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9C0" w:rsidRPr="009609C0" w:rsidRDefault="009609C0" w:rsidP="009609C0">
      <w:pPr>
        <w:pBdr>
          <w:top w:val="single" w:sz="4" w:space="1" w:color="auto"/>
          <w:left w:val="single" w:sz="4" w:space="4" w:color="auto"/>
          <w:bottom w:val="single" w:sz="4" w:space="1" w:color="auto"/>
          <w:right w:val="single" w:sz="4" w:space="4" w:color="auto"/>
        </w:pBdr>
        <w:shd w:val="clear" w:color="auto" w:fill="FFFFFF"/>
        <w:spacing w:after="200" w:line="240" w:lineRule="auto"/>
        <w:jc w:val="center"/>
        <w:rPr>
          <w:rFonts w:ascii="Calibri" w:eastAsia="Calibri" w:hAnsi="Calibri" w:cs="Calibri"/>
          <w:color w:val="222222"/>
          <w:sz w:val="16"/>
          <w:szCs w:val="16"/>
          <w:lang w:val="es-CO" w:eastAsia="fr-FR"/>
        </w:rPr>
      </w:pPr>
      <w:bookmarkStart w:id="0" w:name="_GoBack"/>
      <w:bookmarkEnd w:id="0"/>
      <w:r w:rsidRPr="009609C0">
        <w:rPr>
          <w:rFonts w:ascii="Calibri" w:eastAsia="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9609C0">
        <w:rPr>
          <w:rFonts w:ascii="Calibri" w:eastAsia="Calibri" w:hAnsi="Calibri" w:cs="Calibri"/>
          <w:color w:val="222222"/>
          <w:sz w:val="16"/>
          <w:szCs w:val="16"/>
          <w:lang w:val="es-CO" w:eastAsia="fr-FR"/>
        </w:rPr>
        <w:t> </w:t>
      </w:r>
    </w:p>
    <w:p w:rsidR="009609C0" w:rsidRPr="009609C0" w:rsidRDefault="009609C0" w:rsidP="009609C0">
      <w:pPr>
        <w:shd w:val="clear" w:color="auto" w:fill="FFFFFF"/>
        <w:spacing w:line="240" w:lineRule="auto"/>
        <w:ind w:left="1843" w:hanging="1843"/>
        <w:rPr>
          <w:rFonts w:ascii="Calibri" w:eastAsia="Times New Roman" w:hAnsi="Calibri" w:cs="Calibri"/>
          <w:color w:val="222222"/>
          <w:sz w:val="18"/>
          <w:szCs w:val="18"/>
          <w:lang w:val="es-CO" w:eastAsia="fr-FR"/>
        </w:rPr>
      </w:pPr>
      <w:r w:rsidRPr="009609C0">
        <w:rPr>
          <w:rFonts w:ascii="Calibri" w:eastAsia="Times New Roman" w:hAnsi="Calibri" w:cs="Calibri"/>
          <w:color w:val="222222"/>
          <w:sz w:val="18"/>
          <w:szCs w:val="18"/>
          <w:lang w:val="es-CO" w:eastAsia="fr-FR"/>
        </w:rPr>
        <w:t>Providencia:</w:t>
      </w:r>
      <w:r w:rsidRPr="009609C0">
        <w:rPr>
          <w:rFonts w:ascii="Calibri" w:eastAsia="Times New Roman" w:hAnsi="Calibri" w:cs="Calibri"/>
          <w:color w:val="222222"/>
          <w:sz w:val="18"/>
          <w:szCs w:val="18"/>
          <w:lang w:val="es-CO" w:eastAsia="fr-FR"/>
        </w:rPr>
        <w:tab/>
        <w:t>Sentencia - 2ª instancia – 05 de abril de 2017</w:t>
      </w:r>
    </w:p>
    <w:p w:rsidR="009609C0" w:rsidRPr="009609C0" w:rsidRDefault="009609C0" w:rsidP="009609C0">
      <w:pPr>
        <w:shd w:val="clear" w:color="auto" w:fill="FFFFFF"/>
        <w:tabs>
          <w:tab w:val="left" w:pos="1843"/>
          <w:tab w:val="left" w:pos="4755"/>
        </w:tabs>
        <w:spacing w:line="240" w:lineRule="auto"/>
        <w:ind w:left="1843" w:hanging="1843"/>
        <w:rPr>
          <w:rFonts w:ascii="Calibri" w:eastAsia="Calibri" w:hAnsi="Calibri" w:cs="Calibri"/>
          <w:color w:val="222222"/>
          <w:spacing w:val="-6"/>
          <w:sz w:val="18"/>
          <w:szCs w:val="18"/>
          <w:lang w:val="es-CO" w:eastAsia="fr-FR"/>
        </w:rPr>
      </w:pPr>
      <w:r w:rsidRPr="009609C0">
        <w:rPr>
          <w:rFonts w:ascii="Calibri" w:eastAsia="Calibri" w:hAnsi="Calibri" w:cs="Calibri"/>
          <w:color w:val="222222"/>
          <w:sz w:val="18"/>
          <w:szCs w:val="18"/>
          <w:lang w:val="es-CO" w:eastAsia="fr-FR"/>
        </w:rPr>
        <w:t>Proceso:    </w:t>
      </w:r>
      <w:r w:rsidRPr="009609C0">
        <w:rPr>
          <w:rFonts w:ascii="Calibri" w:eastAsia="Calibri" w:hAnsi="Calibri" w:cs="Calibri"/>
          <w:color w:val="222222"/>
          <w:sz w:val="18"/>
          <w:szCs w:val="18"/>
          <w:lang w:val="es-CO" w:eastAsia="fr-FR"/>
        </w:rPr>
        <w:tab/>
      </w:r>
      <w:r w:rsidRPr="009609C0">
        <w:rPr>
          <w:rFonts w:ascii="Calibri" w:eastAsia="Calibri" w:hAnsi="Calibri" w:cs="Calibri"/>
          <w:color w:val="222222"/>
          <w:spacing w:val="-6"/>
          <w:sz w:val="18"/>
          <w:szCs w:val="18"/>
          <w:lang w:val="es-CO" w:eastAsia="fr-FR"/>
        </w:rPr>
        <w:t xml:space="preserve">Acción de Tutela – Declara nulidad </w:t>
      </w:r>
    </w:p>
    <w:p w:rsidR="009609C0" w:rsidRPr="009609C0" w:rsidRDefault="009609C0" w:rsidP="009609C0">
      <w:pPr>
        <w:shd w:val="clear" w:color="auto" w:fill="FFFFFF"/>
        <w:tabs>
          <w:tab w:val="left" w:pos="1843"/>
          <w:tab w:val="left" w:pos="4755"/>
        </w:tabs>
        <w:spacing w:line="240" w:lineRule="auto"/>
        <w:ind w:left="1843" w:hanging="1843"/>
        <w:rPr>
          <w:rFonts w:ascii="Calibri" w:eastAsia="Calibri" w:hAnsi="Calibri" w:cs="Calibri"/>
          <w:bCs/>
          <w:iCs/>
          <w:color w:val="222222"/>
          <w:sz w:val="18"/>
          <w:szCs w:val="18"/>
          <w:lang w:eastAsia="fr-FR"/>
        </w:rPr>
      </w:pPr>
      <w:r w:rsidRPr="009609C0">
        <w:rPr>
          <w:rFonts w:ascii="Calibri" w:eastAsia="Calibri" w:hAnsi="Calibri" w:cs="Calibri"/>
          <w:color w:val="222222"/>
          <w:sz w:val="18"/>
          <w:szCs w:val="18"/>
          <w:lang w:val="es-CO" w:eastAsia="fr-FR"/>
        </w:rPr>
        <w:t>Radicación Nro. :</w:t>
      </w:r>
      <w:r w:rsidRPr="009609C0">
        <w:rPr>
          <w:rFonts w:ascii="Calibri" w:eastAsia="Calibri" w:hAnsi="Calibri" w:cs="Calibri"/>
          <w:color w:val="222222"/>
          <w:sz w:val="18"/>
          <w:szCs w:val="18"/>
          <w:lang w:val="es-CO" w:eastAsia="fr-FR"/>
        </w:rPr>
        <w:tab/>
      </w:r>
      <w:r w:rsidRPr="009609C0">
        <w:rPr>
          <w:rFonts w:ascii="Calibri" w:eastAsia="Calibri" w:hAnsi="Calibri" w:cs="Calibri"/>
          <w:iCs/>
          <w:color w:val="222222"/>
          <w:sz w:val="18"/>
          <w:szCs w:val="18"/>
          <w:lang w:val="es-MX" w:eastAsia="fr-FR"/>
        </w:rPr>
        <w:t>66682 31 04 001 2017 00013 01</w:t>
      </w:r>
    </w:p>
    <w:p w:rsidR="009609C0" w:rsidRPr="009609C0" w:rsidRDefault="009609C0" w:rsidP="009609C0">
      <w:pPr>
        <w:shd w:val="clear" w:color="auto" w:fill="FFFFFF"/>
        <w:tabs>
          <w:tab w:val="left" w:pos="1843"/>
          <w:tab w:val="left" w:pos="4755"/>
        </w:tabs>
        <w:spacing w:line="240" w:lineRule="auto"/>
        <w:ind w:left="1843" w:hanging="1843"/>
        <w:rPr>
          <w:rFonts w:ascii="Calibri" w:eastAsia="Calibri" w:hAnsi="Calibri" w:cs="Calibri"/>
          <w:color w:val="222222"/>
          <w:sz w:val="18"/>
          <w:szCs w:val="18"/>
          <w:lang w:val="es-CO" w:eastAsia="fr-FR"/>
        </w:rPr>
      </w:pPr>
      <w:r w:rsidRPr="009609C0">
        <w:rPr>
          <w:rFonts w:ascii="Calibri" w:eastAsia="Calibri" w:hAnsi="Calibri" w:cs="Calibri"/>
          <w:bCs/>
          <w:iCs/>
          <w:color w:val="222222"/>
          <w:sz w:val="18"/>
          <w:szCs w:val="18"/>
          <w:lang w:eastAsia="fr-FR"/>
        </w:rPr>
        <w:t xml:space="preserve">Accionante: </w:t>
      </w:r>
      <w:r w:rsidRPr="009609C0">
        <w:rPr>
          <w:rFonts w:ascii="Calibri" w:eastAsia="Calibri" w:hAnsi="Calibri" w:cs="Calibri"/>
          <w:bCs/>
          <w:iCs/>
          <w:color w:val="222222"/>
          <w:sz w:val="18"/>
          <w:szCs w:val="18"/>
          <w:lang w:eastAsia="fr-FR"/>
        </w:rPr>
        <w:tab/>
      </w:r>
      <w:r w:rsidRPr="009609C0">
        <w:rPr>
          <w:rFonts w:ascii="Calibri" w:eastAsia="Calibri" w:hAnsi="Calibri" w:cs="Calibri"/>
          <w:bCs/>
          <w:iCs/>
          <w:color w:val="222222"/>
          <w:sz w:val="18"/>
          <w:szCs w:val="18"/>
          <w:lang w:val="es-MX" w:eastAsia="fr-FR"/>
        </w:rPr>
        <w:t>JOSÉ ORLANDO CEBALLOS CANO</w:t>
      </w:r>
    </w:p>
    <w:p w:rsidR="009609C0" w:rsidRPr="009609C0" w:rsidRDefault="009609C0" w:rsidP="009609C0">
      <w:pPr>
        <w:shd w:val="clear" w:color="auto" w:fill="FFFFFF"/>
        <w:tabs>
          <w:tab w:val="left" w:pos="1843"/>
          <w:tab w:val="left" w:pos="4755"/>
        </w:tabs>
        <w:spacing w:line="240" w:lineRule="auto"/>
        <w:ind w:left="1843" w:hanging="1843"/>
        <w:rPr>
          <w:rFonts w:ascii="Calibri" w:eastAsia="Calibri" w:hAnsi="Calibri" w:cs="Calibri"/>
          <w:b/>
          <w:bCs/>
          <w:iCs/>
          <w:color w:val="222222"/>
          <w:spacing w:val="-6"/>
          <w:sz w:val="18"/>
          <w:szCs w:val="18"/>
          <w:lang w:eastAsia="fr-FR"/>
        </w:rPr>
      </w:pPr>
      <w:r w:rsidRPr="009609C0">
        <w:rPr>
          <w:rFonts w:ascii="Calibri" w:eastAsia="Calibri" w:hAnsi="Calibri" w:cs="Calibri"/>
          <w:color w:val="222222"/>
          <w:sz w:val="18"/>
          <w:szCs w:val="18"/>
          <w:lang w:val="es-CO" w:eastAsia="fr-FR"/>
        </w:rPr>
        <w:t xml:space="preserve">Accionado: </w:t>
      </w:r>
      <w:r w:rsidRPr="009609C0">
        <w:rPr>
          <w:rFonts w:ascii="Calibri" w:eastAsia="Calibri" w:hAnsi="Calibri" w:cs="Calibri"/>
          <w:color w:val="222222"/>
          <w:sz w:val="18"/>
          <w:szCs w:val="18"/>
          <w:lang w:val="es-CO" w:eastAsia="fr-FR"/>
        </w:rPr>
        <w:tab/>
      </w:r>
      <w:r w:rsidRPr="009609C0">
        <w:rPr>
          <w:rFonts w:ascii="Calibri" w:eastAsia="Calibri" w:hAnsi="Calibri" w:cs="Calibri"/>
          <w:bCs/>
          <w:iCs/>
          <w:color w:val="222222"/>
          <w:spacing w:val="-6"/>
          <w:sz w:val="18"/>
          <w:szCs w:val="18"/>
          <w:lang w:eastAsia="fr-FR"/>
        </w:rPr>
        <w:t>COLPENSIONES</w:t>
      </w:r>
    </w:p>
    <w:p w:rsidR="009609C0" w:rsidRPr="009609C0" w:rsidRDefault="009609C0" w:rsidP="009609C0">
      <w:pPr>
        <w:shd w:val="clear" w:color="auto" w:fill="FFFFFF"/>
        <w:tabs>
          <w:tab w:val="left" w:pos="1843"/>
          <w:tab w:val="left" w:pos="4755"/>
        </w:tabs>
        <w:spacing w:line="240" w:lineRule="auto"/>
        <w:ind w:left="1843" w:hanging="1843"/>
        <w:rPr>
          <w:rFonts w:ascii="Calibri" w:eastAsia="Calibri" w:hAnsi="Calibri" w:cs="Calibri"/>
          <w:bCs/>
          <w:color w:val="222222"/>
          <w:sz w:val="18"/>
          <w:szCs w:val="18"/>
          <w:lang w:val="es-MX" w:eastAsia="fr-FR"/>
        </w:rPr>
      </w:pPr>
      <w:r w:rsidRPr="009609C0">
        <w:rPr>
          <w:rFonts w:ascii="Calibri" w:eastAsia="Calibri" w:hAnsi="Calibri" w:cs="Calibri"/>
          <w:color w:val="222222"/>
          <w:spacing w:val="-6"/>
          <w:sz w:val="18"/>
          <w:szCs w:val="18"/>
          <w:lang w:val="es-CO" w:eastAsia="fr-FR"/>
        </w:rPr>
        <w:t xml:space="preserve"> </w:t>
      </w:r>
      <w:r w:rsidRPr="009609C0">
        <w:rPr>
          <w:rFonts w:ascii="Calibri" w:eastAsia="Calibri" w:hAnsi="Calibri" w:cs="Calibri"/>
          <w:color w:val="222222"/>
          <w:sz w:val="18"/>
          <w:szCs w:val="18"/>
          <w:lang w:val="es-CO" w:eastAsia="fr-FR"/>
        </w:rPr>
        <w:t>Magistrado Ponente: </w:t>
      </w:r>
      <w:r w:rsidRPr="009609C0">
        <w:rPr>
          <w:rFonts w:ascii="Calibri" w:eastAsia="Calibri" w:hAnsi="Calibri" w:cs="Calibri"/>
          <w:color w:val="222222"/>
          <w:sz w:val="18"/>
          <w:szCs w:val="18"/>
          <w:lang w:val="es-CO" w:eastAsia="fr-FR"/>
        </w:rPr>
        <w:tab/>
      </w:r>
      <w:r w:rsidRPr="009609C0">
        <w:rPr>
          <w:rFonts w:ascii="Calibri" w:eastAsia="Calibri" w:hAnsi="Calibri" w:cs="Calibri"/>
          <w:bCs/>
          <w:iCs/>
          <w:color w:val="222222"/>
          <w:sz w:val="18"/>
          <w:szCs w:val="18"/>
          <w:lang w:val="es-MX" w:eastAsia="fr-FR"/>
        </w:rPr>
        <w:t>JAIRO ERNESTO ESCOBAR SANZ</w:t>
      </w:r>
    </w:p>
    <w:p w:rsidR="009609C0" w:rsidRPr="009609C0" w:rsidRDefault="009609C0" w:rsidP="009609C0">
      <w:pPr>
        <w:shd w:val="clear" w:color="auto" w:fill="FFFFFF"/>
        <w:tabs>
          <w:tab w:val="left" w:pos="1843"/>
        </w:tabs>
        <w:spacing w:line="240" w:lineRule="auto"/>
        <w:ind w:left="2124" w:hanging="2124"/>
        <w:rPr>
          <w:rFonts w:ascii="Calibri" w:eastAsia="Calibri" w:hAnsi="Calibri" w:cs="Calibri"/>
          <w:bCs/>
          <w:iCs/>
          <w:color w:val="222222"/>
          <w:sz w:val="18"/>
          <w:szCs w:val="18"/>
          <w:lang w:val="es-CO" w:eastAsia="fr-FR"/>
        </w:rPr>
      </w:pPr>
      <w:r w:rsidRPr="009609C0">
        <w:rPr>
          <w:rFonts w:ascii="Calibri" w:eastAsia="Calibri" w:hAnsi="Calibri" w:cs="Calibri"/>
          <w:bCs/>
          <w:iCs/>
          <w:color w:val="222222"/>
          <w:sz w:val="18"/>
          <w:szCs w:val="18"/>
          <w:lang w:val="es-CO" w:eastAsia="fr-FR"/>
        </w:rPr>
        <w:tab/>
        <w:t xml:space="preserve"> </w:t>
      </w:r>
    </w:p>
    <w:p w:rsidR="009609C0" w:rsidRPr="009609C0" w:rsidRDefault="009609C0" w:rsidP="009609C0">
      <w:pPr>
        <w:tabs>
          <w:tab w:val="left" w:pos="1843"/>
          <w:tab w:val="left" w:pos="2432"/>
        </w:tabs>
        <w:spacing w:after="200" w:line="240" w:lineRule="auto"/>
        <w:rPr>
          <w:rFonts w:ascii="Calibri" w:eastAsia="Calibri" w:hAnsi="Calibri" w:cs="Calibri"/>
          <w:b/>
          <w:bCs/>
          <w:iCs/>
          <w:color w:val="222222"/>
          <w:sz w:val="18"/>
          <w:szCs w:val="18"/>
          <w:lang w:val="es-CO" w:eastAsia="fr-FR"/>
        </w:rPr>
      </w:pPr>
      <w:r w:rsidRPr="009609C0">
        <w:rPr>
          <w:rFonts w:ascii="Calibri" w:eastAsia="Calibri" w:hAnsi="Calibri" w:cs="Calibri"/>
          <w:b/>
          <w:bCs/>
          <w:iCs/>
          <w:color w:val="222222"/>
          <w:sz w:val="18"/>
          <w:szCs w:val="18"/>
          <w:lang w:val="es-CO" w:eastAsia="fr-FR"/>
        </w:rPr>
        <w:t xml:space="preserve">Temas: </w:t>
      </w:r>
      <w:r w:rsidRPr="009609C0">
        <w:rPr>
          <w:rFonts w:ascii="Calibri" w:eastAsia="Calibri" w:hAnsi="Calibri" w:cs="Calibri"/>
          <w:b/>
          <w:bCs/>
          <w:iCs/>
          <w:color w:val="222222"/>
          <w:sz w:val="18"/>
          <w:szCs w:val="18"/>
          <w:lang w:val="es-CO" w:eastAsia="fr-FR"/>
        </w:rPr>
        <w:tab/>
        <w:t xml:space="preserve">NULIDAD DE LO ACTUADO POR FALTA DE INTEGRACIÓN DEL LITISCONSORCIO NECESARIO. </w:t>
      </w:r>
      <w:r w:rsidRPr="009609C0">
        <w:rPr>
          <w:rFonts w:ascii="Calibri" w:eastAsia="Calibri" w:hAnsi="Calibri" w:cs="Calibri"/>
          <w:bCs/>
          <w:iCs/>
          <w:color w:val="222222"/>
          <w:sz w:val="18"/>
          <w:szCs w:val="18"/>
          <w:lang w:val="es-CO" w:eastAsia="fr-FR"/>
        </w:rPr>
        <w:t>“</w:t>
      </w:r>
      <w:r w:rsidRPr="009609C0">
        <w:rPr>
          <w:rFonts w:ascii="Calibri" w:eastAsia="Calibri" w:hAnsi="Calibri" w:cs="Calibri"/>
          <w:bCs/>
          <w:iCs/>
          <w:color w:val="222222"/>
          <w:sz w:val="18"/>
          <w:szCs w:val="18"/>
          <w:lang w:eastAsia="fr-FR"/>
        </w:rPr>
        <w:t xml:space="preserve">[D]entro de la foliatura no quedó probado que el Juzgado Penal del Circuito de Santa Rosa de Cabal, Risaralda hubiera vinculado a la </w:t>
      </w:r>
      <w:proofErr w:type="spellStart"/>
      <w:r w:rsidRPr="009609C0">
        <w:rPr>
          <w:rFonts w:ascii="Calibri" w:eastAsia="Calibri" w:hAnsi="Calibri" w:cs="Calibri"/>
          <w:bCs/>
          <w:iCs/>
          <w:color w:val="222222"/>
          <w:sz w:val="18"/>
          <w:szCs w:val="18"/>
          <w:lang w:eastAsia="fr-FR"/>
        </w:rPr>
        <w:t>EPS</w:t>
      </w:r>
      <w:proofErr w:type="spellEnd"/>
      <w:r w:rsidRPr="009609C0">
        <w:rPr>
          <w:rFonts w:ascii="Calibri" w:eastAsia="Calibri" w:hAnsi="Calibri" w:cs="Calibri"/>
          <w:bCs/>
          <w:iCs/>
          <w:color w:val="222222"/>
          <w:sz w:val="18"/>
          <w:szCs w:val="18"/>
          <w:lang w:eastAsia="fr-FR"/>
        </w:rPr>
        <w:t xml:space="preserve"> SALUD TOTAL, la que fue mencionada en el acápite de hechos como la entidad a la que se encuentra afiliado el accionante en salud, por lo que debió ser convocada en el trámite de tutela, toda vez que su actuación puede tener injerencia ante la eventual afectación </w:t>
      </w:r>
      <w:proofErr w:type="spellStart"/>
      <w:r w:rsidRPr="009609C0">
        <w:rPr>
          <w:rFonts w:ascii="Calibri" w:eastAsia="Calibri" w:hAnsi="Calibri" w:cs="Calibri"/>
          <w:bCs/>
          <w:i/>
          <w:iCs/>
          <w:color w:val="222222"/>
          <w:sz w:val="18"/>
          <w:szCs w:val="18"/>
          <w:lang w:eastAsia="fr-FR"/>
        </w:rPr>
        <w:t>iusfundamental</w:t>
      </w:r>
      <w:proofErr w:type="spellEnd"/>
      <w:r w:rsidRPr="009609C0">
        <w:rPr>
          <w:rFonts w:ascii="Calibri" w:eastAsia="Calibri" w:hAnsi="Calibri" w:cs="Calibri"/>
          <w:bCs/>
          <w:i/>
          <w:iCs/>
          <w:color w:val="222222"/>
          <w:sz w:val="18"/>
          <w:szCs w:val="18"/>
          <w:lang w:eastAsia="fr-FR"/>
        </w:rPr>
        <w:t xml:space="preserve">. </w:t>
      </w:r>
      <w:r w:rsidRPr="009609C0">
        <w:rPr>
          <w:rFonts w:ascii="Calibri" w:eastAsia="Calibri" w:hAnsi="Calibri" w:cs="Calibri"/>
          <w:bCs/>
          <w:iCs/>
          <w:color w:val="222222"/>
          <w:sz w:val="18"/>
          <w:szCs w:val="18"/>
          <w:lang w:eastAsia="fr-FR"/>
        </w:rPr>
        <w:t xml:space="preserve">(…) Como consecuencia de lo anteriormente expuesto, se declarará la nulidad de la actuación a partir del fallo dictado el 8 de febrero de 2016 (sic), entiéndase 2017, por el Juzgado Penal del Circuito de Santa Rosa de Cabal, Risaralda, a efectos de que se proceda a vincular a la </w:t>
      </w:r>
      <w:proofErr w:type="spellStart"/>
      <w:r w:rsidRPr="009609C0">
        <w:rPr>
          <w:rFonts w:ascii="Calibri" w:eastAsia="Calibri" w:hAnsi="Calibri" w:cs="Calibri"/>
          <w:bCs/>
          <w:iCs/>
          <w:color w:val="222222"/>
          <w:sz w:val="18"/>
          <w:szCs w:val="18"/>
          <w:lang w:eastAsia="fr-FR"/>
        </w:rPr>
        <w:t>EPS</w:t>
      </w:r>
      <w:proofErr w:type="spellEnd"/>
      <w:r w:rsidRPr="009609C0">
        <w:rPr>
          <w:rFonts w:ascii="Calibri" w:eastAsia="Calibri" w:hAnsi="Calibri" w:cs="Calibri"/>
          <w:bCs/>
          <w:iCs/>
          <w:color w:val="222222"/>
          <w:sz w:val="18"/>
          <w:szCs w:val="18"/>
          <w:lang w:eastAsia="fr-FR"/>
        </w:rPr>
        <w:t xml:space="preserve"> SALUD TOTAL. </w:t>
      </w:r>
      <w:proofErr w:type="gramStart"/>
      <w:r w:rsidRPr="009609C0">
        <w:rPr>
          <w:rFonts w:ascii="Calibri" w:eastAsia="Calibri" w:hAnsi="Calibri" w:cs="Calibri"/>
          <w:bCs/>
          <w:iCs/>
          <w:color w:val="222222"/>
          <w:sz w:val="18"/>
          <w:szCs w:val="18"/>
          <w:lang w:eastAsia="fr-FR"/>
        </w:rPr>
        <w:t>con</w:t>
      </w:r>
      <w:proofErr w:type="gramEnd"/>
      <w:r w:rsidRPr="009609C0">
        <w:rPr>
          <w:rFonts w:ascii="Calibri" w:eastAsia="Calibri" w:hAnsi="Calibri" w:cs="Calibri"/>
          <w:bCs/>
          <w:iCs/>
          <w:color w:val="222222"/>
          <w:sz w:val="18"/>
          <w:szCs w:val="18"/>
          <w:lang w:eastAsia="fr-FR"/>
        </w:rPr>
        <w:t xml:space="preserve"> el fin de garantizar sus derechos de contradicción y de defensa en la presente actuación. Lo anterior no afecta la validez de la prueba practicada durante el trámite de tutela.</w:t>
      </w:r>
      <w:r w:rsidRPr="009609C0">
        <w:rPr>
          <w:rFonts w:ascii="Calibri" w:eastAsia="Calibri" w:hAnsi="Calibri" w:cs="Calibri"/>
          <w:bCs/>
          <w:iCs/>
          <w:color w:val="222222"/>
          <w:sz w:val="18"/>
          <w:szCs w:val="18"/>
          <w:lang w:val="es-CO" w:eastAsia="fr-FR"/>
        </w:rPr>
        <w:t>”</w:t>
      </w:r>
      <w:r w:rsidRPr="009609C0">
        <w:rPr>
          <w:rFonts w:ascii="Calibri" w:eastAsia="Calibri" w:hAnsi="Calibri" w:cs="Calibri"/>
          <w:bCs/>
          <w:iCs/>
          <w:color w:val="222222"/>
          <w:sz w:val="18"/>
          <w:szCs w:val="18"/>
          <w:lang w:val="es-MX" w:eastAsia="fr-FR"/>
        </w:rPr>
        <w:t>.</w:t>
      </w:r>
    </w:p>
    <w:p w:rsidR="009609C0" w:rsidRDefault="009609C0" w:rsidP="00926ED5">
      <w:pPr>
        <w:spacing w:line="240" w:lineRule="auto"/>
        <w:jc w:val="center"/>
        <w:rPr>
          <w:rFonts w:ascii="Arial" w:hAnsi="Arial" w:cs="Arial"/>
        </w:rPr>
      </w:pPr>
    </w:p>
    <w:p w:rsidR="0076065E" w:rsidRPr="00D7399A" w:rsidRDefault="0076065E" w:rsidP="00926ED5">
      <w:pPr>
        <w:spacing w:line="240" w:lineRule="auto"/>
        <w:jc w:val="center"/>
        <w:rPr>
          <w:rFonts w:ascii="Arial" w:hAnsi="Arial" w:cs="Arial"/>
        </w:rPr>
      </w:pPr>
      <w:r w:rsidRPr="00D7399A">
        <w:rPr>
          <w:rFonts w:ascii="Arial" w:hAnsi="Arial" w:cs="Arial"/>
        </w:rPr>
        <w:t>RAMA JUDICIAL DEL PODER PÚBLI</w:t>
      </w:r>
      <w:r w:rsidR="001C6FA7" w:rsidRPr="00D7399A">
        <w:rPr>
          <w:rFonts w:ascii="Arial" w:hAnsi="Arial" w:cs="Arial"/>
        </w:rPr>
        <w:t>CO</w:t>
      </w:r>
    </w:p>
    <w:p w:rsidR="0076065E" w:rsidRPr="00D7399A" w:rsidRDefault="00930C3E" w:rsidP="00926ED5">
      <w:pPr>
        <w:spacing w:line="240" w:lineRule="auto"/>
        <w:jc w:val="center"/>
        <w:rPr>
          <w:rFonts w:ascii="Arial" w:hAnsi="Arial" w:cs="Arial"/>
        </w:rPr>
      </w:pPr>
      <w:r w:rsidRPr="00D7399A">
        <w:rPr>
          <w:rFonts w:ascii="Arial" w:hAnsi="Arial" w:cs="Arial"/>
          <w:noProof/>
          <w:lang w:val="fr-FR" w:eastAsia="fr-FR"/>
        </w:rPr>
        <w:drawing>
          <wp:inline distT="0" distB="0" distL="0" distR="0">
            <wp:extent cx="466725" cy="571500"/>
            <wp:effectExtent l="19050" t="0" r="9525" b="0"/>
            <wp:docPr id="1" name="Imagen 1" descr="http://www.mintransporte.gov.co/images/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intransporte.gov.co/images/escudo.gif"/>
                    <pic:cNvPicPr>
                      <a:picLocks noChangeAspect="1" noChangeArrowheads="1"/>
                    </pic:cNvPicPr>
                  </pic:nvPicPr>
                  <pic:blipFill>
                    <a:blip r:embed="rId9" r:link="rId10"/>
                    <a:srcRect/>
                    <a:stretch>
                      <a:fillRect/>
                    </a:stretch>
                  </pic:blipFill>
                  <pic:spPr bwMode="auto">
                    <a:xfrm>
                      <a:off x="0" y="0"/>
                      <a:ext cx="466725" cy="571500"/>
                    </a:xfrm>
                    <a:prstGeom prst="rect">
                      <a:avLst/>
                    </a:prstGeom>
                    <a:noFill/>
                    <a:ln w="9525">
                      <a:noFill/>
                      <a:miter lim="800000"/>
                      <a:headEnd/>
                      <a:tailEnd/>
                    </a:ln>
                  </pic:spPr>
                </pic:pic>
              </a:graphicData>
            </a:graphic>
          </wp:inline>
        </w:drawing>
      </w:r>
    </w:p>
    <w:p w:rsidR="0076065E" w:rsidRPr="00D7399A" w:rsidRDefault="0076065E" w:rsidP="00926ED5">
      <w:pPr>
        <w:spacing w:line="240" w:lineRule="auto"/>
        <w:jc w:val="center"/>
        <w:rPr>
          <w:rFonts w:ascii="Arial" w:hAnsi="Arial" w:cs="Arial"/>
        </w:rPr>
      </w:pPr>
      <w:r w:rsidRPr="00D7399A">
        <w:rPr>
          <w:rFonts w:ascii="Arial" w:hAnsi="Arial" w:cs="Arial"/>
        </w:rPr>
        <w:t>TRIBUNAL SUPERIOR DEL DISTRITO JUDICIAL DE PEREIRA - RISARALDA</w:t>
      </w:r>
    </w:p>
    <w:p w:rsidR="0076065E" w:rsidRPr="00D7399A" w:rsidRDefault="0076065E" w:rsidP="00926ED5">
      <w:pPr>
        <w:pStyle w:val="Titre4"/>
        <w:spacing w:line="240" w:lineRule="auto"/>
        <w:jc w:val="center"/>
        <w:rPr>
          <w:rFonts w:ascii="Arial" w:hAnsi="Arial" w:cs="Arial"/>
          <w:b w:val="0"/>
          <w:sz w:val="26"/>
          <w:szCs w:val="26"/>
        </w:rPr>
      </w:pPr>
      <w:r w:rsidRPr="00D7399A">
        <w:rPr>
          <w:rFonts w:ascii="Arial" w:hAnsi="Arial" w:cs="Arial"/>
          <w:b w:val="0"/>
          <w:sz w:val="26"/>
          <w:szCs w:val="26"/>
        </w:rPr>
        <w:t xml:space="preserve">SALA </w:t>
      </w:r>
      <w:r w:rsidR="00107D7A" w:rsidRPr="00D7399A">
        <w:rPr>
          <w:rFonts w:ascii="Arial" w:hAnsi="Arial" w:cs="Arial"/>
          <w:b w:val="0"/>
          <w:sz w:val="26"/>
          <w:szCs w:val="26"/>
        </w:rPr>
        <w:t>DE DECISIÓ</w:t>
      </w:r>
      <w:r w:rsidR="00C017F6" w:rsidRPr="00D7399A">
        <w:rPr>
          <w:rFonts w:ascii="Arial" w:hAnsi="Arial" w:cs="Arial"/>
          <w:b w:val="0"/>
          <w:sz w:val="26"/>
          <w:szCs w:val="26"/>
        </w:rPr>
        <w:t>N PENAL</w:t>
      </w:r>
    </w:p>
    <w:p w:rsidR="0076065E" w:rsidRPr="00D7399A" w:rsidRDefault="00270D89" w:rsidP="00926ED5">
      <w:pPr>
        <w:pStyle w:val="Corpsdetexte"/>
        <w:spacing w:line="240" w:lineRule="auto"/>
        <w:ind w:left="1416"/>
        <w:rPr>
          <w:rFonts w:ascii="Arial" w:hAnsi="Arial" w:cs="Arial"/>
          <w:sz w:val="26"/>
          <w:szCs w:val="26"/>
        </w:rPr>
      </w:pPr>
      <w:r w:rsidRPr="00D7399A">
        <w:rPr>
          <w:rFonts w:ascii="Arial" w:hAnsi="Arial" w:cs="Arial"/>
          <w:sz w:val="26"/>
          <w:szCs w:val="26"/>
        </w:rPr>
        <w:t xml:space="preserve">     </w:t>
      </w:r>
      <w:r w:rsidR="0076065E" w:rsidRPr="00D7399A">
        <w:rPr>
          <w:rFonts w:ascii="Arial" w:hAnsi="Arial" w:cs="Arial"/>
          <w:sz w:val="26"/>
          <w:szCs w:val="26"/>
        </w:rPr>
        <w:t>M.P. JAIRO ERNESTO ESCOBAR SANZ</w:t>
      </w:r>
    </w:p>
    <w:p w:rsidR="0076065E" w:rsidRPr="00D7399A" w:rsidRDefault="0076065E" w:rsidP="00926ED5">
      <w:pPr>
        <w:pStyle w:val="Corpsdetexte"/>
        <w:spacing w:line="240" w:lineRule="auto"/>
        <w:ind w:left="2124"/>
        <w:jc w:val="center"/>
        <w:rPr>
          <w:rFonts w:ascii="Arial" w:hAnsi="Arial" w:cs="Arial"/>
          <w:sz w:val="26"/>
          <w:szCs w:val="26"/>
        </w:rPr>
      </w:pPr>
    </w:p>
    <w:p w:rsidR="00876291" w:rsidRPr="00D7399A" w:rsidRDefault="00876291" w:rsidP="00926ED5">
      <w:pPr>
        <w:pStyle w:val="Sansinterligne"/>
        <w:jc w:val="both"/>
        <w:rPr>
          <w:rFonts w:ascii="Arial" w:hAnsi="Arial" w:cs="Arial"/>
          <w:sz w:val="26"/>
          <w:szCs w:val="26"/>
          <w:lang w:val="es-MX"/>
        </w:rPr>
      </w:pPr>
      <w:r w:rsidRPr="00D7399A">
        <w:rPr>
          <w:rFonts w:ascii="Arial" w:hAnsi="Arial" w:cs="Arial"/>
          <w:sz w:val="26"/>
          <w:szCs w:val="26"/>
          <w:lang w:val="es-MX"/>
        </w:rPr>
        <w:t xml:space="preserve">Pereira, </w:t>
      </w:r>
      <w:r w:rsidR="00842FC5" w:rsidRPr="00D7399A">
        <w:rPr>
          <w:rFonts w:ascii="Arial" w:hAnsi="Arial" w:cs="Arial"/>
          <w:sz w:val="26"/>
          <w:szCs w:val="26"/>
          <w:lang w:val="es-MX"/>
        </w:rPr>
        <w:t xml:space="preserve">  </w:t>
      </w:r>
      <w:r w:rsidR="00D5000F">
        <w:rPr>
          <w:rFonts w:ascii="Arial" w:hAnsi="Arial" w:cs="Arial"/>
          <w:sz w:val="26"/>
          <w:szCs w:val="26"/>
          <w:lang w:val="es-MX"/>
        </w:rPr>
        <w:t xml:space="preserve">cinco </w:t>
      </w:r>
      <w:r w:rsidR="006A5F97" w:rsidRPr="00D7399A">
        <w:rPr>
          <w:rFonts w:ascii="Arial" w:hAnsi="Arial" w:cs="Arial"/>
          <w:sz w:val="26"/>
          <w:szCs w:val="26"/>
          <w:lang w:val="es-MX"/>
        </w:rPr>
        <w:t>(</w:t>
      </w:r>
      <w:r w:rsidR="00D5000F">
        <w:rPr>
          <w:rFonts w:ascii="Arial" w:hAnsi="Arial" w:cs="Arial"/>
          <w:sz w:val="26"/>
          <w:szCs w:val="26"/>
          <w:lang w:val="es-MX"/>
        </w:rPr>
        <w:t>5)</w:t>
      </w:r>
      <w:r w:rsidR="006A5F97" w:rsidRPr="00D7399A">
        <w:rPr>
          <w:rFonts w:ascii="Arial" w:hAnsi="Arial" w:cs="Arial"/>
          <w:sz w:val="26"/>
          <w:szCs w:val="26"/>
          <w:lang w:val="es-MX"/>
        </w:rPr>
        <w:t xml:space="preserve"> </w:t>
      </w:r>
      <w:r w:rsidR="00842FC5" w:rsidRPr="00D7399A">
        <w:rPr>
          <w:rFonts w:ascii="Arial" w:hAnsi="Arial" w:cs="Arial"/>
          <w:sz w:val="26"/>
          <w:szCs w:val="26"/>
          <w:lang w:val="es-MX"/>
        </w:rPr>
        <w:t>de abril de</w:t>
      </w:r>
      <w:r w:rsidR="00FD122B" w:rsidRPr="00D7399A">
        <w:rPr>
          <w:rFonts w:ascii="Arial" w:hAnsi="Arial" w:cs="Arial"/>
          <w:sz w:val="26"/>
          <w:szCs w:val="26"/>
          <w:lang w:val="es-MX"/>
        </w:rPr>
        <w:t xml:space="preserve"> dos mil </w:t>
      </w:r>
      <w:r w:rsidR="005E0B8B" w:rsidRPr="00D7399A">
        <w:rPr>
          <w:rFonts w:ascii="Arial" w:hAnsi="Arial" w:cs="Arial"/>
          <w:sz w:val="26"/>
          <w:szCs w:val="26"/>
          <w:lang w:val="es-MX"/>
        </w:rPr>
        <w:t>diecis</w:t>
      </w:r>
      <w:r w:rsidR="00960F29" w:rsidRPr="00D7399A">
        <w:rPr>
          <w:rFonts w:ascii="Arial" w:hAnsi="Arial" w:cs="Arial"/>
          <w:sz w:val="26"/>
          <w:szCs w:val="26"/>
          <w:lang w:val="es-MX"/>
        </w:rPr>
        <w:t>iete</w:t>
      </w:r>
      <w:r w:rsidR="005E0B8B" w:rsidRPr="00D7399A">
        <w:rPr>
          <w:rFonts w:ascii="Arial" w:hAnsi="Arial" w:cs="Arial"/>
          <w:sz w:val="26"/>
          <w:szCs w:val="26"/>
          <w:lang w:val="es-MX"/>
        </w:rPr>
        <w:t xml:space="preserve"> </w:t>
      </w:r>
      <w:r w:rsidR="00FD122B" w:rsidRPr="00D7399A">
        <w:rPr>
          <w:rFonts w:ascii="Arial" w:hAnsi="Arial" w:cs="Arial"/>
          <w:sz w:val="26"/>
          <w:szCs w:val="26"/>
          <w:lang w:val="es-MX"/>
        </w:rPr>
        <w:t>(201</w:t>
      </w:r>
      <w:r w:rsidR="00960F29" w:rsidRPr="00D7399A">
        <w:rPr>
          <w:rFonts w:ascii="Arial" w:hAnsi="Arial" w:cs="Arial"/>
          <w:sz w:val="26"/>
          <w:szCs w:val="26"/>
          <w:lang w:val="es-MX"/>
        </w:rPr>
        <w:t>7</w:t>
      </w:r>
      <w:r w:rsidRPr="00D7399A">
        <w:rPr>
          <w:rFonts w:ascii="Arial" w:hAnsi="Arial" w:cs="Arial"/>
          <w:sz w:val="26"/>
          <w:szCs w:val="26"/>
          <w:lang w:val="es-MX"/>
        </w:rPr>
        <w:t>)</w:t>
      </w:r>
    </w:p>
    <w:p w:rsidR="00553E0A" w:rsidRPr="00D7399A" w:rsidRDefault="00876291" w:rsidP="00926ED5">
      <w:pPr>
        <w:pStyle w:val="Sansinterligne"/>
        <w:jc w:val="both"/>
        <w:rPr>
          <w:rFonts w:ascii="Arial" w:hAnsi="Arial" w:cs="Arial"/>
          <w:sz w:val="26"/>
          <w:szCs w:val="26"/>
          <w:lang w:val="es-ES"/>
        </w:rPr>
      </w:pPr>
      <w:r w:rsidRPr="00D7399A">
        <w:rPr>
          <w:rFonts w:ascii="Arial" w:hAnsi="Arial" w:cs="Arial"/>
          <w:sz w:val="26"/>
          <w:szCs w:val="26"/>
          <w:lang w:val="es-ES"/>
        </w:rPr>
        <w:t>Aprobado por Acta No.</w:t>
      </w:r>
      <w:r w:rsidR="00D5000F">
        <w:rPr>
          <w:rFonts w:ascii="Arial" w:hAnsi="Arial" w:cs="Arial"/>
          <w:sz w:val="26"/>
          <w:szCs w:val="26"/>
          <w:lang w:val="es-ES"/>
        </w:rPr>
        <w:t>320</w:t>
      </w:r>
    </w:p>
    <w:p w:rsidR="005E0B8B" w:rsidRPr="00D7399A" w:rsidRDefault="00AD1184" w:rsidP="00926ED5">
      <w:pPr>
        <w:pStyle w:val="Sansinterligne"/>
        <w:jc w:val="both"/>
        <w:rPr>
          <w:rFonts w:ascii="Arial" w:hAnsi="Arial" w:cs="Arial"/>
          <w:sz w:val="26"/>
          <w:szCs w:val="26"/>
          <w:lang w:val="es-ES"/>
        </w:rPr>
      </w:pPr>
      <w:r w:rsidRPr="00D7399A">
        <w:rPr>
          <w:rFonts w:ascii="Arial" w:hAnsi="Arial" w:cs="Arial"/>
          <w:sz w:val="26"/>
          <w:szCs w:val="26"/>
          <w:lang w:val="es-ES"/>
        </w:rPr>
        <w:t>Hora:</w:t>
      </w:r>
      <w:r w:rsidR="00D5000F">
        <w:rPr>
          <w:rFonts w:ascii="Arial" w:hAnsi="Arial" w:cs="Arial"/>
          <w:sz w:val="26"/>
          <w:szCs w:val="26"/>
          <w:lang w:val="es-ES"/>
        </w:rPr>
        <w:t xml:space="preserve"> 3:40 p.m.8</w:t>
      </w:r>
    </w:p>
    <w:p w:rsidR="0076065E" w:rsidRPr="00D7399A" w:rsidRDefault="0076065E" w:rsidP="00926ED5">
      <w:pPr>
        <w:tabs>
          <w:tab w:val="left" w:pos="2410"/>
          <w:tab w:val="left" w:pos="2835"/>
        </w:tabs>
        <w:spacing w:line="240" w:lineRule="auto"/>
        <w:jc w:val="center"/>
        <w:rPr>
          <w:rFonts w:ascii="Arial" w:hAnsi="Arial" w:cs="Arial"/>
        </w:rPr>
      </w:pPr>
    </w:p>
    <w:p w:rsidR="0076065E" w:rsidRPr="00D7399A" w:rsidRDefault="0076065E" w:rsidP="00926ED5">
      <w:pPr>
        <w:pStyle w:val="Corpsdetexte2"/>
        <w:tabs>
          <w:tab w:val="left" w:pos="-1701"/>
        </w:tabs>
        <w:overflowPunct w:val="0"/>
        <w:autoSpaceDE w:val="0"/>
        <w:autoSpaceDN w:val="0"/>
        <w:adjustRightInd w:val="0"/>
        <w:spacing w:after="0" w:line="240" w:lineRule="auto"/>
        <w:jc w:val="center"/>
        <w:textAlignment w:val="baseline"/>
        <w:rPr>
          <w:rFonts w:ascii="Arial" w:hAnsi="Arial" w:cs="Arial"/>
          <w:u w:val="single"/>
        </w:rPr>
      </w:pPr>
      <w:r w:rsidRPr="00D7399A">
        <w:rPr>
          <w:rFonts w:ascii="Arial" w:hAnsi="Arial" w:cs="Arial"/>
        </w:rPr>
        <w:t>1. ASUNTO A DECIDIR</w:t>
      </w:r>
    </w:p>
    <w:p w:rsidR="0076065E" w:rsidRPr="00D7399A" w:rsidRDefault="0076065E" w:rsidP="00926ED5">
      <w:pPr>
        <w:spacing w:line="240" w:lineRule="auto"/>
        <w:rPr>
          <w:rFonts w:ascii="Arial" w:hAnsi="Arial" w:cs="Arial"/>
        </w:rPr>
      </w:pPr>
    </w:p>
    <w:p w:rsidR="00A55EF8" w:rsidRPr="00D7399A" w:rsidRDefault="004A3493" w:rsidP="00926ED5">
      <w:pPr>
        <w:spacing w:line="240" w:lineRule="auto"/>
        <w:rPr>
          <w:rFonts w:ascii="Arial" w:hAnsi="Arial" w:cs="Arial"/>
        </w:rPr>
      </w:pPr>
      <w:r w:rsidRPr="00D7399A">
        <w:rPr>
          <w:rFonts w:ascii="Arial" w:hAnsi="Arial" w:cs="Arial"/>
        </w:rPr>
        <w:t xml:space="preserve">Corresponde a la </w:t>
      </w:r>
      <w:r w:rsidR="003D3765" w:rsidRPr="00D7399A">
        <w:rPr>
          <w:rFonts w:ascii="Arial" w:hAnsi="Arial" w:cs="Arial"/>
        </w:rPr>
        <w:t xml:space="preserve">Sala resolver la impugnación presentada </w:t>
      </w:r>
      <w:r w:rsidR="00CE7B47" w:rsidRPr="00D7399A">
        <w:rPr>
          <w:rFonts w:ascii="Arial" w:hAnsi="Arial" w:cs="Arial"/>
        </w:rPr>
        <w:t>por</w:t>
      </w:r>
      <w:r w:rsidR="0073774B" w:rsidRPr="00D7399A">
        <w:rPr>
          <w:rFonts w:ascii="Arial" w:hAnsi="Arial" w:cs="Arial"/>
        </w:rPr>
        <w:t xml:space="preserve"> </w:t>
      </w:r>
      <w:r w:rsidR="007E47D9" w:rsidRPr="00D7399A">
        <w:rPr>
          <w:rFonts w:ascii="Arial" w:hAnsi="Arial" w:cs="Arial"/>
        </w:rPr>
        <w:t>COLPENSIONES</w:t>
      </w:r>
      <w:r w:rsidR="006F2969" w:rsidRPr="00D7399A">
        <w:rPr>
          <w:rFonts w:ascii="Arial" w:hAnsi="Arial" w:cs="Arial"/>
        </w:rPr>
        <w:t>,</w:t>
      </w:r>
      <w:r w:rsidR="00576611" w:rsidRPr="00D7399A">
        <w:rPr>
          <w:rFonts w:ascii="Arial" w:hAnsi="Arial" w:cs="Arial"/>
        </w:rPr>
        <w:t xml:space="preserve"> </w:t>
      </w:r>
      <w:r w:rsidR="00CE7B47" w:rsidRPr="00D7399A">
        <w:rPr>
          <w:rFonts w:ascii="Arial" w:hAnsi="Arial" w:cs="Arial"/>
        </w:rPr>
        <w:t xml:space="preserve">en contra del fallo </w:t>
      </w:r>
      <w:r w:rsidR="0046048A" w:rsidRPr="00D7399A">
        <w:rPr>
          <w:rFonts w:ascii="Arial" w:hAnsi="Arial" w:cs="Arial"/>
        </w:rPr>
        <w:t xml:space="preserve">proferido </w:t>
      </w:r>
      <w:r w:rsidR="00AF50D7" w:rsidRPr="00D7399A">
        <w:rPr>
          <w:rFonts w:ascii="Arial" w:hAnsi="Arial" w:cs="Arial"/>
        </w:rPr>
        <w:t>por el Juzgado</w:t>
      </w:r>
      <w:r w:rsidR="005E0B8B" w:rsidRPr="00D7399A">
        <w:rPr>
          <w:rFonts w:ascii="Arial" w:hAnsi="Arial" w:cs="Arial"/>
        </w:rPr>
        <w:t xml:space="preserve"> </w:t>
      </w:r>
      <w:r w:rsidR="00576611" w:rsidRPr="00D7399A">
        <w:rPr>
          <w:rFonts w:ascii="Arial" w:hAnsi="Arial" w:cs="Arial"/>
        </w:rPr>
        <w:t xml:space="preserve">Penal del Circuito de </w:t>
      </w:r>
      <w:r w:rsidR="007E47D9" w:rsidRPr="00D7399A">
        <w:rPr>
          <w:rFonts w:ascii="Arial" w:hAnsi="Arial" w:cs="Arial"/>
        </w:rPr>
        <w:t>Santa Rosa de Cabal de Risaralda</w:t>
      </w:r>
      <w:r w:rsidR="006F2969" w:rsidRPr="00D7399A">
        <w:rPr>
          <w:rFonts w:ascii="Arial" w:hAnsi="Arial" w:cs="Arial"/>
        </w:rPr>
        <w:t>, dentro de la</w:t>
      </w:r>
      <w:r w:rsidR="0046048A" w:rsidRPr="00D7399A">
        <w:rPr>
          <w:rFonts w:ascii="Arial" w:hAnsi="Arial" w:cs="Arial"/>
        </w:rPr>
        <w:t xml:space="preserve"> acción de </w:t>
      </w:r>
      <w:r w:rsidR="006F2969" w:rsidRPr="00D7399A">
        <w:rPr>
          <w:rFonts w:ascii="Arial" w:hAnsi="Arial" w:cs="Arial"/>
        </w:rPr>
        <w:t xml:space="preserve">tutela instaurada por </w:t>
      </w:r>
      <w:r w:rsidR="007E47D9" w:rsidRPr="00D7399A">
        <w:rPr>
          <w:rFonts w:ascii="Arial" w:hAnsi="Arial" w:cs="Arial"/>
        </w:rPr>
        <w:t>el</w:t>
      </w:r>
      <w:r w:rsidR="006F2969" w:rsidRPr="00D7399A">
        <w:rPr>
          <w:rFonts w:ascii="Arial" w:hAnsi="Arial" w:cs="Arial"/>
        </w:rPr>
        <w:t xml:space="preserve"> </w:t>
      </w:r>
      <w:r w:rsidR="007E47D9" w:rsidRPr="00D7399A">
        <w:rPr>
          <w:rFonts w:ascii="Arial" w:hAnsi="Arial" w:cs="Arial"/>
        </w:rPr>
        <w:t xml:space="preserve">abogado José Orlando Cardona Restrepo como apoderado judicial del </w:t>
      </w:r>
      <w:r w:rsidR="006F2969" w:rsidRPr="00D7399A">
        <w:rPr>
          <w:rFonts w:ascii="Arial" w:hAnsi="Arial" w:cs="Arial"/>
        </w:rPr>
        <w:t xml:space="preserve">señor </w:t>
      </w:r>
      <w:r w:rsidR="007E47D9" w:rsidRPr="00D7399A">
        <w:rPr>
          <w:rFonts w:ascii="Arial" w:hAnsi="Arial" w:cs="Arial"/>
        </w:rPr>
        <w:t>José Orlando Ceballos Cano</w:t>
      </w:r>
      <w:r w:rsidR="00A83EE2" w:rsidRPr="00D7399A">
        <w:rPr>
          <w:rFonts w:ascii="Arial" w:hAnsi="Arial" w:cs="Arial"/>
        </w:rPr>
        <w:t xml:space="preserve">. </w:t>
      </w:r>
    </w:p>
    <w:p w:rsidR="0076065E" w:rsidRPr="00D7399A" w:rsidRDefault="0076065E" w:rsidP="00926ED5">
      <w:pPr>
        <w:pStyle w:val="Retraitcorpsdetexte"/>
        <w:tabs>
          <w:tab w:val="left" w:pos="-1701"/>
        </w:tabs>
        <w:spacing w:line="240" w:lineRule="auto"/>
        <w:rPr>
          <w:rFonts w:ascii="Arial" w:hAnsi="Arial" w:cs="Arial"/>
          <w:bCs/>
        </w:rPr>
      </w:pPr>
      <w:r w:rsidRPr="00D7399A">
        <w:rPr>
          <w:rFonts w:ascii="Arial" w:hAnsi="Arial" w:cs="Arial"/>
          <w:bCs/>
        </w:rPr>
        <w:t xml:space="preserve">    </w:t>
      </w:r>
    </w:p>
    <w:p w:rsidR="0053744A" w:rsidRPr="00D7399A" w:rsidRDefault="0076065E" w:rsidP="00926ED5">
      <w:pPr>
        <w:pStyle w:val="Retraitcorpsdetexte"/>
        <w:tabs>
          <w:tab w:val="left" w:pos="-1701"/>
        </w:tabs>
        <w:spacing w:line="240" w:lineRule="auto"/>
        <w:jc w:val="center"/>
        <w:rPr>
          <w:rFonts w:ascii="Arial" w:hAnsi="Arial" w:cs="Arial"/>
        </w:rPr>
      </w:pPr>
      <w:r w:rsidRPr="00D7399A">
        <w:rPr>
          <w:rFonts w:ascii="Arial" w:hAnsi="Arial" w:cs="Arial"/>
        </w:rPr>
        <w:t xml:space="preserve">2. </w:t>
      </w:r>
      <w:r w:rsidR="005E0B8B" w:rsidRPr="00D7399A">
        <w:rPr>
          <w:rFonts w:ascii="Arial" w:hAnsi="Arial" w:cs="Arial"/>
        </w:rPr>
        <w:t xml:space="preserve">RESUMEN DE LOS HECHOS </w:t>
      </w:r>
    </w:p>
    <w:p w:rsidR="007E47D9" w:rsidRPr="00D7399A" w:rsidRDefault="001865D8" w:rsidP="00926ED5">
      <w:pPr>
        <w:spacing w:line="240" w:lineRule="auto"/>
        <w:rPr>
          <w:rFonts w:ascii="Arial" w:hAnsi="Arial" w:cs="Arial"/>
          <w:lang w:val="es-MX"/>
        </w:rPr>
      </w:pPr>
      <w:r w:rsidRPr="00D7399A">
        <w:rPr>
          <w:rFonts w:ascii="Arial" w:hAnsi="Arial" w:cs="Arial"/>
          <w:lang w:val="es-MX"/>
        </w:rPr>
        <w:t>2.1</w:t>
      </w:r>
      <w:r w:rsidR="00576611" w:rsidRPr="00D7399A">
        <w:rPr>
          <w:rFonts w:ascii="Arial" w:hAnsi="Arial" w:cs="Arial"/>
          <w:lang w:val="es-MX"/>
        </w:rPr>
        <w:t xml:space="preserve">. </w:t>
      </w:r>
      <w:r w:rsidR="006F2969" w:rsidRPr="00D7399A">
        <w:rPr>
          <w:rFonts w:ascii="Arial" w:hAnsi="Arial" w:cs="Arial"/>
          <w:lang w:val="es-MX"/>
        </w:rPr>
        <w:t xml:space="preserve">Informó </w:t>
      </w:r>
      <w:r w:rsidR="007E47D9" w:rsidRPr="00D7399A">
        <w:rPr>
          <w:rFonts w:ascii="Arial" w:hAnsi="Arial" w:cs="Arial"/>
          <w:lang w:val="es-MX"/>
        </w:rPr>
        <w:t xml:space="preserve">el apoderado del señor </w:t>
      </w:r>
      <w:r w:rsidR="00AD1184" w:rsidRPr="00D7399A">
        <w:rPr>
          <w:rFonts w:ascii="Arial" w:hAnsi="Arial" w:cs="Arial"/>
          <w:lang w:val="es-MX"/>
        </w:rPr>
        <w:t xml:space="preserve">José </w:t>
      </w:r>
      <w:r w:rsidR="007E47D9" w:rsidRPr="00D7399A">
        <w:rPr>
          <w:rFonts w:ascii="Arial" w:hAnsi="Arial" w:cs="Arial"/>
          <w:lang w:val="es-MX"/>
        </w:rPr>
        <w:t>Orlando Ceballos Cano</w:t>
      </w:r>
      <w:r w:rsidR="00AD1184" w:rsidRPr="00D7399A">
        <w:rPr>
          <w:rFonts w:ascii="Arial" w:hAnsi="Arial" w:cs="Arial"/>
          <w:lang w:val="es-MX"/>
        </w:rPr>
        <w:t xml:space="preserve"> que éste </w:t>
      </w:r>
      <w:r w:rsidR="007E47D9" w:rsidRPr="00D7399A">
        <w:rPr>
          <w:rFonts w:ascii="Arial" w:hAnsi="Arial" w:cs="Arial"/>
          <w:lang w:val="es-MX"/>
        </w:rPr>
        <w:t>se encuentra afiliado en salud ante la EPS SALUD TOTAL y en pensiones</w:t>
      </w:r>
      <w:r w:rsidR="00AD1184" w:rsidRPr="00D7399A">
        <w:rPr>
          <w:rFonts w:ascii="Arial" w:hAnsi="Arial" w:cs="Arial"/>
          <w:lang w:val="es-MX"/>
        </w:rPr>
        <w:t xml:space="preserve"> a COLPENSIONES.</w:t>
      </w:r>
      <w:r w:rsidR="007E47D9" w:rsidRPr="00D7399A">
        <w:rPr>
          <w:rFonts w:ascii="Arial" w:hAnsi="Arial" w:cs="Arial"/>
          <w:lang w:val="es-MX"/>
        </w:rPr>
        <w:t xml:space="preserve"> </w:t>
      </w:r>
    </w:p>
    <w:p w:rsidR="007E47D9" w:rsidRPr="00D7399A" w:rsidRDefault="007E47D9" w:rsidP="00926ED5">
      <w:pPr>
        <w:spacing w:line="240" w:lineRule="auto"/>
        <w:rPr>
          <w:rFonts w:ascii="Arial" w:hAnsi="Arial" w:cs="Arial"/>
          <w:lang w:val="es-MX"/>
        </w:rPr>
      </w:pPr>
    </w:p>
    <w:p w:rsidR="00392D9B" w:rsidRPr="00D7399A" w:rsidRDefault="00AD1184" w:rsidP="00926ED5">
      <w:pPr>
        <w:spacing w:line="240" w:lineRule="auto"/>
        <w:rPr>
          <w:rFonts w:ascii="Arial" w:hAnsi="Arial" w:cs="Arial"/>
          <w:lang w:val="es-MX"/>
        </w:rPr>
      </w:pPr>
      <w:r w:rsidRPr="00D7399A">
        <w:rPr>
          <w:rFonts w:ascii="Arial" w:hAnsi="Arial" w:cs="Arial"/>
          <w:lang w:val="es-MX"/>
        </w:rPr>
        <w:t>Indic</w:t>
      </w:r>
      <w:r w:rsidR="007E47D9" w:rsidRPr="00D7399A">
        <w:rPr>
          <w:rFonts w:ascii="Arial" w:hAnsi="Arial" w:cs="Arial"/>
          <w:lang w:val="es-MX"/>
        </w:rPr>
        <w:t>ó que el señor Ceballos Cano tuvo una caída que le causó lesiones traumáticas, siendo intervenido quirúrgicamente para reconstrucción del manguito rotador izquierdo con secuelas permanentes, estando pendiente para una nueva cirugía de</w:t>
      </w:r>
      <w:r w:rsidR="00392D9B" w:rsidRPr="00D7399A">
        <w:rPr>
          <w:rFonts w:ascii="Arial" w:hAnsi="Arial" w:cs="Arial"/>
          <w:lang w:val="es-MX"/>
        </w:rPr>
        <w:t xml:space="preserve"> columna cervical; además</w:t>
      </w:r>
      <w:r w:rsidRPr="00D7399A">
        <w:rPr>
          <w:rFonts w:ascii="Arial" w:hAnsi="Arial" w:cs="Arial"/>
          <w:lang w:val="es-MX"/>
        </w:rPr>
        <w:t xml:space="preserve">, </w:t>
      </w:r>
      <w:r w:rsidR="00392D9B" w:rsidRPr="00D7399A">
        <w:rPr>
          <w:rFonts w:ascii="Arial" w:hAnsi="Arial" w:cs="Arial"/>
          <w:lang w:val="es-MX"/>
        </w:rPr>
        <w:t xml:space="preserve"> de las evaluaciones de fisiatría y psiquiatría en salud ocupacional por las que se encuentra incapacitad</w:t>
      </w:r>
      <w:r w:rsidR="00B76FA7" w:rsidRPr="00D7399A">
        <w:rPr>
          <w:rFonts w:ascii="Arial" w:hAnsi="Arial" w:cs="Arial"/>
          <w:lang w:val="es-MX"/>
        </w:rPr>
        <w:t>o</w:t>
      </w:r>
      <w:r w:rsidR="00392D9B" w:rsidRPr="00D7399A">
        <w:rPr>
          <w:rFonts w:ascii="Arial" w:hAnsi="Arial" w:cs="Arial"/>
          <w:lang w:val="es-MX"/>
        </w:rPr>
        <w:t xml:space="preserve"> desde los últimos 20 meses.</w:t>
      </w:r>
    </w:p>
    <w:p w:rsidR="00AD1184" w:rsidRPr="00D7399A" w:rsidRDefault="00AD1184" w:rsidP="00926ED5">
      <w:pPr>
        <w:spacing w:line="240" w:lineRule="auto"/>
        <w:rPr>
          <w:rFonts w:ascii="Arial" w:hAnsi="Arial" w:cs="Arial"/>
          <w:lang w:val="es-MX"/>
        </w:rPr>
      </w:pPr>
      <w:r w:rsidRPr="00D7399A">
        <w:rPr>
          <w:rFonts w:ascii="Arial" w:hAnsi="Arial" w:cs="Arial"/>
          <w:lang w:val="es-MX"/>
        </w:rPr>
        <w:lastRenderedPageBreak/>
        <w:t>Señaló que de</w:t>
      </w:r>
      <w:r w:rsidR="00392D9B" w:rsidRPr="00D7399A">
        <w:rPr>
          <w:rFonts w:ascii="Arial" w:hAnsi="Arial" w:cs="Arial"/>
          <w:lang w:val="es-MX"/>
        </w:rPr>
        <w:t xml:space="preserve"> las incapacidades recibidas</w:t>
      </w:r>
      <w:r w:rsidR="00217557" w:rsidRPr="00D7399A">
        <w:rPr>
          <w:rFonts w:ascii="Arial" w:hAnsi="Arial" w:cs="Arial"/>
          <w:lang w:val="es-MX"/>
        </w:rPr>
        <w:t>,</w:t>
      </w:r>
      <w:r w:rsidR="00392D9B" w:rsidRPr="00D7399A">
        <w:rPr>
          <w:rFonts w:ascii="Arial" w:hAnsi="Arial" w:cs="Arial"/>
          <w:lang w:val="es-MX"/>
        </w:rPr>
        <w:t xml:space="preserve"> los primeros 180 días fueron cubiertos por la</w:t>
      </w:r>
      <w:r w:rsidRPr="00D7399A">
        <w:rPr>
          <w:rFonts w:ascii="Arial" w:hAnsi="Arial" w:cs="Arial"/>
          <w:lang w:val="es-MX"/>
        </w:rPr>
        <w:t xml:space="preserve"> entidad prestadora de salud </w:t>
      </w:r>
      <w:r w:rsidR="00392D9B" w:rsidRPr="00D7399A">
        <w:rPr>
          <w:rFonts w:ascii="Arial" w:hAnsi="Arial" w:cs="Arial"/>
          <w:lang w:val="es-MX"/>
        </w:rPr>
        <w:t xml:space="preserve">y a partir de esa fecha no ha </w:t>
      </w:r>
      <w:r w:rsidRPr="00D7399A">
        <w:rPr>
          <w:rFonts w:ascii="Arial" w:hAnsi="Arial" w:cs="Arial"/>
          <w:lang w:val="es-MX"/>
        </w:rPr>
        <w:t xml:space="preserve">vuelto a recibir ningún pago, el que </w:t>
      </w:r>
      <w:r w:rsidR="0015315A" w:rsidRPr="00D7399A">
        <w:rPr>
          <w:rFonts w:ascii="Arial" w:hAnsi="Arial" w:cs="Arial"/>
          <w:lang w:val="es-MX"/>
        </w:rPr>
        <w:t>le corresponde</w:t>
      </w:r>
      <w:r w:rsidR="00217557" w:rsidRPr="00D7399A">
        <w:rPr>
          <w:rFonts w:ascii="Arial" w:hAnsi="Arial" w:cs="Arial"/>
          <w:lang w:val="es-MX"/>
        </w:rPr>
        <w:t>ría</w:t>
      </w:r>
      <w:r w:rsidR="0015315A" w:rsidRPr="00D7399A">
        <w:rPr>
          <w:rFonts w:ascii="Arial" w:hAnsi="Arial" w:cs="Arial"/>
          <w:lang w:val="es-MX"/>
        </w:rPr>
        <w:t xml:space="preserve"> a COLPENSIONES, </w:t>
      </w:r>
      <w:r w:rsidRPr="00D7399A">
        <w:rPr>
          <w:rFonts w:ascii="Arial" w:hAnsi="Arial" w:cs="Arial"/>
          <w:lang w:val="es-MX"/>
        </w:rPr>
        <w:t xml:space="preserve"> entidad que lo </w:t>
      </w:r>
      <w:r w:rsidR="0015315A" w:rsidRPr="00D7399A">
        <w:rPr>
          <w:rFonts w:ascii="Arial" w:hAnsi="Arial" w:cs="Arial"/>
          <w:lang w:val="es-MX"/>
        </w:rPr>
        <w:t>remiti</w:t>
      </w:r>
      <w:r w:rsidRPr="00D7399A">
        <w:rPr>
          <w:rFonts w:ascii="Arial" w:hAnsi="Arial" w:cs="Arial"/>
          <w:lang w:val="es-MX"/>
        </w:rPr>
        <w:t>ó a</w:t>
      </w:r>
      <w:r w:rsidR="0015315A" w:rsidRPr="00D7399A">
        <w:rPr>
          <w:rFonts w:ascii="Arial" w:hAnsi="Arial" w:cs="Arial"/>
          <w:lang w:val="es-MX"/>
        </w:rPr>
        <w:t xml:space="preserve"> la empresa contratista delegada ASALUD LTDA</w:t>
      </w:r>
      <w:r w:rsidRPr="00D7399A">
        <w:rPr>
          <w:rFonts w:ascii="Arial" w:hAnsi="Arial" w:cs="Arial"/>
          <w:lang w:val="es-MX"/>
        </w:rPr>
        <w:t xml:space="preserve">., pero con ambas ha </w:t>
      </w:r>
      <w:r w:rsidR="0015315A" w:rsidRPr="00D7399A">
        <w:rPr>
          <w:rFonts w:ascii="Arial" w:hAnsi="Arial" w:cs="Arial"/>
          <w:lang w:val="es-MX"/>
        </w:rPr>
        <w:t>presentado inconvenientes para el pago oportuno de las incapacidades</w:t>
      </w:r>
      <w:r w:rsidRPr="00D7399A">
        <w:rPr>
          <w:rFonts w:ascii="Arial" w:hAnsi="Arial" w:cs="Arial"/>
          <w:lang w:val="es-MX"/>
        </w:rPr>
        <w:t>.</w:t>
      </w:r>
    </w:p>
    <w:p w:rsidR="00AD1184" w:rsidRPr="00D7399A" w:rsidRDefault="00AD1184" w:rsidP="00926ED5">
      <w:pPr>
        <w:spacing w:line="240" w:lineRule="auto"/>
        <w:rPr>
          <w:rFonts w:ascii="Arial" w:hAnsi="Arial" w:cs="Arial"/>
          <w:lang w:val="es-MX"/>
        </w:rPr>
      </w:pPr>
    </w:p>
    <w:p w:rsidR="0015315A" w:rsidRPr="00D7399A" w:rsidRDefault="0015315A" w:rsidP="00926ED5">
      <w:pPr>
        <w:spacing w:line="240" w:lineRule="auto"/>
        <w:rPr>
          <w:rFonts w:ascii="Arial" w:hAnsi="Arial" w:cs="Arial"/>
          <w:lang w:val="es-MX"/>
        </w:rPr>
      </w:pPr>
      <w:r w:rsidRPr="00D7399A">
        <w:rPr>
          <w:rFonts w:ascii="Arial" w:hAnsi="Arial" w:cs="Arial"/>
          <w:lang w:val="es-MX"/>
        </w:rPr>
        <w:t xml:space="preserve">Relacionó </w:t>
      </w:r>
      <w:r w:rsidR="00AD1184" w:rsidRPr="00D7399A">
        <w:rPr>
          <w:rFonts w:ascii="Arial" w:hAnsi="Arial" w:cs="Arial"/>
          <w:lang w:val="es-MX"/>
        </w:rPr>
        <w:t xml:space="preserve">como </w:t>
      </w:r>
      <w:r w:rsidRPr="00D7399A">
        <w:rPr>
          <w:rFonts w:ascii="Arial" w:hAnsi="Arial" w:cs="Arial"/>
          <w:lang w:val="es-MX"/>
        </w:rPr>
        <w:t xml:space="preserve">incapacidades debidas y no canceladas a favor de su </w:t>
      </w:r>
      <w:r w:rsidR="00AD1184" w:rsidRPr="00D7399A">
        <w:rPr>
          <w:rFonts w:ascii="Arial" w:hAnsi="Arial" w:cs="Arial"/>
          <w:lang w:val="es-MX"/>
        </w:rPr>
        <w:t>mandante, las siguientes</w:t>
      </w:r>
      <w:r w:rsidRPr="00D7399A">
        <w:rPr>
          <w:rFonts w:ascii="Arial" w:hAnsi="Arial" w:cs="Arial"/>
          <w:lang w:val="es-MX"/>
        </w:rPr>
        <w:t>:</w:t>
      </w:r>
    </w:p>
    <w:p w:rsidR="0015315A" w:rsidRPr="00D7399A" w:rsidRDefault="0015315A" w:rsidP="00926ED5">
      <w:pPr>
        <w:spacing w:line="240" w:lineRule="auto"/>
        <w:rPr>
          <w:rFonts w:ascii="Arial" w:hAnsi="Arial" w:cs="Arial"/>
          <w:lang w:val="es-MX"/>
        </w:rPr>
      </w:pPr>
    </w:p>
    <w:p w:rsidR="0015315A" w:rsidRPr="00D7399A" w:rsidRDefault="0015315A" w:rsidP="00926ED5">
      <w:pPr>
        <w:spacing w:line="240" w:lineRule="auto"/>
        <w:rPr>
          <w:rFonts w:ascii="Arial" w:hAnsi="Arial" w:cs="Arial"/>
          <w:lang w:val="es-MX"/>
        </w:rPr>
      </w:pPr>
    </w:p>
    <w:tbl>
      <w:tblPr>
        <w:tblStyle w:val="Grilledutableau"/>
        <w:tblW w:w="8505" w:type="dxa"/>
        <w:tblInd w:w="250" w:type="dxa"/>
        <w:tblLayout w:type="fixed"/>
        <w:tblLook w:val="04A0" w:firstRow="1" w:lastRow="0" w:firstColumn="1" w:lastColumn="0" w:noHBand="0" w:noVBand="1"/>
      </w:tblPr>
      <w:tblGrid>
        <w:gridCol w:w="1843"/>
        <w:gridCol w:w="1559"/>
        <w:gridCol w:w="1985"/>
        <w:gridCol w:w="1560"/>
        <w:gridCol w:w="1558"/>
      </w:tblGrid>
      <w:tr w:rsidR="00D7399A" w:rsidRPr="00D7399A" w:rsidTr="00944030">
        <w:tc>
          <w:tcPr>
            <w:tcW w:w="1843" w:type="dxa"/>
          </w:tcPr>
          <w:p w:rsidR="003E0BB4" w:rsidRPr="00D7399A" w:rsidRDefault="003E0BB4" w:rsidP="00926ED5">
            <w:pPr>
              <w:spacing w:line="240" w:lineRule="auto"/>
              <w:rPr>
                <w:rFonts w:ascii="Arial" w:hAnsi="Arial" w:cs="Arial"/>
                <w:sz w:val="20"/>
                <w:szCs w:val="20"/>
                <w:lang w:val="es-MX"/>
              </w:rPr>
            </w:pPr>
            <w:r w:rsidRPr="00D7399A">
              <w:rPr>
                <w:rFonts w:ascii="Arial" w:hAnsi="Arial" w:cs="Arial"/>
                <w:sz w:val="20"/>
                <w:szCs w:val="20"/>
                <w:lang w:val="es-MX"/>
              </w:rPr>
              <w:t>AUTORIZACIÓN</w:t>
            </w:r>
          </w:p>
        </w:tc>
        <w:tc>
          <w:tcPr>
            <w:tcW w:w="1559" w:type="dxa"/>
          </w:tcPr>
          <w:p w:rsidR="003E0BB4" w:rsidRPr="00D7399A" w:rsidRDefault="003E0BB4" w:rsidP="00926ED5">
            <w:pPr>
              <w:spacing w:line="240" w:lineRule="auto"/>
              <w:rPr>
                <w:rFonts w:ascii="Arial" w:hAnsi="Arial" w:cs="Arial"/>
                <w:sz w:val="20"/>
                <w:szCs w:val="20"/>
                <w:lang w:val="es-MX"/>
              </w:rPr>
            </w:pPr>
            <w:r w:rsidRPr="00D7399A">
              <w:rPr>
                <w:rFonts w:ascii="Arial" w:hAnsi="Arial" w:cs="Arial"/>
                <w:sz w:val="20"/>
                <w:szCs w:val="20"/>
                <w:lang w:val="es-MX"/>
              </w:rPr>
              <w:t>INICIO</w:t>
            </w:r>
          </w:p>
        </w:tc>
        <w:tc>
          <w:tcPr>
            <w:tcW w:w="1985" w:type="dxa"/>
          </w:tcPr>
          <w:p w:rsidR="003E0BB4" w:rsidRPr="00D7399A" w:rsidRDefault="008B33E1" w:rsidP="008B33E1">
            <w:pPr>
              <w:spacing w:line="240" w:lineRule="auto"/>
              <w:rPr>
                <w:rFonts w:ascii="Arial" w:hAnsi="Arial" w:cs="Arial"/>
                <w:sz w:val="20"/>
                <w:szCs w:val="20"/>
                <w:lang w:val="es-MX"/>
              </w:rPr>
            </w:pPr>
            <w:r w:rsidRPr="00D7399A">
              <w:rPr>
                <w:rFonts w:ascii="Arial" w:hAnsi="Arial" w:cs="Arial"/>
                <w:sz w:val="20"/>
                <w:szCs w:val="20"/>
                <w:lang w:val="es-MX"/>
              </w:rPr>
              <w:t>FINALIZACION</w:t>
            </w:r>
          </w:p>
        </w:tc>
        <w:tc>
          <w:tcPr>
            <w:tcW w:w="1560" w:type="dxa"/>
          </w:tcPr>
          <w:p w:rsidR="003E0BB4" w:rsidRPr="00D7399A" w:rsidRDefault="003E0BB4" w:rsidP="00926ED5">
            <w:pPr>
              <w:spacing w:line="240" w:lineRule="auto"/>
              <w:rPr>
                <w:rFonts w:ascii="Arial" w:hAnsi="Arial" w:cs="Arial"/>
                <w:sz w:val="20"/>
                <w:szCs w:val="20"/>
                <w:lang w:val="es-MX"/>
              </w:rPr>
            </w:pPr>
            <w:r w:rsidRPr="00D7399A">
              <w:rPr>
                <w:rFonts w:ascii="Arial" w:hAnsi="Arial" w:cs="Arial"/>
                <w:sz w:val="20"/>
                <w:szCs w:val="20"/>
                <w:lang w:val="es-MX"/>
              </w:rPr>
              <w:t>ACUMULADO</w:t>
            </w:r>
          </w:p>
        </w:tc>
        <w:tc>
          <w:tcPr>
            <w:tcW w:w="1558" w:type="dxa"/>
          </w:tcPr>
          <w:p w:rsidR="003E0BB4" w:rsidRPr="00D7399A" w:rsidRDefault="003E0BB4" w:rsidP="00926ED5">
            <w:pPr>
              <w:spacing w:line="240" w:lineRule="auto"/>
              <w:rPr>
                <w:rFonts w:ascii="Arial" w:hAnsi="Arial" w:cs="Arial"/>
                <w:sz w:val="20"/>
                <w:szCs w:val="20"/>
                <w:lang w:val="es-MX"/>
              </w:rPr>
            </w:pPr>
            <w:r w:rsidRPr="00D7399A">
              <w:rPr>
                <w:rFonts w:ascii="Arial" w:hAnsi="Arial" w:cs="Arial"/>
                <w:sz w:val="20"/>
                <w:szCs w:val="20"/>
                <w:lang w:val="es-MX"/>
              </w:rPr>
              <w:t>PRORROGA</w:t>
            </w:r>
          </w:p>
        </w:tc>
      </w:tr>
      <w:tr w:rsidR="00D7399A" w:rsidRPr="00D7399A" w:rsidTr="00944030">
        <w:tc>
          <w:tcPr>
            <w:tcW w:w="1843" w:type="dxa"/>
          </w:tcPr>
          <w:p w:rsidR="003E0BB4" w:rsidRPr="00D7399A" w:rsidRDefault="003E0BB4" w:rsidP="00926ED5">
            <w:pPr>
              <w:spacing w:line="240" w:lineRule="auto"/>
              <w:rPr>
                <w:rFonts w:ascii="Arial" w:hAnsi="Arial" w:cs="Arial"/>
                <w:sz w:val="20"/>
                <w:szCs w:val="20"/>
                <w:lang w:val="es-MX"/>
              </w:rPr>
            </w:pPr>
            <w:r w:rsidRPr="00D7399A">
              <w:rPr>
                <w:rFonts w:ascii="Arial" w:hAnsi="Arial" w:cs="Arial"/>
                <w:sz w:val="20"/>
                <w:szCs w:val="20"/>
                <w:lang w:val="es-MX"/>
              </w:rPr>
              <w:t>P6343038</w:t>
            </w:r>
          </w:p>
        </w:tc>
        <w:tc>
          <w:tcPr>
            <w:tcW w:w="1559" w:type="dxa"/>
          </w:tcPr>
          <w:p w:rsidR="003E0BB4" w:rsidRPr="00D7399A" w:rsidRDefault="003E0BB4" w:rsidP="003E0BB4">
            <w:pPr>
              <w:spacing w:line="240" w:lineRule="auto"/>
              <w:rPr>
                <w:rFonts w:ascii="Arial" w:hAnsi="Arial" w:cs="Arial"/>
                <w:sz w:val="20"/>
                <w:szCs w:val="20"/>
                <w:lang w:val="es-MX"/>
              </w:rPr>
            </w:pPr>
            <w:r w:rsidRPr="00D7399A">
              <w:rPr>
                <w:rFonts w:ascii="Arial" w:hAnsi="Arial" w:cs="Arial"/>
                <w:sz w:val="20"/>
                <w:szCs w:val="20"/>
                <w:lang w:val="es-MX"/>
              </w:rPr>
              <w:t>17Enero/2016</w:t>
            </w:r>
          </w:p>
        </w:tc>
        <w:tc>
          <w:tcPr>
            <w:tcW w:w="1985" w:type="dxa"/>
          </w:tcPr>
          <w:p w:rsidR="003E0BB4" w:rsidRPr="00D7399A" w:rsidRDefault="003E0BB4" w:rsidP="00926ED5">
            <w:pPr>
              <w:spacing w:line="240" w:lineRule="auto"/>
              <w:rPr>
                <w:rFonts w:ascii="Arial" w:hAnsi="Arial" w:cs="Arial"/>
                <w:sz w:val="20"/>
                <w:szCs w:val="20"/>
                <w:lang w:val="es-MX"/>
              </w:rPr>
            </w:pPr>
            <w:r w:rsidRPr="00D7399A">
              <w:rPr>
                <w:rFonts w:ascii="Arial" w:hAnsi="Arial" w:cs="Arial"/>
                <w:sz w:val="20"/>
                <w:szCs w:val="20"/>
                <w:lang w:val="es-MX"/>
              </w:rPr>
              <w:t>15 Febrero/2016</w:t>
            </w:r>
          </w:p>
        </w:tc>
        <w:tc>
          <w:tcPr>
            <w:tcW w:w="1560" w:type="dxa"/>
          </w:tcPr>
          <w:p w:rsidR="003E0BB4" w:rsidRPr="00D7399A" w:rsidRDefault="003E0BB4" w:rsidP="00926ED5">
            <w:pPr>
              <w:spacing w:line="240" w:lineRule="auto"/>
              <w:rPr>
                <w:rFonts w:ascii="Arial" w:hAnsi="Arial" w:cs="Arial"/>
                <w:sz w:val="20"/>
                <w:szCs w:val="20"/>
                <w:lang w:val="es-MX"/>
              </w:rPr>
            </w:pPr>
            <w:r w:rsidRPr="00D7399A">
              <w:rPr>
                <w:rFonts w:ascii="Arial" w:hAnsi="Arial" w:cs="Arial"/>
                <w:sz w:val="20"/>
                <w:szCs w:val="20"/>
                <w:lang w:val="es-MX"/>
              </w:rPr>
              <w:t>328</w:t>
            </w:r>
          </w:p>
        </w:tc>
        <w:tc>
          <w:tcPr>
            <w:tcW w:w="1558" w:type="dxa"/>
          </w:tcPr>
          <w:p w:rsidR="003E0BB4" w:rsidRPr="00D7399A" w:rsidRDefault="003E0BB4" w:rsidP="00926ED5">
            <w:pPr>
              <w:spacing w:line="240" w:lineRule="auto"/>
              <w:rPr>
                <w:rFonts w:ascii="Arial" w:hAnsi="Arial" w:cs="Arial"/>
                <w:sz w:val="20"/>
                <w:szCs w:val="20"/>
                <w:lang w:val="es-MX"/>
              </w:rPr>
            </w:pPr>
            <w:r w:rsidRPr="00D7399A">
              <w:rPr>
                <w:rFonts w:ascii="Arial" w:hAnsi="Arial" w:cs="Arial"/>
                <w:sz w:val="20"/>
                <w:szCs w:val="20"/>
                <w:lang w:val="es-MX"/>
              </w:rPr>
              <w:t>Si</w:t>
            </w:r>
          </w:p>
        </w:tc>
      </w:tr>
      <w:tr w:rsidR="00D7399A" w:rsidRPr="00D7399A" w:rsidTr="00944030">
        <w:tc>
          <w:tcPr>
            <w:tcW w:w="1843" w:type="dxa"/>
          </w:tcPr>
          <w:p w:rsidR="003E0BB4" w:rsidRPr="00D7399A" w:rsidRDefault="00227054" w:rsidP="00926ED5">
            <w:pPr>
              <w:spacing w:line="240" w:lineRule="auto"/>
              <w:rPr>
                <w:rFonts w:ascii="Arial" w:hAnsi="Arial" w:cs="Arial"/>
                <w:sz w:val="20"/>
                <w:szCs w:val="20"/>
                <w:lang w:val="es-MX"/>
              </w:rPr>
            </w:pPr>
            <w:r w:rsidRPr="00D7399A">
              <w:rPr>
                <w:rFonts w:ascii="Arial" w:hAnsi="Arial" w:cs="Arial"/>
                <w:sz w:val="20"/>
                <w:szCs w:val="20"/>
                <w:lang w:val="es-MX"/>
              </w:rPr>
              <w:t>P6545223</w:t>
            </w:r>
          </w:p>
        </w:tc>
        <w:tc>
          <w:tcPr>
            <w:tcW w:w="1559" w:type="dxa"/>
          </w:tcPr>
          <w:p w:rsidR="003E0BB4" w:rsidRPr="00D7399A" w:rsidRDefault="00227054" w:rsidP="00926ED5">
            <w:pPr>
              <w:spacing w:line="240" w:lineRule="auto"/>
              <w:rPr>
                <w:rFonts w:ascii="Arial" w:hAnsi="Arial" w:cs="Arial"/>
                <w:sz w:val="20"/>
                <w:szCs w:val="20"/>
                <w:lang w:val="es-MX"/>
              </w:rPr>
            </w:pPr>
            <w:r w:rsidRPr="00D7399A">
              <w:rPr>
                <w:rFonts w:ascii="Arial" w:hAnsi="Arial" w:cs="Arial"/>
                <w:sz w:val="20"/>
                <w:szCs w:val="20"/>
                <w:lang w:val="es-MX"/>
              </w:rPr>
              <w:t>16 Abril / 2016</w:t>
            </w:r>
          </w:p>
        </w:tc>
        <w:tc>
          <w:tcPr>
            <w:tcW w:w="1985" w:type="dxa"/>
          </w:tcPr>
          <w:p w:rsidR="003E0BB4" w:rsidRPr="00D7399A" w:rsidRDefault="003E0BB4" w:rsidP="00926ED5">
            <w:pPr>
              <w:spacing w:line="240" w:lineRule="auto"/>
              <w:rPr>
                <w:rFonts w:ascii="Arial" w:hAnsi="Arial" w:cs="Arial"/>
                <w:sz w:val="20"/>
                <w:szCs w:val="20"/>
                <w:lang w:val="es-MX"/>
              </w:rPr>
            </w:pPr>
            <w:r w:rsidRPr="00D7399A">
              <w:rPr>
                <w:rFonts w:ascii="Arial" w:hAnsi="Arial" w:cs="Arial"/>
                <w:sz w:val="20"/>
                <w:szCs w:val="20"/>
                <w:lang w:val="es-MX"/>
              </w:rPr>
              <w:t>15 Mayo/2016</w:t>
            </w:r>
          </w:p>
        </w:tc>
        <w:tc>
          <w:tcPr>
            <w:tcW w:w="1560" w:type="dxa"/>
          </w:tcPr>
          <w:p w:rsidR="003E0BB4" w:rsidRPr="00D7399A" w:rsidRDefault="003E0BB4" w:rsidP="00926ED5">
            <w:pPr>
              <w:spacing w:line="240" w:lineRule="auto"/>
              <w:rPr>
                <w:rFonts w:ascii="Arial" w:hAnsi="Arial" w:cs="Arial"/>
                <w:sz w:val="20"/>
                <w:szCs w:val="20"/>
                <w:lang w:val="es-MX"/>
              </w:rPr>
            </w:pPr>
            <w:r w:rsidRPr="00D7399A">
              <w:rPr>
                <w:rFonts w:ascii="Arial" w:hAnsi="Arial" w:cs="Arial"/>
                <w:sz w:val="20"/>
                <w:szCs w:val="20"/>
                <w:lang w:val="es-MX"/>
              </w:rPr>
              <w:t>418</w:t>
            </w:r>
          </w:p>
        </w:tc>
        <w:tc>
          <w:tcPr>
            <w:tcW w:w="1558" w:type="dxa"/>
          </w:tcPr>
          <w:p w:rsidR="003E0BB4" w:rsidRPr="00D7399A" w:rsidRDefault="00227054" w:rsidP="00926ED5">
            <w:pPr>
              <w:spacing w:line="240" w:lineRule="auto"/>
              <w:rPr>
                <w:rFonts w:ascii="Arial" w:hAnsi="Arial" w:cs="Arial"/>
                <w:sz w:val="20"/>
                <w:szCs w:val="20"/>
                <w:lang w:val="es-MX"/>
              </w:rPr>
            </w:pPr>
            <w:r w:rsidRPr="00D7399A">
              <w:rPr>
                <w:rFonts w:ascii="Arial" w:hAnsi="Arial" w:cs="Arial"/>
                <w:sz w:val="20"/>
                <w:szCs w:val="20"/>
                <w:lang w:val="es-MX"/>
              </w:rPr>
              <w:t>S</w:t>
            </w:r>
            <w:r w:rsidR="003E0BB4" w:rsidRPr="00D7399A">
              <w:rPr>
                <w:rFonts w:ascii="Arial" w:hAnsi="Arial" w:cs="Arial"/>
                <w:sz w:val="20"/>
                <w:szCs w:val="20"/>
                <w:lang w:val="es-MX"/>
              </w:rPr>
              <w:t>i</w:t>
            </w:r>
          </w:p>
        </w:tc>
      </w:tr>
      <w:tr w:rsidR="00D7399A" w:rsidRPr="00D7399A" w:rsidTr="00944030">
        <w:tc>
          <w:tcPr>
            <w:tcW w:w="1843" w:type="dxa"/>
          </w:tcPr>
          <w:p w:rsidR="003E0BB4" w:rsidRPr="00D7399A" w:rsidRDefault="00227054" w:rsidP="00926ED5">
            <w:pPr>
              <w:spacing w:line="240" w:lineRule="auto"/>
              <w:rPr>
                <w:rFonts w:ascii="Arial" w:hAnsi="Arial" w:cs="Arial"/>
                <w:sz w:val="20"/>
                <w:szCs w:val="20"/>
                <w:lang w:val="es-MX"/>
              </w:rPr>
            </w:pPr>
            <w:r w:rsidRPr="00D7399A">
              <w:rPr>
                <w:rFonts w:ascii="Arial" w:hAnsi="Arial" w:cs="Arial"/>
                <w:sz w:val="20"/>
                <w:szCs w:val="20"/>
                <w:lang w:val="es-MX"/>
              </w:rPr>
              <w:t>P</w:t>
            </w:r>
            <w:r w:rsidR="00C2798C" w:rsidRPr="00D7399A">
              <w:rPr>
                <w:rFonts w:ascii="Arial" w:hAnsi="Arial" w:cs="Arial"/>
                <w:sz w:val="20"/>
                <w:szCs w:val="20"/>
                <w:lang w:val="es-MX"/>
              </w:rPr>
              <w:t>6545211</w:t>
            </w:r>
          </w:p>
        </w:tc>
        <w:tc>
          <w:tcPr>
            <w:tcW w:w="1559" w:type="dxa"/>
          </w:tcPr>
          <w:p w:rsidR="003E0BB4" w:rsidRPr="00D7399A" w:rsidRDefault="00227054" w:rsidP="00926ED5">
            <w:pPr>
              <w:spacing w:line="240" w:lineRule="auto"/>
              <w:rPr>
                <w:rFonts w:ascii="Arial" w:hAnsi="Arial" w:cs="Arial"/>
                <w:sz w:val="20"/>
                <w:szCs w:val="20"/>
                <w:lang w:val="es-MX"/>
              </w:rPr>
            </w:pPr>
            <w:r w:rsidRPr="00D7399A">
              <w:rPr>
                <w:rFonts w:ascii="Arial" w:hAnsi="Arial" w:cs="Arial"/>
                <w:sz w:val="20"/>
                <w:szCs w:val="20"/>
                <w:lang w:val="es-MX"/>
              </w:rPr>
              <w:t>17Marzo/2016</w:t>
            </w:r>
          </w:p>
        </w:tc>
        <w:tc>
          <w:tcPr>
            <w:tcW w:w="1985" w:type="dxa"/>
          </w:tcPr>
          <w:p w:rsidR="003E0BB4" w:rsidRPr="00D7399A" w:rsidRDefault="003E0BB4" w:rsidP="00926ED5">
            <w:pPr>
              <w:spacing w:line="240" w:lineRule="auto"/>
              <w:rPr>
                <w:rFonts w:ascii="Arial" w:hAnsi="Arial" w:cs="Arial"/>
                <w:sz w:val="20"/>
                <w:szCs w:val="20"/>
                <w:lang w:val="es-MX"/>
              </w:rPr>
            </w:pPr>
            <w:r w:rsidRPr="00D7399A">
              <w:rPr>
                <w:rFonts w:ascii="Arial" w:hAnsi="Arial" w:cs="Arial"/>
                <w:sz w:val="20"/>
                <w:szCs w:val="20"/>
                <w:lang w:val="es-MX"/>
              </w:rPr>
              <w:t>15 Abril/2016</w:t>
            </w:r>
          </w:p>
        </w:tc>
        <w:tc>
          <w:tcPr>
            <w:tcW w:w="1560" w:type="dxa"/>
          </w:tcPr>
          <w:p w:rsidR="003E0BB4" w:rsidRPr="00D7399A" w:rsidRDefault="003E0BB4" w:rsidP="00926ED5">
            <w:pPr>
              <w:spacing w:line="240" w:lineRule="auto"/>
              <w:rPr>
                <w:rFonts w:ascii="Arial" w:hAnsi="Arial" w:cs="Arial"/>
                <w:sz w:val="20"/>
                <w:szCs w:val="20"/>
                <w:lang w:val="es-MX"/>
              </w:rPr>
            </w:pPr>
            <w:r w:rsidRPr="00D7399A">
              <w:rPr>
                <w:rFonts w:ascii="Arial" w:hAnsi="Arial" w:cs="Arial"/>
                <w:sz w:val="20"/>
                <w:szCs w:val="20"/>
                <w:lang w:val="es-MX"/>
              </w:rPr>
              <w:t>388</w:t>
            </w:r>
          </w:p>
        </w:tc>
        <w:tc>
          <w:tcPr>
            <w:tcW w:w="1558" w:type="dxa"/>
          </w:tcPr>
          <w:p w:rsidR="003E0BB4" w:rsidRPr="00D7399A" w:rsidRDefault="003E0BB4" w:rsidP="00926ED5">
            <w:pPr>
              <w:spacing w:line="240" w:lineRule="auto"/>
              <w:rPr>
                <w:rFonts w:ascii="Arial" w:hAnsi="Arial" w:cs="Arial"/>
                <w:sz w:val="20"/>
                <w:szCs w:val="20"/>
                <w:lang w:val="es-MX"/>
              </w:rPr>
            </w:pPr>
            <w:r w:rsidRPr="00D7399A">
              <w:rPr>
                <w:rFonts w:ascii="Arial" w:hAnsi="Arial" w:cs="Arial"/>
                <w:sz w:val="20"/>
                <w:szCs w:val="20"/>
                <w:lang w:val="es-MX"/>
              </w:rPr>
              <w:t>Si</w:t>
            </w:r>
          </w:p>
        </w:tc>
      </w:tr>
      <w:tr w:rsidR="00D7399A" w:rsidRPr="00D7399A" w:rsidTr="00944030">
        <w:tc>
          <w:tcPr>
            <w:tcW w:w="1843" w:type="dxa"/>
          </w:tcPr>
          <w:p w:rsidR="003E0BB4" w:rsidRPr="00D7399A" w:rsidRDefault="00227054" w:rsidP="00926ED5">
            <w:pPr>
              <w:spacing w:line="240" w:lineRule="auto"/>
              <w:rPr>
                <w:rFonts w:ascii="Arial" w:hAnsi="Arial" w:cs="Arial"/>
                <w:sz w:val="20"/>
                <w:szCs w:val="20"/>
                <w:lang w:val="es-MX"/>
              </w:rPr>
            </w:pPr>
            <w:r w:rsidRPr="00D7399A">
              <w:rPr>
                <w:rFonts w:ascii="Arial" w:hAnsi="Arial" w:cs="Arial"/>
                <w:sz w:val="20"/>
                <w:szCs w:val="20"/>
                <w:lang w:val="es-MX"/>
              </w:rPr>
              <w:t>P</w:t>
            </w:r>
            <w:r w:rsidR="00C2798C" w:rsidRPr="00D7399A">
              <w:rPr>
                <w:rFonts w:ascii="Arial" w:hAnsi="Arial" w:cs="Arial"/>
                <w:sz w:val="20"/>
                <w:szCs w:val="20"/>
                <w:lang w:val="es-MX"/>
              </w:rPr>
              <w:t>6545196</w:t>
            </w:r>
          </w:p>
        </w:tc>
        <w:tc>
          <w:tcPr>
            <w:tcW w:w="1559" w:type="dxa"/>
          </w:tcPr>
          <w:p w:rsidR="003E0BB4" w:rsidRPr="00D7399A" w:rsidRDefault="00227054" w:rsidP="00926ED5">
            <w:pPr>
              <w:spacing w:line="240" w:lineRule="auto"/>
              <w:rPr>
                <w:rFonts w:ascii="Arial" w:hAnsi="Arial" w:cs="Arial"/>
                <w:sz w:val="20"/>
                <w:szCs w:val="20"/>
                <w:lang w:val="es-MX"/>
              </w:rPr>
            </w:pPr>
            <w:r w:rsidRPr="00D7399A">
              <w:rPr>
                <w:rFonts w:ascii="Arial" w:hAnsi="Arial" w:cs="Arial"/>
                <w:sz w:val="20"/>
                <w:szCs w:val="20"/>
                <w:lang w:val="es-MX"/>
              </w:rPr>
              <w:t>16Febr./ 2016</w:t>
            </w:r>
          </w:p>
        </w:tc>
        <w:tc>
          <w:tcPr>
            <w:tcW w:w="1985" w:type="dxa"/>
          </w:tcPr>
          <w:p w:rsidR="003E0BB4" w:rsidRPr="00D7399A" w:rsidRDefault="00227054" w:rsidP="00926ED5">
            <w:pPr>
              <w:spacing w:line="240" w:lineRule="auto"/>
              <w:rPr>
                <w:rFonts w:ascii="Arial" w:hAnsi="Arial" w:cs="Arial"/>
                <w:sz w:val="20"/>
                <w:szCs w:val="20"/>
                <w:lang w:val="es-MX"/>
              </w:rPr>
            </w:pPr>
            <w:r w:rsidRPr="00D7399A">
              <w:rPr>
                <w:rFonts w:ascii="Arial" w:hAnsi="Arial" w:cs="Arial"/>
                <w:sz w:val="20"/>
                <w:szCs w:val="20"/>
                <w:lang w:val="es-MX"/>
              </w:rPr>
              <w:t>16 Marzo / 2016</w:t>
            </w:r>
          </w:p>
        </w:tc>
        <w:tc>
          <w:tcPr>
            <w:tcW w:w="1560" w:type="dxa"/>
          </w:tcPr>
          <w:p w:rsidR="003E0BB4" w:rsidRPr="00D7399A" w:rsidRDefault="003E0BB4" w:rsidP="00926ED5">
            <w:pPr>
              <w:spacing w:line="240" w:lineRule="auto"/>
              <w:rPr>
                <w:rFonts w:ascii="Arial" w:hAnsi="Arial" w:cs="Arial"/>
                <w:sz w:val="20"/>
                <w:szCs w:val="20"/>
                <w:lang w:val="es-MX"/>
              </w:rPr>
            </w:pPr>
            <w:r w:rsidRPr="00D7399A">
              <w:rPr>
                <w:rFonts w:ascii="Arial" w:hAnsi="Arial" w:cs="Arial"/>
                <w:sz w:val="20"/>
                <w:szCs w:val="20"/>
                <w:lang w:val="es-MX"/>
              </w:rPr>
              <w:t>358</w:t>
            </w:r>
          </w:p>
        </w:tc>
        <w:tc>
          <w:tcPr>
            <w:tcW w:w="1558" w:type="dxa"/>
          </w:tcPr>
          <w:p w:rsidR="003E0BB4" w:rsidRPr="00D7399A" w:rsidRDefault="003E0BB4" w:rsidP="00926ED5">
            <w:pPr>
              <w:spacing w:line="240" w:lineRule="auto"/>
              <w:rPr>
                <w:rFonts w:ascii="Arial" w:hAnsi="Arial" w:cs="Arial"/>
                <w:sz w:val="20"/>
                <w:szCs w:val="20"/>
                <w:lang w:val="es-MX"/>
              </w:rPr>
            </w:pPr>
            <w:r w:rsidRPr="00D7399A">
              <w:rPr>
                <w:rFonts w:ascii="Arial" w:hAnsi="Arial" w:cs="Arial"/>
                <w:sz w:val="20"/>
                <w:szCs w:val="20"/>
                <w:lang w:val="es-MX"/>
              </w:rPr>
              <w:t>Si</w:t>
            </w:r>
          </w:p>
        </w:tc>
      </w:tr>
      <w:tr w:rsidR="00D7399A" w:rsidRPr="00D7399A" w:rsidTr="00944030">
        <w:tc>
          <w:tcPr>
            <w:tcW w:w="1843" w:type="dxa"/>
          </w:tcPr>
          <w:p w:rsidR="003E0BB4" w:rsidRPr="00D7399A" w:rsidRDefault="00227054" w:rsidP="00926ED5">
            <w:pPr>
              <w:spacing w:line="240" w:lineRule="auto"/>
              <w:rPr>
                <w:rFonts w:ascii="Arial" w:hAnsi="Arial" w:cs="Arial"/>
                <w:sz w:val="20"/>
                <w:szCs w:val="20"/>
                <w:lang w:val="es-MX"/>
              </w:rPr>
            </w:pPr>
            <w:r w:rsidRPr="00D7399A">
              <w:rPr>
                <w:rFonts w:ascii="Arial" w:hAnsi="Arial" w:cs="Arial"/>
                <w:sz w:val="20"/>
                <w:szCs w:val="20"/>
                <w:lang w:val="es-MX"/>
              </w:rPr>
              <w:t>P</w:t>
            </w:r>
            <w:r w:rsidR="00C2798C" w:rsidRPr="00D7399A">
              <w:rPr>
                <w:rFonts w:ascii="Arial" w:hAnsi="Arial" w:cs="Arial"/>
                <w:sz w:val="20"/>
                <w:szCs w:val="20"/>
                <w:lang w:val="es-MX"/>
              </w:rPr>
              <w:t>6607519</w:t>
            </w:r>
          </w:p>
        </w:tc>
        <w:tc>
          <w:tcPr>
            <w:tcW w:w="1559" w:type="dxa"/>
          </w:tcPr>
          <w:p w:rsidR="003E0BB4" w:rsidRPr="00D7399A" w:rsidRDefault="00227054" w:rsidP="00227054">
            <w:pPr>
              <w:spacing w:line="240" w:lineRule="auto"/>
              <w:rPr>
                <w:rFonts w:ascii="Arial" w:hAnsi="Arial" w:cs="Arial"/>
                <w:sz w:val="20"/>
                <w:szCs w:val="20"/>
                <w:lang w:val="es-MX"/>
              </w:rPr>
            </w:pPr>
            <w:r w:rsidRPr="00D7399A">
              <w:rPr>
                <w:rFonts w:ascii="Arial" w:hAnsi="Arial" w:cs="Arial"/>
                <w:sz w:val="20"/>
                <w:szCs w:val="20"/>
                <w:lang w:val="es-MX"/>
              </w:rPr>
              <w:t>16Mayo/ 2016</w:t>
            </w:r>
          </w:p>
        </w:tc>
        <w:tc>
          <w:tcPr>
            <w:tcW w:w="1985" w:type="dxa"/>
          </w:tcPr>
          <w:p w:rsidR="003E0BB4" w:rsidRPr="00D7399A" w:rsidRDefault="00227054" w:rsidP="00926ED5">
            <w:pPr>
              <w:spacing w:line="240" w:lineRule="auto"/>
              <w:rPr>
                <w:rFonts w:ascii="Arial" w:hAnsi="Arial" w:cs="Arial"/>
                <w:sz w:val="20"/>
                <w:szCs w:val="20"/>
                <w:lang w:val="es-MX"/>
              </w:rPr>
            </w:pPr>
            <w:r w:rsidRPr="00D7399A">
              <w:rPr>
                <w:rFonts w:ascii="Arial" w:hAnsi="Arial" w:cs="Arial"/>
                <w:sz w:val="20"/>
                <w:szCs w:val="20"/>
                <w:lang w:val="es-MX"/>
              </w:rPr>
              <w:t>14 Junio / 2016</w:t>
            </w:r>
          </w:p>
        </w:tc>
        <w:tc>
          <w:tcPr>
            <w:tcW w:w="1560" w:type="dxa"/>
          </w:tcPr>
          <w:p w:rsidR="003E0BB4" w:rsidRPr="00D7399A" w:rsidRDefault="003E0BB4" w:rsidP="00926ED5">
            <w:pPr>
              <w:spacing w:line="240" w:lineRule="auto"/>
              <w:rPr>
                <w:rFonts w:ascii="Arial" w:hAnsi="Arial" w:cs="Arial"/>
                <w:sz w:val="20"/>
                <w:szCs w:val="20"/>
                <w:lang w:val="es-MX"/>
              </w:rPr>
            </w:pPr>
            <w:r w:rsidRPr="00D7399A">
              <w:rPr>
                <w:rFonts w:ascii="Arial" w:hAnsi="Arial" w:cs="Arial"/>
                <w:sz w:val="20"/>
                <w:szCs w:val="20"/>
                <w:lang w:val="es-MX"/>
              </w:rPr>
              <w:t>448</w:t>
            </w:r>
          </w:p>
        </w:tc>
        <w:tc>
          <w:tcPr>
            <w:tcW w:w="1558" w:type="dxa"/>
          </w:tcPr>
          <w:p w:rsidR="003E0BB4" w:rsidRPr="00D7399A" w:rsidRDefault="003E0BB4" w:rsidP="00926ED5">
            <w:pPr>
              <w:spacing w:line="240" w:lineRule="auto"/>
              <w:rPr>
                <w:rFonts w:ascii="Arial" w:hAnsi="Arial" w:cs="Arial"/>
                <w:sz w:val="20"/>
                <w:szCs w:val="20"/>
                <w:lang w:val="es-MX"/>
              </w:rPr>
            </w:pPr>
            <w:r w:rsidRPr="00D7399A">
              <w:rPr>
                <w:rFonts w:ascii="Arial" w:hAnsi="Arial" w:cs="Arial"/>
                <w:sz w:val="20"/>
                <w:szCs w:val="20"/>
                <w:lang w:val="es-MX"/>
              </w:rPr>
              <w:t>Si</w:t>
            </w:r>
          </w:p>
        </w:tc>
      </w:tr>
      <w:tr w:rsidR="00D7399A" w:rsidRPr="00D7399A" w:rsidTr="00944030">
        <w:tc>
          <w:tcPr>
            <w:tcW w:w="1843" w:type="dxa"/>
          </w:tcPr>
          <w:p w:rsidR="003E0BB4" w:rsidRPr="00D7399A" w:rsidRDefault="00227054" w:rsidP="00926ED5">
            <w:pPr>
              <w:spacing w:line="240" w:lineRule="auto"/>
              <w:rPr>
                <w:rFonts w:ascii="Arial" w:hAnsi="Arial" w:cs="Arial"/>
                <w:sz w:val="20"/>
                <w:szCs w:val="20"/>
                <w:lang w:val="es-MX"/>
              </w:rPr>
            </w:pPr>
            <w:r w:rsidRPr="00D7399A">
              <w:rPr>
                <w:rFonts w:ascii="Arial" w:hAnsi="Arial" w:cs="Arial"/>
                <w:sz w:val="20"/>
                <w:szCs w:val="20"/>
                <w:lang w:val="es-MX"/>
              </w:rPr>
              <w:t>P</w:t>
            </w:r>
            <w:r w:rsidR="00C2798C" w:rsidRPr="00D7399A">
              <w:rPr>
                <w:rFonts w:ascii="Arial" w:hAnsi="Arial" w:cs="Arial"/>
                <w:sz w:val="20"/>
                <w:szCs w:val="20"/>
                <w:lang w:val="es-MX"/>
              </w:rPr>
              <w:t>6687040</w:t>
            </w:r>
          </w:p>
        </w:tc>
        <w:tc>
          <w:tcPr>
            <w:tcW w:w="1559" w:type="dxa"/>
          </w:tcPr>
          <w:p w:rsidR="003E0BB4" w:rsidRPr="00D7399A" w:rsidRDefault="00227054" w:rsidP="00926ED5">
            <w:pPr>
              <w:spacing w:line="240" w:lineRule="auto"/>
              <w:rPr>
                <w:rFonts w:ascii="Arial" w:hAnsi="Arial" w:cs="Arial"/>
                <w:sz w:val="20"/>
                <w:szCs w:val="20"/>
                <w:lang w:val="es-MX"/>
              </w:rPr>
            </w:pPr>
            <w:r w:rsidRPr="00D7399A">
              <w:rPr>
                <w:rFonts w:ascii="Arial" w:hAnsi="Arial" w:cs="Arial"/>
                <w:sz w:val="20"/>
                <w:szCs w:val="20"/>
                <w:lang w:val="es-MX"/>
              </w:rPr>
              <w:t>16Julio/ 2016</w:t>
            </w:r>
          </w:p>
        </w:tc>
        <w:tc>
          <w:tcPr>
            <w:tcW w:w="1985" w:type="dxa"/>
          </w:tcPr>
          <w:p w:rsidR="003E0BB4" w:rsidRPr="00D7399A" w:rsidRDefault="00227054" w:rsidP="00926ED5">
            <w:pPr>
              <w:spacing w:line="240" w:lineRule="auto"/>
              <w:rPr>
                <w:rFonts w:ascii="Arial" w:hAnsi="Arial" w:cs="Arial"/>
                <w:sz w:val="20"/>
                <w:szCs w:val="20"/>
                <w:lang w:val="es-MX"/>
              </w:rPr>
            </w:pPr>
            <w:r w:rsidRPr="00D7399A">
              <w:rPr>
                <w:rFonts w:ascii="Arial" w:hAnsi="Arial" w:cs="Arial"/>
                <w:sz w:val="20"/>
                <w:szCs w:val="20"/>
                <w:lang w:val="es-MX"/>
              </w:rPr>
              <w:t>14 Agosto / 2016</w:t>
            </w:r>
          </w:p>
        </w:tc>
        <w:tc>
          <w:tcPr>
            <w:tcW w:w="1560" w:type="dxa"/>
          </w:tcPr>
          <w:p w:rsidR="003E0BB4" w:rsidRPr="00D7399A" w:rsidRDefault="003E0BB4" w:rsidP="00926ED5">
            <w:pPr>
              <w:spacing w:line="240" w:lineRule="auto"/>
              <w:rPr>
                <w:rFonts w:ascii="Arial" w:hAnsi="Arial" w:cs="Arial"/>
                <w:sz w:val="20"/>
                <w:szCs w:val="20"/>
                <w:lang w:val="es-MX"/>
              </w:rPr>
            </w:pPr>
            <w:r w:rsidRPr="00D7399A">
              <w:rPr>
                <w:rFonts w:ascii="Arial" w:hAnsi="Arial" w:cs="Arial"/>
                <w:sz w:val="20"/>
                <w:szCs w:val="20"/>
                <w:lang w:val="es-MX"/>
              </w:rPr>
              <w:t>508</w:t>
            </w:r>
          </w:p>
        </w:tc>
        <w:tc>
          <w:tcPr>
            <w:tcW w:w="1558" w:type="dxa"/>
          </w:tcPr>
          <w:p w:rsidR="003E0BB4" w:rsidRPr="00D7399A" w:rsidRDefault="003E0BB4" w:rsidP="00926ED5">
            <w:pPr>
              <w:spacing w:line="240" w:lineRule="auto"/>
              <w:rPr>
                <w:rFonts w:ascii="Arial" w:hAnsi="Arial" w:cs="Arial"/>
                <w:sz w:val="20"/>
                <w:szCs w:val="20"/>
                <w:lang w:val="es-MX"/>
              </w:rPr>
            </w:pPr>
            <w:r w:rsidRPr="00D7399A">
              <w:rPr>
                <w:rFonts w:ascii="Arial" w:hAnsi="Arial" w:cs="Arial"/>
                <w:sz w:val="20"/>
                <w:szCs w:val="20"/>
                <w:lang w:val="es-MX"/>
              </w:rPr>
              <w:t>Si</w:t>
            </w:r>
          </w:p>
        </w:tc>
      </w:tr>
      <w:tr w:rsidR="00D7399A" w:rsidRPr="00D7399A" w:rsidTr="00944030">
        <w:tc>
          <w:tcPr>
            <w:tcW w:w="1843" w:type="dxa"/>
          </w:tcPr>
          <w:p w:rsidR="003E0BB4" w:rsidRPr="00D7399A" w:rsidRDefault="00227054" w:rsidP="00926ED5">
            <w:pPr>
              <w:spacing w:line="240" w:lineRule="auto"/>
              <w:rPr>
                <w:rFonts w:ascii="Arial" w:hAnsi="Arial" w:cs="Arial"/>
                <w:sz w:val="20"/>
                <w:szCs w:val="20"/>
                <w:lang w:val="es-MX"/>
              </w:rPr>
            </w:pPr>
            <w:r w:rsidRPr="00D7399A">
              <w:rPr>
                <w:rFonts w:ascii="Arial" w:hAnsi="Arial" w:cs="Arial"/>
                <w:sz w:val="20"/>
                <w:szCs w:val="20"/>
                <w:lang w:val="es-MX"/>
              </w:rPr>
              <w:t>P</w:t>
            </w:r>
            <w:r w:rsidR="00C2798C" w:rsidRPr="00D7399A">
              <w:rPr>
                <w:rFonts w:ascii="Arial" w:hAnsi="Arial" w:cs="Arial"/>
                <w:sz w:val="20"/>
                <w:szCs w:val="20"/>
                <w:lang w:val="es-MX"/>
              </w:rPr>
              <w:t>6687022</w:t>
            </w:r>
          </w:p>
        </w:tc>
        <w:tc>
          <w:tcPr>
            <w:tcW w:w="1559" w:type="dxa"/>
          </w:tcPr>
          <w:p w:rsidR="003E0BB4" w:rsidRPr="00D7399A" w:rsidRDefault="00227054" w:rsidP="00926ED5">
            <w:pPr>
              <w:spacing w:line="240" w:lineRule="auto"/>
              <w:rPr>
                <w:rFonts w:ascii="Arial" w:hAnsi="Arial" w:cs="Arial"/>
                <w:sz w:val="20"/>
                <w:szCs w:val="20"/>
                <w:lang w:val="es-MX"/>
              </w:rPr>
            </w:pPr>
            <w:r w:rsidRPr="00D7399A">
              <w:rPr>
                <w:rFonts w:ascii="Arial" w:hAnsi="Arial" w:cs="Arial"/>
                <w:sz w:val="20"/>
                <w:szCs w:val="20"/>
                <w:lang w:val="es-MX"/>
              </w:rPr>
              <w:t>16Junio/ 2016</w:t>
            </w:r>
          </w:p>
        </w:tc>
        <w:tc>
          <w:tcPr>
            <w:tcW w:w="1985" w:type="dxa"/>
          </w:tcPr>
          <w:p w:rsidR="003E0BB4" w:rsidRPr="00D7399A" w:rsidRDefault="00227054" w:rsidP="00926ED5">
            <w:pPr>
              <w:spacing w:line="240" w:lineRule="auto"/>
              <w:rPr>
                <w:rFonts w:ascii="Arial" w:hAnsi="Arial" w:cs="Arial"/>
                <w:sz w:val="20"/>
                <w:szCs w:val="20"/>
                <w:lang w:val="es-MX"/>
              </w:rPr>
            </w:pPr>
            <w:r w:rsidRPr="00D7399A">
              <w:rPr>
                <w:rFonts w:ascii="Arial" w:hAnsi="Arial" w:cs="Arial"/>
                <w:sz w:val="20"/>
                <w:szCs w:val="20"/>
                <w:lang w:val="es-MX"/>
              </w:rPr>
              <w:t>15 Julio / 2016</w:t>
            </w:r>
          </w:p>
        </w:tc>
        <w:tc>
          <w:tcPr>
            <w:tcW w:w="1560" w:type="dxa"/>
          </w:tcPr>
          <w:p w:rsidR="003E0BB4" w:rsidRPr="00D7399A" w:rsidRDefault="003E0BB4" w:rsidP="00926ED5">
            <w:pPr>
              <w:spacing w:line="240" w:lineRule="auto"/>
              <w:rPr>
                <w:rFonts w:ascii="Arial" w:hAnsi="Arial" w:cs="Arial"/>
                <w:sz w:val="20"/>
                <w:szCs w:val="20"/>
                <w:lang w:val="es-MX"/>
              </w:rPr>
            </w:pPr>
            <w:r w:rsidRPr="00D7399A">
              <w:rPr>
                <w:rFonts w:ascii="Arial" w:hAnsi="Arial" w:cs="Arial"/>
                <w:sz w:val="20"/>
                <w:szCs w:val="20"/>
                <w:lang w:val="es-MX"/>
              </w:rPr>
              <w:t>478</w:t>
            </w:r>
          </w:p>
        </w:tc>
        <w:tc>
          <w:tcPr>
            <w:tcW w:w="1558" w:type="dxa"/>
          </w:tcPr>
          <w:p w:rsidR="003E0BB4" w:rsidRPr="00D7399A" w:rsidRDefault="003E0BB4" w:rsidP="00926ED5">
            <w:pPr>
              <w:spacing w:line="240" w:lineRule="auto"/>
              <w:rPr>
                <w:rFonts w:ascii="Arial" w:hAnsi="Arial" w:cs="Arial"/>
                <w:sz w:val="20"/>
                <w:szCs w:val="20"/>
                <w:lang w:val="es-MX"/>
              </w:rPr>
            </w:pPr>
            <w:r w:rsidRPr="00D7399A">
              <w:rPr>
                <w:rFonts w:ascii="Arial" w:hAnsi="Arial" w:cs="Arial"/>
                <w:sz w:val="20"/>
                <w:szCs w:val="20"/>
                <w:lang w:val="es-MX"/>
              </w:rPr>
              <w:t>Si</w:t>
            </w:r>
          </w:p>
        </w:tc>
      </w:tr>
      <w:tr w:rsidR="00D7399A" w:rsidRPr="00D7399A" w:rsidTr="00944030">
        <w:tc>
          <w:tcPr>
            <w:tcW w:w="1843" w:type="dxa"/>
          </w:tcPr>
          <w:p w:rsidR="003E0BB4" w:rsidRPr="00D7399A" w:rsidRDefault="00227054" w:rsidP="00926ED5">
            <w:pPr>
              <w:spacing w:line="240" w:lineRule="auto"/>
              <w:rPr>
                <w:rFonts w:ascii="Arial" w:hAnsi="Arial" w:cs="Arial"/>
                <w:sz w:val="20"/>
                <w:szCs w:val="20"/>
                <w:lang w:val="es-MX"/>
              </w:rPr>
            </w:pPr>
            <w:r w:rsidRPr="00D7399A">
              <w:rPr>
                <w:rFonts w:ascii="Arial" w:hAnsi="Arial" w:cs="Arial"/>
                <w:sz w:val="20"/>
                <w:szCs w:val="20"/>
                <w:lang w:val="es-MX"/>
              </w:rPr>
              <w:t>P</w:t>
            </w:r>
            <w:r w:rsidR="00C2798C" w:rsidRPr="00D7399A">
              <w:rPr>
                <w:rFonts w:ascii="Arial" w:hAnsi="Arial" w:cs="Arial"/>
                <w:sz w:val="20"/>
                <w:szCs w:val="20"/>
                <w:lang w:val="es-MX"/>
              </w:rPr>
              <w:t>6803897</w:t>
            </w:r>
          </w:p>
        </w:tc>
        <w:tc>
          <w:tcPr>
            <w:tcW w:w="1559" w:type="dxa"/>
          </w:tcPr>
          <w:p w:rsidR="003E0BB4" w:rsidRPr="00D7399A" w:rsidRDefault="00227054" w:rsidP="00926ED5">
            <w:pPr>
              <w:spacing w:line="240" w:lineRule="auto"/>
              <w:rPr>
                <w:rFonts w:ascii="Arial" w:hAnsi="Arial" w:cs="Arial"/>
                <w:sz w:val="20"/>
                <w:szCs w:val="20"/>
                <w:lang w:val="es-MX"/>
              </w:rPr>
            </w:pPr>
            <w:r w:rsidRPr="00D7399A">
              <w:rPr>
                <w:rFonts w:ascii="Arial" w:hAnsi="Arial" w:cs="Arial"/>
                <w:sz w:val="20"/>
                <w:szCs w:val="20"/>
                <w:lang w:val="es-MX"/>
              </w:rPr>
              <w:t>14Septie/2016</w:t>
            </w:r>
          </w:p>
        </w:tc>
        <w:tc>
          <w:tcPr>
            <w:tcW w:w="1985" w:type="dxa"/>
          </w:tcPr>
          <w:p w:rsidR="003E0BB4" w:rsidRPr="00D7399A" w:rsidRDefault="003E0BB4" w:rsidP="00926ED5">
            <w:pPr>
              <w:spacing w:line="240" w:lineRule="auto"/>
              <w:rPr>
                <w:rFonts w:ascii="Arial" w:hAnsi="Arial" w:cs="Arial"/>
                <w:sz w:val="20"/>
                <w:szCs w:val="20"/>
                <w:lang w:val="es-MX"/>
              </w:rPr>
            </w:pPr>
            <w:r w:rsidRPr="00D7399A">
              <w:rPr>
                <w:rFonts w:ascii="Arial" w:hAnsi="Arial" w:cs="Arial"/>
                <w:sz w:val="20"/>
                <w:szCs w:val="20"/>
                <w:lang w:val="es-MX"/>
              </w:rPr>
              <w:t>13 Octubre/</w:t>
            </w:r>
            <w:r w:rsidR="00227054" w:rsidRPr="00D7399A">
              <w:rPr>
                <w:rFonts w:ascii="Arial" w:hAnsi="Arial" w:cs="Arial"/>
                <w:sz w:val="20"/>
                <w:szCs w:val="20"/>
                <w:lang w:val="es-MX"/>
              </w:rPr>
              <w:t xml:space="preserve"> </w:t>
            </w:r>
            <w:r w:rsidRPr="00D7399A">
              <w:rPr>
                <w:rFonts w:ascii="Arial" w:hAnsi="Arial" w:cs="Arial"/>
                <w:sz w:val="20"/>
                <w:szCs w:val="20"/>
                <w:lang w:val="es-MX"/>
              </w:rPr>
              <w:t>2016</w:t>
            </w:r>
          </w:p>
        </w:tc>
        <w:tc>
          <w:tcPr>
            <w:tcW w:w="1560" w:type="dxa"/>
          </w:tcPr>
          <w:p w:rsidR="003E0BB4" w:rsidRPr="00D7399A" w:rsidRDefault="003E0BB4" w:rsidP="00926ED5">
            <w:pPr>
              <w:spacing w:line="240" w:lineRule="auto"/>
              <w:rPr>
                <w:rFonts w:ascii="Arial" w:hAnsi="Arial" w:cs="Arial"/>
                <w:sz w:val="20"/>
                <w:szCs w:val="20"/>
                <w:lang w:val="es-MX"/>
              </w:rPr>
            </w:pPr>
            <w:r w:rsidRPr="00D7399A">
              <w:rPr>
                <w:rFonts w:ascii="Arial" w:hAnsi="Arial" w:cs="Arial"/>
                <w:sz w:val="20"/>
                <w:szCs w:val="20"/>
                <w:lang w:val="es-MX"/>
              </w:rPr>
              <w:t>568</w:t>
            </w:r>
          </w:p>
        </w:tc>
        <w:tc>
          <w:tcPr>
            <w:tcW w:w="1558" w:type="dxa"/>
          </w:tcPr>
          <w:p w:rsidR="003E0BB4" w:rsidRPr="00D7399A" w:rsidRDefault="003E0BB4" w:rsidP="00926ED5">
            <w:pPr>
              <w:spacing w:line="240" w:lineRule="auto"/>
              <w:rPr>
                <w:rFonts w:ascii="Arial" w:hAnsi="Arial" w:cs="Arial"/>
                <w:sz w:val="20"/>
                <w:szCs w:val="20"/>
                <w:lang w:val="es-MX"/>
              </w:rPr>
            </w:pPr>
            <w:r w:rsidRPr="00D7399A">
              <w:rPr>
                <w:rFonts w:ascii="Arial" w:hAnsi="Arial" w:cs="Arial"/>
                <w:sz w:val="20"/>
                <w:szCs w:val="20"/>
                <w:lang w:val="es-MX"/>
              </w:rPr>
              <w:t>Si</w:t>
            </w:r>
          </w:p>
        </w:tc>
      </w:tr>
      <w:tr w:rsidR="00D7399A" w:rsidRPr="00D7399A" w:rsidTr="00944030">
        <w:tc>
          <w:tcPr>
            <w:tcW w:w="1843" w:type="dxa"/>
          </w:tcPr>
          <w:p w:rsidR="003E0BB4" w:rsidRPr="00D7399A" w:rsidRDefault="00227054" w:rsidP="00926ED5">
            <w:pPr>
              <w:spacing w:line="240" w:lineRule="auto"/>
              <w:rPr>
                <w:rFonts w:ascii="Arial" w:hAnsi="Arial" w:cs="Arial"/>
                <w:sz w:val="20"/>
                <w:szCs w:val="20"/>
                <w:lang w:val="es-MX"/>
              </w:rPr>
            </w:pPr>
            <w:r w:rsidRPr="00D7399A">
              <w:rPr>
                <w:rFonts w:ascii="Arial" w:hAnsi="Arial" w:cs="Arial"/>
                <w:sz w:val="20"/>
                <w:szCs w:val="20"/>
                <w:lang w:val="es-MX"/>
              </w:rPr>
              <w:t>P</w:t>
            </w:r>
            <w:r w:rsidR="00C2798C" w:rsidRPr="00D7399A">
              <w:rPr>
                <w:rFonts w:ascii="Arial" w:hAnsi="Arial" w:cs="Arial"/>
                <w:sz w:val="20"/>
                <w:szCs w:val="20"/>
                <w:lang w:val="es-MX"/>
              </w:rPr>
              <w:t>6803873</w:t>
            </w:r>
          </w:p>
        </w:tc>
        <w:tc>
          <w:tcPr>
            <w:tcW w:w="1559" w:type="dxa"/>
          </w:tcPr>
          <w:p w:rsidR="003E0BB4" w:rsidRPr="00D7399A" w:rsidRDefault="00227054" w:rsidP="00926ED5">
            <w:pPr>
              <w:spacing w:line="240" w:lineRule="auto"/>
              <w:rPr>
                <w:rFonts w:ascii="Arial" w:hAnsi="Arial" w:cs="Arial"/>
                <w:sz w:val="20"/>
                <w:szCs w:val="20"/>
                <w:lang w:val="es-MX"/>
              </w:rPr>
            </w:pPr>
            <w:r w:rsidRPr="00D7399A">
              <w:rPr>
                <w:rFonts w:ascii="Arial" w:hAnsi="Arial" w:cs="Arial"/>
                <w:sz w:val="20"/>
                <w:szCs w:val="20"/>
                <w:lang w:val="es-MX"/>
              </w:rPr>
              <w:t>15Agost/ 2016</w:t>
            </w:r>
          </w:p>
        </w:tc>
        <w:tc>
          <w:tcPr>
            <w:tcW w:w="1985" w:type="dxa"/>
          </w:tcPr>
          <w:p w:rsidR="003E0BB4" w:rsidRPr="00D7399A" w:rsidRDefault="003E0BB4" w:rsidP="00926ED5">
            <w:pPr>
              <w:spacing w:line="240" w:lineRule="auto"/>
              <w:rPr>
                <w:rFonts w:ascii="Arial" w:hAnsi="Arial" w:cs="Arial"/>
                <w:sz w:val="20"/>
                <w:szCs w:val="20"/>
                <w:lang w:val="es-MX"/>
              </w:rPr>
            </w:pPr>
            <w:r w:rsidRPr="00D7399A">
              <w:rPr>
                <w:rFonts w:ascii="Arial" w:hAnsi="Arial" w:cs="Arial"/>
                <w:sz w:val="20"/>
                <w:szCs w:val="20"/>
                <w:lang w:val="es-MX"/>
              </w:rPr>
              <w:t xml:space="preserve">13 </w:t>
            </w:r>
            <w:proofErr w:type="spellStart"/>
            <w:r w:rsidRPr="00D7399A">
              <w:rPr>
                <w:rFonts w:ascii="Arial" w:hAnsi="Arial" w:cs="Arial"/>
                <w:sz w:val="20"/>
                <w:szCs w:val="20"/>
                <w:lang w:val="es-MX"/>
              </w:rPr>
              <w:t>Septiem</w:t>
            </w:r>
            <w:proofErr w:type="spellEnd"/>
            <w:r w:rsidRPr="00D7399A">
              <w:rPr>
                <w:rFonts w:ascii="Arial" w:hAnsi="Arial" w:cs="Arial"/>
                <w:sz w:val="20"/>
                <w:szCs w:val="20"/>
                <w:lang w:val="es-MX"/>
              </w:rPr>
              <w:t>/2016</w:t>
            </w:r>
          </w:p>
        </w:tc>
        <w:tc>
          <w:tcPr>
            <w:tcW w:w="1560" w:type="dxa"/>
          </w:tcPr>
          <w:p w:rsidR="003E0BB4" w:rsidRPr="00D7399A" w:rsidRDefault="003E0BB4" w:rsidP="00926ED5">
            <w:pPr>
              <w:spacing w:line="240" w:lineRule="auto"/>
              <w:rPr>
                <w:rFonts w:ascii="Arial" w:hAnsi="Arial" w:cs="Arial"/>
                <w:sz w:val="20"/>
                <w:szCs w:val="20"/>
                <w:lang w:val="es-MX"/>
              </w:rPr>
            </w:pPr>
            <w:r w:rsidRPr="00D7399A">
              <w:rPr>
                <w:rFonts w:ascii="Arial" w:hAnsi="Arial" w:cs="Arial"/>
                <w:sz w:val="20"/>
                <w:szCs w:val="20"/>
                <w:lang w:val="es-MX"/>
              </w:rPr>
              <w:t>538</w:t>
            </w:r>
          </w:p>
        </w:tc>
        <w:tc>
          <w:tcPr>
            <w:tcW w:w="1558" w:type="dxa"/>
          </w:tcPr>
          <w:p w:rsidR="003E0BB4" w:rsidRPr="00D7399A" w:rsidRDefault="003E0BB4" w:rsidP="00926ED5">
            <w:pPr>
              <w:spacing w:line="240" w:lineRule="auto"/>
              <w:rPr>
                <w:rFonts w:ascii="Arial" w:hAnsi="Arial" w:cs="Arial"/>
                <w:sz w:val="20"/>
                <w:szCs w:val="20"/>
                <w:lang w:val="es-MX"/>
              </w:rPr>
            </w:pPr>
            <w:r w:rsidRPr="00D7399A">
              <w:rPr>
                <w:rFonts w:ascii="Arial" w:hAnsi="Arial" w:cs="Arial"/>
                <w:sz w:val="20"/>
                <w:szCs w:val="20"/>
                <w:lang w:val="es-MX"/>
              </w:rPr>
              <w:t>Si</w:t>
            </w:r>
          </w:p>
        </w:tc>
      </w:tr>
      <w:tr w:rsidR="00D7399A" w:rsidRPr="00D7399A" w:rsidTr="00944030">
        <w:tc>
          <w:tcPr>
            <w:tcW w:w="1843" w:type="dxa"/>
          </w:tcPr>
          <w:p w:rsidR="003E0BB4" w:rsidRPr="00D7399A" w:rsidRDefault="00227054" w:rsidP="00926ED5">
            <w:pPr>
              <w:spacing w:line="240" w:lineRule="auto"/>
              <w:rPr>
                <w:rFonts w:ascii="Arial" w:hAnsi="Arial" w:cs="Arial"/>
                <w:sz w:val="20"/>
                <w:szCs w:val="20"/>
                <w:lang w:val="es-MX"/>
              </w:rPr>
            </w:pPr>
            <w:r w:rsidRPr="00D7399A">
              <w:rPr>
                <w:rFonts w:ascii="Arial" w:hAnsi="Arial" w:cs="Arial"/>
                <w:sz w:val="20"/>
                <w:szCs w:val="20"/>
                <w:lang w:val="es-MX"/>
              </w:rPr>
              <w:t>P</w:t>
            </w:r>
            <w:r w:rsidR="00C2798C" w:rsidRPr="00D7399A">
              <w:rPr>
                <w:rFonts w:ascii="Arial" w:hAnsi="Arial" w:cs="Arial"/>
                <w:sz w:val="20"/>
                <w:szCs w:val="20"/>
                <w:lang w:val="es-MX"/>
              </w:rPr>
              <w:t>6823639</w:t>
            </w:r>
          </w:p>
        </w:tc>
        <w:tc>
          <w:tcPr>
            <w:tcW w:w="1559" w:type="dxa"/>
          </w:tcPr>
          <w:p w:rsidR="003E0BB4" w:rsidRPr="00D7399A" w:rsidRDefault="00227054" w:rsidP="00926ED5">
            <w:pPr>
              <w:spacing w:line="240" w:lineRule="auto"/>
              <w:rPr>
                <w:rFonts w:ascii="Arial" w:hAnsi="Arial" w:cs="Arial"/>
                <w:sz w:val="20"/>
                <w:szCs w:val="20"/>
                <w:lang w:val="es-MX"/>
              </w:rPr>
            </w:pPr>
            <w:r w:rsidRPr="00D7399A">
              <w:rPr>
                <w:rFonts w:ascii="Arial" w:hAnsi="Arial" w:cs="Arial"/>
                <w:sz w:val="20"/>
                <w:szCs w:val="20"/>
                <w:lang w:val="es-MX"/>
              </w:rPr>
              <w:t>14Octub/2016</w:t>
            </w:r>
          </w:p>
        </w:tc>
        <w:tc>
          <w:tcPr>
            <w:tcW w:w="1985" w:type="dxa"/>
          </w:tcPr>
          <w:p w:rsidR="003E0BB4" w:rsidRPr="00D7399A" w:rsidRDefault="003E0BB4" w:rsidP="00926ED5">
            <w:pPr>
              <w:spacing w:line="240" w:lineRule="auto"/>
              <w:rPr>
                <w:rFonts w:ascii="Arial" w:hAnsi="Arial" w:cs="Arial"/>
                <w:sz w:val="20"/>
                <w:szCs w:val="20"/>
                <w:lang w:val="es-MX"/>
              </w:rPr>
            </w:pPr>
            <w:r w:rsidRPr="00D7399A">
              <w:rPr>
                <w:rFonts w:ascii="Arial" w:hAnsi="Arial" w:cs="Arial"/>
                <w:sz w:val="20"/>
                <w:szCs w:val="20"/>
                <w:lang w:val="es-MX"/>
              </w:rPr>
              <w:t xml:space="preserve">12 </w:t>
            </w:r>
            <w:proofErr w:type="spellStart"/>
            <w:r w:rsidRPr="00D7399A">
              <w:rPr>
                <w:rFonts w:ascii="Arial" w:hAnsi="Arial" w:cs="Arial"/>
                <w:sz w:val="20"/>
                <w:szCs w:val="20"/>
                <w:lang w:val="es-MX"/>
              </w:rPr>
              <w:t>Noviem</w:t>
            </w:r>
            <w:proofErr w:type="spellEnd"/>
            <w:r w:rsidRPr="00D7399A">
              <w:rPr>
                <w:rFonts w:ascii="Arial" w:hAnsi="Arial" w:cs="Arial"/>
                <w:sz w:val="20"/>
                <w:szCs w:val="20"/>
                <w:lang w:val="es-MX"/>
              </w:rPr>
              <w:t>./2016</w:t>
            </w:r>
          </w:p>
        </w:tc>
        <w:tc>
          <w:tcPr>
            <w:tcW w:w="1560" w:type="dxa"/>
          </w:tcPr>
          <w:p w:rsidR="003E0BB4" w:rsidRPr="00D7399A" w:rsidRDefault="003E0BB4" w:rsidP="00926ED5">
            <w:pPr>
              <w:spacing w:line="240" w:lineRule="auto"/>
              <w:rPr>
                <w:rFonts w:ascii="Arial" w:hAnsi="Arial" w:cs="Arial"/>
                <w:sz w:val="20"/>
                <w:szCs w:val="20"/>
                <w:lang w:val="es-MX"/>
              </w:rPr>
            </w:pPr>
            <w:r w:rsidRPr="00D7399A">
              <w:rPr>
                <w:rFonts w:ascii="Arial" w:hAnsi="Arial" w:cs="Arial"/>
                <w:sz w:val="20"/>
                <w:szCs w:val="20"/>
                <w:lang w:val="es-MX"/>
              </w:rPr>
              <w:t>598</w:t>
            </w:r>
          </w:p>
        </w:tc>
        <w:tc>
          <w:tcPr>
            <w:tcW w:w="1558" w:type="dxa"/>
          </w:tcPr>
          <w:p w:rsidR="003E0BB4" w:rsidRPr="00D7399A" w:rsidRDefault="003E0BB4" w:rsidP="00926ED5">
            <w:pPr>
              <w:spacing w:line="240" w:lineRule="auto"/>
              <w:rPr>
                <w:rFonts w:ascii="Arial" w:hAnsi="Arial" w:cs="Arial"/>
                <w:sz w:val="20"/>
                <w:szCs w:val="20"/>
                <w:lang w:val="es-MX"/>
              </w:rPr>
            </w:pPr>
            <w:r w:rsidRPr="00D7399A">
              <w:rPr>
                <w:rFonts w:ascii="Arial" w:hAnsi="Arial" w:cs="Arial"/>
                <w:sz w:val="20"/>
                <w:szCs w:val="20"/>
                <w:lang w:val="es-MX"/>
              </w:rPr>
              <w:t>Si</w:t>
            </w:r>
          </w:p>
        </w:tc>
      </w:tr>
      <w:tr w:rsidR="00D7399A" w:rsidRPr="00D7399A" w:rsidTr="00944030">
        <w:tc>
          <w:tcPr>
            <w:tcW w:w="1843" w:type="dxa"/>
          </w:tcPr>
          <w:p w:rsidR="003E0BB4" w:rsidRPr="00D7399A" w:rsidRDefault="00227054" w:rsidP="00926ED5">
            <w:pPr>
              <w:spacing w:line="240" w:lineRule="auto"/>
              <w:rPr>
                <w:rFonts w:ascii="Arial" w:hAnsi="Arial" w:cs="Arial"/>
                <w:sz w:val="20"/>
                <w:szCs w:val="20"/>
                <w:lang w:val="es-MX"/>
              </w:rPr>
            </w:pPr>
            <w:r w:rsidRPr="00D7399A">
              <w:rPr>
                <w:rFonts w:ascii="Arial" w:hAnsi="Arial" w:cs="Arial"/>
                <w:sz w:val="20"/>
                <w:szCs w:val="20"/>
                <w:lang w:val="es-MX"/>
              </w:rPr>
              <w:t>P</w:t>
            </w:r>
            <w:r w:rsidR="00C2798C" w:rsidRPr="00D7399A">
              <w:rPr>
                <w:rFonts w:ascii="Arial" w:hAnsi="Arial" w:cs="Arial"/>
                <w:sz w:val="20"/>
                <w:szCs w:val="20"/>
                <w:lang w:val="es-MX"/>
              </w:rPr>
              <w:t>6889387</w:t>
            </w:r>
          </w:p>
        </w:tc>
        <w:tc>
          <w:tcPr>
            <w:tcW w:w="1559" w:type="dxa"/>
          </w:tcPr>
          <w:p w:rsidR="003E0BB4" w:rsidRPr="00D7399A" w:rsidRDefault="00227054" w:rsidP="00926ED5">
            <w:pPr>
              <w:spacing w:line="240" w:lineRule="auto"/>
              <w:rPr>
                <w:rFonts w:ascii="Arial" w:hAnsi="Arial" w:cs="Arial"/>
                <w:sz w:val="20"/>
                <w:szCs w:val="20"/>
                <w:lang w:val="es-MX"/>
              </w:rPr>
            </w:pPr>
            <w:r w:rsidRPr="00D7399A">
              <w:rPr>
                <w:rFonts w:ascii="Arial" w:hAnsi="Arial" w:cs="Arial"/>
                <w:sz w:val="20"/>
                <w:szCs w:val="20"/>
                <w:lang w:val="es-MX"/>
              </w:rPr>
              <w:t>25Novie/2016</w:t>
            </w:r>
          </w:p>
        </w:tc>
        <w:tc>
          <w:tcPr>
            <w:tcW w:w="1985" w:type="dxa"/>
          </w:tcPr>
          <w:p w:rsidR="003E0BB4" w:rsidRPr="00D7399A" w:rsidRDefault="003E0BB4" w:rsidP="003E0BB4">
            <w:pPr>
              <w:spacing w:line="240" w:lineRule="auto"/>
              <w:rPr>
                <w:rFonts w:ascii="Arial" w:hAnsi="Arial" w:cs="Arial"/>
                <w:sz w:val="20"/>
                <w:szCs w:val="20"/>
                <w:lang w:val="es-MX"/>
              </w:rPr>
            </w:pPr>
            <w:r w:rsidRPr="00D7399A">
              <w:rPr>
                <w:rFonts w:ascii="Arial" w:hAnsi="Arial" w:cs="Arial"/>
                <w:sz w:val="20"/>
                <w:szCs w:val="20"/>
                <w:lang w:val="es-MX"/>
              </w:rPr>
              <w:t xml:space="preserve">24 </w:t>
            </w:r>
            <w:proofErr w:type="spellStart"/>
            <w:r w:rsidRPr="00D7399A">
              <w:rPr>
                <w:rFonts w:ascii="Arial" w:hAnsi="Arial" w:cs="Arial"/>
                <w:sz w:val="20"/>
                <w:szCs w:val="20"/>
                <w:lang w:val="es-MX"/>
              </w:rPr>
              <w:t>Diciem</w:t>
            </w:r>
            <w:proofErr w:type="spellEnd"/>
            <w:r w:rsidRPr="00D7399A">
              <w:rPr>
                <w:rFonts w:ascii="Arial" w:hAnsi="Arial" w:cs="Arial"/>
                <w:sz w:val="20"/>
                <w:szCs w:val="20"/>
                <w:lang w:val="es-MX"/>
              </w:rPr>
              <w:t>./201</w:t>
            </w:r>
            <w:r w:rsidR="00227054" w:rsidRPr="00D7399A">
              <w:rPr>
                <w:rFonts w:ascii="Arial" w:hAnsi="Arial" w:cs="Arial"/>
                <w:sz w:val="20"/>
                <w:szCs w:val="20"/>
                <w:lang w:val="es-MX"/>
              </w:rPr>
              <w:t>6</w:t>
            </w:r>
          </w:p>
        </w:tc>
        <w:tc>
          <w:tcPr>
            <w:tcW w:w="1560" w:type="dxa"/>
          </w:tcPr>
          <w:p w:rsidR="003E0BB4" w:rsidRPr="00D7399A" w:rsidRDefault="003E0BB4" w:rsidP="00926ED5">
            <w:pPr>
              <w:spacing w:line="240" w:lineRule="auto"/>
              <w:rPr>
                <w:rFonts w:ascii="Arial" w:hAnsi="Arial" w:cs="Arial"/>
                <w:sz w:val="20"/>
                <w:szCs w:val="20"/>
                <w:lang w:val="es-MX"/>
              </w:rPr>
            </w:pPr>
            <w:r w:rsidRPr="00D7399A">
              <w:rPr>
                <w:rFonts w:ascii="Arial" w:hAnsi="Arial" w:cs="Arial"/>
                <w:sz w:val="20"/>
                <w:szCs w:val="20"/>
                <w:lang w:val="es-MX"/>
              </w:rPr>
              <w:t>628</w:t>
            </w:r>
          </w:p>
        </w:tc>
        <w:tc>
          <w:tcPr>
            <w:tcW w:w="1558" w:type="dxa"/>
          </w:tcPr>
          <w:p w:rsidR="003E0BB4" w:rsidRPr="00D7399A" w:rsidRDefault="003E0BB4" w:rsidP="00926ED5">
            <w:pPr>
              <w:spacing w:line="240" w:lineRule="auto"/>
              <w:rPr>
                <w:rFonts w:ascii="Arial" w:hAnsi="Arial" w:cs="Arial"/>
                <w:sz w:val="20"/>
                <w:szCs w:val="20"/>
                <w:lang w:val="es-MX"/>
              </w:rPr>
            </w:pPr>
            <w:r w:rsidRPr="00D7399A">
              <w:rPr>
                <w:rFonts w:ascii="Arial" w:hAnsi="Arial" w:cs="Arial"/>
                <w:sz w:val="20"/>
                <w:szCs w:val="20"/>
                <w:lang w:val="es-MX"/>
              </w:rPr>
              <w:t>Si</w:t>
            </w:r>
          </w:p>
        </w:tc>
      </w:tr>
      <w:tr w:rsidR="00D7399A" w:rsidRPr="00D7399A" w:rsidTr="00944030">
        <w:tc>
          <w:tcPr>
            <w:tcW w:w="1843" w:type="dxa"/>
          </w:tcPr>
          <w:p w:rsidR="003E0BB4" w:rsidRPr="00D7399A" w:rsidRDefault="00227054" w:rsidP="00926ED5">
            <w:pPr>
              <w:spacing w:line="240" w:lineRule="auto"/>
              <w:rPr>
                <w:rFonts w:ascii="Arial" w:hAnsi="Arial" w:cs="Arial"/>
                <w:sz w:val="20"/>
                <w:szCs w:val="20"/>
                <w:lang w:val="es-MX"/>
              </w:rPr>
            </w:pPr>
            <w:r w:rsidRPr="00D7399A">
              <w:rPr>
                <w:rFonts w:ascii="Arial" w:hAnsi="Arial" w:cs="Arial"/>
                <w:sz w:val="20"/>
                <w:szCs w:val="20"/>
                <w:lang w:val="es-MX"/>
              </w:rPr>
              <w:t>-----------------</w:t>
            </w:r>
          </w:p>
        </w:tc>
        <w:tc>
          <w:tcPr>
            <w:tcW w:w="1559" w:type="dxa"/>
          </w:tcPr>
          <w:p w:rsidR="003E0BB4" w:rsidRPr="00D7399A" w:rsidRDefault="00227054" w:rsidP="00926ED5">
            <w:pPr>
              <w:spacing w:line="240" w:lineRule="auto"/>
              <w:rPr>
                <w:rFonts w:ascii="Arial" w:hAnsi="Arial" w:cs="Arial"/>
                <w:sz w:val="20"/>
                <w:szCs w:val="20"/>
                <w:lang w:val="es-MX"/>
              </w:rPr>
            </w:pPr>
            <w:r w:rsidRPr="00D7399A">
              <w:rPr>
                <w:rFonts w:ascii="Arial" w:hAnsi="Arial" w:cs="Arial"/>
                <w:sz w:val="20"/>
                <w:szCs w:val="20"/>
                <w:lang w:val="es-MX"/>
              </w:rPr>
              <w:t>25Dicie / 2016</w:t>
            </w:r>
          </w:p>
        </w:tc>
        <w:tc>
          <w:tcPr>
            <w:tcW w:w="1985" w:type="dxa"/>
          </w:tcPr>
          <w:p w:rsidR="003E0BB4" w:rsidRPr="00D7399A" w:rsidRDefault="003E0BB4" w:rsidP="00926ED5">
            <w:pPr>
              <w:spacing w:line="240" w:lineRule="auto"/>
              <w:rPr>
                <w:rFonts w:ascii="Arial" w:hAnsi="Arial" w:cs="Arial"/>
                <w:sz w:val="20"/>
                <w:szCs w:val="20"/>
                <w:lang w:val="es-MX"/>
              </w:rPr>
            </w:pPr>
            <w:r w:rsidRPr="00D7399A">
              <w:rPr>
                <w:rFonts w:ascii="Arial" w:hAnsi="Arial" w:cs="Arial"/>
                <w:sz w:val="20"/>
                <w:szCs w:val="20"/>
                <w:lang w:val="es-MX"/>
              </w:rPr>
              <w:t>24 Enero/2017</w:t>
            </w:r>
          </w:p>
        </w:tc>
        <w:tc>
          <w:tcPr>
            <w:tcW w:w="1560" w:type="dxa"/>
          </w:tcPr>
          <w:p w:rsidR="003E0BB4" w:rsidRPr="00D7399A" w:rsidRDefault="00C2798C" w:rsidP="00926ED5">
            <w:pPr>
              <w:spacing w:line="240" w:lineRule="auto"/>
              <w:rPr>
                <w:rFonts w:ascii="Arial" w:hAnsi="Arial" w:cs="Arial"/>
                <w:sz w:val="20"/>
                <w:szCs w:val="20"/>
                <w:lang w:val="es-MX"/>
              </w:rPr>
            </w:pPr>
            <w:r w:rsidRPr="00D7399A">
              <w:rPr>
                <w:rFonts w:ascii="Arial" w:hAnsi="Arial" w:cs="Arial"/>
                <w:sz w:val="20"/>
                <w:szCs w:val="20"/>
                <w:lang w:val="es-MX"/>
              </w:rPr>
              <w:t>---</w:t>
            </w:r>
          </w:p>
        </w:tc>
        <w:tc>
          <w:tcPr>
            <w:tcW w:w="1558" w:type="dxa"/>
          </w:tcPr>
          <w:p w:rsidR="003E0BB4" w:rsidRPr="00D7399A" w:rsidRDefault="00C2798C" w:rsidP="00926ED5">
            <w:pPr>
              <w:spacing w:line="240" w:lineRule="auto"/>
              <w:rPr>
                <w:rFonts w:ascii="Arial" w:hAnsi="Arial" w:cs="Arial"/>
                <w:sz w:val="20"/>
                <w:szCs w:val="20"/>
                <w:lang w:val="es-MX"/>
              </w:rPr>
            </w:pPr>
            <w:r w:rsidRPr="00D7399A">
              <w:rPr>
                <w:rFonts w:ascii="Arial" w:hAnsi="Arial" w:cs="Arial"/>
                <w:sz w:val="20"/>
                <w:szCs w:val="20"/>
                <w:lang w:val="es-MX"/>
              </w:rPr>
              <w:t>--</w:t>
            </w:r>
          </w:p>
        </w:tc>
      </w:tr>
    </w:tbl>
    <w:p w:rsidR="00841F8C" w:rsidRPr="00D7399A" w:rsidRDefault="00841F8C" w:rsidP="00926ED5">
      <w:pPr>
        <w:spacing w:line="240" w:lineRule="auto"/>
        <w:rPr>
          <w:rFonts w:ascii="Arial" w:hAnsi="Arial" w:cs="Arial"/>
          <w:sz w:val="20"/>
          <w:szCs w:val="20"/>
          <w:lang w:val="es-MX"/>
        </w:rPr>
      </w:pPr>
    </w:p>
    <w:p w:rsidR="00841F8C" w:rsidRPr="00D7399A" w:rsidRDefault="008B33E1" w:rsidP="00926ED5">
      <w:pPr>
        <w:spacing w:line="240" w:lineRule="auto"/>
        <w:rPr>
          <w:rFonts w:ascii="Arial" w:hAnsi="Arial" w:cs="Arial"/>
          <w:lang w:val="es-MX"/>
        </w:rPr>
      </w:pPr>
      <w:r w:rsidRPr="00D7399A">
        <w:rPr>
          <w:rFonts w:ascii="Arial" w:hAnsi="Arial" w:cs="Arial"/>
          <w:lang w:val="es-MX"/>
        </w:rPr>
        <w:t xml:space="preserve">Por lo anterior, solicitó: </w:t>
      </w:r>
      <w:r w:rsidR="00033EE8" w:rsidRPr="00D7399A">
        <w:rPr>
          <w:rFonts w:ascii="Arial" w:hAnsi="Arial" w:cs="Arial"/>
          <w:lang w:val="es-MX"/>
        </w:rPr>
        <w:t>i)</w:t>
      </w:r>
      <w:r w:rsidR="00841F8C" w:rsidRPr="00D7399A">
        <w:rPr>
          <w:rFonts w:ascii="Arial" w:hAnsi="Arial" w:cs="Arial"/>
          <w:lang w:val="es-MX"/>
        </w:rPr>
        <w:t xml:space="preserve"> </w:t>
      </w:r>
      <w:r w:rsidRPr="00D7399A">
        <w:rPr>
          <w:rFonts w:ascii="Arial" w:hAnsi="Arial" w:cs="Arial"/>
          <w:lang w:val="es-MX"/>
        </w:rPr>
        <w:t>a</w:t>
      </w:r>
      <w:r w:rsidR="00841F8C" w:rsidRPr="00D7399A">
        <w:rPr>
          <w:rFonts w:ascii="Arial" w:hAnsi="Arial" w:cs="Arial"/>
          <w:lang w:val="es-MX"/>
        </w:rPr>
        <w:t>mpar</w:t>
      </w:r>
      <w:r w:rsidRPr="00D7399A">
        <w:rPr>
          <w:rFonts w:ascii="Arial" w:hAnsi="Arial" w:cs="Arial"/>
          <w:lang w:val="es-MX"/>
        </w:rPr>
        <w:t>ar los</w:t>
      </w:r>
      <w:r w:rsidR="00841F8C" w:rsidRPr="00D7399A">
        <w:rPr>
          <w:rFonts w:ascii="Arial" w:hAnsi="Arial" w:cs="Arial"/>
          <w:lang w:val="es-MX"/>
        </w:rPr>
        <w:t xml:space="preserve"> derechos fundamentales a la seguridad social, la vida</w:t>
      </w:r>
      <w:r w:rsidR="006F54BD" w:rsidRPr="00D7399A">
        <w:rPr>
          <w:rFonts w:ascii="Arial" w:hAnsi="Arial" w:cs="Arial"/>
          <w:lang w:val="es-MX"/>
        </w:rPr>
        <w:t>, dignidad hu</w:t>
      </w:r>
      <w:r w:rsidR="00033EE8" w:rsidRPr="00D7399A">
        <w:rPr>
          <w:rFonts w:ascii="Arial" w:hAnsi="Arial" w:cs="Arial"/>
          <w:lang w:val="es-MX"/>
        </w:rPr>
        <w:t>mana, igualdad y especial protección para personas con debilidad manifiesta</w:t>
      </w:r>
      <w:r w:rsidRPr="00D7399A">
        <w:rPr>
          <w:rFonts w:ascii="Arial" w:hAnsi="Arial" w:cs="Arial"/>
          <w:lang w:val="es-MX"/>
        </w:rPr>
        <w:t xml:space="preserve">, del señor José Orlando Cardona Restrepo, vulnerados </w:t>
      </w:r>
      <w:r w:rsidR="00033EE8" w:rsidRPr="00D7399A">
        <w:rPr>
          <w:rFonts w:ascii="Arial" w:hAnsi="Arial" w:cs="Arial"/>
          <w:lang w:val="es-MX"/>
        </w:rPr>
        <w:t xml:space="preserve">por COLPENSIONES </w:t>
      </w:r>
      <w:r w:rsidRPr="00D7399A">
        <w:rPr>
          <w:rFonts w:ascii="Arial" w:hAnsi="Arial" w:cs="Arial"/>
          <w:lang w:val="es-MX"/>
        </w:rPr>
        <w:t xml:space="preserve">y </w:t>
      </w:r>
      <w:r w:rsidR="00033EE8" w:rsidRPr="00D7399A">
        <w:rPr>
          <w:rFonts w:ascii="Arial" w:hAnsi="Arial" w:cs="Arial"/>
          <w:lang w:val="es-MX"/>
        </w:rPr>
        <w:t>ASALUD L</w:t>
      </w:r>
      <w:r w:rsidRPr="00D7399A">
        <w:rPr>
          <w:rFonts w:ascii="Arial" w:hAnsi="Arial" w:cs="Arial"/>
          <w:lang w:val="es-MX"/>
        </w:rPr>
        <w:t>TDA.;</w:t>
      </w:r>
      <w:r w:rsidR="00033EE8" w:rsidRPr="00D7399A">
        <w:rPr>
          <w:rFonts w:ascii="Arial" w:hAnsi="Arial" w:cs="Arial"/>
          <w:lang w:val="es-MX"/>
        </w:rPr>
        <w:t xml:space="preserve"> ii) ordenar a </w:t>
      </w:r>
      <w:r w:rsidRPr="00D7399A">
        <w:rPr>
          <w:rFonts w:ascii="Arial" w:hAnsi="Arial" w:cs="Arial"/>
          <w:lang w:val="es-MX"/>
        </w:rPr>
        <w:t xml:space="preserve">COLPENSIONES y a </w:t>
      </w:r>
      <w:r w:rsidR="00033EE8" w:rsidRPr="00D7399A">
        <w:rPr>
          <w:rFonts w:ascii="Arial" w:hAnsi="Arial" w:cs="Arial"/>
          <w:lang w:val="es-MX"/>
        </w:rPr>
        <w:t>ASALUD L</w:t>
      </w:r>
      <w:r w:rsidR="00E756C7" w:rsidRPr="00D7399A">
        <w:rPr>
          <w:rFonts w:ascii="Arial" w:hAnsi="Arial" w:cs="Arial"/>
          <w:lang w:val="es-MX"/>
        </w:rPr>
        <w:t xml:space="preserve">TDA. </w:t>
      </w:r>
      <w:r w:rsidR="00033EE8" w:rsidRPr="00D7399A">
        <w:rPr>
          <w:rFonts w:ascii="Arial" w:hAnsi="Arial" w:cs="Arial"/>
          <w:lang w:val="es-MX"/>
        </w:rPr>
        <w:t>para que en el t</w:t>
      </w:r>
      <w:r w:rsidRPr="00D7399A">
        <w:rPr>
          <w:rFonts w:ascii="Arial" w:hAnsi="Arial" w:cs="Arial"/>
          <w:lang w:val="es-MX"/>
        </w:rPr>
        <w:t>é</w:t>
      </w:r>
      <w:r w:rsidR="00033EE8" w:rsidRPr="00D7399A">
        <w:rPr>
          <w:rFonts w:ascii="Arial" w:hAnsi="Arial" w:cs="Arial"/>
          <w:lang w:val="es-MX"/>
        </w:rPr>
        <w:t>rmino de 48 horas, siguientes a la notificación de la sentencia de tutela, efectúe</w:t>
      </w:r>
      <w:r w:rsidRPr="00D7399A">
        <w:rPr>
          <w:rFonts w:ascii="Arial" w:hAnsi="Arial" w:cs="Arial"/>
          <w:lang w:val="es-MX"/>
        </w:rPr>
        <w:t>n</w:t>
      </w:r>
      <w:r w:rsidR="00033EE8" w:rsidRPr="00D7399A">
        <w:rPr>
          <w:rFonts w:ascii="Arial" w:hAnsi="Arial" w:cs="Arial"/>
          <w:lang w:val="es-MX"/>
        </w:rPr>
        <w:t xml:space="preserve"> el pago de las incapacidades debidas y no canceladas al  señor José Orlando Ceballos Cano</w:t>
      </w:r>
      <w:r w:rsidRPr="00D7399A">
        <w:rPr>
          <w:rFonts w:ascii="Arial" w:hAnsi="Arial" w:cs="Arial"/>
          <w:lang w:val="es-MX"/>
        </w:rPr>
        <w:t>;</w:t>
      </w:r>
      <w:r w:rsidR="00033EE8" w:rsidRPr="00D7399A">
        <w:rPr>
          <w:rFonts w:ascii="Arial" w:hAnsi="Arial" w:cs="Arial"/>
          <w:lang w:val="es-MX"/>
        </w:rPr>
        <w:t xml:space="preserve"> iii) </w:t>
      </w:r>
      <w:r w:rsidR="00E756C7" w:rsidRPr="00D7399A">
        <w:rPr>
          <w:rFonts w:ascii="Arial" w:hAnsi="Arial" w:cs="Arial"/>
          <w:lang w:val="es-MX"/>
        </w:rPr>
        <w:t>s</w:t>
      </w:r>
      <w:r w:rsidR="00033EE8" w:rsidRPr="00D7399A">
        <w:rPr>
          <w:rFonts w:ascii="Arial" w:hAnsi="Arial" w:cs="Arial"/>
          <w:lang w:val="es-MX"/>
        </w:rPr>
        <w:t xml:space="preserve">e prevenga a COLPENSIONES para que en el futuro, facilite el pago de las prestaciones a su afiliado, de conformidad con los postulados contenidos en los artículos 13, 85 y 209 de nuestra carta política </w:t>
      </w:r>
      <w:r w:rsidR="001A0A5B" w:rsidRPr="00D7399A">
        <w:rPr>
          <w:rFonts w:ascii="Arial" w:hAnsi="Arial" w:cs="Arial"/>
          <w:lang w:val="es-MX"/>
        </w:rPr>
        <w:t>y iv)</w:t>
      </w:r>
      <w:r w:rsidR="00E756C7" w:rsidRPr="00D7399A">
        <w:rPr>
          <w:rFonts w:ascii="Arial" w:hAnsi="Arial" w:cs="Arial"/>
          <w:lang w:val="es-MX"/>
        </w:rPr>
        <w:t xml:space="preserve"> a</w:t>
      </w:r>
      <w:r w:rsidR="001A0A5B" w:rsidRPr="00D7399A">
        <w:rPr>
          <w:rFonts w:ascii="Arial" w:hAnsi="Arial" w:cs="Arial"/>
          <w:lang w:val="es-MX"/>
        </w:rPr>
        <w:t>plicar las medidas necesarias para hacer efectiva la protección de personas en condición de debilidad manifiesta.</w:t>
      </w:r>
    </w:p>
    <w:p w:rsidR="00841F8C" w:rsidRPr="00D7399A" w:rsidRDefault="00841F8C" w:rsidP="00926ED5">
      <w:pPr>
        <w:spacing w:line="240" w:lineRule="auto"/>
        <w:rPr>
          <w:rFonts w:ascii="Arial" w:hAnsi="Arial" w:cs="Arial"/>
          <w:lang w:val="es-MX"/>
        </w:rPr>
      </w:pPr>
    </w:p>
    <w:p w:rsidR="00841F8C" w:rsidRPr="00D7399A" w:rsidRDefault="00841F8C" w:rsidP="00926ED5">
      <w:pPr>
        <w:spacing w:line="240" w:lineRule="auto"/>
        <w:rPr>
          <w:rFonts w:ascii="Arial" w:hAnsi="Arial" w:cs="Arial"/>
          <w:lang w:val="es-MX"/>
        </w:rPr>
      </w:pPr>
      <w:r w:rsidRPr="00D7399A">
        <w:rPr>
          <w:rFonts w:ascii="Arial" w:hAnsi="Arial" w:cs="Arial"/>
          <w:lang w:val="es-MX"/>
        </w:rPr>
        <w:t xml:space="preserve">Se tuvieron como pruebas las allegadas a folios 7 al </w:t>
      </w:r>
      <w:r w:rsidR="001A0A5B" w:rsidRPr="00D7399A">
        <w:rPr>
          <w:rFonts w:ascii="Arial" w:hAnsi="Arial" w:cs="Arial"/>
          <w:lang w:val="es-MX"/>
        </w:rPr>
        <w:t>37</w:t>
      </w:r>
      <w:r w:rsidRPr="00D7399A">
        <w:rPr>
          <w:rFonts w:ascii="Arial" w:hAnsi="Arial" w:cs="Arial"/>
          <w:lang w:val="es-MX"/>
        </w:rPr>
        <w:t>.</w:t>
      </w:r>
    </w:p>
    <w:p w:rsidR="00E756C7" w:rsidRPr="00D7399A" w:rsidRDefault="00E756C7" w:rsidP="00926ED5">
      <w:pPr>
        <w:spacing w:line="240" w:lineRule="auto"/>
        <w:rPr>
          <w:rFonts w:ascii="Arial" w:hAnsi="Arial" w:cs="Arial"/>
          <w:lang w:val="es-MX"/>
        </w:rPr>
      </w:pPr>
    </w:p>
    <w:p w:rsidR="00E756C7" w:rsidRPr="00D7399A" w:rsidRDefault="00E756C7" w:rsidP="00926ED5">
      <w:pPr>
        <w:spacing w:line="240" w:lineRule="auto"/>
        <w:rPr>
          <w:rFonts w:ascii="Arial" w:hAnsi="Arial" w:cs="Arial"/>
          <w:lang w:val="es-MX"/>
        </w:rPr>
      </w:pPr>
      <w:r w:rsidRPr="00D7399A">
        <w:rPr>
          <w:rFonts w:ascii="Arial" w:hAnsi="Arial" w:cs="Arial"/>
          <w:lang w:val="es-MX"/>
        </w:rPr>
        <w:t>2.2.  Mediante auto del 26 de enero de 2017, el juez de conocimiento avocó el conocimiento  de la presente acción de tutela y corrió traslado de la misma a COLPENSIONES y a ASALUD LTDA.</w:t>
      </w:r>
    </w:p>
    <w:p w:rsidR="00E51A84" w:rsidRDefault="00E51A84" w:rsidP="00926ED5">
      <w:pPr>
        <w:spacing w:line="240" w:lineRule="auto"/>
        <w:ind w:left="720"/>
        <w:rPr>
          <w:rFonts w:ascii="Arial" w:hAnsi="Arial" w:cs="Arial"/>
          <w:lang w:val="es-MX"/>
        </w:rPr>
      </w:pPr>
    </w:p>
    <w:p w:rsidR="009609C0" w:rsidRPr="00D7399A" w:rsidRDefault="009609C0" w:rsidP="00926ED5">
      <w:pPr>
        <w:spacing w:line="240" w:lineRule="auto"/>
        <w:ind w:left="720"/>
        <w:rPr>
          <w:rFonts w:ascii="Arial" w:hAnsi="Arial" w:cs="Arial"/>
          <w:lang w:val="es-MX"/>
        </w:rPr>
      </w:pPr>
    </w:p>
    <w:p w:rsidR="001F3AD7" w:rsidRPr="00D7399A" w:rsidRDefault="001F3AD7" w:rsidP="00926ED5">
      <w:pPr>
        <w:spacing w:line="240" w:lineRule="auto"/>
        <w:jc w:val="center"/>
        <w:rPr>
          <w:rFonts w:ascii="Arial" w:hAnsi="Arial" w:cs="Arial"/>
        </w:rPr>
      </w:pPr>
      <w:r w:rsidRPr="00D7399A">
        <w:rPr>
          <w:rFonts w:ascii="Arial" w:hAnsi="Arial" w:cs="Arial"/>
        </w:rPr>
        <w:t>3. RESPUESTA DE LAS ENTIDADES ACCIONADAS</w:t>
      </w:r>
    </w:p>
    <w:p w:rsidR="0009677C" w:rsidRPr="00D7399A" w:rsidRDefault="0009677C" w:rsidP="00926ED5">
      <w:pPr>
        <w:spacing w:line="240" w:lineRule="auto"/>
        <w:rPr>
          <w:rFonts w:ascii="Arial" w:hAnsi="Arial" w:cs="Arial"/>
          <w:lang w:val="es-MX"/>
        </w:rPr>
      </w:pPr>
    </w:p>
    <w:p w:rsidR="00B238D7" w:rsidRPr="00D7399A" w:rsidRDefault="00B238D7" w:rsidP="00C91F52">
      <w:pPr>
        <w:pStyle w:val="Cuerpodeltexto0"/>
        <w:shd w:val="clear" w:color="auto" w:fill="auto"/>
        <w:spacing w:before="0" w:line="240" w:lineRule="auto"/>
        <w:ind w:left="20" w:right="51"/>
        <w:rPr>
          <w:rStyle w:val="CuerpodeltextoNegrita"/>
          <w:b w:val="0"/>
          <w:color w:val="auto"/>
          <w:sz w:val="26"/>
          <w:szCs w:val="26"/>
        </w:rPr>
      </w:pPr>
      <w:r w:rsidRPr="00D7399A">
        <w:rPr>
          <w:rStyle w:val="CuerpodeltextoNegrita"/>
          <w:b w:val="0"/>
          <w:color w:val="auto"/>
          <w:sz w:val="26"/>
          <w:szCs w:val="26"/>
        </w:rPr>
        <w:t xml:space="preserve">3.1. </w:t>
      </w:r>
      <w:r w:rsidR="001A0A5B" w:rsidRPr="00D7399A">
        <w:rPr>
          <w:rStyle w:val="CuerpodeltextoNegrita"/>
          <w:b w:val="0"/>
          <w:color w:val="auto"/>
          <w:sz w:val="26"/>
          <w:szCs w:val="26"/>
        </w:rPr>
        <w:t>ASALUD LTDA.</w:t>
      </w:r>
    </w:p>
    <w:p w:rsidR="001A0A5B" w:rsidRPr="00D7399A" w:rsidRDefault="00841F8C" w:rsidP="00C91F52">
      <w:pPr>
        <w:pStyle w:val="Cuerpodeltexto0"/>
        <w:shd w:val="clear" w:color="auto" w:fill="auto"/>
        <w:spacing w:before="0" w:line="240" w:lineRule="auto"/>
        <w:ind w:left="20" w:right="51"/>
        <w:rPr>
          <w:rStyle w:val="CuerpodeltextoNegrita"/>
          <w:b w:val="0"/>
          <w:color w:val="auto"/>
          <w:sz w:val="26"/>
          <w:szCs w:val="26"/>
        </w:rPr>
      </w:pPr>
      <w:r w:rsidRPr="00D7399A">
        <w:rPr>
          <w:rStyle w:val="CuerpodeltextoNegrita"/>
          <w:b w:val="0"/>
          <w:color w:val="auto"/>
          <w:sz w:val="26"/>
          <w:szCs w:val="26"/>
        </w:rPr>
        <w:t xml:space="preserve">El representante </w:t>
      </w:r>
      <w:r w:rsidR="001A0A5B" w:rsidRPr="00D7399A">
        <w:rPr>
          <w:rStyle w:val="CuerpodeltextoNegrita"/>
          <w:b w:val="0"/>
          <w:color w:val="auto"/>
          <w:sz w:val="26"/>
          <w:szCs w:val="26"/>
        </w:rPr>
        <w:t>legal</w:t>
      </w:r>
      <w:r w:rsidRPr="00D7399A">
        <w:rPr>
          <w:rStyle w:val="CuerpodeltextoNegrita"/>
          <w:b w:val="0"/>
          <w:color w:val="auto"/>
          <w:sz w:val="26"/>
          <w:szCs w:val="26"/>
        </w:rPr>
        <w:t xml:space="preserve"> informó que </w:t>
      </w:r>
      <w:r w:rsidR="00E756C7" w:rsidRPr="00D7399A">
        <w:rPr>
          <w:rStyle w:val="CuerpodeltextoNegrita"/>
          <w:b w:val="0"/>
          <w:color w:val="auto"/>
          <w:sz w:val="26"/>
          <w:szCs w:val="26"/>
        </w:rPr>
        <w:t>de conformidad con el contrato que se encuen</w:t>
      </w:r>
      <w:r w:rsidR="001A0A5B" w:rsidRPr="00D7399A">
        <w:rPr>
          <w:rStyle w:val="CuerpodeltextoNegrita"/>
          <w:b w:val="0"/>
          <w:color w:val="auto"/>
          <w:sz w:val="26"/>
          <w:szCs w:val="26"/>
        </w:rPr>
        <w:t xml:space="preserve">tra vigente </w:t>
      </w:r>
      <w:r w:rsidR="00E756C7" w:rsidRPr="00D7399A">
        <w:rPr>
          <w:rStyle w:val="CuerpodeltextoNegrita"/>
          <w:b w:val="0"/>
          <w:color w:val="auto"/>
          <w:sz w:val="26"/>
          <w:szCs w:val="26"/>
        </w:rPr>
        <w:t>con COLPENSIONES y  revisado el sistema, se des</w:t>
      </w:r>
      <w:r w:rsidR="001A0A5B" w:rsidRPr="00D7399A">
        <w:rPr>
          <w:rStyle w:val="CuerpodeltextoNegrita"/>
          <w:b w:val="0"/>
          <w:color w:val="auto"/>
          <w:sz w:val="26"/>
          <w:szCs w:val="26"/>
        </w:rPr>
        <w:t xml:space="preserve">prende </w:t>
      </w:r>
      <w:r w:rsidR="00E756C7" w:rsidRPr="00D7399A">
        <w:rPr>
          <w:rStyle w:val="CuerpodeltextoNegrita"/>
          <w:b w:val="0"/>
          <w:color w:val="auto"/>
          <w:sz w:val="26"/>
          <w:szCs w:val="26"/>
        </w:rPr>
        <w:t xml:space="preserve">que </w:t>
      </w:r>
      <w:r w:rsidR="001A0A5B" w:rsidRPr="00D7399A">
        <w:rPr>
          <w:rStyle w:val="CuerpodeltextoNegrita"/>
          <w:b w:val="0"/>
          <w:color w:val="auto"/>
          <w:sz w:val="26"/>
          <w:szCs w:val="26"/>
        </w:rPr>
        <w:t>al accionante</w:t>
      </w:r>
      <w:r w:rsidR="00E756C7" w:rsidRPr="00D7399A">
        <w:rPr>
          <w:rStyle w:val="CuerpodeltextoNegrita"/>
          <w:b w:val="0"/>
          <w:color w:val="auto"/>
          <w:sz w:val="26"/>
          <w:szCs w:val="26"/>
        </w:rPr>
        <w:t xml:space="preserve"> se ha citado</w:t>
      </w:r>
      <w:r w:rsidR="001A0A5B" w:rsidRPr="00D7399A">
        <w:rPr>
          <w:rStyle w:val="CuerpodeltextoNegrita"/>
          <w:b w:val="0"/>
          <w:color w:val="auto"/>
          <w:sz w:val="26"/>
          <w:szCs w:val="26"/>
        </w:rPr>
        <w:t xml:space="preserve"> en varias ocasiones para que este radicara </w:t>
      </w:r>
      <w:r w:rsidR="00E756C7" w:rsidRPr="00D7399A">
        <w:rPr>
          <w:rStyle w:val="CuerpodeltextoNegrita"/>
          <w:b w:val="0"/>
          <w:color w:val="auto"/>
          <w:sz w:val="26"/>
          <w:szCs w:val="26"/>
        </w:rPr>
        <w:t>los</w:t>
      </w:r>
      <w:r w:rsidR="001A0A5B" w:rsidRPr="00D7399A">
        <w:rPr>
          <w:rStyle w:val="CuerpodeltextoNegrita"/>
          <w:b w:val="0"/>
          <w:color w:val="auto"/>
          <w:sz w:val="26"/>
          <w:szCs w:val="26"/>
        </w:rPr>
        <w:t xml:space="preserve"> document</w:t>
      </w:r>
      <w:r w:rsidR="003F081C" w:rsidRPr="00D7399A">
        <w:rPr>
          <w:rStyle w:val="CuerpodeltextoNegrita"/>
          <w:b w:val="0"/>
          <w:color w:val="auto"/>
          <w:sz w:val="26"/>
          <w:szCs w:val="26"/>
        </w:rPr>
        <w:t>os necesarios para el reconocim</w:t>
      </w:r>
      <w:r w:rsidR="001A0A5B" w:rsidRPr="00D7399A">
        <w:rPr>
          <w:rStyle w:val="CuerpodeltextoNegrita"/>
          <w:b w:val="0"/>
          <w:color w:val="auto"/>
          <w:sz w:val="26"/>
          <w:szCs w:val="26"/>
        </w:rPr>
        <w:t>i</w:t>
      </w:r>
      <w:r w:rsidR="003F081C" w:rsidRPr="00D7399A">
        <w:rPr>
          <w:rStyle w:val="CuerpodeltextoNegrita"/>
          <w:b w:val="0"/>
          <w:color w:val="auto"/>
          <w:sz w:val="26"/>
          <w:szCs w:val="26"/>
        </w:rPr>
        <w:t>e</w:t>
      </w:r>
      <w:r w:rsidR="001A0A5B" w:rsidRPr="00D7399A">
        <w:rPr>
          <w:rStyle w:val="CuerpodeltextoNegrita"/>
          <w:b w:val="0"/>
          <w:color w:val="auto"/>
          <w:sz w:val="26"/>
          <w:szCs w:val="26"/>
        </w:rPr>
        <w:t>nto y pago de los subsidios de incapacidades por parte de COLPENSIONES.</w:t>
      </w:r>
      <w:r w:rsidR="00E756C7" w:rsidRPr="00D7399A">
        <w:rPr>
          <w:rStyle w:val="CuerpodeltextoNegrita"/>
          <w:b w:val="0"/>
          <w:color w:val="auto"/>
          <w:sz w:val="26"/>
          <w:szCs w:val="26"/>
        </w:rPr>
        <w:t xml:space="preserve">  Por lo tanto, se reali</w:t>
      </w:r>
      <w:r w:rsidR="00FD1803" w:rsidRPr="00D7399A">
        <w:rPr>
          <w:rStyle w:val="CuerpodeltextoNegrita"/>
          <w:b w:val="0"/>
          <w:color w:val="auto"/>
          <w:sz w:val="26"/>
          <w:szCs w:val="26"/>
        </w:rPr>
        <w:t xml:space="preserve">zó </w:t>
      </w:r>
      <w:r w:rsidR="009767B7" w:rsidRPr="00D7399A">
        <w:rPr>
          <w:rStyle w:val="CuerpodeltextoNegrita"/>
          <w:b w:val="0"/>
          <w:color w:val="auto"/>
          <w:sz w:val="26"/>
          <w:szCs w:val="26"/>
        </w:rPr>
        <w:t xml:space="preserve">el </w:t>
      </w:r>
      <w:r w:rsidR="009767B7" w:rsidRPr="00D7399A">
        <w:rPr>
          <w:rStyle w:val="CuerpodeltextoNegrita"/>
          <w:b w:val="0"/>
          <w:color w:val="auto"/>
          <w:sz w:val="26"/>
          <w:szCs w:val="26"/>
        </w:rPr>
        <w:lastRenderedPageBreak/>
        <w:t xml:space="preserve">proceso de auditoría </w:t>
      </w:r>
      <w:r w:rsidR="00FD1803" w:rsidRPr="00D7399A">
        <w:rPr>
          <w:rStyle w:val="CuerpodeltextoNegrita"/>
          <w:b w:val="0"/>
          <w:color w:val="auto"/>
          <w:sz w:val="26"/>
          <w:szCs w:val="26"/>
        </w:rPr>
        <w:t xml:space="preserve">técnica de incapacidades </w:t>
      </w:r>
      <w:r w:rsidR="009767B7" w:rsidRPr="00D7399A">
        <w:rPr>
          <w:rStyle w:val="CuerpodeltextoNegrita"/>
          <w:b w:val="0"/>
          <w:color w:val="auto"/>
          <w:sz w:val="26"/>
          <w:szCs w:val="26"/>
        </w:rPr>
        <w:t>correspondientes a los si</w:t>
      </w:r>
      <w:r w:rsidR="00FD1803" w:rsidRPr="00D7399A">
        <w:rPr>
          <w:rStyle w:val="CuerpodeltextoNegrita"/>
          <w:b w:val="0"/>
          <w:color w:val="auto"/>
          <w:sz w:val="26"/>
          <w:szCs w:val="26"/>
        </w:rPr>
        <w:t>guiente</w:t>
      </w:r>
      <w:r w:rsidR="009767B7" w:rsidRPr="00D7399A">
        <w:rPr>
          <w:rStyle w:val="CuerpodeltextoNegrita"/>
          <w:b w:val="0"/>
          <w:color w:val="auto"/>
          <w:sz w:val="26"/>
          <w:szCs w:val="26"/>
        </w:rPr>
        <w:t>s períodos</w:t>
      </w:r>
      <w:r w:rsidR="00FD1803" w:rsidRPr="00D7399A">
        <w:rPr>
          <w:rStyle w:val="CuerpodeltextoNegrita"/>
          <w:b w:val="0"/>
          <w:color w:val="auto"/>
          <w:sz w:val="26"/>
          <w:szCs w:val="26"/>
        </w:rPr>
        <w:t>:</w:t>
      </w:r>
    </w:p>
    <w:tbl>
      <w:tblPr>
        <w:tblStyle w:val="Grilledutableau"/>
        <w:tblW w:w="9160" w:type="dxa"/>
        <w:tblInd w:w="250" w:type="dxa"/>
        <w:tblLook w:val="04A0" w:firstRow="1" w:lastRow="0" w:firstColumn="1" w:lastColumn="0" w:noHBand="0" w:noVBand="1"/>
      </w:tblPr>
      <w:tblGrid>
        <w:gridCol w:w="1931"/>
        <w:gridCol w:w="1843"/>
        <w:gridCol w:w="2126"/>
        <w:gridCol w:w="2258"/>
        <w:gridCol w:w="1002"/>
      </w:tblGrid>
      <w:tr w:rsidR="00D7399A" w:rsidRPr="00D7399A" w:rsidTr="009767B7">
        <w:trPr>
          <w:trHeight w:val="383"/>
        </w:trPr>
        <w:tc>
          <w:tcPr>
            <w:tcW w:w="1931" w:type="dxa"/>
          </w:tcPr>
          <w:p w:rsidR="00FD1803" w:rsidRPr="00D7399A" w:rsidRDefault="00960F29" w:rsidP="00493A52">
            <w:pPr>
              <w:rPr>
                <w:sz w:val="20"/>
                <w:szCs w:val="20"/>
              </w:rPr>
            </w:pPr>
            <w:r w:rsidRPr="00D7399A">
              <w:rPr>
                <w:sz w:val="20"/>
                <w:szCs w:val="20"/>
              </w:rPr>
              <w:t>FECHA INICIAL</w:t>
            </w:r>
          </w:p>
        </w:tc>
        <w:tc>
          <w:tcPr>
            <w:tcW w:w="1843" w:type="dxa"/>
          </w:tcPr>
          <w:p w:rsidR="00FD1803" w:rsidRPr="00D7399A" w:rsidRDefault="00960F29" w:rsidP="00493A52">
            <w:pPr>
              <w:rPr>
                <w:sz w:val="20"/>
                <w:szCs w:val="20"/>
              </w:rPr>
            </w:pPr>
            <w:r w:rsidRPr="00D7399A">
              <w:rPr>
                <w:sz w:val="20"/>
                <w:szCs w:val="20"/>
              </w:rPr>
              <w:t>FECHA FINAL</w:t>
            </w:r>
          </w:p>
        </w:tc>
        <w:tc>
          <w:tcPr>
            <w:tcW w:w="2126" w:type="dxa"/>
          </w:tcPr>
          <w:p w:rsidR="00FD1803" w:rsidRPr="00D7399A" w:rsidRDefault="00960F29" w:rsidP="00493A52">
            <w:pPr>
              <w:rPr>
                <w:sz w:val="20"/>
                <w:szCs w:val="20"/>
              </w:rPr>
            </w:pPr>
            <w:r w:rsidRPr="00D7399A">
              <w:rPr>
                <w:sz w:val="20"/>
                <w:szCs w:val="20"/>
              </w:rPr>
              <w:t>RESOLUCIÓN</w:t>
            </w:r>
          </w:p>
        </w:tc>
        <w:tc>
          <w:tcPr>
            <w:tcW w:w="2258" w:type="dxa"/>
          </w:tcPr>
          <w:p w:rsidR="00FD1803" w:rsidRPr="00D7399A" w:rsidRDefault="00960F29" w:rsidP="00493A52">
            <w:pPr>
              <w:rPr>
                <w:sz w:val="20"/>
                <w:szCs w:val="20"/>
              </w:rPr>
            </w:pPr>
            <w:r w:rsidRPr="00D7399A">
              <w:rPr>
                <w:sz w:val="20"/>
                <w:szCs w:val="20"/>
              </w:rPr>
              <w:t>FECHA RESOLUCIÓN</w:t>
            </w:r>
          </w:p>
        </w:tc>
        <w:tc>
          <w:tcPr>
            <w:tcW w:w="1002" w:type="dxa"/>
          </w:tcPr>
          <w:p w:rsidR="00FD1803" w:rsidRPr="00D7399A" w:rsidRDefault="00FD1803" w:rsidP="00493A52">
            <w:pPr>
              <w:pStyle w:val="Cuerpodeltexto0"/>
              <w:shd w:val="clear" w:color="auto" w:fill="auto"/>
              <w:spacing w:before="0" w:after="0" w:line="240" w:lineRule="auto"/>
              <w:ind w:right="51"/>
              <w:rPr>
                <w:rStyle w:val="CuerpodeltextoNegrita"/>
                <w:b w:val="0"/>
                <w:color w:val="auto"/>
                <w:sz w:val="20"/>
                <w:szCs w:val="20"/>
              </w:rPr>
            </w:pPr>
            <w:r w:rsidRPr="00D7399A">
              <w:rPr>
                <w:rStyle w:val="CuerpodeltextoNegrita"/>
                <w:b w:val="0"/>
                <w:color w:val="auto"/>
                <w:sz w:val="20"/>
                <w:szCs w:val="20"/>
              </w:rPr>
              <w:t>TOTAL</w:t>
            </w:r>
          </w:p>
        </w:tc>
      </w:tr>
      <w:tr w:rsidR="00D7399A" w:rsidRPr="00D7399A" w:rsidTr="009767B7">
        <w:tc>
          <w:tcPr>
            <w:tcW w:w="1931" w:type="dxa"/>
          </w:tcPr>
          <w:p w:rsidR="00FD1803" w:rsidRPr="00D7399A" w:rsidRDefault="00FD1803" w:rsidP="00493A52">
            <w:pPr>
              <w:pStyle w:val="Cuerpodeltexto0"/>
              <w:shd w:val="clear" w:color="auto" w:fill="auto"/>
              <w:spacing w:before="0" w:after="0" w:line="240" w:lineRule="auto"/>
              <w:ind w:right="51"/>
              <w:rPr>
                <w:rStyle w:val="CuerpodeltextoNegrita"/>
                <w:b w:val="0"/>
                <w:color w:val="auto"/>
                <w:sz w:val="20"/>
                <w:szCs w:val="20"/>
              </w:rPr>
            </w:pPr>
            <w:r w:rsidRPr="00D7399A">
              <w:rPr>
                <w:rStyle w:val="CuerpodeltextoNegrita"/>
                <w:b w:val="0"/>
                <w:color w:val="auto"/>
                <w:sz w:val="20"/>
                <w:szCs w:val="20"/>
              </w:rPr>
              <w:t>21/10/2015</w:t>
            </w:r>
          </w:p>
        </w:tc>
        <w:tc>
          <w:tcPr>
            <w:tcW w:w="1843" w:type="dxa"/>
          </w:tcPr>
          <w:p w:rsidR="00FD1803" w:rsidRPr="00D7399A" w:rsidRDefault="00FD1803" w:rsidP="00493A52">
            <w:pPr>
              <w:pStyle w:val="Cuerpodeltexto0"/>
              <w:shd w:val="clear" w:color="auto" w:fill="auto"/>
              <w:spacing w:before="0" w:after="0" w:line="240" w:lineRule="auto"/>
              <w:ind w:right="51"/>
              <w:rPr>
                <w:rStyle w:val="CuerpodeltextoNegrita"/>
                <w:b w:val="0"/>
                <w:color w:val="auto"/>
                <w:sz w:val="20"/>
                <w:szCs w:val="20"/>
              </w:rPr>
            </w:pPr>
            <w:r w:rsidRPr="00D7399A">
              <w:rPr>
                <w:rStyle w:val="CuerpodeltextoNegrita"/>
                <w:b w:val="0"/>
                <w:color w:val="auto"/>
                <w:sz w:val="20"/>
                <w:szCs w:val="20"/>
              </w:rPr>
              <w:t>19/11/2015</w:t>
            </w:r>
          </w:p>
        </w:tc>
        <w:tc>
          <w:tcPr>
            <w:tcW w:w="2126" w:type="dxa"/>
          </w:tcPr>
          <w:p w:rsidR="00FD1803" w:rsidRPr="00D7399A" w:rsidRDefault="00FD1803" w:rsidP="00493A52">
            <w:pPr>
              <w:pStyle w:val="Cuerpodeltexto0"/>
              <w:shd w:val="clear" w:color="auto" w:fill="auto"/>
              <w:spacing w:before="0" w:after="0" w:line="240" w:lineRule="auto"/>
              <w:ind w:right="51"/>
              <w:rPr>
                <w:rStyle w:val="CuerpodeltextoNegrita"/>
                <w:b w:val="0"/>
                <w:color w:val="auto"/>
                <w:sz w:val="20"/>
                <w:szCs w:val="20"/>
              </w:rPr>
            </w:pPr>
            <w:r w:rsidRPr="00D7399A">
              <w:rPr>
                <w:rStyle w:val="CuerpodeltextoNegrita"/>
                <w:b w:val="0"/>
                <w:color w:val="auto"/>
                <w:sz w:val="20"/>
                <w:szCs w:val="20"/>
              </w:rPr>
              <w:t>212 de 2016</w:t>
            </w:r>
          </w:p>
        </w:tc>
        <w:tc>
          <w:tcPr>
            <w:tcW w:w="2258" w:type="dxa"/>
          </w:tcPr>
          <w:p w:rsidR="00FD1803" w:rsidRPr="00D7399A" w:rsidRDefault="00FD1803" w:rsidP="00493A52">
            <w:pPr>
              <w:pStyle w:val="Cuerpodeltexto0"/>
              <w:shd w:val="clear" w:color="auto" w:fill="auto"/>
              <w:spacing w:before="0" w:after="0" w:line="240" w:lineRule="auto"/>
              <w:ind w:right="51"/>
              <w:rPr>
                <w:rStyle w:val="CuerpodeltextoNegrita"/>
                <w:b w:val="0"/>
                <w:color w:val="auto"/>
                <w:sz w:val="20"/>
                <w:szCs w:val="20"/>
              </w:rPr>
            </w:pPr>
            <w:r w:rsidRPr="00D7399A">
              <w:rPr>
                <w:rStyle w:val="CuerpodeltextoNegrita"/>
                <w:b w:val="0"/>
                <w:color w:val="auto"/>
                <w:sz w:val="20"/>
                <w:szCs w:val="20"/>
              </w:rPr>
              <w:t>03/14/2016</w:t>
            </w:r>
          </w:p>
        </w:tc>
        <w:tc>
          <w:tcPr>
            <w:tcW w:w="1002" w:type="dxa"/>
          </w:tcPr>
          <w:p w:rsidR="00FD1803" w:rsidRPr="00D7399A" w:rsidRDefault="00FD1803" w:rsidP="00493A52">
            <w:pPr>
              <w:pStyle w:val="Cuerpodeltexto0"/>
              <w:shd w:val="clear" w:color="auto" w:fill="auto"/>
              <w:spacing w:before="0" w:after="0" w:line="240" w:lineRule="auto"/>
              <w:ind w:right="51"/>
              <w:rPr>
                <w:rStyle w:val="CuerpodeltextoNegrita"/>
                <w:b w:val="0"/>
                <w:color w:val="auto"/>
                <w:sz w:val="20"/>
                <w:szCs w:val="20"/>
              </w:rPr>
            </w:pPr>
            <w:r w:rsidRPr="00D7399A">
              <w:rPr>
                <w:rStyle w:val="CuerpodeltextoNegrita"/>
                <w:b w:val="0"/>
                <w:color w:val="auto"/>
                <w:sz w:val="20"/>
                <w:szCs w:val="20"/>
              </w:rPr>
              <w:t>30</w:t>
            </w:r>
          </w:p>
        </w:tc>
      </w:tr>
      <w:tr w:rsidR="00D7399A" w:rsidRPr="00D7399A" w:rsidTr="009767B7">
        <w:tc>
          <w:tcPr>
            <w:tcW w:w="1931" w:type="dxa"/>
          </w:tcPr>
          <w:p w:rsidR="00FD1803" w:rsidRPr="00D7399A" w:rsidRDefault="00FD1803" w:rsidP="00493A52">
            <w:pPr>
              <w:pStyle w:val="Cuerpodeltexto0"/>
              <w:shd w:val="clear" w:color="auto" w:fill="auto"/>
              <w:spacing w:before="0" w:after="0" w:line="240" w:lineRule="auto"/>
              <w:ind w:right="51"/>
              <w:rPr>
                <w:rStyle w:val="CuerpodeltextoNegrita"/>
                <w:b w:val="0"/>
                <w:color w:val="auto"/>
                <w:sz w:val="20"/>
                <w:szCs w:val="20"/>
              </w:rPr>
            </w:pPr>
            <w:r w:rsidRPr="00D7399A">
              <w:rPr>
                <w:rStyle w:val="CuerpodeltextoNegrita"/>
                <w:b w:val="0"/>
                <w:color w:val="auto"/>
                <w:sz w:val="20"/>
                <w:szCs w:val="20"/>
              </w:rPr>
              <w:t>20/11/2015</w:t>
            </w:r>
          </w:p>
        </w:tc>
        <w:tc>
          <w:tcPr>
            <w:tcW w:w="1843" w:type="dxa"/>
          </w:tcPr>
          <w:p w:rsidR="00FD1803" w:rsidRPr="00D7399A" w:rsidRDefault="00FD1803" w:rsidP="00493A52">
            <w:pPr>
              <w:pStyle w:val="Cuerpodeltexto0"/>
              <w:shd w:val="clear" w:color="auto" w:fill="auto"/>
              <w:spacing w:before="0" w:after="0" w:line="240" w:lineRule="auto"/>
              <w:ind w:right="51"/>
              <w:rPr>
                <w:rStyle w:val="CuerpodeltextoNegrita"/>
                <w:b w:val="0"/>
                <w:color w:val="auto"/>
                <w:sz w:val="20"/>
                <w:szCs w:val="20"/>
              </w:rPr>
            </w:pPr>
            <w:r w:rsidRPr="00D7399A">
              <w:rPr>
                <w:rStyle w:val="CuerpodeltextoNegrita"/>
                <w:b w:val="0"/>
                <w:color w:val="auto"/>
                <w:sz w:val="20"/>
                <w:szCs w:val="20"/>
              </w:rPr>
              <w:t>18/12/2016</w:t>
            </w:r>
          </w:p>
        </w:tc>
        <w:tc>
          <w:tcPr>
            <w:tcW w:w="2126" w:type="dxa"/>
          </w:tcPr>
          <w:p w:rsidR="00FD1803" w:rsidRPr="00D7399A" w:rsidRDefault="00FD1803" w:rsidP="00493A52">
            <w:pPr>
              <w:pStyle w:val="Cuerpodeltexto0"/>
              <w:shd w:val="clear" w:color="auto" w:fill="auto"/>
              <w:spacing w:before="0" w:after="0" w:line="240" w:lineRule="auto"/>
              <w:ind w:right="51"/>
              <w:rPr>
                <w:rStyle w:val="CuerpodeltextoNegrita"/>
                <w:b w:val="0"/>
                <w:color w:val="auto"/>
                <w:sz w:val="20"/>
                <w:szCs w:val="20"/>
              </w:rPr>
            </w:pPr>
            <w:r w:rsidRPr="00D7399A">
              <w:rPr>
                <w:rStyle w:val="CuerpodeltextoNegrita"/>
                <w:b w:val="0"/>
                <w:color w:val="auto"/>
                <w:sz w:val="20"/>
                <w:szCs w:val="20"/>
              </w:rPr>
              <w:t>254 de 2016</w:t>
            </w:r>
          </w:p>
        </w:tc>
        <w:tc>
          <w:tcPr>
            <w:tcW w:w="2258" w:type="dxa"/>
          </w:tcPr>
          <w:p w:rsidR="00FD1803" w:rsidRPr="00D7399A" w:rsidRDefault="00FD1803" w:rsidP="00493A52">
            <w:pPr>
              <w:pStyle w:val="Cuerpodeltexto0"/>
              <w:shd w:val="clear" w:color="auto" w:fill="auto"/>
              <w:spacing w:before="0" w:after="0" w:line="240" w:lineRule="auto"/>
              <w:ind w:right="51"/>
              <w:rPr>
                <w:rStyle w:val="CuerpodeltextoNegrita"/>
                <w:b w:val="0"/>
                <w:color w:val="auto"/>
                <w:sz w:val="20"/>
                <w:szCs w:val="20"/>
              </w:rPr>
            </w:pPr>
            <w:r w:rsidRPr="00D7399A">
              <w:rPr>
                <w:rStyle w:val="CuerpodeltextoNegrita"/>
                <w:b w:val="0"/>
                <w:color w:val="auto"/>
                <w:sz w:val="20"/>
                <w:szCs w:val="20"/>
              </w:rPr>
              <w:t>03/31/2016</w:t>
            </w:r>
          </w:p>
        </w:tc>
        <w:tc>
          <w:tcPr>
            <w:tcW w:w="1002" w:type="dxa"/>
          </w:tcPr>
          <w:p w:rsidR="00FD1803" w:rsidRPr="00D7399A" w:rsidRDefault="00FD1803" w:rsidP="00493A52">
            <w:pPr>
              <w:pStyle w:val="Cuerpodeltexto0"/>
              <w:shd w:val="clear" w:color="auto" w:fill="auto"/>
              <w:spacing w:before="0" w:after="0" w:line="240" w:lineRule="auto"/>
              <w:ind w:right="51"/>
              <w:rPr>
                <w:rStyle w:val="CuerpodeltextoNegrita"/>
                <w:b w:val="0"/>
                <w:color w:val="auto"/>
                <w:sz w:val="20"/>
                <w:szCs w:val="20"/>
              </w:rPr>
            </w:pPr>
            <w:r w:rsidRPr="00D7399A">
              <w:rPr>
                <w:rStyle w:val="CuerpodeltextoNegrita"/>
                <w:b w:val="0"/>
                <w:color w:val="auto"/>
                <w:sz w:val="20"/>
                <w:szCs w:val="20"/>
              </w:rPr>
              <w:t>29</w:t>
            </w:r>
          </w:p>
        </w:tc>
      </w:tr>
      <w:tr w:rsidR="00D7399A" w:rsidRPr="00D7399A" w:rsidTr="009767B7">
        <w:tc>
          <w:tcPr>
            <w:tcW w:w="1931" w:type="dxa"/>
          </w:tcPr>
          <w:p w:rsidR="00FD1803" w:rsidRPr="00D7399A" w:rsidRDefault="00FD1803" w:rsidP="00493A52">
            <w:pPr>
              <w:pStyle w:val="Cuerpodeltexto0"/>
              <w:shd w:val="clear" w:color="auto" w:fill="auto"/>
              <w:spacing w:before="0" w:after="0" w:line="240" w:lineRule="auto"/>
              <w:ind w:right="51"/>
              <w:rPr>
                <w:rStyle w:val="CuerpodeltextoNegrita"/>
                <w:b w:val="0"/>
                <w:color w:val="auto"/>
                <w:sz w:val="20"/>
                <w:szCs w:val="20"/>
              </w:rPr>
            </w:pPr>
            <w:r w:rsidRPr="00D7399A">
              <w:rPr>
                <w:rStyle w:val="CuerpodeltextoNegrita"/>
                <w:b w:val="0"/>
                <w:color w:val="auto"/>
                <w:sz w:val="20"/>
                <w:szCs w:val="20"/>
              </w:rPr>
              <w:t>19/12/2015</w:t>
            </w:r>
          </w:p>
        </w:tc>
        <w:tc>
          <w:tcPr>
            <w:tcW w:w="1843" w:type="dxa"/>
          </w:tcPr>
          <w:p w:rsidR="00FD1803" w:rsidRPr="00D7399A" w:rsidRDefault="00FD1803" w:rsidP="00493A52">
            <w:pPr>
              <w:pStyle w:val="Cuerpodeltexto0"/>
              <w:shd w:val="clear" w:color="auto" w:fill="auto"/>
              <w:spacing w:before="0" w:after="0" w:line="240" w:lineRule="auto"/>
              <w:ind w:right="51"/>
              <w:rPr>
                <w:rStyle w:val="CuerpodeltextoNegrita"/>
                <w:b w:val="0"/>
                <w:color w:val="auto"/>
                <w:sz w:val="20"/>
                <w:szCs w:val="20"/>
              </w:rPr>
            </w:pPr>
            <w:r w:rsidRPr="00D7399A">
              <w:rPr>
                <w:rStyle w:val="CuerpodeltextoNegrita"/>
                <w:b w:val="0"/>
                <w:color w:val="auto"/>
                <w:sz w:val="20"/>
                <w:szCs w:val="20"/>
              </w:rPr>
              <w:t>16/01/2016</w:t>
            </w:r>
          </w:p>
        </w:tc>
        <w:tc>
          <w:tcPr>
            <w:tcW w:w="2126" w:type="dxa"/>
          </w:tcPr>
          <w:p w:rsidR="00FD1803" w:rsidRPr="00D7399A" w:rsidRDefault="00FD1803" w:rsidP="00493A52">
            <w:pPr>
              <w:pStyle w:val="Cuerpodeltexto0"/>
              <w:shd w:val="clear" w:color="auto" w:fill="auto"/>
              <w:spacing w:before="0" w:after="0" w:line="240" w:lineRule="auto"/>
              <w:ind w:right="51"/>
              <w:rPr>
                <w:rStyle w:val="CuerpodeltextoNegrita"/>
                <w:b w:val="0"/>
                <w:color w:val="auto"/>
                <w:sz w:val="20"/>
                <w:szCs w:val="20"/>
              </w:rPr>
            </w:pPr>
            <w:r w:rsidRPr="00D7399A">
              <w:rPr>
                <w:rStyle w:val="CuerpodeltextoNegrita"/>
                <w:b w:val="0"/>
                <w:color w:val="auto"/>
                <w:sz w:val="20"/>
                <w:szCs w:val="20"/>
              </w:rPr>
              <w:t xml:space="preserve">254 </w:t>
            </w:r>
            <w:r w:rsidR="005F19D8" w:rsidRPr="00D7399A">
              <w:rPr>
                <w:rStyle w:val="CuerpodeltextoNegrita"/>
                <w:b w:val="0"/>
                <w:color w:val="auto"/>
                <w:sz w:val="20"/>
                <w:szCs w:val="20"/>
              </w:rPr>
              <w:t>de 2016</w:t>
            </w:r>
          </w:p>
        </w:tc>
        <w:tc>
          <w:tcPr>
            <w:tcW w:w="2258" w:type="dxa"/>
          </w:tcPr>
          <w:p w:rsidR="00FD1803" w:rsidRPr="00D7399A" w:rsidRDefault="005F19D8" w:rsidP="00493A52">
            <w:pPr>
              <w:pStyle w:val="Cuerpodeltexto0"/>
              <w:shd w:val="clear" w:color="auto" w:fill="auto"/>
              <w:spacing w:before="0" w:after="0" w:line="240" w:lineRule="auto"/>
              <w:ind w:right="51"/>
              <w:rPr>
                <w:rStyle w:val="CuerpodeltextoNegrita"/>
                <w:b w:val="0"/>
                <w:color w:val="auto"/>
                <w:sz w:val="20"/>
                <w:szCs w:val="20"/>
              </w:rPr>
            </w:pPr>
            <w:r w:rsidRPr="00D7399A">
              <w:rPr>
                <w:rStyle w:val="CuerpodeltextoNegrita"/>
                <w:b w:val="0"/>
                <w:color w:val="auto"/>
                <w:sz w:val="20"/>
                <w:szCs w:val="20"/>
              </w:rPr>
              <w:t>03/31/2016</w:t>
            </w:r>
          </w:p>
        </w:tc>
        <w:tc>
          <w:tcPr>
            <w:tcW w:w="1002" w:type="dxa"/>
          </w:tcPr>
          <w:p w:rsidR="00FD1803" w:rsidRPr="00D7399A" w:rsidRDefault="005F19D8" w:rsidP="00493A52">
            <w:pPr>
              <w:pStyle w:val="Cuerpodeltexto0"/>
              <w:shd w:val="clear" w:color="auto" w:fill="auto"/>
              <w:spacing w:before="0" w:after="0" w:line="240" w:lineRule="auto"/>
              <w:ind w:right="51"/>
              <w:rPr>
                <w:rStyle w:val="CuerpodeltextoNegrita"/>
                <w:b w:val="0"/>
                <w:color w:val="auto"/>
                <w:sz w:val="20"/>
                <w:szCs w:val="20"/>
              </w:rPr>
            </w:pPr>
            <w:r w:rsidRPr="00D7399A">
              <w:rPr>
                <w:rStyle w:val="CuerpodeltextoNegrita"/>
                <w:b w:val="0"/>
                <w:color w:val="auto"/>
                <w:sz w:val="20"/>
                <w:szCs w:val="20"/>
              </w:rPr>
              <w:t>29</w:t>
            </w:r>
          </w:p>
        </w:tc>
      </w:tr>
      <w:tr w:rsidR="00D7399A" w:rsidRPr="00D7399A" w:rsidTr="009767B7">
        <w:tc>
          <w:tcPr>
            <w:tcW w:w="1931" w:type="dxa"/>
          </w:tcPr>
          <w:p w:rsidR="00FD1803" w:rsidRPr="00D7399A" w:rsidRDefault="00BE7952" w:rsidP="00493A52">
            <w:pPr>
              <w:pStyle w:val="Cuerpodeltexto0"/>
              <w:shd w:val="clear" w:color="auto" w:fill="auto"/>
              <w:spacing w:before="0" w:after="0" w:line="240" w:lineRule="auto"/>
              <w:ind w:right="51"/>
              <w:rPr>
                <w:rStyle w:val="CuerpodeltextoNegrita"/>
                <w:b w:val="0"/>
                <w:color w:val="auto"/>
                <w:sz w:val="20"/>
                <w:szCs w:val="20"/>
              </w:rPr>
            </w:pPr>
            <w:r w:rsidRPr="00D7399A">
              <w:rPr>
                <w:rStyle w:val="CuerpodeltextoNegrita"/>
                <w:b w:val="0"/>
                <w:color w:val="auto"/>
                <w:sz w:val="20"/>
                <w:szCs w:val="20"/>
              </w:rPr>
              <w:t>17/01/2016</w:t>
            </w:r>
          </w:p>
        </w:tc>
        <w:tc>
          <w:tcPr>
            <w:tcW w:w="1843" w:type="dxa"/>
          </w:tcPr>
          <w:p w:rsidR="00FD1803" w:rsidRPr="00D7399A" w:rsidRDefault="00BE7952" w:rsidP="00493A52">
            <w:pPr>
              <w:pStyle w:val="Cuerpodeltexto0"/>
              <w:shd w:val="clear" w:color="auto" w:fill="auto"/>
              <w:spacing w:before="0" w:after="0" w:line="240" w:lineRule="auto"/>
              <w:ind w:right="51"/>
              <w:rPr>
                <w:rStyle w:val="CuerpodeltextoNegrita"/>
                <w:b w:val="0"/>
                <w:color w:val="auto"/>
                <w:sz w:val="20"/>
                <w:szCs w:val="20"/>
              </w:rPr>
            </w:pPr>
            <w:r w:rsidRPr="00D7399A">
              <w:rPr>
                <w:rStyle w:val="CuerpodeltextoNegrita"/>
                <w:b w:val="0"/>
                <w:color w:val="auto"/>
                <w:sz w:val="20"/>
                <w:szCs w:val="20"/>
              </w:rPr>
              <w:t>15/02/2016</w:t>
            </w:r>
          </w:p>
        </w:tc>
        <w:tc>
          <w:tcPr>
            <w:tcW w:w="2126" w:type="dxa"/>
          </w:tcPr>
          <w:p w:rsidR="00FD1803" w:rsidRPr="00D7399A" w:rsidRDefault="00BE7952" w:rsidP="00493A52">
            <w:pPr>
              <w:pStyle w:val="Cuerpodeltexto0"/>
              <w:shd w:val="clear" w:color="auto" w:fill="auto"/>
              <w:spacing w:before="0" w:after="0" w:line="240" w:lineRule="auto"/>
              <w:ind w:right="51"/>
              <w:rPr>
                <w:rStyle w:val="CuerpodeltextoNegrita"/>
                <w:b w:val="0"/>
                <w:color w:val="auto"/>
                <w:sz w:val="20"/>
                <w:szCs w:val="20"/>
              </w:rPr>
            </w:pPr>
            <w:r w:rsidRPr="00D7399A">
              <w:rPr>
                <w:rStyle w:val="CuerpodeltextoNegrita"/>
                <w:b w:val="0"/>
                <w:color w:val="auto"/>
                <w:sz w:val="20"/>
                <w:szCs w:val="20"/>
              </w:rPr>
              <w:t>495 de 2016</w:t>
            </w:r>
          </w:p>
        </w:tc>
        <w:tc>
          <w:tcPr>
            <w:tcW w:w="2258" w:type="dxa"/>
          </w:tcPr>
          <w:p w:rsidR="00FD1803" w:rsidRPr="00D7399A" w:rsidRDefault="005F19D8" w:rsidP="00493A52">
            <w:pPr>
              <w:pStyle w:val="Cuerpodeltexto0"/>
              <w:shd w:val="clear" w:color="auto" w:fill="auto"/>
              <w:spacing w:before="0" w:after="0" w:line="240" w:lineRule="auto"/>
              <w:ind w:right="51"/>
              <w:rPr>
                <w:rStyle w:val="CuerpodeltextoNegrita"/>
                <w:b w:val="0"/>
                <w:color w:val="auto"/>
                <w:sz w:val="20"/>
                <w:szCs w:val="20"/>
              </w:rPr>
            </w:pPr>
            <w:r w:rsidRPr="00D7399A">
              <w:rPr>
                <w:rStyle w:val="CuerpodeltextoNegrita"/>
                <w:b w:val="0"/>
                <w:color w:val="auto"/>
                <w:sz w:val="20"/>
                <w:szCs w:val="20"/>
              </w:rPr>
              <w:t>06/20/2016</w:t>
            </w:r>
          </w:p>
        </w:tc>
        <w:tc>
          <w:tcPr>
            <w:tcW w:w="1002" w:type="dxa"/>
          </w:tcPr>
          <w:p w:rsidR="00FD1803" w:rsidRPr="00D7399A" w:rsidRDefault="005F19D8" w:rsidP="00493A52">
            <w:pPr>
              <w:pStyle w:val="Cuerpodeltexto0"/>
              <w:shd w:val="clear" w:color="auto" w:fill="auto"/>
              <w:spacing w:before="0" w:after="0" w:line="240" w:lineRule="auto"/>
              <w:ind w:right="51"/>
              <w:rPr>
                <w:rStyle w:val="CuerpodeltextoNegrita"/>
                <w:b w:val="0"/>
                <w:color w:val="auto"/>
                <w:sz w:val="20"/>
                <w:szCs w:val="20"/>
              </w:rPr>
            </w:pPr>
            <w:r w:rsidRPr="00D7399A">
              <w:rPr>
                <w:rStyle w:val="CuerpodeltextoNegrita"/>
                <w:b w:val="0"/>
                <w:color w:val="auto"/>
                <w:sz w:val="20"/>
                <w:szCs w:val="20"/>
              </w:rPr>
              <w:t>3</w:t>
            </w:r>
          </w:p>
        </w:tc>
      </w:tr>
    </w:tbl>
    <w:p w:rsidR="009767B7" w:rsidRPr="00D7399A" w:rsidRDefault="009767B7" w:rsidP="00493A52">
      <w:pPr>
        <w:pStyle w:val="Cuerpodeltexto0"/>
        <w:shd w:val="clear" w:color="auto" w:fill="auto"/>
        <w:spacing w:before="0" w:after="0" w:line="240" w:lineRule="auto"/>
        <w:ind w:left="20" w:right="51"/>
        <w:rPr>
          <w:rStyle w:val="CuerpodeltextoNegrita"/>
          <w:b w:val="0"/>
          <w:color w:val="auto"/>
          <w:sz w:val="20"/>
          <w:szCs w:val="20"/>
        </w:rPr>
      </w:pPr>
    </w:p>
    <w:p w:rsidR="00AE5D58" w:rsidRPr="00D7399A" w:rsidRDefault="009767B7" w:rsidP="00C91F52">
      <w:pPr>
        <w:pStyle w:val="Cuerpodeltexto0"/>
        <w:shd w:val="clear" w:color="auto" w:fill="auto"/>
        <w:spacing w:before="0" w:line="240" w:lineRule="auto"/>
        <w:ind w:left="20" w:right="51"/>
        <w:rPr>
          <w:rStyle w:val="CuerpodeltextoNegrita"/>
          <w:b w:val="0"/>
          <w:color w:val="auto"/>
          <w:sz w:val="26"/>
          <w:szCs w:val="26"/>
        </w:rPr>
      </w:pPr>
      <w:r w:rsidRPr="00D7399A">
        <w:rPr>
          <w:rStyle w:val="CuerpodeltextoNegrita"/>
          <w:b w:val="0"/>
          <w:color w:val="auto"/>
          <w:sz w:val="26"/>
          <w:szCs w:val="26"/>
        </w:rPr>
        <w:t>Por lo anterior, indicó que cu</w:t>
      </w:r>
      <w:r w:rsidR="007362B9" w:rsidRPr="00D7399A">
        <w:rPr>
          <w:rStyle w:val="CuerpodeltextoNegrita"/>
          <w:b w:val="0"/>
          <w:color w:val="auto"/>
          <w:sz w:val="26"/>
          <w:szCs w:val="26"/>
        </w:rPr>
        <w:t>mplió con sus obligaciones relacionadas a la auditor</w:t>
      </w:r>
      <w:r w:rsidRPr="00D7399A">
        <w:rPr>
          <w:rStyle w:val="CuerpodeltextoNegrita"/>
          <w:b w:val="0"/>
          <w:color w:val="auto"/>
          <w:sz w:val="26"/>
          <w:szCs w:val="26"/>
        </w:rPr>
        <w:t>í</w:t>
      </w:r>
      <w:r w:rsidR="007362B9" w:rsidRPr="00D7399A">
        <w:rPr>
          <w:rStyle w:val="CuerpodeltextoNegrita"/>
          <w:b w:val="0"/>
          <w:color w:val="auto"/>
          <w:sz w:val="26"/>
          <w:szCs w:val="26"/>
        </w:rPr>
        <w:t xml:space="preserve">a de las incapacidades radicadas por el señor </w:t>
      </w:r>
      <w:r w:rsidR="00AD1184" w:rsidRPr="00D7399A">
        <w:rPr>
          <w:rStyle w:val="CuerpodeltextoNegrita"/>
          <w:b w:val="0"/>
          <w:color w:val="auto"/>
          <w:sz w:val="26"/>
          <w:szCs w:val="26"/>
        </w:rPr>
        <w:t xml:space="preserve">José </w:t>
      </w:r>
      <w:r w:rsidR="007362B9" w:rsidRPr="00D7399A">
        <w:rPr>
          <w:rStyle w:val="CuerpodeltextoNegrita"/>
          <w:b w:val="0"/>
          <w:color w:val="auto"/>
          <w:sz w:val="26"/>
          <w:szCs w:val="26"/>
        </w:rPr>
        <w:t xml:space="preserve"> Orlando Ceba</w:t>
      </w:r>
      <w:r w:rsidR="001A0A5B" w:rsidRPr="00D7399A">
        <w:rPr>
          <w:rStyle w:val="CuerpodeltextoNegrita"/>
          <w:b w:val="0"/>
          <w:color w:val="auto"/>
          <w:sz w:val="26"/>
          <w:szCs w:val="26"/>
        </w:rPr>
        <w:t>llos</w:t>
      </w:r>
      <w:r w:rsidRPr="00D7399A">
        <w:rPr>
          <w:rStyle w:val="CuerpodeltextoNegrita"/>
          <w:b w:val="0"/>
          <w:color w:val="auto"/>
          <w:sz w:val="26"/>
          <w:szCs w:val="26"/>
        </w:rPr>
        <w:t xml:space="preserve">. Además, </w:t>
      </w:r>
      <w:r w:rsidR="007362B9" w:rsidRPr="00D7399A">
        <w:rPr>
          <w:rStyle w:val="CuerpodeltextoNegrita"/>
          <w:b w:val="0"/>
          <w:color w:val="auto"/>
          <w:sz w:val="26"/>
          <w:szCs w:val="26"/>
        </w:rPr>
        <w:t xml:space="preserve">agregó </w:t>
      </w:r>
      <w:r w:rsidRPr="00D7399A">
        <w:rPr>
          <w:rStyle w:val="CuerpodeltextoNegrita"/>
          <w:b w:val="0"/>
          <w:color w:val="auto"/>
          <w:sz w:val="26"/>
          <w:szCs w:val="26"/>
        </w:rPr>
        <w:t>q</w:t>
      </w:r>
      <w:r w:rsidR="007362B9" w:rsidRPr="00D7399A">
        <w:rPr>
          <w:rStyle w:val="CuerpodeltextoNegrita"/>
          <w:b w:val="0"/>
          <w:color w:val="auto"/>
          <w:sz w:val="26"/>
          <w:szCs w:val="26"/>
        </w:rPr>
        <w:t>ue COLPENSIONES el 17 de enero de 2016 calificó la p</w:t>
      </w:r>
      <w:r w:rsidRPr="00D7399A">
        <w:rPr>
          <w:rStyle w:val="CuerpodeltextoNegrita"/>
          <w:b w:val="0"/>
          <w:color w:val="auto"/>
          <w:sz w:val="26"/>
          <w:szCs w:val="26"/>
        </w:rPr>
        <w:t>é</w:t>
      </w:r>
      <w:r w:rsidR="007362B9" w:rsidRPr="00D7399A">
        <w:rPr>
          <w:rStyle w:val="CuerpodeltextoNegrita"/>
          <w:b w:val="0"/>
          <w:color w:val="auto"/>
          <w:sz w:val="26"/>
          <w:szCs w:val="26"/>
        </w:rPr>
        <w:t xml:space="preserve">rdida de capacidad laboral </w:t>
      </w:r>
      <w:r w:rsidRPr="00D7399A">
        <w:rPr>
          <w:rStyle w:val="CuerpodeltextoNegrita"/>
          <w:b w:val="0"/>
          <w:color w:val="auto"/>
          <w:sz w:val="26"/>
          <w:szCs w:val="26"/>
        </w:rPr>
        <w:t xml:space="preserve">al actor, </w:t>
      </w:r>
      <w:r w:rsidR="007362B9" w:rsidRPr="00D7399A">
        <w:rPr>
          <w:rStyle w:val="CuerpodeltextoNegrita"/>
          <w:b w:val="0"/>
          <w:color w:val="auto"/>
          <w:sz w:val="26"/>
          <w:szCs w:val="26"/>
        </w:rPr>
        <w:t xml:space="preserve">determinándole un porcentaje de 13.4% con fecha de </w:t>
      </w:r>
      <w:r w:rsidR="00AE5D58" w:rsidRPr="00D7399A">
        <w:rPr>
          <w:rStyle w:val="CuerpodeltextoNegrita"/>
          <w:b w:val="0"/>
          <w:color w:val="auto"/>
          <w:sz w:val="26"/>
          <w:szCs w:val="26"/>
        </w:rPr>
        <w:t>estructuración</w:t>
      </w:r>
      <w:r w:rsidR="007362B9" w:rsidRPr="00D7399A">
        <w:rPr>
          <w:rStyle w:val="CuerpodeltextoNegrita"/>
          <w:b w:val="0"/>
          <w:color w:val="auto"/>
          <w:sz w:val="26"/>
          <w:szCs w:val="26"/>
        </w:rPr>
        <w:t xml:space="preserve"> del 3 de diciembre de 2015, la que fue </w:t>
      </w:r>
      <w:r w:rsidRPr="00D7399A">
        <w:rPr>
          <w:rStyle w:val="CuerpodeltextoNegrita"/>
          <w:b w:val="0"/>
          <w:color w:val="auto"/>
          <w:sz w:val="26"/>
          <w:szCs w:val="26"/>
        </w:rPr>
        <w:t xml:space="preserve">apelada por el mismo </w:t>
      </w:r>
      <w:r w:rsidR="007362B9" w:rsidRPr="00D7399A">
        <w:rPr>
          <w:rStyle w:val="CuerpodeltextoNegrita"/>
          <w:b w:val="0"/>
          <w:color w:val="auto"/>
          <w:sz w:val="26"/>
          <w:szCs w:val="26"/>
        </w:rPr>
        <w:t xml:space="preserve">y remitida a la Junta Regional de </w:t>
      </w:r>
      <w:r w:rsidR="00AE5D58" w:rsidRPr="00D7399A">
        <w:rPr>
          <w:rStyle w:val="CuerpodeltextoNegrita"/>
          <w:b w:val="0"/>
          <w:color w:val="auto"/>
          <w:sz w:val="26"/>
          <w:szCs w:val="26"/>
        </w:rPr>
        <w:t>Calificación</w:t>
      </w:r>
      <w:r w:rsidR="007362B9" w:rsidRPr="00D7399A">
        <w:rPr>
          <w:rStyle w:val="CuerpodeltextoNegrita"/>
          <w:b w:val="0"/>
          <w:color w:val="auto"/>
          <w:sz w:val="26"/>
          <w:szCs w:val="26"/>
        </w:rPr>
        <w:t xml:space="preserve"> de Invalidez de Bogotá</w:t>
      </w:r>
      <w:r w:rsidR="00AE5D58" w:rsidRPr="00D7399A">
        <w:rPr>
          <w:rStyle w:val="CuerpodeltextoNegrita"/>
          <w:b w:val="0"/>
          <w:color w:val="auto"/>
          <w:sz w:val="26"/>
          <w:szCs w:val="26"/>
        </w:rPr>
        <w:t>.</w:t>
      </w:r>
    </w:p>
    <w:p w:rsidR="00B6648D" w:rsidRPr="00D7399A" w:rsidRDefault="009767B7" w:rsidP="00C91F52">
      <w:pPr>
        <w:pStyle w:val="Cuerpodeltexto0"/>
        <w:shd w:val="clear" w:color="auto" w:fill="auto"/>
        <w:spacing w:before="0" w:line="240" w:lineRule="auto"/>
        <w:ind w:left="20" w:right="51"/>
        <w:rPr>
          <w:rStyle w:val="CuerpodeltextoNegrita"/>
          <w:b w:val="0"/>
          <w:color w:val="auto"/>
          <w:sz w:val="26"/>
          <w:szCs w:val="26"/>
        </w:rPr>
      </w:pPr>
      <w:r w:rsidRPr="00D7399A">
        <w:rPr>
          <w:rStyle w:val="CuerpodeltextoNegrita"/>
          <w:b w:val="0"/>
          <w:color w:val="auto"/>
          <w:sz w:val="26"/>
          <w:szCs w:val="26"/>
        </w:rPr>
        <w:t>As</w:t>
      </w:r>
      <w:r w:rsidR="00AE5D58" w:rsidRPr="00D7399A">
        <w:rPr>
          <w:rStyle w:val="CuerpodeltextoNegrita"/>
          <w:b w:val="0"/>
          <w:color w:val="auto"/>
          <w:sz w:val="26"/>
          <w:szCs w:val="26"/>
        </w:rPr>
        <w:t>eguró que ASALUD LTDA no es la responsable del pago de los subsidios de incapacidad</w:t>
      </w:r>
      <w:r w:rsidRPr="00D7399A">
        <w:rPr>
          <w:rStyle w:val="CuerpodeltextoNegrita"/>
          <w:b w:val="0"/>
          <w:color w:val="auto"/>
          <w:sz w:val="26"/>
          <w:szCs w:val="26"/>
        </w:rPr>
        <w:t xml:space="preserve">, toda vez que sólo le corresponde </w:t>
      </w:r>
      <w:r w:rsidR="00AE5D58" w:rsidRPr="00D7399A">
        <w:rPr>
          <w:rStyle w:val="CuerpodeltextoNegrita"/>
          <w:b w:val="0"/>
          <w:color w:val="auto"/>
          <w:sz w:val="26"/>
          <w:szCs w:val="26"/>
        </w:rPr>
        <w:t xml:space="preserve">efectuar la </w:t>
      </w:r>
      <w:r w:rsidRPr="00D7399A">
        <w:rPr>
          <w:rStyle w:val="CuerpodeltextoNegrita"/>
          <w:b w:val="0"/>
          <w:color w:val="auto"/>
          <w:sz w:val="26"/>
          <w:szCs w:val="26"/>
        </w:rPr>
        <w:t>auditoría</w:t>
      </w:r>
      <w:r w:rsidR="00AE5D58" w:rsidRPr="00D7399A">
        <w:rPr>
          <w:rStyle w:val="CuerpodeltextoNegrita"/>
          <w:b w:val="0"/>
          <w:color w:val="auto"/>
          <w:sz w:val="26"/>
          <w:szCs w:val="26"/>
        </w:rPr>
        <w:t xml:space="preserve"> técnica de las incapacidades y la calificación de la </w:t>
      </w:r>
      <w:r w:rsidRPr="00D7399A">
        <w:rPr>
          <w:rStyle w:val="CuerpodeltextoNegrita"/>
          <w:b w:val="0"/>
          <w:color w:val="auto"/>
          <w:sz w:val="26"/>
          <w:szCs w:val="26"/>
        </w:rPr>
        <w:t xml:space="preserve">PCL </w:t>
      </w:r>
      <w:r w:rsidR="00AE5D58" w:rsidRPr="00D7399A">
        <w:rPr>
          <w:rStyle w:val="CuerpodeltextoNegrita"/>
          <w:b w:val="0"/>
          <w:color w:val="auto"/>
          <w:sz w:val="26"/>
          <w:szCs w:val="26"/>
        </w:rPr>
        <w:t>de sus afiliados</w:t>
      </w:r>
      <w:r w:rsidRPr="00D7399A">
        <w:rPr>
          <w:rStyle w:val="CuerpodeltextoNegrita"/>
          <w:b w:val="0"/>
          <w:color w:val="auto"/>
          <w:sz w:val="26"/>
          <w:szCs w:val="26"/>
        </w:rPr>
        <w:t>;</w:t>
      </w:r>
      <w:r w:rsidR="00AE5D58" w:rsidRPr="00D7399A">
        <w:rPr>
          <w:rStyle w:val="CuerpodeltextoNegrita"/>
          <w:b w:val="0"/>
          <w:color w:val="auto"/>
          <w:sz w:val="26"/>
          <w:szCs w:val="26"/>
        </w:rPr>
        <w:t xml:space="preserve"> por lo tanto</w:t>
      </w:r>
      <w:r w:rsidRPr="00D7399A">
        <w:rPr>
          <w:rStyle w:val="CuerpodeltextoNegrita"/>
          <w:b w:val="0"/>
          <w:color w:val="auto"/>
          <w:sz w:val="26"/>
          <w:szCs w:val="26"/>
        </w:rPr>
        <w:t>,</w:t>
      </w:r>
      <w:r w:rsidR="00AE5D58" w:rsidRPr="00D7399A">
        <w:rPr>
          <w:rStyle w:val="CuerpodeltextoNegrita"/>
          <w:b w:val="0"/>
          <w:color w:val="auto"/>
          <w:sz w:val="26"/>
          <w:szCs w:val="26"/>
        </w:rPr>
        <w:t xml:space="preserve"> la mencionada obligación</w:t>
      </w:r>
      <w:r w:rsidRPr="00D7399A">
        <w:rPr>
          <w:rStyle w:val="CuerpodeltextoNegrita"/>
          <w:b w:val="0"/>
          <w:color w:val="auto"/>
          <w:sz w:val="26"/>
          <w:szCs w:val="26"/>
        </w:rPr>
        <w:t xml:space="preserve"> está en cabeza de </w:t>
      </w:r>
      <w:r w:rsidR="00AE5D58" w:rsidRPr="00D7399A">
        <w:rPr>
          <w:rStyle w:val="CuerpodeltextoNegrita"/>
          <w:b w:val="0"/>
          <w:color w:val="auto"/>
          <w:sz w:val="26"/>
          <w:szCs w:val="26"/>
        </w:rPr>
        <w:t>COLPENSIONES.</w:t>
      </w:r>
    </w:p>
    <w:p w:rsidR="00E42DFF" w:rsidRPr="00D7399A" w:rsidRDefault="00B6648D" w:rsidP="00027190">
      <w:pPr>
        <w:pStyle w:val="Cuerpodeltexto0"/>
        <w:shd w:val="clear" w:color="auto" w:fill="auto"/>
        <w:spacing w:before="0" w:line="240" w:lineRule="auto"/>
        <w:ind w:left="20" w:right="51"/>
        <w:rPr>
          <w:rStyle w:val="CuerpodeltextoNegrita"/>
          <w:b w:val="0"/>
          <w:color w:val="auto"/>
          <w:sz w:val="26"/>
          <w:szCs w:val="26"/>
        </w:rPr>
      </w:pPr>
      <w:r w:rsidRPr="00D7399A">
        <w:rPr>
          <w:rStyle w:val="CuerpodeltextoNegrita"/>
          <w:b w:val="0"/>
          <w:color w:val="auto"/>
          <w:sz w:val="26"/>
          <w:szCs w:val="26"/>
        </w:rPr>
        <w:t>Por lo anterior, s</w:t>
      </w:r>
      <w:r w:rsidR="00AE5D58" w:rsidRPr="00D7399A">
        <w:rPr>
          <w:rStyle w:val="CuerpodeltextoNegrita"/>
          <w:b w:val="0"/>
          <w:color w:val="auto"/>
          <w:sz w:val="26"/>
          <w:szCs w:val="26"/>
        </w:rPr>
        <w:t>o</w:t>
      </w:r>
      <w:r w:rsidRPr="00D7399A">
        <w:rPr>
          <w:rStyle w:val="CuerpodeltextoNegrita"/>
          <w:b w:val="0"/>
          <w:color w:val="auto"/>
          <w:sz w:val="26"/>
          <w:szCs w:val="26"/>
        </w:rPr>
        <w:t xml:space="preserve">licitó que se </w:t>
      </w:r>
      <w:r w:rsidR="00AE5D58" w:rsidRPr="00D7399A">
        <w:rPr>
          <w:rStyle w:val="CuerpodeltextoNegrita"/>
          <w:b w:val="0"/>
          <w:color w:val="auto"/>
          <w:sz w:val="26"/>
          <w:szCs w:val="26"/>
        </w:rPr>
        <w:t>le desvinculara al trámite de tutela, absolviéndosele</w:t>
      </w:r>
      <w:r w:rsidRPr="00D7399A">
        <w:rPr>
          <w:rStyle w:val="CuerpodeltextoNegrita"/>
          <w:b w:val="0"/>
          <w:color w:val="auto"/>
          <w:sz w:val="26"/>
          <w:szCs w:val="26"/>
        </w:rPr>
        <w:t xml:space="preserve"> de cualquier </w:t>
      </w:r>
      <w:r w:rsidR="00AE5D58" w:rsidRPr="00D7399A">
        <w:rPr>
          <w:rStyle w:val="CuerpodeltextoNegrita"/>
          <w:b w:val="0"/>
          <w:color w:val="auto"/>
          <w:sz w:val="26"/>
          <w:szCs w:val="26"/>
        </w:rPr>
        <w:t xml:space="preserve">pretensión en la presente acción y en consecuencia se declare que ASALUD LTDA. </w:t>
      </w:r>
      <w:proofErr w:type="gramStart"/>
      <w:r w:rsidR="00027190" w:rsidRPr="00D7399A">
        <w:rPr>
          <w:rStyle w:val="CuerpodeltextoNegrita"/>
          <w:b w:val="0"/>
          <w:color w:val="auto"/>
          <w:sz w:val="26"/>
          <w:szCs w:val="26"/>
        </w:rPr>
        <w:t>no</w:t>
      </w:r>
      <w:proofErr w:type="gramEnd"/>
      <w:r w:rsidR="00027190" w:rsidRPr="00D7399A">
        <w:rPr>
          <w:rStyle w:val="CuerpodeltextoNegrita"/>
          <w:b w:val="0"/>
          <w:color w:val="auto"/>
          <w:sz w:val="26"/>
          <w:szCs w:val="26"/>
        </w:rPr>
        <w:t xml:space="preserve"> ha violado o amenazado ningún derecho y mucho menos uno de naturaleza fundamental. </w:t>
      </w:r>
      <w:r w:rsidR="00E42DFF" w:rsidRPr="00D7399A">
        <w:rPr>
          <w:rStyle w:val="CuerpodeltextoNegrita"/>
          <w:b w:val="0"/>
          <w:color w:val="auto"/>
          <w:sz w:val="26"/>
          <w:szCs w:val="26"/>
        </w:rPr>
        <w:t>(</w:t>
      </w:r>
      <w:proofErr w:type="spellStart"/>
      <w:r w:rsidR="00E42DFF" w:rsidRPr="00D7399A">
        <w:rPr>
          <w:rStyle w:val="CuerpodeltextoNegrita"/>
          <w:b w:val="0"/>
          <w:color w:val="auto"/>
          <w:sz w:val="26"/>
          <w:szCs w:val="26"/>
        </w:rPr>
        <w:t>Fls</w:t>
      </w:r>
      <w:proofErr w:type="spellEnd"/>
      <w:r w:rsidR="00E42DFF" w:rsidRPr="00D7399A">
        <w:rPr>
          <w:rStyle w:val="CuerpodeltextoNegrita"/>
          <w:b w:val="0"/>
          <w:color w:val="auto"/>
          <w:sz w:val="26"/>
          <w:szCs w:val="26"/>
        </w:rPr>
        <w:t xml:space="preserve">. </w:t>
      </w:r>
      <w:r w:rsidR="00027190" w:rsidRPr="00D7399A">
        <w:rPr>
          <w:rStyle w:val="CuerpodeltextoNegrita"/>
          <w:b w:val="0"/>
          <w:color w:val="auto"/>
          <w:sz w:val="26"/>
          <w:szCs w:val="26"/>
        </w:rPr>
        <w:t>40-43</w:t>
      </w:r>
      <w:r w:rsidR="00E42DFF" w:rsidRPr="00D7399A">
        <w:rPr>
          <w:rStyle w:val="CuerpodeltextoNegrita"/>
          <w:b w:val="0"/>
          <w:color w:val="auto"/>
          <w:sz w:val="26"/>
          <w:szCs w:val="26"/>
        </w:rPr>
        <w:t>).</w:t>
      </w:r>
    </w:p>
    <w:p w:rsidR="00027190" w:rsidRPr="00D7399A" w:rsidRDefault="00027190" w:rsidP="00027190">
      <w:pPr>
        <w:pStyle w:val="Cuerpodeltexto0"/>
        <w:shd w:val="clear" w:color="auto" w:fill="auto"/>
        <w:spacing w:before="0" w:line="240" w:lineRule="auto"/>
        <w:ind w:left="20" w:right="51"/>
        <w:rPr>
          <w:rStyle w:val="CuerpodeltextoNegrita"/>
          <w:b w:val="0"/>
          <w:color w:val="auto"/>
          <w:sz w:val="26"/>
          <w:szCs w:val="26"/>
        </w:rPr>
      </w:pPr>
      <w:r w:rsidRPr="00D7399A">
        <w:rPr>
          <w:rStyle w:val="CuerpodeltextoNegrita"/>
          <w:b w:val="0"/>
          <w:color w:val="auto"/>
          <w:sz w:val="26"/>
          <w:szCs w:val="26"/>
        </w:rPr>
        <w:t>Adjuntó con la respuesta, las pruebas obrantes en los folios (44 al 46)</w:t>
      </w:r>
    </w:p>
    <w:p w:rsidR="00E42DFF" w:rsidRPr="00D7399A" w:rsidRDefault="00E42DFF" w:rsidP="00926ED5">
      <w:pPr>
        <w:pStyle w:val="Cuerpodeltexto0"/>
        <w:shd w:val="clear" w:color="auto" w:fill="auto"/>
        <w:spacing w:before="0" w:line="240" w:lineRule="auto"/>
        <w:ind w:left="20" w:right="1020"/>
        <w:rPr>
          <w:rStyle w:val="CuerpodeltextoNegrita"/>
          <w:b w:val="0"/>
          <w:color w:val="auto"/>
          <w:sz w:val="26"/>
          <w:szCs w:val="26"/>
        </w:rPr>
      </w:pPr>
      <w:r w:rsidRPr="00D7399A">
        <w:rPr>
          <w:rStyle w:val="CuerpodeltextoNegrita"/>
          <w:b w:val="0"/>
          <w:color w:val="auto"/>
          <w:sz w:val="26"/>
          <w:szCs w:val="26"/>
        </w:rPr>
        <w:t>3.2. COLPENSION</w:t>
      </w:r>
      <w:r w:rsidR="00416882" w:rsidRPr="00D7399A">
        <w:rPr>
          <w:rStyle w:val="CuerpodeltextoNegrita"/>
          <w:b w:val="0"/>
          <w:color w:val="auto"/>
          <w:sz w:val="26"/>
          <w:szCs w:val="26"/>
        </w:rPr>
        <w:t>E</w:t>
      </w:r>
      <w:r w:rsidRPr="00D7399A">
        <w:rPr>
          <w:rStyle w:val="CuerpodeltextoNegrita"/>
          <w:b w:val="0"/>
          <w:color w:val="auto"/>
          <w:sz w:val="26"/>
          <w:szCs w:val="26"/>
        </w:rPr>
        <w:t xml:space="preserve">S </w:t>
      </w:r>
    </w:p>
    <w:p w:rsidR="00027190" w:rsidRPr="00D7399A" w:rsidRDefault="00027190" w:rsidP="00027190">
      <w:pPr>
        <w:spacing w:line="240" w:lineRule="auto"/>
        <w:rPr>
          <w:rFonts w:ascii="Arial" w:hAnsi="Arial" w:cs="Arial"/>
        </w:rPr>
      </w:pPr>
      <w:r w:rsidRPr="00D7399A">
        <w:rPr>
          <w:rFonts w:ascii="Arial" w:hAnsi="Arial" w:cs="Arial"/>
        </w:rPr>
        <w:t>No emitió pronunciamiento sobre la radicación de la acción de tutela</w:t>
      </w:r>
    </w:p>
    <w:p w:rsidR="00E2589D" w:rsidRPr="00D7399A" w:rsidRDefault="00E2589D" w:rsidP="00926ED5">
      <w:pPr>
        <w:spacing w:line="240" w:lineRule="auto"/>
        <w:rPr>
          <w:rFonts w:ascii="Arial" w:hAnsi="Arial" w:cs="Arial"/>
        </w:rPr>
      </w:pPr>
    </w:p>
    <w:p w:rsidR="00C91F52" w:rsidRPr="00D7399A" w:rsidRDefault="00C91F52" w:rsidP="00926ED5">
      <w:pPr>
        <w:spacing w:line="240" w:lineRule="auto"/>
        <w:rPr>
          <w:rFonts w:ascii="Arial" w:hAnsi="Arial" w:cs="Arial"/>
        </w:rPr>
      </w:pPr>
    </w:p>
    <w:p w:rsidR="008D5A19" w:rsidRPr="00D7399A" w:rsidRDefault="00A95A8C" w:rsidP="00926ED5">
      <w:pPr>
        <w:tabs>
          <w:tab w:val="left" w:pos="6660"/>
        </w:tabs>
        <w:spacing w:line="240" w:lineRule="auto"/>
        <w:jc w:val="center"/>
        <w:rPr>
          <w:rFonts w:ascii="Arial" w:hAnsi="Arial" w:cs="Arial"/>
        </w:rPr>
      </w:pPr>
      <w:r w:rsidRPr="00D7399A">
        <w:rPr>
          <w:rFonts w:ascii="Arial" w:hAnsi="Arial" w:cs="Arial"/>
        </w:rPr>
        <w:t xml:space="preserve">4. </w:t>
      </w:r>
      <w:r w:rsidR="008D5A19" w:rsidRPr="00D7399A">
        <w:rPr>
          <w:rFonts w:ascii="Arial" w:hAnsi="Arial" w:cs="Arial"/>
        </w:rPr>
        <w:t>DECISIÓN DE PRIMERA INSTANCIA</w:t>
      </w:r>
    </w:p>
    <w:p w:rsidR="001D5670" w:rsidRPr="00D7399A" w:rsidRDefault="001D5670" w:rsidP="00926ED5">
      <w:pPr>
        <w:spacing w:line="240" w:lineRule="auto"/>
        <w:rPr>
          <w:rFonts w:ascii="Arial" w:hAnsi="Arial" w:cs="Arial"/>
        </w:rPr>
      </w:pPr>
    </w:p>
    <w:p w:rsidR="00765AB6" w:rsidRPr="00D7399A" w:rsidRDefault="003D3D1B" w:rsidP="00926ED5">
      <w:pPr>
        <w:spacing w:line="240" w:lineRule="auto"/>
        <w:rPr>
          <w:rFonts w:ascii="Arial" w:hAnsi="Arial" w:cs="Arial"/>
        </w:rPr>
      </w:pPr>
      <w:r w:rsidRPr="00D7399A">
        <w:rPr>
          <w:rFonts w:ascii="Arial" w:hAnsi="Arial" w:cs="Arial"/>
        </w:rPr>
        <w:t>Mediante</w:t>
      </w:r>
      <w:r w:rsidR="00532527" w:rsidRPr="00D7399A">
        <w:rPr>
          <w:rFonts w:ascii="Arial" w:hAnsi="Arial" w:cs="Arial"/>
        </w:rPr>
        <w:t xml:space="preserve"> sentencia</w:t>
      </w:r>
      <w:r w:rsidR="008D5A19" w:rsidRPr="00D7399A">
        <w:rPr>
          <w:rFonts w:ascii="Arial" w:hAnsi="Arial" w:cs="Arial"/>
        </w:rPr>
        <w:t xml:space="preserve"> del</w:t>
      </w:r>
      <w:r w:rsidR="00313115" w:rsidRPr="00D7399A">
        <w:rPr>
          <w:rFonts w:ascii="Arial" w:hAnsi="Arial" w:cs="Arial"/>
        </w:rPr>
        <w:t xml:space="preserve"> </w:t>
      </w:r>
      <w:r w:rsidR="00027190" w:rsidRPr="00D7399A">
        <w:rPr>
          <w:rFonts w:ascii="Arial" w:hAnsi="Arial" w:cs="Arial"/>
        </w:rPr>
        <w:t xml:space="preserve">8 de febrero de </w:t>
      </w:r>
      <w:r w:rsidR="009767B7" w:rsidRPr="00D7399A">
        <w:rPr>
          <w:rFonts w:ascii="Arial" w:hAnsi="Arial" w:cs="Arial"/>
        </w:rPr>
        <w:t>2016 (sic</w:t>
      </w:r>
      <w:r w:rsidR="00252A27" w:rsidRPr="00D7399A">
        <w:rPr>
          <w:rFonts w:ascii="Arial" w:hAnsi="Arial" w:cs="Arial"/>
        </w:rPr>
        <w:t xml:space="preserve">) </w:t>
      </w:r>
      <w:r w:rsidR="00027190" w:rsidRPr="00D7399A">
        <w:rPr>
          <w:rFonts w:ascii="Arial" w:hAnsi="Arial" w:cs="Arial"/>
        </w:rPr>
        <w:t xml:space="preserve">el </w:t>
      </w:r>
      <w:r w:rsidR="009767B7" w:rsidRPr="00D7399A">
        <w:rPr>
          <w:rFonts w:ascii="Arial" w:hAnsi="Arial" w:cs="Arial"/>
        </w:rPr>
        <w:t>J</w:t>
      </w:r>
      <w:r w:rsidR="00027190" w:rsidRPr="00D7399A">
        <w:rPr>
          <w:rFonts w:ascii="Arial" w:hAnsi="Arial" w:cs="Arial"/>
        </w:rPr>
        <w:t xml:space="preserve">uzgado Penal del Circuito de Santa Rosa de Cabal, Risaralda, resolvió </w:t>
      </w:r>
      <w:r w:rsidR="0061656E" w:rsidRPr="00D7399A">
        <w:rPr>
          <w:rFonts w:ascii="Arial" w:hAnsi="Arial" w:cs="Arial"/>
        </w:rPr>
        <w:t xml:space="preserve">tutelar </w:t>
      </w:r>
      <w:r w:rsidR="00E2589D" w:rsidRPr="00D7399A">
        <w:rPr>
          <w:rFonts w:ascii="Arial" w:hAnsi="Arial" w:cs="Arial"/>
        </w:rPr>
        <w:t xml:space="preserve">los derechos fundamentales invocados por </w:t>
      </w:r>
      <w:r w:rsidR="00027190" w:rsidRPr="00D7399A">
        <w:rPr>
          <w:rFonts w:ascii="Arial" w:hAnsi="Arial" w:cs="Arial"/>
        </w:rPr>
        <w:t xml:space="preserve">el señor </w:t>
      </w:r>
      <w:r w:rsidR="00AD1184" w:rsidRPr="00D7399A">
        <w:rPr>
          <w:rFonts w:ascii="Arial" w:hAnsi="Arial" w:cs="Arial"/>
        </w:rPr>
        <w:t xml:space="preserve">José </w:t>
      </w:r>
      <w:r w:rsidR="00027190" w:rsidRPr="00D7399A">
        <w:rPr>
          <w:rFonts w:ascii="Arial" w:hAnsi="Arial" w:cs="Arial"/>
        </w:rPr>
        <w:t xml:space="preserve"> Orlando Ceballos Cano</w:t>
      </w:r>
      <w:r w:rsidR="000A67B8" w:rsidRPr="00D7399A">
        <w:rPr>
          <w:rFonts w:ascii="Arial" w:hAnsi="Arial" w:cs="Arial"/>
        </w:rPr>
        <w:t xml:space="preserve"> y orden</w:t>
      </w:r>
      <w:r w:rsidR="009767B7" w:rsidRPr="00D7399A">
        <w:rPr>
          <w:rFonts w:ascii="Arial" w:hAnsi="Arial" w:cs="Arial"/>
        </w:rPr>
        <w:t xml:space="preserve">ó </w:t>
      </w:r>
      <w:r w:rsidR="000A67B8" w:rsidRPr="00D7399A">
        <w:rPr>
          <w:rFonts w:ascii="Arial" w:hAnsi="Arial" w:cs="Arial"/>
        </w:rPr>
        <w:t>a</w:t>
      </w:r>
      <w:r w:rsidR="009767B7" w:rsidRPr="00D7399A">
        <w:rPr>
          <w:rFonts w:ascii="Arial" w:hAnsi="Arial" w:cs="Arial"/>
        </w:rPr>
        <w:t xml:space="preserve"> COLPENSIONES </w:t>
      </w:r>
      <w:r w:rsidR="00944030" w:rsidRPr="00D7399A">
        <w:rPr>
          <w:rFonts w:ascii="Arial" w:hAnsi="Arial" w:cs="Arial"/>
          <w:i/>
        </w:rPr>
        <w:t>“</w:t>
      </w:r>
      <w:r w:rsidR="000A67B8" w:rsidRPr="00D7399A">
        <w:rPr>
          <w:rFonts w:ascii="Arial" w:hAnsi="Arial" w:cs="Arial"/>
          <w:i/>
        </w:rPr>
        <w:t xml:space="preserve">cancelar las incapacidades dejadas de pagar al señor </w:t>
      </w:r>
      <w:r w:rsidR="00944030" w:rsidRPr="00D7399A">
        <w:rPr>
          <w:rFonts w:ascii="Arial" w:hAnsi="Arial" w:cs="Arial"/>
          <w:i/>
        </w:rPr>
        <w:t xml:space="preserve">JOSÉ ORLANDO CEBALLOS CANO, para lo cual cuenta </w:t>
      </w:r>
      <w:r w:rsidR="000A67B8" w:rsidRPr="00D7399A">
        <w:rPr>
          <w:rFonts w:ascii="Arial" w:hAnsi="Arial" w:cs="Arial"/>
          <w:i/>
        </w:rPr>
        <w:t xml:space="preserve">con cinco (5) días </w:t>
      </w:r>
      <w:r w:rsidR="00944030" w:rsidRPr="00D7399A">
        <w:rPr>
          <w:rFonts w:ascii="Arial" w:hAnsi="Arial" w:cs="Arial"/>
          <w:i/>
        </w:rPr>
        <w:t xml:space="preserve">contados </w:t>
      </w:r>
      <w:r w:rsidR="000A67B8" w:rsidRPr="00D7399A">
        <w:rPr>
          <w:rFonts w:ascii="Arial" w:hAnsi="Arial" w:cs="Arial"/>
          <w:i/>
        </w:rPr>
        <w:t xml:space="preserve">a partir de la notificación </w:t>
      </w:r>
      <w:r w:rsidR="00BC6147" w:rsidRPr="00D7399A">
        <w:rPr>
          <w:rFonts w:ascii="Arial" w:hAnsi="Arial" w:cs="Arial"/>
          <w:i/>
        </w:rPr>
        <w:t>de este fallo</w:t>
      </w:r>
      <w:r w:rsidR="00944030" w:rsidRPr="00D7399A">
        <w:rPr>
          <w:rFonts w:ascii="Arial" w:hAnsi="Arial" w:cs="Arial"/>
          <w:i/>
        </w:rPr>
        <w:t xml:space="preserve">, además haga la cancelación de las que se presenten con posterioridad y que deben ser canceladas por ellos </w:t>
      </w:r>
      <w:r w:rsidR="00944030" w:rsidRPr="00D7399A">
        <w:rPr>
          <w:rFonts w:ascii="Arial" w:hAnsi="Arial" w:cs="Arial"/>
        </w:rPr>
        <w:t>(sic)”</w:t>
      </w:r>
      <w:r w:rsidR="00765AB6" w:rsidRPr="00D7399A">
        <w:rPr>
          <w:rFonts w:ascii="Arial" w:hAnsi="Arial" w:cs="Arial"/>
        </w:rPr>
        <w:t xml:space="preserve"> (</w:t>
      </w:r>
      <w:proofErr w:type="spellStart"/>
      <w:r w:rsidR="00765AB6" w:rsidRPr="00D7399A">
        <w:rPr>
          <w:rFonts w:ascii="Arial" w:hAnsi="Arial" w:cs="Arial"/>
        </w:rPr>
        <w:t>Fls</w:t>
      </w:r>
      <w:proofErr w:type="spellEnd"/>
      <w:r w:rsidR="00765AB6" w:rsidRPr="00D7399A">
        <w:rPr>
          <w:rFonts w:ascii="Arial" w:hAnsi="Arial" w:cs="Arial"/>
        </w:rPr>
        <w:t xml:space="preserve">. </w:t>
      </w:r>
      <w:r w:rsidR="00BC6147" w:rsidRPr="00D7399A">
        <w:rPr>
          <w:rFonts w:ascii="Arial" w:hAnsi="Arial" w:cs="Arial"/>
        </w:rPr>
        <w:t>51-55 frente y vuelto</w:t>
      </w:r>
      <w:r w:rsidR="00765AB6" w:rsidRPr="00D7399A">
        <w:rPr>
          <w:rFonts w:ascii="Arial" w:hAnsi="Arial" w:cs="Arial"/>
        </w:rPr>
        <w:t>)</w:t>
      </w:r>
    </w:p>
    <w:p w:rsidR="00BC6147" w:rsidRPr="00D7399A" w:rsidRDefault="00BC6147" w:rsidP="00926ED5">
      <w:pPr>
        <w:spacing w:line="240" w:lineRule="auto"/>
        <w:rPr>
          <w:rFonts w:ascii="Arial" w:hAnsi="Arial" w:cs="Arial"/>
        </w:rPr>
      </w:pPr>
    </w:p>
    <w:p w:rsidR="00765AB6" w:rsidRPr="00D7399A" w:rsidRDefault="00BC6147" w:rsidP="00926ED5">
      <w:pPr>
        <w:spacing w:line="240" w:lineRule="auto"/>
        <w:rPr>
          <w:rFonts w:ascii="Arial" w:hAnsi="Arial" w:cs="Arial"/>
        </w:rPr>
      </w:pPr>
      <w:r w:rsidRPr="00D7399A">
        <w:rPr>
          <w:rFonts w:ascii="Arial" w:hAnsi="Arial" w:cs="Arial"/>
        </w:rPr>
        <w:t>COLPENSIONES</w:t>
      </w:r>
      <w:r w:rsidR="001F1A70" w:rsidRPr="00D7399A">
        <w:rPr>
          <w:rFonts w:ascii="Arial" w:hAnsi="Arial" w:cs="Arial"/>
        </w:rPr>
        <w:t xml:space="preserve"> </w:t>
      </w:r>
      <w:r w:rsidR="00944030" w:rsidRPr="00D7399A">
        <w:rPr>
          <w:rFonts w:ascii="Arial" w:hAnsi="Arial" w:cs="Arial"/>
        </w:rPr>
        <w:t>fue notificada del fallo anterior mediante el oficio No.0194 del 8 de febrero de 2017</w:t>
      </w:r>
      <w:r w:rsidR="00C33B44" w:rsidRPr="00D7399A">
        <w:rPr>
          <w:rFonts w:ascii="Arial" w:hAnsi="Arial" w:cs="Arial"/>
        </w:rPr>
        <w:t xml:space="preserve"> (</w:t>
      </w:r>
      <w:proofErr w:type="spellStart"/>
      <w:r w:rsidR="00C33B44" w:rsidRPr="00D7399A">
        <w:rPr>
          <w:rFonts w:ascii="Arial" w:hAnsi="Arial" w:cs="Arial"/>
        </w:rPr>
        <w:t>Fl</w:t>
      </w:r>
      <w:proofErr w:type="spellEnd"/>
      <w:r w:rsidR="00C33B44" w:rsidRPr="00D7399A">
        <w:rPr>
          <w:rFonts w:ascii="Arial" w:hAnsi="Arial" w:cs="Arial"/>
        </w:rPr>
        <w:t xml:space="preserve">. 57), el cual fue enviado al correo electrónico </w:t>
      </w:r>
      <w:r w:rsidR="00944030" w:rsidRPr="00D7399A">
        <w:rPr>
          <w:rFonts w:ascii="Arial" w:hAnsi="Arial" w:cs="Arial"/>
        </w:rPr>
        <w:t xml:space="preserve"> </w:t>
      </w:r>
      <w:r w:rsidR="00C33B44" w:rsidRPr="00D7399A">
        <w:rPr>
          <w:rFonts w:ascii="Arial" w:hAnsi="Arial" w:cs="Arial"/>
        </w:rPr>
        <w:t>de la entidad el 9 de febrero de 2017</w:t>
      </w:r>
      <w:r w:rsidR="00944030" w:rsidRPr="00D7399A">
        <w:rPr>
          <w:rFonts w:ascii="Arial" w:hAnsi="Arial" w:cs="Arial"/>
        </w:rPr>
        <w:t xml:space="preserve"> </w:t>
      </w:r>
      <w:r w:rsidR="00765AB6" w:rsidRPr="00D7399A">
        <w:rPr>
          <w:rFonts w:ascii="Arial" w:hAnsi="Arial" w:cs="Arial"/>
        </w:rPr>
        <w:t>(</w:t>
      </w:r>
      <w:proofErr w:type="spellStart"/>
      <w:r w:rsidR="001F1A70" w:rsidRPr="00D7399A">
        <w:rPr>
          <w:rFonts w:ascii="Arial" w:hAnsi="Arial" w:cs="Arial"/>
        </w:rPr>
        <w:t>Fl</w:t>
      </w:r>
      <w:proofErr w:type="spellEnd"/>
      <w:r w:rsidR="001F1A70" w:rsidRPr="00D7399A">
        <w:rPr>
          <w:rFonts w:ascii="Arial" w:hAnsi="Arial" w:cs="Arial"/>
        </w:rPr>
        <w:t>.</w:t>
      </w:r>
      <w:r w:rsidR="00C33B44" w:rsidRPr="00D7399A">
        <w:rPr>
          <w:rFonts w:ascii="Arial" w:hAnsi="Arial" w:cs="Arial"/>
        </w:rPr>
        <w:t xml:space="preserve"> 57 A</w:t>
      </w:r>
      <w:r w:rsidR="00765AB6" w:rsidRPr="00D7399A">
        <w:rPr>
          <w:rFonts w:ascii="Arial" w:hAnsi="Arial" w:cs="Arial"/>
        </w:rPr>
        <w:t>).</w:t>
      </w:r>
    </w:p>
    <w:p w:rsidR="0061656E" w:rsidRPr="00D7399A" w:rsidRDefault="0061656E" w:rsidP="00926ED5">
      <w:pPr>
        <w:spacing w:line="240" w:lineRule="auto"/>
        <w:rPr>
          <w:rFonts w:ascii="Arial" w:hAnsi="Arial" w:cs="Arial"/>
        </w:rPr>
      </w:pPr>
    </w:p>
    <w:p w:rsidR="008D5A19" w:rsidRPr="00D7399A" w:rsidRDefault="00421CB8" w:rsidP="00926ED5">
      <w:pPr>
        <w:tabs>
          <w:tab w:val="left" w:pos="6660"/>
        </w:tabs>
        <w:spacing w:line="240" w:lineRule="auto"/>
        <w:jc w:val="center"/>
        <w:rPr>
          <w:rFonts w:ascii="Arial" w:hAnsi="Arial" w:cs="Arial"/>
        </w:rPr>
      </w:pPr>
      <w:r w:rsidRPr="00D7399A">
        <w:rPr>
          <w:rFonts w:ascii="Arial" w:hAnsi="Arial" w:cs="Arial"/>
        </w:rPr>
        <w:t>5</w:t>
      </w:r>
      <w:r w:rsidR="008D5A19" w:rsidRPr="00D7399A">
        <w:rPr>
          <w:rFonts w:ascii="Arial" w:hAnsi="Arial" w:cs="Arial"/>
        </w:rPr>
        <w:t>. FUNDAMENTOS DE LA IMPUGNACIÓN</w:t>
      </w:r>
    </w:p>
    <w:p w:rsidR="0028394B" w:rsidRPr="00D7399A" w:rsidRDefault="0028394B" w:rsidP="00926ED5">
      <w:pPr>
        <w:spacing w:line="240" w:lineRule="auto"/>
        <w:rPr>
          <w:rFonts w:ascii="Arial" w:hAnsi="Arial" w:cs="Arial"/>
        </w:rPr>
      </w:pPr>
    </w:p>
    <w:p w:rsidR="004D4D6F" w:rsidRPr="00D7399A" w:rsidRDefault="009E4BB3" w:rsidP="009E4BB3">
      <w:pPr>
        <w:spacing w:line="240" w:lineRule="auto"/>
        <w:rPr>
          <w:rFonts w:ascii="Arial" w:hAnsi="Arial" w:cs="Arial"/>
          <w:lang w:val="es-MX"/>
        </w:rPr>
      </w:pPr>
      <w:r w:rsidRPr="00D7399A">
        <w:rPr>
          <w:rFonts w:ascii="Arial" w:hAnsi="Arial" w:cs="Arial"/>
          <w:lang w:val="es-MX"/>
        </w:rPr>
        <w:t>Dentro del término legal par</w:t>
      </w:r>
      <w:r w:rsidR="00765AB6" w:rsidRPr="00D7399A">
        <w:rPr>
          <w:rFonts w:ascii="Arial" w:hAnsi="Arial" w:cs="Arial"/>
          <w:lang w:val="es-MX"/>
        </w:rPr>
        <w:t xml:space="preserve">a presentar la impugnación, el </w:t>
      </w:r>
      <w:r w:rsidR="00013F06" w:rsidRPr="00D7399A">
        <w:rPr>
          <w:rFonts w:ascii="Arial" w:hAnsi="Arial" w:cs="Arial"/>
          <w:lang w:val="es-MX"/>
        </w:rPr>
        <w:t xml:space="preserve">14 de febrero de </w:t>
      </w:r>
      <w:r w:rsidR="00111A75" w:rsidRPr="00D7399A">
        <w:rPr>
          <w:rFonts w:ascii="Arial" w:hAnsi="Arial" w:cs="Arial"/>
          <w:lang w:val="es-MX"/>
        </w:rPr>
        <w:t>2</w:t>
      </w:r>
      <w:r w:rsidR="00013F06" w:rsidRPr="00D7399A">
        <w:rPr>
          <w:rFonts w:ascii="Arial" w:hAnsi="Arial" w:cs="Arial"/>
          <w:lang w:val="es-MX"/>
        </w:rPr>
        <w:t>017</w:t>
      </w:r>
      <w:r w:rsidR="00765AB6" w:rsidRPr="00D7399A">
        <w:rPr>
          <w:rFonts w:ascii="Arial" w:hAnsi="Arial" w:cs="Arial"/>
          <w:lang w:val="es-MX"/>
        </w:rPr>
        <w:t>,</w:t>
      </w:r>
      <w:r w:rsidR="00013F06" w:rsidRPr="00D7399A">
        <w:rPr>
          <w:rFonts w:ascii="Arial" w:hAnsi="Arial" w:cs="Arial"/>
          <w:lang w:val="es-MX"/>
        </w:rPr>
        <w:t xml:space="preserve"> la Gerente Nacional de Defensa Judicial de COLPENSIONES, </w:t>
      </w:r>
      <w:r w:rsidR="00111A75" w:rsidRPr="00D7399A">
        <w:rPr>
          <w:rFonts w:ascii="Arial" w:hAnsi="Arial" w:cs="Arial"/>
          <w:lang w:val="es-MX"/>
        </w:rPr>
        <w:t>inform</w:t>
      </w:r>
      <w:r w:rsidR="00013F06" w:rsidRPr="00D7399A">
        <w:rPr>
          <w:rFonts w:ascii="Arial" w:hAnsi="Arial" w:cs="Arial"/>
          <w:lang w:val="es-MX"/>
        </w:rPr>
        <w:t xml:space="preserve">ó </w:t>
      </w:r>
      <w:r w:rsidR="00111A75" w:rsidRPr="00D7399A">
        <w:rPr>
          <w:rFonts w:ascii="Arial" w:hAnsi="Arial" w:cs="Arial"/>
          <w:lang w:val="es-MX"/>
        </w:rPr>
        <w:lastRenderedPageBreak/>
        <w:t xml:space="preserve">que </w:t>
      </w:r>
      <w:r w:rsidR="00013F06" w:rsidRPr="00D7399A">
        <w:rPr>
          <w:rFonts w:ascii="Arial" w:hAnsi="Arial" w:cs="Arial"/>
          <w:lang w:val="es-MX"/>
        </w:rPr>
        <w:t>al accionante mediante comun</w:t>
      </w:r>
      <w:r w:rsidR="000A10A7" w:rsidRPr="00D7399A">
        <w:rPr>
          <w:rFonts w:ascii="Arial" w:hAnsi="Arial" w:cs="Arial"/>
          <w:lang w:val="es-MX"/>
        </w:rPr>
        <w:t xml:space="preserve">icado del 10 de febrero de 2017, se le indicó </w:t>
      </w:r>
      <w:r w:rsidR="00013F06" w:rsidRPr="00D7399A">
        <w:rPr>
          <w:rFonts w:ascii="Arial" w:hAnsi="Arial" w:cs="Arial"/>
          <w:lang w:val="es-MX"/>
        </w:rPr>
        <w:t xml:space="preserve">la imposibilidad del reconocimiento y pago del subsidio por incapacidad, teniendo en cuenta el </w:t>
      </w:r>
      <w:r w:rsidR="000A10A7" w:rsidRPr="00D7399A">
        <w:rPr>
          <w:rFonts w:ascii="Arial" w:hAnsi="Arial" w:cs="Arial"/>
          <w:lang w:val="es-MX"/>
        </w:rPr>
        <w:t>“</w:t>
      </w:r>
      <w:r w:rsidR="00013F06" w:rsidRPr="00D7399A">
        <w:rPr>
          <w:rFonts w:ascii="Arial" w:hAnsi="Arial" w:cs="Arial"/>
          <w:lang w:val="es-MX"/>
        </w:rPr>
        <w:t>Certificado de Rehabilitación</w:t>
      </w:r>
      <w:r w:rsidR="000A10A7" w:rsidRPr="00D7399A">
        <w:rPr>
          <w:rFonts w:ascii="Arial" w:hAnsi="Arial" w:cs="Arial"/>
          <w:lang w:val="es-MX"/>
        </w:rPr>
        <w:t xml:space="preserve"> CRE”</w:t>
      </w:r>
      <w:r w:rsidR="00013F06" w:rsidRPr="00D7399A">
        <w:rPr>
          <w:rFonts w:ascii="Arial" w:hAnsi="Arial" w:cs="Arial"/>
          <w:lang w:val="es-MX"/>
        </w:rPr>
        <w:t xml:space="preserve"> expedido por la EPS y </w:t>
      </w:r>
      <w:r w:rsidR="000A10A7" w:rsidRPr="00D7399A">
        <w:rPr>
          <w:rFonts w:ascii="Arial" w:hAnsi="Arial" w:cs="Arial"/>
          <w:lang w:val="es-MX"/>
        </w:rPr>
        <w:t xml:space="preserve">además, porque </w:t>
      </w:r>
      <w:r w:rsidR="0073542B" w:rsidRPr="00D7399A">
        <w:rPr>
          <w:rFonts w:ascii="Arial" w:hAnsi="Arial" w:cs="Arial"/>
          <w:lang w:val="es-MX"/>
        </w:rPr>
        <w:t xml:space="preserve">COLPENSIONES </w:t>
      </w:r>
      <w:r w:rsidR="000A10A7" w:rsidRPr="00D7399A">
        <w:rPr>
          <w:rFonts w:ascii="Arial" w:hAnsi="Arial" w:cs="Arial"/>
          <w:lang w:val="es-MX"/>
        </w:rPr>
        <w:t xml:space="preserve">ya le realizó la PCL </w:t>
      </w:r>
      <w:r w:rsidR="0073542B" w:rsidRPr="00D7399A">
        <w:rPr>
          <w:rFonts w:ascii="Arial" w:hAnsi="Arial" w:cs="Arial"/>
          <w:lang w:val="es-MX"/>
        </w:rPr>
        <w:t>al accionante l</w:t>
      </w:r>
      <w:r w:rsidR="000A10A7" w:rsidRPr="00D7399A">
        <w:rPr>
          <w:rFonts w:ascii="Arial" w:hAnsi="Arial" w:cs="Arial"/>
          <w:lang w:val="es-MX"/>
        </w:rPr>
        <w:t>a cual dio como resultado un</w:t>
      </w:r>
      <w:r w:rsidR="001F4BFA" w:rsidRPr="00D7399A">
        <w:rPr>
          <w:rFonts w:ascii="Arial" w:hAnsi="Arial" w:cs="Arial"/>
          <w:lang w:val="es-MX"/>
        </w:rPr>
        <w:t xml:space="preserve"> porcentaje del </w:t>
      </w:r>
      <w:r w:rsidR="000A10A7" w:rsidRPr="00D7399A">
        <w:rPr>
          <w:rFonts w:ascii="Arial" w:hAnsi="Arial" w:cs="Arial"/>
          <w:lang w:val="es-MX"/>
        </w:rPr>
        <w:t>13.4</w:t>
      </w:r>
      <w:r w:rsidR="001F4BFA" w:rsidRPr="00D7399A">
        <w:rPr>
          <w:rFonts w:ascii="Arial" w:hAnsi="Arial" w:cs="Arial"/>
          <w:lang w:val="es-MX"/>
        </w:rPr>
        <w:t xml:space="preserve">, </w:t>
      </w:r>
      <w:r w:rsidR="000A10A7" w:rsidRPr="00D7399A">
        <w:rPr>
          <w:rFonts w:ascii="Arial" w:hAnsi="Arial" w:cs="Arial"/>
          <w:lang w:val="es-MX"/>
        </w:rPr>
        <w:t xml:space="preserve">el que fue conocido por la </w:t>
      </w:r>
      <w:r w:rsidR="001F4BFA" w:rsidRPr="00D7399A">
        <w:rPr>
          <w:rFonts w:ascii="Arial" w:hAnsi="Arial" w:cs="Arial"/>
          <w:lang w:val="es-MX"/>
        </w:rPr>
        <w:t xml:space="preserve">Junta </w:t>
      </w:r>
      <w:r w:rsidR="004D4D6F" w:rsidRPr="00D7399A">
        <w:rPr>
          <w:rFonts w:ascii="Arial" w:hAnsi="Arial" w:cs="Arial"/>
          <w:lang w:val="es-MX"/>
        </w:rPr>
        <w:t xml:space="preserve">Regional de </w:t>
      </w:r>
      <w:r w:rsidR="00663CEB" w:rsidRPr="00D7399A">
        <w:rPr>
          <w:rFonts w:ascii="Arial" w:hAnsi="Arial" w:cs="Arial"/>
          <w:lang w:val="es-MX"/>
        </w:rPr>
        <w:t>Calificación</w:t>
      </w:r>
      <w:r w:rsidR="004D4D6F" w:rsidRPr="00D7399A">
        <w:rPr>
          <w:rFonts w:ascii="Arial" w:hAnsi="Arial" w:cs="Arial"/>
          <w:lang w:val="es-MX"/>
        </w:rPr>
        <w:t xml:space="preserve"> de Invalidez</w:t>
      </w:r>
      <w:r w:rsidR="0073542B" w:rsidRPr="00D7399A">
        <w:rPr>
          <w:rFonts w:ascii="Arial" w:hAnsi="Arial" w:cs="Arial"/>
          <w:lang w:val="es-MX"/>
        </w:rPr>
        <w:t xml:space="preserve">, </w:t>
      </w:r>
      <w:r w:rsidR="000A10A7" w:rsidRPr="00D7399A">
        <w:rPr>
          <w:rFonts w:ascii="Arial" w:hAnsi="Arial" w:cs="Arial"/>
          <w:lang w:val="es-MX"/>
        </w:rPr>
        <w:t xml:space="preserve"> </w:t>
      </w:r>
      <w:r w:rsidR="006119B9" w:rsidRPr="00D7399A">
        <w:rPr>
          <w:rFonts w:ascii="Arial" w:hAnsi="Arial" w:cs="Arial"/>
          <w:lang w:val="es-MX"/>
        </w:rPr>
        <w:t>dependencia que le</w:t>
      </w:r>
      <w:r w:rsidR="000A10A7" w:rsidRPr="00D7399A">
        <w:rPr>
          <w:rFonts w:ascii="Arial" w:hAnsi="Arial" w:cs="Arial"/>
          <w:lang w:val="es-MX"/>
        </w:rPr>
        <w:t xml:space="preserve"> otorgó un 20.</w:t>
      </w:r>
      <w:r w:rsidR="006119B9" w:rsidRPr="00D7399A">
        <w:rPr>
          <w:rFonts w:ascii="Arial" w:hAnsi="Arial" w:cs="Arial"/>
          <w:lang w:val="es-MX"/>
        </w:rPr>
        <w:t>7</w:t>
      </w:r>
      <w:r w:rsidR="000A10A7" w:rsidRPr="00D7399A">
        <w:rPr>
          <w:rFonts w:ascii="Arial" w:hAnsi="Arial" w:cs="Arial"/>
          <w:lang w:val="es-MX"/>
        </w:rPr>
        <w:t>8%</w:t>
      </w:r>
      <w:r w:rsidR="0073542B" w:rsidRPr="00D7399A">
        <w:rPr>
          <w:rFonts w:ascii="Arial" w:hAnsi="Arial" w:cs="Arial"/>
          <w:lang w:val="es-MX"/>
        </w:rPr>
        <w:t xml:space="preserve"> y remitió el expediente ante la Junta Nacional de Calificación de Invalidez para que s</w:t>
      </w:r>
      <w:r w:rsidR="004D4D6F" w:rsidRPr="00D7399A">
        <w:rPr>
          <w:rFonts w:ascii="Arial" w:hAnsi="Arial" w:cs="Arial"/>
          <w:lang w:val="es-MX"/>
        </w:rPr>
        <w:t xml:space="preserve">urtiera </w:t>
      </w:r>
      <w:r w:rsidR="0073542B" w:rsidRPr="00D7399A">
        <w:rPr>
          <w:rFonts w:ascii="Arial" w:hAnsi="Arial" w:cs="Arial"/>
          <w:lang w:val="es-MX"/>
        </w:rPr>
        <w:t xml:space="preserve">el trámite del recurso </w:t>
      </w:r>
      <w:r w:rsidR="004D4D6F" w:rsidRPr="00D7399A">
        <w:rPr>
          <w:rFonts w:ascii="Arial" w:hAnsi="Arial" w:cs="Arial"/>
          <w:lang w:val="es-MX"/>
        </w:rPr>
        <w:t>de apelación</w:t>
      </w:r>
      <w:r w:rsidR="0073542B" w:rsidRPr="00D7399A">
        <w:rPr>
          <w:rFonts w:ascii="Arial" w:hAnsi="Arial" w:cs="Arial"/>
          <w:lang w:val="es-MX"/>
        </w:rPr>
        <w:t xml:space="preserve"> int</w:t>
      </w:r>
      <w:r w:rsidR="004D4D6F" w:rsidRPr="00D7399A">
        <w:rPr>
          <w:rFonts w:ascii="Arial" w:hAnsi="Arial" w:cs="Arial"/>
          <w:lang w:val="es-MX"/>
        </w:rPr>
        <w:t>erpuesto.</w:t>
      </w:r>
    </w:p>
    <w:p w:rsidR="004D4D6F" w:rsidRPr="00D7399A" w:rsidRDefault="004D4D6F" w:rsidP="009E4BB3">
      <w:pPr>
        <w:spacing w:line="240" w:lineRule="auto"/>
        <w:rPr>
          <w:rFonts w:ascii="Arial" w:hAnsi="Arial" w:cs="Arial"/>
          <w:lang w:val="es-MX"/>
        </w:rPr>
      </w:pPr>
    </w:p>
    <w:p w:rsidR="00CC7B21" w:rsidRPr="00D7399A" w:rsidRDefault="004D4D6F" w:rsidP="009E4BB3">
      <w:pPr>
        <w:spacing w:line="240" w:lineRule="auto"/>
        <w:rPr>
          <w:rFonts w:ascii="Arial" w:hAnsi="Arial" w:cs="Arial"/>
          <w:lang w:val="es-MX"/>
        </w:rPr>
      </w:pPr>
      <w:r w:rsidRPr="00D7399A">
        <w:rPr>
          <w:rFonts w:ascii="Arial" w:hAnsi="Arial" w:cs="Arial"/>
          <w:lang w:val="es-MX"/>
        </w:rPr>
        <w:t>Agregó que el subsidio por incapacidad según el Decreto 2943 de 2013</w:t>
      </w:r>
      <w:r w:rsidR="00663CEB" w:rsidRPr="00D7399A">
        <w:rPr>
          <w:rFonts w:ascii="Arial" w:hAnsi="Arial" w:cs="Arial"/>
          <w:lang w:val="es-MX"/>
        </w:rPr>
        <w:t>,</w:t>
      </w:r>
      <w:r w:rsidR="006119B9" w:rsidRPr="00D7399A">
        <w:rPr>
          <w:rFonts w:ascii="Arial" w:hAnsi="Arial" w:cs="Arial"/>
          <w:lang w:val="es-MX"/>
        </w:rPr>
        <w:t xml:space="preserve"> </w:t>
      </w:r>
      <w:r w:rsidRPr="00D7399A">
        <w:rPr>
          <w:rFonts w:ascii="Arial" w:hAnsi="Arial" w:cs="Arial"/>
          <w:lang w:val="es-MX"/>
        </w:rPr>
        <w:t>debe</w:t>
      </w:r>
      <w:r w:rsidR="00663CEB" w:rsidRPr="00D7399A">
        <w:rPr>
          <w:rFonts w:ascii="Arial" w:hAnsi="Arial" w:cs="Arial"/>
          <w:lang w:val="es-MX"/>
        </w:rPr>
        <w:t xml:space="preserve"> ser sufragado por el empleador</w:t>
      </w:r>
      <w:r w:rsidRPr="00D7399A">
        <w:rPr>
          <w:rFonts w:ascii="Arial" w:hAnsi="Arial" w:cs="Arial"/>
          <w:lang w:val="es-MX"/>
        </w:rPr>
        <w:t xml:space="preserve"> por los dos primeros días de la incapacidad, cuando el origen sea enfermedad general, después del tercer día de incapacidad y hasta el 180</w:t>
      </w:r>
      <w:r w:rsidR="006119B9" w:rsidRPr="00D7399A">
        <w:rPr>
          <w:rFonts w:ascii="Arial" w:hAnsi="Arial" w:cs="Arial"/>
          <w:lang w:val="es-MX"/>
        </w:rPr>
        <w:t xml:space="preserve"> días</w:t>
      </w:r>
      <w:r w:rsidRPr="00D7399A">
        <w:rPr>
          <w:rFonts w:ascii="Arial" w:hAnsi="Arial" w:cs="Arial"/>
          <w:lang w:val="es-MX"/>
        </w:rPr>
        <w:t xml:space="preserve"> la responsabilidad quedará a cargo de la Entidad Promotora de Salud, donde est</w:t>
      </w:r>
      <w:r w:rsidR="00553E23" w:rsidRPr="00D7399A">
        <w:rPr>
          <w:rFonts w:ascii="Arial" w:hAnsi="Arial" w:cs="Arial"/>
          <w:lang w:val="es-MX"/>
        </w:rPr>
        <w:t>é</w:t>
      </w:r>
      <w:r w:rsidRPr="00D7399A">
        <w:rPr>
          <w:rFonts w:ascii="Arial" w:hAnsi="Arial" w:cs="Arial"/>
          <w:lang w:val="es-MX"/>
        </w:rPr>
        <w:t xml:space="preserve"> afiliado</w:t>
      </w:r>
      <w:r w:rsidR="00553E23" w:rsidRPr="00D7399A">
        <w:rPr>
          <w:rFonts w:ascii="Arial" w:hAnsi="Arial" w:cs="Arial"/>
          <w:lang w:val="es-MX"/>
        </w:rPr>
        <w:t xml:space="preserve">. Ahora bien, cuando la </w:t>
      </w:r>
      <w:r w:rsidRPr="00D7399A">
        <w:rPr>
          <w:rFonts w:ascii="Arial" w:hAnsi="Arial" w:cs="Arial"/>
          <w:lang w:val="es-MX"/>
        </w:rPr>
        <w:t xml:space="preserve"> incapacidad supera los 180 días y hasta el día 360 con el concepto m</w:t>
      </w:r>
      <w:r w:rsidR="00553E23" w:rsidRPr="00D7399A">
        <w:rPr>
          <w:rFonts w:ascii="Arial" w:hAnsi="Arial" w:cs="Arial"/>
          <w:lang w:val="es-MX"/>
        </w:rPr>
        <w:t>é</w:t>
      </w:r>
      <w:r w:rsidRPr="00D7399A">
        <w:rPr>
          <w:rFonts w:ascii="Arial" w:hAnsi="Arial" w:cs="Arial"/>
          <w:lang w:val="es-MX"/>
        </w:rPr>
        <w:t>dico expedido por la EPS</w:t>
      </w:r>
      <w:r w:rsidR="00553E23" w:rsidRPr="00D7399A">
        <w:rPr>
          <w:rFonts w:ascii="Arial" w:hAnsi="Arial" w:cs="Arial"/>
          <w:lang w:val="es-MX"/>
        </w:rPr>
        <w:t xml:space="preserve"> en el indique un pronóstico</w:t>
      </w:r>
      <w:r w:rsidRPr="00D7399A">
        <w:rPr>
          <w:rFonts w:ascii="Arial" w:hAnsi="Arial" w:cs="Arial"/>
          <w:lang w:val="es-MX"/>
        </w:rPr>
        <w:t xml:space="preserve"> favorable de rehabilitación, corresponderá a la Administradora de Fondo de Pensiones otorgar el subsidio equivalente a la incapacidad que ven</w:t>
      </w:r>
      <w:r w:rsidR="00CC7B21" w:rsidRPr="00D7399A">
        <w:rPr>
          <w:rFonts w:ascii="Arial" w:hAnsi="Arial" w:cs="Arial"/>
          <w:lang w:val="es-MX"/>
        </w:rPr>
        <w:t>ía disfrutand</w:t>
      </w:r>
      <w:r w:rsidR="00553E23" w:rsidRPr="00D7399A">
        <w:rPr>
          <w:rFonts w:ascii="Arial" w:hAnsi="Arial" w:cs="Arial"/>
          <w:lang w:val="es-MX"/>
        </w:rPr>
        <w:t>o el trabajador, manteniendo el pago del monto que venía recibiendo por parte de la EPS, esto es el 50% del salario.  Los</w:t>
      </w:r>
      <w:r w:rsidR="00CC7B21" w:rsidRPr="00D7399A">
        <w:rPr>
          <w:rFonts w:ascii="Arial" w:hAnsi="Arial" w:cs="Arial"/>
          <w:lang w:val="es-MX"/>
        </w:rPr>
        <w:t xml:space="preserve"> requisitos para acceder al subsidio por incapacidad son:</w:t>
      </w:r>
    </w:p>
    <w:p w:rsidR="00CC7B21" w:rsidRPr="00D7399A" w:rsidRDefault="00CC7B21" w:rsidP="009E4BB3">
      <w:pPr>
        <w:spacing w:line="240" w:lineRule="auto"/>
        <w:rPr>
          <w:rFonts w:ascii="Arial" w:hAnsi="Arial" w:cs="Arial"/>
          <w:lang w:val="es-MX"/>
        </w:rPr>
      </w:pPr>
    </w:p>
    <w:p w:rsidR="00CC7B21" w:rsidRPr="00D7399A" w:rsidRDefault="00CC7B21" w:rsidP="00CC7B21">
      <w:pPr>
        <w:pStyle w:val="Paragraphedeliste"/>
        <w:numPr>
          <w:ilvl w:val="0"/>
          <w:numId w:val="5"/>
        </w:numPr>
        <w:spacing w:line="240" w:lineRule="auto"/>
        <w:rPr>
          <w:rFonts w:ascii="Arial" w:hAnsi="Arial" w:cs="Arial"/>
          <w:lang w:val="es-MX"/>
        </w:rPr>
      </w:pPr>
      <w:r w:rsidRPr="00D7399A">
        <w:rPr>
          <w:rFonts w:ascii="Arial" w:hAnsi="Arial" w:cs="Arial"/>
          <w:lang w:val="es-MX"/>
        </w:rPr>
        <w:t>Padecer enfermedad de origen común</w:t>
      </w:r>
    </w:p>
    <w:p w:rsidR="00663CEB" w:rsidRPr="00D7399A" w:rsidRDefault="00CC7B21" w:rsidP="00CC7B21">
      <w:pPr>
        <w:pStyle w:val="Paragraphedeliste"/>
        <w:numPr>
          <w:ilvl w:val="0"/>
          <w:numId w:val="5"/>
        </w:numPr>
        <w:spacing w:line="240" w:lineRule="auto"/>
        <w:rPr>
          <w:rFonts w:ascii="Arial" w:hAnsi="Arial" w:cs="Arial"/>
          <w:lang w:val="es-MX"/>
        </w:rPr>
      </w:pPr>
      <w:r w:rsidRPr="00D7399A">
        <w:rPr>
          <w:rFonts w:ascii="Arial" w:hAnsi="Arial" w:cs="Arial"/>
          <w:lang w:val="es-MX"/>
        </w:rPr>
        <w:t xml:space="preserve">Incapacidad superior a 180 </w:t>
      </w:r>
      <w:r w:rsidR="00663CEB" w:rsidRPr="00D7399A">
        <w:rPr>
          <w:rFonts w:ascii="Arial" w:hAnsi="Arial" w:cs="Arial"/>
          <w:lang w:val="es-MX"/>
        </w:rPr>
        <w:t>días.</w:t>
      </w:r>
    </w:p>
    <w:p w:rsidR="00663CEB" w:rsidRPr="00D7399A" w:rsidRDefault="00663CEB" w:rsidP="00CC7B21">
      <w:pPr>
        <w:pStyle w:val="Paragraphedeliste"/>
        <w:numPr>
          <w:ilvl w:val="0"/>
          <w:numId w:val="5"/>
        </w:numPr>
        <w:spacing w:line="240" w:lineRule="auto"/>
        <w:rPr>
          <w:rFonts w:ascii="Arial" w:hAnsi="Arial" w:cs="Arial"/>
          <w:lang w:val="es-MX"/>
        </w:rPr>
      </w:pPr>
      <w:r w:rsidRPr="00D7399A">
        <w:rPr>
          <w:rFonts w:ascii="Arial" w:hAnsi="Arial" w:cs="Arial"/>
          <w:lang w:val="es-MX"/>
        </w:rPr>
        <w:t>Concepto favorable de rehabilitación emitido por la EPS, y</w:t>
      </w:r>
    </w:p>
    <w:p w:rsidR="00DB5BF9" w:rsidRPr="00D7399A" w:rsidRDefault="00663CEB" w:rsidP="00CC7B21">
      <w:pPr>
        <w:pStyle w:val="Paragraphedeliste"/>
        <w:numPr>
          <w:ilvl w:val="0"/>
          <w:numId w:val="5"/>
        </w:numPr>
        <w:spacing w:line="240" w:lineRule="auto"/>
        <w:rPr>
          <w:rFonts w:ascii="Arial" w:hAnsi="Arial" w:cs="Arial"/>
          <w:lang w:val="es-MX"/>
        </w:rPr>
      </w:pPr>
      <w:r w:rsidRPr="00D7399A">
        <w:rPr>
          <w:rFonts w:ascii="Arial" w:hAnsi="Arial" w:cs="Arial"/>
          <w:lang w:val="es-MX"/>
        </w:rPr>
        <w:t>Encontrar</w:t>
      </w:r>
      <w:r w:rsidR="001F4BFA" w:rsidRPr="00D7399A">
        <w:rPr>
          <w:rFonts w:ascii="Arial" w:hAnsi="Arial" w:cs="Arial"/>
          <w:lang w:val="es-MX"/>
        </w:rPr>
        <w:t>se</w:t>
      </w:r>
      <w:r w:rsidRPr="00D7399A">
        <w:rPr>
          <w:rFonts w:ascii="Arial" w:hAnsi="Arial" w:cs="Arial"/>
          <w:lang w:val="es-MX"/>
        </w:rPr>
        <w:t xml:space="preserve"> afiliado a </w:t>
      </w:r>
      <w:proofErr w:type="spellStart"/>
      <w:r w:rsidRPr="00D7399A">
        <w:rPr>
          <w:rFonts w:ascii="Arial" w:hAnsi="Arial" w:cs="Arial"/>
          <w:lang w:val="es-MX"/>
        </w:rPr>
        <w:t>Colpensiones</w:t>
      </w:r>
      <w:proofErr w:type="spellEnd"/>
      <w:r w:rsidRPr="00D7399A">
        <w:rPr>
          <w:rFonts w:ascii="Arial" w:hAnsi="Arial" w:cs="Arial"/>
          <w:lang w:val="es-MX"/>
        </w:rPr>
        <w:t xml:space="preserve"> al cumplimiento del día 180 de incapacidad.</w:t>
      </w:r>
    </w:p>
    <w:p w:rsidR="00842FC5" w:rsidRPr="00D7399A" w:rsidRDefault="00842FC5" w:rsidP="00842FC5">
      <w:pPr>
        <w:spacing w:line="240" w:lineRule="auto"/>
        <w:rPr>
          <w:rFonts w:ascii="Arial" w:hAnsi="Arial" w:cs="Arial"/>
          <w:lang w:val="es-MX"/>
        </w:rPr>
      </w:pPr>
    </w:p>
    <w:p w:rsidR="00CF15B0" w:rsidRPr="00D7399A" w:rsidRDefault="00553E23" w:rsidP="00DB5BF9">
      <w:pPr>
        <w:spacing w:line="240" w:lineRule="auto"/>
        <w:rPr>
          <w:rFonts w:ascii="Arial" w:hAnsi="Arial" w:cs="Arial"/>
          <w:lang w:val="es-MX"/>
        </w:rPr>
      </w:pPr>
      <w:r w:rsidRPr="00D7399A">
        <w:rPr>
          <w:rFonts w:ascii="Arial" w:hAnsi="Arial" w:cs="Arial"/>
          <w:lang w:val="es-MX"/>
        </w:rPr>
        <w:t>Indicó que la competencia de la administradora de pensiones se limita a calificar el esto de invalidez de quien ha superado los 180 días de incapacidad médica calificada por la EPS, con el propósito de determinar el pago o no de los subsidi</w:t>
      </w:r>
      <w:r w:rsidR="00CF15B0" w:rsidRPr="00D7399A">
        <w:rPr>
          <w:rFonts w:ascii="Arial" w:hAnsi="Arial" w:cs="Arial"/>
          <w:lang w:val="es-MX"/>
        </w:rPr>
        <w:t>os a que hace referencia la norma anteriormente mencionada, y en caso de cumplir con el porcentaje correspondiente, realizar el estudio y pago de la pensión de invalidez, previa solicitud del interesado, entendiendo que la pensión se debe reconocer desde que cese el subsidio monetario por incapacidad para trabajador.</w:t>
      </w:r>
    </w:p>
    <w:p w:rsidR="00CF15B0" w:rsidRPr="00D7399A" w:rsidRDefault="00CF15B0" w:rsidP="00DB5BF9">
      <w:pPr>
        <w:spacing w:line="240" w:lineRule="auto"/>
        <w:rPr>
          <w:rFonts w:ascii="Arial" w:hAnsi="Arial" w:cs="Arial"/>
          <w:lang w:val="es-MX"/>
        </w:rPr>
      </w:pPr>
    </w:p>
    <w:p w:rsidR="00D7399A" w:rsidRDefault="00CF15B0" w:rsidP="00DB5BF9">
      <w:pPr>
        <w:spacing w:line="240" w:lineRule="auto"/>
        <w:rPr>
          <w:rFonts w:ascii="Arial" w:hAnsi="Arial" w:cs="Arial"/>
          <w:lang w:val="es-MX"/>
        </w:rPr>
      </w:pPr>
      <w:r w:rsidRPr="00D7399A">
        <w:rPr>
          <w:rFonts w:ascii="Arial" w:hAnsi="Arial" w:cs="Arial"/>
          <w:lang w:val="es-MX"/>
        </w:rPr>
        <w:t>Concluyó que en los eventos en que exista una calificación de invalidez producto del concepto desfavorable de la EPS, lo que procede es el cese</w:t>
      </w:r>
      <w:r w:rsidR="00DB5BF9" w:rsidRPr="00D7399A">
        <w:rPr>
          <w:rFonts w:ascii="Arial" w:hAnsi="Arial" w:cs="Arial"/>
          <w:lang w:val="es-MX"/>
        </w:rPr>
        <w:t xml:space="preserve"> </w:t>
      </w:r>
      <w:r w:rsidRPr="00D7399A">
        <w:rPr>
          <w:rFonts w:ascii="Arial" w:hAnsi="Arial" w:cs="Arial"/>
          <w:lang w:val="es-MX"/>
        </w:rPr>
        <w:t>d</w:t>
      </w:r>
      <w:r w:rsidR="00DB5BF9" w:rsidRPr="00D7399A">
        <w:rPr>
          <w:rFonts w:ascii="Arial" w:hAnsi="Arial" w:cs="Arial"/>
          <w:lang w:val="es-MX"/>
        </w:rPr>
        <w:t xml:space="preserve">el subsidio monetario </w:t>
      </w:r>
      <w:r w:rsidRPr="00D7399A">
        <w:rPr>
          <w:rFonts w:ascii="Arial" w:hAnsi="Arial" w:cs="Arial"/>
          <w:lang w:val="es-MX"/>
        </w:rPr>
        <w:t xml:space="preserve">por </w:t>
      </w:r>
      <w:r w:rsidR="00DB5BF9" w:rsidRPr="00D7399A">
        <w:rPr>
          <w:rFonts w:ascii="Arial" w:hAnsi="Arial" w:cs="Arial"/>
          <w:lang w:val="es-MX"/>
        </w:rPr>
        <w:t xml:space="preserve">incapacidad </w:t>
      </w:r>
      <w:r w:rsidRPr="00D7399A">
        <w:rPr>
          <w:rFonts w:ascii="Arial" w:hAnsi="Arial" w:cs="Arial"/>
          <w:lang w:val="es-MX"/>
        </w:rPr>
        <w:t xml:space="preserve">para trabajar y el inicio del </w:t>
      </w:r>
      <w:r w:rsidR="00D7399A">
        <w:rPr>
          <w:rFonts w:ascii="Arial" w:hAnsi="Arial" w:cs="Arial"/>
          <w:lang w:val="es-MX"/>
        </w:rPr>
        <w:t>trámite administrativo en perspectiva del reconocimiento pensional por invalidez, de suerte que  no resulta viable jurídicamente que se imputen deudas a cargo de la administradora por concepto de incapacidades.</w:t>
      </w:r>
    </w:p>
    <w:p w:rsidR="00D7399A" w:rsidRDefault="00D7399A" w:rsidP="00DB5BF9">
      <w:pPr>
        <w:spacing w:line="240" w:lineRule="auto"/>
        <w:rPr>
          <w:rFonts w:ascii="Arial" w:hAnsi="Arial" w:cs="Arial"/>
          <w:lang w:val="es-MX"/>
        </w:rPr>
      </w:pPr>
    </w:p>
    <w:p w:rsidR="00765AB6" w:rsidRPr="00D7399A" w:rsidRDefault="00693DC2" w:rsidP="00DB5BF9">
      <w:pPr>
        <w:spacing w:line="240" w:lineRule="auto"/>
        <w:rPr>
          <w:rFonts w:ascii="Arial" w:hAnsi="Arial" w:cs="Arial"/>
          <w:lang w:val="es-MX"/>
        </w:rPr>
      </w:pPr>
      <w:r>
        <w:rPr>
          <w:rFonts w:ascii="Arial" w:hAnsi="Arial" w:cs="Arial"/>
          <w:lang w:val="es-MX"/>
        </w:rPr>
        <w:t xml:space="preserve">Consideró que no se vulneraron derechos fundamentales al accionante, ya que la obligación que recae sobre </w:t>
      </w:r>
      <w:r w:rsidR="00DB5BF9" w:rsidRPr="00D7399A">
        <w:rPr>
          <w:rFonts w:ascii="Arial" w:hAnsi="Arial" w:cs="Arial"/>
          <w:lang w:val="es-MX"/>
        </w:rPr>
        <w:t xml:space="preserve">la Administradora </w:t>
      </w:r>
      <w:r>
        <w:rPr>
          <w:rFonts w:ascii="Arial" w:hAnsi="Arial" w:cs="Arial"/>
          <w:lang w:val="es-MX"/>
        </w:rPr>
        <w:t xml:space="preserve">Pensional es de resultado frente a la viabilidad del reconocimiento de la pensión de invalidez, más no sobre el de pago de incapacidades con posterioridad al día 180, por lo que se rompe el nexo causal que el accionante pretende hacer valer, en razón al daño antijurídico y la imputación a la autoridad pública por su actuación u omisión.  Por lo tanto, </w:t>
      </w:r>
      <w:r w:rsidR="00DB5BF9" w:rsidRPr="00D7399A">
        <w:rPr>
          <w:rFonts w:ascii="Arial" w:hAnsi="Arial" w:cs="Arial"/>
          <w:lang w:val="es-MX"/>
        </w:rPr>
        <w:t xml:space="preserve">solicitó conceder el recurso de impugnación, se declare improcedente la presente acción de tutela por no cumplir con los requisitos </w:t>
      </w:r>
      <w:r w:rsidR="00DB5BF9" w:rsidRPr="00D7399A">
        <w:rPr>
          <w:rFonts w:ascii="Arial" w:hAnsi="Arial" w:cs="Arial"/>
          <w:lang w:val="es-MX"/>
        </w:rPr>
        <w:lastRenderedPageBreak/>
        <w:t>legales para el reconocimiento y pago de incapacidades</w:t>
      </w:r>
      <w:r w:rsidR="002B3DF6" w:rsidRPr="00D7399A">
        <w:rPr>
          <w:rFonts w:ascii="Arial" w:hAnsi="Arial" w:cs="Arial"/>
          <w:lang w:val="es-MX"/>
        </w:rPr>
        <w:t xml:space="preserve"> y</w:t>
      </w:r>
      <w:r w:rsidR="00DB5BF9" w:rsidRPr="00D7399A">
        <w:rPr>
          <w:rFonts w:ascii="Arial" w:hAnsi="Arial" w:cs="Arial"/>
          <w:lang w:val="es-MX"/>
        </w:rPr>
        <w:t xml:space="preserve"> como consecuencia de lo anterior</w:t>
      </w:r>
      <w:r>
        <w:rPr>
          <w:rFonts w:ascii="Arial" w:hAnsi="Arial" w:cs="Arial"/>
          <w:lang w:val="es-MX"/>
        </w:rPr>
        <w:t>,</w:t>
      </w:r>
      <w:r w:rsidR="00DB5BF9" w:rsidRPr="00D7399A">
        <w:rPr>
          <w:rFonts w:ascii="Arial" w:hAnsi="Arial" w:cs="Arial"/>
          <w:lang w:val="es-MX"/>
        </w:rPr>
        <w:t xml:space="preserve"> </w:t>
      </w:r>
      <w:r w:rsidR="002B3DF6" w:rsidRPr="00D7399A">
        <w:rPr>
          <w:rFonts w:ascii="Arial" w:hAnsi="Arial" w:cs="Arial"/>
          <w:lang w:val="es-MX"/>
        </w:rPr>
        <w:t>s</w:t>
      </w:r>
      <w:r w:rsidR="00DB5BF9" w:rsidRPr="00D7399A">
        <w:rPr>
          <w:rFonts w:ascii="Arial" w:hAnsi="Arial" w:cs="Arial"/>
          <w:lang w:val="es-MX"/>
        </w:rPr>
        <w:t xml:space="preserve">e ordene el archivo del </w:t>
      </w:r>
      <w:r w:rsidR="002B3DF6" w:rsidRPr="00D7399A">
        <w:rPr>
          <w:rFonts w:ascii="Arial" w:hAnsi="Arial" w:cs="Arial"/>
          <w:lang w:val="es-MX"/>
        </w:rPr>
        <w:t>trámite</w:t>
      </w:r>
      <w:r w:rsidR="00DB5BF9" w:rsidRPr="00D7399A">
        <w:rPr>
          <w:rFonts w:ascii="Arial" w:hAnsi="Arial" w:cs="Arial"/>
          <w:lang w:val="es-MX"/>
        </w:rPr>
        <w:t xml:space="preserve"> de tutela</w:t>
      </w:r>
      <w:r w:rsidR="00765AB6" w:rsidRPr="00D7399A">
        <w:rPr>
          <w:rFonts w:ascii="Arial" w:hAnsi="Arial" w:cs="Arial"/>
          <w:lang w:val="es-MX"/>
        </w:rPr>
        <w:t>.</w:t>
      </w:r>
      <w:r>
        <w:rPr>
          <w:rFonts w:ascii="Arial" w:hAnsi="Arial" w:cs="Arial"/>
          <w:lang w:val="es-MX"/>
        </w:rPr>
        <w:t xml:space="preserve">  (</w:t>
      </w:r>
      <w:proofErr w:type="spellStart"/>
      <w:r>
        <w:rPr>
          <w:rFonts w:ascii="Arial" w:hAnsi="Arial" w:cs="Arial"/>
          <w:lang w:val="es-MX"/>
        </w:rPr>
        <w:t>Fls</w:t>
      </w:r>
      <w:proofErr w:type="spellEnd"/>
      <w:r>
        <w:rPr>
          <w:rFonts w:ascii="Arial" w:hAnsi="Arial" w:cs="Arial"/>
          <w:lang w:val="es-MX"/>
        </w:rPr>
        <w:t>. 60-62)</w:t>
      </w:r>
    </w:p>
    <w:p w:rsidR="009B0C2F" w:rsidRPr="00D7399A" w:rsidRDefault="009B0C2F" w:rsidP="009E4BB3">
      <w:pPr>
        <w:spacing w:line="240" w:lineRule="auto"/>
        <w:rPr>
          <w:rFonts w:ascii="Arial" w:hAnsi="Arial" w:cs="Arial"/>
          <w:lang w:val="es-MX"/>
        </w:rPr>
      </w:pPr>
    </w:p>
    <w:p w:rsidR="002B3DF6" w:rsidRPr="00D7399A" w:rsidRDefault="002B3DF6" w:rsidP="002B3DF6">
      <w:pPr>
        <w:spacing w:line="240" w:lineRule="auto"/>
        <w:rPr>
          <w:rFonts w:ascii="Arial" w:hAnsi="Arial" w:cs="Arial"/>
          <w:lang w:val="es-MX"/>
        </w:rPr>
      </w:pPr>
      <w:r w:rsidRPr="00D7399A">
        <w:rPr>
          <w:rFonts w:ascii="Arial" w:hAnsi="Arial" w:cs="Arial"/>
          <w:lang w:val="es-MX"/>
        </w:rPr>
        <w:t xml:space="preserve">Adjuntó </w:t>
      </w:r>
      <w:r w:rsidR="00693DC2">
        <w:rPr>
          <w:rFonts w:ascii="Arial" w:hAnsi="Arial" w:cs="Arial"/>
          <w:lang w:val="es-MX"/>
        </w:rPr>
        <w:t>copia de los documentos que sustentan sus peticiones (</w:t>
      </w:r>
      <w:proofErr w:type="spellStart"/>
      <w:r w:rsidR="00693DC2">
        <w:rPr>
          <w:rFonts w:ascii="Arial" w:hAnsi="Arial" w:cs="Arial"/>
          <w:lang w:val="es-MX"/>
        </w:rPr>
        <w:t>Fls</w:t>
      </w:r>
      <w:proofErr w:type="spellEnd"/>
      <w:r w:rsidR="00693DC2">
        <w:rPr>
          <w:rFonts w:ascii="Arial" w:hAnsi="Arial" w:cs="Arial"/>
          <w:lang w:val="es-MX"/>
        </w:rPr>
        <w:t>. 63-73)</w:t>
      </w:r>
      <w:r w:rsidRPr="00D7399A">
        <w:rPr>
          <w:rFonts w:ascii="Arial" w:hAnsi="Arial" w:cs="Arial"/>
          <w:lang w:val="es-MX"/>
        </w:rPr>
        <w:t>.</w:t>
      </w:r>
    </w:p>
    <w:p w:rsidR="002B3DF6" w:rsidRPr="00D7399A" w:rsidRDefault="002B3DF6" w:rsidP="002B3DF6">
      <w:pPr>
        <w:spacing w:line="240" w:lineRule="auto"/>
        <w:rPr>
          <w:rFonts w:ascii="Arial" w:hAnsi="Arial" w:cs="Arial"/>
          <w:lang w:val="es-MX"/>
        </w:rPr>
      </w:pPr>
    </w:p>
    <w:p w:rsidR="00765AB6" w:rsidRPr="00D7399A" w:rsidRDefault="00765AB6" w:rsidP="009E4BB3">
      <w:pPr>
        <w:spacing w:line="240" w:lineRule="auto"/>
        <w:rPr>
          <w:rFonts w:ascii="Arial" w:hAnsi="Arial" w:cs="Arial"/>
          <w:lang w:val="es-MX"/>
        </w:rPr>
      </w:pPr>
    </w:p>
    <w:p w:rsidR="00696B18" w:rsidRPr="00D7399A" w:rsidRDefault="00696B18" w:rsidP="00926ED5">
      <w:pPr>
        <w:pStyle w:val="Normalcomics"/>
        <w:rPr>
          <w:rFonts w:ascii="Arial" w:hAnsi="Arial" w:cs="Arial"/>
          <w:bCs/>
          <w:sz w:val="26"/>
          <w:szCs w:val="26"/>
        </w:rPr>
      </w:pPr>
      <w:r w:rsidRPr="00D7399A">
        <w:rPr>
          <w:rFonts w:ascii="Arial" w:hAnsi="Arial" w:cs="Arial"/>
          <w:bCs/>
          <w:sz w:val="26"/>
          <w:szCs w:val="26"/>
        </w:rPr>
        <w:t>6. CONSIDERACIONES DE LA SALA</w:t>
      </w:r>
    </w:p>
    <w:p w:rsidR="00696B18" w:rsidRPr="00D7399A" w:rsidRDefault="00696B18" w:rsidP="00926ED5">
      <w:pPr>
        <w:pStyle w:val="Normalcomics"/>
        <w:jc w:val="both"/>
        <w:rPr>
          <w:rFonts w:ascii="Arial" w:hAnsi="Arial" w:cs="Arial"/>
          <w:sz w:val="26"/>
          <w:szCs w:val="26"/>
        </w:rPr>
      </w:pPr>
      <w:r w:rsidRPr="00D7399A">
        <w:rPr>
          <w:rFonts w:ascii="Arial" w:hAnsi="Arial" w:cs="Arial"/>
          <w:sz w:val="26"/>
          <w:szCs w:val="26"/>
        </w:rPr>
        <w:t xml:space="preserve">                                                                               </w:t>
      </w:r>
    </w:p>
    <w:p w:rsidR="00696B18" w:rsidRPr="00D7399A" w:rsidRDefault="00696B18" w:rsidP="00926ED5">
      <w:pPr>
        <w:pStyle w:val="Normalcomics"/>
        <w:jc w:val="both"/>
        <w:rPr>
          <w:rFonts w:ascii="Arial" w:hAnsi="Arial" w:cs="Arial"/>
          <w:sz w:val="26"/>
          <w:szCs w:val="26"/>
        </w:rPr>
      </w:pPr>
      <w:r w:rsidRPr="00D7399A">
        <w:rPr>
          <w:rFonts w:ascii="Arial" w:hAnsi="Arial" w:cs="Arial"/>
          <w:sz w:val="26"/>
          <w:szCs w:val="26"/>
        </w:rPr>
        <w:t>6.1</w:t>
      </w:r>
      <w:r w:rsidR="002C3F7D" w:rsidRPr="00D7399A">
        <w:rPr>
          <w:rFonts w:ascii="Arial" w:hAnsi="Arial" w:cs="Arial"/>
          <w:sz w:val="26"/>
          <w:szCs w:val="26"/>
        </w:rPr>
        <w:t>.</w:t>
      </w:r>
      <w:r w:rsidRPr="00D7399A">
        <w:rPr>
          <w:rFonts w:ascii="Arial" w:hAnsi="Arial" w:cs="Arial"/>
          <w:sz w:val="26"/>
          <w:szCs w:val="26"/>
        </w:rPr>
        <w:t xml:space="preserve"> Esta Sala es competente para conocer de la presente acción, de conformidad con lo establecido en el artículo 32 del Decreto 2591 de 1991 reglamentario del artículo 86 de la C.N. A su vez se cumplen los requisitos de legitimación por activa y por pasiva, previstos en los artículos 10 y 13 del Decreto 2591 de 1991. </w:t>
      </w:r>
    </w:p>
    <w:p w:rsidR="00696B18" w:rsidRPr="00D7399A" w:rsidRDefault="00696B18" w:rsidP="00926ED5">
      <w:pPr>
        <w:pStyle w:val="Normalcomics"/>
        <w:jc w:val="both"/>
        <w:rPr>
          <w:rFonts w:ascii="Arial" w:hAnsi="Arial" w:cs="Arial"/>
          <w:sz w:val="26"/>
          <w:szCs w:val="26"/>
        </w:rPr>
      </w:pPr>
    </w:p>
    <w:p w:rsidR="002C3F7D" w:rsidRPr="00D7399A" w:rsidRDefault="002C3F7D" w:rsidP="00926ED5">
      <w:pPr>
        <w:overflowPunct w:val="0"/>
        <w:autoSpaceDE w:val="0"/>
        <w:adjustRightInd w:val="0"/>
        <w:spacing w:after="120" w:line="240" w:lineRule="auto"/>
        <w:rPr>
          <w:rFonts w:ascii="Arial" w:hAnsi="Arial" w:cs="Arial"/>
        </w:rPr>
      </w:pPr>
      <w:r w:rsidRPr="00D7399A">
        <w:rPr>
          <w:rFonts w:ascii="Arial" w:hAnsi="Arial" w:cs="Arial"/>
        </w:rPr>
        <w:t>6.2. Problema jurídico y solución al caso en concreto</w:t>
      </w:r>
    </w:p>
    <w:p w:rsidR="002C3F7D" w:rsidRPr="00D7399A" w:rsidRDefault="002C3F7D" w:rsidP="00926ED5">
      <w:pPr>
        <w:pStyle w:val="Normalcomics"/>
        <w:jc w:val="both"/>
        <w:rPr>
          <w:rFonts w:ascii="Arial" w:hAnsi="Arial" w:cs="Arial"/>
          <w:sz w:val="26"/>
          <w:szCs w:val="26"/>
        </w:rPr>
      </w:pPr>
    </w:p>
    <w:p w:rsidR="002C3F7D" w:rsidRPr="00D7399A" w:rsidRDefault="002C3F7D" w:rsidP="00926ED5">
      <w:pPr>
        <w:spacing w:line="240" w:lineRule="auto"/>
        <w:rPr>
          <w:rFonts w:ascii="Arial" w:hAnsi="Arial" w:cs="Arial"/>
        </w:rPr>
      </w:pPr>
      <w:r w:rsidRPr="00D7399A">
        <w:rPr>
          <w:rFonts w:ascii="Arial" w:hAnsi="Arial" w:cs="Arial"/>
        </w:rPr>
        <w:t xml:space="preserve">6.2.1. </w:t>
      </w:r>
      <w:r w:rsidR="00696B18" w:rsidRPr="00D7399A">
        <w:rPr>
          <w:rFonts w:ascii="Arial" w:hAnsi="Arial" w:cs="Arial"/>
        </w:rPr>
        <w:t>Le corresponde determinar a esta Corporación</w:t>
      </w:r>
      <w:r w:rsidR="009B0C2F" w:rsidRPr="00D7399A">
        <w:rPr>
          <w:rFonts w:ascii="Arial" w:hAnsi="Arial" w:cs="Arial"/>
        </w:rPr>
        <w:t xml:space="preserve"> si la decisión adoptada en primera instancia </w:t>
      </w:r>
      <w:r w:rsidRPr="00D7399A">
        <w:rPr>
          <w:rFonts w:ascii="Arial" w:hAnsi="Arial" w:cs="Arial"/>
        </w:rPr>
        <w:t>fue acorde a los preceptos legales y jurisprudenciales o si por el contrario</w:t>
      </w:r>
      <w:r w:rsidR="009B0C2F" w:rsidRPr="00D7399A">
        <w:rPr>
          <w:rFonts w:ascii="Arial" w:hAnsi="Arial" w:cs="Arial"/>
        </w:rPr>
        <w:t>,</w:t>
      </w:r>
      <w:r w:rsidRPr="00D7399A">
        <w:rPr>
          <w:rFonts w:ascii="Arial" w:hAnsi="Arial" w:cs="Arial"/>
        </w:rPr>
        <w:t xml:space="preserve"> hay lugar a revocar</w:t>
      </w:r>
      <w:r w:rsidR="009B0C2F" w:rsidRPr="00D7399A">
        <w:rPr>
          <w:rFonts w:ascii="Arial" w:hAnsi="Arial" w:cs="Arial"/>
        </w:rPr>
        <w:t xml:space="preserve">la de acuerdo a los </w:t>
      </w:r>
      <w:r w:rsidR="008A4CA1" w:rsidRPr="00D7399A">
        <w:rPr>
          <w:rFonts w:ascii="Arial" w:hAnsi="Arial" w:cs="Arial"/>
        </w:rPr>
        <w:t xml:space="preserve">planteamientos </w:t>
      </w:r>
      <w:r w:rsidRPr="00D7399A">
        <w:rPr>
          <w:rFonts w:ascii="Arial" w:hAnsi="Arial" w:cs="Arial"/>
        </w:rPr>
        <w:t>expuestos por la parte impugnante.</w:t>
      </w:r>
    </w:p>
    <w:p w:rsidR="002C3F7D" w:rsidRPr="00D7399A" w:rsidRDefault="002C3F7D" w:rsidP="00926ED5">
      <w:pPr>
        <w:overflowPunct w:val="0"/>
        <w:autoSpaceDE w:val="0"/>
        <w:adjustRightInd w:val="0"/>
        <w:spacing w:before="360" w:after="120" w:line="240" w:lineRule="auto"/>
        <w:ind w:left="-11"/>
        <w:rPr>
          <w:rFonts w:ascii="Arial" w:hAnsi="Arial" w:cs="Arial"/>
        </w:rPr>
      </w:pPr>
      <w:r w:rsidRPr="00D7399A">
        <w:rPr>
          <w:rFonts w:ascii="Arial" w:hAnsi="Arial" w:cs="Arial"/>
        </w:rPr>
        <w:t>6.3. Para arribar a cualquier conclusión, debe señalarse que la Constitución Política Colombiana consagró la acción de tutela en el artículo 86 como un derecho que tiene toda persona para reclamar ante los jueces, en todo momento y lugar, mediante un procedimiento preferente y sumario, por si misma o por quien actúe a su nombre la protección inmediata de sus derechos constitucionales fundamentales, cuando quiera que éstos resulten vulnerados o amenazados por la acción u omisión de cualquier autoridad pública, o de particulares en su caso, protección que consistirá en una orden para que aquel respecto de quien se solicita la tutela, actúe o se abstenga de hacerlo, fallo que será de inmediato cumplimiento; pero esta acción sólo es procedente cuando el afectado no disponga de otro medio de defensa judicial, salvo que ella se utilice como mecanismo transitorio para evitar un perjuicio irremediable.</w:t>
      </w:r>
    </w:p>
    <w:p w:rsidR="002C7BC5" w:rsidRPr="00D7399A" w:rsidRDefault="00F179FF" w:rsidP="002C7BC5">
      <w:pPr>
        <w:tabs>
          <w:tab w:val="left" w:pos="1701"/>
          <w:tab w:val="left" w:pos="4320"/>
        </w:tabs>
        <w:spacing w:line="240" w:lineRule="auto"/>
        <w:rPr>
          <w:rFonts w:ascii="Arial" w:hAnsi="Arial" w:cs="Arial"/>
        </w:rPr>
      </w:pPr>
      <w:r w:rsidRPr="00D7399A">
        <w:rPr>
          <w:rFonts w:ascii="Arial" w:hAnsi="Arial" w:cs="Arial"/>
        </w:rPr>
        <w:t>6.</w:t>
      </w:r>
      <w:r w:rsidR="00C33B8F" w:rsidRPr="00D7399A">
        <w:rPr>
          <w:rFonts w:ascii="Arial" w:hAnsi="Arial" w:cs="Arial"/>
        </w:rPr>
        <w:t>4</w:t>
      </w:r>
      <w:r w:rsidRPr="00D7399A">
        <w:rPr>
          <w:rFonts w:ascii="Arial" w:hAnsi="Arial" w:cs="Arial"/>
        </w:rPr>
        <w:t xml:space="preserve">. </w:t>
      </w:r>
      <w:r w:rsidR="002C7BC5" w:rsidRPr="00D7399A">
        <w:rPr>
          <w:rFonts w:ascii="Arial" w:hAnsi="Arial" w:cs="Arial"/>
          <w:lang w:val="es-MX"/>
        </w:rPr>
        <w:t>Legitimación en la causa por pasiva. Debida integración del contradictorio por parte del juez de tutela</w:t>
      </w:r>
      <w:r w:rsidR="00553E23" w:rsidRPr="00D7399A">
        <w:rPr>
          <w:rFonts w:ascii="Arial" w:hAnsi="Arial" w:cs="Arial"/>
        </w:rPr>
        <w:t>:</w:t>
      </w:r>
      <w:r w:rsidR="002C7BC5" w:rsidRPr="00D7399A">
        <w:rPr>
          <w:rFonts w:ascii="Arial" w:hAnsi="Arial" w:cs="Arial"/>
        </w:rPr>
        <w:t xml:space="preserve"> </w:t>
      </w:r>
    </w:p>
    <w:p w:rsidR="002C7BC5" w:rsidRPr="00D7399A" w:rsidRDefault="002C7BC5" w:rsidP="002C7BC5">
      <w:pPr>
        <w:tabs>
          <w:tab w:val="left" w:pos="1701"/>
          <w:tab w:val="left" w:pos="4320"/>
        </w:tabs>
        <w:spacing w:line="240" w:lineRule="auto"/>
        <w:rPr>
          <w:rFonts w:ascii="Arial" w:hAnsi="Arial" w:cs="Arial"/>
        </w:rPr>
      </w:pPr>
    </w:p>
    <w:p w:rsidR="002C7BC5" w:rsidRPr="00D7399A" w:rsidRDefault="002C7BC5" w:rsidP="002C7BC5">
      <w:pPr>
        <w:tabs>
          <w:tab w:val="left" w:pos="1701"/>
        </w:tabs>
        <w:spacing w:line="240" w:lineRule="auto"/>
        <w:ind w:right="51"/>
        <w:rPr>
          <w:rFonts w:ascii="Arial" w:hAnsi="Arial" w:cs="Arial"/>
        </w:rPr>
      </w:pPr>
      <w:r w:rsidRPr="00D7399A">
        <w:rPr>
          <w:rFonts w:ascii="Arial" w:hAnsi="Arial" w:cs="Arial"/>
        </w:rPr>
        <w:t xml:space="preserve">En diversas ocasiones la jurisprudencia de la Corte Constitucional ha estimado que la </w:t>
      </w:r>
      <w:r w:rsidRPr="00D7399A">
        <w:rPr>
          <w:rFonts w:ascii="Arial" w:hAnsi="Arial" w:cs="Arial"/>
          <w:i/>
        </w:rPr>
        <w:t>informalidad</w:t>
      </w:r>
      <w:r w:rsidRPr="00D7399A">
        <w:rPr>
          <w:rFonts w:ascii="Arial" w:hAnsi="Arial" w:cs="Arial"/>
        </w:rPr>
        <w:t xml:space="preserve"> de que está revestido el trámite de tutela no puede implicar el quebrantamiento del debido proceso a que por expreso mandato constitucional están sometidas las actuaciones administrativas y judiciales (art. </w:t>
      </w:r>
      <w:smartTag w:uri="urn:schemas-microsoft-com:office:smarttags" w:element="metricconverter">
        <w:smartTagPr>
          <w:attr w:name="ProductID" w:val="29 C"/>
        </w:smartTagPr>
        <w:r w:rsidRPr="00D7399A">
          <w:rPr>
            <w:rFonts w:ascii="Arial" w:hAnsi="Arial" w:cs="Arial"/>
          </w:rPr>
          <w:t>29 C</w:t>
        </w:r>
      </w:smartTag>
      <w:r w:rsidRPr="00D7399A">
        <w:rPr>
          <w:rFonts w:ascii="Arial" w:hAnsi="Arial" w:cs="Arial"/>
        </w:rPr>
        <w:t>.P.)</w:t>
      </w:r>
      <w:r w:rsidRPr="00D7399A">
        <w:rPr>
          <w:rFonts w:ascii="Arial" w:hAnsi="Arial" w:cs="Arial"/>
          <w:vertAlign w:val="superscript"/>
        </w:rPr>
        <w:footnoteReference w:id="1"/>
      </w:r>
      <w:r w:rsidRPr="00D7399A">
        <w:rPr>
          <w:rFonts w:ascii="Arial" w:hAnsi="Arial" w:cs="Arial"/>
        </w:rPr>
        <w:t xml:space="preserve">, y en cuyo contenido constitucionalmente protegido se incorporan los derechos de defensa y contradicción. Así mismo, ha sido enfática en sostener que el juez de tutela está revestido de amplias facultades oficiosas que debe asumir de manera activa para brindar una adecuada protección a los derechos constitucionales presuntamente conculcados, dando las garantías del caso a las partes implicadas en la </w:t>
      </w:r>
      <w:proofErr w:type="spellStart"/>
      <w:r w:rsidRPr="00D7399A">
        <w:rPr>
          <w:rFonts w:ascii="Arial" w:hAnsi="Arial" w:cs="Arial"/>
        </w:rPr>
        <w:t>litis</w:t>
      </w:r>
      <w:proofErr w:type="spellEnd"/>
      <w:r w:rsidRPr="00D7399A">
        <w:rPr>
          <w:rFonts w:ascii="Arial" w:hAnsi="Arial" w:cs="Arial"/>
          <w:vertAlign w:val="superscript"/>
        </w:rPr>
        <w:footnoteReference w:id="2"/>
      </w:r>
      <w:r w:rsidRPr="00D7399A">
        <w:rPr>
          <w:rFonts w:ascii="Arial" w:hAnsi="Arial" w:cs="Arial"/>
        </w:rPr>
        <w:t>.</w:t>
      </w:r>
    </w:p>
    <w:p w:rsidR="002C7BC5" w:rsidRPr="00D7399A" w:rsidRDefault="002C7BC5" w:rsidP="002C7BC5">
      <w:pPr>
        <w:tabs>
          <w:tab w:val="left" w:pos="1701"/>
        </w:tabs>
        <w:spacing w:line="240" w:lineRule="auto"/>
        <w:ind w:right="51"/>
        <w:rPr>
          <w:rFonts w:ascii="Arial" w:hAnsi="Arial" w:cs="Arial"/>
        </w:rPr>
      </w:pPr>
    </w:p>
    <w:p w:rsidR="002C7BC5" w:rsidRPr="00D7399A" w:rsidRDefault="002C7BC5" w:rsidP="002C7BC5">
      <w:pPr>
        <w:tabs>
          <w:tab w:val="left" w:pos="1701"/>
        </w:tabs>
        <w:spacing w:line="240" w:lineRule="auto"/>
        <w:ind w:right="51"/>
        <w:rPr>
          <w:rFonts w:ascii="Arial" w:hAnsi="Arial" w:cs="Arial"/>
        </w:rPr>
      </w:pPr>
      <w:r w:rsidRPr="00D7399A">
        <w:rPr>
          <w:rFonts w:ascii="Arial" w:hAnsi="Arial" w:cs="Arial"/>
        </w:rPr>
        <w:lastRenderedPageBreak/>
        <w:t>6.5 De ahí que el juez constitucional, como director del proceso, esté obligado a- entre otras cargas- integrar debidamente el contradictorio, vinculando al trámite a aquellas personas naturales o jurídicas que puedan estar comprometidas en la afectación</w:t>
      </w:r>
      <w:r w:rsidRPr="00D7399A">
        <w:rPr>
          <w:rFonts w:ascii="Arial" w:hAnsi="Arial" w:cs="Arial"/>
          <w:i/>
        </w:rPr>
        <w:t xml:space="preserve"> </w:t>
      </w:r>
      <w:proofErr w:type="spellStart"/>
      <w:r w:rsidRPr="00D7399A">
        <w:rPr>
          <w:rFonts w:ascii="Arial" w:hAnsi="Arial" w:cs="Arial"/>
          <w:i/>
        </w:rPr>
        <w:t>iusfundamental</w:t>
      </w:r>
      <w:proofErr w:type="spellEnd"/>
      <w:r w:rsidRPr="00D7399A">
        <w:rPr>
          <w:rFonts w:ascii="Arial" w:hAnsi="Arial" w:cs="Arial"/>
        </w:rPr>
        <w:t xml:space="preserve"> y en el cumplimiento de una eventual orden de amparo, para que en ejercicio de la garantía consagrada en el artículo 29 </w:t>
      </w:r>
      <w:r w:rsidRPr="00D7399A">
        <w:rPr>
          <w:rFonts w:ascii="Arial" w:hAnsi="Arial" w:cs="Arial"/>
          <w:i/>
        </w:rPr>
        <w:t>superior</w:t>
      </w:r>
      <w:r w:rsidRPr="00D7399A">
        <w:rPr>
          <w:rFonts w:ascii="Arial" w:hAnsi="Arial" w:cs="Arial"/>
        </w:rPr>
        <w:t>, puedan intervenir en el trámite, pronunciarse sobre las pretensiones de la demanda, aportar y solicitar las pruebas que consideren pertinentes, y en fin, hacer uso del arsenal defensivo que ofrece el ordenamiento jurídico.</w:t>
      </w:r>
    </w:p>
    <w:p w:rsidR="002C7BC5" w:rsidRPr="00D7399A" w:rsidRDefault="002C7BC5" w:rsidP="002C7BC5">
      <w:pPr>
        <w:tabs>
          <w:tab w:val="left" w:pos="1701"/>
        </w:tabs>
        <w:spacing w:line="240" w:lineRule="auto"/>
        <w:ind w:right="51"/>
        <w:rPr>
          <w:rFonts w:ascii="Arial" w:hAnsi="Arial" w:cs="Arial"/>
        </w:rPr>
      </w:pPr>
    </w:p>
    <w:p w:rsidR="002C7BC5" w:rsidRPr="00D7399A" w:rsidRDefault="002C7BC5" w:rsidP="002C7BC5">
      <w:pPr>
        <w:tabs>
          <w:tab w:val="left" w:pos="1701"/>
        </w:tabs>
        <w:spacing w:line="240" w:lineRule="auto"/>
        <w:ind w:right="51"/>
        <w:rPr>
          <w:rFonts w:ascii="Arial" w:hAnsi="Arial" w:cs="Arial"/>
        </w:rPr>
      </w:pPr>
      <w:r w:rsidRPr="00D7399A">
        <w:rPr>
          <w:rFonts w:ascii="Arial" w:hAnsi="Arial" w:cs="Arial"/>
        </w:rPr>
        <w:t>6.5.1. En armonía con lo anterior, en Auto 09 de 1994 la Corte puntualizó:</w:t>
      </w:r>
    </w:p>
    <w:p w:rsidR="0042459D" w:rsidRPr="00D7399A" w:rsidRDefault="0042459D" w:rsidP="002C7BC5">
      <w:pPr>
        <w:tabs>
          <w:tab w:val="left" w:pos="1701"/>
          <w:tab w:val="left" w:pos="7919"/>
        </w:tabs>
        <w:spacing w:line="240" w:lineRule="auto"/>
        <w:ind w:left="567" w:right="618"/>
        <w:rPr>
          <w:rFonts w:ascii="Arial" w:hAnsi="Arial" w:cs="Arial"/>
          <w:i/>
        </w:rPr>
      </w:pPr>
    </w:p>
    <w:p w:rsidR="002C7BC5" w:rsidRPr="00693DC2" w:rsidRDefault="002C7BC5" w:rsidP="002C7BC5">
      <w:pPr>
        <w:tabs>
          <w:tab w:val="left" w:pos="1701"/>
          <w:tab w:val="left" w:pos="7919"/>
        </w:tabs>
        <w:spacing w:line="240" w:lineRule="auto"/>
        <w:ind w:left="567" w:right="618"/>
        <w:rPr>
          <w:rFonts w:ascii="Arial" w:hAnsi="Arial" w:cs="Arial"/>
          <w:i/>
          <w:sz w:val="22"/>
          <w:szCs w:val="22"/>
        </w:rPr>
      </w:pPr>
      <w:r w:rsidRPr="00D7399A">
        <w:rPr>
          <w:rFonts w:ascii="Arial" w:hAnsi="Arial" w:cs="Arial"/>
          <w:i/>
        </w:rPr>
        <w:t>“</w:t>
      </w:r>
      <w:r w:rsidRPr="00693DC2">
        <w:rPr>
          <w:rFonts w:ascii="Arial" w:hAnsi="Arial" w:cs="Arial"/>
          <w:i/>
          <w:sz w:val="22"/>
          <w:szCs w:val="22"/>
        </w:rPr>
        <w:t>La integración del contradictorio supone establecer los extremos de la relación procesal para asegurar que la acción se entabla frente a quienes puede deducirse la pretensión formulada y por quienes pueden válidamente reclamar la pretensión en sentencia de mérito, es decir, cuando la participación de quienes intervienen en el proceso se legitima en virtud de la causa jurídica que las vincula. Estar legitimado en la causa es tanto como tener derecho, por una de las partes, a que se resuelvan las pretensiones formuladas en la demanda y a que, por la otra parte, se le admita como legítimo contradictor de tales pretensiones.”</w:t>
      </w:r>
    </w:p>
    <w:p w:rsidR="002C7BC5" w:rsidRPr="00693DC2" w:rsidRDefault="002C7BC5" w:rsidP="002C7BC5">
      <w:pPr>
        <w:tabs>
          <w:tab w:val="left" w:pos="1701"/>
        </w:tabs>
        <w:spacing w:line="240" w:lineRule="auto"/>
        <w:ind w:right="618"/>
        <w:rPr>
          <w:rFonts w:ascii="Arial" w:hAnsi="Arial" w:cs="Arial"/>
          <w:sz w:val="22"/>
          <w:szCs w:val="22"/>
        </w:rPr>
      </w:pPr>
    </w:p>
    <w:p w:rsidR="002C7BC5" w:rsidRPr="00D7399A" w:rsidRDefault="002C7BC5" w:rsidP="002C7BC5">
      <w:pPr>
        <w:tabs>
          <w:tab w:val="left" w:pos="1701"/>
        </w:tabs>
        <w:spacing w:line="240" w:lineRule="auto"/>
        <w:ind w:right="618"/>
        <w:rPr>
          <w:rFonts w:ascii="Arial" w:hAnsi="Arial" w:cs="Arial"/>
        </w:rPr>
      </w:pPr>
      <w:r w:rsidRPr="00D7399A">
        <w:rPr>
          <w:rFonts w:ascii="Arial" w:hAnsi="Arial" w:cs="Arial"/>
        </w:rPr>
        <w:t xml:space="preserve">6.5.2. Sobre los referidos tópicos, el Tribunal Constitucional en providencia A-019 de 1997 señaló: </w:t>
      </w:r>
    </w:p>
    <w:p w:rsidR="002C7BC5" w:rsidRPr="00D7399A" w:rsidRDefault="002C7BC5" w:rsidP="002C7BC5">
      <w:pPr>
        <w:tabs>
          <w:tab w:val="left" w:pos="1701"/>
        </w:tabs>
        <w:spacing w:line="240" w:lineRule="auto"/>
        <w:ind w:left="567" w:right="618"/>
        <w:rPr>
          <w:rFonts w:ascii="Arial" w:hAnsi="Arial" w:cs="Arial"/>
          <w:i/>
        </w:rPr>
      </w:pPr>
    </w:p>
    <w:p w:rsidR="002C7BC5" w:rsidRPr="00693DC2" w:rsidRDefault="002C7BC5" w:rsidP="002C7BC5">
      <w:pPr>
        <w:tabs>
          <w:tab w:val="left" w:pos="1701"/>
        </w:tabs>
        <w:spacing w:line="240" w:lineRule="auto"/>
        <w:ind w:left="567" w:right="618"/>
        <w:rPr>
          <w:rFonts w:ascii="Arial" w:hAnsi="Arial" w:cs="Arial"/>
          <w:i/>
          <w:sz w:val="22"/>
          <w:szCs w:val="22"/>
        </w:rPr>
      </w:pPr>
      <w:r w:rsidRPr="00693DC2">
        <w:rPr>
          <w:rFonts w:ascii="Arial" w:hAnsi="Arial" w:cs="Arial"/>
          <w:i/>
          <w:sz w:val="22"/>
          <w:szCs w:val="22"/>
        </w:rPr>
        <w:t xml:space="preserve">“Por consiguiente, una vez presentada la demanda de tutela, la autoridad judicial debe desplegar toda su atención para conjurar la posible vulneración de derechos fundamentales que aduce el accionante en el </w:t>
      </w:r>
      <w:proofErr w:type="spellStart"/>
      <w:r w:rsidRPr="00693DC2">
        <w:rPr>
          <w:rFonts w:ascii="Arial" w:hAnsi="Arial" w:cs="Arial"/>
          <w:i/>
          <w:sz w:val="22"/>
          <w:szCs w:val="22"/>
        </w:rPr>
        <w:t>petitum</w:t>
      </w:r>
      <w:proofErr w:type="spellEnd"/>
      <w:r w:rsidRPr="00693DC2">
        <w:rPr>
          <w:rFonts w:ascii="Arial" w:hAnsi="Arial" w:cs="Arial"/>
          <w:i/>
          <w:sz w:val="22"/>
          <w:szCs w:val="22"/>
        </w:rPr>
        <w:t>, y fallar de acuerdo con todos los elementos de juicio, convocando a todas las personas que activa o pasivamente se encuentren comprometidas en la parte fáctica de una tutela.”</w:t>
      </w:r>
    </w:p>
    <w:p w:rsidR="002C7BC5" w:rsidRPr="00693DC2" w:rsidRDefault="002C7BC5" w:rsidP="002C7BC5">
      <w:pPr>
        <w:tabs>
          <w:tab w:val="left" w:pos="1701"/>
        </w:tabs>
        <w:spacing w:line="240" w:lineRule="auto"/>
        <w:ind w:right="26"/>
        <w:rPr>
          <w:rFonts w:ascii="Arial" w:hAnsi="Arial" w:cs="Arial"/>
          <w:sz w:val="22"/>
          <w:szCs w:val="22"/>
        </w:rPr>
      </w:pPr>
    </w:p>
    <w:p w:rsidR="002C7BC5" w:rsidRPr="00D7399A" w:rsidRDefault="002C7BC5" w:rsidP="002C7BC5">
      <w:pPr>
        <w:tabs>
          <w:tab w:val="left" w:pos="1701"/>
        </w:tabs>
        <w:spacing w:line="240" w:lineRule="auto"/>
        <w:ind w:right="26"/>
        <w:rPr>
          <w:rFonts w:ascii="Arial" w:hAnsi="Arial" w:cs="Arial"/>
        </w:rPr>
      </w:pPr>
      <w:r w:rsidRPr="00D7399A">
        <w:rPr>
          <w:rFonts w:ascii="Arial" w:hAnsi="Arial" w:cs="Arial"/>
        </w:rPr>
        <w:t>6.5.3. Del mismo modo, la jurisprudencia constitucional ha estimado que la falta de notificación de las providencias proferidas en un proceso de tutela a una parte o a un tercero con interés legítimo, lo mismo que su falta de vinculación al proceso, generan una irregularidad que vulnera el debido proceso. Al respecto, la Corte Constitucional señaló en Auto 234 de 2006 lo siguiente:</w:t>
      </w:r>
    </w:p>
    <w:p w:rsidR="002C7BC5" w:rsidRPr="00693DC2" w:rsidRDefault="002C7BC5" w:rsidP="002C7BC5">
      <w:pPr>
        <w:tabs>
          <w:tab w:val="left" w:pos="1701"/>
        </w:tabs>
        <w:spacing w:before="100" w:beforeAutospacing="1" w:after="100" w:afterAutospacing="1" w:line="240" w:lineRule="auto"/>
        <w:ind w:left="567" w:right="618"/>
        <w:rPr>
          <w:rFonts w:ascii="Arial" w:hAnsi="Arial" w:cs="Arial"/>
          <w:i/>
          <w:sz w:val="22"/>
          <w:szCs w:val="22"/>
        </w:rPr>
      </w:pPr>
      <w:r w:rsidRPr="00693DC2">
        <w:rPr>
          <w:rFonts w:ascii="Arial" w:hAnsi="Arial" w:cs="Arial"/>
          <w:i/>
          <w:sz w:val="22"/>
          <w:szCs w:val="22"/>
        </w:rPr>
        <w:t>“5.- De lo expuesto, fuerza es concluir entonces que la falta u omisión de la notificación de las decisiones proferidas en un proceso de tutela a una parte o a un tercero con interés legítimo, es una irregularidad que vulnera el debido proceso. De allí que por ejemplo la falta de notificación de la providencia de admisión de una acción de tutela, no permite que quien tenga interés en el asunto, pueda enterarse de la existencia de esa actuación y de la consecuente vinculación de una decisión judicial sin haber sido oído previamente.</w:t>
      </w:r>
    </w:p>
    <w:p w:rsidR="002C7BC5" w:rsidRPr="00693DC2" w:rsidRDefault="002C7BC5" w:rsidP="002C7BC5">
      <w:pPr>
        <w:tabs>
          <w:tab w:val="left" w:pos="1701"/>
        </w:tabs>
        <w:spacing w:line="240" w:lineRule="auto"/>
        <w:ind w:left="567" w:right="618"/>
        <w:rPr>
          <w:rFonts w:ascii="Arial" w:hAnsi="Arial" w:cs="Arial"/>
          <w:bCs/>
          <w:i/>
          <w:sz w:val="22"/>
          <w:szCs w:val="22"/>
        </w:rPr>
      </w:pPr>
      <w:r w:rsidRPr="00693DC2">
        <w:rPr>
          <w:rFonts w:ascii="Arial" w:hAnsi="Arial" w:cs="Arial"/>
          <w:i/>
          <w:iCs/>
          <w:sz w:val="22"/>
          <w:szCs w:val="22"/>
        </w:rPr>
        <w:t>Cuando la situación anotada se presenta, se dan los fundamentos suficientes para declarar la nulidad de lo actuado y retrotraer de tal manera la actuación que permita la configuración en debida forma del contradictorio, o se vincule al proceso al tercero con interés legítimo, pues sólo de esta manera se permite, de una parte el conocimiento de la demanda y la posibilidad del ejercicio del derecho al debido proceso y defensa, así como la emisión de un pronunciamiento de fondo sobre la protección o no de los derechos fundamentales invocados”.</w:t>
      </w:r>
    </w:p>
    <w:p w:rsidR="00842FC5" w:rsidRPr="00D7399A" w:rsidRDefault="00842FC5" w:rsidP="009E4AF4">
      <w:pPr>
        <w:shd w:val="clear" w:color="auto" w:fill="FFFFFF"/>
        <w:spacing w:line="240" w:lineRule="auto"/>
        <w:ind w:right="22"/>
        <w:rPr>
          <w:rFonts w:ascii="Arial" w:hAnsi="Arial" w:cs="Arial"/>
        </w:rPr>
      </w:pPr>
    </w:p>
    <w:p w:rsidR="009E4AF4" w:rsidRPr="00D7399A" w:rsidRDefault="002C7BC5" w:rsidP="009E4AF4">
      <w:pPr>
        <w:shd w:val="clear" w:color="auto" w:fill="FFFFFF"/>
        <w:spacing w:line="240" w:lineRule="auto"/>
        <w:ind w:right="22"/>
        <w:rPr>
          <w:rFonts w:ascii="Arial" w:hAnsi="Arial" w:cs="Arial"/>
          <w:lang w:val="es-CO"/>
        </w:rPr>
      </w:pPr>
      <w:r w:rsidRPr="00D7399A">
        <w:rPr>
          <w:rFonts w:ascii="Arial" w:hAnsi="Arial" w:cs="Arial"/>
        </w:rPr>
        <w:lastRenderedPageBreak/>
        <w:t>6.6</w:t>
      </w:r>
      <w:r w:rsidR="00553E23" w:rsidRPr="00D7399A">
        <w:rPr>
          <w:rFonts w:ascii="Arial" w:hAnsi="Arial" w:cs="Arial"/>
        </w:rPr>
        <w:t>.</w:t>
      </w:r>
      <w:r w:rsidRPr="00D7399A">
        <w:rPr>
          <w:rFonts w:ascii="Arial" w:hAnsi="Arial" w:cs="Arial"/>
        </w:rPr>
        <w:t xml:space="preserve"> Descendiendo al tema en concreto, se observa que el señor </w:t>
      </w:r>
      <w:r w:rsidR="00AD1184" w:rsidRPr="00D7399A">
        <w:rPr>
          <w:rFonts w:ascii="Arial" w:hAnsi="Arial" w:cs="Arial"/>
        </w:rPr>
        <w:t xml:space="preserve">José </w:t>
      </w:r>
      <w:r w:rsidRPr="00D7399A">
        <w:rPr>
          <w:rFonts w:ascii="Arial" w:hAnsi="Arial" w:cs="Arial"/>
        </w:rPr>
        <w:t xml:space="preserve"> Orlando </w:t>
      </w:r>
      <w:r w:rsidR="009E4AF4" w:rsidRPr="00D7399A">
        <w:rPr>
          <w:rFonts w:ascii="Arial" w:hAnsi="Arial" w:cs="Arial"/>
        </w:rPr>
        <w:t>Ceballos</w:t>
      </w:r>
      <w:r w:rsidRPr="00D7399A">
        <w:rPr>
          <w:rFonts w:ascii="Arial" w:hAnsi="Arial" w:cs="Arial"/>
        </w:rPr>
        <w:t xml:space="preserve"> Cano</w:t>
      </w:r>
      <w:r w:rsidR="00693DC2">
        <w:rPr>
          <w:rFonts w:ascii="Arial" w:hAnsi="Arial" w:cs="Arial"/>
        </w:rPr>
        <w:t xml:space="preserve"> le fueron expedidas </w:t>
      </w:r>
      <w:r w:rsidRPr="00D7399A">
        <w:rPr>
          <w:rFonts w:ascii="Arial" w:hAnsi="Arial" w:cs="Arial"/>
        </w:rPr>
        <w:t>incapacidades desde el 20 de marzo d</w:t>
      </w:r>
      <w:r w:rsidR="009E4AF4" w:rsidRPr="00D7399A">
        <w:rPr>
          <w:rFonts w:ascii="Arial" w:hAnsi="Arial" w:cs="Arial"/>
        </w:rPr>
        <w:t xml:space="preserve">e 2015 al </w:t>
      </w:r>
      <w:r w:rsidR="00693DC2">
        <w:rPr>
          <w:rFonts w:ascii="Arial" w:hAnsi="Arial" w:cs="Arial"/>
        </w:rPr>
        <w:t>30 de  noviembre de 2016</w:t>
      </w:r>
      <w:r w:rsidR="00493A52">
        <w:rPr>
          <w:rFonts w:ascii="Arial" w:hAnsi="Arial" w:cs="Arial"/>
        </w:rPr>
        <w:t xml:space="preserve"> (folio 9), de lo que se desprende el accionante lleva más de 600 días de incapacidad;</w:t>
      </w:r>
      <w:r w:rsidR="009E4AF4" w:rsidRPr="00D7399A">
        <w:rPr>
          <w:rFonts w:ascii="Arial" w:hAnsi="Arial" w:cs="Arial"/>
        </w:rPr>
        <w:t xml:space="preserve"> es decir</w:t>
      </w:r>
      <w:r w:rsidR="00493A52">
        <w:rPr>
          <w:rFonts w:ascii="Arial" w:hAnsi="Arial" w:cs="Arial"/>
        </w:rPr>
        <w:t>,</w:t>
      </w:r>
      <w:r w:rsidR="009E4AF4" w:rsidRPr="00D7399A">
        <w:rPr>
          <w:rFonts w:ascii="Arial" w:hAnsi="Arial" w:cs="Arial"/>
        </w:rPr>
        <w:t xml:space="preserve"> una prolongación más allá de 540 días</w:t>
      </w:r>
      <w:r w:rsidR="00493A52">
        <w:rPr>
          <w:rFonts w:ascii="Arial" w:hAnsi="Arial" w:cs="Arial"/>
        </w:rPr>
        <w:t xml:space="preserve">. Lo anterior, aunado a que según lo informado por COLPENSIONES, el </w:t>
      </w:r>
      <w:r w:rsidR="009E4AF4" w:rsidRPr="00D7399A">
        <w:rPr>
          <w:rFonts w:ascii="Arial" w:hAnsi="Arial" w:cs="Arial"/>
        </w:rPr>
        <w:t xml:space="preserve">señor Ceballos Cano </w:t>
      </w:r>
      <w:r w:rsidR="00493A52">
        <w:rPr>
          <w:rFonts w:ascii="Arial" w:hAnsi="Arial" w:cs="Arial"/>
        </w:rPr>
        <w:t xml:space="preserve">le fue expedido un </w:t>
      </w:r>
      <w:r w:rsidR="009E4AF4" w:rsidRPr="00D7399A">
        <w:rPr>
          <w:rFonts w:ascii="Arial" w:hAnsi="Arial" w:cs="Arial"/>
        </w:rPr>
        <w:t xml:space="preserve">concepto de rehabilitación favorable y </w:t>
      </w:r>
      <w:r w:rsidR="00493A52">
        <w:rPr>
          <w:rFonts w:ascii="Arial" w:hAnsi="Arial" w:cs="Arial"/>
        </w:rPr>
        <w:t>el que fue calificado con un porcentaje in</w:t>
      </w:r>
      <w:r w:rsidR="009E4AF4" w:rsidRPr="00D7399A">
        <w:rPr>
          <w:rFonts w:ascii="Arial" w:hAnsi="Arial" w:cs="Arial"/>
        </w:rPr>
        <w:t>ferior al 50</w:t>
      </w:r>
      <w:r w:rsidR="00493A52">
        <w:rPr>
          <w:rFonts w:ascii="Arial" w:hAnsi="Arial" w:cs="Arial"/>
        </w:rPr>
        <w:t xml:space="preserve">% de PCL, </w:t>
      </w:r>
      <w:r w:rsidR="009E4AF4" w:rsidRPr="00D7399A">
        <w:rPr>
          <w:rFonts w:ascii="Arial" w:hAnsi="Arial" w:cs="Arial"/>
        </w:rPr>
        <w:t xml:space="preserve">debemos remitirnos </w:t>
      </w:r>
      <w:r w:rsidR="009E4AF4" w:rsidRPr="00D7399A">
        <w:rPr>
          <w:rFonts w:ascii="Arial" w:hAnsi="Arial" w:cs="Arial"/>
          <w:lang w:val="es-CO"/>
        </w:rPr>
        <w:t xml:space="preserve">al artículo 67 de la referida Ley 1753 de 2015, que indicó: </w:t>
      </w:r>
    </w:p>
    <w:p w:rsidR="009E4AF4" w:rsidRPr="00D7399A" w:rsidRDefault="009E4AF4" w:rsidP="009E4AF4">
      <w:pPr>
        <w:shd w:val="clear" w:color="auto" w:fill="FFFFFF"/>
        <w:spacing w:line="240" w:lineRule="auto"/>
        <w:ind w:right="22"/>
        <w:rPr>
          <w:rFonts w:ascii="Arial" w:hAnsi="Arial" w:cs="Arial"/>
          <w:bCs/>
          <w:i/>
          <w:lang w:val="es-CO"/>
        </w:rPr>
      </w:pPr>
    </w:p>
    <w:p w:rsidR="009E4AF4" w:rsidRPr="00376440" w:rsidRDefault="009E4AF4" w:rsidP="009E4AF4">
      <w:pPr>
        <w:shd w:val="clear" w:color="auto" w:fill="FFFFFF"/>
        <w:spacing w:line="240" w:lineRule="auto"/>
        <w:ind w:left="567" w:right="618"/>
        <w:rPr>
          <w:rFonts w:ascii="Arial" w:hAnsi="Arial" w:cs="Arial"/>
          <w:bCs/>
          <w:i/>
          <w:sz w:val="22"/>
          <w:szCs w:val="22"/>
        </w:rPr>
      </w:pPr>
      <w:r w:rsidRPr="00376440">
        <w:rPr>
          <w:rFonts w:ascii="Arial" w:hAnsi="Arial" w:cs="Arial"/>
          <w:bCs/>
          <w:i/>
          <w:sz w:val="22"/>
          <w:szCs w:val="22"/>
        </w:rPr>
        <w:t>“ARTÍCULO 67. RECURSOS QUE ADMINISTRARÁ LA ENTIDAD ADMINISTRADORA DE LOS RECURSOS DEL SISTEMA GENERAL DE SEGURIDAD SOCIAL EN SALUD. La Entidad administrará los siguientes recursos:</w:t>
      </w:r>
    </w:p>
    <w:p w:rsidR="009E4AF4" w:rsidRPr="00376440" w:rsidRDefault="009E4AF4" w:rsidP="009E4AF4">
      <w:pPr>
        <w:shd w:val="clear" w:color="auto" w:fill="FFFFFF"/>
        <w:spacing w:line="240" w:lineRule="auto"/>
        <w:ind w:left="567" w:right="618"/>
        <w:rPr>
          <w:rFonts w:ascii="Arial" w:hAnsi="Arial" w:cs="Arial"/>
          <w:bCs/>
          <w:i/>
          <w:sz w:val="22"/>
          <w:szCs w:val="22"/>
        </w:rPr>
      </w:pPr>
    </w:p>
    <w:p w:rsidR="009E4AF4" w:rsidRPr="00376440" w:rsidRDefault="009E4AF4" w:rsidP="009E4AF4">
      <w:pPr>
        <w:shd w:val="clear" w:color="auto" w:fill="FFFFFF"/>
        <w:spacing w:line="240" w:lineRule="auto"/>
        <w:ind w:left="567" w:right="618"/>
        <w:rPr>
          <w:rFonts w:ascii="Arial" w:hAnsi="Arial" w:cs="Arial"/>
          <w:bCs/>
          <w:i/>
          <w:sz w:val="22"/>
          <w:szCs w:val="22"/>
        </w:rPr>
      </w:pPr>
      <w:r w:rsidRPr="00376440">
        <w:rPr>
          <w:rFonts w:ascii="Arial" w:hAnsi="Arial" w:cs="Arial"/>
          <w:bCs/>
          <w:i/>
          <w:sz w:val="22"/>
          <w:szCs w:val="22"/>
        </w:rPr>
        <w:t>(…)</w:t>
      </w:r>
    </w:p>
    <w:p w:rsidR="009E4AF4" w:rsidRPr="00376440" w:rsidRDefault="009E4AF4" w:rsidP="009E4AF4">
      <w:pPr>
        <w:shd w:val="clear" w:color="auto" w:fill="FFFFFF"/>
        <w:spacing w:line="240" w:lineRule="auto"/>
        <w:ind w:left="567" w:right="618"/>
        <w:rPr>
          <w:rFonts w:ascii="Arial" w:hAnsi="Arial" w:cs="Arial"/>
          <w:bCs/>
          <w:i/>
          <w:sz w:val="22"/>
          <w:szCs w:val="22"/>
        </w:rPr>
      </w:pPr>
    </w:p>
    <w:p w:rsidR="009E4AF4" w:rsidRPr="00376440" w:rsidRDefault="009E4AF4" w:rsidP="009E4AF4">
      <w:pPr>
        <w:shd w:val="clear" w:color="auto" w:fill="FFFFFF"/>
        <w:spacing w:line="240" w:lineRule="auto"/>
        <w:ind w:left="567" w:right="618"/>
        <w:rPr>
          <w:rFonts w:ascii="Arial" w:hAnsi="Arial" w:cs="Arial"/>
          <w:bCs/>
          <w:i/>
          <w:sz w:val="22"/>
          <w:szCs w:val="22"/>
        </w:rPr>
      </w:pPr>
      <w:r w:rsidRPr="00376440">
        <w:rPr>
          <w:rFonts w:ascii="Arial" w:hAnsi="Arial" w:cs="Arial"/>
          <w:bCs/>
          <w:i/>
          <w:sz w:val="22"/>
          <w:szCs w:val="22"/>
        </w:rPr>
        <w:t>Estos recursos se destinarán a:</w:t>
      </w:r>
    </w:p>
    <w:p w:rsidR="009E4AF4" w:rsidRPr="00376440" w:rsidRDefault="009E4AF4" w:rsidP="009E4AF4">
      <w:pPr>
        <w:shd w:val="clear" w:color="auto" w:fill="FFFFFF"/>
        <w:spacing w:line="240" w:lineRule="auto"/>
        <w:ind w:left="567" w:right="618"/>
        <w:rPr>
          <w:rFonts w:ascii="Arial" w:hAnsi="Arial" w:cs="Arial"/>
          <w:bCs/>
          <w:i/>
          <w:sz w:val="22"/>
          <w:szCs w:val="22"/>
        </w:rPr>
      </w:pPr>
    </w:p>
    <w:p w:rsidR="009E4AF4" w:rsidRPr="00376440" w:rsidRDefault="009E4AF4" w:rsidP="009E4AF4">
      <w:pPr>
        <w:shd w:val="clear" w:color="auto" w:fill="FFFFFF"/>
        <w:spacing w:line="240" w:lineRule="auto"/>
        <w:ind w:left="567" w:right="618"/>
        <w:rPr>
          <w:rFonts w:ascii="Arial" w:hAnsi="Arial" w:cs="Arial"/>
          <w:bCs/>
          <w:i/>
          <w:sz w:val="22"/>
          <w:szCs w:val="22"/>
        </w:rPr>
      </w:pPr>
      <w:r w:rsidRPr="00376440">
        <w:rPr>
          <w:rFonts w:ascii="Arial" w:hAnsi="Arial" w:cs="Arial"/>
          <w:bCs/>
          <w:i/>
          <w:sz w:val="22"/>
          <w:szCs w:val="22"/>
        </w:rPr>
        <w:t>a) El reconocimiento y pago a las Entidades Promotoras de Salud por el aseguramiento y demás prestaciones que se reconocen a los afiliados al Sistema General de Seguridad Social en Salud, incluido el pago de incapacidades por enfermedad de origen común que superen los quinientos cuarenta (540) días continuos. El Gobierno Nacional reglamentará, entre otras cosas, el procedimiento de revisión periódica de la incapacidad por parte de las EPS, el momento de calificación definitiva, y las situaciones de abuso del derecho que generen la suspensión del pago de esas incapacidades.”</w:t>
      </w:r>
    </w:p>
    <w:p w:rsidR="009E4AF4" w:rsidRPr="00376440" w:rsidRDefault="009E4AF4" w:rsidP="009E4AF4">
      <w:pPr>
        <w:shd w:val="clear" w:color="auto" w:fill="FFFFFF"/>
        <w:spacing w:line="240" w:lineRule="auto"/>
        <w:ind w:left="567" w:right="618"/>
        <w:rPr>
          <w:rFonts w:ascii="Arial" w:hAnsi="Arial" w:cs="Arial"/>
          <w:bCs/>
          <w:i/>
          <w:sz w:val="22"/>
          <w:szCs w:val="22"/>
        </w:rPr>
      </w:pPr>
    </w:p>
    <w:p w:rsidR="009E4AF4" w:rsidRPr="00D7399A" w:rsidRDefault="009E4AF4" w:rsidP="009E4AF4">
      <w:pPr>
        <w:shd w:val="clear" w:color="auto" w:fill="FFFFFF"/>
        <w:spacing w:line="240" w:lineRule="auto"/>
        <w:ind w:left="567" w:right="618"/>
        <w:rPr>
          <w:rFonts w:ascii="Arial" w:hAnsi="Arial" w:cs="Arial"/>
          <w:bCs/>
          <w:i/>
        </w:rPr>
      </w:pPr>
      <w:r w:rsidRPr="00376440">
        <w:rPr>
          <w:rFonts w:ascii="Arial" w:hAnsi="Arial" w:cs="Arial"/>
          <w:bCs/>
          <w:i/>
          <w:sz w:val="22"/>
          <w:szCs w:val="22"/>
        </w:rPr>
        <w:t>Teniendo presente esta nueva normativa, es claro que en todos los casos futuros; esto es, los suscitados a partir de la vigencia de la Ley –9 de junio de 2015</w:t>
      </w:r>
      <w:r w:rsidRPr="00376440">
        <w:rPr>
          <w:rFonts w:ascii="Arial" w:hAnsi="Arial" w:cs="Arial"/>
          <w:bCs/>
          <w:i/>
          <w:sz w:val="22"/>
          <w:szCs w:val="22"/>
          <w:vertAlign w:val="superscript"/>
        </w:rPr>
        <w:footnoteReference w:id="3"/>
      </w:r>
      <w:r w:rsidRPr="00376440">
        <w:rPr>
          <w:rFonts w:ascii="Arial" w:hAnsi="Arial" w:cs="Arial"/>
          <w:bCs/>
          <w:i/>
          <w:sz w:val="22"/>
          <w:szCs w:val="22"/>
        </w:rPr>
        <w:t xml:space="preserve">–, el juez constitucional, las entidades que integran el Sistema de Seguridad Social y los empleadores deberá acatar lo normado. </w:t>
      </w:r>
      <w:r w:rsidRPr="00376440">
        <w:rPr>
          <w:rFonts w:ascii="Arial" w:hAnsi="Arial" w:cs="Arial"/>
          <w:bCs/>
          <w:i/>
          <w:sz w:val="22"/>
          <w:szCs w:val="22"/>
          <w:u w:val="single"/>
        </w:rPr>
        <w:t>Como se puede observar en la norma transcrita, el Legislador atribuyó la responsabilidad en el pago de las incapacidades superiores a los 540 días a las EPS, quienes podrán perseguir el reconocimiento y pago de las sumas canceladas por dicho concepto, ante la entidad administradora de los recursos del sistema general de seguridad social en salud, según lo prescrito en el artículo 67 de la Ley 1753 de 2015</w:t>
      </w:r>
      <w:r w:rsidRPr="00376440">
        <w:rPr>
          <w:rFonts w:ascii="Arial" w:hAnsi="Arial" w:cs="Arial"/>
          <w:bCs/>
          <w:i/>
          <w:sz w:val="22"/>
          <w:szCs w:val="22"/>
        </w:rPr>
        <w:t>.</w:t>
      </w:r>
      <w:r w:rsidR="00D7399A" w:rsidRPr="00376440">
        <w:rPr>
          <w:rFonts w:ascii="Arial" w:hAnsi="Arial" w:cs="Arial"/>
          <w:bCs/>
          <w:i/>
          <w:sz w:val="22"/>
          <w:szCs w:val="22"/>
        </w:rPr>
        <w:t>”</w:t>
      </w:r>
      <w:r w:rsidR="00D7399A" w:rsidRPr="00D7399A">
        <w:rPr>
          <w:rFonts w:ascii="Arial" w:hAnsi="Arial" w:cs="Arial"/>
          <w:bCs/>
          <w:i/>
        </w:rPr>
        <w:t xml:space="preserve"> </w:t>
      </w:r>
      <w:r w:rsidR="00D7399A" w:rsidRPr="00D7399A">
        <w:rPr>
          <w:rFonts w:ascii="Arial" w:hAnsi="Arial" w:cs="Arial"/>
          <w:bCs/>
        </w:rPr>
        <w:t xml:space="preserve"> (Subrayas nuestras)</w:t>
      </w:r>
      <w:r w:rsidRPr="00D7399A">
        <w:rPr>
          <w:rFonts w:ascii="Arial" w:hAnsi="Arial" w:cs="Arial"/>
          <w:bCs/>
          <w:i/>
        </w:rPr>
        <w:t xml:space="preserve"> </w:t>
      </w:r>
    </w:p>
    <w:p w:rsidR="00E95FE9" w:rsidRPr="00D7399A" w:rsidRDefault="009E4AF4" w:rsidP="009E4AF4">
      <w:pPr>
        <w:overflowPunct w:val="0"/>
        <w:autoSpaceDE w:val="0"/>
        <w:adjustRightInd w:val="0"/>
        <w:spacing w:before="360" w:after="120" w:line="240" w:lineRule="auto"/>
        <w:ind w:left="-11"/>
        <w:rPr>
          <w:rFonts w:ascii="Arial" w:hAnsi="Arial" w:cs="Arial"/>
        </w:rPr>
      </w:pPr>
      <w:r w:rsidRPr="00D7399A">
        <w:rPr>
          <w:rFonts w:ascii="Arial" w:hAnsi="Arial" w:cs="Arial"/>
        </w:rPr>
        <w:t>6.7</w:t>
      </w:r>
      <w:r w:rsidR="00376440">
        <w:rPr>
          <w:rFonts w:ascii="Arial" w:hAnsi="Arial" w:cs="Arial"/>
        </w:rPr>
        <w:t>.</w:t>
      </w:r>
      <w:r w:rsidRPr="00D7399A">
        <w:rPr>
          <w:rFonts w:ascii="Arial" w:hAnsi="Arial" w:cs="Arial"/>
        </w:rPr>
        <w:t xml:space="preserve"> </w:t>
      </w:r>
      <w:r w:rsidR="00376440">
        <w:rPr>
          <w:rFonts w:ascii="Arial" w:hAnsi="Arial" w:cs="Arial"/>
        </w:rPr>
        <w:t xml:space="preserve">Sin embargo, dentro de la foliatura no quedó probado que </w:t>
      </w:r>
      <w:r w:rsidRPr="00D7399A">
        <w:rPr>
          <w:rFonts w:ascii="Arial" w:hAnsi="Arial" w:cs="Arial"/>
        </w:rPr>
        <w:t xml:space="preserve">el Juzgado Penal del Circuito de Santa Rosa de Cabal, Risaralda </w:t>
      </w:r>
      <w:r w:rsidR="00376440">
        <w:rPr>
          <w:rFonts w:ascii="Arial" w:hAnsi="Arial" w:cs="Arial"/>
        </w:rPr>
        <w:t xml:space="preserve">hubiera </w:t>
      </w:r>
      <w:r w:rsidR="005F53E0" w:rsidRPr="00D7399A">
        <w:rPr>
          <w:rFonts w:ascii="Arial" w:hAnsi="Arial" w:cs="Arial"/>
        </w:rPr>
        <w:t xml:space="preserve">vinculado a la EPS SALUD TOTAL, </w:t>
      </w:r>
      <w:r w:rsidR="00376440">
        <w:rPr>
          <w:rFonts w:ascii="Arial" w:hAnsi="Arial" w:cs="Arial"/>
        </w:rPr>
        <w:t xml:space="preserve">la que fue mencionada en el </w:t>
      </w:r>
      <w:r w:rsidR="005F53E0" w:rsidRPr="00D7399A">
        <w:rPr>
          <w:rFonts w:ascii="Arial" w:hAnsi="Arial" w:cs="Arial"/>
        </w:rPr>
        <w:t xml:space="preserve">acápite de hechos como la entidad a la que se encuentra </w:t>
      </w:r>
      <w:r w:rsidR="00376440">
        <w:rPr>
          <w:rFonts w:ascii="Arial" w:hAnsi="Arial" w:cs="Arial"/>
        </w:rPr>
        <w:t xml:space="preserve">afiliado </w:t>
      </w:r>
      <w:r w:rsidR="005F53E0" w:rsidRPr="00D7399A">
        <w:rPr>
          <w:rFonts w:ascii="Arial" w:hAnsi="Arial" w:cs="Arial"/>
        </w:rPr>
        <w:t xml:space="preserve">el accionante </w:t>
      </w:r>
      <w:r w:rsidR="00376440">
        <w:rPr>
          <w:rFonts w:ascii="Arial" w:hAnsi="Arial" w:cs="Arial"/>
        </w:rPr>
        <w:t>en salud, por lo que debi</w:t>
      </w:r>
      <w:r w:rsidR="005F53E0" w:rsidRPr="00D7399A">
        <w:rPr>
          <w:rFonts w:ascii="Arial" w:hAnsi="Arial" w:cs="Arial"/>
        </w:rPr>
        <w:t xml:space="preserve">ó ser convocada en el trámite </w:t>
      </w:r>
      <w:r w:rsidR="00376440">
        <w:rPr>
          <w:rFonts w:ascii="Arial" w:hAnsi="Arial" w:cs="Arial"/>
        </w:rPr>
        <w:t>de tutela</w:t>
      </w:r>
      <w:r w:rsidR="005F53E0" w:rsidRPr="00D7399A">
        <w:rPr>
          <w:rFonts w:ascii="Arial" w:hAnsi="Arial" w:cs="Arial"/>
        </w:rPr>
        <w:t xml:space="preserve">, toda vez que su actuación puede tener injerencia ante la eventual afectación </w:t>
      </w:r>
      <w:proofErr w:type="spellStart"/>
      <w:r w:rsidR="005F53E0" w:rsidRPr="00D7399A">
        <w:rPr>
          <w:rFonts w:ascii="Arial" w:hAnsi="Arial" w:cs="Arial"/>
          <w:i/>
        </w:rPr>
        <w:t>iusfundamental</w:t>
      </w:r>
      <w:proofErr w:type="spellEnd"/>
      <w:r w:rsidR="009609C0">
        <w:rPr>
          <w:rFonts w:ascii="Arial" w:hAnsi="Arial" w:cs="Arial"/>
          <w:i/>
        </w:rPr>
        <w:t>.</w:t>
      </w:r>
    </w:p>
    <w:p w:rsidR="005F53E0" w:rsidRPr="00D7399A" w:rsidRDefault="005F53E0" w:rsidP="005F53E0">
      <w:pPr>
        <w:tabs>
          <w:tab w:val="left" w:pos="284"/>
          <w:tab w:val="left" w:pos="567"/>
          <w:tab w:val="left" w:pos="850"/>
          <w:tab w:val="left" w:pos="1133"/>
          <w:tab w:val="left" w:pos="1416"/>
          <w:tab w:val="left" w:pos="1701"/>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autoSpaceDE w:val="0"/>
        <w:spacing w:line="240" w:lineRule="auto"/>
        <w:ind w:right="51"/>
        <w:rPr>
          <w:rFonts w:ascii="Arial" w:hAnsi="Arial" w:cs="Arial"/>
        </w:rPr>
      </w:pPr>
      <w:r w:rsidRPr="00D7399A">
        <w:rPr>
          <w:rFonts w:ascii="Arial" w:hAnsi="Arial" w:cs="Arial"/>
        </w:rPr>
        <w:t>6.8 La Sala Penal del Tribunal Superior de Pereira, mediante auto del 7 de diciembre de 2012</w:t>
      </w:r>
      <w:r w:rsidRPr="00D7399A">
        <w:rPr>
          <w:rStyle w:val="Appelnotedebasdep"/>
          <w:rFonts w:ascii="Arial" w:hAnsi="Arial" w:cs="Arial"/>
          <w:sz w:val="26"/>
        </w:rPr>
        <w:footnoteReference w:id="4"/>
      </w:r>
      <w:r w:rsidRPr="00D7399A">
        <w:rPr>
          <w:rFonts w:ascii="Arial" w:hAnsi="Arial" w:cs="Arial"/>
        </w:rPr>
        <w:t>, expuso lo siguiente:</w:t>
      </w:r>
    </w:p>
    <w:p w:rsidR="005F53E0" w:rsidRPr="00D7399A" w:rsidRDefault="005F53E0" w:rsidP="005F53E0">
      <w:pPr>
        <w:tabs>
          <w:tab w:val="left" w:pos="284"/>
          <w:tab w:val="left" w:pos="567"/>
          <w:tab w:val="left" w:pos="850"/>
          <w:tab w:val="left" w:pos="1133"/>
          <w:tab w:val="left" w:pos="1416"/>
          <w:tab w:val="left" w:pos="1701"/>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autoSpaceDE w:val="0"/>
        <w:spacing w:line="240" w:lineRule="auto"/>
        <w:ind w:right="51"/>
        <w:rPr>
          <w:rFonts w:ascii="Arial" w:hAnsi="Arial" w:cs="Arial"/>
        </w:rPr>
      </w:pPr>
    </w:p>
    <w:p w:rsidR="005F53E0" w:rsidRPr="00376440" w:rsidRDefault="005F53E0" w:rsidP="005F53E0">
      <w:pPr>
        <w:tabs>
          <w:tab w:val="left" w:pos="1701"/>
        </w:tabs>
        <w:spacing w:line="240" w:lineRule="auto"/>
        <w:ind w:left="567" w:right="618"/>
        <w:rPr>
          <w:rFonts w:ascii="Arial" w:hAnsi="Arial" w:cs="Arial"/>
          <w:i/>
          <w:sz w:val="22"/>
          <w:szCs w:val="22"/>
          <w:lang w:val="es-ES_tradnl"/>
        </w:rPr>
      </w:pPr>
      <w:r w:rsidRPr="00376440">
        <w:rPr>
          <w:rFonts w:ascii="Arial" w:hAnsi="Arial" w:cs="Arial"/>
          <w:sz w:val="22"/>
          <w:szCs w:val="22"/>
          <w:lang w:val="es-ES_tradnl"/>
        </w:rPr>
        <w:t>“</w:t>
      </w:r>
      <w:r w:rsidRPr="00376440">
        <w:rPr>
          <w:rFonts w:ascii="Arial" w:hAnsi="Arial" w:cs="Arial"/>
          <w:i/>
          <w:sz w:val="22"/>
          <w:szCs w:val="22"/>
          <w:lang w:val="es-ES_tradnl"/>
        </w:rPr>
        <w:t xml:space="preserve">Con base en lo anterior, el Despacho de conocimiento debió proceder a vincular al presente asunto al Instituto del Seguro Social, por cuanto de las normas ya </w:t>
      </w:r>
      <w:r w:rsidRPr="00376440">
        <w:rPr>
          <w:rFonts w:ascii="Arial" w:hAnsi="Arial" w:cs="Arial"/>
          <w:i/>
          <w:sz w:val="22"/>
          <w:szCs w:val="22"/>
          <w:lang w:val="es-ES_tradnl"/>
        </w:rPr>
        <w:lastRenderedPageBreak/>
        <w:t>mencionadas y de lo narrado por la accionante, era evidente su responsabilidad en la conculcación de los derechos de la señora Palacio. Sin embargo, revisado el expediente se encontró que ello no se hizo, y se profirió un fallo donde se dieron órdenes a una entidad que en múltiples oportunidades le ha dado a conocer a la administración de justicia, sobre su imposibilidad de dar efectivo cumplimiento a los fallos de tutela, sino se le ordena al ISS en liquidación, remitirle la información de los accionantes de manera inmediata.</w:t>
      </w:r>
    </w:p>
    <w:p w:rsidR="005F53E0" w:rsidRPr="00376440" w:rsidRDefault="005F53E0" w:rsidP="005F53E0">
      <w:pPr>
        <w:tabs>
          <w:tab w:val="left" w:pos="1701"/>
        </w:tabs>
        <w:spacing w:line="240" w:lineRule="auto"/>
        <w:ind w:left="567" w:right="618"/>
        <w:rPr>
          <w:rFonts w:ascii="Arial" w:hAnsi="Arial" w:cs="Arial"/>
          <w:i/>
          <w:sz w:val="22"/>
          <w:szCs w:val="22"/>
          <w:lang w:val="es-ES_tradnl"/>
        </w:rPr>
      </w:pPr>
      <w:r w:rsidRPr="00376440">
        <w:rPr>
          <w:rFonts w:ascii="Arial" w:hAnsi="Arial" w:cs="Arial"/>
          <w:i/>
          <w:sz w:val="22"/>
          <w:szCs w:val="22"/>
          <w:lang w:val="es-ES_tradnl"/>
        </w:rPr>
        <w:t xml:space="preserve"> </w:t>
      </w:r>
    </w:p>
    <w:p w:rsidR="005F53E0" w:rsidRPr="00376440" w:rsidRDefault="005F53E0" w:rsidP="005F53E0">
      <w:pPr>
        <w:tabs>
          <w:tab w:val="left" w:pos="1701"/>
        </w:tabs>
        <w:spacing w:line="240" w:lineRule="auto"/>
        <w:ind w:left="567" w:right="618"/>
        <w:rPr>
          <w:rFonts w:ascii="Arial" w:hAnsi="Arial" w:cs="Arial"/>
          <w:i/>
          <w:sz w:val="22"/>
          <w:szCs w:val="22"/>
          <w:lang w:val="es-ES_tradnl"/>
        </w:rPr>
      </w:pPr>
      <w:r w:rsidRPr="00376440">
        <w:rPr>
          <w:rFonts w:ascii="Arial" w:hAnsi="Arial" w:cs="Arial"/>
          <w:i/>
          <w:sz w:val="22"/>
          <w:szCs w:val="22"/>
          <w:lang w:val="es-ES_tradnl"/>
        </w:rPr>
        <w:t xml:space="preserve">La anterior situación, implica que de llegarse a modificar la decisión del Juez Segundo de Ejecución de Penas y Medidas de Seguridad local, en el sentido de darse una orden que deba ser cumplida por el ISS en liquidación, se le estarían vulnerando derechos fundamentales de la parte demandada como lo son el debido proceso, el derecho de contradicción y defensa y la doble instancia, por cuanto no se integró en debida forma a la </w:t>
      </w:r>
      <w:proofErr w:type="spellStart"/>
      <w:r w:rsidRPr="00376440">
        <w:rPr>
          <w:rFonts w:ascii="Arial" w:hAnsi="Arial" w:cs="Arial"/>
          <w:i/>
          <w:sz w:val="22"/>
          <w:szCs w:val="22"/>
          <w:lang w:val="es-ES_tradnl"/>
        </w:rPr>
        <w:t>litis</w:t>
      </w:r>
      <w:proofErr w:type="spellEnd"/>
      <w:r w:rsidRPr="00376440">
        <w:rPr>
          <w:rFonts w:ascii="Arial" w:hAnsi="Arial" w:cs="Arial"/>
          <w:i/>
          <w:sz w:val="22"/>
          <w:szCs w:val="22"/>
          <w:lang w:val="es-ES_tradnl"/>
        </w:rPr>
        <w:t xml:space="preserve">.   De allí que la Corte Constitucional haya dicho: </w:t>
      </w:r>
    </w:p>
    <w:p w:rsidR="005F53E0" w:rsidRDefault="005F53E0" w:rsidP="005F53E0">
      <w:pPr>
        <w:shd w:val="clear" w:color="auto" w:fill="FFFFFF"/>
        <w:tabs>
          <w:tab w:val="left" w:pos="1701"/>
        </w:tabs>
        <w:spacing w:line="240" w:lineRule="auto"/>
        <w:ind w:left="567" w:right="618"/>
        <w:rPr>
          <w:rFonts w:ascii="Arial" w:hAnsi="Arial" w:cs="Arial"/>
          <w:i/>
          <w:sz w:val="22"/>
          <w:szCs w:val="22"/>
        </w:rPr>
      </w:pPr>
    </w:p>
    <w:p w:rsidR="005F53E0" w:rsidRPr="00376440" w:rsidRDefault="005F53E0" w:rsidP="005F53E0">
      <w:pPr>
        <w:shd w:val="clear" w:color="auto" w:fill="FFFFFF"/>
        <w:tabs>
          <w:tab w:val="left" w:pos="1701"/>
        </w:tabs>
        <w:spacing w:line="240" w:lineRule="auto"/>
        <w:ind w:left="567" w:right="618"/>
        <w:rPr>
          <w:rFonts w:ascii="Arial" w:hAnsi="Arial" w:cs="Arial"/>
          <w:i/>
          <w:sz w:val="22"/>
          <w:szCs w:val="22"/>
        </w:rPr>
      </w:pPr>
      <w:r w:rsidRPr="00376440">
        <w:rPr>
          <w:rFonts w:ascii="Arial" w:hAnsi="Arial" w:cs="Arial"/>
          <w:i/>
          <w:sz w:val="22"/>
          <w:szCs w:val="22"/>
        </w:rPr>
        <w:t>“Por ello, si el juez constitucional advierte que no se ha integrado en debida forma el contradictorio por parte pasiva, será él quien asuma esa carga procesal, y en consecuencia, vinculará oficiosamente las partes e intervinientes al trámite de dicha acción de tutela que deban ser vinculados a dicho trámite, para lo cual podrá valerse de los elementos de juicio que obren en el expediente de tutela. De no ser posible la integración del contradictorio por pasiva en los términos ya anotados, proseguir con el trámite de la acción de tutela no tendría sentido, pues aun cuando se pudo haber verificado la vulneración de algún derecho fundamental, no se podría impartir protección alguna por cuanto no se pudo establecer quien estaba llamado a responder.</w:t>
      </w:r>
    </w:p>
    <w:p w:rsidR="005F53E0" w:rsidRPr="00376440" w:rsidRDefault="005F53E0" w:rsidP="005F53E0">
      <w:pPr>
        <w:shd w:val="clear" w:color="auto" w:fill="FFFFFF"/>
        <w:tabs>
          <w:tab w:val="left" w:pos="1701"/>
        </w:tabs>
        <w:spacing w:line="240" w:lineRule="auto"/>
        <w:ind w:left="567" w:right="618"/>
        <w:rPr>
          <w:rFonts w:ascii="Arial" w:hAnsi="Arial" w:cs="Arial"/>
          <w:i/>
          <w:sz w:val="22"/>
          <w:szCs w:val="22"/>
        </w:rPr>
      </w:pPr>
      <w:r w:rsidRPr="00376440">
        <w:rPr>
          <w:rFonts w:ascii="Arial" w:hAnsi="Arial" w:cs="Arial"/>
          <w:i/>
          <w:sz w:val="22"/>
          <w:szCs w:val="22"/>
        </w:rPr>
        <w:t>En consecuencia, de no integrarse en debida forma el contradictorio, ya sea por parte del mismo accionante o subsidiariamente por el juez constitucional, ello acarreará inexorablemente la nulidad de lo actuado, salvo que el afectado la subsane en forma expresa o tácitamente con su actuación consecuente.</w:t>
      </w:r>
    </w:p>
    <w:p w:rsidR="005F53E0" w:rsidRPr="00376440" w:rsidRDefault="005F53E0" w:rsidP="005F53E0">
      <w:pPr>
        <w:shd w:val="clear" w:color="auto" w:fill="FFFFFF"/>
        <w:tabs>
          <w:tab w:val="left" w:pos="1701"/>
        </w:tabs>
        <w:spacing w:line="240" w:lineRule="auto"/>
        <w:ind w:left="567" w:right="618"/>
        <w:rPr>
          <w:rFonts w:ascii="Arial" w:hAnsi="Arial" w:cs="Arial"/>
          <w:bCs/>
          <w:i/>
          <w:sz w:val="22"/>
          <w:szCs w:val="22"/>
        </w:rPr>
      </w:pPr>
    </w:p>
    <w:p w:rsidR="005F53E0" w:rsidRPr="00376440" w:rsidRDefault="005F53E0" w:rsidP="005F53E0">
      <w:pPr>
        <w:shd w:val="clear" w:color="auto" w:fill="FFFFFF"/>
        <w:tabs>
          <w:tab w:val="left" w:pos="1701"/>
        </w:tabs>
        <w:spacing w:line="240" w:lineRule="auto"/>
        <w:ind w:left="567" w:right="618"/>
        <w:rPr>
          <w:rFonts w:ascii="Arial" w:hAnsi="Arial" w:cs="Arial"/>
          <w:i/>
          <w:sz w:val="22"/>
          <w:szCs w:val="22"/>
        </w:rPr>
      </w:pPr>
      <w:r w:rsidRPr="00376440">
        <w:rPr>
          <w:rFonts w:ascii="Arial" w:hAnsi="Arial" w:cs="Arial"/>
          <w:bCs/>
          <w:i/>
          <w:sz w:val="22"/>
          <w:szCs w:val="22"/>
        </w:rPr>
        <w:t>4.</w:t>
      </w:r>
      <w:r w:rsidRPr="00376440">
        <w:rPr>
          <w:rFonts w:ascii="Arial" w:hAnsi="Arial" w:cs="Arial"/>
          <w:i/>
          <w:sz w:val="22"/>
          <w:szCs w:val="22"/>
        </w:rPr>
        <w:t> Para evitar que situaciones como las anteriores se presentasen, los artículos 13 y 16 del Decreto 2591 de 1991 establecen que terceros con interés legítimo en el asunto, puedan intervenir en calidad de coadyuvantes del actor o de la persona o autoridad pública contra quien va dirigida la tutela, ordenando por demás, que el juez les notifique las providencias que se emitan en el trámite de este proceso constitucional. De esta manera, es claro que el tercero con interés legítimo en una tutela podrá intervenir no sólo en procura de protección constitucional, sino que también deberá ser cobijado por los actos de comunicación procesal, en tanto que por esta vía se asegura el pleno ejercicio del derecho de defensa y al debido proceso.</w:t>
      </w:r>
    </w:p>
    <w:p w:rsidR="005F53E0" w:rsidRPr="00376440" w:rsidRDefault="005F53E0" w:rsidP="005F53E0">
      <w:pPr>
        <w:shd w:val="clear" w:color="auto" w:fill="FFFFFF"/>
        <w:tabs>
          <w:tab w:val="left" w:pos="1701"/>
        </w:tabs>
        <w:spacing w:line="240" w:lineRule="auto"/>
        <w:ind w:left="567" w:right="618"/>
        <w:rPr>
          <w:rFonts w:ascii="Arial" w:hAnsi="Arial" w:cs="Arial"/>
          <w:bCs/>
          <w:i/>
          <w:sz w:val="22"/>
          <w:szCs w:val="22"/>
        </w:rPr>
      </w:pPr>
    </w:p>
    <w:p w:rsidR="005F53E0" w:rsidRPr="00376440" w:rsidRDefault="005F53E0" w:rsidP="005F53E0">
      <w:pPr>
        <w:shd w:val="clear" w:color="auto" w:fill="FFFFFF"/>
        <w:tabs>
          <w:tab w:val="left" w:pos="1701"/>
        </w:tabs>
        <w:spacing w:line="240" w:lineRule="auto"/>
        <w:ind w:left="567" w:right="618"/>
        <w:rPr>
          <w:rFonts w:ascii="Arial" w:hAnsi="Arial" w:cs="Arial"/>
          <w:i/>
          <w:sz w:val="22"/>
          <w:szCs w:val="22"/>
        </w:rPr>
      </w:pPr>
      <w:r w:rsidRPr="00376440">
        <w:rPr>
          <w:rFonts w:ascii="Arial" w:hAnsi="Arial" w:cs="Arial"/>
          <w:bCs/>
          <w:i/>
          <w:sz w:val="22"/>
          <w:szCs w:val="22"/>
        </w:rPr>
        <w:t>5.</w:t>
      </w:r>
      <w:r w:rsidRPr="00376440">
        <w:rPr>
          <w:rFonts w:ascii="Arial" w:hAnsi="Arial" w:cs="Arial"/>
          <w:i/>
          <w:sz w:val="22"/>
          <w:szCs w:val="22"/>
        </w:rPr>
        <w:t> Por ende, puede decirse que la falta u omisión en la notificación de las decisiones proferidas en el trámite de una acción de tutela a una parte o a un tercero con interés legítimo en la misma, surge como una irregularidad que no sólo vulnera el debido proceso sino que puede llegar a constituirse en una verdadera denegación de justicia, a más de comprometer otros derechos de quienes no pudieron intervenir en el trámite de la misma por desconocimiento de tal actuación judicial. Por ello, cuando la providencia con la cual se admite una acción de tutela y se da inicio al trámite de la misma, deja de notificarse a las partes o terceros con interés legítimo, implica que quienes no fueron notificados, no tienen la posibilidad de intervenir en la misma, desconociéndoseles el debido proceso y de paso, pudiendo afectar otros derechos fundamentales cuya afectación podría suponer una clara violación de los mismos.</w:t>
      </w:r>
    </w:p>
    <w:p w:rsidR="005F53E0" w:rsidRPr="00376440" w:rsidRDefault="005F53E0" w:rsidP="005F53E0">
      <w:pPr>
        <w:shd w:val="clear" w:color="auto" w:fill="FFFFFF"/>
        <w:tabs>
          <w:tab w:val="left" w:pos="1701"/>
        </w:tabs>
        <w:spacing w:line="240" w:lineRule="auto"/>
        <w:ind w:left="567" w:right="618"/>
        <w:rPr>
          <w:rFonts w:ascii="Arial" w:hAnsi="Arial" w:cs="Arial"/>
          <w:bCs/>
          <w:i/>
          <w:sz w:val="22"/>
          <w:szCs w:val="22"/>
        </w:rPr>
      </w:pPr>
    </w:p>
    <w:p w:rsidR="005F53E0" w:rsidRPr="00D7399A" w:rsidRDefault="005F53E0" w:rsidP="005F53E0">
      <w:pPr>
        <w:shd w:val="clear" w:color="auto" w:fill="FFFFFF"/>
        <w:tabs>
          <w:tab w:val="left" w:pos="1701"/>
        </w:tabs>
        <w:spacing w:line="240" w:lineRule="auto"/>
        <w:ind w:left="567" w:right="618"/>
        <w:rPr>
          <w:rFonts w:ascii="Arial" w:hAnsi="Arial" w:cs="Arial"/>
          <w:i/>
        </w:rPr>
      </w:pPr>
      <w:r w:rsidRPr="00376440">
        <w:rPr>
          <w:rFonts w:ascii="Arial" w:hAnsi="Arial" w:cs="Arial"/>
          <w:bCs/>
          <w:i/>
          <w:sz w:val="22"/>
          <w:szCs w:val="22"/>
        </w:rPr>
        <w:t>6.</w:t>
      </w:r>
      <w:r w:rsidRPr="00376440">
        <w:rPr>
          <w:rFonts w:ascii="Arial" w:hAnsi="Arial" w:cs="Arial"/>
          <w:i/>
          <w:sz w:val="22"/>
          <w:szCs w:val="22"/>
        </w:rPr>
        <w:t xml:space="preserve"> Cuando se presenta la situación anteriormente descrita, se configura una causal de nulidad de lo actuado, con la consecuente necesidad de reiniciar toda la actuación, previa integración del contradictorio por parte del juez, para notificar la actuación a todas las partes, así como a los terceros con interés legítimo en el proceso. Ciertamente, de esta manera se asegura el pleno ejercicio de derecho </w:t>
      </w:r>
      <w:r w:rsidRPr="00376440">
        <w:rPr>
          <w:rFonts w:ascii="Arial" w:hAnsi="Arial" w:cs="Arial"/>
          <w:i/>
          <w:sz w:val="22"/>
          <w:szCs w:val="22"/>
        </w:rPr>
        <w:lastRenderedPageBreak/>
        <w:t>de defensa por cuenta de todos los intervinientes en el proceso, asegurándose así la posibilidad de proferir una sentencia de fondo con plena capacidad para proteger los derechos fundamentales invocados por el accionante como violados.”</w:t>
      </w:r>
      <w:r w:rsidRPr="00D7399A">
        <w:rPr>
          <w:rFonts w:ascii="Arial" w:hAnsi="Arial" w:cs="Arial"/>
          <w:i/>
        </w:rPr>
        <w:t xml:space="preserve"> </w:t>
      </w:r>
      <w:r w:rsidRPr="00D7399A">
        <w:rPr>
          <w:rFonts w:ascii="Arial" w:hAnsi="Arial" w:cs="Arial"/>
          <w:i/>
          <w:vertAlign w:val="superscript"/>
        </w:rPr>
        <w:footnoteReference w:id="5"/>
      </w:r>
    </w:p>
    <w:p w:rsidR="00E95FE9" w:rsidRPr="00D7399A" w:rsidRDefault="00E95FE9" w:rsidP="00A63647">
      <w:pPr>
        <w:shd w:val="clear" w:color="auto" w:fill="FFFFFF"/>
        <w:spacing w:line="240" w:lineRule="auto"/>
        <w:ind w:right="22"/>
        <w:rPr>
          <w:rFonts w:ascii="Arial" w:hAnsi="Arial" w:cs="Arial"/>
        </w:rPr>
      </w:pPr>
    </w:p>
    <w:p w:rsidR="005F53E0" w:rsidRPr="00D7399A" w:rsidRDefault="000B5205" w:rsidP="005F53E0">
      <w:pPr>
        <w:tabs>
          <w:tab w:val="left" w:pos="1701"/>
        </w:tabs>
        <w:spacing w:line="240" w:lineRule="auto"/>
        <w:rPr>
          <w:rFonts w:ascii="Arial" w:hAnsi="Arial" w:cs="Arial"/>
        </w:rPr>
      </w:pPr>
      <w:r w:rsidRPr="00D7399A">
        <w:rPr>
          <w:rFonts w:ascii="Arial" w:eastAsia="Times New Roman" w:hAnsi="Arial" w:cs="Arial"/>
          <w:bCs/>
          <w:lang w:val="es-CO" w:eastAsia="es-CO"/>
        </w:rPr>
        <w:t>6.</w:t>
      </w:r>
      <w:r w:rsidR="005F53E0" w:rsidRPr="00D7399A">
        <w:rPr>
          <w:rFonts w:ascii="Arial" w:eastAsia="Times New Roman" w:hAnsi="Arial" w:cs="Arial"/>
          <w:bCs/>
          <w:lang w:val="es-CO" w:eastAsia="es-CO"/>
        </w:rPr>
        <w:t>9</w:t>
      </w:r>
      <w:r w:rsidR="005F53E0" w:rsidRPr="00D7399A">
        <w:rPr>
          <w:rFonts w:ascii="Arial" w:hAnsi="Arial" w:cs="Arial"/>
        </w:rPr>
        <w:t xml:space="preserve"> Como consecuencia de lo anteriormente expuesto, se declarará la nulidad de la actuación a partir del fallo dictado el </w:t>
      </w:r>
      <w:r w:rsidR="00AD7D6B" w:rsidRPr="00D7399A">
        <w:rPr>
          <w:rFonts w:ascii="Arial" w:hAnsi="Arial" w:cs="Arial"/>
        </w:rPr>
        <w:t>8 de febrero de 2016</w:t>
      </w:r>
      <w:r w:rsidR="00252A27" w:rsidRPr="00D7399A">
        <w:rPr>
          <w:rFonts w:ascii="Arial" w:hAnsi="Arial" w:cs="Arial"/>
        </w:rPr>
        <w:t xml:space="preserve"> (sic), entiéndase 2017</w:t>
      </w:r>
      <w:r w:rsidR="00AD7D6B" w:rsidRPr="00D7399A">
        <w:rPr>
          <w:rFonts w:ascii="Arial" w:hAnsi="Arial" w:cs="Arial"/>
        </w:rPr>
        <w:t xml:space="preserve">, por el </w:t>
      </w:r>
      <w:r w:rsidR="00376440">
        <w:rPr>
          <w:rFonts w:ascii="Arial" w:hAnsi="Arial" w:cs="Arial"/>
        </w:rPr>
        <w:t>J</w:t>
      </w:r>
      <w:r w:rsidR="00AD7D6B" w:rsidRPr="00D7399A">
        <w:rPr>
          <w:rFonts w:ascii="Arial" w:hAnsi="Arial" w:cs="Arial"/>
        </w:rPr>
        <w:t>uzgado Penal del Circuito de Santa Rosa de Cabal, Risaralda</w:t>
      </w:r>
      <w:r w:rsidR="005F53E0" w:rsidRPr="00D7399A">
        <w:rPr>
          <w:rFonts w:ascii="Arial" w:hAnsi="Arial" w:cs="Arial"/>
        </w:rPr>
        <w:t xml:space="preserve">, a efectos de que se proceda a vincular a </w:t>
      </w:r>
      <w:r w:rsidR="00AD7D6B" w:rsidRPr="00D7399A">
        <w:rPr>
          <w:rFonts w:ascii="Arial" w:hAnsi="Arial" w:cs="Arial"/>
        </w:rPr>
        <w:t>la</w:t>
      </w:r>
      <w:r w:rsidR="005F53E0" w:rsidRPr="00D7399A">
        <w:rPr>
          <w:rFonts w:ascii="Arial" w:hAnsi="Arial" w:cs="Arial"/>
        </w:rPr>
        <w:t xml:space="preserve"> EPS S</w:t>
      </w:r>
      <w:r w:rsidR="00AD7D6B" w:rsidRPr="00D7399A">
        <w:rPr>
          <w:rFonts w:ascii="Arial" w:hAnsi="Arial" w:cs="Arial"/>
        </w:rPr>
        <w:t>ALUD TOTAL</w:t>
      </w:r>
      <w:r w:rsidR="005F53E0" w:rsidRPr="00D7399A">
        <w:rPr>
          <w:rFonts w:ascii="Arial" w:hAnsi="Arial" w:cs="Arial"/>
        </w:rPr>
        <w:t>. con el fin de garantizar sus derechos de contradicción y de defensa en la presente actuación.</w:t>
      </w:r>
    </w:p>
    <w:p w:rsidR="005F53E0" w:rsidRPr="00D7399A" w:rsidRDefault="005F53E0" w:rsidP="005F53E0">
      <w:pPr>
        <w:tabs>
          <w:tab w:val="left" w:pos="1701"/>
        </w:tabs>
        <w:spacing w:line="240" w:lineRule="auto"/>
        <w:rPr>
          <w:rFonts w:ascii="Arial" w:hAnsi="Arial" w:cs="Arial"/>
        </w:rPr>
      </w:pPr>
    </w:p>
    <w:p w:rsidR="005F53E0" w:rsidRPr="00D7399A" w:rsidRDefault="005F53E0" w:rsidP="005F53E0">
      <w:pPr>
        <w:tabs>
          <w:tab w:val="left" w:pos="1701"/>
        </w:tabs>
        <w:spacing w:line="240" w:lineRule="auto"/>
        <w:rPr>
          <w:rFonts w:ascii="Arial" w:hAnsi="Arial" w:cs="Arial"/>
        </w:rPr>
      </w:pPr>
      <w:r w:rsidRPr="00D7399A">
        <w:rPr>
          <w:rFonts w:ascii="Arial" w:hAnsi="Arial" w:cs="Arial"/>
        </w:rPr>
        <w:t xml:space="preserve">Lo anterior no afecta la validez de la prueba practicada durante el trámite de tutela. </w:t>
      </w:r>
    </w:p>
    <w:p w:rsidR="005F53E0" w:rsidRPr="00D7399A" w:rsidRDefault="005F53E0" w:rsidP="005F53E0">
      <w:pPr>
        <w:pStyle w:val="Normalcomics"/>
        <w:rPr>
          <w:rFonts w:ascii="Arial" w:hAnsi="Arial" w:cs="Arial"/>
          <w:sz w:val="26"/>
          <w:szCs w:val="26"/>
        </w:rPr>
      </w:pPr>
    </w:p>
    <w:p w:rsidR="005F53E0" w:rsidRPr="00D7399A" w:rsidRDefault="005F53E0" w:rsidP="005F53E0">
      <w:pPr>
        <w:tabs>
          <w:tab w:val="left" w:pos="1701"/>
        </w:tabs>
        <w:spacing w:line="240" w:lineRule="auto"/>
        <w:jc w:val="center"/>
        <w:rPr>
          <w:rFonts w:ascii="Arial" w:hAnsi="Arial" w:cs="Arial"/>
          <w:lang w:val="es-ES_tradnl"/>
        </w:rPr>
      </w:pPr>
      <w:r w:rsidRPr="00D7399A">
        <w:rPr>
          <w:rFonts w:ascii="Arial" w:hAnsi="Arial" w:cs="Arial"/>
          <w:lang w:val="es-ES_tradnl"/>
        </w:rPr>
        <w:t xml:space="preserve">DECISIÓN </w:t>
      </w:r>
    </w:p>
    <w:p w:rsidR="005F53E0" w:rsidRPr="00D7399A" w:rsidRDefault="005F53E0" w:rsidP="005F53E0">
      <w:pPr>
        <w:tabs>
          <w:tab w:val="left" w:pos="1701"/>
          <w:tab w:val="left" w:pos="9200"/>
        </w:tabs>
        <w:spacing w:line="240" w:lineRule="auto"/>
        <w:ind w:right="46"/>
        <w:rPr>
          <w:rFonts w:ascii="Arial" w:hAnsi="Arial" w:cs="Arial"/>
        </w:rPr>
      </w:pPr>
    </w:p>
    <w:p w:rsidR="005F53E0" w:rsidRPr="00D7399A" w:rsidRDefault="005F53E0" w:rsidP="005F53E0">
      <w:pPr>
        <w:tabs>
          <w:tab w:val="left" w:pos="1701"/>
          <w:tab w:val="left" w:pos="9200"/>
        </w:tabs>
        <w:spacing w:line="240" w:lineRule="auto"/>
        <w:ind w:right="46"/>
        <w:rPr>
          <w:rFonts w:ascii="Arial" w:hAnsi="Arial" w:cs="Arial"/>
          <w:lang w:val="es-CO"/>
        </w:rPr>
      </w:pPr>
      <w:r w:rsidRPr="00D7399A">
        <w:rPr>
          <w:rFonts w:ascii="Arial" w:hAnsi="Arial" w:cs="Arial"/>
        </w:rPr>
        <w:t xml:space="preserve">Por lo expuesto, la Sala de Decisión Penal del Tribunal Superior del Distrito Judicial de Pereira, Risaralda, </w:t>
      </w:r>
    </w:p>
    <w:p w:rsidR="005F53E0" w:rsidRPr="00D7399A" w:rsidRDefault="005F53E0" w:rsidP="005F53E0">
      <w:pPr>
        <w:tabs>
          <w:tab w:val="left" w:pos="1701"/>
          <w:tab w:val="left" w:pos="9200"/>
        </w:tabs>
        <w:spacing w:line="240" w:lineRule="auto"/>
        <w:ind w:right="46"/>
        <w:jc w:val="center"/>
        <w:rPr>
          <w:rFonts w:ascii="Arial" w:hAnsi="Arial" w:cs="Arial"/>
          <w:bCs/>
          <w:spacing w:val="-4"/>
        </w:rPr>
      </w:pPr>
      <w:r w:rsidRPr="00D7399A">
        <w:rPr>
          <w:rFonts w:ascii="Arial" w:hAnsi="Arial" w:cs="Arial"/>
          <w:bCs/>
          <w:spacing w:val="-4"/>
        </w:rPr>
        <w:t>RESUELVE</w:t>
      </w:r>
    </w:p>
    <w:p w:rsidR="005F53E0" w:rsidRPr="00D7399A" w:rsidRDefault="005F53E0" w:rsidP="005F53E0">
      <w:pPr>
        <w:tabs>
          <w:tab w:val="left" w:pos="1701"/>
        </w:tabs>
        <w:spacing w:line="240" w:lineRule="auto"/>
        <w:rPr>
          <w:rFonts w:ascii="Arial" w:hAnsi="Arial" w:cs="Arial"/>
          <w:bCs/>
          <w:spacing w:val="-4"/>
        </w:rPr>
      </w:pPr>
    </w:p>
    <w:p w:rsidR="005F53E0" w:rsidRPr="00D7399A" w:rsidRDefault="005F53E0" w:rsidP="005F53E0">
      <w:pPr>
        <w:tabs>
          <w:tab w:val="left" w:pos="1701"/>
        </w:tabs>
        <w:spacing w:line="240" w:lineRule="auto"/>
        <w:rPr>
          <w:rFonts w:ascii="Arial" w:hAnsi="Arial" w:cs="Arial"/>
          <w:spacing w:val="-3"/>
        </w:rPr>
      </w:pPr>
      <w:r w:rsidRPr="00D7399A">
        <w:rPr>
          <w:rFonts w:ascii="Arial" w:hAnsi="Arial" w:cs="Arial"/>
          <w:bCs/>
          <w:spacing w:val="-4"/>
        </w:rPr>
        <w:t xml:space="preserve">PRIMERO: DECLARAR LA NULIDAD </w:t>
      </w:r>
      <w:r w:rsidRPr="00D7399A">
        <w:rPr>
          <w:rFonts w:ascii="Arial" w:hAnsi="Arial" w:cs="Arial"/>
          <w:iCs/>
        </w:rPr>
        <w:t xml:space="preserve">de lo actuado dentro de este trámite de tutela adelantado por </w:t>
      </w:r>
      <w:r w:rsidR="00252A27" w:rsidRPr="00D7399A">
        <w:rPr>
          <w:rFonts w:ascii="Arial" w:hAnsi="Arial" w:cs="Arial"/>
        </w:rPr>
        <w:t>el Juzgado</w:t>
      </w:r>
      <w:r w:rsidRPr="00D7399A">
        <w:rPr>
          <w:rFonts w:ascii="Arial" w:hAnsi="Arial" w:cs="Arial"/>
        </w:rPr>
        <w:t xml:space="preserve"> Penal del Circuito de </w:t>
      </w:r>
      <w:r w:rsidR="00252A27" w:rsidRPr="00D7399A">
        <w:rPr>
          <w:rFonts w:ascii="Arial" w:hAnsi="Arial" w:cs="Arial"/>
        </w:rPr>
        <w:t>Santa Rosa, Risaralda</w:t>
      </w:r>
      <w:r w:rsidRPr="00D7399A">
        <w:rPr>
          <w:rFonts w:ascii="Arial" w:hAnsi="Arial" w:cs="Arial"/>
        </w:rPr>
        <w:t xml:space="preserve">, </w:t>
      </w:r>
      <w:r w:rsidRPr="00D7399A">
        <w:rPr>
          <w:rFonts w:ascii="Arial" w:hAnsi="Arial" w:cs="Arial"/>
          <w:iCs/>
        </w:rPr>
        <w:t xml:space="preserve">a partir del fallo calendado el </w:t>
      </w:r>
      <w:r w:rsidR="00252A27" w:rsidRPr="00D7399A">
        <w:rPr>
          <w:rFonts w:ascii="Arial" w:hAnsi="Arial" w:cs="Arial"/>
          <w:iCs/>
        </w:rPr>
        <w:t>8</w:t>
      </w:r>
      <w:r w:rsidRPr="00D7399A">
        <w:rPr>
          <w:rFonts w:ascii="Arial" w:hAnsi="Arial" w:cs="Arial"/>
          <w:iCs/>
        </w:rPr>
        <w:t xml:space="preserve"> de </w:t>
      </w:r>
      <w:r w:rsidR="00252A27" w:rsidRPr="00D7399A">
        <w:rPr>
          <w:rFonts w:ascii="Arial" w:hAnsi="Arial" w:cs="Arial"/>
          <w:iCs/>
        </w:rPr>
        <w:t>febrero de 2016</w:t>
      </w:r>
      <w:r w:rsidRPr="00D7399A">
        <w:rPr>
          <w:rFonts w:ascii="Arial" w:hAnsi="Arial" w:cs="Arial"/>
          <w:iCs/>
        </w:rPr>
        <w:t xml:space="preserve"> </w:t>
      </w:r>
      <w:r w:rsidR="00252A27" w:rsidRPr="00D7399A">
        <w:rPr>
          <w:rFonts w:ascii="Arial" w:hAnsi="Arial" w:cs="Arial"/>
          <w:iCs/>
        </w:rPr>
        <w:t>(</w:t>
      </w:r>
      <w:r w:rsidR="0042459D" w:rsidRPr="00D7399A">
        <w:rPr>
          <w:rFonts w:ascii="Arial" w:hAnsi="Arial" w:cs="Arial"/>
          <w:iCs/>
        </w:rPr>
        <w:t>sic)</w:t>
      </w:r>
      <w:r w:rsidR="00252A27" w:rsidRPr="00D7399A">
        <w:rPr>
          <w:rFonts w:ascii="Arial" w:hAnsi="Arial" w:cs="Arial"/>
          <w:iCs/>
        </w:rPr>
        <w:t xml:space="preserve">, entiéndase que es 2017, </w:t>
      </w:r>
      <w:r w:rsidRPr="00D7399A">
        <w:rPr>
          <w:rFonts w:ascii="Arial" w:hAnsi="Arial" w:cs="Arial"/>
          <w:iCs/>
        </w:rPr>
        <w:t xml:space="preserve">con el fin de que se </w:t>
      </w:r>
      <w:r w:rsidRPr="00D7399A">
        <w:rPr>
          <w:rFonts w:ascii="Arial" w:hAnsi="Arial" w:cs="Arial"/>
        </w:rPr>
        <w:t>proceda a  la EPS S</w:t>
      </w:r>
      <w:r w:rsidR="00252A27" w:rsidRPr="00D7399A">
        <w:rPr>
          <w:rFonts w:ascii="Arial" w:hAnsi="Arial" w:cs="Arial"/>
        </w:rPr>
        <w:t>ALUD TOTAL</w:t>
      </w:r>
      <w:r w:rsidRPr="00D7399A">
        <w:rPr>
          <w:rFonts w:ascii="Arial" w:hAnsi="Arial" w:cs="Arial"/>
        </w:rPr>
        <w:t xml:space="preserve">. </w:t>
      </w:r>
    </w:p>
    <w:p w:rsidR="005F53E0" w:rsidRPr="00D7399A" w:rsidRDefault="005F53E0" w:rsidP="005F53E0">
      <w:pPr>
        <w:tabs>
          <w:tab w:val="left" w:pos="0"/>
          <w:tab w:val="left" w:pos="284"/>
          <w:tab w:val="left" w:pos="561"/>
          <w:tab w:val="left" w:pos="850"/>
          <w:tab w:val="left" w:pos="1133"/>
          <w:tab w:val="left" w:pos="1416"/>
          <w:tab w:val="left" w:pos="1701"/>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pacing w:line="240" w:lineRule="auto"/>
        <w:rPr>
          <w:rFonts w:ascii="Arial" w:hAnsi="Arial" w:cs="Arial"/>
          <w:spacing w:val="-3"/>
          <w:lang w:val="es-ES_tradnl"/>
        </w:rPr>
      </w:pPr>
    </w:p>
    <w:p w:rsidR="005F53E0" w:rsidRPr="00D7399A" w:rsidRDefault="005F53E0" w:rsidP="005F53E0">
      <w:pPr>
        <w:tabs>
          <w:tab w:val="left" w:pos="0"/>
          <w:tab w:val="left" w:pos="284"/>
          <w:tab w:val="left" w:pos="561"/>
          <w:tab w:val="left" w:pos="850"/>
          <w:tab w:val="left" w:pos="1133"/>
          <w:tab w:val="left" w:pos="1416"/>
          <w:tab w:val="left" w:pos="1701"/>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pacing w:line="240" w:lineRule="auto"/>
        <w:rPr>
          <w:rFonts w:ascii="Arial" w:hAnsi="Arial" w:cs="Arial"/>
        </w:rPr>
      </w:pPr>
      <w:r w:rsidRPr="00D7399A">
        <w:rPr>
          <w:rFonts w:ascii="Arial" w:hAnsi="Arial" w:cs="Arial"/>
          <w:spacing w:val="-3"/>
          <w:lang w:val="es-ES_tradnl"/>
        </w:rPr>
        <w:t xml:space="preserve">SEGUNDO: Devolver </w:t>
      </w:r>
      <w:r w:rsidRPr="00D7399A">
        <w:rPr>
          <w:rFonts w:ascii="Arial" w:hAnsi="Arial" w:cs="Arial"/>
        </w:rPr>
        <w:t>la actuación al Juzgado de origen para que se subsane la irregularidad advertida.</w:t>
      </w:r>
    </w:p>
    <w:p w:rsidR="005F53E0" w:rsidRPr="00D7399A" w:rsidRDefault="005F53E0" w:rsidP="005F53E0">
      <w:pPr>
        <w:tabs>
          <w:tab w:val="left" w:pos="0"/>
          <w:tab w:val="left" w:pos="284"/>
          <w:tab w:val="left" w:pos="561"/>
          <w:tab w:val="left" w:pos="850"/>
          <w:tab w:val="left" w:pos="1133"/>
          <w:tab w:val="left" w:pos="1416"/>
          <w:tab w:val="left" w:pos="1701"/>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pacing w:line="240" w:lineRule="auto"/>
        <w:rPr>
          <w:rFonts w:ascii="Arial" w:hAnsi="Arial" w:cs="Arial"/>
        </w:rPr>
      </w:pPr>
    </w:p>
    <w:p w:rsidR="005F53E0" w:rsidRPr="00D7399A" w:rsidRDefault="005F53E0" w:rsidP="005F53E0">
      <w:pPr>
        <w:pStyle w:val="Titre1"/>
        <w:tabs>
          <w:tab w:val="left" w:pos="1701"/>
        </w:tabs>
        <w:spacing w:after="0" w:line="240" w:lineRule="auto"/>
        <w:jc w:val="center"/>
        <w:rPr>
          <w:rFonts w:ascii="Arial" w:hAnsi="Arial"/>
          <w:b w:val="0"/>
          <w:sz w:val="26"/>
          <w:szCs w:val="26"/>
        </w:rPr>
      </w:pPr>
      <w:r w:rsidRPr="00D7399A">
        <w:rPr>
          <w:rFonts w:ascii="Arial" w:hAnsi="Arial"/>
          <w:b w:val="0"/>
          <w:sz w:val="26"/>
          <w:szCs w:val="26"/>
        </w:rPr>
        <w:t>CÓPIESE, NOTIFÍQUESE Y CÚMPLASE</w:t>
      </w:r>
    </w:p>
    <w:p w:rsidR="005F53E0" w:rsidRPr="00D7399A" w:rsidRDefault="005F53E0" w:rsidP="005F53E0">
      <w:pPr>
        <w:tabs>
          <w:tab w:val="left" w:pos="1701"/>
        </w:tabs>
        <w:spacing w:line="240" w:lineRule="auto"/>
        <w:jc w:val="center"/>
        <w:rPr>
          <w:rFonts w:ascii="Arial" w:hAnsi="Arial" w:cs="Arial"/>
          <w:bCs/>
        </w:rPr>
      </w:pPr>
    </w:p>
    <w:p w:rsidR="005F53E0" w:rsidRPr="00D7399A" w:rsidRDefault="005F53E0" w:rsidP="005F53E0">
      <w:pPr>
        <w:tabs>
          <w:tab w:val="left" w:pos="1701"/>
        </w:tabs>
        <w:spacing w:line="240" w:lineRule="auto"/>
        <w:jc w:val="center"/>
        <w:rPr>
          <w:rFonts w:ascii="Arial" w:hAnsi="Arial" w:cs="Arial"/>
          <w:bCs/>
        </w:rPr>
      </w:pPr>
    </w:p>
    <w:p w:rsidR="005F53E0" w:rsidRPr="00D7399A" w:rsidRDefault="005F53E0" w:rsidP="005F53E0">
      <w:pPr>
        <w:tabs>
          <w:tab w:val="left" w:pos="1701"/>
        </w:tabs>
        <w:spacing w:line="240" w:lineRule="auto"/>
        <w:jc w:val="center"/>
        <w:rPr>
          <w:rFonts w:ascii="Arial" w:hAnsi="Arial" w:cs="Arial"/>
          <w:bCs/>
        </w:rPr>
      </w:pPr>
    </w:p>
    <w:p w:rsidR="005F53E0" w:rsidRPr="00D7399A" w:rsidRDefault="005F53E0" w:rsidP="005F53E0">
      <w:pPr>
        <w:tabs>
          <w:tab w:val="left" w:pos="1701"/>
        </w:tabs>
        <w:spacing w:line="240" w:lineRule="auto"/>
        <w:jc w:val="center"/>
        <w:rPr>
          <w:rFonts w:ascii="Arial" w:hAnsi="Arial" w:cs="Arial"/>
          <w:bCs/>
        </w:rPr>
      </w:pPr>
    </w:p>
    <w:p w:rsidR="005F53E0" w:rsidRPr="00D7399A" w:rsidRDefault="005F53E0" w:rsidP="005F53E0">
      <w:pPr>
        <w:tabs>
          <w:tab w:val="left" w:pos="1701"/>
        </w:tabs>
        <w:spacing w:line="240" w:lineRule="auto"/>
        <w:jc w:val="center"/>
        <w:rPr>
          <w:rFonts w:ascii="Arial" w:hAnsi="Arial" w:cs="Arial"/>
          <w:bCs/>
        </w:rPr>
      </w:pPr>
      <w:r w:rsidRPr="00D7399A">
        <w:rPr>
          <w:rFonts w:ascii="Arial" w:hAnsi="Arial" w:cs="Arial"/>
          <w:bCs/>
        </w:rPr>
        <w:t>JAIRO ERNESTO ESCOBAR SANZ</w:t>
      </w:r>
    </w:p>
    <w:p w:rsidR="005F53E0" w:rsidRPr="00D7399A" w:rsidRDefault="005F53E0" w:rsidP="005F53E0">
      <w:pPr>
        <w:tabs>
          <w:tab w:val="left" w:pos="1701"/>
        </w:tabs>
        <w:spacing w:line="240" w:lineRule="auto"/>
        <w:jc w:val="center"/>
        <w:rPr>
          <w:rFonts w:ascii="Arial" w:hAnsi="Arial" w:cs="Arial"/>
          <w:bCs/>
          <w:lang w:val="pt-BR"/>
        </w:rPr>
      </w:pPr>
      <w:r w:rsidRPr="00D7399A">
        <w:rPr>
          <w:rFonts w:ascii="Arial" w:hAnsi="Arial" w:cs="Arial"/>
          <w:bCs/>
          <w:lang w:val="pt-BR"/>
        </w:rPr>
        <w:t>Magistrado</w:t>
      </w:r>
    </w:p>
    <w:p w:rsidR="005F53E0" w:rsidRPr="00D7399A" w:rsidRDefault="005F53E0" w:rsidP="005F53E0">
      <w:pPr>
        <w:tabs>
          <w:tab w:val="left" w:pos="1701"/>
        </w:tabs>
        <w:spacing w:line="240" w:lineRule="auto"/>
        <w:jc w:val="center"/>
        <w:rPr>
          <w:rFonts w:ascii="Arial" w:hAnsi="Arial" w:cs="Arial"/>
          <w:bCs/>
          <w:lang w:val="pt-BR"/>
        </w:rPr>
      </w:pPr>
    </w:p>
    <w:p w:rsidR="005F53E0" w:rsidRPr="00D7399A" w:rsidRDefault="005F53E0" w:rsidP="005F53E0">
      <w:pPr>
        <w:tabs>
          <w:tab w:val="left" w:pos="1701"/>
        </w:tabs>
        <w:spacing w:line="240" w:lineRule="auto"/>
        <w:jc w:val="center"/>
        <w:rPr>
          <w:rFonts w:ascii="Arial" w:hAnsi="Arial" w:cs="Arial"/>
          <w:bCs/>
          <w:lang w:val="pt-BR"/>
        </w:rPr>
      </w:pPr>
    </w:p>
    <w:p w:rsidR="005F53E0" w:rsidRPr="00D7399A" w:rsidRDefault="005F53E0" w:rsidP="005F53E0">
      <w:pPr>
        <w:tabs>
          <w:tab w:val="left" w:pos="1701"/>
        </w:tabs>
        <w:spacing w:line="240" w:lineRule="auto"/>
        <w:jc w:val="center"/>
        <w:rPr>
          <w:rFonts w:ascii="Arial" w:hAnsi="Arial" w:cs="Arial"/>
          <w:bCs/>
          <w:lang w:val="pt-BR"/>
        </w:rPr>
      </w:pPr>
    </w:p>
    <w:p w:rsidR="005F53E0" w:rsidRPr="00D7399A" w:rsidRDefault="005F53E0" w:rsidP="005F53E0">
      <w:pPr>
        <w:tabs>
          <w:tab w:val="left" w:pos="1701"/>
        </w:tabs>
        <w:spacing w:line="240" w:lineRule="auto"/>
        <w:jc w:val="center"/>
        <w:rPr>
          <w:rFonts w:ascii="Arial" w:hAnsi="Arial" w:cs="Arial"/>
          <w:bCs/>
          <w:lang w:val="pt-BR"/>
        </w:rPr>
      </w:pPr>
    </w:p>
    <w:p w:rsidR="005F53E0" w:rsidRPr="00D7399A" w:rsidRDefault="005F53E0" w:rsidP="005F53E0">
      <w:pPr>
        <w:tabs>
          <w:tab w:val="left" w:pos="1701"/>
        </w:tabs>
        <w:spacing w:line="240" w:lineRule="auto"/>
        <w:jc w:val="center"/>
        <w:rPr>
          <w:rFonts w:ascii="Arial" w:hAnsi="Arial" w:cs="Arial"/>
          <w:bCs/>
          <w:lang w:val="pt-BR"/>
        </w:rPr>
      </w:pPr>
      <w:r w:rsidRPr="00D7399A">
        <w:rPr>
          <w:rFonts w:ascii="Arial" w:hAnsi="Arial" w:cs="Arial"/>
          <w:bCs/>
          <w:lang w:val="pt-BR"/>
        </w:rPr>
        <w:t>MANUEL YARZAGARAY BANDERA</w:t>
      </w:r>
    </w:p>
    <w:p w:rsidR="005F53E0" w:rsidRPr="00D7399A" w:rsidRDefault="005F53E0" w:rsidP="005F53E0">
      <w:pPr>
        <w:tabs>
          <w:tab w:val="left" w:pos="1701"/>
        </w:tabs>
        <w:spacing w:line="240" w:lineRule="auto"/>
        <w:jc w:val="center"/>
        <w:rPr>
          <w:rFonts w:ascii="Arial" w:hAnsi="Arial" w:cs="Arial"/>
          <w:bCs/>
          <w:lang w:val="pt-BR"/>
        </w:rPr>
      </w:pPr>
      <w:r w:rsidRPr="00D7399A">
        <w:rPr>
          <w:rFonts w:ascii="Arial" w:hAnsi="Arial" w:cs="Arial"/>
          <w:bCs/>
          <w:lang w:val="pt-BR"/>
        </w:rPr>
        <w:t>Magistrado</w:t>
      </w:r>
    </w:p>
    <w:p w:rsidR="005F53E0" w:rsidRPr="00D7399A" w:rsidRDefault="005F53E0" w:rsidP="005F53E0">
      <w:pPr>
        <w:tabs>
          <w:tab w:val="left" w:pos="1701"/>
        </w:tabs>
        <w:spacing w:line="240" w:lineRule="auto"/>
        <w:jc w:val="center"/>
        <w:rPr>
          <w:rFonts w:ascii="Arial" w:hAnsi="Arial" w:cs="Arial"/>
          <w:bCs/>
          <w:lang w:val="pt-BR"/>
        </w:rPr>
      </w:pPr>
    </w:p>
    <w:p w:rsidR="005F53E0" w:rsidRPr="00D7399A" w:rsidRDefault="005F53E0" w:rsidP="005F53E0">
      <w:pPr>
        <w:tabs>
          <w:tab w:val="left" w:pos="1701"/>
        </w:tabs>
        <w:spacing w:line="240" w:lineRule="auto"/>
        <w:rPr>
          <w:rFonts w:ascii="Arial" w:hAnsi="Arial" w:cs="Arial"/>
          <w:bCs/>
          <w:lang w:val="pt-BR"/>
        </w:rPr>
      </w:pPr>
    </w:p>
    <w:p w:rsidR="005F53E0" w:rsidRPr="00D7399A" w:rsidRDefault="005F53E0" w:rsidP="005F53E0">
      <w:pPr>
        <w:tabs>
          <w:tab w:val="left" w:pos="1701"/>
        </w:tabs>
        <w:spacing w:line="240" w:lineRule="auto"/>
        <w:jc w:val="center"/>
        <w:rPr>
          <w:rFonts w:ascii="Arial" w:hAnsi="Arial" w:cs="Arial"/>
          <w:bCs/>
          <w:lang w:val="pt-BR"/>
        </w:rPr>
      </w:pPr>
    </w:p>
    <w:p w:rsidR="005F53E0" w:rsidRPr="00D7399A" w:rsidRDefault="005F53E0" w:rsidP="005F53E0">
      <w:pPr>
        <w:tabs>
          <w:tab w:val="left" w:pos="1701"/>
        </w:tabs>
        <w:spacing w:line="240" w:lineRule="auto"/>
        <w:jc w:val="center"/>
        <w:rPr>
          <w:rFonts w:ascii="Arial" w:hAnsi="Arial" w:cs="Arial"/>
          <w:bCs/>
          <w:lang w:val="pt-BR"/>
        </w:rPr>
      </w:pPr>
      <w:r w:rsidRPr="00D7399A">
        <w:rPr>
          <w:rFonts w:ascii="Arial" w:hAnsi="Arial" w:cs="Arial"/>
          <w:bCs/>
          <w:lang w:val="pt-BR"/>
        </w:rPr>
        <w:t>JORGE ARTURO CASTAÑO DUQUE</w:t>
      </w:r>
    </w:p>
    <w:p w:rsidR="005F53E0" w:rsidRPr="00D7399A" w:rsidRDefault="005F53E0" w:rsidP="005F53E0">
      <w:pPr>
        <w:tabs>
          <w:tab w:val="left" w:pos="1701"/>
        </w:tabs>
        <w:spacing w:line="240" w:lineRule="auto"/>
        <w:jc w:val="center"/>
        <w:rPr>
          <w:rFonts w:ascii="Arial" w:hAnsi="Arial" w:cs="Arial"/>
          <w:bCs/>
          <w:lang w:val="pt-BR"/>
        </w:rPr>
      </w:pPr>
      <w:r w:rsidRPr="00D7399A">
        <w:rPr>
          <w:rFonts w:ascii="Arial" w:hAnsi="Arial" w:cs="Arial"/>
          <w:bCs/>
          <w:lang w:val="pt-BR"/>
        </w:rPr>
        <w:t>Magistrado</w:t>
      </w:r>
    </w:p>
    <w:p w:rsidR="005F53E0" w:rsidRPr="00D7399A" w:rsidRDefault="005F53E0" w:rsidP="005F53E0">
      <w:pPr>
        <w:tabs>
          <w:tab w:val="left" w:pos="1701"/>
        </w:tabs>
        <w:spacing w:line="240" w:lineRule="auto"/>
        <w:jc w:val="center"/>
        <w:rPr>
          <w:rFonts w:ascii="Arial" w:hAnsi="Arial" w:cs="Arial"/>
          <w:bCs/>
          <w:lang w:val="pt-BR"/>
        </w:rPr>
      </w:pPr>
    </w:p>
    <w:p w:rsidR="005F53E0" w:rsidRPr="00D7399A" w:rsidRDefault="005F53E0" w:rsidP="005F53E0">
      <w:pPr>
        <w:tabs>
          <w:tab w:val="left" w:pos="1701"/>
        </w:tabs>
        <w:spacing w:line="240" w:lineRule="auto"/>
        <w:jc w:val="center"/>
        <w:rPr>
          <w:rFonts w:ascii="Arial" w:hAnsi="Arial" w:cs="Arial"/>
          <w:bCs/>
          <w:lang w:val="pt-BR"/>
        </w:rPr>
      </w:pPr>
    </w:p>
    <w:p w:rsidR="005F53E0" w:rsidRPr="00D7399A" w:rsidRDefault="005F53E0" w:rsidP="005F53E0">
      <w:pPr>
        <w:tabs>
          <w:tab w:val="left" w:pos="1701"/>
        </w:tabs>
        <w:spacing w:line="240" w:lineRule="auto"/>
        <w:jc w:val="center"/>
        <w:rPr>
          <w:rFonts w:ascii="Arial" w:hAnsi="Arial" w:cs="Arial"/>
          <w:bCs/>
          <w:lang w:val="pt-BR"/>
        </w:rPr>
      </w:pPr>
    </w:p>
    <w:p w:rsidR="005F53E0" w:rsidRPr="00D7399A" w:rsidRDefault="005F53E0" w:rsidP="005F53E0">
      <w:pPr>
        <w:tabs>
          <w:tab w:val="left" w:pos="1701"/>
        </w:tabs>
        <w:spacing w:line="240" w:lineRule="auto"/>
        <w:jc w:val="center"/>
        <w:rPr>
          <w:rFonts w:ascii="Arial" w:hAnsi="Arial" w:cs="Arial"/>
          <w:bCs/>
        </w:rPr>
      </w:pPr>
      <w:r w:rsidRPr="00D7399A">
        <w:rPr>
          <w:rFonts w:ascii="Arial" w:hAnsi="Arial" w:cs="Arial"/>
          <w:bCs/>
        </w:rPr>
        <w:t>MARÍA ELENA RÍOS VÁSQUEZ</w:t>
      </w:r>
    </w:p>
    <w:p w:rsidR="005F53E0" w:rsidRPr="00D7399A" w:rsidRDefault="005F53E0" w:rsidP="005F53E0">
      <w:pPr>
        <w:tabs>
          <w:tab w:val="left" w:pos="1701"/>
        </w:tabs>
        <w:spacing w:line="240" w:lineRule="auto"/>
        <w:jc w:val="center"/>
        <w:rPr>
          <w:rFonts w:ascii="Arial" w:hAnsi="Arial" w:cs="Arial"/>
        </w:rPr>
      </w:pPr>
      <w:r w:rsidRPr="00D7399A">
        <w:rPr>
          <w:rFonts w:ascii="Arial" w:hAnsi="Arial" w:cs="Arial"/>
        </w:rPr>
        <w:t>Secretaria</w:t>
      </w:r>
    </w:p>
    <w:p w:rsidR="00686404" w:rsidRPr="00D7399A" w:rsidRDefault="00686404" w:rsidP="005F53E0">
      <w:pPr>
        <w:autoSpaceDE w:val="0"/>
        <w:autoSpaceDN w:val="0"/>
        <w:spacing w:line="240" w:lineRule="auto"/>
        <w:ind w:right="51"/>
        <w:rPr>
          <w:rFonts w:ascii="Arial" w:hAnsi="Arial" w:cs="Arial"/>
        </w:rPr>
      </w:pPr>
    </w:p>
    <w:sectPr w:rsidR="00686404" w:rsidRPr="00D7399A" w:rsidSect="009118CA">
      <w:headerReference w:type="default" r:id="rId11"/>
      <w:footerReference w:type="default" r:id="rId12"/>
      <w:pgSz w:w="12242" w:h="18722" w:code="120"/>
      <w:pgMar w:top="1701" w:right="1418" w:bottom="1701" w:left="1701" w:header="851" w:footer="851" w:gutter="0"/>
      <w:cols w:space="708"/>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D0F" w:rsidRDefault="007F2D0F">
      <w:r>
        <w:separator/>
      </w:r>
    </w:p>
  </w:endnote>
  <w:endnote w:type="continuationSeparator" w:id="0">
    <w:p w:rsidR="007F2D0F" w:rsidRDefault="007F2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Algerian">
    <w:panose1 w:val="04020705040A02060702"/>
    <w:charset w:val="00"/>
    <w:family w:val="decorativ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arin">
    <w:altName w:val="Garamond"/>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EC4" w:rsidRPr="009767B7" w:rsidRDefault="005F0EC4" w:rsidP="009767B7">
    <w:pPr>
      <w:pStyle w:val="Pieddepage"/>
    </w:pPr>
    <w:r w:rsidRPr="009767B7">
      <w:t xml:space="preserve">Página </w:t>
    </w:r>
    <w:r w:rsidR="00FE707B" w:rsidRPr="009767B7">
      <w:fldChar w:fldCharType="begin"/>
    </w:r>
    <w:r w:rsidR="00FE707B" w:rsidRPr="009767B7">
      <w:instrText xml:space="preserve"> PAGE </w:instrText>
    </w:r>
    <w:r w:rsidR="00FE707B" w:rsidRPr="009767B7">
      <w:fldChar w:fldCharType="separate"/>
    </w:r>
    <w:r w:rsidR="009609C0">
      <w:rPr>
        <w:noProof/>
      </w:rPr>
      <w:t>1</w:t>
    </w:r>
    <w:r w:rsidR="00FE707B" w:rsidRPr="009767B7">
      <w:rPr>
        <w:noProof/>
      </w:rPr>
      <w:fldChar w:fldCharType="end"/>
    </w:r>
    <w:r w:rsidRPr="009767B7">
      <w:t xml:space="preserve"> de </w:t>
    </w:r>
    <w:r w:rsidR="007F2D0F">
      <w:fldChar w:fldCharType="begin"/>
    </w:r>
    <w:r w:rsidR="007F2D0F">
      <w:instrText xml:space="preserve"> NUMPAGES </w:instrText>
    </w:r>
    <w:r w:rsidR="007F2D0F">
      <w:fldChar w:fldCharType="separate"/>
    </w:r>
    <w:r w:rsidR="009609C0">
      <w:rPr>
        <w:noProof/>
      </w:rPr>
      <w:t>10</w:t>
    </w:r>
    <w:r w:rsidR="007F2D0F">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D0F" w:rsidRDefault="007F2D0F">
      <w:r>
        <w:separator/>
      </w:r>
    </w:p>
  </w:footnote>
  <w:footnote w:type="continuationSeparator" w:id="0">
    <w:p w:rsidR="007F2D0F" w:rsidRDefault="007F2D0F">
      <w:r>
        <w:continuationSeparator/>
      </w:r>
    </w:p>
  </w:footnote>
  <w:footnote w:id="1">
    <w:p w:rsidR="002C7BC5" w:rsidRDefault="002C7BC5" w:rsidP="002C7BC5">
      <w:pPr>
        <w:pStyle w:val="Notedebasdepage"/>
      </w:pPr>
      <w:r>
        <w:rPr>
          <w:rFonts w:ascii="Verdana" w:hAnsi="Verdana"/>
          <w:vertAlign w:val="superscript"/>
        </w:rPr>
        <w:footnoteRef/>
      </w:r>
      <w:r>
        <w:rPr>
          <w:lang w:val="pt-BR"/>
        </w:rPr>
        <w:t xml:space="preserve"> Corte Constitucional, Auto 021 de 2000.</w:t>
      </w:r>
    </w:p>
  </w:footnote>
  <w:footnote w:id="2">
    <w:p w:rsidR="002C7BC5" w:rsidRDefault="002C7BC5" w:rsidP="002C7BC5">
      <w:pPr>
        <w:pStyle w:val="Notedebasdepage"/>
      </w:pPr>
      <w:r>
        <w:rPr>
          <w:rFonts w:ascii="Verdana" w:hAnsi="Verdana"/>
          <w:vertAlign w:val="superscript"/>
        </w:rPr>
        <w:footnoteRef/>
      </w:r>
      <w:r>
        <w:rPr>
          <w:lang w:val="pt-BR"/>
        </w:rPr>
        <w:t xml:space="preserve"> Corte Constitucional, Auto 115A de 2008. </w:t>
      </w:r>
    </w:p>
  </w:footnote>
  <w:footnote w:id="3">
    <w:p w:rsidR="009E4AF4" w:rsidRDefault="009E4AF4" w:rsidP="009E4AF4">
      <w:pPr>
        <w:pStyle w:val="Notedebasdepage"/>
      </w:pPr>
      <w:r>
        <w:rPr>
          <w:rStyle w:val="Appelnotedebasdep"/>
        </w:rPr>
        <w:footnoteRef/>
      </w:r>
      <w:r>
        <w:t xml:space="preserve"> </w:t>
      </w:r>
      <w:bookmarkStart w:id="1" w:name="267"/>
      <w:bookmarkEnd w:id="1"/>
      <w:r>
        <w:rPr>
          <w:b/>
        </w:rPr>
        <w:t xml:space="preserve">L. 1753/2015. </w:t>
      </w:r>
      <w:r w:rsidRPr="00740D99">
        <w:rPr>
          <w:b/>
          <w:bCs/>
          <w:i/>
        </w:rPr>
        <w:t>ARTÍCULO 267. VIGENCIAS Y DEROGATORIAS.</w:t>
      </w:r>
      <w:r w:rsidRPr="00740D99">
        <w:rPr>
          <w:i/>
        </w:rPr>
        <w:t> La presente ley rige a partir de su publicación y deroga todas las disposiciones que le sean contrarias</w:t>
      </w:r>
      <w:r w:rsidRPr="0093236A">
        <w:t>.</w:t>
      </w:r>
      <w:r>
        <w:t xml:space="preserve"> </w:t>
      </w:r>
    </w:p>
    <w:p w:rsidR="009E4AF4" w:rsidRDefault="009E4AF4" w:rsidP="009E4AF4">
      <w:pPr>
        <w:pStyle w:val="Notedebasdepage"/>
      </w:pPr>
      <w:r>
        <w:t xml:space="preserve">La ley fue publicada en el </w:t>
      </w:r>
      <w:r w:rsidRPr="00740D99">
        <w:t xml:space="preserve">Diario Oficial No. 49.538 de </w:t>
      </w:r>
      <w:r w:rsidRPr="00AF64D5">
        <w:rPr>
          <w:b/>
        </w:rPr>
        <w:t>9 de junio de 2015</w:t>
      </w:r>
      <w:r>
        <w:t>.</w:t>
      </w:r>
    </w:p>
  </w:footnote>
  <w:footnote w:id="4">
    <w:p w:rsidR="005F53E0" w:rsidRDefault="005F53E0" w:rsidP="005F53E0">
      <w:pPr>
        <w:pStyle w:val="Notedebasdepage"/>
      </w:pPr>
      <w:r>
        <w:rPr>
          <w:rStyle w:val="Appelnotedebasdep"/>
        </w:rPr>
        <w:footnoteRef/>
      </w:r>
      <w:r>
        <w:t xml:space="preserve"> M.P. Manuel Antonio </w:t>
      </w:r>
      <w:proofErr w:type="spellStart"/>
      <w:r>
        <w:t>Yarzagaray</w:t>
      </w:r>
      <w:proofErr w:type="spellEnd"/>
      <w:r>
        <w:t xml:space="preserve"> Bandera </w:t>
      </w:r>
    </w:p>
  </w:footnote>
  <w:footnote w:id="5">
    <w:p w:rsidR="005F53E0" w:rsidRDefault="005F53E0" w:rsidP="005F53E0">
      <w:pPr>
        <w:pStyle w:val="Notedebasdepage"/>
      </w:pPr>
      <w:r>
        <w:rPr>
          <w:rFonts w:ascii="Verdana" w:hAnsi="Verdana"/>
          <w:vertAlign w:val="superscript"/>
        </w:rPr>
        <w:footnoteRef/>
      </w:r>
      <w:r>
        <w:rPr>
          <w:lang w:val="pt-BR"/>
        </w:rPr>
        <w:t xml:space="preserve"> Corte Constitucional, Auto-115 Del </w:t>
      </w:r>
      <w:smartTag w:uri="urn:schemas-microsoft-com:office:smarttags" w:element="metricconverter">
        <w:smartTagPr>
          <w:attr w:name="ProductID" w:val="2008, M"/>
        </w:smartTagPr>
        <w:r>
          <w:rPr>
            <w:lang w:val="pt-BR"/>
          </w:rPr>
          <w:t>2008, M</w:t>
        </w:r>
      </w:smartTag>
      <w:r>
        <w:rPr>
          <w:lang w:val="pt-BR"/>
        </w:rPr>
        <w:t xml:space="preserve">.P. Dr. </w:t>
      </w:r>
      <w:r>
        <w:rPr>
          <w:lang w:val="pt-BR"/>
        </w:rPr>
        <w:t xml:space="preserve">Marco Gerardo Monroy Cabra.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EC4" w:rsidRPr="009514BB" w:rsidRDefault="005F0EC4" w:rsidP="00A62954">
    <w:pPr>
      <w:spacing w:line="240" w:lineRule="auto"/>
      <w:ind w:left="708"/>
      <w:jc w:val="right"/>
      <w:rPr>
        <w:rFonts w:ascii="Arial" w:hAnsi="Arial" w:cs="Arial"/>
        <w:i/>
        <w:sz w:val="14"/>
        <w:szCs w:val="14"/>
        <w:lang w:val="es-MX"/>
      </w:rPr>
    </w:pPr>
    <w:r w:rsidRPr="009514BB">
      <w:rPr>
        <w:rFonts w:ascii="Arial" w:hAnsi="Arial" w:cs="Arial"/>
        <w:i/>
        <w:sz w:val="14"/>
        <w:szCs w:val="14"/>
        <w:lang w:val="es-MX"/>
      </w:rPr>
      <w:t>A</w:t>
    </w:r>
    <w:r w:rsidR="009514BB" w:rsidRPr="009514BB">
      <w:rPr>
        <w:rFonts w:ascii="Arial" w:hAnsi="Arial" w:cs="Arial"/>
        <w:i/>
        <w:sz w:val="14"/>
        <w:szCs w:val="14"/>
        <w:lang w:val="es-MX"/>
      </w:rPr>
      <w:t>CCIÓ</w:t>
    </w:r>
    <w:r w:rsidRPr="009514BB">
      <w:rPr>
        <w:rFonts w:ascii="Arial" w:hAnsi="Arial" w:cs="Arial"/>
        <w:i/>
        <w:sz w:val="14"/>
        <w:szCs w:val="14"/>
        <w:lang w:val="es-MX"/>
      </w:rPr>
      <w:t xml:space="preserve">N DE TUTELA SEGUNDA INSTANCIA                               </w:t>
    </w:r>
  </w:p>
  <w:p w:rsidR="005F0EC4" w:rsidRPr="009514BB" w:rsidRDefault="005F0EC4" w:rsidP="00A62954">
    <w:pPr>
      <w:pStyle w:val="En-tte"/>
      <w:jc w:val="right"/>
      <w:rPr>
        <w:rFonts w:ascii="Arial" w:hAnsi="Arial" w:cs="Arial"/>
        <w:i/>
        <w:sz w:val="14"/>
        <w:szCs w:val="14"/>
        <w:lang w:val="es-MX"/>
      </w:rPr>
    </w:pPr>
    <w:r w:rsidRPr="009514BB">
      <w:rPr>
        <w:rFonts w:ascii="Arial" w:hAnsi="Arial" w:cs="Arial"/>
        <w:i/>
        <w:sz w:val="14"/>
        <w:szCs w:val="14"/>
        <w:lang w:val="es-MX"/>
      </w:rPr>
      <w:t xml:space="preserve">                                                       RADICACIÓN: 66</w:t>
    </w:r>
    <w:r w:rsidR="00AD1184">
      <w:rPr>
        <w:rFonts w:ascii="Arial" w:hAnsi="Arial" w:cs="Arial"/>
        <w:i/>
        <w:sz w:val="14"/>
        <w:szCs w:val="14"/>
        <w:lang w:val="es-MX"/>
      </w:rPr>
      <w:t>682 31 04 001 2017 00013 01</w:t>
    </w:r>
    <w:r w:rsidRPr="009514BB">
      <w:rPr>
        <w:rFonts w:ascii="Arial" w:hAnsi="Arial" w:cs="Arial"/>
        <w:i/>
        <w:sz w:val="14"/>
        <w:szCs w:val="14"/>
        <w:lang w:val="es-MX"/>
      </w:rPr>
      <w:t xml:space="preserve"> </w:t>
    </w:r>
  </w:p>
  <w:p w:rsidR="005F0EC4" w:rsidRPr="009514BB" w:rsidRDefault="005F0EC4" w:rsidP="00A62954">
    <w:pPr>
      <w:pStyle w:val="En-tte"/>
      <w:jc w:val="right"/>
      <w:rPr>
        <w:rFonts w:ascii="Arial" w:hAnsi="Arial" w:cs="Arial"/>
        <w:i/>
        <w:sz w:val="14"/>
        <w:szCs w:val="14"/>
        <w:lang w:val="es-MX"/>
      </w:rPr>
    </w:pPr>
    <w:r w:rsidRPr="009514BB">
      <w:rPr>
        <w:rFonts w:ascii="Arial" w:hAnsi="Arial" w:cs="Arial"/>
        <w:i/>
        <w:sz w:val="14"/>
        <w:szCs w:val="14"/>
        <w:lang w:val="es-MX"/>
      </w:rPr>
      <w:t xml:space="preserve">                                                                ACCIONANTE: </w:t>
    </w:r>
    <w:r w:rsidR="00AD1184">
      <w:rPr>
        <w:rFonts w:ascii="Arial" w:hAnsi="Arial" w:cs="Arial"/>
        <w:i/>
        <w:sz w:val="14"/>
        <w:szCs w:val="14"/>
        <w:lang w:val="es-MX"/>
      </w:rPr>
      <w:t>JOSÉ ORLANDO C</w:t>
    </w:r>
    <w:r w:rsidR="008B33E1">
      <w:rPr>
        <w:rFonts w:ascii="Arial" w:hAnsi="Arial" w:cs="Arial"/>
        <w:i/>
        <w:sz w:val="14"/>
        <w:szCs w:val="14"/>
        <w:lang w:val="es-MX"/>
      </w:rPr>
      <w:t xml:space="preserve">EBALLOS CANO </w:t>
    </w:r>
    <w:r w:rsidR="00B7617B" w:rsidRPr="009514BB">
      <w:rPr>
        <w:rFonts w:ascii="Arial" w:hAnsi="Arial" w:cs="Arial"/>
        <w:i/>
        <w:sz w:val="14"/>
        <w:szCs w:val="14"/>
        <w:lang w:val="es-MX"/>
      </w:rPr>
      <w:t xml:space="preserve"> VS. COLPENSIONES Y OTROS</w:t>
    </w:r>
    <w:r w:rsidRPr="009514BB">
      <w:rPr>
        <w:rFonts w:ascii="Arial" w:hAnsi="Arial" w:cs="Arial"/>
        <w:i/>
        <w:sz w:val="14"/>
        <w:szCs w:val="14"/>
        <w:lang w:val="es-MX"/>
      </w:rPr>
      <w:t xml:space="preserve"> </w:t>
    </w:r>
  </w:p>
  <w:p w:rsidR="005F0EC4" w:rsidRPr="009514BB" w:rsidRDefault="00B7617B" w:rsidP="00A62954">
    <w:pPr>
      <w:pStyle w:val="En-tte"/>
      <w:jc w:val="right"/>
      <w:rPr>
        <w:rFonts w:ascii="Arial" w:hAnsi="Arial" w:cs="Arial"/>
        <w:i/>
        <w:sz w:val="14"/>
        <w:szCs w:val="14"/>
        <w:lang w:val="es-MX"/>
      </w:rPr>
    </w:pPr>
    <w:r w:rsidRPr="009514BB">
      <w:rPr>
        <w:rFonts w:ascii="Arial" w:hAnsi="Arial" w:cs="Arial"/>
        <w:i/>
        <w:sz w:val="14"/>
        <w:szCs w:val="14"/>
        <w:lang w:val="es-MX"/>
      </w:rPr>
      <w:t>ASUNTO:</w:t>
    </w:r>
    <w:r w:rsidR="00AD1184">
      <w:rPr>
        <w:rFonts w:ascii="Arial" w:hAnsi="Arial" w:cs="Arial"/>
        <w:i/>
        <w:sz w:val="14"/>
        <w:szCs w:val="14"/>
        <w:lang w:val="es-MX"/>
      </w:rPr>
      <w:t xml:space="preserve"> DECRETA NULIDAD</w:t>
    </w:r>
    <w:r w:rsidR="00815806" w:rsidRPr="009514BB">
      <w:rPr>
        <w:rFonts w:ascii="Arial" w:hAnsi="Arial" w:cs="Arial"/>
        <w:i/>
        <w:sz w:val="14"/>
        <w:szCs w:val="14"/>
        <w:lang w:val="es-MX"/>
      </w:rPr>
      <w:t xml:space="preserve"> </w:t>
    </w:r>
    <w:r w:rsidR="005F0EC4" w:rsidRPr="009514BB">
      <w:rPr>
        <w:rFonts w:ascii="Arial" w:hAnsi="Arial" w:cs="Arial"/>
        <w:i/>
        <w:sz w:val="14"/>
        <w:szCs w:val="14"/>
        <w:lang w:val="es-MX"/>
      </w:rPr>
      <w:t xml:space="preserve">  </w:t>
    </w:r>
  </w:p>
  <w:p w:rsidR="005F0EC4" w:rsidRPr="0000585B" w:rsidRDefault="005F0EC4" w:rsidP="00A62954">
    <w:pPr>
      <w:pStyle w:val="En-tte"/>
      <w:jc w:val="right"/>
      <w:rPr>
        <w:rFonts w:ascii="Comic Sans MS" w:hAnsi="Comic Sans MS" w:cs="Arial"/>
        <w:b/>
        <w:sz w:val="16"/>
        <w:szCs w:val="16"/>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0299C"/>
    <w:multiLevelType w:val="hybridMultilevel"/>
    <w:tmpl w:val="7C58B9B8"/>
    <w:lvl w:ilvl="0" w:tplc="6D3898D2">
      <w:start w:val="4"/>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7176754"/>
    <w:multiLevelType w:val="hybridMultilevel"/>
    <w:tmpl w:val="FEBE7D68"/>
    <w:lvl w:ilvl="0" w:tplc="03645352">
      <w:start w:val="1"/>
      <w:numFmt w:val="lowerRoman"/>
      <w:lvlText w:val="%1)"/>
      <w:lvlJc w:val="left"/>
      <w:pPr>
        <w:ind w:left="740" w:hanging="720"/>
      </w:pPr>
      <w:rPr>
        <w:rFonts w:hint="default"/>
      </w:rPr>
    </w:lvl>
    <w:lvl w:ilvl="1" w:tplc="0C0A0019" w:tentative="1">
      <w:start w:val="1"/>
      <w:numFmt w:val="lowerLetter"/>
      <w:lvlText w:val="%2."/>
      <w:lvlJc w:val="left"/>
      <w:pPr>
        <w:ind w:left="1100" w:hanging="360"/>
      </w:pPr>
    </w:lvl>
    <w:lvl w:ilvl="2" w:tplc="0C0A001B" w:tentative="1">
      <w:start w:val="1"/>
      <w:numFmt w:val="lowerRoman"/>
      <w:lvlText w:val="%3."/>
      <w:lvlJc w:val="right"/>
      <w:pPr>
        <w:ind w:left="1820" w:hanging="180"/>
      </w:pPr>
    </w:lvl>
    <w:lvl w:ilvl="3" w:tplc="0C0A000F" w:tentative="1">
      <w:start w:val="1"/>
      <w:numFmt w:val="decimal"/>
      <w:lvlText w:val="%4."/>
      <w:lvlJc w:val="left"/>
      <w:pPr>
        <w:ind w:left="2540" w:hanging="360"/>
      </w:pPr>
    </w:lvl>
    <w:lvl w:ilvl="4" w:tplc="0C0A0019" w:tentative="1">
      <w:start w:val="1"/>
      <w:numFmt w:val="lowerLetter"/>
      <w:lvlText w:val="%5."/>
      <w:lvlJc w:val="left"/>
      <w:pPr>
        <w:ind w:left="3260" w:hanging="360"/>
      </w:pPr>
    </w:lvl>
    <w:lvl w:ilvl="5" w:tplc="0C0A001B" w:tentative="1">
      <w:start w:val="1"/>
      <w:numFmt w:val="lowerRoman"/>
      <w:lvlText w:val="%6."/>
      <w:lvlJc w:val="right"/>
      <w:pPr>
        <w:ind w:left="3980" w:hanging="180"/>
      </w:pPr>
    </w:lvl>
    <w:lvl w:ilvl="6" w:tplc="0C0A000F" w:tentative="1">
      <w:start w:val="1"/>
      <w:numFmt w:val="decimal"/>
      <w:lvlText w:val="%7."/>
      <w:lvlJc w:val="left"/>
      <w:pPr>
        <w:ind w:left="4700" w:hanging="360"/>
      </w:pPr>
    </w:lvl>
    <w:lvl w:ilvl="7" w:tplc="0C0A0019" w:tentative="1">
      <w:start w:val="1"/>
      <w:numFmt w:val="lowerLetter"/>
      <w:lvlText w:val="%8."/>
      <w:lvlJc w:val="left"/>
      <w:pPr>
        <w:ind w:left="5420" w:hanging="360"/>
      </w:pPr>
    </w:lvl>
    <w:lvl w:ilvl="8" w:tplc="0C0A001B" w:tentative="1">
      <w:start w:val="1"/>
      <w:numFmt w:val="lowerRoman"/>
      <w:lvlText w:val="%9."/>
      <w:lvlJc w:val="right"/>
      <w:pPr>
        <w:ind w:left="6140" w:hanging="180"/>
      </w:pPr>
    </w:lvl>
  </w:abstractNum>
  <w:abstractNum w:abstractNumId="2">
    <w:nsid w:val="4AA1350D"/>
    <w:multiLevelType w:val="hybridMultilevel"/>
    <w:tmpl w:val="1A860EFE"/>
    <w:lvl w:ilvl="0" w:tplc="EC10DD90">
      <w:start w:val="1"/>
      <w:numFmt w:val="decimal"/>
      <w:suff w:val="space"/>
      <w:lvlText w:val="%1."/>
      <w:lvlJc w:val="left"/>
      <w:rPr>
        <w:rFonts w:cs="Times New Roman"/>
        <w:b/>
        <w:i w:val="0"/>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
    <w:nsid w:val="4B6D632F"/>
    <w:multiLevelType w:val="hybridMultilevel"/>
    <w:tmpl w:val="1DB629E6"/>
    <w:lvl w:ilvl="0" w:tplc="6D3898D2">
      <w:start w:val="4"/>
      <w:numFmt w:val="bullet"/>
      <w:lvlText w:val="-"/>
      <w:lvlJc w:val="left"/>
      <w:pPr>
        <w:tabs>
          <w:tab w:val="num" w:pos="720"/>
        </w:tabs>
        <w:ind w:left="720" w:hanging="360"/>
      </w:pPr>
      <w:rPr>
        <w:rFonts w:ascii="Times New Roman" w:eastAsia="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7B1F1855"/>
    <w:multiLevelType w:val="hybridMultilevel"/>
    <w:tmpl w:val="75F6C7FC"/>
    <w:lvl w:ilvl="0" w:tplc="982EBFCC">
      <w:start w:val="1"/>
      <w:numFmt w:val="upperLetter"/>
      <w:lvlText w:val="%1."/>
      <w:lvlJc w:val="left"/>
      <w:pPr>
        <w:ind w:left="349" w:hanging="360"/>
      </w:pPr>
      <w:rPr>
        <w:rFonts w:hint="default"/>
      </w:rPr>
    </w:lvl>
    <w:lvl w:ilvl="1" w:tplc="240A0019" w:tentative="1">
      <w:start w:val="1"/>
      <w:numFmt w:val="lowerLetter"/>
      <w:lvlText w:val="%2."/>
      <w:lvlJc w:val="left"/>
      <w:pPr>
        <w:ind w:left="1069" w:hanging="360"/>
      </w:pPr>
    </w:lvl>
    <w:lvl w:ilvl="2" w:tplc="240A001B" w:tentative="1">
      <w:start w:val="1"/>
      <w:numFmt w:val="lowerRoman"/>
      <w:lvlText w:val="%3."/>
      <w:lvlJc w:val="right"/>
      <w:pPr>
        <w:ind w:left="1789" w:hanging="180"/>
      </w:pPr>
    </w:lvl>
    <w:lvl w:ilvl="3" w:tplc="240A000F" w:tentative="1">
      <w:start w:val="1"/>
      <w:numFmt w:val="decimal"/>
      <w:lvlText w:val="%4."/>
      <w:lvlJc w:val="left"/>
      <w:pPr>
        <w:ind w:left="2509" w:hanging="360"/>
      </w:pPr>
    </w:lvl>
    <w:lvl w:ilvl="4" w:tplc="240A0019" w:tentative="1">
      <w:start w:val="1"/>
      <w:numFmt w:val="lowerLetter"/>
      <w:lvlText w:val="%5."/>
      <w:lvlJc w:val="left"/>
      <w:pPr>
        <w:ind w:left="3229" w:hanging="360"/>
      </w:pPr>
    </w:lvl>
    <w:lvl w:ilvl="5" w:tplc="240A001B" w:tentative="1">
      <w:start w:val="1"/>
      <w:numFmt w:val="lowerRoman"/>
      <w:lvlText w:val="%6."/>
      <w:lvlJc w:val="right"/>
      <w:pPr>
        <w:ind w:left="3949" w:hanging="180"/>
      </w:pPr>
    </w:lvl>
    <w:lvl w:ilvl="6" w:tplc="240A000F" w:tentative="1">
      <w:start w:val="1"/>
      <w:numFmt w:val="decimal"/>
      <w:lvlText w:val="%7."/>
      <w:lvlJc w:val="left"/>
      <w:pPr>
        <w:ind w:left="4669" w:hanging="360"/>
      </w:pPr>
    </w:lvl>
    <w:lvl w:ilvl="7" w:tplc="240A0019" w:tentative="1">
      <w:start w:val="1"/>
      <w:numFmt w:val="lowerLetter"/>
      <w:lvlText w:val="%8."/>
      <w:lvlJc w:val="left"/>
      <w:pPr>
        <w:ind w:left="5389" w:hanging="360"/>
      </w:pPr>
    </w:lvl>
    <w:lvl w:ilvl="8" w:tplc="240A001B" w:tentative="1">
      <w:start w:val="1"/>
      <w:numFmt w:val="lowerRoman"/>
      <w:lvlText w:val="%9."/>
      <w:lvlJc w:val="right"/>
      <w:pPr>
        <w:ind w:left="6109" w:hanging="180"/>
      </w:pPr>
    </w:lvl>
  </w:abstractNum>
  <w:abstractNum w:abstractNumId="5">
    <w:nsid w:val="7ED44EF5"/>
    <w:multiLevelType w:val="hybridMultilevel"/>
    <w:tmpl w:val="863AEF70"/>
    <w:lvl w:ilvl="0" w:tplc="0C0A000F">
      <w:start w:val="1"/>
      <w:numFmt w:val="decimal"/>
      <w:lvlText w:val="%1."/>
      <w:lvlJc w:val="left"/>
      <w:pPr>
        <w:ind w:left="870" w:hanging="360"/>
      </w:pPr>
    </w:lvl>
    <w:lvl w:ilvl="1" w:tplc="0C0A0019" w:tentative="1">
      <w:start w:val="1"/>
      <w:numFmt w:val="lowerLetter"/>
      <w:lvlText w:val="%2."/>
      <w:lvlJc w:val="left"/>
      <w:pPr>
        <w:ind w:left="1590" w:hanging="360"/>
      </w:pPr>
    </w:lvl>
    <w:lvl w:ilvl="2" w:tplc="0C0A001B" w:tentative="1">
      <w:start w:val="1"/>
      <w:numFmt w:val="lowerRoman"/>
      <w:lvlText w:val="%3."/>
      <w:lvlJc w:val="right"/>
      <w:pPr>
        <w:ind w:left="2310" w:hanging="180"/>
      </w:pPr>
    </w:lvl>
    <w:lvl w:ilvl="3" w:tplc="0C0A000F" w:tentative="1">
      <w:start w:val="1"/>
      <w:numFmt w:val="decimal"/>
      <w:lvlText w:val="%4."/>
      <w:lvlJc w:val="left"/>
      <w:pPr>
        <w:ind w:left="3030" w:hanging="360"/>
      </w:pPr>
    </w:lvl>
    <w:lvl w:ilvl="4" w:tplc="0C0A0019" w:tentative="1">
      <w:start w:val="1"/>
      <w:numFmt w:val="lowerLetter"/>
      <w:lvlText w:val="%5."/>
      <w:lvlJc w:val="left"/>
      <w:pPr>
        <w:ind w:left="3750" w:hanging="360"/>
      </w:pPr>
    </w:lvl>
    <w:lvl w:ilvl="5" w:tplc="0C0A001B" w:tentative="1">
      <w:start w:val="1"/>
      <w:numFmt w:val="lowerRoman"/>
      <w:lvlText w:val="%6."/>
      <w:lvlJc w:val="right"/>
      <w:pPr>
        <w:ind w:left="4470" w:hanging="180"/>
      </w:pPr>
    </w:lvl>
    <w:lvl w:ilvl="6" w:tplc="0C0A000F" w:tentative="1">
      <w:start w:val="1"/>
      <w:numFmt w:val="decimal"/>
      <w:lvlText w:val="%7."/>
      <w:lvlJc w:val="left"/>
      <w:pPr>
        <w:ind w:left="5190" w:hanging="360"/>
      </w:pPr>
    </w:lvl>
    <w:lvl w:ilvl="7" w:tplc="0C0A0019" w:tentative="1">
      <w:start w:val="1"/>
      <w:numFmt w:val="lowerLetter"/>
      <w:lvlText w:val="%8."/>
      <w:lvlJc w:val="left"/>
      <w:pPr>
        <w:ind w:left="5910" w:hanging="360"/>
      </w:pPr>
    </w:lvl>
    <w:lvl w:ilvl="8" w:tplc="0C0A001B" w:tentative="1">
      <w:start w:val="1"/>
      <w:numFmt w:val="lowerRoman"/>
      <w:lvlText w:val="%9."/>
      <w:lvlJc w:val="right"/>
      <w:pPr>
        <w:ind w:left="6630" w:hanging="180"/>
      </w:pPr>
    </w:lvl>
  </w:abstractNum>
  <w:num w:numId="1">
    <w:abstractNumId w:val="4"/>
  </w:num>
  <w:num w:numId="2">
    <w:abstractNumId w:val="3"/>
  </w:num>
  <w:num w:numId="3">
    <w:abstractNumId w:val="0"/>
  </w:num>
  <w:num w:numId="4">
    <w:abstractNumId w:val="1"/>
  </w:num>
  <w:num w:numId="5">
    <w:abstractNumId w:val="5"/>
  </w:num>
  <w:num w:numId="6">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s-CO" w:vendorID="64" w:dllVersion="131078" w:nlCheck="1" w:checkStyle="1"/>
  <w:activeWritingStyle w:appName="MSWord" w:lang="es-ES_tradnl" w:vendorID="64" w:dllVersion="131078" w:nlCheck="1" w:checkStyle="1"/>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30"/>
  <w:drawingGridVerticalSpacing w:val="106"/>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5315A"/>
    <w:rsid w:val="00002D26"/>
    <w:rsid w:val="00004CA7"/>
    <w:rsid w:val="00005771"/>
    <w:rsid w:val="0000585B"/>
    <w:rsid w:val="00006071"/>
    <w:rsid w:val="000077B2"/>
    <w:rsid w:val="000106C7"/>
    <w:rsid w:val="00013F06"/>
    <w:rsid w:val="0002083D"/>
    <w:rsid w:val="0002181A"/>
    <w:rsid w:val="00021EBC"/>
    <w:rsid w:val="00023315"/>
    <w:rsid w:val="00024710"/>
    <w:rsid w:val="00027190"/>
    <w:rsid w:val="00033EE8"/>
    <w:rsid w:val="0003504B"/>
    <w:rsid w:val="00036882"/>
    <w:rsid w:val="000369EB"/>
    <w:rsid w:val="00040217"/>
    <w:rsid w:val="00041B89"/>
    <w:rsid w:val="00042063"/>
    <w:rsid w:val="00043B3C"/>
    <w:rsid w:val="00051407"/>
    <w:rsid w:val="00052DBE"/>
    <w:rsid w:val="00055223"/>
    <w:rsid w:val="000554EE"/>
    <w:rsid w:val="000555EA"/>
    <w:rsid w:val="0006183F"/>
    <w:rsid w:val="0006200F"/>
    <w:rsid w:val="00062EFC"/>
    <w:rsid w:val="00063DCC"/>
    <w:rsid w:val="00066C9D"/>
    <w:rsid w:val="00072E89"/>
    <w:rsid w:val="00074152"/>
    <w:rsid w:val="00075E44"/>
    <w:rsid w:val="00077028"/>
    <w:rsid w:val="000807FB"/>
    <w:rsid w:val="000815B8"/>
    <w:rsid w:val="00081EE9"/>
    <w:rsid w:val="00082B2B"/>
    <w:rsid w:val="000832B6"/>
    <w:rsid w:val="000841BC"/>
    <w:rsid w:val="000849CA"/>
    <w:rsid w:val="00086D64"/>
    <w:rsid w:val="000930BF"/>
    <w:rsid w:val="00095C95"/>
    <w:rsid w:val="0009677C"/>
    <w:rsid w:val="00096C17"/>
    <w:rsid w:val="00096EF7"/>
    <w:rsid w:val="000A0461"/>
    <w:rsid w:val="000A0BCB"/>
    <w:rsid w:val="000A0BDF"/>
    <w:rsid w:val="000A0D31"/>
    <w:rsid w:val="000A10A7"/>
    <w:rsid w:val="000A24D2"/>
    <w:rsid w:val="000A2A6A"/>
    <w:rsid w:val="000A46BA"/>
    <w:rsid w:val="000A48BC"/>
    <w:rsid w:val="000A67B8"/>
    <w:rsid w:val="000A7025"/>
    <w:rsid w:val="000A74C5"/>
    <w:rsid w:val="000B0BC9"/>
    <w:rsid w:val="000B4382"/>
    <w:rsid w:val="000B5205"/>
    <w:rsid w:val="000C0E14"/>
    <w:rsid w:val="000C2077"/>
    <w:rsid w:val="000C2984"/>
    <w:rsid w:val="000C4916"/>
    <w:rsid w:val="000C50FB"/>
    <w:rsid w:val="000C56DD"/>
    <w:rsid w:val="000C5D6B"/>
    <w:rsid w:val="000C7E96"/>
    <w:rsid w:val="000D0C11"/>
    <w:rsid w:val="000D27E1"/>
    <w:rsid w:val="000D3C1B"/>
    <w:rsid w:val="000D3F43"/>
    <w:rsid w:val="000D5BC2"/>
    <w:rsid w:val="000D774C"/>
    <w:rsid w:val="000E0AB2"/>
    <w:rsid w:val="000E0AC9"/>
    <w:rsid w:val="000E115C"/>
    <w:rsid w:val="000E1FE3"/>
    <w:rsid w:val="000E316D"/>
    <w:rsid w:val="000E3401"/>
    <w:rsid w:val="000E4EB3"/>
    <w:rsid w:val="000E563B"/>
    <w:rsid w:val="000F1A7D"/>
    <w:rsid w:val="000F2DA1"/>
    <w:rsid w:val="000F36A0"/>
    <w:rsid w:val="000F4666"/>
    <w:rsid w:val="000F7034"/>
    <w:rsid w:val="000F78FB"/>
    <w:rsid w:val="00100EDE"/>
    <w:rsid w:val="0010121B"/>
    <w:rsid w:val="001017E8"/>
    <w:rsid w:val="00101F6D"/>
    <w:rsid w:val="00101F95"/>
    <w:rsid w:val="00103276"/>
    <w:rsid w:val="00105715"/>
    <w:rsid w:val="00105840"/>
    <w:rsid w:val="00107D7A"/>
    <w:rsid w:val="00111363"/>
    <w:rsid w:val="00111A75"/>
    <w:rsid w:val="00111A77"/>
    <w:rsid w:val="001127E7"/>
    <w:rsid w:val="00112FA8"/>
    <w:rsid w:val="0011315E"/>
    <w:rsid w:val="00117378"/>
    <w:rsid w:val="00120142"/>
    <w:rsid w:val="00120592"/>
    <w:rsid w:val="001220BD"/>
    <w:rsid w:val="00122F6D"/>
    <w:rsid w:val="00123F3F"/>
    <w:rsid w:val="00124396"/>
    <w:rsid w:val="00124611"/>
    <w:rsid w:val="00124656"/>
    <w:rsid w:val="00126F18"/>
    <w:rsid w:val="00127AC7"/>
    <w:rsid w:val="00127ADB"/>
    <w:rsid w:val="00130974"/>
    <w:rsid w:val="001335C3"/>
    <w:rsid w:val="00136F0F"/>
    <w:rsid w:val="001401D3"/>
    <w:rsid w:val="00140872"/>
    <w:rsid w:val="001418BF"/>
    <w:rsid w:val="00143223"/>
    <w:rsid w:val="0014382D"/>
    <w:rsid w:val="00147E15"/>
    <w:rsid w:val="0015315A"/>
    <w:rsid w:val="001537A1"/>
    <w:rsid w:val="001606B0"/>
    <w:rsid w:val="001620B2"/>
    <w:rsid w:val="00162494"/>
    <w:rsid w:val="001637BA"/>
    <w:rsid w:val="001701EF"/>
    <w:rsid w:val="00170E71"/>
    <w:rsid w:val="001736C1"/>
    <w:rsid w:val="00175151"/>
    <w:rsid w:val="00175957"/>
    <w:rsid w:val="001762A0"/>
    <w:rsid w:val="00177D34"/>
    <w:rsid w:val="001810F4"/>
    <w:rsid w:val="0018179A"/>
    <w:rsid w:val="00185B6F"/>
    <w:rsid w:val="00185B7C"/>
    <w:rsid w:val="001865D8"/>
    <w:rsid w:val="00187065"/>
    <w:rsid w:val="001901D4"/>
    <w:rsid w:val="00190F23"/>
    <w:rsid w:val="00193899"/>
    <w:rsid w:val="001939D1"/>
    <w:rsid w:val="00194303"/>
    <w:rsid w:val="0019573B"/>
    <w:rsid w:val="001966DD"/>
    <w:rsid w:val="00196917"/>
    <w:rsid w:val="001A0757"/>
    <w:rsid w:val="001A0A5B"/>
    <w:rsid w:val="001A0D53"/>
    <w:rsid w:val="001A26B4"/>
    <w:rsid w:val="001A5925"/>
    <w:rsid w:val="001A7B96"/>
    <w:rsid w:val="001B0222"/>
    <w:rsid w:val="001B10B1"/>
    <w:rsid w:val="001B26A7"/>
    <w:rsid w:val="001B2833"/>
    <w:rsid w:val="001B4188"/>
    <w:rsid w:val="001B4622"/>
    <w:rsid w:val="001B5C36"/>
    <w:rsid w:val="001B5D15"/>
    <w:rsid w:val="001B5F90"/>
    <w:rsid w:val="001B6911"/>
    <w:rsid w:val="001C1A19"/>
    <w:rsid w:val="001C3C9A"/>
    <w:rsid w:val="001C58E8"/>
    <w:rsid w:val="001C69F8"/>
    <w:rsid w:val="001C6FA7"/>
    <w:rsid w:val="001D0B2A"/>
    <w:rsid w:val="001D0E83"/>
    <w:rsid w:val="001D1DE9"/>
    <w:rsid w:val="001D3007"/>
    <w:rsid w:val="001D303A"/>
    <w:rsid w:val="001D412E"/>
    <w:rsid w:val="001D5299"/>
    <w:rsid w:val="001D5670"/>
    <w:rsid w:val="001D76DC"/>
    <w:rsid w:val="001D7B61"/>
    <w:rsid w:val="001E07F3"/>
    <w:rsid w:val="001E5079"/>
    <w:rsid w:val="001E6261"/>
    <w:rsid w:val="001F02CE"/>
    <w:rsid w:val="001F0A21"/>
    <w:rsid w:val="001F0B26"/>
    <w:rsid w:val="001F0EFE"/>
    <w:rsid w:val="001F1A70"/>
    <w:rsid w:val="001F1D25"/>
    <w:rsid w:val="001F313C"/>
    <w:rsid w:val="001F34EA"/>
    <w:rsid w:val="001F3AD7"/>
    <w:rsid w:val="001F3B7E"/>
    <w:rsid w:val="001F49E6"/>
    <w:rsid w:val="001F4BFA"/>
    <w:rsid w:val="001F4D44"/>
    <w:rsid w:val="001F4D80"/>
    <w:rsid w:val="001F61EC"/>
    <w:rsid w:val="001F73A5"/>
    <w:rsid w:val="002002C7"/>
    <w:rsid w:val="002022A4"/>
    <w:rsid w:val="00202B5D"/>
    <w:rsid w:val="002039ED"/>
    <w:rsid w:val="002039FC"/>
    <w:rsid w:val="00204AB8"/>
    <w:rsid w:val="00205065"/>
    <w:rsid w:val="00206EF3"/>
    <w:rsid w:val="00210F72"/>
    <w:rsid w:val="00211319"/>
    <w:rsid w:val="00211929"/>
    <w:rsid w:val="00213254"/>
    <w:rsid w:val="002139BC"/>
    <w:rsid w:val="00213FC9"/>
    <w:rsid w:val="00214FDC"/>
    <w:rsid w:val="00216E92"/>
    <w:rsid w:val="00217557"/>
    <w:rsid w:val="00220D6A"/>
    <w:rsid w:val="00221934"/>
    <w:rsid w:val="002249BC"/>
    <w:rsid w:val="00224A84"/>
    <w:rsid w:val="00226507"/>
    <w:rsid w:val="0022658C"/>
    <w:rsid w:val="00227054"/>
    <w:rsid w:val="002303EA"/>
    <w:rsid w:val="002325AE"/>
    <w:rsid w:val="00232789"/>
    <w:rsid w:val="00233EFC"/>
    <w:rsid w:val="002349EB"/>
    <w:rsid w:val="00243E3A"/>
    <w:rsid w:val="00244034"/>
    <w:rsid w:val="00244CF4"/>
    <w:rsid w:val="0024541A"/>
    <w:rsid w:val="00246DE4"/>
    <w:rsid w:val="00247BE5"/>
    <w:rsid w:val="0025019E"/>
    <w:rsid w:val="00252068"/>
    <w:rsid w:val="002522BC"/>
    <w:rsid w:val="00252A27"/>
    <w:rsid w:val="002533CD"/>
    <w:rsid w:val="002533D4"/>
    <w:rsid w:val="00253E8D"/>
    <w:rsid w:val="002554E1"/>
    <w:rsid w:val="00255F77"/>
    <w:rsid w:val="002575EA"/>
    <w:rsid w:val="00260987"/>
    <w:rsid w:val="0026115B"/>
    <w:rsid w:val="00264847"/>
    <w:rsid w:val="00270D89"/>
    <w:rsid w:val="002737E3"/>
    <w:rsid w:val="0027390E"/>
    <w:rsid w:val="00274FBC"/>
    <w:rsid w:val="00280A43"/>
    <w:rsid w:val="00280ED6"/>
    <w:rsid w:val="00282093"/>
    <w:rsid w:val="002823AB"/>
    <w:rsid w:val="00282D5A"/>
    <w:rsid w:val="0028394B"/>
    <w:rsid w:val="00284C93"/>
    <w:rsid w:val="00285290"/>
    <w:rsid w:val="002908A1"/>
    <w:rsid w:val="002912BC"/>
    <w:rsid w:val="00294036"/>
    <w:rsid w:val="00294937"/>
    <w:rsid w:val="00295530"/>
    <w:rsid w:val="002961FE"/>
    <w:rsid w:val="0029680C"/>
    <w:rsid w:val="00296C56"/>
    <w:rsid w:val="00297D66"/>
    <w:rsid w:val="002A0CB0"/>
    <w:rsid w:val="002A3007"/>
    <w:rsid w:val="002A4B76"/>
    <w:rsid w:val="002A6E76"/>
    <w:rsid w:val="002B0628"/>
    <w:rsid w:val="002B0D69"/>
    <w:rsid w:val="002B1426"/>
    <w:rsid w:val="002B2586"/>
    <w:rsid w:val="002B3DF6"/>
    <w:rsid w:val="002B48A7"/>
    <w:rsid w:val="002B6C6C"/>
    <w:rsid w:val="002C0209"/>
    <w:rsid w:val="002C0915"/>
    <w:rsid w:val="002C1880"/>
    <w:rsid w:val="002C3F7D"/>
    <w:rsid w:val="002C7624"/>
    <w:rsid w:val="002C7BC5"/>
    <w:rsid w:val="002C7C87"/>
    <w:rsid w:val="002D0577"/>
    <w:rsid w:val="002D2E70"/>
    <w:rsid w:val="002D4D2C"/>
    <w:rsid w:val="002D4F50"/>
    <w:rsid w:val="002D6D01"/>
    <w:rsid w:val="002D6E00"/>
    <w:rsid w:val="002D7AC2"/>
    <w:rsid w:val="002E1B2D"/>
    <w:rsid w:val="002E23D9"/>
    <w:rsid w:val="002E597C"/>
    <w:rsid w:val="002E6C78"/>
    <w:rsid w:val="002E79ED"/>
    <w:rsid w:val="002F0B76"/>
    <w:rsid w:val="002F0EC9"/>
    <w:rsid w:val="002F287F"/>
    <w:rsid w:val="002F3598"/>
    <w:rsid w:val="002F36A2"/>
    <w:rsid w:val="002F44EF"/>
    <w:rsid w:val="002F4987"/>
    <w:rsid w:val="002F6907"/>
    <w:rsid w:val="002F69EE"/>
    <w:rsid w:val="002F7DF6"/>
    <w:rsid w:val="0030114C"/>
    <w:rsid w:val="003019A3"/>
    <w:rsid w:val="00302E11"/>
    <w:rsid w:val="00302F46"/>
    <w:rsid w:val="003033BC"/>
    <w:rsid w:val="003044BA"/>
    <w:rsid w:val="00311BB3"/>
    <w:rsid w:val="00311C26"/>
    <w:rsid w:val="00311FD7"/>
    <w:rsid w:val="00313115"/>
    <w:rsid w:val="00313E2E"/>
    <w:rsid w:val="00314C97"/>
    <w:rsid w:val="003156B9"/>
    <w:rsid w:val="00316CDA"/>
    <w:rsid w:val="0032215B"/>
    <w:rsid w:val="0032290A"/>
    <w:rsid w:val="00323794"/>
    <w:rsid w:val="003237CD"/>
    <w:rsid w:val="00324222"/>
    <w:rsid w:val="00324342"/>
    <w:rsid w:val="0032469F"/>
    <w:rsid w:val="00324B7D"/>
    <w:rsid w:val="00324DE8"/>
    <w:rsid w:val="003256C0"/>
    <w:rsid w:val="0032583C"/>
    <w:rsid w:val="0032593F"/>
    <w:rsid w:val="0032639E"/>
    <w:rsid w:val="00326562"/>
    <w:rsid w:val="00330C4C"/>
    <w:rsid w:val="0033114B"/>
    <w:rsid w:val="0033163D"/>
    <w:rsid w:val="00335037"/>
    <w:rsid w:val="0033538C"/>
    <w:rsid w:val="00340E7D"/>
    <w:rsid w:val="003435C7"/>
    <w:rsid w:val="00345ACA"/>
    <w:rsid w:val="00345DD4"/>
    <w:rsid w:val="00347B6C"/>
    <w:rsid w:val="00351A78"/>
    <w:rsid w:val="00352CBC"/>
    <w:rsid w:val="00352E53"/>
    <w:rsid w:val="00352F1B"/>
    <w:rsid w:val="00353312"/>
    <w:rsid w:val="00354270"/>
    <w:rsid w:val="00357C77"/>
    <w:rsid w:val="00360E45"/>
    <w:rsid w:val="0036214F"/>
    <w:rsid w:val="00362C31"/>
    <w:rsid w:val="0036369B"/>
    <w:rsid w:val="003658B5"/>
    <w:rsid w:val="00365F61"/>
    <w:rsid w:val="00367214"/>
    <w:rsid w:val="00367781"/>
    <w:rsid w:val="003677C9"/>
    <w:rsid w:val="00370E8E"/>
    <w:rsid w:val="00373A64"/>
    <w:rsid w:val="00375D62"/>
    <w:rsid w:val="00376440"/>
    <w:rsid w:val="00377531"/>
    <w:rsid w:val="00382EF5"/>
    <w:rsid w:val="0038411D"/>
    <w:rsid w:val="00386407"/>
    <w:rsid w:val="003874F5"/>
    <w:rsid w:val="00390BA0"/>
    <w:rsid w:val="00391B1A"/>
    <w:rsid w:val="003924D5"/>
    <w:rsid w:val="00392D9B"/>
    <w:rsid w:val="003948F9"/>
    <w:rsid w:val="003A0C27"/>
    <w:rsid w:val="003A0F00"/>
    <w:rsid w:val="003A4BF6"/>
    <w:rsid w:val="003A6330"/>
    <w:rsid w:val="003A68B6"/>
    <w:rsid w:val="003B0D67"/>
    <w:rsid w:val="003B1F66"/>
    <w:rsid w:val="003B2445"/>
    <w:rsid w:val="003B31A1"/>
    <w:rsid w:val="003B398B"/>
    <w:rsid w:val="003B39EC"/>
    <w:rsid w:val="003B542A"/>
    <w:rsid w:val="003B6C4F"/>
    <w:rsid w:val="003B7A44"/>
    <w:rsid w:val="003B7D00"/>
    <w:rsid w:val="003C12B2"/>
    <w:rsid w:val="003C1407"/>
    <w:rsid w:val="003C2A73"/>
    <w:rsid w:val="003C6E8A"/>
    <w:rsid w:val="003D0B10"/>
    <w:rsid w:val="003D0D4C"/>
    <w:rsid w:val="003D32F1"/>
    <w:rsid w:val="003D3765"/>
    <w:rsid w:val="003D3D1B"/>
    <w:rsid w:val="003D42A0"/>
    <w:rsid w:val="003D505F"/>
    <w:rsid w:val="003D76C2"/>
    <w:rsid w:val="003E0BB4"/>
    <w:rsid w:val="003E1F7B"/>
    <w:rsid w:val="003E346A"/>
    <w:rsid w:val="003E372C"/>
    <w:rsid w:val="003E653E"/>
    <w:rsid w:val="003E6BF3"/>
    <w:rsid w:val="003E6D75"/>
    <w:rsid w:val="003E7F6D"/>
    <w:rsid w:val="003F081C"/>
    <w:rsid w:val="003F1CAC"/>
    <w:rsid w:val="003F2725"/>
    <w:rsid w:val="003F27DB"/>
    <w:rsid w:val="003F4528"/>
    <w:rsid w:val="003F462E"/>
    <w:rsid w:val="003F4BB9"/>
    <w:rsid w:val="003F5209"/>
    <w:rsid w:val="003F60C8"/>
    <w:rsid w:val="0040298F"/>
    <w:rsid w:val="00402EFD"/>
    <w:rsid w:val="004054FB"/>
    <w:rsid w:val="004066DE"/>
    <w:rsid w:val="00407D1E"/>
    <w:rsid w:val="00410502"/>
    <w:rsid w:val="00410A33"/>
    <w:rsid w:val="004158CB"/>
    <w:rsid w:val="00416882"/>
    <w:rsid w:val="00416C0F"/>
    <w:rsid w:val="00421CB8"/>
    <w:rsid w:val="0042459D"/>
    <w:rsid w:val="00424AFD"/>
    <w:rsid w:val="00431082"/>
    <w:rsid w:val="004320CB"/>
    <w:rsid w:val="00433238"/>
    <w:rsid w:val="004362EF"/>
    <w:rsid w:val="00441208"/>
    <w:rsid w:val="004416F6"/>
    <w:rsid w:val="00442CB9"/>
    <w:rsid w:val="00443E33"/>
    <w:rsid w:val="0044449D"/>
    <w:rsid w:val="00444B75"/>
    <w:rsid w:val="00444F80"/>
    <w:rsid w:val="0044728F"/>
    <w:rsid w:val="00447494"/>
    <w:rsid w:val="0045414B"/>
    <w:rsid w:val="004555BC"/>
    <w:rsid w:val="0045644B"/>
    <w:rsid w:val="004603EC"/>
    <w:rsid w:val="0046048A"/>
    <w:rsid w:val="00460EC1"/>
    <w:rsid w:val="00461BEF"/>
    <w:rsid w:val="00461E5F"/>
    <w:rsid w:val="00463324"/>
    <w:rsid w:val="00463BF4"/>
    <w:rsid w:val="004641BA"/>
    <w:rsid w:val="00464225"/>
    <w:rsid w:val="00467140"/>
    <w:rsid w:val="00467512"/>
    <w:rsid w:val="00470ABA"/>
    <w:rsid w:val="00471DB2"/>
    <w:rsid w:val="00476898"/>
    <w:rsid w:val="00477D7E"/>
    <w:rsid w:val="00484D1C"/>
    <w:rsid w:val="00486037"/>
    <w:rsid w:val="00486A14"/>
    <w:rsid w:val="00487FE2"/>
    <w:rsid w:val="00490164"/>
    <w:rsid w:val="0049204E"/>
    <w:rsid w:val="00492F0D"/>
    <w:rsid w:val="00493A52"/>
    <w:rsid w:val="0049497E"/>
    <w:rsid w:val="00495D08"/>
    <w:rsid w:val="00496D1B"/>
    <w:rsid w:val="004976C9"/>
    <w:rsid w:val="00497E94"/>
    <w:rsid w:val="004A188F"/>
    <w:rsid w:val="004A256A"/>
    <w:rsid w:val="004A2570"/>
    <w:rsid w:val="004A3493"/>
    <w:rsid w:val="004A3F76"/>
    <w:rsid w:val="004A4006"/>
    <w:rsid w:val="004A558B"/>
    <w:rsid w:val="004A5821"/>
    <w:rsid w:val="004A6173"/>
    <w:rsid w:val="004A661A"/>
    <w:rsid w:val="004A73D8"/>
    <w:rsid w:val="004B1B12"/>
    <w:rsid w:val="004B2379"/>
    <w:rsid w:val="004B5822"/>
    <w:rsid w:val="004C30BC"/>
    <w:rsid w:val="004C3698"/>
    <w:rsid w:val="004C467E"/>
    <w:rsid w:val="004D001F"/>
    <w:rsid w:val="004D0049"/>
    <w:rsid w:val="004D24C0"/>
    <w:rsid w:val="004D4D6F"/>
    <w:rsid w:val="004D5D4F"/>
    <w:rsid w:val="004D6A1B"/>
    <w:rsid w:val="004E0006"/>
    <w:rsid w:val="004E1378"/>
    <w:rsid w:val="004E2327"/>
    <w:rsid w:val="004E2F41"/>
    <w:rsid w:val="004E3547"/>
    <w:rsid w:val="004E3866"/>
    <w:rsid w:val="004E4C59"/>
    <w:rsid w:val="004F1080"/>
    <w:rsid w:val="004F218A"/>
    <w:rsid w:val="004F3C49"/>
    <w:rsid w:val="004F42EE"/>
    <w:rsid w:val="004F4BC5"/>
    <w:rsid w:val="004F5C4D"/>
    <w:rsid w:val="004F76CB"/>
    <w:rsid w:val="004F7A71"/>
    <w:rsid w:val="00500B33"/>
    <w:rsid w:val="00501B83"/>
    <w:rsid w:val="00503EA9"/>
    <w:rsid w:val="00505D89"/>
    <w:rsid w:val="0050660A"/>
    <w:rsid w:val="00510E7D"/>
    <w:rsid w:val="005111A5"/>
    <w:rsid w:val="00511BFF"/>
    <w:rsid w:val="00511E28"/>
    <w:rsid w:val="0051312C"/>
    <w:rsid w:val="005172EE"/>
    <w:rsid w:val="005172FC"/>
    <w:rsid w:val="0051793D"/>
    <w:rsid w:val="00517EE3"/>
    <w:rsid w:val="00522718"/>
    <w:rsid w:val="0052346F"/>
    <w:rsid w:val="00523759"/>
    <w:rsid w:val="00525F45"/>
    <w:rsid w:val="0052670E"/>
    <w:rsid w:val="00526A5B"/>
    <w:rsid w:val="00531A2F"/>
    <w:rsid w:val="00532527"/>
    <w:rsid w:val="005325D4"/>
    <w:rsid w:val="00532945"/>
    <w:rsid w:val="00534DE0"/>
    <w:rsid w:val="0053596C"/>
    <w:rsid w:val="00535B6B"/>
    <w:rsid w:val="00535E5F"/>
    <w:rsid w:val="005365CA"/>
    <w:rsid w:val="0053744A"/>
    <w:rsid w:val="0054083D"/>
    <w:rsid w:val="00540873"/>
    <w:rsid w:val="00543A67"/>
    <w:rsid w:val="00543B3D"/>
    <w:rsid w:val="0054440B"/>
    <w:rsid w:val="005463F8"/>
    <w:rsid w:val="005468C7"/>
    <w:rsid w:val="00546C84"/>
    <w:rsid w:val="00547107"/>
    <w:rsid w:val="00551378"/>
    <w:rsid w:val="00551D61"/>
    <w:rsid w:val="005527B8"/>
    <w:rsid w:val="00553567"/>
    <w:rsid w:val="00553E0A"/>
    <w:rsid w:val="00553E23"/>
    <w:rsid w:val="00554EBD"/>
    <w:rsid w:val="00555E44"/>
    <w:rsid w:val="005602D6"/>
    <w:rsid w:val="00560701"/>
    <w:rsid w:val="005615BE"/>
    <w:rsid w:val="00563976"/>
    <w:rsid w:val="00564349"/>
    <w:rsid w:val="00565728"/>
    <w:rsid w:val="0056591D"/>
    <w:rsid w:val="0056775D"/>
    <w:rsid w:val="00571994"/>
    <w:rsid w:val="0057212F"/>
    <w:rsid w:val="005729E3"/>
    <w:rsid w:val="00574FEF"/>
    <w:rsid w:val="005759BC"/>
    <w:rsid w:val="00576611"/>
    <w:rsid w:val="0058111B"/>
    <w:rsid w:val="005815A3"/>
    <w:rsid w:val="005826D1"/>
    <w:rsid w:val="00583D27"/>
    <w:rsid w:val="00584EB4"/>
    <w:rsid w:val="00585FCB"/>
    <w:rsid w:val="0058734E"/>
    <w:rsid w:val="00591508"/>
    <w:rsid w:val="00591D05"/>
    <w:rsid w:val="005938EA"/>
    <w:rsid w:val="00594482"/>
    <w:rsid w:val="00594A5C"/>
    <w:rsid w:val="00595E54"/>
    <w:rsid w:val="00596B5F"/>
    <w:rsid w:val="00597CA9"/>
    <w:rsid w:val="005A10DC"/>
    <w:rsid w:val="005A2328"/>
    <w:rsid w:val="005A4065"/>
    <w:rsid w:val="005A571B"/>
    <w:rsid w:val="005B21A8"/>
    <w:rsid w:val="005B28B5"/>
    <w:rsid w:val="005B2FE9"/>
    <w:rsid w:val="005B4A9E"/>
    <w:rsid w:val="005B6541"/>
    <w:rsid w:val="005B6776"/>
    <w:rsid w:val="005B7FB6"/>
    <w:rsid w:val="005C12E3"/>
    <w:rsid w:val="005C2187"/>
    <w:rsid w:val="005C75A2"/>
    <w:rsid w:val="005C7757"/>
    <w:rsid w:val="005D08D6"/>
    <w:rsid w:val="005D3490"/>
    <w:rsid w:val="005D5762"/>
    <w:rsid w:val="005D6626"/>
    <w:rsid w:val="005D71A9"/>
    <w:rsid w:val="005E0B8B"/>
    <w:rsid w:val="005E2986"/>
    <w:rsid w:val="005E2DFE"/>
    <w:rsid w:val="005E423D"/>
    <w:rsid w:val="005E68EB"/>
    <w:rsid w:val="005E7417"/>
    <w:rsid w:val="005F0DD8"/>
    <w:rsid w:val="005F0EC4"/>
    <w:rsid w:val="005F19D8"/>
    <w:rsid w:val="005F1F94"/>
    <w:rsid w:val="005F4BAE"/>
    <w:rsid w:val="005F5087"/>
    <w:rsid w:val="005F53E0"/>
    <w:rsid w:val="005F7E69"/>
    <w:rsid w:val="006007AC"/>
    <w:rsid w:val="006009FA"/>
    <w:rsid w:val="00602C10"/>
    <w:rsid w:val="00603A8B"/>
    <w:rsid w:val="006058EB"/>
    <w:rsid w:val="00610430"/>
    <w:rsid w:val="00610851"/>
    <w:rsid w:val="0061126F"/>
    <w:rsid w:val="006119B9"/>
    <w:rsid w:val="00615612"/>
    <w:rsid w:val="006163EB"/>
    <w:rsid w:val="0061656E"/>
    <w:rsid w:val="00620A95"/>
    <w:rsid w:val="006219E8"/>
    <w:rsid w:val="0062705C"/>
    <w:rsid w:val="00631BC9"/>
    <w:rsid w:val="00633078"/>
    <w:rsid w:val="00633410"/>
    <w:rsid w:val="0063408E"/>
    <w:rsid w:val="0064332B"/>
    <w:rsid w:val="00643C95"/>
    <w:rsid w:val="00644B5A"/>
    <w:rsid w:val="00645EAD"/>
    <w:rsid w:val="0065001A"/>
    <w:rsid w:val="00650663"/>
    <w:rsid w:val="00650F70"/>
    <w:rsid w:val="00651768"/>
    <w:rsid w:val="00653525"/>
    <w:rsid w:val="006538AA"/>
    <w:rsid w:val="0065689E"/>
    <w:rsid w:val="00656AA0"/>
    <w:rsid w:val="006572C3"/>
    <w:rsid w:val="00663CEB"/>
    <w:rsid w:val="00665A05"/>
    <w:rsid w:val="00665F48"/>
    <w:rsid w:val="006663D0"/>
    <w:rsid w:val="006700FD"/>
    <w:rsid w:val="00671EEE"/>
    <w:rsid w:val="00672E78"/>
    <w:rsid w:val="00674609"/>
    <w:rsid w:val="00674A78"/>
    <w:rsid w:val="00677204"/>
    <w:rsid w:val="006802BA"/>
    <w:rsid w:val="0068067D"/>
    <w:rsid w:val="00681372"/>
    <w:rsid w:val="00681461"/>
    <w:rsid w:val="0068492E"/>
    <w:rsid w:val="00684DA1"/>
    <w:rsid w:val="0068510B"/>
    <w:rsid w:val="006856EC"/>
    <w:rsid w:val="00685BF4"/>
    <w:rsid w:val="00686404"/>
    <w:rsid w:val="00686516"/>
    <w:rsid w:val="006869F6"/>
    <w:rsid w:val="00687A6C"/>
    <w:rsid w:val="006935AF"/>
    <w:rsid w:val="006937A4"/>
    <w:rsid w:val="00693DC2"/>
    <w:rsid w:val="0069656E"/>
    <w:rsid w:val="00696B18"/>
    <w:rsid w:val="00697265"/>
    <w:rsid w:val="006A04B1"/>
    <w:rsid w:val="006A128D"/>
    <w:rsid w:val="006A13EE"/>
    <w:rsid w:val="006A20DB"/>
    <w:rsid w:val="006A5F97"/>
    <w:rsid w:val="006B00DD"/>
    <w:rsid w:val="006B1187"/>
    <w:rsid w:val="006B1347"/>
    <w:rsid w:val="006B1538"/>
    <w:rsid w:val="006B2E6A"/>
    <w:rsid w:val="006B3D4C"/>
    <w:rsid w:val="006B46BE"/>
    <w:rsid w:val="006B74A5"/>
    <w:rsid w:val="006C0454"/>
    <w:rsid w:val="006C0914"/>
    <w:rsid w:val="006C2F26"/>
    <w:rsid w:val="006C41BB"/>
    <w:rsid w:val="006C51B6"/>
    <w:rsid w:val="006C6CE1"/>
    <w:rsid w:val="006D0C75"/>
    <w:rsid w:val="006D110A"/>
    <w:rsid w:val="006D7C90"/>
    <w:rsid w:val="006D7F69"/>
    <w:rsid w:val="006E0DF8"/>
    <w:rsid w:val="006E1B95"/>
    <w:rsid w:val="006E2B16"/>
    <w:rsid w:val="006E2EC6"/>
    <w:rsid w:val="006E3AF3"/>
    <w:rsid w:val="006E5344"/>
    <w:rsid w:val="006E66CE"/>
    <w:rsid w:val="006F08D3"/>
    <w:rsid w:val="006F0B4D"/>
    <w:rsid w:val="006F2969"/>
    <w:rsid w:val="006F3531"/>
    <w:rsid w:val="006F37BA"/>
    <w:rsid w:val="006F381C"/>
    <w:rsid w:val="006F4CF7"/>
    <w:rsid w:val="006F54BD"/>
    <w:rsid w:val="006F6FAC"/>
    <w:rsid w:val="00701452"/>
    <w:rsid w:val="00701A45"/>
    <w:rsid w:val="00703CD8"/>
    <w:rsid w:val="00704246"/>
    <w:rsid w:val="007043CC"/>
    <w:rsid w:val="007048A5"/>
    <w:rsid w:val="00704CD4"/>
    <w:rsid w:val="0070658D"/>
    <w:rsid w:val="00711C43"/>
    <w:rsid w:val="007124E6"/>
    <w:rsid w:val="00712B9E"/>
    <w:rsid w:val="00712E54"/>
    <w:rsid w:val="00714A1B"/>
    <w:rsid w:val="00715388"/>
    <w:rsid w:val="007156C2"/>
    <w:rsid w:val="00720155"/>
    <w:rsid w:val="00720C2C"/>
    <w:rsid w:val="00721D12"/>
    <w:rsid w:val="007240B4"/>
    <w:rsid w:val="00725205"/>
    <w:rsid w:val="0072529D"/>
    <w:rsid w:val="007254F9"/>
    <w:rsid w:val="00727459"/>
    <w:rsid w:val="00727FC2"/>
    <w:rsid w:val="00730E72"/>
    <w:rsid w:val="0073206C"/>
    <w:rsid w:val="00733F52"/>
    <w:rsid w:val="0073542B"/>
    <w:rsid w:val="007362B9"/>
    <w:rsid w:val="0073774B"/>
    <w:rsid w:val="00741014"/>
    <w:rsid w:val="00747F1D"/>
    <w:rsid w:val="0075079D"/>
    <w:rsid w:val="00750F84"/>
    <w:rsid w:val="00752C6B"/>
    <w:rsid w:val="00753668"/>
    <w:rsid w:val="007547DD"/>
    <w:rsid w:val="00754D89"/>
    <w:rsid w:val="00756F05"/>
    <w:rsid w:val="00757591"/>
    <w:rsid w:val="007604F3"/>
    <w:rsid w:val="0076065E"/>
    <w:rsid w:val="00763007"/>
    <w:rsid w:val="00763477"/>
    <w:rsid w:val="00763971"/>
    <w:rsid w:val="00765AB6"/>
    <w:rsid w:val="00770BD0"/>
    <w:rsid w:val="00771397"/>
    <w:rsid w:val="007714F0"/>
    <w:rsid w:val="00771C38"/>
    <w:rsid w:val="0077219B"/>
    <w:rsid w:val="00774550"/>
    <w:rsid w:val="00774B6F"/>
    <w:rsid w:val="00774C22"/>
    <w:rsid w:val="007761BD"/>
    <w:rsid w:val="00777A10"/>
    <w:rsid w:val="00777CAA"/>
    <w:rsid w:val="00780B15"/>
    <w:rsid w:val="00780CAB"/>
    <w:rsid w:val="00780ED4"/>
    <w:rsid w:val="007817C4"/>
    <w:rsid w:val="00781AA9"/>
    <w:rsid w:val="0078473D"/>
    <w:rsid w:val="00784B36"/>
    <w:rsid w:val="0078529B"/>
    <w:rsid w:val="00785A90"/>
    <w:rsid w:val="00793D73"/>
    <w:rsid w:val="00794D32"/>
    <w:rsid w:val="00795931"/>
    <w:rsid w:val="0079739C"/>
    <w:rsid w:val="007A08B1"/>
    <w:rsid w:val="007A2498"/>
    <w:rsid w:val="007A71CA"/>
    <w:rsid w:val="007A746C"/>
    <w:rsid w:val="007B4373"/>
    <w:rsid w:val="007B4835"/>
    <w:rsid w:val="007B5326"/>
    <w:rsid w:val="007B5666"/>
    <w:rsid w:val="007B61B4"/>
    <w:rsid w:val="007B7D93"/>
    <w:rsid w:val="007C031D"/>
    <w:rsid w:val="007C0821"/>
    <w:rsid w:val="007C0E8F"/>
    <w:rsid w:val="007C1907"/>
    <w:rsid w:val="007C3E07"/>
    <w:rsid w:val="007C5DE0"/>
    <w:rsid w:val="007C67E2"/>
    <w:rsid w:val="007C6D8C"/>
    <w:rsid w:val="007D1338"/>
    <w:rsid w:val="007D37AD"/>
    <w:rsid w:val="007D44CA"/>
    <w:rsid w:val="007D6EC5"/>
    <w:rsid w:val="007D7D29"/>
    <w:rsid w:val="007E27A8"/>
    <w:rsid w:val="007E3CE2"/>
    <w:rsid w:val="007E47D9"/>
    <w:rsid w:val="007E7987"/>
    <w:rsid w:val="007F0CFA"/>
    <w:rsid w:val="007F1E9F"/>
    <w:rsid w:val="007F2D0F"/>
    <w:rsid w:val="007F439C"/>
    <w:rsid w:val="007F53A4"/>
    <w:rsid w:val="007F5B1C"/>
    <w:rsid w:val="00802D5B"/>
    <w:rsid w:val="00802E92"/>
    <w:rsid w:val="00803A86"/>
    <w:rsid w:val="00803DC7"/>
    <w:rsid w:val="00804C14"/>
    <w:rsid w:val="00805526"/>
    <w:rsid w:val="008069C2"/>
    <w:rsid w:val="00815806"/>
    <w:rsid w:val="008167A4"/>
    <w:rsid w:val="00817C21"/>
    <w:rsid w:val="00821CD8"/>
    <w:rsid w:val="0082278F"/>
    <w:rsid w:val="0082368A"/>
    <w:rsid w:val="00823A3A"/>
    <w:rsid w:val="00826AC0"/>
    <w:rsid w:val="00826B67"/>
    <w:rsid w:val="0082780C"/>
    <w:rsid w:val="0083077A"/>
    <w:rsid w:val="00832001"/>
    <w:rsid w:val="008325F5"/>
    <w:rsid w:val="00833F89"/>
    <w:rsid w:val="008345F2"/>
    <w:rsid w:val="00834AE8"/>
    <w:rsid w:val="00837461"/>
    <w:rsid w:val="008403B2"/>
    <w:rsid w:val="008411F2"/>
    <w:rsid w:val="00841F8C"/>
    <w:rsid w:val="00841FC3"/>
    <w:rsid w:val="00842FC5"/>
    <w:rsid w:val="008435D5"/>
    <w:rsid w:val="00843ECB"/>
    <w:rsid w:val="00850CA5"/>
    <w:rsid w:val="00851A80"/>
    <w:rsid w:val="00853FF1"/>
    <w:rsid w:val="00854A6F"/>
    <w:rsid w:val="00854CB8"/>
    <w:rsid w:val="00855483"/>
    <w:rsid w:val="00855E05"/>
    <w:rsid w:val="00855F56"/>
    <w:rsid w:val="008607FC"/>
    <w:rsid w:val="00861531"/>
    <w:rsid w:val="00861829"/>
    <w:rsid w:val="00861FCF"/>
    <w:rsid w:val="008633B5"/>
    <w:rsid w:val="00863595"/>
    <w:rsid w:val="008667E2"/>
    <w:rsid w:val="00870FE3"/>
    <w:rsid w:val="00876291"/>
    <w:rsid w:val="008766E5"/>
    <w:rsid w:val="0088053E"/>
    <w:rsid w:val="00880688"/>
    <w:rsid w:val="00880EA0"/>
    <w:rsid w:val="00880F8E"/>
    <w:rsid w:val="00882FB3"/>
    <w:rsid w:val="00884955"/>
    <w:rsid w:val="00886C08"/>
    <w:rsid w:val="00887778"/>
    <w:rsid w:val="008877A9"/>
    <w:rsid w:val="00887E8C"/>
    <w:rsid w:val="0089119D"/>
    <w:rsid w:val="00891B04"/>
    <w:rsid w:val="00892137"/>
    <w:rsid w:val="008929B8"/>
    <w:rsid w:val="0089332B"/>
    <w:rsid w:val="00893555"/>
    <w:rsid w:val="00893DBC"/>
    <w:rsid w:val="008947C6"/>
    <w:rsid w:val="008970E5"/>
    <w:rsid w:val="00897AE3"/>
    <w:rsid w:val="008A1C79"/>
    <w:rsid w:val="008A1EA1"/>
    <w:rsid w:val="008A2EDF"/>
    <w:rsid w:val="008A352F"/>
    <w:rsid w:val="008A3799"/>
    <w:rsid w:val="008A4CA1"/>
    <w:rsid w:val="008A5FDB"/>
    <w:rsid w:val="008A6C8B"/>
    <w:rsid w:val="008B0243"/>
    <w:rsid w:val="008B03EF"/>
    <w:rsid w:val="008B33E1"/>
    <w:rsid w:val="008B36AB"/>
    <w:rsid w:val="008B4E44"/>
    <w:rsid w:val="008B5151"/>
    <w:rsid w:val="008B7A72"/>
    <w:rsid w:val="008B7AA5"/>
    <w:rsid w:val="008C0591"/>
    <w:rsid w:val="008C2AC8"/>
    <w:rsid w:val="008C324F"/>
    <w:rsid w:val="008C357E"/>
    <w:rsid w:val="008C483B"/>
    <w:rsid w:val="008C6DD3"/>
    <w:rsid w:val="008D32B1"/>
    <w:rsid w:val="008D364F"/>
    <w:rsid w:val="008D54BC"/>
    <w:rsid w:val="008D5A19"/>
    <w:rsid w:val="008E2A59"/>
    <w:rsid w:val="008E6564"/>
    <w:rsid w:val="008E6AAC"/>
    <w:rsid w:val="008E72D3"/>
    <w:rsid w:val="008F14F0"/>
    <w:rsid w:val="008F36D4"/>
    <w:rsid w:val="0090059E"/>
    <w:rsid w:val="00900657"/>
    <w:rsid w:val="00901820"/>
    <w:rsid w:val="00903A55"/>
    <w:rsid w:val="00904CF8"/>
    <w:rsid w:val="00906CE5"/>
    <w:rsid w:val="009074A2"/>
    <w:rsid w:val="00910FC1"/>
    <w:rsid w:val="009111D5"/>
    <w:rsid w:val="009118CA"/>
    <w:rsid w:val="00911CDC"/>
    <w:rsid w:val="00913AEB"/>
    <w:rsid w:val="00916F72"/>
    <w:rsid w:val="0091765A"/>
    <w:rsid w:val="00920418"/>
    <w:rsid w:val="00920DEF"/>
    <w:rsid w:val="009210DC"/>
    <w:rsid w:val="0092302B"/>
    <w:rsid w:val="00925D98"/>
    <w:rsid w:val="00926ED5"/>
    <w:rsid w:val="0092704C"/>
    <w:rsid w:val="00927C97"/>
    <w:rsid w:val="00930C3E"/>
    <w:rsid w:val="00932256"/>
    <w:rsid w:val="00932D11"/>
    <w:rsid w:val="009339A1"/>
    <w:rsid w:val="00933FF6"/>
    <w:rsid w:val="00943A1F"/>
    <w:rsid w:val="00943ED0"/>
    <w:rsid w:val="00944030"/>
    <w:rsid w:val="009440F9"/>
    <w:rsid w:val="00944725"/>
    <w:rsid w:val="009464DE"/>
    <w:rsid w:val="00946973"/>
    <w:rsid w:val="00946EF7"/>
    <w:rsid w:val="00947713"/>
    <w:rsid w:val="00947895"/>
    <w:rsid w:val="00950FDF"/>
    <w:rsid w:val="009514BB"/>
    <w:rsid w:val="009539F1"/>
    <w:rsid w:val="00955183"/>
    <w:rsid w:val="00956CA7"/>
    <w:rsid w:val="00957748"/>
    <w:rsid w:val="0096019F"/>
    <w:rsid w:val="009609C0"/>
    <w:rsid w:val="00960F29"/>
    <w:rsid w:val="009612A6"/>
    <w:rsid w:val="0096251E"/>
    <w:rsid w:val="00962E05"/>
    <w:rsid w:val="0096321B"/>
    <w:rsid w:val="0096511E"/>
    <w:rsid w:val="00965ADE"/>
    <w:rsid w:val="009667C3"/>
    <w:rsid w:val="0096686D"/>
    <w:rsid w:val="00966EA0"/>
    <w:rsid w:val="00967080"/>
    <w:rsid w:val="009673A7"/>
    <w:rsid w:val="00971AC5"/>
    <w:rsid w:val="00972555"/>
    <w:rsid w:val="00972AC8"/>
    <w:rsid w:val="009731B4"/>
    <w:rsid w:val="00975BFA"/>
    <w:rsid w:val="009763C3"/>
    <w:rsid w:val="009767B7"/>
    <w:rsid w:val="00981E1B"/>
    <w:rsid w:val="00982A0A"/>
    <w:rsid w:val="00983FB7"/>
    <w:rsid w:val="009847D4"/>
    <w:rsid w:val="00985598"/>
    <w:rsid w:val="00987A03"/>
    <w:rsid w:val="00990819"/>
    <w:rsid w:val="009912D3"/>
    <w:rsid w:val="00991F96"/>
    <w:rsid w:val="00992A69"/>
    <w:rsid w:val="00993EDF"/>
    <w:rsid w:val="00994020"/>
    <w:rsid w:val="00995A0D"/>
    <w:rsid w:val="00996635"/>
    <w:rsid w:val="00996EC2"/>
    <w:rsid w:val="00997C41"/>
    <w:rsid w:val="009A1124"/>
    <w:rsid w:val="009A126B"/>
    <w:rsid w:val="009A32C5"/>
    <w:rsid w:val="009A43B7"/>
    <w:rsid w:val="009A5B55"/>
    <w:rsid w:val="009A6BD0"/>
    <w:rsid w:val="009A7E87"/>
    <w:rsid w:val="009B08C1"/>
    <w:rsid w:val="009B0C2F"/>
    <w:rsid w:val="009B2AE5"/>
    <w:rsid w:val="009B405E"/>
    <w:rsid w:val="009B4EFE"/>
    <w:rsid w:val="009B50F4"/>
    <w:rsid w:val="009C0041"/>
    <w:rsid w:val="009C1975"/>
    <w:rsid w:val="009C27A6"/>
    <w:rsid w:val="009C5510"/>
    <w:rsid w:val="009C71F2"/>
    <w:rsid w:val="009C74B1"/>
    <w:rsid w:val="009D0409"/>
    <w:rsid w:val="009D758E"/>
    <w:rsid w:val="009E22E9"/>
    <w:rsid w:val="009E43F6"/>
    <w:rsid w:val="009E4AF4"/>
    <w:rsid w:val="009E4BB3"/>
    <w:rsid w:val="009E611F"/>
    <w:rsid w:val="009E72FE"/>
    <w:rsid w:val="009F1B85"/>
    <w:rsid w:val="009F1ED0"/>
    <w:rsid w:val="009F278E"/>
    <w:rsid w:val="009F39C0"/>
    <w:rsid w:val="009F493D"/>
    <w:rsid w:val="009F6C20"/>
    <w:rsid w:val="009F6E6D"/>
    <w:rsid w:val="00A015CD"/>
    <w:rsid w:val="00A01693"/>
    <w:rsid w:val="00A025DF"/>
    <w:rsid w:val="00A032B5"/>
    <w:rsid w:val="00A03659"/>
    <w:rsid w:val="00A03CCF"/>
    <w:rsid w:val="00A04F44"/>
    <w:rsid w:val="00A0514F"/>
    <w:rsid w:val="00A065A2"/>
    <w:rsid w:val="00A07248"/>
    <w:rsid w:val="00A0798B"/>
    <w:rsid w:val="00A10316"/>
    <w:rsid w:val="00A10478"/>
    <w:rsid w:val="00A14C19"/>
    <w:rsid w:val="00A14D9F"/>
    <w:rsid w:val="00A14DAE"/>
    <w:rsid w:val="00A15DFA"/>
    <w:rsid w:val="00A20D79"/>
    <w:rsid w:val="00A20F03"/>
    <w:rsid w:val="00A21759"/>
    <w:rsid w:val="00A22179"/>
    <w:rsid w:val="00A2416C"/>
    <w:rsid w:val="00A243FA"/>
    <w:rsid w:val="00A2553E"/>
    <w:rsid w:val="00A30171"/>
    <w:rsid w:val="00A30F77"/>
    <w:rsid w:val="00A34326"/>
    <w:rsid w:val="00A3474E"/>
    <w:rsid w:val="00A35C49"/>
    <w:rsid w:val="00A36379"/>
    <w:rsid w:val="00A378A4"/>
    <w:rsid w:val="00A3797F"/>
    <w:rsid w:val="00A415BF"/>
    <w:rsid w:val="00A4201E"/>
    <w:rsid w:val="00A46CE6"/>
    <w:rsid w:val="00A46EE0"/>
    <w:rsid w:val="00A478BB"/>
    <w:rsid w:val="00A5267E"/>
    <w:rsid w:val="00A52FBF"/>
    <w:rsid w:val="00A54C76"/>
    <w:rsid w:val="00A551C9"/>
    <w:rsid w:val="00A55849"/>
    <w:rsid w:val="00A55EF8"/>
    <w:rsid w:val="00A5618D"/>
    <w:rsid w:val="00A6038E"/>
    <w:rsid w:val="00A62954"/>
    <w:rsid w:val="00A63647"/>
    <w:rsid w:val="00A647D9"/>
    <w:rsid w:val="00A64BCB"/>
    <w:rsid w:val="00A66807"/>
    <w:rsid w:val="00A66AC4"/>
    <w:rsid w:val="00A81CDE"/>
    <w:rsid w:val="00A826B7"/>
    <w:rsid w:val="00A8301A"/>
    <w:rsid w:val="00A83B9F"/>
    <w:rsid w:val="00A83EE2"/>
    <w:rsid w:val="00A8577F"/>
    <w:rsid w:val="00A85AE8"/>
    <w:rsid w:val="00A85CEB"/>
    <w:rsid w:val="00A86B02"/>
    <w:rsid w:val="00A87274"/>
    <w:rsid w:val="00A907B8"/>
    <w:rsid w:val="00A93CCD"/>
    <w:rsid w:val="00A952DF"/>
    <w:rsid w:val="00A953C6"/>
    <w:rsid w:val="00A95A8C"/>
    <w:rsid w:val="00A97499"/>
    <w:rsid w:val="00AA0AA1"/>
    <w:rsid w:val="00AA24A4"/>
    <w:rsid w:val="00AA2719"/>
    <w:rsid w:val="00AA4142"/>
    <w:rsid w:val="00AA4207"/>
    <w:rsid w:val="00AA5D2A"/>
    <w:rsid w:val="00AA6678"/>
    <w:rsid w:val="00AA752F"/>
    <w:rsid w:val="00AB18C4"/>
    <w:rsid w:val="00AB2C89"/>
    <w:rsid w:val="00AB5D76"/>
    <w:rsid w:val="00AB65C5"/>
    <w:rsid w:val="00AB72C7"/>
    <w:rsid w:val="00AC0FEC"/>
    <w:rsid w:val="00AC35C5"/>
    <w:rsid w:val="00AC3E7E"/>
    <w:rsid w:val="00AC4244"/>
    <w:rsid w:val="00AC4FC9"/>
    <w:rsid w:val="00AC5C0E"/>
    <w:rsid w:val="00AC6FD7"/>
    <w:rsid w:val="00AC765B"/>
    <w:rsid w:val="00AD1184"/>
    <w:rsid w:val="00AD11E7"/>
    <w:rsid w:val="00AD2277"/>
    <w:rsid w:val="00AD3799"/>
    <w:rsid w:val="00AD5346"/>
    <w:rsid w:val="00AD6E4B"/>
    <w:rsid w:val="00AD7D6B"/>
    <w:rsid w:val="00AD7E56"/>
    <w:rsid w:val="00AE0527"/>
    <w:rsid w:val="00AE28FA"/>
    <w:rsid w:val="00AE5D58"/>
    <w:rsid w:val="00AE6FF2"/>
    <w:rsid w:val="00AF001E"/>
    <w:rsid w:val="00AF2575"/>
    <w:rsid w:val="00AF25BC"/>
    <w:rsid w:val="00AF2F9E"/>
    <w:rsid w:val="00AF4715"/>
    <w:rsid w:val="00AF50D7"/>
    <w:rsid w:val="00AF5E3D"/>
    <w:rsid w:val="00B007FC"/>
    <w:rsid w:val="00B00FC3"/>
    <w:rsid w:val="00B026DD"/>
    <w:rsid w:val="00B03B5B"/>
    <w:rsid w:val="00B0742C"/>
    <w:rsid w:val="00B10BB2"/>
    <w:rsid w:val="00B13CBA"/>
    <w:rsid w:val="00B13D9A"/>
    <w:rsid w:val="00B1561F"/>
    <w:rsid w:val="00B17E45"/>
    <w:rsid w:val="00B204BF"/>
    <w:rsid w:val="00B238D7"/>
    <w:rsid w:val="00B27107"/>
    <w:rsid w:val="00B27EDA"/>
    <w:rsid w:val="00B30475"/>
    <w:rsid w:val="00B31059"/>
    <w:rsid w:val="00B32DF4"/>
    <w:rsid w:val="00B34838"/>
    <w:rsid w:val="00B35510"/>
    <w:rsid w:val="00B40726"/>
    <w:rsid w:val="00B40727"/>
    <w:rsid w:val="00B41206"/>
    <w:rsid w:val="00B42F46"/>
    <w:rsid w:val="00B45273"/>
    <w:rsid w:val="00B466AC"/>
    <w:rsid w:val="00B51FE2"/>
    <w:rsid w:val="00B53218"/>
    <w:rsid w:val="00B547D9"/>
    <w:rsid w:val="00B55FDA"/>
    <w:rsid w:val="00B56025"/>
    <w:rsid w:val="00B56428"/>
    <w:rsid w:val="00B56B18"/>
    <w:rsid w:val="00B6396F"/>
    <w:rsid w:val="00B63C43"/>
    <w:rsid w:val="00B66394"/>
    <w:rsid w:val="00B6648D"/>
    <w:rsid w:val="00B66ED9"/>
    <w:rsid w:val="00B71FD7"/>
    <w:rsid w:val="00B73F86"/>
    <w:rsid w:val="00B7513C"/>
    <w:rsid w:val="00B7617B"/>
    <w:rsid w:val="00B76FA7"/>
    <w:rsid w:val="00B842B8"/>
    <w:rsid w:val="00B854D6"/>
    <w:rsid w:val="00B8561B"/>
    <w:rsid w:val="00B8643E"/>
    <w:rsid w:val="00B9001F"/>
    <w:rsid w:val="00B91FA8"/>
    <w:rsid w:val="00B9212B"/>
    <w:rsid w:val="00B92D9C"/>
    <w:rsid w:val="00B946E7"/>
    <w:rsid w:val="00B94A82"/>
    <w:rsid w:val="00B94A9D"/>
    <w:rsid w:val="00BA26C2"/>
    <w:rsid w:val="00BA2A80"/>
    <w:rsid w:val="00BA369A"/>
    <w:rsid w:val="00BA43E0"/>
    <w:rsid w:val="00BA45DD"/>
    <w:rsid w:val="00BA7B46"/>
    <w:rsid w:val="00BB0196"/>
    <w:rsid w:val="00BB0408"/>
    <w:rsid w:val="00BB1F62"/>
    <w:rsid w:val="00BB2392"/>
    <w:rsid w:val="00BB28D9"/>
    <w:rsid w:val="00BB3384"/>
    <w:rsid w:val="00BB416C"/>
    <w:rsid w:val="00BB757A"/>
    <w:rsid w:val="00BC1BC9"/>
    <w:rsid w:val="00BC1F19"/>
    <w:rsid w:val="00BC6147"/>
    <w:rsid w:val="00BD3169"/>
    <w:rsid w:val="00BD37A9"/>
    <w:rsid w:val="00BD3B25"/>
    <w:rsid w:val="00BD4391"/>
    <w:rsid w:val="00BD5214"/>
    <w:rsid w:val="00BD673D"/>
    <w:rsid w:val="00BE3151"/>
    <w:rsid w:val="00BE37A5"/>
    <w:rsid w:val="00BE67FB"/>
    <w:rsid w:val="00BE7952"/>
    <w:rsid w:val="00BE7C6C"/>
    <w:rsid w:val="00BF1BD1"/>
    <w:rsid w:val="00BF418D"/>
    <w:rsid w:val="00BF4A82"/>
    <w:rsid w:val="00BF4C7F"/>
    <w:rsid w:val="00BF522D"/>
    <w:rsid w:val="00BF63D7"/>
    <w:rsid w:val="00BF7977"/>
    <w:rsid w:val="00C00466"/>
    <w:rsid w:val="00C00FE5"/>
    <w:rsid w:val="00C01530"/>
    <w:rsid w:val="00C017F6"/>
    <w:rsid w:val="00C01D53"/>
    <w:rsid w:val="00C02282"/>
    <w:rsid w:val="00C02685"/>
    <w:rsid w:val="00C0490B"/>
    <w:rsid w:val="00C06CC6"/>
    <w:rsid w:val="00C105A5"/>
    <w:rsid w:val="00C10682"/>
    <w:rsid w:val="00C10E60"/>
    <w:rsid w:val="00C10EC1"/>
    <w:rsid w:val="00C114EC"/>
    <w:rsid w:val="00C17DD5"/>
    <w:rsid w:val="00C2295E"/>
    <w:rsid w:val="00C22F59"/>
    <w:rsid w:val="00C23B47"/>
    <w:rsid w:val="00C24745"/>
    <w:rsid w:val="00C2514C"/>
    <w:rsid w:val="00C25CE9"/>
    <w:rsid w:val="00C2798C"/>
    <w:rsid w:val="00C301DD"/>
    <w:rsid w:val="00C317B0"/>
    <w:rsid w:val="00C33239"/>
    <w:rsid w:val="00C33B44"/>
    <w:rsid w:val="00C33B8F"/>
    <w:rsid w:val="00C363A0"/>
    <w:rsid w:val="00C374BE"/>
    <w:rsid w:val="00C404C4"/>
    <w:rsid w:val="00C41BEB"/>
    <w:rsid w:val="00C43BD1"/>
    <w:rsid w:val="00C45747"/>
    <w:rsid w:val="00C4604C"/>
    <w:rsid w:val="00C47BD5"/>
    <w:rsid w:val="00C54F9D"/>
    <w:rsid w:val="00C60921"/>
    <w:rsid w:val="00C61EAB"/>
    <w:rsid w:val="00C6360D"/>
    <w:rsid w:val="00C64838"/>
    <w:rsid w:val="00C66553"/>
    <w:rsid w:val="00C66ADD"/>
    <w:rsid w:val="00C671BF"/>
    <w:rsid w:val="00C6764A"/>
    <w:rsid w:val="00C676B0"/>
    <w:rsid w:val="00C703ED"/>
    <w:rsid w:val="00C7228F"/>
    <w:rsid w:val="00C739B6"/>
    <w:rsid w:val="00C7414D"/>
    <w:rsid w:val="00C75200"/>
    <w:rsid w:val="00C75564"/>
    <w:rsid w:val="00C777FE"/>
    <w:rsid w:val="00C80175"/>
    <w:rsid w:val="00C80BBE"/>
    <w:rsid w:val="00C8170D"/>
    <w:rsid w:val="00C84BDF"/>
    <w:rsid w:val="00C84C9C"/>
    <w:rsid w:val="00C850C4"/>
    <w:rsid w:val="00C87162"/>
    <w:rsid w:val="00C91F52"/>
    <w:rsid w:val="00C921C7"/>
    <w:rsid w:val="00C93257"/>
    <w:rsid w:val="00C9379E"/>
    <w:rsid w:val="00C966BC"/>
    <w:rsid w:val="00C96AE6"/>
    <w:rsid w:val="00C97154"/>
    <w:rsid w:val="00CA0153"/>
    <w:rsid w:val="00CA0F7C"/>
    <w:rsid w:val="00CA271B"/>
    <w:rsid w:val="00CA5DD6"/>
    <w:rsid w:val="00CA6C9E"/>
    <w:rsid w:val="00CB0DCE"/>
    <w:rsid w:val="00CB1087"/>
    <w:rsid w:val="00CB3647"/>
    <w:rsid w:val="00CB4FF8"/>
    <w:rsid w:val="00CB52FD"/>
    <w:rsid w:val="00CB609B"/>
    <w:rsid w:val="00CB7EC9"/>
    <w:rsid w:val="00CC035F"/>
    <w:rsid w:val="00CC31EE"/>
    <w:rsid w:val="00CC51BC"/>
    <w:rsid w:val="00CC630A"/>
    <w:rsid w:val="00CC6A88"/>
    <w:rsid w:val="00CC7692"/>
    <w:rsid w:val="00CC7B21"/>
    <w:rsid w:val="00CD136A"/>
    <w:rsid w:val="00CD1C80"/>
    <w:rsid w:val="00CD24B1"/>
    <w:rsid w:val="00CD462A"/>
    <w:rsid w:val="00CD4ABF"/>
    <w:rsid w:val="00CD5644"/>
    <w:rsid w:val="00CE4A52"/>
    <w:rsid w:val="00CE5746"/>
    <w:rsid w:val="00CE5CDA"/>
    <w:rsid w:val="00CE7B47"/>
    <w:rsid w:val="00CF00EB"/>
    <w:rsid w:val="00CF15B0"/>
    <w:rsid w:val="00CF166F"/>
    <w:rsid w:val="00CF1E70"/>
    <w:rsid w:val="00CF2E37"/>
    <w:rsid w:val="00D0106F"/>
    <w:rsid w:val="00D02153"/>
    <w:rsid w:val="00D0263D"/>
    <w:rsid w:val="00D0325B"/>
    <w:rsid w:val="00D051AB"/>
    <w:rsid w:val="00D05CD8"/>
    <w:rsid w:val="00D05DE4"/>
    <w:rsid w:val="00D05FB1"/>
    <w:rsid w:val="00D06549"/>
    <w:rsid w:val="00D0691C"/>
    <w:rsid w:val="00D06F75"/>
    <w:rsid w:val="00D07574"/>
    <w:rsid w:val="00D10542"/>
    <w:rsid w:val="00D1069C"/>
    <w:rsid w:val="00D13ACE"/>
    <w:rsid w:val="00D142D8"/>
    <w:rsid w:val="00D1448A"/>
    <w:rsid w:val="00D14DEF"/>
    <w:rsid w:val="00D22795"/>
    <w:rsid w:val="00D23705"/>
    <w:rsid w:val="00D26908"/>
    <w:rsid w:val="00D278E8"/>
    <w:rsid w:val="00D27CF2"/>
    <w:rsid w:val="00D30546"/>
    <w:rsid w:val="00D31AE7"/>
    <w:rsid w:val="00D332FA"/>
    <w:rsid w:val="00D33314"/>
    <w:rsid w:val="00D34648"/>
    <w:rsid w:val="00D43439"/>
    <w:rsid w:val="00D43A33"/>
    <w:rsid w:val="00D45A22"/>
    <w:rsid w:val="00D464D6"/>
    <w:rsid w:val="00D5000F"/>
    <w:rsid w:val="00D508FB"/>
    <w:rsid w:val="00D51CEC"/>
    <w:rsid w:val="00D51FB0"/>
    <w:rsid w:val="00D5265A"/>
    <w:rsid w:val="00D5564E"/>
    <w:rsid w:val="00D57391"/>
    <w:rsid w:val="00D57E51"/>
    <w:rsid w:val="00D60DC3"/>
    <w:rsid w:val="00D636C7"/>
    <w:rsid w:val="00D65063"/>
    <w:rsid w:val="00D65123"/>
    <w:rsid w:val="00D711B3"/>
    <w:rsid w:val="00D73101"/>
    <w:rsid w:val="00D7336D"/>
    <w:rsid w:val="00D734C5"/>
    <w:rsid w:val="00D7399A"/>
    <w:rsid w:val="00D7466A"/>
    <w:rsid w:val="00D75257"/>
    <w:rsid w:val="00D759A8"/>
    <w:rsid w:val="00D75AD0"/>
    <w:rsid w:val="00D76A29"/>
    <w:rsid w:val="00D854D8"/>
    <w:rsid w:val="00D85B3C"/>
    <w:rsid w:val="00D90B2B"/>
    <w:rsid w:val="00D91873"/>
    <w:rsid w:val="00D95662"/>
    <w:rsid w:val="00D96B6F"/>
    <w:rsid w:val="00D96E32"/>
    <w:rsid w:val="00D97D3C"/>
    <w:rsid w:val="00DA1081"/>
    <w:rsid w:val="00DA3050"/>
    <w:rsid w:val="00DA3EB7"/>
    <w:rsid w:val="00DB426E"/>
    <w:rsid w:val="00DB4365"/>
    <w:rsid w:val="00DB503D"/>
    <w:rsid w:val="00DB5BF9"/>
    <w:rsid w:val="00DB5D48"/>
    <w:rsid w:val="00DB650C"/>
    <w:rsid w:val="00DC07EE"/>
    <w:rsid w:val="00DC14A0"/>
    <w:rsid w:val="00DC31F1"/>
    <w:rsid w:val="00DC5177"/>
    <w:rsid w:val="00DC56D1"/>
    <w:rsid w:val="00DC5F2F"/>
    <w:rsid w:val="00DC692C"/>
    <w:rsid w:val="00DC70E9"/>
    <w:rsid w:val="00DC7A28"/>
    <w:rsid w:val="00DD35A5"/>
    <w:rsid w:val="00DD3E47"/>
    <w:rsid w:val="00DD7038"/>
    <w:rsid w:val="00DD71D8"/>
    <w:rsid w:val="00DE1BEC"/>
    <w:rsid w:val="00DE3591"/>
    <w:rsid w:val="00DE46EB"/>
    <w:rsid w:val="00DE6977"/>
    <w:rsid w:val="00DF23F0"/>
    <w:rsid w:val="00DF31FA"/>
    <w:rsid w:val="00DF37ED"/>
    <w:rsid w:val="00DF3B9F"/>
    <w:rsid w:val="00DF75FC"/>
    <w:rsid w:val="00DF7FD7"/>
    <w:rsid w:val="00E0079E"/>
    <w:rsid w:val="00E01566"/>
    <w:rsid w:val="00E048E5"/>
    <w:rsid w:val="00E04B43"/>
    <w:rsid w:val="00E04D98"/>
    <w:rsid w:val="00E069BF"/>
    <w:rsid w:val="00E07F3C"/>
    <w:rsid w:val="00E11114"/>
    <w:rsid w:val="00E12365"/>
    <w:rsid w:val="00E12457"/>
    <w:rsid w:val="00E13B7C"/>
    <w:rsid w:val="00E200D0"/>
    <w:rsid w:val="00E2171C"/>
    <w:rsid w:val="00E2509A"/>
    <w:rsid w:val="00E25249"/>
    <w:rsid w:val="00E2589D"/>
    <w:rsid w:val="00E2596E"/>
    <w:rsid w:val="00E265D6"/>
    <w:rsid w:val="00E273B3"/>
    <w:rsid w:val="00E27A6A"/>
    <w:rsid w:val="00E27AF0"/>
    <w:rsid w:val="00E31E20"/>
    <w:rsid w:val="00E32EF2"/>
    <w:rsid w:val="00E331A6"/>
    <w:rsid w:val="00E34445"/>
    <w:rsid w:val="00E35F80"/>
    <w:rsid w:val="00E367FE"/>
    <w:rsid w:val="00E36AA7"/>
    <w:rsid w:val="00E37A9D"/>
    <w:rsid w:val="00E42DFF"/>
    <w:rsid w:val="00E435A7"/>
    <w:rsid w:val="00E457DC"/>
    <w:rsid w:val="00E45A42"/>
    <w:rsid w:val="00E45F2A"/>
    <w:rsid w:val="00E4659E"/>
    <w:rsid w:val="00E5027E"/>
    <w:rsid w:val="00E512F5"/>
    <w:rsid w:val="00E51A84"/>
    <w:rsid w:val="00E53301"/>
    <w:rsid w:val="00E55E1D"/>
    <w:rsid w:val="00E6129B"/>
    <w:rsid w:val="00E6429B"/>
    <w:rsid w:val="00E643D2"/>
    <w:rsid w:val="00E65B3D"/>
    <w:rsid w:val="00E71929"/>
    <w:rsid w:val="00E7237B"/>
    <w:rsid w:val="00E72465"/>
    <w:rsid w:val="00E72CA2"/>
    <w:rsid w:val="00E73D18"/>
    <w:rsid w:val="00E7538C"/>
    <w:rsid w:val="00E756C7"/>
    <w:rsid w:val="00E7575B"/>
    <w:rsid w:val="00E77864"/>
    <w:rsid w:val="00E803BC"/>
    <w:rsid w:val="00E816FA"/>
    <w:rsid w:val="00E81818"/>
    <w:rsid w:val="00E82915"/>
    <w:rsid w:val="00E82A6D"/>
    <w:rsid w:val="00E83C2B"/>
    <w:rsid w:val="00E843C8"/>
    <w:rsid w:val="00E8536D"/>
    <w:rsid w:val="00E869CB"/>
    <w:rsid w:val="00E91096"/>
    <w:rsid w:val="00E94644"/>
    <w:rsid w:val="00E950F4"/>
    <w:rsid w:val="00E95F49"/>
    <w:rsid w:val="00E95FE9"/>
    <w:rsid w:val="00E9750D"/>
    <w:rsid w:val="00E97B87"/>
    <w:rsid w:val="00E97EC3"/>
    <w:rsid w:val="00EA1FA7"/>
    <w:rsid w:val="00EA287E"/>
    <w:rsid w:val="00EA531A"/>
    <w:rsid w:val="00EA5B3C"/>
    <w:rsid w:val="00EA6B86"/>
    <w:rsid w:val="00EB18C2"/>
    <w:rsid w:val="00EB27A6"/>
    <w:rsid w:val="00EB31F1"/>
    <w:rsid w:val="00EB56E0"/>
    <w:rsid w:val="00EC1908"/>
    <w:rsid w:val="00EC2283"/>
    <w:rsid w:val="00EC22AF"/>
    <w:rsid w:val="00EC2936"/>
    <w:rsid w:val="00EC31A6"/>
    <w:rsid w:val="00EC40AD"/>
    <w:rsid w:val="00EC472D"/>
    <w:rsid w:val="00EC6627"/>
    <w:rsid w:val="00EC7B99"/>
    <w:rsid w:val="00ED2711"/>
    <w:rsid w:val="00ED295D"/>
    <w:rsid w:val="00ED3249"/>
    <w:rsid w:val="00ED3EBF"/>
    <w:rsid w:val="00ED52DC"/>
    <w:rsid w:val="00ED63B7"/>
    <w:rsid w:val="00ED74D0"/>
    <w:rsid w:val="00ED77AB"/>
    <w:rsid w:val="00EE07C3"/>
    <w:rsid w:val="00EE0D2F"/>
    <w:rsid w:val="00EE161E"/>
    <w:rsid w:val="00EE3163"/>
    <w:rsid w:val="00EE3C36"/>
    <w:rsid w:val="00EE676E"/>
    <w:rsid w:val="00EF1843"/>
    <w:rsid w:val="00EF1C12"/>
    <w:rsid w:val="00EF3522"/>
    <w:rsid w:val="00EF370A"/>
    <w:rsid w:val="00EF38E9"/>
    <w:rsid w:val="00EF4301"/>
    <w:rsid w:val="00EF4D17"/>
    <w:rsid w:val="00EF5961"/>
    <w:rsid w:val="00EF5FF8"/>
    <w:rsid w:val="00F007E1"/>
    <w:rsid w:val="00F00E53"/>
    <w:rsid w:val="00F02000"/>
    <w:rsid w:val="00F03CE4"/>
    <w:rsid w:val="00F07083"/>
    <w:rsid w:val="00F10130"/>
    <w:rsid w:val="00F12DB8"/>
    <w:rsid w:val="00F15FC5"/>
    <w:rsid w:val="00F164A7"/>
    <w:rsid w:val="00F16D8B"/>
    <w:rsid w:val="00F179FF"/>
    <w:rsid w:val="00F207E0"/>
    <w:rsid w:val="00F20DC8"/>
    <w:rsid w:val="00F22FE0"/>
    <w:rsid w:val="00F23E4A"/>
    <w:rsid w:val="00F25062"/>
    <w:rsid w:val="00F26447"/>
    <w:rsid w:val="00F30468"/>
    <w:rsid w:val="00F3107D"/>
    <w:rsid w:val="00F3138E"/>
    <w:rsid w:val="00F3185E"/>
    <w:rsid w:val="00F32685"/>
    <w:rsid w:val="00F34F6C"/>
    <w:rsid w:val="00F36A88"/>
    <w:rsid w:val="00F36ACC"/>
    <w:rsid w:val="00F37309"/>
    <w:rsid w:val="00F37AC0"/>
    <w:rsid w:val="00F44539"/>
    <w:rsid w:val="00F463C2"/>
    <w:rsid w:val="00F46E0D"/>
    <w:rsid w:val="00F471CF"/>
    <w:rsid w:val="00F472E7"/>
    <w:rsid w:val="00F47D2C"/>
    <w:rsid w:val="00F50666"/>
    <w:rsid w:val="00F52CA9"/>
    <w:rsid w:val="00F52F49"/>
    <w:rsid w:val="00F53958"/>
    <w:rsid w:val="00F55951"/>
    <w:rsid w:val="00F55A9C"/>
    <w:rsid w:val="00F56BFA"/>
    <w:rsid w:val="00F577D7"/>
    <w:rsid w:val="00F57D4E"/>
    <w:rsid w:val="00F60347"/>
    <w:rsid w:val="00F62EA5"/>
    <w:rsid w:val="00F63508"/>
    <w:rsid w:val="00F6577F"/>
    <w:rsid w:val="00F71943"/>
    <w:rsid w:val="00F74A38"/>
    <w:rsid w:val="00F754D2"/>
    <w:rsid w:val="00F75A53"/>
    <w:rsid w:val="00F75D57"/>
    <w:rsid w:val="00F7644B"/>
    <w:rsid w:val="00F76A73"/>
    <w:rsid w:val="00F771BD"/>
    <w:rsid w:val="00F77B40"/>
    <w:rsid w:val="00F849ED"/>
    <w:rsid w:val="00F84BF9"/>
    <w:rsid w:val="00F85526"/>
    <w:rsid w:val="00F862DB"/>
    <w:rsid w:val="00F862EF"/>
    <w:rsid w:val="00F8730E"/>
    <w:rsid w:val="00F91DD9"/>
    <w:rsid w:val="00F9244A"/>
    <w:rsid w:val="00F934A1"/>
    <w:rsid w:val="00F939CE"/>
    <w:rsid w:val="00F9611D"/>
    <w:rsid w:val="00F96D51"/>
    <w:rsid w:val="00F9722F"/>
    <w:rsid w:val="00FA0571"/>
    <w:rsid w:val="00FA7645"/>
    <w:rsid w:val="00FA7B5A"/>
    <w:rsid w:val="00FB0D72"/>
    <w:rsid w:val="00FB5A2E"/>
    <w:rsid w:val="00FC0287"/>
    <w:rsid w:val="00FC0382"/>
    <w:rsid w:val="00FC1665"/>
    <w:rsid w:val="00FC3ED9"/>
    <w:rsid w:val="00FC41D9"/>
    <w:rsid w:val="00FC492E"/>
    <w:rsid w:val="00FC6963"/>
    <w:rsid w:val="00FC706D"/>
    <w:rsid w:val="00FC737C"/>
    <w:rsid w:val="00FD04AC"/>
    <w:rsid w:val="00FD122B"/>
    <w:rsid w:val="00FD1803"/>
    <w:rsid w:val="00FD4C0A"/>
    <w:rsid w:val="00FD513C"/>
    <w:rsid w:val="00FE0921"/>
    <w:rsid w:val="00FE19C9"/>
    <w:rsid w:val="00FE3C23"/>
    <w:rsid w:val="00FE46B9"/>
    <w:rsid w:val="00FE5165"/>
    <w:rsid w:val="00FE707B"/>
    <w:rsid w:val="00FF04CC"/>
    <w:rsid w:val="00FF3EF6"/>
    <w:rsid w:val="00FF4470"/>
    <w:rsid w:val="00FF4F3C"/>
    <w:rsid w:val="00FF6FA0"/>
    <w:rsid w:val="00FF76CB"/>
    <w:rsid w:val="00FF7D6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44A"/>
    <w:pPr>
      <w:spacing w:line="360" w:lineRule="auto"/>
      <w:jc w:val="both"/>
    </w:pPr>
    <w:rPr>
      <w:rFonts w:ascii="Tahoma" w:hAnsi="Tahoma" w:cs="Tahoma"/>
      <w:sz w:val="26"/>
      <w:szCs w:val="26"/>
    </w:rPr>
  </w:style>
  <w:style w:type="paragraph" w:styleId="Titre1">
    <w:name w:val="heading 1"/>
    <w:basedOn w:val="Normal"/>
    <w:next w:val="Normal"/>
    <w:link w:val="Titre1Car"/>
    <w:uiPriority w:val="9"/>
    <w:qFormat/>
    <w:rsid w:val="000F1A7D"/>
    <w:pPr>
      <w:keepNext/>
      <w:spacing w:before="240" w:after="60"/>
      <w:outlineLvl w:val="0"/>
    </w:pPr>
    <w:rPr>
      <w:rFonts w:ascii="Cambria" w:eastAsia="Times New Roman" w:hAnsi="Cambria" w:cs="Times New Roman"/>
      <w:b/>
      <w:bCs/>
      <w:kern w:val="32"/>
      <w:sz w:val="32"/>
      <w:szCs w:val="32"/>
    </w:rPr>
  </w:style>
  <w:style w:type="paragraph" w:styleId="Titre2">
    <w:name w:val="heading 2"/>
    <w:basedOn w:val="Normal"/>
    <w:next w:val="Normal"/>
    <w:link w:val="Titre2Car"/>
    <w:uiPriority w:val="9"/>
    <w:qFormat/>
    <w:rsid w:val="00C66ADD"/>
    <w:pPr>
      <w:keepNext/>
      <w:spacing w:before="240" w:after="60"/>
      <w:outlineLvl w:val="1"/>
    </w:pPr>
    <w:rPr>
      <w:rFonts w:ascii="Cambria" w:eastAsia="Times New Roman" w:hAnsi="Cambria" w:cs="Times New Roman"/>
      <w:b/>
      <w:bCs/>
      <w:i/>
      <w:iCs/>
      <w:sz w:val="28"/>
      <w:szCs w:val="28"/>
    </w:rPr>
  </w:style>
  <w:style w:type="paragraph" w:styleId="Titre3">
    <w:name w:val="heading 3"/>
    <w:basedOn w:val="Normal"/>
    <w:next w:val="Normal"/>
    <w:link w:val="Titre3Car"/>
    <w:uiPriority w:val="99"/>
    <w:qFormat/>
    <w:rsid w:val="00B45273"/>
    <w:pPr>
      <w:keepNext/>
      <w:spacing w:before="240" w:after="60"/>
      <w:outlineLvl w:val="2"/>
    </w:pPr>
    <w:rPr>
      <w:rFonts w:ascii="Cambria" w:eastAsia="Times New Roman" w:hAnsi="Cambria" w:cs="Times New Roman"/>
      <w:b/>
      <w:bCs/>
    </w:rPr>
  </w:style>
  <w:style w:type="paragraph" w:styleId="Titre4">
    <w:name w:val="heading 4"/>
    <w:basedOn w:val="Normal"/>
    <w:next w:val="Normal"/>
    <w:link w:val="Titre4Car"/>
    <w:uiPriority w:val="99"/>
    <w:qFormat/>
    <w:rsid w:val="0076065E"/>
    <w:pPr>
      <w:keepNext/>
      <w:spacing w:before="240" w:after="60"/>
      <w:outlineLvl w:val="3"/>
    </w:pPr>
    <w:rPr>
      <w:rFonts w:ascii="Calibri" w:eastAsia="Times New Roman" w:hAnsi="Calibri" w:cs="Times New Roman"/>
      <w:b/>
      <w:bCs/>
      <w:sz w:val="28"/>
      <w:szCs w:val="28"/>
    </w:rPr>
  </w:style>
  <w:style w:type="paragraph" w:styleId="Titre5">
    <w:name w:val="heading 5"/>
    <w:basedOn w:val="Normal"/>
    <w:next w:val="Normal"/>
    <w:link w:val="Titre5Car"/>
    <w:uiPriority w:val="9"/>
    <w:qFormat/>
    <w:rsid w:val="00C66ADD"/>
    <w:pPr>
      <w:spacing w:before="240" w:after="60"/>
      <w:outlineLvl w:val="4"/>
    </w:pPr>
    <w:rPr>
      <w:rFonts w:ascii="Calibri" w:eastAsia="Times New Roman" w:hAnsi="Calibri" w:cs="Times New Roman"/>
      <w:b/>
      <w:bCs/>
      <w:i/>
      <w:iCs/>
    </w:rPr>
  </w:style>
  <w:style w:type="paragraph" w:styleId="Titre8">
    <w:name w:val="heading 8"/>
    <w:basedOn w:val="Normal"/>
    <w:next w:val="Normal"/>
    <w:link w:val="Titre8Car"/>
    <w:uiPriority w:val="99"/>
    <w:qFormat/>
    <w:rsid w:val="0076065E"/>
    <w:pPr>
      <w:spacing w:before="240" w:after="60"/>
      <w:outlineLvl w:val="7"/>
    </w:pPr>
    <w:rPr>
      <w:rFonts w:ascii="Calibri" w:eastAsia="Times New Roman" w:hAnsi="Calibri" w:cs="Times New Roman"/>
      <w:i/>
      <w:iCs/>
      <w:sz w:val="24"/>
      <w:szCs w:val="24"/>
    </w:rPr>
  </w:style>
  <w:style w:type="paragraph" w:styleId="Titre9">
    <w:name w:val="heading 9"/>
    <w:basedOn w:val="Normal"/>
    <w:next w:val="Normal"/>
    <w:link w:val="Titre9Car"/>
    <w:uiPriority w:val="99"/>
    <w:qFormat/>
    <w:rsid w:val="00510E7D"/>
    <w:pPr>
      <w:spacing w:before="240" w:after="60"/>
      <w:outlineLvl w:val="8"/>
    </w:pPr>
    <w:rPr>
      <w:rFonts w:ascii="Cambria" w:eastAsia="Times New Roman" w:hAnsi="Cambria" w:cs="Times New Roman"/>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E7575B"/>
    <w:rPr>
      <w:rFonts w:ascii="Cambria" w:eastAsia="Times New Roman" w:hAnsi="Cambria" w:cs="Times New Roman"/>
      <w:b/>
      <w:bCs/>
      <w:kern w:val="32"/>
      <w:sz w:val="32"/>
      <w:szCs w:val="32"/>
    </w:rPr>
  </w:style>
  <w:style w:type="character" w:customStyle="1" w:styleId="Titre2Car">
    <w:name w:val="Titre 2 Car"/>
    <w:link w:val="Titre2"/>
    <w:uiPriority w:val="9"/>
    <w:semiHidden/>
    <w:rsid w:val="00E7575B"/>
    <w:rPr>
      <w:rFonts w:ascii="Cambria" w:eastAsia="Times New Roman" w:hAnsi="Cambria" w:cs="Times New Roman"/>
      <w:b/>
      <w:bCs/>
      <w:i/>
      <w:iCs/>
      <w:sz w:val="28"/>
      <w:szCs w:val="28"/>
    </w:rPr>
  </w:style>
  <w:style w:type="paragraph" w:customStyle="1" w:styleId="BodyText22">
    <w:name w:val="Body Text 22"/>
    <w:basedOn w:val="Normal"/>
    <w:uiPriority w:val="99"/>
    <w:rsid w:val="00B45273"/>
    <w:pPr>
      <w:overflowPunct w:val="0"/>
      <w:autoSpaceDE w:val="0"/>
      <w:autoSpaceDN w:val="0"/>
      <w:adjustRightInd w:val="0"/>
      <w:spacing w:after="120" w:line="240" w:lineRule="auto"/>
      <w:ind w:left="283"/>
      <w:jc w:val="left"/>
      <w:textAlignment w:val="baseline"/>
    </w:pPr>
    <w:rPr>
      <w:rFonts w:ascii="Times New Roman" w:hAnsi="Times New Roman" w:cs="Times New Roman"/>
      <w:sz w:val="20"/>
      <w:szCs w:val="20"/>
    </w:rPr>
  </w:style>
  <w:style w:type="character" w:customStyle="1" w:styleId="Titre8Car">
    <w:name w:val="Titre 8 Car"/>
    <w:link w:val="Titre8"/>
    <w:uiPriority w:val="99"/>
    <w:semiHidden/>
    <w:locked/>
    <w:rsid w:val="0076065E"/>
    <w:rPr>
      <w:rFonts w:ascii="Calibri" w:eastAsia="Times New Roman" w:hAnsi="Calibri" w:cs="Times New Roman"/>
      <w:i/>
      <w:iCs/>
      <w:sz w:val="24"/>
      <w:szCs w:val="24"/>
    </w:rPr>
  </w:style>
  <w:style w:type="character" w:customStyle="1" w:styleId="Titre5Car">
    <w:name w:val="Titre 5 Car"/>
    <w:link w:val="Titre5"/>
    <w:uiPriority w:val="9"/>
    <w:semiHidden/>
    <w:rsid w:val="00E7575B"/>
    <w:rPr>
      <w:rFonts w:ascii="Calibri" w:eastAsia="Times New Roman" w:hAnsi="Calibri" w:cs="Times New Roman"/>
      <w:b/>
      <w:bCs/>
      <w:i/>
      <w:iCs/>
      <w:sz w:val="26"/>
      <w:szCs w:val="26"/>
    </w:rPr>
  </w:style>
  <w:style w:type="paragraph" w:styleId="Retraitcorpsdetexte">
    <w:name w:val="Body Text Indent"/>
    <w:basedOn w:val="Normal"/>
    <w:link w:val="RetraitcorpsdetexteCar"/>
    <w:uiPriority w:val="99"/>
    <w:rsid w:val="0076065E"/>
    <w:pPr>
      <w:spacing w:after="120"/>
      <w:ind w:left="283"/>
    </w:pPr>
    <w:rPr>
      <w:rFonts w:eastAsia="Times New Roman" w:cs="Times New Roman"/>
    </w:rPr>
  </w:style>
  <w:style w:type="character" w:customStyle="1" w:styleId="despliegueppal">
    <w:name w:val="despliegueppal"/>
    <w:uiPriority w:val="99"/>
    <w:rsid w:val="00510E7D"/>
    <w:rPr>
      <w:rFonts w:cs="Times New Roman"/>
    </w:rPr>
  </w:style>
  <w:style w:type="paragraph" w:styleId="Pieddepage">
    <w:name w:val="footer"/>
    <w:basedOn w:val="Normal"/>
    <w:link w:val="PieddepageCar"/>
    <w:autoRedefine/>
    <w:uiPriority w:val="99"/>
    <w:rsid w:val="009767B7"/>
    <w:pPr>
      <w:tabs>
        <w:tab w:val="center" w:pos="4252"/>
        <w:tab w:val="right" w:pos="8504"/>
      </w:tabs>
      <w:overflowPunct w:val="0"/>
      <w:autoSpaceDE w:val="0"/>
      <w:autoSpaceDN w:val="0"/>
      <w:adjustRightInd w:val="0"/>
      <w:spacing w:line="240" w:lineRule="auto"/>
      <w:jc w:val="left"/>
      <w:textAlignment w:val="baseline"/>
    </w:pPr>
    <w:rPr>
      <w:rFonts w:cs="Times New Roman"/>
      <w:sz w:val="20"/>
      <w:szCs w:val="20"/>
    </w:rPr>
  </w:style>
  <w:style w:type="character" w:customStyle="1" w:styleId="PieddepageCar">
    <w:name w:val="Pied de page Car"/>
    <w:link w:val="Pieddepage"/>
    <w:uiPriority w:val="99"/>
    <w:rsid w:val="009767B7"/>
    <w:rPr>
      <w:rFonts w:ascii="Tahoma" w:hAnsi="Tahoma"/>
    </w:rPr>
  </w:style>
  <w:style w:type="paragraph" w:styleId="Notedebasdepage">
    <w:name w:val="footnote text"/>
    <w:aliases w:val="Footnote Text Char Char Char Char Char,Footnote Text Char Char Char Char,Footnote reference,FA Fu,texto de nota al pie,Footnote Text Char Char Char,Footnote Text Char,Footnote Text Char Char Char Char Char Char Char Cha"/>
    <w:basedOn w:val="Normal"/>
    <w:link w:val="NotedebasdepageCar"/>
    <w:autoRedefine/>
    <w:uiPriority w:val="99"/>
    <w:qFormat/>
    <w:rsid w:val="005E2986"/>
    <w:pPr>
      <w:overflowPunct w:val="0"/>
      <w:autoSpaceDE w:val="0"/>
      <w:autoSpaceDN w:val="0"/>
      <w:adjustRightInd w:val="0"/>
      <w:spacing w:line="240" w:lineRule="auto"/>
      <w:textAlignment w:val="baseline"/>
    </w:pPr>
    <w:rPr>
      <w:rFonts w:ascii="Comic Sans MS" w:eastAsia="Times New Roman" w:hAnsi="Comic Sans MS"/>
      <w:sz w:val="16"/>
      <w:szCs w:val="16"/>
    </w:rPr>
  </w:style>
  <w:style w:type="paragraph" w:styleId="En-tte">
    <w:name w:val="header"/>
    <w:basedOn w:val="Normal"/>
    <w:link w:val="En-tteCar"/>
    <w:uiPriority w:val="99"/>
    <w:rsid w:val="0053744A"/>
    <w:pPr>
      <w:tabs>
        <w:tab w:val="center" w:pos="4252"/>
        <w:tab w:val="right" w:pos="8504"/>
      </w:tabs>
      <w:overflowPunct w:val="0"/>
      <w:autoSpaceDE w:val="0"/>
      <w:autoSpaceDN w:val="0"/>
      <w:adjustRightInd w:val="0"/>
      <w:spacing w:line="240" w:lineRule="auto"/>
      <w:textAlignment w:val="baseline"/>
    </w:pPr>
    <w:rPr>
      <w:rFonts w:ascii="Courier New" w:eastAsia="Times New Roman" w:hAnsi="Courier New" w:cs="Times New Roman"/>
      <w:sz w:val="20"/>
      <w:szCs w:val="20"/>
    </w:rPr>
  </w:style>
  <w:style w:type="paragraph" w:customStyle="1" w:styleId="Citajurisprudencial">
    <w:name w:val="Cita jurisprudencial"/>
    <w:autoRedefine/>
    <w:uiPriority w:val="99"/>
    <w:rsid w:val="006B1187"/>
    <w:pPr>
      <w:tabs>
        <w:tab w:val="left" w:pos="8460"/>
      </w:tabs>
      <w:ind w:left="1092" w:right="1430"/>
      <w:jc w:val="both"/>
    </w:pPr>
    <w:rPr>
      <w:rFonts w:ascii="Comic Sans MS" w:hAnsi="Comic Sans MS"/>
    </w:rPr>
  </w:style>
  <w:style w:type="character" w:customStyle="1" w:styleId="Nombreprincipal">
    <w:name w:val="Nombre principal"/>
    <w:uiPriority w:val="99"/>
    <w:rsid w:val="00615612"/>
    <w:rPr>
      <w:rFonts w:ascii="Tahoma" w:hAnsi="Tahoma" w:cs="Times New Roman"/>
      <w:b/>
      <w:smallCaps/>
      <w:sz w:val="22"/>
    </w:rPr>
  </w:style>
  <w:style w:type="character" w:styleId="Appelnotedebasdep">
    <w:name w:val="footnote reference"/>
    <w:aliases w:val="Texto de nota al pie,referencia nota al pie,Footnotes refss,Ref. de nota al pie 2,Appel note de bas de page,BVI fnr,Footnote symbol,Footnote,Ref. de nota al pie2,Nota de pie,Ref,de nota al pie,Pie de pagina,Ref. ...,Ref1,FC"/>
    <w:uiPriority w:val="99"/>
    <w:qFormat/>
    <w:rsid w:val="00214FDC"/>
    <w:rPr>
      <w:rFonts w:ascii="Verdana" w:hAnsi="Verdana" w:cs="Times New Roman"/>
      <w:sz w:val="20"/>
      <w:vertAlign w:val="superscript"/>
    </w:rPr>
  </w:style>
  <w:style w:type="paragraph" w:customStyle="1" w:styleId="AlgerianTtulo">
    <w:name w:val="Algerian Título"/>
    <w:next w:val="Normal"/>
    <w:link w:val="AlgerianTtuloCar"/>
    <w:uiPriority w:val="99"/>
    <w:rsid w:val="00B1561F"/>
    <w:pPr>
      <w:tabs>
        <w:tab w:val="left" w:pos="1202"/>
      </w:tabs>
      <w:spacing w:line="360" w:lineRule="auto"/>
      <w:jc w:val="both"/>
    </w:pPr>
    <w:rPr>
      <w:rFonts w:ascii="Algerian" w:hAnsi="Algerian" w:cs="Tahoma"/>
      <w:sz w:val="30"/>
      <w:szCs w:val="26"/>
    </w:rPr>
  </w:style>
  <w:style w:type="character" w:customStyle="1" w:styleId="Numeracinttulo">
    <w:name w:val="Numeración título"/>
    <w:uiPriority w:val="99"/>
    <w:rsid w:val="00490164"/>
    <w:rPr>
      <w:rFonts w:ascii="Tahoma" w:hAnsi="Tahoma" w:cs="Times New Roman"/>
      <w:b/>
      <w:sz w:val="24"/>
    </w:rPr>
  </w:style>
  <w:style w:type="character" w:customStyle="1" w:styleId="NotedebasdepageCar">
    <w:name w:val="Note de bas de page Car"/>
    <w:aliases w:val="Footnote Text Char Char Char Char Char Car1,Footnote Text Char Char Char Char Car1,Footnote reference Car1,FA Fu Car1,texto de nota al pie Car1,Footnote Text Char Char Char Car1,Footnote Text Char Car1"/>
    <w:link w:val="Notedebasdepage"/>
    <w:uiPriority w:val="99"/>
    <w:semiHidden/>
    <w:locked/>
    <w:rsid w:val="005E2986"/>
    <w:rPr>
      <w:rFonts w:ascii="Comic Sans MS" w:eastAsia="Times New Roman" w:hAnsi="Comic Sans MS" w:cs="Tahoma"/>
      <w:sz w:val="16"/>
      <w:szCs w:val="16"/>
      <w:lang w:val="es-ES" w:eastAsia="es-ES" w:bidi="ar-SA"/>
    </w:rPr>
  </w:style>
  <w:style w:type="character" w:styleId="Lienhypertexte">
    <w:name w:val="Hyperlink"/>
    <w:uiPriority w:val="99"/>
    <w:rsid w:val="00D1069C"/>
    <w:rPr>
      <w:rFonts w:cs="Times New Roman"/>
      <w:color w:val="0000FF"/>
      <w:u w:val="single"/>
    </w:rPr>
  </w:style>
  <w:style w:type="character" w:customStyle="1" w:styleId="AlgerianTtuloCar">
    <w:name w:val="Algerian Título Car"/>
    <w:link w:val="AlgerianTtulo"/>
    <w:uiPriority w:val="99"/>
    <w:locked/>
    <w:rsid w:val="00B1561F"/>
    <w:rPr>
      <w:rFonts w:ascii="Algerian" w:hAnsi="Algerian" w:cs="Tahoma"/>
      <w:sz w:val="30"/>
      <w:szCs w:val="26"/>
      <w:lang w:val="es-ES" w:eastAsia="es-ES" w:bidi="ar-SA"/>
    </w:rPr>
  </w:style>
  <w:style w:type="paragraph" w:styleId="Corpsdetexte">
    <w:name w:val="Body Text"/>
    <w:basedOn w:val="Normal"/>
    <w:link w:val="CorpsdetexteCar"/>
    <w:uiPriority w:val="99"/>
    <w:rsid w:val="00221934"/>
    <w:pPr>
      <w:spacing w:after="120"/>
    </w:pPr>
    <w:rPr>
      <w:rFonts w:eastAsia="Times New Roman" w:cs="Times New Roman"/>
      <w:sz w:val="24"/>
      <w:szCs w:val="24"/>
      <w:lang w:val="es-MX" w:eastAsia="es-MX"/>
    </w:rPr>
  </w:style>
  <w:style w:type="character" w:customStyle="1" w:styleId="Titre4Car">
    <w:name w:val="Titre 4 Car"/>
    <w:link w:val="Titre4"/>
    <w:uiPriority w:val="99"/>
    <w:semiHidden/>
    <w:locked/>
    <w:rsid w:val="0076065E"/>
    <w:rPr>
      <w:rFonts w:ascii="Calibri" w:eastAsia="Times New Roman" w:hAnsi="Calibri" w:cs="Times New Roman"/>
      <w:b/>
      <w:bCs/>
      <w:sz w:val="28"/>
      <w:szCs w:val="28"/>
    </w:rPr>
  </w:style>
  <w:style w:type="character" w:customStyle="1" w:styleId="CorpsdetexteCar">
    <w:name w:val="Corps de texte Car"/>
    <w:link w:val="Corpsdetexte"/>
    <w:uiPriority w:val="99"/>
    <w:locked/>
    <w:rsid w:val="00221934"/>
    <w:rPr>
      <w:rFonts w:ascii="Tahoma" w:eastAsia="Times New Roman" w:hAnsi="Tahoma" w:cs="Times New Roman"/>
      <w:sz w:val="24"/>
      <w:szCs w:val="24"/>
      <w:lang w:val="es-MX" w:eastAsia="es-MX"/>
    </w:rPr>
  </w:style>
  <w:style w:type="paragraph" w:styleId="Corpsdetexte2">
    <w:name w:val="Body Text 2"/>
    <w:basedOn w:val="Normal"/>
    <w:link w:val="Corpsdetexte2Car"/>
    <w:uiPriority w:val="99"/>
    <w:rsid w:val="00C66ADD"/>
    <w:pPr>
      <w:spacing w:after="120" w:line="480" w:lineRule="auto"/>
      <w:jc w:val="left"/>
    </w:pPr>
    <w:rPr>
      <w:rFonts w:cs="Times New Roman"/>
    </w:rPr>
  </w:style>
  <w:style w:type="character" w:customStyle="1" w:styleId="RetraitcorpsdetexteCar">
    <w:name w:val="Retrait corps de texte Car"/>
    <w:link w:val="Retraitcorpsdetexte"/>
    <w:uiPriority w:val="99"/>
    <w:locked/>
    <w:rsid w:val="0076065E"/>
    <w:rPr>
      <w:rFonts w:ascii="Tahoma" w:eastAsia="Times New Roman" w:hAnsi="Tahoma" w:cs="Tahoma"/>
      <w:sz w:val="26"/>
      <w:szCs w:val="26"/>
    </w:rPr>
  </w:style>
  <w:style w:type="character" w:customStyle="1" w:styleId="Corpsdetexte2Car">
    <w:name w:val="Corps de texte 2 Car"/>
    <w:link w:val="Corpsdetexte2"/>
    <w:uiPriority w:val="99"/>
    <w:semiHidden/>
    <w:rsid w:val="00E7575B"/>
    <w:rPr>
      <w:rFonts w:ascii="Tahoma" w:hAnsi="Tahoma" w:cs="Tahoma"/>
      <w:sz w:val="26"/>
      <w:szCs w:val="26"/>
    </w:rPr>
  </w:style>
  <w:style w:type="character" w:customStyle="1" w:styleId="TextonotapieCar1">
    <w:name w:val="Texto nota pie Car1"/>
    <w:aliases w:val="Texto nota pie Car Car,Footnote Text Char Char Char Char Char Car,Footnote Text Char Char Char Char Car,Footnote reference Car,FA Fu Car,texto de nota al pie Car,Footnote Text Char Char Char Car,Footnote Text Char Car,ft Car"/>
    <w:uiPriority w:val="99"/>
    <w:rsid w:val="008D5A19"/>
    <w:rPr>
      <w:rFonts w:cs="Times New Roman"/>
      <w:lang w:val="es-ES" w:eastAsia="es-ES" w:bidi="ar-SA"/>
    </w:rPr>
  </w:style>
  <w:style w:type="character" w:customStyle="1" w:styleId="Titre3Car">
    <w:name w:val="Titre 3 Car"/>
    <w:link w:val="Titre3"/>
    <w:uiPriority w:val="99"/>
    <w:semiHidden/>
    <w:locked/>
    <w:rsid w:val="00B45273"/>
    <w:rPr>
      <w:rFonts w:ascii="Cambria" w:eastAsia="Times New Roman" w:hAnsi="Cambria" w:cs="Times New Roman"/>
      <w:b/>
      <w:bCs/>
      <w:sz w:val="26"/>
      <w:szCs w:val="26"/>
    </w:rPr>
  </w:style>
  <w:style w:type="paragraph" w:customStyle="1" w:styleId="BodyText24">
    <w:name w:val="Body Text 24"/>
    <w:basedOn w:val="Normal"/>
    <w:uiPriority w:val="99"/>
    <w:rsid w:val="00B45273"/>
    <w:pPr>
      <w:overflowPunct w:val="0"/>
      <w:autoSpaceDE w:val="0"/>
      <w:autoSpaceDN w:val="0"/>
      <w:adjustRightInd w:val="0"/>
      <w:textAlignment w:val="baseline"/>
    </w:pPr>
    <w:rPr>
      <w:rFonts w:ascii="Century Gothic" w:hAnsi="Century Gothic" w:cs="Times New Roman"/>
      <w:color w:val="000000"/>
      <w:sz w:val="24"/>
      <w:szCs w:val="20"/>
    </w:rPr>
  </w:style>
  <w:style w:type="paragraph" w:customStyle="1" w:styleId="TtuloEnumerado">
    <w:name w:val="Título Enumerado"/>
    <w:uiPriority w:val="99"/>
    <w:rsid w:val="00C66ADD"/>
    <w:pPr>
      <w:jc w:val="both"/>
    </w:pPr>
    <w:rPr>
      <w:rFonts w:ascii="Tahoma" w:hAnsi="Tahoma"/>
      <w:b/>
      <w:sz w:val="24"/>
      <w:szCs w:val="24"/>
    </w:rPr>
  </w:style>
  <w:style w:type="paragraph" w:customStyle="1" w:styleId="Algerian">
    <w:name w:val="Algerian"/>
    <w:next w:val="Normal"/>
    <w:uiPriority w:val="99"/>
    <w:rsid w:val="00C66ADD"/>
    <w:pPr>
      <w:jc w:val="both"/>
    </w:pPr>
    <w:rPr>
      <w:rFonts w:ascii="Algerian" w:hAnsi="Algerian" w:cs="Tahoma"/>
      <w:sz w:val="30"/>
      <w:szCs w:val="26"/>
      <w:lang w:val="es-MX"/>
    </w:rPr>
  </w:style>
  <w:style w:type="character" w:customStyle="1" w:styleId="Titre9Car">
    <w:name w:val="Titre 9 Car"/>
    <w:link w:val="Titre9"/>
    <w:uiPriority w:val="99"/>
    <w:semiHidden/>
    <w:locked/>
    <w:rsid w:val="00510E7D"/>
    <w:rPr>
      <w:rFonts w:ascii="Cambria" w:eastAsia="Times New Roman" w:hAnsi="Cambria" w:cs="Times New Roman"/>
      <w:sz w:val="22"/>
      <w:szCs w:val="22"/>
    </w:rPr>
  </w:style>
  <w:style w:type="paragraph" w:styleId="Retraitcorpsdetexte2">
    <w:name w:val="Body Text Indent 2"/>
    <w:basedOn w:val="Normal"/>
    <w:link w:val="Retraitcorpsdetexte2Car"/>
    <w:uiPriority w:val="99"/>
    <w:rsid w:val="00510E7D"/>
    <w:pPr>
      <w:spacing w:after="120" w:line="480" w:lineRule="auto"/>
      <w:ind w:left="283"/>
      <w:jc w:val="left"/>
    </w:pPr>
    <w:rPr>
      <w:rFonts w:eastAsia="Times New Roman" w:cs="Times New Roman"/>
      <w:sz w:val="24"/>
      <w:szCs w:val="24"/>
    </w:rPr>
  </w:style>
  <w:style w:type="paragraph" w:customStyle="1" w:styleId="Puesto1">
    <w:name w:val="Puesto1"/>
    <w:basedOn w:val="Normal"/>
    <w:link w:val="PuestoCar"/>
    <w:uiPriority w:val="10"/>
    <w:qFormat/>
    <w:rsid w:val="00A46EE0"/>
    <w:pPr>
      <w:widowControl w:val="0"/>
      <w:autoSpaceDE w:val="0"/>
      <w:autoSpaceDN w:val="0"/>
      <w:spacing w:line="240" w:lineRule="auto"/>
      <w:ind w:right="51"/>
      <w:jc w:val="center"/>
    </w:pPr>
    <w:rPr>
      <w:rFonts w:ascii="Cambria" w:eastAsia="Times New Roman" w:hAnsi="Cambria" w:cs="Times New Roman"/>
      <w:b/>
      <w:bCs/>
      <w:kern w:val="28"/>
      <w:sz w:val="32"/>
      <w:szCs w:val="32"/>
    </w:rPr>
  </w:style>
  <w:style w:type="character" w:customStyle="1" w:styleId="Retraitcorpsdetexte2Car">
    <w:name w:val="Retrait corps de texte 2 Car"/>
    <w:link w:val="Retraitcorpsdetexte2"/>
    <w:uiPriority w:val="99"/>
    <w:locked/>
    <w:rsid w:val="00510E7D"/>
    <w:rPr>
      <w:rFonts w:ascii="Tahoma" w:eastAsia="Times New Roman" w:hAnsi="Tahoma" w:cs="Times New Roman"/>
      <w:sz w:val="24"/>
      <w:szCs w:val="24"/>
    </w:rPr>
  </w:style>
  <w:style w:type="character" w:customStyle="1" w:styleId="PuestoCar">
    <w:name w:val="Puesto Car"/>
    <w:link w:val="Puesto1"/>
    <w:uiPriority w:val="10"/>
    <w:rsid w:val="00E7575B"/>
    <w:rPr>
      <w:rFonts w:ascii="Cambria" w:eastAsia="Times New Roman" w:hAnsi="Cambria" w:cs="Times New Roman"/>
      <w:b/>
      <w:bCs/>
      <w:kern w:val="28"/>
      <w:sz w:val="32"/>
      <w:szCs w:val="32"/>
    </w:rPr>
  </w:style>
  <w:style w:type="paragraph" w:styleId="Textedebulles">
    <w:name w:val="Balloon Text"/>
    <w:basedOn w:val="Normal"/>
    <w:link w:val="TextedebullesCar"/>
    <w:uiPriority w:val="99"/>
    <w:semiHidden/>
    <w:rsid w:val="00A015CD"/>
    <w:pPr>
      <w:spacing w:line="240" w:lineRule="auto"/>
      <w:jc w:val="left"/>
    </w:pPr>
    <w:rPr>
      <w:rFonts w:cs="Times New Roman"/>
      <w:sz w:val="16"/>
      <w:szCs w:val="16"/>
    </w:rPr>
  </w:style>
  <w:style w:type="character" w:customStyle="1" w:styleId="TextedebullesCar">
    <w:name w:val="Texte de bulles Car"/>
    <w:link w:val="Textedebulles"/>
    <w:uiPriority w:val="99"/>
    <w:semiHidden/>
    <w:rsid w:val="00E7575B"/>
    <w:rPr>
      <w:rFonts w:ascii="Tahoma" w:hAnsi="Tahoma" w:cs="Tahoma"/>
      <w:sz w:val="16"/>
      <w:szCs w:val="16"/>
    </w:rPr>
  </w:style>
  <w:style w:type="character" w:styleId="lev">
    <w:name w:val="Strong"/>
    <w:uiPriority w:val="22"/>
    <w:qFormat/>
    <w:rsid w:val="00C61EAB"/>
    <w:rPr>
      <w:rFonts w:cs="Times New Roman"/>
      <w:b/>
      <w:bCs/>
    </w:rPr>
  </w:style>
  <w:style w:type="character" w:styleId="Accentuation">
    <w:name w:val="Emphasis"/>
    <w:uiPriority w:val="20"/>
    <w:qFormat/>
    <w:rsid w:val="00C61EAB"/>
    <w:rPr>
      <w:rFonts w:cs="Times New Roman"/>
      <w:i/>
      <w:iCs/>
    </w:rPr>
  </w:style>
  <w:style w:type="character" w:customStyle="1" w:styleId="En-tteCar">
    <w:name w:val="En-tête Car"/>
    <w:link w:val="En-tte"/>
    <w:uiPriority w:val="99"/>
    <w:locked/>
    <w:rsid w:val="00D1069C"/>
    <w:rPr>
      <w:rFonts w:ascii="Courier New" w:eastAsia="Times New Roman" w:hAnsi="Courier New" w:cs="Tahoma"/>
    </w:rPr>
  </w:style>
  <w:style w:type="paragraph" w:customStyle="1" w:styleId="Car4">
    <w:name w:val="Car4"/>
    <w:basedOn w:val="Normal"/>
    <w:uiPriority w:val="99"/>
    <w:rsid w:val="00DB650C"/>
    <w:pPr>
      <w:spacing w:after="160" w:line="240" w:lineRule="exact"/>
    </w:pPr>
    <w:rPr>
      <w:sz w:val="20"/>
      <w:szCs w:val="20"/>
      <w:lang w:val="en-US" w:eastAsia="en-US"/>
    </w:rPr>
  </w:style>
  <w:style w:type="paragraph" w:styleId="Paragraphedeliste">
    <w:name w:val="List Paragraph"/>
    <w:basedOn w:val="Normal"/>
    <w:uiPriority w:val="34"/>
    <w:qFormat/>
    <w:rsid w:val="00C9379E"/>
    <w:pPr>
      <w:ind w:left="708"/>
    </w:pPr>
  </w:style>
  <w:style w:type="paragraph" w:customStyle="1" w:styleId="CarCar3Car">
    <w:name w:val="Car Car3 Car"/>
    <w:basedOn w:val="Normal"/>
    <w:uiPriority w:val="99"/>
    <w:rsid w:val="0092302B"/>
    <w:pPr>
      <w:spacing w:after="160" w:line="240" w:lineRule="atLeast"/>
      <w:jc w:val="left"/>
    </w:pPr>
    <w:rPr>
      <w:rFonts w:ascii="Times New Roman" w:hAnsi="Times New Roman" w:cs="Times New Roman"/>
      <w:color w:val="000000"/>
      <w:sz w:val="20"/>
      <w:szCs w:val="20"/>
    </w:rPr>
  </w:style>
  <w:style w:type="paragraph" w:customStyle="1" w:styleId="Car">
    <w:name w:val="Car"/>
    <w:basedOn w:val="Normal"/>
    <w:uiPriority w:val="99"/>
    <w:rsid w:val="00966EA0"/>
    <w:pPr>
      <w:spacing w:after="160" w:line="240" w:lineRule="exact"/>
      <w:jc w:val="left"/>
    </w:pPr>
    <w:rPr>
      <w:rFonts w:ascii="Times New Roman" w:hAnsi="Times New Roman" w:cs="Times New Roman"/>
      <w:noProof/>
      <w:color w:val="000000"/>
      <w:sz w:val="20"/>
      <w:szCs w:val="20"/>
      <w:lang w:val="es-CO"/>
    </w:rPr>
  </w:style>
  <w:style w:type="character" w:customStyle="1" w:styleId="textonavy1">
    <w:name w:val="texto_navy1"/>
    <w:uiPriority w:val="99"/>
    <w:rsid w:val="00FE46B9"/>
    <w:rPr>
      <w:rFonts w:cs="Times New Roman"/>
      <w:color w:val="000080"/>
    </w:rPr>
  </w:style>
  <w:style w:type="paragraph" w:styleId="Sansinterligne">
    <w:name w:val="No Spacing"/>
    <w:link w:val="SansinterligneCar"/>
    <w:uiPriority w:val="99"/>
    <w:qFormat/>
    <w:rsid w:val="00D76A29"/>
    <w:rPr>
      <w:rFonts w:ascii="Calibri" w:hAnsi="Calibri" w:cs="Calibri"/>
      <w:sz w:val="22"/>
      <w:szCs w:val="22"/>
      <w:lang w:val="es-CO" w:eastAsia="en-US"/>
    </w:rPr>
  </w:style>
  <w:style w:type="character" w:customStyle="1" w:styleId="FootnoteTextChar2">
    <w:name w:val="Footnote Text Char2"/>
    <w:aliases w:val="Footnote Text Char Char Char Char Char Char1,Footnote Text Char Char Char Char Char2,Ref. de nota al pie1 Char1,FA Fu Char1,Footnote Text Char Char Char Char2,texto de nota al pie Char1,Texto nota pie Car Char1,Footnote referen Char1"/>
    <w:locked/>
    <w:rsid w:val="00BF522D"/>
    <w:rPr>
      <w:rFonts w:ascii="Courier New" w:hAnsi="Courier New" w:cs="Courier New"/>
    </w:rPr>
  </w:style>
  <w:style w:type="character" w:customStyle="1" w:styleId="Smbolodenotaalpie">
    <w:name w:val="Símbolo de nota al pie"/>
    <w:rsid w:val="00BF522D"/>
    <w:rPr>
      <w:rFonts w:ascii="Marin" w:hAnsi="Marin" w:cs="Marin"/>
      <w:sz w:val="24"/>
      <w:szCs w:val="24"/>
      <w:vertAlign w:val="superscript"/>
      <w:lang w:val="en-US"/>
    </w:rPr>
  </w:style>
  <w:style w:type="character" w:customStyle="1" w:styleId="apple-converted-space">
    <w:name w:val="apple-converted-space"/>
    <w:basedOn w:val="Policepardfaut"/>
    <w:rsid w:val="00066C9D"/>
  </w:style>
  <w:style w:type="paragraph" w:customStyle="1" w:styleId="Normalcomics">
    <w:name w:val="Normal+comics"/>
    <w:basedOn w:val="Normal"/>
    <w:rsid w:val="00A95A8C"/>
    <w:pPr>
      <w:spacing w:line="240" w:lineRule="auto"/>
      <w:jc w:val="center"/>
    </w:pPr>
    <w:rPr>
      <w:rFonts w:ascii="Comic Sans MS" w:eastAsia="Times New Roman" w:hAnsi="Comic Sans MS" w:cs="Times New Roman"/>
      <w:sz w:val="24"/>
      <w:szCs w:val="24"/>
    </w:rPr>
  </w:style>
  <w:style w:type="paragraph" w:customStyle="1" w:styleId="Sinespaciado1">
    <w:name w:val="Sin espaciado1"/>
    <w:link w:val="NoSpacingCar"/>
    <w:rsid w:val="00002D26"/>
    <w:rPr>
      <w:rFonts w:ascii="Calibri" w:hAnsi="Calibri"/>
      <w:sz w:val="22"/>
      <w:szCs w:val="22"/>
      <w:lang w:val="es-CO" w:eastAsia="en-US"/>
    </w:rPr>
  </w:style>
  <w:style w:type="character" w:customStyle="1" w:styleId="NoSpacingCar">
    <w:name w:val="No Spacing Car"/>
    <w:link w:val="Sinespaciado1"/>
    <w:rsid w:val="00551378"/>
    <w:rPr>
      <w:rFonts w:ascii="Calibri" w:hAnsi="Calibri"/>
      <w:sz w:val="22"/>
      <w:szCs w:val="22"/>
      <w:lang w:val="es-CO" w:eastAsia="en-US" w:bidi="ar-SA"/>
    </w:rPr>
  </w:style>
  <w:style w:type="paragraph" w:styleId="NormalWeb">
    <w:name w:val="Normal (Web)"/>
    <w:basedOn w:val="Normal"/>
    <w:uiPriority w:val="99"/>
    <w:unhideWhenUsed/>
    <w:rsid w:val="00650F70"/>
    <w:pPr>
      <w:spacing w:before="100" w:beforeAutospacing="1" w:after="100" w:afterAutospacing="1" w:line="240" w:lineRule="auto"/>
      <w:jc w:val="left"/>
    </w:pPr>
    <w:rPr>
      <w:rFonts w:ascii="Times New Roman" w:eastAsia="Times New Roman" w:hAnsi="Times New Roman" w:cs="Times New Roman"/>
      <w:sz w:val="24"/>
      <w:szCs w:val="24"/>
      <w:lang w:val="es-CO" w:eastAsia="es-CO"/>
    </w:rPr>
  </w:style>
  <w:style w:type="paragraph" w:customStyle="1" w:styleId="BoRRARFORMATO">
    <w:name w:val="BoRRAR FORMATO"/>
    <w:basedOn w:val="Sansinterligne"/>
    <w:link w:val="BoRRARFORMATOCar"/>
    <w:rsid w:val="003B31A1"/>
    <w:pPr>
      <w:jc w:val="both"/>
    </w:pPr>
    <w:rPr>
      <w:rFonts w:ascii="Comic Sans MS" w:hAnsi="Comic Sans MS"/>
      <w:sz w:val="16"/>
      <w:szCs w:val="16"/>
      <w:lang w:eastAsia="es-ES"/>
    </w:rPr>
  </w:style>
  <w:style w:type="character" w:customStyle="1" w:styleId="SansinterligneCar">
    <w:name w:val="Sans interligne Car"/>
    <w:link w:val="Sansinterligne"/>
    <w:uiPriority w:val="99"/>
    <w:locked/>
    <w:rsid w:val="003B31A1"/>
    <w:rPr>
      <w:rFonts w:ascii="Calibri" w:hAnsi="Calibri" w:cs="Calibri"/>
      <w:sz w:val="22"/>
      <w:szCs w:val="22"/>
      <w:lang w:val="es-CO" w:eastAsia="en-US" w:bidi="ar-SA"/>
    </w:rPr>
  </w:style>
  <w:style w:type="character" w:customStyle="1" w:styleId="BoRRARFORMATOCar">
    <w:name w:val="BoRRAR FORMATO Car"/>
    <w:link w:val="BoRRARFORMATO"/>
    <w:locked/>
    <w:rsid w:val="003B31A1"/>
    <w:rPr>
      <w:rFonts w:ascii="Comic Sans MS" w:hAnsi="Comic Sans MS" w:cs="Calibri"/>
      <w:sz w:val="16"/>
      <w:szCs w:val="16"/>
      <w:lang w:val="es-CO" w:eastAsia="es-ES" w:bidi="ar-SA"/>
    </w:rPr>
  </w:style>
  <w:style w:type="character" w:customStyle="1" w:styleId="textored1">
    <w:name w:val="texto_red1"/>
    <w:rsid w:val="003B31A1"/>
    <w:rPr>
      <w:rFonts w:cs="Times New Roman"/>
      <w:color w:val="FF0000"/>
    </w:rPr>
  </w:style>
  <w:style w:type="paragraph" w:customStyle="1" w:styleId="Sinespaciado2">
    <w:name w:val="Sin espaciado2"/>
    <w:basedOn w:val="Normal"/>
    <w:rsid w:val="00553567"/>
    <w:pPr>
      <w:spacing w:line="240" w:lineRule="auto"/>
      <w:jc w:val="center"/>
    </w:pPr>
    <w:rPr>
      <w:rFonts w:ascii="Times New Roman" w:hAnsi="Times New Roman" w:cs="Times New Roman"/>
      <w:b/>
      <w:color w:val="000000"/>
      <w:sz w:val="24"/>
      <w:szCs w:val="24"/>
    </w:rPr>
  </w:style>
  <w:style w:type="paragraph" w:customStyle="1" w:styleId="textocaja">
    <w:name w:val="textocaja"/>
    <w:basedOn w:val="Normal"/>
    <w:rsid w:val="00696B18"/>
    <w:pPr>
      <w:suppressAutoHyphens/>
      <w:spacing w:before="280" w:after="280" w:line="240" w:lineRule="auto"/>
    </w:pPr>
    <w:rPr>
      <w:rFonts w:ascii="Georgia" w:eastAsia="Times New Roman" w:hAnsi="Georgia" w:cs="Times New Roman"/>
      <w:sz w:val="22"/>
      <w:szCs w:val="22"/>
      <w:lang w:val="es-CO" w:eastAsia="ar-SA"/>
    </w:rPr>
  </w:style>
  <w:style w:type="character" w:customStyle="1" w:styleId="Cuerpodeltexto">
    <w:name w:val="Cuerpo del texto_"/>
    <w:link w:val="Cuerpodeltexto0"/>
    <w:rsid w:val="002022A4"/>
    <w:rPr>
      <w:rFonts w:ascii="Arial" w:eastAsia="Arial" w:hAnsi="Arial" w:cs="Arial"/>
      <w:shd w:val="clear" w:color="auto" w:fill="FFFFFF"/>
    </w:rPr>
  </w:style>
  <w:style w:type="paragraph" w:customStyle="1" w:styleId="Cuerpodeltexto0">
    <w:name w:val="Cuerpo del texto"/>
    <w:basedOn w:val="Normal"/>
    <w:link w:val="Cuerpodeltexto"/>
    <w:rsid w:val="002022A4"/>
    <w:pPr>
      <w:widowControl w:val="0"/>
      <w:shd w:val="clear" w:color="auto" w:fill="FFFFFF"/>
      <w:spacing w:before="240" w:after="240" w:line="310" w:lineRule="exact"/>
    </w:pPr>
    <w:rPr>
      <w:rFonts w:ascii="Arial" w:eastAsia="Arial" w:hAnsi="Arial" w:cs="Times New Roman"/>
      <w:sz w:val="20"/>
      <w:szCs w:val="20"/>
    </w:rPr>
  </w:style>
  <w:style w:type="character" w:customStyle="1" w:styleId="CuerpodeltextoNegrita">
    <w:name w:val="Cuerpo del texto + Negrita"/>
    <w:rsid w:val="00B238D7"/>
    <w:rPr>
      <w:rFonts w:ascii="Arial" w:eastAsia="Arial" w:hAnsi="Arial" w:cs="Arial"/>
      <w:b/>
      <w:bCs/>
      <w:i w:val="0"/>
      <w:iCs w:val="0"/>
      <w:smallCaps w:val="0"/>
      <w:strike w:val="0"/>
      <w:color w:val="000000"/>
      <w:spacing w:val="0"/>
      <w:w w:val="100"/>
      <w:position w:val="0"/>
      <w:sz w:val="18"/>
      <w:szCs w:val="18"/>
      <w:u w:val="none"/>
      <w:lang w:val="es-ES"/>
    </w:rPr>
  </w:style>
  <w:style w:type="character" w:customStyle="1" w:styleId="Cuerpodeltexto7">
    <w:name w:val="Cuerpo del texto (7)_"/>
    <w:link w:val="Cuerpodeltexto70"/>
    <w:rsid w:val="00B238D7"/>
    <w:rPr>
      <w:rFonts w:ascii="Arial" w:eastAsia="Arial" w:hAnsi="Arial" w:cs="Arial"/>
      <w:i/>
      <w:iCs/>
      <w:sz w:val="17"/>
      <w:szCs w:val="17"/>
      <w:shd w:val="clear" w:color="auto" w:fill="FFFFFF"/>
    </w:rPr>
  </w:style>
  <w:style w:type="character" w:customStyle="1" w:styleId="Cuerpodeltexto7Negrita">
    <w:name w:val="Cuerpo del texto (7) + Negrita"/>
    <w:rsid w:val="00B238D7"/>
    <w:rPr>
      <w:rFonts w:ascii="Arial" w:eastAsia="Arial" w:hAnsi="Arial" w:cs="Arial"/>
      <w:b/>
      <w:bCs/>
      <w:i/>
      <w:iCs/>
      <w:smallCaps w:val="0"/>
      <w:strike w:val="0"/>
      <w:color w:val="000000"/>
      <w:spacing w:val="0"/>
      <w:w w:val="100"/>
      <w:position w:val="0"/>
      <w:sz w:val="17"/>
      <w:szCs w:val="17"/>
      <w:u w:val="single"/>
      <w:lang w:val="es-ES"/>
    </w:rPr>
  </w:style>
  <w:style w:type="character" w:customStyle="1" w:styleId="Cuerpodeltexto712pto">
    <w:name w:val="Cuerpo del texto (7) + 12 pto"/>
    <w:aliases w:val="Negrita,Sin cursiva,Cuerpo del texto (8) + 9 pto,Sin negrita"/>
    <w:rsid w:val="00B238D7"/>
    <w:rPr>
      <w:rFonts w:ascii="Arial" w:eastAsia="Arial" w:hAnsi="Arial" w:cs="Arial"/>
      <w:b/>
      <w:bCs/>
      <w:i/>
      <w:iCs/>
      <w:smallCaps w:val="0"/>
      <w:strike w:val="0"/>
      <w:color w:val="000000"/>
      <w:spacing w:val="0"/>
      <w:w w:val="100"/>
      <w:position w:val="0"/>
      <w:sz w:val="24"/>
      <w:szCs w:val="24"/>
      <w:u w:val="none"/>
      <w:lang w:val="es-ES"/>
    </w:rPr>
  </w:style>
  <w:style w:type="character" w:customStyle="1" w:styleId="Cuerpodeltexto8Sinnegrita">
    <w:name w:val="Cuerpo del texto (8) + Sin negrita"/>
    <w:rsid w:val="00B238D7"/>
    <w:rPr>
      <w:rFonts w:ascii="Arial" w:eastAsia="Arial" w:hAnsi="Arial" w:cs="Arial"/>
      <w:b/>
      <w:bCs/>
      <w:i/>
      <w:iCs/>
      <w:smallCaps w:val="0"/>
      <w:strike w:val="0"/>
      <w:color w:val="000000"/>
      <w:spacing w:val="0"/>
      <w:w w:val="100"/>
      <w:position w:val="0"/>
      <w:sz w:val="17"/>
      <w:szCs w:val="17"/>
      <w:u w:val="none"/>
      <w:lang w:val="es-ES"/>
    </w:rPr>
  </w:style>
  <w:style w:type="character" w:customStyle="1" w:styleId="Cuerpodeltexto8">
    <w:name w:val="Cuerpo del texto (8)"/>
    <w:rsid w:val="00B238D7"/>
    <w:rPr>
      <w:rFonts w:ascii="Arial" w:eastAsia="Arial" w:hAnsi="Arial" w:cs="Arial"/>
      <w:b/>
      <w:bCs/>
      <w:i/>
      <w:iCs/>
      <w:smallCaps w:val="0"/>
      <w:strike w:val="0"/>
      <w:color w:val="000000"/>
      <w:spacing w:val="0"/>
      <w:w w:val="100"/>
      <w:position w:val="0"/>
      <w:sz w:val="17"/>
      <w:szCs w:val="17"/>
      <w:u w:val="single"/>
      <w:lang w:val="es-ES"/>
    </w:rPr>
  </w:style>
  <w:style w:type="paragraph" w:customStyle="1" w:styleId="Cuerpodeltexto70">
    <w:name w:val="Cuerpo del texto (7)"/>
    <w:basedOn w:val="Normal"/>
    <w:link w:val="Cuerpodeltexto7"/>
    <w:rsid w:val="00B238D7"/>
    <w:pPr>
      <w:widowControl w:val="0"/>
      <w:shd w:val="clear" w:color="auto" w:fill="FFFFFF"/>
      <w:spacing w:before="180" w:after="180" w:line="216" w:lineRule="exact"/>
    </w:pPr>
    <w:rPr>
      <w:rFonts w:ascii="Arial" w:eastAsia="Arial" w:hAnsi="Arial" w:cs="Times New Roman"/>
      <w:i/>
      <w:iCs/>
      <w:sz w:val="17"/>
      <w:szCs w:val="17"/>
    </w:rPr>
  </w:style>
  <w:style w:type="character" w:customStyle="1" w:styleId="Cuerpodeltexto5Sinnegrita">
    <w:name w:val="Cuerpo del texto (5) + Sin negrita"/>
    <w:rsid w:val="00B238D7"/>
    <w:rPr>
      <w:rFonts w:ascii="Arial" w:eastAsia="Arial" w:hAnsi="Arial" w:cs="Arial"/>
      <w:b/>
      <w:bCs/>
      <w:i w:val="0"/>
      <w:iCs w:val="0"/>
      <w:smallCaps w:val="0"/>
      <w:strike w:val="0"/>
      <w:color w:val="000000"/>
      <w:spacing w:val="0"/>
      <w:w w:val="100"/>
      <w:position w:val="0"/>
      <w:sz w:val="18"/>
      <w:szCs w:val="18"/>
      <w:u w:val="none"/>
      <w:lang w:val="es-ES"/>
    </w:rPr>
  </w:style>
  <w:style w:type="character" w:customStyle="1" w:styleId="Cuerpodeltexto5">
    <w:name w:val="Cuerpo del texto (5)"/>
    <w:rsid w:val="00B238D7"/>
    <w:rPr>
      <w:rFonts w:ascii="Arial" w:eastAsia="Arial" w:hAnsi="Arial" w:cs="Arial"/>
      <w:b/>
      <w:bCs/>
      <w:i w:val="0"/>
      <w:iCs w:val="0"/>
      <w:smallCaps w:val="0"/>
      <w:strike w:val="0"/>
      <w:color w:val="000000"/>
      <w:spacing w:val="0"/>
      <w:w w:val="100"/>
      <w:position w:val="0"/>
      <w:sz w:val="18"/>
      <w:szCs w:val="18"/>
      <w:u w:val="single"/>
      <w:lang w:val="es-ES"/>
    </w:rPr>
  </w:style>
  <w:style w:type="character" w:customStyle="1" w:styleId="CuerpodeltextoCursiva">
    <w:name w:val="Cuerpo del texto + Cursiva"/>
    <w:aliases w:val="Espaciado 1 pto"/>
    <w:rsid w:val="00B238D7"/>
    <w:rPr>
      <w:rFonts w:ascii="Calibri" w:eastAsia="Calibri" w:hAnsi="Calibri" w:cs="Calibri"/>
      <w:b w:val="0"/>
      <w:bCs w:val="0"/>
      <w:i/>
      <w:iCs/>
      <w:smallCaps w:val="0"/>
      <w:strike w:val="0"/>
      <w:color w:val="000000"/>
      <w:spacing w:val="30"/>
      <w:w w:val="100"/>
      <w:position w:val="0"/>
      <w:sz w:val="23"/>
      <w:szCs w:val="23"/>
      <w:u w:val="none"/>
      <w:lang w:val="es-ES"/>
    </w:rPr>
  </w:style>
  <w:style w:type="character" w:customStyle="1" w:styleId="Cuerpodeltexto2">
    <w:name w:val="Cuerpo del texto (2)_"/>
    <w:link w:val="Cuerpodeltexto20"/>
    <w:rsid w:val="00B238D7"/>
    <w:rPr>
      <w:rFonts w:ascii="Calibri" w:eastAsia="Calibri" w:hAnsi="Calibri" w:cs="Calibri"/>
      <w:b/>
      <w:bCs/>
      <w:sz w:val="23"/>
      <w:szCs w:val="23"/>
      <w:shd w:val="clear" w:color="auto" w:fill="FFFFFF"/>
    </w:rPr>
  </w:style>
  <w:style w:type="character" w:customStyle="1" w:styleId="Cuerpodeltexto2Sinnegrita">
    <w:name w:val="Cuerpo del texto (2) + Sin negrita"/>
    <w:rsid w:val="00B238D7"/>
    <w:rPr>
      <w:rFonts w:ascii="Calibri" w:eastAsia="Calibri" w:hAnsi="Calibri" w:cs="Calibri"/>
      <w:b/>
      <w:bCs/>
      <w:i w:val="0"/>
      <w:iCs w:val="0"/>
      <w:smallCaps w:val="0"/>
      <w:strike w:val="0"/>
      <w:color w:val="000000"/>
      <w:spacing w:val="0"/>
      <w:w w:val="100"/>
      <w:position w:val="0"/>
      <w:sz w:val="23"/>
      <w:szCs w:val="23"/>
      <w:u w:val="none"/>
      <w:lang w:val="es-ES"/>
    </w:rPr>
  </w:style>
  <w:style w:type="paragraph" w:customStyle="1" w:styleId="Cuerpodeltexto20">
    <w:name w:val="Cuerpo del texto (2)"/>
    <w:basedOn w:val="Normal"/>
    <w:link w:val="Cuerpodeltexto2"/>
    <w:rsid w:val="00B238D7"/>
    <w:pPr>
      <w:widowControl w:val="0"/>
      <w:shd w:val="clear" w:color="auto" w:fill="FFFFFF"/>
      <w:spacing w:after="660" w:line="0" w:lineRule="atLeast"/>
      <w:ind w:hanging="260"/>
      <w:jc w:val="right"/>
    </w:pPr>
    <w:rPr>
      <w:rFonts w:ascii="Calibri" w:eastAsia="Calibri" w:hAnsi="Calibri" w:cs="Times New Roman"/>
      <w:b/>
      <w:bCs/>
      <w:sz w:val="23"/>
      <w:szCs w:val="23"/>
    </w:rPr>
  </w:style>
  <w:style w:type="character" w:customStyle="1" w:styleId="Cuerpodeltexto4">
    <w:name w:val="Cuerpo del texto (4)"/>
    <w:rsid w:val="00B238D7"/>
    <w:rPr>
      <w:rFonts w:ascii="Calibri" w:eastAsia="Calibri" w:hAnsi="Calibri" w:cs="Calibri"/>
      <w:b w:val="0"/>
      <w:bCs w:val="0"/>
      <w:i/>
      <w:iCs/>
      <w:smallCaps w:val="0"/>
      <w:strike w:val="0"/>
      <w:color w:val="000000"/>
      <w:spacing w:val="0"/>
      <w:w w:val="100"/>
      <w:position w:val="0"/>
      <w:sz w:val="23"/>
      <w:szCs w:val="23"/>
      <w:u w:val="single"/>
      <w:lang w:val="es-ES"/>
    </w:rPr>
  </w:style>
  <w:style w:type="character" w:customStyle="1" w:styleId="Cuerpodeltexto4Sincursiva">
    <w:name w:val="Cuerpo del texto (4) + Sin cursiva"/>
    <w:rsid w:val="00B238D7"/>
    <w:rPr>
      <w:rFonts w:ascii="Calibri" w:eastAsia="Calibri" w:hAnsi="Calibri" w:cs="Calibri"/>
      <w:b w:val="0"/>
      <w:bCs w:val="0"/>
      <w:i/>
      <w:iCs/>
      <w:smallCaps w:val="0"/>
      <w:strike w:val="0"/>
      <w:color w:val="000000"/>
      <w:spacing w:val="0"/>
      <w:w w:val="100"/>
      <w:position w:val="0"/>
      <w:sz w:val="23"/>
      <w:szCs w:val="23"/>
      <w:u w:val="none"/>
      <w:lang w:val="es-ES"/>
    </w:rPr>
  </w:style>
  <w:style w:type="character" w:customStyle="1" w:styleId="Cuerpodeltexto5Sincursiva">
    <w:name w:val="Cuerpo del texto (5) + Sin cursiva"/>
    <w:rsid w:val="00B238D7"/>
    <w:rPr>
      <w:rFonts w:ascii="Calibri" w:eastAsia="Calibri" w:hAnsi="Calibri" w:cs="Calibri"/>
      <w:b/>
      <w:bCs/>
      <w:i/>
      <w:iCs/>
      <w:smallCaps w:val="0"/>
      <w:strike w:val="0"/>
      <w:color w:val="000000"/>
      <w:spacing w:val="0"/>
      <w:w w:val="100"/>
      <w:position w:val="0"/>
      <w:sz w:val="23"/>
      <w:szCs w:val="23"/>
      <w:u w:val="single"/>
      <w:lang w:val="es-ES"/>
    </w:rPr>
  </w:style>
  <w:style w:type="character" w:customStyle="1" w:styleId="Ttulo3">
    <w:name w:val="Título #3_"/>
    <w:link w:val="Ttulo30"/>
    <w:rsid w:val="00B238D7"/>
    <w:rPr>
      <w:rFonts w:ascii="Palatino Linotype" w:eastAsia="Palatino Linotype" w:hAnsi="Palatino Linotype" w:cs="Palatino Linotype"/>
      <w:b/>
      <w:bCs/>
      <w:sz w:val="17"/>
      <w:szCs w:val="17"/>
      <w:shd w:val="clear" w:color="auto" w:fill="FFFFFF"/>
    </w:rPr>
  </w:style>
  <w:style w:type="paragraph" w:customStyle="1" w:styleId="Ttulo30">
    <w:name w:val="Título #3"/>
    <w:basedOn w:val="Normal"/>
    <w:link w:val="Ttulo3"/>
    <w:rsid w:val="00B238D7"/>
    <w:pPr>
      <w:widowControl w:val="0"/>
      <w:shd w:val="clear" w:color="auto" w:fill="FFFFFF"/>
      <w:spacing w:before="240" w:after="240" w:line="0" w:lineRule="atLeast"/>
      <w:outlineLvl w:val="2"/>
    </w:pPr>
    <w:rPr>
      <w:rFonts w:ascii="Palatino Linotype" w:eastAsia="Palatino Linotype" w:hAnsi="Palatino Linotype" w:cs="Times New Roman"/>
      <w:b/>
      <w:bCs/>
      <w:sz w:val="17"/>
      <w:szCs w:val="17"/>
    </w:rPr>
  </w:style>
  <w:style w:type="paragraph" w:customStyle="1" w:styleId="cuadrculamedia1-nfasis21">
    <w:name w:val="cuadrculamedia1-nfasis21"/>
    <w:basedOn w:val="Normal"/>
    <w:rsid w:val="00EF370A"/>
    <w:pPr>
      <w:spacing w:before="100" w:beforeAutospacing="1" w:after="100" w:afterAutospacing="1" w:line="240" w:lineRule="auto"/>
      <w:jc w:val="left"/>
    </w:pPr>
    <w:rPr>
      <w:rFonts w:ascii="Times New Roman" w:eastAsia="Times New Roman" w:hAnsi="Times New Roman" w:cs="Times New Roman"/>
      <w:sz w:val="24"/>
      <w:szCs w:val="24"/>
      <w:lang w:val="es-CO" w:eastAsia="es-CO"/>
    </w:rPr>
  </w:style>
  <w:style w:type="table" w:styleId="Grilledutableau">
    <w:name w:val="Table Grid"/>
    <w:basedOn w:val="TableauNormal"/>
    <w:uiPriority w:val="59"/>
    <w:rsid w:val="0015315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e">
    <w:name w:val="List"/>
    <w:basedOn w:val="Normal"/>
    <w:uiPriority w:val="99"/>
    <w:unhideWhenUsed/>
    <w:rsid w:val="00376440"/>
    <w:pPr>
      <w:ind w:left="283" w:hanging="283"/>
      <w:contextualSpacing/>
    </w:pPr>
  </w:style>
  <w:style w:type="paragraph" w:styleId="Liste2">
    <w:name w:val="List 2"/>
    <w:basedOn w:val="Normal"/>
    <w:uiPriority w:val="99"/>
    <w:unhideWhenUsed/>
    <w:rsid w:val="00376440"/>
    <w:pPr>
      <w:ind w:left="566" w:hanging="283"/>
      <w:contextualSpacing/>
    </w:pPr>
  </w:style>
  <w:style w:type="paragraph" w:styleId="Liste3">
    <w:name w:val="List 3"/>
    <w:basedOn w:val="Normal"/>
    <w:uiPriority w:val="99"/>
    <w:unhideWhenUsed/>
    <w:rsid w:val="00376440"/>
    <w:pPr>
      <w:ind w:left="849" w:hanging="283"/>
      <w:contextualSpacing/>
    </w:pPr>
  </w:style>
  <w:style w:type="paragraph" w:styleId="Liste4">
    <w:name w:val="List 4"/>
    <w:basedOn w:val="Normal"/>
    <w:uiPriority w:val="99"/>
    <w:unhideWhenUsed/>
    <w:rsid w:val="00376440"/>
    <w:pPr>
      <w:ind w:left="1132" w:hanging="283"/>
      <w:contextualSpacing/>
    </w:pPr>
  </w:style>
  <w:style w:type="paragraph" w:styleId="Liste5">
    <w:name w:val="List 5"/>
    <w:basedOn w:val="Normal"/>
    <w:uiPriority w:val="99"/>
    <w:unhideWhenUsed/>
    <w:rsid w:val="00376440"/>
    <w:pPr>
      <w:ind w:left="1415" w:hanging="283"/>
      <w:contextualSpacing/>
    </w:pPr>
  </w:style>
  <w:style w:type="paragraph" w:styleId="Listecontinue2">
    <w:name w:val="List Continue 2"/>
    <w:basedOn w:val="Normal"/>
    <w:uiPriority w:val="99"/>
    <w:unhideWhenUsed/>
    <w:rsid w:val="00376440"/>
    <w:pPr>
      <w:spacing w:after="120"/>
      <w:ind w:left="566"/>
      <w:contextualSpacing/>
    </w:pPr>
  </w:style>
  <w:style w:type="paragraph" w:styleId="Retraitcorpset1relig">
    <w:name w:val="Body Text First Indent 2"/>
    <w:basedOn w:val="Retraitcorpsdetexte"/>
    <w:link w:val="Retraitcorpset1religCar"/>
    <w:uiPriority w:val="99"/>
    <w:unhideWhenUsed/>
    <w:rsid w:val="00376440"/>
    <w:pPr>
      <w:spacing w:after="0"/>
      <w:ind w:left="360" w:firstLine="360"/>
    </w:pPr>
    <w:rPr>
      <w:rFonts w:eastAsia="Batang" w:cs="Tahoma"/>
    </w:rPr>
  </w:style>
  <w:style w:type="character" w:customStyle="1" w:styleId="Retraitcorpset1religCar">
    <w:name w:val="Retrait corps et 1re lig. Car"/>
    <w:basedOn w:val="RetraitcorpsdetexteCar"/>
    <w:link w:val="Retraitcorpset1relig"/>
    <w:uiPriority w:val="99"/>
    <w:rsid w:val="00376440"/>
    <w:rPr>
      <w:rFonts w:ascii="Tahoma" w:eastAsia="Times New Roman" w:hAnsi="Tahoma" w:cs="Tahoma"/>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20020">
      <w:bodyDiv w:val="1"/>
      <w:marLeft w:val="0"/>
      <w:marRight w:val="0"/>
      <w:marTop w:val="0"/>
      <w:marBottom w:val="0"/>
      <w:divBdr>
        <w:top w:val="none" w:sz="0" w:space="0" w:color="auto"/>
        <w:left w:val="none" w:sz="0" w:space="0" w:color="auto"/>
        <w:bottom w:val="none" w:sz="0" w:space="0" w:color="auto"/>
        <w:right w:val="none" w:sz="0" w:space="0" w:color="auto"/>
      </w:divBdr>
    </w:div>
    <w:div w:id="330135931">
      <w:marLeft w:val="0"/>
      <w:marRight w:val="0"/>
      <w:marTop w:val="0"/>
      <w:marBottom w:val="0"/>
      <w:divBdr>
        <w:top w:val="none" w:sz="0" w:space="0" w:color="auto"/>
        <w:left w:val="none" w:sz="0" w:space="0" w:color="auto"/>
        <w:bottom w:val="none" w:sz="0" w:space="0" w:color="auto"/>
        <w:right w:val="none" w:sz="0" w:space="0" w:color="auto"/>
      </w:divBdr>
      <w:divsChild>
        <w:div w:id="330135922">
          <w:marLeft w:val="0"/>
          <w:marRight w:val="0"/>
          <w:marTop w:val="0"/>
          <w:marBottom w:val="0"/>
          <w:divBdr>
            <w:top w:val="none" w:sz="0" w:space="0" w:color="auto"/>
            <w:left w:val="none" w:sz="0" w:space="0" w:color="auto"/>
            <w:bottom w:val="none" w:sz="0" w:space="0" w:color="auto"/>
            <w:right w:val="none" w:sz="0" w:space="0" w:color="auto"/>
          </w:divBdr>
        </w:div>
        <w:div w:id="330135936">
          <w:marLeft w:val="0"/>
          <w:marRight w:val="0"/>
          <w:marTop w:val="0"/>
          <w:marBottom w:val="0"/>
          <w:divBdr>
            <w:top w:val="none" w:sz="0" w:space="0" w:color="auto"/>
            <w:left w:val="none" w:sz="0" w:space="0" w:color="auto"/>
            <w:bottom w:val="none" w:sz="0" w:space="0" w:color="auto"/>
            <w:right w:val="none" w:sz="0" w:space="0" w:color="auto"/>
          </w:divBdr>
          <w:divsChild>
            <w:div w:id="330135916">
              <w:marLeft w:val="0"/>
              <w:marRight w:val="0"/>
              <w:marTop w:val="0"/>
              <w:marBottom w:val="0"/>
              <w:divBdr>
                <w:top w:val="none" w:sz="0" w:space="0" w:color="auto"/>
                <w:left w:val="none" w:sz="0" w:space="0" w:color="auto"/>
                <w:bottom w:val="none" w:sz="0" w:space="0" w:color="auto"/>
                <w:right w:val="none" w:sz="0" w:space="0" w:color="auto"/>
              </w:divBdr>
            </w:div>
            <w:div w:id="330135917">
              <w:marLeft w:val="0"/>
              <w:marRight w:val="0"/>
              <w:marTop w:val="0"/>
              <w:marBottom w:val="0"/>
              <w:divBdr>
                <w:top w:val="none" w:sz="0" w:space="0" w:color="auto"/>
                <w:left w:val="none" w:sz="0" w:space="0" w:color="auto"/>
                <w:bottom w:val="none" w:sz="0" w:space="0" w:color="auto"/>
                <w:right w:val="none" w:sz="0" w:space="0" w:color="auto"/>
              </w:divBdr>
            </w:div>
            <w:div w:id="330135918">
              <w:marLeft w:val="0"/>
              <w:marRight w:val="0"/>
              <w:marTop w:val="0"/>
              <w:marBottom w:val="0"/>
              <w:divBdr>
                <w:top w:val="none" w:sz="0" w:space="0" w:color="auto"/>
                <w:left w:val="none" w:sz="0" w:space="0" w:color="auto"/>
                <w:bottom w:val="none" w:sz="0" w:space="0" w:color="auto"/>
                <w:right w:val="none" w:sz="0" w:space="0" w:color="auto"/>
              </w:divBdr>
            </w:div>
            <w:div w:id="330135919">
              <w:marLeft w:val="0"/>
              <w:marRight w:val="0"/>
              <w:marTop w:val="0"/>
              <w:marBottom w:val="0"/>
              <w:divBdr>
                <w:top w:val="none" w:sz="0" w:space="0" w:color="auto"/>
                <w:left w:val="none" w:sz="0" w:space="0" w:color="auto"/>
                <w:bottom w:val="none" w:sz="0" w:space="0" w:color="auto"/>
                <w:right w:val="none" w:sz="0" w:space="0" w:color="auto"/>
              </w:divBdr>
            </w:div>
            <w:div w:id="330135920">
              <w:marLeft w:val="0"/>
              <w:marRight w:val="0"/>
              <w:marTop w:val="0"/>
              <w:marBottom w:val="0"/>
              <w:divBdr>
                <w:top w:val="none" w:sz="0" w:space="0" w:color="auto"/>
                <w:left w:val="none" w:sz="0" w:space="0" w:color="auto"/>
                <w:bottom w:val="none" w:sz="0" w:space="0" w:color="auto"/>
                <w:right w:val="none" w:sz="0" w:space="0" w:color="auto"/>
              </w:divBdr>
            </w:div>
            <w:div w:id="330135921">
              <w:marLeft w:val="0"/>
              <w:marRight w:val="0"/>
              <w:marTop w:val="0"/>
              <w:marBottom w:val="0"/>
              <w:divBdr>
                <w:top w:val="none" w:sz="0" w:space="0" w:color="auto"/>
                <w:left w:val="none" w:sz="0" w:space="0" w:color="auto"/>
                <w:bottom w:val="none" w:sz="0" w:space="0" w:color="auto"/>
                <w:right w:val="none" w:sz="0" w:space="0" w:color="auto"/>
              </w:divBdr>
            </w:div>
            <w:div w:id="330135925">
              <w:marLeft w:val="0"/>
              <w:marRight w:val="0"/>
              <w:marTop w:val="0"/>
              <w:marBottom w:val="0"/>
              <w:divBdr>
                <w:top w:val="none" w:sz="0" w:space="0" w:color="auto"/>
                <w:left w:val="none" w:sz="0" w:space="0" w:color="auto"/>
                <w:bottom w:val="none" w:sz="0" w:space="0" w:color="auto"/>
                <w:right w:val="none" w:sz="0" w:space="0" w:color="auto"/>
              </w:divBdr>
            </w:div>
            <w:div w:id="330135926">
              <w:marLeft w:val="0"/>
              <w:marRight w:val="0"/>
              <w:marTop w:val="0"/>
              <w:marBottom w:val="0"/>
              <w:divBdr>
                <w:top w:val="none" w:sz="0" w:space="0" w:color="auto"/>
                <w:left w:val="none" w:sz="0" w:space="0" w:color="auto"/>
                <w:bottom w:val="none" w:sz="0" w:space="0" w:color="auto"/>
                <w:right w:val="none" w:sz="0" w:space="0" w:color="auto"/>
              </w:divBdr>
            </w:div>
            <w:div w:id="330135927">
              <w:marLeft w:val="0"/>
              <w:marRight w:val="0"/>
              <w:marTop w:val="0"/>
              <w:marBottom w:val="0"/>
              <w:divBdr>
                <w:top w:val="none" w:sz="0" w:space="0" w:color="auto"/>
                <w:left w:val="none" w:sz="0" w:space="0" w:color="auto"/>
                <w:bottom w:val="none" w:sz="0" w:space="0" w:color="auto"/>
                <w:right w:val="none" w:sz="0" w:space="0" w:color="auto"/>
              </w:divBdr>
            </w:div>
            <w:div w:id="330135928">
              <w:marLeft w:val="0"/>
              <w:marRight w:val="0"/>
              <w:marTop w:val="0"/>
              <w:marBottom w:val="0"/>
              <w:divBdr>
                <w:top w:val="none" w:sz="0" w:space="0" w:color="auto"/>
                <w:left w:val="none" w:sz="0" w:space="0" w:color="auto"/>
                <w:bottom w:val="none" w:sz="0" w:space="0" w:color="auto"/>
                <w:right w:val="none" w:sz="0" w:space="0" w:color="auto"/>
              </w:divBdr>
            </w:div>
            <w:div w:id="330135929">
              <w:marLeft w:val="0"/>
              <w:marRight w:val="0"/>
              <w:marTop w:val="0"/>
              <w:marBottom w:val="0"/>
              <w:divBdr>
                <w:top w:val="none" w:sz="0" w:space="0" w:color="auto"/>
                <w:left w:val="none" w:sz="0" w:space="0" w:color="auto"/>
                <w:bottom w:val="none" w:sz="0" w:space="0" w:color="auto"/>
                <w:right w:val="none" w:sz="0" w:space="0" w:color="auto"/>
              </w:divBdr>
            </w:div>
            <w:div w:id="330135930">
              <w:marLeft w:val="0"/>
              <w:marRight w:val="0"/>
              <w:marTop w:val="0"/>
              <w:marBottom w:val="0"/>
              <w:divBdr>
                <w:top w:val="none" w:sz="0" w:space="0" w:color="auto"/>
                <w:left w:val="none" w:sz="0" w:space="0" w:color="auto"/>
                <w:bottom w:val="none" w:sz="0" w:space="0" w:color="auto"/>
                <w:right w:val="none" w:sz="0" w:space="0" w:color="auto"/>
              </w:divBdr>
            </w:div>
            <w:div w:id="330135932">
              <w:marLeft w:val="0"/>
              <w:marRight w:val="0"/>
              <w:marTop w:val="0"/>
              <w:marBottom w:val="0"/>
              <w:divBdr>
                <w:top w:val="none" w:sz="0" w:space="0" w:color="auto"/>
                <w:left w:val="none" w:sz="0" w:space="0" w:color="auto"/>
                <w:bottom w:val="none" w:sz="0" w:space="0" w:color="auto"/>
                <w:right w:val="none" w:sz="0" w:space="0" w:color="auto"/>
              </w:divBdr>
            </w:div>
            <w:div w:id="330135933">
              <w:marLeft w:val="0"/>
              <w:marRight w:val="0"/>
              <w:marTop w:val="0"/>
              <w:marBottom w:val="0"/>
              <w:divBdr>
                <w:top w:val="none" w:sz="0" w:space="0" w:color="auto"/>
                <w:left w:val="none" w:sz="0" w:space="0" w:color="auto"/>
                <w:bottom w:val="none" w:sz="0" w:space="0" w:color="auto"/>
                <w:right w:val="none" w:sz="0" w:space="0" w:color="auto"/>
              </w:divBdr>
            </w:div>
            <w:div w:id="330135934">
              <w:marLeft w:val="0"/>
              <w:marRight w:val="0"/>
              <w:marTop w:val="0"/>
              <w:marBottom w:val="0"/>
              <w:divBdr>
                <w:top w:val="none" w:sz="0" w:space="0" w:color="auto"/>
                <w:left w:val="none" w:sz="0" w:space="0" w:color="auto"/>
                <w:bottom w:val="none" w:sz="0" w:space="0" w:color="auto"/>
                <w:right w:val="none" w:sz="0" w:space="0" w:color="auto"/>
              </w:divBdr>
            </w:div>
            <w:div w:id="330135935">
              <w:marLeft w:val="0"/>
              <w:marRight w:val="0"/>
              <w:marTop w:val="0"/>
              <w:marBottom w:val="0"/>
              <w:divBdr>
                <w:top w:val="none" w:sz="0" w:space="0" w:color="auto"/>
                <w:left w:val="none" w:sz="0" w:space="0" w:color="auto"/>
                <w:bottom w:val="none" w:sz="0" w:space="0" w:color="auto"/>
                <w:right w:val="none" w:sz="0" w:space="0" w:color="auto"/>
              </w:divBdr>
            </w:div>
            <w:div w:id="330135937">
              <w:marLeft w:val="0"/>
              <w:marRight w:val="0"/>
              <w:marTop w:val="0"/>
              <w:marBottom w:val="0"/>
              <w:divBdr>
                <w:top w:val="none" w:sz="0" w:space="0" w:color="auto"/>
                <w:left w:val="none" w:sz="0" w:space="0" w:color="auto"/>
                <w:bottom w:val="none" w:sz="0" w:space="0" w:color="auto"/>
                <w:right w:val="none" w:sz="0" w:space="0" w:color="auto"/>
              </w:divBdr>
            </w:div>
            <w:div w:id="330135939">
              <w:marLeft w:val="0"/>
              <w:marRight w:val="0"/>
              <w:marTop w:val="0"/>
              <w:marBottom w:val="0"/>
              <w:divBdr>
                <w:top w:val="none" w:sz="0" w:space="0" w:color="auto"/>
                <w:left w:val="none" w:sz="0" w:space="0" w:color="auto"/>
                <w:bottom w:val="none" w:sz="0" w:space="0" w:color="auto"/>
                <w:right w:val="none" w:sz="0" w:space="0" w:color="auto"/>
              </w:divBdr>
            </w:div>
            <w:div w:id="330135940">
              <w:marLeft w:val="0"/>
              <w:marRight w:val="0"/>
              <w:marTop w:val="0"/>
              <w:marBottom w:val="0"/>
              <w:divBdr>
                <w:top w:val="none" w:sz="0" w:space="0" w:color="auto"/>
                <w:left w:val="none" w:sz="0" w:space="0" w:color="auto"/>
                <w:bottom w:val="none" w:sz="0" w:space="0" w:color="auto"/>
                <w:right w:val="none" w:sz="0" w:space="0" w:color="auto"/>
              </w:divBdr>
            </w:div>
            <w:div w:id="330135941">
              <w:marLeft w:val="0"/>
              <w:marRight w:val="0"/>
              <w:marTop w:val="0"/>
              <w:marBottom w:val="0"/>
              <w:divBdr>
                <w:top w:val="none" w:sz="0" w:space="0" w:color="auto"/>
                <w:left w:val="none" w:sz="0" w:space="0" w:color="auto"/>
                <w:bottom w:val="none" w:sz="0" w:space="0" w:color="auto"/>
                <w:right w:val="none" w:sz="0" w:space="0" w:color="auto"/>
              </w:divBdr>
            </w:div>
            <w:div w:id="33013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135938">
      <w:marLeft w:val="0"/>
      <w:marRight w:val="0"/>
      <w:marTop w:val="0"/>
      <w:marBottom w:val="0"/>
      <w:divBdr>
        <w:top w:val="none" w:sz="0" w:space="0" w:color="auto"/>
        <w:left w:val="none" w:sz="0" w:space="0" w:color="auto"/>
        <w:bottom w:val="none" w:sz="0" w:space="0" w:color="auto"/>
        <w:right w:val="none" w:sz="0" w:space="0" w:color="auto"/>
      </w:divBdr>
      <w:divsChild>
        <w:div w:id="330135942">
          <w:marLeft w:val="0"/>
          <w:marRight w:val="0"/>
          <w:marTop w:val="0"/>
          <w:marBottom w:val="0"/>
          <w:divBdr>
            <w:top w:val="none" w:sz="0" w:space="0" w:color="auto"/>
            <w:left w:val="none" w:sz="0" w:space="0" w:color="auto"/>
            <w:bottom w:val="none" w:sz="0" w:space="0" w:color="auto"/>
            <w:right w:val="none" w:sz="0" w:space="0" w:color="auto"/>
          </w:divBdr>
          <w:divsChild>
            <w:div w:id="330135924">
              <w:marLeft w:val="0"/>
              <w:marRight w:val="0"/>
              <w:marTop w:val="0"/>
              <w:marBottom w:val="0"/>
              <w:divBdr>
                <w:top w:val="none" w:sz="0" w:space="0" w:color="auto"/>
                <w:left w:val="none" w:sz="0" w:space="0" w:color="auto"/>
                <w:bottom w:val="none" w:sz="0" w:space="0" w:color="auto"/>
                <w:right w:val="none" w:sz="0" w:space="0" w:color="auto"/>
              </w:divBdr>
              <w:divsChild>
                <w:div w:id="33013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135944">
      <w:marLeft w:val="150"/>
      <w:marRight w:val="150"/>
      <w:marTop w:val="150"/>
      <w:marBottom w:val="150"/>
      <w:divBdr>
        <w:top w:val="none" w:sz="0" w:space="0" w:color="auto"/>
        <w:left w:val="none" w:sz="0" w:space="0" w:color="auto"/>
        <w:bottom w:val="none" w:sz="0" w:space="0" w:color="auto"/>
        <w:right w:val="none" w:sz="0" w:space="0" w:color="auto"/>
      </w:divBdr>
      <w:divsChild>
        <w:div w:id="330135945">
          <w:marLeft w:val="0"/>
          <w:marRight w:val="0"/>
          <w:marTop w:val="0"/>
          <w:marBottom w:val="0"/>
          <w:divBdr>
            <w:top w:val="none" w:sz="0" w:space="0" w:color="auto"/>
            <w:left w:val="none" w:sz="0" w:space="0" w:color="auto"/>
            <w:bottom w:val="none" w:sz="0" w:space="0" w:color="auto"/>
            <w:right w:val="none" w:sz="0" w:space="0" w:color="auto"/>
          </w:divBdr>
        </w:div>
        <w:div w:id="330135946">
          <w:marLeft w:val="0"/>
          <w:marRight w:val="0"/>
          <w:marTop w:val="0"/>
          <w:marBottom w:val="0"/>
          <w:divBdr>
            <w:top w:val="none" w:sz="0" w:space="0" w:color="auto"/>
            <w:left w:val="none" w:sz="0" w:space="0" w:color="auto"/>
            <w:bottom w:val="none" w:sz="0" w:space="0" w:color="auto"/>
            <w:right w:val="none" w:sz="0" w:space="0" w:color="auto"/>
          </w:divBdr>
        </w:div>
      </w:divsChild>
    </w:div>
    <w:div w:id="330135947">
      <w:marLeft w:val="0"/>
      <w:marRight w:val="0"/>
      <w:marTop w:val="0"/>
      <w:marBottom w:val="0"/>
      <w:divBdr>
        <w:top w:val="none" w:sz="0" w:space="0" w:color="auto"/>
        <w:left w:val="none" w:sz="0" w:space="0" w:color="auto"/>
        <w:bottom w:val="none" w:sz="0" w:space="0" w:color="auto"/>
        <w:right w:val="none" w:sz="0" w:space="0" w:color="auto"/>
      </w:divBdr>
    </w:div>
    <w:div w:id="376469051">
      <w:bodyDiv w:val="1"/>
      <w:marLeft w:val="0"/>
      <w:marRight w:val="0"/>
      <w:marTop w:val="0"/>
      <w:marBottom w:val="0"/>
      <w:divBdr>
        <w:top w:val="none" w:sz="0" w:space="0" w:color="auto"/>
        <w:left w:val="none" w:sz="0" w:space="0" w:color="auto"/>
        <w:bottom w:val="none" w:sz="0" w:space="0" w:color="auto"/>
        <w:right w:val="none" w:sz="0" w:space="0" w:color="auto"/>
      </w:divBdr>
    </w:div>
    <w:div w:id="1019164671">
      <w:bodyDiv w:val="1"/>
      <w:marLeft w:val="0"/>
      <w:marRight w:val="0"/>
      <w:marTop w:val="0"/>
      <w:marBottom w:val="0"/>
      <w:divBdr>
        <w:top w:val="none" w:sz="0" w:space="0" w:color="auto"/>
        <w:left w:val="none" w:sz="0" w:space="0" w:color="auto"/>
        <w:bottom w:val="none" w:sz="0" w:space="0" w:color="auto"/>
        <w:right w:val="none" w:sz="0" w:space="0" w:color="auto"/>
      </w:divBdr>
    </w:div>
    <w:div w:id="1065180708">
      <w:bodyDiv w:val="1"/>
      <w:marLeft w:val="0"/>
      <w:marRight w:val="0"/>
      <w:marTop w:val="0"/>
      <w:marBottom w:val="0"/>
      <w:divBdr>
        <w:top w:val="none" w:sz="0" w:space="0" w:color="auto"/>
        <w:left w:val="none" w:sz="0" w:space="0" w:color="auto"/>
        <w:bottom w:val="none" w:sz="0" w:space="0" w:color="auto"/>
        <w:right w:val="none" w:sz="0" w:space="0" w:color="auto"/>
      </w:divBdr>
    </w:div>
    <w:div w:id="1091315045">
      <w:bodyDiv w:val="1"/>
      <w:marLeft w:val="0"/>
      <w:marRight w:val="0"/>
      <w:marTop w:val="0"/>
      <w:marBottom w:val="0"/>
      <w:divBdr>
        <w:top w:val="none" w:sz="0" w:space="0" w:color="auto"/>
        <w:left w:val="none" w:sz="0" w:space="0" w:color="auto"/>
        <w:bottom w:val="none" w:sz="0" w:space="0" w:color="auto"/>
        <w:right w:val="none" w:sz="0" w:space="0" w:color="auto"/>
      </w:divBdr>
    </w:div>
    <w:div w:id="1430085603">
      <w:bodyDiv w:val="1"/>
      <w:marLeft w:val="0"/>
      <w:marRight w:val="0"/>
      <w:marTop w:val="0"/>
      <w:marBottom w:val="0"/>
      <w:divBdr>
        <w:top w:val="none" w:sz="0" w:space="0" w:color="auto"/>
        <w:left w:val="none" w:sz="0" w:space="0" w:color="auto"/>
        <w:bottom w:val="none" w:sz="0" w:space="0" w:color="auto"/>
        <w:right w:val="none" w:sz="0" w:space="0" w:color="auto"/>
      </w:divBdr>
    </w:div>
    <w:div w:id="1431468344">
      <w:bodyDiv w:val="1"/>
      <w:marLeft w:val="0"/>
      <w:marRight w:val="0"/>
      <w:marTop w:val="0"/>
      <w:marBottom w:val="0"/>
      <w:divBdr>
        <w:top w:val="none" w:sz="0" w:space="0" w:color="auto"/>
        <w:left w:val="none" w:sz="0" w:space="0" w:color="auto"/>
        <w:bottom w:val="none" w:sz="0" w:space="0" w:color="auto"/>
        <w:right w:val="none" w:sz="0" w:space="0" w:color="auto"/>
      </w:divBdr>
    </w:div>
    <w:div w:id="1861427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http://www.mintransporte.gov.co/images/escudo.gi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2017-00013%20JOSE%20ORLANDO%20CEBALLOS%20CANO%20con%20apode.%20VS%20COLPENSIONES%20Y%20ASALUD%20LTDA.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30E893-23AC-4037-9EC0-3E77823C2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2017-00013 JOSE ORLANDO CEBALLOS CANO con apode. VS COLPENSIONES Y ASALUD LTDA</Template>
  <TotalTime>953</TotalTime>
  <Pages>10</Pages>
  <Words>3917</Words>
  <Characters>21546</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Hewlett-Packard</Company>
  <LinksUpToDate>false</LinksUpToDate>
  <CharactersWithSpaces>25413</CharactersWithSpaces>
  <SharedDoc>false</SharedDoc>
  <HLinks>
    <vt:vector size="36" baseType="variant">
      <vt:variant>
        <vt:i4>6750218</vt:i4>
      </vt:variant>
      <vt:variant>
        <vt:i4>15</vt:i4>
      </vt:variant>
      <vt:variant>
        <vt:i4>0</vt:i4>
      </vt:variant>
      <vt:variant>
        <vt:i4>5</vt:i4>
      </vt:variant>
      <vt:variant>
        <vt:lpwstr>http://www.corteconstitucional.gov.co/relatoria/2016/T-144-16.htm</vt:lpwstr>
      </vt:variant>
      <vt:variant>
        <vt:lpwstr>_ftn57</vt:lpwstr>
      </vt:variant>
      <vt:variant>
        <vt:i4>6684682</vt:i4>
      </vt:variant>
      <vt:variant>
        <vt:i4>12</vt:i4>
      </vt:variant>
      <vt:variant>
        <vt:i4>0</vt:i4>
      </vt:variant>
      <vt:variant>
        <vt:i4>5</vt:i4>
      </vt:variant>
      <vt:variant>
        <vt:lpwstr>http://www.corteconstitucional.gov.co/relatoria/2016/T-144-16.htm</vt:lpwstr>
      </vt:variant>
      <vt:variant>
        <vt:lpwstr>_ftn56</vt:lpwstr>
      </vt:variant>
      <vt:variant>
        <vt:i4>6619146</vt:i4>
      </vt:variant>
      <vt:variant>
        <vt:i4>9</vt:i4>
      </vt:variant>
      <vt:variant>
        <vt:i4>0</vt:i4>
      </vt:variant>
      <vt:variant>
        <vt:i4>5</vt:i4>
      </vt:variant>
      <vt:variant>
        <vt:lpwstr>http://www.corteconstitucional.gov.co/relatoria/2016/T-144-16.htm</vt:lpwstr>
      </vt:variant>
      <vt:variant>
        <vt:lpwstr>_ftn55</vt:lpwstr>
      </vt:variant>
      <vt:variant>
        <vt:i4>6553610</vt:i4>
      </vt:variant>
      <vt:variant>
        <vt:i4>6</vt:i4>
      </vt:variant>
      <vt:variant>
        <vt:i4>0</vt:i4>
      </vt:variant>
      <vt:variant>
        <vt:i4>5</vt:i4>
      </vt:variant>
      <vt:variant>
        <vt:lpwstr>http://www.corteconstitucional.gov.co/relatoria/2016/T-144-16.htm</vt:lpwstr>
      </vt:variant>
      <vt:variant>
        <vt:lpwstr>_ftn54</vt:lpwstr>
      </vt:variant>
      <vt:variant>
        <vt:i4>6488074</vt:i4>
      </vt:variant>
      <vt:variant>
        <vt:i4>3</vt:i4>
      </vt:variant>
      <vt:variant>
        <vt:i4>0</vt:i4>
      </vt:variant>
      <vt:variant>
        <vt:i4>5</vt:i4>
      </vt:variant>
      <vt:variant>
        <vt:lpwstr>http://www.corteconstitucional.gov.co/relatoria/2016/T-144-16.htm</vt:lpwstr>
      </vt:variant>
      <vt:variant>
        <vt:lpwstr>_ftn53</vt:lpwstr>
      </vt:variant>
      <vt:variant>
        <vt:i4>5373960</vt:i4>
      </vt:variant>
      <vt:variant>
        <vt:i4>2170</vt:i4>
      </vt:variant>
      <vt:variant>
        <vt:i4>1025</vt:i4>
      </vt:variant>
      <vt:variant>
        <vt:i4>1</vt:i4>
      </vt:variant>
      <vt:variant>
        <vt:lpwstr>http://www.mintransporte.gov.co/images/escudo.gif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JAIRO</dc:creator>
  <cp:keywords/>
  <cp:lastModifiedBy>Malucimedina</cp:lastModifiedBy>
  <cp:revision>16</cp:revision>
  <cp:lastPrinted>2017-04-17T14:35:00Z</cp:lastPrinted>
  <dcterms:created xsi:type="dcterms:W3CDTF">2017-03-24T18:30:00Z</dcterms:created>
  <dcterms:modified xsi:type="dcterms:W3CDTF">2017-06-19T20:50:00Z</dcterms:modified>
</cp:coreProperties>
</file>