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DA" w:rsidRPr="00AA28DA" w:rsidRDefault="00AA28DA" w:rsidP="00AA28DA">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cs="Calibri"/>
          <w:color w:val="222222"/>
          <w:sz w:val="16"/>
          <w:szCs w:val="16"/>
          <w:lang w:eastAsia="fr-FR"/>
        </w:rPr>
      </w:pPr>
      <w:bookmarkStart w:id="0" w:name="_GoBack"/>
      <w:bookmarkEnd w:id="0"/>
      <w:r w:rsidRPr="00AA28DA">
        <w:rPr>
          <w:rFonts w:cs="Calibri"/>
          <w:color w:val="FF0000"/>
          <w:spacing w:val="-4"/>
          <w:sz w:val="16"/>
          <w:szCs w:val="16"/>
          <w:lang w:eastAsia="fr-FR"/>
        </w:rPr>
        <w:t>El siguiente es el documento presentado por el Magistrado Ponente que sirvió de base para proferir la providencia dentro del presente proceso</w:t>
      </w:r>
      <w:r w:rsidRPr="00AA28DA">
        <w:rPr>
          <w:rFonts w:cs="Calibri"/>
          <w:color w:val="FF0000"/>
          <w:sz w:val="16"/>
          <w:szCs w:val="16"/>
          <w:lang w:eastAsia="fr-FR"/>
        </w:rPr>
        <w:t>. El contenido total y fiel de la decisión debe ser verificado en la Secretaría de esta Sala.</w:t>
      </w:r>
      <w:r w:rsidRPr="00AA28DA">
        <w:rPr>
          <w:rFonts w:cs="Calibri"/>
          <w:color w:val="222222"/>
          <w:sz w:val="16"/>
          <w:szCs w:val="16"/>
          <w:lang w:eastAsia="fr-FR"/>
        </w:rPr>
        <w:t> </w:t>
      </w:r>
    </w:p>
    <w:p w:rsidR="00AA28DA" w:rsidRPr="00AA28DA" w:rsidRDefault="00AA28DA" w:rsidP="00AA28DA">
      <w:pPr>
        <w:shd w:val="clear" w:color="auto" w:fill="FFFFFF"/>
        <w:spacing w:after="0" w:line="240" w:lineRule="auto"/>
        <w:ind w:left="1843" w:hanging="1843"/>
        <w:jc w:val="both"/>
        <w:rPr>
          <w:rFonts w:eastAsia="Times New Roman" w:cs="Calibri"/>
          <w:color w:val="222222"/>
          <w:sz w:val="18"/>
          <w:szCs w:val="18"/>
          <w:lang w:eastAsia="fr-FR"/>
        </w:rPr>
      </w:pPr>
      <w:r w:rsidRPr="00AA28DA">
        <w:rPr>
          <w:rFonts w:eastAsia="Times New Roman" w:cs="Calibri"/>
          <w:color w:val="222222"/>
          <w:sz w:val="18"/>
          <w:szCs w:val="18"/>
          <w:lang w:eastAsia="fr-FR"/>
        </w:rPr>
        <w:t>Providencia:</w:t>
      </w:r>
      <w:r w:rsidRPr="00AA28DA">
        <w:rPr>
          <w:rFonts w:eastAsia="Times New Roman" w:cs="Calibri"/>
          <w:color w:val="222222"/>
          <w:sz w:val="18"/>
          <w:szCs w:val="18"/>
          <w:lang w:eastAsia="fr-FR"/>
        </w:rPr>
        <w:tab/>
        <w:t>Sentencia - 2ª instancia – 12 de junio de 2017</w:t>
      </w:r>
    </w:p>
    <w:p w:rsidR="00AA28DA" w:rsidRPr="00AA28DA" w:rsidRDefault="00AA28DA" w:rsidP="00AA28DA">
      <w:pPr>
        <w:shd w:val="clear" w:color="auto" w:fill="FFFFFF"/>
        <w:tabs>
          <w:tab w:val="left" w:pos="1843"/>
          <w:tab w:val="left" w:pos="4755"/>
        </w:tabs>
        <w:spacing w:after="0" w:line="240" w:lineRule="auto"/>
        <w:ind w:left="1843" w:hanging="1843"/>
        <w:jc w:val="both"/>
        <w:rPr>
          <w:rFonts w:cs="Calibri"/>
          <w:color w:val="222222"/>
          <w:spacing w:val="-6"/>
          <w:sz w:val="18"/>
          <w:szCs w:val="18"/>
          <w:lang w:eastAsia="fr-FR"/>
        </w:rPr>
      </w:pPr>
      <w:r w:rsidRPr="00AA28DA">
        <w:rPr>
          <w:rFonts w:cs="Calibri"/>
          <w:color w:val="222222"/>
          <w:sz w:val="18"/>
          <w:szCs w:val="18"/>
          <w:lang w:eastAsia="fr-FR"/>
        </w:rPr>
        <w:t>Proceso:    </w:t>
      </w:r>
      <w:r w:rsidRPr="00AA28DA">
        <w:rPr>
          <w:rFonts w:cs="Calibri"/>
          <w:color w:val="222222"/>
          <w:sz w:val="18"/>
          <w:szCs w:val="18"/>
          <w:lang w:eastAsia="fr-FR"/>
        </w:rPr>
        <w:tab/>
      </w:r>
      <w:r w:rsidRPr="00AA28DA">
        <w:rPr>
          <w:rFonts w:cs="Calibri"/>
          <w:color w:val="222222"/>
          <w:spacing w:val="-6"/>
          <w:sz w:val="18"/>
          <w:szCs w:val="18"/>
          <w:lang w:eastAsia="fr-FR"/>
        </w:rPr>
        <w:t>Acción de Tutela – Confirma amparo</w:t>
      </w:r>
    </w:p>
    <w:p w:rsidR="00AA28DA" w:rsidRPr="00AA28DA" w:rsidRDefault="00AA28DA" w:rsidP="00AA28DA">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AA28DA">
        <w:rPr>
          <w:rFonts w:cs="Calibri"/>
          <w:color w:val="222222"/>
          <w:sz w:val="18"/>
          <w:szCs w:val="18"/>
          <w:lang w:eastAsia="fr-FR"/>
        </w:rPr>
        <w:t>Radicación Nro. :</w:t>
      </w:r>
      <w:r w:rsidRPr="00AA28DA">
        <w:rPr>
          <w:rFonts w:cs="Calibri"/>
          <w:color w:val="222222"/>
          <w:sz w:val="18"/>
          <w:szCs w:val="18"/>
          <w:lang w:eastAsia="fr-FR"/>
        </w:rPr>
        <w:tab/>
      </w:r>
      <w:r w:rsidRPr="00AA28DA">
        <w:rPr>
          <w:rFonts w:cs="Calibri"/>
          <w:bCs/>
          <w:iCs/>
          <w:color w:val="222222"/>
          <w:sz w:val="18"/>
          <w:szCs w:val="18"/>
          <w:lang w:val="es-MX" w:eastAsia="fr-FR"/>
        </w:rPr>
        <w:t>66001 31 09 004 2017 00037 01</w:t>
      </w:r>
    </w:p>
    <w:p w:rsidR="00AA28DA" w:rsidRPr="00AA28DA" w:rsidRDefault="00AA28DA" w:rsidP="00AA28DA">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AA28DA">
        <w:rPr>
          <w:rFonts w:cs="Calibri"/>
          <w:bCs/>
          <w:iCs/>
          <w:color w:val="222222"/>
          <w:sz w:val="18"/>
          <w:szCs w:val="18"/>
          <w:lang w:val="es-ES" w:eastAsia="fr-FR"/>
        </w:rPr>
        <w:t xml:space="preserve">Accionante: </w:t>
      </w:r>
      <w:r w:rsidRPr="00AA28DA">
        <w:rPr>
          <w:rFonts w:cs="Calibri"/>
          <w:bCs/>
          <w:iCs/>
          <w:color w:val="222222"/>
          <w:sz w:val="18"/>
          <w:szCs w:val="18"/>
          <w:lang w:val="es-ES" w:eastAsia="fr-FR"/>
        </w:rPr>
        <w:tab/>
      </w:r>
      <w:r w:rsidRPr="00AA28DA">
        <w:rPr>
          <w:rFonts w:cs="Calibri"/>
          <w:bCs/>
          <w:iCs/>
          <w:color w:val="222222"/>
          <w:sz w:val="18"/>
          <w:szCs w:val="18"/>
          <w:lang w:val="es-MX" w:eastAsia="fr-FR"/>
        </w:rPr>
        <w:t>AURA ISABEL MOLINA GUERRERO</w:t>
      </w:r>
    </w:p>
    <w:p w:rsidR="00AA28DA" w:rsidRPr="00AA28DA" w:rsidRDefault="00AA28DA" w:rsidP="00AA28DA">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AA28DA">
        <w:rPr>
          <w:rFonts w:cs="Calibri"/>
          <w:color w:val="222222"/>
          <w:sz w:val="18"/>
          <w:szCs w:val="18"/>
          <w:lang w:eastAsia="fr-FR"/>
        </w:rPr>
        <w:t>Accionado:</w:t>
      </w:r>
      <w:r w:rsidRPr="00AA28DA">
        <w:rPr>
          <w:rFonts w:cs="Calibri"/>
          <w:color w:val="222222"/>
          <w:sz w:val="18"/>
          <w:szCs w:val="18"/>
          <w:lang w:eastAsia="fr-FR"/>
        </w:rPr>
        <w:tab/>
      </w:r>
      <w:r w:rsidRPr="00AA28DA">
        <w:rPr>
          <w:rFonts w:cs="Calibri"/>
          <w:bCs/>
          <w:iCs/>
          <w:color w:val="222222"/>
          <w:sz w:val="18"/>
          <w:szCs w:val="18"/>
          <w:lang w:val="es-MX" w:eastAsia="fr-FR"/>
        </w:rPr>
        <w:t>COLPENSIONES Y OTROS</w:t>
      </w:r>
    </w:p>
    <w:p w:rsidR="00AA28DA" w:rsidRPr="00AA28DA" w:rsidRDefault="00AA28DA" w:rsidP="00AA28DA">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AA28DA">
        <w:rPr>
          <w:rFonts w:cs="Calibri"/>
          <w:color w:val="222222"/>
          <w:sz w:val="18"/>
          <w:szCs w:val="18"/>
          <w:lang w:eastAsia="fr-FR"/>
        </w:rPr>
        <w:t>Magistrado Ponente: </w:t>
      </w:r>
      <w:r w:rsidRPr="00AA28DA">
        <w:rPr>
          <w:rFonts w:cs="Calibri"/>
          <w:color w:val="222222"/>
          <w:sz w:val="18"/>
          <w:szCs w:val="18"/>
          <w:lang w:eastAsia="fr-FR"/>
        </w:rPr>
        <w:tab/>
      </w:r>
      <w:r w:rsidRPr="00AA28DA">
        <w:rPr>
          <w:rFonts w:cs="Calibri"/>
          <w:bCs/>
          <w:iCs/>
          <w:color w:val="222222"/>
          <w:sz w:val="18"/>
          <w:szCs w:val="18"/>
          <w:lang w:eastAsia="fr-FR"/>
        </w:rPr>
        <w:t>JAIRO ERNESTO ESCOBAR SANZ</w:t>
      </w:r>
    </w:p>
    <w:p w:rsidR="00AA28DA" w:rsidRPr="00AA28DA" w:rsidRDefault="00AA28DA" w:rsidP="00AA28DA">
      <w:pPr>
        <w:shd w:val="clear" w:color="auto" w:fill="FFFFFF"/>
        <w:tabs>
          <w:tab w:val="left" w:pos="1843"/>
          <w:tab w:val="left" w:pos="4755"/>
        </w:tabs>
        <w:spacing w:after="0" w:line="240" w:lineRule="auto"/>
        <w:ind w:left="1843" w:hanging="1843"/>
        <w:jc w:val="both"/>
        <w:rPr>
          <w:rFonts w:ascii="Times New Roman" w:hAnsi="Times New Roman"/>
          <w:sz w:val="16"/>
          <w:szCs w:val="16"/>
          <w:lang w:eastAsia="fr-FR"/>
        </w:rPr>
      </w:pPr>
    </w:p>
    <w:p w:rsidR="00AA28DA" w:rsidRPr="00AA28DA" w:rsidRDefault="00AA28DA" w:rsidP="00AA28DA">
      <w:pPr>
        <w:tabs>
          <w:tab w:val="left" w:pos="1843"/>
          <w:tab w:val="left" w:pos="2432"/>
        </w:tabs>
        <w:spacing w:line="240" w:lineRule="auto"/>
        <w:jc w:val="both"/>
        <w:rPr>
          <w:rFonts w:cs="Calibri"/>
          <w:bCs/>
          <w:iCs/>
          <w:color w:val="222222"/>
          <w:sz w:val="18"/>
          <w:szCs w:val="18"/>
          <w:lang w:eastAsia="fr-FR"/>
        </w:rPr>
      </w:pPr>
      <w:r w:rsidRPr="00AA28DA">
        <w:rPr>
          <w:rFonts w:cs="Calibri"/>
          <w:b/>
          <w:bCs/>
          <w:iCs/>
          <w:color w:val="222222"/>
          <w:sz w:val="18"/>
          <w:szCs w:val="18"/>
          <w:lang w:eastAsia="fr-FR"/>
        </w:rPr>
        <w:t xml:space="preserve">Temas: </w:t>
      </w:r>
      <w:r w:rsidRPr="00AA28DA">
        <w:rPr>
          <w:rFonts w:cs="Calibri"/>
          <w:b/>
          <w:bCs/>
          <w:iCs/>
          <w:color w:val="222222"/>
          <w:sz w:val="18"/>
          <w:szCs w:val="18"/>
          <w:lang w:eastAsia="fr-FR"/>
        </w:rPr>
        <w:tab/>
      </w:r>
      <w:r w:rsidRPr="00AA28DA">
        <w:rPr>
          <w:rFonts w:cs="Calibri"/>
          <w:b/>
          <w:bCs/>
          <w:iCs/>
          <w:color w:val="222222"/>
          <w:sz w:val="18"/>
          <w:szCs w:val="18"/>
          <w:lang w:val="es-ES" w:eastAsia="fr-FR"/>
        </w:rPr>
        <w:t>DERECHO DE PETICIÓN /</w:t>
      </w:r>
      <w:r w:rsidRPr="00AA28DA">
        <w:rPr>
          <w:rFonts w:cs="Calibri"/>
          <w:b/>
          <w:bCs/>
          <w:iCs/>
          <w:color w:val="222222"/>
          <w:sz w:val="18"/>
          <w:szCs w:val="18"/>
          <w:lang w:eastAsia="fr-FR"/>
        </w:rPr>
        <w:t xml:space="preserve"> </w:t>
      </w:r>
      <w:r w:rsidRPr="00AA28DA">
        <w:rPr>
          <w:rFonts w:cs="Calibri"/>
          <w:b/>
          <w:bCs/>
          <w:iCs/>
          <w:color w:val="222222"/>
          <w:sz w:val="18"/>
          <w:szCs w:val="18"/>
          <w:lang w:val="es-ES" w:eastAsia="fr-FR"/>
        </w:rPr>
        <w:t xml:space="preserve">DEBER DE DAR RESPUESTA OPORTUNA, CLARA, COMPLETA, DE FONDO Y CONGRUENTE. </w:t>
      </w:r>
      <w:r w:rsidRPr="00AA28DA">
        <w:rPr>
          <w:rFonts w:cs="Calibri"/>
          <w:bCs/>
          <w:iCs/>
          <w:color w:val="222222"/>
          <w:sz w:val="18"/>
          <w:szCs w:val="18"/>
          <w:lang w:eastAsia="fr-FR"/>
        </w:rPr>
        <w:t xml:space="preserve">En el presente caso, obra una copia del oficio </w:t>
      </w:r>
      <w:proofErr w:type="spellStart"/>
      <w:r w:rsidRPr="00AA28DA">
        <w:rPr>
          <w:rFonts w:cs="Calibri"/>
          <w:bCs/>
          <w:iCs/>
          <w:color w:val="222222"/>
          <w:sz w:val="18"/>
          <w:szCs w:val="18"/>
          <w:lang w:eastAsia="fr-FR"/>
        </w:rPr>
        <w:t>No.784</w:t>
      </w:r>
      <w:proofErr w:type="spellEnd"/>
      <w:r w:rsidRPr="00AA28DA">
        <w:rPr>
          <w:rFonts w:cs="Calibri"/>
          <w:bCs/>
          <w:iCs/>
          <w:color w:val="222222"/>
          <w:sz w:val="18"/>
          <w:szCs w:val="18"/>
          <w:lang w:eastAsia="fr-FR"/>
        </w:rPr>
        <w:t xml:space="preserve"> del 17 de abril de 2017 dirigido al señor Juan José Duque Lizcano, Vicepresidente Fondo Nacional de Prestaciones Sociales del Magisterio, </w:t>
      </w:r>
      <w:proofErr w:type="spellStart"/>
      <w:r w:rsidRPr="00AA28DA">
        <w:rPr>
          <w:rFonts w:cs="Calibri"/>
          <w:bCs/>
          <w:iCs/>
          <w:color w:val="222222"/>
          <w:sz w:val="18"/>
          <w:szCs w:val="18"/>
          <w:lang w:eastAsia="fr-FR"/>
        </w:rPr>
        <w:t>Fiduprevisora</w:t>
      </w:r>
      <w:proofErr w:type="spellEnd"/>
      <w:r w:rsidRPr="00AA28DA">
        <w:rPr>
          <w:rFonts w:cs="Calibri"/>
          <w:bCs/>
          <w:iCs/>
          <w:color w:val="222222"/>
          <w:sz w:val="18"/>
          <w:szCs w:val="18"/>
          <w:lang w:eastAsia="fr-FR"/>
        </w:rPr>
        <w:t xml:space="preserve"> S.A., de Bogotá, por medio del cual se transcribe el auto </w:t>
      </w:r>
      <w:proofErr w:type="spellStart"/>
      <w:r w:rsidRPr="00AA28DA">
        <w:rPr>
          <w:rFonts w:cs="Calibri"/>
          <w:bCs/>
          <w:iCs/>
          <w:color w:val="222222"/>
          <w:sz w:val="18"/>
          <w:szCs w:val="18"/>
          <w:lang w:eastAsia="fr-FR"/>
        </w:rPr>
        <w:t>admisorio</w:t>
      </w:r>
      <w:proofErr w:type="spellEnd"/>
      <w:r w:rsidRPr="00AA28DA">
        <w:rPr>
          <w:rFonts w:cs="Calibri"/>
          <w:bCs/>
          <w:iCs/>
          <w:color w:val="222222"/>
          <w:sz w:val="18"/>
          <w:szCs w:val="18"/>
          <w:lang w:eastAsia="fr-FR"/>
        </w:rPr>
        <w:t xml:space="preserve"> de la presente acción de tutela y aparece dirigido al correo electrónico </w:t>
      </w:r>
      <w:hyperlink r:id="rId8" w:history="1">
        <w:r w:rsidRPr="00AA28DA">
          <w:rPr>
            <w:rFonts w:cs="Calibri"/>
            <w:bCs/>
            <w:iCs/>
            <w:color w:val="0000FF"/>
            <w:sz w:val="18"/>
            <w:szCs w:val="18"/>
            <w:u w:val="single"/>
            <w:lang w:eastAsia="fr-FR"/>
          </w:rPr>
          <w:t>notjudicial@fiduprevisora.com.co</w:t>
        </w:r>
      </w:hyperlink>
      <w:r w:rsidRPr="00AA28DA">
        <w:rPr>
          <w:rFonts w:cs="Calibri"/>
          <w:bCs/>
          <w:iCs/>
          <w:color w:val="222222"/>
          <w:sz w:val="18"/>
          <w:szCs w:val="18"/>
          <w:lang w:eastAsia="fr-FR"/>
        </w:rPr>
        <w:t xml:space="preserve"> (folio 18), buzón desde el cual se observa la confirmación de que ese mensaje se entregó a esa dirección electrónica (folio 18, vuelto) y  que fue el mismo correo electrónico </w:t>
      </w:r>
      <w:hyperlink r:id="rId9" w:history="1">
        <w:r w:rsidRPr="00AA28DA">
          <w:rPr>
            <w:rFonts w:cs="Calibri"/>
            <w:bCs/>
            <w:iCs/>
            <w:color w:val="0000FF"/>
            <w:sz w:val="18"/>
            <w:szCs w:val="18"/>
            <w:u w:val="single"/>
            <w:lang w:eastAsia="fr-FR"/>
          </w:rPr>
          <w:t>notjudicial@fiduprevisora.com.co</w:t>
        </w:r>
      </w:hyperlink>
      <w:r w:rsidRPr="00AA28DA">
        <w:rPr>
          <w:rFonts w:cs="Calibri"/>
          <w:bCs/>
          <w:iCs/>
          <w:color w:val="222222"/>
          <w:sz w:val="18"/>
          <w:szCs w:val="18"/>
          <w:lang w:eastAsia="fr-FR"/>
        </w:rPr>
        <w:t xml:space="preserve"> que el Juzgado 4º Penal del Circuito de esta ciudad utilizó el 28 de abril de 2017 para surtir la notificación de la sentencia de tutela que hoy se impugna, tal como se desprende del folio </w:t>
      </w:r>
      <w:r w:rsidRPr="00AA28DA">
        <w:rPr>
          <w:rFonts w:cs="Calibri"/>
          <w:bCs/>
          <w:iCs/>
          <w:color w:val="222222"/>
          <w:sz w:val="18"/>
          <w:szCs w:val="18"/>
          <w:u w:val="single"/>
          <w:lang w:eastAsia="fr-FR"/>
        </w:rPr>
        <w:t>59 A</w:t>
      </w:r>
      <w:r w:rsidRPr="00AA28DA">
        <w:rPr>
          <w:rFonts w:cs="Calibri"/>
          <w:bCs/>
          <w:iCs/>
          <w:color w:val="222222"/>
          <w:sz w:val="18"/>
          <w:szCs w:val="18"/>
          <w:lang w:eastAsia="fr-FR"/>
        </w:rPr>
        <w:t xml:space="preserve"> frente y vuelto.  Por lo tanto, se puede concluir que efectivamente las notificaciones de las decisiones llegan a la entidad por ese medio y que son revisadas en debida forma, de lo contrario no se entendería cómo ahora La </w:t>
      </w:r>
      <w:proofErr w:type="spellStart"/>
      <w:r w:rsidRPr="00AA28DA">
        <w:rPr>
          <w:rFonts w:cs="Calibri"/>
          <w:bCs/>
          <w:iCs/>
          <w:color w:val="222222"/>
          <w:sz w:val="18"/>
          <w:szCs w:val="18"/>
          <w:lang w:eastAsia="fr-FR"/>
        </w:rPr>
        <w:t>Fiduprevisora</w:t>
      </w:r>
      <w:proofErr w:type="spellEnd"/>
      <w:r w:rsidRPr="00AA28DA">
        <w:rPr>
          <w:rFonts w:cs="Calibri"/>
          <w:bCs/>
          <w:iCs/>
          <w:color w:val="222222"/>
          <w:sz w:val="18"/>
          <w:szCs w:val="18"/>
          <w:lang w:eastAsia="fr-FR"/>
        </w:rPr>
        <w:t xml:space="preserve"> pudo enterarse de la decisión de primera instancia e interponer el recurso de alzada. Por lo anterior, esta Sala confirmará el fallo de primera instancia, puesto que en momento alguno ha ocurrido una irregularidad o anomalía en el proceso de notificación que haya viciado de nulidad la actuación procesal. </w:t>
      </w:r>
    </w:p>
    <w:p w:rsidR="00AA28DA" w:rsidRPr="00AA28DA" w:rsidRDefault="00AA28DA" w:rsidP="00957421">
      <w:pPr>
        <w:spacing w:after="0" w:line="240" w:lineRule="auto"/>
        <w:jc w:val="center"/>
        <w:rPr>
          <w:rFonts w:ascii="Arial" w:eastAsia="Batang" w:hAnsi="Arial" w:cs="Arial"/>
          <w:sz w:val="26"/>
          <w:szCs w:val="26"/>
          <w:lang w:eastAsia="es-ES"/>
        </w:rPr>
      </w:pPr>
    </w:p>
    <w:p w:rsidR="004F2739" w:rsidRPr="00957421" w:rsidRDefault="004F2739" w:rsidP="00957421">
      <w:pPr>
        <w:spacing w:after="0" w:line="240" w:lineRule="auto"/>
        <w:jc w:val="center"/>
        <w:rPr>
          <w:rFonts w:ascii="Arial" w:eastAsia="Batang" w:hAnsi="Arial" w:cs="Arial"/>
          <w:sz w:val="26"/>
          <w:szCs w:val="26"/>
          <w:lang w:val="es-ES" w:eastAsia="es-ES"/>
        </w:rPr>
      </w:pPr>
      <w:r w:rsidRPr="00957421">
        <w:rPr>
          <w:rFonts w:ascii="Arial" w:eastAsia="Batang" w:hAnsi="Arial" w:cs="Arial"/>
          <w:sz w:val="26"/>
          <w:szCs w:val="26"/>
          <w:lang w:val="es-ES" w:eastAsia="es-ES"/>
        </w:rPr>
        <w:t>RAMA JUDICIAL DEL PODER PÚBLICO</w:t>
      </w:r>
    </w:p>
    <w:p w:rsidR="004F2739" w:rsidRPr="00957421" w:rsidRDefault="004F2739" w:rsidP="00957421">
      <w:pPr>
        <w:spacing w:after="0" w:line="240" w:lineRule="auto"/>
        <w:jc w:val="center"/>
        <w:rPr>
          <w:rFonts w:ascii="Arial" w:eastAsia="Batang" w:hAnsi="Arial" w:cs="Arial"/>
          <w:sz w:val="26"/>
          <w:szCs w:val="26"/>
          <w:lang w:val="es-ES" w:eastAsia="es-ES"/>
        </w:rPr>
      </w:pPr>
    </w:p>
    <w:p w:rsidR="004F2739" w:rsidRPr="00957421" w:rsidRDefault="0002682F" w:rsidP="00957421">
      <w:pPr>
        <w:spacing w:after="0" w:line="240" w:lineRule="auto"/>
        <w:jc w:val="center"/>
        <w:rPr>
          <w:rFonts w:ascii="Arial" w:eastAsia="Batang" w:hAnsi="Arial" w:cs="Arial"/>
          <w:sz w:val="26"/>
          <w:szCs w:val="26"/>
          <w:lang w:val="es-ES" w:eastAsia="es-ES"/>
        </w:rPr>
      </w:pPr>
      <w:r w:rsidRPr="00957421">
        <w:rPr>
          <w:rFonts w:ascii="Arial" w:hAnsi="Arial" w:cs="Arial"/>
          <w:noProof/>
          <w:sz w:val="26"/>
          <w:szCs w:val="26"/>
          <w:lang w:val="fr-FR" w:eastAsia="fr-FR"/>
        </w:rPr>
        <w:drawing>
          <wp:anchor distT="0" distB="0" distL="114300" distR="114300" simplePos="0" relativeHeight="251658752" behindDoc="0" locked="0" layoutInCell="1" allowOverlap="1">
            <wp:simplePos x="0" y="0"/>
            <wp:positionH relativeFrom="column">
              <wp:posOffset>2676525</wp:posOffset>
            </wp:positionH>
            <wp:positionV relativeFrom="paragraph">
              <wp:posOffset>-2540</wp:posOffset>
            </wp:positionV>
            <wp:extent cx="466725" cy="571500"/>
            <wp:effectExtent l="19050" t="0" r="9525" b="0"/>
            <wp:wrapSquare wrapText="right"/>
            <wp:docPr id="3"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10"/>
                    <a:srcRect/>
                    <a:stretch>
                      <a:fillRect/>
                    </a:stretch>
                  </pic:blipFill>
                  <pic:spPr bwMode="auto">
                    <a:xfrm>
                      <a:off x="0" y="0"/>
                      <a:ext cx="466725" cy="571500"/>
                    </a:xfrm>
                    <a:prstGeom prst="rect">
                      <a:avLst/>
                    </a:prstGeom>
                    <a:noFill/>
                    <a:ln w="9525">
                      <a:noFill/>
                      <a:miter lim="800000"/>
                      <a:headEnd/>
                      <a:tailEnd/>
                    </a:ln>
                  </pic:spPr>
                </pic:pic>
              </a:graphicData>
            </a:graphic>
          </wp:anchor>
        </w:drawing>
      </w:r>
      <w:r w:rsidR="004F2739" w:rsidRPr="00957421">
        <w:rPr>
          <w:rFonts w:ascii="Arial" w:eastAsia="Batang" w:hAnsi="Arial" w:cs="Arial"/>
          <w:sz w:val="26"/>
          <w:szCs w:val="26"/>
          <w:lang w:val="es-ES" w:eastAsia="es-ES"/>
        </w:rPr>
        <w:br w:type="textWrapping" w:clear="all"/>
      </w:r>
    </w:p>
    <w:p w:rsidR="004F2739" w:rsidRPr="00957421" w:rsidRDefault="004F2739" w:rsidP="00957421">
      <w:pPr>
        <w:spacing w:after="0" w:line="240" w:lineRule="auto"/>
        <w:jc w:val="center"/>
        <w:rPr>
          <w:rFonts w:ascii="Arial" w:eastAsia="Batang" w:hAnsi="Arial" w:cs="Arial"/>
          <w:sz w:val="26"/>
          <w:szCs w:val="26"/>
          <w:lang w:val="pt-BR" w:eastAsia="es-ES"/>
        </w:rPr>
      </w:pPr>
      <w:r w:rsidRPr="00957421">
        <w:rPr>
          <w:rFonts w:ascii="Arial" w:eastAsia="Batang" w:hAnsi="Arial" w:cs="Arial"/>
          <w:sz w:val="26"/>
          <w:szCs w:val="26"/>
          <w:lang w:val="pt-BR" w:eastAsia="es-ES"/>
        </w:rPr>
        <w:t>TRIBUNAL SUPERIOR DEL DISTRITO JUDICIAL DE PEREIRA - RISARALDA</w:t>
      </w:r>
    </w:p>
    <w:p w:rsidR="004F2739" w:rsidRPr="00957421" w:rsidRDefault="004F2739" w:rsidP="00957421">
      <w:pPr>
        <w:keepNext/>
        <w:spacing w:before="240" w:after="60" w:line="240" w:lineRule="auto"/>
        <w:jc w:val="center"/>
        <w:outlineLvl w:val="3"/>
        <w:rPr>
          <w:rFonts w:ascii="Arial" w:eastAsia="Batang" w:hAnsi="Arial" w:cs="Arial"/>
          <w:bCs/>
          <w:sz w:val="26"/>
          <w:szCs w:val="26"/>
          <w:lang w:val="es-ES" w:eastAsia="es-ES"/>
        </w:rPr>
      </w:pPr>
      <w:r w:rsidRPr="00957421">
        <w:rPr>
          <w:rFonts w:ascii="Arial" w:eastAsia="Batang" w:hAnsi="Arial" w:cs="Arial"/>
          <w:bCs/>
          <w:sz w:val="26"/>
          <w:szCs w:val="26"/>
          <w:lang w:val="es-ES" w:eastAsia="es-ES"/>
        </w:rPr>
        <w:t>SALA DE DECISIÓN PENAL</w:t>
      </w:r>
    </w:p>
    <w:p w:rsidR="004F2739" w:rsidRPr="00957421" w:rsidRDefault="004F2739" w:rsidP="00957421">
      <w:pPr>
        <w:spacing w:after="120" w:line="240" w:lineRule="auto"/>
        <w:ind w:left="1416"/>
        <w:jc w:val="center"/>
        <w:rPr>
          <w:rFonts w:ascii="Arial" w:eastAsia="Batang" w:hAnsi="Arial" w:cs="Arial"/>
          <w:sz w:val="26"/>
          <w:szCs w:val="26"/>
          <w:lang w:val="es-ES" w:eastAsia="es-ES"/>
        </w:rPr>
      </w:pPr>
      <w:r w:rsidRPr="00957421">
        <w:rPr>
          <w:rFonts w:ascii="Arial" w:eastAsia="Batang" w:hAnsi="Arial" w:cs="Arial"/>
          <w:sz w:val="26"/>
          <w:szCs w:val="26"/>
          <w:lang w:val="es-ES" w:eastAsia="es-ES"/>
        </w:rPr>
        <w:t>M.P. JAIRO ERNESTO ESCOBAR SANZ</w:t>
      </w:r>
    </w:p>
    <w:p w:rsidR="004F2739" w:rsidRPr="00957421" w:rsidRDefault="004F2739" w:rsidP="00957421">
      <w:pPr>
        <w:spacing w:after="120" w:line="240" w:lineRule="auto"/>
        <w:ind w:left="2124"/>
        <w:jc w:val="center"/>
        <w:rPr>
          <w:rFonts w:ascii="Arial" w:eastAsia="Batang" w:hAnsi="Arial" w:cs="Arial"/>
          <w:sz w:val="26"/>
          <w:szCs w:val="26"/>
          <w:lang w:val="es-ES" w:eastAsia="es-ES"/>
        </w:rPr>
      </w:pPr>
    </w:p>
    <w:p w:rsidR="00970FCE" w:rsidRPr="00957421" w:rsidRDefault="00730220" w:rsidP="00957421">
      <w:pPr>
        <w:pStyle w:val="Sansinterligne"/>
        <w:jc w:val="both"/>
        <w:rPr>
          <w:rFonts w:ascii="Arial" w:hAnsi="Arial" w:cs="Arial"/>
          <w:sz w:val="26"/>
          <w:szCs w:val="26"/>
          <w:lang w:val="pt-BR"/>
        </w:rPr>
      </w:pPr>
      <w:r w:rsidRPr="00957421">
        <w:rPr>
          <w:rFonts w:ascii="Arial" w:hAnsi="Arial" w:cs="Arial"/>
          <w:sz w:val="26"/>
          <w:szCs w:val="26"/>
          <w:lang w:val="pt-BR"/>
        </w:rPr>
        <w:t>Pereira,</w:t>
      </w:r>
      <w:r w:rsidR="00AB70FB" w:rsidRPr="00957421">
        <w:rPr>
          <w:rFonts w:ascii="Arial" w:hAnsi="Arial" w:cs="Arial"/>
          <w:sz w:val="26"/>
          <w:szCs w:val="26"/>
          <w:lang w:val="pt-BR"/>
        </w:rPr>
        <w:t xml:space="preserve"> </w:t>
      </w:r>
      <w:r w:rsidR="006370BA">
        <w:rPr>
          <w:rFonts w:ascii="Arial" w:hAnsi="Arial" w:cs="Arial"/>
          <w:sz w:val="26"/>
          <w:szCs w:val="26"/>
          <w:lang w:val="pt-BR"/>
        </w:rPr>
        <w:t xml:space="preserve">doce </w:t>
      </w:r>
      <w:r w:rsidR="00073BDD" w:rsidRPr="00957421">
        <w:rPr>
          <w:rFonts w:ascii="Arial" w:hAnsi="Arial" w:cs="Arial"/>
          <w:sz w:val="26"/>
          <w:szCs w:val="26"/>
          <w:lang w:val="pt-BR"/>
        </w:rPr>
        <w:t>(</w:t>
      </w:r>
      <w:r w:rsidR="006370BA">
        <w:rPr>
          <w:rFonts w:ascii="Arial" w:hAnsi="Arial" w:cs="Arial"/>
          <w:sz w:val="26"/>
          <w:szCs w:val="26"/>
          <w:lang w:val="pt-BR"/>
        </w:rPr>
        <w:t>12</w:t>
      </w:r>
      <w:r w:rsidR="00073BDD" w:rsidRPr="00957421">
        <w:rPr>
          <w:rFonts w:ascii="Arial" w:hAnsi="Arial" w:cs="Arial"/>
          <w:sz w:val="26"/>
          <w:szCs w:val="26"/>
          <w:lang w:val="pt-BR"/>
        </w:rPr>
        <w:t xml:space="preserve">) de </w:t>
      </w:r>
      <w:r w:rsidR="006370BA">
        <w:rPr>
          <w:rFonts w:ascii="Arial" w:hAnsi="Arial" w:cs="Arial"/>
          <w:sz w:val="26"/>
          <w:szCs w:val="26"/>
          <w:lang w:val="pt-BR"/>
        </w:rPr>
        <w:t xml:space="preserve">junio </w:t>
      </w:r>
      <w:r w:rsidR="008D1785" w:rsidRPr="00957421">
        <w:rPr>
          <w:rFonts w:ascii="Arial" w:hAnsi="Arial" w:cs="Arial"/>
          <w:sz w:val="26"/>
          <w:szCs w:val="26"/>
          <w:lang w:val="pt-BR"/>
        </w:rPr>
        <w:t>de dos mil diecisiete (2017</w:t>
      </w:r>
      <w:r w:rsidR="00073BDD" w:rsidRPr="00957421">
        <w:rPr>
          <w:rFonts w:ascii="Arial" w:hAnsi="Arial" w:cs="Arial"/>
          <w:sz w:val="26"/>
          <w:szCs w:val="26"/>
          <w:lang w:val="pt-BR"/>
        </w:rPr>
        <w:t>)</w:t>
      </w:r>
    </w:p>
    <w:p w:rsidR="00730220" w:rsidRPr="00957421" w:rsidRDefault="00730220" w:rsidP="00957421">
      <w:pPr>
        <w:pStyle w:val="Sansinterligne"/>
        <w:jc w:val="both"/>
        <w:rPr>
          <w:rFonts w:ascii="Arial" w:hAnsi="Arial" w:cs="Arial"/>
          <w:sz w:val="26"/>
          <w:szCs w:val="26"/>
          <w:lang w:val="es-ES"/>
        </w:rPr>
      </w:pPr>
      <w:r w:rsidRPr="00957421">
        <w:rPr>
          <w:rFonts w:ascii="Arial" w:hAnsi="Arial" w:cs="Arial"/>
          <w:sz w:val="26"/>
          <w:szCs w:val="26"/>
          <w:lang w:val="es-ES"/>
        </w:rPr>
        <w:t>Aprobado por Acta No.</w:t>
      </w:r>
      <w:r w:rsidR="006370BA">
        <w:rPr>
          <w:rFonts w:ascii="Arial" w:hAnsi="Arial" w:cs="Arial"/>
          <w:sz w:val="26"/>
          <w:szCs w:val="26"/>
          <w:lang w:val="es-ES"/>
        </w:rPr>
        <w:t>0530</w:t>
      </w:r>
    </w:p>
    <w:p w:rsidR="00730220" w:rsidRPr="00957421" w:rsidRDefault="00730220" w:rsidP="00957421">
      <w:pPr>
        <w:pStyle w:val="Sansinterligne"/>
        <w:jc w:val="both"/>
        <w:rPr>
          <w:rFonts w:ascii="Arial" w:hAnsi="Arial" w:cs="Arial"/>
          <w:sz w:val="26"/>
          <w:szCs w:val="26"/>
          <w:lang w:val="es-ES"/>
        </w:rPr>
      </w:pPr>
      <w:r w:rsidRPr="00957421">
        <w:rPr>
          <w:rFonts w:ascii="Arial" w:hAnsi="Arial" w:cs="Arial"/>
          <w:sz w:val="26"/>
          <w:szCs w:val="26"/>
          <w:lang w:val="es-ES"/>
        </w:rPr>
        <w:t xml:space="preserve">Hora: </w:t>
      </w:r>
      <w:r w:rsidR="006370BA">
        <w:rPr>
          <w:rFonts w:ascii="Arial" w:hAnsi="Arial" w:cs="Arial"/>
          <w:sz w:val="26"/>
          <w:szCs w:val="26"/>
          <w:lang w:val="es-ES"/>
        </w:rPr>
        <w:t>7:20 a.m.</w:t>
      </w:r>
    </w:p>
    <w:p w:rsidR="004F2739" w:rsidRPr="00957421" w:rsidRDefault="004F2739" w:rsidP="00957421">
      <w:pPr>
        <w:tabs>
          <w:tab w:val="left" w:pos="2410"/>
          <w:tab w:val="left" w:pos="2835"/>
        </w:tabs>
        <w:spacing w:after="0" w:line="240" w:lineRule="auto"/>
        <w:jc w:val="center"/>
        <w:rPr>
          <w:rFonts w:ascii="Arial" w:eastAsia="Batang" w:hAnsi="Arial" w:cs="Arial"/>
          <w:sz w:val="26"/>
          <w:szCs w:val="26"/>
          <w:u w:val="single"/>
          <w:lang w:val="es-ES" w:eastAsia="es-ES"/>
        </w:rPr>
      </w:pPr>
      <w:r w:rsidRPr="00957421">
        <w:rPr>
          <w:rFonts w:ascii="Arial" w:eastAsia="Batang" w:hAnsi="Arial" w:cs="Arial"/>
          <w:sz w:val="26"/>
          <w:szCs w:val="26"/>
          <w:lang w:val="es-ES" w:eastAsia="es-ES"/>
        </w:rPr>
        <w:t>1. ASUNTO A DECIDIR</w:t>
      </w:r>
    </w:p>
    <w:p w:rsidR="004F2739" w:rsidRPr="00957421" w:rsidRDefault="004F2739" w:rsidP="00957421">
      <w:pPr>
        <w:tabs>
          <w:tab w:val="left" w:pos="7995"/>
        </w:tabs>
        <w:spacing w:after="0" w:line="240" w:lineRule="auto"/>
        <w:jc w:val="center"/>
        <w:rPr>
          <w:rFonts w:ascii="Arial" w:eastAsia="Batang" w:hAnsi="Arial" w:cs="Arial"/>
          <w:sz w:val="26"/>
          <w:szCs w:val="26"/>
          <w:lang w:val="es-ES" w:eastAsia="es-ES"/>
        </w:rPr>
      </w:pPr>
    </w:p>
    <w:p w:rsidR="004F2739" w:rsidRPr="00957421" w:rsidRDefault="004F2739" w:rsidP="00957421">
      <w:pPr>
        <w:spacing w:after="0" w:line="240" w:lineRule="auto"/>
        <w:jc w:val="both"/>
        <w:rPr>
          <w:rFonts w:ascii="Arial" w:eastAsia="Batang" w:hAnsi="Arial" w:cs="Arial"/>
          <w:bCs/>
          <w:sz w:val="26"/>
          <w:szCs w:val="26"/>
          <w:lang w:val="es-ES" w:eastAsia="es-ES"/>
        </w:rPr>
      </w:pPr>
      <w:r w:rsidRPr="00957421">
        <w:rPr>
          <w:rFonts w:ascii="Arial" w:eastAsia="Batang" w:hAnsi="Arial" w:cs="Arial"/>
          <w:sz w:val="26"/>
          <w:szCs w:val="26"/>
          <w:lang w:val="es-ES" w:eastAsia="es-ES"/>
        </w:rPr>
        <w:t>Corresponde a la Sala res</w:t>
      </w:r>
      <w:r w:rsidR="00253B49" w:rsidRPr="00957421">
        <w:rPr>
          <w:rFonts w:ascii="Arial" w:eastAsia="Batang" w:hAnsi="Arial" w:cs="Arial"/>
          <w:sz w:val="26"/>
          <w:szCs w:val="26"/>
          <w:lang w:val="es-ES" w:eastAsia="es-ES"/>
        </w:rPr>
        <w:t xml:space="preserve">olver la impugnación presentada por la </w:t>
      </w:r>
      <w:r w:rsidR="00DE092D" w:rsidRPr="00957421">
        <w:rPr>
          <w:rFonts w:ascii="Arial" w:eastAsia="Batang" w:hAnsi="Arial" w:cs="Arial"/>
          <w:sz w:val="26"/>
          <w:szCs w:val="26"/>
          <w:lang w:val="es-ES" w:eastAsia="es-ES"/>
        </w:rPr>
        <w:t>Fiduprevisora S.A.</w:t>
      </w:r>
      <w:r w:rsidRPr="00957421">
        <w:rPr>
          <w:rFonts w:ascii="Arial" w:eastAsia="Batang" w:hAnsi="Arial" w:cs="Arial"/>
          <w:sz w:val="26"/>
          <w:szCs w:val="26"/>
          <w:lang w:val="es-ES" w:eastAsia="es-ES"/>
        </w:rPr>
        <w:t xml:space="preserve"> </w:t>
      </w:r>
      <w:r w:rsidR="00DE092D" w:rsidRPr="00957421">
        <w:rPr>
          <w:rFonts w:ascii="Arial" w:eastAsia="Batang" w:hAnsi="Arial" w:cs="Arial"/>
          <w:sz w:val="26"/>
          <w:szCs w:val="26"/>
          <w:lang w:val="es-ES" w:eastAsia="es-ES"/>
        </w:rPr>
        <w:t>frente a</w:t>
      </w:r>
      <w:r w:rsidRPr="00957421">
        <w:rPr>
          <w:rFonts w:ascii="Arial" w:eastAsia="Batang" w:hAnsi="Arial" w:cs="Arial"/>
          <w:sz w:val="26"/>
          <w:szCs w:val="26"/>
          <w:lang w:val="es-ES" w:eastAsia="es-ES"/>
        </w:rPr>
        <w:t xml:space="preserve">l fallo de tutela emitido </w:t>
      </w:r>
      <w:r w:rsidR="00023586" w:rsidRPr="00957421">
        <w:rPr>
          <w:rFonts w:ascii="Arial" w:eastAsia="Batang" w:hAnsi="Arial" w:cs="Arial"/>
          <w:sz w:val="26"/>
          <w:szCs w:val="26"/>
          <w:lang w:val="es-ES" w:eastAsia="es-ES"/>
        </w:rPr>
        <w:t xml:space="preserve">el </w:t>
      </w:r>
      <w:r w:rsidR="00005F63" w:rsidRPr="00957421">
        <w:rPr>
          <w:rFonts w:ascii="Arial" w:eastAsia="Batang" w:hAnsi="Arial" w:cs="Arial"/>
          <w:sz w:val="26"/>
          <w:szCs w:val="26"/>
          <w:lang w:val="es-ES" w:eastAsia="es-ES"/>
        </w:rPr>
        <w:t>2</w:t>
      </w:r>
      <w:r w:rsidR="004E0C1B" w:rsidRPr="00957421">
        <w:rPr>
          <w:rFonts w:ascii="Arial" w:eastAsia="Batang" w:hAnsi="Arial" w:cs="Arial"/>
          <w:sz w:val="26"/>
          <w:szCs w:val="26"/>
          <w:lang w:val="es-ES" w:eastAsia="es-ES"/>
        </w:rPr>
        <w:t>7 de abril de 2017</w:t>
      </w:r>
      <w:r w:rsidR="00975AAF" w:rsidRPr="00957421">
        <w:rPr>
          <w:rFonts w:ascii="Arial" w:eastAsia="Batang" w:hAnsi="Arial" w:cs="Arial"/>
          <w:sz w:val="26"/>
          <w:szCs w:val="26"/>
          <w:lang w:val="es-ES" w:eastAsia="es-ES"/>
        </w:rPr>
        <w:t xml:space="preserve"> </w:t>
      </w:r>
      <w:r w:rsidRPr="00957421">
        <w:rPr>
          <w:rFonts w:ascii="Arial" w:eastAsia="Batang" w:hAnsi="Arial" w:cs="Arial"/>
          <w:sz w:val="26"/>
          <w:szCs w:val="26"/>
          <w:lang w:val="es-ES" w:eastAsia="es-ES"/>
        </w:rPr>
        <w:t xml:space="preserve">por el Juzgado </w:t>
      </w:r>
      <w:r w:rsidR="004E0C1B" w:rsidRPr="00957421">
        <w:rPr>
          <w:rFonts w:ascii="Arial" w:eastAsia="Batang" w:hAnsi="Arial" w:cs="Arial"/>
          <w:sz w:val="26"/>
          <w:szCs w:val="26"/>
          <w:lang w:val="es-ES" w:eastAsia="es-ES"/>
        </w:rPr>
        <w:t>4</w:t>
      </w:r>
      <w:r w:rsidR="00975AAF" w:rsidRPr="00957421">
        <w:rPr>
          <w:rFonts w:ascii="Arial" w:eastAsia="Batang" w:hAnsi="Arial" w:cs="Arial"/>
          <w:sz w:val="26"/>
          <w:szCs w:val="26"/>
          <w:lang w:val="es-ES" w:eastAsia="es-ES"/>
        </w:rPr>
        <w:t xml:space="preserve">º </w:t>
      </w:r>
      <w:r w:rsidR="00023586" w:rsidRPr="00957421">
        <w:rPr>
          <w:rFonts w:ascii="Arial" w:eastAsia="Batang" w:hAnsi="Arial" w:cs="Arial"/>
          <w:sz w:val="26"/>
          <w:szCs w:val="26"/>
          <w:lang w:val="es-ES" w:eastAsia="es-ES"/>
        </w:rPr>
        <w:t xml:space="preserve">Penal del Circuito de </w:t>
      </w:r>
      <w:r w:rsidR="004E0C1B" w:rsidRPr="00957421">
        <w:rPr>
          <w:rFonts w:ascii="Arial" w:eastAsia="Batang" w:hAnsi="Arial" w:cs="Arial"/>
          <w:sz w:val="26"/>
          <w:szCs w:val="26"/>
          <w:lang w:val="es-ES" w:eastAsia="es-ES"/>
        </w:rPr>
        <w:t xml:space="preserve">Pereira, dentro de la </w:t>
      </w:r>
      <w:r w:rsidR="00DE092D" w:rsidRPr="00957421">
        <w:rPr>
          <w:rFonts w:ascii="Arial" w:eastAsia="Batang" w:hAnsi="Arial" w:cs="Arial"/>
          <w:sz w:val="26"/>
          <w:szCs w:val="26"/>
          <w:lang w:val="es-ES" w:eastAsia="es-ES"/>
        </w:rPr>
        <w:t xml:space="preserve">acción de tutela presentada por la señora Aura Isabel Molina Hernández en contra de la Fiduprevisora S.A., Secretaría de Educación, Protección S.A. y </w:t>
      </w:r>
      <w:proofErr w:type="spellStart"/>
      <w:r w:rsidR="00DE092D" w:rsidRPr="00957421">
        <w:rPr>
          <w:rFonts w:ascii="Arial" w:eastAsia="Batang" w:hAnsi="Arial" w:cs="Arial"/>
          <w:sz w:val="26"/>
          <w:szCs w:val="26"/>
          <w:lang w:val="es-ES" w:eastAsia="es-ES"/>
        </w:rPr>
        <w:t>Colpensiones</w:t>
      </w:r>
      <w:proofErr w:type="spellEnd"/>
      <w:r w:rsidR="00DE092D" w:rsidRPr="00957421">
        <w:rPr>
          <w:rFonts w:ascii="Arial" w:eastAsia="Batang" w:hAnsi="Arial" w:cs="Arial"/>
          <w:sz w:val="26"/>
          <w:szCs w:val="26"/>
          <w:lang w:val="es-ES" w:eastAsia="es-ES"/>
        </w:rPr>
        <w:t>.</w:t>
      </w:r>
    </w:p>
    <w:p w:rsidR="00970FCE" w:rsidRPr="00957421" w:rsidRDefault="00970FCE" w:rsidP="00957421">
      <w:pPr>
        <w:spacing w:after="0" w:line="240" w:lineRule="auto"/>
        <w:jc w:val="both"/>
        <w:rPr>
          <w:rFonts w:ascii="Arial" w:eastAsia="Batang" w:hAnsi="Arial" w:cs="Arial"/>
          <w:bCs/>
          <w:sz w:val="26"/>
          <w:szCs w:val="26"/>
          <w:lang w:val="es-ES" w:eastAsia="es-ES"/>
        </w:rPr>
      </w:pPr>
    </w:p>
    <w:p w:rsidR="004F2739" w:rsidRPr="00957421" w:rsidRDefault="004F2739" w:rsidP="00957421">
      <w:pPr>
        <w:tabs>
          <w:tab w:val="left" w:pos="-1701"/>
        </w:tabs>
        <w:spacing w:after="120" w:line="240" w:lineRule="auto"/>
        <w:ind w:left="283"/>
        <w:jc w:val="center"/>
        <w:rPr>
          <w:rFonts w:ascii="Arial" w:eastAsia="Batang" w:hAnsi="Arial" w:cs="Arial"/>
          <w:sz w:val="26"/>
          <w:szCs w:val="26"/>
          <w:lang w:val="es-MX" w:eastAsia="es-ES"/>
        </w:rPr>
      </w:pPr>
      <w:r w:rsidRPr="00957421">
        <w:rPr>
          <w:rFonts w:ascii="Arial" w:eastAsia="Batang" w:hAnsi="Arial" w:cs="Arial"/>
          <w:sz w:val="26"/>
          <w:szCs w:val="26"/>
          <w:lang w:val="es-ES" w:eastAsia="es-ES"/>
        </w:rPr>
        <w:t xml:space="preserve">2. </w:t>
      </w:r>
      <w:r w:rsidR="003D1871" w:rsidRPr="00957421">
        <w:rPr>
          <w:rFonts w:ascii="Arial" w:eastAsia="Batang" w:hAnsi="Arial" w:cs="Arial"/>
          <w:sz w:val="26"/>
          <w:szCs w:val="26"/>
          <w:lang w:val="es-ES" w:eastAsia="es-ES"/>
        </w:rPr>
        <w:t>RESUMEN DE LOS HECHOS RELEVANTES</w:t>
      </w:r>
    </w:p>
    <w:p w:rsidR="003D1871" w:rsidRPr="00957421" w:rsidRDefault="003D1871" w:rsidP="00957421">
      <w:pPr>
        <w:spacing w:after="0" w:line="240" w:lineRule="auto"/>
        <w:jc w:val="both"/>
        <w:rPr>
          <w:rFonts w:ascii="Arial" w:eastAsia="Batang" w:hAnsi="Arial" w:cs="Arial"/>
          <w:sz w:val="26"/>
          <w:szCs w:val="26"/>
          <w:lang w:val="es-MX" w:eastAsia="es-ES"/>
        </w:rPr>
      </w:pPr>
    </w:p>
    <w:p w:rsidR="00E048DE" w:rsidRPr="00957421" w:rsidRDefault="004F2739"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2.</w:t>
      </w:r>
      <w:r w:rsidR="003D1871" w:rsidRPr="00957421">
        <w:rPr>
          <w:rFonts w:ascii="Arial" w:eastAsia="Batang" w:hAnsi="Arial" w:cs="Arial"/>
          <w:sz w:val="26"/>
          <w:szCs w:val="26"/>
          <w:lang w:val="es-MX" w:eastAsia="es-ES"/>
        </w:rPr>
        <w:t>1. Informó</w:t>
      </w:r>
      <w:r w:rsidR="009D0A72" w:rsidRPr="00957421">
        <w:rPr>
          <w:rFonts w:ascii="Arial" w:eastAsia="Batang" w:hAnsi="Arial" w:cs="Arial"/>
          <w:sz w:val="26"/>
          <w:szCs w:val="26"/>
          <w:lang w:val="es-MX" w:eastAsia="es-ES"/>
        </w:rPr>
        <w:t xml:space="preserve"> </w:t>
      </w:r>
      <w:r w:rsidR="00DA65CD" w:rsidRPr="00957421">
        <w:rPr>
          <w:rFonts w:ascii="Arial" w:eastAsia="Batang" w:hAnsi="Arial" w:cs="Arial"/>
          <w:sz w:val="26"/>
          <w:szCs w:val="26"/>
          <w:lang w:val="es-MX" w:eastAsia="es-ES"/>
        </w:rPr>
        <w:t xml:space="preserve">la señora Aura Isabel Molina Guerrero que </w:t>
      </w:r>
      <w:r w:rsidR="00DE092D" w:rsidRPr="00957421">
        <w:rPr>
          <w:rFonts w:ascii="Arial" w:eastAsia="Batang" w:hAnsi="Arial" w:cs="Arial"/>
          <w:sz w:val="26"/>
          <w:szCs w:val="26"/>
          <w:lang w:val="es-MX" w:eastAsia="es-ES"/>
        </w:rPr>
        <w:t xml:space="preserve">desde </w:t>
      </w:r>
      <w:r w:rsidR="00DA65CD" w:rsidRPr="00957421">
        <w:rPr>
          <w:rFonts w:ascii="Arial" w:eastAsia="Batang" w:hAnsi="Arial" w:cs="Arial"/>
          <w:sz w:val="26"/>
          <w:szCs w:val="26"/>
          <w:lang w:val="es-MX" w:eastAsia="es-ES"/>
        </w:rPr>
        <w:t xml:space="preserve">el 21 de mayo de 2014 inició </w:t>
      </w:r>
      <w:r w:rsidR="00DE092D" w:rsidRPr="00957421">
        <w:rPr>
          <w:rFonts w:ascii="Arial" w:eastAsia="Batang" w:hAnsi="Arial" w:cs="Arial"/>
          <w:sz w:val="26"/>
          <w:szCs w:val="26"/>
          <w:lang w:val="es-MX" w:eastAsia="es-ES"/>
        </w:rPr>
        <w:t xml:space="preserve">el </w:t>
      </w:r>
      <w:r w:rsidR="00DA65CD" w:rsidRPr="00957421">
        <w:rPr>
          <w:rFonts w:ascii="Arial" w:eastAsia="Batang" w:hAnsi="Arial" w:cs="Arial"/>
          <w:sz w:val="26"/>
          <w:szCs w:val="26"/>
          <w:lang w:val="es-MX" w:eastAsia="es-ES"/>
        </w:rPr>
        <w:t xml:space="preserve">trámite para </w:t>
      </w:r>
      <w:r w:rsidR="00DE092D" w:rsidRPr="00957421">
        <w:rPr>
          <w:rFonts w:ascii="Arial" w:eastAsia="Batang" w:hAnsi="Arial" w:cs="Arial"/>
          <w:sz w:val="26"/>
          <w:szCs w:val="26"/>
          <w:lang w:val="es-MX" w:eastAsia="es-ES"/>
        </w:rPr>
        <w:t xml:space="preserve">la </w:t>
      </w:r>
      <w:r w:rsidR="00DA65CD" w:rsidRPr="00957421">
        <w:rPr>
          <w:rFonts w:ascii="Arial" w:eastAsia="Batang" w:hAnsi="Arial" w:cs="Arial"/>
          <w:sz w:val="26"/>
          <w:szCs w:val="26"/>
          <w:lang w:val="es-MX" w:eastAsia="es-ES"/>
        </w:rPr>
        <w:t>pensión por vejez ante P</w:t>
      </w:r>
      <w:r w:rsidR="00DE092D" w:rsidRPr="00957421">
        <w:rPr>
          <w:rFonts w:ascii="Arial" w:eastAsia="Batang" w:hAnsi="Arial" w:cs="Arial"/>
          <w:sz w:val="26"/>
          <w:szCs w:val="26"/>
          <w:lang w:val="es-MX" w:eastAsia="es-ES"/>
        </w:rPr>
        <w:t>rotección S.A.</w:t>
      </w:r>
      <w:r w:rsidR="00E048DE" w:rsidRPr="00957421">
        <w:rPr>
          <w:rFonts w:ascii="Arial" w:eastAsia="Batang" w:hAnsi="Arial" w:cs="Arial"/>
          <w:sz w:val="26"/>
          <w:szCs w:val="26"/>
          <w:lang w:val="es-MX" w:eastAsia="es-ES"/>
        </w:rPr>
        <w:t xml:space="preserve">; sin embargo, no ha podido acceder a la misma por cuanto durante estos tres años </w:t>
      </w:r>
      <w:r w:rsidR="00CA0E1C">
        <w:rPr>
          <w:rFonts w:ascii="Arial" w:eastAsia="Batang" w:hAnsi="Arial" w:cs="Arial"/>
          <w:sz w:val="26"/>
          <w:szCs w:val="26"/>
          <w:lang w:val="es-MX" w:eastAsia="es-ES"/>
        </w:rPr>
        <w:t>se han</w:t>
      </w:r>
      <w:r w:rsidR="00E048DE" w:rsidRPr="00957421">
        <w:rPr>
          <w:rFonts w:ascii="Arial" w:eastAsia="Batang" w:hAnsi="Arial" w:cs="Arial"/>
          <w:sz w:val="26"/>
          <w:szCs w:val="26"/>
          <w:lang w:val="es-MX" w:eastAsia="es-ES"/>
        </w:rPr>
        <w:t xml:space="preserve"> presentado inconvenientes para obtener los tiempos de cotización ante las diferentes entidades públicas y/o privada</w:t>
      </w:r>
      <w:r w:rsidR="00CA0E1C">
        <w:rPr>
          <w:rFonts w:ascii="Arial" w:eastAsia="Batang" w:hAnsi="Arial" w:cs="Arial"/>
          <w:sz w:val="26"/>
          <w:szCs w:val="26"/>
          <w:lang w:val="es-MX" w:eastAsia="es-ES"/>
        </w:rPr>
        <w:t>s</w:t>
      </w:r>
      <w:r w:rsidR="00E048DE" w:rsidRPr="00957421">
        <w:rPr>
          <w:rFonts w:ascii="Arial" w:eastAsia="Batang" w:hAnsi="Arial" w:cs="Arial"/>
          <w:sz w:val="26"/>
          <w:szCs w:val="26"/>
          <w:lang w:val="es-MX" w:eastAsia="es-ES"/>
        </w:rPr>
        <w:t xml:space="preserve"> en el entendido de que </w:t>
      </w:r>
      <w:proofErr w:type="spellStart"/>
      <w:r w:rsidR="00E048DE" w:rsidRPr="00957421">
        <w:rPr>
          <w:rFonts w:ascii="Arial" w:eastAsia="Batang" w:hAnsi="Arial" w:cs="Arial"/>
          <w:sz w:val="26"/>
          <w:szCs w:val="26"/>
          <w:lang w:val="es-MX" w:eastAsia="es-ES"/>
        </w:rPr>
        <w:t>Colpensiones</w:t>
      </w:r>
      <w:proofErr w:type="spellEnd"/>
      <w:r w:rsidR="00E048DE" w:rsidRPr="00957421">
        <w:rPr>
          <w:rFonts w:ascii="Arial" w:eastAsia="Batang" w:hAnsi="Arial" w:cs="Arial"/>
          <w:sz w:val="26"/>
          <w:szCs w:val="26"/>
          <w:lang w:val="es-MX" w:eastAsia="es-ES"/>
        </w:rPr>
        <w:t>, la Secretaría de Educación del Departamento de Risaralda</w:t>
      </w:r>
      <w:r w:rsidR="00CA0E1C">
        <w:rPr>
          <w:rFonts w:ascii="Arial" w:eastAsia="Batang" w:hAnsi="Arial" w:cs="Arial"/>
          <w:sz w:val="26"/>
          <w:szCs w:val="26"/>
          <w:lang w:val="es-MX" w:eastAsia="es-ES"/>
        </w:rPr>
        <w:t xml:space="preserve"> y el Fondo Nacional de Prestaciones del Magisterio – La Fiduprevisora</w:t>
      </w:r>
      <w:r w:rsidR="00E048DE" w:rsidRPr="00957421">
        <w:rPr>
          <w:rFonts w:ascii="Arial" w:eastAsia="Batang" w:hAnsi="Arial" w:cs="Arial"/>
          <w:sz w:val="26"/>
          <w:szCs w:val="26"/>
          <w:lang w:val="es-MX" w:eastAsia="es-ES"/>
        </w:rPr>
        <w:t xml:space="preserve"> no han </w:t>
      </w:r>
      <w:r w:rsidR="00E048DE" w:rsidRPr="00957421">
        <w:rPr>
          <w:rFonts w:ascii="Arial" w:eastAsia="Batang" w:hAnsi="Arial" w:cs="Arial"/>
          <w:sz w:val="26"/>
          <w:szCs w:val="26"/>
          <w:lang w:val="es-MX" w:eastAsia="es-ES"/>
        </w:rPr>
        <w:lastRenderedPageBreak/>
        <w:t>emitido ni pagado el bono pensional ante Protección Pensiones y Cesantías, situación que la viene perjudicando notablemente, toda vez que en la actualidad cuenta con 71 años y presenta problemas de salud que le dificultan continuar con el proceso para lograr su pensión.</w:t>
      </w:r>
    </w:p>
    <w:p w:rsidR="00E048DE" w:rsidRPr="00957421" w:rsidRDefault="00E048DE" w:rsidP="00957421">
      <w:pPr>
        <w:spacing w:after="0" w:line="240" w:lineRule="auto"/>
        <w:jc w:val="both"/>
        <w:rPr>
          <w:rFonts w:ascii="Arial" w:eastAsia="Batang" w:hAnsi="Arial" w:cs="Arial"/>
          <w:sz w:val="26"/>
          <w:szCs w:val="26"/>
          <w:lang w:val="es-MX" w:eastAsia="es-ES"/>
        </w:rPr>
      </w:pPr>
    </w:p>
    <w:p w:rsidR="00FE0918" w:rsidRPr="00957421" w:rsidRDefault="00E048DE"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En el acápite de pretensiones, la accionante relacionó las siguientes: i) </w:t>
      </w:r>
      <w:r w:rsidR="001E55C4" w:rsidRPr="00957421">
        <w:rPr>
          <w:rFonts w:ascii="Arial" w:eastAsia="Batang" w:hAnsi="Arial" w:cs="Arial"/>
          <w:sz w:val="26"/>
          <w:szCs w:val="26"/>
          <w:lang w:val="es-MX" w:eastAsia="es-ES"/>
        </w:rPr>
        <w:t xml:space="preserve">ordenar a </w:t>
      </w:r>
      <w:proofErr w:type="spellStart"/>
      <w:r w:rsidR="001E55C4" w:rsidRPr="00957421">
        <w:rPr>
          <w:rFonts w:ascii="Arial" w:eastAsia="Batang" w:hAnsi="Arial" w:cs="Arial"/>
          <w:sz w:val="26"/>
          <w:szCs w:val="26"/>
          <w:lang w:val="es-MX" w:eastAsia="es-ES"/>
        </w:rPr>
        <w:t>Colpensiones</w:t>
      </w:r>
      <w:proofErr w:type="spellEnd"/>
      <w:r w:rsidR="001E55C4" w:rsidRPr="00957421">
        <w:rPr>
          <w:rFonts w:ascii="Arial" w:eastAsia="Batang" w:hAnsi="Arial" w:cs="Arial"/>
          <w:sz w:val="26"/>
          <w:szCs w:val="26"/>
          <w:lang w:val="es-MX" w:eastAsia="es-ES"/>
        </w:rPr>
        <w:t xml:space="preserve"> y la </w:t>
      </w:r>
      <w:proofErr w:type="spellStart"/>
      <w:r w:rsidR="001E55C4" w:rsidRPr="00957421">
        <w:rPr>
          <w:rFonts w:ascii="Arial" w:eastAsia="Batang" w:hAnsi="Arial" w:cs="Arial"/>
          <w:sz w:val="26"/>
          <w:szCs w:val="26"/>
          <w:lang w:val="es-MX" w:eastAsia="es-ES"/>
        </w:rPr>
        <w:t>Se</w:t>
      </w:r>
      <w:r w:rsidR="00CA0E1C">
        <w:rPr>
          <w:rFonts w:ascii="Arial" w:eastAsia="Batang" w:hAnsi="Arial" w:cs="Arial"/>
          <w:sz w:val="26"/>
          <w:szCs w:val="26"/>
          <w:lang w:val="es-MX" w:eastAsia="es-ES"/>
        </w:rPr>
        <w:t>a</w:t>
      </w:r>
      <w:r w:rsidR="001E55C4" w:rsidRPr="00957421">
        <w:rPr>
          <w:rFonts w:ascii="Arial" w:eastAsia="Batang" w:hAnsi="Arial" w:cs="Arial"/>
          <w:sz w:val="26"/>
          <w:szCs w:val="26"/>
          <w:lang w:val="es-MX" w:eastAsia="es-ES"/>
        </w:rPr>
        <w:t>cretaría</w:t>
      </w:r>
      <w:proofErr w:type="spellEnd"/>
      <w:r w:rsidR="001E55C4" w:rsidRPr="00957421">
        <w:rPr>
          <w:rFonts w:ascii="Arial" w:eastAsia="Batang" w:hAnsi="Arial" w:cs="Arial"/>
          <w:sz w:val="26"/>
          <w:szCs w:val="26"/>
          <w:lang w:val="es-MX" w:eastAsia="es-ES"/>
        </w:rPr>
        <w:t xml:space="preserve"> de Educación Departamental de Risaralda que emitan y paguen el bono pensional a la entidad Protección S.A. y ii) </w:t>
      </w:r>
      <w:r w:rsidR="00FE0918" w:rsidRPr="00957421">
        <w:rPr>
          <w:rFonts w:ascii="Arial" w:eastAsia="Batang" w:hAnsi="Arial" w:cs="Arial"/>
          <w:sz w:val="26"/>
          <w:szCs w:val="26"/>
          <w:lang w:val="es-MX" w:eastAsia="es-ES"/>
        </w:rPr>
        <w:t>ordenar a la Protección S.A. resuelva el trámite de su pensión de vejez, a la cual considera tiene derecho.</w:t>
      </w:r>
    </w:p>
    <w:p w:rsidR="00FE0918" w:rsidRPr="00957421" w:rsidRDefault="00FE0918" w:rsidP="00957421">
      <w:pPr>
        <w:spacing w:after="0" w:line="240" w:lineRule="auto"/>
        <w:jc w:val="both"/>
        <w:rPr>
          <w:rFonts w:ascii="Arial" w:eastAsia="Batang" w:hAnsi="Arial" w:cs="Arial"/>
          <w:sz w:val="26"/>
          <w:szCs w:val="26"/>
          <w:lang w:val="es-MX" w:eastAsia="es-ES"/>
        </w:rPr>
      </w:pPr>
    </w:p>
    <w:p w:rsidR="000D2881" w:rsidRPr="00957421" w:rsidRDefault="005B5463" w:rsidP="00957421">
      <w:pPr>
        <w:spacing w:after="0" w:line="240" w:lineRule="auto"/>
        <w:jc w:val="both"/>
        <w:rPr>
          <w:rStyle w:val="Accentuation"/>
          <w:rFonts w:ascii="Arial" w:hAnsi="Arial" w:cs="Arial"/>
          <w:i w:val="0"/>
          <w:sz w:val="26"/>
          <w:szCs w:val="26"/>
        </w:rPr>
      </w:pPr>
      <w:r w:rsidRPr="00957421">
        <w:rPr>
          <w:rFonts w:ascii="Arial" w:eastAsia="Batang" w:hAnsi="Arial" w:cs="Arial"/>
          <w:sz w:val="26"/>
          <w:szCs w:val="26"/>
          <w:lang w:val="es-MX" w:eastAsia="es-ES"/>
        </w:rPr>
        <w:t>2.</w:t>
      </w:r>
      <w:r w:rsidR="00FE0918" w:rsidRPr="00957421">
        <w:rPr>
          <w:rFonts w:ascii="Arial" w:eastAsia="Batang" w:hAnsi="Arial" w:cs="Arial"/>
          <w:sz w:val="26"/>
          <w:szCs w:val="26"/>
          <w:lang w:val="es-MX" w:eastAsia="es-ES"/>
        </w:rPr>
        <w:t>2</w:t>
      </w:r>
      <w:r w:rsidR="00784C14" w:rsidRPr="00957421">
        <w:rPr>
          <w:rFonts w:ascii="Arial" w:eastAsia="Batang" w:hAnsi="Arial" w:cs="Arial"/>
          <w:sz w:val="26"/>
          <w:szCs w:val="26"/>
          <w:lang w:val="es-MX" w:eastAsia="es-ES"/>
        </w:rPr>
        <w:t xml:space="preserve">. </w:t>
      </w:r>
      <w:r w:rsidR="00FE0918" w:rsidRPr="00957421">
        <w:rPr>
          <w:rFonts w:ascii="Arial" w:eastAsia="Batang" w:hAnsi="Arial" w:cs="Arial"/>
          <w:sz w:val="26"/>
          <w:szCs w:val="26"/>
          <w:lang w:val="es-MX" w:eastAsia="es-ES"/>
        </w:rPr>
        <w:t xml:space="preserve">Se tuvieron como pruebas las allegadas con la demanda </w:t>
      </w:r>
      <w:r w:rsidR="00E149CC" w:rsidRPr="00957421">
        <w:rPr>
          <w:rStyle w:val="Accentuation"/>
          <w:rFonts w:ascii="Arial" w:hAnsi="Arial" w:cs="Arial"/>
          <w:i w:val="0"/>
          <w:sz w:val="26"/>
          <w:szCs w:val="26"/>
        </w:rPr>
        <w:t>visibles en folios 8</w:t>
      </w:r>
      <w:r w:rsidR="00FE0918" w:rsidRPr="00957421">
        <w:rPr>
          <w:rStyle w:val="Accentuation"/>
          <w:rFonts w:ascii="Arial" w:hAnsi="Arial" w:cs="Arial"/>
          <w:i w:val="0"/>
          <w:sz w:val="26"/>
          <w:szCs w:val="26"/>
        </w:rPr>
        <w:t xml:space="preserve"> al </w:t>
      </w:r>
      <w:r w:rsidR="00E149CC" w:rsidRPr="00957421">
        <w:rPr>
          <w:rStyle w:val="Accentuation"/>
          <w:rFonts w:ascii="Arial" w:hAnsi="Arial" w:cs="Arial"/>
          <w:i w:val="0"/>
          <w:sz w:val="26"/>
          <w:szCs w:val="26"/>
        </w:rPr>
        <w:t>13</w:t>
      </w:r>
      <w:r w:rsidR="00FE0918" w:rsidRPr="00957421">
        <w:rPr>
          <w:rStyle w:val="Accentuation"/>
          <w:rFonts w:ascii="Arial" w:hAnsi="Arial" w:cs="Arial"/>
          <w:i w:val="0"/>
          <w:sz w:val="26"/>
          <w:szCs w:val="26"/>
        </w:rPr>
        <w:t>.</w:t>
      </w:r>
    </w:p>
    <w:p w:rsidR="006B0917" w:rsidRPr="00957421" w:rsidRDefault="000D2881" w:rsidP="00957421">
      <w:pPr>
        <w:spacing w:after="0" w:line="240" w:lineRule="auto"/>
        <w:jc w:val="center"/>
        <w:rPr>
          <w:rStyle w:val="Accentuation"/>
          <w:rFonts w:ascii="Arial" w:hAnsi="Arial" w:cs="Arial"/>
          <w:i w:val="0"/>
          <w:sz w:val="26"/>
          <w:szCs w:val="26"/>
        </w:rPr>
      </w:pPr>
      <w:r w:rsidRPr="00957421">
        <w:rPr>
          <w:rStyle w:val="Accentuation"/>
          <w:rFonts w:ascii="Arial" w:hAnsi="Arial" w:cs="Arial"/>
          <w:i w:val="0"/>
          <w:sz w:val="26"/>
          <w:szCs w:val="26"/>
        </w:rPr>
        <w:t>3. RESPUESTA</w:t>
      </w:r>
      <w:r w:rsidR="0067052C" w:rsidRPr="00957421">
        <w:rPr>
          <w:rStyle w:val="Accentuation"/>
          <w:rFonts w:ascii="Arial" w:hAnsi="Arial" w:cs="Arial"/>
          <w:i w:val="0"/>
          <w:sz w:val="26"/>
          <w:szCs w:val="26"/>
        </w:rPr>
        <w:t>S</w:t>
      </w:r>
      <w:r w:rsidRPr="00957421">
        <w:rPr>
          <w:rStyle w:val="Accentuation"/>
          <w:rFonts w:ascii="Arial" w:hAnsi="Arial" w:cs="Arial"/>
          <w:i w:val="0"/>
          <w:sz w:val="26"/>
          <w:szCs w:val="26"/>
        </w:rPr>
        <w:t xml:space="preserve"> A LA DEMANDA</w:t>
      </w:r>
    </w:p>
    <w:p w:rsidR="00C86003" w:rsidRPr="00957421" w:rsidRDefault="00C86003" w:rsidP="00957421">
      <w:pPr>
        <w:spacing w:after="0" w:line="240" w:lineRule="auto"/>
        <w:jc w:val="both"/>
        <w:rPr>
          <w:rFonts w:ascii="Arial" w:eastAsia="Batang" w:hAnsi="Arial" w:cs="Arial"/>
          <w:sz w:val="26"/>
          <w:szCs w:val="26"/>
          <w:lang w:val="es-MX" w:eastAsia="es-ES"/>
        </w:rPr>
      </w:pPr>
    </w:p>
    <w:p w:rsidR="00261FF4" w:rsidRPr="00957421" w:rsidRDefault="000D2881"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3.1.</w:t>
      </w:r>
      <w:r w:rsidR="006B0917" w:rsidRPr="00957421">
        <w:rPr>
          <w:rFonts w:ascii="Arial" w:eastAsia="Batang" w:hAnsi="Arial" w:cs="Arial"/>
          <w:sz w:val="26"/>
          <w:szCs w:val="26"/>
          <w:lang w:val="es-MX" w:eastAsia="es-ES"/>
        </w:rPr>
        <w:t xml:space="preserve"> </w:t>
      </w:r>
      <w:r w:rsidR="00261FF4" w:rsidRPr="00957421">
        <w:rPr>
          <w:rFonts w:ascii="Arial" w:eastAsia="Batang" w:hAnsi="Arial" w:cs="Arial"/>
          <w:sz w:val="26"/>
          <w:szCs w:val="26"/>
          <w:lang w:val="es-MX" w:eastAsia="es-ES"/>
        </w:rPr>
        <w:t>PATRIMONIO AUTÓNOMO DE REMANENTES DEL INSTITUTO DE SEGUROS SOCIALES EN LIQUIDACIÓN – P.A.R.I.S.S.</w:t>
      </w:r>
    </w:p>
    <w:p w:rsidR="00261FF4" w:rsidRPr="00957421" w:rsidRDefault="00261FF4" w:rsidP="00957421">
      <w:pPr>
        <w:spacing w:after="0" w:line="240" w:lineRule="auto"/>
        <w:jc w:val="both"/>
        <w:rPr>
          <w:rFonts w:ascii="Arial" w:eastAsia="Batang" w:hAnsi="Arial" w:cs="Arial"/>
          <w:sz w:val="26"/>
          <w:szCs w:val="26"/>
          <w:lang w:val="es-MX" w:eastAsia="es-ES"/>
        </w:rPr>
      </w:pPr>
    </w:p>
    <w:p w:rsidR="00570244" w:rsidRPr="00957421" w:rsidRDefault="00737EC9"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El apoderado general del P.A.R.I.S.S </w:t>
      </w:r>
      <w:r w:rsidR="00570244" w:rsidRPr="00957421">
        <w:rPr>
          <w:rFonts w:ascii="Arial" w:eastAsia="Batang" w:hAnsi="Arial" w:cs="Arial"/>
          <w:sz w:val="26"/>
          <w:szCs w:val="26"/>
          <w:lang w:val="es-MX" w:eastAsia="es-ES"/>
        </w:rPr>
        <w:t>inform</w:t>
      </w:r>
      <w:r w:rsidR="0067052C" w:rsidRPr="00957421">
        <w:rPr>
          <w:rFonts w:ascii="Arial" w:eastAsia="Batang" w:hAnsi="Arial" w:cs="Arial"/>
          <w:sz w:val="26"/>
          <w:szCs w:val="26"/>
          <w:lang w:val="es-MX" w:eastAsia="es-ES"/>
        </w:rPr>
        <w:t xml:space="preserve">ó </w:t>
      </w:r>
      <w:r w:rsidR="00570244" w:rsidRPr="00957421">
        <w:rPr>
          <w:rFonts w:ascii="Arial" w:eastAsia="Batang" w:hAnsi="Arial" w:cs="Arial"/>
          <w:sz w:val="26"/>
          <w:szCs w:val="26"/>
          <w:lang w:val="es-MX" w:eastAsia="es-ES"/>
        </w:rPr>
        <w:t>que la Administradora Colombiana de Pensiones</w:t>
      </w:r>
      <w:r w:rsidR="0067052C" w:rsidRPr="00957421">
        <w:rPr>
          <w:rFonts w:ascii="Arial" w:eastAsia="Batang" w:hAnsi="Arial" w:cs="Arial"/>
          <w:sz w:val="26"/>
          <w:szCs w:val="26"/>
          <w:lang w:val="es-MX" w:eastAsia="es-ES"/>
        </w:rPr>
        <w:t xml:space="preserve"> -</w:t>
      </w:r>
      <w:proofErr w:type="spellStart"/>
      <w:r w:rsidR="0067052C" w:rsidRPr="00957421">
        <w:rPr>
          <w:rFonts w:ascii="Arial" w:eastAsia="Batang" w:hAnsi="Arial" w:cs="Arial"/>
          <w:sz w:val="26"/>
          <w:szCs w:val="26"/>
          <w:lang w:val="es-MX" w:eastAsia="es-ES"/>
        </w:rPr>
        <w:t>Colpensiones</w:t>
      </w:r>
      <w:proofErr w:type="spellEnd"/>
      <w:r w:rsidR="00570244" w:rsidRPr="00957421">
        <w:rPr>
          <w:rFonts w:ascii="Arial" w:eastAsia="Batang" w:hAnsi="Arial" w:cs="Arial"/>
          <w:sz w:val="26"/>
          <w:szCs w:val="26"/>
          <w:lang w:val="es-MX" w:eastAsia="es-ES"/>
        </w:rPr>
        <w:t xml:space="preserve"> asumió la competencia para administrar el régimen de </w:t>
      </w:r>
      <w:r w:rsidR="003756A8" w:rsidRPr="00957421">
        <w:rPr>
          <w:rFonts w:ascii="Arial" w:eastAsia="Batang" w:hAnsi="Arial" w:cs="Arial"/>
          <w:sz w:val="26"/>
          <w:szCs w:val="26"/>
          <w:lang w:val="es-MX" w:eastAsia="es-ES"/>
        </w:rPr>
        <w:t>prima</w:t>
      </w:r>
      <w:r w:rsidR="00570244" w:rsidRPr="00957421">
        <w:rPr>
          <w:rFonts w:ascii="Arial" w:eastAsia="Batang" w:hAnsi="Arial" w:cs="Arial"/>
          <w:sz w:val="26"/>
          <w:szCs w:val="26"/>
          <w:lang w:val="es-MX" w:eastAsia="es-ES"/>
        </w:rPr>
        <w:t xml:space="preserve"> media con prestación definida y demás actividades afines.</w:t>
      </w:r>
    </w:p>
    <w:p w:rsidR="00570244" w:rsidRPr="00957421" w:rsidRDefault="00570244" w:rsidP="00957421">
      <w:pPr>
        <w:spacing w:after="0" w:line="240" w:lineRule="auto"/>
        <w:jc w:val="both"/>
        <w:rPr>
          <w:rFonts w:ascii="Arial" w:eastAsia="Batang" w:hAnsi="Arial" w:cs="Arial"/>
          <w:sz w:val="26"/>
          <w:szCs w:val="26"/>
          <w:lang w:val="es-MX" w:eastAsia="es-ES"/>
        </w:rPr>
      </w:pPr>
    </w:p>
    <w:p w:rsidR="002C4E9F" w:rsidRPr="00957421" w:rsidRDefault="003756A8"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Asegur</w:t>
      </w:r>
      <w:r w:rsidR="00B17324" w:rsidRPr="00957421">
        <w:rPr>
          <w:rFonts w:ascii="Arial" w:eastAsia="Batang" w:hAnsi="Arial" w:cs="Arial"/>
          <w:sz w:val="26"/>
          <w:szCs w:val="26"/>
          <w:lang w:val="es-MX" w:eastAsia="es-ES"/>
        </w:rPr>
        <w:t>ó</w:t>
      </w:r>
      <w:r w:rsidRPr="00957421">
        <w:rPr>
          <w:rFonts w:ascii="Arial" w:eastAsia="Batang" w:hAnsi="Arial" w:cs="Arial"/>
          <w:sz w:val="26"/>
          <w:szCs w:val="26"/>
          <w:lang w:val="es-MX" w:eastAsia="es-ES"/>
        </w:rPr>
        <w:t xml:space="preserve"> que teniendo en cuenta lo anterior evidenci</w:t>
      </w:r>
      <w:r w:rsidR="00B17324" w:rsidRPr="00957421">
        <w:rPr>
          <w:rFonts w:ascii="Arial" w:eastAsia="Batang" w:hAnsi="Arial" w:cs="Arial"/>
          <w:sz w:val="26"/>
          <w:szCs w:val="26"/>
          <w:lang w:val="es-MX" w:eastAsia="es-ES"/>
        </w:rPr>
        <w:t>ó</w:t>
      </w:r>
      <w:r w:rsidRPr="00957421">
        <w:rPr>
          <w:rFonts w:ascii="Arial" w:eastAsia="Batang" w:hAnsi="Arial" w:cs="Arial"/>
          <w:sz w:val="26"/>
          <w:szCs w:val="26"/>
          <w:lang w:val="es-MX" w:eastAsia="es-ES"/>
        </w:rPr>
        <w:t xml:space="preserve"> que la accionante no contaba con expediente pensional pues no presentó solicitud o reclamación formal de la prestación económica ante el ISS ant</w:t>
      </w:r>
      <w:r w:rsidR="00737EC9" w:rsidRPr="00957421">
        <w:rPr>
          <w:rFonts w:ascii="Arial" w:eastAsia="Batang" w:hAnsi="Arial" w:cs="Arial"/>
          <w:sz w:val="26"/>
          <w:szCs w:val="26"/>
          <w:lang w:val="es-MX" w:eastAsia="es-ES"/>
        </w:rPr>
        <w:t>es del 28 de septiembre de 2012, es decir con anterioridad a que</w:t>
      </w:r>
      <w:r w:rsidRPr="00957421">
        <w:rPr>
          <w:rFonts w:ascii="Arial" w:eastAsia="Batang" w:hAnsi="Arial" w:cs="Arial"/>
          <w:sz w:val="26"/>
          <w:szCs w:val="26"/>
          <w:lang w:val="es-MX" w:eastAsia="es-ES"/>
        </w:rPr>
        <w:t xml:space="preserve"> el ISS entrara en liquidación y posterior</w:t>
      </w:r>
      <w:r w:rsidR="00737EC9" w:rsidRPr="00957421">
        <w:rPr>
          <w:rFonts w:ascii="Arial" w:eastAsia="Batang" w:hAnsi="Arial" w:cs="Arial"/>
          <w:sz w:val="26"/>
          <w:szCs w:val="26"/>
          <w:lang w:val="es-MX" w:eastAsia="es-ES"/>
        </w:rPr>
        <w:t>mente enviara la base de datos de</w:t>
      </w:r>
      <w:r w:rsidRPr="00957421">
        <w:rPr>
          <w:rFonts w:ascii="Arial" w:eastAsia="Batang" w:hAnsi="Arial" w:cs="Arial"/>
          <w:sz w:val="26"/>
          <w:szCs w:val="26"/>
          <w:lang w:val="es-MX" w:eastAsia="es-ES"/>
        </w:rPr>
        <w:t xml:space="preserve"> afiliados a </w:t>
      </w:r>
      <w:proofErr w:type="spellStart"/>
      <w:r w:rsidRPr="00957421">
        <w:rPr>
          <w:rFonts w:ascii="Arial" w:eastAsia="Batang" w:hAnsi="Arial" w:cs="Arial"/>
          <w:sz w:val="26"/>
          <w:szCs w:val="26"/>
          <w:lang w:val="es-MX" w:eastAsia="es-ES"/>
        </w:rPr>
        <w:t>Colpensiones</w:t>
      </w:r>
      <w:proofErr w:type="spellEnd"/>
      <w:r w:rsidRPr="00957421">
        <w:rPr>
          <w:rFonts w:ascii="Arial" w:eastAsia="Batang" w:hAnsi="Arial" w:cs="Arial"/>
          <w:sz w:val="26"/>
          <w:szCs w:val="26"/>
          <w:lang w:val="es-MX" w:eastAsia="es-ES"/>
        </w:rPr>
        <w:t xml:space="preserve"> y la base de historia laboral </w:t>
      </w:r>
      <w:r w:rsidR="00CA0E1C">
        <w:rPr>
          <w:rFonts w:ascii="Arial" w:eastAsia="Batang" w:hAnsi="Arial" w:cs="Arial"/>
          <w:sz w:val="26"/>
          <w:szCs w:val="26"/>
          <w:lang w:val="es-MX" w:eastAsia="es-ES"/>
        </w:rPr>
        <w:t>d</w:t>
      </w:r>
      <w:r w:rsidRPr="00957421">
        <w:rPr>
          <w:rFonts w:ascii="Arial" w:eastAsia="Batang" w:hAnsi="Arial" w:cs="Arial"/>
          <w:sz w:val="26"/>
          <w:szCs w:val="26"/>
          <w:lang w:val="es-MX" w:eastAsia="es-ES"/>
        </w:rPr>
        <w:t xml:space="preserve">el 11 de octubre 2012 donde se encontraba registrada la señora Molina Guerrero al régimen de prima media </w:t>
      </w:r>
      <w:r w:rsidR="00737EC9" w:rsidRPr="00957421">
        <w:rPr>
          <w:rFonts w:ascii="Arial" w:eastAsia="Batang" w:hAnsi="Arial" w:cs="Arial"/>
          <w:sz w:val="26"/>
          <w:szCs w:val="26"/>
          <w:lang w:val="es-MX" w:eastAsia="es-ES"/>
        </w:rPr>
        <w:t>con prestación definida.</w:t>
      </w:r>
    </w:p>
    <w:p w:rsidR="002C4E9F" w:rsidRPr="00957421" w:rsidRDefault="002C4E9F" w:rsidP="00957421">
      <w:pPr>
        <w:spacing w:after="0" w:line="240" w:lineRule="auto"/>
        <w:jc w:val="both"/>
        <w:rPr>
          <w:rFonts w:ascii="Arial" w:eastAsia="Batang" w:hAnsi="Arial" w:cs="Arial"/>
          <w:sz w:val="26"/>
          <w:szCs w:val="26"/>
          <w:lang w:val="es-MX" w:eastAsia="es-ES"/>
        </w:rPr>
      </w:pPr>
    </w:p>
    <w:p w:rsidR="002C4E9F" w:rsidRPr="00957421" w:rsidRDefault="0067052C"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Consideró que </w:t>
      </w:r>
      <w:r w:rsidR="002C4E9F" w:rsidRPr="00957421">
        <w:rPr>
          <w:rFonts w:ascii="Arial" w:eastAsia="Batang" w:hAnsi="Arial" w:cs="Arial"/>
          <w:sz w:val="26"/>
          <w:szCs w:val="26"/>
          <w:lang w:val="es-MX" w:eastAsia="es-ES"/>
        </w:rPr>
        <w:t>PROTECCIÓN S.A</w:t>
      </w:r>
      <w:r w:rsidRPr="00957421">
        <w:rPr>
          <w:rFonts w:ascii="Arial" w:eastAsia="Batang" w:hAnsi="Arial" w:cs="Arial"/>
          <w:sz w:val="26"/>
          <w:szCs w:val="26"/>
          <w:lang w:val="es-MX" w:eastAsia="es-ES"/>
        </w:rPr>
        <w:t>. es l</w:t>
      </w:r>
      <w:r w:rsidR="00CA0E1C">
        <w:rPr>
          <w:rFonts w:ascii="Arial" w:eastAsia="Batang" w:hAnsi="Arial" w:cs="Arial"/>
          <w:sz w:val="26"/>
          <w:szCs w:val="26"/>
          <w:lang w:val="es-MX" w:eastAsia="es-ES"/>
        </w:rPr>
        <w:t>a</w:t>
      </w:r>
      <w:r w:rsidRPr="00957421">
        <w:rPr>
          <w:rFonts w:ascii="Arial" w:eastAsia="Batang" w:hAnsi="Arial" w:cs="Arial"/>
          <w:sz w:val="26"/>
          <w:szCs w:val="26"/>
          <w:lang w:val="es-MX" w:eastAsia="es-ES"/>
        </w:rPr>
        <w:t xml:space="preserve"> </w:t>
      </w:r>
      <w:r w:rsidR="002C4E9F" w:rsidRPr="00957421">
        <w:rPr>
          <w:rFonts w:ascii="Arial" w:eastAsia="Batang" w:hAnsi="Arial" w:cs="Arial"/>
          <w:sz w:val="26"/>
          <w:szCs w:val="26"/>
          <w:lang w:val="es-MX" w:eastAsia="es-ES"/>
        </w:rPr>
        <w:t xml:space="preserve">entidad la encargada de atender la solicitud de la accionante, pues el ISS tuvo extinción jurídica el 31 de marzo de 2015 y concluida su liquidación </w:t>
      </w:r>
      <w:proofErr w:type="spellStart"/>
      <w:r w:rsidR="002C4E9F" w:rsidRPr="00957421">
        <w:rPr>
          <w:rFonts w:ascii="Arial" w:eastAsia="Batang" w:hAnsi="Arial" w:cs="Arial"/>
          <w:sz w:val="26"/>
          <w:szCs w:val="26"/>
          <w:lang w:val="es-MX" w:eastAsia="es-ES"/>
        </w:rPr>
        <w:t>Fidruprevisora</w:t>
      </w:r>
      <w:proofErr w:type="spellEnd"/>
      <w:r w:rsidR="002C4E9F" w:rsidRPr="00957421">
        <w:rPr>
          <w:rFonts w:ascii="Arial" w:eastAsia="Batang" w:hAnsi="Arial" w:cs="Arial"/>
          <w:sz w:val="26"/>
          <w:szCs w:val="26"/>
          <w:lang w:val="es-MX" w:eastAsia="es-ES"/>
        </w:rPr>
        <w:t xml:space="preserve"> </w:t>
      </w:r>
      <w:proofErr w:type="spellStart"/>
      <w:r w:rsidR="002C4E9F" w:rsidRPr="00957421">
        <w:rPr>
          <w:rFonts w:ascii="Arial" w:eastAsia="Batang" w:hAnsi="Arial" w:cs="Arial"/>
          <w:sz w:val="26"/>
          <w:szCs w:val="26"/>
          <w:lang w:val="es-MX" w:eastAsia="es-ES"/>
        </w:rPr>
        <w:t>S.A</w:t>
      </w:r>
      <w:proofErr w:type="spellEnd"/>
      <w:r w:rsidR="002C4E9F" w:rsidRPr="00957421">
        <w:rPr>
          <w:rFonts w:ascii="Arial" w:eastAsia="Batang" w:hAnsi="Arial" w:cs="Arial"/>
          <w:sz w:val="26"/>
          <w:szCs w:val="26"/>
          <w:lang w:val="es-MX" w:eastAsia="es-ES"/>
        </w:rPr>
        <w:t xml:space="preserve"> esta</w:t>
      </w:r>
      <w:r w:rsidR="00CA0E1C">
        <w:rPr>
          <w:rFonts w:ascii="Arial" w:eastAsia="Batang" w:hAnsi="Arial" w:cs="Arial"/>
          <w:sz w:val="26"/>
          <w:szCs w:val="26"/>
          <w:lang w:val="es-MX" w:eastAsia="es-ES"/>
        </w:rPr>
        <w:t>ba</w:t>
      </w:r>
      <w:r w:rsidR="002C4E9F" w:rsidRPr="00957421">
        <w:rPr>
          <w:rFonts w:ascii="Arial" w:eastAsia="Batang" w:hAnsi="Arial" w:cs="Arial"/>
          <w:sz w:val="26"/>
          <w:szCs w:val="26"/>
          <w:lang w:val="es-MX" w:eastAsia="es-ES"/>
        </w:rPr>
        <w:t xml:space="preserve"> encargada única y exclusivamente de efectuar las labores de entrega al patrimonio autónomo de remanentes, en consecuencia la representación legal del patrimonio Autónomo corresponde a la FIDUAGRARIA S.A</w:t>
      </w:r>
      <w:r w:rsidR="002E0BB7" w:rsidRPr="00957421">
        <w:rPr>
          <w:rFonts w:ascii="Arial" w:eastAsia="Batang" w:hAnsi="Arial" w:cs="Arial"/>
          <w:sz w:val="26"/>
          <w:szCs w:val="26"/>
          <w:lang w:val="es-MX" w:eastAsia="es-ES"/>
        </w:rPr>
        <w:t xml:space="preserve"> (Fls.20-22).</w:t>
      </w:r>
    </w:p>
    <w:p w:rsidR="002C4E9F" w:rsidRPr="00957421" w:rsidRDefault="002C4E9F" w:rsidP="00957421">
      <w:pPr>
        <w:spacing w:after="0" w:line="240" w:lineRule="auto"/>
        <w:jc w:val="both"/>
        <w:rPr>
          <w:rFonts w:ascii="Arial" w:eastAsia="Batang" w:hAnsi="Arial" w:cs="Arial"/>
          <w:sz w:val="26"/>
          <w:szCs w:val="26"/>
          <w:lang w:val="es-MX" w:eastAsia="es-ES"/>
        </w:rPr>
      </w:pPr>
    </w:p>
    <w:p w:rsidR="002E0BB7" w:rsidRPr="00957421" w:rsidRDefault="0067052C"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Adjuntó los documentos que sustentan sus dichos, </w:t>
      </w:r>
      <w:r w:rsidR="002C4E9F" w:rsidRPr="00957421">
        <w:rPr>
          <w:rFonts w:ascii="Arial" w:eastAsia="Batang" w:hAnsi="Arial" w:cs="Arial"/>
          <w:sz w:val="26"/>
          <w:szCs w:val="26"/>
          <w:lang w:val="es-MX" w:eastAsia="es-ES"/>
        </w:rPr>
        <w:t xml:space="preserve">visibles </w:t>
      </w:r>
      <w:r w:rsidR="004A73B5" w:rsidRPr="00957421">
        <w:rPr>
          <w:rFonts w:ascii="Arial" w:eastAsia="Batang" w:hAnsi="Arial" w:cs="Arial"/>
          <w:sz w:val="26"/>
          <w:szCs w:val="26"/>
          <w:lang w:val="es-MX" w:eastAsia="es-ES"/>
        </w:rPr>
        <w:t>a f</w:t>
      </w:r>
      <w:r w:rsidR="002C4E9F" w:rsidRPr="00957421">
        <w:rPr>
          <w:rFonts w:ascii="Arial" w:eastAsia="Batang" w:hAnsi="Arial" w:cs="Arial"/>
          <w:sz w:val="26"/>
          <w:szCs w:val="26"/>
          <w:lang w:val="es-MX" w:eastAsia="es-ES"/>
        </w:rPr>
        <w:t xml:space="preserve">olios </w:t>
      </w:r>
      <w:r w:rsidR="002E0BB7" w:rsidRPr="00957421">
        <w:rPr>
          <w:rFonts w:ascii="Arial" w:eastAsia="Batang" w:hAnsi="Arial" w:cs="Arial"/>
          <w:sz w:val="26"/>
          <w:szCs w:val="26"/>
          <w:lang w:val="es-MX" w:eastAsia="es-ES"/>
        </w:rPr>
        <w:t>23</w:t>
      </w:r>
      <w:r w:rsidR="004A73B5" w:rsidRPr="00957421">
        <w:rPr>
          <w:rFonts w:ascii="Arial" w:eastAsia="Batang" w:hAnsi="Arial" w:cs="Arial"/>
          <w:sz w:val="26"/>
          <w:szCs w:val="26"/>
          <w:lang w:val="es-MX" w:eastAsia="es-ES"/>
        </w:rPr>
        <w:t xml:space="preserve"> al </w:t>
      </w:r>
      <w:r w:rsidR="002E0BB7" w:rsidRPr="00957421">
        <w:rPr>
          <w:rFonts w:ascii="Arial" w:eastAsia="Batang" w:hAnsi="Arial" w:cs="Arial"/>
          <w:sz w:val="26"/>
          <w:szCs w:val="26"/>
          <w:lang w:val="es-MX" w:eastAsia="es-ES"/>
        </w:rPr>
        <w:t>26.</w:t>
      </w:r>
    </w:p>
    <w:p w:rsidR="002E0BB7" w:rsidRPr="00957421" w:rsidRDefault="002E0BB7" w:rsidP="00957421">
      <w:pPr>
        <w:spacing w:after="0" w:line="240" w:lineRule="auto"/>
        <w:jc w:val="both"/>
        <w:rPr>
          <w:rFonts w:ascii="Arial" w:eastAsia="Batang" w:hAnsi="Arial" w:cs="Arial"/>
          <w:sz w:val="26"/>
          <w:szCs w:val="26"/>
          <w:lang w:val="es-MX" w:eastAsia="es-ES"/>
        </w:rPr>
      </w:pPr>
    </w:p>
    <w:p w:rsidR="002E0BB7" w:rsidRPr="00957421" w:rsidRDefault="002E0BB7"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3.2</w:t>
      </w:r>
      <w:r w:rsidR="003965C0" w:rsidRPr="00957421">
        <w:rPr>
          <w:rFonts w:ascii="Arial" w:eastAsia="Batang" w:hAnsi="Arial" w:cs="Arial"/>
          <w:sz w:val="26"/>
          <w:szCs w:val="26"/>
          <w:lang w:val="es-MX" w:eastAsia="es-ES"/>
        </w:rPr>
        <w:t>.</w:t>
      </w:r>
      <w:r w:rsidRPr="00957421">
        <w:rPr>
          <w:rFonts w:ascii="Arial" w:eastAsia="Batang" w:hAnsi="Arial" w:cs="Arial"/>
          <w:sz w:val="26"/>
          <w:szCs w:val="26"/>
          <w:lang w:val="es-MX" w:eastAsia="es-ES"/>
        </w:rPr>
        <w:t xml:space="preserve"> ADMINISTRADORA DE FONDO DE PENSIONES Y CESANTÍAS – PROTECCIÓN</w:t>
      </w:r>
      <w:r w:rsidR="004A73B5" w:rsidRPr="00957421">
        <w:rPr>
          <w:rFonts w:ascii="Arial" w:eastAsia="Batang" w:hAnsi="Arial" w:cs="Arial"/>
          <w:sz w:val="26"/>
          <w:szCs w:val="26"/>
          <w:lang w:val="es-MX" w:eastAsia="es-ES"/>
        </w:rPr>
        <w:t xml:space="preserve"> S.A.</w:t>
      </w:r>
    </w:p>
    <w:p w:rsidR="002E0BB7" w:rsidRPr="00957421" w:rsidRDefault="002E0BB7" w:rsidP="00957421">
      <w:pPr>
        <w:spacing w:after="0" w:line="240" w:lineRule="auto"/>
        <w:jc w:val="both"/>
        <w:rPr>
          <w:rFonts w:ascii="Arial" w:eastAsia="Batang" w:hAnsi="Arial" w:cs="Arial"/>
          <w:sz w:val="26"/>
          <w:szCs w:val="26"/>
          <w:lang w:val="es-MX" w:eastAsia="es-ES"/>
        </w:rPr>
      </w:pPr>
    </w:p>
    <w:p w:rsidR="004A73B5" w:rsidRPr="00957421" w:rsidRDefault="004A73B5"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I</w:t>
      </w:r>
      <w:r w:rsidR="002E0BB7" w:rsidRPr="00957421">
        <w:rPr>
          <w:rFonts w:ascii="Arial" w:eastAsia="Batang" w:hAnsi="Arial" w:cs="Arial"/>
          <w:sz w:val="26"/>
          <w:szCs w:val="26"/>
          <w:lang w:val="es-MX" w:eastAsia="es-ES"/>
        </w:rPr>
        <w:t xml:space="preserve">nformó que </w:t>
      </w:r>
      <w:r w:rsidRPr="00957421">
        <w:rPr>
          <w:rFonts w:ascii="Arial" w:eastAsia="Batang" w:hAnsi="Arial" w:cs="Arial"/>
          <w:sz w:val="26"/>
          <w:szCs w:val="26"/>
          <w:lang w:val="es-MX" w:eastAsia="es-ES"/>
        </w:rPr>
        <w:t xml:space="preserve">la </w:t>
      </w:r>
      <w:r w:rsidR="002E0BB7" w:rsidRPr="00957421">
        <w:rPr>
          <w:rFonts w:ascii="Arial" w:eastAsia="Batang" w:hAnsi="Arial" w:cs="Arial"/>
          <w:sz w:val="26"/>
          <w:szCs w:val="26"/>
          <w:lang w:val="es-MX" w:eastAsia="es-ES"/>
        </w:rPr>
        <w:t>señora Aura Isabel Molina Guerrero</w:t>
      </w:r>
      <w:r w:rsidRPr="00957421">
        <w:rPr>
          <w:rFonts w:ascii="Arial" w:eastAsia="Batang" w:hAnsi="Arial" w:cs="Arial"/>
          <w:sz w:val="26"/>
          <w:szCs w:val="26"/>
          <w:lang w:val="es-MX" w:eastAsia="es-ES"/>
        </w:rPr>
        <w:t xml:space="preserve"> se encuentra afiliada a ese fondo desde el 27 de noviembre de 1998 por traslado del régimen de prima media con prestación definida administrada por </w:t>
      </w:r>
      <w:proofErr w:type="spellStart"/>
      <w:r w:rsidRPr="00957421">
        <w:rPr>
          <w:rFonts w:ascii="Arial" w:eastAsia="Batang" w:hAnsi="Arial" w:cs="Arial"/>
          <w:sz w:val="26"/>
          <w:szCs w:val="26"/>
          <w:lang w:val="es-MX" w:eastAsia="es-ES"/>
        </w:rPr>
        <w:t>Colpensiones</w:t>
      </w:r>
      <w:proofErr w:type="spellEnd"/>
      <w:r w:rsidRPr="00957421">
        <w:rPr>
          <w:rFonts w:ascii="Arial" w:eastAsia="Batang" w:hAnsi="Arial" w:cs="Arial"/>
          <w:sz w:val="26"/>
          <w:szCs w:val="26"/>
          <w:lang w:val="es-MX" w:eastAsia="es-ES"/>
        </w:rPr>
        <w:t xml:space="preserve">, por lo que se generó </w:t>
      </w:r>
      <w:r w:rsidR="002E0BB7" w:rsidRPr="00957421">
        <w:rPr>
          <w:rFonts w:ascii="Arial" w:eastAsia="Batang" w:hAnsi="Arial" w:cs="Arial"/>
          <w:sz w:val="26"/>
          <w:szCs w:val="26"/>
          <w:lang w:val="es-MX" w:eastAsia="es-ES"/>
        </w:rPr>
        <w:t xml:space="preserve"> </w:t>
      </w:r>
      <w:r w:rsidRPr="00957421">
        <w:rPr>
          <w:rFonts w:ascii="Arial" w:eastAsia="Batang" w:hAnsi="Arial" w:cs="Arial"/>
          <w:sz w:val="26"/>
          <w:szCs w:val="26"/>
          <w:lang w:val="es-MX" w:eastAsia="es-ES"/>
        </w:rPr>
        <w:t xml:space="preserve">a su favor el derecho </w:t>
      </w:r>
      <w:r w:rsidR="002E0BB7" w:rsidRPr="00957421">
        <w:rPr>
          <w:rFonts w:ascii="Arial" w:eastAsia="Batang" w:hAnsi="Arial" w:cs="Arial"/>
          <w:sz w:val="26"/>
          <w:szCs w:val="26"/>
          <w:lang w:val="es-MX" w:eastAsia="es-ES"/>
        </w:rPr>
        <w:t>al bono pensional, de acuerdo a lo previsto en el artículo 68 de la ley 100 de 1993</w:t>
      </w:r>
      <w:r w:rsidRPr="00957421">
        <w:rPr>
          <w:rFonts w:ascii="Arial" w:eastAsia="Batang" w:hAnsi="Arial" w:cs="Arial"/>
          <w:sz w:val="26"/>
          <w:szCs w:val="26"/>
          <w:lang w:val="es-MX" w:eastAsia="es-ES"/>
        </w:rPr>
        <w:t>.</w:t>
      </w:r>
    </w:p>
    <w:p w:rsidR="0076018C" w:rsidRPr="00957421" w:rsidRDefault="004A73B5"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 </w:t>
      </w:r>
    </w:p>
    <w:p w:rsidR="005A51A1" w:rsidRPr="00957421" w:rsidRDefault="004A73B5"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De acuerdo a lo a</w:t>
      </w:r>
      <w:r w:rsidR="0076018C" w:rsidRPr="00957421">
        <w:rPr>
          <w:rFonts w:ascii="Arial" w:eastAsia="Batang" w:hAnsi="Arial" w:cs="Arial"/>
          <w:sz w:val="26"/>
          <w:szCs w:val="26"/>
          <w:lang w:val="es-MX" w:eastAsia="es-ES"/>
        </w:rPr>
        <w:t>nterior</w:t>
      </w:r>
      <w:r w:rsidRPr="00957421">
        <w:rPr>
          <w:rFonts w:ascii="Arial" w:eastAsia="Batang" w:hAnsi="Arial" w:cs="Arial"/>
          <w:sz w:val="26"/>
          <w:szCs w:val="26"/>
          <w:lang w:val="es-MX" w:eastAsia="es-ES"/>
        </w:rPr>
        <w:t>,</w:t>
      </w:r>
      <w:r w:rsidR="0076018C" w:rsidRPr="00957421">
        <w:rPr>
          <w:rFonts w:ascii="Arial" w:eastAsia="Batang" w:hAnsi="Arial" w:cs="Arial"/>
          <w:sz w:val="26"/>
          <w:szCs w:val="26"/>
          <w:lang w:val="es-MX" w:eastAsia="es-ES"/>
        </w:rPr>
        <w:t xml:space="preserve"> explicó que en dicho bono pensional participan la </w:t>
      </w:r>
      <w:r w:rsidR="002A22CA" w:rsidRPr="00957421">
        <w:rPr>
          <w:rFonts w:ascii="Arial" w:eastAsia="Batang" w:hAnsi="Arial" w:cs="Arial"/>
          <w:sz w:val="26"/>
          <w:szCs w:val="26"/>
          <w:lang w:val="es-MX" w:eastAsia="es-ES"/>
        </w:rPr>
        <w:t>Nación</w:t>
      </w:r>
      <w:r w:rsidR="0076018C" w:rsidRPr="00957421">
        <w:rPr>
          <w:rFonts w:ascii="Arial" w:eastAsia="Batang" w:hAnsi="Arial" w:cs="Arial"/>
          <w:sz w:val="26"/>
          <w:szCs w:val="26"/>
          <w:lang w:val="es-MX" w:eastAsia="es-ES"/>
        </w:rPr>
        <w:t xml:space="preserve"> como emisor y el Fondo Nacional del Magisterio como contribuyente, </w:t>
      </w:r>
      <w:r w:rsidR="0076018C" w:rsidRPr="00957421">
        <w:rPr>
          <w:rFonts w:ascii="Arial" w:eastAsia="Batang" w:hAnsi="Arial" w:cs="Arial"/>
          <w:sz w:val="26"/>
          <w:szCs w:val="26"/>
          <w:lang w:val="es-MX" w:eastAsia="es-ES"/>
        </w:rPr>
        <w:lastRenderedPageBreak/>
        <w:t>razón por la cual inició los tr</w:t>
      </w:r>
      <w:r w:rsidRPr="00957421">
        <w:rPr>
          <w:rFonts w:ascii="Arial" w:eastAsia="Batang" w:hAnsi="Arial" w:cs="Arial"/>
          <w:sz w:val="26"/>
          <w:szCs w:val="26"/>
          <w:lang w:val="es-MX" w:eastAsia="es-ES"/>
        </w:rPr>
        <w:t>á</w:t>
      </w:r>
      <w:r w:rsidR="0076018C" w:rsidRPr="00957421">
        <w:rPr>
          <w:rFonts w:ascii="Arial" w:eastAsia="Batang" w:hAnsi="Arial" w:cs="Arial"/>
          <w:sz w:val="26"/>
          <w:szCs w:val="26"/>
          <w:lang w:val="es-MX" w:eastAsia="es-ES"/>
        </w:rPr>
        <w:t>mites en nombre de la señora Molina Guerrero para verificar el n</w:t>
      </w:r>
      <w:r w:rsidRPr="00957421">
        <w:rPr>
          <w:rFonts w:ascii="Arial" w:eastAsia="Batang" w:hAnsi="Arial" w:cs="Arial"/>
          <w:sz w:val="26"/>
          <w:szCs w:val="26"/>
          <w:lang w:val="es-MX" w:eastAsia="es-ES"/>
        </w:rPr>
        <w:t>ú</w:t>
      </w:r>
      <w:r w:rsidR="0076018C" w:rsidRPr="00957421">
        <w:rPr>
          <w:rFonts w:ascii="Arial" w:eastAsia="Batang" w:hAnsi="Arial" w:cs="Arial"/>
          <w:sz w:val="26"/>
          <w:szCs w:val="26"/>
          <w:lang w:val="es-MX" w:eastAsia="es-ES"/>
        </w:rPr>
        <w:t>mero de semanas cotizadas con anterioridad al traslado de régimen para lograr la liquidac</w:t>
      </w:r>
      <w:r w:rsidR="00B17324" w:rsidRPr="00957421">
        <w:rPr>
          <w:rFonts w:ascii="Arial" w:eastAsia="Batang" w:hAnsi="Arial" w:cs="Arial"/>
          <w:sz w:val="26"/>
          <w:szCs w:val="26"/>
          <w:lang w:val="es-MX" w:eastAsia="es-ES"/>
        </w:rPr>
        <w:t xml:space="preserve">ión y pago del bono pensional, </w:t>
      </w:r>
      <w:r w:rsidRPr="00957421">
        <w:rPr>
          <w:rFonts w:ascii="Arial" w:eastAsia="Batang" w:hAnsi="Arial" w:cs="Arial"/>
          <w:sz w:val="26"/>
          <w:szCs w:val="26"/>
          <w:lang w:val="es-MX" w:eastAsia="es-ES"/>
        </w:rPr>
        <w:t xml:space="preserve">el que se ha </w:t>
      </w:r>
      <w:r w:rsidR="0076018C" w:rsidRPr="00957421">
        <w:rPr>
          <w:rFonts w:ascii="Arial" w:eastAsia="Batang" w:hAnsi="Arial" w:cs="Arial"/>
          <w:sz w:val="26"/>
          <w:szCs w:val="26"/>
          <w:lang w:val="es-MX" w:eastAsia="es-ES"/>
        </w:rPr>
        <w:t>venido ejecutando desde el año 2015</w:t>
      </w:r>
      <w:r w:rsidRPr="00957421">
        <w:rPr>
          <w:rFonts w:ascii="Arial" w:eastAsia="Batang" w:hAnsi="Arial" w:cs="Arial"/>
          <w:sz w:val="26"/>
          <w:szCs w:val="26"/>
          <w:lang w:val="es-MX" w:eastAsia="es-ES"/>
        </w:rPr>
        <w:t xml:space="preserve">.  En tal sentido, se remitió </w:t>
      </w:r>
      <w:r w:rsidR="002A22CA" w:rsidRPr="00957421">
        <w:rPr>
          <w:rFonts w:ascii="Arial" w:eastAsia="Batang" w:hAnsi="Arial" w:cs="Arial"/>
          <w:sz w:val="26"/>
          <w:szCs w:val="26"/>
          <w:lang w:val="es-MX" w:eastAsia="es-ES"/>
        </w:rPr>
        <w:t xml:space="preserve">el 16 de agosto de 2016 </w:t>
      </w:r>
      <w:r w:rsidRPr="00957421">
        <w:rPr>
          <w:rFonts w:ascii="Arial" w:eastAsia="Batang" w:hAnsi="Arial" w:cs="Arial"/>
          <w:sz w:val="26"/>
          <w:szCs w:val="26"/>
          <w:lang w:val="es-MX" w:eastAsia="es-ES"/>
        </w:rPr>
        <w:t xml:space="preserve">un </w:t>
      </w:r>
      <w:r w:rsidR="002A22CA" w:rsidRPr="00957421">
        <w:rPr>
          <w:rFonts w:ascii="Arial" w:eastAsia="Batang" w:hAnsi="Arial" w:cs="Arial"/>
          <w:sz w:val="26"/>
          <w:szCs w:val="26"/>
          <w:lang w:val="es-MX" w:eastAsia="es-ES"/>
        </w:rPr>
        <w:t>derecho de petición al Fondo Nacional de Magisterio, entidad que informó que quien debía realizar la resolución d</w:t>
      </w:r>
      <w:r w:rsidR="005B2D6F" w:rsidRPr="00957421">
        <w:rPr>
          <w:rFonts w:ascii="Arial" w:eastAsia="Batang" w:hAnsi="Arial" w:cs="Arial"/>
          <w:sz w:val="26"/>
          <w:szCs w:val="26"/>
          <w:lang w:val="es-MX" w:eastAsia="es-ES"/>
        </w:rPr>
        <w:t xml:space="preserve">e reconocimiento y autorización </w:t>
      </w:r>
      <w:r w:rsidR="00B17324" w:rsidRPr="00957421">
        <w:rPr>
          <w:rFonts w:ascii="Arial" w:eastAsia="Batang" w:hAnsi="Arial" w:cs="Arial"/>
          <w:sz w:val="26"/>
          <w:szCs w:val="26"/>
          <w:lang w:val="es-MX" w:eastAsia="es-ES"/>
        </w:rPr>
        <w:t>era</w:t>
      </w:r>
      <w:r w:rsidR="002A22CA" w:rsidRPr="00957421">
        <w:rPr>
          <w:rFonts w:ascii="Arial" w:eastAsia="Batang" w:hAnsi="Arial" w:cs="Arial"/>
          <w:sz w:val="26"/>
          <w:szCs w:val="26"/>
          <w:lang w:val="es-MX" w:eastAsia="es-ES"/>
        </w:rPr>
        <w:t xml:space="preserve"> la Secretaría de Educación de Risaralda, </w:t>
      </w:r>
      <w:r w:rsidR="005B2D6F" w:rsidRPr="00957421">
        <w:rPr>
          <w:rFonts w:ascii="Arial" w:eastAsia="Batang" w:hAnsi="Arial" w:cs="Arial"/>
          <w:sz w:val="26"/>
          <w:szCs w:val="26"/>
          <w:lang w:val="es-MX" w:eastAsia="es-ES"/>
        </w:rPr>
        <w:t xml:space="preserve">entidad a la que se trasladó dicha </w:t>
      </w:r>
      <w:r w:rsidR="002A22CA" w:rsidRPr="00957421">
        <w:rPr>
          <w:rFonts w:ascii="Arial" w:eastAsia="Batang" w:hAnsi="Arial" w:cs="Arial"/>
          <w:sz w:val="26"/>
          <w:szCs w:val="26"/>
          <w:lang w:val="es-MX" w:eastAsia="es-ES"/>
        </w:rPr>
        <w:t>petición</w:t>
      </w:r>
      <w:r w:rsidR="005B2D6F" w:rsidRPr="00957421">
        <w:rPr>
          <w:rFonts w:ascii="Arial" w:eastAsia="Batang" w:hAnsi="Arial" w:cs="Arial"/>
          <w:sz w:val="26"/>
          <w:szCs w:val="26"/>
          <w:lang w:val="es-MX" w:eastAsia="es-ES"/>
        </w:rPr>
        <w:t xml:space="preserve">, </w:t>
      </w:r>
      <w:r w:rsidR="002A22CA" w:rsidRPr="00957421">
        <w:rPr>
          <w:rFonts w:ascii="Arial" w:eastAsia="Batang" w:hAnsi="Arial" w:cs="Arial"/>
          <w:sz w:val="26"/>
          <w:szCs w:val="26"/>
          <w:lang w:val="es-MX" w:eastAsia="es-ES"/>
        </w:rPr>
        <w:t xml:space="preserve">sin </w:t>
      </w:r>
      <w:r w:rsidR="005B2D6F" w:rsidRPr="00957421">
        <w:rPr>
          <w:rFonts w:ascii="Arial" w:eastAsia="Batang" w:hAnsi="Arial" w:cs="Arial"/>
          <w:sz w:val="26"/>
          <w:szCs w:val="26"/>
          <w:lang w:val="es-MX" w:eastAsia="es-ES"/>
        </w:rPr>
        <w:t xml:space="preserve">que se obtuviera </w:t>
      </w:r>
      <w:r w:rsidR="002A22CA" w:rsidRPr="00957421">
        <w:rPr>
          <w:rFonts w:ascii="Arial" w:eastAsia="Batang" w:hAnsi="Arial" w:cs="Arial"/>
          <w:sz w:val="26"/>
          <w:szCs w:val="26"/>
          <w:lang w:val="es-MX" w:eastAsia="es-ES"/>
        </w:rPr>
        <w:t>respuesta</w:t>
      </w:r>
      <w:r w:rsidR="005B2D6F" w:rsidRPr="00957421">
        <w:rPr>
          <w:rFonts w:ascii="Arial" w:eastAsia="Batang" w:hAnsi="Arial" w:cs="Arial"/>
          <w:sz w:val="26"/>
          <w:szCs w:val="26"/>
          <w:lang w:val="es-MX" w:eastAsia="es-ES"/>
        </w:rPr>
        <w:t>;</w:t>
      </w:r>
      <w:r w:rsidR="002A22CA" w:rsidRPr="00957421">
        <w:rPr>
          <w:rFonts w:ascii="Arial" w:eastAsia="Batang" w:hAnsi="Arial" w:cs="Arial"/>
          <w:sz w:val="26"/>
          <w:szCs w:val="26"/>
          <w:lang w:val="es-MX" w:eastAsia="es-ES"/>
        </w:rPr>
        <w:t xml:space="preserve"> motivo por el cual</w:t>
      </w:r>
      <w:r w:rsidR="005B2D6F" w:rsidRPr="00957421">
        <w:rPr>
          <w:rFonts w:ascii="Arial" w:eastAsia="Batang" w:hAnsi="Arial" w:cs="Arial"/>
          <w:sz w:val="26"/>
          <w:szCs w:val="26"/>
          <w:lang w:val="es-MX" w:eastAsia="es-ES"/>
        </w:rPr>
        <w:t>,</w:t>
      </w:r>
      <w:r w:rsidR="002A22CA" w:rsidRPr="00957421">
        <w:rPr>
          <w:rFonts w:ascii="Arial" w:eastAsia="Batang" w:hAnsi="Arial" w:cs="Arial"/>
          <w:sz w:val="26"/>
          <w:szCs w:val="26"/>
          <w:lang w:val="es-MX" w:eastAsia="es-ES"/>
        </w:rPr>
        <w:t xml:space="preserve"> el 27 de febrero de 2017 </w:t>
      </w:r>
      <w:r w:rsidR="005B2D6F" w:rsidRPr="00957421">
        <w:rPr>
          <w:rFonts w:ascii="Arial" w:eastAsia="Batang" w:hAnsi="Arial" w:cs="Arial"/>
          <w:sz w:val="26"/>
          <w:szCs w:val="26"/>
          <w:lang w:val="es-MX" w:eastAsia="es-ES"/>
        </w:rPr>
        <w:t xml:space="preserve">se </w:t>
      </w:r>
      <w:r w:rsidR="002A22CA" w:rsidRPr="00957421">
        <w:rPr>
          <w:rFonts w:ascii="Arial" w:eastAsia="Batang" w:hAnsi="Arial" w:cs="Arial"/>
          <w:sz w:val="26"/>
          <w:szCs w:val="26"/>
          <w:lang w:val="es-MX" w:eastAsia="es-ES"/>
        </w:rPr>
        <w:t>envió un nuevo derecho de petición</w:t>
      </w:r>
      <w:r w:rsidR="005B2D6F" w:rsidRPr="00957421">
        <w:rPr>
          <w:rFonts w:ascii="Arial" w:eastAsia="Batang" w:hAnsi="Arial" w:cs="Arial"/>
          <w:sz w:val="26"/>
          <w:szCs w:val="26"/>
          <w:lang w:val="es-MX" w:eastAsia="es-ES"/>
        </w:rPr>
        <w:t>,</w:t>
      </w:r>
      <w:r w:rsidR="002A22CA" w:rsidRPr="00957421">
        <w:rPr>
          <w:rFonts w:ascii="Arial" w:eastAsia="Batang" w:hAnsi="Arial" w:cs="Arial"/>
          <w:sz w:val="26"/>
          <w:szCs w:val="26"/>
          <w:lang w:val="es-MX" w:eastAsia="es-ES"/>
        </w:rPr>
        <w:t xml:space="preserve"> esta vez solicitando la expedición de</w:t>
      </w:r>
      <w:r w:rsidR="00CA0E1C">
        <w:rPr>
          <w:rFonts w:ascii="Arial" w:eastAsia="Batang" w:hAnsi="Arial" w:cs="Arial"/>
          <w:sz w:val="26"/>
          <w:szCs w:val="26"/>
          <w:lang w:val="es-MX" w:eastAsia="es-ES"/>
        </w:rPr>
        <w:t xml:space="preserve">l proyecto del </w:t>
      </w:r>
      <w:r w:rsidR="002A22CA" w:rsidRPr="00957421">
        <w:rPr>
          <w:rFonts w:ascii="Arial" w:eastAsia="Batang" w:hAnsi="Arial" w:cs="Arial"/>
          <w:sz w:val="26"/>
          <w:szCs w:val="26"/>
          <w:lang w:val="es-MX" w:eastAsia="es-ES"/>
        </w:rPr>
        <w:t>acto administrativo de reconocimiento y orden de pago de cuota parte pensional de la afiliada</w:t>
      </w:r>
      <w:r w:rsidR="005A51A1" w:rsidRPr="00957421">
        <w:rPr>
          <w:rFonts w:ascii="Arial" w:eastAsia="Batang" w:hAnsi="Arial" w:cs="Arial"/>
          <w:sz w:val="26"/>
          <w:szCs w:val="26"/>
          <w:lang w:val="es-MX" w:eastAsia="es-ES"/>
        </w:rPr>
        <w:t>.</w:t>
      </w:r>
    </w:p>
    <w:p w:rsidR="005A51A1" w:rsidRPr="00957421" w:rsidRDefault="005A51A1" w:rsidP="00957421">
      <w:pPr>
        <w:spacing w:after="0" w:line="240" w:lineRule="auto"/>
        <w:jc w:val="both"/>
        <w:rPr>
          <w:rFonts w:ascii="Arial" w:eastAsia="Batang" w:hAnsi="Arial" w:cs="Arial"/>
          <w:sz w:val="26"/>
          <w:szCs w:val="26"/>
          <w:lang w:val="es-MX" w:eastAsia="es-ES"/>
        </w:rPr>
      </w:pPr>
    </w:p>
    <w:p w:rsidR="009D47DE" w:rsidRPr="00957421" w:rsidRDefault="005A51A1"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Expuso que para que</w:t>
      </w:r>
      <w:r w:rsidR="005B2D6F" w:rsidRPr="00957421">
        <w:rPr>
          <w:rFonts w:ascii="Arial" w:eastAsia="Batang" w:hAnsi="Arial" w:cs="Arial"/>
          <w:sz w:val="26"/>
          <w:szCs w:val="26"/>
          <w:lang w:val="es-MX" w:eastAsia="es-ES"/>
        </w:rPr>
        <w:t xml:space="preserve"> L</w:t>
      </w:r>
      <w:r w:rsidRPr="00957421">
        <w:rPr>
          <w:rFonts w:ascii="Arial" w:eastAsia="Batang" w:hAnsi="Arial" w:cs="Arial"/>
          <w:sz w:val="26"/>
          <w:szCs w:val="26"/>
          <w:lang w:val="es-MX" w:eastAsia="es-ES"/>
        </w:rPr>
        <w:t>a F</w:t>
      </w:r>
      <w:r w:rsidR="005B2D6F" w:rsidRPr="00957421">
        <w:rPr>
          <w:rFonts w:ascii="Arial" w:eastAsia="Batang" w:hAnsi="Arial" w:cs="Arial"/>
          <w:sz w:val="26"/>
          <w:szCs w:val="26"/>
          <w:lang w:val="es-MX" w:eastAsia="es-ES"/>
        </w:rPr>
        <w:t>iduprevisora r</w:t>
      </w:r>
      <w:r w:rsidRPr="00957421">
        <w:rPr>
          <w:rFonts w:ascii="Arial" w:eastAsia="Batang" w:hAnsi="Arial" w:cs="Arial"/>
          <w:sz w:val="26"/>
          <w:szCs w:val="26"/>
          <w:lang w:val="es-MX" w:eastAsia="es-ES"/>
        </w:rPr>
        <w:t xml:space="preserve">ealice el reconocimiento y pago de la cuota parte del bono pensional, es necesario que la </w:t>
      </w:r>
      <w:r w:rsidR="005B2D6F" w:rsidRPr="00957421">
        <w:rPr>
          <w:rFonts w:ascii="Arial" w:eastAsia="Batang" w:hAnsi="Arial" w:cs="Arial"/>
          <w:sz w:val="26"/>
          <w:szCs w:val="26"/>
          <w:lang w:val="es-MX" w:eastAsia="es-ES"/>
        </w:rPr>
        <w:t xml:space="preserve">Secretaría de Educación </w:t>
      </w:r>
      <w:r w:rsidR="00CB3F4D" w:rsidRPr="00957421">
        <w:rPr>
          <w:rFonts w:ascii="Arial" w:eastAsia="Batang" w:hAnsi="Arial" w:cs="Arial"/>
          <w:sz w:val="26"/>
          <w:szCs w:val="26"/>
          <w:lang w:val="es-MX" w:eastAsia="es-ES"/>
        </w:rPr>
        <w:t>d</w:t>
      </w:r>
      <w:r w:rsidR="005B2D6F" w:rsidRPr="00957421">
        <w:rPr>
          <w:rFonts w:ascii="Arial" w:eastAsia="Batang" w:hAnsi="Arial" w:cs="Arial"/>
          <w:sz w:val="26"/>
          <w:szCs w:val="26"/>
          <w:lang w:val="es-MX" w:eastAsia="es-ES"/>
        </w:rPr>
        <w:t xml:space="preserve">e Risaralda </w:t>
      </w:r>
      <w:r w:rsidRPr="00957421">
        <w:rPr>
          <w:rFonts w:ascii="Arial" w:eastAsia="Batang" w:hAnsi="Arial" w:cs="Arial"/>
          <w:sz w:val="26"/>
          <w:szCs w:val="26"/>
          <w:lang w:val="es-MX" w:eastAsia="es-ES"/>
        </w:rPr>
        <w:t xml:space="preserve">expida el acto de reconocimiento y la orden de pago y remita la documentación a la Fiduprevisora para que </w:t>
      </w:r>
      <w:r w:rsidR="00B17324" w:rsidRPr="00957421">
        <w:rPr>
          <w:rFonts w:ascii="Arial" w:eastAsia="Batang" w:hAnsi="Arial" w:cs="Arial"/>
          <w:sz w:val="26"/>
          <w:szCs w:val="26"/>
          <w:lang w:val="es-MX" w:eastAsia="es-ES"/>
        </w:rPr>
        <w:t>ejecute</w:t>
      </w:r>
      <w:r w:rsidRPr="00957421">
        <w:rPr>
          <w:rFonts w:ascii="Arial" w:eastAsia="Batang" w:hAnsi="Arial" w:cs="Arial"/>
          <w:sz w:val="26"/>
          <w:szCs w:val="26"/>
          <w:lang w:val="es-MX" w:eastAsia="es-ES"/>
        </w:rPr>
        <w:t xml:space="preserve"> la revisión, pues una vez se encuentre acreditada la totalidad el dinero del bono pensional la Administradora tendrá certeza del capital </w:t>
      </w:r>
      <w:r w:rsidR="009D47DE" w:rsidRPr="00957421">
        <w:rPr>
          <w:rFonts w:ascii="Arial" w:eastAsia="Batang" w:hAnsi="Arial" w:cs="Arial"/>
          <w:sz w:val="26"/>
          <w:szCs w:val="26"/>
          <w:lang w:val="es-MX" w:eastAsia="es-ES"/>
        </w:rPr>
        <w:t>acumulado por ella para verificar los requisitos de obtención al derecho de pensión de vejez.</w:t>
      </w:r>
    </w:p>
    <w:p w:rsidR="009D47DE" w:rsidRPr="00957421" w:rsidRDefault="009D47DE" w:rsidP="00957421">
      <w:pPr>
        <w:spacing w:after="0" w:line="240" w:lineRule="auto"/>
        <w:jc w:val="both"/>
        <w:rPr>
          <w:rFonts w:ascii="Arial" w:eastAsia="Batang" w:hAnsi="Arial" w:cs="Arial"/>
          <w:sz w:val="26"/>
          <w:szCs w:val="26"/>
          <w:lang w:val="es-MX" w:eastAsia="es-ES"/>
        </w:rPr>
      </w:pPr>
    </w:p>
    <w:p w:rsidR="006B0917" w:rsidRPr="00957421" w:rsidRDefault="009D47DE"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Consideró que la entidad no ha transgredido ningún derecho fundamental a la señora Aura Isabel Molina Guerrero</w:t>
      </w:r>
      <w:r w:rsidR="00CB3F4D" w:rsidRPr="00957421">
        <w:rPr>
          <w:rFonts w:ascii="Arial" w:eastAsia="Batang" w:hAnsi="Arial" w:cs="Arial"/>
          <w:sz w:val="26"/>
          <w:szCs w:val="26"/>
          <w:lang w:val="es-MX" w:eastAsia="es-ES"/>
        </w:rPr>
        <w:t xml:space="preserve"> en el entendido que esa entidad </w:t>
      </w:r>
      <w:r w:rsidRPr="00957421">
        <w:rPr>
          <w:rFonts w:ascii="Arial" w:eastAsia="Batang" w:hAnsi="Arial" w:cs="Arial"/>
          <w:sz w:val="26"/>
          <w:szCs w:val="26"/>
          <w:lang w:val="es-MX" w:eastAsia="es-ES"/>
        </w:rPr>
        <w:t xml:space="preserve">adelantó de manera oportuna </w:t>
      </w:r>
      <w:r w:rsidR="00E9356E" w:rsidRPr="00957421">
        <w:rPr>
          <w:rFonts w:ascii="Arial" w:eastAsia="Batang" w:hAnsi="Arial" w:cs="Arial"/>
          <w:sz w:val="26"/>
          <w:szCs w:val="26"/>
          <w:lang w:val="es-MX" w:eastAsia="es-ES"/>
        </w:rPr>
        <w:t xml:space="preserve">las gestiones para </w:t>
      </w:r>
      <w:r w:rsidR="00024F14" w:rsidRPr="00957421">
        <w:rPr>
          <w:rFonts w:ascii="Arial" w:eastAsia="Batang" w:hAnsi="Arial" w:cs="Arial"/>
          <w:sz w:val="26"/>
          <w:szCs w:val="26"/>
          <w:lang w:val="es-MX" w:eastAsia="es-ES"/>
        </w:rPr>
        <w:t>c</w:t>
      </w:r>
      <w:r w:rsidR="00B138C6" w:rsidRPr="00957421">
        <w:rPr>
          <w:rFonts w:ascii="Arial" w:eastAsia="Batang" w:hAnsi="Arial" w:cs="Arial"/>
          <w:sz w:val="26"/>
          <w:szCs w:val="26"/>
          <w:lang w:val="es-MX" w:eastAsia="es-ES"/>
        </w:rPr>
        <w:t xml:space="preserve">obrar el bono pensional de la </w:t>
      </w:r>
      <w:r w:rsidR="00A00ACB" w:rsidRPr="00957421">
        <w:rPr>
          <w:rFonts w:ascii="Arial" w:eastAsia="Batang" w:hAnsi="Arial" w:cs="Arial"/>
          <w:sz w:val="26"/>
          <w:szCs w:val="26"/>
          <w:lang w:val="es-MX" w:eastAsia="es-ES"/>
        </w:rPr>
        <w:t>accionante</w:t>
      </w:r>
      <w:r w:rsidR="00E9356E" w:rsidRPr="00957421">
        <w:rPr>
          <w:rFonts w:ascii="Arial" w:eastAsia="Batang" w:hAnsi="Arial" w:cs="Arial"/>
          <w:sz w:val="26"/>
          <w:szCs w:val="26"/>
          <w:lang w:val="es-MX" w:eastAsia="es-ES"/>
        </w:rPr>
        <w:t>,</w:t>
      </w:r>
      <w:r w:rsidR="00B138C6" w:rsidRPr="00957421">
        <w:rPr>
          <w:rFonts w:ascii="Arial" w:eastAsia="Batang" w:hAnsi="Arial" w:cs="Arial"/>
          <w:sz w:val="26"/>
          <w:szCs w:val="26"/>
          <w:lang w:val="es-MX" w:eastAsia="es-ES"/>
        </w:rPr>
        <w:t xml:space="preserve"> que si a la fecha no se ha </w:t>
      </w:r>
      <w:r w:rsidR="00A00ACB" w:rsidRPr="00957421">
        <w:rPr>
          <w:rFonts w:ascii="Arial" w:eastAsia="Batang" w:hAnsi="Arial" w:cs="Arial"/>
          <w:sz w:val="26"/>
          <w:szCs w:val="26"/>
          <w:lang w:val="es-MX" w:eastAsia="es-ES"/>
        </w:rPr>
        <w:t>resuelto</w:t>
      </w:r>
      <w:r w:rsidR="00B138C6" w:rsidRPr="00957421">
        <w:rPr>
          <w:rFonts w:ascii="Arial" w:eastAsia="Batang" w:hAnsi="Arial" w:cs="Arial"/>
          <w:sz w:val="26"/>
          <w:szCs w:val="26"/>
          <w:lang w:val="es-MX" w:eastAsia="es-ES"/>
        </w:rPr>
        <w:t xml:space="preserve"> la solicitud de prestación económica por vejez, es porque aún </w:t>
      </w:r>
      <w:r w:rsidR="00A00ACB" w:rsidRPr="00957421">
        <w:rPr>
          <w:rFonts w:ascii="Arial" w:eastAsia="Batang" w:hAnsi="Arial" w:cs="Arial"/>
          <w:sz w:val="26"/>
          <w:szCs w:val="26"/>
          <w:lang w:val="es-MX" w:eastAsia="es-ES"/>
        </w:rPr>
        <w:t>se encuentra pendiente el pago de la cuota parte del bono pensional. (</w:t>
      </w:r>
      <w:proofErr w:type="spellStart"/>
      <w:r w:rsidR="00A00ACB" w:rsidRPr="00957421">
        <w:rPr>
          <w:rFonts w:ascii="Arial" w:eastAsia="Batang" w:hAnsi="Arial" w:cs="Arial"/>
          <w:sz w:val="26"/>
          <w:szCs w:val="26"/>
          <w:lang w:val="es-MX" w:eastAsia="es-ES"/>
        </w:rPr>
        <w:t>Fls</w:t>
      </w:r>
      <w:proofErr w:type="spellEnd"/>
      <w:r w:rsidR="00A00ACB" w:rsidRPr="00957421">
        <w:rPr>
          <w:rFonts w:ascii="Arial" w:eastAsia="Batang" w:hAnsi="Arial" w:cs="Arial"/>
          <w:sz w:val="26"/>
          <w:szCs w:val="26"/>
          <w:lang w:val="es-MX" w:eastAsia="es-ES"/>
        </w:rPr>
        <w:t xml:space="preserve"> 27-</w:t>
      </w:r>
      <w:r w:rsidR="00CB3F4D" w:rsidRPr="00957421">
        <w:rPr>
          <w:rFonts w:ascii="Arial" w:eastAsia="Batang" w:hAnsi="Arial" w:cs="Arial"/>
          <w:sz w:val="26"/>
          <w:szCs w:val="26"/>
          <w:lang w:val="es-MX" w:eastAsia="es-ES"/>
        </w:rPr>
        <w:t>30</w:t>
      </w:r>
      <w:r w:rsidR="00A00ACB" w:rsidRPr="00957421">
        <w:rPr>
          <w:rFonts w:ascii="Arial" w:eastAsia="Batang" w:hAnsi="Arial" w:cs="Arial"/>
          <w:sz w:val="26"/>
          <w:szCs w:val="26"/>
          <w:lang w:val="es-MX" w:eastAsia="es-ES"/>
        </w:rPr>
        <w:t>).</w:t>
      </w:r>
    </w:p>
    <w:p w:rsidR="00CB3F4D" w:rsidRPr="00957421" w:rsidRDefault="00CB3F4D" w:rsidP="00957421">
      <w:pPr>
        <w:spacing w:after="0" w:line="240" w:lineRule="auto"/>
        <w:jc w:val="both"/>
        <w:rPr>
          <w:rFonts w:ascii="Arial" w:eastAsia="Batang" w:hAnsi="Arial" w:cs="Arial"/>
          <w:sz w:val="26"/>
          <w:szCs w:val="26"/>
          <w:lang w:val="es-MX" w:eastAsia="es-ES"/>
        </w:rPr>
      </w:pPr>
    </w:p>
    <w:p w:rsidR="00CB3F4D" w:rsidRPr="00957421" w:rsidRDefault="00CB3F4D"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Anexó copia de los documentos mencionados en la respuesta (</w:t>
      </w:r>
      <w:proofErr w:type="spellStart"/>
      <w:r w:rsidRPr="00957421">
        <w:rPr>
          <w:rFonts w:ascii="Arial" w:eastAsia="Batang" w:hAnsi="Arial" w:cs="Arial"/>
          <w:sz w:val="26"/>
          <w:szCs w:val="26"/>
          <w:lang w:val="es-MX" w:eastAsia="es-ES"/>
        </w:rPr>
        <w:t>Fls</w:t>
      </w:r>
      <w:proofErr w:type="spellEnd"/>
      <w:r w:rsidRPr="00957421">
        <w:rPr>
          <w:rFonts w:ascii="Arial" w:eastAsia="Batang" w:hAnsi="Arial" w:cs="Arial"/>
          <w:sz w:val="26"/>
          <w:szCs w:val="26"/>
          <w:lang w:val="es-MX" w:eastAsia="es-ES"/>
        </w:rPr>
        <w:t>. 31-38).</w:t>
      </w:r>
    </w:p>
    <w:p w:rsidR="00C94A4A" w:rsidRPr="00957421" w:rsidRDefault="00C94A4A" w:rsidP="00957421">
      <w:pPr>
        <w:spacing w:after="0" w:line="240" w:lineRule="auto"/>
        <w:jc w:val="both"/>
        <w:rPr>
          <w:rFonts w:ascii="Arial" w:eastAsia="Batang" w:hAnsi="Arial" w:cs="Arial"/>
          <w:sz w:val="26"/>
          <w:szCs w:val="26"/>
          <w:lang w:val="es-MX" w:eastAsia="es-ES"/>
        </w:rPr>
      </w:pPr>
    </w:p>
    <w:p w:rsidR="00C94A4A" w:rsidRPr="00957421" w:rsidRDefault="00C94A4A"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3.3</w:t>
      </w:r>
      <w:r w:rsidR="003965C0" w:rsidRPr="00957421">
        <w:rPr>
          <w:rFonts w:ascii="Arial" w:eastAsia="Batang" w:hAnsi="Arial" w:cs="Arial"/>
          <w:sz w:val="26"/>
          <w:szCs w:val="26"/>
          <w:lang w:val="es-MX" w:eastAsia="es-ES"/>
        </w:rPr>
        <w:t xml:space="preserve">. </w:t>
      </w:r>
      <w:r w:rsidRPr="00957421">
        <w:rPr>
          <w:rFonts w:ascii="Arial" w:eastAsia="Batang" w:hAnsi="Arial" w:cs="Arial"/>
          <w:sz w:val="26"/>
          <w:szCs w:val="26"/>
          <w:lang w:val="es-MX" w:eastAsia="es-ES"/>
        </w:rPr>
        <w:t xml:space="preserve"> ADMINISTRADORA COLOMBIANA DE PENSIONES- COLPENSIONES</w:t>
      </w:r>
    </w:p>
    <w:p w:rsidR="00C94A4A" w:rsidRPr="00957421" w:rsidRDefault="00C94A4A" w:rsidP="00957421">
      <w:pPr>
        <w:spacing w:after="0" w:line="240" w:lineRule="auto"/>
        <w:jc w:val="both"/>
        <w:rPr>
          <w:rFonts w:ascii="Arial" w:eastAsia="Batang" w:hAnsi="Arial" w:cs="Arial"/>
          <w:sz w:val="26"/>
          <w:szCs w:val="26"/>
          <w:lang w:val="es-MX" w:eastAsia="es-ES"/>
        </w:rPr>
      </w:pPr>
    </w:p>
    <w:p w:rsidR="003965C0" w:rsidRPr="00957421" w:rsidRDefault="00CB3F4D"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El G</w:t>
      </w:r>
      <w:r w:rsidR="00C94A4A" w:rsidRPr="00957421">
        <w:rPr>
          <w:rFonts w:ascii="Arial" w:eastAsia="Batang" w:hAnsi="Arial" w:cs="Arial"/>
          <w:sz w:val="26"/>
          <w:szCs w:val="26"/>
          <w:lang w:val="es-MX" w:eastAsia="es-ES"/>
        </w:rPr>
        <w:t xml:space="preserve">erente </w:t>
      </w:r>
      <w:r w:rsidRPr="00957421">
        <w:rPr>
          <w:rFonts w:ascii="Arial" w:eastAsia="Batang" w:hAnsi="Arial" w:cs="Arial"/>
          <w:sz w:val="26"/>
          <w:szCs w:val="26"/>
          <w:lang w:val="es-MX" w:eastAsia="es-ES"/>
        </w:rPr>
        <w:t>N</w:t>
      </w:r>
      <w:r w:rsidR="00C94A4A" w:rsidRPr="00957421">
        <w:rPr>
          <w:rFonts w:ascii="Arial" w:eastAsia="Batang" w:hAnsi="Arial" w:cs="Arial"/>
          <w:sz w:val="26"/>
          <w:szCs w:val="26"/>
          <w:lang w:val="es-MX" w:eastAsia="es-ES"/>
        </w:rPr>
        <w:t xml:space="preserve">acional de </w:t>
      </w:r>
      <w:r w:rsidRPr="00957421">
        <w:rPr>
          <w:rFonts w:ascii="Arial" w:eastAsia="Batang" w:hAnsi="Arial" w:cs="Arial"/>
          <w:sz w:val="26"/>
          <w:szCs w:val="26"/>
          <w:lang w:val="es-MX" w:eastAsia="es-ES"/>
        </w:rPr>
        <w:t>Def</w:t>
      </w:r>
      <w:r w:rsidR="00C94A4A" w:rsidRPr="00957421">
        <w:rPr>
          <w:rFonts w:ascii="Arial" w:eastAsia="Batang" w:hAnsi="Arial" w:cs="Arial"/>
          <w:sz w:val="26"/>
          <w:szCs w:val="26"/>
          <w:lang w:val="es-MX" w:eastAsia="es-ES"/>
        </w:rPr>
        <w:t>ensa</w:t>
      </w:r>
      <w:r w:rsidRPr="00957421">
        <w:rPr>
          <w:rFonts w:ascii="Arial" w:eastAsia="Batang" w:hAnsi="Arial" w:cs="Arial"/>
          <w:sz w:val="26"/>
          <w:szCs w:val="26"/>
          <w:lang w:val="es-MX" w:eastAsia="es-ES"/>
        </w:rPr>
        <w:t xml:space="preserve"> de la entidad indicó que en la demanda de tutela no se menciona que </w:t>
      </w:r>
      <w:r w:rsidR="00C94A4A" w:rsidRPr="00957421">
        <w:rPr>
          <w:rFonts w:ascii="Arial" w:eastAsia="Batang" w:hAnsi="Arial" w:cs="Arial"/>
          <w:sz w:val="26"/>
          <w:szCs w:val="26"/>
          <w:lang w:val="es-MX" w:eastAsia="es-ES"/>
        </w:rPr>
        <w:t>la expedición de los bonos pensionales est</w:t>
      </w:r>
      <w:r w:rsidRPr="00957421">
        <w:rPr>
          <w:rFonts w:ascii="Arial" w:eastAsia="Batang" w:hAnsi="Arial" w:cs="Arial"/>
          <w:sz w:val="26"/>
          <w:szCs w:val="26"/>
          <w:lang w:val="es-MX" w:eastAsia="es-ES"/>
        </w:rPr>
        <w:t>é</w:t>
      </w:r>
      <w:r w:rsidR="00C94A4A" w:rsidRPr="00957421">
        <w:rPr>
          <w:rFonts w:ascii="Arial" w:eastAsia="Batang" w:hAnsi="Arial" w:cs="Arial"/>
          <w:sz w:val="26"/>
          <w:szCs w:val="26"/>
          <w:lang w:val="es-MX" w:eastAsia="es-ES"/>
        </w:rPr>
        <w:t xml:space="preserve"> pendiente por part</w:t>
      </w:r>
      <w:r w:rsidRPr="00957421">
        <w:rPr>
          <w:rFonts w:ascii="Arial" w:eastAsia="Batang" w:hAnsi="Arial" w:cs="Arial"/>
          <w:sz w:val="26"/>
          <w:szCs w:val="26"/>
          <w:lang w:val="es-MX" w:eastAsia="es-ES"/>
        </w:rPr>
        <w:t xml:space="preserve">e de la entidad que representa e informa que </w:t>
      </w:r>
      <w:proofErr w:type="spellStart"/>
      <w:r w:rsidR="00C94A4A" w:rsidRPr="00957421">
        <w:rPr>
          <w:rFonts w:ascii="Arial" w:eastAsia="Batang" w:hAnsi="Arial" w:cs="Arial"/>
          <w:sz w:val="26"/>
          <w:szCs w:val="26"/>
          <w:lang w:val="es-MX" w:eastAsia="es-ES"/>
        </w:rPr>
        <w:t>Colpensiones</w:t>
      </w:r>
      <w:proofErr w:type="spellEnd"/>
      <w:r w:rsidR="00C94A4A" w:rsidRPr="00957421">
        <w:rPr>
          <w:rFonts w:ascii="Arial" w:eastAsia="Batang" w:hAnsi="Arial" w:cs="Arial"/>
          <w:sz w:val="26"/>
          <w:szCs w:val="26"/>
          <w:lang w:val="es-MX" w:eastAsia="es-ES"/>
        </w:rPr>
        <w:t xml:space="preserve"> expidió </w:t>
      </w:r>
      <w:r w:rsidRPr="00957421">
        <w:rPr>
          <w:rFonts w:ascii="Arial" w:eastAsia="Batang" w:hAnsi="Arial" w:cs="Arial"/>
          <w:sz w:val="26"/>
          <w:szCs w:val="26"/>
          <w:lang w:val="es-MX" w:eastAsia="es-ES"/>
        </w:rPr>
        <w:t xml:space="preserve">la </w:t>
      </w:r>
      <w:r w:rsidR="00C94A4A" w:rsidRPr="00957421">
        <w:rPr>
          <w:rFonts w:ascii="Arial" w:eastAsia="Batang" w:hAnsi="Arial" w:cs="Arial"/>
          <w:sz w:val="26"/>
          <w:szCs w:val="26"/>
          <w:lang w:val="es-MX" w:eastAsia="es-ES"/>
        </w:rPr>
        <w:t>resolución Nº 2015-0240 del 15 de octubre de 2015 por medio de la cual reconoció el pago de bono pensional tipo A modalidad 1  a favor de Protección S.A en el cual se encuentra incluido el de la señora Aura Isabel Molina Guerrero</w:t>
      </w:r>
      <w:r w:rsidR="003965C0" w:rsidRPr="00957421">
        <w:rPr>
          <w:rFonts w:ascii="Arial" w:eastAsia="Batang" w:hAnsi="Arial" w:cs="Arial"/>
          <w:sz w:val="26"/>
          <w:szCs w:val="26"/>
          <w:lang w:val="es-MX" w:eastAsia="es-ES"/>
        </w:rPr>
        <w:t>.</w:t>
      </w:r>
    </w:p>
    <w:p w:rsidR="006B0917" w:rsidRPr="00957421" w:rsidRDefault="00C94A4A"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 </w:t>
      </w:r>
    </w:p>
    <w:p w:rsidR="00C94A4A" w:rsidRPr="00957421" w:rsidRDefault="00C94A4A"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Por lo anterior</w:t>
      </w:r>
      <w:r w:rsidR="00CB3F4D" w:rsidRPr="00957421">
        <w:rPr>
          <w:rFonts w:ascii="Arial" w:eastAsia="Batang" w:hAnsi="Arial" w:cs="Arial"/>
          <w:sz w:val="26"/>
          <w:szCs w:val="26"/>
          <w:lang w:val="es-MX" w:eastAsia="es-ES"/>
        </w:rPr>
        <w:t>,</w:t>
      </w:r>
      <w:r w:rsidRPr="00957421">
        <w:rPr>
          <w:rFonts w:ascii="Arial" w:eastAsia="Batang" w:hAnsi="Arial" w:cs="Arial"/>
          <w:sz w:val="26"/>
          <w:szCs w:val="26"/>
          <w:lang w:val="es-MX" w:eastAsia="es-ES"/>
        </w:rPr>
        <w:t xml:space="preserve"> consideró que </w:t>
      </w:r>
      <w:proofErr w:type="spellStart"/>
      <w:r w:rsidRPr="00957421">
        <w:rPr>
          <w:rFonts w:ascii="Arial" w:eastAsia="Batang" w:hAnsi="Arial" w:cs="Arial"/>
          <w:sz w:val="26"/>
          <w:szCs w:val="26"/>
          <w:lang w:val="es-MX" w:eastAsia="es-ES"/>
        </w:rPr>
        <w:t>Colpensiones</w:t>
      </w:r>
      <w:proofErr w:type="spellEnd"/>
      <w:r w:rsidRPr="00957421">
        <w:rPr>
          <w:rFonts w:ascii="Arial" w:eastAsia="Batang" w:hAnsi="Arial" w:cs="Arial"/>
          <w:sz w:val="26"/>
          <w:szCs w:val="26"/>
          <w:lang w:val="es-MX" w:eastAsia="es-ES"/>
        </w:rPr>
        <w:t xml:space="preserve"> no ha transgredido el derecho fundamental elevado y solicitó se declarara la improcedencia de la acción de tutela por falta de legitimación en la causa por pasiva y </w:t>
      </w:r>
      <w:r w:rsidR="003965C0" w:rsidRPr="00957421">
        <w:rPr>
          <w:rFonts w:ascii="Arial" w:eastAsia="Batang" w:hAnsi="Arial" w:cs="Arial"/>
          <w:sz w:val="26"/>
          <w:szCs w:val="26"/>
          <w:lang w:val="es-MX" w:eastAsia="es-ES"/>
        </w:rPr>
        <w:t>en consecuencia su desvinculación de la misma. (Fls.39-4</w:t>
      </w:r>
      <w:r w:rsidR="00CB3F4D" w:rsidRPr="00957421">
        <w:rPr>
          <w:rFonts w:ascii="Arial" w:eastAsia="Batang" w:hAnsi="Arial" w:cs="Arial"/>
          <w:sz w:val="26"/>
          <w:szCs w:val="26"/>
          <w:lang w:val="es-MX" w:eastAsia="es-ES"/>
        </w:rPr>
        <w:t>3</w:t>
      </w:r>
      <w:r w:rsidR="003965C0" w:rsidRPr="00957421">
        <w:rPr>
          <w:rFonts w:ascii="Arial" w:eastAsia="Batang" w:hAnsi="Arial" w:cs="Arial"/>
          <w:sz w:val="26"/>
          <w:szCs w:val="26"/>
          <w:lang w:val="es-MX" w:eastAsia="es-ES"/>
        </w:rPr>
        <w:t>).</w:t>
      </w:r>
    </w:p>
    <w:p w:rsidR="00CB3F4D" w:rsidRPr="00957421" w:rsidRDefault="00CB3F4D" w:rsidP="00957421">
      <w:pPr>
        <w:spacing w:after="0" w:line="240" w:lineRule="auto"/>
        <w:jc w:val="both"/>
        <w:rPr>
          <w:rFonts w:ascii="Arial" w:eastAsia="Batang" w:hAnsi="Arial" w:cs="Arial"/>
          <w:sz w:val="26"/>
          <w:szCs w:val="26"/>
          <w:lang w:val="es-MX" w:eastAsia="es-ES"/>
        </w:rPr>
      </w:pPr>
    </w:p>
    <w:p w:rsidR="00CB3F4D" w:rsidRPr="00957421" w:rsidRDefault="00CB3F4D"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Anexó copia de la resolución No.2015-0240 (Fls.41 y 42).</w:t>
      </w:r>
    </w:p>
    <w:p w:rsidR="003965C0" w:rsidRPr="00957421" w:rsidRDefault="003965C0" w:rsidP="00957421">
      <w:pPr>
        <w:spacing w:after="0" w:line="240" w:lineRule="auto"/>
        <w:jc w:val="both"/>
        <w:rPr>
          <w:rFonts w:ascii="Arial" w:eastAsia="Batang" w:hAnsi="Arial" w:cs="Arial"/>
          <w:sz w:val="26"/>
          <w:szCs w:val="26"/>
          <w:lang w:val="es-MX" w:eastAsia="es-ES"/>
        </w:rPr>
      </w:pPr>
    </w:p>
    <w:p w:rsidR="003965C0" w:rsidRPr="00957421" w:rsidRDefault="003965C0"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3.4.   SECRETARÍA DE EDUCACIÓN DEPARTAMENTAL DE RISARALDA.</w:t>
      </w:r>
    </w:p>
    <w:p w:rsidR="003965C0" w:rsidRPr="00957421" w:rsidRDefault="003965C0" w:rsidP="00957421">
      <w:pPr>
        <w:spacing w:after="0" w:line="240" w:lineRule="auto"/>
        <w:jc w:val="both"/>
        <w:rPr>
          <w:rFonts w:ascii="Arial" w:eastAsia="Batang" w:hAnsi="Arial" w:cs="Arial"/>
          <w:sz w:val="26"/>
          <w:szCs w:val="26"/>
          <w:lang w:val="es-MX" w:eastAsia="es-ES"/>
        </w:rPr>
      </w:pPr>
    </w:p>
    <w:p w:rsidR="00F176E4" w:rsidRPr="00957421" w:rsidRDefault="003965C0"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Contestó sobre la acción de tutela que respecto al bono pensional del personal docente que prestó los servicios al magisterio y se encontraban afiliados al Fondo Nacional de Prestaciones Sociales del Magisterio, existen unos </w:t>
      </w:r>
      <w:r w:rsidRPr="00957421">
        <w:rPr>
          <w:rFonts w:ascii="Arial" w:eastAsia="Batang" w:hAnsi="Arial" w:cs="Arial"/>
          <w:sz w:val="26"/>
          <w:szCs w:val="26"/>
          <w:lang w:val="es-MX" w:eastAsia="es-ES"/>
        </w:rPr>
        <w:lastRenderedPageBreak/>
        <w:t xml:space="preserve">parámetros de revisión, estudio y posterior aprobación del trámite de la </w:t>
      </w:r>
      <w:r w:rsidR="002A367E" w:rsidRPr="00957421">
        <w:rPr>
          <w:rFonts w:ascii="Arial" w:eastAsia="Batang" w:hAnsi="Arial" w:cs="Arial"/>
          <w:sz w:val="26"/>
          <w:szCs w:val="26"/>
          <w:lang w:val="es-MX" w:eastAsia="es-ES"/>
        </w:rPr>
        <w:t>“</w:t>
      </w:r>
      <w:r w:rsidRPr="00957421">
        <w:rPr>
          <w:rFonts w:ascii="Arial" w:eastAsia="Batang" w:hAnsi="Arial" w:cs="Arial"/>
          <w:sz w:val="26"/>
          <w:szCs w:val="26"/>
          <w:lang w:val="es-MX" w:eastAsia="es-ES"/>
        </w:rPr>
        <w:t>Cuota Parte por Bono Pensional Tipo A</w:t>
      </w:r>
      <w:r w:rsidR="002A367E" w:rsidRPr="00957421">
        <w:rPr>
          <w:rFonts w:ascii="Arial" w:eastAsia="Batang" w:hAnsi="Arial" w:cs="Arial"/>
          <w:sz w:val="26"/>
          <w:szCs w:val="26"/>
          <w:lang w:val="es-MX" w:eastAsia="es-ES"/>
        </w:rPr>
        <w:t xml:space="preserve">”, </w:t>
      </w:r>
      <w:r w:rsidRPr="00957421">
        <w:rPr>
          <w:rFonts w:ascii="Arial" w:eastAsia="Batang" w:hAnsi="Arial" w:cs="Arial"/>
          <w:sz w:val="26"/>
          <w:szCs w:val="26"/>
          <w:lang w:val="es-MX" w:eastAsia="es-ES"/>
        </w:rPr>
        <w:t xml:space="preserve">a la cual se hace beneficiaria la accionante por haber prestado sus servicios durante el tiempo </w:t>
      </w:r>
      <w:r w:rsidR="00F176E4" w:rsidRPr="00957421">
        <w:rPr>
          <w:rFonts w:ascii="Arial" w:eastAsia="Batang" w:hAnsi="Arial" w:cs="Arial"/>
          <w:sz w:val="26"/>
          <w:szCs w:val="26"/>
          <w:lang w:val="es-MX" w:eastAsia="es-ES"/>
        </w:rPr>
        <w:t>comprendido</w:t>
      </w:r>
      <w:r w:rsidRPr="00957421">
        <w:rPr>
          <w:rFonts w:ascii="Arial" w:eastAsia="Batang" w:hAnsi="Arial" w:cs="Arial"/>
          <w:sz w:val="26"/>
          <w:szCs w:val="26"/>
          <w:lang w:val="es-MX" w:eastAsia="es-ES"/>
        </w:rPr>
        <w:t xml:space="preserve"> entre el día 25 de noviembre de 1993 al 22 de febrero de 1996, así se consideran los servicios en el correspondiente Historial laboral, situación administrativa que requiere aceptación de registro directo ante la entidad Fiduprevisora S.A en lo relacionado con el procedimiento para estudio prestacional, y el cual exige unas etapas especiales ante dicha entidad y presupuestal </w:t>
      </w:r>
      <w:r w:rsidR="002A367E" w:rsidRPr="00957421">
        <w:rPr>
          <w:rFonts w:ascii="Arial" w:eastAsia="Batang" w:hAnsi="Arial" w:cs="Arial"/>
          <w:sz w:val="26"/>
          <w:szCs w:val="26"/>
          <w:lang w:val="es-MX" w:eastAsia="es-ES"/>
        </w:rPr>
        <w:t>especial.</w:t>
      </w:r>
    </w:p>
    <w:p w:rsidR="00F176E4" w:rsidRPr="00957421" w:rsidRDefault="00F176E4" w:rsidP="00957421">
      <w:pPr>
        <w:spacing w:after="0" w:line="240" w:lineRule="auto"/>
        <w:jc w:val="both"/>
        <w:rPr>
          <w:rFonts w:ascii="Arial" w:eastAsia="Batang" w:hAnsi="Arial" w:cs="Arial"/>
          <w:sz w:val="26"/>
          <w:szCs w:val="26"/>
          <w:lang w:val="es-MX" w:eastAsia="es-ES"/>
        </w:rPr>
      </w:pPr>
    </w:p>
    <w:p w:rsidR="003965C0" w:rsidRPr="00957421" w:rsidRDefault="00F176E4"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Aseguró que el visto bueno de la entidad Fiduciaria a cada solicitud solo se impartirá en el evento de ajustarse a todos los requerimientos legales exigidos para cada prestación de acuerdo con el régimen legal aplicable al docente según su vinculación y en la medida de contarse con la disponibilidad presupuestal para su atención</w:t>
      </w:r>
      <w:r w:rsidR="00E9356E" w:rsidRPr="00957421">
        <w:rPr>
          <w:rFonts w:ascii="Arial" w:eastAsia="Batang" w:hAnsi="Arial" w:cs="Arial"/>
          <w:sz w:val="26"/>
          <w:szCs w:val="26"/>
          <w:lang w:val="es-MX" w:eastAsia="es-ES"/>
        </w:rPr>
        <w:t>.</w:t>
      </w:r>
    </w:p>
    <w:p w:rsidR="00E9356E" w:rsidRPr="00957421" w:rsidRDefault="00E9356E" w:rsidP="00957421">
      <w:pPr>
        <w:spacing w:after="0" w:line="240" w:lineRule="auto"/>
        <w:jc w:val="both"/>
        <w:rPr>
          <w:rFonts w:ascii="Arial" w:eastAsia="Batang" w:hAnsi="Arial" w:cs="Arial"/>
          <w:sz w:val="26"/>
          <w:szCs w:val="26"/>
          <w:lang w:val="es-MX" w:eastAsia="es-ES"/>
        </w:rPr>
      </w:pPr>
    </w:p>
    <w:p w:rsidR="002A367E" w:rsidRPr="00957421" w:rsidRDefault="002A367E" w:rsidP="00957421">
      <w:pPr>
        <w:spacing w:after="0" w:line="240" w:lineRule="auto"/>
        <w:jc w:val="both"/>
        <w:rPr>
          <w:rFonts w:ascii="Arial" w:eastAsia="Batang" w:hAnsi="Arial" w:cs="Arial"/>
          <w:sz w:val="26"/>
          <w:szCs w:val="26"/>
          <w:lang w:val="es-MX" w:eastAsia="es-ES"/>
        </w:rPr>
      </w:pPr>
    </w:p>
    <w:p w:rsidR="002A367E" w:rsidRPr="00957421" w:rsidRDefault="002A367E"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Reiter</w:t>
      </w:r>
      <w:r w:rsidR="00E9356E" w:rsidRPr="00957421">
        <w:rPr>
          <w:rFonts w:ascii="Arial" w:eastAsia="Batang" w:hAnsi="Arial" w:cs="Arial"/>
          <w:sz w:val="26"/>
          <w:szCs w:val="26"/>
          <w:lang w:val="es-MX" w:eastAsia="es-ES"/>
        </w:rPr>
        <w:t>ó que la Secretaria de Educación Departamental de Risaralda- Fondo de prestaciones Sociales de Magisterio Risaralda, en ningún momento vulneró los derechos fundamentales de la accionante, pues ha ag</w:t>
      </w:r>
      <w:r w:rsidR="003A5C8F" w:rsidRPr="00957421">
        <w:rPr>
          <w:rFonts w:ascii="Arial" w:eastAsia="Batang" w:hAnsi="Arial" w:cs="Arial"/>
          <w:sz w:val="26"/>
          <w:szCs w:val="26"/>
          <w:lang w:val="es-MX" w:eastAsia="es-ES"/>
        </w:rPr>
        <w:t>otado todas las etapas del procedi</w:t>
      </w:r>
      <w:r w:rsidR="00E9356E" w:rsidRPr="00957421">
        <w:rPr>
          <w:rFonts w:ascii="Arial" w:eastAsia="Batang" w:hAnsi="Arial" w:cs="Arial"/>
          <w:sz w:val="26"/>
          <w:szCs w:val="26"/>
          <w:lang w:val="es-MX" w:eastAsia="es-ES"/>
        </w:rPr>
        <w:t xml:space="preserve">miento especial de trámite de emisión </w:t>
      </w:r>
      <w:r w:rsidR="003A5C8F" w:rsidRPr="00957421">
        <w:rPr>
          <w:rFonts w:ascii="Arial" w:eastAsia="Batang" w:hAnsi="Arial" w:cs="Arial"/>
          <w:sz w:val="26"/>
          <w:szCs w:val="26"/>
          <w:lang w:val="es-MX" w:eastAsia="es-ES"/>
        </w:rPr>
        <w:t>y reconocimiento de la cuota parte bono pensional tipo A para posterior registro de la prestación social ante la entidad de previsión Fon</w:t>
      </w:r>
      <w:r w:rsidRPr="00957421">
        <w:rPr>
          <w:rFonts w:ascii="Arial" w:eastAsia="Batang" w:hAnsi="Arial" w:cs="Arial"/>
          <w:sz w:val="26"/>
          <w:szCs w:val="26"/>
          <w:lang w:val="es-MX" w:eastAsia="es-ES"/>
        </w:rPr>
        <w:t>do Privado de afiliación actual,</w:t>
      </w:r>
    </w:p>
    <w:p w:rsidR="002A367E" w:rsidRPr="00957421" w:rsidRDefault="002A367E" w:rsidP="00957421">
      <w:pPr>
        <w:spacing w:after="0" w:line="240" w:lineRule="auto"/>
        <w:jc w:val="both"/>
        <w:rPr>
          <w:rFonts w:ascii="Arial" w:eastAsia="Batang" w:hAnsi="Arial" w:cs="Arial"/>
          <w:sz w:val="26"/>
          <w:szCs w:val="26"/>
          <w:lang w:val="es-MX" w:eastAsia="es-ES"/>
        </w:rPr>
      </w:pPr>
    </w:p>
    <w:p w:rsidR="002A367E" w:rsidRPr="00957421" w:rsidRDefault="002A367E"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Señaló que los pagos de las prestaciones las realiza La Fiduciaria La Previsora S.A. una vez se reciban de las regiones las copias de los actos administrativos de reconocimiento, los que notificados y ejecutoriados son remitidos junto con los documentos soportes.</w:t>
      </w:r>
    </w:p>
    <w:p w:rsidR="003A5C8F" w:rsidRPr="00957421" w:rsidRDefault="003A5C8F" w:rsidP="00957421">
      <w:pPr>
        <w:spacing w:after="0" w:line="240" w:lineRule="auto"/>
        <w:jc w:val="both"/>
        <w:rPr>
          <w:rFonts w:ascii="Arial" w:eastAsia="Batang" w:hAnsi="Arial" w:cs="Arial"/>
          <w:sz w:val="26"/>
          <w:szCs w:val="26"/>
          <w:lang w:val="es-MX" w:eastAsia="es-ES"/>
        </w:rPr>
      </w:pPr>
    </w:p>
    <w:p w:rsidR="003A5C8F" w:rsidRPr="00957421" w:rsidRDefault="003A5C8F" w:rsidP="00957421">
      <w:pPr>
        <w:spacing w:after="0" w:line="240" w:lineRule="auto"/>
        <w:jc w:val="both"/>
        <w:rPr>
          <w:rFonts w:ascii="Arial" w:eastAsia="Batang" w:hAnsi="Arial" w:cs="Arial"/>
          <w:sz w:val="26"/>
          <w:szCs w:val="26"/>
          <w:lang w:val="es-MX" w:eastAsia="es-ES"/>
        </w:rPr>
      </w:pPr>
      <w:r w:rsidRPr="00957421">
        <w:rPr>
          <w:rFonts w:ascii="Arial" w:eastAsia="Batang" w:hAnsi="Arial" w:cs="Arial"/>
          <w:sz w:val="26"/>
          <w:szCs w:val="26"/>
          <w:lang w:val="es-MX" w:eastAsia="es-ES"/>
        </w:rPr>
        <w:t xml:space="preserve">Solicitó no acceder a las </w:t>
      </w:r>
      <w:r w:rsidR="00396387" w:rsidRPr="00957421">
        <w:rPr>
          <w:rFonts w:ascii="Arial" w:eastAsia="Batang" w:hAnsi="Arial" w:cs="Arial"/>
          <w:sz w:val="26"/>
          <w:szCs w:val="26"/>
          <w:lang w:val="es-MX" w:eastAsia="es-ES"/>
        </w:rPr>
        <w:t>pretensiones</w:t>
      </w:r>
      <w:r w:rsidRPr="00957421">
        <w:rPr>
          <w:rFonts w:ascii="Arial" w:eastAsia="Batang" w:hAnsi="Arial" w:cs="Arial"/>
          <w:sz w:val="26"/>
          <w:szCs w:val="26"/>
          <w:lang w:val="es-MX" w:eastAsia="es-ES"/>
        </w:rPr>
        <w:t xml:space="preserve"> de la acción de tutela y </w:t>
      </w:r>
      <w:r w:rsidR="00CA0E1C">
        <w:rPr>
          <w:rFonts w:ascii="Arial" w:eastAsia="Batang" w:hAnsi="Arial" w:cs="Arial"/>
          <w:sz w:val="26"/>
          <w:szCs w:val="26"/>
          <w:lang w:val="es-MX" w:eastAsia="es-ES"/>
        </w:rPr>
        <w:t xml:space="preserve">que </w:t>
      </w:r>
      <w:r w:rsidRPr="00957421">
        <w:rPr>
          <w:rFonts w:ascii="Arial" w:eastAsia="Batang" w:hAnsi="Arial" w:cs="Arial"/>
          <w:sz w:val="26"/>
          <w:szCs w:val="26"/>
          <w:lang w:val="es-MX" w:eastAsia="es-ES"/>
        </w:rPr>
        <w:t>se exonerara de toda responsabilidad. (</w:t>
      </w:r>
      <w:proofErr w:type="spellStart"/>
      <w:r w:rsidRPr="00957421">
        <w:rPr>
          <w:rFonts w:ascii="Arial" w:eastAsia="Batang" w:hAnsi="Arial" w:cs="Arial"/>
          <w:sz w:val="26"/>
          <w:szCs w:val="26"/>
          <w:lang w:val="es-MX" w:eastAsia="es-ES"/>
        </w:rPr>
        <w:t>Fls</w:t>
      </w:r>
      <w:proofErr w:type="spellEnd"/>
      <w:r w:rsidRPr="00957421">
        <w:rPr>
          <w:rFonts w:ascii="Arial" w:eastAsia="Batang" w:hAnsi="Arial" w:cs="Arial"/>
          <w:sz w:val="26"/>
          <w:szCs w:val="26"/>
          <w:lang w:val="es-MX" w:eastAsia="es-ES"/>
        </w:rPr>
        <w:t>. 46-47).</w:t>
      </w:r>
    </w:p>
    <w:p w:rsidR="003A5C8F" w:rsidRDefault="003A5C8F" w:rsidP="00957421">
      <w:pPr>
        <w:spacing w:after="0" w:line="240" w:lineRule="auto"/>
        <w:jc w:val="both"/>
        <w:rPr>
          <w:rFonts w:ascii="Arial" w:eastAsia="Batang" w:hAnsi="Arial" w:cs="Arial"/>
          <w:sz w:val="26"/>
          <w:szCs w:val="26"/>
          <w:lang w:val="es-MX" w:eastAsia="es-ES"/>
        </w:rPr>
      </w:pPr>
    </w:p>
    <w:p w:rsidR="00CA0E1C" w:rsidRDefault="00CA0E1C" w:rsidP="00957421">
      <w:pPr>
        <w:spacing w:after="0" w:line="240" w:lineRule="auto"/>
        <w:jc w:val="both"/>
        <w:rPr>
          <w:rFonts w:ascii="Arial" w:eastAsia="Batang" w:hAnsi="Arial" w:cs="Arial"/>
          <w:sz w:val="26"/>
          <w:szCs w:val="26"/>
          <w:lang w:val="es-MX" w:eastAsia="es-ES"/>
        </w:rPr>
      </w:pPr>
      <w:r>
        <w:rPr>
          <w:rFonts w:ascii="Arial" w:eastAsia="Batang" w:hAnsi="Arial" w:cs="Arial"/>
          <w:sz w:val="26"/>
          <w:szCs w:val="26"/>
          <w:lang w:val="es-MX" w:eastAsia="es-ES"/>
        </w:rPr>
        <w:t xml:space="preserve">3.5.  MINISTERIO DE EDUCACIÓN </w:t>
      </w:r>
    </w:p>
    <w:p w:rsidR="00CA0E1C" w:rsidRDefault="00CA0E1C" w:rsidP="00957421">
      <w:pPr>
        <w:spacing w:after="0" w:line="240" w:lineRule="auto"/>
        <w:jc w:val="both"/>
        <w:rPr>
          <w:rFonts w:ascii="Arial" w:eastAsia="Batang" w:hAnsi="Arial" w:cs="Arial"/>
          <w:sz w:val="26"/>
          <w:szCs w:val="26"/>
          <w:lang w:val="es-MX" w:eastAsia="es-ES"/>
        </w:rPr>
      </w:pPr>
    </w:p>
    <w:p w:rsidR="00CA0E1C" w:rsidRDefault="00CA0E1C" w:rsidP="00957421">
      <w:pPr>
        <w:spacing w:after="0" w:line="240" w:lineRule="auto"/>
        <w:jc w:val="both"/>
        <w:rPr>
          <w:rFonts w:ascii="Arial" w:eastAsia="Batang" w:hAnsi="Arial" w:cs="Arial"/>
          <w:sz w:val="26"/>
          <w:szCs w:val="26"/>
          <w:lang w:val="es-MX" w:eastAsia="es-ES"/>
        </w:rPr>
      </w:pPr>
      <w:r>
        <w:rPr>
          <w:rFonts w:ascii="Arial" w:eastAsia="Batang" w:hAnsi="Arial" w:cs="Arial"/>
          <w:sz w:val="26"/>
          <w:szCs w:val="26"/>
          <w:lang w:val="es-MX" w:eastAsia="es-ES"/>
        </w:rPr>
        <w:t>Consideró que de acuerdo con los hechos y pretensiones de la demanda, ese Ministerio no tiene competencia para pronunciarse al respecto, toda vez que de su contenido se desprende que no tienen relación con las funciones asignadas a esa entidad, de acuerdo al Decreto 5012 de 2009.</w:t>
      </w:r>
    </w:p>
    <w:p w:rsidR="00CA0E1C" w:rsidRDefault="00CA0E1C" w:rsidP="00957421">
      <w:pPr>
        <w:spacing w:after="0" w:line="240" w:lineRule="auto"/>
        <w:jc w:val="both"/>
        <w:rPr>
          <w:rFonts w:ascii="Arial" w:eastAsia="Batang" w:hAnsi="Arial" w:cs="Arial"/>
          <w:sz w:val="26"/>
          <w:szCs w:val="26"/>
          <w:lang w:val="es-MX" w:eastAsia="es-ES"/>
        </w:rPr>
      </w:pPr>
    </w:p>
    <w:p w:rsidR="00CA0E1C" w:rsidRDefault="00CA0E1C" w:rsidP="00957421">
      <w:pPr>
        <w:spacing w:after="0" w:line="240" w:lineRule="auto"/>
        <w:jc w:val="both"/>
        <w:rPr>
          <w:rFonts w:ascii="Arial" w:eastAsia="Batang" w:hAnsi="Arial" w:cs="Arial"/>
          <w:sz w:val="26"/>
          <w:szCs w:val="26"/>
          <w:lang w:val="es-MX" w:eastAsia="es-ES"/>
        </w:rPr>
      </w:pPr>
      <w:r>
        <w:rPr>
          <w:rFonts w:ascii="Arial" w:eastAsia="Batang" w:hAnsi="Arial" w:cs="Arial"/>
          <w:sz w:val="26"/>
          <w:szCs w:val="26"/>
          <w:lang w:val="es-MX" w:eastAsia="es-ES"/>
        </w:rPr>
        <w:t>Por lo anterior, solicitó que se desvinculara a esa dependencia del presente trámite por cuanto no se han vulnerado derechos fundamentales a la actora (</w:t>
      </w:r>
      <w:proofErr w:type="spellStart"/>
      <w:r>
        <w:rPr>
          <w:rFonts w:ascii="Arial" w:eastAsia="Batang" w:hAnsi="Arial" w:cs="Arial"/>
          <w:sz w:val="26"/>
          <w:szCs w:val="26"/>
          <w:lang w:val="es-MX" w:eastAsia="es-ES"/>
        </w:rPr>
        <w:t>Fls</w:t>
      </w:r>
      <w:proofErr w:type="spellEnd"/>
      <w:r>
        <w:rPr>
          <w:rFonts w:ascii="Arial" w:eastAsia="Batang" w:hAnsi="Arial" w:cs="Arial"/>
          <w:sz w:val="26"/>
          <w:szCs w:val="26"/>
          <w:lang w:val="es-MX" w:eastAsia="es-ES"/>
        </w:rPr>
        <w:t>. 53 y 54).</w:t>
      </w:r>
    </w:p>
    <w:p w:rsidR="00CA0E1C" w:rsidRPr="00957421" w:rsidRDefault="00CA0E1C" w:rsidP="00957421">
      <w:pPr>
        <w:spacing w:after="0" w:line="240" w:lineRule="auto"/>
        <w:jc w:val="both"/>
        <w:rPr>
          <w:rFonts w:ascii="Arial" w:eastAsia="Batang" w:hAnsi="Arial" w:cs="Arial"/>
          <w:sz w:val="26"/>
          <w:szCs w:val="26"/>
          <w:lang w:val="es-MX" w:eastAsia="es-ES"/>
        </w:rPr>
      </w:pPr>
      <w:r>
        <w:rPr>
          <w:rFonts w:ascii="Arial" w:eastAsia="Batang" w:hAnsi="Arial" w:cs="Arial"/>
          <w:sz w:val="26"/>
          <w:szCs w:val="26"/>
          <w:lang w:val="es-MX" w:eastAsia="es-ES"/>
        </w:rPr>
        <w:t xml:space="preserve"> </w:t>
      </w:r>
    </w:p>
    <w:p w:rsidR="004F2739" w:rsidRPr="00957421" w:rsidRDefault="00A817A4" w:rsidP="00957421">
      <w:pPr>
        <w:spacing w:after="0" w:line="240" w:lineRule="auto"/>
        <w:jc w:val="center"/>
        <w:rPr>
          <w:rFonts w:ascii="Arial" w:eastAsia="Batang" w:hAnsi="Arial" w:cs="Arial"/>
          <w:sz w:val="26"/>
          <w:szCs w:val="26"/>
          <w:lang w:val="es-ES" w:eastAsia="es-ES"/>
        </w:rPr>
      </w:pPr>
      <w:r w:rsidRPr="00957421">
        <w:rPr>
          <w:rFonts w:ascii="Arial" w:eastAsia="Batang" w:hAnsi="Arial" w:cs="Arial"/>
          <w:sz w:val="26"/>
          <w:szCs w:val="26"/>
          <w:lang w:val="es-ES" w:eastAsia="es-ES"/>
        </w:rPr>
        <w:t>4</w:t>
      </w:r>
      <w:r w:rsidR="004F2739" w:rsidRPr="00957421">
        <w:rPr>
          <w:rFonts w:ascii="Arial" w:eastAsia="Batang" w:hAnsi="Arial" w:cs="Arial"/>
          <w:sz w:val="26"/>
          <w:szCs w:val="26"/>
          <w:lang w:val="es-ES" w:eastAsia="es-ES"/>
        </w:rPr>
        <w:t>. DECISIÓN DE PRIMERA INSTANCIA</w:t>
      </w:r>
    </w:p>
    <w:p w:rsidR="004F2739" w:rsidRPr="00957421" w:rsidRDefault="004F2739" w:rsidP="00957421">
      <w:pPr>
        <w:spacing w:after="0" w:line="240" w:lineRule="auto"/>
        <w:jc w:val="both"/>
        <w:rPr>
          <w:rFonts w:ascii="Arial" w:eastAsia="Batang" w:hAnsi="Arial" w:cs="Arial"/>
          <w:sz w:val="26"/>
          <w:szCs w:val="26"/>
          <w:lang w:val="es-ES" w:eastAsia="es-ES"/>
        </w:rPr>
      </w:pPr>
    </w:p>
    <w:p w:rsidR="004F15CD" w:rsidRPr="00957421" w:rsidRDefault="00CA0E1C" w:rsidP="00957421">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 xml:space="preserve">4.1. </w:t>
      </w:r>
      <w:r w:rsidR="004F2739" w:rsidRPr="00957421">
        <w:rPr>
          <w:rFonts w:ascii="Arial" w:eastAsia="Batang" w:hAnsi="Arial" w:cs="Arial"/>
          <w:sz w:val="26"/>
          <w:szCs w:val="26"/>
          <w:lang w:val="es-ES" w:eastAsia="es-ES"/>
        </w:rPr>
        <w:t xml:space="preserve">Mediante sentencia del </w:t>
      </w:r>
      <w:r w:rsidR="00843CB5" w:rsidRPr="00957421">
        <w:rPr>
          <w:rFonts w:ascii="Arial" w:eastAsia="Batang" w:hAnsi="Arial" w:cs="Arial"/>
          <w:sz w:val="26"/>
          <w:szCs w:val="26"/>
          <w:lang w:val="es-ES" w:eastAsia="es-ES"/>
        </w:rPr>
        <w:t>2</w:t>
      </w:r>
      <w:r w:rsidR="003A5C8F" w:rsidRPr="00957421">
        <w:rPr>
          <w:rFonts w:ascii="Arial" w:eastAsia="Batang" w:hAnsi="Arial" w:cs="Arial"/>
          <w:sz w:val="26"/>
          <w:szCs w:val="26"/>
          <w:lang w:val="es-ES" w:eastAsia="es-ES"/>
        </w:rPr>
        <w:t>7 de abril de 2017</w:t>
      </w:r>
      <w:r w:rsidR="00A97F2B" w:rsidRPr="00957421">
        <w:rPr>
          <w:rFonts w:ascii="Arial" w:eastAsia="Batang" w:hAnsi="Arial" w:cs="Arial"/>
          <w:sz w:val="26"/>
          <w:szCs w:val="26"/>
          <w:lang w:val="es-ES" w:eastAsia="es-ES"/>
        </w:rPr>
        <w:t xml:space="preserve"> el Juzgado</w:t>
      </w:r>
      <w:r w:rsidR="006C15CF" w:rsidRPr="00957421">
        <w:rPr>
          <w:rFonts w:ascii="Arial" w:eastAsia="Batang" w:hAnsi="Arial" w:cs="Arial"/>
          <w:sz w:val="26"/>
          <w:szCs w:val="26"/>
          <w:lang w:val="es-ES" w:eastAsia="es-ES"/>
        </w:rPr>
        <w:t xml:space="preserve"> </w:t>
      </w:r>
      <w:r w:rsidR="003A5C8F" w:rsidRPr="00957421">
        <w:rPr>
          <w:rFonts w:ascii="Arial" w:eastAsia="Batang" w:hAnsi="Arial" w:cs="Arial"/>
          <w:sz w:val="26"/>
          <w:szCs w:val="26"/>
          <w:lang w:val="es-ES" w:eastAsia="es-ES"/>
        </w:rPr>
        <w:t>4</w:t>
      </w:r>
      <w:r w:rsidR="006B0917" w:rsidRPr="00957421">
        <w:rPr>
          <w:rFonts w:ascii="Arial" w:eastAsia="Batang" w:hAnsi="Arial" w:cs="Arial"/>
          <w:sz w:val="26"/>
          <w:szCs w:val="26"/>
          <w:lang w:val="es-ES" w:eastAsia="es-ES"/>
        </w:rPr>
        <w:t xml:space="preserve">º </w:t>
      </w:r>
      <w:r w:rsidR="006C15CF" w:rsidRPr="00957421">
        <w:rPr>
          <w:rFonts w:ascii="Arial" w:eastAsia="Batang" w:hAnsi="Arial" w:cs="Arial"/>
          <w:sz w:val="26"/>
          <w:szCs w:val="26"/>
          <w:lang w:val="es-ES" w:eastAsia="es-ES"/>
        </w:rPr>
        <w:t xml:space="preserve">Penal del Circuito de </w:t>
      </w:r>
      <w:r w:rsidR="006B0917" w:rsidRPr="00957421">
        <w:rPr>
          <w:rFonts w:ascii="Arial" w:eastAsia="Batang" w:hAnsi="Arial" w:cs="Arial"/>
          <w:sz w:val="26"/>
          <w:szCs w:val="26"/>
          <w:lang w:val="es-ES" w:eastAsia="es-ES"/>
        </w:rPr>
        <w:t xml:space="preserve">Pereira, </w:t>
      </w:r>
      <w:r w:rsidR="00117CFF" w:rsidRPr="00957421">
        <w:rPr>
          <w:rFonts w:ascii="Arial" w:eastAsia="Batang" w:hAnsi="Arial" w:cs="Arial"/>
          <w:sz w:val="26"/>
          <w:szCs w:val="26"/>
          <w:lang w:val="es-ES" w:eastAsia="es-ES"/>
        </w:rPr>
        <w:t>Risaralda</w:t>
      </w:r>
      <w:r w:rsidR="00A817A4" w:rsidRPr="00957421">
        <w:rPr>
          <w:rFonts w:ascii="Arial" w:eastAsia="Batang" w:hAnsi="Arial" w:cs="Arial"/>
          <w:sz w:val="26"/>
          <w:szCs w:val="26"/>
          <w:lang w:val="es-ES" w:eastAsia="es-ES"/>
        </w:rPr>
        <w:t xml:space="preserve">, </w:t>
      </w:r>
      <w:r w:rsidR="003A5C8F" w:rsidRPr="00957421">
        <w:rPr>
          <w:rFonts w:ascii="Arial" w:eastAsia="Batang" w:hAnsi="Arial" w:cs="Arial"/>
          <w:sz w:val="26"/>
          <w:szCs w:val="26"/>
          <w:lang w:val="es-ES" w:eastAsia="es-ES"/>
        </w:rPr>
        <w:t xml:space="preserve">tuteló el derecho fundamental de petición a la señora Aura Isabel Molina Guerrero y ordenó a la Secretaría de Educación Departamental de Risaralda y al Fondo Nacional de Prestaciones Sociales del Magisterio – </w:t>
      </w:r>
      <w:proofErr w:type="spellStart"/>
      <w:r w:rsidR="003A5C8F" w:rsidRPr="00957421">
        <w:rPr>
          <w:rFonts w:ascii="Arial" w:eastAsia="Batang" w:hAnsi="Arial" w:cs="Arial"/>
          <w:sz w:val="26"/>
          <w:szCs w:val="26"/>
          <w:lang w:val="es-ES" w:eastAsia="es-ES"/>
        </w:rPr>
        <w:t>Fiduprevisroa</w:t>
      </w:r>
      <w:proofErr w:type="spellEnd"/>
      <w:r w:rsidR="003A5C8F" w:rsidRPr="00957421">
        <w:rPr>
          <w:rFonts w:ascii="Arial" w:eastAsia="Batang" w:hAnsi="Arial" w:cs="Arial"/>
          <w:sz w:val="26"/>
          <w:szCs w:val="26"/>
          <w:lang w:val="es-ES" w:eastAsia="es-ES"/>
        </w:rPr>
        <w:t>, que si aún no lo ha</w:t>
      </w:r>
      <w:r>
        <w:rPr>
          <w:rFonts w:ascii="Arial" w:eastAsia="Batang" w:hAnsi="Arial" w:cs="Arial"/>
          <w:sz w:val="26"/>
          <w:szCs w:val="26"/>
          <w:lang w:val="es-ES" w:eastAsia="es-ES"/>
        </w:rPr>
        <w:t xml:space="preserve">bía </w:t>
      </w:r>
      <w:r w:rsidR="003A5C8F" w:rsidRPr="00957421">
        <w:rPr>
          <w:rFonts w:ascii="Arial" w:eastAsia="Batang" w:hAnsi="Arial" w:cs="Arial"/>
          <w:sz w:val="26"/>
          <w:szCs w:val="26"/>
          <w:lang w:val="es-ES" w:eastAsia="es-ES"/>
        </w:rPr>
        <w:t>hecho, en el t</w:t>
      </w:r>
      <w:r>
        <w:rPr>
          <w:rFonts w:ascii="Arial" w:eastAsia="Batang" w:hAnsi="Arial" w:cs="Arial"/>
          <w:sz w:val="26"/>
          <w:szCs w:val="26"/>
          <w:lang w:val="es-ES" w:eastAsia="es-ES"/>
        </w:rPr>
        <w:t>é</w:t>
      </w:r>
      <w:r w:rsidR="003A5C8F" w:rsidRPr="00957421">
        <w:rPr>
          <w:rFonts w:ascii="Arial" w:eastAsia="Batang" w:hAnsi="Arial" w:cs="Arial"/>
          <w:sz w:val="26"/>
          <w:szCs w:val="26"/>
          <w:lang w:val="es-ES" w:eastAsia="es-ES"/>
        </w:rPr>
        <w:t xml:space="preserve">rmino de 48 horas contados a partir de la </w:t>
      </w:r>
      <w:r w:rsidR="004F15CD" w:rsidRPr="00957421">
        <w:rPr>
          <w:rFonts w:ascii="Arial" w:eastAsia="Batang" w:hAnsi="Arial" w:cs="Arial"/>
          <w:sz w:val="26"/>
          <w:szCs w:val="26"/>
          <w:lang w:val="es-ES" w:eastAsia="es-ES"/>
        </w:rPr>
        <w:t>notificación</w:t>
      </w:r>
      <w:r w:rsidR="003A5C8F" w:rsidRPr="00957421">
        <w:rPr>
          <w:rFonts w:ascii="Arial" w:eastAsia="Batang" w:hAnsi="Arial" w:cs="Arial"/>
          <w:sz w:val="26"/>
          <w:szCs w:val="26"/>
          <w:lang w:val="es-ES" w:eastAsia="es-ES"/>
        </w:rPr>
        <w:t xml:space="preserve"> del fallo, resolviera</w:t>
      </w:r>
      <w:r w:rsidR="00C543E8" w:rsidRPr="00957421">
        <w:rPr>
          <w:rFonts w:ascii="Arial" w:eastAsia="Batang" w:hAnsi="Arial" w:cs="Arial"/>
          <w:sz w:val="26"/>
          <w:szCs w:val="26"/>
          <w:lang w:val="es-ES" w:eastAsia="es-ES"/>
        </w:rPr>
        <w:t>n</w:t>
      </w:r>
      <w:r w:rsidR="003A5C8F" w:rsidRPr="00957421">
        <w:rPr>
          <w:rFonts w:ascii="Arial" w:eastAsia="Batang" w:hAnsi="Arial" w:cs="Arial"/>
          <w:sz w:val="26"/>
          <w:szCs w:val="26"/>
          <w:lang w:val="es-ES" w:eastAsia="es-ES"/>
        </w:rPr>
        <w:t xml:space="preserve"> de fondo la solicitud presentada por la Administradora del Fondo de Pensiones y </w:t>
      </w:r>
      <w:r w:rsidR="003A5C8F" w:rsidRPr="00957421">
        <w:rPr>
          <w:rFonts w:ascii="Arial" w:eastAsia="Batang" w:hAnsi="Arial" w:cs="Arial"/>
          <w:sz w:val="26"/>
          <w:szCs w:val="26"/>
          <w:lang w:val="es-ES" w:eastAsia="es-ES"/>
        </w:rPr>
        <w:lastRenderedPageBreak/>
        <w:t>Cesantías Protección en representación de la accionante, lo que compete a cada una de las instituciones, frente al reconocimiento y pago de la cuota parte pensional de la señora Molina Guerrero</w:t>
      </w:r>
      <w:r w:rsidR="004F15CD" w:rsidRPr="00957421">
        <w:rPr>
          <w:rFonts w:ascii="Arial" w:eastAsia="Batang" w:hAnsi="Arial" w:cs="Arial"/>
          <w:sz w:val="26"/>
          <w:szCs w:val="26"/>
          <w:lang w:val="es-ES" w:eastAsia="es-ES"/>
        </w:rPr>
        <w:t>.</w:t>
      </w:r>
    </w:p>
    <w:p w:rsidR="008D7221" w:rsidRPr="00957421" w:rsidRDefault="00CA0E1C" w:rsidP="00957421">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 xml:space="preserve">4.2. </w:t>
      </w:r>
      <w:r w:rsidR="008D7221" w:rsidRPr="00957421">
        <w:rPr>
          <w:rFonts w:ascii="Arial" w:eastAsia="Batang" w:hAnsi="Arial" w:cs="Arial"/>
          <w:sz w:val="26"/>
          <w:szCs w:val="26"/>
          <w:lang w:val="es-ES" w:eastAsia="es-ES"/>
        </w:rPr>
        <w:t>El anterior fallo fue notificado a l</w:t>
      </w:r>
      <w:r w:rsidR="004F15CD" w:rsidRPr="00957421">
        <w:rPr>
          <w:rFonts w:ascii="Arial" w:eastAsia="Batang" w:hAnsi="Arial" w:cs="Arial"/>
          <w:sz w:val="26"/>
          <w:szCs w:val="26"/>
          <w:lang w:val="es-ES" w:eastAsia="es-ES"/>
        </w:rPr>
        <w:t xml:space="preserve">a Secretaría </w:t>
      </w:r>
      <w:r w:rsidR="00396387" w:rsidRPr="00957421">
        <w:rPr>
          <w:rFonts w:ascii="Arial" w:eastAsia="Batang" w:hAnsi="Arial" w:cs="Arial"/>
          <w:sz w:val="26"/>
          <w:szCs w:val="26"/>
          <w:lang w:val="es-ES" w:eastAsia="es-ES"/>
        </w:rPr>
        <w:t>de Educación Departamental de Risaralda</w:t>
      </w:r>
      <w:r w:rsidR="008D7221" w:rsidRPr="00957421">
        <w:rPr>
          <w:rFonts w:ascii="Arial" w:eastAsia="Batang" w:hAnsi="Arial" w:cs="Arial"/>
          <w:sz w:val="26"/>
          <w:szCs w:val="26"/>
          <w:lang w:val="es-ES" w:eastAsia="es-ES"/>
        </w:rPr>
        <w:t xml:space="preserve"> y La Fiduprevisora </w:t>
      </w:r>
      <w:r w:rsidR="00396387" w:rsidRPr="00957421">
        <w:rPr>
          <w:rFonts w:ascii="Arial" w:eastAsia="Batang" w:hAnsi="Arial" w:cs="Arial"/>
          <w:sz w:val="26"/>
          <w:szCs w:val="26"/>
          <w:lang w:val="es-ES" w:eastAsia="es-ES"/>
        </w:rPr>
        <w:t xml:space="preserve">mediante correo electrónico el </w:t>
      </w:r>
      <w:r w:rsidR="00C543E8" w:rsidRPr="00957421">
        <w:rPr>
          <w:rFonts w:ascii="Arial" w:eastAsia="Batang" w:hAnsi="Arial" w:cs="Arial"/>
          <w:sz w:val="26"/>
          <w:szCs w:val="26"/>
          <w:lang w:val="es-ES" w:eastAsia="es-ES"/>
        </w:rPr>
        <w:t xml:space="preserve">28 de abril de </w:t>
      </w:r>
      <w:r w:rsidR="00396387" w:rsidRPr="00957421">
        <w:rPr>
          <w:rFonts w:ascii="Arial" w:eastAsia="Batang" w:hAnsi="Arial" w:cs="Arial"/>
          <w:sz w:val="26"/>
          <w:szCs w:val="26"/>
          <w:lang w:val="es-ES" w:eastAsia="es-ES"/>
        </w:rPr>
        <w:t>2017</w:t>
      </w:r>
      <w:r w:rsidR="00166FFD" w:rsidRPr="00957421">
        <w:rPr>
          <w:rFonts w:ascii="Arial" w:eastAsia="Batang" w:hAnsi="Arial" w:cs="Arial"/>
          <w:sz w:val="26"/>
          <w:szCs w:val="26"/>
          <w:lang w:val="es-ES" w:eastAsia="es-ES"/>
        </w:rPr>
        <w:t xml:space="preserve"> </w:t>
      </w:r>
      <w:r w:rsidR="00117CFF" w:rsidRPr="00957421">
        <w:rPr>
          <w:rFonts w:ascii="Arial" w:eastAsia="Batang" w:hAnsi="Arial" w:cs="Arial"/>
          <w:sz w:val="26"/>
          <w:szCs w:val="26"/>
          <w:lang w:val="es-ES" w:eastAsia="es-ES"/>
        </w:rPr>
        <w:t>(</w:t>
      </w:r>
      <w:r w:rsidR="00CE37D7" w:rsidRPr="00957421">
        <w:rPr>
          <w:rFonts w:ascii="Arial" w:eastAsia="Batang" w:hAnsi="Arial" w:cs="Arial"/>
          <w:sz w:val="26"/>
          <w:szCs w:val="26"/>
          <w:lang w:val="es-ES" w:eastAsia="es-ES"/>
        </w:rPr>
        <w:t>f</w:t>
      </w:r>
      <w:r w:rsidR="00117CFF" w:rsidRPr="00957421">
        <w:rPr>
          <w:rFonts w:ascii="Arial" w:eastAsia="Batang" w:hAnsi="Arial" w:cs="Arial"/>
          <w:sz w:val="26"/>
          <w:szCs w:val="26"/>
          <w:lang w:val="es-ES" w:eastAsia="es-ES"/>
        </w:rPr>
        <w:t>olio</w:t>
      </w:r>
      <w:r w:rsidR="00AB7A94" w:rsidRPr="00957421">
        <w:rPr>
          <w:rFonts w:ascii="Arial" w:eastAsia="Batang" w:hAnsi="Arial" w:cs="Arial"/>
          <w:sz w:val="26"/>
          <w:szCs w:val="26"/>
          <w:lang w:val="es-ES" w:eastAsia="es-ES"/>
        </w:rPr>
        <w:t xml:space="preserve"> </w:t>
      </w:r>
      <w:r w:rsidR="00396387" w:rsidRPr="00957421">
        <w:rPr>
          <w:rFonts w:ascii="Arial" w:eastAsia="Batang" w:hAnsi="Arial" w:cs="Arial"/>
          <w:sz w:val="26"/>
          <w:szCs w:val="26"/>
          <w:lang w:val="es-ES" w:eastAsia="es-ES"/>
        </w:rPr>
        <w:t>5</w:t>
      </w:r>
      <w:r w:rsidR="008D7221" w:rsidRPr="00957421">
        <w:rPr>
          <w:rFonts w:ascii="Arial" w:eastAsia="Batang" w:hAnsi="Arial" w:cs="Arial"/>
          <w:sz w:val="26"/>
          <w:szCs w:val="26"/>
          <w:lang w:val="es-ES" w:eastAsia="es-ES"/>
        </w:rPr>
        <w:t>8 A y 5</w:t>
      </w:r>
      <w:r w:rsidR="00396387" w:rsidRPr="00957421">
        <w:rPr>
          <w:rFonts w:ascii="Arial" w:eastAsia="Batang" w:hAnsi="Arial" w:cs="Arial"/>
          <w:sz w:val="26"/>
          <w:szCs w:val="26"/>
          <w:lang w:val="es-ES" w:eastAsia="es-ES"/>
        </w:rPr>
        <w:t>9</w:t>
      </w:r>
      <w:r w:rsidR="008D7221" w:rsidRPr="00957421">
        <w:rPr>
          <w:rFonts w:ascii="Arial" w:eastAsia="Batang" w:hAnsi="Arial" w:cs="Arial"/>
          <w:sz w:val="26"/>
          <w:szCs w:val="26"/>
          <w:lang w:val="es-ES" w:eastAsia="es-ES"/>
        </w:rPr>
        <w:t xml:space="preserve"> A</w:t>
      </w:r>
      <w:r w:rsidR="00396387" w:rsidRPr="00957421">
        <w:rPr>
          <w:rFonts w:ascii="Arial" w:eastAsia="Batang" w:hAnsi="Arial" w:cs="Arial"/>
          <w:sz w:val="26"/>
          <w:szCs w:val="26"/>
          <w:lang w:val="es-ES" w:eastAsia="es-ES"/>
        </w:rPr>
        <w:t xml:space="preserve"> respectivamente</w:t>
      </w:r>
      <w:r w:rsidR="00117CFF" w:rsidRPr="00957421">
        <w:rPr>
          <w:rFonts w:ascii="Arial" w:eastAsia="Batang" w:hAnsi="Arial" w:cs="Arial"/>
          <w:sz w:val="26"/>
          <w:szCs w:val="26"/>
          <w:lang w:val="es-ES" w:eastAsia="es-ES"/>
        </w:rPr>
        <w:t>)</w:t>
      </w:r>
      <w:r w:rsidR="00CE37D7" w:rsidRPr="00957421">
        <w:rPr>
          <w:rFonts w:ascii="Arial" w:eastAsia="Batang" w:hAnsi="Arial" w:cs="Arial"/>
          <w:sz w:val="26"/>
          <w:szCs w:val="26"/>
          <w:lang w:val="es-ES" w:eastAsia="es-ES"/>
        </w:rPr>
        <w:t>.</w:t>
      </w:r>
    </w:p>
    <w:p w:rsidR="008D7221" w:rsidRPr="00957421" w:rsidRDefault="00CA0E1C" w:rsidP="00957421">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 xml:space="preserve">4.3. </w:t>
      </w:r>
      <w:r w:rsidR="008D7221" w:rsidRPr="00957421">
        <w:rPr>
          <w:rFonts w:ascii="Arial" w:eastAsia="Batang" w:hAnsi="Arial" w:cs="Arial"/>
          <w:sz w:val="26"/>
          <w:szCs w:val="26"/>
          <w:lang w:val="es-ES" w:eastAsia="es-ES"/>
        </w:rPr>
        <w:t xml:space="preserve">La Fiduprevisora impugnó la </w:t>
      </w:r>
      <w:r w:rsidR="0062600C" w:rsidRPr="00957421">
        <w:rPr>
          <w:rFonts w:ascii="Arial" w:eastAsia="Batang" w:hAnsi="Arial" w:cs="Arial"/>
          <w:sz w:val="26"/>
          <w:szCs w:val="26"/>
          <w:lang w:val="es-ES" w:eastAsia="es-ES"/>
        </w:rPr>
        <w:t>sentencia de primera instancia, según correo electrónico del 3 de mayo 2017(folio 62).</w:t>
      </w:r>
    </w:p>
    <w:p w:rsidR="0062600C" w:rsidRPr="00957421" w:rsidRDefault="00CA0E1C" w:rsidP="00957421">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 xml:space="preserve">4.4. </w:t>
      </w:r>
      <w:r w:rsidR="0062600C" w:rsidRPr="00957421">
        <w:rPr>
          <w:rFonts w:ascii="Arial" w:eastAsia="Batang" w:hAnsi="Arial" w:cs="Arial"/>
          <w:sz w:val="26"/>
          <w:szCs w:val="26"/>
          <w:lang w:val="es-ES" w:eastAsia="es-ES"/>
        </w:rPr>
        <w:t>La Secretaría de Educación Departamental de Risaralda impugnó el fallo, según correo electróni</w:t>
      </w:r>
      <w:r w:rsidR="00E4174A">
        <w:rPr>
          <w:rFonts w:ascii="Arial" w:eastAsia="Batang" w:hAnsi="Arial" w:cs="Arial"/>
          <w:sz w:val="26"/>
          <w:szCs w:val="26"/>
          <w:lang w:val="es-ES" w:eastAsia="es-ES"/>
        </w:rPr>
        <w:t>co del 5 de mayo 2017 (folio 66)</w:t>
      </w:r>
      <w:r w:rsidR="0062600C" w:rsidRPr="00957421">
        <w:rPr>
          <w:rFonts w:ascii="Arial" w:eastAsia="Batang" w:hAnsi="Arial" w:cs="Arial"/>
          <w:sz w:val="26"/>
          <w:szCs w:val="26"/>
          <w:lang w:val="es-ES" w:eastAsia="es-ES"/>
        </w:rPr>
        <w:t>.</w:t>
      </w:r>
    </w:p>
    <w:p w:rsidR="004F2739" w:rsidRPr="00957421" w:rsidRDefault="003B5A7B" w:rsidP="00957421">
      <w:pPr>
        <w:spacing w:after="0" w:line="240" w:lineRule="auto"/>
        <w:jc w:val="center"/>
        <w:rPr>
          <w:rFonts w:ascii="Arial" w:eastAsia="Batang" w:hAnsi="Arial" w:cs="Arial"/>
          <w:sz w:val="26"/>
          <w:szCs w:val="26"/>
          <w:lang w:val="es-ES" w:eastAsia="es-ES"/>
        </w:rPr>
      </w:pPr>
      <w:r w:rsidRPr="00957421">
        <w:rPr>
          <w:rFonts w:ascii="Arial" w:eastAsia="Batang" w:hAnsi="Arial" w:cs="Arial"/>
          <w:sz w:val="26"/>
          <w:szCs w:val="26"/>
          <w:lang w:val="es-ES" w:eastAsia="es-ES"/>
        </w:rPr>
        <w:t>5</w:t>
      </w:r>
      <w:r w:rsidR="004F2739" w:rsidRPr="00957421">
        <w:rPr>
          <w:rFonts w:ascii="Arial" w:eastAsia="Batang" w:hAnsi="Arial" w:cs="Arial"/>
          <w:sz w:val="26"/>
          <w:szCs w:val="26"/>
          <w:lang w:val="es-ES" w:eastAsia="es-ES"/>
        </w:rPr>
        <w:t>.</w:t>
      </w:r>
      <w:r w:rsidR="0074662C" w:rsidRPr="00957421">
        <w:rPr>
          <w:rFonts w:ascii="Arial" w:eastAsia="Batang" w:hAnsi="Arial" w:cs="Arial"/>
          <w:sz w:val="26"/>
          <w:szCs w:val="26"/>
          <w:lang w:val="es-ES" w:eastAsia="es-ES"/>
        </w:rPr>
        <w:t xml:space="preserve"> SINOPSIS DE LA</w:t>
      </w:r>
      <w:r w:rsidR="004F2739" w:rsidRPr="00957421">
        <w:rPr>
          <w:rFonts w:ascii="Arial" w:eastAsia="Batang" w:hAnsi="Arial" w:cs="Arial"/>
          <w:sz w:val="26"/>
          <w:szCs w:val="26"/>
          <w:lang w:val="es-ES" w:eastAsia="es-ES"/>
        </w:rPr>
        <w:t xml:space="preserve"> IMPUGNACI</w:t>
      </w:r>
      <w:r w:rsidR="00E061C3" w:rsidRPr="00957421">
        <w:rPr>
          <w:rFonts w:ascii="Arial" w:eastAsia="Batang" w:hAnsi="Arial" w:cs="Arial"/>
          <w:sz w:val="26"/>
          <w:szCs w:val="26"/>
          <w:lang w:val="es-ES" w:eastAsia="es-ES"/>
        </w:rPr>
        <w:t>Ó</w:t>
      </w:r>
      <w:r w:rsidR="004F2739" w:rsidRPr="00957421">
        <w:rPr>
          <w:rFonts w:ascii="Arial" w:eastAsia="Batang" w:hAnsi="Arial" w:cs="Arial"/>
          <w:sz w:val="26"/>
          <w:szCs w:val="26"/>
          <w:lang w:val="es-ES" w:eastAsia="es-ES"/>
        </w:rPr>
        <w:t>N</w:t>
      </w:r>
    </w:p>
    <w:p w:rsidR="004F2739" w:rsidRPr="00957421" w:rsidRDefault="004F2739" w:rsidP="00957421">
      <w:pPr>
        <w:spacing w:after="0" w:line="240" w:lineRule="auto"/>
        <w:jc w:val="both"/>
        <w:rPr>
          <w:rFonts w:ascii="Arial" w:eastAsia="Batang" w:hAnsi="Arial" w:cs="Arial"/>
          <w:sz w:val="26"/>
          <w:szCs w:val="26"/>
          <w:lang w:val="es-ES" w:eastAsia="es-ES"/>
        </w:rPr>
      </w:pPr>
    </w:p>
    <w:p w:rsidR="00813D83" w:rsidRPr="00957421" w:rsidRDefault="00CA0E1C" w:rsidP="00263210">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Teniendo en cuenta que m</w:t>
      </w:r>
      <w:r w:rsidRPr="00957421">
        <w:rPr>
          <w:rFonts w:ascii="Arial" w:eastAsia="Batang" w:hAnsi="Arial" w:cs="Arial"/>
          <w:sz w:val="26"/>
          <w:szCs w:val="26"/>
          <w:lang w:val="es-ES" w:eastAsia="es-ES"/>
        </w:rPr>
        <w:t xml:space="preserve">ediante auto del 9 de mayo de 2017, el juzgado de primer grado dispuso dar únicamente trámite a la impugnación propuesta por La Fiduprevisora, toda </w:t>
      </w:r>
      <w:r w:rsidRPr="00CA0E1C">
        <w:rPr>
          <w:rFonts w:ascii="Arial" w:eastAsia="Batang" w:hAnsi="Arial" w:cs="Arial"/>
          <w:sz w:val="26"/>
          <w:szCs w:val="26"/>
          <w:u w:val="single"/>
          <w:lang w:val="es-ES" w:eastAsia="es-ES"/>
        </w:rPr>
        <w:t xml:space="preserve">vez que </w:t>
      </w:r>
      <w:r w:rsidR="00E4174A">
        <w:rPr>
          <w:rFonts w:ascii="Arial" w:eastAsia="Batang" w:hAnsi="Arial" w:cs="Arial"/>
          <w:sz w:val="26"/>
          <w:szCs w:val="26"/>
          <w:u w:val="single"/>
          <w:lang w:val="es-ES" w:eastAsia="es-ES"/>
        </w:rPr>
        <w:t xml:space="preserve">el recurso interpuesto por </w:t>
      </w:r>
      <w:r w:rsidRPr="00CA0E1C">
        <w:rPr>
          <w:rFonts w:ascii="Arial" w:eastAsia="Batang" w:hAnsi="Arial" w:cs="Arial"/>
          <w:sz w:val="26"/>
          <w:szCs w:val="26"/>
          <w:u w:val="single"/>
          <w:lang w:val="es-ES" w:eastAsia="es-ES"/>
        </w:rPr>
        <w:t>la Secretaría de Educación de Risaralda, fue extemporánea</w:t>
      </w:r>
      <w:r w:rsidRPr="00957421">
        <w:rPr>
          <w:rFonts w:ascii="Arial" w:eastAsia="Batang" w:hAnsi="Arial" w:cs="Arial"/>
          <w:sz w:val="26"/>
          <w:szCs w:val="26"/>
          <w:lang w:val="es-ES" w:eastAsia="es-ES"/>
        </w:rPr>
        <w:t xml:space="preserve"> (folio 72)</w:t>
      </w:r>
      <w:r w:rsidR="00263210">
        <w:rPr>
          <w:rFonts w:ascii="Arial" w:eastAsia="Batang" w:hAnsi="Arial" w:cs="Arial"/>
          <w:sz w:val="26"/>
          <w:szCs w:val="26"/>
          <w:lang w:val="es-ES" w:eastAsia="es-ES"/>
        </w:rPr>
        <w:t xml:space="preserve">, esta Sala sólo se referirá a la </w:t>
      </w:r>
      <w:r w:rsidR="006C15CF" w:rsidRPr="00957421">
        <w:rPr>
          <w:rFonts w:ascii="Arial" w:eastAsia="Batang" w:hAnsi="Arial" w:cs="Arial"/>
          <w:sz w:val="26"/>
          <w:szCs w:val="26"/>
          <w:lang w:val="es-ES" w:eastAsia="es-ES"/>
        </w:rPr>
        <w:t xml:space="preserve">impugnación </w:t>
      </w:r>
      <w:r w:rsidR="00263210">
        <w:rPr>
          <w:rFonts w:ascii="Arial" w:eastAsia="Batang" w:hAnsi="Arial" w:cs="Arial"/>
          <w:sz w:val="26"/>
          <w:szCs w:val="26"/>
          <w:lang w:val="es-ES" w:eastAsia="es-ES"/>
        </w:rPr>
        <w:t xml:space="preserve">de La Fiduprevisora S.A., entidad que mediante escrito recibido por correo el 3 de mayo de 2017 </w:t>
      </w:r>
      <w:r w:rsidR="002C110A" w:rsidRPr="00957421">
        <w:rPr>
          <w:rFonts w:ascii="Arial" w:eastAsia="Batang" w:hAnsi="Arial" w:cs="Arial"/>
          <w:sz w:val="26"/>
          <w:szCs w:val="26"/>
          <w:lang w:val="es-ES" w:eastAsia="es-ES"/>
        </w:rPr>
        <w:t>sustentó su desacuerdo</w:t>
      </w:r>
      <w:r w:rsidR="00263210">
        <w:rPr>
          <w:rFonts w:ascii="Arial" w:eastAsia="Batang" w:hAnsi="Arial" w:cs="Arial"/>
          <w:sz w:val="26"/>
          <w:szCs w:val="26"/>
          <w:lang w:val="es-ES" w:eastAsia="es-ES"/>
        </w:rPr>
        <w:t>,</w:t>
      </w:r>
      <w:r w:rsidR="002C110A" w:rsidRPr="00957421">
        <w:rPr>
          <w:rFonts w:ascii="Arial" w:eastAsia="Batang" w:hAnsi="Arial" w:cs="Arial"/>
          <w:sz w:val="26"/>
          <w:szCs w:val="26"/>
          <w:lang w:val="es-ES" w:eastAsia="es-ES"/>
        </w:rPr>
        <w:t xml:space="preserve"> </w:t>
      </w:r>
      <w:r w:rsidR="00813D83" w:rsidRPr="00957421">
        <w:rPr>
          <w:rFonts w:ascii="Arial" w:eastAsia="Batang" w:hAnsi="Arial" w:cs="Arial"/>
          <w:sz w:val="26"/>
          <w:szCs w:val="26"/>
          <w:lang w:val="es-ES" w:eastAsia="es-ES"/>
        </w:rPr>
        <w:t>afirmando que en calidad de vocera y administradora del Fondo Nacional de Prestaciones Sociales del Magisterio no tuvo la oportunidad procesal para ejercer el derecho de contradicción y defensa</w:t>
      </w:r>
      <w:r w:rsidR="00263210">
        <w:rPr>
          <w:rFonts w:ascii="Arial" w:eastAsia="Batang" w:hAnsi="Arial" w:cs="Arial"/>
          <w:sz w:val="26"/>
          <w:szCs w:val="26"/>
          <w:lang w:val="es-ES" w:eastAsia="es-ES"/>
        </w:rPr>
        <w:t xml:space="preserve"> al no haber sido </w:t>
      </w:r>
      <w:r w:rsidR="00813D83" w:rsidRPr="00957421">
        <w:rPr>
          <w:rFonts w:ascii="Arial" w:eastAsia="Batang" w:hAnsi="Arial" w:cs="Arial"/>
          <w:sz w:val="26"/>
          <w:szCs w:val="26"/>
          <w:lang w:val="es-ES" w:eastAsia="es-ES"/>
        </w:rPr>
        <w:t>notificada de la admisión de la tutela</w:t>
      </w:r>
      <w:r w:rsidR="00E4174A">
        <w:rPr>
          <w:rFonts w:ascii="Arial" w:eastAsia="Batang" w:hAnsi="Arial" w:cs="Arial"/>
          <w:sz w:val="26"/>
          <w:szCs w:val="26"/>
          <w:lang w:val="es-ES" w:eastAsia="es-ES"/>
        </w:rPr>
        <w:t xml:space="preserve">; </w:t>
      </w:r>
      <w:r w:rsidR="00813D83" w:rsidRPr="00957421">
        <w:rPr>
          <w:rFonts w:ascii="Arial" w:eastAsia="Batang" w:hAnsi="Arial" w:cs="Arial"/>
          <w:sz w:val="26"/>
          <w:szCs w:val="26"/>
          <w:lang w:val="es-ES" w:eastAsia="es-ES"/>
        </w:rPr>
        <w:t xml:space="preserve"> razón por la cual</w:t>
      </w:r>
      <w:r w:rsidR="00E4174A">
        <w:rPr>
          <w:rFonts w:ascii="Arial" w:eastAsia="Batang" w:hAnsi="Arial" w:cs="Arial"/>
          <w:sz w:val="26"/>
          <w:szCs w:val="26"/>
          <w:lang w:val="es-ES" w:eastAsia="es-ES"/>
        </w:rPr>
        <w:t>,</w:t>
      </w:r>
      <w:r w:rsidR="00813D83" w:rsidRPr="00957421">
        <w:rPr>
          <w:rFonts w:ascii="Arial" w:eastAsia="Batang" w:hAnsi="Arial" w:cs="Arial"/>
          <w:sz w:val="26"/>
          <w:szCs w:val="26"/>
          <w:lang w:val="es-ES" w:eastAsia="es-ES"/>
        </w:rPr>
        <w:t xml:space="preserve"> solicitó se decretara la nulid</w:t>
      </w:r>
      <w:r w:rsidR="00E4174A">
        <w:rPr>
          <w:rFonts w:ascii="Arial" w:eastAsia="Batang" w:hAnsi="Arial" w:cs="Arial"/>
          <w:sz w:val="26"/>
          <w:szCs w:val="26"/>
          <w:lang w:val="es-ES" w:eastAsia="es-ES"/>
        </w:rPr>
        <w:t>ad de lo actuado en la acción de tutela</w:t>
      </w:r>
      <w:r w:rsidR="00813D83" w:rsidRPr="00957421">
        <w:rPr>
          <w:rFonts w:ascii="Arial" w:eastAsia="Batang" w:hAnsi="Arial" w:cs="Arial"/>
          <w:sz w:val="26"/>
          <w:szCs w:val="26"/>
          <w:lang w:val="es-ES" w:eastAsia="es-ES"/>
        </w:rPr>
        <w:t xml:space="preserve"> (</w:t>
      </w:r>
      <w:proofErr w:type="spellStart"/>
      <w:r w:rsidR="00DE6D51" w:rsidRPr="00957421">
        <w:rPr>
          <w:rFonts w:ascii="Arial" w:eastAsia="Batang" w:hAnsi="Arial" w:cs="Arial"/>
          <w:sz w:val="26"/>
          <w:szCs w:val="26"/>
          <w:lang w:val="es-ES" w:eastAsia="es-ES"/>
        </w:rPr>
        <w:t>Fls</w:t>
      </w:r>
      <w:proofErr w:type="spellEnd"/>
      <w:r w:rsidR="00DE6D51" w:rsidRPr="00957421">
        <w:rPr>
          <w:rFonts w:ascii="Arial" w:eastAsia="Batang" w:hAnsi="Arial" w:cs="Arial"/>
          <w:sz w:val="26"/>
          <w:szCs w:val="26"/>
          <w:lang w:val="es-ES" w:eastAsia="es-ES"/>
        </w:rPr>
        <w:t xml:space="preserve">. </w:t>
      </w:r>
      <w:r w:rsidR="00813D83" w:rsidRPr="00957421">
        <w:rPr>
          <w:rFonts w:ascii="Arial" w:eastAsia="Batang" w:hAnsi="Arial" w:cs="Arial"/>
          <w:sz w:val="26"/>
          <w:szCs w:val="26"/>
          <w:lang w:val="es-ES" w:eastAsia="es-ES"/>
        </w:rPr>
        <w:t>63-65).</w:t>
      </w:r>
    </w:p>
    <w:p w:rsidR="004F2739" w:rsidRPr="00957421" w:rsidRDefault="00B21628" w:rsidP="00957421">
      <w:pPr>
        <w:spacing w:after="0" w:line="240" w:lineRule="auto"/>
        <w:jc w:val="center"/>
        <w:rPr>
          <w:rFonts w:ascii="Arial" w:eastAsia="Batang" w:hAnsi="Arial" w:cs="Arial"/>
          <w:sz w:val="26"/>
          <w:szCs w:val="26"/>
          <w:lang w:val="es-ES" w:eastAsia="es-ES"/>
        </w:rPr>
      </w:pPr>
      <w:r w:rsidRPr="00957421">
        <w:rPr>
          <w:rFonts w:ascii="Arial" w:eastAsia="Batang" w:hAnsi="Arial" w:cs="Arial"/>
          <w:sz w:val="26"/>
          <w:szCs w:val="26"/>
          <w:lang w:val="es-ES" w:eastAsia="es-ES"/>
        </w:rPr>
        <w:t>6</w:t>
      </w:r>
      <w:r w:rsidR="004F2739" w:rsidRPr="00957421">
        <w:rPr>
          <w:rFonts w:ascii="Arial" w:eastAsia="Batang" w:hAnsi="Arial" w:cs="Arial"/>
          <w:sz w:val="26"/>
          <w:szCs w:val="26"/>
          <w:lang w:val="es-ES" w:eastAsia="es-ES"/>
        </w:rPr>
        <w:t>. CONSIDERACIONES DE LA SALA</w:t>
      </w:r>
    </w:p>
    <w:p w:rsidR="004F2739" w:rsidRPr="00957421" w:rsidRDefault="004F2739" w:rsidP="00957421">
      <w:pPr>
        <w:spacing w:after="0" w:line="240" w:lineRule="auto"/>
        <w:jc w:val="both"/>
        <w:rPr>
          <w:rFonts w:ascii="Arial" w:eastAsia="Batang" w:hAnsi="Arial" w:cs="Arial"/>
          <w:sz w:val="26"/>
          <w:szCs w:val="26"/>
          <w:lang w:val="es-ES" w:eastAsia="es-ES"/>
        </w:rPr>
      </w:pPr>
    </w:p>
    <w:p w:rsidR="004F2739" w:rsidRPr="00957421" w:rsidRDefault="00B21628" w:rsidP="00957421">
      <w:pPr>
        <w:spacing w:after="0" w:line="240" w:lineRule="auto"/>
        <w:jc w:val="both"/>
        <w:rPr>
          <w:rFonts w:ascii="Arial" w:eastAsia="Batang" w:hAnsi="Arial" w:cs="Arial"/>
          <w:sz w:val="26"/>
          <w:szCs w:val="26"/>
          <w:lang w:val="es-ES" w:eastAsia="es-ES"/>
        </w:rPr>
      </w:pPr>
      <w:r w:rsidRPr="00957421">
        <w:rPr>
          <w:rFonts w:ascii="Arial" w:eastAsia="Batang" w:hAnsi="Arial" w:cs="Arial"/>
          <w:sz w:val="26"/>
          <w:szCs w:val="26"/>
          <w:lang w:val="es-ES" w:eastAsia="es-ES"/>
        </w:rPr>
        <w:t>6</w:t>
      </w:r>
      <w:r w:rsidR="004F2739" w:rsidRPr="00957421">
        <w:rPr>
          <w:rFonts w:ascii="Arial" w:eastAsia="Batang" w:hAnsi="Arial" w:cs="Arial"/>
          <w:sz w:val="26"/>
          <w:szCs w:val="26"/>
          <w:lang w:val="es-ES" w:eastAsia="es-ES"/>
        </w:rPr>
        <w:t>.1</w:t>
      </w:r>
      <w:r w:rsidR="00E60CB6" w:rsidRPr="00957421">
        <w:rPr>
          <w:rFonts w:ascii="Arial" w:eastAsia="Batang" w:hAnsi="Arial" w:cs="Arial"/>
          <w:sz w:val="26"/>
          <w:szCs w:val="26"/>
          <w:lang w:val="es-ES" w:eastAsia="es-ES"/>
        </w:rPr>
        <w:t>.</w:t>
      </w:r>
      <w:r w:rsidR="004F2739" w:rsidRPr="00957421">
        <w:rPr>
          <w:rFonts w:ascii="Arial" w:eastAsia="Batang" w:hAnsi="Arial" w:cs="Arial"/>
          <w:sz w:val="26"/>
          <w:szCs w:val="26"/>
          <w:lang w:val="es-ES" w:eastAsia="es-ES"/>
        </w:rPr>
        <w:t xml:space="preserve"> Esta Sala es competente para conocer de la presente acción, de conformidad con lo  establecido en el artículo 32 del Decreto 2591 de 1991 reglamentario del artículo 86 de la C.N.</w:t>
      </w:r>
    </w:p>
    <w:p w:rsidR="00714CD7" w:rsidRPr="00957421" w:rsidRDefault="00714CD7" w:rsidP="00957421">
      <w:pPr>
        <w:spacing w:after="0" w:line="240" w:lineRule="auto"/>
        <w:jc w:val="both"/>
        <w:rPr>
          <w:rFonts w:ascii="Arial" w:eastAsia="Batang" w:hAnsi="Arial" w:cs="Arial"/>
          <w:sz w:val="26"/>
          <w:szCs w:val="26"/>
          <w:lang w:val="es-ES" w:eastAsia="es-ES"/>
        </w:rPr>
      </w:pPr>
    </w:p>
    <w:p w:rsidR="00643C55" w:rsidRPr="00957421" w:rsidRDefault="00B21628" w:rsidP="00957421">
      <w:pPr>
        <w:spacing w:line="240" w:lineRule="auto"/>
        <w:jc w:val="both"/>
        <w:rPr>
          <w:rFonts w:ascii="Arial" w:eastAsia="Batang" w:hAnsi="Arial" w:cs="Arial"/>
          <w:sz w:val="26"/>
          <w:szCs w:val="26"/>
          <w:lang w:val="es-ES" w:eastAsia="es-ES"/>
        </w:rPr>
      </w:pPr>
      <w:r w:rsidRPr="00957421">
        <w:rPr>
          <w:rFonts w:ascii="Arial" w:eastAsia="Batang" w:hAnsi="Arial" w:cs="Arial"/>
          <w:sz w:val="26"/>
          <w:szCs w:val="26"/>
          <w:lang w:val="es-ES" w:eastAsia="es-ES"/>
        </w:rPr>
        <w:t>6</w:t>
      </w:r>
      <w:r w:rsidR="004F2739" w:rsidRPr="00957421">
        <w:rPr>
          <w:rFonts w:ascii="Arial" w:eastAsia="Batang" w:hAnsi="Arial" w:cs="Arial"/>
          <w:sz w:val="26"/>
          <w:szCs w:val="26"/>
          <w:lang w:val="es-ES" w:eastAsia="es-ES"/>
        </w:rPr>
        <w:t>.2</w:t>
      </w:r>
      <w:r w:rsidR="00E60CB6" w:rsidRPr="00957421">
        <w:rPr>
          <w:rFonts w:ascii="Arial" w:eastAsia="Batang" w:hAnsi="Arial" w:cs="Arial"/>
          <w:sz w:val="26"/>
          <w:szCs w:val="26"/>
          <w:lang w:val="es-ES" w:eastAsia="es-ES"/>
        </w:rPr>
        <w:t>.</w:t>
      </w:r>
      <w:r w:rsidR="00240547" w:rsidRPr="00957421">
        <w:rPr>
          <w:rFonts w:ascii="Arial" w:eastAsia="Batang" w:hAnsi="Arial" w:cs="Arial"/>
          <w:sz w:val="26"/>
          <w:szCs w:val="26"/>
          <w:lang w:val="es-ES" w:eastAsia="es-ES"/>
        </w:rPr>
        <w:t xml:space="preserve"> </w:t>
      </w:r>
      <w:r w:rsidR="00643C55" w:rsidRPr="00957421">
        <w:rPr>
          <w:rFonts w:ascii="Arial" w:eastAsia="Batang" w:hAnsi="Arial" w:cs="Arial"/>
          <w:sz w:val="26"/>
          <w:szCs w:val="26"/>
          <w:lang w:val="es-ES" w:eastAsia="es-ES"/>
        </w:rPr>
        <w:t xml:space="preserve">Problema jurídico y solución al caso en concreto </w:t>
      </w:r>
    </w:p>
    <w:p w:rsidR="008445BE" w:rsidRPr="00957421" w:rsidRDefault="008445BE" w:rsidP="00957421">
      <w:pPr>
        <w:spacing w:line="240" w:lineRule="auto"/>
        <w:jc w:val="both"/>
        <w:rPr>
          <w:rFonts w:ascii="Arial" w:hAnsi="Arial" w:cs="Arial"/>
          <w:sz w:val="26"/>
          <w:szCs w:val="26"/>
        </w:rPr>
      </w:pPr>
      <w:r w:rsidRPr="00957421">
        <w:rPr>
          <w:rFonts w:ascii="Arial" w:hAnsi="Arial" w:cs="Arial"/>
          <w:sz w:val="26"/>
          <w:szCs w:val="26"/>
        </w:rPr>
        <w:t>Le corresponde establecer a esta Corporación</w:t>
      </w:r>
      <w:r w:rsidR="006370BA">
        <w:rPr>
          <w:rFonts w:ascii="Arial" w:hAnsi="Arial" w:cs="Arial"/>
          <w:sz w:val="26"/>
          <w:szCs w:val="26"/>
        </w:rPr>
        <w:t xml:space="preserve"> si </w:t>
      </w:r>
      <w:r w:rsidRPr="00957421">
        <w:rPr>
          <w:rFonts w:ascii="Arial" w:hAnsi="Arial" w:cs="Arial"/>
          <w:sz w:val="26"/>
          <w:szCs w:val="26"/>
        </w:rPr>
        <w:t>en el presente asunto se ha presentado causal de nulidad, tal como lo indica el representante legal de la Fiduprevisora S.A.</w:t>
      </w:r>
      <w:r w:rsidR="006370BA">
        <w:rPr>
          <w:rFonts w:ascii="Arial" w:hAnsi="Arial" w:cs="Arial"/>
          <w:sz w:val="26"/>
          <w:szCs w:val="26"/>
        </w:rPr>
        <w:t xml:space="preserve"> </w:t>
      </w:r>
      <w:r w:rsidRPr="00957421">
        <w:rPr>
          <w:rFonts w:ascii="Arial" w:hAnsi="Arial" w:cs="Arial"/>
          <w:sz w:val="26"/>
          <w:szCs w:val="26"/>
        </w:rPr>
        <w:t xml:space="preserve">con fundamento en </w:t>
      </w:r>
      <w:r w:rsidR="006370BA">
        <w:rPr>
          <w:rFonts w:ascii="Arial" w:hAnsi="Arial" w:cs="Arial"/>
          <w:sz w:val="26"/>
          <w:szCs w:val="26"/>
        </w:rPr>
        <w:t>esa  entidad no fue notificada debidamente de</w:t>
      </w:r>
      <w:r w:rsidRPr="00957421">
        <w:rPr>
          <w:rFonts w:ascii="Arial" w:hAnsi="Arial" w:cs="Arial"/>
          <w:sz w:val="26"/>
          <w:szCs w:val="26"/>
        </w:rPr>
        <w:t xml:space="preserve">l auto admisorio de la acción de tutela.   </w:t>
      </w:r>
    </w:p>
    <w:p w:rsidR="008445BE" w:rsidRPr="00957421" w:rsidRDefault="00957421" w:rsidP="00957421">
      <w:pPr>
        <w:spacing w:line="240" w:lineRule="auto"/>
        <w:ind w:right="-34"/>
        <w:jc w:val="both"/>
        <w:rPr>
          <w:rFonts w:ascii="Arial" w:hAnsi="Arial" w:cs="Arial"/>
          <w:sz w:val="26"/>
          <w:szCs w:val="26"/>
        </w:rPr>
      </w:pPr>
      <w:r w:rsidRPr="00957421">
        <w:rPr>
          <w:rFonts w:ascii="Arial" w:hAnsi="Arial" w:cs="Arial"/>
          <w:sz w:val="26"/>
          <w:szCs w:val="26"/>
        </w:rPr>
        <w:t xml:space="preserve">6.3. </w:t>
      </w:r>
      <w:r w:rsidR="008445BE" w:rsidRPr="00957421">
        <w:rPr>
          <w:rFonts w:ascii="Arial" w:hAnsi="Arial" w:cs="Arial"/>
          <w:sz w:val="26"/>
          <w:szCs w:val="26"/>
        </w:rPr>
        <w:t xml:space="preserve">Para dilucidar lo anterior, es necesario hacer alusión a lo establecido en el artículo 179 de la Ley 1437 de 2011, el cual expresa en su tenor literal que: </w:t>
      </w:r>
    </w:p>
    <w:p w:rsidR="008445BE" w:rsidRPr="00957421" w:rsidRDefault="008445BE" w:rsidP="00957421">
      <w:pPr>
        <w:spacing w:line="240" w:lineRule="auto"/>
        <w:ind w:left="624" w:right="624"/>
        <w:jc w:val="both"/>
        <w:rPr>
          <w:rFonts w:ascii="Arial" w:hAnsi="Arial" w:cs="Arial"/>
          <w:i/>
          <w:sz w:val="23"/>
          <w:szCs w:val="23"/>
        </w:rPr>
      </w:pPr>
      <w:r w:rsidRPr="00957421">
        <w:rPr>
          <w:rFonts w:ascii="Arial" w:hAnsi="Arial" w:cs="Arial"/>
          <w:i/>
          <w:sz w:val="23"/>
          <w:szCs w:val="23"/>
        </w:rPr>
        <w:t xml:space="preserve">“Las entidades públicas de todos los niveles, las privadas que cumplan funciones públicas y el Ministerio Público que actúe ante esta jurisdicción, deben tener un buzón de correo electrónico exclusivamente para recibir notificaciones judiciales. </w:t>
      </w:r>
    </w:p>
    <w:p w:rsidR="008445BE" w:rsidRPr="00957421" w:rsidRDefault="008445BE" w:rsidP="00957421">
      <w:pPr>
        <w:spacing w:line="240" w:lineRule="auto"/>
        <w:ind w:left="624" w:right="624"/>
        <w:jc w:val="both"/>
        <w:rPr>
          <w:rFonts w:ascii="Arial" w:hAnsi="Arial" w:cs="Arial"/>
          <w:i/>
          <w:sz w:val="23"/>
          <w:szCs w:val="23"/>
        </w:rPr>
      </w:pPr>
      <w:r w:rsidRPr="00860C88">
        <w:rPr>
          <w:rFonts w:ascii="Arial" w:hAnsi="Arial" w:cs="Arial"/>
          <w:i/>
          <w:sz w:val="23"/>
          <w:szCs w:val="23"/>
          <w:u w:val="single"/>
        </w:rPr>
        <w:t>Para los efectos de este Código se entenderán como personales las notificaciones surtidas a través del buzón de correo electrónico</w:t>
      </w:r>
      <w:r w:rsidRPr="00957421">
        <w:rPr>
          <w:rFonts w:ascii="Arial" w:hAnsi="Arial" w:cs="Arial"/>
          <w:i/>
          <w:sz w:val="23"/>
          <w:szCs w:val="23"/>
        </w:rPr>
        <w:t>.”</w:t>
      </w:r>
      <w:r w:rsidR="00AF4CAF">
        <w:rPr>
          <w:rFonts w:ascii="Arial" w:hAnsi="Arial" w:cs="Arial"/>
          <w:i/>
          <w:sz w:val="23"/>
          <w:szCs w:val="23"/>
        </w:rPr>
        <w:t xml:space="preserve"> </w:t>
      </w:r>
      <w:r w:rsidR="00AF4CAF" w:rsidRPr="00AF4CAF">
        <w:rPr>
          <w:rFonts w:ascii="Arial" w:hAnsi="Arial" w:cs="Arial"/>
          <w:sz w:val="24"/>
          <w:szCs w:val="24"/>
        </w:rPr>
        <w:t>(Subrayas nuestras)</w:t>
      </w:r>
    </w:p>
    <w:p w:rsidR="00860C88" w:rsidRDefault="008445BE" w:rsidP="00957421">
      <w:pPr>
        <w:spacing w:line="240" w:lineRule="auto"/>
        <w:ind w:right="-34"/>
        <w:jc w:val="both"/>
        <w:rPr>
          <w:rFonts w:ascii="Arial" w:hAnsi="Arial" w:cs="Arial"/>
          <w:sz w:val="26"/>
          <w:szCs w:val="26"/>
        </w:rPr>
      </w:pPr>
      <w:r w:rsidRPr="00957421">
        <w:rPr>
          <w:rFonts w:ascii="Arial" w:hAnsi="Arial" w:cs="Arial"/>
          <w:sz w:val="26"/>
          <w:szCs w:val="26"/>
        </w:rPr>
        <w:t>En el presente caso</w:t>
      </w:r>
      <w:r w:rsidR="004E15CD">
        <w:rPr>
          <w:rFonts w:ascii="Arial" w:hAnsi="Arial" w:cs="Arial"/>
          <w:sz w:val="26"/>
          <w:szCs w:val="26"/>
        </w:rPr>
        <w:t xml:space="preserve">, obra una </w:t>
      </w:r>
      <w:r w:rsidR="00957421">
        <w:rPr>
          <w:rFonts w:ascii="Arial" w:hAnsi="Arial" w:cs="Arial"/>
          <w:sz w:val="26"/>
          <w:szCs w:val="26"/>
        </w:rPr>
        <w:t>copia d</w:t>
      </w:r>
      <w:r w:rsidRPr="00957421">
        <w:rPr>
          <w:rFonts w:ascii="Arial" w:hAnsi="Arial" w:cs="Arial"/>
          <w:sz w:val="26"/>
          <w:szCs w:val="26"/>
        </w:rPr>
        <w:t xml:space="preserve">el </w:t>
      </w:r>
      <w:r w:rsidR="004E15CD">
        <w:rPr>
          <w:rFonts w:ascii="Arial" w:hAnsi="Arial" w:cs="Arial"/>
          <w:sz w:val="26"/>
          <w:szCs w:val="26"/>
        </w:rPr>
        <w:t xml:space="preserve">oficio No.784 del 17 de abril de 2017 dirigido al señor Juan José Duque Lizcano, Vicepresidente Fondo Nacional de </w:t>
      </w:r>
      <w:r w:rsidR="004E15CD">
        <w:rPr>
          <w:rFonts w:ascii="Arial" w:hAnsi="Arial" w:cs="Arial"/>
          <w:sz w:val="26"/>
          <w:szCs w:val="26"/>
        </w:rPr>
        <w:lastRenderedPageBreak/>
        <w:t>Prestaciones Sociales del Magisterio, Fiduprevisora S.A., de Bogotá, por medio del cual se transcribe el auto admisorio de la presente acción de tutela</w:t>
      </w:r>
      <w:r w:rsidR="00924062">
        <w:rPr>
          <w:rFonts w:ascii="Arial" w:hAnsi="Arial" w:cs="Arial"/>
          <w:sz w:val="26"/>
          <w:szCs w:val="26"/>
        </w:rPr>
        <w:t xml:space="preserve"> y </w:t>
      </w:r>
      <w:r w:rsidR="004E15CD">
        <w:rPr>
          <w:rFonts w:ascii="Arial" w:hAnsi="Arial" w:cs="Arial"/>
          <w:sz w:val="26"/>
          <w:szCs w:val="26"/>
        </w:rPr>
        <w:t xml:space="preserve">aparece dirigido al correo electrónico </w:t>
      </w:r>
      <w:hyperlink r:id="rId11" w:history="1">
        <w:r w:rsidR="004E15CD" w:rsidRPr="006F5CA4">
          <w:rPr>
            <w:rStyle w:val="Lienhypertexte"/>
            <w:rFonts w:ascii="Arial" w:hAnsi="Arial" w:cs="Arial"/>
            <w:sz w:val="26"/>
            <w:szCs w:val="26"/>
          </w:rPr>
          <w:t>notjudicial@fiduprevisora.com.co</w:t>
        </w:r>
      </w:hyperlink>
      <w:r w:rsidR="004E15CD">
        <w:rPr>
          <w:rFonts w:ascii="Arial" w:hAnsi="Arial" w:cs="Arial"/>
          <w:sz w:val="26"/>
          <w:szCs w:val="26"/>
        </w:rPr>
        <w:t xml:space="preserve"> (folio 18)</w:t>
      </w:r>
      <w:r w:rsidRPr="00957421">
        <w:rPr>
          <w:rFonts w:ascii="Arial" w:hAnsi="Arial" w:cs="Arial"/>
          <w:sz w:val="26"/>
          <w:szCs w:val="26"/>
        </w:rPr>
        <w:t xml:space="preserve">, buzón desde el cual se observa </w:t>
      </w:r>
      <w:r w:rsidR="009A1701">
        <w:rPr>
          <w:rFonts w:ascii="Arial" w:hAnsi="Arial" w:cs="Arial"/>
          <w:sz w:val="26"/>
          <w:szCs w:val="26"/>
        </w:rPr>
        <w:t>la confirmación de que ese mensa</w:t>
      </w:r>
      <w:r w:rsidR="004E15CD">
        <w:rPr>
          <w:rFonts w:ascii="Arial" w:hAnsi="Arial" w:cs="Arial"/>
          <w:sz w:val="26"/>
          <w:szCs w:val="26"/>
        </w:rPr>
        <w:t xml:space="preserve">je se entregó </w:t>
      </w:r>
      <w:r w:rsidR="00924062">
        <w:rPr>
          <w:rFonts w:ascii="Arial" w:hAnsi="Arial" w:cs="Arial"/>
          <w:sz w:val="26"/>
          <w:szCs w:val="26"/>
        </w:rPr>
        <w:t xml:space="preserve">a esa dirección </w:t>
      </w:r>
      <w:r w:rsidR="009A1701">
        <w:rPr>
          <w:rFonts w:ascii="Arial" w:hAnsi="Arial" w:cs="Arial"/>
          <w:sz w:val="26"/>
          <w:szCs w:val="26"/>
        </w:rPr>
        <w:t>electrónica</w:t>
      </w:r>
      <w:r w:rsidR="00924062">
        <w:rPr>
          <w:rFonts w:ascii="Arial" w:hAnsi="Arial" w:cs="Arial"/>
          <w:sz w:val="26"/>
          <w:szCs w:val="26"/>
        </w:rPr>
        <w:t xml:space="preserve"> (folio 18, vuelto)</w:t>
      </w:r>
      <w:r w:rsidR="009A1701">
        <w:rPr>
          <w:rFonts w:ascii="Arial" w:hAnsi="Arial" w:cs="Arial"/>
          <w:sz w:val="26"/>
          <w:szCs w:val="26"/>
        </w:rPr>
        <w:t xml:space="preserve"> y </w:t>
      </w:r>
      <w:r w:rsidR="00924062">
        <w:rPr>
          <w:rFonts w:ascii="Arial" w:hAnsi="Arial" w:cs="Arial"/>
          <w:sz w:val="26"/>
          <w:szCs w:val="26"/>
        </w:rPr>
        <w:t xml:space="preserve"> que fue el mismo correo electrónico </w:t>
      </w:r>
      <w:hyperlink r:id="rId12" w:history="1">
        <w:r w:rsidR="009A1701" w:rsidRPr="006F5CA4">
          <w:rPr>
            <w:rStyle w:val="Lienhypertexte"/>
            <w:rFonts w:ascii="Arial" w:hAnsi="Arial" w:cs="Arial"/>
            <w:sz w:val="26"/>
            <w:szCs w:val="26"/>
          </w:rPr>
          <w:t>notjudicial@fiduprevisora.com.co</w:t>
        </w:r>
      </w:hyperlink>
      <w:r w:rsidR="009A1701">
        <w:rPr>
          <w:rFonts w:ascii="Arial" w:hAnsi="Arial" w:cs="Arial"/>
          <w:sz w:val="26"/>
          <w:szCs w:val="26"/>
        </w:rPr>
        <w:t xml:space="preserve"> </w:t>
      </w:r>
      <w:r w:rsidR="00924062">
        <w:rPr>
          <w:rFonts w:ascii="Arial" w:hAnsi="Arial" w:cs="Arial"/>
          <w:sz w:val="26"/>
          <w:szCs w:val="26"/>
        </w:rPr>
        <w:t xml:space="preserve">que el Juzgado 4º Penal del Circuito de esta ciudad utilizó </w:t>
      </w:r>
      <w:r w:rsidR="00263210">
        <w:rPr>
          <w:rFonts w:ascii="Arial" w:hAnsi="Arial" w:cs="Arial"/>
          <w:sz w:val="26"/>
          <w:szCs w:val="26"/>
        </w:rPr>
        <w:t xml:space="preserve">el 28 de abril de 2017 </w:t>
      </w:r>
      <w:r w:rsidR="00924062">
        <w:rPr>
          <w:rFonts w:ascii="Arial" w:hAnsi="Arial" w:cs="Arial"/>
          <w:sz w:val="26"/>
          <w:szCs w:val="26"/>
        </w:rPr>
        <w:t>para surt</w:t>
      </w:r>
      <w:r w:rsidRPr="00957421">
        <w:rPr>
          <w:rFonts w:ascii="Arial" w:hAnsi="Arial" w:cs="Arial"/>
          <w:sz w:val="26"/>
          <w:szCs w:val="26"/>
        </w:rPr>
        <w:t xml:space="preserve">ir la notificación de la sentencia de tutela que hoy se impugna, </w:t>
      </w:r>
      <w:r w:rsidR="00924062">
        <w:rPr>
          <w:rFonts w:ascii="Arial" w:hAnsi="Arial" w:cs="Arial"/>
          <w:sz w:val="26"/>
          <w:szCs w:val="26"/>
        </w:rPr>
        <w:t xml:space="preserve">tal como se desprende </w:t>
      </w:r>
      <w:r w:rsidR="00860C88">
        <w:rPr>
          <w:rFonts w:ascii="Arial" w:hAnsi="Arial" w:cs="Arial"/>
          <w:sz w:val="26"/>
          <w:szCs w:val="26"/>
        </w:rPr>
        <w:t>de</w:t>
      </w:r>
      <w:r w:rsidRPr="00957421">
        <w:rPr>
          <w:rFonts w:ascii="Arial" w:hAnsi="Arial" w:cs="Arial"/>
          <w:sz w:val="26"/>
          <w:szCs w:val="26"/>
        </w:rPr>
        <w:t>l</w:t>
      </w:r>
      <w:r w:rsidR="00860C88">
        <w:rPr>
          <w:rFonts w:ascii="Arial" w:hAnsi="Arial" w:cs="Arial"/>
          <w:sz w:val="26"/>
          <w:szCs w:val="26"/>
        </w:rPr>
        <w:t xml:space="preserve"> folio </w:t>
      </w:r>
      <w:r w:rsidR="00860C88" w:rsidRPr="00263210">
        <w:rPr>
          <w:rFonts w:ascii="Arial" w:hAnsi="Arial" w:cs="Arial"/>
          <w:sz w:val="26"/>
          <w:szCs w:val="26"/>
          <w:u w:val="single"/>
        </w:rPr>
        <w:t>5</w:t>
      </w:r>
      <w:r w:rsidR="00263210" w:rsidRPr="00263210">
        <w:rPr>
          <w:rFonts w:ascii="Arial" w:hAnsi="Arial" w:cs="Arial"/>
          <w:sz w:val="26"/>
          <w:szCs w:val="26"/>
          <w:u w:val="single"/>
        </w:rPr>
        <w:t>9</w:t>
      </w:r>
      <w:r w:rsidR="00740890" w:rsidRPr="00263210">
        <w:rPr>
          <w:rFonts w:ascii="Arial" w:hAnsi="Arial" w:cs="Arial"/>
          <w:sz w:val="26"/>
          <w:szCs w:val="26"/>
          <w:u w:val="single"/>
        </w:rPr>
        <w:t xml:space="preserve"> A</w:t>
      </w:r>
      <w:r w:rsidR="00860C88">
        <w:rPr>
          <w:rFonts w:ascii="Arial" w:hAnsi="Arial" w:cs="Arial"/>
          <w:sz w:val="26"/>
          <w:szCs w:val="26"/>
        </w:rPr>
        <w:t xml:space="preserve"> frente y vuelto</w:t>
      </w:r>
      <w:r w:rsidR="009A1701">
        <w:rPr>
          <w:rFonts w:ascii="Arial" w:hAnsi="Arial" w:cs="Arial"/>
          <w:sz w:val="26"/>
          <w:szCs w:val="26"/>
        </w:rPr>
        <w:t xml:space="preserve">.  Por lo tanto, se puede </w:t>
      </w:r>
      <w:r w:rsidR="00860C88">
        <w:rPr>
          <w:rFonts w:ascii="Arial" w:hAnsi="Arial" w:cs="Arial"/>
          <w:sz w:val="26"/>
          <w:szCs w:val="26"/>
        </w:rPr>
        <w:t xml:space="preserve">concluir </w:t>
      </w:r>
      <w:r w:rsidRPr="00957421">
        <w:rPr>
          <w:rFonts w:ascii="Arial" w:hAnsi="Arial" w:cs="Arial"/>
          <w:sz w:val="26"/>
          <w:szCs w:val="26"/>
        </w:rPr>
        <w:t xml:space="preserve">que efectivamente las notificaciones </w:t>
      </w:r>
      <w:r w:rsidR="00860C88">
        <w:rPr>
          <w:rFonts w:ascii="Arial" w:hAnsi="Arial" w:cs="Arial"/>
          <w:sz w:val="26"/>
          <w:szCs w:val="26"/>
        </w:rPr>
        <w:t xml:space="preserve">de las decisiones </w:t>
      </w:r>
      <w:r w:rsidRPr="00957421">
        <w:rPr>
          <w:rFonts w:ascii="Arial" w:hAnsi="Arial" w:cs="Arial"/>
          <w:sz w:val="26"/>
          <w:szCs w:val="26"/>
        </w:rPr>
        <w:t>llegan a la entidad por ese medio y que son revisadas en debida forma, de lo contrario</w:t>
      </w:r>
      <w:r w:rsidR="009A1701">
        <w:rPr>
          <w:rFonts w:ascii="Arial" w:hAnsi="Arial" w:cs="Arial"/>
          <w:sz w:val="26"/>
          <w:szCs w:val="26"/>
        </w:rPr>
        <w:t xml:space="preserve"> no se entendería cómo ahora La Fiduprevisora </w:t>
      </w:r>
      <w:r w:rsidRPr="00957421">
        <w:rPr>
          <w:rFonts w:ascii="Arial" w:hAnsi="Arial" w:cs="Arial"/>
          <w:sz w:val="26"/>
          <w:szCs w:val="26"/>
        </w:rPr>
        <w:t>pudo enterarse de la decisión de primera instancia e interponer el recurso de alzada</w:t>
      </w:r>
      <w:r w:rsidR="00860C88">
        <w:rPr>
          <w:rFonts w:ascii="Arial" w:hAnsi="Arial" w:cs="Arial"/>
          <w:sz w:val="26"/>
          <w:szCs w:val="26"/>
        </w:rPr>
        <w:t>.</w:t>
      </w:r>
    </w:p>
    <w:p w:rsidR="008445BE" w:rsidRPr="00957421" w:rsidRDefault="00860C88" w:rsidP="00957421">
      <w:pPr>
        <w:spacing w:line="240" w:lineRule="auto"/>
        <w:ind w:right="-34"/>
        <w:jc w:val="both"/>
        <w:rPr>
          <w:rFonts w:ascii="Arial" w:hAnsi="Arial" w:cs="Arial"/>
          <w:sz w:val="26"/>
          <w:szCs w:val="26"/>
        </w:rPr>
      </w:pPr>
      <w:r>
        <w:rPr>
          <w:rFonts w:ascii="Arial" w:hAnsi="Arial" w:cs="Arial"/>
          <w:sz w:val="26"/>
          <w:szCs w:val="26"/>
        </w:rPr>
        <w:t xml:space="preserve">Por lo anterior, esta Sala confirmará </w:t>
      </w:r>
      <w:r w:rsidR="008445BE" w:rsidRPr="00957421">
        <w:rPr>
          <w:rFonts w:ascii="Arial" w:hAnsi="Arial" w:cs="Arial"/>
          <w:sz w:val="26"/>
          <w:szCs w:val="26"/>
        </w:rPr>
        <w:t xml:space="preserve">el fallo de primera instancia, puesto que en momento alguno ha ocurrido una irregularidad o anomalía en el proceso de notificación que haya viciado de nulidad la actuación procesal. </w:t>
      </w:r>
    </w:p>
    <w:p w:rsidR="008445BE" w:rsidRPr="00957421" w:rsidRDefault="008445BE" w:rsidP="00957421">
      <w:pPr>
        <w:suppressAutoHyphens/>
        <w:spacing w:line="240" w:lineRule="auto"/>
        <w:jc w:val="both"/>
        <w:rPr>
          <w:rFonts w:ascii="Arial" w:hAnsi="Arial" w:cs="Arial"/>
          <w:spacing w:val="-3"/>
          <w:sz w:val="26"/>
          <w:szCs w:val="26"/>
        </w:rPr>
      </w:pPr>
      <w:r w:rsidRPr="00957421">
        <w:rPr>
          <w:rFonts w:ascii="Arial" w:hAnsi="Arial" w:cs="Arial"/>
          <w:spacing w:val="-3"/>
          <w:sz w:val="26"/>
          <w:szCs w:val="26"/>
        </w:rPr>
        <w:t>Por lo expuesto, el Tribunal Superior del Distrito Judicial de Pereira, en Sala de Decisión de Penal,</w:t>
      </w:r>
    </w:p>
    <w:p w:rsidR="008445BE" w:rsidRPr="00860C88" w:rsidRDefault="008445BE" w:rsidP="00957421">
      <w:pPr>
        <w:suppressAutoHyphens/>
        <w:spacing w:line="240" w:lineRule="auto"/>
        <w:jc w:val="center"/>
        <w:rPr>
          <w:rFonts w:ascii="Arial" w:hAnsi="Arial" w:cs="Arial"/>
          <w:bCs/>
          <w:spacing w:val="-4"/>
          <w:sz w:val="26"/>
          <w:szCs w:val="26"/>
        </w:rPr>
      </w:pPr>
      <w:r w:rsidRPr="00860C88">
        <w:rPr>
          <w:rFonts w:ascii="Arial" w:hAnsi="Arial" w:cs="Arial"/>
          <w:bCs/>
          <w:spacing w:val="-4"/>
          <w:sz w:val="26"/>
          <w:szCs w:val="26"/>
        </w:rPr>
        <w:t>RESUELVE</w:t>
      </w:r>
    </w:p>
    <w:p w:rsidR="006C2E20" w:rsidRPr="00957421" w:rsidRDefault="001B4A21" w:rsidP="00957421">
      <w:pPr>
        <w:spacing w:line="240" w:lineRule="auto"/>
        <w:ind w:right="51"/>
        <w:jc w:val="both"/>
        <w:rPr>
          <w:rFonts w:ascii="Arial" w:hAnsi="Arial" w:cs="Arial"/>
          <w:sz w:val="26"/>
          <w:szCs w:val="26"/>
        </w:rPr>
      </w:pPr>
      <w:r w:rsidRPr="00957421">
        <w:rPr>
          <w:rFonts w:ascii="Arial" w:hAnsi="Arial" w:cs="Arial"/>
          <w:sz w:val="26"/>
          <w:szCs w:val="26"/>
        </w:rPr>
        <w:t xml:space="preserve">PRIMERO: </w:t>
      </w:r>
      <w:r w:rsidR="007E0C85" w:rsidRPr="00957421">
        <w:rPr>
          <w:rFonts w:ascii="Arial" w:hAnsi="Arial" w:cs="Arial"/>
          <w:sz w:val="26"/>
          <w:szCs w:val="26"/>
        </w:rPr>
        <w:t>CONFIRMAR</w:t>
      </w:r>
      <w:r w:rsidR="006C2E20" w:rsidRPr="00957421">
        <w:rPr>
          <w:rFonts w:ascii="Arial" w:hAnsi="Arial" w:cs="Arial"/>
          <w:sz w:val="26"/>
          <w:szCs w:val="26"/>
        </w:rPr>
        <w:t xml:space="preserve"> la sentencia de tutela proferida el </w:t>
      </w:r>
      <w:r w:rsidR="00E84741" w:rsidRPr="00957421">
        <w:rPr>
          <w:rFonts w:ascii="Arial" w:hAnsi="Arial" w:cs="Arial"/>
          <w:sz w:val="26"/>
          <w:szCs w:val="26"/>
        </w:rPr>
        <w:t>2</w:t>
      </w:r>
      <w:r w:rsidR="00F13205" w:rsidRPr="00957421">
        <w:rPr>
          <w:rFonts w:ascii="Arial" w:hAnsi="Arial" w:cs="Arial"/>
          <w:sz w:val="26"/>
          <w:szCs w:val="26"/>
        </w:rPr>
        <w:t>7 de abril de 2017</w:t>
      </w:r>
      <w:r w:rsidR="006C2E20" w:rsidRPr="00957421">
        <w:rPr>
          <w:rFonts w:ascii="Arial" w:hAnsi="Arial" w:cs="Arial"/>
          <w:sz w:val="26"/>
          <w:szCs w:val="26"/>
        </w:rPr>
        <w:t xml:space="preserve"> por el Juzgado </w:t>
      </w:r>
      <w:r w:rsidR="007A5C57" w:rsidRPr="00957421">
        <w:rPr>
          <w:rFonts w:ascii="Arial" w:hAnsi="Arial" w:cs="Arial"/>
          <w:sz w:val="26"/>
          <w:szCs w:val="26"/>
        </w:rPr>
        <w:t>4</w:t>
      </w:r>
      <w:r w:rsidR="00A81FE6" w:rsidRPr="00957421">
        <w:rPr>
          <w:rFonts w:ascii="Arial" w:hAnsi="Arial" w:cs="Arial"/>
          <w:sz w:val="26"/>
          <w:szCs w:val="26"/>
        </w:rPr>
        <w:t xml:space="preserve">º </w:t>
      </w:r>
      <w:r w:rsidR="004D52EF" w:rsidRPr="00957421">
        <w:rPr>
          <w:rFonts w:ascii="Arial" w:hAnsi="Arial" w:cs="Arial"/>
          <w:sz w:val="26"/>
          <w:szCs w:val="26"/>
        </w:rPr>
        <w:t>P</w:t>
      </w:r>
      <w:r w:rsidR="006C2E20" w:rsidRPr="00957421">
        <w:rPr>
          <w:rFonts w:ascii="Arial" w:hAnsi="Arial" w:cs="Arial"/>
          <w:sz w:val="26"/>
          <w:szCs w:val="26"/>
        </w:rPr>
        <w:t>enal del Circuito de</w:t>
      </w:r>
      <w:r w:rsidR="004D52EF" w:rsidRPr="00957421">
        <w:rPr>
          <w:rFonts w:ascii="Arial" w:hAnsi="Arial" w:cs="Arial"/>
          <w:sz w:val="26"/>
          <w:szCs w:val="26"/>
        </w:rPr>
        <w:t xml:space="preserve"> </w:t>
      </w:r>
      <w:r w:rsidR="006B0917" w:rsidRPr="00957421">
        <w:rPr>
          <w:rFonts w:ascii="Arial" w:hAnsi="Arial" w:cs="Arial"/>
          <w:sz w:val="26"/>
          <w:szCs w:val="26"/>
        </w:rPr>
        <w:t>Pereira</w:t>
      </w:r>
      <w:r w:rsidR="004D52EF" w:rsidRPr="00957421">
        <w:rPr>
          <w:rFonts w:ascii="Arial" w:hAnsi="Arial" w:cs="Arial"/>
          <w:sz w:val="26"/>
          <w:szCs w:val="26"/>
        </w:rPr>
        <w:t xml:space="preserve">, Risaralda, dentro de la </w:t>
      </w:r>
      <w:r w:rsidR="00AF4CAF">
        <w:rPr>
          <w:rFonts w:ascii="Arial" w:hAnsi="Arial" w:cs="Arial"/>
          <w:sz w:val="26"/>
          <w:szCs w:val="26"/>
        </w:rPr>
        <w:t xml:space="preserve">acción de </w:t>
      </w:r>
      <w:r w:rsidR="004D52EF" w:rsidRPr="00957421">
        <w:rPr>
          <w:rFonts w:ascii="Arial" w:hAnsi="Arial" w:cs="Arial"/>
          <w:sz w:val="26"/>
          <w:szCs w:val="26"/>
        </w:rPr>
        <w:t>tutela interpuesta</w:t>
      </w:r>
      <w:r w:rsidR="00FA2E31" w:rsidRPr="00957421">
        <w:rPr>
          <w:rFonts w:ascii="Arial" w:hAnsi="Arial" w:cs="Arial"/>
          <w:sz w:val="26"/>
          <w:szCs w:val="26"/>
        </w:rPr>
        <w:t xml:space="preserve"> por la señora Aura Isabel Molina Guerrero en contra de la Fiduciaria La Previsora S.A.</w:t>
      </w:r>
      <w:r w:rsidR="004D52EF" w:rsidRPr="00957421">
        <w:rPr>
          <w:rFonts w:ascii="Arial" w:hAnsi="Arial" w:cs="Arial"/>
          <w:sz w:val="26"/>
          <w:szCs w:val="26"/>
        </w:rPr>
        <w:t xml:space="preserve"> en lo que fue objeto de impugnación.</w:t>
      </w:r>
    </w:p>
    <w:p w:rsidR="003E2035" w:rsidRPr="00957421" w:rsidRDefault="006C2E20" w:rsidP="00957421">
      <w:pPr>
        <w:spacing w:line="240" w:lineRule="auto"/>
        <w:ind w:right="51"/>
        <w:jc w:val="both"/>
        <w:rPr>
          <w:rFonts w:ascii="Arial" w:hAnsi="Arial" w:cs="Arial"/>
          <w:sz w:val="26"/>
          <w:szCs w:val="26"/>
        </w:rPr>
      </w:pPr>
      <w:r w:rsidRPr="00957421">
        <w:rPr>
          <w:rFonts w:ascii="Arial" w:hAnsi="Arial" w:cs="Arial"/>
          <w:sz w:val="26"/>
          <w:szCs w:val="26"/>
        </w:rPr>
        <w:t>SEGUNDO:</w:t>
      </w:r>
      <w:r w:rsidR="003E2035" w:rsidRPr="00957421">
        <w:rPr>
          <w:rFonts w:ascii="Arial" w:hAnsi="Arial" w:cs="Arial"/>
          <w:sz w:val="26"/>
          <w:szCs w:val="26"/>
        </w:rPr>
        <w:t xml:space="preserve"> Notificar a las partes por el medio más expedito posible y remitir la actuación a la Honorable Corte Constitucional, para su eventual revisión.</w:t>
      </w:r>
    </w:p>
    <w:p w:rsidR="00E158DD" w:rsidRPr="00957421" w:rsidRDefault="007C040A" w:rsidP="007C040A">
      <w:pPr>
        <w:tabs>
          <w:tab w:val="left" w:pos="5114"/>
        </w:tabs>
        <w:spacing w:after="0" w:line="240" w:lineRule="auto"/>
        <w:outlineLvl w:val="0"/>
        <w:rPr>
          <w:rFonts w:ascii="Arial" w:eastAsia="Batang" w:hAnsi="Arial" w:cs="Arial"/>
          <w:sz w:val="26"/>
          <w:szCs w:val="26"/>
          <w:lang w:val="es-ES" w:eastAsia="es-ES"/>
        </w:rPr>
      </w:pPr>
      <w:r>
        <w:rPr>
          <w:rFonts w:ascii="Arial" w:eastAsia="Batang" w:hAnsi="Arial" w:cs="Arial"/>
          <w:sz w:val="26"/>
          <w:szCs w:val="26"/>
          <w:lang w:val="es-ES" w:eastAsia="es-ES"/>
        </w:rPr>
        <w:tab/>
      </w:r>
    </w:p>
    <w:p w:rsidR="004F2739" w:rsidRPr="00957421" w:rsidRDefault="004F2739" w:rsidP="00957421">
      <w:pPr>
        <w:spacing w:after="0" w:line="240" w:lineRule="auto"/>
        <w:jc w:val="center"/>
        <w:outlineLvl w:val="0"/>
        <w:rPr>
          <w:rFonts w:ascii="Arial" w:eastAsia="Batang" w:hAnsi="Arial" w:cs="Arial"/>
          <w:sz w:val="26"/>
          <w:szCs w:val="26"/>
          <w:lang w:val="es-ES" w:eastAsia="es-ES"/>
        </w:rPr>
      </w:pPr>
      <w:r w:rsidRPr="00957421">
        <w:rPr>
          <w:rFonts w:ascii="Arial" w:eastAsia="Batang" w:hAnsi="Arial" w:cs="Arial"/>
          <w:sz w:val="26"/>
          <w:szCs w:val="26"/>
          <w:lang w:val="es-ES" w:eastAsia="es-ES"/>
        </w:rPr>
        <w:t>NOTIFÍQUESE Y CÚMPLASE</w:t>
      </w:r>
    </w:p>
    <w:p w:rsidR="004F2739" w:rsidRPr="00957421" w:rsidRDefault="004F2739" w:rsidP="00957421">
      <w:pPr>
        <w:spacing w:after="0" w:line="240" w:lineRule="auto"/>
        <w:jc w:val="center"/>
        <w:rPr>
          <w:rFonts w:ascii="Arial" w:eastAsia="Batang" w:hAnsi="Arial" w:cs="Arial"/>
          <w:sz w:val="26"/>
          <w:szCs w:val="26"/>
          <w:lang w:val="es-ES_tradnl" w:eastAsia="es-ES"/>
        </w:rPr>
      </w:pPr>
    </w:p>
    <w:p w:rsidR="004F2739" w:rsidRPr="00957421" w:rsidRDefault="004F2739" w:rsidP="00957421">
      <w:pPr>
        <w:spacing w:after="0" w:line="240" w:lineRule="auto"/>
        <w:jc w:val="center"/>
        <w:rPr>
          <w:rFonts w:ascii="Arial" w:eastAsia="Batang" w:hAnsi="Arial" w:cs="Arial"/>
          <w:sz w:val="26"/>
          <w:szCs w:val="26"/>
          <w:lang w:val="es-ES_tradnl" w:eastAsia="es-ES"/>
        </w:rPr>
      </w:pPr>
    </w:p>
    <w:p w:rsidR="00A70932" w:rsidRPr="00957421" w:rsidRDefault="00A70932" w:rsidP="00957421">
      <w:pPr>
        <w:spacing w:after="0" w:line="240" w:lineRule="auto"/>
        <w:jc w:val="center"/>
        <w:rPr>
          <w:rFonts w:ascii="Arial" w:eastAsia="Batang" w:hAnsi="Arial" w:cs="Arial"/>
          <w:sz w:val="26"/>
          <w:szCs w:val="26"/>
          <w:lang w:val="es-ES_tradnl" w:eastAsia="es-ES"/>
        </w:rPr>
      </w:pPr>
    </w:p>
    <w:p w:rsidR="004F2739" w:rsidRPr="00957421" w:rsidRDefault="004F2739" w:rsidP="00957421">
      <w:pPr>
        <w:tabs>
          <w:tab w:val="left" w:pos="6660"/>
        </w:tabs>
        <w:spacing w:after="0" w:line="240" w:lineRule="auto"/>
        <w:jc w:val="center"/>
        <w:rPr>
          <w:rFonts w:ascii="Arial" w:eastAsia="Batang" w:hAnsi="Arial" w:cs="Arial"/>
          <w:bCs/>
          <w:sz w:val="26"/>
          <w:szCs w:val="26"/>
          <w:lang w:val="es-ES" w:eastAsia="es-ES"/>
        </w:rPr>
      </w:pPr>
      <w:r w:rsidRPr="00957421">
        <w:rPr>
          <w:rFonts w:ascii="Arial" w:eastAsia="Batang" w:hAnsi="Arial" w:cs="Arial"/>
          <w:bCs/>
          <w:sz w:val="26"/>
          <w:szCs w:val="26"/>
          <w:lang w:val="es-ES" w:eastAsia="es-ES"/>
        </w:rPr>
        <w:t>JAIRO ERNESTO ESCOBAR SANZ</w:t>
      </w:r>
    </w:p>
    <w:p w:rsidR="004F2739" w:rsidRPr="00957421" w:rsidRDefault="004F2739" w:rsidP="00957421">
      <w:pPr>
        <w:tabs>
          <w:tab w:val="left" w:pos="6660"/>
        </w:tabs>
        <w:spacing w:after="0" w:line="240" w:lineRule="auto"/>
        <w:jc w:val="center"/>
        <w:rPr>
          <w:rFonts w:ascii="Arial" w:eastAsia="Batang" w:hAnsi="Arial" w:cs="Arial"/>
          <w:bCs/>
          <w:sz w:val="26"/>
          <w:szCs w:val="26"/>
          <w:lang w:val="pt-BR" w:eastAsia="es-ES"/>
        </w:rPr>
      </w:pPr>
      <w:r w:rsidRPr="00957421">
        <w:rPr>
          <w:rFonts w:ascii="Arial" w:eastAsia="Batang" w:hAnsi="Arial" w:cs="Arial"/>
          <w:bCs/>
          <w:sz w:val="26"/>
          <w:szCs w:val="26"/>
          <w:lang w:val="pt-BR" w:eastAsia="es-ES"/>
        </w:rPr>
        <w:t>Magistrado</w:t>
      </w:r>
    </w:p>
    <w:p w:rsidR="004F2739" w:rsidRPr="00957421" w:rsidRDefault="004F2739" w:rsidP="00957421">
      <w:pPr>
        <w:tabs>
          <w:tab w:val="left" w:pos="6660"/>
        </w:tabs>
        <w:spacing w:after="0" w:line="240" w:lineRule="auto"/>
        <w:jc w:val="center"/>
        <w:rPr>
          <w:rFonts w:ascii="Arial" w:eastAsia="Batang" w:hAnsi="Arial" w:cs="Arial"/>
          <w:bCs/>
          <w:sz w:val="26"/>
          <w:szCs w:val="26"/>
          <w:lang w:val="pt-BR" w:eastAsia="es-ES"/>
        </w:rPr>
      </w:pPr>
    </w:p>
    <w:p w:rsidR="00A81FE6" w:rsidRPr="00957421" w:rsidRDefault="00A81FE6" w:rsidP="00957421">
      <w:pPr>
        <w:tabs>
          <w:tab w:val="left" w:pos="6660"/>
        </w:tabs>
        <w:spacing w:after="0" w:line="240" w:lineRule="auto"/>
        <w:jc w:val="center"/>
        <w:rPr>
          <w:rFonts w:ascii="Arial" w:eastAsia="Batang" w:hAnsi="Arial" w:cs="Arial"/>
          <w:bCs/>
          <w:sz w:val="26"/>
          <w:szCs w:val="26"/>
          <w:lang w:val="pt-BR" w:eastAsia="es-ES"/>
        </w:rPr>
      </w:pPr>
    </w:p>
    <w:p w:rsidR="00A70932" w:rsidRPr="00957421" w:rsidRDefault="00A70932" w:rsidP="00957421">
      <w:pPr>
        <w:tabs>
          <w:tab w:val="left" w:pos="6660"/>
        </w:tabs>
        <w:spacing w:after="0" w:line="240" w:lineRule="auto"/>
        <w:jc w:val="center"/>
        <w:rPr>
          <w:rFonts w:ascii="Arial" w:eastAsia="Batang" w:hAnsi="Arial" w:cs="Arial"/>
          <w:bCs/>
          <w:sz w:val="26"/>
          <w:szCs w:val="26"/>
          <w:lang w:val="pt-BR" w:eastAsia="es-ES"/>
        </w:rPr>
      </w:pPr>
    </w:p>
    <w:p w:rsidR="004F2739" w:rsidRPr="00957421" w:rsidRDefault="004F2739" w:rsidP="00957421">
      <w:pPr>
        <w:tabs>
          <w:tab w:val="left" w:pos="6660"/>
        </w:tabs>
        <w:spacing w:after="0" w:line="240" w:lineRule="auto"/>
        <w:jc w:val="center"/>
        <w:rPr>
          <w:rFonts w:ascii="Arial" w:eastAsia="Batang" w:hAnsi="Arial" w:cs="Arial"/>
          <w:bCs/>
          <w:sz w:val="26"/>
          <w:szCs w:val="26"/>
          <w:lang w:val="pt-BR" w:eastAsia="es-ES"/>
        </w:rPr>
      </w:pPr>
      <w:r w:rsidRPr="00957421">
        <w:rPr>
          <w:rFonts w:ascii="Arial" w:eastAsia="Batang" w:hAnsi="Arial" w:cs="Arial"/>
          <w:bCs/>
          <w:sz w:val="26"/>
          <w:szCs w:val="26"/>
          <w:lang w:val="pt-BR" w:eastAsia="es-ES"/>
        </w:rPr>
        <w:t>MANUEL YARZAGARAY BANDERA</w:t>
      </w:r>
    </w:p>
    <w:p w:rsidR="004F2739" w:rsidRPr="00957421" w:rsidRDefault="004F2739" w:rsidP="00957421">
      <w:pPr>
        <w:tabs>
          <w:tab w:val="left" w:pos="6660"/>
        </w:tabs>
        <w:spacing w:after="0" w:line="240" w:lineRule="auto"/>
        <w:jc w:val="center"/>
        <w:rPr>
          <w:rFonts w:ascii="Arial" w:eastAsia="Batang" w:hAnsi="Arial" w:cs="Arial"/>
          <w:bCs/>
          <w:sz w:val="26"/>
          <w:szCs w:val="26"/>
          <w:lang w:val="pt-BR" w:eastAsia="es-ES"/>
        </w:rPr>
      </w:pPr>
      <w:r w:rsidRPr="00957421">
        <w:rPr>
          <w:rFonts w:ascii="Arial" w:eastAsia="Batang" w:hAnsi="Arial" w:cs="Arial"/>
          <w:bCs/>
          <w:sz w:val="26"/>
          <w:szCs w:val="26"/>
          <w:lang w:val="pt-BR" w:eastAsia="es-ES"/>
        </w:rPr>
        <w:t>Magistrado</w:t>
      </w:r>
    </w:p>
    <w:p w:rsidR="00A103C5" w:rsidRPr="00957421" w:rsidRDefault="00A103C5" w:rsidP="00957421">
      <w:pPr>
        <w:tabs>
          <w:tab w:val="left" w:pos="6660"/>
        </w:tabs>
        <w:spacing w:after="0" w:line="240" w:lineRule="auto"/>
        <w:jc w:val="center"/>
        <w:rPr>
          <w:rFonts w:ascii="Arial" w:eastAsia="Batang" w:hAnsi="Arial" w:cs="Arial"/>
          <w:bCs/>
          <w:sz w:val="26"/>
          <w:szCs w:val="26"/>
          <w:lang w:val="pt-BR" w:eastAsia="es-ES"/>
        </w:rPr>
      </w:pPr>
    </w:p>
    <w:p w:rsidR="00A70932" w:rsidRPr="00957421" w:rsidRDefault="00A70932" w:rsidP="00957421">
      <w:pPr>
        <w:tabs>
          <w:tab w:val="left" w:pos="6660"/>
        </w:tabs>
        <w:spacing w:after="0" w:line="240" w:lineRule="auto"/>
        <w:jc w:val="center"/>
        <w:rPr>
          <w:rFonts w:ascii="Arial" w:eastAsia="Batang" w:hAnsi="Arial" w:cs="Arial"/>
          <w:bCs/>
          <w:sz w:val="26"/>
          <w:szCs w:val="26"/>
          <w:lang w:val="pt-BR" w:eastAsia="es-ES"/>
        </w:rPr>
      </w:pPr>
    </w:p>
    <w:p w:rsidR="00A70932" w:rsidRPr="00957421" w:rsidRDefault="00A70932" w:rsidP="00957421">
      <w:pPr>
        <w:tabs>
          <w:tab w:val="left" w:pos="6660"/>
        </w:tabs>
        <w:spacing w:after="0" w:line="240" w:lineRule="auto"/>
        <w:jc w:val="center"/>
        <w:rPr>
          <w:rFonts w:ascii="Arial" w:eastAsia="Batang" w:hAnsi="Arial" w:cs="Arial"/>
          <w:bCs/>
          <w:sz w:val="26"/>
          <w:szCs w:val="26"/>
          <w:lang w:val="pt-BR" w:eastAsia="es-ES"/>
        </w:rPr>
      </w:pPr>
    </w:p>
    <w:p w:rsidR="004F2739" w:rsidRPr="00957421" w:rsidRDefault="004F2739" w:rsidP="00957421">
      <w:pPr>
        <w:tabs>
          <w:tab w:val="left" w:pos="6660"/>
        </w:tabs>
        <w:spacing w:after="0" w:line="240" w:lineRule="auto"/>
        <w:jc w:val="center"/>
        <w:rPr>
          <w:rFonts w:ascii="Arial" w:eastAsia="Batang" w:hAnsi="Arial" w:cs="Arial"/>
          <w:bCs/>
          <w:sz w:val="26"/>
          <w:szCs w:val="26"/>
          <w:lang w:val="pt-BR" w:eastAsia="es-ES"/>
        </w:rPr>
      </w:pPr>
      <w:r w:rsidRPr="00957421">
        <w:rPr>
          <w:rFonts w:ascii="Arial" w:eastAsia="Batang" w:hAnsi="Arial" w:cs="Arial"/>
          <w:bCs/>
          <w:sz w:val="26"/>
          <w:szCs w:val="26"/>
          <w:lang w:val="pt-BR" w:eastAsia="es-ES"/>
        </w:rPr>
        <w:t>JORGE ARTURO CASTAÑO DUQUE</w:t>
      </w:r>
    </w:p>
    <w:p w:rsidR="00A93D3D" w:rsidRPr="00957421" w:rsidRDefault="004F2739" w:rsidP="00957421">
      <w:pPr>
        <w:tabs>
          <w:tab w:val="left" w:pos="6660"/>
        </w:tabs>
        <w:spacing w:after="0" w:line="240" w:lineRule="auto"/>
        <w:jc w:val="center"/>
        <w:rPr>
          <w:rFonts w:ascii="Arial" w:eastAsia="Batang" w:hAnsi="Arial" w:cs="Arial"/>
          <w:bCs/>
          <w:sz w:val="26"/>
          <w:szCs w:val="26"/>
          <w:lang w:val="pt-BR" w:eastAsia="es-ES"/>
        </w:rPr>
      </w:pPr>
      <w:r w:rsidRPr="00957421">
        <w:rPr>
          <w:rFonts w:ascii="Arial" w:eastAsia="Batang" w:hAnsi="Arial" w:cs="Arial"/>
          <w:bCs/>
          <w:sz w:val="26"/>
          <w:szCs w:val="26"/>
          <w:lang w:val="pt-BR" w:eastAsia="es-ES"/>
        </w:rPr>
        <w:t>Magistrado</w:t>
      </w:r>
    </w:p>
    <w:p w:rsidR="00E158DD" w:rsidRPr="00957421" w:rsidRDefault="00E158DD" w:rsidP="00957421">
      <w:pPr>
        <w:tabs>
          <w:tab w:val="left" w:pos="6660"/>
        </w:tabs>
        <w:spacing w:after="0" w:line="240" w:lineRule="auto"/>
        <w:jc w:val="center"/>
        <w:rPr>
          <w:rFonts w:ascii="Arial" w:eastAsia="Batang" w:hAnsi="Arial" w:cs="Arial"/>
          <w:bCs/>
          <w:sz w:val="26"/>
          <w:szCs w:val="26"/>
          <w:lang w:val="pt-BR" w:eastAsia="es-ES"/>
        </w:rPr>
      </w:pPr>
    </w:p>
    <w:p w:rsidR="00E158DD" w:rsidRDefault="00E158DD" w:rsidP="00957421">
      <w:pPr>
        <w:tabs>
          <w:tab w:val="left" w:pos="6660"/>
        </w:tabs>
        <w:spacing w:after="0" w:line="240" w:lineRule="auto"/>
        <w:jc w:val="center"/>
        <w:rPr>
          <w:rFonts w:ascii="Arial" w:eastAsia="Batang" w:hAnsi="Arial" w:cs="Arial"/>
          <w:bCs/>
          <w:sz w:val="26"/>
          <w:szCs w:val="26"/>
          <w:lang w:val="pt-BR" w:eastAsia="es-ES"/>
        </w:rPr>
      </w:pPr>
    </w:p>
    <w:p w:rsidR="00860C88" w:rsidRPr="00957421" w:rsidRDefault="00860C88" w:rsidP="00957421">
      <w:pPr>
        <w:tabs>
          <w:tab w:val="left" w:pos="6660"/>
        </w:tabs>
        <w:spacing w:after="0" w:line="240" w:lineRule="auto"/>
        <w:jc w:val="center"/>
        <w:rPr>
          <w:rFonts w:ascii="Arial" w:eastAsia="Batang" w:hAnsi="Arial" w:cs="Arial"/>
          <w:bCs/>
          <w:sz w:val="26"/>
          <w:szCs w:val="26"/>
          <w:lang w:val="pt-BR" w:eastAsia="es-ES"/>
        </w:rPr>
      </w:pPr>
    </w:p>
    <w:p w:rsidR="00E158DD" w:rsidRPr="00957421" w:rsidRDefault="00860C88" w:rsidP="00957421">
      <w:pPr>
        <w:tabs>
          <w:tab w:val="left" w:pos="6660"/>
        </w:tabs>
        <w:spacing w:after="0" w:line="240" w:lineRule="auto"/>
        <w:jc w:val="center"/>
        <w:rPr>
          <w:rFonts w:ascii="Arial" w:eastAsia="Batang" w:hAnsi="Arial" w:cs="Arial"/>
          <w:bCs/>
          <w:sz w:val="26"/>
          <w:szCs w:val="26"/>
          <w:lang w:val="pt-BR" w:eastAsia="es-ES"/>
        </w:rPr>
      </w:pPr>
      <w:r>
        <w:rPr>
          <w:rFonts w:ascii="Arial" w:eastAsia="Batang" w:hAnsi="Arial" w:cs="Arial"/>
          <w:bCs/>
          <w:sz w:val="26"/>
          <w:szCs w:val="26"/>
          <w:lang w:val="pt-BR" w:eastAsia="es-ES"/>
        </w:rPr>
        <w:t>MARÍA ELENA RÍOS VÁSQUEZ</w:t>
      </w:r>
    </w:p>
    <w:p w:rsidR="00E158DD" w:rsidRPr="00957421" w:rsidRDefault="007533D3" w:rsidP="00957421">
      <w:pPr>
        <w:tabs>
          <w:tab w:val="left" w:pos="6660"/>
        </w:tabs>
        <w:spacing w:after="0" w:line="240" w:lineRule="auto"/>
        <w:jc w:val="center"/>
        <w:rPr>
          <w:rFonts w:ascii="Arial" w:hAnsi="Arial" w:cs="Arial"/>
          <w:sz w:val="26"/>
          <w:szCs w:val="26"/>
          <w:lang w:val="es-ES"/>
        </w:rPr>
      </w:pPr>
      <w:r w:rsidRPr="00957421">
        <w:rPr>
          <w:rFonts w:ascii="Arial" w:eastAsia="Batang" w:hAnsi="Arial" w:cs="Arial"/>
          <w:bCs/>
          <w:sz w:val="26"/>
          <w:szCs w:val="26"/>
          <w:lang w:val="pt-BR" w:eastAsia="es-ES"/>
        </w:rPr>
        <w:t>Secretari</w:t>
      </w:r>
      <w:r w:rsidR="00860C88">
        <w:rPr>
          <w:rFonts w:ascii="Arial" w:eastAsia="Batang" w:hAnsi="Arial" w:cs="Arial"/>
          <w:bCs/>
          <w:sz w:val="26"/>
          <w:szCs w:val="26"/>
          <w:lang w:val="pt-BR" w:eastAsia="es-ES"/>
        </w:rPr>
        <w:t>a</w:t>
      </w:r>
    </w:p>
    <w:sectPr w:rsidR="00E158DD" w:rsidRPr="00957421" w:rsidSect="00A81FE6">
      <w:headerReference w:type="default" r:id="rId13"/>
      <w:footerReference w:type="default" r:id="rId14"/>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9B" w:rsidRDefault="00197F9B" w:rsidP="009E7FC2">
      <w:pPr>
        <w:spacing w:after="0" w:line="240" w:lineRule="auto"/>
      </w:pPr>
      <w:r>
        <w:separator/>
      </w:r>
    </w:p>
  </w:endnote>
  <w:endnote w:type="continuationSeparator" w:id="0">
    <w:p w:rsidR="00197F9B" w:rsidRDefault="00197F9B" w:rsidP="009E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AF" w:rsidRPr="00E158DD" w:rsidRDefault="003371AF" w:rsidP="006A3F11">
    <w:pPr>
      <w:pStyle w:val="Pieddepage"/>
      <w:rPr>
        <w:rFonts w:ascii="Arial" w:hAnsi="Arial" w:cs="Arial"/>
        <w:sz w:val="16"/>
        <w:szCs w:val="16"/>
      </w:rPr>
    </w:pPr>
    <w:r w:rsidRPr="00E158DD">
      <w:rPr>
        <w:rFonts w:ascii="Arial" w:hAnsi="Arial" w:cs="Arial"/>
        <w:sz w:val="16"/>
        <w:szCs w:val="16"/>
      </w:rPr>
      <w:t xml:space="preserve">Página </w:t>
    </w:r>
    <w:r w:rsidR="00211C54" w:rsidRPr="00E158DD">
      <w:rPr>
        <w:rFonts w:ascii="Arial" w:hAnsi="Arial" w:cs="Arial"/>
        <w:sz w:val="16"/>
        <w:szCs w:val="16"/>
      </w:rPr>
      <w:fldChar w:fldCharType="begin"/>
    </w:r>
    <w:r w:rsidRPr="00E158DD">
      <w:rPr>
        <w:rFonts w:ascii="Arial" w:hAnsi="Arial" w:cs="Arial"/>
        <w:sz w:val="16"/>
        <w:szCs w:val="16"/>
      </w:rPr>
      <w:instrText xml:space="preserve"> PAGE </w:instrText>
    </w:r>
    <w:r w:rsidR="00211C54" w:rsidRPr="00E158DD">
      <w:rPr>
        <w:rFonts w:ascii="Arial" w:hAnsi="Arial" w:cs="Arial"/>
        <w:sz w:val="16"/>
        <w:szCs w:val="16"/>
      </w:rPr>
      <w:fldChar w:fldCharType="separate"/>
    </w:r>
    <w:r w:rsidR="00AA28DA">
      <w:rPr>
        <w:rFonts w:ascii="Arial" w:hAnsi="Arial" w:cs="Arial"/>
        <w:noProof/>
        <w:sz w:val="16"/>
        <w:szCs w:val="16"/>
      </w:rPr>
      <w:t>1</w:t>
    </w:r>
    <w:r w:rsidR="00211C54" w:rsidRPr="00E158DD">
      <w:rPr>
        <w:rFonts w:ascii="Arial" w:hAnsi="Arial" w:cs="Arial"/>
        <w:sz w:val="16"/>
        <w:szCs w:val="16"/>
      </w:rPr>
      <w:fldChar w:fldCharType="end"/>
    </w:r>
    <w:r w:rsidRPr="00E158DD">
      <w:rPr>
        <w:rFonts w:ascii="Arial" w:hAnsi="Arial" w:cs="Arial"/>
        <w:sz w:val="16"/>
        <w:szCs w:val="16"/>
      </w:rPr>
      <w:t xml:space="preserve"> de </w:t>
    </w:r>
    <w:r w:rsidR="00211C54" w:rsidRPr="00E158DD">
      <w:rPr>
        <w:rFonts w:ascii="Arial" w:hAnsi="Arial" w:cs="Arial"/>
        <w:sz w:val="16"/>
        <w:szCs w:val="16"/>
      </w:rPr>
      <w:fldChar w:fldCharType="begin"/>
    </w:r>
    <w:r w:rsidRPr="00E158DD">
      <w:rPr>
        <w:rFonts w:ascii="Arial" w:hAnsi="Arial" w:cs="Arial"/>
        <w:sz w:val="16"/>
        <w:szCs w:val="16"/>
      </w:rPr>
      <w:instrText xml:space="preserve"> NUMPAGES </w:instrText>
    </w:r>
    <w:r w:rsidR="00211C54" w:rsidRPr="00E158DD">
      <w:rPr>
        <w:rFonts w:ascii="Arial" w:hAnsi="Arial" w:cs="Arial"/>
        <w:sz w:val="16"/>
        <w:szCs w:val="16"/>
      </w:rPr>
      <w:fldChar w:fldCharType="separate"/>
    </w:r>
    <w:r w:rsidR="00AA28DA">
      <w:rPr>
        <w:rFonts w:ascii="Arial" w:hAnsi="Arial" w:cs="Arial"/>
        <w:noProof/>
        <w:sz w:val="16"/>
        <w:szCs w:val="16"/>
      </w:rPr>
      <w:t>6</w:t>
    </w:r>
    <w:r w:rsidR="00211C54" w:rsidRPr="00E158DD">
      <w:rPr>
        <w:rFonts w:ascii="Arial" w:hAnsi="Arial" w:cs="Arial"/>
        <w:sz w:val="16"/>
        <w:szCs w:val="16"/>
      </w:rPr>
      <w:fldChar w:fldCharType="end"/>
    </w:r>
  </w:p>
  <w:p w:rsidR="003371AF" w:rsidRDefault="003371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9B" w:rsidRDefault="00197F9B" w:rsidP="009E7FC2">
      <w:pPr>
        <w:spacing w:after="0" w:line="240" w:lineRule="auto"/>
      </w:pPr>
      <w:r>
        <w:separator/>
      </w:r>
    </w:p>
  </w:footnote>
  <w:footnote w:type="continuationSeparator" w:id="0">
    <w:p w:rsidR="00197F9B" w:rsidRDefault="00197F9B" w:rsidP="009E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AF" w:rsidRPr="00970FCE" w:rsidRDefault="003371AF" w:rsidP="00975AAF">
    <w:pPr>
      <w:spacing w:after="0" w:line="240" w:lineRule="auto"/>
      <w:ind w:left="708"/>
      <w:jc w:val="right"/>
      <w:rPr>
        <w:rFonts w:ascii="Arial" w:eastAsia="Batang" w:hAnsi="Arial" w:cs="Arial"/>
        <w:sz w:val="14"/>
        <w:szCs w:val="14"/>
        <w:lang w:val="es-MX" w:eastAsia="es-ES"/>
      </w:rPr>
    </w:pPr>
    <w:r w:rsidRPr="00970FCE">
      <w:rPr>
        <w:rFonts w:ascii="Arial" w:eastAsia="Batang" w:hAnsi="Arial" w:cs="Arial"/>
        <w:sz w:val="14"/>
        <w:szCs w:val="14"/>
        <w:lang w:val="es-MX" w:eastAsia="es-ES"/>
      </w:rPr>
      <w:t xml:space="preserve">ACCION DE TUTELA SEGUNDA INSTANCIA </w:t>
    </w:r>
  </w:p>
  <w:p w:rsidR="003371AF" w:rsidRPr="00970FCE" w:rsidRDefault="003371AF" w:rsidP="00320489">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sz w:val="14"/>
        <w:szCs w:val="14"/>
        <w:lang w:val="es-MX" w:eastAsia="es-ES"/>
      </w:rPr>
    </w:pPr>
    <w:r w:rsidRPr="00970FCE">
      <w:rPr>
        <w:rFonts w:ascii="Arial" w:eastAsia="Batang" w:hAnsi="Arial" w:cs="Arial"/>
        <w:sz w:val="14"/>
        <w:szCs w:val="14"/>
        <w:lang w:val="es-MX" w:eastAsia="es-ES"/>
      </w:rPr>
      <w:t xml:space="preserve">                                                       RADICACIÓN: </w:t>
    </w:r>
    <w:r w:rsidR="00570244">
      <w:rPr>
        <w:rFonts w:ascii="Arial" w:eastAsia="Batang" w:hAnsi="Arial" w:cs="Arial"/>
        <w:sz w:val="14"/>
        <w:szCs w:val="14"/>
        <w:lang w:val="es-MX" w:eastAsia="es-ES"/>
      </w:rPr>
      <w:t>66001 31 09 004</w:t>
    </w:r>
    <w:r>
      <w:rPr>
        <w:rFonts w:ascii="Arial" w:eastAsia="Batang" w:hAnsi="Arial" w:cs="Arial"/>
        <w:sz w:val="14"/>
        <w:szCs w:val="14"/>
        <w:lang w:val="es-MX" w:eastAsia="es-ES"/>
      </w:rPr>
      <w:t xml:space="preserve"> </w:t>
    </w:r>
    <w:r w:rsidR="00570244">
      <w:rPr>
        <w:rFonts w:ascii="Arial" w:eastAsia="Batang" w:hAnsi="Arial" w:cs="Arial"/>
        <w:sz w:val="14"/>
        <w:szCs w:val="14"/>
        <w:lang w:val="es-MX" w:eastAsia="es-ES"/>
      </w:rPr>
      <w:t>2017 00037</w:t>
    </w:r>
    <w:r>
      <w:rPr>
        <w:rFonts w:ascii="Arial" w:eastAsia="Batang" w:hAnsi="Arial" w:cs="Arial"/>
        <w:sz w:val="14"/>
        <w:szCs w:val="14"/>
        <w:lang w:val="es-MX" w:eastAsia="es-ES"/>
      </w:rPr>
      <w:t xml:space="preserve"> 01</w:t>
    </w:r>
  </w:p>
  <w:p w:rsidR="003371AF" w:rsidRPr="00970FCE" w:rsidRDefault="003371AF" w:rsidP="00975AAF">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sz w:val="14"/>
        <w:szCs w:val="14"/>
        <w:lang w:val="es-MX" w:eastAsia="es-ES"/>
      </w:rPr>
    </w:pPr>
    <w:r w:rsidRPr="00970FCE">
      <w:rPr>
        <w:rFonts w:ascii="Arial" w:eastAsia="Batang" w:hAnsi="Arial" w:cs="Arial"/>
        <w:sz w:val="14"/>
        <w:szCs w:val="14"/>
        <w:lang w:val="es-MX" w:eastAsia="es-ES"/>
      </w:rPr>
      <w:t xml:space="preserve"> ACCIONANTE: </w:t>
    </w:r>
    <w:r w:rsidR="00570244">
      <w:rPr>
        <w:rFonts w:ascii="Arial" w:eastAsia="Batang" w:hAnsi="Arial" w:cs="Arial"/>
        <w:sz w:val="14"/>
        <w:szCs w:val="14"/>
        <w:lang w:val="es-MX" w:eastAsia="es-ES"/>
      </w:rPr>
      <w:t>AURA ISABEL MOLINA GUERRERO</w:t>
    </w:r>
  </w:p>
  <w:p w:rsidR="003371AF" w:rsidRPr="00970FCE" w:rsidRDefault="003371AF" w:rsidP="00975AAF">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sz w:val="14"/>
        <w:szCs w:val="14"/>
        <w:lang w:val="es-MX" w:eastAsia="es-ES"/>
      </w:rPr>
    </w:pPr>
    <w:r w:rsidRPr="00970FCE">
      <w:rPr>
        <w:rFonts w:ascii="Arial" w:eastAsia="Batang" w:hAnsi="Arial" w:cs="Arial"/>
        <w:sz w:val="14"/>
        <w:szCs w:val="14"/>
        <w:lang w:val="es-MX" w:eastAsia="es-ES"/>
      </w:rPr>
      <w:t xml:space="preserve">ACCIONADA: COLPENSIONES </w:t>
    </w:r>
  </w:p>
  <w:p w:rsidR="003371AF" w:rsidRPr="00970FCE" w:rsidRDefault="003371AF" w:rsidP="00975AAF">
    <w:pPr>
      <w:tabs>
        <w:tab w:val="center" w:pos="4252"/>
        <w:tab w:val="right" w:pos="8504"/>
      </w:tabs>
      <w:overflowPunct w:val="0"/>
      <w:autoSpaceDE w:val="0"/>
      <w:autoSpaceDN w:val="0"/>
      <w:adjustRightInd w:val="0"/>
      <w:spacing w:after="0" w:line="240" w:lineRule="auto"/>
      <w:jc w:val="right"/>
      <w:textAlignment w:val="baseline"/>
      <w:rPr>
        <w:rFonts w:ascii="Arial" w:hAnsi="Arial" w:cs="Arial"/>
        <w:sz w:val="14"/>
        <w:szCs w:val="14"/>
        <w:lang w:val="es-MX"/>
      </w:rPr>
    </w:pPr>
    <w:r w:rsidRPr="00970FCE">
      <w:rPr>
        <w:rFonts w:ascii="Arial" w:hAnsi="Arial" w:cs="Arial"/>
        <w:sz w:val="14"/>
        <w:szCs w:val="14"/>
        <w:lang w:val="es-MX"/>
      </w:rPr>
      <w:t xml:space="preserve">ASUNTO: CONFIRMA  </w:t>
    </w:r>
  </w:p>
  <w:p w:rsidR="003371AF" w:rsidRPr="00970FCE" w:rsidRDefault="003371AF">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80"/>
    <w:multiLevelType w:val="hybridMultilevel"/>
    <w:tmpl w:val="CFB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8018E"/>
    <w:multiLevelType w:val="hybridMultilevel"/>
    <w:tmpl w:val="9E0A8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13F12D1B"/>
    <w:multiLevelType w:val="hybridMultilevel"/>
    <w:tmpl w:val="D30C1A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FE72A05"/>
    <w:multiLevelType w:val="hybridMultilevel"/>
    <w:tmpl w:val="9B0A3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BA5A80"/>
    <w:multiLevelType w:val="hybridMultilevel"/>
    <w:tmpl w:val="259EA876"/>
    <w:lvl w:ilvl="0" w:tplc="240A0001">
      <w:start w:val="1"/>
      <w:numFmt w:val="bullet"/>
      <w:lvlText w:val=""/>
      <w:lvlJc w:val="left"/>
      <w:pPr>
        <w:ind w:left="774" w:hanging="360"/>
      </w:pPr>
      <w:rPr>
        <w:rFonts w:ascii="Symbol" w:hAnsi="Symbol" w:hint="default"/>
      </w:rPr>
    </w:lvl>
    <w:lvl w:ilvl="1" w:tplc="240A0003">
      <w:start w:val="1"/>
      <w:numFmt w:val="bullet"/>
      <w:lvlText w:val="o"/>
      <w:lvlJc w:val="left"/>
      <w:pPr>
        <w:ind w:left="1494" w:hanging="360"/>
      </w:pPr>
      <w:rPr>
        <w:rFonts w:ascii="Courier New" w:hAnsi="Courier New" w:hint="default"/>
      </w:rPr>
    </w:lvl>
    <w:lvl w:ilvl="2" w:tplc="240A0005">
      <w:start w:val="1"/>
      <w:numFmt w:val="bullet"/>
      <w:lvlText w:val=""/>
      <w:lvlJc w:val="left"/>
      <w:pPr>
        <w:ind w:left="2214" w:hanging="360"/>
      </w:pPr>
      <w:rPr>
        <w:rFonts w:ascii="Wingdings" w:hAnsi="Wingdings" w:hint="default"/>
      </w:rPr>
    </w:lvl>
    <w:lvl w:ilvl="3" w:tplc="240A0001">
      <w:start w:val="1"/>
      <w:numFmt w:val="bullet"/>
      <w:lvlText w:val=""/>
      <w:lvlJc w:val="left"/>
      <w:pPr>
        <w:ind w:left="2934" w:hanging="360"/>
      </w:pPr>
      <w:rPr>
        <w:rFonts w:ascii="Symbol" w:hAnsi="Symbol" w:hint="default"/>
      </w:rPr>
    </w:lvl>
    <w:lvl w:ilvl="4" w:tplc="240A0003">
      <w:start w:val="1"/>
      <w:numFmt w:val="bullet"/>
      <w:lvlText w:val="o"/>
      <w:lvlJc w:val="left"/>
      <w:pPr>
        <w:ind w:left="3654" w:hanging="360"/>
      </w:pPr>
      <w:rPr>
        <w:rFonts w:ascii="Courier New" w:hAnsi="Courier New" w:hint="default"/>
      </w:rPr>
    </w:lvl>
    <w:lvl w:ilvl="5" w:tplc="240A0005">
      <w:start w:val="1"/>
      <w:numFmt w:val="bullet"/>
      <w:lvlText w:val=""/>
      <w:lvlJc w:val="left"/>
      <w:pPr>
        <w:ind w:left="4374" w:hanging="360"/>
      </w:pPr>
      <w:rPr>
        <w:rFonts w:ascii="Wingdings" w:hAnsi="Wingdings" w:hint="default"/>
      </w:rPr>
    </w:lvl>
    <w:lvl w:ilvl="6" w:tplc="240A0001">
      <w:start w:val="1"/>
      <w:numFmt w:val="bullet"/>
      <w:lvlText w:val=""/>
      <w:lvlJc w:val="left"/>
      <w:pPr>
        <w:ind w:left="5094" w:hanging="360"/>
      </w:pPr>
      <w:rPr>
        <w:rFonts w:ascii="Symbol" w:hAnsi="Symbol" w:hint="default"/>
      </w:rPr>
    </w:lvl>
    <w:lvl w:ilvl="7" w:tplc="240A0003">
      <w:start w:val="1"/>
      <w:numFmt w:val="bullet"/>
      <w:lvlText w:val="o"/>
      <w:lvlJc w:val="left"/>
      <w:pPr>
        <w:ind w:left="5814" w:hanging="360"/>
      </w:pPr>
      <w:rPr>
        <w:rFonts w:ascii="Courier New" w:hAnsi="Courier New" w:hint="default"/>
      </w:rPr>
    </w:lvl>
    <w:lvl w:ilvl="8" w:tplc="240A0005">
      <w:start w:val="1"/>
      <w:numFmt w:val="bullet"/>
      <w:lvlText w:val=""/>
      <w:lvlJc w:val="left"/>
      <w:pPr>
        <w:ind w:left="6534" w:hanging="360"/>
      </w:pPr>
      <w:rPr>
        <w:rFonts w:ascii="Wingdings" w:hAnsi="Wingdings" w:hint="default"/>
      </w:rPr>
    </w:lvl>
  </w:abstractNum>
  <w:abstractNum w:abstractNumId="6">
    <w:nsid w:val="23DF5DB5"/>
    <w:multiLevelType w:val="hybridMultilevel"/>
    <w:tmpl w:val="5A060F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253C3A65"/>
    <w:multiLevelType w:val="multilevel"/>
    <w:tmpl w:val="D722E198"/>
    <w:lvl w:ilvl="0">
      <w:start w:val="1"/>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64695"/>
    <w:multiLevelType w:val="hybridMultilevel"/>
    <w:tmpl w:val="EB56CD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312C31D5"/>
    <w:multiLevelType w:val="hybridMultilevel"/>
    <w:tmpl w:val="F25670C8"/>
    <w:lvl w:ilvl="0" w:tplc="48403EE6">
      <w:start w:val="1"/>
      <w:numFmt w:val="lowerRoman"/>
      <w:lvlText w:val="(%1)"/>
      <w:lvlJc w:val="left"/>
      <w:pPr>
        <w:tabs>
          <w:tab w:val="num" w:pos="1080"/>
        </w:tabs>
        <w:ind w:left="1080" w:hanging="720"/>
      </w:pPr>
      <w:rPr>
        <w:rFonts w:cs="Times New Roman"/>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316232DE"/>
    <w:multiLevelType w:val="hybridMultilevel"/>
    <w:tmpl w:val="47980AD2"/>
    <w:lvl w:ilvl="0" w:tplc="708C0B30">
      <w:start w:val="9"/>
      <w:numFmt w:val="bullet"/>
      <w:lvlText w:val="-"/>
      <w:lvlJc w:val="left"/>
      <w:pPr>
        <w:ind w:left="720" w:hanging="360"/>
      </w:pPr>
      <w:rPr>
        <w:rFonts w:ascii="Times New Roman" w:eastAsia="Times New Roman" w:hAnsi="Times New Roman"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334E7D5D"/>
    <w:multiLevelType w:val="hybridMultilevel"/>
    <w:tmpl w:val="4678F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8B213D"/>
    <w:multiLevelType w:val="hybridMultilevel"/>
    <w:tmpl w:val="045C9172"/>
    <w:lvl w:ilvl="0" w:tplc="45A65F4A">
      <w:start w:val="6"/>
      <w:numFmt w:val="bullet"/>
      <w:lvlText w:val="-"/>
      <w:lvlJc w:val="left"/>
      <w:pPr>
        <w:ind w:left="1068" w:hanging="360"/>
      </w:pPr>
      <w:rPr>
        <w:rFonts w:ascii="Comic Sans MS" w:eastAsia="Batang" w:hAnsi="Comic Sans M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CAF4C83"/>
    <w:multiLevelType w:val="hybridMultilevel"/>
    <w:tmpl w:val="0D222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3F627A"/>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552EB"/>
    <w:multiLevelType w:val="hybridMultilevel"/>
    <w:tmpl w:val="9CDE5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B1605A"/>
    <w:multiLevelType w:val="hybridMultilevel"/>
    <w:tmpl w:val="3F6EE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DE3EAC"/>
    <w:multiLevelType w:val="multilevel"/>
    <w:tmpl w:val="33DA821E"/>
    <w:lvl w:ilvl="0">
      <w:start w:val="3"/>
      <w:numFmt w:val="upperRoman"/>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E556AB"/>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217F50"/>
    <w:multiLevelType w:val="hybridMultilevel"/>
    <w:tmpl w:val="FC3639C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20">
    <w:nsid w:val="6BB25F26"/>
    <w:multiLevelType w:val="hybridMultilevel"/>
    <w:tmpl w:val="FB22E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46615E"/>
    <w:multiLevelType w:val="multilevel"/>
    <w:tmpl w:val="8102CC0A"/>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25C0410"/>
    <w:multiLevelType w:val="multilevel"/>
    <w:tmpl w:val="9CD895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4B07E7"/>
    <w:multiLevelType w:val="hybridMultilevel"/>
    <w:tmpl w:val="942A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C82629A"/>
    <w:multiLevelType w:val="hybridMultilevel"/>
    <w:tmpl w:val="FB52FDA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4"/>
  </w:num>
  <w:num w:numId="11">
    <w:abstractNumId w:val="15"/>
  </w:num>
  <w:num w:numId="12">
    <w:abstractNumId w:val="1"/>
  </w:num>
  <w:num w:numId="13">
    <w:abstractNumId w:val="20"/>
  </w:num>
  <w:num w:numId="14">
    <w:abstractNumId w:val="18"/>
  </w:num>
  <w:num w:numId="15">
    <w:abstractNumId w:val="17"/>
  </w:num>
  <w:num w:numId="16">
    <w:abstractNumId w:val="7"/>
  </w:num>
  <w:num w:numId="17">
    <w:abstractNumId w:val="13"/>
  </w:num>
  <w:num w:numId="18">
    <w:abstractNumId w:val="14"/>
  </w:num>
  <w:num w:numId="19">
    <w:abstractNumId w:val="22"/>
  </w:num>
  <w:num w:numId="20">
    <w:abstractNumId w:val="2"/>
  </w:num>
  <w:num w:numId="21">
    <w:abstractNumId w:val="0"/>
  </w:num>
  <w:num w:numId="22">
    <w:abstractNumId w:val="23"/>
  </w:num>
  <w:num w:numId="23">
    <w:abstractNumId w:val="16"/>
  </w:num>
  <w:num w:numId="24">
    <w:abstractNumId w:val="11"/>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7FC2"/>
    <w:rsid w:val="00001737"/>
    <w:rsid w:val="000020A0"/>
    <w:rsid w:val="0000252B"/>
    <w:rsid w:val="000059B6"/>
    <w:rsid w:val="00005F63"/>
    <w:rsid w:val="000111EF"/>
    <w:rsid w:val="00012EFC"/>
    <w:rsid w:val="00023586"/>
    <w:rsid w:val="00024F14"/>
    <w:rsid w:val="0002682F"/>
    <w:rsid w:val="000274D8"/>
    <w:rsid w:val="00030688"/>
    <w:rsid w:val="000339B1"/>
    <w:rsid w:val="00041855"/>
    <w:rsid w:val="000512DB"/>
    <w:rsid w:val="00052008"/>
    <w:rsid w:val="00064FA9"/>
    <w:rsid w:val="0007238C"/>
    <w:rsid w:val="00073BDD"/>
    <w:rsid w:val="00074D9B"/>
    <w:rsid w:val="00077D34"/>
    <w:rsid w:val="000804FA"/>
    <w:rsid w:val="00081BB1"/>
    <w:rsid w:val="00093593"/>
    <w:rsid w:val="00094F35"/>
    <w:rsid w:val="00095FDB"/>
    <w:rsid w:val="000A4D33"/>
    <w:rsid w:val="000A68C0"/>
    <w:rsid w:val="000B112E"/>
    <w:rsid w:val="000C3C68"/>
    <w:rsid w:val="000D2881"/>
    <w:rsid w:val="000E2E36"/>
    <w:rsid w:val="000E4A1C"/>
    <w:rsid w:val="000E593A"/>
    <w:rsid w:val="000E6824"/>
    <w:rsid w:val="000F229D"/>
    <w:rsid w:val="000F28BA"/>
    <w:rsid w:val="000F3328"/>
    <w:rsid w:val="001008FF"/>
    <w:rsid w:val="00105185"/>
    <w:rsid w:val="00106702"/>
    <w:rsid w:val="00107200"/>
    <w:rsid w:val="00114D36"/>
    <w:rsid w:val="00115E7B"/>
    <w:rsid w:val="00117CFF"/>
    <w:rsid w:val="001203FF"/>
    <w:rsid w:val="00123A63"/>
    <w:rsid w:val="00134334"/>
    <w:rsid w:val="00140CFD"/>
    <w:rsid w:val="0014208A"/>
    <w:rsid w:val="0014229F"/>
    <w:rsid w:val="001438D0"/>
    <w:rsid w:val="00145FAD"/>
    <w:rsid w:val="0014671F"/>
    <w:rsid w:val="00155950"/>
    <w:rsid w:val="00166FFD"/>
    <w:rsid w:val="0017205B"/>
    <w:rsid w:val="001739C2"/>
    <w:rsid w:val="0017758E"/>
    <w:rsid w:val="001840DD"/>
    <w:rsid w:val="00195E04"/>
    <w:rsid w:val="00196DBA"/>
    <w:rsid w:val="00197F9B"/>
    <w:rsid w:val="001A3FF9"/>
    <w:rsid w:val="001A4A7F"/>
    <w:rsid w:val="001B4A21"/>
    <w:rsid w:val="001B7E4E"/>
    <w:rsid w:val="001C2A88"/>
    <w:rsid w:val="001C4EE4"/>
    <w:rsid w:val="001D2385"/>
    <w:rsid w:val="001E2ED2"/>
    <w:rsid w:val="001E55C4"/>
    <w:rsid w:val="001E7680"/>
    <w:rsid w:val="00200C87"/>
    <w:rsid w:val="00211C54"/>
    <w:rsid w:val="00222EA3"/>
    <w:rsid w:val="002237DE"/>
    <w:rsid w:val="0023288C"/>
    <w:rsid w:val="00234DC5"/>
    <w:rsid w:val="00237717"/>
    <w:rsid w:val="00240547"/>
    <w:rsid w:val="00243FF6"/>
    <w:rsid w:val="00253B49"/>
    <w:rsid w:val="00261FF4"/>
    <w:rsid w:val="00263210"/>
    <w:rsid w:val="0027087B"/>
    <w:rsid w:val="00273912"/>
    <w:rsid w:val="0027489E"/>
    <w:rsid w:val="00275B8D"/>
    <w:rsid w:val="00275EB6"/>
    <w:rsid w:val="00283BDC"/>
    <w:rsid w:val="00284380"/>
    <w:rsid w:val="00285A49"/>
    <w:rsid w:val="00286B97"/>
    <w:rsid w:val="002929F9"/>
    <w:rsid w:val="00293FF8"/>
    <w:rsid w:val="002A22CA"/>
    <w:rsid w:val="002A2C39"/>
    <w:rsid w:val="002A2C7E"/>
    <w:rsid w:val="002A367E"/>
    <w:rsid w:val="002B20D4"/>
    <w:rsid w:val="002B2E9F"/>
    <w:rsid w:val="002C0222"/>
    <w:rsid w:val="002C0A4A"/>
    <w:rsid w:val="002C110A"/>
    <w:rsid w:val="002C4E9F"/>
    <w:rsid w:val="002D4B0D"/>
    <w:rsid w:val="002E0BB7"/>
    <w:rsid w:val="002E22D0"/>
    <w:rsid w:val="0030164E"/>
    <w:rsid w:val="00301B0A"/>
    <w:rsid w:val="0030557B"/>
    <w:rsid w:val="003114A3"/>
    <w:rsid w:val="00320489"/>
    <w:rsid w:val="00321285"/>
    <w:rsid w:val="003226DE"/>
    <w:rsid w:val="00324A68"/>
    <w:rsid w:val="00327B02"/>
    <w:rsid w:val="00334FC3"/>
    <w:rsid w:val="00335DB6"/>
    <w:rsid w:val="00336777"/>
    <w:rsid w:val="003371AF"/>
    <w:rsid w:val="00337599"/>
    <w:rsid w:val="0034060E"/>
    <w:rsid w:val="003441F5"/>
    <w:rsid w:val="00355683"/>
    <w:rsid w:val="00356E7E"/>
    <w:rsid w:val="00362297"/>
    <w:rsid w:val="003756A8"/>
    <w:rsid w:val="00380390"/>
    <w:rsid w:val="00392916"/>
    <w:rsid w:val="003935C3"/>
    <w:rsid w:val="00394F56"/>
    <w:rsid w:val="00396387"/>
    <w:rsid w:val="003965C0"/>
    <w:rsid w:val="003A022F"/>
    <w:rsid w:val="003A5C8F"/>
    <w:rsid w:val="003A6385"/>
    <w:rsid w:val="003A6D54"/>
    <w:rsid w:val="003A7A7F"/>
    <w:rsid w:val="003B01D6"/>
    <w:rsid w:val="003B1D23"/>
    <w:rsid w:val="003B4433"/>
    <w:rsid w:val="003B5559"/>
    <w:rsid w:val="003B5A7B"/>
    <w:rsid w:val="003C03DF"/>
    <w:rsid w:val="003C0C1A"/>
    <w:rsid w:val="003C2590"/>
    <w:rsid w:val="003C2F44"/>
    <w:rsid w:val="003C4862"/>
    <w:rsid w:val="003C4FBE"/>
    <w:rsid w:val="003C7B6C"/>
    <w:rsid w:val="003D1871"/>
    <w:rsid w:val="003D7EA8"/>
    <w:rsid w:val="003E2035"/>
    <w:rsid w:val="003E69B9"/>
    <w:rsid w:val="003F189F"/>
    <w:rsid w:val="003F4963"/>
    <w:rsid w:val="00411B5E"/>
    <w:rsid w:val="00415633"/>
    <w:rsid w:val="00423F7C"/>
    <w:rsid w:val="00443091"/>
    <w:rsid w:val="004449BD"/>
    <w:rsid w:val="00451BF9"/>
    <w:rsid w:val="0045361E"/>
    <w:rsid w:val="00461445"/>
    <w:rsid w:val="00461D2B"/>
    <w:rsid w:val="00463C47"/>
    <w:rsid w:val="00475645"/>
    <w:rsid w:val="00480EB5"/>
    <w:rsid w:val="004845EA"/>
    <w:rsid w:val="00485BDC"/>
    <w:rsid w:val="00494B4C"/>
    <w:rsid w:val="00495264"/>
    <w:rsid w:val="004A73B5"/>
    <w:rsid w:val="004B4592"/>
    <w:rsid w:val="004B5630"/>
    <w:rsid w:val="004C1C95"/>
    <w:rsid w:val="004C1F24"/>
    <w:rsid w:val="004C273D"/>
    <w:rsid w:val="004C3278"/>
    <w:rsid w:val="004C50A8"/>
    <w:rsid w:val="004D2F65"/>
    <w:rsid w:val="004D52EF"/>
    <w:rsid w:val="004E0C1B"/>
    <w:rsid w:val="004E15CD"/>
    <w:rsid w:val="004E6893"/>
    <w:rsid w:val="004E6E13"/>
    <w:rsid w:val="004F15CD"/>
    <w:rsid w:val="004F2739"/>
    <w:rsid w:val="00506497"/>
    <w:rsid w:val="005107A6"/>
    <w:rsid w:val="00521A6C"/>
    <w:rsid w:val="005237C7"/>
    <w:rsid w:val="00526527"/>
    <w:rsid w:val="00534C23"/>
    <w:rsid w:val="0054587E"/>
    <w:rsid w:val="00545BCE"/>
    <w:rsid w:val="00550B9A"/>
    <w:rsid w:val="00552ABB"/>
    <w:rsid w:val="005643D1"/>
    <w:rsid w:val="005649DD"/>
    <w:rsid w:val="00570244"/>
    <w:rsid w:val="005776C3"/>
    <w:rsid w:val="00577CD4"/>
    <w:rsid w:val="00597B79"/>
    <w:rsid w:val="005A0F6C"/>
    <w:rsid w:val="005A147D"/>
    <w:rsid w:val="005A3A44"/>
    <w:rsid w:val="005A51A1"/>
    <w:rsid w:val="005B1FFE"/>
    <w:rsid w:val="005B2D6F"/>
    <w:rsid w:val="005B5463"/>
    <w:rsid w:val="005C10C6"/>
    <w:rsid w:val="005C1850"/>
    <w:rsid w:val="005C28B1"/>
    <w:rsid w:val="005C334E"/>
    <w:rsid w:val="005C52F7"/>
    <w:rsid w:val="005D25B1"/>
    <w:rsid w:val="005D3E94"/>
    <w:rsid w:val="005D4C33"/>
    <w:rsid w:val="005D5002"/>
    <w:rsid w:val="005D6EDB"/>
    <w:rsid w:val="005E2DC0"/>
    <w:rsid w:val="005E3954"/>
    <w:rsid w:val="005F000E"/>
    <w:rsid w:val="005F65D9"/>
    <w:rsid w:val="006079E0"/>
    <w:rsid w:val="00615B78"/>
    <w:rsid w:val="00620C02"/>
    <w:rsid w:val="0062600C"/>
    <w:rsid w:val="006357BA"/>
    <w:rsid w:val="006370BA"/>
    <w:rsid w:val="00643C55"/>
    <w:rsid w:val="00643E1E"/>
    <w:rsid w:val="006522FF"/>
    <w:rsid w:val="0065471B"/>
    <w:rsid w:val="00660D81"/>
    <w:rsid w:val="00664EBF"/>
    <w:rsid w:val="0066687C"/>
    <w:rsid w:val="00666CEF"/>
    <w:rsid w:val="00666E9E"/>
    <w:rsid w:val="0067052C"/>
    <w:rsid w:val="0067072C"/>
    <w:rsid w:val="006716EE"/>
    <w:rsid w:val="006721FB"/>
    <w:rsid w:val="00682DA5"/>
    <w:rsid w:val="00682E6D"/>
    <w:rsid w:val="006831C3"/>
    <w:rsid w:val="00686426"/>
    <w:rsid w:val="00687A8D"/>
    <w:rsid w:val="006A3F11"/>
    <w:rsid w:val="006B0013"/>
    <w:rsid w:val="006B0359"/>
    <w:rsid w:val="006B0917"/>
    <w:rsid w:val="006B2FF0"/>
    <w:rsid w:val="006C15CF"/>
    <w:rsid w:val="006C2E20"/>
    <w:rsid w:val="006D28FE"/>
    <w:rsid w:val="006D6DFA"/>
    <w:rsid w:val="006D7124"/>
    <w:rsid w:val="006E3448"/>
    <w:rsid w:val="006E40E5"/>
    <w:rsid w:val="006E477C"/>
    <w:rsid w:val="006E552F"/>
    <w:rsid w:val="006E6661"/>
    <w:rsid w:val="006E752F"/>
    <w:rsid w:val="006F54F3"/>
    <w:rsid w:val="00706B76"/>
    <w:rsid w:val="0070723C"/>
    <w:rsid w:val="00713165"/>
    <w:rsid w:val="00714CD7"/>
    <w:rsid w:val="00720E7E"/>
    <w:rsid w:val="00730220"/>
    <w:rsid w:val="007326CB"/>
    <w:rsid w:val="00737087"/>
    <w:rsid w:val="00737EC9"/>
    <w:rsid w:val="00740890"/>
    <w:rsid w:val="00742278"/>
    <w:rsid w:val="0074283F"/>
    <w:rsid w:val="00742F7C"/>
    <w:rsid w:val="0074431A"/>
    <w:rsid w:val="0074662C"/>
    <w:rsid w:val="007530B9"/>
    <w:rsid w:val="007533D3"/>
    <w:rsid w:val="0076018C"/>
    <w:rsid w:val="00765760"/>
    <w:rsid w:val="007661B4"/>
    <w:rsid w:val="00771976"/>
    <w:rsid w:val="00773CA8"/>
    <w:rsid w:val="0078129B"/>
    <w:rsid w:val="0078373E"/>
    <w:rsid w:val="00784C14"/>
    <w:rsid w:val="00784C22"/>
    <w:rsid w:val="00785F5D"/>
    <w:rsid w:val="0078652B"/>
    <w:rsid w:val="00786C31"/>
    <w:rsid w:val="00790956"/>
    <w:rsid w:val="0079773F"/>
    <w:rsid w:val="007977F2"/>
    <w:rsid w:val="007A32FA"/>
    <w:rsid w:val="007A5C57"/>
    <w:rsid w:val="007A753B"/>
    <w:rsid w:val="007A7CA0"/>
    <w:rsid w:val="007B1B74"/>
    <w:rsid w:val="007B61D3"/>
    <w:rsid w:val="007C040A"/>
    <w:rsid w:val="007D05EB"/>
    <w:rsid w:val="007E0C85"/>
    <w:rsid w:val="007E30A8"/>
    <w:rsid w:val="007E3CD9"/>
    <w:rsid w:val="007F2CDA"/>
    <w:rsid w:val="008037EB"/>
    <w:rsid w:val="00813D83"/>
    <w:rsid w:val="00815FF2"/>
    <w:rsid w:val="008227C4"/>
    <w:rsid w:val="00827051"/>
    <w:rsid w:val="00833FFF"/>
    <w:rsid w:val="00836357"/>
    <w:rsid w:val="00837CA2"/>
    <w:rsid w:val="00843CB5"/>
    <w:rsid w:val="008445BE"/>
    <w:rsid w:val="0084534B"/>
    <w:rsid w:val="008558EE"/>
    <w:rsid w:val="00855C45"/>
    <w:rsid w:val="00857F58"/>
    <w:rsid w:val="00860C88"/>
    <w:rsid w:val="008611AE"/>
    <w:rsid w:val="00862587"/>
    <w:rsid w:val="00863D4F"/>
    <w:rsid w:val="00866D6D"/>
    <w:rsid w:val="0087075A"/>
    <w:rsid w:val="0087117E"/>
    <w:rsid w:val="00882C86"/>
    <w:rsid w:val="00884338"/>
    <w:rsid w:val="008A148E"/>
    <w:rsid w:val="008A4065"/>
    <w:rsid w:val="008A4493"/>
    <w:rsid w:val="008C0B1B"/>
    <w:rsid w:val="008C10FA"/>
    <w:rsid w:val="008D1785"/>
    <w:rsid w:val="008D2AA1"/>
    <w:rsid w:val="008D7221"/>
    <w:rsid w:val="008E447E"/>
    <w:rsid w:val="008E6A2E"/>
    <w:rsid w:val="008E770A"/>
    <w:rsid w:val="008E7C87"/>
    <w:rsid w:val="009029E4"/>
    <w:rsid w:val="00903D80"/>
    <w:rsid w:val="00904464"/>
    <w:rsid w:val="00911A77"/>
    <w:rsid w:val="00912CC6"/>
    <w:rsid w:val="009218CF"/>
    <w:rsid w:val="009233D9"/>
    <w:rsid w:val="00924062"/>
    <w:rsid w:val="00930D87"/>
    <w:rsid w:val="009358EC"/>
    <w:rsid w:val="00935D79"/>
    <w:rsid w:val="0094162D"/>
    <w:rsid w:val="00946F4A"/>
    <w:rsid w:val="0095663D"/>
    <w:rsid w:val="00957421"/>
    <w:rsid w:val="00957ACB"/>
    <w:rsid w:val="00966479"/>
    <w:rsid w:val="00970FCE"/>
    <w:rsid w:val="00975AAF"/>
    <w:rsid w:val="009842B3"/>
    <w:rsid w:val="009842FD"/>
    <w:rsid w:val="00984F17"/>
    <w:rsid w:val="009857DB"/>
    <w:rsid w:val="00986DA0"/>
    <w:rsid w:val="00995710"/>
    <w:rsid w:val="009A1701"/>
    <w:rsid w:val="009B608C"/>
    <w:rsid w:val="009C2049"/>
    <w:rsid w:val="009C7ADB"/>
    <w:rsid w:val="009D0A72"/>
    <w:rsid w:val="009D113A"/>
    <w:rsid w:val="009D392E"/>
    <w:rsid w:val="009D47DE"/>
    <w:rsid w:val="009D79F7"/>
    <w:rsid w:val="009E0384"/>
    <w:rsid w:val="009E0958"/>
    <w:rsid w:val="009E3E42"/>
    <w:rsid w:val="009E6D88"/>
    <w:rsid w:val="009E7FC2"/>
    <w:rsid w:val="009F1AA1"/>
    <w:rsid w:val="009F7160"/>
    <w:rsid w:val="00A0003C"/>
    <w:rsid w:val="00A009E6"/>
    <w:rsid w:val="00A00ACB"/>
    <w:rsid w:val="00A103C5"/>
    <w:rsid w:val="00A17A22"/>
    <w:rsid w:val="00A26F21"/>
    <w:rsid w:val="00A3699C"/>
    <w:rsid w:val="00A42572"/>
    <w:rsid w:val="00A464AD"/>
    <w:rsid w:val="00A52573"/>
    <w:rsid w:val="00A70932"/>
    <w:rsid w:val="00A7121A"/>
    <w:rsid w:val="00A74E92"/>
    <w:rsid w:val="00A7544A"/>
    <w:rsid w:val="00A76CAB"/>
    <w:rsid w:val="00A76DE4"/>
    <w:rsid w:val="00A80D08"/>
    <w:rsid w:val="00A817A4"/>
    <w:rsid w:val="00A81FE6"/>
    <w:rsid w:val="00A85976"/>
    <w:rsid w:val="00A86C66"/>
    <w:rsid w:val="00A90592"/>
    <w:rsid w:val="00A91087"/>
    <w:rsid w:val="00A93D3D"/>
    <w:rsid w:val="00A948EB"/>
    <w:rsid w:val="00A97F2B"/>
    <w:rsid w:val="00AA28DA"/>
    <w:rsid w:val="00AA5FF5"/>
    <w:rsid w:val="00AA79AD"/>
    <w:rsid w:val="00AB0728"/>
    <w:rsid w:val="00AB70FB"/>
    <w:rsid w:val="00AB7199"/>
    <w:rsid w:val="00AB7A94"/>
    <w:rsid w:val="00AC4EFD"/>
    <w:rsid w:val="00AD41C9"/>
    <w:rsid w:val="00AD5340"/>
    <w:rsid w:val="00AE188E"/>
    <w:rsid w:val="00AE363B"/>
    <w:rsid w:val="00AF1800"/>
    <w:rsid w:val="00AF1EE6"/>
    <w:rsid w:val="00AF4CAF"/>
    <w:rsid w:val="00AF5DA6"/>
    <w:rsid w:val="00B023BB"/>
    <w:rsid w:val="00B02FD1"/>
    <w:rsid w:val="00B03224"/>
    <w:rsid w:val="00B05E4D"/>
    <w:rsid w:val="00B138C6"/>
    <w:rsid w:val="00B170BC"/>
    <w:rsid w:val="00B17324"/>
    <w:rsid w:val="00B21628"/>
    <w:rsid w:val="00B230E8"/>
    <w:rsid w:val="00B23267"/>
    <w:rsid w:val="00B350F5"/>
    <w:rsid w:val="00B53A23"/>
    <w:rsid w:val="00B60DCB"/>
    <w:rsid w:val="00B61185"/>
    <w:rsid w:val="00B67B13"/>
    <w:rsid w:val="00B749C9"/>
    <w:rsid w:val="00B80CB1"/>
    <w:rsid w:val="00B83BB3"/>
    <w:rsid w:val="00B84647"/>
    <w:rsid w:val="00B851CC"/>
    <w:rsid w:val="00B9208D"/>
    <w:rsid w:val="00B944E7"/>
    <w:rsid w:val="00BA1B03"/>
    <w:rsid w:val="00BA1DAD"/>
    <w:rsid w:val="00BA4411"/>
    <w:rsid w:val="00BA72F3"/>
    <w:rsid w:val="00BB6745"/>
    <w:rsid w:val="00BC4DCB"/>
    <w:rsid w:val="00BD1F9D"/>
    <w:rsid w:val="00BD2E45"/>
    <w:rsid w:val="00BD6836"/>
    <w:rsid w:val="00BF185E"/>
    <w:rsid w:val="00BF31F2"/>
    <w:rsid w:val="00BF3F90"/>
    <w:rsid w:val="00BF575C"/>
    <w:rsid w:val="00C02DF4"/>
    <w:rsid w:val="00C075DD"/>
    <w:rsid w:val="00C10EE0"/>
    <w:rsid w:val="00C130C3"/>
    <w:rsid w:val="00C20247"/>
    <w:rsid w:val="00C21ECE"/>
    <w:rsid w:val="00C2418F"/>
    <w:rsid w:val="00C32AB1"/>
    <w:rsid w:val="00C335C0"/>
    <w:rsid w:val="00C402DC"/>
    <w:rsid w:val="00C47D94"/>
    <w:rsid w:val="00C543E8"/>
    <w:rsid w:val="00C6424B"/>
    <w:rsid w:val="00C66B85"/>
    <w:rsid w:val="00C67E9E"/>
    <w:rsid w:val="00C743C2"/>
    <w:rsid w:val="00C86003"/>
    <w:rsid w:val="00C878A7"/>
    <w:rsid w:val="00C94A4A"/>
    <w:rsid w:val="00C952CD"/>
    <w:rsid w:val="00CA0E1C"/>
    <w:rsid w:val="00CA2B3E"/>
    <w:rsid w:val="00CA353F"/>
    <w:rsid w:val="00CA3BD1"/>
    <w:rsid w:val="00CA5DB0"/>
    <w:rsid w:val="00CA6619"/>
    <w:rsid w:val="00CB3F4D"/>
    <w:rsid w:val="00CB53DA"/>
    <w:rsid w:val="00CC3939"/>
    <w:rsid w:val="00CC492F"/>
    <w:rsid w:val="00CD0069"/>
    <w:rsid w:val="00CD29E9"/>
    <w:rsid w:val="00CE24AE"/>
    <w:rsid w:val="00CE2687"/>
    <w:rsid w:val="00CE27D1"/>
    <w:rsid w:val="00CE37D7"/>
    <w:rsid w:val="00CF5F00"/>
    <w:rsid w:val="00D04750"/>
    <w:rsid w:val="00D06523"/>
    <w:rsid w:val="00D07786"/>
    <w:rsid w:val="00D12349"/>
    <w:rsid w:val="00D1247E"/>
    <w:rsid w:val="00D14B42"/>
    <w:rsid w:val="00D230CE"/>
    <w:rsid w:val="00D23874"/>
    <w:rsid w:val="00D23BEF"/>
    <w:rsid w:val="00D33B08"/>
    <w:rsid w:val="00D452AB"/>
    <w:rsid w:val="00D45808"/>
    <w:rsid w:val="00D526D3"/>
    <w:rsid w:val="00D52B04"/>
    <w:rsid w:val="00D552BB"/>
    <w:rsid w:val="00D553AC"/>
    <w:rsid w:val="00D5723C"/>
    <w:rsid w:val="00D61E9B"/>
    <w:rsid w:val="00D64027"/>
    <w:rsid w:val="00D7444A"/>
    <w:rsid w:val="00D7536A"/>
    <w:rsid w:val="00D818A5"/>
    <w:rsid w:val="00D87A25"/>
    <w:rsid w:val="00DA65CD"/>
    <w:rsid w:val="00DA6DF6"/>
    <w:rsid w:val="00DB1551"/>
    <w:rsid w:val="00DB188B"/>
    <w:rsid w:val="00DD6B7E"/>
    <w:rsid w:val="00DE092D"/>
    <w:rsid w:val="00DE6D51"/>
    <w:rsid w:val="00DE6E49"/>
    <w:rsid w:val="00DF6829"/>
    <w:rsid w:val="00E048DE"/>
    <w:rsid w:val="00E05E33"/>
    <w:rsid w:val="00E061C3"/>
    <w:rsid w:val="00E072A4"/>
    <w:rsid w:val="00E149CC"/>
    <w:rsid w:val="00E158DD"/>
    <w:rsid w:val="00E25BBE"/>
    <w:rsid w:val="00E341BB"/>
    <w:rsid w:val="00E353C0"/>
    <w:rsid w:val="00E4174A"/>
    <w:rsid w:val="00E43184"/>
    <w:rsid w:val="00E43A11"/>
    <w:rsid w:val="00E43BF1"/>
    <w:rsid w:val="00E51659"/>
    <w:rsid w:val="00E57008"/>
    <w:rsid w:val="00E60CB6"/>
    <w:rsid w:val="00E63F94"/>
    <w:rsid w:val="00E67FC6"/>
    <w:rsid w:val="00E70A79"/>
    <w:rsid w:val="00E73DAD"/>
    <w:rsid w:val="00E7617B"/>
    <w:rsid w:val="00E834FD"/>
    <w:rsid w:val="00E84741"/>
    <w:rsid w:val="00E9356E"/>
    <w:rsid w:val="00E952EA"/>
    <w:rsid w:val="00EA7170"/>
    <w:rsid w:val="00EC17B4"/>
    <w:rsid w:val="00EC445A"/>
    <w:rsid w:val="00EC5AB1"/>
    <w:rsid w:val="00ED4A4C"/>
    <w:rsid w:val="00EE3696"/>
    <w:rsid w:val="00EE503F"/>
    <w:rsid w:val="00EF12C0"/>
    <w:rsid w:val="00EF2B00"/>
    <w:rsid w:val="00EF69C2"/>
    <w:rsid w:val="00EF7128"/>
    <w:rsid w:val="00F0016C"/>
    <w:rsid w:val="00F0138B"/>
    <w:rsid w:val="00F05FD7"/>
    <w:rsid w:val="00F07145"/>
    <w:rsid w:val="00F1004D"/>
    <w:rsid w:val="00F11B12"/>
    <w:rsid w:val="00F13205"/>
    <w:rsid w:val="00F176E4"/>
    <w:rsid w:val="00F17E58"/>
    <w:rsid w:val="00F21687"/>
    <w:rsid w:val="00F22C2A"/>
    <w:rsid w:val="00F2459C"/>
    <w:rsid w:val="00F246D6"/>
    <w:rsid w:val="00F27DAB"/>
    <w:rsid w:val="00F31767"/>
    <w:rsid w:val="00F32BBA"/>
    <w:rsid w:val="00F43108"/>
    <w:rsid w:val="00F605CB"/>
    <w:rsid w:val="00F66491"/>
    <w:rsid w:val="00F710C3"/>
    <w:rsid w:val="00F85C91"/>
    <w:rsid w:val="00F86A0A"/>
    <w:rsid w:val="00F92692"/>
    <w:rsid w:val="00F96ECE"/>
    <w:rsid w:val="00F97125"/>
    <w:rsid w:val="00FA2942"/>
    <w:rsid w:val="00FA2E31"/>
    <w:rsid w:val="00FB244C"/>
    <w:rsid w:val="00FB305B"/>
    <w:rsid w:val="00FB4A1A"/>
    <w:rsid w:val="00FB6071"/>
    <w:rsid w:val="00FC5948"/>
    <w:rsid w:val="00FD7217"/>
    <w:rsid w:val="00FE0918"/>
    <w:rsid w:val="00FE1016"/>
    <w:rsid w:val="00FE1199"/>
    <w:rsid w:val="00FE182F"/>
    <w:rsid w:val="00FF100E"/>
    <w:rsid w:val="00FF6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64"/>
    <w:pPr>
      <w:spacing w:after="200" w:line="276" w:lineRule="auto"/>
    </w:pPr>
    <w:rPr>
      <w:sz w:val="22"/>
      <w:szCs w:val="22"/>
      <w:lang w:val="es-CO" w:eastAsia="en-US"/>
    </w:rPr>
  </w:style>
  <w:style w:type="paragraph" w:styleId="Titre3">
    <w:name w:val="heading 3"/>
    <w:basedOn w:val="Normal"/>
    <w:link w:val="Titre3Car"/>
    <w:uiPriority w:val="9"/>
    <w:qFormat/>
    <w:locked/>
    <w:rsid w:val="00077D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Ref. de nota al pie1,FA Fu,Footnote Text Char Char Char,texto de nota al pie,Footnote Text Char,Footnote reference"/>
    <w:basedOn w:val="Normal"/>
    <w:link w:val="NotedebasdepageCar"/>
    <w:uiPriority w:val="99"/>
    <w:qFormat/>
    <w:rsid w:val="009E7FC2"/>
    <w:pPr>
      <w:spacing w:after="0" w:line="240" w:lineRule="auto"/>
    </w:pPr>
    <w:rPr>
      <w:sz w:val="20"/>
      <w:szCs w:val="20"/>
    </w:rPr>
  </w:style>
  <w:style w:type="character" w:customStyle="1" w:styleId="NotedebasdepageCar">
    <w:name w:val="Note de bas de page Car"/>
    <w:aliases w:val="Footnote Text Char Char Char Char Char Car2,Footnote Text Char Char Char Char Car2,Ref. de nota al pie1 Car1,FA Fu Car2,Footnote Text Char Char Char Car2,texto de nota al pie Car2,Footnote Text Char Car2,Footnote reference Car"/>
    <w:link w:val="Notedebasdepage"/>
    <w:uiPriority w:val="99"/>
    <w:semiHidden/>
    <w:locked/>
    <w:rsid w:val="009E7FC2"/>
    <w:rPr>
      <w:rFonts w:cs="Times New Roman"/>
      <w:sz w:val="20"/>
      <w:szCs w:val="20"/>
    </w:rPr>
  </w:style>
  <w:style w:type="character" w:styleId="Appelnotedebasdep">
    <w:name w:val="footnote reference"/>
    <w:aliases w:val="Texto de nota al pie,referencia nota al pie,Footnotes refss,Appel note de bas de page,BVI fnr,Footnote symbol,Footnote,Ref. de nota al pie2,Nota de pie,Ref,de nota al pie,Pie de pagina,Ref. ...,Ref1,FC,Ref. de nota al pie 2"/>
    <w:uiPriority w:val="99"/>
    <w:qFormat/>
    <w:rsid w:val="009E7FC2"/>
    <w:rPr>
      <w:rFonts w:ascii="Verdana" w:hAnsi="Verdana" w:cs="Times New Roman"/>
      <w:sz w:val="20"/>
      <w:vertAlign w:val="superscript"/>
    </w:rPr>
  </w:style>
  <w:style w:type="paragraph" w:styleId="Paragraphedeliste">
    <w:name w:val="List Paragraph"/>
    <w:basedOn w:val="Normal"/>
    <w:uiPriority w:val="99"/>
    <w:qFormat/>
    <w:rsid w:val="00195E04"/>
    <w:pPr>
      <w:ind w:left="720"/>
      <w:contextualSpacing/>
    </w:pPr>
  </w:style>
  <w:style w:type="paragraph" w:styleId="En-tte">
    <w:name w:val="header"/>
    <w:basedOn w:val="Normal"/>
    <w:link w:val="En-tteCar"/>
    <w:uiPriority w:val="99"/>
    <w:rsid w:val="00320489"/>
    <w:pPr>
      <w:tabs>
        <w:tab w:val="center" w:pos="4419"/>
        <w:tab w:val="right" w:pos="8838"/>
      </w:tabs>
      <w:spacing w:after="0" w:line="240" w:lineRule="auto"/>
    </w:pPr>
    <w:rPr>
      <w:sz w:val="20"/>
      <w:szCs w:val="20"/>
    </w:rPr>
  </w:style>
  <w:style w:type="character" w:customStyle="1" w:styleId="En-tteCar">
    <w:name w:val="En-tête Car"/>
    <w:link w:val="En-tte"/>
    <w:uiPriority w:val="99"/>
    <w:locked/>
    <w:rsid w:val="00320489"/>
    <w:rPr>
      <w:rFonts w:cs="Times New Roman"/>
    </w:rPr>
  </w:style>
  <w:style w:type="paragraph" w:styleId="Pieddepage">
    <w:name w:val="footer"/>
    <w:basedOn w:val="Normal"/>
    <w:link w:val="PieddepageCar"/>
    <w:uiPriority w:val="99"/>
    <w:rsid w:val="00320489"/>
    <w:pPr>
      <w:tabs>
        <w:tab w:val="center" w:pos="4419"/>
        <w:tab w:val="right" w:pos="8838"/>
      </w:tabs>
      <w:spacing w:after="0" w:line="240" w:lineRule="auto"/>
    </w:pPr>
    <w:rPr>
      <w:sz w:val="20"/>
      <w:szCs w:val="20"/>
    </w:rPr>
  </w:style>
  <w:style w:type="character" w:customStyle="1" w:styleId="PieddepageCar">
    <w:name w:val="Pied de page Car"/>
    <w:link w:val="Pieddepage"/>
    <w:uiPriority w:val="99"/>
    <w:locked/>
    <w:rsid w:val="00320489"/>
    <w:rPr>
      <w:rFonts w:cs="Times New Roman"/>
    </w:rPr>
  </w:style>
  <w:style w:type="character" w:customStyle="1" w:styleId="CarCar6">
    <w:name w:val="Car Car6"/>
    <w:uiPriority w:val="99"/>
    <w:locked/>
    <w:rsid w:val="00EA7170"/>
    <w:rPr>
      <w:rFonts w:ascii="Courier New" w:hAnsi="Courier New"/>
    </w:rPr>
  </w:style>
  <w:style w:type="character" w:customStyle="1" w:styleId="CarCar7">
    <w:name w:val="Car Car7"/>
    <w:uiPriority w:val="99"/>
    <w:semiHidden/>
    <w:rsid w:val="006A3F11"/>
    <w:rPr>
      <w:rFonts w:ascii="Tahoma" w:hAnsi="Tahoma"/>
      <w:sz w:val="26"/>
    </w:rPr>
  </w:style>
  <w:style w:type="character" w:customStyle="1" w:styleId="Cuerpodeltexto">
    <w:name w:val="Cuerpo del texto_"/>
    <w:link w:val="Cuerpodeltexto0"/>
    <w:rsid w:val="008611AE"/>
    <w:rPr>
      <w:shd w:val="clear" w:color="auto" w:fill="FFFFFF"/>
    </w:rPr>
  </w:style>
  <w:style w:type="character" w:customStyle="1" w:styleId="CuerpodeltextoNegrita">
    <w:name w:val="Cuerpo del texto + Negrita"/>
    <w:aliases w:val="Cursiva,Cuerpo del texto (3) + 8 pto"/>
    <w:rsid w:val="008611AE"/>
    <w:rPr>
      <w:rFonts w:ascii="Courier New" w:eastAsia="Courier New" w:hAnsi="Courier New" w:cs="Courier New"/>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8611AE"/>
    <w:pPr>
      <w:widowControl w:val="0"/>
      <w:shd w:val="clear" w:color="auto" w:fill="FFFFFF"/>
      <w:spacing w:after="240" w:line="288" w:lineRule="exact"/>
      <w:ind w:hanging="380"/>
      <w:jc w:val="both"/>
    </w:pPr>
    <w:rPr>
      <w:sz w:val="20"/>
      <w:szCs w:val="20"/>
    </w:rPr>
  </w:style>
  <w:style w:type="character" w:customStyle="1" w:styleId="CuerpodeltextoCursiva">
    <w:name w:val="Cuerpo del texto + Cursiva"/>
    <w:rsid w:val="008611AE"/>
    <w:rPr>
      <w:rFonts w:ascii="Courier New" w:eastAsia="Courier New" w:hAnsi="Courier New" w:cs="Courier New"/>
      <w:b w:val="0"/>
      <w:bCs w:val="0"/>
      <w:i/>
      <w:iCs/>
      <w:smallCaps w:val="0"/>
      <w:strike w:val="0"/>
      <w:color w:val="000000"/>
      <w:spacing w:val="0"/>
      <w:w w:val="100"/>
      <w:position w:val="0"/>
      <w:sz w:val="24"/>
      <w:szCs w:val="24"/>
      <w:u w:val="none"/>
      <w:shd w:val="clear" w:color="auto" w:fill="FFFFFF"/>
      <w:lang w:val="es-ES"/>
    </w:rPr>
  </w:style>
  <w:style w:type="character" w:customStyle="1" w:styleId="Cuerpodeltexto3">
    <w:name w:val="Cuerpo del texto (3)_"/>
    <w:link w:val="Cuerpodeltexto30"/>
    <w:rsid w:val="008611AE"/>
    <w:rPr>
      <w:rFonts w:ascii="Century Schoolbook" w:eastAsia="Century Schoolbook" w:hAnsi="Century Schoolbook" w:cs="Century Schoolbook"/>
      <w:sz w:val="15"/>
      <w:szCs w:val="15"/>
      <w:shd w:val="clear" w:color="auto" w:fill="FFFFFF"/>
    </w:rPr>
  </w:style>
  <w:style w:type="character" w:customStyle="1" w:styleId="Cuerpodeltexto3ArialUnicodeMS">
    <w:name w:val="Cuerpo del texto (3) + Arial Unicode MS"/>
    <w:aliases w:val="8 pto,Negrita,Espaciado 0 pto,6,5 pto,Espaciado 1 pto"/>
    <w:rsid w:val="008611AE"/>
    <w:rPr>
      <w:rFonts w:ascii="Arial Unicode MS" w:eastAsia="Arial Unicode MS" w:hAnsi="Arial Unicode MS" w:cs="Arial Unicode MS"/>
      <w:b/>
      <w:bCs/>
      <w:color w:val="000000"/>
      <w:spacing w:val="10"/>
      <w:w w:val="100"/>
      <w:position w:val="0"/>
      <w:sz w:val="16"/>
      <w:szCs w:val="16"/>
      <w:shd w:val="clear" w:color="auto" w:fill="FFFFFF"/>
      <w:lang w:val="es-ES"/>
    </w:rPr>
  </w:style>
  <w:style w:type="paragraph" w:customStyle="1" w:styleId="Cuerpodeltexto30">
    <w:name w:val="Cuerpo del texto (3)"/>
    <w:basedOn w:val="Normal"/>
    <w:link w:val="Cuerpodeltexto3"/>
    <w:rsid w:val="008611AE"/>
    <w:pPr>
      <w:widowControl w:val="0"/>
      <w:shd w:val="clear" w:color="auto" w:fill="FFFFFF"/>
      <w:spacing w:after="240" w:line="0" w:lineRule="atLeast"/>
      <w:ind w:hanging="140"/>
      <w:jc w:val="both"/>
    </w:pPr>
    <w:rPr>
      <w:rFonts w:ascii="Century Schoolbook" w:eastAsia="Century Schoolbook" w:hAnsi="Century Schoolbook"/>
      <w:sz w:val="15"/>
      <w:szCs w:val="15"/>
    </w:rPr>
  </w:style>
  <w:style w:type="character" w:customStyle="1" w:styleId="Encabezamientoopiedepgina2Espaciado0pto">
    <w:name w:val="Encabezamiento o pie de página (2) + Espaciado 0 pto"/>
    <w:rsid w:val="008611AE"/>
    <w:rPr>
      <w:rFonts w:ascii="Century Schoolbook" w:eastAsia="Century Schoolbook" w:hAnsi="Century Schoolbook" w:cs="Century Schoolbook"/>
      <w:b/>
      <w:bCs/>
      <w:i/>
      <w:iCs/>
      <w:smallCaps w:val="0"/>
      <w:strike w:val="0"/>
      <w:color w:val="A8623E"/>
      <w:spacing w:val="-10"/>
      <w:w w:val="100"/>
      <w:position w:val="0"/>
      <w:sz w:val="32"/>
      <w:szCs w:val="32"/>
      <w:u w:val="none"/>
      <w:lang w:val="es-ES"/>
    </w:rPr>
  </w:style>
  <w:style w:type="character" w:customStyle="1" w:styleId="Cuerpodeltexto4">
    <w:name w:val="Cuerpo del texto (4)_"/>
    <w:link w:val="Cuerpodeltexto40"/>
    <w:rsid w:val="008611AE"/>
    <w:rPr>
      <w:b/>
      <w:bCs/>
      <w:i/>
      <w:iCs/>
      <w:shd w:val="clear" w:color="auto" w:fill="FFFFFF"/>
    </w:rPr>
  </w:style>
  <w:style w:type="paragraph" w:customStyle="1" w:styleId="Cuerpodeltexto40">
    <w:name w:val="Cuerpo del texto (4)"/>
    <w:basedOn w:val="Normal"/>
    <w:link w:val="Cuerpodeltexto4"/>
    <w:rsid w:val="008611AE"/>
    <w:pPr>
      <w:widowControl w:val="0"/>
      <w:shd w:val="clear" w:color="auto" w:fill="FFFFFF"/>
      <w:spacing w:after="240" w:line="302" w:lineRule="exact"/>
      <w:jc w:val="both"/>
    </w:pPr>
    <w:rPr>
      <w:b/>
      <w:bCs/>
      <w:i/>
      <w:iCs/>
      <w:sz w:val="20"/>
      <w:szCs w:val="20"/>
    </w:rPr>
  </w:style>
  <w:style w:type="character" w:customStyle="1" w:styleId="Cuerpodeltexto6">
    <w:name w:val="Cuerpo del texto (6)_"/>
    <w:link w:val="Cuerpodeltexto60"/>
    <w:rsid w:val="005D6EDB"/>
    <w:rPr>
      <w:rFonts w:ascii="Century Schoolbook" w:eastAsia="Century Schoolbook" w:hAnsi="Century Schoolbook" w:cs="Century Schoolbook"/>
      <w:i/>
      <w:iCs/>
      <w:sz w:val="16"/>
      <w:szCs w:val="16"/>
      <w:shd w:val="clear" w:color="auto" w:fill="FFFFFF"/>
    </w:rPr>
  </w:style>
  <w:style w:type="paragraph" w:customStyle="1" w:styleId="Cuerpodeltexto60">
    <w:name w:val="Cuerpo del texto (6)"/>
    <w:basedOn w:val="Normal"/>
    <w:link w:val="Cuerpodeltexto6"/>
    <w:rsid w:val="005D6EDB"/>
    <w:pPr>
      <w:widowControl w:val="0"/>
      <w:shd w:val="clear" w:color="auto" w:fill="FFFFFF"/>
      <w:spacing w:after="180" w:line="238" w:lineRule="exact"/>
      <w:jc w:val="both"/>
    </w:pPr>
    <w:rPr>
      <w:rFonts w:ascii="Century Schoolbook" w:eastAsia="Century Schoolbook" w:hAnsi="Century Schoolbook"/>
      <w:i/>
      <w:iCs/>
      <w:sz w:val="16"/>
      <w:szCs w:val="16"/>
    </w:rPr>
  </w:style>
  <w:style w:type="character" w:customStyle="1" w:styleId="CuerpodeltextoEspaciado-1pto">
    <w:name w:val="Cuerpo del texto + Espaciado -1 pto"/>
    <w:rsid w:val="005D6EDB"/>
    <w:rPr>
      <w:rFonts w:ascii="Courier New" w:eastAsia="Courier New" w:hAnsi="Courier New" w:cs="Courier New"/>
      <w:b w:val="0"/>
      <w:bCs w:val="0"/>
      <w:i w:val="0"/>
      <w:iCs w:val="0"/>
      <w:smallCaps w:val="0"/>
      <w:strike w:val="0"/>
      <w:color w:val="000000"/>
      <w:spacing w:val="-30"/>
      <w:w w:val="100"/>
      <w:position w:val="0"/>
      <w:sz w:val="24"/>
      <w:szCs w:val="24"/>
      <w:u w:val="none"/>
      <w:shd w:val="clear" w:color="auto" w:fill="FFFFFF"/>
      <w:lang w:val="es-ES"/>
    </w:rPr>
  </w:style>
  <w:style w:type="character" w:customStyle="1" w:styleId="Cuerpodeltexto8">
    <w:name w:val="Cuerpo del texto (8)_"/>
    <w:link w:val="Cuerpodeltexto80"/>
    <w:rsid w:val="00784C22"/>
    <w:rPr>
      <w:b/>
      <w:bCs/>
      <w:shd w:val="clear" w:color="auto" w:fill="FFFFFF"/>
    </w:rPr>
  </w:style>
  <w:style w:type="paragraph" w:customStyle="1" w:styleId="Cuerpodeltexto80">
    <w:name w:val="Cuerpo del texto (8)"/>
    <w:basedOn w:val="Normal"/>
    <w:link w:val="Cuerpodeltexto8"/>
    <w:rsid w:val="00784C22"/>
    <w:pPr>
      <w:widowControl w:val="0"/>
      <w:shd w:val="clear" w:color="auto" w:fill="FFFFFF"/>
      <w:spacing w:after="360" w:line="0" w:lineRule="atLeast"/>
    </w:pPr>
    <w:rPr>
      <w:b/>
      <w:bCs/>
      <w:sz w:val="20"/>
      <w:szCs w:val="20"/>
    </w:rPr>
  </w:style>
  <w:style w:type="paragraph" w:customStyle="1" w:styleId="BodyText22">
    <w:name w:val="Body Text 22"/>
    <w:basedOn w:val="Normal"/>
    <w:uiPriority w:val="99"/>
    <w:rsid w:val="00240547"/>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ES" w:eastAsia="es-ES"/>
    </w:rPr>
  </w:style>
  <w:style w:type="paragraph" w:styleId="Corpsdetexte">
    <w:name w:val="Body Text"/>
    <w:basedOn w:val="Normal"/>
    <w:link w:val="CorpsdetexteCar"/>
    <w:uiPriority w:val="99"/>
    <w:rsid w:val="008E447E"/>
    <w:pPr>
      <w:spacing w:after="0" w:line="240" w:lineRule="auto"/>
      <w:jc w:val="both"/>
    </w:pPr>
    <w:rPr>
      <w:rFonts w:ascii="Times New Roman" w:eastAsia="Times New Roman" w:hAnsi="Times New Roman"/>
      <w:sz w:val="28"/>
      <w:szCs w:val="28"/>
      <w:lang w:val="es-ES" w:eastAsia="es-ES"/>
    </w:rPr>
  </w:style>
  <w:style w:type="character" w:customStyle="1" w:styleId="CorpsdetexteCar">
    <w:name w:val="Corps de texte Car"/>
    <w:link w:val="Corpsdetexte"/>
    <w:uiPriority w:val="99"/>
    <w:rsid w:val="008E447E"/>
    <w:rPr>
      <w:rFonts w:ascii="Times New Roman" w:eastAsia="Times New Roman" w:hAnsi="Times New Roman"/>
      <w:sz w:val="28"/>
      <w:szCs w:val="28"/>
      <w:lang w:val="es-ES" w:eastAsia="es-ES"/>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texto de nota al pie Car,Footnote Text Char Car"/>
    <w:uiPriority w:val="99"/>
    <w:rsid w:val="00C67E9E"/>
    <w:rPr>
      <w:lang w:val="es-ES" w:eastAsia="es-ES"/>
    </w:rPr>
  </w:style>
  <w:style w:type="character" w:styleId="lev">
    <w:name w:val="Strong"/>
    <w:uiPriority w:val="22"/>
    <w:qFormat/>
    <w:locked/>
    <w:rsid w:val="00C47D94"/>
    <w:rPr>
      <w:b/>
      <w:bCs/>
    </w:rPr>
  </w:style>
  <w:style w:type="character" w:styleId="Lienhypertexte">
    <w:name w:val="Hyperlink"/>
    <w:uiPriority w:val="99"/>
    <w:unhideWhenUsed/>
    <w:rsid w:val="00C47D94"/>
    <w:rPr>
      <w:color w:val="0000FF"/>
      <w:u w:val="single"/>
    </w:rPr>
  </w:style>
  <w:style w:type="paragraph" w:styleId="Textedebulles">
    <w:name w:val="Balloon Text"/>
    <w:basedOn w:val="Normal"/>
    <w:link w:val="TextedebullesCar"/>
    <w:uiPriority w:val="99"/>
    <w:semiHidden/>
    <w:unhideWhenUsed/>
    <w:rsid w:val="00F0138B"/>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F0138B"/>
    <w:rPr>
      <w:rFonts w:ascii="Segoe UI" w:hAnsi="Segoe UI" w:cs="Segoe UI"/>
      <w:sz w:val="18"/>
      <w:szCs w:val="18"/>
      <w:lang w:val="es-CO" w:eastAsia="en-US"/>
    </w:rPr>
  </w:style>
  <w:style w:type="paragraph" w:styleId="Sansinterligne">
    <w:name w:val="No Spacing"/>
    <w:link w:val="SansinterligneCar"/>
    <w:uiPriority w:val="99"/>
    <w:qFormat/>
    <w:rsid w:val="00730220"/>
    <w:rPr>
      <w:rFonts w:eastAsia="Batang"/>
      <w:sz w:val="22"/>
      <w:szCs w:val="22"/>
      <w:lang w:val="es-CO" w:eastAsia="en-US"/>
    </w:rPr>
  </w:style>
  <w:style w:type="character" w:customStyle="1" w:styleId="SansinterligneCar">
    <w:name w:val="Sans interligne Car"/>
    <w:link w:val="Sansinterligne"/>
    <w:uiPriority w:val="99"/>
    <w:locked/>
    <w:rsid w:val="00730220"/>
    <w:rPr>
      <w:rFonts w:eastAsia="Batang"/>
      <w:sz w:val="22"/>
      <w:szCs w:val="22"/>
      <w:lang w:val="es-CO" w:eastAsia="en-US" w:bidi="ar-SA"/>
    </w:rPr>
  </w:style>
  <w:style w:type="character" w:customStyle="1" w:styleId="apple-converted-space">
    <w:name w:val="apple-converted-space"/>
    <w:rsid w:val="00BF575C"/>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uiPriority w:val="99"/>
    <w:locked/>
    <w:rsid w:val="00BA72F3"/>
    <w:rPr>
      <w:rFonts w:ascii="Comic Sans MS" w:eastAsia="Times New Roman" w:hAnsi="Comic Sans MS" w:cs="Tahoma"/>
      <w:sz w:val="16"/>
      <w:szCs w:val="16"/>
      <w:lang w:val="es-ES" w:eastAsia="es-ES" w:bidi="ar-SA"/>
    </w:rPr>
  </w:style>
  <w:style w:type="paragraph" w:styleId="NormalWeb">
    <w:name w:val="Normal (Web)"/>
    <w:basedOn w:val="Normal"/>
    <w:uiPriority w:val="99"/>
    <w:unhideWhenUsed/>
    <w:rsid w:val="00786C3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mbreprincipal">
    <w:name w:val="Nombre principal"/>
    <w:uiPriority w:val="99"/>
    <w:rsid w:val="001B4A21"/>
    <w:rPr>
      <w:rFonts w:ascii="Tahoma" w:hAnsi="Tahoma" w:cs="Times New Roman"/>
      <w:b/>
      <w:smallCaps/>
      <w:sz w:val="22"/>
    </w:rPr>
  </w:style>
  <w:style w:type="paragraph" w:customStyle="1" w:styleId="Normalcomics">
    <w:name w:val="Normal+comics"/>
    <w:basedOn w:val="Normal"/>
    <w:rsid w:val="001B4A21"/>
    <w:pPr>
      <w:spacing w:after="0" w:line="240" w:lineRule="auto"/>
      <w:jc w:val="center"/>
    </w:pPr>
    <w:rPr>
      <w:rFonts w:ascii="Comic Sans MS" w:eastAsia="Times New Roman" w:hAnsi="Comic Sans MS"/>
      <w:sz w:val="24"/>
      <w:szCs w:val="24"/>
      <w:lang w:val="es-ES" w:eastAsia="es-ES"/>
    </w:rPr>
  </w:style>
  <w:style w:type="character" w:customStyle="1" w:styleId="Titre3Car">
    <w:name w:val="Titre 3 Car"/>
    <w:link w:val="Titre3"/>
    <w:uiPriority w:val="9"/>
    <w:rsid w:val="00077D34"/>
    <w:rPr>
      <w:rFonts w:ascii="Times New Roman" w:eastAsia="Times New Roman" w:hAnsi="Times New Roman"/>
      <w:b/>
      <w:bCs/>
      <w:sz w:val="27"/>
      <w:szCs w:val="27"/>
    </w:rPr>
  </w:style>
  <w:style w:type="paragraph" w:styleId="Corpsdetexte2">
    <w:name w:val="Body Text 2"/>
    <w:basedOn w:val="Normal"/>
    <w:link w:val="Corpsdetexte2Car"/>
    <w:uiPriority w:val="99"/>
    <w:unhideWhenUsed/>
    <w:rsid w:val="009029E4"/>
    <w:pPr>
      <w:spacing w:after="120" w:line="480" w:lineRule="auto"/>
    </w:pPr>
    <w:rPr>
      <w:rFonts w:ascii="Times New Roman" w:eastAsia="Times New Roman" w:hAnsi="Times New Roman"/>
      <w:sz w:val="24"/>
      <w:szCs w:val="24"/>
    </w:rPr>
  </w:style>
  <w:style w:type="character" w:customStyle="1" w:styleId="Corpsdetexte2Car">
    <w:name w:val="Corps de texte 2 Car"/>
    <w:link w:val="Corpsdetexte2"/>
    <w:uiPriority w:val="99"/>
    <w:rsid w:val="009029E4"/>
    <w:rPr>
      <w:rFonts w:ascii="Times New Roman" w:eastAsia="Times New Roman" w:hAnsi="Times New Roman"/>
      <w:sz w:val="24"/>
      <w:szCs w:val="24"/>
    </w:rPr>
  </w:style>
  <w:style w:type="character" w:styleId="Accentuation">
    <w:name w:val="Emphasis"/>
    <w:qFormat/>
    <w:locked/>
    <w:rsid w:val="00C8600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8275">
      <w:marLeft w:val="0"/>
      <w:marRight w:val="0"/>
      <w:marTop w:val="0"/>
      <w:marBottom w:val="0"/>
      <w:divBdr>
        <w:top w:val="none" w:sz="0" w:space="0" w:color="auto"/>
        <w:left w:val="none" w:sz="0" w:space="0" w:color="auto"/>
        <w:bottom w:val="none" w:sz="0" w:space="0" w:color="auto"/>
        <w:right w:val="none" w:sz="0" w:space="0" w:color="auto"/>
      </w:divBdr>
    </w:div>
    <w:div w:id="131139556">
      <w:bodyDiv w:val="1"/>
      <w:marLeft w:val="0"/>
      <w:marRight w:val="0"/>
      <w:marTop w:val="0"/>
      <w:marBottom w:val="0"/>
      <w:divBdr>
        <w:top w:val="none" w:sz="0" w:space="0" w:color="auto"/>
        <w:left w:val="none" w:sz="0" w:space="0" w:color="auto"/>
        <w:bottom w:val="none" w:sz="0" w:space="0" w:color="auto"/>
        <w:right w:val="none" w:sz="0" w:space="0" w:color="auto"/>
      </w:divBdr>
    </w:div>
    <w:div w:id="342784313">
      <w:bodyDiv w:val="1"/>
      <w:marLeft w:val="0"/>
      <w:marRight w:val="0"/>
      <w:marTop w:val="0"/>
      <w:marBottom w:val="0"/>
      <w:divBdr>
        <w:top w:val="none" w:sz="0" w:space="0" w:color="auto"/>
        <w:left w:val="none" w:sz="0" w:space="0" w:color="auto"/>
        <w:bottom w:val="none" w:sz="0" w:space="0" w:color="auto"/>
        <w:right w:val="none" w:sz="0" w:space="0" w:color="auto"/>
      </w:divBdr>
    </w:div>
    <w:div w:id="368722282">
      <w:bodyDiv w:val="1"/>
      <w:marLeft w:val="0"/>
      <w:marRight w:val="0"/>
      <w:marTop w:val="0"/>
      <w:marBottom w:val="0"/>
      <w:divBdr>
        <w:top w:val="none" w:sz="0" w:space="0" w:color="auto"/>
        <w:left w:val="none" w:sz="0" w:space="0" w:color="auto"/>
        <w:bottom w:val="none" w:sz="0" w:space="0" w:color="auto"/>
        <w:right w:val="none" w:sz="0" w:space="0" w:color="auto"/>
      </w:divBdr>
    </w:div>
    <w:div w:id="511531751">
      <w:bodyDiv w:val="1"/>
      <w:marLeft w:val="0"/>
      <w:marRight w:val="0"/>
      <w:marTop w:val="0"/>
      <w:marBottom w:val="0"/>
      <w:divBdr>
        <w:top w:val="none" w:sz="0" w:space="0" w:color="auto"/>
        <w:left w:val="none" w:sz="0" w:space="0" w:color="auto"/>
        <w:bottom w:val="none" w:sz="0" w:space="0" w:color="auto"/>
        <w:right w:val="none" w:sz="0" w:space="0" w:color="auto"/>
      </w:divBdr>
    </w:div>
    <w:div w:id="529757472">
      <w:bodyDiv w:val="1"/>
      <w:marLeft w:val="0"/>
      <w:marRight w:val="0"/>
      <w:marTop w:val="0"/>
      <w:marBottom w:val="0"/>
      <w:divBdr>
        <w:top w:val="none" w:sz="0" w:space="0" w:color="auto"/>
        <w:left w:val="none" w:sz="0" w:space="0" w:color="auto"/>
        <w:bottom w:val="none" w:sz="0" w:space="0" w:color="auto"/>
        <w:right w:val="none" w:sz="0" w:space="0" w:color="auto"/>
      </w:divBdr>
    </w:div>
    <w:div w:id="631332253">
      <w:bodyDiv w:val="1"/>
      <w:marLeft w:val="0"/>
      <w:marRight w:val="0"/>
      <w:marTop w:val="0"/>
      <w:marBottom w:val="0"/>
      <w:divBdr>
        <w:top w:val="none" w:sz="0" w:space="0" w:color="auto"/>
        <w:left w:val="none" w:sz="0" w:space="0" w:color="auto"/>
        <w:bottom w:val="none" w:sz="0" w:space="0" w:color="auto"/>
        <w:right w:val="none" w:sz="0" w:space="0" w:color="auto"/>
      </w:divBdr>
    </w:div>
    <w:div w:id="671223518">
      <w:bodyDiv w:val="1"/>
      <w:marLeft w:val="0"/>
      <w:marRight w:val="0"/>
      <w:marTop w:val="0"/>
      <w:marBottom w:val="0"/>
      <w:divBdr>
        <w:top w:val="none" w:sz="0" w:space="0" w:color="auto"/>
        <w:left w:val="none" w:sz="0" w:space="0" w:color="auto"/>
        <w:bottom w:val="none" w:sz="0" w:space="0" w:color="auto"/>
        <w:right w:val="none" w:sz="0" w:space="0" w:color="auto"/>
      </w:divBdr>
    </w:div>
    <w:div w:id="735207911">
      <w:bodyDiv w:val="1"/>
      <w:marLeft w:val="0"/>
      <w:marRight w:val="0"/>
      <w:marTop w:val="0"/>
      <w:marBottom w:val="0"/>
      <w:divBdr>
        <w:top w:val="none" w:sz="0" w:space="0" w:color="auto"/>
        <w:left w:val="none" w:sz="0" w:space="0" w:color="auto"/>
        <w:bottom w:val="none" w:sz="0" w:space="0" w:color="auto"/>
        <w:right w:val="none" w:sz="0" w:space="0" w:color="auto"/>
      </w:divBdr>
    </w:div>
    <w:div w:id="770587328">
      <w:bodyDiv w:val="1"/>
      <w:marLeft w:val="0"/>
      <w:marRight w:val="0"/>
      <w:marTop w:val="0"/>
      <w:marBottom w:val="0"/>
      <w:divBdr>
        <w:top w:val="none" w:sz="0" w:space="0" w:color="auto"/>
        <w:left w:val="none" w:sz="0" w:space="0" w:color="auto"/>
        <w:bottom w:val="none" w:sz="0" w:space="0" w:color="auto"/>
        <w:right w:val="none" w:sz="0" w:space="0" w:color="auto"/>
      </w:divBdr>
    </w:div>
    <w:div w:id="972753327">
      <w:bodyDiv w:val="1"/>
      <w:marLeft w:val="0"/>
      <w:marRight w:val="0"/>
      <w:marTop w:val="0"/>
      <w:marBottom w:val="0"/>
      <w:divBdr>
        <w:top w:val="none" w:sz="0" w:space="0" w:color="auto"/>
        <w:left w:val="none" w:sz="0" w:space="0" w:color="auto"/>
        <w:bottom w:val="none" w:sz="0" w:space="0" w:color="auto"/>
        <w:right w:val="none" w:sz="0" w:space="0" w:color="auto"/>
      </w:divBdr>
    </w:div>
    <w:div w:id="1125003713">
      <w:bodyDiv w:val="1"/>
      <w:marLeft w:val="0"/>
      <w:marRight w:val="0"/>
      <w:marTop w:val="0"/>
      <w:marBottom w:val="0"/>
      <w:divBdr>
        <w:top w:val="none" w:sz="0" w:space="0" w:color="auto"/>
        <w:left w:val="none" w:sz="0" w:space="0" w:color="auto"/>
        <w:bottom w:val="none" w:sz="0" w:space="0" w:color="auto"/>
        <w:right w:val="none" w:sz="0" w:space="0" w:color="auto"/>
      </w:divBdr>
    </w:div>
    <w:div w:id="1269653301">
      <w:bodyDiv w:val="1"/>
      <w:marLeft w:val="0"/>
      <w:marRight w:val="0"/>
      <w:marTop w:val="0"/>
      <w:marBottom w:val="0"/>
      <w:divBdr>
        <w:top w:val="none" w:sz="0" w:space="0" w:color="auto"/>
        <w:left w:val="none" w:sz="0" w:space="0" w:color="auto"/>
        <w:bottom w:val="none" w:sz="0" w:space="0" w:color="auto"/>
        <w:right w:val="none" w:sz="0" w:space="0" w:color="auto"/>
      </w:divBdr>
    </w:div>
    <w:div w:id="1370102450">
      <w:bodyDiv w:val="1"/>
      <w:marLeft w:val="0"/>
      <w:marRight w:val="0"/>
      <w:marTop w:val="0"/>
      <w:marBottom w:val="0"/>
      <w:divBdr>
        <w:top w:val="none" w:sz="0" w:space="0" w:color="auto"/>
        <w:left w:val="none" w:sz="0" w:space="0" w:color="auto"/>
        <w:bottom w:val="none" w:sz="0" w:space="0" w:color="auto"/>
        <w:right w:val="none" w:sz="0" w:space="0" w:color="auto"/>
      </w:divBdr>
    </w:div>
    <w:div w:id="1930773660">
      <w:bodyDiv w:val="1"/>
      <w:marLeft w:val="0"/>
      <w:marRight w:val="0"/>
      <w:marTop w:val="0"/>
      <w:marBottom w:val="0"/>
      <w:divBdr>
        <w:top w:val="none" w:sz="0" w:space="0" w:color="auto"/>
        <w:left w:val="none" w:sz="0" w:space="0" w:color="auto"/>
        <w:bottom w:val="none" w:sz="0" w:space="0" w:color="auto"/>
        <w:right w:val="none" w:sz="0" w:space="0" w:color="auto"/>
      </w:divBdr>
    </w:div>
    <w:div w:id="2006744059">
      <w:bodyDiv w:val="1"/>
      <w:marLeft w:val="0"/>
      <w:marRight w:val="0"/>
      <w:marTop w:val="0"/>
      <w:marBottom w:val="0"/>
      <w:divBdr>
        <w:top w:val="none" w:sz="0" w:space="0" w:color="auto"/>
        <w:left w:val="none" w:sz="0" w:space="0" w:color="auto"/>
        <w:bottom w:val="none" w:sz="0" w:space="0" w:color="auto"/>
        <w:right w:val="none" w:sz="0" w:space="0" w:color="auto"/>
      </w:divBdr>
    </w:div>
    <w:div w:id="2009863270">
      <w:bodyDiv w:val="1"/>
      <w:marLeft w:val="0"/>
      <w:marRight w:val="0"/>
      <w:marTop w:val="0"/>
      <w:marBottom w:val="0"/>
      <w:divBdr>
        <w:top w:val="none" w:sz="0" w:space="0" w:color="auto"/>
        <w:left w:val="none" w:sz="0" w:space="0" w:color="auto"/>
        <w:bottom w:val="none" w:sz="0" w:space="0" w:color="auto"/>
        <w:right w:val="none" w:sz="0" w:space="0" w:color="auto"/>
      </w:divBdr>
    </w:div>
    <w:div w:id="20887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judicial@fiduprevisora.com.c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tjudicial@fiduprevisora.com.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tjudicial@fiduprevisora.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otjudicial@fiduprevisora.com.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6</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Microsoft</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Consejo Superior</dc:creator>
  <cp:keywords/>
  <dc:description/>
  <cp:lastModifiedBy>Malucimedina</cp:lastModifiedBy>
  <cp:revision>14</cp:revision>
  <cp:lastPrinted>2017-06-13T13:38:00Z</cp:lastPrinted>
  <dcterms:created xsi:type="dcterms:W3CDTF">2017-05-18T14:57:00Z</dcterms:created>
  <dcterms:modified xsi:type="dcterms:W3CDTF">2017-09-11T15:22:00Z</dcterms:modified>
</cp:coreProperties>
</file>