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76" w:rsidRPr="00855276" w:rsidRDefault="00855276" w:rsidP="0085527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bookmarkStart w:id="0" w:name="_GoBack"/>
      <w:bookmarkEnd w:id="0"/>
      <w:r w:rsidRPr="00855276">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5276">
        <w:rPr>
          <w:rFonts w:ascii="Calibri" w:eastAsia="Calibri" w:hAnsi="Calibri" w:cs="Calibri"/>
          <w:color w:val="FF0000"/>
          <w:sz w:val="16"/>
          <w:szCs w:val="16"/>
          <w:lang w:val="es-CO" w:eastAsia="fr-FR"/>
        </w:rPr>
        <w:t>. El contenido total y fiel de la decisión debe ser verificado en la Secretaría de esta Sala.</w:t>
      </w:r>
      <w:r w:rsidRPr="00855276">
        <w:rPr>
          <w:rFonts w:ascii="Calibri" w:eastAsia="Calibri" w:hAnsi="Calibri" w:cs="Calibri"/>
          <w:color w:val="222222"/>
          <w:sz w:val="16"/>
          <w:szCs w:val="16"/>
          <w:lang w:val="es-CO" w:eastAsia="fr-FR"/>
        </w:rPr>
        <w:t> </w:t>
      </w:r>
    </w:p>
    <w:p w:rsidR="00855276" w:rsidRPr="00855276" w:rsidRDefault="00855276" w:rsidP="00855276">
      <w:pPr>
        <w:shd w:val="clear" w:color="auto" w:fill="FFFFFF"/>
        <w:spacing w:line="240" w:lineRule="auto"/>
        <w:ind w:left="1843" w:hanging="1843"/>
        <w:rPr>
          <w:rFonts w:ascii="Calibri" w:eastAsia="Times New Roman" w:hAnsi="Calibri" w:cs="Calibri"/>
          <w:color w:val="222222"/>
          <w:sz w:val="18"/>
          <w:szCs w:val="18"/>
          <w:lang w:val="es-CO" w:eastAsia="fr-FR"/>
        </w:rPr>
      </w:pPr>
      <w:r w:rsidRPr="00855276">
        <w:rPr>
          <w:rFonts w:ascii="Calibri" w:eastAsia="Times New Roman" w:hAnsi="Calibri" w:cs="Calibri"/>
          <w:color w:val="222222"/>
          <w:sz w:val="18"/>
          <w:szCs w:val="18"/>
          <w:lang w:val="es-CO" w:eastAsia="fr-FR"/>
        </w:rPr>
        <w:t>Providencia:</w:t>
      </w:r>
      <w:r w:rsidRPr="00855276">
        <w:rPr>
          <w:rFonts w:ascii="Calibri" w:eastAsia="Times New Roman" w:hAnsi="Calibri" w:cs="Calibri"/>
          <w:color w:val="222222"/>
          <w:sz w:val="18"/>
          <w:szCs w:val="18"/>
          <w:lang w:val="es-CO" w:eastAsia="fr-FR"/>
        </w:rPr>
        <w:tab/>
        <w:t>Sentencia - 2ª instancia – 14 de junio de 2017</w:t>
      </w:r>
    </w:p>
    <w:p w:rsidR="00855276" w:rsidRPr="00855276" w:rsidRDefault="00855276" w:rsidP="00855276">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855276">
        <w:rPr>
          <w:rFonts w:ascii="Calibri" w:eastAsia="Calibri" w:hAnsi="Calibri" w:cs="Calibri"/>
          <w:color w:val="222222"/>
          <w:sz w:val="18"/>
          <w:szCs w:val="18"/>
          <w:lang w:val="es-CO" w:eastAsia="fr-FR"/>
        </w:rPr>
        <w:t>Proceso:    </w:t>
      </w:r>
      <w:r w:rsidRPr="00855276">
        <w:rPr>
          <w:rFonts w:ascii="Calibri" w:eastAsia="Calibri" w:hAnsi="Calibri" w:cs="Calibri"/>
          <w:color w:val="222222"/>
          <w:sz w:val="18"/>
          <w:szCs w:val="18"/>
          <w:lang w:val="es-CO" w:eastAsia="fr-FR"/>
        </w:rPr>
        <w:tab/>
      </w:r>
      <w:r w:rsidRPr="00855276">
        <w:rPr>
          <w:rFonts w:ascii="Calibri" w:eastAsia="Calibri" w:hAnsi="Calibri" w:cs="Calibri"/>
          <w:color w:val="222222"/>
          <w:spacing w:val="-6"/>
          <w:sz w:val="18"/>
          <w:szCs w:val="18"/>
          <w:lang w:val="es-CO" w:eastAsia="fr-FR"/>
        </w:rPr>
        <w:t>Acción de Tutela – Confirma amparo</w:t>
      </w:r>
    </w:p>
    <w:p w:rsidR="00855276" w:rsidRPr="00855276" w:rsidRDefault="00855276" w:rsidP="0085527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855276">
        <w:rPr>
          <w:rFonts w:ascii="Calibri" w:eastAsia="Calibri" w:hAnsi="Calibri" w:cs="Calibri"/>
          <w:color w:val="222222"/>
          <w:sz w:val="18"/>
          <w:szCs w:val="18"/>
          <w:lang w:val="es-CO" w:eastAsia="fr-FR"/>
        </w:rPr>
        <w:t>Radicación Nro. :</w:t>
      </w:r>
      <w:r w:rsidRPr="00855276">
        <w:rPr>
          <w:rFonts w:ascii="Calibri" w:eastAsia="Calibri" w:hAnsi="Calibri" w:cs="Calibri"/>
          <w:color w:val="222222"/>
          <w:sz w:val="18"/>
          <w:szCs w:val="18"/>
          <w:lang w:val="es-CO" w:eastAsia="fr-FR"/>
        </w:rPr>
        <w:tab/>
      </w:r>
      <w:r w:rsidRPr="00855276">
        <w:rPr>
          <w:rFonts w:ascii="Calibri" w:eastAsia="Calibri" w:hAnsi="Calibri" w:cs="Calibri"/>
          <w:bCs/>
          <w:iCs/>
          <w:color w:val="222222"/>
          <w:sz w:val="18"/>
          <w:szCs w:val="18"/>
          <w:lang w:val="es-MX" w:eastAsia="fr-FR"/>
        </w:rPr>
        <w:t>66001 31 04 005 2017 00042 00</w:t>
      </w:r>
    </w:p>
    <w:p w:rsidR="00855276" w:rsidRPr="00855276" w:rsidRDefault="00855276" w:rsidP="0085527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855276">
        <w:rPr>
          <w:rFonts w:ascii="Calibri" w:eastAsia="Calibri" w:hAnsi="Calibri" w:cs="Calibri"/>
          <w:bCs/>
          <w:iCs/>
          <w:color w:val="222222"/>
          <w:sz w:val="18"/>
          <w:szCs w:val="18"/>
          <w:lang w:eastAsia="fr-FR"/>
        </w:rPr>
        <w:t xml:space="preserve">Accionante: </w:t>
      </w:r>
      <w:r w:rsidRPr="00855276">
        <w:rPr>
          <w:rFonts w:ascii="Calibri" w:eastAsia="Calibri" w:hAnsi="Calibri" w:cs="Calibri"/>
          <w:bCs/>
          <w:iCs/>
          <w:color w:val="222222"/>
          <w:sz w:val="18"/>
          <w:szCs w:val="18"/>
          <w:lang w:eastAsia="fr-FR"/>
        </w:rPr>
        <w:tab/>
      </w:r>
      <w:r w:rsidRPr="00855276">
        <w:rPr>
          <w:rFonts w:ascii="Calibri" w:eastAsia="Calibri" w:hAnsi="Calibri" w:cs="Calibri"/>
          <w:bCs/>
          <w:iCs/>
          <w:color w:val="222222"/>
          <w:sz w:val="18"/>
          <w:szCs w:val="18"/>
          <w:lang w:val="es-MX" w:eastAsia="fr-FR"/>
        </w:rPr>
        <w:t xml:space="preserve">LUIS EDUARDO FUENTES HERRERA </w:t>
      </w:r>
    </w:p>
    <w:p w:rsidR="00855276" w:rsidRPr="00855276" w:rsidRDefault="00855276" w:rsidP="0085527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MX" w:eastAsia="fr-FR"/>
        </w:rPr>
      </w:pPr>
      <w:r w:rsidRPr="00855276">
        <w:rPr>
          <w:rFonts w:ascii="Calibri" w:eastAsia="Calibri" w:hAnsi="Calibri" w:cs="Calibri"/>
          <w:color w:val="222222"/>
          <w:sz w:val="18"/>
          <w:szCs w:val="18"/>
          <w:lang w:val="es-CO" w:eastAsia="fr-FR"/>
        </w:rPr>
        <w:t>Accionado:</w:t>
      </w:r>
      <w:r w:rsidRPr="00855276">
        <w:rPr>
          <w:rFonts w:ascii="Calibri" w:eastAsia="Calibri" w:hAnsi="Calibri" w:cs="Calibri"/>
          <w:color w:val="222222"/>
          <w:sz w:val="18"/>
          <w:szCs w:val="18"/>
          <w:lang w:val="es-CO" w:eastAsia="fr-FR"/>
        </w:rPr>
        <w:tab/>
      </w:r>
      <w:r w:rsidRPr="00855276">
        <w:rPr>
          <w:rFonts w:ascii="Calibri" w:eastAsia="Calibri" w:hAnsi="Calibri" w:cs="Calibri"/>
          <w:bCs/>
          <w:iCs/>
          <w:color w:val="222222"/>
          <w:sz w:val="18"/>
          <w:szCs w:val="18"/>
          <w:lang w:val="es-MX" w:eastAsia="fr-FR"/>
        </w:rPr>
        <w:t xml:space="preserve">COLPENSIONES </w:t>
      </w:r>
    </w:p>
    <w:p w:rsidR="00855276" w:rsidRPr="00855276" w:rsidRDefault="00855276" w:rsidP="00855276">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855276">
        <w:rPr>
          <w:rFonts w:ascii="Calibri" w:eastAsia="Calibri" w:hAnsi="Calibri" w:cs="Calibri"/>
          <w:color w:val="222222"/>
          <w:sz w:val="18"/>
          <w:szCs w:val="18"/>
          <w:lang w:val="es-CO" w:eastAsia="fr-FR"/>
        </w:rPr>
        <w:t>Magistrado Ponente: </w:t>
      </w:r>
      <w:r w:rsidRPr="00855276">
        <w:rPr>
          <w:rFonts w:ascii="Calibri" w:eastAsia="Calibri" w:hAnsi="Calibri" w:cs="Calibri"/>
          <w:color w:val="222222"/>
          <w:sz w:val="18"/>
          <w:szCs w:val="18"/>
          <w:lang w:val="es-CO" w:eastAsia="fr-FR"/>
        </w:rPr>
        <w:tab/>
      </w:r>
      <w:r w:rsidRPr="00855276">
        <w:rPr>
          <w:rFonts w:ascii="Calibri" w:eastAsia="Calibri" w:hAnsi="Calibri" w:cs="Calibri"/>
          <w:bCs/>
          <w:iCs/>
          <w:color w:val="222222"/>
          <w:sz w:val="18"/>
          <w:szCs w:val="18"/>
          <w:lang w:val="es-CO" w:eastAsia="fr-FR"/>
        </w:rPr>
        <w:t>JAIRO ERNESTO ESCOBAR SANZ</w:t>
      </w:r>
    </w:p>
    <w:p w:rsidR="00855276" w:rsidRPr="00855276" w:rsidRDefault="00855276" w:rsidP="00855276">
      <w:pPr>
        <w:shd w:val="clear" w:color="auto" w:fill="FFFFFF"/>
        <w:tabs>
          <w:tab w:val="left" w:pos="1843"/>
          <w:tab w:val="left" w:pos="4755"/>
        </w:tabs>
        <w:spacing w:line="240" w:lineRule="auto"/>
        <w:ind w:left="1843" w:hanging="1843"/>
        <w:rPr>
          <w:rFonts w:ascii="Times New Roman" w:eastAsia="Calibri" w:hAnsi="Times New Roman" w:cs="Times New Roman"/>
          <w:sz w:val="16"/>
          <w:szCs w:val="16"/>
          <w:lang w:val="es-CO" w:eastAsia="fr-FR"/>
        </w:rPr>
      </w:pPr>
    </w:p>
    <w:p w:rsidR="00855276" w:rsidRPr="00855276" w:rsidRDefault="00855276" w:rsidP="00855276">
      <w:pPr>
        <w:tabs>
          <w:tab w:val="left" w:pos="1843"/>
          <w:tab w:val="left" w:pos="2432"/>
        </w:tabs>
        <w:spacing w:after="200" w:line="240" w:lineRule="auto"/>
        <w:rPr>
          <w:rFonts w:ascii="Calibri" w:eastAsia="Calibri" w:hAnsi="Calibri" w:cs="Calibri"/>
          <w:bCs/>
          <w:iCs/>
          <w:color w:val="222222"/>
          <w:sz w:val="18"/>
          <w:szCs w:val="18"/>
          <w:lang w:val="es-CO" w:eastAsia="fr-FR"/>
        </w:rPr>
      </w:pPr>
      <w:r w:rsidRPr="00855276">
        <w:rPr>
          <w:rFonts w:ascii="Calibri" w:eastAsia="Calibri" w:hAnsi="Calibri" w:cs="Calibri"/>
          <w:b/>
          <w:bCs/>
          <w:iCs/>
          <w:color w:val="222222"/>
          <w:sz w:val="18"/>
          <w:szCs w:val="18"/>
          <w:lang w:val="es-CO" w:eastAsia="fr-FR"/>
        </w:rPr>
        <w:t xml:space="preserve">Temas: </w:t>
      </w:r>
      <w:r w:rsidRPr="00855276">
        <w:rPr>
          <w:rFonts w:ascii="Calibri" w:eastAsia="Calibri" w:hAnsi="Calibri" w:cs="Calibri"/>
          <w:b/>
          <w:bCs/>
          <w:iCs/>
          <w:color w:val="222222"/>
          <w:sz w:val="18"/>
          <w:szCs w:val="18"/>
          <w:lang w:val="es-CO" w:eastAsia="fr-FR"/>
        </w:rPr>
        <w:tab/>
      </w:r>
      <w:r w:rsidRPr="00855276">
        <w:rPr>
          <w:rFonts w:ascii="Calibri" w:eastAsia="Calibri" w:hAnsi="Calibri" w:cs="Calibri"/>
          <w:b/>
          <w:bCs/>
          <w:iCs/>
          <w:color w:val="222222"/>
          <w:sz w:val="18"/>
          <w:szCs w:val="18"/>
          <w:lang w:eastAsia="fr-FR"/>
        </w:rPr>
        <w:t>DERECHO AL MÍNIMO VITAL /</w:t>
      </w:r>
      <w:r w:rsidRPr="00855276">
        <w:rPr>
          <w:rFonts w:ascii="Calibri" w:eastAsia="Calibri" w:hAnsi="Calibri" w:cs="Calibri"/>
          <w:b/>
          <w:bCs/>
          <w:iCs/>
          <w:color w:val="222222"/>
          <w:sz w:val="18"/>
          <w:szCs w:val="18"/>
          <w:lang w:val="es-CO" w:eastAsia="fr-FR"/>
        </w:rPr>
        <w:t xml:space="preserve"> </w:t>
      </w:r>
      <w:r w:rsidRPr="00855276">
        <w:rPr>
          <w:rFonts w:ascii="Calibri" w:eastAsia="Calibri" w:hAnsi="Calibri" w:cs="Calibri"/>
          <w:b/>
          <w:bCs/>
          <w:iCs/>
          <w:color w:val="222222"/>
          <w:sz w:val="18"/>
          <w:szCs w:val="18"/>
          <w:lang w:eastAsia="fr-FR"/>
        </w:rPr>
        <w:t xml:space="preserve">PAGO DE INCAPACIDADES. </w:t>
      </w:r>
      <w:r w:rsidRPr="00855276">
        <w:rPr>
          <w:rFonts w:ascii="Calibri" w:eastAsia="Calibri" w:hAnsi="Calibri" w:cs="Calibri"/>
          <w:bCs/>
          <w:iCs/>
          <w:color w:val="222222"/>
          <w:sz w:val="18"/>
          <w:szCs w:val="18"/>
          <w:lang w:eastAsia="fr-FR"/>
        </w:rPr>
        <w:t>[</w:t>
      </w:r>
      <w:r w:rsidRPr="00855276">
        <w:rPr>
          <w:rFonts w:ascii="Calibri" w:eastAsia="Calibri" w:hAnsi="Calibri" w:cs="Calibri"/>
          <w:bCs/>
          <w:iCs/>
          <w:color w:val="222222"/>
          <w:sz w:val="18"/>
          <w:szCs w:val="18"/>
          <w:lang w:val="es-CO" w:eastAsia="fr-FR"/>
        </w:rPr>
        <w:t>L]</w:t>
      </w:r>
      <w:r w:rsidRPr="00855276">
        <w:rPr>
          <w:rFonts w:ascii="Calibri" w:eastAsia="Calibri" w:hAnsi="Calibri" w:cs="Calibri"/>
          <w:bCs/>
          <w:iCs/>
          <w:color w:val="222222"/>
          <w:sz w:val="18"/>
          <w:szCs w:val="18"/>
          <w:lang w:eastAsia="fr-FR"/>
        </w:rPr>
        <w:t xml:space="preserve">a Sala encuentra que si bien es cierto no existe una norma que </w:t>
      </w:r>
      <w:r w:rsidRPr="00855276">
        <w:rPr>
          <w:rFonts w:ascii="Calibri" w:eastAsia="Calibri" w:hAnsi="Calibri" w:cs="Calibri"/>
          <w:bCs/>
          <w:iCs/>
          <w:color w:val="222222"/>
          <w:sz w:val="18"/>
          <w:szCs w:val="18"/>
          <w:lang w:val="es-CO" w:eastAsia="fr-FR"/>
        </w:rPr>
        <w:t>contemple la eventualidad cuando la incapacidad sea extendida por un período superior 180 días, también lo es que los precedentes constitucionales permiten establecer que el responsable de dicho pago corresponde a las AFP. De tal manera, como</w:t>
      </w:r>
      <w:r w:rsidRPr="00855276">
        <w:rPr>
          <w:rFonts w:ascii="Calibri" w:eastAsia="Calibri" w:hAnsi="Calibri" w:cs="Calibri"/>
          <w:bCs/>
          <w:iCs/>
          <w:color w:val="222222"/>
          <w:sz w:val="18"/>
          <w:szCs w:val="18"/>
          <w:lang w:eastAsia="fr-FR"/>
        </w:rPr>
        <w:t xml:space="preserve"> médico le prorrogó al señor Fuentes Herrera incapacidades superiores a 180 días, deberá la AFP COLPENSIONES reconocer y cancelar las emitidas a partir del día 31 de octubre de 2016 hasta la fecha del 14 de abril de 2017, así como las que se sigan causando hasta que sea calificada su pérdida de capacidad laboral, proceso que debe ser efectuado y promovido por la misma AFP. Así las cosas, teniendo en cuenta que la </w:t>
      </w:r>
      <w:proofErr w:type="spellStart"/>
      <w:r w:rsidRPr="00855276">
        <w:rPr>
          <w:rFonts w:ascii="Calibri" w:eastAsia="Calibri" w:hAnsi="Calibri" w:cs="Calibri"/>
          <w:bCs/>
          <w:iCs/>
          <w:color w:val="222222"/>
          <w:sz w:val="18"/>
          <w:szCs w:val="18"/>
          <w:lang w:eastAsia="fr-FR"/>
        </w:rPr>
        <w:t>EPS</w:t>
      </w:r>
      <w:proofErr w:type="spellEnd"/>
      <w:r w:rsidRPr="00855276">
        <w:rPr>
          <w:rFonts w:ascii="Calibri" w:eastAsia="Calibri" w:hAnsi="Calibri" w:cs="Calibri"/>
          <w:bCs/>
          <w:iCs/>
          <w:color w:val="222222"/>
          <w:sz w:val="18"/>
          <w:szCs w:val="18"/>
          <w:lang w:eastAsia="fr-FR"/>
        </w:rPr>
        <w:t xml:space="preserve"> envió concepto de rehabilitación dentro del término dispuesto para tal fin y al accionante sus médicos tratantes le continuaron prorrogando incapacidades superiores a 180 días por enfermedad común, las siguientes incapacidades serán asumidas por la Administradora de Pensiones COLPENSIONES con cargo a sus propios recursos y hasta el día 540, tal como lo dispuso el A quo (…). </w:t>
      </w:r>
    </w:p>
    <w:p w:rsidR="00855276" w:rsidRPr="00855276" w:rsidRDefault="00855276" w:rsidP="00926ED5">
      <w:pPr>
        <w:spacing w:line="240" w:lineRule="auto"/>
        <w:jc w:val="center"/>
        <w:rPr>
          <w:rFonts w:ascii="Arial" w:hAnsi="Arial" w:cs="Arial"/>
          <w:lang w:val="es-CO"/>
        </w:rPr>
      </w:pPr>
    </w:p>
    <w:p w:rsidR="0076065E" w:rsidRPr="00D7399A" w:rsidRDefault="0076065E" w:rsidP="00926ED5">
      <w:pPr>
        <w:spacing w:line="240" w:lineRule="auto"/>
        <w:jc w:val="center"/>
        <w:rPr>
          <w:rFonts w:ascii="Arial" w:hAnsi="Arial" w:cs="Arial"/>
        </w:rPr>
      </w:pPr>
      <w:r w:rsidRPr="00D7399A">
        <w:rPr>
          <w:rFonts w:ascii="Arial" w:hAnsi="Arial" w:cs="Arial"/>
        </w:rPr>
        <w:t>RAMA JUDICIAL DEL PODER PÚBLI</w:t>
      </w:r>
      <w:r w:rsidR="001C6FA7" w:rsidRPr="00D7399A">
        <w:rPr>
          <w:rFonts w:ascii="Arial" w:hAnsi="Arial" w:cs="Arial"/>
        </w:rPr>
        <w:t>CO</w:t>
      </w:r>
    </w:p>
    <w:p w:rsidR="0076065E" w:rsidRPr="00D7399A" w:rsidRDefault="00930C3E" w:rsidP="00926ED5">
      <w:pPr>
        <w:spacing w:line="240" w:lineRule="auto"/>
        <w:jc w:val="center"/>
        <w:rPr>
          <w:rFonts w:ascii="Arial" w:hAnsi="Arial" w:cs="Arial"/>
        </w:rPr>
      </w:pPr>
      <w:r w:rsidRPr="00D7399A">
        <w:rPr>
          <w:rFonts w:ascii="Arial" w:hAnsi="Arial" w:cs="Arial"/>
          <w:noProof/>
          <w:lang w:val="fr-FR" w:eastAsia="fr-FR"/>
        </w:rPr>
        <w:drawing>
          <wp:inline distT="0" distB="0" distL="0" distR="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D7399A" w:rsidRDefault="0076065E" w:rsidP="00926ED5">
      <w:pPr>
        <w:spacing w:line="240" w:lineRule="auto"/>
        <w:jc w:val="center"/>
        <w:rPr>
          <w:rFonts w:ascii="Arial" w:hAnsi="Arial" w:cs="Arial"/>
        </w:rPr>
      </w:pPr>
      <w:r w:rsidRPr="00D7399A">
        <w:rPr>
          <w:rFonts w:ascii="Arial" w:hAnsi="Arial" w:cs="Arial"/>
        </w:rPr>
        <w:t>TRIBUNAL SUPERIOR DEL DISTRITO JUDICIAL DE PEREIRA - RISARALDA</w:t>
      </w:r>
    </w:p>
    <w:p w:rsidR="0076065E" w:rsidRPr="00D7399A" w:rsidRDefault="0076065E" w:rsidP="00926ED5">
      <w:pPr>
        <w:pStyle w:val="Titre4"/>
        <w:spacing w:line="240" w:lineRule="auto"/>
        <w:jc w:val="center"/>
        <w:rPr>
          <w:rFonts w:ascii="Arial" w:hAnsi="Arial" w:cs="Arial"/>
          <w:b w:val="0"/>
          <w:sz w:val="26"/>
          <w:szCs w:val="26"/>
        </w:rPr>
      </w:pPr>
      <w:r w:rsidRPr="00D7399A">
        <w:rPr>
          <w:rFonts w:ascii="Arial" w:hAnsi="Arial" w:cs="Arial"/>
          <w:b w:val="0"/>
          <w:sz w:val="26"/>
          <w:szCs w:val="26"/>
        </w:rPr>
        <w:t xml:space="preserve">SALA </w:t>
      </w:r>
      <w:r w:rsidR="00107D7A" w:rsidRPr="00D7399A">
        <w:rPr>
          <w:rFonts w:ascii="Arial" w:hAnsi="Arial" w:cs="Arial"/>
          <w:b w:val="0"/>
          <w:sz w:val="26"/>
          <w:szCs w:val="26"/>
        </w:rPr>
        <w:t>DE DECISIÓ</w:t>
      </w:r>
      <w:r w:rsidR="00C017F6" w:rsidRPr="00D7399A">
        <w:rPr>
          <w:rFonts w:ascii="Arial" w:hAnsi="Arial" w:cs="Arial"/>
          <w:b w:val="0"/>
          <w:sz w:val="26"/>
          <w:szCs w:val="26"/>
        </w:rPr>
        <w:t>N PENAL</w:t>
      </w:r>
    </w:p>
    <w:p w:rsidR="0076065E" w:rsidRPr="00D7399A" w:rsidRDefault="0076065E" w:rsidP="00926ED5">
      <w:pPr>
        <w:pStyle w:val="Corpsdetexte"/>
        <w:spacing w:line="240" w:lineRule="auto"/>
        <w:ind w:left="1416"/>
        <w:rPr>
          <w:rFonts w:ascii="Arial" w:hAnsi="Arial" w:cs="Arial"/>
          <w:sz w:val="26"/>
          <w:szCs w:val="26"/>
        </w:rPr>
      </w:pPr>
      <w:r w:rsidRPr="00D7399A">
        <w:rPr>
          <w:rFonts w:ascii="Arial" w:hAnsi="Arial" w:cs="Arial"/>
          <w:sz w:val="26"/>
          <w:szCs w:val="26"/>
        </w:rPr>
        <w:t>M.P. JAIRO ERNESTO ESCOBAR SANZ</w:t>
      </w:r>
    </w:p>
    <w:p w:rsidR="0076065E" w:rsidRPr="00D7399A" w:rsidRDefault="0076065E" w:rsidP="00926ED5">
      <w:pPr>
        <w:pStyle w:val="Corpsdetexte"/>
        <w:spacing w:line="240" w:lineRule="auto"/>
        <w:ind w:left="2124"/>
        <w:jc w:val="center"/>
        <w:rPr>
          <w:rFonts w:ascii="Arial" w:hAnsi="Arial" w:cs="Arial"/>
          <w:sz w:val="26"/>
          <w:szCs w:val="26"/>
        </w:rPr>
      </w:pPr>
    </w:p>
    <w:p w:rsidR="00876291" w:rsidRPr="00D7399A" w:rsidRDefault="00876291" w:rsidP="00926ED5">
      <w:pPr>
        <w:pStyle w:val="Sansinterligne"/>
        <w:jc w:val="both"/>
        <w:rPr>
          <w:rFonts w:ascii="Arial" w:hAnsi="Arial" w:cs="Arial"/>
          <w:sz w:val="26"/>
          <w:szCs w:val="26"/>
          <w:lang w:val="es-MX"/>
        </w:rPr>
      </w:pPr>
      <w:r w:rsidRPr="00D7399A">
        <w:rPr>
          <w:rFonts w:ascii="Arial" w:hAnsi="Arial" w:cs="Arial"/>
          <w:sz w:val="26"/>
          <w:szCs w:val="26"/>
          <w:lang w:val="es-MX"/>
        </w:rPr>
        <w:t xml:space="preserve">Pereira, </w:t>
      </w:r>
      <w:r w:rsidR="00E90465">
        <w:rPr>
          <w:rFonts w:ascii="Arial" w:hAnsi="Arial" w:cs="Arial"/>
          <w:sz w:val="26"/>
          <w:szCs w:val="26"/>
          <w:lang w:val="es-MX"/>
        </w:rPr>
        <w:t xml:space="preserve">catorce </w:t>
      </w:r>
      <w:r w:rsidR="006A5F97" w:rsidRPr="00D7399A">
        <w:rPr>
          <w:rFonts w:ascii="Arial" w:hAnsi="Arial" w:cs="Arial"/>
          <w:sz w:val="26"/>
          <w:szCs w:val="26"/>
          <w:lang w:val="es-MX"/>
        </w:rPr>
        <w:t>(</w:t>
      </w:r>
      <w:r w:rsidR="00E90465">
        <w:rPr>
          <w:rFonts w:ascii="Arial" w:hAnsi="Arial" w:cs="Arial"/>
          <w:sz w:val="26"/>
          <w:szCs w:val="26"/>
          <w:lang w:val="es-MX"/>
        </w:rPr>
        <w:t>14</w:t>
      </w:r>
      <w:r w:rsidR="005E0B8B" w:rsidRPr="00D7399A">
        <w:rPr>
          <w:rFonts w:ascii="Arial" w:hAnsi="Arial" w:cs="Arial"/>
          <w:sz w:val="26"/>
          <w:szCs w:val="26"/>
          <w:lang w:val="es-MX"/>
        </w:rPr>
        <w:t>)</w:t>
      </w:r>
      <w:r w:rsidR="00E90465">
        <w:rPr>
          <w:rFonts w:ascii="Arial" w:hAnsi="Arial" w:cs="Arial"/>
          <w:sz w:val="26"/>
          <w:szCs w:val="26"/>
          <w:lang w:val="es-MX"/>
        </w:rPr>
        <w:t xml:space="preserve"> </w:t>
      </w:r>
      <w:r w:rsidR="00842FC5" w:rsidRPr="00D7399A">
        <w:rPr>
          <w:rFonts w:ascii="Arial" w:hAnsi="Arial" w:cs="Arial"/>
          <w:sz w:val="26"/>
          <w:szCs w:val="26"/>
          <w:lang w:val="es-MX"/>
        </w:rPr>
        <w:t xml:space="preserve">de </w:t>
      </w:r>
      <w:r w:rsidR="00E90465">
        <w:rPr>
          <w:rFonts w:ascii="Arial" w:hAnsi="Arial" w:cs="Arial"/>
          <w:sz w:val="26"/>
          <w:szCs w:val="26"/>
          <w:lang w:val="es-MX"/>
        </w:rPr>
        <w:t xml:space="preserve">junio </w:t>
      </w:r>
      <w:r w:rsidR="00842FC5" w:rsidRPr="00D7399A">
        <w:rPr>
          <w:rFonts w:ascii="Arial" w:hAnsi="Arial" w:cs="Arial"/>
          <w:sz w:val="26"/>
          <w:szCs w:val="26"/>
          <w:lang w:val="es-MX"/>
        </w:rPr>
        <w:t>de</w:t>
      </w:r>
      <w:r w:rsidR="00FD122B" w:rsidRPr="00D7399A">
        <w:rPr>
          <w:rFonts w:ascii="Arial" w:hAnsi="Arial" w:cs="Arial"/>
          <w:sz w:val="26"/>
          <w:szCs w:val="26"/>
          <w:lang w:val="es-MX"/>
        </w:rPr>
        <w:t xml:space="preserve"> dos mil </w:t>
      </w:r>
      <w:r w:rsidR="005E0B8B" w:rsidRPr="00D7399A">
        <w:rPr>
          <w:rFonts w:ascii="Arial" w:hAnsi="Arial" w:cs="Arial"/>
          <w:sz w:val="26"/>
          <w:szCs w:val="26"/>
          <w:lang w:val="es-MX"/>
        </w:rPr>
        <w:t>diecis</w:t>
      </w:r>
      <w:r w:rsidR="00960F29" w:rsidRPr="00D7399A">
        <w:rPr>
          <w:rFonts w:ascii="Arial" w:hAnsi="Arial" w:cs="Arial"/>
          <w:sz w:val="26"/>
          <w:szCs w:val="26"/>
          <w:lang w:val="es-MX"/>
        </w:rPr>
        <w:t>iete</w:t>
      </w:r>
      <w:r w:rsidR="00E90465">
        <w:rPr>
          <w:rFonts w:ascii="Arial" w:hAnsi="Arial" w:cs="Arial"/>
          <w:sz w:val="26"/>
          <w:szCs w:val="26"/>
          <w:lang w:val="es-MX"/>
        </w:rPr>
        <w:t xml:space="preserve"> </w:t>
      </w:r>
      <w:r w:rsidR="00FD122B" w:rsidRPr="00D7399A">
        <w:rPr>
          <w:rFonts w:ascii="Arial" w:hAnsi="Arial" w:cs="Arial"/>
          <w:sz w:val="26"/>
          <w:szCs w:val="26"/>
          <w:lang w:val="es-MX"/>
        </w:rPr>
        <w:t>(201</w:t>
      </w:r>
      <w:r w:rsidR="00960F29" w:rsidRPr="00D7399A">
        <w:rPr>
          <w:rFonts w:ascii="Arial" w:hAnsi="Arial" w:cs="Arial"/>
          <w:sz w:val="26"/>
          <w:szCs w:val="26"/>
          <w:lang w:val="es-MX"/>
        </w:rPr>
        <w:t>7</w:t>
      </w:r>
      <w:r w:rsidRPr="00D7399A">
        <w:rPr>
          <w:rFonts w:ascii="Arial" w:hAnsi="Arial" w:cs="Arial"/>
          <w:sz w:val="26"/>
          <w:szCs w:val="26"/>
          <w:lang w:val="es-MX"/>
        </w:rPr>
        <w:t>)</w:t>
      </w:r>
    </w:p>
    <w:p w:rsidR="00553E0A" w:rsidRPr="00D7399A" w:rsidRDefault="00876291" w:rsidP="00926ED5">
      <w:pPr>
        <w:pStyle w:val="Sansinterligne"/>
        <w:jc w:val="both"/>
        <w:rPr>
          <w:rFonts w:ascii="Arial" w:hAnsi="Arial" w:cs="Arial"/>
          <w:sz w:val="26"/>
          <w:szCs w:val="26"/>
          <w:lang w:val="es-ES"/>
        </w:rPr>
      </w:pPr>
      <w:r w:rsidRPr="00D7399A">
        <w:rPr>
          <w:rFonts w:ascii="Arial" w:hAnsi="Arial" w:cs="Arial"/>
          <w:sz w:val="26"/>
          <w:szCs w:val="26"/>
          <w:lang w:val="es-ES"/>
        </w:rPr>
        <w:t>Aprobado por Acta No.</w:t>
      </w:r>
      <w:r w:rsidR="00E90465">
        <w:rPr>
          <w:rFonts w:ascii="Arial" w:hAnsi="Arial" w:cs="Arial"/>
          <w:sz w:val="26"/>
          <w:szCs w:val="26"/>
          <w:lang w:val="es-ES"/>
        </w:rPr>
        <w:t>0542</w:t>
      </w:r>
    </w:p>
    <w:p w:rsidR="005E0B8B" w:rsidRPr="00D7399A" w:rsidRDefault="00AD1184" w:rsidP="00926ED5">
      <w:pPr>
        <w:pStyle w:val="Sansinterligne"/>
        <w:jc w:val="both"/>
        <w:rPr>
          <w:rFonts w:ascii="Arial" w:hAnsi="Arial" w:cs="Arial"/>
          <w:sz w:val="26"/>
          <w:szCs w:val="26"/>
          <w:lang w:val="es-ES"/>
        </w:rPr>
      </w:pPr>
      <w:r w:rsidRPr="00D7399A">
        <w:rPr>
          <w:rFonts w:ascii="Arial" w:hAnsi="Arial" w:cs="Arial"/>
          <w:sz w:val="26"/>
          <w:szCs w:val="26"/>
          <w:lang w:val="es-ES"/>
        </w:rPr>
        <w:t>Hora:</w:t>
      </w:r>
      <w:r w:rsidR="00E90465">
        <w:rPr>
          <w:rFonts w:ascii="Arial" w:hAnsi="Arial" w:cs="Arial"/>
          <w:sz w:val="26"/>
          <w:szCs w:val="26"/>
          <w:lang w:val="es-ES"/>
        </w:rPr>
        <w:t xml:space="preserve"> 2:00 p.m.</w:t>
      </w:r>
    </w:p>
    <w:p w:rsidR="0076065E" w:rsidRPr="00D7399A" w:rsidRDefault="0076065E" w:rsidP="00926ED5">
      <w:pPr>
        <w:tabs>
          <w:tab w:val="left" w:pos="2410"/>
          <w:tab w:val="left" w:pos="2835"/>
        </w:tabs>
        <w:spacing w:line="240" w:lineRule="auto"/>
        <w:jc w:val="center"/>
        <w:rPr>
          <w:rFonts w:ascii="Arial" w:hAnsi="Arial" w:cs="Arial"/>
        </w:rPr>
      </w:pPr>
    </w:p>
    <w:p w:rsidR="0076065E" w:rsidRPr="00D7399A" w:rsidRDefault="0076065E" w:rsidP="00926ED5">
      <w:pPr>
        <w:pStyle w:val="Corpsdetex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D7399A">
        <w:rPr>
          <w:rFonts w:ascii="Arial" w:hAnsi="Arial" w:cs="Arial"/>
        </w:rPr>
        <w:t>1. ASUNTO A DECIDIR</w:t>
      </w:r>
    </w:p>
    <w:p w:rsidR="0076065E" w:rsidRPr="00D7399A" w:rsidRDefault="0076065E" w:rsidP="00926ED5">
      <w:pPr>
        <w:spacing w:line="240" w:lineRule="auto"/>
        <w:rPr>
          <w:rFonts w:ascii="Arial" w:hAnsi="Arial" w:cs="Arial"/>
        </w:rPr>
      </w:pPr>
    </w:p>
    <w:p w:rsidR="00A55EF8" w:rsidRPr="00D7399A" w:rsidRDefault="004A3493" w:rsidP="00926ED5">
      <w:pPr>
        <w:spacing w:line="240" w:lineRule="auto"/>
        <w:rPr>
          <w:rFonts w:ascii="Arial" w:hAnsi="Arial" w:cs="Arial"/>
        </w:rPr>
      </w:pPr>
      <w:r w:rsidRPr="00D7399A">
        <w:rPr>
          <w:rFonts w:ascii="Arial" w:hAnsi="Arial" w:cs="Arial"/>
        </w:rPr>
        <w:t xml:space="preserve">Corresponde a la </w:t>
      </w:r>
      <w:r w:rsidR="003D3765" w:rsidRPr="00D7399A">
        <w:rPr>
          <w:rFonts w:ascii="Arial" w:hAnsi="Arial" w:cs="Arial"/>
        </w:rPr>
        <w:t xml:space="preserve">Sala resolver la impugnación presentada </w:t>
      </w:r>
      <w:r w:rsidR="00CE7B47" w:rsidRPr="00D7399A">
        <w:rPr>
          <w:rFonts w:ascii="Arial" w:hAnsi="Arial" w:cs="Arial"/>
        </w:rPr>
        <w:t>por</w:t>
      </w:r>
      <w:r w:rsidR="00026CC4">
        <w:rPr>
          <w:rFonts w:ascii="Arial" w:hAnsi="Arial" w:cs="Arial"/>
        </w:rPr>
        <w:t xml:space="preserve"> </w:t>
      </w:r>
      <w:r w:rsidR="007E47D9" w:rsidRPr="00D7399A">
        <w:rPr>
          <w:rFonts w:ascii="Arial" w:hAnsi="Arial" w:cs="Arial"/>
        </w:rPr>
        <w:t>COLPENSIONES</w:t>
      </w:r>
      <w:r w:rsidR="00C530FA">
        <w:rPr>
          <w:rFonts w:ascii="Arial" w:hAnsi="Arial" w:cs="Arial"/>
        </w:rPr>
        <w:t xml:space="preserve"> frente a</w:t>
      </w:r>
      <w:r w:rsidR="00CE7B47" w:rsidRPr="00D7399A">
        <w:rPr>
          <w:rFonts w:ascii="Arial" w:hAnsi="Arial" w:cs="Arial"/>
        </w:rPr>
        <w:t xml:space="preserve">l fallo </w:t>
      </w:r>
      <w:r w:rsidR="0046048A" w:rsidRPr="00D7399A">
        <w:rPr>
          <w:rFonts w:ascii="Arial" w:hAnsi="Arial" w:cs="Arial"/>
        </w:rPr>
        <w:t xml:space="preserve">proferido </w:t>
      </w:r>
      <w:r w:rsidR="00AF50D7" w:rsidRPr="00D7399A">
        <w:rPr>
          <w:rFonts w:ascii="Arial" w:hAnsi="Arial" w:cs="Arial"/>
        </w:rPr>
        <w:t>por el Juzgado</w:t>
      </w:r>
      <w:r w:rsidR="00026CC4">
        <w:rPr>
          <w:rFonts w:ascii="Arial" w:hAnsi="Arial" w:cs="Arial"/>
        </w:rPr>
        <w:t xml:space="preserve"> 5º </w:t>
      </w:r>
      <w:r w:rsidR="00576611" w:rsidRPr="00D7399A">
        <w:rPr>
          <w:rFonts w:ascii="Arial" w:hAnsi="Arial" w:cs="Arial"/>
        </w:rPr>
        <w:t xml:space="preserve">Penal del Circuito de </w:t>
      </w:r>
      <w:r w:rsidR="00026CC4">
        <w:rPr>
          <w:rFonts w:ascii="Arial" w:hAnsi="Arial" w:cs="Arial"/>
        </w:rPr>
        <w:t>Pereira,</w:t>
      </w:r>
      <w:r w:rsidR="007E47D9" w:rsidRPr="00D7399A">
        <w:rPr>
          <w:rFonts w:ascii="Arial" w:hAnsi="Arial" w:cs="Arial"/>
        </w:rPr>
        <w:t xml:space="preserve"> Risaralda</w:t>
      </w:r>
      <w:r w:rsidR="006F2969" w:rsidRPr="00D7399A">
        <w:rPr>
          <w:rFonts w:ascii="Arial" w:hAnsi="Arial" w:cs="Arial"/>
        </w:rPr>
        <w:t>, dentro de la</w:t>
      </w:r>
      <w:r w:rsidR="0046048A" w:rsidRPr="00D7399A">
        <w:rPr>
          <w:rFonts w:ascii="Arial" w:hAnsi="Arial" w:cs="Arial"/>
        </w:rPr>
        <w:t xml:space="preserve"> acción de </w:t>
      </w:r>
      <w:r w:rsidR="006F2969" w:rsidRPr="00D7399A">
        <w:rPr>
          <w:rFonts w:ascii="Arial" w:hAnsi="Arial" w:cs="Arial"/>
        </w:rPr>
        <w:t xml:space="preserve">tutela instaurada por </w:t>
      </w:r>
      <w:r w:rsidR="007E47D9" w:rsidRPr="00D7399A">
        <w:rPr>
          <w:rFonts w:ascii="Arial" w:hAnsi="Arial" w:cs="Arial"/>
        </w:rPr>
        <w:t>el</w:t>
      </w:r>
      <w:r w:rsidR="00026CC4">
        <w:rPr>
          <w:rFonts w:ascii="Arial" w:hAnsi="Arial" w:cs="Arial"/>
        </w:rPr>
        <w:t xml:space="preserve"> señor Luis Eduardo Fuentes Herrera</w:t>
      </w:r>
      <w:r w:rsidR="00C530FA">
        <w:rPr>
          <w:rFonts w:ascii="Arial" w:hAnsi="Arial" w:cs="Arial"/>
        </w:rPr>
        <w:t xml:space="preserve"> en contra de esa entidad</w:t>
      </w:r>
      <w:r w:rsidR="00A83EE2" w:rsidRPr="00D7399A">
        <w:rPr>
          <w:rFonts w:ascii="Arial" w:hAnsi="Arial" w:cs="Arial"/>
        </w:rPr>
        <w:t xml:space="preserve">. </w:t>
      </w:r>
    </w:p>
    <w:p w:rsidR="0076065E" w:rsidRPr="00D7399A" w:rsidRDefault="0076065E" w:rsidP="00926ED5">
      <w:pPr>
        <w:pStyle w:val="Retraitcorpsdetexte"/>
        <w:tabs>
          <w:tab w:val="left" w:pos="-1701"/>
        </w:tabs>
        <w:spacing w:line="240" w:lineRule="auto"/>
        <w:rPr>
          <w:rFonts w:ascii="Arial" w:hAnsi="Arial" w:cs="Arial"/>
          <w:bCs/>
        </w:rPr>
      </w:pPr>
    </w:p>
    <w:p w:rsidR="0053744A" w:rsidRPr="00D7399A" w:rsidRDefault="0076065E" w:rsidP="00926ED5">
      <w:pPr>
        <w:pStyle w:val="Retraitcorpsdetexte"/>
        <w:tabs>
          <w:tab w:val="left" w:pos="-1701"/>
        </w:tabs>
        <w:spacing w:line="240" w:lineRule="auto"/>
        <w:jc w:val="center"/>
        <w:rPr>
          <w:rFonts w:ascii="Arial" w:hAnsi="Arial" w:cs="Arial"/>
        </w:rPr>
      </w:pPr>
      <w:r w:rsidRPr="00D7399A">
        <w:rPr>
          <w:rFonts w:ascii="Arial" w:hAnsi="Arial" w:cs="Arial"/>
        </w:rPr>
        <w:t xml:space="preserve">2. </w:t>
      </w:r>
      <w:r w:rsidR="005E0B8B" w:rsidRPr="00D7399A">
        <w:rPr>
          <w:rFonts w:ascii="Arial" w:hAnsi="Arial" w:cs="Arial"/>
        </w:rPr>
        <w:t xml:space="preserve">RESUMEN DE LOS HECHOS </w:t>
      </w:r>
    </w:p>
    <w:p w:rsidR="007E47D9" w:rsidRPr="00D7399A" w:rsidRDefault="001865D8" w:rsidP="00926ED5">
      <w:pPr>
        <w:spacing w:line="240" w:lineRule="auto"/>
        <w:rPr>
          <w:rFonts w:ascii="Arial" w:hAnsi="Arial" w:cs="Arial"/>
          <w:lang w:val="es-MX"/>
        </w:rPr>
      </w:pPr>
      <w:r w:rsidRPr="00D7399A">
        <w:rPr>
          <w:rFonts w:ascii="Arial" w:hAnsi="Arial" w:cs="Arial"/>
          <w:lang w:val="es-MX"/>
        </w:rPr>
        <w:t>2.1</w:t>
      </w:r>
      <w:r w:rsidR="00576611" w:rsidRPr="00D7399A">
        <w:rPr>
          <w:rFonts w:ascii="Arial" w:hAnsi="Arial" w:cs="Arial"/>
          <w:lang w:val="es-MX"/>
        </w:rPr>
        <w:t xml:space="preserve">. </w:t>
      </w:r>
      <w:r w:rsidR="006F2969" w:rsidRPr="00D7399A">
        <w:rPr>
          <w:rFonts w:ascii="Arial" w:hAnsi="Arial" w:cs="Arial"/>
          <w:lang w:val="es-MX"/>
        </w:rPr>
        <w:t>Informó</w:t>
      </w:r>
      <w:r w:rsidR="00026CC4">
        <w:rPr>
          <w:rFonts w:ascii="Arial" w:hAnsi="Arial" w:cs="Arial"/>
          <w:lang w:val="es-MX"/>
        </w:rPr>
        <w:t xml:space="preserve"> </w:t>
      </w:r>
      <w:r w:rsidR="007E47D9" w:rsidRPr="00D7399A">
        <w:rPr>
          <w:rFonts w:ascii="Arial" w:hAnsi="Arial" w:cs="Arial"/>
          <w:lang w:val="es-MX"/>
        </w:rPr>
        <w:t xml:space="preserve">el señor </w:t>
      </w:r>
      <w:r w:rsidR="00026CC4">
        <w:rPr>
          <w:rFonts w:ascii="Arial" w:hAnsi="Arial" w:cs="Arial"/>
          <w:lang w:val="es-MX"/>
        </w:rPr>
        <w:t>Luis Eduardo Fuentes Herrera</w:t>
      </w:r>
      <w:r w:rsidR="00AD1184" w:rsidRPr="00D7399A">
        <w:rPr>
          <w:rFonts w:ascii="Arial" w:hAnsi="Arial" w:cs="Arial"/>
          <w:lang w:val="es-MX"/>
        </w:rPr>
        <w:t xml:space="preserve"> </w:t>
      </w:r>
      <w:r w:rsidR="00C530FA">
        <w:rPr>
          <w:rFonts w:ascii="Arial" w:hAnsi="Arial" w:cs="Arial"/>
          <w:lang w:val="es-MX"/>
        </w:rPr>
        <w:t xml:space="preserve">que </w:t>
      </w:r>
      <w:r w:rsidR="007E47D9" w:rsidRPr="00D7399A">
        <w:rPr>
          <w:rFonts w:ascii="Arial" w:hAnsi="Arial" w:cs="Arial"/>
          <w:lang w:val="es-MX"/>
        </w:rPr>
        <w:t>se encuentra afiliado en</w:t>
      </w:r>
      <w:r w:rsidR="00026CC4">
        <w:rPr>
          <w:rFonts w:ascii="Arial" w:hAnsi="Arial" w:cs="Arial"/>
          <w:lang w:val="es-MX"/>
        </w:rPr>
        <w:t xml:space="preserve"> </w:t>
      </w:r>
      <w:r w:rsidR="007E47D9" w:rsidRPr="00D7399A">
        <w:rPr>
          <w:rFonts w:ascii="Arial" w:hAnsi="Arial" w:cs="Arial"/>
          <w:lang w:val="es-MX"/>
        </w:rPr>
        <w:t xml:space="preserve">salud ante la EPS </w:t>
      </w:r>
      <w:r w:rsidR="00026CC4">
        <w:rPr>
          <w:rFonts w:ascii="Arial" w:hAnsi="Arial" w:cs="Arial"/>
          <w:lang w:val="es-MX"/>
        </w:rPr>
        <w:t>CAFESALUD</w:t>
      </w:r>
      <w:r w:rsidR="007E47D9" w:rsidRPr="00D7399A">
        <w:rPr>
          <w:rFonts w:ascii="Arial" w:hAnsi="Arial" w:cs="Arial"/>
          <w:lang w:val="es-MX"/>
        </w:rPr>
        <w:t xml:space="preserve"> y en pensiones</w:t>
      </w:r>
      <w:r w:rsidR="00AD1184" w:rsidRPr="00D7399A">
        <w:rPr>
          <w:rFonts w:ascii="Arial" w:hAnsi="Arial" w:cs="Arial"/>
          <w:lang w:val="es-MX"/>
        </w:rPr>
        <w:t xml:space="preserve"> a COLPENSIONES.</w:t>
      </w:r>
    </w:p>
    <w:p w:rsidR="007E47D9" w:rsidRPr="00D7399A" w:rsidRDefault="007E47D9" w:rsidP="00926ED5">
      <w:pPr>
        <w:spacing w:line="240" w:lineRule="auto"/>
        <w:rPr>
          <w:rFonts w:ascii="Arial" w:hAnsi="Arial" w:cs="Arial"/>
          <w:lang w:val="es-MX"/>
        </w:rPr>
      </w:pPr>
    </w:p>
    <w:p w:rsidR="00357E49" w:rsidRDefault="00AD1184" w:rsidP="00926ED5">
      <w:pPr>
        <w:spacing w:line="240" w:lineRule="auto"/>
        <w:rPr>
          <w:rFonts w:ascii="Arial" w:hAnsi="Arial" w:cs="Arial"/>
          <w:lang w:val="es-MX"/>
        </w:rPr>
      </w:pPr>
      <w:r w:rsidRPr="00D7399A">
        <w:rPr>
          <w:rFonts w:ascii="Arial" w:hAnsi="Arial" w:cs="Arial"/>
          <w:lang w:val="es-MX"/>
        </w:rPr>
        <w:t>Indic</w:t>
      </w:r>
      <w:r w:rsidR="007E47D9" w:rsidRPr="00D7399A">
        <w:rPr>
          <w:rFonts w:ascii="Arial" w:hAnsi="Arial" w:cs="Arial"/>
          <w:lang w:val="es-MX"/>
        </w:rPr>
        <w:t xml:space="preserve">ó que el </w:t>
      </w:r>
      <w:r w:rsidR="00026CC4">
        <w:rPr>
          <w:rFonts w:ascii="Arial" w:hAnsi="Arial" w:cs="Arial"/>
          <w:lang w:val="es-MX"/>
        </w:rPr>
        <w:t xml:space="preserve">4 de abril de 2016 sufrió un infarto cerebral, </w:t>
      </w:r>
      <w:proofErr w:type="spellStart"/>
      <w:r w:rsidR="00026CC4">
        <w:rPr>
          <w:rFonts w:ascii="Arial" w:hAnsi="Arial" w:cs="Arial"/>
          <w:lang w:val="es-MX"/>
        </w:rPr>
        <w:t>ECV</w:t>
      </w:r>
      <w:proofErr w:type="spellEnd"/>
      <w:r w:rsidR="00026CC4">
        <w:rPr>
          <w:rFonts w:ascii="Arial" w:hAnsi="Arial" w:cs="Arial"/>
          <w:lang w:val="es-MX"/>
        </w:rPr>
        <w:t xml:space="preserve"> </w:t>
      </w:r>
      <w:proofErr w:type="spellStart"/>
      <w:r w:rsidR="00C530FA">
        <w:rPr>
          <w:rFonts w:ascii="Arial" w:hAnsi="Arial" w:cs="Arial"/>
          <w:lang w:val="es-MX"/>
        </w:rPr>
        <w:t>lacunar</w:t>
      </w:r>
      <w:proofErr w:type="spellEnd"/>
      <w:r w:rsidR="00026CC4">
        <w:rPr>
          <w:rFonts w:ascii="Arial" w:hAnsi="Arial" w:cs="Arial"/>
          <w:lang w:val="es-MX"/>
        </w:rPr>
        <w:t xml:space="preserve"> </w:t>
      </w:r>
      <w:proofErr w:type="spellStart"/>
      <w:r w:rsidR="00026CC4">
        <w:rPr>
          <w:rFonts w:ascii="Arial" w:hAnsi="Arial" w:cs="Arial"/>
          <w:lang w:val="es-MX"/>
        </w:rPr>
        <w:t>cardioemb</w:t>
      </w:r>
      <w:r w:rsidR="00C530FA">
        <w:rPr>
          <w:rFonts w:ascii="Arial" w:hAnsi="Arial" w:cs="Arial"/>
          <w:lang w:val="es-MX"/>
        </w:rPr>
        <w:t>ó</w:t>
      </w:r>
      <w:r w:rsidR="00026CC4">
        <w:rPr>
          <w:rFonts w:ascii="Arial" w:hAnsi="Arial" w:cs="Arial"/>
          <w:lang w:val="es-MX"/>
        </w:rPr>
        <w:t>lico</w:t>
      </w:r>
      <w:proofErr w:type="spellEnd"/>
      <w:r w:rsidR="00026CC4">
        <w:rPr>
          <w:rFonts w:ascii="Arial" w:hAnsi="Arial" w:cs="Arial"/>
          <w:lang w:val="es-MX"/>
        </w:rPr>
        <w:t xml:space="preserve"> de consideración</w:t>
      </w:r>
      <w:r w:rsidR="005A512E">
        <w:rPr>
          <w:rFonts w:ascii="Arial" w:hAnsi="Arial" w:cs="Arial"/>
          <w:lang w:val="es-MX"/>
        </w:rPr>
        <w:t>,</w:t>
      </w:r>
      <w:r w:rsidR="00026CC4">
        <w:rPr>
          <w:rFonts w:ascii="Arial" w:hAnsi="Arial" w:cs="Arial"/>
          <w:lang w:val="es-MX"/>
        </w:rPr>
        <w:t xml:space="preserve"> dad</w:t>
      </w:r>
      <w:r w:rsidR="005A512E">
        <w:rPr>
          <w:rFonts w:ascii="Arial" w:hAnsi="Arial" w:cs="Arial"/>
          <w:lang w:val="es-MX"/>
        </w:rPr>
        <w:t>a</w:t>
      </w:r>
      <w:r w:rsidR="00026CC4">
        <w:rPr>
          <w:rFonts w:ascii="Arial" w:hAnsi="Arial" w:cs="Arial"/>
          <w:lang w:val="es-MX"/>
        </w:rPr>
        <w:t xml:space="preserve"> su localización </w:t>
      </w:r>
      <w:proofErr w:type="spellStart"/>
      <w:r w:rsidR="00026CC4">
        <w:rPr>
          <w:rFonts w:ascii="Arial" w:hAnsi="Arial" w:cs="Arial"/>
          <w:lang w:val="es-MX"/>
        </w:rPr>
        <w:t>multiterritor</w:t>
      </w:r>
      <w:r w:rsidR="005A512E">
        <w:rPr>
          <w:rFonts w:ascii="Arial" w:hAnsi="Arial" w:cs="Arial"/>
          <w:lang w:val="es-MX"/>
        </w:rPr>
        <w:t>io</w:t>
      </w:r>
      <w:proofErr w:type="spellEnd"/>
      <w:r w:rsidR="005A512E">
        <w:rPr>
          <w:rFonts w:ascii="Arial" w:hAnsi="Arial" w:cs="Arial"/>
          <w:lang w:val="es-MX"/>
        </w:rPr>
        <w:t xml:space="preserve">, </w:t>
      </w:r>
      <w:r w:rsidR="00026CC4">
        <w:rPr>
          <w:rFonts w:ascii="Arial" w:hAnsi="Arial" w:cs="Arial"/>
          <w:lang w:val="es-MX"/>
        </w:rPr>
        <w:t xml:space="preserve">de acuerdo al dictamen médico expedido por el neurólogo John Ramírez </w:t>
      </w:r>
      <w:proofErr w:type="spellStart"/>
      <w:r w:rsidR="00357E49">
        <w:rPr>
          <w:rFonts w:ascii="Arial" w:hAnsi="Arial" w:cs="Arial"/>
          <w:lang w:val="es-MX"/>
        </w:rPr>
        <w:t>Diossa</w:t>
      </w:r>
      <w:proofErr w:type="spellEnd"/>
      <w:r w:rsidR="00357E49">
        <w:rPr>
          <w:rFonts w:ascii="Arial" w:hAnsi="Arial" w:cs="Arial"/>
          <w:lang w:val="es-MX"/>
        </w:rPr>
        <w:t>.</w:t>
      </w:r>
    </w:p>
    <w:p w:rsidR="00357E49" w:rsidRDefault="00357E49" w:rsidP="00926ED5">
      <w:pPr>
        <w:spacing w:line="240" w:lineRule="auto"/>
        <w:rPr>
          <w:rFonts w:ascii="Arial" w:hAnsi="Arial" w:cs="Arial"/>
          <w:lang w:val="es-MX"/>
        </w:rPr>
      </w:pPr>
    </w:p>
    <w:p w:rsidR="00357E49" w:rsidRDefault="00357E49" w:rsidP="00926ED5">
      <w:pPr>
        <w:spacing w:line="240" w:lineRule="auto"/>
        <w:rPr>
          <w:rFonts w:ascii="Arial" w:hAnsi="Arial" w:cs="Arial"/>
          <w:lang w:val="es-MX"/>
        </w:rPr>
      </w:pPr>
      <w:r>
        <w:rPr>
          <w:rFonts w:ascii="Arial" w:hAnsi="Arial" w:cs="Arial"/>
          <w:lang w:val="es-MX"/>
        </w:rPr>
        <w:t>Aseguró que CAFESALUD EPS pagó las incapacidades generadas hasta el día 180</w:t>
      </w:r>
      <w:r w:rsidR="00427515">
        <w:rPr>
          <w:rFonts w:ascii="Arial" w:hAnsi="Arial" w:cs="Arial"/>
          <w:lang w:val="es-MX"/>
        </w:rPr>
        <w:t xml:space="preserve"> y</w:t>
      </w:r>
      <w:r>
        <w:rPr>
          <w:rFonts w:ascii="Arial" w:hAnsi="Arial" w:cs="Arial"/>
          <w:lang w:val="es-MX"/>
        </w:rPr>
        <w:t xml:space="preserve"> emitió concepto desfavorable de rehabilitación del que notificó a la AFP COLPENSIONES el 8 de septiembre de 2016 </w:t>
      </w:r>
      <w:r w:rsidR="005A512E">
        <w:rPr>
          <w:rFonts w:ascii="Arial" w:hAnsi="Arial" w:cs="Arial"/>
          <w:lang w:val="es-MX"/>
        </w:rPr>
        <w:t xml:space="preserve">con el fin de que ésta le </w:t>
      </w:r>
      <w:r>
        <w:rPr>
          <w:rFonts w:ascii="Arial" w:hAnsi="Arial" w:cs="Arial"/>
          <w:lang w:val="es-MX"/>
        </w:rPr>
        <w:lastRenderedPageBreak/>
        <w:t>reconociera las prestaciones a que hubiere lugar y emitiera concepto de calificación de p</w:t>
      </w:r>
      <w:r w:rsidR="005A512E">
        <w:rPr>
          <w:rFonts w:ascii="Arial" w:hAnsi="Arial" w:cs="Arial"/>
          <w:lang w:val="es-MX"/>
        </w:rPr>
        <w:t>é</w:t>
      </w:r>
      <w:r>
        <w:rPr>
          <w:rFonts w:ascii="Arial" w:hAnsi="Arial" w:cs="Arial"/>
          <w:lang w:val="es-MX"/>
        </w:rPr>
        <w:t>rdida laboral.</w:t>
      </w:r>
    </w:p>
    <w:p w:rsidR="00357E49" w:rsidRDefault="00357E49" w:rsidP="00926ED5">
      <w:pPr>
        <w:spacing w:line="240" w:lineRule="auto"/>
        <w:rPr>
          <w:rFonts w:ascii="Arial" w:hAnsi="Arial" w:cs="Arial"/>
          <w:lang w:val="es-MX"/>
        </w:rPr>
      </w:pPr>
    </w:p>
    <w:p w:rsidR="00357E49" w:rsidRDefault="00357E49" w:rsidP="00926ED5">
      <w:pPr>
        <w:spacing w:line="240" w:lineRule="auto"/>
        <w:rPr>
          <w:rFonts w:ascii="Arial" w:hAnsi="Arial" w:cs="Arial"/>
          <w:lang w:val="es-MX"/>
        </w:rPr>
      </w:pPr>
      <w:r>
        <w:rPr>
          <w:rFonts w:ascii="Arial" w:hAnsi="Arial" w:cs="Arial"/>
          <w:lang w:val="es-MX"/>
        </w:rPr>
        <w:t xml:space="preserve">Afirmó que no ha recibido </w:t>
      </w:r>
      <w:r w:rsidR="00E90465">
        <w:rPr>
          <w:rFonts w:ascii="Arial" w:hAnsi="Arial" w:cs="Arial"/>
          <w:lang w:val="es-MX"/>
        </w:rPr>
        <w:t xml:space="preserve">el </w:t>
      </w:r>
      <w:r>
        <w:rPr>
          <w:rFonts w:ascii="Arial" w:hAnsi="Arial" w:cs="Arial"/>
          <w:lang w:val="es-MX"/>
        </w:rPr>
        <w:t>pago de las incapacidades posteriores a los 180</w:t>
      </w:r>
      <w:r w:rsidR="005A512E">
        <w:rPr>
          <w:rFonts w:ascii="Arial" w:hAnsi="Arial" w:cs="Arial"/>
          <w:lang w:val="es-MX"/>
        </w:rPr>
        <w:t xml:space="preserve"> días por parte de </w:t>
      </w:r>
      <w:proofErr w:type="spellStart"/>
      <w:r w:rsidR="005A512E">
        <w:rPr>
          <w:rFonts w:ascii="Arial" w:hAnsi="Arial" w:cs="Arial"/>
          <w:lang w:val="es-MX"/>
        </w:rPr>
        <w:t>Colpensiones</w:t>
      </w:r>
      <w:proofErr w:type="spellEnd"/>
      <w:r w:rsidR="005A512E">
        <w:rPr>
          <w:rFonts w:ascii="Arial" w:hAnsi="Arial" w:cs="Arial"/>
          <w:lang w:val="es-MX"/>
        </w:rPr>
        <w:t>, pese a</w:t>
      </w:r>
      <w:r>
        <w:rPr>
          <w:rFonts w:ascii="Arial" w:hAnsi="Arial" w:cs="Arial"/>
          <w:lang w:val="es-MX"/>
        </w:rPr>
        <w:t xml:space="preserve"> llevar 315 días incapacitado hasta el 14 de abril de 2017, las que relacionó así:</w:t>
      </w:r>
    </w:p>
    <w:p w:rsidR="00357E49" w:rsidRDefault="00357E49" w:rsidP="00926ED5">
      <w:pPr>
        <w:spacing w:line="240" w:lineRule="auto"/>
        <w:rPr>
          <w:rFonts w:ascii="Arial" w:hAnsi="Arial" w:cs="Arial"/>
          <w:lang w:val="es-MX"/>
        </w:rPr>
      </w:pPr>
    </w:p>
    <w:tbl>
      <w:tblPr>
        <w:tblStyle w:val="Grilledutableau"/>
        <w:tblW w:w="0" w:type="auto"/>
        <w:tblInd w:w="675" w:type="dxa"/>
        <w:tblLook w:val="04A0" w:firstRow="1" w:lastRow="0" w:firstColumn="1" w:lastColumn="0" w:noHBand="0" w:noVBand="1"/>
      </w:tblPr>
      <w:tblGrid>
        <w:gridCol w:w="1885"/>
        <w:gridCol w:w="2262"/>
        <w:gridCol w:w="2260"/>
        <w:gridCol w:w="1248"/>
      </w:tblGrid>
      <w:tr w:rsidR="00357E49" w:rsidTr="00B75D74">
        <w:tc>
          <w:tcPr>
            <w:tcW w:w="1885" w:type="dxa"/>
          </w:tcPr>
          <w:p w:rsidR="00357E49" w:rsidRPr="00B75D74" w:rsidRDefault="00357E49" w:rsidP="00926ED5">
            <w:pPr>
              <w:spacing w:line="240" w:lineRule="auto"/>
              <w:rPr>
                <w:rFonts w:ascii="Arial" w:hAnsi="Arial" w:cs="Arial"/>
                <w:sz w:val="20"/>
                <w:szCs w:val="20"/>
                <w:lang w:val="es-MX"/>
              </w:rPr>
            </w:pPr>
            <w:r w:rsidRPr="00B75D74">
              <w:rPr>
                <w:rFonts w:ascii="Arial" w:hAnsi="Arial" w:cs="Arial"/>
                <w:sz w:val="20"/>
                <w:szCs w:val="20"/>
                <w:lang w:val="es-MX"/>
              </w:rPr>
              <w:t>INCAPACIDAD</w:t>
            </w:r>
          </w:p>
        </w:tc>
        <w:tc>
          <w:tcPr>
            <w:tcW w:w="2262" w:type="dxa"/>
          </w:tcPr>
          <w:p w:rsidR="00357E49" w:rsidRPr="00B75D74" w:rsidRDefault="00357E49" w:rsidP="00926ED5">
            <w:pPr>
              <w:spacing w:line="240" w:lineRule="auto"/>
              <w:rPr>
                <w:rFonts w:ascii="Arial" w:hAnsi="Arial" w:cs="Arial"/>
                <w:sz w:val="20"/>
                <w:szCs w:val="20"/>
                <w:lang w:val="es-MX"/>
              </w:rPr>
            </w:pPr>
            <w:r w:rsidRPr="00B75D74">
              <w:rPr>
                <w:rFonts w:ascii="Arial" w:hAnsi="Arial" w:cs="Arial"/>
                <w:sz w:val="20"/>
                <w:szCs w:val="20"/>
                <w:lang w:val="es-MX"/>
              </w:rPr>
              <w:t>INICIO</w:t>
            </w:r>
          </w:p>
        </w:tc>
        <w:tc>
          <w:tcPr>
            <w:tcW w:w="2260" w:type="dxa"/>
          </w:tcPr>
          <w:p w:rsidR="00357E49" w:rsidRPr="00B75D74" w:rsidRDefault="00357E49" w:rsidP="00926ED5">
            <w:pPr>
              <w:spacing w:line="240" w:lineRule="auto"/>
              <w:rPr>
                <w:rFonts w:ascii="Arial" w:hAnsi="Arial" w:cs="Arial"/>
                <w:sz w:val="20"/>
                <w:szCs w:val="20"/>
                <w:lang w:val="es-MX"/>
              </w:rPr>
            </w:pPr>
            <w:r w:rsidRPr="00B75D74">
              <w:rPr>
                <w:rFonts w:ascii="Arial" w:hAnsi="Arial" w:cs="Arial"/>
                <w:sz w:val="20"/>
                <w:szCs w:val="20"/>
                <w:lang w:val="es-MX"/>
              </w:rPr>
              <w:t>FINAL</w:t>
            </w:r>
          </w:p>
        </w:tc>
        <w:tc>
          <w:tcPr>
            <w:tcW w:w="1248" w:type="dxa"/>
          </w:tcPr>
          <w:p w:rsidR="00357E49" w:rsidRPr="00B75D74" w:rsidRDefault="00357E49" w:rsidP="00926ED5">
            <w:pPr>
              <w:spacing w:line="240" w:lineRule="auto"/>
              <w:rPr>
                <w:rFonts w:ascii="Arial" w:hAnsi="Arial" w:cs="Arial"/>
                <w:sz w:val="20"/>
                <w:szCs w:val="20"/>
                <w:lang w:val="es-MX"/>
              </w:rPr>
            </w:pPr>
            <w:r w:rsidRPr="00B75D74">
              <w:rPr>
                <w:rFonts w:ascii="Arial" w:hAnsi="Arial" w:cs="Arial"/>
                <w:sz w:val="20"/>
                <w:szCs w:val="20"/>
                <w:lang w:val="es-MX"/>
              </w:rPr>
              <w:t>DÍAS</w:t>
            </w:r>
          </w:p>
        </w:tc>
      </w:tr>
      <w:tr w:rsidR="00357E49" w:rsidTr="00B75D74">
        <w:tc>
          <w:tcPr>
            <w:tcW w:w="1885" w:type="dxa"/>
          </w:tcPr>
          <w:p w:rsidR="00357E49" w:rsidRPr="00B75D74" w:rsidRDefault="00357E49" w:rsidP="00926ED5">
            <w:pPr>
              <w:spacing w:line="240" w:lineRule="auto"/>
              <w:rPr>
                <w:rFonts w:ascii="Arial" w:hAnsi="Arial" w:cs="Arial"/>
                <w:sz w:val="20"/>
                <w:szCs w:val="20"/>
                <w:lang w:val="es-MX"/>
              </w:rPr>
            </w:pPr>
            <w:r w:rsidRPr="00B75D74">
              <w:rPr>
                <w:rFonts w:ascii="Arial" w:hAnsi="Arial" w:cs="Arial"/>
                <w:sz w:val="20"/>
                <w:szCs w:val="20"/>
                <w:lang w:val="es-MX"/>
              </w:rPr>
              <w:t>507010001024706</w:t>
            </w:r>
          </w:p>
        </w:tc>
        <w:tc>
          <w:tcPr>
            <w:tcW w:w="2262" w:type="dxa"/>
          </w:tcPr>
          <w:p w:rsidR="00357E49" w:rsidRPr="00B75D74" w:rsidRDefault="00357E49" w:rsidP="00926ED5">
            <w:pPr>
              <w:spacing w:line="240" w:lineRule="auto"/>
              <w:rPr>
                <w:rFonts w:ascii="Arial" w:hAnsi="Arial" w:cs="Arial"/>
                <w:sz w:val="20"/>
                <w:szCs w:val="20"/>
                <w:lang w:val="es-MX"/>
              </w:rPr>
            </w:pPr>
            <w:r w:rsidRPr="00B75D74">
              <w:rPr>
                <w:rFonts w:ascii="Arial" w:hAnsi="Arial" w:cs="Arial"/>
                <w:sz w:val="20"/>
                <w:szCs w:val="20"/>
                <w:lang w:val="es-MX"/>
              </w:rPr>
              <w:t>31-OCT-2016</w:t>
            </w:r>
          </w:p>
        </w:tc>
        <w:tc>
          <w:tcPr>
            <w:tcW w:w="2260"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29-NOV-2016</w:t>
            </w:r>
          </w:p>
        </w:tc>
        <w:tc>
          <w:tcPr>
            <w:tcW w:w="1248"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30</w:t>
            </w:r>
          </w:p>
        </w:tc>
      </w:tr>
      <w:tr w:rsidR="00357E49" w:rsidTr="00B75D74">
        <w:tc>
          <w:tcPr>
            <w:tcW w:w="1885"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507010001041565</w:t>
            </w:r>
          </w:p>
        </w:tc>
        <w:tc>
          <w:tcPr>
            <w:tcW w:w="2262"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30-NOV-2016</w:t>
            </w:r>
          </w:p>
        </w:tc>
        <w:tc>
          <w:tcPr>
            <w:tcW w:w="2260"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29-DIC-2016</w:t>
            </w:r>
          </w:p>
        </w:tc>
        <w:tc>
          <w:tcPr>
            <w:tcW w:w="1248"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30</w:t>
            </w:r>
          </w:p>
        </w:tc>
      </w:tr>
      <w:tr w:rsidR="00357E49" w:rsidTr="00B75D74">
        <w:tc>
          <w:tcPr>
            <w:tcW w:w="1885"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507010001059873</w:t>
            </w:r>
          </w:p>
        </w:tc>
        <w:tc>
          <w:tcPr>
            <w:tcW w:w="2262"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10-ENE-2017</w:t>
            </w:r>
          </w:p>
        </w:tc>
        <w:tc>
          <w:tcPr>
            <w:tcW w:w="2260"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08-FEB-2017</w:t>
            </w:r>
          </w:p>
        </w:tc>
        <w:tc>
          <w:tcPr>
            <w:tcW w:w="1248"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30</w:t>
            </w:r>
          </w:p>
        </w:tc>
      </w:tr>
      <w:tr w:rsidR="00357E49" w:rsidTr="00B75D74">
        <w:tc>
          <w:tcPr>
            <w:tcW w:w="1885"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507010001080574</w:t>
            </w:r>
          </w:p>
        </w:tc>
        <w:tc>
          <w:tcPr>
            <w:tcW w:w="2262"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14-FEB-2017</w:t>
            </w:r>
          </w:p>
        </w:tc>
        <w:tc>
          <w:tcPr>
            <w:tcW w:w="2260"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15-MAR-2017</w:t>
            </w:r>
          </w:p>
        </w:tc>
        <w:tc>
          <w:tcPr>
            <w:tcW w:w="1248"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30</w:t>
            </w:r>
          </w:p>
        </w:tc>
      </w:tr>
      <w:tr w:rsidR="00357E49" w:rsidTr="00B75D74">
        <w:tc>
          <w:tcPr>
            <w:tcW w:w="1885"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507010001098946</w:t>
            </w:r>
          </w:p>
        </w:tc>
        <w:tc>
          <w:tcPr>
            <w:tcW w:w="2262"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16-MAR-2017</w:t>
            </w:r>
          </w:p>
        </w:tc>
        <w:tc>
          <w:tcPr>
            <w:tcW w:w="2260"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14-ABR-2017</w:t>
            </w:r>
          </w:p>
        </w:tc>
        <w:tc>
          <w:tcPr>
            <w:tcW w:w="1248" w:type="dxa"/>
          </w:tcPr>
          <w:p w:rsidR="00357E49" w:rsidRPr="00B75D74" w:rsidRDefault="00510C72" w:rsidP="00926ED5">
            <w:pPr>
              <w:spacing w:line="240" w:lineRule="auto"/>
              <w:rPr>
                <w:rFonts w:ascii="Arial" w:hAnsi="Arial" w:cs="Arial"/>
                <w:sz w:val="20"/>
                <w:szCs w:val="20"/>
                <w:lang w:val="es-MX"/>
              </w:rPr>
            </w:pPr>
            <w:r w:rsidRPr="00B75D74">
              <w:rPr>
                <w:rFonts w:ascii="Arial" w:hAnsi="Arial" w:cs="Arial"/>
                <w:sz w:val="20"/>
                <w:szCs w:val="20"/>
                <w:lang w:val="es-MX"/>
              </w:rPr>
              <w:t>30</w:t>
            </w:r>
          </w:p>
        </w:tc>
      </w:tr>
    </w:tbl>
    <w:p w:rsidR="00A944F8" w:rsidRDefault="00A944F8" w:rsidP="00926ED5">
      <w:pPr>
        <w:spacing w:line="240" w:lineRule="auto"/>
        <w:rPr>
          <w:rFonts w:ascii="Arial" w:hAnsi="Arial" w:cs="Arial"/>
          <w:lang w:val="es-MX"/>
        </w:rPr>
      </w:pPr>
    </w:p>
    <w:p w:rsidR="00A944F8" w:rsidRDefault="00A944F8" w:rsidP="00926ED5">
      <w:pPr>
        <w:spacing w:line="240" w:lineRule="auto"/>
        <w:rPr>
          <w:rFonts w:ascii="Arial" w:hAnsi="Arial" w:cs="Arial"/>
          <w:lang w:val="es-MX"/>
        </w:rPr>
      </w:pPr>
      <w:r>
        <w:rPr>
          <w:rFonts w:ascii="Arial" w:hAnsi="Arial" w:cs="Arial"/>
          <w:lang w:val="es-MX"/>
        </w:rPr>
        <w:t xml:space="preserve">Agregó que requiere el pago de las anteriores incapacidades para atender los gastos propios de </w:t>
      </w:r>
      <w:r w:rsidR="007330DE">
        <w:rPr>
          <w:rFonts w:ascii="Arial" w:hAnsi="Arial" w:cs="Arial"/>
          <w:lang w:val="es-MX"/>
        </w:rPr>
        <w:t xml:space="preserve">su </w:t>
      </w:r>
      <w:r>
        <w:rPr>
          <w:rFonts w:ascii="Arial" w:hAnsi="Arial" w:cs="Arial"/>
          <w:lang w:val="es-MX"/>
        </w:rPr>
        <w:t xml:space="preserve">subsistencia, la de su esposa e hijos, razón por la cual afirmó que </w:t>
      </w:r>
      <w:proofErr w:type="spellStart"/>
      <w:r>
        <w:rPr>
          <w:rFonts w:ascii="Arial" w:hAnsi="Arial" w:cs="Arial"/>
          <w:lang w:val="es-MX"/>
        </w:rPr>
        <w:t>Colpensiones</w:t>
      </w:r>
      <w:proofErr w:type="spellEnd"/>
      <w:r>
        <w:rPr>
          <w:rFonts w:ascii="Arial" w:hAnsi="Arial" w:cs="Arial"/>
          <w:lang w:val="es-MX"/>
        </w:rPr>
        <w:t xml:space="preserve"> está afectando su mínimo vital y su derecho a la seguridad social.</w:t>
      </w:r>
    </w:p>
    <w:p w:rsidR="007330DE" w:rsidRDefault="007330DE" w:rsidP="00926ED5">
      <w:pPr>
        <w:spacing w:line="240" w:lineRule="auto"/>
        <w:rPr>
          <w:rFonts w:ascii="Arial" w:hAnsi="Arial" w:cs="Arial"/>
          <w:lang w:val="es-MX"/>
        </w:rPr>
      </w:pPr>
    </w:p>
    <w:p w:rsidR="00841F8C" w:rsidRPr="00D7399A" w:rsidRDefault="00A944F8" w:rsidP="00A944F8">
      <w:pPr>
        <w:spacing w:line="240" w:lineRule="auto"/>
        <w:rPr>
          <w:rFonts w:ascii="Arial" w:hAnsi="Arial" w:cs="Arial"/>
          <w:lang w:val="es-MX"/>
        </w:rPr>
      </w:pPr>
      <w:r>
        <w:rPr>
          <w:rFonts w:ascii="Arial" w:hAnsi="Arial" w:cs="Arial"/>
          <w:lang w:val="es-MX"/>
        </w:rPr>
        <w:t xml:space="preserve">Solicitó que se ordenara a </w:t>
      </w:r>
      <w:proofErr w:type="spellStart"/>
      <w:r>
        <w:rPr>
          <w:rFonts w:ascii="Arial" w:hAnsi="Arial" w:cs="Arial"/>
          <w:lang w:val="es-MX"/>
        </w:rPr>
        <w:t>Colpensiones</w:t>
      </w:r>
      <w:proofErr w:type="spellEnd"/>
      <w:r>
        <w:rPr>
          <w:rFonts w:ascii="Arial" w:hAnsi="Arial" w:cs="Arial"/>
          <w:lang w:val="es-MX"/>
        </w:rPr>
        <w:t xml:space="preserve"> cancelar las referenciadas incapacidades</w:t>
      </w:r>
      <w:r w:rsidR="00E90465">
        <w:rPr>
          <w:rFonts w:ascii="Arial" w:hAnsi="Arial" w:cs="Arial"/>
          <w:lang w:val="es-MX"/>
        </w:rPr>
        <w:t xml:space="preserve"> y las que se generaren posteriormente</w:t>
      </w:r>
      <w:r>
        <w:rPr>
          <w:rFonts w:ascii="Arial" w:hAnsi="Arial" w:cs="Arial"/>
          <w:lang w:val="es-MX"/>
        </w:rPr>
        <w:t>.</w:t>
      </w:r>
    </w:p>
    <w:p w:rsidR="00841F8C" w:rsidRPr="00D7399A" w:rsidRDefault="00841F8C" w:rsidP="00926ED5">
      <w:pPr>
        <w:spacing w:line="240" w:lineRule="auto"/>
        <w:rPr>
          <w:rFonts w:ascii="Arial" w:hAnsi="Arial" w:cs="Arial"/>
          <w:lang w:val="es-MX"/>
        </w:rPr>
      </w:pPr>
    </w:p>
    <w:p w:rsidR="00841F8C" w:rsidRPr="00D7399A" w:rsidRDefault="00841F8C" w:rsidP="00926ED5">
      <w:pPr>
        <w:spacing w:line="240" w:lineRule="auto"/>
        <w:rPr>
          <w:rFonts w:ascii="Arial" w:hAnsi="Arial" w:cs="Arial"/>
          <w:lang w:val="es-MX"/>
        </w:rPr>
      </w:pPr>
      <w:r w:rsidRPr="00D7399A">
        <w:rPr>
          <w:rFonts w:ascii="Arial" w:hAnsi="Arial" w:cs="Arial"/>
          <w:lang w:val="es-MX"/>
        </w:rPr>
        <w:t xml:space="preserve">Se tuvieron como pruebas las allegadas a folios </w:t>
      </w:r>
      <w:r w:rsidR="00A944F8">
        <w:rPr>
          <w:rFonts w:ascii="Arial" w:hAnsi="Arial" w:cs="Arial"/>
          <w:lang w:val="es-MX"/>
        </w:rPr>
        <w:t>5-17</w:t>
      </w:r>
      <w:r w:rsidRPr="00D7399A">
        <w:rPr>
          <w:rFonts w:ascii="Arial" w:hAnsi="Arial" w:cs="Arial"/>
          <w:lang w:val="es-MX"/>
        </w:rPr>
        <w:t>.</w:t>
      </w:r>
    </w:p>
    <w:p w:rsidR="00E756C7" w:rsidRPr="00D7399A" w:rsidRDefault="00E756C7" w:rsidP="00926ED5">
      <w:pPr>
        <w:spacing w:line="240" w:lineRule="auto"/>
        <w:rPr>
          <w:rFonts w:ascii="Arial" w:hAnsi="Arial" w:cs="Arial"/>
          <w:lang w:val="es-MX"/>
        </w:rPr>
      </w:pPr>
    </w:p>
    <w:p w:rsidR="00E756C7" w:rsidRPr="00D7399A" w:rsidRDefault="00E756C7" w:rsidP="00926ED5">
      <w:pPr>
        <w:spacing w:line="240" w:lineRule="auto"/>
        <w:rPr>
          <w:rFonts w:ascii="Arial" w:hAnsi="Arial" w:cs="Arial"/>
          <w:lang w:val="es-MX"/>
        </w:rPr>
      </w:pPr>
      <w:r w:rsidRPr="00D7399A">
        <w:rPr>
          <w:rFonts w:ascii="Arial" w:hAnsi="Arial" w:cs="Arial"/>
          <w:lang w:val="es-MX"/>
        </w:rPr>
        <w:t xml:space="preserve">2.2.  Mediante auto del </w:t>
      </w:r>
      <w:r w:rsidR="00A944F8">
        <w:rPr>
          <w:rFonts w:ascii="Arial" w:hAnsi="Arial" w:cs="Arial"/>
          <w:lang w:val="es-MX"/>
        </w:rPr>
        <w:t>19 de abril</w:t>
      </w:r>
      <w:r w:rsidRPr="00D7399A">
        <w:rPr>
          <w:rFonts w:ascii="Arial" w:hAnsi="Arial" w:cs="Arial"/>
          <w:lang w:val="es-MX"/>
        </w:rPr>
        <w:t xml:space="preserve"> de 2017, el juez de conocimiento avocó el conocimiento  de la presente acción de tutela y corrió traslado de la misma a COLPENSIONES y a </w:t>
      </w:r>
      <w:proofErr w:type="spellStart"/>
      <w:r w:rsidR="00A944F8">
        <w:rPr>
          <w:rFonts w:ascii="Arial" w:hAnsi="Arial" w:cs="Arial"/>
          <w:lang w:val="es-MX"/>
        </w:rPr>
        <w:t>EPS</w:t>
      </w:r>
      <w:proofErr w:type="spellEnd"/>
      <w:r w:rsidR="00A944F8">
        <w:rPr>
          <w:rFonts w:ascii="Arial" w:hAnsi="Arial" w:cs="Arial"/>
          <w:lang w:val="es-MX"/>
        </w:rPr>
        <w:t xml:space="preserve"> CAFESALUD</w:t>
      </w:r>
      <w:r w:rsidR="007330DE">
        <w:rPr>
          <w:rFonts w:ascii="Arial" w:hAnsi="Arial" w:cs="Arial"/>
          <w:lang w:val="es-MX"/>
        </w:rPr>
        <w:t xml:space="preserve"> (</w:t>
      </w:r>
      <w:proofErr w:type="spellStart"/>
      <w:r w:rsidR="007330DE">
        <w:rPr>
          <w:rFonts w:ascii="Arial" w:hAnsi="Arial" w:cs="Arial"/>
          <w:lang w:val="es-MX"/>
        </w:rPr>
        <w:t>Fl</w:t>
      </w:r>
      <w:proofErr w:type="spellEnd"/>
      <w:r w:rsidR="007330DE">
        <w:rPr>
          <w:rFonts w:ascii="Arial" w:hAnsi="Arial" w:cs="Arial"/>
          <w:lang w:val="es-MX"/>
        </w:rPr>
        <w:t>. 18)</w:t>
      </w:r>
      <w:r w:rsidRPr="00D7399A">
        <w:rPr>
          <w:rFonts w:ascii="Arial" w:hAnsi="Arial" w:cs="Arial"/>
          <w:lang w:val="es-MX"/>
        </w:rPr>
        <w:t>.</w:t>
      </w:r>
    </w:p>
    <w:p w:rsidR="00E51A84" w:rsidRPr="00D7399A" w:rsidRDefault="00E51A84" w:rsidP="00926ED5">
      <w:pPr>
        <w:spacing w:line="240" w:lineRule="auto"/>
        <w:ind w:left="720"/>
        <w:rPr>
          <w:rFonts w:ascii="Arial" w:hAnsi="Arial" w:cs="Arial"/>
          <w:lang w:val="es-MX"/>
        </w:rPr>
      </w:pPr>
    </w:p>
    <w:p w:rsidR="001F3AD7" w:rsidRPr="00D7399A" w:rsidRDefault="001F3AD7" w:rsidP="00926ED5">
      <w:pPr>
        <w:spacing w:line="240" w:lineRule="auto"/>
        <w:jc w:val="center"/>
        <w:rPr>
          <w:rFonts w:ascii="Arial" w:hAnsi="Arial" w:cs="Arial"/>
        </w:rPr>
      </w:pPr>
      <w:r w:rsidRPr="00D7399A">
        <w:rPr>
          <w:rFonts w:ascii="Arial" w:hAnsi="Arial" w:cs="Arial"/>
        </w:rPr>
        <w:t>3. RESPUESTA DE LAS ENTIDADES ACCIONADAS</w:t>
      </w:r>
    </w:p>
    <w:p w:rsidR="0009677C" w:rsidRPr="00D7399A" w:rsidRDefault="0009677C" w:rsidP="00926ED5">
      <w:pPr>
        <w:spacing w:line="240" w:lineRule="auto"/>
        <w:rPr>
          <w:rFonts w:ascii="Arial" w:hAnsi="Arial" w:cs="Arial"/>
          <w:lang w:val="es-MX"/>
        </w:rPr>
      </w:pPr>
    </w:p>
    <w:p w:rsidR="00326562" w:rsidRPr="00D7399A" w:rsidRDefault="00326562" w:rsidP="00926ED5">
      <w:pPr>
        <w:spacing w:line="240" w:lineRule="auto"/>
        <w:rPr>
          <w:rFonts w:ascii="Arial" w:hAnsi="Arial" w:cs="Arial"/>
          <w:lang w:val="es-MX"/>
        </w:rPr>
      </w:pPr>
    </w:p>
    <w:p w:rsidR="00B238D7" w:rsidRPr="00D7399A"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3.1. </w:t>
      </w:r>
      <w:r w:rsidR="00814D3E">
        <w:rPr>
          <w:rStyle w:val="CuerpodeltextoNegrita"/>
          <w:b w:val="0"/>
          <w:color w:val="auto"/>
          <w:sz w:val="26"/>
          <w:szCs w:val="26"/>
        </w:rPr>
        <w:t>CAFESALUD EPS</w:t>
      </w:r>
    </w:p>
    <w:p w:rsidR="00D568D9" w:rsidRDefault="007330DE" w:rsidP="00C91F52">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 xml:space="preserve">Su </w:t>
      </w:r>
      <w:r w:rsidR="00841F8C" w:rsidRPr="00D7399A">
        <w:rPr>
          <w:rStyle w:val="CuerpodeltextoNegrita"/>
          <w:b w:val="0"/>
          <w:color w:val="auto"/>
          <w:sz w:val="26"/>
          <w:szCs w:val="26"/>
        </w:rPr>
        <w:t xml:space="preserve">representante </w:t>
      </w:r>
      <w:r w:rsidR="001A0A5B" w:rsidRPr="00D7399A">
        <w:rPr>
          <w:rStyle w:val="CuerpodeltextoNegrita"/>
          <w:b w:val="0"/>
          <w:color w:val="auto"/>
          <w:sz w:val="26"/>
          <w:szCs w:val="26"/>
        </w:rPr>
        <w:t>legal</w:t>
      </w:r>
      <w:r w:rsidR="00D568D9">
        <w:rPr>
          <w:rStyle w:val="CuerpodeltextoNegrita"/>
          <w:b w:val="0"/>
          <w:color w:val="auto"/>
          <w:sz w:val="26"/>
          <w:szCs w:val="26"/>
        </w:rPr>
        <w:t xml:space="preserve"> informó que emitió concepto desfavorable de rehabilitación a nombre del señor Luis Eduardo Fuentes Herrera el 8 de septiembre de 2016, </w:t>
      </w:r>
      <w:r>
        <w:rPr>
          <w:rStyle w:val="CuerpodeltextoNegrita"/>
          <w:b w:val="0"/>
          <w:color w:val="auto"/>
          <w:sz w:val="26"/>
          <w:szCs w:val="26"/>
        </w:rPr>
        <w:t xml:space="preserve">por lo que consideró que es </w:t>
      </w:r>
      <w:r w:rsidR="00D568D9">
        <w:rPr>
          <w:rStyle w:val="CuerpodeltextoNegrita"/>
          <w:b w:val="0"/>
          <w:color w:val="auto"/>
          <w:sz w:val="26"/>
          <w:szCs w:val="26"/>
        </w:rPr>
        <w:t xml:space="preserve">la AFP </w:t>
      </w:r>
      <w:proofErr w:type="spellStart"/>
      <w:r>
        <w:rPr>
          <w:rStyle w:val="CuerpodeltextoNegrita"/>
          <w:b w:val="0"/>
          <w:color w:val="auto"/>
          <w:sz w:val="26"/>
          <w:szCs w:val="26"/>
        </w:rPr>
        <w:t>Colpensiones</w:t>
      </w:r>
      <w:proofErr w:type="spellEnd"/>
      <w:r>
        <w:rPr>
          <w:rStyle w:val="CuerpodeltextoNegrita"/>
          <w:b w:val="0"/>
          <w:color w:val="auto"/>
          <w:sz w:val="26"/>
          <w:szCs w:val="26"/>
        </w:rPr>
        <w:t xml:space="preserve"> la que </w:t>
      </w:r>
      <w:r w:rsidR="00D568D9">
        <w:rPr>
          <w:rStyle w:val="CuerpodeltextoNegrita"/>
          <w:b w:val="0"/>
          <w:color w:val="auto"/>
          <w:sz w:val="26"/>
          <w:szCs w:val="26"/>
        </w:rPr>
        <w:t xml:space="preserve">debe efectuar el pago del auxilio referido sin importar si el concepto </w:t>
      </w:r>
      <w:r w:rsidR="00101863">
        <w:rPr>
          <w:rStyle w:val="CuerpodeltextoNegrita"/>
          <w:b w:val="0"/>
          <w:color w:val="auto"/>
          <w:sz w:val="26"/>
          <w:szCs w:val="26"/>
        </w:rPr>
        <w:t xml:space="preserve">sea </w:t>
      </w:r>
      <w:r w:rsidR="00D568D9">
        <w:rPr>
          <w:rStyle w:val="CuerpodeltextoNegrita"/>
          <w:b w:val="0"/>
          <w:color w:val="auto"/>
          <w:sz w:val="26"/>
          <w:szCs w:val="26"/>
        </w:rPr>
        <w:t xml:space="preserve">favorable o no, </w:t>
      </w:r>
      <w:r>
        <w:rPr>
          <w:rStyle w:val="CuerpodeltextoNegrita"/>
          <w:b w:val="0"/>
          <w:color w:val="auto"/>
          <w:sz w:val="26"/>
          <w:szCs w:val="26"/>
        </w:rPr>
        <w:t xml:space="preserve">toda vez que la </w:t>
      </w:r>
      <w:r w:rsidR="00D568D9">
        <w:rPr>
          <w:rStyle w:val="CuerpodeltextoNegrita"/>
          <w:b w:val="0"/>
          <w:color w:val="auto"/>
          <w:sz w:val="26"/>
          <w:szCs w:val="26"/>
        </w:rPr>
        <w:t>normatividad</w:t>
      </w:r>
      <w:r>
        <w:rPr>
          <w:rStyle w:val="CuerpodeltextoNegrita"/>
          <w:b w:val="0"/>
          <w:color w:val="auto"/>
          <w:sz w:val="26"/>
          <w:szCs w:val="26"/>
        </w:rPr>
        <w:t xml:space="preserve"> al respecto no indica que si el</w:t>
      </w:r>
      <w:r w:rsidR="00D568D9">
        <w:rPr>
          <w:rStyle w:val="CuerpodeltextoNegrita"/>
          <w:b w:val="0"/>
          <w:color w:val="auto"/>
          <w:sz w:val="26"/>
          <w:szCs w:val="26"/>
        </w:rPr>
        <w:t xml:space="preserve"> concepto es desfavorable</w:t>
      </w:r>
      <w:r>
        <w:rPr>
          <w:rStyle w:val="CuerpodeltextoNegrita"/>
          <w:b w:val="0"/>
          <w:color w:val="auto"/>
          <w:sz w:val="26"/>
          <w:szCs w:val="26"/>
        </w:rPr>
        <w:t xml:space="preserve"> la re</w:t>
      </w:r>
      <w:r w:rsidR="00D568D9">
        <w:rPr>
          <w:rStyle w:val="CuerpodeltextoNegrita"/>
          <w:b w:val="0"/>
          <w:color w:val="auto"/>
          <w:sz w:val="26"/>
          <w:szCs w:val="26"/>
        </w:rPr>
        <w:t>sponsabilidad del pago del subsidio de las incapacidades correspondería a la EPS.</w:t>
      </w:r>
    </w:p>
    <w:p w:rsidR="00027190" w:rsidRPr="00D7399A" w:rsidRDefault="00E708BF" w:rsidP="00E708BF">
      <w:pPr>
        <w:pStyle w:val="Cuerpodeltexto0"/>
        <w:shd w:val="clear" w:color="auto" w:fill="auto"/>
        <w:spacing w:before="0" w:line="240" w:lineRule="auto"/>
        <w:ind w:left="20" w:right="51"/>
        <w:rPr>
          <w:rStyle w:val="CuerpodeltextoNegrita"/>
          <w:b w:val="0"/>
          <w:color w:val="auto"/>
          <w:sz w:val="26"/>
          <w:szCs w:val="26"/>
        </w:rPr>
      </w:pPr>
      <w:r>
        <w:rPr>
          <w:rStyle w:val="CuerpodeltextoNegrita"/>
          <w:b w:val="0"/>
          <w:color w:val="auto"/>
          <w:sz w:val="26"/>
          <w:szCs w:val="26"/>
        </w:rPr>
        <w:t>Solicitó se le desvinculara de la presente acción de tutela por falta de legitimación en la cau</w:t>
      </w:r>
      <w:r w:rsidR="00427515">
        <w:rPr>
          <w:rStyle w:val="CuerpodeltextoNegrita"/>
          <w:b w:val="0"/>
          <w:color w:val="auto"/>
          <w:sz w:val="26"/>
          <w:szCs w:val="26"/>
        </w:rPr>
        <w:t>s</w:t>
      </w:r>
      <w:r>
        <w:rPr>
          <w:rStyle w:val="CuerpodeltextoNegrita"/>
          <w:b w:val="0"/>
          <w:color w:val="auto"/>
          <w:sz w:val="26"/>
          <w:szCs w:val="26"/>
        </w:rPr>
        <w:t>a por el extremo pasivo, asegurando que la EPS ha desplegado una conducta leg</w:t>
      </w:r>
      <w:r w:rsidR="00101863">
        <w:rPr>
          <w:rStyle w:val="CuerpodeltextoNegrita"/>
          <w:b w:val="0"/>
          <w:color w:val="auto"/>
          <w:sz w:val="26"/>
          <w:szCs w:val="26"/>
        </w:rPr>
        <w:t>í</w:t>
      </w:r>
      <w:r>
        <w:rPr>
          <w:rStyle w:val="CuerpodeltextoNegrita"/>
          <w:b w:val="0"/>
          <w:color w:val="auto"/>
          <w:sz w:val="26"/>
          <w:szCs w:val="26"/>
        </w:rPr>
        <w:t>tima y tendiente a asegurar el derecho a la salud y la vida del usuario</w:t>
      </w:r>
      <w:r w:rsidR="00101863">
        <w:rPr>
          <w:rStyle w:val="CuerpodeltextoNegrita"/>
          <w:b w:val="0"/>
          <w:color w:val="auto"/>
          <w:sz w:val="26"/>
          <w:szCs w:val="26"/>
        </w:rPr>
        <w:t xml:space="preserve">; en tal virtud, </w:t>
      </w:r>
      <w:r>
        <w:rPr>
          <w:rStyle w:val="CuerpodeltextoNegrita"/>
          <w:b w:val="0"/>
          <w:color w:val="auto"/>
          <w:sz w:val="26"/>
          <w:szCs w:val="26"/>
        </w:rPr>
        <w:t xml:space="preserve">se ordene a </w:t>
      </w:r>
      <w:proofErr w:type="spellStart"/>
      <w:r>
        <w:rPr>
          <w:rStyle w:val="CuerpodeltextoNegrita"/>
          <w:b w:val="0"/>
          <w:color w:val="auto"/>
          <w:sz w:val="26"/>
          <w:szCs w:val="26"/>
        </w:rPr>
        <w:t>C</w:t>
      </w:r>
      <w:r w:rsidR="00101863">
        <w:rPr>
          <w:rStyle w:val="CuerpodeltextoNegrita"/>
          <w:b w:val="0"/>
          <w:color w:val="auto"/>
          <w:sz w:val="26"/>
          <w:szCs w:val="26"/>
        </w:rPr>
        <w:t>olpensiones</w:t>
      </w:r>
      <w:proofErr w:type="spellEnd"/>
      <w:r>
        <w:rPr>
          <w:rStyle w:val="CuerpodeltextoNegrita"/>
          <w:b w:val="0"/>
          <w:color w:val="auto"/>
          <w:sz w:val="26"/>
          <w:szCs w:val="26"/>
        </w:rPr>
        <w:t xml:space="preserve"> realizar el pago de las incapacidades correspondientes, de acuerdo por el Decreto Ley 019 de 2012</w:t>
      </w:r>
      <w:r w:rsidRPr="00D7399A">
        <w:rPr>
          <w:rStyle w:val="CuerpodeltextoNegrita"/>
          <w:b w:val="0"/>
          <w:color w:val="auto"/>
          <w:sz w:val="26"/>
          <w:szCs w:val="26"/>
        </w:rPr>
        <w:t xml:space="preserve"> </w:t>
      </w:r>
      <w:r w:rsidR="00027190" w:rsidRPr="00D7399A">
        <w:rPr>
          <w:rStyle w:val="CuerpodeltextoNegrita"/>
          <w:b w:val="0"/>
          <w:color w:val="auto"/>
          <w:sz w:val="26"/>
          <w:szCs w:val="26"/>
        </w:rPr>
        <w:t>(</w:t>
      </w:r>
      <w:r w:rsidR="00427515">
        <w:rPr>
          <w:rStyle w:val="CuerpodeltextoNegrita"/>
          <w:b w:val="0"/>
          <w:color w:val="auto"/>
          <w:sz w:val="26"/>
          <w:szCs w:val="26"/>
        </w:rPr>
        <w:t>Fls.</w:t>
      </w:r>
      <w:r>
        <w:rPr>
          <w:rStyle w:val="CuerpodeltextoNegrita"/>
          <w:b w:val="0"/>
          <w:color w:val="auto"/>
          <w:sz w:val="26"/>
          <w:szCs w:val="26"/>
        </w:rPr>
        <w:t>20-2</w:t>
      </w:r>
      <w:r w:rsidR="00101863">
        <w:rPr>
          <w:rStyle w:val="CuerpodeltextoNegrita"/>
          <w:b w:val="0"/>
          <w:color w:val="auto"/>
          <w:sz w:val="26"/>
          <w:szCs w:val="26"/>
        </w:rPr>
        <w:t>4</w:t>
      </w:r>
      <w:r w:rsidR="00027190" w:rsidRPr="00D7399A">
        <w:rPr>
          <w:rStyle w:val="CuerpodeltextoNegrita"/>
          <w:b w:val="0"/>
          <w:color w:val="auto"/>
          <w:sz w:val="26"/>
          <w:szCs w:val="26"/>
        </w:rPr>
        <w:t>)</w:t>
      </w:r>
    </w:p>
    <w:p w:rsidR="00E42DFF" w:rsidRPr="00D7399A" w:rsidRDefault="00E42DFF" w:rsidP="00926ED5">
      <w:pPr>
        <w:pStyle w:val="Cuerpodeltexto0"/>
        <w:shd w:val="clear" w:color="auto" w:fill="auto"/>
        <w:spacing w:before="0" w:line="240" w:lineRule="auto"/>
        <w:ind w:left="20" w:right="1020"/>
        <w:rPr>
          <w:rStyle w:val="CuerpodeltextoNegrita"/>
          <w:b w:val="0"/>
          <w:color w:val="auto"/>
          <w:sz w:val="26"/>
          <w:szCs w:val="26"/>
        </w:rPr>
      </w:pPr>
      <w:r w:rsidRPr="00D7399A">
        <w:rPr>
          <w:rStyle w:val="CuerpodeltextoNegrita"/>
          <w:b w:val="0"/>
          <w:color w:val="auto"/>
          <w:sz w:val="26"/>
          <w:szCs w:val="26"/>
        </w:rPr>
        <w:t>3.2. COLPENSION</w:t>
      </w:r>
      <w:r w:rsidR="00416882" w:rsidRPr="00D7399A">
        <w:rPr>
          <w:rStyle w:val="CuerpodeltextoNegrita"/>
          <w:b w:val="0"/>
          <w:color w:val="auto"/>
          <w:sz w:val="26"/>
          <w:szCs w:val="26"/>
        </w:rPr>
        <w:t>E</w:t>
      </w:r>
      <w:r w:rsidRPr="00D7399A">
        <w:rPr>
          <w:rStyle w:val="CuerpodeltextoNegrita"/>
          <w:b w:val="0"/>
          <w:color w:val="auto"/>
          <w:sz w:val="26"/>
          <w:szCs w:val="26"/>
        </w:rPr>
        <w:t xml:space="preserve">S </w:t>
      </w:r>
    </w:p>
    <w:p w:rsidR="00D55848" w:rsidRDefault="00101863" w:rsidP="00027190">
      <w:pPr>
        <w:spacing w:line="240" w:lineRule="auto"/>
        <w:rPr>
          <w:rFonts w:ascii="Arial" w:hAnsi="Arial" w:cs="Arial"/>
        </w:rPr>
      </w:pPr>
      <w:r>
        <w:rPr>
          <w:rFonts w:ascii="Arial" w:hAnsi="Arial" w:cs="Arial"/>
        </w:rPr>
        <w:t>La Gerente Nacional de Defe</w:t>
      </w:r>
      <w:r w:rsidR="00D55848">
        <w:rPr>
          <w:rFonts w:ascii="Arial" w:hAnsi="Arial" w:cs="Arial"/>
        </w:rPr>
        <w:t xml:space="preserve">nsa Judicial de la entidad consideró que para otorgar </w:t>
      </w:r>
      <w:r w:rsidR="009619B8">
        <w:rPr>
          <w:rFonts w:ascii="Arial" w:hAnsi="Arial" w:cs="Arial"/>
        </w:rPr>
        <w:t>el subsidio por incapacidad es necesario que el afiliado padezca una enfermedad de origen común, que la incapacidad sea continua</w:t>
      </w:r>
      <w:r w:rsidR="00427515">
        <w:rPr>
          <w:rFonts w:ascii="Arial" w:hAnsi="Arial" w:cs="Arial"/>
        </w:rPr>
        <w:t xml:space="preserve">, </w:t>
      </w:r>
      <w:r w:rsidR="009619B8">
        <w:rPr>
          <w:rFonts w:ascii="Arial" w:hAnsi="Arial" w:cs="Arial"/>
        </w:rPr>
        <w:t xml:space="preserve">supere los 180 </w:t>
      </w:r>
      <w:r w:rsidR="009619B8">
        <w:rPr>
          <w:rFonts w:ascii="Arial" w:hAnsi="Arial" w:cs="Arial"/>
        </w:rPr>
        <w:lastRenderedPageBreak/>
        <w:t xml:space="preserve">días y se emita concepto favorable de rehabilitación por parte de la EPS, supuestos </w:t>
      </w:r>
      <w:r w:rsidR="00D55848">
        <w:rPr>
          <w:rFonts w:ascii="Arial" w:hAnsi="Arial" w:cs="Arial"/>
        </w:rPr>
        <w:t>c</w:t>
      </w:r>
      <w:r w:rsidR="009619B8">
        <w:rPr>
          <w:rFonts w:ascii="Arial" w:hAnsi="Arial" w:cs="Arial"/>
        </w:rPr>
        <w:t>oncurrentes que no se cumplen en esta oportunidad pues el concepto de rehabilitación fue desfavorable</w:t>
      </w:r>
      <w:r w:rsidR="00D55848">
        <w:rPr>
          <w:rFonts w:ascii="Arial" w:hAnsi="Arial" w:cs="Arial"/>
        </w:rPr>
        <w:t xml:space="preserve">. Por lo tanto, indicó que </w:t>
      </w:r>
      <w:r w:rsidR="009619B8">
        <w:rPr>
          <w:rFonts w:ascii="Arial" w:hAnsi="Arial" w:cs="Arial"/>
        </w:rPr>
        <w:t xml:space="preserve">el accionante debe acercarse a un Punto de Atención de </w:t>
      </w:r>
      <w:proofErr w:type="spellStart"/>
      <w:r w:rsidR="009619B8">
        <w:rPr>
          <w:rFonts w:ascii="Arial" w:hAnsi="Arial" w:cs="Arial"/>
        </w:rPr>
        <w:t>Colpensiones</w:t>
      </w:r>
      <w:proofErr w:type="spellEnd"/>
      <w:r w:rsidR="009619B8">
        <w:rPr>
          <w:rFonts w:ascii="Arial" w:hAnsi="Arial" w:cs="Arial"/>
        </w:rPr>
        <w:t xml:space="preserve"> y adelantar el trámite de calificación de la p</w:t>
      </w:r>
      <w:r w:rsidR="00B44F84">
        <w:rPr>
          <w:rFonts w:ascii="Arial" w:hAnsi="Arial" w:cs="Arial"/>
        </w:rPr>
        <w:t>érdida de capacidad laboral</w:t>
      </w:r>
      <w:r w:rsidR="00D55848">
        <w:rPr>
          <w:rFonts w:ascii="Arial" w:hAnsi="Arial" w:cs="Arial"/>
        </w:rPr>
        <w:t>.</w:t>
      </w:r>
    </w:p>
    <w:p w:rsidR="00D55848" w:rsidRDefault="00D55848" w:rsidP="00027190">
      <w:pPr>
        <w:spacing w:line="240" w:lineRule="auto"/>
        <w:rPr>
          <w:rFonts w:ascii="Arial" w:hAnsi="Arial" w:cs="Arial"/>
        </w:rPr>
      </w:pPr>
    </w:p>
    <w:p w:rsidR="00027190" w:rsidRDefault="00B44F84" w:rsidP="00027190">
      <w:pPr>
        <w:spacing w:line="240" w:lineRule="auto"/>
        <w:rPr>
          <w:rFonts w:ascii="Arial" w:hAnsi="Arial" w:cs="Arial"/>
        </w:rPr>
      </w:pPr>
      <w:r>
        <w:rPr>
          <w:rFonts w:ascii="Arial" w:hAnsi="Arial" w:cs="Arial"/>
        </w:rPr>
        <w:t>Por lo anterior</w:t>
      </w:r>
      <w:r w:rsidR="00D55848">
        <w:rPr>
          <w:rFonts w:ascii="Arial" w:hAnsi="Arial" w:cs="Arial"/>
        </w:rPr>
        <w:t>, solicitó que se</w:t>
      </w:r>
      <w:r>
        <w:rPr>
          <w:rFonts w:ascii="Arial" w:hAnsi="Arial" w:cs="Arial"/>
        </w:rPr>
        <w:t xml:space="preserve"> declarara improcedente la acción de tutela contra </w:t>
      </w:r>
      <w:proofErr w:type="spellStart"/>
      <w:r>
        <w:rPr>
          <w:rFonts w:ascii="Arial" w:hAnsi="Arial" w:cs="Arial"/>
        </w:rPr>
        <w:t>C</w:t>
      </w:r>
      <w:r w:rsidR="00D55848">
        <w:rPr>
          <w:rFonts w:ascii="Arial" w:hAnsi="Arial" w:cs="Arial"/>
        </w:rPr>
        <w:t>olpensiones</w:t>
      </w:r>
      <w:proofErr w:type="spellEnd"/>
      <w:r w:rsidR="00D55848">
        <w:rPr>
          <w:rFonts w:ascii="Arial" w:hAnsi="Arial" w:cs="Arial"/>
        </w:rPr>
        <w:t xml:space="preserve"> ante la inexistencia de derechos fundamentales vulnerados y </w:t>
      </w:r>
      <w:r>
        <w:rPr>
          <w:rFonts w:ascii="Arial" w:hAnsi="Arial" w:cs="Arial"/>
        </w:rPr>
        <w:t>como consecuencia</w:t>
      </w:r>
      <w:r w:rsidR="00D55848">
        <w:rPr>
          <w:rFonts w:ascii="Arial" w:hAnsi="Arial" w:cs="Arial"/>
        </w:rPr>
        <w:t xml:space="preserve">, </w:t>
      </w:r>
      <w:r>
        <w:rPr>
          <w:rFonts w:ascii="Arial" w:hAnsi="Arial" w:cs="Arial"/>
        </w:rPr>
        <w:t xml:space="preserve"> se archivara la misma</w:t>
      </w:r>
      <w:r w:rsidR="008419A5">
        <w:rPr>
          <w:rFonts w:ascii="Arial" w:hAnsi="Arial" w:cs="Arial"/>
        </w:rPr>
        <w:t xml:space="preserve"> (Fls.32-</w:t>
      </w:r>
      <w:r w:rsidR="00D55848">
        <w:rPr>
          <w:rFonts w:ascii="Arial" w:hAnsi="Arial" w:cs="Arial"/>
        </w:rPr>
        <w:t>36)</w:t>
      </w:r>
      <w:r w:rsidR="008419A5">
        <w:rPr>
          <w:rFonts w:ascii="Arial" w:hAnsi="Arial" w:cs="Arial"/>
        </w:rPr>
        <w:t>.</w:t>
      </w:r>
    </w:p>
    <w:p w:rsidR="00D55848" w:rsidRDefault="00D55848" w:rsidP="00027190">
      <w:pPr>
        <w:spacing w:line="240" w:lineRule="auto"/>
        <w:rPr>
          <w:rFonts w:ascii="Arial" w:hAnsi="Arial" w:cs="Arial"/>
        </w:rPr>
      </w:pPr>
    </w:p>
    <w:p w:rsidR="00D55848" w:rsidRPr="00D7399A" w:rsidRDefault="00D55848" w:rsidP="00027190">
      <w:pPr>
        <w:spacing w:line="240" w:lineRule="auto"/>
        <w:rPr>
          <w:rFonts w:ascii="Arial" w:hAnsi="Arial" w:cs="Arial"/>
        </w:rPr>
      </w:pPr>
      <w:r>
        <w:rPr>
          <w:rFonts w:ascii="Arial" w:hAnsi="Arial" w:cs="Arial"/>
        </w:rPr>
        <w:t>Adjuntó copia de la respuesta emitida al accionante en el sentido de indicarle que no era posible el reconocimiento del subsidio por incapacidad (</w:t>
      </w:r>
      <w:proofErr w:type="spellStart"/>
      <w:r>
        <w:rPr>
          <w:rFonts w:ascii="Arial" w:hAnsi="Arial" w:cs="Arial"/>
        </w:rPr>
        <w:t>Fls</w:t>
      </w:r>
      <w:proofErr w:type="spellEnd"/>
      <w:r>
        <w:rPr>
          <w:rFonts w:ascii="Arial" w:hAnsi="Arial" w:cs="Arial"/>
        </w:rPr>
        <w:t>. 37-40).</w:t>
      </w:r>
    </w:p>
    <w:p w:rsidR="00C91F52" w:rsidRPr="00D7399A" w:rsidRDefault="00C91F52" w:rsidP="00926ED5">
      <w:pPr>
        <w:spacing w:line="240" w:lineRule="auto"/>
        <w:rPr>
          <w:rFonts w:ascii="Arial" w:hAnsi="Arial" w:cs="Arial"/>
        </w:rPr>
      </w:pPr>
    </w:p>
    <w:p w:rsidR="008D5A19" w:rsidRPr="00D7399A" w:rsidRDefault="00A95A8C" w:rsidP="00926ED5">
      <w:pPr>
        <w:tabs>
          <w:tab w:val="left" w:pos="6660"/>
        </w:tabs>
        <w:spacing w:line="240" w:lineRule="auto"/>
        <w:jc w:val="center"/>
        <w:rPr>
          <w:rFonts w:ascii="Arial" w:hAnsi="Arial" w:cs="Arial"/>
        </w:rPr>
      </w:pPr>
      <w:r w:rsidRPr="00D7399A">
        <w:rPr>
          <w:rFonts w:ascii="Arial" w:hAnsi="Arial" w:cs="Arial"/>
        </w:rPr>
        <w:t xml:space="preserve">4. </w:t>
      </w:r>
      <w:r w:rsidR="008D5A19" w:rsidRPr="00D7399A">
        <w:rPr>
          <w:rFonts w:ascii="Arial" w:hAnsi="Arial" w:cs="Arial"/>
        </w:rPr>
        <w:t>DECISIÓN DE PRIMERA INSTANCIA</w:t>
      </w:r>
    </w:p>
    <w:p w:rsidR="001D5670" w:rsidRPr="00D7399A" w:rsidRDefault="001D5670" w:rsidP="00926ED5">
      <w:pPr>
        <w:spacing w:line="240" w:lineRule="auto"/>
        <w:rPr>
          <w:rFonts w:ascii="Arial" w:hAnsi="Arial" w:cs="Arial"/>
        </w:rPr>
      </w:pPr>
    </w:p>
    <w:p w:rsidR="00765AB6" w:rsidRPr="00D7399A" w:rsidRDefault="003D3D1B" w:rsidP="00926ED5">
      <w:pPr>
        <w:spacing w:line="240" w:lineRule="auto"/>
        <w:rPr>
          <w:rFonts w:ascii="Arial" w:hAnsi="Arial" w:cs="Arial"/>
        </w:rPr>
      </w:pPr>
      <w:r w:rsidRPr="00D7399A">
        <w:rPr>
          <w:rFonts w:ascii="Arial" w:hAnsi="Arial" w:cs="Arial"/>
        </w:rPr>
        <w:t>Mediante</w:t>
      </w:r>
      <w:r w:rsidR="00532527" w:rsidRPr="00D7399A">
        <w:rPr>
          <w:rFonts w:ascii="Arial" w:hAnsi="Arial" w:cs="Arial"/>
        </w:rPr>
        <w:t xml:space="preserve"> sentencia</w:t>
      </w:r>
      <w:r w:rsidR="008D5A19" w:rsidRPr="00D7399A">
        <w:rPr>
          <w:rFonts w:ascii="Arial" w:hAnsi="Arial" w:cs="Arial"/>
        </w:rPr>
        <w:t xml:space="preserve"> del</w:t>
      </w:r>
      <w:r w:rsidR="008419A5">
        <w:rPr>
          <w:rFonts w:ascii="Arial" w:hAnsi="Arial" w:cs="Arial"/>
        </w:rPr>
        <w:t xml:space="preserve"> 3 de mayo de 2017</w:t>
      </w:r>
      <w:r w:rsidR="00252A27" w:rsidRPr="00D7399A">
        <w:rPr>
          <w:rFonts w:ascii="Arial" w:hAnsi="Arial" w:cs="Arial"/>
        </w:rPr>
        <w:t xml:space="preserve"> </w:t>
      </w:r>
      <w:r w:rsidR="00027190" w:rsidRPr="00D7399A">
        <w:rPr>
          <w:rFonts w:ascii="Arial" w:hAnsi="Arial" w:cs="Arial"/>
        </w:rPr>
        <w:t xml:space="preserve">el </w:t>
      </w:r>
      <w:r w:rsidR="009767B7" w:rsidRPr="00D7399A">
        <w:rPr>
          <w:rFonts w:ascii="Arial" w:hAnsi="Arial" w:cs="Arial"/>
        </w:rPr>
        <w:t>J</w:t>
      </w:r>
      <w:r w:rsidR="00027190" w:rsidRPr="00D7399A">
        <w:rPr>
          <w:rFonts w:ascii="Arial" w:hAnsi="Arial" w:cs="Arial"/>
        </w:rPr>
        <w:t xml:space="preserve">uzgado </w:t>
      </w:r>
      <w:r w:rsidR="008419A5">
        <w:rPr>
          <w:rFonts w:ascii="Arial" w:hAnsi="Arial" w:cs="Arial"/>
        </w:rPr>
        <w:t xml:space="preserve">5º </w:t>
      </w:r>
      <w:r w:rsidR="00027190" w:rsidRPr="00D7399A">
        <w:rPr>
          <w:rFonts w:ascii="Arial" w:hAnsi="Arial" w:cs="Arial"/>
        </w:rPr>
        <w:t xml:space="preserve">Penal del Circuito de </w:t>
      </w:r>
      <w:r w:rsidR="008419A5">
        <w:rPr>
          <w:rFonts w:ascii="Arial" w:hAnsi="Arial" w:cs="Arial"/>
        </w:rPr>
        <w:t>Pereira</w:t>
      </w:r>
      <w:r w:rsidR="00027190" w:rsidRPr="00D7399A">
        <w:rPr>
          <w:rFonts w:ascii="Arial" w:hAnsi="Arial" w:cs="Arial"/>
        </w:rPr>
        <w:t xml:space="preserve">, Risaralda, resolvió </w:t>
      </w:r>
      <w:r w:rsidR="0061656E" w:rsidRPr="00D7399A">
        <w:rPr>
          <w:rFonts w:ascii="Arial" w:hAnsi="Arial" w:cs="Arial"/>
        </w:rPr>
        <w:t xml:space="preserve">tutelar </w:t>
      </w:r>
      <w:r w:rsidR="008419A5">
        <w:rPr>
          <w:rFonts w:ascii="Arial" w:hAnsi="Arial" w:cs="Arial"/>
        </w:rPr>
        <w:t>el derecho al mínimo vital del señor Luis Eduardo Fuentes Herrera y en consecuencia</w:t>
      </w:r>
      <w:r w:rsidR="00D55848">
        <w:rPr>
          <w:rFonts w:ascii="Arial" w:hAnsi="Arial" w:cs="Arial"/>
        </w:rPr>
        <w:t>,</w:t>
      </w:r>
      <w:r w:rsidR="008419A5">
        <w:rPr>
          <w:rFonts w:ascii="Arial" w:hAnsi="Arial" w:cs="Arial"/>
        </w:rPr>
        <w:t xml:space="preserve"> ordenó a la AFP COLPENSIONES </w:t>
      </w:r>
      <w:r w:rsidR="00D55848" w:rsidRPr="00D55848">
        <w:rPr>
          <w:rFonts w:ascii="Arial" w:hAnsi="Arial" w:cs="Arial"/>
          <w:i/>
        </w:rPr>
        <w:t>“</w:t>
      </w:r>
      <w:r w:rsidR="008419A5" w:rsidRPr="00D55848">
        <w:rPr>
          <w:rFonts w:ascii="Arial" w:hAnsi="Arial" w:cs="Arial"/>
          <w:i/>
        </w:rPr>
        <w:t>que en un término de 48 horas acredit</w:t>
      </w:r>
      <w:r w:rsidR="00D55848" w:rsidRPr="00D55848">
        <w:rPr>
          <w:rFonts w:ascii="Arial" w:hAnsi="Arial" w:cs="Arial"/>
          <w:i/>
        </w:rPr>
        <w:t>e</w:t>
      </w:r>
      <w:r w:rsidR="008419A5" w:rsidRPr="00D55848">
        <w:rPr>
          <w:rFonts w:ascii="Arial" w:hAnsi="Arial" w:cs="Arial"/>
          <w:i/>
        </w:rPr>
        <w:t xml:space="preserve"> el pago de incapacidades </w:t>
      </w:r>
      <w:r w:rsidR="00D55848" w:rsidRPr="00D55848">
        <w:rPr>
          <w:rFonts w:ascii="Arial" w:hAnsi="Arial" w:cs="Arial"/>
          <w:i/>
        </w:rPr>
        <w:t>a partir d</w:t>
      </w:r>
      <w:r w:rsidR="008419A5" w:rsidRPr="00D55848">
        <w:rPr>
          <w:rFonts w:ascii="Arial" w:hAnsi="Arial" w:cs="Arial"/>
          <w:i/>
        </w:rPr>
        <w:t>el día 181,</w:t>
      </w:r>
      <w:r w:rsidR="008419A5">
        <w:rPr>
          <w:rFonts w:ascii="Arial" w:hAnsi="Arial" w:cs="Arial"/>
        </w:rPr>
        <w:t xml:space="preserve"> </w:t>
      </w:r>
      <w:r w:rsidR="008419A5" w:rsidRPr="00D55848">
        <w:rPr>
          <w:rFonts w:ascii="Arial" w:hAnsi="Arial" w:cs="Arial"/>
          <w:i/>
        </w:rPr>
        <w:t xml:space="preserve">es decir del 31-10-2016 hasta el 14 de abril de 2017 y las demás que se causaren hasta el día 540. Ello sin exigencia adicional alguna e </w:t>
      </w:r>
      <w:proofErr w:type="spellStart"/>
      <w:r w:rsidR="008419A5" w:rsidRPr="00D55848">
        <w:rPr>
          <w:rFonts w:ascii="Arial" w:hAnsi="Arial" w:cs="Arial"/>
          <w:i/>
        </w:rPr>
        <w:t>inaplicando</w:t>
      </w:r>
      <w:proofErr w:type="spellEnd"/>
      <w:r w:rsidR="008419A5" w:rsidRPr="00D55848">
        <w:rPr>
          <w:rFonts w:ascii="Arial" w:hAnsi="Arial" w:cs="Arial"/>
          <w:i/>
        </w:rPr>
        <w:t xml:space="preserve"> disposiciones legales que se opongan a este mandato, en especial no se aceptará como causal de negación la existencia de calificación o mora y remisión extemporánea. La liquidación de las mismas no podrá ser inferior al salario mínimo legal y de ella se descontará correspondiente </w:t>
      </w:r>
      <w:r w:rsidR="00E90465">
        <w:rPr>
          <w:rFonts w:ascii="Arial" w:hAnsi="Arial" w:cs="Arial"/>
          <w:i/>
        </w:rPr>
        <w:t xml:space="preserve">(sic) </w:t>
      </w:r>
      <w:r w:rsidR="008419A5" w:rsidRPr="00D55848">
        <w:rPr>
          <w:rFonts w:ascii="Arial" w:hAnsi="Arial" w:cs="Arial"/>
          <w:i/>
        </w:rPr>
        <w:t>para salud del trabajador</w:t>
      </w:r>
      <w:r w:rsidR="00D55848" w:rsidRPr="00D55848">
        <w:rPr>
          <w:rFonts w:ascii="Arial" w:hAnsi="Arial" w:cs="Arial"/>
          <w:i/>
        </w:rPr>
        <w:t xml:space="preserve"> (independiente)”</w:t>
      </w:r>
      <w:r w:rsidR="00F52B78">
        <w:rPr>
          <w:rFonts w:ascii="Arial" w:hAnsi="Arial" w:cs="Arial"/>
        </w:rPr>
        <w:t>.</w:t>
      </w:r>
      <w:r w:rsidR="00765AB6" w:rsidRPr="00D7399A">
        <w:rPr>
          <w:rFonts w:ascii="Arial" w:hAnsi="Arial" w:cs="Arial"/>
        </w:rPr>
        <w:t xml:space="preserve"> (</w:t>
      </w:r>
      <w:proofErr w:type="spellStart"/>
      <w:r w:rsidR="00765AB6" w:rsidRPr="00D7399A">
        <w:rPr>
          <w:rFonts w:ascii="Arial" w:hAnsi="Arial" w:cs="Arial"/>
        </w:rPr>
        <w:t>Fls</w:t>
      </w:r>
      <w:proofErr w:type="spellEnd"/>
      <w:r w:rsidR="00765AB6" w:rsidRPr="00D7399A">
        <w:rPr>
          <w:rFonts w:ascii="Arial" w:hAnsi="Arial" w:cs="Arial"/>
        </w:rPr>
        <w:t xml:space="preserve">. </w:t>
      </w:r>
      <w:r w:rsidR="00F52B78">
        <w:rPr>
          <w:rFonts w:ascii="Arial" w:hAnsi="Arial" w:cs="Arial"/>
        </w:rPr>
        <w:t>41-44</w:t>
      </w:r>
      <w:r w:rsidR="00765AB6" w:rsidRPr="00D7399A">
        <w:rPr>
          <w:rFonts w:ascii="Arial" w:hAnsi="Arial" w:cs="Arial"/>
        </w:rPr>
        <w:t>)</w:t>
      </w:r>
    </w:p>
    <w:p w:rsidR="00BC6147" w:rsidRPr="00D7399A" w:rsidRDefault="00BC6147" w:rsidP="00926ED5">
      <w:pPr>
        <w:spacing w:line="240" w:lineRule="auto"/>
        <w:rPr>
          <w:rFonts w:ascii="Arial" w:hAnsi="Arial" w:cs="Arial"/>
        </w:rPr>
      </w:pPr>
    </w:p>
    <w:p w:rsidR="00765AB6" w:rsidRPr="00D7399A" w:rsidRDefault="00BC6147" w:rsidP="00926ED5">
      <w:pPr>
        <w:spacing w:line="240" w:lineRule="auto"/>
        <w:rPr>
          <w:rFonts w:ascii="Arial" w:hAnsi="Arial" w:cs="Arial"/>
        </w:rPr>
      </w:pPr>
      <w:r w:rsidRPr="00D7399A">
        <w:rPr>
          <w:rFonts w:ascii="Arial" w:hAnsi="Arial" w:cs="Arial"/>
        </w:rPr>
        <w:t>COLPENSIONES</w:t>
      </w:r>
      <w:r w:rsidR="00F52B78">
        <w:rPr>
          <w:rFonts w:ascii="Arial" w:hAnsi="Arial" w:cs="Arial"/>
        </w:rPr>
        <w:t xml:space="preserve"> </w:t>
      </w:r>
      <w:r w:rsidR="00944030" w:rsidRPr="00D7399A">
        <w:rPr>
          <w:rFonts w:ascii="Arial" w:hAnsi="Arial" w:cs="Arial"/>
        </w:rPr>
        <w:t xml:space="preserve">fue notificada del fallo anterior mediante </w:t>
      </w:r>
      <w:r w:rsidR="00E90465">
        <w:rPr>
          <w:rFonts w:ascii="Arial" w:hAnsi="Arial" w:cs="Arial"/>
        </w:rPr>
        <w:t xml:space="preserve">el </w:t>
      </w:r>
      <w:r w:rsidR="00C33B44" w:rsidRPr="00D7399A">
        <w:rPr>
          <w:rFonts w:ascii="Arial" w:hAnsi="Arial" w:cs="Arial"/>
        </w:rPr>
        <w:t xml:space="preserve">correo electrónico de la entidad el </w:t>
      </w:r>
      <w:r w:rsidR="00F52B78">
        <w:rPr>
          <w:rFonts w:ascii="Arial" w:hAnsi="Arial" w:cs="Arial"/>
        </w:rPr>
        <w:t>5 de mayo</w:t>
      </w:r>
      <w:r w:rsidR="00C33B44" w:rsidRPr="00D7399A">
        <w:rPr>
          <w:rFonts w:ascii="Arial" w:hAnsi="Arial" w:cs="Arial"/>
        </w:rPr>
        <w:t xml:space="preserve"> de 2017</w:t>
      </w:r>
      <w:r w:rsidR="00F52B78">
        <w:rPr>
          <w:rFonts w:ascii="Arial" w:hAnsi="Arial" w:cs="Arial"/>
        </w:rPr>
        <w:t xml:space="preserve"> </w:t>
      </w:r>
      <w:r w:rsidR="00765AB6" w:rsidRPr="00D7399A">
        <w:rPr>
          <w:rFonts w:ascii="Arial" w:hAnsi="Arial" w:cs="Arial"/>
        </w:rPr>
        <w:t>(</w:t>
      </w:r>
      <w:proofErr w:type="spellStart"/>
      <w:r w:rsidR="001F1A70" w:rsidRPr="00D7399A">
        <w:rPr>
          <w:rFonts w:ascii="Arial" w:hAnsi="Arial" w:cs="Arial"/>
        </w:rPr>
        <w:t>Fl</w:t>
      </w:r>
      <w:proofErr w:type="spellEnd"/>
      <w:r w:rsidR="001F1A70" w:rsidRPr="00D7399A">
        <w:rPr>
          <w:rFonts w:ascii="Arial" w:hAnsi="Arial" w:cs="Arial"/>
        </w:rPr>
        <w:t>.</w:t>
      </w:r>
      <w:r w:rsidR="00C33B44" w:rsidRPr="00D7399A">
        <w:rPr>
          <w:rFonts w:ascii="Arial" w:hAnsi="Arial" w:cs="Arial"/>
        </w:rPr>
        <w:t xml:space="preserve"> </w:t>
      </w:r>
      <w:r w:rsidR="00F52B78">
        <w:rPr>
          <w:rFonts w:ascii="Arial" w:hAnsi="Arial" w:cs="Arial"/>
        </w:rPr>
        <w:t>46</w:t>
      </w:r>
      <w:r w:rsidR="00765AB6" w:rsidRPr="00D7399A">
        <w:rPr>
          <w:rFonts w:ascii="Arial" w:hAnsi="Arial" w:cs="Arial"/>
        </w:rPr>
        <w:t>).</w:t>
      </w:r>
    </w:p>
    <w:p w:rsidR="00765AB6" w:rsidRPr="00D7399A" w:rsidRDefault="00765AB6" w:rsidP="00926ED5">
      <w:pPr>
        <w:spacing w:line="240" w:lineRule="auto"/>
        <w:rPr>
          <w:rFonts w:ascii="Arial" w:hAnsi="Arial" w:cs="Arial"/>
        </w:rPr>
      </w:pPr>
    </w:p>
    <w:p w:rsidR="0061656E" w:rsidRPr="00D7399A" w:rsidRDefault="0061656E" w:rsidP="00926ED5">
      <w:pPr>
        <w:spacing w:line="240" w:lineRule="auto"/>
        <w:rPr>
          <w:rFonts w:ascii="Arial" w:hAnsi="Arial" w:cs="Arial"/>
        </w:rPr>
      </w:pPr>
    </w:p>
    <w:p w:rsidR="008D5A19" w:rsidRPr="00D7399A" w:rsidRDefault="00421CB8" w:rsidP="00926ED5">
      <w:pPr>
        <w:tabs>
          <w:tab w:val="left" w:pos="6660"/>
        </w:tabs>
        <w:spacing w:line="240" w:lineRule="auto"/>
        <w:jc w:val="center"/>
        <w:rPr>
          <w:rFonts w:ascii="Arial" w:hAnsi="Arial" w:cs="Arial"/>
        </w:rPr>
      </w:pPr>
      <w:r w:rsidRPr="00D7399A">
        <w:rPr>
          <w:rFonts w:ascii="Arial" w:hAnsi="Arial" w:cs="Arial"/>
        </w:rPr>
        <w:t>5</w:t>
      </w:r>
      <w:r w:rsidR="008D5A19" w:rsidRPr="00D7399A">
        <w:rPr>
          <w:rFonts w:ascii="Arial" w:hAnsi="Arial" w:cs="Arial"/>
        </w:rPr>
        <w:t>. FUNDAMENTOS DE LA IMPUGNACIÓN</w:t>
      </w:r>
    </w:p>
    <w:p w:rsidR="0028394B" w:rsidRPr="00D7399A" w:rsidRDefault="0028394B" w:rsidP="00926ED5">
      <w:pPr>
        <w:spacing w:line="240" w:lineRule="auto"/>
        <w:rPr>
          <w:rFonts w:ascii="Arial" w:hAnsi="Arial" w:cs="Arial"/>
        </w:rPr>
      </w:pPr>
    </w:p>
    <w:p w:rsidR="00854075" w:rsidRDefault="009E4BB3" w:rsidP="009E4BB3">
      <w:pPr>
        <w:spacing w:line="240" w:lineRule="auto"/>
        <w:rPr>
          <w:rFonts w:ascii="Arial" w:hAnsi="Arial" w:cs="Arial"/>
          <w:lang w:val="es-MX"/>
        </w:rPr>
      </w:pPr>
      <w:r w:rsidRPr="00D7399A">
        <w:rPr>
          <w:rFonts w:ascii="Arial" w:hAnsi="Arial" w:cs="Arial"/>
          <w:lang w:val="es-MX"/>
        </w:rPr>
        <w:t>Dentro del término legal par</w:t>
      </w:r>
      <w:r w:rsidR="00765AB6" w:rsidRPr="00D7399A">
        <w:rPr>
          <w:rFonts w:ascii="Arial" w:hAnsi="Arial" w:cs="Arial"/>
          <w:lang w:val="es-MX"/>
        </w:rPr>
        <w:t xml:space="preserve">a presentar la impugnación, el </w:t>
      </w:r>
      <w:r w:rsidR="00F52B78">
        <w:rPr>
          <w:rFonts w:ascii="Arial" w:hAnsi="Arial" w:cs="Arial"/>
          <w:lang w:val="es-MX"/>
        </w:rPr>
        <w:t>10 de mayo</w:t>
      </w:r>
      <w:r w:rsidR="00013F06" w:rsidRPr="00D7399A">
        <w:rPr>
          <w:rFonts w:ascii="Arial" w:hAnsi="Arial" w:cs="Arial"/>
          <w:lang w:val="es-MX"/>
        </w:rPr>
        <w:t xml:space="preserve"> de </w:t>
      </w:r>
      <w:r w:rsidR="00111A75" w:rsidRPr="00D7399A">
        <w:rPr>
          <w:rFonts w:ascii="Arial" w:hAnsi="Arial" w:cs="Arial"/>
          <w:lang w:val="es-MX"/>
        </w:rPr>
        <w:t>2</w:t>
      </w:r>
      <w:r w:rsidR="00013F06" w:rsidRPr="00D7399A">
        <w:rPr>
          <w:rFonts w:ascii="Arial" w:hAnsi="Arial" w:cs="Arial"/>
          <w:lang w:val="es-MX"/>
        </w:rPr>
        <w:t>017</w:t>
      </w:r>
      <w:r w:rsidR="00765AB6" w:rsidRPr="00D7399A">
        <w:rPr>
          <w:rFonts w:ascii="Arial" w:hAnsi="Arial" w:cs="Arial"/>
          <w:lang w:val="es-MX"/>
        </w:rPr>
        <w:t>,</w:t>
      </w:r>
      <w:r w:rsidR="00013F06" w:rsidRPr="00D7399A">
        <w:rPr>
          <w:rFonts w:ascii="Arial" w:hAnsi="Arial" w:cs="Arial"/>
          <w:lang w:val="es-MX"/>
        </w:rPr>
        <w:t xml:space="preserve"> la Gerente Nacional de Defensa Judicial de </w:t>
      </w:r>
      <w:proofErr w:type="spellStart"/>
      <w:r w:rsidR="00013F06" w:rsidRPr="00D7399A">
        <w:rPr>
          <w:rFonts w:ascii="Arial" w:hAnsi="Arial" w:cs="Arial"/>
          <w:lang w:val="es-MX"/>
        </w:rPr>
        <w:t>C</w:t>
      </w:r>
      <w:r w:rsidR="00854075">
        <w:rPr>
          <w:rFonts w:ascii="Arial" w:hAnsi="Arial" w:cs="Arial"/>
          <w:lang w:val="es-MX"/>
        </w:rPr>
        <w:t>olpensiones</w:t>
      </w:r>
      <w:proofErr w:type="spellEnd"/>
      <w:r w:rsidR="00854075">
        <w:rPr>
          <w:rFonts w:ascii="Arial" w:hAnsi="Arial" w:cs="Arial"/>
          <w:lang w:val="es-MX"/>
        </w:rPr>
        <w:t xml:space="preserve"> r</w:t>
      </w:r>
      <w:r w:rsidR="00F52B78">
        <w:rPr>
          <w:rFonts w:ascii="Arial" w:hAnsi="Arial" w:cs="Arial"/>
          <w:lang w:val="es-MX"/>
        </w:rPr>
        <w:t>eiter</w:t>
      </w:r>
      <w:r w:rsidR="00013F06" w:rsidRPr="00D7399A">
        <w:rPr>
          <w:rFonts w:ascii="Arial" w:hAnsi="Arial" w:cs="Arial"/>
          <w:lang w:val="es-MX"/>
        </w:rPr>
        <w:t xml:space="preserve">ó </w:t>
      </w:r>
      <w:r w:rsidR="00111A75" w:rsidRPr="00D7399A">
        <w:rPr>
          <w:rFonts w:ascii="Arial" w:hAnsi="Arial" w:cs="Arial"/>
          <w:lang w:val="es-MX"/>
        </w:rPr>
        <w:t xml:space="preserve">que </w:t>
      </w:r>
      <w:r w:rsidR="00013F06" w:rsidRPr="00D7399A">
        <w:rPr>
          <w:rFonts w:ascii="Arial" w:hAnsi="Arial" w:cs="Arial"/>
          <w:lang w:val="es-MX"/>
        </w:rPr>
        <w:t xml:space="preserve">mediante </w:t>
      </w:r>
      <w:r w:rsidR="00F52B78">
        <w:rPr>
          <w:rFonts w:ascii="Arial" w:hAnsi="Arial" w:cs="Arial"/>
          <w:lang w:val="es-MX"/>
        </w:rPr>
        <w:t xml:space="preserve">oficio del 8 de septiembre de 2016 </w:t>
      </w:r>
      <w:proofErr w:type="spellStart"/>
      <w:r w:rsidR="00F52B78">
        <w:rPr>
          <w:rFonts w:ascii="Arial" w:hAnsi="Arial" w:cs="Arial"/>
          <w:lang w:val="es-MX"/>
        </w:rPr>
        <w:t>Cafesalud</w:t>
      </w:r>
      <w:proofErr w:type="spellEnd"/>
      <w:r w:rsidR="00F52B78">
        <w:rPr>
          <w:rFonts w:ascii="Arial" w:hAnsi="Arial" w:cs="Arial"/>
          <w:lang w:val="es-MX"/>
        </w:rPr>
        <w:t xml:space="preserve"> </w:t>
      </w:r>
      <w:proofErr w:type="spellStart"/>
      <w:r w:rsidR="00F52B78">
        <w:rPr>
          <w:rFonts w:ascii="Arial" w:hAnsi="Arial" w:cs="Arial"/>
          <w:lang w:val="es-MX"/>
        </w:rPr>
        <w:t>EPS</w:t>
      </w:r>
      <w:proofErr w:type="spellEnd"/>
      <w:r w:rsidR="00F52B78">
        <w:rPr>
          <w:rFonts w:ascii="Arial" w:hAnsi="Arial" w:cs="Arial"/>
          <w:lang w:val="es-MX"/>
        </w:rPr>
        <w:t xml:space="preserve"> emitió concepto de rehabilitación desfavorable</w:t>
      </w:r>
      <w:r w:rsidR="00854075">
        <w:rPr>
          <w:rFonts w:ascii="Arial" w:hAnsi="Arial" w:cs="Arial"/>
          <w:lang w:val="es-MX"/>
        </w:rPr>
        <w:t xml:space="preserve"> al accionante;</w:t>
      </w:r>
      <w:r w:rsidR="00F52B78">
        <w:rPr>
          <w:rFonts w:ascii="Arial" w:hAnsi="Arial" w:cs="Arial"/>
          <w:lang w:val="es-MX"/>
        </w:rPr>
        <w:t xml:space="preserve"> razón por la cual</w:t>
      </w:r>
      <w:r w:rsidR="00854075">
        <w:rPr>
          <w:rFonts w:ascii="Arial" w:hAnsi="Arial" w:cs="Arial"/>
          <w:lang w:val="es-MX"/>
        </w:rPr>
        <w:t xml:space="preserve">, consideró que esta entidad no </w:t>
      </w:r>
      <w:r w:rsidR="00F52B78">
        <w:rPr>
          <w:rFonts w:ascii="Arial" w:hAnsi="Arial" w:cs="Arial"/>
          <w:lang w:val="es-MX"/>
        </w:rPr>
        <w:t>está obligad</w:t>
      </w:r>
      <w:r w:rsidR="00854075">
        <w:rPr>
          <w:rFonts w:ascii="Arial" w:hAnsi="Arial" w:cs="Arial"/>
          <w:lang w:val="es-MX"/>
        </w:rPr>
        <w:t>a</w:t>
      </w:r>
      <w:r w:rsidR="00F52B78">
        <w:rPr>
          <w:rFonts w:ascii="Arial" w:hAnsi="Arial" w:cs="Arial"/>
          <w:lang w:val="es-MX"/>
        </w:rPr>
        <w:t xml:space="preserve"> al pago de subsidios por incapacidades posteriores al día 180 hasta el 540, reconociendo</w:t>
      </w:r>
      <w:r w:rsidR="00854075">
        <w:rPr>
          <w:rFonts w:ascii="Arial" w:hAnsi="Arial" w:cs="Arial"/>
          <w:lang w:val="es-MX"/>
        </w:rPr>
        <w:t xml:space="preserve"> máximo </w:t>
      </w:r>
      <w:r w:rsidR="00F52B78">
        <w:rPr>
          <w:rFonts w:ascii="Arial" w:hAnsi="Arial" w:cs="Arial"/>
          <w:lang w:val="es-MX"/>
        </w:rPr>
        <w:t xml:space="preserve">360 días de </w:t>
      </w:r>
      <w:r w:rsidR="00854075">
        <w:rPr>
          <w:rFonts w:ascii="Arial" w:hAnsi="Arial" w:cs="Arial"/>
          <w:lang w:val="es-MX"/>
        </w:rPr>
        <w:t xml:space="preserve">incapacidad siempre y cuando cuente con un concepto de rehabilitación favorable, lo que conlleva a que el trámite de calificación de PCL sea postergado hasta 360 días o reconociendo tal subsidio hasta la fecha de la calificación en primera oportunidad por </w:t>
      </w:r>
      <w:proofErr w:type="spellStart"/>
      <w:r w:rsidR="00854075">
        <w:rPr>
          <w:rFonts w:ascii="Arial" w:hAnsi="Arial" w:cs="Arial"/>
          <w:lang w:val="es-MX"/>
        </w:rPr>
        <w:t>Colpensiones</w:t>
      </w:r>
      <w:proofErr w:type="spellEnd"/>
      <w:r w:rsidR="00854075">
        <w:rPr>
          <w:rFonts w:ascii="Arial" w:hAnsi="Arial" w:cs="Arial"/>
          <w:lang w:val="es-MX"/>
        </w:rPr>
        <w:t>.</w:t>
      </w:r>
    </w:p>
    <w:p w:rsidR="00854075" w:rsidRDefault="00854075" w:rsidP="009E4BB3">
      <w:pPr>
        <w:spacing w:line="240" w:lineRule="auto"/>
        <w:rPr>
          <w:rFonts w:ascii="Arial" w:hAnsi="Arial" w:cs="Arial"/>
          <w:lang w:val="es-MX"/>
        </w:rPr>
      </w:pPr>
    </w:p>
    <w:p w:rsidR="00204E50" w:rsidRDefault="00ED7A6F" w:rsidP="009E4BB3">
      <w:pPr>
        <w:spacing w:line="240" w:lineRule="auto"/>
        <w:rPr>
          <w:rFonts w:ascii="Arial" w:hAnsi="Arial" w:cs="Arial"/>
          <w:lang w:val="es-MX"/>
        </w:rPr>
      </w:pPr>
      <w:r>
        <w:rPr>
          <w:rFonts w:ascii="Arial" w:hAnsi="Arial" w:cs="Arial"/>
          <w:lang w:val="es-MX"/>
        </w:rPr>
        <w:t xml:space="preserve">Así mismo, indicó que el accionante al contar con una calificación en primera oportunidad realizada por </w:t>
      </w:r>
      <w:proofErr w:type="spellStart"/>
      <w:r>
        <w:rPr>
          <w:rFonts w:ascii="Arial" w:hAnsi="Arial" w:cs="Arial"/>
          <w:lang w:val="es-MX"/>
        </w:rPr>
        <w:t>Colpensiones</w:t>
      </w:r>
      <w:proofErr w:type="spellEnd"/>
      <w:r>
        <w:rPr>
          <w:rFonts w:ascii="Arial" w:hAnsi="Arial" w:cs="Arial"/>
          <w:lang w:val="es-MX"/>
        </w:rPr>
        <w:t xml:space="preserve"> mediante dictamen No.</w:t>
      </w:r>
      <w:r w:rsidR="00E90465">
        <w:rPr>
          <w:rFonts w:ascii="Arial" w:hAnsi="Arial" w:cs="Arial"/>
          <w:lang w:val="es-MX"/>
        </w:rPr>
        <w:t xml:space="preserve"> </w:t>
      </w:r>
      <w:r>
        <w:rPr>
          <w:rFonts w:ascii="Arial" w:hAnsi="Arial" w:cs="Arial"/>
          <w:lang w:val="es-MX"/>
        </w:rPr>
        <w:t xml:space="preserve">2016140208CC, en la que se determinó un 27.68% de PCL con fecha de estructuración del 02/23/2016, la situación médica se encuentra determinada, habiéndose definido si debe reintegrarse a la labor o solicitar la pensión de invalidez, lo que hace que se proceda a suspender el pago de las incapacidades, pues el pago de tal subsidio no puede convertirse en una </w:t>
      </w:r>
      <w:r>
        <w:rPr>
          <w:rFonts w:ascii="Arial" w:hAnsi="Arial" w:cs="Arial"/>
          <w:lang w:val="es-MX"/>
        </w:rPr>
        <w:lastRenderedPageBreak/>
        <w:t xml:space="preserve">prestación vitalicia en cabeza de ese fondo de </w:t>
      </w:r>
      <w:r w:rsidR="00F40ADD">
        <w:rPr>
          <w:rFonts w:ascii="Arial" w:hAnsi="Arial" w:cs="Arial"/>
          <w:lang w:val="es-MX"/>
        </w:rPr>
        <w:t>pensiones, en virtud de la naturaleza transitoria de la prestación</w:t>
      </w:r>
      <w:r w:rsidR="00204E50">
        <w:rPr>
          <w:rFonts w:ascii="Arial" w:hAnsi="Arial" w:cs="Arial"/>
          <w:lang w:val="es-MX"/>
        </w:rPr>
        <w:t xml:space="preserve"> y </w:t>
      </w:r>
      <w:r w:rsidR="00E90465">
        <w:rPr>
          <w:rFonts w:ascii="Arial" w:hAnsi="Arial" w:cs="Arial"/>
          <w:lang w:val="es-MX"/>
        </w:rPr>
        <w:t xml:space="preserve">porque </w:t>
      </w:r>
      <w:proofErr w:type="spellStart"/>
      <w:r w:rsidR="00204E50">
        <w:rPr>
          <w:rFonts w:ascii="Arial" w:hAnsi="Arial" w:cs="Arial"/>
          <w:lang w:val="es-MX"/>
        </w:rPr>
        <w:t>Colpensiones</w:t>
      </w:r>
      <w:proofErr w:type="spellEnd"/>
      <w:r w:rsidR="00204E50">
        <w:rPr>
          <w:rFonts w:ascii="Arial" w:hAnsi="Arial" w:cs="Arial"/>
          <w:lang w:val="es-MX"/>
        </w:rPr>
        <w:t xml:space="preserve"> está sometida al imperio de la ley y a la vigilancia de los entes de control, por lo que solo debe pagar lo que la ley autoriza </w:t>
      </w:r>
      <w:r>
        <w:rPr>
          <w:rFonts w:ascii="Arial" w:hAnsi="Arial" w:cs="Arial"/>
          <w:lang w:val="es-MX"/>
        </w:rPr>
        <w:t xml:space="preserve">. </w:t>
      </w:r>
    </w:p>
    <w:p w:rsidR="00204E50" w:rsidRDefault="00204E50" w:rsidP="009E4BB3">
      <w:pPr>
        <w:spacing w:line="240" w:lineRule="auto"/>
        <w:rPr>
          <w:rFonts w:ascii="Arial" w:hAnsi="Arial" w:cs="Arial"/>
          <w:lang w:val="es-MX"/>
        </w:rPr>
      </w:pPr>
    </w:p>
    <w:p w:rsidR="002B3DF6" w:rsidRPr="00D7399A" w:rsidRDefault="00A6609E" w:rsidP="002B3DF6">
      <w:pPr>
        <w:spacing w:line="240" w:lineRule="auto"/>
        <w:rPr>
          <w:rFonts w:ascii="Arial" w:hAnsi="Arial" w:cs="Arial"/>
          <w:lang w:val="es-MX"/>
        </w:rPr>
      </w:pPr>
      <w:r>
        <w:rPr>
          <w:rFonts w:ascii="Arial" w:hAnsi="Arial" w:cs="Arial"/>
          <w:lang w:val="es-MX"/>
        </w:rPr>
        <w:t xml:space="preserve">Solicitó se concediera el recurso de impugnación con el fin de que se declare </w:t>
      </w:r>
      <w:r w:rsidR="00ED3B8E">
        <w:rPr>
          <w:rFonts w:ascii="Arial" w:hAnsi="Arial" w:cs="Arial"/>
          <w:lang w:val="es-MX"/>
        </w:rPr>
        <w:t xml:space="preserve">que </w:t>
      </w:r>
      <w:proofErr w:type="spellStart"/>
      <w:r w:rsidR="00ED3B8E">
        <w:rPr>
          <w:rFonts w:ascii="Arial" w:hAnsi="Arial" w:cs="Arial"/>
          <w:lang w:val="es-MX"/>
        </w:rPr>
        <w:t>Colpensiones</w:t>
      </w:r>
      <w:proofErr w:type="spellEnd"/>
      <w:r w:rsidR="00ED3B8E">
        <w:rPr>
          <w:rFonts w:ascii="Arial" w:hAnsi="Arial" w:cs="Arial"/>
          <w:lang w:val="es-MX"/>
        </w:rPr>
        <w:t xml:space="preserve"> no tiene obligación de pagar las incapacidades al accionante por no cumplir con los presupuestos legales.</w:t>
      </w:r>
      <w:r w:rsidR="00693DC2">
        <w:rPr>
          <w:rFonts w:ascii="Arial" w:hAnsi="Arial" w:cs="Arial"/>
          <w:lang w:val="es-MX"/>
        </w:rPr>
        <w:t xml:space="preserve"> (</w:t>
      </w:r>
      <w:proofErr w:type="spellStart"/>
      <w:r w:rsidR="00693DC2">
        <w:rPr>
          <w:rFonts w:ascii="Arial" w:hAnsi="Arial" w:cs="Arial"/>
          <w:lang w:val="es-MX"/>
        </w:rPr>
        <w:t>Fls</w:t>
      </w:r>
      <w:proofErr w:type="spellEnd"/>
      <w:r w:rsidR="00693DC2">
        <w:rPr>
          <w:rFonts w:ascii="Arial" w:hAnsi="Arial" w:cs="Arial"/>
          <w:lang w:val="es-MX"/>
        </w:rPr>
        <w:t xml:space="preserve">. </w:t>
      </w:r>
      <w:r w:rsidR="00204E50">
        <w:rPr>
          <w:rFonts w:ascii="Arial" w:hAnsi="Arial" w:cs="Arial"/>
          <w:lang w:val="es-MX"/>
        </w:rPr>
        <w:t>50-53</w:t>
      </w:r>
      <w:r w:rsidR="00693DC2">
        <w:rPr>
          <w:rFonts w:ascii="Arial" w:hAnsi="Arial" w:cs="Arial"/>
          <w:lang w:val="es-MX"/>
        </w:rPr>
        <w:t>)</w:t>
      </w:r>
      <w:r w:rsidR="002B3DF6" w:rsidRPr="00D7399A">
        <w:rPr>
          <w:rFonts w:ascii="Arial" w:hAnsi="Arial" w:cs="Arial"/>
          <w:lang w:val="es-MX"/>
        </w:rPr>
        <w:t>.</w:t>
      </w:r>
    </w:p>
    <w:p w:rsidR="002B3DF6" w:rsidRDefault="002B3DF6" w:rsidP="002B3DF6">
      <w:pPr>
        <w:spacing w:line="240" w:lineRule="auto"/>
        <w:rPr>
          <w:rFonts w:ascii="Arial" w:hAnsi="Arial" w:cs="Arial"/>
          <w:lang w:val="es-MX"/>
        </w:rPr>
      </w:pPr>
    </w:p>
    <w:p w:rsidR="00204E50" w:rsidRDefault="00204E50" w:rsidP="002B3DF6">
      <w:pPr>
        <w:spacing w:line="240" w:lineRule="auto"/>
        <w:rPr>
          <w:rFonts w:ascii="Arial" w:hAnsi="Arial" w:cs="Arial"/>
          <w:lang w:val="es-MX"/>
        </w:rPr>
      </w:pPr>
      <w:r>
        <w:rPr>
          <w:rFonts w:ascii="Arial" w:hAnsi="Arial" w:cs="Arial"/>
          <w:lang w:val="es-MX"/>
        </w:rPr>
        <w:t>Adjuntó copia de la respuesta que se había dirigido al accionante con fecha del 29 de marzo de 2017 (folio 54)</w:t>
      </w:r>
    </w:p>
    <w:p w:rsidR="00204E50" w:rsidRPr="00D7399A" w:rsidRDefault="00204E50" w:rsidP="002B3DF6">
      <w:pPr>
        <w:spacing w:line="240" w:lineRule="auto"/>
        <w:rPr>
          <w:rFonts w:ascii="Arial" w:hAnsi="Arial" w:cs="Arial"/>
          <w:lang w:val="es-MX"/>
        </w:rPr>
      </w:pPr>
    </w:p>
    <w:p w:rsidR="00765AB6" w:rsidRPr="00D7399A" w:rsidRDefault="00765AB6" w:rsidP="009E4BB3">
      <w:pPr>
        <w:spacing w:line="240" w:lineRule="auto"/>
        <w:rPr>
          <w:rFonts w:ascii="Arial" w:hAnsi="Arial" w:cs="Arial"/>
          <w:lang w:val="es-MX"/>
        </w:rPr>
      </w:pPr>
    </w:p>
    <w:p w:rsidR="00696B18" w:rsidRPr="00D7399A" w:rsidRDefault="00696B18" w:rsidP="00926ED5">
      <w:pPr>
        <w:pStyle w:val="Normalcomics"/>
        <w:rPr>
          <w:rFonts w:ascii="Arial" w:hAnsi="Arial" w:cs="Arial"/>
          <w:bCs/>
          <w:sz w:val="26"/>
          <w:szCs w:val="26"/>
        </w:rPr>
      </w:pPr>
      <w:r w:rsidRPr="00D7399A">
        <w:rPr>
          <w:rFonts w:ascii="Arial" w:hAnsi="Arial" w:cs="Arial"/>
          <w:bCs/>
          <w:sz w:val="26"/>
          <w:szCs w:val="26"/>
        </w:rPr>
        <w:t>6. CONSIDERACIONES DE LA SALA</w:t>
      </w:r>
    </w:p>
    <w:p w:rsidR="00696B18" w:rsidRPr="00D7399A" w:rsidRDefault="00696B18" w:rsidP="00926ED5">
      <w:pPr>
        <w:pStyle w:val="Normalcomics"/>
        <w:jc w:val="both"/>
        <w:rPr>
          <w:rFonts w:ascii="Arial" w:hAnsi="Arial" w:cs="Arial"/>
          <w:sz w:val="26"/>
          <w:szCs w:val="26"/>
        </w:rPr>
      </w:pPr>
    </w:p>
    <w:p w:rsidR="00696B18" w:rsidRPr="00D7399A" w:rsidRDefault="00696B18" w:rsidP="00926ED5">
      <w:pPr>
        <w:pStyle w:val="Normalcomics"/>
        <w:jc w:val="both"/>
        <w:rPr>
          <w:rFonts w:ascii="Arial" w:hAnsi="Arial" w:cs="Arial"/>
          <w:sz w:val="26"/>
          <w:szCs w:val="26"/>
        </w:rPr>
      </w:pPr>
      <w:r w:rsidRPr="00D7399A">
        <w:rPr>
          <w:rFonts w:ascii="Arial" w:hAnsi="Arial" w:cs="Arial"/>
          <w:sz w:val="26"/>
          <w:szCs w:val="26"/>
        </w:rPr>
        <w:t>6.1</w:t>
      </w:r>
      <w:r w:rsidR="002C3F7D" w:rsidRPr="00D7399A">
        <w:rPr>
          <w:rFonts w:ascii="Arial" w:hAnsi="Arial" w:cs="Arial"/>
          <w:sz w:val="26"/>
          <w:szCs w:val="26"/>
        </w:rPr>
        <w:t>.</w:t>
      </w:r>
      <w:r w:rsidRPr="00D7399A">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D7399A" w:rsidRDefault="00696B18" w:rsidP="00926ED5">
      <w:pPr>
        <w:pStyle w:val="Normalcomics"/>
        <w:jc w:val="both"/>
        <w:rPr>
          <w:rFonts w:ascii="Arial" w:hAnsi="Arial" w:cs="Arial"/>
          <w:sz w:val="26"/>
          <w:szCs w:val="26"/>
        </w:rPr>
      </w:pPr>
    </w:p>
    <w:p w:rsidR="002C3F7D" w:rsidRPr="00D7399A" w:rsidRDefault="002C3F7D" w:rsidP="00926ED5">
      <w:pPr>
        <w:overflowPunct w:val="0"/>
        <w:autoSpaceDE w:val="0"/>
        <w:adjustRightInd w:val="0"/>
        <w:spacing w:after="120" w:line="240" w:lineRule="auto"/>
        <w:rPr>
          <w:rFonts w:ascii="Arial" w:hAnsi="Arial" w:cs="Arial"/>
        </w:rPr>
      </w:pPr>
      <w:r w:rsidRPr="00D7399A">
        <w:rPr>
          <w:rFonts w:ascii="Arial" w:hAnsi="Arial" w:cs="Arial"/>
        </w:rPr>
        <w:t>6.2. Problema jurídico y solución al caso en concreto</w:t>
      </w:r>
    </w:p>
    <w:p w:rsidR="002C3F7D" w:rsidRPr="00D7399A" w:rsidRDefault="002C3F7D" w:rsidP="00926ED5">
      <w:pPr>
        <w:pStyle w:val="Normalcomics"/>
        <w:jc w:val="both"/>
        <w:rPr>
          <w:rFonts w:ascii="Arial" w:hAnsi="Arial" w:cs="Arial"/>
          <w:sz w:val="26"/>
          <w:szCs w:val="26"/>
        </w:rPr>
      </w:pPr>
    </w:p>
    <w:p w:rsidR="002C3F7D" w:rsidRDefault="002C3F7D" w:rsidP="00926ED5">
      <w:pPr>
        <w:spacing w:line="240" w:lineRule="auto"/>
        <w:rPr>
          <w:rFonts w:ascii="Arial" w:hAnsi="Arial" w:cs="Arial"/>
        </w:rPr>
      </w:pPr>
      <w:r w:rsidRPr="00D7399A">
        <w:rPr>
          <w:rFonts w:ascii="Arial" w:hAnsi="Arial" w:cs="Arial"/>
        </w:rPr>
        <w:t xml:space="preserve">6.2.1. </w:t>
      </w:r>
      <w:r w:rsidR="00696B18" w:rsidRPr="00D7399A">
        <w:rPr>
          <w:rFonts w:ascii="Arial" w:hAnsi="Arial" w:cs="Arial"/>
        </w:rPr>
        <w:t>Le corresponde determinar a esta Corporación</w:t>
      </w:r>
      <w:r w:rsidR="009B0C2F" w:rsidRPr="00D7399A">
        <w:rPr>
          <w:rFonts w:ascii="Arial" w:hAnsi="Arial" w:cs="Arial"/>
        </w:rPr>
        <w:t xml:space="preserve"> si la decisión adoptada en primera instancia </w:t>
      </w:r>
      <w:r w:rsidRPr="00D7399A">
        <w:rPr>
          <w:rFonts w:ascii="Arial" w:hAnsi="Arial" w:cs="Arial"/>
        </w:rPr>
        <w:t>fue acorde a los preceptos legales y jurisprudenciales o si por el contrario</w:t>
      </w:r>
      <w:r w:rsidR="009B0C2F" w:rsidRPr="00D7399A">
        <w:rPr>
          <w:rFonts w:ascii="Arial" w:hAnsi="Arial" w:cs="Arial"/>
        </w:rPr>
        <w:t>,</w:t>
      </w:r>
      <w:r w:rsidRPr="00D7399A">
        <w:rPr>
          <w:rFonts w:ascii="Arial" w:hAnsi="Arial" w:cs="Arial"/>
        </w:rPr>
        <w:t xml:space="preserve"> hay lugar a revocar</w:t>
      </w:r>
      <w:r w:rsidR="009B0C2F" w:rsidRPr="00D7399A">
        <w:rPr>
          <w:rFonts w:ascii="Arial" w:hAnsi="Arial" w:cs="Arial"/>
        </w:rPr>
        <w:t xml:space="preserve">la de acuerdo a los </w:t>
      </w:r>
      <w:r w:rsidR="008A4CA1" w:rsidRPr="00D7399A">
        <w:rPr>
          <w:rFonts w:ascii="Arial" w:hAnsi="Arial" w:cs="Arial"/>
        </w:rPr>
        <w:t xml:space="preserve">planteamientos </w:t>
      </w:r>
      <w:r w:rsidRPr="00D7399A">
        <w:rPr>
          <w:rFonts w:ascii="Arial" w:hAnsi="Arial" w:cs="Arial"/>
        </w:rPr>
        <w:t>expuestos por la parte impugnante.</w:t>
      </w:r>
    </w:p>
    <w:p w:rsidR="00ED7F66" w:rsidRPr="00DC56D1" w:rsidRDefault="00ED7F66" w:rsidP="00ED7F66">
      <w:pPr>
        <w:overflowPunct w:val="0"/>
        <w:autoSpaceDE w:val="0"/>
        <w:adjustRightInd w:val="0"/>
        <w:spacing w:before="360" w:after="120" w:line="240" w:lineRule="auto"/>
        <w:ind w:left="-11"/>
        <w:rPr>
          <w:rFonts w:ascii="Arial" w:hAnsi="Arial" w:cs="Arial"/>
        </w:rPr>
      </w:pPr>
      <w:r w:rsidRPr="00DC56D1">
        <w:rPr>
          <w:rFonts w:ascii="Arial" w:hAnsi="Arial" w:cs="Arial"/>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ED7F66" w:rsidRPr="00DC56D1" w:rsidRDefault="00ED7F66" w:rsidP="00ED7F66">
      <w:pPr>
        <w:overflowPunct w:val="0"/>
        <w:autoSpaceDE w:val="0"/>
        <w:adjustRightInd w:val="0"/>
        <w:spacing w:before="360" w:after="120" w:line="240" w:lineRule="auto"/>
        <w:ind w:left="-11"/>
        <w:rPr>
          <w:rFonts w:ascii="Arial" w:hAnsi="Arial" w:cs="Arial"/>
          <w:u w:val="single"/>
        </w:rPr>
      </w:pPr>
      <w:r w:rsidRPr="00DC56D1">
        <w:rPr>
          <w:rFonts w:ascii="Arial" w:hAnsi="Arial" w:cs="Arial"/>
        </w:rPr>
        <w:t>6.4. El artículo 227 del Código Sustantivo del Trabajo, prevé que el trabajador tiene derecho a que el empleador le pague, hasta por 180 días, un auxilio monetario por enfermedad no profesional. De acuerdo con lo anterior, cuando un trabajador padece una enfermedad de origen común y se le empiezan a expedir incapacidades, los primeros 3 días corren por cuenta del empleador; los días comprendidos entre el día 4 y el día 180, le corresponde pagarlos a la EPS. Dentro de esos 180 días a cargo de la EPS, antes del día 150, esta deberá emitir un concepto del servicio de rehabilitación integral del incapacitado.</w:t>
      </w:r>
    </w:p>
    <w:p w:rsidR="00ED7F66" w:rsidRPr="00DC56D1" w:rsidRDefault="00ED7F66" w:rsidP="00ED7F66">
      <w:pPr>
        <w:pStyle w:val="Sansinterligne"/>
        <w:jc w:val="both"/>
        <w:rPr>
          <w:rFonts w:ascii="Arial" w:hAnsi="Arial" w:cs="Arial"/>
          <w:sz w:val="26"/>
          <w:szCs w:val="26"/>
        </w:rPr>
      </w:pPr>
      <w:r w:rsidRPr="00DC56D1">
        <w:rPr>
          <w:rFonts w:ascii="Arial" w:hAnsi="Arial" w:cs="Arial"/>
          <w:sz w:val="26"/>
          <w:szCs w:val="26"/>
        </w:rPr>
        <w:lastRenderedPageBreak/>
        <w:t xml:space="preserve">6.5.  En el caso que hoy nos ocupa, se advierte que </w:t>
      </w:r>
      <w:r w:rsidR="008174D2">
        <w:rPr>
          <w:rFonts w:ascii="Arial" w:hAnsi="Arial" w:cs="Arial"/>
          <w:sz w:val="26"/>
          <w:szCs w:val="26"/>
        </w:rPr>
        <w:t>el señor Luis Eduardo Fuentes Herrera</w:t>
      </w:r>
      <w:r w:rsidR="00722758">
        <w:rPr>
          <w:rFonts w:ascii="Arial" w:hAnsi="Arial" w:cs="Arial"/>
          <w:sz w:val="26"/>
          <w:szCs w:val="26"/>
        </w:rPr>
        <w:t xml:space="preserve"> sufrió un infarto cerebral </w:t>
      </w:r>
      <w:proofErr w:type="spellStart"/>
      <w:r w:rsidR="00722758">
        <w:rPr>
          <w:rFonts w:ascii="Arial" w:hAnsi="Arial" w:cs="Arial"/>
          <w:sz w:val="26"/>
          <w:szCs w:val="26"/>
        </w:rPr>
        <w:t>ECV</w:t>
      </w:r>
      <w:proofErr w:type="spellEnd"/>
      <w:r w:rsidR="00722758">
        <w:rPr>
          <w:rFonts w:ascii="Arial" w:hAnsi="Arial" w:cs="Arial"/>
          <w:sz w:val="26"/>
          <w:szCs w:val="26"/>
        </w:rPr>
        <w:t xml:space="preserve"> </w:t>
      </w:r>
      <w:proofErr w:type="spellStart"/>
      <w:r w:rsidR="00722758">
        <w:rPr>
          <w:rFonts w:ascii="Arial" w:hAnsi="Arial" w:cs="Arial"/>
          <w:sz w:val="26"/>
          <w:szCs w:val="26"/>
        </w:rPr>
        <w:t>lacunar</w:t>
      </w:r>
      <w:proofErr w:type="spellEnd"/>
      <w:r w:rsidR="00722758">
        <w:rPr>
          <w:rFonts w:ascii="Arial" w:hAnsi="Arial" w:cs="Arial"/>
          <w:sz w:val="26"/>
          <w:szCs w:val="26"/>
        </w:rPr>
        <w:t xml:space="preserve"> </w:t>
      </w:r>
      <w:proofErr w:type="spellStart"/>
      <w:r w:rsidR="00722758">
        <w:rPr>
          <w:rFonts w:ascii="Arial" w:hAnsi="Arial" w:cs="Arial"/>
          <w:sz w:val="26"/>
          <w:szCs w:val="26"/>
        </w:rPr>
        <w:t>cardioembolico</w:t>
      </w:r>
      <w:proofErr w:type="spellEnd"/>
      <w:r w:rsidR="00722758">
        <w:rPr>
          <w:rFonts w:ascii="Arial" w:hAnsi="Arial" w:cs="Arial"/>
          <w:sz w:val="26"/>
          <w:szCs w:val="26"/>
        </w:rPr>
        <w:t xml:space="preserve"> de consideración</w:t>
      </w:r>
      <w:r w:rsidRPr="00DC56D1">
        <w:rPr>
          <w:rFonts w:ascii="Arial" w:hAnsi="Arial" w:cs="Arial"/>
          <w:sz w:val="26"/>
          <w:szCs w:val="26"/>
        </w:rPr>
        <w:t>, lo que se desprende de</w:t>
      </w:r>
      <w:r>
        <w:rPr>
          <w:rFonts w:ascii="Arial" w:hAnsi="Arial" w:cs="Arial"/>
          <w:sz w:val="26"/>
          <w:szCs w:val="26"/>
        </w:rPr>
        <w:t xml:space="preserve"> </w:t>
      </w:r>
      <w:r w:rsidRPr="00DC56D1">
        <w:rPr>
          <w:rFonts w:ascii="Arial" w:hAnsi="Arial" w:cs="Arial"/>
          <w:sz w:val="26"/>
          <w:szCs w:val="26"/>
        </w:rPr>
        <w:t>la</w:t>
      </w:r>
      <w:r w:rsidR="0073315F">
        <w:rPr>
          <w:rFonts w:ascii="Arial" w:hAnsi="Arial" w:cs="Arial"/>
          <w:sz w:val="26"/>
          <w:szCs w:val="26"/>
        </w:rPr>
        <w:t xml:space="preserve"> narración de los hechos realizada por el acc</w:t>
      </w:r>
      <w:r w:rsidR="00DD46A2">
        <w:rPr>
          <w:rFonts w:ascii="Arial" w:hAnsi="Arial" w:cs="Arial"/>
          <w:sz w:val="26"/>
          <w:szCs w:val="26"/>
        </w:rPr>
        <w:t>i</w:t>
      </w:r>
      <w:r w:rsidR="0073315F">
        <w:rPr>
          <w:rFonts w:ascii="Arial" w:hAnsi="Arial" w:cs="Arial"/>
          <w:sz w:val="26"/>
          <w:szCs w:val="26"/>
        </w:rPr>
        <w:t>onante</w:t>
      </w:r>
      <w:r>
        <w:rPr>
          <w:rFonts w:ascii="Arial" w:hAnsi="Arial" w:cs="Arial"/>
          <w:sz w:val="26"/>
          <w:szCs w:val="26"/>
        </w:rPr>
        <w:t xml:space="preserve"> (F</w:t>
      </w:r>
      <w:r w:rsidR="004237D5">
        <w:rPr>
          <w:rFonts w:ascii="Arial" w:hAnsi="Arial" w:cs="Arial"/>
          <w:sz w:val="26"/>
          <w:szCs w:val="26"/>
        </w:rPr>
        <w:t>l.1)</w:t>
      </w:r>
      <w:r w:rsidRPr="00DC56D1">
        <w:rPr>
          <w:rFonts w:ascii="Arial" w:hAnsi="Arial" w:cs="Arial"/>
          <w:sz w:val="26"/>
          <w:szCs w:val="26"/>
        </w:rPr>
        <w:t xml:space="preserve">, </w:t>
      </w:r>
      <w:r w:rsidR="00DD46A2">
        <w:rPr>
          <w:rFonts w:ascii="Arial" w:hAnsi="Arial" w:cs="Arial"/>
          <w:sz w:val="26"/>
          <w:szCs w:val="26"/>
        </w:rPr>
        <w:t>razón por la cual</w:t>
      </w:r>
      <w:r w:rsidRPr="00DC56D1">
        <w:rPr>
          <w:rFonts w:ascii="Arial" w:hAnsi="Arial" w:cs="Arial"/>
          <w:sz w:val="26"/>
          <w:szCs w:val="26"/>
        </w:rPr>
        <w:t xml:space="preserve"> sus médicos tratantes le han expedido certificados de incapacidad por enfermedad general por más de 180 días, de los cuales </w:t>
      </w:r>
      <w:r>
        <w:rPr>
          <w:rFonts w:ascii="Arial" w:hAnsi="Arial" w:cs="Arial"/>
          <w:sz w:val="26"/>
          <w:szCs w:val="26"/>
        </w:rPr>
        <w:t>fueron reconocidos los primero</w:t>
      </w:r>
      <w:r w:rsidR="00204E50">
        <w:rPr>
          <w:rFonts w:ascii="Arial" w:hAnsi="Arial" w:cs="Arial"/>
          <w:sz w:val="26"/>
          <w:szCs w:val="26"/>
        </w:rPr>
        <w:t>s</w:t>
      </w:r>
      <w:r>
        <w:rPr>
          <w:rFonts w:ascii="Arial" w:hAnsi="Arial" w:cs="Arial"/>
          <w:sz w:val="26"/>
          <w:szCs w:val="26"/>
        </w:rPr>
        <w:t xml:space="preserve"> 180 días por la EPS </w:t>
      </w:r>
      <w:r w:rsidR="00DD46A2">
        <w:rPr>
          <w:rFonts w:ascii="Arial" w:hAnsi="Arial" w:cs="Arial"/>
          <w:sz w:val="26"/>
          <w:szCs w:val="26"/>
        </w:rPr>
        <w:t>CAFESALUD</w:t>
      </w:r>
      <w:r>
        <w:rPr>
          <w:rFonts w:ascii="Arial" w:hAnsi="Arial" w:cs="Arial"/>
          <w:sz w:val="26"/>
          <w:szCs w:val="26"/>
        </w:rPr>
        <w:t xml:space="preserve">, </w:t>
      </w:r>
      <w:r w:rsidR="00204E50">
        <w:rPr>
          <w:rFonts w:ascii="Arial" w:hAnsi="Arial" w:cs="Arial"/>
          <w:sz w:val="26"/>
          <w:szCs w:val="26"/>
        </w:rPr>
        <w:t xml:space="preserve">sin que </w:t>
      </w:r>
      <w:proofErr w:type="spellStart"/>
      <w:r w:rsidR="00204E50">
        <w:rPr>
          <w:rFonts w:ascii="Arial" w:hAnsi="Arial" w:cs="Arial"/>
          <w:sz w:val="26"/>
          <w:szCs w:val="26"/>
        </w:rPr>
        <w:t>Colpensiones</w:t>
      </w:r>
      <w:proofErr w:type="spellEnd"/>
      <w:r w:rsidR="00204E50">
        <w:rPr>
          <w:rFonts w:ascii="Arial" w:hAnsi="Arial" w:cs="Arial"/>
          <w:sz w:val="26"/>
          <w:szCs w:val="26"/>
        </w:rPr>
        <w:t xml:space="preserve"> hubiera re</w:t>
      </w:r>
      <w:r w:rsidRPr="00DC56D1">
        <w:rPr>
          <w:rFonts w:ascii="Arial" w:hAnsi="Arial" w:cs="Arial"/>
          <w:sz w:val="26"/>
          <w:szCs w:val="26"/>
        </w:rPr>
        <w:t>conocido</w:t>
      </w:r>
      <w:r w:rsidR="00204E50">
        <w:rPr>
          <w:rFonts w:ascii="Arial" w:hAnsi="Arial" w:cs="Arial"/>
          <w:sz w:val="26"/>
          <w:szCs w:val="26"/>
        </w:rPr>
        <w:t xml:space="preserve">  ni pagado el subsidio equivalente a las incapacidades expedidas </w:t>
      </w:r>
      <w:r w:rsidRPr="00DC56D1">
        <w:rPr>
          <w:rFonts w:ascii="Arial" w:hAnsi="Arial" w:cs="Arial"/>
          <w:sz w:val="26"/>
          <w:szCs w:val="26"/>
        </w:rPr>
        <w:t xml:space="preserve">entre </w:t>
      </w:r>
      <w:r w:rsidR="00204E50">
        <w:rPr>
          <w:rFonts w:ascii="Arial" w:hAnsi="Arial" w:cs="Arial"/>
          <w:sz w:val="26"/>
          <w:szCs w:val="26"/>
        </w:rPr>
        <w:t xml:space="preserve">los períodos comprendidos entre </w:t>
      </w:r>
      <w:r w:rsidR="00722758">
        <w:rPr>
          <w:rFonts w:ascii="Arial" w:hAnsi="Arial" w:cs="Arial"/>
          <w:sz w:val="26"/>
          <w:szCs w:val="26"/>
        </w:rPr>
        <w:t>3</w:t>
      </w:r>
      <w:r w:rsidR="00E90465">
        <w:rPr>
          <w:rFonts w:ascii="Arial" w:hAnsi="Arial" w:cs="Arial"/>
          <w:sz w:val="26"/>
          <w:szCs w:val="26"/>
        </w:rPr>
        <w:t>0</w:t>
      </w:r>
      <w:r w:rsidR="00722758">
        <w:rPr>
          <w:rFonts w:ascii="Arial" w:hAnsi="Arial" w:cs="Arial"/>
          <w:sz w:val="26"/>
          <w:szCs w:val="26"/>
        </w:rPr>
        <w:t>/1</w:t>
      </w:r>
      <w:r w:rsidR="00E90465">
        <w:rPr>
          <w:rFonts w:ascii="Arial" w:hAnsi="Arial" w:cs="Arial"/>
          <w:sz w:val="26"/>
          <w:szCs w:val="26"/>
        </w:rPr>
        <w:t>1</w:t>
      </w:r>
      <w:r w:rsidR="00722758">
        <w:rPr>
          <w:rFonts w:ascii="Arial" w:hAnsi="Arial" w:cs="Arial"/>
          <w:sz w:val="26"/>
          <w:szCs w:val="26"/>
        </w:rPr>
        <w:t>/2016</w:t>
      </w:r>
      <w:r w:rsidRPr="00DC56D1">
        <w:rPr>
          <w:rFonts w:ascii="Arial" w:hAnsi="Arial" w:cs="Arial"/>
          <w:sz w:val="26"/>
          <w:szCs w:val="26"/>
        </w:rPr>
        <w:t xml:space="preserve"> al </w:t>
      </w:r>
      <w:r w:rsidR="00722758">
        <w:rPr>
          <w:rFonts w:ascii="Arial" w:hAnsi="Arial" w:cs="Arial"/>
          <w:sz w:val="26"/>
          <w:szCs w:val="26"/>
        </w:rPr>
        <w:t>14/04/2017</w:t>
      </w:r>
      <w:r w:rsidRPr="00DC56D1">
        <w:rPr>
          <w:rFonts w:ascii="Arial" w:hAnsi="Arial" w:cs="Arial"/>
          <w:sz w:val="26"/>
          <w:szCs w:val="26"/>
        </w:rPr>
        <w:t xml:space="preserve"> (</w:t>
      </w:r>
      <w:proofErr w:type="spellStart"/>
      <w:r w:rsidR="00204E50">
        <w:rPr>
          <w:rFonts w:ascii="Arial" w:hAnsi="Arial" w:cs="Arial"/>
          <w:sz w:val="26"/>
          <w:szCs w:val="26"/>
        </w:rPr>
        <w:t>Fls</w:t>
      </w:r>
      <w:proofErr w:type="spellEnd"/>
      <w:r w:rsidR="00204E50">
        <w:rPr>
          <w:rFonts w:ascii="Arial" w:hAnsi="Arial" w:cs="Arial"/>
          <w:sz w:val="26"/>
          <w:szCs w:val="26"/>
        </w:rPr>
        <w:t xml:space="preserve">. </w:t>
      </w:r>
      <w:r w:rsidR="00722758">
        <w:rPr>
          <w:rFonts w:ascii="Arial" w:hAnsi="Arial" w:cs="Arial"/>
          <w:sz w:val="26"/>
          <w:szCs w:val="26"/>
        </w:rPr>
        <w:t>7,</w:t>
      </w:r>
      <w:r w:rsidR="00204E50">
        <w:rPr>
          <w:rFonts w:ascii="Arial" w:hAnsi="Arial" w:cs="Arial"/>
          <w:sz w:val="26"/>
          <w:szCs w:val="26"/>
        </w:rPr>
        <w:t xml:space="preserve"> </w:t>
      </w:r>
      <w:r w:rsidR="00722758">
        <w:rPr>
          <w:rFonts w:ascii="Arial" w:hAnsi="Arial" w:cs="Arial"/>
          <w:sz w:val="26"/>
          <w:szCs w:val="26"/>
        </w:rPr>
        <w:t>9,12</w:t>
      </w:r>
      <w:r w:rsidR="00FA03EA">
        <w:rPr>
          <w:rFonts w:ascii="Arial" w:hAnsi="Arial" w:cs="Arial"/>
          <w:sz w:val="26"/>
          <w:szCs w:val="26"/>
        </w:rPr>
        <w:t xml:space="preserve"> y</w:t>
      </w:r>
      <w:r w:rsidR="00204E50">
        <w:rPr>
          <w:rFonts w:ascii="Arial" w:hAnsi="Arial" w:cs="Arial"/>
          <w:sz w:val="26"/>
          <w:szCs w:val="26"/>
        </w:rPr>
        <w:t xml:space="preserve"> </w:t>
      </w:r>
      <w:r w:rsidR="00FA03EA">
        <w:rPr>
          <w:rFonts w:ascii="Arial" w:hAnsi="Arial" w:cs="Arial"/>
          <w:sz w:val="26"/>
          <w:szCs w:val="26"/>
        </w:rPr>
        <w:t>14</w:t>
      </w:r>
      <w:r w:rsidRPr="00DC56D1">
        <w:rPr>
          <w:rFonts w:ascii="Arial" w:hAnsi="Arial" w:cs="Arial"/>
          <w:sz w:val="26"/>
          <w:szCs w:val="26"/>
        </w:rPr>
        <w:t>)</w:t>
      </w:r>
      <w:r>
        <w:rPr>
          <w:rFonts w:ascii="Arial" w:hAnsi="Arial" w:cs="Arial"/>
          <w:sz w:val="26"/>
          <w:szCs w:val="26"/>
        </w:rPr>
        <w:t xml:space="preserve">, </w:t>
      </w:r>
      <w:r w:rsidR="00FA03EA">
        <w:rPr>
          <w:rFonts w:ascii="Arial" w:hAnsi="Arial" w:cs="Arial"/>
          <w:sz w:val="26"/>
          <w:szCs w:val="26"/>
        </w:rPr>
        <w:t>lo que consideró el</w:t>
      </w:r>
      <w:r w:rsidRPr="00DC56D1">
        <w:rPr>
          <w:rFonts w:ascii="Arial" w:hAnsi="Arial" w:cs="Arial"/>
          <w:sz w:val="26"/>
          <w:szCs w:val="26"/>
        </w:rPr>
        <w:t xml:space="preserve"> accionante una vulneración a sus derechos fundamentales al mínimo vital, seguridad social y vida digna. </w:t>
      </w:r>
    </w:p>
    <w:p w:rsidR="00ED7F66" w:rsidRPr="00DC56D1" w:rsidRDefault="00ED7F66" w:rsidP="00ED7F66">
      <w:pPr>
        <w:overflowPunct w:val="0"/>
        <w:autoSpaceDE w:val="0"/>
        <w:adjustRightInd w:val="0"/>
        <w:spacing w:before="360" w:after="120" w:line="240" w:lineRule="auto"/>
        <w:ind w:left="-11"/>
        <w:rPr>
          <w:rFonts w:ascii="Arial" w:hAnsi="Arial" w:cs="Arial"/>
        </w:rPr>
      </w:pPr>
      <w:r w:rsidRPr="00DC56D1">
        <w:rPr>
          <w:rFonts w:ascii="Arial" w:hAnsi="Arial" w:cs="Arial"/>
        </w:rPr>
        <w:t xml:space="preserve">6.6. En tal sentido, </w:t>
      </w:r>
      <w:r>
        <w:rPr>
          <w:rFonts w:ascii="Arial" w:hAnsi="Arial" w:cs="Arial"/>
        </w:rPr>
        <w:t>resulta oportuno</w:t>
      </w:r>
      <w:r w:rsidRPr="00DC56D1">
        <w:rPr>
          <w:rFonts w:ascii="Arial" w:hAnsi="Arial" w:cs="Arial"/>
        </w:rPr>
        <w:t xml:space="preserve"> pronunciarse respecto a la procedencia excepcional de la acción de tutela para el pago de acreencias laborales, para lo cual se trae a colación la sentencia T-1219 de 2004, dentro de la cual el máximo órgano Constitucional expresó:</w:t>
      </w:r>
    </w:p>
    <w:p w:rsidR="00ED7F66" w:rsidRPr="00DC56D1" w:rsidRDefault="00ED7F66" w:rsidP="00ED7F66">
      <w:pPr>
        <w:overflowPunct w:val="0"/>
        <w:autoSpaceDE w:val="0"/>
        <w:adjustRightInd w:val="0"/>
        <w:spacing w:after="120" w:line="240" w:lineRule="auto"/>
        <w:ind w:left="426" w:right="447"/>
        <w:rPr>
          <w:rFonts w:ascii="Arial" w:hAnsi="Arial" w:cs="Arial"/>
          <w:i/>
          <w:sz w:val="22"/>
          <w:szCs w:val="22"/>
        </w:rPr>
      </w:pPr>
      <w:r w:rsidRPr="00DC56D1">
        <w:rPr>
          <w:rFonts w:ascii="Arial" w:hAnsi="Arial" w:cs="Arial"/>
          <w:i/>
          <w:sz w:val="22"/>
          <w:szCs w:val="22"/>
        </w:rPr>
        <w:t xml:space="preserve">“La jurisprudencia de esta Corte ha sido reiterativa en el sentido de negar la procedencia de la acción de tutela para reclamar acreencias de carácter laboral, pues le corresponde a la jurisdicción ordinaria, mediante el ejercicio de la acción ordinaria laboral correspondiente, dirimir las controversias relativas a la reclamación de acreencias de orden laboral, tal como se encuentra contemplado en el Código Procesal del Trabajo. </w:t>
      </w:r>
      <w:r w:rsidRPr="00DC56D1">
        <w:rPr>
          <w:rFonts w:ascii="Arial" w:hAnsi="Arial" w:cs="Arial"/>
          <w:i/>
          <w:sz w:val="22"/>
          <w:szCs w:val="22"/>
          <w:u w:val="single"/>
        </w:rPr>
        <w:t>No obstante, cuando el no pago de las acreencias laborales vulnera o amenaza los derechos fundamentales como la vida digna, el mínimo vital, la seguridad social, y/o la subsistencia; la tutela procede de manera excepcional, para la reclamación de aquellas prestaciones que constituyan la única fuente de sustento o recursos económicos que permiten sufragar las necesidades básicas, personales y familiares de la persona afectada, toda vez que se está en presencia de un perjuicio irremediable solamente susceptible de ser remediado con una protección inmediata y eficaz, como sucede con el amparo constitucional que se otorga por vía de la acción de tutela</w:t>
      </w:r>
      <w:r w:rsidRPr="00DC56D1">
        <w:rPr>
          <w:rFonts w:ascii="Arial" w:hAnsi="Arial" w:cs="Arial"/>
          <w:i/>
          <w:sz w:val="22"/>
          <w:szCs w:val="22"/>
        </w:rPr>
        <w:t>.</w:t>
      </w:r>
    </w:p>
    <w:p w:rsidR="00ED7F66" w:rsidRPr="00DC56D1" w:rsidRDefault="00ED7F66" w:rsidP="00ED7F66">
      <w:pPr>
        <w:overflowPunct w:val="0"/>
        <w:autoSpaceDE w:val="0"/>
        <w:adjustRightInd w:val="0"/>
        <w:spacing w:after="120" w:line="240" w:lineRule="auto"/>
        <w:ind w:left="426" w:right="447"/>
        <w:rPr>
          <w:rFonts w:ascii="Arial" w:hAnsi="Arial" w:cs="Arial"/>
          <w:i/>
          <w:sz w:val="22"/>
          <w:szCs w:val="22"/>
        </w:rPr>
      </w:pPr>
      <w:r w:rsidRPr="00DC56D1">
        <w:rPr>
          <w:rFonts w:ascii="Arial" w:hAnsi="Arial" w:cs="Arial"/>
          <w:i/>
          <w:sz w:val="22"/>
          <w:szCs w:val="22"/>
        </w:rPr>
        <w:t>El no pago de una incapacidad médica constituye, en principio, el desconocimiento de un derecho de índole laboral, pero puede generar, además, la violación de derechos fundamentales cuando ese ingreso es la única fuente de subsistencia para una persona y su familia. No sólo se atenta contra el derecho al trabajo en cuanto se hacen indignas las condiciones del mismo sino que también se puede afectar directamente la salud y en casos extremos poner en peligro la vida, si la persona se siente obligada a interrumpir su licencia por enfermedad y a reiniciar sus labores para suministrar el necesario sustento a los suyos.</w:t>
      </w:r>
    </w:p>
    <w:p w:rsidR="00ED7F66" w:rsidRPr="00DC56D1" w:rsidRDefault="00ED7F66" w:rsidP="00ED7F66">
      <w:pPr>
        <w:overflowPunct w:val="0"/>
        <w:autoSpaceDE w:val="0"/>
        <w:adjustRightInd w:val="0"/>
        <w:spacing w:after="120" w:line="240" w:lineRule="auto"/>
        <w:ind w:left="426" w:right="447"/>
        <w:rPr>
          <w:rFonts w:ascii="Arial" w:hAnsi="Arial" w:cs="Arial"/>
          <w:i/>
        </w:rPr>
      </w:pPr>
      <w:r w:rsidRPr="00DC56D1">
        <w:rPr>
          <w:rFonts w:ascii="Arial" w:hAnsi="Arial" w:cs="Arial"/>
          <w:i/>
          <w:sz w:val="22"/>
          <w:szCs w:val="22"/>
          <w:u w:val="single"/>
        </w:rPr>
        <w:t>El pago de incapacidades laborales sustituye al salario durante el tiempo en que el trabajador permanece retirado de sus labores por enfermedad debidamente certificada, según las disposiciones legales, entonces, no solamente se constituye en una forma de remuneración del trabajo sino en garantía para la salud del trabajador, quien podrá recuperarse satisfactoriamente, como lo exige su dignidad humana, sin tener que preocuparse por reincorporarse de manera anticipada a sus actividades habituales con el objeto de ganar, por días laborados, su sustento y el de su familia</w:t>
      </w:r>
      <w:r w:rsidRPr="00DC56D1">
        <w:rPr>
          <w:rFonts w:ascii="Arial" w:hAnsi="Arial" w:cs="Arial"/>
          <w:i/>
          <w:sz w:val="22"/>
          <w:szCs w:val="22"/>
        </w:rPr>
        <w:t>”.</w:t>
      </w:r>
      <w:r w:rsidRPr="00DC56D1">
        <w:rPr>
          <w:rFonts w:ascii="Arial" w:hAnsi="Arial" w:cs="Arial"/>
          <w:i/>
        </w:rPr>
        <w:t xml:space="preserve"> </w:t>
      </w:r>
      <w:r w:rsidRPr="00DC56D1">
        <w:rPr>
          <w:rFonts w:ascii="Arial" w:hAnsi="Arial" w:cs="Arial"/>
        </w:rPr>
        <w:t>(Subrayas nuestras)</w:t>
      </w:r>
    </w:p>
    <w:p w:rsidR="00ED7F66" w:rsidRPr="00DC56D1" w:rsidRDefault="00ED7F66" w:rsidP="00ED7F66">
      <w:pPr>
        <w:overflowPunct w:val="0"/>
        <w:autoSpaceDE w:val="0"/>
        <w:adjustRightInd w:val="0"/>
        <w:spacing w:before="360" w:after="120" w:line="240" w:lineRule="auto"/>
        <w:ind w:left="-11"/>
        <w:rPr>
          <w:rFonts w:ascii="Arial" w:hAnsi="Arial" w:cs="Arial"/>
        </w:rPr>
      </w:pPr>
      <w:r w:rsidRPr="00DC56D1">
        <w:rPr>
          <w:rFonts w:ascii="Arial" w:hAnsi="Arial" w:cs="Arial"/>
        </w:rPr>
        <w:t xml:space="preserve">De lo anterior se puede colegir, que cuando quiera que no se paguen las incapacidades laborales de manera oportuna y completa, se afecta el mínimo vital del trabajador y el de su familia, razón por la cual la acción de tutela es procedente. Respecto de las incapacidades laborales originadas en enfermedad no profesional, se tiene que constituyen una prestación propia del Sistema de Seguridad Social que pretende amparar las contingencias surgidas con ocasión de perturbaciones en la salud de los trabajadores dependientes o </w:t>
      </w:r>
      <w:r w:rsidRPr="00DC56D1">
        <w:rPr>
          <w:rFonts w:ascii="Arial" w:hAnsi="Arial" w:cs="Arial"/>
        </w:rPr>
        <w:lastRenderedPageBreak/>
        <w:t>independientes, circunstancia que resulta coherente con los objetivos que persigue la protección de este derecho.</w:t>
      </w:r>
    </w:p>
    <w:p w:rsidR="00ED7F66" w:rsidRPr="00DC56D1" w:rsidRDefault="00ED7F66" w:rsidP="00ED7F66">
      <w:pPr>
        <w:pStyle w:val="Sansinterligne"/>
        <w:jc w:val="both"/>
        <w:rPr>
          <w:rFonts w:ascii="Arial" w:hAnsi="Arial" w:cs="Arial"/>
          <w:bCs/>
          <w:sz w:val="26"/>
          <w:szCs w:val="26"/>
        </w:rPr>
      </w:pPr>
      <w:r w:rsidRPr="00DC56D1">
        <w:rPr>
          <w:rFonts w:ascii="Arial" w:hAnsi="Arial" w:cs="Arial"/>
          <w:sz w:val="26"/>
          <w:szCs w:val="26"/>
        </w:rPr>
        <w:t>6.</w:t>
      </w:r>
      <w:r>
        <w:rPr>
          <w:rFonts w:ascii="Arial" w:hAnsi="Arial" w:cs="Arial"/>
          <w:sz w:val="26"/>
          <w:szCs w:val="26"/>
        </w:rPr>
        <w:t>7</w:t>
      </w:r>
      <w:r w:rsidRPr="00DC56D1">
        <w:rPr>
          <w:rFonts w:ascii="Arial" w:hAnsi="Arial" w:cs="Arial"/>
          <w:sz w:val="26"/>
          <w:szCs w:val="26"/>
        </w:rPr>
        <w:t>. El reconocimiento de las incapacidades laborales, tras la entrada en vigencia del Decreto Ley 19 de 2012 (ley anti trámites) y según jurisprudencia de la Corte Constitucional (Sentencia T-333 de 2013)</w:t>
      </w:r>
      <w:r w:rsidR="00204E50">
        <w:rPr>
          <w:rFonts w:ascii="Arial" w:hAnsi="Arial" w:cs="Arial"/>
          <w:sz w:val="26"/>
          <w:szCs w:val="26"/>
        </w:rPr>
        <w:t xml:space="preserve"> que</w:t>
      </w:r>
      <w:r w:rsidRPr="00DC56D1">
        <w:rPr>
          <w:rFonts w:ascii="Arial" w:hAnsi="Arial" w:cs="Arial"/>
          <w:sz w:val="26"/>
          <w:szCs w:val="26"/>
        </w:rPr>
        <w:t xml:space="preserve"> señaló que </w:t>
      </w:r>
      <w:r w:rsidRPr="00DC56D1">
        <w:rPr>
          <w:rFonts w:ascii="Arial" w:hAnsi="Arial" w:cs="Arial"/>
          <w:bCs/>
          <w:sz w:val="26"/>
          <w:szCs w:val="26"/>
        </w:rPr>
        <w:t xml:space="preserve">el esquema de responsabilidades de los actores del SGSSI en el reconocimiento y pago de las incapacidades laborales de origen común sigue siendo el mismo, con una salvedad, relativa a que las EPS asumirán por cuenta propia el pago de las incapacidades laborales superiores a 180 días, cuando retrasen la emisión del concepto médico de rehabilitación. Las pautas normativas vigentes en la materia son, por lo tanto, las siguientes: </w:t>
      </w:r>
    </w:p>
    <w:p w:rsidR="00ED7F66" w:rsidRPr="00DC56D1" w:rsidRDefault="00ED7F66" w:rsidP="00ED7F66">
      <w:pPr>
        <w:pStyle w:val="Sansinterligne"/>
        <w:rPr>
          <w:rFonts w:ascii="Arial" w:hAnsi="Arial" w:cs="Arial"/>
          <w:bCs/>
          <w:sz w:val="26"/>
          <w:szCs w:val="26"/>
        </w:rPr>
      </w:pPr>
    </w:p>
    <w:p w:rsidR="00ED7F66" w:rsidRPr="00DC56D1" w:rsidRDefault="00ED7F66" w:rsidP="00ED7F66">
      <w:pPr>
        <w:numPr>
          <w:ilvl w:val="0"/>
          <w:numId w:val="3"/>
        </w:numPr>
        <w:suppressAutoHyphens/>
        <w:autoSpaceDN w:val="0"/>
        <w:spacing w:after="200" w:line="240" w:lineRule="auto"/>
        <w:ind w:left="284" w:right="447" w:firstLine="0"/>
        <w:textAlignment w:val="baseline"/>
        <w:rPr>
          <w:rFonts w:ascii="Arial" w:hAnsi="Arial" w:cs="Arial"/>
          <w:i/>
          <w:sz w:val="22"/>
          <w:szCs w:val="22"/>
        </w:rPr>
      </w:pPr>
      <w:r w:rsidRPr="00DC56D1">
        <w:rPr>
          <w:rFonts w:ascii="Arial" w:hAnsi="Arial" w:cs="Arial"/>
          <w:bCs/>
          <w:sz w:val="22"/>
          <w:szCs w:val="22"/>
        </w:rPr>
        <w:t>“</w:t>
      </w:r>
      <w:r w:rsidRPr="00DC56D1">
        <w:rPr>
          <w:rFonts w:ascii="Arial" w:hAnsi="Arial" w:cs="Arial"/>
          <w:bCs/>
          <w:i/>
          <w:sz w:val="22"/>
          <w:szCs w:val="22"/>
        </w:rPr>
        <w:t xml:space="preserve">El pago de las </w:t>
      </w:r>
      <w:r w:rsidRPr="00DC56D1">
        <w:rPr>
          <w:rFonts w:ascii="Arial" w:hAnsi="Arial" w:cs="Arial"/>
          <w:i/>
          <w:sz w:val="22"/>
          <w:szCs w:val="22"/>
        </w:rPr>
        <w:t>incapacidades laborales de origen común iguales o menores a tres días corre por cuenta del empleador (Decreto 1049 de 1999, artículo 40, parágrafo 1°).</w:t>
      </w:r>
    </w:p>
    <w:p w:rsidR="00ED7F66" w:rsidRPr="00DC56D1" w:rsidRDefault="00ED7F66" w:rsidP="00ED7F66">
      <w:pPr>
        <w:pStyle w:val="Corpsdetexte"/>
        <w:numPr>
          <w:ilvl w:val="0"/>
          <w:numId w:val="2"/>
        </w:numPr>
        <w:tabs>
          <w:tab w:val="clear" w:pos="720"/>
        </w:tabs>
        <w:spacing w:after="0" w:line="240" w:lineRule="auto"/>
        <w:ind w:left="284" w:right="447" w:firstLine="0"/>
        <w:rPr>
          <w:rFonts w:ascii="Arial" w:hAnsi="Arial" w:cs="Arial"/>
          <w:i/>
          <w:sz w:val="22"/>
          <w:szCs w:val="22"/>
        </w:rPr>
      </w:pPr>
      <w:r w:rsidRPr="00DC56D1">
        <w:rPr>
          <w:rFonts w:ascii="Arial" w:hAnsi="Arial" w:cs="Arial"/>
          <w:i/>
          <w:sz w:val="22"/>
          <w:szCs w:val="22"/>
        </w:rPr>
        <w:t>Las incapacidades por enfermedad general que se causen desde entonces y hasta el día 180 deben ser pagadas por la EPS (Ley 100 de 1993, artículo 206). En todos los casos, corresponde al empleador adelantar el trámite para el reconocimiento de esas incapacidades (Decreto Ley 19 de 2012, artículo 121).</w:t>
      </w:r>
    </w:p>
    <w:p w:rsidR="00ED7F66" w:rsidRPr="00DC56D1" w:rsidRDefault="00ED7F66" w:rsidP="00ED7F66">
      <w:pPr>
        <w:pStyle w:val="Corpsdetexte"/>
        <w:spacing w:line="240" w:lineRule="auto"/>
        <w:ind w:left="284" w:right="447"/>
        <w:rPr>
          <w:rFonts w:ascii="Arial" w:hAnsi="Arial" w:cs="Arial"/>
          <w:i/>
          <w:sz w:val="22"/>
          <w:szCs w:val="22"/>
        </w:rPr>
      </w:pPr>
    </w:p>
    <w:p w:rsidR="00ED7F66" w:rsidRPr="002D5890" w:rsidRDefault="00ED7F66" w:rsidP="00ED7F66">
      <w:pPr>
        <w:pStyle w:val="Corpsdetexte"/>
        <w:numPr>
          <w:ilvl w:val="0"/>
          <w:numId w:val="2"/>
        </w:numPr>
        <w:tabs>
          <w:tab w:val="clear" w:pos="720"/>
        </w:tabs>
        <w:spacing w:after="0" w:line="240" w:lineRule="auto"/>
        <w:ind w:left="284" w:right="447" w:firstLine="0"/>
        <w:rPr>
          <w:rFonts w:ascii="Arial" w:hAnsi="Arial" w:cs="Arial"/>
          <w:i/>
          <w:sz w:val="22"/>
          <w:szCs w:val="22"/>
        </w:rPr>
      </w:pPr>
      <w:r w:rsidRPr="005645F1">
        <w:rPr>
          <w:rFonts w:ascii="Arial" w:hAnsi="Arial" w:cs="Arial"/>
          <w:i/>
          <w:sz w:val="22"/>
          <w:szCs w:val="22"/>
          <w:u w:val="single"/>
        </w:rPr>
        <w:t xml:space="preserve">La EPS deberá examinar al afiliado y emitir, antes de que se cumpla el día 120 de incapacidad temporal, el respectivo concepto de rehabilitación. El mencionado concepto deberá ser enviado a la AFP antes del día 150 de incapacidad (Decreto Ley 19 de 2012, artículo 142). </w:t>
      </w:r>
    </w:p>
    <w:p w:rsidR="00ED7F66" w:rsidRPr="00DC56D1" w:rsidRDefault="00ED7F66" w:rsidP="00ED7F66">
      <w:pPr>
        <w:pStyle w:val="Corpsdetexte"/>
        <w:spacing w:line="240" w:lineRule="auto"/>
        <w:ind w:left="284" w:right="447"/>
        <w:rPr>
          <w:rFonts w:ascii="Arial" w:hAnsi="Arial" w:cs="Arial"/>
          <w:i/>
          <w:sz w:val="22"/>
          <w:szCs w:val="22"/>
        </w:rPr>
      </w:pPr>
    </w:p>
    <w:p w:rsidR="00ED7F66" w:rsidRPr="002D5890" w:rsidRDefault="00ED7F66" w:rsidP="00ED7F66">
      <w:pPr>
        <w:pStyle w:val="Corpsdetexte"/>
        <w:numPr>
          <w:ilvl w:val="0"/>
          <w:numId w:val="2"/>
        </w:numPr>
        <w:tabs>
          <w:tab w:val="clear" w:pos="720"/>
        </w:tabs>
        <w:spacing w:after="0" w:line="240" w:lineRule="auto"/>
        <w:ind w:left="284" w:right="447" w:firstLine="0"/>
        <w:rPr>
          <w:rFonts w:ascii="Arial" w:hAnsi="Arial" w:cs="Arial"/>
          <w:i/>
          <w:sz w:val="22"/>
          <w:szCs w:val="22"/>
          <w:u w:val="single"/>
        </w:rPr>
      </w:pPr>
      <w:r w:rsidRPr="002D5890">
        <w:rPr>
          <w:rFonts w:ascii="Arial" w:hAnsi="Arial" w:cs="Arial"/>
          <w:i/>
          <w:sz w:val="22"/>
          <w:szCs w:val="22"/>
          <w:u w:val="single"/>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(Decreto 2463 de 2001, artículo 23).</w:t>
      </w:r>
    </w:p>
    <w:p w:rsidR="00ED7F66" w:rsidRPr="00DC56D1" w:rsidRDefault="00ED7F66" w:rsidP="00ED7F66">
      <w:pPr>
        <w:pStyle w:val="Corpsdetexte"/>
        <w:spacing w:line="240" w:lineRule="auto"/>
        <w:ind w:left="284" w:right="447"/>
        <w:rPr>
          <w:rFonts w:ascii="Arial" w:hAnsi="Arial" w:cs="Arial"/>
          <w:i/>
          <w:sz w:val="22"/>
          <w:szCs w:val="22"/>
        </w:rPr>
      </w:pPr>
    </w:p>
    <w:p w:rsidR="00ED7F66" w:rsidRPr="00DC56D1" w:rsidRDefault="00ED7F66" w:rsidP="00ED7F66">
      <w:pPr>
        <w:pStyle w:val="Corpsdetexte"/>
        <w:numPr>
          <w:ilvl w:val="0"/>
          <w:numId w:val="2"/>
        </w:numPr>
        <w:tabs>
          <w:tab w:val="clear" w:pos="720"/>
        </w:tabs>
        <w:spacing w:after="0" w:line="240" w:lineRule="auto"/>
        <w:ind w:left="284" w:right="447" w:firstLine="0"/>
        <w:rPr>
          <w:rFonts w:ascii="Arial" w:hAnsi="Arial" w:cs="Arial"/>
          <w:i/>
          <w:sz w:val="22"/>
          <w:szCs w:val="22"/>
          <w:u w:val="single"/>
        </w:rPr>
      </w:pPr>
      <w:r w:rsidRPr="00DC56D1">
        <w:rPr>
          <w:rFonts w:ascii="Arial" w:hAnsi="Arial" w:cs="Arial"/>
          <w:i/>
          <w:sz w:val="22"/>
          <w:szCs w:val="22"/>
          <w:u w:val="single"/>
        </w:rPr>
        <w:t>Si el concepto de rehabilitación no es expedido oportunamente, será la EPS la encargada de cancelar las incapacidades que se causen a partir del día 181. Dicha obligación subsistirá hasta la fecha en que el concepto médico sea emitido.</w:t>
      </w:r>
    </w:p>
    <w:p w:rsidR="00ED7F66" w:rsidRPr="00DC56D1" w:rsidRDefault="00ED7F66" w:rsidP="00ED7F66">
      <w:pPr>
        <w:pStyle w:val="Corpsdetexte"/>
        <w:spacing w:line="240" w:lineRule="auto"/>
        <w:ind w:left="284" w:right="447"/>
        <w:rPr>
          <w:rFonts w:ascii="Arial" w:hAnsi="Arial" w:cs="Arial"/>
          <w:i/>
          <w:sz w:val="22"/>
          <w:szCs w:val="22"/>
          <w:u w:val="single"/>
        </w:rPr>
      </w:pPr>
    </w:p>
    <w:p w:rsidR="00ED7F66" w:rsidRPr="00DC56D1" w:rsidRDefault="00ED7F66" w:rsidP="00ED7F66">
      <w:pPr>
        <w:pStyle w:val="Corpsdetexte"/>
        <w:numPr>
          <w:ilvl w:val="0"/>
          <w:numId w:val="2"/>
        </w:numPr>
        <w:tabs>
          <w:tab w:val="clear" w:pos="720"/>
        </w:tabs>
        <w:spacing w:after="0" w:line="240" w:lineRule="auto"/>
        <w:ind w:left="284" w:right="447" w:firstLine="0"/>
        <w:rPr>
          <w:rFonts w:ascii="Arial" w:hAnsi="Arial" w:cs="Arial"/>
          <w:szCs w:val="26"/>
        </w:rPr>
      </w:pPr>
      <w:r w:rsidRPr="00DC56D1">
        <w:rPr>
          <w:rFonts w:ascii="Arial" w:hAnsi="Arial" w:cs="Arial"/>
          <w:i/>
          <w:sz w:val="22"/>
          <w:szCs w:val="22"/>
          <w:u w:val="single"/>
        </w:rPr>
        <w:t>Si el concepto de rehabilitación no es favorable, la AFP deberá remitir el caso a la junta de calificación de invalidez, para que esta verifique si se agotó el proceso de rehabilitación respectivo y, en ese caso, califique la pérdida de la capacidad laboral del afiliado. Si esta es superior al 50% y el trabajador cumple los demás requisitos del caso, la AFP deberá reconocer la pensión de invalidez respectiva. Si es menor del 50%, el trabajador deberá ser reintegrado a su cargo, o reubicado en uno acorde con su situación de incapacidad</w:t>
      </w:r>
      <w:r w:rsidRPr="00DC56D1">
        <w:rPr>
          <w:rFonts w:ascii="Arial" w:hAnsi="Arial" w:cs="Arial"/>
          <w:szCs w:val="26"/>
        </w:rPr>
        <w:t>.   (Subrayas nuestras)</w:t>
      </w:r>
    </w:p>
    <w:p w:rsidR="00ED7F66" w:rsidRPr="00DC56D1" w:rsidRDefault="00ED7F66" w:rsidP="00ED7F66">
      <w:pPr>
        <w:pStyle w:val="Corpsdetexte"/>
        <w:spacing w:line="240" w:lineRule="auto"/>
        <w:rPr>
          <w:rFonts w:ascii="Arial" w:hAnsi="Arial" w:cs="Arial"/>
          <w:bCs/>
          <w:szCs w:val="26"/>
        </w:rPr>
      </w:pPr>
    </w:p>
    <w:p w:rsidR="00ED7F66" w:rsidRPr="00DC56D1" w:rsidRDefault="00ED7F66" w:rsidP="00ED7F66">
      <w:pPr>
        <w:autoSpaceDE w:val="0"/>
        <w:autoSpaceDN w:val="0"/>
        <w:spacing w:line="240" w:lineRule="auto"/>
        <w:ind w:right="51"/>
        <w:rPr>
          <w:rFonts w:ascii="Arial" w:hAnsi="Arial" w:cs="Arial"/>
        </w:rPr>
      </w:pPr>
      <w:r w:rsidRPr="00DC56D1">
        <w:rPr>
          <w:rFonts w:ascii="Arial" w:eastAsia="Times New Roman" w:hAnsi="Arial" w:cs="Arial"/>
          <w:bCs/>
          <w:lang w:val="es-CO" w:eastAsia="es-CO"/>
        </w:rPr>
        <w:t>6.9</w:t>
      </w:r>
      <w:r w:rsidRPr="00DD46A2">
        <w:rPr>
          <w:rFonts w:ascii="Arial" w:eastAsia="Times New Roman" w:hAnsi="Arial" w:cs="Arial"/>
          <w:bCs/>
          <w:lang w:val="es-CO" w:eastAsia="es-CO"/>
        </w:rPr>
        <w:t xml:space="preserve">. </w:t>
      </w:r>
      <w:r w:rsidRPr="00DD46A2">
        <w:rPr>
          <w:rFonts w:ascii="Arial" w:hAnsi="Arial" w:cs="Arial"/>
        </w:rPr>
        <w:t xml:space="preserve"> De acuerdo</w:t>
      </w:r>
      <w:r w:rsidRPr="00DC56D1">
        <w:rPr>
          <w:rFonts w:ascii="Arial" w:hAnsi="Arial" w:cs="Arial"/>
        </w:rPr>
        <w:t xml:space="preserve"> a las pruebas arrimadas a la demanda de tutela, se encuentra el historial de incapacidades concedidas y prorrogadas por la EPS </w:t>
      </w:r>
      <w:r w:rsidR="00DD46A2">
        <w:rPr>
          <w:rFonts w:ascii="Arial" w:hAnsi="Arial" w:cs="Arial"/>
        </w:rPr>
        <w:t>CAFESALUD hasta el 14/04/2017</w:t>
      </w:r>
      <w:r>
        <w:rPr>
          <w:rFonts w:ascii="Arial" w:hAnsi="Arial" w:cs="Arial"/>
        </w:rPr>
        <w:t xml:space="preserve">, teniendo en cuenta que según los datos recibidos en el expediente el día 180 culminó el </w:t>
      </w:r>
      <w:r w:rsidR="00DD46A2">
        <w:rPr>
          <w:rFonts w:ascii="Arial" w:hAnsi="Arial" w:cs="Arial"/>
        </w:rPr>
        <w:t>31/10/2016</w:t>
      </w:r>
      <w:r>
        <w:rPr>
          <w:rFonts w:ascii="Arial" w:hAnsi="Arial" w:cs="Arial"/>
        </w:rPr>
        <w:t xml:space="preserve">, sería </w:t>
      </w:r>
      <w:r w:rsidRPr="00DC56D1">
        <w:rPr>
          <w:rFonts w:ascii="Arial" w:hAnsi="Arial" w:cs="Arial"/>
        </w:rPr>
        <w:t xml:space="preserve">un total de </w:t>
      </w:r>
      <w:r w:rsidR="00DD46A2">
        <w:rPr>
          <w:rFonts w:ascii="Arial" w:hAnsi="Arial" w:cs="Arial"/>
        </w:rPr>
        <w:t>120</w:t>
      </w:r>
      <w:r w:rsidRPr="00DC56D1">
        <w:rPr>
          <w:rFonts w:ascii="Arial" w:hAnsi="Arial" w:cs="Arial"/>
        </w:rPr>
        <w:t xml:space="preserve"> días</w:t>
      </w:r>
      <w:r>
        <w:rPr>
          <w:rFonts w:ascii="Arial" w:hAnsi="Arial" w:cs="Arial"/>
        </w:rPr>
        <w:t xml:space="preserve"> posteriores a los 180 días</w:t>
      </w:r>
      <w:r w:rsidR="00DD46A2">
        <w:rPr>
          <w:rFonts w:ascii="Arial" w:hAnsi="Arial" w:cs="Arial"/>
        </w:rPr>
        <w:t xml:space="preserve"> para un total de 300 días incapacitado</w:t>
      </w:r>
      <w:r w:rsidRPr="00DC56D1">
        <w:rPr>
          <w:rFonts w:ascii="Arial" w:hAnsi="Arial" w:cs="Arial"/>
        </w:rPr>
        <w:t xml:space="preserve">; así mismo, </w:t>
      </w:r>
      <w:r>
        <w:rPr>
          <w:rFonts w:ascii="Arial" w:hAnsi="Arial" w:cs="Arial"/>
        </w:rPr>
        <w:t>se deduce que la EPS envió concepto de rehabilitación</w:t>
      </w:r>
      <w:r w:rsidR="00DD46A2">
        <w:rPr>
          <w:rFonts w:ascii="Arial" w:hAnsi="Arial" w:cs="Arial"/>
        </w:rPr>
        <w:t xml:space="preserve"> el 8 de septiembre de 2016</w:t>
      </w:r>
      <w:r>
        <w:rPr>
          <w:rFonts w:ascii="Arial" w:hAnsi="Arial" w:cs="Arial"/>
        </w:rPr>
        <w:t xml:space="preserve"> </w:t>
      </w:r>
      <w:r w:rsidRPr="00DC56D1">
        <w:rPr>
          <w:rFonts w:ascii="Arial" w:hAnsi="Arial" w:cs="Arial"/>
        </w:rPr>
        <w:t>el cual fue recibido en COLPENSIONES</w:t>
      </w:r>
      <w:r>
        <w:rPr>
          <w:rFonts w:ascii="Arial" w:hAnsi="Arial" w:cs="Arial"/>
        </w:rPr>
        <w:t xml:space="preserve">, sin que a la fecha </w:t>
      </w:r>
      <w:r w:rsidR="00B75D74">
        <w:rPr>
          <w:rFonts w:ascii="Arial" w:hAnsi="Arial" w:cs="Arial"/>
        </w:rPr>
        <w:t xml:space="preserve">se </w:t>
      </w:r>
      <w:r>
        <w:rPr>
          <w:rFonts w:ascii="Arial" w:hAnsi="Arial" w:cs="Arial"/>
        </w:rPr>
        <w:t>hubiese emitid</w:t>
      </w:r>
      <w:r w:rsidR="004237D5">
        <w:rPr>
          <w:rFonts w:ascii="Arial" w:hAnsi="Arial" w:cs="Arial"/>
        </w:rPr>
        <w:t>o otro dictamen de calificación de pé</w:t>
      </w:r>
      <w:r>
        <w:rPr>
          <w:rFonts w:ascii="Arial" w:hAnsi="Arial" w:cs="Arial"/>
        </w:rPr>
        <w:t>rdida de la capacidad laboral</w:t>
      </w:r>
      <w:r w:rsidR="004237D5">
        <w:rPr>
          <w:rFonts w:ascii="Arial" w:hAnsi="Arial" w:cs="Arial"/>
        </w:rPr>
        <w:t xml:space="preserve"> diferente al No.2016140208CC al que refirió la Gerente </w:t>
      </w:r>
      <w:r w:rsidR="004237D5">
        <w:rPr>
          <w:rFonts w:ascii="Arial" w:hAnsi="Arial" w:cs="Arial"/>
        </w:rPr>
        <w:lastRenderedPageBreak/>
        <w:t xml:space="preserve">Nacional de Defensa Judicial de la AFP COLPENSIONES en su </w:t>
      </w:r>
      <w:r w:rsidR="00B75D74">
        <w:rPr>
          <w:rFonts w:ascii="Arial" w:hAnsi="Arial" w:cs="Arial"/>
        </w:rPr>
        <w:t>impugnación (</w:t>
      </w:r>
      <w:proofErr w:type="spellStart"/>
      <w:r w:rsidR="00B75D74">
        <w:rPr>
          <w:rFonts w:ascii="Arial" w:hAnsi="Arial" w:cs="Arial"/>
        </w:rPr>
        <w:t>Fl</w:t>
      </w:r>
      <w:proofErr w:type="spellEnd"/>
      <w:r w:rsidR="00B75D74">
        <w:rPr>
          <w:rFonts w:ascii="Arial" w:hAnsi="Arial" w:cs="Arial"/>
        </w:rPr>
        <w:t>. 52), como tampoco se advierte que ese fondo hubiera</w:t>
      </w:r>
      <w:r w:rsidR="00546E4E">
        <w:rPr>
          <w:rFonts w:ascii="Arial" w:hAnsi="Arial" w:cs="Arial"/>
        </w:rPr>
        <w:t xml:space="preserve"> remitido su historia médica a la Junta </w:t>
      </w:r>
      <w:r w:rsidR="00B75D74">
        <w:rPr>
          <w:rFonts w:ascii="Arial" w:hAnsi="Arial" w:cs="Arial"/>
        </w:rPr>
        <w:t xml:space="preserve">Regional </w:t>
      </w:r>
      <w:r w:rsidR="00546E4E">
        <w:rPr>
          <w:rFonts w:ascii="Arial" w:hAnsi="Arial" w:cs="Arial"/>
        </w:rPr>
        <w:t xml:space="preserve">de Calificación </w:t>
      </w:r>
      <w:r w:rsidR="00B75D74">
        <w:rPr>
          <w:rFonts w:ascii="Arial" w:hAnsi="Arial" w:cs="Arial"/>
        </w:rPr>
        <w:t>para el trámite respectivo, pues de ello no se encuentra prueba alguna en la foliatura.  En tal virtud, como de los formatos de las in</w:t>
      </w:r>
      <w:r>
        <w:rPr>
          <w:rFonts w:ascii="Arial" w:hAnsi="Arial" w:cs="Arial"/>
        </w:rPr>
        <w:t>capacidades allegadas por la accionante</w:t>
      </w:r>
      <w:r w:rsidR="00B75D74">
        <w:rPr>
          <w:rFonts w:ascii="Arial" w:hAnsi="Arial" w:cs="Arial"/>
        </w:rPr>
        <w:t xml:space="preserve"> </w:t>
      </w:r>
      <w:r>
        <w:rPr>
          <w:rFonts w:ascii="Arial" w:hAnsi="Arial" w:cs="Arial"/>
        </w:rPr>
        <w:t xml:space="preserve">se evidencia </w:t>
      </w:r>
      <w:r w:rsidR="00B75D74">
        <w:rPr>
          <w:rFonts w:ascii="Arial" w:hAnsi="Arial" w:cs="Arial"/>
        </w:rPr>
        <w:t>que las mismas tiene como con</w:t>
      </w:r>
      <w:r>
        <w:rPr>
          <w:rFonts w:ascii="Arial" w:hAnsi="Arial" w:cs="Arial"/>
        </w:rPr>
        <w:t xml:space="preserve">tingencia </w:t>
      </w:r>
      <w:r w:rsidR="00B75D74">
        <w:rPr>
          <w:rFonts w:ascii="Arial" w:hAnsi="Arial" w:cs="Arial"/>
        </w:rPr>
        <w:t>“</w:t>
      </w:r>
      <w:r>
        <w:rPr>
          <w:rFonts w:ascii="Arial" w:hAnsi="Arial" w:cs="Arial"/>
        </w:rPr>
        <w:t>ENFERMEDAD GENERAL</w:t>
      </w:r>
      <w:r w:rsidR="00B75D74">
        <w:rPr>
          <w:rFonts w:ascii="Arial" w:hAnsi="Arial" w:cs="Arial"/>
        </w:rPr>
        <w:t>” (</w:t>
      </w:r>
      <w:proofErr w:type="spellStart"/>
      <w:r w:rsidR="00B75D74">
        <w:rPr>
          <w:rFonts w:ascii="Arial" w:hAnsi="Arial" w:cs="Arial"/>
        </w:rPr>
        <w:t>Fls</w:t>
      </w:r>
      <w:proofErr w:type="spellEnd"/>
      <w:r w:rsidR="00B75D74">
        <w:rPr>
          <w:rFonts w:ascii="Arial" w:hAnsi="Arial" w:cs="Arial"/>
        </w:rPr>
        <w:t xml:space="preserve">. 5, 7, 9, 12 y 14), significa que </w:t>
      </w:r>
      <w:r>
        <w:rPr>
          <w:rFonts w:ascii="Arial" w:hAnsi="Arial" w:cs="Arial"/>
        </w:rPr>
        <w:t xml:space="preserve">COLPENSIONES es </w:t>
      </w:r>
      <w:r w:rsidR="00B75D74">
        <w:rPr>
          <w:rFonts w:ascii="Arial" w:hAnsi="Arial" w:cs="Arial"/>
        </w:rPr>
        <w:t xml:space="preserve">la responsable </w:t>
      </w:r>
      <w:r>
        <w:rPr>
          <w:rFonts w:ascii="Arial" w:hAnsi="Arial" w:cs="Arial"/>
        </w:rPr>
        <w:t xml:space="preserve">de asumir </w:t>
      </w:r>
      <w:r w:rsidRPr="00DC56D1">
        <w:rPr>
          <w:rFonts w:ascii="Arial" w:hAnsi="Arial" w:cs="Arial"/>
        </w:rPr>
        <w:t>el pago de las incapacidades prorrogadas superiores a 180 días</w:t>
      </w:r>
      <w:r>
        <w:rPr>
          <w:rFonts w:ascii="Arial" w:hAnsi="Arial" w:cs="Arial"/>
        </w:rPr>
        <w:t xml:space="preserve">, pues </w:t>
      </w:r>
      <w:r w:rsidR="00B75D74">
        <w:rPr>
          <w:rFonts w:ascii="Arial" w:hAnsi="Arial" w:cs="Arial"/>
        </w:rPr>
        <w:t xml:space="preserve">como ya se indicó, </w:t>
      </w:r>
      <w:r>
        <w:rPr>
          <w:rFonts w:ascii="Arial" w:hAnsi="Arial" w:cs="Arial"/>
        </w:rPr>
        <w:t xml:space="preserve">la EPS </w:t>
      </w:r>
      <w:r w:rsidR="00B75D74">
        <w:rPr>
          <w:rFonts w:ascii="Arial" w:hAnsi="Arial" w:cs="Arial"/>
        </w:rPr>
        <w:t xml:space="preserve">CAFESALUD </w:t>
      </w:r>
      <w:r>
        <w:rPr>
          <w:rFonts w:ascii="Arial" w:hAnsi="Arial" w:cs="Arial"/>
        </w:rPr>
        <w:t>cumplió con su responsabilidad del pago de las incapacidades desde el día 3 y hasta el 180 y el envío del concepto de rehabilitación,</w:t>
      </w:r>
      <w:r w:rsidRPr="00DC56D1">
        <w:rPr>
          <w:rFonts w:ascii="Arial" w:hAnsi="Arial" w:cs="Arial"/>
        </w:rPr>
        <w:t xml:space="preserve"> de acuerdo a lo indicado en el inciso 6º del artículo 142 del Decreto 019 de 2012 que señala:</w:t>
      </w:r>
    </w:p>
    <w:p w:rsidR="00ED7F66" w:rsidRPr="00DC56D1" w:rsidRDefault="00ED7F66" w:rsidP="00ED7F66">
      <w:pPr>
        <w:shd w:val="clear" w:color="auto" w:fill="FFFFFF"/>
        <w:spacing w:line="240" w:lineRule="auto"/>
        <w:ind w:right="22"/>
        <w:rPr>
          <w:rFonts w:ascii="Arial" w:hAnsi="Arial" w:cs="Arial"/>
        </w:rPr>
      </w:pPr>
    </w:p>
    <w:p w:rsidR="00ED7F66" w:rsidRPr="00DC56D1" w:rsidRDefault="00ED7F66" w:rsidP="00ED7F66">
      <w:pPr>
        <w:shd w:val="clear" w:color="auto" w:fill="FFFFFF"/>
        <w:spacing w:line="240" w:lineRule="auto"/>
        <w:ind w:left="284" w:right="447"/>
        <w:rPr>
          <w:rFonts w:ascii="Arial" w:hAnsi="Arial" w:cs="Arial"/>
          <w:i/>
          <w:sz w:val="22"/>
          <w:szCs w:val="22"/>
          <w:u w:val="single"/>
        </w:rPr>
      </w:pPr>
      <w:r w:rsidRPr="00DC56D1">
        <w:rPr>
          <w:rFonts w:ascii="Arial" w:hAnsi="Arial" w:cs="Arial"/>
          <w:i/>
          <w:sz w:val="22"/>
          <w:szCs w:val="22"/>
        </w:rPr>
        <w:t xml:space="preserve">“(…) 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w:t>
      </w:r>
      <w:r w:rsidRPr="00DC56D1">
        <w:rPr>
          <w:rFonts w:ascii="Arial" w:hAnsi="Arial" w:cs="Arial"/>
          <w:i/>
          <w:sz w:val="22"/>
          <w:szCs w:val="22"/>
          <w:u w:val="single"/>
        </w:rPr>
        <w:t>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w:t>
      </w:r>
      <w:r w:rsidRPr="00DC56D1">
        <w:rPr>
          <w:rFonts w:ascii="Arial" w:hAnsi="Arial" w:cs="Arial"/>
          <w:i/>
          <w:sz w:val="22"/>
          <w:szCs w:val="22"/>
        </w:rPr>
        <w:t xml:space="preserve"> (…)” </w:t>
      </w:r>
      <w:r w:rsidRPr="00DC56D1">
        <w:rPr>
          <w:rFonts w:ascii="Arial" w:hAnsi="Arial" w:cs="Arial"/>
        </w:rPr>
        <w:t>(Subrayas fuera del texto original)</w:t>
      </w:r>
    </w:p>
    <w:p w:rsidR="00ED7F66" w:rsidRPr="00DC56D1" w:rsidRDefault="00ED7F66" w:rsidP="00ED7F66">
      <w:pPr>
        <w:shd w:val="clear" w:color="auto" w:fill="FFFFFF"/>
        <w:spacing w:line="240" w:lineRule="auto"/>
        <w:ind w:left="284" w:right="447"/>
        <w:rPr>
          <w:rFonts w:ascii="Arial" w:hAnsi="Arial" w:cs="Arial"/>
          <w:i/>
          <w:sz w:val="22"/>
          <w:szCs w:val="22"/>
          <w:u w:val="single"/>
        </w:rPr>
      </w:pPr>
    </w:p>
    <w:p w:rsidR="00ED7F66" w:rsidRPr="00DC56D1" w:rsidRDefault="00ED7F66" w:rsidP="00ED7F66">
      <w:pPr>
        <w:autoSpaceDE w:val="0"/>
        <w:autoSpaceDN w:val="0"/>
        <w:spacing w:line="240" w:lineRule="auto"/>
        <w:ind w:right="51"/>
        <w:rPr>
          <w:rFonts w:ascii="Arial" w:eastAsia="Times New Roman" w:hAnsi="Arial" w:cs="Arial"/>
          <w:lang w:eastAsia="es-CO"/>
        </w:rPr>
      </w:pPr>
      <w:r>
        <w:rPr>
          <w:rFonts w:ascii="Arial" w:eastAsia="Times New Roman" w:hAnsi="Arial" w:cs="Arial"/>
          <w:bCs/>
          <w:lang w:val="es-CO" w:eastAsia="es-CO"/>
        </w:rPr>
        <w:t xml:space="preserve">6.10. </w:t>
      </w:r>
      <w:r w:rsidR="002E3055">
        <w:rPr>
          <w:rFonts w:ascii="Arial" w:eastAsia="Times New Roman" w:hAnsi="Arial" w:cs="Arial"/>
          <w:bCs/>
          <w:lang w:val="es-CO" w:eastAsia="es-CO"/>
        </w:rPr>
        <w:t>Ahora bien, s</w:t>
      </w:r>
      <w:r>
        <w:rPr>
          <w:rFonts w:ascii="Arial" w:eastAsia="Times New Roman" w:hAnsi="Arial" w:cs="Arial"/>
          <w:bCs/>
          <w:lang w:val="es-CO" w:eastAsia="es-CO"/>
        </w:rPr>
        <w:t xml:space="preserve">egún el </w:t>
      </w:r>
      <w:r w:rsidRPr="009D7A85">
        <w:rPr>
          <w:rFonts w:ascii="Arial" w:eastAsia="Times New Roman" w:hAnsi="Arial" w:cs="Arial"/>
          <w:bCs/>
          <w:lang w:val="es-CO" w:eastAsia="es-CO"/>
        </w:rPr>
        <w:t>Decreto 019 de 2012, se hace necesario resaltar que las</w:t>
      </w:r>
      <w:r w:rsidRPr="009D7A85">
        <w:rPr>
          <w:rFonts w:ascii="Arial" w:eastAsia="Times New Roman" w:hAnsi="Arial" w:cs="Arial"/>
          <w:lang w:val="es-CO" w:eastAsia="es-CO"/>
        </w:rPr>
        <w:t xml:space="preserve"> incapacidades de origen común que superan los 180 días corren a cargo de la Administradora de Fondos de Pensiones a la que está afiliado el trabajador</w:t>
      </w:r>
      <w:bookmarkStart w:id="1" w:name="_ftnref54"/>
      <w:r w:rsidRPr="009D7A85">
        <w:rPr>
          <w:rFonts w:ascii="Arial" w:eastAsia="Times New Roman" w:hAnsi="Arial" w:cs="Arial"/>
          <w:lang w:val="es-CO" w:eastAsia="es-CO"/>
        </w:rPr>
        <w:t>, tal como lo indicó la jurisprudencia de la Corte Constitucional en la referida Sentencia T-333 de 2013, lo que fue reiterado por dicho Tribunal en la Sentencia T-</w:t>
      </w:r>
      <w:bookmarkEnd w:id="1"/>
      <w:r w:rsidRPr="009D7A85">
        <w:rPr>
          <w:rFonts w:ascii="Arial" w:eastAsia="Times New Roman" w:hAnsi="Arial" w:cs="Arial"/>
          <w:lang w:val="es-CO" w:eastAsia="es-CO"/>
        </w:rPr>
        <w:t xml:space="preserve">144 de 2016, cuando indicó que una </w:t>
      </w:r>
      <w:r w:rsidRPr="009D7A85">
        <w:rPr>
          <w:rFonts w:ascii="Arial" w:hAnsi="Arial" w:cs="Arial"/>
        </w:rPr>
        <w:t>vez expedido el certificado de incapacidad laboral, sus pagos y los de las respectivas prórrogas deben ser asumidos por distintos agentes del Sistema General de Seguridad Social, dependiendo de la prolongación de la situación de salud del trabajador, de la siguiente manera:</w:t>
      </w:r>
    </w:p>
    <w:p w:rsidR="00ED7F66" w:rsidRPr="00E542FE" w:rsidRDefault="00ED7F66" w:rsidP="00ED7F66">
      <w:pPr>
        <w:autoSpaceDE w:val="0"/>
        <w:autoSpaceDN w:val="0"/>
        <w:spacing w:line="240" w:lineRule="auto"/>
        <w:ind w:right="51"/>
        <w:rPr>
          <w:rFonts w:ascii="Arial" w:eastAsia="Times New Roman" w:hAnsi="Arial" w:cs="Arial"/>
          <w:sz w:val="22"/>
          <w:szCs w:val="22"/>
          <w:lang w:eastAsia="es-CO"/>
        </w:rPr>
      </w:pP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Pr>
          <w:rFonts w:ascii="Arial" w:eastAsia="Times New Roman" w:hAnsi="Arial" w:cs="Arial"/>
          <w:i/>
          <w:sz w:val="22"/>
          <w:szCs w:val="22"/>
          <w:lang w:eastAsia="es-CO"/>
        </w:rPr>
        <w:t>“</w:t>
      </w:r>
      <w:r w:rsidRPr="00DC56D1">
        <w:rPr>
          <w:rFonts w:ascii="Arial" w:eastAsia="Times New Roman" w:hAnsi="Arial" w:cs="Arial"/>
          <w:i/>
          <w:sz w:val="22"/>
          <w:szCs w:val="22"/>
          <w:lang w:eastAsia="es-CO"/>
        </w:rPr>
        <w:t xml:space="preserve">(…) </w:t>
      </w:r>
      <w:r w:rsidRPr="00E542FE">
        <w:rPr>
          <w:rFonts w:ascii="Arial" w:eastAsia="Times New Roman" w:hAnsi="Arial" w:cs="Arial"/>
          <w:i/>
          <w:sz w:val="22"/>
          <w:szCs w:val="22"/>
          <w:lang w:eastAsia="es-CO"/>
        </w:rPr>
        <w:t>Así, el lapso que hay entre el día 1 y el día 2, competen económicamente al empleador, de conformidad con la modificación que introdujo el artículo 1º del Decreto 2943 de 2013, al parágrafo 1º del artículo 40 del Decreto 1406 de 1999, así:</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iCs/>
          <w:sz w:val="22"/>
          <w:szCs w:val="22"/>
          <w:lang w:eastAsia="es-CO"/>
        </w:rPr>
        <w:t xml:space="preserve">“En el Sistema General de Seguridad Social en Salud serán a cargo de los respectivos empleadores las prestaciones económicas correspondientes </w:t>
      </w:r>
      <w:r w:rsidRPr="00E542FE">
        <w:rPr>
          <w:rFonts w:ascii="Arial" w:eastAsia="Times New Roman" w:hAnsi="Arial" w:cs="Arial"/>
          <w:bCs/>
          <w:i/>
          <w:iCs/>
          <w:sz w:val="22"/>
          <w:szCs w:val="22"/>
          <w:lang w:eastAsia="es-CO"/>
        </w:rPr>
        <w:t>a los dos (2) primeros días de incapacidad originada por enfermedad general</w:t>
      </w:r>
      <w:r w:rsidRPr="00E542FE">
        <w:rPr>
          <w:rFonts w:ascii="Arial" w:eastAsia="Times New Roman" w:hAnsi="Arial" w:cs="Arial"/>
          <w:i/>
          <w:iCs/>
          <w:sz w:val="22"/>
          <w:szCs w:val="22"/>
          <w:lang w:eastAsia="es-CO"/>
        </w:rPr>
        <w:t xml:space="preserve"> y de las Entidades Promotoras de Salud a partir del tercer (3) día y de conformidad con la normatividad vigente.</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iCs/>
          <w:sz w:val="22"/>
          <w:szCs w:val="22"/>
          <w:lang w:eastAsia="es-CO"/>
        </w:rPr>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DC56D1">
        <w:rPr>
          <w:rFonts w:ascii="Arial" w:eastAsia="Times New Roman" w:hAnsi="Arial" w:cs="Arial"/>
          <w:i/>
          <w:iCs/>
          <w:sz w:val="22"/>
          <w:szCs w:val="22"/>
          <w:lang w:eastAsia="es-CO"/>
        </w:rPr>
        <w:t xml:space="preserve">(…)  </w:t>
      </w:r>
      <w:r w:rsidRPr="00E542FE">
        <w:rPr>
          <w:rFonts w:ascii="Arial" w:eastAsia="Times New Roman" w:hAnsi="Arial" w:cs="Arial"/>
          <w:i/>
          <w:sz w:val="22"/>
          <w:szCs w:val="22"/>
          <w:lang w:eastAsia="es-CO"/>
        </w:rPr>
        <w:t>Las incapacidades expedidas del día 3 al 180 están a cargo de las Entidades Promotoras de Salud, y el trámite tendiente a su reconocimiento está a cargo del empleador, conforme lo dispone el artículo 121 del Decreto-Ley 019 de 2012. Tal obligación está sujeta a la afiliación del trabajador por parte del empleador o del propio independiente</w:t>
      </w:r>
      <w:bookmarkStart w:id="2" w:name="_ftnref53"/>
      <w:r w:rsidR="00672876" w:rsidRPr="00E542FE">
        <w:rPr>
          <w:rFonts w:ascii="Arial" w:eastAsia="Times New Roman" w:hAnsi="Arial" w:cs="Arial"/>
          <w:i/>
          <w:sz w:val="22"/>
          <w:szCs w:val="22"/>
          <w:lang w:eastAsia="es-CO"/>
        </w:rPr>
        <w:fldChar w:fldCharType="begin"/>
      </w:r>
      <w:r w:rsidRPr="00E542FE">
        <w:rPr>
          <w:rFonts w:ascii="Arial" w:eastAsia="Times New Roman" w:hAnsi="Arial" w:cs="Arial"/>
          <w:i/>
          <w:sz w:val="22"/>
          <w:szCs w:val="22"/>
          <w:lang w:eastAsia="es-CO"/>
        </w:rPr>
        <w:instrText xml:space="preserve"> HYPERLINK "http://www.corteconstitucional.gov.co/relatoria/2016/T-144-16.htm" \l "_ftn53" \o "" </w:instrText>
      </w:r>
      <w:r w:rsidR="00672876" w:rsidRPr="00E542FE">
        <w:rPr>
          <w:rFonts w:ascii="Arial" w:eastAsia="Times New Roman" w:hAnsi="Arial" w:cs="Arial"/>
          <w:i/>
          <w:sz w:val="22"/>
          <w:szCs w:val="22"/>
          <w:lang w:eastAsia="es-CO"/>
        </w:rPr>
        <w:fldChar w:fldCharType="separate"/>
      </w:r>
      <w:r w:rsidRPr="00DC56D1">
        <w:rPr>
          <w:rFonts w:ascii="Arial" w:eastAsia="Times New Roman" w:hAnsi="Arial" w:cs="Arial"/>
          <w:i/>
          <w:sz w:val="22"/>
          <w:szCs w:val="22"/>
          <w:u w:val="single"/>
          <w:lang w:eastAsia="es-CO"/>
        </w:rPr>
        <w:t>[53]</w:t>
      </w:r>
      <w:r w:rsidR="00672876" w:rsidRPr="00E542FE">
        <w:rPr>
          <w:rFonts w:ascii="Arial" w:eastAsia="Times New Roman" w:hAnsi="Arial" w:cs="Arial"/>
          <w:i/>
          <w:sz w:val="22"/>
          <w:szCs w:val="22"/>
          <w:lang w:eastAsia="es-CO"/>
        </w:rPr>
        <w:fldChar w:fldCharType="end"/>
      </w:r>
      <w:bookmarkEnd w:id="2"/>
      <w:r w:rsidRPr="00E542FE">
        <w:rPr>
          <w:rFonts w:ascii="Arial" w:eastAsia="Times New Roman" w:hAnsi="Arial" w:cs="Arial"/>
          <w:i/>
          <w:sz w:val="22"/>
          <w:szCs w:val="22"/>
          <w:lang w:eastAsia="es-CO"/>
        </w:rPr>
        <w:t>.</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u w:val="single"/>
          <w:lang w:eastAsia="es-CO"/>
        </w:rPr>
      </w:pPr>
      <w:r w:rsidRPr="00E542FE">
        <w:rPr>
          <w:rFonts w:ascii="Arial" w:eastAsia="Times New Roman" w:hAnsi="Arial" w:cs="Arial"/>
          <w:i/>
          <w:sz w:val="22"/>
          <w:szCs w:val="22"/>
          <w:u w:val="single"/>
          <w:lang w:eastAsia="es-CO"/>
        </w:rPr>
        <w:t xml:space="preserve">La incapacidad para trabajar que persiste luego de este periodo y trasciende al día 181, puede suscitar debate en cuanto a la responsabilidad del reconocimiento de los auxilios que genera, y a la exigibilidad de la misma en tanto se ha asumido que el pago está condicionado a la existencia de un concepto favorable de recuperación. Lo anterior en virtud del Decreto 2463 de 2001.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u w:val="single"/>
          <w:lang w:eastAsia="es-CO"/>
        </w:rPr>
      </w:pPr>
      <w:r w:rsidRPr="00E542FE">
        <w:rPr>
          <w:rFonts w:ascii="Arial" w:eastAsia="Times New Roman" w:hAnsi="Arial" w:cs="Arial"/>
          <w:i/>
          <w:sz w:val="22"/>
          <w:szCs w:val="22"/>
          <w:u w:val="single"/>
          <w:lang w:eastAsia="es-CO"/>
        </w:rPr>
        <w:lastRenderedPageBreak/>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bCs/>
          <w:i/>
          <w:sz w:val="22"/>
          <w:szCs w:val="22"/>
          <w:u w:val="single"/>
          <w:lang w:eastAsia="es-CO"/>
        </w:rPr>
        <w:t xml:space="preserve">27. </w:t>
      </w:r>
      <w:r w:rsidRPr="00E542FE">
        <w:rPr>
          <w:rFonts w:ascii="Arial" w:eastAsia="Times New Roman" w:hAnsi="Arial" w:cs="Arial"/>
          <w:i/>
          <w:sz w:val="22"/>
          <w:szCs w:val="22"/>
          <w:u w:val="single"/>
          <w:lang w:eastAsia="es-CO"/>
        </w:rPr>
        <w:t>Sobre la responsabilidad del pago, esta Corporación ha sido enfática en resaltar que las incapacidades de origen común que superan los 180 días, corren a cargo de la Administradora de Fondos de Pensiones a la que está afiliado el trabajador</w:t>
      </w:r>
      <w:hyperlink r:id="rId11" w:anchor="_ftn54" w:history="1">
        <w:r w:rsidRPr="00DC56D1">
          <w:rPr>
            <w:rFonts w:ascii="Arial" w:eastAsia="Times New Roman" w:hAnsi="Arial" w:cs="Arial"/>
            <w:i/>
            <w:sz w:val="22"/>
            <w:szCs w:val="22"/>
            <w:u w:val="single"/>
            <w:lang w:eastAsia="es-CO"/>
          </w:rPr>
          <w:t>[54]</w:t>
        </w:r>
      </w:hyperlink>
      <w:r w:rsidRPr="00E542FE">
        <w:rPr>
          <w:rFonts w:ascii="Arial" w:eastAsia="Times New Roman" w:hAnsi="Arial" w:cs="Arial"/>
          <w:i/>
          <w:sz w:val="22"/>
          <w:szCs w:val="22"/>
          <w:u w:val="single"/>
          <w:lang w:eastAsia="es-CO"/>
        </w:rPr>
        <w:t>. En ese estadio de la evolución de la incapacidad, claramente, el asunto pasa a ser dimensionado desde el punto de vista de la pérdida de la capacidad laboral del afiliado, cuya calificación –superados 180 días de incapacidad– debe ser efectuada y promovida por las AFP, hasta agotar las instancias del caso</w:t>
      </w:r>
      <w:bookmarkStart w:id="3" w:name="_ftnref55"/>
      <w:r w:rsidR="00672876" w:rsidRPr="00E542FE">
        <w:rPr>
          <w:rFonts w:ascii="Arial" w:eastAsia="Times New Roman" w:hAnsi="Arial" w:cs="Arial"/>
          <w:i/>
          <w:sz w:val="22"/>
          <w:szCs w:val="22"/>
          <w:u w:val="single"/>
          <w:lang w:eastAsia="es-CO"/>
        </w:rPr>
        <w:fldChar w:fldCharType="begin"/>
      </w:r>
      <w:r w:rsidRPr="00E542FE">
        <w:rPr>
          <w:rFonts w:ascii="Arial" w:eastAsia="Times New Roman" w:hAnsi="Arial" w:cs="Arial"/>
          <w:i/>
          <w:sz w:val="22"/>
          <w:szCs w:val="22"/>
          <w:u w:val="single"/>
          <w:lang w:eastAsia="es-CO"/>
        </w:rPr>
        <w:instrText xml:space="preserve"> HYPERLINK "http://www.corteconstitucional.gov.co/relatoria/2016/T-144-16.htm" \l "_ftn55" \o "" </w:instrText>
      </w:r>
      <w:r w:rsidR="00672876" w:rsidRPr="00E542FE">
        <w:rPr>
          <w:rFonts w:ascii="Arial" w:eastAsia="Times New Roman" w:hAnsi="Arial" w:cs="Arial"/>
          <w:i/>
          <w:sz w:val="22"/>
          <w:szCs w:val="22"/>
          <w:u w:val="single"/>
          <w:lang w:eastAsia="es-CO"/>
        </w:rPr>
        <w:fldChar w:fldCharType="separate"/>
      </w:r>
      <w:r w:rsidRPr="00DC56D1">
        <w:rPr>
          <w:rFonts w:ascii="Arial" w:eastAsia="Times New Roman" w:hAnsi="Arial" w:cs="Arial"/>
          <w:i/>
          <w:sz w:val="22"/>
          <w:szCs w:val="22"/>
          <w:u w:val="single"/>
          <w:lang w:eastAsia="es-CO"/>
        </w:rPr>
        <w:t>[55]</w:t>
      </w:r>
      <w:r w:rsidR="00672876" w:rsidRPr="00E542FE">
        <w:rPr>
          <w:rFonts w:ascii="Arial" w:eastAsia="Times New Roman" w:hAnsi="Arial" w:cs="Arial"/>
          <w:i/>
          <w:sz w:val="22"/>
          <w:szCs w:val="22"/>
          <w:u w:val="single"/>
          <w:lang w:eastAsia="es-CO"/>
        </w:rPr>
        <w:fldChar w:fldCharType="end"/>
      </w:r>
      <w:bookmarkEnd w:id="3"/>
      <w:r w:rsidRPr="00E542FE">
        <w:rPr>
          <w:rFonts w:ascii="Arial" w:eastAsia="Times New Roman" w:hAnsi="Arial" w:cs="Arial"/>
          <w:i/>
          <w:sz w:val="22"/>
          <w:szCs w:val="22"/>
          <w:lang w:eastAsia="es-CO"/>
        </w:rPr>
        <w:t xml:space="preserve">.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xml:space="preserve">Sobre el papel del concepto favorable de rehabilitación, conviene destacar que conforme el Decreto-Ley 019 de 2012, las EPS deben emitirlo antes del día 120 de incapacidad temporal. Luego de expedirlo deben remitirlo antes del día 150, a la AFP que corresponda.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xml:space="preserve">En los eventos en que ello no sea así, compete a la EPS pagar con sus propios recursos el subsidio equivalente a la respectiva incapacidad temporal, en caso de que la incapacidad se prolongue más allá de los 180 días. Asumirá desde el día 181 y hasta el día en que emita el concepto en mención.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xml:space="preserve">La AFP, una vez tenga concepto favorable de rehabilitación, habrá de postergar el proceso de calificación de pérdida de capacidad laboral </w:t>
      </w:r>
      <w:r w:rsidRPr="00E542FE">
        <w:rPr>
          <w:rFonts w:ascii="Arial" w:eastAsia="Times New Roman" w:hAnsi="Arial" w:cs="Arial"/>
          <w:i/>
          <w:iCs/>
          <w:sz w:val="22"/>
          <w:szCs w:val="22"/>
          <w:lang w:eastAsia="es-CO"/>
        </w:rPr>
        <w:t xml:space="preserve">“hasta por 360 días calendario adicionales a los primeros 180 de incapacidad temporal que otorgó [y pagó] la </w:t>
      </w:r>
      <w:proofErr w:type="spellStart"/>
      <w:r w:rsidRPr="00E542FE">
        <w:rPr>
          <w:rFonts w:ascii="Arial" w:eastAsia="Times New Roman" w:hAnsi="Arial" w:cs="Arial"/>
          <w:i/>
          <w:iCs/>
          <w:sz w:val="22"/>
          <w:szCs w:val="22"/>
          <w:lang w:eastAsia="es-CO"/>
        </w:rPr>
        <w:t>EPS</w:t>
      </w:r>
      <w:proofErr w:type="spellEnd"/>
      <w:r w:rsidRPr="00E542FE">
        <w:rPr>
          <w:rFonts w:ascii="Arial" w:eastAsia="Times New Roman" w:hAnsi="Arial" w:cs="Arial"/>
          <w:i/>
          <w:iCs/>
          <w:sz w:val="22"/>
          <w:szCs w:val="22"/>
          <w:lang w:eastAsia="es-CO"/>
        </w:rPr>
        <w:t>”</w:t>
      </w:r>
      <w:bookmarkStart w:id="4" w:name="_ftnref56"/>
      <w:r w:rsidR="00672876" w:rsidRPr="00E542FE">
        <w:rPr>
          <w:rFonts w:ascii="Arial" w:eastAsia="Times New Roman" w:hAnsi="Arial" w:cs="Arial"/>
          <w:i/>
          <w:iCs/>
          <w:sz w:val="22"/>
          <w:szCs w:val="22"/>
          <w:lang w:eastAsia="es-CO"/>
        </w:rPr>
        <w:fldChar w:fldCharType="begin"/>
      </w:r>
      <w:r w:rsidRPr="00E542FE">
        <w:rPr>
          <w:rFonts w:ascii="Arial" w:eastAsia="Times New Roman" w:hAnsi="Arial" w:cs="Arial"/>
          <w:i/>
          <w:iCs/>
          <w:sz w:val="22"/>
          <w:szCs w:val="22"/>
          <w:lang w:eastAsia="es-CO"/>
        </w:rPr>
        <w:instrText xml:space="preserve"> HYPERLINK "http://www.corteconstitucional.gov.co/relatoria/2016/T-144-16.htm" \l "_ftn56" \o "" </w:instrText>
      </w:r>
      <w:r w:rsidR="00672876" w:rsidRPr="00E542FE">
        <w:rPr>
          <w:rFonts w:ascii="Arial" w:eastAsia="Times New Roman" w:hAnsi="Arial" w:cs="Arial"/>
          <w:i/>
          <w:iCs/>
          <w:sz w:val="22"/>
          <w:szCs w:val="22"/>
          <w:lang w:eastAsia="es-CO"/>
        </w:rPr>
        <w:fldChar w:fldCharType="separate"/>
      </w:r>
      <w:r w:rsidRPr="00DC56D1">
        <w:rPr>
          <w:rFonts w:ascii="Arial" w:eastAsia="Times New Roman" w:hAnsi="Arial" w:cs="Arial"/>
          <w:bCs/>
          <w:i/>
          <w:iCs/>
          <w:sz w:val="22"/>
          <w:szCs w:val="22"/>
          <w:u w:val="single"/>
          <w:lang w:eastAsia="es-CO"/>
        </w:rPr>
        <w:t>[56]</w:t>
      </w:r>
      <w:r w:rsidR="00672876" w:rsidRPr="00E542FE">
        <w:rPr>
          <w:rFonts w:ascii="Arial" w:eastAsia="Times New Roman" w:hAnsi="Arial" w:cs="Arial"/>
          <w:i/>
          <w:iCs/>
          <w:sz w:val="22"/>
          <w:szCs w:val="22"/>
          <w:lang w:eastAsia="es-CO"/>
        </w:rPr>
        <w:fldChar w:fldCharType="end"/>
      </w:r>
      <w:bookmarkEnd w:id="4"/>
      <w:r w:rsidRPr="00E542FE">
        <w:rPr>
          <w:rFonts w:ascii="Arial" w:eastAsia="Times New Roman" w:hAnsi="Arial" w:cs="Arial"/>
          <w:i/>
          <w:sz w:val="22"/>
          <w:szCs w:val="22"/>
          <w:lang w:eastAsia="es-CO"/>
        </w:rPr>
        <w:t xml:space="preserve">. </w:t>
      </w:r>
      <w:r w:rsidRPr="00E542FE">
        <w:rPr>
          <w:rFonts w:ascii="Arial" w:eastAsia="Times New Roman" w:hAnsi="Arial" w:cs="Arial"/>
          <w:i/>
          <w:sz w:val="22"/>
          <w:szCs w:val="22"/>
          <w:u w:val="single"/>
          <w:lang w:eastAsia="es-CO"/>
        </w:rPr>
        <w:t>El régimen de calificación prevé como condición, el pago de un subsidio equivalente a la incapacidad temporal que venía disfrutando el trabajador</w:t>
      </w:r>
      <w:bookmarkStart w:id="5" w:name="_ftnref57"/>
      <w:r w:rsidR="00672876" w:rsidRPr="00E542FE">
        <w:rPr>
          <w:rFonts w:ascii="Arial" w:eastAsia="Times New Roman" w:hAnsi="Arial" w:cs="Arial"/>
          <w:i/>
          <w:sz w:val="22"/>
          <w:szCs w:val="22"/>
          <w:u w:val="single"/>
          <w:lang w:eastAsia="es-CO"/>
        </w:rPr>
        <w:fldChar w:fldCharType="begin"/>
      </w:r>
      <w:r w:rsidRPr="00E542FE">
        <w:rPr>
          <w:rFonts w:ascii="Arial" w:eastAsia="Times New Roman" w:hAnsi="Arial" w:cs="Arial"/>
          <w:i/>
          <w:sz w:val="22"/>
          <w:szCs w:val="22"/>
          <w:u w:val="single"/>
          <w:lang w:eastAsia="es-CO"/>
        </w:rPr>
        <w:instrText xml:space="preserve"> HYPERLINK "http://www.corteconstitucional.gov.co/relatoria/2016/T-144-16.htm" \l "_ftn57" \o "" </w:instrText>
      </w:r>
      <w:r w:rsidR="00672876" w:rsidRPr="00E542FE">
        <w:rPr>
          <w:rFonts w:ascii="Arial" w:eastAsia="Times New Roman" w:hAnsi="Arial" w:cs="Arial"/>
          <w:i/>
          <w:sz w:val="22"/>
          <w:szCs w:val="22"/>
          <w:u w:val="single"/>
          <w:lang w:eastAsia="es-CO"/>
        </w:rPr>
        <w:fldChar w:fldCharType="separate"/>
      </w:r>
      <w:r w:rsidRPr="00DC56D1">
        <w:rPr>
          <w:rFonts w:ascii="Arial" w:eastAsia="Times New Roman" w:hAnsi="Arial" w:cs="Arial"/>
          <w:i/>
          <w:sz w:val="22"/>
          <w:szCs w:val="22"/>
          <w:u w:val="single"/>
          <w:lang w:eastAsia="es-CO"/>
        </w:rPr>
        <w:t>[57]</w:t>
      </w:r>
      <w:r w:rsidR="00672876" w:rsidRPr="00E542FE">
        <w:rPr>
          <w:rFonts w:ascii="Arial" w:eastAsia="Times New Roman" w:hAnsi="Arial" w:cs="Arial"/>
          <w:i/>
          <w:sz w:val="22"/>
          <w:szCs w:val="22"/>
          <w:u w:val="single"/>
          <w:lang w:eastAsia="es-CO"/>
        </w:rPr>
        <w:fldChar w:fldCharType="end"/>
      </w:r>
      <w:bookmarkEnd w:id="5"/>
      <w:r w:rsidRPr="00E542FE">
        <w:rPr>
          <w:rFonts w:ascii="Arial" w:eastAsia="Times New Roman" w:hAnsi="Arial" w:cs="Arial"/>
          <w:i/>
          <w:sz w:val="22"/>
          <w:szCs w:val="22"/>
          <w:u w:val="single"/>
          <w:lang w:eastAsia="es-CO"/>
        </w:rPr>
        <w:t>. De este modo es claro que la AFP debe asumir el pago de incapacidades desde el día 181 al 540, a menos que la EPS haya inobservado sus obligaciones, como se dejó dicho</w:t>
      </w:r>
      <w:r w:rsidRPr="00E542FE">
        <w:rPr>
          <w:rFonts w:ascii="Arial" w:eastAsia="Times New Roman" w:hAnsi="Arial" w:cs="Arial"/>
          <w:i/>
          <w:sz w:val="22"/>
          <w:szCs w:val="22"/>
          <w:lang w:eastAsia="es-CO"/>
        </w:rPr>
        <w:t xml:space="preserve">. </w:t>
      </w:r>
    </w:p>
    <w:p w:rsidR="00ED7F66" w:rsidRPr="00E542FE" w:rsidRDefault="00ED7F66" w:rsidP="00ED7F66">
      <w:pPr>
        <w:autoSpaceDE w:val="0"/>
        <w:autoSpaceDN w:val="0"/>
        <w:spacing w:line="240" w:lineRule="auto"/>
        <w:ind w:left="426" w:right="447"/>
        <w:rPr>
          <w:rFonts w:ascii="Arial" w:eastAsia="Times New Roman" w:hAnsi="Arial" w:cs="Arial"/>
          <w:i/>
          <w:sz w:val="22"/>
          <w:szCs w:val="22"/>
          <w:lang w:eastAsia="es-CO"/>
        </w:rPr>
      </w:pPr>
      <w:r w:rsidRPr="00E542FE">
        <w:rPr>
          <w:rFonts w:ascii="Arial" w:eastAsia="Times New Roman" w:hAnsi="Arial" w:cs="Arial"/>
          <w:i/>
          <w:sz w:val="22"/>
          <w:szCs w:val="22"/>
          <w:lang w:eastAsia="es-CO"/>
        </w:rPr>
        <w:t> </w:t>
      </w:r>
    </w:p>
    <w:p w:rsidR="00ED7F66" w:rsidRPr="00DC56D1" w:rsidRDefault="00ED7F66" w:rsidP="00ED7F66">
      <w:pPr>
        <w:autoSpaceDE w:val="0"/>
        <w:autoSpaceDN w:val="0"/>
        <w:spacing w:line="240" w:lineRule="auto"/>
        <w:ind w:left="426" w:right="447"/>
        <w:rPr>
          <w:rFonts w:ascii="Arial" w:hAnsi="Arial" w:cs="Arial"/>
          <w:i/>
        </w:rPr>
      </w:pPr>
      <w:r w:rsidRPr="00E542FE">
        <w:rPr>
          <w:rFonts w:ascii="Arial" w:eastAsia="Times New Roman" w:hAnsi="Arial" w:cs="Arial"/>
          <w:i/>
          <w:sz w:val="22"/>
          <w:szCs w:val="22"/>
          <w:u w:val="single"/>
          <w:lang w:eastAsia="es-CO"/>
        </w:rPr>
        <w:t>Cuando antes del día 180 de incapacidad el concepto de rehabilitación sea desfavorable, ha de emprenderse el proceso de calificación de pérdida de capacidad sin mayor dilación, pues la recuperación del estado de salud del trabajador es médicamente improbable</w:t>
      </w:r>
      <w:r w:rsidRPr="00E542FE">
        <w:rPr>
          <w:rFonts w:ascii="Arial" w:eastAsia="Times New Roman" w:hAnsi="Arial" w:cs="Arial"/>
          <w:i/>
          <w:sz w:val="22"/>
          <w:szCs w:val="22"/>
          <w:lang w:eastAsia="es-CO"/>
        </w:rPr>
        <w:t xml:space="preserve">. </w:t>
      </w:r>
      <w:r w:rsidRPr="00DC56D1">
        <w:rPr>
          <w:rFonts w:ascii="Arial" w:eastAsia="Times New Roman" w:hAnsi="Arial" w:cs="Arial"/>
          <w:i/>
          <w:sz w:val="22"/>
          <w:szCs w:val="22"/>
          <w:lang w:eastAsia="es-CO"/>
        </w:rPr>
        <w:t>(…)”</w:t>
      </w:r>
      <w:r>
        <w:rPr>
          <w:rFonts w:ascii="Arial" w:eastAsia="Times New Roman" w:hAnsi="Arial" w:cs="Arial"/>
          <w:i/>
          <w:lang w:eastAsia="es-CO"/>
        </w:rPr>
        <w:t xml:space="preserve"> </w:t>
      </w:r>
      <w:r w:rsidRPr="00DC56D1">
        <w:rPr>
          <w:rFonts w:ascii="Arial" w:eastAsia="Times New Roman" w:hAnsi="Arial" w:cs="Arial"/>
          <w:lang w:eastAsia="es-CO"/>
        </w:rPr>
        <w:t>(Subrayas propias)</w:t>
      </w:r>
    </w:p>
    <w:p w:rsidR="00ED7F66" w:rsidRPr="00DC56D1" w:rsidRDefault="00ED7F66" w:rsidP="00ED7F66">
      <w:pPr>
        <w:spacing w:before="100" w:beforeAutospacing="1" w:after="100" w:afterAutospacing="1" w:line="240" w:lineRule="auto"/>
        <w:rPr>
          <w:rFonts w:ascii="Arial" w:hAnsi="Arial" w:cs="Arial"/>
          <w:shd w:val="clear" w:color="auto" w:fill="FFFFFF"/>
        </w:rPr>
      </w:pPr>
      <w:r w:rsidRPr="009D7A85">
        <w:rPr>
          <w:rFonts w:ascii="Arial" w:hAnsi="Arial" w:cs="Arial"/>
          <w:shd w:val="clear" w:color="auto" w:fill="FFFFFF"/>
        </w:rPr>
        <w:t xml:space="preserve">Por lo acabado de subrayar, la Sala encuentra que si bien es cierto no existe una norma que </w:t>
      </w:r>
      <w:r w:rsidRPr="009D7A85">
        <w:rPr>
          <w:rFonts w:ascii="Arial" w:eastAsia="Times New Roman" w:hAnsi="Arial" w:cs="Arial"/>
          <w:lang w:val="es-CO" w:eastAsia="es-CO"/>
        </w:rPr>
        <w:t>contemple la eventualidad cuando la incapacidad sea extendida por un período superior 180 días, también lo es que los precedentes constitucionales permiten establecer que el responsable de dicho pago corresponde a las AFP. De tal manera, como</w:t>
      </w:r>
      <w:r w:rsidRPr="009D7A85">
        <w:rPr>
          <w:rFonts w:ascii="Arial" w:hAnsi="Arial" w:cs="Arial"/>
          <w:shd w:val="clear" w:color="auto" w:fill="FFFFFF"/>
        </w:rPr>
        <w:t xml:space="preserve"> médico le prorrogó a</w:t>
      </w:r>
      <w:r w:rsidR="006A4E08">
        <w:rPr>
          <w:rFonts w:ascii="Arial" w:hAnsi="Arial" w:cs="Arial"/>
          <w:shd w:val="clear" w:color="auto" w:fill="FFFFFF"/>
        </w:rPr>
        <w:t>l señor Fuentes Herrera</w:t>
      </w:r>
      <w:r w:rsidRPr="009D7A85">
        <w:rPr>
          <w:rFonts w:ascii="Arial" w:hAnsi="Arial" w:cs="Arial"/>
          <w:shd w:val="clear" w:color="auto" w:fill="FFFFFF"/>
        </w:rPr>
        <w:t xml:space="preserve"> incapacidades superiores a 180 días, deberá la AFP COLPENSIONES reconocer y cancelar las emitidas a partir del día </w:t>
      </w:r>
      <w:r w:rsidR="006A4E08">
        <w:rPr>
          <w:rFonts w:ascii="Arial" w:hAnsi="Arial" w:cs="Arial"/>
          <w:shd w:val="clear" w:color="auto" w:fill="FFFFFF"/>
        </w:rPr>
        <w:t>31 de octubre de 2016</w:t>
      </w:r>
      <w:r w:rsidRPr="009D7A85">
        <w:rPr>
          <w:rFonts w:ascii="Arial" w:hAnsi="Arial" w:cs="Arial"/>
          <w:shd w:val="clear" w:color="auto" w:fill="FFFFFF"/>
        </w:rPr>
        <w:t xml:space="preserve"> hasta la fecha </w:t>
      </w:r>
      <w:r w:rsidR="006A4E08">
        <w:rPr>
          <w:rFonts w:ascii="Arial" w:hAnsi="Arial" w:cs="Arial"/>
          <w:shd w:val="clear" w:color="auto" w:fill="FFFFFF"/>
        </w:rPr>
        <w:t>d</w:t>
      </w:r>
      <w:r w:rsidRPr="009D7A85">
        <w:rPr>
          <w:rFonts w:ascii="Arial" w:hAnsi="Arial" w:cs="Arial"/>
          <w:shd w:val="clear" w:color="auto" w:fill="FFFFFF"/>
        </w:rPr>
        <w:t xml:space="preserve">el </w:t>
      </w:r>
      <w:r w:rsidR="006A4E08">
        <w:rPr>
          <w:rFonts w:ascii="Arial" w:hAnsi="Arial" w:cs="Arial"/>
          <w:shd w:val="clear" w:color="auto" w:fill="FFFFFF"/>
        </w:rPr>
        <w:t>14 de abril de 2017</w:t>
      </w:r>
      <w:r w:rsidRPr="009D7A85">
        <w:rPr>
          <w:rFonts w:ascii="Arial" w:hAnsi="Arial" w:cs="Arial"/>
          <w:shd w:val="clear" w:color="auto" w:fill="FFFFFF"/>
        </w:rPr>
        <w:t>, así como las que se sigan causando hasta que sea calificada su pérdida de capacidad laboral, proceso que debe ser efectuado y promovido por la misma AFP.</w:t>
      </w:r>
      <w:r w:rsidRPr="00DC56D1">
        <w:rPr>
          <w:rFonts w:ascii="Arial" w:hAnsi="Arial" w:cs="Arial"/>
          <w:shd w:val="clear" w:color="auto" w:fill="FFFFFF"/>
        </w:rPr>
        <w:t xml:space="preserve"> </w:t>
      </w:r>
    </w:p>
    <w:p w:rsidR="002E3055" w:rsidRDefault="00ED7F66" w:rsidP="002E3055">
      <w:pPr>
        <w:shd w:val="clear" w:color="auto" w:fill="FFFFFF"/>
        <w:spacing w:line="240" w:lineRule="auto"/>
        <w:ind w:right="22"/>
        <w:rPr>
          <w:rFonts w:ascii="Arial" w:hAnsi="Arial" w:cs="Arial"/>
        </w:rPr>
      </w:pPr>
      <w:r w:rsidRPr="00DC56D1">
        <w:rPr>
          <w:rFonts w:ascii="Arial" w:hAnsi="Arial" w:cs="Arial"/>
          <w:shd w:val="clear" w:color="auto" w:fill="FFFFFF"/>
        </w:rPr>
        <w:t xml:space="preserve">6.11. </w:t>
      </w:r>
      <w:r w:rsidR="002E3055" w:rsidRPr="00DC56D1">
        <w:rPr>
          <w:rFonts w:ascii="Arial" w:hAnsi="Arial" w:cs="Arial"/>
        </w:rPr>
        <w:t>Así las cosas,</w:t>
      </w:r>
      <w:r w:rsidR="002E3055">
        <w:rPr>
          <w:rFonts w:ascii="Arial" w:hAnsi="Arial" w:cs="Arial"/>
        </w:rPr>
        <w:t xml:space="preserve"> teniendo en cuenta que la EPS</w:t>
      </w:r>
      <w:r w:rsidR="002E3055" w:rsidRPr="00DC56D1">
        <w:rPr>
          <w:rFonts w:ascii="Arial" w:hAnsi="Arial" w:cs="Arial"/>
        </w:rPr>
        <w:t xml:space="preserve"> </w:t>
      </w:r>
      <w:r w:rsidR="002E3055">
        <w:rPr>
          <w:rFonts w:ascii="Arial" w:hAnsi="Arial" w:cs="Arial"/>
        </w:rPr>
        <w:t>envió concepto de rehabilitación dentro del término dispuesto para tal fin y al accionante sus médicos tratantes le continuaron prorrogando incapacidades superiores a 180 días por enfermedad común, las siguientes incapacidades</w:t>
      </w:r>
      <w:r w:rsidR="002E3055" w:rsidRPr="00DC56D1">
        <w:rPr>
          <w:rFonts w:ascii="Arial" w:hAnsi="Arial" w:cs="Arial"/>
        </w:rPr>
        <w:t xml:space="preserve"> serán asumidas por la </w:t>
      </w:r>
      <w:r w:rsidR="002E3055">
        <w:rPr>
          <w:rFonts w:ascii="Arial" w:hAnsi="Arial" w:cs="Arial"/>
        </w:rPr>
        <w:t>Administradora de Pensiones COLPENSIONES</w:t>
      </w:r>
      <w:r w:rsidR="002E3055" w:rsidRPr="00DC56D1">
        <w:rPr>
          <w:rFonts w:ascii="Arial" w:hAnsi="Arial" w:cs="Arial"/>
        </w:rPr>
        <w:t xml:space="preserve"> con cargo a sus propios recursos </w:t>
      </w:r>
      <w:r w:rsidR="002E3055">
        <w:rPr>
          <w:rFonts w:ascii="Arial" w:hAnsi="Arial" w:cs="Arial"/>
        </w:rPr>
        <w:t>y hasta el día 540, tal como lo dispuso el A quo:</w:t>
      </w:r>
    </w:p>
    <w:p w:rsidR="002E3055" w:rsidRDefault="002E3055" w:rsidP="002E3055">
      <w:pPr>
        <w:shd w:val="clear" w:color="auto" w:fill="FFFFFF"/>
        <w:spacing w:line="240" w:lineRule="auto"/>
        <w:ind w:right="22"/>
        <w:rPr>
          <w:rFonts w:ascii="Arial" w:hAnsi="Arial" w:cs="Arial"/>
        </w:rPr>
      </w:pPr>
    </w:p>
    <w:tbl>
      <w:tblPr>
        <w:tblStyle w:val="Grilledutableau"/>
        <w:tblW w:w="0" w:type="auto"/>
        <w:tblInd w:w="675" w:type="dxa"/>
        <w:tblLook w:val="04A0" w:firstRow="1" w:lastRow="0" w:firstColumn="1" w:lastColumn="0" w:noHBand="0" w:noVBand="1"/>
      </w:tblPr>
      <w:tblGrid>
        <w:gridCol w:w="1885"/>
        <w:gridCol w:w="2262"/>
        <w:gridCol w:w="2260"/>
        <w:gridCol w:w="1248"/>
      </w:tblGrid>
      <w:tr w:rsidR="002E3055" w:rsidTr="000A1B85">
        <w:tc>
          <w:tcPr>
            <w:tcW w:w="1885"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INCAPACIDAD</w:t>
            </w:r>
          </w:p>
        </w:tc>
        <w:tc>
          <w:tcPr>
            <w:tcW w:w="2262"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INICIO</w:t>
            </w:r>
          </w:p>
        </w:tc>
        <w:tc>
          <w:tcPr>
            <w:tcW w:w="2260"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FINAL</w:t>
            </w:r>
          </w:p>
        </w:tc>
        <w:tc>
          <w:tcPr>
            <w:tcW w:w="1248"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DÍAS</w:t>
            </w:r>
          </w:p>
        </w:tc>
      </w:tr>
      <w:tr w:rsidR="002E3055" w:rsidTr="000A1B85">
        <w:tc>
          <w:tcPr>
            <w:tcW w:w="1885"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507010001024706</w:t>
            </w:r>
          </w:p>
        </w:tc>
        <w:tc>
          <w:tcPr>
            <w:tcW w:w="2262"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31-OCT-2016</w:t>
            </w:r>
          </w:p>
        </w:tc>
        <w:tc>
          <w:tcPr>
            <w:tcW w:w="2260"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29-NOV-2016</w:t>
            </w:r>
          </w:p>
        </w:tc>
        <w:tc>
          <w:tcPr>
            <w:tcW w:w="1248"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30</w:t>
            </w:r>
          </w:p>
        </w:tc>
      </w:tr>
      <w:tr w:rsidR="002E3055" w:rsidTr="000A1B85">
        <w:tc>
          <w:tcPr>
            <w:tcW w:w="1885"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507010001041565</w:t>
            </w:r>
          </w:p>
        </w:tc>
        <w:tc>
          <w:tcPr>
            <w:tcW w:w="2262"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30-NOV-2016</w:t>
            </w:r>
          </w:p>
        </w:tc>
        <w:tc>
          <w:tcPr>
            <w:tcW w:w="2260"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29-DIC-2016</w:t>
            </w:r>
          </w:p>
        </w:tc>
        <w:tc>
          <w:tcPr>
            <w:tcW w:w="1248"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30</w:t>
            </w:r>
          </w:p>
        </w:tc>
      </w:tr>
      <w:tr w:rsidR="002E3055" w:rsidTr="000A1B85">
        <w:tc>
          <w:tcPr>
            <w:tcW w:w="1885"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507010001059873</w:t>
            </w:r>
          </w:p>
        </w:tc>
        <w:tc>
          <w:tcPr>
            <w:tcW w:w="2262"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10-ENE-2017</w:t>
            </w:r>
          </w:p>
        </w:tc>
        <w:tc>
          <w:tcPr>
            <w:tcW w:w="2260"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08-FEB-2017</w:t>
            </w:r>
          </w:p>
        </w:tc>
        <w:tc>
          <w:tcPr>
            <w:tcW w:w="1248"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30</w:t>
            </w:r>
          </w:p>
        </w:tc>
      </w:tr>
      <w:tr w:rsidR="002E3055" w:rsidTr="000A1B85">
        <w:tc>
          <w:tcPr>
            <w:tcW w:w="1885"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507010001080574</w:t>
            </w:r>
          </w:p>
        </w:tc>
        <w:tc>
          <w:tcPr>
            <w:tcW w:w="2262"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14-FEB-2017</w:t>
            </w:r>
          </w:p>
        </w:tc>
        <w:tc>
          <w:tcPr>
            <w:tcW w:w="2260"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15-MAR-2017</w:t>
            </w:r>
          </w:p>
        </w:tc>
        <w:tc>
          <w:tcPr>
            <w:tcW w:w="1248"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30</w:t>
            </w:r>
          </w:p>
        </w:tc>
      </w:tr>
      <w:tr w:rsidR="002E3055" w:rsidTr="000A1B85">
        <w:tc>
          <w:tcPr>
            <w:tcW w:w="1885"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lastRenderedPageBreak/>
              <w:t>507010001098946</w:t>
            </w:r>
          </w:p>
        </w:tc>
        <w:tc>
          <w:tcPr>
            <w:tcW w:w="2262"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16-MAR-2017</w:t>
            </w:r>
          </w:p>
        </w:tc>
        <w:tc>
          <w:tcPr>
            <w:tcW w:w="2260"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14-ABR-2017</w:t>
            </w:r>
          </w:p>
        </w:tc>
        <w:tc>
          <w:tcPr>
            <w:tcW w:w="1248" w:type="dxa"/>
          </w:tcPr>
          <w:p w:rsidR="002E3055" w:rsidRPr="00B75D74" w:rsidRDefault="002E3055" w:rsidP="000A1B85">
            <w:pPr>
              <w:spacing w:line="240" w:lineRule="auto"/>
              <w:rPr>
                <w:rFonts w:ascii="Arial" w:hAnsi="Arial" w:cs="Arial"/>
                <w:sz w:val="20"/>
                <w:szCs w:val="20"/>
                <w:lang w:val="es-MX"/>
              </w:rPr>
            </w:pPr>
            <w:r w:rsidRPr="00B75D74">
              <w:rPr>
                <w:rFonts w:ascii="Arial" w:hAnsi="Arial" w:cs="Arial"/>
                <w:sz w:val="20"/>
                <w:szCs w:val="20"/>
                <w:lang w:val="es-MX"/>
              </w:rPr>
              <w:t>30</w:t>
            </w:r>
          </w:p>
        </w:tc>
      </w:tr>
    </w:tbl>
    <w:p w:rsidR="002E3055" w:rsidRDefault="002E3055" w:rsidP="00ED7F66">
      <w:pPr>
        <w:shd w:val="clear" w:color="auto" w:fill="FFFFFF"/>
        <w:spacing w:line="240" w:lineRule="auto"/>
        <w:ind w:right="22"/>
        <w:rPr>
          <w:rFonts w:ascii="Arial" w:hAnsi="Arial" w:cs="Arial"/>
          <w:shd w:val="clear" w:color="auto" w:fill="FFFFFF"/>
        </w:rPr>
      </w:pPr>
    </w:p>
    <w:p w:rsidR="00ED7F66" w:rsidRPr="00DC56D1" w:rsidRDefault="00ED7F66" w:rsidP="00ED7F66">
      <w:pPr>
        <w:shd w:val="clear" w:color="auto" w:fill="FFFFFF"/>
        <w:spacing w:line="240" w:lineRule="auto"/>
        <w:ind w:right="22"/>
        <w:rPr>
          <w:rFonts w:ascii="Arial" w:hAnsi="Arial" w:cs="Arial"/>
        </w:rPr>
      </w:pPr>
      <w:r w:rsidRPr="00DC56D1">
        <w:rPr>
          <w:rFonts w:ascii="Arial" w:hAnsi="Arial" w:cs="Arial"/>
          <w:shd w:val="clear" w:color="auto" w:fill="FFFFFF"/>
        </w:rPr>
        <w:t xml:space="preserve">Por lo anterior, la Sala concluye que son los precedentes jurisprudenciales los que señalan la forma como se </w:t>
      </w:r>
      <w:r w:rsidRPr="00DC56D1">
        <w:rPr>
          <w:rFonts w:ascii="Arial" w:hAnsi="Arial" w:cs="Arial"/>
        </w:rPr>
        <w:t>constituye una prestación propia del Sistema de Seguridad Social para amparar las contingencias surgidas con ocasión de perturbaciones en la salud de los trabajadores dependientes o independientes, circunstancia que resulta coherente con los objetivos que persigue la protección no sólo de este derecho, sino el del mínimo vital de una persona</w:t>
      </w:r>
      <w:r w:rsidR="006A4E08">
        <w:rPr>
          <w:rFonts w:ascii="Arial" w:hAnsi="Arial" w:cs="Arial"/>
        </w:rPr>
        <w:t xml:space="preserve"> </w:t>
      </w:r>
      <w:r w:rsidR="0044012C">
        <w:rPr>
          <w:rFonts w:ascii="Arial" w:hAnsi="Arial" w:cs="Arial"/>
        </w:rPr>
        <w:t xml:space="preserve">que </w:t>
      </w:r>
      <w:r w:rsidR="006A4E08">
        <w:rPr>
          <w:rFonts w:ascii="Arial" w:hAnsi="Arial" w:cs="Arial"/>
        </w:rPr>
        <w:t>como el señor Luis Eduardo Fuentes Herrera</w:t>
      </w:r>
      <w:r w:rsidRPr="00DC56D1">
        <w:rPr>
          <w:rFonts w:ascii="Arial" w:hAnsi="Arial" w:cs="Arial"/>
        </w:rPr>
        <w:t xml:space="preserve">, </w:t>
      </w:r>
      <w:r w:rsidR="006A4E08">
        <w:rPr>
          <w:rFonts w:ascii="Arial" w:hAnsi="Arial" w:cs="Arial"/>
        </w:rPr>
        <w:t xml:space="preserve">requiere </w:t>
      </w:r>
      <w:r w:rsidR="0044012C">
        <w:rPr>
          <w:rFonts w:ascii="Arial" w:hAnsi="Arial" w:cs="Arial"/>
        </w:rPr>
        <w:t>de</w:t>
      </w:r>
      <w:r w:rsidR="006A4E08">
        <w:rPr>
          <w:rFonts w:ascii="Arial" w:hAnsi="Arial" w:cs="Arial"/>
        </w:rPr>
        <w:t xml:space="preserve">l </w:t>
      </w:r>
      <w:r w:rsidR="0044012C">
        <w:rPr>
          <w:rFonts w:ascii="Arial" w:hAnsi="Arial" w:cs="Arial"/>
        </w:rPr>
        <w:t xml:space="preserve">subsidio </w:t>
      </w:r>
      <w:r w:rsidR="006A4E08">
        <w:rPr>
          <w:rFonts w:ascii="Arial" w:hAnsi="Arial" w:cs="Arial"/>
        </w:rPr>
        <w:t>de las incapacidades para su subsistencia y la de su familia</w:t>
      </w:r>
      <w:r w:rsidRPr="00DC56D1">
        <w:rPr>
          <w:rFonts w:ascii="Arial" w:hAnsi="Arial" w:cs="Arial"/>
        </w:rPr>
        <w:t>.</w:t>
      </w:r>
    </w:p>
    <w:p w:rsidR="002E3055" w:rsidRDefault="002E3055" w:rsidP="005F53E0">
      <w:pPr>
        <w:tabs>
          <w:tab w:val="left" w:pos="1701"/>
        </w:tabs>
        <w:spacing w:line="240" w:lineRule="auto"/>
        <w:jc w:val="center"/>
        <w:rPr>
          <w:rFonts w:ascii="Arial" w:hAnsi="Arial" w:cs="Arial"/>
          <w:lang w:val="es-ES_tradnl"/>
        </w:rPr>
      </w:pPr>
    </w:p>
    <w:p w:rsidR="005F53E0" w:rsidRPr="00D7399A" w:rsidRDefault="005F53E0" w:rsidP="005F53E0">
      <w:pPr>
        <w:tabs>
          <w:tab w:val="left" w:pos="1701"/>
        </w:tabs>
        <w:spacing w:line="240" w:lineRule="auto"/>
        <w:jc w:val="center"/>
        <w:rPr>
          <w:rFonts w:ascii="Arial" w:hAnsi="Arial" w:cs="Arial"/>
          <w:lang w:val="es-ES_tradnl"/>
        </w:rPr>
      </w:pPr>
      <w:r w:rsidRPr="00D7399A">
        <w:rPr>
          <w:rFonts w:ascii="Arial" w:hAnsi="Arial" w:cs="Arial"/>
          <w:lang w:val="es-ES_tradnl"/>
        </w:rPr>
        <w:t xml:space="preserve">DECISIÓN </w:t>
      </w:r>
    </w:p>
    <w:p w:rsidR="005F53E0" w:rsidRPr="00D7399A" w:rsidRDefault="005F53E0" w:rsidP="005F53E0">
      <w:pPr>
        <w:tabs>
          <w:tab w:val="left" w:pos="1701"/>
          <w:tab w:val="left" w:pos="9200"/>
        </w:tabs>
        <w:spacing w:line="240" w:lineRule="auto"/>
        <w:ind w:right="46"/>
        <w:rPr>
          <w:rFonts w:ascii="Arial" w:hAnsi="Arial" w:cs="Arial"/>
        </w:rPr>
      </w:pPr>
    </w:p>
    <w:p w:rsidR="002E3055" w:rsidRPr="00CF3028" w:rsidRDefault="002E3055" w:rsidP="002E305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CF3028">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2E3055" w:rsidRDefault="002E3055" w:rsidP="005F53E0">
      <w:pPr>
        <w:tabs>
          <w:tab w:val="left" w:pos="1701"/>
          <w:tab w:val="left" w:pos="9200"/>
        </w:tabs>
        <w:spacing w:line="240" w:lineRule="auto"/>
        <w:ind w:right="46"/>
        <w:jc w:val="center"/>
        <w:rPr>
          <w:rFonts w:ascii="Arial" w:hAnsi="Arial" w:cs="Arial"/>
          <w:bCs/>
          <w:spacing w:val="-4"/>
        </w:rPr>
      </w:pPr>
    </w:p>
    <w:p w:rsidR="005F53E0" w:rsidRPr="00D7399A" w:rsidRDefault="005F53E0" w:rsidP="005F53E0">
      <w:pPr>
        <w:tabs>
          <w:tab w:val="left" w:pos="1701"/>
          <w:tab w:val="left" w:pos="9200"/>
        </w:tabs>
        <w:spacing w:line="240" w:lineRule="auto"/>
        <w:ind w:right="46"/>
        <w:jc w:val="center"/>
        <w:rPr>
          <w:rFonts w:ascii="Arial" w:hAnsi="Arial" w:cs="Arial"/>
          <w:bCs/>
          <w:spacing w:val="-4"/>
        </w:rPr>
      </w:pPr>
      <w:r w:rsidRPr="00D7399A">
        <w:rPr>
          <w:rFonts w:ascii="Arial" w:hAnsi="Arial" w:cs="Arial"/>
          <w:bCs/>
          <w:spacing w:val="-4"/>
        </w:rPr>
        <w:t>RESUELVE</w:t>
      </w:r>
    </w:p>
    <w:p w:rsidR="005F53E0" w:rsidRPr="00D7399A" w:rsidRDefault="005F53E0" w:rsidP="005F53E0">
      <w:pPr>
        <w:tabs>
          <w:tab w:val="left" w:pos="1701"/>
        </w:tabs>
        <w:spacing w:line="240" w:lineRule="auto"/>
        <w:rPr>
          <w:rFonts w:ascii="Arial" w:hAnsi="Arial" w:cs="Arial"/>
          <w:bCs/>
          <w:spacing w:val="-4"/>
        </w:rPr>
      </w:pPr>
    </w:p>
    <w:p w:rsidR="005F53E0" w:rsidRPr="00D7399A" w:rsidRDefault="005F53E0" w:rsidP="005F53E0">
      <w:pPr>
        <w:tabs>
          <w:tab w:val="left" w:pos="1701"/>
        </w:tabs>
        <w:spacing w:line="240" w:lineRule="auto"/>
        <w:rPr>
          <w:rFonts w:ascii="Arial" w:hAnsi="Arial" w:cs="Arial"/>
          <w:spacing w:val="-3"/>
        </w:rPr>
      </w:pPr>
      <w:r w:rsidRPr="00D7399A">
        <w:rPr>
          <w:rFonts w:ascii="Arial" w:hAnsi="Arial" w:cs="Arial"/>
          <w:bCs/>
          <w:spacing w:val="-4"/>
        </w:rPr>
        <w:t xml:space="preserve">PRIMERO: </w:t>
      </w:r>
      <w:r w:rsidR="006A4E08">
        <w:rPr>
          <w:rFonts w:ascii="Arial" w:hAnsi="Arial" w:cs="Arial"/>
          <w:bCs/>
          <w:spacing w:val="-4"/>
        </w:rPr>
        <w:t xml:space="preserve">CONFIRMAR la sentencia del 3 de mayo de 2017, proferida por el Juzgado 5º </w:t>
      </w:r>
      <w:r w:rsidR="002E3055">
        <w:rPr>
          <w:rFonts w:ascii="Arial" w:hAnsi="Arial" w:cs="Arial"/>
          <w:bCs/>
          <w:spacing w:val="-4"/>
        </w:rPr>
        <w:t>P</w:t>
      </w:r>
      <w:r w:rsidR="006A4E08">
        <w:rPr>
          <w:rFonts w:ascii="Arial" w:hAnsi="Arial" w:cs="Arial"/>
          <w:bCs/>
          <w:spacing w:val="-4"/>
        </w:rPr>
        <w:t xml:space="preserve">enal del </w:t>
      </w:r>
      <w:r w:rsidR="002E3055">
        <w:rPr>
          <w:rFonts w:ascii="Arial" w:hAnsi="Arial" w:cs="Arial"/>
          <w:bCs/>
          <w:spacing w:val="-4"/>
        </w:rPr>
        <w:t>C</w:t>
      </w:r>
      <w:r w:rsidR="006A4E08">
        <w:rPr>
          <w:rFonts w:ascii="Arial" w:hAnsi="Arial" w:cs="Arial"/>
          <w:bCs/>
          <w:spacing w:val="-4"/>
        </w:rPr>
        <w:t>ircuito de Pereira, Risaralda</w:t>
      </w:r>
      <w:r w:rsidR="002E3055">
        <w:rPr>
          <w:rFonts w:ascii="Arial" w:hAnsi="Arial" w:cs="Arial"/>
        </w:rPr>
        <w:t>, dentro de la acción de tutela instaurada por el señor Luis Eduardo Fuentes Herrera en contra de COLPENSIONES.</w:t>
      </w: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957421" w:rsidRDefault="005F53E0" w:rsidP="002E3055">
      <w:pPr>
        <w:spacing w:line="240" w:lineRule="auto"/>
        <w:ind w:right="51"/>
        <w:rPr>
          <w:rFonts w:ascii="Arial" w:hAnsi="Arial" w:cs="Arial"/>
        </w:rPr>
      </w:pPr>
      <w:r w:rsidRPr="00D7399A">
        <w:rPr>
          <w:rFonts w:ascii="Arial" w:hAnsi="Arial" w:cs="Arial"/>
          <w:spacing w:val="-3"/>
          <w:lang w:val="es-ES_tradnl"/>
        </w:rPr>
        <w:t>SEGUNDO:</w:t>
      </w:r>
      <w:r w:rsidR="002E3055">
        <w:rPr>
          <w:rFonts w:ascii="Arial" w:hAnsi="Arial" w:cs="Arial"/>
          <w:spacing w:val="-3"/>
          <w:lang w:val="es-ES_tradnl"/>
        </w:rPr>
        <w:t xml:space="preserve"> </w:t>
      </w:r>
      <w:r w:rsidR="002E3055" w:rsidRPr="00957421">
        <w:rPr>
          <w:rFonts w:ascii="Arial" w:hAnsi="Arial" w:cs="Arial"/>
        </w:rPr>
        <w:t>Notificar a las partes por el medio más expedito posible y remitir la actuación a la Honorable Corte Constitucional, para su eventual revisión.</w:t>
      </w: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D7399A" w:rsidRDefault="005F53E0" w:rsidP="005F53E0">
      <w:pPr>
        <w:pStyle w:val="Titre1"/>
        <w:tabs>
          <w:tab w:val="left" w:pos="1701"/>
        </w:tabs>
        <w:spacing w:after="0" w:line="240" w:lineRule="auto"/>
        <w:jc w:val="center"/>
        <w:rPr>
          <w:rFonts w:ascii="Arial" w:hAnsi="Arial"/>
          <w:b w:val="0"/>
          <w:sz w:val="26"/>
          <w:szCs w:val="26"/>
        </w:rPr>
      </w:pPr>
      <w:r w:rsidRPr="00D7399A">
        <w:rPr>
          <w:rFonts w:ascii="Arial" w:hAnsi="Arial"/>
          <w:b w:val="0"/>
          <w:sz w:val="26"/>
          <w:szCs w:val="26"/>
        </w:rPr>
        <w:t>CÓPIESE, NOTIFÍQUESE Y CÚMPLASE</w:t>
      </w: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JAIRO ERNESTO ESCOBAR SANZ</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MANUEL YARZAGARAY BANDERA</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JORGE ARTURO CASTAÑO DUQUE</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MARÍA ELENA RÍOS VÁSQUEZ</w:t>
      </w:r>
    </w:p>
    <w:p w:rsidR="00686404" w:rsidRPr="00D7399A" w:rsidRDefault="005F53E0" w:rsidP="00855276">
      <w:pPr>
        <w:tabs>
          <w:tab w:val="left" w:pos="1701"/>
        </w:tabs>
        <w:spacing w:line="240" w:lineRule="auto"/>
        <w:jc w:val="center"/>
        <w:rPr>
          <w:rFonts w:ascii="Arial" w:hAnsi="Arial" w:cs="Arial"/>
        </w:rPr>
      </w:pPr>
      <w:r w:rsidRPr="00D7399A">
        <w:rPr>
          <w:rFonts w:ascii="Arial" w:hAnsi="Arial" w:cs="Arial"/>
        </w:rPr>
        <w:t>Secretaria</w:t>
      </w:r>
    </w:p>
    <w:sectPr w:rsidR="00686404" w:rsidRPr="00D7399A" w:rsidSect="009118CA">
      <w:headerReference w:type="default" r:id="rId12"/>
      <w:footerReference w:type="default" r:id="rId13"/>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EF" w:rsidRDefault="000326EF">
      <w:r>
        <w:separator/>
      </w:r>
    </w:p>
  </w:endnote>
  <w:endnote w:type="continuationSeparator" w:id="0">
    <w:p w:rsidR="000326EF" w:rsidRDefault="0003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C4" w:rsidRPr="009767B7" w:rsidRDefault="005F0EC4" w:rsidP="009767B7">
    <w:pPr>
      <w:pStyle w:val="Pieddepage"/>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855276">
      <w:rPr>
        <w:noProof/>
      </w:rPr>
      <w:t>1</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855276">
      <w:rPr>
        <w:noProof/>
      </w:rPr>
      <w:t>9</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EF" w:rsidRDefault="000326EF">
      <w:r>
        <w:separator/>
      </w:r>
    </w:p>
  </w:footnote>
  <w:footnote w:type="continuationSeparator" w:id="0">
    <w:p w:rsidR="000326EF" w:rsidRDefault="0003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tte"/>
      <w:jc w:val="right"/>
      <w:rPr>
        <w:rFonts w:ascii="Arial" w:hAnsi="Arial" w:cs="Arial"/>
        <w:i/>
        <w:sz w:val="14"/>
        <w:szCs w:val="14"/>
        <w:lang w:val="es-MX"/>
      </w:rPr>
    </w:pPr>
    <w:r w:rsidRPr="009514BB">
      <w:rPr>
        <w:rFonts w:ascii="Arial" w:hAnsi="Arial" w:cs="Arial"/>
        <w:i/>
        <w:sz w:val="14"/>
        <w:szCs w:val="14"/>
        <w:lang w:val="es-MX"/>
      </w:rPr>
      <w:t xml:space="preserve">                                                       RADICACIÓN: 66</w:t>
    </w:r>
    <w:r w:rsidR="00026CC4">
      <w:rPr>
        <w:rFonts w:ascii="Arial" w:hAnsi="Arial" w:cs="Arial"/>
        <w:i/>
        <w:sz w:val="14"/>
        <w:szCs w:val="14"/>
        <w:lang w:val="es-MX"/>
      </w:rPr>
      <w:t>001</w:t>
    </w:r>
    <w:r w:rsidR="00AD1184">
      <w:rPr>
        <w:rFonts w:ascii="Arial" w:hAnsi="Arial" w:cs="Arial"/>
        <w:i/>
        <w:sz w:val="14"/>
        <w:szCs w:val="14"/>
        <w:lang w:val="es-MX"/>
      </w:rPr>
      <w:t xml:space="preserve"> 31 04 00</w:t>
    </w:r>
    <w:r w:rsidR="00026CC4">
      <w:rPr>
        <w:rFonts w:ascii="Arial" w:hAnsi="Arial" w:cs="Arial"/>
        <w:i/>
        <w:sz w:val="14"/>
        <w:szCs w:val="14"/>
        <w:lang w:val="es-MX"/>
      </w:rPr>
      <w:t>5</w:t>
    </w:r>
    <w:r w:rsidR="00AD1184">
      <w:rPr>
        <w:rFonts w:ascii="Arial" w:hAnsi="Arial" w:cs="Arial"/>
        <w:i/>
        <w:sz w:val="14"/>
        <w:szCs w:val="14"/>
        <w:lang w:val="es-MX"/>
      </w:rPr>
      <w:t xml:space="preserve"> 2017 000</w:t>
    </w:r>
    <w:r w:rsidR="00026CC4">
      <w:rPr>
        <w:rFonts w:ascii="Arial" w:hAnsi="Arial" w:cs="Arial"/>
        <w:i/>
        <w:sz w:val="14"/>
        <w:szCs w:val="14"/>
        <w:lang w:val="es-MX"/>
      </w:rPr>
      <w:t>42</w:t>
    </w:r>
    <w:r w:rsidR="00AD1184">
      <w:rPr>
        <w:rFonts w:ascii="Arial" w:hAnsi="Arial" w:cs="Arial"/>
        <w:i/>
        <w:sz w:val="14"/>
        <w:szCs w:val="14"/>
        <w:lang w:val="es-MX"/>
      </w:rPr>
      <w:t xml:space="preserve"> 0</w:t>
    </w:r>
    <w:r w:rsidR="00026CC4">
      <w:rPr>
        <w:rFonts w:ascii="Arial" w:hAnsi="Arial" w:cs="Arial"/>
        <w:i/>
        <w:sz w:val="14"/>
        <w:szCs w:val="14"/>
        <w:lang w:val="es-MX"/>
      </w:rPr>
      <w:t>0</w:t>
    </w:r>
  </w:p>
  <w:p w:rsidR="00026CC4" w:rsidRDefault="005F0EC4" w:rsidP="00A62954">
    <w:pPr>
      <w:pStyle w:val="En-tte"/>
      <w:jc w:val="right"/>
      <w:rPr>
        <w:rFonts w:ascii="Arial" w:hAnsi="Arial" w:cs="Arial"/>
        <w:i/>
        <w:sz w:val="14"/>
        <w:szCs w:val="14"/>
        <w:lang w:val="es-MX"/>
      </w:rPr>
    </w:pPr>
    <w:r w:rsidRPr="009514BB">
      <w:rPr>
        <w:rFonts w:ascii="Arial" w:hAnsi="Arial" w:cs="Arial"/>
        <w:i/>
        <w:sz w:val="14"/>
        <w:szCs w:val="14"/>
        <w:lang w:val="es-MX"/>
      </w:rPr>
      <w:t xml:space="preserve">                                                                ACCIONANTE: </w:t>
    </w:r>
    <w:r w:rsidR="00026CC4">
      <w:rPr>
        <w:rFonts w:ascii="Arial" w:hAnsi="Arial" w:cs="Arial"/>
        <w:i/>
        <w:sz w:val="14"/>
        <w:szCs w:val="14"/>
        <w:lang w:val="es-MX"/>
      </w:rPr>
      <w:t>LUIS EDUARDO FUENTES HERRERA</w:t>
    </w:r>
    <w:r w:rsidR="00B7617B" w:rsidRPr="009514BB">
      <w:rPr>
        <w:rFonts w:ascii="Arial" w:hAnsi="Arial" w:cs="Arial"/>
        <w:i/>
        <w:sz w:val="14"/>
        <w:szCs w:val="14"/>
        <w:lang w:val="es-MX"/>
      </w:rPr>
      <w:t xml:space="preserve"> VS. COLPENSIONES</w:t>
    </w:r>
  </w:p>
  <w:p w:rsidR="005F0EC4" w:rsidRPr="009514BB" w:rsidRDefault="00B7617B" w:rsidP="00A62954">
    <w:pPr>
      <w:pStyle w:val="En-tte"/>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026CC4">
      <w:rPr>
        <w:rFonts w:ascii="Arial" w:hAnsi="Arial" w:cs="Arial"/>
        <w:i/>
        <w:sz w:val="14"/>
        <w:szCs w:val="14"/>
        <w:lang w:val="es-MX"/>
      </w:rPr>
      <w:t>CONFIRMA</w:t>
    </w:r>
  </w:p>
  <w:p w:rsidR="005F0EC4" w:rsidRPr="0000585B" w:rsidRDefault="005F0EC4" w:rsidP="00A62954">
    <w:pPr>
      <w:pStyle w:val="En-tte"/>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CC4"/>
    <w:rsid w:val="00027190"/>
    <w:rsid w:val="000326EF"/>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C9D"/>
    <w:rsid w:val="00072E89"/>
    <w:rsid w:val="00074152"/>
    <w:rsid w:val="00075E44"/>
    <w:rsid w:val="00077028"/>
    <w:rsid w:val="000807FB"/>
    <w:rsid w:val="000815B8"/>
    <w:rsid w:val="00081EE9"/>
    <w:rsid w:val="00082B2B"/>
    <w:rsid w:val="000832B6"/>
    <w:rsid w:val="000841BC"/>
    <w:rsid w:val="000849CA"/>
    <w:rsid w:val="00086D64"/>
    <w:rsid w:val="000930BF"/>
    <w:rsid w:val="00095C95"/>
    <w:rsid w:val="0009677C"/>
    <w:rsid w:val="00096EF7"/>
    <w:rsid w:val="000A0461"/>
    <w:rsid w:val="000A0BCB"/>
    <w:rsid w:val="000A0BDF"/>
    <w:rsid w:val="000A0D31"/>
    <w:rsid w:val="000A10A7"/>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F18"/>
    <w:rsid w:val="00127ADB"/>
    <w:rsid w:val="00130974"/>
    <w:rsid w:val="001335C3"/>
    <w:rsid w:val="00136F0F"/>
    <w:rsid w:val="001401D3"/>
    <w:rsid w:val="00140872"/>
    <w:rsid w:val="001418BF"/>
    <w:rsid w:val="00143223"/>
    <w:rsid w:val="0014382D"/>
    <w:rsid w:val="00147E15"/>
    <w:rsid w:val="0015315A"/>
    <w:rsid w:val="001537A1"/>
    <w:rsid w:val="001606B0"/>
    <w:rsid w:val="001620B2"/>
    <w:rsid w:val="00162494"/>
    <w:rsid w:val="001637BA"/>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75EA"/>
    <w:rsid w:val="00260987"/>
    <w:rsid w:val="0026115B"/>
    <w:rsid w:val="00264847"/>
    <w:rsid w:val="00270D89"/>
    <w:rsid w:val="002737E3"/>
    <w:rsid w:val="0027390E"/>
    <w:rsid w:val="00274FBC"/>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37D5"/>
    <w:rsid w:val="0042459D"/>
    <w:rsid w:val="00424AFD"/>
    <w:rsid w:val="00427515"/>
    <w:rsid w:val="00431082"/>
    <w:rsid w:val="004320CB"/>
    <w:rsid w:val="00433238"/>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2B11"/>
    <w:rsid w:val="00484D1C"/>
    <w:rsid w:val="00486037"/>
    <w:rsid w:val="00486A14"/>
    <w:rsid w:val="00487FE2"/>
    <w:rsid w:val="00490164"/>
    <w:rsid w:val="0049204E"/>
    <w:rsid w:val="00492F0D"/>
    <w:rsid w:val="00493A52"/>
    <w:rsid w:val="0049497E"/>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24C0"/>
    <w:rsid w:val="004D4D6F"/>
    <w:rsid w:val="004D5D4F"/>
    <w:rsid w:val="004D6A1B"/>
    <w:rsid w:val="004E0006"/>
    <w:rsid w:val="004E1378"/>
    <w:rsid w:val="004E2327"/>
    <w:rsid w:val="004E2F41"/>
    <w:rsid w:val="004E3547"/>
    <w:rsid w:val="004E3866"/>
    <w:rsid w:val="004E4C59"/>
    <w:rsid w:val="004F1080"/>
    <w:rsid w:val="004F218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D27"/>
    <w:rsid w:val="00584EB4"/>
    <w:rsid w:val="00585FCB"/>
    <w:rsid w:val="0058734E"/>
    <w:rsid w:val="00591508"/>
    <w:rsid w:val="00591D05"/>
    <w:rsid w:val="005938EA"/>
    <w:rsid w:val="00594482"/>
    <w:rsid w:val="00594A5C"/>
    <w:rsid w:val="00595E54"/>
    <w:rsid w:val="00596B5F"/>
    <w:rsid w:val="00597CA9"/>
    <w:rsid w:val="005A10DC"/>
    <w:rsid w:val="005A2328"/>
    <w:rsid w:val="005A4065"/>
    <w:rsid w:val="005A512E"/>
    <w:rsid w:val="005A571B"/>
    <w:rsid w:val="005B21A8"/>
    <w:rsid w:val="005B28B5"/>
    <w:rsid w:val="005B2FE9"/>
    <w:rsid w:val="005B4A9E"/>
    <w:rsid w:val="005B6541"/>
    <w:rsid w:val="005B6776"/>
    <w:rsid w:val="005B7FB6"/>
    <w:rsid w:val="005C12E3"/>
    <w:rsid w:val="005C2187"/>
    <w:rsid w:val="005C75A2"/>
    <w:rsid w:val="005C7757"/>
    <w:rsid w:val="005D08D6"/>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4BAE"/>
    <w:rsid w:val="005F5087"/>
    <w:rsid w:val="005F53E0"/>
    <w:rsid w:val="005F7E69"/>
    <w:rsid w:val="006007AC"/>
    <w:rsid w:val="006009FA"/>
    <w:rsid w:val="00602C10"/>
    <w:rsid w:val="00603A8B"/>
    <w:rsid w:val="006058EB"/>
    <w:rsid w:val="00610430"/>
    <w:rsid w:val="00610851"/>
    <w:rsid w:val="0061126F"/>
    <w:rsid w:val="006119B9"/>
    <w:rsid w:val="00615612"/>
    <w:rsid w:val="006163EB"/>
    <w:rsid w:val="0061656E"/>
    <w:rsid w:val="00620A95"/>
    <w:rsid w:val="006219E8"/>
    <w:rsid w:val="0062705C"/>
    <w:rsid w:val="00631BC9"/>
    <w:rsid w:val="00633078"/>
    <w:rsid w:val="00633410"/>
    <w:rsid w:val="0063408E"/>
    <w:rsid w:val="0064332B"/>
    <w:rsid w:val="00643C95"/>
    <w:rsid w:val="00644AA0"/>
    <w:rsid w:val="00644B5A"/>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46BE"/>
    <w:rsid w:val="006B74A5"/>
    <w:rsid w:val="006C0454"/>
    <w:rsid w:val="006C0914"/>
    <w:rsid w:val="006C2F26"/>
    <w:rsid w:val="006C41BB"/>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2969"/>
    <w:rsid w:val="006F3531"/>
    <w:rsid w:val="006F37BA"/>
    <w:rsid w:val="006F381C"/>
    <w:rsid w:val="006F54BD"/>
    <w:rsid w:val="006F6FAC"/>
    <w:rsid w:val="00701452"/>
    <w:rsid w:val="00701A45"/>
    <w:rsid w:val="00703CD8"/>
    <w:rsid w:val="00704246"/>
    <w:rsid w:val="007043CC"/>
    <w:rsid w:val="007048A5"/>
    <w:rsid w:val="00704CD4"/>
    <w:rsid w:val="0070658D"/>
    <w:rsid w:val="00711C43"/>
    <w:rsid w:val="007124E6"/>
    <w:rsid w:val="00712B9E"/>
    <w:rsid w:val="00712E54"/>
    <w:rsid w:val="00714A1B"/>
    <w:rsid w:val="00715388"/>
    <w:rsid w:val="007156C2"/>
    <w:rsid w:val="00720155"/>
    <w:rsid w:val="00720C2C"/>
    <w:rsid w:val="00721D12"/>
    <w:rsid w:val="00722758"/>
    <w:rsid w:val="007240B4"/>
    <w:rsid w:val="00725205"/>
    <w:rsid w:val="0072529D"/>
    <w:rsid w:val="007254F9"/>
    <w:rsid w:val="00727459"/>
    <w:rsid w:val="00727FC2"/>
    <w:rsid w:val="00730E72"/>
    <w:rsid w:val="0073206C"/>
    <w:rsid w:val="007330DE"/>
    <w:rsid w:val="0073315F"/>
    <w:rsid w:val="00733F52"/>
    <w:rsid w:val="0073542B"/>
    <w:rsid w:val="007362B9"/>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80B15"/>
    <w:rsid w:val="00780CAB"/>
    <w:rsid w:val="00780ED4"/>
    <w:rsid w:val="007817C4"/>
    <w:rsid w:val="00781AA9"/>
    <w:rsid w:val="0078473D"/>
    <w:rsid w:val="00784B36"/>
    <w:rsid w:val="0078529B"/>
    <w:rsid w:val="00785A90"/>
    <w:rsid w:val="00793D73"/>
    <w:rsid w:val="00794D32"/>
    <w:rsid w:val="00795931"/>
    <w:rsid w:val="0079739C"/>
    <w:rsid w:val="007A08B1"/>
    <w:rsid w:val="007A2498"/>
    <w:rsid w:val="007A71CA"/>
    <w:rsid w:val="007A746C"/>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276"/>
    <w:rsid w:val="00855483"/>
    <w:rsid w:val="00855E05"/>
    <w:rsid w:val="00855F56"/>
    <w:rsid w:val="008607FC"/>
    <w:rsid w:val="00861531"/>
    <w:rsid w:val="00861829"/>
    <w:rsid w:val="00861FCF"/>
    <w:rsid w:val="008633B5"/>
    <w:rsid w:val="00863595"/>
    <w:rsid w:val="00866137"/>
    <w:rsid w:val="008667E2"/>
    <w:rsid w:val="00870FE3"/>
    <w:rsid w:val="00876291"/>
    <w:rsid w:val="008766E5"/>
    <w:rsid w:val="0088053E"/>
    <w:rsid w:val="00880688"/>
    <w:rsid w:val="00880EA0"/>
    <w:rsid w:val="00880F8E"/>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EDF"/>
    <w:rsid w:val="008A352F"/>
    <w:rsid w:val="008A3799"/>
    <w:rsid w:val="008A4CA1"/>
    <w:rsid w:val="008A5FDB"/>
    <w:rsid w:val="008A6C8B"/>
    <w:rsid w:val="008B0243"/>
    <w:rsid w:val="008B03EF"/>
    <w:rsid w:val="008B2AD6"/>
    <w:rsid w:val="008B33E1"/>
    <w:rsid w:val="008B36AB"/>
    <w:rsid w:val="008B4E44"/>
    <w:rsid w:val="008B5151"/>
    <w:rsid w:val="008B7A72"/>
    <w:rsid w:val="008B7AA5"/>
    <w:rsid w:val="008C0591"/>
    <w:rsid w:val="008C2AC8"/>
    <w:rsid w:val="008C324F"/>
    <w:rsid w:val="008C357E"/>
    <w:rsid w:val="008C483B"/>
    <w:rsid w:val="008C6DD3"/>
    <w:rsid w:val="008D32B1"/>
    <w:rsid w:val="008D364F"/>
    <w:rsid w:val="008D54BC"/>
    <w:rsid w:val="008D5A19"/>
    <w:rsid w:val="008E2A59"/>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758E"/>
    <w:rsid w:val="009E22E9"/>
    <w:rsid w:val="009E43F6"/>
    <w:rsid w:val="009E4AF4"/>
    <w:rsid w:val="009E4BB3"/>
    <w:rsid w:val="009E611F"/>
    <w:rsid w:val="009E72FE"/>
    <w:rsid w:val="009F1B85"/>
    <w:rsid w:val="009F1ED0"/>
    <w:rsid w:val="009F278E"/>
    <w:rsid w:val="009F39C0"/>
    <w:rsid w:val="009F493D"/>
    <w:rsid w:val="009F6C20"/>
    <w:rsid w:val="009F6E6D"/>
    <w:rsid w:val="00A015CD"/>
    <w:rsid w:val="00A01693"/>
    <w:rsid w:val="00A025DF"/>
    <w:rsid w:val="00A032B5"/>
    <w:rsid w:val="00A03659"/>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81CDE"/>
    <w:rsid w:val="00A826B7"/>
    <w:rsid w:val="00A8301A"/>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38D7"/>
    <w:rsid w:val="00B27107"/>
    <w:rsid w:val="00B27EDA"/>
    <w:rsid w:val="00B30475"/>
    <w:rsid w:val="00B31059"/>
    <w:rsid w:val="00B32DF4"/>
    <w:rsid w:val="00B34838"/>
    <w:rsid w:val="00B35510"/>
    <w:rsid w:val="00B40726"/>
    <w:rsid w:val="00B40727"/>
    <w:rsid w:val="00B41206"/>
    <w:rsid w:val="00B42F46"/>
    <w:rsid w:val="00B44F84"/>
    <w:rsid w:val="00B45273"/>
    <w:rsid w:val="00B466AC"/>
    <w:rsid w:val="00B51FE2"/>
    <w:rsid w:val="00B53218"/>
    <w:rsid w:val="00B547D9"/>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F19"/>
    <w:rsid w:val="00BC6147"/>
    <w:rsid w:val="00BD3169"/>
    <w:rsid w:val="00BD37A9"/>
    <w:rsid w:val="00BD3B25"/>
    <w:rsid w:val="00BD4391"/>
    <w:rsid w:val="00BD5214"/>
    <w:rsid w:val="00BD673D"/>
    <w:rsid w:val="00BE3151"/>
    <w:rsid w:val="00BE37A5"/>
    <w:rsid w:val="00BE67FB"/>
    <w:rsid w:val="00BE7952"/>
    <w:rsid w:val="00BE7C6C"/>
    <w:rsid w:val="00BF1BD1"/>
    <w:rsid w:val="00BF418D"/>
    <w:rsid w:val="00BF4A82"/>
    <w:rsid w:val="00BF4C7F"/>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4EC"/>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36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462A"/>
    <w:rsid w:val="00CD4ABF"/>
    <w:rsid w:val="00CD5644"/>
    <w:rsid w:val="00CE4A52"/>
    <w:rsid w:val="00CE5746"/>
    <w:rsid w:val="00CE5CDA"/>
    <w:rsid w:val="00CE7B47"/>
    <w:rsid w:val="00CF00EB"/>
    <w:rsid w:val="00CF15B0"/>
    <w:rsid w:val="00CF166F"/>
    <w:rsid w:val="00CF1E70"/>
    <w:rsid w:val="00CF2E37"/>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A4C5B"/>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46A2"/>
    <w:rsid w:val="00DD7038"/>
    <w:rsid w:val="00DD71D8"/>
    <w:rsid w:val="00DE1BEC"/>
    <w:rsid w:val="00DE3591"/>
    <w:rsid w:val="00DE46EB"/>
    <w:rsid w:val="00DE6977"/>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1114"/>
    <w:rsid w:val="00E12365"/>
    <w:rsid w:val="00E12457"/>
    <w:rsid w:val="00E13B7C"/>
    <w:rsid w:val="00E200D0"/>
    <w:rsid w:val="00E2171C"/>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A84"/>
    <w:rsid w:val="00E53301"/>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2283"/>
    <w:rsid w:val="00EC22AF"/>
    <w:rsid w:val="00EC2936"/>
    <w:rsid w:val="00EC31A6"/>
    <w:rsid w:val="00EC40AD"/>
    <w:rsid w:val="00EC472D"/>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7083"/>
    <w:rsid w:val="00F10130"/>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F6C"/>
    <w:rsid w:val="00F36A88"/>
    <w:rsid w:val="00F36ACC"/>
    <w:rsid w:val="00F37309"/>
    <w:rsid w:val="00F37AC0"/>
    <w:rsid w:val="00F40ADD"/>
    <w:rsid w:val="00F44539"/>
    <w:rsid w:val="00F463C2"/>
    <w:rsid w:val="00F46E0D"/>
    <w:rsid w:val="00F471CF"/>
    <w:rsid w:val="00F472E7"/>
    <w:rsid w:val="00F47D2C"/>
    <w:rsid w:val="00F50666"/>
    <w:rsid w:val="00F52B78"/>
    <w:rsid w:val="00F52CA9"/>
    <w:rsid w:val="00F52F49"/>
    <w:rsid w:val="00F53958"/>
    <w:rsid w:val="00F55951"/>
    <w:rsid w:val="00F55A9C"/>
    <w:rsid w:val="00F56BFA"/>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7645"/>
    <w:rsid w:val="00FA7B5A"/>
    <w:rsid w:val="00FB0D72"/>
    <w:rsid w:val="00FB5A2E"/>
    <w:rsid w:val="00FC0287"/>
    <w:rsid w:val="00FC0382"/>
    <w:rsid w:val="00FC1665"/>
    <w:rsid w:val="00FC3ED9"/>
    <w:rsid w:val="00FC41D9"/>
    <w:rsid w:val="00FC492E"/>
    <w:rsid w:val="00FC6963"/>
    <w:rsid w:val="00FC706D"/>
    <w:rsid w:val="00FC737C"/>
    <w:rsid w:val="00FD04AC"/>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itre1">
    <w:name w:val="heading 1"/>
    <w:basedOn w:val="Normal"/>
    <w:next w:val="Normal"/>
    <w:link w:val="Titre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B45273"/>
    <w:pPr>
      <w:keepNext/>
      <w:spacing w:before="240" w:after="60"/>
      <w:outlineLvl w:val="2"/>
    </w:pPr>
    <w:rPr>
      <w:rFonts w:ascii="Cambria" w:eastAsia="Times New Roman" w:hAnsi="Cambria" w:cs="Times New Roman"/>
      <w:b/>
      <w:bCs/>
    </w:rPr>
  </w:style>
  <w:style w:type="paragraph" w:styleId="Titre4">
    <w:name w:val="heading 4"/>
    <w:basedOn w:val="Normal"/>
    <w:next w:val="Normal"/>
    <w:link w:val="Titre4Car"/>
    <w:uiPriority w:val="99"/>
    <w:qFormat/>
    <w:rsid w:val="0076065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qFormat/>
    <w:rsid w:val="00C66ADD"/>
    <w:pPr>
      <w:spacing w:before="240" w:after="60"/>
      <w:outlineLvl w:val="4"/>
    </w:pPr>
    <w:rPr>
      <w:rFonts w:ascii="Calibri" w:eastAsia="Times New Roman" w:hAnsi="Calibri" w:cs="Times New Roman"/>
      <w:b/>
      <w:bCs/>
      <w:i/>
      <w:iCs/>
    </w:rPr>
  </w:style>
  <w:style w:type="paragraph" w:styleId="Titre8">
    <w:name w:val="heading 8"/>
    <w:basedOn w:val="Normal"/>
    <w:next w:val="Normal"/>
    <w:link w:val="Titre8Car"/>
    <w:uiPriority w:val="99"/>
    <w:qFormat/>
    <w:rsid w:val="0076065E"/>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510E7D"/>
    <w:p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7575B"/>
    <w:rPr>
      <w:rFonts w:ascii="Cambria" w:eastAsia="Times New Roman" w:hAnsi="Cambria" w:cs="Times New Roman"/>
      <w:b/>
      <w:bCs/>
      <w:kern w:val="32"/>
      <w:sz w:val="32"/>
      <w:szCs w:val="32"/>
    </w:rPr>
  </w:style>
  <w:style w:type="character" w:customStyle="1" w:styleId="Titre2Car">
    <w:name w:val="Titre 2 Car"/>
    <w:link w:val="Titre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itre8Car">
    <w:name w:val="Titre 8 Car"/>
    <w:link w:val="Titre8"/>
    <w:uiPriority w:val="99"/>
    <w:semiHidden/>
    <w:locked/>
    <w:rsid w:val="0076065E"/>
    <w:rPr>
      <w:rFonts w:ascii="Calibri" w:eastAsia="Times New Roman" w:hAnsi="Calibri" w:cs="Times New Roman"/>
      <w:i/>
      <w:iCs/>
      <w:sz w:val="24"/>
      <w:szCs w:val="24"/>
    </w:rPr>
  </w:style>
  <w:style w:type="character" w:customStyle="1" w:styleId="Titre5Car">
    <w:name w:val="Titre 5 Car"/>
    <w:link w:val="Titre5"/>
    <w:uiPriority w:val="9"/>
    <w:semiHidden/>
    <w:rsid w:val="00E7575B"/>
    <w:rPr>
      <w:rFonts w:ascii="Calibri" w:eastAsia="Times New Roman" w:hAnsi="Calibri" w:cs="Times New Roman"/>
      <w:b/>
      <w:bCs/>
      <w:i/>
      <w:iCs/>
      <w:sz w:val="26"/>
      <w:szCs w:val="26"/>
    </w:rPr>
  </w:style>
  <w:style w:type="paragraph" w:styleId="Retraitcorpsdetexte">
    <w:name w:val="Body Text Indent"/>
    <w:basedOn w:val="Normal"/>
    <w:link w:val="Retraitcorpsdetexte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depage">
    <w:name w:val="footer"/>
    <w:basedOn w:val="Normal"/>
    <w:link w:val="Pieddepage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depageCar">
    <w:name w:val="Pied de page Car"/>
    <w:link w:val="Pieddepage"/>
    <w:uiPriority w:val="99"/>
    <w:rsid w:val="009767B7"/>
    <w:rPr>
      <w:rFonts w:ascii="Tahoma" w:hAnsi="Tahom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Appelnotedebasdep">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har Char Car1,Footnote Text Char Car1"/>
    <w:link w:val="Notedebasdepage"/>
    <w:uiPriority w:val="99"/>
    <w:semiHidden/>
    <w:locked/>
    <w:rsid w:val="005E2986"/>
    <w:rPr>
      <w:rFonts w:ascii="Comic Sans MS" w:eastAsia="Times New Roman" w:hAnsi="Comic Sans MS" w:cs="Tahoma"/>
      <w:sz w:val="16"/>
      <w:szCs w:val="16"/>
      <w:lang w:val="es-ES" w:eastAsia="es-ES" w:bidi="ar-SA"/>
    </w:rPr>
  </w:style>
  <w:style w:type="character" w:styleId="Lienhypertexte">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Corpsdetexte">
    <w:name w:val="Body Text"/>
    <w:basedOn w:val="Normal"/>
    <w:link w:val="CorpsdetexteCar"/>
    <w:uiPriority w:val="99"/>
    <w:rsid w:val="00221934"/>
    <w:pPr>
      <w:spacing w:after="120"/>
    </w:pPr>
    <w:rPr>
      <w:rFonts w:eastAsia="Times New Roman" w:cs="Times New Roman"/>
      <w:sz w:val="24"/>
      <w:szCs w:val="24"/>
      <w:lang w:val="es-MX" w:eastAsia="es-MX"/>
    </w:rPr>
  </w:style>
  <w:style w:type="character" w:customStyle="1" w:styleId="Titre4Car">
    <w:name w:val="Titre 4 Car"/>
    <w:link w:val="Titre4"/>
    <w:uiPriority w:val="99"/>
    <w:semiHidden/>
    <w:locked/>
    <w:rsid w:val="0076065E"/>
    <w:rPr>
      <w:rFonts w:ascii="Calibri" w:eastAsia="Times New Roman" w:hAnsi="Calibri" w:cs="Times New Roman"/>
      <w:b/>
      <w:bCs/>
      <w:sz w:val="28"/>
      <w:szCs w:val="28"/>
    </w:rPr>
  </w:style>
  <w:style w:type="character" w:customStyle="1" w:styleId="CorpsdetexteCar">
    <w:name w:val="Corps de texte Car"/>
    <w:link w:val="Corpsdetexte"/>
    <w:uiPriority w:val="99"/>
    <w:locked/>
    <w:rsid w:val="00221934"/>
    <w:rPr>
      <w:rFonts w:ascii="Tahoma" w:eastAsia="Times New Roman" w:hAnsi="Tahoma" w:cs="Times New Roman"/>
      <w:sz w:val="24"/>
      <w:szCs w:val="24"/>
      <w:lang w:val="es-MX" w:eastAsia="es-MX"/>
    </w:rPr>
  </w:style>
  <w:style w:type="paragraph" w:styleId="Corpsdetexte2">
    <w:name w:val="Body Text 2"/>
    <w:basedOn w:val="Normal"/>
    <w:link w:val="Corpsdetexte2Car"/>
    <w:uiPriority w:val="99"/>
    <w:rsid w:val="00C66ADD"/>
    <w:pPr>
      <w:spacing w:after="120" w:line="480" w:lineRule="auto"/>
      <w:jc w:val="left"/>
    </w:pPr>
    <w:rPr>
      <w:rFonts w:cs="Times New Roman"/>
    </w:rPr>
  </w:style>
  <w:style w:type="character" w:customStyle="1" w:styleId="RetraitcorpsdetexteCar">
    <w:name w:val="Retrait corps de texte Car"/>
    <w:link w:val="Retraitcorpsdetexte"/>
    <w:uiPriority w:val="99"/>
    <w:locked/>
    <w:rsid w:val="0076065E"/>
    <w:rPr>
      <w:rFonts w:ascii="Tahoma" w:eastAsia="Times New Roman" w:hAnsi="Tahoma" w:cs="Tahoma"/>
      <w:sz w:val="26"/>
      <w:szCs w:val="26"/>
    </w:rPr>
  </w:style>
  <w:style w:type="character" w:customStyle="1" w:styleId="Corpsdetexte2Car">
    <w:name w:val="Corps de texte 2 Car"/>
    <w:link w:val="Corpsdetex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itre3Car">
    <w:name w:val="Titre 3 Car"/>
    <w:link w:val="Titre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itre9Car">
    <w:name w:val="Titre 9 Car"/>
    <w:link w:val="Titre9"/>
    <w:uiPriority w:val="99"/>
    <w:semiHidden/>
    <w:locked/>
    <w:rsid w:val="00510E7D"/>
    <w:rPr>
      <w:rFonts w:ascii="Cambria" w:eastAsia="Times New Roman" w:hAnsi="Cambria" w:cs="Times New Roman"/>
      <w:sz w:val="22"/>
      <w:szCs w:val="22"/>
    </w:rPr>
  </w:style>
  <w:style w:type="paragraph" w:styleId="Retraitcorpsdetexte2">
    <w:name w:val="Body Text Indent 2"/>
    <w:basedOn w:val="Normal"/>
    <w:link w:val="Retraitcorpsdetexte2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Retraitcorpsdetexte2Car">
    <w:name w:val="Retrait corps de texte 2 Car"/>
    <w:link w:val="Retraitcorpsdetexte2"/>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A015CD"/>
    <w:pPr>
      <w:spacing w:line="240" w:lineRule="auto"/>
      <w:jc w:val="left"/>
    </w:pPr>
    <w:rPr>
      <w:rFonts w:cs="Times New Roman"/>
      <w:sz w:val="16"/>
      <w:szCs w:val="16"/>
    </w:rPr>
  </w:style>
  <w:style w:type="character" w:customStyle="1" w:styleId="TextedebullesCar">
    <w:name w:val="Texte de bulles Car"/>
    <w:link w:val="Textedebulles"/>
    <w:uiPriority w:val="99"/>
    <w:semiHidden/>
    <w:rsid w:val="00E7575B"/>
    <w:rPr>
      <w:rFonts w:ascii="Tahoma" w:hAnsi="Tahoma" w:cs="Tahoma"/>
      <w:sz w:val="16"/>
      <w:szCs w:val="16"/>
    </w:rPr>
  </w:style>
  <w:style w:type="character" w:styleId="lev">
    <w:name w:val="Strong"/>
    <w:uiPriority w:val="22"/>
    <w:qFormat/>
    <w:rsid w:val="00C61EAB"/>
    <w:rPr>
      <w:rFonts w:cs="Times New Roman"/>
      <w:b/>
      <w:bCs/>
    </w:rPr>
  </w:style>
  <w:style w:type="character" w:styleId="Accentuation">
    <w:name w:val="Emphasis"/>
    <w:uiPriority w:val="20"/>
    <w:qFormat/>
    <w:rsid w:val="00C61EAB"/>
    <w:rPr>
      <w:rFonts w:cs="Times New Roman"/>
      <w:i/>
      <w:iCs/>
    </w:rPr>
  </w:style>
  <w:style w:type="character" w:customStyle="1" w:styleId="En-tteCar">
    <w:name w:val="En-tête Car"/>
    <w:link w:val="En-tte"/>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aragraphedeliste">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ansinterligne">
    <w:name w:val="No Spacing"/>
    <w:link w:val="Sansinterligne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Policepardfaut"/>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ansinterligne"/>
    <w:link w:val="BoRRARFORMATOCar"/>
    <w:rsid w:val="003B31A1"/>
    <w:pPr>
      <w:jc w:val="both"/>
    </w:pPr>
    <w:rPr>
      <w:rFonts w:ascii="Comic Sans MS" w:hAnsi="Comic Sans MS"/>
      <w:sz w:val="16"/>
      <w:szCs w:val="16"/>
      <w:lang w:eastAsia="es-ES"/>
    </w:rPr>
  </w:style>
  <w:style w:type="character" w:customStyle="1" w:styleId="SansinterligneCar">
    <w:name w:val="Sans interligne Car"/>
    <w:link w:val="Sansinterligne"/>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
    <w:name w:val="Título #3_"/>
    <w:link w:val="Ttulo30"/>
    <w:rsid w:val="00B238D7"/>
    <w:rPr>
      <w:rFonts w:ascii="Palatino Linotype" w:eastAsia="Palatino Linotype" w:hAnsi="Palatino Linotype" w:cs="Palatino Linotype"/>
      <w:b/>
      <w:bCs/>
      <w:sz w:val="17"/>
      <w:szCs w:val="17"/>
      <w:shd w:val="clear" w:color="auto" w:fill="FFFFFF"/>
    </w:rPr>
  </w:style>
  <w:style w:type="paragraph" w:customStyle="1" w:styleId="Ttulo30">
    <w:name w:val="Título #3"/>
    <w:basedOn w:val="Normal"/>
    <w:link w:val="Ttulo3"/>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utableau">
    <w:name w:val="Table Grid"/>
    <w:basedOn w:val="Tableau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
    <w:name w:val="List"/>
    <w:basedOn w:val="Normal"/>
    <w:uiPriority w:val="99"/>
    <w:unhideWhenUsed/>
    <w:rsid w:val="00376440"/>
    <w:pPr>
      <w:ind w:left="283" w:hanging="283"/>
      <w:contextualSpacing/>
    </w:pPr>
  </w:style>
  <w:style w:type="paragraph" w:styleId="Liste2">
    <w:name w:val="List 2"/>
    <w:basedOn w:val="Normal"/>
    <w:uiPriority w:val="99"/>
    <w:unhideWhenUsed/>
    <w:rsid w:val="00376440"/>
    <w:pPr>
      <w:ind w:left="566" w:hanging="283"/>
      <w:contextualSpacing/>
    </w:pPr>
  </w:style>
  <w:style w:type="paragraph" w:styleId="Liste3">
    <w:name w:val="List 3"/>
    <w:basedOn w:val="Normal"/>
    <w:uiPriority w:val="99"/>
    <w:unhideWhenUsed/>
    <w:rsid w:val="00376440"/>
    <w:pPr>
      <w:ind w:left="849" w:hanging="283"/>
      <w:contextualSpacing/>
    </w:pPr>
  </w:style>
  <w:style w:type="paragraph" w:styleId="Liste4">
    <w:name w:val="List 4"/>
    <w:basedOn w:val="Normal"/>
    <w:uiPriority w:val="99"/>
    <w:unhideWhenUsed/>
    <w:rsid w:val="00376440"/>
    <w:pPr>
      <w:ind w:left="1132" w:hanging="283"/>
      <w:contextualSpacing/>
    </w:pPr>
  </w:style>
  <w:style w:type="paragraph" w:styleId="Liste5">
    <w:name w:val="List 5"/>
    <w:basedOn w:val="Normal"/>
    <w:uiPriority w:val="99"/>
    <w:unhideWhenUsed/>
    <w:rsid w:val="00376440"/>
    <w:pPr>
      <w:ind w:left="1415" w:hanging="283"/>
      <w:contextualSpacing/>
    </w:pPr>
  </w:style>
  <w:style w:type="paragraph" w:styleId="Listecontinue2">
    <w:name w:val="List Continue 2"/>
    <w:basedOn w:val="Normal"/>
    <w:uiPriority w:val="99"/>
    <w:unhideWhenUsed/>
    <w:rsid w:val="00376440"/>
    <w:pPr>
      <w:spacing w:after="120"/>
      <w:ind w:left="566"/>
      <w:contextualSpacing/>
    </w:pPr>
  </w:style>
  <w:style w:type="paragraph" w:styleId="Retraitcorpset1relig">
    <w:name w:val="Body Text First Indent 2"/>
    <w:basedOn w:val="Retraitcorpsdetexte"/>
    <w:link w:val="Retraitcorpset1religCar"/>
    <w:uiPriority w:val="99"/>
    <w:unhideWhenUsed/>
    <w:rsid w:val="00376440"/>
    <w:pPr>
      <w:spacing w:after="0"/>
      <w:ind w:left="360" w:firstLine="360"/>
    </w:pPr>
    <w:rPr>
      <w:rFonts w:eastAsia="Batang" w:cs="Tahoma"/>
    </w:rPr>
  </w:style>
  <w:style w:type="character" w:customStyle="1" w:styleId="Retraitcorpset1religCar">
    <w:name w:val="Retrait corps et 1re lig. Car"/>
    <w:basedOn w:val="RetraitcorpsdetexteCar"/>
    <w:link w:val="Retraitcorpset1relig"/>
    <w:uiPriority w:val="99"/>
    <w:rsid w:val="00376440"/>
    <w:rPr>
      <w:rFonts w:ascii="Tahoma" w:eastAsia="Times New Roman"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itre1">
    <w:name w:val="heading 1"/>
    <w:basedOn w:val="Normal"/>
    <w:next w:val="Normal"/>
    <w:link w:val="Titre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B45273"/>
    <w:pPr>
      <w:keepNext/>
      <w:spacing w:before="240" w:after="60"/>
      <w:outlineLvl w:val="2"/>
    </w:pPr>
    <w:rPr>
      <w:rFonts w:ascii="Cambria" w:eastAsia="Times New Roman" w:hAnsi="Cambria" w:cs="Times New Roman"/>
      <w:b/>
      <w:bCs/>
    </w:rPr>
  </w:style>
  <w:style w:type="paragraph" w:styleId="Titre4">
    <w:name w:val="heading 4"/>
    <w:basedOn w:val="Normal"/>
    <w:next w:val="Normal"/>
    <w:link w:val="Titre4Car"/>
    <w:uiPriority w:val="99"/>
    <w:qFormat/>
    <w:rsid w:val="0076065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qFormat/>
    <w:rsid w:val="00C66ADD"/>
    <w:pPr>
      <w:spacing w:before="240" w:after="60"/>
      <w:outlineLvl w:val="4"/>
    </w:pPr>
    <w:rPr>
      <w:rFonts w:ascii="Calibri" w:eastAsia="Times New Roman" w:hAnsi="Calibri" w:cs="Times New Roman"/>
      <w:b/>
      <w:bCs/>
      <w:i/>
      <w:iCs/>
    </w:rPr>
  </w:style>
  <w:style w:type="paragraph" w:styleId="Titre8">
    <w:name w:val="heading 8"/>
    <w:basedOn w:val="Normal"/>
    <w:next w:val="Normal"/>
    <w:link w:val="Titre8Car"/>
    <w:uiPriority w:val="99"/>
    <w:qFormat/>
    <w:rsid w:val="0076065E"/>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510E7D"/>
    <w:p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7575B"/>
    <w:rPr>
      <w:rFonts w:ascii="Cambria" w:eastAsia="Times New Roman" w:hAnsi="Cambria" w:cs="Times New Roman"/>
      <w:b/>
      <w:bCs/>
      <w:kern w:val="32"/>
      <w:sz w:val="32"/>
      <w:szCs w:val="32"/>
    </w:rPr>
  </w:style>
  <w:style w:type="character" w:customStyle="1" w:styleId="Titre2Car">
    <w:name w:val="Titre 2 Car"/>
    <w:link w:val="Titre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itre8Car">
    <w:name w:val="Titre 8 Car"/>
    <w:link w:val="Titre8"/>
    <w:uiPriority w:val="99"/>
    <w:semiHidden/>
    <w:locked/>
    <w:rsid w:val="0076065E"/>
    <w:rPr>
      <w:rFonts w:ascii="Calibri" w:eastAsia="Times New Roman" w:hAnsi="Calibri" w:cs="Times New Roman"/>
      <w:i/>
      <w:iCs/>
      <w:sz w:val="24"/>
      <w:szCs w:val="24"/>
    </w:rPr>
  </w:style>
  <w:style w:type="character" w:customStyle="1" w:styleId="Titre5Car">
    <w:name w:val="Titre 5 Car"/>
    <w:link w:val="Titre5"/>
    <w:uiPriority w:val="9"/>
    <w:semiHidden/>
    <w:rsid w:val="00E7575B"/>
    <w:rPr>
      <w:rFonts w:ascii="Calibri" w:eastAsia="Times New Roman" w:hAnsi="Calibri" w:cs="Times New Roman"/>
      <w:b/>
      <w:bCs/>
      <w:i/>
      <w:iCs/>
      <w:sz w:val="26"/>
      <w:szCs w:val="26"/>
    </w:rPr>
  </w:style>
  <w:style w:type="paragraph" w:styleId="Retraitcorpsdetexte">
    <w:name w:val="Body Text Indent"/>
    <w:basedOn w:val="Normal"/>
    <w:link w:val="Retraitcorpsdetexte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depage">
    <w:name w:val="footer"/>
    <w:basedOn w:val="Normal"/>
    <w:link w:val="Pieddepage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depageCar">
    <w:name w:val="Pied de page Car"/>
    <w:link w:val="Pieddepage"/>
    <w:uiPriority w:val="99"/>
    <w:rsid w:val="009767B7"/>
    <w:rPr>
      <w:rFonts w:ascii="Tahoma" w:hAnsi="Tahom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Appelnotedebasdep">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har Char Car1,Footnote Text Char Car1"/>
    <w:link w:val="Notedebasdepage"/>
    <w:uiPriority w:val="99"/>
    <w:semiHidden/>
    <w:locked/>
    <w:rsid w:val="005E2986"/>
    <w:rPr>
      <w:rFonts w:ascii="Comic Sans MS" w:eastAsia="Times New Roman" w:hAnsi="Comic Sans MS" w:cs="Tahoma"/>
      <w:sz w:val="16"/>
      <w:szCs w:val="16"/>
      <w:lang w:val="es-ES" w:eastAsia="es-ES" w:bidi="ar-SA"/>
    </w:rPr>
  </w:style>
  <w:style w:type="character" w:styleId="Lienhypertexte">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Corpsdetexte">
    <w:name w:val="Body Text"/>
    <w:basedOn w:val="Normal"/>
    <w:link w:val="CorpsdetexteCar"/>
    <w:uiPriority w:val="99"/>
    <w:rsid w:val="00221934"/>
    <w:pPr>
      <w:spacing w:after="120"/>
    </w:pPr>
    <w:rPr>
      <w:rFonts w:eastAsia="Times New Roman" w:cs="Times New Roman"/>
      <w:sz w:val="24"/>
      <w:szCs w:val="24"/>
      <w:lang w:val="es-MX" w:eastAsia="es-MX"/>
    </w:rPr>
  </w:style>
  <w:style w:type="character" w:customStyle="1" w:styleId="Titre4Car">
    <w:name w:val="Titre 4 Car"/>
    <w:link w:val="Titre4"/>
    <w:uiPriority w:val="99"/>
    <w:semiHidden/>
    <w:locked/>
    <w:rsid w:val="0076065E"/>
    <w:rPr>
      <w:rFonts w:ascii="Calibri" w:eastAsia="Times New Roman" w:hAnsi="Calibri" w:cs="Times New Roman"/>
      <w:b/>
      <w:bCs/>
      <w:sz w:val="28"/>
      <w:szCs w:val="28"/>
    </w:rPr>
  </w:style>
  <w:style w:type="character" w:customStyle="1" w:styleId="CorpsdetexteCar">
    <w:name w:val="Corps de texte Car"/>
    <w:link w:val="Corpsdetexte"/>
    <w:uiPriority w:val="99"/>
    <w:locked/>
    <w:rsid w:val="00221934"/>
    <w:rPr>
      <w:rFonts w:ascii="Tahoma" w:eastAsia="Times New Roman" w:hAnsi="Tahoma" w:cs="Times New Roman"/>
      <w:sz w:val="24"/>
      <w:szCs w:val="24"/>
      <w:lang w:val="es-MX" w:eastAsia="es-MX"/>
    </w:rPr>
  </w:style>
  <w:style w:type="paragraph" w:styleId="Corpsdetexte2">
    <w:name w:val="Body Text 2"/>
    <w:basedOn w:val="Normal"/>
    <w:link w:val="Corpsdetexte2Car"/>
    <w:uiPriority w:val="99"/>
    <w:rsid w:val="00C66ADD"/>
    <w:pPr>
      <w:spacing w:after="120" w:line="480" w:lineRule="auto"/>
      <w:jc w:val="left"/>
    </w:pPr>
    <w:rPr>
      <w:rFonts w:cs="Times New Roman"/>
    </w:rPr>
  </w:style>
  <w:style w:type="character" w:customStyle="1" w:styleId="RetraitcorpsdetexteCar">
    <w:name w:val="Retrait corps de texte Car"/>
    <w:link w:val="Retraitcorpsdetexte"/>
    <w:uiPriority w:val="99"/>
    <w:locked/>
    <w:rsid w:val="0076065E"/>
    <w:rPr>
      <w:rFonts w:ascii="Tahoma" w:eastAsia="Times New Roman" w:hAnsi="Tahoma" w:cs="Tahoma"/>
      <w:sz w:val="26"/>
      <w:szCs w:val="26"/>
    </w:rPr>
  </w:style>
  <w:style w:type="character" w:customStyle="1" w:styleId="Corpsdetexte2Car">
    <w:name w:val="Corps de texte 2 Car"/>
    <w:link w:val="Corpsdetex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itre3Car">
    <w:name w:val="Titre 3 Car"/>
    <w:link w:val="Titre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itre9Car">
    <w:name w:val="Titre 9 Car"/>
    <w:link w:val="Titre9"/>
    <w:uiPriority w:val="99"/>
    <w:semiHidden/>
    <w:locked/>
    <w:rsid w:val="00510E7D"/>
    <w:rPr>
      <w:rFonts w:ascii="Cambria" w:eastAsia="Times New Roman" w:hAnsi="Cambria" w:cs="Times New Roman"/>
      <w:sz w:val="22"/>
      <w:szCs w:val="22"/>
    </w:rPr>
  </w:style>
  <w:style w:type="paragraph" w:styleId="Retraitcorpsdetexte2">
    <w:name w:val="Body Text Indent 2"/>
    <w:basedOn w:val="Normal"/>
    <w:link w:val="Retraitcorpsdetexte2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Retraitcorpsdetexte2Car">
    <w:name w:val="Retrait corps de texte 2 Car"/>
    <w:link w:val="Retraitcorpsdetexte2"/>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A015CD"/>
    <w:pPr>
      <w:spacing w:line="240" w:lineRule="auto"/>
      <w:jc w:val="left"/>
    </w:pPr>
    <w:rPr>
      <w:rFonts w:cs="Times New Roman"/>
      <w:sz w:val="16"/>
      <w:szCs w:val="16"/>
    </w:rPr>
  </w:style>
  <w:style w:type="character" w:customStyle="1" w:styleId="TextedebullesCar">
    <w:name w:val="Texte de bulles Car"/>
    <w:link w:val="Textedebulles"/>
    <w:uiPriority w:val="99"/>
    <w:semiHidden/>
    <w:rsid w:val="00E7575B"/>
    <w:rPr>
      <w:rFonts w:ascii="Tahoma" w:hAnsi="Tahoma" w:cs="Tahoma"/>
      <w:sz w:val="16"/>
      <w:szCs w:val="16"/>
    </w:rPr>
  </w:style>
  <w:style w:type="character" w:styleId="lev">
    <w:name w:val="Strong"/>
    <w:uiPriority w:val="22"/>
    <w:qFormat/>
    <w:rsid w:val="00C61EAB"/>
    <w:rPr>
      <w:rFonts w:cs="Times New Roman"/>
      <w:b/>
      <w:bCs/>
    </w:rPr>
  </w:style>
  <w:style w:type="character" w:styleId="Accentuation">
    <w:name w:val="Emphasis"/>
    <w:uiPriority w:val="20"/>
    <w:qFormat/>
    <w:rsid w:val="00C61EAB"/>
    <w:rPr>
      <w:rFonts w:cs="Times New Roman"/>
      <w:i/>
      <w:iCs/>
    </w:rPr>
  </w:style>
  <w:style w:type="character" w:customStyle="1" w:styleId="En-tteCar">
    <w:name w:val="En-tête Car"/>
    <w:link w:val="En-tte"/>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aragraphedeliste">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ansinterligne">
    <w:name w:val="No Spacing"/>
    <w:link w:val="Sansinterligne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Policepardfaut"/>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ansinterligne"/>
    <w:link w:val="BoRRARFORMATOCar"/>
    <w:rsid w:val="003B31A1"/>
    <w:pPr>
      <w:jc w:val="both"/>
    </w:pPr>
    <w:rPr>
      <w:rFonts w:ascii="Comic Sans MS" w:hAnsi="Comic Sans MS"/>
      <w:sz w:val="16"/>
      <w:szCs w:val="16"/>
      <w:lang w:eastAsia="es-ES"/>
    </w:rPr>
  </w:style>
  <w:style w:type="character" w:customStyle="1" w:styleId="SansinterligneCar">
    <w:name w:val="Sans interligne Car"/>
    <w:link w:val="Sansinterligne"/>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
    <w:name w:val="Título #3_"/>
    <w:link w:val="Ttulo30"/>
    <w:rsid w:val="00B238D7"/>
    <w:rPr>
      <w:rFonts w:ascii="Palatino Linotype" w:eastAsia="Palatino Linotype" w:hAnsi="Palatino Linotype" w:cs="Palatino Linotype"/>
      <w:b/>
      <w:bCs/>
      <w:sz w:val="17"/>
      <w:szCs w:val="17"/>
      <w:shd w:val="clear" w:color="auto" w:fill="FFFFFF"/>
    </w:rPr>
  </w:style>
  <w:style w:type="paragraph" w:customStyle="1" w:styleId="Ttulo30">
    <w:name w:val="Título #3"/>
    <w:basedOn w:val="Normal"/>
    <w:link w:val="Ttulo3"/>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utableau">
    <w:name w:val="Table Grid"/>
    <w:basedOn w:val="Tableau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
    <w:name w:val="List"/>
    <w:basedOn w:val="Normal"/>
    <w:uiPriority w:val="99"/>
    <w:unhideWhenUsed/>
    <w:rsid w:val="00376440"/>
    <w:pPr>
      <w:ind w:left="283" w:hanging="283"/>
      <w:contextualSpacing/>
    </w:pPr>
  </w:style>
  <w:style w:type="paragraph" w:styleId="Liste2">
    <w:name w:val="List 2"/>
    <w:basedOn w:val="Normal"/>
    <w:uiPriority w:val="99"/>
    <w:unhideWhenUsed/>
    <w:rsid w:val="00376440"/>
    <w:pPr>
      <w:ind w:left="566" w:hanging="283"/>
      <w:contextualSpacing/>
    </w:pPr>
  </w:style>
  <w:style w:type="paragraph" w:styleId="Liste3">
    <w:name w:val="List 3"/>
    <w:basedOn w:val="Normal"/>
    <w:uiPriority w:val="99"/>
    <w:unhideWhenUsed/>
    <w:rsid w:val="00376440"/>
    <w:pPr>
      <w:ind w:left="849" w:hanging="283"/>
      <w:contextualSpacing/>
    </w:pPr>
  </w:style>
  <w:style w:type="paragraph" w:styleId="Liste4">
    <w:name w:val="List 4"/>
    <w:basedOn w:val="Normal"/>
    <w:uiPriority w:val="99"/>
    <w:unhideWhenUsed/>
    <w:rsid w:val="00376440"/>
    <w:pPr>
      <w:ind w:left="1132" w:hanging="283"/>
      <w:contextualSpacing/>
    </w:pPr>
  </w:style>
  <w:style w:type="paragraph" w:styleId="Liste5">
    <w:name w:val="List 5"/>
    <w:basedOn w:val="Normal"/>
    <w:uiPriority w:val="99"/>
    <w:unhideWhenUsed/>
    <w:rsid w:val="00376440"/>
    <w:pPr>
      <w:ind w:left="1415" w:hanging="283"/>
      <w:contextualSpacing/>
    </w:pPr>
  </w:style>
  <w:style w:type="paragraph" w:styleId="Listecontinue2">
    <w:name w:val="List Continue 2"/>
    <w:basedOn w:val="Normal"/>
    <w:uiPriority w:val="99"/>
    <w:unhideWhenUsed/>
    <w:rsid w:val="00376440"/>
    <w:pPr>
      <w:spacing w:after="120"/>
      <w:ind w:left="566"/>
      <w:contextualSpacing/>
    </w:pPr>
  </w:style>
  <w:style w:type="paragraph" w:styleId="Retraitcorpset1relig">
    <w:name w:val="Body Text First Indent 2"/>
    <w:basedOn w:val="Retraitcorpsdetexte"/>
    <w:link w:val="Retraitcorpset1religCar"/>
    <w:uiPriority w:val="99"/>
    <w:unhideWhenUsed/>
    <w:rsid w:val="00376440"/>
    <w:pPr>
      <w:spacing w:after="0"/>
      <w:ind w:left="360" w:firstLine="360"/>
    </w:pPr>
    <w:rPr>
      <w:rFonts w:eastAsia="Batang" w:cs="Tahoma"/>
    </w:rPr>
  </w:style>
  <w:style w:type="character" w:customStyle="1" w:styleId="Retraitcorpset1religCar">
    <w:name w:val="Retrait corps et 1re lig. Car"/>
    <w:basedOn w:val="RetraitcorpsdetexteCar"/>
    <w:link w:val="Retraitcorpset1relig"/>
    <w:uiPriority w:val="99"/>
    <w:rsid w:val="00376440"/>
    <w:rPr>
      <w:rFonts w:ascii="Tahoma" w:eastAsia="Times New Roman"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constitucional.gov.co/relatoria/2016/T-144-1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3A69-DEFD-4AF1-A3ED-CEBCDAE2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4</TotalTime>
  <Pages>9</Pages>
  <Words>4154</Words>
  <Characters>22851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26952</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Malucimedina</cp:lastModifiedBy>
  <cp:revision>5</cp:revision>
  <cp:lastPrinted>2017-06-14T20:12:00Z</cp:lastPrinted>
  <dcterms:created xsi:type="dcterms:W3CDTF">2017-06-14T20:15:00Z</dcterms:created>
  <dcterms:modified xsi:type="dcterms:W3CDTF">2017-09-11T15:30:00Z</dcterms:modified>
</cp:coreProperties>
</file>