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40D80" w:rsidRPr="00F40D80" w:rsidRDefault="00F40D80" w:rsidP="00F40D80">
      <w:pPr>
        <w:pBdr>
          <w:top w:val="single" w:sz="4" w:space="1" w:color="auto"/>
          <w:left w:val="single" w:sz="4" w:space="4" w:color="auto"/>
          <w:bottom w:val="single" w:sz="4" w:space="1" w:color="auto"/>
          <w:right w:val="single" w:sz="4" w:space="4" w:color="auto"/>
        </w:pBdr>
        <w:shd w:val="clear" w:color="auto" w:fill="FFFFFF"/>
        <w:jc w:val="both"/>
        <w:rPr>
          <w:rFonts w:ascii="Calibri" w:eastAsia="Calibri" w:hAnsi="Calibri" w:cs="Calibri"/>
          <w:color w:val="222222"/>
          <w:sz w:val="18"/>
          <w:szCs w:val="18"/>
          <w:lang w:eastAsia="fr-FR"/>
        </w:rPr>
      </w:pPr>
      <w:r w:rsidRPr="00F40D80">
        <w:rPr>
          <w:rFonts w:ascii="Calibri" w:eastAsia="Calibri" w:hAnsi="Calibri" w:cs="Calibri"/>
          <w:color w:val="FF0000"/>
          <w:sz w:val="16"/>
          <w:szCs w:val="16"/>
          <w:lang w:eastAsia="fr-FR"/>
        </w:rPr>
        <w:t xml:space="preserve">El siguiente es el documento presentado por el Magistrado Ponente que sirvió de base para proferir la providencia dentro del presente </w:t>
      </w:r>
    </w:p>
    <w:p w:rsidR="00F40D80" w:rsidRPr="00F40D80" w:rsidRDefault="00F40D80" w:rsidP="00F40D8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eastAsia="fr-FR"/>
        </w:rPr>
      </w:pPr>
      <w:r w:rsidRPr="00F40D80">
        <w:rPr>
          <w:rFonts w:ascii="Calibri" w:eastAsia="Calibri" w:hAnsi="Calibri" w:cs="Calibri"/>
          <w:color w:val="FF0000"/>
          <w:sz w:val="16"/>
          <w:szCs w:val="16"/>
          <w:lang w:eastAsia="fr-FR"/>
        </w:rPr>
        <w:t>proceso. El contenido total y fiel de la decisión debe ser verificado en la Secretaría de esta Sala.</w:t>
      </w:r>
      <w:r w:rsidRPr="00F40D80">
        <w:rPr>
          <w:rFonts w:ascii="Calibri" w:eastAsia="Calibri" w:hAnsi="Calibri" w:cs="Calibri"/>
          <w:color w:val="222222"/>
          <w:sz w:val="18"/>
          <w:szCs w:val="18"/>
          <w:lang w:eastAsia="fr-FR"/>
        </w:rPr>
        <w:t> </w:t>
      </w:r>
    </w:p>
    <w:p w:rsidR="00F40D80" w:rsidRPr="00F40D80" w:rsidRDefault="00F40D80" w:rsidP="00F40D80">
      <w:pPr>
        <w:shd w:val="clear" w:color="auto" w:fill="FFFFFF"/>
        <w:ind w:left="2124" w:hanging="2124"/>
        <w:jc w:val="both"/>
        <w:rPr>
          <w:rFonts w:ascii="Calibri" w:eastAsia="Calibri" w:hAnsi="Calibri" w:cs="Calibri"/>
          <w:color w:val="222222"/>
          <w:sz w:val="18"/>
          <w:szCs w:val="18"/>
          <w:lang w:eastAsia="fr-FR"/>
        </w:rPr>
      </w:pPr>
      <w:r w:rsidRPr="00F40D80">
        <w:rPr>
          <w:rFonts w:ascii="Calibri" w:hAnsi="Calibri" w:cs="Calibri"/>
          <w:color w:val="222222"/>
          <w:sz w:val="18"/>
          <w:szCs w:val="18"/>
          <w:lang w:eastAsia="fr-FR"/>
        </w:rPr>
        <w:t>Providencia:</w:t>
      </w:r>
      <w:r w:rsidRPr="00F40D80">
        <w:rPr>
          <w:rFonts w:ascii="Calibri" w:hAnsi="Calibri" w:cs="Calibri"/>
          <w:color w:val="222222"/>
          <w:sz w:val="18"/>
          <w:szCs w:val="18"/>
          <w:lang w:eastAsia="fr-FR"/>
        </w:rPr>
        <w:tab/>
        <w:t>Auto – Incidente de desacato en el grado de consulta –</w:t>
      </w:r>
      <w:r w:rsidR="00F26322">
        <w:rPr>
          <w:rFonts w:ascii="Calibri" w:hAnsi="Calibri" w:cs="Calibri"/>
          <w:color w:val="222222"/>
          <w:sz w:val="18"/>
          <w:szCs w:val="18"/>
          <w:lang w:eastAsia="fr-FR"/>
        </w:rPr>
        <w:t xml:space="preserve">30 de </w:t>
      </w:r>
      <w:r w:rsidRPr="00F40D80">
        <w:rPr>
          <w:rFonts w:ascii="Calibri" w:hAnsi="Calibri" w:cs="Calibri"/>
          <w:color w:val="222222"/>
          <w:sz w:val="18"/>
          <w:szCs w:val="18"/>
          <w:lang w:eastAsia="fr-FR"/>
        </w:rPr>
        <w:t>marzo de 2017</w:t>
      </w:r>
    </w:p>
    <w:p w:rsidR="00F40D80" w:rsidRPr="00F40D80" w:rsidRDefault="00F40D80" w:rsidP="00F40D80">
      <w:pPr>
        <w:shd w:val="clear" w:color="auto" w:fill="FFFFFF"/>
        <w:tabs>
          <w:tab w:val="left" w:pos="1418"/>
        </w:tabs>
        <w:jc w:val="both"/>
        <w:rPr>
          <w:rFonts w:ascii="Calibri" w:eastAsia="Calibri" w:hAnsi="Calibri" w:cs="Calibri"/>
          <w:color w:val="222222"/>
          <w:sz w:val="18"/>
          <w:szCs w:val="18"/>
          <w:lang w:eastAsia="fr-FR"/>
        </w:rPr>
      </w:pPr>
      <w:r w:rsidRPr="00F40D80">
        <w:rPr>
          <w:rFonts w:ascii="Calibri" w:eastAsia="Calibri" w:hAnsi="Calibri" w:cs="Calibri"/>
          <w:color w:val="222222"/>
          <w:sz w:val="18"/>
          <w:szCs w:val="18"/>
          <w:lang w:eastAsia="fr-FR"/>
        </w:rPr>
        <w:t>Proceso:                </w:t>
      </w:r>
      <w:r w:rsidRPr="00F40D80">
        <w:rPr>
          <w:rFonts w:ascii="Calibri" w:eastAsia="Calibri" w:hAnsi="Calibri" w:cs="Calibri"/>
          <w:color w:val="222222"/>
          <w:sz w:val="18"/>
          <w:szCs w:val="18"/>
          <w:lang w:eastAsia="fr-FR"/>
        </w:rPr>
        <w:tab/>
      </w:r>
      <w:r w:rsidRPr="00F40D80">
        <w:rPr>
          <w:rFonts w:ascii="Calibri" w:eastAsia="Calibri" w:hAnsi="Calibri" w:cs="Calibri"/>
          <w:color w:val="222222"/>
          <w:sz w:val="18"/>
          <w:szCs w:val="18"/>
          <w:lang w:eastAsia="fr-FR"/>
        </w:rPr>
        <w:tab/>
        <w:t>Acción de Tutela – Revoca sanción</w:t>
      </w:r>
    </w:p>
    <w:p w:rsidR="00F40D80" w:rsidRPr="00F40D80" w:rsidRDefault="00F40D80" w:rsidP="00F40D80">
      <w:pPr>
        <w:shd w:val="clear" w:color="auto" w:fill="FFFFFF"/>
        <w:tabs>
          <w:tab w:val="left" w:pos="1418"/>
        </w:tabs>
        <w:jc w:val="both"/>
        <w:rPr>
          <w:rFonts w:ascii="Calibri" w:eastAsia="Batang" w:hAnsi="Calibri" w:cs="Calibri"/>
          <w:sz w:val="18"/>
          <w:szCs w:val="18"/>
          <w:lang w:val="es-ES"/>
        </w:rPr>
      </w:pPr>
      <w:r w:rsidRPr="00F40D80">
        <w:rPr>
          <w:rFonts w:ascii="Calibri" w:eastAsia="Calibri" w:hAnsi="Calibri" w:cs="Calibri"/>
          <w:color w:val="222222"/>
          <w:sz w:val="18"/>
          <w:szCs w:val="18"/>
          <w:lang w:eastAsia="fr-FR"/>
        </w:rPr>
        <w:t>Radicación Nro. :</w:t>
      </w:r>
      <w:r w:rsidRPr="00F40D80">
        <w:rPr>
          <w:rFonts w:ascii="Calibri" w:eastAsia="Calibri" w:hAnsi="Calibri" w:cs="Calibri"/>
          <w:color w:val="222222"/>
          <w:sz w:val="18"/>
          <w:szCs w:val="18"/>
          <w:lang w:eastAsia="fr-FR"/>
        </w:rPr>
        <w:tab/>
        <w:t xml:space="preserve">  </w:t>
      </w:r>
      <w:r w:rsidRPr="00F40D80">
        <w:rPr>
          <w:rFonts w:ascii="Calibri" w:eastAsia="Calibri" w:hAnsi="Calibri" w:cs="Calibri"/>
          <w:color w:val="222222"/>
          <w:sz w:val="18"/>
          <w:szCs w:val="18"/>
          <w:lang w:eastAsia="fr-FR"/>
        </w:rPr>
        <w:tab/>
      </w:r>
      <w:r w:rsidRPr="00F40D80">
        <w:rPr>
          <w:rFonts w:ascii="Calibri" w:eastAsia="Batang" w:hAnsi="Calibri" w:cs="Calibri"/>
          <w:bCs/>
          <w:sz w:val="18"/>
          <w:szCs w:val="18"/>
        </w:rPr>
        <w:t>66001-31-09-002-2016-00053-01</w:t>
      </w:r>
    </w:p>
    <w:p w:rsidR="00F40D80" w:rsidRPr="00F40D80" w:rsidRDefault="00F40D80" w:rsidP="00F40D80">
      <w:pPr>
        <w:shd w:val="clear" w:color="auto" w:fill="FFFFFF"/>
        <w:tabs>
          <w:tab w:val="left" w:pos="1418"/>
        </w:tabs>
        <w:jc w:val="both"/>
        <w:rPr>
          <w:rFonts w:ascii="Calibri" w:eastAsia="Calibri" w:hAnsi="Calibri" w:cs="Calibri"/>
          <w:color w:val="222222"/>
          <w:sz w:val="18"/>
          <w:szCs w:val="18"/>
          <w:lang w:eastAsia="fr-FR"/>
        </w:rPr>
      </w:pPr>
      <w:r w:rsidRPr="00F40D80">
        <w:rPr>
          <w:rFonts w:ascii="Calibri" w:eastAsia="Calibri" w:hAnsi="Calibri" w:cs="Calibri"/>
          <w:color w:val="222222"/>
          <w:sz w:val="18"/>
          <w:szCs w:val="18"/>
          <w:lang w:eastAsia="fr-FR"/>
        </w:rPr>
        <w:t>Accionante:</w:t>
      </w:r>
      <w:r w:rsidRPr="00F40D80">
        <w:rPr>
          <w:rFonts w:ascii="Calibri" w:eastAsia="Calibri" w:hAnsi="Calibri" w:cs="Calibri"/>
          <w:color w:val="222222"/>
          <w:sz w:val="18"/>
          <w:szCs w:val="18"/>
          <w:lang w:eastAsia="fr-FR"/>
        </w:rPr>
        <w:tab/>
      </w:r>
      <w:r w:rsidRPr="00F40D80">
        <w:rPr>
          <w:rFonts w:ascii="Calibri" w:eastAsia="Calibri" w:hAnsi="Calibri" w:cs="Calibri"/>
          <w:color w:val="222222"/>
          <w:sz w:val="18"/>
          <w:szCs w:val="18"/>
          <w:lang w:eastAsia="fr-FR"/>
        </w:rPr>
        <w:tab/>
        <w:t>OCTAVIO ANDRÉS GALVIS POSADA</w:t>
      </w:r>
      <w:r w:rsidRPr="00F40D80">
        <w:rPr>
          <w:rFonts w:ascii="Calibri" w:eastAsia="Calibri" w:hAnsi="Calibri" w:cs="Calibri"/>
          <w:color w:val="222222"/>
          <w:sz w:val="18"/>
          <w:szCs w:val="18"/>
          <w:lang w:val="es-ES" w:eastAsia="fr-FR"/>
        </w:rPr>
        <w:t xml:space="preserve"> (Por medio de agente oficioso)</w:t>
      </w:r>
    </w:p>
    <w:p w:rsidR="00F40D80" w:rsidRPr="00F40D80" w:rsidRDefault="00F40D80" w:rsidP="00F40D80">
      <w:pPr>
        <w:shd w:val="clear" w:color="auto" w:fill="FFFFFF"/>
        <w:jc w:val="both"/>
        <w:rPr>
          <w:rFonts w:ascii="Calibri" w:eastAsia="Calibri" w:hAnsi="Calibri" w:cs="Calibri"/>
          <w:bCs/>
          <w:color w:val="222222"/>
          <w:sz w:val="18"/>
          <w:szCs w:val="18"/>
          <w:lang w:eastAsia="fr-FR"/>
        </w:rPr>
      </w:pPr>
      <w:r w:rsidRPr="00F40D80">
        <w:rPr>
          <w:rFonts w:ascii="Calibri" w:eastAsia="Calibri" w:hAnsi="Calibri" w:cs="Calibri"/>
          <w:color w:val="222222"/>
          <w:sz w:val="18"/>
          <w:szCs w:val="18"/>
          <w:lang w:eastAsia="fr-FR"/>
        </w:rPr>
        <w:t>Accionados:     </w:t>
      </w:r>
      <w:r w:rsidRPr="00F40D80">
        <w:rPr>
          <w:rFonts w:ascii="Calibri" w:eastAsia="Calibri" w:hAnsi="Calibri" w:cs="Calibri"/>
          <w:color w:val="222222"/>
          <w:sz w:val="18"/>
          <w:szCs w:val="18"/>
          <w:lang w:eastAsia="fr-FR"/>
        </w:rPr>
        <w:tab/>
      </w:r>
      <w:r w:rsidRPr="00F40D80">
        <w:rPr>
          <w:rFonts w:ascii="Calibri" w:eastAsia="Calibri" w:hAnsi="Calibri" w:cs="Calibri"/>
          <w:color w:val="222222"/>
          <w:sz w:val="18"/>
          <w:szCs w:val="18"/>
          <w:lang w:eastAsia="fr-FR"/>
        </w:rPr>
        <w:tab/>
      </w:r>
      <w:r w:rsidRPr="00F40D80">
        <w:rPr>
          <w:rFonts w:ascii="Calibri" w:eastAsia="Calibri" w:hAnsi="Calibri" w:cs="Calibri"/>
          <w:bCs/>
          <w:color w:val="222222"/>
          <w:sz w:val="18"/>
          <w:szCs w:val="18"/>
          <w:lang w:val="es-ES" w:eastAsia="fr-FR"/>
        </w:rPr>
        <w:t xml:space="preserve">NUEVA EPS </w:t>
      </w:r>
    </w:p>
    <w:p w:rsidR="00F40D80" w:rsidRPr="00F40D80" w:rsidRDefault="00F40D80" w:rsidP="00F40D80">
      <w:pPr>
        <w:shd w:val="clear" w:color="auto" w:fill="FFFFFF"/>
        <w:jc w:val="both"/>
        <w:rPr>
          <w:rFonts w:ascii="Calibri" w:eastAsia="Calibri" w:hAnsi="Calibri" w:cs="Calibri"/>
          <w:bCs/>
          <w:iCs/>
          <w:color w:val="222222"/>
          <w:sz w:val="18"/>
          <w:szCs w:val="18"/>
          <w:lang w:eastAsia="fr-FR"/>
        </w:rPr>
      </w:pPr>
      <w:r w:rsidRPr="00F40D80">
        <w:rPr>
          <w:rFonts w:ascii="Calibri" w:eastAsia="Calibri" w:hAnsi="Calibri" w:cs="Calibri"/>
          <w:color w:val="222222"/>
          <w:sz w:val="18"/>
          <w:szCs w:val="18"/>
          <w:lang w:eastAsia="fr-FR"/>
        </w:rPr>
        <w:t>Magistrado Ponente: </w:t>
      </w:r>
      <w:r w:rsidRPr="00F40D80">
        <w:rPr>
          <w:rFonts w:ascii="Calibri" w:eastAsia="Calibri" w:hAnsi="Calibri" w:cs="Calibri"/>
          <w:color w:val="222222"/>
          <w:sz w:val="18"/>
          <w:szCs w:val="18"/>
          <w:lang w:eastAsia="fr-FR"/>
        </w:rPr>
        <w:tab/>
      </w:r>
      <w:r w:rsidR="00F26322" w:rsidRPr="00FA3310">
        <w:rPr>
          <w:rFonts w:ascii="Calibri" w:eastAsia="Calibri" w:hAnsi="Calibri" w:cs="Calibri"/>
          <w:bCs/>
          <w:color w:val="222222"/>
          <w:sz w:val="18"/>
          <w:szCs w:val="18"/>
          <w:lang w:val="es-MX" w:eastAsia="fr-FR"/>
        </w:rPr>
        <w:t>MANUEL YARZAGARAY BANDERA</w:t>
      </w:r>
      <w:bookmarkStart w:id="0" w:name="_GoBack"/>
      <w:bookmarkEnd w:id="0"/>
    </w:p>
    <w:p w:rsidR="00F40D80" w:rsidRPr="00F40D80" w:rsidRDefault="00F40D80" w:rsidP="00F40D80">
      <w:pPr>
        <w:shd w:val="clear" w:color="auto" w:fill="FFFFFF"/>
        <w:ind w:left="2124" w:hanging="2124"/>
        <w:jc w:val="both"/>
        <w:rPr>
          <w:rFonts w:ascii="Calibri" w:eastAsia="Calibri" w:hAnsi="Calibri" w:cs="Calibri"/>
          <w:bCs/>
          <w:iCs/>
          <w:color w:val="222222"/>
          <w:sz w:val="10"/>
          <w:szCs w:val="10"/>
          <w:lang w:eastAsia="fr-FR"/>
        </w:rPr>
      </w:pPr>
    </w:p>
    <w:p w:rsidR="00F40D80" w:rsidRPr="00F40D80" w:rsidRDefault="00F40D80" w:rsidP="00F40D80">
      <w:pPr>
        <w:shd w:val="clear" w:color="auto" w:fill="FFFFFF"/>
        <w:spacing w:after="200"/>
        <w:jc w:val="both"/>
        <w:rPr>
          <w:rFonts w:ascii="Calibri" w:hAnsi="Calibri" w:cs="Calibri"/>
          <w:b/>
          <w:color w:val="222222"/>
          <w:sz w:val="18"/>
          <w:szCs w:val="18"/>
          <w:lang w:eastAsia="fr-FR"/>
        </w:rPr>
      </w:pPr>
      <w:r w:rsidRPr="00F40D80">
        <w:rPr>
          <w:rFonts w:ascii="Calibri" w:hAnsi="Calibri" w:cs="Calibri"/>
          <w:b/>
          <w:color w:val="222222"/>
          <w:sz w:val="18"/>
          <w:szCs w:val="18"/>
          <w:lang w:eastAsia="fr-FR"/>
        </w:rPr>
        <w:t xml:space="preserve">Temas: </w:t>
      </w:r>
      <w:r w:rsidRPr="00F40D80">
        <w:rPr>
          <w:rFonts w:ascii="Calibri" w:hAnsi="Calibri" w:cs="Calibri"/>
          <w:b/>
          <w:color w:val="222222"/>
          <w:sz w:val="18"/>
          <w:szCs w:val="18"/>
          <w:lang w:eastAsia="fr-FR"/>
        </w:rPr>
        <w:tab/>
      </w:r>
      <w:r w:rsidRPr="00F40D80">
        <w:rPr>
          <w:rFonts w:ascii="Calibri" w:hAnsi="Calibri" w:cs="Calibri"/>
          <w:b/>
          <w:color w:val="222222"/>
          <w:sz w:val="18"/>
          <w:szCs w:val="18"/>
          <w:lang w:eastAsia="fr-FR"/>
        </w:rPr>
        <w:tab/>
      </w:r>
      <w:r w:rsidRPr="00F40D80">
        <w:rPr>
          <w:rFonts w:ascii="Calibri" w:hAnsi="Calibri" w:cs="Calibri"/>
          <w:b/>
          <w:color w:val="222222"/>
          <w:sz w:val="18"/>
          <w:szCs w:val="18"/>
          <w:lang w:eastAsia="fr-FR"/>
        </w:rPr>
        <w:tab/>
      </w:r>
      <w:r w:rsidRPr="00F40D80">
        <w:rPr>
          <w:rFonts w:ascii="Calibri" w:hAnsi="Calibri" w:cs="Calibri"/>
          <w:b/>
          <w:color w:val="222222"/>
          <w:sz w:val="18"/>
          <w:szCs w:val="18"/>
          <w:lang w:val="es-ES" w:eastAsia="fr-FR"/>
        </w:rPr>
        <w:t xml:space="preserve"> </w:t>
      </w:r>
      <w:r w:rsidRPr="00F40D80">
        <w:rPr>
          <w:rFonts w:ascii="Calibri" w:hAnsi="Calibri" w:cs="Calibri"/>
          <w:b/>
          <w:color w:val="222222"/>
          <w:sz w:val="18"/>
          <w:szCs w:val="18"/>
          <w:lang w:eastAsia="fr-FR"/>
        </w:rPr>
        <w:t xml:space="preserve">INCIDENTE DE DESACATO / PRESTACIÓN DE SERVICIOS MÉDICOS / CUMPLIMIENTO DE LA ORDEN. </w:t>
      </w:r>
      <w:r w:rsidRPr="00F40D80">
        <w:rPr>
          <w:rFonts w:ascii="Calibri" w:hAnsi="Calibri" w:cs="Calibri"/>
          <w:color w:val="222222"/>
          <w:sz w:val="18"/>
          <w:szCs w:val="18"/>
          <w:lang w:eastAsia="fr-FR"/>
        </w:rPr>
        <w:t>“</w:t>
      </w:r>
      <w:r w:rsidRPr="00F40D80">
        <w:rPr>
          <w:rFonts w:ascii="Calibri" w:hAnsi="Calibri" w:cs="Calibri"/>
          <w:color w:val="222222"/>
          <w:sz w:val="18"/>
          <w:szCs w:val="18"/>
          <w:lang w:val="es-MX" w:eastAsia="fr-FR"/>
        </w:rPr>
        <w:t xml:space="preserve">[E]l 06 de marzo del año avante, la encartada a través de su apoderada judicial, allegó a este Despacho un escrito mediante el cual puso en conocimiento de esta Corporación que ya dio cumplimiento al fallo de tutela, así, informó que después de realizar los trámites administrativos del caso, la IPS Clínica Psiquiátrica Nuestra Señora de la Paz, ubicada en la ciudad de Bogotá aceptaría el ingreso del paciente a esa institución, por lo que la Nueva EPS generó la autorización respectiva para tal fin, situación que fue puesta en conocimiento de la señora Martha Ligia Posada, madre y agente oficiosa del señor Octavio. </w:t>
      </w:r>
      <w:r w:rsidRPr="00F40D80">
        <w:rPr>
          <w:rFonts w:ascii="Calibri" w:hAnsi="Calibri" w:cs="Calibri"/>
          <w:color w:val="222222"/>
          <w:sz w:val="18"/>
          <w:szCs w:val="18"/>
          <w:lang w:eastAsia="fr-FR"/>
        </w:rPr>
        <w:t>Así las cosas, no podemos perder de vista que la finalidad del trámite incidental de desacato, no es otra que el de hacer cumplir la decisión adoptada en la acción constitucional, mas no desembocar ineludiblemente en una sanción, inclusive cuando la parte accionada procediera tardíamente al cumplimiento del mandamiento judicial. Por lo tanto, como con el actuar de la incidentada se ha desdibujado la figura de la desobediencia judicial, es de justicia abstenerse de confirmar cualquier tipo de sanción; en virtud de lo anterior la decisión consultada habrá de revocarse, puesto que los fundamentos fácticos y jurídicos que dieron lugar a su expedición fueron desnaturalizados por la actividad de la entidad accionada.”.</w:t>
      </w:r>
    </w:p>
    <w:p w:rsidR="00F40D80" w:rsidRDefault="00F40D80" w:rsidP="001C195F">
      <w:pPr>
        <w:pStyle w:val="Textoindependiente"/>
        <w:spacing w:line="324" w:lineRule="auto"/>
        <w:jc w:val="center"/>
        <w:rPr>
          <w:rFonts w:ascii="Verdana" w:hAnsi="Verdana" w:cs="Arial"/>
          <w:b/>
          <w:sz w:val="26"/>
          <w:szCs w:val="26"/>
        </w:rPr>
      </w:pPr>
    </w:p>
    <w:p w:rsidR="00FB6F74" w:rsidRPr="00650628" w:rsidRDefault="00FB6F74" w:rsidP="001C195F">
      <w:pPr>
        <w:pStyle w:val="Textoindependiente"/>
        <w:spacing w:line="324" w:lineRule="auto"/>
        <w:jc w:val="center"/>
        <w:rPr>
          <w:rFonts w:ascii="Verdana" w:hAnsi="Verdana" w:cs="Arial"/>
          <w:b/>
          <w:sz w:val="26"/>
          <w:szCs w:val="26"/>
        </w:rPr>
      </w:pPr>
      <w:r w:rsidRPr="00650628">
        <w:rPr>
          <w:rFonts w:ascii="Verdana" w:hAnsi="Verdana" w:cs="Arial"/>
          <w:b/>
          <w:sz w:val="26"/>
          <w:szCs w:val="26"/>
        </w:rPr>
        <w:t>REPÚBLICA DE COLOMBIA</w:t>
      </w:r>
    </w:p>
    <w:p w:rsidR="00FB6F74" w:rsidRPr="00650628" w:rsidRDefault="00FB6F74" w:rsidP="001C195F">
      <w:pPr>
        <w:pStyle w:val="Textoindependiente"/>
        <w:spacing w:line="324" w:lineRule="auto"/>
        <w:jc w:val="center"/>
        <w:rPr>
          <w:rFonts w:ascii="Verdana" w:hAnsi="Verdana" w:cs="Arial"/>
          <w:b/>
          <w:sz w:val="26"/>
          <w:szCs w:val="26"/>
        </w:rPr>
      </w:pPr>
      <w:r w:rsidRPr="00650628">
        <w:rPr>
          <w:rFonts w:ascii="Verdana" w:hAnsi="Verdana" w:cs="Arial"/>
          <w:b/>
          <w:sz w:val="26"/>
          <w:szCs w:val="26"/>
        </w:rPr>
        <w:t>RAMA JUDICIAL DEL PODER PÚBLICO</w:t>
      </w:r>
    </w:p>
    <w:p w:rsidR="00FB6F74" w:rsidRPr="00650628" w:rsidRDefault="00F001EC" w:rsidP="001C195F">
      <w:pPr>
        <w:pStyle w:val="Textoindependiente"/>
        <w:spacing w:line="324" w:lineRule="auto"/>
        <w:jc w:val="center"/>
        <w:rPr>
          <w:rFonts w:ascii="Verdana" w:hAnsi="Verdana" w:cs="Arial"/>
          <w:b/>
          <w:bCs/>
          <w:sz w:val="26"/>
          <w:szCs w:val="26"/>
        </w:rPr>
      </w:pPr>
      <w:r w:rsidRPr="00650628">
        <w:rPr>
          <w:rFonts w:ascii="Verdana" w:hAnsi="Verdana" w:cs="Arial"/>
          <w:b/>
          <w:sz w:val="26"/>
          <w:szCs w:val="26"/>
        </w:rPr>
        <w:fldChar w:fldCharType="begin"/>
      </w:r>
      <w:r w:rsidRPr="00650628">
        <w:rPr>
          <w:rFonts w:ascii="Verdana" w:hAnsi="Verdana" w:cs="Arial"/>
          <w:b/>
          <w:sz w:val="26"/>
          <w:szCs w:val="26"/>
        </w:rPr>
        <w:instrText xml:space="preserve"> INCLUDEPICTURE  "\\\\172.16.12.60\\windows\\TEMP\\PKGE121.GIF" \* MERGEFORMATINET </w:instrText>
      </w:r>
      <w:r w:rsidRPr="00650628">
        <w:rPr>
          <w:rFonts w:ascii="Verdana" w:hAnsi="Verdana" w:cs="Arial"/>
          <w:b/>
          <w:sz w:val="26"/>
          <w:szCs w:val="26"/>
        </w:rPr>
        <w:fldChar w:fldCharType="separate"/>
      </w:r>
      <w:r w:rsidR="009D38C7" w:rsidRPr="00650628">
        <w:rPr>
          <w:rFonts w:ascii="Verdana" w:hAnsi="Verdana" w:cs="Arial"/>
          <w:b/>
          <w:sz w:val="26"/>
          <w:szCs w:val="26"/>
        </w:rPr>
        <w:fldChar w:fldCharType="begin"/>
      </w:r>
      <w:r w:rsidR="009D38C7" w:rsidRPr="00650628">
        <w:rPr>
          <w:rFonts w:ascii="Verdana" w:hAnsi="Verdana" w:cs="Arial"/>
          <w:b/>
          <w:sz w:val="26"/>
          <w:szCs w:val="26"/>
        </w:rPr>
        <w:instrText xml:space="preserve"> INCLUDEPICTURE  "\\\\172.16.12.60\\windows\\TEMP\\PKGE121.GIF" \* MERGEFORMATINET </w:instrText>
      </w:r>
      <w:r w:rsidR="009D38C7" w:rsidRPr="00650628">
        <w:rPr>
          <w:rFonts w:ascii="Verdana" w:hAnsi="Verdana" w:cs="Arial"/>
          <w:b/>
          <w:sz w:val="26"/>
          <w:szCs w:val="26"/>
        </w:rPr>
        <w:fldChar w:fldCharType="separate"/>
      </w:r>
      <w:r w:rsidR="007B0A74" w:rsidRPr="00650628">
        <w:rPr>
          <w:rFonts w:ascii="Verdana" w:hAnsi="Verdana" w:cs="Arial"/>
          <w:b/>
          <w:sz w:val="26"/>
          <w:szCs w:val="26"/>
        </w:rPr>
        <w:fldChar w:fldCharType="begin"/>
      </w:r>
      <w:r w:rsidR="007B0A74" w:rsidRPr="00650628">
        <w:rPr>
          <w:rFonts w:ascii="Verdana" w:hAnsi="Verdana" w:cs="Arial"/>
          <w:b/>
          <w:sz w:val="26"/>
          <w:szCs w:val="26"/>
        </w:rPr>
        <w:instrText xml:space="preserve"> INCLUDEPICTURE  "\\\\172.16.12.60\\windows\\TEMP\\PKGE121.GIF" \* MERGEFORMATINET </w:instrText>
      </w:r>
      <w:r w:rsidR="007B0A74" w:rsidRPr="00650628">
        <w:rPr>
          <w:rFonts w:ascii="Verdana" w:hAnsi="Verdana" w:cs="Arial"/>
          <w:b/>
          <w:sz w:val="26"/>
          <w:szCs w:val="26"/>
        </w:rPr>
        <w:fldChar w:fldCharType="separate"/>
      </w:r>
      <w:r w:rsidR="00126905" w:rsidRPr="00650628">
        <w:rPr>
          <w:rFonts w:ascii="Verdana" w:hAnsi="Verdana" w:cs="Arial"/>
          <w:b/>
          <w:sz w:val="26"/>
          <w:szCs w:val="26"/>
        </w:rPr>
        <w:fldChar w:fldCharType="begin"/>
      </w:r>
      <w:r w:rsidR="00126905" w:rsidRPr="00650628">
        <w:rPr>
          <w:rFonts w:ascii="Verdana" w:hAnsi="Verdana" w:cs="Arial"/>
          <w:b/>
          <w:sz w:val="26"/>
          <w:szCs w:val="26"/>
        </w:rPr>
        <w:instrText xml:space="preserve"> INCLUDEPICTURE  "\\\\172.16.12.60\\windows\\TEMP\\PKGE121.GIF" \* MERGEFORMATINET </w:instrText>
      </w:r>
      <w:r w:rsidR="00126905" w:rsidRPr="00650628">
        <w:rPr>
          <w:rFonts w:ascii="Verdana" w:hAnsi="Verdana" w:cs="Arial"/>
          <w:b/>
          <w:sz w:val="26"/>
          <w:szCs w:val="26"/>
        </w:rPr>
        <w:fldChar w:fldCharType="separate"/>
      </w:r>
      <w:r w:rsidR="009414C6" w:rsidRPr="00650628">
        <w:rPr>
          <w:rFonts w:ascii="Verdana" w:hAnsi="Verdana" w:cs="Arial"/>
          <w:b/>
          <w:sz w:val="26"/>
          <w:szCs w:val="26"/>
        </w:rPr>
        <w:fldChar w:fldCharType="begin"/>
      </w:r>
      <w:r w:rsidR="009414C6" w:rsidRPr="00650628">
        <w:rPr>
          <w:rFonts w:ascii="Verdana" w:hAnsi="Verdana" w:cs="Arial"/>
          <w:b/>
          <w:sz w:val="26"/>
          <w:szCs w:val="26"/>
        </w:rPr>
        <w:instrText xml:space="preserve"> INCLUDEPICTURE  "\\\\172.16.12.60\\windows\\TEMP\\PKGE121.GIF" \* MERGEFORMATINET </w:instrText>
      </w:r>
      <w:r w:rsidR="009414C6" w:rsidRPr="00650628">
        <w:rPr>
          <w:rFonts w:ascii="Verdana" w:hAnsi="Verdana" w:cs="Arial"/>
          <w:b/>
          <w:sz w:val="26"/>
          <w:szCs w:val="26"/>
        </w:rPr>
        <w:fldChar w:fldCharType="separate"/>
      </w:r>
      <w:r w:rsidR="007D5631" w:rsidRPr="00650628">
        <w:rPr>
          <w:rFonts w:ascii="Verdana" w:hAnsi="Verdana" w:cs="Arial"/>
          <w:b/>
          <w:sz w:val="26"/>
          <w:szCs w:val="26"/>
        </w:rPr>
        <w:fldChar w:fldCharType="begin"/>
      </w:r>
      <w:r w:rsidR="007D5631" w:rsidRPr="00650628">
        <w:rPr>
          <w:rFonts w:ascii="Verdana" w:hAnsi="Verdana" w:cs="Arial"/>
          <w:b/>
          <w:sz w:val="26"/>
          <w:szCs w:val="26"/>
        </w:rPr>
        <w:instrText xml:space="preserve"> INCLUDEPICTURE  "\\\\172.16.12.60\\windows\\TEMP\\PKGE121.GIF" \* MERGEFORMATINET </w:instrText>
      </w:r>
      <w:r w:rsidR="007D5631" w:rsidRPr="00650628">
        <w:rPr>
          <w:rFonts w:ascii="Verdana" w:hAnsi="Verdana" w:cs="Arial"/>
          <w:b/>
          <w:sz w:val="26"/>
          <w:szCs w:val="26"/>
        </w:rPr>
        <w:fldChar w:fldCharType="separate"/>
      </w:r>
      <w:r w:rsidR="004F2F60" w:rsidRPr="00650628">
        <w:rPr>
          <w:rFonts w:ascii="Verdana" w:hAnsi="Verdana" w:cs="Arial"/>
          <w:b/>
          <w:sz w:val="26"/>
          <w:szCs w:val="26"/>
        </w:rPr>
        <w:fldChar w:fldCharType="begin"/>
      </w:r>
      <w:r w:rsidR="004F2F60" w:rsidRPr="00650628">
        <w:rPr>
          <w:rFonts w:ascii="Verdana" w:hAnsi="Verdana" w:cs="Arial"/>
          <w:b/>
          <w:sz w:val="26"/>
          <w:szCs w:val="26"/>
        </w:rPr>
        <w:instrText xml:space="preserve"> INCLUDEPICTURE  "\\\\172.16.12.60\\windows\\TEMP\\PKGE121.GIF" \* MERGEFORMATINET </w:instrText>
      </w:r>
      <w:r w:rsidR="004F2F60" w:rsidRPr="00650628">
        <w:rPr>
          <w:rFonts w:ascii="Verdana" w:hAnsi="Verdana" w:cs="Arial"/>
          <w:b/>
          <w:sz w:val="26"/>
          <w:szCs w:val="26"/>
        </w:rPr>
        <w:fldChar w:fldCharType="separate"/>
      </w:r>
      <w:r w:rsidR="001F4F22">
        <w:rPr>
          <w:rFonts w:ascii="Verdana" w:hAnsi="Verdana" w:cs="Arial"/>
          <w:b/>
          <w:sz w:val="26"/>
          <w:szCs w:val="26"/>
        </w:rPr>
        <w:fldChar w:fldCharType="begin"/>
      </w:r>
      <w:r w:rsidR="001F4F22">
        <w:rPr>
          <w:rFonts w:ascii="Verdana" w:hAnsi="Verdana" w:cs="Arial"/>
          <w:b/>
          <w:sz w:val="26"/>
          <w:szCs w:val="26"/>
        </w:rPr>
        <w:instrText xml:space="preserve"> INCLUDEPICTURE  "\\\\172.16.12.60\\windows\\TEMP\\PKGE121.GIF" \* MERGEFORMATINET </w:instrText>
      </w:r>
      <w:r w:rsidR="001F4F22">
        <w:rPr>
          <w:rFonts w:ascii="Verdana" w:hAnsi="Verdana" w:cs="Arial"/>
          <w:b/>
          <w:sz w:val="26"/>
          <w:szCs w:val="26"/>
        </w:rPr>
        <w:fldChar w:fldCharType="separate"/>
      </w:r>
      <w:r w:rsidR="00260034">
        <w:rPr>
          <w:rFonts w:ascii="Verdana" w:hAnsi="Verdana" w:cs="Arial"/>
          <w:b/>
          <w:sz w:val="26"/>
          <w:szCs w:val="26"/>
        </w:rPr>
        <w:fldChar w:fldCharType="begin"/>
      </w:r>
      <w:r w:rsidR="00260034">
        <w:rPr>
          <w:rFonts w:ascii="Verdana" w:hAnsi="Verdana" w:cs="Arial"/>
          <w:b/>
          <w:sz w:val="26"/>
          <w:szCs w:val="26"/>
        </w:rPr>
        <w:instrText xml:space="preserve"> INCLUDEPICTURE  "\\\\172.16.12.60\\windows\\TEMP\\PKGE121.GIF" \* MERGEFORMATINET </w:instrText>
      </w:r>
      <w:r w:rsidR="00260034">
        <w:rPr>
          <w:rFonts w:ascii="Verdana" w:hAnsi="Verdana" w:cs="Arial"/>
          <w:b/>
          <w:sz w:val="26"/>
          <w:szCs w:val="26"/>
        </w:rPr>
        <w:fldChar w:fldCharType="separate"/>
      </w:r>
      <w:r w:rsidR="008922E5">
        <w:rPr>
          <w:rFonts w:ascii="Verdana" w:hAnsi="Verdana" w:cs="Arial"/>
          <w:b/>
          <w:sz w:val="26"/>
          <w:szCs w:val="26"/>
        </w:rPr>
        <w:fldChar w:fldCharType="begin"/>
      </w:r>
      <w:r w:rsidR="008922E5">
        <w:rPr>
          <w:rFonts w:ascii="Verdana" w:hAnsi="Verdana" w:cs="Arial"/>
          <w:b/>
          <w:sz w:val="26"/>
          <w:szCs w:val="26"/>
        </w:rPr>
        <w:instrText xml:space="preserve"> INCLUDEPICTURE  "\\\\172.16.12.60\\windows\\TEMP\\PKGE121.GIF" \* MERGEFORMATINET </w:instrText>
      </w:r>
      <w:r w:rsidR="008922E5">
        <w:rPr>
          <w:rFonts w:ascii="Verdana" w:hAnsi="Verdana" w:cs="Arial"/>
          <w:b/>
          <w:sz w:val="26"/>
          <w:szCs w:val="26"/>
        </w:rPr>
        <w:fldChar w:fldCharType="separate"/>
      </w:r>
      <w:r w:rsidR="005F476B">
        <w:rPr>
          <w:rFonts w:ascii="Verdana" w:hAnsi="Verdana" w:cs="Arial"/>
          <w:b/>
          <w:sz w:val="26"/>
          <w:szCs w:val="26"/>
        </w:rPr>
        <w:fldChar w:fldCharType="begin"/>
      </w:r>
      <w:r w:rsidR="005F476B">
        <w:rPr>
          <w:rFonts w:ascii="Verdana" w:hAnsi="Verdana" w:cs="Arial"/>
          <w:b/>
          <w:sz w:val="26"/>
          <w:szCs w:val="26"/>
        </w:rPr>
        <w:instrText xml:space="preserve"> INCLUDEPICTURE  "\\\\172.16.12.60\\windows\\TEMP\\PKGE121.GIF" \* MERGEFORMATINET </w:instrText>
      </w:r>
      <w:r w:rsidR="005F476B">
        <w:rPr>
          <w:rFonts w:ascii="Verdana" w:hAnsi="Verdana" w:cs="Arial"/>
          <w:b/>
          <w:sz w:val="26"/>
          <w:szCs w:val="26"/>
        </w:rPr>
        <w:fldChar w:fldCharType="separate"/>
      </w:r>
      <w:r w:rsidR="006612C5">
        <w:rPr>
          <w:rFonts w:ascii="Verdana" w:hAnsi="Verdana" w:cs="Arial"/>
          <w:b/>
          <w:sz w:val="26"/>
          <w:szCs w:val="26"/>
        </w:rPr>
        <w:fldChar w:fldCharType="begin"/>
      </w:r>
      <w:r w:rsidR="006612C5">
        <w:rPr>
          <w:rFonts w:ascii="Verdana" w:hAnsi="Verdana" w:cs="Arial"/>
          <w:b/>
          <w:sz w:val="26"/>
          <w:szCs w:val="26"/>
        </w:rPr>
        <w:instrText xml:space="preserve"> INCLUDEPICTURE  "\\\\172.16.12.60\\windows\\TEMP\\PKGE121.GIF" \* MERGEFORMATINET </w:instrText>
      </w:r>
      <w:r w:rsidR="006612C5">
        <w:rPr>
          <w:rFonts w:ascii="Verdana" w:hAnsi="Verdana" w:cs="Arial"/>
          <w:b/>
          <w:sz w:val="26"/>
          <w:szCs w:val="26"/>
        </w:rPr>
        <w:fldChar w:fldCharType="separate"/>
      </w:r>
      <w:r w:rsidR="00176925">
        <w:rPr>
          <w:rFonts w:ascii="Verdana" w:hAnsi="Verdana" w:cs="Arial"/>
          <w:b/>
          <w:sz w:val="26"/>
          <w:szCs w:val="26"/>
        </w:rPr>
        <w:fldChar w:fldCharType="begin"/>
      </w:r>
      <w:r w:rsidR="00176925">
        <w:rPr>
          <w:rFonts w:ascii="Verdana" w:hAnsi="Verdana" w:cs="Arial"/>
          <w:b/>
          <w:sz w:val="26"/>
          <w:szCs w:val="26"/>
        </w:rPr>
        <w:instrText xml:space="preserve"> INCLUDEPICTURE  "\\\\172.16.12.60\\windows\\TEMP\\PKGE121.GIF" \* MERGEFORMATINET </w:instrText>
      </w:r>
      <w:r w:rsidR="00176925">
        <w:rPr>
          <w:rFonts w:ascii="Verdana" w:hAnsi="Verdana" w:cs="Arial"/>
          <w:b/>
          <w:sz w:val="26"/>
          <w:szCs w:val="26"/>
        </w:rPr>
        <w:fldChar w:fldCharType="separate"/>
      </w:r>
      <w:r w:rsidR="00C029FB">
        <w:rPr>
          <w:rFonts w:ascii="Verdana" w:hAnsi="Verdana" w:cs="Arial"/>
          <w:b/>
          <w:sz w:val="26"/>
          <w:szCs w:val="26"/>
        </w:rPr>
        <w:fldChar w:fldCharType="begin"/>
      </w:r>
      <w:r w:rsidR="00C029FB">
        <w:rPr>
          <w:rFonts w:ascii="Verdana" w:hAnsi="Verdana" w:cs="Arial"/>
          <w:b/>
          <w:sz w:val="26"/>
          <w:szCs w:val="26"/>
        </w:rPr>
        <w:instrText xml:space="preserve"> </w:instrText>
      </w:r>
      <w:r w:rsidR="00C029FB">
        <w:rPr>
          <w:rFonts w:ascii="Verdana" w:hAnsi="Verdana" w:cs="Arial"/>
          <w:b/>
          <w:sz w:val="26"/>
          <w:szCs w:val="26"/>
        </w:rPr>
        <w:instrText>INCLUDEPICTURE  "\\\</w:instrText>
      </w:r>
      <w:r w:rsidR="00C029FB">
        <w:rPr>
          <w:rFonts w:ascii="Verdana" w:hAnsi="Verdana" w:cs="Arial"/>
          <w:b/>
          <w:sz w:val="26"/>
          <w:szCs w:val="26"/>
        </w:rPr>
        <w:instrText>\172.16.12.60\\windows\\TEMP\\PKGE121.GIF" \* MERGEFORMATINET</w:instrText>
      </w:r>
      <w:r w:rsidR="00C029FB">
        <w:rPr>
          <w:rFonts w:ascii="Verdana" w:hAnsi="Verdana" w:cs="Arial"/>
          <w:b/>
          <w:sz w:val="26"/>
          <w:szCs w:val="26"/>
        </w:rPr>
        <w:instrText xml:space="preserve"> </w:instrText>
      </w:r>
      <w:r w:rsidR="00C029FB">
        <w:rPr>
          <w:rFonts w:ascii="Verdana" w:hAnsi="Verdana" w:cs="Arial"/>
          <w:b/>
          <w:sz w:val="26"/>
          <w:szCs w:val="26"/>
        </w:rPr>
        <w:fldChar w:fldCharType="separate"/>
      </w:r>
      <w:r w:rsidR="00C029FB">
        <w:rPr>
          <w:rFonts w:ascii="Verdana" w:hAnsi="Verdana" w:cs="Arial"/>
          <w:b/>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4.25pt">
            <v:imagedata r:id="rId8" r:href="rId9"/>
          </v:shape>
        </w:pict>
      </w:r>
      <w:r w:rsidR="00C029FB">
        <w:rPr>
          <w:rFonts w:ascii="Verdana" w:hAnsi="Verdana" w:cs="Arial"/>
          <w:b/>
          <w:sz w:val="26"/>
          <w:szCs w:val="26"/>
        </w:rPr>
        <w:fldChar w:fldCharType="end"/>
      </w:r>
      <w:r w:rsidR="00176925">
        <w:rPr>
          <w:rFonts w:ascii="Verdana" w:hAnsi="Verdana" w:cs="Arial"/>
          <w:b/>
          <w:sz w:val="26"/>
          <w:szCs w:val="26"/>
        </w:rPr>
        <w:fldChar w:fldCharType="end"/>
      </w:r>
      <w:r w:rsidR="006612C5">
        <w:rPr>
          <w:rFonts w:ascii="Verdana" w:hAnsi="Verdana" w:cs="Arial"/>
          <w:b/>
          <w:sz w:val="26"/>
          <w:szCs w:val="26"/>
        </w:rPr>
        <w:fldChar w:fldCharType="end"/>
      </w:r>
      <w:r w:rsidR="005F476B">
        <w:rPr>
          <w:rFonts w:ascii="Verdana" w:hAnsi="Verdana" w:cs="Arial"/>
          <w:b/>
          <w:sz w:val="26"/>
          <w:szCs w:val="26"/>
        </w:rPr>
        <w:fldChar w:fldCharType="end"/>
      </w:r>
      <w:r w:rsidR="008922E5">
        <w:rPr>
          <w:rFonts w:ascii="Verdana" w:hAnsi="Verdana" w:cs="Arial"/>
          <w:b/>
          <w:sz w:val="26"/>
          <w:szCs w:val="26"/>
        </w:rPr>
        <w:fldChar w:fldCharType="end"/>
      </w:r>
      <w:r w:rsidR="00260034">
        <w:rPr>
          <w:rFonts w:ascii="Verdana" w:hAnsi="Verdana" w:cs="Arial"/>
          <w:b/>
          <w:sz w:val="26"/>
          <w:szCs w:val="26"/>
        </w:rPr>
        <w:fldChar w:fldCharType="end"/>
      </w:r>
      <w:r w:rsidR="001F4F22">
        <w:rPr>
          <w:rFonts w:ascii="Verdana" w:hAnsi="Verdana" w:cs="Arial"/>
          <w:b/>
          <w:sz w:val="26"/>
          <w:szCs w:val="26"/>
        </w:rPr>
        <w:fldChar w:fldCharType="end"/>
      </w:r>
      <w:r w:rsidR="004F2F60" w:rsidRPr="00650628">
        <w:rPr>
          <w:rFonts w:ascii="Verdana" w:hAnsi="Verdana" w:cs="Arial"/>
          <w:b/>
          <w:sz w:val="26"/>
          <w:szCs w:val="26"/>
        </w:rPr>
        <w:fldChar w:fldCharType="end"/>
      </w:r>
      <w:r w:rsidR="007D5631" w:rsidRPr="00650628">
        <w:rPr>
          <w:rFonts w:ascii="Verdana" w:hAnsi="Verdana" w:cs="Arial"/>
          <w:b/>
          <w:sz w:val="26"/>
          <w:szCs w:val="26"/>
        </w:rPr>
        <w:fldChar w:fldCharType="end"/>
      </w:r>
      <w:r w:rsidR="009414C6" w:rsidRPr="00650628">
        <w:rPr>
          <w:rFonts w:ascii="Verdana" w:hAnsi="Verdana" w:cs="Arial"/>
          <w:b/>
          <w:sz w:val="26"/>
          <w:szCs w:val="26"/>
        </w:rPr>
        <w:fldChar w:fldCharType="end"/>
      </w:r>
      <w:r w:rsidR="00126905" w:rsidRPr="00650628">
        <w:rPr>
          <w:rFonts w:ascii="Verdana" w:hAnsi="Verdana" w:cs="Arial"/>
          <w:b/>
          <w:sz w:val="26"/>
          <w:szCs w:val="26"/>
        </w:rPr>
        <w:fldChar w:fldCharType="end"/>
      </w:r>
      <w:r w:rsidR="007B0A74" w:rsidRPr="00650628">
        <w:rPr>
          <w:rFonts w:ascii="Verdana" w:hAnsi="Verdana" w:cs="Arial"/>
          <w:b/>
          <w:sz w:val="26"/>
          <w:szCs w:val="26"/>
        </w:rPr>
        <w:fldChar w:fldCharType="end"/>
      </w:r>
      <w:r w:rsidR="009D38C7" w:rsidRPr="00650628">
        <w:rPr>
          <w:rFonts w:ascii="Verdana" w:hAnsi="Verdana" w:cs="Arial"/>
          <w:b/>
          <w:sz w:val="26"/>
          <w:szCs w:val="26"/>
        </w:rPr>
        <w:fldChar w:fldCharType="end"/>
      </w:r>
      <w:r w:rsidRPr="00650628">
        <w:rPr>
          <w:rFonts w:ascii="Verdana" w:hAnsi="Verdana" w:cs="Arial"/>
          <w:b/>
          <w:sz w:val="26"/>
          <w:szCs w:val="26"/>
        </w:rPr>
        <w:fldChar w:fldCharType="end"/>
      </w:r>
    </w:p>
    <w:p w:rsidR="00FB6F74" w:rsidRPr="00650628" w:rsidRDefault="00FB6F74" w:rsidP="001C195F">
      <w:pPr>
        <w:pStyle w:val="Textoindependiente"/>
        <w:spacing w:line="324" w:lineRule="auto"/>
        <w:jc w:val="center"/>
        <w:rPr>
          <w:rFonts w:ascii="Verdana" w:hAnsi="Verdana" w:cs="Arial"/>
          <w:b/>
          <w:sz w:val="26"/>
          <w:szCs w:val="26"/>
        </w:rPr>
      </w:pPr>
      <w:r w:rsidRPr="00650628">
        <w:rPr>
          <w:rFonts w:ascii="Verdana" w:hAnsi="Verdana" w:cs="Arial"/>
          <w:b/>
          <w:bCs/>
          <w:sz w:val="26"/>
          <w:szCs w:val="26"/>
        </w:rPr>
        <w:t xml:space="preserve">TRIBUNAL SUPERIOR DEL </w:t>
      </w:r>
      <w:r w:rsidRPr="00650628">
        <w:rPr>
          <w:rFonts w:ascii="Verdana" w:hAnsi="Verdana" w:cs="Arial"/>
          <w:b/>
          <w:sz w:val="26"/>
          <w:szCs w:val="26"/>
        </w:rPr>
        <w:t>DISTRITO JUDICIAL DE PEREIRA</w:t>
      </w:r>
    </w:p>
    <w:p w:rsidR="00FB6F74" w:rsidRPr="00650628" w:rsidRDefault="00FB6F74" w:rsidP="001C195F">
      <w:pPr>
        <w:pStyle w:val="Textoindependiente"/>
        <w:spacing w:line="324" w:lineRule="auto"/>
        <w:jc w:val="center"/>
        <w:rPr>
          <w:rFonts w:ascii="Verdana" w:hAnsi="Verdana" w:cs="Arial"/>
          <w:b/>
          <w:sz w:val="26"/>
          <w:szCs w:val="26"/>
        </w:rPr>
      </w:pPr>
      <w:r w:rsidRPr="00650628">
        <w:rPr>
          <w:rFonts w:ascii="Verdana" w:hAnsi="Verdana" w:cs="Arial"/>
          <w:b/>
          <w:sz w:val="26"/>
          <w:szCs w:val="26"/>
        </w:rPr>
        <w:t>SALA DE DECISIÓN PENAL</w:t>
      </w:r>
    </w:p>
    <w:p w:rsidR="00FB6F74" w:rsidRPr="00650628" w:rsidRDefault="00FB6F74" w:rsidP="00CA6389">
      <w:pPr>
        <w:suppressAutoHyphens/>
        <w:rPr>
          <w:rFonts w:ascii="Verdana" w:hAnsi="Verdana" w:cs="Arial"/>
          <w:spacing w:val="-4"/>
          <w:sz w:val="26"/>
          <w:szCs w:val="26"/>
        </w:rPr>
      </w:pPr>
    </w:p>
    <w:p w:rsidR="00FB6F74" w:rsidRPr="00650628" w:rsidRDefault="00FB6F74" w:rsidP="001C195F">
      <w:pPr>
        <w:suppressAutoHyphens/>
        <w:spacing w:line="300" w:lineRule="auto"/>
        <w:jc w:val="center"/>
        <w:rPr>
          <w:rFonts w:ascii="Verdana" w:hAnsi="Verdana" w:cs="Arial"/>
          <w:spacing w:val="-4"/>
          <w:sz w:val="26"/>
          <w:szCs w:val="26"/>
        </w:rPr>
      </w:pPr>
      <w:r w:rsidRPr="00650628">
        <w:rPr>
          <w:rFonts w:ascii="Verdana" w:hAnsi="Verdana" w:cs="Arial"/>
          <w:spacing w:val="-4"/>
          <w:sz w:val="26"/>
          <w:szCs w:val="26"/>
        </w:rPr>
        <w:t>Magistrado Ponente</w:t>
      </w:r>
    </w:p>
    <w:p w:rsidR="00FB6F74" w:rsidRPr="00650628" w:rsidRDefault="00FB6F74" w:rsidP="001C195F">
      <w:pPr>
        <w:suppressAutoHyphens/>
        <w:spacing w:line="300" w:lineRule="auto"/>
        <w:jc w:val="center"/>
        <w:rPr>
          <w:rFonts w:ascii="Verdana" w:hAnsi="Verdana" w:cs="Arial"/>
          <w:b/>
          <w:bCs/>
          <w:spacing w:val="-4"/>
          <w:sz w:val="26"/>
          <w:szCs w:val="26"/>
        </w:rPr>
      </w:pPr>
      <w:r w:rsidRPr="00650628">
        <w:rPr>
          <w:rFonts w:ascii="Verdana" w:hAnsi="Verdana" w:cs="Arial"/>
          <w:b/>
          <w:bCs/>
          <w:spacing w:val="-4"/>
          <w:sz w:val="26"/>
          <w:szCs w:val="26"/>
        </w:rPr>
        <w:t>MANUEL YARZAGARAY BANDERA</w:t>
      </w:r>
    </w:p>
    <w:p w:rsidR="00FB6F74" w:rsidRPr="00650628" w:rsidRDefault="00FB6F74" w:rsidP="00CA6389">
      <w:pPr>
        <w:widowControl w:val="0"/>
        <w:autoSpaceDE w:val="0"/>
        <w:autoSpaceDN w:val="0"/>
        <w:adjustRightInd w:val="0"/>
        <w:spacing w:line="276" w:lineRule="auto"/>
        <w:jc w:val="both"/>
        <w:rPr>
          <w:rFonts w:ascii="Verdana" w:hAnsi="Verdana" w:cs="Arial"/>
          <w:sz w:val="26"/>
          <w:szCs w:val="26"/>
        </w:rPr>
      </w:pPr>
    </w:p>
    <w:p w:rsidR="00FB6F74" w:rsidRPr="00650628" w:rsidRDefault="00FB6F74" w:rsidP="00871B36">
      <w:pPr>
        <w:widowControl w:val="0"/>
        <w:autoSpaceDE w:val="0"/>
        <w:autoSpaceDN w:val="0"/>
        <w:adjustRightInd w:val="0"/>
        <w:spacing w:line="336" w:lineRule="auto"/>
        <w:jc w:val="center"/>
        <w:rPr>
          <w:rFonts w:ascii="Verdana" w:hAnsi="Verdana" w:cs="Arial"/>
          <w:b/>
          <w:sz w:val="26"/>
          <w:szCs w:val="26"/>
        </w:rPr>
      </w:pPr>
      <w:r w:rsidRPr="00650628">
        <w:rPr>
          <w:rFonts w:ascii="Verdana" w:hAnsi="Verdana" w:cs="Arial"/>
          <w:b/>
          <w:sz w:val="26"/>
          <w:szCs w:val="26"/>
        </w:rPr>
        <w:t>CONSULTA INCIDENTE DE DESACATO</w:t>
      </w:r>
    </w:p>
    <w:p w:rsidR="00A659A9" w:rsidRPr="00650628" w:rsidRDefault="00A659A9" w:rsidP="00A44DFB">
      <w:pPr>
        <w:widowControl w:val="0"/>
        <w:autoSpaceDE w:val="0"/>
        <w:autoSpaceDN w:val="0"/>
        <w:adjustRightInd w:val="0"/>
        <w:spacing w:line="360" w:lineRule="auto"/>
        <w:jc w:val="both"/>
        <w:rPr>
          <w:rFonts w:ascii="Verdana" w:hAnsi="Verdana" w:cs="Arial"/>
          <w:sz w:val="26"/>
          <w:szCs w:val="26"/>
        </w:rPr>
      </w:pPr>
    </w:p>
    <w:p w:rsidR="00FB6F74" w:rsidRPr="00650628" w:rsidRDefault="00FB6F74" w:rsidP="00A44DFB">
      <w:pPr>
        <w:widowControl w:val="0"/>
        <w:autoSpaceDE w:val="0"/>
        <w:autoSpaceDN w:val="0"/>
        <w:adjustRightInd w:val="0"/>
        <w:spacing w:line="300" w:lineRule="auto"/>
        <w:jc w:val="both"/>
        <w:rPr>
          <w:rFonts w:ascii="Verdana" w:hAnsi="Verdana" w:cs="Arial"/>
          <w:sz w:val="26"/>
          <w:szCs w:val="26"/>
        </w:rPr>
      </w:pPr>
      <w:r w:rsidRPr="00650628">
        <w:rPr>
          <w:rFonts w:ascii="Verdana" w:hAnsi="Verdana" w:cs="Arial"/>
          <w:sz w:val="26"/>
          <w:szCs w:val="26"/>
        </w:rPr>
        <w:t>Pereira,</w:t>
      </w:r>
      <w:r w:rsidR="00323003" w:rsidRPr="00650628">
        <w:rPr>
          <w:rFonts w:ascii="Verdana" w:hAnsi="Verdana" w:cs="Arial"/>
          <w:sz w:val="26"/>
          <w:szCs w:val="26"/>
        </w:rPr>
        <w:t xml:space="preserve"> </w:t>
      </w:r>
      <w:r w:rsidR="00050692">
        <w:rPr>
          <w:rFonts w:ascii="Verdana" w:hAnsi="Verdana" w:cs="Arial"/>
          <w:sz w:val="26"/>
          <w:szCs w:val="26"/>
        </w:rPr>
        <w:t xml:space="preserve">treinta (30) de marzo </w:t>
      </w:r>
      <w:r w:rsidRPr="00650628">
        <w:rPr>
          <w:rFonts w:ascii="Verdana" w:hAnsi="Verdana" w:cs="Arial"/>
          <w:sz w:val="26"/>
          <w:szCs w:val="26"/>
        </w:rPr>
        <w:t>de dos mil dieciséis (2016)</w:t>
      </w:r>
    </w:p>
    <w:p w:rsidR="00FB6F74" w:rsidRPr="00650628" w:rsidRDefault="00FB6F74" w:rsidP="00A44DFB">
      <w:pPr>
        <w:widowControl w:val="0"/>
        <w:autoSpaceDE w:val="0"/>
        <w:autoSpaceDN w:val="0"/>
        <w:adjustRightInd w:val="0"/>
        <w:spacing w:line="300" w:lineRule="auto"/>
        <w:jc w:val="both"/>
        <w:rPr>
          <w:rFonts w:ascii="Verdana" w:hAnsi="Verdana" w:cs="Arial"/>
          <w:sz w:val="26"/>
          <w:szCs w:val="26"/>
        </w:rPr>
      </w:pPr>
      <w:r w:rsidRPr="00650628">
        <w:rPr>
          <w:rFonts w:ascii="Verdana" w:hAnsi="Verdana" w:cs="Arial"/>
          <w:sz w:val="26"/>
          <w:szCs w:val="26"/>
        </w:rPr>
        <w:t>Hora:</w:t>
      </w:r>
      <w:r w:rsidR="00323003" w:rsidRPr="00650628">
        <w:rPr>
          <w:rFonts w:ascii="Verdana" w:hAnsi="Verdana" w:cs="Arial"/>
          <w:sz w:val="26"/>
          <w:szCs w:val="26"/>
        </w:rPr>
        <w:t xml:space="preserve"> </w:t>
      </w:r>
      <w:r w:rsidR="00050692">
        <w:rPr>
          <w:rFonts w:ascii="Verdana" w:hAnsi="Verdana" w:cs="Arial"/>
          <w:sz w:val="26"/>
          <w:szCs w:val="26"/>
        </w:rPr>
        <w:t>8:20 a.m.</w:t>
      </w:r>
    </w:p>
    <w:p w:rsidR="00A659A9" w:rsidRPr="00650628" w:rsidRDefault="00FB6F74" w:rsidP="001C195F">
      <w:pPr>
        <w:widowControl w:val="0"/>
        <w:autoSpaceDE w:val="0"/>
        <w:autoSpaceDN w:val="0"/>
        <w:adjustRightInd w:val="0"/>
        <w:spacing w:line="300" w:lineRule="auto"/>
        <w:jc w:val="both"/>
        <w:rPr>
          <w:rFonts w:ascii="Verdana" w:hAnsi="Verdana" w:cs="Arial"/>
          <w:i/>
          <w:sz w:val="26"/>
          <w:szCs w:val="26"/>
        </w:rPr>
      </w:pPr>
      <w:r w:rsidRPr="00650628">
        <w:rPr>
          <w:rFonts w:ascii="Verdana" w:hAnsi="Verdana" w:cs="Arial"/>
          <w:sz w:val="26"/>
          <w:szCs w:val="26"/>
        </w:rPr>
        <w:t>Aprobado por Acta No.</w:t>
      </w:r>
      <w:r w:rsidR="00050692">
        <w:rPr>
          <w:rFonts w:ascii="Verdana" w:hAnsi="Verdana" w:cs="Arial"/>
          <w:sz w:val="26"/>
          <w:szCs w:val="26"/>
        </w:rPr>
        <w:t xml:space="preserve"> 281</w:t>
      </w:r>
      <w:r w:rsidR="00B22CFC" w:rsidRPr="00650628">
        <w:rPr>
          <w:rFonts w:ascii="Verdana" w:hAnsi="Verdana" w:cs="Arial"/>
          <w:sz w:val="26"/>
          <w:szCs w:val="26"/>
        </w:rPr>
        <w:t xml:space="preserve"> </w:t>
      </w:r>
    </w:p>
    <w:p w:rsidR="00FB6F74" w:rsidRPr="00650628" w:rsidRDefault="00FB6F74" w:rsidP="001C195F">
      <w:pPr>
        <w:widowControl w:val="0"/>
        <w:autoSpaceDE w:val="0"/>
        <w:autoSpaceDN w:val="0"/>
        <w:adjustRightInd w:val="0"/>
        <w:spacing w:line="360" w:lineRule="auto"/>
        <w:jc w:val="both"/>
        <w:rPr>
          <w:rFonts w:ascii="Verdana" w:hAnsi="Verdana" w:cs="Arial"/>
          <w:i/>
          <w:sz w:val="26"/>
          <w:szCs w:val="26"/>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6379"/>
      </w:tblGrid>
      <w:tr w:rsidR="00FB6F74" w:rsidRPr="00650628" w:rsidTr="00C2345D">
        <w:trPr>
          <w:trHeight w:val="271"/>
        </w:trPr>
        <w:tc>
          <w:tcPr>
            <w:tcW w:w="1559" w:type="dxa"/>
            <w:shd w:val="clear" w:color="auto" w:fill="auto"/>
          </w:tcPr>
          <w:p w:rsidR="00FB6F74" w:rsidRPr="00363170" w:rsidRDefault="00FB6F74" w:rsidP="00871B36">
            <w:pPr>
              <w:widowControl w:val="0"/>
              <w:autoSpaceDE w:val="0"/>
              <w:autoSpaceDN w:val="0"/>
              <w:adjustRightInd w:val="0"/>
              <w:ind w:right="51"/>
              <w:jc w:val="both"/>
              <w:rPr>
                <w:rFonts w:ascii="Corbel" w:hAnsi="Corbel" w:cs="Arial"/>
                <w:b/>
                <w:bCs/>
                <w:sz w:val="23"/>
                <w:szCs w:val="23"/>
              </w:rPr>
            </w:pPr>
            <w:r w:rsidRPr="00363170">
              <w:rPr>
                <w:rFonts w:ascii="Corbel" w:hAnsi="Corbel" w:cs="Arial"/>
                <w:b/>
                <w:bCs/>
                <w:sz w:val="23"/>
                <w:szCs w:val="23"/>
              </w:rPr>
              <w:t>Radicación:</w:t>
            </w:r>
          </w:p>
        </w:tc>
        <w:tc>
          <w:tcPr>
            <w:tcW w:w="6379" w:type="dxa"/>
            <w:shd w:val="clear" w:color="auto" w:fill="auto"/>
          </w:tcPr>
          <w:p w:rsidR="00FB6F74" w:rsidRPr="00363170" w:rsidRDefault="001B56F5" w:rsidP="00871B36">
            <w:pPr>
              <w:widowControl w:val="0"/>
              <w:autoSpaceDE w:val="0"/>
              <w:autoSpaceDN w:val="0"/>
              <w:adjustRightInd w:val="0"/>
              <w:ind w:right="51"/>
              <w:jc w:val="both"/>
              <w:rPr>
                <w:rFonts w:ascii="Corbel" w:hAnsi="Corbel" w:cs="Arial"/>
                <w:bCs/>
                <w:sz w:val="23"/>
                <w:szCs w:val="23"/>
              </w:rPr>
            </w:pPr>
            <w:r w:rsidRPr="00363170">
              <w:rPr>
                <w:rFonts w:ascii="Corbel" w:hAnsi="Corbel" w:cs="Arial"/>
                <w:bCs/>
                <w:sz w:val="23"/>
                <w:szCs w:val="23"/>
              </w:rPr>
              <w:t>66001-31-09-002-2016-00053</w:t>
            </w:r>
            <w:r w:rsidR="00FB6F74" w:rsidRPr="00363170">
              <w:rPr>
                <w:rFonts w:ascii="Corbel" w:hAnsi="Corbel" w:cs="Arial"/>
                <w:bCs/>
                <w:sz w:val="23"/>
                <w:szCs w:val="23"/>
              </w:rPr>
              <w:t>-01</w:t>
            </w:r>
          </w:p>
        </w:tc>
      </w:tr>
      <w:tr w:rsidR="00FB6F74" w:rsidRPr="00650628" w:rsidTr="00C2345D">
        <w:trPr>
          <w:trHeight w:val="270"/>
        </w:trPr>
        <w:tc>
          <w:tcPr>
            <w:tcW w:w="1559" w:type="dxa"/>
            <w:shd w:val="clear" w:color="auto" w:fill="auto"/>
          </w:tcPr>
          <w:p w:rsidR="00FB6F74" w:rsidRPr="00363170" w:rsidRDefault="00FB6F74" w:rsidP="00871B36">
            <w:pPr>
              <w:widowControl w:val="0"/>
              <w:autoSpaceDE w:val="0"/>
              <w:autoSpaceDN w:val="0"/>
              <w:adjustRightInd w:val="0"/>
              <w:ind w:right="51"/>
              <w:jc w:val="both"/>
              <w:rPr>
                <w:rFonts w:ascii="Corbel" w:hAnsi="Corbel" w:cs="Arial"/>
                <w:b/>
                <w:bCs/>
                <w:sz w:val="23"/>
                <w:szCs w:val="23"/>
              </w:rPr>
            </w:pPr>
            <w:r w:rsidRPr="00363170">
              <w:rPr>
                <w:rFonts w:ascii="Corbel" w:hAnsi="Corbel" w:cs="Arial"/>
                <w:b/>
                <w:bCs/>
                <w:sz w:val="23"/>
                <w:szCs w:val="23"/>
              </w:rPr>
              <w:t xml:space="preserve">Accionante:        </w:t>
            </w:r>
          </w:p>
        </w:tc>
        <w:tc>
          <w:tcPr>
            <w:tcW w:w="6379" w:type="dxa"/>
            <w:shd w:val="clear" w:color="auto" w:fill="auto"/>
          </w:tcPr>
          <w:p w:rsidR="00FB6F74" w:rsidRPr="00363170" w:rsidRDefault="001B56F5" w:rsidP="00871B36">
            <w:pPr>
              <w:widowControl w:val="0"/>
              <w:autoSpaceDE w:val="0"/>
              <w:autoSpaceDN w:val="0"/>
              <w:adjustRightInd w:val="0"/>
              <w:ind w:right="51"/>
              <w:jc w:val="both"/>
              <w:rPr>
                <w:rFonts w:ascii="Corbel" w:hAnsi="Corbel" w:cs="Arial"/>
                <w:bCs/>
                <w:sz w:val="23"/>
                <w:szCs w:val="23"/>
              </w:rPr>
            </w:pPr>
            <w:r w:rsidRPr="00363170">
              <w:rPr>
                <w:rFonts w:ascii="Corbel" w:hAnsi="Corbel" w:cs="Arial"/>
                <w:bCs/>
                <w:sz w:val="23"/>
                <w:szCs w:val="23"/>
              </w:rPr>
              <w:t>Octavio Andrés Galvis Pos</w:t>
            </w:r>
            <w:r w:rsidR="00C2345D" w:rsidRPr="00363170">
              <w:rPr>
                <w:rFonts w:ascii="Corbel" w:hAnsi="Corbel" w:cs="Arial"/>
                <w:bCs/>
                <w:sz w:val="23"/>
                <w:szCs w:val="23"/>
              </w:rPr>
              <w:t>ada (por medio de agente oficiosa)</w:t>
            </w:r>
          </w:p>
        </w:tc>
      </w:tr>
      <w:tr w:rsidR="00FB6F74" w:rsidRPr="00650628" w:rsidTr="00C2345D">
        <w:trPr>
          <w:trHeight w:val="253"/>
        </w:trPr>
        <w:tc>
          <w:tcPr>
            <w:tcW w:w="1559" w:type="dxa"/>
            <w:shd w:val="clear" w:color="auto" w:fill="auto"/>
          </w:tcPr>
          <w:p w:rsidR="00FB6F74" w:rsidRPr="00363170" w:rsidRDefault="00FB6F74" w:rsidP="00871B36">
            <w:pPr>
              <w:widowControl w:val="0"/>
              <w:autoSpaceDE w:val="0"/>
              <w:autoSpaceDN w:val="0"/>
              <w:adjustRightInd w:val="0"/>
              <w:ind w:right="51"/>
              <w:jc w:val="both"/>
              <w:rPr>
                <w:rFonts w:ascii="Corbel" w:hAnsi="Corbel" w:cs="Arial"/>
                <w:b/>
                <w:bCs/>
                <w:sz w:val="23"/>
                <w:szCs w:val="23"/>
              </w:rPr>
            </w:pPr>
            <w:r w:rsidRPr="00363170">
              <w:rPr>
                <w:rFonts w:ascii="Corbel" w:hAnsi="Corbel" w:cs="Arial"/>
                <w:b/>
                <w:bCs/>
                <w:sz w:val="23"/>
                <w:szCs w:val="23"/>
              </w:rPr>
              <w:t>Accionado:</w:t>
            </w:r>
          </w:p>
        </w:tc>
        <w:tc>
          <w:tcPr>
            <w:tcW w:w="6379" w:type="dxa"/>
            <w:shd w:val="clear" w:color="auto" w:fill="auto"/>
          </w:tcPr>
          <w:p w:rsidR="00FB6F74" w:rsidRPr="00363170" w:rsidRDefault="001B56F5" w:rsidP="00871B36">
            <w:pPr>
              <w:widowControl w:val="0"/>
              <w:autoSpaceDE w:val="0"/>
              <w:autoSpaceDN w:val="0"/>
              <w:adjustRightInd w:val="0"/>
              <w:ind w:right="51"/>
              <w:jc w:val="both"/>
              <w:rPr>
                <w:rFonts w:ascii="Corbel" w:hAnsi="Corbel" w:cs="Arial"/>
                <w:bCs/>
                <w:sz w:val="23"/>
                <w:szCs w:val="23"/>
              </w:rPr>
            </w:pPr>
            <w:r w:rsidRPr="00363170">
              <w:rPr>
                <w:rFonts w:ascii="Corbel" w:hAnsi="Corbel" w:cs="Arial"/>
                <w:bCs/>
                <w:sz w:val="23"/>
                <w:szCs w:val="23"/>
              </w:rPr>
              <w:t>Nueva EPS</w:t>
            </w:r>
          </w:p>
        </w:tc>
      </w:tr>
      <w:tr w:rsidR="00FB6F74" w:rsidRPr="00650628" w:rsidTr="00C2345D">
        <w:trPr>
          <w:trHeight w:val="151"/>
        </w:trPr>
        <w:tc>
          <w:tcPr>
            <w:tcW w:w="1559" w:type="dxa"/>
            <w:shd w:val="clear" w:color="auto" w:fill="auto"/>
          </w:tcPr>
          <w:p w:rsidR="00FB6F74" w:rsidRPr="00363170" w:rsidRDefault="00FB6F74" w:rsidP="00871B36">
            <w:pPr>
              <w:widowControl w:val="0"/>
              <w:autoSpaceDE w:val="0"/>
              <w:autoSpaceDN w:val="0"/>
              <w:adjustRightInd w:val="0"/>
              <w:ind w:right="51"/>
              <w:jc w:val="both"/>
              <w:rPr>
                <w:rFonts w:ascii="Corbel" w:hAnsi="Corbel" w:cs="Arial"/>
                <w:b/>
                <w:bCs/>
                <w:sz w:val="23"/>
                <w:szCs w:val="23"/>
              </w:rPr>
            </w:pPr>
            <w:r w:rsidRPr="00363170">
              <w:rPr>
                <w:rFonts w:ascii="Corbel" w:hAnsi="Corbel" w:cs="Arial"/>
                <w:b/>
                <w:bCs/>
                <w:sz w:val="23"/>
                <w:szCs w:val="23"/>
              </w:rPr>
              <w:t>Procedencia:</w:t>
            </w:r>
          </w:p>
        </w:tc>
        <w:tc>
          <w:tcPr>
            <w:tcW w:w="6379" w:type="dxa"/>
            <w:shd w:val="clear" w:color="auto" w:fill="auto"/>
          </w:tcPr>
          <w:p w:rsidR="00FB6F74" w:rsidRPr="00363170" w:rsidRDefault="00FB6F74" w:rsidP="00BC6258">
            <w:pPr>
              <w:widowControl w:val="0"/>
              <w:autoSpaceDE w:val="0"/>
              <w:autoSpaceDN w:val="0"/>
              <w:adjustRightInd w:val="0"/>
              <w:ind w:right="51"/>
              <w:jc w:val="both"/>
              <w:rPr>
                <w:rFonts w:ascii="Corbel" w:hAnsi="Corbel" w:cs="Arial"/>
                <w:bCs/>
                <w:sz w:val="23"/>
                <w:szCs w:val="23"/>
              </w:rPr>
            </w:pPr>
            <w:r w:rsidRPr="00363170">
              <w:rPr>
                <w:rFonts w:ascii="Corbel" w:hAnsi="Corbel" w:cs="Arial"/>
                <w:bCs/>
                <w:sz w:val="23"/>
                <w:szCs w:val="23"/>
              </w:rPr>
              <w:t xml:space="preserve">Juzgado </w:t>
            </w:r>
            <w:r w:rsidR="00BC6258" w:rsidRPr="00363170">
              <w:rPr>
                <w:rFonts w:ascii="Corbel" w:hAnsi="Corbel" w:cs="Arial"/>
                <w:bCs/>
                <w:sz w:val="23"/>
                <w:szCs w:val="23"/>
              </w:rPr>
              <w:t>Segundo</w:t>
            </w:r>
            <w:r w:rsidRPr="00363170">
              <w:rPr>
                <w:rFonts w:ascii="Corbel" w:hAnsi="Corbel" w:cs="Arial"/>
                <w:bCs/>
                <w:sz w:val="23"/>
                <w:szCs w:val="23"/>
              </w:rPr>
              <w:t xml:space="preserve"> Penal del Circuito de Pereira</w:t>
            </w:r>
          </w:p>
        </w:tc>
      </w:tr>
      <w:tr w:rsidR="00FB6F74" w:rsidRPr="00650628" w:rsidTr="00C2345D">
        <w:trPr>
          <w:trHeight w:val="151"/>
        </w:trPr>
        <w:tc>
          <w:tcPr>
            <w:tcW w:w="1559" w:type="dxa"/>
            <w:shd w:val="clear" w:color="auto" w:fill="auto"/>
          </w:tcPr>
          <w:p w:rsidR="00FB6F74" w:rsidRPr="00363170" w:rsidRDefault="00FB6F74" w:rsidP="00871B36">
            <w:pPr>
              <w:widowControl w:val="0"/>
              <w:autoSpaceDE w:val="0"/>
              <w:autoSpaceDN w:val="0"/>
              <w:adjustRightInd w:val="0"/>
              <w:ind w:right="51"/>
              <w:jc w:val="both"/>
              <w:rPr>
                <w:rFonts w:ascii="Corbel" w:hAnsi="Corbel" w:cs="Arial"/>
                <w:b/>
                <w:bCs/>
                <w:sz w:val="23"/>
                <w:szCs w:val="23"/>
              </w:rPr>
            </w:pPr>
            <w:r w:rsidRPr="00363170">
              <w:rPr>
                <w:rFonts w:ascii="Corbel" w:hAnsi="Corbel" w:cs="Arial"/>
                <w:b/>
                <w:bCs/>
                <w:sz w:val="23"/>
                <w:szCs w:val="23"/>
              </w:rPr>
              <w:t xml:space="preserve">Decisión: </w:t>
            </w:r>
          </w:p>
        </w:tc>
        <w:tc>
          <w:tcPr>
            <w:tcW w:w="6379" w:type="dxa"/>
            <w:shd w:val="clear" w:color="auto" w:fill="auto"/>
          </w:tcPr>
          <w:p w:rsidR="00FB6F74" w:rsidRPr="00363170" w:rsidRDefault="005D2A5D" w:rsidP="00871B36">
            <w:pPr>
              <w:widowControl w:val="0"/>
              <w:autoSpaceDE w:val="0"/>
              <w:autoSpaceDN w:val="0"/>
              <w:adjustRightInd w:val="0"/>
              <w:ind w:right="51"/>
              <w:jc w:val="both"/>
              <w:rPr>
                <w:rFonts w:ascii="Corbel" w:hAnsi="Corbel" w:cs="Arial"/>
                <w:bCs/>
                <w:sz w:val="23"/>
                <w:szCs w:val="23"/>
              </w:rPr>
            </w:pPr>
            <w:r w:rsidRPr="00363170">
              <w:rPr>
                <w:rFonts w:ascii="Corbel" w:hAnsi="Corbel" w:cs="Arial"/>
                <w:bCs/>
                <w:sz w:val="23"/>
                <w:szCs w:val="23"/>
              </w:rPr>
              <w:t>Revoca sanción por cumplimiento</w:t>
            </w:r>
            <w:r w:rsidR="00FB6F74" w:rsidRPr="00363170">
              <w:rPr>
                <w:rFonts w:ascii="Corbel" w:hAnsi="Corbel" w:cs="Arial"/>
                <w:bCs/>
                <w:sz w:val="23"/>
                <w:szCs w:val="23"/>
              </w:rPr>
              <w:t xml:space="preserve">  </w:t>
            </w:r>
          </w:p>
        </w:tc>
      </w:tr>
    </w:tbl>
    <w:p w:rsidR="00753DE9" w:rsidRPr="00650628" w:rsidRDefault="00FB6F74" w:rsidP="001C195F">
      <w:pPr>
        <w:widowControl w:val="0"/>
        <w:autoSpaceDE w:val="0"/>
        <w:autoSpaceDN w:val="0"/>
        <w:adjustRightInd w:val="0"/>
        <w:spacing w:line="480" w:lineRule="auto"/>
        <w:ind w:left="1092" w:right="51" w:firstLine="42"/>
        <w:jc w:val="both"/>
        <w:rPr>
          <w:rFonts w:ascii="Verdana" w:hAnsi="Verdana" w:cs="Arial"/>
          <w:bCs/>
          <w:i/>
          <w:sz w:val="26"/>
          <w:szCs w:val="26"/>
        </w:rPr>
      </w:pPr>
      <w:r w:rsidRPr="00650628">
        <w:rPr>
          <w:rFonts w:ascii="Verdana" w:hAnsi="Verdana" w:cs="Arial"/>
          <w:bCs/>
          <w:i/>
          <w:sz w:val="26"/>
          <w:szCs w:val="26"/>
        </w:rPr>
        <w:tab/>
      </w:r>
      <w:r w:rsidRPr="00650628">
        <w:rPr>
          <w:rFonts w:ascii="Verdana" w:hAnsi="Verdana" w:cs="Arial"/>
          <w:bCs/>
          <w:i/>
          <w:sz w:val="26"/>
          <w:szCs w:val="26"/>
        </w:rPr>
        <w:tab/>
      </w:r>
      <w:r w:rsidRPr="00650628">
        <w:rPr>
          <w:rFonts w:ascii="Verdana" w:hAnsi="Verdana" w:cs="Arial"/>
          <w:bCs/>
          <w:i/>
          <w:sz w:val="26"/>
          <w:szCs w:val="26"/>
        </w:rPr>
        <w:tab/>
      </w:r>
    </w:p>
    <w:p w:rsidR="003113D9" w:rsidRPr="00650628" w:rsidRDefault="003113D9" w:rsidP="00871B36">
      <w:pPr>
        <w:widowControl w:val="0"/>
        <w:autoSpaceDE w:val="0"/>
        <w:autoSpaceDN w:val="0"/>
        <w:adjustRightInd w:val="0"/>
        <w:jc w:val="center"/>
        <w:rPr>
          <w:rFonts w:ascii="Verdana" w:hAnsi="Verdana" w:cs="Arial"/>
          <w:b/>
          <w:bCs/>
          <w:sz w:val="26"/>
          <w:szCs w:val="26"/>
        </w:rPr>
      </w:pPr>
      <w:r w:rsidRPr="00650628">
        <w:rPr>
          <w:rFonts w:ascii="Verdana" w:hAnsi="Verdana" w:cs="Arial"/>
          <w:b/>
          <w:bCs/>
          <w:sz w:val="26"/>
          <w:szCs w:val="26"/>
        </w:rPr>
        <w:t>ASUNTO</w:t>
      </w:r>
    </w:p>
    <w:p w:rsidR="003113D9" w:rsidRPr="001C195F" w:rsidRDefault="003113D9" w:rsidP="00871B36">
      <w:pPr>
        <w:pStyle w:val="Textoindependiente"/>
        <w:jc w:val="both"/>
        <w:rPr>
          <w:rFonts w:ascii="Verdana" w:hAnsi="Verdana" w:cs="Arial"/>
          <w:sz w:val="22"/>
          <w:szCs w:val="22"/>
        </w:rPr>
      </w:pPr>
    </w:p>
    <w:p w:rsidR="003113D9" w:rsidRPr="00650628" w:rsidRDefault="003113D9" w:rsidP="001C195F">
      <w:pPr>
        <w:pStyle w:val="Textoindependiente"/>
        <w:spacing w:line="312" w:lineRule="auto"/>
        <w:jc w:val="both"/>
        <w:rPr>
          <w:rFonts w:ascii="Verdana" w:hAnsi="Verdana" w:cs="Arial"/>
          <w:sz w:val="26"/>
          <w:szCs w:val="26"/>
        </w:rPr>
      </w:pPr>
      <w:r w:rsidRPr="00650628">
        <w:rPr>
          <w:rFonts w:ascii="Verdana" w:hAnsi="Verdana" w:cs="Arial"/>
          <w:sz w:val="26"/>
          <w:szCs w:val="26"/>
        </w:rPr>
        <w:t>Revisa la Sala en grado jurisdiccional de consulta, la sanción impuesta por el Juzgado</w:t>
      </w:r>
      <w:r w:rsidR="002B2D58" w:rsidRPr="00650628">
        <w:rPr>
          <w:rFonts w:ascii="Verdana" w:hAnsi="Verdana" w:cs="Arial"/>
          <w:sz w:val="26"/>
          <w:szCs w:val="26"/>
        </w:rPr>
        <w:t xml:space="preserve"> Segundo </w:t>
      </w:r>
      <w:r w:rsidR="006B3B3C" w:rsidRPr="00650628">
        <w:rPr>
          <w:rFonts w:ascii="Verdana" w:hAnsi="Verdana" w:cs="Arial"/>
          <w:sz w:val="26"/>
          <w:szCs w:val="26"/>
        </w:rPr>
        <w:t>Penal del Circuito</w:t>
      </w:r>
      <w:r w:rsidR="001E537F" w:rsidRPr="00650628">
        <w:rPr>
          <w:rFonts w:ascii="Verdana" w:hAnsi="Verdana" w:cs="Arial"/>
          <w:sz w:val="26"/>
          <w:szCs w:val="26"/>
        </w:rPr>
        <w:t xml:space="preserve"> de Pereira</w:t>
      </w:r>
      <w:r w:rsidR="008774F3" w:rsidRPr="00650628">
        <w:rPr>
          <w:rFonts w:ascii="Verdana" w:hAnsi="Verdana" w:cs="Arial"/>
          <w:sz w:val="26"/>
          <w:szCs w:val="26"/>
        </w:rPr>
        <w:t xml:space="preserve"> el </w:t>
      </w:r>
      <w:r w:rsidR="001B56F5" w:rsidRPr="00650628">
        <w:rPr>
          <w:rFonts w:ascii="Verdana" w:hAnsi="Verdana" w:cs="Arial"/>
          <w:sz w:val="26"/>
          <w:szCs w:val="26"/>
        </w:rPr>
        <w:t>28</w:t>
      </w:r>
      <w:r w:rsidR="002B2D58" w:rsidRPr="00650628">
        <w:rPr>
          <w:rFonts w:ascii="Verdana" w:hAnsi="Verdana" w:cs="Arial"/>
          <w:sz w:val="26"/>
          <w:szCs w:val="26"/>
        </w:rPr>
        <w:t xml:space="preserve"> </w:t>
      </w:r>
      <w:r w:rsidR="002B2D58" w:rsidRPr="00650628">
        <w:rPr>
          <w:rFonts w:ascii="Verdana" w:hAnsi="Verdana" w:cs="Arial"/>
          <w:sz w:val="26"/>
          <w:szCs w:val="26"/>
        </w:rPr>
        <w:lastRenderedPageBreak/>
        <w:t>de junio</w:t>
      </w:r>
      <w:r w:rsidR="008774F3" w:rsidRPr="00650628">
        <w:rPr>
          <w:rFonts w:ascii="Verdana" w:hAnsi="Verdana" w:cs="Arial"/>
          <w:sz w:val="26"/>
          <w:szCs w:val="26"/>
        </w:rPr>
        <w:t xml:space="preserve"> de 2016, dentro del trámite incidental </w:t>
      </w:r>
      <w:r w:rsidRPr="00650628">
        <w:rPr>
          <w:rFonts w:ascii="Verdana" w:hAnsi="Verdana" w:cs="Arial"/>
          <w:sz w:val="26"/>
          <w:szCs w:val="26"/>
        </w:rPr>
        <w:t xml:space="preserve">de desacato </w:t>
      </w:r>
      <w:r w:rsidR="008774F3" w:rsidRPr="00650628">
        <w:rPr>
          <w:rFonts w:ascii="Verdana" w:hAnsi="Verdana" w:cs="Arial"/>
          <w:sz w:val="26"/>
          <w:szCs w:val="26"/>
        </w:rPr>
        <w:t>promovido</w:t>
      </w:r>
      <w:r w:rsidRPr="00650628">
        <w:rPr>
          <w:rFonts w:ascii="Verdana" w:hAnsi="Verdana" w:cs="Arial"/>
          <w:sz w:val="26"/>
          <w:szCs w:val="26"/>
        </w:rPr>
        <w:t xml:space="preserve"> </w:t>
      </w:r>
      <w:r w:rsidR="001E537F" w:rsidRPr="00650628">
        <w:rPr>
          <w:rFonts w:ascii="Verdana" w:hAnsi="Verdana" w:cs="Arial"/>
          <w:sz w:val="26"/>
          <w:szCs w:val="26"/>
        </w:rPr>
        <w:t xml:space="preserve">por </w:t>
      </w:r>
      <w:r w:rsidR="001B56F5" w:rsidRPr="00650628">
        <w:rPr>
          <w:rFonts w:ascii="Verdana" w:hAnsi="Verdana" w:cs="Arial"/>
          <w:sz w:val="26"/>
          <w:szCs w:val="26"/>
        </w:rPr>
        <w:t>la</w:t>
      </w:r>
      <w:r w:rsidR="002B2D58" w:rsidRPr="00650628">
        <w:rPr>
          <w:rFonts w:ascii="Verdana" w:hAnsi="Verdana" w:cs="Arial"/>
          <w:sz w:val="26"/>
          <w:szCs w:val="26"/>
        </w:rPr>
        <w:t xml:space="preserve"> señor</w:t>
      </w:r>
      <w:r w:rsidR="001B56F5" w:rsidRPr="00650628">
        <w:rPr>
          <w:rFonts w:ascii="Verdana" w:hAnsi="Verdana" w:cs="Arial"/>
          <w:sz w:val="26"/>
          <w:szCs w:val="26"/>
        </w:rPr>
        <w:t>a</w:t>
      </w:r>
      <w:r w:rsidRPr="00650628">
        <w:rPr>
          <w:rFonts w:ascii="Verdana" w:hAnsi="Verdana" w:cs="Arial"/>
          <w:sz w:val="26"/>
          <w:szCs w:val="26"/>
        </w:rPr>
        <w:t xml:space="preserve"> </w:t>
      </w:r>
      <w:r w:rsidR="001B56F5" w:rsidRPr="00650628">
        <w:rPr>
          <w:rFonts w:ascii="Verdana" w:hAnsi="Verdana" w:cs="Arial"/>
          <w:b/>
          <w:sz w:val="26"/>
          <w:szCs w:val="26"/>
        </w:rPr>
        <w:t xml:space="preserve">MARTHA LIGIA POSADA VALENCIA </w:t>
      </w:r>
      <w:r w:rsidR="001B56F5" w:rsidRPr="00650628">
        <w:rPr>
          <w:rFonts w:ascii="Verdana" w:hAnsi="Verdana" w:cs="Arial"/>
          <w:sz w:val="26"/>
          <w:szCs w:val="26"/>
        </w:rPr>
        <w:t>como agente ofici</w:t>
      </w:r>
      <w:r w:rsidR="00B22CFC" w:rsidRPr="00650628">
        <w:rPr>
          <w:rFonts w:ascii="Verdana" w:hAnsi="Verdana" w:cs="Arial"/>
          <w:sz w:val="26"/>
          <w:szCs w:val="26"/>
        </w:rPr>
        <w:t>osa</w:t>
      </w:r>
      <w:r w:rsidR="001B56F5" w:rsidRPr="00650628">
        <w:rPr>
          <w:rFonts w:ascii="Verdana" w:hAnsi="Verdana" w:cs="Arial"/>
          <w:sz w:val="26"/>
          <w:szCs w:val="26"/>
        </w:rPr>
        <w:t xml:space="preserve"> de </w:t>
      </w:r>
      <w:r w:rsidR="001B56F5" w:rsidRPr="00650628">
        <w:rPr>
          <w:rFonts w:ascii="Verdana" w:hAnsi="Verdana" w:cs="Arial"/>
          <w:b/>
          <w:sz w:val="26"/>
          <w:szCs w:val="26"/>
        </w:rPr>
        <w:t>OCTAVIO ANDRES GALVIS POSADA</w:t>
      </w:r>
      <w:r w:rsidR="00286107" w:rsidRPr="00650628">
        <w:rPr>
          <w:rFonts w:ascii="Verdana" w:hAnsi="Verdana" w:cs="Arial"/>
          <w:b/>
          <w:sz w:val="26"/>
          <w:szCs w:val="26"/>
        </w:rPr>
        <w:t xml:space="preserve"> </w:t>
      </w:r>
      <w:r w:rsidR="008774F3" w:rsidRPr="00650628">
        <w:rPr>
          <w:rFonts w:ascii="Verdana" w:hAnsi="Verdana" w:cs="Arial"/>
          <w:sz w:val="26"/>
          <w:szCs w:val="26"/>
        </w:rPr>
        <w:t>en</w:t>
      </w:r>
      <w:r w:rsidR="008774F3" w:rsidRPr="00650628">
        <w:rPr>
          <w:rFonts w:ascii="Verdana" w:hAnsi="Verdana" w:cs="Arial"/>
          <w:b/>
          <w:sz w:val="26"/>
          <w:szCs w:val="26"/>
        </w:rPr>
        <w:t xml:space="preserve"> </w:t>
      </w:r>
      <w:r w:rsidR="00286107" w:rsidRPr="00650628">
        <w:rPr>
          <w:rFonts w:ascii="Verdana" w:hAnsi="Verdana" w:cs="Arial"/>
          <w:sz w:val="26"/>
          <w:szCs w:val="26"/>
        </w:rPr>
        <w:t>contra</w:t>
      </w:r>
      <w:r w:rsidR="006B3B3C" w:rsidRPr="00650628">
        <w:rPr>
          <w:rFonts w:ascii="Verdana" w:hAnsi="Verdana" w:cs="Arial"/>
          <w:b/>
          <w:sz w:val="26"/>
          <w:szCs w:val="26"/>
        </w:rPr>
        <w:t xml:space="preserve"> </w:t>
      </w:r>
      <w:r w:rsidR="00B170B5" w:rsidRPr="00650628">
        <w:rPr>
          <w:rFonts w:ascii="Verdana" w:hAnsi="Verdana" w:cs="Arial"/>
          <w:sz w:val="26"/>
          <w:szCs w:val="26"/>
        </w:rPr>
        <w:t>de</w:t>
      </w:r>
      <w:r w:rsidR="00B22CFC" w:rsidRPr="00650628">
        <w:rPr>
          <w:rFonts w:ascii="Verdana" w:hAnsi="Verdana" w:cs="Arial"/>
          <w:sz w:val="26"/>
          <w:szCs w:val="26"/>
        </w:rPr>
        <w:t xml:space="preserve"> la</w:t>
      </w:r>
      <w:r w:rsidR="00B170B5" w:rsidRPr="00650628">
        <w:rPr>
          <w:rFonts w:ascii="Verdana" w:hAnsi="Verdana" w:cs="Arial"/>
          <w:sz w:val="26"/>
          <w:szCs w:val="26"/>
        </w:rPr>
        <w:t xml:space="preserve"> </w:t>
      </w:r>
      <w:r w:rsidR="001B56F5" w:rsidRPr="00650628">
        <w:rPr>
          <w:rFonts w:ascii="Verdana" w:hAnsi="Verdana" w:cs="Arial"/>
          <w:b/>
          <w:sz w:val="26"/>
          <w:szCs w:val="26"/>
        </w:rPr>
        <w:t>NUEVA EPS</w:t>
      </w:r>
    </w:p>
    <w:p w:rsidR="00DC0E9E" w:rsidRPr="00650628" w:rsidRDefault="00DC0E9E" w:rsidP="003F4E26">
      <w:pPr>
        <w:pStyle w:val="Textoindependiente"/>
        <w:spacing w:line="360" w:lineRule="auto"/>
        <w:rPr>
          <w:rFonts w:ascii="Verdana" w:hAnsi="Verdana" w:cs="Arial"/>
          <w:b/>
          <w:sz w:val="26"/>
          <w:szCs w:val="26"/>
        </w:rPr>
      </w:pPr>
    </w:p>
    <w:p w:rsidR="003113D9" w:rsidRPr="00650628" w:rsidRDefault="003113D9" w:rsidP="00871B36">
      <w:pPr>
        <w:pStyle w:val="Textoindependiente"/>
        <w:spacing w:line="336" w:lineRule="auto"/>
        <w:jc w:val="center"/>
        <w:rPr>
          <w:rFonts w:ascii="Verdana" w:hAnsi="Verdana" w:cs="Arial"/>
          <w:b/>
          <w:sz w:val="26"/>
          <w:szCs w:val="26"/>
        </w:rPr>
      </w:pPr>
      <w:r w:rsidRPr="00650628">
        <w:rPr>
          <w:rFonts w:ascii="Verdana" w:hAnsi="Verdana" w:cs="Arial"/>
          <w:b/>
          <w:sz w:val="26"/>
          <w:szCs w:val="26"/>
        </w:rPr>
        <w:t xml:space="preserve">ANTECEDENTES </w:t>
      </w:r>
    </w:p>
    <w:p w:rsidR="003113D9" w:rsidRPr="001C195F" w:rsidRDefault="003113D9" w:rsidP="00871B36">
      <w:pPr>
        <w:pStyle w:val="Textoindependiente"/>
        <w:jc w:val="both"/>
        <w:rPr>
          <w:rFonts w:ascii="Verdana" w:hAnsi="Verdana" w:cs="Arial"/>
          <w:sz w:val="22"/>
          <w:szCs w:val="22"/>
        </w:rPr>
      </w:pPr>
    </w:p>
    <w:p w:rsidR="00EC4FB6" w:rsidRPr="00650628" w:rsidRDefault="00EC4FB6" w:rsidP="001C195F">
      <w:pPr>
        <w:pStyle w:val="Textoindependiente"/>
        <w:spacing w:line="312" w:lineRule="auto"/>
        <w:jc w:val="both"/>
        <w:rPr>
          <w:rFonts w:ascii="Verdana" w:hAnsi="Verdana" w:cs="Arial"/>
          <w:sz w:val="26"/>
          <w:szCs w:val="26"/>
        </w:rPr>
      </w:pPr>
      <w:r w:rsidRPr="00650628">
        <w:rPr>
          <w:rFonts w:ascii="Verdana" w:hAnsi="Verdana" w:cs="Arial"/>
          <w:sz w:val="26"/>
          <w:szCs w:val="26"/>
        </w:rPr>
        <w:t>La señora Martha Ligia Posada Valencia, actuando como agente oficiosa de</w:t>
      </w:r>
      <w:r w:rsidR="00A07FEA">
        <w:rPr>
          <w:rFonts w:ascii="Verdana" w:hAnsi="Verdana" w:cs="Arial"/>
          <w:sz w:val="26"/>
          <w:szCs w:val="26"/>
        </w:rPr>
        <w:t xml:space="preserve"> su hijo</w:t>
      </w:r>
      <w:r w:rsidRPr="00650628">
        <w:rPr>
          <w:rFonts w:ascii="Verdana" w:hAnsi="Verdana" w:cs="Arial"/>
          <w:sz w:val="26"/>
          <w:szCs w:val="26"/>
        </w:rPr>
        <w:t xml:space="preserve"> Octavio Andrés Galvis Posada instauró acción de tutela en contra de la Nueva EPS, toda vez que padece “esquizofrenia residual y retraso mental grave”, para lo cual su médico tratante recomendó internación en una Unidad P</w:t>
      </w:r>
      <w:r w:rsidR="00815D37" w:rsidRPr="00650628">
        <w:rPr>
          <w:rFonts w:ascii="Verdana" w:hAnsi="Verdana" w:cs="Arial"/>
          <w:sz w:val="26"/>
          <w:szCs w:val="26"/>
        </w:rPr>
        <w:t>siquiátrica</w:t>
      </w:r>
      <w:r w:rsidRPr="00650628">
        <w:rPr>
          <w:rFonts w:ascii="Verdana" w:hAnsi="Verdana" w:cs="Arial"/>
          <w:sz w:val="26"/>
          <w:szCs w:val="26"/>
        </w:rPr>
        <w:t xml:space="preserve"> especializada, al requerir cuidados especiales y representar una amenaza para sus padres, </w:t>
      </w:r>
      <w:r w:rsidR="002170A5" w:rsidRPr="00650628">
        <w:rPr>
          <w:rFonts w:ascii="Verdana" w:hAnsi="Verdana" w:cs="Arial"/>
          <w:sz w:val="26"/>
          <w:szCs w:val="26"/>
        </w:rPr>
        <w:t>pero</w:t>
      </w:r>
      <w:r w:rsidRPr="00650628">
        <w:rPr>
          <w:rFonts w:ascii="Verdana" w:hAnsi="Verdana" w:cs="Arial"/>
          <w:sz w:val="26"/>
          <w:szCs w:val="26"/>
        </w:rPr>
        <w:t xml:space="preserve"> la accionada </w:t>
      </w:r>
      <w:r w:rsidR="002170A5" w:rsidRPr="00650628">
        <w:rPr>
          <w:rFonts w:ascii="Verdana" w:hAnsi="Verdana" w:cs="Arial"/>
          <w:sz w:val="26"/>
          <w:szCs w:val="26"/>
        </w:rPr>
        <w:t>nunca</w:t>
      </w:r>
      <w:r w:rsidRPr="00650628">
        <w:rPr>
          <w:rFonts w:ascii="Verdana" w:hAnsi="Verdana" w:cs="Arial"/>
          <w:sz w:val="26"/>
          <w:szCs w:val="26"/>
        </w:rPr>
        <w:t xml:space="preserve"> ordenó la prestación de dicho servicio</w:t>
      </w:r>
      <w:r w:rsidR="002170A5" w:rsidRPr="00650628">
        <w:rPr>
          <w:rFonts w:ascii="Verdana" w:hAnsi="Verdana" w:cs="Arial"/>
          <w:sz w:val="26"/>
          <w:szCs w:val="26"/>
        </w:rPr>
        <w:t xml:space="preserve">. </w:t>
      </w:r>
      <w:r w:rsidRPr="00650628">
        <w:rPr>
          <w:rFonts w:ascii="Verdana" w:hAnsi="Verdana" w:cs="Arial"/>
          <w:sz w:val="26"/>
          <w:szCs w:val="26"/>
        </w:rPr>
        <w:t xml:space="preserve">  </w:t>
      </w:r>
    </w:p>
    <w:p w:rsidR="002170A5" w:rsidRPr="00650628" w:rsidRDefault="002170A5" w:rsidP="001C195F">
      <w:pPr>
        <w:pStyle w:val="Textoindependiente"/>
        <w:jc w:val="both"/>
        <w:rPr>
          <w:rFonts w:ascii="Verdana" w:hAnsi="Verdana" w:cs="Arial"/>
          <w:sz w:val="26"/>
          <w:szCs w:val="26"/>
        </w:rPr>
      </w:pPr>
    </w:p>
    <w:p w:rsidR="001F6125" w:rsidRPr="00650628" w:rsidRDefault="002170A5" w:rsidP="001C195F">
      <w:pPr>
        <w:pStyle w:val="Textoindependiente"/>
        <w:spacing w:line="312" w:lineRule="auto"/>
        <w:jc w:val="both"/>
        <w:rPr>
          <w:rFonts w:ascii="Verdana" w:hAnsi="Verdana" w:cs="Arial"/>
          <w:sz w:val="26"/>
          <w:szCs w:val="26"/>
        </w:rPr>
      </w:pPr>
      <w:r w:rsidRPr="00650628">
        <w:rPr>
          <w:rFonts w:ascii="Verdana" w:hAnsi="Verdana" w:cs="Arial"/>
          <w:sz w:val="26"/>
          <w:szCs w:val="26"/>
        </w:rPr>
        <w:t>Mediante fallo de tutela proferido el 4 de mayo de</w:t>
      </w:r>
      <w:r w:rsidR="00050692">
        <w:rPr>
          <w:rFonts w:ascii="Verdana" w:hAnsi="Verdana" w:cs="Arial"/>
          <w:sz w:val="26"/>
          <w:szCs w:val="26"/>
        </w:rPr>
        <w:t xml:space="preserve"> 2016</w:t>
      </w:r>
      <w:r w:rsidRPr="00650628">
        <w:rPr>
          <w:rFonts w:ascii="Verdana" w:hAnsi="Verdana" w:cs="Arial"/>
          <w:sz w:val="26"/>
          <w:szCs w:val="26"/>
        </w:rPr>
        <w:t>, l</w:t>
      </w:r>
      <w:r w:rsidR="001D58BD" w:rsidRPr="00650628">
        <w:rPr>
          <w:rFonts w:ascii="Verdana" w:hAnsi="Verdana" w:cs="Arial"/>
          <w:sz w:val="26"/>
          <w:szCs w:val="26"/>
        </w:rPr>
        <w:t>a Juez</w:t>
      </w:r>
      <w:r w:rsidR="008774F3" w:rsidRPr="00650628">
        <w:rPr>
          <w:rFonts w:ascii="Verdana" w:hAnsi="Verdana" w:cs="Arial"/>
          <w:sz w:val="26"/>
          <w:szCs w:val="26"/>
        </w:rPr>
        <w:t xml:space="preserve"> </w:t>
      </w:r>
      <w:r w:rsidR="001D58BD" w:rsidRPr="00650628">
        <w:rPr>
          <w:rFonts w:ascii="Verdana" w:hAnsi="Verdana" w:cs="Arial"/>
          <w:sz w:val="26"/>
          <w:szCs w:val="26"/>
        </w:rPr>
        <w:t>Segunda</w:t>
      </w:r>
      <w:r w:rsidR="008774F3" w:rsidRPr="00650628">
        <w:rPr>
          <w:rFonts w:ascii="Verdana" w:hAnsi="Verdana" w:cs="Arial"/>
          <w:sz w:val="26"/>
          <w:szCs w:val="26"/>
        </w:rPr>
        <w:t xml:space="preserve"> Penal del Circuito de Pereira tuteló los derechos fundamentales </w:t>
      </w:r>
      <w:r w:rsidR="000E7AEB" w:rsidRPr="00650628">
        <w:rPr>
          <w:rFonts w:ascii="Verdana" w:hAnsi="Verdana" w:cs="Arial"/>
          <w:sz w:val="26"/>
          <w:szCs w:val="26"/>
        </w:rPr>
        <w:t>a la</w:t>
      </w:r>
      <w:r w:rsidR="001D58BD" w:rsidRPr="00650628">
        <w:rPr>
          <w:rFonts w:ascii="Verdana" w:hAnsi="Verdana" w:cs="Arial"/>
          <w:sz w:val="26"/>
          <w:szCs w:val="26"/>
        </w:rPr>
        <w:t xml:space="preserve"> salud y </w:t>
      </w:r>
      <w:r w:rsidR="00BD36A9" w:rsidRPr="00650628">
        <w:rPr>
          <w:rFonts w:ascii="Verdana" w:hAnsi="Verdana" w:cs="Arial"/>
          <w:sz w:val="26"/>
          <w:szCs w:val="26"/>
        </w:rPr>
        <w:t xml:space="preserve">a la </w:t>
      </w:r>
      <w:r w:rsidR="001D58BD" w:rsidRPr="00650628">
        <w:rPr>
          <w:rFonts w:ascii="Verdana" w:hAnsi="Verdana" w:cs="Arial"/>
          <w:sz w:val="26"/>
          <w:szCs w:val="26"/>
        </w:rPr>
        <w:t>vida en condiciones dignas</w:t>
      </w:r>
      <w:r w:rsidR="008774F3" w:rsidRPr="00650628">
        <w:rPr>
          <w:rFonts w:ascii="Verdana" w:hAnsi="Verdana" w:cs="Arial"/>
          <w:sz w:val="26"/>
          <w:szCs w:val="26"/>
        </w:rPr>
        <w:t xml:space="preserve">, de los cuales es titular </w:t>
      </w:r>
      <w:r w:rsidR="002B2D58" w:rsidRPr="00650628">
        <w:rPr>
          <w:rFonts w:ascii="Verdana" w:hAnsi="Verdana" w:cs="Arial"/>
          <w:sz w:val="26"/>
          <w:szCs w:val="26"/>
        </w:rPr>
        <w:t>el señor</w:t>
      </w:r>
      <w:r w:rsidR="008774F3" w:rsidRPr="00650628">
        <w:rPr>
          <w:rFonts w:ascii="Verdana" w:hAnsi="Verdana" w:cs="Arial"/>
          <w:sz w:val="26"/>
          <w:szCs w:val="26"/>
        </w:rPr>
        <w:t xml:space="preserve"> </w:t>
      </w:r>
      <w:r w:rsidR="001D58BD" w:rsidRPr="00650628">
        <w:rPr>
          <w:rFonts w:ascii="Verdana" w:hAnsi="Verdana" w:cs="Arial"/>
          <w:sz w:val="26"/>
          <w:szCs w:val="26"/>
        </w:rPr>
        <w:t>Octavio Andrés Galvis Posada</w:t>
      </w:r>
      <w:r w:rsidR="006C4D73" w:rsidRPr="00650628">
        <w:rPr>
          <w:rFonts w:ascii="Verdana" w:hAnsi="Verdana" w:cs="Arial"/>
          <w:sz w:val="26"/>
          <w:szCs w:val="26"/>
        </w:rPr>
        <w:t>;</w:t>
      </w:r>
      <w:r w:rsidR="008774F3" w:rsidRPr="00650628">
        <w:rPr>
          <w:rFonts w:ascii="Verdana" w:hAnsi="Verdana" w:cs="Arial"/>
          <w:sz w:val="26"/>
          <w:szCs w:val="26"/>
        </w:rPr>
        <w:t xml:space="preserve"> </w:t>
      </w:r>
      <w:r w:rsidR="006C4D73" w:rsidRPr="00650628">
        <w:rPr>
          <w:rFonts w:ascii="Verdana" w:hAnsi="Verdana" w:cs="Arial"/>
          <w:sz w:val="26"/>
          <w:szCs w:val="26"/>
        </w:rPr>
        <w:t xml:space="preserve">en </w:t>
      </w:r>
      <w:r w:rsidR="007B42F1" w:rsidRPr="00650628">
        <w:rPr>
          <w:rFonts w:ascii="Verdana" w:hAnsi="Verdana" w:cs="Arial"/>
          <w:sz w:val="26"/>
          <w:szCs w:val="26"/>
        </w:rPr>
        <w:t>consecuencia</w:t>
      </w:r>
      <w:r w:rsidR="006C4D73" w:rsidRPr="00650628">
        <w:rPr>
          <w:rFonts w:ascii="Verdana" w:hAnsi="Verdana" w:cs="Arial"/>
          <w:sz w:val="26"/>
          <w:szCs w:val="26"/>
        </w:rPr>
        <w:t xml:space="preserve"> de ello,</w:t>
      </w:r>
      <w:r w:rsidR="008774F3" w:rsidRPr="00650628">
        <w:rPr>
          <w:rFonts w:ascii="Verdana" w:hAnsi="Verdana" w:cs="Arial"/>
          <w:sz w:val="26"/>
          <w:szCs w:val="26"/>
        </w:rPr>
        <w:t xml:space="preserve"> le ordenó a</w:t>
      </w:r>
      <w:r w:rsidR="001D58BD" w:rsidRPr="00650628">
        <w:rPr>
          <w:rFonts w:ascii="Verdana" w:hAnsi="Verdana" w:cs="Arial"/>
          <w:sz w:val="26"/>
          <w:szCs w:val="26"/>
        </w:rPr>
        <w:t xml:space="preserve"> la Nueva EPS</w:t>
      </w:r>
      <w:r w:rsidR="001D17EC" w:rsidRPr="00650628">
        <w:rPr>
          <w:rFonts w:ascii="Verdana" w:hAnsi="Verdana" w:cs="Arial"/>
          <w:sz w:val="26"/>
          <w:szCs w:val="26"/>
        </w:rPr>
        <w:t xml:space="preserve"> que en</w:t>
      </w:r>
      <w:r w:rsidR="003F3350" w:rsidRPr="00650628">
        <w:rPr>
          <w:rFonts w:ascii="Verdana" w:hAnsi="Verdana" w:cs="Arial"/>
          <w:sz w:val="26"/>
          <w:szCs w:val="26"/>
        </w:rPr>
        <w:t xml:space="preserve"> el término de</w:t>
      </w:r>
      <w:r w:rsidR="001D17EC" w:rsidRPr="00650628">
        <w:rPr>
          <w:rFonts w:ascii="Verdana" w:hAnsi="Verdana" w:cs="Arial"/>
          <w:sz w:val="26"/>
          <w:szCs w:val="26"/>
        </w:rPr>
        <w:t xml:space="preserve"> 48 horas </w:t>
      </w:r>
      <w:r w:rsidR="001D58BD" w:rsidRPr="00650628">
        <w:rPr>
          <w:rFonts w:ascii="Verdana" w:hAnsi="Verdana" w:cs="Arial"/>
          <w:sz w:val="26"/>
          <w:szCs w:val="26"/>
        </w:rPr>
        <w:t xml:space="preserve">se le realizara una valoración por parte de médico especialista adscrito a su red prestadora de servicios para que determinara la necesidad y características del servicio de internación en una Unidad Psiquiátrica Especializada, y una vez establecida procediera con la prestación del servicio, sin ningún tipo de dilación.  </w:t>
      </w:r>
    </w:p>
    <w:p w:rsidR="008774F3" w:rsidRPr="00650628" w:rsidRDefault="001F6125" w:rsidP="001C195F">
      <w:pPr>
        <w:pStyle w:val="Textoindependiente"/>
        <w:jc w:val="both"/>
        <w:rPr>
          <w:rFonts w:ascii="Verdana" w:hAnsi="Verdana" w:cs="Arial"/>
          <w:sz w:val="26"/>
          <w:szCs w:val="26"/>
        </w:rPr>
      </w:pPr>
      <w:r w:rsidRPr="00650628">
        <w:rPr>
          <w:rFonts w:ascii="Verdana" w:hAnsi="Verdana" w:cs="Arial"/>
          <w:sz w:val="26"/>
          <w:szCs w:val="26"/>
        </w:rPr>
        <w:t xml:space="preserve"> </w:t>
      </w:r>
    </w:p>
    <w:p w:rsidR="00BD36A9" w:rsidRPr="00650628" w:rsidRDefault="003F3350" w:rsidP="001C195F">
      <w:pPr>
        <w:pStyle w:val="Textoindependiente"/>
        <w:spacing w:line="312" w:lineRule="auto"/>
        <w:jc w:val="both"/>
        <w:rPr>
          <w:rFonts w:ascii="Verdana" w:hAnsi="Verdana" w:cs="Arial"/>
          <w:sz w:val="26"/>
          <w:szCs w:val="26"/>
        </w:rPr>
      </w:pPr>
      <w:r w:rsidRPr="00650628">
        <w:rPr>
          <w:rFonts w:ascii="Verdana" w:hAnsi="Verdana" w:cs="Arial"/>
          <w:sz w:val="26"/>
          <w:szCs w:val="26"/>
        </w:rPr>
        <w:t>A pesar de lo anterior, e</w:t>
      </w:r>
      <w:r w:rsidR="00D778B1" w:rsidRPr="00650628">
        <w:rPr>
          <w:rFonts w:ascii="Verdana" w:hAnsi="Verdana" w:cs="Arial"/>
          <w:sz w:val="26"/>
          <w:szCs w:val="26"/>
        </w:rPr>
        <w:t xml:space="preserve">l </w:t>
      </w:r>
      <w:r w:rsidR="009C3194" w:rsidRPr="00650628">
        <w:rPr>
          <w:rFonts w:ascii="Verdana" w:hAnsi="Verdana" w:cs="Arial"/>
          <w:sz w:val="26"/>
          <w:szCs w:val="26"/>
        </w:rPr>
        <w:t>28</w:t>
      </w:r>
      <w:r w:rsidR="00CF5200" w:rsidRPr="00650628">
        <w:rPr>
          <w:rFonts w:ascii="Verdana" w:hAnsi="Verdana" w:cs="Arial"/>
          <w:sz w:val="26"/>
          <w:szCs w:val="26"/>
        </w:rPr>
        <w:t xml:space="preserve"> de </w:t>
      </w:r>
      <w:r w:rsidR="009C3194" w:rsidRPr="00650628">
        <w:rPr>
          <w:rFonts w:ascii="Verdana" w:hAnsi="Verdana" w:cs="Arial"/>
          <w:sz w:val="26"/>
          <w:szCs w:val="26"/>
        </w:rPr>
        <w:t>junio</w:t>
      </w:r>
      <w:r w:rsidR="00050692">
        <w:rPr>
          <w:rFonts w:ascii="Verdana" w:hAnsi="Verdana" w:cs="Arial"/>
          <w:sz w:val="26"/>
          <w:szCs w:val="26"/>
        </w:rPr>
        <w:t xml:space="preserve"> de</w:t>
      </w:r>
      <w:r w:rsidR="00B02B49" w:rsidRPr="00650628">
        <w:rPr>
          <w:rFonts w:ascii="Verdana" w:hAnsi="Verdana" w:cs="Arial"/>
          <w:sz w:val="26"/>
          <w:szCs w:val="26"/>
        </w:rPr>
        <w:t xml:space="preserve"> </w:t>
      </w:r>
      <w:r w:rsidR="00050692">
        <w:rPr>
          <w:rFonts w:ascii="Verdana" w:hAnsi="Verdana" w:cs="Arial"/>
          <w:sz w:val="26"/>
          <w:szCs w:val="26"/>
        </w:rPr>
        <w:t>2016</w:t>
      </w:r>
      <w:r w:rsidR="00B02B49" w:rsidRPr="00650628">
        <w:rPr>
          <w:rFonts w:ascii="Verdana" w:hAnsi="Verdana" w:cs="Arial"/>
          <w:sz w:val="26"/>
          <w:szCs w:val="26"/>
        </w:rPr>
        <w:t xml:space="preserve"> </w:t>
      </w:r>
      <w:r w:rsidR="00EC4FB6" w:rsidRPr="00650628">
        <w:rPr>
          <w:rFonts w:ascii="Verdana" w:hAnsi="Verdana" w:cs="Arial"/>
          <w:sz w:val="26"/>
          <w:szCs w:val="26"/>
        </w:rPr>
        <w:t>la</w:t>
      </w:r>
      <w:r w:rsidR="00AE2817" w:rsidRPr="00650628">
        <w:rPr>
          <w:rFonts w:ascii="Verdana" w:hAnsi="Verdana" w:cs="Arial"/>
          <w:sz w:val="26"/>
          <w:szCs w:val="26"/>
        </w:rPr>
        <w:t xml:space="preserve"> </w:t>
      </w:r>
      <w:r w:rsidR="00BD36A9" w:rsidRPr="00650628">
        <w:rPr>
          <w:rFonts w:ascii="Verdana" w:hAnsi="Verdana" w:cs="Arial"/>
          <w:sz w:val="26"/>
          <w:szCs w:val="26"/>
        </w:rPr>
        <w:t>señora Martha Ligia</w:t>
      </w:r>
      <w:r w:rsidR="00A14566" w:rsidRPr="00650628">
        <w:rPr>
          <w:rFonts w:ascii="Verdana" w:hAnsi="Verdana" w:cs="Arial"/>
          <w:sz w:val="26"/>
          <w:szCs w:val="26"/>
        </w:rPr>
        <w:t xml:space="preserve"> solicit</w:t>
      </w:r>
      <w:r w:rsidRPr="00650628">
        <w:rPr>
          <w:rFonts w:ascii="Verdana" w:hAnsi="Verdana" w:cs="Arial"/>
          <w:sz w:val="26"/>
          <w:szCs w:val="26"/>
        </w:rPr>
        <w:t>ó</w:t>
      </w:r>
      <w:r w:rsidR="00A14566" w:rsidRPr="00650628">
        <w:rPr>
          <w:rFonts w:ascii="Verdana" w:hAnsi="Verdana" w:cs="Arial"/>
          <w:sz w:val="26"/>
          <w:szCs w:val="26"/>
        </w:rPr>
        <w:t xml:space="preserve"> </w:t>
      </w:r>
      <w:r w:rsidRPr="00650628">
        <w:rPr>
          <w:rFonts w:ascii="Verdana" w:hAnsi="Verdana" w:cs="Arial"/>
          <w:sz w:val="26"/>
          <w:szCs w:val="26"/>
        </w:rPr>
        <w:t>iniciar incidente de desacato</w:t>
      </w:r>
      <w:r w:rsidR="00D82EBA" w:rsidRPr="00650628">
        <w:rPr>
          <w:rFonts w:ascii="Verdana" w:hAnsi="Verdana" w:cs="Arial"/>
          <w:sz w:val="26"/>
          <w:szCs w:val="26"/>
        </w:rPr>
        <w:t xml:space="preserve"> por cuanto la entidad accionada no </w:t>
      </w:r>
      <w:r w:rsidRPr="00650628">
        <w:rPr>
          <w:rFonts w:ascii="Verdana" w:hAnsi="Verdana" w:cs="Arial"/>
          <w:sz w:val="26"/>
          <w:szCs w:val="26"/>
        </w:rPr>
        <w:t>había</w:t>
      </w:r>
      <w:r w:rsidR="00D82EBA" w:rsidRPr="00650628">
        <w:rPr>
          <w:rFonts w:ascii="Verdana" w:hAnsi="Verdana" w:cs="Arial"/>
          <w:sz w:val="26"/>
          <w:szCs w:val="26"/>
        </w:rPr>
        <w:t xml:space="preserve"> </w:t>
      </w:r>
      <w:r w:rsidR="00CA5F22" w:rsidRPr="00650628">
        <w:rPr>
          <w:rFonts w:ascii="Verdana" w:hAnsi="Verdana" w:cs="Arial"/>
          <w:sz w:val="26"/>
          <w:szCs w:val="26"/>
        </w:rPr>
        <w:t xml:space="preserve">dado </w:t>
      </w:r>
      <w:r w:rsidR="00D82EBA" w:rsidRPr="00650628">
        <w:rPr>
          <w:rFonts w:ascii="Verdana" w:hAnsi="Verdana" w:cs="Arial"/>
          <w:sz w:val="26"/>
          <w:szCs w:val="26"/>
        </w:rPr>
        <w:t xml:space="preserve">cumplimiento a la </w:t>
      </w:r>
      <w:r w:rsidR="00CA5F22" w:rsidRPr="00650628">
        <w:rPr>
          <w:rFonts w:ascii="Verdana" w:hAnsi="Verdana" w:cs="Arial"/>
          <w:sz w:val="26"/>
          <w:szCs w:val="26"/>
        </w:rPr>
        <w:t xml:space="preserve">precitada </w:t>
      </w:r>
      <w:r w:rsidR="00D82EBA" w:rsidRPr="00650628">
        <w:rPr>
          <w:rFonts w:ascii="Verdana" w:hAnsi="Verdana" w:cs="Arial"/>
          <w:sz w:val="26"/>
          <w:szCs w:val="26"/>
        </w:rPr>
        <w:t>sentencia de tu</w:t>
      </w:r>
      <w:r w:rsidR="0092644F" w:rsidRPr="00650628">
        <w:rPr>
          <w:rFonts w:ascii="Verdana" w:hAnsi="Verdana" w:cs="Arial"/>
          <w:sz w:val="26"/>
          <w:szCs w:val="26"/>
        </w:rPr>
        <w:t>tela</w:t>
      </w:r>
      <w:r w:rsidR="00BD36A9" w:rsidRPr="00650628">
        <w:rPr>
          <w:rFonts w:ascii="Verdana" w:hAnsi="Verdana" w:cs="Arial"/>
          <w:sz w:val="26"/>
          <w:szCs w:val="26"/>
        </w:rPr>
        <w:t>, puesto que el señor Octavio Andrés fue valorado por el médico especialista de la Nueva EPS, quien determinó que era candidato a un tratamiento de internación en una Unidad Psiquiátrica especializada, pero al respecto lo único que hace dicha EPS es enviarla a diferentes centros de salud que no son idóneos y por lo tanto no lo reciben</w:t>
      </w:r>
      <w:r w:rsidR="003917D6" w:rsidRPr="00650628">
        <w:rPr>
          <w:rFonts w:ascii="Verdana" w:hAnsi="Verdana" w:cs="Arial"/>
          <w:sz w:val="26"/>
          <w:szCs w:val="26"/>
        </w:rPr>
        <w:t>.</w:t>
      </w:r>
      <w:r w:rsidR="00E00CAC" w:rsidRPr="00650628">
        <w:rPr>
          <w:rFonts w:ascii="Verdana" w:hAnsi="Verdana" w:cs="Arial"/>
          <w:sz w:val="26"/>
          <w:szCs w:val="26"/>
        </w:rPr>
        <w:t xml:space="preserve"> En esa oportunidad la accionante no anexó </w:t>
      </w:r>
      <w:r w:rsidR="00E00CAC" w:rsidRPr="00650628">
        <w:rPr>
          <w:rFonts w:ascii="Verdana" w:hAnsi="Verdana" w:cs="Arial"/>
          <w:sz w:val="26"/>
          <w:szCs w:val="26"/>
        </w:rPr>
        <w:lastRenderedPageBreak/>
        <w:t>copia de la</w:t>
      </w:r>
      <w:r w:rsidR="004D24D8" w:rsidRPr="00650628">
        <w:rPr>
          <w:rFonts w:ascii="Verdana" w:hAnsi="Verdana" w:cs="Arial"/>
          <w:sz w:val="26"/>
          <w:szCs w:val="26"/>
        </w:rPr>
        <w:t>s</w:t>
      </w:r>
      <w:r w:rsidR="00E00CAC" w:rsidRPr="00650628">
        <w:rPr>
          <w:rFonts w:ascii="Verdana" w:hAnsi="Verdana" w:cs="Arial"/>
          <w:sz w:val="26"/>
          <w:szCs w:val="26"/>
        </w:rPr>
        <w:t xml:space="preserve"> </w:t>
      </w:r>
      <w:r w:rsidR="004D24D8" w:rsidRPr="00650628">
        <w:rPr>
          <w:rFonts w:ascii="Verdana" w:hAnsi="Verdana" w:cs="Arial"/>
          <w:sz w:val="26"/>
          <w:szCs w:val="26"/>
        </w:rPr>
        <w:t>órdenes médicas</w:t>
      </w:r>
      <w:r w:rsidR="00E00CAC" w:rsidRPr="00650628">
        <w:rPr>
          <w:rFonts w:ascii="Verdana" w:hAnsi="Verdana" w:cs="Arial"/>
          <w:sz w:val="26"/>
          <w:szCs w:val="26"/>
        </w:rPr>
        <w:t xml:space="preserve"> suscrita</w:t>
      </w:r>
      <w:r w:rsidR="004D24D8" w:rsidRPr="00650628">
        <w:rPr>
          <w:rFonts w:ascii="Verdana" w:hAnsi="Verdana" w:cs="Arial"/>
          <w:sz w:val="26"/>
          <w:szCs w:val="26"/>
        </w:rPr>
        <w:t>s</w:t>
      </w:r>
      <w:r w:rsidR="00E00CAC" w:rsidRPr="00650628">
        <w:rPr>
          <w:rFonts w:ascii="Verdana" w:hAnsi="Verdana" w:cs="Arial"/>
          <w:sz w:val="26"/>
          <w:szCs w:val="26"/>
        </w:rPr>
        <w:t xml:space="preserve"> por el psiquiatra, por lo que la Juez la requirió para que la</w:t>
      </w:r>
      <w:r w:rsidR="004D24D8" w:rsidRPr="00650628">
        <w:rPr>
          <w:rFonts w:ascii="Verdana" w:hAnsi="Verdana" w:cs="Arial"/>
          <w:sz w:val="26"/>
          <w:szCs w:val="26"/>
        </w:rPr>
        <w:t>s</w:t>
      </w:r>
      <w:r w:rsidR="00E00CAC" w:rsidRPr="00650628">
        <w:rPr>
          <w:rFonts w:ascii="Verdana" w:hAnsi="Verdana" w:cs="Arial"/>
          <w:sz w:val="26"/>
          <w:szCs w:val="26"/>
        </w:rPr>
        <w:t xml:space="preserve"> allegara. </w:t>
      </w:r>
    </w:p>
    <w:p w:rsidR="00BD36A9" w:rsidRPr="00650628" w:rsidRDefault="00BD36A9" w:rsidP="001C195F">
      <w:pPr>
        <w:pStyle w:val="Textoindependiente"/>
        <w:jc w:val="both"/>
        <w:rPr>
          <w:rFonts w:ascii="Verdana" w:hAnsi="Verdana" w:cs="Arial"/>
          <w:sz w:val="26"/>
          <w:szCs w:val="26"/>
        </w:rPr>
      </w:pPr>
    </w:p>
    <w:p w:rsidR="006458B4" w:rsidRPr="00650628" w:rsidRDefault="00353BB3" w:rsidP="001C195F">
      <w:pPr>
        <w:pStyle w:val="Textoindependiente"/>
        <w:spacing w:line="312" w:lineRule="auto"/>
        <w:jc w:val="both"/>
        <w:rPr>
          <w:rFonts w:ascii="Verdana" w:hAnsi="Verdana" w:cs="Arial"/>
          <w:sz w:val="26"/>
          <w:szCs w:val="26"/>
        </w:rPr>
      </w:pPr>
      <w:r w:rsidRPr="00650628">
        <w:rPr>
          <w:rFonts w:ascii="Verdana" w:hAnsi="Verdana" w:cs="Arial"/>
          <w:sz w:val="26"/>
          <w:szCs w:val="26"/>
        </w:rPr>
        <w:t>El 30 de junio, ya con copia de los documentos que se le solicitaron a la señora Martha Ligia</w:t>
      </w:r>
      <w:r w:rsidR="004D24D8" w:rsidRPr="00650628">
        <w:rPr>
          <w:rFonts w:ascii="Verdana" w:hAnsi="Verdana" w:cs="Arial"/>
          <w:sz w:val="26"/>
          <w:szCs w:val="26"/>
        </w:rPr>
        <w:t>,</w:t>
      </w:r>
      <w:r w:rsidR="00856A34" w:rsidRPr="00650628">
        <w:rPr>
          <w:rFonts w:ascii="Verdana" w:hAnsi="Verdana" w:cs="Arial"/>
          <w:sz w:val="26"/>
          <w:szCs w:val="26"/>
        </w:rPr>
        <w:t xml:space="preserve"> e</w:t>
      </w:r>
      <w:r w:rsidR="00546373" w:rsidRPr="00650628">
        <w:rPr>
          <w:rFonts w:ascii="Verdana" w:hAnsi="Verdana" w:cs="Arial"/>
          <w:sz w:val="26"/>
          <w:szCs w:val="26"/>
        </w:rPr>
        <w:t>l Juzgado de</w:t>
      </w:r>
      <w:r w:rsidR="003113D9" w:rsidRPr="00650628">
        <w:rPr>
          <w:rFonts w:ascii="Verdana" w:hAnsi="Verdana" w:cs="Arial"/>
          <w:sz w:val="26"/>
          <w:szCs w:val="26"/>
        </w:rPr>
        <w:t xml:space="preserve"> conocimiento</w:t>
      </w:r>
      <w:r w:rsidR="00DB0487" w:rsidRPr="00650628">
        <w:rPr>
          <w:rFonts w:ascii="Verdana" w:hAnsi="Verdana" w:cs="Arial"/>
          <w:sz w:val="26"/>
          <w:szCs w:val="26"/>
        </w:rPr>
        <w:t xml:space="preserve"> </w:t>
      </w:r>
      <w:r w:rsidR="002973C1" w:rsidRPr="00650628">
        <w:rPr>
          <w:rFonts w:ascii="Verdana" w:hAnsi="Verdana" w:cs="Arial"/>
          <w:sz w:val="26"/>
          <w:szCs w:val="26"/>
        </w:rPr>
        <w:t>emitió requerimiento</w:t>
      </w:r>
      <w:r w:rsidR="003F14BC" w:rsidRPr="00650628">
        <w:rPr>
          <w:rFonts w:ascii="Verdana" w:hAnsi="Verdana" w:cs="Arial"/>
          <w:sz w:val="26"/>
          <w:szCs w:val="26"/>
        </w:rPr>
        <w:t xml:space="preserve"> a la Gerente Regional Eje Cafetero de la Nueva EPS para que indicara por qué razón no había dado cumplimiento al fallo de tutela, así como a su superior jerárquico, Presidente Nacional de la entidad, para que hiciera cumplir la orden e iniciara el correspondiente procedimiento disciplinario </w:t>
      </w:r>
      <w:r w:rsidR="00AB5A89" w:rsidRPr="00650628">
        <w:rPr>
          <w:rFonts w:ascii="Verdana" w:hAnsi="Verdana" w:cs="Arial"/>
          <w:sz w:val="26"/>
          <w:szCs w:val="26"/>
        </w:rPr>
        <w:t xml:space="preserve">en contra de la anterior. </w:t>
      </w:r>
      <w:r w:rsidR="003F14BC" w:rsidRPr="00650628">
        <w:rPr>
          <w:rFonts w:ascii="Verdana" w:hAnsi="Verdana" w:cs="Arial"/>
          <w:sz w:val="26"/>
          <w:szCs w:val="26"/>
        </w:rPr>
        <w:t xml:space="preserve"> </w:t>
      </w:r>
      <w:r w:rsidR="002973C1" w:rsidRPr="00650628">
        <w:rPr>
          <w:rFonts w:ascii="Verdana" w:hAnsi="Verdana" w:cs="Arial"/>
          <w:sz w:val="26"/>
          <w:szCs w:val="26"/>
        </w:rPr>
        <w:t xml:space="preserve"> </w:t>
      </w:r>
    </w:p>
    <w:p w:rsidR="003F14BC" w:rsidRPr="00650628" w:rsidRDefault="003F14BC" w:rsidP="00A07FEA">
      <w:pPr>
        <w:pStyle w:val="Textoindependiente"/>
        <w:jc w:val="both"/>
        <w:rPr>
          <w:rFonts w:ascii="Verdana" w:hAnsi="Verdana" w:cs="Arial"/>
          <w:sz w:val="26"/>
          <w:szCs w:val="26"/>
        </w:rPr>
      </w:pPr>
    </w:p>
    <w:p w:rsidR="00FD4873" w:rsidRPr="00650628" w:rsidRDefault="00194C88" w:rsidP="001C195F">
      <w:pPr>
        <w:pStyle w:val="Textoindependiente"/>
        <w:spacing w:line="312" w:lineRule="auto"/>
        <w:jc w:val="both"/>
        <w:rPr>
          <w:rFonts w:ascii="Verdana" w:hAnsi="Verdana" w:cs="Arial"/>
          <w:sz w:val="26"/>
          <w:szCs w:val="26"/>
        </w:rPr>
      </w:pPr>
      <w:r w:rsidRPr="00650628">
        <w:rPr>
          <w:rFonts w:ascii="Verdana" w:hAnsi="Verdana" w:cs="Arial"/>
          <w:sz w:val="26"/>
          <w:szCs w:val="26"/>
        </w:rPr>
        <w:t xml:space="preserve">Como </w:t>
      </w:r>
      <w:r w:rsidR="00531265" w:rsidRPr="00650628">
        <w:rPr>
          <w:rFonts w:ascii="Verdana" w:hAnsi="Verdana" w:cs="Arial"/>
          <w:sz w:val="26"/>
          <w:szCs w:val="26"/>
        </w:rPr>
        <w:t xml:space="preserve">los mencionados funcionarios no se pronunciaron en </w:t>
      </w:r>
      <w:r w:rsidRPr="00650628">
        <w:rPr>
          <w:rFonts w:ascii="Verdana" w:hAnsi="Verdana" w:cs="Arial"/>
          <w:sz w:val="26"/>
          <w:szCs w:val="26"/>
        </w:rPr>
        <w:t xml:space="preserve">el plazo concedido, </w:t>
      </w:r>
      <w:r w:rsidR="00FD4873" w:rsidRPr="00650628">
        <w:rPr>
          <w:rFonts w:ascii="Verdana" w:hAnsi="Verdana" w:cs="Arial"/>
          <w:sz w:val="26"/>
          <w:szCs w:val="26"/>
        </w:rPr>
        <w:t xml:space="preserve">la </w:t>
      </w:r>
      <w:r w:rsidR="006458B4" w:rsidRPr="00650628">
        <w:rPr>
          <w:rFonts w:ascii="Verdana" w:hAnsi="Verdana" w:cs="Arial"/>
          <w:sz w:val="26"/>
          <w:szCs w:val="26"/>
        </w:rPr>
        <w:t>Juez de conocimiento</w:t>
      </w:r>
      <w:r w:rsidR="002E4A9E" w:rsidRPr="00650628">
        <w:rPr>
          <w:rFonts w:ascii="Verdana" w:hAnsi="Verdana" w:cs="Arial"/>
          <w:sz w:val="26"/>
          <w:szCs w:val="26"/>
        </w:rPr>
        <w:t xml:space="preserve"> </w:t>
      </w:r>
      <w:r w:rsidR="005527DF" w:rsidRPr="00650628">
        <w:rPr>
          <w:rFonts w:ascii="Verdana" w:hAnsi="Verdana" w:cs="Arial"/>
          <w:sz w:val="26"/>
          <w:szCs w:val="26"/>
        </w:rPr>
        <w:t xml:space="preserve">mediante auto del </w:t>
      </w:r>
      <w:r w:rsidR="00FD4873" w:rsidRPr="00650628">
        <w:rPr>
          <w:rFonts w:ascii="Verdana" w:hAnsi="Verdana" w:cs="Arial"/>
          <w:sz w:val="26"/>
          <w:szCs w:val="26"/>
        </w:rPr>
        <w:t>8 de julio dio apertura formal al incidente de desacato en contra de los mismos.</w:t>
      </w:r>
    </w:p>
    <w:p w:rsidR="00476CE2" w:rsidRPr="00650628" w:rsidRDefault="00476CE2" w:rsidP="00363170">
      <w:pPr>
        <w:pStyle w:val="Textoindependiente"/>
        <w:spacing w:line="276" w:lineRule="auto"/>
        <w:jc w:val="both"/>
        <w:rPr>
          <w:rFonts w:ascii="Verdana" w:hAnsi="Verdana" w:cs="Arial"/>
          <w:sz w:val="26"/>
          <w:szCs w:val="26"/>
        </w:rPr>
      </w:pPr>
    </w:p>
    <w:p w:rsidR="00476CE2" w:rsidRPr="00650628" w:rsidRDefault="00476CE2" w:rsidP="001C195F">
      <w:pPr>
        <w:pStyle w:val="Textoindependiente"/>
        <w:spacing w:line="312" w:lineRule="auto"/>
        <w:jc w:val="both"/>
        <w:rPr>
          <w:rFonts w:ascii="Verdana" w:hAnsi="Verdana" w:cs="Arial"/>
          <w:sz w:val="26"/>
          <w:szCs w:val="26"/>
        </w:rPr>
      </w:pPr>
      <w:r w:rsidRPr="00650628">
        <w:rPr>
          <w:rFonts w:ascii="Verdana" w:hAnsi="Verdana" w:cs="Arial"/>
          <w:sz w:val="26"/>
          <w:szCs w:val="26"/>
        </w:rPr>
        <w:t xml:space="preserve">El 18 de julio </w:t>
      </w:r>
      <w:r w:rsidR="00050692">
        <w:rPr>
          <w:rFonts w:ascii="Verdana" w:hAnsi="Verdana" w:cs="Arial"/>
          <w:sz w:val="26"/>
          <w:szCs w:val="26"/>
        </w:rPr>
        <w:t xml:space="preserve">de 2016 </w:t>
      </w:r>
      <w:r w:rsidRPr="00650628">
        <w:rPr>
          <w:rFonts w:ascii="Verdana" w:hAnsi="Verdana" w:cs="Arial"/>
          <w:sz w:val="26"/>
          <w:szCs w:val="26"/>
        </w:rPr>
        <w:t xml:space="preserve">la apoderada judicial de la Nueva EPS allegó un escrito mediante el cual manifestó que esa entidad está realizando todas las gestiones pertinentes para dar cumplimiento al fallo de tutela, por lo tanto, solicitó no continuar con el trámite de desacato. </w:t>
      </w:r>
    </w:p>
    <w:p w:rsidR="009941D6" w:rsidRPr="00650628" w:rsidRDefault="009941D6" w:rsidP="001C195F">
      <w:pPr>
        <w:pStyle w:val="Textoindependiente"/>
        <w:spacing w:line="324" w:lineRule="auto"/>
        <w:jc w:val="both"/>
        <w:rPr>
          <w:rFonts w:ascii="Verdana" w:hAnsi="Verdana" w:cs="Arial"/>
          <w:sz w:val="26"/>
          <w:szCs w:val="26"/>
        </w:rPr>
      </w:pPr>
    </w:p>
    <w:p w:rsidR="00661F0C" w:rsidRPr="00650628" w:rsidRDefault="00661F0C" w:rsidP="00871B36">
      <w:pPr>
        <w:pStyle w:val="Textoindependiente"/>
        <w:spacing w:line="336" w:lineRule="auto"/>
        <w:jc w:val="center"/>
        <w:rPr>
          <w:rFonts w:ascii="Verdana" w:hAnsi="Verdana" w:cs="Arial"/>
          <w:sz w:val="26"/>
          <w:szCs w:val="26"/>
        </w:rPr>
      </w:pPr>
      <w:r w:rsidRPr="00650628">
        <w:rPr>
          <w:rFonts w:ascii="Verdana" w:hAnsi="Verdana" w:cs="Arial"/>
          <w:b/>
          <w:sz w:val="26"/>
          <w:szCs w:val="26"/>
        </w:rPr>
        <w:t xml:space="preserve">INCIDENTE DE DESACATO </w:t>
      </w:r>
    </w:p>
    <w:p w:rsidR="00661F0C" w:rsidRPr="001C195F" w:rsidRDefault="00661F0C" w:rsidP="00871B36">
      <w:pPr>
        <w:pStyle w:val="Textoindependiente"/>
        <w:jc w:val="center"/>
        <w:rPr>
          <w:rFonts w:ascii="Verdana" w:hAnsi="Verdana" w:cs="Arial"/>
          <w:sz w:val="22"/>
          <w:szCs w:val="22"/>
        </w:rPr>
      </w:pPr>
    </w:p>
    <w:p w:rsidR="00E54695" w:rsidRPr="00650628" w:rsidRDefault="007124E7" w:rsidP="001C195F">
      <w:pPr>
        <w:pStyle w:val="Textoindependiente"/>
        <w:spacing w:line="312" w:lineRule="auto"/>
        <w:jc w:val="both"/>
        <w:rPr>
          <w:rFonts w:ascii="Verdana" w:hAnsi="Verdana" w:cs="Arial"/>
          <w:sz w:val="26"/>
          <w:szCs w:val="26"/>
        </w:rPr>
      </w:pPr>
      <w:r w:rsidRPr="00650628">
        <w:rPr>
          <w:rFonts w:ascii="Verdana" w:hAnsi="Verdana" w:cs="Arial"/>
          <w:sz w:val="26"/>
          <w:szCs w:val="26"/>
        </w:rPr>
        <w:t>Agotado el trámite incidental</w:t>
      </w:r>
      <w:r w:rsidR="00F76C6B" w:rsidRPr="00650628">
        <w:rPr>
          <w:rFonts w:ascii="Verdana" w:hAnsi="Verdana" w:cs="Arial"/>
          <w:sz w:val="26"/>
          <w:szCs w:val="26"/>
        </w:rPr>
        <w:t xml:space="preserve">, </w:t>
      </w:r>
      <w:r w:rsidRPr="00650628">
        <w:rPr>
          <w:rFonts w:ascii="Verdana" w:hAnsi="Verdana" w:cs="Arial"/>
          <w:sz w:val="26"/>
          <w:szCs w:val="26"/>
        </w:rPr>
        <w:t>la</w:t>
      </w:r>
      <w:r w:rsidR="00F76C6B" w:rsidRPr="00650628">
        <w:rPr>
          <w:rFonts w:ascii="Verdana" w:hAnsi="Verdana" w:cs="Arial"/>
          <w:sz w:val="26"/>
          <w:szCs w:val="26"/>
        </w:rPr>
        <w:t xml:space="preserve"> Juez de primer grado resolvió </w:t>
      </w:r>
      <w:r w:rsidR="008159D1" w:rsidRPr="00650628">
        <w:rPr>
          <w:rFonts w:ascii="Verdana" w:hAnsi="Verdana" w:cs="Arial"/>
          <w:sz w:val="26"/>
          <w:szCs w:val="26"/>
        </w:rPr>
        <w:t>el</w:t>
      </w:r>
      <w:r w:rsidR="00B93953" w:rsidRPr="00650628">
        <w:rPr>
          <w:rFonts w:ascii="Verdana" w:hAnsi="Verdana" w:cs="Arial"/>
          <w:sz w:val="26"/>
          <w:szCs w:val="26"/>
        </w:rPr>
        <w:t xml:space="preserve"> 22 de julio</w:t>
      </w:r>
      <w:r w:rsidR="00C37264" w:rsidRPr="00650628">
        <w:rPr>
          <w:rFonts w:ascii="Verdana" w:hAnsi="Verdana" w:cs="Arial"/>
          <w:sz w:val="26"/>
          <w:szCs w:val="26"/>
        </w:rPr>
        <w:t xml:space="preserve"> </w:t>
      </w:r>
      <w:r w:rsidR="00661F0C" w:rsidRPr="00650628">
        <w:rPr>
          <w:rFonts w:ascii="Verdana" w:hAnsi="Verdana" w:cs="Arial"/>
          <w:sz w:val="26"/>
          <w:szCs w:val="26"/>
        </w:rPr>
        <w:t xml:space="preserve">sancionar </w:t>
      </w:r>
      <w:r w:rsidR="000C46F0" w:rsidRPr="00650628">
        <w:rPr>
          <w:rFonts w:ascii="Verdana" w:hAnsi="Verdana" w:cs="Arial"/>
          <w:sz w:val="26"/>
          <w:szCs w:val="26"/>
        </w:rPr>
        <w:t>con</w:t>
      </w:r>
      <w:r w:rsidR="00E40DF5" w:rsidRPr="00650628">
        <w:rPr>
          <w:rFonts w:ascii="Verdana" w:hAnsi="Verdana" w:cs="Arial"/>
          <w:sz w:val="26"/>
          <w:szCs w:val="26"/>
        </w:rPr>
        <w:t xml:space="preserve"> arresto de </w:t>
      </w:r>
      <w:r w:rsidR="00EB3A12" w:rsidRPr="00650628">
        <w:rPr>
          <w:rFonts w:ascii="Verdana" w:hAnsi="Verdana" w:cs="Arial"/>
          <w:sz w:val="26"/>
          <w:szCs w:val="26"/>
        </w:rPr>
        <w:t>tres</w:t>
      </w:r>
      <w:r w:rsidR="00E40DF5" w:rsidRPr="00650628">
        <w:rPr>
          <w:rFonts w:ascii="Verdana" w:hAnsi="Verdana" w:cs="Arial"/>
          <w:sz w:val="26"/>
          <w:szCs w:val="26"/>
        </w:rPr>
        <w:t xml:space="preserve"> </w:t>
      </w:r>
      <w:r w:rsidR="00EB3A12" w:rsidRPr="00650628">
        <w:rPr>
          <w:rFonts w:ascii="Verdana" w:hAnsi="Verdana" w:cs="Arial"/>
          <w:sz w:val="26"/>
          <w:szCs w:val="26"/>
        </w:rPr>
        <w:t>(3</w:t>
      </w:r>
      <w:r w:rsidR="0036222F" w:rsidRPr="00650628">
        <w:rPr>
          <w:rFonts w:ascii="Verdana" w:hAnsi="Verdana" w:cs="Arial"/>
          <w:sz w:val="26"/>
          <w:szCs w:val="26"/>
        </w:rPr>
        <w:t>) días y</w:t>
      </w:r>
      <w:r w:rsidR="009C4DE0" w:rsidRPr="00650628">
        <w:rPr>
          <w:rFonts w:ascii="Verdana" w:hAnsi="Verdana" w:cs="Arial"/>
          <w:sz w:val="26"/>
          <w:szCs w:val="26"/>
        </w:rPr>
        <w:t xml:space="preserve"> multa de $228.898, a la </w:t>
      </w:r>
      <w:r w:rsidR="00BF50D7" w:rsidRPr="00650628">
        <w:rPr>
          <w:rFonts w:ascii="Verdana" w:hAnsi="Verdana" w:cs="Arial"/>
          <w:sz w:val="26"/>
          <w:szCs w:val="26"/>
        </w:rPr>
        <w:t>D</w:t>
      </w:r>
      <w:r w:rsidR="00B93953" w:rsidRPr="00650628">
        <w:rPr>
          <w:rFonts w:ascii="Verdana" w:hAnsi="Verdana" w:cs="Arial"/>
          <w:sz w:val="26"/>
          <w:szCs w:val="26"/>
        </w:rPr>
        <w:t>ra</w:t>
      </w:r>
      <w:r w:rsidR="001C195F">
        <w:rPr>
          <w:rFonts w:ascii="Verdana" w:hAnsi="Verdana" w:cs="Arial"/>
          <w:sz w:val="26"/>
          <w:szCs w:val="26"/>
        </w:rPr>
        <w:t>.</w:t>
      </w:r>
      <w:r w:rsidR="00B93953" w:rsidRPr="00650628">
        <w:rPr>
          <w:rFonts w:ascii="Verdana" w:hAnsi="Verdana" w:cs="Arial"/>
          <w:sz w:val="26"/>
          <w:szCs w:val="26"/>
        </w:rPr>
        <w:t xml:space="preserve"> MARÍA LORENA SERNA MONTOYA en su calidad de Gerente Regional Eje Cafetero de la Nueva EPS y al Presidente Na</w:t>
      </w:r>
      <w:r w:rsidR="001C195F">
        <w:rPr>
          <w:rFonts w:ascii="Verdana" w:hAnsi="Verdana" w:cs="Arial"/>
          <w:sz w:val="26"/>
          <w:szCs w:val="26"/>
        </w:rPr>
        <w:t>cional de la misma entidad D</w:t>
      </w:r>
      <w:r w:rsidR="00B93953" w:rsidRPr="00650628">
        <w:rPr>
          <w:rFonts w:ascii="Verdana" w:hAnsi="Verdana" w:cs="Arial"/>
          <w:sz w:val="26"/>
          <w:szCs w:val="26"/>
        </w:rPr>
        <w:t>r</w:t>
      </w:r>
      <w:r w:rsidR="001C195F">
        <w:rPr>
          <w:rFonts w:ascii="Verdana" w:hAnsi="Verdana" w:cs="Arial"/>
          <w:sz w:val="26"/>
          <w:szCs w:val="26"/>
        </w:rPr>
        <w:t>.</w:t>
      </w:r>
      <w:r w:rsidR="00B93953" w:rsidRPr="00650628">
        <w:rPr>
          <w:rFonts w:ascii="Verdana" w:hAnsi="Verdana" w:cs="Arial"/>
          <w:sz w:val="26"/>
          <w:szCs w:val="26"/>
        </w:rPr>
        <w:t xml:space="preserve"> JOSÉ FERNANDO CARDONA URIBE como superior jerárquico</w:t>
      </w:r>
      <w:r w:rsidR="005A2DB6" w:rsidRPr="00650628">
        <w:rPr>
          <w:rFonts w:ascii="Verdana" w:hAnsi="Verdana" w:cs="Arial"/>
          <w:sz w:val="26"/>
          <w:szCs w:val="26"/>
        </w:rPr>
        <w:t xml:space="preserve">, </w:t>
      </w:r>
      <w:r w:rsidR="00AB4F97" w:rsidRPr="00650628">
        <w:rPr>
          <w:rFonts w:ascii="Verdana" w:hAnsi="Verdana" w:cs="Arial"/>
          <w:sz w:val="26"/>
          <w:szCs w:val="26"/>
        </w:rPr>
        <w:t xml:space="preserve">por </w:t>
      </w:r>
      <w:r w:rsidR="00F76C6B" w:rsidRPr="00650628">
        <w:rPr>
          <w:rFonts w:ascii="Verdana" w:hAnsi="Verdana" w:cs="Arial"/>
          <w:sz w:val="26"/>
          <w:szCs w:val="26"/>
        </w:rPr>
        <w:t>haberlos encontrado incursos en</w:t>
      </w:r>
      <w:r w:rsidR="00AB4F97" w:rsidRPr="00650628">
        <w:rPr>
          <w:rFonts w:ascii="Verdana" w:hAnsi="Verdana" w:cs="Arial"/>
          <w:sz w:val="26"/>
          <w:szCs w:val="26"/>
        </w:rPr>
        <w:t xml:space="preserve"> desacato </w:t>
      </w:r>
      <w:r w:rsidR="00E54695" w:rsidRPr="00650628">
        <w:rPr>
          <w:rFonts w:ascii="Verdana" w:hAnsi="Verdana" w:cs="Arial"/>
          <w:sz w:val="26"/>
          <w:szCs w:val="26"/>
        </w:rPr>
        <w:t>a</w:t>
      </w:r>
      <w:r w:rsidR="00AB4F97" w:rsidRPr="00650628">
        <w:rPr>
          <w:rFonts w:ascii="Verdana" w:hAnsi="Verdana" w:cs="Arial"/>
          <w:sz w:val="26"/>
          <w:szCs w:val="26"/>
        </w:rPr>
        <w:t xml:space="preserve"> la sentencia de tute</w:t>
      </w:r>
      <w:r w:rsidR="005A2DB6" w:rsidRPr="00650628">
        <w:rPr>
          <w:rFonts w:ascii="Verdana" w:hAnsi="Verdana" w:cs="Arial"/>
          <w:sz w:val="26"/>
          <w:szCs w:val="26"/>
        </w:rPr>
        <w:t>la pro</w:t>
      </w:r>
      <w:r w:rsidR="00F76C6B" w:rsidRPr="00650628">
        <w:rPr>
          <w:rFonts w:ascii="Verdana" w:hAnsi="Verdana" w:cs="Arial"/>
          <w:sz w:val="26"/>
          <w:szCs w:val="26"/>
        </w:rPr>
        <w:t>ferida por ese Despacho</w:t>
      </w:r>
      <w:r w:rsidR="00E54695" w:rsidRPr="00650628">
        <w:rPr>
          <w:rFonts w:ascii="Verdana" w:hAnsi="Verdana" w:cs="Arial"/>
          <w:sz w:val="26"/>
          <w:szCs w:val="26"/>
        </w:rPr>
        <w:t xml:space="preserve"> el 4 de mayo de 2016.</w:t>
      </w:r>
    </w:p>
    <w:p w:rsidR="00E54695" w:rsidRPr="00650628" w:rsidRDefault="00E54695" w:rsidP="001C195F">
      <w:pPr>
        <w:pStyle w:val="Textoindependiente"/>
        <w:jc w:val="both"/>
        <w:rPr>
          <w:rFonts w:ascii="Verdana" w:hAnsi="Verdana" w:cs="Arial"/>
          <w:sz w:val="26"/>
          <w:szCs w:val="26"/>
        </w:rPr>
      </w:pPr>
    </w:p>
    <w:p w:rsidR="00B93953" w:rsidRPr="00650628" w:rsidRDefault="00E54695" w:rsidP="001C195F">
      <w:pPr>
        <w:pStyle w:val="Textoindependiente"/>
        <w:spacing w:line="312" w:lineRule="auto"/>
        <w:jc w:val="both"/>
        <w:rPr>
          <w:rFonts w:ascii="Verdana" w:hAnsi="Verdana" w:cs="Arial"/>
          <w:sz w:val="26"/>
          <w:szCs w:val="26"/>
        </w:rPr>
      </w:pPr>
      <w:r w:rsidRPr="00650628">
        <w:rPr>
          <w:rFonts w:ascii="Verdana" w:hAnsi="Verdana" w:cs="Arial"/>
          <w:sz w:val="26"/>
          <w:szCs w:val="26"/>
        </w:rPr>
        <w:t>Lo anterior,</w:t>
      </w:r>
      <w:r w:rsidR="00B93953" w:rsidRPr="00650628">
        <w:rPr>
          <w:rFonts w:ascii="Verdana" w:hAnsi="Verdana" w:cs="Arial"/>
          <w:sz w:val="26"/>
          <w:szCs w:val="26"/>
        </w:rPr>
        <w:t xml:space="preserve"> </w:t>
      </w:r>
      <w:r w:rsidRPr="00650628">
        <w:rPr>
          <w:rFonts w:ascii="Verdana" w:hAnsi="Verdana" w:cs="Arial"/>
          <w:sz w:val="26"/>
          <w:szCs w:val="26"/>
        </w:rPr>
        <w:t>en razón a que</w:t>
      </w:r>
      <w:r w:rsidR="00B93953" w:rsidRPr="00650628">
        <w:rPr>
          <w:rFonts w:ascii="Verdana" w:hAnsi="Verdana" w:cs="Arial"/>
          <w:sz w:val="26"/>
          <w:szCs w:val="26"/>
        </w:rPr>
        <w:t xml:space="preserve"> encontró probado que no se le autorizó al señor Octavio Andrés Galvis Posada la hospitalización en Unidad Psiquiátrica especializada conforme a lo ordenado por el m</w:t>
      </w:r>
      <w:r w:rsidRPr="00650628">
        <w:rPr>
          <w:rFonts w:ascii="Verdana" w:hAnsi="Verdana" w:cs="Arial"/>
          <w:sz w:val="26"/>
          <w:szCs w:val="26"/>
        </w:rPr>
        <w:t>édico tratante, y no encontró justificado lo dicho por la accionada, pues la orden médica se emitió desde el 9 de junio, y el servicio es requerido con urgencia por el señor Octavio</w:t>
      </w:r>
      <w:r w:rsidR="007124E7" w:rsidRPr="00650628">
        <w:rPr>
          <w:rFonts w:ascii="Verdana" w:hAnsi="Verdana" w:cs="Arial"/>
          <w:sz w:val="26"/>
          <w:szCs w:val="26"/>
        </w:rPr>
        <w:t xml:space="preserve">. </w:t>
      </w:r>
      <w:r w:rsidRPr="00650628">
        <w:rPr>
          <w:rFonts w:ascii="Verdana" w:hAnsi="Verdana" w:cs="Arial"/>
          <w:sz w:val="26"/>
          <w:szCs w:val="26"/>
        </w:rPr>
        <w:t xml:space="preserve"> </w:t>
      </w:r>
      <w:r w:rsidR="00B93953" w:rsidRPr="00650628">
        <w:rPr>
          <w:rFonts w:ascii="Verdana" w:hAnsi="Verdana" w:cs="Arial"/>
          <w:sz w:val="26"/>
          <w:szCs w:val="26"/>
        </w:rPr>
        <w:t xml:space="preserve"> </w:t>
      </w:r>
      <w:r w:rsidR="00AB4F97" w:rsidRPr="00650628">
        <w:rPr>
          <w:rFonts w:ascii="Verdana" w:hAnsi="Verdana" w:cs="Arial"/>
          <w:sz w:val="26"/>
          <w:szCs w:val="26"/>
        </w:rPr>
        <w:t xml:space="preserve"> </w:t>
      </w:r>
    </w:p>
    <w:p w:rsidR="00661F0C" w:rsidRPr="00650628" w:rsidRDefault="00661F0C" w:rsidP="00871B36">
      <w:pPr>
        <w:pStyle w:val="Textoindependiente"/>
        <w:spacing w:line="336" w:lineRule="auto"/>
        <w:jc w:val="center"/>
        <w:rPr>
          <w:rFonts w:ascii="Verdana" w:hAnsi="Verdana" w:cs="Arial"/>
          <w:b/>
          <w:sz w:val="26"/>
          <w:szCs w:val="26"/>
        </w:rPr>
      </w:pPr>
      <w:r w:rsidRPr="00650628">
        <w:rPr>
          <w:rFonts w:ascii="Verdana" w:hAnsi="Verdana" w:cs="Arial"/>
          <w:b/>
          <w:sz w:val="26"/>
          <w:szCs w:val="26"/>
        </w:rPr>
        <w:lastRenderedPageBreak/>
        <w:t xml:space="preserve">CONSIDERACIONES </w:t>
      </w:r>
    </w:p>
    <w:p w:rsidR="00661F0C" w:rsidRPr="001C195F" w:rsidRDefault="00661F0C" w:rsidP="00A07FEA">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2"/>
          <w:szCs w:val="22"/>
        </w:rPr>
      </w:pPr>
    </w:p>
    <w:p w:rsidR="00661F0C" w:rsidRPr="00650628" w:rsidRDefault="00661F0C" w:rsidP="00A07FEA">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r w:rsidRPr="00650628">
        <w:rPr>
          <w:rFonts w:ascii="Verdana" w:hAnsi="Verdana" w:cs="Arial"/>
          <w:spacing w:val="-3"/>
          <w:sz w:val="26"/>
          <w:szCs w:val="26"/>
        </w:rPr>
        <w:t>La Sala se encuentra funcionalmente habilitada para revisar y decidir sobre la juridicidad de esta decisión, de conformidad con los artículos 27 y 52 del Decreto 2591 de 1991.</w:t>
      </w:r>
    </w:p>
    <w:p w:rsidR="00661F0C" w:rsidRPr="001C195F" w:rsidRDefault="00661F0C" w:rsidP="005F7C3A">
      <w:pPr>
        <w:widowControl w:val="0"/>
        <w:tabs>
          <w:tab w:val="left" w:pos="561"/>
        </w:tabs>
        <w:autoSpaceDE w:val="0"/>
        <w:autoSpaceDN w:val="0"/>
        <w:adjustRightInd w:val="0"/>
        <w:jc w:val="both"/>
        <w:rPr>
          <w:rFonts w:ascii="Verdana" w:hAnsi="Verdana" w:cs="Arial"/>
          <w:b/>
          <w:sz w:val="22"/>
          <w:szCs w:val="22"/>
        </w:rPr>
      </w:pPr>
    </w:p>
    <w:p w:rsidR="00661F0C" w:rsidRPr="00650628" w:rsidRDefault="00661F0C" w:rsidP="00A07FEA">
      <w:pPr>
        <w:widowControl w:val="0"/>
        <w:tabs>
          <w:tab w:val="left" w:pos="561"/>
        </w:tabs>
        <w:autoSpaceDE w:val="0"/>
        <w:autoSpaceDN w:val="0"/>
        <w:adjustRightInd w:val="0"/>
        <w:spacing w:line="312" w:lineRule="auto"/>
        <w:jc w:val="both"/>
        <w:rPr>
          <w:rFonts w:ascii="Verdana" w:hAnsi="Verdana" w:cs="Arial"/>
          <w:sz w:val="26"/>
          <w:szCs w:val="26"/>
        </w:rPr>
      </w:pPr>
      <w:r w:rsidRPr="00650628">
        <w:rPr>
          <w:rFonts w:ascii="Verdana" w:hAnsi="Verdana" w:cs="Arial"/>
          <w:sz w:val="26"/>
          <w:szCs w:val="26"/>
        </w:rPr>
        <w:t xml:space="preserve">Le corresponde determinar a esta Corporación si la </w:t>
      </w:r>
      <w:r w:rsidR="00B25194" w:rsidRPr="00650628">
        <w:rPr>
          <w:rFonts w:ascii="Verdana" w:hAnsi="Verdana" w:cs="Arial"/>
          <w:sz w:val="26"/>
          <w:szCs w:val="26"/>
        </w:rPr>
        <w:t>providencia</w:t>
      </w:r>
      <w:r w:rsidRPr="00650628">
        <w:rPr>
          <w:rFonts w:ascii="Verdana" w:hAnsi="Verdana" w:cs="Arial"/>
          <w:sz w:val="26"/>
          <w:szCs w:val="26"/>
        </w:rPr>
        <w:t xml:space="preserve"> consultada se encuentra ajustada a derecho, para lo cual debe establecer si</w:t>
      </w:r>
      <w:r w:rsidR="00761B68" w:rsidRPr="00650628">
        <w:rPr>
          <w:rFonts w:ascii="Verdana" w:hAnsi="Verdana" w:cs="Arial"/>
          <w:sz w:val="26"/>
          <w:szCs w:val="26"/>
        </w:rPr>
        <w:t xml:space="preserve"> </w:t>
      </w:r>
      <w:r w:rsidRPr="00650628">
        <w:rPr>
          <w:rFonts w:ascii="Verdana" w:hAnsi="Verdana" w:cs="Arial"/>
          <w:sz w:val="26"/>
          <w:szCs w:val="26"/>
        </w:rPr>
        <w:t xml:space="preserve">la </w:t>
      </w:r>
      <w:r w:rsidR="00A15ECF" w:rsidRPr="00650628">
        <w:rPr>
          <w:rFonts w:ascii="Verdana" w:hAnsi="Verdana" w:cs="Arial"/>
          <w:sz w:val="26"/>
          <w:szCs w:val="26"/>
        </w:rPr>
        <w:t>Nueva EPS</w:t>
      </w:r>
      <w:r w:rsidRPr="00650628">
        <w:rPr>
          <w:rFonts w:ascii="Verdana" w:hAnsi="Verdana" w:cs="Arial"/>
          <w:sz w:val="26"/>
          <w:szCs w:val="26"/>
        </w:rPr>
        <w:t xml:space="preserve"> incurrió en desacato</w:t>
      </w:r>
      <w:r w:rsidR="00A15ECF" w:rsidRPr="00650628">
        <w:rPr>
          <w:rFonts w:ascii="Verdana" w:hAnsi="Verdana" w:cs="Arial"/>
          <w:sz w:val="26"/>
          <w:szCs w:val="26"/>
        </w:rPr>
        <w:t>,</w:t>
      </w:r>
      <w:r w:rsidRPr="00650628">
        <w:rPr>
          <w:rFonts w:ascii="Verdana" w:hAnsi="Verdana" w:cs="Arial"/>
          <w:sz w:val="26"/>
          <w:szCs w:val="26"/>
        </w:rPr>
        <w:t xml:space="preserve"> y en caso afirmativo proceder de conformidad. </w:t>
      </w:r>
    </w:p>
    <w:p w:rsidR="00661F0C" w:rsidRPr="00650628" w:rsidRDefault="00661F0C" w:rsidP="001C195F">
      <w:pPr>
        <w:pStyle w:val="Puesto1"/>
        <w:jc w:val="left"/>
        <w:rPr>
          <w:rFonts w:ascii="Verdana" w:hAnsi="Verdana" w:cs="Arial"/>
          <w:sz w:val="26"/>
          <w:szCs w:val="26"/>
        </w:rPr>
      </w:pPr>
    </w:p>
    <w:p w:rsidR="00A15ECF" w:rsidRPr="00650628" w:rsidRDefault="00A15ECF" w:rsidP="00A07FEA">
      <w:pPr>
        <w:spacing w:line="312" w:lineRule="auto"/>
        <w:jc w:val="both"/>
        <w:rPr>
          <w:rFonts w:ascii="Verdana" w:hAnsi="Verdana" w:cs="Arial"/>
          <w:sz w:val="26"/>
          <w:szCs w:val="26"/>
        </w:rPr>
      </w:pPr>
      <w:r w:rsidRPr="00650628">
        <w:rPr>
          <w:rFonts w:ascii="Verdana" w:hAnsi="Verdana" w:cs="Arial"/>
          <w:sz w:val="26"/>
          <w:szCs w:val="26"/>
        </w:rPr>
        <w:t>Previo al abordamiento del tema concreto, es necesario hacer alusión a las figuras jurídicas del desacato, la sanción y su consulta, contempladas en el artículo 52 del Decreto 2591 de 1991, el cual establece un mecanismo disuasivo que impone a la parte demandada en sede de tutela, el deber de dar cumplimiento íntegro al fallo proferido por razón de la misma, con el fin de que lo resuelto no se quede en el aire, ya que en el evento de que la orden no sea atendida, el funcionario constitucional de conocimiento tiene la posibilidad de hacer efectivas las sanciones legales correspondientes.</w:t>
      </w:r>
    </w:p>
    <w:p w:rsidR="00A15ECF" w:rsidRPr="00650628" w:rsidRDefault="00A15ECF" w:rsidP="001C195F">
      <w:pPr>
        <w:jc w:val="both"/>
        <w:rPr>
          <w:rFonts w:ascii="Verdana" w:hAnsi="Verdana" w:cs="Arial"/>
          <w:sz w:val="26"/>
          <w:szCs w:val="26"/>
        </w:rPr>
      </w:pPr>
    </w:p>
    <w:p w:rsidR="00A15ECF" w:rsidRPr="007A6864" w:rsidRDefault="00A15ECF" w:rsidP="007A6864">
      <w:pPr>
        <w:spacing w:line="348" w:lineRule="auto"/>
        <w:jc w:val="both"/>
        <w:rPr>
          <w:rFonts w:ascii="Verdana" w:hAnsi="Verdana" w:cs="Arial"/>
          <w:sz w:val="26"/>
          <w:szCs w:val="26"/>
        </w:rPr>
      </w:pPr>
      <w:r w:rsidRPr="00650628">
        <w:rPr>
          <w:rFonts w:ascii="Verdana" w:hAnsi="Verdana" w:cs="Arial"/>
          <w:sz w:val="26"/>
          <w:szCs w:val="26"/>
        </w:rPr>
        <w:t xml:space="preserve">Al respecto ha dicho la Honorable Corte Constitucional: </w:t>
      </w:r>
    </w:p>
    <w:p w:rsidR="00A15ECF" w:rsidRPr="00650628" w:rsidRDefault="00A15ECF" w:rsidP="00D5032D">
      <w:pPr>
        <w:ind w:left="284" w:right="418"/>
        <w:jc w:val="both"/>
        <w:rPr>
          <w:rFonts w:ascii="Verdana" w:hAnsi="Verdana" w:cs="Arial"/>
          <w:i/>
        </w:rPr>
      </w:pPr>
    </w:p>
    <w:p w:rsidR="00A15ECF" w:rsidRPr="001C195F" w:rsidRDefault="00A15ECF" w:rsidP="001C195F">
      <w:pPr>
        <w:spacing w:line="220" w:lineRule="exact"/>
        <w:ind w:left="567" w:right="567"/>
        <w:jc w:val="both"/>
        <w:rPr>
          <w:rFonts w:ascii="Verdana" w:hAnsi="Verdana" w:cs="Arial"/>
          <w:i/>
          <w:sz w:val="22"/>
          <w:szCs w:val="22"/>
        </w:rPr>
      </w:pPr>
      <w:r w:rsidRPr="001C195F">
        <w:rPr>
          <w:rFonts w:ascii="Verdana" w:hAnsi="Verdana" w:cs="Arial"/>
          <w:i/>
          <w:sz w:val="22"/>
          <w:szCs w:val="22"/>
        </w:rPr>
        <w:t>“El cumplimiento de las órdenes judiciales representa uno de los aspectos centrales del Estado social de derecho porque es el pronunciamiento de la autoridad competente que por medio de la aplicación de la Constitución y la Ley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w:t>
      </w:r>
      <w:r w:rsidRPr="001C195F">
        <w:rPr>
          <w:rStyle w:val="Refdenotaalpie"/>
          <w:rFonts w:ascii="Verdana" w:hAnsi="Verdana" w:cs="Arial"/>
          <w:sz w:val="22"/>
          <w:szCs w:val="22"/>
        </w:rPr>
        <w:footnoteReference w:id="1"/>
      </w:r>
    </w:p>
    <w:p w:rsidR="00A15ECF" w:rsidRPr="001C195F" w:rsidRDefault="00A15ECF" w:rsidP="001C195F">
      <w:pPr>
        <w:spacing w:line="220" w:lineRule="exact"/>
        <w:ind w:left="567" w:right="567"/>
        <w:jc w:val="both"/>
        <w:rPr>
          <w:rFonts w:ascii="Verdana" w:hAnsi="Verdana" w:cs="Arial"/>
          <w:sz w:val="22"/>
          <w:szCs w:val="22"/>
        </w:rPr>
      </w:pPr>
    </w:p>
    <w:p w:rsidR="00A15ECF" w:rsidRPr="001C195F" w:rsidRDefault="00A15ECF" w:rsidP="001C195F">
      <w:pPr>
        <w:pStyle w:val="NormalWeb"/>
        <w:spacing w:before="0" w:beforeAutospacing="0" w:after="0" w:afterAutospacing="0" w:line="220" w:lineRule="exact"/>
        <w:ind w:left="567" w:right="567"/>
        <w:jc w:val="both"/>
        <w:rPr>
          <w:rFonts w:ascii="Verdana" w:hAnsi="Verdana" w:cs="Arial"/>
          <w:i/>
          <w:sz w:val="22"/>
          <w:szCs w:val="22"/>
        </w:rPr>
      </w:pPr>
      <w:r w:rsidRPr="001C195F">
        <w:rPr>
          <w:rFonts w:ascii="Verdana" w:hAnsi="Verdana" w:cs="Arial"/>
          <w:i/>
          <w:sz w:val="22"/>
          <w:szCs w:val="22"/>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1C195F">
        <w:rPr>
          <w:rStyle w:val="Refdenotaalpie"/>
          <w:rFonts w:ascii="Verdana" w:hAnsi="Verdana" w:cs="Arial"/>
          <w:i/>
          <w:sz w:val="22"/>
          <w:szCs w:val="22"/>
        </w:rPr>
        <w:t xml:space="preserve"> </w:t>
      </w:r>
      <w:r w:rsidRPr="001C195F">
        <w:rPr>
          <w:rStyle w:val="Refdenotaalpie"/>
          <w:rFonts w:ascii="Verdana" w:hAnsi="Verdana" w:cs="Arial"/>
          <w:sz w:val="22"/>
          <w:szCs w:val="22"/>
        </w:rPr>
        <w:footnoteReference w:id="2"/>
      </w:r>
      <w:r w:rsidRPr="001C195F">
        <w:rPr>
          <w:rFonts w:ascii="Verdana" w:hAnsi="Verdana" w:cs="Arial"/>
          <w:sz w:val="22"/>
          <w:szCs w:val="22"/>
        </w:rPr>
        <w:t>.</w:t>
      </w:r>
    </w:p>
    <w:p w:rsidR="00A15ECF" w:rsidRPr="00650628" w:rsidRDefault="00A15ECF" w:rsidP="00A07FEA">
      <w:pPr>
        <w:spacing w:line="312" w:lineRule="auto"/>
        <w:jc w:val="both"/>
        <w:rPr>
          <w:rFonts w:ascii="Verdana" w:hAnsi="Verdana" w:cs="Arial"/>
          <w:sz w:val="26"/>
          <w:szCs w:val="26"/>
        </w:rPr>
      </w:pPr>
      <w:r w:rsidRPr="00650628">
        <w:rPr>
          <w:rFonts w:ascii="Verdana" w:hAnsi="Verdana" w:cs="Arial"/>
          <w:sz w:val="26"/>
          <w:szCs w:val="26"/>
        </w:rPr>
        <w:lastRenderedPageBreak/>
        <w:t>Sobre los límites, deberes y facultades del Juez de primera instancia, el cual está obligado a hacer cumplir la sentencia de tutela y sancionar su desobediencia, ha indicado:</w:t>
      </w:r>
    </w:p>
    <w:p w:rsidR="00A15ECF" w:rsidRPr="00650628" w:rsidRDefault="00A15ECF" w:rsidP="00A07FEA">
      <w:pPr>
        <w:spacing w:line="276" w:lineRule="auto"/>
        <w:jc w:val="both"/>
        <w:rPr>
          <w:rFonts w:ascii="Verdana" w:hAnsi="Verdana" w:cs="Arial"/>
        </w:rPr>
      </w:pPr>
    </w:p>
    <w:p w:rsidR="00A15ECF" w:rsidRPr="001C195F" w:rsidRDefault="00A15ECF" w:rsidP="001C195F">
      <w:pPr>
        <w:spacing w:line="220" w:lineRule="exact"/>
        <w:ind w:left="567" w:right="567"/>
        <w:jc w:val="both"/>
        <w:rPr>
          <w:rFonts w:ascii="Verdana" w:hAnsi="Verdana" w:cs="Arial"/>
          <w:i/>
          <w:sz w:val="22"/>
          <w:szCs w:val="22"/>
        </w:rPr>
      </w:pPr>
      <w:r w:rsidRPr="001C195F">
        <w:rPr>
          <w:rFonts w:ascii="Verdana" w:hAnsi="Verdana" w:cs="Arial"/>
          <w:i/>
          <w:sz w:val="22"/>
          <w:szCs w:val="22"/>
        </w:rPr>
        <w:t>“(…)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sí misma, sino proteger el derecho fundamental vulnerado o amenazado. Así, la sanción es concebida como una de las formas a través de las cuales el juez puede lograr el cumplimiento de la sentencia de tutela cuando la persona obligada ha decidido no acatarla…</w:t>
      </w:r>
    </w:p>
    <w:p w:rsidR="00A15ECF" w:rsidRPr="001C195F" w:rsidRDefault="00A15ECF" w:rsidP="001C195F">
      <w:pPr>
        <w:spacing w:line="220" w:lineRule="exact"/>
        <w:ind w:left="567" w:right="878"/>
        <w:jc w:val="both"/>
        <w:rPr>
          <w:rFonts w:ascii="Verdana" w:hAnsi="Verdana" w:cs="Arial"/>
          <w:i/>
          <w:sz w:val="22"/>
          <w:szCs w:val="22"/>
        </w:rPr>
      </w:pPr>
    </w:p>
    <w:p w:rsidR="00A15ECF" w:rsidRPr="001C195F" w:rsidRDefault="00A15ECF" w:rsidP="001C195F">
      <w:pPr>
        <w:spacing w:line="220" w:lineRule="exact"/>
        <w:ind w:left="567" w:right="567"/>
        <w:jc w:val="both"/>
        <w:rPr>
          <w:rFonts w:ascii="Verdana" w:hAnsi="Verdana" w:cs="Arial"/>
          <w:i/>
          <w:sz w:val="22"/>
          <w:szCs w:val="22"/>
        </w:rPr>
      </w:pPr>
      <w:r w:rsidRPr="001C195F">
        <w:rPr>
          <w:rFonts w:ascii="Verdana" w:hAnsi="Verdana" w:cs="Arial"/>
          <w:i/>
          <w:sz w:val="22"/>
          <w:szCs w:val="22"/>
        </w:rPr>
        <w:t xml:space="preserve">Respecto a los límites, deberes y facultades del juez de tutela que conoce del incidente de desacato y en virtud de lo que hasta ahora ha sido señalado, </w:t>
      </w:r>
      <w:r w:rsidRPr="001C195F">
        <w:rPr>
          <w:rFonts w:ascii="Verdana" w:hAnsi="Verdana" w:cs="Arial"/>
          <w:b/>
          <w:i/>
          <w:sz w:val="22"/>
          <w:szCs w:val="22"/>
        </w:rPr>
        <w:t xml:space="preserve">debe reiterarse que el ámbito de acción del juez está definido por la parte resolutiva del fallo correspondiente. Por lo tanto, es su deber verificar: (1) a quién estaba dirigida la orden; (2) cuál fue el término otorgado para ejecutarla; (3) el alcance de la misma. </w:t>
      </w:r>
      <w:r w:rsidRPr="001C195F">
        <w:rPr>
          <w:rFonts w:ascii="Verdana" w:hAnsi="Verdana" w:cs="Arial"/>
          <w:i/>
          <w:sz w:val="22"/>
          <w:szCs w:val="22"/>
        </w:rPr>
        <w:t>Esto, con el objeto de concluir si el destinatario de la orden la cumplió de forma oportuna y completa (conducta esperada)</w:t>
      </w:r>
      <w:r w:rsidRPr="001C195F">
        <w:rPr>
          <w:rStyle w:val="Refdenotaalpie"/>
          <w:rFonts w:ascii="Verdana" w:hAnsi="Verdana" w:cs="Arial"/>
          <w:i/>
          <w:sz w:val="22"/>
          <w:szCs w:val="22"/>
        </w:rPr>
        <w:footnoteReference w:id="3"/>
      </w:r>
      <w:r w:rsidRPr="001C195F">
        <w:rPr>
          <w:rFonts w:ascii="Verdana" w:hAnsi="Verdana" w:cs="Arial"/>
          <w:i/>
          <w:sz w:val="22"/>
          <w:szCs w:val="22"/>
        </w:rPr>
        <w:t xml:space="preserve">. </w:t>
      </w:r>
    </w:p>
    <w:p w:rsidR="00A15ECF" w:rsidRPr="001C195F" w:rsidRDefault="00A15ECF" w:rsidP="001C195F">
      <w:pPr>
        <w:spacing w:line="220" w:lineRule="exact"/>
        <w:ind w:left="567" w:right="878"/>
        <w:jc w:val="both"/>
        <w:rPr>
          <w:rFonts w:ascii="Verdana" w:hAnsi="Verdana" w:cs="Arial"/>
          <w:i/>
          <w:sz w:val="22"/>
          <w:szCs w:val="22"/>
        </w:rPr>
      </w:pPr>
    </w:p>
    <w:p w:rsidR="00A15ECF" w:rsidRPr="001C195F" w:rsidRDefault="00A15ECF" w:rsidP="001C195F">
      <w:pPr>
        <w:spacing w:line="220" w:lineRule="exact"/>
        <w:ind w:left="567" w:right="567"/>
        <w:jc w:val="both"/>
        <w:rPr>
          <w:rFonts w:ascii="Verdana" w:hAnsi="Verdana" w:cs="Arial"/>
          <w:i/>
          <w:sz w:val="22"/>
          <w:szCs w:val="22"/>
        </w:rPr>
      </w:pPr>
      <w:r w:rsidRPr="001C195F">
        <w:rPr>
          <w:rFonts w:ascii="Verdana" w:hAnsi="Verdana" w:cs="Arial"/>
          <w:i/>
          <w:sz w:val="22"/>
          <w:szCs w:val="22"/>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A15ECF" w:rsidRPr="001C195F" w:rsidRDefault="00A15ECF" w:rsidP="001C195F">
      <w:pPr>
        <w:tabs>
          <w:tab w:val="left" w:pos="3706"/>
        </w:tabs>
        <w:spacing w:line="220" w:lineRule="exact"/>
        <w:ind w:left="567" w:right="878"/>
        <w:jc w:val="both"/>
        <w:rPr>
          <w:rFonts w:ascii="Verdana" w:hAnsi="Verdana" w:cs="Arial"/>
          <w:i/>
          <w:sz w:val="22"/>
          <w:szCs w:val="22"/>
        </w:rPr>
      </w:pPr>
      <w:r w:rsidRPr="001C195F">
        <w:rPr>
          <w:rFonts w:ascii="Verdana" w:hAnsi="Verdana" w:cs="Arial"/>
          <w:i/>
          <w:sz w:val="22"/>
          <w:szCs w:val="22"/>
        </w:rPr>
        <w:tab/>
      </w:r>
    </w:p>
    <w:p w:rsidR="00A15ECF" w:rsidRPr="001C195F" w:rsidRDefault="00A15ECF" w:rsidP="001C195F">
      <w:pPr>
        <w:spacing w:line="220" w:lineRule="exact"/>
        <w:ind w:left="567" w:right="567"/>
        <w:jc w:val="both"/>
        <w:rPr>
          <w:rFonts w:ascii="Verdana" w:hAnsi="Verdana" w:cs="Arial"/>
          <w:i/>
          <w:sz w:val="22"/>
          <w:szCs w:val="22"/>
        </w:rPr>
      </w:pPr>
      <w:r w:rsidRPr="001C195F">
        <w:rPr>
          <w:rFonts w:ascii="Verdana" w:hAnsi="Verdana" w:cs="Arial"/>
          <w:i/>
          <w:sz w:val="22"/>
          <w:szCs w:val="22"/>
        </w:rPr>
        <w:t>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la Corte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1C195F">
        <w:rPr>
          <w:rStyle w:val="Refdenotaalpie"/>
          <w:rFonts w:ascii="Verdana" w:hAnsi="Verdana" w:cs="Arial"/>
          <w:sz w:val="22"/>
          <w:szCs w:val="22"/>
        </w:rPr>
        <w:footnoteReference w:id="4"/>
      </w:r>
    </w:p>
    <w:p w:rsidR="00A36AD1" w:rsidRPr="003F4E26" w:rsidRDefault="00A36AD1" w:rsidP="007A6864">
      <w:pPr>
        <w:spacing w:line="360" w:lineRule="auto"/>
        <w:ind w:right="612"/>
        <w:jc w:val="both"/>
        <w:rPr>
          <w:rFonts w:ascii="Verdana" w:hAnsi="Verdana" w:cs="Arial"/>
          <w:i/>
          <w:sz w:val="22"/>
          <w:szCs w:val="26"/>
        </w:rPr>
      </w:pPr>
    </w:p>
    <w:p w:rsidR="00A15ECF" w:rsidRPr="005F7C3A" w:rsidRDefault="00A15ECF" w:rsidP="00A07FEA">
      <w:pPr>
        <w:spacing w:line="312" w:lineRule="auto"/>
        <w:jc w:val="both"/>
        <w:rPr>
          <w:rFonts w:ascii="Verdana" w:hAnsi="Verdana" w:cs="Arial"/>
          <w:sz w:val="26"/>
          <w:szCs w:val="26"/>
        </w:rPr>
      </w:pPr>
      <w:r w:rsidRPr="005F7C3A">
        <w:rPr>
          <w:rFonts w:ascii="Verdana" w:hAnsi="Verdana" w:cs="Arial"/>
          <w:sz w:val="26"/>
          <w:szCs w:val="26"/>
        </w:rPr>
        <w:t xml:space="preserve">En suma, el incidente de desacato es un procedimiento ágil para hacer efectivos los derechos reconocidos y protegidos a través de la tutela, mediante la amenaza de una sanción en caso de renuencia del demandado a acatar la decisión, y su trámite debe respetar ante todo el derecho de defensa y la presunción de inocencia del incidentado. </w:t>
      </w:r>
    </w:p>
    <w:p w:rsidR="00A15ECF" w:rsidRPr="005F7C3A" w:rsidRDefault="00A15ECF" w:rsidP="00A07FEA">
      <w:pPr>
        <w:spacing w:line="312" w:lineRule="auto"/>
        <w:jc w:val="both"/>
        <w:rPr>
          <w:rFonts w:ascii="Verdana" w:hAnsi="Verdana" w:cs="Arial"/>
          <w:sz w:val="26"/>
          <w:szCs w:val="26"/>
        </w:rPr>
      </w:pPr>
      <w:r w:rsidRPr="005F7C3A">
        <w:rPr>
          <w:rFonts w:ascii="Verdana" w:hAnsi="Verdana" w:cs="Arial"/>
          <w:sz w:val="26"/>
          <w:szCs w:val="26"/>
        </w:rPr>
        <w:lastRenderedPageBreak/>
        <w:t>Cuando la decisión del Juez de tutela conlleva la imposición de una sanción, debe ser consultada ante su superior funcional, lo que indica 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r w:rsidRPr="005F7C3A">
        <w:rPr>
          <w:rStyle w:val="Refdenotaalpie"/>
          <w:rFonts w:ascii="Verdana" w:hAnsi="Verdana" w:cs="Arial"/>
          <w:sz w:val="26"/>
          <w:szCs w:val="26"/>
        </w:rPr>
        <w:footnoteReference w:id="5"/>
      </w:r>
    </w:p>
    <w:p w:rsidR="00A15ECF" w:rsidRPr="005F7C3A" w:rsidRDefault="00A15ECF" w:rsidP="003F4E26">
      <w:pPr>
        <w:spacing w:line="276" w:lineRule="auto"/>
        <w:jc w:val="both"/>
        <w:rPr>
          <w:rFonts w:ascii="Verdana" w:hAnsi="Verdana" w:cs="Arial"/>
          <w:b/>
          <w:sz w:val="26"/>
          <w:szCs w:val="26"/>
        </w:rPr>
      </w:pPr>
    </w:p>
    <w:p w:rsidR="00A15ECF" w:rsidRPr="005F7C3A" w:rsidRDefault="00A15ECF" w:rsidP="005F7C3A">
      <w:pPr>
        <w:spacing w:line="336" w:lineRule="auto"/>
        <w:jc w:val="both"/>
        <w:rPr>
          <w:rFonts w:ascii="Verdana" w:hAnsi="Verdana" w:cs="Arial"/>
          <w:sz w:val="26"/>
          <w:szCs w:val="26"/>
        </w:rPr>
      </w:pPr>
      <w:r w:rsidRPr="005F7C3A">
        <w:rPr>
          <w:rFonts w:ascii="Verdana" w:hAnsi="Verdana" w:cs="Arial"/>
          <w:b/>
          <w:sz w:val="26"/>
          <w:szCs w:val="26"/>
        </w:rPr>
        <w:t>Caso concreto</w:t>
      </w:r>
      <w:r w:rsidRPr="005F7C3A">
        <w:rPr>
          <w:rFonts w:ascii="Verdana" w:hAnsi="Verdana" w:cs="Arial"/>
          <w:sz w:val="26"/>
          <w:szCs w:val="26"/>
        </w:rPr>
        <w:t>.</w:t>
      </w:r>
    </w:p>
    <w:p w:rsidR="00A15ECF" w:rsidRPr="003F4E26" w:rsidRDefault="00A15ECF" w:rsidP="007A6864">
      <w:pPr>
        <w:jc w:val="both"/>
        <w:rPr>
          <w:rFonts w:ascii="Verdana" w:hAnsi="Verdana" w:cs="Arial"/>
          <w:sz w:val="22"/>
          <w:szCs w:val="22"/>
        </w:rPr>
      </w:pPr>
    </w:p>
    <w:p w:rsidR="00A15ECF" w:rsidRPr="005F7C3A" w:rsidRDefault="00A15ECF" w:rsidP="00A07FEA">
      <w:pPr>
        <w:spacing w:line="312" w:lineRule="auto"/>
        <w:jc w:val="both"/>
        <w:rPr>
          <w:rFonts w:ascii="Verdana" w:hAnsi="Verdana" w:cs="Arial"/>
          <w:sz w:val="26"/>
          <w:szCs w:val="26"/>
        </w:rPr>
      </w:pPr>
      <w:r w:rsidRPr="005F7C3A">
        <w:rPr>
          <w:rFonts w:ascii="Verdana" w:hAnsi="Verdana" w:cs="Arial"/>
          <w:sz w:val="26"/>
          <w:szCs w:val="26"/>
        </w:rPr>
        <w:t xml:space="preserve">El incidente de desacato se originó con fundamento en la noticia que suministró la señora Martha Ligia Posada Valencia, en el sentido que la Nueva EPS no está dando cumplimiento a lo dispuesto dentro de la acción de tutela en la cual se le ordenó que el término de 48 horas se le realizara una valoración por parte de médico psiquiatra para que determinara la necesidad del servicio de internación en una Unidad Psiquiátrica Especializada, y una vez establecida procediera con la prestación del servicio, sin ningún tipo de dilación.  </w:t>
      </w:r>
    </w:p>
    <w:p w:rsidR="00A15ECF" w:rsidRPr="005F7C3A" w:rsidRDefault="00A15ECF" w:rsidP="00895CE3">
      <w:pPr>
        <w:jc w:val="both"/>
        <w:rPr>
          <w:rFonts w:ascii="Verdana" w:hAnsi="Verdana" w:cs="Arial"/>
          <w:sz w:val="26"/>
          <w:szCs w:val="26"/>
        </w:rPr>
      </w:pPr>
    </w:p>
    <w:p w:rsidR="00A15ECF" w:rsidRPr="005F7C3A" w:rsidRDefault="00A15ECF" w:rsidP="00A07FEA">
      <w:pPr>
        <w:spacing w:line="312" w:lineRule="auto"/>
        <w:ind w:right="-34"/>
        <w:jc w:val="both"/>
        <w:rPr>
          <w:rFonts w:ascii="Verdana" w:hAnsi="Verdana" w:cs="Arial"/>
          <w:sz w:val="26"/>
          <w:szCs w:val="26"/>
        </w:rPr>
      </w:pPr>
      <w:r w:rsidRPr="005F7C3A">
        <w:rPr>
          <w:rFonts w:ascii="Verdana" w:hAnsi="Verdana" w:cs="Arial"/>
          <w:sz w:val="26"/>
          <w:szCs w:val="26"/>
        </w:rPr>
        <w:t>Atendiendo a la voluntad de la parte accionante, el Despacho llevó a cabo el procedimiento pertinente en el caso concreto, y luego de los requerimientos de rigor, decidió iniciar el respectivo incidente</w:t>
      </w:r>
      <w:r w:rsidR="00650628" w:rsidRPr="005F7C3A">
        <w:rPr>
          <w:rFonts w:ascii="Verdana" w:hAnsi="Verdana" w:cs="Arial"/>
          <w:sz w:val="26"/>
          <w:szCs w:val="26"/>
        </w:rPr>
        <w:t xml:space="preserve"> de desacato</w:t>
      </w:r>
      <w:r w:rsidRPr="005F7C3A">
        <w:rPr>
          <w:rFonts w:ascii="Verdana" w:hAnsi="Verdana" w:cs="Arial"/>
          <w:sz w:val="26"/>
          <w:szCs w:val="26"/>
        </w:rPr>
        <w:t>.</w:t>
      </w:r>
    </w:p>
    <w:p w:rsidR="00A15ECF" w:rsidRPr="005F7C3A" w:rsidRDefault="00A15ECF" w:rsidP="00895CE3">
      <w:pPr>
        <w:ind w:right="-32"/>
        <w:jc w:val="both"/>
        <w:rPr>
          <w:rFonts w:ascii="Verdana" w:hAnsi="Verdana" w:cs="Arial"/>
          <w:sz w:val="26"/>
          <w:szCs w:val="26"/>
        </w:rPr>
      </w:pPr>
    </w:p>
    <w:p w:rsidR="00A15ECF" w:rsidRPr="005F7C3A" w:rsidRDefault="00A15ECF" w:rsidP="00A07FEA">
      <w:pPr>
        <w:spacing w:line="312" w:lineRule="auto"/>
        <w:ind w:right="-34"/>
        <w:jc w:val="both"/>
        <w:rPr>
          <w:rFonts w:ascii="Verdana" w:hAnsi="Verdana" w:cs="Arial"/>
          <w:sz w:val="26"/>
          <w:szCs w:val="26"/>
        </w:rPr>
      </w:pPr>
      <w:r w:rsidRPr="005F7C3A">
        <w:rPr>
          <w:rFonts w:ascii="Verdana" w:hAnsi="Verdana" w:cs="Arial"/>
          <w:sz w:val="26"/>
          <w:szCs w:val="26"/>
        </w:rPr>
        <w:t xml:space="preserve">Desde la fecha de apertura del incidente hasta cuando se decidió la instancia con la imposición de sanción, transcurrió tiempo considerable, pese a lo cual, los funcionarios de la Nueva EPS no fueron prestos en la realización de las gestiones administrativas tendientes al cumplimiento de lo ordenado en la sentencia de tutela. </w:t>
      </w:r>
    </w:p>
    <w:p w:rsidR="00A15ECF" w:rsidRPr="005F7C3A" w:rsidRDefault="00A15ECF" w:rsidP="00895CE3">
      <w:pPr>
        <w:ind w:right="-34"/>
        <w:jc w:val="both"/>
        <w:rPr>
          <w:rFonts w:ascii="Verdana" w:hAnsi="Verdana" w:cs="Arial"/>
          <w:sz w:val="26"/>
          <w:szCs w:val="26"/>
        </w:rPr>
      </w:pPr>
    </w:p>
    <w:p w:rsidR="00A15ECF" w:rsidRPr="006B3F2D" w:rsidRDefault="006B3F2D" w:rsidP="006B3F2D">
      <w:pPr>
        <w:pStyle w:val="Textoindependiente"/>
        <w:spacing w:line="312" w:lineRule="auto"/>
        <w:jc w:val="both"/>
        <w:rPr>
          <w:rFonts w:ascii="Verdana" w:hAnsi="Verdana" w:cs="Arial"/>
          <w:sz w:val="26"/>
          <w:szCs w:val="26"/>
        </w:rPr>
      </w:pPr>
      <w:r w:rsidRPr="006B3F2D">
        <w:rPr>
          <w:rFonts w:ascii="Verdana" w:hAnsi="Verdana" w:cs="Arial"/>
          <w:sz w:val="26"/>
          <w:szCs w:val="26"/>
        </w:rPr>
        <w:t xml:space="preserve">No obstante, </w:t>
      </w:r>
      <w:r>
        <w:rPr>
          <w:rFonts w:ascii="Verdana" w:hAnsi="Verdana" w:cs="Arial"/>
          <w:sz w:val="26"/>
          <w:szCs w:val="26"/>
        </w:rPr>
        <w:t xml:space="preserve">el 06 de marzo del año avante, la </w:t>
      </w:r>
      <w:r w:rsidR="00365497">
        <w:rPr>
          <w:rFonts w:ascii="Verdana" w:hAnsi="Verdana" w:cs="Arial"/>
          <w:sz w:val="26"/>
          <w:szCs w:val="26"/>
        </w:rPr>
        <w:t>encartada</w:t>
      </w:r>
      <w:r>
        <w:rPr>
          <w:rFonts w:ascii="Verdana" w:hAnsi="Verdana" w:cs="Arial"/>
          <w:sz w:val="26"/>
          <w:szCs w:val="26"/>
        </w:rPr>
        <w:t xml:space="preserve"> a través de su apoderada judicial, allegó a este Despacho un escrito mediante el cual</w:t>
      </w:r>
      <w:r w:rsidR="00365497">
        <w:rPr>
          <w:rFonts w:ascii="Verdana" w:hAnsi="Verdana" w:cs="Arial"/>
          <w:sz w:val="26"/>
          <w:szCs w:val="26"/>
        </w:rPr>
        <w:t xml:space="preserve"> puso en conocimiento de esta Corporación que ya dio cumplimiento al fallo de tutela, así, informó que después de realizar los trámites administrativos del caso, la IPS Clínica Psiquiátrica Nuestra Señora de la Paz, ubicada en la ciudad de Bogotá aceptaría el ingreso del paciente a esa institución, por lo que </w:t>
      </w:r>
      <w:r w:rsidR="00365497">
        <w:rPr>
          <w:rFonts w:ascii="Verdana" w:hAnsi="Verdana" w:cs="Arial"/>
          <w:sz w:val="26"/>
          <w:szCs w:val="26"/>
        </w:rPr>
        <w:lastRenderedPageBreak/>
        <w:t xml:space="preserve">la Nueva EPS generó la autorización respectiva para tal fin, situación que fue puesta en conocimiento de la señora Martha Ligia Posada, madre y agente oficiosa del señor Octavio.  </w:t>
      </w:r>
      <w:r>
        <w:rPr>
          <w:rFonts w:ascii="Verdana" w:hAnsi="Verdana" w:cs="Arial"/>
          <w:sz w:val="26"/>
          <w:szCs w:val="26"/>
        </w:rPr>
        <w:t xml:space="preserve"> </w:t>
      </w:r>
    </w:p>
    <w:p w:rsidR="006B3F2D" w:rsidRDefault="006B3F2D" w:rsidP="003F4E26">
      <w:pPr>
        <w:pStyle w:val="Textoindependiente"/>
        <w:jc w:val="both"/>
        <w:rPr>
          <w:rFonts w:ascii="Verdana" w:hAnsi="Verdana" w:cs="Arial"/>
          <w:b/>
          <w:sz w:val="26"/>
          <w:szCs w:val="26"/>
        </w:rPr>
      </w:pPr>
    </w:p>
    <w:p w:rsidR="006B3F2D" w:rsidRDefault="006B3F2D" w:rsidP="001C195F">
      <w:pPr>
        <w:spacing w:line="300" w:lineRule="auto"/>
        <w:jc w:val="both"/>
        <w:rPr>
          <w:rFonts w:ascii="Verdana" w:hAnsi="Verdana" w:cs="Arial"/>
          <w:sz w:val="26"/>
          <w:szCs w:val="26"/>
        </w:rPr>
      </w:pPr>
      <w:r>
        <w:rPr>
          <w:rFonts w:ascii="Verdana" w:hAnsi="Verdana" w:cs="Arial"/>
          <w:sz w:val="26"/>
          <w:szCs w:val="26"/>
        </w:rPr>
        <w:t>Así las cosas, no</w:t>
      </w:r>
      <w:r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w:t>
      </w:r>
      <w:r>
        <w:rPr>
          <w:rFonts w:ascii="Verdana" w:hAnsi="Verdana" w:cs="Arial"/>
          <w:sz w:val="26"/>
          <w:szCs w:val="26"/>
        </w:rPr>
        <w:t xml:space="preserve">inclusive cuando la parte accionada procediera tardíamente al cumplimiento del mandamiento judicial. </w:t>
      </w:r>
    </w:p>
    <w:p w:rsidR="006B3F2D" w:rsidRDefault="006B3F2D" w:rsidP="003F4E26">
      <w:pPr>
        <w:jc w:val="both"/>
        <w:rPr>
          <w:rFonts w:ascii="Verdana" w:hAnsi="Verdana" w:cs="Arial"/>
          <w:sz w:val="26"/>
          <w:szCs w:val="26"/>
        </w:rPr>
      </w:pPr>
    </w:p>
    <w:p w:rsidR="006B3F2D" w:rsidRDefault="006B3F2D" w:rsidP="001C195F">
      <w:pPr>
        <w:spacing w:line="300" w:lineRule="auto"/>
        <w:jc w:val="both"/>
        <w:rPr>
          <w:rFonts w:ascii="Verdana" w:hAnsi="Verdana" w:cs="Arial"/>
          <w:sz w:val="26"/>
          <w:szCs w:val="26"/>
        </w:rPr>
      </w:pPr>
      <w:r>
        <w:rPr>
          <w:rFonts w:ascii="Verdana" w:hAnsi="Verdana" w:cs="Arial"/>
          <w:sz w:val="26"/>
          <w:szCs w:val="26"/>
        </w:rPr>
        <w:t xml:space="preserve">Por lo tanto, como con el actuar de la incidentada </w:t>
      </w:r>
      <w:r w:rsidRPr="00F70EE0">
        <w:rPr>
          <w:rFonts w:ascii="Verdana" w:hAnsi="Verdana" w:cs="Arial"/>
          <w:sz w:val="26"/>
          <w:szCs w:val="26"/>
        </w:rPr>
        <w:t xml:space="preserve">se </w:t>
      </w:r>
      <w:r>
        <w:rPr>
          <w:rFonts w:ascii="Verdana" w:hAnsi="Verdana" w:cs="Arial"/>
          <w:sz w:val="26"/>
          <w:szCs w:val="26"/>
        </w:rPr>
        <w:t>ha desdibujado</w:t>
      </w:r>
      <w:r w:rsidRPr="00F70EE0">
        <w:rPr>
          <w:rFonts w:ascii="Verdana" w:hAnsi="Verdana" w:cs="Arial"/>
          <w:sz w:val="26"/>
          <w:szCs w:val="26"/>
        </w:rPr>
        <w:t xml:space="preserve"> la figura de la desobed</w:t>
      </w:r>
      <w:r>
        <w:rPr>
          <w:rFonts w:ascii="Verdana" w:hAnsi="Verdana" w:cs="Arial"/>
          <w:sz w:val="26"/>
          <w:szCs w:val="26"/>
        </w:rPr>
        <w:t xml:space="preserve">iencia judicial, </w:t>
      </w:r>
      <w:r w:rsidRPr="00F70EE0">
        <w:rPr>
          <w:rFonts w:ascii="Verdana" w:hAnsi="Verdana" w:cs="Arial"/>
          <w:sz w:val="26"/>
          <w:szCs w:val="26"/>
        </w:rPr>
        <w:t>es de j</w:t>
      </w:r>
      <w:r>
        <w:rPr>
          <w:rFonts w:ascii="Verdana" w:hAnsi="Verdana" w:cs="Arial"/>
          <w:sz w:val="26"/>
          <w:szCs w:val="26"/>
        </w:rPr>
        <w:t>usticia abstenerse de confirmar</w:t>
      </w:r>
      <w:r w:rsidRPr="00F70EE0">
        <w:rPr>
          <w:rFonts w:ascii="Verdana" w:hAnsi="Verdana" w:cs="Arial"/>
          <w:sz w:val="26"/>
          <w:szCs w:val="26"/>
        </w:rPr>
        <w:t xml:space="preserve"> cualquier tipo de sanción</w:t>
      </w:r>
      <w:r>
        <w:rPr>
          <w:rFonts w:ascii="Verdana" w:hAnsi="Verdana" w:cs="Arial"/>
          <w:sz w:val="26"/>
          <w:szCs w:val="26"/>
        </w:rPr>
        <w:t>;</w:t>
      </w:r>
      <w:r w:rsidRPr="00F70EE0">
        <w:rPr>
          <w:rFonts w:ascii="Verdana" w:hAnsi="Verdana" w:cs="Arial"/>
          <w:sz w:val="26"/>
          <w:szCs w:val="26"/>
        </w:rPr>
        <w:t xml:space="preserve"> </w:t>
      </w:r>
      <w:r>
        <w:rPr>
          <w:rFonts w:ascii="Verdana" w:hAnsi="Verdana" w:cs="Arial"/>
          <w:sz w:val="26"/>
          <w:szCs w:val="26"/>
        </w:rPr>
        <w:t>en virtud de lo anterior</w:t>
      </w:r>
      <w:r w:rsidRPr="00F70EE0">
        <w:rPr>
          <w:rFonts w:ascii="Verdana" w:hAnsi="Verdana" w:cs="Arial"/>
          <w:sz w:val="26"/>
          <w:szCs w:val="26"/>
        </w:rPr>
        <w:t xml:space="preserve"> la decisió</w:t>
      </w:r>
      <w:r>
        <w:rPr>
          <w:rFonts w:ascii="Verdana" w:hAnsi="Verdana" w:cs="Arial"/>
          <w:sz w:val="26"/>
          <w:szCs w:val="26"/>
        </w:rPr>
        <w:t xml:space="preserve">n consultada habrá de revocarse, </w:t>
      </w:r>
      <w:r w:rsidRPr="00F70EE0">
        <w:rPr>
          <w:rFonts w:ascii="Verdana" w:hAnsi="Verdana" w:cs="Arial"/>
          <w:sz w:val="26"/>
          <w:szCs w:val="26"/>
        </w:rPr>
        <w:t>puesto que los fundamentos fácticos y jurídicos que dieron lugar a su expedición</w:t>
      </w:r>
      <w:r>
        <w:rPr>
          <w:rFonts w:ascii="Verdana" w:hAnsi="Verdana" w:cs="Arial"/>
          <w:sz w:val="26"/>
          <w:szCs w:val="26"/>
        </w:rPr>
        <w:t xml:space="preserve"> fueron desnaturalizados por</w:t>
      </w:r>
      <w:r w:rsidRPr="00F70EE0">
        <w:rPr>
          <w:rFonts w:ascii="Verdana" w:hAnsi="Verdana" w:cs="Arial"/>
          <w:sz w:val="26"/>
          <w:szCs w:val="26"/>
        </w:rPr>
        <w:t xml:space="preserve"> la </w:t>
      </w:r>
      <w:r>
        <w:rPr>
          <w:rFonts w:ascii="Verdana" w:hAnsi="Verdana" w:cs="Arial"/>
          <w:sz w:val="26"/>
          <w:szCs w:val="26"/>
        </w:rPr>
        <w:t>actividad de la entidad accionada.</w:t>
      </w:r>
    </w:p>
    <w:p w:rsidR="00895CE3" w:rsidRPr="005F7C3A" w:rsidRDefault="00895CE3" w:rsidP="001C195F">
      <w:pPr>
        <w:pStyle w:val="Textoindependiente"/>
        <w:jc w:val="both"/>
        <w:rPr>
          <w:rFonts w:ascii="Verdana" w:hAnsi="Verdana" w:cs="Arial"/>
          <w:b/>
          <w:sz w:val="26"/>
          <w:szCs w:val="26"/>
        </w:rPr>
      </w:pPr>
    </w:p>
    <w:p w:rsidR="00A15ECF" w:rsidRPr="005F7C3A" w:rsidRDefault="00A15ECF" w:rsidP="001C195F">
      <w:pPr>
        <w:widowControl w:val="0"/>
        <w:tabs>
          <w:tab w:val="left" w:pos="7920"/>
          <w:tab w:val="left" w:pos="8100"/>
          <w:tab w:val="left" w:pos="8280"/>
          <w:tab w:val="left" w:pos="8640"/>
        </w:tabs>
        <w:autoSpaceDE w:val="0"/>
        <w:autoSpaceDN w:val="0"/>
        <w:adjustRightInd w:val="0"/>
        <w:spacing w:line="300" w:lineRule="auto"/>
        <w:jc w:val="both"/>
        <w:rPr>
          <w:rFonts w:ascii="Verdana" w:hAnsi="Verdana" w:cs="Arial"/>
          <w:sz w:val="26"/>
          <w:szCs w:val="26"/>
        </w:rPr>
      </w:pPr>
      <w:r w:rsidRPr="005F7C3A">
        <w:rPr>
          <w:rFonts w:ascii="Verdana" w:hAnsi="Verdana" w:cs="Arial"/>
          <w:sz w:val="26"/>
          <w:szCs w:val="26"/>
        </w:rPr>
        <w:t xml:space="preserve">En mérito de lo discurrido, El Tribunal Superior del Distrito Judicial de Pereira, en Sala de Decisión Penal, </w:t>
      </w:r>
    </w:p>
    <w:p w:rsidR="00A15ECF" w:rsidRPr="00650628" w:rsidRDefault="00A15ECF" w:rsidP="007A6864">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6"/>
          <w:szCs w:val="26"/>
        </w:rPr>
      </w:pPr>
    </w:p>
    <w:p w:rsidR="00A15ECF" w:rsidRPr="00650628" w:rsidRDefault="00A15ECF" w:rsidP="00A15ECF">
      <w:pPr>
        <w:widowControl w:val="0"/>
        <w:tabs>
          <w:tab w:val="left" w:pos="7920"/>
          <w:tab w:val="left" w:pos="8100"/>
          <w:tab w:val="left" w:pos="8280"/>
          <w:tab w:val="left" w:pos="8640"/>
        </w:tabs>
        <w:autoSpaceDE w:val="0"/>
        <w:autoSpaceDN w:val="0"/>
        <w:adjustRightInd w:val="0"/>
        <w:spacing w:line="348" w:lineRule="auto"/>
        <w:jc w:val="center"/>
        <w:rPr>
          <w:rFonts w:ascii="Verdana" w:hAnsi="Verdana" w:cs="Arial"/>
          <w:b/>
          <w:sz w:val="26"/>
          <w:szCs w:val="26"/>
        </w:rPr>
      </w:pPr>
      <w:r w:rsidRPr="00650628">
        <w:rPr>
          <w:rFonts w:ascii="Verdana" w:hAnsi="Verdana" w:cs="Arial"/>
          <w:b/>
          <w:sz w:val="26"/>
          <w:szCs w:val="26"/>
        </w:rPr>
        <w:t>RESUELVE:</w:t>
      </w:r>
    </w:p>
    <w:p w:rsidR="00A15ECF" w:rsidRPr="00650628" w:rsidRDefault="00A15ECF" w:rsidP="007A6864">
      <w:pPr>
        <w:widowControl w:val="0"/>
        <w:tabs>
          <w:tab w:val="left" w:pos="7920"/>
          <w:tab w:val="left" w:pos="8100"/>
          <w:tab w:val="left" w:pos="8280"/>
          <w:tab w:val="left" w:pos="8640"/>
        </w:tabs>
        <w:autoSpaceDE w:val="0"/>
        <w:autoSpaceDN w:val="0"/>
        <w:adjustRightInd w:val="0"/>
        <w:spacing w:line="240" w:lineRule="exact"/>
        <w:jc w:val="both"/>
        <w:rPr>
          <w:rFonts w:ascii="Verdana" w:hAnsi="Verdana" w:cs="Arial"/>
          <w:sz w:val="26"/>
          <w:szCs w:val="26"/>
        </w:rPr>
      </w:pPr>
    </w:p>
    <w:p w:rsidR="00A15ECF" w:rsidRPr="00650628" w:rsidRDefault="00A15ECF" w:rsidP="001C195F">
      <w:pPr>
        <w:widowControl w:val="0"/>
        <w:tabs>
          <w:tab w:val="left" w:pos="7920"/>
          <w:tab w:val="left" w:pos="8100"/>
          <w:tab w:val="left" w:pos="8280"/>
          <w:tab w:val="left" w:pos="8640"/>
        </w:tabs>
        <w:autoSpaceDE w:val="0"/>
        <w:autoSpaceDN w:val="0"/>
        <w:adjustRightInd w:val="0"/>
        <w:spacing w:line="300" w:lineRule="auto"/>
        <w:jc w:val="both"/>
        <w:rPr>
          <w:rFonts w:ascii="Verdana" w:hAnsi="Verdana" w:cs="Arial"/>
          <w:sz w:val="26"/>
          <w:szCs w:val="26"/>
        </w:rPr>
      </w:pPr>
      <w:r w:rsidRPr="00650628">
        <w:rPr>
          <w:rFonts w:ascii="Verdana" w:hAnsi="Verdana" w:cs="Arial"/>
          <w:b/>
          <w:sz w:val="26"/>
          <w:szCs w:val="26"/>
        </w:rPr>
        <w:t xml:space="preserve">PRIMERO: </w:t>
      </w:r>
      <w:r w:rsidR="003F4E26" w:rsidRPr="000463E6">
        <w:rPr>
          <w:rFonts w:ascii="Verdana" w:hAnsi="Verdana" w:cs="Arial"/>
          <w:b/>
          <w:sz w:val="25"/>
          <w:szCs w:val="25"/>
        </w:rPr>
        <w:t>REVOCAR</w:t>
      </w:r>
      <w:r w:rsidR="003F4E26" w:rsidRPr="000463E6">
        <w:rPr>
          <w:rFonts w:ascii="Verdana" w:hAnsi="Verdana" w:cs="Arial"/>
          <w:sz w:val="25"/>
          <w:szCs w:val="25"/>
        </w:rPr>
        <w:t xml:space="preserve"> la sanción impuesta</w:t>
      </w:r>
      <w:r w:rsidR="003F4E26">
        <w:rPr>
          <w:rFonts w:ascii="Verdana" w:hAnsi="Verdana" w:cs="Arial"/>
          <w:sz w:val="25"/>
          <w:szCs w:val="25"/>
        </w:rPr>
        <w:t xml:space="preserve"> por el Juzgado Segundo Penal del Circuito el 28 de junio de 2016</w:t>
      </w:r>
      <w:r w:rsidR="007A6864">
        <w:rPr>
          <w:rFonts w:ascii="Verdana" w:hAnsi="Verdana" w:cs="Arial"/>
          <w:sz w:val="26"/>
          <w:szCs w:val="26"/>
        </w:rPr>
        <w:t>,</w:t>
      </w:r>
      <w:r w:rsidR="003F4E26">
        <w:rPr>
          <w:rFonts w:ascii="Verdana" w:hAnsi="Verdana" w:cs="Arial"/>
          <w:sz w:val="26"/>
          <w:szCs w:val="26"/>
        </w:rPr>
        <w:t xml:space="preserve"> a</w:t>
      </w:r>
      <w:r w:rsidRPr="00650628">
        <w:rPr>
          <w:rFonts w:ascii="Verdana" w:hAnsi="Verdana" w:cs="Arial"/>
          <w:sz w:val="26"/>
          <w:szCs w:val="26"/>
        </w:rPr>
        <w:t xml:space="preserve"> la Doctora </w:t>
      </w:r>
      <w:r w:rsidRPr="00650628">
        <w:rPr>
          <w:rFonts w:ascii="Verdana" w:hAnsi="Verdana" w:cs="Arial"/>
          <w:b/>
          <w:sz w:val="26"/>
          <w:szCs w:val="26"/>
        </w:rPr>
        <w:t>MARIA LORENA SERNA MONTOYA</w:t>
      </w:r>
      <w:r w:rsidRPr="00650628">
        <w:rPr>
          <w:rFonts w:ascii="Verdana" w:hAnsi="Verdana" w:cs="Arial"/>
          <w:sz w:val="26"/>
          <w:szCs w:val="26"/>
        </w:rPr>
        <w:t xml:space="preserve"> en su calidad de Gerente Sucursal Regional Eje Cafetero y a su Superior Jerárquico Doctor </w:t>
      </w:r>
      <w:r w:rsidRPr="00650628">
        <w:rPr>
          <w:rFonts w:ascii="Verdana" w:hAnsi="Verdana" w:cs="Arial"/>
          <w:b/>
          <w:sz w:val="26"/>
          <w:szCs w:val="26"/>
        </w:rPr>
        <w:t>JOSÉ FERNANDO CARDONA URIBE</w:t>
      </w:r>
      <w:r w:rsidRPr="00650628">
        <w:rPr>
          <w:rFonts w:ascii="Verdana" w:hAnsi="Verdana" w:cs="Arial"/>
          <w:sz w:val="26"/>
          <w:szCs w:val="26"/>
        </w:rPr>
        <w:t xml:space="preserve"> en su calidad de Gerente Nacional, ambos funcionarios de la NUEVA EPS, de acuerdo a lo dicho en la parte motiva de esta decisión. </w:t>
      </w:r>
    </w:p>
    <w:p w:rsidR="00A15ECF" w:rsidRPr="00650628" w:rsidRDefault="00A15ECF" w:rsidP="007A6864">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A15ECF" w:rsidRPr="00650628" w:rsidRDefault="00A15ECF" w:rsidP="001C195F">
      <w:pPr>
        <w:widowControl w:val="0"/>
        <w:tabs>
          <w:tab w:val="left" w:pos="7920"/>
          <w:tab w:val="left" w:pos="8100"/>
          <w:tab w:val="left" w:pos="8280"/>
          <w:tab w:val="left" w:pos="8640"/>
        </w:tabs>
        <w:autoSpaceDE w:val="0"/>
        <w:autoSpaceDN w:val="0"/>
        <w:adjustRightInd w:val="0"/>
        <w:spacing w:line="300" w:lineRule="auto"/>
        <w:jc w:val="both"/>
        <w:rPr>
          <w:rFonts w:ascii="Verdana" w:hAnsi="Verdana" w:cs="Arial"/>
          <w:sz w:val="26"/>
          <w:szCs w:val="26"/>
        </w:rPr>
      </w:pPr>
      <w:r w:rsidRPr="00650628">
        <w:rPr>
          <w:rFonts w:ascii="Verdana" w:hAnsi="Verdana" w:cs="Arial"/>
          <w:b/>
          <w:sz w:val="26"/>
          <w:szCs w:val="26"/>
        </w:rPr>
        <w:t>SEGUNDO: DEVOLVER</w:t>
      </w:r>
      <w:r w:rsidRPr="00650628">
        <w:rPr>
          <w:rFonts w:ascii="Verdana" w:hAnsi="Verdana" w:cs="Arial"/>
          <w:sz w:val="26"/>
          <w:szCs w:val="26"/>
        </w:rPr>
        <w:t xml:space="preserve"> la actuación al Juzgado de origen, para los fines consiguientes.</w:t>
      </w:r>
    </w:p>
    <w:p w:rsidR="00A15ECF" w:rsidRPr="00650628" w:rsidRDefault="00A15ECF" w:rsidP="007A6864">
      <w:pPr>
        <w:rPr>
          <w:rFonts w:ascii="Verdana" w:hAnsi="Verdana" w:cs="Arial"/>
          <w:sz w:val="26"/>
          <w:szCs w:val="26"/>
        </w:rPr>
      </w:pPr>
    </w:p>
    <w:p w:rsidR="00A15ECF" w:rsidRPr="00650628" w:rsidRDefault="00A15ECF" w:rsidP="00A15ECF">
      <w:pPr>
        <w:pStyle w:val="Ttulo1"/>
        <w:spacing w:line="348" w:lineRule="auto"/>
        <w:jc w:val="center"/>
        <w:rPr>
          <w:rFonts w:ascii="Verdana" w:hAnsi="Verdana" w:cs="Arial"/>
          <w:i w:val="0"/>
          <w:sz w:val="26"/>
          <w:szCs w:val="26"/>
        </w:rPr>
      </w:pPr>
      <w:r w:rsidRPr="00650628">
        <w:rPr>
          <w:rFonts w:ascii="Verdana" w:hAnsi="Verdana" w:cs="Arial"/>
          <w:i w:val="0"/>
          <w:sz w:val="26"/>
          <w:szCs w:val="26"/>
        </w:rPr>
        <w:t>CÓPIESE, NOTIFÍQUESE Y CÚMPLASE.</w:t>
      </w:r>
    </w:p>
    <w:p w:rsidR="00A15ECF" w:rsidRDefault="00A15ECF" w:rsidP="00F40D80">
      <w:pPr>
        <w:jc w:val="center"/>
        <w:rPr>
          <w:rFonts w:ascii="Verdana" w:hAnsi="Verdana" w:cs="Arial"/>
          <w:sz w:val="26"/>
          <w:szCs w:val="26"/>
          <w:lang w:val="es-ES_tradnl"/>
        </w:rPr>
      </w:pPr>
    </w:p>
    <w:p w:rsidR="00070353" w:rsidRPr="00650628" w:rsidRDefault="00070353" w:rsidP="00F40D80">
      <w:pPr>
        <w:jc w:val="center"/>
        <w:rPr>
          <w:rFonts w:ascii="Verdana" w:hAnsi="Verdana" w:cs="Arial"/>
          <w:sz w:val="26"/>
          <w:szCs w:val="26"/>
          <w:lang w:val="es-ES_tradnl"/>
        </w:rPr>
      </w:pPr>
    </w:p>
    <w:p w:rsidR="00A15ECF" w:rsidRPr="00650628" w:rsidRDefault="00A15ECF" w:rsidP="00F40D80">
      <w:pPr>
        <w:jc w:val="center"/>
        <w:rPr>
          <w:rFonts w:ascii="Verdana" w:hAnsi="Verdana" w:cs="Arial"/>
          <w:sz w:val="26"/>
          <w:szCs w:val="26"/>
          <w:lang w:val="es-ES_tradnl"/>
        </w:rPr>
      </w:pPr>
    </w:p>
    <w:p w:rsidR="00A15ECF" w:rsidRPr="00650628" w:rsidRDefault="00A15ECF" w:rsidP="00F40D80">
      <w:pPr>
        <w:jc w:val="center"/>
        <w:rPr>
          <w:rFonts w:ascii="Verdana" w:hAnsi="Verdana" w:cs="Arial"/>
          <w:b/>
          <w:sz w:val="26"/>
          <w:szCs w:val="26"/>
        </w:rPr>
      </w:pPr>
      <w:r w:rsidRPr="00650628">
        <w:rPr>
          <w:rFonts w:ascii="Verdana" w:hAnsi="Verdana" w:cs="Arial"/>
          <w:b/>
          <w:sz w:val="26"/>
          <w:szCs w:val="26"/>
        </w:rPr>
        <w:t>MANUEL YARZAGARAY BANDERA</w:t>
      </w:r>
    </w:p>
    <w:p w:rsidR="00A15ECF" w:rsidRPr="00650628" w:rsidRDefault="00A15ECF" w:rsidP="00F40D80">
      <w:pPr>
        <w:jc w:val="center"/>
        <w:rPr>
          <w:rFonts w:ascii="Verdana" w:hAnsi="Verdana" w:cs="Arial"/>
          <w:sz w:val="26"/>
          <w:szCs w:val="26"/>
        </w:rPr>
      </w:pPr>
      <w:r w:rsidRPr="00650628">
        <w:rPr>
          <w:rFonts w:ascii="Verdana" w:hAnsi="Verdana" w:cs="Arial"/>
          <w:sz w:val="26"/>
          <w:szCs w:val="26"/>
        </w:rPr>
        <w:t>Magistrado</w:t>
      </w:r>
    </w:p>
    <w:p w:rsidR="00A15ECF" w:rsidRDefault="00A15ECF" w:rsidP="00F40D80">
      <w:pPr>
        <w:jc w:val="center"/>
        <w:rPr>
          <w:rFonts w:ascii="Verdana" w:hAnsi="Verdana" w:cs="Arial"/>
          <w:sz w:val="26"/>
          <w:szCs w:val="26"/>
        </w:rPr>
      </w:pPr>
    </w:p>
    <w:p w:rsidR="00F40D80" w:rsidRDefault="00F40D80" w:rsidP="00F40D80">
      <w:pPr>
        <w:jc w:val="center"/>
        <w:rPr>
          <w:rFonts w:ascii="Verdana" w:hAnsi="Verdana" w:cs="Arial"/>
          <w:b/>
          <w:sz w:val="26"/>
          <w:szCs w:val="26"/>
        </w:rPr>
      </w:pPr>
    </w:p>
    <w:p w:rsidR="00A15ECF" w:rsidRPr="00650628" w:rsidRDefault="00A15ECF" w:rsidP="00F40D80">
      <w:pPr>
        <w:jc w:val="center"/>
        <w:rPr>
          <w:rFonts w:ascii="Verdana" w:hAnsi="Verdana" w:cs="Arial"/>
          <w:b/>
          <w:sz w:val="26"/>
          <w:szCs w:val="26"/>
        </w:rPr>
      </w:pPr>
      <w:r w:rsidRPr="00650628">
        <w:rPr>
          <w:rFonts w:ascii="Verdana" w:hAnsi="Verdana" w:cs="Arial"/>
          <w:b/>
          <w:sz w:val="26"/>
          <w:szCs w:val="26"/>
        </w:rPr>
        <w:t>JORGE ARTURO CASTAÑO DUQUE</w:t>
      </w:r>
    </w:p>
    <w:p w:rsidR="00A15ECF" w:rsidRPr="00650628" w:rsidRDefault="00A15ECF" w:rsidP="00F40D80">
      <w:pPr>
        <w:tabs>
          <w:tab w:val="center" w:pos="4479"/>
          <w:tab w:val="left" w:pos="5793"/>
        </w:tabs>
        <w:jc w:val="center"/>
        <w:rPr>
          <w:rFonts w:ascii="Verdana" w:hAnsi="Verdana" w:cs="Arial"/>
          <w:sz w:val="26"/>
          <w:szCs w:val="26"/>
        </w:rPr>
      </w:pPr>
      <w:r w:rsidRPr="00650628">
        <w:rPr>
          <w:rFonts w:ascii="Verdana" w:hAnsi="Verdana" w:cs="Arial"/>
          <w:sz w:val="26"/>
          <w:szCs w:val="26"/>
        </w:rPr>
        <w:t>Magistrado</w:t>
      </w:r>
    </w:p>
    <w:p w:rsidR="007A6864" w:rsidRPr="00650628" w:rsidRDefault="007A6864" w:rsidP="00F40D80">
      <w:pPr>
        <w:jc w:val="center"/>
        <w:rPr>
          <w:rFonts w:ascii="Verdana" w:hAnsi="Verdana" w:cs="Arial"/>
          <w:sz w:val="26"/>
          <w:szCs w:val="26"/>
        </w:rPr>
      </w:pPr>
    </w:p>
    <w:p w:rsidR="00A15ECF" w:rsidRPr="00650628" w:rsidRDefault="00A15ECF" w:rsidP="00F40D80">
      <w:pPr>
        <w:jc w:val="center"/>
        <w:rPr>
          <w:rFonts w:ascii="Verdana" w:hAnsi="Verdana" w:cs="Arial"/>
          <w:sz w:val="26"/>
          <w:szCs w:val="26"/>
        </w:rPr>
      </w:pPr>
    </w:p>
    <w:p w:rsidR="00A15ECF" w:rsidRPr="00650628" w:rsidRDefault="00A15ECF" w:rsidP="00F40D80">
      <w:pPr>
        <w:jc w:val="center"/>
        <w:rPr>
          <w:rFonts w:ascii="Verdana" w:hAnsi="Verdana" w:cs="Arial"/>
          <w:sz w:val="26"/>
          <w:szCs w:val="26"/>
        </w:rPr>
      </w:pPr>
    </w:p>
    <w:p w:rsidR="00A15ECF" w:rsidRPr="00650628" w:rsidRDefault="00A15ECF" w:rsidP="00F40D80">
      <w:pPr>
        <w:jc w:val="center"/>
        <w:rPr>
          <w:rFonts w:ascii="Verdana" w:hAnsi="Verdana" w:cs="Arial"/>
          <w:b/>
          <w:sz w:val="26"/>
          <w:szCs w:val="26"/>
        </w:rPr>
      </w:pPr>
      <w:r w:rsidRPr="00650628">
        <w:rPr>
          <w:rFonts w:ascii="Verdana" w:hAnsi="Verdana" w:cs="Arial"/>
          <w:b/>
          <w:sz w:val="26"/>
          <w:szCs w:val="26"/>
        </w:rPr>
        <w:t>JAIRO ERNESTO ESCOBAR SANZ</w:t>
      </w:r>
    </w:p>
    <w:p w:rsidR="00A15ECF" w:rsidRPr="00650628" w:rsidRDefault="00A15ECF" w:rsidP="00F40D80">
      <w:pPr>
        <w:jc w:val="center"/>
        <w:rPr>
          <w:rFonts w:ascii="Verdana" w:hAnsi="Verdana" w:cs="Arial"/>
          <w:sz w:val="26"/>
          <w:szCs w:val="26"/>
        </w:rPr>
      </w:pPr>
      <w:r w:rsidRPr="00650628">
        <w:rPr>
          <w:rFonts w:ascii="Verdana" w:hAnsi="Verdana" w:cs="Arial"/>
          <w:sz w:val="26"/>
          <w:szCs w:val="26"/>
        </w:rPr>
        <w:t>Magistrado</w:t>
      </w:r>
    </w:p>
    <w:p w:rsidR="00A15ECF" w:rsidRPr="00650628" w:rsidRDefault="00A15ECF" w:rsidP="00F40D80">
      <w:pPr>
        <w:jc w:val="center"/>
        <w:rPr>
          <w:rFonts w:ascii="Verdana" w:hAnsi="Verdana" w:cs="Arial"/>
          <w:b/>
          <w:sz w:val="26"/>
          <w:szCs w:val="26"/>
        </w:rPr>
      </w:pPr>
    </w:p>
    <w:p w:rsidR="00A15ECF" w:rsidRPr="00650628" w:rsidRDefault="00A15ECF" w:rsidP="00F40D80">
      <w:pPr>
        <w:suppressAutoHyphens/>
        <w:jc w:val="center"/>
        <w:rPr>
          <w:rFonts w:ascii="Verdana" w:hAnsi="Verdana" w:cs="Arial"/>
          <w:b/>
          <w:sz w:val="26"/>
          <w:szCs w:val="26"/>
        </w:rPr>
      </w:pPr>
    </w:p>
    <w:p w:rsidR="00A15ECF" w:rsidRPr="00650628" w:rsidRDefault="001C195F" w:rsidP="00F40D80">
      <w:pPr>
        <w:suppressAutoHyphens/>
        <w:spacing w:line="240" w:lineRule="exact"/>
        <w:jc w:val="center"/>
        <w:rPr>
          <w:rFonts w:ascii="Verdana" w:hAnsi="Verdana" w:cs="Arial"/>
          <w:b/>
          <w:sz w:val="26"/>
          <w:szCs w:val="26"/>
        </w:rPr>
      </w:pPr>
      <w:r>
        <w:rPr>
          <w:rFonts w:ascii="Verdana" w:hAnsi="Verdana" w:cs="Arial"/>
          <w:b/>
          <w:sz w:val="26"/>
          <w:szCs w:val="26"/>
        </w:rPr>
        <w:t>MARÍA ELENA RÍOS VÁSQUEZ</w:t>
      </w:r>
    </w:p>
    <w:p w:rsidR="00A15ECF" w:rsidRPr="00650628" w:rsidRDefault="007B5E4E" w:rsidP="00F40D80">
      <w:pPr>
        <w:suppressAutoHyphens/>
        <w:spacing w:line="240" w:lineRule="exact"/>
        <w:jc w:val="center"/>
        <w:rPr>
          <w:rFonts w:ascii="Verdana" w:hAnsi="Verdana" w:cs="Arial"/>
          <w:sz w:val="26"/>
          <w:szCs w:val="26"/>
        </w:rPr>
      </w:pPr>
      <w:r>
        <w:rPr>
          <w:rFonts w:ascii="Verdana" w:hAnsi="Verdana" w:cs="Arial"/>
          <w:sz w:val="26"/>
          <w:szCs w:val="26"/>
        </w:rPr>
        <w:t>Secretaria</w:t>
      </w:r>
    </w:p>
    <w:sectPr w:rsidR="00A15ECF" w:rsidRPr="00650628" w:rsidSect="001C195F">
      <w:headerReference w:type="even" r:id="rId10"/>
      <w:headerReference w:type="default" r:id="rId11"/>
      <w:footerReference w:type="default" r:id="rId12"/>
      <w:headerReference w:type="first" r:id="rId13"/>
      <w:footerReference w:type="first" r:id="rId14"/>
      <w:pgSz w:w="12242" w:h="18722" w:code="121"/>
      <w:pgMar w:top="1474" w:right="1588" w:bottom="1418" w:left="1644"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9FB" w:rsidRDefault="00C029FB">
      <w:r>
        <w:separator/>
      </w:r>
    </w:p>
  </w:endnote>
  <w:endnote w:type="continuationSeparator" w:id="0">
    <w:p w:rsidR="00C029FB" w:rsidRDefault="00C0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A15ECF" w:rsidRDefault="00C37353" w:rsidP="00565F33">
    <w:pPr>
      <w:pStyle w:val="Piedepgina"/>
      <w:pBdr>
        <w:top w:val="single" w:sz="4" w:space="1" w:color="auto"/>
      </w:pBdr>
      <w:jc w:val="right"/>
      <w:rPr>
        <w:rStyle w:val="Nmerodepgina"/>
        <w:rFonts w:ascii="Corbel" w:hAnsi="Corbel"/>
        <w:sz w:val="22"/>
        <w:szCs w:val="22"/>
      </w:rPr>
    </w:pPr>
    <w:r w:rsidRPr="00A15ECF">
      <w:rPr>
        <w:rStyle w:val="Nmerodepgina"/>
        <w:rFonts w:ascii="Corbel" w:hAnsi="Corbel"/>
        <w:sz w:val="22"/>
        <w:szCs w:val="22"/>
      </w:rPr>
      <w:t xml:space="preserve">Página </w:t>
    </w:r>
    <w:r w:rsidR="003919D8" w:rsidRPr="00A15ECF">
      <w:rPr>
        <w:rStyle w:val="Nmerodepgina"/>
        <w:rFonts w:ascii="Corbel" w:hAnsi="Corbel"/>
        <w:sz w:val="22"/>
        <w:szCs w:val="22"/>
      </w:rPr>
      <w:fldChar w:fldCharType="begin"/>
    </w:r>
    <w:r w:rsidRPr="00A15ECF">
      <w:rPr>
        <w:rStyle w:val="Nmerodepgina"/>
        <w:rFonts w:ascii="Corbel" w:hAnsi="Corbel"/>
        <w:sz w:val="22"/>
        <w:szCs w:val="22"/>
      </w:rPr>
      <w:instrText xml:space="preserve"> PAGE </w:instrText>
    </w:r>
    <w:r w:rsidR="003919D8" w:rsidRPr="00A15ECF">
      <w:rPr>
        <w:rStyle w:val="Nmerodepgina"/>
        <w:rFonts w:ascii="Corbel" w:hAnsi="Corbel"/>
        <w:sz w:val="22"/>
        <w:szCs w:val="22"/>
      </w:rPr>
      <w:fldChar w:fldCharType="separate"/>
    </w:r>
    <w:r w:rsidR="00F26322">
      <w:rPr>
        <w:rStyle w:val="Nmerodepgina"/>
        <w:rFonts w:ascii="Corbel" w:hAnsi="Corbel"/>
        <w:noProof/>
        <w:sz w:val="22"/>
        <w:szCs w:val="22"/>
      </w:rPr>
      <w:t>3</w:t>
    </w:r>
    <w:r w:rsidR="003919D8" w:rsidRPr="00A15ECF">
      <w:rPr>
        <w:rStyle w:val="Nmerodepgina"/>
        <w:rFonts w:ascii="Corbel" w:hAnsi="Corbel"/>
        <w:sz w:val="22"/>
        <w:szCs w:val="22"/>
      </w:rPr>
      <w:fldChar w:fldCharType="end"/>
    </w:r>
    <w:r w:rsidRPr="00A15ECF">
      <w:rPr>
        <w:rStyle w:val="Nmerodepgina"/>
        <w:rFonts w:ascii="Corbel" w:hAnsi="Corbel"/>
        <w:sz w:val="22"/>
        <w:szCs w:val="22"/>
      </w:rPr>
      <w:t xml:space="preserve"> de </w:t>
    </w:r>
    <w:r w:rsidR="003919D8" w:rsidRPr="00A15ECF">
      <w:rPr>
        <w:rStyle w:val="Nmerodepgina"/>
        <w:rFonts w:ascii="Corbel" w:hAnsi="Corbel"/>
        <w:sz w:val="22"/>
        <w:szCs w:val="22"/>
      </w:rPr>
      <w:fldChar w:fldCharType="begin"/>
    </w:r>
    <w:r w:rsidRPr="00A15ECF">
      <w:rPr>
        <w:rStyle w:val="Nmerodepgina"/>
        <w:rFonts w:ascii="Corbel" w:hAnsi="Corbel"/>
        <w:sz w:val="22"/>
        <w:szCs w:val="22"/>
      </w:rPr>
      <w:instrText xml:space="preserve"> NUMPAGES </w:instrText>
    </w:r>
    <w:r w:rsidR="003919D8" w:rsidRPr="00A15ECF">
      <w:rPr>
        <w:rStyle w:val="Nmerodepgina"/>
        <w:rFonts w:ascii="Corbel" w:hAnsi="Corbel"/>
        <w:sz w:val="22"/>
        <w:szCs w:val="22"/>
      </w:rPr>
      <w:fldChar w:fldCharType="separate"/>
    </w:r>
    <w:r w:rsidR="00F26322">
      <w:rPr>
        <w:rStyle w:val="Nmerodepgina"/>
        <w:rFonts w:ascii="Corbel" w:hAnsi="Corbel"/>
        <w:noProof/>
        <w:sz w:val="22"/>
        <w:szCs w:val="22"/>
      </w:rPr>
      <w:t>8</w:t>
    </w:r>
    <w:r w:rsidR="003919D8" w:rsidRPr="00A15ECF">
      <w:rPr>
        <w:rStyle w:val="Nmerodepgina"/>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9FB" w:rsidRDefault="00C029FB">
      <w:r>
        <w:separator/>
      </w:r>
    </w:p>
  </w:footnote>
  <w:footnote w:type="continuationSeparator" w:id="0">
    <w:p w:rsidR="00C029FB" w:rsidRDefault="00C029FB">
      <w:r>
        <w:continuationSeparator/>
      </w:r>
    </w:p>
  </w:footnote>
  <w:footnote w:id="1">
    <w:p w:rsidR="00A15ECF" w:rsidRPr="00F40D80" w:rsidRDefault="00A15ECF" w:rsidP="00A15ECF">
      <w:pPr>
        <w:pStyle w:val="Textonotapie"/>
        <w:jc w:val="both"/>
        <w:rPr>
          <w:rFonts w:ascii="Corbel" w:hAnsi="Corbel" w:cs="Arial"/>
          <w:lang w:val="fr-FR"/>
        </w:rPr>
      </w:pPr>
      <w:r w:rsidRPr="007A6864">
        <w:rPr>
          <w:rStyle w:val="Refdenotaalpie"/>
          <w:rFonts w:ascii="Corbel" w:hAnsi="Corbel" w:cs="Arial"/>
        </w:rPr>
        <w:footnoteRef/>
      </w:r>
      <w:r w:rsidRPr="007A6864">
        <w:rPr>
          <w:rFonts w:ascii="Corbel" w:hAnsi="Corbel" w:cs="Arial"/>
          <w:lang w:val="fr-FR"/>
        </w:rPr>
        <w:t xml:space="preserve"> Sentencia T-190 de 2002.</w:t>
      </w:r>
    </w:p>
  </w:footnote>
  <w:footnote w:id="2">
    <w:p w:rsidR="00A15ECF" w:rsidRPr="00F40D80" w:rsidRDefault="00A15ECF" w:rsidP="00A15ECF">
      <w:pPr>
        <w:ind w:right="-32"/>
        <w:jc w:val="both"/>
        <w:rPr>
          <w:rFonts w:ascii="Corbel" w:hAnsi="Corbel" w:cs="Arial"/>
          <w:sz w:val="20"/>
          <w:szCs w:val="20"/>
          <w:lang w:val="fr-FR"/>
        </w:rPr>
      </w:pPr>
      <w:r w:rsidRPr="007A6864">
        <w:rPr>
          <w:rStyle w:val="Refdenotaalpie"/>
          <w:rFonts w:ascii="Corbel" w:hAnsi="Corbel" w:cs="Arial"/>
          <w:sz w:val="20"/>
          <w:szCs w:val="20"/>
        </w:rPr>
        <w:footnoteRef/>
      </w:r>
      <w:r w:rsidRPr="00F40D80">
        <w:rPr>
          <w:rFonts w:ascii="Corbel" w:hAnsi="Corbel" w:cs="Arial"/>
          <w:sz w:val="20"/>
          <w:szCs w:val="20"/>
          <w:lang w:val="fr-FR"/>
        </w:rPr>
        <w:t xml:space="preserve"> Sentencia T-763 de 1998</w:t>
      </w:r>
    </w:p>
  </w:footnote>
  <w:footnote w:id="3">
    <w:p w:rsidR="00A15ECF" w:rsidRPr="00F40D80" w:rsidRDefault="00A15ECF" w:rsidP="00A15ECF">
      <w:pPr>
        <w:pStyle w:val="Textonotapie"/>
        <w:jc w:val="both"/>
        <w:rPr>
          <w:rFonts w:ascii="Corbel" w:hAnsi="Corbel" w:cs="Arial"/>
          <w:lang w:val="fr-FR"/>
        </w:rPr>
      </w:pPr>
      <w:r w:rsidRPr="007A6864">
        <w:rPr>
          <w:rStyle w:val="Refdenotaalpie"/>
          <w:rFonts w:ascii="Corbel" w:hAnsi="Corbel" w:cs="Arial"/>
        </w:rPr>
        <w:footnoteRef/>
      </w:r>
      <w:r w:rsidRPr="00F40D80">
        <w:rPr>
          <w:rFonts w:ascii="Corbel" w:hAnsi="Corbel" w:cs="Arial"/>
          <w:lang w:val="fr-FR"/>
        </w:rPr>
        <w:t xml:space="preserve"> Sentencias T-553 de 2002 y T-368de 2005.</w:t>
      </w:r>
    </w:p>
  </w:footnote>
  <w:footnote w:id="4">
    <w:p w:rsidR="00A15ECF" w:rsidRPr="007A6864" w:rsidRDefault="00A15ECF" w:rsidP="00A15ECF">
      <w:pPr>
        <w:pStyle w:val="Textonotapie"/>
        <w:jc w:val="both"/>
        <w:rPr>
          <w:rFonts w:ascii="Corbel" w:hAnsi="Corbel" w:cs="Arial"/>
          <w:lang w:val="es-MX"/>
        </w:rPr>
      </w:pPr>
      <w:r w:rsidRPr="007A6864">
        <w:rPr>
          <w:rStyle w:val="Refdenotaalpie"/>
          <w:rFonts w:ascii="Corbel" w:hAnsi="Corbel" w:cs="Arial"/>
        </w:rPr>
        <w:footnoteRef/>
      </w:r>
      <w:r w:rsidRPr="00F40D80">
        <w:rPr>
          <w:rFonts w:ascii="Corbel" w:hAnsi="Corbel" w:cs="Arial"/>
          <w:lang w:val="fr-FR"/>
        </w:rPr>
        <w:t xml:space="preserve"> Sentencias T-188 de 2002, T-368 de 2005 y T-1113 de 2005. </w:t>
      </w:r>
      <w:r w:rsidRPr="007A6864">
        <w:rPr>
          <w:rFonts w:ascii="Corbel" w:hAnsi="Corbel" w:cs="Arial"/>
        </w:rPr>
        <w:t>La Sala Cuarta de Revisión concedió a la actora la protección invocada; por consiguiente dispuso que el Juez de primera instancia accionado, encargado de hacer cumplir el fallo, fallaría nuevamente el incidente de desacato “atendiendo a los criterios constitucionales expuestos en la presente providencia”, sin perjuicio de su deber de hacer cumplir la decisión, de todas maneras.</w:t>
      </w:r>
    </w:p>
  </w:footnote>
  <w:footnote w:id="5">
    <w:p w:rsidR="00A15ECF" w:rsidRPr="007A6864" w:rsidRDefault="00A15ECF" w:rsidP="00A15ECF">
      <w:pPr>
        <w:jc w:val="both"/>
        <w:rPr>
          <w:rFonts w:ascii="Corbel" w:hAnsi="Corbel" w:cs="Arial"/>
          <w:sz w:val="20"/>
          <w:szCs w:val="20"/>
        </w:rPr>
      </w:pPr>
      <w:r w:rsidRPr="007A6864">
        <w:rPr>
          <w:rStyle w:val="Refdenotaalpie"/>
          <w:rFonts w:ascii="Corbel" w:hAnsi="Corbel" w:cs="Arial"/>
          <w:sz w:val="20"/>
          <w:szCs w:val="20"/>
        </w:rPr>
        <w:footnoteRef/>
      </w:r>
      <w:r w:rsidRPr="007A6864">
        <w:rPr>
          <w:rFonts w:ascii="Corbel" w:hAnsi="Corbel" w:cs="Arial"/>
          <w:sz w:val="20"/>
          <w:szCs w:val="20"/>
        </w:rPr>
        <w:t xml:space="preserve"> Sentencia C-243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A07FEA" w:rsidRDefault="00E45C91" w:rsidP="00A07FEA">
    <w:pPr>
      <w:pStyle w:val="Puesto1"/>
      <w:spacing w:line="240" w:lineRule="exact"/>
      <w:jc w:val="right"/>
      <w:rPr>
        <w:rFonts w:ascii="Corbel" w:hAnsi="Corbel" w:cs="Arial"/>
        <w:sz w:val="20"/>
      </w:rPr>
    </w:pPr>
    <w:r w:rsidRPr="00A07FEA">
      <w:rPr>
        <w:rFonts w:ascii="Corbel" w:hAnsi="Corbel" w:cs="Arial"/>
        <w:sz w:val="20"/>
      </w:rPr>
      <w:t>A</w:t>
    </w:r>
    <w:r w:rsidR="00A659A9" w:rsidRPr="00A07FEA">
      <w:rPr>
        <w:rFonts w:ascii="Corbel" w:hAnsi="Corbel" w:cs="Arial"/>
        <w:sz w:val="20"/>
      </w:rPr>
      <w:t>ccionante</w:t>
    </w:r>
    <w:r w:rsidR="00C37353" w:rsidRPr="00A07FEA">
      <w:rPr>
        <w:rFonts w:ascii="Corbel" w:hAnsi="Corbel" w:cs="Arial"/>
        <w:sz w:val="20"/>
      </w:rPr>
      <w:t xml:space="preserve">: </w:t>
    </w:r>
    <w:r w:rsidR="00262252" w:rsidRPr="00A07FEA">
      <w:rPr>
        <w:rFonts w:ascii="Corbel" w:hAnsi="Corbel" w:cs="Arial"/>
        <w:sz w:val="20"/>
      </w:rPr>
      <w:t>Octavio Andrés Galvis Posada (con agente oficiosa)</w:t>
    </w:r>
    <w:r w:rsidR="00EF0CAA" w:rsidRPr="00A07FEA">
      <w:rPr>
        <w:rFonts w:ascii="Corbel" w:hAnsi="Corbel" w:cs="Arial"/>
        <w:sz w:val="20"/>
      </w:rPr>
      <w:t xml:space="preserve"> </w:t>
    </w:r>
    <w:r w:rsidR="00E81295" w:rsidRPr="00A07FEA">
      <w:rPr>
        <w:rFonts w:ascii="Corbel" w:hAnsi="Corbel" w:cs="Arial"/>
        <w:sz w:val="20"/>
      </w:rPr>
      <w:t xml:space="preserve"> </w:t>
    </w:r>
    <w:r w:rsidR="007A6B81" w:rsidRPr="00A07FEA">
      <w:rPr>
        <w:rFonts w:ascii="Corbel" w:hAnsi="Corbel" w:cs="Arial"/>
        <w:sz w:val="20"/>
      </w:rPr>
      <w:t xml:space="preserve"> </w:t>
    </w:r>
  </w:p>
  <w:p w:rsidR="00C37353" w:rsidRPr="00A07FEA" w:rsidRDefault="00C37353" w:rsidP="00A07FEA">
    <w:pPr>
      <w:pStyle w:val="Puesto1"/>
      <w:tabs>
        <w:tab w:val="left" w:pos="708"/>
        <w:tab w:val="left" w:pos="1416"/>
        <w:tab w:val="left" w:pos="2124"/>
        <w:tab w:val="left" w:pos="2832"/>
        <w:tab w:val="left" w:pos="3540"/>
        <w:tab w:val="left" w:pos="5880"/>
      </w:tabs>
      <w:spacing w:line="240" w:lineRule="exact"/>
      <w:ind w:left="2127" w:hanging="2127"/>
      <w:jc w:val="right"/>
      <w:rPr>
        <w:rFonts w:ascii="Corbel" w:hAnsi="Corbel" w:cs="Arial"/>
        <w:sz w:val="20"/>
      </w:rPr>
    </w:pPr>
    <w:r w:rsidRPr="00A07FEA">
      <w:rPr>
        <w:rFonts w:ascii="Corbel" w:hAnsi="Corbel" w:cs="Arial"/>
        <w:sz w:val="20"/>
      </w:rPr>
      <w:t xml:space="preserve">Accionado: </w:t>
    </w:r>
    <w:r w:rsidR="00262252" w:rsidRPr="00A07FEA">
      <w:rPr>
        <w:rFonts w:ascii="Corbel" w:hAnsi="Corbel" w:cs="Arial"/>
        <w:sz w:val="20"/>
      </w:rPr>
      <w:t>Nueva EPS</w:t>
    </w:r>
  </w:p>
  <w:p w:rsidR="00C37353" w:rsidRPr="00A07FEA" w:rsidRDefault="00C37353" w:rsidP="00A07FEA">
    <w:pPr>
      <w:pStyle w:val="Puesto1"/>
      <w:spacing w:line="240" w:lineRule="exact"/>
      <w:jc w:val="right"/>
      <w:rPr>
        <w:rFonts w:ascii="Corbel" w:hAnsi="Corbel" w:cs="Arial"/>
        <w:sz w:val="20"/>
      </w:rPr>
    </w:pPr>
    <w:r w:rsidRPr="00A07FEA">
      <w:rPr>
        <w:rFonts w:ascii="Corbel" w:hAnsi="Corbel" w:cs="Arial"/>
        <w:sz w:val="20"/>
      </w:rPr>
      <w:t xml:space="preserve">                                                                                                   Radicado: </w:t>
    </w:r>
    <w:r w:rsidR="00262252" w:rsidRPr="00A07FEA">
      <w:rPr>
        <w:rFonts w:ascii="Corbel" w:hAnsi="Corbel" w:cs="Arial"/>
        <w:sz w:val="20"/>
      </w:rPr>
      <w:t>2016</w:t>
    </w:r>
    <w:r w:rsidR="00E81295" w:rsidRPr="00A07FEA">
      <w:rPr>
        <w:rFonts w:ascii="Corbel" w:hAnsi="Corbel" w:cs="Arial"/>
        <w:sz w:val="20"/>
      </w:rPr>
      <w:t>-00</w:t>
    </w:r>
    <w:r w:rsidR="00262252" w:rsidRPr="00A07FEA">
      <w:rPr>
        <w:rFonts w:ascii="Corbel" w:hAnsi="Corbel" w:cs="Arial"/>
        <w:sz w:val="20"/>
      </w:rPr>
      <w:t>053</w:t>
    </w:r>
    <w:r w:rsidR="002B2D58" w:rsidRPr="00A07FEA">
      <w:rPr>
        <w:rFonts w:ascii="Corbel" w:hAnsi="Corbel" w:cs="Arial"/>
        <w:sz w:val="20"/>
      </w:rPr>
      <w:t>-01</w:t>
    </w:r>
  </w:p>
  <w:p w:rsidR="00C37353" w:rsidRPr="00A07FEA" w:rsidRDefault="00262252" w:rsidP="00A07FEA">
    <w:pPr>
      <w:pStyle w:val="Puesto1"/>
      <w:spacing w:line="240" w:lineRule="exact"/>
      <w:jc w:val="right"/>
      <w:rPr>
        <w:rFonts w:ascii="Corbel" w:hAnsi="Corbel" w:cs="Arial"/>
        <w:sz w:val="20"/>
      </w:rPr>
    </w:pPr>
    <w:r w:rsidRPr="00A07FEA">
      <w:rPr>
        <w:rFonts w:ascii="Corbel" w:hAnsi="Corbel" w:cs="Arial"/>
        <w:sz w:val="20"/>
      </w:rPr>
      <w:t xml:space="preserve">Decisión: </w:t>
    </w:r>
    <w:r w:rsidR="003F4E26">
      <w:rPr>
        <w:rFonts w:ascii="Corbel" w:hAnsi="Corbel" w:cs="Arial"/>
        <w:sz w:val="20"/>
      </w:rPr>
      <w:t>Revoca</w:t>
    </w:r>
    <w:r w:rsidRPr="00A07FEA">
      <w:rPr>
        <w:rFonts w:ascii="Corbel" w:hAnsi="Corbel" w:cs="Arial"/>
        <w:sz w:val="20"/>
      </w:rPr>
      <w:t xml:space="preserve"> sanción</w:t>
    </w:r>
  </w:p>
  <w:p w:rsidR="007A6B81" w:rsidRPr="00262252" w:rsidRDefault="007A6B81" w:rsidP="00262252">
    <w:pPr>
      <w:pStyle w:val="Puesto1"/>
      <w:jc w:val="right"/>
      <w:rPr>
        <w:rFonts w:ascii="Corbel" w:hAnsi="Corbel" w:cs="Arial"/>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35FEC"/>
    <w:multiLevelType w:val="hybridMultilevel"/>
    <w:tmpl w:val="6548E2AC"/>
    <w:lvl w:ilvl="0" w:tplc="0130C830">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f9f,#9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0C"/>
    <w:rsid w:val="000013D1"/>
    <w:rsid w:val="00003EC6"/>
    <w:rsid w:val="0000447A"/>
    <w:rsid w:val="00007283"/>
    <w:rsid w:val="00007A39"/>
    <w:rsid w:val="00010A5D"/>
    <w:rsid w:val="00011AEB"/>
    <w:rsid w:val="0001439E"/>
    <w:rsid w:val="000158E9"/>
    <w:rsid w:val="00016C83"/>
    <w:rsid w:val="00021744"/>
    <w:rsid w:val="0002184F"/>
    <w:rsid w:val="00023496"/>
    <w:rsid w:val="00030024"/>
    <w:rsid w:val="0003116C"/>
    <w:rsid w:val="00033877"/>
    <w:rsid w:val="000410A2"/>
    <w:rsid w:val="00041605"/>
    <w:rsid w:val="00043896"/>
    <w:rsid w:val="000466FB"/>
    <w:rsid w:val="00047D8A"/>
    <w:rsid w:val="00050692"/>
    <w:rsid w:val="000560AE"/>
    <w:rsid w:val="0006060A"/>
    <w:rsid w:val="00062ACD"/>
    <w:rsid w:val="00063C64"/>
    <w:rsid w:val="00063FEB"/>
    <w:rsid w:val="000679A3"/>
    <w:rsid w:val="00070353"/>
    <w:rsid w:val="00076752"/>
    <w:rsid w:val="000834F4"/>
    <w:rsid w:val="0008556A"/>
    <w:rsid w:val="00090754"/>
    <w:rsid w:val="0009391C"/>
    <w:rsid w:val="000946F7"/>
    <w:rsid w:val="0009543C"/>
    <w:rsid w:val="000A05CF"/>
    <w:rsid w:val="000A2A6E"/>
    <w:rsid w:val="000A590B"/>
    <w:rsid w:val="000A69E3"/>
    <w:rsid w:val="000B119E"/>
    <w:rsid w:val="000B3903"/>
    <w:rsid w:val="000B5695"/>
    <w:rsid w:val="000B7A9E"/>
    <w:rsid w:val="000C36F0"/>
    <w:rsid w:val="000C46F0"/>
    <w:rsid w:val="000C79FD"/>
    <w:rsid w:val="000C7D7F"/>
    <w:rsid w:val="000D1062"/>
    <w:rsid w:val="000D16BB"/>
    <w:rsid w:val="000D5BD3"/>
    <w:rsid w:val="000E7AEB"/>
    <w:rsid w:val="000F0133"/>
    <w:rsid w:val="000F2B52"/>
    <w:rsid w:val="000F370D"/>
    <w:rsid w:val="000F46FD"/>
    <w:rsid w:val="00100AC6"/>
    <w:rsid w:val="00100CCC"/>
    <w:rsid w:val="00101E0E"/>
    <w:rsid w:val="00102494"/>
    <w:rsid w:val="00103E7C"/>
    <w:rsid w:val="0010412B"/>
    <w:rsid w:val="00105C1D"/>
    <w:rsid w:val="00106137"/>
    <w:rsid w:val="00110DCD"/>
    <w:rsid w:val="00113CBE"/>
    <w:rsid w:val="0012175B"/>
    <w:rsid w:val="001229BC"/>
    <w:rsid w:val="001233B3"/>
    <w:rsid w:val="001256E7"/>
    <w:rsid w:val="00126339"/>
    <w:rsid w:val="00126854"/>
    <w:rsid w:val="00126905"/>
    <w:rsid w:val="00132586"/>
    <w:rsid w:val="00133657"/>
    <w:rsid w:val="001431C0"/>
    <w:rsid w:val="0014385F"/>
    <w:rsid w:val="00147B8F"/>
    <w:rsid w:val="00151F03"/>
    <w:rsid w:val="00152E70"/>
    <w:rsid w:val="00153871"/>
    <w:rsid w:val="001547F6"/>
    <w:rsid w:val="00160305"/>
    <w:rsid w:val="0016529D"/>
    <w:rsid w:val="001712BA"/>
    <w:rsid w:val="001718AF"/>
    <w:rsid w:val="001722FA"/>
    <w:rsid w:val="00172AB7"/>
    <w:rsid w:val="00176925"/>
    <w:rsid w:val="00180081"/>
    <w:rsid w:val="001801CC"/>
    <w:rsid w:val="00190B60"/>
    <w:rsid w:val="00194C88"/>
    <w:rsid w:val="001972D6"/>
    <w:rsid w:val="001A0B51"/>
    <w:rsid w:val="001A4E42"/>
    <w:rsid w:val="001A512C"/>
    <w:rsid w:val="001A633A"/>
    <w:rsid w:val="001B2EE9"/>
    <w:rsid w:val="001B3520"/>
    <w:rsid w:val="001B3E53"/>
    <w:rsid w:val="001B4C3F"/>
    <w:rsid w:val="001B56F5"/>
    <w:rsid w:val="001B5D1F"/>
    <w:rsid w:val="001C17CD"/>
    <w:rsid w:val="001C195F"/>
    <w:rsid w:val="001C7EF0"/>
    <w:rsid w:val="001D17EC"/>
    <w:rsid w:val="001D28C9"/>
    <w:rsid w:val="001D4064"/>
    <w:rsid w:val="001D58BD"/>
    <w:rsid w:val="001D5C2A"/>
    <w:rsid w:val="001E1D35"/>
    <w:rsid w:val="001E3212"/>
    <w:rsid w:val="001E537F"/>
    <w:rsid w:val="001F1D54"/>
    <w:rsid w:val="001F3E91"/>
    <w:rsid w:val="001F414B"/>
    <w:rsid w:val="001F4763"/>
    <w:rsid w:val="001F4F22"/>
    <w:rsid w:val="001F522D"/>
    <w:rsid w:val="001F5BEE"/>
    <w:rsid w:val="001F6125"/>
    <w:rsid w:val="00201D5A"/>
    <w:rsid w:val="00205E39"/>
    <w:rsid w:val="00206772"/>
    <w:rsid w:val="00206E85"/>
    <w:rsid w:val="00207EEC"/>
    <w:rsid w:val="00210A9A"/>
    <w:rsid w:val="002134C2"/>
    <w:rsid w:val="002167C0"/>
    <w:rsid w:val="002170A5"/>
    <w:rsid w:val="00222A97"/>
    <w:rsid w:val="00234BA2"/>
    <w:rsid w:val="00235E65"/>
    <w:rsid w:val="00240370"/>
    <w:rsid w:val="00242EE7"/>
    <w:rsid w:val="0024344F"/>
    <w:rsid w:val="002434C9"/>
    <w:rsid w:val="00250725"/>
    <w:rsid w:val="00250CEA"/>
    <w:rsid w:val="00251884"/>
    <w:rsid w:val="00254BD2"/>
    <w:rsid w:val="002573DF"/>
    <w:rsid w:val="00260034"/>
    <w:rsid w:val="00262252"/>
    <w:rsid w:val="00262918"/>
    <w:rsid w:val="00264FDE"/>
    <w:rsid w:val="0026640E"/>
    <w:rsid w:val="0026686F"/>
    <w:rsid w:val="00271096"/>
    <w:rsid w:val="00275123"/>
    <w:rsid w:val="0027540E"/>
    <w:rsid w:val="002809F2"/>
    <w:rsid w:val="00283E0A"/>
    <w:rsid w:val="00286107"/>
    <w:rsid w:val="0028782E"/>
    <w:rsid w:val="00295F84"/>
    <w:rsid w:val="002973C1"/>
    <w:rsid w:val="002A1715"/>
    <w:rsid w:val="002A2C9E"/>
    <w:rsid w:val="002A42DB"/>
    <w:rsid w:val="002A6732"/>
    <w:rsid w:val="002A6E8D"/>
    <w:rsid w:val="002B0160"/>
    <w:rsid w:val="002B118C"/>
    <w:rsid w:val="002B1E35"/>
    <w:rsid w:val="002B2793"/>
    <w:rsid w:val="002B2D58"/>
    <w:rsid w:val="002B36BE"/>
    <w:rsid w:val="002B49A7"/>
    <w:rsid w:val="002B4DBD"/>
    <w:rsid w:val="002C0628"/>
    <w:rsid w:val="002C4944"/>
    <w:rsid w:val="002C55DC"/>
    <w:rsid w:val="002D15B9"/>
    <w:rsid w:val="002E036B"/>
    <w:rsid w:val="002E07A0"/>
    <w:rsid w:val="002E46BB"/>
    <w:rsid w:val="002E4A9E"/>
    <w:rsid w:val="002F06BE"/>
    <w:rsid w:val="002F2A8A"/>
    <w:rsid w:val="002F32D3"/>
    <w:rsid w:val="0030729D"/>
    <w:rsid w:val="00307CE9"/>
    <w:rsid w:val="003113D9"/>
    <w:rsid w:val="00321920"/>
    <w:rsid w:val="00323003"/>
    <w:rsid w:val="0033401A"/>
    <w:rsid w:val="00334408"/>
    <w:rsid w:val="0033480E"/>
    <w:rsid w:val="00336A8F"/>
    <w:rsid w:val="00336F13"/>
    <w:rsid w:val="00337449"/>
    <w:rsid w:val="003376D6"/>
    <w:rsid w:val="00337DF9"/>
    <w:rsid w:val="003409D5"/>
    <w:rsid w:val="00341168"/>
    <w:rsid w:val="00345667"/>
    <w:rsid w:val="00346FC8"/>
    <w:rsid w:val="00353BB3"/>
    <w:rsid w:val="00361750"/>
    <w:rsid w:val="0036222F"/>
    <w:rsid w:val="003624D7"/>
    <w:rsid w:val="003630E3"/>
    <w:rsid w:val="00363170"/>
    <w:rsid w:val="0036458D"/>
    <w:rsid w:val="00365497"/>
    <w:rsid w:val="00373503"/>
    <w:rsid w:val="00377E9B"/>
    <w:rsid w:val="00380C36"/>
    <w:rsid w:val="0038266D"/>
    <w:rsid w:val="003855AB"/>
    <w:rsid w:val="00386F29"/>
    <w:rsid w:val="00390A18"/>
    <w:rsid w:val="00390BA0"/>
    <w:rsid w:val="003917D6"/>
    <w:rsid w:val="003919D8"/>
    <w:rsid w:val="003926E7"/>
    <w:rsid w:val="003A1160"/>
    <w:rsid w:val="003A19A0"/>
    <w:rsid w:val="003A24C4"/>
    <w:rsid w:val="003A3524"/>
    <w:rsid w:val="003A46E5"/>
    <w:rsid w:val="003B536F"/>
    <w:rsid w:val="003C0E2A"/>
    <w:rsid w:val="003C1C2B"/>
    <w:rsid w:val="003C1D12"/>
    <w:rsid w:val="003C28BF"/>
    <w:rsid w:val="003C2DC1"/>
    <w:rsid w:val="003C3BA6"/>
    <w:rsid w:val="003C4762"/>
    <w:rsid w:val="003C4D8A"/>
    <w:rsid w:val="003C50CD"/>
    <w:rsid w:val="003D6580"/>
    <w:rsid w:val="003E45EB"/>
    <w:rsid w:val="003F01F7"/>
    <w:rsid w:val="003F14BC"/>
    <w:rsid w:val="003F3350"/>
    <w:rsid w:val="003F4B68"/>
    <w:rsid w:val="003F4CC7"/>
    <w:rsid w:val="003F4E26"/>
    <w:rsid w:val="003F53FE"/>
    <w:rsid w:val="003F6E3D"/>
    <w:rsid w:val="004028AC"/>
    <w:rsid w:val="00404912"/>
    <w:rsid w:val="00405787"/>
    <w:rsid w:val="00412AF7"/>
    <w:rsid w:val="004139E1"/>
    <w:rsid w:val="004142AF"/>
    <w:rsid w:val="0041594B"/>
    <w:rsid w:val="004230FA"/>
    <w:rsid w:val="00426443"/>
    <w:rsid w:val="004278A9"/>
    <w:rsid w:val="00432D22"/>
    <w:rsid w:val="0043616F"/>
    <w:rsid w:val="0043745F"/>
    <w:rsid w:val="00443DF0"/>
    <w:rsid w:val="004450A5"/>
    <w:rsid w:val="0045206E"/>
    <w:rsid w:val="00454398"/>
    <w:rsid w:val="00457156"/>
    <w:rsid w:val="004602A2"/>
    <w:rsid w:val="00464217"/>
    <w:rsid w:val="00465A65"/>
    <w:rsid w:val="0047042B"/>
    <w:rsid w:val="00472556"/>
    <w:rsid w:val="00476CE2"/>
    <w:rsid w:val="00477BA5"/>
    <w:rsid w:val="00477BB2"/>
    <w:rsid w:val="00480D32"/>
    <w:rsid w:val="00481E54"/>
    <w:rsid w:val="00482124"/>
    <w:rsid w:val="00487E46"/>
    <w:rsid w:val="00487E78"/>
    <w:rsid w:val="004A004C"/>
    <w:rsid w:val="004A1467"/>
    <w:rsid w:val="004A25FE"/>
    <w:rsid w:val="004A26F5"/>
    <w:rsid w:val="004A4C5B"/>
    <w:rsid w:val="004A4CC8"/>
    <w:rsid w:val="004A593F"/>
    <w:rsid w:val="004A59D2"/>
    <w:rsid w:val="004A5A11"/>
    <w:rsid w:val="004A5B33"/>
    <w:rsid w:val="004B0860"/>
    <w:rsid w:val="004B12E6"/>
    <w:rsid w:val="004B25E4"/>
    <w:rsid w:val="004B5981"/>
    <w:rsid w:val="004D24D8"/>
    <w:rsid w:val="004D3DBE"/>
    <w:rsid w:val="004D6BC8"/>
    <w:rsid w:val="004D7D2C"/>
    <w:rsid w:val="004E04A6"/>
    <w:rsid w:val="004E3BAE"/>
    <w:rsid w:val="004E4E58"/>
    <w:rsid w:val="004E5DCA"/>
    <w:rsid w:val="004E6F65"/>
    <w:rsid w:val="004F297F"/>
    <w:rsid w:val="004F2F60"/>
    <w:rsid w:val="004F45A9"/>
    <w:rsid w:val="004F5658"/>
    <w:rsid w:val="004F6C44"/>
    <w:rsid w:val="00500668"/>
    <w:rsid w:val="00503885"/>
    <w:rsid w:val="00504D14"/>
    <w:rsid w:val="00510272"/>
    <w:rsid w:val="00511B1E"/>
    <w:rsid w:val="00516960"/>
    <w:rsid w:val="00516D6F"/>
    <w:rsid w:val="00520412"/>
    <w:rsid w:val="00521078"/>
    <w:rsid w:val="00530591"/>
    <w:rsid w:val="00531265"/>
    <w:rsid w:val="00537008"/>
    <w:rsid w:val="00542CA5"/>
    <w:rsid w:val="005431B4"/>
    <w:rsid w:val="00546373"/>
    <w:rsid w:val="00552632"/>
    <w:rsid w:val="005527DF"/>
    <w:rsid w:val="00556AC2"/>
    <w:rsid w:val="00561233"/>
    <w:rsid w:val="00563843"/>
    <w:rsid w:val="005638A3"/>
    <w:rsid w:val="00563C83"/>
    <w:rsid w:val="00565F33"/>
    <w:rsid w:val="0057386F"/>
    <w:rsid w:val="00583354"/>
    <w:rsid w:val="005858A4"/>
    <w:rsid w:val="00590430"/>
    <w:rsid w:val="00592094"/>
    <w:rsid w:val="005934BD"/>
    <w:rsid w:val="00594D5C"/>
    <w:rsid w:val="005970CC"/>
    <w:rsid w:val="0059790A"/>
    <w:rsid w:val="005A2DB6"/>
    <w:rsid w:val="005A3373"/>
    <w:rsid w:val="005A6825"/>
    <w:rsid w:val="005A6A47"/>
    <w:rsid w:val="005B3E8A"/>
    <w:rsid w:val="005B44B9"/>
    <w:rsid w:val="005C24B5"/>
    <w:rsid w:val="005C4A61"/>
    <w:rsid w:val="005C61F7"/>
    <w:rsid w:val="005C78EA"/>
    <w:rsid w:val="005C7A5A"/>
    <w:rsid w:val="005D0F43"/>
    <w:rsid w:val="005D2A5D"/>
    <w:rsid w:val="005D49A4"/>
    <w:rsid w:val="005E11A7"/>
    <w:rsid w:val="005E181C"/>
    <w:rsid w:val="005E35D1"/>
    <w:rsid w:val="005E5ECD"/>
    <w:rsid w:val="005E6A46"/>
    <w:rsid w:val="005F3791"/>
    <w:rsid w:val="005F46CD"/>
    <w:rsid w:val="005F476B"/>
    <w:rsid w:val="005F51B3"/>
    <w:rsid w:val="005F5714"/>
    <w:rsid w:val="005F7C3A"/>
    <w:rsid w:val="00602ABE"/>
    <w:rsid w:val="006033A5"/>
    <w:rsid w:val="00606167"/>
    <w:rsid w:val="00610A65"/>
    <w:rsid w:val="00613FB0"/>
    <w:rsid w:val="006150F8"/>
    <w:rsid w:val="006153D7"/>
    <w:rsid w:val="0061641B"/>
    <w:rsid w:val="00616AD4"/>
    <w:rsid w:val="006224A6"/>
    <w:rsid w:val="00622A0C"/>
    <w:rsid w:val="006341D7"/>
    <w:rsid w:val="006342D9"/>
    <w:rsid w:val="00636573"/>
    <w:rsid w:val="006458B4"/>
    <w:rsid w:val="00650628"/>
    <w:rsid w:val="00661287"/>
    <w:rsid w:val="006612C5"/>
    <w:rsid w:val="00661F0C"/>
    <w:rsid w:val="0066243A"/>
    <w:rsid w:val="00673876"/>
    <w:rsid w:val="006777F5"/>
    <w:rsid w:val="00677ABB"/>
    <w:rsid w:val="00680DC7"/>
    <w:rsid w:val="006812D1"/>
    <w:rsid w:val="006826AE"/>
    <w:rsid w:val="0068371F"/>
    <w:rsid w:val="00683F01"/>
    <w:rsid w:val="006850BE"/>
    <w:rsid w:val="00686B65"/>
    <w:rsid w:val="00690597"/>
    <w:rsid w:val="0069334D"/>
    <w:rsid w:val="00697D6C"/>
    <w:rsid w:val="006A0991"/>
    <w:rsid w:val="006A3038"/>
    <w:rsid w:val="006A3599"/>
    <w:rsid w:val="006A383C"/>
    <w:rsid w:val="006A408D"/>
    <w:rsid w:val="006B3B3C"/>
    <w:rsid w:val="006B3F2D"/>
    <w:rsid w:val="006B52EA"/>
    <w:rsid w:val="006B5808"/>
    <w:rsid w:val="006B6325"/>
    <w:rsid w:val="006B635F"/>
    <w:rsid w:val="006C286D"/>
    <w:rsid w:val="006C4D73"/>
    <w:rsid w:val="006D3EA0"/>
    <w:rsid w:val="006D66E4"/>
    <w:rsid w:val="006D6D1C"/>
    <w:rsid w:val="006E3298"/>
    <w:rsid w:val="006E37F6"/>
    <w:rsid w:val="006F1C91"/>
    <w:rsid w:val="006F594C"/>
    <w:rsid w:val="006F75DB"/>
    <w:rsid w:val="006F775D"/>
    <w:rsid w:val="00704E4C"/>
    <w:rsid w:val="0070544B"/>
    <w:rsid w:val="007117EA"/>
    <w:rsid w:val="007124E7"/>
    <w:rsid w:val="007218B3"/>
    <w:rsid w:val="0072327D"/>
    <w:rsid w:val="00733F6D"/>
    <w:rsid w:val="00741A1B"/>
    <w:rsid w:val="00746FC7"/>
    <w:rsid w:val="00753DE9"/>
    <w:rsid w:val="00754E3C"/>
    <w:rsid w:val="007561CB"/>
    <w:rsid w:val="00756FF6"/>
    <w:rsid w:val="007575F8"/>
    <w:rsid w:val="00761B68"/>
    <w:rsid w:val="00763DE7"/>
    <w:rsid w:val="00772237"/>
    <w:rsid w:val="0077307E"/>
    <w:rsid w:val="0078240E"/>
    <w:rsid w:val="007858A6"/>
    <w:rsid w:val="00790962"/>
    <w:rsid w:val="00794CAE"/>
    <w:rsid w:val="007963FA"/>
    <w:rsid w:val="007A2E57"/>
    <w:rsid w:val="007A32F2"/>
    <w:rsid w:val="007A677C"/>
    <w:rsid w:val="007A6864"/>
    <w:rsid w:val="007A6B81"/>
    <w:rsid w:val="007A7E59"/>
    <w:rsid w:val="007B046B"/>
    <w:rsid w:val="007B0A74"/>
    <w:rsid w:val="007B1CEF"/>
    <w:rsid w:val="007B42F1"/>
    <w:rsid w:val="007B5E4E"/>
    <w:rsid w:val="007B7A34"/>
    <w:rsid w:val="007C216A"/>
    <w:rsid w:val="007D0580"/>
    <w:rsid w:val="007D2DFC"/>
    <w:rsid w:val="007D4159"/>
    <w:rsid w:val="007D5631"/>
    <w:rsid w:val="007D5D09"/>
    <w:rsid w:val="007D6858"/>
    <w:rsid w:val="007E008F"/>
    <w:rsid w:val="007E1EBB"/>
    <w:rsid w:val="007E58A8"/>
    <w:rsid w:val="007E601F"/>
    <w:rsid w:val="007F5F6E"/>
    <w:rsid w:val="007F6B9B"/>
    <w:rsid w:val="0080501A"/>
    <w:rsid w:val="00807CC4"/>
    <w:rsid w:val="00811EB7"/>
    <w:rsid w:val="00814B6B"/>
    <w:rsid w:val="008151E4"/>
    <w:rsid w:val="008159D1"/>
    <w:rsid w:val="00815D37"/>
    <w:rsid w:val="00816C45"/>
    <w:rsid w:val="0081712C"/>
    <w:rsid w:val="00822F18"/>
    <w:rsid w:val="00824DC1"/>
    <w:rsid w:val="00825D6F"/>
    <w:rsid w:val="00827D59"/>
    <w:rsid w:val="0083061B"/>
    <w:rsid w:val="008306E4"/>
    <w:rsid w:val="00834981"/>
    <w:rsid w:val="00835D0C"/>
    <w:rsid w:val="00837BE9"/>
    <w:rsid w:val="0084031E"/>
    <w:rsid w:val="008445F6"/>
    <w:rsid w:val="00844B2C"/>
    <w:rsid w:val="00847219"/>
    <w:rsid w:val="00855B35"/>
    <w:rsid w:val="00856A34"/>
    <w:rsid w:val="0086319F"/>
    <w:rsid w:val="00866A47"/>
    <w:rsid w:val="0087078B"/>
    <w:rsid w:val="00870EB9"/>
    <w:rsid w:val="008719DE"/>
    <w:rsid w:val="00871B36"/>
    <w:rsid w:val="00873A29"/>
    <w:rsid w:val="008762F3"/>
    <w:rsid w:val="008763FB"/>
    <w:rsid w:val="008774F3"/>
    <w:rsid w:val="008817D0"/>
    <w:rsid w:val="00882C3B"/>
    <w:rsid w:val="008916B7"/>
    <w:rsid w:val="008922E5"/>
    <w:rsid w:val="00892893"/>
    <w:rsid w:val="00895CE3"/>
    <w:rsid w:val="008973D1"/>
    <w:rsid w:val="008A0745"/>
    <w:rsid w:val="008A0DB7"/>
    <w:rsid w:val="008A169A"/>
    <w:rsid w:val="008A5ADD"/>
    <w:rsid w:val="008A79C9"/>
    <w:rsid w:val="008B5976"/>
    <w:rsid w:val="008B636C"/>
    <w:rsid w:val="008B65AA"/>
    <w:rsid w:val="008C6CBF"/>
    <w:rsid w:val="008C7B75"/>
    <w:rsid w:val="008D1E41"/>
    <w:rsid w:val="008D3C18"/>
    <w:rsid w:val="008D655E"/>
    <w:rsid w:val="008D7209"/>
    <w:rsid w:val="008D7972"/>
    <w:rsid w:val="008E0DEB"/>
    <w:rsid w:val="008E3D4C"/>
    <w:rsid w:val="008E425C"/>
    <w:rsid w:val="008E66B8"/>
    <w:rsid w:val="008F26C3"/>
    <w:rsid w:val="008F2D7A"/>
    <w:rsid w:val="008F43C7"/>
    <w:rsid w:val="008F6936"/>
    <w:rsid w:val="008F7D2F"/>
    <w:rsid w:val="00900135"/>
    <w:rsid w:val="00906350"/>
    <w:rsid w:val="00921037"/>
    <w:rsid w:val="00924024"/>
    <w:rsid w:val="009248AA"/>
    <w:rsid w:val="0092644F"/>
    <w:rsid w:val="00927733"/>
    <w:rsid w:val="00930F56"/>
    <w:rsid w:val="009317F4"/>
    <w:rsid w:val="009344E1"/>
    <w:rsid w:val="00940AAA"/>
    <w:rsid w:val="00940B20"/>
    <w:rsid w:val="009414C6"/>
    <w:rsid w:val="00950401"/>
    <w:rsid w:val="00955AA0"/>
    <w:rsid w:val="00956DDD"/>
    <w:rsid w:val="00960048"/>
    <w:rsid w:val="009618CD"/>
    <w:rsid w:val="0096284A"/>
    <w:rsid w:val="00962EDF"/>
    <w:rsid w:val="009704C1"/>
    <w:rsid w:val="00970B1C"/>
    <w:rsid w:val="00971A10"/>
    <w:rsid w:val="00974561"/>
    <w:rsid w:val="00985510"/>
    <w:rsid w:val="00991BBF"/>
    <w:rsid w:val="00992B5C"/>
    <w:rsid w:val="009941D6"/>
    <w:rsid w:val="00995904"/>
    <w:rsid w:val="009A00F3"/>
    <w:rsid w:val="009A0380"/>
    <w:rsid w:val="009A03A0"/>
    <w:rsid w:val="009A58CF"/>
    <w:rsid w:val="009A5E41"/>
    <w:rsid w:val="009A5E67"/>
    <w:rsid w:val="009A6C0B"/>
    <w:rsid w:val="009B0B10"/>
    <w:rsid w:val="009B16AE"/>
    <w:rsid w:val="009B69CF"/>
    <w:rsid w:val="009B7DEB"/>
    <w:rsid w:val="009C3194"/>
    <w:rsid w:val="009C38B4"/>
    <w:rsid w:val="009C3A6E"/>
    <w:rsid w:val="009C4DE0"/>
    <w:rsid w:val="009D1DC7"/>
    <w:rsid w:val="009D2149"/>
    <w:rsid w:val="009D28D1"/>
    <w:rsid w:val="009D32EA"/>
    <w:rsid w:val="009D38C7"/>
    <w:rsid w:val="009D3C37"/>
    <w:rsid w:val="009E2B5D"/>
    <w:rsid w:val="009E3D92"/>
    <w:rsid w:val="009E49CC"/>
    <w:rsid w:val="009E4A6D"/>
    <w:rsid w:val="009E5051"/>
    <w:rsid w:val="009E57EE"/>
    <w:rsid w:val="009E63E1"/>
    <w:rsid w:val="009E6A4F"/>
    <w:rsid w:val="009F33CA"/>
    <w:rsid w:val="009F4801"/>
    <w:rsid w:val="009F64B1"/>
    <w:rsid w:val="009F6EFF"/>
    <w:rsid w:val="009F7870"/>
    <w:rsid w:val="00A003CD"/>
    <w:rsid w:val="00A03FA2"/>
    <w:rsid w:val="00A06AC7"/>
    <w:rsid w:val="00A07FEA"/>
    <w:rsid w:val="00A14566"/>
    <w:rsid w:val="00A14B5D"/>
    <w:rsid w:val="00A15ECF"/>
    <w:rsid w:val="00A175E4"/>
    <w:rsid w:val="00A20AD0"/>
    <w:rsid w:val="00A2179D"/>
    <w:rsid w:val="00A22FF8"/>
    <w:rsid w:val="00A2414C"/>
    <w:rsid w:val="00A264B3"/>
    <w:rsid w:val="00A305F8"/>
    <w:rsid w:val="00A32815"/>
    <w:rsid w:val="00A32E81"/>
    <w:rsid w:val="00A3481B"/>
    <w:rsid w:val="00A36AD1"/>
    <w:rsid w:val="00A4154A"/>
    <w:rsid w:val="00A41573"/>
    <w:rsid w:val="00A41E16"/>
    <w:rsid w:val="00A44DFB"/>
    <w:rsid w:val="00A50CC1"/>
    <w:rsid w:val="00A53598"/>
    <w:rsid w:val="00A538D8"/>
    <w:rsid w:val="00A54395"/>
    <w:rsid w:val="00A54E0D"/>
    <w:rsid w:val="00A62C50"/>
    <w:rsid w:val="00A63970"/>
    <w:rsid w:val="00A659A9"/>
    <w:rsid w:val="00A67ED8"/>
    <w:rsid w:val="00A71904"/>
    <w:rsid w:val="00A73D34"/>
    <w:rsid w:val="00A747C7"/>
    <w:rsid w:val="00A7541B"/>
    <w:rsid w:val="00A77526"/>
    <w:rsid w:val="00A808E0"/>
    <w:rsid w:val="00A862D6"/>
    <w:rsid w:val="00A8640A"/>
    <w:rsid w:val="00A867E2"/>
    <w:rsid w:val="00A8758D"/>
    <w:rsid w:val="00A955F4"/>
    <w:rsid w:val="00A97D09"/>
    <w:rsid w:val="00AB3D1B"/>
    <w:rsid w:val="00AB3EBA"/>
    <w:rsid w:val="00AB4F97"/>
    <w:rsid w:val="00AB5079"/>
    <w:rsid w:val="00AB5A89"/>
    <w:rsid w:val="00AC6688"/>
    <w:rsid w:val="00AD08E5"/>
    <w:rsid w:val="00AD3368"/>
    <w:rsid w:val="00AD7212"/>
    <w:rsid w:val="00AE2817"/>
    <w:rsid w:val="00AE7E36"/>
    <w:rsid w:val="00AF0824"/>
    <w:rsid w:val="00AF6FCC"/>
    <w:rsid w:val="00B02B49"/>
    <w:rsid w:val="00B04D61"/>
    <w:rsid w:val="00B129E7"/>
    <w:rsid w:val="00B150D4"/>
    <w:rsid w:val="00B170B5"/>
    <w:rsid w:val="00B20E4F"/>
    <w:rsid w:val="00B22CFC"/>
    <w:rsid w:val="00B25194"/>
    <w:rsid w:val="00B25F40"/>
    <w:rsid w:val="00B311B3"/>
    <w:rsid w:val="00B321B1"/>
    <w:rsid w:val="00B33995"/>
    <w:rsid w:val="00B3450C"/>
    <w:rsid w:val="00B37957"/>
    <w:rsid w:val="00B463D4"/>
    <w:rsid w:val="00B507B2"/>
    <w:rsid w:val="00B51299"/>
    <w:rsid w:val="00B538C8"/>
    <w:rsid w:val="00B54FB6"/>
    <w:rsid w:val="00B61AA7"/>
    <w:rsid w:val="00B63F6C"/>
    <w:rsid w:val="00B65396"/>
    <w:rsid w:val="00B67372"/>
    <w:rsid w:val="00B7096A"/>
    <w:rsid w:val="00B726A7"/>
    <w:rsid w:val="00B74F62"/>
    <w:rsid w:val="00B75776"/>
    <w:rsid w:val="00B768D2"/>
    <w:rsid w:val="00B76F69"/>
    <w:rsid w:val="00B776DC"/>
    <w:rsid w:val="00B779E5"/>
    <w:rsid w:val="00B81836"/>
    <w:rsid w:val="00B85433"/>
    <w:rsid w:val="00B86889"/>
    <w:rsid w:val="00B93953"/>
    <w:rsid w:val="00B93A2E"/>
    <w:rsid w:val="00B944AB"/>
    <w:rsid w:val="00B95131"/>
    <w:rsid w:val="00B955A7"/>
    <w:rsid w:val="00B969B7"/>
    <w:rsid w:val="00B96FFC"/>
    <w:rsid w:val="00BA0319"/>
    <w:rsid w:val="00BA2611"/>
    <w:rsid w:val="00BA4E8F"/>
    <w:rsid w:val="00BB063F"/>
    <w:rsid w:val="00BB241B"/>
    <w:rsid w:val="00BB392F"/>
    <w:rsid w:val="00BB7DA8"/>
    <w:rsid w:val="00BC1E7E"/>
    <w:rsid w:val="00BC46EB"/>
    <w:rsid w:val="00BC6258"/>
    <w:rsid w:val="00BC70F1"/>
    <w:rsid w:val="00BD36A9"/>
    <w:rsid w:val="00BD71C4"/>
    <w:rsid w:val="00BE0162"/>
    <w:rsid w:val="00BE1FA6"/>
    <w:rsid w:val="00BE21E8"/>
    <w:rsid w:val="00BE2A61"/>
    <w:rsid w:val="00BE76BB"/>
    <w:rsid w:val="00BF031F"/>
    <w:rsid w:val="00BF0553"/>
    <w:rsid w:val="00BF50D7"/>
    <w:rsid w:val="00BF61D6"/>
    <w:rsid w:val="00BF7DDE"/>
    <w:rsid w:val="00C029FB"/>
    <w:rsid w:val="00C02AD7"/>
    <w:rsid w:val="00C05DB4"/>
    <w:rsid w:val="00C06332"/>
    <w:rsid w:val="00C069A7"/>
    <w:rsid w:val="00C13CD5"/>
    <w:rsid w:val="00C13E21"/>
    <w:rsid w:val="00C1649A"/>
    <w:rsid w:val="00C20352"/>
    <w:rsid w:val="00C20E76"/>
    <w:rsid w:val="00C215AA"/>
    <w:rsid w:val="00C2345D"/>
    <w:rsid w:val="00C23D19"/>
    <w:rsid w:val="00C27B9E"/>
    <w:rsid w:val="00C333FC"/>
    <w:rsid w:val="00C37264"/>
    <w:rsid w:val="00C37353"/>
    <w:rsid w:val="00C43FB5"/>
    <w:rsid w:val="00C50274"/>
    <w:rsid w:val="00C53DC8"/>
    <w:rsid w:val="00C55668"/>
    <w:rsid w:val="00C609B2"/>
    <w:rsid w:val="00C624B2"/>
    <w:rsid w:val="00C662C0"/>
    <w:rsid w:val="00C676F5"/>
    <w:rsid w:val="00C7019F"/>
    <w:rsid w:val="00C70A2F"/>
    <w:rsid w:val="00C71878"/>
    <w:rsid w:val="00C71BE7"/>
    <w:rsid w:val="00C7557D"/>
    <w:rsid w:val="00C7573D"/>
    <w:rsid w:val="00C77938"/>
    <w:rsid w:val="00C924EE"/>
    <w:rsid w:val="00C93FDD"/>
    <w:rsid w:val="00C95ED2"/>
    <w:rsid w:val="00C96147"/>
    <w:rsid w:val="00C97EEE"/>
    <w:rsid w:val="00CA090F"/>
    <w:rsid w:val="00CA4016"/>
    <w:rsid w:val="00CA488F"/>
    <w:rsid w:val="00CA5F22"/>
    <w:rsid w:val="00CA6389"/>
    <w:rsid w:val="00CB3ED2"/>
    <w:rsid w:val="00CB4676"/>
    <w:rsid w:val="00CB4CBE"/>
    <w:rsid w:val="00CB502F"/>
    <w:rsid w:val="00CC04D4"/>
    <w:rsid w:val="00CC0636"/>
    <w:rsid w:val="00CC73D7"/>
    <w:rsid w:val="00CD091D"/>
    <w:rsid w:val="00CD3E7C"/>
    <w:rsid w:val="00CD5E24"/>
    <w:rsid w:val="00CD7281"/>
    <w:rsid w:val="00CE01D1"/>
    <w:rsid w:val="00CE075E"/>
    <w:rsid w:val="00CE1E36"/>
    <w:rsid w:val="00CE2DE8"/>
    <w:rsid w:val="00CE4971"/>
    <w:rsid w:val="00CE4B97"/>
    <w:rsid w:val="00CE5249"/>
    <w:rsid w:val="00CF26E2"/>
    <w:rsid w:val="00CF5200"/>
    <w:rsid w:val="00CF6AA2"/>
    <w:rsid w:val="00D00A62"/>
    <w:rsid w:val="00D017BD"/>
    <w:rsid w:val="00D14F44"/>
    <w:rsid w:val="00D1558A"/>
    <w:rsid w:val="00D16968"/>
    <w:rsid w:val="00D17D7D"/>
    <w:rsid w:val="00D20748"/>
    <w:rsid w:val="00D20D13"/>
    <w:rsid w:val="00D2622E"/>
    <w:rsid w:val="00D272D2"/>
    <w:rsid w:val="00D343FC"/>
    <w:rsid w:val="00D369A3"/>
    <w:rsid w:val="00D41B7B"/>
    <w:rsid w:val="00D42927"/>
    <w:rsid w:val="00D43FE3"/>
    <w:rsid w:val="00D44E7A"/>
    <w:rsid w:val="00D470F5"/>
    <w:rsid w:val="00D5032D"/>
    <w:rsid w:val="00D56574"/>
    <w:rsid w:val="00D62A16"/>
    <w:rsid w:val="00D64D6B"/>
    <w:rsid w:val="00D73966"/>
    <w:rsid w:val="00D744E8"/>
    <w:rsid w:val="00D778B1"/>
    <w:rsid w:val="00D814D6"/>
    <w:rsid w:val="00D82EBA"/>
    <w:rsid w:val="00D87E6B"/>
    <w:rsid w:val="00D900F0"/>
    <w:rsid w:val="00D91F3E"/>
    <w:rsid w:val="00D92A1A"/>
    <w:rsid w:val="00D93A9B"/>
    <w:rsid w:val="00D9793C"/>
    <w:rsid w:val="00DA0AC0"/>
    <w:rsid w:val="00DA521F"/>
    <w:rsid w:val="00DA55C7"/>
    <w:rsid w:val="00DB0487"/>
    <w:rsid w:val="00DB2EAE"/>
    <w:rsid w:val="00DB38E2"/>
    <w:rsid w:val="00DB772D"/>
    <w:rsid w:val="00DC0E9E"/>
    <w:rsid w:val="00DC3541"/>
    <w:rsid w:val="00DD0D02"/>
    <w:rsid w:val="00DD7F08"/>
    <w:rsid w:val="00DE2CB9"/>
    <w:rsid w:val="00DE3CAF"/>
    <w:rsid w:val="00DE54ED"/>
    <w:rsid w:val="00E00668"/>
    <w:rsid w:val="00E00CAC"/>
    <w:rsid w:val="00E0283B"/>
    <w:rsid w:val="00E134B3"/>
    <w:rsid w:val="00E13CEB"/>
    <w:rsid w:val="00E23936"/>
    <w:rsid w:val="00E25BC5"/>
    <w:rsid w:val="00E324A0"/>
    <w:rsid w:val="00E40DF5"/>
    <w:rsid w:val="00E42AA4"/>
    <w:rsid w:val="00E45C91"/>
    <w:rsid w:val="00E518D5"/>
    <w:rsid w:val="00E5395B"/>
    <w:rsid w:val="00E539EB"/>
    <w:rsid w:val="00E53AF9"/>
    <w:rsid w:val="00E54695"/>
    <w:rsid w:val="00E56E04"/>
    <w:rsid w:val="00E57310"/>
    <w:rsid w:val="00E6750F"/>
    <w:rsid w:val="00E701C2"/>
    <w:rsid w:val="00E7043E"/>
    <w:rsid w:val="00E73974"/>
    <w:rsid w:val="00E75BFB"/>
    <w:rsid w:val="00E80BAD"/>
    <w:rsid w:val="00E81295"/>
    <w:rsid w:val="00E81462"/>
    <w:rsid w:val="00E90515"/>
    <w:rsid w:val="00E916FC"/>
    <w:rsid w:val="00E92652"/>
    <w:rsid w:val="00E93ABA"/>
    <w:rsid w:val="00E95436"/>
    <w:rsid w:val="00E964F5"/>
    <w:rsid w:val="00EA442E"/>
    <w:rsid w:val="00EA4812"/>
    <w:rsid w:val="00EA6386"/>
    <w:rsid w:val="00EB31AD"/>
    <w:rsid w:val="00EB3771"/>
    <w:rsid w:val="00EB3A12"/>
    <w:rsid w:val="00EB49A8"/>
    <w:rsid w:val="00EB4CE4"/>
    <w:rsid w:val="00EC070F"/>
    <w:rsid w:val="00EC20BE"/>
    <w:rsid w:val="00EC2CF2"/>
    <w:rsid w:val="00EC4FB6"/>
    <w:rsid w:val="00EC6671"/>
    <w:rsid w:val="00ED0DF3"/>
    <w:rsid w:val="00ED1397"/>
    <w:rsid w:val="00ED17FE"/>
    <w:rsid w:val="00ED1FE7"/>
    <w:rsid w:val="00ED59EF"/>
    <w:rsid w:val="00EE1582"/>
    <w:rsid w:val="00EE1B3B"/>
    <w:rsid w:val="00EE258F"/>
    <w:rsid w:val="00EE663F"/>
    <w:rsid w:val="00EE6A85"/>
    <w:rsid w:val="00EF08AD"/>
    <w:rsid w:val="00EF0CAA"/>
    <w:rsid w:val="00EF2D9A"/>
    <w:rsid w:val="00EF38B4"/>
    <w:rsid w:val="00EF3DF7"/>
    <w:rsid w:val="00EF41F9"/>
    <w:rsid w:val="00EF4565"/>
    <w:rsid w:val="00EF4612"/>
    <w:rsid w:val="00EF580B"/>
    <w:rsid w:val="00EF6084"/>
    <w:rsid w:val="00EF6A99"/>
    <w:rsid w:val="00EF6EA6"/>
    <w:rsid w:val="00EF7893"/>
    <w:rsid w:val="00F001EC"/>
    <w:rsid w:val="00F00DC6"/>
    <w:rsid w:val="00F010BC"/>
    <w:rsid w:val="00F030B3"/>
    <w:rsid w:val="00F03E2B"/>
    <w:rsid w:val="00F07238"/>
    <w:rsid w:val="00F12443"/>
    <w:rsid w:val="00F12699"/>
    <w:rsid w:val="00F136AC"/>
    <w:rsid w:val="00F165FB"/>
    <w:rsid w:val="00F2439B"/>
    <w:rsid w:val="00F246C1"/>
    <w:rsid w:val="00F24C67"/>
    <w:rsid w:val="00F26322"/>
    <w:rsid w:val="00F310B8"/>
    <w:rsid w:val="00F34E7D"/>
    <w:rsid w:val="00F35A79"/>
    <w:rsid w:val="00F40D80"/>
    <w:rsid w:val="00F429A9"/>
    <w:rsid w:val="00F473C1"/>
    <w:rsid w:val="00F50C79"/>
    <w:rsid w:val="00F65935"/>
    <w:rsid w:val="00F66602"/>
    <w:rsid w:val="00F66FE3"/>
    <w:rsid w:val="00F70154"/>
    <w:rsid w:val="00F70584"/>
    <w:rsid w:val="00F70EE0"/>
    <w:rsid w:val="00F714C0"/>
    <w:rsid w:val="00F72247"/>
    <w:rsid w:val="00F7398A"/>
    <w:rsid w:val="00F7475C"/>
    <w:rsid w:val="00F76C6B"/>
    <w:rsid w:val="00F7722F"/>
    <w:rsid w:val="00F80288"/>
    <w:rsid w:val="00F8166B"/>
    <w:rsid w:val="00F81FAB"/>
    <w:rsid w:val="00F8267F"/>
    <w:rsid w:val="00F82701"/>
    <w:rsid w:val="00F82B15"/>
    <w:rsid w:val="00F91FFD"/>
    <w:rsid w:val="00F9425C"/>
    <w:rsid w:val="00F954E4"/>
    <w:rsid w:val="00F95FEB"/>
    <w:rsid w:val="00F973DB"/>
    <w:rsid w:val="00F979EE"/>
    <w:rsid w:val="00FA529B"/>
    <w:rsid w:val="00FA766E"/>
    <w:rsid w:val="00FB1EE2"/>
    <w:rsid w:val="00FB6F74"/>
    <w:rsid w:val="00FC166A"/>
    <w:rsid w:val="00FC5857"/>
    <w:rsid w:val="00FD099F"/>
    <w:rsid w:val="00FD0D5B"/>
    <w:rsid w:val="00FD35EA"/>
    <w:rsid w:val="00FD4873"/>
    <w:rsid w:val="00FD66F5"/>
    <w:rsid w:val="00FE3D72"/>
    <w:rsid w:val="00FE3EF4"/>
    <w:rsid w:val="00FE5085"/>
    <w:rsid w:val="00FE6681"/>
    <w:rsid w:val="00FE6CFE"/>
    <w:rsid w:val="00FF02F4"/>
    <w:rsid w:val="00FF3B84"/>
    <w:rsid w:val="00FF402A"/>
    <w:rsid w:val="00FF68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a6232,#f9f,#96f"/>
    </o:shapedefaults>
    <o:shapelayout v:ext="edit">
      <o:idmap v:ext="edit" data="1"/>
    </o:shapelayout>
  </w:shapeDefaults>
  <w:decimalSymbol w:val=","/>
  <w:listSeparator w:val=","/>
  <w15:docId w15:val="{850F236B-D341-45A2-9E19-AF63ED9B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lang w:val="es-CO"/>
    </w:rPr>
  </w:style>
  <w:style w:type="paragraph" w:styleId="Ttulo1">
    <w:name w:val="heading 1"/>
    <w:basedOn w:val="Normal"/>
    <w:next w:val="Normal"/>
    <w:link w:val="Ttulo1Car"/>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link w:val="TextoindependienteCar"/>
    <w:rsid w:val="00661F0C"/>
    <w:rPr>
      <w:sz w:val="28"/>
      <w:szCs w:val="20"/>
      <w:lang w:val="es-MX"/>
    </w:rPr>
  </w:style>
  <w:style w:type="paragraph" w:styleId="Textonotapie">
    <w:name w:val="footnote text"/>
    <w:aliases w:val="Texto nota pie Car,Ref. de nota al pie2,Texto de nota al pie,referencia nota al pie,Appel note de bas de page,Footnotes refss,Nota de pie,Texto nota al pie,Texto nota pie Car2,texto de nota al pi Car1,Fago Fußnotenzeichen,FA Fu"/>
    <w:basedOn w:val="Normal"/>
    <w:link w:val="TextonotapieCar1"/>
    <w:rsid w:val="00661F0C"/>
    <w:rPr>
      <w:sz w:val="20"/>
      <w:szCs w:val="20"/>
    </w:rPr>
  </w:style>
  <w:style w:type="character" w:styleId="Refdenotaalpie">
    <w:name w:val="footnote reference"/>
    <w:uiPriority w:val="99"/>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 w:type="character" w:customStyle="1" w:styleId="TextoindependienteCar">
    <w:name w:val="Texto independiente Car"/>
    <w:basedOn w:val="Fuentedeprrafopredeter"/>
    <w:link w:val="Textoindependiente"/>
    <w:rsid w:val="00FB6F74"/>
    <w:rPr>
      <w:sz w:val="28"/>
      <w:lang w:val="es-MX"/>
    </w:rPr>
  </w:style>
  <w:style w:type="paragraph" w:styleId="Prrafodelista">
    <w:name w:val="List Paragraph"/>
    <w:basedOn w:val="Normal"/>
    <w:uiPriority w:val="34"/>
    <w:qFormat/>
    <w:rsid w:val="00FC5857"/>
    <w:pPr>
      <w:ind w:left="720"/>
      <w:contextualSpacing/>
    </w:pPr>
  </w:style>
  <w:style w:type="character" w:customStyle="1" w:styleId="Ttulo1Car">
    <w:name w:val="Título 1 Car"/>
    <w:basedOn w:val="Fuentedeprrafopredeter"/>
    <w:link w:val="Ttulo1"/>
    <w:rsid w:val="00A15ECF"/>
    <w:rPr>
      <w:b/>
      <w:bCs/>
      <w:i/>
      <w:sz w:val="24"/>
      <w:lang w:val="es-ES_tradnl"/>
    </w:rPr>
  </w:style>
  <w:style w:type="character" w:customStyle="1" w:styleId="TextonotapieCar1">
    <w:name w:val="Texto nota pie Car1"/>
    <w:aliases w:val="Texto nota pie Car Car,Ref. de nota al pie2 Car,Texto de nota al pie Car,referencia nota al pie Car,Appel note de bas de page Car,Footnotes refss Car,Nota de pie Car,Texto nota al pie Car,Texto nota pie Car2 Car,FA Fu Car"/>
    <w:link w:val="Textonotapie"/>
    <w:locked/>
    <w:rsid w:val="00A15ECF"/>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172.16.12.60\windows\TEMP\PKGE121.GIF"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F4F3F-0D80-4365-BBA8-BFF4B13A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2577</Words>
  <Characters>14177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Henry Lora Rodriguez</cp:lastModifiedBy>
  <cp:revision>4</cp:revision>
  <cp:lastPrinted>2017-03-30T14:16:00Z</cp:lastPrinted>
  <dcterms:created xsi:type="dcterms:W3CDTF">2017-03-30T14:19:00Z</dcterms:created>
  <dcterms:modified xsi:type="dcterms:W3CDTF">2017-05-30T19:31:00Z</dcterms:modified>
</cp:coreProperties>
</file>