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E200D" w:rsidRPr="007E200D" w:rsidRDefault="007E200D" w:rsidP="007E200D">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eastAsia="fr-FR"/>
        </w:rPr>
      </w:pPr>
      <w:r w:rsidRPr="007E200D">
        <w:rPr>
          <w:rFonts w:ascii="Calibri" w:eastAsia="Calibri" w:hAnsi="Calibri" w:cs="Calibri"/>
          <w:color w:val="FF0000"/>
          <w:sz w:val="16"/>
          <w:szCs w:val="16"/>
          <w:lang w:eastAsia="fr-FR"/>
        </w:rPr>
        <w:t xml:space="preserve">El siguiente es el documento presentado por el Magistrado Ponente que sirvió de base para proferir la providencia dentro del presente </w:t>
      </w:r>
    </w:p>
    <w:p w:rsidR="007E200D" w:rsidRPr="007E200D" w:rsidRDefault="007E200D" w:rsidP="007E200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7E200D">
        <w:rPr>
          <w:rFonts w:ascii="Calibri" w:eastAsia="Calibri" w:hAnsi="Calibri" w:cs="Calibri"/>
          <w:color w:val="FF0000"/>
          <w:sz w:val="16"/>
          <w:szCs w:val="16"/>
          <w:lang w:eastAsia="fr-FR"/>
        </w:rPr>
        <w:t>proceso. El contenido total y fiel de la decisión debe ser verificado en la Secretaría de esta Sala.</w:t>
      </w:r>
      <w:r w:rsidRPr="007E200D">
        <w:rPr>
          <w:rFonts w:ascii="Calibri" w:eastAsia="Calibri" w:hAnsi="Calibri" w:cs="Calibri"/>
          <w:color w:val="222222"/>
          <w:sz w:val="18"/>
          <w:szCs w:val="18"/>
          <w:lang w:eastAsia="fr-FR"/>
        </w:rPr>
        <w:t> </w:t>
      </w:r>
    </w:p>
    <w:p w:rsidR="007E200D" w:rsidRPr="007E200D" w:rsidRDefault="007E200D" w:rsidP="007E200D">
      <w:pPr>
        <w:shd w:val="clear" w:color="auto" w:fill="FFFFFF"/>
        <w:ind w:left="2124" w:hanging="2124"/>
        <w:jc w:val="both"/>
        <w:rPr>
          <w:rFonts w:ascii="Calibri" w:eastAsia="Calibri" w:hAnsi="Calibri" w:cs="Calibri"/>
          <w:color w:val="222222"/>
          <w:sz w:val="18"/>
          <w:szCs w:val="18"/>
          <w:lang w:eastAsia="fr-FR"/>
        </w:rPr>
      </w:pPr>
      <w:r w:rsidRPr="007E200D">
        <w:rPr>
          <w:rFonts w:ascii="Calibri" w:hAnsi="Calibri" w:cs="Calibri"/>
          <w:color w:val="222222"/>
          <w:sz w:val="18"/>
          <w:szCs w:val="18"/>
          <w:lang w:eastAsia="fr-FR"/>
        </w:rPr>
        <w:t>Providencia:</w:t>
      </w:r>
      <w:r w:rsidRPr="007E200D">
        <w:rPr>
          <w:rFonts w:ascii="Calibri" w:hAnsi="Calibri" w:cs="Calibri"/>
          <w:color w:val="222222"/>
          <w:sz w:val="18"/>
          <w:szCs w:val="18"/>
          <w:lang w:eastAsia="fr-FR"/>
        </w:rPr>
        <w:tab/>
        <w:t>Auto – Incidente de desacato en el grado de consulta – 28 de marzo de 2017</w:t>
      </w:r>
    </w:p>
    <w:p w:rsidR="007E200D" w:rsidRPr="007E200D" w:rsidRDefault="007E200D" w:rsidP="007E200D">
      <w:pPr>
        <w:shd w:val="clear" w:color="auto" w:fill="FFFFFF"/>
        <w:tabs>
          <w:tab w:val="left" w:pos="1418"/>
        </w:tabs>
        <w:jc w:val="both"/>
        <w:rPr>
          <w:rFonts w:ascii="Calibri" w:eastAsia="Calibri" w:hAnsi="Calibri" w:cs="Calibri"/>
          <w:color w:val="222222"/>
          <w:sz w:val="18"/>
          <w:szCs w:val="18"/>
          <w:lang w:eastAsia="fr-FR"/>
        </w:rPr>
      </w:pPr>
      <w:r w:rsidRPr="007E200D">
        <w:rPr>
          <w:rFonts w:ascii="Calibri" w:eastAsia="Calibri" w:hAnsi="Calibri" w:cs="Calibri"/>
          <w:color w:val="222222"/>
          <w:sz w:val="18"/>
          <w:szCs w:val="18"/>
          <w:lang w:eastAsia="fr-FR"/>
        </w:rPr>
        <w:t>Proceso:                </w:t>
      </w:r>
      <w:r w:rsidRPr="007E200D">
        <w:rPr>
          <w:rFonts w:ascii="Calibri" w:eastAsia="Calibri" w:hAnsi="Calibri" w:cs="Calibri"/>
          <w:color w:val="222222"/>
          <w:sz w:val="18"/>
          <w:szCs w:val="18"/>
          <w:lang w:eastAsia="fr-FR"/>
        </w:rPr>
        <w:tab/>
      </w:r>
      <w:r w:rsidRPr="007E200D">
        <w:rPr>
          <w:rFonts w:ascii="Calibri" w:eastAsia="Calibri" w:hAnsi="Calibri" w:cs="Calibri"/>
          <w:color w:val="222222"/>
          <w:sz w:val="18"/>
          <w:szCs w:val="18"/>
          <w:lang w:eastAsia="fr-FR"/>
        </w:rPr>
        <w:tab/>
        <w:t>Acción de Tutela – Revoca sanción</w:t>
      </w:r>
    </w:p>
    <w:p w:rsidR="007E200D" w:rsidRPr="007E200D" w:rsidRDefault="007E200D" w:rsidP="007E200D">
      <w:pPr>
        <w:shd w:val="clear" w:color="auto" w:fill="FFFFFF"/>
        <w:tabs>
          <w:tab w:val="left" w:pos="1418"/>
        </w:tabs>
        <w:jc w:val="both"/>
        <w:rPr>
          <w:rFonts w:ascii="Calibri" w:eastAsia="Batang" w:hAnsi="Calibri" w:cs="Calibri"/>
          <w:sz w:val="18"/>
          <w:szCs w:val="18"/>
          <w:lang w:val="es-ES"/>
        </w:rPr>
      </w:pPr>
      <w:r w:rsidRPr="007E200D">
        <w:rPr>
          <w:rFonts w:ascii="Calibri" w:eastAsia="Calibri" w:hAnsi="Calibri" w:cs="Calibri"/>
          <w:color w:val="222222"/>
          <w:sz w:val="18"/>
          <w:szCs w:val="18"/>
          <w:lang w:eastAsia="fr-FR"/>
        </w:rPr>
        <w:t>Radicación Nro. :</w:t>
      </w:r>
      <w:r w:rsidRPr="007E200D">
        <w:rPr>
          <w:rFonts w:ascii="Calibri" w:eastAsia="Calibri" w:hAnsi="Calibri" w:cs="Calibri"/>
          <w:color w:val="222222"/>
          <w:sz w:val="18"/>
          <w:szCs w:val="18"/>
          <w:lang w:eastAsia="fr-FR"/>
        </w:rPr>
        <w:tab/>
        <w:t xml:space="preserve">  </w:t>
      </w:r>
      <w:r w:rsidRPr="007E200D">
        <w:rPr>
          <w:rFonts w:ascii="Calibri" w:eastAsia="Calibri" w:hAnsi="Calibri" w:cs="Calibri"/>
          <w:color w:val="222222"/>
          <w:sz w:val="18"/>
          <w:szCs w:val="18"/>
          <w:lang w:eastAsia="fr-FR"/>
        </w:rPr>
        <w:tab/>
      </w:r>
      <w:r w:rsidRPr="007E200D">
        <w:rPr>
          <w:rFonts w:ascii="Calibri" w:eastAsia="Batang" w:hAnsi="Calibri" w:cs="Calibri"/>
          <w:bCs/>
          <w:sz w:val="18"/>
          <w:szCs w:val="18"/>
        </w:rPr>
        <w:t>66170-31-04-001-2016-00099-01</w:t>
      </w:r>
    </w:p>
    <w:p w:rsidR="007E200D" w:rsidRPr="007E200D" w:rsidRDefault="007E200D" w:rsidP="007E200D">
      <w:pPr>
        <w:shd w:val="clear" w:color="auto" w:fill="FFFFFF"/>
        <w:tabs>
          <w:tab w:val="left" w:pos="1418"/>
        </w:tabs>
        <w:jc w:val="both"/>
        <w:rPr>
          <w:rFonts w:ascii="Calibri" w:eastAsia="Calibri" w:hAnsi="Calibri" w:cs="Calibri"/>
          <w:color w:val="222222"/>
          <w:sz w:val="18"/>
          <w:szCs w:val="18"/>
          <w:lang w:eastAsia="fr-FR"/>
        </w:rPr>
      </w:pPr>
      <w:r w:rsidRPr="007E200D">
        <w:rPr>
          <w:rFonts w:ascii="Calibri" w:eastAsia="Calibri" w:hAnsi="Calibri" w:cs="Calibri"/>
          <w:color w:val="222222"/>
          <w:sz w:val="18"/>
          <w:szCs w:val="18"/>
          <w:lang w:eastAsia="fr-FR"/>
        </w:rPr>
        <w:t>Accionante:</w:t>
      </w:r>
      <w:r w:rsidRPr="007E200D">
        <w:rPr>
          <w:rFonts w:ascii="Calibri" w:eastAsia="Calibri" w:hAnsi="Calibri" w:cs="Calibri"/>
          <w:color w:val="222222"/>
          <w:sz w:val="18"/>
          <w:szCs w:val="18"/>
          <w:lang w:eastAsia="fr-FR"/>
        </w:rPr>
        <w:tab/>
      </w:r>
      <w:r w:rsidRPr="007E200D">
        <w:rPr>
          <w:rFonts w:ascii="Calibri" w:eastAsia="Calibri" w:hAnsi="Calibri" w:cs="Calibri"/>
          <w:color w:val="222222"/>
          <w:sz w:val="18"/>
          <w:szCs w:val="18"/>
          <w:lang w:eastAsia="fr-FR"/>
        </w:rPr>
        <w:tab/>
        <w:t>CARMELINA VALENCIA</w:t>
      </w:r>
      <w:r w:rsidRPr="007E200D">
        <w:rPr>
          <w:rFonts w:ascii="Calibri" w:eastAsia="Calibri" w:hAnsi="Calibri" w:cs="Calibri"/>
          <w:color w:val="222222"/>
          <w:sz w:val="18"/>
          <w:szCs w:val="18"/>
          <w:lang w:val="es-ES" w:eastAsia="fr-FR"/>
        </w:rPr>
        <w:t xml:space="preserve"> (Por medio de agente oficioso)</w:t>
      </w:r>
    </w:p>
    <w:p w:rsidR="007E200D" w:rsidRPr="007E200D" w:rsidRDefault="007E200D" w:rsidP="007E200D">
      <w:pPr>
        <w:shd w:val="clear" w:color="auto" w:fill="FFFFFF"/>
        <w:jc w:val="both"/>
        <w:rPr>
          <w:rFonts w:ascii="Calibri" w:eastAsia="Calibri" w:hAnsi="Calibri" w:cs="Calibri"/>
          <w:bCs/>
          <w:color w:val="222222"/>
          <w:sz w:val="18"/>
          <w:szCs w:val="18"/>
          <w:lang w:eastAsia="fr-FR"/>
        </w:rPr>
      </w:pPr>
      <w:r w:rsidRPr="007E200D">
        <w:rPr>
          <w:rFonts w:ascii="Calibri" w:eastAsia="Calibri" w:hAnsi="Calibri" w:cs="Calibri"/>
          <w:color w:val="222222"/>
          <w:sz w:val="18"/>
          <w:szCs w:val="18"/>
          <w:lang w:eastAsia="fr-FR"/>
        </w:rPr>
        <w:t>Accionados:     </w:t>
      </w:r>
      <w:r w:rsidRPr="007E200D">
        <w:rPr>
          <w:rFonts w:ascii="Calibri" w:eastAsia="Calibri" w:hAnsi="Calibri" w:cs="Calibri"/>
          <w:color w:val="222222"/>
          <w:sz w:val="18"/>
          <w:szCs w:val="18"/>
          <w:lang w:eastAsia="fr-FR"/>
        </w:rPr>
        <w:tab/>
      </w:r>
      <w:r w:rsidRPr="007E200D">
        <w:rPr>
          <w:rFonts w:ascii="Calibri" w:eastAsia="Calibri" w:hAnsi="Calibri" w:cs="Calibri"/>
          <w:color w:val="222222"/>
          <w:sz w:val="18"/>
          <w:szCs w:val="18"/>
          <w:lang w:eastAsia="fr-FR"/>
        </w:rPr>
        <w:tab/>
      </w:r>
      <w:r w:rsidRPr="007E200D">
        <w:rPr>
          <w:rFonts w:ascii="Calibri" w:eastAsia="Calibri" w:hAnsi="Calibri" w:cs="Calibri"/>
          <w:bCs/>
          <w:color w:val="222222"/>
          <w:sz w:val="18"/>
          <w:szCs w:val="18"/>
          <w:lang w:val="es-ES" w:eastAsia="fr-FR"/>
        </w:rPr>
        <w:t xml:space="preserve">CAFESALUD EPS </w:t>
      </w:r>
    </w:p>
    <w:p w:rsidR="007E200D" w:rsidRPr="007E200D" w:rsidRDefault="007E200D" w:rsidP="007E200D">
      <w:pPr>
        <w:shd w:val="clear" w:color="auto" w:fill="FFFFFF"/>
        <w:jc w:val="both"/>
        <w:rPr>
          <w:rFonts w:ascii="Calibri" w:eastAsia="Calibri" w:hAnsi="Calibri" w:cs="Calibri"/>
          <w:bCs/>
          <w:iCs/>
          <w:color w:val="222222"/>
          <w:sz w:val="18"/>
          <w:szCs w:val="18"/>
          <w:lang w:eastAsia="fr-FR"/>
        </w:rPr>
      </w:pPr>
      <w:r w:rsidRPr="007E200D">
        <w:rPr>
          <w:rFonts w:ascii="Calibri" w:eastAsia="Calibri" w:hAnsi="Calibri" w:cs="Calibri"/>
          <w:color w:val="222222"/>
          <w:sz w:val="18"/>
          <w:szCs w:val="18"/>
          <w:lang w:eastAsia="fr-FR"/>
        </w:rPr>
        <w:t>Magistrado Ponente: </w:t>
      </w:r>
      <w:r w:rsidRPr="007E200D">
        <w:rPr>
          <w:rFonts w:ascii="Calibri" w:eastAsia="Calibri" w:hAnsi="Calibri" w:cs="Calibri"/>
          <w:color w:val="222222"/>
          <w:sz w:val="18"/>
          <w:szCs w:val="18"/>
          <w:lang w:eastAsia="fr-FR"/>
        </w:rPr>
        <w:tab/>
      </w:r>
      <w:r w:rsidR="00B82AB9" w:rsidRPr="00FA3310">
        <w:rPr>
          <w:rFonts w:ascii="Calibri" w:eastAsia="Calibri" w:hAnsi="Calibri" w:cs="Calibri"/>
          <w:bCs/>
          <w:color w:val="222222"/>
          <w:sz w:val="18"/>
          <w:szCs w:val="18"/>
          <w:lang w:val="es-MX" w:eastAsia="fr-FR"/>
        </w:rPr>
        <w:t>MANUEL YARZAGARAY BANDERA</w:t>
      </w:r>
      <w:bookmarkStart w:id="0" w:name="_GoBack"/>
      <w:bookmarkEnd w:id="0"/>
    </w:p>
    <w:p w:rsidR="007E200D" w:rsidRPr="007E200D" w:rsidRDefault="007E200D" w:rsidP="007E200D">
      <w:pPr>
        <w:shd w:val="clear" w:color="auto" w:fill="FFFFFF"/>
        <w:ind w:left="2124" w:hanging="2124"/>
        <w:jc w:val="both"/>
        <w:rPr>
          <w:rFonts w:ascii="Calibri" w:eastAsia="Calibri" w:hAnsi="Calibri" w:cs="Calibri"/>
          <w:bCs/>
          <w:iCs/>
          <w:color w:val="222222"/>
          <w:sz w:val="10"/>
          <w:szCs w:val="10"/>
          <w:lang w:eastAsia="fr-FR"/>
        </w:rPr>
      </w:pPr>
    </w:p>
    <w:p w:rsidR="007E200D" w:rsidRPr="007E200D" w:rsidRDefault="007E200D" w:rsidP="007E200D">
      <w:pPr>
        <w:shd w:val="clear" w:color="auto" w:fill="FFFFFF"/>
        <w:spacing w:after="200"/>
        <w:jc w:val="both"/>
        <w:rPr>
          <w:rFonts w:ascii="Calibri" w:hAnsi="Calibri" w:cs="Calibri"/>
          <w:b/>
          <w:color w:val="222222"/>
          <w:sz w:val="18"/>
          <w:szCs w:val="18"/>
          <w:lang w:val="es-ES" w:eastAsia="fr-FR"/>
        </w:rPr>
      </w:pPr>
      <w:r w:rsidRPr="007E200D">
        <w:rPr>
          <w:rFonts w:ascii="Calibri" w:hAnsi="Calibri" w:cs="Calibri"/>
          <w:b/>
          <w:color w:val="222222"/>
          <w:sz w:val="18"/>
          <w:szCs w:val="18"/>
          <w:lang w:eastAsia="fr-FR"/>
        </w:rPr>
        <w:t xml:space="preserve">Temas: </w:t>
      </w:r>
      <w:r w:rsidRPr="007E200D">
        <w:rPr>
          <w:rFonts w:ascii="Calibri" w:hAnsi="Calibri" w:cs="Calibri"/>
          <w:b/>
          <w:color w:val="222222"/>
          <w:sz w:val="18"/>
          <w:szCs w:val="18"/>
          <w:lang w:eastAsia="fr-FR"/>
        </w:rPr>
        <w:tab/>
      </w:r>
      <w:r w:rsidRPr="007E200D">
        <w:rPr>
          <w:rFonts w:ascii="Calibri" w:hAnsi="Calibri" w:cs="Calibri"/>
          <w:b/>
          <w:color w:val="222222"/>
          <w:sz w:val="18"/>
          <w:szCs w:val="18"/>
          <w:lang w:eastAsia="fr-FR"/>
        </w:rPr>
        <w:tab/>
      </w:r>
      <w:r w:rsidRPr="007E200D">
        <w:rPr>
          <w:rFonts w:ascii="Calibri" w:hAnsi="Calibri" w:cs="Calibri"/>
          <w:b/>
          <w:color w:val="222222"/>
          <w:sz w:val="18"/>
          <w:szCs w:val="18"/>
          <w:lang w:eastAsia="fr-FR"/>
        </w:rPr>
        <w:tab/>
      </w:r>
      <w:r w:rsidRPr="007E200D">
        <w:rPr>
          <w:rFonts w:ascii="Calibri" w:hAnsi="Calibri" w:cs="Calibri"/>
          <w:b/>
          <w:color w:val="222222"/>
          <w:sz w:val="18"/>
          <w:szCs w:val="18"/>
          <w:lang w:val="es-ES" w:eastAsia="fr-FR"/>
        </w:rPr>
        <w:t xml:space="preserve"> </w:t>
      </w:r>
      <w:r w:rsidRPr="007E200D">
        <w:rPr>
          <w:rFonts w:ascii="Calibri" w:hAnsi="Calibri" w:cs="Calibri"/>
          <w:b/>
          <w:color w:val="222222"/>
          <w:sz w:val="18"/>
          <w:szCs w:val="18"/>
          <w:lang w:eastAsia="fr-FR"/>
        </w:rPr>
        <w:t xml:space="preserve">INCIDENTE DE DESACATO / SUMINISTRO DE MEDICAMENTOS / CUMPLIMIENTO DE LA ORDEN. </w:t>
      </w:r>
      <w:r w:rsidRPr="007E200D">
        <w:rPr>
          <w:rFonts w:ascii="Calibri" w:hAnsi="Calibri" w:cs="Calibri"/>
          <w:color w:val="222222"/>
          <w:sz w:val="18"/>
          <w:szCs w:val="18"/>
          <w:lang w:eastAsia="fr-FR"/>
        </w:rPr>
        <w:t>“[E]</w:t>
      </w:r>
      <w:r w:rsidRPr="007E200D">
        <w:rPr>
          <w:rFonts w:ascii="Calibri" w:hAnsi="Calibri" w:cs="Calibri"/>
          <w:color w:val="222222"/>
          <w:sz w:val="18"/>
          <w:szCs w:val="18"/>
          <w:lang w:val="es-MX" w:eastAsia="fr-FR"/>
        </w:rPr>
        <w:t xml:space="preserve">l 12 de diciembre de 2016, la EPS-S Cafesalud a través de su apoderado judicial, allegó a este Despacho un escrito mediante el cual puso en conocimiento de la Corporación que ya dio cumplimiento al fallo de tutela, con la autorización de los insumos que le fueron ordenados por su médico tratante; información que fue corroborada mediante comunicación telefónica sostenida por parte del Auxiliar Judicial Ad Honorem de este Despacho, con la señora Cilena Marín Valencia, hija y agente oficiosa de la señora Carmelina. </w:t>
      </w:r>
      <w:r w:rsidRPr="007E200D">
        <w:rPr>
          <w:rFonts w:ascii="Calibri" w:hAnsi="Calibri" w:cs="Calibri"/>
          <w:color w:val="222222"/>
          <w:sz w:val="18"/>
          <w:szCs w:val="18"/>
          <w:lang w:eastAsia="fr-FR"/>
        </w:rPr>
        <w:t>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Por lo tanto, como con el actuar de la incidentada se ha desdibujado la figura de la desobediencia judicial, es de justicia abstenerse de confirmar cualquier tipo de sanción; en virtud de lo anterior la decisión consultada habrá de revocarse, puesto que los fundamentos fácticos y jurídicos que dieron lugar a su expedición fueron desnaturalizados por la actividad de la entidad accionada.</w:t>
      </w:r>
      <w:r w:rsidRPr="007E200D">
        <w:rPr>
          <w:rFonts w:ascii="Calibri" w:hAnsi="Calibri" w:cs="Calibri"/>
          <w:color w:val="222222"/>
          <w:sz w:val="18"/>
          <w:szCs w:val="18"/>
          <w:lang w:val="es-ES" w:eastAsia="fr-FR"/>
        </w:rPr>
        <w:t xml:space="preserve">”. </w:t>
      </w:r>
    </w:p>
    <w:p w:rsidR="007E200D" w:rsidRDefault="007E200D" w:rsidP="00182ED8">
      <w:pPr>
        <w:pStyle w:val="Textoindependiente"/>
        <w:spacing w:line="336" w:lineRule="auto"/>
        <w:jc w:val="center"/>
        <w:rPr>
          <w:rFonts w:ascii="Verdana" w:hAnsi="Verdana" w:cs="Arial"/>
          <w:b/>
          <w:sz w:val="26"/>
          <w:szCs w:val="26"/>
        </w:rPr>
      </w:pPr>
    </w:p>
    <w:p w:rsidR="00FB6F74" w:rsidRPr="00650628" w:rsidRDefault="00FB6F74" w:rsidP="00182ED8">
      <w:pPr>
        <w:pStyle w:val="Textoindependiente"/>
        <w:spacing w:line="336" w:lineRule="auto"/>
        <w:jc w:val="center"/>
        <w:rPr>
          <w:rFonts w:ascii="Verdana" w:hAnsi="Verdana" w:cs="Arial"/>
          <w:b/>
          <w:sz w:val="26"/>
          <w:szCs w:val="26"/>
        </w:rPr>
      </w:pPr>
      <w:r w:rsidRPr="00650628">
        <w:rPr>
          <w:rFonts w:ascii="Verdana" w:hAnsi="Verdana" w:cs="Arial"/>
          <w:b/>
          <w:sz w:val="26"/>
          <w:szCs w:val="26"/>
        </w:rPr>
        <w:t>REPÚBLICA DE COLOMBIA</w:t>
      </w:r>
    </w:p>
    <w:p w:rsidR="00FB6F74" w:rsidRPr="00650628" w:rsidRDefault="00FB6F74" w:rsidP="00182ED8">
      <w:pPr>
        <w:pStyle w:val="Textoindependiente"/>
        <w:spacing w:line="336" w:lineRule="auto"/>
        <w:jc w:val="center"/>
        <w:rPr>
          <w:rFonts w:ascii="Verdana" w:hAnsi="Verdana" w:cs="Arial"/>
          <w:b/>
          <w:sz w:val="26"/>
          <w:szCs w:val="26"/>
        </w:rPr>
      </w:pPr>
      <w:r w:rsidRPr="00650628">
        <w:rPr>
          <w:rFonts w:ascii="Verdana" w:hAnsi="Verdana" w:cs="Arial"/>
          <w:b/>
          <w:sz w:val="26"/>
          <w:szCs w:val="26"/>
        </w:rPr>
        <w:t>RAMA JUDICIAL DEL PODER PÚBLICO</w:t>
      </w:r>
    </w:p>
    <w:p w:rsidR="00FB6F74" w:rsidRPr="00650628" w:rsidRDefault="00F001EC" w:rsidP="00182ED8">
      <w:pPr>
        <w:pStyle w:val="Textoindependiente"/>
        <w:spacing w:line="336" w:lineRule="auto"/>
        <w:jc w:val="center"/>
        <w:rPr>
          <w:rFonts w:ascii="Verdana" w:hAnsi="Verdana" w:cs="Arial"/>
          <w:b/>
          <w:bCs/>
          <w:sz w:val="26"/>
          <w:szCs w:val="26"/>
        </w:rPr>
      </w:pPr>
      <w:r w:rsidRPr="00650628">
        <w:rPr>
          <w:rFonts w:ascii="Verdana" w:hAnsi="Verdana" w:cs="Arial"/>
          <w:b/>
          <w:sz w:val="26"/>
          <w:szCs w:val="26"/>
        </w:rPr>
        <w:fldChar w:fldCharType="begin"/>
      </w:r>
      <w:r w:rsidRPr="00650628">
        <w:rPr>
          <w:rFonts w:ascii="Verdana" w:hAnsi="Verdana" w:cs="Arial"/>
          <w:b/>
          <w:sz w:val="26"/>
          <w:szCs w:val="26"/>
        </w:rPr>
        <w:instrText xml:space="preserve"> INCLUDEPICTURE  "\\\\172.16.12.60\\windows\\TEMP\\PKGE121.GIF" \* MERGEFORMATINET </w:instrText>
      </w:r>
      <w:r w:rsidRPr="00650628">
        <w:rPr>
          <w:rFonts w:ascii="Verdana" w:hAnsi="Verdana" w:cs="Arial"/>
          <w:b/>
          <w:sz w:val="26"/>
          <w:szCs w:val="26"/>
        </w:rPr>
        <w:fldChar w:fldCharType="separate"/>
      </w:r>
      <w:r w:rsidR="009D38C7" w:rsidRPr="00650628">
        <w:rPr>
          <w:rFonts w:ascii="Verdana" w:hAnsi="Verdana" w:cs="Arial"/>
          <w:b/>
          <w:sz w:val="26"/>
          <w:szCs w:val="26"/>
        </w:rPr>
        <w:fldChar w:fldCharType="begin"/>
      </w:r>
      <w:r w:rsidR="009D38C7" w:rsidRPr="00650628">
        <w:rPr>
          <w:rFonts w:ascii="Verdana" w:hAnsi="Verdana" w:cs="Arial"/>
          <w:b/>
          <w:sz w:val="26"/>
          <w:szCs w:val="26"/>
        </w:rPr>
        <w:instrText xml:space="preserve"> INCLUDEPICTURE  "\\\\172.16.12.60\\windows\\TEMP\\PKGE121.GIF" \* MERGEFORMATINET </w:instrText>
      </w:r>
      <w:r w:rsidR="009D38C7" w:rsidRPr="00650628">
        <w:rPr>
          <w:rFonts w:ascii="Verdana" w:hAnsi="Verdana" w:cs="Arial"/>
          <w:b/>
          <w:sz w:val="26"/>
          <w:szCs w:val="26"/>
        </w:rPr>
        <w:fldChar w:fldCharType="separate"/>
      </w:r>
      <w:r w:rsidR="007B0A74" w:rsidRPr="00650628">
        <w:rPr>
          <w:rFonts w:ascii="Verdana" w:hAnsi="Verdana" w:cs="Arial"/>
          <w:b/>
          <w:sz w:val="26"/>
          <w:szCs w:val="26"/>
        </w:rPr>
        <w:fldChar w:fldCharType="begin"/>
      </w:r>
      <w:r w:rsidR="007B0A74" w:rsidRPr="00650628">
        <w:rPr>
          <w:rFonts w:ascii="Verdana" w:hAnsi="Verdana" w:cs="Arial"/>
          <w:b/>
          <w:sz w:val="26"/>
          <w:szCs w:val="26"/>
        </w:rPr>
        <w:instrText xml:space="preserve"> INCLUDEPICTURE  "\\\\172.16.12.60\\windows\\TEMP\\PKGE121.GIF" \* MERGEFORMATINET </w:instrText>
      </w:r>
      <w:r w:rsidR="007B0A74" w:rsidRPr="00650628">
        <w:rPr>
          <w:rFonts w:ascii="Verdana" w:hAnsi="Verdana" w:cs="Arial"/>
          <w:b/>
          <w:sz w:val="26"/>
          <w:szCs w:val="26"/>
        </w:rPr>
        <w:fldChar w:fldCharType="separate"/>
      </w:r>
      <w:r w:rsidR="00126905" w:rsidRPr="00650628">
        <w:rPr>
          <w:rFonts w:ascii="Verdana" w:hAnsi="Verdana" w:cs="Arial"/>
          <w:b/>
          <w:sz w:val="26"/>
          <w:szCs w:val="26"/>
        </w:rPr>
        <w:fldChar w:fldCharType="begin"/>
      </w:r>
      <w:r w:rsidR="00126905" w:rsidRPr="00650628">
        <w:rPr>
          <w:rFonts w:ascii="Verdana" w:hAnsi="Verdana" w:cs="Arial"/>
          <w:b/>
          <w:sz w:val="26"/>
          <w:szCs w:val="26"/>
        </w:rPr>
        <w:instrText xml:space="preserve"> INCLUDEPICTURE  "\\\\172.16.12.60\\windows\\TEMP\\PKGE121.GIF" \* MERGEFORMATINET </w:instrText>
      </w:r>
      <w:r w:rsidR="00126905" w:rsidRPr="00650628">
        <w:rPr>
          <w:rFonts w:ascii="Verdana" w:hAnsi="Verdana" w:cs="Arial"/>
          <w:b/>
          <w:sz w:val="26"/>
          <w:szCs w:val="26"/>
        </w:rPr>
        <w:fldChar w:fldCharType="separate"/>
      </w:r>
      <w:r w:rsidR="009414C6" w:rsidRPr="00650628">
        <w:rPr>
          <w:rFonts w:ascii="Verdana" w:hAnsi="Verdana" w:cs="Arial"/>
          <w:b/>
          <w:sz w:val="26"/>
          <w:szCs w:val="26"/>
        </w:rPr>
        <w:fldChar w:fldCharType="begin"/>
      </w:r>
      <w:r w:rsidR="009414C6" w:rsidRPr="00650628">
        <w:rPr>
          <w:rFonts w:ascii="Verdana" w:hAnsi="Verdana" w:cs="Arial"/>
          <w:b/>
          <w:sz w:val="26"/>
          <w:szCs w:val="26"/>
        </w:rPr>
        <w:instrText xml:space="preserve"> INCLUDEPICTURE  "\\\\172.16.12.60\\windows\\TEMP\\PKGE121.GIF" \* MERGEFORMATINET </w:instrText>
      </w:r>
      <w:r w:rsidR="009414C6" w:rsidRPr="00650628">
        <w:rPr>
          <w:rFonts w:ascii="Verdana" w:hAnsi="Verdana" w:cs="Arial"/>
          <w:b/>
          <w:sz w:val="26"/>
          <w:szCs w:val="26"/>
        </w:rPr>
        <w:fldChar w:fldCharType="separate"/>
      </w:r>
      <w:r w:rsidR="007D5631" w:rsidRPr="00650628">
        <w:rPr>
          <w:rFonts w:ascii="Verdana" w:hAnsi="Verdana" w:cs="Arial"/>
          <w:b/>
          <w:sz w:val="26"/>
          <w:szCs w:val="26"/>
        </w:rPr>
        <w:fldChar w:fldCharType="begin"/>
      </w:r>
      <w:r w:rsidR="007D5631" w:rsidRPr="00650628">
        <w:rPr>
          <w:rFonts w:ascii="Verdana" w:hAnsi="Verdana" w:cs="Arial"/>
          <w:b/>
          <w:sz w:val="26"/>
          <w:szCs w:val="26"/>
        </w:rPr>
        <w:instrText xml:space="preserve"> INCLUDEPICTURE  "\\\\172.16.12.60\\windows\\TEMP\\PKGE121.GIF" \* MERGEFORMATINET </w:instrText>
      </w:r>
      <w:r w:rsidR="007D5631" w:rsidRPr="00650628">
        <w:rPr>
          <w:rFonts w:ascii="Verdana" w:hAnsi="Verdana" w:cs="Arial"/>
          <w:b/>
          <w:sz w:val="26"/>
          <w:szCs w:val="26"/>
        </w:rPr>
        <w:fldChar w:fldCharType="separate"/>
      </w:r>
      <w:r w:rsidR="004F2F60" w:rsidRPr="00650628">
        <w:rPr>
          <w:rFonts w:ascii="Verdana" w:hAnsi="Verdana" w:cs="Arial"/>
          <w:b/>
          <w:sz w:val="26"/>
          <w:szCs w:val="26"/>
        </w:rPr>
        <w:fldChar w:fldCharType="begin"/>
      </w:r>
      <w:r w:rsidR="004F2F60" w:rsidRPr="00650628">
        <w:rPr>
          <w:rFonts w:ascii="Verdana" w:hAnsi="Verdana" w:cs="Arial"/>
          <w:b/>
          <w:sz w:val="26"/>
          <w:szCs w:val="26"/>
        </w:rPr>
        <w:instrText xml:space="preserve"> INCLUDEPICTURE  "\\\\172.16.12.60\\windows\\TEMP\\PKGE121.GIF" \* MERGEFORMATINET </w:instrText>
      </w:r>
      <w:r w:rsidR="004F2F60" w:rsidRPr="00650628">
        <w:rPr>
          <w:rFonts w:ascii="Verdana" w:hAnsi="Verdana" w:cs="Arial"/>
          <w:b/>
          <w:sz w:val="26"/>
          <w:szCs w:val="26"/>
        </w:rPr>
        <w:fldChar w:fldCharType="separate"/>
      </w:r>
      <w:r w:rsidR="001F4F22">
        <w:rPr>
          <w:rFonts w:ascii="Verdana" w:hAnsi="Verdana" w:cs="Arial"/>
          <w:b/>
          <w:sz w:val="26"/>
          <w:szCs w:val="26"/>
        </w:rPr>
        <w:fldChar w:fldCharType="begin"/>
      </w:r>
      <w:r w:rsidR="001F4F22">
        <w:rPr>
          <w:rFonts w:ascii="Verdana" w:hAnsi="Verdana" w:cs="Arial"/>
          <w:b/>
          <w:sz w:val="26"/>
          <w:szCs w:val="26"/>
        </w:rPr>
        <w:instrText xml:space="preserve"> INCLUDEPICTURE  "\\\\172.16.12.60\\windows\\TEMP\\PKGE121.GIF" \* MERGEFORMATINET </w:instrText>
      </w:r>
      <w:r w:rsidR="001F4F22">
        <w:rPr>
          <w:rFonts w:ascii="Verdana" w:hAnsi="Verdana" w:cs="Arial"/>
          <w:b/>
          <w:sz w:val="26"/>
          <w:szCs w:val="26"/>
        </w:rPr>
        <w:fldChar w:fldCharType="separate"/>
      </w:r>
      <w:r w:rsidR="00260034">
        <w:rPr>
          <w:rFonts w:ascii="Verdana" w:hAnsi="Verdana" w:cs="Arial"/>
          <w:b/>
          <w:sz w:val="26"/>
          <w:szCs w:val="26"/>
        </w:rPr>
        <w:fldChar w:fldCharType="begin"/>
      </w:r>
      <w:r w:rsidR="00260034">
        <w:rPr>
          <w:rFonts w:ascii="Verdana" w:hAnsi="Verdana" w:cs="Arial"/>
          <w:b/>
          <w:sz w:val="26"/>
          <w:szCs w:val="26"/>
        </w:rPr>
        <w:instrText xml:space="preserve"> INCLUDEPICTURE  "\\\\172.16.12.60\\windows\\TEMP\\PKGE121.GIF" \* MERGEFORMATINET </w:instrText>
      </w:r>
      <w:r w:rsidR="00260034">
        <w:rPr>
          <w:rFonts w:ascii="Verdana" w:hAnsi="Verdana" w:cs="Arial"/>
          <w:b/>
          <w:sz w:val="26"/>
          <w:szCs w:val="26"/>
        </w:rPr>
        <w:fldChar w:fldCharType="separate"/>
      </w:r>
      <w:r w:rsidR="008922E5">
        <w:rPr>
          <w:rFonts w:ascii="Verdana" w:hAnsi="Verdana" w:cs="Arial"/>
          <w:b/>
          <w:sz w:val="26"/>
          <w:szCs w:val="26"/>
        </w:rPr>
        <w:fldChar w:fldCharType="begin"/>
      </w:r>
      <w:r w:rsidR="008922E5">
        <w:rPr>
          <w:rFonts w:ascii="Verdana" w:hAnsi="Verdana" w:cs="Arial"/>
          <w:b/>
          <w:sz w:val="26"/>
          <w:szCs w:val="26"/>
        </w:rPr>
        <w:instrText xml:space="preserve"> INCLUDEPICTURE  "\\\\172.16.12.60\\windows\\TEMP\\PKGE121.GIF" \* MERGEFORMATINET </w:instrText>
      </w:r>
      <w:r w:rsidR="008922E5">
        <w:rPr>
          <w:rFonts w:ascii="Verdana" w:hAnsi="Verdana" w:cs="Arial"/>
          <w:b/>
          <w:sz w:val="26"/>
          <w:szCs w:val="26"/>
        </w:rPr>
        <w:fldChar w:fldCharType="separate"/>
      </w:r>
      <w:r w:rsidR="005F476B">
        <w:rPr>
          <w:rFonts w:ascii="Verdana" w:hAnsi="Verdana" w:cs="Arial"/>
          <w:b/>
          <w:sz w:val="26"/>
          <w:szCs w:val="26"/>
        </w:rPr>
        <w:fldChar w:fldCharType="begin"/>
      </w:r>
      <w:r w:rsidR="005F476B">
        <w:rPr>
          <w:rFonts w:ascii="Verdana" w:hAnsi="Verdana" w:cs="Arial"/>
          <w:b/>
          <w:sz w:val="26"/>
          <w:szCs w:val="26"/>
        </w:rPr>
        <w:instrText xml:space="preserve"> INCLUDEPICTURE  "\\\\172.16.12.60\\windows\\TEMP\\PKGE121.GIF" \* MERGEFORMATINET </w:instrText>
      </w:r>
      <w:r w:rsidR="005F476B">
        <w:rPr>
          <w:rFonts w:ascii="Verdana" w:hAnsi="Verdana" w:cs="Arial"/>
          <w:b/>
          <w:sz w:val="26"/>
          <w:szCs w:val="26"/>
        </w:rPr>
        <w:fldChar w:fldCharType="separate"/>
      </w:r>
      <w:r w:rsidR="007972EA">
        <w:rPr>
          <w:rFonts w:ascii="Verdana" w:hAnsi="Verdana" w:cs="Arial"/>
          <w:b/>
          <w:sz w:val="26"/>
          <w:szCs w:val="26"/>
        </w:rPr>
        <w:fldChar w:fldCharType="begin"/>
      </w:r>
      <w:r w:rsidR="007972EA">
        <w:rPr>
          <w:rFonts w:ascii="Verdana" w:hAnsi="Verdana" w:cs="Arial"/>
          <w:b/>
          <w:sz w:val="26"/>
          <w:szCs w:val="26"/>
        </w:rPr>
        <w:instrText xml:space="preserve"> INCLUDEPICTURE  "\\\\172.16.12.60\\windows\\TEMP\\PKGE121.GIF" \* MERGEFORMATINET </w:instrText>
      </w:r>
      <w:r w:rsidR="007972EA">
        <w:rPr>
          <w:rFonts w:ascii="Verdana" w:hAnsi="Verdana" w:cs="Arial"/>
          <w:b/>
          <w:sz w:val="26"/>
          <w:szCs w:val="26"/>
        </w:rPr>
        <w:fldChar w:fldCharType="separate"/>
      </w:r>
      <w:r w:rsidR="00000A58">
        <w:rPr>
          <w:rFonts w:ascii="Verdana" w:hAnsi="Verdana" w:cs="Arial"/>
          <w:b/>
          <w:sz w:val="26"/>
          <w:szCs w:val="26"/>
        </w:rPr>
        <w:fldChar w:fldCharType="begin"/>
      </w:r>
      <w:r w:rsidR="00000A58">
        <w:rPr>
          <w:rFonts w:ascii="Verdana" w:hAnsi="Verdana" w:cs="Arial"/>
          <w:b/>
          <w:sz w:val="26"/>
          <w:szCs w:val="26"/>
        </w:rPr>
        <w:instrText xml:space="preserve"> INCLUDEPICTURE  "\\\\172.16.12.60\\windows\\TEMP\\PKGE121.GIF" \* MERGEFORMATINET </w:instrText>
      </w:r>
      <w:r w:rsidR="00000A58">
        <w:rPr>
          <w:rFonts w:ascii="Verdana" w:hAnsi="Verdana" w:cs="Arial"/>
          <w:b/>
          <w:sz w:val="26"/>
          <w:szCs w:val="26"/>
        </w:rPr>
        <w:fldChar w:fldCharType="separate"/>
      </w:r>
      <w:r w:rsidR="00D11C8B">
        <w:rPr>
          <w:rFonts w:ascii="Verdana" w:hAnsi="Verdana" w:cs="Arial"/>
          <w:b/>
          <w:sz w:val="26"/>
          <w:szCs w:val="26"/>
        </w:rPr>
        <w:fldChar w:fldCharType="begin"/>
      </w:r>
      <w:r w:rsidR="00D11C8B">
        <w:rPr>
          <w:rFonts w:ascii="Verdana" w:hAnsi="Verdana" w:cs="Arial"/>
          <w:b/>
          <w:sz w:val="26"/>
          <w:szCs w:val="26"/>
        </w:rPr>
        <w:instrText xml:space="preserve"> INCLUDEPICTURE  "\\\\172.16.12.60\\windows\\TEMP\\PKGE121.GIF" \* MERGEFORMATINET </w:instrText>
      </w:r>
      <w:r w:rsidR="00D11C8B">
        <w:rPr>
          <w:rFonts w:ascii="Verdana" w:hAnsi="Verdana" w:cs="Arial"/>
          <w:b/>
          <w:sz w:val="26"/>
          <w:szCs w:val="26"/>
        </w:rPr>
        <w:fldChar w:fldCharType="separate"/>
      </w:r>
      <w:r w:rsidR="00E5290A">
        <w:rPr>
          <w:rFonts w:ascii="Verdana" w:hAnsi="Verdana" w:cs="Arial"/>
          <w:b/>
          <w:sz w:val="26"/>
          <w:szCs w:val="26"/>
        </w:rPr>
        <w:fldChar w:fldCharType="begin"/>
      </w:r>
      <w:r w:rsidR="00E5290A">
        <w:rPr>
          <w:rFonts w:ascii="Verdana" w:hAnsi="Verdana" w:cs="Arial"/>
          <w:b/>
          <w:sz w:val="26"/>
          <w:szCs w:val="26"/>
        </w:rPr>
        <w:instrText xml:space="preserve"> INCLUDEPICTURE  "\\\\172.16.12.60\\windows\\TEMP\\PKGE121.GIF" \* MERGEFORMATINET </w:instrText>
      </w:r>
      <w:r w:rsidR="00E5290A">
        <w:rPr>
          <w:rFonts w:ascii="Verdana" w:hAnsi="Verdana" w:cs="Arial"/>
          <w:b/>
          <w:sz w:val="26"/>
          <w:szCs w:val="26"/>
        </w:rPr>
        <w:fldChar w:fldCharType="separate"/>
      </w:r>
      <w:r w:rsidR="009E1EAD">
        <w:rPr>
          <w:rFonts w:ascii="Verdana" w:hAnsi="Verdana" w:cs="Arial"/>
          <w:b/>
          <w:sz w:val="26"/>
          <w:szCs w:val="26"/>
        </w:rPr>
        <w:fldChar w:fldCharType="begin"/>
      </w:r>
      <w:r w:rsidR="009E1EAD">
        <w:rPr>
          <w:rFonts w:ascii="Verdana" w:hAnsi="Verdana" w:cs="Arial"/>
          <w:b/>
          <w:sz w:val="26"/>
          <w:szCs w:val="26"/>
        </w:rPr>
        <w:instrText xml:space="preserve"> </w:instrText>
      </w:r>
      <w:r w:rsidR="009E1EAD">
        <w:rPr>
          <w:rFonts w:ascii="Verdana" w:hAnsi="Verdana" w:cs="Arial"/>
          <w:b/>
          <w:sz w:val="26"/>
          <w:szCs w:val="26"/>
        </w:rPr>
        <w:instrText>INCLUDEPICTURE  "\\\\172.16.12.60\\windows\\TEMP\\PKGE121.GIF" \* MERGEFORMATINET</w:instrText>
      </w:r>
      <w:r w:rsidR="009E1EAD">
        <w:rPr>
          <w:rFonts w:ascii="Verdana" w:hAnsi="Verdana" w:cs="Arial"/>
          <w:b/>
          <w:sz w:val="26"/>
          <w:szCs w:val="26"/>
        </w:rPr>
        <w:instrText xml:space="preserve"> </w:instrText>
      </w:r>
      <w:r w:rsidR="009E1EAD">
        <w:rPr>
          <w:rFonts w:ascii="Verdana" w:hAnsi="Verdana" w:cs="Arial"/>
          <w:b/>
          <w:sz w:val="26"/>
          <w:szCs w:val="26"/>
        </w:rPr>
        <w:fldChar w:fldCharType="separate"/>
      </w:r>
      <w:r w:rsidR="009E1EAD">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4.25pt">
            <v:imagedata r:id="rId8" r:href="rId9"/>
          </v:shape>
        </w:pict>
      </w:r>
      <w:r w:rsidR="009E1EAD">
        <w:rPr>
          <w:rFonts w:ascii="Verdana" w:hAnsi="Verdana" w:cs="Arial"/>
          <w:b/>
          <w:sz w:val="26"/>
          <w:szCs w:val="26"/>
        </w:rPr>
        <w:fldChar w:fldCharType="end"/>
      </w:r>
      <w:r w:rsidR="00E5290A">
        <w:rPr>
          <w:rFonts w:ascii="Verdana" w:hAnsi="Verdana" w:cs="Arial"/>
          <w:b/>
          <w:sz w:val="26"/>
          <w:szCs w:val="26"/>
        </w:rPr>
        <w:fldChar w:fldCharType="end"/>
      </w:r>
      <w:r w:rsidR="00D11C8B">
        <w:rPr>
          <w:rFonts w:ascii="Verdana" w:hAnsi="Verdana" w:cs="Arial"/>
          <w:b/>
          <w:sz w:val="26"/>
          <w:szCs w:val="26"/>
        </w:rPr>
        <w:fldChar w:fldCharType="end"/>
      </w:r>
      <w:r w:rsidR="00000A58">
        <w:rPr>
          <w:rFonts w:ascii="Verdana" w:hAnsi="Verdana" w:cs="Arial"/>
          <w:b/>
          <w:sz w:val="26"/>
          <w:szCs w:val="26"/>
        </w:rPr>
        <w:fldChar w:fldCharType="end"/>
      </w:r>
      <w:r w:rsidR="007972EA">
        <w:rPr>
          <w:rFonts w:ascii="Verdana" w:hAnsi="Verdana" w:cs="Arial"/>
          <w:b/>
          <w:sz w:val="26"/>
          <w:szCs w:val="26"/>
        </w:rPr>
        <w:fldChar w:fldCharType="end"/>
      </w:r>
      <w:r w:rsidR="005F476B">
        <w:rPr>
          <w:rFonts w:ascii="Verdana" w:hAnsi="Verdana" w:cs="Arial"/>
          <w:b/>
          <w:sz w:val="26"/>
          <w:szCs w:val="26"/>
        </w:rPr>
        <w:fldChar w:fldCharType="end"/>
      </w:r>
      <w:r w:rsidR="008922E5">
        <w:rPr>
          <w:rFonts w:ascii="Verdana" w:hAnsi="Verdana" w:cs="Arial"/>
          <w:b/>
          <w:sz w:val="26"/>
          <w:szCs w:val="26"/>
        </w:rPr>
        <w:fldChar w:fldCharType="end"/>
      </w:r>
      <w:r w:rsidR="00260034">
        <w:rPr>
          <w:rFonts w:ascii="Verdana" w:hAnsi="Verdana" w:cs="Arial"/>
          <w:b/>
          <w:sz w:val="26"/>
          <w:szCs w:val="26"/>
        </w:rPr>
        <w:fldChar w:fldCharType="end"/>
      </w:r>
      <w:r w:rsidR="001F4F22">
        <w:rPr>
          <w:rFonts w:ascii="Verdana" w:hAnsi="Verdana" w:cs="Arial"/>
          <w:b/>
          <w:sz w:val="26"/>
          <w:szCs w:val="26"/>
        </w:rPr>
        <w:fldChar w:fldCharType="end"/>
      </w:r>
      <w:r w:rsidR="004F2F60" w:rsidRPr="00650628">
        <w:rPr>
          <w:rFonts w:ascii="Verdana" w:hAnsi="Verdana" w:cs="Arial"/>
          <w:b/>
          <w:sz w:val="26"/>
          <w:szCs w:val="26"/>
        </w:rPr>
        <w:fldChar w:fldCharType="end"/>
      </w:r>
      <w:r w:rsidR="007D5631" w:rsidRPr="00650628">
        <w:rPr>
          <w:rFonts w:ascii="Verdana" w:hAnsi="Verdana" w:cs="Arial"/>
          <w:b/>
          <w:sz w:val="26"/>
          <w:szCs w:val="26"/>
        </w:rPr>
        <w:fldChar w:fldCharType="end"/>
      </w:r>
      <w:r w:rsidR="009414C6" w:rsidRPr="00650628">
        <w:rPr>
          <w:rFonts w:ascii="Verdana" w:hAnsi="Verdana" w:cs="Arial"/>
          <w:b/>
          <w:sz w:val="26"/>
          <w:szCs w:val="26"/>
        </w:rPr>
        <w:fldChar w:fldCharType="end"/>
      </w:r>
      <w:r w:rsidR="00126905" w:rsidRPr="00650628">
        <w:rPr>
          <w:rFonts w:ascii="Verdana" w:hAnsi="Verdana" w:cs="Arial"/>
          <w:b/>
          <w:sz w:val="26"/>
          <w:szCs w:val="26"/>
        </w:rPr>
        <w:fldChar w:fldCharType="end"/>
      </w:r>
      <w:r w:rsidR="007B0A74" w:rsidRPr="00650628">
        <w:rPr>
          <w:rFonts w:ascii="Verdana" w:hAnsi="Verdana" w:cs="Arial"/>
          <w:b/>
          <w:sz w:val="26"/>
          <w:szCs w:val="26"/>
        </w:rPr>
        <w:fldChar w:fldCharType="end"/>
      </w:r>
      <w:r w:rsidR="009D38C7" w:rsidRPr="00650628">
        <w:rPr>
          <w:rFonts w:ascii="Verdana" w:hAnsi="Verdana" w:cs="Arial"/>
          <w:b/>
          <w:sz w:val="26"/>
          <w:szCs w:val="26"/>
        </w:rPr>
        <w:fldChar w:fldCharType="end"/>
      </w:r>
      <w:r w:rsidRPr="00650628">
        <w:rPr>
          <w:rFonts w:ascii="Verdana" w:hAnsi="Verdana" w:cs="Arial"/>
          <w:b/>
          <w:sz w:val="26"/>
          <w:szCs w:val="26"/>
        </w:rPr>
        <w:fldChar w:fldCharType="end"/>
      </w:r>
    </w:p>
    <w:p w:rsidR="00FB6F74" w:rsidRPr="00650628" w:rsidRDefault="00FB6F74" w:rsidP="00182ED8">
      <w:pPr>
        <w:pStyle w:val="Textoindependiente"/>
        <w:spacing w:line="336" w:lineRule="auto"/>
        <w:jc w:val="center"/>
        <w:rPr>
          <w:rFonts w:ascii="Verdana" w:hAnsi="Verdana" w:cs="Arial"/>
          <w:b/>
          <w:sz w:val="26"/>
          <w:szCs w:val="26"/>
        </w:rPr>
      </w:pPr>
      <w:r w:rsidRPr="00650628">
        <w:rPr>
          <w:rFonts w:ascii="Verdana" w:hAnsi="Verdana" w:cs="Arial"/>
          <w:b/>
          <w:bCs/>
          <w:sz w:val="26"/>
          <w:szCs w:val="26"/>
        </w:rPr>
        <w:t xml:space="preserve">TRIBUNAL SUPERIOR DEL </w:t>
      </w:r>
      <w:r w:rsidRPr="00650628">
        <w:rPr>
          <w:rFonts w:ascii="Verdana" w:hAnsi="Verdana" w:cs="Arial"/>
          <w:b/>
          <w:sz w:val="26"/>
          <w:szCs w:val="26"/>
        </w:rPr>
        <w:t>DISTRITO JUDICIAL DE PEREIRA</w:t>
      </w:r>
    </w:p>
    <w:p w:rsidR="00FB6F74" w:rsidRPr="00650628" w:rsidRDefault="00FB6F74" w:rsidP="00182ED8">
      <w:pPr>
        <w:pStyle w:val="Textoindependiente"/>
        <w:spacing w:line="336" w:lineRule="auto"/>
        <w:jc w:val="center"/>
        <w:rPr>
          <w:rFonts w:ascii="Verdana" w:hAnsi="Verdana" w:cs="Arial"/>
          <w:b/>
          <w:sz w:val="26"/>
          <w:szCs w:val="26"/>
        </w:rPr>
      </w:pPr>
      <w:r w:rsidRPr="00650628">
        <w:rPr>
          <w:rFonts w:ascii="Verdana" w:hAnsi="Verdana" w:cs="Arial"/>
          <w:b/>
          <w:sz w:val="26"/>
          <w:szCs w:val="26"/>
        </w:rPr>
        <w:t>SALA DE DECISIÓN PENAL</w:t>
      </w:r>
    </w:p>
    <w:p w:rsidR="00FB6F74" w:rsidRPr="00650628" w:rsidRDefault="00FB6F74" w:rsidP="00CA6389">
      <w:pPr>
        <w:suppressAutoHyphens/>
        <w:rPr>
          <w:rFonts w:ascii="Verdana" w:hAnsi="Verdana" w:cs="Arial"/>
          <w:spacing w:val="-4"/>
          <w:sz w:val="26"/>
          <w:szCs w:val="26"/>
        </w:rPr>
      </w:pPr>
    </w:p>
    <w:p w:rsidR="00FB6F74" w:rsidRPr="00650628" w:rsidRDefault="00FB6F74" w:rsidP="001C195F">
      <w:pPr>
        <w:suppressAutoHyphens/>
        <w:spacing w:line="300" w:lineRule="auto"/>
        <w:jc w:val="center"/>
        <w:rPr>
          <w:rFonts w:ascii="Verdana" w:hAnsi="Verdana" w:cs="Arial"/>
          <w:spacing w:val="-4"/>
          <w:sz w:val="26"/>
          <w:szCs w:val="26"/>
        </w:rPr>
      </w:pPr>
      <w:r w:rsidRPr="00650628">
        <w:rPr>
          <w:rFonts w:ascii="Verdana" w:hAnsi="Verdana" w:cs="Arial"/>
          <w:spacing w:val="-4"/>
          <w:sz w:val="26"/>
          <w:szCs w:val="26"/>
        </w:rPr>
        <w:t>Magistrado Ponente</w:t>
      </w:r>
    </w:p>
    <w:p w:rsidR="00FB6F74" w:rsidRPr="00650628" w:rsidRDefault="00FB6F74" w:rsidP="001C195F">
      <w:pPr>
        <w:suppressAutoHyphens/>
        <w:spacing w:line="300" w:lineRule="auto"/>
        <w:jc w:val="center"/>
        <w:rPr>
          <w:rFonts w:ascii="Verdana" w:hAnsi="Verdana" w:cs="Arial"/>
          <w:b/>
          <w:bCs/>
          <w:spacing w:val="-4"/>
          <w:sz w:val="26"/>
          <w:szCs w:val="26"/>
        </w:rPr>
      </w:pPr>
      <w:r w:rsidRPr="00650628">
        <w:rPr>
          <w:rFonts w:ascii="Verdana" w:hAnsi="Verdana" w:cs="Arial"/>
          <w:b/>
          <w:bCs/>
          <w:spacing w:val="-4"/>
          <w:sz w:val="26"/>
          <w:szCs w:val="26"/>
        </w:rPr>
        <w:t>MANUEL YARZAGARAY BANDERA</w:t>
      </w:r>
    </w:p>
    <w:p w:rsidR="00FB6F74" w:rsidRPr="00650628" w:rsidRDefault="00FB6F74" w:rsidP="00CA6389">
      <w:pPr>
        <w:widowControl w:val="0"/>
        <w:autoSpaceDE w:val="0"/>
        <w:autoSpaceDN w:val="0"/>
        <w:adjustRightInd w:val="0"/>
        <w:spacing w:line="276" w:lineRule="auto"/>
        <w:jc w:val="both"/>
        <w:rPr>
          <w:rFonts w:ascii="Verdana" w:hAnsi="Verdana" w:cs="Arial"/>
          <w:sz w:val="26"/>
          <w:szCs w:val="26"/>
        </w:rPr>
      </w:pPr>
    </w:p>
    <w:p w:rsidR="00FB6F74" w:rsidRPr="00650628" w:rsidRDefault="00FB6F74" w:rsidP="00871B36">
      <w:pPr>
        <w:widowControl w:val="0"/>
        <w:autoSpaceDE w:val="0"/>
        <w:autoSpaceDN w:val="0"/>
        <w:adjustRightInd w:val="0"/>
        <w:spacing w:line="336" w:lineRule="auto"/>
        <w:jc w:val="center"/>
        <w:rPr>
          <w:rFonts w:ascii="Verdana" w:hAnsi="Verdana" w:cs="Arial"/>
          <w:b/>
          <w:sz w:val="26"/>
          <w:szCs w:val="26"/>
        </w:rPr>
      </w:pPr>
      <w:r w:rsidRPr="00650628">
        <w:rPr>
          <w:rFonts w:ascii="Verdana" w:hAnsi="Verdana" w:cs="Arial"/>
          <w:b/>
          <w:sz w:val="26"/>
          <w:szCs w:val="26"/>
        </w:rPr>
        <w:t>CONSULTA INCIDENTE DE DESACATO</w:t>
      </w:r>
    </w:p>
    <w:p w:rsidR="00A659A9" w:rsidRPr="00650628" w:rsidRDefault="00A659A9" w:rsidP="007E200D">
      <w:pPr>
        <w:widowControl w:val="0"/>
        <w:autoSpaceDE w:val="0"/>
        <w:autoSpaceDN w:val="0"/>
        <w:adjustRightInd w:val="0"/>
        <w:jc w:val="both"/>
        <w:rPr>
          <w:rFonts w:ascii="Verdana" w:hAnsi="Verdana" w:cs="Arial"/>
          <w:sz w:val="26"/>
          <w:szCs w:val="26"/>
        </w:rPr>
      </w:pPr>
    </w:p>
    <w:p w:rsidR="00FB6F74" w:rsidRPr="00650628" w:rsidRDefault="00FB6F74" w:rsidP="00A44DFB">
      <w:pPr>
        <w:widowControl w:val="0"/>
        <w:autoSpaceDE w:val="0"/>
        <w:autoSpaceDN w:val="0"/>
        <w:adjustRightInd w:val="0"/>
        <w:spacing w:line="300" w:lineRule="auto"/>
        <w:jc w:val="both"/>
        <w:rPr>
          <w:rFonts w:ascii="Verdana" w:hAnsi="Verdana" w:cs="Arial"/>
          <w:sz w:val="26"/>
          <w:szCs w:val="26"/>
        </w:rPr>
      </w:pPr>
      <w:r w:rsidRPr="00650628">
        <w:rPr>
          <w:rFonts w:ascii="Verdana" w:hAnsi="Verdana" w:cs="Arial"/>
          <w:sz w:val="26"/>
          <w:szCs w:val="26"/>
        </w:rPr>
        <w:t>Pereira,</w:t>
      </w:r>
      <w:r w:rsidR="00C8547D">
        <w:rPr>
          <w:rFonts w:ascii="Verdana" w:hAnsi="Verdana" w:cs="Arial"/>
          <w:sz w:val="26"/>
          <w:szCs w:val="26"/>
        </w:rPr>
        <w:t xml:space="preserve"> veintiocho (28) de marzo</w:t>
      </w:r>
      <w:r w:rsidR="00323003" w:rsidRPr="00650628">
        <w:rPr>
          <w:rFonts w:ascii="Verdana" w:hAnsi="Verdana" w:cs="Arial"/>
          <w:sz w:val="26"/>
          <w:szCs w:val="26"/>
        </w:rPr>
        <w:t xml:space="preserve"> </w:t>
      </w:r>
      <w:r w:rsidRPr="00650628">
        <w:rPr>
          <w:rFonts w:ascii="Verdana" w:hAnsi="Verdana" w:cs="Arial"/>
          <w:sz w:val="26"/>
          <w:szCs w:val="26"/>
        </w:rPr>
        <w:t>de dos mil diecis</w:t>
      </w:r>
      <w:r w:rsidR="00C8547D">
        <w:rPr>
          <w:rFonts w:ascii="Verdana" w:hAnsi="Verdana" w:cs="Arial"/>
          <w:sz w:val="26"/>
          <w:szCs w:val="26"/>
        </w:rPr>
        <w:t>iete (2017</w:t>
      </w:r>
      <w:r w:rsidRPr="00650628">
        <w:rPr>
          <w:rFonts w:ascii="Verdana" w:hAnsi="Verdana" w:cs="Arial"/>
          <w:sz w:val="26"/>
          <w:szCs w:val="26"/>
        </w:rPr>
        <w:t>)</w:t>
      </w:r>
    </w:p>
    <w:p w:rsidR="00FB6F74" w:rsidRPr="00650628" w:rsidRDefault="00FB6F74" w:rsidP="00A44DFB">
      <w:pPr>
        <w:widowControl w:val="0"/>
        <w:autoSpaceDE w:val="0"/>
        <w:autoSpaceDN w:val="0"/>
        <w:adjustRightInd w:val="0"/>
        <w:spacing w:line="300" w:lineRule="auto"/>
        <w:jc w:val="both"/>
        <w:rPr>
          <w:rFonts w:ascii="Verdana" w:hAnsi="Verdana" w:cs="Arial"/>
          <w:sz w:val="26"/>
          <w:szCs w:val="26"/>
        </w:rPr>
      </w:pPr>
      <w:r w:rsidRPr="00650628">
        <w:rPr>
          <w:rFonts w:ascii="Verdana" w:hAnsi="Verdana" w:cs="Arial"/>
          <w:sz w:val="26"/>
          <w:szCs w:val="26"/>
        </w:rPr>
        <w:t>Hora:</w:t>
      </w:r>
      <w:r w:rsidR="00323003" w:rsidRPr="00650628">
        <w:rPr>
          <w:rFonts w:ascii="Verdana" w:hAnsi="Verdana" w:cs="Arial"/>
          <w:sz w:val="26"/>
          <w:szCs w:val="26"/>
        </w:rPr>
        <w:t xml:space="preserve"> </w:t>
      </w:r>
      <w:r w:rsidR="00C8547D">
        <w:rPr>
          <w:rFonts w:ascii="Verdana" w:hAnsi="Verdana" w:cs="Arial"/>
          <w:sz w:val="26"/>
          <w:szCs w:val="26"/>
        </w:rPr>
        <w:t>7:30 a.m.</w:t>
      </w:r>
    </w:p>
    <w:p w:rsidR="00A659A9" w:rsidRPr="00650628" w:rsidRDefault="00FB6F74" w:rsidP="001C195F">
      <w:pPr>
        <w:widowControl w:val="0"/>
        <w:autoSpaceDE w:val="0"/>
        <w:autoSpaceDN w:val="0"/>
        <w:adjustRightInd w:val="0"/>
        <w:spacing w:line="300" w:lineRule="auto"/>
        <w:jc w:val="both"/>
        <w:rPr>
          <w:rFonts w:ascii="Verdana" w:hAnsi="Verdana" w:cs="Arial"/>
          <w:i/>
          <w:sz w:val="26"/>
          <w:szCs w:val="26"/>
        </w:rPr>
      </w:pPr>
      <w:r w:rsidRPr="00650628">
        <w:rPr>
          <w:rFonts w:ascii="Verdana" w:hAnsi="Verdana" w:cs="Arial"/>
          <w:sz w:val="26"/>
          <w:szCs w:val="26"/>
        </w:rPr>
        <w:t>Aprobado por Acta No.</w:t>
      </w:r>
      <w:r w:rsidR="00B22CFC" w:rsidRPr="00650628">
        <w:rPr>
          <w:rFonts w:ascii="Verdana" w:hAnsi="Verdana" w:cs="Arial"/>
          <w:sz w:val="26"/>
          <w:szCs w:val="26"/>
        </w:rPr>
        <w:t xml:space="preserve"> </w:t>
      </w:r>
      <w:r w:rsidR="00C8547D">
        <w:rPr>
          <w:rFonts w:ascii="Verdana" w:hAnsi="Verdana" w:cs="Arial"/>
          <w:sz w:val="26"/>
          <w:szCs w:val="26"/>
        </w:rPr>
        <w:t>271</w:t>
      </w:r>
    </w:p>
    <w:p w:rsidR="00FB6F74" w:rsidRPr="00182ED8" w:rsidRDefault="00FB6F74" w:rsidP="001C195F">
      <w:pPr>
        <w:widowControl w:val="0"/>
        <w:autoSpaceDE w:val="0"/>
        <w:autoSpaceDN w:val="0"/>
        <w:adjustRightInd w:val="0"/>
        <w:spacing w:line="360" w:lineRule="auto"/>
        <w:jc w:val="both"/>
        <w:rPr>
          <w:rFonts w:ascii="Verdana" w:hAnsi="Verdana" w:cs="Arial"/>
          <w:i/>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954"/>
      </w:tblGrid>
      <w:tr w:rsidR="00FB6F74" w:rsidRPr="00650628" w:rsidTr="008B1AB9">
        <w:trPr>
          <w:trHeight w:val="271"/>
          <w:jc w:val="center"/>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Radicación:</w:t>
            </w:r>
          </w:p>
        </w:tc>
        <w:tc>
          <w:tcPr>
            <w:tcW w:w="5954" w:type="dxa"/>
            <w:shd w:val="clear" w:color="auto" w:fill="auto"/>
          </w:tcPr>
          <w:p w:rsidR="00FB6F74" w:rsidRPr="00363170" w:rsidRDefault="001B56F5" w:rsidP="008B1AB9">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66</w:t>
            </w:r>
            <w:r w:rsidR="008B1AB9">
              <w:rPr>
                <w:rFonts w:ascii="Corbel" w:hAnsi="Corbel" w:cs="Arial"/>
                <w:bCs/>
                <w:sz w:val="23"/>
                <w:szCs w:val="23"/>
              </w:rPr>
              <w:t>170-31-04-001</w:t>
            </w:r>
            <w:r w:rsidRPr="00363170">
              <w:rPr>
                <w:rFonts w:ascii="Corbel" w:hAnsi="Corbel" w:cs="Arial"/>
                <w:bCs/>
                <w:sz w:val="23"/>
                <w:szCs w:val="23"/>
              </w:rPr>
              <w:t>-2016-000</w:t>
            </w:r>
            <w:r w:rsidR="008B1AB9">
              <w:rPr>
                <w:rFonts w:ascii="Corbel" w:hAnsi="Corbel" w:cs="Arial"/>
                <w:bCs/>
                <w:sz w:val="23"/>
                <w:szCs w:val="23"/>
              </w:rPr>
              <w:t>99</w:t>
            </w:r>
            <w:r w:rsidR="00FB6F74" w:rsidRPr="00363170">
              <w:rPr>
                <w:rFonts w:ascii="Corbel" w:hAnsi="Corbel" w:cs="Arial"/>
                <w:bCs/>
                <w:sz w:val="23"/>
                <w:szCs w:val="23"/>
              </w:rPr>
              <w:t>-01</w:t>
            </w:r>
          </w:p>
        </w:tc>
      </w:tr>
      <w:tr w:rsidR="00FB6F74" w:rsidRPr="00650628" w:rsidTr="008B1AB9">
        <w:trPr>
          <w:trHeight w:val="270"/>
          <w:jc w:val="center"/>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 xml:space="preserve">Accionante:        </w:t>
            </w:r>
          </w:p>
        </w:tc>
        <w:tc>
          <w:tcPr>
            <w:tcW w:w="5954" w:type="dxa"/>
            <w:shd w:val="clear" w:color="auto" w:fill="auto"/>
          </w:tcPr>
          <w:p w:rsidR="00FB6F74" w:rsidRPr="00363170" w:rsidRDefault="008B1AB9" w:rsidP="00871B36">
            <w:pPr>
              <w:widowControl w:val="0"/>
              <w:autoSpaceDE w:val="0"/>
              <w:autoSpaceDN w:val="0"/>
              <w:adjustRightInd w:val="0"/>
              <w:ind w:right="51"/>
              <w:jc w:val="both"/>
              <w:rPr>
                <w:rFonts w:ascii="Corbel" w:hAnsi="Corbel" w:cs="Arial"/>
                <w:bCs/>
                <w:sz w:val="23"/>
                <w:szCs w:val="23"/>
              </w:rPr>
            </w:pPr>
            <w:r>
              <w:rPr>
                <w:rFonts w:ascii="Corbel" w:hAnsi="Corbel" w:cs="Arial"/>
                <w:bCs/>
                <w:sz w:val="23"/>
                <w:szCs w:val="23"/>
              </w:rPr>
              <w:t xml:space="preserve">Carmelina Valencia </w:t>
            </w:r>
            <w:r w:rsidR="00C2345D" w:rsidRPr="00363170">
              <w:rPr>
                <w:rFonts w:ascii="Corbel" w:hAnsi="Corbel" w:cs="Arial"/>
                <w:bCs/>
                <w:sz w:val="23"/>
                <w:szCs w:val="23"/>
              </w:rPr>
              <w:t xml:space="preserve">(por medio </w:t>
            </w:r>
            <w:r>
              <w:rPr>
                <w:rFonts w:ascii="Corbel" w:hAnsi="Corbel" w:cs="Arial"/>
                <w:bCs/>
                <w:sz w:val="23"/>
                <w:szCs w:val="23"/>
              </w:rPr>
              <w:t>de agente oficioso</w:t>
            </w:r>
            <w:r w:rsidR="00C2345D" w:rsidRPr="00363170">
              <w:rPr>
                <w:rFonts w:ascii="Corbel" w:hAnsi="Corbel" w:cs="Arial"/>
                <w:bCs/>
                <w:sz w:val="23"/>
                <w:szCs w:val="23"/>
              </w:rPr>
              <w:t>)</w:t>
            </w:r>
          </w:p>
        </w:tc>
      </w:tr>
      <w:tr w:rsidR="00FB6F74" w:rsidRPr="00650628" w:rsidTr="008B1AB9">
        <w:trPr>
          <w:trHeight w:val="253"/>
          <w:jc w:val="center"/>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Accionado:</w:t>
            </w:r>
          </w:p>
        </w:tc>
        <w:tc>
          <w:tcPr>
            <w:tcW w:w="5954" w:type="dxa"/>
            <w:shd w:val="clear" w:color="auto" w:fill="auto"/>
          </w:tcPr>
          <w:p w:rsidR="00FB6F74" w:rsidRPr="00363170" w:rsidRDefault="008B1AB9" w:rsidP="00871B36">
            <w:pPr>
              <w:widowControl w:val="0"/>
              <w:autoSpaceDE w:val="0"/>
              <w:autoSpaceDN w:val="0"/>
              <w:adjustRightInd w:val="0"/>
              <w:ind w:right="51"/>
              <w:jc w:val="both"/>
              <w:rPr>
                <w:rFonts w:ascii="Corbel" w:hAnsi="Corbel" w:cs="Arial"/>
                <w:bCs/>
                <w:sz w:val="23"/>
                <w:szCs w:val="23"/>
              </w:rPr>
            </w:pPr>
            <w:r>
              <w:rPr>
                <w:rFonts w:ascii="Corbel" w:hAnsi="Corbel" w:cs="Arial"/>
                <w:bCs/>
                <w:sz w:val="23"/>
                <w:szCs w:val="23"/>
              </w:rPr>
              <w:t>Cafesalud</w:t>
            </w:r>
            <w:r w:rsidR="001B56F5" w:rsidRPr="00363170">
              <w:rPr>
                <w:rFonts w:ascii="Corbel" w:hAnsi="Corbel" w:cs="Arial"/>
                <w:bCs/>
                <w:sz w:val="23"/>
                <w:szCs w:val="23"/>
              </w:rPr>
              <w:t xml:space="preserve"> EPS</w:t>
            </w:r>
          </w:p>
        </w:tc>
      </w:tr>
      <w:tr w:rsidR="00FB6F74" w:rsidRPr="00650628" w:rsidTr="008B1AB9">
        <w:trPr>
          <w:trHeight w:val="151"/>
          <w:jc w:val="center"/>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Procedencia:</w:t>
            </w:r>
          </w:p>
        </w:tc>
        <w:tc>
          <w:tcPr>
            <w:tcW w:w="5954" w:type="dxa"/>
            <w:shd w:val="clear" w:color="auto" w:fill="auto"/>
          </w:tcPr>
          <w:p w:rsidR="00FB6F74" w:rsidRPr="00363170" w:rsidRDefault="00FB6F74" w:rsidP="008B1AB9">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 xml:space="preserve">Juzgado </w:t>
            </w:r>
            <w:r w:rsidR="008B1AB9">
              <w:rPr>
                <w:rFonts w:ascii="Corbel" w:hAnsi="Corbel" w:cs="Arial"/>
                <w:bCs/>
                <w:sz w:val="23"/>
                <w:szCs w:val="23"/>
              </w:rPr>
              <w:t>Primero</w:t>
            </w:r>
            <w:r w:rsidRPr="00363170">
              <w:rPr>
                <w:rFonts w:ascii="Corbel" w:hAnsi="Corbel" w:cs="Arial"/>
                <w:bCs/>
                <w:sz w:val="23"/>
                <w:szCs w:val="23"/>
              </w:rPr>
              <w:t xml:space="preserve"> Penal del Circuito de </w:t>
            </w:r>
            <w:r w:rsidR="008B1AB9">
              <w:rPr>
                <w:rFonts w:ascii="Corbel" w:hAnsi="Corbel" w:cs="Arial"/>
                <w:bCs/>
                <w:sz w:val="23"/>
                <w:szCs w:val="23"/>
              </w:rPr>
              <w:t>Dosquebradas</w:t>
            </w:r>
          </w:p>
        </w:tc>
      </w:tr>
      <w:tr w:rsidR="00FB6F74" w:rsidRPr="00650628" w:rsidTr="008B1AB9">
        <w:trPr>
          <w:trHeight w:val="151"/>
          <w:jc w:val="center"/>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 xml:space="preserve">Decisión: </w:t>
            </w:r>
          </w:p>
        </w:tc>
        <w:tc>
          <w:tcPr>
            <w:tcW w:w="5954" w:type="dxa"/>
            <w:shd w:val="clear" w:color="auto" w:fill="auto"/>
          </w:tcPr>
          <w:p w:rsidR="00FB6F74" w:rsidRPr="00363170" w:rsidRDefault="005D2A5D" w:rsidP="00871B36">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Revoca sanción por cumplimiento</w:t>
            </w:r>
            <w:r w:rsidR="00FB6F74" w:rsidRPr="00363170">
              <w:rPr>
                <w:rFonts w:ascii="Corbel" w:hAnsi="Corbel" w:cs="Arial"/>
                <w:bCs/>
                <w:sz w:val="23"/>
                <w:szCs w:val="23"/>
              </w:rPr>
              <w:t xml:space="preserve">  </w:t>
            </w:r>
          </w:p>
        </w:tc>
      </w:tr>
    </w:tbl>
    <w:p w:rsidR="00753DE9" w:rsidRPr="00182ED8" w:rsidRDefault="00FB6F74" w:rsidP="007E200D">
      <w:pPr>
        <w:widowControl w:val="0"/>
        <w:autoSpaceDE w:val="0"/>
        <w:autoSpaceDN w:val="0"/>
        <w:adjustRightInd w:val="0"/>
        <w:ind w:left="1092" w:right="51" w:firstLine="42"/>
        <w:jc w:val="both"/>
        <w:rPr>
          <w:rFonts w:ascii="Verdana" w:hAnsi="Verdana" w:cs="Arial"/>
          <w:bCs/>
          <w:i/>
          <w:sz w:val="28"/>
          <w:szCs w:val="26"/>
        </w:rPr>
      </w:pPr>
      <w:r w:rsidRPr="00650628">
        <w:rPr>
          <w:rFonts w:ascii="Verdana" w:hAnsi="Verdana" w:cs="Arial"/>
          <w:bCs/>
          <w:i/>
          <w:sz w:val="26"/>
          <w:szCs w:val="26"/>
        </w:rPr>
        <w:tab/>
      </w:r>
      <w:r w:rsidRPr="00650628">
        <w:rPr>
          <w:rFonts w:ascii="Verdana" w:hAnsi="Verdana" w:cs="Arial"/>
          <w:bCs/>
          <w:i/>
          <w:sz w:val="26"/>
          <w:szCs w:val="26"/>
        </w:rPr>
        <w:tab/>
      </w:r>
      <w:r w:rsidRPr="00650628">
        <w:rPr>
          <w:rFonts w:ascii="Verdana" w:hAnsi="Verdana" w:cs="Arial"/>
          <w:bCs/>
          <w:i/>
          <w:sz w:val="26"/>
          <w:szCs w:val="26"/>
        </w:rPr>
        <w:tab/>
      </w:r>
    </w:p>
    <w:p w:rsidR="003113D9" w:rsidRPr="00650628" w:rsidRDefault="003113D9" w:rsidP="00871B36">
      <w:pPr>
        <w:widowControl w:val="0"/>
        <w:autoSpaceDE w:val="0"/>
        <w:autoSpaceDN w:val="0"/>
        <w:adjustRightInd w:val="0"/>
        <w:jc w:val="center"/>
        <w:rPr>
          <w:rFonts w:ascii="Verdana" w:hAnsi="Verdana" w:cs="Arial"/>
          <w:b/>
          <w:bCs/>
          <w:sz w:val="26"/>
          <w:szCs w:val="26"/>
        </w:rPr>
      </w:pPr>
      <w:r w:rsidRPr="00650628">
        <w:rPr>
          <w:rFonts w:ascii="Verdana" w:hAnsi="Verdana" w:cs="Arial"/>
          <w:b/>
          <w:bCs/>
          <w:sz w:val="26"/>
          <w:szCs w:val="26"/>
        </w:rPr>
        <w:t>ASUNTO</w:t>
      </w:r>
    </w:p>
    <w:p w:rsidR="003113D9" w:rsidRPr="00182ED8" w:rsidRDefault="003113D9" w:rsidP="00871B36">
      <w:pPr>
        <w:pStyle w:val="Textoindependiente"/>
        <w:jc w:val="both"/>
        <w:rPr>
          <w:rFonts w:ascii="Verdana" w:hAnsi="Verdana" w:cs="Arial"/>
          <w:sz w:val="24"/>
          <w:szCs w:val="24"/>
        </w:rPr>
      </w:pPr>
    </w:p>
    <w:p w:rsidR="003113D9" w:rsidRPr="00650628" w:rsidRDefault="003113D9" w:rsidP="002409A5">
      <w:pPr>
        <w:pStyle w:val="Textoindependiente"/>
        <w:spacing w:line="300" w:lineRule="auto"/>
        <w:jc w:val="both"/>
        <w:rPr>
          <w:rFonts w:ascii="Verdana" w:hAnsi="Verdana" w:cs="Arial"/>
          <w:sz w:val="26"/>
          <w:szCs w:val="26"/>
        </w:rPr>
      </w:pPr>
      <w:r w:rsidRPr="00650628">
        <w:rPr>
          <w:rFonts w:ascii="Verdana" w:hAnsi="Verdana" w:cs="Arial"/>
          <w:sz w:val="26"/>
          <w:szCs w:val="26"/>
        </w:rPr>
        <w:t>Revisa la Sala en grado jurisdiccional de consulta, la sanción impuesta por el Juzgado</w:t>
      </w:r>
      <w:r w:rsidR="002B2D58" w:rsidRPr="00650628">
        <w:rPr>
          <w:rFonts w:ascii="Verdana" w:hAnsi="Verdana" w:cs="Arial"/>
          <w:sz w:val="26"/>
          <w:szCs w:val="26"/>
        </w:rPr>
        <w:t xml:space="preserve"> </w:t>
      </w:r>
      <w:r w:rsidR="008B1AB9">
        <w:rPr>
          <w:rFonts w:ascii="Verdana" w:hAnsi="Verdana" w:cs="Arial"/>
          <w:sz w:val="26"/>
          <w:szCs w:val="26"/>
        </w:rPr>
        <w:t>Primero</w:t>
      </w:r>
      <w:r w:rsidR="002B2D58" w:rsidRPr="00650628">
        <w:rPr>
          <w:rFonts w:ascii="Verdana" w:hAnsi="Verdana" w:cs="Arial"/>
          <w:sz w:val="26"/>
          <w:szCs w:val="26"/>
        </w:rPr>
        <w:t xml:space="preserve"> </w:t>
      </w:r>
      <w:r w:rsidR="006B3B3C" w:rsidRPr="00650628">
        <w:rPr>
          <w:rFonts w:ascii="Verdana" w:hAnsi="Verdana" w:cs="Arial"/>
          <w:sz w:val="26"/>
          <w:szCs w:val="26"/>
        </w:rPr>
        <w:t>Penal del Circuito</w:t>
      </w:r>
      <w:r w:rsidR="001E537F" w:rsidRPr="00650628">
        <w:rPr>
          <w:rFonts w:ascii="Verdana" w:hAnsi="Verdana" w:cs="Arial"/>
          <w:sz w:val="26"/>
          <w:szCs w:val="26"/>
        </w:rPr>
        <w:t xml:space="preserve"> de </w:t>
      </w:r>
      <w:r w:rsidR="008B1AB9">
        <w:rPr>
          <w:rFonts w:ascii="Verdana" w:hAnsi="Verdana" w:cs="Arial"/>
          <w:sz w:val="26"/>
          <w:szCs w:val="26"/>
        </w:rPr>
        <w:lastRenderedPageBreak/>
        <w:t>Dosquebradas, Risaralda</w:t>
      </w:r>
      <w:r w:rsidR="008774F3" w:rsidRPr="00650628">
        <w:rPr>
          <w:rFonts w:ascii="Verdana" w:hAnsi="Verdana" w:cs="Arial"/>
          <w:sz w:val="26"/>
          <w:szCs w:val="26"/>
        </w:rPr>
        <w:t xml:space="preserve">, dentro del trámite incidental </w:t>
      </w:r>
      <w:r w:rsidRPr="00650628">
        <w:rPr>
          <w:rFonts w:ascii="Verdana" w:hAnsi="Verdana" w:cs="Arial"/>
          <w:sz w:val="26"/>
          <w:szCs w:val="26"/>
        </w:rPr>
        <w:t xml:space="preserve">de desacato </w:t>
      </w:r>
      <w:r w:rsidR="008774F3" w:rsidRPr="00650628">
        <w:rPr>
          <w:rFonts w:ascii="Verdana" w:hAnsi="Verdana" w:cs="Arial"/>
          <w:sz w:val="26"/>
          <w:szCs w:val="26"/>
        </w:rPr>
        <w:t>promovido</w:t>
      </w:r>
      <w:r w:rsidRPr="00650628">
        <w:rPr>
          <w:rFonts w:ascii="Verdana" w:hAnsi="Verdana" w:cs="Arial"/>
          <w:sz w:val="26"/>
          <w:szCs w:val="26"/>
        </w:rPr>
        <w:t xml:space="preserve"> </w:t>
      </w:r>
      <w:r w:rsidR="001E537F" w:rsidRPr="00650628">
        <w:rPr>
          <w:rFonts w:ascii="Verdana" w:hAnsi="Verdana" w:cs="Arial"/>
          <w:sz w:val="26"/>
          <w:szCs w:val="26"/>
        </w:rPr>
        <w:t xml:space="preserve">por </w:t>
      </w:r>
      <w:r w:rsidR="008B1AB9">
        <w:rPr>
          <w:rFonts w:ascii="Verdana" w:hAnsi="Verdana" w:cs="Arial"/>
          <w:sz w:val="26"/>
          <w:szCs w:val="26"/>
        </w:rPr>
        <w:t xml:space="preserve">el Personero Municipal de esa localidad, actuando como agente oficioso de </w:t>
      </w:r>
      <w:r w:rsidR="001B56F5" w:rsidRPr="00650628">
        <w:rPr>
          <w:rFonts w:ascii="Verdana" w:hAnsi="Verdana" w:cs="Arial"/>
          <w:sz w:val="26"/>
          <w:szCs w:val="26"/>
        </w:rPr>
        <w:t>la</w:t>
      </w:r>
      <w:r w:rsidR="002B2D58" w:rsidRPr="00650628">
        <w:rPr>
          <w:rFonts w:ascii="Verdana" w:hAnsi="Verdana" w:cs="Arial"/>
          <w:sz w:val="26"/>
          <w:szCs w:val="26"/>
        </w:rPr>
        <w:t xml:space="preserve"> señor</w:t>
      </w:r>
      <w:r w:rsidR="001B56F5" w:rsidRPr="00650628">
        <w:rPr>
          <w:rFonts w:ascii="Verdana" w:hAnsi="Verdana" w:cs="Arial"/>
          <w:sz w:val="26"/>
          <w:szCs w:val="26"/>
        </w:rPr>
        <w:t>a</w:t>
      </w:r>
      <w:r w:rsidRPr="00650628">
        <w:rPr>
          <w:rFonts w:ascii="Verdana" w:hAnsi="Verdana" w:cs="Arial"/>
          <w:sz w:val="26"/>
          <w:szCs w:val="26"/>
        </w:rPr>
        <w:t xml:space="preserve"> </w:t>
      </w:r>
      <w:r w:rsidR="008B1AB9">
        <w:rPr>
          <w:rFonts w:ascii="Verdana" w:hAnsi="Verdana" w:cs="Arial"/>
          <w:b/>
          <w:sz w:val="26"/>
          <w:szCs w:val="26"/>
        </w:rPr>
        <w:t>CARMELINA VALENCIA</w:t>
      </w:r>
      <w:r w:rsidR="008B1AB9">
        <w:rPr>
          <w:rFonts w:ascii="Verdana" w:hAnsi="Verdana" w:cs="Arial"/>
          <w:sz w:val="26"/>
          <w:szCs w:val="26"/>
        </w:rPr>
        <w:t>,</w:t>
      </w:r>
      <w:r w:rsidR="00286107" w:rsidRPr="00650628">
        <w:rPr>
          <w:rFonts w:ascii="Verdana" w:hAnsi="Verdana" w:cs="Arial"/>
          <w:b/>
          <w:sz w:val="26"/>
          <w:szCs w:val="26"/>
        </w:rPr>
        <w:t xml:space="preserve"> </w:t>
      </w:r>
      <w:r w:rsidR="008774F3" w:rsidRPr="00650628">
        <w:rPr>
          <w:rFonts w:ascii="Verdana" w:hAnsi="Verdana" w:cs="Arial"/>
          <w:sz w:val="26"/>
          <w:szCs w:val="26"/>
        </w:rPr>
        <w:t>en</w:t>
      </w:r>
      <w:r w:rsidR="008774F3" w:rsidRPr="00650628">
        <w:rPr>
          <w:rFonts w:ascii="Verdana" w:hAnsi="Verdana" w:cs="Arial"/>
          <w:b/>
          <w:sz w:val="26"/>
          <w:szCs w:val="26"/>
        </w:rPr>
        <w:t xml:space="preserve"> </w:t>
      </w:r>
      <w:r w:rsidR="00286107" w:rsidRPr="00650628">
        <w:rPr>
          <w:rFonts w:ascii="Verdana" w:hAnsi="Verdana" w:cs="Arial"/>
          <w:sz w:val="26"/>
          <w:szCs w:val="26"/>
        </w:rPr>
        <w:t>contra</w:t>
      </w:r>
      <w:r w:rsidR="006B3B3C" w:rsidRPr="00650628">
        <w:rPr>
          <w:rFonts w:ascii="Verdana" w:hAnsi="Verdana" w:cs="Arial"/>
          <w:b/>
          <w:sz w:val="26"/>
          <w:szCs w:val="26"/>
        </w:rPr>
        <w:t xml:space="preserve"> </w:t>
      </w:r>
      <w:r w:rsidR="00B170B5" w:rsidRPr="00650628">
        <w:rPr>
          <w:rFonts w:ascii="Verdana" w:hAnsi="Verdana" w:cs="Arial"/>
          <w:sz w:val="26"/>
          <w:szCs w:val="26"/>
        </w:rPr>
        <w:t>de</w:t>
      </w:r>
      <w:r w:rsidR="00B22CFC" w:rsidRPr="00650628">
        <w:rPr>
          <w:rFonts w:ascii="Verdana" w:hAnsi="Verdana" w:cs="Arial"/>
          <w:sz w:val="26"/>
          <w:szCs w:val="26"/>
        </w:rPr>
        <w:t xml:space="preserve"> la</w:t>
      </w:r>
      <w:r w:rsidR="00B170B5" w:rsidRPr="00650628">
        <w:rPr>
          <w:rFonts w:ascii="Verdana" w:hAnsi="Verdana" w:cs="Arial"/>
          <w:sz w:val="26"/>
          <w:szCs w:val="26"/>
        </w:rPr>
        <w:t xml:space="preserve"> </w:t>
      </w:r>
      <w:r w:rsidR="001B56F5" w:rsidRPr="00650628">
        <w:rPr>
          <w:rFonts w:ascii="Verdana" w:hAnsi="Verdana" w:cs="Arial"/>
          <w:b/>
          <w:sz w:val="26"/>
          <w:szCs w:val="26"/>
        </w:rPr>
        <w:t>EPS</w:t>
      </w:r>
      <w:r w:rsidR="008B1AB9">
        <w:rPr>
          <w:rFonts w:ascii="Verdana" w:hAnsi="Verdana" w:cs="Arial"/>
          <w:b/>
          <w:sz w:val="26"/>
          <w:szCs w:val="26"/>
        </w:rPr>
        <w:t xml:space="preserve"> CAFESALUD. </w:t>
      </w:r>
    </w:p>
    <w:p w:rsidR="00DC0E9E" w:rsidRPr="00650628" w:rsidRDefault="00DC0E9E" w:rsidP="003F4E26">
      <w:pPr>
        <w:pStyle w:val="Textoindependiente"/>
        <w:spacing w:line="360" w:lineRule="auto"/>
        <w:rPr>
          <w:rFonts w:ascii="Verdana" w:hAnsi="Verdana" w:cs="Arial"/>
          <w:b/>
          <w:sz w:val="26"/>
          <w:szCs w:val="26"/>
        </w:rPr>
      </w:pPr>
    </w:p>
    <w:p w:rsidR="003113D9" w:rsidRPr="00650628" w:rsidRDefault="003113D9" w:rsidP="00871B36">
      <w:pPr>
        <w:pStyle w:val="Textoindependiente"/>
        <w:spacing w:line="336" w:lineRule="auto"/>
        <w:jc w:val="center"/>
        <w:rPr>
          <w:rFonts w:ascii="Verdana" w:hAnsi="Verdana" w:cs="Arial"/>
          <w:b/>
          <w:sz w:val="26"/>
          <w:szCs w:val="26"/>
        </w:rPr>
      </w:pPr>
      <w:r w:rsidRPr="00650628">
        <w:rPr>
          <w:rFonts w:ascii="Verdana" w:hAnsi="Verdana" w:cs="Arial"/>
          <w:b/>
          <w:sz w:val="26"/>
          <w:szCs w:val="26"/>
        </w:rPr>
        <w:t xml:space="preserve">ANTECEDENTES </w:t>
      </w:r>
    </w:p>
    <w:p w:rsidR="003113D9" w:rsidRPr="002409A5" w:rsidRDefault="003113D9" w:rsidP="00871B36">
      <w:pPr>
        <w:pStyle w:val="Textoindependiente"/>
        <w:jc w:val="both"/>
        <w:rPr>
          <w:rFonts w:ascii="Verdana" w:hAnsi="Verdana" w:cs="Arial"/>
          <w:sz w:val="22"/>
          <w:szCs w:val="22"/>
        </w:rPr>
      </w:pPr>
    </w:p>
    <w:p w:rsidR="001F6125" w:rsidRPr="0015367E" w:rsidRDefault="002170A5" w:rsidP="002409A5">
      <w:pPr>
        <w:pStyle w:val="Textoindependiente"/>
        <w:spacing w:line="300" w:lineRule="auto"/>
        <w:jc w:val="both"/>
        <w:rPr>
          <w:rFonts w:ascii="Verdana" w:hAnsi="Verdana" w:cs="Arial"/>
          <w:sz w:val="26"/>
          <w:szCs w:val="26"/>
        </w:rPr>
      </w:pPr>
      <w:r w:rsidRPr="00650628">
        <w:rPr>
          <w:rFonts w:ascii="Verdana" w:hAnsi="Verdana" w:cs="Arial"/>
          <w:sz w:val="26"/>
          <w:szCs w:val="26"/>
        </w:rPr>
        <w:t xml:space="preserve">Mediante fallo de tutela proferido el </w:t>
      </w:r>
      <w:r w:rsidR="00943FAB">
        <w:rPr>
          <w:rFonts w:ascii="Verdana" w:hAnsi="Verdana" w:cs="Arial"/>
          <w:sz w:val="26"/>
          <w:szCs w:val="26"/>
        </w:rPr>
        <w:t>06 de julio del año anterior, el Juzgado Primero Penal del Circuito de Dosquebradas, Risaralda,</w:t>
      </w:r>
      <w:r w:rsidR="008774F3" w:rsidRPr="00650628">
        <w:rPr>
          <w:rFonts w:ascii="Verdana" w:hAnsi="Verdana" w:cs="Arial"/>
          <w:sz w:val="26"/>
          <w:szCs w:val="26"/>
        </w:rPr>
        <w:t xml:space="preserve"> tuteló los derechos fundamentales </w:t>
      </w:r>
      <w:r w:rsidR="000E7AEB" w:rsidRPr="00650628">
        <w:rPr>
          <w:rFonts w:ascii="Verdana" w:hAnsi="Verdana" w:cs="Arial"/>
          <w:sz w:val="26"/>
          <w:szCs w:val="26"/>
        </w:rPr>
        <w:t>a la</w:t>
      </w:r>
      <w:r w:rsidR="00943FAB">
        <w:rPr>
          <w:rFonts w:ascii="Verdana" w:hAnsi="Verdana" w:cs="Arial"/>
          <w:sz w:val="26"/>
          <w:szCs w:val="26"/>
        </w:rPr>
        <w:t xml:space="preserve"> vida, a la salud y a la dignidad humana, de los cuales es titular la señora Carmelina Valencia</w:t>
      </w:r>
      <w:r w:rsidR="006C4D73" w:rsidRPr="00650628">
        <w:rPr>
          <w:rFonts w:ascii="Verdana" w:hAnsi="Verdana" w:cs="Arial"/>
          <w:sz w:val="26"/>
          <w:szCs w:val="26"/>
        </w:rPr>
        <w:t>;</w:t>
      </w:r>
      <w:r w:rsidR="008774F3" w:rsidRPr="00650628">
        <w:rPr>
          <w:rFonts w:ascii="Verdana" w:hAnsi="Verdana" w:cs="Arial"/>
          <w:sz w:val="26"/>
          <w:szCs w:val="26"/>
        </w:rPr>
        <w:t xml:space="preserve"> </w:t>
      </w:r>
      <w:r w:rsidR="006C4D73" w:rsidRPr="00650628">
        <w:rPr>
          <w:rFonts w:ascii="Verdana" w:hAnsi="Verdana" w:cs="Arial"/>
          <w:sz w:val="26"/>
          <w:szCs w:val="26"/>
        </w:rPr>
        <w:t xml:space="preserve">en </w:t>
      </w:r>
      <w:r w:rsidR="007B42F1" w:rsidRPr="00650628">
        <w:rPr>
          <w:rFonts w:ascii="Verdana" w:hAnsi="Verdana" w:cs="Arial"/>
          <w:sz w:val="26"/>
          <w:szCs w:val="26"/>
        </w:rPr>
        <w:t>consecuencia</w:t>
      </w:r>
      <w:r w:rsidR="006C4D73" w:rsidRPr="00650628">
        <w:rPr>
          <w:rFonts w:ascii="Verdana" w:hAnsi="Verdana" w:cs="Arial"/>
          <w:sz w:val="26"/>
          <w:szCs w:val="26"/>
        </w:rPr>
        <w:t xml:space="preserve"> de ello,</w:t>
      </w:r>
      <w:r w:rsidR="008774F3" w:rsidRPr="00650628">
        <w:rPr>
          <w:rFonts w:ascii="Verdana" w:hAnsi="Verdana" w:cs="Arial"/>
          <w:sz w:val="26"/>
          <w:szCs w:val="26"/>
        </w:rPr>
        <w:t xml:space="preserve"> le ordenó a</w:t>
      </w:r>
      <w:r w:rsidR="00943FAB">
        <w:rPr>
          <w:rFonts w:ascii="Verdana" w:hAnsi="Verdana" w:cs="Arial"/>
          <w:sz w:val="26"/>
          <w:szCs w:val="26"/>
        </w:rPr>
        <w:t xml:space="preserve"> la </w:t>
      </w:r>
      <w:r w:rsidR="001D58BD" w:rsidRPr="00650628">
        <w:rPr>
          <w:rFonts w:ascii="Verdana" w:hAnsi="Verdana" w:cs="Arial"/>
          <w:sz w:val="26"/>
          <w:szCs w:val="26"/>
        </w:rPr>
        <w:t>EPS</w:t>
      </w:r>
      <w:r w:rsidR="00943FAB">
        <w:rPr>
          <w:rFonts w:ascii="Verdana" w:hAnsi="Verdana" w:cs="Arial"/>
          <w:sz w:val="26"/>
          <w:szCs w:val="26"/>
        </w:rPr>
        <w:t xml:space="preserve"> Cafesalud</w:t>
      </w:r>
      <w:r w:rsidR="001D17EC" w:rsidRPr="00650628">
        <w:rPr>
          <w:rFonts w:ascii="Verdana" w:hAnsi="Verdana" w:cs="Arial"/>
          <w:sz w:val="26"/>
          <w:szCs w:val="26"/>
        </w:rPr>
        <w:t xml:space="preserve"> que en</w:t>
      </w:r>
      <w:r w:rsidR="003F3350" w:rsidRPr="00650628">
        <w:rPr>
          <w:rFonts w:ascii="Verdana" w:hAnsi="Verdana" w:cs="Arial"/>
          <w:sz w:val="26"/>
          <w:szCs w:val="26"/>
        </w:rPr>
        <w:t xml:space="preserve"> el término de</w:t>
      </w:r>
      <w:r w:rsidR="001D17EC" w:rsidRPr="00650628">
        <w:rPr>
          <w:rFonts w:ascii="Verdana" w:hAnsi="Verdana" w:cs="Arial"/>
          <w:sz w:val="26"/>
          <w:szCs w:val="26"/>
        </w:rPr>
        <w:t xml:space="preserve"> 48 horas</w:t>
      </w:r>
      <w:r w:rsidR="0015367E">
        <w:rPr>
          <w:rFonts w:ascii="Verdana" w:hAnsi="Verdana" w:cs="Arial"/>
          <w:sz w:val="26"/>
          <w:szCs w:val="26"/>
        </w:rPr>
        <w:t xml:space="preserve"> procediera a suministrarle los pañales desechables</w:t>
      </w:r>
      <w:r w:rsidR="0015367E" w:rsidRPr="0015367E">
        <w:rPr>
          <w:rFonts w:ascii="Verdana" w:hAnsi="Verdana" w:cs="Arial"/>
          <w:sz w:val="26"/>
          <w:szCs w:val="26"/>
        </w:rPr>
        <w:t>, los pañitos húmedos en tarro grande, y la crema protectora para la piel, en la cantidad y calidad determinadas por el m</w:t>
      </w:r>
      <w:r w:rsidR="005B4EF7">
        <w:rPr>
          <w:rFonts w:ascii="Verdana" w:hAnsi="Verdana" w:cs="Arial"/>
          <w:sz w:val="26"/>
          <w:szCs w:val="26"/>
        </w:rPr>
        <w:t xml:space="preserve">édico tratante, así como la prestación integral de todos los servicios médicos que requiriera para atender las patologías de “incontinencia urinaria, no especificada, prolapso genital femenino, no especificado, demencia no especificada, sincope y colapso” que padece. </w:t>
      </w:r>
    </w:p>
    <w:p w:rsidR="008774F3" w:rsidRPr="00650628" w:rsidRDefault="001F6125" w:rsidP="002409A5">
      <w:pPr>
        <w:pStyle w:val="Textoindependiente"/>
        <w:jc w:val="both"/>
        <w:rPr>
          <w:rFonts w:ascii="Verdana" w:hAnsi="Verdana" w:cs="Arial"/>
          <w:sz w:val="26"/>
          <w:szCs w:val="26"/>
        </w:rPr>
      </w:pPr>
      <w:r w:rsidRPr="00650628">
        <w:rPr>
          <w:rFonts w:ascii="Verdana" w:hAnsi="Verdana" w:cs="Arial"/>
          <w:sz w:val="26"/>
          <w:szCs w:val="26"/>
        </w:rPr>
        <w:t xml:space="preserve"> </w:t>
      </w:r>
    </w:p>
    <w:p w:rsidR="0015367E" w:rsidRDefault="003F3350" w:rsidP="002409A5">
      <w:pPr>
        <w:pStyle w:val="Textoindependiente"/>
        <w:spacing w:line="300" w:lineRule="auto"/>
        <w:jc w:val="both"/>
        <w:rPr>
          <w:rFonts w:ascii="Verdana" w:hAnsi="Verdana" w:cs="Arial"/>
          <w:sz w:val="26"/>
          <w:szCs w:val="26"/>
        </w:rPr>
      </w:pPr>
      <w:r w:rsidRPr="00650628">
        <w:rPr>
          <w:rFonts w:ascii="Verdana" w:hAnsi="Verdana" w:cs="Arial"/>
          <w:sz w:val="26"/>
          <w:szCs w:val="26"/>
        </w:rPr>
        <w:t>A pesar de lo anterior, e</w:t>
      </w:r>
      <w:r w:rsidR="00D778B1" w:rsidRPr="00650628">
        <w:rPr>
          <w:rFonts w:ascii="Verdana" w:hAnsi="Verdana" w:cs="Arial"/>
          <w:sz w:val="26"/>
          <w:szCs w:val="26"/>
        </w:rPr>
        <w:t xml:space="preserve">l </w:t>
      </w:r>
      <w:r w:rsidR="0015367E">
        <w:rPr>
          <w:rFonts w:ascii="Verdana" w:hAnsi="Verdana" w:cs="Arial"/>
          <w:sz w:val="26"/>
          <w:szCs w:val="26"/>
        </w:rPr>
        <w:t>09</w:t>
      </w:r>
      <w:r w:rsidR="00CF5200" w:rsidRPr="00650628">
        <w:rPr>
          <w:rFonts w:ascii="Verdana" w:hAnsi="Verdana" w:cs="Arial"/>
          <w:sz w:val="26"/>
          <w:szCs w:val="26"/>
        </w:rPr>
        <w:t xml:space="preserve"> de </w:t>
      </w:r>
      <w:r w:rsidR="0015367E">
        <w:rPr>
          <w:rFonts w:ascii="Verdana" w:hAnsi="Verdana" w:cs="Arial"/>
          <w:sz w:val="26"/>
          <w:szCs w:val="26"/>
        </w:rPr>
        <w:t>agosto de 2016, el Personero Municipal de Dosquebradas, agenciando los derechos de la señora Carmelina, solicitó al Despacho de conocimiento</w:t>
      </w:r>
      <w:r w:rsidR="00A14566" w:rsidRPr="00650628">
        <w:rPr>
          <w:rFonts w:ascii="Verdana" w:hAnsi="Verdana" w:cs="Arial"/>
          <w:sz w:val="26"/>
          <w:szCs w:val="26"/>
        </w:rPr>
        <w:t xml:space="preserve"> </w:t>
      </w:r>
      <w:r w:rsidRPr="00650628">
        <w:rPr>
          <w:rFonts w:ascii="Verdana" w:hAnsi="Verdana" w:cs="Arial"/>
          <w:sz w:val="26"/>
          <w:szCs w:val="26"/>
        </w:rPr>
        <w:t>iniciar</w:t>
      </w:r>
      <w:r w:rsidR="0015367E">
        <w:rPr>
          <w:rFonts w:ascii="Verdana" w:hAnsi="Verdana" w:cs="Arial"/>
          <w:sz w:val="26"/>
          <w:szCs w:val="26"/>
        </w:rPr>
        <w:t xml:space="preserve"> un</w:t>
      </w:r>
      <w:r w:rsidRPr="00650628">
        <w:rPr>
          <w:rFonts w:ascii="Verdana" w:hAnsi="Verdana" w:cs="Arial"/>
          <w:sz w:val="26"/>
          <w:szCs w:val="26"/>
        </w:rPr>
        <w:t xml:space="preserve"> incidente de desacato</w:t>
      </w:r>
      <w:r w:rsidR="0015367E">
        <w:rPr>
          <w:rFonts w:ascii="Verdana" w:hAnsi="Verdana" w:cs="Arial"/>
          <w:sz w:val="26"/>
          <w:szCs w:val="26"/>
        </w:rPr>
        <w:t>,</w:t>
      </w:r>
      <w:r w:rsidR="00D82EBA" w:rsidRPr="00650628">
        <w:rPr>
          <w:rFonts w:ascii="Verdana" w:hAnsi="Verdana" w:cs="Arial"/>
          <w:sz w:val="26"/>
          <w:szCs w:val="26"/>
        </w:rPr>
        <w:t xml:space="preserve"> por cuanto la entidad accionada no </w:t>
      </w:r>
      <w:r w:rsidRPr="00650628">
        <w:rPr>
          <w:rFonts w:ascii="Verdana" w:hAnsi="Verdana" w:cs="Arial"/>
          <w:sz w:val="26"/>
          <w:szCs w:val="26"/>
        </w:rPr>
        <w:t>había</w:t>
      </w:r>
      <w:r w:rsidR="00D82EBA" w:rsidRPr="00650628">
        <w:rPr>
          <w:rFonts w:ascii="Verdana" w:hAnsi="Verdana" w:cs="Arial"/>
          <w:sz w:val="26"/>
          <w:szCs w:val="26"/>
        </w:rPr>
        <w:t xml:space="preserve"> </w:t>
      </w:r>
      <w:r w:rsidR="00CA5F22" w:rsidRPr="00650628">
        <w:rPr>
          <w:rFonts w:ascii="Verdana" w:hAnsi="Verdana" w:cs="Arial"/>
          <w:sz w:val="26"/>
          <w:szCs w:val="26"/>
        </w:rPr>
        <w:t xml:space="preserve">dado </w:t>
      </w:r>
      <w:r w:rsidR="00D82EBA" w:rsidRPr="00650628">
        <w:rPr>
          <w:rFonts w:ascii="Verdana" w:hAnsi="Verdana" w:cs="Arial"/>
          <w:sz w:val="26"/>
          <w:szCs w:val="26"/>
        </w:rPr>
        <w:t xml:space="preserve">cumplimiento a la </w:t>
      </w:r>
      <w:r w:rsidR="00CA5F22" w:rsidRPr="00650628">
        <w:rPr>
          <w:rFonts w:ascii="Verdana" w:hAnsi="Verdana" w:cs="Arial"/>
          <w:sz w:val="26"/>
          <w:szCs w:val="26"/>
        </w:rPr>
        <w:t xml:space="preserve">precitada </w:t>
      </w:r>
      <w:r w:rsidR="00D82EBA" w:rsidRPr="00650628">
        <w:rPr>
          <w:rFonts w:ascii="Verdana" w:hAnsi="Verdana" w:cs="Arial"/>
          <w:sz w:val="26"/>
          <w:szCs w:val="26"/>
        </w:rPr>
        <w:t>sentencia de tu</w:t>
      </w:r>
      <w:r w:rsidR="0092644F" w:rsidRPr="00650628">
        <w:rPr>
          <w:rFonts w:ascii="Verdana" w:hAnsi="Verdana" w:cs="Arial"/>
          <w:sz w:val="26"/>
          <w:szCs w:val="26"/>
        </w:rPr>
        <w:t>tela</w:t>
      </w:r>
      <w:r w:rsidR="00BD36A9" w:rsidRPr="00650628">
        <w:rPr>
          <w:rFonts w:ascii="Verdana" w:hAnsi="Verdana" w:cs="Arial"/>
          <w:sz w:val="26"/>
          <w:szCs w:val="26"/>
        </w:rPr>
        <w:t>,</w:t>
      </w:r>
      <w:r w:rsidR="0015367E">
        <w:rPr>
          <w:rFonts w:ascii="Verdana" w:hAnsi="Verdana" w:cs="Arial"/>
          <w:sz w:val="26"/>
          <w:szCs w:val="26"/>
        </w:rPr>
        <w:t xml:space="preserve"> toda vez que no estaba realizando la entrega de los medicamentos ordenados por su médico tratante.  </w:t>
      </w:r>
      <w:r w:rsidR="00BD36A9" w:rsidRPr="00650628">
        <w:rPr>
          <w:rFonts w:ascii="Verdana" w:hAnsi="Verdana" w:cs="Arial"/>
          <w:sz w:val="26"/>
          <w:szCs w:val="26"/>
        </w:rPr>
        <w:t xml:space="preserve"> </w:t>
      </w:r>
    </w:p>
    <w:p w:rsidR="0015367E" w:rsidRDefault="0015367E" w:rsidP="002409A5">
      <w:pPr>
        <w:pStyle w:val="Textoindependiente"/>
        <w:jc w:val="both"/>
        <w:rPr>
          <w:rFonts w:ascii="Verdana" w:hAnsi="Verdana" w:cs="Arial"/>
          <w:sz w:val="26"/>
          <w:szCs w:val="26"/>
        </w:rPr>
      </w:pPr>
    </w:p>
    <w:p w:rsidR="00C20365" w:rsidRDefault="0015367E" w:rsidP="002409A5">
      <w:pPr>
        <w:pStyle w:val="Textoindependiente"/>
        <w:spacing w:line="300" w:lineRule="auto"/>
        <w:jc w:val="both"/>
        <w:rPr>
          <w:rFonts w:ascii="Verdana" w:hAnsi="Verdana" w:cs="Arial"/>
          <w:sz w:val="26"/>
          <w:szCs w:val="26"/>
        </w:rPr>
      </w:pPr>
      <w:r>
        <w:rPr>
          <w:rFonts w:ascii="Verdana" w:hAnsi="Verdana" w:cs="Arial"/>
          <w:sz w:val="26"/>
          <w:szCs w:val="26"/>
        </w:rPr>
        <w:t>Atendiendo la manifestación de la parte accionante,</w:t>
      </w:r>
      <w:r w:rsidR="00C20365">
        <w:rPr>
          <w:rFonts w:ascii="Verdana" w:hAnsi="Verdana" w:cs="Arial"/>
          <w:sz w:val="26"/>
          <w:szCs w:val="26"/>
        </w:rPr>
        <w:t xml:space="preserve"> el 09 de agosto </w:t>
      </w:r>
      <w:r w:rsidR="00C8547D" w:rsidRPr="00C8547D">
        <w:rPr>
          <w:rFonts w:ascii="Verdana" w:hAnsi="Verdana" w:cs="Arial"/>
          <w:sz w:val="26"/>
          <w:szCs w:val="26"/>
        </w:rPr>
        <w:t>de</w:t>
      </w:r>
      <w:r w:rsidR="00C20365" w:rsidRPr="00C8547D">
        <w:rPr>
          <w:rFonts w:ascii="Verdana" w:hAnsi="Verdana" w:cs="Arial"/>
          <w:sz w:val="26"/>
          <w:szCs w:val="26"/>
        </w:rPr>
        <w:t xml:space="preserve"> </w:t>
      </w:r>
      <w:r w:rsidR="00C8547D">
        <w:rPr>
          <w:rFonts w:ascii="Verdana" w:hAnsi="Verdana" w:cs="Arial"/>
          <w:sz w:val="26"/>
          <w:szCs w:val="26"/>
        </w:rPr>
        <w:t>2016</w:t>
      </w:r>
      <w:r w:rsidR="00C20365">
        <w:rPr>
          <w:rFonts w:ascii="Verdana" w:hAnsi="Verdana" w:cs="Arial"/>
          <w:sz w:val="26"/>
          <w:szCs w:val="26"/>
        </w:rPr>
        <w:t>,</w:t>
      </w:r>
      <w:r>
        <w:rPr>
          <w:rFonts w:ascii="Verdana" w:hAnsi="Verdana" w:cs="Arial"/>
          <w:sz w:val="26"/>
          <w:szCs w:val="26"/>
        </w:rPr>
        <w:t xml:space="preserve"> </w:t>
      </w:r>
      <w:r w:rsidR="00856A34" w:rsidRPr="00650628">
        <w:rPr>
          <w:rFonts w:ascii="Verdana" w:hAnsi="Verdana" w:cs="Arial"/>
          <w:sz w:val="26"/>
          <w:szCs w:val="26"/>
        </w:rPr>
        <w:t>e</w:t>
      </w:r>
      <w:r w:rsidR="00546373" w:rsidRPr="00650628">
        <w:rPr>
          <w:rFonts w:ascii="Verdana" w:hAnsi="Verdana" w:cs="Arial"/>
          <w:sz w:val="26"/>
          <w:szCs w:val="26"/>
        </w:rPr>
        <w:t>l Juzgado de</w:t>
      </w:r>
      <w:r w:rsidR="003113D9" w:rsidRPr="00650628">
        <w:rPr>
          <w:rFonts w:ascii="Verdana" w:hAnsi="Verdana" w:cs="Arial"/>
          <w:sz w:val="26"/>
          <w:szCs w:val="26"/>
        </w:rPr>
        <w:t xml:space="preserve"> conocimiento</w:t>
      </w:r>
      <w:r w:rsidR="00DB0487" w:rsidRPr="00650628">
        <w:rPr>
          <w:rFonts w:ascii="Verdana" w:hAnsi="Verdana" w:cs="Arial"/>
          <w:sz w:val="26"/>
          <w:szCs w:val="26"/>
        </w:rPr>
        <w:t xml:space="preserve"> </w:t>
      </w:r>
      <w:r w:rsidR="00C20365">
        <w:rPr>
          <w:rFonts w:ascii="Verdana" w:hAnsi="Verdana" w:cs="Arial"/>
          <w:sz w:val="26"/>
          <w:szCs w:val="26"/>
        </w:rPr>
        <w:t>ofició a</w:t>
      </w:r>
      <w:r w:rsidR="001278EE">
        <w:rPr>
          <w:rFonts w:ascii="Verdana" w:hAnsi="Verdana" w:cs="Arial"/>
          <w:sz w:val="26"/>
          <w:szCs w:val="26"/>
        </w:rPr>
        <w:t xml:space="preserve"> </w:t>
      </w:r>
      <w:r w:rsidR="00C20365">
        <w:rPr>
          <w:rFonts w:ascii="Verdana" w:hAnsi="Verdana" w:cs="Arial"/>
          <w:sz w:val="26"/>
          <w:szCs w:val="26"/>
        </w:rPr>
        <w:t>l</w:t>
      </w:r>
      <w:r w:rsidR="001278EE">
        <w:rPr>
          <w:rFonts w:ascii="Verdana" w:hAnsi="Verdana" w:cs="Arial"/>
          <w:sz w:val="26"/>
          <w:szCs w:val="26"/>
        </w:rPr>
        <w:t>a</w:t>
      </w:r>
      <w:r w:rsidR="00C20365">
        <w:rPr>
          <w:rFonts w:ascii="Verdana" w:hAnsi="Verdana" w:cs="Arial"/>
          <w:sz w:val="26"/>
          <w:szCs w:val="26"/>
        </w:rPr>
        <w:t xml:space="preserve"> </w:t>
      </w:r>
      <w:r w:rsidR="001278EE">
        <w:rPr>
          <w:rFonts w:ascii="Verdana" w:hAnsi="Verdana" w:cs="Arial"/>
          <w:sz w:val="26"/>
          <w:szCs w:val="26"/>
        </w:rPr>
        <w:t xml:space="preserve">dra. Victoria Eugenia Aristizábal Marulanda, </w:t>
      </w:r>
      <w:r w:rsidR="00C20365">
        <w:rPr>
          <w:rFonts w:ascii="Verdana" w:hAnsi="Verdana" w:cs="Arial"/>
          <w:sz w:val="26"/>
          <w:szCs w:val="26"/>
        </w:rPr>
        <w:t>Representante Legal</w:t>
      </w:r>
      <w:r w:rsidR="001278EE">
        <w:rPr>
          <w:rFonts w:ascii="Verdana" w:hAnsi="Verdana" w:cs="Arial"/>
          <w:sz w:val="26"/>
          <w:szCs w:val="26"/>
        </w:rPr>
        <w:t xml:space="preserve"> en Pereira</w:t>
      </w:r>
      <w:r w:rsidR="00C20365">
        <w:rPr>
          <w:rFonts w:ascii="Verdana" w:hAnsi="Verdana" w:cs="Arial"/>
          <w:sz w:val="26"/>
          <w:szCs w:val="26"/>
        </w:rPr>
        <w:t xml:space="preserve"> de la entidad accionada para que informara los motivos del incumplimiento a la </w:t>
      </w:r>
      <w:r w:rsidR="00747D35">
        <w:rPr>
          <w:rFonts w:ascii="Verdana" w:hAnsi="Verdana" w:cs="Arial"/>
          <w:sz w:val="26"/>
          <w:szCs w:val="26"/>
        </w:rPr>
        <w:t xml:space="preserve">sentencia de tutela mencionada. </w:t>
      </w:r>
      <w:r w:rsidR="001278EE">
        <w:rPr>
          <w:rFonts w:ascii="Verdana" w:hAnsi="Verdana" w:cs="Arial"/>
          <w:sz w:val="26"/>
          <w:szCs w:val="26"/>
        </w:rPr>
        <w:t xml:space="preserve">Igualmente, mediante oficio del 18 de agosto de 2016, se le solicitó al Dr. Carlos Alberto Cardona Mejía, como Gerente General, para que hiciera cumplir la decisión de tutela, pero no se obtuvo ningún pronunciamiento al respecto. </w:t>
      </w:r>
    </w:p>
    <w:p w:rsidR="002A7A95" w:rsidRDefault="002A7A95" w:rsidP="002409A5">
      <w:pPr>
        <w:pStyle w:val="Textoindependiente"/>
        <w:spacing w:line="300" w:lineRule="auto"/>
        <w:jc w:val="both"/>
        <w:rPr>
          <w:rFonts w:ascii="Verdana" w:hAnsi="Verdana" w:cs="Arial"/>
          <w:sz w:val="26"/>
          <w:szCs w:val="26"/>
        </w:rPr>
      </w:pPr>
      <w:r>
        <w:rPr>
          <w:rFonts w:ascii="Verdana" w:hAnsi="Verdana" w:cs="Arial"/>
          <w:sz w:val="26"/>
          <w:szCs w:val="26"/>
        </w:rPr>
        <w:lastRenderedPageBreak/>
        <w:t>En vista de la situación, el 13 de septiembre se dio inicio al incidente de desacato en contra de la Dra. Victoria Eugenia Aristizábal Marulanda –Gerente Seccional en Pereira- y al Dr. Carlos Alberto Cardona Mejía –Presidente-, ambos funcionarios de Cafesalud EPS</w:t>
      </w:r>
      <w:r w:rsidR="00BF1E85">
        <w:rPr>
          <w:rFonts w:ascii="Verdana" w:hAnsi="Verdana" w:cs="Arial"/>
          <w:sz w:val="26"/>
          <w:szCs w:val="26"/>
        </w:rPr>
        <w:t>-S</w:t>
      </w:r>
      <w:r>
        <w:rPr>
          <w:rFonts w:ascii="Verdana" w:hAnsi="Verdana" w:cs="Arial"/>
          <w:sz w:val="26"/>
          <w:szCs w:val="26"/>
        </w:rPr>
        <w:t xml:space="preserve">, a quienes se ordenó correr traslado de esa decisión durante el lapso de dos días para que ejercieran su derecho de defensa. </w:t>
      </w:r>
    </w:p>
    <w:p w:rsidR="00476CE2" w:rsidRPr="00650628" w:rsidRDefault="00476CE2" w:rsidP="002409A5">
      <w:pPr>
        <w:pStyle w:val="Textoindependiente"/>
        <w:jc w:val="both"/>
        <w:rPr>
          <w:rFonts w:ascii="Verdana" w:hAnsi="Verdana" w:cs="Arial"/>
          <w:sz w:val="26"/>
          <w:szCs w:val="26"/>
        </w:rPr>
      </w:pPr>
    </w:p>
    <w:p w:rsidR="009941D6" w:rsidRDefault="00C8547D" w:rsidP="002409A5">
      <w:pPr>
        <w:pStyle w:val="Textoindependiente"/>
        <w:spacing w:line="300" w:lineRule="auto"/>
        <w:jc w:val="both"/>
        <w:rPr>
          <w:rFonts w:ascii="Verdana" w:hAnsi="Verdana" w:cs="Arial"/>
          <w:sz w:val="26"/>
          <w:szCs w:val="26"/>
        </w:rPr>
      </w:pPr>
      <w:r>
        <w:rPr>
          <w:rFonts w:ascii="Verdana" w:hAnsi="Verdana" w:cs="Arial"/>
          <w:sz w:val="26"/>
          <w:szCs w:val="26"/>
        </w:rPr>
        <w:t>El 19</w:t>
      </w:r>
      <w:r w:rsidR="00476CE2" w:rsidRPr="00650628">
        <w:rPr>
          <w:rFonts w:ascii="Verdana" w:hAnsi="Verdana" w:cs="Arial"/>
          <w:sz w:val="26"/>
          <w:szCs w:val="26"/>
        </w:rPr>
        <w:t xml:space="preserve"> de </w:t>
      </w:r>
      <w:r>
        <w:rPr>
          <w:rFonts w:ascii="Verdana" w:hAnsi="Verdana" w:cs="Arial"/>
          <w:sz w:val="26"/>
          <w:szCs w:val="26"/>
        </w:rPr>
        <w:t>septiembre</w:t>
      </w:r>
      <w:r w:rsidR="00476CE2" w:rsidRPr="00650628">
        <w:rPr>
          <w:rFonts w:ascii="Verdana" w:hAnsi="Verdana" w:cs="Arial"/>
          <w:sz w:val="26"/>
          <w:szCs w:val="26"/>
        </w:rPr>
        <w:t xml:space="preserve"> la </w:t>
      </w:r>
      <w:r w:rsidR="0060203B">
        <w:rPr>
          <w:rFonts w:ascii="Verdana" w:hAnsi="Verdana" w:cs="Arial"/>
          <w:sz w:val="26"/>
          <w:szCs w:val="26"/>
        </w:rPr>
        <w:t>Gerente Regional de dicha EPS,</w:t>
      </w:r>
      <w:r w:rsidR="00476CE2" w:rsidRPr="00650628">
        <w:rPr>
          <w:rFonts w:ascii="Verdana" w:hAnsi="Verdana" w:cs="Arial"/>
          <w:sz w:val="26"/>
          <w:szCs w:val="26"/>
        </w:rPr>
        <w:t xml:space="preserve"> allegó un escrito mediante el cual manifestó que esa entidad</w:t>
      </w:r>
      <w:r w:rsidR="0014590B">
        <w:rPr>
          <w:rFonts w:ascii="Verdana" w:hAnsi="Verdana" w:cs="Arial"/>
          <w:sz w:val="26"/>
          <w:szCs w:val="26"/>
        </w:rPr>
        <w:t xml:space="preserve"> autorizó los insumos de los pañales, pañitos húmedos y crema protectora que requería la señora Carmelina; sin embargo, al intentar constatar esa información, la señora Cilena Marín Valencia, también agente oficiosa de la señora Carmelina, indicó al Despacho vía telefónica que la encartada no le había suministrado la crema ordenada por el médico tratante. </w:t>
      </w:r>
    </w:p>
    <w:p w:rsidR="001278EE" w:rsidRPr="00650628" w:rsidRDefault="001278EE" w:rsidP="000E6374">
      <w:pPr>
        <w:pStyle w:val="Textoindependiente"/>
        <w:spacing w:line="312" w:lineRule="auto"/>
        <w:jc w:val="both"/>
        <w:rPr>
          <w:rFonts w:ascii="Verdana" w:hAnsi="Verdana" w:cs="Arial"/>
          <w:sz w:val="26"/>
          <w:szCs w:val="26"/>
        </w:rPr>
      </w:pPr>
    </w:p>
    <w:p w:rsidR="00661F0C" w:rsidRPr="00650628" w:rsidRDefault="00661F0C" w:rsidP="00871B36">
      <w:pPr>
        <w:pStyle w:val="Textoindependiente"/>
        <w:spacing w:line="336" w:lineRule="auto"/>
        <w:jc w:val="center"/>
        <w:rPr>
          <w:rFonts w:ascii="Verdana" w:hAnsi="Verdana" w:cs="Arial"/>
          <w:sz w:val="26"/>
          <w:szCs w:val="26"/>
        </w:rPr>
      </w:pPr>
      <w:r w:rsidRPr="00650628">
        <w:rPr>
          <w:rFonts w:ascii="Verdana" w:hAnsi="Verdana" w:cs="Arial"/>
          <w:b/>
          <w:sz w:val="26"/>
          <w:szCs w:val="26"/>
        </w:rPr>
        <w:t xml:space="preserve">INCIDENTE DE DESACATO </w:t>
      </w:r>
    </w:p>
    <w:p w:rsidR="00661F0C" w:rsidRPr="001C195F" w:rsidRDefault="00661F0C" w:rsidP="00871B36">
      <w:pPr>
        <w:pStyle w:val="Textoindependiente"/>
        <w:jc w:val="center"/>
        <w:rPr>
          <w:rFonts w:ascii="Verdana" w:hAnsi="Verdana" w:cs="Arial"/>
          <w:sz w:val="22"/>
          <w:szCs w:val="22"/>
        </w:rPr>
      </w:pPr>
    </w:p>
    <w:p w:rsidR="00E54695" w:rsidRPr="00650628" w:rsidRDefault="007124E7" w:rsidP="002409A5">
      <w:pPr>
        <w:pStyle w:val="Textoindependiente"/>
        <w:spacing w:line="300" w:lineRule="auto"/>
        <w:jc w:val="both"/>
        <w:rPr>
          <w:rFonts w:ascii="Verdana" w:hAnsi="Verdana" w:cs="Arial"/>
          <w:sz w:val="26"/>
          <w:szCs w:val="26"/>
        </w:rPr>
      </w:pPr>
      <w:r w:rsidRPr="00650628">
        <w:rPr>
          <w:rFonts w:ascii="Verdana" w:hAnsi="Verdana" w:cs="Arial"/>
          <w:sz w:val="26"/>
          <w:szCs w:val="26"/>
        </w:rPr>
        <w:t>Agotado el trámite incidental</w:t>
      </w:r>
      <w:r w:rsidR="00F76C6B" w:rsidRPr="00650628">
        <w:rPr>
          <w:rFonts w:ascii="Verdana" w:hAnsi="Verdana" w:cs="Arial"/>
          <w:sz w:val="26"/>
          <w:szCs w:val="26"/>
        </w:rPr>
        <w:t xml:space="preserve">, </w:t>
      </w:r>
      <w:r w:rsidRPr="00650628">
        <w:rPr>
          <w:rFonts w:ascii="Verdana" w:hAnsi="Verdana" w:cs="Arial"/>
          <w:sz w:val="26"/>
          <w:szCs w:val="26"/>
        </w:rPr>
        <w:t>la</w:t>
      </w:r>
      <w:r w:rsidR="00F76C6B" w:rsidRPr="00650628">
        <w:rPr>
          <w:rFonts w:ascii="Verdana" w:hAnsi="Verdana" w:cs="Arial"/>
          <w:sz w:val="26"/>
          <w:szCs w:val="26"/>
        </w:rPr>
        <w:t xml:space="preserve"> Juez de primer grado resolvió </w:t>
      </w:r>
      <w:r w:rsidR="008159D1" w:rsidRPr="00650628">
        <w:rPr>
          <w:rFonts w:ascii="Verdana" w:hAnsi="Verdana" w:cs="Arial"/>
          <w:sz w:val="26"/>
          <w:szCs w:val="26"/>
        </w:rPr>
        <w:t>el</w:t>
      </w:r>
      <w:r w:rsidR="00B93953" w:rsidRPr="00650628">
        <w:rPr>
          <w:rFonts w:ascii="Verdana" w:hAnsi="Verdana" w:cs="Arial"/>
          <w:sz w:val="26"/>
          <w:szCs w:val="26"/>
        </w:rPr>
        <w:t xml:space="preserve"> </w:t>
      </w:r>
      <w:r w:rsidR="00BF1E85">
        <w:rPr>
          <w:rFonts w:ascii="Verdana" w:hAnsi="Verdana" w:cs="Arial"/>
          <w:sz w:val="26"/>
          <w:szCs w:val="26"/>
        </w:rPr>
        <w:t>11 de octubre de 2016,</w:t>
      </w:r>
      <w:r w:rsidR="00C37264" w:rsidRPr="00650628">
        <w:rPr>
          <w:rFonts w:ascii="Verdana" w:hAnsi="Verdana" w:cs="Arial"/>
          <w:sz w:val="26"/>
          <w:szCs w:val="26"/>
        </w:rPr>
        <w:t xml:space="preserve"> </w:t>
      </w:r>
      <w:r w:rsidR="00661F0C" w:rsidRPr="00650628">
        <w:rPr>
          <w:rFonts w:ascii="Verdana" w:hAnsi="Verdana" w:cs="Arial"/>
          <w:sz w:val="26"/>
          <w:szCs w:val="26"/>
        </w:rPr>
        <w:t xml:space="preserve">sancionar </w:t>
      </w:r>
      <w:r w:rsidR="000C46F0" w:rsidRPr="00650628">
        <w:rPr>
          <w:rFonts w:ascii="Verdana" w:hAnsi="Verdana" w:cs="Arial"/>
          <w:sz w:val="26"/>
          <w:szCs w:val="26"/>
        </w:rPr>
        <w:t>con</w:t>
      </w:r>
      <w:r w:rsidR="00E40DF5" w:rsidRPr="00650628">
        <w:rPr>
          <w:rFonts w:ascii="Verdana" w:hAnsi="Verdana" w:cs="Arial"/>
          <w:sz w:val="26"/>
          <w:szCs w:val="26"/>
        </w:rPr>
        <w:t xml:space="preserve"> arresto de </w:t>
      </w:r>
      <w:r w:rsidR="00EB3A12" w:rsidRPr="00650628">
        <w:rPr>
          <w:rFonts w:ascii="Verdana" w:hAnsi="Verdana" w:cs="Arial"/>
          <w:sz w:val="26"/>
          <w:szCs w:val="26"/>
        </w:rPr>
        <w:t>tres</w:t>
      </w:r>
      <w:r w:rsidR="00E40DF5" w:rsidRPr="00650628">
        <w:rPr>
          <w:rFonts w:ascii="Verdana" w:hAnsi="Verdana" w:cs="Arial"/>
          <w:sz w:val="26"/>
          <w:szCs w:val="26"/>
        </w:rPr>
        <w:t xml:space="preserve"> </w:t>
      </w:r>
      <w:r w:rsidR="00EB3A12" w:rsidRPr="00650628">
        <w:rPr>
          <w:rFonts w:ascii="Verdana" w:hAnsi="Verdana" w:cs="Arial"/>
          <w:sz w:val="26"/>
          <w:szCs w:val="26"/>
        </w:rPr>
        <w:t>(3</w:t>
      </w:r>
      <w:r w:rsidR="0036222F" w:rsidRPr="00650628">
        <w:rPr>
          <w:rFonts w:ascii="Verdana" w:hAnsi="Verdana" w:cs="Arial"/>
          <w:sz w:val="26"/>
          <w:szCs w:val="26"/>
        </w:rPr>
        <w:t>) días y</w:t>
      </w:r>
      <w:r w:rsidR="009C4DE0" w:rsidRPr="00650628">
        <w:rPr>
          <w:rFonts w:ascii="Verdana" w:hAnsi="Verdana" w:cs="Arial"/>
          <w:sz w:val="26"/>
          <w:szCs w:val="26"/>
        </w:rPr>
        <w:t xml:space="preserve"> multa de </w:t>
      </w:r>
      <w:r w:rsidR="00BF1E85">
        <w:rPr>
          <w:rFonts w:ascii="Verdana" w:hAnsi="Verdana" w:cs="Arial"/>
          <w:sz w:val="26"/>
          <w:szCs w:val="26"/>
        </w:rPr>
        <w:t xml:space="preserve">un salario mínimo legal mensual vigente a los dos funcionarios </w:t>
      </w:r>
      <w:r w:rsidR="000E6374">
        <w:rPr>
          <w:rFonts w:ascii="Verdana" w:hAnsi="Verdana" w:cs="Arial"/>
          <w:sz w:val="26"/>
          <w:szCs w:val="26"/>
        </w:rPr>
        <w:t xml:space="preserve">de Cafesalud EPS </w:t>
      </w:r>
      <w:r w:rsidR="00BF1E85">
        <w:rPr>
          <w:rFonts w:ascii="Verdana" w:hAnsi="Verdana" w:cs="Arial"/>
          <w:sz w:val="26"/>
          <w:szCs w:val="26"/>
        </w:rPr>
        <w:t>vinculados</w:t>
      </w:r>
      <w:r w:rsidR="000E6374">
        <w:rPr>
          <w:rFonts w:ascii="Verdana" w:hAnsi="Verdana" w:cs="Arial"/>
          <w:sz w:val="26"/>
          <w:szCs w:val="26"/>
        </w:rPr>
        <w:t>, Dra. Victoria Eugenia Aristizábal Marulanda –Gerente Seccional en Pereira- y Dr. Carlos Alberto Cardona Mejía –Presidente-</w:t>
      </w:r>
      <w:r w:rsidR="005A2DB6" w:rsidRPr="00650628">
        <w:rPr>
          <w:rFonts w:ascii="Verdana" w:hAnsi="Verdana" w:cs="Arial"/>
          <w:sz w:val="26"/>
          <w:szCs w:val="26"/>
        </w:rPr>
        <w:t xml:space="preserve">, </w:t>
      </w:r>
      <w:r w:rsidR="00AB4F97" w:rsidRPr="00650628">
        <w:rPr>
          <w:rFonts w:ascii="Verdana" w:hAnsi="Verdana" w:cs="Arial"/>
          <w:sz w:val="26"/>
          <w:szCs w:val="26"/>
        </w:rPr>
        <w:t xml:space="preserve">por </w:t>
      </w:r>
      <w:r w:rsidR="00F76C6B" w:rsidRPr="00650628">
        <w:rPr>
          <w:rFonts w:ascii="Verdana" w:hAnsi="Verdana" w:cs="Arial"/>
          <w:sz w:val="26"/>
          <w:szCs w:val="26"/>
        </w:rPr>
        <w:t>haberlos encontrado incursos en</w:t>
      </w:r>
      <w:r w:rsidR="00AB4F97" w:rsidRPr="00650628">
        <w:rPr>
          <w:rFonts w:ascii="Verdana" w:hAnsi="Verdana" w:cs="Arial"/>
          <w:sz w:val="26"/>
          <w:szCs w:val="26"/>
        </w:rPr>
        <w:t xml:space="preserve"> desacato </w:t>
      </w:r>
      <w:r w:rsidR="00E54695" w:rsidRPr="00650628">
        <w:rPr>
          <w:rFonts w:ascii="Verdana" w:hAnsi="Verdana" w:cs="Arial"/>
          <w:sz w:val="26"/>
          <w:szCs w:val="26"/>
        </w:rPr>
        <w:t>a</w:t>
      </w:r>
      <w:r w:rsidR="00AB4F97" w:rsidRPr="00650628">
        <w:rPr>
          <w:rFonts w:ascii="Verdana" w:hAnsi="Verdana" w:cs="Arial"/>
          <w:sz w:val="26"/>
          <w:szCs w:val="26"/>
        </w:rPr>
        <w:t xml:space="preserve"> la sentencia de tute</w:t>
      </w:r>
      <w:r w:rsidR="005A2DB6" w:rsidRPr="00650628">
        <w:rPr>
          <w:rFonts w:ascii="Verdana" w:hAnsi="Verdana" w:cs="Arial"/>
          <w:sz w:val="26"/>
          <w:szCs w:val="26"/>
        </w:rPr>
        <w:t>la pro</w:t>
      </w:r>
      <w:r w:rsidR="00F76C6B" w:rsidRPr="00650628">
        <w:rPr>
          <w:rFonts w:ascii="Verdana" w:hAnsi="Verdana" w:cs="Arial"/>
          <w:sz w:val="26"/>
          <w:szCs w:val="26"/>
        </w:rPr>
        <w:t>ferida por ese Despacho</w:t>
      </w:r>
      <w:r w:rsidR="00E54695" w:rsidRPr="00650628">
        <w:rPr>
          <w:rFonts w:ascii="Verdana" w:hAnsi="Verdana" w:cs="Arial"/>
          <w:sz w:val="26"/>
          <w:szCs w:val="26"/>
        </w:rPr>
        <w:t xml:space="preserve"> el </w:t>
      </w:r>
      <w:r w:rsidR="00BF1E85">
        <w:rPr>
          <w:rFonts w:ascii="Verdana" w:hAnsi="Verdana" w:cs="Arial"/>
          <w:sz w:val="26"/>
          <w:szCs w:val="26"/>
        </w:rPr>
        <w:t>06 de julio</w:t>
      </w:r>
      <w:r w:rsidR="00E54695" w:rsidRPr="00650628">
        <w:rPr>
          <w:rFonts w:ascii="Verdana" w:hAnsi="Verdana" w:cs="Arial"/>
          <w:sz w:val="26"/>
          <w:szCs w:val="26"/>
        </w:rPr>
        <w:t xml:space="preserve"> de 2016.</w:t>
      </w:r>
    </w:p>
    <w:p w:rsidR="00FF3B84" w:rsidRPr="00650628" w:rsidRDefault="00FF3B84" w:rsidP="003F4E26">
      <w:pPr>
        <w:pStyle w:val="Textoindependiente"/>
        <w:spacing w:line="360" w:lineRule="auto"/>
        <w:rPr>
          <w:rFonts w:ascii="Verdana" w:hAnsi="Verdana" w:cs="Arial"/>
          <w:b/>
          <w:sz w:val="26"/>
          <w:szCs w:val="26"/>
        </w:rPr>
      </w:pPr>
    </w:p>
    <w:p w:rsidR="00661F0C" w:rsidRPr="00650628" w:rsidRDefault="00661F0C" w:rsidP="00871B36">
      <w:pPr>
        <w:pStyle w:val="Textoindependiente"/>
        <w:spacing w:line="336" w:lineRule="auto"/>
        <w:jc w:val="center"/>
        <w:rPr>
          <w:rFonts w:ascii="Verdana" w:hAnsi="Verdana" w:cs="Arial"/>
          <w:b/>
          <w:sz w:val="26"/>
          <w:szCs w:val="26"/>
        </w:rPr>
      </w:pPr>
      <w:r w:rsidRPr="00650628">
        <w:rPr>
          <w:rFonts w:ascii="Verdana" w:hAnsi="Verdana" w:cs="Arial"/>
          <w:b/>
          <w:sz w:val="26"/>
          <w:szCs w:val="26"/>
        </w:rPr>
        <w:t xml:space="preserve">CONSIDERACIONES </w:t>
      </w:r>
    </w:p>
    <w:p w:rsidR="00661F0C" w:rsidRPr="001C195F" w:rsidRDefault="00661F0C" w:rsidP="00A07FEA">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2"/>
          <w:szCs w:val="22"/>
        </w:rPr>
      </w:pPr>
    </w:p>
    <w:p w:rsidR="00661F0C" w:rsidRPr="00650628" w:rsidRDefault="00661F0C" w:rsidP="002409A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00" w:lineRule="auto"/>
        <w:jc w:val="both"/>
        <w:rPr>
          <w:rFonts w:ascii="Verdana" w:hAnsi="Verdana" w:cs="Arial"/>
          <w:spacing w:val="-3"/>
          <w:sz w:val="26"/>
          <w:szCs w:val="26"/>
        </w:rPr>
      </w:pPr>
      <w:r w:rsidRPr="00650628">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661F0C" w:rsidRPr="002409A5" w:rsidRDefault="00661F0C" w:rsidP="005F7C3A">
      <w:pPr>
        <w:widowControl w:val="0"/>
        <w:tabs>
          <w:tab w:val="left" w:pos="561"/>
        </w:tabs>
        <w:autoSpaceDE w:val="0"/>
        <w:autoSpaceDN w:val="0"/>
        <w:adjustRightInd w:val="0"/>
        <w:jc w:val="both"/>
        <w:rPr>
          <w:rFonts w:ascii="Verdana" w:hAnsi="Verdana" w:cs="Arial"/>
          <w:b/>
          <w:sz w:val="26"/>
          <w:szCs w:val="26"/>
        </w:rPr>
      </w:pPr>
    </w:p>
    <w:p w:rsidR="00661F0C" w:rsidRPr="00650628" w:rsidRDefault="00661F0C" w:rsidP="002409A5">
      <w:pPr>
        <w:widowControl w:val="0"/>
        <w:tabs>
          <w:tab w:val="left" w:pos="561"/>
        </w:tabs>
        <w:autoSpaceDE w:val="0"/>
        <w:autoSpaceDN w:val="0"/>
        <w:adjustRightInd w:val="0"/>
        <w:spacing w:line="300" w:lineRule="auto"/>
        <w:jc w:val="both"/>
        <w:rPr>
          <w:rFonts w:ascii="Verdana" w:hAnsi="Verdana" w:cs="Arial"/>
          <w:sz w:val="26"/>
          <w:szCs w:val="26"/>
        </w:rPr>
      </w:pPr>
      <w:r w:rsidRPr="00650628">
        <w:rPr>
          <w:rFonts w:ascii="Verdana" w:hAnsi="Verdana" w:cs="Arial"/>
          <w:sz w:val="26"/>
          <w:szCs w:val="26"/>
        </w:rPr>
        <w:t xml:space="preserve">Le corresponde determinar a esta Corporación si la </w:t>
      </w:r>
      <w:r w:rsidR="00B25194" w:rsidRPr="00650628">
        <w:rPr>
          <w:rFonts w:ascii="Verdana" w:hAnsi="Verdana" w:cs="Arial"/>
          <w:sz w:val="26"/>
          <w:szCs w:val="26"/>
        </w:rPr>
        <w:t>providencia</w:t>
      </w:r>
      <w:r w:rsidRPr="00650628">
        <w:rPr>
          <w:rFonts w:ascii="Verdana" w:hAnsi="Verdana" w:cs="Arial"/>
          <w:sz w:val="26"/>
          <w:szCs w:val="26"/>
        </w:rPr>
        <w:t xml:space="preserve"> consultada se encuentra ajustada a derecho, para lo cual debe establecer si</w:t>
      </w:r>
      <w:r w:rsidR="00761B68" w:rsidRPr="00650628">
        <w:rPr>
          <w:rFonts w:ascii="Verdana" w:hAnsi="Verdana" w:cs="Arial"/>
          <w:sz w:val="26"/>
          <w:szCs w:val="26"/>
        </w:rPr>
        <w:t xml:space="preserve"> </w:t>
      </w:r>
      <w:r w:rsidRPr="00650628">
        <w:rPr>
          <w:rFonts w:ascii="Verdana" w:hAnsi="Verdana" w:cs="Arial"/>
          <w:sz w:val="26"/>
          <w:szCs w:val="26"/>
        </w:rPr>
        <w:t xml:space="preserve">la </w:t>
      </w:r>
      <w:r w:rsidR="00A15ECF" w:rsidRPr="00650628">
        <w:rPr>
          <w:rFonts w:ascii="Verdana" w:hAnsi="Verdana" w:cs="Arial"/>
          <w:sz w:val="26"/>
          <w:szCs w:val="26"/>
        </w:rPr>
        <w:t>EPS</w:t>
      </w:r>
      <w:r w:rsidR="00D778D5">
        <w:rPr>
          <w:rFonts w:ascii="Verdana" w:hAnsi="Verdana" w:cs="Arial"/>
          <w:sz w:val="26"/>
          <w:szCs w:val="26"/>
        </w:rPr>
        <w:t>-S Cafesalud</w:t>
      </w:r>
      <w:r w:rsidRPr="00650628">
        <w:rPr>
          <w:rFonts w:ascii="Verdana" w:hAnsi="Verdana" w:cs="Arial"/>
          <w:sz w:val="26"/>
          <w:szCs w:val="26"/>
        </w:rPr>
        <w:t xml:space="preserve"> incurrió en desacato</w:t>
      </w:r>
      <w:r w:rsidR="00A15ECF" w:rsidRPr="00650628">
        <w:rPr>
          <w:rFonts w:ascii="Verdana" w:hAnsi="Verdana" w:cs="Arial"/>
          <w:sz w:val="26"/>
          <w:szCs w:val="26"/>
        </w:rPr>
        <w:t>,</w:t>
      </w:r>
      <w:r w:rsidRPr="00650628">
        <w:rPr>
          <w:rFonts w:ascii="Verdana" w:hAnsi="Verdana" w:cs="Arial"/>
          <w:sz w:val="26"/>
          <w:szCs w:val="26"/>
        </w:rPr>
        <w:t xml:space="preserve"> y en caso afirmativo proceder de conformidad. </w:t>
      </w:r>
    </w:p>
    <w:p w:rsidR="00661F0C" w:rsidRPr="00650628" w:rsidRDefault="00661F0C" w:rsidP="001C195F">
      <w:pPr>
        <w:pStyle w:val="Puesto1"/>
        <w:jc w:val="left"/>
        <w:rPr>
          <w:rFonts w:ascii="Verdana" w:hAnsi="Verdana" w:cs="Arial"/>
          <w:sz w:val="26"/>
          <w:szCs w:val="26"/>
        </w:rPr>
      </w:pPr>
    </w:p>
    <w:p w:rsidR="00A15ECF" w:rsidRPr="007A6864" w:rsidRDefault="00A15ECF" w:rsidP="002409A5">
      <w:pPr>
        <w:spacing w:line="300" w:lineRule="auto"/>
        <w:jc w:val="both"/>
        <w:rPr>
          <w:rFonts w:ascii="Verdana" w:hAnsi="Verdana" w:cs="Arial"/>
          <w:sz w:val="26"/>
          <w:szCs w:val="26"/>
        </w:rPr>
      </w:pPr>
      <w:r w:rsidRPr="00650628">
        <w:rPr>
          <w:rFonts w:ascii="Verdana" w:hAnsi="Verdana" w:cs="Arial"/>
          <w:sz w:val="26"/>
          <w:szCs w:val="26"/>
        </w:rPr>
        <w:lastRenderedPageBreak/>
        <w:t>Previo al abordamiento del tema concreto, es necesario hacer alusión a las figuras jurídicas del desacato, la sanción y su consulta, contempladas en el artículo 52 del Decreto 2591 de 1991, el cual establece un mecanismo disuasivo que impone a la parte demandada en sede de tutela, el deber de dar cumplimiento íntegro al fallo proferido por razón de la misma, con el fin de que lo resuelto no se quede en el aire, ya que en el evento de que la orden no sea atendida, el funcionario constitucional de conocimiento tiene la posibilidad de hacer efectivas las sanciones legales correspondientes.</w:t>
      </w:r>
      <w:r w:rsidR="002409A5">
        <w:rPr>
          <w:rFonts w:ascii="Verdana" w:hAnsi="Verdana" w:cs="Arial"/>
          <w:sz w:val="26"/>
          <w:szCs w:val="26"/>
        </w:rPr>
        <w:t xml:space="preserve"> </w:t>
      </w:r>
      <w:r w:rsidRPr="00650628">
        <w:rPr>
          <w:rFonts w:ascii="Verdana" w:hAnsi="Verdana" w:cs="Arial"/>
          <w:sz w:val="26"/>
          <w:szCs w:val="26"/>
        </w:rPr>
        <w:t xml:space="preserve">Al respecto ha dicho la Honorable Corte Constitucional: </w:t>
      </w:r>
    </w:p>
    <w:p w:rsidR="00A15ECF" w:rsidRPr="00650628" w:rsidRDefault="00A15ECF" w:rsidP="002409A5">
      <w:pPr>
        <w:ind w:left="284" w:right="418"/>
        <w:jc w:val="both"/>
        <w:rPr>
          <w:rFonts w:ascii="Verdana" w:hAnsi="Verdana" w:cs="Arial"/>
          <w:i/>
        </w:rPr>
      </w:pPr>
    </w:p>
    <w:p w:rsidR="00A15ECF" w:rsidRPr="007E200D" w:rsidRDefault="00A15ECF" w:rsidP="001C195F">
      <w:pPr>
        <w:spacing w:line="220" w:lineRule="exact"/>
        <w:ind w:left="567" w:right="567"/>
        <w:jc w:val="both"/>
        <w:rPr>
          <w:rFonts w:ascii="Verdana" w:hAnsi="Verdana" w:cs="Arial"/>
          <w:i/>
          <w:sz w:val="20"/>
          <w:szCs w:val="20"/>
        </w:rPr>
      </w:pPr>
      <w:r w:rsidRPr="007E200D">
        <w:rPr>
          <w:rFonts w:ascii="Verdana" w:hAnsi="Verdana" w:cs="Arial"/>
          <w:i/>
          <w:sz w:val="20"/>
          <w:szCs w:val="20"/>
        </w:rPr>
        <w:t>“El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w:t>
      </w:r>
      <w:r w:rsidRPr="007E200D">
        <w:rPr>
          <w:rStyle w:val="Refdenotaalpie"/>
          <w:rFonts w:ascii="Verdana" w:hAnsi="Verdana" w:cs="Arial"/>
          <w:sz w:val="20"/>
          <w:szCs w:val="20"/>
        </w:rPr>
        <w:footnoteReference w:id="1"/>
      </w:r>
    </w:p>
    <w:p w:rsidR="00A15ECF" w:rsidRPr="007E200D" w:rsidRDefault="00A15ECF" w:rsidP="001C195F">
      <w:pPr>
        <w:spacing w:line="220" w:lineRule="exact"/>
        <w:ind w:left="567" w:right="567"/>
        <w:jc w:val="both"/>
        <w:rPr>
          <w:rFonts w:ascii="Verdana" w:hAnsi="Verdana" w:cs="Arial"/>
          <w:sz w:val="20"/>
          <w:szCs w:val="20"/>
        </w:rPr>
      </w:pPr>
    </w:p>
    <w:p w:rsidR="00A15ECF" w:rsidRPr="007E200D" w:rsidRDefault="00A15ECF" w:rsidP="001C195F">
      <w:pPr>
        <w:pStyle w:val="NormalWeb"/>
        <w:spacing w:before="0" w:beforeAutospacing="0" w:after="0" w:afterAutospacing="0" w:line="220" w:lineRule="exact"/>
        <w:ind w:left="567" w:right="567"/>
        <w:jc w:val="both"/>
        <w:rPr>
          <w:rFonts w:ascii="Verdana" w:hAnsi="Verdana" w:cs="Arial"/>
          <w:i/>
          <w:sz w:val="20"/>
          <w:szCs w:val="20"/>
        </w:rPr>
      </w:pPr>
      <w:r w:rsidRPr="007E200D">
        <w:rPr>
          <w:rFonts w:ascii="Verdana" w:hAnsi="Verdana" w:cs="Arial"/>
          <w:i/>
          <w:sz w:val="20"/>
          <w:szCs w:val="20"/>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7E200D">
        <w:rPr>
          <w:rStyle w:val="Refdenotaalpie"/>
          <w:rFonts w:ascii="Verdana" w:hAnsi="Verdana" w:cs="Arial"/>
          <w:i/>
          <w:sz w:val="20"/>
          <w:szCs w:val="20"/>
        </w:rPr>
        <w:t xml:space="preserve"> </w:t>
      </w:r>
      <w:r w:rsidRPr="007E200D">
        <w:rPr>
          <w:rStyle w:val="Refdenotaalpie"/>
          <w:rFonts w:ascii="Verdana" w:hAnsi="Verdana" w:cs="Arial"/>
          <w:sz w:val="20"/>
          <w:szCs w:val="20"/>
        </w:rPr>
        <w:footnoteReference w:id="2"/>
      </w:r>
      <w:r w:rsidRPr="007E200D">
        <w:rPr>
          <w:rFonts w:ascii="Verdana" w:hAnsi="Verdana" w:cs="Arial"/>
          <w:sz w:val="20"/>
          <w:szCs w:val="20"/>
        </w:rPr>
        <w:t>.</w:t>
      </w:r>
    </w:p>
    <w:p w:rsidR="00A15ECF" w:rsidRPr="00650628" w:rsidRDefault="00A15ECF" w:rsidP="007E200D">
      <w:pPr>
        <w:jc w:val="both"/>
        <w:rPr>
          <w:rFonts w:ascii="Verdana" w:hAnsi="Verdana" w:cs="Arial"/>
          <w:sz w:val="26"/>
          <w:szCs w:val="26"/>
        </w:rPr>
      </w:pPr>
    </w:p>
    <w:p w:rsidR="00A15ECF" w:rsidRPr="00650628" w:rsidRDefault="00A15ECF" w:rsidP="002409A5">
      <w:pPr>
        <w:spacing w:line="300" w:lineRule="auto"/>
        <w:jc w:val="both"/>
        <w:rPr>
          <w:rFonts w:ascii="Verdana" w:hAnsi="Verdana" w:cs="Arial"/>
          <w:sz w:val="26"/>
          <w:szCs w:val="26"/>
        </w:rPr>
      </w:pPr>
      <w:r w:rsidRPr="00650628">
        <w:rPr>
          <w:rFonts w:ascii="Verdana" w:hAnsi="Verdana" w:cs="Arial"/>
          <w:sz w:val="26"/>
          <w:szCs w:val="26"/>
        </w:rPr>
        <w:t>Sobre los límites, deberes y facultades del Juez de primera instancia, el cual está obligado a hacer cumplir la sentencia de tutela y sancionar su desobediencia, ha indicado:</w:t>
      </w:r>
    </w:p>
    <w:p w:rsidR="00A15ECF" w:rsidRPr="00650628" w:rsidRDefault="00A15ECF" w:rsidP="002409A5">
      <w:pPr>
        <w:jc w:val="both"/>
        <w:rPr>
          <w:rFonts w:ascii="Verdana" w:hAnsi="Verdana" w:cs="Arial"/>
        </w:rPr>
      </w:pPr>
    </w:p>
    <w:p w:rsidR="00A15ECF" w:rsidRPr="007E200D" w:rsidRDefault="00A15ECF" w:rsidP="001C195F">
      <w:pPr>
        <w:spacing w:line="220" w:lineRule="exact"/>
        <w:ind w:left="567" w:right="567"/>
        <w:jc w:val="both"/>
        <w:rPr>
          <w:rFonts w:ascii="Verdana" w:hAnsi="Verdana" w:cs="Arial"/>
          <w:i/>
          <w:sz w:val="20"/>
          <w:szCs w:val="20"/>
        </w:rPr>
      </w:pPr>
      <w:r w:rsidRPr="007E200D">
        <w:rPr>
          <w:rFonts w:ascii="Verdana" w:hAnsi="Verdana" w:cs="Arial"/>
          <w:i/>
          <w:sz w:val="20"/>
          <w:szCs w:val="20"/>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A15ECF" w:rsidRPr="007E200D" w:rsidRDefault="00A15ECF" w:rsidP="001C195F">
      <w:pPr>
        <w:spacing w:line="220" w:lineRule="exact"/>
        <w:ind w:left="567" w:right="878"/>
        <w:jc w:val="both"/>
        <w:rPr>
          <w:rFonts w:ascii="Verdana" w:hAnsi="Verdana" w:cs="Arial"/>
          <w:i/>
          <w:sz w:val="20"/>
          <w:szCs w:val="20"/>
        </w:rPr>
      </w:pPr>
    </w:p>
    <w:p w:rsidR="00A15ECF" w:rsidRPr="007E200D" w:rsidRDefault="00A15ECF" w:rsidP="001C195F">
      <w:pPr>
        <w:spacing w:line="220" w:lineRule="exact"/>
        <w:ind w:left="567" w:right="567"/>
        <w:jc w:val="both"/>
        <w:rPr>
          <w:rFonts w:ascii="Verdana" w:hAnsi="Verdana" w:cs="Arial"/>
          <w:i/>
          <w:sz w:val="20"/>
          <w:szCs w:val="20"/>
        </w:rPr>
      </w:pPr>
      <w:r w:rsidRPr="007E200D">
        <w:rPr>
          <w:rFonts w:ascii="Verdana" w:hAnsi="Verdana" w:cs="Arial"/>
          <w:i/>
          <w:sz w:val="20"/>
          <w:szCs w:val="20"/>
        </w:rPr>
        <w:t xml:space="preserve">Respecto a los límites, deberes y facultades del juez de tutela que conoce del incidente de desacato y en virtud de lo que hasta ahora ha sido señalado, </w:t>
      </w:r>
      <w:r w:rsidRPr="007E200D">
        <w:rPr>
          <w:rFonts w:ascii="Verdana" w:hAnsi="Verdana" w:cs="Arial"/>
          <w:b/>
          <w:i/>
          <w:sz w:val="20"/>
          <w:szCs w:val="20"/>
        </w:rPr>
        <w:t xml:space="preserve">debe reiterarse que el ámbito de acción del juez está definido por la parte resolutiva del fallo correspondiente. Por lo tanto, es su deber verificar: (1) a quién estaba dirigida la orden; (2) cuál fue el término otorgado para ejecutarla; (3) el alcance de la </w:t>
      </w:r>
      <w:r w:rsidRPr="007E200D">
        <w:rPr>
          <w:rFonts w:ascii="Verdana" w:hAnsi="Verdana" w:cs="Arial"/>
          <w:b/>
          <w:i/>
          <w:sz w:val="20"/>
          <w:szCs w:val="20"/>
        </w:rPr>
        <w:lastRenderedPageBreak/>
        <w:t xml:space="preserve">misma. </w:t>
      </w:r>
      <w:r w:rsidRPr="007E200D">
        <w:rPr>
          <w:rFonts w:ascii="Verdana" w:hAnsi="Verdana" w:cs="Arial"/>
          <w:i/>
          <w:sz w:val="20"/>
          <w:szCs w:val="20"/>
        </w:rPr>
        <w:t>Esto, con el objeto de concluir si el destinatario de la orden la cumplió de forma oportuna y completa (conducta esperada)</w:t>
      </w:r>
      <w:r w:rsidRPr="007E200D">
        <w:rPr>
          <w:rStyle w:val="Refdenotaalpie"/>
          <w:rFonts w:ascii="Verdana" w:hAnsi="Verdana" w:cs="Arial"/>
          <w:i/>
          <w:sz w:val="20"/>
          <w:szCs w:val="20"/>
        </w:rPr>
        <w:footnoteReference w:id="3"/>
      </w:r>
      <w:r w:rsidRPr="007E200D">
        <w:rPr>
          <w:rFonts w:ascii="Verdana" w:hAnsi="Verdana" w:cs="Arial"/>
          <w:i/>
          <w:sz w:val="20"/>
          <w:szCs w:val="20"/>
        </w:rPr>
        <w:t xml:space="preserve">. </w:t>
      </w:r>
    </w:p>
    <w:p w:rsidR="00A15ECF" w:rsidRPr="007E200D" w:rsidRDefault="00A15ECF" w:rsidP="001C195F">
      <w:pPr>
        <w:spacing w:line="220" w:lineRule="exact"/>
        <w:ind w:left="567" w:right="878"/>
        <w:jc w:val="both"/>
        <w:rPr>
          <w:rFonts w:ascii="Verdana" w:hAnsi="Verdana" w:cs="Arial"/>
          <w:i/>
          <w:sz w:val="20"/>
          <w:szCs w:val="20"/>
        </w:rPr>
      </w:pPr>
    </w:p>
    <w:p w:rsidR="00A15ECF" w:rsidRPr="007E200D" w:rsidRDefault="00A15ECF" w:rsidP="001C195F">
      <w:pPr>
        <w:spacing w:line="220" w:lineRule="exact"/>
        <w:ind w:left="567" w:right="567"/>
        <w:jc w:val="both"/>
        <w:rPr>
          <w:rFonts w:ascii="Verdana" w:hAnsi="Verdana" w:cs="Arial"/>
          <w:i/>
          <w:sz w:val="20"/>
          <w:szCs w:val="20"/>
        </w:rPr>
      </w:pPr>
      <w:r w:rsidRPr="007E200D">
        <w:rPr>
          <w:rFonts w:ascii="Verdana" w:hAnsi="Verdana" w:cs="Arial"/>
          <w:i/>
          <w:sz w:val="20"/>
          <w:szCs w:val="20"/>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A15ECF" w:rsidRPr="007E200D" w:rsidRDefault="00A15ECF" w:rsidP="001C195F">
      <w:pPr>
        <w:tabs>
          <w:tab w:val="left" w:pos="3706"/>
        </w:tabs>
        <w:spacing w:line="220" w:lineRule="exact"/>
        <w:ind w:left="567" w:right="878"/>
        <w:jc w:val="both"/>
        <w:rPr>
          <w:rFonts w:ascii="Verdana" w:hAnsi="Verdana" w:cs="Arial"/>
          <w:i/>
          <w:sz w:val="20"/>
          <w:szCs w:val="20"/>
        </w:rPr>
      </w:pPr>
      <w:r w:rsidRPr="007E200D">
        <w:rPr>
          <w:rFonts w:ascii="Verdana" w:hAnsi="Verdana" w:cs="Arial"/>
          <w:i/>
          <w:sz w:val="20"/>
          <w:szCs w:val="20"/>
        </w:rPr>
        <w:tab/>
      </w:r>
    </w:p>
    <w:p w:rsidR="00A15ECF" w:rsidRPr="007E200D" w:rsidRDefault="00A15ECF" w:rsidP="001C195F">
      <w:pPr>
        <w:spacing w:line="220" w:lineRule="exact"/>
        <w:ind w:left="567" w:right="567"/>
        <w:jc w:val="both"/>
        <w:rPr>
          <w:rFonts w:ascii="Verdana" w:hAnsi="Verdana" w:cs="Arial"/>
          <w:i/>
          <w:sz w:val="20"/>
          <w:szCs w:val="20"/>
        </w:rPr>
      </w:pPr>
      <w:r w:rsidRPr="007E200D">
        <w:rPr>
          <w:rFonts w:ascii="Verdana" w:hAnsi="Verdana" w:cs="Arial"/>
          <w:i/>
          <w:sz w:val="20"/>
          <w:szCs w:val="20"/>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7E200D">
        <w:rPr>
          <w:rStyle w:val="Refdenotaalpie"/>
          <w:rFonts w:ascii="Verdana" w:hAnsi="Verdana" w:cs="Arial"/>
          <w:sz w:val="20"/>
          <w:szCs w:val="20"/>
        </w:rPr>
        <w:footnoteReference w:id="4"/>
      </w:r>
    </w:p>
    <w:p w:rsidR="00A36AD1" w:rsidRPr="007E200D" w:rsidRDefault="00A36AD1" w:rsidP="002409A5">
      <w:pPr>
        <w:spacing w:line="276" w:lineRule="auto"/>
        <w:ind w:right="612"/>
        <w:jc w:val="both"/>
        <w:rPr>
          <w:rFonts w:ascii="Verdana" w:hAnsi="Verdana" w:cs="Arial"/>
          <w:i/>
          <w:sz w:val="20"/>
          <w:szCs w:val="20"/>
        </w:rPr>
      </w:pPr>
    </w:p>
    <w:p w:rsidR="00A15ECF" w:rsidRPr="005F7C3A" w:rsidRDefault="00A15ECF" w:rsidP="002409A5">
      <w:pPr>
        <w:spacing w:line="300" w:lineRule="auto"/>
        <w:jc w:val="both"/>
        <w:rPr>
          <w:rFonts w:ascii="Verdana" w:hAnsi="Verdana" w:cs="Arial"/>
          <w:sz w:val="26"/>
          <w:szCs w:val="26"/>
        </w:rPr>
      </w:pPr>
      <w:r w:rsidRPr="005F7C3A">
        <w:rPr>
          <w:rFonts w:ascii="Verdana" w:hAnsi="Verdana" w:cs="Arial"/>
          <w:sz w:val="26"/>
          <w:szCs w:val="26"/>
        </w:rPr>
        <w:t xml:space="preserve">En suma, el incidente de desacato es un procedimiento ágil para hacer efectivos los derechos reconocidos y protegidos a través de la tutela, mediante la amenaza de una sanción en caso de renuencia del demandado a acatar la decisión, y su trámite debe respetar ante todo el derecho de defensa y la presunción de inocencia del incidentado. </w:t>
      </w:r>
    </w:p>
    <w:p w:rsidR="00A15ECF" w:rsidRPr="005F7C3A" w:rsidRDefault="00A15ECF" w:rsidP="002409A5">
      <w:pPr>
        <w:ind w:right="358"/>
        <w:jc w:val="both"/>
        <w:rPr>
          <w:rFonts w:ascii="Verdana" w:hAnsi="Verdana" w:cs="Arial"/>
          <w:sz w:val="26"/>
          <w:szCs w:val="26"/>
        </w:rPr>
      </w:pPr>
    </w:p>
    <w:p w:rsidR="00A15ECF" w:rsidRPr="005F7C3A" w:rsidRDefault="00A15ECF" w:rsidP="002409A5">
      <w:pPr>
        <w:spacing w:line="300" w:lineRule="auto"/>
        <w:jc w:val="both"/>
        <w:rPr>
          <w:rFonts w:ascii="Verdana" w:hAnsi="Verdana" w:cs="Arial"/>
          <w:sz w:val="26"/>
          <w:szCs w:val="26"/>
        </w:rPr>
      </w:pPr>
      <w:r w:rsidRPr="005F7C3A">
        <w:rPr>
          <w:rFonts w:ascii="Verdana" w:hAnsi="Verdana" w:cs="Arial"/>
          <w:sz w:val="26"/>
          <w:szCs w:val="26"/>
        </w:rPr>
        <w:t>Cuando la decisión del Juez de tutela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r w:rsidRPr="005F7C3A">
        <w:rPr>
          <w:rStyle w:val="Refdenotaalpie"/>
          <w:rFonts w:ascii="Verdana" w:hAnsi="Verdana" w:cs="Arial"/>
          <w:sz w:val="26"/>
          <w:szCs w:val="26"/>
        </w:rPr>
        <w:footnoteReference w:id="5"/>
      </w:r>
    </w:p>
    <w:p w:rsidR="00A15ECF" w:rsidRPr="007E200D" w:rsidRDefault="00A15ECF" w:rsidP="002409A5">
      <w:pPr>
        <w:spacing w:line="276" w:lineRule="auto"/>
        <w:jc w:val="both"/>
        <w:rPr>
          <w:rFonts w:ascii="Verdana" w:hAnsi="Verdana" w:cs="Arial"/>
          <w:b/>
          <w:sz w:val="28"/>
          <w:szCs w:val="28"/>
        </w:rPr>
      </w:pPr>
    </w:p>
    <w:p w:rsidR="00A15ECF" w:rsidRPr="005F7C3A" w:rsidRDefault="00A15ECF" w:rsidP="005F7C3A">
      <w:pPr>
        <w:spacing w:line="336" w:lineRule="auto"/>
        <w:jc w:val="both"/>
        <w:rPr>
          <w:rFonts w:ascii="Verdana" w:hAnsi="Verdana" w:cs="Arial"/>
          <w:sz w:val="26"/>
          <w:szCs w:val="26"/>
        </w:rPr>
      </w:pPr>
      <w:r w:rsidRPr="005F7C3A">
        <w:rPr>
          <w:rFonts w:ascii="Verdana" w:hAnsi="Verdana" w:cs="Arial"/>
          <w:b/>
          <w:sz w:val="26"/>
          <w:szCs w:val="26"/>
        </w:rPr>
        <w:t>Caso concreto</w:t>
      </w:r>
      <w:r w:rsidRPr="005F7C3A">
        <w:rPr>
          <w:rFonts w:ascii="Verdana" w:hAnsi="Verdana" w:cs="Arial"/>
          <w:sz w:val="26"/>
          <w:szCs w:val="26"/>
        </w:rPr>
        <w:t>.</w:t>
      </w:r>
    </w:p>
    <w:p w:rsidR="007E200D" w:rsidRDefault="007E200D" w:rsidP="002409A5">
      <w:pPr>
        <w:spacing w:line="300" w:lineRule="auto"/>
        <w:jc w:val="both"/>
        <w:rPr>
          <w:rFonts w:ascii="Verdana" w:hAnsi="Verdana" w:cs="Arial"/>
          <w:sz w:val="26"/>
          <w:szCs w:val="26"/>
        </w:rPr>
      </w:pPr>
    </w:p>
    <w:p w:rsidR="00A15ECF" w:rsidRPr="005F7C3A" w:rsidRDefault="00A15ECF" w:rsidP="002409A5">
      <w:pPr>
        <w:spacing w:line="300" w:lineRule="auto"/>
        <w:jc w:val="both"/>
        <w:rPr>
          <w:rFonts w:ascii="Verdana" w:hAnsi="Verdana" w:cs="Arial"/>
          <w:sz w:val="26"/>
          <w:szCs w:val="26"/>
        </w:rPr>
      </w:pPr>
      <w:r w:rsidRPr="005F7C3A">
        <w:rPr>
          <w:rFonts w:ascii="Verdana" w:hAnsi="Verdana" w:cs="Arial"/>
          <w:sz w:val="26"/>
          <w:szCs w:val="26"/>
        </w:rPr>
        <w:t xml:space="preserve">El incidente de desacato se originó con fundamento en la noticia que suministró </w:t>
      </w:r>
      <w:r w:rsidR="001A08AA">
        <w:rPr>
          <w:rFonts w:ascii="Verdana" w:hAnsi="Verdana" w:cs="Arial"/>
          <w:sz w:val="26"/>
          <w:szCs w:val="26"/>
        </w:rPr>
        <w:t>el personero municipal de Dosquebradas</w:t>
      </w:r>
      <w:r w:rsidRPr="005F7C3A">
        <w:rPr>
          <w:rFonts w:ascii="Verdana" w:hAnsi="Verdana" w:cs="Arial"/>
          <w:sz w:val="26"/>
          <w:szCs w:val="26"/>
        </w:rPr>
        <w:t>, en el sentido que la</w:t>
      </w:r>
      <w:r w:rsidR="001A08AA">
        <w:rPr>
          <w:rFonts w:ascii="Verdana" w:hAnsi="Verdana" w:cs="Arial"/>
          <w:sz w:val="26"/>
          <w:szCs w:val="26"/>
        </w:rPr>
        <w:t xml:space="preserve"> entidad accionada no estaba</w:t>
      </w:r>
      <w:r w:rsidRPr="005F7C3A">
        <w:rPr>
          <w:rFonts w:ascii="Verdana" w:hAnsi="Verdana" w:cs="Arial"/>
          <w:sz w:val="26"/>
          <w:szCs w:val="26"/>
        </w:rPr>
        <w:t xml:space="preserve"> dando cumplimiento a lo dispuesto dentro de la acción de tutela en la cual se le ordenó </w:t>
      </w:r>
      <w:r w:rsidRPr="005F7C3A">
        <w:rPr>
          <w:rFonts w:ascii="Verdana" w:hAnsi="Verdana" w:cs="Arial"/>
          <w:sz w:val="26"/>
          <w:szCs w:val="26"/>
        </w:rPr>
        <w:lastRenderedPageBreak/>
        <w:t>que</w:t>
      </w:r>
      <w:r w:rsidR="001A08AA">
        <w:rPr>
          <w:rFonts w:ascii="Verdana" w:hAnsi="Verdana" w:cs="Arial"/>
          <w:sz w:val="26"/>
          <w:szCs w:val="26"/>
        </w:rPr>
        <w:t xml:space="preserve"> </w:t>
      </w:r>
      <w:r w:rsidR="00E822AF">
        <w:rPr>
          <w:rFonts w:ascii="Verdana" w:hAnsi="Verdana" w:cs="Arial"/>
          <w:sz w:val="26"/>
          <w:szCs w:val="26"/>
        </w:rPr>
        <w:t>hiciera entrega de los insumos que le fueron formulados por el médico tratante, así como la prestación integral de los servicios en salud que requiriera con ocasión de su</w:t>
      </w:r>
      <w:r w:rsidR="005B4EF7">
        <w:rPr>
          <w:rFonts w:ascii="Verdana" w:hAnsi="Verdana" w:cs="Arial"/>
          <w:sz w:val="26"/>
          <w:szCs w:val="26"/>
        </w:rPr>
        <w:t>s</w:t>
      </w:r>
      <w:r w:rsidR="00E822AF">
        <w:rPr>
          <w:rFonts w:ascii="Verdana" w:hAnsi="Verdana" w:cs="Arial"/>
          <w:sz w:val="26"/>
          <w:szCs w:val="26"/>
        </w:rPr>
        <w:t xml:space="preserve"> patología</w:t>
      </w:r>
      <w:r w:rsidR="005B4EF7">
        <w:rPr>
          <w:rFonts w:ascii="Verdana" w:hAnsi="Verdana" w:cs="Arial"/>
          <w:sz w:val="26"/>
          <w:szCs w:val="26"/>
        </w:rPr>
        <w:t>s.</w:t>
      </w:r>
    </w:p>
    <w:p w:rsidR="00A15ECF" w:rsidRPr="005F7C3A" w:rsidRDefault="00A15ECF" w:rsidP="00895CE3">
      <w:pPr>
        <w:jc w:val="both"/>
        <w:rPr>
          <w:rFonts w:ascii="Verdana" w:hAnsi="Verdana" w:cs="Arial"/>
          <w:sz w:val="26"/>
          <w:szCs w:val="26"/>
        </w:rPr>
      </w:pPr>
    </w:p>
    <w:p w:rsidR="00A15ECF" w:rsidRPr="005F7C3A" w:rsidRDefault="00A15ECF" w:rsidP="002409A5">
      <w:pPr>
        <w:spacing w:line="300" w:lineRule="auto"/>
        <w:ind w:right="-34"/>
        <w:jc w:val="both"/>
        <w:rPr>
          <w:rFonts w:ascii="Verdana" w:hAnsi="Verdana" w:cs="Arial"/>
          <w:sz w:val="26"/>
          <w:szCs w:val="26"/>
        </w:rPr>
      </w:pPr>
      <w:r w:rsidRPr="005F7C3A">
        <w:rPr>
          <w:rFonts w:ascii="Verdana" w:hAnsi="Verdana" w:cs="Arial"/>
          <w:sz w:val="26"/>
          <w:szCs w:val="26"/>
        </w:rPr>
        <w:t xml:space="preserve">Atendiendo a la voluntad de la parte accionante, el Despacho llevó a cabo el procedimiento </w:t>
      </w:r>
      <w:r w:rsidR="003F0BC3">
        <w:rPr>
          <w:rFonts w:ascii="Verdana" w:hAnsi="Verdana" w:cs="Arial"/>
          <w:sz w:val="26"/>
          <w:szCs w:val="26"/>
        </w:rPr>
        <w:t>correspondiente al</w:t>
      </w:r>
      <w:r w:rsidRPr="005F7C3A">
        <w:rPr>
          <w:rFonts w:ascii="Verdana" w:hAnsi="Verdana" w:cs="Arial"/>
          <w:sz w:val="26"/>
          <w:szCs w:val="26"/>
        </w:rPr>
        <w:t xml:space="preserve"> caso,</w:t>
      </w:r>
      <w:r w:rsidR="003F0BC3">
        <w:rPr>
          <w:rFonts w:ascii="Verdana" w:hAnsi="Verdana" w:cs="Arial"/>
          <w:sz w:val="26"/>
          <w:szCs w:val="26"/>
        </w:rPr>
        <w:t xml:space="preserve"> que finalizó con </w:t>
      </w:r>
      <w:r w:rsidRPr="005F7C3A">
        <w:rPr>
          <w:rFonts w:ascii="Verdana" w:hAnsi="Verdana" w:cs="Arial"/>
          <w:sz w:val="26"/>
          <w:szCs w:val="26"/>
        </w:rPr>
        <w:t xml:space="preserve">la imposición de sanción, </w:t>
      </w:r>
      <w:r w:rsidR="003F0BC3">
        <w:rPr>
          <w:rFonts w:ascii="Verdana" w:hAnsi="Verdana" w:cs="Arial"/>
          <w:sz w:val="26"/>
          <w:szCs w:val="26"/>
        </w:rPr>
        <w:t>al encontrar que</w:t>
      </w:r>
      <w:r w:rsidRPr="005F7C3A">
        <w:rPr>
          <w:rFonts w:ascii="Verdana" w:hAnsi="Verdana" w:cs="Arial"/>
          <w:sz w:val="26"/>
          <w:szCs w:val="26"/>
        </w:rPr>
        <w:t xml:space="preserve"> los funcionarios de la </w:t>
      </w:r>
      <w:r w:rsidR="003F0BC3">
        <w:rPr>
          <w:rFonts w:ascii="Verdana" w:hAnsi="Verdana" w:cs="Arial"/>
          <w:sz w:val="26"/>
          <w:szCs w:val="26"/>
        </w:rPr>
        <w:t>EPS accionada</w:t>
      </w:r>
      <w:r w:rsidRPr="005F7C3A">
        <w:rPr>
          <w:rFonts w:ascii="Verdana" w:hAnsi="Verdana" w:cs="Arial"/>
          <w:sz w:val="26"/>
          <w:szCs w:val="26"/>
        </w:rPr>
        <w:t xml:space="preserve"> no fueron prestos en la realización de las gestiones tendientes al cumplimiento de lo ordenado en la sentencia de tutela. </w:t>
      </w:r>
    </w:p>
    <w:p w:rsidR="00A15ECF" w:rsidRPr="005F7C3A" w:rsidRDefault="00A15ECF" w:rsidP="00895CE3">
      <w:pPr>
        <w:ind w:right="-34"/>
        <w:jc w:val="both"/>
        <w:rPr>
          <w:rFonts w:ascii="Verdana" w:hAnsi="Verdana" w:cs="Arial"/>
          <w:sz w:val="26"/>
          <w:szCs w:val="26"/>
        </w:rPr>
      </w:pPr>
    </w:p>
    <w:p w:rsidR="00A15ECF" w:rsidRPr="006B3F2D" w:rsidRDefault="006B3F2D" w:rsidP="002409A5">
      <w:pPr>
        <w:pStyle w:val="Textoindependiente"/>
        <w:spacing w:line="300" w:lineRule="auto"/>
        <w:jc w:val="both"/>
        <w:rPr>
          <w:rFonts w:ascii="Verdana" w:hAnsi="Verdana" w:cs="Arial"/>
          <w:sz w:val="26"/>
          <w:szCs w:val="26"/>
        </w:rPr>
      </w:pPr>
      <w:r w:rsidRPr="006B3F2D">
        <w:rPr>
          <w:rFonts w:ascii="Verdana" w:hAnsi="Verdana" w:cs="Arial"/>
          <w:sz w:val="26"/>
          <w:szCs w:val="26"/>
        </w:rPr>
        <w:t xml:space="preserve">No obstante, </w:t>
      </w:r>
      <w:r>
        <w:rPr>
          <w:rFonts w:ascii="Verdana" w:hAnsi="Verdana" w:cs="Arial"/>
          <w:sz w:val="26"/>
          <w:szCs w:val="26"/>
        </w:rPr>
        <w:t xml:space="preserve">el </w:t>
      </w:r>
      <w:r w:rsidR="00661CF3">
        <w:rPr>
          <w:rFonts w:ascii="Verdana" w:hAnsi="Verdana" w:cs="Arial"/>
          <w:sz w:val="26"/>
          <w:szCs w:val="26"/>
        </w:rPr>
        <w:t>12 de diciembre de 2016</w:t>
      </w:r>
      <w:r>
        <w:rPr>
          <w:rFonts w:ascii="Verdana" w:hAnsi="Verdana" w:cs="Arial"/>
          <w:sz w:val="26"/>
          <w:szCs w:val="26"/>
        </w:rPr>
        <w:t>, la</w:t>
      </w:r>
      <w:r w:rsidR="00661CF3">
        <w:rPr>
          <w:rFonts w:ascii="Verdana" w:hAnsi="Verdana" w:cs="Arial"/>
          <w:sz w:val="26"/>
          <w:szCs w:val="26"/>
        </w:rPr>
        <w:t xml:space="preserve"> EPS-S Cafesalud</w:t>
      </w:r>
      <w:r>
        <w:rPr>
          <w:rFonts w:ascii="Verdana" w:hAnsi="Verdana" w:cs="Arial"/>
          <w:sz w:val="26"/>
          <w:szCs w:val="26"/>
        </w:rPr>
        <w:t xml:space="preserve"> </w:t>
      </w:r>
      <w:r w:rsidR="00661CF3">
        <w:rPr>
          <w:rFonts w:ascii="Verdana" w:hAnsi="Verdana" w:cs="Arial"/>
          <w:sz w:val="26"/>
          <w:szCs w:val="26"/>
        </w:rPr>
        <w:t>a través de su apoderado</w:t>
      </w:r>
      <w:r>
        <w:rPr>
          <w:rFonts w:ascii="Verdana" w:hAnsi="Verdana" w:cs="Arial"/>
          <w:sz w:val="26"/>
          <w:szCs w:val="26"/>
        </w:rPr>
        <w:t xml:space="preserve"> judicial, allegó a este Despacho un escrito mediante el cual</w:t>
      </w:r>
      <w:r w:rsidR="00365497">
        <w:rPr>
          <w:rFonts w:ascii="Verdana" w:hAnsi="Verdana" w:cs="Arial"/>
          <w:sz w:val="26"/>
          <w:szCs w:val="26"/>
        </w:rPr>
        <w:t xml:space="preserve"> puso en conocimiento de </w:t>
      </w:r>
      <w:r w:rsidR="00661CF3">
        <w:rPr>
          <w:rFonts w:ascii="Verdana" w:hAnsi="Verdana" w:cs="Arial"/>
          <w:sz w:val="26"/>
          <w:szCs w:val="26"/>
        </w:rPr>
        <w:t>la</w:t>
      </w:r>
      <w:r w:rsidR="00365497">
        <w:rPr>
          <w:rFonts w:ascii="Verdana" w:hAnsi="Verdana" w:cs="Arial"/>
          <w:sz w:val="26"/>
          <w:szCs w:val="26"/>
        </w:rPr>
        <w:t xml:space="preserve"> Corporación que ya dio cumplimiento al fallo de tutela, </w:t>
      </w:r>
      <w:r w:rsidR="00661CF3">
        <w:rPr>
          <w:rFonts w:ascii="Verdana" w:hAnsi="Verdana" w:cs="Arial"/>
          <w:sz w:val="26"/>
          <w:szCs w:val="26"/>
        </w:rPr>
        <w:t>con la autorización de los insumos que le fueron ordenados por su médico tratante; información que fue corroborada</w:t>
      </w:r>
      <w:r w:rsidR="003725B0">
        <w:rPr>
          <w:rStyle w:val="Refdenotaalpie"/>
          <w:rFonts w:ascii="Verdana" w:hAnsi="Verdana" w:cs="Arial"/>
          <w:sz w:val="26"/>
          <w:szCs w:val="26"/>
        </w:rPr>
        <w:footnoteReference w:id="6"/>
      </w:r>
      <w:r w:rsidR="00661CF3">
        <w:rPr>
          <w:rFonts w:ascii="Verdana" w:hAnsi="Verdana" w:cs="Arial"/>
          <w:sz w:val="26"/>
          <w:szCs w:val="26"/>
        </w:rPr>
        <w:t xml:space="preserve"> mediante comunicación telefónica sostenida </w:t>
      </w:r>
      <w:r w:rsidR="003725B0">
        <w:rPr>
          <w:rFonts w:ascii="Verdana" w:hAnsi="Verdana" w:cs="Arial"/>
          <w:sz w:val="26"/>
          <w:szCs w:val="26"/>
        </w:rPr>
        <w:t xml:space="preserve">por parte del Auxiliar Judicial Ad Honorem de este Despacho, </w:t>
      </w:r>
      <w:r w:rsidR="00661CF3">
        <w:rPr>
          <w:rFonts w:ascii="Verdana" w:hAnsi="Verdana" w:cs="Arial"/>
          <w:sz w:val="26"/>
          <w:szCs w:val="26"/>
        </w:rPr>
        <w:t>con la señora Cilena Marín Valencia, hija y agente oficiosa de la señora Carmelina.</w:t>
      </w:r>
      <w:r w:rsidR="00365497">
        <w:rPr>
          <w:rFonts w:ascii="Verdana" w:hAnsi="Verdana" w:cs="Arial"/>
          <w:sz w:val="26"/>
          <w:szCs w:val="26"/>
        </w:rPr>
        <w:t xml:space="preserve">  </w:t>
      </w:r>
      <w:r>
        <w:rPr>
          <w:rFonts w:ascii="Verdana" w:hAnsi="Verdana" w:cs="Arial"/>
          <w:sz w:val="26"/>
          <w:szCs w:val="26"/>
        </w:rPr>
        <w:t xml:space="preserve"> </w:t>
      </w:r>
    </w:p>
    <w:p w:rsidR="006B3F2D" w:rsidRDefault="006B3F2D" w:rsidP="003F4E26">
      <w:pPr>
        <w:pStyle w:val="Textoindependiente"/>
        <w:jc w:val="both"/>
        <w:rPr>
          <w:rFonts w:ascii="Verdana" w:hAnsi="Verdana" w:cs="Arial"/>
          <w:b/>
          <w:sz w:val="26"/>
          <w:szCs w:val="26"/>
        </w:rPr>
      </w:pPr>
    </w:p>
    <w:p w:rsidR="006B3F2D" w:rsidRDefault="006B3F2D" w:rsidP="001278EE">
      <w:pPr>
        <w:spacing w:line="312"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6B3F2D" w:rsidRDefault="006B3F2D" w:rsidP="003F4E26">
      <w:pPr>
        <w:jc w:val="both"/>
        <w:rPr>
          <w:rFonts w:ascii="Verdana" w:hAnsi="Verdana" w:cs="Arial"/>
          <w:sz w:val="26"/>
          <w:szCs w:val="26"/>
        </w:rPr>
      </w:pPr>
    </w:p>
    <w:p w:rsidR="006B3F2D" w:rsidRDefault="006B3F2D" w:rsidP="002409A5">
      <w:pPr>
        <w:spacing w:line="300" w:lineRule="auto"/>
        <w:jc w:val="both"/>
        <w:rPr>
          <w:rFonts w:ascii="Verdana" w:hAnsi="Verdana" w:cs="Arial"/>
          <w:sz w:val="26"/>
          <w:szCs w:val="26"/>
        </w:rPr>
      </w:pPr>
      <w:r>
        <w:rPr>
          <w:rFonts w:ascii="Verdana" w:hAnsi="Verdana" w:cs="Arial"/>
          <w:sz w:val="26"/>
          <w:szCs w:val="26"/>
        </w:rPr>
        <w:t xml:space="preserve">Por lo tanto, como con el actuar de la incidentada </w:t>
      </w:r>
      <w:r w:rsidRPr="00F70EE0">
        <w:rPr>
          <w:rFonts w:ascii="Verdana" w:hAnsi="Verdana" w:cs="Arial"/>
          <w:sz w:val="26"/>
          <w:szCs w:val="26"/>
        </w:rPr>
        <w:t xml:space="preserve">se </w:t>
      </w:r>
      <w:r>
        <w:rPr>
          <w:rFonts w:ascii="Verdana" w:hAnsi="Verdana" w:cs="Arial"/>
          <w:sz w:val="26"/>
          <w:szCs w:val="26"/>
        </w:rPr>
        <w:t>ha desdibujado</w:t>
      </w:r>
      <w:r w:rsidRPr="00F70EE0">
        <w:rPr>
          <w:rFonts w:ascii="Verdana" w:hAnsi="Verdana" w:cs="Arial"/>
          <w:sz w:val="26"/>
          <w:szCs w:val="26"/>
        </w:rPr>
        <w:t xml:space="preserve"> la figura de la desobed</w:t>
      </w:r>
      <w:r>
        <w:rPr>
          <w:rFonts w:ascii="Verdana" w:hAnsi="Verdana" w:cs="Arial"/>
          <w:sz w:val="26"/>
          <w:szCs w:val="26"/>
        </w:rPr>
        <w:t xml:space="preserve">iencia judicial, </w:t>
      </w:r>
      <w:r w:rsidRPr="00F70EE0">
        <w:rPr>
          <w:rFonts w:ascii="Verdana" w:hAnsi="Verdana" w:cs="Arial"/>
          <w:sz w:val="26"/>
          <w:szCs w:val="26"/>
        </w:rPr>
        <w:t>es de j</w:t>
      </w:r>
      <w:r>
        <w:rPr>
          <w:rFonts w:ascii="Verdana" w:hAnsi="Verdana" w:cs="Arial"/>
          <w:sz w:val="26"/>
          <w:szCs w:val="26"/>
        </w:rPr>
        <w:t>usticia abstenerse de confirmar</w:t>
      </w:r>
      <w:r w:rsidRPr="00F70EE0">
        <w:rPr>
          <w:rFonts w:ascii="Verdana" w:hAnsi="Verdana" w:cs="Arial"/>
          <w:sz w:val="26"/>
          <w:szCs w:val="26"/>
        </w:rPr>
        <w:t xml:space="preserve"> cualquier tipo de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1278EE" w:rsidRDefault="001278EE" w:rsidP="002409A5">
      <w:pPr>
        <w:jc w:val="both"/>
        <w:rPr>
          <w:rFonts w:ascii="Verdana" w:hAnsi="Verdana" w:cs="Arial"/>
          <w:sz w:val="26"/>
          <w:szCs w:val="26"/>
        </w:rPr>
      </w:pPr>
    </w:p>
    <w:p w:rsidR="001278EE" w:rsidRDefault="001278EE" w:rsidP="002409A5">
      <w:pPr>
        <w:spacing w:line="300" w:lineRule="auto"/>
        <w:jc w:val="both"/>
        <w:rPr>
          <w:rFonts w:ascii="Verdana" w:hAnsi="Verdana" w:cs="Arial"/>
          <w:sz w:val="26"/>
          <w:szCs w:val="26"/>
        </w:rPr>
      </w:pPr>
      <w:r>
        <w:rPr>
          <w:rFonts w:ascii="Verdana" w:hAnsi="Verdana" w:cs="Arial"/>
          <w:sz w:val="26"/>
          <w:szCs w:val="26"/>
        </w:rPr>
        <w:t xml:space="preserve">Finalmente la Sala quiere llamar la atención del sancionador de primer nivel, toda vez que revisado el procedimiento seguido </w:t>
      </w:r>
      <w:r>
        <w:rPr>
          <w:rFonts w:ascii="Verdana" w:hAnsi="Verdana" w:cs="Arial"/>
          <w:sz w:val="26"/>
          <w:szCs w:val="26"/>
        </w:rPr>
        <w:lastRenderedPageBreak/>
        <w:t>dentro del presente asunto, se pudo observar que el incidente de desacato se inició formalmente en contra de</w:t>
      </w:r>
      <w:r w:rsidR="008725C9">
        <w:rPr>
          <w:rFonts w:ascii="Verdana" w:hAnsi="Verdana" w:cs="Arial"/>
          <w:sz w:val="26"/>
          <w:szCs w:val="26"/>
        </w:rPr>
        <w:t xml:space="preserve"> </w:t>
      </w:r>
      <w:r>
        <w:rPr>
          <w:rFonts w:ascii="Verdana" w:hAnsi="Verdana" w:cs="Arial"/>
          <w:sz w:val="26"/>
          <w:szCs w:val="26"/>
        </w:rPr>
        <w:t>l</w:t>
      </w:r>
      <w:r w:rsidR="008725C9">
        <w:rPr>
          <w:rFonts w:ascii="Verdana" w:hAnsi="Verdana" w:cs="Arial"/>
          <w:sz w:val="26"/>
          <w:szCs w:val="26"/>
        </w:rPr>
        <w:t>a la Dra. Victoria Eugenia Aristizábal Marulanda y el</w:t>
      </w:r>
      <w:r>
        <w:rPr>
          <w:rFonts w:ascii="Verdana" w:hAnsi="Verdana" w:cs="Arial"/>
          <w:sz w:val="26"/>
          <w:szCs w:val="26"/>
        </w:rPr>
        <w:t xml:space="preserve"> Dr. Carlos Alberto Cardona Mejía, </w:t>
      </w:r>
      <w:r w:rsidR="008725C9">
        <w:rPr>
          <w:rFonts w:ascii="Verdana" w:hAnsi="Verdana" w:cs="Arial"/>
          <w:sz w:val="26"/>
          <w:szCs w:val="26"/>
        </w:rPr>
        <w:t xml:space="preserve">superior jerárquico, sin embargo, no obra dentro del encuadernado ningún proveído que ordene el requerimiento previo de este último funcionario para </w:t>
      </w:r>
      <w:r>
        <w:rPr>
          <w:rFonts w:ascii="Verdana" w:hAnsi="Verdana" w:cs="Arial"/>
          <w:sz w:val="26"/>
          <w:szCs w:val="26"/>
        </w:rPr>
        <w:t xml:space="preserve">responder dentro del asunto, pues </w:t>
      </w:r>
      <w:r w:rsidR="008725C9">
        <w:rPr>
          <w:rFonts w:ascii="Verdana" w:hAnsi="Verdana" w:cs="Arial"/>
          <w:sz w:val="26"/>
          <w:szCs w:val="26"/>
        </w:rPr>
        <w:t xml:space="preserve">aunque se observa un oficio del 18 de agosto de 2016, no se vislumbra la constancia del Auto proferido por la Juez, que así lo haya dispuesto, razón suficiente para que, de no ser por el cumplimiento de la encartada, se hubiera visto esta Corporación en la necesidad de decretar una nulidad. </w:t>
      </w:r>
    </w:p>
    <w:p w:rsidR="00895CE3" w:rsidRPr="005F7C3A" w:rsidRDefault="00895CE3" w:rsidP="001C195F">
      <w:pPr>
        <w:pStyle w:val="Textoindependiente"/>
        <w:jc w:val="both"/>
        <w:rPr>
          <w:rFonts w:ascii="Verdana" w:hAnsi="Verdana" w:cs="Arial"/>
          <w:b/>
          <w:sz w:val="26"/>
          <w:szCs w:val="26"/>
        </w:rPr>
      </w:pPr>
    </w:p>
    <w:p w:rsidR="00A15ECF" w:rsidRPr="005F7C3A" w:rsidRDefault="00A15ECF" w:rsidP="001C195F">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5F7C3A">
        <w:rPr>
          <w:rFonts w:ascii="Verdana" w:hAnsi="Verdana" w:cs="Arial"/>
          <w:sz w:val="26"/>
          <w:szCs w:val="26"/>
        </w:rPr>
        <w:t xml:space="preserve">En mérito de lo discurrido, El Tribunal Superior del Distrito Judicial de Pereira, en Sala de Decisión Penal, </w:t>
      </w:r>
    </w:p>
    <w:p w:rsidR="00A15ECF" w:rsidRPr="00650628" w:rsidRDefault="00A15ECF" w:rsidP="007A6864">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A15ECF" w:rsidRPr="00650628" w:rsidRDefault="00A15ECF" w:rsidP="00A15ECF">
      <w:pPr>
        <w:widowControl w:val="0"/>
        <w:tabs>
          <w:tab w:val="left" w:pos="7920"/>
          <w:tab w:val="left" w:pos="8100"/>
          <w:tab w:val="left" w:pos="8280"/>
          <w:tab w:val="left" w:pos="8640"/>
        </w:tabs>
        <w:autoSpaceDE w:val="0"/>
        <w:autoSpaceDN w:val="0"/>
        <w:adjustRightInd w:val="0"/>
        <w:spacing w:line="348" w:lineRule="auto"/>
        <w:jc w:val="center"/>
        <w:rPr>
          <w:rFonts w:ascii="Verdana" w:hAnsi="Verdana" w:cs="Arial"/>
          <w:b/>
          <w:sz w:val="26"/>
          <w:szCs w:val="26"/>
        </w:rPr>
      </w:pPr>
      <w:r w:rsidRPr="00650628">
        <w:rPr>
          <w:rFonts w:ascii="Verdana" w:hAnsi="Verdana" w:cs="Arial"/>
          <w:b/>
          <w:sz w:val="26"/>
          <w:szCs w:val="26"/>
        </w:rPr>
        <w:t>RESUELVE:</w:t>
      </w:r>
    </w:p>
    <w:p w:rsidR="00A15ECF" w:rsidRPr="00650628" w:rsidRDefault="00A15ECF" w:rsidP="007A6864">
      <w:pPr>
        <w:widowControl w:val="0"/>
        <w:tabs>
          <w:tab w:val="left" w:pos="7920"/>
          <w:tab w:val="left" w:pos="8100"/>
          <w:tab w:val="left" w:pos="8280"/>
          <w:tab w:val="left" w:pos="8640"/>
        </w:tabs>
        <w:autoSpaceDE w:val="0"/>
        <w:autoSpaceDN w:val="0"/>
        <w:adjustRightInd w:val="0"/>
        <w:spacing w:line="240" w:lineRule="exact"/>
        <w:jc w:val="both"/>
        <w:rPr>
          <w:rFonts w:ascii="Verdana" w:hAnsi="Verdana" w:cs="Arial"/>
          <w:sz w:val="26"/>
          <w:szCs w:val="26"/>
        </w:rPr>
      </w:pPr>
    </w:p>
    <w:p w:rsidR="00A15ECF" w:rsidRPr="00650628" w:rsidRDefault="00A15ECF" w:rsidP="002409A5">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650628">
        <w:rPr>
          <w:rFonts w:ascii="Verdana" w:hAnsi="Verdana" w:cs="Arial"/>
          <w:b/>
          <w:sz w:val="26"/>
          <w:szCs w:val="26"/>
        </w:rPr>
        <w:t xml:space="preserve">PRIMERO: </w:t>
      </w:r>
      <w:r w:rsidR="003F4E26" w:rsidRPr="000463E6">
        <w:rPr>
          <w:rFonts w:ascii="Verdana" w:hAnsi="Verdana" w:cs="Arial"/>
          <w:b/>
          <w:sz w:val="25"/>
          <w:szCs w:val="25"/>
        </w:rPr>
        <w:t>REVOCAR</w:t>
      </w:r>
      <w:r w:rsidR="003F4E26" w:rsidRPr="000463E6">
        <w:rPr>
          <w:rFonts w:ascii="Verdana" w:hAnsi="Verdana" w:cs="Arial"/>
          <w:sz w:val="25"/>
          <w:szCs w:val="25"/>
        </w:rPr>
        <w:t xml:space="preserve"> la sanción impuesta</w:t>
      </w:r>
      <w:r w:rsidR="003F4E26">
        <w:rPr>
          <w:rFonts w:ascii="Verdana" w:hAnsi="Verdana" w:cs="Arial"/>
          <w:sz w:val="25"/>
          <w:szCs w:val="25"/>
        </w:rPr>
        <w:t xml:space="preserve"> por el Juzgado </w:t>
      </w:r>
      <w:r w:rsidR="008725C9">
        <w:rPr>
          <w:rFonts w:ascii="Verdana" w:hAnsi="Verdana" w:cs="Arial"/>
          <w:sz w:val="25"/>
          <w:szCs w:val="25"/>
        </w:rPr>
        <w:t xml:space="preserve">Primero </w:t>
      </w:r>
      <w:r w:rsidR="003F4E26">
        <w:rPr>
          <w:rFonts w:ascii="Verdana" w:hAnsi="Verdana" w:cs="Arial"/>
          <w:sz w:val="25"/>
          <w:szCs w:val="25"/>
        </w:rPr>
        <w:t>Penal del Circuito</w:t>
      </w:r>
      <w:r w:rsidR="008725C9">
        <w:rPr>
          <w:rFonts w:ascii="Verdana" w:hAnsi="Verdana" w:cs="Arial"/>
          <w:sz w:val="25"/>
          <w:szCs w:val="25"/>
        </w:rPr>
        <w:t xml:space="preserve"> de Dosquebradas,</w:t>
      </w:r>
      <w:r w:rsidR="003F4E26">
        <w:rPr>
          <w:rFonts w:ascii="Verdana" w:hAnsi="Verdana" w:cs="Arial"/>
          <w:sz w:val="25"/>
          <w:szCs w:val="25"/>
        </w:rPr>
        <w:t xml:space="preserve"> el </w:t>
      </w:r>
      <w:r w:rsidR="008725C9">
        <w:rPr>
          <w:rFonts w:ascii="Verdana" w:hAnsi="Verdana" w:cs="Arial"/>
          <w:sz w:val="25"/>
          <w:szCs w:val="25"/>
        </w:rPr>
        <w:t>11 de octubre</w:t>
      </w:r>
      <w:r w:rsidR="003F4E26">
        <w:rPr>
          <w:rFonts w:ascii="Verdana" w:hAnsi="Verdana" w:cs="Arial"/>
          <w:sz w:val="25"/>
          <w:szCs w:val="25"/>
        </w:rPr>
        <w:t xml:space="preserve"> de 2016</w:t>
      </w:r>
      <w:r w:rsidR="007A6864">
        <w:rPr>
          <w:rFonts w:ascii="Verdana" w:hAnsi="Verdana" w:cs="Arial"/>
          <w:sz w:val="26"/>
          <w:szCs w:val="26"/>
        </w:rPr>
        <w:t>,</w:t>
      </w:r>
      <w:r w:rsidR="003F4E26">
        <w:rPr>
          <w:rFonts w:ascii="Verdana" w:hAnsi="Verdana" w:cs="Arial"/>
          <w:sz w:val="26"/>
          <w:szCs w:val="26"/>
        </w:rPr>
        <w:t xml:space="preserve"> a</w:t>
      </w:r>
      <w:r w:rsidR="008725C9">
        <w:rPr>
          <w:rFonts w:ascii="Verdana" w:hAnsi="Verdana" w:cs="Arial"/>
          <w:sz w:val="26"/>
          <w:szCs w:val="26"/>
        </w:rPr>
        <w:t xml:space="preserve"> la D</w:t>
      </w:r>
      <w:r w:rsidRPr="00650628">
        <w:rPr>
          <w:rFonts w:ascii="Verdana" w:hAnsi="Verdana" w:cs="Arial"/>
          <w:sz w:val="26"/>
          <w:szCs w:val="26"/>
        </w:rPr>
        <w:t>ra</w:t>
      </w:r>
      <w:r w:rsidR="008725C9">
        <w:rPr>
          <w:rFonts w:ascii="Verdana" w:hAnsi="Verdana" w:cs="Arial"/>
          <w:sz w:val="26"/>
          <w:szCs w:val="26"/>
        </w:rPr>
        <w:t>. Victoria Eugenia Aristiz</w:t>
      </w:r>
      <w:r w:rsidR="002409A5">
        <w:rPr>
          <w:rFonts w:ascii="Verdana" w:hAnsi="Verdana" w:cs="Arial"/>
          <w:sz w:val="26"/>
          <w:szCs w:val="26"/>
        </w:rPr>
        <w:t>ábal Marulanda, y al D</w:t>
      </w:r>
      <w:r w:rsidRPr="00650628">
        <w:rPr>
          <w:rFonts w:ascii="Verdana" w:hAnsi="Verdana" w:cs="Arial"/>
          <w:sz w:val="26"/>
          <w:szCs w:val="26"/>
        </w:rPr>
        <w:t>r</w:t>
      </w:r>
      <w:r w:rsidR="002409A5">
        <w:rPr>
          <w:rFonts w:ascii="Verdana" w:hAnsi="Verdana" w:cs="Arial"/>
          <w:sz w:val="26"/>
          <w:szCs w:val="26"/>
        </w:rPr>
        <w:t>. Carlos Alberto Cardona Mejía</w:t>
      </w:r>
      <w:r w:rsidRPr="00650628">
        <w:rPr>
          <w:rFonts w:ascii="Verdana" w:hAnsi="Verdana" w:cs="Arial"/>
          <w:sz w:val="26"/>
          <w:szCs w:val="26"/>
        </w:rPr>
        <w:t>, ambos funcionarios de la EPS</w:t>
      </w:r>
      <w:r w:rsidR="002409A5">
        <w:rPr>
          <w:rFonts w:ascii="Verdana" w:hAnsi="Verdana" w:cs="Arial"/>
          <w:sz w:val="26"/>
          <w:szCs w:val="26"/>
        </w:rPr>
        <w:t>-S Cafesalud</w:t>
      </w:r>
      <w:r w:rsidRPr="00650628">
        <w:rPr>
          <w:rFonts w:ascii="Verdana" w:hAnsi="Verdana" w:cs="Arial"/>
          <w:sz w:val="26"/>
          <w:szCs w:val="26"/>
        </w:rPr>
        <w:t xml:space="preserve">, de acuerdo a lo </w:t>
      </w:r>
      <w:r w:rsidR="002409A5">
        <w:rPr>
          <w:rFonts w:ascii="Verdana" w:hAnsi="Verdana" w:cs="Arial"/>
          <w:sz w:val="26"/>
          <w:szCs w:val="26"/>
        </w:rPr>
        <w:t>expuesto</w:t>
      </w:r>
      <w:r w:rsidRPr="00650628">
        <w:rPr>
          <w:rFonts w:ascii="Verdana" w:hAnsi="Verdana" w:cs="Arial"/>
          <w:sz w:val="26"/>
          <w:szCs w:val="26"/>
        </w:rPr>
        <w:t xml:space="preserve"> en la parte motiva de esta decisión. </w:t>
      </w:r>
    </w:p>
    <w:p w:rsidR="00A15ECF" w:rsidRPr="00650628" w:rsidRDefault="00A15ECF" w:rsidP="007A6864">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A15ECF" w:rsidRPr="00650628" w:rsidRDefault="00A15ECF" w:rsidP="001C195F">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650628">
        <w:rPr>
          <w:rFonts w:ascii="Verdana" w:hAnsi="Verdana" w:cs="Arial"/>
          <w:b/>
          <w:sz w:val="26"/>
          <w:szCs w:val="26"/>
        </w:rPr>
        <w:t>SEGUNDO: DEVOLVER</w:t>
      </w:r>
      <w:r w:rsidRPr="00650628">
        <w:rPr>
          <w:rFonts w:ascii="Verdana" w:hAnsi="Verdana" w:cs="Arial"/>
          <w:sz w:val="26"/>
          <w:szCs w:val="26"/>
        </w:rPr>
        <w:t xml:space="preserve"> la actuación al Juzgado de origen, para los fines consiguientes.</w:t>
      </w:r>
    </w:p>
    <w:p w:rsidR="00A15ECF" w:rsidRPr="00650628" w:rsidRDefault="00A15ECF" w:rsidP="007A6864">
      <w:pPr>
        <w:rPr>
          <w:rFonts w:ascii="Verdana" w:hAnsi="Verdana" w:cs="Arial"/>
          <w:sz w:val="26"/>
          <w:szCs w:val="26"/>
        </w:rPr>
      </w:pPr>
    </w:p>
    <w:p w:rsidR="00A15ECF" w:rsidRPr="00650628" w:rsidRDefault="00A15ECF" w:rsidP="00A15ECF">
      <w:pPr>
        <w:pStyle w:val="Ttulo1"/>
        <w:spacing w:line="348" w:lineRule="auto"/>
        <w:jc w:val="center"/>
        <w:rPr>
          <w:rFonts w:ascii="Verdana" w:hAnsi="Verdana" w:cs="Arial"/>
          <w:i w:val="0"/>
          <w:sz w:val="26"/>
          <w:szCs w:val="26"/>
        </w:rPr>
      </w:pPr>
      <w:r w:rsidRPr="00650628">
        <w:rPr>
          <w:rFonts w:ascii="Verdana" w:hAnsi="Verdana" w:cs="Arial"/>
          <w:i w:val="0"/>
          <w:sz w:val="26"/>
          <w:szCs w:val="26"/>
        </w:rPr>
        <w:t>CÓPIESE, NOTIFÍQUESE Y CÚMPLASE.</w:t>
      </w:r>
    </w:p>
    <w:p w:rsidR="00070353" w:rsidRPr="00650628" w:rsidRDefault="00070353" w:rsidP="007A6864">
      <w:pPr>
        <w:rPr>
          <w:rFonts w:ascii="Verdana" w:hAnsi="Verdana" w:cs="Arial"/>
          <w:sz w:val="26"/>
          <w:szCs w:val="26"/>
          <w:lang w:val="es-ES_tradnl"/>
        </w:rPr>
      </w:pPr>
    </w:p>
    <w:p w:rsidR="00A15ECF" w:rsidRPr="00650628" w:rsidRDefault="00A15ECF" w:rsidP="007A6864">
      <w:pPr>
        <w:rPr>
          <w:rFonts w:ascii="Verdana" w:hAnsi="Verdana" w:cs="Arial"/>
          <w:sz w:val="26"/>
          <w:szCs w:val="26"/>
          <w:lang w:val="es-ES_tradnl"/>
        </w:rPr>
      </w:pPr>
    </w:p>
    <w:p w:rsidR="00A15ECF" w:rsidRPr="00650628" w:rsidRDefault="00A15ECF" w:rsidP="007A6864">
      <w:pPr>
        <w:rPr>
          <w:rFonts w:ascii="Verdana" w:hAnsi="Verdana" w:cs="Arial"/>
          <w:sz w:val="26"/>
          <w:szCs w:val="26"/>
          <w:lang w:val="es-ES_tradnl"/>
        </w:rPr>
      </w:pPr>
    </w:p>
    <w:p w:rsidR="00A15ECF" w:rsidRPr="00650628" w:rsidRDefault="00A15ECF" w:rsidP="007E200D">
      <w:pPr>
        <w:jc w:val="center"/>
        <w:rPr>
          <w:rFonts w:ascii="Verdana" w:hAnsi="Verdana" w:cs="Arial"/>
          <w:b/>
          <w:sz w:val="26"/>
          <w:szCs w:val="26"/>
        </w:rPr>
      </w:pPr>
      <w:r w:rsidRPr="00650628">
        <w:rPr>
          <w:rFonts w:ascii="Verdana" w:hAnsi="Verdana" w:cs="Arial"/>
          <w:b/>
          <w:sz w:val="26"/>
          <w:szCs w:val="26"/>
        </w:rPr>
        <w:t>MANUEL YARZAGARAY BANDERA</w:t>
      </w:r>
    </w:p>
    <w:p w:rsidR="00A15ECF" w:rsidRPr="00650628" w:rsidRDefault="00A15ECF" w:rsidP="007E200D">
      <w:pPr>
        <w:jc w:val="center"/>
        <w:rPr>
          <w:rFonts w:ascii="Verdana" w:hAnsi="Verdana" w:cs="Arial"/>
          <w:sz w:val="26"/>
          <w:szCs w:val="26"/>
        </w:rPr>
      </w:pPr>
      <w:r w:rsidRPr="00650628">
        <w:rPr>
          <w:rFonts w:ascii="Verdana" w:hAnsi="Verdana" w:cs="Arial"/>
          <w:sz w:val="26"/>
          <w:szCs w:val="26"/>
        </w:rPr>
        <w:t>Magistrado</w:t>
      </w:r>
    </w:p>
    <w:p w:rsidR="007A6864" w:rsidRDefault="007A6864" w:rsidP="007E200D">
      <w:pPr>
        <w:jc w:val="center"/>
        <w:rPr>
          <w:rFonts w:ascii="Verdana" w:hAnsi="Verdana" w:cs="Arial"/>
          <w:sz w:val="26"/>
          <w:szCs w:val="26"/>
        </w:rPr>
      </w:pPr>
    </w:p>
    <w:p w:rsidR="00070353" w:rsidRPr="00650628" w:rsidRDefault="00070353" w:rsidP="007E200D">
      <w:pPr>
        <w:jc w:val="center"/>
        <w:rPr>
          <w:rFonts w:ascii="Verdana" w:hAnsi="Verdana" w:cs="Arial"/>
          <w:sz w:val="26"/>
          <w:szCs w:val="26"/>
        </w:rPr>
      </w:pPr>
    </w:p>
    <w:p w:rsidR="00A15ECF" w:rsidRPr="00650628" w:rsidRDefault="00A15ECF" w:rsidP="007E200D">
      <w:pPr>
        <w:jc w:val="center"/>
        <w:rPr>
          <w:rFonts w:ascii="Verdana" w:hAnsi="Verdana" w:cs="Arial"/>
          <w:sz w:val="26"/>
          <w:szCs w:val="26"/>
        </w:rPr>
      </w:pPr>
    </w:p>
    <w:p w:rsidR="00A15ECF" w:rsidRPr="00650628" w:rsidRDefault="00A15ECF" w:rsidP="007E200D">
      <w:pPr>
        <w:jc w:val="center"/>
        <w:rPr>
          <w:rFonts w:ascii="Verdana" w:hAnsi="Verdana" w:cs="Arial"/>
          <w:b/>
          <w:sz w:val="26"/>
          <w:szCs w:val="26"/>
        </w:rPr>
      </w:pPr>
      <w:r w:rsidRPr="00650628">
        <w:rPr>
          <w:rFonts w:ascii="Verdana" w:hAnsi="Verdana" w:cs="Arial"/>
          <w:b/>
          <w:sz w:val="26"/>
          <w:szCs w:val="26"/>
        </w:rPr>
        <w:t>JORGE ARTURO CASTAÑO DUQUE</w:t>
      </w:r>
    </w:p>
    <w:p w:rsidR="00A15ECF" w:rsidRPr="00650628" w:rsidRDefault="00A15ECF" w:rsidP="007E200D">
      <w:pPr>
        <w:tabs>
          <w:tab w:val="center" w:pos="4479"/>
          <w:tab w:val="left" w:pos="5793"/>
        </w:tabs>
        <w:jc w:val="center"/>
        <w:rPr>
          <w:rFonts w:ascii="Verdana" w:hAnsi="Verdana" w:cs="Arial"/>
          <w:sz w:val="26"/>
          <w:szCs w:val="26"/>
        </w:rPr>
      </w:pPr>
      <w:r w:rsidRPr="00650628">
        <w:rPr>
          <w:rFonts w:ascii="Verdana" w:hAnsi="Verdana" w:cs="Arial"/>
          <w:sz w:val="26"/>
          <w:szCs w:val="26"/>
        </w:rPr>
        <w:t>Magistrado</w:t>
      </w:r>
    </w:p>
    <w:p w:rsidR="007A6864" w:rsidRPr="00650628" w:rsidRDefault="007A6864" w:rsidP="007E200D">
      <w:pPr>
        <w:jc w:val="center"/>
        <w:rPr>
          <w:rFonts w:ascii="Verdana" w:hAnsi="Verdana" w:cs="Arial"/>
          <w:sz w:val="26"/>
          <w:szCs w:val="26"/>
        </w:rPr>
      </w:pPr>
    </w:p>
    <w:p w:rsidR="00A15ECF" w:rsidRPr="00650628" w:rsidRDefault="00A15ECF" w:rsidP="007E200D">
      <w:pPr>
        <w:jc w:val="center"/>
        <w:rPr>
          <w:rFonts w:ascii="Verdana" w:hAnsi="Verdana" w:cs="Arial"/>
          <w:sz w:val="26"/>
          <w:szCs w:val="26"/>
        </w:rPr>
      </w:pPr>
    </w:p>
    <w:p w:rsidR="00A15ECF" w:rsidRPr="00650628" w:rsidRDefault="00A15ECF" w:rsidP="007E200D">
      <w:pPr>
        <w:jc w:val="center"/>
        <w:rPr>
          <w:rFonts w:ascii="Verdana" w:hAnsi="Verdana" w:cs="Arial"/>
          <w:sz w:val="26"/>
          <w:szCs w:val="26"/>
        </w:rPr>
      </w:pPr>
    </w:p>
    <w:p w:rsidR="00A15ECF" w:rsidRPr="00650628" w:rsidRDefault="00A15ECF" w:rsidP="007E200D">
      <w:pPr>
        <w:jc w:val="center"/>
        <w:rPr>
          <w:rFonts w:ascii="Verdana" w:hAnsi="Verdana" w:cs="Arial"/>
          <w:b/>
          <w:sz w:val="26"/>
          <w:szCs w:val="26"/>
        </w:rPr>
      </w:pPr>
      <w:r w:rsidRPr="00650628">
        <w:rPr>
          <w:rFonts w:ascii="Verdana" w:hAnsi="Verdana" w:cs="Arial"/>
          <w:b/>
          <w:sz w:val="26"/>
          <w:szCs w:val="26"/>
        </w:rPr>
        <w:t>JAIRO ERNESTO ESCOBAR SANZ</w:t>
      </w:r>
    </w:p>
    <w:p w:rsidR="00A15ECF" w:rsidRPr="00650628" w:rsidRDefault="00A15ECF" w:rsidP="007E200D">
      <w:pPr>
        <w:jc w:val="center"/>
        <w:rPr>
          <w:rFonts w:ascii="Verdana" w:hAnsi="Verdana" w:cs="Arial"/>
          <w:sz w:val="26"/>
          <w:szCs w:val="26"/>
        </w:rPr>
      </w:pPr>
      <w:r w:rsidRPr="00650628">
        <w:rPr>
          <w:rFonts w:ascii="Verdana" w:hAnsi="Verdana" w:cs="Arial"/>
          <w:sz w:val="26"/>
          <w:szCs w:val="26"/>
        </w:rPr>
        <w:t>Magistrado</w:t>
      </w:r>
    </w:p>
    <w:p w:rsidR="00A15ECF" w:rsidRPr="00650628" w:rsidRDefault="00A15ECF" w:rsidP="007E200D">
      <w:pPr>
        <w:jc w:val="center"/>
        <w:rPr>
          <w:rFonts w:ascii="Verdana" w:hAnsi="Verdana" w:cs="Arial"/>
          <w:b/>
          <w:sz w:val="26"/>
          <w:szCs w:val="26"/>
        </w:rPr>
      </w:pPr>
    </w:p>
    <w:p w:rsidR="00A15ECF" w:rsidRPr="00650628" w:rsidRDefault="00A15ECF" w:rsidP="007E200D">
      <w:pPr>
        <w:suppressAutoHyphens/>
        <w:jc w:val="center"/>
        <w:rPr>
          <w:rFonts w:ascii="Verdana" w:hAnsi="Verdana" w:cs="Arial"/>
          <w:b/>
          <w:sz w:val="26"/>
          <w:szCs w:val="26"/>
        </w:rPr>
      </w:pPr>
    </w:p>
    <w:p w:rsidR="00A15ECF" w:rsidRPr="00650628" w:rsidRDefault="00A15ECF" w:rsidP="007E200D">
      <w:pPr>
        <w:suppressAutoHyphens/>
        <w:jc w:val="center"/>
        <w:rPr>
          <w:rFonts w:ascii="Verdana" w:hAnsi="Verdana" w:cs="Arial"/>
          <w:b/>
          <w:sz w:val="26"/>
          <w:szCs w:val="26"/>
        </w:rPr>
      </w:pPr>
    </w:p>
    <w:p w:rsidR="00A15ECF" w:rsidRPr="00650628" w:rsidRDefault="001C195F" w:rsidP="007E200D">
      <w:pPr>
        <w:suppressAutoHyphens/>
        <w:spacing w:line="240" w:lineRule="exact"/>
        <w:jc w:val="center"/>
        <w:rPr>
          <w:rFonts w:ascii="Verdana" w:hAnsi="Verdana" w:cs="Arial"/>
          <w:b/>
          <w:sz w:val="26"/>
          <w:szCs w:val="26"/>
        </w:rPr>
      </w:pPr>
      <w:r>
        <w:rPr>
          <w:rFonts w:ascii="Verdana" w:hAnsi="Verdana" w:cs="Arial"/>
          <w:b/>
          <w:sz w:val="26"/>
          <w:szCs w:val="26"/>
        </w:rPr>
        <w:t>MARÍA ELENA RÍOS VÁSQUEZ</w:t>
      </w:r>
    </w:p>
    <w:p w:rsidR="00A15ECF" w:rsidRPr="00650628" w:rsidRDefault="007B5E4E" w:rsidP="007E200D">
      <w:pPr>
        <w:suppressAutoHyphens/>
        <w:spacing w:line="240" w:lineRule="exact"/>
        <w:jc w:val="center"/>
        <w:rPr>
          <w:rFonts w:ascii="Verdana" w:hAnsi="Verdana" w:cs="Arial"/>
          <w:sz w:val="26"/>
          <w:szCs w:val="26"/>
        </w:rPr>
      </w:pPr>
      <w:r>
        <w:rPr>
          <w:rFonts w:ascii="Verdana" w:hAnsi="Verdana" w:cs="Arial"/>
          <w:sz w:val="26"/>
          <w:szCs w:val="26"/>
        </w:rPr>
        <w:t>Secretaria</w:t>
      </w:r>
    </w:p>
    <w:sectPr w:rsidR="00A15ECF" w:rsidRPr="00650628" w:rsidSect="00182ED8">
      <w:headerReference w:type="even" r:id="rId10"/>
      <w:headerReference w:type="default" r:id="rId11"/>
      <w:footerReference w:type="default" r:id="rId12"/>
      <w:headerReference w:type="first" r:id="rId13"/>
      <w:footerReference w:type="first" r:id="rId14"/>
      <w:pgSz w:w="12242" w:h="18722" w:code="121"/>
      <w:pgMar w:top="1588" w:right="1644" w:bottom="153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AD" w:rsidRDefault="009E1EAD">
      <w:r>
        <w:separator/>
      </w:r>
    </w:p>
  </w:endnote>
  <w:endnote w:type="continuationSeparator" w:id="0">
    <w:p w:rsidR="009E1EAD" w:rsidRDefault="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A15ECF" w:rsidRDefault="00C37353" w:rsidP="00565F33">
    <w:pPr>
      <w:pStyle w:val="Piedepgina"/>
      <w:pBdr>
        <w:top w:val="single" w:sz="4" w:space="1" w:color="auto"/>
      </w:pBdr>
      <w:jc w:val="right"/>
      <w:rPr>
        <w:rStyle w:val="Nmerodepgina"/>
        <w:rFonts w:ascii="Corbel" w:hAnsi="Corbel"/>
        <w:sz w:val="22"/>
        <w:szCs w:val="22"/>
      </w:rPr>
    </w:pPr>
    <w:r w:rsidRPr="00A15ECF">
      <w:rPr>
        <w:rStyle w:val="Nmerodepgina"/>
        <w:rFonts w:ascii="Corbel" w:hAnsi="Corbel"/>
        <w:sz w:val="22"/>
        <w:szCs w:val="22"/>
      </w:rPr>
      <w:t xml:space="preserve">Página </w:t>
    </w:r>
    <w:r w:rsidR="003919D8" w:rsidRPr="00A15ECF">
      <w:rPr>
        <w:rStyle w:val="Nmerodepgina"/>
        <w:rFonts w:ascii="Corbel" w:hAnsi="Corbel"/>
        <w:sz w:val="22"/>
        <w:szCs w:val="22"/>
      </w:rPr>
      <w:fldChar w:fldCharType="begin"/>
    </w:r>
    <w:r w:rsidRPr="00A15ECF">
      <w:rPr>
        <w:rStyle w:val="Nmerodepgina"/>
        <w:rFonts w:ascii="Corbel" w:hAnsi="Corbel"/>
        <w:sz w:val="22"/>
        <w:szCs w:val="22"/>
      </w:rPr>
      <w:instrText xml:space="preserve"> PAGE </w:instrText>
    </w:r>
    <w:r w:rsidR="003919D8" w:rsidRPr="00A15ECF">
      <w:rPr>
        <w:rStyle w:val="Nmerodepgina"/>
        <w:rFonts w:ascii="Corbel" w:hAnsi="Corbel"/>
        <w:sz w:val="22"/>
        <w:szCs w:val="22"/>
      </w:rPr>
      <w:fldChar w:fldCharType="separate"/>
    </w:r>
    <w:r w:rsidR="00B82AB9">
      <w:rPr>
        <w:rStyle w:val="Nmerodepgina"/>
        <w:rFonts w:ascii="Corbel" w:hAnsi="Corbel"/>
        <w:noProof/>
        <w:sz w:val="22"/>
        <w:szCs w:val="22"/>
      </w:rPr>
      <w:t>3</w:t>
    </w:r>
    <w:r w:rsidR="003919D8" w:rsidRPr="00A15ECF">
      <w:rPr>
        <w:rStyle w:val="Nmerodepgina"/>
        <w:rFonts w:ascii="Corbel" w:hAnsi="Corbel"/>
        <w:sz w:val="22"/>
        <w:szCs w:val="22"/>
      </w:rPr>
      <w:fldChar w:fldCharType="end"/>
    </w:r>
    <w:r w:rsidRPr="00A15ECF">
      <w:rPr>
        <w:rStyle w:val="Nmerodepgina"/>
        <w:rFonts w:ascii="Corbel" w:hAnsi="Corbel"/>
        <w:sz w:val="22"/>
        <w:szCs w:val="22"/>
      </w:rPr>
      <w:t xml:space="preserve"> de </w:t>
    </w:r>
    <w:r w:rsidR="003919D8" w:rsidRPr="00A15ECF">
      <w:rPr>
        <w:rStyle w:val="Nmerodepgina"/>
        <w:rFonts w:ascii="Corbel" w:hAnsi="Corbel"/>
        <w:sz w:val="22"/>
        <w:szCs w:val="22"/>
      </w:rPr>
      <w:fldChar w:fldCharType="begin"/>
    </w:r>
    <w:r w:rsidRPr="00A15ECF">
      <w:rPr>
        <w:rStyle w:val="Nmerodepgina"/>
        <w:rFonts w:ascii="Corbel" w:hAnsi="Corbel"/>
        <w:sz w:val="22"/>
        <w:szCs w:val="22"/>
      </w:rPr>
      <w:instrText xml:space="preserve"> NUMPAGES </w:instrText>
    </w:r>
    <w:r w:rsidR="003919D8" w:rsidRPr="00A15ECF">
      <w:rPr>
        <w:rStyle w:val="Nmerodepgina"/>
        <w:rFonts w:ascii="Corbel" w:hAnsi="Corbel"/>
        <w:sz w:val="22"/>
        <w:szCs w:val="22"/>
      </w:rPr>
      <w:fldChar w:fldCharType="separate"/>
    </w:r>
    <w:r w:rsidR="00B82AB9">
      <w:rPr>
        <w:rStyle w:val="Nmerodepgina"/>
        <w:rFonts w:ascii="Corbel" w:hAnsi="Corbel"/>
        <w:noProof/>
        <w:sz w:val="22"/>
        <w:szCs w:val="22"/>
      </w:rPr>
      <w:t>8</w:t>
    </w:r>
    <w:r w:rsidR="003919D8" w:rsidRPr="00A15ECF">
      <w:rPr>
        <w:rStyle w:val="Nmerodepgina"/>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AD" w:rsidRDefault="009E1EAD">
      <w:r>
        <w:separator/>
      </w:r>
    </w:p>
  </w:footnote>
  <w:footnote w:type="continuationSeparator" w:id="0">
    <w:p w:rsidR="009E1EAD" w:rsidRDefault="009E1EAD">
      <w:r>
        <w:continuationSeparator/>
      </w:r>
    </w:p>
  </w:footnote>
  <w:footnote w:id="1">
    <w:p w:rsidR="00A15ECF" w:rsidRPr="007E200D" w:rsidRDefault="00A15ECF" w:rsidP="00A15ECF">
      <w:pPr>
        <w:pStyle w:val="Textonotapie"/>
        <w:jc w:val="both"/>
        <w:rPr>
          <w:rFonts w:ascii="Corbel" w:hAnsi="Corbel" w:cs="Arial"/>
          <w:lang w:val="fr-FR"/>
        </w:rPr>
      </w:pPr>
      <w:r w:rsidRPr="007A6864">
        <w:rPr>
          <w:rStyle w:val="Refdenotaalpie"/>
          <w:rFonts w:ascii="Corbel" w:hAnsi="Corbel" w:cs="Arial"/>
        </w:rPr>
        <w:footnoteRef/>
      </w:r>
      <w:r w:rsidRPr="007A6864">
        <w:rPr>
          <w:rFonts w:ascii="Corbel" w:hAnsi="Corbel" w:cs="Arial"/>
          <w:lang w:val="fr-FR"/>
        </w:rPr>
        <w:t xml:space="preserve"> Sentencia T-190 de 2002.</w:t>
      </w:r>
    </w:p>
  </w:footnote>
  <w:footnote w:id="2">
    <w:p w:rsidR="00A15ECF" w:rsidRPr="007E200D" w:rsidRDefault="00A15ECF" w:rsidP="00A15ECF">
      <w:pPr>
        <w:ind w:right="-32"/>
        <w:jc w:val="both"/>
        <w:rPr>
          <w:rFonts w:ascii="Corbel" w:hAnsi="Corbel" w:cs="Arial"/>
          <w:sz w:val="20"/>
          <w:szCs w:val="20"/>
          <w:lang w:val="fr-FR"/>
        </w:rPr>
      </w:pPr>
      <w:r w:rsidRPr="007A6864">
        <w:rPr>
          <w:rStyle w:val="Refdenotaalpie"/>
          <w:rFonts w:ascii="Corbel" w:hAnsi="Corbel" w:cs="Arial"/>
          <w:sz w:val="20"/>
          <w:szCs w:val="20"/>
        </w:rPr>
        <w:footnoteRef/>
      </w:r>
      <w:r w:rsidRPr="007E200D">
        <w:rPr>
          <w:rFonts w:ascii="Corbel" w:hAnsi="Corbel" w:cs="Arial"/>
          <w:sz w:val="20"/>
          <w:szCs w:val="20"/>
          <w:lang w:val="fr-FR"/>
        </w:rPr>
        <w:t xml:space="preserve"> Sentencia T-763 de 1998</w:t>
      </w:r>
    </w:p>
  </w:footnote>
  <w:footnote w:id="3">
    <w:p w:rsidR="00A15ECF" w:rsidRPr="007E200D" w:rsidRDefault="00A15ECF" w:rsidP="00A15ECF">
      <w:pPr>
        <w:pStyle w:val="Textonotapie"/>
        <w:jc w:val="both"/>
        <w:rPr>
          <w:rFonts w:ascii="Corbel" w:hAnsi="Corbel" w:cs="Arial"/>
          <w:lang w:val="fr-FR"/>
        </w:rPr>
      </w:pPr>
      <w:r w:rsidRPr="007A6864">
        <w:rPr>
          <w:rStyle w:val="Refdenotaalpie"/>
          <w:rFonts w:ascii="Corbel" w:hAnsi="Corbel" w:cs="Arial"/>
        </w:rPr>
        <w:footnoteRef/>
      </w:r>
      <w:r w:rsidRPr="007E200D">
        <w:rPr>
          <w:rFonts w:ascii="Corbel" w:hAnsi="Corbel" w:cs="Arial"/>
          <w:lang w:val="fr-FR"/>
        </w:rPr>
        <w:t xml:space="preserve"> Sentencias T-553 de 2002 y T-368de 2005.</w:t>
      </w:r>
    </w:p>
  </w:footnote>
  <w:footnote w:id="4">
    <w:p w:rsidR="00A15ECF" w:rsidRPr="007A6864" w:rsidRDefault="00A15ECF" w:rsidP="00A15ECF">
      <w:pPr>
        <w:pStyle w:val="Textonotapie"/>
        <w:jc w:val="both"/>
        <w:rPr>
          <w:rFonts w:ascii="Corbel" w:hAnsi="Corbel" w:cs="Arial"/>
          <w:lang w:val="es-MX"/>
        </w:rPr>
      </w:pPr>
      <w:r w:rsidRPr="007A6864">
        <w:rPr>
          <w:rStyle w:val="Refdenotaalpie"/>
          <w:rFonts w:ascii="Corbel" w:hAnsi="Corbel" w:cs="Arial"/>
        </w:rPr>
        <w:footnoteRef/>
      </w:r>
      <w:r w:rsidRPr="007E200D">
        <w:rPr>
          <w:rFonts w:ascii="Corbel" w:hAnsi="Corbel" w:cs="Arial"/>
          <w:lang w:val="fr-FR"/>
        </w:rPr>
        <w:t xml:space="preserve"> Sentencias T-188 de 2002, T-368 de 2005 y T-1113 de 2005. </w:t>
      </w:r>
      <w:r w:rsidRPr="007A6864">
        <w:rPr>
          <w:rFonts w:ascii="Corbel" w:hAnsi="Corbel" w:cs="Arial"/>
        </w:rPr>
        <w:t>La Sala Cuarta de Revisión concedió a la actora la protección invocada; por consiguiente dispuso que el Juez de primera instancia accionado, encargado de hacer cumplir el fallo, fallaría nuevamente el incidente de desacato “atendiendo a los criterios constitucionales expuestos en la presente providencia”, sin perjuicio de su deber de hacer cumplir la decisión, de todas maneras.</w:t>
      </w:r>
    </w:p>
  </w:footnote>
  <w:footnote w:id="5">
    <w:p w:rsidR="00A15ECF" w:rsidRPr="007A6864" w:rsidRDefault="00A15ECF" w:rsidP="00A15ECF">
      <w:pPr>
        <w:jc w:val="both"/>
        <w:rPr>
          <w:rFonts w:ascii="Corbel" w:hAnsi="Corbel" w:cs="Arial"/>
          <w:sz w:val="20"/>
          <w:szCs w:val="20"/>
        </w:rPr>
      </w:pPr>
      <w:r w:rsidRPr="007A6864">
        <w:rPr>
          <w:rStyle w:val="Refdenotaalpie"/>
          <w:rFonts w:ascii="Corbel" w:hAnsi="Corbel" w:cs="Arial"/>
          <w:sz w:val="20"/>
          <w:szCs w:val="20"/>
        </w:rPr>
        <w:footnoteRef/>
      </w:r>
      <w:r w:rsidRPr="007A6864">
        <w:rPr>
          <w:rFonts w:ascii="Corbel" w:hAnsi="Corbel" w:cs="Arial"/>
          <w:sz w:val="20"/>
          <w:szCs w:val="20"/>
        </w:rPr>
        <w:t xml:space="preserve"> Sentencia C-243 de 1996</w:t>
      </w:r>
    </w:p>
  </w:footnote>
  <w:footnote w:id="6">
    <w:p w:rsidR="003725B0" w:rsidRPr="003725B0" w:rsidRDefault="003725B0">
      <w:pPr>
        <w:pStyle w:val="Textonotapie"/>
        <w:rPr>
          <w:rFonts w:ascii="Corbel" w:hAnsi="Corbel"/>
        </w:rPr>
      </w:pPr>
      <w:r w:rsidRPr="003725B0">
        <w:rPr>
          <w:rStyle w:val="Refdenotaalpie"/>
          <w:rFonts w:ascii="Corbel" w:hAnsi="Corbel"/>
        </w:rPr>
        <w:footnoteRef/>
      </w:r>
      <w:r w:rsidRPr="003725B0">
        <w:rPr>
          <w:rFonts w:ascii="Corbel" w:hAnsi="Corbel"/>
        </w:rPr>
        <w:t xml:space="preserve"> Ver constancia a folio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85" w:rsidRDefault="00BF1E85" w:rsidP="00BF1E85">
    <w:pPr>
      <w:pStyle w:val="Puesto1"/>
      <w:spacing w:line="240" w:lineRule="exact"/>
      <w:jc w:val="right"/>
      <w:rPr>
        <w:rFonts w:ascii="Corbel" w:hAnsi="Corbel" w:cs="Arial"/>
        <w:sz w:val="20"/>
      </w:rPr>
    </w:pPr>
    <w:r w:rsidRPr="00A07FEA">
      <w:rPr>
        <w:rFonts w:ascii="Corbel" w:hAnsi="Corbel" w:cs="Arial"/>
        <w:sz w:val="20"/>
      </w:rPr>
      <w:t>Radicado</w:t>
    </w:r>
    <w:r>
      <w:rPr>
        <w:rFonts w:ascii="Corbel" w:hAnsi="Corbel" w:cs="Arial"/>
        <w:sz w:val="20"/>
      </w:rPr>
      <w:t xml:space="preserve"> No.</w:t>
    </w:r>
    <w:r w:rsidRPr="00A07FEA">
      <w:rPr>
        <w:rFonts w:ascii="Corbel" w:hAnsi="Corbel" w:cs="Arial"/>
        <w:sz w:val="20"/>
      </w:rPr>
      <w:t>: 2016-00</w:t>
    </w:r>
    <w:r>
      <w:rPr>
        <w:rFonts w:ascii="Corbel" w:hAnsi="Corbel" w:cs="Arial"/>
        <w:sz w:val="20"/>
      </w:rPr>
      <w:t>099</w:t>
    </w:r>
    <w:r w:rsidRPr="00A07FEA">
      <w:rPr>
        <w:rFonts w:ascii="Corbel" w:hAnsi="Corbel" w:cs="Arial"/>
        <w:sz w:val="20"/>
      </w:rPr>
      <w:t>-01</w:t>
    </w:r>
  </w:p>
  <w:p w:rsidR="00C37353" w:rsidRPr="00A07FEA" w:rsidRDefault="00E45C91" w:rsidP="00A07FEA">
    <w:pPr>
      <w:pStyle w:val="Puesto1"/>
      <w:spacing w:line="240" w:lineRule="exact"/>
      <w:jc w:val="right"/>
      <w:rPr>
        <w:rFonts w:ascii="Corbel" w:hAnsi="Corbel" w:cs="Arial"/>
        <w:sz w:val="20"/>
      </w:rPr>
    </w:pPr>
    <w:r w:rsidRPr="00A07FEA">
      <w:rPr>
        <w:rFonts w:ascii="Corbel" w:hAnsi="Corbel" w:cs="Arial"/>
        <w:sz w:val="20"/>
      </w:rPr>
      <w:t>A</w:t>
    </w:r>
    <w:r w:rsidR="00A659A9" w:rsidRPr="00A07FEA">
      <w:rPr>
        <w:rFonts w:ascii="Corbel" w:hAnsi="Corbel" w:cs="Arial"/>
        <w:sz w:val="20"/>
      </w:rPr>
      <w:t>ccionante</w:t>
    </w:r>
    <w:r w:rsidR="00C37353" w:rsidRPr="00A07FEA">
      <w:rPr>
        <w:rFonts w:ascii="Corbel" w:hAnsi="Corbel" w:cs="Arial"/>
        <w:sz w:val="20"/>
      </w:rPr>
      <w:t xml:space="preserve">: </w:t>
    </w:r>
    <w:r w:rsidR="00BF1E85">
      <w:rPr>
        <w:rFonts w:ascii="Corbel" w:hAnsi="Corbel" w:cs="Arial"/>
        <w:sz w:val="20"/>
      </w:rPr>
      <w:t>Carmelina Valencia</w:t>
    </w:r>
    <w:r w:rsidR="00262252" w:rsidRPr="00A07FEA">
      <w:rPr>
        <w:rFonts w:ascii="Corbel" w:hAnsi="Corbel" w:cs="Arial"/>
        <w:sz w:val="20"/>
      </w:rPr>
      <w:t xml:space="preserve"> (con agente oficiosa)</w:t>
    </w:r>
    <w:r w:rsidR="00EF0CAA" w:rsidRPr="00A07FEA">
      <w:rPr>
        <w:rFonts w:ascii="Corbel" w:hAnsi="Corbel" w:cs="Arial"/>
        <w:sz w:val="20"/>
      </w:rPr>
      <w:t xml:space="preserve"> </w:t>
    </w:r>
    <w:r w:rsidR="00E81295" w:rsidRPr="00A07FEA">
      <w:rPr>
        <w:rFonts w:ascii="Corbel" w:hAnsi="Corbel" w:cs="Arial"/>
        <w:sz w:val="20"/>
      </w:rPr>
      <w:t xml:space="preserve"> </w:t>
    </w:r>
    <w:r w:rsidR="007A6B81" w:rsidRPr="00A07FEA">
      <w:rPr>
        <w:rFonts w:ascii="Corbel" w:hAnsi="Corbel" w:cs="Arial"/>
        <w:sz w:val="20"/>
      </w:rPr>
      <w:t xml:space="preserve"> </w:t>
    </w:r>
  </w:p>
  <w:p w:rsidR="00C37353" w:rsidRPr="00A07FEA" w:rsidRDefault="00C37353" w:rsidP="00A07FEA">
    <w:pPr>
      <w:pStyle w:val="Puesto1"/>
      <w:tabs>
        <w:tab w:val="left" w:pos="708"/>
        <w:tab w:val="left" w:pos="1416"/>
        <w:tab w:val="left" w:pos="2124"/>
        <w:tab w:val="left" w:pos="2832"/>
        <w:tab w:val="left" w:pos="3540"/>
        <w:tab w:val="left" w:pos="5880"/>
      </w:tabs>
      <w:spacing w:line="240" w:lineRule="exact"/>
      <w:ind w:left="2127" w:hanging="2127"/>
      <w:jc w:val="right"/>
      <w:rPr>
        <w:rFonts w:ascii="Corbel" w:hAnsi="Corbel" w:cs="Arial"/>
        <w:sz w:val="20"/>
      </w:rPr>
    </w:pPr>
    <w:r w:rsidRPr="00A07FEA">
      <w:rPr>
        <w:rFonts w:ascii="Corbel" w:hAnsi="Corbel" w:cs="Arial"/>
        <w:sz w:val="20"/>
      </w:rPr>
      <w:t xml:space="preserve">Accionado: </w:t>
    </w:r>
    <w:r w:rsidR="00BF1E85">
      <w:rPr>
        <w:rFonts w:ascii="Corbel" w:hAnsi="Corbel" w:cs="Arial"/>
        <w:sz w:val="20"/>
      </w:rPr>
      <w:t>Cafesalud</w:t>
    </w:r>
    <w:r w:rsidR="00262252" w:rsidRPr="00A07FEA">
      <w:rPr>
        <w:rFonts w:ascii="Corbel" w:hAnsi="Corbel" w:cs="Arial"/>
        <w:sz w:val="20"/>
      </w:rPr>
      <w:t xml:space="preserve"> EPS</w:t>
    </w:r>
    <w:r w:rsidR="00BF1E85">
      <w:rPr>
        <w:rFonts w:ascii="Corbel" w:hAnsi="Corbel" w:cs="Arial"/>
        <w:sz w:val="20"/>
      </w:rPr>
      <w:t>-S</w:t>
    </w:r>
  </w:p>
  <w:p w:rsidR="00C37353" w:rsidRPr="00A07FEA" w:rsidRDefault="00C37353" w:rsidP="00A07FEA">
    <w:pPr>
      <w:pStyle w:val="Puesto1"/>
      <w:spacing w:line="240" w:lineRule="exact"/>
      <w:jc w:val="right"/>
      <w:rPr>
        <w:rFonts w:ascii="Corbel" w:hAnsi="Corbel" w:cs="Arial"/>
        <w:sz w:val="20"/>
      </w:rPr>
    </w:pPr>
    <w:r w:rsidRPr="00A07FEA">
      <w:rPr>
        <w:rFonts w:ascii="Corbel" w:hAnsi="Corbel" w:cs="Arial"/>
        <w:sz w:val="20"/>
      </w:rPr>
      <w:t xml:space="preserve">                                                                                                   </w:t>
    </w:r>
    <w:r w:rsidR="00262252" w:rsidRPr="00A07FEA">
      <w:rPr>
        <w:rFonts w:ascii="Corbel" w:hAnsi="Corbel" w:cs="Arial"/>
        <w:sz w:val="20"/>
      </w:rPr>
      <w:t xml:space="preserve">Decisión: </w:t>
    </w:r>
    <w:r w:rsidR="003F4E26">
      <w:rPr>
        <w:rFonts w:ascii="Corbel" w:hAnsi="Corbel" w:cs="Arial"/>
        <w:sz w:val="20"/>
      </w:rPr>
      <w:t>Revoca</w:t>
    </w:r>
    <w:r w:rsidR="00262252" w:rsidRPr="00A07FEA">
      <w:rPr>
        <w:rFonts w:ascii="Corbel" w:hAnsi="Corbel" w:cs="Arial"/>
        <w:sz w:val="20"/>
      </w:rPr>
      <w:t xml:space="preserve"> sanción</w:t>
    </w:r>
  </w:p>
  <w:p w:rsidR="007A6B81" w:rsidRPr="00262252" w:rsidRDefault="007A6B81" w:rsidP="00262252">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0A58"/>
    <w:rsid w:val="000013D1"/>
    <w:rsid w:val="00003EC6"/>
    <w:rsid w:val="0000447A"/>
    <w:rsid w:val="00007283"/>
    <w:rsid w:val="00007A39"/>
    <w:rsid w:val="00010A5D"/>
    <w:rsid w:val="00011AEB"/>
    <w:rsid w:val="0001439E"/>
    <w:rsid w:val="000158E9"/>
    <w:rsid w:val="00016C83"/>
    <w:rsid w:val="00021744"/>
    <w:rsid w:val="0002184F"/>
    <w:rsid w:val="00023496"/>
    <w:rsid w:val="00030024"/>
    <w:rsid w:val="0003116C"/>
    <w:rsid w:val="00033877"/>
    <w:rsid w:val="000410A2"/>
    <w:rsid w:val="00041605"/>
    <w:rsid w:val="00043896"/>
    <w:rsid w:val="000466FB"/>
    <w:rsid w:val="00047D8A"/>
    <w:rsid w:val="000560AE"/>
    <w:rsid w:val="0006060A"/>
    <w:rsid w:val="00062ACD"/>
    <w:rsid w:val="00063C64"/>
    <w:rsid w:val="00063FEB"/>
    <w:rsid w:val="000679A3"/>
    <w:rsid w:val="00070353"/>
    <w:rsid w:val="00076752"/>
    <w:rsid w:val="000834F4"/>
    <w:rsid w:val="0008556A"/>
    <w:rsid w:val="00090754"/>
    <w:rsid w:val="0009391C"/>
    <w:rsid w:val="000946F7"/>
    <w:rsid w:val="0009543C"/>
    <w:rsid w:val="000A05CF"/>
    <w:rsid w:val="000A2A6E"/>
    <w:rsid w:val="000A590B"/>
    <w:rsid w:val="000A69E3"/>
    <w:rsid w:val="000B119E"/>
    <w:rsid w:val="000B3903"/>
    <w:rsid w:val="000B5695"/>
    <w:rsid w:val="000B7A9E"/>
    <w:rsid w:val="000C36F0"/>
    <w:rsid w:val="000C46F0"/>
    <w:rsid w:val="000C79FD"/>
    <w:rsid w:val="000C7D7F"/>
    <w:rsid w:val="000D1062"/>
    <w:rsid w:val="000D16BB"/>
    <w:rsid w:val="000D5BD3"/>
    <w:rsid w:val="000E54B5"/>
    <w:rsid w:val="000E6374"/>
    <w:rsid w:val="000E7AEB"/>
    <w:rsid w:val="000F0133"/>
    <w:rsid w:val="000F2B52"/>
    <w:rsid w:val="000F370D"/>
    <w:rsid w:val="000F46FD"/>
    <w:rsid w:val="00100AC6"/>
    <w:rsid w:val="00100CCC"/>
    <w:rsid w:val="00101E0E"/>
    <w:rsid w:val="00102494"/>
    <w:rsid w:val="00103E7C"/>
    <w:rsid w:val="0010412B"/>
    <w:rsid w:val="00105C1D"/>
    <w:rsid w:val="00106137"/>
    <w:rsid w:val="00110DCD"/>
    <w:rsid w:val="00113CBE"/>
    <w:rsid w:val="0012175B"/>
    <w:rsid w:val="001229BC"/>
    <w:rsid w:val="00122D91"/>
    <w:rsid w:val="001233B3"/>
    <w:rsid w:val="001256E7"/>
    <w:rsid w:val="00126339"/>
    <w:rsid w:val="00126854"/>
    <w:rsid w:val="00126905"/>
    <w:rsid w:val="001278EE"/>
    <w:rsid w:val="00132586"/>
    <w:rsid w:val="00133657"/>
    <w:rsid w:val="001431C0"/>
    <w:rsid w:val="0014385F"/>
    <w:rsid w:val="0014590B"/>
    <w:rsid w:val="00147B8F"/>
    <w:rsid w:val="00151F03"/>
    <w:rsid w:val="00152E70"/>
    <w:rsid w:val="0015367E"/>
    <w:rsid w:val="00153871"/>
    <w:rsid w:val="001547F6"/>
    <w:rsid w:val="00160305"/>
    <w:rsid w:val="0016529D"/>
    <w:rsid w:val="001712BA"/>
    <w:rsid w:val="001718AF"/>
    <w:rsid w:val="001722FA"/>
    <w:rsid w:val="00172AB7"/>
    <w:rsid w:val="00173DCF"/>
    <w:rsid w:val="00180081"/>
    <w:rsid w:val="001801CC"/>
    <w:rsid w:val="00182ED8"/>
    <w:rsid w:val="00190B60"/>
    <w:rsid w:val="00194C88"/>
    <w:rsid w:val="001972D6"/>
    <w:rsid w:val="001A08AA"/>
    <w:rsid w:val="001A0B51"/>
    <w:rsid w:val="001A4E42"/>
    <w:rsid w:val="001A512C"/>
    <w:rsid w:val="001A633A"/>
    <w:rsid w:val="001B2EE9"/>
    <w:rsid w:val="001B3520"/>
    <w:rsid w:val="001B3E53"/>
    <w:rsid w:val="001B4C3F"/>
    <w:rsid w:val="001B56F5"/>
    <w:rsid w:val="001B5D1F"/>
    <w:rsid w:val="001C17CD"/>
    <w:rsid w:val="001C195F"/>
    <w:rsid w:val="001C7EF0"/>
    <w:rsid w:val="001D17EC"/>
    <w:rsid w:val="001D28C9"/>
    <w:rsid w:val="001D4064"/>
    <w:rsid w:val="001D58BD"/>
    <w:rsid w:val="001D5C2A"/>
    <w:rsid w:val="001E1D35"/>
    <w:rsid w:val="001E3212"/>
    <w:rsid w:val="001E537F"/>
    <w:rsid w:val="001F1D54"/>
    <w:rsid w:val="001F3E91"/>
    <w:rsid w:val="001F414B"/>
    <w:rsid w:val="001F4763"/>
    <w:rsid w:val="001F4F22"/>
    <w:rsid w:val="001F522D"/>
    <w:rsid w:val="001F5BEE"/>
    <w:rsid w:val="001F6125"/>
    <w:rsid w:val="00201D5A"/>
    <w:rsid w:val="00205E39"/>
    <w:rsid w:val="00206772"/>
    <w:rsid w:val="00206E85"/>
    <w:rsid w:val="00207EEC"/>
    <w:rsid w:val="00210A9A"/>
    <w:rsid w:val="002134C2"/>
    <w:rsid w:val="002167C0"/>
    <w:rsid w:val="002170A5"/>
    <w:rsid w:val="00222A97"/>
    <w:rsid w:val="00234BA2"/>
    <w:rsid w:val="00235E65"/>
    <w:rsid w:val="00240370"/>
    <w:rsid w:val="002409A5"/>
    <w:rsid w:val="00242EE7"/>
    <w:rsid w:val="0024344F"/>
    <w:rsid w:val="002434C9"/>
    <w:rsid w:val="00250725"/>
    <w:rsid w:val="00250CEA"/>
    <w:rsid w:val="00251884"/>
    <w:rsid w:val="00254BD2"/>
    <w:rsid w:val="002573DF"/>
    <w:rsid w:val="00260034"/>
    <w:rsid w:val="00262252"/>
    <w:rsid w:val="00262918"/>
    <w:rsid w:val="00264FDE"/>
    <w:rsid w:val="0026640E"/>
    <w:rsid w:val="0026686F"/>
    <w:rsid w:val="00271096"/>
    <w:rsid w:val="00275123"/>
    <w:rsid w:val="0027540E"/>
    <w:rsid w:val="002809F2"/>
    <w:rsid w:val="00283E0A"/>
    <w:rsid w:val="00286107"/>
    <w:rsid w:val="0028782E"/>
    <w:rsid w:val="00295F84"/>
    <w:rsid w:val="002973C1"/>
    <w:rsid w:val="002A1715"/>
    <w:rsid w:val="002A2C9E"/>
    <w:rsid w:val="002A42DB"/>
    <w:rsid w:val="002A6732"/>
    <w:rsid w:val="002A6E8D"/>
    <w:rsid w:val="002A7A95"/>
    <w:rsid w:val="002B0160"/>
    <w:rsid w:val="002B118C"/>
    <w:rsid w:val="002B1E35"/>
    <w:rsid w:val="002B2793"/>
    <w:rsid w:val="002B2D58"/>
    <w:rsid w:val="002B36BE"/>
    <w:rsid w:val="002B49A7"/>
    <w:rsid w:val="002B4DBD"/>
    <w:rsid w:val="002C0628"/>
    <w:rsid w:val="002C4944"/>
    <w:rsid w:val="002C55DC"/>
    <w:rsid w:val="002D15B9"/>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409D5"/>
    <w:rsid w:val="00341168"/>
    <w:rsid w:val="00345667"/>
    <w:rsid w:val="00346FC8"/>
    <w:rsid w:val="00353BB3"/>
    <w:rsid w:val="00361750"/>
    <w:rsid w:val="0036222F"/>
    <w:rsid w:val="003624D7"/>
    <w:rsid w:val="003630E3"/>
    <w:rsid w:val="00363170"/>
    <w:rsid w:val="0036458D"/>
    <w:rsid w:val="00365497"/>
    <w:rsid w:val="003725B0"/>
    <w:rsid w:val="00373503"/>
    <w:rsid w:val="00377E9B"/>
    <w:rsid w:val="00380C36"/>
    <w:rsid w:val="0038266D"/>
    <w:rsid w:val="003855AB"/>
    <w:rsid w:val="00386F29"/>
    <w:rsid w:val="00390A18"/>
    <w:rsid w:val="00390BA0"/>
    <w:rsid w:val="003917D6"/>
    <w:rsid w:val="003919D8"/>
    <w:rsid w:val="003926E7"/>
    <w:rsid w:val="003A1160"/>
    <w:rsid w:val="003A19A0"/>
    <w:rsid w:val="003A24C4"/>
    <w:rsid w:val="003A3524"/>
    <w:rsid w:val="003A46E5"/>
    <w:rsid w:val="003B536F"/>
    <w:rsid w:val="003C0E2A"/>
    <w:rsid w:val="003C1C2B"/>
    <w:rsid w:val="003C1D12"/>
    <w:rsid w:val="003C28BF"/>
    <w:rsid w:val="003C2DC1"/>
    <w:rsid w:val="003C3BA6"/>
    <w:rsid w:val="003C4762"/>
    <w:rsid w:val="003C4D8A"/>
    <w:rsid w:val="003C50CD"/>
    <w:rsid w:val="003D6580"/>
    <w:rsid w:val="003E45EB"/>
    <w:rsid w:val="003F01F7"/>
    <w:rsid w:val="003F0BC3"/>
    <w:rsid w:val="003F14BC"/>
    <w:rsid w:val="003F3350"/>
    <w:rsid w:val="003F4B68"/>
    <w:rsid w:val="003F4CC7"/>
    <w:rsid w:val="003F4E26"/>
    <w:rsid w:val="003F53FE"/>
    <w:rsid w:val="003F6E3D"/>
    <w:rsid w:val="004028AC"/>
    <w:rsid w:val="00404912"/>
    <w:rsid w:val="00405787"/>
    <w:rsid w:val="00412AF7"/>
    <w:rsid w:val="004139E1"/>
    <w:rsid w:val="004142AF"/>
    <w:rsid w:val="0041594B"/>
    <w:rsid w:val="004230FA"/>
    <w:rsid w:val="00426443"/>
    <w:rsid w:val="004278A9"/>
    <w:rsid w:val="00432D22"/>
    <w:rsid w:val="0043616F"/>
    <w:rsid w:val="0043745F"/>
    <w:rsid w:val="00443DF0"/>
    <w:rsid w:val="004450A5"/>
    <w:rsid w:val="0045206E"/>
    <w:rsid w:val="00453EFA"/>
    <w:rsid w:val="00454398"/>
    <w:rsid w:val="00457156"/>
    <w:rsid w:val="004602A2"/>
    <w:rsid w:val="00464217"/>
    <w:rsid w:val="00465A65"/>
    <w:rsid w:val="0047042B"/>
    <w:rsid w:val="00472556"/>
    <w:rsid w:val="00476CE2"/>
    <w:rsid w:val="00477BA5"/>
    <w:rsid w:val="00477BB2"/>
    <w:rsid w:val="00480D32"/>
    <w:rsid w:val="00481E54"/>
    <w:rsid w:val="00482124"/>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D24D8"/>
    <w:rsid w:val="004D3DBE"/>
    <w:rsid w:val="004D6BC8"/>
    <w:rsid w:val="004D7D2C"/>
    <w:rsid w:val="004E04A6"/>
    <w:rsid w:val="004E3BAE"/>
    <w:rsid w:val="004E4E58"/>
    <w:rsid w:val="004E5DCA"/>
    <w:rsid w:val="004E6F65"/>
    <w:rsid w:val="004F297F"/>
    <w:rsid w:val="004F2F60"/>
    <w:rsid w:val="004F45A9"/>
    <w:rsid w:val="004F5658"/>
    <w:rsid w:val="004F6C44"/>
    <w:rsid w:val="00500668"/>
    <w:rsid w:val="00503885"/>
    <w:rsid w:val="00504D14"/>
    <w:rsid w:val="00510272"/>
    <w:rsid w:val="00511B1E"/>
    <w:rsid w:val="00516960"/>
    <w:rsid w:val="00516D6F"/>
    <w:rsid w:val="00520412"/>
    <w:rsid w:val="00521078"/>
    <w:rsid w:val="00530591"/>
    <w:rsid w:val="00531265"/>
    <w:rsid w:val="00537008"/>
    <w:rsid w:val="00542CA5"/>
    <w:rsid w:val="005431B4"/>
    <w:rsid w:val="00546373"/>
    <w:rsid w:val="00552632"/>
    <w:rsid w:val="005527DF"/>
    <w:rsid w:val="00556AC2"/>
    <w:rsid w:val="00561233"/>
    <w:rsid w:val="00563843"/>
    <w:rsid w:val="005638A3"/>
    <w:rsid w:val="00563C83"/>
    <w:rsid w:val="00565F33"/>
    <w:rsid w:val="0057386F"/>
    <w:rsid w:val="00583354"/>
    <w:rsid w:val="005858A4"/>
    <w:rsid w:val="00590430"/>
    <w:rsid w:val="00592094"/>
    <w:rsid w:val="005934BD"/>
    <w:rsid w:val="00594D5C"/>
    <w:rsid w:val="005970CC"/>
    <w:rsid w:val="0059790A"/>
    <w:rsid w:val="005A242F"/>
    <w:rsid w:val="005A2DB6"/>
    <w:rsid w:val="005A3373"/>
    <w:rsid w:val="005A6825"/>
    <w:rsid w:val="005A6A47"/>
    <w:rsid w:val="005B3E8A"/>
    <w:rsid w:val="005B44B9"/>
    <w:rsid w:val="005B4EF7"/>
    <w:rsid w:val="005C24B5"/>
    <w:rsid w:val="005C4A61"/>
    <w:rsid w:val="005C61F7"/>
    <w:rsid w:val="005C78EA"/>
    <w:rsid w:val="005C7A5A"/>
    <w:rsid w:val="005D0F43"/>
    <w:rsid w:val="005D2A5D"/>
    <w:rsid w:val="005D49A4"/>
    <w:rsid w:val="005E11A7"/>
    <w:rsid w:val="005E181C"/>
    <w:rsid w:val="005E35D1"/>
    <w:rsid w:val="005E5ECD"/>
    <w:rsid w:val="005E6A46"/>
    <w:rsid w:val="005F3791"/>
    <w:rsid w:val="005F46CD"/>
    <w:rsid w:val="005F476B"/>
    <w:rsid w:val="005F51B3"/>
    <w:rsid w:val="005F5714"/>
    <w:rsid w:val="005F7C3A"/>
    <w:rsid w:val="0060203B"/>
    <w:rsid w:val="00602ABE"/>
    <w:rsid w:val="006033A5"/>
    <w:rsid w:val="00606167"/>
    <w:rsid w:val="00610A65"/>
    <w:rsid w:val="00613FB0"/>
    <w:rsid w:val="006150F8"/>
    <w:rsid w:val="006153D7"/>
    <w:rsid w:val="0061641B"/>
    <w:rsid w:val="00616AD4"/>
    <w:rsid w:val="006224A6"/>
    <w:rsid w:val="00622A0C"/>
    <w:rsid w:val="006341D7"/>
    <w:rsid w:val="006342D9"/>
    <w:rsid w:val="00636573"/>
    <w:rsid w:val="006458B4"/>
    <w:rsid w:val="00650628"/>
    <w:rsid w:val="00661287"/>
    <w:rsid w:val="00661CF3"/>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383C"/>
    <w:rsid w:val="006A408D"/>
    <w:rsid w:val="006B3B3C"/>
    <w:rsid w:val="006B3F2D"/>
    <w:rsid w:val="006B52EA"/>
    <w:rsid w:val="006B5808"/>
    <w:rsid w:val="006B6325"/>
    <w:rsid w:val="006B635F"/>
    <w:rsid w:val="006C286D"/>
    <w:rsid w:val="006C4D73"/>
    <w:rsid w:val="006D3EA0"/>
    <w:rsid w:val="006D66E4"/>
    <w:rsid w:val="006D6D1C"/>
    <w:rsid w:val="006E3298"/>
    <w:rsid w:val="006E37F6"/>
    <w:rsid w:val="006F1C91"/>
    <w:rsid w:val="006F594C"/>
    <w:rsid w:val="006F75DB"/>
    <w:rsid w:val="006F775D"/>
    <w:rsid w:val="00704E4C"/>
    <w:rsid w:val="0070544B"/>
    <w:rsid w:val="007117EA"/>
    <w:rsid w:val="007124E7"/>
    <w:rsid w:val="007218B3"/>
    <w:rsid w:val="0072327D"/>
    <w:rsid w:val="00733F6D"/>
    <w:rsid w:val="00741A1B"/>
    <w:rsid w:val="00746FC7"/>
    <w:rsid w:val="00747D35"/>
    <w:rsid w:val="00753DE9"/>
    <w:rsid w:val="00754E3C"/>
    <w:rsid w:val="007561CB"/>
    <w:rsid w:val="00756FF6"/>
    <w:rsid w:val="007575F8"/>
    <w:rsid w:val="00761B68"/>
    <w:rsid w:val="00763DE7"/>
    <w:rsid w:val="00772237"/>
    <w:rsid w:val="0077307E"/>
    <w:rsid w:val="0078240E"/>
    <w:rsid w:val="007858A6"/>
    <w:rsid w:val="00790962"/>
    <w:rsid w:val="00794CAE"/>
    <w:rsid w:val="007963FA"/>
    <w:rsid w:val="007972EA"/>
    <w:rsid w:val="007A2E57"/>
    <w:rsid w:val="007A32F2"/>
    <w:rsid w:val="007A677C"/>
    <w:rsid w:val="007A6864"/>
    <w:rsid w:val="007A6B81"/>
    <w:rsid w:val="007A7E59"/>
    <w:rsid w:val="007B046B"/>
    <w:rsid w:val="007B0A74"/>
    <w:rsid w:val="007B1CEF"/>
    <w:rsid w:val="007B42F1"/>
    <w:rsid w:val="007B5E4E"/>
    <w:rsid w:val="007B7A34"/>
    <w:rsid w:val="007C216A"/>
    <w:rsid w:val="007D0580"/>
    <w:rsid w:val="007D2DFC"/>
    <w:rsid w:val="007D4159"/>
    <w:rsid w:val="007D5631"/>
    <w:rsid w:val="007D5D09"/>
    <w:rsid w:val="007D6858"/>
    <w:rsid w:val="007E008F"/>
    <w:rsid w:val="007E1EBB"/>
    <w:rsid w:val="007E200D"/>
    <w:rsid w:val="007E58A8"/>
    <w:rsid w:val="007E601F"/>
    <w:rsid w:val="007F5F6E"/>
    <w:rsid w:val="007F6B9B"/>
    <w:rsid w:val="0080501A"/>
    <w:rsid w:val="00807CC4"/>
    <w:rsid w:val="00811EB7"/>
    <w:rsid w:val="00814B6B"/>
    <w:rsid w:val="008151E4"/>
    <w:rsid w:val="008159D1"/>
    <w:rsid w:val="00815D37"/>
    <w:rsid w:val="00816C45"/>
    <w:rsid w:val="0081712C"/>
    <w:rsid w:val="00822F18"/>
    <w:rsid w:val="00824DC1"/>
    <w:rsid w:val="00825D6F"/>
    <w:rsid w:val="00827D59"/>
    <w:rsid w:val="0083061B"/>
    <w:rsid w:val="008306E4"/>
    <w:rsid w:val="00834981"/>
    <w:rsid w:val="00835D0C"/>
    <w:rsid w:val="00837BE9"/>
    <w:rsid w:val="0084031E"/>
    <w:rsid w:val="008445F6"/>
    <w:rsid w:val="00844B2C"/>
    <w:rsid w:val="00847219"/>
    <w:rsid w:val="00855B35"/>
    <w:rsid w:val="00856A34"/>
    <w:rsid w:val="0086319F"/>
    <w:rsid w:val="00866A47"/>
    <w:rsid w:val="0087078B"/>
    <w:rsid w:val="00870EB9"/>
    <w:rsid w:val="008719DE"/>
    <w:rsid w:val="00871B36"/>
    <w:rsid w:val="008725C9"/>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5ADD"/>
    <w:rsid w:val="008A79C9"/>
    <w:rsid w:val="008B1AB9"/>
    <w:rsid w:val="008B5976"/>
    <w:rsid w:val="008B636C"/>
    <w:rsid w:val="008B65AA"/>
    <w:rsid w:val="008C6CBF"/>
    <w:rsid w:val="008C7B75"/>
    <w:rsid w:val="008D1E41"/>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27733"/>
    <w:rsid w:val="00930F56"/>
    <w:rsid w:val="009317F4"/>
    <w:rsid w:val="009344E1"/>
    <w:rsid w:val="00940AAA"/>
    <w:rsid w:val="00940B20"/>
    <w:rsid w:val="009414C6"/>
    <w:rsid w:val="00943FAB"/>
    <w:rsid w:val="00950401"/>
    <w:rsid w:val="00955AA0"/>
    <w:rsid w:val="00956DDD"/>
    <w:rsid w:val="00960048"/>
    <w:rsid w:val="009618CD"/>
    <w:rsid w:val="0096284A"/>
    <w:rsid w:val="00962EDF"/>
    <w:rsid w:val="009704C1"/>
    <w:rsid w:val="00970B1C"/>
    <w:rsid w:val="00971A10"/>
    <w:rsid w:val="00974561"/>
    <w:rsid w:val="00985510"/>
    <w:rsid w:val="00991BBF"/>
    <w:rsid w:val="00992B5C"/>
    <w:rsid w:val="009941D6"/>
    <w:rsid w:val="00995904"/>
    <w:rsid w:val="009A00F3"/>
    <w:rsid w:val="009A0380"/>
    <w:rsid w:val="009A03A0"/>
    <w:rsid w:val="009A58CF"/>
    <w:rsid w:val="009A5E41"/>
    <w:rsid w:val="009A5E67"/>
    <w:rsid w:val="009A6C0B"/>
    <w:rsid w:val="009B0B10"/>
    <w:rsid w:val="009B16AE"/>
    <w:rsid w:val="009B69CF"/>
    <w:rsid w:val="009B7DEB"/>
    <w:rsid w:val="009C3194"/>
    <w:rsid w:val="009C38B4"/>
    <w:rsid w:val="009C3A6E"/>
    <w:rsid w:val="009C4DE0"/>
    <w:rsid w:val="009D1DC7"/>
    <w:rsid w:val="009D2149"/>
    <w:rsid w:val="009D28D1"/>
    <w:rsid w:val="009D32EA"/>
    <w:rsid w:val="009D38C7"/>
    <w:rsid w:val="009D3C37"/>
    <w:rsid w:val="009E1EAD"/>
    <w:rsid w:val="009E2B5D"/>
    <w:rsid w:val="009E3D92"/>
    <w:rsid w:val="009E49CC"/>
    <w:rsid w:val="009E4A6D"/>
    <w:rsid w:val="009E5051"/>
    <w:rsid w:val="009E57EE"/>
    <w:rsid w:val="009E63E1"/>
    <w:rsid w:val="009E6A4F"/>
    <w:rsid w:val="009F33CA"/>
    <w:rsid w:val="009F4801"/>
    <w:rsid w:val="009F64B1"/>
    <w:rsid w:val="009F6EFF"/>
    <w:rsid w:val="009F7870"/>
    <w:rsid w:val="00A003CD"/>
    <w:rsid w:val="00A03FA2"/>
    <w:rsid w:val="00A06AC7"/>
    <w:rsid w:val="00A07FEA"/>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8758D"/>
    <w:rsid w:val="00A955F4"/>
    <w:rsid w:val="00A97D09"/>
    <w:rsid w:val="00AB3D1B"/>
    <w:rsid w:val="00AB3EBA"/>
    <w:rsid w:val="00AB4F97"/>
    <w:rsid w:val="00AB5079"/>
    <w:rsid w:val="00AB5A89"/>
    <w:rsid w:val="00AC6688"/>
    <w:rsid w:val="00AD08E5"/>
    <w:rsid w:val="00AD3368"/>
    <w:rsid w:val="00AD7212"/>
    <w:rsid w:val="00AE2817"/>
    <w:rsid w:val="00AE7E36"/>
    <w:rsid w:val="00AF0824"/>
    <w:rsid w:val="00AF6FCC"/>
    <w:rsid w:val="00B02B49"/>
    <w:rsid w:val="00B04D61"/>
    <w:rsid w:val="00B07E67"/>
    <w:rsid w:val="00B129E7"/>
    <w:rsid w:val="00B150D4"/>
    <w:rsid w:val="00B170B5"/>
    <w:rsid w:val="00B20E4F"/>
    <w:rsid w:val="00B22CFC"/>
    <w:rsid w:val="00B25194"/>
    <w:rsid w:val="00B25F40"/>
    <w:rsid w:val="00B311B3"/>
    <w:rsid w:val="00B321B1"/>
    <w:rsid w:val="00B33995"/>
    <w:rsid w:val="00B3450C"/>
    <w:rsid w:val="00B37957"/>
    <w:rsid w:val="00B463D4"/>
    <w:rsid w:val="00B507B2"/>
    <w:rsid w:val="00B51299"/>
    <w:rsid w:val="00B538C8"/>
    <w:rsid w:val="00B54FB6"/>
    <w:rsid w:val="00B61AA7"/>
    <w:rsid w:val="00B63F6C"/>
    <w:rsid w:val="00B65396"/>
    <w:rsid w:val="00B67372"/>
    <w:rsid w:val="00B7096A"/>
    <w:rsid w:val="00B726A7"/>
    <w:rsid w:val="00B74F62"/>
    <w:rsid w:val="00B75776"/>
    <w:rsid w:val="00B768D2"/>
    <w:rsid w:val="00B76F69"/>
    <w:rsid w:val="00B776DC"/>
    <w:rsid w:val="00B779E5"/>
    <w:rsid w:val="00B81836"/>
    <w:rsid w:val="00B82AB9"/>
    <w:rsid w:val="00B85433"/>
    <w:rsid w:val="00B86889"/>
    <w:rsid w:val="00B93953"/>
    <w:rsid w:val="00B93A2E"/>
    <w:rsid w:val="00B944AB"/>
    <w:rsid w:val="00B95131"/>
    <w:rsid w:val="00B955A7"/>
    <w:rsid w:val="00B969B7"/>
    <w:rsid w:val="00B96FFC"/>
    <w:rsid w:val="00BA0319"/>
    <w:rsid w:val="00BA2611"/>
    <w:rsid w:val="00BA4E8F"/>
    <w:rsid w:val="00BB063F"/>
    <w:rsid w:val="00BB241B"/>
    <w:rsid w:val="00BB392F"/>
    <w:rsid w:val="00BB7DA8"/>
    <w:rsid w:val="00BC1E7E"/>
    <w:rsid w:val="00BC46EB"/>
    <w:rsid w:val="00BC6258"/>
    <w:rsid w:val="00BC70F1"/>
    <w:rsid w:val="00BD36A9"/>
    <w:rsid w:val="00BD71C4"/>
    <w:rsid w:val="00BE0162"/>
    <w:rsid w:val="00BE1FA6"/>
    <w:rsid w:val="00BE21E8"/>
    <w:rsid w:val="00BE2A61"/>
    <w:rsid w:val="00BE76BB"/>
    <w:rsid w:val="00BF031F"/>
    <w:rsid w:val="00BF0553"/>
    <w:rsid w:val="00BF1E85"/>
    <w:rsid w:val="00BF50D7"/>
    <w:rsid w:val="00BF61D6"/>
    <w:rsid w:val="00BF7DDE"/>
    <w:rsid w:val="00C02AD7"/>
    <w:rsid w:val="00C05DB4"/>
    <w:rsid w:val="00C06332"/>
    <w:rsid w:val="00C069A7"/>
    <w:rsid w:val="00C13CD5"/>
    <w:rsid w:val="00C13E21"/>
    <w:rsid w:val="00C1649A"/>
    <w:rsid w:val="00C20352"/>
    <w:rsid w:val="00C20365"/>
    <w:rsid w:val="00C20E76"/>
    <w:rsid w:val="00C215AA"/>
    <w:rsid w:val="00C2345D"/>
    <w:rsid w:val="00C23D19"/>
    <w:rsid w:val="00C27B9E"/>
    <w:rsid w:val="00C333FC"/>
    <w:rsid w:val="00C37264"/>
    <w:rsid w:val="00C37353"/>
    <w:rsid w:val="00C43FB5"/>
    <w:rsid w:val="00C50274"/>
    <w:rsid w:val="00C53DC8"/>
    <w:rsid w:val="00C55668"/>
    <w:rsid w:val="00C609B2"/>
    <w:rsid w:val="00C624B2"/>
    <w:rsid w:val="00C662C0"/>
    <w:rsid w:val="00C676F5"/>
    <w:rsid w:val="00C7019F"/>
    <w:rsid w:val="00C70A2F"/>
    <w:rsid w:val="00C71878"/>
    <w:rsid w:val="00C71BE7"/>
    <w:rsid w:val="00C7557D"/>
    <w:rsid w:val="00C7573D"/>
    <w:rsid w:val="00C77938"/>
    <w:rsid w:val="00C8547D"/>
    <w:rsid w:val="00C924EE"/>
    <w:rsid w:val="00C93FDD"/>
    <w:rsid w:val="00C94E56"/>
    <w:rsid w:val="00C95ED2"/>
    <w:rsid w:val="00C96147"/>
    <w:rsid w:val="00C97EEE"/>
    <w:rsid w:val="00CA090F"/>
    <w:rsid w:val="00CA4016"/>
    <w:rsid w:val="00CA488F"/>
    <w:rsid w:val="00CA5F22"/>
    <w:rsid w:val="00CA638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11C8B"/>
    <w:rsid w:val="00D14F44"/>
    <w:rsid w:val="00D1558A"/>
    <w:rsid w:val="00D16968"/>
    <w:rsid w:val="00D17D7D"/>
    <w:rsid w:val="00D20748"/>
    <w:rsid w:val="00D20D13"/>
    <w:rsid w:val="00D2622E"/>
    <w:rsid w:val="00D272D2"/>
    <w:rsid w:val="00D343FC"/>
    <w:rsid w:val="00D369A3"/>
    <w:rsid w:val="00D41B7B"/>
    <w:rsid w:val="00D42927"/>
    <w:rsid w:val="00D43FE3"/>
    <w:rsid w:val="00D44E7A"/>
    <w:rsid w:val="00D470F5"/>
    <w:rsid w:val="00D5032D"/>
    <w:rsid w:val="00D56574"/>
    <w:rsid w:val="00D62A16"/>
    <w:rsid w:val="00D64D6B"/>
    <w:rsid w:val="00D73966"/>
    <w:rsid w:val="00D744E8"/>
    <w:rsid w:val="00D778B1"/>
    <w:rsid w:val="00D778D5"/>
    <w:rsid w:val="00D814D6"/>
    <w:rsid w:val="00D82EBA"/>
    <w:rsid w:val="00D87E6B"/>
    <w:rsid w:val="00D900F0"/>
    <w:rsid w:val="00D91F3E"/>
    <w:rsid w:val="00D92A1A"/>
    <w:rsid w:val="00D93A9B"/>
    <w:rsid w:val="00D9793C"/>
    <w:rsid w:val="00DA0AC0"/>
    <w:rsid w:val="00DA521F"/>
    <w:rsid w:val="00DA55C7"/>
    <w:rsid w:val="00DB0487"/>
    <w:rsid w:val="00DB2EAE"/>
    <w:rsid w:val="00DB38E2"/>
    <w:rsid w:val="00DB772D"/>
    <w:rsid w:val="00DC0E9E"/>
    <w:rsid w:val="00DC3541"/>
    <w:rsid w:val="00DD0D02"/>
    <w:rsid w:val="00DD7F08"/>
    <w:rsid w:val="00DE2CB9"/>
    <w:rsid w:val="00DE3CAF"/>
    <w:rsid w:val="00DE54ED"/>
    <w:rsid w:val="00E00668"/>
    <w:rsid w:val="00E00CAC"/>
    <w:rsid w:val="00E0283B"/>
    <w:rsid w:val="00E134B3"/>
    <w:rsid w:val="00E13CEB"/>
    <w:rsid w:val="00E23936"/>
    <w:rsid w:val="00E25BC5"/>
    <w:rsid w:val="00E324A0"/>
    <w:rsid w:val="00E40DF5"/>
    <w:rsid w:val="00E42AA4"/>
    <w:rsid w:val="00E45C91"/>
    <w:rsid w:val="00E518D5"/>
    <w:rsid w:val="00E5290A"/>
    <w:rsid w:val="00E5395B"/>
    <w:rsid w:val="00E539EB"/>
    <w:rsid w:val="00E53AF9"/>
    <w:rsid w:val="00E54695"/>
    <w:rsid w:val="00E56E04"/>
    <w:rsid w:val="00E57310"/>
    <w:rsid w:val="00E6750F"/>
    <w:rsid w:val="00E701C2"/>
    <w:rsid w:val="00E7043E"/>
    <w:rsid w:val="00E73974"/>
    <w:rsid w:val="00E75BFB"/>
    <w:rsid w:val="00E80BAD"/>
    <w:rsid w:val="00E81295"/>
    <w:rsid w:val="00E81462"/>
    <w:rsid w:val="00E822AF"/>
    <w:rsid w:val="00E90515"/>
    <w:rsid w:val="00E916FC"/>
    <w:rsid w:val="00E92652"/>
    <w:rsid w:val="00E93ABA"/>
    <w:rsid w:val="00E95436"/>
    <w:rsid w:val="00E964F5"/>
    <w:rsid w:val="00EA442E"/>
    <w:rsid w:val="00EA4812"/>
    <w:rsid w:val="00EA6386"/>
    <w:rsid w:val="00EB31AD"/>
    <w:rsid w:val="00EB3771"/>
    <w:rsid w:val="00EB3A12"/>
    <w:rsid w:val="00EB49A8"/>
    <w:rsid w:val="00EB4CE4"/>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7238"/>
    <w:rsid w:val="00F12443"/>
    <w:rsid w:val="00F12699"/>
    <w:rsid w:val="00F136AC"/>
    <w:rsid w:val="00F165FB"/>
    <w:rsid w:val="00F2439B"/>
    <w:rsid w:val="00F246C1"/>
    <w:rsid w:val="00F24C67"/>
    <w:rsid w:val="00F310B8"/>
    <w:rsid w:val="00F34E7D"/>
    <w:rsid w:val="00F35A79"/>
    <w:rsid w:val="00F429A9"/>
    <w:rsid w:val="00F473C1"/>
    <w:rsid w:val="00F50C79"/>
    <w:rsid w:val="00F65935"/>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82B15"/>
    <w:rsid w:val="00F91FFD"/>
    <w:rsid w:val="00F9425C"/>
    <w:rsid w:val="00F954E4"/>
    <w:rsid w:val="00F95FEB"/>
    <w:rsid w:val="00F973DB"/>
    <w:rsid w:val="00F979EE"/>
    <w:rsid w:val="00FA529B"/>
    <w:rsid w:val="00FA766E"/>
    <w:rsid w:val="00FB1EE2"/>
    <w:rsid w:val="00FB6F74"/>
    <w:rsid w:val="00FC166A"/>
    <w:rsid w:val="00FC5857"/>
    <w:rsid w:val="00FD099F"/>
    <w:rsid w:val="00FD0D5B"/>
    <w:rsid w:val="00FD35EA"/>
    <w:rsid w:val="00FD4873"/>
    <w:rsid w:val="00FD66F5"/>
    <w:rsid w:val="00FE3D72"/>
    <w:rsid w:val="00FE3EF4"/>
    <w:rsid w:val="00FE5085"/>
    <w:rsid w:val="00FE6681"/>
    <w:rsid w:val="00FE6CFE"/>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15:docId w15:val="{D70B37CE-971F-4C1F-9988-6AE5F70F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lang w:val="es-CO"/>
    </w:rPr>
  </w:style>
  <w:style w:type="paragraph" w:styleId="Ttulo1">
    <w:name w:val="heading 1"/>
    <w:basedOn w:val="Normal"/>
    <w:next w:val="Normal"/>
    <w:link w:val="Ttulo1Car"/>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TextonotapieCar1"/>
    <w:rsid w:val="00661F0C"/>
    <w:rPr>
      <w:sz w:val="20"/>
      <w:szCs w:val="20"/>
    </w:rPr>
  </w:style>
  <w:style w:type="character" w:styleId="Refdenotaalpie">
    <w:name w:val="footnote reference"/>
    <w:uiPriority w:val="99"/>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B6F74"/>
    <w:rPr>
      <w:sz w:val="28"/>
      <w:lang w:val="es-MX"/>
    </w:rPr>
  </w:style>
  <w:style w:type="paragraph" w:styleId="Prrafodelista">
    <w:name w:val="List Paragraph"/>
    <w:basedOn w:val="Normal"/>
    <w:uiPriority w:val="34"/>
    <w:qFormat/>
    <w:rsid w:val="00FC5857"/>
    <w:pPr>
      <w:ind w:left="720"/>
      <w:contextualSpacing/>
    </w:pPr>
  </w:style>
  <w:style w:type="character" w:customStyle="1" w:styleId="Ttulo1Car">
    <w:name w:val="Título 1 Car"/>
    <w:basedOn w:val="Fuentedeprrafopredeter"/>
    <w:link w:val="Ttulo1"/>
    <w:rsid w:val="00A15ECF"/>
    <w:rPr>
      <w:b/>
      <w:bCs/>
      <w:i/>
      <w:sz w:val="24"/>
      <w:lang w:val="es-ES_tradnl"/>
    </w:rPr>
  </w:style>
  <w:style w:type="character" w:customStyle="1" w:styleId="TextonotapieCar1">
    <w:name w:val="Texto nota pie Car1"/>
    <w:aliases w:val="Texto nota pie Car Car,Ref. de nota al pie2 Car,Texto de nota al pie Car,referencia nota al pie Car,Appel note de bas de page Car,Footnotes refss Car,Nota de pie Car,Texto nota al pie Car,Texto nota pie Car2 Car,FA Fu Car"/>
    <w:link w:val="Textonotapie"/>
    <w:locked/>
    <w:rsid w:val="00A15ECF"/>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602E-242C-4B90-B27D-AB37A077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2559</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4</cp:revision>
  <cp:lastPrinted>2017-03-28T13:34:00Z</cp:lastPrinted>
  <dcterms:created xsi:type="dcterms:W3CDTF">2017-03-28T13:39:00Z</dcterms:created>
  <dcterms:modified xsi:type="dcterms:W3CDTF">2017-05-30T19:31:00Z</dcterms:modified>
</cp:coreProperties>
</file>