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077B6" w:rsidRPr="00D077B6" w:rsidRDefault="00D077B6" w:rsidP="00D077B6">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bookmarkStart w:id="0" w:name="_GoBack"/>
      <w:bookmarkEnd w:id="0"/>
      <w:r w:rsidRPr="00D077B6">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D077B6" w:rsidRPr="00D077B6" w:rsidRDefault="00D077B6" w:rsidP="00D077B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D077B6">
        <w:rPr>
          <w:rFonts w:ascii="Calibri" w:eastAsia="Calibri" w:hAnsi="Calibri" w:cs="Calibri"/>
          <w:color w:val="FF0000"/>
          <w:sz w:val="16"/>
          <w:szCs w:val="16"/>
          <w:lang w:eastAsia="fr-FR"/>
        </w:rPr>
        <w:t>proceso</w:t>
      </w:r>
      <w:proofErr w:type="gramEnd"/>
      <w:r w:rsidRPr="00D077B6">
        <w:rPr>
          <w:rFonts w:ascii="Calibri" w:eastAsia="Calibri" w:hAnsi="Calibri" w:cs="Calibri"/>
          <w:color w:val="FF0000"/>
          <w:sz w:val="16"/>
          <w:szCs w:val="16"/>
          <w:lang w:eastAsia="fr-FR"/>
        </w:rPr>
        <w:t>. El contenido total y fiel de la decisión debe ser verificado en la Secretaría de esta Sala.</w:t>
      </w:r>
      <w:r w:rsidRPr="00D077B6">
        <w:rPr>
          <w:rFonts w:ascii="Calibri" w:eastAsia="Calibri" w:hAnsi="Calibri" w:cs="Calibri"/>
          <w:color w:val="222222"/>
          <w:sz w:val="18"/>
          <w:szCs w:val="18"/>
          <w:lang w:eastAsia="fr-FR"/>
        </w:rPr>
        <w:t> </w:t>
      </w:r>
    </w:p>
    <w:p w:rsidR="00D077B6" w:rsidRPr="00D077B6" w:rsidRDefault="00D077B6" w:rsidP="00D077B6">
      <w:pPr>
        <w:shd w:val="clear" w:color="auto" w:fill="FFFFFF"/>
        <w:ind w:left="2124" w:hanging="2124"/>
        <w:jc w:val="both"/>
        <w:rPr>
          <w:rFonts w:ascii="Calibri" w:eastAsia="Calibri" w:hAnsi="Calibri" w:cs="Calibri"/>
          <w:color w:val="222222"/>
          <w:sz w:val="18"/>
          <w:szCs w:val="18"/>
          <w:lang w:eastAsia="fr-FR"/>
        </w:rPr>
      </w:pPr>
      <w:r w:rsidRPr="00D077B6">
        <w:rPr>
          <w:rFonts w:ascii="Calibri" w:hAnsi="Calibri" w:cs="Calibri"/>
          <w:color w:val="222222"/>
          <w:sz w:val="18"/>
          <w:szCs w:val="18"/>
          <w:lang w:eastAsia="fr-FR"/>
        </w:rPr>
        <w:t>Providencia:</w:t>
      </w:r>
      <w:r w:rsidRPr="00D077B6">
        <w:rPr>
          <w:rFonts w:ascii="Calibri" w:hAnsi="Calibri" w:cs="Calibri"/>
          <w:color w:val="222222"/>
          <w:sz w:val="18"/>
          <w:szCs w:val="18"/>
          <w:lang w:eastAsia="fr-FR"/>
        </w:rPr>
        <w:tab/>
        <w:t>Auto – Incidente de desacato en el grado de consulta – 03 de mayo de 2017</w:t>
      </w:r>
    </w:p>
    <w:p w:rsidR="00D077B6" w:rsidRPr="00D077B6" w:rsidRDefault="00D077B6" w:rsidP="00D077B6">
      <w:pPr>
        <w:shd w:val="clear" w:color="auto" w:fill="FFFFFF"/>
        <w:tabs>
          <w:tab w:val="left" w:pos="1418"/>
        </w:tabs>
        <w:jc w:val="both"/>
        <w:rPr>
          <w:rFonts w:ascii="Calibri" w:eastAsia="Calibri" w:hAnsi="Calibri" w:cs="Calibri"/>
          <w:color w:val="222222"/>
          <w:sz w:val="18"/>
          <w:szCs w:val="18"/>
          <w:lang w:eastAsia="fr-FR"/>
        </w:rPr>
      </w:pPr>
      <w:r w:rsidRPr="00D077B6">
        <w:rPr>
          <w:rFonts w:ascii="Calibri" w:eastAsia="Calibri" w:hAnsi="Calibri" w:cs="Calibri"/>
          <w:color w:val="222222"/>
          <w:sz w:val="18"/>
          <w:szCs w:val="18"/>
          <w:lang w:eastAsia="fr-FR"/>
        </w:rPr>
        <w:t>Proceso:                </w:t>
      </w:r>
      <w:r w:rsidRPr="00D077B6">
        <w:rPr>
          <w:rFonts w:ascii="Calibri" w:eastAsia="Calibri" w:hAnsi="Calibri" w:cs="Calibri"/>
          <w:color w:val="222222"/>
          <w:sz w:val="18"/>
          <w:szCs w:val="18"/>
          <w:lang w:eastAsia="fr-FR"/>
        </w:rPr>
        <w:tab/>
      </w:r>
      <w:r w:rsidRPr="00D077B6">
        <w:rPr>
          <w:rFonts w:ascii="Calibri" w:eastAsia="Calibri" w:hAnsi="Calibri" w:cs="Calibri"/>
          <w:color w:val="222222"/>
          <w:sz w:val="18"/>
          <w:szCs w:val="18"/>
          <w:lang w:eastAsia="fr-FR"/>
        </w:rPr>
        <w:tab/>
        <w:t xml:space="preserve">Acción de Tutela – Revoca sanción </w:t>
      </w:r>
    </w:p>
    <w:p w:rsidR="00D077B6" w:rsidRPr="00D077B6" w:rsidRDefault="00D077B6" w:rsidP="00D077B6">
      <w:pPr>
        <w:shd w:val="clear" w:color="auto" w:fill="FFFFFF"/>
        <w:tabs>
          <w:tab w:val="left" w:pos="1418"/>
        </w:tabs>
        <w:jc w:val="both"/>
        <w:rPr>
          <w:rFonts w:ascii="Calibri" w:eastAsia="Calibri" w:hAnsi="Calibri" w:cs="Calibri"/>
          <w:color w:val="222222"/>
          <w:sz w:val="18"/>
          <w:szCs w:val="18"/>
          <w:lang w:eastAsia="fr-FR"/>
        </w:rPr>
      </w:pPr>
      <w:r w:rsidRPr="00D077B6">
        <w:rPr>
          <w:rFonts w:ascii="Calibri" w:eastAsia="Calibri" w:hAnsi="Calibri" w:cs="Calibri"/>
          <w:color w:val="222222"/>
          <w:sz w:val="18"/>
          <w:szCs w:val="18"/>
          <w:lang w:eastAsia="fr-FR"/>
        </w:rPr>
        <w:t>Radicación Nro. :</w:t>
      </w:r>
      <w:r w:rsidRPr="00D077B6">
        <w:rPr>
          <w:rFonts w:ascii="Calibri" w:eastAsia="Calibri" w:hAnsi="Calibri" w:cs="Calibri"/>
          <w:color w:val="222222"/>
          <w:sz w:val="18"/>
          <w:szCs w:val="18"/>
          <w:lang w:eastAsia="fr-FR"/>
        </w:rPr>
        <w:tab/>
        <w:t xml:space="preserve">  </w:t>
      </w:r>
      <w:r w:rsidRPr="00D077B6">
        <w:rPr>
          <w:rFonts w:ascii="Calibri" w:eastAsia="Calibri" w:hAnsi="Calibri" w:cs="Calibri"/>
          <w:color w:val="222222"/>
          <w:sz w:val="18"/>
          <w:szCs w:val="18"/>
          <w:lang w:eastAsia="fr-FR"/>
        </w:rPr>
        <w:tab/>
      </w:r>
      <w:r w:rsidRPr="00D077B6">
        <w:rPr>
          <w:rFonts w:ascii="Calibri" w:eastAsia="Calibri" w:hAnsi="Calibri" w:cs="Calibri"/>
          <w:bCs/>
          <w:color w:val="222222"/>
          <w:sz w:val="18"/>
          <w:szCs w:val="18"/>
          <w:lang w:eastAsia="fr-FR"/>
        </w:rPr>
        <w:t>66001-31-87-001-2008-00282-01</w:t>
      </w:r>
    </w:p>
    <w:p w:rsidR="00D077B6" w:rsidRPr="00D077B6" w:rsidRDefault="00D077B6" w:rsidP="00D077B6">
      <w:pPr>
        <w:shd w:val="clear" w:color="auto" w:fill="FFFFFF"/>
        <w:tabs>
          <w:tab w:val="left" w:pos="1418"/>
        </w:tabs>
        <w:jc w:val="both"/>
        <w:rPr>
          <w:rFonts w:ascii="Calibri" w:eastAsia="Batang" w:hAnsi="Calibri" w:cs="Calibri"/>
          <w:bCs/>
          <w:sz w:val="18"/>
          <w:szCs w:val="18"/>
        </w:rPr>
      </w:pPr>
      <w:r w:rsidRPr="00D077B6">
        <w:rPr>
          <w:rFonts w:ascii="Calibri" w:eastAsia="Batang" w:hAnsi="Calibri" w:cs="Calibri"/>
          <w:bCs/>
          <w:sz w:val="18"/>
          <w:szCs w:val="18"/>
          <w:lang w:val="es-ES"/>
        </w:rPr>
        <w:t xml:space="preserve">Accionante:   </w:t>
      </w:r>
      <w:r w:rsidRPr="00D077B6">
        <w:rPr>
          <w:rFonts w:ascii="Calibri" w:eastAsia="Batang" w:hAnsi="Calibri" w:cs="Calibri"/>
          <w:bCs/>
          <w:sz w:val="18"/>
          <w:szCs w:val="18"/>
          <w:lang w:val="es-ES"/>
        </w:rPr>
        <w:tab/>
      </w:r>
      <w:r w:rsidRPr="00D077B6">
        <w:rPr>
          <w:rFonts w:ascii="Calibri" w:eastAsia="Batang" w:hAnsi="Calibri" w:cs="Calibri"/>
          <w:bCs/>
          <w:sz w:val="18"/>
          <w:szCs w:val="18"/>
          <w:lang w:val="es-ES"/>
        </w:rPr>
        <w:tab/>
      </w:r>
      <w:r w:rsidRPr="00D077B6">
        <w:rPr>
          <w:rFonts w:ascii="Calibri" w:eastAsia="Batang" w:hAnsi="Calibri" w:cs="Calibri"/>
          <w:bCs/>
          <w:sz w:val="18"/>
          <w:szCs w:val="18"/>
        </w:rPr>
        <w:t>LUZ MARINA CIFUENTES VILLA</w:t>
      </w:r>
    </w:p>
    <w:p w:rsidR="00D077B6" w:rsidRPr="00D077B6" w:rsidRDefault="00D077B6" w:rsidP="00D077B6">
      <w:pPr>
        <w:shd w:val="clear" w:color="auto" w:fill="FFFFFF"/>
        <w:tabs>
          <w:tab w:val="left" w:pos="1418"/>
        </w:tabs>
        <w:jc w:val="both"/>
        <w:rPr>
          <w:rFonts w:ascii="Calibri" w:hAnsi="Calibri" w:cs="Calibri"/>
          <w:color w:val="222222"/>
          <w:sz w:val="18"/>
          <w:szCs w:val="18"/>
          <w:lang w:eastAsia="fr-FR"/>
        </w:rPr>
      </w:pPr>
      <w:r w:rsidRPr="00D077B6">
        <w:rPr>
          <w:rFonts w:ascii="Calibri" w:eastAsia="Calibri" w:hAnsi="Calibri" w:cs="Calibri"/>
          <w:color w:val="222222"/>
          <w:sz w:val="18"/>
          <w:szCs w:val="18"/>
          <w:lang w:eastAsia="fr-FR"/>
        </w:rPr>
        <w:t>Accionados:     </w:t>
      </w:r>
      <w:r w:rsidRPr="00D077B6">
        <w:rPr>
          <w:rFonts w:ascii="Calibri" w:eastAsia="Calibri" w:hAnsi="Calibri" w:cs="Calibri"/>
          <w:color w:val="222222"/>
          <w:sz w:val="18"/>
          <w:szCs w:val="18"/>
          <w:lang w:eastAsia="fr-FR"/>
        </w:rPr>
        <w:tab/>
      </w:r>
      <w:r w:rsidRPr="00D077B6">
        <w:rPr>
          <w:rFonts w:ascii="Calibri" w:eastAsia="Calibri" w:hAnsi="Calibri" w:cs="Calibri"/>
          <w:color w:val="222222"/>
          <w:sz w:val="18"/>
          <w:szCs w:val="18"/>
          <w:lang w:eastAsia="fr-FR"/>
        </w:rPr>
        <w:tab/>
      </w:r>
      <w:r w:rsidRPr="00D077B6">
        <w:rPr>
          <w:rFonts w:ascii="Calibri" w:hAnsi="Calibri" w:cs="Calibri"/>
          <w:color w:val="222222"/>
          <w:sz w:val="18"/>
          <w:szCs w:val="18"/>
          <w:lang w:val="es-ES_tradnl" w:eastAsia="fr-FR"/>
        </w:rPr>
        <w:t xml:space="preserve">NUEVA </w:t>
      </w:r>
      <w:proofErr w:type="spellStart"/>
      <w:r w:rsidRPr="00D077B6">
        <w:rPr>
          <w:rFonts w:ascii="Calibri" w:hAnsi="Calibri" w:cs="Calibri"/>
          <w:color w:val="222222"/>
          <w:sz w:val="18"/>
          <w:szCs w:val="18"/>
          <w:lang w:val="es-ES_tradnl" w:eastAsia="fr-FR"/>
        </w:rPr>
        <w:t>EPS</w:t>
      </w:r>
      <w:proofErr w:type="spellEnd"/>
    </w:p>
    <w:p w:rsidR="00D077B6" w:rsidRPr="00D077B6" w:rsidRDefault="00D077B6" w:rsidP="00D077B6">
      <w:pPr>
        <w:shd w:val="clear" w:color="auto" w:fill="FFFFFF"/>
        <w:tabs>
          <w:tab w:val="left" w:pos="1418"/>
        </w:tabs>
        <w:jc w:val="both"/>
        <w:rPr>
          <w:rFonts w:ascii="Calibri" w:eastAsia="Calibri" w:hAnsi="Calibri" w:cs="Calibri"/>
          <w:b/>
          <w:bCs/>
          <w:iCs/>
          <w:color w:val="222222"/>
          <w:sz w:val="18"/>
          <w:szCs w:val="18"/>
          <w:lang w:eastAsia="fr-FR"/>
        </w:rPr>
      </w:pPr>
      <w:r w:rsidRPr="00D077B6">
        <w:rPr>
          <w:rFonts w:ascii="Calibri" w:eastAsia="Calibri" w:hAnsi="Calibri" w:cs="Calibri"/>
          <w:color w:val="222222"/>
          <w:sz w:val="18"/>
          <w:szCs w:val="18"/>
          <w:lang w:eastAsia="fr-FR"/>
        </w:rPr>
        <w:t>Magistrado Ponente: </w:t>
      </w:r>
      <w:r w:rsidRPr="00D077B6">
        <w:rPr>
          <w:rFonts w:ascii="Calibri" w:eastAsia="Calibri" w:hAnsi="Calibri" w:cs="Calibri"/>
          <w:color w:val="222222"/>
          <w:sz w:val="18"/>
          <w:szCs w:val="18"/>
          <w:lang w:eastAsia="fr-FR"/>
        </w:rPr>
        <w:tab/>
      </w:r>
      <w:r w:rsidRPr="00D077B6">
        <w:rPr>
          <w:rFonts w:ascii="Calibri" w:eastAsia="Calibri" w:hAnsi="Calibri" w:cs="Calibri"/>
          <w:b/>
          <w:bCs/>
          <w:iCs/>
          <w:color w:val="222222"/>
          <w:sz w:val="18"/>
          <w:szCs w:val="18"/>
          <w:lang w:eastAsia="fr-FR"/>
        </w:rPr>
        <w:t xml:space="preserve">MANUEL </w:t>
      </w:r>
      <w:proofErr w:type="spellStart"/>
      <w:r w:rsidRPr="00D077B6">
        <w:rPr>
          <w:rFonts w:ascii="Calibri" w:eastAsia="Calibri" w:hAnsi="Calibri" w:cs="Calibri"/>
          <w:b/>
          <w:bCs/>
          <w:iCs/>
          <w:color w:val="222222"/>
          <w:sz w:val="18"/>
          <w:szCs w:val="18"/>
          <w:lang w:eastAsia="fr-FR"/>
        </w:rPr>
        <w:t>YARZAGARAY</w:t>
      </w:r>
      <w:proofErr w:type="spellEnd"/>
      <w:r w:rsidRPr="00D077B6">
        <w:rPr>
          <w:rFonts w:ascii="Calibri" w:eastAsia="Calibri" w:hAnsi="Calibri" w:cs="Calibri"/>
          <w:b/>
          <w:bCs/>
          <w:iCs/>
          <w:color w:val="222222"/>
          <w:sz w:val="18"/>
          <w:szCs w:val="18"/>
          <w:lang w:eastAsia="fr-FR"/>
        </w:rPr>
        <w:t xml:space="preserve"> BANDERA</w:t>
      </w:r>
    </w:p>
    <w:p w:rsidR="00D077B6" w:rsidRPr="00D077B6" w:rsidRDefault="00D077B6" w:rsidP="00D077B6">
      <w:pPr>
        <w:shd w:val="clear" w:color="auto" w:fill="FFFFFF"/>
        <w:tabs>
          <w:tab w:val="left" w:pos="1418"/>
        </w:tabs>
        <w:jc w:val="both"/>
        <w:rPr>
          <w:rFonts w:ascii="Calibri" w:eastAsia="Calibri" w:hAnsi="Calibri" w:cs="Calibri"/>
          <w:bCs/>
          <w:iCs/>
          <w:color w:val="222222"/>
          <w:sz w:val="18"/>
          <w:szCs w:val="18"/>
          <w:lang w:eastAsia="fr-FR"/>
        </w:rPr>
      </w:pPr>
    </w:p>
    <w:p w:rsidR="00D077B6" w:rsidRPr="00D077B6" w:rsidRDefault="00D077B6" w:rsidP="00D077B6">
      <w:pPr>
        <w:shd w:val="clear" w:color="auto" w:fill="FFFFFF"/>
        <w:spacing w:after="200"/>
        <w:jc w:val="both"/>
        <w:rPr>
          <w:rFonts w:ascii="Calibri" w:hAnsi="Calibri" w:cs="Calibri"/>
          <w:bCs/>
          <w:color w:val="222222"/>
          <w:sz w:val="18"/>
          <w:szCs w:val="18"/>
          <w:lang w:val="es-ES" w:eastAsia="fr-FR"/>
        </w:rPr>
      </w:pPr>
      <w:r w:rsidRPr="00D077B6">
        <w:rPr>
          <w:rFonts w:ascii="Calibri" w:hAnsi="Calibri" w:cs="Calibri"/>
          <w:b/>
          <w:color w:val="222222"/>
          <w:sz w:val="18"/>
          <w:szCs w:val="18"/>
          <w:lang w:eastAsia="fr-FR"/>
        </w:rPr>
        <w:t xml:space="preserve">Temas: </w:t>
      </w:r>
      <w:r w:rsidRPr="00D077B6">
        <w:rPr>
          <w:rFonts w:ascii="Calibri" w:hAnsi="Calibri" w:cs="Calibri"/>
          <w:b/>
          <w:color w:val="222222"/>
          <w:sz w:val="18"/>
          <w:szCs w:val="18"/>
          <w:lang w:eastAsia="fr-FR"/>
        </w:rPr>
        <w:tab/>
      </w:r>
      <w:r w:rsidRPr="00D077B6">
        <w:rPr>
          <w:rFonts w:ascii="Calibri" w:hAnsi="Calibri" w:cs="Calibri"/>
          <w:b/>
          <w:color w:val="222222"/>
          <w:sz w:val="18"/>
          <w:szCs w:val="18"/>
          <w:lang w:eastAsia="fr-FR"/>
        </w:rPr>
        <w:tab/>
      </w:r>
      <w:r w:rsidRPr="00D077B6">
        <w:rPr>
          <w:rFonts w:ascii="Calibri" w:hAnsi="Calibri" w:cs="Calibri"/>
          <w:b/>
          <w:color w:val="222222"/>
          <w:sz w:val="18"/>
          <w:szCs w:val="18"/>
          <w:lang w:eastAsia="fr-FR"/>
        </w:rPr>
        <w:tab/>
        <w:t xml:space="preserve">INCIDENTE DE DESACATO / DERECHO A LA SALUD / ORDEN CUMPLIDA. </w:t>
      </w:r>
      <w:r w:rsidRPr="00D077B6">
        <w:rPr>
          <w:rFonts w:ascii="Calibri" w:hAnsi="Calibri" w:cs="Calibri"/>
          <w:color w:val="222222"/>
          <w:sz w:val="18"/>
          <w:szCs w:val="18"/>
          <w:lang w:eastAsia="fr-FR"/>
        </w:rPr>
        <w:t>“</w:t>
      </w:r>
      <w:r w:rsidRPr="00D077B6">
        <w:rPr>
          <w:rFonts w:ascii="Calibri" w:hAnsi="Calibri" w:cs="Calibri"/>
          <w:bCs/>
          <w:color w:val="222222"/>
          <w:sz w:val="18"/>
          <w:szCs w:val="18"/>
          <w:lang w:val="es-ES" w:eastAsia="fr-FR"/>
        </w:rPr>
        <w:t>[C]</w:t>
      </w:r>
      <w:proofErr w:type="spellStart"/>
      <w:r w:rsidRPr="00D077B6">
        <w:rPr>
          <w:rFonts w:ascii="Calibri" w:hAnsi="Calibri" w:cs="Calibri"/>
          <w:bCs/>
          <w:color w:val="222222"/>
          <w:sz w:val="18"/>
          <w:szCs w:val="18"/>
          <w:lang w:eastAsia="fr-FR"/>
        </w:rPr>
        <w:t>omo</w:t>
      </w:r>
      <w:proofErr w:type="spellEnd"/>
      <w:r w:rsidRPr="00D077B6">
        <w:rPr>
          <w:rFonts w:ascii="Calibri" w:hAnsi="Calibri" w:cs="Calibri"/>
          <w:bCs/>
          <w:color w:val="222222"/>
          <w:sz w:val="18"/>
          <w:szCs w:val="18"/>
          <w:lang w:eastAsia="fr-FR"/>
        </w:rPr>
        <w:t xml:space="preserve"> con el actuar de la </w:t>
      </w:r>
      <w:proofErr w:type="spellStart"/>
      <w:r w:rsidRPr="00D077B6">
        <w:rPr>
          <w:rFonts w:ascii="Calibri" w:hAnsi="Calibri" w:cs="Calibri"/>
          <w:bCs/>
          <w:color w:val="222222"/>
          <w:sz w:val="18"/>
          <w:szCs w:val="18"/>
          <w:lang w:eastAsia="fr-FR"/>
        </w:rPr>
        <w:t>incidentada</w:t>
      </w:r>
      <w:proofErr w:type="spellEnd"/>
      <w:r w:rsidRPr="00D077B6">
        <w:rPr>
          <w:rFonts w:ascii="Calibri" w:hAnsi="Calibri" w:cs="Calibri"/>
          <w:bCs/>
          <w:color w:val="222222"/>
          <w:sz w:val="18"/>
          <w:szCs w:val="18"/>
          <w:lang w:eastAsia="fr-FR"/>
        </w:rPr>
        <w:t xml:space="preserve">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r w:rsidRPr="00D077B6">
        <w:rPr>
          <w:rFonts w:ascii="Calibri" w:hAnsi="Calibri" w:cs="Calibri"/>
          <w:color w:val="222222"/>
          <w:sz w:val="18"/>
          <w:szCs w:val="18"/>
          <w:lang w:eastAsia="fr-FR"/>
        </w:rPr>
        <w:t>”.</w:t>
      </w:r>
    </w:p>
    <w:p w:rsidR="000F61A1" w:rsidRPr="0004341C" w:rsidRDefault="000F61A1" w:rsidP="00F403E4">
      <w:pPr>
        <w:pStyle w:val="Corpsdetexte"/>
        <w:spacing w:line="324" w:lineRule="auto"/>
        <w:ind w:firstLine="708"/>
        <w:jc w:val="center"/>
        <w:rPr>
          <w:rFonts w:ascii="Verdana" w:hAnsi="Verdana" w:cs="Arial"/>
          <w:b/>
          <w:sz w:val="26"/>
          <w:szCs w:val="26"/>
        </w:rPr>
      </w:pPr>
      <w:r w:rsidRPr="0004341C">
        <w:rPr>
          <w:rFonts w:ascii="Verdana" w:hAnsi="Verdana" w:cs="Arial"/>
          <w:b/>
          <w:sz w:val="26"/>
          <w:szCs w:val="26"/>
        </w:rPr>
        <w:t>REPÚBLICA DE COLOMBIA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RAMA JUDICIAL DEL PODER PÚBLICO</w:t>
      </w:r>
    </w:p>
    <w:p w:rsidR="000F61A1" w:rsidRPr="0004341C" w:rsidRDefault="000F61A1" w:rsidP="000F61A1">
      <w:pPr>
        <w:pStyle w:val="Corpsdetexte"/>
        <w:spacing w:line="324" w:lineRule="auto"/>
        <w:jc w:val="center"/>
        <w:rPr>
          <w:rFonts w:ascii="Verdana" w:hAnsi="Verdana" w:cs="Arial"/>
          <w:b/>
          <w:i/>
          <w:sz w:val="26"/>
          <w:szCs w:val="26"/>
        </w:rPr>
      </w:pP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008A6484" w:rsidRPr="0004341C">
        <w:rPr>
          <w:rFonts w:ascii="Verdana" w:hAnsi="Verdana" w:cs="Arial"/>
          <w:b/>
          <w:sz w:val="26"/>
          <w:szCs w:val="26"/>
        </w:rPr>
        <w:fldChar w:fldCharType="begin"/>
      </w:r>
      <w:r w:rsidR="008A6484" w:rsidRPr="0004341C">
        <w:rPr>
          <w:rFonts w:ascii="Verdana" w:hAnsi="Verdana" w:cs="Arial"/>
          <w:b/>
          <w:sz w:val="26"/>
          <w:szCs w:val="26"/>
        </w:rPr>
        <w:instrText xml:space="preserve"> INCLUDEPICTURE  "\\\\172.16.12.60\\windows\\TEMP\\PKGE121.GIF" \* MERGEFORMATINET </w:instrText>
      </w:r>
      <w:r w:rsidR="008A6484" w:rsidRPr="0004341C">
        <w:rPr>
          <w:rFonts w:ascii="Verdana" w:hAnsi="Verdana" w:cs="Arial"/>
          <w:b/>
          <w:sz w:val="26"/>
          <w:szCs w:val="26"/>
        </w:rPr>
        <w:fldChar w:fldCharType="separate"/>
      </w:r>
      <w:r w:rsidR="00FB56FB" w:rsidRPr="0004341C">
        <w:rPr>
          <w:rFonts w:ascii="Verdana" w:hAnsi="Verdana" w:cs="Arial"/>
          <w:b/>
          <w:sz w:val="26"/>
          <w:szCs w:val="26"/>
        </w:rPr>
        <w:fldChar w:fldCharType="begin"/>
      </w:r>
      <w:r w:rsidR="00FB56FB" w:rsidRPr="0004341C">
        <w:rPr>
          <w:rFonts w:ascii="Verdana" w:hAnsi="Verdana" w:cs="Arial"/>
          <w:b/>
          <w:sz w:val="26"/>
          <w:szCs w:val="26"/>
        </w:rPr>
        <w:instrText xml:space="preserve"> INCLUDEPICTURE  "\\\\172.16.12.60\\windows\\TEMP\\PKGE121.GIF" \* MERGEFORMATINET </w:instrText>
      </w:r>
      <w:r w:rsidR="00FB56FB" w:rsidRPr="0004341C">
        <w:rPr>
          <w:rFonts w:ascii="Verdana" w:hAnsi="Verdana" w:cs="Arial"/>
          <w:b/>
          <w:sz w:val="26"/>
          <w:szCs w:val="26"/>
        </w:rPr>
        <w:fldChar w:fldCharType="separate"/>
      </w:r>
      <w:r w:rsidR="0002499A" w:rsidRPr="0004341C">
        <w:rPr>
          <w:rFonts w:ascii="Verdana" w:hAnsi="Verdana" w:cs="Arial"/>
          <w:b/>
          <w:sz w:val="26"/>
          <w:szCs w:val="26"/>
        </w:rPr>
        <w:fldChar w:fldCharType="begin"/>
      </w:r>
      <w:r w:rsidR="0002499A" w:rsidRPr="0004341C">
        <w:rPr>
          <w:rFonts w:ascii="Verdana" w:hAnsi="Verdana" w:cs="Arial"/>
          <w:b/>
          <w:sz w:val="26"/>
          <w:szCs w:val="26"/>
        </w:rPr>
        <w:instrText xml:space="preserve"> INCLUDEPICTURE  "\\\\172.16.12.60\\windows\\TEMP\\PKGE121.GIF" \* MERGEFORMATINET </w:instrText>
      </w:r>
      <w:r w:rsidR="0002499A" w:rsidRPr="0004341C">
        <w:rPr>
          <w:rFonts w:ascii="Verdana" w:hAnsi="Verdana" w:cs="Arial"/>
          <w:b/>
          <w:sz w:val="26"/>
          <w:szCs w:val="26"/>
        </w:rPr>
        <w:fldChar w:fldCharType="separate"/>
      </w:r>
      <w:r w:rsidR="00C24A10">
        <w:rPr>
          <w:rFonts w:ascii="Verdana" w:hAnsi="Verdana" w:cs="Arial"/>
          <w:b/>
          <w:sz w:val="26"/>
          <w:szCs w:val="26"/>
        </w:rPr>
        <w:fldChar w:fldCharType="begin"/>
      </w:r>
      <w:r w:rsidR="00C24A10">
        <w:rPr>
          <w:rFonts w:ascii="Verdana" w:hAnsi="Verdana" w:cs="Arial"/>
          <w:b/>
          <w:sz w:val="26"/>
          <w:szCs w:val="26"/>
        </w:rPr>
        <w:instrText xml:space="preserve"> INCLUDEPICTURE  "\\\\172.16.12.60\\windows\\TEMP\\PKGE121.GIF" \* MERGEFORMATINET </w:instrText>
      </w:r>
      <w:r w:rsidR="00C24A10">
        <w:rPr>
          <w:rFonts w:ascii="Verdana" w:hAnsi="Verdana" w:cs="Arial"/>
          <w:b/>
          <w:sz w:val="26"/>
          <w:szCs w:val="26"/>
        </w:rPr>
        <w:fldChar w:fldCharType="separate"/>
      </w:r>
      <w:r w:rsidR="00E53916">
        <w:rPr>
          <w:rFonts w:ascii="Verdana" w:hAnsi="Verdana" w:cs="Arial"/>
          <w:b/>
          <w:sz w:val="26"/>
          <w:szCs w:val="26"/>
        </w:rPr>
        <w:fldChar w:fldCharType="begin"/>
      </w:r>
      <w:r w:rsidR="00E53916">
        <w:rPr>
          <w:rFonts w:ascii="Verdana" w:hAnsi="Verdana" w:cs="Arial"/>
          <w:b/>
          <w:sz w:val="26"/>
          <w:szCs w:val="26"/>
        </w:rPr>
        <w:instrText xml:space="preserve"> INCLUDEPICTURE  "\\\\172.16.12.60\\windows\\TEMP\\PKGE121.GIF" \* MERGEFORMATINET </w:instrText>
      </w:r>
      <w:r w:rsidR="00E53916">
        <w:rPr>
          <w:rFonts w:ascii="Verdana" w:hAnsi="Verdana" w:cs="Arial"/>
          <w:b/>
          <w:sz w:val="26"/>
          <w:szCs w:val="26"/>
        </w:rPr>
        <w:fldChar w:fldCharType="separate"/>
      </w:r>
      <w:r w:rsidR="00853F8B">
        <w:rPr>
          <w:rFonts w:ascii="Verdana" w:hAnsi="Verdana" w:cs="Arial"/>
          <w:b/>
          <w:sz w:val="26"/>
          <w:szCs w:val="26"/>
        </w:rPr>
        <w:fldChar w:fldCharType="begin"/>
      </w:r>
      <w:r w:rsidR="00853F8B">
        <w:rPr>
          <w:rFonts w:ascii="Verdana" w:hAnsi="Verdana" w:cs="Arial"/>
          <w:b/>
          <w:sz w:val="26"/>
          <w:szCs w:val="26"/>
        </w:rPr>
        <w:instrText xml:space="preserve"> INCLUDEPICTURE  "\\\\172.16.12.60\\windows\\TEMP\\PKGE121.GIF" \* MERGEFORMATINET </w:instrText>
      </w:r>
      <w:r w:rsidR="00853F8B">
        <w:rPr>
          <w:rFonts w:ascii="Verdana" w:hAnsi="Verdana" w:cs="Arial"/>
          <w:b/>
          <w:sz w:val="26"/>
          <w:szCs w:val="26"/>
        </w:rPr>
        <w:fldChar w:fldCharType="separate"/>
      </w:r>
      <w:r w:rsidR="00532731">
        <w:rPr>
          <w:rFonts w:ascii="Verdana" w:hAnsi="Verdana" w:cs="Arial"/>
          <w:b/>
          <w:sz w:val="26"/>
          <w:szCs w:val="26"/>
        </w:rPr>
        <w:fldChar w:fldCharType="begin"/>
      </w:r>
      <w:r w:rsidR="00532731">
        <w:rPr>
          <w:rFonts w:ascii="Verdana" w:hAnsi="Verdana" w:cs="Arial"/>
          <w:b/>
          <w:sz w:val="26"/>
          <w:szCs w:val="26"/>
        </w:rPr>
        <w:instrText xml:space="preserve"> INCLUDEPICTURE  "\\\\172.16.12.60\\windows\\TEMP\\PKGE121.GIF" \* MERGEFORMATINET </w:instrText>
      </w:r>
      <w:r w:rsidR="00532731">
        <w:rPr>
          <w:rFonts w:ascii="Verdana" w:hAnsi="Verdana" w:cs="Arial"/>
          <w:b/>
          <w:sz w:val="26"/>
          <w:szCs w:val="26"/>
        </w:rPr>
        <w:fldChar w:fldCharType="separate"/>
      </w:r>
      <w:r w:rsidR="00F86B63">
        <w:rPr>
          <w:rFonts w:ascii="Verdana" w:hAnsi="Verdana" w:cs="Arial"/>
          <w:b/>
          <w:sz w:val="26"/>
          <w:szCs w:val="26"/>
        </w:rPr>
        <w:fldChar w:fldCharType="begin"/>
      </w:r>
      <w:r w:rsidR="00F86B63">
        <w:rPr>
          <w:rFonts w:ascii="Verdana" w:hAnsi="Verdana" w:cs="Arial"/>
          <w:b/>
          <w:sz w:val="26"/>
          <w:szCs w:val="26"/>
        </w:rPr>
        <w:instrText xml:space="preserve"> INCLUDEPICTURE  "\\\\172.16.12.60\\windows\\TEMP\\PKGE121.GIF" \* MERGEFORMATINET </w:instrText>
      </w:r>
      <w:r w:rsidR="00F86B63">
        <w:rPr>
          <w:rFonts w:ascii="Verdana" w:hAnsi="Verdana" w:cs="Arial"/>
          <w:b/>
          <w:sz w:val="26"/>
          <w:szCs w:val="26"/>
        </w:rPr>
        <w:fldChar w:fldCharType="separate"/>
      </w:r>
      <w:r w:rsidR="00F5149D">
        <w:rPr>
          <w:rFonts w:ascii="Verdana" w:hAnsi="Verdana" w:cs="Arial"/>
          <w:b/>
          <w:sz w:val="26"/>
          <w:szCs w:val="26"/>
        </w:rPr>
        <w:fldChar w:fldCharType="begin"/>
      </w:r>
      <w:r w:rsidR="00F5149D">
        <w:rPr>
          <w:rFonts w:ascii="Verdana" w:hAnsi="Verdana" w:cs="Arial"/>
          <w:b/>
          <w:sz w:val="26"/>
          <w:szCs w:val="26"/>
        </w:rPr>
        <w:instrText xml:space="preserve"> INCLUDEPICTURE  "\\\\172.16.12.60\\windows\\TEMP\\PKGE121.GIF" \* MERGEFORMATINET </w:instrText>
      </w:r>
      <w:r w:rsidR="00F5149D">
        <w:rPr>
          <w:rFonts w:ascii="Verdana" w:hAnsi="Verdana" w:cs="Arial"/>
          <w:b/>
          <w:sz w:val="26"/>
          <w:szCs w:val="26"/>
        </w:rPr>
        <w:fldChar w:fldCharType="separate"/>
      </w:r>
      <w:r w:rsidR="004338C9">
        <w:rPr>
          <w:rFonts w:ascii="Verdana" w:hAnsi="Verdana" w:cs="Arial"/>
          <w:b/>
          <w:sz w:val="26"/>
          <w:szCs w:val="26"/>
        </w:rPr>
        <w:fldChar w:fldCharType="begin"/>
      </w:r>
      <w:r w:rsidR="004338C9">
        <w:rPr>
          <w:rFonts w:ascii="Verdana" w:hAnsi="Verdana" w:cs="Arial"/>
          <w:b/>
          <w:sz w:val="26"/>
          <w:szCs w:val="26"/>
        </w:rPr>
        <w:instrText xml:space="preserve"> INCLUDEPICTURE  "\\\\172.16.12.60\\windows\\TEMP\\PKGE121.GIF" \* MERGEFORMATINET </w:instrText>
      </w:r>
      <w:r w:rsidR="004338C9">
        <w:rPr>
          <w:rFonts w:ascii="Verdana" w:hAnsi="Verdana" w:cs="Arial"/>
          <w:b/>
          <w:sz w:val="26"/>
          <w:szCs w:val="26"/>
        </w:rPr>
        <w:fldChar w:fldCharType="separate"/>
      </w:r>
      <w:r w:rsidR="00552E1C">
        <w:rPr>
          <w:rFonts w:ascii="Verdana" w:hAnsi="Verdana" w:cs="Arial"/>
          <w:b/>
          <w:sz w:val="26"/>
          <w:szCs w:val="26"/>
        </w:rPr>
        <w:fldChar w:fldCharType="begin"/>
      </w:r>
      <w:r w:rsidR="00552E1C">
        <w:rPr>
          <w:rFonts w:ascii="Verdana" w:hAnsi="Verdana" w:cs="Arial"/>
          <w:b/>
          <w:sz w:val="26"/>
          <w:szCs w:val="26"/>
        </w:rPr>
        <w:instrText xml:space="preserve"> INCLUDEPICTURE  "\\\\172.16.12.60\\windows\\TEMP\\PKGE121.GIF" \* MERGEFORMATINET </w:instrText>
      </w:r>
      <w:r w:rsidR="00552E1C">
        <w:rPr>
          <w:rFonts w:ascii="Verdana" w:hAnsi="Verdana" w:cs="Arial"/>
          <w:b/>
          <w:sz w:val="26"/>
          <w:szCs w:val="26"/>
        </w:rPr>
        <w:fldChar w:fldCharType="separate"/>
      </w:r>
      <w:r w:rsidR="00552E1C">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25pt">
            <v:imagedata r:id="rId9" r:href="rId10"/>
          </v:shape>
        </w:pict>
      </w:r>
      <w:r w:rsidR="00552E1C">
        <w:rPr>
          <w:rFonts w:ascii="Verdana" w:hAnsi="Verdana" w:cs="Arial"/>
          <w:b/>
          <w:sz w:val="26"/>
          <w:szCs w:val="26"/>
        </w:rPr>
        <w:fldChar w:fldCharType="end"/>
      </w:r>
      <w:r w:rsidR="004338C9">
        <w:rPr>
          <w:rFonts w:ascii="Verdana" w:hAnsi="Verdana" w:cs="Arial"/>
          <w:b/>
          <w:sz w:val="26"/>
          <w:szCs w:val="26"/>
        </w:rPr>
        <w:fldChar w:fldCharType="end"/>
      </w:r>
      <w:r w:rsidR="00F5149D">
        <w:rPr>
          <w:rFonts w:ascii="Verdana" w:hAnsi="Verdana" w:cs="Arial"/>
          <w:b/>
          <w:sz w:val="26"/>
          <w:szCs w:val="26"/>
        </w:rPr>
        <w:fldChar w:fldCharType="end"/>
      </w:r>
      <w:r w:rsidR="00F86B63">
        <w:rPr>
          <w:rFonts w:ascii="Verdana" w:hAnsi="Verdana" w:cs="Arial"/>
          <w:b/>
          <w:sz w:val="26"/>
          <w:szCs w:val="26"/>
        </w:rPr>
        <w:fldChar w:fldCharType="end"/>
      </w:r>
      <w:r w:rsidR="00532731">
        <w:rPr>
          <w:rFonts w:ascii="Verdana" w:hAnsi="Verdana" w:cs="Arial"/>
          <w:b/>
          <w:sz w:val="26"/>
          <w:szCs w:val="26"/>
        </w:rPr>
        <w:fldChar w:fldCharType="end"/>
      </w:r>
      <w:r w:rsidR="00853F8B">
        <w:rPr>
          <w:rFonts w:ascii="Verdana" w:hAnsi="Verdana" w:cs="Arial"/>
          <w:b/>
          <w:sz w:val="26"/>
          <w:szCs w:val="26"/>
        </w:rPr>
        <w:fldChar w:fldCharType="end"/>
      </w:r>
      <w:r w:rsidR="00E53916">
        <w:rPr>
          <w:rFonts w:ascii="Verdana" w:hAnsi="Verdana" w:cs="Arial"/>
          <w:b/>
          <w:sz w:val="26"/>
          <w:szCs w:val="26"/>
        </w:rPr>
        <w:fldChar w:fldCharType="end"/>
      </w:r>
      <w:r w:rsidR="00C24A10">
        <w:rPr>
          <w:rFonts w:ascii="Verdana" w:hAnsi="Verdana" w:cs="Arial"/>
          <w:b/>
          <w:sz w:val="26"/>
          <w:szCs w:val="26"/>
        </w:rPr>
        <w:fldChar w:fldCharType="end"/>
      </w:r>
      <w:r w:rsidR="0002499A" w:rsidRPr="0004341C">
        <w:rPr>
          <w:rFonts w:ascii="Verdana" w:hAnsi="Verdana" w:cs="Arial"/>
          <w:b/>
          <w:sz w:val="26"/>
          <w:szCs w:val="26"/>
        </w:rPr>
        <w:fldChar w:fldCharType="end"/>
      </w:r>
      <w:r w:rsidR="00FB56FB" w:rsidRPr="0004341C">
        <w:rPr>
          <w:rFonts w:ascii="Verdana" w:hAnsi="Verdana" w:cs="Arial"/>
          <w:b/>
          <w:sz w:val="26"/>
          <w:szCs w:val="26"/>
        </w:rPr>
        <w:fldChar w:fldCharType="end"/>
      </w:r>
      <w:r w:rsidR="008A6484"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TRIBUNAL SUPERIOR DEL DISTRITO JUDICIAL DE PEREIRA</w:t>
      </w:r>
    </w:p>
    <w:p w:rsidR="000F61A1" w:rsidRPr="0004341C" w:rsidRDefault="000F61A1" w:rsidP="000F61A1">
      <w:pPr>
        <w:pStyle w:val="Corpsdetexte"/>
        <w:spacing w:line="324" w:lineRule="auto"/>
        <w:jc w:val="center"/>
        <w:rPr>
          <w:rFonts w:ascii="Verdana" w:hAnsi="Verdana" w:cs="Arial"/>
          <w:b/>
          <w:sz w:val="26"/>
          <w:szCs w:val="26"/>
        </w:rPr>
      </w:pPr>
      <w:r w:rsidRPr="0004341C">
        <w:rPr>
          <w:rFonts w:ascii="Verdana" w:hAnsi="Verdana" w:cs="Arial"/>
          <w:b/>
          <w:sz w:val="26"/>
          <w:szCs w:val="26"/>
        </w:rPr>
        <w:t>SALA DE DECISIÓN PENAL</w:t>
      </w:r>
    </w:p>
    <w:p w:rsidR="000F61A1" w:rsidRPr="0004341C" w:rsidRDefault="000F61A1" w:rsidP="000F61A1">
      <w:pPr>
        <w:suppressAutoHyphens/>
        <w:rPr>
          <w:rFonts w:ascii="Verdana" w:hAnsi="Verdana" w:cs="Arial"/>
          <w:b/>
          <w:bCs/>
          <w:spacing w:val="-4"/>
          <w:sz w:val="26"/>
          <w:szCs w:val="26"/>
        </w:rPr>
      </w:pPr>
    </w:p>
    <w:p w:rsidR="000F61A1" w:rsidRPr="0004341C" w:rsidRDefault="000F61A1" w:rsidP="000F61A1">
      <w:pPr>
        <w:suppressAutoHyphens/>
        <w:spacing w:line="329" w:lineRule="auto"/>
        <w:jc w:val="center"/>
        <w:rPr>
          <w:rFonts w:ascii="Verdana" w:hAnsi="Verdana" w:cs="Arial"/>
          <w:spacing w:val="-4"/>
          <w:sz w:val="26"/>
          <w:szCs w:val="26"/>
        </w:rPr>
      </w:pPr>
      <w:r w:rsidRPr="0004341C">
        <w:rPr>
          <w:rFonts w:ascii="Verdana" w:hAnsi="Verdana" w:cs="Arial"/>
          <w:spacing w:val="-4"/>
          <w:sz w:val="26"/>
          <w:szCs w:val="26"/>
        </w:rPr>
        <w:t>Magistrado Ponente</w:t>
      </w:r>
    </w:p>
    <w:p w:rsidR="000F61A1" w:rsidRPr="0004341C" w:rsidRDefault="000F61A1" w:rsidP="000F61A1">
      <w:pPr>
        <w:suppressAutoHyphens/>
        <w:spacing w:line="329" w:lineRule="auto"/>
        <w:jc w:val="center"/>
        <w:rPr>
          <w:rFonts w:ascii="Verdana" w:hAnsi="Verdana" w:cs="Arial"/>
          <w:b/>
          <w:bCs/>
          <w:spacing w:val="-4"/>
          <w:sz w:val="26"/>
          <w:szCs w:val="26"/>
        </w:rPr>
      </w:pPr>
      <w:r w:rsidRPr="0004341C">
        <w:rPr>
          <w:rFonts w:ascii="Verdana" w:hAnsi="Verdana" w:cs="Arial"/>
          <w:b/>
          <w:bCs/>
          <w:spacing w:val="-4"/>
          <w:sz w:val="26"/>
          <w:szCs w:val="26"/>
        </w:rPr>
        <w:t>MANUEL YARZAGARAY BANDERA</w:t>
      </w:r>
    </w:p>
    <w:p w:rsidR="000F61A1" w:rsidRPr="0004341C" w:rsidRDefault="000F61A1" w:rsidP="000F61A1">
      <w:pPr>
        <w:widowControl w:val="0"/>
        <w:autoSpaceDE w:val="0"/>
        <w:autoSpaceDN w:val="0"/>
        <w:adjustRightInd w:val="0"/>
        <w:spacing w:line="276" w:lineRule="auto"/>
        <w:jc w:val="both"/>
        <w:rPr>
          <w:rFonts w:ascii="Verdana" w:hAnsi="Verdana" w:cs="Arial"/>
          <w:sz w:val="26"/>
          <w:szCs w:val="26"/>
        </w:rPr>
      </w:pPr>
    </w:p>
    <w:p w:rsidR="000F61A1" w:rsidRPr="0004341C" w:rsidRDefault="000F61A1" w:rsidP="000F61A1">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0F61A1" w:rsidRPr="00BD08F2" w:rsidRDefault="000F61A1" w:rsidP="000F61A1">
      <w:pPr>
        <w:widowControl w:val="0"/>
        <w:autoSpaceDE w:val="0"/>
        <w:autoSpaceDN w:val="0"/>
        <w:adjustRightInd w:val="0"/>
        <w:spacing w:line="480" w:lineRule="auto"/>
        <w:jc w:val="both"/>
        <w:rPr>
          <w:rFonts w:ascii="Verdana" w:hAnsi="Verdana" w:cs="Arial"/>
          <w:szCs w:val="26"/>
        </w:rPr>
      </w:pP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Pereira, </w:t>
      </w:r>
      <w:r w:rsidR="005F51F3">
        <w:rPr>
          <w:rFonts w:ascii="Verdana" w:hAnsi="Verdana" w:cs="Arial"/>
          <w:sz w:val="26"/>
          <w:szCs w:val="26"/>
        </w:rPr>
        <w:t>miércoles tres (03)</w:t>
      </w:r>
      <w:r w:rsidRPr="0004341C">
        <w:rPr>
          <w:rFonts w:ascii="Verdana" w:hAnsi="Verdana" w:cs="Arial"/>
          <w:sz w:val="26"/>
          <w:szCs w:val="26"/>
        </w:rPr>
        <w:t xml:space="preserve"> de </w:t>
      </w:r>
      <w:r w:rsidR="005F51F3">
        <w:rPr>
          <w:rFonts w:ascii="Verdana" w:hAnsi="Verdana" w:cs="Arial"/>
          <w:sz w:val="26"/>
          <w:szCs w:val="26"/>
        </w:rPr>
        <w:t>mayo</w:t>
      </w:r>
      <w:r w:rsidRPr="0004341C">
        <w:rPr>
          <w:rFonts w:ascii="Verdana" w:hAnsi="Verdana" w:cs="Arial"/>
          <w:sz w:val="26"/>
          <w:szCs w:val="26"/>
        </w:rPr>
        <w:t xml:space="preserve"> de dos mil diecisiete (2017)</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Hora:</w:t>
      </w:r>
      <w:r w:rsidR="005F51F3">
        <w:rPr>
          <w:rFonts w:ascii="Verdana" w:hAnsi="Verdana" w:cs="Arial"/>
          <w:sz w:val="26"/>
          <w:szCs w:val="26"/>
        </w:rPr>
        <w:t xml:space="preserve"> 7:50 a.m.</w:t>
      </w:r>
      <w:r w:rsidRPr="0004341C">
        <w:rPr>
          <w:rFonts w:ascii="Verdana" w:hAnsi="Verdana" w:cs="Arial"/>
          <w:sz w:val="26"/>
          <w:szCs w:val="26"/>
        </w:rPr>
        <w:t xml:space="preserve"> </w:t>
      </w:r>
    </w:p>
    <w:p w:rsidR="000F61A1"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Aprobado por Acta No. </w:t>
      </w:r>
      <w:r w:rsidR="005F51F3">
        <w:rPr>
          <w:rFonts w:ascii="Verdana" w:hAnsi="Verdana" w:cs="Arial"/>
          <w:sz w:val="26"/>
          <w:szCs w:val="26"/>
        </w:rPr>
        <w:t>392</w:t>
      </w:r>
    </w:p>
    <w:p w:rsidR="00C6708C" w:rsidRPr="0004341C" w:rsidRDefault="00C6708C" w:rsidP="000F61A1">
      <w:pPr>
        <w:widowControl w:val="0"/>
        <w:autoSpaceDE w:val="0"/>
        <w:autoSpaceDN w:val="0"/>
        <w:adjustRightInd w:val="0"/>
        <w:spacing w:line="293" w:lineRule="auto"/>
        <w:jc w:val="both"/>
        <w:rPr>
          <w:rFonts w:ascii="Verdana" w:hAnsi="Verdana" w:cs="Arial"/>
          <w:sz w:val="26"/>
          <w:szCs w:val="26"/>
        </w:rPr>
      </w:pPr>
    </w:p>
    <w:p w:rsidR="004762EB" w:rsidRPr="004762EB" w:rsidRDefault="004762EB" w:rsidP="000F61A1">
      <w:pPr>
        <w:widowControl w:val="0"/>
        <w:autoSpaceDE w:val="0"/>
        <w:autoSpaceDN w:val="0"/>
        <w:adjustRightInd w:val="0"/>
        <w:spacing w:line="480" w:lineRule="auto"/>
        <w:jc w:val="both"/>
        <w:rPr>
          <w:rFonts w:ascii="Verdana" w:hAnsi="Verdana" w:cs="Arial"/>
          <w:i/>
          <w:sz w:val="10"/>
          <w:szCs w:val="26"/>
        </w:rPr>
      </w:pPr>
    </w:p>
    <w:tbl>
      <w:tblPr>
        <w:tblStyle w:val="Grilledutableau"/>
        <w:tblW w:w="0" w:type="auto"/>
        <w:jc w:val="center"/>
        <w:tblLook w:val="04A0" w:firstRow="1" w:lastRow="0" w:firstColumn="1" w:lastColumn="0" w:noHBand="0" w:noVBand="1"/>
      </w:tblPr>
      <w:tblGrid>
        <w:gridCol w:w="2149"/>
        <w:gridCol w:w="6065"/>
      </w:tblGrid>
      <w:tr w:rsidR="000F61A1" w:rsidRPr="00F20074" w:rsidTr="004762EB">
        <w:trPr>
          <w:jc w:val="center"/>
        </w:trPr>
        <w:tc>
          <w:tcPr>
            <w:tcW w:w="2149" w:type="dxa"/>
          </w:tcPr>
          <w:p w:rsidR="000F61A1" w:rsidRPr="00F20074" w:rsidRDefault="000F61A1" w:rsidP="00552E1C">
            <w:pPr>
              <w:widowControl w:val="0"/>
              <w:autoSpaceDE w:val="0"/>
              <w:autoSpaceDN w:val="0"/>
              <w:adjustRightInd w:val="0"/>
              <w:jc w:val="both"/>
              <w:rPr>
                <w:rFonts w:ascii="Corbel" w:hAnsi="Corbel" w:cs="Arial"/>
                <w:b/>
                <w:bCs/>
                <w:sz w:val="22"/>
                <w:szCs w:val="26"/>
              </w:rPr>
            </w:pPr>
            <w:r w:rsidRPr="00F20074">
              <w:rPr>
                <w:rFonts w:ascii="Corbel" w:hAnsi="Corbel" w:cs="Arial"/>
                <w:b/>
                <w:bCs/>
                <w:sz w:val="22"/>
                <w:szCs w:val="26"/>
              </w:rPr>
              <w:t>Radicación:</w:t>
            </w:r>
          </w:p>
        </w:tc>
        <w:tc>
          <w:tcPr>
            <w:tcW w:w="6065" w:type="dxa"/>
          </w:tcPr>
          <w:p w:rsidR="000F61A1" w:rsidRPr="00F20074" w:rsidRDefault="000D2973" w:rsidP="00552E1C">
            <w:pPr>
              <w:widowControl w:val="0"/>
              <w:autoSpaceDE w:val="0"/>
              <w:autoSpaceDN w:val="0"/>
              <w:adjustRightInd w:val="0"/>
              <w:ind w:right="51"/>
              <w:jc w:val="both"/>
              <w:rPr>
                <w:rFonts w:ascii="Corbel" w:hAnsi="Corbel" w:cs="Arial"/>
                <w:bCs/>
                <w:sz w:val="22"/>
                <w:szCs w:val="26"/>
              </w:rPr>
            </w:pPr>
            <w:r w:rsidRPr="00F20074">
              <w:rPr>
                <w:rFonts w:ascii="Corbel" w:hAnsi="Corbel" w:cs="Arial"/>
                <w:bCs/>
                <w:sz w:val="22"/>
                <w:szCs w:val="26"/>
              </w:rPr>
              <w:t>66001-31-87-001-2008-00282-01</w:t>
            </w:r>
          </w:p>
        </w:tc>
      </w:tr>
      <w:tr w:rsidR="000F61A1" w:rsidRPr="00F20074" w:rsidTr="004762EB">
        <w:trPr>
          <w:jc w:val="center"/>
        </w:trPr>
        <w:tc>
          <w:tcPr>
            <w:tcW w:w="2149" w:type="dxa"/>
          </w:tcPr>
          <w:p w:rsidR="000F61A1" w:rsidRPr="00F20074" w:rsidRDefault="000F61A1" w:rsidP="00552E1C">
            <w:pPr>
              <w:widowControl w:val="0"/>
              <w:autoSpaceDE w:val="0"/>
              <w:autoSpaceDN w:val="0"/>
              <w:adjustRightInd w:val="0"/>
              <w:jc w:val="both"/>
              <w:rPr>
                <w:rFonts w:ascii="Corbel" w:hAnsi="Corbel" w:cs="Arial"/>
                <w:b/>
                <w:bCs/>
                <w:sz w:val="22"/>
                <w:szCs w:val="26"/>
              </w:rPr>
            </w:pPr>
            <w:r w:rsidRPr="00F20074">
              <w:rPr>
                <w:rFonts w:ascii="Corbel" w:hAnsi="Corbel" w:cs="Arial"/>
                <w:b/>
                <w:bCs/>
                <w:sz w:val="22"/>
                <w:szCs w:val="26"/>
              </w:rPr>
              <w:t>Accionante:</w:t>
            </w:r>
          </w:p>
        </w:tc>
        <w:tc>
          <w:tcPr>
            <w:tcW w:w="6065" w:type="dxa"/>
          </w:tcPr>
          <w:p w:rsidR="000F61A1" w:rsidRPr="00F20074" w:rsidRDefault="000D2973" w:rsidP="000D2973">
            <w:pPr>
              <w:widowControl w:val="0"/>
              <w:autoSpaceDE w:val="0"/>
              <w:autoSpaceDN w:val="0"/>
              <w:adjustRightInd w:val="0"/>
              <w:ind w:right="51"/>
              <w:jc w:val="both"/>
              <w:rPr>
                <w:rFonts w:ascii="Corbel" w:hAnsi="Corbel" w:cs="Arial"/>
                <w:bCs/>
                <w:sz w:val="22"/>
                <w:szCs w:val="26"/>
              </w:rPr>
            </w:pPr>
            <w:r w:rsidRPr="00F20074">
              <w:rPr>
                <w:rFonts w:ascii="Corbel" w:hAnsi="Corbel" w:cs="Arial"/>
                <w:bCs/>
                <w:sz w:val="22"/>
                <w:szCs w:val="26"/>
              </w:rPr>
              <w:t>Luz Marina Cifuentes Villa</w:t>
            </w:r>
            <w:r w:rsidR="00BD08F2">
              <w:rPr>
                <w:rFonts w:ascii="Corbel" w:hAnsi="Corbel" w:cs="Arial"/>
                <w:bCs/>
                <w:sz w:val="22"/>
                <w:szCs w:val="26"/>
              </w:rPr>
              <w:t xml:space="preserve"> (con agente oficioso) </w:t>
            </w:r>
          </w:p>
        </w:tc>
      </w:tr>
      <w:tr w:rsidR="000F61A1" w:rsidRPr="00F20074" w:rsidTr="004762EB">
        <w:trPr>
          <w:jc w:val="center"/>
        </w:trPr>
        <w:tc>
          <w:tcPr>
            <w:tcW w:w="2149" w:type="dxa"/>
          </w:tcPr>
          <w:p w:rsidR="000F61A1" w:rsidRPr="00F20074" w:rsidRDefault="000F61A1" w:rsidP="00552E1C">
            <w:pPr>
              <w:widowControl w:val="0"/>
              <w:autoSpaceDE w:val="0"/>
              <w:autoSpaceDN w:val="0"/>
              <w:adjustRightInd w:val="0"/>
              <w:jc w:val="both"/>
              <w:rPr>
                <w:rFonts w:ascii="Corbel" w:hAnsi="Corbel" w:cs="Arial"/>
                <w:b/>
                <w:bCs/>
                <w:sz w:val="22"/>
                <w:szCs w:val="26"/>
              </w:rPr>
            </w:pPr>
            <w:r w:rsidRPr="00F20074">
              <w:rPr>
                <w:rFonts w:ascii="Corbel" w:hAnsi="Corbel" w:cs="Arial"/>
                <w:b/>
                <w:bCs/>
                <w:sz w:val="22"/>
                <w:szCs w:val="26"/>
              </w:rPr>
              <w:t>Accionado:</w:t>
            </w:r>
          </w:p>
        </w:tc>
        <w:tc>
          <w:tcPr>
            <w:tcW w:w="6065" w:type="dxa"/>
          </w:tcPr>
          <w:p w:rsidR="000F61A1" w:rsidRPr="00F20074" w:rsidRDefault="000D2973" w:rsidP="00552E1C">
            <w:pPr>
              <w:widowControl w:val="0"/>
              <w:autoSpaceDE w:val="0"/>
              <w:autoSpaceDN w:val="0"/>
              <w:adjustRightInd w:val="0"/>
              <w:ind w:right="51"/>
              <w:jc w:val="both"/>
              <w:rPr>
                <w:rFonts w:ascii="Corbel" w:hAnsi="Corbel" w:cs="Arial"/>
                <w:bCs/>
                <w:sz w:val="22"/>
                <w:szCs w:val="26"/>
              </w:rPr>
            </w:pPr>
            <w:r w:rsidRPr="00F20074">
              <w:rPr>
                <w:rFonts w:ascii="Corbel" w:hAnsi="Corbel" w:cs="Arial"/>
                <w:bCs/>
                <w:sz w:val="22"/>
                <w:szCs w:val="26"/>
              </w:rPr>
              <w:t>Nueva EPS-S</w:t>
            </w:r>
          </w:p>
        </w:tc>
      </w:tr>
      <w:tr w:rsidR="000F61A1" w:rsidRPr="00F20074" w:rsidTr="004762EB">
        <w:trPr>
          <w:jc w:val="center"/>
        </w:trPr>
        <w:tc>
          <w:tcPr>
            <w:tcW w:w="2149" w:type="dxa"/>
          </w:tcPr>
          <w:p w:rsidR="000F61A1" w:rsidRPr="00F20074" w:rsidRDefault="000F61A1" w:rsidP="00552E1C">
            <w:pPr>
              <w:widowControl w:val="0"/>
              <w:autoSpaceDE w:val="0"/>
              <w:autoSpaceDN w:val="0"/>
              <w:adjustRightInd w:val="0"/>
              <w:jc w:val="both"/>
              <w:rPr>
                <w:rFonts w:ascii="Corbel" w:hAnsi="Corbel" w:cs="Arial"/>
                <w:b/>
                <w:bCs/>
                <w:sz w:val="22"/>
                <w:szCs w:val="26"/>
              </w:rPr>
            </w:pPr>
            <w:r w:rsidRPr="00F20074">
              <w:rPr>
                <w:rFonts w:ascii="Corbel" w:hAnsi="Corbel" w:cs="Arial"/>
                <w:b/>
                <w:bCs/>
                <w:sz w:val="22"/>
                <w:szCs w:val="26"/>
              </w:rPr>
              <w:t xml:space="preserve">Procedencia: </w:t>
            </w:r>
          </w:p>
        </w:tc>
        <w:tc>
          <w:tcPr>
            <w:tcW w:w="6065" w:type="dxa"/>
          </w:tcPr>
          <w:p w:rsidR="000F61A1" w:rsidRPr="00F20074" w:rsidRDefault="000D2973" w:rsidP="00552E1C">
            <w:pPr>
              <w:widowControl w:val="0"/>
              <w:autoSpaceDE w:val="0"/>
              <w:autoSpaceDN w:val="0"/>
              <w:adjustRightInd w:val="0"/>
              <w:jc w:val="both"/>
              <w:rPr>
                <w:rFonts w:ascii="Corbel" w:hAnsi="Corbel" w:cs="Arial"/>
                <w:bCs/>
                <w:sz w:val="22"/>
                <w:szCs w:val="26"/>
              </w:rPr>
            </w:pPr>
            <w:r w:rsidRPr="00F20074">
              <w:rPr>
                <w:rFonts w:ascii="Corbel" w:hAnsi="Corbel" w:cs="Arial"/>
                <w:bCs/>
                <w:sz w:val="22"/>
                <w:szCs w:val="26"/>
              </w:rPr>
              <w:t>Juzgado Primero de Ejecución de Penas y Medidas de Seguridad</w:t>
            </w:r>
          </w:p>
        </w:tc>
      </w:tr>
      <w:tr w:rsidR="000F61A1" w:rsidRPr="00F20074" w:rsidTr="004762EB">
        <w:trPr>
          <w:jc w:val="center"/>
        </w:trPr>
        <w:tc>
          <w:tcPr>
            <w:tcW w:w="2149" w:type="dxa"/>
          </w:tcPr>
          <w:p w:rsidR="000F61A1" w:rsidRPr="00F20074" w:rsidRDefault="000F61A1" w:rsidP="00552E1C">
            <w:pPr>
              <w:widowControl w:val="0"/>
              <w:autoSpaceDE w:val="0"/>
              <w:autoSpaceDN w:val="0"/>
              <w:adjustRightInd w:val="0"/>
              <w:jc w:val="both"/>
              <w:rPr>
                <w:rFonts w:ascii="Corbel" w:hAnsi="Corbel" w:cs="Arial"/>
                <w:b/>
                <w:bCs/>
                <w:sz w:val="22"/>
                <w:szCs w:val="26"/>
              </w:rPr>
            </w:pPr>
            <w:r w:rsidRPr="00F20074">
              <w:rPr>
                <w:rFonts w:ascii="Corbel" w:hAnsi="Corbel" w:cs="Arial"/>
                <w:b/>
                <w:bCs/>
                <w:sz w:val="22"/>
                <w:szCs w:val="26"/>
              </w:rPr>
              <w:t xml:space="preserve">Decisión: </w:t>
            </w:r>
          </w:p>
        </w:tc>
        <w:tc>
          <w:tcPr>
            <w:tcW w:w="6065" w:type="dxa"/>
          </w:tcPr>
          <w:p w:rsidR="000F61A1" w:rsidRPr="00F20074" w:rsidRDefault="000D2973" w:rsidP="00552E1C">
            <w:pPr>
              <w:widowControl w:val="0"/>
              <w:autoSpaceDE w:val="0"/>
              <w:autoSpaceDN w:val="0"/>
              <w:adjustRightInd w:val="0"/>
              <w:jc w:val="both"/>
              <w:rPr>
                <w:rFonts w:ascii="Corbel" w:hAnsi="Corbel" w:cs="Arial"/>
                <w:bCs/>
                <w:sz w:val="22"/>
                <w:szCs w:val="26"/>
              </w:rPr>
            </w:pPr>
            <w:r w:rsidRPr="00F20074">
              <w:rPr>
                <w:rFonts w:ascii="Corbel" w:hAnsi="Corbel" w:cs="Arial"/>
                <w:bCs/>
                <w:sz w:val="22"/>
                <w:szCs w:val="26"/>
              </w:rPr>
              <w:t>Revoca Sanción</w:t>
            </w:r>
          </w:p>
        </w:tc>
      </w:tr>
    </w:tbl>
    <w:p w:rsidR="004762EB" w:rsidRPr="004762EB" w:rsidRDefault="000F61A1" w:rsidP="000F61A1">
      <w:pPr>
        <w:widowControl w:val="0"/>
        <w:tabs>
          <w:tab w:val="left" w:pos="2805"/>
        </w:tabs>
        <w:autoSpaceDE w:val="0"/>
        <w:autoSpaceDN w:val="0"/>
        <w:adjustRightInd w:val="0"/>
        <w:spacing w:line="480" w:lineRule="auto"/>
        <w:ind w:right="51"/>
        <w:jc w:val="both"/>
        <w:rPr>
          <w:rFonts w:ascii="Verdana" w:hAnsi="Verdana" w:cs="Arial"/>
          <w:bCs/>
          <w:i/>
          <w:sz w:val="10"/>
          <w:szCs w:val="10"/>
        </w:rPr>
      </w:pPr>
      <w:r w:rsidRPr="0004341C">
        <w:rPr>
          <w:rFonts w:ascii="Verdana" w:hAnsi="Verdana" w:cs="Arial"/>
          <w:bCs/>
          <w:i/>
          <w:sz w:val="26"/>
          <w:szCs w:val="26"/>
        </w:rPr>
        <w:tab/>
      </w:r>
      <w:r w:rsidRPr="0004341C">
        <w:rPr>
          <w:rFonts w:ascii="Verdana" w:hAnsi="Verdana" w:cs="Arial"/>
          <w:bCs/>
          <w:i/>
          <w:sz w:val="26"/>
          <w:szCs w:val="26"/>
        </w:rPr>
        <w:tab/>
      </w:r>
    </w:p>
    <w:p w:rsidR="00C6708C" w:rsidRPr="00BD08F2" w:rsidRDefault="00C6708C" w:rsidP="00C6708C">
      <w:pPr>
        <w:widowControl w:val="0"/>
        <w:autoSpaceDE w:val="0"/>
        <w:autoSpaceDN w:val="0"/>
        <w:adjustRightInd w:val="0"/>
        <w:jc w:val="center"/>
        <w:rPr>
          <w:rFonts w:ascii="Verdana" w:hAnsi="Verdana" w:cs="Arial"/>
          <w:b/>
          <w:bCs/>
          <w:sz w:val="18"/>
          <w:szCs w:val="26"/>
        </w:rPr>
      </w:pPr>
    </w:p>
    <w:p w:rsidR="000F61A1" w:rsidRPr="0004341C" w:rsidRDefault="000F61A1" w:rsidP="000F61A1">
      <w:pPr>
        <w:widowControl w:val="0"/>
        <w:autoSpaceDE w:val="0"/>
        <w:autoSpaceDN w:val="0"/>
        <w:adjustRightInd w:val="0"/>
        <w:spacing w:line="300" w:lineRule="auto"/>
        <w:jc w:val="center"/>
        <w:rPr>
          <w:rFonts w:ascii="Verdana" w:hAnsi="Verdana" w:cs="Arial"/>
          <w:b/>
          <w:bCs/>
          <w:sz w:val="26"/>
          <w:szCs w:val="26"/>
        </w:rPr>
      </w:pPr>
      <w:r w:rsidRPr="0004341C">
        <w:rPr>
          <w:rFonts w:ascii="Verdana" w:hAnsi="Verdana" w:cs="Arial"/>
          <w:b/>
          <w:bCs/>
          <w:sz w:val="26"/>
          <w:szCs w:val="26"/>
        </w:rPr>
        <w:t>ASUNTO</w:t>
      </w:r>
    </w:p>
    <w:p w:rsidR="004762EB" w:rsidRPr="0004341C" w:rsidRDefault="004762EB" w:rsidP="000F61A1">
      <w:pPr>
        <w:pStyle w:val="Corpsdetexte"/>
        <w:jc w:val="both"/>
        <w:rPr>
          <w:rFonts w:ascii="Verdana" w:hAnsi="Verdana" w:cs="Arial"/>
          <w:sz w:val="26"/>
          <w:szCs w:val="26"/>
        </w:rPr>
      </w:pPr>
    </w:p>
    <w:p w:rsidR="000F61A1" w:rsidRPr="0004341C" w:rsidRDefault="000D2973" w:rsidP="00826445">
      <w:pPr>
        <w:pStyle w:val="Corpsdetexte"/>
        <w:spacing w:line="312" w:lineRule="auto"/>
        <w:jc w:val="both"/>
        <w:rPr>
          <w:rFonts w:ascii="Verdana" w:hAnsi="Verdana" w:cs="Arial"/>
          <w:sz w:val="26"/>
          <w:szCs w:val="26"/>
        </w:rPr>
      </w:pPr>
      <w:r w:rsidRPr="0004341C">
        <w:rPr>
          <w:rFonts w:ascii="Verdana" w:hAnsi="Verdana" w:cs="Arial"/>
          <w:sz w:val="26"/>
          <w:szCs w:val="26"/>
        </w:rPr>
        <w:t xml:space="preserve">Procede la sala a revisar en grado jurisdiccional de consulta, la sanción impuesta por el </w:t>
      </w:r>
      <w:r w:rsidR="00F20074" w:rsidRPr="0004341C">
        <w:rPr>
          <w:rFonts w:ascii="Verdana" w:hAnsi="Verdana" w:cs="Arial"/>
          <w:sz w:val="26"/>
          <w:szCs w:val="26"/>
        </w:rPr>
        <w:t xml:space="preserve">Juzgado Primero </w:t>
      </w:r>
      <w:r w:rsidR="00C6708C">
        <w:rPr>
          <w:rFonts w:ascii="Verdana" w:hAnsi="Verdana" w:cs="Arial"/>
          <w:sz w:val="26"/>
          <w:szCs w:val="26"/>
        </w:rPr>
        <w:t>de</w:t>
      </w:r>
      <w:r w:rsidRPr="0004341C">
        <w:rPr>
          <w:rFonts w:ascii="Verdana" w:hAnsi="Verdana" w:cs="Arial"/>
          <w:sz w:val="26"/>
          <w:szCs w:val="26"/>
        </w:rPr>
        <w:t xml:space="preserve"> </w:t>
      </w:r>
      <w:r w:rsidR="00F20074" w:rsidRPr="0004341C">
        <w:rPr>
          <w:rFonts w:ascii="Verdana" w:hAnsi="Verdana" w:cs="Arial"/>
          <w:sz w:val="26"/>
          <w:szCs w:val="26"/>
        </w:rPr>
        <w:t xml:space="preserve">Ejecución </w:t>
      </w:r>
      <w:r w:rsidRPr="0004341C">
        <w:rPr>
          <w:rFonts w:ascii="Verdana" w:hAnsi="Verdana" w:cs="Arial"/>
          <w:sz w:val="26"/>
          <w:szCs w:val="26"/>
        </w:rPr>
        <w:t xml:space="preserve">de </w:t>
      </w:r>
      <w:r w:rsidR="00F20074" w:rsidRPr="0004341C">
        <w:rPr>
          <w:rFonts w:ascii="Verdana" w:hAnsi="Verdana" w:cs="Arial"/>
          <w:sz w:val="26"/>
          <w:szCs w:val="26"/>
        </w:rPr>
        <w:t xml:space="preserve">Penas </w:t>
      </w:r>
      <w:r w:rsidRPr="0004341C">
        <w:rPr>
          <w:rFonts w:ascii="Verdana" w:hAnsi="Verdana" w:cs="Arial"/>
          <w:sz w:val="26"/>
          <w:szCs w:val="26"/>
        </w:rPr>
        <w:t xml:space="preserve">y </w:t>
      </w:r>
      <w:r w:rsidR="00F20074" w:rsidRPr="0004341C">
        <w:rPr>
          <w:rFonts w:ascii="Verdana" w:hAnsi="Verdana" w:cs="Arial"/>
          <w:sz w:val="26"/>
          <w:szCs w:val="26"/>
        </w:rPr>
        <w:t xml:space="preserve">Medidas </w:t>
      </w:r>
      <w:r w:rsidRPr="0004341C">
        <w:rPr>
          <w:rFonts w:ascii="Verdana" w:hAnsi="Verdana" w:cs="Arial"/>
          <w:sz w:val="26"/>
          <w:szCs w:val="26"/>
        </w:rPr>
        <w:t xml:space="preserve">de </w:t>
      </w:r>
      <w:r w:rsidR="00F20074" w:rsidRPr="0004341C">
        <w:rPr>
          <w:rFonts w:ascii="Verdana" w:hAnsi="Verdana" w:cs="Arial"/>
          <w:sz w:val="26"/>
          <w:szCs w:val="26"/>
        </w:rPr>
        <w:t xml:space="preserve">Seguridad </w:t>
      </w:r>
      <w:r w:rsidRPr="0004341C">
        <w:rPr>
          <w:rFonts w:ascii="Verdana" w:hAnsi="Verdana" w:cs="Arial"/>
          <w:sz w:val="26"/>
          <w:szCs w:val="26"/>
        </w:rPr>
        <w:t>de esta ciudad, dentro del trámite incidental</w:t>
      </w:r>
      <w:r w:rsidR="00E847A6">
        <w:rPr>
          <w:rFonts w:ascii="Verdana" w:hAnsi="Verdana" w:cs="Arial"/>
          <w:sz w:val="26"/>
          <w:szCs w:val="26"/>
        </w:rPr>
        <w:t xml:space="preserve"> de desacato</w:t>
      </w:r>
      <w:r w:rsidRPr="0004341C">
        <w:rPr>
          <w:rFonts w:ascii="Verdana" w:hAnsi="Verdana" w:cs="Arial"/>
          <w:sz w:val="26"/>
          <w:szCs w:val="26"/>
        </w:rPr>
        <w:t xml:space="preserve"> promovido por el señor </w:t>
      </w:r>
      <w:r w:rsidR="005A33E7" w:rsidRPr="0004341C">
        <w:rPr>
          <w:rFonts w:ascii="Verdana" w:hAnsi="Verdana" w:cs="Arial"/>
          <w:b/>
          <w:sz w:val="26"/>
          <w:szCs w:val="26"/>
        </w:rPr>
        <w:t>MANUEL ANTONIO CASTAÑO OSPINA</w:t>
      </w:r>
      <w:r w:rsidR="00E847A6">
        <w:rPr>
          <w:rFonts w:ascii="Verdana" w:hAnsi="Verdana" w:cs="Arial"/>
          <w:b/>
          <w:sz w:val="26"/>
          <w:szCs w:val="26"/>
        </w:rPr>
        <w:t>,</w:t>
      </w:r>
      <w:r w:rsidR="005A33E7" w:rsidRPr="0004341C">
        <w:rPr>
          <w:rFonts w:ascii="Verdana" w:hAnsi="Verdana" w:cs="Arial"/>
          <w:sz w:val="26"/>
          <w:szCs w:val="26"/>
        </w:rPr>
        <w:t xml:space="preserve"> </w:t>
      </w:r>
      <w:r w:rsidRPr="0004341C">
        <w:rPr>
          <w:rFonts w:ascii="Verdana" w:hAnsi="Verdana" w:cs="Arial"/>
          <w:sz w:val="26"/>
          <w:szCs w:val="26"/>
        </w:rPr>
        <w:t xml:space="preserve">como agente oficioso de la señora </w:t>
      </w:r>
      <w:r w:rsidR="005A33E7" w:rsidRPr="0004341C">
        <w:rPr>
          <w:rFonts w:ascii="Verdana" w:hAnsi="Verdana" w:cs="Arial"/>
          <w:b/>
          <w:sz w:val="26"/>
          <w:szCs w:val="26"/>
        </w:rPr>
        <w:t xml:space="preserve">LUZ MARINA CIFUENTES </w:t>
      </w:r>
      <w:r w:rsidR="005F51F3">
        <w:rPr>
          <w:rFonts w:ascii="Verdana" w:hAnsi="Verdana" w:cs="Arial"/>
          <w:b/>
          <w:sz w:val="26"/>
          <w:szCs w:val="26"/>
        </w:rPr>
        <w:t>VILLA</w:t>
      </w:r>
      <w:r w:rsidR="00E847A6">
        <w:rPr>
          <w:rFonts w:ascii="Verdana" w:hAnsi="Verdana" w:cs="Arial"/>
          <w:b/>
          <w:sz w:val="26"/>
          <w:szCs w:val="26"/>
        </w:rPr>
        <w:t>,</w:t>
      </w:r>
      <w:r w:rsidR="005A33E7" w:rsidRPr="0004341C">
        <w:rPr>
          <w:rFonts w:ascii="Verdana" w:hAnsi="Verdana" w:cs="Arial"/>
          <w:sz w:val="26"/>
          <w:szCs w:val="26"/>
        </w:rPr>
        <w:t xml:space="preserve"> en contra de la </w:t>
      </w:r>
      <w:r w:rsidR="005A33E7" w:rsidRPr="0004341C">
        <w:rPr>
          <w:rFonts w:ascii="Verdana" w:hAnsi="Verdana" w:cs="Arial"/>
          <w:b/>
          <w:sz w:val="26"/>
          <w:szCs w:val="26"/>
        </w:rPr>
        <w:t>NUEVA EPS-S</w:t>
      </w:r>
      <w:r w:rsidR="00E847A6">
        <w:rPr>
          <w:rFonts w:ascii="Verdana" w:hAnsi="Verdana" w:cs="Arial"/>
          <w:b/>
          <w:sz w:val="26"/>
          <w:szCs w:val="26"/>
        </w:rPr>
        <w:t>.</w:t>
      </w:r>
    </w:p>
    <w:p w:rsidR="000F61A1" w:rsidRPr="0004341C" w:rsidRDefault="000F61A1" w:rsidP="000F61A1">
      <w:pPr>
        <w:pStyle w:val="Corpsdetexte"/>
        <w:spacing w:line="300" w:lineRule="auto"/>
        <w:jc w:val="center"/>
        <w:rPr>
          <w:rFonts w:ascii="Verdana" w:hAnsi="Verdana" w:cs="Arial"/>
          <w:b/>
          <w:sz w:val="26"/>
          <w:szCs w:val="26"/>
        </w:rPr>
      </w:pPr>
      <w:r w:rsidRPr="0004341C">
        <w:rPr>
          <w:rFonts w:ascii="Verdana" w:hAnsi="Verdana" w:cs="Arial"/>
          <w:b/>
          <w:sz w:val="26"/>
          <w:szCs w:val="26"/>
        </w:rPr>
        <w:lastRenderedPageBreak/>
        <w:t>ANTECEDENTES</w:t>
      </w:r>
    </w:p>
    <w:p w:rsidR="000F61A1" w:rsidRPr="0004341C" w:rsidRDefault="000F61A1" w:rsidP="000F61A1">
      <w:pPr>
        <w:pStyle w:val="Corpsdetexte"/>
        <w:jc w:val="both"/>
        <w:rPr>
          <w:rFonts w:ascii="Verdana" w:hAnsi="Verdana" w:cs="Arial"/>
          <w:sz w:val="26"/>
          <w:szCs w:val="26"/>
        </w:rPr>
      </w:pPr>
    </w:p>
    <w:p w:rsidR="000F61A1" w:rsidRPr="0004341C" w:rsidRDefault="005A33E7" w:rsidP="00826445">
      <w:pPr>
        <w:pStyle w:val="Corpsdetexte"/>
        <w:spacing w:line="312" w:lineRule="auto"/>
        <w:jc w:val="both"/>
        <w:rPr>
          <w:rFonts w:ascii="Verdana" w:hAnsi="Verdana" w:cs="Arial"/>
          <w:sz w:val="26"/>
          <w:szCs w:val="26"/>
        </w:rPr>
      </w:pPr>
      <w:r w:rsidRPr="0004341C">
        <w:rPr>
          <w:rFonts w:ascii="Verdana" w:hAnsi="Verdana" w:cs="Arial"/>
          <w:sz w:val="26"/>
          <w:szCs w:val="26"/>
        </w:rPr>
        <w:t xml:space="preserve">El agente oficioso de la señora </w:t>
      </w:r>
      <w:r w:rsidR="002859DB" w:rsidRPr="0004341C">
        <w:rPr>
          <w:rFonts w:ascii="Verdana" w:hAnsi="Verdana" w:cs="Arial"/>
          <w:sz w:val="26"/>
          <w:szCs w:val="26"/>
        </w:rPr>
        <w:t xml:space="preserve">LUZ MARINA CIFUENTES </w:t>
      </w:r>
      <w:r w:rsidR="005F51F3">
        <w:rPr>
          <w:rFonts w:ascii="Verdana" w:hAnsi="Verdana" w:cs="Arial"/>
          <w:sz w:val="26"/>
          <w:szCs w:val="26"/>
        </w:rPr>
        <w:t>VILLA</w:t>
      </w:r>
      <w:r w:rsidR="002859DB" w:rsidRPr="0004341C">
        <w:rPr>
          <w:rFonts w:ascii="Verdana" w:hAnsi="Verdana" w:cs="Arial"/>
          <w:sz w:val="26"/>
          <w:szCs w:val="26"/>
        </w:rPr>
        <w:t xml:space="preserve"> </w:t>
      </w:r>
      <w:r w:rsidRPr="0004341C">
        <w:rPr>
          <w:rFonts w:ascii="Verdana" w:hAnsi="Verdana" w:cs="Arial"/>
          <w:sz w:val="26"/>
          <w:szCs w:val="26"/>
        </w:rPr>
        <w:t>presento una acción de tutela en contra de</w:t>
      </w:r>
      <w:r w:rsidR="00C6708C">
        <w:rPr>
          <w:rFonts w:ascii="Verdana" w:hAnsi="Verdana" w:cs="Arial"/>
          <w:sz w:val="26"/>
          <w:szCs w:val="26"/>
        </w:rPr>
        <w:t>l instituto de seguros sociales</w:t>
      </w:r>
      <w:r w:rsidRPr="0004341C">
        <w:rPr>
          <w:rFonts w:ascii="Verdana" w:hAnsi="Verdana" w:cs="Arial"/>
          <w:sz w:val="26"/>
          <w:szCs w:val="26"/>
        </w:rPr>
        <w:t xml:space="preserve"> </w:t>
      </w:r>
      <w:r w:rsidRPr="004762EB">
        <w:rPr>
          <w:rFonts w:ascii="Verdana" w:hAnsi="Verdana" w:cs="Arial"/>
          <w:sz w:val="20"/>
          <w:szCs w:val="26"/>
        </w:rPr>
        <w:t xml:space="preserve">- hoy </w:t>
      </w:r>
      <w:r w:rsidR="002859DB" w:rsidRPr="004762EB">
        <w:rPr>
          <w:rFonts w:ascii="Verdana" w:hAnsi="Verdana" w:cs="Arial"/>
          <w:sz w:val="20"/>
          <w:szCs w:val="26"/>
        </w:rPr>
        <w:t xml:space="preserve">NUEVA EPS-S </w:t>
      </w:r>
      <w:r w:rsidRPr="004762EB">
        <w:rPr>
          <w:rFonts w:ascii="Verdana" w:hAnsi="Verdana" w:cs="Arial"/>
          <w:sz w:val="20"/>
          <w:szCs w:val="26"/>
        </w:rPr>
        <w:t>-</w:t>
      </w:r>
      <w:r w:rsidRPr="0004341C">
        <w:rPr>
          <w:rFonts w:ascii="Verdana" w:hAnsi="Verdana" w:cs="Arial"/>
          <w:sz w:val="26"/>
          <w:szCs w:val="26"/>
        </w:rPr>
        <w:t xml:space="preserve">, pretendiendo la protección de </w:t>
      </w:r>
      <w:r w:rsidR="00C6708C">
        <w:rPr>
          <w:rFonts w:ascii="Verdana" w:hAnsi="Verdana" w:cs="Arial"/>
          <w:sz w:val="26"/>
          <w:szCs w:val="26"/>
        </w:rPr>
        <w:t>sus</w:t>
      </w:r>
      <w:r w:rsidRPr="0004341C">
        <w:rPr>
          <w:rFonts w:ascii="Verdana" w:hAnsi="Verdana" w:cs="Arial"/>
          <w:sz w:val="26"/>
          <w:szCs w:val="26"/>
        </w:rPr>
        <w:t xml:space="preserve"> derechos fundamentales a la salud, vida, seguridad social, dignidad humana e igualdad</w:t>
      </w:r>
      <w:r w:rsidR="00C6708C">
        <w:rPr>
          <w:rFonts w:ascii="Verdana" w:hAnsi="Verdana" w:cs="Arial"/>
          <w:sz w:val="26"/>
          <w:szCs w:val="26"/>
        </w:rPr>
        <w:t>;</w:t>
      </w:r>
      <w:r w:rsidR="002859DB" w:rsidRPr="0004341C">
        <w:rPr>
          <w:rFonts w:ascii="Verdana" w:hAnsi="Verdana" w:cs="Arial"/>
          <w:sz w:val="26"/>
          <w:szCs w:val="26"/>
        </w:rPr>
        <w:t xml:space="preserve"> toda vez que </w:t>
      </w:r>
      <w:r w:rsidR="00F20074">
        <w:rPr>
          <w:rFonts w:ascii="Verdana" w:hAnsi="Verdana" w:cs="Arial"/>
          <w:sz w:val="26"/>
          <w:szCs w:val="26"/>
        </w:rPr>
        <w:t>su agenciada</w:t>
      </w:r>
      <w:r w:rsidR="00F20074" w:rsidRPr="0004341C">
        <w:rPr>
          <w:rFonts w:ascii="Verdana" w:hAnsi="Verdana" w:cs="Arial"/>
          <w:sz w:val="26"/>
          <w:szCs w:val="26"/>
        </w:rPr>
        <w:t xml:space="preserve"> </w:t>
      </w:r>
      <w:r w:rsidR="002859DB" w:rsidRPr="0004341C">
        <w:rPr>
          <w:rFonts w:ascii="Verdana" w:hAnsi="Verdana" w:cs="Arial"/>
          <w:sz w:val="26"/>
          <w:szCs w:val="26"/>
        </w:rPr>
        <w:t xml:space="preserve">fue operada de un </w:t>
      </w:r>
      <w:r w:rsidR="00F20074" w:rsidRPr="00C6708C">
        <w:rPr>
          <w:rFonts w:ascii="Verdana" w:hAnsi="Verdana" w:cs="Arial"/>
          <w:i/>
          <w:sz w:val="22"/>
          <w:szCs w:val="22"/>
        </w:rPr>
        <w:t>“</w:t>
      </w:r>
      <w:r w:rsidR="002859DB" w:rsidRPr="00C6708C">
        <w:rPr>
          <w:rFonts w:ascii="Verdana" w:hAnsi="Verdana" w:cs="Arial"/>
          <w:i/>
          <w:sz w:val="22"/>
          <w:szCs w:val="22"/>
        </w:rPr>
        <w:t>MININGIOMA OCCIPITAL IZQUIERDO RECEPCIÓN PARCIAL</w:t>
      </w:r>
      <w:r w:rsidR="00F20074" w:rsidRPr="00C6708C">
        <w:rPr>
          <w:rFonts w:ascii="Verdana" w:hAnsi="Verdana" w:cs="Arial"/>
          <w:i/>
          <w:sz w:val="22"/>
          <w:szCs w:val="22"/>
        </w:rPr>
        <w:t>”</w:t>
      </w:r>
      <w:r w:rsidR="002859DB" w:rsidRPr="0022139D">
        <w:rPr>
          <w:rFonts w:ascii="Verdana" w:hAnsi="Verdana" w:cs="Arial"/>
          <w:sz w:val="22"/>
          <w:szCs w:val="22"/>
        </w:rPr>
        <w:t>,</w:t>
      </w:r>
      <w:r w:rsidR="002859DB" w:rsidRPr="0004341C">
        <w:rPr>
          <w:rFonts w:ascii="Verdana" w:hAnsi="Verdana" w:cs="Arial"/>
          <w:sz w:val="26"/>
          <w:szCs w:val="26"/>
        </w:rPr>
        <w:t xml:space="preserve"> y debido a ello le formulan </w:t>
      </w:r>
      <w:r w:rsidR="002859DB" w:rsidRPr="00C6708C">
        <w:rPr>
          <w:rFonts w:ascii="Verdana" w:hAnsi="Verdana" w:cs="Arial"/>
          <w:sz w:val="26"/>
          <w:szCs w:val="26"/>
        </w:rPr>
        <w:t>regularmente</w:t>
      </w:r>
      <w:r w:rsidR="002859DB" w:rsidRPr="00C6708C">
        <w:rPr>
          <w:rFonts w:ascii="Verdana" w:hAnsi="Verdana" w:cs="Arial"/>
          <w:i/>
          <w:sz w:val="26"/>
          <w:szCs w:val="26"/>
        </w:rPr>
        <w:t xml:space="preserve"> </w:t>
      </w:r>
      <w:r w:rsidR="00F20074" w:rsidRPr="00C6708C">
        <w:rPr>
          <w:rFonts w:ascii="Verdana" w:hAnsi="Verdana" w:cs="Arial"/>
          <w:i/>
          <w:sz w:val="22"/>
          <w:szCs w:val="22"/>
        </w:rPr>
        <w:t>“</w:t>
      </w:r>
      <w:r w:rsidR="002859DB" w:rsidRPr="00C6708C">
        <w:rPr>
          <w:rFonts w:ascii="Verdana" w:hAnsi="Verdana" w:cs="Arial"/>
          <w:i/>
          <w:sz w:val="22"/>
          <w:szCs w:val="22"/>
        </w:rPr>
        <w:t>CARBAMANCEPINA 200</w:t>
      </w:r>
      <w:r w:rsidR="00E847A6" w:rsidRPr="00C6708C">
        <w:rPr>
          <w:rFonts w:ascii="Verdana" w:hAnsi="Verdana" w:cs="Arial"/>
          <w:i/>
          <w:sz w:val="22"/>
          <w:szCs w:val="22"/>
        </w:rPr>
        <w:t xml:space="preserve"> </w:t>
      </w:r>
      <w:r w:rsidR="002859DB" w:rsidRPr="00C6708C">
        <w:rPr>
          <w:rFonts w:ascii="Verdana" w:hAnsi="Verdana" w:cs="Arial"/>
          <w:i/>
          <w:sz w:val="22"/>
          <w:szCs w:val="22"/>
        </w:rPr>
        <w:t>Mg, ACETAMINOFÉN 500</w:t>
      </w:r>
      <w:r w:rsidR="00E847A6" w:rsidRPr="00C6708C">
        <w:rPr>
          <w:rFonts w:ascii="Verdana" w:hAnsi="Verdana" w:cs="Arial"/>
          <w:i/>
          <w:sz w:val="22"/>
          <w:szCs w:val="22"/>
        </w:rPr>
        <w:t xml:space="preserve"> </w:t>
      </w:r>
      <w:r w:rsidR="002859DB" w:rsidRPr="00C6708C">
        <w:rPr>
          <w:rFonts w:ascii="Verdana" w:hAnsi="Verdana" w:cs="Arial"/>
          <w:i/>
          <w:sz w:val="22"/>
          <w:szCs w:val="22"/>
        </w:rPr>
        <w:t>Mg, y ÁCIDO VALPROICO 250</w:t>
      </w:r>
      <w:r w:rsidR="00E847A6" w:rsidRPr="00C6708C">
        <w:rPr>
          <w:rFonts w:ascii="Verdana" w:hAnsi="Verdana" w:cs="Arial"/>
          <w:i/>
          <w:sz w:val="22"/>
          <w:szCs w:val="22"/>
        </w:rPr>
        <w:t xml:space="preserve"> </w:t>
      </w:r>
      <w:r w:rsidR="002859DB" w:rsidRPr="00C6708C">
        <w:rPr>
          <w:rFonts w:ascii="Verdana" w:hAnsi="Verdana" w:cs="Arial"/>
          <w:i/>
          <w:sz w:val="22"/>
          <w:szCs w:val="22"/>
        </w:rPr>
        <w:t>Mg</w:t>
      </w:r>
      <w:r w:rsidR="00F20074" w:rsidRPr="00C6708C">
        <w:rPr>
          <w:rFonts w:ascii="Verdana" w:hAnsi="Verdana" w:cs="Arial"/>
          <w:i/>
          <w:sz w:val="22"/>
          <w:szCs w:val="22"/>
        </w:rPr>
        <w:t>”</w:t>
      </w:r>
      <w:r w:rsidR="002859DB" w:rsidRPr="0022139D">
        <w:rPr>
          <w:rFonts w:ascii="Verdana" w:hAnsi="Verdana" w:cs="Arial"/>
          <w:sz w:val="22"/>
          <w:szCs w:val="22"/>
        </w:rPr>
        <w:t>,</w:t>
      </w:r>
      <w:r w:rsidR="002859DB" w:rsidRPr="0004341C">
        <w:rPr>
          <w:rFonts w:ascii="Verdana" w:hAnsi="Verdana" w:cs="Arial"/>
          <w:sz w:val="26"/>
          <w:szCs w:val="26"/>
        </w:rPr>
        <w:t xml:space="preserve"> pese a ello la entidad accionada no entrega cumplidamente los medicamentos</w:t>
      </w:r>
      <w:r w:rsidR="00E847A6">
        <w:rPr>
          <w:rFonts w:ascii="Verdana" w:hAnsi="Verdana" w:cs="Arial"/>
          <w:sz w:val="26"/>
          <w:szCs w:val="26"/>
        </w:rPr>
        <w:t>,</w:t>
      </w:r>
      <w:r w:rsidR="002859DB" w:rsidRPr="0004341C">
        <w:rPr>
          <w:rFonts w:ascii="Verdana" w:hAnsi="Verdana" w:cs="Arial"/>
          <w:sz w:val="26"/>
          <w:szCs w:val="26"/>
        </w:rPr>
        <w:t xml:space="preserve"> ni realiza los demás procedimientos prescritos por los médicos </w:t>
      </w:r>
      <w:r w:rsidR="00F64A8A" w:rsidRPr="0004341C">
        <w:rPr>
          <w:rFonts w:ascii="Verdana" w:hAnsi="Verdana" w:cs="Arial"/>
          <w:sz w:val="26"/>
          <w:szCs w:val="26"/>
        </w:rPr>
        <w:t>tratantes, vulnerando así los derechos fundamentales anteriormente citados.</w:t>
      </w:r>
    </w:p>
    <w:p w:rsidR="00F64A8A" w:rsidRPr="0004341C" w:rsidRDefault="00F64A8A" w:rsidP="00BD08F2">
      <w:pPr>
        <w:pStyle w:val="Corpsdetexte"/>
        <w:spacing w:line="276" w:lineRule="auto"/>
        <w:jc w:val="both"/>
        <w:rPr>
          <w:rFonts w:ascii="Verdana" w:hAnsi="Verdana" w:cs="Arial"/>
          <w:sz w:val="26"/>
          <w:szCs w:val="26"/>
        </w:rPr>
      </w:pPr>
    </w:p>
    <w:p w:rsidR="00F64A8A" w:rsidRPr="0004341C" w:rsidRDefault="00F64A8A" w:rsidP="00826445">
      <w:pPr>
        <w:pStyle w:val="Corpsdetexte"/>
        <w:spacing w:line="312" w:lineRule="auto"/>
        <w:jc w:val="both"/>
        <w:rPr>
          <w:rFonts w:ascii="Verdana" w:hAnsi="Verdana" w:cs="Arial"/>
          <w:sz w:val="26"/>
          <w:szCs w:val="26"/>
        </w:rPr>
      </w:pPr>
      <w:r w:rsidRPr="0004341C">
        <w:rPr>
          <w:rFonts w:ascii="Verdana" w:hAnsi="Verdana" w:cs="Arial"/>
          <w:sz w:val="26"/>
          <w:szCs w:val="26"/>
        </w:rPr>
        <w:t xml:space="preserve">Posterior a ello, el </w:t>
      </w:r>
      <w:r w:rsidR="004762EB" w:rsidRPr="0004341C">
        <w:rPr>
          <w:rFonts w:ascii="Verdana" w:hAnsi="Verdana" w:cs="Arial"/>
          <w:sz w:val="26"/>
          <w:szCs w:val="26"/>
        </w:rPr>
        <w:t xml:space="preserve">Juzgado </w:t>
      </w:r>
      <w:r w:rsidRPr="0004341C">
        <w:rPr>
          <w:rFonts w:ascii="Verdana" w:hAnsi="Verdana" w:cs="Arial"/>
          <w:sz w:val="26"/>
          <w:szCs w:val="26"/>
        </w:rPr>
        <w:t>realiz</w:t>
      </w:r>
      <w:r w:rsidR="00457980">
        <w:rPr>
          <w:rFonts w:ascii="Verdana" w:hAnsi="Verdana" w:cs="Arial"/>
          <w:sz w:val="26"/>
          <w:szCs w:val="26"/>
        </w:rPr>
        <w:t>ó</w:t>
      </w:r>
      <w:r w:rsidRPr="0004341C">
        <w:rPr>
          <w:rFonts w:ascii="Verdana" w:hAnsi="Verdana" w:cs="Arial"/>
          <w:sz w:val="26"/>
          <w:szCs w:val="26"/>
        </w:rPr>
        <w:t xml:space="preserve"> </w:t>
      </w:r>
      <w:r w:rsidR="00457980">
        <w:rPr>
          <w:rFonts w:ascii="Verdana" w:hAnsi="Verdana" w:cs="Arial"/>
          <w:sz w:val="26"/>
          <w:szCs w:val="26"/>
        </w:rPr>
        <w:t>el</w:t>
      </w:r>
      <w:r w:rsidRPr="0004341C">
        <w:rPr>
          <w:rFonts w:ascii="Verdana" w:hAnsi="Verdana" w:cs="Arial"/>
          <w:sz w:val="26"/>
          <w:szCs w:val="26"/>
        </w:rPr>
        <w:t xml:space="preserve"> análisis factico </w:t>
      </w:r>
      <w:r w:rsidR="00457980">
        <w:rPr>
          <w:rFonts w:ascii="Verdana" w:hAnsi="Verdana" w:cs="Arial"/>
          <w:sz w:val="26"/>
          <w:szCs w:val="26"/>
        </w:rPr>
        <w:t xml:space="preserve">y </w:t>
      </w:r>
      <w:r w:rsidRPr="0004341C">
        <w:rPr>
          <w:rFonts w:ascii="Verdana" w:hAnsi="Verdana" w:cs="Arial"/>
          <w:sz w:val="26"/>
          <w:szCs w:val="26"/>
        </w:rPr>
        <w:t xml:space="preserve">profirió </w:t>
      </w:r>
      <w:r w:rsidR="00C11899" w:rsidRPr="0004341C">
        <w:rPr>
          <w:rFonts w:ascii="Verdana" w:hAnsi="Verdana" w:cs="Arial"/>
          <w:sz w:val="26"/>
          <w:szCs w:val="26"/>
        </w:rPr>
        <w:t xml:space="preserve">sentencia el 12 de junio de 2008, tutelando el derecho fundamental </w:t>
      </w:r>
      <w:r w:rsidR="00457980" w:rsidRPr="0004341C">
        <w:rPr>
          <w:rFonts w:ascii="Verdana" w:hAnsi="Verdana" w:cs="Arial"/>
          <w:sz w:val="26"/>
          <w:szCs w:val="26"/>
        </w:rPr>
        <w:t>invocad</w:t>
      </w:r>
      <w:r w:rsidR="00457980">
        <w:rPr>
          <w:rFonts w:ascii="Verdana" w:hAnsi="Verdana" w:cs="Arial"/>
          <w:sz w:val="26"/>
          <w:szCs w:val="26"/>
        </w:rPr>
        <w:t>o</w:t>
      </w:r>
      <w:r w:rsidRPr="0004341C">
        <w:rPr>
          <w:rFonts w:ascii="Verdana" w:hAnsi="Verdana" w:cs="Arial"/>
          <w:sz w:val="26"/>
          <w:szCs w:val="26"/>
        </w:rPr>
        <w:t xml:space="preserve"> por la </w:t>
      </w:r>
      <w:r w:rsidR="00457980">
        <w:rPr>
          <w:rFonts w:ascii="Verdana" w:hAnsi="Verdana" w:cs="Arial"/>
          <w:sz w:val="26"/>
          <w:szCs w:val="26"/>
        </w:rPr>
        <w:t xml:space="preserve">parte </w:t>
      </w:r>
      <w:r w:rsidRPr="0004341C">
        <w:rPr>
          <w:rFonts w:ascii="Verdana" w:hAnsi="Verdana" w:cs="Arial"/>
          <w:sz w:val="26"/>
          <w:szCs w:val="26"/>
        </w:rPr>
        <w:t xml:space="preserve">accionante, ordenándole a </w:t>
      </w:r>
      <w:r w:rsidR="00457980">
        <w:rPr>
          <w:rFonts w:ascii="Verdana" w:hAnsi="Verdana" w:cs="Arial"/>
          <w:sz w:val="26"/>
          <w:szCs w:val="26"/>
        </w:rPr>
        <w:t>la NUEVA EPS-S</w:t>
      </w:r>
      <w:r w:rsidRPr="0004341C">
        <w:rPr>
          <w:rFonts w:ascii="Verdana" w:hAnsi="Verdana" w:cs="Arial"/>
          <w:sz w:val="26"/>
          <w:szCs w:val="26"/>
        </w:rPr>
        <w:t xml:space="preserve"> que suministr</w:t>
      </w:r>
      <w:r w:rsidR="00457980">
        <w:rPr>
          <w:rFonts w:ascii="Verdana" w:hAnsi="Verdana" w:cs="Arial"/>
          <w:sz w:val="26"/>
          <w:szCs w:val="26"/>
        </w:rPr>
        <w:t>ara</w:t>
      </w:r>
      <w:r w:rsidRPr="0004341C">
        <w:rPr>
          <w:rFonts w:ascii="Verdana" w:hAnsi="Verdana" w:cs="Arial"/>
          <w:sz w:val="26"/>
          <w:szCs w:val="26"/>
        </w:rPr>
        <w:t xml:space="preserve"> dentro de las 48 horas siguientes a la notificación </w:t>
      </w:r>
      <w:r w:rsidR="00457980">
        <w:rPr>
          <w:rFonts w:ascii="Verdana" w:hAnsi="Verdana" w:cs="Arial"/>
          <w:sz w:val="26"/>
          <w:szCs w:val="26"/>
        </w:rPr>
        <w:t xml:space="preserve">del </w:t>
      </w:r>
      <w:r w:rsidR="00C6708C">
        <w:rPr>
          <w:rFonts w:ascii="Verdana" w:hAnsi="Verdana" w:cs="Arial"/>
          <w:sz w:val="26"/>
          <w:szCs w:val="26"/>
        </w:rPr>
        <w:t>fallo</w:t>
      </w:r>
      <w:r w:rsidR="00C11899" w:rsidRPr="0004341C">
        <w:rPr>
          <w:rFonts w:ascii="Verdana" w:hAnsi="Verdana" w:cs="Arial"/>
          <w:sz w:val="26"/>
          <w:szCs w:val="26"/>
        </w:rPr>
        <w:t xml:space="preserve"> los medicamentos formulados,</w:t>
      </w:r>
      <w:r w:rsidR="00E847A6">
        <w:rPr>
          <w:rFonts w:ascii="Verdana" w:hAnsi="Verdana" w:cs="Arial"/>
          <w:sz w:val="26"/>
          <w:szCs w:val="26"/>
        </w:rPr>
        <w:t xml:space="preserve"> y autorizara y llevara</w:t>
      </w:r>
      <w:r w:rsidR="00C11899" w:rsidRPr="0004341C">
        <w:rPr>
          <w:rFonts w:ascii="Verdana" w:hAnsi="Verdana" w:cs="Arial"/>
          <w:sz w:val="26"/>
          <w:szCs w:val="26"/>
        </w:rPr>
        <w:t xml:space="preserve"> a cabo de manera oportuna los exámenes orden</w:t>
      </w:r>
      <w:r w:rsidR="00C6708C">
        <w:rPr>
          <w:rFonts w:ascii="Verdana" w:hAnsi="Verdana" w:cs="Arial"/>
          <w:sz w:val="26"/>
          <w:szCs w:val="26"/>
        </w:rPr>
        <w:t>ados por el médico tratante, y</w:t>
      </w:r>
      <w:r w:rsidR="00C11899" w:rsidRPr="0004341C">
        <w:rPr>
          <w:rFonts w:ascii="Verdana" w:hAnsi="Verdana" w:cs="Arial"/>
          <w:sz w:val="26"/>
          <w:szCs w:val="26"/>
        </w:rPr>
        <w:t xml:space="preserve"> demás procedimientos que sean necesarios</w:t>
      </w:r>
      <w:r w:rsidR="00C6708C">
        <w:rPr>
          <w:rFonts w:ascii="Verdana" w:hAnsi="Verdana" w:cs="Arial"/>
          <w:sz w:val="26"/>
          <w:szCs w:val="26"/>
        </w:rPr>
        <w:t>,</w:t>
      </w:r>
      <w:r w:rsidR="00C11899" w:rsidRPr="0004341C">
        <w:rPr>
          <w:rFonts w:ascii="Verdana" w:hAnsi="Verdana" w:cs="Arial"/>
          <w:sz w:val="26"/>
          <w:szCs w:val="26"/>
        </w:rPr>
        <w:t xml:space="preserve"> y que se deriven de la cirugía que le fue practicada, sin que se presenten demoras injustificadas.</w:t>
      </w:r>
    </w:p>
    <w:p w:rsidR="00F64A8A" w:rsidRPr="0004341C" w:rsidRDefault="00F64A8A" w:rsidP="00BD08F2">
      <w:pPr>
        <w:pStyle w:val="Corpsdetexte"/>
        <w:spacing w:line="276" w:lineRule="auto"/>
        <w:jc w:val="both"/>
        <w:rPr>
          <w:rFonts w:ascii="Verdana" w:hAnsi="Verdana" w:cs="Arial"/>
          <w:sz w:val="26"/>
          <w:szCs w:val="26"/>
        </w:rPr>
      </w:pPr>
    </w:p>
    <w:p w:rsidR="002C54CD" w:rsidRPr="0004341C" w:rsidRDefault="00770135" w:rsidP="00826445">
      <w:pPr>
        <w:pStyle w:val="Corpsdetexte"/>
        <w:spacing w:line="312" w:lineRule="auto"/>
        <w:jc w:val="both"/>
        <w:rPr>
          <w:rFonts w:ascii="Verdana" w:hAnsi="Verdana" w:cs="Arial"/>
          <w:sz w:val="26"/>
          <w:szCs w:val="26"/>
        </w:rPr>
      </w:pPr>
      <w:r w:rsidRPr="0004341C">
        <w:rPr>
          <w:rFonts w:ascii="Verdana" w:hAnsi="Verdana" w:cs="Arial"/>
          <w:sz w:val="26"/>
          <w:szCs w:val="26"/>
        </w:rPr>
        <w:t xml:space="preserve">No obstante, la </w:t>
      </w:r>
      <w:r w:rsidR="00457980">
        <w:rPr>
          <w:rFonts w:ascii="Verdana" w:hAnsi="Verdana" w:cs="Arial"/>
          <w:sz w:val="26"/>
          <w:szCs w:val="26"/>
        </w:rPr>
        <w:t>señora LUZ MARINA</w:t>
      </w:r>
      <w:r w:rsidRPr="0004341C">
        <w:rPr>
          <w:rFonts w:ascii="Verdana" w:hAnsi="Verdana" w:cs="Arial"/>
          <w:sz w:val="26"/>
          <w:szCs w:val="26"/>
        </w:rPr>
        <w:t xml:space="preserve"> presentó </w:t>
      </w:r>
      <w:r w:rsidR="00457980">
        <w:rPr>
          <w:rFonts w:ascii="Verdana" w:hAnsi="Verdana" w:cs="Arial"/>
          <w:sz w:val="26"/>
          <w:szCs w:val="26"/>
        </w:rPr>
        <w:t xml:space="preserve">un </w:t>
      </w:r>
      <w:r w:rsidRPr="0004341C">
        <w:rPr>
          <w:rFonts w:ascii="Verdana" w:hAnsi="Verdana" w:cs="Arial"/>
          <w:sz w:val="26"/>
          <w:szCs w:val="26"/>
        </w:rPr>
        <w:t xml:space="preserve">escrito mediante el cual </w:t>
      </w:r>
      <w:r w:rsidR="00457980" w:rsidRPr="0004341C">
        <w:rPr>
          <w:rFonts w:ascii="Verdana" w:hAnsi="Verdana" w:cs="Arial"/>
          <w:sz w:val="26"/>
          <w:szCs w:val="26"/>
        </w:rPr>
        <w:t>solicit</w:t>
      </w:r>
      <w:r w:rsidR="00457980">
        <w:rPr>
          <w:rFonts w:ascii="Verdana" w:hAnsi="Verdana" w:cs="Arial"/>
          <w:sz w:val="26"/>
          <w:szCs w:val="26"/>
        </w:rPr>
        <w:t>ó</w:t>
      </w:r>
      <w:r w:rsidR="002C54CD" w:rsidRPr="0004341C">
        <w:rPr>
          <w:rFonts w:ascii="Verdana" w:hAnsi="Verdana" w:cs="Arial"/>
          <w:sz w:val="26"/>
          <w:szCs w:val="26"/>
        </w:rPr>
        <w:t xml:space="preserve"> al </w:t>
      </w:r>
      <w:r w:rsidR="00457980" w:rsidRPr="0004341C">
        <w:rPr>
          <w:rFonts w:ascii="Verdana" w:hAnsi="Verdana" w:cs="Arial"/>
          <w:sz w:val="26"/>
          <w:szCs w:val="26"/>
        </w:rPr>
        <w:t xml:space="preserve">Juzgado </w:t>
      </w:r>
      <w:r w:rsidR="00C6708C">
        <w:rPr>
          <w:rFonts w:ascii="Verdana" w:hAnsi="Verdana" w:cs="Arial"/>
          <w:sz w:val="26"/>
          <w:szCs w:val="26"/>
        </w:rPr>
        <w:t>cognoscente</w:t>
      </w:r>
      <w:r w:rsidR="002C54CD" w:rsidRPr="0004341C">
        <w:rPr>
          <w:rFonts w:ascii="Verdana" w:hAnsi="Verdana" w:cs="Arial"/>
          <w:sz w:val="26"/>
          <w:szCs w:val="26"/>
        </w:rPr>
        <w:t xml:space="preserve"> </w:t>
      </w:r>
      <w:r w:rsidR="00457980">
        <w:rPr>
          <w:rFonts w:ascii="Verdana" w:hAnsi="Verdana" w:cs="Arial"/>
          <w:sz w:val="26"/>
          <w:szCs w:val="26"/>
        </w:rPr>
        <w:t xml:space="preserve">que diera inicio a un trámite incidental de desacato, </w:t>
      </w:r>
      <w:r w:rsidR="00CF15C3">
        <w:rPr>
          <w:rFonts w:ascii="Verdana" w:hAnsi="Verdana" w:cs="Arial"/>
          <w:sz w:val="26"/>
          <w:szCs w:val="26"/>
        </w:rPr>
        <w:t>ya que</w:t>
      </w:r>
      <w:r w:rsidR="00457980">
        <w:rPr>
          <w:rFonts w:ascii="Verdana" w:hAnsi="Verdana" w:cs="Arial"/>
          <w:sz w:val="26"/>
          <w:szCs w:val="26"/>
        </w:rPr>
        <w:t xml:space="preserve"> la encartada no ha</w:t>
      </w:r>
      <w:r w:rsidR="00476E40">
        <w:rPr>
          <w:rFonts w:ascii="Verdana" w:hAnsi="Verdana" w:cs="Arial"/>
          <w:sz w:val="26"/>
          <w:szCs w:val="26"/>
        </w:rPr>
        <w:t>bía</w:t>
      </w:r>
      <w:r w:rsidR="00457980">
        <w:rPr>
          <w:rFonts w:ascii="Verdana" w:hAnsi="Verdana" w:cs="Arial"/>
          <w:sz w:val="26"/>
          <w:szCs w:val="26"/>
        </w:rPr>
        <w:t xml:space="preserve"> cumplido la sentencia judicial.</w:t>
      </w:r>
    </w:p>
    <w:p w:rsidR="002C54CD" w:rsidRPr="0004341C" w:rsidRDefault="002C54CD" w:rsidP="00BD08F2">
      <w:pPr>
        <w:pStyle w:val="Corpsdetexte"/>
        <w:spacing w:line="276" w:lineRule="auto"/>
        <w:jc w:val="both"/>
        <w:rPr>
          <w:rFonts w:ascii="Verdana" w:hAnsi="Verdana" w:cs="Arial"/>
          <w:sz w:val="26"/>
          <w:szCs w:val="26"/>
        </w:rPr>
      </w:pPr>
    </w:p>
    <w:p w:rsidR="00C11899" w:rsidRPr="0004341C" w:rsidRDefault="002C54CD" w:rsidP="00826445">
      <w:pPr>
        <w:pStyle w:val="Corpsdetexte"/>
        <w:spacing w:line="312" w:lineRule="auto"/>
        <w:jc w:val="both"/>
        <w:rPr>
          <w:rFonts w:ascii="Verdana" w:hAnsi="Verdana" w:cs="Arial"/>
          <w:sz w:val="26"/>
          <w:szCs w:val="26"/>
        </w:rPr>
      </w:pPr>
      <w:r w:rsidRPr="0004341C">
        <w:rPr>
          <w:rFonts w:ascii="Verdana" w:hAnsi="Verdana" w:cs="Arial"/>
          <w:sz w:val="26"/>
          <w:szCs w:val="26"/>
        </w:rPr>
        <w:t>Dada la situación anterior</w:t>
      </w:r>
      <w:r w:rsidR="00CF15C3">
        <w:rPr>
          <w:rFonts w:ascii="Verdana" w:hAnsi="Verdana" w:cs="Arial"/>
          <w:sz w:val="26"/>
          <w:szCs w:val="26"/>
        </w:rPr>
        <w:t>,</w:t>
      </w:r>
      <w:r w:rsidRPr="0004341C">
        <w:rPr>
          <w:rFonts w:ascii="Verdana" w:hAnsi="Verdana" w:cs="Arial"/>
          <w:sz w:val="26"/>
          <w:szCs w:val="26"/>
        </w:rPr>
        <w:t xml:space="preserve"> el </w:t>
      </w:r>
      <w:r w:rsidR="00457980">
        <w:rPr>
          <w:rFonts w:ascii="Verdana" w:hAnsi="Verdana" w:cs="Arial"/>
          <w:sz w:val="26"/>
          <w:szCs w:val="26"/>
        </w:rPr>
        <w:t>A-quo</w:t>
      </w:r>
      <w:r w:rsidRPr="0004341C">
        <w:rPr>
          <w:rFonts w:ascii="Verdana" w:hAnsi="Verdana" w:cs="Arial"/>
          <w:sz w:val="26"/>
          <w:szCs w:val="26"/>
        </w:rPr>
        <w:t xml:space="preserve"> en auto del 11 de julio de 2016, y tras analizar la queja presentada por la accionante, </w:t>
      </w:r>
      <w:r w:rsidR="00457980">
        <w:rPr>
          <w:rFonts w:ascii="Verdana" w:hAnsi="Verdana" w:cs="Arial"/>
          <w:sz w:val="26"/>
          <w:szCs w:val="26"/>
        </w:rPr>
        <w:t>efectuó</w:t>
      </w:r>
      <w:r w:rsidRPr="0004341C">
        <w:rPr>
          <w:rFonts w:ascii="Verdana" w:hAnsi="Verdana" w:cs="Arial"/>
          <w:sz w:val="26"/>
          <w:szCs w:val="26"/>
        </w:rPr>
        <w:t xml:space="preserve"> </w:t>
      </w:r>
      <w:r w:rsidR="00CF15C3">
        <w:rPr>
          <w:rFonts w:ascii="Verdana" w:hAnsi="Verdana" w:cs="Arial"/>
          <w:sz w:val="26"/>
          <w:szCs w:val="26"/>
        </w:rPr>
        <w:t xml:space="preserve">de manera </w:t>
      </w:r>
      <w:r w:rsidR="00CF15C3" w:rsidRPr="0004341C">
        <w:rPr>
          <w:rFonts w:ascii="Verdana" w:hAnsi="Verdana" w:cs="Arial"/>
          <w:sz w:val="26"/>
          <w:szCs w:val="26"/>
        </w:rPr>
        <w:t>simultáne</w:t>
      </w:r>
      <w:r w:rsidR="00CF15C3">
        <w:rPr>
          <w:rFonts w:ascii="Verdana" w:hAnsi="Verdana" w:cs="Arial"/>
          <w:sz w:val="26"/>
          <w:szCs w:val="26"/>
        </w:rPr>
        <w:t>a</w:t>
      </w:r>
      <w:r w:rsidR="00CF15C3" w:rsidRPr="0004341C">
        <w:rPr>
          <w:rFonts w:ascii="Verdana" w:hAnsi="Verdana" w:cs="Arial"/>
          <w:sz w:val="26"/>
          <w:szCs w:val="26"/>
        </w:rPr>
        <w:t xml:space="preserve"> </w:t>
      </w:r>
      <w:r w:rsidRPr="0004341C">
        <w:rPr>
          <w:rFonts w:ascii="Verdana" w:hAnsi="Verdana" w:cs="Arial"/>
          <w:sz w:val="26"/>
          <w:szCs w:val="26"/>
        </w:rPr>
        <w:t xml:space="preserve">el requerimiento </w:t>
      </w:r>
      <w:r w:rsidR="00CF15C3">
        <w:rPr>
          <w:rFonts w:ascii="Verdana" w:hAnsi="Verdana" w:cs="Arial"/>
          <w:sz w:val="26"/>
          <w:szCs w:val="26"/>
        </w:rPr>
        <w:t>previo y al superior de</w:t>
      </w:r>
      <w:r w:rsidRPr="0004341C">
        <w:rPr>
          <w:rFonts w:ascii="Verdana" w:hAnsi="Verdana" w:cs="Arial"/>
          <w:sz w:val="26"/>
          <w:szCs w:val="26"/>
        </w:rPr>
        <w:t xml:space="preserve"> la entidad accionada, </w:t>
      </w:r>
      <w:r w:rsidR="00202DB3" w:rsidRPr="0004341C">
        <w:rPr>
          <w:rFonts w:ascii="Verdana" w:hAnsi="Verdana" w:cs="Arial"/>
          <w:sz w:val="26"/>
          <w:szCs w:val="26"/>
        </w:rPr>
        <w:t xml:space="preserve">en cabeza de la Gerente Seccional </w:t>
      </w:r>
      <w:r w:rsidR="00457980">
        <w:rPr>
          <w:rFonts w:ascii="Verdana" w:hAnsi="Verdana" w:cs="Arial"/>
          <w:sz w:val="26"/>
          <w:szCs w:val="26"/>
        </w:rPr>
        <w:t xml:space="preserve">en Pereira, </w:t>
      </w:r>
      <w:r w:rsidR="00202DB3" w:rsidRPr="0004341C">
        <w:rPr>
          <w:rFonts w:ascii="Verdana" w:hAnsi="Verdana" w:cs="Arial"/>
          <w:sz w:val="26"/>
          <w:szCs w:val="26"/>
        </w:rPr>
        <w:t xml:space="preserve">Dra. MARÍA LORENA SERNA MONTOYA y el Gerente General </w:t>
      </w:r>
      <w:r w:rsidR="00457980">
        <w:rPr>
          <w:rFonts w:ascii="Verdana" w:hAnsi="Verdana" w:cs="Arial"/>
          <w:sz w:val="26"/>
          <w:szCs w:val="26"/>
        </w:rPr>
        <w:t xml:space="preserve">a nivel nacional, </w:t>
      </w:r>
      <w:r w:rsidR="00202DB3" w:rsidRPr="0004341C">
        <w:rPr>
          <w:rFonts w:ascii="Verdana" w:hAnsi="Verdana" w:cs="Arial"/>
          <w:sz w:val="26"/>
          <w:szCs w:val="26"/>
        </w:rPr>
        <w:t>Dr. JOSÉ FERNANDO CARDONA URIBE.</w:t>
      </w:r>
    </w:p>
    <w:p w:rsidR="00202DB3" w:rsidRPr="0004341C" w:rsidRDefault="00BD08F2" w:rsidP="00826445">
      <w:pPr>
        <w:pStyle w:val="Corpsdetexte"/>
        <w:spacing w:line="312" w:lineRule="auto"/>
        <w:jc w:val="both"/>
        <w:rPr>
          <w:rFonts w:ascii="Verdana" w:hAnsi="Verdana" w:cs="Arial"/>
          <w:sz w:val="26"/>
          <w:szCs w:val="26"/>
        </w:rPr>
      </w:pPr>
      <w:r>
        <w:rPr>
          <w:rFonts w:ascii="Verdana" w:hAnsi="Verdana" w:cs="Arial"/>
          <w:sz w:val="26"/>
          <w:szCs w:val="26"/>
        </w:rPr>
        <w:lastRenderedPageBreak/>
        <w:t>Subsiguientemente</w:t>
      </w:r>
      <w:r w:rsidR="00457980">
        <w:rPr>
          <w:rFonts w:ascii="Verdana" w:hAnsi="Verdana" w:cs="Arial"/>
          <w:sz w:val="26"/>
          <w:szCs w:val="26"/>
        </w:rPr>
        <w:t xml:space="preserve">, y </w:t>
      </w:r>
      <w:r w:rsidR="00202DB3" w:rsidRPr="0004341C">
        <w:rPr>
          <w:rFonts w:ascii="Verdana" w:hAnsi="Verdana" w:cs="Arial"/>
          <w:sz w:val="26"/>
          <w:szCs w:val="26"/>
        </w:rPr>
        <w:t>teniendo en cuenta que el plazo concedido a la accionada pa</w:t>
      </w:r>
      <w:r>
        <w:rPr>
          <w:rFonts w:ascii="Verdana" w:hAnsi="Verdana" w:cs="Arial"/>
          <w:sz w:val="26"/>
          <w:szCs w:val="26"/>
        </w:rPr>
        <w:t>ra pronunciarse, había culminado</w:t>
      </w:r>
      <w:r w:rsidR="00202DB3" w:rsidRPr="0004341C">
        <w:rPr>
          <w:rFonts w:ascii="Verdana" w:hAnsi="Verdana" w:cs="Arial"/>
          <w:sz w:val="26"/>
          <w:szCs w:val="26"/>
        </w:rPr>
        <w:t xml:space="preserve"> sin que ello ocurriera, se dio apertura formal del incidente de desacato mediante auto del 26 de julio del 2016, en contra de la Gerente Seccional </w:t>
      </w:r>
      <w:r w:rsidR="00457980">
        <w:rPr>
          <w:rFonts w:ascii="Verdana" w:hAnsi="Verdana" w:cs="Arial"/>
          <w:sz w:val="26"/>
          <w:szCs w:val="26"/>
        </w:rPr>
        <w:t xml:space="preserve">en Pereira, </w:t>
      </w:r>
      <w:r w:rsidR="00202DB3" w:rsidRPr="0004341C">
        <w:rPr>
          <w:rFonts w:ascii="Verdana" w:hAnsi="Verdana" w:cs="Arial"/>
          <w:sz w:val="26"/>
          <w:szCs w:val="26"/>
        </w:rPr>
        <w:t>Dra. MARÍA LORENA SERNA MONTOYA y el Gerente General</w:t>
      </w:r>
      <w:r w:rsidR="00457980">
        <w:rPr>
          <w:rFonts w:ascii="Verdana" w:hAnsi="Verdana" w:cs="Arial"/>
          <w:sz w:val="26"/>
          <w:szCs w:val="26"/>
        </w:rPr>
        <w:t xml:space="preserve"> a nivel nacional,</w:t>
      </w:r>
      <w:r w:rsidR="00202DB3" w:rsidRPr="0004341C">
        <w:rPr>
          <w:rFonts w:ascii="Verdana" w:hAnsi="Verdana" w:cs="Arial"/>
          <w:sz w:val="26"/>
          <w:szCs w:val="26"/>
        </w:rPr>
        <w:t xml:space="preserve"> Dr. JOSÉ FERNANDO CARDONA URIBE., y se le concedió a los vinculados el térm</w:t>
      </w:r>
      <w:r w:rsidR="00476E40">
        <w:rPr>
          <w:rFonts w:ascii="Verdana" w:hAnsi="Verdana" w:cs="Arial"/>
          <w:sz w:val="26"/>
          <w:szCs w:val="26"/>
        </w:rPr>
        <w:t xml:space="preserve">ino de 3 días para que expusieran </w:t>
      </w:r>
      <w:r w:rsidR="00202DB3" w:rsidRPr="0004341C">
        <w:rPr>
          <w:rFonts w:ascii="Verdana" w:hAnsi="Verdana" w:cs="Arial"/>
          <w:sz w:val="26"/>
          <w:szCs w:val="26"/>
        </w:rPr>
        <w:t>las justificaciones del caso y las pruebas que consider</w:t>
      </w:r>
      <w:r w:rsidR="00476E40">
        <w:rPr>
          <w:rFonts w:ascii="Verdana" w:hAnsi="Verdana" w:cs="Arial"/>
          <w:sz w:val="26"/>
          <w:szCs w:val="26"/>
        </w:rPr>
        <w:t>aran</w:t>
      </w:r>
      <w:r w:rsidR="00202DB3" w:rsidRPr="0004341C">
        <w:rPr>
          <w:rFonts w:ascii="Verdana" w:hAnsi="Verdana" w:cs="Arial"/>
          <w:sz w:val="26"/>
          <w:szCs w:val="26"/>
        </w:rPr>
        <w:t xml:space="preserve"> pertinentes.</w:t>
      </w:r>
    </w:p>
    <w:p w:rsidR="00770135" w:rsidRDefault="00770135" w:rsidP="000F61A1">
      <w:pPr>
        <w:pStyle w:val="Corpsdetexte"/>
        <w:spacing w:line="336" w:lineRule="auto"/>
        <w:jc w:val="both"/>
        <w:rPr>
          <w:rFonts w:ascii="Verdana" w:hAnsi="Verdana" w:cs="Arial"/>
          <w:sz w:val="26"/>
          <w:szCs w:val="26"/>
        </w:rPr>
      </w:pPr>
    </w:p>
    <w:p w:rsidR="000F61A1" w:rsidRPr="0004341C" w:rsidRDefault="000F61A1" w:rsidP="000F61A1">
      <w:pPr>
        <w:pStyle w:val="Corpsdetexte"/>
        <w:spacing w:line="300" w:lineRule="auto"/>
        <w:jc w:val="center"/>
        <w:rPr>
          <w:rFonts w:ascii="Verdana" w:hAnsi="Verdana" w:cs="Arial"/>
          <w:sz w:val="26"/>
          <w:szCs w:val="26"/>
        </w:rPr>
      </w:pPr>
      <w:r w:rsidRPr="0004341C">
        <w:rPr>
          <w:rFonts w:ascii="Verdana" w:hAnsi="Verdana" w:cs="Arial"/>
          <w:b/>
          <w:sz w:val="26"/>
          <w:szCs w:val="26"/>
        </w:rPr>
        <w:t xml:space="preserve">INCIDENTE DE DESACATO </w:t>
      </w:r>
    </w:p>
    <w:p w:rsidR="004762EB" w:rsidRPr="0004341C" w:rsidRDefault="004762EB" w:rsidP="000F61A1">
      <w:pPr>
        <w:pStyle w:val="Corpsdetexte"/>
        <w:jc w:val="center"/>
        <w:rPr>
          <w:rFonts w:ascii="Verdana" w:hAnsi="Verdana" w:cs="Arial"/>
          <w:sz w:val="26"/>
          <w:szCs w:val="26"/>
        </w:rPr>
      </w:pPr>
    </w:p>
    <w:p w:rsidR="0004341C" w:rsidRPr="0004341C" w:rsidRDefault="0004341C" w:rsidP="00826445">
      <w:pPr>
        <w:pStyle w:val="Corpsdetexte"/>
        <w:spacing w:line="312" w:lineRule="auto"/>
        <w:jc w:val="both"/>
        <w:rPr>
          <w:rFonts w:ascii="Verdana" w:hAnsi="Verdana" w:cs="Arial"/>
          <w:sz w:val="26"/>
          <w:szCs w:val="26"/>
        </w:rPr>
      </w:pPr>
      <w:r w:rsidRPr="0004341C">
        <w:rPr>
          <w:rFonts w:ascii="Verdana" w:hAnsi="Verdana" w:cs="Arial"/>
          <w:sz w:val="26"/>
          <w:szCs w:val="26"/>
        </w:rPr>
        <w:t>Agotado el trámite incidental, el A-quo decidió sancionar con arresto de siete (7) días y multa de un (1) SMLMV mediante auto del 11 de agosto del 2016, a la Gerente Seccional Dra. MARÍA LORENA SERNA MONTOYA y el Gerente General Dr. JOSÉ FERNANDO CARDONA URIBE, por su desacato a la sentencia de tutela pluricitada; y se ordenó la consulta de la decisión que hoy ocupa la atención de la Magistratura.</w:t>
      </w:r>
    </w:p>
    <w:p w:rsidR="004762EB" w:rsidRPr="0004341C" w:rsidRDefault="004762EB" w:rsidP="000F61A1">
      <w:pPr>
        <w:widowControl w:val="0"/>
        <w:tabs>
          <w:tab w:val="left" w:pos="561"/>
        </w:tabs>
        <w:autoSpaceDE w:val="0"/>
        <w:autoSpaceDN w:val="0"/>
        <w:adjustRightInd w:val="0"/>
        <w:spacing w:line="336" w:lineRule="auto"/>
        <w:jc w:val="both"/>
        <w:rPr>
          <w:rFonts w:ascii="Verdana" w:hAnsi="Verdana" w:cs="Arial"/>
          <w:sz w:val="26"/>
          <w:szCs w:val="26"/>
        </w:rPr>
      </w:pPr>
    </w:p>
    <w:p w:rsidR="000F61A1" w:rsidRPr="0004341C" w:rsidRDefault="000F61A1" w:rsidP="000F61A1">
      <w:pPr>
        <w:pStyle w:val="Corpsdetexte"/>
        <w:spacing w:line="300" w:lineRule="auto"/>
        <w:jc w:val="center"/>
        <w:rPr>
          <w:rFonts w:ascii="Verdana" w:hAnsi="Verdana" w:cs="Arial"/>
          <w:b/>
          <w:sz w:val="26"/>
          <w:szCs w:val="26"/>
        </w:rPr>
      </w:pPr>
      <w:r w:rsidRPr="0004341C">
        <w:rPr>
          <w:rFonts w:ascii="Verdana" w:hAnsi="Verdana" w:cs="Arial"/>
          <w:b/>
          <w:sz w:val="26"/>
          <w:szCs w:val="26"/>
        </w:rPr>
        <w:t>CONSIDERACIONES</w:t>
      </w:r>
    </w:p>
    <w:p w:rsidR="000F61A1" w:rsidRPr="0004341C" w:rsidRDefault="000F61A1" w:rsidP="000F61A1">
      <w:pPr>
        <w:suppressAutoHyphens/>
        <w:spacing w:line="300" w:lineRule="auto"/>
        <w:jc w:val="both"/>
        <w:rPr>
          <w:rFonts w:ascii="Verdana" w:hAnsi="Verdana" w:cs="Arial"/>
          <w:spacing w:val="-3"/>
          <w:sz w:val="26"/>
          <w:szCs w:val="26"/>
        </w:rPr>
      </w:pPr>
      <w:r w:rsidRPr="0004341C">
        <w:rPr>
          <w:rFonts w:ascii="Verdana" w:hAnsi="Verdana" w:cs="Arial"/>
          <w:b/>
          <w:spacing w:val="-3"/>
          <w:sz w:val="26"/>
          <w:szCs w:val="26"/>
        </w:rPr>
        <w:t>Competencia</w:t>
      </w:r>
      <w:r w:rsidRPr="0004341C">
        <w:rPr>
          <w:rFonts w:ascii="Verdana" w:hAnsi="Verdana" w:cs="Arial"/>
          <w:spacing w:val="-3"/>
          <w:sz w:val="26"/>
          <w:szCs w:val="26"/>
        </w:rPr>
        <w:t>.</w:t>
      </w:r>
    </w:p>
    <w:p w:rsidR="004762EB" w:rsidRPr="00FB7691" w:rsidRDefault="004762EB" w:rsidP="000F61A1">
      <w:pPr>
        <w:suppressAutoHyphens/>
        <w:jc w:val="both"/>
        <w:rPr>
          <w:rFonts w:ascii="Verdana" w:hAnsi="Verdana" w:cs="Arial"/>
          <w:b/>
          <w:spacing w:val="-3"/>
          <w:sz w:val="22"/>
          <w:szCs w:val="22"/>
        </w:rPr>
      </w:pPr>
    </w:p>
    <w:p w:rsidR="000F61A1" w:rsidRPr="0004341C" w:rsidRDefault="000F61A1" w:rsidP="00826445">
      <w:pPr>
        <w:suppressAutoHyphens/>
        <w:spacing w:line="312" w:lineRule="auto"/>
        <w:jc w:val="both"/>
        <w:rPr>
          <w:rFonts w:ascii="Verdana" w:hAnsi="Verdana" w:cs="Arial"/>
          <w:spacing w:val="-3"/>
          <w:sz w:val="26"/>
          <w:szCs w:val="26"/>
        </w:rPr>
      </w:pPr>
      <w:r w:rsidRPr="0004341C">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0F61A1" w:rsidRPr="00FB7691" w:rsidRDefault="000F61A1" w:rsidP="00826445">
      <w:pPr>
        <w:suppressAutoHyphens/>
        <w:spacing w:line="360" w:lineRule="auto"/>
        <w:jc w:val="both"/>
        <w:rPr>
          <w:rFonts w:ascii="Verdana" w:hAnsi="Verdana" w:cs="Arial"/>
          <w:spacing w:val="-3"/>
          <w:szCs w:val="26"/>
        </w:rPr>
      </w:pPr>
    </w:p>
    <w:p w:rsidR="000F61A1" w:rsidRPr="0004341C" w:rsidRDefault="000F61A1" w:rsidP="000F61A1">
      <w:pPr>
        <w:widowControl w:val="0"/>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Problema Jurídico</w:t>
      </w:r>
      <w:r w:rsidRPr="0004341C">
        <w:rPr>
          <w:rFonts w:ascii="Verdana" w:hAnsi="Verdana" w:cs="Arial"/>
          <w:sz w:val="26"/>
          <w:szCs w:val="26"/>
        </w:rPr>
        <w:t>.</w:t>
      </w:r>
    </w:p>
    <w:p w:rsidR="004762EB" w:rsidRPr="00FB7691" w:rsidRDefault="004762EB" w:rsidP="000F61A1">
      <w:pPr>
        <w:widowControl w:val="0"/>
        <w:autoSpaceDE w:val="0"/>
        <w:autoSpaceDN w:val="0"/>
        <w:adjustRightInd w:val="0"/>
        <w:jc w:val="both"/>
        <w:rPr>
          <w:rFonts w:ascii="Verdana" w:hAnsi="Verdana" w:cs="Arial"/>
          <w:sz w:val="22"/>
          <w:szCs w:val="22"/>
        </w:rPr>
      </w:pPr>
    </w:p>
    <w:p w:rsidR="0004341C" w:rsidRPr="0004341C" w:rsidRDefault="0004341C" w:rsidP="00826445">
      <w:pPr>
        <w:widowControl w:val="0"/>
        <w:autoSpaceDE w:val="0"/>
        <w:autoSpaceDN w:val="0"/>
        <w:adjustRightInd w:val="0"/>
        <w:spacing w:line="312" w:lineRule="auto"/>
        <w:jc w:val="both"/>
        <w:rPr>
          <w:rFonts w:ascii="Verdana" w:hAnsi="Verdana" w:cs="Arial"/>
          <w:sz w:val="26"/>
          <w:szCs w:val="26"/>
        </w:rPr>
      </w:pPr>
      <w:r w:rsidRPr="0004341C">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04341C" w:rsidRPr="00FB7691" w:rsidRDefault="0004341C" w:rsidP="00826445">
      <w:pPr>
        <w:widowControl w:val="0"/>
        <w:autoSpaceDE w:val="0"/>
        <w:autoSpaceDN w:val="0"/>
        <w:adjustRightInd w:val="0"/>
        <w:spacing w:line="360" w:lineRule="auto"/>
        <w:jc w:val="both"/>
        <w:rPr>
          <w:rFonts w:ascii="Verdana" w:hAnsi="Verdana" w:cs="Arial"/>
          <w:szCs w:val="26"/>
        </w:rPr>
      </w:pPr>
    </w:p>
    <w:p w:rsidR="000F61A1" w:rsidRPr="0004341C" w:rsidRDefault="000F61A1" w:rsidP="000F61A1">
      <w:pPr>
        <w:pStyle w:val="Corpsdetexte"/>
        <w:spacing w:line="300" w:lineRule="auto"/>
        <w:jc w:val="both"/>
        <w:rPr>
          <w:rFonts w:ascii="Verdana" w:hAnsi="Verdana" w:cs="Arial"/>
          <w:sz w:val="26"/>
          <w:szCs w:val="26"/>
        </w:rPr>
      </w:pPr>
      <w:r w:rsidRPr="0004341C">
        <w:rPr>
          <w:rFonts w:ascii="Verdana" w:hAnsi="Verdana" w:cs="Arial"/>
          <w:b/>
          <w:sz w:val="26"/>
          <w:szCs w:val="26"/>
        </w:rPr>
        <w:t>Solución</w:t>
      </w:r>
      <w:r w:rsidRPr="0004341C">
        <w:rPr>
          <w:rFonts w:ascii="Verdana" w:hAnsi="Verdana" w:cs="Arial"/>
          <w:sz w:val="26"/>
          <w:szCs w:val="26"/>
        </w:rPr>
        <w:t>.</w:t>
      </w:r>
    </w:p>
    <w:p w:rsidR="004762EB" w:rsidRPr="00FB7691" w:rsidRDefault="004762EB" w:rsidP="000F61A1">
      <w:pPr>
        <w:pStyle w:val="Corpsdetexte"/>
        <w:jc w:val="both"/>
        <w:rPr>
          <w:rFonts w:ascii="Verdana" w:hAnsi="Verdana" w:cs="Arial"/>
          <w:sz w:val="22"/>
          <w:szCs w:val="22"/>
        </w:rPr>
      </w:pPr>
    </w:p>
    <w:p w:rsidR="0004341C" w:rsidRPr="0004341C" w:rsidRDefault="0004341C" w:rsidP="00826445">
      <w:pPr>
        <w:widowControl w:val="0"/>
        <w:tabs>
          <w:tab w:val="left" w:pos="561"/>
        </w:tabs>
        <w:autoSpaceDE w:val="0"/>
        <w:autoSpaceDN w:val="0"/>
        <w:adjustRightInd w:val="0"/>
        <w:spacing w:line="312" w:lineRule="auto"/>
        <w:jc w:val="both"/>
        <w:rPr>
          <w:rFonts w:ascii="Verdana" w:hAnsi="Verdana" w:cs="Arial"/>
          <w:sz w:val="26"/>
          <w:szCs w:val="26"/>
        </w:rPr>
      </w:pPr>
      <w:r w:rsidRPr="0004341C">
        <w:rPr>
          <w:rFonts w:ascii="Verdana" w:hAnsi="Verdana" w:cs="Arial"/>
          <w:sz w:val="26"/>
          <w:szCs w:val="26"/>
        </w:rPr>
        <w:t xml:space="preserve">Conforme al artículo 86 Superior, la finalidad de la acción de tutela es la protección judicial de los derechos fundamentales de una </w:t>
      </w:r>
      <w:r w:rsidRPr="0004341C">
        <w:rPr>
          <w:rFonts w:ascii="Verdana" w:hAnsi="Verdana" w:cs="Arial"/>
          <w:sz w:val="26"/>
          <w:szCs w:val="26"/>
        </w:rPr>
        <w:lastRenderedPageBreak/>
        <w:t xml:space="preserve">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04341C" w:rsidRPr="0004341C" w:rsidRDefault="0004341C" w:rsidP="0004341C">
      <w:pPr>
        <w:widowControl w:val="0"/>
        <w:tabs>
          <w:tab w:val="left" w:pos="561"/>
        </w:tabs>
        <w:autoSpaceDE w:val="0"/>
        <w:autoSpaceDN w:val="0"/>
        <w:adjustRightInd w:val="0"/>
        <w:jc w:val="both"/>
        <w:rPr>
          <w:rFonts w:ascii="Verdana" w:hAnsi="Verdana" w:cs="Arial"/>
          <w:sz w:val="26"/>
          <w:szCs w:val="26"/>
        </w:rPr>
      </w:pPr>
    </w:p>
    <w:p w:rsidR="0004341C" w:rsidRPr="0004341C" w:rsidRDefault="0004341C" w:rsidP="00FB7691">
      <w:pPr>
        <w:widowControl w:val="0"/>
        <w:tabs>
          <w:tab w:val="left" w:pos="561"/>
        </w:tabs>
        <w:autoSpaceDE w:val="0"/>
        <w:autoSpaceDN w:val="0"/>
        <w:adjustRightInd w:val="0"/>
        <w:spacing w:line="300" w:lineRule="auto"/>
        <w:jc w:val="both"/>
        <w:rPr>
          <w:rFonts w:ascii="Verdana" w:hAnsi="Verdana" w:cs="Arial"/>
          <w:sz w:val="26"/>
          <w:szCs w:val="26"/>
        </w:rPr>
      </w:pPr>
      <w:r w:rsidRPr="0004341C">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04341C" w:rsidRPr="0004341C" w:rsidRDefault="0004341C" w:rsidP="0004341C">
      <w:pPr>
        <w:widowControl w:val="0"/>
        <w:tabs>
          <w:tab w:val="left" w:pos="561"/>
        </w:tabs>
        <w:autoSpaceDE w:val="0"/>
        <w:autoSpaceDN w:val="0"/>
        <w:adjustRightInd w:val="0"/>
        <w:jc w:val="both"/>
        <w:rPr>
          <w:rFonts w:ascii="Verdana" w:hAnsi="Verdana" w:cs="Arial"/>
          <w:sz w:val="26"/>
          <w:szCs w:val="26"/>
        </w:rPr>
      </w:pPr>
    </w:p>
    <w:p w:rsidR="0004341C" w:rsidRPr="0004341C" w:rsidRDefault="0004341C" w:rsidP="00FB7691">
      <w:pPr>
        <w:widowControl w:val="0"/>
        <w:tabs>
          <w:tab w:val="left" w:pos="561"/>
        </w:tabs>
        <w:autoSpaceDE w:val="0"/>
        <w:autoSpaceDN w:val="0"/>
        <w:adjustRightInd w:val="0"/>
        <w:spacing w:line="312" w:lineRule="auto"/>
        <w:jc w:val="both"/>
        <w:rPr>
          <w:rFonts w:ascii="Verdana" w:hAnsi="Verdana" w:cs="Arial"/>
          <w:sz w:val="26"/>
          <w:szCs w:val="26"/>
        </w:rPr>
      </w:pPr>
      <w:r w:rsidRPr="0004341C">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w:t>
      </w:r>
      <w:r w:rsidR="00FB7691">
        <w:rPr>
          <w:rFonts w:ascii="Verdana" w:hAnsi="Verdana" w:cs="Arial"/>
          <w:sz w:val="26"/>
          <w:szCs w:val="26"/>
        </w:rPr>
        <w:t xml:space="preserve">que la sentencia sea acatada. </w:t>
      </w:r>
      <w:r w:rsidRPr="0004341C">
        <w:rPr>
          <w:rFonts w:ascii="Verdana" w:hAnsi="Verdana" w:cs="Arial"/>
          <w:sz w:val="26"/>
          <w:szCs w:val="26"/>
        </w:rPr>
        <w:t xml:space="preserve">Al respecto ha dicho la Honorable Corte Constitucional: </w:t>
      </w:r>
    </w:p>
    <w:p w:rsidR="0004341C" w:rsidRPr="00FB7691" w:rsidRDefault="0004341C" w:rsidP="00826445">
      <w:pPr>
        <w:spacing w:line="360" w:lineRule="auto"/>
        <w:ind w:left="284" w:right="418"/>
        <w:jc w:val="both"/>
        <w:rPr>
          <w:rFonts w:ascii="Verdana" w:hAnsi="Verdana" w:cs="Arial"/>
          <w:i/>
          <w:sz w:val="18"/>
          <w:szCs w:val="26"/>
        </w:rPr>
      </w:pPr>
    </w:p>
    <w:p w:rsidR="0004341C" w:rsidRPr="00476E40" w:rsidRDefault="0004341C" w:rsidP="0004341C">
      <w:pPr>
        <w:spacing w:line="220" w:lineRule="exact"/>
        <w:ind w:left="567" w:right="567"/>
        <w:jc w:val="both"/>
        <w:rPr>
          <w:rFonts w:ascii="Verdana" w:hAnsi="Verdana" w:cs="Arial"/>
          <w:i/>
          <w:sz w:val="22"/>
          <w:szCs w:val="26"/>
        </w:rPr>
      </w:pPr>
      <w:r w:rsidRPr="00476E40">
        <w:rPr>
          <w:rFonts w:ascii="Verdana" w:hAnsi="Verdana" w:cs="Arial"/>
          <w:i/>
          <w:sz w:val="22"/>
          <w:szCs w:val="26"/>
        </w:rPr>
        <w:t>“El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476E40">
        <w:rPr>
          <w:rStyle w:val="Appelnotedebasdep"/>
          <w:rFonts w:ascii="Verdana" w:hAnsi="Verdana" w:cs="Arial"/>
          <w:sz w:val="22"/>
          <w:szCs w:val="26"/>
        </w:rPr>
        <w:footnoteReference w:id="1"/>
      </w:r>
    </w:p>
    <w:p w:rsidR="0004341C" w:rsidRPr="00476E40" w:rsidRDefault="0004341C" w:rsidP="0004341C">
      <w:pPr>
        <w:spacing w:line="220" w:lineRule="exact"/>
        <w:ind w:left="567" w:right="567"/>
        <w:jc w:val="both"/>
        <w:rPr>
          <w:rFonts w:ascii="Verdana" w:hAnsi="Verdana" w:cs="Arial"/>
          <w:sz w:val="22"/>
          <w:szCs w:val="26"/>
        </w:rPr>
      </w:pPr>
    </w:p>
    <w:p w:rsidR="0004341C" w:rsidRPr="00476E40" w:rsidRDefault="0004341C" w:rsidP="0004341C">
      <w:pPr>
        <w:pStyle w:val="NormalWeb"/>
        <w:spacing w:before="0" w:beforeAutospacing="0" w:after="0" w:afterAutospacing="0" w:line="220" w:lineRule="exact"/>
        <w:ind w:left="567" w:right="567"/>
        <w:jc w:val="both"/>
        <w:rPr>
          <w:rFonts w:ascii="Verdana" w:hAnsi="Verdana" w:cs="Arial"/>
          <w:i/>
          <w:sz w:val="22"/>
          <w:szCs w:val="26"/>
        </w:rPr>
      </w:pPr>
      <w:r w:rsidRPr="00476E40">
        <w:rPr>
          <w:rFonts w:ascii="Verdana" w:hAnsi="Verdana" w:cs="Arial"/>
          <w:i/>
          <w:sz w:val="22"/>
          <w:szCs w:val="26"/>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476E40">
        <w:rPr>
          <w:rStyle w:val="Appelnotedebasdep"/>
          <w:rFonts w:ascii="Verdana" w:hAnsi="Verdana" w:cs="Arial"/>
          <w:i/>
          <w:sz w:val="22"/>
          <w:szCs w:val="26"/>
        </w:rPr>
        <w:t xml:space="preserve"> </w:t>
      </w:r>
      <w:r w:rsidRPr="00476E40">
        <w:rPr>
          <w:rStyle w:val="Appelnotedebasdep"/>
          <w:rFonts w:ascii="Verdana" w:hAnsi="Verdana" w:cs="Arial"/>
          <w:sz w:val="22"/>
          <w:szCs w:val="26"/>
        </w:rPr>
        <w:footnoteReference w:id="2"/>
      </w:r>
      <w:r w:rsidRPr="00476E40">
        <w:rPr>
          <w:rFonts w:ascii="Verdana" w:hAnsi="Verdana" w:cs="Arial"/>
          <w:sz w:val="22"/>
          <w:szCs w:val="26"/>
        </w:rPr>
        <w:t>.</w:t>
      </w:r>
    </w:p>
    <w:p w:rsidR="0004341C" w:rsidRPr="0004341C" w:rsidRDefault="0004341C" w:rsidP="00FB7691">
      <w:pPr>
        <w:spacing w:line="300" w:lineRule="auto"/>
        <w:jc w:val="both"/>
        <w:rPr>
          <w:rFonts w:ascii="Verdana" w:hAnsi="Verdana" w:cs="Arial"/>
          <w:sz w:val="26"/>
          <w:szCs w:val="26"/>
        </w:rPr>
      </w:pPr>
      <w:r w:rsidRPr="0004341C">
        <w:rPr>
          <w:rFonts w:ascii="Verdana" w:hAnsi="Verdana" w:cs="Arial"/>
          <w:sz w:val="26"/>
          <w:szCs w:val="26"/>
        </w:rPr>
        <w:lastRenderedPageBreak/>
        <w:t>Sobre los límites, deberes y facultades del Juez de primera instancia, el cual está obligado a hacer cumplir la sentencia de tutela y sancionar su desobediencia, ha indicado:</w:t>
      </w:r>
    </w:p>
    <w:p w:rsidR="0004341C" w:rsidRPr="0004341C" w:rsidRDefault="0004341C" w:rsidP="0004341C">
      <w:pPr>
        <w:jc w:val="both"/>
        <w:rPr>
          <w:rFonts w:ascii="Verdana" w:hAnsi="Verdana" w:cs="Arial"/>
          <w:sz w:val="26"/>
          <w:szCs w:val="26"/>
        </w:rPr>
      </w:pPr>
    </w:p>
    <w:p w:rsidR="0004341C" w:rsidRPr="00476E40" w:rsidRDefault="0004341C" w:rsidP="0004341C">
      <w:pPr>
        <w:spacing w:line="220" w:lineRule="exact"/>
        <w:ind w:left="567" w:right="567"/>
        <w:jc w:val="both"/>
        <w:rPr>
          <w:rFonts w:ascii="Verdana" w:hAnsi="Verdana" w:cs="Arial"/>
          <w:i/>
          <w:sz w:val="22"/>
          <w:szCs w:val="26"/>
        </w:rPr>
      </w:pPr>
      <w:r w:rsidRPr="00476E40">
        <w:rPr>
          <w:rFonts w:ascii="Verdana" w:hAnsi="Verdana" w:cs="Arial"/>
          <w:i/>
          <w:sz w:val="22"/>
          <w:szCs w:val="26"/>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04341C" w:rsidRPr="00476E40" w:rsidRDefault="0004341C" w:rsidP="0004341C">
      <w:pPr>
        <w:spacing w:line="220" w:lineRule="exact"/>
        <w:ind w:left="567" w:right="878"/>
        <w:jc w:val="both"/>
        <w:rPr>
          <w:rFonts w:ascii="Verdana" w:hAnsi="Verdana" w:cs="Arial"/>
          <w:i/>
          <w:sz w:val="22"/>
          <w:szCs w:val="26"/>
        </w:rPr>
      </w:pPr>
    </w:p>
    <w:p w:rsidR="0004341C" w:rsidRPr="00476E40" w:rsidRDefault="0004341C" w:rsidP="0004341C">
      <w:pPr>
        <w:spacing w:line="220" w:lineRule="exact"/>
        <w:ind w:left="567" w:right="567"/>
        <w:jc w:val="both"/>
        <w:rPr>
          <w:rFonts w:ascii="Verdana" w:hAnsi="Verdana" w:cs="Arial"/>
          <w:i/>
          <w:sz w:val="22"/>
          <w:szCs w:val="26"/>
        </w:rPr>
      </w:pPr>
      <w:r w:rsidRPr="00476E40">
        <w:rPr>
          <w:rFonts w:ascii="Verdana" w:hAnsi="Verdana" w:cs="Arial"/>
          <w:i/>
          <w:sz w:val="22"/>
          <w:szCs w:val="26"/>
        </w:rPr>
        <w:t xml:space="preserve">Respecto a los límites, deberes y facultades del juez de tutela que conoce del incidente de desacato y en virtud de lo que hasta ahora ha sido señalado, </w:t>
      </w:r>
      <w:r w:rsidRPr="00476E40">
        <w:rPr>
          <w:rFonts w:ascii="Verdana" w:hAnsi="Verdana" w:cs="Arial"/>
          <w:b/>
          <w:i/>
          <w:sz w:val="22"/>
          <w:szCs w:val="26"/>
        </w:rPr>
        <w:t xml:space="preserve">debe reiterarse que el ámbito de acción del juez está definido por la parte resolutiva del fallo correspondiente. Por lo tanto, es su deber verificar: (1) a quién estaba dirigida la orden; (2) cuál fue el término otorgado para ejecutarla; (3) el alcance de la misma. </w:t>
      </w:r>
      <w:r w:rsidRPr="00476E40">
        <w:rPr>
          <w:rFonts w:ascii="Verdana" w:hAnsi="Verdana" w:cs="Arial"/>
          <w:i/>
          <w:sz w:val="22"/>
          <w:szCs w:val="26"/>
        </w:rPr>
        <w:t>Esto, con el objeto de concluir si el destinatario de la orden la cumplió de forma oportuna y completa (conducta esperada)</w:t>
      </w:r>
      <w:r w:rsidRPr="00476E40">
        <w:rPr>
          <w:rStyle w:val="Appelnotedebasdep"/>
          <w:rFonts w:ascii="Verdana" w:hAnsi="Verdana" w:cs="Arial"/>
          <w:i/>
          <w:sz w:val="22"/>
          <w:szCs w:val="26"/>
        </w:rPr>
        <w:footnoteReference w:id="3"/>
      </w:r>
      <w:r w:rsidRPr="00476E40">
        <w:rPr>
          <w:rFonts w:ascii="Verdana" w:hAnsi="Verdana" w:cs="Arial"/>
          <w:i/>
          <w:sz w:val="22"/>
          <w:szCs w:val="26"/>
        </w:rPr>
        <w:t xml:space="preserve">. </w:t>
      </w:r>
    </w:p>
    <w:p w:rsidR="0004341C" w:rsidRPr="00476E40" w:rsidRDefault="0004341C" w:rsidP="0004341C">
      <w:pPr>
        <w:spacing w:line="220" w:lineRule="exact"/>
        <w:ind w:left="567" w:right="878"/>
        <w:jc w:val="both"/>
        <w:rPr>
          <w:rFonts w:ascii="Verdana" w:hAnsi="Verdana" w:cs="Arial"/>
          <w:i/>
          <w:sz w:val="22"/>
          <w:szCs w:val="26"/>
        </w:rPr>
      </w:pPr>
    </w:p>
    <w:p w:rsidR="0004341C" w:rsidRPr="00476E40" w:rsidRDefault="0004341C" w:rsidP="0004341C">
      <w:pPr>
        <w:spacing w:line="220" w:lineRule="exact"/>
        <w:ind w:left="567" w:right="567"/>
        <w:jc w:val="both"/>
        <w:rPr>
          <w:rFonts w:ascii="Verdana" w:hAnsi="Verdana" w:cs="Arial"/>
          <w:i/>
          <w:sz w:val="22"/>
          <w:szCs w:val="26"/>
        </w:rPr>
      </w:pPr>
      <w:r w:rsidRPr="00476E40">
        <w:rPr>
          <w:rFonts w:ascii="Verdana" w:hAnsi="Verdana" w:cs="Arial"/>
          <w:i/>
          <w:sz w:val="22"/>
          <w:szCs w:val="26"/>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04341C" w:rsidRPr="00476E40" w:rsidRDefault="0004341C" w:rsidP="0004341C">
      <w:pPr>
        <w:tabs>
          <w:tab w:val="left" w:pos="3706"/>
        </w:tabs>
        <w:spacing w:line="220" w:lineRule="exact"/>
        <w:ind w:left="567" w:right="878"/>
        <w:jc w:val="both"/>
        <w:rPr>
          <w:rFonts w:ascii="Verdana" w:hAnsi="Verdana" w:cs="Arial"/>
          <w:i/>
          <w:sz w:val="22"/>
          <w:szCs w:val="26"/>
        </w:rPr>
      </w:pPr>
      <w:r w:rsidRPr="00476E40">
        <w:rPr>
          <w:rFonts w:ascii="Verdana" w:hAnsi="Verdana" w:cs="Arial"/>
          <w:i/>
          <w:sz w:val="22"/>
          <w:szCs w:val="26"/>
        </w:rPr>
        <w:tab/>
      </w:r>
    </w:p>
    <w:p w:rsidR="0004341C" w:rsidRPr="00476E40" w:rsidRDefault="0004341C" w:rsidP="0004341C">
      <w:pPr>
        <w:spacing w:line="220" w:lineRule="exact"/>
        <w:ind w:left="567" w:right="567"/>
        <w:jc w:val="both"/>
        <w:rPr>
          <w:rFonts w:ascii="Verdana" w:hAnsi="Verdana" w:cs="Arial"/>
          <w:i/>
          <w:sz w:val="22"/>
          <w:szCs w:val="26"/>
        </w:rPr>
      </w:pPr>
      <w:r w:rsidRPr="00476E40">
        <w:rPr>
          <w:rFonts w:ascii="Verdana" w:hAnsi="Verdana" w:cs="Arial"/>
          <w:i/>
          <w:sz w:val="22"/>
          <w:szCs w:val="26"/>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476E40">
        <w:rPr>
          <w:rStyle w:val="Appelnotedebasdep"/>
          <w:rFonts w:ascii="Verdana" w:hAnsi="Verdana" w:cs="Arial"/>
          <w:sz w:val="22"/>
          <w:szCs w:val="26"/>
        </w:rPr>
        <w:footnoteReference w:id="4"/>
      </w:r>
    </w:p>
    <w:p w:rsidR="0004341C" w:rsidRPr="0004341C" w:rsidRDefault="0004341C" w:rsidP="00826445">
      <w:pPr>
        <w:spacing w:line="360" w:lineRule="auto"/>
        <w:ind w:right="358"/>
        <w:jc w:val="both"/>
        <w:rPr>
          <w:rFonts w:ascii="Verdana" w:hAnsi="Verdana" w:cs="Arial"/>
          <w:sz w:val="26"/>
          <w:szCs w:val="26"/>
        </w:rPr>
      </w:pPr>
    </w:p>
    <w:p w:rsidR="0004341C" w:rsidRPr="0004341C" w:rsidRDefault="0004341C" w:rsidP="00826445">
      <w:pPr>
        <w:spacing w:line="312" w:lineRule="auto"/>
        <w:jc w:val="both"/>
        <w:rPr>
          <w:rFonts w:ascii="Verdana" w:hAnsi="Verdana" w:cs="Arial"/>
          <w:sz w:val="26"/>
          <w:szCs w:val="26"/>
        </w:rPr>
      </w:pPr>
      <w:r w:rsidRPr="0004341C">
        <w:rPr>
          <w:rFonts w:ascii="Verdana" w:hAnsi="Verdana" w:cs="Arial"/>
          <w:sz w:val="26"/>
          <w:szCs w:val="26"/>
        </w:rPr>
        <w:t xml:space="preserve">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w:t>
      </w:r>
      <w:r w:rsidRPr="0004341C">
        <w:rPr>
          <w:rFonts w:ascii="Verdana" w:hAnsi="Verdana" w:cs="Arial"/>
          <w:sz w:val="26"/>
          <w:szCs w:val="26"/>
        </w:rPr>
        <w:lastRenderedPageBreak/>
        <w:t>la presunción de inocencia a través de la comprobación de la responsabilidad en cabeza del funcionario sancionado.</w:t>
      </w:r>
    </w:p>
    <w:p w:rsidR="004762EB" w:rsidRPr="0022139D" w:rsidRDefault="004762EB" w:rsidP="000F61A1">
      <w:pPr>
        <w:rPr>
          <w:rFonts w:ascii="Verdana" w:hAnsi="Verdana"/>
          <w:sz w:val="26"/>
          <w:szCs w:val="26"/>
        </w:rPr>
      </w:pPr>
    </w:p>
    <w:p w:rsidR="000F61A1" w:rsidRPr="0004341C" w:rsidRDefault="000F61A1" w:rsidP="000F61A1">
      <w:pPr>
        <w:spacing w:line="336" w:lineRule="auto"/>
        <w:jc w:val="both"/>
        <w:rPr>
          <w:rFonts w:ascii="Verdana" w:hAnsi="Verdana" w:cs="Arial"/>
          <w:sz w:val="26"/>
          <w:szCs w:val="26"/>
        </w:rPr>
      </w:pPr>
      <w:r w:rsidRPr="0004341C">
        <w:rPr>
          <w:rFonts w:ascii="Verdana" w:hAnsi="Verdana" w:cs="Arial"/>
          <w:b/>
          <w:sz w:val="26"/>
          <w:szCs w:val="26"/>
        </w:rPr>
        <w:t>Caso concreto</w:t>
      </w:r>
      <w:r w:rsidRPr="0004341C">
        <w:rPr>
          <w:rFonts w:ascii="Verdana" w:hAnsi="Verdana" w:cs="Arial"/>
          <w:sz w:val="26"/>
          <w:szCs w:val="26"/>
        </w:rPr>
        <w:t>.</w:t>
      </w:r>
    </w:p>
    <w:p w:rsidR="0022139D" w:rsidRPr="00FB7691" w:rsidRDefault="0022139D" w:rsidP="00FB7691">
      <w:pPr>
        <w:widowControl w:val="0"/>
        <w:tabs>
          <w:tab w:val="left" w:pos="7920"/>
          <w:tab w:val="left" w:pos="8100"/>
          <w:tab w:val="left" w:pos="8280"/>
          <w:tab w:val="left" w:pos="8640"/>
        </w:tabs>
        <w:autoSpaceDE w:val="0"/>
        <w:autoSpaceDN w:val="0"/>
        <w:adjustRightInd w:val="0"/>
        <w:jc w:val="both"/>
        <w:rPr>
          <w:rFonts w:ascii="Verdana" w:hAnsi="Verdana" w:cs="Arial"/>
          <w:szCs w:val="26"/>
        </w:rPr>
      </w:pPr>
    </w:p>
    <w:p w:rsidR="00476E40" w:rsidRDefault="0004341C" w:rsidP="0078746C">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04341C">
        <w:rPr>
          <w:rFonts w:ascii="Verdana" w:hAnsi="Verdana" w:cs="Arial"/>
          <w:sz w:val="26"/>
          <w:szCs w:val="26"/>
        </w:rPr>
        <w:t xml:space="preserve">El presente incidente </w:t>
      </w:r>
      <w:r w:rsidR="00476E40">
        <w:rPr>
          <w:rFonts w:ascii="Verdana" w:hAnsi="Verdana" w:cs="Arial"/>
          <w:sz w:val="26"/>
          <w:szCs w:val="26"/>
        </w:rPr>
        <w:t xml:space="preserve">de desacato se originó </w:t>
      </w:r>
      <w:r w:rsidR="00FB7691">
        <w:rPr>
          <w:rFonts w:ascii="Verdana" w:hAnsi="Verdana" w:cs="Arial"/>
          <w:sz w:val="26"/>
          <w:szCs w:val="26"/>
        </w:rPr>
        <w:t>con</w:t>
      </w:r>
      <w:r w:rsidR="00476E40">
        <w:rPr>
          <w:rFonts w:ascii="Verdana" w:hAnsi="Verdana" w:cs="Arial"/>
          <w:sz w:val="26"/>
          <w:szCs w:val="26"/>
        </w:rPr>
        <w:t xml:space="preserve"> la manifestación realizada por la señora LUZ MARINA </w:t>
      </w:r>
      <w:r w:rsidR="00FB7691">
        <w:rPr>
          <w:rFonts w:ascii="Verdana" w:hAnsi="Verdana" w:cs="Arial"/>
          <w:sz w:val="26"/>
          <w:szCs w:val="26"/>
        </w:rPr>
        <w:t>sobre</w:t>
      </w:r>
      <w:r w:rsidR="00476E40">
        <w:rPr>
          <w:rFonts w:ascii="Verdana" w:hAnsi="Verdana" w:cs="Arial"/>
          <w:sz w:val="26"/>
          <w:szCs w:val="26"/>
        </w:rPr>
        <w:t xml:space="preserve"> </w:t>
      </w:r>
      <w:r w:rsidR="00FB7691">
        <w:rPr>
          <w:rFonts w:ascii="Verdana" w:hAnsi="Verdana" w:cs="Arial"/>
          <w:sz w:val="26"/>
          <w:szCs w:val="26"/>
        </w:rPr>
        <w:t>e</w:t>
      </w:r>
      <w:r w:rsidR="00476E40">
        <w:rPr>
          <w:rFonts w:ascii="Verdana" w:hAnsi="Verdana" w:cs="Arial"/>
          <w:sz w:val="26"/>
          <w:szCs w:val="26"/>
        </w:rPr>
        <w:t xml:space="preserve">l </w:t>
      </w:r>
      <w:r w:rsidR="00953B21">
        <w:rPr>
          <w:rFonts w:ascii="Verdana" w:hAnsi="Verdana" w:cs="Arial"/>
          <w:sz w:val="26"/>
          <w:szCs w:val="26"/>
        </w:rPr>
        <w:t xml:space="preserve">incumplimiento </w:t>
      </w:r>
      <w:r w:rsidR="00043544">
        <w:rPr>
          <w:rFonts w:ascii="Verdana" w:hAnsi="Verdana" w:cs="Arial"/>
          <w:sz w:val="26"/>
          <w:szCs w:val="26"/>
        </w:rPr>
        <w:t xml:space="preserve">de la entidad accionada a </w:t>
      </w:r>
      <w:r w:rsidR="00953B21">
        <w:rPr>
          <w:rFonts w:ascii="Verdana" w:hAnsi="Verdana" w:cs="Arial"/>
          <w:sz w:val="26"/>
          <w:szCs w:val="26"/>
        </w:rPr>
        <w:t>la sentencia</w:t>
      </w:r>
      <w:r w:rsidR="00FB7691">
        <w:rPr>
          <w:rFonts w:ascii="Verdana" w:hAnsi="Verdana" w:cs="Arial"/>
          <w:sz w:val="26"/>
          <w:szCs w:val="26"/>
        </w:rPr>
        <w:t xml:space="preserve"> mediante la cual se protegieron sus derechos fundamentales</w:t>
      </w:r>
      <w:r w:rsidR="00476E40">
        <w:rPr>
          <w:rFonts w:ascii="Verdana" w:hAnsi="Verdana" w:cs="Arial"/>
          <w:sz w:val="26"/>
          <w:szCs w:val="26"/>
        </w:rPr>
        <w:t xml:space="preserve">, en cuanto a que no se le había fijado fecha para el control del procedimiento quirúrgico </w:t>
      </w:r>
      <w:r w:rsidR="0022139D">
        <w:rPr>
          <w:rFonts w:ascii="Verdana" w:hAnsi="Verdana" w:cs="Arial"/>
          <w:sz w:val="26"/>
          <w:szCs w:val="26"/>
        </w:rPr>
        <w:t xml:space="preserve">vascular </w:t>
      </w:r>
      <w:r w:rsidR="00476E40">
        <w:rPr>
          <w:rFonts w:ascii="Verdana" w:hAnsi="Verdana" w:cs="Arial"/>
          <w:sz w:val="26"/>
          <w:szCs w:val="26"/>
        </w:rPr>
        <w:t xml:space="preserve">que le fue practicado, </w:t>
      </w:r>
      <w:r w:rsidR="0022139D">
        <w:rPr>
          <w:rFonts w:ascii="Verdana" w:hAnsi="Verdana" w:cs="Arial"/>
          <w:sz w:val="26"/>
          <w:szCs w:val="26"/>
        </w:rPr>
        <w:t xml:space="preserve">y el examen </w:t>
      </w:r>
      <w:r w:rsidR="00FB7691" w:rsidRPr="00FB7691">
        <w:rPr>
          <w:rFonts w:ascii="Verdana" w:hAnsi="Verdana" w:cs="Arial"/>
          <w:i/>
          <w:sz w:val="22"/>
          <w:szCs w:val="22"/>
        </w:rPr>
        <w:t>“</w:t>
      </w:r>
      <w:r w:rsidR="0022139D" w:rsidRPr="00FB7691">
        <w:rPr>
          <w:rFonts w:ascii="Verdana" w:hAnsi="Verdana" w:cs="Arial"/>
          <w:i/>
          <w:sz w:val="22"/>
          <w:szCs w:val="22"/>
        </w:rPr>
        <w:t>DOPPLER VENOSO</w:t>
      </w:r>
      <w:r w:rsidR="00FB7691" w:rsidRPr="00FB7691">
        <w:rPr>
          <w:rFonts w:ascii="Verdana" w:hAnsi="Verdana" w:cs="Arial"/>
          <w:i/>
          <w:sz w:val="22"/>
          <w:szCs w:val="22"/>
        </w:rPr>
        <w:t>”</w:t>
      </w:r>
      <w:r w:rsidR="0022139D">
        <w:rPr>
          <w:rFonts w:ascii="Verdana" w:hAnsi="Verdana" w:cs="Arial"/>
          <w:sz w:val="26"/>
          <w:szCs w:val="26"/>
        </w:rPr>
        <w:t>.</w:t>
      </w:r>
    </w:p>
    <w:p w:rsidR="00043544" w:rsidRDefault="00043544" w:rsidP="0078746C">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043544" w:rsidRPr="005F7C3A" w:rsidRDefault="00043544" w:rsidP="0078746C">
      <w:pPr>
        <w:spacing w:line="312" w:lineRule="auto"/>
        <w:jc w:val="both"/>
        <w:rPr>
          <w:rFonts w:ascii="Verdana" w:hAnsi="Verdana" w:cs="Arial"/>
          <w:sz w:val="26"/>
          <w:szCs w:val="26"/>
        </w:rPr>
      </w:pPr>
      <w:r w:rsidRPr="005F7C3A">
        <w:rPr>
          <w:rFonts w:ascii="Verdana" w:hAnsi="Verdana" w:cs="Arial"/>
          <w:sz w:val="26"/>
          <w:szCs w:val="26"/>
        </w:rPr>
        <w:t xml:space="preserve">Atendiendo a la voluntad de la parte accionante, el Despacho llevó a cabo el procedimiento </w:t>
      </w:r>
      <w:r>
        <w:rPr>
          <w:rFonts w:ascii="Verdana" w:hAnsi="Verdana" w:cs="Arial"/>
          <w:sz w:val="26"/>
          <w:szCs w:val="26"/>
        </w:rPr>
        <w:t>correspondiente al</w:t>
      </w:r>
      <w:r w:rsidRPr="005F7C3A">
        <w:rPr>
          <w:rFonts w:ascii="Verdana" w:hAnsi="Verdana" w:cs="Arial"/>
          <w:sz w:val="26"/>
          <w:szCs w:val="26"/>
        </w:rPr>
        <w:t xml:space="preserve"> caso,</w:t>
      </w:r>
      <w:r>
        <w:rPr>
          <w:rFonts w:ascii="Verdana" w:hAnsi="Verdana" w:cs="Arial"/>
          <w:sz w:val="26"/>
          <w:szCs w:val="26"/>
        </w:rPr>
        <w:t xml:space="preserve"> </w:t>
      </w:r>
      <w:r w:rsidR="00FB7691">
        <w:rPr>
          <w:rFonts w:ascii="Verdana" w:hAnsi="Verdana" w:cs="Arial"/>
          <w:sz w:val="26"/>
          <w:szCs w:val="26"/>
        </w:rPr>
        <w:t xml:space="preserve">el cual </w:t>
      </w:r>
      <w:r>
        <w:rPr>
          <w:rFonts w:ascii="Verdana" w:hAnsi="Verdana" w:cs="Arial"/>
          <w:sz w:val="26"/>
          <w:szCs w:val="26"/>
        </w:rPr>
        <w:t xml:space="preserve">finalizó con </w:t>
      </w:r>
      <w:r w:rsidRPr="005F7C3A">
        <w:rPr>
          <w:rFonts w:ascii="Verdana" w:hAnsi="Verdana" w:cs="Arial"/>
          <w:sz w:val="26"/>
          <w:szCs w:val="26"/>
        </w:rPr>
        <w:t xml:space="preserve">la imposición de sanción, </w:t>
      </w:r>
      <w:r>
        <w:rPr>
          <w:rFonts w:ascii="Verdana" w:hAnsi="Verdana" w:cs="Arial"/>
          <w:sz w:val="26"/>
          <w:szCs w:val="26"/>
        </w:rPr>
        <w:t>al encontrar que</w:t>
      </w:r>
      <w:r w:rsidRPr="005F7C3A">
        <w:rPr>
          <w:rFonts w:ascii="Verdana" w:hAnsi="Verdana" w:cs="Arial"/>
          <w:sz w:val="26"/>
          <w:szCs w:val="26"/>
        </w:rPr>
        <w:t xml:space="preserve"> los funcionarios de la </w:t>
      </w:r>
      <w:r w:rsidR="004762EB">
        <w:rPr>
          <w:rFonts w:ascii="Verdana" w:hAnsi="Verdana" w:cs="Arial"/>
          <w:sz w:val="26"/>
          <w:szCs w:val="26"/>
        </w:rPr>
        <w:t xml:space="preserve">NUEVA </w:t>
      </w:r>
      <w:r>
        <w:rPr>
          <w:rFonts w:ascii="Verdana" w:hAnsi="Verdana" w:cs="Arial"/>
          <w:sz w:val="26"/>
          <w:szCs w:val="26"/>
        </w:rPr>
        <w:t>EPS</w:t>
      </w:r>
      <w:r w:rsidR="004762EB">
        <w:rPr>
          <w:rFonts w:ascii="Verdana" w:hAnsi="Verdana" w:cs="Arial"/>
          <w:sz w:val="26"/>
          <w:szCs w:val="26"/>
        </w:rPr>
        <w:t>-S</w:t>
      </w:r>
      <w:r w:rsidR="0022139D">
        <w:rPr>
          <w:rFonts w:ascii="Verdana" w:hAnsi="Verdana" w:cs="Arial"/>
          <w:sz w:val="26"/>
          <w:szCs w:val="26"/>
        </w:rPr>
        <w:t xml:space="preserve"> </w:t>
      </w:r>
      <w:r w:rsidRPr="005F7C3A">
        <w:rPr>
          <w:rFonts w:ascii="Verdana" w:hAnsi="Verdana" w:cs="Arial"/>
          <w:sz w:val="26"/>
          <w:szCs w:val="26"/>
        </w:rPr>
        <w:t xml:space="preserve">no fueron prestos en la realización de las gestiones tendientes al cumplimiento de lo ordenado en la sentencia de tutela. </w:t>
      </w:r>
    </w:p>
    <w:p w:rsidR="00043544" w:rsidRPr="0004341C" w:rsidRDefault="00043544" w:rsidP="0078746C">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4762EB" w:rsidRDefault="00043544" w:rsidP="0078746C">
      <w:pPr>
        <w:pStyle w:val="Corpsdetexte"/>
        <w:spacing w:line="312" w:lineRule="auto"/>
        <w:jc w:val="both"/>
        <w:rPr>
          <w:rFonts w:ascii="Verdana" w:hAnsi="Verdana" w:cs="Arial"/>
          <w:sz w:val="26"/>
          <w:szCs w:val="26"/>
        </w:rPr>
      </w:pPr>
      <w:r w:rsidRPr="006B3F2D">
        <w:rPr>
          <w:rFonts w:ascii="Verdana" w:hAnsi="Verdana" w:cs="Arial"/>
          <w:sz w:val="26"/>
          <w:szCs w:val="26"/>
        </w:rPr>
        <w:t xml:space="preserve">No obstante, </w:t>
      </w:r>
      <w:r>
        <w:rPr>
          <w:rFonts w:ascii="Verdana" w:hAnsi="Verdana" w:cs="Arial"/>
          <w:sz w:val="26"/>
          <w:szCs w:val="26"/>
        </w:rPr>
        <w:t xml:space="preserve">el 6 de </w:t>
      </w:r>
      <w:r w:rsidR="00FB7691">
        <w:rPr>
          <w:rFonts w:ascii="Verdana" w:hAnsi="Verdana" w:cs="Arial"/>
          <w:sz w:val="26"/>
          <w:szCs w:val="26"/>
        </w:rPr>
        <w:t>septiembre de 2016</w:t>
      </w:r>
      <w:r>
        <w:rPr>
          <w:rFonts w:ascii="Verdana" w:hAnsi="Verdana" w:cs="Arial"/>
          <w:sz w:val="26"/>
          <w:szCs w:val="26"/>
        </w:rPr>
        <w:t xml:space="preserve"> la </w:t>
      </w:r>
      <w:r w:rsidR="004762EB">
        <w:rPr>
          <w:rFonts w:ascii="Verdana" w:hAnsi="Verdana" w:cs="Arial"/>
          <w:sz w:val="26"/>
          <w:szCs w:val="26"/>
        </w:rPr>
        <w:t xml:space="preserve">NUEVA </w:t>
      </w:r>
      <w:r>
        <w:rPr>
          <w:rFonts w:ascii="Verdana" w:hAnsi="Verdana" w:cs="Arial"/>
          <w:sz w:val="26"/>
          <w:szCs w:val="26"/>
        </w:rPr>
        <w:t xml:space="preserve">EPS-S a </w:t>
      </w:r>
      <w:r w:rsidR="00FB7691">
        <w:rPr>
          <w:rFonts w:ascii="Verdana" w:hAnsi="Verdana" w:cs="Arial"/>
          <w:sz w:val="26"/>
          <w:szCs w:val="26"/>
        </w:rPr>
        <w:t>través de su apoderada judicial</w:t>
      </w:r>
      <w:r>
        <w:rPr>
          <w:rFonts w:ascii="Verdana" w:hAnsi="Verdana" w:cs="Arial"/>
          <w:sz w:val="26"/>
          <w:szCs w:val="26"/>
        </w:rPr>
        <w:t xml:space="preserve"> allegó a este Despacho un escrito mediante el cual puso en conocimiento de la Corporación que ya dio cumplimiento al fallo de tutela, </w:t>
      </w:r>
      <w:r w:rsidR="00FB7691">
        <w:rPr>
          <w:rFonts w:ascii="Verdana" w:hAnsi="Verdana" w:cs="Arial"/>
          <w:sz w:val="26"/>
          <w:szCs w:val="26"/>
        </w:rPr>
        <w:t xml:space="preserve">ello </w:t>
      </w:r>
      <w:r>
        <w:rPr>
          <w:rFonts w:ascii="Verdana" w:hAnsi="Verdana" w:cs="Arial"/>
          <w:sz w:val="26"/>
          <w:szCs w:val="26"/>
        </w:rPr>
        <w:t>con la autorización y entrega de los medicamentos de manera oportuna</w:t>
      </w:r>
      <w:r w:rsidR="00FB7691">
        <w:rPr>
          <w:rFonts w:ascii="Verdana" w:hAnsi="Verdana" w:cs="Arial"/>
          <w:sz w:val="26"/>
          <w:szCs w:val="26"/>
        </w:rPr>
        <w:t xml:space="preserve"> a la accionante</w:t>
      </w:r>
      <w:r>
        <w:rPr>
          <w:rFonts w:ascii="Verdana" w:hAnsi="Verdana" w:cs="Arial"/>
          <w:sz w:val="26"/>
          <w:szCs w:val="26"/>
        </w:rPr>
        <w:t xml:space="preserve">, así mismo </w:t>
      </w:r>
      <w:r w:rsidR="00F122BF">
        <w:rPr>
          <w:rFonts w:ascii="Verdana" w:hAnsi="Verdana" w:cs="Arial"/>
          <w:sz w:val="26"/>
          <w:szCs w:val="26"/>
        </w:rPr>
        <w:t xml:space="preserve">informó que se programó para el 25 de agosto de 2016 la cita para el </w:t>
      </w:r>
      <w:r w:rsidR="00F122BF" w:rsidRPr="00F122BF">
        <w:rPr>
          <w:rFonts w:ascii="Verdana" w:hAnsi="Verdana" w:cs="Arial"/>
          <w:i/>
          <w:sz w:val="22"/>
          <w:szCs w:val="22"/>
        </w:rPr>
        <w:t>“DOPPLER DE VASOS VENOSOS DE MIEMBROS INFERIORES”</w:t>
      </w:r>
      <w:r w:rsidR="00F122BF">
        <w:rPr>
          <w:rFonts w:ascii="Verdana" w:hAnsi="Verdana" w:cs="Arial"/>
          <w:sz w:val="26"/>
          <w:szCs w:val="26"/>
        </w:rPr>
        <w:t xml:space="preserve"> y el 30 de agosto de 2016 la cita de </w:t>
      </w:r>
      <w:r w:rsidR="00F122BF" w:rsidRPr="00F122BF">
        <w:rPr>
          <w:rFonts w:ascii="Verdana" w:hAnsi="Verdana" w:cs="Arial"/>
          <w:i/>
          <w:sz w:val="22"/>
          <w:szCs w:val="22"/>
        </w:rPr>
        <w:t>“CONTROL POR ESPECIALISTA EN CIRUGÍA VASCULAR”</w:t>
      </w:r>
      <w:r w:rsidR="004762EB">
        <w:rPr>
          <w:rFonts w:ascii="Verdana" w:hAnsi="Verdana" w:cs="Arial"/>
          <w:sz w:val="26"/>
          <w:szCs w:val="26"/>
        </w:rPr>
        <w:t xml:space="preserve">, anexando los soportes que acreditan </w:t>
      </w:r>
      <w:r w:rsidR="00F158D5">
        <w:rPr>
          <w:rFonts w:ascii="Verdana" w:hAnsi="Verdana" w:cs="Arial"/>
          <w:sz w:val="26"/>
          <w:szCs w:val="26"/>
        </w:rPr>
        <w:t>su cumplimiento.</w:t>
      </w:r>
    </w:p>
    <w:p w:rsidR="00043544" w:rsidRPr="006B3F2D" w:rsidRDefault="00043544" w:rsidP="0078746C">
      <w:pPr>
        <w:pStyle w:val="Corpsdetexte"/>
        <w:spacing w:line="276" w:lineRule="auto"/>
        <w:jc w:val="both"/>
        <w:rPr>
          <w:rFonts w:ascii="Verdana" w:hAnsi="Verdana" w:cs="Arial"/>
          <w:sz w:val="26"/>
          <w:szCs w:val="26"/>
        </w:rPr>
      </w:pPr>
      <w:r>
        <w:rPr>
          <w:rFonts w:ascii="Verdana" w:hAnsi="Verdana" w:cs="Arial"/>
          <w:sz w:val="26"/>
          <w:szCs w:val="26"/>
        </w:rPr>
        <w:t xml:space="preserve">  </w:t>
      </w:r>
    </w:p>
    <w:p w:rsidR="004762EB" w:rsidRDefault="004762EB" w:rsidP="004762EB">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4762EB" w:rsidRDefault="004762EB" w:rsidP="0078746C">
      <w:pPr>
        <w:spacing w:line="276" w:lineRule="auto"/>
        <w:jc w:val="both"/>
        <w:rPr>
          <w:rFonts w:ascii="Verdana" w:hAnsi="Verdana" w:cs="Arial"/>
          <w:sz w:val="26"/>
          <w:szCs w:val="26"/>
        </w:rPr>
      </w:pPr>
    </w:p>
    <w:p w:rsidR="004762EB" w:rsidRDefault="004762EB" w:rsidP="0078746C">
      <w:pPr>
        <w:spacing w:line="312" w:lineRule="auto"/>
        <w:jc w:val="both"/>
        <w:rPr>
          <w:rFonts w:ascii="Verdana" w:hAnsi="Verdana" w:cs="Arial"/>
          <w:sz w:val="26"/>
          <w:szCs w:val="26"/>
        </w:rPr>
      </w:pPr>
      <w:r>
        <w:rPr>
          <w:rFonts w:ascii="Verdana" w:hAnsi="Verdana" w:cs="Arial"/>
          <w:sz w:val="26"/>
          <w:szCs w:val="26"/>
        </w:rPr>
        <w:lastRenderedPageBreak/>
        <w:t xml:space="preserve">Por lo tanto, como con el actuar de la incidentada </w:t>
      </w:r>
      <w:r w:rsidRPr="00F70EE0">
        <w:rPr>
          <w:rFonts w:ascii="Verdana" w:hAnsi="Verdana" w:cs="Arial"/>
          <w:sz w:val="26"/>
          <w:szCs w:val="26"/>
        </w:rPr>
        <w:t xml:space="preserve">se </w:t>
      </w:r>
      <w:r>
        <w:rPr>
          <w:rFonts w:ascii="Verdana" w:hAnsi="Verdana" w:cs="Arial"/>
          <w:sz w:val="26"/>
          <w:szCs w:val="26"/>
        </w:rPr>
        <w:t>ha desdibujado</w:t>
      </w:r>
      <w:r w:rsidRPr="00F70EE0">
        <w:rPr>
          <w:rFonts w:ascii="Verdana" w:hAnsi="Verdana" w:cs="Arial"/>
          <w:sz w:val="26"/>
          <w:szCs w:val="26"/>
        </w:rPr>
        <w:t xml:space="preserve"> la figura de la desobed</w:t>
      </w:r>
      <w:r>
        <w:rPr>
          <w:rFonts w:ascii="Verdana" w:hAnsi="Verdana" w:cs="Arial"/>
          <w:sz w:val="26"/>
          <w:szCs w:val="26"/>
        </w:rPr>
        <w:t xml:space="preserve">iencia judicial,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4762EB" w:rsidRDefault="004762EB" w:rsidP="0078746C">
      <w:pPr>
        <w:spacing w:line="276" w:lineRule="auto"/>
        <w:jc w:val="both"/>
        <w:rPr>
          <w:rFonts w:ascii="Verdana" w:hAnsi="Verdana" w:cs="Arial"/>
          <w:sz w:val="26"/>
          <w:szCs w:val="26"/>
        </w:rPr>
      </w:pPr>
    </w:p>
    <w:p w:rsidR="004762EB" w:rsidRPr="005F7C3A" w:rsidRDefault="004762EB" w:rsidP="0078746C">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22139D" w:rsidRDefault="0022139D" w:rsidP="004762EB">
      <w:pPr>
        <w:spacing w:line="312" w:lineRule="auto"/>
        <w:jc w:val="both"/>
        <w:rPr>
          <w:rFonts w:ascii="Verdana" w:hAnsi="Verdana" w:cs="Arial"/>
          <w:sz w:val="26"/>
          <w:szCs w:val="26"/>
        </w:rPr>
      </w:pPr>
    </w:p>
    <w:p w:rsidR="000F61A1" w:rsidRPr="0004341C" w:rsidRDefault="000F61A1" w:rsidP="004762EB">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04341C">
        <w:rPr>
          <w:rFonts w:ascii="Verdana" w:hAnsi="Verdana" w:cs="Arial"/>
          <w:b/>
          <w:sz w:val="26"/>
          <w:szCs w:val="26"/>
        </w:rPr>
        <w:t>RESUELVE:</w:t>
      </w:r>
    </w:p>
    <w:p w:rsidR="004762EB" w:rsidRPr="0004341C" w:rsidRDefault="004762EB" w:rsidP="000F61A1">
      <w:pPr>
        <w:widowControl w:val="0"/>
        <w:tabs>
          <w:tab w:val="left" w:pos="7920"/>
          <w:tab w:val="left" w:pos="8100"/>
          <w:tab w:val="left" w:pos="8280"/>
          <w:tab w:val="left" w:pos="8640"/>
        </w:tabs>
        <w:autoSpaceDE w:val="0"/>
        <w:autoSpaceDN w:val="0"/>
        <w:adjustRightInd w:val="0"/>
        <w:spacing w:line="240" w:lineRule="exact"/>
        <w:jc w:val="both"/>
        <w:rPr>
          <w:rFonts w:ascii="Verdana" w:hAnsi="Verdana" w:cs="Arial"/>
          <w:sz w:val="26"/>
          <w:szCs w:val="26"/>
        </w:rPr>
      </w:pPr>
    </w:p>
    <w:p w:rsidR="004762EB" w:rsidRPr="00650628" w:rsidRDefault="000F61A1" w:rsidP="004762EB">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PRIMERO: </w:t>
      </w:r>
      <w:r w:rsidR="004762EB" w:rsidRPr="000463E6">
        <w:rPr>
          <w:rFonts w:ascii="Verdana" w:hAnsi="Verdana" w:cs="Arial"/>
          <w:b/>
          <w:sz w:val="25"/>
          <w:szCs w:val="25"/>
        </w:rPr>
        <w:t>REVOCAR</w:t>
      </w:r>
      <w:r w:rsidR="004762EB" w:rsidRPr="000463E6">
        <w:rPr>
          <w:rFonts w:ascii="Verdana" w:hAnsi="Verdana" w:cs="Arial"/>
          <w:sz w:val="25"/>
          <w:szCs w:val="25"/>
        </w:rPr>
        <w:t xml:space="preserve"> la sanción impuesta</w:t>
      </w:r>
      <w:r w:rsidR="004762EB">
        <w:rPr>
          <w:rFonts w:ascii="Verdana" w:hAnsi="Verdana" w:cs="Arial"/>
          <w:sz w:val="25"/>
          <w:szCs w:val="25"/>
        </w:rPr>
        <w:t xml:space="preserve"> por el Juzgado Primero de ejecución de penas y medidas de seguridad de esta ciudad, el 11 de agosto de 2016</w:t>
      </w:r>
      <w:r w:rsidR="004762EB">
        <w:rPr>
          <w:rFonts w:ascii="Verdana" w:hAnsi="Verdana" w:cs="Arial"/>
          <w:sz w:val="26"/>
          <w:szCs w:val="26"/>
        </w:rPr>
        <w:t xml:space="preserve">, a la </w:t>
      </w:r>
      <w:r w:rsidR="004762EB" w:rsidRPr="0004341C">
        <w:rPr>
          <w:rFonts w:ascii="Verdana" w:hAnsi="Verdana" w:cs="Arial"/>
          <w:sz w:val="26"/>
          <w:szCs w:val="26"/>
        </w:rPr>
        <w:t>Gerente Seccional Dra. MARÍA LORENA SERNA MONTOYA y el Gerente General Dr. JOSÉ FERNANDO CARDONA URIBE</w:t>
      </w:r>
      <w:r w:rsidR="004762EB" w:rsidRPr="00650628">
        <w:rPr>
          <w:rFonts w:ascii="Verdana" w:hAnsi="Verdana" w:cs="Arial"/>
          <w:sz w:val="26"/>
          <w:szCs w:val="26"/>
        </w:rPr>
        <w:t xml:space="preserve">, ambos funcionarios de la </w:t>
      </w:r>
      <w:r w:rsidR="004762EB">
        <w:rPr>
          <w:rFonts w:ascii="Verdana" w:hAnsi="Verdana" w:cs="Arial"/>
          <w:sz w:val="26"/>
          <w:szCs w:val="26"/>
        </w:rPr>
        <w:t>Nueva EPS-S</w:t>
      </w:r>
      <w:r w:rsidR="004762EB" w:rsidRPr="00650628">
        <w:rPr>
          <w:rFonts w:ascii="Verdana" w:hAnsi="Verdana" w:cs="Arial"/>
          <w:sz w:val="26"/>
          <w:szCs w:val="26"/>
        </w:rPr>
        <w:t xml:space="preserve">, de acuerdo a lo </w:t>
      </w:r>
      <w:r w:rsidR="004762EB">
        <w:rPr>
          <w:rFonts w:ascii="Verdana" w:hAnsi="Verdana" w:cs="Arial"/>
          <w:sz w:val="26"/>
          <w:szCs w:val="26"/>
        </w:rPr>
        <w:t>expuesto</w:t>
      </w:r>
      <w:r w:rsidR="004762EB" w:rsidRPr="00650628">
        <w:rPr>
          <w:rFonts w:ascii="Verdana" w:hAnsi="Verdana" w:cs="Arial"/>
          <w:sz w:val="26"/>
          <w:szCs w:val="26"/>
        </w:rPr>
        <w:t xml:space="preserve"> en la parte motiva de esta decisión. </w:t>
      </w:r>
    </w:p>
    <w:p w:rsidR="000F61A1" w:rsidRPr="0004341C" w:rsidRDefault="000F61A1" w:rsidP="000F61A1">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0F61A1" w:rsidRPr="0004341C" w:rsidRDefault="000F61A1" w:rsidP="000F61A1">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SEGUNDO: </w:t>
      </w:r>
      <w:r w:rsidR="004762EB" w:rsidRPr="00650628">
        <w:rPr>
          <w:rFonts w:ascii="Verdana" w:hAnsi="Verdana" w:cs="Arial"/>
          <w:b/>
          <w:sz w:val="26"/>
          <w:szCs w:val="26"/>
        </w:rPr>
        <w:t>DEVOLVER</w:t>
      </w:r>
      <w:r w:rsidR="004762EB" w:rsidRPr="00650628">
        <w:rPr>
          <w:rFonts w:ascii="Verdana" w:hAnsi="Verdana" w:cs="Arial"/>
          <w:sz w:val="26"/>
          <w:szCs w:val="26"/>
        </w:rPr>
        <w:t xml:space="preserve"> la actuación al Juzgado de origen, para los fines consiguientes.</w:t>
      </w:r>
    </w:p>
    <w:p w:rsidR="000F61A1" w:rsidRDefault="000F61A1" w:rsidP="000F61A1">
      <w:pPr>
        <w:rPr>
          <w:rFonts w:ascii="Verdana" w:hAnsi="Verdana" w:cs="Arial"/>
          <w:sz w:val="26"/>
          <w:szCs w:val="26"/>
        </w:rPr>
      </w:pPr>
    </w:p>
    <w:p w:rsidR="004762EB" w:rsidRPr="0004341C" w:rsidRDefault="004762EB" w:rsidP="000F61A1">
      <w:pPr>
        <w:rPr>
          <w:rFonts w:ascii="Verdana" w:hAnsi="Verdana" w:cs="Arial"/>
          <w:sz w:val="26"/>
          <w:szCs w:val="26"/>
        </w:rPr>
      </w:pPr>
    </w:p>
    <w:p w:rsidR="000F61A1" w:rsidRPr="0004341C" w:rsidRDefault="000F61A1" w:rsidP="000F61A1">
      <w:pPr>
        <w:pStyle w:val="Titre1"/>
        <w:spacing w:line="348" w:lineRule="auto"/>
        <w:jc w:val="center"/>
        <w:rPr>
          <w:rFonts w:ascii="Verdana" w:hAnsi="Verdana" w:cs="Arial"/>
          <w:i w:val="0"/>
          <w:sz w:val="26"/>
          <w:szCs w:val="26"/>
        </w:rPr>
      </w:pPr>
      <w:r w:rsidRPr="0004341C">
        <w:rPr>
          <w:rFonts w:ascii="Verdana" w:hAnsi="Verdana" w:cs="Arial"/>
          <w:i w:val="0"/>
          <w:sz w:val="26"/>
          <w:szCs w:val="26"/>
        </w:rPr>
        <w:t>CÓPIESE, NOTIFÍQUESE Y CÚMPLASE.</w:t>
      </w:r>
    </w:p>
    <w:p w:rsidR="000F61A1" w:rsidRPr="0004341C" w:rsidRDefault="000F61A1" w:rsidP="000F61A1">
      <w:pPr>
        <w:rPr>
          <w:rFonts w:ascii="Verdana" w:hAnsi="Verdana" w:cs="Arial"/>
          <w:sz w:val="26"/>
          <w:szCs w:val="26"/>
          <w:lang w:val="es-ES_tradnl"/>
        </w:rPr>
      </w:pPr>
    </w:p>
    <w:p w:rsidR="0078746C" w:rsidRPr="0004341C" w:rsidRDefault="0078746C" w:rsidP="00D077B6">
      <w:pPr>
        <w:jc w:val="center"/>
        <w:rPr>
          <w:rFonts w:ascii="Verdana" w:hAnsi="Verdana" w:cs="Arial"/>
          <w:sz w:val="26"/>
          <w:szCs w:val="26"/>
          <w:lang w:val="es-ES_tradnl"/>
        </w:rPr>
      </w:pPr>
    </w:p>
    <w:p w:rsidR="004762EB" w:rsidRDefault="004762EB" w:rsidP="00D077B6">
      <w:pPr>
        <w:jc w:val="center"/>
        <w:rPr>
          <w:rFonts w:ascii="Verdana" w:hAnsi="Verdana" w:cs="Arial"/>
          <w:b/>
          <w:sz w:val="26"/>
          <w:szCs w:val="26"/>
        </w:rPr>
      </w:pPr>
    </w:p>
    <w:p w:rsidR="000F61A1" w:rsidRPr="0004341C" w:rsidRDefault="000F61A1" w:rsidP="00D077B6">
      <w:pPr>
        <w:jc w:val="center"/>
        <w:rPr>
          <w:rFonts w:ascii="Verdana" w:hAnsi="Verdana" w:cs="Arial"/>
          <w:b/>
          <w:sz w:val="26"/>
          <w:szCs w:val="26"/>
        </w:rPr>
      </w:pPr>
      <w:r w:rsidRPr="0004341C">
        <w:rPr>
          <w:rFonts w:ascii="Verdana" w:hAnsi="Verdana" w:cs="Arial"/>
          <w:b/>
          <w:sz w:val="26"/>
          <w:szCs w:val="26"/>
        </w:rPr>
        <w:t>MANUEL YARZAGARAY BANDERA</w:t>
      </w:r>
    </w:p>
    <w:p w:rsidR="000F61A1" w:rsidRPr="0004341C" w:rsidRDefault="000F61A1" w:rsidP="00D077B6">
      <w:pPr>
        <w:jc w:val="center"/>
        <w:rPr>
          <w:rFonts w:ascii="Verdana" w:hAnsi="Verdana" w:cs="Arial"/>
          <w:sz w:val="26"/>
          <w:szCs w:val="26"/>
        </w:rPr>
      </w:pPr>
      <w:r w:rsidRPr="0004341C">
        <w:rPr>
          <w:rFonts w:ascii="Verdana" w:hAnsi="Verdana" w:cs="Arial"/>
          <w:sz w:val="26"/>
          <w:szCs w:val="26"/>
        </w:rPr>
        <w:t>Magistrado</w:t>
      </w:r>
    </w:p>
    <w:p w:rsidR="000F61A1" w:rsidRDefault="000F61A1" w:rsidP="00D077B6">
      <w:pPr>
        <w:jc w:val="center"/>
        <w:rPr>
          <w:rFonts w:ascii="Verdana" w:hAnsi="Verdana" w:cs="Arial"/>
          <w:sz w:val="26"/>
          <w:szCs w:val="26"/>
        </w:rPr>
      </w:pPr>
    </w:p>
    <w:p w:rsidR="0078746C" w:rsidRPr="0004341C" w:rsidRDefault="0078746C" w:rsidP="00D077B6">
      <w:pPr>
        <w:jc w:val="center"/>
        <w:rPr>
          <w:rFonts w:ascii="Verdana" w:hAnsi="Verdana" w:cs="Arial"/>
          <w:sz w:val="26"/>
          <w:szCs w:val="26"/>
        </w:rPr>
      </w:pPr>
    </w:p>
    <w:p w:rsidR="000F61A1" w:rsidRPr="0004341C" w:rsidRDefault="000F61A1" w:rsidP="00D077B6">
      <w:pPr>
        <w:jc w:val="center"/>
        <w:rPr>
          <w:rFonts w:ascii="Verdana" w:hAnsi="Verdana" w:cs="Arial"/>
          <w:sz w:val="26"/>
          <w:szCs w:val="26"/>
        </w:rPr>
      </w:pPr>
    </w:p>
    <w:p w:rsidR="000F61A1" w:rsidRPr="0004341C" w:rsidRDefault="000F61A1" w:rsidP="00D077B6">
      <w:pPr>
        <w:jc w:val="center"/>
        <w:rPr>
          <w:rFonts w:ascii="Verdana" w:hAnsi="Verdana" w:cs="Arial"/>
          <w:b/>
          <w:sz w:val="26"/>
          <w:szCs w:val="26"/>
        </w:rPr>
      </w:pPr>
      <w:r w:rsidRPr="0004341C">
        <w:rPr>
          <w:rFonts w:ascii="Verdana" w:hAnsi="Verdana" w:cs="Arial"/>
          <w:b/>
          <w:sz w:val="26"/>
          <w:szCs w:val="26"/>
        </w:rPr>
        <w:t>JORGE ARTURO CASTAÑO DUQUE</w:t>
      </w:r>
    </w:p>
    <w:p w:rsidR="000F61A1" w:rsidRPr="0004341C" w:rsidRDefault="000F61A1" w:rsidP="00D077B6">
      <w:pPr>
        <w:tabs>
          <w:tab w:val="center" w:pos="4479"/>
          <w:tab w:val="left" w:pos="5793"/>
        </w:tabs>
        <w:jc w:val="center"/>
        <w:rPr>
          <w:rFonts w:ascii="Verdana" w:hAnsi="Verdana" w:cs="Arial"/>
          <w:sz w:val="26"/>
          <w:szCs w:val="26"/>
        </w:rPr>
      </w:pPr>
      <w:r w:rsidRPr="0004341C">
        <w:rPr>
          <w:rFonts w:ascii="Verdana" w:hAnsi="Verdana" w:cs="Arial"/>
          <w:sz w:val="26"/>
          <w:szCs w:val="26"/>
        </w:rPr>
        <w:t>Magistrado</w:t>
      </w:r>
    </w:p>
    <w:p w:rsidR="000F61A1" w:rsidRPr="0004341C" w:rsidRDefault="000F61A1" w:rsidP="00D077B6">
      <w:pPr>
        <w:jc w:val="center"/>
        <w:rPr>
          <w:rFonts w:ascii="Verdana" w:hAnsi="Verdana" w:cs="Arial"/>
          <w:sz w:val="26"/>
          <w:szCs w:val="26"/>
        </w:rPr>
      </w:pPr>
    </w:p>
    <w:p w:rsidR="000F61A1" w:rsidRDefault="000F61A1" w:rsidP="00D077B6">
      <w:pPr>
        <w:jc w:val="center"/>
        <w:rPr>
          <w:rFonts w:ascii="Verdana" w:hAnsi="Verdana" w:cs="Arial"/>
          <w:sz w:val="26"/>
          <w:szCs w:val="26"/>
        </w:rPr>
      </w:pPr>
    </w:p>
    <w:p w:rsidR="004762EB" w:rsidRPr="0004341C" w:rsidRDefault="004762EB" w:rsidP="00D077B6">
      <w:pPr>
        <w:jc w:val="center"/>
        <w:rPr>
          <w:rFonts w:ascii="Verdana" w:hAnsi="Verdana" w:cs="Arial"/>
          <w:sz w:val="26"/>
          <w:szCs w:val="26"/>
        </w:rPr>
      </w:pPr>
    </w:p>
    <w:p w:rsidR="000F61A1" w:rsidRPr="0004341C" w:rsidRDefault="000F61A1" w:rsidP="00D077B6">
      <w:pPr>
        <w:jc w:val="center"/>
        <w:rPr>
          <w:rFonts w:ascii="Verdana" w:hAnsi="Verdana" w:cs="Arial"/>
          <w:b/>
          <w:sz w:val="26"/>
          <w:szCs w:val="26"/>
        </w:rPr>
      </w:pPr>
      <w:r w:rsidRPr="0004341C">
        <w:rPr>
          <w:rFonts w:ascii="Verdana" w:hAnsi="Verdana" w:cs="Arial"/>
          <w:b/>
          <w:sz w:val="26"/>
          <w:szCs w:val="26"/>
        </w:rPr>
        <w:t>JAIRO ERNESTO ESCOBAR SANZ</w:t>
      </w:r>
    </w:p>
    <w:p w:rsidR="000F61A1" w:rsidRPr="0004341C" w:rsidRDefault="000F61A1" w:rsidP="00D077B6">
      <w:pPr>
        <w:jc w:val="center"/>
        <w:rPr>
          <w:rFonts w:ascii="Verdana" w:hAnsi="Verdana" w:cs="Arial"/>
          <w:sz w:val="26"/>
          <w:szCs w:val="26"/>
        </w:rPr>
      </w:pPr>
      <w:r w:rsidRPr="0004341C">
        <w:rPr>
          <w:rFonts w:ascii="Verdana" w:hAnsi="Verdana" w:cs="Arial"/>
          <w:sz w:val="26"/>
          <w:szCs w:val="26"/>
        </w:rPr>
        <w:t>Magistrado</w:t>
      </w:r>
    </w:p>
    <w:p w:rsidR="004762EB" w:rsidRDefault="004762EB" w:rsidP="000F61A1">
      <w:pPr>
        <w:suppressAutoHyphens/>
        <w:spacing w:line="240" w:lineRule="exact"/>
        <w:jc w:val="right"/>
        <w:rPr>
          <w:rFonts w:ascii="Verdana" w:hAnsi="Verdana" w:cs="Arial"/>
          <w:b/>
          <w:sz w:val="26"/>
          <w:szCs w:val="26"/>
        </w:rPr>
      </w:pPr>
    </w:p>
    <w:p w:rsidR="000F61A1" w:rsidRPr="0004341C" w:rsidRDefault="000F61A1" w:rsidP="000F61A1">
      <w:pPr>
        <w:rPr>
          <w:sz w:val="26"/>
          <w:szCs w:val="26"/>
        </w:rPr>
      </w:pPr>
    </w:p>
    <w:sectPr w:rsidR="000F61A1" w:rsidRPr="0004341C" w:rsidSect="00BD08F2">
      <w:headerReference w:type="even" r:id="rId11"/>
      <w:headerReference w:type="default" r:id="rId12"/>
      <w:footerReference w:type="default" r:id="rId13"/>
      <w:headerReference w:type="first" r:id="rId14"/>
      <w:footerReference w:type="first" r:id="rId15"/>
      <w:pgSz w:w="12242" w:h="18722" w:code="121"/>
      <w:pgMar w:top="1588" w:right="1644" w:bottom="1531" w:left="175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A4" w:rsidRDefault="00A12BA4">
      <w:r>
        <w:separator/>
      </w:r>
    </w:p>
  </w:endnote>
  <w:endnote w:type="continuationSeparator" w:id="0">
    <w:p w:rsidR="00A12BA4" w:rsidRDefault="00A1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C" w:rsidRPr="00A15ECF" w:rsidRDefault="00552E1C"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Pr="00A15ECF">
      <w:rPr>
        <w:rStyle w:val="Numrodepage"/>
        <w:rFonts w:ascii="Corbel" w:hAnsi="Corbel"/>
        <w:sz w:val="22"/>
        <w:szCs w:val="22"/>
      </w:rPr>
      <w:fldChar w:fldCharType="separate"/>
    </w:r>
    <w:r w:rsidR="00D077B6">
      <w:rPr>
        <w:rStyle w:val="Numrodepage"/>
        <w:rFonts w:ascii="Corbel" w:hAnsi="Corbel"/>
        <w:noProof/>
        <w:sz w:val="22"/>
        <w:szCs w:val="22"/>
      </w:rPr>
      <w:t>7</w:t>
    </w:r>
    <w:r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Pr="00A15ECF">
      <w:rPr>
        <w:rStyle w:val="Numrodepage"/>
        <w:rFonts w:ascii="Corbel" w:hAnsi="Corbel"/>
        <w:sz w:val="22"/>
        <w:szCs w:val="22"/>
      </w:rPr>
      <w:fldChar w:fldCharType="separate"/>
    </w:r>
    <w:r w:rsidR="00D077B6">
      <w:rPr>
        <w:rStyle w:val="Numrodepage"/>
        <w:rFonts w:ascii="Corbel" w:hAnsi="Corbel"/>
        <w:noProof/>
        <w:sz w:val="22"/>
        <w:szCs w:val="22"/>
      </w:rPr>
      <w:t>7</w:t>
    </w:r>
    <w:r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C" w:rsidRDefault="00552E1C"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A4" w:rsidRDefault="00A12BA4">
      <w:r>
        <w:separator/>
      </w:r>
    </w:p>
  </w:footnote>
  <w:footnote w:type="continuationSeparator" w:id="0">
    <w:p w:rsidR="00A12BA4" w:rsidRDefault="00A12BA4">
      <w:r>
        <w:continuationSeparator/>
      </w:r>
    </w:p>
  </w:footnote>
  <w:footnote w:id="1">
    <w:p w:rsidR="00552E1C" w:rsidRPr="00552E1C" w:rsidRDefault="00552E1C" w:rsidP="0004341C">
      <w:pPr>
        <w:pStyle w:val="Notedebasdepage"/>
        <w:jc w:val="both"/>
        <w:rPr>
          <w:rFonts w:ascii="Corbel" w:hAnsi="Corbel" w:cs="Arial"/>
          <w:lang w:val="fr-FR"/>
        </w:rPr>
      </w:pPr>
      <w:r w:rsidRPr="007A6864">
        <w:rPr>
          <w:rStyle w:val="Appelnotedebasdep"/>
          <w:rFonts w:ascii="Corbel" w:hAnsi="Corbel" w:cs="Arial"/>
        </w:rPr>
        <w:footnoteRef/>
      </w:r>
      <w:r w:rsidRPr="007A6864">
        <w:rPr>
          <w:rFonts w:ascii="Corbel" w:hAnsi="Corbel" w:cs="Arial"/>
          <w:lang w:val="fr-FR"/>
        </w:rPr>
        <w:t xml:space="preserve"> Sentencia T-190 de 2002.</w:t>
      </w:r>
    </w:p>
  </w:footnote>
  <w:footnote w:id="2">
    <w:p w:rsidR="00552E1C" w:rsidRPr="00552E1C" w:rsidRDefault="00552E1C" w:rsidP="0004341C">
      <w:pPr>
        <w:ind w:right="-32"/>
        <w:jc w:val="both"/>
        <w:rPr>
          <w:rFonts w:ascii="Corbel" w:hAnsi="Corbel" w:cs="Arial"/>
          <w:sz w:val="20"/>
          <w:szCs w:val="20"/>
          <w:lang w:val="fr-FR"/>
        </w:rPr>
      </w:pPr>
      <w:r w:rsidRPr="007A6864">
        <w:rPr>
          <w:rStyle w:val="Appelnotedebasdep"/>
          <w:rFonts w:ascii="Corbel" w:hAnsi="Corbel" w:cs="Arial"/>
          <w:sz w:val="20"/>
          <w:szCs w:val="20"/>
        </w:rPr>
        <w:footnoteRef/>
      </w:r>
      <w:r w:rsidRPr="00552E1C">
        <w:rPr>
          <w:rFonts w:ascii="Corbel" w:hAnsi="Corbel" w:cs="Arial"/>
          <w:sz w:val="20"/>
          <w:szCs w:val="20"/>
          <w:lang w:val="fr-FR"/>
        </w:rPr>
        <w:t xml:space="preserve"> Sentencia T-763 de 1998</w:t>
      </w:r>
    </w:p>
  </w:footnote>
  <w:footnote w:id="3">
    <w:p w:rsidR="00552E1C" w:rsidRPr="00552E1C" w:rsidRDefault="00552E1C" w:rsidP="0004341C">
      <w:pPr>
        <w:pStyle w:val="Notedebasdepage"/>
        <w:jc w:val="both"/>
        <w:rPr>
          <w:rFonts w:ascii="Corbel" w:hAnsi="Corbel" w:cs="Arial"/>
          <w:lang w:val="fr-FR"/>
        </w:rPr>
      </w:pPr>
      <w:r w:rsidRPr="007A6864">
        <w:rPr>
          <w:rStyle w:val="Appelnotedebasdep"/>
          <w:rFonts w:ascii="Corbel" w:hAnsi="Corbel" w:cs="Arial"/>
        </w:rPr>
        <w:footnoteRef/>
      </w:r>
      <w:r w:rsidRPr="00552E1C">
        <w:rPr>
          <w:rFonts w:ascii="Corbel" w:hAnsi="Corbel" w:cs="Arial"/>
          <w:lang w:val="fr-FR"/>
        </w:rPr>
        <w:t xml:space="preserve"> Sentencias T-553 de 2002 y T-368de 2005.</w:t>
      </w:r>
    </w:p>
  </w:footnote>
  <w:footnote w:id="4">
    <w:p w:rsidR="00552E1C" w:rsidRPr="007A6864" w:rsidRDefault="00552E1C" w:rsidP="0004341C">
      <w:pPr>
        <w:pStyle w:val="Notedebasdepage"/>
        <w:jc w:val="both"/>
        <w:rPr>
          <w:rFonts w:ascii="Corbel" w:hAnsi="Corbel" w:cs="Arial"/>
          <w:lang w:val="es-MX"/>
        </w:rPr>
      </w:pPr>
      <w:r w:rsidRPr="007A6864">
        <w:rPr>
          <w:rStyle w:val="Appelnotedebasdep"/>
          <w:rFonts w:ascii="Corbel" w:hAnsi="Corbel" w:cs="Arial"/>
        </w:rPr>
        <w:footnoteRef/>
      </w:r>
      <w:r w:rsidRPr="00552E1C">
        <w:rPr>
          <w:rFonts w:ascii="Corbel" w:hAnsi="Corbel" w:cs="Arial"/>
          <w:lang w:val="fr-FR"/>
        </w:rPr>
        <w:t xml:space="preserve"> Sentencias T-188 de 2002, T-368 de 2005 y T-1113 de 2005. </w:t>
      </w:r>
      <w:r w:rsidRPr="007A6864">
        <w:rPr>
          <w:rFonts w:ascii="Corbel" w:hAnsi="Corbel" w:cs="Arial"/>
        </w:rPr>
        <w:t>La Sala Cuarta de Revisión concedió a la actora la protección invocada; por consiguiente dispuso que el Juez de primera instancia accionado, encargado de hacer cumplir el fallo, fallaría nuevamente el incidente de desacato “atendiendo a los criterios constitucionales expuestos en la presente providencia”, sin perjuicio de su deber de hacer cumplir la decisión, de todas maneras.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C" w:rsidRDefault="00552E1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52E1C" w:rsidRDefault="00552E1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C" w:rsidRDefault="00552E1C" w:rsidP="00BF1E85">
    <w:pPr>
      <w:pStyle w:val="Puesto1"/>
      <w:spacing w:line="240" w:lineRule="exact"/>
      <w:jc w:val="right"/>
      <w:rPr>
        <w:rFonts w:ascii="Corbel" w:hAnsi="Corbel" w:cs="Arial"/>
        <w:sz w:val="20"/>
      </w:rPr>
    </w:pPr>
    <w:r w:rsidRPr="00A07FEA">
      <w:rPr>
        <w:rFonts w:ascii="Corbel" w:hAnsi="Corbel" w:cs="Arial"/>
        <w:sz w:val="20"/>
      </w:rPr>
      <w:t>Radicado</w:t>
    </w:r>
    <w:r>
      <w:rPr>
        <w:rFonts w:ascii="Corbel" w:hAnsi="Corbel" w:cs="Arial"/>
        <w:sz w:val="20"/>
      </w:rPr>
      <w:t xml:space="preserve"> No.</w:t>
    </w:r>
    <w:r w:rsidRPr="00A07FEA">
      <w:rPr>
        <w:rFonts w:ascii="Corbel" w:hAnsi="Corbel" w:cs="Arial"/>
        <w:sz w:val="20"/>
      </w:rPr>
      <w:t xml:space="preserve">: </w:t>
    </w:r>
    <w:r w:rsidRPr="004762EB">
      <w:rPr>
        <w:rFonts w:ascii="Corbel" w:hAnsi="Corbel" w:cs="Arial"/>
        <w:sz w:val="20"/>
      </w:rPr>
      <w:t>66001-31-87-001-2008-00282-01</w:t>
    </w:r>
  </w:p>
  <w:p w:rsidR="00552E1C" w:rsidRPr="00A07FEA" w:rsidRDefault="00552E1C" w:rsidP="00A07FEA">
    <w:pPr>
      <w:pStyle w:val="Puesto1"/>
      <w:spacing w:line="240" w:lineRule="exact"/>
      <w:jc w:val="right"/>
      <w:rPr>
        <w:rFonts w:ascii="Corbel" w:hAnsi="Corbel" w:cs="Arial"/>
        <w:sz w:val="20"/>
      </w:rPr>
    </w:pPr>
    <w:r w:rsidRPr="00A07FEA">
      <w:rPr>
        <w:rFonts w:ascii="Corbel" w:hAnsi="Corbel" w:cs="Arial"/>
        <w:sz w:val="20"/>
      </w:rPr>
      <w:t xml:space="preserve">Accionante: </w:t>
    </w:r>
    <w:r w:rsidRPr="004762EB">
      <w:rPr>
        <w:rFonts w:ascii="Corbel" w:hAnsi="Corbel" w:cs="Arial"/>
        <w:sz w:val="20"/>
      </w:rPr>
      <w:t xml:space="preserve">Luz Marina Cifuentes Villa </w:t>
    </w:r>
    <w:r w:rsidRPr="00A07FEA">
      <w:rPr>
        <w:rFonts w:ascii="Corbel" w:hAnsi="Corbel" w:cs="Arial"/>
        <w:sz w:val="20"/>
      </w:rPr>
      <w:t xml:space="preserve">(con agente oficiosa)   </w:t>
    </w:r>
  </w:p>
  <w:p w:rsidR="00552E1C" w:rsidRPr="00A07FEA" w:rsidRDefault="00552E1C" w:rsidP="00A07FEA">
    <w:pPr>
      <w:pStyle w:val="Puesto1"/>
      <w:tabs>
        <w:tab w:val="left" w:pos="708"/>
        <w:tab w:val="left" w:pos="1416"/>
        <w:tab w:val="left" w:pos="2124"/>
        <w:tab w:val="left" w:pos="2832"/>
        <w:tab w:val="left" w:pos="3540"/>
        <w:tab w:val="left" w:pos="5880"/>
      </w:tabs>
      <w:spacing w:line="240" w:lineRule="exact"/>
      <w:ind w:left="2127" w:hanging="2127"/>
      <w:jc w:val="right"/>
      <w:rPr>
        <w:rFonts w:ascii="Corbel" w:hAnsi="Corbel" w:cs="Arial"/>
        <w:sz w:val="20"/>
      </w:rPr>
    </w:pPr>
    <w:r w:rsidRPr="00A07FEA">
      <w:rPr>
        <w:rFonts w:ascii="Corbel" w:hAnsi="Corbel" w:cs="Arial"/>
        <w:sz w:val="20"/>
      </w:rPr>
      <w:t xml:space="preserve">Accionado: </w:t>
    </w:r>
    <w:r w:rsidRPr="004762EB">
      <w:rPr>
        <w:rFonts w:ascii="Corbel" w:hAnsi="Corbel" w:cs="Arial"/>
        <w:sz w:val="20"/>
      </w:rPr>
      <w:t xml:space="preserve">Nueva </w:t>
    </w:r>
    <w:proofErr w:type="spellStart"/>
    <w:r w:rsidRPr="004762EB">
      <w:rPr>
        <w:rFonts w:ascii="Corbel" w:hAnsi="Corbel" w:cs="Arial"/>
        <w:sz w:val="20"/>
      </w:rPr>
      <w:t>EPS</w:t>
    </w:r>
    <w:proofErr w:type="spellEnd"/>
    <w:r w:rsidRPr="004762EB">
      <w:rPr>
        <w:rFonts w:ascii="Corbel" w:hAnsi="Corbel" w:cs="Arial"/>
        <w:sz w:val="20"/>
      </w:rPr>
      <w:t>-S</w:t>
    </w:r>
  </w:p>
  <w:p w:rsidR="00552E1C" w:rsidRPr="00A07FEA" w:rsidRDefault="00552E1C" w:rsidP="00A07FEA">
    <w:pPr>
      <w:pStyle w:val="Puesto1"/>
      <w:spacing w:line="240" w:lineRule="exact"/>
      <w:jc w:val="right"/>
      <w:rPr>
        <w:rFonts w:ascii="Corbel" w:hAnsi="Corbel" w:cs="Arial"/>
        <w:sz w:val="20"/>
      </w:rPr>
    </w:pPr>
    <w:r w:rsidRPr="00A07FEA">
      <w:rPr>
        <w:rFonts w:ascii="Corbel" w:hAnsi="Corbel" w:cs="Arial"/>
        <w:sz w:val="20"/>
      </w:rPr>
      <w:t xml:space="preserve">                                                                                                   Decisión: </w:t>
    </w:r>
    <w:r w:rsidRPr="004762EB">
      <w:rPr>
        <w:rFonts w:ascii="Corbel" w:hAnsi="Corbel" w:cs="Arial"/>
        <w:sz w:val="20"/>
      </w:rPr>
      <w:t>Revoca Sanción</w:t>
    </w:r>
  </w:p>
  <w:p w:rsidR="00552E1C" w:rsidRPr="00262252" w:rsidRDefault="00552E1C"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C" w:rsidRDefault="00552E1C" w:rsidP="00062ACD">
    <w:pPr>
      <w:pStyle w:val="Puesto1"/>
      <w:jc w:val="right"/>
      <w:rPr>
        <w:rFonts w:ascii="Verdana" w:hAnsi="Verdana"/>
        <w:sz w:val="16"/>
        <w:szCs w:val="16"/>
      </w:rPr>
    </w:pPr>
    <w:r>
      <w:rPr>
        <w:rFonts w:ascii="Verdana" w:hAnsi="Verdana"/>
        <w:sz w:val="16"/>
        <w:szCs w:val="16"/>
      </w:rPr>
      <w:t xml:space="preserve">               </w:t>
    </w:r>
  </w:p>
  <w:p w:rsidR="00552E1C" w:rsidRDefault="00552E1C"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7283"/>
    <w:rsid w:val="00007A39"/>
    <w:rsid w:val="00010A5D"/>
    <w:rsid w:val="00011AEB"/>
    <w:rsid w:val="0001439E"/>
    <w:rsid w:val="000158E9"/>
    <w:rsid w:val="00016C83"/>
    <w:rsid w:val="00021744"/>
    <w:rsid w:val="0002184F"/>
    <w:rsid w:val="00023496"/>
    <w:rsid w:val="0002499A"/>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2973"/>
    <w:rsid w:val="000D5BD3"/>
    <w:rsid w:val="000E21DB"/>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139D"/>
    <w:rsid w:val="00222A97"/>
    <w:rsid w:val="00234BA2"/>
    <w:rsid w:val="00235E65"/>
    <w:rsid w:val="00240370"/>
    <w:rsid w:val="002409A5"/>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59DB"/>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4CD"/>
    <w:rsid w:val="002C55DC"/>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443"/>
    <w:rsid w:val="0041594B"/>
    <w:rsid w:val="004230FA"/>
    <w:rsid w:val="00426443"/>
    <w:rsid w:val="004278A9"/>
    <w:rsid w:val="00432D22"/>
    <w:rsid w:val="004338C9"/>
    <w:rsid w:val="0043616F"/>
    <w:rsid w:val="0043745F"/>
    <w:rsid w:val="00443DF0"/>
    <w:rsid w:val="004450A5"/>
    <w:rsid w:val="0045206E"/>
    <w:rsid w:val="00453EFA"/>
    <w:rsid w:val="00454398"/>
    <w:rsid w:val="00457156"/>
    <w:rsid w:val="00457980"/>
    <w:rsid w:val="004602A2"/>
    <w:rsid w:val="00464217"/>
    <w:rsid w:val="00465A65"/>
    <w:rsid w:val="0047042B"/>
    <w:rsid w:val="00472556"/>
    <w:rsid w:val="004762EB"/>
    <w:rsid w:val="00476CE2"/>
    <w:rsid w:val="00476E40"/>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2731"/>
    <w:rsid w:val="00537008"/>
    <w:rsid w:val="00542CA5"/>
    <w:rsid w:val="005431B4"/>
    <w:rsid w:val="00546373"/>
    <w:rsid w:val="00552632"/>
    <w:rsid w:val="005527DF"/>
    <w:rsid w:val="00552E1C"/>
    <w:rsid w:val="00556AC2"/>
    <w:rsid w:val="00561233"/>
    <w:rsid w:val="00563843"/>
    <w:rsid w:val="005638A3"/>
    <w:rsid w:val="00563C83"/>
    <w:rsid w:val="00565F33"/>
    <w:rsid w:val="0057386F"/>
    <w:rsid w:val="00583354"/>
    <w:rsid w:val="005858A4"/>
    <w:rsid w:val="00590430"/>
    <w:rsid w:val="00592094"/>
    <w:rsid w:val="005934BD"/>
    <w:rsid w:val="00594D5C"/>
    <w:rsid w:val="005970CC"/>
    <w:rsid w:val="0059790A"/>
    <w:rsid w:val="005A242F"/>
    <w:rsid w:val="005A2DB6"/>
    <w:rsid w:val="005A3373"/>
    <w:rsid w:val="005A33E7"/>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1F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66E44"/>
    <w:rsid w:val="00770135"/>
    <w:rsid w:val="00772237"/>
    <w:rsid w:val="0077307E"/>
    <w:rsid w:val="0078240E"/>
    <w:rsid w:val="007858A6"/>
    <w:rsid w:val="0078746C"/>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6445"/>
    <w:rsid w:val="00827D59"/>
    <w:rsid w:val="0083061B"/>
    <w:rsid w:val="008306E4"/>
    <w:rsid w:val="00834981"/>
    <w:rsid w:val="00835D0C"/>
    <w:rsid w:val="00837BE9"/>
    <w:rsid w:val="0084031E"/>
    <w:rsid w:val="008445F6"/>
    <w:rsid w:val="00844B2C"/>
    <w:rsid w:val="00847219"/>
    <w:rsid w:val="00853F8B"/>
    <w:rsid w:val="00855B35"/>
    <w:rsid w:val="00856A34"/>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6484"/>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96C3E"/>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FA2"/>
    <w:rsid w:val="00A06AC7"/>
    <w:rsid w:val="00A07FEA"/>
    <w:rsid w:val="00A12BA4"/>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A7842"/>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63D4"/>
    <w:rsid w:val="00B507B2"/>
    <w:rsid w:val="00B51117"/>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08F2"/>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3DF"/>
    <w:rsid w:val="00C1649A"/>
    <w:rsid w:val="00C20352"/>
    <w:rsid w:val="00C20365"/>
    <w:rsid w:val="00C20E76"/>
    <w:rsid w:val="00C215AA"/>
    <w:rsid w:val="00C2345D"/>
    <w:rsid w:val="00C23D19"/>
    <w:rsid w:val="00C24A10"/>
    <w:rsid w:val="00C27B9E"/>
    <w:rsid w:val="00C333FC"/>
    <w:rsid w:val="00C37264"/>
    <w:rsid w:val="00C37353"/>
    <w:rsid w:val="00C43FB5"/>
    <w:rsid w:val="00C50274"/>
    <w:rsid w:val="00C53DC8"/>
    <w:rsid w:val="00C55668"/>
    <w:rsid w:val="00C609B2"/>
    <w:rsid w:val="00C624B2"/>
    <w:rsid w:val="00C662C0"/>
    <w:rsid w:val="00C6708C"/>
    <w:rsid w:val="00C676F5"/>
    <w:rsid w:val="00C7019F"/>
    <w:rsid w:val="00C70A2F"/>
    <w:rsid w:val="00C71878"/>
    <w:rsid w:val="00C71BE7"/>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15C3"/>
    <w:rsid w:val="00CF26E2"/>
    <w:rsid w:val="00CF5200"/>
    <w:rsid w:val="00CF6AA2"/>
    <w:rsid w:val="00D00A62"/>
    <w:rsid w:val="00D017BD"/>
    <w:rsid w:val="00D077B6"/>
    <w:rsid w:val="00D11C8B"/>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E00668"/>
    <w:rsid w:val="00E00CAC"/>
    <w:rsid w:val="00E0283B"/>
    <w:rsid w:val="00E134B3"/>
    <w:rsid w:val="00E13CEB"/>
    <w:rsid w:val="00E23936"/>
    <w:rsid w:val="00E25BC5"/>
    <w:rsid w:val="00E324A0"/>
    <w:rsid w:val="00E40DF5"/>
    <w:rsid w:val="00E42AA4"/>
    <w:rsid w:val="00E45C91"/>
    <w:rsid w:val="00E518D5"/>
    <w:rsid w:val="00E53916"/>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847A6"/>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2BF"/>
    <w:rsid w:val="00F12443"/>
    <w:rsid w:val="00F12699"/>
    <w:rsid w:val="00F136AC"/>
    <w:rsid w:val="00F158D5"/>
    <w:rsid w:val="00F165FB"/>
    <w:rsid w:val="00F20074"/>
    <w:rsid w:val="00F2439B"/>
    <w:rsid w:val="00F246C1"/>
    <w:rsid w:val="00F24C67"/>
    <w:rsid w:val="00F310B8"/>
    <w:rsid w:val="00F34E7D"/>
    <w:rsid w:val="00F35A79"/>
    <w:rsid w:val="00F403E4"/>
    <w:rsid w:val="00F429A9"/>
    <w:rsid w:val="00F473C1"/>
    <w:rsid w:val="00F50C79"/>
    <w:rsid w:val="00F5149D"/>
    <w:rsid w:val="00F64A8A"/>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86B63"/>
    <w:rsid w:val="00F91FFD"/>
    <w:rsid w:val="00F9425C"/>
    <w:rsid w:val="00F954E4"/>
    <w:rsid w:val="00F95FEB"/>
    <w:rsid w:val="00F973DB"/>
    <w:rsid w:val="00F979EE"/>
    <w:rsid w:val="00FA529B"/>
    <w:rsid w:val="00FA766E"/>
    <w:rsid w:val="00FB1EE2"/>
    <w:rsid w:val="00FB56FB"/>
    <w:rsid w:val="00FB6F74"/>
    <w:rsid w:val="00FB7691"/>
    <w:rsid w:val="00FC166A"/>
    <w:rsid w:val="00FC5857"/>
    <w:rsid w:val="00FD099F"/>
    <w:rsid w:val="00FD0D5B"/>
    <w:rsid w:val="00FD35E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023C-9A0D-4D47-BF65-BE955550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2443</Words>
  <Characters>13441</Characters>
  <Application>Microsoft Office Word</Application>
  <DocSecurity>0</DocSecurity>
  <Lines>112</Lines>
  <Paragraphs>31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2017-05-04T12:30:00Z</cp:lastPrinted>
  <dcterms:created xsi:type="dcterms:W3CDTF">2017-05-04T12:38:00Z</dcterms:created>
  <dcterms:modified xsi:type="dcterms:W3CDTF">2017-06-24T23:04:00Z</dcterms:modified>
</cp:coreProperties>
</file>