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12BBC" w:rsidRPr="00812BBC" w:rsidRDefault="00812BBC" w:rsidP="00812B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812BBC">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12BBC">
        <w:rPr>
          <w:rFonts w:ascii="Calibri" w:eastAsia="Calibri" w:hAnsi="Calibri" w:cs="Calibri"/>
          <w:color w:val="FF0000"/>
          <w:sz w:val="16"/>
          <w:szCs w:val="16"/>
          <w:lang w:val="es-CO" w:eastAsia="fr-FR"/>
        </w:rPr>
        <w:t>. El contenido total y fiel de la decisión debe ser verificado en la Secretaría de esta Sala.</w:t>
      </w:r>
      <w:r w:rsidRPr="00812BBC">
        <w:rPr>
          <w:rFonts w:ascii="Calibri" w:eastAsia="Calibri" w:hAnsi="Calibri" w:cs="Calibri"/>
          <w:color w:val="222222"/>
          <w:sz w:val="16"/>
          <w:szCs w:val="16"/>
          <w:lang w:val="es-CO" w:eastAsia="fr-FR"/>
        </w:rPr>
        <w:t> </w:t>
      </w:r>
    </w:p>
    <w:p w:rsidR="00812BBC" w:rsidRPr="00812BBC" w:rsidRDefault="00812BBC" w:rsidP="00812BBC">
      <w:pPr>
        <w:shd w:val="clear" w:color="auto" w:fill="FFFFFF"/>
        <w:ind w:left="1843" w:hanging="1843"/>
        <w:jc w:val="both"/>
        <w:rPr>
          <w:rFonts w:ascii="Calibri" w:hAnsi="Calibri" w:cs="Calibri"/>
          <w:color w:val="222222"/>
          <w:sz w:val="18"/>
          <w:szCs w:val="18"/>
          <w:lang w:val="es-CO" w:eastAsia="fr-FR"/>
        </w:rPr>
      </w:pPr>
      <w:r w:rsidRPr="00812BBC">
        <w:rPr>
          <w:rFonts w:ascii="Calibri" w:hAnsi="Calibri" w:cs="Calibri"/>
          <w:color w:val="222222"/>
          <w:sz w:val="18"/>
          <w:szCs w:val="18"/>
          <w:lang w:val="es-CO" w:eastAsia="fr-FR"/>
        </w:rPr>
        <w:t>Providencia:</w:t>
      </w:r>
      <w:r w:rsidRPr="00812BBC">
        <w:rPr>
          <w:rFonts w:ascii="Calibri" w:hAnsi="Calibri" w:cs="Calibri"/>
          <w:color w:val="222222"/>
          <w:sz w:val="18"/>
          <w:szCs w:val="18"/>
          <w:lang w:val="es-CO" w:eastAsia="fr-FR"/>
        </w:rPr>
        <w:tab/>
        <w:t>Sentencia - 1ª instancia - 28 de junio de 2017</w:t>
      </w:r>
    </w:p>
    <w:p w:rsidR="00812BBC" w:rsidRPr="00812BBC" w:rsidRDefault="00812BBC" w:rsidP="00812BB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812BBC">
        <w:rPr>
          <w:rFonts w:ascii="Calibri" w:eastAsia="Calibri" w:hAnsi="Calibri" w:cs="Calibri"/>
          <w:color w:val="222222"/>
          <w:sz w:val="18"/>
          <w:szCs w:val="18"/>
          <w:lang w:val="es-CO" w:eastAsia="fr-FR"/>
        </w:rPr>
        <w:t>Proceso:    </w:t>
      </w:r>
      <w:r w:rsidRPr="00812BBC">
        <w:rPr>
          <w:rFonts w:ascii="Calibri" w:eastAsia="Calibri" w:hAnsi="Calibri" w:cs="Calibri"/>
          <w:color w:val="222222"/>
          <w:sz w:val="18"/>
          <w:szCs w:val="18"/>
          <w:lang w:val="es-CO" w:eastAsia="fr-FR"/>
        </w:rPr>
        <w:tab/>
      </w:r>
      <w:r w:rsidRPr="00812BBC">
        <w:rPr>
          <w:rFonts w:ascii="Calibri" w:eastAsia="Calibri" w:hAnsi="Calibri" w:cs="Calibri"/>
          <w:color w:val="222222"/>
          <w:spacing w:val="-6"/>
          <w:sz w:val="18"/>
          <w:szCs w:val="18"/>
          <w:lang w:val="es-CO" w:eastAsia="fr-FR"/>
        </w:rPr>
        <w:t>Acción de Tutela – Niega por improcedencia de la acción</w:t>
      </w:r>
    </w:p>
    <w:p w:rsidR="00812BBC" w:rsidRPr="00812BBC" w:rsidRDefault="00812BBC" w:rsidP="00812BB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12BBC">
        <w:rPr>
          <w:rFonts w:ascii="Calibri" w:eastAsia="Calibri" w:hAnsi="Calibri" w:cs="Calibri"/>
          <w:color w:val="222222"/>
          <w:sz w:val="18"/>
          <w:szCs w:val="18"/>
          <w:lang w:val="es-CO" w:eastAsia="fr-FR"/>
        </w:rPr>
        <w:t>Radicación Nro. :</w:t>
      </w:r>
      <w:r w:rsidRPr="00812BBC">
        <w:rPr>
          <w:rFonts w:ascii="Calibri" w:eastAsia="Calibri" w:hAnsi="Calibri" w:cs="Calibri"/>
          <w:color w:val="222222"/>
          <w:sz w:val="18"/>
          <w:szCs w:val="18"/>
          <w:lang w:val="es-CO" w:eastAsia="fr-FR"/>
        </w:rPr>
        <w:tab/>
      </w:r>
      <w:r w:rsidRPr="00812BBC">
        <w:rPr>
          <w:rFonts w:ascii="Calibri" w:eastAsia="Calibri" w:hAnsi="Calibri" w:cs="Calibri"/>
          <w:bCs/>
          <w:iCs/>
          <w:color w:val="222222"/>
          <w:sz w:val="18"/>
          <w:szCs w:val="18"/>
          <w:lang w:eastAsia="fr-FR"/>
        </w:rPr>
        <w:t>66001-22-04-000-2017-00127-00</w:t>
      </w:r>
    </w:p>
    <w:p w:rsidR="00812BBC" w:rsidRPr="00812BBC" w:rsidRDefault="00812BBC" w:rsidP="00812BB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12BBC">
        <w:rPr>
          <w:rFonts w:ascii="Calibri" w:eastAsia="Calibri" w:hAnsi="Calibri" w:cs="Calibri"/>
          <w:bCs/>
          <w:iCs/>
          <w:color w:val="222222"/>
          <w:sz w:val="18"/>
          <w:szCs w:val="18"/>
          <w:lang w:eastAsia="fr-FR"/>
        </w:rPr>
        <w:t xml:space="preserve">Accionante: </w:t>
      </w:r>
      <w:r w:rsidRPr="00812BBC">
        <w:rPr>
          <w:rFonts w:ascii="Calibri" w:eastAsia="Calibri" w:hAnsi="Calibri" w:cs="Calibri"/>
          <w:bCs/>
          <w:iCs/>
          <w:color w:val="222222"/>
          <w:sz w:val="18"/>
          <w:szCs w:val="18"/>
          <w:lang w:eastAsia="fr-FR"/>
        </w:rPr>
        <w:tab/>
      </w:r>
      <w:proofErr w:type="spellStart"/>
      <w:r w:rsidRPr="00812BBC">
        <w:rPr>
          <w:rFonts w:ascii="Calibri" w:eastAsia="Calibri" w:hAnsi="Calibri" w:cs="Calibri"/>
          <w:bCs/>
          <w:iCs/>
          <w:color w:val="222222"/>
          <w:sz w:val="18"/>
          <w:szCs w:val="18"/>
          <w:lang w:eastAsia="fr-FR"/>
        </w:rPr>
        <w:t>JAROL</w:t>
      </w:r>
      <w:proofErr w:type="spellEnd"/>
      <w:r w:rsidRPr="00812BBC">
        <w:rPr>
          <w:rFonts w:ascii="Calibri" w:eastAsia="Calibri" w:hAnsi="Calibri" w:cs="Calibri"/>
          <w:bCs/>
          <w:iCs/>
          <w:color w:val="222222"/>
          <w:sz w:val="18"/>
          <w:szCs w:val="18"/>
          <w:lang w:eastAsia="fr-FR"/>
        </w:rPr>
        <w:t xml:space="preserve"> ANTONIO RAMOS DÍAZ</w:t>
      </w:r>
    </w:p>
    <w:p w:rsidR="00812BBC" w:rsidRPr="00812BBC" w:rsidRDefault="00812BBC" w:rsidP="00812BBC">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812BBC">
        <w:rPr>
          <w:rFonts w:ascii="Calibri" w:eastAsia="Calibri" w:hAnsi="Calibri" w:cs="Calibri"/>
          <w:color w:val="222222"/>
          <w:sz w:val="18"/>
          <w:szCs w:val="18"/>
          <w:lang w:val="es-CO" w:eastAsia="fr-FR"/>
        </w:rPr>
        <w:t>Accionado:</w:t>
      </w:r>
      <w:r w:rsidRPr="00812BBC">
        <w:rPr>
          <w:rFonts w:ascii="Calibri" w:eastAsia="Calibri" w:hAnsi="Calibri" w:cs="Calibri"/>
          <w:color w:val="222222"/>
          <w:sz w:val="18"/>
          <w:szCs w:val="18"/>
          <w:lang w:val="es-CO" w:eastAsia="fr-FR"/>
        </w:rPr>
        <w:tab/>
        <w:t xml:space="preserve">BATALLÓN DE ARTILLERÍA N° 8 “BATALLA DE SAN MATEO” </w:t>
      </w:r>
    </w:p>
    <w:p w:rsidR="00812BBC" w:rsidRPr="00812BBC" w:rsidRDefault="00812BBC" w:rsidP="00812BB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12BBC">
        <w:rPr>
          <w:rFonts w:ascii="Calibri" w:eastAsia="Calibri" w:hAnsi="Calibri" w:cs="Calibri"/>
          <w:color w:val="222222"/>
          <w:sz w:val="18"/>
          <w:szCs w:val="18"/>
          <w:lang w:val="es-CO" w:eastAsia="fr-FR"/>
        </w:rPr>
        <w:t>Magistrado Ponente: </w:t>
      </w:r>
      <w:r w:rsidRPr="00812BBC">
        <w:rPr>
          <w:rFonts w:ascii="Calibri" w:eastAsia="Calibri" w:hAnsi="Calibri" w:cs="Calibri"/>
          <w:color w:val="222222"/>
          <w:sz w:val="18"/>
          <w:szCs w:val="18"/>
          <w:lang w:val="es-CO" w:eastAsia="fr-FR"/>
        </w:rPr>
        <w:tab/>
      </w:r>
      <w:r w:rsidRPr="00812BBC">
        <w:rPr>
          <w:rFonts w:ascii="Calibri" w:eastAsia="Calibri" w:hAnsi="Calibri" w:cs="Calibri"/>
          <w:bCs/>
          <w:iCs/>
          <w:color w:val="222222"/>
          <w:sz w:val="18"/>
          <w:szCs w:val="18"/>
          <w:lang w:val="es-CO" w:eastAsia="fr-FR"/>
        </w:rPr>
        <w:t xml:space="preserve">MANUEL </w:t>
      </w:r>
      <w:proofErr w:type="spellStart"/>
      <w:r w:rsidRPr="00812BBC">
        <w:rPr>
          <w:rFonts w:ascii="Calibri" w:eastAsia="Calibri" w:hAnsi="Calibri" w:cs="Calibri"/>
          <w:bCs/>
          <w:iCs/>
          <w:color w:val="222222"/>
          <w:sz w:val="18"/>
          <w:szCs w:val="18"/>
          <w:lang w:val="es-CO" w:eastAsia="fr-FR"/>
        </w:rPr>
        <w:t>YARZAGARAY</w:t>
      </w:r>
      <w:proofErr w:type="spellEnd"/>
      <w:r w:rsidRPr="00812BBC">
        <w:rPr>
          <w:rFonts w:ascii="Calibri" w:eastAsia="Calibri" w:hAnsi="Calibri" w:cs="Calibri"/>
          <w:bCs/>
          <w:iCs/>
          <w:color w:val="222222"/>
          <w:sz w:val="18"/>
          <w:szCs w:val="18"/>
          <w:lang w:val="es-CO" w:eastAsia="fr-FR"/>
        </w:rPr>
        <w:t xml:space="preserve"> BANDERA</w:t>
      </w:r>
    </w:p>
    <w:p w:rsidR="00812BBC" w:rsidRPr="00812BBC" w:rsidRDefault="00812BBC" w:rsidP="00812BBC">
      <w:pPr>
        <w:shd w:val="clear" w:color="auto" w:fill="FFFFFF"/>
        <w:tabs>
          <w:tab w:val="left" w:pos="1843"/>
          <w:tab w:val="left" w:pos="4755"/>
        </w:tabs>
        <w:ind w:left="1843" w:hanging="1843"/>
        <w:jc w:val="both"/>
        <w:rPr>
          <w:rFonts w:eastAsia="Calibri"/>
          <w:sz w:val="16"/>
          <w:szCs w:val="16"/>
          <w:lang w:val="es-CO" w:eastAsia="fr-FR"/>
        </w:rPr>
      </w:pPr>
    </w:p>
    <w:p w:rsidR="00812BBC" w:rsidRPr="00812BBC" w:rsidRDefault="00812BBC" w:rsidP="00812BBC">
      <w:pPr>
        <w:tabs>
          <w:tab w:val="left" w:pos="1843"/>
          <w:tab w:val="left" w:pos="2432"/>
        </w:tabs>
        <w:spacing w:after="200"/>
        <w:jc w:val="both"/>
        <w:rPr>
          <w:rFonts w:ascii="Calibri" w:eastAsia="Calibri" w:hAnsi="Calibri" w:cs="Calibri"/>
          <w:bCs/>
          <w:iCs/>
          <w:color w:val="222222"/>
          <w:sz w:val="18"/>
          <w:szCs w:val="18"/>
          <w:lang w:val="es-CO" w:eastAsia="fr-FR"/>
        </w:rPr>
      </w:pPr>
      <w:r w:rsidRPr="00812BBC">
        <w:rPr>
          <w:rFonts w:ascii="Calibri" w:eastAsia="Calibri" w:hAnsi="Calibri" w:cs="Calibri"/>
          <w:b/>
          <w:bCs/>
          <w:iCs/>
          <w:color w:val="222222"/>
          <w:sz w:val="18"/>
          <w:szCs w:val="18"/>
          <w:lang w:val="es-CO" w:eastAsia="fr-FR"/>
        </w:rPr>
        <w:t xml:space="preserve">Temas: </w:t>
      </w:r>
      <w:r w:rsidRPr="00812BBC">
        <w:rPr>
          <w:rFonts w:ascii="Calibri" w:eastAsia="Calibri" w:hAnsi="Calibri" w:cs="Calibri"/>
          <w:b/>
          <w:bCs/>
          <w:iCs/>
          <w:color w:val="222222"/>
          <w:sz w:val="18"/>
          <w:szCs w:val="18"/>
          <w:lang w:val="es-CO" w:eastAsia="fr-FR"/>
        </w:rPr>
        <w:tab/>
      </w:r>
      <w:r w:rsidRPr="00812BBC">
        <w:rPr>
          <w:rFonts w:ascii="Calibri" w:eastAsia="Calibri" w:hAnsi="Calibri" w:cs="Calibri"/>
          <w:b/>
          <w:bCs/>
          <w:iCs/>
          <w:color w:val="222222"/>
          <w:sz w:val="18"/>
          <w:szCs w:val="18"/>
          <w:lang w:eastAsia="fr-FR"/>
        </w:rPr>
        <w:t>PAGO DE LA PRIMA DE ORDEN PÚBLICO / CARÁCTER RESIDUAL DE LA ACCIÓN DE TUTELA / EXISTE OTRO MEDIO DE DEFENSA JUDICIAL / IMPROCEDENCIA.</w:t>
      </w:r>
      <w:r w:rsidRPr="00812BBC">
        <w:rPr>
          <w:rFonts w:ascii="Verdana" w:eastAsia="Batang" w:hAnsi="Verdana" w:cs="Arial"/>
          <w:sz w:val="26"/>
          <w:szCs w:val="26"/>
          <w:lang w:val="es-ES_tradnl"/>
        </w:rPr>
        <w:t xml:space="preserve"> </w:t>
      </w:r>
      <w:r w:rsidRPr="00812BBC">
        <w:rPr>
          <w:rFonts w:ascii="Calibri" w:eastAsia="Calibri" w:hAnsi="Calibri" w:cs="Calibri"/>
          <w:bCs/>
          <w:iCs/>
          <w:color w:val="222222"/>
          <w:sz w:val="18"/>
          <w:szCs w:val="18"/>
          <w:lang w:val="es-ES_tradnl" w:eastAsia="fr-FR"/>
        </w:rPr>
        <w:t>[E]</w:t>
      </w:r>
      <w:r w:rsidRPr="00812BBC">
        <w:rPr>
          <w:rFonts w:ascii="Calibri" w:eastAsia="Calibri" w:hAnsi="Calibri" w:cs="Calibri"/>
          <w:bCs/>
          <w:iCs/>
          <w:color w:val="222222"/>
          <w:sz w:val="18"/>
          <w:szCs w:val="18"/>
          <w:lang w:eastAsia="fr-FR"/>
        </w:rPr>
        <w:t xml:space="preserve">s evidente que para este preciso caso existe una causal relacionada con la subsidiariedad, que impide la realización de un estudio de fondo sobre el asunto, toda vez que al señor </w:t>
      </w:r>
      <w:proofErr w:type="spellStart"/>
      <w:r w:rsidRPr="00812BBC">
        <w:rPr>
          <w:rFonts w:ascii="Calibri" w:eastAsia="Calibri" w:hAnsi="Calibri" w:cs="Calibri"/>
          <w:bCs/>
          <w:iCs/>
          <w:color w:val="222222"/>
          <w:sz w:val="18"/>
          <w:szCs w:val="18"/>
          <w:lang w:eastAsia="fr-FR"/>
        </w:rPr>
        <w:t>Jarol</w:t>
      </w:r>
      <w:proofErr w:type="spellEnd"/>
      <w:r w:rsidRPr="00812BBC">
        <w:rPr>
          <w:rFonts w:ascii="Calibri" w:eastAsia="Calibri" w:hAnsi="Calibri" w:cs="Calibri"/>
          <w:bCs/>
          <w:iCs/>
          <w:color w:val="222222"/>
          <w:sz w:val="18"/>
          <w:szCs w:val="18"/>
          <w:lang w:eastAsia="fr-FR"/>
        </w:rPr>
        <w:t xml:space="preserve"> Antonio le asisten otros mecanismos de defensa judicial en la vía ordinaria, así, se tiene que existen acciones como la nulidad y restablecimiento del derecho, dentro de la cual existe incluso la posibilidad de solicitar como medida provisional la suspensión de los actos administrativos que en esta oportunidad cuestiona. Debe resaltarse además que el mecanismo de amparo constitucional no está diseñado para debatir asuntos de índole económica, pues como se dijo en párrafos anteriores, la única posibilidad que le permite al Juez Constitucional intervenir en sede de tutela, evadiendo los medios judiciales existentes y ordinarios</w:t>
      </w:r>
      <w:r w:rsidRPr="00812BBC">
        <w:rPr>
          <w:rFonts w:ascii="Calibri" w:eastAsia="Calibri" w:hAnsi="Calibri" w:cs="Calibri"/>
          <w:bCs/>
          <w:iCs/>
          <w:color w:val="222222"/>
          <w:sz w:val="18"/>
          <w:szCs w:val="18"/>
          <w:lang w:val="es-ES_tradnl" w:eastAsia="fr-FR"/>
        </w:rPr>
        <w:t xml:space="preserve"> establecidos por el legislador, sería en el evento en </w:t>
      </w:r>
      <w:r w:rsidRPr="00812BBC">
        <w:rPr>
          <w:rFonts w:ascii="Calibri" w:eastAsia="Calibri" w:hAnsi="Calibri" w:cs="Calibri"/>
          <w:bCs/>
          <w:iCs/>
          <w:color w:val="222222"/>
          <w:sz w:val="18"/>
          <w:szCs w:val="18"/>
          <w:lang w:eastAsia="fr-FR"/>
        </w:rPr>
        <w:t>que se lograra demostrar que quien lo promueve, acude a éste con el fin único de evitar que se le llegue a causar un perjuicio irremediable, lo que de entrada debe decirse, no se advierte en este caso, pues no se logró evidenciar un menoscabo a su mínimo vital o un detrimento económico, ante las decisiones administrativas cuestionadas.</w:t>
      </w:r>
    </w:p>
    <w:p w:rsidR="00812BBC" w:rsidRDefault="00812BBC" w:rsidP="006B3DA0">
      <w:pPr>
        <w:spacing w:line="360" w:lineRule="auto"/>
        <w:jc w:val="center"/>
        <w:rPr>
          <w:rFonts w:ascii="Verdana" w:hAnsi="Verdana"/>
          <w:b/>
          <w:sz w:val="26"/>
          <w:szCs w:val="26"/>
          <w:lang w:eastAsia="en-US"/>
        </w:rPr>
      </w:pPr>
    </w:p>
    <w:p w:rsidR="006B3DA0" w:rsidRDefault="006B3DA0" w:rsidP="006B3DA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6B3DA0" w:rsidRDefault="006B3DA0" w:rsidP="006B3DA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6B3DA0" w:rsidRDefault="006B3DA0" w:rsidP="006B3DA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AB879AA" wp14:editId="02204860">
            <wp:extent cx="603885" cy="603885"/>
            <wp:effectExtent l="0" t="0" r="5715" b="571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p w:rsidR="006B3DA0" w:rsidRDefault="006B3DA0" w:rsidP="006B3DA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6B3DA0" w:rsidRDefault="006B3DA0" w:rsidP="006B3DA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6B3DA0" w:rsidRPr="00B4674D" w:rsidRDefault="006B3DA0" w:rsidP="006B3DA0">
      <w:pPr>
        <w:spacing w:line="276" w:lineRule="auto"/>
        <w:jc w:val="center"/>
        <w:rPr>
          <w:rFonts w:ascii="Verdana" w:hAnsi="Verdana"/>
          <w:b/>
          <w:szCs w:val="26"/>
          <w:lang w:eastAsia="en-US"/>
        </w:rPr>
      </w:pPr>
    </w:p>
    <w:p w:rsidR="006B3DA0" w:rsidRDefault="006B3DA0" w:rsidP="006B3DA0">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6B3DA0" w:rsidRPr="00B4674D" w:rsidRDefault="006B3DA0" w:rsidP="006B3DA0">
      <w:pPr>
        <w:spacing w:line="360" w:lineRule="auto"/>
        <w:jc w:val="center"/>
        <w:rPr>
          <w:rFonts w:ascii="Verdana" w:hAnsi="Verdana"/>
          <w:b/>
          <w:bCs/>
          <w:sz w:val="28"/>
          <w:szCs w:val="26"/>
          <w:lang w:eastAsia="en-US"/>
        </w:rPr>
      </w:pPr>
    </w:p>
    <w:p w:rsidR="006B3DA0" w:rsidRDefault="006B3DA0" w:rsidP="006B3DA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6B3DA0" w:rsidRPr="00B4674D" w:rsidRDefault="006B3DA0" w:rsidP="006B3DA0">
      <w:pPr>
        <w:spacing w:line="360" w:lineRule="auto"/>
        <w:jc w:val="center"/>
        <w:rPr>
          <w:rFonts w:ascii="Verdana" w:hAnsi="Verdana"/>
          <w:spacing w:val="-3"/>
          <w:sz w:val="32"/>
          <w:szCs w:val="28"/>
          <w:lang w:eastAsia="en-US"/>
        </w:rPr>
      </w:pPr>
    </w:p>
    <w:p w:rsidR="006B3DA0" w:rsidRDefault="006B3DA0" w:rsidP="006B3DA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452DB9">
        <w:rPr>
          <w:rFonts w:ascii="Verdana" w:hAnsi="Verdana" w:cs="Arial"/>
          <w:spacing w:val="-3"/>
          <w:sz w:val="26"/>
          <w:szCs w:val="26"/>
          <w:lang w:eastAsia="en-US"/>
        </w:rPr>
        <w:t xml:space="preserve"> </w:t>
      </w:r>
      <w:r w:rsidR="00D45064">
        <w:rPr>
          <w:rFonts w:ascii="Verdana" w:hAnsi="Verdana" w:cs="Arial"/>
          <w:spacing w:val="-3"/>
          <w:sz w:val="26"/>
          <w:szCs w:val="26"/>
          <w:lang w:eastAsia="en-US"/>
        </w:rPr>
        <w:t xml:space="preserve">615 </w:t>
      </w:r>
      <w:r w:rsidR="00452DB9">
        <w:rPr>
          <w:rFonts w:ascii="Verdana" w:hAnsi="Verdana" w:cs="Arial"/>
          <w:spacing w:val="-3"/>
          <w:sz w:val="26"/>
          <w:szCs w:val="26"/>
          <w:lang w:eastAsia="en-US"/>
        </w:rPr>
        <w:t>del 28</w:t>
      </w:r>
      <w:r>
        <w:rPr>
          <w:rFonts w:ascii="Verdana" w:hAnsi="Verdana" w:cs="Arial"/>
          <w:spacing w:val="-3"/>
          <w:sz w:val="26"/>
          <w:szCs w:val="26"/>
          <w:lang w:eastAsia="en-US"/>
        </w:rPr>
        <w:t xml:space="preserve"> de junio de 2017. H: </w:t>
      </w:r>
      <w:r w:rsidR="00D45064">
        <w:rPr>
          <w:rFonts w:ascii="Verdana" w:hAnsi="Verdana" w:cs="Arial"/>
          <w:spacing w:val="-3"/>
          <w:sz w:val="26"/>
          <w:szCs w:val="26"/>
          <w:lang w:eastAsia="en-US"/>
        </w:rPr>
        <w:t>3:15 p.m.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6B3DA0" w:rsidRDefault="006B3DA0" w:rsidP="006B3DA0">
      <w:pPr>
        <w:spacing w:line="276" w:lineRule="auto"/>
        <w:jc w:val="center"/>
        <w:rPr>
          <w:rFonts w:ascii="Verdana" w:hAnsi="Verdana" w:cs="Arial"/>
          <w:b/>
          <w:bCs/>
          <w:szCs w:val="26"/>
          <w:lang w:eastAsia="en-US"/>
        </w:rPr>
      </w:pPr>
    </w:p>
    <w:tbl>
      <w:tblPr>
        <w:tblpPr w:leftFromText="141" w:rightFromText="141" w:vertAnchor="text" w:horzAnchor="margin" w:tblpXSpec="center" w:tblpY="370"/>
        <w:tblW w:w="7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670"/>
      </w:tblGrid>
      <w:tr w:rsidR="006B3DA0" w:rsidTr="006B3DA0">
        <w:trPr>
          <w:trHeight w:val="71"/>
        </w:trPr>
        <w:tc>
          <w:tcPr>
            <w:tcW w:w="1555" w:type="dxa"/>
            <w:tcBorders>
              <w:top w:val="single" w:sz="4" w:space="0" w:color="auto"/>
              <w:left w:val="single" w:sz="4" w:space="0" w:color="auto"/>
              <w:bottom w:val="nil"/>
              <w:right w:val="nil"/>
            </w:tcBorders>
            <w:hideMark/>
          </w:tcPr>
          <w:p w:rsidR="006B3DA0" w:rsidRDefault="006B3DA0" w:rsidP="004C65F5">
            <w:pPr>
              <w:widowControl w:val="0"/>
              <w:autoSpaceDE w:val="0"/>
              <w:autoSpaceDN w:val="0"/>
              <w:adjustRightInd w:val="0"/>
              <w:ind w:left="142" w:right="-51" w:hanging="142"/>
              <w:jc w:val="both"/>
              <w:rPr>
                <w:rFonts w:ascii="Corbel" w:hAnsi="Corbel" w:cs="Arial"/>
                <w:b/>
                <w:bCs/>
              </w:rPr>
            </w:pPr>
            <w:r>
              <w:rPr>
                <w:rFonts w:ascii="Corbel" w:hAnsi="Corbel" w:cs="Arial"/>
                <w:b/>
                <w:bCs/>
              </w:rPr>
              <w:t>Radicación:</w:t>
            </w:r>
          </w:p>
        </w:tc>
        <w:tc>
          <w:tcPr>
            <w:tcW w:w="5670" w:type="dxa"/>
            <w:tcBorders>
              <w:top w:val="single" w:sz="4" w:space="0" w:color="auto"/>
              <w:left w:val="nil"/>
              <w:bottom w:val="nil"/>
              <w:right w:val="single" w:sz="4" w:space="0" w:color="auto"/>
            </w:tcBorders>
            <w:hideMark/>
          </w:tcPr>
          <w:p w:rsidR="006B3DA0" w:rsidRDefault="006B3DA0" w:rsidP="004C65F5">
            <w:pPr>
              <w:widowControl w:val="0"/>
              <w:autoSpaceDE w:val="0"/>
              <w:autoSpaceDN w:val="0"/>
              <w:adjustRightInd w:val="0"/>
              <w:ind w:left="142" w:right="-51" w:hanging="142"/>
              <w:jc w:val="both"/>
              <w:rPr>
                <w:rFonts w:ascii="Corbel" w:hAnsi="Corbel" w:cs="Arial"/>
                <w:bCs/>
              </w:rPr>
            </w:pPr>
            <w:r>
              <w:rPr>
                <w:rFonts w:ascii="Corbel" w:hAnsi="Corbel" w:cs="Arial"/>
                <w:bCs/>
              </w:rPr>
              <w:t>66001-22-04-000-2017-00127-00</w:t>
            </w:r>
          </w:p>
        </w:tc>
      </w:tr>
      <w:tr w:rsidR="006B3DA0" w:rsidTr="006B3DA0">
        <w:trPr>
          <w:trHeight w:val="275"/>
        </w:trPr>
        <w:tc>
          <w:tcPr>
            <w:tcW w:w="1555" w:type="dxa"/>
            <w:tcBorders>
              <w:top w:val="nil"/>
              <w:left w:val="single" w:sz="4" w:space="0" w:color="auto"/>
              <w:bottom w:val="nil"/>
              <w:right w:val="nil"/>
            </w:tcBorders>
            <w:hideMark/>
          </w:tcPr>
          <w:p w:rsidR="006B3DA0" w:rsidRDefault="006B3DA0" w:rsidP="004C65F5">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Accionante:   </w:t>
            </w:r>
          </w:p>
        </w:tc>
        <w:tc>
          <w:tcPr>
            <w:tcW w:w="5670" w:type="dxa"/>
            <w:tcBorders>
              <w:top w:val="nil"/>
              <w:left w:val="nil"/>
              <w:bottom w:val="nil"/>
              <w:right w:val="single" w:sz="4" w:space="0" w:color="auto"/>
            </w:tcBorders>
            <w:hideMark/>
          </w:tcPr>
          <w:p w:rsidR="006B3DA0" w:rsidRDefault="006B3DA0" w:rsidP="004C65F5">
            <w:pPr>
              <w:widowControl w:val="0"/>
              <w:autoSpaceDE w:val="0"/>
              <w:autoSpaceDN w:val="0"/>
              <w:adjustRightInd w:val="0"/>
              <w:ind w:left="142" w:right="-51" w:hanging="142"/>
              <w:jc w:val="both"/>
              <w:rPr>
                <w:rFonts w:ascii="Corbel" w:hAnsi="Corbel" w:cs="Arial"/>
                <w:bCs/>
              </w:rPr>
            </w:pPr>
            <w:proofErr w:type="spellStart"/>
            <w:r>
              <w:rPr>
                <w:rFonts w:ascii="Corbel" w:hAnsi="Corbel" w:cs="Arial"/>
                <w:bCs/>
              </w:rPr>
              <w:t>Jarol</w:t>
            </w:r>
            <w:proofErr w:type="spellEnd"/>
            <w:r>
              <w:rPr>
                <w:rFonts w:ascii="Corbel" w:hAnsi="Corbel" w:cs="Arial"/>
                <w:bCs/>
              </w:rPr>
              <w:t xml:space="preserve"> Antonio Ramos Díaz  </w:t>
            </w:r>
          </w:p>
        </w:tc>
      </w:tr>
      <w:tr w:rsidR="006B3DA0" w:rsidTr="006B3DA0">
        <w:trPr>
          <w:trHeight w:val="280"/>
        </w:trPr>
        <w:tc>
          <w:tcPr>
            <w:tcW w:w="1555" w:type="dxa"/>
            <w:tcBorders>
              <w:top w:val="nil"/>
              <w:left w:val="single" w:sz="4" w:space="0" w:color="auto"/>
              <w:bottom w:val="nil"/>
              <w:right w:val="nil"/>
            </w:tcBorders>
            <w:hideMark/>
          </w:tcPr>
          <w:p w:rsidR="006B3DA0" w:rsidRDefault="006B3DA0" w:rsidP="004C65F5">
            <w:pPr>
              <w:widowControl w:val="0"/>
              <w:autoSpaceDE w:val="0"/>
              <w:autoSpaceDN w:val="0"/>
              <w:adjustRightInd w:val="0"/>
              <w:ind w:left="142" w:right="-51" w:hanging="142"/>
              <w:jc w:val="both"/>
              <w:rPr>
                <w:rFonts w:ascii="Corbel" w:hAnsi="Corbel" w:cs="Arial"/>
                <w:b/>
                <w:bCs/>
              </w:rPr>
            </w:pPr>
            <w:r>
              <w:rPr>
                <w:rFonts w:ascii="Corbel" w:hAnsi="Corbel" w:cs="Arial"/>
                <w:b/>
                <w:bCs/>
              </w:rPr>
              <w:t>Accionado:</w:t>
            </w:r>
          </w:p>
        </w:tc>
        <w:tc>
          <w:tcPr>
            <w:tcW w:w="5670" w:type="dxa"/>
            <w:tcBorders>
              <w:top w:val="nil"/>
              <w:left w:val="nil"/>
              <w:bottom w:val="nil"/>
              <w:right w:val="single" w:sz="4" w:space="0" w:color="auto"/>
            </w:tcBorders>
            <w:hideMark/>
          </w:tcPr>
          <w:p w:rsidR="006B3DA0" w:rsidRDefault="006B3DA0" w:rsidP="004C65F5">
            <w:pPr>
              <w:widowControl w:val="0"/>
              <w:autoSpaceDE w:val="0"/>
              <w:autoSpaceDN w:val="0"/>
              <w:adjustRightInd w:val="0"/>
              <w:ind w:left="142" w:right="-51" w:hanging="142"/>
              <w:jc w:val="both"/>
              <w:rPr>
                <w:rFonts w:ascii="Corbel" w:hAnsi="Corbel" w:cs="Arial"/>
                <w:bCs/>
              </w:rPr>
            </w:pPr>
            <w:r>
              <w:rPr>
                <w:rFonts w:ascii="Corbel" w:hAnsi="Corbel" w:cs="Arial"/>
                <w:bCs/>
              </w:rPr>
              <w:t xml:space="preserve">Batallón de Artillería No. 8 “Batalla de San Mateo” </w:t>
            </w:r>
          </w:p>
        </w:tc>
      </w:tr>
      <w:tr w:rsidR="006B3DA0" w:rsidTr="006B3DA0">
        <w:trPr>
          <w:trHeight w:val="257"/>
        </w:trPr>
        <w:tc>
          <w:tcPr>
            <w:tcW w:w="1555" w:type="dxa"/>
            <w:tcBorders>
              <w:top w:val="nil"/>
              <w:left w:val="single" w:sz="4" w:space="0" w:color="auto"/>
              <w:bottom w:val="single" w:sz="4" w:space="0" w:color="auto"/>
              <w:right w:val="nil"/>
            </w:tcBorders>
            <w:hideMark/>
          </w:tcPr>
          <w:p w:rsidR="006B3DA0" w:rsidRDefault="006B3DA0" w:rsidP="004C65F5">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Decisión: </w:t>
            </w:r>
          </w:p>
        </w:tc>
        <w:tc>
          <w:tcPr>
            <w:tcW w:w="5670" w:type="dxa"/>
            <w:tcBorders>
              <w:top w:val="nil"/>
              <w:left w:val="nil"/>
              <w:bottom w:val="single" w:sz="4" w:space="0" w:color="auto"/>
              <w:right w:val="single" w:sz="4" w:space="0" w:color="auto"/>
            </w:tcBorders>
            <w:hideMark/>
          </w:tcPr>
          <w:p w:rsidR="006B3DA0" w:rsidRDefault="006B3DA0" w:rsidP="004C65F5">
            <w:pPr>
              <w:widowControl w:val="0"/>
              <w:autoSpaceDE w:val="0"/>
              <w:autoSpaceDN w:val="0"/>
              <w:adjustRightInd w:val="0"/>
              <w:ind w:left="142" w:right="-51" w:hanging="142"/>
              <w:jc w:val="both"/>
              <w:rPr>
                <w:rFonts w:ascii="Corbel" w:hAnsi="Corbel" w:cs="Arial"/>
                <w:bCs/>
              </w:rPr>
            </w:pPr>
            <w:r>
              <w:rPr>
                <w:rFonts w:ascii="Corbel" w:hAnsi="Corbel" w:cs="Arial"/>
                <w:bCs/>
              </w:rPr>
              <w:t xml:space="preserve">Niega por improcedente </w:t>
            </w:r>
          </w:p>
        </w:tc>
      </w:tr>
    </w:tbl>
    <w:p w:rsidR="006B3DA0" w:rsidRDefault="006B3DA0" w:rsidP="006B3DA0">
      <w:pPr>
        <w:widowControl w:val="0"/>
        <w:autoSpaceDE w:val="0"/>
        <w:autoSpaceDN w:val="0"/>
        <w:adjustRightInd w:val="0"/>
        <w:spacing w:line="280" w:lineRule="auto"/>
        <w:rPr>
          <w:rFonts w:ascii="Verdana" w:hAnsi="Verdana" w:cs="Arial"/>
          <w:b/>
          <w:sz w:val="26"/>
          <w:szCs w:val="26"/>
        </w:rPr>
      </w:pPr>
    </w:p>
    <w:p w:rsidR="006B3DA0" w:rsidRDefault="006B3DA0" w:rsidP="006B3DA0">
      <w:pPr>
        <w:widowControl w:val="0"/>
        <w:autoSpaceDE w:val="0"/>
        <w:autoSpaceDN w:val="0"/>
        <w:adjustRightInd w:val="0"/>
        <w:spacing w:line="280" w:lineRule="auto"/>
        <w:rPr>
          <w:rFonts w:ascii="Verdana" w:hAnsi="Verdana" w:cs="Arial"/>
          <w:b/>
          <w:sz w:val="26"/>
          <w:szCs w:val="26"/>
        </w:rPr>
      </w:pPr>
    </w:p>
    <w:p w:rsidR="006B3DA0" w:rsidRDefault="006B3DA0" w:rsidP="006B3DA0">
      <w:pPr>
        <w:widowControl w:val="0"/>
        <w:autoSpaceDE w:val="0"/>
        <w:autoSpaceDN w:val="0"/>
        <w:adjustRightInd w:val="0"/>
        <w:jc w:val="center"/>
        <w:rPr>
          <w:rFonts w:ascii="Verdana" w:hAnsi="Verdana" w:cs="Arial"/>
          <w:b/>
          <w:sz w:val="26"/>
          <w:szCs w:val="26"/>
        </w:rPr>
      </w:pPr>
    </w:p>
    <w:p w:rsidR="006B3DA0" w:rsidRDefault="006B3DA0" w:rsidP="006B3DA0">
      <w:pPr>
        <w:widowControl w:val="0"/>
        <w:autoSpaceDE w:val="0"/>
        <w:autoSpaceDN w:val="0"/>
        <w:adjustRightInd w:val="0"/>
        <w:jc w:val="center"/>
        <w:rPr>
          <w:rFonts w:ascii="Verdana" w:hAnsi="Verdana" w:cs="Arial"/>
          <w:b/>
          <w:sz w:val="26"/>
          <w:szCs w:val="26"/>
        </w:rPr>
      </w:pPr>
    </w:p>
    <w:p w:rsidR="006B3DA0" w:rsidRPr="00636D56" w:rsidRDefault="006B3DA0" w:rsidP="006B3DA0">
      <w:pPr>
        <w:widowControl w:val="0"/>
        <w:tabs>
          <w:tab w:val="center" w:pos="4644"/>
          <w:tab w:val="left" w:pos="6780"/>
        </w:tabs>
        <w:autoSpaceDE w:val="0"/>
        <w:autoSpaceDN w:val="0"/>
        <w:adjustRightInd w:val="0"/>
        <w:rPr>
          <w:rFonts w:ascii="Verdana" w:hAnsi="Verdana" w:cs="Arial"/>
          <w:b/>
          <w:sz w:val="20"/>
        </w:rPr>
      </w:pPr>
    </w:p>
    <w:p w:rsidR="00135FCC" w:rsidRDefault="006B3DA0" w:rsidP="006B3DA0">
      <w:pPr>
        <w:widowControl w:val="0"/>
        <w:tabs>
          <w:tab w:val="center" w:pos="4644"/>
          <w:tab w:val="left" w:pos="6780"/>
        </w:tabs>
        <w:autoSpaceDE w:val="0"/>
        <w:autoSpaceDN w:val="0"/>
        <w:adjustRightInd w:val="0"/>
        <w:rPr>
          <w:rFonts w:ascii="Verdana" w:hAnsi="Verdana" w:cs="Arial"/>
          <w:b/>
          <w:sz w:val="28"/>
          <w:szCs w:val="26"/>
        </w:rPr>
      </w:pPr>
      <w:r>
        <w:rPr>
          <w:rFonts w:ascii="Verdana" w:hAnsi="Verdana" w:cs="Arial"/>
          <w:b/>
          <w:sz w:val="26"/>
          <w:szCs w:val="26"/>
        </w:rPr>
        <w:tab/>
      </w:r>
    </w:p>
    <w:p w:rsidR="006D7CCE" w:rsidRPr="00295C83" w:rsidRDefault="006D7CCE" w:rsidP="00452DB9">
      <w:pPr>
        <w:widowControl w:val="0"/>
        <w:autoSpaceDE w:val="0"/>
        <w:autoSpaceDN w:val="0"/>
        <w:adjustRightInd w:val="0"/>
        <w:spacing w:line="324" w:lineRule="auto"/>
        <w:jc w:val="center"/>
        <w:rPr>
          <w:rFonts w:ascii="Verdana" w:hAnsi="Verdana" w:cs="Arial"/>
          <w:bCs/>
          <w:i/>
          <w:sz w:val="26"/>
          <w:szCs w:val="26"/>
        </w:rPr>
      </w:pPr>
      <w:r w:rsidRPr="00295C83">
        <w:rPr>
          <w:rFonts w:ascii="Verdana" w:hAnsi="Verdana" w:cs="Arial"/>
          <w:b/>
          <w:sz w:val="26"/>
          <w:szCs w:val="26"/>
        </w:rPr>
        <w:t>ASUNTO</w:t>
      </w:r>
      <w:r w:rsidR="000D5529">
        <w:rPr>
          <w:rFonts w:ascii="Verdana" w:hAnsi="Verdana" w:cs="Arial"/>
          <w:b/>
          <w:sz w:val="26"/>
          <w:szCs w:val="26"/>
        </w:rPr>
        <w:t>:</w:t>
      </w:r>
    </w:p>
    <w:p w:rsidR="00C1649A" w:rsidRPr="00D3336E" w:rsidRDefault="00C1649A" w:rsidP="00452DB9">
      <w:pPr>
        <w:widowControl w:val="0"/>
        <w:tabs>
          <w:tab w:val="left" w:pos="561"/>
        </w:tabs>
        <w:autoSpaceDE w:val="0"/>
        <w:spacing w:line="324" w:lineRule="auto"/>
        <w:rPr>
          <w:rFonts w:ascii="Verdana" w:hAnsi="Verdana" w:cs="Arial"/>
          <w:b/>
          <w:sz w:val="22"/>
          <w:szCs w:val="22"/>
        </w:rPr>
      </w:pPr>
    </w:p>
    <w:p w:rsidR="006F516C" w:rsidRDefault="00271603" w:rsidP="00452DB9">
      <w:pPr>
        <w:widowControl w:val="0"/>
        <w:autoSpaceDE w:val="0"/>
        <w:spacing w:line="324" w:lineRule="auto"/>
        <w:jc w:val="both"/>
        <w:rPr>
          <w:rFonts w:ascii="Verdana" w:hAnsi="Verdana" w:cs="Arial"/>
          <w:bCs/>
          <w:sz w:val="26"/>
          <w:szCs w:val="26"/>
        </w:rPr>
      </w:pPr>
      <w:r w:rsidRPr="004A299D">
        <w:rPr>
          <w:rFonts w:ascii="Verdana" w:hAnsi="Verdana" w:cs="Arial"/>
          <w:sz w:val="26"/>
          <w:szCs w:val="26"/>
        </w:rPr>
        <w:t xml:space="preserve">Se pronuncia </w:t>
      </w:r>
      <w:smartTag w:uri="urn:schemas-microsoft-com:office:smarttags" w:element="PersonName">
        <w:smartTagPr>
          <w:attr w:name="ProductID" w:val="la Sala"/>
        </w:smartTagPr>
        <w:r w:rsidRPr="004A299D">
          <w:rPr>
            <w:rFonts w:ascii="Verdana" w:hAnsi="Verdana" w:cs="Arial"/>
            <w:sz w:val="26"/>
            <w:szCs w:val="26"/>
          </w:rPr>
          <w:t>la Sala</w:t>
        </w:r>
      </w:smartTag>
      <w:r w:rsidRPr="004A299D">
        <w:rPr>
          <w:rFonts w:ascii="Verdana" w:hAnsi="Verdana" w:cs="Arial"/>
          <w:sz w:val="26"/>
          <w:szCs w:val="26"/>
        </w:rPr>
        <w:t xml:space="preserve"> en torno a</w:t>
      </w:r>
      <w:r w:rsidR="00B15CA6">
        <w:rPr>
          <w:rFonts w:ascii="Verdana" w:hAnsi="Verdana" w:cs="Arial"/>
          <w:bCs/>
          <w:sz w:val="26"/>
          <w:szCs w:val="26"/>
        </w:rPr>
        <w:t xml:space="preserve"> la acción </w:t>
      </w:r>
      <w:r w:rsidR="0039508D">
        <w:rPr>
          <w:rFonts w:ascii="Verdana" w:hAnsi="Verdana" w:cs="Arial"/>
          <w:bCs/>
          <w:sz w:val="26"/>
          <w:szCs w:val="26"/>
        </w:rPr>
        <w:t>de tutela interpuesta por el señor</w:t>
      </w:r>
      <w:r w:rsidR="00B15CA6">
        <w:rPr>
          <w:rFonts w:ascii="Verdana" w:hAnsi="Verdana" w:cs="Arial"/>
          <w:bCs/>
          <w:sz w:val="26"/>
          <w:szCs w:val="26"/>
        </w:rPr>
        <w:t xml:space="preserve"> </w:t>
      </w:r>
      <w:proofErr w:type="spellStart"/>
      <w:r w:rsidR="00B15CA6" w:rsidRPr="00835538">
        <w:rPr>
          <w:rFonts w:ascii="Verdana" w:hAnsi="Verdana" w:cs="Arial"/>
          <w:b/>
          <w:bCs/>
          <w:sz w:val="26"/>
          <w:szCs w:val="26"/>
        </w:rPr>
        <w:t>J</w:t>
      </w:r>
      <w:r w:rsidR="0039508D">
        <w:rPr>
          <w:rFonts w:ascii="Verdana" w:hAnsi="Verdana" w:cs="Arial"/>
          <w:b/>
          <w:bCs/>
          <w:sz w:val="26"/>
          <w:szCs w:val="26"/>
        </w:rPr>
        <w:t>AROL</w:t>
      </w:r>
      <w:proofErr w:type="spellEnd"/>
      <w:r w:rsidR="00B15CA6" w:rsidRPr="00835538">
        <w:rPr>
          <w:rFonts w:ascii="Verdana" w:hAnsi="Verdana" w:cs="Arial"/>
          <w:b/>
          <w:bCs/>
          <w:sz w:val="26"/>
          <w:szCs w:val="26"/>
        </w:rPr>
        <w:t xml:space="preserve"> ANTONIO </w:t>
      </w:r>
      <w:r w:rsidR="0039508D">
        <w:rPr>
          <w:rFonts w:ascii="Verdana" w:hAnsi="Verdana" w:cs="Arial"/>
          <w:b/>
          <w:bCs/>
          <w:sz w:val="26"/>
          <w:szCs w:val="26"/>
        </w:rPr>
        <w:t>RAMOS DÍAZ</w:t>
      </w:r>
      <w:r w:rsidR="00B15CA6">
        <w:rPr>
          <w:rFonts w:ascii="Verdana" w:hAnsi="Verdana" w:cs="Arial"/>
          <w:bCs/>
          <w:sz w:val="26"/>
          <w:szCs w:val="26"/>
        </w:rPr>
        <w:t xml:space="preserve"> en contra del </w:t>
      </w:r>
      <w:r w:rsidR="0039508D">
        <w:rPr>
          <w:rFonts w:ascii="Verdana" w:hAnsi="Verdana" w:cs="Arial"/>
          <w:b/>
          <w:bCs/>
          <w:sz w:val="26"/>
          <w:szCs w:val="26"/>
        </w:rPr>
        <w:t>BATALLÓN DE ARTILLERÍA No. 8 “BATALLA DE SAN MATEO”</w:t>
      </w:r>
      <w:r w:rsidR="004938BE">
        <w:rPr>
          <w:rFonts w:ascii="Verdana" w:hAnsi="Verdana" w:cs="Arial"/>
          <w:b/>
          <w:bCs/>
          <w:sz w:val="26"/>
          <w:szCs w:val="26"/>
        </w:rPr>
        <w:t xml:space="preserve"> </w:t>
      </w:r>
      <w:r w:rsidR="004938BE" w:rsidRPr="004938BE">
        <w:rPr>
          <w:rFonts w:ascii="Verdana" w:hAnsi="Verdana" w:cs="Arial"/>
          <w:bCs/>
          <w:sz w:val="26"/>
          <w:szCs w:val="26"/>
        </w:rPr>
        <w:lastRenderedPageBreak/>
        <w:t>y otros</w:t>
      </w:r>
      <w:r w:rsidR="00B15CA6">
        <w:rPr>
          <w:rFonts w:ascii="Verdana" w:hAnsi="Verdana" w:cs="Arial"/>
          <w:bCs/>
          <w:sz w:val="26"/>
          <w:szCs w:val="26"/>
        </w:rPr>
        <w:t xml:space="preserve">, por </w:t>
      </w:r>
      <w:r w:rsidR="00D84B4A">
        <w:rPr>
          <w:rFonts w:ascii="Verdana" w:hAnsi="Verdana" w:cs="Arial"/>
          <w:bCs/>
          <w:sz w:val="26"/>
          <w:szCs w:val="26"/>
        </w:rPr>
        <w:t>la presunta vulneración de sus derechos fundamentales a</w:t>
      </w:r>
      <w:r w:rsidR="004938BE">
        <w:rPr>
          <w:rFonts w:ascii="Verdana" w:hAnsi="Verdana" w:cs="Arial"/>
          <w:bCs/>
          <w:sz w:val="26"/>
          <w:szCs w:val="26"/>
        </w:rPr>
        <w:t xml:space="preserve">l trabajo y a la seguridad social. </w:t>
      </w:r>
    </w:p>
    <w:p w:rsidR="004938BE" w:rsidRPr="006F516C" w:rsidRDefault="004938BE" w:rsidP="004938BE">
      <w:pPr>
        <w:widowControl w:val="0"/>
        <w:autoSpaceDE w:val="0"/>
        <w:spacing w:line="360" w:lineRule="auto"/>
        <w:jc w:val="both"/>
        <w:rPr>
          <w:rFonts w:ascii="Verdana" w:hAnsi="Verdana" w:cs="Arial"/>
          <w:b/>
          <w:bCs/>
          <w:sz w:val="26"/>
          <w:szCs w:val="26"/>
        </w:rPr>
      </w:pPr>
    </w:p>
    <w:p w:rsidR="00154CF6" w:rsidRPr="002A17BF" w:rsidRDefault="00154CF6" w:rsidP="00452DB9">
      <w:pPr>
        <w:widowControl w:val="0"/>
        <w:autoSpaceDE w:val="0"/>
        <w:spacing w:line="324" w:lineRule="auto"/>
        <w:jc w:val="center"/>
        <w:rPr>
          <w:rFonts w:ascii="Verdana" w:hAnsi="Verdana" w:cs="Arial"/>
          <w:b/>
          <w:sz w:val="26"/>
          <w:szCs w:val="26"/>
        </w:rPr>
      </w:pPr>
      <w:r w:rsidRPr="002A17BF">
        <w:rPr>
          <w:rFonts w:ascii="Verdana" w:hAnsi="Verdana" w:cs="Arial"/>
          <w:b/>
          <w:sz w:val="26"/>
          <w:szCs w:val="26"/>
        </w:rPr>
        <w:t>ANTECEDENTES:</w:t>
      </w:r>
    </w:p>
    <w:p w:rsidR="00154CF6" w:rsidRPr="00D3336E" w:rsidRDefault="00154CF6" w:rsidP="00452DB9">
      <w:pPr>
        <w:widowControl w:val="0"/>
        <w:autoSpaceDE w:val="0"/>
        <w:spacing w:line="324" w:lineRule="auto"/>
        <w:jc w:val="center"/>
        <w:rPr>
          <w:rFonts w:ascii="Verdana" w:hAnsi="Verdana" w:cs="Arial"/>
          <w:b/>
          <w:sz w:val="22"/>
          <w:szCs w:val="22"/>
        </w:rPr>
      </w:pPr>
    </w:p>
    <w:p w:rsidR="007913D6" w:rsidRDefault="00D3336E" w:rsidP="004938BE">
      <w:pPr>
        <w:widowControl w:val="0"/>
        <w:autoSpaceDE w:val="0"/>
        <w:spacing w:line="324" w:lineRule="auto"/>
        <w:jc w:val="both"/>
        <w:rPr>
          <w:rFonts w:ascii="Verdana" w:hAnsi="Verdana" w:cs="Arial"/>
          <w:bCs/>
          <w:sz w:val="26"/>
          <w:szCs w:val="26"/>
        </w:rPr>
      </w:pPr>
      <w:r>
        <w:rPr>
          <w:rFonts w:ascii="Verdana" w:hAnsi="Verdana" w:cs="Arial"/>
          <w:bCs/>
          <w:sz w:val="26"/>
          <w:szCs w:val="26"/>
        </w:rPr>
        <w:t>Cuenta</w:t>
      </w:r>
      <w:r w:rsidR="00135FCC">
        <w:rPr>
          <w:rFonts w:ascii="Verdana" w:hAnsi="Verdana" w:cs="Arial"/>
          <w:bCs/>
          <w:sz w:val="26"/>
          <w:szCs w:val="26"/>
        </w:rPr>
        <w:t xml:space="preserve"> el </w:t>
      </w:r>
      <w:r w:rsidR="004938BE">
        <w:rPr>
          <w:rFonts w:ascii="Verdana" w:hAnsi="Verdana" w:cs="Arial"/>
          <w:bCs/>
          <w:sz w:val="26"/>
          <w:szCs w:val="26"/>
        </w:rPr>
        <w:t xml:space="preserve">accionante que </w:t>
      </w:r>
      <w:r>
        <w:rPr>
          <w:rFonts w:ascii="Verdana" w:hAnsi="Verdana" w:cs="Arial"/>
          <w:bCs/>
          <w:sz w:val="26"/>
          <w:szCs w:val="26"/>
        </w:rPr>
        <w:t xml:space="preserve">actualmente es soldado adscrito al Batallón de Artillería No. 8 “Batalla de San Mateo” de esta ciudad, en proceso de retiro asistido. </w:t>
      </w:r>
    </w:p>
    <w:p w:rsidR="00D3336E" w:rsidRDefault="00D3336E" w:rsidP="00EB1A16">
      <w:pPr>
        <w:widowControl w:val="0"/>
        <w:autoSpaceDE w:val="0"/>
        <w:spacing w:line="276" w:lineRule="auto"/>
        <w:jc w:val="both"/>
        <w:rPr>
          <w:rFonts w:ascii="Verdana" w:hAnsi="Verdana" w:cs="Arial"/>
          <w:bCs/>
          <w:sz w:val="26"/>
          <w:szCs w:val="26"/>
        </w:rPr>
      </w:pPr>
    </w:p>
    <w:p w:rsidR="00D3336E" w:rsidRDefault="00D3336E" w:rsidP="004938BE">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Indica que desde el mes de noviembre de 2016 y hasta la fecha, se le ha venido realizando un descuento </w:t>
      </w:r>
      <w:r w:rsidR="00E7060E">
        <w:rPr>
          <w:rFonts w:ascii="Verdana" w:hAnsi="Verdana" w:cs="Arial"/>
          <w:bCs/>
          <w:sz w:val="26"/>
          <w:szCs w:val="26"/>
        </w:rPr>
        <w:t xml:space="preserve">de la prima de orden público </w:t>
      </w:r>
      <w:r>
        <w:rPr>
          <w:rFonts w:ascii="Verdana" w:hAnsi="Verdana" w:cs="Arial"/>
          <w:bCs/>
          <w:sz w:val="26"/>
          <w:szCs w:val="26"/>
        </w:rPr>
        <w:t>en su nómina</w:t>
      </w:r>
      <w:r w:rsidR="0077014A">
        <w:rPr>
          <w:rFonts w:ascii="Verdana" w:hAnsi="Verdana" w:cs="Arial"/>
          <w:bCs/>
          <w:sz w:val="26"/>
          <w:szCs w:val="26"/>
        </w:rPr>
        <w:t xml:space="preserve"> por parte del personal administrativo del Batallón, sin que exista ningún tipo de autorización legal p</w:t>
      </w:r>
      <w:r w:rsidR="00EB1A16">
        <w:rPr>
          <w:rFonts w:ascii="Verdana" w:hAnsi="Verdana" w:cs="Arial"/>
          <w:bCs/>
          <w:sz w:val="26"/>
          <w:szCs w:val="26"/>
        </w:rPr>
        <w:t>ara ello, toda vez que la misma es ordenada por desprendible de pago desde la ciudad de Bogotá, además está establecida en el artículo 28 del Decreto 214</w:t>
      </w:r>
      <w:r w:rsidR="00C50C2C">
        <w:rPr>
          <w:rFonts w:ascii="Verdana" w:hAnsi="Verdana" w:cs="Arial"/>
          <w:bCs/>
          <w:sz w:val="26"/>
          <w:szCs w:val="26"/>
        </w:rPr>
        <w:t xml:space="preserve"> </w:t>
      </w:r>
      <w:r w:rsidR="00EB1A16">
        <w:rPr>
          <w:rFonts w:ascii="Verdana" w:hAnsi="Verdana" w:cs="Arial"/>
          <w:bCs/>
          <w:sz w:val="26"/>
          <w:szCs w:val="26"/>
        </w:rPr>
        <w:t xml:space="preserve">de 2016. </w:t>
      </w:r>
    </w:p>
    <w:p w:rsidR="009D46FB" w:rsidRDefault="009D46FB" w:rsidP="000E703A">
      <w:pPr>
        <w:widowControl w:val="0"/>
        <w:autoSpaceDE w:val="0"/>
        <w:spacing w:line="360" w:lineRule="auto"/>
        <w:jc w:val="both"/>
        <w:rPr>
          <w:rFonts w:ascii="Verdana" w:hAnsi="Verdana" w:cs="Arial"/>
          <w:bCs/>
          <w:sz w:val="26"/>
          <w:szCs w:val="26"/>
        </w:rPr>
      </w:pPr>
    </w:p>
    <w:p w:rsidR="009D46FB" w:rsidRDefault="009D46FB" w:rsidP="00452DB9">
      <w:pPr>
        <w:widowControl w:val="0"/>
        <w:autoSpaceDE w:val="0"/>
        <w:spacing w:line="324" w:lineRule="auto"/>
        <w:jc w:val="center"/>
        <w:rPr>
          <w:rFonts w:ascii="Verdana" w:hAnsi="Verdana" w:cs="Arial"/>
          <w:b/>
          <w:bCs/>
          <w:sz w:val="26"/>
          <w:szCs w:val="26"/>
        </w:rPr>
      </w:pPr>
      <w:r>
        <w:rPr>
          <w:rFonts w:ascii="Verdana" w:hAnsi="Verdana" w:cs="Arial"/>
          <w:b/>
          <w:bCs/>
          <w:sz w:val="26"/>
          <w:szCs w:val="26"/>
        </w:rPr>
        <w:t>PRETENSIONES</w:t>
      </w:r>
      <w:r w:rsidR="000D5529">
        <w:rPr>
          <w:rFonts w:ascii="Verdana" w:hAnsi="Verdana" w:cs="Arial"/>
          <w:b/>
          <w:bCs/>
          <w:sz w:val="26"/>
          <w:szCs w:val="26"/>
        </w:rPr>
        <w:t>:</w:t>
      </w:r>
    </w:p>
    <w:p w:rsidR="00266765" w:rsidRPr="00BB2DAC" w:rsidRDefault="00266765" w:rsidP="00452DB9">
      <w:pPr>
        <w:widowControl w:val="0"/>
        <w:autoSpaceDE w:val="0"/>
        <w:spacing w:line="324" w:lineRule="auto"/>
        <w:jc w:val="center"/>
        <w:rPr>
          <w:rFonts w:ascii="Verdana" w:hAnsi="Verdana" w:cs="Arial"/>
          <w:b/>
          <w:bCs/>
          <w:sz w:val="22"/>
          <w:szCs w:val="22"/>
        </w:rPr>
      </w:pPr>
    </w:p>
    <w:p w:rsidR="00266765" w:rsidRDefault="00266765" w:rsidP="00B44997">
      <w:pPr>
        <w:widowControl w:val="0"/>
        <w:autoSpaceDE w:val="0"/>
        <w:spacing w:line="324" w:lineRule="auto"/>
        <w:jc w:val="both"/>
        <w:rPr>
          <w:rFonts w:ascii="Verdana" w:hAnsi="Verdana" w:cs="Arial"/>
          <w:bCs/>
          <w:sz w:val="26"/>
          <w:szCs w:val="26"/>
        </w:rPr>
      </w:pPr>
      <w:r w:rsidRPr="00266765">
        <w:rPr>
          <w:rFonts w:ascii="Verdana" w:hAnsi="Verdana" w:cs="Arial"/>
          <w:bCs/>
          <w:sz w:val="26"/>
          <w:szCs w:val="26"/>
        </w:rPr>
        <w:t>Con base en lo</w:t>
      </w:r>
      <w:r w:rsidR="00BB2DAC">
        <w:rPr>
          <w:rFonts w:ascii="Verdana" w:hAnsi="Verdana" w:cs="Arial"/>
          <w:bCs/>
          <w:sz w:val="26"/>
          <w:szCs w:val="26"/>
        </w:rPr>
        <w:t>s hechos narrados, solicitó que se ordene a las autoridades accionadas la cesación del descuento de la prima de orden público a la cual tiene derecho conforme al artículo 28 del Decreto 214 de 2016</w:t>
      </w:r>
      <w:r w:rsidR="00B44997">
        <w:rPr>
          <w:rFonts w:ascii="Verdana" w:hAnsi="Verdana" w:cs="Arial"/>
          <w:bCs/>
          <w:sz w:val="26"/>
          <w:szCs w:val="26"/>
        </w:rPr>
        <w:t xml:space="preserve">, y de igual forma, se ordene la restitución de las primas que le han sido descontadas desde la nómina del mes de noviembre de 2016. </w:t>
      </w:r>
    </w:p>
    <w:p w:rsidR="00207323" w:rsidRDefault="00207323" w:rsidP="00207323">
      <w:pPr>
        <w:widowControl w:val="0"/>
        <w:autoSpaceDE w:val="0"/>
        <w:spacing w:line="360" w:lineRule="auto"/>
        <w:jc w:val="both"/>
        <w:rPr>
          <w:rFonts w:ascii="Verdana" w:hAnsi="Verdana" w:cs="Arial"/>
          <w:bCs/>
          <w:sz w:val="26"/>
          <w:szCs w:val="26"/>
        </w:rPr>
      </w:pPr>
    </w:p>
    <w:p w:rsidR="00207323" w:rsidRDefault="00207323" w:rsidP="00207323">
      <w:pPr>
        <w:widowControl w:val="0"/>
        <w:tabs>
          <w:tab w:val="left" w:pos="561"/>
        </w:tabs>
        <w:autoSpaceDE w:val="0"/>
        <w:autoSpaceDN w:val="0"/>
        <w:adjustRightInd w:val="0"/>
        <w:spacing w:line="32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p>
    <w:p w:rsidR="00207323" w:rsidRPr="00207323" w:rsidRDefault="00207323" w:rsidP="00207323">
      <w:pPr>
        <w:widowControl w:val="0"/>
        <w:tabs>
          <w:tab w:val="left" w:pos="561"/>
        </w:tabs>
        <w:autoSpaceDE w:val="0"/>
        <w:autoSpaceDN w:val="0"/>
        <w:adjustRightInd w:val="0"/>
        <w:spacing w:line="324" w:lineRule="auto"/>
        <w:rPr>
          <w:rFonts w:ascii="Verdana" w:hAnsi="Verdana" w:cs="Arial"/>
          <w:b/>
          <w:bCs/>
          <w:sz w:val="22"/>
          <w:szCs w:val="22"/>
        </w:rPr>
      </w:pPr>
    </w:p>
    <w:p w:rsidR="00207323" w:rsidRPr="00B44997" w:rsidRDefault="00207323" w:rsidP="00207323">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La presente acción de tutela se recibió en este Despacho el </w:t>
      </w:r>
      <w:r w:rsidR="00450D87">
        <w:rPr>
          <w:rFonts w:ascii="Verdana" w:hAnsi="Verdana" w:cs="Arial"/>
          <w:bCs/>
          <w:sz w:val="26"/>
          <w:szCs w:val="26"/>
        </w:rPr>
        <w:t>12</w:t>
      </w:r>
      <w:r>
        <w:rPr>
          <w:rFonts w:ascii="Verdana" w:hAnsi="Verdana" w:cs="Arial"/>
          <w:bCs/>
          <w:sz w:val="26"/>
          <w:szCs w:val="26"/>
        </w:rPr>
        <w:t xml:space="preserve"> de </w:t>
      </w:r>
      <w:r w:rsidR="00450D87">
        <w:rPr>
          <w:rFonts w:ascii="Verdana" w:hAnsi="Verdana" w:cs="Arial"/>
          <w:bCs/>
          <w:sz w:val="26"/>
          <w:szCs w:val="26"/>
        </w:rPr>
        <w:t>junio</w:t>
      </w:r>
      <w:r>
        <w:rPr>
          <w:rFonts w:ascii="Verdana" w:hAnsi="Verdana" w:cs="Arial"/>
          <w:bCs/>
          <w:sz w:val="26"/>
          <w:szCs w:val="26"/>
        </w:rPr>
        <w:t xml:space="preserve"> del año avante, y por medio de auto del día siguiente se avocó su conocimiento en contra de</w:t>
      </w:r>
      <w:r w:rsidR="00450D87">
        <w:rPr>
          <w:rFonts w:ascii="Verdana" w:hAnsi="Verdana" w:cs="Arial"/>
          <w:bCs/>
          <w:sz w:val="26"/>
          <w:szCs w:val="26"/>
        </w:rPr>
        <w:t xml:space="preserve">l Batallón de Artillería No. 8 “Batalla de San Mateo”. De forma adicional se ordenó la vinculación oficiosa del Comandante, el Jefe de Recursos Humanos, el Tesorero y el Jefe de Personal de la mencionada Institución, para que ejercieran su derecho de defensa y contradicción. </w:t>
      </w:r>
      <w:r>
        <w:rPr>
          <w:rFonts w:ascii="Verdana" w:hAnsi="Verdana" w:cs="Arial"/>
          <w:sz w:val="26"/>
          <w:szCs w:val="26"/>
        </w:rPr>
        <w:t xml:space="preserve"> </w:t>
      </w:r>
    </w:p>
    <w:p w:rsidR="007A689E" w:rsidRDefault="00AE5264" w:rsidP="00452DB9">
      <w:pPr>
        <w:widowControl w:val="0"/>
        <w:autoSpaceDE w:val="0"/>
        <w:spacing w:line="324" w:lineRule="auto"/>
        <w:jc w:val="center"/>
        <w:rPr>
          <w:rFonts w:ascii="Verdana" w:hAnsi="Verdana" w:cs="Arial"/>
          <w:b/>
          <w:bCs/>
          <w:sz w:val="26"/>
          <w:szCs w:val="26"/>
        </w:rPr>
      </w:pPr>
      <w:r>
        <w:rPr>
          <w:rFonts w:ascii="Verdana" w:hAnsi="Verdana" w:cs="Arial"/>
          <w:b/>
          <w:bCs/>
          <w:sz w:val="26"/>
          <w:szCs w:val="26"/>
        </w:rPr>
        <w:lastRenderedPageBreak/>
        <w:t>RESPUESTAS DE LAS ENTIDADES ACCIONADAS</w:t>
      </w:r>
      <w:r w:rsidR="000D5529">
        <w:rPr>
          <w:rFonts w:ascii="Verdana" w:hAnsi="Verdana" w:cs="Arial"/>
          <w:b/>
          <w:bCs/>
          <w:sz w:val="26"/>
          <w:szCs w:val="26"/>
        </w:rPr>
        <w:t>:</w:t>
      </w:r>
    </w:p>
    <w:p w:rsidR="004C669F" w:rsidRDefault="004C669F" w:rsidP="00452DB9">
      <w:pPr>
        <w:widowControl w:val="0"/>
        <w:autoSpaceDE w:val="0"/>
        <w:spacing w:line="324" w:lineRule="auto"/>
        <w:rPr>
          <w:rFonts w:ascii="Verdana" w:hAnsi="Verdana" w:cs="Arial"/>
          <w:bCs/>
          <w:sz w:val="26"/>
          <w:szCs w:val="26"/>
        </w:rPr>
      </w:pPr>
    </w:p>
    <w:p w:rsidR="00247741" w:rsidRDefault="00DE4279" w:rsidP="00452DB9">
      <w:pPr>
        <w:widowControl w:val="0"/>
        <w:autoSpaceDE w:val="0"/>
        <w:spacing w:line="324" w:lineRule="auto"/>
        <w:jc w:val="both"/>
        <w:rPr>
          <w:rFonts w:ascii="Verdana" w:hAnsi="Verdana" w:cs="Arial"/>
          <w:bCs/>
          <w:sz w:val="26"/>
          <w:szCs w:val="26"/>
        </w:rPr>
      </w:pPr>
      <w:r>
        <w:rPr>
          <w:rFonts w:ascii="Verdana" w:hAnsi="Verdana" w:cs="Arial"/>
          <w:b/>
          <w:bCs/>
          <w:sz w:val="26"/>
          <w:szCs w:val="26"/>
        </w:rPr>
        <w:t xml:space="preserve">COMANDO DEL BATALLÓN DE ARTILLERÍA </w:t>
      </w:r>
      <w:r w:rsidR="003A4125">
        <w:rPr>
          <w:rFonts w:ascii="Verdana" w:hAnsi="Verdana" w:cs="Arial"/>
          <w:b/>
          <w:bCs/>
          <w:sz w:val="26"/>
          <w:szCs w:val="26"/>
        </w:rPr>
        <w:t xml:space="preserve">No. 8 </w:t>
      </w:r>
      <w:r>
        <w:rPr>
          <w:rFonts w:ascii="Verdana" w:hAnsi="Verdana" w:cs="Arial"/>
          <w:b/>
          <w:bCs/>
          <w:sz w:val="26"/>
          <w:szCs w:val="26"/>
        </w:rPr>
        <w:t>“BATALLA DE SAN MATEO”</w:t>
      </w:r>
      <w:r w:rsidR="00B44997">
        <w:rPr>
          <w:rFonts w:ascii="Verdana" w:hAnsi="Verdana" w:cs="Arial"/>
          <w:b/>
          <w:bCs/>
          <w:sz w:val="26"/>
          <w:szCs w:val="26"/>
        </w:rPr>
        <w:t>:</w:t>
      </w:r>
      <w:r w:rsidR="004C669F">
        <w:rPr>
          <w:rFonts w:ascii="Verdana" w:hAnsi="Verdana" w:cs="Arial"/>
          <w:bCs/>
          <w:sz w:val="26"/>
          <w:szCs w:val="26"/>
        </w:rPr>
        <w:t xml:space="preserve"> </w:t>
      </w:r>
      <w:r w:rsidR="003A4125">
        <w:rPr>
          <w:rFonts w:ascii="Verdana" w:hAnsi="Verdana" w:cs="Arial"/>
          <w:bCs/>
          <w:sz w:val="26"/>
          <w:szCs w:val="26"/>
        </w:rPr>
        <w:t>expuso que el accionante está dando una interpretación errónea a lo dispuesto por el artículo 28 del Decreto 214 de 2016</w:t>
      </w:r>
      <w:r w:rsidR="005A727E">
        <w:rPr>
          <w:rFonts w:ascii="Verdana" w:hAnsi="Verdana" w:cs="Arial"/>
          <w:bCs/>
          <w:sz w:val="26"/>
          <w:szCs w:val="26"/>
        </w:rPr>
        <w:t xml:space="preserve">, toda vez que allí están implícitos unos requisitos para hacerse acreedor a la prima de orden público, exigencias que no son cumplidas por el señor Ramos Díaz. </w:t>
      </w:r>
    </w:p>
    <w:p w:rsidR="005A727E" w:rsidRDefault="005A727E" w:rsidP="00452DB9">
      <w:pPr>
        <w:widowControl w:val="0"/>
        <w:autoSpaceDE w:val="0"/>
        <w:spacing w:line="324" w:lineRule="auto"/>
        <w:jc w:val="both"/>
        <w:rPr>
          <w:rFonts w:ascii="Verdana" w:hAnsi="Verdana" w:cs="Arial"/>
          <w:bCs/>
          <w:sz w:val="26"/>
          <w:szCs w:val="26"/>
        </w:rPr>
      </w:pPr>
    </w:p>
    <w:p w:rsidR="005A727E" w:rsidRDefault="005A727E" w:rsidP="00452DB9">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Explicó que la bonificación por prima de orden público no constituye factor salarial, sino que es un beneficio para los militares que acreditan el cumplimiento de los requisitos exigidos en la norma, por lo tanto, desconocerlos constituiría un detrimento patrimonial y una afectación al erario público. </w:t>
      </w:r>
    </w:p>
    <w:p w:rsidR="005A727E" w:rsidRDefault="005A727E" w:rsidP="00452DB9">
      <w:pPr>
        <w:widowControl w:val="0"/>
        <w:autoSpaceDE w:val="0"/>
        <w:spacing w:line="324" w:lineRule="auto"/>
        <w:jc w:val="both"/>
        <w:rPr>
          <w:rFonts w:ascii="Verdana" w:hAnsi="Verdana" w:cs="Arial"/>
          <w:bCs/>
          <w:sz w:val="26"/>
          <w:szCs w:val="26"/>
        </w:rPr>
      </w:pPr>
    </w:p>
    <w:p w:rsidR="00551B59" w:rsidRDefault="005A727E" w:rsidP="00452DB9">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Solicitó que se declare la improcedencia de la acción de tutela, pues a su consideración no existió vulneración alguna a los derechos fundamentales del actor, </w:t>
      </w:r>
      <w:r w:rsidR="00A86BD2">
        <w:rPr>
          <w:rFonts w:ascii="Verdana" w:hAnsi="Verdana" w:cs="Arial"/>
          <w:bCs/>
          <w:sz w:val="26"/>
          <w:szCs w:val="26"/>
        </w:rPr>
        <w:t>esto teniendo en cuenta que de acuerdo al artículo 28 del Decreto 214 de 2016, y demás normas concordantes</w:t>
      </w:r>
      <w:r w:rsidR="00A86BD2" w:rsidRPr="00257D64">
        <w:rPr>
          <w:rStyle w:val="Appelnotedebasdep"/>
          <w:rFonts w:ascii="Verdana" w:hAnsi="Verdana" w:cs="Arial"/>
          <w:bCs/>
          <w:sz w:val="26"/>
          <w:szCs w:val="26"/>
        </w:rPr>
        <w:footnoteReference w:id="1"/>
      </w:r>
      <w:r w:rsidR="00A86BD2">
        <w:rPr>
          <w:rFonts w:ascii="Verdana" w:hAnsi="Verdana" w:cs="Arial"/>
          <w:bCs/>
          <w:sz w:val="26"/>
          <w:szCs w:val="26"/>
        </w:rPr>
        <w:t xml:space="preserve">, son requisitos inescindibles para el reconocimiento de dicha bonificación: 1. Haber desarrollado operaciones militares para restablecer el orden público, y 2. Haber permanecido en esa situación mínimo durante cinco días. </w:t>
      </w:r>
      <w:r w:rsidR="008E5F3C">
        <w:rPr>
          <w:rFonts w:ascii="Verdana" w:hAnsi="Verdana" w:cs="Arial"/>
          <w:bCs/>
          <w:sz w:val="26"/>
          <w:szCs w:val="26"/>
        </w:rPr>
        <w:t xml:space="preserve">Además cuenta con otros mecanismos de defensa judiciales ante las autoridades administrativas. </w:t>
      </w:r>
    </w:p>
    <w:p w:rsidR="00551B59" w:rsidRDefault="00551B59" w:rsidP="00452DB9">
      <w:pPr>
        <w:widowControl w:val="0"/>
        <w:autoSpaceDE w:val="0"/>
        <w:spacing w:line="324" w:lineRule="auto"/>
        <w:jc w:val="both"/>
        <w:rPr>
          <w:rFonts w:ascii="Verdana" w:hAnsi="Verdana" w:cs="Arial"/>
          <w:bCs/>
          <w:sz w:val="26"/>
          <w:szCs w:val="26"/>
        </w:rPr>
      </w:pPr>
    </w:p>
    <w:p w:rsidR="00551B59" w:rsidRDefault="00551B59" w:rsidP="00452DB9">
      <w:pPr>
        <w:widowControl w:val="0"/>
        <w:autoSpaceDE w:val="0"/>
        <w:spacing w:line="324" w:lineRule="auto"/>
        <w:jc w:val="both"/>
        <w:rPr>
          <w:rFonts w:ascii="Verdana" w:hAnsi="Verdana" w:cs="Arial"/>
          <w:bCs/>
          <w:sz w:val="26"/>
          <w:szCs w:val="26"/>
        </w:rPr>
      </w:pPr>
      <w:r>
        <w:rPr>
          <w:rFonts w:ascii="Verdana" w:hAnsi="Verdana" w:cs="Arial"/>
          <w:bCs/>
          <w:sz w:val="26"/>
          <w:szCs w:val="26"/>
        </w:rPr>
        <w:t xml:space="preserve">Para este preciso caso, el soldado accionante se encuentra realizando un curso de retiro asistido, lo que quiere decir que no está enmarcado en ninguna orden de operaciones para el restablecimiento del orden público. </w:t>
      </w:r>
    </w:p>
    <w:p w:rsidR="00551B59" w:rsidRDefault="00551B59" w:rsidP="00452DB9">
      <w:pPr>
        <w:widowControl w:val="0"/>
        <w:autoSpaceDE w:val="0"/>
        <w:spacing w:line="324" w:lineRule="auto"/>
        <w:jc w:val="both"/>
        <w:rPr>
          <w:rFonts w:ascii="Verdana" w:hAnsi="Verdana" w:cs="Arial"/>
          <w:bCs/>
          <w:sz w:val="26"/>
          <w:szCs w:val="26"/>
        </w:rPr>
      </w:pPr>
    </w:p>
    <w:p w:rsidR="00A86BD2" w:rsidRDefault="00551B59" w:rsidP="00452DB9">
      <w:pPr>
        <w:widowControl w:val="0"/>
        <w:autoSpaceDE w:val="0"/>
        <w:spacing w:line="324" w:lineRule="auto"/>
        <w:jc w:val="both"/>
        <w:rPr>
          <w:rFonts w:ascii="Verdana" w:hAnsi="Verdana" w:cs="Arial"/>
          <w:bCs/>
          <w:sz w:val="26"/>
          <w:szCs w:val="26"/>
        </w:rPr>
      </w:pPr>
      <w:r>
        <w:rPr>
          <w:rFonts w:ascii="Verdana" w:hAnsi="Verdana" w:cs="Arial"/>
          <w:bCs/>
          <w:sz w:val="26"/>
          <w:szCs w:val="26"/>
        </w:rPr>
        <w:t>Por otra parte, señaló que el mínimo vital del accionante no ha sido menosc</w:t>
      </w:r>
      <w:r w:rsidR="00CA04E9">
        <w:rPr>
          <w:rFonts w:ascii="Verdana" w:hAnsi="Verdana" w:cs="Arial"/>
          <w:bCs/>
          <w:sz w:val="26"/>
          <w:szCs w:val="26"/>
        </w:rPr>
        <w:t xml:space="preserve">abado por parte de ese Comando, pues si se observan sus desprendibles de pago, se evidencia que su salario básico es </w:t>
      </w:r>
      <w:r w:rsidR="00CA04E9">
        <w:rPr>
          <w:rFonts w:ascii="Verdana" w:hAnsi="Verdana" w:cs="Arial"/>
          <w:bCs/>
          <w:sz w:val="26"/>
          <w:szCs w:val="26"/>
        </w:rPr>
        <w:lastRenderedPageBreak/>
        <w:t>de $1.032.804 pesos, y el total devengado asciende a la suma de $2.145.500.20</w:t>
      </w:r>
      <w:r w:rsidR="00820020">
        <w:rPr>
          <w:rFonts w:ascii="Verdana" w:hAnsi="Verdana" w:cs="Arial"/>
          <w:bCs/>
          <w:sz w:val="26"/>
          <w:szCs w:val="26"/>
        </w:rPr>
        <w:t xml:space="preserve"> pesos, encontrándose que el valor de deducción de la bonificación que reclama no supera los $258.201 pesos, y los demás descuentos que se le realizan corresponden a obligaciones de índole personal adquiridas por él. </w:t>
      </w:r>
    </w:p>
    <w:p w:rsidR="00551B59" w:rsidRDefault="00551B59" w:rsidP="00CA04E9">
      <w:pPr>
        <w:widowControl w:val="0"/>
        <w:autoSpaceDE w:val="0"/>
        <w:spacing w:line="360" w:lineRule="auto"/>
        <w:jc w:val="both"/>
        <w:rPr>
          <w:rFonts w:ascii="Verdana" w:hAnsi="Verdana" w:cs="Arial"/>
          <w:bCs/>
          <w:sz w:val="26"/>
          <w:szCs w:val="26"/>
        </w:rPr>
      </w:pPr>
    </w:p>
    <w:p w:rsidR="00247741" w:rsidRPr="004C669F" w:rsidRDefault="008E5F3C" w:rsidP="00B44997">
      <w:pPr>
        <w:widowControl w:val="0"/>
        <w:autoSpaceDE w:val="0"/>
        <w:spacing w:line="324" w:lineRule="auto"/>
        <w:jc w:val="both"/>
        <w:rPr>
          <w:rFonts w:ascii="Verdana" w:hAnsi="Verdana" w:cs="Arial"/>
          <w:bCs/>
          <w:sz w:val="26"/>
          <w:szCs w:val="26"/>
        </w:rPr>
      </w:pPr>
      <w:r>
        <w:rPr>
          <w:rFonts w:ascii="Verdana" w:hAnsi="Verdana" w:cs="Arial"/>
          <w:b/>
          <w:bCs/>
          <w:sz w:val="26"/>
          <w:szCs w:val="26"/>
        </w:rPr>
        <w:t>ÁREA ADMINISTRATIVA DE PERSONAL DEL EJÉRCITO NACIONAL</w:t>
      </w:r>
      <w:r w:rsidR="00B44997">
        <w:rPr>
          <w:rFonts w:ascii="Verdana" w:hAnsi="Verdana" w:cs="Arial"/>
          <w:b/>
          <w:bCs/>
          <w:sz w:val="26"/>
          <w:szCs w:val="26"/>
        </w:rPr>
        <w:t>:</w:t>
      </w:r>
      <w:r w:rsidR="00247741">
        <w:rPr>
          <w:rFonts w:ascii="Verdana" w:hAnsi="Verdana" w:cs="Arial"/>
          <w:bCs/>
          <w:sz w:val="26"/>
          <w:szCs w:val="26"/>
        </w:rPr>
        <w:t xml:space="preserve"> al emitir la respectiva contestaci</w:t>
      </w:r>
      <w:r w:rsidR="0054241E">
        <w:rPr>
          <w:rFonts w:ascii="Verdana" w:hAnsi="Verdana" w:cs="Arial"/>
          <w:bCs/>
          <w:sz w:val="26"/>
          <w:szCs w:val="26"/>
        </w:rPr>
        <w:t xml:space="preserve">ón al requerimiento, manifestó que </w:t>
      </w:r>
      <w:r w:rsidR="00197D9E">
        <w:rPr>
          <w:rFonts w:ascii="Verdana" w:hAnsi="Verdana" w:cs="Arial"/>
          <w:bCs/>
          <w:sz w:val="26"/>
          <w:szCs w:val="26"/>
        </w:rPr>
        <w:t>una vez verificado el sistema de información de administración de Talento Humano del Ejército Nacional (</w:t>
      </w:r>
      <w:proofErr w:type="spellStart"/>
      <w:r w:rsidR="00197D9E">
        <w:rPr>
          <w:rFonts w:ascii="Verdana" w:hAnsi="Verdana" w:cs="Arial"/>
          <w:bCs/>
          <w:sz w:val="26"/>
          <w:szCs w:val="26"/>
        </w:rPr>
        <w:t>SIATH</w:t>
      </w:r>
      <w:proofErr w:type="spellEnd"/>
      <w:r w:rsidR="00197D9E">
        <w:rPr>
          <w:rFonts w:ascii="Verdana" w:hAnsi="Verdana" w:cs="Arial"/>
          <w:bCs/>
          <w:sz w:val="26"/>
          <w:szCs w:val="26"/>
        </w:rPr>
        <w:t xml:space="preserve">) –NÓMINA, se evidenció que la Sección de Ejecución Presupuestal de la Dirección de Personal del Ejército Nacional </w:t>
      </w:r>
      <w:r w:rsidR="009B3430">
        <w:rPr>
          <w:rFonts w:ascii="Verdana" w:hAnsi="Verdana" w:cs="Arial"/>
          <w:bCs/>
          <w:sz w:val="26"/>
          <w:szCs w:val="26"/>
        </w:rPr>
        <w:t xml:space="preserve">ha presupuestado mes a mes, inclusive desde noviembre de 2016 hasta la fecha, la bonificación de orden púbico a la nómina del señor </w:t>
      </w:r>
      <w:proofErr w:type="spellStart"/>
      <w:r w:rsidR="009B3430">
        <w:rPr>
          <w:rFonts w:ascii="Verdana" w:hAnsi="Verdana" w:cs="Arial"/>
          <w:bCs/>
          <w:sz w:val="26"/>
          <w:szCs w:val="26"/>
        </w:rPr>
        <w:t>Jarol</w:t>
      </w:r>
      <w:proofErr w:type="spellEnd"/>
      <w:r w:rsidR="009B3430">
        <w:rPr>
          <w:rFonts w:ascii="Verdana" w:hAnsi="Verdana" w:cs="Arial"/>
          <w:bCs/>
          <w:sz w:val="26"/>
          <w:szCs w:val="26"/>
        </w:rPr>
        <w:t xml:space="preserve"> Antonio. </w:t>
      </w:r>
    </w:p>
    <w:p w:rsidR="00EB1BB8" w:rsidRPr="00EB1BB8" w:rsidRDefault="00EB1BB8" w:rsidP="00B44997">
      <w:pPr>
        <w:widowControl w:val="0"/>
        <w:autoSpaceDE w:val="0"/>
        <w:spacing w:line="360" w:lineRule="auto"/>
        <w:rPr>
          <w:rFonts w:ascii="Verdana" w:hAnsi="Verdana" w:cs="Arial"/>
          <w:sz w:val="26"/>
          <w:szCs w:val="26"/>
        </w:rPr>
      </w:pPr>
    </w:p>
    <w:p w:rsidR="00943505" w:rsidRPr="00370922" w:rsidRDefault="00943505" w:rsidP="00452DB9">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4C12AF">
        <w:rPr>
          <w:rFonts w:ascii="Verdana" w:hAnsi="Verdana" w:cs="Arial"/>
          <w:i w:val="0"/>
          <w:sz w:val="26"/>
          <w:szCs w:val="26"/>
        </w:rPr>
        <w:t>CONSIDERACIONES DE LA SALA</w:t>
      </w:r>
      <w:r w:rsidR="000D5529">
        <w:rPr>
          <w:rFonts w:ascii="Verdana" w:hAnsi="Verdana" w:cs="Arial"/>
          <w:i w:val="0"/>
          <w:sz w:val="26"/>
          <w:szCs w:val="26"/>
        </w:rPr>
        <w:t>:</w:t>
      </w:r>
    </w:p>
    <w:p w:rsidR="00A56196" w:rsidRDefault="00A56196" w:rsidP="00452DB9">
      <w:pPr>
        <w:widowControl w:val="0"/>
        <w:autoSpaceDE w:val="0"/>
        <w:autoSpaceDN w:val="0"/>
        <w:adjustRightInd w:val="0"/>
        <w:spacing w:line="324" w:lineRule="auto"/>
        <w:jc w:val="both"/>
        <w:rPr>
          <w:rFonts w:ascii="Verdana" w:hAnsi="Verdana" w:cs="Arial"/>
          <w:sz w:val="26"/>
          <w:szCs w:val="26"/>
        </w:rPr>
      </w:pPr>
    </w:p>
    <w:p w:rsidR="00B20747" w:rsidRPr="00CC57DE" w:rsidRDefault="00B20747" w:rsidP="00D3336E">
      <w:pPr>
        <w:numPr>
          <w:ilvl w:val="0"/>
          <w:numId w:val="3"/>
        </w:numPr>
        <w:suppressAutoHyphens/>
        <w:spacing w:line="324" w:lineRule="auto"/>
        <w:ind w:left="357" w:hanging="357"/>
        <w:jc w:val="both"/>
        <w:rPr>
          <w:rFonts w:ascii="Verdana" w:hAnsi="Verdana" w:cs="Arial"/>
          <w:b/>
          <w:spacing w:val="-3"/>
          <w:sz w:val="26"/>
          <w:szCs w:val="26"/>
        </w:rPr>
      </w:pPr>
      <w:r w:rsidRPr="00CC57DE">
        <w:rPr>
          <w:rFonts w:ascii="Verdana" w:hAnsi="Verdana" w:cs="Arial"/>
          <w:b/>
          <w:spacing w:val="-3"/>
          <w:sz w:val="26"/>
          <w:szCs w:val="26"/>
        </w:rPr>
        <w:t xml:space="preserve">Competencia: </w:t>
      </w:r>
    </w:p>
    <w:p w:rsidR="00B20747" w:rsidRPr="00B44997" w:rsidRDefault="00B20747" w:rsidP="00452DB9">
      <w:pPr>
        <w:suppressAutoHyphens/>
        <w:spacing w:line="324" w:lineRule="auto"/>
        <w:jc w:val="both"/>
        <w:rPr>
          <w:rFonts w:ascii="Verdana" w:hAnsi="Verdana" w:cs="Arial"/>
          <w:spacing w:val="-3"/>
          <w:sz w:val="22"/>
          <w:szCs w:val="22"/>
        </w:rPr>
      </w:pPr>
    </w:p>
    <w:p w:rsidR="00B20747" w:rsidRPr="007937A8" w:rsidRDefault="00B20747" w:rsidP="00D3336E">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 xml:space="preserve">La Colegiatura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7937A8">
          <w:rPr>
            <w:rFonts w:ascii="Verdana" w:hAnsi="Verdana" w:cs="Verdana"/>
            <w:sz w:val="26"/>
            <w:szCs w:val="26"/>
          </w:rPr>
          <w:t>la Constitución Política</w:t>
        </w:r>
      </w:smartTag>
      <w:r w:rsidRPr="007937A8">
        <w:rPr>
          <w:rFonts w:ascii="Verdana" w:hAnsi="Verdana" w:cs="Verdana"/>
          <w:sz w:val="26"/>
          <w:szCs w:val="26"/>
        </w:rPr>
        <w:t xml:space="preserve">, 32 del Decreto 2591 de 1991 y 1º del Decreto 1382 de 2000. </w:t>
      </w:r>
    </w:p>
    <w:p w:rsidR="00B20747" w:rsidRDefault="00B20747" w:rsidP="00CC3478">
      <w:pPr>
        <w:pStyle w:val="Paragraphedeliste"/>
        <w:spacing w:line="360" w:lineRule="auto"/>
        <w:ind w:left="0"/>
        <w:rPr>
          <w:rFonts w:ascii="Verdana" w:hAnsi="Verdana" w:cs="Arial"/>
          <w:spacing w:val="-3"/>
          <w:sz w:val="26"/>
          <w:szCs w:val="26"/>
        </w:rPr>
      </w:pPr>
    </w:p>
    <w:p w:rsidR="00B20747" w:rsidRPr="00CC57DE" w:rsidRDefault="00B20747" w:rsidP="00D3336E">
      <w:pPr>
        <w:numPr>
          <w:ilvl w:val="0"/>
          <w:numId w:val="3"/>
        </w:numPr>
        <w:suppressAutoHyphens/>
        <w:spacing w:line="324" w:lineRule="auto"/>
        <w:ind w:left="357" w:hanging="357"/>
        <w:jc w:val="both"/>
        <w:rPr>
          <w:rFonts w:ascii="Verdana" w:hAnsi="Verdana" w:cs="Arial"/>
          <w:b/>
          <w:spacing w:val="-3"/>
          <w:sz w:val="26"/>
          <w:szCs w:val="26"/>
        </w:rPr>
      </w:pPr>
      <w:r w:rsidRPr="00CC57DE">
        <w:rPr>
          <w:rFonts w:ascii="Verdana" w:hAnsi="Verdana" w:cs="Arial"/>
          <w:b/>
          <w:spacing w:val="-3"/>
          <w:sz w:val="26"/>
          <w:szCs w:val="26"/>
        </w:rPr>
        <w:t xml:space="preserve">Problema Jurídico: </w:t>
      </w:r>
    </w:p>
    <w:p w:rsidR="00B20747" w:rsidRPr="00B44997" w:rsidRDefault="00B20747" w:rsidP="00452DB9">
      <w:pPr>
        <w:autoSpaceDE w:val="0"/>
        <w:autoSpaceDN w:val="0"/>
        <w:adjustRightInd w:val="0"/>
        <w:spacing w:line="324" w:lineRule="auto"/>
        <w:jc w:val="both"/>
        <w:rPr>
          <w:rFonts w:ascii="Verdana" w:hAnsi="Verdana" w:cs="Verdana"/>
          <w:bCs/>
          <w:sz w:val="22"/>
          <w:szCs w:val="22"/>
        </w:rPr>
      </w:pPr>
    </w:p>
    <w:p w:rsidR="00B20747" w:rsidRDefault="00B20747" w:rsidP="00253599">
      <w:pPr>
        <w:autoSpaceDE w:val="0"/>
        <w:autoSpaceDN w:val="0"/>
        <w:adjustRightInd w:val="0"/>
        <w:spacing w:line="324" w:lineRule="auto"/>
        <w:jc w:val="both"/>
        <w:rPr>
          <w:rFonts w:ascii="Verdana" w:hAnsi="Verdana" w:cs="Verdana"/>
          <w:sz w:val="26"/>
          <w:szCs w:val="26"/>
        </w:rPr>
      </w:pPr>
      <w:r>
        <w:rPr>
          <w:rFonts w:ascii="Verdana" w:hAnsi="Verdana" w:cs="Verdana"/>
          <w:sz w:val="26"/>
          <w:szCs w:val="26"/>
        </w:rPr>
        <w:t>En el presente asunto l</w:t>
      </w:r>
      <w:r w:rsidRPr="007937A8">
        <w:rPr>
          <w:rFonts w:ascii="Verdana" w:hAnsi="Verdana" w:cs="Verdana"/>
          <w:sz w:val="26"/>
          <w:szCs w:val="26"/>
        </w:rPr>
        <w:t>e corresponde a esta Co</w:t>
      </w:r>
      <w:r>
        <w:rPr>
          <w:rFonts w:ascii="Verdana" w:hAnsi="Verdana" w:cs="Verdana"/>
          <w:sz w:val="26"/>
          <w:szCs w:val="26"/>
        </w:rPr>
        <w:t>rporación establecer, si por pa</w:t>
      </w:r>
      <w:r w:rsidR="00203293">
        <w:rPr>
          <w:rFonts w:ascii="Verdana" w:hAnsi="Verdana" w:cs="Verdana"/>
          <w:sz w:val="26"/>
          <w:szCs w:val="26"/>
        </w:rPr>
        <w:t>rte de alguna de las accionadas</w:t>
      </w:r>
      <w:r>
        <w:rPr>
          <w:rFonts w:ascii="Verdana" w:hAnsi="Verdana" w:cs="Verdana"/>
          <w:sz w:val="26"/>
          <w:szCs w:val="26"/>
        </w:rPr>
        <w:t xml:space="preserve"> se ha</w:t>
      </w:r>
      <w:r w:rsidR="009A55F2">
        <w:rPr>
          <w:rFonts w:ascii="Verdana" w:hAnsi="Verdana" w:cs="Verdana"/>
          <w:sz w:val="26"/>
          <w:szCs w:val="26"/>
        </w:rPr>
        <w:t>n</w:t>
      </w:r>
      <w:r>
        <w:rPr>
          <w:rFonts w:ascii="Verdana" w:hAnsi="Verdana" w:cs="Verdana"/>
          <w:sz w:val="26"/>
          <w:szCs w:val="26"/>
        </w:rPr>
        <w:t xml:space="preserve"> vulnerado </w:t>
      </w:r>
      <w:r w:rsidR="009A55F2">
        <w:rPr>
          <w:rFonts w:ascii="Verdana" w:hAnsi="Verdana" w:cs="Verdana"/>
          <w:sz w:val="26"/>
          <w:szCs w:val="26"/>
        </w:rPr>
        <w:t>los</w:t>
      </w:r>
      <w:r>
        <w:rPr>
          <w:rFonts w:ascii="Verdana" w:hAnsi="Verdana" w:cs="Verdana"/>
          <w:sz w:val="26"/>
          <w:szCs w:val="26"/>
        </w:rPr>
        <w:t xml:space="preserve"> derecho</w:t>
      </w:r>
      <w:r w:rsidR="009A55F2">
        <w:rPr>
          <w:rFonts w:ascii="Verdana" w:hAnsi="Verdana" w:cs="Verdana"/>
          <w:sz w:val="26"/>
          <w:szCs w:val="26"/>
        </w:rPr>
        <w:t>s</w:t>
      </w:r>
      <w:r>
        <w:rPr>
          <w:rFonts w:ascii="Verdana" w:hAnsi="Verdana" w:cs="Verdana"/>
          <w:sz w:val="26"/>
          <w:szCs w:val="26"/>
        </w:rPr>
        <w:t xml:space="preserve"> fundamental</w:t>
      </w:r>
      <w:r w:rsidR="009A55F2">
        <w:rPr>
          <w:rFonts w:ascii="Verdana" w:hAnsi="Verdana" w:cs="Verdana"/>
          <w:sz w:val="26"/>
          <w:szCs w:val="26"/>
        </w:rPr>
        <w:t>es invocados por el accionante,</w:t>
      </w:r>
      <w:r w:rsidR="00AB0D5C">
        <w:rPr>
          <w:rFonts w:ascii="Verdana" w:hAnsi="Verdana" w:cs="Verdana"/>
          <w:sz w:val="26"/>
          <w:szCs w:val="26"/>
        </w:rPr>
        <w:t xml:space="preserve"> al descontarle de su nómina salarial el pago de la bonificación de orden público a la que considera tener derecho;</w:t>
      </w:r>
      <w:r w:rsidR="009A55F2">
        <w:rPr>
          <w:rFonts w:ascii="Verdana" w:hAnsi="Verdana" w:cs="Verdana"/>
          <w:sz w:val="26"/>
          <w:szCs w:val="26"/>
        </w:rPr>
        <w:t xml:space="preserve"> </w:t>
      </w:r>
      <w:r w:rsidR="00AB0D5C">
        <w:rPr>
          <w:rFonts w:ascii="Verdana" w:hAnsi="Verdana" w:cs="Verdana"/>
          <w:sz w:val="26"/>
          <w:szCs w:val="26"/>
        </w:rPr>
        <w:t xml:space="preserve">previo a ello se estudiará si cumple con los requisitos de procedencia de la acción de tutela. </w:t>
      </w:r>
    </w:p>
    <w:p w:rsidR="009A55F2" w:rsidRDefault="009A55F2" w:rsidP="00AB0D5C">
      <w:pPr>
        <w:autoSpaceDE w:val="0"/>
        <w:autoSpaceDN w:val="0"/>
        <w:adjustRightInd w:val="0"/>
        <w:spacing w:line="360" w:lineRule="auto"/>
        <w:jc w:val="both"/>
        <w:rPr>
          <w:rFonts w:ascii="Verdana" w:hAnsi="Verdana" w:cs="Verdana"/>
          <w:bCs/>
          <w:sz w:val="26"/>
          <w:szCs w:val="26"/>
        </w:rPr>
      </w:pPr>
    </w:p>
    <w:p w:rsidR="00B20747" w:rsidRDefault="00B20747" w:rsidP="00D3336E">
      <w:pPr>
        <w:numPr>
          <w:ilvl w:val="0"/>
          <w:numId w:val="3"/>
        </w:numPr>
        <w:autoSpaceDE w:val="0"/>
        <w:autoSpaceDN w:val="0"/>
        <w:adjustRightInd w:val="0"/>
        <w:spacing w:line="324" w:lineRule="auto"/>
        <w:ind w:left="357" w:hanging="357"/>
        <w:jc w:val="both"/>
        <w:rPr>
          <w:rFonts w:ascii="Verdana" w:hAnsi="Verdana" w:cs="Verdana"/>
          <w:b/>
          <w:bCs/>
          <w:sz w:val="26"/>
          <w:szCs w:val="26"/>
        </w:rPr>
      </w:pPr>
      <w:r w:rsidRPr="00DF29E7">
        <w:rPr>
          <w:rFonts w:ascii="Verdana" w:hAnsi="Verdana" w:cs="Verdana"/>
          <w:b/>
          <w:bCs/>
          <w:sz w:val="26"/>
          <w:szCs w:val="26"/>
        </w:rPr>
        <w:t xml:space="preserve">Solución: </w:t>
      </w:r>
    </w:p>
    <w:p w:rsidR="00B20747" w:rsidRPr="00253599" w:rsidRDefault="00B20747" w:rsidP="00452DB9">
      <w:pPr>
        <w:widowControl w:val="0"/>
        <w:autoSpaceDE w:val="0"/>
        <w:autoSpaceDN w:val="0"/>
        <w:adjustRightInd w:val="0"/>
        <w:spacing w:line="324" w:lineRule="auto"/>
        <w:jc w:val="both"/>
        <w:rPr>
          <w:rFonts w:ascii="Verdana" w:hAnsi="Verdana" w:cs="Arial"/>
          <w:sz w:val="22"/>
          <w:szCs w:val="22"/>
        </w:rPr>
      </w:pPr>
    </w:p>
    <w:p w:rsidR="00A47DB8" w:rsidRPr="00314915" w:rsidRDefault="00A47DB8" w:rsidP="00452DB9">
      <w:pPr>
        <w:pStyle w:val="Corpsdetexte"/>
        <w:spacing w:line="324" w:lineRule="auto"/>
        <w:rPr>
          <w:rFonts w:ascii="Verdana" w:hAnsi="Verdana" w:cs="Arial"/>
          <w:b w:val="0"/>
          <w:i w:val="0"/>
          <w:sz w:val="26"/>
          <w:szCs w:val="26"/>
          <w:lang w:val="es-CO"/>
        </w:rPr>
      </w:pPr>
      <w:r w:rsidRPr="00314915">
        <w:rPr>
          <w:rFonts w:ascii="Verdana" w:hAnsi="Verdana" w:cs="Arial"/>
          <w:b w:val="0"/>
          <w:i w:val="0"/>
          <w:sz w:val="26"/>
          <w:szCs w:val="26"/>
          <w:lang w:val="es-CO"/>
        </w:rPr>
        <w:t xml:space="preserve">De acuerdo con la </w:t>
      </w:r>
      <w:r w:rsidR="008F048B">
        <w:rPr>
          <w:rFonts w:ascii="Verdana" w:hAnsi="Verdana" w:cs="Arial"/>
          <w:b w:val="0"/>
          <w:i w:val="0"/>
          <w:sz w:val="26"/>
          <w:szCs w:val="26"/>
          <w:lang w:val="es-CO"/>
        </w:rPr>
        <w:t>Constitución Política</w:t>
      </w:r>
      <w:r w:rsidR="005C0BF9">
        <w:rPr>
          <w:rFonts w:ascii="Verdana" w:hAnsi="Verdana" w:cs="Arial"/>
          <w:b w:val="0"/>
          <w:i w:val="0"/>
          <w:sz w:val="26"/>
          <w:szCs w:val="26"/>
          <w:lang w:val="es-CO"/>
        </w:rPr>
        <w:t>,</w:t>
      </w:r>
      <w:r w:rsidRPr="00314915">
        <w:rPr>
          <w:rFonts w:ascii="Verdana" w:hAnsi="Verdana" w:cs="Arial"/>
          <w:b w:val="0"/>
          <w:i w:val="0"/>
          <w:sz w:val="26"/>
          <w:szCs w:val="26"/>
          <w:lang w:val="es-CO"/>
        </w:rPr>
        <w:t xml:space="preserve">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w:t>
      </w:r>
    </w:p>
    <w:p w:rsidR="00A47DB8" w:rsidRPr="00314915" w:rsidRDefault="00A47DB8" w:rsidP="00253599">
      <w:pPr>
        <w:pStyle w:val="Corpsdetexte"/>
        <w:spacing w:line="276" w:lineRule="auto"/>
        <w:rPr>
          <w:rFonts w:ascii="Verdana" w:hAnsi="Verdana" w:cs="Arial"/>
          <w:b w:val="0"/>
          <w:i w:val="0"/>
          <w:sz w:val="26"/>
          <w:szCs w:val="26"/>
          <w:lang w:val="es-CO"/>
        </w:rPr>
      </w:pPr>
      <w:r w:rsidRPr="00314915">
        <w:rPr>
          <w:rFonts w:ascii="Verdana" w:hAnsi="Verdana" w:cs="Arial"/>
          <w:b w:val="0"/>
          <w:i w:val="0"/>
          <w:sz w:val="26"/>
          <w:szCs w:val="26"/>
          <w:lang w:val="es-CO"/>
        </w:rPr>
        <w:t xml:space="preserve"> </w:t>
      </w:r>
    </w:p>
    <w:p w:rsidR="00A47DB8" w:rsidRPr="00314915" w:rsidRDefault="00A47DB8" w:rsidP="00452DB9">
      <w:pPr>
        <w:spacing w:line="324" w:lineRule="auto"/>
        <w:jc w:val="both"/>
        <w:rPr>
          <w:rFonts w:ascii="Verdana" w:hAnsi="Verdana" w:cs="Arial"/>
          <w:sz w:val="26"/>
          <w:szCs w:val="26"/>
        </w:rPr>
      </w:pPr>
      <w:r w:rsidRPr="00314915">
        <w:rPr>
          <w:rFonts w:ascii="Verdana" w:hAnsi="Verdana" w:cs="Arial"/>
          <w:sz w:val="26"/>
          <w:szCs w:val="26"/>
        </w:rPr>
        <w:t xml:space="preserve">La tutela es un instrumento confiado por </w:t>
      </w:r>
      <w:smartTag w:uri="urn:schemas-microsoft-com:office:smarttags" w:element="PersonName">
        <w:smartTagPr>
          <w:attr w:name="ProductID" w:val="la Carta Pol￭tica"/>
        </w:smartTagPr>
        <w:r w:rsidRPr="00314915">
          <w:rPr>
            <w:rFonts w:ascii="Verdana" w:hAnsi="Verdana" w:cs="Arial"/>
            <w:sz w:val="26"/>
            <w:szCs w:val="26"/>
          </w:rPr>
          <w:t>la Carta Política</w:t>
        </w:r>
      </w:smartTag>
      <w:r w:rsidRPr="00314915">
        <w:rPr>
          <w:rFonts w:ascii="Verdana" w:hAnsi="Verdana" w:cs="Arial"/>
          <w:sz w:val="26"/>
          <w:szCs w:val="26"/>
        </w:rPr>
        <w:t xml:space="preserve"> en su artículo </w:t>
      </w:r>
      <w:smartTag w:uri="urn:schemas-microsoft-com:office:smarttags" w:element="metricconverter">
        <w:smartTagPr>
          <w:attr w:name="ProductID" w:val="86 a"/>
        </w:smartTagPr>
        <w:r w:rsidRPr="00314915">
          <w:rPr>
            <w:rFonts w:ascii="Verdana" w:hAnsi="Verdana" w:cs="Arial"/>
            <w:sz w:val="26"/>
            <w:szCs w:val="26"/>
          </w:rPr>
          <w:t>86 a</w:t>
        </w:r>
      </w:smartTag>
      <w:r w:rsidRPr="00314915">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w:t>
      </w:r>
      <w:r w:rsidR="007C1D29">
        <w:rPr>
          <w:rFonts w:ascii="Verdana" w:hAnsi="Verdana" w:cs="Arial"/>
          <w:sz w:val="26"/>
          <w:szCs w:val="26"/>
        </w:rPr>
        <w:t>quebrantados</w:t>
      </w:r>
      <w:r w:rsidRPr="00314915">
        <w:rPr>
          <w:rFonts w:ascii="Verdana" w:hAnsi="Verdana" w:cs="Arial"/>
          <w:sz w:val="26"/>
          <w:szCs w:val="26"/>
        </w:rPr>
        <w:t xml:space="preserve"> por la acción u omisión de una autoridad pública, o de los particulares de manera excepcional, lográndose así que se cumpla uno de los fines del Estado, cual es garantizar la efectividad de los principios, derechos y deberes consagrados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14915">
            <w:rPr>
              <w:rFonts w:ascii="Verdana" w:hAnsi="Verdana" w:cs="Arial"/>
              <w:sz w:val="26"/>
              <w:szCs w:val="26"/>
            </w:rPr>
            <w:t>la Constitución</w:t>
          </w:r>
        </w:smartTag>
        <w:r w:rsidRPr="00314915">
          <w:rPr>
            <w:rFonts w:ascii="Verdana" w:hAnsi="Verdana" w:cs="Arial"/>
            <w:sz w:val="26"/>
            <w:szCs w:val="26"/>
          </w:rPr>
          <w:t xml:space="preserve"> Política</w:t>
        </w:r>
      </w:smartTag>
      <w:r w:rsidRPr="00314915">
        <w:rPr>
          <w:rFonts w:ascii="Verdana" w:hAnsi="Verdana" w:cs="Arial"/>
          <w:sz w:val="26"/>
          <w:szCs w:val="26"/>
        </w:rPr>
        <w:t xml:space="preserve"> colombiana. </w:t>
      </w:r>
    </w:p>
    <w:p w:rsidR="00A47DB8" w:rsidRPr="00314915" w:rsidRDefault="00A47DB8" w:rsidP="00253599">
      <w:pPr>
        <w:suppressAutoHyphens/>
        <w:spacing w:line="276" w:lineRule="auto"/>
        <w:jc w:val="both"/>
        <w:rPr>
          <w:rFonts w:ascii="Verdana" w:hAnsi="Verdana" w:cs="Arial"/>
          <w:spacing w:val="-3"/>
          <w:sz w:val="26"/>
          <w:szCs w:val="26"/>
        </w:rPr>
      </w:pPr>
    </w:p>
    <w:p w:rsidR="00A47DB8" w:rsidRPr="00314915" w:rsidRDefault="00A47DB8" w:rsidP="00452DB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rPr>
          <w:rFonts w:ascii="Verdana" w:hAnsi="Verdana" w:cs="Arial"/>
          <w:b w:val="0"/>
          <w:i w:val="0"/>
          <w:sz w:val="26"/>
          <w:szCs w:val="26"/>
        </w:rPr>
      </w:pPr>
      <w:r w:rsidRPr="00314915">
        <w:rPr>
          <w:rFonts w:ascii="Verdana" w:hAnsi="Verdana" w:cs="Arial"/>
          <w:b w:val="0"/>
          <w:i w:val="0"/>
          <w:sz w:val="26"/>
          <w:szCs w:val="26"/>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FF554D" w:rsidRPr="00314915" w:rsidRDefault="00FF554D" w:rsidP="00253599">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A47DB8" w:rsidRPr="00314915" w:rsidRDefault="00A47DB8" w:rsidP="00D3336E">
      <w:pPr>
        <w:pStyle w:val="Corpsdetexte2"/>
        <w:overflowPunct w:val="0"/>
        <w:autoSpaceDE w:val="0"/>
        <w:autoSpaceDN w:val="0"/>
        <w:adjustRightInd w:val="0"/>
        <w:spacing w:after="0" w:line="324" w:lineRule="auto"/>
        <w:jc w:val="both"/>
        <w:textAlignment w:val="baseline"/>
        <w:rPr>
          <w:rFonts w:ascii="Verdana" w:hAnsi="Verdana" w:cs="Arial"/>
          <w:b/>
          <w:sz w:val="26"/>
          <w:szCs w:val="26"/>
          <w:lang w:val="es-ES_tradnl"/>
        </w:rPr>
      </w:pPr>
      <w:r w:rsidRPr="00314915">
        <w:rPr>
          <w:rFonts w:ascii="Verdana" w:hAnsi="Verdana" w:cs="Arial"/>
          <w:b/>
          <w:sz w:val="26"/>
          <w:szCs w:val="26"/>
          <w:lang w:val="es-ES_tradnl"/>
        </w:rPr>
        <w:t>Sobre la procedibilidad de la acción de tutela:</w:t>
      </w:r>
    </w:p>
    <w:p w:rsidR="00A47DB8" w:rsidRPr="00314915" w:rsidRDefault="00A47DB8" w:rsidP="00253599">
      <w:pPr>
        <w:pStyle w:val="Corpsdetexte2"/>
        <w:overflowPunct w:val="0"/>
        <w:autoSpaceDE w:val="0"/>
        <w:autoSpaceDN w:val="0"/>
        <w:adjustRightInd w:val="0"/>
        <w:spacing w:after="0" w:line="276" w:lineRule="auto"/>
        <w:jc w:val="both"/>
        <w:textAlignment w:val="baseline"/>
        <w:rPr>
          <w:rFonts w:ascii="Verdana" w:hAnsi="Verdana" w:cs="Arial"/>
          <w:b/>
          <w:sz w:val="26"/>
          <w:szCs w:val="26"/>
          <w:lang w:val="es-ES_tradnl"/>
        </w:rPr>
      </w:pPr>
    </w:p>
    <w:p w:rsidR="00A47DB8" w:rsidRPr="00CE10E6" w:rsidRDefault="00A47DB8" w:rsidP="00452DB9">
      <w:pPr>
        <w:shd w:val="clear" w:color="auto" w:fill="FFFFFF"/>
        <w:spacing w:line="324" w:lineRule="auto"/>
        <w:jc w:val="both"/>
        <w:rPr>
          <w:rFonts w:ascii="Verdana" w:hAnsi="Verdana" w:cs="Arial"/>
          <w:i/>
          <w:sz w:val="25"/>
          <w:szCs w:val="25"/>
        </w:rPr>
      </w:pPr>
      <w:r w:rsidRPr="00314915">
        <w:rPr>
          <w:rFonts w:ascii="Verdana" w:hAnsi="Verdana" w:cs="Arial"/>
          <w:sz w:val="26"/>
          <w:szCs w:val="26"/>
          <w:lang w:val="es-ES_tradnl"/>
        </w:rPr>
        <w:t>El artículo 86 constitucional indica que la acción de tutela solo procederá cuando</w:t>
      </w:r>
      <w:r w:rsidRPr="002F358A">
        <w:rPr>
          <w:rFonts w:ascii="Verdana" w:hAnsi="Verdana" w:cs="Arial"/>
          <w:sz w:val="25"/>
          <w:szCs w:val="25"/>
          <w:lang w:val="es-ES_tradnl"/>
        </w:rPr>
        <w:t xml:space="preserve"> </w:t>
      </w:r>
      <w:r w:rsidRPr="00CE10E6">
        <w:rPr>
          <w:rFonts w:ascii="Verdana" w:hAnsi="Verdana" w:cs="Arial"/>
          <w:i/>
          <w:sz w:val="22"/>
          <w:szCs w:val="22"/>
        </w:rPr>
        <w:t>“el afectado no disponga de otro medio de defensa judicial, salvo que aquella se utilice como mecanismo transitorio para evitar un perjuicio irremediable.”</w:t>
      </w:r>
      <w:r w:rsidR="00CE10E6" w:rsidRPr="00CE10E6">
        <w:rPr>
          <w:rFonts w:ascii="Verdana" w:hAnsi="Verdana" w:cs="Arial"/>
          <w:i/>
          <w:sz w:val="26"/>
          <w:szCs w:val="26"/>
        </w:rPr>
        <w:t>;</w:t>
      </w:r>
      <w:r w:rsidR="00CE10E6">
        <w:rPr>
          <w:rFonts w:ascii="Verdana" w:hAnsi="Verdana" w:cs="Arial"/>
          <w:i/>
          <w:sz w:val="25"/>
          <w:szCs w:val="25"/>
        </w:rPr>
        <w:t xml:space="preserve"> </w:t>
      </w:r>
      <w:r w:rsidR="00CE10E6" w:rsidRPr="00CE10E6">
        <w:rPr>
          <w:rFonts w:ascii="Verdana" w:hAnsi="Verdana" w:cs="Arial"/>
          <w:sz w:val="26"/>
          <w:szCs w:val="26"/>
        </w:rPr>
        <w:t>y e</w:t>
      </w:r>
      <w:r w:rsidRPr="00626E14">
        <w:rPr>
          <w:rFonts w:ascii="Verdana" w:hAnsi="Verdana" w:cs="Arial"/>
          <w:sz w:val="26"/>
          <w:szCs w:val="26"/>
        </w:rPr>
        <w:t>n consonancia con ello</w:t>
      </w:r>
      <w:r w:rsidR="00186AC7">
        <w:rPr>
          <w:rFonts w:ascii="Verdana" w:hAnsi="Verdana" w:cs="Arial"/>
          <w:sz w:val="26"/>
          <w:szCs w:val="26"/>
        </w:rPr>
        <w:t>,</w:t>
      </w:r>
      <w:r w:rsidRPr="00626E14">
        <w:rPr>
          <w:rFonts w:ascii="Verdana" w:hAnsi="Verdana" w:cs="Arial"/>
          <w:sz w:val="26"/>
          <w:szCs w:val="26"/>
        </w:rPr>
        <w:t xml:space="preserve"> el artículo 6º del Decreto 2591 de 1991 indica que son causales de improcedencia de la acción de tutela, las siguientes: </w:t>
      </w:r>
    </w:p>
    <w:p w:rsidR="00A47DB8" w:rsidRPr="00C72B73" w:rsidRDefault="00A47DB8" w:rsidP="00A47DB8">
      <w:pPr>
        <w:spacing w:line="360" w:lineRule="auto"/>
        <w:ind w:left="561" w:right="561"/>
        <w:jc w:val="both"/>
        <w:rPr>
          <w:rStyle w:val="textonavy"/>
          <w:rFonts w:ascii="Verdana" w:hAnsi="Verdana"/>
          <w:i/>
        </w:rPr>
      </w:pPr>
    </w:p>
    <w:p w:rsidR="00A47DB8" w:rsidRPr="008C39CF" w:rsidRDefault="00A47DB8" w:rsidP="008F7FAC">
      <w:pPr>
        <w:ind w:left="567" w:right="567"/>
        <w:jc w:val="both"/>
        <w:rPr>
          <w:rFonts w:ascii="Verdana" w:hAnsi="Verdana"/>
          <w:i/>
          <w:sz w:val="22"/>
          <w:szCs w:val="22"/>
        </w:rPr>
      </w:pPr>
      <w:r w:rsidRPr="008C39CF">
        <w:rPr>
          <w:rStyle w:val="textonavy"/>
          <w:rFonts w:ascii="Verdana" w:hAnsi="Verdana"/>
          <w:i/>
          <w:sz w:val="22"/>
          <w:szCs w:val="22"/>
        </w:rPr>
        <w:t>“</w:t>
      </w:r>
      <w:r w:rsidRPr="008C39CF">
        <w:rPr>
          <w:rFonts w:ascii="Verdana" w:hAnsi="Verdana"/>
          <w:i/>
          <w:sz w:val="22"/>
          <w:szCs w:val="22"/>
        </w:rPr>
        <w:t>La acción de tutela no procederá:</w:t>
      </w:r>
    </w:p>
    <w:p w:rsidR="00A47DB8" w:rsidRPr="008C39CF" w:rsidRDefault="00A47DB8" w:rsidP="008F7FAC">
      <w:pPr>
        <w:ind w:left="567" w:right="567"/>
        <w:jc w:val="both"/>
        <w:rPr>
          <w:rFonts w:ascii="Verdana" w:hAnsi="Verdana"/>
          <w:i/>
          <w:sz w:val="22"/>
          <w:szCs w:val="22"/>
        </w:rPr>
      </w:pPr>
    </w:p>
    <w:p w:rsidR="00A47DB8" w:rsidRPr="008C39CF" w:rsidRDefault="00A47DB8" w:rsidP="008F7FAC">
      <w:pPr>
        <w:ind w:left="567" w:right="567"/>
        <w:jc w:val="both"/>
        <w:rPr>
          <w:rFonts w:ascii="Verdana" w:hAnsi="Verdana"/>
          <w:i/>
          <w:sz w:val="22"/>
          <w:szCs w:val="22"/>
        </w:rPr>
      </w:pPr>
      <w:r w:rsidRPr="008C39CF">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A47DB8" w:rsidRPr="008C39CF" w:rsidRDefault="00A47DB8" w:rsidP="008F7FAC">
      <w:pPr>
        <w:ind w:left="567" w:right="567"/>
        <w:jc w:val="both"/>
        <w:rPr>
          <w:rFonts w:ascii="Verdana" w:hAnsi="Verdana"/>
          <w:i/>
          <w:sz w:val="22"/>
          <w:szCs w:val="22"/>
        </w:rPr>
      </w:pPr>
    </w:p>
    <w:p w:rsidR="00A47DB8" w:rsidRPr="008C39CF" w:rsidRDefault="00A47DB8" w:rsidP="008F7FAC">
      <w:pPr>
        <w:ind w:left="567" w:right="567"/>
        <w:jc w:val="both"/>
        <w:rPr>
          <w:rFonts w:ascii="Verdana" w:hAnsi="Verdana"/>
          <w:i/>
          <w:sz w:val="22"/>
          <w:szCs w:val="22"/>
        </w:rPr>
      </w:pPr>
      <w:r w:rsidRPr="008C39CF">
        <w:rPr>
          <w:rFonts w:ascii="Verdana" w:hAnsi="Verdana"/>
          <w:i/>
          <w:sz w:val="22"/>
          <w:szCs w:val="22"/>
        </w:rPr>
        <w:t>2. Cuando para proteger el derecho se pueda invocar el recurso de habeas corpus.</w:t>
      </w:r>
    </w:p>
    <w:p w:rsidR="00A47DB8" w:rsidRPr="008C39CF" w:rsidRDefault="00A47DB8" w:rsidP="008F7FAC">
      <w:pPr>
        <w:ind w:left="567" w:right="567"/>
        <w:jc w:val="both"/>
        <w:rPr>
          <w:rFonts w:ascii="Verdana" w:hAnsi="Verdana"/>
          <w:i/>
          <w:sz w:val="22"/>
          <w:szCs w:val="22"/>
        </w:rPr>
      </w:pPr>
    </w:p>
    <w:p w:rsidR="00A47DB8" w:rsidRPr="008C39CF" w:rsidRDefault="00A47DB8" w:rsidP="008F7FAC">
      <w:pPr>
        <w:ind w:left="567" w:right="567"/>
        <w:jc w:val="both"/>
        <w:rPr>
          <w:rFonts w:ascii="Verdana" w:hAnsi="Verdana"/>
          <w:i/>
          <w:sz w:val="22"/>
          <w:szCs w:val="22"/>
        </w:rPr>
      </w:pPr>
      <w:r w:rsidRPr="008C39CF">
        <w:rPr>
          <w:rFonts w:ascii="Verdana" w:hAnsi="Verdana"/>
          <w:i/>
          <w:sz w:val="22"/>
          <w:szCs w:val="22"/>
        </w:rPr>
        <w:t>3. Cuando se pretenda proteger derechos colectivos, tales como la paz y los demás mencionados en el artículo 88</w:t>
      </w:r>
      <w:r w:rsidRPr="008C39CF">
        <w:rPr>
          <w:rStyle w:val="apple-converted-space"/>
          <w:rFonts w:ascii="Verdana" w:hAnsi="Verdana"/>
          <w:i/>
          <w:sz w:val="22"/>
          <w:szCs w:val="22"/>
        </w:rPr>
        <w:t> </w:t>
      </w:r>
      <w:r w:rsidRPr="008C39CF">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A47DB8" w:rsidRPr="008C39CF" w:rsidRDefault="00A47DB8" w:rsidP="008F7FAC">
      <w:pPr>
        <w:ind w:left="567" w:right="567"/>
        <w:jc w:val="both"/>
        <w:rPr>
          <w:rFonts w:ascii="Verdana" w:hAnsi="Verdana"/>
          <w:i/>
          <w:sz w:val="22"/>
          <w:szCs w:val="22"/>
        </w:rPr>
      </w:pPr>
    </w:p>
    <w:p w:rsidR="00A47DB8" w:rsidRPr="008C39CF" w:rsidRDefault="00A47DB8" w:rsidP="008F7FAC">
      <w:pPr>
        <w:ind w:left="567" w:right="567"/>
        <w:jc w:val="both"/>
        <w:rPr>
          <w:rFonts w:ascii="Verdana" w:hAnsi="Verdana"/>
          <w:i/>
          <w:sz w:val="22"/>
          <w:szCs w:val="22"/>
        </w:rPr>
      </w:pPr>
      <w:r w:rsidRPr="008C39CF">
        <w:rPr>
          <w:rFonts w:ascii="Verdana" w:hAnsi="Verdana"/>
          <w:i/>
          <w:sz w:val="22"/>
          <w:szCs w:val="22"/>
        </w:rPr>
        <w:t>4. Cuando sea evidente que la violación del derecho originó un daño consumado, salvo cuando continúe la acción u omisión violatoria del derecho.</w:t>
      </w:r>
    </w:p>
    <w:p w:rsidR="00A47DB8" w:rsidRPr="008C39CF" w:rsidRDefault="00A47DB8" w:rsidP="008F7FAC">
      <w:pPr>
        <w:ind w:left="567" w:right="567"/>
        <w:jc w:val="both"/>
        <w:rPr>
          <w:rFonts w:ascii="Verdana" w:hAnsi="Verdana"/>
          <w:i/>
          <w:sz w:val="22"/>
          <w:szCs w:val="22"/>
        </w:rPr>
      </w:pPr>
    </w:p>
    <w:p w:rsidR="00A47DB8" w:rsidRPr="008C39CF" w:rsidRDefault="00A47DB8" w:rsidP="008F7FAC">
      <w:pPr>
        <w:ind w:left="567" w:right="567"/>
        <w:jc w:val="both"/>
        <w:rPr>
          <w:rFonts w:ascii="Verdana" w:hAnsi="Verdana"/>
          <w:i/>
          <w:sz w:val="22"/>
          <w:szCs w:val="22"/>
        </w:rPr>
      </w:pPr>
      <w:r w:rsidRPr="008C39CF">
        <w:rPr>
          <w:rFonts w:ascii="Verdana" w:hAnsi="Verdana"/>
          <w:i/>
          <w:sz w:val="22"/>
          <w:szCs w:val="22"/>
        </w:rPr>
        <w:t>5. Cuando se trate de actos de carácter general, impersonal y abstracto.”</w:t>
      </w:r>
    </w:p>
    <w:p w:rsidR="00A47DB8" w:rsidRPr="00EE29A4" w:rsidRDefault="00A47DB8" w:rsidP="00A47DB8">
      <w:pPr>
        <w:spacing w:line="360" w:lineRule="auto"/>
        <w:jc w:val="both"/>
        <w:rPr>
          <w:rFonts w:ascii="Verdana" w:hAnsi="Verdana"/>
          <w:sz w:val="26"/>
          <w:szCs w:val="26"/>
        </w:rPr>
      </w:pPr>
    </w:p>
    <w:p w:rsidR="00FE0233" w:rsidRDefault="00A47DB8" w:rsidP="008C39CF">
      <w:pPr>
        <w:spacing w:line="324" w:lineRule="auto"/>
        <w:jc w:val="both"/>
        <w:rPr>
          <w:rFonts w:ascii="Verdana" w:hAnsi="Verdana" w:cs="Arial"/>
          <w:sz w:val="26"/>
          <w:szCs w:val="26"/>
        </w:rPr>
      </w:pPr>
      <w:r w:rsidRPr="00314915">
        <w:rPr>
          <w:rFonts w:ascii="Verdana" w:hAnsi="Verdana" w:cs="Arial"/>
          <w:sz w:val="26"/>
          <w:szCs w:val="26"/>
        </w:rPr>
        <w:t>Así las cosas, se puede apreciar que una de las causales de improcedencia es la verificación de que al accionante le asiste</w:t>
      </w:r>
      <w:r w:rsidRPr="00314915">
        <w:rPr>
          <w:rFonts w:ascii="Verdana" w:hAnsi="Verdana" w:cs="Arial"/>
          <w:color w:val="FFFFFF"/>
          <w:sz w:val="26"/>
          <w:szCs w:val="26"/>
        </w:rPr>
        <w:t xml:space="preserve"> </w:t>
      </w:r>
      <w:r w:rsidRPr="00314915">
        <w:rPr>
          <w:rFonts w:ascii="Verdana" w:hAnsi="Verdana" w:cs="Arial"/>
          <w:sz w:val="26"/>
          <w:szCs w:val="26"/>
        </w:rPr>
        <w:t>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w:t>
      </w:r>
      <w:r w:rsidR="004B3BDD">
        <w:rPr>
          <w:rFonts w:ascii="Verdana" w:hAnsi="Verdana" w:cs="Arial"/>
          <w:sz w:val="26"/>
          <w:szCs w:val="26"/>
        </w:rPr>
        <w:t>,</w:t>
      </w:r>
      <w:r w:rsidRPr="00314915">
        <w:rPr>
          <w:rFonts w:ascii="Verdana" w:hAnsi="Verdana" w:cs="Arial"/>
          <w:sz w:val="26"/>
          <w:szCs w:val="26"/>
        </w:rPr>
        <w:t xml:space="preserve"> donde por especialidades están en la capacidad de resolver con más precisión el conflicto propuesto, especialmente en aquellos casos donde se requiere de un análisis probatorio concienzudo para determinar cuál es la norma a aplicar o </w:t>
      </w:r>
      <w:proofErr w:type="spellStart"/>
      <w:r w:rsidRPr="00314915">
        <w:rPr>
          <w:rFonts w:ascii="Verdana" w:hAnsi="Verdana" w:cs="Arial"/>
          <w:sz w:val="26"/>
          <w:szCs w:val="26"/>
        </w:rPr>
        <w:t>inaplicar</w:t>
      </w:r>
      <w:proofErr w:type="spellEnd"/>
      <w:r w:rsidRPr="00314915">
        <w:rPr>
          <w:rFonts w:ascii="Verdana" w:hAnsi="Verdana" w:cs="Arial"/>
          <w:sz w:val="26"/>
          <w:szCs w:val="26"/>
        </w:rPr>
        <w:t xml:space="preserve"> en cada caso concreto; 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rsidR="00A47DB8" w:rsidRPr="00314915" w:rsidRDefault="00A47DB8" w:rsidP="00253599">
      <w:pPr>
        <w:suppressAutoHyphens/>
        <w:spacing w:line="360" w:lineRule="auto"/>
        <w:jc w:val="both"/>
        <w:rPr>
          <w:rFonts w:ascii="Verdana" w:hAnsi="Verdana" w:cs="Arial"/>
          <w:b/>
          <w:spacing w:val="-3"/>
          <w:sz w:val="26"/>
          <w:szCs w:val="26"/>
        </w:rPr>
      </w:pPr>
    </w:p>
    <w:p w:rsidR="00A47DB8" w:rsidRPr="00314915" w:rsidRDefault="00A47DB8" w:rsidP="008C39CF">
      <w:pPr>
        <w:suppressAutoHyphens/>
        <w:spacing w:line="324" w:lineRule="auto"/>
        <w:jc w:val="both"/>
        <w:rPr>
          <w:rFonts w:ascii="Verdana" w:hAnsi="Verdana" w:cs="Arial"/>
          <w:b/>
          <w:spacing w:val="-3"/>
          <w:sz w:val="26"/>
          <w:szCs w:val="26"/>
        </w:rPr>
      </w:pPr>
      <w:r w:rsidRPr="00314915">
        <w:rPr>
          <w:rFonts w:ascii="Verdana" w:hAnsi="Verdana" w:cs="Arial"/>
          <w:b/>
          <w:spacing w:val="-3"/>
          <w:sz w:val="26"/>
          <w:szCs w:val="26"/>
        </w:rPr>
        <w:lastRenderedPageBreak/>
        <w:t>El caso concreto:</w:t>
      </w:r>
    </w:p>
    <w:p w:rsidR="00A47DB8" w:rsidRPr="00314915" w:rsidRDefault="00A47DB8" w:rsidP="00253599">
      <w:pPr>
        <w:suppressAutoHyphens/>
        <w:spacing w:line="276" w:lineRule="auto"/>
        <w:jc w:val="both"/>
        <w:rPr>
          <w:rFonts w:ascii="Verdana" w:hAnsi="Verdana" w:cs="Arial"/>
          <w:b/>
          <w:spacing w:val="-3"/>
          <w:sz w:val="26"/>
          <w:szCs w:val="26"/>
        </w:rPr>
      </w:pPr>
    </w:p>
    <w:p w:rsidR="008465A3" w:rsidRDefault="00B15C30" w:rsidP="008C39CF">
      <w:pPr>
        <w:suppressAutoHyphens/>
        <w:spacing w:line="324" w:lineRule="auto"/>
        <w:jc w:val="both"/>
        <w:rPr>
          <w:rFonts w:ascii="Verdana" w:hAnsi="Verdana" w:cs="Arial"/>
          <w:sz w:val="26"/>
          <w:szCs w:val="26"/>
          <w:lang w:val="es-ES_tradnl"/>
        </w:rPr>
      </w:pPr>
      <w:r w:rsidRPr="00314915">
        <w:rPr>
          <w:rFonts w:ascii="Verdana" w:hAnsi="Verdana" w:cs="Arial"/>
          <w:spacing w:val="-3"/>
          <w:sz w:val="26"/>
          <w:szCs w:val="26"/>
        </w:rPr>
        <w:t xml:space="preserve">En el presente asunto, </w:t>
      </w:r>
      <w:r w:rsidR="008465A3" w:rsidRPr="00314915">
        <w:rPr>
          <w:rFonts w:ascii="Verdana" w:hAnsi="Verdana" w:cs="Arial"/>
          <w:spacing w:val="-3"/>
          <w:sz w:val="26"/>
          <w:szCs w:val="26"/>
        </w:rPr>
        <w:t>procura</w:t>
      </w:r>
      <w:r w:rsidRPr="00314915">
        <w:rPr>
          <w:rFonts w:ascii="Verdana" w:hAnsi="Verdana" w:cs="Arial"/>
          <w:spacing w:val="-3"/>
          <w:sz w:val="26"/>
          <w:szCs w:val="26"/>
        </w:rPr>
        <w:t xml:space="preserve"> el libelista </w:t>
      </w:r>
      <w:r w:rsidRPr="00314915">
        <w:rPr>
          <w:rFonts w:ascii="Verdana" w:hAnsi="Verdana" w:cs="Arial"/>
          <w:sz w:val="26"/>
          <w:szCs w:val="26"/>
          <w:lang w:val="es-ES_tradnl"/>
        </w:rPr>
        <w:t xml:space="preserve">que a través de esta acción constitucional se determine que </w:t>
      </w:r>
      <w:r>
        <w:rPr>
          <w:rFonts w:ascii="Verdana" w:hAnsi="Verdana" w:cs="Arial"/>
          <w:sz w:val="26"/>
          <w:szCs w:val="26"/>
          <w:lang w:val="es-ES_tradnl"/>
        </w:rPr>
        <w:t>las</w:t>
      </w:r>
      <w:r w:rsidR="001649EE">
        <w:rPr>
          <w:rFonts w:ascii="Verdana" w:hAnsi="Verdana" w:cs="Arial"/>
          <w:sz w:val="26"/>
          <w:szCs w:val="26"/>
          <w:lang w:val="es-ES_tradnl"/>
        </w:rPr>
        <w:t xml:space="preserve"> autoridades administrativas del Batallón de Artillería No. 8 “Batalla de San Mateo”</w:t>
      </w:r>
      <w:r>
        <w:rPr>
          <w:rFonts w:ascii="Verdana" w:hAnsi="Verdana" w:cs="Arial"/>
          <w:sz w:val="26"/>
          <w:szCs w:val="26"/>
          <w:lang w:val="es-ES_tradnl"/>
        </w:rPr>
        <w:t xml:space="preserve"> han vulnerado sus derechos fundamentales a</w:t>
      </w:r>
      <w:r w:rsidR="003F209C">
        <w:rPr>
          <w:rFonts w:ascii="Verdana" w:hAnsi="Verdana" w:cs="Arial"/>
          <w:sz w:val="26"/>
          <w:szCs w:val="26"/>
          <w:lang w:val="es-ES_tradnl"/>
        </w:rPr>
        <w:t>l trabajo y a la</w:t>
      </w:r>
      <w:r w:rsidR="008465A3">
        <w:rPr>
          <w:rFonts w:ascii="Verdana" w:hAnsi="Verdana" w:cs="Arial"/>
          <w:sz w:val="26"/>
          <w:szCs w:val="26"/>
          <w:lang w:val="es-ES_tradnl"/>
        </w:rPr>
        <w:t xml:space="preserve"> seguridad social, toda vez que desde hace aproximadamente siete meses le están descontando de su salario la prima de orden público a la que considera tener derecho por ser soldado adscrito</w:t>
      </w:r>
      <w:r w:rsidR="00B46D23">
        <w:rPr>
          <w:rFonts w:ascii="Verdana" w:hAnsi="Verdana" w:cs="Arial"/>
          <w:sz w:val="26"/>
          <w:szCs w:val="26"/>
          <w:lang w:val="es-ES_tradnl"/>
        </w:rPr>
        <w:t xml:space="preserve"> a</w:t>
      </w:r>
      <w:r w:rsidR="001649EE">
        <w:rPr>
          <w:rFonts w:ascii="Verdana" w:hAnsi="Verdana" w:cs="Arial"/>
          <w:sz w:val="26"/>
          <w:szCs w:val="26"/>
          <w:lang w:val="es-ES_tradnl"/>
        </w:rPr>
        <w:t xml:space="preserve"> esa Institución.</w:t>
      </w:r>
      <w:r w:rsidR="008465A3">
        <w:rPr>
          <w:rFonts w:ascii="Verdana" w:hAnsi="Verdana" w:cs="Arial"/>
          <w:sz w:val="26"/>
          <w:szCs w:val="26"/>
          <w:lang w:val="es-ES_tradnl"/>
        </w:rPr>
        <w:t xml:space="preserve"> </w:t>
      </w:r>
    </w:p>
    <w:p w:rsidR="00275C2E" w:rsidRDefault="00275C2E" w:rsidP="00253599">
      <w:pPr>
        <w:suppressAutoHyphens/>
        <w:spacing w:line="276" w:lineRule="auto"/>
        <w:jc w:val="both"/>
        <w:rPr>
          <w:rFonts w:ascii="Verdana" w:hAnsi="Verdana" w:cs="Arial"/>
          <w:sz w:val="26"/>
          <w:szCs w:val="26"/>
          <w:lang w:val="es-ES_tradnl"/>
        </w:rPr>
      </w:pPr>
    </w:p>
    <w:p w:rsidR="006F0A30" w:rsidRDefault="006F0A30" w:rsidP="00A737A7">
      <w:pPr>
        <w:suppressAutoHyphens/>
        <w:spacing w:line="324" w:lineRule="auto"/>
        <w:jc w:val="both"/>
        <w:rPr>
          <w:rFonts w:ascii="Verdana" w:hAnsi="Verdana" w:cs="Arial"/>
          <w:sz w:val="26"/>
          <w:szCs w:val="26"/>
          <w:lang w:val="es-ES_tradnl"/>
        </w:rPr>
      </w:pPr>
      <w:r>
        <w:rPr>
          <w:rFonts w:ascii="Verdana" w:hAnsi="Verdana" w:cs="Arial"/>
          <w:sz w:val="26"/>
          <w:szCs w:val="26"/>
          <w:lang w:val="es-ES_tradnl"/>
        </w:rPr>
        <w:t xml:space="preserve">A su parecer, dicho descuento carece de fundamento, no sólo </w:t>
      </w:r>
      <w:r w:rsidR="001C2D33">
        <w:rPr>
          <w:rFonts w:ascii="Verdana" w:hAnsi="Verdana" w:cs="Arial"/>
          <w:sz w:val="26"/>
          <w:szCs w:val="26"/>
          <w:lang w:val="es-ES_tradnl"/>
        </w:rPr>
        <w:t>porque es</w:t>
      </w:r>
      <w:r w:rsidR="008E2C5E">
        <w:rPr>
          <w:rFonts w:ascii="Verdana" w:hAnsi="Verdana" w:cs="Arial"/>
          <w:sz w:val="26"/>
          <w:szCs w:val="26"/>
          <w:lang w:val="es-ES_tradnl"/>
        </w:rPr>
        <w:t xml:space="preserve"> una orden de</w:t>
      </w:r>
      <w:r w:rsidR="001649EE">
        <w:rPr>
          <w:rFonts w:ascii="Verdana" w:hAnsi="Verdana" w:cs="Arial"/>
          <w:sz w:val="26"/>
          <w:szCs w:val="26"/>
          <w:lang w:val="es-ES_tradnl"/>
        </w:rPr>
        <w:t xml:space="preserve"> pago </w:t>
      </w:r>
      <w:r w:rsidR="008E2C5E">
        <w:rPr>
          <w:rFonts w:ascii="Verdana" w:hAnsi="Verdana" w:cs="Arial"/>
          <w:sz w:val="26"/>
          <w:szCs w:val="26"/>
          <w:lang w:val="es-ES_tradnl"/>
        </w:rPr>
        <w:t>efectuada</w:t>
      </w:r>
      <w:r w:rsidR="001C2D33">
        <w:rPr>
          <w:rFonts w:ascii="Verdana" w:hAnsi="Verdana" w:cs="Arial"/>
          <w:sz w:val="26"/>
          <w:szCs w:val="26"/>
          <w:lang w:val="es-ES_tradnl"/>
        </w:rPr>
        <w:t xml:space="preserve"> a nivel nacional</w:t>
      </w:r>
      <w:r w:rsidR="008E2C5E">
        <w:rPr>
          <w:rFonts w:ascii="Verdana" w:hAnsi="Verdana" w:cs="Arial"/>
          <w:sz w:val="26"/>
          <w:szCs w:val="26"/>
          <w:lang w:val="es-ES_tradnl"/>
        </w:rPr>
        <w:t xml:space="preserve">, sino porque a ese estipendio tiene derecho conforme al artículo 28 del Decreto 214 de 2016. </w:t>
      </w:r>
      <w:r w:rsidR="001C2D33">
        <w:rPr>
          <w:rFonts w:ascii="Verdana" w:hAnsi="Verdana" w:cs="Arial"/>
          <w:sz w:val="26"/>
          <w:szCs w:val="26"/>
          <w:lang w:val="es-ES_tradnl"/>
        </w:rPr>
        <w:t xml:space="preserve"> </w:t>
      </w:r>
      <w:r>
        <w:rPr>
          <w:rFonts w:ascii="Verdana" w:hAnsi="Verdana" w:cs="Arial"/>
          <w:sz w:val="26"/>
          <w:szCs w:val="26"/>
          <w:lang w:val="es-ES_tradnl"/>
        </w:rPr>
        <w:t xml:space="preserve"> </w:t>
      </w:r>
    </w:p>
    <w:p w:rsidR="00E11ADD" w:rsidRDefault="00E11ADD" w:rsidP="00253599">
      <w:pPr>
        <w:suppressAutoHyphens/>
        <w:spacing w:line="276" w:lineRule="auto"/>
        <w:jc w:val="both"/>
        <w:rPr>
          <w:rFonts w:ascii="Verdana" w:hAnsi="Verdana" w:cs="Arial"/>
          <w:sz w:val="26"/>
          <w:szCs w:val="26"/>
          <w:lang w:val="es-ES_tradnl"/>
        </w:rPr>
      </w:pPr>
    </w:p>
    <w:p w:rsidR="00C221A9" w:rsidRDefault="00C221A9" w:rsidP="00C221A9">
      <w:pPr>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A pesar de lo anterior, y </w:t>
      </w:r>
      <w:r>
        <w:rPr>
          <w:rFonts w:ascii="Verdana" w:hAnsi="Verdana" w:cs="Verdana"/>
          <w:bCs/>
          <w:sz w:val="26"/>
          <w:szCs w:val="26"/>
        </w:rPr>
        <w:t xml:space="preserve">teniendo en cuenta los requisitos de procedibilidad que se expusieron en párrafos anteriores, es evidente que para este preciso caso existe una causal relacionada con </w:t>
      </w:r>
      <w:r w:rsidR="00322395">
        <w:rPr>
          <w:rFonts w:ascii="Verdana" w:hAnsi="Verdana" w:cs="Verdana"/>
          <w:bCs/>
          <w:sz w:val="26"/>
          <w:szCs w:val="26"/>
        </w:rPr>
        <w:t>la</w:t>
      </w:r>
      <w:r>
        <w:rPr>
          <w:rFonts w:ascii="Verdana" w:hAnsi="Verdana" w:cs="Verdana"/>
          <w:bCs/>
          <w:sz w:val="26"/>
          <w:szCs w:val="26"/>
        </w:rPr>
        <w:t xml:space="preserve"> subsidiariedad, que impide la realización de un estudio de fondo sobre el asunto, toda vez que </w:t>
      </w:r>
      <w:r>
        <w:rPr>
          <w:rFonts w:ascii="Verdana" w:hAnsi="Verdana" w:cs="Arial"/>
          <w:spacing w:val="-3"/>
          <w:sz w:val="26"/>
          <w:szCs w:val="26"/>
        </w:rPr>
        <w:t xml:space="preserve">al señor </w:t>
      </w:r>
      <w:proofErr w:type="spellStart"/>
      <w:r>
        <w:rPr>
          <w:rFonts w:ascii="Verdana" w:hAnsi="Verdana" w:cs="Arial"/>
          <w:spacing w:val="-3"/>
          <w:sz w:val="26"/>
          <w:szCs w:val="26"/>
        </w:rPr>
        <w:t>Jarol</w:t>
      </w:r>
      <w:proofErr w:type="spellEnd"/>
      <w:r>
        <w:rPr>
          <w:rFonts w:ascii="Verdana" w:hAnsi="Verdana" w:cs="Arial"/>
          <w:spacing w:val="-3"/>
          <w:sz w:val="26"/>
          <w:szCs w:val="26"/>
        </w:rPr>
        <w:t xml:space="preserve"> Antonio le asisten otros mecanismos de defensa judicial en la vía ordinaria, así, se tiene que existen acciones como la nulidad y restablecimiento del derecho, dentro de la cual existe incluso la posibilidad de solicitar como medida provisional la suspensión de los actos administrativos que en esta oportunidad cuestiona.</w:t>
      </w:r>
    </w:p>
    <w:p w:rsidR="00824FB1" w:rsidRDefault="00824FB1" w:rsidP="00253599">
      <w:pPr>
        <w:suppressAutoHyphens/>
        <w:spacing w:line="276" w:lineRule="auto"/>
        <w:jc w:val="both"/>
        <w:rPr>
          <w:rFonts w:ascii="Verdana" w:hAnsi="Verdana" w:cs="Arial"/>
          <w:spacing w:val="-3"/>
          <w:sz w:val="26"/>
          <w:szCs w:val="26"/>
        </w:rPr>
      </w:pPr>
    </w:p>
    <w:p w:rsidR="00486A39" w:rsidRDefault="00486A39" w:rsidP="00486A39">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Debe resaltarse además que el mecanismo de amparo constitucional no está diseñado para debatir asuntos de índole económica, </w:t>
      </w:r>
      <w:r w:rsidR="00F63FE8">
        <w:rPr>
          <w:rFonts w:ascii="Verdana" w:hAnsi="Verdana" w:cs="Arial"/>
          <w:spacing w:val="-3"/>
          <w:sz w:val="26"/>
          <w:szCs w:val="26"/>
        </w:rPr>
        <w:t xml:space="preserve">pues como se dijo en párrafos anteriores, la única posibilidad que le permite al Juez Constitucional intervenir en sede de tutela, </w:t>
      </w:r>
      <w:r w:rsidR="008D350F">
        <w:rPr>
          <w:rFonts w:ascii="Verdana" w:hAnsi="Verdana" w:cs="Arial"/>
          <w:spacing w:val="-3"/>
          <w:sz w:val="26"/>
          <w:szCs w:val="26"/>
        </w:rPr>
        <w:t>evadiendo</w:t>
      </w:r>
      <w:r w:rsidR="00F63FE8">
        <w:rPr>
          <w:rFonts w:ascii="Verdana" w:hAnsi="Verdana" w:cs="Arial"/>
          <w:sz w:val="26"/>
          <w:szCs w:val="26"/>
        </w:rPr>
        <w:t xml:space="preserve"> los</w:t>
      </w:r>
      <w:r w:rsidR="00F63FE8" w:rsidRPr="00314915">
        <w:rPr>
          <w:rFonts w:ascii="Verdana" w:hAnsi="Verdana" w:cs="Arial"/>
          <w:sz w:val="26"/>
          <w:szCs w:val="26"/>
        </w:rPr>
        <w:t xml:space="preserve"> medios judiciales existentes y ordinarios</w:t>
      </w:r>
      <w:r w:rsidR="00F63FE8" w:rsidRPr="00314915">
        <w:rPr>
          <w:rFonts w:ascii="Verdana" w:hAnsi="Verdana" w:cs="Arial"/>
          <w:sz w:val="26"/>
          <w:szCs w:val="26"/>
          <w:lang w:val="es-ES_tradnl"/>
        </w:rPr>
        <w:t xml:space="preserve"> establecidos por el legislador</w:t>
      </w:r>
      <w:r w:rsidR="008D350F">
        <w:rPr>
          <w:rFonts w:ascii="Verdana" w:hAnsi="Verdana" w:cs="Arial"/>
          <w:sz w:val="26"/>
          <w:szCs w:val="26"/>
          <w:lang w:val="es-ES_tradnl"/>
        </w:rPr>
        <w:t xml:space="preserve">, sería en el evento en </w:t>
      </w:r>
      <w:r>
        <w:rPr>
          <w:rFonts w:ascii="Verdana" w:hAnsi="Verdana" w:cs="Verdana"/>
          <w:bCs/>
          <w:sz w:val="26"/>
          <w:szCs w:val="26"/>
        </w:rPr>
        <w:t>que</w:t>
      </w:r>
      <w:r w:rsidR="00CA0F33">
        <w:rPr>
          <w:rFonts w:ascii="Verdana" w:hAnsi="Verdana" w:cs="Verdana"/>
          <w:bCs/>
          <w:sz w:val="26"/>
          <w:szCs w:val="26"/>
        </w:rPr>
        <w:t xml:space="preserve"> se lograra</w:t>
      </w:r>
      <w:r w:rsidR="00322395">
        <w:rPr>
          <w:rFonts w:ascii="Verdana" w:hAnsi="Verdana" w:cs="Verdana"/>
          <w:bCs/>
          <w:sz w:val="26"/>
          <w:szCs w:val="26"/>
        </w:rPr>
        <w:t xml:space="preserve"> demostrar que quien lo promueve, acude a éste con el fin único</w:t>
      </w:r>
      <w:r>
        <w:rPr>
          <w:rFonts w:ascii="Verdana" w:hAnsi="Verdana" w:cs="Verdana"/>
          <w:bCs/>
          <w:sz w:val="26"/>
          <w:szCs w:val="26"/>
        </w:rPr>
        <w:t xml:space="preserve"> de evitar </w:t>
      </w:r>
      <w:r w:rsidR="00322395">
        <w:rPr>
          <w:rFonts w:ascii="Verdana" w:hAnsi="Verdana" w:cs="Verdana"/>
          <w:bCs/>
          <w:sz w:val="26"/>
          <w:szCs w:val="26"/>
        </w:rPr>
        <w:t>que se le llegue a causar</w:t>
      </w:r>
      <w:r>
        <w:rPr>
          <w:rFonts w:ascii="Verdana" w:hAnsi="Verdana" w:cs="Verdana"/>
          <w:bCs/>
          <w:sz w:val="26"/>
          <w:szCs w:val="26"/>
        </w:rPr>
        <w:t xml:space="preserve"> un perjuicio irremediable, lo que de entrada debe decirse, no se advierte en este caso, pues </w:t>
      </w:r>
      <w:r w:rsidR="005042F6">
        <w:rPr>
          <w:rFonts w:ascii="Verdana" w:hAnsi="Verdana" w:cs="Verdana"/>
          <w:bCs/>
          <w:sz w:val="26"/>
          <w:szCs w:val="26"/>
        </w:rPr>
        <w:t xml:space="preserve">no se </w:t>
      </w:r>
      <w:r w:rsidR="005042F6">
        <w:rPr>
          <w:rFonts w:ascii="Verdana" w:hAnsi="Verdana" w:cs="Verdana"/>
          <w:bCs/>
          <w:sz w:val="26"/>
          <w:szCs w:val="26"/>
        </w:rPr>
        <w:lastRenderedPageBreak/>
        <w:t>logró evidenciar un menoscabo a</w:t>
      </w:r>
      <w:r w:rsidR="00322395">
        <w:rPr>
          <w:rFonts w:ascii="Verdana" w:hAnsi="Verdana" w:cs="Verdana"/>
          <w:bCs/>
          <w:sz w:val="26"/>
          <w:szCs w:val="26"/>
        </w:rPr>
        <w:t xml:space="preserve"> su</w:t>
      </w:r>
      <w:r w:rsidR="005042F6">
        <w:rPr>
          <w:rFonts w:ascii="Verdana" w:hAnsi="Verdana" w:cs="Verdana"/>
          <w:bCs/>
          <w:sz w:val="26"/>
          <w:szCs w:val="26"/>
        </w:rPr>
        <w:t xml:space="preserve"> mínimo vital</w:t>
      </w:r>
      <w:r w:rsidR="009C314B">
        <w:rPr>
          <w:rFonts w:ascii="Verdana" w:hAnsi="Verdana" w:cs="Verdana"/>
          <w:bCs/>
          <w:sz w:val="26"/>
          <w:szCs w:val="26"/>
        </w:rPr>
        <w:t xml:space="preserve"> o un detrimento econ</w:t>
      </w:r>
      <w:r w:rsidR="00322395">
        <w:rPr>
          <w:rFonts w:ascii="Verdana" w:hAnsi="Verdana" w:cs="Verdana"/>
          <w:bCs/>
          <w:sz w:val="26"/>
          <w:szCs w:val="26"/>
        </w:rPr>
        <w:t xml:space="preserve">ómico, </w:t>
      </w:r>
      <w:r w:rsidR="005042F6">
        <w:rPr>
          <w:rFonts w:ascii="Verdana" w:hAnsi="Verdana" w:cs="Verdana"/>
          <w:bCs/>
          <w:sz w:val="26"/>
          <w:szCs w:val="26"/>
        </w:rPr>
        <w:t xml:space="preserve">ante las decisiones administrativas </w:t>
      </w:r>
      <w:r w:rsidR="00322395">
        <w:rPr>
          <w:rFonts w:ascii="Verdana" w:hAnsi="Verdana" w:cs="Verdana"/>
          <w:bCs/>
          <w:sz w:val="26"/>
          <w:szCs w:val="26"/>
        </w:rPr>
        <w:t>cuestionadas.</w:t>
      </w:r>
    </w:p>
    <w:p w:rsidR="00824FB1" w:rsidRDefault="00824FB1" w:rsidP="00253599">
      <w:pPr>
        <w:suppressAutoHyphens/>
        <w:spacing w:line="276" w:lineRule="auto"/>
        <w:jc w:val="both"/>
        <w:rPr>
          <w:rFonts w:ascii="Verdana" w:hAnsi="Verdana" w:cs="Arial"/>
          <w:spacing w:val="-3"/>
          <w:sz w:val="26"/>
          <w:szCs w:val="26"/>
        </w:rPr>
      </w:pPr>
    </w:p>
    <w:p w:rsidR="001760E9" w:rsidRPr="001760E9" w:rsidRDefault="001760E9" w:rsidP="008C39CF">
      <w:pPr>
        <w:suppressAutoHyphens/>
        <w:spacing w:line="324" w:lineRule="auto"/>
        <w:jc w:val="both"/>
        <w:rPr>
          <w:rFonts w:ascii="Verdana" w:hAnsi="Verdana" w:cs="Arial"/>
          <w:spacing w:val="-3"/>
          <w:sz w:val="26"/>
          <w:szCs w:val="26"/>
        </w:rPr>
      </w:pPr>
      <w:r w:rsidRPr="001760E9">
        <w:rPr>
          <w:rFonts w:ascii="Verdana" w:hAnsi="Verdana" w:cs="Arial"/>
          <w:spacing w:val="-3"/>
          <w:sz w:val="26"/>
          <w:szCs w:val="26"/>
        </w:rPr>
        <w:t xml:space="preserve">Sobre este </w:t>
      </w:r>
      <w:r w:rsidR="00926289">
        <w:rPr>
          <w:rFonts w:ascii="Verdana" w:hAnsi="Verdana" w:cs="Arial"/>
          <w:spacing w:val="-3"/>
          <w:sz w:val="26"/>
          <w:szCs w:val="26"/>
        </w:rPr>
        <w:t>tópico</w:t>
      </w:r>
      <w:r w:rsidRPr="001760E9">
        <w:rPr>
          <w:rFonts w:ascii="Verdana" w:hAnsi="Verdana" w:cs="Arial"/>
          <w:spacing w:val="-3"/>
          <w:sz w:val="26"/>
          <w:szCs w:val="26"/>
        </w:rPr>
        <w:t xml:space="preserve"> </w:t>
      </w:r>
      <w:r w:rsidR="00926289">
        <w:rPr>
          <w:rFonts w:ascii="Verdana" w:hAnsi="Verdana" w:cs="Arial"/>
          <w:spacing w:val="-3"/>
          <w:sz w:val="26"/>
          <w:szCs w:val="26"/>
        </w:rPr>
        <w:t>dijo</w:t>
      </w:r>
      <w:r w:rsidRPr="001760E9">
        <w:rPr>
          <w:rFonts w:ascii="Verdana" w:hAnsi="Verdana" w:cs="Arial"/>
          <w:spacing w:val="-3"/>
          <w:sz w:val="26"/>
          <w:szCs w:val="26"/>
        </w:rPr>
        <w:t xml:space="preserve"> la Corte Constitucional en Sentencia </w:t>
      </w:r>
      <w:r w:rsidRPr="001760E9">
        <w:rPr>
          <w:rFonts w:ascii="Verdana" w:hAnsi="Verdana"/>
          <w:bCs/>
          <w:sz w:val="26"/>
          <w:szCs w:val="26"/>
          <w:bdr w:val="none" w:sz="0" w:space="0" w:color="auto" w:frame="1"/>
        </w:rPr>
        <w:t>T-030 de 2015</w:t>
      </w:r>
      <w:r>
        <w:rPr>
          <w:rFonts w:ascii="Verdana" w:hAnsi="Verdana"/>
          <w:bCs/>
          <w:sz w:val="26"/>
          <w:szCs w:val="26"/>
          <w:bdr w:val="none" w:sz="0" w:space="0" w:color="auto" w:frame="1"/>
        </w:rPr>
        <w:t xml:space="preserve">: </w:t>
      </w:r>
    </w:p>
    <w:p w:rsidR="001760E9" w:rsidRDefault="001760E9" w:rsidP="00253599">
      <w:pPr>
        <w:suppressAutoHyphens/>
        <w:spacing w:line="276" w:lineRule="auto"/>
        <w:jc w:val="both"/>
        <w:rPr>
          <w:rFonts w:ascii="Verdana" w:hAnsi="Verdana" w:cs="Arial"/>
          <w:spacing w:val="-3"/>
          <w:sz w:val="26"/>
          <w:szCs w:val="26"/>
        </w:rPr>
      </w:pP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i/>
          <w:sz w:val="22"/>
          <w:szCs w:val="22"/>
          <w:bdr w:val="none" w:sz="0" w:space="0" w:color="auto" w:frame="1"/>
          <w:lang w:val="es-CO"/>
        </w:rPr>
        <w:t>“En este sentido, la Corte ha expuesto que conforme al carácter residual de la tutela,</w:t>
      </w:r>
      <w:r w:rsidRPr="003945E9">
        <w:rPr>
          <w:rStyle w:val="apple-converted-space"/>
          <w:rFonts w:ascii="Verdana" w:hAnsi="Verdana"/>
          <w:i/>
          <w:sz w:val="22"/>
          <w:szCs w:val="22"/>
          <w:bdr w:val="none" w:sz="0" w:space="0" w:color="auto" w:frame="1"/>
          <w:lang w:val="es-CO"/>
        </w:rPr>
        <w:t> </w:t>
      </w:r>
      <w:r w:rsidRPr="003945E9">
        <w:rPr>
          <w:rFonts w:ascii="Verdana" w:hAnsi="Verdana"/>
          <w:i/>
          <w:sz w:val="22"/>
          <w:szCs w:val="22"/>
          <w:bdr w:val="none" w:sz="0" w:space="0" w:color="auto" w:frame="1"/>
          <w:lang w:val="es-ES_tradnl"/>
        </w:rPr>
        <w:t>no es, en principio, este mecanismo el medio adecuado para controvertir las actuaciones administrativas, puesto que para ello están previstas las acciones ante la jurisdicción de lo contencioso administrativo. En ese escenario, la acción de tutela cabría como mecanismo transitorio de protección de los derechos fundamentales cuando quiera que esperar a la respuesta de la jurisdicción contenciosa administrativa pudiese dar lugar a un perjuicio irremediable. Al respecto se ha establecido</w:t>
      </w:r>
      <w:r w:rsidRPr="003945E9">
        <w:rPr>
          <w:rFonts w:ascii="Verdana" w:hAnsi="Verdana"/>
          <w:i/>
          <w:sz w:val="22"/>
          <w:szCs w:val="22"/>
          <w:bdr w:val="none" w:sz="0" w:space="0" w:color="auto" w:frame="1"/>
          <w:lang w:val="es-CO"/>
        </w:rPr>
        <w:t>: </w:t>
      </w: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i/>
          <w:sz w:val="22"/>
          <w:szCs w:val="22"/>
          <w:bdr w:val="none" w:sz="0" w:space="0" w:color="auto" w:frame="1"/>
          <w:lang w:val="es-CO"/>
        </w:rPr>
        <w:t> </w:t>
      </w: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i/>
          <w:sz w:val="22"/>
          <w:szCs w:val="22"/>
          <w:bdr w:val="none" w:sz="0" w:space="0" w:color="auto" w:frame="1"/>
          <w:lang w:val="es-CO"/>
        </w:rPr>
        <w:t>“</w:t>
      </w:r>
      <w:r w:rsidRPr="003945E9">
        <w:rPr>
          <w:rFonts w:ascii="Verdana" w:hAnsi="Verdana"/>
          <w:i/>
          <w:iCs/>
          <w:sz w:val="22"/>
          <w:szCs w:val="22"/>
          <w:bdr w:val="none" w:sz="0" w:space="0" w:color="auto" w:frame="1"/>
          <w:lang w:val="es-CO"/>
        </w:rPr>
        <w:t xml:space="preserve">La Corte concluye </w:t>
      </w:r>
      <w:r w:rsidRPr="003945E9">
        <w:rPr>
          <w:rFonts w:ascii="Verdana" w:hAnsi="Verdana"/>
          <w:b/>
          <w:i/>
          <w:iCs/>
          <w:sz w:val="22"/>
          <w:szCs w:val="22"/>
          <w:bdr w:val="none" w:sz="0" w:space="0" w:color="auto" w:frame="1"/>
          <w:lang w:val="es-CO"/>
        </w:rPr>
        <w:t>(i)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w:t>
      </w:r>
      <w:r w:rsidRPr="003945E9">
        <w:rPr>
          <w:rFonts w:ascii="Verdana" w:hAnsi="Verdana"/>
          <w:i/>
          <w:iCs/>
          <w:sz w:val="22"/>
          <w:szCs w:val="22"/>
          <w:bdr w:val="none" w:sz="0" w:space="0" w:color="auto" w:frame="1"/>
          <w:lang w:val="es-CO"/>
        </w:rPr>
        <w:t xml:space="preserve">; </w:t>
      </w:r>
      <w:r w:rsidRPr="003945E9">
        <w:rPr>
          <w:rFonts w:ascii="Verdana" w:hAnsi="Verdana"/>
          <w:b/>
          <w:i/>
          <w:iCs/>
          <w:sz w:val="22"/>
          <w:szCs w:val="22"/>
          <w:bdr w:val="none" w:sz="0" w:space="0" w:color="auto" w:frame="1"/>
          <w:lang w:val="es-CO"/>
        </w:rPr>
        <w:t>(ii) que procede la acción de tutela como mecanismo transitorio contra las actuaciones administrativas cuando se pretenda evitar la configuración de un perjuicio irremediable</w:t>
      </w:r>
      <w:r w:rsidRPr="003945E9">
        <w:rPr>
          <w:rFonts w:ascii="Verdana" w:hAnsi="Verdana"/>
          <w:i/>
          <w:iCs/>
          <w:sz w:val="22"/>
          <w:szCs w:val="22"/>
          <w:bdr w:val="none" w:sz="0" w:space="0" w:color="auto" w:frame="1"/>
          <w:lang w:val="es-CO"/>
        </w:rPr>
        <w:t>;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3945E9">
        <w:rPr>
          <w:rFonts w:ascii="Verdana" w:hAnsi="Verdana"/>
          <w:i/>
          <w:sz w:val="22"/>
          <w:szCs w:val="22"/>
          <w:bdr w:val="none" w:sz="0" w:space="0" w:color="auto" w:frame="1"/>
          <w:lang w:val="es-CO"/>
        </w:rPr>
        <w:t>.”</w:t>
      </w:r>
      <w:bookmarkStart w:id="1" w:name="_ftnref5"/>
      <w:r w:rsidRPr="003945E9">
        <w:rPr>
          <w:rFonts w:ascii="Verdana" w:hAnsi="Verdana"/>
          <w:i/>
          <w:sz w:val="22"/>
          <w:szCs w:val="22"/>
          <w:bdr w:val="none" w:sz="0" w:space="0" w:color="auto" w:frame="1"/>
          <w:lang w:val="es-CO"/>
        </w:rPr>
        <w:fldChar w:fldCharType="begin"/>
      </w:r>
      <w:r w:rsidRPr="003945E9">
        <w:rPr>
          <w:rFonts w:ascii="Verdana" w:hAnsi="Verdana"/>
          <w:i/>
          <w:sz w:val="22"/>
          <w:szCs w:val="22"/>
          <w:bdr w:val="none" w:sz="0" w:space="0" w:color="auto" w:frame="1"/>
          <w:lang w:val="es-CO"/>
        </w:rPr>
        <w:instrText xml:space="preserve"> HYPERLINK "http://www.corteconstitucional.gov.co/relatoria/2015/T-030-15.htm" \l "_ftn5" \o "" </w:instrText>
      </w:r>
      <w:r w:rsidRPr="003945E9">
        <w:rPr>
          <w:rFonts w:ascii="Verdana" w:hAnsi="Verdana"/>
          <w:i/>
          <w:sz w:val="22"/>
          <w:szCs w:val="22"/>
          <w:bdr w:val="none" w:sz="0" w:space="0" w:color="auto" w:frame="1"/>
          <w:lang w:val="es-CO"/>
        </w:rPr>
        <w:fldChar w:fldCharType="separate"/>
      </w:r>
      <w:r w:rsidRPr="003945E9">
        <w:rPr>
          <w:rStyle w:val="Lienhypertexte"/>
          <w:rFonts w:ascii="Verdana" w:hAnsi="Verdana"/>
          <w:i/>
          <w:color w:val="auto"/>
          <w:sz w:val="22"/>
          <w:szCs w:val="22"/>
          <w:bdr w:val="none" w:sz="0" w:space="0" w:color="auto" w:frame="1"/>
          <w:lang w:val="es-CO"/>
        </w:rPr>
        <w:t>[5]</w:t>
      </w:r>
      <w:r w:rsidRPr="003945E9">
        <w:rPr>
          <w:rFonts w:ascii="Verdana" w:hAnsi="Verdana"/>
          <w:i/>
          <w:sz w:val="22"/>
          <w:szCs w:val="22"/>
          <w:bdr w:val="none" w:sz="0" w:space="0" w:color="auto" w:frame="1"/>
          <w:lang w:val="es-CO"/>
        </w:rPr>
        <w:fldChar w:fldCharType="end"/>
      </w:r>
      <w:bookmarkEnd w:id="1"/>
    </w:p>
    <w:p w:rsidR="00A47DB8" w:rsidRPr="003945E9" w:rsidRDefault="00A47DB8" w:rsidP="008F7FAC">
      <w:pPr>
        <w:widowControl w:val="0"/>
        <w:autoSpaceDE w:val="0"/>
        <w:autoSpaceDN w:val="0"/>
        <w:adjustRightInd w:val="0"/>
        <w:ind w:left="567" w:right="567"/>
        <w:jc w:val="both"/>
        <w:rPr>
          <w:rFonts w:ascii="Verdana" w:hAnsi="Verdana" w:cs="Arial"/>
          <w:i/>
          <w:sz w:val="22"/>
          <w:szCs w:val="22"/>
        </w:rPr>
      </w:pPr>
    </w:p>
    <w:p w:rsidR="006A7CBE" w:rsidRPr="003945E9" w:rsidRDefault="001760E9" w:rsidP="008F7FAC">
      <w:pPr>
        <w:ind w:left="567" w:right="567"/>
        <w:rPr>
          <w:rFonts w:ascii="Verdana" w:hAnsi="Verdana" w:cs="Arial"/>
          <w:i/>
          <w:sz w:val="22"/>
          <w:szCs w:val="22"/>
        </w:rPr>
      </w:pPr>
      <w:r w:rsidRPr="003945E9">
        <w:rPr>
          <w:rFonts w:ascii="Verdana" w:hAnsi="Verdana" w:cs="Arial"/>
          <w:i/>
          <w:sz w:val="22"/>
          <w:szCs w:val="22"/>
        </w:rPr>
        <w:t>(…)</w:t>
      </w:r>
    </w:p>
    <w:p w:rsidR="001760E9" w:rsidRPr="003945E9" w:rsidRDefault="001760E9" w:rsidP="008F7FAC">
      <w:pPr>
        <w:ind w:left="567" w:right="567"/>
        <w:rPr>
          <w:rFonts w:ascii="Verdana" w:hAnsi="Verdana" w:cs="Arial"/>
          <w:i/>
          <w:sz w:val="22"/>
          <w:szCs w:val="22"/>
        </w:rPr>
      </w:pP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b/>
          <w:i/>
          <w:sz w:val="22"/>
          <w:szCs w:val="22"/>
          <w:bdr w:val="none" w:sz="0" w:space="0" w:color="auto" w:frame="1"/>
          <w:lang w:val="es-CO"/>
        </w:rPr>
        <w:t>Sentado lo anterior, corresponde aclarar aquellos eventos que la jurisprudencia constitucional ha determinado como perjuicio irremediable</w:t>
      </w:r>
      <w:bookmarkStart w:id="2" w:name="_ftnref11"/>
      <w:r w:rsidRPr="003945E9">
        <w:rPr>
          <w:rFonts w:ascii="Verdana" w:hAnsi="Verdana"/>
          <w:i/>
          <w:sz w:val="22"/>
          <w:szCs w:val="22"/>
        </w:rPr>
        <w:fldChar w:fldCharType="begin"/>
      </w:r>
      <w:r w:rsidRPr="003945E9">
        <w:rPr>
          <w:rFonts w:ascii="Verdana" w:hAnsi="Verdana"/>
          <w:i/>
          <w:sz w:val="22"/>
          <w:szCs w:val="22"/>
        </w:rPr>
        <w:instrText xml:space="preserve"> HYPERLINK "http://www.corteconstitucional.gov.co/relatoria/2015/T-030-15.htm" \l "_ftn11" \o "" </w:instrText>
      </w:r>
      <w:r w:rsidRPr="003945E9">
        <w:rPr>
          <w:rFonts w:ascii="Verdana" w:hAnsi="Verdana"/>
          <w:i/>
          <w:sz w:val="22"/>
          <w:szCs w:val="22"/>
        </w:rPr>
        <w:fldChar w:fldCharType="separate"/>
      </w:r>
      <w:r w:rsidRPr="003945E9">
        <w:rPr>
          <w:rStyle w:val="Lienhypertexte"/>
          <w:rFonts w:ascii="Verdana" w:hAnsi="Verdana"/>
          <w:i/>
          <w:color w:val="auto"/>
          <w:sz w:val="22"/>
          <w:szCs w:val="22"/>
          <w:bdr w:val="none" w:sz="0" w:space="0" w:color="auto" w:frame="1"/>
          <w:lang w:val="es-ES_tradnl"/>
        </w:rPr>
        <w:t>[11]</w:t>
      </w:r>
      <w:r w:rsidRPr="003945E9">
        <w:rPr>
          <w:rFonts w:ascii="Verdana" w:hAnsi="Verdana"/>
          <w:i/>
          <w:sz w:val="22"/>
          <w:szCs w:val="22"/>
        </w:rPr>
        <w:fldChar w:fldCharType="end"/>
      </w:r>
      <w:bookmarkEnd w:id="2"/>
      <w:r w:rsidRPr="003945E9">
        <w:rPr>
          <w:rFonts w:ascii="Verdana" w:hAnsi="Verdana"/>
          <w:i/>
          <w:sz w:val="22"/>
          <w:szCs w:val="22"/>
          <w:bdr w:val="none" w:sz="0" w:space="0" w:color="auto" w:frame="1"/>
          <w:lang w:val="es-CO"/>
        </w:rPr>
        <w:t>. En relación a este tema, esta Corporación ha explicado que tal concepto “</w:t>
      </w:r>
      <w:r w:rsidRPr="003945E9">
        <w:rPr>
          <w:rFonts w:ascii="Verdana" w:hAnsi="Verdana"/>
          <w:i/>
          <w:iCs/>
          <w:sz w:val="22"/>
          <w:szCs w:val="22"/>
          <w:bdr w:val="none" w:sz="0" w:space="0" w:color="auto" w:frame="1"/>
          <w:lang w:val="es-CO"/>
        </w:rPr>
        <w:t>está circunscrito al</w:t>
      </w:r>
      <w:r w:rsidRPr="003945E9">
        <w:rPr>
          <w:rStyle w:val="apple-converted-space"/>
          <w:rFonts w:ascii="Verdana" w:hAnsi="Verdana"/>
          <w:i/>
          <w:iCs/>
          <w:sz w:val="22"/>
          <w:szCs w:val="22"/>
          <w:bdr w:val="none" w:sz="0" w:space="0" w:color="auto" w:frame="1"/>
          <w:lang w:val="es-CO"/>
        </w:rPr>
        <w:t> </w:t>
      </w:r>
      <w:r w:rsidRPr="003945E9">
        <w:rPr>
          <w:rFonts w:ascii="Verdana" w:hAnsi="Verdana"/>
          <w:i/>
          <w:iCs/>
          <w:sz w:val="22"/>
          <w:szCs w:val="22"/>
          <w:bdr w:val="none" w:sz="0" w:space="0" w:color="auto" w:frame="1"/>
          <w:lang w:val="es-ES_tradnl"/>
        </w:rPr>
        <w:t>grave e inminente detrimento de un derecho fundamental, que deba ser contrarrestado con medidas urgentes, de aplicación inmediata e impostergables, para neutralizar, cuando ello sea posible, la violación del derecho.</w:t>
      </w:r>
      <w:r w:rsidRPr="003945E9">
        <w:rPr>
          <w:rFonts w:ascii="Verdana" w:hAnsi="Verdana"/>
          <w:i/>
          <w:sz w:val="22"/>
          <w:szCs w:val="22"/>
          <w:bdr w:val="none" w:sz="0" w:space="0" w:color="auto" w:frame="1"/>
          <w:lang w:val="es-CO"/>
        </w:rPr>
        <w:t>”</w:t>
      </w:r>
      <w:bookmarkStart w:id="3" w:name="_ftnref12"/>
      <w:r w:rsidRPr="003945E9">
        <w:rPr>
          <w:rFonts w:ascii="Verdana" w:hAnsi="Verdana"/>
          <w:i/>
          <w:sz w:val="22"/>
          <w:szCs w:val="22"/>
          <w:bdr w:val="none" w:sz="0" w:space="0" w:color="auto" w:frame="1"/>
          <w:lang w:val="es-CO"/>
        </w:rPr>
        <w:fldChar w:fldCharType="begin"/>
      </w:r>
      <w:r w:rsidRPr="003945E9">
        <w:rPr>
          <w:rFonts w:ascii="Verdana" w:hAnsi="Verdana"/>
          <w:i/>
          <w:sz w:val="22"/>
          <w:szCs w:val="22"/>
          <w:bdr w:val="none" w:sz="0" w:space="0" w:color="auto" w:frame="1"/>
          <w:lang w:val="es-CO"/>
        </w:rPr>
        <w:instrText xml:space="preserve"> HYPERLINK "http://www.corteconstitucional.gov.co/relatoria/2015/T-030-15.htm" \l "_ftn12" \o "" </w:instrText>
      </w:r>
      <w:r w:rsidRPr="003945E9">
        <w:rPr>
          <w:rFonts w:ascii="Verdana" w:hAnsi="Verdana"/>
          <w:i/>
          <w:sz w:val="22"/>
          <w:szCs w:val="22"/>
          <w:bdr w:val="none" w:sz="0" w:space="0" w:color="auto" w:frame="1"/>
          <w:lang w:val="es-CO"/>
        </w:rPr>
        <w:fldChar w:fldCharType="separate"/>
      </w:r>
      <w:r w:rsidRPr="003945E9">
        <w:rPr>
          <w:rStyle w:val="Lienhypertexte"/>
          <w:rFonts w:ascii="Verdana" w:hAnsi="Verdana"/>
          <w:i/>
          <w:color w:val="auto"/>
          <w:sz w:val="22"/>
          <w:szCs w:val="22"/>
          <w:bdr w:val="none" w:sz="0" w:space="0" w:color="auto" w:frame="1"/>
          <w:lang w:val="es-CO"/>
        </w:rPr>
        <w:t>[12]</w:t>
      </w:r>
      <w:r w:rsidRPr="003945E9">
        <w:rPr>
          <w:rFonts w:ascii="Verdana" w:hAnsi="Verdana"/>
          <w:i/>
          <w:sz w:val="22"/>
          <w:szCs w:val="22"/>
          <w:bdr w:val="none" w:sz="0" w:space="0" w:color="auto" w:frame="1"/>
          <w:lang w:val="es-CO"/>
        </w:rPr>
        <w:fldChar w:fldCharType="end"/>
      </w:r>
      <w:bookmarkEnd w:id="3"/>
      <w:r w:rsidRPr="003945E9">
        <w:rPr>
          <w:rFonts w:ascii="Verdana" w:hAnsi="Verdana"/>
          <w:i/>
          <w:sz w:val="22"/>
          <w:szCs w:val="22"/>
          <w:bdr w:val="none" w:sz="0" w:space="0" w:color="auto" w:frame="1"/>
          <w:lang w:val="es-CO"/>
        </w:rPr>
        <w:t xml:space="preserve">. En este sentido, la jurisprudencia constitucional ha elaborado varios criterios para determinar su existencia que se resumen en la inminencia, la gravedad, la urgencia y la </w:t>
      </w:r>
      <w:proofErr w:type="spellStart"/>
      <w:r w:rsidRPr="003945E9">
        <w:rPr>
          <w:rFonts w:ascii="Verdana" w:hAnsi="Verdana"/>
          <w:i/>
          <w:sz w:val="22"/>
          <w:szCs w:val="22"/>
          <w:bdr w:val="none" w:sz="0" w:space="0" w:color="auto" w:frame="1"/>
          <w:lang w:val="es-CO"/>
        </w:rPr>
        <w:t>impostergabilidad</w:t>
      </w:r>
      <w:proofErr w:type="spellEnd"/>
      <w:r w:rsidRPr="003945E9">
        <w:rPr>
          <w:rFonts w:ascii="Verdana" w:hAnsi="Verdana"/>
          <w:i/>
          <w:sz w:val="22"/>
          <w:szCs w:val="22"/>
          <w:bdr w:val="none" w:sz="0" w:space="0" w:color="auto" w:frame="1"/>
          <w:lang w:val="es-CO"/>
        </w:rPr>
        <w:t xml:space="preserve"> de la intervención</w:t>
      </w:r>
      <w:bookmarkStart w:id="4" w:name="_ftnref13"/>
      <w:r w:rsidRPr="003945E9">
        <w:rPr>
          <w:rFonts w:ascii="Verdana" w:hAnsi="Verdana"/>
          <w:i/>
          <w:sz w:val="22"/>
          <w:szCs w:val="22"/>
          <w:bdr w:val="none" w:sz="0" w:space="0" w:color="auto" w:frame="1"/>
          <w:lang w:val="es-CO"/>
        </w:rPr>
        <w:fldChar w:fldCharType="begin"/>
      </w:r>
      <w:r w:rsidRPr="003945E9">
        <w:rPr>
          <w:rFonts w:ascii="Verdana" w:hAnsi="Verdana"/>
          <w:i/>
          <w:sz w:val="22"/>
          <w:szCs w:val="22"/>
          <w:bdr w:val="none" w:sz="0" w:space="0" w:color="auto" w:frame="1"/>
          <w:lang w:val="es-CO"/>
        </w:rPr>
        <w:instrText xml:space="preserve"> HYPERLINK "http://www.corteconstitucional.gov.co/relatoria/2015/T-030-15.htm" \l "_ftn13" \o "" </w:instrText>
      </w:r>
      <w:r w:rsidRPr="003945E9">
        <w:rPr>
          <w:rFonts w:ascii="Verdana" w:hAnsi="Verdana"/>
          <w:i/>
          <w:sz w:val="22"/>
          <w:szCs w:val="22"/>
          <w:bdr w:val="none" w:sz="0" w:space="0" w:color="auto" w:frame="1"/>
          <w:lang w:val="es-CO"/>
        </w:rPr>
        <w:fldChar w:fldCharType="separate"/>
      </w:r>
      <w:r w:rsidRPr="003945E9">
        <w:rPr>
          <w:rStyle w:val="Lienhypertexte"/>
          <w:rFonts w:ascii="Verdana" w:hAnsi="Verdana"/>
          <w:i/>
          <w:color w:val="auto"/>
          <w:sz w:val="22"/>
          <w:szCs w:val="22"/>
          <w:bdr w:val="none" w:sz="0" w:space="0" w:color="auto" w:frame="1"/>
          <w:lang w:val="es-CO"/>
        </w:rPr>
        <w:t>[13]</w:t>
      </w:r>
      <w:r w:rsidRPr="003945E9">
        <w:rPr>
          <w:rFonts w:ascii="Verdana" w:hAnsi="Verdana"/>
          <w:i/>
          <w:sz w:val="22"/>
          <w:szCs w:val="22"/>
          <w:bdr w:val="none" w:sz="0" w:space="0" w:color="auto" w:frame="1"/>
          <w:lang w:val="es-CO"/>
        </w:rPr>
        <w:fldChar w:fldCharType="end"/>
      </w:r>
      <w:bookmarkEnd w:id="4"/>
      <w:r w:rsidRPr="003945E9">
        <w:rPr>
          <w:rFonts w:ascii="Verdana" w:hAnsi="Verdana"/>
          <w:i/>
          <w:sz w:val="22"/>
          <w:szCs w:val="22"/>
          <w:bdr w:val="none" w:sz="0" w:space="0" w:color="auto" w:frame="1"/>
          <w:lang w:val="es-CO"/>
        </w:rPr>
        <w:t>:</w:t>
      </w: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i/>
          <w:sz w:val="22"/>
          <w:szCs w:val="22"/>
          <w:bdr w:val="none" w:sz="0" w:space="0" w:color="auto" w:frame="1"/>
          <w:lang w:val="es-ES_tradnl"/>
        </w:rPr>
        <w:t> </w:t>
      </w:r>
    </w:p>
    <w:p w:rsidR="001760E9" w:rsidRPr="003945E9" w:rsidRDefault="001760E9" w:rsidP="008F7FAC">
      <w:pPr>
        <w:shd w:val="clear" w:color="auto" w:fill="FFFFFF"/>
        <w:ind w:left="567" w:right="567"/>
        <w:jc w:val="both"/>
        <w:textAlignment w:val="baseline"/>
        <w:rPr>
          <w:rFonts w:ascii="Verdana" w:hAnsi="Verdana"/>
          <w:i/>
          <w:sz w:val="22"/>
          <w:szCs w:val="22"/>
        </w:rPr>
      </w:pPr>
      <w:r w:rsidRPr="003945E9">
        <w:rPr>
          <w:rFonts w:ascii="Verdana" w:hAnsi="Verdana"/>
          <w:i/>
          <w:sz w:val="22"/>
          <w:szCs w:val="22"/>
          <w:bdr w:val="none" w:sz="0" w:space="0" w:color="auto" w:frame="1"/>
          <w:lang w:val="es-ES_tradnl"/>
        </w:rPr>
        <w:t>“</w:t>
      </w:r>
      <w:r w:rsidRPr="003945E9">
        <w:rPr>
          <w:rFonts w:ascii="Verdana" w:hAnsi="Verdana"/>
          <w:b/>
          <w:bCs/>
          <w:i/>
          <w:iCs/>
          <w:sz w:val="22"/>
          <w:szCs w:val="22"/>
          <w:bdr w:val="none" w:sz="0" w:space="0" w:color="auto" w:frame="1"/>
          <w:lang w:val="es-ES_tradnl"/>
        </w:rPr>
        <w:t>la inminencia</w:t>
      </w:r>
      <w:r w:rsidRPr="003945E9">
        <w:rPr>
          <w:rFonts w:ascii="Verdana" w:hAnsi="Verdana"/>
          <w:i/>
          <w:iCs/>
          <w:sz w:val="22"/>
          <w:szCs w:val="22"/>
          <w:bdr w:val="none" w:sz="0" w:space="0" w:color="auto" w:frame="1"/>
          <w:lang w:val="es-ES_tradnl"/>
        </w:rPr>
        <w:t>,  que exige medidas inmediatas,</w:t>
      </w:r>
      <w:r w:rsidRPr="003945E9">
        <w:rPr>
          <w:rStyle w:val="apple-converted-space"/>
          <w:rFonts w:ascii="Verdana" w:hAnsi="Verdana"/>
          <w:i/>
          <w:iCs/>
          <w:sz w:val="22"/>
          <w:szCs w:val="22"/>
          <w:bdr w:val="none" w:sz="0" w:space="0" w:color="auto" w:frame="1"/>
          <w:lang w:val="es-ES_tradnl"/>
        </w:rPr>
        <w:t> </w:t>
      </w:r>
      <w:r w:rsidRPr="003945E9">
        <w:rPr>
          <w:rFonts w:ascii="Verdana" w:hAnsi="Verdana"/>
          <w:b/>
          <w:bCs/>
          <w:i/>
          <w:iCs/>
          <w:sz w:val="22"/>
          <w:szCs w:val="22"/>
          <w:bdr w:val="none" w:sz="0" w:space="0" w:color="auto" w:frame="1"/>
          <w:lang w:val="es-ES_tradnl"/>
        </w:rPr>
        <w:t>la urgencia</w:t>
      </w:r>
      <w:r w:rsidRPr="003945E9">
        <w:rPr>
          <w:rStyle w:val="apple-converted-space"/>
          <w:rFonts w:ascii="Verdana" w:hAnsi="Verdana"/>
          <w:b/>
          <w:bCs/>
          <w:i/>
          <w:iCs/>
          <w:sz w:val="22"/>
          <w:szCs w:val="22"/>
          <w:bdr w:val="none" w:sz="0" w:space="0" w:color="auto" w:frame="1"/>
          <w:lang w:val="es-ES_tradnl"/>
        </w:rPr>
        <w:t> </w:t>
      </w:r>
      <w:r w:rsidRPr="003945E9">
        <w:rPr>
          <w:rFonts w:ascii="Verdana" w:hAnsi="Verdana"/>
          <w:i/>
          <w:iCs/>
          <w:sz w:val="22"/>
          <w:szCs w:val="22"/>
          <w:bdr w:val="none" w:sz="0" w:space="0" w:color="auto" w:frame="1"/>
          <w:lang w:val="es-ES_tradnl"/>
        </w:rPr>
        <w:t>que tiene el sujeto de derecho por salir de ese perjuicio inminente, y</w:t>
      </w:r>
      <w:r w:rsidRPr="003945E9">
        <w:rPr>
          <w:rStyle w:val="apple-converted-space"/>
          <w:rFonts w:ascii="Verdana" w:hAnsi="Verdana"/>
          <w:i/>
          <w:iCs/>
          <w:sz w:val="22"/>
          <w:szCs w:val="22"/>
          <w:bdr w:val="none" w:sz="0" w:space="0" w:color="auto" w:frame="1"/>
          <w:lang w:val="es-ES_tradnl"/>
        </w:rPr>
        <w:t> </w:t>
      </w:r>
      <w:r w:rsidRPr="003945E9">
        <w:rPr>
          <w:rFonts w:ascii="Verdana" w:hAnsi="Verdana"/>
          <w:b/>
          <w:bCs/>
          <w:i/>
          <w:iCs/>
          <w:sz w:val="22"/>
          <w:szCs w:val="22"/>
          <w:bdr w:val="none" w:sz="0" w:space="0" w:color="auto" w:frame="1"/>
          <w:lang w:val="es-ES_tradnl"/>
        </w:rPr>
        <w:t>la gravedad de los hechos</w:t>
      </w:r>
      <w:r w:rsidRPr="003945E9">
        <w:rPr>
          <w:rFonts w:ascii="Verdana" w:hAnsi="Verdana"/>
          <w:i/>
          <w:iCs/>
          <w:sz w:val="22"/>
          <w:szCs w:val="22"/>
          <w:bdr w:val="none" w:sz="0" w:space="0" w:color="auto" w:frame="1"/>
          <w:lang w:val="es-ES_tradnl"/>
        </w:rPr>
        <w:t>, que hace evidente</w:t>
      </w:r>
      <w:r w:rsidRPr="003945E9">
        <w:rPr>
          <w:rStyle w:val="apple-converted-space"/>
          <w:rFonts w:ascii="Verdana" w:hAnsi="Verdana"/>
          <w:i/>
          <w:iCs/>
          <w:sz w:val="22"/>
          <w:szCs w:val="22"/>
          <w:bdr w:val="none" w:sz="0" w:space="0" w:color="auto" w:frame="1"/>
          <w:lang w:val="es-ES_tradnl"/>
        </w:rPr>
        <w:t> </w:t>
      </w:r>
      <w:r w:rsidRPr="003945E9">
        <w:rPr>
          <w:rFonts w:ascii="Verdana" w:hAnsi="Verdana"/>
          <w:b/>
          <w:bCs/>
          <w:i/>
          <w:iCs/>
          <w:sz w:val="22"/>
          <w:szCs w:val="22"/>
          <w:bdr w:val="none" w:sz="0" w:space="0" w:color="auto" w:frame="1"/>
          <w:lang w:val="es-ES_tradnl"/>
        </w:rPr>
        <w:t xml:space="preserve">la </w:t>
      </w:r>
      <w:proofErr w:type="spellStart"/>
      <w:r w:rsidRPr="003945E9">
        <w:rPr>
          <w:rFonts w:ascii="Verdana" w:hAnsi="Verdana"/>
          <w:b/>
          <w:bCs/>
          <w:i/>
          <w:iCs/>
          <w:sz w:val="22"/>
          <w:szCs w:val="22"/>
          <w:bdr w:val="none" w:sz="0" w:space="0" w:color="auto" w:frame="1"/>
          <w:lang w:val="es-ES_tradnl"/>
        </w:rPr>
        <w:t>impostergabilidad</w:t>
      </w:r>
      <w:proofErr w:type="spellEnd"/>
      <w:r w:rsidRPr="003945E9">
        <w:rPr>
          <w:rStyle w:val="apple-converted-space"/>
          <w:rFonts w:ascii="Verdana" w:hAnsi="Verdana"/>
          <w:b/>
          <w:bCs/>
          <w:i/>
          <w:iCs/>
          <w:sz w:val="22"/>
          <w:szCs w:val="22"/>
          <w:bdr w:val="none" w:sz="0" w:space="0" w:color="auto" w:frame="1"/>
          <w:lang w:val="es-ES_tradnl"/>
        </w:rPr>
        <w:t> </w:t>
      </w:r>
      <w:r w:rsidRPr="003945E9">
        <w:rPr>
          <w:rFonts w:ascii="Verdana" w:hAnsi="Verdana"/>
          <w:i/>
          <w:iCs/>
          <w:sz w:val="22"/>
          <w:szCs w:val="22"/>
          <w:bdr w:val="none" w:sz="0" w:space="0" w:color="auto" w:frame="1"/>
          <w:lang w:val="es-ES_tradnl"/>
        </w:rPr>
        <w:t xml:space="preserve">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w:t>
      </w:r>
      <w:proofErr w:type="spellStart"/>
      <w:r w:rsidRPr="003945E9">
        <w:rPr>
          <w:rFonts w:ascii="Verdana" w:hAnsi="Verdana"/>
          <w:i/>
          <w:iCs/>
          <w:sz w:val="22"/>
          <w:szCs w:val="22"/>
          <w:bdr w:val="none" w:sz="0" w:space="0" w:color="auto" w:frame="1"/>
          <w:lang w:val="es-ES_tradnl"/>
        </w:rPr>
        <w:lastRenderedPageBreak/>
        <w:t>precautelativa</w:t>
      </w:r>
      <w:proofErr w:type="spellEnd"/>
      <w:r w:rsidRPr="003945E9">
        <w:rPr>
          <w:rFonts w:ascii="Verdana" w:hAnsi="Verdana"/>
          <w:i/>
          <w:iCs/>
          <w:sz w:val="22"/>
          <w:szCs w:val="22"/>
          <w:bdr w:val="none" w:sz="0" w:space="0" w:color="auto" w:frame="1"/>
          <w:lang w:val="es-ES_tradnl"/>
        </w:rPr>
        <w:t xml:space="preserve"> para garantizar la protección de los derechos fundamentales que se lesionan o que se encuentran amenazados.”</w:t>
      </w:r>
      <w:bookmarkStart w:id="5" w:name="_ftnref14"/>
      <w:r w:rsidRPr="003945E9">
        <w:rPr>
          <w:rFonts w:ascii="Verdana" w:hAnsi="Verdana"/>
          <w:i/>
          <w:sz w:val="22"/>
          <w:szCs w:val="22"/>
          <w:bdr w:val="none" w:sz="0" w:space="0" w:color="auto" w:frame="1"/>
          <w:lang w:val="es-ES_tradnl"/>
        </w:rPr>
        <w:fldChar w:fldCharType="begin"/>
      </w:r>
      <w:r w:rsidRPr="003945E9">
        <w:rPr>
          <w:rFonts w:ascii="Verdana" w:hAnsi="Verdana"/>
          <w:i/>
          <w:sz w:val="22"/>
          <w:szCs w:val="22"/>
          <w:bdr w:val="none" w:sz="0" w:space="0" w:color="auto" w:frame="1"/>
          <w:lang w:val="es-ES_tradnl"/>
        </w:rPr>
        <w:instrText xml:space="preserve"> HYPERLINK "http://www.corteconstitucional.gov.co/relatoria/2015/T-030-15.htm" \l "_ftn14" \o "" </w:instrText>
      </w:r>
      <w:r w:rsidRPr="003945E9">
        <w:rPr>
          <w:rFonts w:ascii="Verdana" w:hAnsi="Verdana"/>
          <w:i/>
          <w:sz w:val="22"/>
          <w:szCs w:val="22"/>
          <w:bdr w:val="none" w:sz="0" w:space="0" w:color="auto" w:frame="1"/>
          <w:lang w:val="es-ES_tradnl"/>
        </w:rPr>
        <w:fldChar w:fldCharType="separate"/>
      </w:r>
      <w:r w:rsidRPr="003945E9">
        <w:rPr>
          <w:rStyle w:val="Lienhypertexte"/>
          <w:rFonts w:ascii="Verdana" w:hAnsi="Verdana"/>
          <w:i/>
          <w:color w:val="auto"/>
          <w:sz w:val="22"/>
          <w:szCs w:val="22"/>
          <w:bdr w:val="none" w:sz="0" w:space="0" w:color="auto" w:frame="1"/>
          <w:lang w:val="es-ES_tradnl"/>
        </w:rPr>
        <w:t>[14]</w:t>
      </w:r>
      <w:r w:rsidRPr="003945E9">
        <w:rPr>
          <w:rFonts w:ascii="Verdana" w:hAnsi="Verdana"/>
          <w:i/>
          <w:sz w:val="22"/>
          <w:szCs w:val="22"/>
          <w:bdr w:val="none" w:sz="0" w:space="0" w:color="auto" w:frame="1"/>
          <w:lang w:val="es-ES_tradnl"/>
        </w:rPr>
        <w:fldChar w:fldCharType="end"/>
      </w:r>
      <w:bookmarkEnd w:id="5"/>
      <w:r w:rsidRPr="003945E9">
        <w:rPr>
          <w:rFonts w:ascii="Verdana" w:hAnsi="Verdana"/>
          <w:i/>
          <w:iCs/>
          <w:sz w:val="22"/>
          <w:szCs w:val="22"/>
          <w:bdr w:val="none" w:sz="0" w:space="0" w:color="auto" w:frame="1"/>
          <w:lang w:val="es-ES_tradnl"/>
        </w:rPr>
        <w:t> </w:t>
      </w:r>
    </w:p>
    <w:p w:rsidR="00765B5A" w:rsidRDefault="00765B5A" w:rsidP="004670B2">
      <w:pPr>
        <w:spacing w:line="360" w:lineRule="auto"/>
        <w:jc w:val="both"/>
        <w:rPr>
          <w:rFonts w:ascii="Verdana" w:hAnsi="Verdana"/>
          <w:sz w:val="26"/>
          <w:szCs w:val="26"/>
        </w:rPr>
      </w:pPr>
    </w:p>
    <w:p w:rsidR="009229F4" w:rsidRPr="009229F4" w:rsidRDefault="009229F4" w:rsidP="009229F4">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Lo dicho hasta ahora es suficiente para llevar a esta Colegiatura a concluir que la acción de tutela resulta improcedente, como se partió diciendo inicialmente, al no cumplirse con el requisito de subsidiariedad, por lo tanto, </w:t>
      </w:r>
      <w:r>
        <w:rPr>
          <w:rFonts w:ascii="Verdana" w:hAnsi="Verdana" w:cs="Arial"/>
          <w:sz w:val="26"/>
          <w:szCs w:val="26"/>
          <w:lang w:val="es-ES_tradnl"/>
        </w:rPr>
        <w:t xml:space="preserve">se habrá de negar la solicitud de amparo invocada. </w:t>
      </w:r>
    </w:p>
    <w:p w:rsidR="009229F4" w:rsidRDefault="009229F4" w:rsidP="00967964">
      <w:pPr>
        <w:spacing w:line="324" w:lineRule="auto"/>
        <w:jc w:val="both"/>
        <w:rPr>
          <w:rFonts w:ascii="Verdana" w:hAnsi="Verdana"/>
          <w:sz w:val="26"/>
          <w:szCs w:val="26"/>
        </w:rPr>
      </w:pPr>
    </w:p>
    <w:p w:rsidR="00765B5A" w:rsidRDefault="00433888" w:rsidP="001E7B73">
      <w:pPr>
        <w:spacing w:line="324" w:lineRule="auto"/>
        <w:jc w:val="both"/>
        <w:rPr>
          <w:rFonts w:ascii="Verdana" w:hAnsi="Verdana"/>
          <w:sz w:val="26"/>
          <w:szCs w:val="26"/>
        </w:rPr>
      </w:pPr>
      <w:r>
        <w:rPr>
          <w:rFonts w:ascii="Verdana" w:hAnsi="Verdana"/>
          <w:sz w:val="26"/>
          <w:szCs w:val="26"/>
        </w:rPr>
        <w:t>No obstante lo anterior</w:t>
      </w:r>
      <w:r w:rsidR="00765B5A">
        <w:rPr>
          <w:rFonts w:ascii="Verdana" w:hAnsi="Verdana"/>
          <w:sz w:val="26"/>
          <w:szCs w:val="26"/>
        </w:rPr>
        <w:t xml:space="preserve">, </w:t>
      </w:r>
      <w:r w:rsidR="00A3613A">
        <w:rPr>
          <w:rFonts w:ascii="Verdana" w:hAnsi="Verdana"/>
          <w:sz w:val="26"/>
          <w:szCs w:val="26"/>
        </w:rPr>
        <w:t>de acuerdo a lo informado por parte del Área Administrativa de Personal del Ejército Nacional, en el sentido de que en ningún momento se han dejado de presupuestar los valores correspondientes a la bonificación de orden público</w:t>
      </w:r>
      <w:r w:rsidR="00E1485C">
        <w:rPr>
          <w:rFonts w:ascii="Verdana" w:hAnsi="Verdana"/>
          <w:sz w:val="26"/>
          <w:szCs w:val="26"/>
        </w:rPr>
        <w:t xml:space="preserve"> en favor del señor </w:t>
      </w:r>
      <w:proofErr w:type="spellStart"/>
      <w:r w:rsidR="00E1485C">
        <w:rPr>
          <w:rFonts w:ascii="Verdana" w:hAnsi="Verdana"/>
          <w:sz w:val="26"/>
          <w:szCs w:val="26"/>
        </w:rPr>
        <w:t>Jarol</w:t>
      </w:r>
      <w:proofErr w:type="spellEnd"/>
      <w:r w:rsidR="00E1485C">
        <w:rPr>
          <w:rFonts w:ascii="Verdana" w:hAnsi="Verdana"/>
          <w:sz w:val="26"/>
          <w:szCs w:val="26"/>
        </w:rPr>
        <w:t xml:space="preserve"> Antonio Ramos Díaz</w:t>
      </w:r>
      <w:r w:rsidR="00967964">
        <w:rPr>
          <w:rFonts w:ascii="Verdana" w:hAnsi="Verdana"/>
          <w:sz w:val="26"/>
          <w:szCs w:val="26"/>
        </w:rPr>
        <w:t>,</w:t>
      </w:r>
      <w:r w:rsidR="00F86ABA">
        <w:rPr>
          <w:rFonts w:ascii="Verdana" w:hAnsi="Verdana"/>
          <w:sz w:val="26"/>
          <w:szCs w:val="26"/>
        </w:rPr>
        <w:t xml:space="preserve"> y lo dicho por el Comandante del Batallón, quien afirmó que se han efectuado dichos descuentos en cumplimiento al Decreto No. 214 de 2016, es evidente que existe una situación an</w:t>
      </w:r>
      <w:r w:rsidR="00906412">
        <w:rPr>
          <w:rFonts w:ascii="Verdana" w:hAnsi="Verdana"/>
          <w:sz w:val="26"/>
          <w:szCs w:val="26"/>
        </w:rPr>
        <w:t>ómala</w:t>
      </w:r>
      <w:r w:rsidR="00D36B89">
        <w:rPr>
          <w:rFonts w:ascii="Verdana" w:hAnsi="Verdana"/>
          <w:sz w:val="26"/>
          <w:szCs w:val="26"/>
        </w:rPr>
        <w:t xml:space="preserve"> y contradictoria</w:t>
      </w:r>
      <w:r w:rsidR="00906412">
        <w:rPr>
          <w:rFonts w:ascii="Verdana" w:hAnsi="Verdana"/>
          <w:sz w:val="26"/>
          <w:szCs w:val="26"/>
        </w:rPr>
        <w:t xml:space="preserve"> que deb</w:t>
      </w:r>
      <w:r w:rsidR="00F86ABA">
        <w:rPr>
          <w:rFonts w:ascii="Verdana" w:hAnsi="Verdana"/>
          <w:sz w:val="26"/>
          <w:szCs w:val="26"/>
        </w:rPr>
        <w:t xml:space="preserve">e ser aclarada por dichas Dependencias del Ejército Nacional, </w:t>
      </w:r>
      <w:r w:rsidR="00082177">
        <w:rPr>
          <w:rFonts w:ascii="Verdana" w:hAnsi="Verdana"/>
          <w:sz w:val="26"/>
          <w:szCs w:val="26"/>
        </w:rPr>
        <w:t>a quienes se exhortará para que</w:t>
      </w:r>
      <w:r w:rsidR="001E7B73">
        <w:rPr>
          <w:rFonts w:ascii="Verdana" w:hAnsi="Verdana"/>
          <w:sz w:val="26"/>
          <w:szCs w:val="26"/>
        </w:rPr>
        <w:t xml:space="preserve"> conjuntamente</w:t>
      </w:r>
      <w:r w:rsidR="00082177">
        <w:rPr>
          <w:rFonts w:ascii="Verdana" w:hAnsi="Verdana"/>
          <w:sz w:val="26"/>
          <w:szCs w:val="26"/>
        </w:rPr>
        <w:t xml:space="preserve"> aclaren la situación presentada por el accionante y le brinden una solución que resulte congruente con su situación. </w:t>
      </w:r>
      <w:r w:rsidR="004670B2">
        <w:rPr>
          <w:rFonts w:ascii="Verdana" w:hAnsi="Verdana"/>
          <w:sz w:val="26"/>
          <w:szCs w:val="26"/>
        </w:rPr>
        <w:t xml:space="preserve"> </w:t>
      </w:r>
      <w:r w:rsidR="00906412">
        <w:rPr>
          <w:rFonts w:ascii="Verdana" w:hAnsi="Verdana"/>
          <w:sz w:val="26"/>
          <w:szCs w:val="26"/>
        </w:rPr>
        <w:t xml:space="preserve"> </w:t>
      </w:r>
      <w:r w:rsidR="00F86ABA">
        <w:rPr>
          <w:rFonts w:ascii="Verdana" w:hAnsi="Verdana"/>
          <w:sz w:val="26"/>
          <w:szCs w:val="26"/>
        </w:rPr>
        <w:t xml:space="preserve"> </w:t>
      </w:r>
    </w:p>
    <w:p w:rsidR="00765B5A" w:rsidRDefault="00765B5A" w:rsidP="00534C88">
      <w:pPr>
        <w:spacing w:line="276" w:lineRule="auto"/>
        <w:jc w:val="both"/>
        <w:rPr>
          <w:rFonts w:ascii="Verdana" w:hAnsi="Verdana"/>
          <w:sz w:val="26"/>
          <w:szCs w:val="26"/>
        </w:rPr>
      </w:pPr>
    </w:p>
    <w:p w:rsidR="007D3B7F" w:rsidRPr="001C2AAC" w:rsidRDefault="007D3B7F" w:rsidP="00534C88">
      <w:pPr>
        <w:suppressAutoHyphens/>
        <w:autoSpaceDE w:val="0"/>
        <w:autoSpaceDN w:val="0"/>
        <w:adjustRightInd w:val="0"/>
        <w:spacing w:line="317" w:lineRule="auto"/>
        <w:jc w:val="both"/>
        <w:rPr>
          <w:rFonts w:ascii="Verdana" w:hAnsi="Verdana" w:cs="Verdana"/>
          <w:sz w:val="26"/>
          <w:szCs w:val="26"/>
        </w:rPr>
      </w:pPr>
      <w:r w:rsidRPr="001C2AAC">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1C2AAC">
          <w:rPr>
            <w:rFonts w:ascii="Verdana" w:hAnsi="Verdana" w:cs="Verdana"/>
            <w:sz w:val="26"/>
            <w:szCs w:val="26"/>
          </w:rPr>
          <w:t>la República</w:t>
        </w:r>
      </w:smartTag>
      <w:r w:rsidRPr="001C2AAC">
        <w:rPr>
          <w:rFonts w:ascii="Verdana" w:hAnsi="Verdana" w:cs="Verdana"/>
          <w:sz w:val="26"/>
          <w:szCs w:val="26"/>
        </w:rPr>
        <w:t xml:space="preserve"> y por la autoridad conferida en la ley,</w:t>
      </w:r>
    </w:p>
    <w:p w:rsidR="008C39CF" w:rsidRDefault="008C39CF" w:rsidP="008F7FAC">
      <w:pPr>
        <w:suppressAutoHyphens/>
        <w:autoSpaceDE w:val="0"/>
        <w:autoSpaceDN w:val="0"/>
        <w:adjustRightInd w:val="0"/>
        <w:spacing w:line="360" w:lineRule="auto"/>
        <w:jc w:val="center"/>
        <w:rPr>
          <w:rFonts w:ascii="Verdana" w:hAnsi="Verdana" w:cs="Verdana"/>
          <w:b/>
          <w:bCs/>
          <w:sz w:val="26"/>
          <w:szCs w:val="26"/>
        </w:rPr>
      </w:pPr>
    </w:p>
    <w:p w:rsidR="007D3B7F" w:rsidRPr="001C2AAC" w:rsidRDefault="007D3B7F" w:rsidP="008C39CF">
      <w:pPr>
        <w:suppressAutoHyphens/>
        <w:autoSpaceDE w:val="0"/>
        <w:autoSpaceDN w:val="0"/>
        <w:adjustRightInd w:val="0"/>
        <w:spacing w:line="324" w:lineRule="auto"/>
        <w:jc w:val="center"/>
        <w:rPr>
          <w:rFonts w:ascii="Verdana" w:hAnsi="Verdana" w:cs="Verdana"/>
          <w:b/>
          <w:bCs/>
          <w:sz w:val="26"/>
          <w:szCs w:val="26"/>
        </w:rPr>
      </w:pPr>
      <w:r w:rsidRPr="001C2AAC">
        <w:rPr>
          <w:rFonts w:ascii="Verdana" w:hAnsi="Verdana" w:cs="Verdana"/>
          <w:b/>
          <w:bCs/>
          <w:sz w:val="26"/>
          <w:szCs w:val="26"/>
        </w:rPr>
        <w:t>RESUELVE</w:t>
      </w:r>
      <w:r w:rsidR="000D5529">
        <w:rPr>
          <w:rFonts w:ascii="Verdana" w:hAnsi="Verdana" w:cs="Verdana"/>
          <w:b/>
          <w:bCs/>
          <w:sz w:val="26"/>
          <w:szCs w:val="26"/>
        </w:rPr>
        <w:t>:</w:t>
      </w:r>
    </w:p>
    <w:p w:rsidR="007D3B7F" w:rsidRPr="001C2AAC" w:rsidRDefault="007D3B7F" w:rsidP="001E7B73">
      <w:pPr>
        <w:suppressAutoHyphens/>
        <w:autoSpaceDE w:val="0"/>
        <w:autoSpaceDN w:val="0"/>
        <w:adjustRightInd w:val="0"/>
        <w:spacing w:line="276" w:lineRule="auto"/>
        <w:jc w:val="both"/>
        <w:rPr>
          <w:rFonts w:ascii="Verdana" w:hAnsi="Verdana" w:cs="Verdana"/>
          <w:b/>
          <w:bCs/>
          <w:sz w:val="26"/>
          <w:szCs w:val="26"/>
        </w:rPr>
      </w:pPr>
    </w:p>
    <w:p w:rsidR="007D3B7F" w:rsidRDefault="007D3B7F" w:rsidP="008F7FAC">
      <w:pPr>
        <w:autoSpaceDE w:val="0"/>
        <w:autoSpaceDN w:val="0"/>
        <w:adjustRightInd w:val="0"/>
        <w:spacing w:line="324" w:lineRule="auto"/>
        <w:jc w:val="both"/>
        <w:rPr>
          <w:rFonts w:ascii="Verdana" w:hAnsi="Verdana" w:cs="Verdana"/>
          <w:sz w:val="26"/>
          <w:szCs w:val="26"/>
        </w:rPr>
      </w:pPr>
      <w:r w:rsidRPr="001C2AAC">
        <w:rPr>
          <w:rFonts w:ascii="Verdana" w:hAnsi="Verdana" w:cs="Verdana"/>
          <w:b/>
          <w:bCs/>
          <w:sz w:val="26"/>
          <w:szCs w:val="26"/>
        </w:rPr>
        <w:t xml:space="preserve">PRIMERO: </w:t>
      </w:r>
      <w:r w:rsidRPr="001C2AAC">
        <w:rPr>
          <w:rFonts w:ascii="Verdana" w:hAnsi="Verdana" w:cs="Verdana"/>
          <w:b/>
          <w:sz w:val="26"/>
          <w:szCs w:val="26"/>
        </w:rPr>
        <w:t>NEGAR POR IMPROCEDENTE</w:t>
      </w:r>
      <w:r w:rsidRPr="001C2AAC">
        <w:rPr>
          <w:rFonts w:ascii="Verdana" w:hAnsi="Verdana" w:cs="Verdana"/>
          <w:sz w:val="26"/>
          <w:szCs w:val="26"/>
        </w:rPr>
        <w:t xml:space="preserve"> la tutela invocada por </w:t>
      </w:r>
      <w:r>
        <w:rPr>
          <w:rFonts w:ascii="Verdana" w:hAnsi="Verdana" w:cs="Verdana"/>
          <w:sz w:val="26"/>
          <w:szCs w:val="26"/>
        </w:rPr>
        <w:t>el señor</w:t>
      </w:r>
      <w:r w:rsidRPr="001C2AAC">
        <w:rPr>
          <w:rFonts w:ascii="Verdana" w:hAnsi="Verdana" w:cs="Verdana"/>
          <w:sz w:val="26"/>
          <w:szCs w:val="26"/>
        </w:rPr>
        <w:t xml:space="preserve"> </w:t>
      </w:r>
      <w:proofErr w:type="spellStart"/>
      <w:r w:rsidR="001E7B73">
        <w:rPr>
          <w:rFonts w:ascii="Verdana" w:hAnsi="Verdana" w:cs="Verdana"/>
          <w:b/>
          <w:sz w:val="26"/>
          <w:szCs w:val="26"/>
        </w:rPr>
        <w:t>JAROL</w:t>
      </w:r>
      <w:proofErr w:type="spellEnd"/>
      <w:r w:rsidR="001E7B73">
        <w:rPr>
          <w:rFonts w:ascii="Verdana" w:hAnsi="Verdana" w:cs="Verdana"/>
          <w:b/>
          <w:sz w:val="26"/>
          <w:szCs w:val="26"/>
        </w:rPr>
        <w:t xml:space="preserve"> ANTONIO RAMOS DÍAZ</w:t>
      </w:r>
      <w:r w:rsidRPr="001C2AAC">
        <w:rPr>
          <w:rFonts w:ascii="Verdana" w:hAnsi="Verdana" w:cs="Verdana"/>
          <w:sz w:val="26"/>
          <w:szCs w:val="26"/>
        </w:rPr>
        <w:t>, conforme lo manifestado en la parte motiva de la presente providencia.</w:t>
      </w:r>
    </w:p>
    <w:p w:rsidR="001E7B73" w:rsidRDefault="001E7B73" w:rsidP="008F7FAC">
      <w:pPr>
        <w:autoSpaceDE w:val="0"/>
        <w:autoSpaceDN w:val="0"/>
        <w:adjustRightInd w:val="0"/>
        <w:spacing w:line="324" w:lineRule="auto"/>
        <w:jc w:val="both"/>
        <w:rPr>
          <w:rFonts w:ascii="Verdana" w:hAnsi="Verdana" w:cs="Verdana"/>
          <w:sz w:val="26"/>
          <w:szCs w:val="26"/>
        </w:rPr>
      </w:pPr>
    </w:p>
    <w:p w:rsidR="001E7B73" w:rsidRPr="001C2AAC" w:rsidRDefault="001E7B73" w:rsidP="008F7FAC">
      <w:pPr>
        <w:autoSpaceDE w:val="0"/>
        <w:autoSpaceDN w:val="0"/>
        <w:adjustRightInd w:val="0"/>
        <w:spacing w:line="324" w:lineRule="auto"/>
        <w:jc w:val="both"/>
        <w:rPr>
          <w:rFonts w:ascii="Verdana" w:hAnsi="Verdana" w:cs="Verdana"/>
          <w:sz w:val="26"/>
          <w:szCs w:val="26"/>
        </w:rPr>
      </w:pPr>
      <w:r w:rsidRPr="001E7B73">
        <w:rPr>
          <w:rFonts w:ascii="Verdana" w:hAnsi="Verdana" w:cs="Verdana"/>
          <w:b/>
          <w:sz w:val="26"/>
          <w:szCs w:val="26"/>
        </w:rPr>
        <w:t xml:space="preserve">SEGUNDO: </w:t>
      </w:r>
      <w:r w:rsidRPr="001E7B73">
        <w:rPr>
          <w:rFonts w:ascii="Verdana" w:hAnsi="Verdana"/>
          <w:b/>
          <w:sz w:val="26"/>
          <w:szCs w:val="26"/>
        </w:rPr>
        <w:t>EXHORTAR</w:t>
      </w:r>
      <w:r>
        <w:rPr>
          <w:rFonts w:ascii="Verdana" w:hAnsi="Verdana"/>
          <w:sz w:val="26"/>
          <w:szCs w:val="26"/>
        </w:rPr>
        <w:t xml:space="preserve"> al </w:t>
      </w:r>
      <w:r w:rsidRPr="001E7B73">
        <w:rPr>
          <w:rFonts w:ascii="Verdana" w:hAnsi="Verdana"/>
          <w:b/>
          <w:sz w:val="26"/>
          <w:szCs w:val="26"/>
        </w:rPr>
        <w:t>COMANDO DE PERSONAL –SECCIÓ</w:t>
      </w:r>
      <w:r w:rsidR="00D45064">
        <w:rPr>
          <w:rFonts w:ascii="Verdana" w:hAnsi="Verdana"/>
          <w:b/>
          <w:sz w:val="26"/>
          <w:szCs w:val="26"/>
        </w:rPr>
        <w:t>N DE EJECUCIÓN PRESUPUESTAL- DEL</w:t>
      </w:r>
      <w:r w:rsidRPr="001E7B73">
        <w:rPr>
          <w:rFonts w:ascii="Verdana" w:hAnsi="Verdana"/>
          <w:b/>
          <w:sz w:val="26"/>
          <w:szCs w:val="26"/>
        </w:rPr>
        <w:t xml:space="preserve"> EJÉRCITO NACIONAL</w:t>
      </w:r>
      <w:r>
        <w:rPr>
          <w:rFonts w:ascii="Verdana" w:hAnsi="Verdana"/>
          <w:sz w:val="26"/>
          <w:szCs w:val="26"/>
        </w:rPr>
        <w:t xml:space="preserve"> para que de manera conjunta </w:t>
      </w:r>
      <w:r w:rsidR="00D45064">
        <w:rPr>
          <w:rFonts w:ascii="Verdana" w:hAnsi="Verdana"/>
          <w:sz w:val="26"/>
          <w:szCs w:val="26"/>
        </w:rPr>
        <w:t xml:space="preserve">con el </w:t>
      </w:r>
      <w:r w:rsidR="00D45064" w:rsidRPr="00D45064">
        <w:rPr>
          <w:rFonts w:ascii="Verdana" w:hAnsi="Verdana"/>
          <w:b/>
          <w:sz w:val="26"/>
          <w:szCs w:val="26"/>
        </w:rPr>
        <w:t xml:space="preserve">COMANDO DEL </w:t>
      </w:r>
      <w:r w:rsidR="00D45064" w:rsidRPr="00D45064">
        <w:rPr>
          <w:rFonts w:ascii="Verdana" w:hAnsi="Verdana"/>
          <w:b/>
          <w:sz w:val="26"/>
          <w:szCs w:val="26"/>
        </w:rPr>
        <w:lastRenderedPageBreak/>
        <w:t>BATALLÓN DE ARTILLERÍA No. 8 “</w:t>
      </w:r>
      <w:proofErr w:type="spellStart"/>
      <w:r w:rsidR="00D45064" w:rsidRPr="00D45064">
        <w:rPr>
          <w:rFonts w:ascii="Verdana" w:hAnsi="Verdana"/>
          <w:b/>
          <w:sz w:val="26"/>
          <w:szCs w:val="26"/>
        </w:rPr>
        <w:t>BATALLADE</w:t>
      </w:r>
      <w:proofErr w:type="spellEnd"/>
      <w:r w:rsidR="00D45064" w:rsidRPr="00D45064">
        <w:rPr>
          <w:rFonts w:ascii="Verdana" w:hAnsi="Verdana"/>
          <w:b/>
          <w:sz w:val="26"/>
          <w:szCs w:val="26"/>
        </w:rPr>
        <w:t xml:space="preserve"> SAN MATEO”</w:t>
      </w:r>
      <w:r w:rsidR="00D45064">
        <w:rPr>
          <w:rFonts w:ascii="Verdana" w:hAnsi="Verdana"/>
          <w:sz w:val="26"/>
          <w:szCs w:val="26"/>
        </w:rPr>
        <w:t xml:space="preserve"> </w:t>
      </w:r>
      <w:r>
        <w:rPr>
          <w:rFonts w:ascii="Verdana" w:hAnsi="Verdana"/>
          <w:sz w:val="26"/>
          <w:szCs w:val="26"/>
        </w:rPr>
        <w:t xml:space="preserve">aclaren la situación presentada por el accionante, y le brinden una solución que resulte congruente con su situación.    </w:t>
      </w:r>
    </w:p>
    <w:p w:rsidR="007D3B7F" w:rsidRPr="001C2AAC" w:rsidRDefault="007D3B7F" w:rsidP="008F7FAC">
      <w:pPr>
        <w:autoSpaceDE w:val="0"/>
        <w:autoSpaceDN w:val="0"/>
        <w:adjustRightInd w:val="0"/>
        <w:spacing w:line="324" w:lineRule="auto"/>
        <w:jc w:val="both"/>
        <w:rPr>
          <w:rFonts w:ascii="Verdana" w:hAnsi="Verdana" w:cs="Verdana"/>
          <w:sz w:val="26"/>
          <w:szCs w:val="26"/>
        </w:rPr>
      </w:pPr>
    </w:p>
    <w:p w:rsidR="008F7FAC" w:rsidRDefault="008F7FAC" w:rsidP="008F7FAC">
      <w:pPr>
        <w:autoSpaceDE w:val="0"/>
        <w:autoSpaceDN w:val="0"/>
        <w:adjustRightInd w:val="0"/>
        <w:spacing w:line="324" w:lineRule="auto"/>
        <w:jc w:val="both"/>
        <w:rPr>
          <w:rFonts w:ascii="Verdana" w:hAnsi="Verdana" w:cs="Verdana"/>
          <w:b/>
          <w:sz w:val="26"/>
          <w:szCs w:val="26"/>
        </w:rPr>
      </w:pPr>
      <w:r>
        <w:rPr>
          <w:rFonts w:ascii="Verdana" w:hAnsi="Verdana" w:cs="Verdana"/>
          <w:b/>
          <w:bCs/>
          <w:sz w:val="26"/>
          <w:szCs w:val="26"/>
        </w:rPr>
        <w:t>TERCERO</w:t>
      </w:r>
      <w:r w:rsidR="007D3B7F" w:rsidRPr="001C2AAC">
        <w:rPr>
          <w:rFonts w:ascii="Verdana" w:hAnsi="Verdana" w:cs="Verdana"/>
          <w:b/>
          <w:bCs/>
          <w:sz w:val="26"/>
          <w:szCs w:val="26"/>
        </w:rPr>
        <w:t>:</w:t>
      </w:r>
      <w:r w:rsidR="007D3B7F" w:rsidRPr="008F7FAC">
        <w:rPr>
          <w:rFonts w:ascii="Verdana" w:hAnsi="Verdana" w:cs="Verdana"/>
          <w:b/>
          <w:sz w:val="26"/>
          <w:szCs w:val="26"/>
        </w:rPr>
        <w:t xml:space="preserve"> </w:t>
      </w:r>
      <w:r w:rsidRPr="008F7FAC">
        <w:rPr>
          <w:rFonts w:ascii="Verdana" w:hAnsi="Verdana" w:cs="Verdana"/>
          <w:b/>
          <w:sz w:val="26"/>
          <w:szCs w:val="26"/>
          <w:lang w:val="es-ES_tradnl"/>
        </w:rPr>
        <w:t>ORDENAR</w:t>
      </w:r>
      <w:r w:rsidR="007D3B7F" w:rsidRPr="001C2AAC">
        <w:rPr>
          <w:rFonts w:ascii="Verdana" w:hAnsi="Verdana" w:cs="Verdana"/>
          <w:sz w:val="26"/>
          <w:szCs w:val="26"/>
          <w:lang w:val="es-ES_tradnl"/>
        </w:rPr>
        <w:t xml:space="preserve"> notificar esta </w:t>
      </w:r>
      <w:r w:rsidR="007D3B7F" w:rsidRPr="001C2AAC">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informándoles que en contra de la misma procede el recurso de impugnación, que deberá ser interpuesto dentro de los tres días siguientes a su notificación</w:t>
      </w:r>
      <w:r w:rsidR="007D3B7F" w:rsidRPr="001C2AAC">
        <w:rPr>
          <w:rFonts w:ascii="Verdana" w:hAnsi="Verdana" w:cs="Verdana"/>
          <w:sz w:val="26"/>
          <w:szCs w:val="26"/>
        </w:rPr>
        <w:t>.</w:t>
      </w:r>
      <w:r w:rsidR="007D3B7F" w:rsidRPr="001C2AAC">
        <w:rPr>
          <w:rFonts w:ascii="Verdana" w:hAnsi="Verdana" w:cs="Verdana"/>
          <w:b/>
          <w:sz w:val="26"/>
          <w:szCs w:val="26"/>
        </w:rPr>
        <w:t xml:space="preserve"> </w:t>
      </w:r>
    </w:p>
    <w:p w:rsidR="00812BBC" w:rsidRDefault="00812BBC" w:rsidP="008F7FAC">
      <w:pPr>
        <w:autoSpaceDE w:val="0"/>
        <w:autoSpaceDN w:val="0"/>
        <w:adjustRightInd w:val="0"/>
        <w:spacing w:line="324" w:lineRule="auto"/>
        <w:jc w:val="both"/>
        <w:rPr>
          <w:rFonts w:ascii="Verdana" w:hAnsi="Verdana" w:cs="Verdana"/>
          <w:b/>
          <w:sz w:val="26"/>
          <w:szCs w:val="26"/>
        </w:rPr>
      </w:pPr>
    </w:p>
    <w:p w:rsidR="007D3B7F" w:rsidRPr="001C2AAC" w:rsidRDefault="008F7FAC" w:rsidP="008F7FAC">
      <w:pPr>
        <w:autoSpaceDE w:val="0"/>
        <w:autoSpaceDN w:val="0"/>
        <w:adjustRightInd w:val="0"/>
        <w:spacing w:line="324" w:lineRule="auto"/>
        <w:jc w:val="both"/>
        <w:rPr>
          <w:rFonts w:ascii="Verdana" w:hAnsi="Verdana" w:cs="Verdana"/>
          <w:sz w:val="26"/>
          <w:szCs w:val="26"/>
        </w:rPr>
      </w:pPr>
      <w:r>
        <w:rPr>
          <w:rFonts w:ascii="Verdana" w:hAnsi="Verdana" w:cs="Verdana"/>
          <w:b/>
          <w:sz w:val="26"/>
          <w:szCs w:val="26"/>
        </w:rPr>
        <w:t xml:space="preserve">CUARTO: </w:t>
      </w:r>
      <w:r w:rsidR="007D3B7F" w:rsidRPr="001C2AAC">
        <w:rPr>
          <w:rFonts w:ascii="Verdana" w:hAnsi="Verdana" w:cs="Verdana"/>
          <w:sz w:val="26"/>
          <w:szCs w:val="26"/>
        </w:rPr>
        <w:t>En</w:t>
      </w:r>
      <w:r w:rsidR="007D3B7F" w:rsidRPr="001C2AAC">
        <w:rPr>
          <w:rFonts w:ascii="Verdana" w:hAnsi="Verdana" w:cs="Verdana"/>
          <w:b/>
          <w:sz w:val="26"/>
          <w:szCs w:val="26"/>
        </w:rPr>
        <w:t xml:space="preserve"> </w:t>
      </w:r>
      <w:r w:rsidR="007D3B7F" w:rsidRPr="001C2AAC">
        <w:rPr>
          <w:rFonts w:ascii="Verdana" w:hAnsi="Verdana" w:cs="Verdana"/>
          <w:sz w:val="26"/>
          <w:szCs w:val="26"/>
        </w:rPr>
        <w:t>caso de no ser objeto de recurso</w:t>
      </w:r>
      <w:r w:rsidR="007D3B7F" w:rsidRPr="001C2AAC">
        <w:rPr>
          <w:rFonts w:ascii="Verdana" w:hAnsi="Verdana" w:cs="Verdana"/>
          <w:b/>
          <w:bCs/>
          <w:sz w:val="26"/>
          <w:szCs w:val="26"/>
        </w:rPr>
        <w:t xml:space="preserve"> </w:t>
      </w:r>
      <w:r w:rsidR="007D3B7F" w:rsidRPr="001C2AAC">
        <w:rPr>
          <w:rFonts w:ascii="Verdana" w:hAnsi="Verdana" w:cs="Verdana"/>
          <w:bCs/>
          <w:sz w:val="26"/>
          <w:szCs w:val="26"/>
        </w:rPr>
        <w:t xml:space="preserve">se </w:t>
      </w:r>
      <w:r w:rsidR="007D3B7F" w:rsidRPr="008F7FAC">
        <w:rPr>
          <w:rFonts w:ascii="Verdana" w:hAnsi="Verdana" w:cs="Verdana"/>
          <w:bCs/>
          <w:sz w:val="26"/>
          <w:szCs w:val="26"/>
        </w:rPr>
        <w:t>ordena remitir</w:t>
      </w:r>
      <w:r w:rsidR="007D3B7F" w:rsidRPr="001C2AAC">
        <w:rPr>
          <w:rFonts w:ascii="Verdana" w:hAnsi="Verdana" w:cs="Verdana"/>
          <w:bCs/>
          <w:sz w:val="26"/>
          <w:szCs w:val="26"/>
        </w:rPr>
        <w:t xml:space="preserve"> </w:t>
      </w:r>
      <w:r w:rsidR="007D3B7F" w:rsidRPr="001C2AAC">
        <w:rPr>
          <w:rFonts w:ascii="Verdana" w:hAnsi="Verdana" w:cs="Verdana"/>
          <w:sz w:val="26"/>
          <w:szCs w:val="26"/>
        </w:rPr>
        <w:t xml:space="preserve">la actuación a </w:t>
      </w:r>
      <w:smartTag w:uri="urn:schemas-microsoft-com:office:smarttags" w:element="PersonName">
        <w:smartTagPr>
          <w:attr w:name="ProductID" w:val="la Honorable Corte"/>
        </w:smartTagPr>
        <w:r w:rsidR="007D3B7F" w:rsidRPr="001C2AAC">
          <w:rPr>
            <w:rFonts w:ascii="Verdana" w:hAnsi="Verdana" w:cs="Verdana"/>
            <w:sz w:val="26"/>
            <w:szCs w:val="26"/>
          </w:rPr>
          <w:t>la Honorable Corte</w:t>
        </w:r>
      </w:smartTag>
      <w:r w:rsidR="007D3B7F" w:rsidRPr="001C2AAC">
        <w:rPr>
          <w:rFonts w:ascii="Verdana" w:hAnsi="Verdana" w:cs="Verdana"/>
          <w:sz w:val="26"/>
          <w:szCs w:val="26"/>
        </w:rPr>
        <w:t xml:space="preserve"> Constitucional, para su eventual revisión.</w:t>
      </w:r>
    </w:p>
    <w:p w:rsidR="007D3B7F" w:rsidRPr="001C2AAC" w:rsidRDefault="007D3B7F" w:rsidP="007D3B7F">
      <w:pPr>
        <w:autoSpaceDE w:val="0"/>
        <w:autoSpaceDN w:val="0"/>
        <w:adjustRightInd w:val="0"/>
        <w:spacing w:line="336" w:lineRule="auto"/>
        <w:jc w:val="both"/>
        <w:rPr>
          <w:rFonts w:ascii="Verdana" w:hAnsi="Verdana" w:cs="Verdana"/>
          <w:sz w:val="26"/>
          <w:szCs w:val="26"/>
        </w:rPr>
      </w:pPr>
    </w:p>
    <w:p w:rsidR="007D3B7F" w:rsidRPr="001C2AAC" w:rsidRDefault="007D3B7F" w:rsidP="007D3B7F">
      <w:pPr>
        <w:keepNext/>
        <w:autoSpaceDE w:val="0"/>
        <w:autoSpaceDN w:val="0"/>
        <w:adjustRightInd w:val="0"/>
        <w:spacing w:line="336" w:lineRule="auto"/>
        <w:jc w:val="center"/>
        <w:rPr>
          <w:rFonts w:ascii="Verdana" w:hAnsi="Verdana" w:cs="Verdana"/>
          <w:b/>
          <w:bCs/>
          <w:sz w:val="26"/>
          <w:szCs w:val="26"/>
        </w:rPr>
      </w:pPr>
      <w:r w:rsidRPr="001C2AAC">
        <w:rPr>
          <w:rFonts w:ascii="Verdana" w:hAnsi="Verdana" w:cs="Verdana"/>
          <w:b/>
          <w:bCs/>
          <w:sz w:val="26"/>
          <w:szCs w:val="26"/>
        </w:rPr>
        <w:t>CÓPIESE, NOTIFÍQUESE Y CÚMPLASE.</w:t>
      </w:r>
    </w:p>
    <w:p w:rsidR="007D3B7F" w:rsidRPr="001C2AAC" w:rsidRDefault="007D3B7F" w:rsidP="007D3B7F">
      <w:pPr>
        <w:autoSpaceDE w:val="0"/>
        <w:autoSpaceDN w:val="0"/>
        <w:adjustRightInd w:val="0"/>
        <w:spacing w:line="336" w:lineRule="auto"/>
        <w:jc w:val="center"/>
        <w:rPr>
          <w:rFonts w:ascii="Verdana" w:hAnsi="Verdana" w:cs="Verdana"/>
          <w:sz w:val="26"/>
          <w:szCs w:val="26"/>
        </w:rPr>
      </w:pPr>
    </w:p>
    <w:p w:rsidR="008F7FAC" w:rsidRPr="001C2AAC" w:rsidRDefault="008F7FAC"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autoSpaceDE w:val="0"/>
        <w:autoSpaceDN w:val="0"/>
        <w:adjustRightInd w:val="0"/>
        <w:jc w:val="center"/>
        <w:rPr>
          <w:rFonts w:ascii="Verdana" w:hAnsi="Verdana" w:cs="Verdana"/>
          <w:b/>
          <w:bCs/>
          <w:sz w:val="26"/>
          <w:szCs w:val="26"/>
        </w:rPr>
      </w:pPr>
      <w:r w:rsidRPr="001C2AAC">
        <w:rPr>
          <w:rFonts w:ascii="Verdana" w:hAnsi="Verdana" w:cs="Verdana"/>
          <w:b/>
          <w:bCs/>
          <w:sz w:val="26"/>
          <w:szCs w:val="26"/>
        </w:rPr>
        <w:t xml:space="preserve">MANUEL </w:t>
      </w:r>
      <w:proofErr w:type="spellStart"/>
      <w:r w:rsidRPr="001C2AAC">
        <w:rPr>
          <w:rFonts w:ascii="Verdana" w:hAnsi="Verdana" w:cs="Verdana"/>
          <w:b/>
          <w:bCs/>
          <w:sz w:val="26"/>
          <w:szCs w:val="26"/>
        </w:rPr>
        <w:t>YARZAGARAY</w:t>
      </w:r>
      <w:proofErr w:type="spellEnd"/>
      <w:r w:rsidRPr="001C2AAC">
        <w:rPr>
          <w:rFonts w:ascii="Verdana" w:hAnsi="Verdana" w:cs="Verdana"/>
          <w:b/>
          <w:bCs/>
          <w:sz w:val="26"/>
          <w:szCs w:val="26"/>
        </w:rPr>
        <w:t xml:space="preserve"> BANDERA</w:t>
      </w:r>
    </w:p>
    <w:p w:rsidR="007D3B7F" w:rsidRPr="001C2AAC" w:rsidRDefault="007D3B7F" w:rsidP="00812BBC">
      <w:pPr>
        <w:autoSpaceDE w:val="0"/>
        <w:autoSpaceDN w:val="0"/>
        <w:adjustRightInd w:val="0"/>
        <w:jc w:val="center"/>
        <w:rPr>
          <w:rFonts w:ascii="Verdana" w:hAnsi="Verdana" w:cs="Verdana"/>
          <w:sz w:val="26"/>
          <w:szCs w:val="26"/>
        </w:rPr>
      </w:pPr>
      <w:r w:rsidRPr="001C2AAC">
        <w:rPr>
          <w:rFonts w:ascii="Verdana" w:hAnsi="Verdana" w:cs="Verdana"/>
          <w:sz w:val="26"/>
          <w:szCs w:val="26"/>
        </w:rPr>
        <w:t>Magistrado</w:t>
      </w:r>
    </w:p>
    <w:p w:rsidR="007D3B7F" w:rsidRPr="001C2AAC" w:rsidRDefault="007D3B7F"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suppressAutoHyphens/>
        <w:autoSpaceDE w:val="0"/>
        <w:autoSpaceDN w:val="0"/>
        <w:adjustRightInd w:val="0"/>
        <w:jc w:val="center"/>
        <w:rPr>
          <w:rFonts w:ascii="Verdana" w:hAnsi="Verdana" w:cs="Verdana"/>
          <w:b/>
          <w:bCs/>
          <w:sz w:val="26"/>
          <w:szCs w:val="26"/>
        </w:rPr>
      </w:pPr>
      <w:r w:rsidRPr="001C2AAC">
        <w:rPr>
          <w:rFonts w:ascii="Verdana" w:hAnsi="Verdana" w:cs="Verdana"/>
          <w:b/>
          <w:bCs/>
          <w:sz w:val="26"/>
          <w:szCs w:val="26"/>
        </w:rPr>
        <w:t>JORGE ARTURO CASTAÑO DUQUE</w:t>
      </w:r>
    </w:p>
    <w:p w:rsidR="007D3B7F" w:rsidRPr="001C2AAC" w:rsidRDefault="007D3B7F" w:rsidP="00812BBC">
      <w:pPr>
        <w:suppressAutoHyphens/>
        <w:autoSpaceDE w:val="0"/>
        <w:autoSpaceDN w:val="0"/>
        <w:adjustRightInd w:val="0"/>
        <w:jc w:val="center"/>
        <w:rPr>
          <w:rFonts w:ascii="Verdana" w:hAnsi="Verdana" w:cs="Verdana"/>
          <w:sz w:val="26"/>
          <w:szCs w:val="26"/>
        </w:rPr>
      </w:pPr>
      <w:r w:rsidRPr="001C2AAC">
        <w:rPr>
          <w:rFonts w:ascii="Verdana" w:hAnsi="Verdana" w:cs="Verdana"/>
          <w:sz w:val="26"/>
          <w:szCs w:val="26"/>
        </w:rPr>
        <w:t>Magistrado</w:t>
      </w:r>
    </w:p>
    <w:p w:rsidR="007D3B7F" w:rsidRDefault="007D3B7F"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autoSpaceDE w:val="0"/>
        <w:autoSpaceDN w:val="0"/>
        <w:adjustRightInd w:val="0"/>
        <w:spacing w:line="336" w:lineRule="auto"/>
        <w:jc w:val="center"/>
        <w:rPr>
          <w:rFonts w:ascii="Verdana" w:hAnsi="Verdana" w:cs="Verdana"/>
          <w:sz w:val="26"/>
          <w:szCs w:val="26"/>
        </w:rPr>
      </w:pPr>
    </w:p>
    <w:p w:rsidR="007D3B7F" w:rsidRPr="001C2AAC" w:rsidRDefault="007D3B7F" w:rsidP="00812BBC">
      <w:pPr>
        <w:autoSpaceDE w:val="0"/>
        <w:autoSpaceDN w:val="0"/>
        <w:adjustRightInd w:val="0"/>
        <w:jc w:val="center"/>
        <w:rPr>
          <w:rFonts w:ascii="Verdana" w:hAnsi="Verdana" w:cs="Verdana"/>
          <w:b/>
          <w:bCs/>
          <w:sz w:val="26"/>
          <w:szCs w:val="26"/>
        </w:rPr>
      </w:pPr>
      <w:r w:rsidRPr="001C2AAC">
        <w:rPr>
          <w:rFonts w:ascii="Verdana" w:hAnsi="Verdana" w:cs="Verdana"/>
          <w:b/>
          <w:bCs/>
          <w:sz w:val="26"/>
          <w:szCs w:val="26"/>
        </w:rPr>
        <w:t>JAIRO ERNESTO ESCOBAR SANZ</w:t>
      </w:r>
    </w:p>
    <w:p w:rsidR="007D3B7F" w:rsidRPr="001C2AAC" w:rsidRDefault="007D3B7F" w:rsidP="00812BBC">
      <w:pPr>
        <w:suppressAutoHyphens/>
        <w:autoSpaceDE w:val="0"/>
        <w:autoSpaceDN w:val="0"/>
        <w:adjustRightInd w:val="0"/>
        <w:jc w:val="center"/>
        <w:rPr>
          <w:rFonts w:ascii="Verdana" w:hAnsi="Verdana" w:cs="Verdana"/>
          <w:sz w:val="26"/>
          <w:szCs w:val="26"/>
        </w:rPr>
      </w:pPr>
      <w:r w:rsidRPr="001C2AAC">
        <w:rPr>
          <w:rFonts w:ascii="Verdana" w:hAnsi="Verdana" w:cs="Verdana"/>
          <w:sz w:val="26"/>
          <w:szCs w:val="26"/>
        </w:rPr>
        <w:t>Magistrado</w:t>
      </w:r>
    </w:p>
    <w:p w:rsidR="007D3B7F" w:rsidRPr="001C2AAC" w:rsidRDefault="007D3B7F" w:rsidP="00812BBC">
      <w:pPr>
        <w:suppressAutoHyphens/>
        <w:autoSpaceDE w:val="0"/>
        <w:autoSpaceDN w:val="0"/>
        <w:adjustRightInd w:val="0"/>
        <w:spacing w:line="336" w:lineRule="auto"/>
        <w:jc w:val="center"/>
        <w:rPr>
          <w:rFonts w:ascii="Verdana" w:hAnsi="Verdana" w:cs="Verdana"/>
          <w:sz w:val="26"/>
          <w:szCs w:val="26"/>
        </w:rPr>
      </w:pPr>
    </w:p>
    <w:p w:rsidR="007D3B7F" w:rsidRDefault="007D3B7F" w:rsidP="00812BBC">
      <w:pPr>
        <w:suppressAutoHyphens/>
        <w:autoSpaceDE w:val="0"/>
        <w:autoSpaceDN w:val="0"/>
        <w:adjustRightInd w:val="0"/>
        <w:spacing w:line="336" w:lineRule="auto"/>
        <w:jc w:val="center"/>
        <w:rPr>
          <w:rFonts w:ascii="Verdana" w:hAnsi="Verdana" w:cs="Verdana"/>
          <w:sz w:val="26"/>
          <w:szCs w:val="26"/>
        </w:rPr>
      </w:pPr>
    </w:p>
    <w:p w:rsidR="008F7FAC" w:rsidRPr="001C2AAC" w:rsidRDefault="008F7FAC" w:rsidP="00812BBC">
      <w:pPr>
        <w:suppressAutoHyphens/>
        <w:autoSpaceDE w:val="0"/>
        <w:autoSpaceDN w:val="0"/>
        <w:adjustRightInd w:val="0"/>
        <w:spacing w:line="336" w:lineRule="auto"/>
        <w:jc w:val="center"/>
        <w:rPr>
          <w:rFonts w:ascii="Verdana" w:hAnsi="Verdana" w:cs="Verdana"/>
          <w:sz w:val="26"/>
          <w:szCs w:val="26"/>
        </w:rPr>
      </w:pPr>
    </w:p>
    <w:p w:rsidR="007D3B7F" w:rsidRPr="001C2AAC" w:rsidRDefault="007D3B7F" w:rsidP="00812BBC">
      <w:pPr>
        <w:suppressAutoHyphens/>
        <w:autoSpaceDE w:val="0"/>
        <w:autoSpaceDN w:val="0"/>
        <w:adjustRightInd w:val="0"/>
        <w:spacing w:line="336" w:lineRule="auto"/>
        <w:jc w:val="center"/>
        <w:rPr>
          <w:rFonts w:ascii="Verdana" w:hAnsi="Verdana" w:cs="Verdana"/>
          <w:sz w:val="26"/>
          <w:szCs w:val="26"/>
        </w:rPr>
      </w:pPr>
    </w:p>
    <w:p w:rsidR="007D3B7F" w:rsidRPr="001C2AAC" w:rsidRDefault="008F7FAC" w:rsidP="00812BBC">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7D3B7F" w:rsidRPr="007D3B7F" w:rsidRDefault="008F7FAC" w:rsidP="00812BBC">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sectPr w:rsidR="007D3B7F" w:rsidRPr="007D3B7F" w:rsidSect="00812BBC">
      <w:headerReference w:type="default" r:id="rId10"/>
      <w:footerReference w:type="default" r:id="rId11"/>
      <w:footerReference w:type="first" r:id="rId12"/>
      <w:pgSz w:w="12242" w:h="18722" w:code="121"/>
      <w:pgMar w:top="1644" w:right="1588" w:bottom="1418" w:left="1814" w:header="851"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AC" w:rsidRDefault="00C270AC">
      <w:r>
        <w:separator/>
      </w:r>
    </w:p>
  </w:endnote>
  <w:endnote w:type="continuationSeparator" w:id="0">
    <w:p w:rsidR="00C270AC" w:rsidRDefault="00C2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FE0233" w:rsidRDefault="005A48F7" w:rsidP="00F306C0">
    <w:pPr>
      <w:pStyle w:val="Pieddepage"/>
      <w:jc w:val="right"/>
      <w:rPr>
        <w:rStyle w:val="Numrodepage"/>
        <w:rFonts w:ascii="Corbel" w:hAnsi="Corbel" w:cs="Arial"/>
        <w:sz w:val="21"/>
        <w:szCs w:val="21"/>
      </w:rPr>
    </w:pPr>
    <w:r w:rsidRPr="00FE0233">
      <w:rPr>
        <w:rStyle w:val="Numrodepage"/>
        <w:rFonts w:ascii="Corbel" w:hAnsi="Corbel" w:cs="Arial"/>
        <w:sz w:val="21"/>
        <w:szCs w:val="21"/>
      </w:rPr>
      <w:t xml:space="preserve">Página </w:t>
    </w:r>
    <w:r w:rsidRPr="00FE0233">
      <w:rPr>
        <w:rStyle w:val="Numrodepage"/>
        <w:rFonts w:ascii="Corbel" w:hAnsi="Corbel" w:cs="Arial"/>
        <w:sz w:val="21"/>
        <w:szCs w:val="21"/>
      </w:rPr>
      <w:fldChar w:fldCharType="begin"/>
    </w:r>
    <w:r w:rsidRPr="00FE0233">
      <w:rPr>
        <w:rStyle w:val="Numrodepage"/>
        <w:rFonts w:ascii="Corbel" w:hAnsi="Corbel" w:cs="Arial"/>
        <w:sz w:val="21"/>
        <w:szCs w:val="21"/>
      </w:rPr>
      <w:instrText xml:space="preserve"> PAGE </w:instrText>
    </w:r>
    <w:r w:rsidRPr="00FE0233">
      <w:rPr>
        <w:rStyle w:val="Numrodepage"/>
        <w:rFonts w:ascii="Corbel" w:hAnsi="Corbel" w:cs="Arial"/>
        <w:sz w:val="21"/>
        <w:szCs w:val="21"/>
      </w:rPr>
      <w:fldChar w:fldCharType="separate"/>
    </w:r>
    <w:r w:rsidR="00812BBC">
      <w:rPr>
        <w:rStyle w:val="Numrodepage"/>
        <w:rFonts w:ascii="Corbel" w:hAnsi="Corbel" w:cs="Arial"/>
        <w:noProof/>
        <w:sz w:val="21"/>
        <w:szCs w:val="21"/>
      </w:rPr>
      <w:t>10</w:t>
    </w:r>
    <w:r w:rsidRPr="00FE0233">
      <w:rPr>
        <w:rStyle w:val="Numrodepage"/>
        <w:rFonts w:ascii="Corbel" w:hAnsi="Corbel" w:cs="Arial"/>
        <w:sz w:val="21"/>
        <w:szCs w:val="21"/>
      </w:rPr>
      <w:fldChar w:fldCharType="end"/>
    </w:r>
    <w:r w:rsidRPr="00FE0233">
      <w:rPr>
        <w:rStyle w:val="Numrodepage"/>
        <w:rFonts w:ascii="Corbel" w:hAnsi="Corbel" w:cs="Arial"/>
        <w:sz w:val="21"/>
        <w:szCs w:val="21"/>
      </w:rPr>
      <w:t xml:space="preserve"> de </w:t>
    </w:r>
    <w:r w:rsidRPr="00FE0233">
      <w:rPr>
        <w:rStyle w:val="Numrodepage"/>
        <w:rFonts w:ascii="Corbel" w:hAnsi="Corbel" w:cs="Arial"/>
        <w:sz w:val="21"/>
        <w:szCs w:val="21"/>
      </w:rPr>
      <w:fldChar w:fldCharType="begin"/>
    </w:r>
    <w:r w:rsidRPr="00FE0233">
      <w:rPr>
        <w:rStyle w:val="Numrodepage"/>
        <w:rFonts w:ascii="Corbel" w:hAnsi="Corbel" w:cs="Arial"/>
        <w:sz w:val="21"/>
        <w:szCs w:val="21"/>
      </w:rPr>
      <w:instrText xml:space="preserve"> NUMPAGES </w:instrText>
    </w:r>
    <w:r w:rsidRPr="00FE0233">
      <w:rPr>
        <w:rStyle w:val="Numrodepage"/>
        <w:rFonts w:ascii="Corbel" w:hAnsi="Corbel" w:cs="Arial"/>
        <w:sz w:val="21"/>
        <w:szCs w:val="21"/>
      </w:rPr>
      <w:fldChar w:fldCharType="separate"/>
    </w:r>
    <w:r w:rsidR="00812BBC">
      <w:rPr>
        <w:rStyle w:val="Numrodepage"/>
        <w:rFonts w:ascii="Corbel" w:hAnsi="Corbel" w:cs="Arial"/>
        <w:noProof/>
        <w:sz w:val="21"/>
        <w:szCs w:val="21"/>
      </w:rPr>
      <w:t>10</w:t>
    </w:r>
    <w:r w:rsidRPr="00FE0233">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AC" w:rsidRDefault="00C270AC">
      <w:r>
        <w:separator/>
      </w:r>
    </w:p>
  </w:footnote>
  <w:footnote w:type="continuationSeparator" w:id="0">
    <w:p w:rsidR="00C270AC" w:rsidRDefault="00C270AC">
      <w:r>
        <w:continuationSeparator/>
      </w:r>
    </w:p>
  </w:footnote>
  <w:footnote w:id="1">
    <w:p w:rsidR="00A86BD2" w:rsidRPr="00987F63" w:rsidRDefault="00A86BD2" w:rsidP="00987F63">
      <w:pPr>
        <w:pStyle w:val="Notedebasdepage"/>
        <w:jc w:val="both"/>
        <w:rPr>
          <w:lang w:val="es-CO"/>
        </w:rPr>
      </w:pPr>
      <w:r w:rsidRPr="00987F63">
        <w:rPr>
          <w:rStyle w:val="Appelnotedebasdep"/>
          <w:rFonts w:ascii="Times New Roman" w:hAnsi="Times New Roman"/>
          <w:sz w:val="20"/>
        </w:rPr>
        <w:footnoteRef/>
      </w:r>
      <w:r w:rsidRPr="00987F63">
        <w:rPr>
          <w:lang w:val="es-CO"/>
        </w:rPr>
        <w:t xml:space="preserve">Artículo 98 del Decreto 1211 de 1990 y Resolución No. 10412 de noviembre de 1995 expedida por el Ministerio de Defensa Nacional.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E9" w:rsidRPr="003945E9" w:rsidRDefault="005A48F7" w:rsidP="00F63CD6">
    <w:pPr>
      <w:pStyle w:val="Titre"/>
      <w:ind w:left="708" w:firstLine="708"/>
      <w:jc w:val="right"/>
      <w:rPr>
        <w:rFonts w:ascii="Corbel" w:hAnsi="Corbel" w:cs="Arial"/>
        <w:bCs/>
        <w:sz w:val="21"/>
        <w:szCs w:val="21"/>
      </w:rPr>
    </w:pPr>
    <w:r w:rsidRPr="003945E9">
      <w:rPr>
        <w:rFonts w:ascii="Corbel" w:hAnsi="Corbel" w:cs="Arial"/>
        <w:sz w:val="21"/>
        <w:szCs w:val="21"/>
      </w:rPr>
      <w:t xml:space="preserve">Radicado: </w:t>
    </w:r>
    <w:r w:rsidR="003945E9" w:rsidRPr="003945E9">
      <w:rPr>
        <w:rFonts w:ascii="Corbel" w:hAnsi="Corbel" w:cs="Arial"/>
        <w:bCs/>
        <w:sz w:val="21"/>
        <w:szCs w:val="21"/>
      </w:rPr>
      <w:t>66001-22-04-000-2017-00127-00</w:t>
    </w:r>
  </w:p>
  <w:p w:rsidR="005A48F7" w:rsidRPr="003945E9" w:rsidRDefault="003945E9" w:rsidP="00F63CD6">
    <w:pPr>
      <w:pStyle w:val="Titre"/>
      <w:ind w:left="708" w:firstLine="708"/>
      <w:jc w:val="right"/>
      <w:rPr>
        <w:rFonts w:ascii="Corbel" w:hAnsi="Corbel" w:cs="Arial"/>
        <w:sz w:val="21"/>
        <w:szCs w:val="21"/>
      </w:rPr>
    </w:pPr>
    <w:r w:rsidRPr="003945E9">
      <w:rPr>
        <w:rFonts w:ascii="Corbel" w:hAnsi="Corbel" w:cs="Arial"/>
        <w:sz w:val="21"/>
        <w:szCs w:val="21"/>
      </w:rPr>
      <w:t>Accionante</w:t>
    </w:r>
    <w:r w:rsidR="005A48F7" w:rsidRPr="003945E9">
      <w:rPr>
        <w:rFonts w:ascii="Corbel" w:hAnsi="Corbel" w:cs="Arial"/>
        <w:sz w:val="21"/>
        <w:szCs w:val="21"/>
      </w:rPr>
      <w:t xml:space="preserve">: </w:t>
    </w:r>
    <w:proofErr w:type="spellStart"/>
    <w:r>
      <w:rPr>
        <w:rFonts w:ascii="Corbel" w:hAnsi="Corbel" w:cs="Arial"/>
        <w:sz w:val="21"/>
        <w:szCs w:val="21"/>
      </w:rPr>
      <w:t>Jarol</w:t>
    </w:r>
    <w:proofErr w:type="spellEnd"/>
    <w:r>
      <w:rPr>
        <w:rFonts w:ascii="Corbel" w:hAnsi="Corbel" w:cs="Arial"/>
        <w:sz w:val="21"/>
        <w:szCs w:val="21"/>
      </w:rPr>
      <w:t xml:space="preserve"> Antonio Ramos Díaz</w:t>
    </w:r>
  </w:p>
  <w:p w:rsidR="005A48F7" w:rsidRPr="003945E9" w:rsidRDefault="005A48F7" w:rsidP="00F63CD6">
    <w:pPr>
      <w:pStyle w:val="Titre"/>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3945E9">
      <w:rPr>
        <w:rFonts w:ascii="Corbel" w:hAnsi="Corbel" w:cs="Arial"/>
        <w:sz w:val="21"/>
        <w:szCs w:val="21"/>
      </w:rPr>
      <w:t xml:space="preserve">Accionado: </w:t>
    </w:r>
    <w:r w:rsidR="003945E9">
      <w:rPr>
        <w:rFonts w:ascii="Corbel" w:hAnsi="Corbel" w:cs="Arial"/>
        <w:sz w:val="21"/>
        <w:szCs w:val="21"/>
      </w:rPr>
      <w:t>Batallón San M</w:t>
    </w:r>
    <w:r w:rsidR="003945E9" w:rsidRPr="003945E9">
      <w:rPr>
        <w:rFonts w:ascii="Corbel" w:hAnsi="Corbel" w:cs="Arial"/>
        <w:sz w:val="21"/>
        <w:szCs w:val="21"/>
      </w:rPr>
      <w:t>ateo y otros</w:t>
    </w:r>
  </w:p>
  <w:p w:rsidR="005A48F7" w:rsidRPr="003945E9" w:rsidRDefault="005A48F7" w:rsidP="00F63CD6">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sz w:val="21"/>
        <w:szCs w:val="21"/>
      </w:rPr>
    </w:pPr>
    <w:r w:rsidRPr="003945E9">
      <w:rPr>
        <w:rFonts w:ascii="Corbel" w:hAnsi="Corbel"/>
        <w:sz w:val="21"/>
        <w:szCs w:val="21"/>
      </w:rPr>
      <w:t xml:space="preserve">Decisión: </w:t>
    </w:r>
    <w:r w:rsidR="00491CA3" w:rsidRPr="003945E9">
      <w:rPr>
        <w:rFonts w:ascii="Corbel" w:hAnsi="Corbel"/>
        <w:sz w:val="21"/>
        <w:szCs w:val="21"/>
      </w:rPr>
      <w:t>Niega por improcedente</w:t>
    </w:r>
  </w:p>
  <w:p w:rsidR="002C45FD" w:rsidRPr="006F516C" w:rsidRDefault="002C45FD" w:rsidP="006F516C">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Verdana" w:hAnsi="Verdana"/>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950883"/>
    <w:multiLevelType w:val="hybridMultilevel"/>
    <w:tmpl w:val="F57AE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0f1a2f,#1524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63C6"/>
    <w:rsid w:val="0001719A"/>
    <w:rsid w:val="000176BE"/>
    <w:rsid w:val="000177A2"/>
    <w:rsid w:val="00017CED"/>
    <w:rsid w:val="0002021D"/>
    <w:rsid w:val="00020DF2"/>
    <w:rsid w:val="00021B65"/>
    <w:rsid w:val="0002497F"/>
    <w:rsid w:val="000270B9"/>
    <w:rsid w:val="00030656"/>
    <w:rsid w:val="00031905"/>
    <w:rsid w:val="000327AC"/>
    <w:rsid w:val="00034C51"/>
    <w:rsid w:val="00035441"/>
    <w:rsid w:val="00037118"/>
    <w:rsid w:val="0004046A"/>
    <w:rsid w:val="00040E3C"/>
    <w:rsid w:val="0004249B"/>
    <w:rsid w:val="00043011"/>
    <w:rsid w:val="00043586"/>
    <w:rsid w:val="000443E7"/>
    <w:rsid w:val="000448BE"/>
    <w:rsid w:val="000452AC"/>
    <w:rsid w:val="00046000"/>
    <w:rsid w:val="000460BF"/>
    <w:rsid w:val="00047DD2"/>
    <w:rsid w:val="0005022A"/>
    <w:rsid w:val="000511C3"/>
    <w:rsid w:val="0005311C"/>
    <w:rsid w:val="000544C8"/>
    <w:rsid w:val="00055EAB"/>
    <w:rsid w:val="000565EC"/>
    <w:rsid w:val="00057115"/>
    <w:rsid w:val="0006127E"/>
    <w:rsid w:val="00063D29"/>
    <w:rsid w:val="00064822"/>
    <w:rsid w:val="000651CB"/>
    <w:rsid w:val="0006523D"/>
    <w:rsid w:val="0006689A"/>
    <w:rsid w:val="00066C5D"/>
    <w:rsid w:val="000671B2"/>
    <w:rsid w:val="00067A49"/>
    <w:rsid w:val="000703B5"/>
    <w:rsid w:val="0007087B"/>
    <w:rsid w:val="00070E31"/>
    <w:rsid w:val="00071327"/>
    <w:rsid w:val="000731D6"/>
    <w:rsid w:val="00075AE1"/>
    <w:rsid w:val="00076682"/>
    <w:rsid w:val="00076BC4"/>
    <w:rsid w:val="000774AD"/>
    <w:rsid w:val="00080F55"/>
    <w:rsid w:val="0008197D"/>
    <w:rsid w:val="00082177"/>
    <w:rsid w:val="00083C10"/>
    <w:rsid w:val="00084307"/>
    <w:rsid w:val="00084F73"/>
    <w:rsid w:val="000850F7"/>
    <w:rsid w:val="00086CB3"/>
    <w:rsid w:val="00087209"/>
    <w:rsid w:val="0009105E"/>
    <w:rsid w:val="000915A2"/>
    <w:rsid w:val="00091727"/>
    <w:rsid w:val="00092681"/>
    <w:rsid w:val="000956D4"/>
    <w:rsid w:val="000A054D"/>
    <w:rsid w:val="000A0B7C"/>
    <w:rsid w:val="000A1A8A"/>
    <w:rsid w:val="000A2907"/>
    <w:rsid w:val="000A3C2E"/>
    <w:rsid w:val="000A5195"/>
    <w:rsid w:val="000A58C9"/>
    <w:rsid w:val="000A5A99"/>
    <w:rsid w:val="000A688A"/>
    <w:rsid w:val="000A7029"/>
    <w:rsid w:val="000A7FD7"/>
    <w:rsid w:val="000B0FE4"/>
    <w:rsid w:val="000B1253"/>
    <w:rsid w:val="000B17F2"/>
    <w:rsid w:val="000B42E8"/>
    <w:rsid w:val="000B63DA"/>
    <w:rsid w:val="000B7656"/>
    <w:rsid w:val="000C167E"/>
    <w:rsid w:val="000C1714"/>
    <w:rsid w:val="000C2131"/>
    <w:rsid w:val="000C2717"/>
    <w:rsid w:val="000C39B5"/>
    <w:rsid w:val="000C421A"/>
    <w:rsid w:val="000C444B"/>
    <w:rsid w:val="000C4D63"/>
    <w:rsid w:val="000C6627"/>
    <w:rsid w:val="000C6BC2"/>
    <w:rsid w:val="000D1D7B"/>
    <w:rsid w:val="000D1EB5"/>
    <w:rsid w:val="000D2DBC"/>
    <w:rsid w:val="000D2E96"/>
    <w:rsid w:val="000D30E6"/>
    <w:rsid w:val="000D5529"/>
    <w:rsid w:val="000D6EB4"/>
    <w:rsid w:val="000D733D"/>
    <w:rsid w:val="000D74F0"/>
    <w:rsid w:val="000D7C0B"/>
    <w:rsid w:val="000E0CFA"/>
    <w:rsid w:val="000E11E3"/>
    <w:rsid w:val="000E148B"/>
    <w:rsid w:val="000E16AA"/>
    <w:rsid w:val="000E2867"/>
    <w:rsid w:val="000E2F2D"/>
    <w:rsid w:val="000E3C2D"/>
    <w:rsid w:val="000E3DEC"/>
    <w:rsid w:val="000E3EEF"/>
    <w:rsid w:val="000E4401"/>
    <w:rsid w:val="000E550A"/>
    <w:rsid w:val="000E6368"/>
    <w:rsid w:val="000E6D6D"/>
    <w:rsid w:val="000E703A"/>
    <w:rsid w:val="000E70C4"/>
    <w:rsid w:val="000E738A"/>
    <w:rsid w:val="000F09FC"/>
    <w:rsid w:val="000F0CE5"/>
    <w:rsid w:val="000F1601"/>
    <w:rsid w:val="000F235A"/>
    <w:rsid w:val="000F3CB1"/>
    <w:rsid w:val="000F3D95"/>
    <w:rsid w:val="000F4592"/>
    <w:rsid w:val="000F4B87"/>
    <w:rsid w:val="000F4C9A"/>
    <w:rsid w:val="000F51E6"/>
    <w:rsid w:val="000F6F07"/>
    <w:rsid w:val="001012D5"/>
    <w:rsid w:val="001038AF"/>
    <w:rsid w:val="0010421E"/>
    <w:rsid w:val="00104C1E"/>
    <w:rsid w:val="00105709"/>
    <w:rsid w:val="00106C13"/>
    <w:rsid w:val="00106C39"/>
    <w:rsid w:val="00107284"/>
    <w:rsid w:val="001110E8"/>
    <w:rsid w:val="00113FD4"/>
    <w:rsid w:val="0011423C"/>
    <w:rsid w:val="00114286"/>
    <w:rsid w:val="001153EA"/>
    <w:rsid w:val="00116043"/>
    <w:rsid w:val="00116809"/>
    <w:rsid w:val="001170CC"/>
    <w:rsid w:val="00120389"/>
    <w:rsid w:val="00120539"/>
    <w:rsid w:val="00120A84"/>
    <w:rsid w:val="00121BA0"/>
    <w:rsid w:val="00121CF1"/>
    <w:rsid w:val="001239FC"/>
    <w:rsid w:val="00123B19"/>
    <w:rsid w:val="001242AD"/>
    <w:rsid w:val="001245EE"/>
    <w:rsid w:val="001251B8"/>
    <w:rsid w:val="00125BB7"/>
    <w:rsid w:val="00126047"/>
    <w:rsid w:val="00126051"/>
    <w:rsid w:val="0012639C"/>
    <w:rsid w:val="0012656E"/>
    <w:rsid w:val="0012715F"/>
    <w:rsid w:val="00127302"/>
    <w:rsid w:val="00130EB2"/>
    <w:rsid w:val="00135FCC"/>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33E0"/>
    <w:rsid w:val="001649EE"/>
    <w:rsid w:val="00164CE6"/>
    <w:rsid w:val="00164D3D"/>
    <w:rsid w:val="00165EDF"/>
    <w:rsid w:val="00166437"/>
    <w:rsid w:val="0017007F"/>
    <w:rsid w:val="0017061C"/>
    <w:rsid w:val="00170C69"/>
    <w:rsid w:val="001719EE"/>
    <w:rsid w:val="00173078"/>
    <w:rsid w:val="0017499A"/>
    <w:rsid w:val="00175383"/>
    <w:rsid w:val="001758EF"/>
    <w:rsid w:val="001760E9"/>
    <w:rsid w:val="0017634B"/>
    <w:rsid w:val="001765E0"/>
    <w:rsid w:val="00176D8D"/>
    <w:rsid w:val="0017732E"/>
    <w:rsid w:val="00177792"/>
    <w:rsid w:val="0018283E"/>
    <w:rsid w:val="0018533D"/>
    <w:rsid w:val="0018572E"/>
    <w:rsid w:val="00186AC7"/>
    <w:rsid w:val="00190E80"/>
    <w:rsid w:val="00191CA0"/>
    <w:rsid w:val="00191CC4"/>
    <w:rsid w:val="00193531"/>
    <w:rsid w:val="00194974"/>
    <w:rsid w:val="00194D2B"/>
    <w:rsid w:val="00196415"/>
    <w:rsid w:val="00197D9E"/>
    <w:rsid w:val="001A0C93"/>
    <w:rsid w:val="001A0F2B"/>
    <w:rsid w:val="001A1A5B"/>
    <w:rsid w:val="001A20AC"/>
    <w:rsid w:val="001A2356"/>
    <w:rsid w:val="001A27F2"/>
    <w:rsid w:val="001A2AED"/>
    <w:rsid w:val="001A481C"/>
    <w:rsid w:val="001A49F8"/>
    <w:rsid w:val="001A527A"/>
    <w:rsid w:val="001A5BC2"/>
    <w:rsid w:val="001A7A58"/>
    <w:rsid w:val="001B1CAD"/>
    <w:rsid w:val="001B287A"/>
    <w:rsid w:val="001B3089"/>
    <w:rsid w:val="001B30E9"/>
    <w:rsid w:val="001B34D8"/>
    <w:rsid w:val="001B422D"/>
    <w:rsid w:val="001B4C31"/>
    <w:rsid w:val="001B5D35"/>
    <w:rsid w:val="001B5F88"/>
    <w:rsid w:val="001B6329"/>
    <w:rsid w:val="001B6373"/>
    <w:rsid w:val="001B646A"/>
    <w:rsid w:val="001B7C5C"/>
    <w:rsid w:val="001C153F"/>
    <w:rsid w:val="001C159F"/>
    <w:rsid w:val="001C2A0D"/>
    <w:rsid w:val="001C2AF5"/>
    <w:rsid w:val="001C2C7B"/>
    <w:rsid w:val="001C2D33"/>
    <w:rsid w:val="001C2E59"/>
    <w:rsid w:val="001C375A"/>
    <w:rsid w:val="001C398C"/>
    <w:rsid w:val="001C4A8D"/>
    <w:rsid w:val="001C4DAC"/>
    <w:rsid w:val="001C53D2"/>
    <w:rsid w:val="001C62A8"/>
    <w:rsid w:val="001C65EB"/>
    <w:rsid w:val="001C67FC"/>
    <w:rsid w:val="001D02C0"/>
    <w:rsid w:val="001D092D"/>
    <w:rsid w:val="001D1007"/>
    <w:rsid w:val="001D1ED6"/>
    <w:rsid w:val="001D2892"/>
    <w:rsid w:val="001D28A9"/>
    <w:rsid w:val="001D3421"/>
    <w:rsid w:val="001D3574"/>
    <w:rsid w:val="001D4ECD"/>
    <w:rsid w:val="001D4F63"/>
    <w:rsid w:val="001D550C"/>
    <w:rsid w:val="001D5A31"/>
    <w:rsid w:val="001D6A68"/>
    <w:rsid w:val="001D6B0E"/>
    <w:rsid w:val="001E0357"/>
    <w:rsid w:val="001E08C3"/>
    <w:rsid w:val="001E1A79"/>
    <w:rsid w:val="001E1C50"/>
    <w:rsid w:val="001E2138"/>
    <w:rsid w:val="001E3A75"/>
    <w:rsid w:val="001E604F"/>
    <w:rsid w:val="001E7A98"/>
    <w:rsid w:val="001E7B73"/>
    <w:rsid w:val="001F0014"/>
    <w:rsid w:val="001F06B8"/>
    <w:rsid w:val="001F097B"/>
    <w:rsid w:val="001F214B"/>
    <w:rsid w:val="001F22B3"/>
    <w:rsid w:val="001F28D4"/>
    <w:rsid w:val="001F35DE"/>
    <w:rsid w:val="001F38A0"/>
    <w:rsid w:val="001F3C04"/>
    <w:rsid w:val="001F41E9"/>
    <w:rsid w:val="001F492E"/>
    <w:rsid w:val="001F79C6"/>
    <w:rsid w:val="0020048B"/>
    <w:rsid w:val="0020111B"/>
    <w:rsid w:val="00202A07"/>
    <w:rsid w:val="00203293"/>
    <w:rsid w:val="00203E22"/>
    <w:rsid w:val="00205BCE"/>
    <w:rsid w:val="002068E2"/>
    <w:rsid w:val="00207323"/>
    <w:rsid w:val="00207394"/>
    <w:rsid w:val="002076ED"/>
    <w:rsid w:val="0021114B"/>
    <w:rsid w:val="00211164"/>
    <w:rsid w:val="00211FFA"/>
    <w:rsid w:val="002124DE"/>
    <w:rsid w:val="00213008"/>
    <w:rsid w:val="002174A5"/>
    <w:rsid w:val="0021751C"/>
    <w:rsid w:val="00217B77"/>
    <w:rsid w:val="00223F84"/>
    <w:rsid w:val="00224962"/>
    <w:rsid w:val="00224E15"/>
    <w:rsid w:val="002250AB"/>
    <w:rsid w:val="00226FBA"/>
    <w:rsid w:val="00227785"/>
    <w:rsid w:val="00227DCB"/>
    <w:rsid w:val="00230F08"/>
    <w:rsid w:val="002321E5"/>
    <w:rsid w:val="00232E0F"/>
    <w:rsid w:val="002332D5"/>
    <w:rsid w:val="002339D0"/>
    <w:rsid w:val="0023484B"/>
    <w:rsid w:val="00236641"/>
    <w:rsid w:val="00240713"/>
    <w:rsid w:val="00241A7E"/>
    <w:rsid w:val="00242C8C"/>
    <w:rsid w:val="00247741"/>
    <w:rsid w:val="002504AC"/>
    <w:rsid w:val="00250706"/>
    <w:rsid w:val="00250F8E"/>
    <w:rsid w:val="00252E72"/>
    <w:rsid w:val="002531E2"/>
    <w:rsid w:val="00253599"/>
    <w:rsid w:val="0025477E"/>
    <w:rsid w:val="002552EE"/>
    <w:rsid w:val="00256D67"/>
    <w:rsid w:val="00257429"/>
    <w:rsid w:val="00257D64"/>
    <w:rsid w:val="00262A40"/>
    <w:rsid w:val="00262AB7"/>
    <w:rsid w:val="00263BC7"/>
    <w:rsid w:val="00266765"/>
    <w:rsid w:val="00266C70"/>
    <w:rsid w:val="002700E9"/>
    <w:rsid w:val="0027128B"/>
    <w:rsid w:val="00271603"/>
    <w:rsid w:val="002718EF"/>
    <w:rsid w:val="0027394E"/>
    <w:rsid w:val="00275456"/>
    <w:rsid w:val="00275C2E"/>
    <w:rsid w:val="00280129"/>
    <w:rsid w:val="00280799"/>
    <w:rsid w:val="00283C9D"/>
    <w:rsid w:val="00284A3B"/>
    <w:rsid w:val="002863BF"/>
    <w:rsid w:val="002867F9"/>
    <w:rsid w:val="00286E68"/>
    <w:rsid w:val="00286F75"/>
    <w:rsid w:val="00287946"/>
    <w:rsid w:val="00287C6C"/>
    <w:rsid w:val="00290351"/>
    <w:rsid w:val="0029077C"/>
    <w:rsid w:val="00290BE8"/>
    <w:rsid w:val="00291CFD"/>
    <w:rsid w:val="00294C63"/>
    <w:rsid w:val="00295B73"/>
    <w:rsid w:val="00295C7B"/>
    <w:rsid w:val="00295C83"/>
    <w:rsid w:val="002962DB"/>
    <w:rsid w:val="002968DB"/>
    <w:rsid w:val="002A2453"/>
    <w:rsid w:val="002A38F3"/>
    <w:rsid w:val="002A4A5C"/>
    <w:rsid w:val="002A7635"/>
    <w:rsid w:val="002B0471"/>
    <w:rsid w:val="002B31B6"/>
    <w:rsid w:val="002B3986"/>
    <w:rsid w:val="002B4178"/>
    <w:rsid w:val="002B4DD8"/>
    <w:rsid w:val="002B594A"/>
    <w:rsid w:val="002B5CF9"/>
    <w:rsid w:val="002B71CA"/>
    <w:rsid w:val="002B75D5"/>
    <w:rsid w:val="002C039D"/>
    <w:rsid w:val="002C1EBE"/>
    <w:rsid w:val="002C32A4"/>
    <w:rsid w:val="002C382B"/>
    <w:rsid w:val="002C45FD"/>
    <w:rsid w:val="002C50E6"/>
    <w:rsid w:val="002C5701"/>
    <w:rsid w:val="002C5AAC"/>
    <w:rsid w:val="002C5B3E"/>
    <w:rsid w:val="002D164F"/>
    <w:rsid w:val="002D19C6"/>
    <w:rsid w:val="002D1CA4"/>
    <w:rsid w:val="002D1F51"/>
    <w:rsid w:val="002D2ABD"/>
    <w:rsid w:val="002D3C80"/>
    <w:rsid w:val="002D4499"/>
    <w:rsid w:val="002D62F8"/>
    <w:rsid w:val="002D683C"/>
    <w:rsid w:val="002D6992"/>
    <w:rsid w:val="002D7862"/>
    <w:rsid w:val="002D7AEC"/>
    <w:rsid w:val="002E1C5F"/>
    <w:rsid w:val="002E2204"/>
    <w:rsid w:val="002E2D9E"/>
    <w:rsid w:val="002E4743"/>
    <w:rsid w:val="002E6451"/>
    <w:rsid w:val="002E6EDF"/>
    <w:rsid w:val="002F0EED"/>
    <w:rsid w:val="002F1592"/>
    <w:rsid w:val="002F3C95"/>
    <w:rsid w:val="002F3F4A"/>
    <w:rsid w:val="002F4115"/>
    <w:rsid w:val="002F425B"/>
    <w:rsid w:val="002F511D"/>
    <w:rsid w:val="002F55AA"/>
    <w:rsid w:val="002F5E2B"/>
    <w:rsid w:val="002F60E5"/>
    <w:rsid w:val="002F6346"/>
    <w:rsid w:val="00300919"/>
    <w:rsid w:val="00301CAC"/>
    <w:rsid w:val="003027A2"/>
    <w:rsid w:val="00303216"/>
    <w:rsid w:val="00304775"/>
    <w:rsid w:val="00305228"/>
    <w:rsid w:val="003068A8"/>
    <w:rsid w:val="003071CF"/>
    <w:rsid w:val="003078B1"/>
    <w:rsid w:val="00315284"/>
    <w:rsid w:val="0031607D"/>
    <w:rsid w:val="003177E6"/>
    <w:rsid w:val="00320E38"/>
    <w:rsid w:val="00322395"/>
    <w:rsid w:val="0032298D"/>
    <w:rsid w:val="003238A1"/>
    <w:rsid w:val="003258EA"/>
    <w:rsid w:val="00327CE9"/>
    <w:rsid w:val="00330693"/>
    <w:rsid w:val="00330B8E"/>
    <w:rsid w:val="00331D51"/>
    <w:rsid w:val="003331CB"/>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6A63"/>
    <w:rsid w:val="00350652"/>
    <w:rsid w:val="003508EA"/>
    <w:rsid w:val="00352B04"/>
    <w:rsid w:val="003530DB"/>
    <w:rsid w:val="00353D47"/>
    <w:rsid w:val="003549F3"/>
    <w:rsid w:val="0035574C"/>
    <w:rsid w:val="003603BD"/>
    <w:rsid w:val="003604B3"/>
    <w:rsid w:val="00360C89"/>
    <w:rsid w:val="00361BF2"/>
    <w:rsid w:val="00362BCF"/>
    <w:rsid w:val="00362C63"/>
    <w:rsid w:val="00363FBF"/>
    <w:rsid w:val="00364BDD"/>
    <w:rsid w:val="00366B97"/>
    <w:rsid w:val="0037066B"/>
    <w:rsid w:val="00371662"/>
    <w:rsid w:val="00371E60"/>
    <w:rsid w:val="0037430C"/>
    <w:rsid w:val="00376706"/>
    <w:rsid w:val="003770F9"/>
    <w:rsid w:val="0038077E"/>
    <w:rsid w:val="003808B7"/>
    <w:rsid w:val="00382EF6"/>
    <w:rsid w:val="00384C49"/>
    <w:rsid w:val="00385ADD"/>
    <w:rsid w:val="003865B7"/>
    <w:rsid w:val="00386795"/>
    <w:rsid w:val="00386E6B"/>
    <w:rsid w:val="003900BD"/>
    <w:rsid w:val="0039388A"/>
    <w:rsid w:val="003945E9"/>
    <w:rsid w:val="0039508D"/>
    <w:rsid w:val="0039538C"/>
    <w:rsid w:val="00395FFA"/>
    <w:rsid w:val="00397258"/>
    <w:rsid w:val="003A345F"/>
    <w:rsid w:val="003A4125"/>
    <w:rsid w:val="003A458F"/>
    <w:rsid w:val="003A467E"/>
    <w:rsid w:val="003A5793"/>
    <w:rsid w:val="003A59F5"/>
    <w:rsid w:val="003A6146"/>
    <w:rsid w:val="003A706F"/>
    <w:rsid w:val="003B07C2"/>
    <w:rsid w:val="003B32E0"/>
    <w:rsid w:val="003B3F17"/>
    <w:rsid w:val="003B4359"/>
    <w:rsid w:val="003B56B4"/>
    <w:rsid w:val="003B7FCF"/>
    <w:rsid w:val="003C0015"/>
    <w:rsid w:val="003C145E"/>
    <w:rsid w:val="003C1BA5"/>
    <w:rsid w:val="003C5157"/>
    <w:rsid w:val="003D1F1C"/>
    <w:rsid w:val="003D35BF"/>
    <w:rsid w:val="003D470F"/>
    <w:rsid w:val="003D5152"/>
    <w:rsid w:val="003D71D2"/>
    <w:rsid w:val="003E03F4"/>
    <w:rsid w:val="003E0A6E"/>
    <w:rsid w:val="003E0EB8"/>
    <w:rsid w:val="003E0FD3"/>
    <w:rsid w:val="003E1C0E"/>
    <w:rsid w:val="003E20F8"/>
    <w:rsid w:val="003E2113"/>
    <w:rsid w:val="003E3A11"/>
    <w:rsid w:val="003E5B80"/>
    <w:rsid w:val="003E5E2E"/>
    <w:rsid w:val="003E70EF"/>
    <w:rsid w:val="003E7157"/>
    <w:rsid w:val="003F0957"/>
    <w:rsid w:val="003F0F82"/>
    <w:rsid w:val="003F1598"/>
    <w:rsid w:val="003F209C"/>
    <w:rsid w:val="003F3706"/>
    <w:rsid w:val="003F3749"/>
    <w:rsid w:val="003F3DCE"/>
    <w:rsid w:val="00400644"/>
    <w:rsid w:val="004009B4"/>
    <w:rsid w:val="0040134E"/>
    <w:rsid w:val="00401366"/>
    <w:rsid w:val="004025EC"/>
    <w:rsid w:val="0040283E"/>
    <w:rsid w:val="00402CE1"/>
    <w:rsid w:val="0040364D"/>
    <w:rsid w:val="00403D9B"/>
    <w:rsid w:val="00405A76"/>
    <w:rsid w:val="00406494"/>
    <w:rsid w:val="00412720"/>
    <w:rsid w:val="00412DF7"/>
    <w:rsid w:val="004135DA"/>
    <w:rsid w:val="0041430A"/>
    <w:rsid w:val="00414B98"/>
    <w:rsid w:val="00414D15"/>
    <w:rsid w:val="00415A2B"/>
    <w:rsid w:val="00415BB7"/>
    <w:rsid w:val="00415C36"/>
    <w:rsid w:val="00417296"/>
    <w:rsid w:val="00420257"/>
    <w:rsid w:val="00420A6C"/>
    <w:rsid w:val="00421A0C"/>
    <w:rsid w:val="00422467"/>
    <w:rsid w:val="00424D84"/>
    <w:rsid w:val="004254B4"/>
    <w:rsid w:val="0042702D"/>
    <w:rsid w:val="00430238"/>
    <w:rsid w:val="00431798"/>
    <w:rsid w:val="00431DCA"/>
    <w:rsid w:val="0043272B"/>
    <w:rsid w:val="00433888"/>
    <w:rsid w:val="00434072"/>
    <w:rsid w:val="00434A23"/>
    <w:rsid w:val="00435056"/>
    <w:rsid w:val="0043700A"/>
    <w:rsid w:val="0043730D"/>
    <w:rsid w:val="004375F8"/>
    <w:rsid w:val="00437F9A"/>
    <w:rsid w:val="004400CF"/>
    <w:rsid w:val="004403B7"/>
    <w:rsid w:val="00440CEB"/>
    <w:rsid w:val="004416BA"/>
    <w:rsid w:val="00443706"/>
    <w:rsid w:val="00444F18"/>
    <w:rsid w:val="00445E10"/>
    <w:rsid w:val="004471DE"/>
    <w:rsid w:val="00450D87"/>
    <w:rsid w:val="00451918"/>
    <w:rsid w:val="00452157"/>
    <w:rsid w:val="00452DB9"/>
    <w:rsid w:val="00455A48"/>
    <w:rsid w:val="00457CAD"/>
    <w:rsid w:val="00460166"/>
    <w:rsid w:val="0046027E"/>
    <w:rsid w:val="004602AC"/>
    <w:rsid w:val="00460D3C"/>
    <w:rsid w:val="004610F2"/>
    <w:rsid w:val="00462311"/>
    <w:rsid w:val="004623AE"/>
    <w:rsid w:val="00462AA4"/>
    <w:rsid w:val="00466071"/>
    <w:rsid w:val="00467071"/>
    <w:rsid w:val="004670B2"/>
    <w:rsid w:val="004706A5"/>
    <w:rsid w:val="00471C7F"/>
    <w:rsid w:val="00472B91"/>
    <w:rsid w:val="004737A3"/>
    <w:rsid w:val="00474811"/>
    <w:rsid w:val="00475B07"/>
    <w:rsid w:val="00477AF9"/>
    <w:rsid w:val="004802D1"/>
    <w:rsid w:val="00480419"/>
    <w:rsid w:val="00483FA4"/>
    <w:rsid w:val="00485A1C"/>
    <w:rsid w:val="00485D85"/>
    <w:rsid w:val="00486A39"/>
    <w:rsid w:val="004871A4"/>
    <w:rsid w:val="00487655"/>
    <w:rsid w:val="00487F0B"/>
    <w:rsid w:val="00491B21"/>
    <w:rsid w:val="00491CA3"/>
    <w:rsid w:val="00492DD0"/>
    <w:rsid w:val="004938BE"/>
    <w:rsid w:val="00493BAF"/>
    <w:rsid w:val="00494D19"/>
    <w:rsid w:val="004959E6"/>
    <w:rsid w:val="00496758"/>
    <w:rsid w:val="00496D9D"/>
    <w:rsid w:val="004A001A"/>
    <w:rsid w:val="004A2933"/>
    <w:rsid w:val="004A4A92"/>
    <w:rsid w:val="004A5168"/>
    <w:rsid w:val="004A5AF7"/>
    <w:rsid w:val="004A621C"/>
    <w:rsid w:val="004B1EFB"/>
    <w:rsid w:val="004B2F5A"/>
    <w:rsid w:val="004B3BDD"/>
    <w:rsid w:val="004B5B4D"/>
    <w:rsid w:val="004B6A31"/>
    <w:rsid w:val="004B777F"/>
    <w:rsid w:val="004B7B5B"/>
    <w:rsid w:val="004C0C27"/>
    <w:rsid w:val="004C12AF"/>
    <w:rsid w:val="004C16D5"/>
    <w:rsid w:val="004C1FDA"/>
    <w:rsid w:val="004C31AD"/>
    <w:rsid w:val="004C39AA"/>
    <w:rsid w:val="004C40F5"/>
    <w:rsid w:val="004C43C8"/>
    <w:rsid w:val="004C485C"/>
    <w:rsid w:val="004C57BC"/>
    <w:rsid w:val="004C5B64"/>
    <w:rsid w:val="004C656F"/>
    <w:rsid w:val="004C65F5"/>
    <w:rsid w:val="004C669F"/>
    <w:rsid w:val="004C7CE8"/>
    <w:rsid w:val="004D0FCE"/>
    <w:rsid w:val="004D20ED"/>
    <w:rsid w:val="004D3461"/>
    <w:rsid w:val="004D4050"/>
    <w:rsid w:val="004D549D"/>
    <w:rsid w:val="004D6AE5"/>
    <w:rsid w:val="004D6E0B"/>
    <w:rsid w:val="004E0AD9"/>
    <w:rsid w:val="004E2737"/>
    <w:rsid w:val="004E3352"/>
    <w:rsid w:val="004E37A4"/>
    <w:rsid w:val="004E3DBC"/>
    <w:rsid w:val="004E66A3"/>
    <w:rsid w:val="004E6D92"/>
    <w:rsid w:val="004E72F7"/>
    <w:rsid w:val="004F00C0"/>
    <w:rsid w:val="004F2164"/>
    <w:rsid w:val="004F2602"/>
    <w:rsid w:val="004F2CBC"/>
    <w:rsid w:val="004F3718"/>
    <w:rsid w:val="004F4B18"/>
    <w:rsid w:val="004F558D"/>
    <w:rsid w:val="004F5A40"/>
    <w:rsid w:val="004F61F3"/>
    <w:rsid w:val="004F766C"/>
    <w:rsid w:val="0050072D"/>
    <w:rsid w:val="005020D6"/>
    <w:rsid w:val="00502930"/>
    <w:rsid w:val="00503366"/>
    <w:rsid w:val="005042F6"/>
    <w:rsid w:val="00504EDE"/>
    <w:rsid w:val="005051A0"/>
    <w:rsid w:val="005056A4"/>
    <w:rsid w:val="00505D33"/>
    <w:rsid w:val="005069E1"/>
    <w:rsid w:val="00506C17"/>
    <w:rsid w:val="00512C6D"/>
    <w:rsid w:val="00513100"/>
    <w:rsid w:val="005133BC"/>
    <w:rsid w:val="00513601"/>
    <w:rsid w:val="00513631"/>
    <w:rsid w:val="00513EDC"/>
    <w:rsid w:val="00514AA0"/>
    <w:rsid w:val="00514D6D"/>
    <w:rsid w:val="0051502B"/>
    <w:rsid w:val="00516CF5"/>
    <w:rsid w:val="00517D28"/>
    <w:rsid w:val="00517DBE"/>
    <w:rsid w:val="00520DDA"/>
    <w:rsid w:val="005214A3"/>
    <w:rsid w:val="00521A7A"/>
    <w:rsid w:val="00521E81"/>
    <w:rsid w:val="005232F9"/>
    <w:rsid w:val="00523A69"/>
    <w:rsid w:val="00524EEB"/>
    <w:rsid w:val="00525A08"/>
    <w:rsid w:val="0052680D"/>
    <w:rsid w:val="00527B6A"/>
    <w:rsid w:val="00532130"/>
    <w:rsid w:val="0053243A"/>
    <w:rsid w:val="00532619"/>
    <w:rsid w:val="005330E9"/>
    <w:rsid w:val="00534C88"/>
    <w:rsid w:val="005356DB"/>
    <w:rsid w:val="005357C1"/>
    <w:rsid w:val="00535D49"/>
    <w:rsid w:val="00537EE3"/>
    <w:rsid w:val="005406F8"/>
    <w:rsid w:val="00541AF1"/>
    <w:rsid w:val="0054211B"/>
    <w:rsid w:val="0054241E"/>
    <w:rsid w:val="0054332A"/>
    <w:rsid w:val="00543DF3"/>
    <w:rsid w:val="00544268"/>
    <w:rsid w:val="005451D3"/>
    <w:rsid w:val="00545C9C"/>
    <w:rsid w:val="00546387"/>
    <w:rsid w:val="00546AE0"/>
    <w:rsid w:val="00551B59"/>
    <w:rsid w:val="005528A3"/>
    <w:rsid w:val="00552E1B"/>
    <w:rsid w:val="00555DC4"/>
    <w:rsid w:val="005568FD"/>
    <w:rsid w:val="005604B2"/>
    <w:rsid w:val="00563742"/>
    <w:rsid w:val="00563843"/>
    <w:rsid w:val="00563EB4"/>
    <w:rsid w:val="00564428"/>
    <w:rsid w:val="0056488A"/>
    <w:rsid w:val="00564E34"/>
    <w:rsid w:val="00565EB1"/>
    <w:rsid w:val="005666FD"/>
    <w:rsid w:val="00566D75"/>
    <w:rsid w:val="00567188"/>
    <w:rsid w:val="00570262"/>
    <w:rsid w:val="005706F7"/>
    <w:rsid w:val="00570780"/>
    <w:rsid w:val="00571471"/>
    <w:rsid w:val="00573491"/>
    <w:rsid w:val="00574344"/>
    <w:rsid w:val="00575D7C"/>
    <w:rsid w:val="0057621C"/>
    <w:rsid w:val="0057677C"/>
    <w:rsid w:val="00576A9C"/>
    <w:rsid w:val="00577AAC"/>
    <w:rsid w:val="00580C23"/>
    <w:rsid w:val="00580EAB"/>
    <w:rsid w:val="00582DAB"/>
    <w:rsid w:val="005833AC"/>
    <w:rsid w:val="00584389"/>
    <w:rsid w:val="00584EF9"/>
    <w:rsid w:val="00585332"/>
    <w:rsid w:val="00585667"/>
    <w:rsid w:val="00585CDB"/>
    <w:rsid w:val="00587E5E"/>
    <w:rsid w:val="0059015E"/>
    <w:rsid w:val="00593C1A"/>
    <w:rsid w:val="00593C8B"/>
    <w:rsid w:val="005942E4"/>
    <w:rsid w:val="00594463"/>
    <w:rsid w:val="005A0C7E"/>
    <w:rsid w:val="005A1FD1"/>
    <w:rsid w:val="005A20B5"/>
    <w:rsid w:val="005A30D6"/>
    <w:rsid w:val="005A39B9"/>
    <w:rsid w:val="005A4679"/>
    <w:rsid w:val="005A48F7"/>
    <w:rsid w:val="005A5A10"/>
    <w:rsid w:val="005A6703"/>
    <w:rsid w:val="005A689D"/>
    <w:rsid w:val="005A6B7B"/>
    <w:rsid w:val="005A727E"/>
    <w:rsid w:val="005A753B"/>
    <w:rsid w:val="005A7F6D"/>
    <w:rsid w:val="005B0A29"/>
    <w:rsid w:val="005B3419"/>
    <w:rsid w:val="005B3727"/>
    <w:rsid w:val="005B37D6"/>
    <w:rsid w:val="005B3C61"/>
    <w:rsid w:val="005B3FB0"/>
    <w:rsid w:val="005B658F"/>
    <w:rsid w:val="005B6657"/>
    <w:rsid w:val="005B693F"/>
    <w:rsid w:val="005B6D03"/>
    <w:rsid w:val="005C0BF9"/>
    <w:rsid w:val="005C29A2"/>
    <w:rsid w:val="005C3CD0"/>
    <w:rsid w:val="005C3F3B"/>
    <w:rsid w:val="005C4243"/>
    <w:rsid w:val="005C5C6C"/>
    <w:rsid w:val="005C7BA3"/>
    <w:rsid w:val="005D13BA"/>
    <w:rsid w:val="005D1E84"/>
    <w:rsid w:val="005D30D3"/>
    <w:rsid w:val="005D3175"/>
    <w:rsid w:val="005D3728"/>
    <w:rsid w:val="005D40ED"/>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F3E7B"/>
    <w:rsid w:val="005F47E2"/>
    <w:rsid w:val="005F6A23"/>
    <w:rsid w:val="005F6D14"/>
    <w:rsid w:val="005F7FAF"/>
    <w:rsid w:val="00600324"/>
    <w:rsid w:val="00600C80"/>
    <w:rsid w:val="00600D64"/>
    <w:rsid w:val="00600F5D"/>
    <w:rsid w:val="00601585"/>
    <w:rsid w:val="0060292C"/>
    <w:rsid w:val="00603691"/>
    <w:rsid w:val="0060390B"/>
    <w:rsid w:val="00603F73"/>
    <w:rsid w:val="006053BE"/>
    <w:rsid w:val="006104C3"/>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5548"/>
    <w:rsid w:val="00635BCD"/>
    <w:rsid w:val="0063610F"/>
    <w:rsid w:val="006368A1"/>
    <w:rsid w:val="00640AB2"/>
    <w:rsid w:val="006446C5"/>
    <w:rsid w:val="00644930"/>
    <w:rsid w:val="00644A18"/>
    <w:rsid w:val="00644B5B"/>
    <w:rsid w:val="00644BE1"/>
    <w:rsid w:val="00645160"/>
    <w:rsid w:val="00647CF6"/>
    <w:rsid w:val="00647F67"/>
    <w:rsid w:val="00650986"/>
    <w:rsid w:val="00650E2E"/>
    <w:rsid w:val="006512B4"/>
    <w:rsid w:val="006513A4"/>
    <w:rsid w:val="00651B43"/>
    <w:rsid w:val="0065401C"/>
    <w:rsid w:val="0065477A"/>
    <w:rsid w:val="006552A4"/>
    <w:rsid w:val="00655C08"/>
    <w:rsid w:val="00655C2F"/>
    <w:rsid w:val="00656191"/>
    <w:rsid w:val="00657F92"/>
    <w:rsid w:val="0066393E"/>
    <w:rsid w:val="00663EA5"/>
    <w:rsid w:val="0066445D"/>
    <w:rsid w:val="00664ED5"/>
    <w:rsid w:val="006653A7"/>
    <w:rsid w:val="006677B2"/>
    <w:rsid w:val="00667FCE"/>
    <w:rsid w:val="00671C4B"/>
    <w:rsid w:val="0067381E"/>
    <w:rsid w:val="00673B76"/>
    <w:rsid w:val="00674A29"/>
    <w:rsid w:val="00677072"/>
    <w:rsid w:val="006803BC"/>
    <w:rsid w:val="006816CE"/>
    <w:rsid w:val="00681C50"/>
    <w:rsid w:val="00682958"/>
    <w:rsid w:val="006833E0"/>
    <w:rsid w:val="00683FD8"/>
    <w:rsid w:val="00684B3D"/>
    <w:rsid w:val="00685F24"/>
    <w:rsid w:val="00686BFF"/>
    <w:rsid w:val="00686C29"/>
    <w:rsid w:val="006936BB"/>
    <w:rsid w:val="00694756"/>
    <w:rsid w:val="006958FB"/>
    <w:rsid w:val="00696A2F"/>
    <w:rsid w:val="006A0607"/>
    <w:rsid w:val="006A06BB"/>
    <w:rsid w:val="006A197E"/>
    <w:rsid w:val="006A42F5"/>
    <w:rsid w:val="006A4760"/>
    <w:rsid w:val="006A5DCE"/>
    <w:rsid w:val="006A7CBE"/>
    <w:rsid w:val="006B046D"/>
    <w:rsid w:val="006B0492"/>
    <w:rsid w:val="006B3D25"/>
    <w:rsid w:val="006B3DA0"/>
    <w:rsid w:val="006B78D3"/>
    <w:rsid w:val="006C1337"/>
    <w:rsid w:val="006C27AC"/>
    <w:rsid w:val="006C2981"/>
    <w:rsid w:val="006C4EC1"/>
    <w:rsid w:val="006C509E"/>
    <w:rsid w:val="006C6DB1"/>
    <w:rsid w:val="006D1884"/>
    <w:rsid w:val="006D291D"/>
    <w:rsid w:val="006D39F2"/>
    <w:rsid w:val="006D443C"/>
    <w:rsid w:val="006D58D1"/>
    <w:rsid w:val="006D63F9"/>
    <w:rsid w:val="006D6490"/>
    <w:rsid w:val="006D7340"/>
    <w:rsid w:val="006D7CCE"/>
    <w:rsid w:val="006E0047"/>
    <w:rsid w:val="006E1D78"/>
    <w:rsid w:val="006E2ACF"/>
    <w:rsid w:val="006E2EF9"/>
    <w:rsid w:val="006E2F17"/>
    <w:rsid w:val="006E44CB"/>
    <w:rsid w:val="006E496F"/>
    <w:rsid w:val="006E497C"/>
    <w:rsid w:val="006E5176"/>
    <w:rsid w:val="006E5327"/>
    <w:rsid w:val="006E55C1"/>
    <w:rsid w:val="006E570D"/>
    <w:rsid w:val="006E625E"/>
    <w:rsid w:val="006E6AB1"/>
    <w:rsid w:val="006E6FC4"/>
    <w:rsid w:val="006E7DE3"/>
    <w:rsid w:val="006F0A30"/>
    <w:rsid w:val="006F1BBC"/>
    <w:rsid w:val="006F1DF4"/>
    <w:rsid w:val="006F2A5C"/>
    <w:rsid w:val="006F40C3"/>
    <w:rsid w:val="006F516C"/>
    <w:rsid w:val="006F5792"/>
    <w:rsid w:val="006F73D1"/>
    <w:rsid w:val="00700807"/>
    <w:rsid w:val="007012FD"/>
    <w:rsid w:val="00702922"/>
    <w:rsid w:val="00702BC7"/>
    <w:rsid w:val="00702DDD"/>
    <w:rsid w:val="007057F4"/>
    <w:rsid w:val="00705836"/>
    <w:rsid w:val="00710004"/>
    <w:rsid w:val="007115EB"/>
    <w:rsid w:val="00711952"/>
    <w:rsid w:val="007123F7"/>
    <w:rsid w:val="0071351B"/>
    <w:rsid w:val="00713880"/>
    <w:rsid w:val="00715EDA"/>
    <w:rsid w:val="007162E1"/>
    <w:rsid w:val="00716BFD"/>
    <w:rsid w:val="00716EEF"/>
    <w:rsid w:val="00717DD9"/>
    <w:rsid w:val="00720D2F"/>
    <w:rsid w:val="00720DCF"/>
    <w:rsid w:val="00721055"/>
    <w:rsid w:val="00721713"/>
    <w:rsid w:val="00721B1B"/>
    <w:rsid w:val="00721E54"/>
    <w:rsid w:val="007221B2"/>
    <w:rsid w:val="00722300"/>
    <w:rsid w:val="0072358A"/>
    <w:rsid w:val="00724EB7"/>
    <w:rsid w:val="007255E3"/>
    <w:rsid w:val="00727F4F"/>
    <w:rsid w:val="007300FE"/>
    <w:rsid w:val="007319F0"/>
    <w:rsid w:val="00731AA1"/>
    <w:rsid w:val="00731DCA"/>
    <w:rsid w:val="007324B0"/>
    <w:rsid w:val="00732F22"/>
    <w:rsid w:val="007332A6"/>
    <w:rsid w:val="00733E29"/>
    <w:rsid w:val="0073782D"/>
    <w:rsid w:val="0074024D"/>
    <w:rsid w:val="007409DE"/>
    <w:rsid w:val="00741832"/>
    <w:rsid w:val="007441E6"/>
    <w:rsid w:val="00744366"/>
    <w:rsid w:val="0074579F"/>
    <w:rsid w:val="007465E3"/>
    <w:rsid w:val="00747E65"/>
    <w:rsid w:val="007500A6"/>
    <w:rsid w:val="007502A5"/>
    <w:rsid w:val="007506ED"/>
    <w:rsid w:val="0075073C"/>
    <w:rsid w:val="00751282"/>
    <w:rsid w:val="00751551"/>
    <w:rsid w:val="00751769"/>
    <w:rsid w:val="00751D83"/>
    <w:rsid w:val="00752280"/>
    <w:rsid w:val="007526C4"/>
    <w:rsid w:val="007530D7"/>
    <w:rsid w:val="007534D5"/>
    <w:rsid w:val="00754C6F"/>
    <w:rsid w:val="0075525B"/>
    <w:rsid w:val="007615C8"/>
    <w:rsid w:val="007627B9"/>
    <w:rsid w:val="00763242"/>
    <w:rsid w:val="00763CE2"/>
    <w:rsid w:val="00763F8C"/>
    <w:rsid w:val="0076458B"/>
    <w:rsid w:val="0076566B"/>
    <w:rsid w:val="00765B5A"/>
    <w:rsid w:val="00766735"/>
    <w:rsid w:val="00766A64"/>
    <w:rsid w:val="00766E3A"/>
    <w:rsid w:val="0076777B"/>
    <w:rsid w:val="00767FC4"/>
    <w:rsid w:val="0077014A"/>
    <w:rsid w:val="007704AC"/>
    <w:rsid w:val="00774E54"/>
    <w:rsid w:val="00775CA1"/>
    <w:rsid w:val="00777842"/>
    <w:rsid w:val="00782447"/>
    <w:rsid w:val="007827DA"/>
    <w:rsid w:val="0078295C"/>
    <w:rsid w:val="00783003"/>
    <w:rsid w:val="00785370"/>
    <w:rsid w:val="00785E49"/>
    <w:rsid w:val="00787141"/>
    <w:rsid w:val="00787439"/>
    <w:rsid w:val="00790015"/>
    <w:rsid w:val="00790956"/>
    <w:rsid w:val="007913D6"/>
    <w:rsid w:val="00791826"/>
    <w:rsid w:val="00791E38"/>
    <w:rsid w:val="00793206"/>
    <w:rsid w:val="00794865"/>
    <w:rsid w:val="007A2185"/>
    <w:rsid w:val="007A4420"/>
    <w:rsid w:val="007A4ABF"/>
    <w:rsid w:val="007A5CFB"/>
    <w:rsid w:val="007A66A7"/>
    <w:rsid w:val="007A689E"/>
    <w:rsid w:val="007A7602"/>
    <w:rsid w:val="007A7A28"/>
    <w:rsid w:val="007A7D52"/>
    <w:rsid w:val="007B0D76"/>
    <w:rsid w:val="007B13A6"/>
    <w:rsid w:val="007B229E"/>
    <w:rsid w:val="007B31E8"/>
    <w:rsid w:val="007B3B93"/>
    <w:rsid w:val="007B3DA9"/>
    <w:rsid w:val="007B4836"/>
    <w:rsid w:val="007C0038"/>
    <w:rsid w:val="007C0784"/>
    <w:rsid w:val="007C1011"/>
    <w:rsid w:val="007C1D29"/>
    <w:rsid w:val="007C2187"/>
    <w:rsid w:val="007C2315"/>
    <w:rsid w:val="007C3BEF"/>
    <w:rsid w:val="007C509F"/>
    <w:rsid w:val="007C5D33"/>
    <w:rsid w:val="007C5ED0"/>
    <w:rsid w:val="007C64AA"/>
    <w:rsid w:val="007D00DF"/>
    <w:rsid w:val="007D11DD"/>
    <w:rsid w:val="007D215A"/>
    <w:rsid w:val="007D25F4"/>
    <w:rsid w:val="007D314B"/>
    <w:rsid w:val="007D3B7F"/>
    <w:rsid w:val="007D42D7"/>
    <w:rsid w:val="007D45E9"/>
    <w:rsid w:val="007D62E5"/>
    <w:rsid w:val="007D67DF"/>
    <w:rsid w:val="007D76A3"/>
    <w:rsid w:val="007D76DD"/>
    <w:rsid w:val="007D7783"/>
    <w:rsid w:val="007D7EE7"/>
    <w:rsid w:val="007E0244"/>
    <w:rsid w:val="007E112C"/>
    <w:rsid w:val="007E1E98"/>
    <w:rsid w:val="007E39ED"/>
    <w:rsid w:val="007E4434"/>
    <w:rsid w:val="007E50D4"/>
    <w:rsid w:val="007E5812"/>
    <w:rsid w:val="007E5B24"/>
    <w:rsid w:val="007E5D32"/>
    <w:rsid w:val="007E6110"/>
    <w:rsid w:val="007E6451"/>
    <w:rsid w:val="007F0010"/>
    <w:rsid w:val="007F05A8"/>
    <w:rsid w:val="007F2C58"/>
    <w:rsid w:val="007F3BEB"/>
    <w:rsid w:val="007F5369"/>
    <w:rsid w:val="007F5779"/>
    <w:rsid w:val="007F5F9A"/>
    <w:rsid w:val="007F6842"/>
    <w:rsid w:val="007F6D7E"/>
    <w:rsid w:val="007F6F22"/>
    <w:rsid w:val="007F761F"/>
    <w:rsid w:val="007F7F8F"/>
    <w:rsid w:val="0080060F"/>
    <w:rsid w:val="00801D2A"/>
    <w:rsid w:val="00801D72"/>
    <w:rsid w:val="0080326F"/>
    <w:rsid w:val="00803980"/>
    <w:rsid w:val="00804725"/>
    <w:rsid w:val="008062E2"/>
    <w:rsid w:val="00806CF8"/>
    <w:rsid w:val="00807AE3"/>
    <w:rsid w:val="00810C31"/>
    <w:rsid w:val="00811151"/>
    <w:rsid w:val="00811186"/>
    <w:rsid w:val="00812181"/>
    <w:rsid w:val="00812BBC"/>
    <w:rsid w:val="00812DAC"/>
    <w:rsid w:val="00812EEC"/>
    <w:rsid w:val="00812F2F"/>
    <w:rsid w:val="008153F8"/>
    <w:rsid w:val="00815AAA"/>
    <w:rsid w:val="00816E88"/>
    <w:rsid w:val="00817F72"/>
    <w:rsid w:val="00820020"/>
    <w:rsid w:val="00821D05"/>
    <w:rsid w:val="00824FB1"/>
    <w:rsid w:val="00830F31"/>
    <w:rsid w:val="008315AC"/>
    <w:rsid w:val="008323F8"/>
    <w:rsid w:val="00832430"/>
    <w:rsid w:val="008325D3"/>
    <w:rsid w:val="0083271A"/>
    <w:rsid w:val="00832AD1"/>
    <w:rsid w:val="00834542"/>
    <w:rsid w:val="00834C7B"/>
    <w:rsid w:val="00834DEF"/>
    <w:rsid w:val="00835538"/>
    <w:rsid w:val="0083630C"/>
    <w:rsid w:val="00837E33"/>
    <w:rsid w:val="0084063B"/>
    <w:rsid w:val="00840C29"/>
    <w:rsid w:val="00842477"/>
    <w:rsid w:val="00843A5D"/>
    <w:rsid w:val="00844025"/>
    <w:rsid w:val="008465A3"/>
    <w:rsid w:val="008470B8"/>
    <w:rsid w:val="00847846"/>
    <w:rsid w:val="0084787F"/>
    <w:rsid w:val="0085068F"/>
    <w:rsid w:val="00851758"/>
    <w:rsid w:val="00851CBC"/>
    <w:rsid w:val="00851E44"/>
    <w:rsid w:val="00851FBB"/>
    <w:rsid w:val="0085409F"/>
    <w:rsid w:val="00854E7C"/>
    <w:rsid w:val="008556DA"/>
    <w:rsid w:val="0085576C"/>
    <w:rsid w:val="008558A6"/>
    <w:rsid w:val="00855EA3"/>
    <w:rsid w:val="008560B5"/>
    <w:rsid w:val="008563C7"/>
    <w:rsid w:val="00856A45"/>
    <w:rsid w:val="00857D1F"/>
    <w:rsid w:val="00857FA0"/>
    <w:rsid w:val="0086081E"/>
    <w:rsid w:val="00860995"/>
    <w:rsid w:val="008649F0"/>
    <w:rsid w:val="00866DE4"/>
    <w:rsid w:val="00870F20"/>
    <w:rsid w:val="0087408A"/>
    <w:rsid w:val="00875C89"/>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3B37"/>
    <w:rsid w:val="00884EA3"/>
    <w:rsid w:val="008850D3"/>
    <w:rsid w:val="00885C68"/>
    <w:rsid w:val="00887964"/>
    <w:rsid w:val="00887B87"/>
    <w:rsid w:val="00890093"/>
    <w:rsid w:val="0089022E"/>
    <w:rsid w:val="00890B37"/>
    <w:rsid w:val="00894DBF"/>
    <w:rsid w:val="00895C51"/>
    <w:rsid w:val="00895E35"/>
    <w:rsid w:val="00896592"/>
    <w:rsid w:val="00896973"/>
    <w:rsid w:val="008A1919"/>
    <w:rsid w:val="008A1D4B"/>
    <w:rsid w:val="008A1E81"/>
    <w:rsid w:val="008A2493"/>
    <w:rsid w:val="008A2D5E"/>
    <w:rsid w:val="008A3163"/>
    <w:rsid w:val="008A3984"/>
    <w:rsid w:val="008A3A89"/>
    <w:rsid w:val="008A3E7B"/>
    <w:rsid w:val="008A4B1F"/>
    <w:rsid w:val="008A50FF"/>
    <w:rsid w:val="008A6570"/>
    <w:rsid w:val="008A6ABE"/>
    <w:rsid w:val="008A714F"/>
    <w:rsid w:val="008B2BC6"/>
    <w:rsid w:val="008B52F1"/>
    <w:rsid w:val="008B5537"/>
    <w:rsid w:val="008B59D1"/>
    <w:rsid w:val="008B5D5E"/>
    <w:rsid w:val="008B69D8"/>
    <w:rsid w:val="008B6FD1"/>
    <w:rsid w:val="008B75CA"/>
    <w:rsid w:val="008B7806"/>
    <w:rsid w:val="008C0BEF"/>
    <w:rsid w:val="008C1D09"/>
    <w:rsid w:val="008C2353"/>
    <w:rsid w:val="008C39CF"/>
    <w:rsid w:val="008C4B51"/>
    <w:rsid w:val="008C4B6E"/>
    <w:rsid w:val="008C7471"/>
    <w:rsid w:val="008C7524"/>
    <w:rsid w:val="008D1A4B"/>
    <w:rsid w:val="008D2B54"/>
    <w:rsid w:val="008D3050"/>
    <w:rsid w:val="008D350F"/>
    <w:rsid w:val="008D3742"/>
    <w:rsid w:val="008D508B"/>
    <w:rsid w:val="008D59B1"/>
    <w:rsid w:val="008D6412"/>
    <w:rsid w:val="008E05CD"/>
    <w:rsid w:val="008E14AB"/>
    <w:rsid w:val="008E1592"/>
    <w:rsid w:val="008E2243"/>
    <w:rsid w:val="008E2C5E"/>
    <w:rsid w:val="008E4FAA"/>
    <w:rsid w:val="008E52A2"/>
    <w:rsid w:val="008E5F3C"/>
    <w:rsid w:val="008E72C4"/>
    <w:rsid w:val="008E7DEB"/>
    <w:rsid w:val="008F048B"/>
    <w:rsid w:val="008F05B2"/>
    <w:rsid w:val="008F0E97"/>
    <w:rsid w:val="008F1818"/>
    <w:rsid w:val="008F22FC"/>
    <w:rsid w:val="008F361F"/>
    <w:rsid w:val="008F405B"/>
    <w:rsid w:val="008F4934"/>
    <w:rsid w:val="008F5ACD"/>
    <w:rsid w:val="008F6A5E"/>
    <w:rsid w:val="008F7315"/>
    <w:rsid w:val="008F76F1"/>
    <w:rsid w:val="008F7FAC"/>
    <w:rsid w:val="00900BF5"/>
    <w:rsid w:val="00900F18"/>
    <w:rsid w:val="00901C7E"/>
    <w:rsid w:val="00903123"/>
    <w:rsid w:val="00903A45"/>
    <w:rsid w:val="00904235"/>
    <w:rsid w:val="00904FA3"/>
    <w:rsid w:val="00905EF2"/>
    <w:rsid w:val="00906412"/>
    <w:rsid w:val="00906E66"/>
    <w:rsid w:val="00912C4B"/>
    <w:rsid w:val="009139FA"/>
    <w:rsid w:val="00914238"/>
    <w:rsid w:val="00917B88"/>
    <w:rsid w:val="00917D18"/>
    <w:rsid w:val="00920F86"/>
    <w:rsid w:val="00921DA5"/>
    <w:rsid w:val="00922002"/>
    <w:rsid w:val="009224D6"/>
    <w:rsid w:val="009229F4"/>
    <w:rsid w:val="0092366C"/>
    <w:rsid w:val="00924D74"/>
    <w:rsid w:val="00926289"/>
    <w:rsid w:val="009265FC"/>
    <w:rsid w:val="009268CF"/>
    <w:rsid w:val="00926A44"/>
    <w:rsid w:val="00927434"/>
    <w:rsid w:val="0093237E"/>
    <w:rsid w:val="009324D4"/>
    <w:rsid w:val="00934E6D"/>
    <w:rsid w:val="00935AB0"/>
    <w:rsid w:val="009368DB"/>
    <w:rsid w:val="00940658"/>
    <w:rsid w:val="00940E4A"/>
    <w:rsid w:val="00941D0B"/>
    <w:rsid w:val="00941F74"/>
    <w:rsid w:val="00942F2F"/>
    <w:rsid w:val="0094333E"/>
    <w:rsid w:val="00943505"/>
    <w:rsid w:val="00944FCA"/>
    <w:rsid w:val="009450C7"/>
    <w:rsid w:val="00945760"/>
    <w:rsid w:val="00946356"/>
    <w:rsid w:val="00950C78"/>
    <w:rsid w:val="00951E34"/>
    <w:rsid w:val="0095381A"/>
    <w:rsid w:val="0095424A"/>
    <w:rsid w:val="009546BE"/>
    <w:rsid w:val="0095492C"/>
    <w:rsid w:val="00956A2C"/>
    <w:rsid w:val="009574CE"/>
    <w:rsid w:val="0096011A"/>
    <w:rsid w:val="00960895"/>
    <w:rsid w:val="00960A25"/>
    <w:rsid w:val="00962FE1"/>
    <w:rsid w:val="00964F0B"/>
    <w:rsid w:val="00965D28"/>
    <w:rsid w:val="00966B09"/>
    <w:rsid w:val="009677F9"/>
    <w:rsid w:val="00967964"/>
    <w:rsid w:val="009719A8"/>
    <w:rsid w:val="00974302"/>
    <w:rsid w:val="00974E90"/>
    <w:rsid w:val="0097653D"/>
    <w:rsid w:val="009768C9"/>
    <w:rsid w:val="00977447"/>
    <w:rsid w:val="0098040A"/>
    <w:rsid w:val="00981E30"/>
    <w:rsid w:val="0098377F"/>
    <w:rsid w:val="00983B6C"/>
    <w:rsid w:val="0098422D"/>
    <w:rsid w:val="009853C4"/>
    <w:rsid w:val="0098554C"/>
    <w:rsid w:val="00985DC8"/>
    <w:rsid w:val="00986A59"/>
    <w:rsid w:val="00986C0F"/>
    <w:rsid w:val="00987CB2"/>
    <w:rsid w:val="00987F63"/>
    <w:rsid w:val="0099000D"/>
    <w:rsid w:val="00991238"/>
    <w:rsid w:val="00991AD0"/>
    <w:rsid w:val="00992A03"/>
    <w:rsid w:val="0099420A"/>
    <w:rsid w:val="00994253"/>
    <w:rsid w:val="0099536E"/>
    <w:rsid w:val="009958BA"/>
    <w:rsid w:val="00996817"/>
    <w:rsid w:val="00997160"/>
    <w:rsid w:val="009A072A"/>
    <w:rsid w:val="009A15C9"/>
    <w:rsid w:val="009A2446"/>
    <w:rsid w:val="009A33D4"/>
    <w:rsid w:val="009A3BC5"/>
    <w:rsid w:val="009A45A1"/>
    <w:rsid w:val="009A4931"/>
    <w:rsid w:val="009A5404"/>
    <w:rsid w:val="009A55F2"/>
    <w:rsid w:val="009A578D"/>
    <w:rsid w:val="009A77AE"/>
    <w:rsid w:val="009A785C"/>
    <w:rsid w:val="009B2684"/>
    <w:rsid w:val="009B2787"/>
    <w:rsid w:val="009B3430"/>
    <w:rsid w:val="009B4954"/>
    <w:rsid w:val="009B4BC3"/>
    <w:rsid w:val="009B7CA9"/>
    <w:rsid w:val="009C0C80"/>
    <w:rsid w:val="009C18EC"/>
    <w:rsid w:val="009C1A71"/>
    <w:rsid w:val="009C2B75"/>
    <w:rsid w:val="009C314B"/>
    <w:rsid w:val="009C41E4"/>
    <w:rsid w:val="009C4F23"/>
    <w:rsid w:val="009C5043"/>
    <w:rsid w:val="009C6157"/>
    <w:rsid w:val="009C65DF"/>
    <w:rsid w:val="009C67D7"/>
    <w:rsid w:val="009C7E66"/>
    <w:rsid w:val="009D197D"/>
    <w:rsid w:val="009D1B51"/>
    <w:rsid w:val="009D2C40"/>
    <w:rsid w:val="009D30B5"/>
    <w:rsid w:val="009D46FB"/>
    <w:rsid w:val="009D5954"/>
    <w:rsid w:val="009D6278"/>
    <w:rsid w:val="009D640B"/>
    <w:rsid w:val="009D6B08"/>
    <w:rsid w:val="009D7680"/>
    <w:rsid w:val="009E006C"/>
    <w:rsid w:val="009E0991"/>
    <w:rsid w:val="009E1C97"/>
    <w:rsid w:val="009E4527"/>
    <w:rsid w:val="009E4ABB"/>
    <w:rsid w:val="009E5ED7"/>
    <w:rsid w:val="009E6905"/>
    <w:rsid w:val="009E7E14"/>
    <w:rsid w:val="009F0591"/>
    <w:rsid w:val="009F08F3"/>
    <w:rsid w:val="009F12ED"/>
    <w:rsid w:val="009F2372"/>
    <w:rsid w:val="009F35E5"/>
    <w:rsid w:val="009F3856"/>
    <w:rsid w:val="009F3B2A"/>
    <w:rsid w:val="009F602D"/>
    <w:rsid w:val="00A00898"/>
    <w:rsid w:val="00A016D5"/>
    <w:rsid w:val="00A02B80"/>
    <w:rsid w:val="00A033EC"/>
    <w:rsid w:val="00A0340C"/>
    <w:rsid w:val="00A04C06"/>
    <w:rsid w:val="00A04F00"/>
    <w:rsid w:val="00A050E0"/>
    <w:rsid w:val="00A05277"/>
    <w:rsid w:val="00A05381"/>
    <w:rsid w:val="00A0551C"/>
    <w:rsid w:val="00A0599D"/>
    <w:rsid w:val="00A06894"/>
    <w:rsid w:val="00A06913"/>
    <w:rsid w:val="00A07234"/>
    <w:rsid w:val="00A11C78"/>
    <w:rsid w:val="00A12CA0"/>
    <w:rsid w:val="00A12CDC"/>
    <w:rsid w:val="00A144F6"/>
    <w:rsid w:val="00A144FB"/>
    <w:rsid w:val="00A1479E"/>
    <w:rsid w:val="00A147A6"/>
    <w:rsid w:val="00A14B36"/>
    <w:rsid w:val="00A15A26"/>
    <w:rsid w:val="00A16A5A"/>
    <w:rsid w:val="00A16EB3"/>
    <w:rsid w:val="00A16FE7"/>
    <w:rsid w:val="00A17471"/>
    <w:rsid w:val="00A17D73"/>
    <w:rsid w:val="00A2131D"/>
    <w:rsid w:val="00A21409"/>
    <w:rsid w:val="00A23EEE"/>
    <w:rsid w:val="00A253A0"/>
    <w:rsid w:val="00A270BC"/>
    <w:rsid w:val="00A30702"/>
    <w:rsid w:val="00A30939"/>
    <w:rsid w:val="00A30D29"/>
    <w:rsid w:val="00A32C78"/>
    <w:rsid w:val="00A32EC2"/>
    <w:rsid w:val="00A33390"/>
    <w:rsid w:val="00A35CA4"/>
    <w:rsid w:val="00A3613A"/>
    <w:rsid w:val="00A3696A"/>
    <w:rsid w:val="00A36DC3"/>
    <w:rsid w:val="00A37845"/>
    <w:rsid w:val="00A41343"/>
    <w:rsid w:val="00A43679"/>
    <w:rsid w:val="00A440ED"/>
    <w:rsid w:val="00A44A3E"/>
    <w:rsid w:val="00A46044"/>
    <w:rsid w:val="00A4664B"/>
    <w:rsid w:val="00A4683C"/>
    <w:rsid w:val="00A46B41"/>
    <w:rsid w:val="00A47C3F"/>
    <w:rsid w:val="00A47DB8"/>
    <w:rsid w:val="00A47FF8"/>
    <w:rsid w:val="00A509C5"/>
    <w:rsid w:val="00A526A4"/>
    <w:rsid w:val="00A52813"/>
    <w:rsid w:val="00A52DF8"/>
    <w:rsid w:val="00A5396A"/>
    <w:rsid w:val="00A53CBC"/>
    <w:rsid w:val="00A56196"/>
    <w:rsid w:val="00A56488"/>
    <w:rsid w:val="00A5769E"/>
    <w:rsid w:val="00A57D61"/>
    <w:rsid w:val="00A60E25"/>
    <w:rsid w:val="00A62806"/>
    <w:rsid w:val="00A62AE8"/>
    <w:rsid w:val="00A6447A"/>
    <w:rsid w:val="00A66F7C"/>
    <w:rsid w:val="00A702DB"/>
    <w:rsid w:val="00A72B88"/>
    <w:rsid w:val="00A72C08"/>
    <w:rsid w:val="00A737A7"/>
    <w:rsid w:val="00A73BE9"/>
    <w:rsid w:val="00A75255"/>
    <w:rsid w:val="00A75B7C"/>
    <w:rsid w:val="00A76E37"/>
    <w:rsid w:val="00A775F7"/>
    <w:rsid w:val="00A835BA"/>
    <w:rsid w:val="00A83A57"/>
    <w:rsid w:val="00A85590"/>
    <w:rsid w:val="00A85AF2"/>
    <w:rsid w:val="00A85EE0"/>
    <w:rsid w:val="00A86155"/>
    <w:rsid w:val="00A8637B"/>
    <w:rsid w:val="00A86BD2"/>
    <w:rsid w:val="00A879C6"/>
    <w:rsid w:val="00A9060D"/>
    <w:rsid w:val="00A9159D"/>
    <w:rsid w:val="00A92898"/>
    <w:rsid w:val="00A9408D"/>
    <w:rsid w:val="00A943DA"/>
    <w:rsid w:val="00A95B55"/>
    <w:rsid w:val="00A95BC3"/>
    <w:rsid w:val="00A962AF"/>
    <w:rsid w:val="00A9679F"/>
    <w:rsid w:val="00A96FF1"/>
    <w:rsid w:val="00A9778E"/>
    <w:rsid w:val="00AA01F2"/>
    <w:rsid w:val="00AA06FA"/>
    <w:rsid w:val="00AA2484"/>
    <w:rsid w:val="00AA24CB"/>
    <w:rsid w:val="00AA260D"/>
    <w:rsid w:val="00AA3D1E"/>
    <w:rsid w:val="00AA4675"/>
    <w:rsid w:val="00AA4EE8"/>
    <w:rsid w:val="00AA5806"/>
    <w:rsid w:val="00AA62F9"/>
    <w:rsid w:val="00AA71CC"/>
    <w:rsid w:val="00AB0D5C"/>
    <w:rsid w:val="00AB13F8"/>
    <w:rsid w:val="00AB2A92"/>
    <w:rsid w:val="00AB33C2"/>
    <w:rsid w:val="00AB4C92"/>
    <w:rsid w:val="00AB4D24"/>
    <w:rsid w:val="00AB68E3"/>
    <w:rsid w:val="00AB6CF4"/>
    <w:rsid w:val="00AB79CB"/>
    <w:rsid w:val="00AC0BDB"/>
    <w:rsid w:val="00AC0EB4"/>
    <w:rsid w:val="00AC1ACE"/>
    <w:rsid w:val="00AC1C50"/>
    <w:rsid w:val="00AC27BC"/>
    <w:rsid w:val="00AC3978"/>
    <w:rsid w:val="00AC3B04"/>
    <w:rsid w:val="00AC50FE"/>
    <w:rsid w:val="00AC525C"/>
    <w:rsid w:val="00AC5332"/>
    <w:rsid w:val="00AC5626"/>
    <w:rsid w:val="00AC580F"/>
    <w:rsid w:val="00AC5CD6"/>
    <w:rsid w:val="00AC7B28"/>
    <w:rsid w:val="00AC7D53"/>
    <w:rsid w:val="00AD138C"/>
    <w:rsid w:val="00AD3BD5"/>
    <w:rsid w:val="00AD53F1"/>
    <w:rsid w:val="00AD5482"/>
    <w:rsid w:val="00AD5B06"/>
    <w:rsid w:val="00AD79B3"/>
    <w:rsid w:val="00AE02D1"/>
    <w:rsid w:val="00AE03CA"/>
    <w:rsid w:val="00AE1B4F"/>
    <w:rsid w:val="00AE39B8"/>
    <w:rsid w:val="00AE3C5D"/>
    <w:rsid w:val="00AE49EE"/>
    <w:rsid w:val="00AE5264"/>
    <w:rsid w:val="00AE789C"/>
    <w:rsid w:val="00AE7B83"/>
    <w:rsid w:val="00AF16D1"/>
    <w:rsid w:val="00AF2819"/>
    <w:rsid w:val="00AF6CF9"/>
    <w:rsid w:val="00AF7764"/>
    <w:rsid w:val="00AF7B71"/>
    <w:rsid w:val="00B056B0"/>
    <w:rsid w:val="00B059F3"/>
    <w:rsid w:val="00B06168"/>
    <w:rsid w:val="00B0731C"/>
    <w:rsid w:val="00B07346"/>
    <w:rsid w:val="00B0754F"/>
    <w:rsid w:val="00B1075B"/>
    <w:rsid w:val="00B10D53"/>
    <w:rsid w:val="00B11094"/>
    <w:rsid w:val="00B1205A"/>
    <w:rsid w:val="00B12969"/>
    <w:rsid w:val="00B13545"/>
    <w:rsid w:val="00B15299"/>
    <w:rsid w:val="00B15C30"/>
    <w:rsid w:val="00B15CA6"/>
    <w:rsid w:val="00B16442"/>
    <w:rsid w:val="00B1651E"/>
    <w:rsid w:val="00B16815"/>
    <w:rsid w:val="00B16886"/>
    <w:rsid w:val="00B175E2"/>
    <w:rsid w:val="00B17A64"/>
    <w:rsid w:val="00B201BB"/>
    <w:rsid w:val="00B20747"/>
    <w:rsid w:val="00B20D1B"/>
    <w:rsid w:val="00B21F69"/>
    <w:rsid w:val="00B220C3"/>
    <w:rsid w:val="00B22315"/>
    <w:rsid w:val="00B22CD0"/>
    <w:rsid w:val="00B25813"/>
    <w:rsid w:val="00B25E61"/>
    <w:rsid w:val="00B26E26"/>
    <w:rsid w:val="00B27634"/>
    <w:rsid w:val="00B27C2E"/>
    <w:rsid w:val="00B3058B"/>
    <w:rsid w:val="00B306E9"/>
    <w:rsid w:val="00B319A8"/>
    <w:rsid w:val="00B31A8B"/>
    <w:rsid w:val="00B31BEE"/>
    <w:rsid w:val="00B34E23"/>
    <w:rsid w:val="00B3555E"/>
    <w:rsid w:val="00B35743"/>
    <w:rsid w:val="00B36466"/>
    <w:rsid w:val="00B36D11"/>
    <w:rsid w:val="00B37FE1"/>
    <w:rsid w:val="00B41685"/>
    <w:rsid w:val="00B41BE7"/>
    <w:rsid w:val="00B4205B"/>
    <w:rsid w:val="00B42CBE"/>
    <w:rsid w:val="00B438CF"/>
    <w:rsid w:val="00B4461C"/>
    <w:rsid w:val="00B446E2"/>
    <w:rsid w:val="00B44997"/>
    <w:rsid w:val="00B45E16"/>
    <w:rsid w:val="00B4680F"/>
    <w:rsid w:val="00B46D23"/>
    <w:rsid w:val="00B50707"/>
    <w:rsid w:val="00B50B8A"/>
    <w:rsid w:val="00B52A41"/>
    <w:rsid w:val="00B56420"/>
    <w:rsid w:val="00B60203"/>
    <w:rsid w:val="00B604F6"/>
    <w:rsid w:val="00B60630"/>
    <w:rsid w:val="00B6127C"/>
    <w:rsid w:val="00B61FE6"/>
    <w:rsid w:val="00B62655"/>
    <w:rsid w:val="00B64755"/>
    <w:rsid w:val="00B64832"/>
    <w:rsid w:val="00B64E9A"/>
    <w:rsid w:val="00B6570E"/>
    <w:rsid w:val="00B66C13"/>
    <w:rsid w:val="00B708E0"/>
    <w:rsid w:val="00B70E45"/>
    <w:rsid w:val="00B70F28"/>
    <w:rsid w:val="00B71437"/>
    <w:rsid w:val="00B7179E"/>
    <w:rsid w:val="00B7254B"/>
    <w:rsid w:val="00B778A0"/>
    <w:rsid w:val="00B816FF"/>
    <w:rsid w:val="00B81A63"/>
    <w:rsid w:val="00B81D6C"/>
    <w:rsid w:val="00B828C9"/>
    <w:rsid w:val="00B82F1D"/>
    <w:rsid w:val="00B846CA"/>
    <w:rsid w:val="00B85EF7"/>
    <w:rsid w:val="00B86DA4"/>
    <w:rsid w:val="00B87209"/>
    <w:rsid w:val="00B87C8B"/>
    <w:rsid w:val="00B90CF0"/>
    <w:rsid w:val="00B92D49"/>
    <w:rsid w:val="00B93BA4"/>
    <w:rsid w:val="00B93EB2"/>
    <w:rsid w:val="00B95239"/>
    <w:rsid w:val="00B957B2"/>
    <w:rsid w:val="00B96C2C"/>
    <w:rsid w:val="00B97004"/>
    <w:rsid w:val="00BA095E"/>
    <w:rsid w:val="00BA21D9"/>
    <w:rsid w:val="00BA260E"/>
    <w:rsid w:val="00BA3B7E"/>
    <w:rsid w:val="00BA4008"/>
    <w:rsid w:val="00BA4AE6"/>
    <w:rsid w:val="00BA5DB8"/>
    <w:rsid w:val="00BA67B0"/>
    <w:rsid w:val="00BA6920"/>
    <w:rsid w:val="00BB0EAB"/>
    <w:rsid w:val="00BB0F69"/>
    <w:rsid w:val="00BB10B7"/>
    <w:rsid w:val="00BB12DF"/>
    <w:rsid w:val="00BB2926"/>
    <w:rsid w:val="00BB2DAC"/>
    <w:rsid w:val="00BB2DBB"/>
    <w:rsid w:val="00BB4D5E"/>
    <w:rsid w:val="00BB5E9F"/>
    <w:rsid w:val="00BB6937"/>
    <w:rsid w:val="00BB6E8E"/>
    <w:rsid w:val="00BB704C"/>
    <w:rsid w:val="00BC03DE"/>
    <w:rsid w:val="00BC0F13"/>
    <w:rsid w:val="00BC130E"/>
    <w:rsid w:val="00BC14F7"/>
    <w:rsid w:val="00BC25C7"/>
    <w:rsid w:val="00BC65E0"/>
    <w:rsid w:val="00BC7109"/>
    <w:rsid w:val="00BC7EFF"/>
    <w:rsid w:val="00BD1FBB"/>
    <w:rsid w:val="00BD31C9"/>
    <w:rsid w:val="00BD40C5"/>
    <w:rsid w:val="00BD5549"/>
    <w:rsid w:val="00BD5BF6"/>
    <w:rsid w:val="00BD6608"/>
    <w:rsid w:val="00BD687D"/>
    <w:rsid w:val="00BD7056"/>
    <w:rsid w:val="00BE036B"/>
    <w:rsid w:val="00BE1D0B"/>
    <w:rsid w:val="00BE224C"/>
    <w:rsid w:val="00BE2305"/>
    <w:rsid w:val="00BE2495"/>
    <w:rsid w:val="00BE3A26"/>
    <w:rsid w:val="00BE5414"/>
    <w:rsid w:val="00BE5458"/>
    <w:rsid w:val="00BE5AD3"/>
    <w:rsid w:val="00BE64C9"/>
    <w:rsid w:val="00BE64F3"/>
    <w:rsid w:val="00BE6A08"/>
    <w:rsid w:val="00BE7D26"/>
    <w:rsid w:val="00BF03F5"/>
    <w:rsid w:val="00BF1503"/>
    <w:rsid w:val="00BF187F"/>
    <w:rsid w:val="00BF1F86"/>
    <w:rsid w:val="00BF21AA"/>
    <w:rsid w:val="00BF347A"/>
    <w:rsid w:val="00BF3F3F"/>
    <w:rsid w:val="00BF4D2F"/>
    <w:rsid w:val="00BF5704"/>
    <w:rsid w:val="00BF6B4F"/>
    <w:rsid w:val="00C00CCF"/>
    <w:rsid w:val="00C017D9"/>
    <w:rsid w:val="00C01A03"/>
    <w:rsid w:val="00C01EE7"/>
    <w:rsid w:val="00C02F01"/>
    <w:rsid w:val="00C04693"/>
    <w:rsid w:val="00C04A09"/>
    <w:rsid w:val="00C129F8"/>
    <w:rsid w:val="00C13015"/>
    <w:rsid w:val="00C14DE8"/>
    <w:rsid w:val="00C160CA"/>
    <w:rsid w:val="00C1649A"/>
    <w:rsid w:val="00C207FB"/>
    <w:rsid w:val="00C20C75"/>
    <w:rsid w:val="00C21F2E"/>
    <w:rsid w:val="00C221A9"/>
    <w:rsid w:val="00C22299"/>
    <w:rsid w:val="00C23741"/>
    <w:rsid w:val="00C2643C"/>
    <w:rsid w:val="00C270AC"/>
    <w:rsid w:val="00C2730D"/>
    <w:rsid w:val="00C278E1"/>
    <w:rsid w:val="00C27FF2"/>
    <w:rsid w:val="00C307CA"/>
    <w:rsid w:val="00C31418"/>
    <w:rsid w:val="00C335FD"/>
    <w:rsid w:val="00C34579"/>
    <w:rsid w:val="00C34FF6"/>
    <w:rsid w:val="00C35145"/>
    <w:rsid w:val="00C360A5"/>
    <w:rsid w:val="00C36800"/>
    <w:rsid w:val="00C3727C"/>
    <w:rsid w:val="00C3785E"/>
    <w:rsid w:val="00C40767"/>
    <w:rsid w:val="00C407E3"/>
    <w:rsid w:val="00C436E1"/>
    <w:rsid w:val="00C45DD9"/>
    <w:rsid w:val="00C45FAF"/>
    <w:rsid w:val="00C461B1"/>
    <w:rsid w:val="00C4797F"/>
    <w:rsid w:val="00C47F52"/>
    <w:rsid w:val="00C50C2C"/>
    <w:rsid w:val="00C51A96"/>
    <w:rsid w:val="00C529A9"/>
    <w:rsid w:val="00C540A2"/>
    <w:rsid w:val="00C543F4"/>
    <w:rsid w:val="00C54B88"/>
    <w:rsid w:val="00C5737B"/>
    <w:rsid w:val="00C60384"/>
    <w:rsid w:val="00C60518"/>
    <w:rsid w:val="00C609BF"/>
    <w:rsid w:val="00C63018"/>
    <w:rsid w:val="00C6410E"/>
    <w:rsid w:val="00C6437E"/>
    <w:rsid w:val="00C666A3"/>
    <w:rsid w:val="00C66817"/>
    <w:rsid w:val="00C6694E"/>
    <w:rsid w:val="00C66AE6"/>
    <w:rsid w:val="00C67681"/>
    <w:rsid w:val="00C714CD"/>
    <w:rsid w:val="00C71F66"/>
    <w:rsid w:val="00C724D0"/>
    <w:rsid w:val="00C72A26"/>
    <w:rsid w:val="00C72C9E"/>
    <w:rsid w:val="00C768EB"/>
    <w:rsid w:val="00C81FD8"/>
    <w:rsid w:val="00C82130"/>
    <w:rsid w:val="00C83D57"/>
    <w:rsid w:val="00C84A3E"/>
    <w:rsid w:val="00C851F5"/>
    <w:rsid w:val="00C8554B"/>
    <w:rsid w:val="00C877D7"/>
    <w:rsid w:val="00C9096C"/>
    <w:rsid w:val="00C93CD4"/>
    <w:rsid w:val="00C93F25"/>
    <w:rsid w:val="00C95D2D"/>
    <w:rsid w:val="00C964E4"/>
    <w:rsid w:val="00C965E7"/>
    <w:rsid w:val="00C96D26"/>
    <w:rsid w:val="00CA04BF"/>
    <w:rsid w:val="00CA04E9"/>
    <w:rsid w:val="00CA0F33"/>
    <w:rsid w:val="00CA1C75"/>
    <w:rsid w:val="00CA24D1"/>
    <w:rsid w:val="00CA27B2"/>
    <w:rsid w:val="00CA2BCC"/>
    <w:rsid w:val="00CA2ED4"/>
    <w:rsid w:val="00CA6D91"/>
    <w:rsid w:val="00CB56AF"/>
    <w:rsid w:val="00CB6652"/>
    <w:rsid w:val="00CB7D1D"/>
    <w:rsid w:val="00CC1DCA"/>
    <w:rsid w:val="00CC2788"/>
    <w:rsid w:val="00CC29F7"/>
    <w:rsid w:val="00CC2A90"/>
    <w:rsid w:val="00CC3478"/>
    <w:rsid w:val="00CC4211"/>
    <w:rsid w:val="00CC4E1F"/>
    <w:rsid w:val="00CC511F"/>
    <w:rsid w:val="00CC52D2"/>
    <w:rsid w:val="00CC579E"/>
    <w:rsid w:val="00CC5A2A"/>
    <w:rsid w:val="00CC7F43"/>
    <w:rsid w:val="00CD245A"/>
    <w:rsid w:val="00CD269D"/>
    <w:rsid w:val="00CD2D32"/>
    <w:rsid w:val="00CD2E56"/>
    <w:rsid w:val="00CD4C9A"/>
    <w:rsid w:val="00CD7F30"/>
    <w:rsid w:val="00CE07F1"/>
    <w:rsid w:val="00CE0B84"/>
    <w:rsid w:val="00CE10E6"/>
    <w:rsid w:val="00CE1C70"/>
    <w:rsid w:val="00CE2FB8"/>
    <w:rsid w:val="00CE5B60"/>
    <w:rsid w:val="00CE6113"/>
    <w:rsid w:val="00CF093C"/>
    <w:rsid w:val="00CF1EB7"/>
    <w:rsid w:val="00CF20BD"/>
    <w:rsid w:val="00CF2787"/>
    <w:rsid w:val="00CF366C"/>
    <w:rsid w:val="00CF3735"/>
    <w:rsid w:val="00CF3B02"/>
    <w:rsid w:val="00CF4125"/>
    <w:rsid w:val="00CF5436"/>
    <w:rsid w:val="00CF6A5B"/>
    <w:rsid w:val="00CF6B66"/>
    <w:rsid w:val="00CF6BF1"/>
    <w:rsid w:val="00CF6DF9"/>
    <w:rsid w:val="00D00892"/>
    <w:rsid w:val="00D01EAD"/>
    <w:rsid w:val="00D026B7"/>
    <w:rsid w:val="00D036CF"/>
    <w:rsid w:val="00D037A9"/>
    <w:rsid w:val="00D04400"/>
    <w:rsid w:val="00D04419"/>
    <w:rsid w:val="00D06B4D"/>
    <w:rsid w:val="00D07F9A"/>
    <w:rsid w:val="00D13A35"/>
    <w:rsid w:val="00D165C3"/>
    <w:rsid w:val="00D1675D"/>
    <w:rsid w:val="00D167B3"/>
    <w:rsid w:val="00D1690D"/>
    <w:rsid w:val="00D16E4B"/>
    <w:rsid w:val="00D17039"/>
    <w:rsid w:val="00D17DBA"/>
    <w:rsid w:val="00D20898"/>
    <w:rsid w:val="00D238E6"/>
    <w:rsid w:val="00D23BB9"/>
    <w:rsid w:val="00D26587"/>
    <w:rsid w:val="00D26727"/>
    <w:rsid w:val="00D27C5C"/>
    <w:rsid w:val="00D30E9B"/>
    <w:rsid w:val="00D31C28"/>
    <w:rsid w:val="00D32CAB"/>
    <w:rsid w:val="00D3336E"/>
    <w:rsid w:val="00D344EE"/>
    <w:rsid w:val="00D345DB"/>
    <w:rsid w:val="00D34E85"/>
    <w:rsid w:val="00D35452"/>
    <w:rsid w:val="00D368F3"/>
    <w:rsid w:val="00D36B89"/>
    <w:rsid w:val="00D42693"/>
    <w:rsid w:val="00D42785"/>
    <w:rsid w:val="00D42DD6"/>
    <w:rsid w:val="00D443CE"/>
    <w:rsid w:val="00D45064"/>
    <w:rsid w:val="00D458C1"/>
    <w:rsid w:val="00D465A5"/>
    <w:rsid w:val="00D471F5"/>
    <w:rsid w:val="00D47B3B"/>
    <w:rsid w:val="00D525DD"/>
    <w:rsid w:val="00D536F5"/>
    <w:rsid w:val="00D54990"/>
    <w:rsid w:val="00D55C6E"/>
    <w:rsid w:val="00D57989"/>
    <w:rsid w:val="00D6039B"/>
    <w:rsid w:val="00D606BF"/>
    <w:rsid w:val="00D60F8B"/>
    <w:rsid w:val="00D62907"/>
    <w:rsid w:val="00D6391F"/>
    <w:rsid w:val="00D6460A"/>
    <w:rsid w:val="00D6469B"/>
    <w:rsid w:val="00D64F1A"/>
    <w:rsid w:val="00D67D33"/>
    <w:rsid w:val="00D72598"/>
    <w:rsid w:val="00D7264B"/>
    <w:rsid w:val="00D7287C"/>
    <w:rsid w:val="00D7401E"/>
    <w:rsid w:val="00D75F1C"/>
    <w:rsid w:val="00D77141"/>
    <w:rsid w:val="00D82434"/>
    <w:rsid w:val="00D83402"/>
    <w:rsid w:val="00D835C8"/>
    <w:rsid w:val="00D83A66"/>
    <w:rsid w:val="00D84B4A"/>
    <w:rsid w:val="00D86A79"/>
    <w:rsid w:val="00D86D6D"/>
    <w:rsid w:val="00D932C9"/>
    <w:rsid w:val="00D93B6B"/>
    <w:rsid w:val="00D9402E"/>
    <w:rsid w:val="00D94BD7"/>
    <w:rsid w:val="00D95741"/>
    <w:rsid w:val="00D96079"/>
    <w:rsid w:val="00D96832"/>
    <w:rsid w:val="00D96834"/>
    <w:rsid w:val="00D97887"/>
    <w:rsid w:val="00D97D9F"/>
    <w:rsid w:val="00DA309B"/>
    <w:rsid w:val="00DA3200"/>
    <w:rsid w:val="00DA3275"/>
    <w:rsid w:val="00DA36E6"/>
    <w:rsid w:val="00DA3B1F"/>
    <w:rsid w:val="00DA42C5"/>
    <w:rsid w:val="00DA5FCB"/>
    <w:rsid w:val="00DA6282"/>
    <w:rsid w:val="00DB101A"/>
    <w:rsid w:val="00DB1465"/>
    <w:rsid w:val="00DB181C"/>
    <w:rsid w:val="00DB20B6"/>
    <w:rsid w:val="00DB255C"/>
    <w:rsid w:val="00DB297A"/>
    <w:rsid w:val="00DB3FF0"/>
    <w:rsid w:val="00DB526A"/>
    <w:rsid w:val="00DB7C23"/>
    <w:rsid w:val="00DB7CE8"/>
    <w:rsid w:val="00DC1AF3"/>
    <w:rsid w:val="00DC1F43"/>
    <w:rsid w:val="00DC2ADE"/>
    <w:rsid w:val="00DC3A33"/>
    <w:rsid w:val="00DC5538"/>
    <w:rsid w:val="00DC5E18"/>
    <w:rsid w:val="00DC7F44"/>
    <w:rsid w:val="00DD0237"/>
    <w:rsid w:val="00DD02B3"/>
    <w:rsid w:val="00DD26A6"/>
    <w:rsid w:val="00DD2B67"/>
    <w:rsid w:val="00DD42ED"/>
    <w:rsid w:val="00DD59FC"/>
    <w:rsid w:val="00DD77D5"/>
    <w:rsid w:val="00DE4279"/>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71D4"/>
    <w:rsid w:val="00DF73CA"/>
    <w:rsid w:val="00DF78EF"/>
    <w:rsid w:val="00DF7CED"/>
    <w:rsid w:val="00E008DC"/>
    <w:rsid w:val="00E03099"/>
    <w:rsid w:val="00E03F9E"/>
    <w:rsid w:val="00E06483"/>
    <w:rsid w:val="00E07928"/>
    <w:rsid w:val="00E10969"/>
    <w:rsid w:val="00E11901"/>
    <w:rsid w:val="00E11ADD"/>
    <w:rsid w:val="00E11EB6"/>
    <w:rsid w:val="00E12CD3"/>
    <w:rsid w:val="00E12D68"/>
    <w:rsid w:val="00E12D6C"/>
    <w:rsid w:val="00E1485C"/>
    <w:rsid w:val="00E14F1E"/>
    <w:rsid w:val="00E164D3"/>
    <w:rsid w:val="00E16661"/>
    <w:rsid w:val="00E17B65"/>
    <w:rsid w:val="00E20C29"/>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8B7"/>
    <w:rsid w:val="00E40B66"/>
    <w:rsid w:val="00E41965"/>
    <w:rsid w:val="00E42CBB"/>
    <w:rsid w:val="00E44A97"/>
    <w:rsid w:val="00E4500F"/>
    <w:rsid w:val="00E453A5"/>
    <w:rsid w:val="00E46ED6"/>
    <w:rsid w:val="00E50F57"/>
    <w:rsid w:val="00E5215A"/>
    <w:rsid w:val="00E52731"/>
    <w:rsid w:val="00E53DA3"/>
    <w:rsid w:val="00E540D5"/>
    <w:rsid w:val="00E55CE0"/>
    <w:rsid w:val="00E5733F"/>
    <w:rsid w:val="00E61043"/>
    <w:rsid w:val="00E619A9"/>
    <w:rsid w:val="00E61E01"/>
    <w:rsid w:val="00E621E5"/>
    <w:rsid w:val="00E6305B"/>
    <w:rsid w:val="00E66DE0"/>
    <w:rsid w:val="00E6716A"/>
    <w:rsid w:val="00E67D88"/>
    <w:rsid w:val="00E70178"/>
    <w:rsid w:val="00E7060E"/>
    <w:rsid w:val="00E7143D"/>
    <w:rsid w:val="00E726D7"/>
    <w:rsid w:val="00E72977"/>
    <w:rsid w:val="00E72FFD"/>
    <w:rsid w:val="00E73173"/>
    <w:rsid w:val="00E748E6"/>
    <w:rsid w:val="00E75343"/>
    <w:rsid w:val="00E80AE0"/>
    <w:rsid w:val="00E81372"/>
    <w:rsid w:val="00E83ECB"/>
    <w:rsid w:val="00E87371"/>
    <w:rsid w:val="00E875CC"/>
    <w:rsid w:val="00E90308"/>
    <w:rsid w:val="00E909A9"/>
    <w:rsid w:val="00E90D81"/>
    <w:rsid w:val="00E90FA5"/>
    <w:rsid w:val="00E94D67"/>
    <w:rsid w:val="00E951FB"/>
    <w:rsid w:val="00E95484"/>
    <w:rsid w:val="00E95F6F"/>
    <w:rsid w:val="00E979CC"/>
    <w:rsid w:val="00E97BDB"/>
    <w:rsid w:val="00E97E3F"/>
    <w:rsid w:val="00EA0345"/>
    <w:rsid w:val="00EA1BA0"/>
    <w:rsid w:val="00EA42F3"/>
    <w:rsid w:val="00EA5990"/>
    <w:rsid w:val="00EA6D4F"/>
    <w:rsid w:val="00EA7F69"/>
    <w:rsid w:val="00EB060F"/>
    <w:rsid w:val="00EB1A16"/>
    <w:rsid w:val="00EB1B3B"/>
    <w:rsid w:val="00EB1BB8"/>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30E7"/>
    <w:rsid w:val="00EC3BC4"/>
    <w:rsid w:val="00EC3F34"/>
    <w:rsid w:val="00EC3F4F"/>
    <w:rsid w:val="00EC4866"/>
    <w:rsid w:val="00EC57EC"/>
    <w:rsid w:val="00EC7C07"/>
    <w:rsid w:val="00ED054E"/>
    <w:rsid w:val="00ED093C"/>
    <w:rsid w:val="00ED0971"/>
    <w:rsid w:val="00ED12BA"/>
    <w:rsid w:val="00ED298B"/>
    <w:rsid w:val="00ED2C7E"/>
    <w:rsid w:val="00ED4356"/>
    <w:rsid w:val="00ED4EFC"/>
    <w:rsid w:val="00ED667B"/>
    <w:rsid w:val="00ED6DC2"/>
    <w:rsid w:val="00ED6FCD"/>
    <w:rsid w:val="00ED78F0"/>
    <w:rsid w:val="00EE0C8C"/>
    <w:rsid w:val="00EE29A4"/>
    <w:rsid w:val="00EE34BF"/>
    <w:rsid w:val="00EE4DAC"/>
    <w:rsid w:val="00EE5567"/>
    <w:rsid w:val="00EE6949"/>
    <w:rsid w:val="00EE7043"/>
    <w:rsid w:val="00EF44A2"/>
    <w:rsid w:val="00EF4BDE"/>
    <w:rsid w:val="00EF644F"/>
    <w:rsid w:val="00EF66D0"/>
    <w:rsid w:val="00EF7558"/>
    <w:rsid w:val="00F002BA"/>
    <w:rsid w:val="00F00C02"/>
    <w:rsid w:val="00F01288"/>
    <w:rsid w:val="00F03EC6"/>
    <w:rsid w:val="00F0516D"/>
    <w:rsid w:val="00F055D3"/>
    <w:rsid w:val="00F056FF"/>
    <w:rsid w:val="00F0674F"/>
    <w:rsid w:val="00F07B53"/>
    <w:rsid w:val="00F11012"/>
    <w:rsid w:val="00F11FC1"/>
    <w:rsid w:val="00F120E1"/>
    <w:rsid w:val="00F127A6"/>
    <w:rsid w:val="00F131CF"/>
    <w:rsid w:val="00F1415F"/>
    <w:rsid w:val="00F2020E"/>
    <w:rsid w:val="00F23183"/>
    <w:rsid w:val="00F26310"/>
    <w:rsid w:val="00F26976"/>
    <w:rsid w:val="00F305BF"/>
    <w:rsid w:val="00F305EB"/>
    <w:rsid w:val="00F306C0"/>
    <w:rsid w:val="00F309E6"/>
    <w:rsid w:val="00F30C97"/>
    <w:rsid w:val="00F30D56"/>
    <w:rsid w:val="00F30F90"/>
    <w:rsid w:val="00F3160F"/>
    <w:rsid w:val="00F31E7A"/>
    <w:rsid w:val="00F353F8"/>
    <w:rsid w:val="00F35B3F"/>
    <w:rsid w:val="00F36676"/>
    <w:rsid w:val="00F36A62"/>
    <w:rsid w:val="00F373D5"/>
    <w:rsid w:val="00F40278"/>
    <w:rsid w:val="00F4133B"/>
    <w:rsid w:val="00F420EB"/>
    <w:rsid w:val="00F42ECE"/>
    <w:rsid w:val="00F43019"/>
    <w:rsid w:val="00F43E95"/>
    <w:rsid w:val="00F442C7"/>
    <w:rsid w:val="00F44901"/>
    <w:rsid w:val="00F46759"/>
    <w:rsid w:val="00F47AC4"/>
    <w:rsid w:val="00F506A0"/>
    <w:rsid w:val="00F5096D"/>
    <w:rsid w:val="00F51A3D"/>
    <w:rsid w:val="00F537FB"/>
    <w:rsid w:val="00F54FF1"/>
    <w:rsid w:val="00F556D6"/>
    <w:rsid w:val="00F561DF"/>
    <w:rsid w:val="00F5681D"/>
    <w:rsid w:val="00F56CB9"/>
    <w:rsid w:val="00F62BD3"/>
    <w:rsid w:val="00F63CD6"/>
    <w:rsid w:val="00F63FE8"/>
    <w:rsid w:val="00F65016"/>
    <w:rsid w:val="00F662A4"/>
    <w:rsid w:val="00F66AEE"/>
    <w:rsid w:val="00F6737A"/>
    <w:rsid w:val="00F706CC"/>
    <w:rsid w:val="00F70878"/>
    <w:rsid w:val="00F71394"/>
    <w:rsid w:val="00F71571"/>
    <w:rsid w:val="00F72342"/>
    <w:rsid w:val="00F72DD4"/>
    <w:rsid w:val="00F73EA4"/>
    <w:rsid w:val="00F74BFF"/>
    <w:rsid w:val="00F7515C"/>
    <w:rsid w:val="00F775BB"/>
    <w:rsid w:val="00F814AF"/>
    <w:rsid w:val="00F81CCF"/>
    <w:rsid w:val="00F824C3"/>
    <w:rsid w:val="00F83A28"/>
    <w:rsid w:val="00F83AF2"/>
    <w:rsid w:val="00F8410B"/>
    <w:rsid w:val="00F84390"/>
    <w:rsid w:val="00F84457"/>
    <w:rsid w:val="00F84597"/>
    <w:rsid w:val="00F8520E"/>
    <w:rsid w:val="00F8669E"/>
    <w:rsid w:val="00F868E0"/>
    <w:rsid w:val="00F86ABA"/>
    <w:rsid w:val="00F87629"/>
    <w:rsid w:val="00F87EA5"/>
    <w:rsid w:val="00F9059A"/>
    <w:rsid w:val="00F918E9"/>
    <w:rsid w:val="00F91DB5"/>
    <w:rsid w:val="00F92854"/>
    <w:rsid w:val="00F9337D"/>
    <w:rsid w:val="00F94DF5"/>
    <w:rsid w:val="00F95A42"/>
    <w:rsid w:val="00F969E2"/>
    <w:rsid w:val="00F97CF2"/>
    <w:rsid w:val="00FA0F66"/>
    <w:rsid w:val="00FA1B8F"/>
    <w:rsid w:val="00FA1F92"/>
    <w:rsid w:val="00FA3A7A"/>
    <w:rsid w:val="00FA3DBD"/>
    <w:rsid w:val="00FA41EC"/>
    <w:rsid w:val="00FA5B71"/>
    <w:rsid w:val="00FA7BB1"/>
    <w:rsid w:val="00FB10CF"/>
    <w:rsid w:val="00FB1340"/>
    <w:rsid w:val="00FB1577"/>
    <w:rsid w:val="00FB4F26"/>
    <w:rsid w:val="00FB55DE"/>
    <w:rsid w:val="00FB57BB"/>
    <w:rsid w:val="00FB5B18"/>
    <w:rsid w:val="00FB5B44"/>
    <w:rsid w:val="00FB5C50"/>
    <w:rsid w:val="00FB652F"/>
    <w:rsid w:val="00FB69EB"/>
    <w:rsid w:val="00FB6E0B"/>
    <w:rsid w:val="00FB7593"/>
    <w:rsid w:val="00FB77E7"/>
    <w:rsid w:val="00FC01B1"/>
    <w:rsid w:val="00FC071D"/>
    <w:rsid w:val="00FC272D"/>
    <w:rsid w:val="00FC2E76"/>
    <w:rsid w:val="00FC4EF9"/>
    <w:rsid w:val="00FD020B"/>
    <w:rsid w:val="00FD03B4"/>
    <w:rsid w:val="00FD0F81"/>
    <w:rsid w:val="00FD1724"/>
    <w:rsid w:val="00FD1E98"/>
    <w:rsid w:val="00FD213A"/>
    <w:rsid w:val="00FD23D3"/>
    <w:rsid w:val="00FD3216"/>
    <w:rsid w:val="00FD4900"/>
    <w:rsid w:val="00FD4966"/>
    <w:rsid w:val="00FD5483"/>
    <w:rsid w:val="00FD5819"/>
    <w:rsid w:val="00FD5D12"/>
    <w:rsid w:val="00FD5DE8"/>
    <w:rsid w:val="00FD64BB"/>
    <w:rsid w:val="00FD70FD"/>
    <w:rsid w:val="00FD7729"/>
    <w:rsid w:val="00FD7FF6"/>
    <w:rsid w:val="00FE0233"/>
    <w:rsid w:val="00FE0CAB"/>
    <w:rsid w:val="00FE0F56"/>
    <w:rsid w:val="00FE287B"/>
    <w:rsid w:val="00FE2F68"/>
    <w:rsid w:val="00FE6AF3"/>
    <w:rsid w:val="00FE70C6"/>
    <w:rsid w:val="00FE7FF6"/>
    <w:rsid w:val="00FF08F9"/>
    <w:rsid w:val="00FF305F"/>
    <w:rsid w:val="00FF4F58"/>
    <w:rsid w:val="00FF50FA"/>
    <w:rsid w:val="00FF554D"/>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390543,#083a25,#0b5133,#128855,#0f1a2f,#1524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uiPriority w:val="99"/>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extonavy">
    <w:name w:val="texto_navy"/>
    <w:rsid w:val="00A47DB8"/>
  </w:style>
  <w:style w:type="character" w:customStyle="1" w:styleId="Corpsdetexte2Car">
    <w:name w:val="Corps de texte 2 Car"/>
    <w:link w:val="Corpsdetexte2"/>
    <w:rsid w:val="00A47D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uiPriority w:val="99"/>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extonavy">
    <w:name w:val="texto_navy"/>
    <w:rsid w:val="00A47DB8"/>
  </w:style>
  <w:style w:type="character" w:customStyle="1" w:styleId="Corpsdetexte2Car">
    <w:name w:val="Corps de texte 2 Car"/>
    <w:link w:val="Corpsdetexte2"/>
    <w:rsid w:val="00A47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0908">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535385523">
      <w:bodyDiv w:val="1"/>
      <w:marLeft w:val="0"/>
      <w:marRight w:val="0"/>
      <w:marTop w:val="0"/>
      <w:marBottom w:val="0"/>
      <w:divBdr>
        <w:top w:val="none" w:sz="0" w:space="0" w:color="auto"/>
        <w:left w:val="none" w:sz="0" w:space="0" w:color="auto"/>
        <w:bottom w:val="none" w:sz="0" w:space="0" w:color="auto"/>
        <w:right w:val="none" w:sz="0" w:space="0" w:color="auto"/>
      </w:divBdr>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98E3-8D22-4054-BD7D-4D86A201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2913</Words>
  <Characters>16026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18902</CharactersWithSpaces>
  <SharedDoc>false</SharedDoc>
  <HLinks>
    <vt:vector size="36" baseType="variant">
      <vt:variant>
        <vt:i4>6422538</vt:i4>
      </vt:variant>
      <vt:variant>
        <vt:i4>15</vt:i4>
      </vt:variant>
      <vt:variant>
        <vt:i4>0</vt:i4>
      </vt:variant>
      <vt:variant>
        <vt:i4>5</vt:i4>
      </vt:variant>
      <vt:variant>
        <vt:lpwstr>http://www.corteconstitucional.gov.co/relatoria/2015/T-030-15.htm</vt:lpwstr>
      </vt:variant>
      <vt:variant>
        <vt:lpwstr>_ftn14</vt:lpwstr>
      </vt:variant>
      <vt:variant>
        <vt:i4>6619146</vt:i4>
      </vt:variant>
      <vt:variant>
        <vt:i4>12</vt:i4>
      </vt:variant>
      <vt:variant>
        <vt:i4>0</vt:i4>
      </vt:variant>
      <vt:variant>
        <vt:i4>5</vt:i4>
      </vt:variant>
      <vt:variant>
        <vt:lpwstr>http://www.corteconstitucional.gov.co/relatoria/2015/T-030-15.htm</vt:lpwstr>
      </vt:variant>
      <vt:variant>
        <vt:lpwstr>_ftn13</vt:lpwstr>
      </vt:variant>
      <vt:variant>
        <vt:i4>6553610</vt:i4>
      </vt:variant>
      <vt:variant>
        <vt:i4>9</vt:i4>
      </vt:variant>
      <vt:variant>
        <vt:i4>0</vt:i4>
      </vt:variant>
      <vt:variant>
        <vt:i4>5</vt:i4>
      </vt:variant>
      <vt:variant>
        <vt:lpwstr>http://www.corteconstitucional.gov.co/relatoria/2015/T-030-15.htm</vt:lpwstr>
      </vt:variant>
      <vt:variant>
        <vt:lpwstr>_ftn12</vt:lpwstr>
      </vt:variant>
      <vt:variant>
        <vt:i4>6750218</vt:i4>
      </vt:variant>
      <vt:variant>
        <vt:i4>6</vt:i4>
      </vt:variant>
      <vt:variant>
        <vt:i4>0</vt:i4>
      </vt:variant>
      <vt:variant>
        <vt:i4>5</vt:i4>
      </vt:variant>
      <vt:variant>
        <vt:lpwstr>http://www.corteconstitucional.gov.co/relatoria/2015/T-030-15.htm</vt:lpwstr>
      </vt:variant>
      <vt:variant>
        <vt:lpwstr>_ftn11</vt:lpwstr>
      </vt:variant>
      <vt:variant>
        <vt:i4>5636155</vt:i4>
      </vt:variant>
      <vt:variant>
        <vt:i4>3</vt:i4>
      </vt:variant>
      <vt:variant>
        <vt:i4>0</vt:i4>
      </vt:variant>
      <vt:variant>
        <vt:i4>5</vt:i4>
      </vt:variant>
      <vt:variant>
        <vt:lpwstr>http://www.corteconstitucional.gov.co/relatoria/2015/T-030-15.htm</vt:lpwstr>
      </vt:variant>
      <vt:variant>
        <vt:lpwstr>_ftn5</vt:lpwstr>
      </vt: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2017-06-27T22:55:00Z</cp:lastPrinted>
  <dcterms:created xsi:type="dcterms:W3CDTF">2017-06-28T20:43:00Z</dcterms:created>
  <dcterms:modified xsi:type="dcterms:W3CDTF">2017-09-10T19:00:00Z</dcterms:modified>
</cp:coreProperties>
</file>