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67F99" w:rsidRPr="00067F99" w:rsidRDefault="00067F99" w:rsidP="00067F9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bookmarkStart w:id="0" w:name="_GoBack"/>
      <w:bookmarkEnd w:id="0"/>
      <w:r w:rsidRPr="00067F99">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067F99">
        <w:rPr>
          <w:rFonts w:ascii="Calibri" w:eastAsia="Calibri" w:hAnsi="Calibri" w:cs="Calibri"/>
          <w:color w:val="FF0000"/>
          <w:sz w:val="16"/>
          <w:szCs w:val="16"/>
          <w:lang w:val="es-CO" w:eastAsia="fr-FR"/>
        </w:rPr>
        <w:t>. El contenido total y fiel de la decisión debe ser verificado en la Secretaría de esta Sala.</w:t>
      </w:r>
      <w:r w:rsidRPr="00067F99">
        <w:rPr>
          <w:rFonts w:ascii="Calibri" w:eastAsia="Calibri" w:hAnsi="Calibri" w:cs="Calibri"/>
          <w:color w:val="222222"/>
          <w:sz w:val="16"/>
          <w:szCs w:val="16"/>
          <w:lang w:val="es-CO" w:eastAsia="fr-FR"/>
        </w:rPr>
        <w:t> </w:t>
      </w:r>
    </w:p>
    <w:p w:rsidR="00067F99" w:rsidRPr="00067F99" w:rsidRDefault="00067F99" w:rsidP="00067F99">
      <w:pPr>
        <w:shd w:val="clear" w:color="auto" w:fill="FFFFFF"/>
        <w:ind w:left="1843" w:hanging="1843"/>
        <w:jc w:val="both"/>
        <w:rPr>
          <w:rFonts w:ascii="Calibri" w:hAnsi="Calibri" w:cs="Calibri"/>
          <w:color w:val="222222"/>
          <w:sz w:val="18"/>
          <w:szCs w:val="18"/>
          <w:lang w:val="es-CO" w:eastAsia="fr-FR"/>
        </w:rPr>
      </w:pPr>
      <w:r w:rsidRPr="00067F99">
        <w:rPr>
          <w:rFonts w:ascii="Calibri" w:hAnsi="Calibri" w:cs="Calibri"/>
          <w:color w:val="222222"/>
          <w:sz w:val="18"/>
          <w:szCs w:val="18"/>
          <w:lang w:val="es-CO" w:eastAsia="fr-FR"/>
        </w:rPr>
        <w:t>Providencia:</w:t>
      </w:r>
      <w:r w:rsidRPr="00067F99">
        <w:rPr>
          <w:rFonts w:ascii="Calibri" w:hAnsi="Calibri" w:cs="Calibri"/>
          <w:color w:val="222222"/>
          <w:sz w:val="18"/>
          <w:szCs w:val="18"/>
          <w:lang w:val="es-CO" w:eastAsia="fr-FR"/>
        </w:rPr>
        <w:tab/>
        <w:t>Sentencia - 2ª instancia - 15 de junio de 2017</w:t>
      </w:r>
    </w:p>
    <w:p w:rsidR="00067F99" w:rsidRPr="00067F99" w:rsidRDefault="00067F99" w:rsidP="00067F99">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067F99">
        <w:rPr>
          <w:rFonts w:ascii="Calibri" w:eastAsia="Calibri" w:hAnsi="Calibri" w:cs="Calibri"/>
          <w:color w:val="222222"/>
          <w:sz w:val="18"/>
          <w:szCs w:val="18"/>
          <w:lang w:val="es-CO" w:eastAsia="fr-FR"/>
        </w:rPr>
        <w:t>Proceso:    </w:t>
      </w:r>
      <w:r w:rsidRPr="00067F99">
        <w:rPr>
          <w:rFonts w:ascii="Calibri" w:eastAsia="Calibri" w:hAnsi="Calibri" w:cs="Calibri"/>
          <w:color w:val="222222"/>
          <w:sz w:val="18"/>
          <w:szCs w:val="18"/>
          <w:lang w:val="es-CO" w:eastAsia="fr-FR"/>
        </w:rPr>
        <w:tab/>
      </w:r>
      <w:r w:rsidRPr="00067F99">
        <w:rPr>
          <w:rFonts w:ascii="Calibri" w:eastAsia="Calibri" w:hAnsi="Calibri" w:cs="Calibri"/>
          <w:color w:val="222222"/>
          <w:spacing w:val="-6"/>
          <w:sz w:val="18"/>
          <w:szCs w:val="18"/>
          <w:lang w:val="es-CO" w:eastAsia="fr-FR"/>
        </w:rPr>
        <w:t xml:space="preserve">Acción de Tutela – Confirma amparo </w:t>
      </w:r>
    </w:p>
    <w:p w:rsidR="00067F99" w:rsidRPr="00067F99" w:rsidRDefault="00067F99" w:rsidP="00067F99">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067F99">
        <w:rPr>
          <w:rFonts w:ascii="Calibri" w:eastAsia="Calibri" w:hAnsi="Calibri" w:cs="Calibri"/>
          <w:color w:val="222222"/>
          <w:sz w:val="18"/>
          <w:szCs w:val="18"/>
          <w:lang w:val="es-CO" w:eastAsia="fr-FR"/>
        </w:rPr>
        <w:t>Radicación Nro. :</w:t>
      </w:r>
      <w:r w:rsidRPr="00067F99">
        <w:rPr>
          <w:rFonts w:ascii="Calibri" w:eastAsia="Calibri" w:hAnsi="Calibri" w:cs="Calibri"/>
          <w:color w:val="222222"/>
          <w:sz w:val="18"/>
          <w:szCs w:val="18"/>
          <w:lang w:val="es-CO" w:eastAsia="fr-FR"/>
        </w:rPr>
        <w:tab/>
      </w:r>
      <w:r w:rsidRPr="00067F99">
        <w:rPr>
          <w:rFonts w:ascii="Calibri" w:eastAsia="Calibri" w:hAnsi="Calibri" w:cs="Calibri"/>
          <w:bCs/>
          <w:iCs/>
          <w:color w:val="222222"/>
          <w:sz w:val="18"/>
          <w:szCs w:val="18"/>
          <w:lang w:eastAsia="fr-FR"/>
        </w:rPr>
        <w:t>66001-31-09-003-2017-00039-01</w:t>
      </w:r>
    </w:p>
    <w:p w:rsidR="00067F99" w:rsidRPr="00067F99" w:rsidRDefault="00067F99" w:rsidP="00067F99">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067F99">
        <w:rPr>
          <w:rFonts w:ascii="Calibri" w:eastAsia="Calibri" w:hAnsi="Calibri" w:cs="Calibri"/>
          <w:bCs/>
          <w:iCs/>
          <w:color w:val="222222"/>
          <w:sz w:val="18"/>
          <w:szCs w:val="18"/>
          <w:lang w:eastAsia="fr-FR"/>
        </w:rPr>
        <w:t xml:space="preserve">Accionante: </w:t>
      </w:r>
      <w:r w:rsidRPr="00067F99">
        <w:rPr>
          <w:rFonts w:ascii="Calibri" w:eastAsia="Calibri" w:hAnsi="Calibri" w:cs="Calibri"/>
          <w:bCs/>
          <w:iCs/>
          <w:color w:val="222222"/>
          <w:sz w:val="18"/>
          <w:szCs w:val="18"/>
          <w:lang w:eastAsia="fr-FR"/>
        </w:rPr>
        <w:tab/>
      </w:r>
      <w:r w:rsidRPr="00067F99">
        <w:rPr>
          <w:rFonts w:ascii="Calibri" w:eastAsia="Calibri" w:hAnsi="Calibri" w:cs="Calibri"/>
          <w:bCs/>
          <w:iCs/>
          <w:color w:val="222222"/>
          <w:sz w:val="18"/>
          <w:szCs w:val="18"/>
          <w:lang w:val="es-CO" w:eastAsia="fr-FR"/>
        </w:rPr>
        <w:t xml:space="preserve">JOSÉ FREDY </w:t>
      </w:r>
      <w:proofErr w:type="spellStart"/>
      <w:r w:rsidRPr="00067F99">
        <w:rPr>
          <w:rFonts w:ascii="Calibri" w:eastAsia="Calibri" w:hAnsi="Calibri" w:cs="Calibri"/>
          <w:bCs/>
          <w:iCs/>
          <w:color w:val="222222"/>
          <w:sz w:val="18"/>
          <w:szCs w:val="18"/>
          <w:lang w:val="es-CO" w:eastAsia="fr-FR"/>
        </w:rPr>
        <w:t>ARISTIZÁBAL</w:t>
      </w:r>
      <w:proofErr w:type="spellEnd"/>
    </w:p>
    <w:p w:rsidR="00067F99" w:rsidRPr="00067F99" w:rsidRDefault="00067F99" w:rsidP="00067F99">
      <w:pPr>
        <w:shd w:val="clear" w:color="auto" w:fill="FFFFFF"/>
        <w:tabs>
          <w:tab w:val="left" w:pos="1843"/>
          <w:tab w:val="left" w:pos="4755"/>
        </w:tabs>
        <w:ind w:left="1843" w:hanging="1843"/>
        <w:jc w:val="both"/>
        <w:rPr>
          <w:rFonts w:ascii="Calibri" w:eastAsia="Calibri" w:hAnsi="Calibri" w:cs="Calibri"/>
          <w:color w:val="222222"/>
          <w:sz w:val="18"/>
          <w:szCs w:val="18"/>
          <w:lang w:val="es-CO" w:eastAsia="fr-FR"/>
        </w:rPr>
      </w:pPr>
      <w:r w:rsidRPr="00067F99">
        <w:rPr>
          <w:rFonts w:ascii="Calibri" w:eastAsia="Calibri" w:hAnsi="Calibri" w:cs="Calibri"/>
          <w:color w:val="222222"/>
          <w:sz w:val="18"/>
          <w:szCs w:val="18"/>
          <w:lang w:val="es-CO" w:eastAsia="fr-FR"/>
        </w:rPr>
        <w:t>Accionado:</w:t>
      </w:r>
      <w:r w:rsidRPr="00067F99">
        <w:rPr>
          <w:rFonts w:ascii="Calibri" w:eastAsia="Calibri" w:hAnsi="Calibri" w:cs="Calibri"/>
          <w:color w:val="222222"/>
          <w:sz w:val="18"/>
          <w:szCs w:val="18"/>
          <w:lang w:val="es-CO" w:eastAsia="fr-FR"/>
        </w:rPr>
        <w:tab/>
      </w:r>
      <w:r w:rsidRPr="00067F99">
        <w:rPr>
          <w:rFonts w:ascii="Calibri" w:eastAsia="Calibri" w:hAnsi="Calibri" w:cs="Calibri"/>
          <w:bCs/>
          <w:color w:val="222222"/>
          <w:sz w:val="18"/>
          <w:szCs w:val="18"/>
          <w:lang w:eastAsia="fr-FR"/>
        </w:rPr>
        <w:t>DIAN y BANCO BBVA</w:t>
      </w:r>
    </w:p>
    <w:p w:rsidR="00067F99" w:rsidRPr="00067F99" w:rsidRDefault="00067F99" w:rsidP="00067F99">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067F99">
        <w:rPr>
          <w:rFonts w:ascii="Calibri" w:eastAsia="Calibri" w:hAnsi="Calibri" w:cs="Calibri"/>
          <w:color w:val="222222"/>
          <w:sz w:val="18"/>
          <w:szCs w:val="18"/>
          <w:lang w:val="es-CO" w:eastAsia="fr-FR"/>
        </w:rPr>
        <w:t>Magistrado Ponente: </w:t>
      </w:r>
      <w:r w:rsidRPr="00067F99">
        <w:rPr>
          <w:rFonts w:ascii="Calibri" w:eastAsia="Calibri" w:hAnsi="Calibri" w:cs="Calibri"/>
          <w:color w:val="222222"/>
          <w:sz w:val="18"/>
          <w:szCs w:val="18"/>
          <w:lang w:val="es-CO" w:eastAsia="fr-FR"/>
        </w:rPr>
        <w:tab/>
      </w:r>
      <w:r w:rsidRPr="00067F99">
        <w:rPr>
          <w:rFonts w:ascii="Calibri" w:eastAsia="Calibri" w:hAnsi="Calibri" w:cs="Calibri"/>
          <w:bCs/>
          <w:iCs/>
          <w:color w:val="222222"/>
          <w:sz w:val="18"/>
          <w:szCs w:val="18"/>
          <w:lang w:val="es-CO" w:eastAsia="fr-FR"/>
        </w:rPr>
        <w:t xml:space="preserve">MANUEL </w:t>
      </w:r>
      <w:proofErr w:type="spellStart"/>
      <w:r w:rsidRPr="00067F99">
        <w:rPr>
          <w:rFonts w:ascii="Calibri" w:eastAsia="Calibri" w:hAnsi="Calibri" w:cs="Calibri"/>
          <w:bCs/>
          <w:iCs/>
          <w:color w:val="222222"/>
          <w:sz w:val="18"/>
          <w:szCs w:val="18"/>
          <w:lang w:val="es-CO" w:eastAsia="fr-FR"/>
        </w:rPr>
        <w:t>YARZAGARAY</w:t>
      </w:r>
      <w:proofErr w:type="spellEnd"/>
      <w:r w:rsidRPr="00067F99">
        <w:rPr>
          <w:rFonts w:ascii="Calibri" w:eastAsia="Calibri" w:hAnsi="Calibri" w:cs="Calibri"/>
          <w:bCs/>
          <w:iCs/>
          <w:color w:val="222222"/>
          <w:sz w:val="18"/>
          <w:szCs w:val="18"/>
          <w:lang w:val="es-CO" w:eastAsia="fr-FR"/>
        </w:rPr>
        <w:t xml:space="preserve"> BANDERA</w:t>
      </w:r>
    </w:p>
    <w:p w:rsidR="00067F99" w:rsidRPr="00067F99" w:rsidRDefault="00067F99" w:rsidP="00067F99">
      <w:pPr>
        <w:shd w:val="clear" w:color="auto" w:fill="FFFFFF"/>
        <w:tabs>
          <w:tab w:val="left" w:pos="1843"/>
          <w:tab w:val="left" w:pos="4755"/>
        </w:tabs>
        <w:ind w:left="1843" w:hanging="1843"/>
        <w:jc w:val="both"/>
        <w:rPr>
          <w:rFonts w:eastAsia="Calibri"/>
          <w:sz w:val="16"/>
          <w:szCs w:val="16"/>
          <w:lang w:val="es-CO" w:eastAsia="fr-FR"/>
        </w:rPr>
      </w:pPr>
    </w:p>
    <w:p w:rsidR="00067F99" w:rsidRPr="00067F99" w:rsidRDefault="00067F99" w:rsidP="00067F99">
      <w:pPr>
        <w:tabs>
          <w:tab w:val="left" w:pos="1843"/>
          <w:tab w:val="left" w:pos="2432"/>
        </w:tabs>
        <w:spacing w:after="200"/>
        <w:jc w:val="both"/>
        <w:rPr>
          <w:rFonts w:ascii="Calibri" w:eastAsia="Calibri" w:hAnsi="Calibri" w:cs="Calibri"/>
          <w:bCs/>
          <w:iCs/>
          <w:color w:val="222222"/>
          <w:sz w:val="18"/>
          <w:szCs w:val="18"/>
          <w:lang w:val="es-ES_tradnl" w:eastAsia="fr-FR"/>
        </w:rPr>
      </w:pPr>
      <w:r w:rsidRPr="00067F99">
        <w:rPr>
          <w:rFonts w:ascii="Calibri" w:eastAsia="Calibri" w:hAnsi="Calibri" w:cs="Calibri"/>
          <w:b/>
          <w:bCs/>
          <w:iCs/>
          <w:color w:val="222222"/>
          <w:sz w:val="18"/>
          <w:szCs w:val="18"/>
          <w:lang w:val="es-CO" w:eastAsia="fr-FR"/>
        </w:rPr>
        <w:t xml:space="preserve">Temas: </w:t>
      </w:r>
      <w:r w:rsidRPr="00067F99">
        <w:rPr>
          <w:rFonts w:ascii="Calibri" w:eastAsia="Calibri" w:hAnsi="Calibri" w:cs="Calibri"/>
          <w:b/>
          <w:bCs/>
          <w:iCs/>
          <w:color w:val="222222"/>
          <w:sz w:val="18"/>
          <w:szCs w:val="18"/>
          <w:lang w:val="es-CO" w:eastAsia="fr-FR"/>
        </w:rPr>
        <w:tab/>
      </w:r>
      <w:r w:rsidRPr="00067F99">
        <w:rPr>
          <w:rFonts w:ascii="Calibri" w:eastAsia="Calibri" w:hAnsi="Calibri" w:cs="Calibri"/>
          <w:b/>
          <w:bCs/>
          <w:iCs/>
          <w:color w:val="222222"/>
          <w:sz w:val="18"/>
          <w:szCs w:val="18"/>
          <w:lang w:eastAsia="fr-FR"/>
        </w:rPr>
        <w:t>DERECHO AL MÍNIMO VITAL / EMBARGO DE CUENTA BANCARIA.</w:t>
      </w:r>
      <w:r w:rsidRPr="00067F99">
        <w:rPr>
          <w:rFonts w:ascii="Verdana" w:eastAsia="Batang" w:hAnsi="Verdana" w:cs="Arial"/>
          <w:sz w:val="26"/>
          <w:szCs w:val="26"/>
          <w:lang w:val="es-ES_tradnl"/>
        </w:rPr>
        <w:t xml:space="preserve"> </w:t>
      </w:r>
      <w:r w:rsidRPr="00067F99">
        <w:rPr>
          <w:rFonts w:ascii="Calibri" w:eastAsia="Calibri" w:hAnsi="Calibri" w:cs="Calibri"/>
          <w:bCs/>
          <w:iCs/>
          <w:color w:val="222222"/>
          <w:sz w:val="18"/>
          <w:szCs w:val="18"/>
          <w:lang w:val="es-ES_tradnl" w:eastAsia="fr-FR"/>
        </w:rPr>
        <w:t>[C]</w:t>
      </w:r>
      <w:proofErr w:type="spellStart"/>
      <w:r w:rsidRPr="00067F99">
        <w:rPr>
          <w:rFonts w:ascii="Calibri" w:eastAsia="Calibri" w:hAnsi="Calibri" w:cs="Calibri"/>
          <w:bCs/>
          <w:iCs/>
          <w:color w:val="222222"/>
          <w:sz w:val="18"/>
          <w:szCs w:val="18"/>
          <w:lang w:eastAsia="fr-FR"/>
        </w:rPr>
        <w:t>omo</w:t>
      </w:r>
      <w:proofErr w:type="spellEnd"/>
      <w:r w:rsidRPr="00067F99">
        <w:rPr>
          <w:rFonts w:ascii="Calibri" w:eastAsia="Calibri" w:hAnsi="Calibri" w:cs="Calibri"/>
          <w:bCs/>
          <w:iCs/>
          <w:color w:val="222222"/>
          <w:sz w:val="18"/>
          <w:szCs w:val="18"/>
          <w:lang w:eastAsia="fr-FR"/>
        </w:rPr>
        <w:t xml:space="preserve"> no es absurda la idea de que el mínimo vital del señor José Fredy pudiera verse afectado si persiste un “bloqueo” en la cuenta en la cual percibe el ingreso de su pensión, por presumirse que su uso está destinado a sufragar sus gastos básicos de subsistencia, y en atención al principio de </w:t>
      </w:r>
      <w:r w:rsidRPr="00067F99">
        <w:rPr>
          <w:rFonts w:ascii="Calibri" w:eastAsia="Calibri" w:hAnsi="Calibri" w:cs="Calibri"/>
          <w:bCs/>
          <w:i/>
          <w:iCs/>
          <w:color w:val="222222"/>
          <w:sz w:val="18"/>
          <w:szCs w:val="18"/>
          <w:lang w:eastAsia="fr-FR"/>
        </w:rPr>
        <w:t xml:space="preserve">no </w:t>
      </w:r>
      <w:proofErr w:type="spellStart"/>
      <w:r w:rsidRPr="00067F99">
        <w:rPr>
          <w:rFonts w:ascii="Calibri" w:eastAsia="Calibri" w:hAnsi="Calibri" w:cs="Calibri"/>
          <w:bCs/>
          <w:i/>
          <w:iCs/>
          <w:color w:val="222222"/>
          <w:sz w:val="18"/>
          <w:szCs w:val="18"/>
          <w:lang w:eastAsia="fr-FR"/>
        </w:rPr>
        <w:t>reformatio</w:t>
      </w:r>
      <w:proofErr w:type="spellEnd"/>
      <w:r w:rsidRPr="00067F99">
        <w:rPr>
          <w:rFonts w:ascii="Calibri" w:eastAsia="Calibri" w:hAnsi="Calibri" w:cs="Calibri"/>
          <w:bCs/>
          <w:i/>
          <w:iCs/>
          <w:color w:val="222222"/>
          <w:sz w:val="18"/>
          <w:szCs w:val="18"/>
          <w:lang w:eastAsia="fr-FR"/>
        </w:rPr>
        <w:t xml:space="preserve"> in </w:t>
      </w:r>
      <w:proofErr w:type="spellStart"/>
      <w:r w:rsidRPr="00067F99">
        <w:rPr>
          <w:rFonts w:ascii="Calibri" w:eastAsia="Calibri" w:hAnsi="Calibri" w:cs="Calibri"/>
          <w:bCs/>
          <w:i/>
          <w:iCs/>
          <w:color w:val="222222"/>
          <w:sz w:val="18"/>
          <w:szCs w:val="18"/>
          <w:lang w:eastAsia="fr-FR"/>
        </w:rPr>
        <w:t>pejus</w:t>
      </w:r>
      <w:proofErr w:type="spellEnd"/>
      <w:r w:rsidRPr="00067F99">
        <w:rPr>
          <w:rFonts w:ascii="Calibri" w:eastAsia="Calibri" w:hAnsi="Calibri" w:cs="Calibri"/>
          <w:bCs/>
          <w:iCs/>
          <w:color w:val="222222"/>
          <w:sz w:val="18"/>
          <w:szCs w:val="18"/>
          <w:lang w:eastAsia="fr-FR"/>
        </w:rPr>
        <w:t xml:space="preserve">, se confirmará la decisión de primera instancia en el sentido de dejar sin efectos cualquier embargo que pese sobre la cuenta de ahorros pensional No. 644-0200153926 de la cual es titular el señor </w:t>
      </w:r>
      <w:proofErr w:type="spellStart"/>
      <w:r w:rsidRPr="00067F99">
        <w:rPr>
          <w:rFonts w:ascii="Calibri" w:eastAsia="Calibri" w:hAnsi="Calibri" w:cs="Calibri"/>
          <w:bCs/>
          <w:iCs/>
          <w:color w:val="222222"/>
          <w:sz w:val="18"/>
          <w:szCs w:val="18"/>
          <w:lang w:eastAsia="fr-FR"/>
        </w:rPr>
        <w:t>Jose</w:t>
      </w:r>
      <w:proofErr w:type="spellEnd"/>
      <w:r w:rsidRPr="00067F99">
        <w:rPr>
          <w:rFonts w:ascii="Calibri" w:eastAsia="Calibri" w:hAnsi="Calibri" w:cs="Calibri"/>
          <w:bCs/>
          <w:iCs/>
          <w:color w:val="222222"/>
          <w:sz w:val="18"/>
          <w:szCs w:val="18"/>
          <w:lang w:eastAsia="fr-FR"/>
        </w:rPr>
        <w:t xml:space="preserve"> Fredy </w:t>
      </w:r>
      <w:proofErr w:type="spellStart"/>
      <w:r w:rsidRPr="00067F99">
        <w:rPr>
          <w:rFonts w:ascii="Calibri" w:eastAsia="Calibri" w:hAnsi="Calibri" w:cs="Calibri"/>
          <w:bCs/>
          <w:iCs/>
          <w:color w:val="222222"/>
          <w:sz w:val="18"/>
          <w:szCs w:val="18"/>
          <w:lang w:eastAsia="fr-FR"/>
        </w:rPr>
        <w:t>Aristizábal</w:t>
      </w:r>
      <w:proofErr w:type="spellEnd"/>
      <w:r w:rsidRPr="00067F99">
        <w:rPr>
          <w:rFonts w:ascii="Calibri" w:eastAsia="Calibri" w:hAnsi="Calibri" w:cs="Calibri"/>
          <w:bCs/>
          <w:iCs/>
          <w:color w:val="222222"/>
          <w:sz w:val="18"/>
          <w:szCs w:val="18"/>
          <w:lang w:eastAsia="fr-FR"/>
        </w:rPr>
        <w:t xml:space="preserve">. Ahora, en lo concerniente a cualquier otro reparo que tenga el accionante respecto de la medida cautelar decretada por la DIAN el 21 de marzo de 2017, deberán ser alegadas en las vías ordinarias o administrativas establecidas naturalmente para ese fin.    </w:t>
      </w:r>
    </w:p>
    <w:p w:rsidR="00067F99" w:rsidRDefault="00067F99" w:rsidP="000B6EAB">
      <w:pPr>
        <w:spacing w:line="348" w:lineRule="auto"/>
        <w:jc w:val="center"/>
        <w:rPr>
          <w:rFonts w:ascii="Verdana" w:hAnsi="Verdana"/>
          <w:b/>
          <w:sz w:val="26"/>
          <w:szCs w:val="26"/>
          <w:lang w:eastAsia="en-US"/>
        </w:rPr>
      </w:pPr>
    </w:p>
    <w:p w:rsidR="007C5E57" w:rsidRPr="00CC0953" w:rsidRDefault="007C5E57" w:rsidP="000B6EAB">
      <w:pPr>
        <w:spacing w:line="348"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7C5E57" w:rsidRPr="00CC0953" w:rsidRDefault="007C5E57" w:rsidP="000B6EAB">
      <w:pPr>
        <w:spacing w:line="348"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7C5E57" w:rsidRPr="00CC0953" w:rsidRDefault="007C5E57" w:rsidP="000B6EAB">
      <w:pPr>
        <w:spacing w:line="348"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extent cx="595424" cy="595424"/>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057" cy="599057"/>
                    </a:xfrm>
                    <a:prstGeom prst="rect">
                      <a:avLst/>
                    </a:prstGeom>
                    <a:noFill/>
                    <a:ln>
                      <a:noFill/>
                    </a:ln>
                  </pic:spPr>
                </pic:pic>
              </a:graphicData>
            </a:graphic>
          </wp:inline>
        </w:drawing>
      </w:r>
    </w:p>
    <w:p w:rsidR="007C5E57" w:rsidRPr="00CC0953" w:rsidRDefault="007C5E57" w:rsidP="000B6EAB">
      <w:pPr>
        <w:spacing w:line="348"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7C5E57" w:rsidRPr="00CC0953" w:rsidRDefault="007C5E57" w:rsidP="000B6EAB">
      <w:pPr>
        <w:spacing w:line="348"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7C5E57" w:rsidRPr="000B6EAB" w:rsidRDefault="007C5E57" w:rsidP="007C5E57">
      <w:pPr>
        <w:spacing w:line="360" w:lineRule="auto"/>
        <w:jc w:val="center"/>
        <w:rPr>
          <w:rFonts w:ascii="Verdana" w:hAnsi="Verdana"/>
          <w:b/>
          <w:sz w:val="22"/>
          <w:szCs w:val="26"/>
          <w:lang w:eastAsia="en-US"/>
        </w:rPr>
      </w:pPr>
    </w:p>
    <w:p w:rsidR="007C5E57" w:rsidRPr="00CC0953" w:rsidRDefault="007C5E57" w:rsidP="007C5E57">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7C5E57" w:rsidRPr="00ED7EE6" w:rsidRDefault="007C5E57" w:rsidP="007C5E57">
      <w:pPr>
        <w:spacing w:line="480" w:lineRule="auto"/>
        <w:jc w:val="center"/>
        <w:rPr>
          <w:rFonts w:ascii="Verdana" w:hAnsi="Verdana"/>
          <w:b/>
          <w:bCs/>
          <w:sz w:val="22"/>
          <w:szCs w:val="26"/>
          <w:lang w:eastAsia="en-US"/>
        </w:rPr>
      </w:pPr>
    </w:p>
    <w:p w:rsidR="007C5E57" w:rsidRPr="00B21237" w:rsidRDefault="007C5E57" w:rsidP="007C5E57">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7C5E57" w:rsidRPr="00ED7EE6" w:rsidRDefault="007C5E57" w:rsidP="007C5E57">
      <w:pPr>
        <w:spacing w:line="360" w:lineRule="auto"/>
        <w:jc w:val="center"/>
        <w:rPr>
          <w:rFonts w:ascii="Verdana" w:hAnsi="Verdana"/>
          <w:spacing w:val="-3"/>
          <w:szCs w:val="28"/>
          <w:lang w:eastAsia="en-US"/>
        </w:rPr>
      </w:pPr>
    </w:p>
    <w:p w:rsidR="007C5E57" w:rsidRDefault="007C5E57" w:rsidP="000B619C">
      <w:pPr>
        <w:spacing w:line="276" w:lineRule="auto"/>
        <w:jc w:val="center"/>
        <w:rPr>
          <w:rFonts w:ascii="Verdana" w:hAnsi="Verdana" w:cs="Arial"/>
          <w:b/>
          <w:bCs/>
          <w:sz w:val="26"/>
          <w:szCs w:val="26"/>
          <w:lang w:eastAsia="en-US"/>
        </w:rPr>
      </w:pPr>
      <w:r w:rsidRPr="00C5082D">
        <w:rPr>
          <w:rFonts w:ascii="Verdana" w:hAnsi="Verdana" w:cs="Arial"/>
          <w:spacing w:val="-3"/>
          <w:sz w:val="26"/>
          <w:szCs w:val="26"/>
          <w:lang w:eastAsia="en-US"/>
        </w:rPr>
        <w:t>Aprobado por Acta No.</w:t>
      </w:r>
      <w:r w:rsidR="006E0882">
        <w:rPr>
          <w:rFonts w:ascii="Verdana" w:hAnsi="Verdana" w:cs="Arial"/>
          <w:spacing w:val="-3"/>
          <w:sz w:val="26"/>
          <w:szCs w:val="26"/>
          <w:lang w:eastAsia="en-US"/>
        </w:rPr>
        <w:t xml:space="preserve"> 551 del 15</w:t>
      </w:r>
      <w:r w:rsidRPr="00C5082D">
        <w:rPr>
          <w:rFonts w:ascii="Verdana" w:hAnsi="Verdana" w:cs="Arial"/>
          <w:spacing w:val="-3"/>
          <w:sz w:val="26"/>
          <w:szCs w:val="26"/>
          <w:lang w:eastAsia="en-US"/>
        </w:rPr>
        <w:t xml:space="preserve"> de junio de 2017. H:</w:t>
      </w:r>
      <w:r w:rsidR="006E0882">
        <w:rPr>
          <w:rFonts w:ascii="Verdana" w:hAnsi="Verdana" w:cs="Arial"/>
          <w:spacing w:val="-3"/>
          <w:sz w:val="26"/>
          <w:szCs w:val="26"/>
          <w:lang w:eastAsia="en-US"/>
        </w:rPr>
        <w:t xml:space="preserve"> 4:00 p.m.</w:t>
      </w:r>
      <w:r w:rsidR="0092522A">
        <w:rPr>
          <w:rFonts w:ascii="Verdana" w:hAnsi="Verdana" w:cs="Arial"/>
          <w:spacing w:val="-3"/>
          <w:sz w:val="26"/>
          <w:szCs w:val="26"/>
          <w:lang w:eastAsia="en-US"/>
        </w:rPr>
        <w:t xml:space="preserve"> </w:t>
      </w:r>
      <w:r w:rsidR="00F15CE7">
        <w:rPr>
          <w:rFonts w:ascii="Verdana" w:hAnsi="Verdana" w:cs="Arial"/>
          <w:spacing w:val="-3"/>
          <w:sz w:val="26"/>
          <w:szCs w:val="26"/>
          <w:lang w:eastAsia="en-US"/>
        </w:rPr>
        <w:t xml:space="preserve"> </w:t>
      </w:r>
      <w:r w:rsidRPr="00C5082D">
        <w:rPr>
          <w:rFonts w:ascii="Verdana" w:hAnsi="Verdana" w:cs="Arial"/>
          <w:spacing w:val="-3"/>
          <w:sz w:val="26"/>
          <w:szCs w:val="26"/>
          <w:lang w:eastAsia="en-US"/>
        </w:rPr>
        <w:t xml:space="preserve">  </w:t>
      </w:r>
      <w:r w:rsidRPr="00C5082D">
        <w:rPr>
          <w:rFonts w:ascii="Verdana" w:hAnsi="Verdana" w:cs="Arial"/>
          <w:b/>
          <w:bCs/>
          <w:sz w:val="26"/>
          <w:szCs w:val="26"/>
          <w:lang w:eastAsia="en-US"/>
        </w:rPr>
        <w:t xml:space="preserve"> </w:t>
      </w:r>
    </w:p>
    <w:p w:rsidR="000B619C" w:rsidRPr="004C12A1" w:rsidRDefault="000B619C" w:rsidP="000B619C">
      <w:pPr>
        <w:spacing w:line="276" w:lineRule="auto"/>
        <w:jc w:val="center"/>
        <w:rPr>
          <w:rFonts w:ascii="Verdana" w:hAnsi="Verdana" w:cs="Arial"/>
          <w:b/>
          <w:bCs/>
          <w:szCs w:val="26"/>
          <w:lang w:eastAsia="en-US"/>
        </w:rPr>
      </w:pPr>
    </w:p>
    <w:tbl>
      <w:tblPr>
        <w:tblpPr w:leftFromText="141" w:rightFromText="141" w:vertAnchor="text" w:horzAnchor="margin" w:tblpXSpec="center" w:tblpY="-19"/>
        <w:tblW w:w="694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5273"/>
      </w:tblGrid>
      <w:tr w:rsidR="00067F99" w:rsidRPr="004A299D" w:rsidTr="00067F99">
        <w:trPr>
          <w:trHeight w:val="71"/>
        </w:trPr>
        <w:tc>
          <w:tcPr>
            <w:tcW w:w="1668" w:type="dxa"/>
            <w:shd w:val="clear" w:color="auto" w:fill="auto"/>
          </w:tcPr>
          <w:p w:rsidR="00067F99" w:rsidRPr="00F15CE7" w:rsidRDefault="00067F99" w:rsidP="00067F99">
            <w:pPr>
              <w:widowControl w:val="0"/>
              <w:autoSpaceDE w:val="0"/>
              <w:autoSpaceDN w:val="0"/>
              <w:adjustRightInd w:val="0"/>
              <w:ind w:left="142" w:right="-51" w:hanging="142"/>
              <w:jc w:val="both"/>
              <w:rPr>
                <w:rFonts w:ascii="Corbel" w:hAnsi="Corbel" w:cs="Arial"/>
                <w:b/>
                <w:bCs/>
              </w:rPr>
            </w:pPr>
            <w:r w:rsidRPr="00F15CE7">
              <w:rPr>
                <w:rFonts w:ascii="Corbel" w:hAnsi="Corbel" w:cs="Arial"/>
                <w:b/>
                <w:bCs/>
              </w:rPr>
              <w:t>Radicación:</w:t>
            </w:r>
          </w:p>
        </w:tc>
        <w:tc>
          <w:tcPr>
            <w:tcW w:w="5273" w:type="dxa"/>
            <w:shd w:val="clear" w:color="auto" w:fill="auto"/>
          </w:tcPr>
          <w:p w:rsidR="00067F99" w:rsidRPr="00F15CE7" w:rsidRDefault="00067F99" w:rsidP="00067F99">
            <w:pPr>
              <w:widowControl w:val="0"/>
              <w:autoSpaceDE w:val="0"/>
              <w:autoSpaceDN w:val="0"/>
              <w:adjustRightInd w:val="0"/>
              <w:ind w:left="142" w:right="-51" w:hanging="142"/>
              <w:jc w:val="both"/>
              <w:rPr>
                <w:rFonts w:ascii="Corbel" w:hAnsi="Corbel" w:cs="Arial"/>
                <w:bCs/>
              </w:rPr>
            </w:pPr>
            <w:r>
              <w:rPr>
                <w:rFonts w:ascii="Corbel" w:hAnsi="Corbel" w:cs="Arial"/>
                <w:bCs/>
              </w:rPr>
              <w:t>66001-31-09-003-2017-00039</w:t>
            </w:r>
            <w:r w:rsidRPr="00F15CE7">
              <w:rPr>
                <w:rFonts w:ascii="Corbel" w:hAnsi="Corbel" w:cs="Arial"/>
                <w:bCs/>
              </w:rPr>
              <w:t>-0</w:t>
            </w:r>
            <w:r>
              <w:rPr>
                <w:rFonts w:ascii="Corbel" w:hAnsi="Corbel" w:cs="Arial"/>
                <w:bCs/>
              </w:rPr>
              <w:t>1</w:t>
            </w:r>
          </w:p>
        </w:tc>
      </w:tr>
      <w:tr w:rsidR="00067F99" w:rsidRPr="004A299D" w:rsidTr="00067F99">
        <w:trPr>
          <w:trHeight w:val="275"/>
        </w:trPr>
        <w:tc>
          <w:tcPr>
            <w:tcW w:w="1668" w:type="dxa"/>
            <w:shd w:val="clear" w:color="auto" w:fill="auto"/>
          </w:tcPr>
          <w:p w:rsidR="00067F99" w:rsidRPr="00F15CE7" w:rsidRDefault="00067F99" w:rsidP="00067F99">
            <w:pPr>
              <w:widowControl w:val="0"/>
              <w:autoSpaceDE w:val="0"/>
              <w:autoSpaceDN w:val="0"/>
              <w:adjustRightInd w:val="0"/>
              <w:ind w:left="142" w:right="-51" w:hanging="142"/>
              <w:jc w:val="both"/>
              <w:rPr>
                <w:rFonts w:ascii="Corbel" w:hAnsi="Corbel" w:cs="Arial"/>
                <w:b/>
                <w:bCs/>
              </w:rPr>
            </w:pPr>
            <w:r w:rsidRPr="00F15CE7">
              <w:rPr>
                <w:rFonts w:ascii="Corbel" w:hAnsi="Corbel" w:cs="Arial"/>
                <w:b/>
                <w:bCs/>
              </w:rPr>
              <w:t xml:space="preserve">Accionante:   </w:t>
            </w:r>
          </w:p>
        </w:tc>
        <w:tc>
          <w:tcPr>
            <w:tcW w:w="5273" w:type="dxa"/>
            <w:shd w:val="clear" w:color="auto" w:fill="auto"/>
          </w:tcPr>
          <w:p w:rsidR="00067F99" w:rsidRPr="00F15CE7" w:rsidRDefault="00067F99" w:rsidP="00067F99">
            <w:pPr>
              <w:widowControl w:val="0"/>
              <w:autoSpaceDE w:val="0"/>
              <w:autoSpaceDN w:val="0"/>
              <w:adjustRightInd w:val="0"/>
              <w:ind w:left="142" w:right="-51" w:hanging="142"/>
              <w:jc w:val="both"/>
              <w:rPr>
                <w:rFonts w:ascii="Corbel" w:hAnsi="Corbel" w:cs="Arial"/>
                <w:bCs/>
              </w:rPr>
            </w:pPr>
            <w:r>
              <w:rPr>
                <w:rFonts w:ascii="Corbel" w:hAnsi="Corbel" w:cs="Arial"/>
                <w:bCs/>
              </w:rPr>
              <w:t xml:space="preserve">José Fredy </w:t>
            </w:r>
            <w:proofErr w:type="spellStart"/>
            <w:r>
              <w:rPr>
                <w:rFonts w:ascii="Corbel" w:hAnsi="Corbel" w:cs="Arial"/>
                <w:bCs/>
              </w:rPr>
              <w:t>Aristizábal</w:t>
            </w:r>
            <w:proofErr w:type="spellEnd"/>
            <w:r>
              <w:rPr>
                <w:rFonts w:ascii="Corbel" w:hAnsi="Corbel" w:cs="Arial"/>
                <w:bCs/>
              </w:rPr>
              <w:t xml:space="preserve"> (con apoderado judicial)  </w:t>
            </w:r>
          </w:p>
        </w:tc>
      </w:tr>
      <w:tr w:rsidR="00067F99" w:rsidRPr="004A299D" w:rsidTr="00067F99">
        <w:trPr>
          <w:trHeight w:val="280"/>
        </w:trPr>
        <w:tc>
          <w:tcPr>
            <w:tcW w:w="1668" w:type="dxa"/>
            <w:shd w:val="clear" w:color="auto" w:fill="auto"/>
          </w:tcPr>
          <w:p w:rsidR="00067F99" w:rsidRPr="00F15CE7" w:rsidRDefault="00067F99" w:rsidP="00067F99">
            <w:pPr>
              <w:widowControl w:val="0"/>
              <w:autoSpaceDE w:val="0"/>
              <w:autoSpaceDN w:val="0"/>
              <w:adjustRightInd w:val="0"/>
              <w:ind w:left="142" w:right="-51" w:hanging="142"/>
              <w:jc w:val="both"/>
              <w:rPr>
                <w:rFonts w:ascii="Corbel" w:hAnsi="Corbel" w:cs="Arial"/>
                <w:b/>
                <w:bCs/>
              </w:rPr>
            </w:pPr>
            <w:r w:rsidRPr="00F15CE7">
              <w:rPr>
                <w:rFonts w:ascii="Corbel" w:hAnsi="Corbel" w:cs="Arial"/>
                <w:b/>
                <w:bCs/>
              </w:rPr>
              <w:t>Accionado:</w:t>
            </w:r>
          </w:p>
        </w:tc>
        <w:tc>
          <w:tcPr>
            <w:tcW w:w="5273" w:type="dxa"/>
            <w:shd w:val="clear" w:color="auto" w:fill="auto"/>
          </w:tcPr>
          <w:p w:rsidR="00067F99" w:rsidRPr="00F15CE7" w:rsidRDefault="00067F99" w:rsidP="00067F99">
            <w:pPr>
              <w:widowControl w:val="0"/>
              <w:autoSpaceDE w:val="0"/>
              <w:autoSpaceDN w:val="0"/>
              <w:adjustRightInd w:val="0"/>
              <w:ind w:left="142" w:right="-51" w:hanging="142"/>
              <w:jc w:val="both"/>
              <w:rPr>
                <w:rFonts w:ascii="Corbel" w:hAnsi="Corbel" w:cs="Arial"/>
                <w:bCs/>
              </w:rPr>
            </w:pPr>
            <w:r>
              <w:rPr>
                <w:rFonts w:ascii="Corbel" w:hAnsi="Corbel" w:cs="Arial"/>
                <w:bCs/>
              </w:rPr>
              <w:t>DIAN y Banco BBVA</w:t>
            </w:r>
          </w:p>
        </w:tc>
      </w:tr>
      <w:tr w:rsidR="00067F99" w:rsidRPr="004A299D" w:rsidTr="00067F99">
        <w:trPr>
          <w:trHeight w:val="257"/>
        </w:trPr>
        <w:tc>
          <w:tcPr>
            <w:tcW w:w="1668" w:type="dxa"/>
            <w:shd w:val="clear" w:color="auto" w:fill="auto"/>
          </w:tcPr>
          <w:p w:rsidR="00067F99" w:rsidRPr="00F15CE7" w:rsidRDefault="00067F99" w:rsidP="00067F99">
            <w:pPr>
              <w:widowControl w:val="0"/>
              <w:autoSpaceDE w:val="0"/>
              <w:autoSpaceDN w:val="0"/>
              <w:adjustRightInd w:val="0"/>
              <w:ind w:left="142" w:right="-51" w:hanging="142"/>
              <w:jc w:val="both"/>
              <w:rPr>
                <w:rFonts w:ascii="Corbel" w:hAnsi="Corbel" w:cs="Arial"/>
                <w:b/>
                <w:bCs/>
              </w:rPr>
            </w:pPr>
            <w:r w:rsidRPr="00F15CE7">
              <w:rPr>
                <w:rFonts w:ascii="Corbel" w:hAnsi="Corbel" w:cs="Arial"/>
                <w:b/>
                <w:bCs/>
              </w:rPr>
              <w:t>Procedencia:</w:t>
            </w:r>
          </w:p>
        </w:tc>
        <w:tc>
          <w:tcPr>
            <w:tcW w:w="5273" w:type="dxa"/>
            <w:shd w:val="clear" w:color="auto" w:fill="auto"/>
          </w:tcPr>
          <w:p w:rsidR="00067F99" w:rsidRPr="00F15CE7" w:rsidRDefault="00067F99" w:rsidP="00067F99">
            <w:pPr>
              <w:widowControl w:val="0"/>
              <w:autoSpaceDE w:val="0"/>
              <w:autoSpaceDN w:val="0"/>
              <w:adjustRightInd w:val="0"/>
              <w:ind w:left="142" w:right="-51" w:hanging="142"/>
              <w:jc w:val="both"/>
              <w:rPr>
                <w:rFonts w:ascii="Corbel" w:hAnsi="Corbel" w:cs="Arial"/>
                <w:bCs/>
              </w:rPr>
            </w:pPr>
            <w:r w:rsidRPr="00F15CE7">
              <w:rPr>
                <w:rFonts w:ascii="Corbel" w:hAnsi="Corbel" w:cs="Arial"/>
                <w:bCs/>
              </w:rPr>
              <w:t xml:space="preserve">Juzgado </w:t>
            </w:r>
            <w:r>
              <w:rPr>
                <w:rFonts w:ascii="Corbel" w:hAnsi="Corbel" w:cs="Arial"/>
                <w:bCs/>
              </w:rPr>
              <w:t>Tercero</w:t>
            </w:r>
            <w:r w:rsidRPr="00F15CE7">
              <w:rPr>
                <w:rFonts w:ascii="Corbel" w:hAnsi="Corbel" w:cs="Arial"/>
                <w:bCs/>
              </w:rPr>
              <w:t xml:space="preserve"> Penal del Circuito de Pereira</w:t>
            </w:r>
          </w:p>
        </w:tc>
      </w:tr>
      <w:tr w:rsidR="00067F99" w:rsidRPr="004A299D" w:rsidTr="00067F99">
        <w:trPr>
          <w:trHeight w:val="257"/>
        </w:trPr>
        <w:tc>
          <w:tcPr>
            <w:tcW w:w="1668" w:type="dxa"/>
            <w:shd w:val="clear" w:color="auto" w:fill="auto"/>
          </w:tcPr>
          <w:p w:rsidR="00067F99" w:rsidRPr="00F15CE7" w:rsidRDefault="00067F99" w:rsidP="00067F99">
            <w:pPr>
              <w:widowControl w:val="0"/>
              <w:autoSpaceDE w:val="0"/>
              <w:autoSpaceDN w:val="0"/>
              <w:adjustRightInd w:val="0"/>
              <w:ind w:left="142" w:right="-51" w:hanging="142"/>
              <w:jc w:val="both"/>
              <w:rPr>
                <w:rFonts w:ascii="Corbel" w:hAnsi="Corbel" w:cs="Arial"/>
                <w:b/>
                <w:bCs/>
              </w:rPr>
            </w:pPr>
            <w:r w:rsidRPr="00F15CE7">
              <w:rPr>
                <w:rFonts w:ascii="Corbel" w:hAnsi="Corbel" w:cs="Arial"/>
                <w:b/>
                <w:bCs/>
              </w:rPr>
              <w:t xml:space="preserve">Decisión: </w:t>
            </w:r>
          </w:p>
        </w:tc>
        <w:tc>
          <w:tcPr>
            <w:tcW w:w="5273" w:type="dxa"/>
            <w:shd w:val="clear" w:color="auto" w:fill="auto"/>
          </w:tcPr>
          <w:p w:rsidR="00067F99" w:rsidRPr="00F15CE7" w:rsidRDefault="00067F99" w:rsidP="00067F99">
            <w:pPr>
              <w:widowControl w:val="0"/>
              <w:autoSpaceDE w:val="0"/>
              <w:autoSpaceDN w:val="0"/>
              <w:adjustRightInd w:val="0"/>
              <w:ind w:left="142" w:right="-51" w:hanging="142"/>
              <w:jc w:val="both"/>
              <w:rPr>
                <w:rFonts w:ascii="Corbel" w:hAnsi="Corbel" w:cs="Arial"/>
                <w:bCs/>
              </w:rPr>
            </w:pPr>
            <w:r w:rsidRPr="00F15CE7">
              <w:rPr>
                <w:rFonts w:ascii="Corbel" w:hAnsi="Corbel" w:cs="Arial"/>
                <w:bCs/>
              </w:rPr>
              <w:t xml:space="preserve">Confirma </w:t>
            </w:r>
            <w:r>
              <w:rPr>
                <w:rFonts w:ascii="Corbel" w:hAnsi="Corbel" w:cs="Arial"/>
                <w:bCs/>
              </w:rPr>
              <w:t>decisión</w:t>
            </w:r>
            <w:r w:rsidRPr="00F15CE7">
              <w:rPr>
                <w:rFonts w:ascii="Corbel" w:hAnsi="Corbel" w:cs="Arial"/>
                <w:bCs/>
              </w:rPr>
              <w:t xml:space="preserve"> </w:t>
            </w:r>
          </w:p>
        </w:tc>
      </w:tr>
    </w:tbl>
    <w:p w:rsidR="007C5E57" w:rsidRPr="00ED7EE6" w:rsidRDefault="007C5E57" w:rsidP="007C5E57">
      <w:pPr>
        <w:widowControl w:val="0"/>
        <w:autoSpaceDE w:val="0"/>
        <w:autoSpaceDN w:val="0"/>
        <w:adjustRightInd w:val="0"/>
        <w:spacing w:line="283" w:lineRule="auto"/>
        <w:rPr>
          <w:rFonts w:ascii="Verdana" w:hAnsi="Verdana" w:cs="Arial"/>
          <w:b/>
          <w:sz w:val="20"/>
          <w:szCs w:val="26"/>
        </w:rPr>
      </w:pPr>
    </w:p>
    <w:p w:rsidR="007C5E57" w:rsidRDefault="007C5E57" w:rsidP="007C5E57">
      <w:pPr>
        <w:widowControl w:val="0"/>
        <w:autoSpaceDE w:val="0"/>
        <w:autoSpaceDN w:val="0"/>
        <w:adjustRightInd w:val="0"/>
        <w:spacing w:line="283" w:lineRule="auto"/>
        <w:rPr>
          <w:rFonts w:ascii="Verdana" w:hAnsi="Verdana" w:cs="Arial"/>
          <w:b/>
          <w:sz w:val="26"/>
          <w:szCs w:val="26"/>
        </w:rPr>
      </w:pPr>
    </w:p>
    <w:p w:rsidR="007C5E57" w:rsidRDefault="007C5E57" w:rsidP="007C5E57">
      <w:pPr>
        <w:widowControl w:val="0"/>
        <w:autoSpaceDE w:val="0"/>
        <w:autoSpaceDN w:val="0"/>
        <w:adjustRightInd w:val="0"/>
        <w:jc w:val="center"/>
        <w:rPr>
          <w:rFonts w:ascii="Verdana" w:hAnsi="Verdana" w:cs="Arial"/>
          <w:b/>
          <w:sz w:val="26"/>
          <w:szCs w:val="26"/>
        </w:rPr>
      </w:pPr>
    </w:p>
    <w:p w:rsidR="007C5E57" w:rsidRDefault="007C5E57" w:rsidP="007C5E57">
      <w:pPr>
        <w:widowControl w:val="0"/>
        <w:autoSpaceDE w:val="0"/>
        <w:autoSpaceDN w:val="0"/>
        <w:adjustRightInd w:val="0"/>
        <w:jc w:val="center"/>
        <w:rPr>
          <w:rFonts w:ascii="Verdana" w:hAnsi="Verdana" w:cs="Arial"/>
          <w:b/>
          <w:sz w:val="26"/>
          <w:szCs w:val="26"/>
        </w:rPr>
      </w:pPr>
    </w:p>
    <w:p w:rsidR="007C5E57" w:rsidRDefault="007C5E57" w:rsidP="007C5E57">
      <w:pPr>
        <w:widowControl w:val="0"/>
        <w:autoSpaceDE w:val="0"/>
        <w:autoSpaceDN w:val="0"/>
        <w:adjustRightInd w:val="0"/>
        <w:jc w:val="center"/>
        <w:rPr>
          <w:rFonts w:ascii="Verdana" w:hAnsi="Verdana" w:cs="Arial"/>
          <w:b/>
          <w:sz w:val="26"/>
          <w:szCs w:val="26"/>
        </w:rPr>
      </w:pPr>
    </w:p>
    <w:p w:rsidR="007C5E57" w:rsidRDefault="007C5E57" w:rsidP="00067F99">
      <w:pPr>
        <w:widowControl w:val="0"/>
        <w:autoSpaceDE w:val="0"/>
        <w:autoSpaceDN w:val="0"/>
        <w:adjustRightInd w:val="0"/>
        <w:rPr>
          <w:rFonts w:ascii="Verdana" w:hAnsi="Verdana" w:cs="Arial"/>
          <w:b/>
          <w:sz w:val="26"/>
          <w:szCs w:val="26"/>
        </w:rPr>
      </w:pPr>
    </w:p>
    <w:p w:rsidR="00326537" w:rsidRPr="000B619C" w:rsidRDefault="00326537" w:rsidP="000B6EAB">
      <w:pPr>
        <w:widowControl w:val="0"/>
        <w:autoSpaceDE w:val="0"/>
        <w:autoSpaceDN w:val="0"/>
        <w:adjustRightInd w:val="0"/>
        <w:spacing w:line="324" w:lineRule="auto"/>
        <w:jc w:val="center"/>
        <w:rPr>
          <w:rFonts w:ascii="Verdana" w:hAnsi="Verdana" w:cs="Arial"/>
          <w:bCs/>
          <w:i/>
          <w:sz w:val="26"/>
          <w:szCs w:val="26"/>
        </w:rPr>
      </w:pPr>
      <w:r w:rsidRPr="000B619C">
        <w:rPr>
          <w:rFonts w:ascii="Verdana" w:hAnsi="Verdana" w:cs="Arial"/>
          <w:b/>
          <w:sz w:val="26"/>
          <w:szCs w:val="26"/>
        </w:rPr>
        <w:t>ASUNTO</w:t>
      </w:r>
      <w:r w:rsidR="001C5B0B" w:rsidRPr="000B619C">
        <w:rPr>
          <w:rFonts w:ascii="Verdana" w:hAnsi="Verdana" w:cs="Arial"/>
          <w:b/>
          <w:sz w:val="26"/>
          <w:szCs w:val="26"/>
        </w:rPr>
        <w:t>:</w:t>
      </w:r>
    </w:p>
    <w:p w:rsidR="00326537" w:rsidRPr="000B619C" w:rsidRDefault="00710603" w:rsidP="00ED7EE6">
      <w:pPr>
        <w:widowControl w:val="0"/>
        <w:tabs>
          <w:tab w:val="left" w:pos="561"/>
        </w:tabs>
        <w:autoSpaceDE w:val="0"/>
        <w:rPr>
          <w:rFonts w:ascii="Verdana" w:hAnsi="Verdana" w:cs="Arial"/>
          <w:b/>
          <w:sz w:val="26"/>
          <w:szCs w:val="26"/>
        </w:rPr>
      </w:pPr>
      <w:r w:rsidRPr="000B619C">
        <w:rPr>
          <w:rFonts w:ascii="Verdana" w:hAnsi="Verdana" w:cs="Arial"/>
          <w:b/>
          <w:sz w:val="26"/>
          <w:szCs w:val="26"/>
        </w:rPr>
        <w:t xml:space="preserve"> </w:t>
      </w:r>
    </w:p>
    <w:p w:rsidR="00FD494A" w:rsidRPr="000B619C" w:rsidRDefault="0059624C" w:rsidP="000B6EAB">
      <w:pPr>
        <w:widowControl w:val="0"/>
        <w:autoSpaceDE w:val="0"/>
        <w:spacing w:line="324" w:lineRule="auto"/>
        <w:jc w:val="both"/>
        <w:rPr>
          <w:rFonts w:ascii="Verdana" w:hAnsi="Verdana" w:cs="Arial"/>
          <w:b/>
          <w:bCs/>
          <w:sz w:val="26"/>
          <w:szCs w:val="26"/>
        </w:rPr>
      </w:pPr>
      <w:r w:rsidRPr="000B619C">
        <w:rPr>
          <w:rFonts w:ascii="Verdana" w:hAnsi="Verdana" w:cs="Arial"/>
          <w:sz w:val="26"/>
          <w:szCs w:val="26"/>
        </w:rPr>
        <w:t>Se pronuncia la Sala en torno a</w:t>
      </w:r>
      <w:r w:rsidR="00BB2A91">
        <w:rPr>
          <w:rFonts w:ascii="Verdana" w:hAnsi="Verdana" w:cs="Arial"/>
          <w:bCs/>
          <w:sz w:val="26"/>
          <w:szCs w:val="26"/>
        </w:rPr>
        <w:t xml:space="preserve"> la impugnación interpuesta tanto por la parte accionante, representada por el apoderado del señor </w:t>
      </w:r>
      <w:r w:rsidR="00BB2A91" w:rsidRPr="005C5A35">
        <w:rPr>
          <w:rFonts w:ascii="Verdana" w:hAnsi="Verdana" w:cs="Arial"/>
          <w:b/>
          <w:bCs/>
          <w:sz w:val="26"/>
          <w:szCs w:val="26"/>
        </w:rPr>
        <w:t xml:space="preserve">JOSÉ FREDY </w:t>
      </w:r>
      <w:proofErr w:type="spellStart"/>
      <w:r w:rsidR="00BB2A91" w:rsidRPr="005C5A35">
        <w:rPr>
          <w:rFonts w:ascii="Verdana" w:hAnsi="Verdana" w:cs="Arial"/>
          <w:b/>
          <w:bCs/>
          <w:sz w:val="26"/>
          <w:szCs w:val="26"/>
        </w:rPr>
        <w:t>ARISTIZÁBAL</w:t>
      </w:r>
      <w:proofErr w:type="spellEnd"/>
      <w:r w:rsidR="00BB2A91">
        <w:rPr>
          <w:rFonts w:ascii="Verdana" w:hAnsi="Verdana" w:cs="Arial"/>
          <w:bCs/>
          <w:sz w:val="26"/>
          <w:szCs w:val="26"/>
        </w:rPr>
        <w:t xml:space="preserve">, como </w:t>
      </w:r>
      <w:r w:rsidR="005C5A35">
        <w:rPr>
          <w:rFonts w:ascii="Verdana" w:hAnsi="Verdana" w:cs="Arial"/>
          <w:bCs/>
          <w:sz w:val="26"/>
          <w:szCs w:val="26"/>
        </w:rPr>
        <w:t xml:space="preserve">por </w:t>
      </w:r>
      <w:r w:rsidR="00BB2A91">
        <w:rPr>
          <w:rFonts w:ascii="Verdana" w:hAnsi="Verdana" w:cs="Arial"/>
          <w:bCs/>
          <w:sz w:val="26"/>
          <w:szCs w:val="26"/>
        </w:rPr>
        <w:t xml:space="preserve">la accionada </w:t>
      </w:r>
      <w:r w:rsidR="00BB2A91" w:rsidRPr="005C5A35">
        <w:rPr>
          <w:rFonts w:ascii="Verdana" w:hAnsi="Verdana" w:cs="Arial"/>
          <w:b/>
          <w:bCs/>
          <w:sz w:val="26"/>
          <w:szCs w:val="26"/>
        </w:rPr>
        <w:t>DIRECCIÓN DE IMPUESTOS Y ADUANAS NACIONALES –DIAN-</w:t>
      </w:r>
      <w:r w:rsidR="005C5A35" w:rsidRPr="005C5A35">
        <w:rPr>
          <w:rFonts w:ascii="Verdana" w:hAnsi="Verdana" w:cs="Arial"/>
          <w:bCs/>
          <w:sz w:val="26"/>
          <w:szCs w:val="26"/>
        </w:rPr>
        <w:t>, a través de su</w:t>
      </w:r>
      <w:r w:rsidRPr="000B619C">
        <w:rPr>
          <w:rFonts w:ascii="Verdana" w:hAnsi="Verdana" w:cs="Arial"/>
          <w:bCs/>
          <w:sz w:val="26"/>
          <w:szCs w:val="26"/>
        </w:rPr>
        <w:t xml:space="preserve"> </w:t>
      </w:r>
      <w:r w:rsidR="005C5A35">
        <w:rPr>
          <w:rFonts w:ascii="Verdana" w:hAnsi="Verdana" w:cs="Arial"/>
          <w:bCs/>
          <w:sz w:val="26"/>
          <w:szCs w:val="26"/>
        </w:rPr>
        <w:t>representante j</w:t>
      </w:r>
      <w:r w:rsidR="00160289" w:rsidRPr="000B619C">
        <w:rPr>
          <w:rFonts w:ascii="Verdana" w:hAnsi="Verdana" w:cs="Arial"/>
          <w:bCs/>
          <w:sz w:val="26"/>
          <w:szCs w:val="26"/>
        </w:rPr>
        <w:t>udicial</w:t>
      </w:r>
      <w:r w:rsidRPr="000B619C">
        <w:rPr>
          <w:rFonts w:ascii="Verdana" w:hAnsi="Verdana" w:cs="Arial"/>
          <w:bCs/>
          <w:sz w:val="26"/>
          <w:szCs w:val="26"/>
        </w:rPr>
        <w:t xml:space="preserve">, contra el fallo proferido por el Juzgado </w:t>
      </w:r>
      <w:r w:rsidR="007D59C5">
        <w:rPr>
          <w:rFonts w:ascii="Verdana" w:hAnsi="Verdana" w:cs="Arial"/>
          <w:bCs/>
          <w:sz w:val="26"/>
          <w:szCs w:val="26"/>
        </w:rPr>
        <w:t>Tercero</w:t>
      </w:r>
      <w:r w:rsidRPr="000B619C">
        <w:rPr>
          <w:rFonts w:ascii="Verdana" w:hAnsi="Verdana" w:cs="Arial"/>
          <w:bCs/>
          <w:sz w:val="26"/>
          <w:szCs w:val="26"/>
        </w:rPr>
        <w:t xml:space="preserve"> Penal del Circuito de </w:t>
      </w:r>
      <w:r w:rsidR="006D04DA" w:rsidRPr="000B619C">
        <w:rPr>
          <w:rFonts w:ascii="Verdana" w:hAnsi="Verdana" w:cs="Arial"/>
          <w:bCs/>
          <w:sz w:val="26"/>
          <w:szCs w:val="26"/>
        </w:rPr>
        <w:t>esta ciudad</w:t>
      </w:r>
      <w:r w:rsidRPr="000B619C">
        <w:rPr>
          <w:rFonts w:ascii="Verdana" w:hAnsi="Verdana" w:cs="Arial"/>
          <w:bCs/>
          <w:sz w:val="26"/>
          <w:szCs w:val="26"/>
        </w:rPr>
        <w:t xml:space="preserve"> el </w:t>
      </w:r>
      <w:r w:rsidR="007D59C5">
        <w:rPr>
          <w:rFonts w:ascii="Verdana" w:hAnsi="Verdana" w:cs="Arial"/>
          <w:bCs/>
          <w:sz w:val="26"/>
          <w:szCs w:val="26"/>
        </w:rPr>
        <w:t>26 de abril</w:t>
      </w:r>
      <w:r w:rsidRPr="000B619C">
        <w:rPr>
          <w:rFonts w:ascii="Verdana" w:hAnsi="Verdana" w:cs="Arial"/>
          <w:bCs/>
          <w:sz w:val="26"/>
          <w:szCs w:val="26"/>
        </w:rPr>
        <w:t xml:space="preserve"> de 2017, </w:t>
      </w:r>
      <w:r w:rsidRPr="000B619C">
        <w:rPr>
          <w:rFonts w:ascii="Verdana" w:hAnsi="Verdana" w:cs="Arial"/>
          <w:bCs/>
          <w:sz w:val="26"/>
          <w:szCs w:val="26"/>
        </w:rPr>
        <w:lastRenderedPageBreak/>
        <w:t xml:space="preserve">mediante el cual tuteló </w:t>
      </w:r>
      <w:r w:rsidR="000B7BB8">
        <w:rPr>
          <w:rFonts w:ascii="Verdana" w:hAnsi="Verdana" w:cs="Arial"/>
          <w:bCs/>
          <w:sz w:val="26"/>
          <w:szCs w:val="26"/>
        </w:rPr>
        <w:t>el derecho fundamental al mínimo vital</w:t>
      </w:r>
      <w:r w:rsidRPr="000B619C">
        <w:rPr>
          <w:rFonts w:ascii="Verdana" w:hAnsi="Verdana" w:cs="Arial"/>
          <w:bCs/>
          <w:sz w:val="26"/>
          <w:szCs w:val="26"/>
        </w:rPr>
        <w:t xml:space="preserve"> del</w:t>
      </w:r>
      <w:r w:rsidR="000B7BB8">
        <w:rPr>
          <w:rFonts w:ascii="Verdana" w:hAnsi="Verdana" w:cs="Arial"/>
          <w:bCs/>
          <w:sz w:val="26"/>
          <w:szCs w:val="26"/>
        </w:rPr>
        <w:t xml:space="preserve"> </w:t>
      </w:r>
      <w:r w:rsidRPr="000B619C">
        <w:rPr>
          <w:rFonts w:ascii="Verdana" w:hAnsi="Verdana" w:cs="Arial"/>
          <w:bCs/>
          <w:sz w:val="26"/>
          <w:szCs w:val="26"/>
        </w:rPr>
        <w:t xml:space="preserve">señor </w:t>
      </w:r>
      <w:proofErr w:type="spellStart"/>
      <w:r w:rsidR="000B7BB8">
        <w:rPr>
          <w:rFonts w:ascii="Verdana" w:hAnsi="Verdana" w:cs="Arial"/>
          <w:b/>
          <w:bCs/>
          <w:sz w:val="26"/>
          <w:szCs w:val="26"/>
        </w:rPr>
        <w:t>Aristizábal</w:t>
      </w:r>
      <w:proofErr w:type="spellEnd"/>
      <w:r w:rsidR="000B7BB8">
        <w:rPr>
          <w:rFonts w:ascii="Verdana" w:hAnsi="Verdana" w:cs="Arial"/>
          <w:b/>
          <w:bCs/>
          <w:sz w:val="26"/>
          <w:szCs w:val="26"/>
        </w:rPr>
        <w:t xml:space="preserve">. </w:t>
      </w:r>
    </w:p>
    <w:p w:rsidR="0059624C" w:rsidRPr="000B619C" w:rsidRDefault="0059624C" w:rsidP="00ED7EE6">
      <w:pPr>
        <w:widowControl w:val="0"/>
        <w:autoSpaceDE w:val="0"/>
        <w:spacing w:line="360" w:lineRule="auto"/>
        <w:jc w:val="both"/>
        <w:rPr>
          <w:rFonts w:ascii="Verdana" w:hAnsi="Verdana" w:cs="Arial"/>
          <w:bCs/>
          <w:sz w:val="26"/>
          <w:szCs w:val="26"/>
        </w:rPr>
      </w:pPr>
    </w:p>
    <w:p w:rsidR="00326537" w:rsidRPr="000B619C" w:rsidRDefault="00326537" w:rsidP="000B6EAB">
      <w:pPr>
        <w:widowControl w:val="0"/>
        <w:autoSpaceDE w:val="0"/>
        <w:spacing w:line="324" w:lineRule="auto"/>
        <w:jc w:val="center"/>
        <w:rPr>
          <w:rFonts w:ascii="Verdana" w:hAnsi="Verdana" w:cs="Arial"/>
          <w:b/>
          <w:sz w:val="26"/>
          <w:szCs w:val="26"/>
        </w:rPr>
      </w:pPr>
      <w:r w:rsidRPr="000B619C">
        <w:rPr>
          <w:rFonts w:ascii="Verdana" w:hAnsi="Verdana" w:cs="Arial"/>
          <w:b/>
          <w:sz w:val="26"/>
          <w:szCs w:val="26"/>
        </w:rPr>
        <w:t>ANTECEDENTES:</w:t>
      </w:r>
    </w:p>
    <w:p w:rsidR="008221A3" w:rsidRPr="000B619C" w:rsidRDefault="008221A3" w:rsidP="00ED7EE6">
      <w:pPr>
        <w:widowControl w:val="0"/>
        <w:autoSpaceDE w:val="0"/>
        <w:jc w:val="center"/>
        <w:rPr>
          <w:rFonts w:ascii="Verdana" w:hAnsi="Verdana" w:cs="Arial"/>
          <w:b/>
          <w:sz w:val="26"/>
          <w:szCs w:val="26"/>
        </w:rPr>
      </w:pPr>
    </w:p>
    <w:p w:rsidR="00013850" w:rsidRPr="000B619C" w:rsidRDefault="00013850" w:rsidP="000B6EAB">
      <w:pPr>
        <w:widowControl w:val="0"/>
        <w:autoSpaceDE w:val="0"/>
        <w:spacing w:line="324" w:lineRule="auto"/>
        <w:jc w:val="both"/>
        <w:rPr>
          <w:rFonts w:ascii="Verdana" w:hAnsi="Verdana" w:cs="Arial"/>
          <w:sz w:val="26"/>
          <w:szCs w:val="26"/>
        </w:rPr>
      </w:pPr>
      <w:r>
        <w:rPr>
          <w:rFonts w:ascii="Verdana" w:hAnsi="Verdana" w:cs="Arial"/>
          <w:sz w:val="26"/>
          <w:szCs w:val="26"/>
        </w:rPr>
        <w:t xml:space="preserve">El señor José Fredy </w:t>
      </w:r>
      <w:proofErr w:type="spellStart"/>
      <w:r>
        <w:rPr>
          <w:rFonts w:ascii="Verdana" w:hAnsi="Verdana" w:cs="Arial"/>
          <w:sz w:val="26"/>
          <w:szCs w:val="26"/>
        </w:rPr>
        <w:t>Aristizábal</w:t>
      </w:r>
      <w:proofErr w:type="spellEnd"/>
      <w:r>
        <w:rPr>
          <w:rFonts w:ascii="Verdana" w:hAnsi="Verdana" w:cs="Arial"/>
          <w:sz w:val="26"/>
          <w:szCs w:val="26"/>
        </w:rPr>
        <w:t xml:space="preserve">, actuando por intermedio de apoderado judicial, interpuso acción de tutela en contra de la DIAN </w:t>
      </w:r>
      <w:r w:rsidR="00C931DB">
        <w:rPr>
          <w:rFonts w:ascii="Verdana" w:hAnsi="Verdana" w:cs="Arial"/>
          <w:sz w:val="26"/>
          <w:szCs w:val="26"/>
        </w:rPr>
        <w:t>y el Banco BBVA, al considerar vulnerados sus derechos fundamentales a la seguridad social, la dignidad humana y mínimo vital</w:t>
      </w:r>
      <w:r>
        <w:rPr>
          <w:rFonts w:ascii="Verdana" w:hAnsi="Verdana" w:cs="Arial"/>
          <w:sz w:val="26"/>
          <w:szCs w:val="26"/>
        </w:rPr>
        <w:t xml:space="preserve">. Los hechos en los cuales fundamentó su solicitud fueron sintetizados por el Juzgado de conocimiento así: </w:t>
      </w:r>
    </w:p>
    <w:p w:rsidR="004C12A1" w:rsidRPr="00367824" w:rsidRDefault="004C12A1" w:rsidP="00ED7EE6">
      <w:pPr>
        <w:widowControl w:val="0"/>
        <w:autoSpaceDE w:val="0"/>
        <w:spacing w:line="276" w:lineRule="auto"/>
        <w:jc w:val="both"/>
        <w:rPr>
          <w:rFonts w:ascii="Verdana" w:hAnsi="Verdana" w:cs="Arial"/>
          <w:sz w:val="26"/>
          <w:szCs w:val="26"/>
        </w:rPr>
      </w:pPr>
    </w:p>
    <w:p w:rsidR="00662369" w:rsidRPr="007E1C73" w:rsidRDefault="00662369" w:rsidP="00ED7EE6">
      <w:pPr>
        <w:pStyle w:val="Cuerpodeltexto0"/>
        <w:shd w:val="clear" w:color="auto" w:fill="auto"/>
        <w:spacing w:after="0" w:line="240" w:lineRule="exact"/>
        <w:ind w:left="567" w:right="567"/>
        <w:rPr>
          <w:rFonts w:ascii="Verdana" w:hAnsi="Verdana"/>
          <w:i/>
          <w:sz w:val="23"/>
          <w:szCs w:val="23"/>
        </w:rPr>
      </w:pPr>
      <w:r w:rsidRPr="007E1C73">
        <w:rPr>
          <w:rFonts w:ascii="Verdana" w:hAnsi="Verdana"/>
          <w:i/>
          <w:sz w:val="23"/>
          <w:szCs w:val="23"/>
        </w:rPr>
        <w:t xml:space="preserve">“Refiere el accionante que en 2012, </w:t>
      </w:r>
      <w:proofErr w:type="spellStart"/>
      <w:r w:rsidRPr="007E1C73">
        <w:rPr>
          <w:rFonts w:ascii="Verdana" w:hAnsi="Verdana"/>
          <w:i/>
          <w:sz w:val="23"/>
          <w:szCs w:val="23"/>
        </w:rPr>
        <w:t>Colpensiones</w:t>
      </w:r>
      <w:proofErr w:type="spellEnd"/>
      <w:r w:rsidRPr="007E1C73">
        <w:rPr>
          <w:rFonts w:ascii="Verdana" w:hAnsi="Verdana"/>
          <w:i/>
          <w:sz w:val="23"/>
          <w:szCs w:val="23"/>
        </w:rPr>
        <w:t xml:space="preserve"> le reconoció a su prohijado la pensión de invalidez; en tal mérito, el señor </w:t>
      </w:r>
      <w:proofErr w:type="spellStart"/>
      <w:r w:rsidRPr="007E1C73">
        <w:rPr>
          <w:rFonts w:ascii="Verdana" w:hAnsi="Verdana"/>
          <w:i/>
          <w:sz w:val="23"/>
          <w:szCs w:val="23"/>
        </w:rPr>
        <w:t>ARISTIZABAL</w:t>
      </w:r>
      <w:proofErr w:type="spellEnd"/>
      <w:r w:rsidRPr="007E1C73">
        <w:rPr>
          <w:rFonts w:ascii="Verdana" w:hAnsi="Verdana"/>
          <w:i/>
          <w:sz w:val="23"/>
          <w:szCs w:val="23"/>
        </w:rPr>
        <w:t xml:space="preserve"> dio apertura a una cuenta de ahorros en el banco BBVA, para que le fuera consignada allí su mesada pensional; indica la parte actora, que su poderdante se acercó el pasado 4 de abril al cajero automático, con el fin de retirar su mesada pensional, resultando infructuosa su diligencia, como quiera que su cuenta de ahorros estaba bloqueada, consecuentemente se dirigió a la oficina administrativa del banco BBVA con el fin de obtener información, del aludido problema; en la citada entidad bancaria le comunicaron que las 2 cuentas de ahorro registradas a su nombre número 6440200153926 (</w:t>
      </w:r>
      <w:proofErr w:type="spellStart"/>
      <w:r w:rsidRPr="007E1C73">
        <w:rPr>
          <w:rFonts w:ascii="Verdana" w:hAnsi="Verdana"/>
          <w:i/>
          <w:sz w:val="23"/>
          <w:szCs w:val="23"/>
        </w:rPr>
        <w:t>Colpensiones</w:t>
      </w:r>
      <w:proofErr w:type="spellEnd"/>
      <w:r w:rsidRPr="007E1C73">
        <w:rPr>
          <w:rFonts w:ascii="Verdana" w:hAnsi="Verdana"/>
          <w:i/>
          <w:sz w:val="23"/>
          <w:szCs w:val="23"/>
        </w:rPr>
        <w:t>) y 2590200237923, habían sido embargadas por petición de la DIAN; sostiene el accionante que las cuentas de ahorro son inembargables, máxime cuando en una de ellas, es donde se le consigna su mesada pensional.”</w:t>
      </w:r>
    </w:p>
    <w:p w:rsidR="00662369" w:rsidRPr="00367824" w:rsidRDefault="00662369" w:rsidP="00ED7EE6">
      <w:pPr>
        <w:widowControl w:val="0"/>
        <w:autoSpaceDE w:val="0"/>
        <w:spacing w:line="360" w:lineRule="auto"/>
        <w:jc w:val="both"/>
        <w:rPr>
          <w:rFonts w:ascii="Verdana" w:hAnsi="Verdana" w:cs="Arial"/>
          <w:sz w:val="26"/>
          <w:szCs w:val="26"/>
        </w:rPr>
      </w:pPr>
    </w:p>
    <w:p w:rsidR="00F65ECB" w:rsidRDefault="00B936EF" w:rsidP="000B6EAB">
      <w:pPr>
        <w:widowControl w:val="0"/>
        <w:autoSpaceDE w:val="0"/>
        <w:spacing w:line="324" w:lineRule="auto"/>
        <w:jc w:val="both"/>
        <w:rPr>
          <w:rFonts w:ascii="Verdana" w:hAnsi="Verdana" w:cs="Arial"/>
          <w:sz w:val="26"/>
          <w:szCs w:val="26"/>
        </w:rPr>
      </w:pPr>
      <w:r w:rsidRPr="000B619C">
        <w:rPr>
          <w:rFonts w:ascii="Verdana" w:hAnsi="Verdana" w:cs="Arial"/>
          <w:sz w:val="26"/>
          <w:szCs w:val="26"/>
        </w:rPr>
        <w:t>C</w:t>
      </w:r>
      <w:r w:rsidR="00A5626D" w:rsidRPr="000B619C">
        <w:rPr>
          <w:rFonts w:ascii="Verdana" w:hAnsi="Verdana" w:cs="Arial"/>
          <w:sz w:val="26"/>
          <w:szCs w:val="26"/>
        </w:rPr>
        <w:t xml:space="preserve">on base en lo </w:t>
      </w:r>
      <w:r w:rsidR="004504D7">
        <w:rPr>
          <w:rFonts w:ascii="Verdana" w:hAnsi="Verdana" w:cs="Arial"/>
          <w:sz w:val="26"/>
          <w:szCs w:val="26"/>
        </w:rPr>
        <w:t>anterior</w:t>
      </w:r>
      <w:r w:rsidR="00A5626D" w:rsidRPr="000B619C">
        <w:rPr>
          <w:rFonts w:ascii="Verdana" w:hAnsi="Verdana" w:cs="Arial"/>
          <w:sz w:val="26"/>
          <w:szCs w:val="26"/>
        </w:rPr>
        <w:t xml:space="preserve"> solicitó</w:t>
      </w:r>
      <w:r w:rsidR="00C53310" w:rsidRPr="000B619C">
        <w:rPr>
          <w:rFonts w:ascii="Verdana" w:hAnsi="Verdana" w:cs="Arial"/>
          <w:sz w:val="26"/>
          <w:szCs w:val="26"/>
        </w:rPr>
        <w:t xml:space="preserve"> </w:t>
      </w:r>
      <w:r w:rsidR="009B3653">
        <w:rPr>
          <w:rFonts w:ascii="Verdana" w:hAnsi="Verdana" w:cs="Arial"/>
          <w:sz w:val="26"/>
          <w:szCs w:val="26"/>
        </w:rPr>
        <w:t xml:space="preserve">que se amparen los derechos fundamentales invocados, y acorde con ello se ordene a </w:t>
      </w:r>
      <w:r w:rsidR="00B85B9F">
        <w:rPr>
          <w:rFonts w:ascii="Verdana" w:hAnsi="Verdana" w:cs="Arial"/>
          <w:sz w:val="26"/>
          <w:szCs w:val="26"/>
        </w:rPr>
        <w:t xml:space="preserve">la DIAN retirar las solicitudes de embargo que se hayan elevado ante el Banco BBVA frente a las mencionadas cuentas. </w:t>
      </w:r>
    </w:p>
    <w:p w:rsidR="006759B9" w:rsidRDefault="006759B9" w:rsidP="00ED7EE6">
      <w:pPr>
        <w:widowControl w:val="0"/>
        <w:autoSpaceDE w:val="0"/>
        <w:spacing w:line="276" w:lineRule="auto"/>
        <w:jc w:val="both"/>
        <w:rPr>
          <w:rFonts w:ascii="Verdana" w:hAnsi="Verdana" w:cs="Arial"/>
          <w:sz w:val="26"/>
          <w:szCs w:val="26"/>
        </w:rPr>
      </w:pPr>
    </w:p>
    <w:p w:rsidR="006759B9" w:rsidRDefault="006759B9" w:rsidP="000B6EAB">
      <w:pPr>
        <w:widowControl w:val="0"/>
        <w:autoSpaceDE w:val="0"/>
        <w:spacing w:line="324" w:lineRule="auto"/>
        <w:jc w:val="both"/>
        <w:rPr>
          <w:rFonts w:ascii="Verdana" w:hAnsi="Verdana" w:cs="Arial"/>
          <w:sz w:val="26"/>
          <w:szCs w:val="26"/>
        </w:rPr>
      </w:pPr>
      <w:r>
        <w:rPr>
          <w:rFonts w:ascii="Verdana" w:hAnsi="Verdana" w:cs="Arial"/>
          <w:sz w:val="26"/>
          <w:szCs w:val="26"/>
        </w:rPr>
        <w:t xml:space="preserve">Igualmente se ordene al Banco BBVA anular el bloqueo y embargo sobre las cuentas de ahorros, y se le permita efectuar el retiro inmediato de los fondos de los cuales es titular. </w:t>
      </w:r>
    </w:p>
    <w:p w:rsidR="00305C0F" w:rsidRDefault="00305C0F" w:rsidP="00ED7EE6">
      <w:pPr>
        <w:widowControl w:val="0"/>
        <w:autoSpaceDE w:val="0"/>
        <w:spacing w:line="276" w:lineRule="auto"/>
        <w:jc w:val="both"/>
        <w:rPr>
          <w:rFonts w:ascii="Verdana" w:hAnsi="Verdana" w:cs="Arial"/>
          <w:sz w:val="26"/>
          <w:szCs w:val="26"/>
        </w:rPr>
      </w:pPr>
    </w:p>
    <w:p w:rsidR="00305C0F" w:rsidRDefault="00305C0F" w:rsidP="000B6EAB">
      <w:pPr>
        <w:widowControl w:val="0"/>
        <w:autoSpaceDE w:val="0"/>
        <w:spacing w:line="324" w:lineRule="auto"/>
        <w:jc w:val="both"/>
        <w:rPr>
          <w:rFonts w:ascii="Verdana" w:hAnsi="Verdana" w:cs="Arial"/>
          <w:sz w:val="26"/>
          <w:szCs w:val="26"/>
        </w:rPr>
      </w:pPr>
      <w:r>
        <w:rPr>
          <w:rFonts w:ascii="Verdana" w:hAnsi="Verdana" w:cs="Arial"/>
          <w:sz w:val="26"/>
          <w:szCs w:val="26"/>
        </w:rPr>
        <w:t xml:space="preserve">Por otra parte, pidió que en caso de que la DIAN haya percibido dineros por concepto del embargo de las cuentas relacionadas, se ordene el reintegro de esos dineros. </w:t>
      </w:r>
    </w:p>
    <w:p w:rsidR="00305C0F" w:rsidRDefault="00305C0F" w:rsidP="00ED7EE6">
      <w:pPr>
        <w:widowControl w:val="0"/>
        <w:autoSpaceDE w:val="0"/>
        <w:spacing w:line="276" w:lineRule="auto"/>
        <w:jc w:val="both"/>
        <w:rPr>
          <w:rFonts w:ascii="Verdana" w:hAnsi="Verdana" w:cs="Arial"/>
          <w:sz w:val="26"/>
          <w:szCs w:val="26"/>
        </w:rPr>
      </w:pPr>
    </w:p>
    <w:p w:rsidR="00305C0F" w:rsidRPr="000B619C" w:rsidRDefault="00305C0F" w:rsidP="000B6EAB">
      <w:pPr>
        <w:widowControl w:val="0"/>
        <w:autoSpaceDE w:val="0"/>
        <w:spacing w:line="324" w:lineRule="auto"/>
        <w:jc w:val="both"/>
        <w:rPr>
          <w:rFonts w:ascii="Verdana" w:hAnsi="Verdana" w:cs="Arial"/>
          <w:sz w:val="26"/>
          <w:szCs w:val="26"/>
        </w:rPr>
      </w:pPr>
      <w:r>
        <w:rPr>
          <w:rFonts w:ascii="Verdana" w:hAnsi="Verdana" w:cs="Arial"/>
          <w:sz w:val="26"/>
          <w:szCs w:val="26"/>
        </w:rPr>
        <w:lastRenderedPageBreak/>
        <w:t xml:space="preserve">Finalmente, solicitó que se reconozcan los intereses comerciales que se hayan causado por no poder hacer uso de los dineros de los cuales es titular el señor José Fredy. </w:t>
      </w:r>
    </w:p>
    <w:p w:rsidR="002057AB" w:rsidRPr="000B619C" w:rsidRDefault="002057AB" w:rsidP="00ED7EE6">
      <w:pPr>
        <w:widowControl w:val="0"/>
        <w:autoSpaceDE w:val="0"/>
        <w:spacing w:line="360" w:lineRule="auto"/>
        <w:jc w:val="both"/>
        <w:rPr>
          <w:rFonts w:ascii="Verdana" w:hAnsi="Verdana" w:cs="Arial"/>
          <w:sz w:val="26"/>
          <w:szCs w:val="26"/>
        </w:rPr>
      </w:pPr>
    </w:p>
    <w:p w:rsidR="00606E01" w:rsidRPr="000B619C" w:rsidRDefault="00E44AD9" w:rsidP="000B6EAB">
      <w:pPr>
        <w:widowControl w:val="0"/>
        <w:tabs>
          <w:tab w:val="left" w:pos="561"/>
        </w:tabs>
        <w:autoSpaceDE w:val="0"/>
        <w:autoSpaceDN w:val="0"/>
        <w:adjustRightInd w:val="0"/>
        <w:spacing w:line="324" w:lineRule="auto"/>
        <w:jc w:val="center"/>
        <w:rPr>
          <w:rFonts w:ascii="Verdana" w:hAnsi="Verdana" w:cs="Arial"/>
          <w:b/>
          <w:bCs/>
          <w:sz w:val="26"/>
          <w:szCs w:val="26"/>
        </w:rPr>
      </w:pPr>
      <w:r>
        <w:rPr>
          <w:rFonts w:ascii="Verdana" w:hAnsi="Verdana" w:cs="Arial"/>
          <w:b/>
          <w:bCs/>
          <w:sz w:val="26"/>
          <w:szCs w:val="26"/>
        </w:rPr>
        <w:t>TRÁMITE</w:t>
      </w:r>
      <w:r w:rsidR="00606E01" w:rsidRPr="000B619C">
        <w:rPr>
          <w:rFonts w:ascii="Verdana" w:hAnsi="Verdana" w:cs="Arial"/>
          <w:b/>
          <w:bCs/>
          <w:sz w:val="26"/>
          <w:szCs w:val="26"/>
        </w:rPr>
        <w:t xml:space="preserve"> DE PRIMERA INSTANCIA</w:t>
      </w:r>
      <w:r w:rsidR="001C5B0B" w:rsidRPr="000B619C">
        <w:rPr>
          <w:rFonts w:ascii="Verdana" w:hAnsi="Verdana" w:cs="Arial"/>
          <w:b/>
          <w:bCs/>
          <w:sz w:val="26"/>
          <w:szCs w:val="26"/>
        </w:rPr>
        <w:t>:</w:t>
      </w:r>
    </w:p>
    <w:p w:rsidR="00E44AD9" w:rsidRPr="00067F99" w:rsidRDefault="00E44AD9" w:rsidP="00067F99">
      <w:pPr>
        <w:widowControl w:val="0"/>
        <w:tabs>
          <w:tab w:val="left" w:pos="2780"/>
        </w:tabs>
        <w:autoSpaceDE w:val="0"/>
        <w:autoSpaceDN w:val="0"/>
        <w:adjustRightInd w:val="0"/>
        <w:jc w:val="both"/>
        <w:rPr>
          <w:rFonts w:ascii="Verdana" w:hAnsi="Verdana" w:cs="Arial"/>
          <w:sz w:val="16"/>
          <w:szCs w:val="16"/>
        </w:rPr>
      </w:pPr>
    </w:p>
    <w:p w:rsidR="00E44AD9" w:rsidRPr="008730D4" w:rsidRDefault="00E44AD9" w:rsidP="000B6EAB">
      <w:pPr>
        <w:widowControl w:val="0"/>
        <w:tabs>
          <w:tab w:val="left" w:pos="2780"/>
        </w:tabs>
        <w:autoSpaceDE w:val="0"/>
        <w:autoSpaceDN w:val="0"/>
        <w:adjustRightInd w:val="0"/>
        <w:spacing w:line="324" w:lineRule="auto"/>
        <w:jc w:val="both"/>
        <w:rPr>
          <w:rFonts w:ascii="Verdana" w:hAnsi="Verdana" w:cs="Arial"/>
          <w:b/>
          <w:sz w:val="26"/>
          <w:szCs w:val="26"/>
        </w:rPr>
      </w:pPr>
      <w:r w:rsidRPr="008730D4">
        <w:rPr>
          <w:rFonts w:ascii="Verdana" w:hAnsi="Verdana" w:cs="Arial"/>
          <w:b/>
          <w:sz w:val="26"/>
          <w:szCs w:val="26"/>
        </w:rPr>
        <w:t xml:space="preserve">1. Admisión: </w:t>
      </w:r>
    </w:p>
    <w:p w:rsidR="00606E01" w:rsidRPr="00067F99" w:rsidRDefault="008F614A" w:rsidP="00ED7EE6">
      <w:pPr>
        <w:widowControl w:val="0"/>
        <w:tabs>
          <w:tab w:val="left" w:pos="2780"/>
        </w:tabs>
        <w:autoSpaceDE w:val="0"/>
        <w:autoSpaceDN w:val="0"/>
        <w:adjustRightInd w:val="0"/>
        <w:jc w:val="both"/>
        <w:rPr>
          <w:rFonts w:ascii="Verdana" w:hAnsi="Verdana" w:cs="Arial"/>
          <w:sz w:val="16"/>
          <w:szCs w:val="16"/>
        </w:rPr>
      </w:pPr>
      <w:r>
        <w:rPr>
          <w:rFonts w:ascii="Verdana" w:hAnsi="Verdana" w:cs="Arial"/>
          <w:sz w:val="26"/>
          <w:szCs w:val="26"/>
        </w:rPr>
        <w:tab/>
      </w:r>
    </w:p>
    <w:p w:rsidR="002003D7" w:rsidRPr="000B619C" w:rsidRDefault="00E56847" w:rsidP="000B6EAB">
      <w:pPr>
        <w:widowControl w:val="0"/>
        <w:autoSpaceDE w:val="0"/>
        <w:autoSpaceDN w:val="0"/>
        <w:adjustRightInd w:val="0"/>
        <w:spacing w:line="324" w:lineRule="auto"/>
        <w:jc w:val="both"/>
        <w:rPr>
          <w:rFonts w:ascii="Verdana" w:hAnsi="Verdana" w:cs="Arial"/>
          <w:spacing w:val="-3"/>
          <w:sz w:val="26"/>
          <w:szCs w:val="26"/>
        </w:rPr>
      </w:pPr>
      <w:r w:rsidRPr="000B619C">
        <w:rPr>
          <w:rFonts w:ascii="Verdana" w:hAnsi="Verdana" w:cs="Arial"/>
          <w:bCs/>
          <w:sz w:val="26"/>
          <w:szCs w:val="26"/>
        </w:rPr>
        <w:t xml:space="preserve">El </w:t>
      </w:r>
      <w:r w:rsidR="009553B9" w:rsidRPr="000B619C">
        <w:rPr>
          <w:rFonts w:ascii="Verdana" w:hAnsi="Verdana" w:cs="Arial"/>
          <w:bCs/>
          <w:sz w:val="26"/>
          <w:szCs w:val="26"/>
          <w:lang w:val="es-CO"/>
        </w:rPr>
        <w:t xml:space="preserve">Juzgado </w:t>
      </w:r>
      <w:r w:rsidR="00367824">
        <w:rPr>
          <w:rFonts w:ascii="Verdana" w:hAnsi="Verdana" w:cs="Arial"/>
          <w:bCs/>
          <w:sz w:val="26"/>
          <w:szCs w:val="26"/>
          <w:lang w:val="es-CO"/>
        </w:rPr>
        <w:t>Tercero</w:t>
      </w:r>
      <w:r w:rsidR="00F07436" w:rsidRPr="000B619C">
        <w:rPr>
          <w:rFonts w:ascii="Verdana" w:hAnsi="Verdana" w:cs="Arial"/>
          <w:bCs/>
          <w:sz w:val="26"/>
          <w:szCs w:val="26"/>
          <w:lang w:val="es-CO"/>
        </w:rPr>
        <w:t xml:space="preserve"> Penal del Circuito </w:t>
      </w:r>
      <w:r w:rsidRPr="000B619C">
        <w:rPr>
          <w:rFonts w:ascii="Verdana" w:hAnsi="Verdana" w:cs="Arial"/>
          <w:bCs/>
          <w:sz w:val="26"/>
          <w:szCs w:val="26"/>
          <w:lang w:val="es-CO"/>
        </w:rPr>
        <w:t>de esta ciudad avocó el c</w:t>
      </w:r>
      <w:r w:rsidR="00F07436" w:rsidRPr="000B619C">
        <w:rPr>
          <w:rFonts w:ascii="Verdana" w:hAnsi="Verdana" w:cs="Arial"/>
          <w:bCs/>
          <w:sz w:val="26"/>
          <w:szCs w:val="26"/>
          <w:lang w:val="es-CO"/>
        </w:rPr>
        <w:t xml:space="preserve">onocimiento de la actuación el </w:t>
      </w:r>
      <w:r w:rsidR="00E96546">
        <w:rPr>
          <w:rFonts w:ascii="Verdana" w:hAnsi="Verdana" w:cs="Arial"/>
          <w:bCs/>
          <w:sz w:val="26"/>
          <w:szCs w:val="26"/>
          <w:lang w:val="es-CO"/>
        </w:rPr>
        <w:t>07</w:t>
      </w:r>
      <w:r w:rsidRPr="000B619C">
        <w:rPr>
          <w:rFonts w:ascii="Verdana" w:hAnsi="Verdana" w:cs="Arial"/>
          <w:bCs/>
          <w:sz w:val="26"/>
          <w:szCs w:val="26"/>
          <w:lang w:val="es-CO"/>
        </w:rPr>
        <w:t xml:space="preserve"> de </w:t>
      </w:r>
      <w:r w:rsidR="00F55BCA">
        <w:rPr>
          <w:rFonts w:ascii="Verdana" w:hAnsi="Verdana" w:cs="Arial"/>
          <w:bCs/>
          <w:sz w:val="26"/>
          <w:szCs w:val="26"/>
          <w:lang w:val="es-CO"/>
        </w:rPr>
        <w:t>abril</w:t>
      </w:r>
      <w:r w:rsidR="00A71A0B" w:rsidRPr="000B619C">
        <w:rPr>
          <w:rFonts w:ascii="Verdana" w:hAnsi="Verdana" w:cs="Arial"/>
          <w:bCs/>
          <w:sz w:val="26"/>
          <w:szCs w:val="26"/>
          <w:lang w:val="es-CO"/>
        </w:rPr>
        <w:t xml:space="preserve"> del año </w:t>
      </w:r>
      <w:r w:rsidR="002003D7" w:rsidRPr="000B619C">
        <w:rPr>
          <w:rFonts w:ascii="Verdana" w:hAnsi="Verdana" w:cs="Arial"/>
          <w:bCs/>
          <w:sz w:val="26"/>
          <w:szCs w:val="26"/>
          <w:lang w:val="es-CO"/>
        </w:rPr>
        <w:t>avante</w:t>
      </w:r>
      <w:r w:rsidR="00F07436" w:rsidRPr="000B619C">
        <w:rPr>
          <w:rFonts w:ascii="Verdana" w:hAnsi="Verdana" w:cs="Arial"/>
          <w:bCs/>
          <w:sz w:val="26"/>
          <w:szCs w:val="26"/>
          <w:lang w:val="es-CO"/>
        </w:rPr>
        <w:t>,</w:t>
      </w:r>
      <w:r w:rsidRPr="000B619C">
        <w:rPr>
          <w:rFonts w:ascii="Verdana" w:hAnsi="Verdana" w:cs="Arial"/>
          <w:bCs/>
          <w:sz w:val="26"/>
          <w:szCs w:val="26"/>
          <w:lang w:val="es-CO"/>
        </w:rPr>
        <w:t xml:space="preserve"> </w:t>
      </w:r>
      <w:r w:rsidRPr="000B619C">
        <w:rPr>
          <w:rFonts w:ascii="Verdana" w:hAnsi="Verdana" w:cs="Arial"/>
          <w:spacing w:val="-3"/>
          <w:sz w:val="26"/>
          <w:szCs w:val="26"/>
        </w:rPr>
        <w:t xml:space="preserve">y corrió traslado a </w:t>
      </w:r>
      <w:r w:rsidR="00E96546">
        <w:rPr>
          <w:rFonts w:ascii="Verdana" w:hAnsi="Verdana" w:cs="Arial"/>
          <w:spacing w:val="-3"/>
          <w:sz w:val="26"/>
          <w:szCs w:val="26"/>
        </w:rPr>
        <w:t xml:space="preserve">las entidades accionadas en la forma indicada en la ley, igualmente vinculó de forma oficiosa a </w:t>
      </w:r>
      <w:proofErr w:type="spellStart"/>
      <w:r w:rsidR="00F55BCA">
        <w:rPr>
          <w:rFonts w:ascii="Verdana" w:hAnsi="Verdana" w:cs="Arial"/>
          <w:spacing w:val="-3"/>
          <w:sz w:val="26"/>
          <w:szCs w:val="26"/>
        </w:rPr>
        <w:t>Colpensiones</w:t>
      </w:r>
      <w:proofErr w:type="spellEnd"/>
      <w:r w:rsidR="00E96546">
        <w:rPr>
          <w:rFonts w:ascii="Verdana" w:hAnsi="Verdana" w:cs="Arial"/>
          <w:spacing w:val="-3"/>
          <w:sz w:val="26"/>
          <w:szCs w:val="26"/>
        </w:rPr>
        <w:t>.</w:t>
      </w:r>
    </w:p>
    <w:p w:rsidR="00067F99" w:rsidRDefault="00067F99" w:rsidP="000B6EAB">
      <w:pPr>
        <w:widowControl w:val="0"/>
        <w:autoSpaceDE w:val="0"/>
        <w:autoSpaceDN w:val="0"/>
        <w:adjustRightInd w:val="0"/>
        <w:spacing w:line="324" w:lineRule="auto"/>
        <w:jc w:val="both"/>
        <w:rPr>
          <w:rFonts w:ascii="Verdana" w:hAnsi="Verdana" w:cs="Arial"/>
          <w:b/>
          <w:spacing w:val="-3"/>
          <w:sz w:val="26"/>
          <w:szCs w:val="26"/>
        </w:rPr>
      </w:pPr>
    </w:p>
    <w:p w:rsidR="00E44AD9" w:rsidRPr="008730D4" w:rsidRDefault="008730D4" w:rsidP="000B6EAB">
      <w:pPr>
        <w:widowControl w:val="0"/>
        <w:autoSpaceDE w:val="0"/>
        <w:autoSpaceDN w:val="0"/>
        <w:adjustRightInd w:val="0"/>
        <w:spacing w:line="324" w:lineRule="auto"/>
        <w:jc w:val="both"/>
        <w:rPr>
          <w:rFonts w:ascii="Verdana" w:hAnsi="Verdana" w:cs="Arial"/>
          <w:b/>
          <w:spacing w:val="-3"/>
          <w:sz w:val="26"/>
          <w:szCs w:val="26"/>
        </w:rPr>
      </w:pPr>
      <w:r w:rsidRPr="008730D4">
        <w:rPr>
          <w:rFonts w:ascii="Verdana" w:hAnsi="Verdana" w:cs="Arial"/>
          <w:b/>
          <w:spacing w:val="-3"/>
          <w:sz w:val="26"/>
          <w:szCs w:val="26"/>
        </w:rPr>
        <w:t>2</w:t>
      </w:r>
      <w:r w:rsidR="00E44AD9" w:rsidRPr="008730D4">
        <w:rPr>
          <w:rFonts w:ascii="Verdana" w:hAnsi="Verdana" w:cs="Arial"/>
          <w:b/>
          <w:spacing w:val="-3"/>
          <w:sz w:val="26"/>
          <w:szCs w:val="26"/>
        </w:rPr>
        <w:t xml:space="preserve">. Respuesta de las entidades accionadas: </w:t>
      </w:r>
    </w:p>
    <w:p w:rsidR="00E44AD9" w:rsidRDefault="00E44AD9" w:rsidP="00ED7EE6">
      <w:pPr>
        <w:widowControl w:val="0"/>
        <w:autoSpaceDE w:val="0"/>
        <w:autoSpaceDN w:val="0"/>
        <w:adjustRightInd w:val="0"/>
        <w:spacing w:line="276" w:lineRule="auto"/>
        <w:jc w:val="both"/>
        <w:rPr>
          <w:rFonts w:ascii="Verdana" w:hAnsi="Verdana" w:cs="Arial"/>
          <w:spacing w:val="-3"/>
          <w:sz w:val="26"/>
          <w:szCs w:val="26"/>
        </w:rPr>
      </w:pPr>
    </w:p>
    <w:p w:rsidR="004B5BB2" w:rsidRDefault="000E4575" w:rsidP="000B6EAB">
      <w:pPr>
        <w:widowControl w:val="0"/>
        <w:autoSpaceDE w:val="0"/>
        <w:autoSpaceDN w:val="0"/>
        <w:adjustRightInd w:val="0"/>
        <w:spacing w:line="324" w:lineRule="auto"/>
        <w:jc w:val="both"/>
        <w:rPr>
          <w:rFonts w:ascii="Verdana" w:hAnsi="Verdana" w:cs="Arial"/>
          <w:spacing w:val="-3"/>
          <w:sz w:val="26"/>
          <w:szCs w:val="26"/>
        </w:rPr>
      </w:pPr>
      <w:r w:rsidRPr="00D54E91">
        <w:rPr>
          <w:rFonts w:ascii="Verdana" w:hAnsi="Verdana" w:cs="Arial"/>
          <w:b/>
          <w:spacing w:val="-3"/>
          <w:sz w:val="26"/>
          <w:szCs w:val="26"/>
        </w:rPr>
        <w:t>Banco BBVA:</w:t>
      </w:r>
      <w:r>
        <w:rPr>
          <w:rFonts w:ascii="Verdana" w:hAnsi="Verdana" w:cs="Arial"/>
          <w:spacing w:val="-3"/>
          <w:sz w:val="26"/>
          <w:szCs w:val="26"/>
        </w:rPr>
        <w:t xml:space="preserve"> manifestó que efectivamente el señor José Fredy </w:t>
      </w:r>
      <w:proofErr w:type="spellStart"/>
      <w:r>
        <w:rPr>
          <w:rFonts w:ascii="Verdana" w:hAnsi="Verdana" w:cs="Arial"/>
          <w:spacing w:val="-3"/>
          <w:sz w:val="26"/>
          <w:szCs w:val="26"/>
        </w:rPr>
        <w:t>Aristizábal</w:t>
      </w:r>
      <w:proofErr w:type="spellEnd"/>
      <w:r>
        <w:rPr>
          <w:rFonts w:ascii="Verdana" w:hAnsi="Verdana" w:cs="Arial"/>
          <w:spacing w:val="-3"/>
          <w:sz w:val="26"/>
          <w:szCs w:val="26"/>
        </w:rPr>
        <w:t xml:space="preserve"> posee dos cuentas de ahorros en esa entidad financiera</w:t>
      </w:r>
      <w:r w:rsidR="00774A0D">
        <w:rPr>
          <w:rFonts w:ascii="Verdana" w:hAnsi="Verdana" w:cs="Arial"/>
          <w:spacing w:val="-3"/>
          <w:sz w:val="26"/>
          <w:szCs w:val="26"/>
        </w:rPr>
        <w:t>, y que la DIAN le informó mediante oficio acerca del embargo de cobro coactivo limitando la m</w:t>
      </w:r>
      <w:r w:rsidR="004B5BB2">
        <w:rPr>
          <w:rFonts w:ascii="Verdana" w:hAnsi="Verdana" w:cs="Arial"/>
          <w:spacing w:val="-3"/>
          <w:sz w:val="26"/>
          <w:szCs w:val="26"/>
        </w:rPr>
        <w:t xml:space="preserve">edida en la suma de $10.121.113. </w:t>
      </w:r>
    </w:p>
    <w:p w:rsidR="004B5BB2" w:rsidRDefault="004B5BB2" w:rsidP="00ED7EE6">
      <w:pPr>
        <w:widowControl w:val="0"/>
        <w:autoSpaceDE w:val="0"/>
        <w:autoSpaceDN w:val="0"/>
        <w:adjustRightInd w:val="0"/>
        <w:spacing w:line="276" w:lineRule="auto"/>
        <w:jc w:val="both"/>
        <w:rPr>
          <w:rFonts w:ascii="Verdana" w:hAnsi="Verdana" w:cs="Arial"/>
          <w:spacing w:val="-3"/>
          <w:sz w:val="26"/>
          <w:szCs w:val="26"/>
        </w:rPr>
      </w:pPr>
    </w:p>
    <w:p w:rsidR="0080081B" w:rsidRDefault="004B5BB2" w:rsidP="000B6EAB">
      <w:pPr>
        <w:widowControl w:val="0"/>
        <w:autoSpaceDE w:val="0"/>
        <w:autoSpaceDN w:val="0"/>
        <w:adjustRightInd w:val="0"/>
        <w:spacing w:line="324" w:lineRule="auto"/>
        <w:jc w:val="both"/>
        <w:rPr>
          <w:rFonts w:ascii="Verdana" w:hAnsi="Verdana" w:cs="Arial"/>
          <w:spacing w:val="-3"/>
          <w:sz w:val="26"/>
          <w:szCs w:val="26"/>
        </w:rPr>
      </w:pPr>
      <w:r>
        <w:rPr>
          <w:rFonts w:ascii="Verdana" w:hAnsi="Verdana" w:cs="Arial"/>
          <w:spacing w:val="-3"/>
          <w:sz w:val="26"/>
          <w:szCs w:val="26"/>
        </w:rPr>
        <w:t xml:space="preserve">En ese sentido, lo que procedió a hacer el banco fue acatar la orden de embargo, pues la inobservancia de dicha orden los haría incurrir en desacato. </w:t>
      </w:r>
      <w:r w:rsidR="008F51FC">
        <w:rPr>
          <w:rFonts w:ascii="Verdana" w:hAnsi="Verdana" w:cs="Arial"/>
          <w:spacing w:val="-3"/>
          <w:sz w:val="26"/>
          <w:szCs w:val="26"/>
        </w:rPr>
        <w:t>Tal situación hace que no estén legitimados en la causa por pasiva.</w:t>
      </w:r>
    </w:p>
    <w:p w:rsidR="0080081B" w:rsidRDefault="0080081B" w:rsidP="007E1C73">
      <w:pPr>
        <w:widowControl w:val="0"/>
        <w:autoSpaceDE w:val="0"/>
        <w:autoSpaceDN w:val="0"/>
        <w:adjustRightInd w:val="0"/>
        <w:spacing w:line="360" w:lineRule="auto"/>
        <w:jc w:val="both"/>
        <w:rPr>
          <w:rFonts w:ascii="Verdana" w:hAnsi="Verdana" w:cs="Arial"/>
          <w:spacing w:val="-3"/>
          <w:sz w:val="26"/>
          <w:szCs w:val="26"/>
        </w:rPr>
      </w:pPr>
    </w:p>
    <w:p w:rsidR="00067F99" w:rsidRDefault="0080081B" w:rsidP="000B6EAB">
      <w:pPr>
        <w:widowControl w:val="0"/>
        <w:autoSpaceDE w:val="0"/>
        <w:autoSpaceDN w:val="0"/>
        <w:adjustRightInd w:val="0"/>
        <w:spacing w:line="324" w:lineRule="auto"/>
        <w:jc w:val="both"/>
        <w:rPr>
          <w:rFonts w:ascii="Verdana" w:hAnsi="Verdana" w:cs="Arial"/>
          <w:spacing w:val="-3"/>
          <w:sz w:val="26"/>
          <w:szCs w:val="26"/>
        </w:rPr>
      </w:pPr>
      <w:r w:rsidRPr="0080081B">
        <w:rPr>
          <w:rFonts w:ascii="Verdana" w:hAnsi="Verdana" w:cs="Arial"/>
          <w:b/>
          <w:spacing w:val="-3"/>
          <w:sz w:val="26"/>
          <w:szCs w:val="26"/>
        </w:rPr>
        <w:t>Dirección de Impuestos y Aduanas Nacionales</w:t>
      </w:r>
      <w:r w:rsidR="008F51FC" w:rsidRPr="0080081B">
        <w:rPr>
          <w:rFonts w:ascii="Verdana" w:hAnsi="Verdana" w:cs="Arial"/>
          <w:b/>
          <w:spacing w:val="-3"/>
          <w:sz w:val="26"/>
          <w:szCs w:val="26"/>
        </w:rPr>
        <w:t xml:space="preserve"> </w:t>
      </w:r>
      <w:r w:rsidRPr="0080081B">
        <w:rPr>
          <w:rFonts w:ascii="Verdana" w:hAnsi="Verdana" w:cs="Arial"/>
          <w:b/>
          <w:spacing w:val="-3"/>
          <w:sz w:val="26"/>
          <w:szCs w:val="26"/>
        </w:rPr>
        <w:t xml:space="preserve">DIAN: </w:t>
      </w:r>
      <w:r w:rsidR="00DE71C3">
        <w:rPr>
          <w:rFonts w:ascii="Verdana" w:hAnsi="Verdana" w:cs="Arial"/>
          <w:spacing w:val="-3"/>
          <w:sz w:val="26"/>
          <w:szCs w:val="26"/>
        </w:rPr>
        <w:t>explicó que esa entidad advierte a todos los ciudadanos por distintos medios publicitarios sobre la obligación de presentar el denuncio rentístico, de modo que cumplan con su deber legal de contribuir al recaudo de los impuestos para garantizar los ingresos de la nación</w:t>
      </w:r>
      <w:r w:rsidR="00795503">
        <w:rPr>
          <w:rFonts w:ascii="Verdana" w:hAnsi="Verdana" w:cs="Arial"/>
          <w:spacing w:val="-3"/>
          <w:sz w:val="26"/>
          <w:szCs w:val="26"/>
        </w:rPr>
        <w:t xml:space="preserve">; como quiera que esa obligación no fue cumplida por el señor José Fredy </w:t>
      </w:r>
      <w:proofErr w:type="spellStart"/>
      <w:r w:rsidR="00795503">
        <w:rPr>
          <w:rFonts w:ascii="Verdana" w:hAnsi="Verdana" w:cs="Arial"/>
          <w:spacing w:val="-3"/>
          <w:sz w:val="26"/>
          <w:szCs w:val="26"/>
        </w:rPr>
        <w:t>Aristizábal</w:t>
      </w:r>
      <w:proofErr w:type="spellEnd"/>
      <w:r w:rsidR="00795503">
        <w:rPr>
          <w:rFonts w:ascii="Verdana" w:hAnsi="Verdana" w:cs="Arial"/>
          <w:spacing w:val="-3"/>
          <w:sz w:val="26"/>
          <w:szCs w:val="26"/>
        </w:rPr>
        <w:t xml:space="preserve">, la DIAN se vio obligada a iniciar </w:t>
      </w:r>
      <w:r w:rsidR="005D46E6">
        <w:rPr>
          <w:rFonts w:ascii="Verdana" w:hAnsi="Verdana" w:cs="Arial"/>
          <w:spacing w:val="-3"/>
          <w:sz w:val="26"/>
          <w:szCs w:val="26"/>
        </w:rPr>
        <w:t>un proceso administrativo coactivo</w:t>
      </w:r>
      <w:r w:rsidR="00DE71C3">
        <w:rPr>
          <w:rFonts w:ascii="Verdana" w:hAnsi="Verdana" w:cs="Arial"/>
          <w:spacing w:val="-3"/>
          <w:sz w:val="26"/>
          <w:szCs w:val="26"/>
        </w:rPr>
        <w:t xml:space="preserve"> en </w:t>
      </w:r>
      <w:proofErr w:type="spellStart"/>
      <w:r w:rsidR="00795503">
        <w:rPr>
          <w:rFonts w:ascii="Verdana" w:hAnsi="Verdana" w:cs="Arial"/>
          <w:spacing w:val="-3"/>
          <w:sz w:val="26"/>
          <w:szCs w:val="26"/>
        </w:rPr>
        <w:t>en</w:t>
      </w:r>
      <w:proofErr w:type="spellEnd"/>
      <w:r w:rsidR="00795503">
        <w:rPr>
          <w:rFonts w:ascii="Verdana" w:hAnsi="Verdana" w:cs="Arial"/>
          <w:spacing w:val="-3"/>
          <w:sz w:val="26"/>
          <w:szCs w:val="26"/>
        </w:rPr>
        <w:t xml:space="preserve"> su contra, sin que hasta la fecha se haya logrado obtener el pago de la deuda ni de los intereses</w:t>
      </w:r>
      <w:r w:rsidR="00067F99">
        <w:rPr>
          <w:rFonts w:ascii="Verdana" w:hAnsi="Verdana" w:cs="Arial"/>
          <w:spacing w:val="-3"/>
          <w:sz w:val="26"/>
          <w:szCs w:val="26"/>
        </w:rPr>
        <w:t>.</w:t>
      </w:r>
    </w:p>
    <w:p w:rsidR="00DE71C3" w:rsidRDefault="00795503" w:rsidP="000B6EAB">
      <w:pPr>
        <w:widowControl w:val="0"/>
        <w:autoSpaceDE w:val="0"/>
        <w:autoSpaceDN w:val="0"/>
        <w:adjustRightInd w:val="0"/>
        <w:spacing w:line="324" w:lineRule="auto"/>
        <w:jc w:val="both"/>
        <w:rPr>
          <w:rFonts w:ascii="Verdana" w:hAnsi="Verdana" w:cs="Arial"/>
          <w:spacing w:val="-3"/>
          <w:sz w:val="26"/>
          <w:szCs w:val="26"/>
        </w:rPr>
      </w:pPr>
      <w:r>
        <w:rPr>
          <w:rFonts w:ascii="Verdana" w:hAnsi="Verdana" w:cs="Arial"/>
          <w:spacing w:val="-3"/>
          <w:sz w:val="26"/>
          <w:szCs w:val="26"/>
        </w:rPr>
        <w:t xml:space="preserve"> </w:t>
      </w:r>
    </w:p>
    <w:p w:rsidR="000E4575" w:rsidRDefault="00795503" w:rsidP="000B6EAB">
      <w:pPr>
        <w:widowControl w:val="0"/>
        <w:autoSpaceDE w:val="0"/>
        <w:autoSpaceDN w:val="0"/>
        <w:adjustRightInd w:val="0"/>
        <w:spacing w:line="324" w:lineRule="auto"/>
        <w:jc w:val="both"/>
        <w:rPr>
          <w:rFonts w:ascii="Verdana" w:hAnsi="Verdana" w:cs="Arial"/>
          <w:spacing w:val="-3"/>
          <w:sz w:val="26"/>
          <w:szCs w:val="26"/>
        </w:rPr>
      </w:pPr>
      <w:r>
        <w:rPr>
          <w:rFonts w:ascii="Verdana" w:hAnsi="Verdana" w:cs="Arial"/>
          <w:spacing w:val="-3"/>
          <w:sz w:val="26"/>
          <w:szCs w:val="26"/>
        </w:rPr>
        <w:lastRenderedPageBreak/>
        <w:t xml:space="preserve">En vista de la situación, </w:t>
      </w:r>
      <w:r w:rsidR="005D46E6">
        <w:rPr>
          <w:rFonts w:ascii="Verdana" w:hAnsi="Verdana" w:cs="Arial"/>
          <w:spacing w:val="-3"/>
          <w:sz w:val="26"/>
          <w:szCs w:val="26"/>
        </w:rPr>
        <w:t>profirió una resolución de embargo de sumas de dinero el 21 de marzo de 2017, limitando la medida cautelar en $10.211.000, y que en tratándose de cuentas de ahorro el embargo recaería s</w:t>
      </w:r>
      <w:r w:rsidR="00865A86">
        <w:rPr>
          <w:rFonts w:ascii="Verdana" w:hAnsi="Verdana" w:cs="Arial"/>
          <w:spacing w:val="-3"/>
          <w:sz w:val="26"/>
          <w:szCs w:val="26"/>
        </w:rPr>
        <w:t>obre los saldos que excedieran</w:t>
      </w:r>
      <w:r w:rsidR="005D46E6">
        <w:rPr>
          <w:rFonts w:ascii="Verdana" w:hAnsi="Verdana" w:cs="Arial"/>
          <w:spacing w:val="-3"/>
          <w:sz w:val="26"/>
          <w:szCs w:val="26"/>
        </w:rPr>
        <w:t xml:space="preserve"> la cuantía inembargable</w:t>
      </w:r>
      <w:r>
        <w:rPr>
          <w:rFonts w:ascii="Verdana" w:hAnsi="Verdana" w:cs="Arial"/>
          <w:spacing w:val="-3"/>
          <w:sz w:val="26"/>
          <w:szCs w:val="26"/>
        </w:rPr>
        <w:t xml:space="preserve">, atendiendo el procedimiento establecido </w:t>
      </w:r>
      <w:r w:rsidR="00691A2E">
        <w:rPr>
          <w:rFonts w:ascii="Verdana" w:hAnsi="Verdana" w:cs="Arial"/>
          <w:spacing w:val="-3"/>
          <w:sz w:val="26"/>
          <w:szCs w:val="26"/>
        </w:rPr>
        <w:t xml:space="preserve">en el Estatuto Tributario. </w:t>
      </w:r>
      <w:r w:rsidR="005D46E6">
        <w:rPr>
          <w:rFonts w:ascii="Verdana" w:hAnsi="Verdana" w:cs="Arial"/>
          <w:spacing w:val="-3"/>
          <w:sz w:val="26"/>
          <w:szCs w:val="26"/>
        </w:rPr>
        <w:t xml:space="preserve">  </w:t>
      </w:r>
      <w:r w:rsidR="000E4575">
        <w:rPr>
          <w:rFonts w:ascii="Verdana" w:hAnsi="Verdana" w:cs="Arial"/>
          <w:spacing w:val="-3"/>
          <w:sz w:val="26"/>
          <w:szCs w:val="26"/>
        </w:rPr>
        <w:t xml:space="preserve"> </w:t>
      </w:r>
    </w:p>
    <w:p w:rsidR="00865A86" w:rsidRDefault="00865A86" w:rsidP="00ED7EE6">
      <w:pPr>
        <w:widowControl w:val="0"/>
        <w:autoSpaceDE w:val="0"/>
        <w:autoSpaceDN w:val="0"/>
        <w:adjustRightInd w:val="0"/>
        <w:spacing w:line="276" w:lineRule="auto"/>
        <w:jc w:val="both"/>
        <w:rPr>
          <w:rFonts w:ascii="Verdana" w:hAnsi="Verdana" w:cs="Arial"/>
          <w:spacing w:val="-3"/>
          <w:sz w:val="26"/>
          <w:szCs w:val="26"/>
        </w:rPr>
      </w:pPr>
    </w:p>
    <w:p w:rsidR="00886844" w:rsidRDefault="00886844" w:rsidP="000B6EAB">
      <w:pPr>
        <w:spacing w:line="324" w:lineRule="auto"/>
        <w:jc w:val="both"/>
        <w:rPr>
          <w:rFonts w:ascii="Verdana" w:hAnsi="Verdana" w:cs="Arial"/>
          <w:bCs/>
          <w:sz w:val="26"/>
          <w:szCs w:val="26"/>
        </w:rPr>
      </w:pPr>
      <w:r w:rsidRPr="009D22A1">
        <w:rPr>
          <w:rFonts w:ascii="Verdana" w:hAnsi="Verdana" w:cs="Arial"/>
          <w:bCs/>
          <w:sz w:val="26"/>
          <w:szCs w:val="26"/>
        </w:rPr>
        <w:t xml:space="preserve">Con </w:t>
      </w:r>
      <w:r>
        <w:rPr>
          <w:rFonts w:ascii="Verdana" w:hAnsi="Verdana" w:cs="Arial"/>
          <w:bCs/>
          <w:sz w:val="26"/>
          <w:szCs w:val="26"/>
        </w:rPr>
        <w:t>base en ese procedimiento especial, se ordenó mediante Resolución No. 2017022500471 del 21 de marzo del año avante, el embargo de sumas de dinero de las que fuera titular el hoy accionante, cuentas corrientes, de ahorro o cualquier otro título depositado o que se llegara a depositar en bancos, corporaciones de ahorro y vivienda y compañías de financiamiento comercial en todo el país.</w:t>
      </w:r>
    </w:p>
    <w:p w:rsidR="00886844" w:rsidRDefault="00886844" w:rsidP="00ED7EE6">
      <w:pPr>
        <w:spacing w:line="276" w:lineRule="auto"/>
        <w:jc w:val="both"/>
        <w:rPr>
          <w:rFonts w:ascii="Verdana" w:hAnsi="Verdana" w:cs="Arial"/>
          <w:bCs/>
          <w:sz w:val="26"/>
          <w:szCs w:val="26"/>
        </w:rPr>
      </w:pPr>
    </w:p>
    <w:p w:rsidR="00886844" w:rsidRDefault="00886844" w:rsidP="000B6EAB">
      <w:pPr>
        <w:spacing w:line="324" w:lineRule="auto"/>
        <w:jc w:val="both"/>
        <w:rPr>
          <w:rFonts w:ascii="Verdana" w:hAnsi="Verdana" w:cs="Arial"/>
          <w:bCs/>
          <w:sz w:val="26"/>
          <w:szCs w:val="26"/>
        </w:rPr>
      </w:pPr>
      <w:r>
        <w:rPr>
          <w:rFonts w:ascii="Verdana" w:hAnsi="Verdana" w:cs="Arial"/>
          <w:bCs/>
          <w:sz w:val="26"/>
          <w:szCs w:val="26"/>
        </w:rPr>
        <w:t xml:space="preserve">Expuso que la medida cautelar se limitó a la suma de $10.2110000, y en el numeral 3º de la resolución de embargo se aclaró que “tratándose de cuenta de ahorro el embargo recaerá sobre los saldos que excedan la cuantía inembargable”. </w:t>
      </w:r>
    </w:p>
    <w:p w:rsidR="00886844" w:rsidRDefault="00886844" w:rsidP="00ED7EE6">
      <w:pPr>
        <w:spacing w:line="276" w:lineRule="auto"/>
        <w:jc w:val="both"/>
        <w:rPr>
          <w:rFonts w:ascii="Verdana" w:hAnsi="Verdana" w:cs="Arial"/>
          <w:bCs/>
          <w:sz w:val="26"/>
          <w:szCs w:val="26"/>
        </w:rPr>
      </w:pPr>
    </w:p>
    <w:p w:rsidR="00433FA3" w:rsidRDefault="00886844" w:rsidP="000B6EAB">
      <w:pPr>
        <w:widowControl w:val="0"/>
        <w:autoSpaceDE w:val="0"/>
        <w:autoSpaceDN w:val="0"/>
        <w:adjustRightInd w:val="0"/>
        <w:spacing w:line="324" w:lineRule="auto"/>
        <w:jc w:val="both"/>
        <w:rPr>
          <w:rFonts w:ascii="Verdana" w:hAnsi="Verdana" w:cs="Arial"/>
          <w:spacing w:val="-3"/>
          <w:sz w:val="26"/>
          <w:szCs w:val="26"/>
        </w:rPr>
      </w:pPr>
      <w:r>
        <w:rPr>
          <w:rFonts w:ascii="Verdana" w:hAnsi="Verdana" w:cs="Arial"/>
          <w:spacing w:val="-3"/>
          <w:sz w:val="26"/>
          <w:szCs w:val="26"/>
        </w:rPr>
        <w:t xml:space="preserve">Resaltó que dentro del expediente administrativo de cobro no se observa que el señor José Fredy haya comparecido a las instalaciones de esa entidad a presentar una solicitud de acuerdo de pago o haya presentado excepciones al mandamiento de pago. </w:t>
      </w:r>
    </w:p>
    <w:p w:rsidR="00433FA3" w:rsidRDefault="00433FA3" w:rsidP="00ED7EE6">
      <w:pPr>
        <w:widowControl w:val="0"/>
        <w:autoSpaceDE w:val="0"/>
        <w:autoSpaceDN w:val="0"/>
        <w:adjustRightInd w:val="0"/>
        <w:spacing w:line="276" w:lineRule="auto"/>
        <w:jc w:val="both"/>
        <w:rPr>
          <w:rFonts w:ascii="Verdana" w:hAnsi="Verdana" w:cs="Arial"/>
          <w:spacing w:val="-3"/>
          <w:sz w:val="26"/>
          <w:szCs w:val="26"/>
        </w:rPr>
      </w:pPr>
    </w:p>
    <w:p w:rsidR="00433FA3" w:rsidRDefault="00433FA3" w:rsidP="000B6EAB">
      <w:pPr>
        <w:widowControl w:val="0"/>
        <w:autoSpaceDE w:val="0"/>
        <w:autoSpaceDN w:val="0"/>
        <w:adjustRightInd w:val="0"/>
        <w:spacing w:line="324" w:lineRule="auto"/>
        <w:jc w:val="both"/>
        <w:rPr>
          <w:rFonts w:ascii="Verdana" w:hAnsi="Verdana" w:cs="Arial"/>
          <w:spacing w:val="-3"/>
          <w:sz w:val="26"/>
          <w:szCs w:val="26"/>
        </w:rPr>
      </w:pPr>
      <w:r>
        <w:rPr>
          <w:rFonts w:ascii="Verdana" w:hAnsi="Verdana" w:cs="Arial"/>
          <w:spacing w:val="-3"/>
          <w:sz w:val="26"/>
          <w:szCs w:val="26"/>
        </w:rPr>
        <w:t xml:space="preserve">Además, explicó que la DIAN no conocía que entre las cuentas que se le embargaron al accionante se depositaban sumas de dinero correspondientes a pensiones, pues él no hizo nada para informárselo a la entidad, no se interesó por el proceso de cobro que conocía que se le estaba adelantando.  </w:t>
      </w:r>
    </w:p>
    <w:p w:rsidR="00433FA3" w:rsidRDefault="00433FA3" w:rsidP="00ED7EE6">
      <w:pPr>
        <w:widowControl w:val="0"/>
        <w:autoSpaceDE w:val="0"/>
        <w:autoSpaceDN w:val="0"/>
        <w:adjustRightInd w:val="0"/>
        <w:spacing w:line="276" w:lineRule="auto"/>
        <w:jc w:val="both"/>
        <w:rPr>
          <w:rFonts w:ascii="Verdana" w:hAnsi="Verdana" w:cs="Arial"/>
          <w:spacing w:val="-3"/>
          <w:sz w:val="26"/>
          <w:szCs w:val="26"/>
        </w:rPr>
      </w:pPr>
    </w:p>
    <w:p w:rsidR="0094111F" w:rsidRDefault="00433FA3" w:rsidP="000B6EAB">
      <w:pPr>
        <w:widowControl w:val="0"/>
        <w:autoSpaceDE w:val="0"/>
        <w:autoSpaceDN w:val="0"/>
        <w:adjustRightInd w:val="0"/>
        <w:spacing w:line="324" w:lineRule="auto"/>
        <w:jc w:val="both"/>
        <w:rPr>
          <w:rFonts w:ascii="Verdana" w:hAnsi="Verdana" w:cs="Arial"/>
          <w:spacing w:val="-3"/>
          <w:sz w:val="26"/>
          <w:szCs w:val="26"/>
        </w:rPr>
      </w:pPr>
      <w:r>
        <w:rPr>
          <w:rFonts w:ascii="Verdana" w:hAnsi="Verdana" w:cs="Arial"/>
          <w:spacing w:val="-3"/>
          <w:sz w:val="26"/>
          <w:szCs w:val="26"/>
        </w:rPr>
        <w:t>Sumado a lo anterior, en contra de la resolución de embargo procedían recursos que no fueron usados por el accionante en su momento,</w:t>
      </w:r>
      <w:r w:rsidR="0094111F">
        <w:rPr>
          <w:rFonts w:ascii="Verdana" w:hAnsi="Verdana" w:cs="Arial"/>
          <w:spacing w:val="-3"/>
          <w:sz w:val="26"/>
          <w:szCs w:val="26"/>
        </w:rPr>
        <w:t xml:space="preserve"> pues nunca controvirtió la decisión, así, tenía la posibilidad de proponer excepciones que, en caso de ser negadas, </w:t>
      </w:r>
      <w:r w:rsidR="0094111F">
        <w:rPr>
          <w:rFonts w:ascii="Verdana" w:hAnsi="Verdana" w:cs="Arial"/>
          <w:spacing w:val="-3"/>
          <w:sz w:val="26"/>
          <w:szCs w:val="26"/>
        </w:rPr>
        <w:lastRenderedPageBreak/>
        <w:t xml:space="preserve">también podía proponer un recurso de reposición, y también puede ser demandado el acto administrativo en la jurisdicción ordinaria. </w:t>
      </w:r>
    </w:p>
    <w:p w:rsidR="0094111F" w:rsidRDefault="0094111F" w:rsidP="00ED7EE6">
      <w:pPr>
        <w:widowControl w:val="0"/>
        <w:autoSpaceDE w:val="0"/>
        <w:autoSpaceDN w:val="0"/>
        <w:adjustRightInd w:val="0"/>
        <w:spacing w:line="276" w:lineRule="auto"/>
        <w:jc w:val="both"/>
        <w:rPr>
          <w:rFonts w:ascii="Verdana" w:hAnsi="Verdana" w:cs="Arial"/>
          <w:spacing w:val="-3"/>
          <w:sz w:val="26"/>
          <w:szCs w:val="26"/>
        </w:rPr>
      </w:pPr>
    </w:p>
    <w:p w:rsidR="0094111F" w:rsidRDefault="0094111F" w:rsidP="000B6EAB">
      <w:pPr>
        <w:widowControl w:val="0"/>
        <w:autoSpaceDE w:val="0"/>
        <w:autoSpaceDN w:val="0"/>
        <w:adjustRightInd w:val="0"/>
        <w:spacing w:line="324" w:lineRule="auto"/>
        <w:jc w:val="both"/>
        <w:rPr>
          <w:rFonts w:ascii="Verdana" w:hAnsi="Verdana" w:cs="Arial"/>
          <w:spacing w:val="-3"/>
          <w:sz w:val="26"/>
          <w:szCs w:val="26"/>
        </w:rPr>
      </w:pPr>
      <w:r>
        <w:rPr>
          <w:rFonts w:ascii="Verdana" w:hAnsi="Verdana" w:cs="Arial"/>
          <w:spacing w:val="-3"/>
          <w:sz w:val="26"/>
          <w:szCs w:val="26"/>
        </w:rPr>
        <w:t xml:space="preserve">Finalmente indicó que el apoderado del accionante tiene razón en cuanto a la </w:t>
      </w:r>
      <w:proofErr w:type="spellStart"/>
      <w:r>
        <w:rPr>
          <w:rFonts w:ascii="Verdana" w:hAnsi="Verdana" w:cs="Arial"/>
          <w:spacing w:val="-3"/>
          <w:sz w:val="26"/>
          <w:szCs w:val="26"/>
        </w:rPr>
        <w:t>inembargabilidad</w:t>
      </w:r>
      <w:proofErr w:type="spellEnd"/>
      <w:r>
        <w:rPr>
          <w:rFonts w:ascii="Verdana" w:hAnsi="Verdana" w:cs="Arial"/>
          <w:spacing w:val="-3"/>
          <w:sz w:val="26"/>
          <w:szCs w:val="26"/>
        </w:rPr>
        <w:t xml:space="preserve"> de las pensiones, y por esta razón, el pagador de esas prestaciones es quien debe dar cumplimiento de los términos y límites ordenados en el acto de embargo de dineros. </w:t>
      </w:r>
    </w:p>
    <w:p w:rsidR="0094111F" w:rsidRDefault="0094111F" w:rsidP="00ED7EE6">
      <w:pPr>
        <w:widowControl w:val="0"/>
        <w:autoSpaceDE w:val="0"/>
        <w:autoSpaceDN w:val="0"/>
        <w:adjustRightInd w:val="0"/>
        <w:spacing w:line="276" w:lineRule="auto"/>
        <w:jc w:val="both"/>
        <w:rPr>
          <w:rFonts w:ascii="Verdana" w:hAnsi="Verdana" w:cs="Arial"/>
          <w:spacing w:val="-3"/>
          <w:sz w:val="26"/>
          <w:szCs w:val="26"/>
        </w:rPr>
      </w:pPr>
    </w:p>
    <w:p w:rsidR="00886844" w:rsidRPr="00886844" w:rsidRDefault="00967AF2" w:rsidP="000B6EAB">
      <w:pPr>
        <w:widowControl w:val="0"/>
        <w:autoSpaceDE w:val="0"/>
        <w:autoSpaceDN w:val="0"/>
        <w:adjustRightInd w:val="0"/>
        <w:spacing w:line="324" w:lineRule="auto"/>
        <w:jc w:val="both"/>
        <w:rPr>
          <w:rFonts w:ascii="Verdana" w:hAnsi="Verdana" w:cs="Arial"/>
          <w:spacing w:val="-3"/>
          <w:sz w:val="26"/>
          <w:szCs w:val="26"/>
        </w:rPr>
      </w:pPr>
      <w:r>
        <w:rPr>
          <w:rFonts w:ascii="Verdana" w:hAnsi="Verdana" w:cs="Arial"/>
          <w:spacing w:val="-3"/>
          <w:sz w:val="26"/>
          <w:szCs w:val="26"/>
        </w:rPr>
        <w:t xml:space="preserve">Así las cosas, expresó que la presente acción de tutela debe ser declarada improcedente.  </w:t>
      </w:r>
    </w:p>
    <w:p w:rsidR="0095405D" w:rsidRDefault="0095405D" w:rsidP="00ED7EE6">
      <w:pPr>
        <w:widowControl w:val="0"/>
        <w:autoSpaceDE w:val="0"/>
        <w:autoSpaceDN w:val="0"/>
        <w:adjustRightInd w:val="0"/>
        <w:spacing w:line="360" w:lineRule="auto"/>
        <w:jc w:val="both"/>
        <w:rPr>
          <w:rFonts w:ascii="Verdana" w:hAnsi="Verdana" w:cs="Arial"/>
          <w:spacing w:val="-3"/>
          <w:sz w:val="26"/>
          <w:szCs w:val="26"/>
        </w:rPr>
      </w:pPr>
    </w:p>
    <w:p w:rsidR="00E44AD9" w:rsidRPr="008730D4" w:rsidRDefault="008730D4" w:rsidP="000B6EAB">
      <w:pPr>
        <w:widowControl w:val="0"/>
        <w:autoSpaceDE w:val="0"/>
        <w:autoSpaceDN w:val="0"/>
        <w:adjustRightInd w:val="0"/>
        <w:spacing w:line="324" w:lineRule="auto"/>
        <w:jc w:val="both"/>
        <w:rPr>
          <w:rFonts w:ascii="Verdana" w:hAnsi="Verdana" w:cs="Arial"/>
          <w:b/>
          <w:spacing w:val="-3"/>
          <w:sz w:val="26"/>
          <w:szCs w:val="26"/>
        </w:rPr>
      </w:pPr>
      <w:r w:rsidRPr="008730D4">
        <w:rPr>
          <w:rFonts w:ascii="Verdana" w:hAnsi="Verdana" w:cs="Arial"/>
          <w:b/>
          <w:spacing w:val="-3"/>
          <w:sz w:val="26"/>
          <w:szCs w:val="26"/>
        </w:rPr>
        <w:t>3</w:t>
      </w:r>
      <w:r w:rsidR="00E44AD9" w:rsidRPr="008730D4">
        <w:rPr>
          <w:rFonts w:ascii="Verdana" w:hAnsi="Verdana" w:cs="Arial"/>
          <w:b/>
          <w:spacing w:val="-3"/>
          <w:sz w:val="26"/>
          <w:szCs w:val="26"/>
        </w:rPr>
        <w:t>. Sentencia:</w:t>
      </w:r>
    </w:p>
    <w:p w:rsidR="00E44AD9" w:rsidRPr="000B619C" w:rsidRDefault="00E44AD9" w:rsidP="00ED7EE6">
      <w:pPr>
        <w:widowControl w:val="0"/>
        <w:autoSpaceDE w:val="0"/>
        <w:autoSpaceDN w:val="0"/>
        <w:adjustRightInd w:val="0"/>
        <w:spacing w:line="276" w:lineRule="auto"/>
        <w:jc w:val="both"/>
        <w:rPr>
          <w:rFonts w:ascii="Verdana" w:hAnsi="Verdana" w:cs="Arial"/>
          <w:spacing w:val="-3"/>
          <w:sz w:val="26"/>
          <w:szCs w:val="26"/>
        </w:rPr>
      </w:pPr>
      <w:r>
        <w:rPr>
          <w:rFonts w:ascii="Verdana" w:hAnsi="Verdana" w:cs="Arial"/>
          <w:spacing w:val="-3"/>
          <w:sz w:val="26"/>
          <w:szCs w:val="26"/>
        </w:rPr>
        <w:t xml:space="preserve"> </w:t>
      </w:r>
    </w:p>
    <w:p w:rsidR="00657EEE" w:rsidRDefault="00E56847" w:rsidP="00E76C6B">
      <w:pPr>
        <w:widowControl w:val="0"/>
        <w:autoSpaceDE w:val="0"/>
        <w:autoSpaceDN w:val="0"/>
        <w:adjustRightInd w:val="0"/>
        <w:spacing w:line="312" w:lineRule="auto"/>
        <w:jc w:val="both"/>
        <w:rPr>
          <w:rFonts w:ascii="Verdana" w:hAnsi="Verdana" w:cs="Arial"/>
          <w:spacing w:val="-3"/>
          <w:sz w:val="26"/>
          <w:szCs w:val="26"/>
        </w:rPr>
      </w:pPr>
      <w:r w:rsidRPr="000B619C">
        <w:rPr>
          <w:rFonts w:ascii="Verdana" w:hAnsi="Verdana" w:cs="Arial"/>
          <w:spacing w:val="-3"/>
          <w:sz w:val="26"/>
          <w:szCs w:val="26"/>
        </w:rPr>
        <w:t xml:space="preserve">Posteriormente, al </w:t>
      </w:r>
      <w:r w:rsidR="00183846" w:rsidRPr="000B619C">
        <w:rPr>
          <w:rFonts w:ascii="Verdana" w:hAnsi="Verdana" w:cs="Arial"/>
          <w:spacing w:val="-3"/>
          <w:sz w:val="26"/>
          <w:szCs w:val="26"/>
        </w:rPr>
        <w:t xml:space="preserve">realizar el </w:t>
      </w:r>
      <w:r w:rsidRPr="000B619C">
        <w:rPr>
          <w:rFonts w:ascii="Verdana" w:hAnsi="Verdana" w:cs="Arial"/>
          <w:spacing w:val="-3"/>
          <w:sz w:val="26"/>
          <w:szCs w:val="26"/>
        </w:rPr>
        <w:t>estudio de</w:t>
      </w:r>
      <w:r w:rsidR="00A27F51" w:rsidRPr="000B619C">
        <w:rPr>
          <w:rFonts w:ascii="Verdana" w:hAnsi="Verdana" w:cs="Arial"/>
          <w:spacing w:val="-3"/>
          <w:sz w:val="26"/>
          <w:szCs w:val="26"/>
        </w:rPr>
        <w:t xml:space="preserve"> la situación fáctica planteada</w:t>
      </w:r>
      <w:r w:rsidRPr="000B619C">
        <w:rPr>
          <w:rFonts w:ascii="Verdana" w:hAnsi="Verdana" w:cs="Arial"/>
          <w:spacing w:val="-3"/>
          <w:sz w:val="26"/>
          <w:szCs w:val="26"/>
        </w:rPr>
        <w:t xml:space="preserve"> decidió </w:t>
      </w:r>
      <w:r w:rsidR="00657EEE" w:rsidRPr="000B619C">
        <w:rPr>
          <w:rFonts w:ascii="Verdana" w:hAnsi="Verdana" w:cs="Arial"/>
          <w:spacing w:val="-3"/>
          <w:sz w:val="26"/>
          <w:szCs w:val="26"/>
        </w:rPr>
        <w:t>tutelar</w:t>
      </w:r>
      <w:r w:rsidR="00BD77E5">
        <w:rPr>
          <w:rFonts w:ascii="Verdana" w:hAnsi="Verdana" w:cs="Arial"/>
          <w:spacing w:val="-3"/>
          <w:sz w:val="26"/>
          <w:szCs w:val="26"/>
        </w:rPr>
        <w:t xml:space="preserve"> el derecho</w:t>
      </w:r>
      <w:r w:rsidR="000713D7">
        <w:rPr>
          <w:rFonts w:ascii="Verdana" w:hAnsi="Verdana" w:cs="Arial"/>
          <w:spacing w:val="-3"/>
          <w:sz w:val="26"/>
          <w:szCs w:val="26"/>
        </w:rPr>
        <w:t xml:space="preserve"> fundamental al mínimo vital del cual es titular el señor José Fredy </w:t>
      </w:r>
      <w:proofErr w:type="spellStart"/>
      <w:r w:rsidR="000713D7">
        <w:rPr>
          <w:rFonts w:ascii="Verdana" w:hAnsi="Verdana" w:cs="Arial"/>
          <w:spacing w:val="-3"/>
          <w:sz w:val="26"/>
          <w:szCs w:val="26"/>
        </w:rPr>
        <w:t>Aristizábal</w:t>
      </w:r>
      <w:proofErr w:type="spellEnd"/>
      <w:r w:rsidR="00657EEE" w:rsidRPr="000B619C">
        <w:rPr>
          <w:rFonts w:ascii="Verdana" w:hAnsi="Verdana" w:cs="Arial"/>
          <w:spacing w:val="-3"/>
          <w:sz w:val="26"/>
          <w:szCs w:val="26"/>
        </w:rPr>
        <w:t xml:space="preserve">, y consecuente con ello </w:t>
      </w:r>
      <w:r w:rsidR="000713D7">
        <w:rPr>
          <w:rFonts w:ascii="Verdana" w:hAnsi="Verdana" w:cs="Arial"/>
          <w:spacing w:val="-3"/>
          <w:sz w:val="26"/>
          <w:szCs w:val="26"/>
        </w:rPr>
        <w:t>dispuso en los</w:t>
      </w:r>
      <w:r w:rsidR="002003D7" w:rsidRPr="000B619C">
        <w:rPr>
          <w:rFonts w:ascii="Verdana" w:hAnsi="Verdana" w:cs="Arial"/>
          <w:spacing w:val="-3"/>
          <w:sz w:val="26"/>
          <w:szCs w:val="26"/>
        </w:rPr>
        <w:t xml:space="preserve"> numeral</w:t>
      </w:r>
      <w:r w:rsidR="000713D7">
        <w:rPr>
          <w:rFonts w:ascii="Verdana" w:hAnsi="Verdana" w:cs="Arial"/>
          <w:spacing w:val="-3"/>
          <w:sz w:val="26"/>
          <w:szCs w:val="26"/>
        </w:rPr>
        <w:t>es</w:t>
      </w:r>
      <w:r w:rsidR="002003D7" w:rsidRPr="000B619C">
        <w:rPr>
          <w:rFonts w:ascii="Verdana" w:hAnsi="Verdana" w:cs="Arial"/>
          <w:spacing w:val="-3"/>
          <w:sz w:val="26"/>
          <w:szCs w:val="26"/>
        </w:rPr>
        <w:t xml:space="preserve"> segundo </w:t>
      </w:r>
      <w:r w:rsidR="000713D7">
        <w:rPr>
          <w:rFonts w:ascii="Verdana" w:hAnsi="Verdana" w:cs="Arial"/>
          <w:spacing w:val="-3"/>
          <w:sz w:val="26"/>
          <w:szCs w:val="26"/>
        </w:rPr>
        <w:t xml:space="preserve">y tercero </w:t>
      </w:r>
      <w:r w:rsidR="002003D7" w:rsidRPr="000B619C">
        <w:rPr>
          <w:rFonts w:ascii="Verdana" w:hAnsi="Verdana" w:cs="Arial"/>
          <w:spacing w:val="-3"/>
          <w:sz w:val="26"/>
          <w:szCs w:val="26"/>
        </w:rPr>
        <w:t>de dicho proveído</w:t>
      </w:r>
      <w:r w:rsidR="00657EEE" w:rsidRPr="000B619C">
        <w:rPr>
          <w:rFonts w:ascii="Verdana" w:hAnsi="Verdana" w:cs="Arial"/>
          <w:spacing w:val="-3"/>
          <w:sz w:val="26"/>
          <w:szCs w:val="26"/>
        </w:rPr>
        <w:t xml:space="preserve">: </w:t>
      </w:r>
    </w:p>
    <w:p w:rsidR="00657EEE" w:rsidRPr="002003D7" w:rsidRDefault="00657EEE" w:rsidP="00ED7EE6">
      <w:pPr>
        <w:widowControl w:val="0"/>
        <w:autoSpaceDE w:val="0"/>
        <w:autoSpaceDN w:val="0"/>
        <w:adjustRightInd w:val="0"/>
        <w:spacing w:line="276" w:lineRule="auto"/>
        <w:jc w:val="both"/>
        <w:rPr>
          <w:rFonts w:ascii="Verdana" w:hAnsi="Verdana" w:cs="Arial"/>
          <w:color w:val="FF0000"/>
          <w:spacing w:val="-3"/>
          <w:sz w:val="26"/>
          <w:szCs w:val="26"/>
        </w:rPr>
      </w:pPr>
    </w:p>
    <w:p w:rsidR="000713D7" w:rsidRDefault="000713D7" w:rsidP="00067F99">
      <w:pPr>
        <w:pStyle w:val="Cuerpodeltexto0"/>
        <w:shd w:val="clear" w:color="auto" w:fill="auto"/>
        <w:spacing w:after="0" w:line="240" w:lineRule="exact"/>
        <w:ind w:left="567" w:right="-46"/>
        <w:rPr>
          <w:rFonts w:ascii="Verdana" w:hAnsi="Verdana"/>
          <w:i/>
          <w:sz w:val="22"/>
          <w:szCs w:val="22"/>
        </w:rPr>
      </w:pPr>
      <w:r w:rsidRPr="00E76C6B">
        <w:rPr>
          <w:rFonts w:ascii="Verdana" w:hAnsi="Verdana"/>
          <w:i/>
          <w:sz w:val="22"/>
          <w:szCs w:val="22"/>
        </w:rPr>
        <w:t xml:space="preserve">“SEGUNDO. Ordenar a la </w:t>
      </w:r>
      <w:proofErr w:type="spellStart"/>
      <w:r w:rsidRPr="00E76C6B">
        <w:rPr>
          <w:rFonts w:ascii="Verdana" w:hAnsi="Verdana"/>
          <w:i/>
          <w:sz w:val="22"/>
          <w:szCs w:val="22"/>
        </w:rPr>
        <w:t>DIRECCION</w:t>
      </w:r>
      <w:proofErr w:type="spellEnd"/>
      <w:r w:rsidRPr="00E76C6B">
        <w:rPr>
          <w:rFonts w:ascii="Verdana" w:hAnsi="Verdana"/>
          <w:i/>
          <w:sz w:val="22"/>
          <w:szCs w:val="22"/>
        </w:rPr>
        <w:t xml:space="preserve"> DE IMPUESTOS Y ADUANAS NACIONALES- DIAN, que levante inmediatamente a la notificación del presente fallo, el embargo que pesa sobre la cuenta de ahorro No 6440200153926, que está destinada para las consignaciones de la mesada pensional al aquí accionante</w:t>
      </w:r>
    </w:p>
    <w:p w:rsidR="00067F99" w:rsidRPr="00067F99" w:rsidRDefault="00067F99" w:rsidP="00067F99">
      <w:pPr>
        <w:pStyle w:val="Cuerpodeltexto0"/>
        <w:shd w:val="clear" w:color="auto" w:fill="auto"/>
        <w:spacing w:after="0" w:line="240" w:lineRule="exact"/>
        <w:ind w:left="567" w:right="-46"/>
        <w:rPr>
          <w:rFonts w:ascii="Verdana" w:hAnsi="Verdana"/>
          <w:i/>
          <w:sz w:val="10"/>
          <w:szCs w:val="10"/>
        </w:rPr>
      </w:pPr>
    </w:p>
    <w:p w:rsidR="000713D7" w:rsidRPr="00E76C6B" w:rsidRDefault="000713D7" w:rsidP="00067F99">
      <w:pPr>
        <w:pStyle w:val="Cuerpodeltexto0"/>
        <w:shd w:val="clear" w:color="auto" w:fill="auto"/>
        <w:spacing w:after="0" w:line="240" w:lineRule="exact"/>
        <w:ind w:left="567" w:right="-46"/>
        <w:rPr>
          <w:rFonts w:ascii="Verdana" w:hAnsi="Verdana"/>
          <w:i/>
          <w:sz w:val="22"/>
          <w:szCs w:val="22"/>
        </w:rPr>
      </w:pPr>
      <w:r w:rsidRPr="00E76C6B">
        <w:rPr>
          <w:rFonts w:ascii="Verdana" w:hAnsi="Verdana"/>
          <w:i/>
          <w:sz w:val="22"/>
          <w:szCs w:val="22"/>
        </w:rPr>
        <w:t xml:space="preserve">TERCERO. Desvincular de la presente acción al BANCO BBVA y </w:t>
      </w:r>
      <w:proofErr w:type="spellStart"/>
      <w:r w:rsidRPr="00E76C6B">
        <w:rPr>
          <w:rFonts w:ascii="Verdana" w:hAnsi="Verdana"/>
          <w:i/>
          <w:sz w:val="22"/>
          <w:szCs w:val="22"/>
        </w:rPr>
        <w:t>COLPESNIONES</w:t>
      </w:r>
      <w:proofErr w:type="spellEnd"/>
      <w:r w:rsidRPr="00E76C6B">
        <w:rPr>
          <w:rFonts w:ascii="Verdana" w:hAnsi="Verdana"/>
          <w:i/>
          <w:sz w:val="22"/>
          <w:szCs w:val="22"/>
        </w:rPr>
        <w:t>, conforme a lo expuesto en la parte motiva de la providencia.”</w:t>
      </w:r>
    </w:p>
    <w:p w:rsidR="00067F99" w:rsidRPr="00067F99" w:rsidRDefault="00067F99" w:rsidP="00E76C6B">
      <w:pPr>
        <w:pStyle w:val="Cuerpodeltexto0"/>
        <w:shd w:val="clear" w:color="auto" w:fill="auto"/>
        <w:spacing w:after="0" w:line="312" w:lineRule="auto"/>
        <w:rPr>
          <w:rFonts w:ascii="Verdana" w:hAnsi="Verdana"/>
          <w:sz w:val="16"/>
          <w:szCs w:val="16"/>
        </w:rPr>
      </w:pPr>
    </w:p>
    <w:p w:rsidR="006D6C0C" w:rsidRDefault="008671A6" w:rsidP="00E76C6B">
      <w:pPr>
        <w:pStyle w:val="Cuerpodeltexto0"/>
        <w:shd w:val="clear" w:color="auto" w:fill="auto"/>
        <w:spacing w:after="0" w:line="312" w:lineRule="auto"/>
        <w:rPr>
          <w:rFonts w:ascii="Verdana" w:hAnsi="Verdana"/>
          <w:sz w:val="26"/>
          <w:szCs w:val="26"/>
        </w:rPr>
      </w:pPr>
      <w:r>
        <w:rPr>
          <w:rFonts w:ascii="Verdana" w:hAnsi="Verdana"/>
          <w:sz w:val="26"/>
          <w:szCs w:val="26"/>
        </w:rPr>
        <w:t>Para efectos de tomar la aludida decisión,</w:t>
      </w:r>
      <w:r w:rsidR="0002662B">
        <w:rPr>
          <w:rFonts w:ascii="Verdana" w:hAnsi="Verdana"/>
          <w:sz w:val="26"/>
          <w:szCs w:val="26"/>
        </w:rPr>
        <w:t xml:space="preserve"> </w:t>
      </w:r>
      <w:r w:rsidR="0011659B">
        <w:rPr>
          <w:rFonts w:ascii="Verdana" w:hAnsi="Verdana"/>
          <w:sz w:val="26"/>
          <w:szCs w:val="26"/>
        </w:rPr>
        <w:t xml:space="preserve">expuso que la cuenta de ahorros en la cual recibe el accionante su mesada pensional es, en efecto, inembargable, lo cual se constituye en una garantía que permite salvaguardar los derechos fundamentales a la vida digna y mínimo vital </w:t>
      </w:r>
      <w:r w:rsidR="00221BC5">
        <w:rPr>
          <w:rFonts w:ascii="Verdana" w:hAnsi="Verdana"/>
          <w:sz w:val="26"/>
          <w:szCs w:val="26"/>
        </w:rPr>
        <w:t xml:space="preserve">de quienes perciben en ese tipo de prestaciones su única fuente de ingreso para satisfacer sus necesidades básicas y </w:t>
      </w:r>
      <w:proofErr w:type="gramStart"/>
      <w:r w:rsidR="00221BC5">
        <w:rPr>
          <w:rFonts w:ascii="Verdana" w:hAnsi="Verdana"/>
          <w:sz w:val="26"/>
          <w:szCs w:val="26"/>
        </w:rPr>
        <w:t>las</w:t>
      </w:r>
      <w:proofErr w:type="gramEnd"/>
      <w:r w:rsidR="00221BC5">
        <w:rPr>
          <w:rFonts w:ascii="Verdana" w:hAnsi="Verdana"/>
          <w:sz w:val="26"/>
          <w:szCs w:val="26"/>
        </w:rPr>
        <w:t xml:space="preserve"> de su familia. </w:t>
      </w:r>
    </w:p>
    <w:p w:rsidR="006F7661" w:rsidRPr="000B619C" w:rsidRDefault="006F7661" w:rsidP="00067F99">
      <w:pPr>
        <w:widowControl w:val="0"/>
        <w:tabs>
          <w:tab w:val="left" w:pos="1035"/>
        </w:tabs>
        <w:autoSpaceDE w:val="0"/>
        <w:autoSpaceDN w:val="0"/>
        <w:adjustRightInd w:val="0"/>
        <w:jc w:val="both"/>
        <w:rPr>
          <w:rFonts w:ascii="Verdana" w:hAnsi="Verdana" w:cs="Arial"/>
          <w:color w:val="FF0000"/>
          <w:spacing w:val="-3"/>
          <w:sz w:val="26"/>
          <w:szCs w:val="26"/>
        </w:rPr>
      </w:pPr>
    </w:p>
    <w:p w:rsidR="00606E01" w:rsidRPr="000B619C" w:rsidRDefault="00606E01" w:rsidP="000B6EAB">
      <w:pPr>
        <w:widowControl w:val="0"/>
        <w:autoSpaceDE w:val="0"/>
        <w:autoSpaceDN w:val="0"/>
        <w:adjustRightInd w:val="0"/>
        <w:spacing w:line="324" w:lineRule="auto"/>
        <w:jc w:val="center"/>
        <w:rPr>
          <w:rFonts w:ascii="Verdana" w:hAnsi="Verdana" w:cs="Arial"/>
          <w:b/>
          <w:bCs/>
          <w:sz w:val="26"/>
          <w:szCs w:val="26"/>
        </w:rPr>
      </w:pPr>
      <w:r w:rsidRPr="000B619C">
        <w:rPr>
          <w:rFonts w:ascii="Verdana" w:hAnsi="Verdana" w:cs="Arial"/>
          <w:b/>
          <w:bCs/>
          <w:sz w:val="26"/>
          <w:szCs w:val="26"/>
        </w:rPr>
        <w:t>FUNDAMENTO DE LA IMPUGNACIÓN</w:t>
      </w:r>
      <w:r w:rsidR="001C5B0B" w:rsidRPr="000B619C">
        <w:rPr>
          <w:rFonts w:ascii="Verdana" w:hAnsi="Verdana" w:cs="Arial"/>
          <w:b/>
          <w:bCs/>
          <w:sz w:val="26"/>
          <w:szCs w:val="26"/>
        </w:rPr>
        <w:t>:</w:t>
      </w:r>
    </w:p>
    <w:p w:rsidR="00067F99" w:rsidRDefault="00067F99" w:rsidP="00067F99">
      <w:pPr>
        <w:jc w:val="both"/>
        <w:rPr>
          <w:rFonts w:ascii="Verdana" w:hAnsi="Verdana" w:cs="Arial"/>
          <w:bCs/>
          <w:sz w:val="26"/>
          <w:szCs w:val="26"/>
        </w:rPr>
      </w:pPr>
    </w:p>
    <w:p w:rsidR="00835C58" w:rsidRDefault="0045477C" w:rsidP="00E76C6B">
      <w:pPr>
        <w:spacing w:line="312" w:lineRule="auto"/>
        <w:jc w:val="both"/>
        <w:rPr>
          <w:rFonts w:ascii="Verdana" w:hAnsi="Verdana" w:cs="Arial"/>
          <w:bCs/>
          <w:sz w:val="26"/>
          <w:szCs w:val="26"/>
        </w:rPr>
      </w:pPr>
      <w:r w:rsidRPr="000B619C">
        <w:rPr>
          <w:rFonts w:ascii="Verdana" w:hAnsi="Verdana" w:cs="Arial"/>
          <w:bCs/>
          <w:sz w:val="26"/>
          <w:szCs w:val="26"/>
        </w:rPr>
        <w:t xml:space="preserve">Una vez </w:t>
      </w:r>
      <w:r w:rsidR="00835C58">
        <w:rPr>
          <w:rFonts w:ascii="Verdana" w:hAnsi="Verdana" w:cs="Arial"/>
          <w:bCs/>
          <w:sz w:val="26"/>
          <w:szCs w:val="26"/>
        </w:rPr>
        <w:t xml:space="preserve">notificada </w:t>
      </w:r>
      <w:r w:rsidRPr="000B619C">
        <w:rPr>
          <w:rFonts w:ascii="Verdana" w:hAnsi="Verdana" w:cs="Arial"/>
          <w:bCs/>
          <w:sz w:val="26"/>
          <w:szCs w:val="26"/>
        </w:rPr>
        <w:t xml:space="preserve">la decisión de instancia, </w:t>
      </w:r>
      <w:r w:rsidR="00835C58">
        <w:rPr>
          <w:rFonts w:ascii="Verdana" w:hAnsi="Verdana" w:cs="Arial"/>
          <w:bCs/>
          <w:sz w:val="26"/>
          <w:szCs w:val="26"/>
        </w:rPr>
        <w:t xml:space="preserve">fue recurrida tanto por la parte accionante, como por la representante judicial de la DIAN, </w:t>
      </w:r>
      <w:proofErr w:type="gramStart"/>
      <w:r w:rsidR="00835C58">
        <w:rPr>
          <w:rFonts w:ascii="Verdana" w:hAnsi="Verdana" w:cs="Arial"/>
          <w:bCs/>
          <w:sz w:val="26"/>
          <w:szCs w:val="26"/>
        </w:rPr>
        <w:lastRenderedPageBreak/>
        <w:t>los</w:t>
      </w:r>
      <w:proofErr w:type="gramEnd"/>
      <w:r w:rsidR="00835C58">
        <w:rPr>
          <w:rFonts w:ascii="Verdana" w:hAnsi="Verdana" w:cs="Arial"/>
          <w:bCs/>
          <w:sz w:val="26"/>
          <w:szCs w:val="26"/>
        </w:rPr>
        <w:t xml:space="preserve"> argumentos que sustentan dichas impugnaciones se pueden extraer así: </w:t>
      </w:r>
    </w:p>
    <w:p w:rsidR="00835C58" w:rsidRPr="001E1BDD" w:rsidRDefault="00835C58" w:rsidP="00ED7EE6">
      <w:pPr>
        <w:spacing w:line="324" w:lineRule="auto"/>
        <w:jc w:val="both"/>
        <w:rPr>
          <w:rFonts w:ascii="Verdana" w:hAnsi="Verdana" w:cs="Arial"/>
          <w:bCs/>
          <w:sz w:val="28"/>
          <w:szCs w:val="26"/>
        </w:rPr>
      </w:pPr>
    </w:p>
    <w:p w:rsidR="002D3C10" w:rsidRDefault="00F47D10" w:rsidP="00E76C6B">
      <w:pPr>
        <w:spacing w:line="312" w:lineRule="auto"/>
        <w:jc w:val="both"/>
        <w:rPr>
          <w:rFonts w:ascii="Verdana" w:hAnsi="Verdana" w:cs="Arial"/>
          <w:bCs/>
          <w:sz w:val="26"/>
          <w:szCs w:val="26"/>
        </w:rPr>
      </w:pPr>
      <w:r w:rsidRPr="00F47D10">
        <w:rPr>
          <w:rFonts w:ascii="Verdana" w:hAnsi="Verdana" w:cs="Arial"/>
          <w:b/>
          <w:bCs/>
          <w:sz w:val="26"/>
          <w:szCs w:val="26"/>
        </w:rPr>
        <w:t>DR. ANDRÉS MAURICIO AGUDELO GÓMEZ</w:t>
      </w:r>
      <w:r>
        <w:rPr>
          <w:rFonts w:ascii="Verdana" w:hAnsi="Verdana" w:cs="Arial"/>
          <w:b/>
          <w:bCs/>
          <w:sz w:val="26"/>
          <w:szCs w:val="26"/>
        </w:rPr>
        <w:t xml:space="preserve"> (Apoderado de la parte accionante)</w:t>
      </w:r>
      <w:r w:rsidRPr="00F47D10">
        <w:rPr>
          <w:rFonts w:ascii="Verdana" w:hAnsi="Verdana" w:cs="Arial"/>
          <w:b/>
          <w:bCs/>
          <w:sz w:val="26"/>
          <w:szCs w:val="26"/>
        </w:rPr>
        <w:t xml:space="preserve">: </w:t>
      </w:r>
      <w:r w:rsidR="004A48A4">
        <w:rPr>
          <w:rFonts w:ascii="Verdana" w:hAnsi="Verdana" w:cs="Arial"/>
          <w:bCs/>
          <w:sz w:val="26"/>
          <w:szCs w:val="26"/>
        </w:rPr>
        <w:t xml:space="preserve">su inconformidad radica básicamente en que, aunque el Juez concedió la </w:t>
      </w:r>
      <w:r w:rsidR="0007702A">
        <w:rPr>
          <w:rFonts w:ascii="Verdana" w:hAnsi="Verdana" w:cs="Arial"/>
          <w:bCs/>
          <w:sz w:val="26"/>
          <w:szCs w:val="26"/>
        </w:rPr>
        <w:t xml:space="preserve">solicitud de amparo invocada en favor de su prohijado, no profirió ninguna decisión respecto de la cuenta de ahorros </w:t>
      </w:r>
      <w:r w:rsidR="00C07D04">
        <w:rPr>
          <w:rFonts w:ascii="Verdana" w:hAnsi="Verdana" w:cs="Arial"/>
          <w:bCs/>
          <w:sz w:val="26"/>
          <w:szCs w:val="26"/>
        </w:rPr>
        <w:t xml:space="preserve">no pensional </w:t>
      </w:r>
      <w:r w:rsidR="00602E05" w:rsidRPr="00602E05">
        <w:rPr>
          <w:rFonts w:ascii="Verdana" w:hAnsi="Verdana" w:cs="Arial"/>
          <w:bCs/>
          <w:sz w:val="26"/>
          <w:szCs w:val="26"/>
        </w:rPr>
        <w:t xml:space="preserve">No. 2590200237923 del BBVA, toda vez que como </w:t>
      </w:r>
      <w:r w:rsidR="00820E47">
        <w:rPr>
          <w:rFonts w:ascii="Verdana" w:hAnsi="Verdana" w:cs="Arial"/>
          <w:bCs/>
          <w:sz w:val="26"/>
          <w:szCs w:val="26"/>
        </w:rPr>
        <w:t>expuso dentro de</w:t>
      </w:r>
      <w:r w:rsidR="00602E05" w:rsidRPr="00602E05">
        <w:rPr>
          <w:rFonts w:ascii="Verdana" w:hAnsi="Verdana" w:cs="Arial"/>
          <w:bCs/>
          <w:sz w:val="26"/>
          <w:szCs w:val="26"/>
        </w:rPr>
        <w:t xml:space="preserve">l libelo </w:t>
      </w:r>
      <w:proofErr w:type="spellStart"/>
      <w:r w:rsidR="00602E05" w:rsidRPr="00602E05">
        <w:rPr>
          <w:rFonts w:ascii="Verdana" w:hAnsi="Verdana" w:cs="Arial"/>
          <w:bCs/>
          <w:sz w:val="26"/>
          <w:szCs w:val="26"/>
        </w:rPr>
        <w:t>demandatorio</w:t>
      </w:r>
      <w:proofErr w:type="spellEnd"/>
      <w:r w:rsidR="00602E05" w:rsidRPr="00602E05">
        <w:rPr>
          <w:rFonts w:ascii="Verdana" w:hAnsi="Verdana" w:cs="Arial"/>
          <w:bCs/>
          <w:sz w:val="26"/>
          <w:szCs w:val="26"/>
        </w:rPr>
        <w:t xml:space="preserve">, </w:t>
      </w:r>
      <w:r w:rsidR="00820E47">
        <w:rPr>
          <w:rFonts w:ascii="Verdana" w:hAnsi="Verdana" w:cs="Arial"/>
          <w:bCs/>
          <w:sz w:val="26"/>
          <w:szCs w:val="26"/>
        </w:rPr>
        <w:t xml:space="preserve">las dos cuentas embargadas por la DIAN </w:t>
      </w:r>
      <w:r w:rsidR="00602E05" w:rsidRPr="00602E05">
        <w:rPr>
          <w:rFonts w:ascii="Verdana" w:hAnsi="Verdana" w:cs="Arial"/>
          <w:bCs/>
          <w:sz w:val="26"/>
          <w:szCs w:val="26"/>
        </w:rPr>
        <w:t xml:space="preserve">gozan del beneficio de </w:t>
      </w:r>
      <w:proofErr w:type="spellStart"/>
      <w:r w:rsidR="00602E05" w:rsidRPr="00602E05">
        <w:rPr>
          <w:rFonts w:ascii="Verdana" w:hAnsi="Verdana" w:cs="Arial"/>
          <w:bCs/>
          <w:sz w:val="26"/>
          <w:szCs w:val="26"/>
        </w:rPr>
        <w:t>inembargabilidad</w:t>
      </w:r>
      <w:proofErr w:type="spellEnd"/>
      <w:r w:rsidR="00602E05" w:rsidRPr="00602E05">
        <w:rPr>
          <w:rFonts w:ascii="Verdana" w:hAnsi="Verdana" w:cs="Arial"/>
          <w:bCs/>
          <w:sz w:val="26"/>
          <w:szCs w:val="26"/>
        </w:rPr>
        <w:t xml:space="preserve"> por disposiciones de </w:t>
      </w:r>
      <w:r w:rsidR="00CB53B6">
        <w:rPr>
          <w:rFonts w:ascii="Verdana" w:hAnsi="Verdana" w:cs="Arial"/>
          <w:bCs/>
          <w:sz w:val="26"/>
          <w:szCs w:val="26"/>
        </w:rPr>
        <w:t>orden legal establecidas en el Estatuto T</w:t>
      </w:r>
      <w:r w:rsidR="00602E05" w:rsidRPr="00602E05">
        <w:rPr>
          <w:rFonts w:ascii="Verdana" w:hAnsi="Verdana" w:cs="Arial"/>
          <w:bCs/>
          <w:sz w:val="26"/>
          <w:szCs w:val="26"/>
        </w:rPr>
        <w:t>ributario</w:t>
      </w:r>
      <w:r w:rsidR="002D3C10">
        <w:rPr>
          <w:rFonts w:ascii="Verdana" w:hAnsi="Verdana" w:cs="Arial"/>
          <w:bCs/>
          <w:sz w:val="26"/>
          <w:szCs w:val="26"/>
        </w:rPr>
        <w:t xml:space="preserve">, y esos límites deben ser respetados por las entidades públicas </w:t>
      </w:r>
      <w:r w:rsidR="00585085">
        <w:rPr>
          <w:rFonts w:ascii="Verdana" w:hAnsi="Verdana" w:cs="Arial"/>
          <w:bCs/>
          <w:sz w:val="26"/>
          <w:szCs w:val="26"/>
        </w:rPr>
        <w:t>y privadas, por lo tanto deben ser tenidos en cuenta por el juez constitucio</w:t>
      </w:r>
      <w:r w:rsidR="00C07D04">
        <w:rPr>
          <w:rFonts w:ascii="Verdana" w:hAnsi="Verdana" w:cs="Arial"/>
          <w:bCs/>
          <w:sz w:val="26"/>
          <w:szCs w:val="26"/>
        </w:rPr>
        <w:t xml:space="preserve">nal al momento de decidir. </w:t>
      </w:r>
    </w:p>
    <w:p w:rsidR="00C07D04" w:rsidRDefault="00C07D04" w:rsidP="00327DA6">
      <w:pPr>
        <w:spacing w:line="276" w:lineRule="auto"/>
        <w:jc w:val="both"/>
        <w:rPr>
          <w:rFonts w:ascii="Verdana" w:hAnsi="Verdana" w:cs="Arial"/>
          <w:bCs/>
          <w:sz w:val="26"/>
          <w:szCs w:val="26"/>
        </w:rPr>
      </w:pPr>
    </w:p>
    <w:p w:rsidR="00C07D04" w:rsidRPr="00602E05" w:rsidRDefault="00C07D04" w:rsidP="000B6EAB">
      <w:pPr>
        <w:spacing w:line="324" w:lineRule="auto"/>
        <w:jc w:val="both"/>
        <w:rPr>
          <w:rFonts w:ascii="Verdana" w:hAnsi="Verdana" w:cs="Arial"/>
          <w:bCs/>
          <w:sz w:val="26"/>
          <w:szCs w:val="26"/>
        </w:rPr>
      </w:pPr>
      <w:r>
        <w:rPr>
          <w:rFonts w:ascii="Verdana" w:hAnsi="Verdana" w:cs="Arial"/>
          <w:bCs/>
          <w:sz w:val="26"/>
          <w:szCs w:val="26"/>
        </w:rPr>
        <w:t xml:space="preserve">Afirmó que de persistir el embargo que pesa sobre esa cuenta se continuaría con la vulneración de los derechos de su representado, pues sus circunstancias de salud implican que cada ingreso recibido es necesario para su congrua subsistencia y la de su familia.    </w:t>
      </w:r>
    </w:p>
    <w:p w:rsidR="00C07D04" w:rsidRDefault="00C07D04" w:rsidP="00327DA6">
      <w:pPr>
        <w:spacing w:line="276" w:lineRule="auto"/>
        <w:jc w:val="both"/>
        <w:rPr>
          <w:rFonts w:ascii="Verdana" w:hAnsi="Verdana" w:cs="Arial"/>
          <w:bCs/>
          <w:sz w:val="26"/>
          <w:szCs w:val="26"/>
        </w:rPr>
      </w:pPr>
    </w:p>
    <w:p w:rsidR="00602E05" w:rsidRPr="00602E05" w:rsidRDefault="00C07D04" w:rsidP="000B6EAB">
      <w:pPr>
        <w:spacing w:line="324" w:lineRule="auto"/>
        <w:jc w:val="both"/>
        <w:rPr>
          <w:rFonts w:ascii="Verdana" w:hAnsi="Verdana" w:cs="Arial"/>
          <w:bCs/>
          <w:sz w:val="26"/>
          <w:szCs w:val="26"/>
        </w:rPr>
      </w:pPr>
      <w:r>
        <w:rPr>
          <w:rFonts w:ascii="Verdana" w:hAnsi="Verdana" w:cs="Arial"/>
          <w:bCs/>
          <w:sz w:val="26"/>
          <w:szCs w:val="26"/>
        </w:rPr>
        <w:t>Por lo tanto solicitó que se modifique la decisión de primera instancia en el sentido de conceder todas las pretensiones reclamadas.</w:t>
      </w:r>
    </w:p>
    <w:p w:rsidR="00602E05" w:rsidRPr="001E1BDD" w:rsidRDefault="00602E05" w:rsidP="00327DA6">
      <w:pPr>
        <w:spacing w:line="360" w:lineRule="auto"/>
        <w:jc w:val="both"/>
        <w:rPr>
          <w:rFonts w:ascii="Verdana" w:hAnsi="Verdana" w:cs="Arial"/>
          <w:b/>
          <w:bCs/>
          <w:sz w:val="32"/>
          <w:szCs w:val="26"/>
        </w:rPr>
      </w:pPr>
    </w:p>
    <w:p w:rsidR="00CB556F" w:rsidRDefault="007D0DA9" w:rsidP="00E76C6B">
      <w:pPr>
        <w:spacing w:line="312" w:lineRule="auto"/>
        <w:jc w:val="both"/>
        <w:rPr>
          <w:rFonts w:ascii="Verdana" w:hAnsi="Verdana" w:cs="Arial"/>
          <w:bCs/>
          <w:sz w:val="26"/>
          <w:szCs w:val="26"/>
        </w:rPr>
      </w:pPr>
      <w:r>
        <w:rPr>
          <w:rFonts w:ascii="Verdana" w:hAnsi="Verdana" w:cs="Arial"/>
          <w:b/>
          <w:bCs/>
          <w:sz w:val="26"/>
          <w:szCs w:val="26"/>
        </w:rPr>
        <w:t xml:space="preserve">DRA. GILMA ADRIANA SALAZAR QUEVEDO (Representante judicial de la DIAN): </w:t>
      </w:r>
      <w:r w:rsidR="00586517">
        <w:rPr>
          <w:rFonts w:ascii="Verdana" w:hAnsi="Verdana" w:cs="Arial"/>
          <w:bCs/>
          <w:sz w:val="26"/>
          <w:szCs w:val="26"/>
        </w:rPr>
        <w:t>s</w:t>
      </w:r>
      <w:r w:rsidR="006858D7" w:rsidRPr="006858D7">
        <w:rPr>
          <w:rFonts w:ascii="Verdana" w:hAnsi="Verdana" w:cs="Arial"/>
          <w:bCs/>
          <w:sz w:val="26"/>
          <w:szCs w:val="26"/>
        </w:rPr>
        <w:t>u escrito de impugnación se realizó básicamente en el mismo sentido en que se formuló la respuesta a la acción de tutela.</w:t>
      </w:r>
      <w:r w:rsidR="006858D7">
        <w:rPr>
          <w:rFonts w:ascii="Verdana" w:hAnsi="Verdana" w:cs="Arial"/>
          <w:b/>
          <w:bCs/>
          <w:sz w:val="26"/>
          <w:szCs w:val="26"/>
        </w:rPr>
        <w:t xml:space="preserve"> </w:t>
      </w:r>
      <w:r w:rsidR="006D3560">
        <w:rPr>
          <w:rFonts w:ascii="Verdana" w:hAnsi="Verdana" w:cs="Arial"/>
          <w:bCs/>
          <w:sz w:val="26"/>
          <w:szCs w:val="26"/>
        </w:rPr>
        <w:t>Reiteró</w:t>
      </w:r>
      <w:r w:rsidR="009D22A1">
        <w:rPr>
          <w:rFonts w:ascii="Verdana" w:hAnsi="Verdana" w:cs="Arial"/>
          <w:bCs/>
          <w:sz w:val="26"/>
          <w:szCs w:val="26"/>
        </w:rPr>
        <w:t xml:space="preserve"> que </w:t>
      </w:r>
      <w:r w:rsidR="00F22855">
        <w:rPr>
          <w:rFonts w:ascii="Verdana" w:hAnsi="Verdana" w:cs="Arial"/>
          <w:bCs/>
          <w:sz w:val="26"/>
          <w:szCs w:val="26"/>
        </w:rPr>
        <w:t>en la resolución de embargo se aclaró que “tratándose de cuenta de ahorro el embargo recaerá sobre los saldos que excedan la cuantía inembargable”</w:t>
      </w:r>
      <w:r w:rsidR="00CB556F">
        <w:rPr>
          <w:rFonts w:ascii="Verdana" w:hAnsi="Verdana" w:cs="Arial"/>
          <w:bCs/>
          <w:sz w:val="26"/>
          <w:szCs w:val="26"/>
        </w:rPr>
        <w:t xml:space="preserve">. </w:t>
      </w:r>
    </w:p>
    <w:p w:rsidR="00CB556F" w:rsidRDefault="00CB556F" w:rsidP="00327DA6">
      <w:pPr>
        <w:spacing w:line="276" w:lineRule="auto"/>
        <w:jc w:val="both"/>
        <w:rPr>
          <w:rFonts w:ascii="Verdana" w:hAnsi="Verdana" w:cs="Arial"/>
          <w:bCs/>
          <w:sz w:val="26"/>
          <w:szCs w:val="26"/>
        </w:rPr>
      </w:pPr>
    </w:p>
    <w:p w:rsidR="00CB556F" w:rsidRDefault="00897EA8" w:rsidP="000B6EAB">
      <w:pPr>
        <w:spacing w:line="324" w:lineRule="auto"/>
        <w:jc w:val="both"/>
        <w:rPr>
          <w:rFonts w:ascii="Verdana" w:hAnsi="Verdana" w:cs="Arial"/>
          <w:bCs/>
          <w:sz w:val="26"/>
          <w:szCs w:val="26"/>
        </w:rPr>
      </w:pPr>
      <w:r>
        <w:rPr>
          <w:rFonts w:ascii="Verdana" w:hAnsi="Verdana" w:cs="Arial"/>
          <w:bCs/>
          <w:sz w:val="26"/>
          <w:szCs w:val="26"/>
        </w:rPr>
        <w:t>Enfatizó</w:t>
      </w:r>
      <w:r w:rsidR="00CB556F">
        <w:rPr>
          <w:rFonts w:ascii="Verdana" w:hAnsi="Verdana" w:cs="Arial"/>
          <w:bCs/>
          <w:sz w:val="26"/>
          <w:szCs w:val="26"/>
        </w:rPr>
        <w:t xml:space="preserve"> que el señor José Fredy no se hizo parte del proceso coactivo que se le adelantaba, y no informó a la DIAN en qué cuenta se pagaba su pensión. </w:t>
      </w:r>
    </w:p>
    <w:p w:rsidR="00CB556F" w:rsidRDefault="00CB556F" w:rsidP="00327DA6">
      <w:pPr>
        <w:spacing w:line="276" w:lineRule="auto"/>
        <w:jc w:val="both"/>
        <w:rPr>
          <w:rFonts w:ascii="Verdana" w:hAnsi="Verdana" w:cs="Arial"/>
          <w:bCs/>
          <w:sz w:val="26"/>
          <w:szCs w:val="26"/>
        </w:rPr>
      </w:pPr>
    </w:p>
    <w:p w:rsidR="004924E9" w:rsidRDefault="00CB556F" w:rsidP="00E76C6B">
      <w:pPr>
        <w:spacing w:line="312" w:lineRule="auto"/>
        <w:jc w:val="both"/>
        <w:rPr>
          <w:rFonts w:ascii="Verdana" w:hAnsi="Verdana" w:cs="Arial"/>
          <w:bCs/>
          <w:sz w:val="26"/>
          <w:szCs w:val="26"/>
        </w:rPr>
      </w:pPr>
      <w:r>
        <w:rPr>
          <w:rFonts w:ascii="Verdana" w:hAnsi="Verdana" w:cs="Arial"/>
          <w:bCs/>
          <w:sz w:val="26"/>
          <w:szCs w:val="26"/>
        </w:rPr>
        <w:lastRenderedPageBreak/>
        <w:t xml:space="preserve">Explicó </w:t>
      </w:r>
      <w:r w:rsidR="00897EA8">
        <w:rPr>
          <w:rFonts w:ascii="Verdana" w:hAnsi="Verdana" w:cs="Arial"/>
          <w:bCs/>
          <w:sz w:val="26"/>
          <w:szCs w:val="26"/>
        </w:rPr>
        <w:t xml:space="preserve">además </w:t>
      </w:r>
      <w:r>
        <w:rPr>
          <w:rFonts w:ascii="Verdana" w:hAnsi="Verdana" w:cs="Arial"/>
          <w:bCs/>
          <w:sz w:val="26"/>
          <w:szCs w:val="26"/>
        </w:rPr>
        <w:t xml:space="preserve">que el límite de embargos lo debe tener en cuenta es el banco, pues la cuenta debe aparecer registrada como “de nómina”, </w:t>
      </w:r>
      <w:r w:rsidR="00897EA8">
        <w:rPr>
          <w:rFonts w:ascii="Verdana" w:hAnsi="Verdana" w:cs="Arial"/>
          <w:bCs/>
          <w:sz w:val="26"/>
          <w:szCs w:val="26"/>
        </w:rPr>
        <w:t>y</w:t>
      </w:r>
      <w:r>
        <w:rPr>
          <w:rFonts w:ascii="Verdana" w:hAnsi="Verdana" w:cs="Arial"/>
          <w:bCs/>
          <w:sz w:val="26"/>
          <w:szCs w:val="26"/>
        </w:rPr>
        <w:t xml:space="preserve"> debe, en cumplimiento del embargo, limitarlo de conformidad con la ley; sin embargo, el Juez de primer grado resolvió desvincularlo.</w:t>
      </w:r>
    </w:p>
    <w:p w:rsidR="004924E9" w:rsidRDefault="004924E9" w:rsidP="00327DA6">
      <w:pPr>
        <w:spacing w:line="276" w:lineRule="auto"/>
        <w:jc w:val="both"/>
        <w:rPr>
          <w:rFonts w:ascii="Verdana" w:hAnsi="Verdana" w:cs="Arial"/>
          <w:bCs/>
          <w:sz w:val="26"/>
          <w:szCs w:val="26"/>
        </w:rPr>
      </w:pPr>
    </w:p>
    <w:p w:rsidR="00E769FD" w:rsidRDefault="004924E9" w:rsidP="00E76C6B">
      <w:pPr>
        <w:spacing w:line="312" w:lineRule="auto"/>
        <w:jc w:val="both"/>
        <w:rPr>
          <w:rFonts w:ascii="Verdana" w:hAnsi="Verdana" w:cs="Arial"/>
          <w:bCs/>
          <w:sz w:val="26"/>
          <w:szCs w:val="26"/>
        </w:rPr>
      </w:pPr>
      <w:r>
        <w:rPr>
          <w:rFonts w:ascii="Verdana" w:hAnsi="Verdana" w:cs="Arial"/>
          <w:bCs/>
          <w:sz w:val="26"/>
          <w:szCs w:val="26"/>
        </w:rPr>
        <w:t xml:space="preserve">Indicó </w:t>
      </w:r>
      <w:r w:rsidR="00897EA8">
        <w:rPr>
          <w:rFonts w:ascii="Verdana" w:hAnsi="Verdana" w:cs="Arial"/>
          <w:bCs/>
          <w:sz w:val="26"/>
          <w:szCs w:val="26"/>
        </w:rPr>
        <w:t>también</w:t>
      </w:r>
      <w:r>
        <w:rPr>
          <w:rFonts w:ascii="Verdana" w:hAnsi="Verdana" w:cs="Arial"/>
          <w:bCs/>
          <w:sz w:val="26"/>
          <w:szCs w:val="26"/>
        </w:rPr>
        <w:t xml:space="preserve"> que el derecho fundamental al mínimo vital del accionante no ha sido vulnerado, pues </w:t>
      </w:r>
      <w:r w:rsidR="00E769FD">
        <w:rPr>
          <w:rFonts w:ascii="Verdana" w:hAnsi="Verdana" w:cs="Arial"/>
          <w:bCs/>
          <w:sz w:val="26"/>
          <w:szCs w:val="26"/>
        </w:rPr>
        <w:t xml:space="preserve">la resolución de embargo no se refirió en ninguno de sus apartes a la pensión del accionante, por lo tanto, el pagador debía respetar la proporción que es inembargable, tal como se ordenó en el acto administrativo. </w:t>
      </w:r>
    </w:p>
    <w:p w:rsidR="00E769FD" w:rsidRDefault="00E769FD" w:rsidP="001E1BDD">
      <w:pPr>
        <w:spacing w:line="276" w:lineRule="auto"/>
        <w:jc w:val="both"/>
        <w:rPr>
          <w:rFonts w:ascii="Verdana" w:hAnsi="Verdana" w:cs="Arial"/>
          <w:bCs/>
          <w:sz w:val="26"/>
          <w:szCs w:val="26"/>
        </w:rPr>
      </w:pPr>
    </w:p>
    <w:p w:rsidR="006B0BC1" w:rsidRPr="009D22A1" w:rsidRDefault="00E769FD" w:rsidP="00E76C6B">
      <w:pPr>
        <w:spacing w:line="317" w:lineRule="auto"/>
        <w:jc w:val="both"/>
        <w:rPr>
          <w:rFonts w:ascii="Verdana" w:hAnsi="Verdana" w:cs="Arial"/>
          <w:bCs/>
          <w:sz w:val="26"/>
          <w:szCs w:val="26"/>
        </w:rPr>
      </w:pPr>
      <w:r>
        <w:rPr>
          <w:rFonts w:ascii="Verdana" w:hAnsi="Verdana" w:cs="Arial"/>
          <w:bCs/>
          <w:sz w:val="26"/>
          <w:szCs w:val="26"/>
        </w:rPr>
        <w:t>A pesar de lo anterior, explicó que en cumplimiento a lo ordenado en el fallo de tutela, se ofició a la División de Gestión de Recaudación y Cobranzas para que ordenara el acto administrativo de desembargo de la cuenta de ahorro pensional de la cual es titular el señor José Fredy</w:t>
      </w:r>
      <w:r w:rsidR="001B68F0">
        <w:rPr>
          <w:rFonts w:ascii="Verdana" w:hAnsi="Verdana" w:cs="Arial"/>
          <w:bCs/>
          <w:sz w:val="26"/>
          <w:szCs w:val="26"/>
        </w:rPr>
        <w:t xml:space="preserve">, como en efecto ocurrió de forma posterior. </w:t>
      </w:r>
      <w:r w:rsidR="00162CD4">
        <w:rPr>
          <w:rFonts w:ascii="Verdana" w:hAnsi="Verdana" w:cs="Arial"/>
          <w:bCs/>
          <w:sz w:val="26"/>
          <w:szCs w:val="26"/>
        </w:rPr>
        <w:t xml:space="preserve"> </w:t>
      </w:r>
      <w:r w:rsidR="00451290">
        <w:rPr>
          <w:rFonts w:ascii="Verdana" w:hAnsi="Verdana" w:cs="Arial"/>
          <w:bCs/>
          <w:sz w:val="26"/>
          <w:szCs w:val="26"/>
        </w:rPr>
        <w:t xml:space="preserve"> </w:t>
      </w:r>
    </w:p>
    <w:p w:rsidR="00F47D10" w:rsidRPr="000B619C" w:rsidRDefault="00F47D10" w:rsidP="001E1BDD">
      <w:pPr>
        <w:spacing w:line="360" w:lineRule="auto"/>
        <w:jc w:val="both"/>
        <w:rPr>
          <w:rFonts w:ascii="Verdana" w:hAnsi="Verdana" w:cs="Arial"/>
          <w:bCs/>
          <w:sz w:val="26"/>
          <w:szCs w:val="26"/>
        </w:rPr>
      </w:pPr>
    </w:p>
    <w:p w:rsidR="007C2508" w:rsidRDefault="007C2508" w:rsidP="000B6EAB">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0B619C">
        <w:rPr>
          <w:rFonts w:ascii="Verdana" w:hAnsi="Verdana" w:cs="Arial"/>
          <w:i w:val="0"/>
          <w:sz w:val="26"/>
          <w:szCs w:val="26"/>
        </w:rPr>
        <w:t>CONSIDERACIONES DE LA SALA</w:t>
      </w:r>
      <w:r w:rsidR="001C5B0B" w:rsidRPr="000B619C">
        <w:rPr>
          <w:rFonts w:ascii="Verdana" w:hAnsi="Verdana" w:cs="Arial"/>
          <w:i w:val="0"/>
          <w:sz w:val="26"/>
          <w:szCs w:val="26"/>
        </w:rPr>
        <w:t>:</w:t>
      </w:r>
    </w:p>
    <w:p w:rsidR="008A6E50" w:rsidRPr="000B619C" w:rsidRDefault="008A6E50" w:rsidP="001E1BDD">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jc w:val="center"/>
        <w:rPr>
          <w:rFonts w:ascii="Verdana" w:hAnsi="Verdana" w:cs="Arial"/>
          <w:i w:val="0"/>
          <w:sz w:val="26"/>
          <w:szCs w:val="26"/>
        </w:rPr>
      </w:pPr>
    </w:p>
    <w:p w:rsidR="00E41A19" w:rsidRPr="008A6E50" w:rsidRDefault="008A6E50" w:rsidP="000B6EAB">
      <w:pPr>
        <w:widowControl w:val="0"/>
        <w:autoSpaceDE w:val="0"/>
        <w:autoSpaceDN w:val="0"/>
        <w:adjustRightInd w:val="0"/>
        <w:spacing w:line="324" w:lineRule="auto"/>
        <w:jc w:val="both"/>
        <w:rPr>
          <w:rFonts w:ascii="Verdana" w:hAnsi="Verdana" w:cs="Arial"/>
          <w:b/>
          <w:sz w:val="26"/>
          <w:szCs w:val="26"/>
        </w:rPr>
      </w:pPr>
      <w:r w:rsidRPr="008A6E50">
        <w:rPr>
          <w:rFonts w:ascii="Verdana" w:hAnsi="Verdana" w:cs="Arial"/>
          <w:b/>
          <w:sz w:val="26"/>
          <w:szCs w:val="26"/>
        </w:rPr>
        <w:t xml:space="preserve">1. Competencia: </w:t>
      </w:r>
    </w:p>
    <w:p w:rsidR="008A6E50" w:rsidRPr="000B619C" w:rsidRDefault="008A6E50" w:rsidP="001E1BDD">
      <w:pPr>
        <w:widowControl w:val="0"/>
        <w:autoSpaceDE w:val="0"/>
        <w:autoSpaceDN w:val="0"/>
        <w:adjustRightInd w:val="0"/>
        <w:spacing w:line="276" w:lineRule="auto"/>
        <w:jc w:val="both"/>
        <w:rPr>
          <w:rFonts w:ascii="Verdana" w:hAnsi="Verdana" w:cs="Arial"/>
          <w:sz w:val="26"/>
          <w:szCs w:val="26"/>
        </w:rPr>
      </w:pPr>
    </w:p>
    <w:p w:rsidR="007C2508" w:rsidRDefault="007C2508" w:rsidP="00E76C6B">
      <w:pPr>
        <w:suppressAutoHyphens/>
        <w:spacing w:line="317" w:lineRule="auto"/>
        <w:jc w:val="both"/>
        <w:rPr>
          <w:rFonts w:ascii="Verdana" w:hAnsi="Verdana" w:cs="Arial"/>
          <w:spacing w:val="-3"/>
          <w:sz w:val="26"/>
          <w:szCs w:val="26"/>
        </w:rPr>
      </w:pPr>
      <w:r w:rsidRPr="000B619C">
        <w:rPr>
          <w:rFonts w:ascii="Verdana" w:hAnsi="Verdana" w:cs="Arial"/>
          <w:spacing w:val="-3"/>
          <w:sz w:val="26"/>
          <w:szCs w:val="26"/>
        </w:rPr>
        <w:t>La Colegiatura se encuentra funcionalmente habilitada para desatar la impugnación interpuesta de conformidad con los artículos 86 de la Constitución Política, 32 del Decreto 2591 de 1991 y 1</w:t>
      </w:r>
      <w:r w:rsidR="00BE5F25" w:rsidRPr="000B619C">
        <w:rPr>
          <w:rFonts w:ascii="Verdana" w:hAnsi="Verdana" w:cs="Arial"/>
          <w:spacing w:val="-3"/>
          <w:sz w:val="26"/>
          <w:szCs w:val="26"/>
        </w:rPr>
        <w:t>°</w:t>
      </w:r>
      <w:r w:rsidRPr="000B619C">
        <w:rPr>
          <w:rFonts w:ascii="Verdana" w:hAnsi="Verdana" w:cs="Arial"/>
          <w:spacing w:val="-3"/>
          <w:sz w:val="26"/>
          <w:szCs w:val="26"/>
        </w:rPr>
        <w:t xml:space="preserve"> del Decreto 1382 de 2000. </w:t>
      </w:r>
    </w:p>
    <w:p w:rsidR="007C2508" w:rsidRDefault="007C2508" w:rsidP="001E1BDD">
      <w:pPr>
        <w:suppressAutoHyphens/>
        <w:spacing w:line="360" w:lineRule="auto"/>
        <w:jc w:val="both"/>
        <w:rPr>
          <w:rFonts w:ascii="Verdana" w:hAnsi="Verdana" w:cs="Arial"/>
          <w:spacing w:val="-3"/>
          <w:sz w:val="26"/>
          <w:szCs w:val="26"/>
        </w:rPr>
      </w:pPr>
    </w:p>
    <w:p w:rsidR="00B45EC6" w:rsidRDefault="00B45EC6" w:rsidP="000B6EAB">
      <w:pPr>
        <w:suppressAutoHyphens/>
        <w:spacing w:line="324" w:lineRule="auto"/>
        <w:jc w:val="both"/>
        <w:rPr>
          <w:rFonts w:ascii="Verdana" w:hAnsi="Verdana" w:cs="Arial"/>
          <w:b/>
          <w:spacing w:val="-3"/>
          <w:sz w:val="26"/>
          <w:szCs w:val="26"/>
        </w:rPr>
      </w:pPr>
      <w:r w:rsidRPr="00B45EC6">
        <w:rPr>
          <w:rFonts w:ascii="Verdana" w:hAnsi="Verdana" w:cs="Arial"/>
          <w:b/>
          <w:spacing w:val="-3"/>
          <w:sz w:val="26"/>
          <w:szCs w:val="26"/>
        </w:rPr>
        <w:t xml:space="preserve">2. Problema jurídico: </w:t>
      </w:r>
    </w:p>
    <w:p w:rsidR="00CC40F7" w:rsidRPr="00B45EC6" w:rsidRDefault="00CC40F7" w:rsidP="001E1BDD">
      <w:pPr>
        <w:suppressAutoHyphens/>
        <w:spacing w:line="276" w:lineRule="auto"/>
        <w:jc w:val="both"/>
        <w:rPr>
          <w:rFonts w:ascii="Verdana" w:hAnsi="Verdana" w:cs="Arial"/>
          <w:b/>
          <w:spacing w:val="-3"/>
          <w:sz w:val="26"/>
          <w:szCs w:val="26"/>
        </w:rPr>
      </w:pPr>
    </w:p>
    <w:p w:rsidR="00F75688" w:rsidRDefault="00BE5F25" w:rsidP="00E76C6B">
      <w:pPr>
        <w:spacing w:line="312" w:lineRule="auto"/>
        <w:jc w:val="both"/>
        <w:rPr>
          <w:rFonts w:ascii="Verdana" w:hAnsi="Verdana" w:cs="Arial"/>
          <w:sz w:val="26"/>
          <w:szCs w:val="26"/>
        </w:rPr>
      </w:pPr>
      <w:r w:rsidRPr="000B619C">
        <w:rPr>
          <w:rFonts w:ascii="Verdana" w:hAnsi="Verdana" w:cs="Arial"/>
          <w:sz w:val="26"/>
          <w:szCs w:val="26"/>
        </w:rPr>
        <w:t xml:space="preserve">Le corresponde determinar a </w:t>
      </w:r>
      <w:r w:rsidR="004C3436" w:rsidRPr="000B619C">
        <w:rPr>
          <w:rFonts w:ascii="Verdana" w:hAnsi="Verdana" w:cs="Arial"/>
          <w:sz w:val="26"/>
          <w:szCs w:val="26"/>
        </w:rPr>
        <w:t>esta Sala</w:t>
      </w:r>
      <w:r w:rsidRPr="000B619C">
        <w:rPr>
          <w:rFonts w:ascii="Verdana" w:hAnsi="Verdana" w:cs="Arial"/>
          <w:sz w:val="26"/>
          <w:szCs w:val="26"/>
        </w:rPr>
        <w:t xml:space="preserve"> si</w:t>
      </w:r>
      <w:r w:rsidR="00912A07" w:rsidRPr="000B619C">
        <w:rPr>
          <w:rFonts w:ascii="Verdana" w:hAnsi="Verdana" w:cs="Arial"/>
          <w:sz w:val="26"/>
          <w:szCs w:val="26"/>
        </w:rPr>
        <w:t xml:space="preserve"> </w:t>
      </w:r>
      <w:r w:rsidR="00C81F6D" w:rsidRPr="000B619C">
        <w:rPr>
          <w:rFonts w:ascii="Verdana" w:hAnsi="Verdana" w:cs="Arial"/>
          <w:sz w:val="26"/>
          <w:szCs w:val="26"/>
        </w:rPr>
        <w:t>le asiste razón a</w:t>
      </w:r>
      <w:r w:rsidR="00E2030D">
        <w:rPr>
          <w:rFonts w:ascii="Verdana" w:hAnsi="Verdana" w:cs="Arial"/>
          <w:sz w:val="26"/>
          <w:szCs w:val="26"/>
        </w:rPr>
        <w:t xml:space="preserve"> </w:t>
      </w:r>
      <w:r w:rsidR="00C81F6D" w:rsidRPr="000B619C">
        <w:rPr>
          <w:rFonts w:ascii="Verdana" w:hAnsi="Verdana" w:cs="Arial"/>
          <w:sz w:val="26"/>
          <w:szCs w:val="26"/>
        </w:rPr>
        <w:t>l</w:t>
      </w:r>
      <w:r w:rsidR="00E2030D">
        <w:rPr>
          <w:rFonts w:ascii="Verdana" w:hAnsi="Verdana" w:cs="Arial"/>
          <w:sz w:val="26"/>
          <w:szCs w:val="26"/>
        </w:rPr>
        <w:t>a</w:t>
      </w:r>
      <w:r w:rsidR="00C81F6D" w:rsidRPr="000B619C">
        <w:rPr>
          <w:rFonts w:ascii="Verdana" w:hAnsi="Verdana" w:cs="Arial"/>
          <w:sz w:val="26"/>
          <w:szCs w:val="26"/>
        </w:rPr>
        <w:t xml:space="preserve"> Juez de primer nivel, al considerar que</w:t>
      </w:r>
      <w:r w:rsidR="003522F4">
        <w:rPr>
          <w:rFonts w:ascii="Verdana" w:hAnsi="Verdana" w:cs="Arial"/>
          <w:sz w:val="26"/>
          <w:szCs w:val="26"/>
        </w:rPr>
        <w:t xml:space="preserve"> el derecho fundamental al mínimo vital del accionante fue vulnerado por parte de la DIAN, caso en el cual se deberá establecer si </w:t>
      </w:r>
      <w:r w:rsidR="003E3A40">
        <w:rPr>
          <w:rFonts w:ascii="Verdana" w:hAnsi="Verdana" w:cs="Arial"/>
          <w:sz w:val="26"/>
          <w:szCs w:val="26"/>
        </w:rPr>
        <w:t xml:space="preserve">la decisión estuvo ajustada a derecho o </w:t>
      </w:r>
      <w:r w:rsidR="003522F4">
        <w:rPr>
          <w:rFonts w:ascii="Verdana" w:hAnsi="Verdana" w:cs="Arial"/>
          <w:sz w:val="26"/>
          <w:szCs w:val="26"/>
        </w:rPr>
        <w:t xml:space="preserve">hay lugar a adicionar el fallo en el sentido reclamado </w:t>
      </w:r>
      <w:r w:rsidR="003522F4">
        <w:rPr>
          <w:rFonts w:ascii="Verdana" w:hAnsi="Verdana" w:cs="Arial"/>
          <w:sz w:val="26"/>
          <w:szCs w:val="26"/>
        </w:rPr>
        <w:lastRenderedPageBreak/>
        <w:t xml:space="preserve">por el accionante; o si por el contrario es cierto lo dicho por la recurrente accionada, al manifestar que su actuar se ha ajustado a los presupuestos legales </w:t>
      </w:r>
      <w:r w:rsidR="007B2C50">
        <w:rPr>
          <w:rFonts w:ascii="Verdana" w:hAnsi="Verdana" w:cs="Arial"/>
          <w:sz w:val="26"/>
          <w:szCs w:val="26"/>
        </w:rPr>
        <w:t xml:space="preserve">del procedimiento administrativo </w:t>
      </w:r>
      <w:r w:rsidR="003E3A40">
        <w:rPr>
          <w:rFonts w:ascii="Verdana" w:hAnsi="Verdana" w:cs="Arial"/>
          <w:sz w:val="26"/>
          <w:szCs w:val="26"/>
        </w:rPr>
        <w:t xml:space="preserve">adelantado en contra del señor José Fredy, y por lo tanto no existió vulneración alguna de sus derechos. </w:t>
      </w:r>
    </w:p>
    <w:p w:rsidR="00E41A19" w:rsidRDefault="00E41A19" w:rsidP="001E1BDD">
      <w:pPr>
        <w:spacing w:line="360" w:lineRule="auto"/>
        <w:jc w:val="both"/>
        <w:rPr>
          <w:rFonts w:ascii="Verdana" w:hAnsi="Verdana" w:cs="Arial"/>
          <w:sz w:val="26"/>
          <w:szCs w:val="26"/>
        </w:rPr>
      </w:pPr>
    </w:p>
    <w:p w:rsidR="00B45EC6" w:rsidRPr="00B45EC6" w:rsidRDefault="00B45EC6" w:rsidP="000B6EAB">
      <w:pPr>
        <w:spacing w:line="324" w:lineRule="auto"/>
        <w:jc w:val="both"/>
        <w:rPr>
          <w:rFonts w:ascii="Verdana" w:hAnsi="Verdana" w:cs="Arial"/>
          <w:b/>
          <w:sz w:val="26"/>
          <w:szCs w:val="26"/>
        </w:rPr>
      </w:pPr>
      <w:r w:rsidRPr="00B45EC6">
        <w:rPr>
          <w:rFonts w:ascii="Verdana" w:hAnsi="Verdana" w:cs="Arial"/>
          <w:b/>
          <w:sz w:val="26"/>
          <w:szCs w:val="26"/>
        </w:rPr>
        <w:t xml:space="preserve">Solución: </w:t>
      </w:r>
    </w:p>
    <w:p w:rsidR="00B45EC6" w:rsidRPr="000B619C" w:rsidRDefault="00B45EC6" w:rsidP="001E1BDD">
      <w:pPr>
        <w:spacing w:line="276" w:lineRule="auto"/>
        <w:jc w:val="both"/>
        <w:rPr>
          <w:rFonts w:ascii="Verdana" w:hAnsi="Verdana" w:cs="Arial"/>
          <w:sz w:val="26"/>
          <w:szCs w:val="26"/>
        </w:rPr>
      </w:pPr>
    </w:p>
    <w:p w:rsidR="00051C97" w:rsidRPr="006F717B" w:rsidRDefault="00051C97" w:rsidP="000B6EAB">
      <w:pPr>
        <w:pStyle w:val="Sinespaciado1"/>
        <w:spacing w:line="324" w:lineRule="auto"/>
        <w:jc w:val="both"/>
        <w:rPr>
          <w:rFonts w:ascii="Verdana" w:hAnsi="Verdana"/>
          <w:sz w:val="26"/>
          <w:szCs w:val="26"/>
        </w:rPr>
      </w:pPr>
      <w:r w:rsidRPr="006F717B">
        <w:rPr>
          <w:rFonts w:ascii="Verdana" w:hAnsi="Verdana"/>
          <w:sz w:val="26"/>
          <w:szCs w:val="26"/>
          <w:lang w:val="es-MX"/>
        </w:rPr>
        <w:t xml:space="preserve">La Constitución Política Colombiana consagró la acción de tutela en el </w:t>
      </w:r>
      <w:r>
        <w:rPr>
          <w:rFonts w:ascii="Verdana" w:hAnsi="Verdana"/>
          <w:sz w:val="26"/>
          <w:szCs w:val="26"/>
          <w:lang w:val="es-MX"/>
        </w:rPr>
        <w:t>artículo</w:t>
      </w:r>
      <w:r w:rsidRPr="006F717B">
        <w:rPr>
          <w:rFonts w:ascii="Verdana" w:hAnsi="Verdana"/>
          <w:sz w:val="26"/>
          <w:szCs w:val="26"/>
          <w:lang w:val="es-MX"/>
        </w:rPr>
        <w:t xml:space="preserve"> 86 como un derecho que tiene t</w:t>
      </w:r>
      <w:r w:rsidRPr="006F717B">
        <w:rPr>
          <w:rFonts w:ascii="Verdana" w:hAnsi="Verdana"/>
          <w:sz w:val="26"/>
          <w:szCs w:val="26"/>
        </w:rPr>
        <w:t xml:space="preserve">oda persona para reclamar ante los jueces, en todo momento y lugar, mediante un procedimiento preferente y sumario, por si misma o por quien actúe a su nombre, la protección </w:t>
      </w:r>
      <w:r w:rsidRPr="00371D7A">
        <w:rPr>
          <w:rFonts w:ascii="Verdana" w:hAnsi="Verdana"/>
          <w:iCs/>
          <w:sz w:val="26"/>
          <w:szCs w:val="26"/>
        </w:rPr>
        <w:t>inmediata</w:t>
      </w:r>
      <w:r w:rsidRPr="00371D7A">
        <w:rPr>
          <w:rFonts w:ascii="Verdana" w:hAnsi="Verdana"/>
          <w:sz w:val="26"/>
          <w:szCs w:val="26"/>
        </w:rPr>
        <w:t xml:space="preserve"> </w:t>
      </w:r>
      <w:r w:rsidRPr="006F717B">
        <w:rPr>
          <w:rFonts w:ascii="Verdana" w:hAnsi="Verdana"/>
          <w:sz w:val="26"/>
          <w:szCs w:val="26"/>
        </w:rPr>
        <w:t xml:space="preserve">de sus derechos constitucionales fundamentales, cuando quiera que éstos resulten vulnerados o amenazados por la acción o la omisión de cualquier autoridad pública, o de particulares en su caso, </w:t>
      </w:r>
      <w:r w:rsidRPr="006F717B">
        <w:rPr>
          <w:rFonts w:ascii="Verdana" w:hAnsi="Verdana"/>
          <w:sz w:val="26"/>
          <w:szCs w:val="26"/>
          <w:lang w:val="es-MX"/>
        </w:rPr>
        <w:t>protección que consistirá en una orden para que aquel respecto de quien se solicita la tutela,</w:t>
      </w:r>
      <w:r>
        <w:rPr>
          <w:rFonts w:ascii="Verdana" w:hAnsi="Verdana"/>
          <w:sz w:val="26"/>
          <w:szCs w:val="26"/>
          <w:lang w:val="es-MX"/>
        </w:rPr>
        <w:t xml:space="preserve"> actúe o se abstenga de hacerlo</w:t>
      </w:r>
      <w:r w:rsidRPr="006F717B">
        <w:rPr>
          <w:rFonts w:ascii="Verdana" w:hAnsi="Verdana"/>
          <w:sz w:val="26"/>
          <w:szCs w:val="26"/>
          <w:lang w:val="es-MX"/>
        </w:rPr>
        <w:t xml:space="preserve">; pero esta acción solo es procedente cuando el afectado </w:t>
      </w:r>
      <w:r w:rsidRPr="00ED7EE6">
        <w:rPr>
          <w:rFonts w:ascii="Verdana" w:hAnsi="Verdana"/>
          <w:i/>
          <w:iCs/>
          <w:sz w:val="23"/>
          <w:szCs w:val="23"/>
          <w:lang w:val="es-MX"/>
        </w:rPr>
        <w:t>no disponga de otro medio de defensa judicial</w:t>
      </w:r>
      <w:r w:rsidRPr="006F717B">
        <w:rPr>
          <w:rFonts w:ascii="Verdana" w:hAnsi="Verdana"/>
          <w:sz w:val="26"/>
          <w:szCs w:val="26"/>
          <w:lang w:val="es-MX"/>
        </w:rPr>
        <w:t>, salvo que ella se utilice como mecanismo transitorio para evitar un perjuicio irremediable.</w:t>
      </w:r>
    </w:p>
    <w:p w:rsidR="00051C97" w:rsidRDefault="00051C97" w:rsidP="00030702">
      <w:pPr>
        <w:autoSpaceDE w:val="0"/>
        <w:autoSpaceDN w:val="0"/>
        <w:adjustRightInd w:val="0"/>
        <w:spacing w:line="276" w:lineRule="auto"/>
        <w:jc w:val="both"/>
        <w:rPr>
          <w:rFonts w:ascii="Verdana" w:hAnsi="Verdana"/>
          <w:sz w:val="26"/>
          <w:szCs w:val="26"/>
        </w:rPr>
      </w:pPr>
    </w:p>
    <w:p w:rsidR="00051C97" w:rsidRPr="001D4732" w:rsidRDefault="00051C97" w:rsidP="00E76C6B">
      <w:pPr>
        <w:suppressAutoHyphens/>
        <w:spacing w:line="317" w:lineRule="auto"/>
        <w:jc w:val="both"/>
        <w:rPr>
          <w:rFonts w:ascii="Verdana" w:hAnsi="Verdana" w:cs="Arial"/>
          <w:spacing w:val="-3"/>
          <w:sz w:val="26"/>
          <w:szCs w:val="26"/>
          <w:lang w:val="es-ES_tradnl"/>
        </w:rPr>
      </w:pPr>
      <w:r w:rsidRPr="001D4732">
        <w:rPr>
          <w:rFonts w:ascii="Verdana" w:hAnsi="Verdana" w:cs="Arial"/>
          <w:spacing w:val="-3"/>
          <w:sz w:val="26"/>
          <w:szCs w:val="26"/>
          <w:lang w:val="es-ES_tradnl"/>
        </w:rPr>
        <w:t>En ese orden</w:t>
      </w:r>
      <w:r>
        <w:rPr>
          <w:rFonts w:ascii="Verdana" w:hAnsi="Verdana" w:cs="Arial"/>
          <w:spacing w:val="-3"/>
          <w:sz w:val="26"/>
          <w:szCs w:val="26"/>
          <w:lang w:val="es-ES_tradnl"/>
        </w:rPr>
        <w:t xml:space="preserve"> de ideas</w:t>
      </w:r>
      <w:r w:rsidRPr="001D4732">
        <w:rPr>
          <w:rFonts w:ascii="Verdana" w:hAnsi="Verdana" w:cs="Arial"/>
          <w:spacing w:val="-3"/>
          <w:sz w:val="26"/>
          <w:szCs w:val="26"/>
          <w:lang w:val="es-ES_tradnl"/>
        </w:rPr>
        <w:t>, es necesario ano</w:t>
      </w:r>
      <w:r>
        <w:rPr>
          <w:rFonts w:ascii="Verdana" w:hAnsi="Verdana" w:cs="Arial"/>
          <w:spacing w:val="-3"/>
          <w:sz w:val="26"/>
          <w:szCs w:val="26"/>
          <w:lang w:val="es-ES_tradnl"/>
        </w:rPr>
        <w:t>tar que el Decreto 2591 de 1991</w:t>
      </w:r>
      <w:r w:rsidRPr="001D4732">
        <w:rPr>
          <w:rFonts w:ascii="Verdana" w:hAnsi="Verdana" w:cs="Arial"/>
          <w:spacing w:val="-3"/>
          <w:sz w:val="26"/>
          <w:szCs w:val="26"/>
          <w:lang w:val="es-ES_tradnl"/>
        </w:rPr>
        <w:t xml:space="preserve"> estableció las causales específicas de improcedencia de la tutela, indicando que ella no procede cuando se presenta una de las siguientes hipótesis:</w:t>
      </w:r>
    </w:p>
    <w:p w:rsidR="00284085" w:rsidRPr="00C72B73" w:rsidRDefault="00284085" w:rsidP="00ED7EE6">
      <w:pPr>
        <w:spacing w:line="360" w:lineRule="auto"/>
        <w:ind w:right="561"/>
        <w:jc w:val="both"/>
        <w:rPr>
          <w:rStyle w:val="textonavy"/>
          <w:rFonts w:ascii="Verdana" w:hAnsi="Verdana"/>
          <w:i/>
        </w:rPr>
      </w:pPr>
    </w:p>
    <w:p w:rsidR="00284085" w:rsidRPr="00E76C6B" w:rsidRDefault="00284085" w:rsidP="00E76C6B">
      <w:pPr>
        <w:spacing w:line="240" w:lineRule="exact"/>
        <w:ind w:left="567" w:right="567"/>
        <w:jc w:val="both"/>
        <w:rPr>
          <w:rFonts w:ascii="Verdana" w:hAnsi="Verdana"/>
          <w:i/>
          <w:sz w:val="22"/>
          <w:szCs w:val="22"/>
        </w:rPr>
      </w:pPr>
      <w:r w:rsidRPr="00E76C6B">
        <w:rPr>
          <w:rStyle w:val="textonavy"/>
          <w:rFonts w:ascii="Verdana" w:hAnsi="Verdana"/>
          <w:i/>
          <w:sz w:val="22"/>
          <w:szCs w:val="22"/>
        </w:rPr>
        <w:t xml:space="preserve">“ARTICULO </w:t>
      </w:r>
      <w:proofErr w:type="spellStart"/>
      <w:r w:rsidRPr="00E76C6B">
        <w:rPr>
          <w:rStyle w:val="textonavy"/>
          <w:rFonts w:ascii="Verdana" w:hAnsi="Verdana"/>
          <w:i/>
          <w:sz w:val="22"/>
          <w:szCs w:val="22"/>
        </w:rPr>
        <w:t>6o</w:t>
      </w:r>
      <w:proofErr w:type="spellEnd"/>
      <w:r w:rsidRPr="00E76C6B">
        <w:rPr>
          <w:rStyle w:val="textonavy"/>
          <w:rFonts w:ascii="Verdana" w:hAnsi="Verdana"/>
          <w:i/>
          <w:sz w:val="22"/>
          <w:szCs w:val="22"/>
        </w:rPr>
        <w:t>. CAUSALES DE IMPROCEDENCIA DE LA TUTELA.</w:t>
      </w:r>
      <w:r w:rsidRPr="00E76C6B">
        <w:rPr>
          <w:rStyle w:val="apple-converted-space"/>
          <w:rFonts w:ascii="Verdana" w:hAnsi="Verdana"/>
          <w:i/>
          <w:sz w:val="22"/>
          <w:szCs w:val="22"/>
        </w:rPr>
        <w:t> </w:t>
      </w:r>
      <w:r w:rsidRPr="00E76C6B">
        <w:rPr>
          <w:rFonts w:ascii="Verdana" w:hAnsi="Verdana"/>
          <w:i/>
          <w:sz w:val="22"/>
          <w:szCs w:val="22"/>
        </w:rPr>
        <w:t>La acción de tutela no procederá:</w:t>
      </w:r>
    </w:p>
    <w:p w:rsidR="00284085" w:rsidRPr="00E76C6B" w:rsidRDefault="00284085" w:rsidP="00E76C6B">
      <w:pPr>
        <w:spacing w:line="240" w:lineRule="exact"/>
        <w:ind w:left="567" w:right="567"/>
        <w:jc w:val="both"/>
        <w:rPr>
          <w:rFonts w:ascii="Verdana" w:hAnsi="Verdana"/>
          <w:i/>
          <w:sz w:val="22"/>
          <w:szCs w:val="22"/>
        </w:rPr>
      </w:pPr>
    </w:p>
    <w:p w:rsidR="00284085" w:rsidRPr="00E76C6B" w:rsidRDefault="00284085" w:rsidP="00E76C6B">
      <w:pPr>
        <w:spacing w:line="240" w:lineRule="exact"/>
        <w:ind w:left="567" w:right="567"/>
        <w:jc w:val="both"/>
        <w:rPr>
          <w:rFonts w:ascii="Verdana" w:hAnsi="Verdana"/>
          <w:i/>
          <w:sz w:val="22"/>
          <w:szCs w:val="22"/>
        </w:rPr>
      </w:pPr>
      <w:r w:rsidRPr="00E76C6B">
        <w:rPr>
          <w:rFonts w:ascii="Verdana" w:hAnsi="Verdana"/>
          <w:i/>
          <w:sz w:val="22"/>
          <w:szCs w:val="22"/>
        </w:rPr>
        <w:t>1. 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encuentra el solicitante.</w:t>
      </w:r>
    </w:p>
    <w:p w:rsidR="00284085" w:rsidRPr="00E76C6B" w:rsidRDefault="00284085" w:rsidP="00E76C6B">
      <w:pPr>
        <w:spacing w:line="240" w:lineRule="exact"/>
        <w:ind w:left="567" w:right="567"/>
        <w:jc w:val="both"/>
        <w:rPr>
          <w:rFonts w:ascii="Verdana" w:hAnsi="Verdana"/>
          <w:i/>
          <w:sz w:val="22"/>
          <w:szCs w:val="22"/>
        </w:rPr>
      </w:pPr>
    </w:p>
    <w:p w:rsidR="00284085" w:rsidRPr="00E76C6B" w:rsidRDefault="00284085" w:rsidP="00E76C6B">
      <w:pPr>
        <w:spacing w:line="240" w:lineRule="exact"/>
        <w:ind w:left="567" w:right="567"/>
        <w:jc w:val="both"/>
        <w:rPr>
          <w:rFonts w:ascii="Verdana" w:hAnsi="Verdana"/>
          <w:i/>
          <w:sz w:val="22"/>
          <w:szCs w:val="22"/>
        </w:rPr>
      </w:pPr>
      <w:r w:rsidRPr="00E76C6B">
        <w:rPr>
          <w:rFonts w:ascii="Verdana" w:hAnsi="Verdana"/>
          <w:i/>
          <w:sz w:val="22"/>
          <w:szCs w:val="22"/>
        </w:rPr>
        <w:t>2. Cuando para proteger el derecho se pueda invocar el recurso de habeas corpus.</w:t>
      </w:r>
    </w:p>
    <w:p w:rsidR="00284085" w:rsidRPr="00E76C6B" w:rsidRDefault="00284085" w:rsidP="00E76C6B">
      <w:pPr>
        <w:spacing w:line="240" w:lineRule="exact"/>
        <w:ind w:left="567" w:right="567"/>
        <w:jc w:val="both"/>
        <w:rPr>
          <w:rFonts w:ascii="Verdana" w:hAnsi="Verdana"/>
          <w:i/>
          <w:sz w:val="22"/>
          <w:szCs w:val="22"/>
        </w:rPr>
      </w:pPr>
    </w:p>
    <w:p w:rsidR="00284085" w:rsidRPr="00E76C6B" w:rsidRDefault="00284085" w:rsidP="00E76C6B">
      <w:pPr>
        <w:spacing w:line="240" w:lineRule="exact"/>
        <w:ind w:left="567" w:right="567"/>
        <w:jc w:val="both"/>
        <w:rPr>
          <w:rFonts w:ascii="Verdana" w:hAnsi="Verdana"/>
          <w:i/>
          <w:sz w:val="22"/>
          <w:szCs w:val="22"/>
        </w:rPr>
      </w:pPr>
      <w:r w:rsidRPr="00E76C6B">
        <w:rPr>
          <w:rFonts w:ascii="Verdana" w:hAnsi="Verdana"/>
          <w:i/>
          <w:sz w:val="22"/>
          <w:szCs w:val="22"/>
        </w:rPr>
        <w:lastRenderedPageBreak/>
        <w:t>3. Cuando se pretenda proteger derechos colectivos, tales como la paz y los demás mencionados en el artículo 88</w:t>
      </w:r>
      <w:r w:rsidRPr="00E76C6B">
        <w:rPr>
          <w:rStyle w:val="apple-converted-space"/>
          <w:rFonts w:ascii="Verdana" w:hAnsi="Verdana"/>
          <w:i/>
          <w:sz w:val="22"/>
          <w:szCs w:val="22"/>
        </w:rPr>
        <w:t> </w:t>
      </w:r>
      <w:r w:rsidRPr="00E76C6B">
        <w:rPr>
          <w:rFonts w:ascii="Verdana" w:hAnsi="Verdana"/>
          <w:i/>
          <w:sz w:val="22"/>
          <w:szCs w:val="22"/>
        </w:rPr>
        <w:t>de la Constitución Política. Lo anterior no obsta, para que el titular solicite la tutela de sus derechos amenazados o violados en situaciones que comprometan intereses o derechos colectivos siempre que se trate de impedir un perjuicio irremediable.</w:t>
      </w:r>
    </w:p>
    <w:p w:rsidR="00284085" w:rsidRPr="00E76C6B" w:rsidRDefault="00284085" w:rsidP="00E76C6B">
      <w:pPr>
        <w:spacing w:line="240" w:lineRule="exact"/>
        <w:ind w:left="567" w:right="567"/>
        <w:jc w:val="both"/>
        <w:rPr>
          <w:rFonts w:ascii="Verdana" w:hAnsi="Verdana"/>
          <w:i/>
          <w:sz w:val="22"/>
          <w:szCs w:val="22"/>
        </w:rPr>
      </w:pPr>
    </w:p>
    <w:p w:rsidR="00284085" w:rsidRPr="00E76C6B" w:rsidRDefault="00284085" w:rsidP="00E76C6B">
      <w:pPr>
        <w:spacing w:line="240" w:lineRule="exact"/>
        <w:ind w:left="567" w:right="567"/>
        <w:jc w:val="both"/>
        <w:rPr>
          <w:rFonts w:ascii="Verdana" w:hAnsi="Verdana"/>
          <w:i/>
          <w:sz w:val="22"/>
          <w:szCs w:val="22"/>
        </w:rPr>
      </w:pPr>
      <w:r w:rsidRPr="00E76C6B">
        <w:rPr>
          <w:rFonts w:ascii="Verdana" w:hAnsi="Verdana"/>
          <w:i/>
          <w:sz w:val="22"/>
          <w:szCs w:val="22"/>
        </w:rPr>
        <w:t>4. Cuando sea evidente que la violación del derecho originó un daño consumado, salvo cuando continúe la acción u omisión violatoria del derecho.</w:t>
      </w:r>
    </w:p>
    <w:p w:rsidR="00284085" w:rsidRPr="00E76C6B" w:rsidRDefault="00284085" w:rsidP="00E76C6B">
      <w:pPr>
        <w:spacing w:line="240" w:lineRule="exact"/>
        <w:ind w:left="567" w:right="567"/>
        <w:jc w:val="both"/>
        <w:rPr>
          <w:rFonts w:ascii="Verdana" w:hAnsi="Verdana"/>
          <w:i/>
          <w:sz w:val="22"/>
          <w:szCs w:val="22"/>
        </w:rPr>
      </w:pPr>
    </w:p>
    <w:p w:rsidR="00284085" w:rsidRPr="00E76C6B" w:rsidRDefault="00284085" w:rsidP="00E76C6B">
      <w:pPr>
        <w:spacing w:line="240" w:lineRule="exact"/>
        <w:ind w:left="567" w:right="567"/>
        <w:jc w:val="both"/>
        <w:rPr>
          <w:rFonts w:ascii="Verdana" w:hAnsi="Verdana"/>
          <w:i/>
          <w:sz w:val="22"/>
          <w:szCs w:val="22"/>
        </w:rPr>
      </w:pPr>
      <w:r w:rsidRPr="00E76C6B">
        <w:rPr>
          <w:rFonts w:ascii="Verdana" w:hAnsi="Verdana"/>
          <w:i/>
          <w:sz w:val="22"/>
          <w:szCs w:val="22"/>
        </w:rPr>
        <w:t>5. Cuando se trate de actos de carácter general, impersonal y abstracto.”</w:t>
      </w:r>
    </w:p>
    <w:p w:rsidR="00051C97" w:rsidRPr="001D4732" w:rsidRDefault="00051C97" w:rsidP="00030702">
      <w:pPr>
        <w:suppressAutoHyphens/>
        <w:spacing w:line="360" w:lineRule="auto"/>
        <w:jc w:val="both"/>
        <w:rPr>
          <w:rFonts w:ascii="Verdana" w:hAnsi="Verdana" w:cs="Arial"/>
          <w:spacing w:val="-3"/>
          <w:sz w:val="26"/>
          <w:szCs w:val="26"/>
        </w:rPr>
      </w:pPr>
    </w:p>
    <w:p w:rsidR="0082327E" w:rsidRDefault="00051C97" w:rsidP="00E76C6B">
      <w:pPr>
        <w:suppressAutoHyphens/>
        <w:spacing w:line="317" w:lineRule="auto"/>
        <w:jc w:val="both"/>
        <w:rPr>
          <w:rFonts w:ascii="Verdana" w:hAnsi="Verdana" w:cs="Arial"/>
          <w:sz w:val="26"/>
          <w:szCs w:val="26"/>
        </w:rPr>
      </w:pPr>
      <w:r w:rsidRPr="001D4732">
        <w:rPr>
          <w:rFonts w:ascii="Verdana" w:hAnsi="Verdana" w:cs="Arial"/>
          <w:spacing w:val="-3"/>
          <w:sz w:val="26"/>
          <w:szCs w:val="26"/>
        </w:rPr>
        <w:t xml:space="preserve">De allí que sea evidente que uno de los requisitos de procedibilidad de la acción constitucional es la subsidiariedad, lo que se traduce en que no se puede acudir a ella suplantando medios judiciales </w:t>
      </w:r>
      <w:r w:rsidR="00C821F2">
        <w:rPr>
          <w:rFonts w:ascii="Verdana" w:hAnsi="Verdana" w:cs="Arial"/>
          <w:spacing w:val="-3"/>
          <w:sz w:val="26"/>
          <w:szCs w:val="26"/>
        </w:rPr>
        <w:t xml:space="preserve">o administrativos </w:t>
      </w:r>
      <w:r w:rsidRPr="001D4732">
        <w:rPr>
          <w:rFonts w:ascii="Verdana" w:hAnsi="Verdana" w:cs="Arial"/>
          <w:spacing w:val="-3"/>
          <w:sz w:val="26"/>
          <w:szCs w:val="26"/>
        </w:rPr>
        <w:t>existentes y ordinarios</w:t>
      </w:r>
      <w:r w:rsidR="00C821F2">
        <w:rPr>
          <w:rFonts w:ascii="Verdana" w:hAnsi="Verdana" w:cs="Arial"/>
          <w:spacing w:val="-3"/>
          <w:sz w:val="26"/>
          <w:szCs w:val="26"/>
        </w:rPr>
        <w:t xml:space="preserve">, </w:t>
      </w:r>
      <w:r w:rsidR="00284085" w:rsidRPr="00314915">
        <w:rPr>
          <w:rFonts w:ascii="Verdana" w:hAnsi="Verdana" w:cs="Arial"/>
          <w:sz w:val="26"/>
          <w:szCs w:val="26"/>
        </w:rPr>
        <w:t xml:space="preserve">por tanto a la tutela se debe acudir como último recurso o como el primero pero de manera transitoria y cuando a simple vista se puede establecer que de no darse la protección de los derechos de manera inmediata, quien la invoca se vería frente a un perjuicio irremediable. </w:t>
      </w:r>
    </w:p>
    <w:p w:rsidR="008A1ED5" w:rsidRDefault="008A1ED5" w:rsidP="009838AE">
      <w:pPr>
        <w:spacing w:line="360" w:lineRule="auto"/>
        <w:jc w:val="both"/>
        <w:rPr>
          <w:rFonts w:ascii="Verdana" w:hAnsi="Verdana" w:cs="Arial"/>
          <w:sz w:val="26"/>
          <w:szCs w:val="26"/>
          <w:lang w:val="es-ES_tradnl"/>
        </w:rPr>
      </w:pPr>
    </w:p>
    <w:p w:rsidR="0082327E" w:rsidRPr="00C821F2" w:rsidRDefault="00C821F2" w:rsidP="000B6EAB">
      <w:pPr>
        <w:spacing w:line="324" w:lineRule="auto"/>
        <w:jc w:val="both"/>
        <w:rPr>
          <w:rFonts w:ascii="Verdana" w:hAnsi="Verdana" w:cs="Arial"/>
          <w:b/>
          <w:sz w:val="26"/>
          <w:szCs w:val="26"/>
          <w:lang w:val="es-ES_tradnl"/>
        </w:rPr>
      </w:pPr>
      <w:r w:rsidRPr="00C821F2">
        <w:rPr>
          <w:rFonts w:ascii="Verdana" w:hAnsi="Verdana" w:cs="Arial"/>
          <w:b/>
          <w:sz w:val="26"/>
          <w:szCs w:val="26"/>
          <w:lang w:val="es-ES_tradnl"/>
        </w:rPr>
        <w:t xml:space="preserve">Caso concreto: </w:t>
      </w:r>
    </w:p>
    <w:p w:rsidR="0082327E" w:rsidRDefault="0082327E" w:rsidP="009838AE">
      <w:pPr>
        <w:spacing w:line="276" w:lineRule="auto"/>
        <w:jc w:val="both"/>
        <w:rPr>
          <w:rFonts w:ascii="Verdana" w:hAnsi="Verdana" w:cs="Arial"/>
          <w:sz w:val="26"/>
          <w:szCs w:val="26"/>
          <w:lang w:val="es-ES_tradnl"/>
        </w:rPr>
      </w:pPr>
    </w:p>
    <w:p w:rsidR="0082327E" w:rsidRDefault="0082327E" w:rsidP="00E76C6B">
      <w:pPr>
        <w:spacing w:line="317" w:lineRule="auto"/>
        <w:jc w:val="both"/>
        <w:rPr>
          <w:rFonts w:ascii="Verdana" w:hAnsi="Verdana" w:cs="Arial"/>
          <w:sz w:val="26"/>
          <w:szCs w:val="26"/>
          <w:lang w:val="es-ES_tradnl"/>
        </w:rPr>
      </w:pPr>
      <w:r>
        <w:rPr>
          <w:rFonts w:ascii="Verdana" w:hAnsi="Verdana" w:cs="Arial"/>
          <w:sz w:val="26"/>
          <w:szCs w:val="26"/>
          <w:lang w:val="es-ES_tradnl"/>
        </w:rPr>
        <w:t>En el presente asunto se pudo establecer que la Dirección Nacional de Impuestos y Aduanas Nacionales</w:t>
      </w:r>
      <w:r w:rsidR="00532B9B">
        <w:rPr>
          <w:rFonts w:ascii="Verdana" w:hAnsi="Verdana" w:cs="Arial"/>
          <w:sz w:val="26"/>
          <w:szCs w:val="26"/>
          <w:lang w:val="es-ES_tradnl"/>
        </w:rPr>
        <w:t xml:space="preserve"> –DIAN-</w:t>
      </w:r>
      <w:r>
        <w:rPr>
          <w:rFonts w:ascii="Verdana" w:hAnsi="Verdana" w:cs="Arial"/>
          <w:sz w:val="26"/>
          <w:szCs w:val="26"/>
          <w:lang w:val="es-ES_tradnl"/>
        </w:rPr>
        <w:t xml:space="preserve">, en uso de sus facultades legales, inició un proceso administrativo de cobro coactivo en contra del señor José Fredy </w:t>
      </w:r>
      <w:proofErr w:type="spellStart"/>
      <w:r>
        <w:rPr>
          <w:rFonts w:ascii="Verdana" w:hAnsi="Verdana" w:cs="Arial"/>
          <w:sz w:val="26"/>
          <w:szCs w:val="26"/>
          <w:lang w:val="es-ES_tradnl"/>
        </w:rPr>
        <w:t>Aristizábal</w:t>
      </w:r>
      <w:proofErr w:type="spellEnd"/>
      <w:r>
        <w:rPr>
          <w:rFonts w:ascii="Verdana" w:hAnsi="Verdana" w:cs="Arial"/>
          <w:sz w:val="26"/>
          <w:szCs w:val="26"/>
          <w:lang w:val="es-ES_tradnl"/>
        </w:rPr>
        <w:t xml:space="preserve">, toda vez que al parecer se </w:t>
      </w:r>
      <w:r w:rsidR="009838AE">
        <w:rPr>
          <w:rFonts w:ascii="Verdana" w:hAnsi="Verdana" w:cs="Arial"/>
          <w:sz w:val="26"/>
          <w:szCs w:val="26"/>
          <w:lang w:val="es-ES_tradnl"/>
        </w:rPr>
        <w:t>había</w:t>
      </w:r>
      <w:r>
        <w:rPr>
          <w:rFonts w:ascii="Verdana" w:hAnsi="Verdana" w:cs="Arial"/>
          <w:sz w:val="26"/>
          <w:szCs w:val="26"/>
          <w:lang w:val="es-ES_tradnl"/>
        </w:rPr>
        <w:t xml:space="preserve"> evadido de efectuar la correspondiente declaración de</w:t>
      </w:r>
      <w:r w:rsidR="00C43DC7">
        <w:rPr>
          <w:rFonts w:ascii="Verdana" w:hAnsi="Verdana" w:cs="Arial"/>
          <w:sz w:val="26"/>
          <w:szCs w:val="26"/>
          <w:lang w:val="es-ES_tradnl"/>
        </w:rPr>
        <w:t>l impuesto sobre la</w:t>
      </w:r>
      <w:r>
        <w:rPr>
          <w:rFonts w:ascii="Verdana" w:hAnsi="Verdana" w:cs="Arial"/>
          <w:sz w:val="26"/>
          <w:szCs w:val="26"/>
          <w:lang w:val="es-ES_tradnl"/>
        </w:rPr>
        <w:t xml:space="preserve"> renta</w:t>
      </w:r>
      <w:r w:rsidR="00725773">
        <w:rPr>
          <w:rFonts w:ascii="Verdana" w:hAnsi="Verdana" w:cs="Arial"/>
          <w:sz w:val="26"/>
          <w:szCs w:val="26"/>
          <w:lang w:val="es-ES_tradnl"/>
        </w:rPr>
        <w:t>, el cual está constituido en el Estatuto Tributario como un deber legal</w:t>
      </w:r>
      <w:r>
        <w:rPr>
          <w:rFonts w:ascii="Verdana" w:hAnsi="Verdana" w:cs="Arial"/>
          <w:sz w:val="26"/>
          <w:szCs w:val="26"/>
          <w:lang w:val="es-ES_tradnl"/>
        </w:rPr>
        <w:t xml:space="preserve"> </w:t>
      </w:r>
      <w:r w:rsidR="00725773">
        <w:rPr>
          <w:rFonts w:ascii="Verdana" w:hAnsi="Verdana" w:cs="Arial"/>
          <w:sz w:val="26"/>
          <w:szCs w:val="26"/>
          <w:lang w:val="es-ES_tradnl"/>
        </w:rPr>
        <w:t>para</w:t>
      </w:r>
      <w:r>
        <w:rPr>
          <w:rFonts w:ascii="Verdana" w:hAnsi="Verdana" w:cs="Arial"/>
          <w:sz w:val="26"/>
          <w:szCs w:val="26"/>
          <w:lang w:val="es-ES_tradnl"/>
        </w:rPr>
        <w:t xml:space="preserve"> cierto grupo de ciudadanos</w:t>
      </w:r>
      <w:r w:rsidR="00725773">
        <w:rPr>
          <w:rFonts w:ascii="Verdana" w:hAnsi="Verdana" w:cs="Arial"/>
          <w:sz w:val="26"/>
          <w:szCs w:val="26"/>
          <w:lang w:val="es-ES_tradnl"/>
        </w:rPr>
        <w:t>,</w:t>
      </w:r>
      <w:r>
        <w:rPr>
          <w:rFonts w:ascii="Verdana" w:hAnsi="Verdana" w:cs="Arial"/>
          <w:sz w:val="26"/>
          <w:szCs w:val="26"/>
          <w:lang w:val="es-ES_tradnl"/>
        </w:rPr>
        <w:t xml:space="preserve"> y con el cual se garantiza el ingreso de unas sumas de dinero al estado. </w:t>
      </w:r>
    </w:p>
    <w:p w:rsidR="0082327E" w:rsidRDefault="0082327E" w:rsidP="00BE7E86">
      <w:pPr>
        <w:spacing w:line="276" w:lineRule="auto"/>
        <w:jc w:val="both"/>
        <w:rPr>
          <w:rFonts w:ascii="Verdana" w:hAnsi="Verdana" w:cs="Arial"/>
          <w:sz w:val="26"/>
          <w:szCs w:val="26"/>
          <w:lang w:val="es-ES_tradnl"/>
        </w:rPr>
      </w:pPr>
    </w:p>
    <w:p w:rsidR="009E3DF3" w:rsidRDefault="0051017E" w:rsidP="00E76C6B">
      <w:pPr>
        <w:spacing w:line="317" w:lineRule="auto"/>
        <w:jc w:val="both"/>
        <w:rPr>
          <w:rFonts w:ascii="Arial" w:hAnsi="Arial" w:cs="Arial"/>
          <w:b/>
          <w:bCs/>
          <w:color w:val="BE9E55"/>
          <w:sz w:val="18"/>
          <w:szCs w:val="18"/>
        </w:rPr>
      </w:pPr>
      <w:r>
        <w:rPr>
          <w:rFonts w:ascii="Verdana" w:hAnsi="Verdana" w:cs="Arial"/>
          <w:sz w:val="26"/>
          <w:szCs w:val="26"/>
          <w:lang w:val="es-ES_tradnl"/>
        </w:rPr>
        <w:t xml:space="preserve">Como quiera que el pago de dichos impuestos </w:t>
      </w:r>
      <w:r w:rsidR="005F68AB">
        <w:rPr>
          <w:rFonts w:ascii="Verdana" w:hAnsi="Verdana" w:cs="Arial"/>
          <w:sz w:val="26"/>
          <w:szCs w:val="26"/>
          <w:lang w:val="es-ES_tradnl"/>
        </w:rPr>
        <w:t xml:space="preserve">fiscales </w:t>
      </w:r>
      <w:r>
        <w:rPr>
          <w:rFonts w:ascii="Verdana" w:hAnsi="Verdana" w:cs="Arial"/>
          <w:sz w:val="26"/>
          <w:szCs w:val="26"/>
          <w:lang w:val="es-ES_tradnl"/>
        </w:rPr>
        <w:t>es una obligación</w:t>
      </w:r>
      <w:r w:rsidR="00466814">
        <w:rPr>
          <w:rStyle w:val="Appelnotedebasdep"/>
          <w:rFonts w:cs="Arial"/>
          <w:szCs w:val="26"/>
        </w:rPr>
        <w:footnoteReference w:id="1"/>
      </w:r>
      <w:r>
        <w:rPr>
          <w:rFonts w:ascii="Verdana" w:hAnsi="Verdana" w:cs="Arial"/>
          <w:sz w:val="26"/>
          <w:szCs w:val="26"/>
          <w:lang w:val="es-ES_tradnl"/>
        </w:rPr>
        <w:t>, y su omisión genera el cobro de unos intereses, el mismo Estatuto ha establecido</w:t>
      </w:r>
      <w:r w:rsidR="005F68AB">
        <w:rPr>
          <w:rFonts w:ascii="Verdana" w:hAnsi="Verdana" w:cs="Arial"/>
          <w:sz w:val="26"/>
          <w:szCs w:val="26"/>
          <w:lang w:val="es-ES_tradnl"/>
        </w:rPr>
        <w:t xml:space="preserve"> un mecanismo para el cobro de ese tipo de deudas, y se encuentra </w:t>
      </w:r>
      <w:r w:rsidR="009E3DF3">
        <w:rPr>
          <w:rFonts w:ascii="Verdana" w:hAnsi="Verdana" w:cs="Arial"/>
          <w:sz w:val="26"/>
          <w:szCs w:val="26"/>
          <w:lang w:val="es-ES_tradnl"/>
        </w:rPr>
        <w:t xml:space="preserve">establecido en el artículo 823, así: </w:t>
      </w:r>
      <w:bookmarkStart w:id="1" w:name="823"/>
    </w:p>
    <w:p w:rsidR="00C43DC7" w:rsidRPr="00E76C6B" w:rsidRDefault="009E3DF3" w:rsidP="00E76C6B">
      <w:pPr>
        <w:spacing w:line="240" w:lineRule="exact"/>
        <w:ind w:left="567" w:right="567"/>
        <w:jc w:val="both"/>
        <w:rPr>
          <w:rFonts w:ascii="Verdana" w:hAnsi="Verdana" w:cs="Arial"/>
          <w:i/>
          <w:sz w:val="22"/>
          <w:szCs w:val="22"/>
          <w:lang w:val="es-ES_tradnl"/>
        </w:rPr>
      </w:pPr>
      <w:r w:rsidRPr="00E76C6B">
        <w:rPr>
          <w:rFonts w:ascii="Verdana" w:hAnsi="Verdana" w:cs="Arial"/>
          <w:b/>
          <w:bCs/>
          <w:i/>
          <w:sz w:val="22"/>
          <w:szCs w:val="22"/>
        </w:rPr>
        <w:lastRenderedPageBreak/>
        <w:t>“PROCEDIMIENTO ADMINISTRATIVO COACTIVO.</w:t>
      </w:r>
      <w:bookmarkEnd w:id="1"/>
      <w:r w:rsidRPr="00E76C6B">
        <w:rPr>
          <w:rStyle w:val="apple-converted-space"/>
          <w:rFonts w:ascii="Verdana" w:hAnsi="Verdana" w:cs="Arial"/>
          <w:i/>
          <w:sz w:val="22"/>
          <w:szCs w:val="22"/>
        </w:rPr>
        <w:t> </w:t>
      </w:r>
      <w:r w:rsidRPr="00E76C6B">
        <w:rPr>
          <w:rFonts w:ascii="Verdana" w:hAnsi="Verdana" w:cs="Arial"/>
          <w:i/>
          <w:sz w:val="22"/>
          <w:szCs w:val="22"/>
        </w:rPr>
        <w:t>Para el cobro coactivo de las deudas fiscales por concepto de impuestos, anticipos, retenciones, intereses y sanciones, de competencia de la Dirección General de Impuestos Nacionales</w:t>
      </w:r>
      <w:r w:rsidRPr="00E76C6B">
        <w:rPr>
          <w:rFonts w:ascii="Verdana" w:hAnsi="Verdana" w:cs="Arial"/>
          <w:i/>
          <w:sz w:val="22"/>
          <w:szCs w:val="22"/>
          <w:vertAlign w:val="superscript"/>
        </w:rPr>
        <w:t>&lt;</w:t>
      </w:r>
      <w:hyperlink r:id="rId10" w:anchor="NP1" w:history="1">
        <w:r w:rsidRPr="00E76C6B">
          <w:rPr>
            <w:rStyle w:val="Lienhypertexte"/>
            <w:rFonts w:ascii="Verdana" w:hAnsi="Verdana" w:cs="Arial"/>
            <w:i/>
            <w:color w:val="auto"/>
            <w:sz w:val="22"/>
            <w:szCs w:val="22"/>
          </w:rPr>
          <w:t>1</w:t>
        </w:r>
      </w:hyperlink>
      <w:r w:rsidRPr="00E76C6B">
        <w:rPr>
          <w:rFonts w:ascii="Verdana" w:hAnsi="Verdana" w:cs="Arial"/>
          <w:i/>
          <w:sz w:val="22"/>
          <w:szCs w:val="22"/>
          <w:vertAlign w:val="superscript"/>
        </w:rPr>
        <w:t>&gt;</w:t>
      </w:r>
      <w:r w:rsidRPr="00E76C6B">
        <w:rPr>
          <w:rFonts w:ascii="Verdana" w:hAnsi="Verdana" w:cs="Arial"/>
          <w:i/>
          <w:sz w:val="22"/>
          <w:szCs w:val="22"/>
        </w:rPr>
        <w:t>, deberá seguirse el procedimiento administrativo coactivo que se establece en los artículos siguientes.”</w:t>
      </w:r>
      <w:r w:rsidR="005F68AB" w:rsidRPr="00E76C6B">
        <w:rPr>
          <w:rFonts w:ascii="Verdana" w:hAnsi="Verdana" w:cs="Arial"/>
          <w:i/>
          <w:sz w:val="22"/>
          <w:szCs w:val="22"/>
          <w:lang w:val="es-ES_tradnl"/>
        </w:rPr>
        <w:t xml:space="preserve"> </w:t>
      </w:r>
      <w:r w:rsidR="0051017E" w:rsidRPr="00E76C6B">
        <w:rPr>
          <w:rFonts w:ascii="Verdana" w:hAnsi="Verdana" w:cs="Arial"/>
          <w:i/>
          <w:sz w:val="22"/>
          <w:szCs w:val="22"/>
          <w:lang w:val="es-ES_tradnl"/>
        </w:rPr>
        <w:t xml:space="preserve"> </w:t>
      </w:r>
    </w:p>
    <w:p w:rsidR="00C43DC7" w:rsidRDefault="00C43DC7" w:rsidP="00007A93">
      <w:pPr>
        <w:spacing w:line="276" w:lineRule="auto"/>
        <w:jc w:val="both"/>
        <w:rPr>
          <w:rFonts w:ascii="Verdana" w:hAnsi="Verdana" w:cs="Arial"/>
          <w:sz w:val="26"/>
          <w:szCs w:val="26"/>
          <w:lang w:val="es-ES_tradnl"/>
        </w:rPr>
      </w:pPr>
    </w:p>
    <w:p w:rsidR="00E833E5" w:rsidRDefault="000E3F83" w:rsidP="00E76C6B">
      <w:pPr>
        <w:spacing w:line="305" w:lineRule="auto"/>
        <w:jc w:val="both"/>
        <w:rPr>
          <w:rFonts w:ascii="Verdana" w:hAnsi="Verdana" w:cs="Arial"/>
          <w:sz w:val="26"/>
          <w:szCs w:val="26"/>
          <w:lang w:val="es-ES_tradnl"/>
        </w:rPr>
      </w:pPr>
      <w:r>
        <w:rPr>
          <w:rFonts w:ascii="Verdana" w:hAnsi="Verdana" w:cs="Arial"/>
          <w:sz w:val="26"/>
          <w:szCs w:val="26"/>
          <w:lang w:val="es-ES_tradnl"/>
        </w:rPr>
        <w:t>Contextualizados sobre el asunto, se tiene que p</w:t>
      </w:r>
      <w:r w:rsidR="0082327E">
        <w:rPr>
          <w:rFonts w:ascii="Verdana" w:hAnsi="Verdana" w:cs="Arial"/>
          <w:sz w:val="26"/>
          <w:szCs w:val="26"/>
          <w:lang w:val="es-ES_tradnl"/>
        </w:rPr>
        <w:t xml:space="preserve">ara este tipo de </w:t>
      </w:r>
      <w:r>
        <w:rPr>
          <w:rFonts w:ascii="Verdana" w:hAnsi="Verdana" w:cs="Arial"/>
          <w:sz w:val="26"/>
          <w:szCs w:val="26"/>
          <w:lang w:val="es-ES_tradnl"/>
        </w:rPr>
        <w:t>eventos</w:t>
      </w:r>
      <w:r w:rsidR="0082327E">
        <w:rPr>
          <w:rFonts w:ascii="Verdana" w:hAnsi="Verdana" w:cs="Arial"/>
          <w:sz w:val="26"/>
          <w:szCs w:val="26"/>
          <w:lang w:val="es-ES_tradnl"/>
        </w:rPr>
        <w:t xml:space="preserve">, dicha </w:t>
      </w:r>
      <w:r>
        <w:rPr>
          <w:rFonts w:ascii="Verdana" w:hAnsi="Verdana" w:cs="Arial"/>
          <w:sz w:val="26"/>
          <w:szCs w:val="26"/>
          <w:lang w:val="es-ES_tradnl"/>
        </w:rPr>
        <w:t xml:space="preserve">autoridad tributaria </w:t>
      </w:r>
      <w:r w:rsidR="0082327E">
        <w:rPr>
          <w:rFonts w:ascii="Verdana" w:hAnsi="Verdana" w:cs="Arial"/>
          <w:sz w:val="26"/>
          <w:szCs w:val="26"/>
          <w:lang w:val="es-ES_tradnl"/>
        </w:rPr>
        <w:t>tiene la facultad de realizar un seguimiento y adelantar algunas gestiones de carácter administrativo para garantizar</w:t>
      </w:r>
      <w:r>
        <w:rPr>
          <w:rFonts w:ascii="Verdana" w:hAnsi="Verdana" w:cs="Arial"/>
          <w:sz w:val="26"/>
          <w:szCs w:val="26"/>
          <w:lang w:val="es-ES_tradnl"/>
        </w:rPr>
        <w:t xml:space="preserve"> el pago de las deudas presentadas por los contribuyentes respecto de los impuestos nacionales, a través del proceso administrativo de cobro coactivo y la imposición de medidas cautelares</w:t>
      </w:r>
      <w:r w:rsidR="008F589E">
        <w:rPr>
          <w:rFonts w:ascii="Verdana" w:hAnsi="Verdana" w:cs="Arial"/>
          <w:sz w:val="26"/>
          <w:szCs w:val="26"/>
          <w:lang w:val="es-ES_tradnl"/>
        </w:rPr>
        <w:t xml:space="preserve">, </w:t>
      </w:r>
      <w:r w:rsidR="00E833E5">
        <w:rPr>
          <w:rFonts w:ascii="Verdana" w:hAnsi="Verdana" w:cs="Arial"/>
          <w:sz w:val="26"/>
          <w:szCs w:val="26"/>
          <w:lang w:val="es-ES_tradnl"/>
        </w:rPr>
        <w:t xml:space="preserve">y su </w:t>
      </w:r>
      <w:r w:rsidR="008F589E">
        <w:rPr>
          <w:rFonts w:ascii="Verdana" w:hAnsi="Verdana" w:cs="Arial"/>
          <w:sz w:val="26"/>
          <w:szCs w:val="26"/>
          <w:lang w:val="es-ES_tradnl"/>
        </w:rPr>
        <w:t>aplicación</w:t>
      </w:r>
      <w:r w:rsidR="00E833E5">
        <w:rPr>
          <w:rFonts w:ascii="Verdana" w:hAnsi="Verdana" w:cs="Arial"/>
          <w:sz w:val="26"/>
          <w:szCs w:val="26"/>
          <w:lang w:val="es-ES_tradnl"/>
        </w:rPr>
        <w:t xml:space="preserve"> no significa por </w:t>
      </w:r>
      <w:r w:rsidR="008F589E">
        <w:rPr>
          <w:rFonts w:ascii="Verdana" w:hAnsi="Verdana" w:cs="Arial"/>
          <w:sz w:val="26"/>
          <w:szCs w:val="26"/>
          <w:lang w:val="es-ES_tradnl"/>
        </w:rPr>
        <w:t>sí misma</w:t>
      </w:r>
      <w:r w:rsidR="00E833E5">
        <w:rPr>
          <w:rFonts w:ascii="Verdana" w:hAnsi="Verdana" w:cs="Arial"/>
          <w:sz w:val="26"/>
          <w:szCs w:val="26"/>
          <w:lang w:val="es-ES_tradnl"/>
        </w:rPr>
        <w:t xml:space="preserve"> una </w:t>
      </w:r>
      <w:r w:rsidR="007910CE">
        <w:rPr>
          <w:rFonts w:ascii="Verdana" w:hAnsi="Verdana" w:cs="Arial"/>
          <w:sz w:val="26"/>
          <w:szCs w:val="26"/>
          <w:lang w:val="es-ES_tradnl"/>
        </w:rPr>
        <w:t>transgresión</w:t>
      </w:r>
      <w:r w:rsidR="00E833E5">
        <w:rPr>
          <w:rFonts w:ascii="Verdana" w:hAnsi="Verdana" w:cs="Arial"/>
          <w:sz w:val="26"/>
          <w:szCs w:val="26"/>
          <w:lang w:val="es-ES_tradnl"/>
        </w:rPr>
        <w:t xml:space="preserve"> de los derechos fundamentales del procesado, </w:t>
      </w:r>
      <w:r w:rsidR="007910CE">
        <w:rPr>
          <w:rFonts w:ascii="Verdana" w:hAnsi="Verdana" w:cs="Arial"/>
          <w:sz w:val="26"/>
          <w:szCs w:val="26"/>
          <w:lang w:val="es-ES_tradnl"/>
        </w:rPr>
        <w:t xml:space="preserve">especialmente cuando ha sido </w:t>
      </w:r>
      <w:r w:rsidR="00607429">
        <w:rPr>
          <w:rFonts w:ascii="Verdana" w:hAnsi="Verdana" w:cs="Arial"/>
          <w:sz w:val="26"/>
          <w:szCs w:val="26"/>
          <w:lang w:val="es-ES_tradnl"/>
        </w:rPr>
        <w:t>debidamente enterado</w:t>
      </w:r>
      <w:r w:rsidR="007910CE">
        <w:rPr>
          <w:rFonts w:ascii="Verdana" w:hAnsi="Verdana" w:cs="Arial"/>
          <w:sz w:val="26"/>
          <w:szCs w:val="26"/>
          <w:lang w:val="es-ES_tradnl"/>
        </w:rPr>
        <w:t xml:space="preserve"> y se le han brindado las oportunidades para </w:t>
      </w:r>
      <w:r w:rsidR="00607429">
        <w:rPr>
          <w:rFonts w:ascii="Verdana" w:hAnsi="Verdana" w:cs="Arial"/>
          <w:sz w:val="26"/>
          <w:szCs w:val="26"/>
          <w:lang w:val="es-ES_tradnl"/>
        </w:rPr>
        <w:t>ejercer</w:t>
      </w:r>
      <w:r w:rsidR="007910CE">
        <w:rPr>
          <w:rFonts w:ascii="Verdana" w:hAnsi="Verdana" w:cs="Arial"/>
          <w:sz w:val="26"/>
          <w:szCs w:val="26"/>
          <w:lang w:val="es-ES_tradnl"/>
        </w:rPr>
        <w:t xml:space="preserve"> en el escenario </w:t>
      </w:r>
      <w:r w:rsidR="00607429">
        <w:rPr>
          <w:rFonts w:ascii="Verdana" w:hAnsi="Verdana" w:cs="Arial"/>
          <w:sz w:val="26"/>
          <w:szCs w:val="26"/>
          <w:lang w:val="es-ES_tradnl"/>
        </w:rPr>
        <w:t>administrativo</w:t>
      </w:r>
      <w:r w:rsidR="007910CE">
        <w:rPr>
          <w:rFonts w:ascii="Verdana" w:hAnsi="Verdana" w:cs="Arial"/>
          <w:sz w:val="26"/>
          <w:szCs w:val="26"/>
          <w:lang w:val="es-ES_tradnl"/>
        </w:rPr>
        <w:t xml:space="preserve"> sus d</w:t>
      </w:r>
      <w:r w:rsidR="00607429">
        <w:rPr>
          <w:rFonts w:ascii="Verdana" w:hAnsi="Verdana" w:cs="Arial"/>
          <w:sz w:val="26"/>
          <w:szCs w:val="26"/>
          <w:lang w:val="es-ES_tradnl"/>
        </w:rPr>
        <w:t>erechos de</w:t>
      </w:r>
      <w:r w:rsidR="007910CE">
        <w:rPr>
          <w:rFonts w:ascii="Verdana" w:hAnsi="Verdana" w:cs="Arial"/>
          <w:sz w:val="26"/>
          <w:szCs w:val="26"/>
          <w:lang w:val="es-ES_tradnl"/>
        </w:rPr>
        <w:t xml:space="preserve"> defensa y contradicción</w:t>
      </w:r>
      <w:r w:rsidR="00607429">
        <w:rPr>
          <w:rFonts w:ascii="Verdana" w:hAnsi="Verdana" w:cs="Arial"/>
          <w:sz w:val="26"/>
          <w:szCs w:val="26"/>
          <w:lang w:val="es-ES_tradnl"/>
        </w:rPr>
        <w:t>.</w:t>
      </w:r>
    </w:p>
    <w:p w:rsidR="00D538FF" w:rsidRDefault="00D538FF" w:rsidP="00E76C6B">
      <w:pPr>
        <w:jc w:val="both"/>
        <w:rPr>
          <w:rFonts w:ascii="Verdana" w:hAnsi="Verdana" w:cs="Arial"/>
          <w:sz w:val="26"/>
          <w:szCs w:val="26"/>
          <w:lang w:val="es-ES_tradnl"/>
        </w:rPr>
      </w:pPr>
    </w:p>
    <w:p w:rsidR="00D538FF" w:rsidRDefault="00D538FF" w:rsidP="00E76C6B">
      <w:pPr>
        <w:spacing w:line="312" w:lineRule="auto"/>
        <w:jc w:val="both"/>
        <w:rPr>
          <w:rFonts w:ascii="Verdana" w:hAnsi="Verdana" w:cs="Arial"/>
          <w:sz w:val="26"/>
          <w:szCs w:val="26"/>
          <w:lang w:val="es-ES_tradnl"/>
        </w:rPr>
      </w:pPr>
      <w:r>
        <w:rPr>
          <w:rFonts w:ascii="Verdana" w:hAnsi="Verdana" w:cs="Arial"/>
          <w:sz w:val="26"/>
          <w:szCs w:val="26"/>
          <w:lang w:val="es-ES_tradnl"/>
        </w:rPr>
        <w:t xml:space="preserve">Para este caso concreto el señor José Fredy </w:t>
      </w:r>
      <w:proofErr w:type="spellStart"/>
      <w:r>
        <w:rPr>
          <w:rFonts w:ascii="Verdana" w:hAnsi="Verdana" w:cs="Arial"/>
          <w:sz w:val="26"/>
          <w:szCs w:val="26"/>
          <w:lang w:val="es-ES_tradnl"/>
        </w:rPr>
        <w:t>Aristizábal</w:t>
      </w:r>
      <w:proofErr w:type="spellEnd"/>
      <w:r>
        <w:rPr>
          <w:rFonts w:ascii="Verdana" w:hAnsi="Verdana" w:cs="Arial"/>
          <w:sz w:val="26"/>
          <w:szCs w:val="26"/>
          <w:lang w:val="es-ES_tradnl"/>
        </w:rPr>
        <w:t xml:space="preserve"> tenía la posibilidad de </w:t>
      </w:r>
      <w:r w:rsidR="00431004">
        <w:rPr>
          <w:rFonts w:ascii="Verdana" w:hAnsi="Verdana" w:cs="Arial"/>
          <w:sz w:val="26"/>
          <w:szCs w:val="26"/>
          <w:lang w:val="es-ES_tradnl"/>
        </w:rPr>
        <w:t>efectuar un acuerdo de pago con la DIAN, o presentar</w:t>
      </w:r>
      <w:r>
        <w:rPr>
          <w:rFonts w:ascii="Verdana" w:hAnsi="Verdana" w:cs="Arial"/>
          <w:sz w:val="26"/>
          <w:szCs w:val="26"/>
          <w:lang w:val="es-ES_tradnl"/>
        </w:rPr>
        <w:t xml:space="preserve"> excepciones frente al acto administrativo de </w:t>
      </w:r>
      <w:r w:rsidR="00431004">
        <w:rPr>
          <w:rFonts w:ascii="Verdana" w:hAnsi="Verdana" w:cs="Arial"/>
          <w:sz w:val="26"/>
          <w:szCs w:val="26"/>
          <w:lang w:val="es-ES_tradnl"/>
        </w:rPr>
        <w:t>mandamiento de pago</w:t>
      </w:r>
      <w:r>
        <w:rPr>
          <w:rFonts w:ascii="Verdana" w:hAnsi="Verdana" w:cs="Arial"/>
          <w:sz w:val="26"/>
          <w:szCs w:val="26"/>
          <w:lang w:val="es-ES_tradnl"/>
        </w:rPr>
        <w:t>, y en caso de no obtener resultados positivos, interponer recurso de reposición o incluso demandar ante la jurisdicción contencioso administrativa a través de una acción de nulidad</w:t>
      </w:r>
      <w:r w:rsidR="00431004">
        <w:rPr>
          <w:rFonts w:ascii="Verdana" w:hAnsi="Verdana" w:cs="Arial"/>
          <w:sz w:val="26"/>
          <w:szCs w:val="26"/>
          <w:lang w:val="es-ES_tradnl"/>
        </w:rPr>
        <w:t>,</w:t>
      </w:r>
      <w:r>
        <w:rPr>
          <w:rFonts w:ascii="Verdana" w:hAnsi="Verdana" w:cs="Arial"/>
          <w:sz w:val="26"/>
          <w:szCs w:val="26"/>
          <w:lang w:val="es-ES_tradnl"/>
        </w:rPr>
        <w:t xml:space="preserve"> en la q</w:t>
      </w:r>
      <w:r w:rsidR="00431004">
        <w:rPr>
          <w:rFonts w:ascii="Verdana" w:hAnsi="Verdana" w:cs="Arial"/>
          <w:sz w:val="26"/>
          <w:szCs w:val="26"/>
          <w:lang w:val="es-ES_tradnl"/>
        </w:rPr>
        <w:t>ue</w:t>
      </w:r>
      <w:r>
        <w:rPr>
          <w:rFonts w:ascii="Verdana" w:hAnsi="Verdana" w:cs="Arial"/>
          <w:sz w:val="26"/>
          <w:szCs w:val="26"/>
          <w:lang w:val="es-ES_tradnl"/>
        </w:rPr>
        <w:t xml:space="preserve"> incluso </w:t>
      </w:r>
      <w:r w:rsidR="00431004">
        <w:rPr>
          <w:rFonts w:ascii="Verdana" w:hAnsi="Verdana" w:cs="Arial"/>
          <w:sz w:val="26"/>
          <w:szCs w:val="26"/>
          <w:lang w:val="es-ES_tradnl"/>
        </w:rPr>
        <w:t>puede solici</w:t>
      </w:r>
      <w:r>
        <w:rPr>
          <w:rFonts w:ascii="Verdana" w:hAnsi="Verdana" w:cs="Arial"/>
          <w:sz w:val="26"/>
          <w:szCs w:val="26"/>
          <w:lang w:val="es-ES_tradnl"/>
        </w:rPr>
        <w:t xml:space="preserve">tar la suspensión del acto </w:t>
      </w:r>
      <w:r w:rsidR="00431004">
        <w:rPr>
          <w:rFonts w:ascii="Verdana" w:hAnsi="Verdana" w:cs="Arial"/>
          <w:sz w:val="26"/>
          <w:szCs w:val="26"/>
          <w:lang w:val="es-ES_tradnl"/>
        </w:rPr>
        <w:t>administrativo</w:t>
      </w:r>
      <w:r>
        <w:rPr>
          <w:rFonts w:ascii="Verdana" w:hAnsi="Verdana" w:cs="Arial"/>
          <w:sz w:val="26"/>
          <w:szCs w:val="26"/>
          <w:lang w:val="es-ES_tradnl"/>
        </w:rPr>
        <w:t xml:space="preserve"> q</w:t>
      </w:r>
      <w:r w:rsidR="00431004">
        <w:rPr>
          <w:rFonts w:ascii="Verdana" w:hAnsi="Verdana" w:cs="Arial"/>
          <w:sz w:val="26"/>
          <w:szCs w:val="26"/>
          <w:lang w:val="es-ES_tradnl"/>
        </w:rPr>
        <w:t>ue</w:t>
      </w:r>
      <w:r>
        <w:rPr>
          <w:rFonts w:ascii="Verdana" w:hAnsi="Verdana" w:cs="Arial"/>
          <w:sz w:val="26"/>
          <w:szCs w:val="26"/>
          <w:lang w:val="es-ES_tradnl"/>
        </w:rPr>
        <w:t xml:space="preserve"> considera </w:t>
      </w:r>
      <w:r w:rsidR="00431004">
        <w:rPr>
          <w:rFonts w:ascii="Verdana" w:hAnsi="Verdana" w:cs="Arial"/>
          <w:sz w:val="26"/>
          <w:szCs w:val="26"/>
          <w:lang w:val="es-ES_tradnl"/>
        </w:rPr>
        <w:t>transgresor</w:t>
      </w:r>
      <w:r>
        <w:rPr>
          <w:rFonts w:ascii="Verdana" w:hAnsi="Verdana" w:cs="Arial"/>
          <w:sz w:val="26"/>
          <w:szCs w:val="26"/>
          <w:lang w:val="es-ES_tradnl"/>
        </w:rPr>
        <w:t xml:space="preserve"> de sus derechos</w:t>
      </w:r>
      <w:r w:rsidR="00431004">
        <w:rPr>
          <w:rFonts w:ascii="Verdana" w:hAnsi="Verdana" w:cs="Arial"/>
          <w:sz w:val="26"/>
          <w:szCs w:val="26"/>
          <w:lang w:val="es-ES_tradnl"/>
        </w:rPr>
        <w:t xml:space="preserve">. </w:t>
      </w:r>
    </w:p>
    <w:p w:rsidR="00073F6D" w:rsidRPr="00B40C01" w:rsidRDefault="00073F6D" w:rsidP="00E76C6B">
      <w:pPr>
        <w:jc w:val="both"/>
        <w:rPr>
          <w:rFonts w:ascii="Verdana" w:hAnsi="Verdana" w:cs="Arial"/>
          <w:sz w:val="26"/>
          <w:szCs w:val="26"/>
          <w:lang w:val="es-ES_tradnl"/>
        </w:rPr>
      </w:pPr>
    </w:p>
    <w:p w:rsidR="00D538FF" w:rsidRPr="00B40C01" w:rsidRDefault="00D538FF" w:rsidP="00E76C6B">
      <w:pPr>
        <w:pStyle w:val="Corpsdetexte2"/>
        <w:overflowPunct w:val="0"/>
        <w:autoSpaceDE w:val="0"/>
        <w:autoSpaceDN w:val="0"/>
        <w:adjustRightInd w:val="0"/>
        <w:spacing w:after="0" w:line="305" w:lineRule="auto"/>
        <w:jc w:val="both"/>
        <w:textAlignment w:val="baseline"/>
        <w:rPr>
          <w:rFonts w:ascii="Verdana" w:hAnsi="Verdana" w:cs="Arial"/>
          <w:spacing w:val="-3"/>
          <w:sz w:val="26"/>
          <w:szCs w:val="26"/>
        </w:rPr>
      </w:pPr>
      <w:r w:rsidRPr="00B40C01">
        <w:rPr>
          <w:rFonts w:ascii="Verdana" w:hAnsi="Verdana" w:cs="Arial"/>
          <w:spacing w:val="-3"/>
          <w:sz w:val="26"/>
          <w:szCs w:val="26"/>
        </w:rPr>
        <w:t xml:space="preserve">A pesar de lo anterior, se hace palmario que </w:t>
      </w:r>
      <w:r w:rsidRPr="00B40C01">
        <w:rPr>
          <w:rFonts w:ascii="Verdana" w:hAnsi="Verdana" w:cs="Arial"/>
          <w:sz w:val="26"/>
          <w:szCs w:val="26"/>
          <w:lang w:val="es-ES_tradnl"/>
        </w:rPr>
        <w:t xml:space="preserve">el libelista accionó primeramente en sede constitucional antes que recurrir a las vías ordinarias, buscando con ello </w:t>
      </w:r>
      <w:r w:rsidRPr="00B40C01">
        <w:rPr>
          <w:rFonts w:ascii="Verdana" w:hAnsi="Verdana" w:cs="Arial"/>
          <w:spacing w:val="-3"/>
          <w:sz w:val="26"/>
          <w:szCs w:val="26"/>
        </w:rPr>
        <w:t xml:space="preserve">saltarse el debido proceso para este tipo de asuntos, a pesar de que sabe que lo que debió hacer fue intervenir de forma activa dentro del proceso </w:t>
      </w:r>
      <w:r w:rsidR="00B40C01" w:rsidRPr="00B40C01">
        <w:rPr>
          <w:rFonts w:ascii="Verdana" w:hAnsi="Verdana" w:cs="Arial"/>
          <w:spacing w:val="-3"/>
          <w:sz w:val="26"/>
          <w:szCs w:val="26"/>
        </w:rPr>
        <w:t>administrativo</w:t>
      </w:r>
      <w:r w:rsidRPr="00B40C01">
        <w:rPr>
          <w:rFonts w:ascii="Verdana" w:hAnsi="Verdana" w:cs="Arial"/>
          <w:spacing w:val="-3"/>
          <w:sz w:val="26"/>
          <w:szCs w:val="26"/>
        </w:rPr>
        <w:t xml:space="preserve"> adelantado por la </w:t>
      </w:r>
      <w:r w:rsidR="00B40C01" w:rsidRPr="00B40C01">
        <w:rPr>
          <w:rFonts w:ascii="Verdana" w:hAnsi="Verdana" w:cs="Arial"/>
          <w:spacing w:val="-3"/>
          <w:sz w:val="26"/>
          <w:szCs w:val="26"/>
        </w:rPr>
        <w:t>DIAN</w:t>
      </w:r>
      <w:r w:rsidRPr="00B40C01">
        <w:rPr>
          <w:rFonts w:ascii="Verdana" w:hAnsi="Verdana" w:cs="Arial"/>
          <w:spacing w:val="-3"/>
          <w:sz w:val="26"/>
          <w:szCs w:val="26"/>
        </w:rPr>
        <w:t xml:space="preserve"> en su contra, y al haber tenido conocimiento de lo que estaba ocurriendo y del acto administrativo de embargo, proceder a informar que se estaban viendo afectadas dos de las cuentas </w:t>
      </w:r>
      <w:r w:rsidR="008B5FB0">
        <w:rPr>
          <w:rFonts w:ascii="Verdana" w:hAnsi="Verdana" w:cs="Arial"/>
          <w:spacing w:val="-3"/>
          <w:sz w:val="26"/>
          <w:szCs w:val="26"/>
        </w:rPr>
        <w:t xml:space="preserve">de ahorro de las que es titular y </w:t>
      </w:r>
      <w:r w:rsidRPr="00B40C01">
        <w:rPr>
          <w:rFonts w:ascii="Verdana" w:hAnsi="Verdana" w:cs="Arial"/>
          <w:spacing w:val="-3"/>
          <w:sz w:val="26"/>
          <w:szCs w:val="26"/>
        </w:rPr>
        <w:t xml:space="preserve">que según </w:t>
      </w:r>
      <w:r w:rsidR="008B5FB0">
        <w:rPr>
          <w:rFonts w:ascii="Verdana" w:hAnsi="Verdana" w:cs="Arial"/>
          <w:spacing w:val="-3"/>
          <w:sz w:val="26"/>
          <w:szCs w:val="26"/>
        </w:rPr>
        <w:t>é</w:t>
      </w:r>
      <w:r w:rsidRPr="00B40C01">
        <w:rPr>
          <w:rFonts w:ascii="Verdana" w:hAnsi="Verdana" w:cs="Arial"/>
          <w:spacing w:val="-3"/>
          <w:sz w:val="26"/>
          <w:szCs w:val="26"/>
        </w:rPr>
        <w:t xml:space="preserve">l debían estar libres de la imposición de la medida cautelar decretada, todo lo cual </w:t>
      </w:r>
      <w:r w:rsidR="000D17AF" w:rsidRPr="00B40C01">
        <w:rPr>
          <w:rFonts w:ascii="Verdana" w:hAnsi="Verdana" w:cs="Arial"/>
          <w:spacing w:val="-3"/>
          <w:sz w:val="26"/>
          <w:szCs w:val="26"/>
        </w:rPr>
        <w:t>omitió</w:t>
      </w:r>
      <w:r w:rsidRPr="00B40C01">
        <w:rPr>
          <w:rFonts w:ascii="Verdana" w:hAnsi="Verdana" w:cs="Arial"/>
          <w:spacing w:val="-3"/>
          <w:sz w:val="26"/>
          <w:szCs w:val="26"/>
        </w:rPr>
        <w:t xml:space="preserve"> hacer. </w:t>
      </w:r>
    </w:p>
    <w:p w:rsidR="00275AA8" w:rsidRDefault="00007A93" w:rsidP="00E76C6B">
      <w:pPr>
        <w:spacing w:line="312" w:lineRule="auto"/>
        <w:jc w:val="both"/>
        <w:rPr>
          <w:rFonts w:ascii="Verdana" w:hAnsi="Verdana" w:cs="Arial"/>
          <w:sz w:val="26"/>
          <w:szCs w:val="26"/>
          <w:lang w:val="es-ES_tradnl"/>
        </w:rPr>
      </w:pPr>
      <w:r>
        <w:rPr>
          <w:rFonts w:ascii="Verdana" w:hAnsi="Verdana" w:cs="Arial"/>
          <w:sz w:val="26"/>
          <w:szCs w:val="26"/>
          <w:lang w:val="es-ES_tradnl"/>
        </w:rPr>
        <w:lastRenderedPageBreak/>
        <w:t>Tal panorama va en contravía de la subsidiariedad que caracteriza la acción de tutela, mecanismo que no puede convertirse en un escenario para atacar decisiones de la administración que</w:t>
      </w:r>
      <w:r w:rsidR="002417CD">
        <w:rPr>
          <w:rFonts w:ascii="Verdana" w:hAnsi="Verdana" w:cs="Arial"/>
          <w:sz w:val="26"/>
          <w:szCs w:val="26"/>
          <w:lang w:val="es-ES_tradnl"/>
        </w:rPr>
        <w:t xml:space="preserve"> además</w:t>
      </w:r>
      <w:r>
        <w:rPr>
          <w:rFonts w:ascii="Verdana" w:hAnsi="Verdana" w:cs="Arial"/>
          <w:sz w:val="26"/>
          <w:szCs w:val="26"/>
          <w:lang w:val="es-ES_tradnl"/>
        </w:rPr>
        <w:t xml:space="preserve"> gozan de presunción legal</w:t>
      </w:r>
      <w:r w:rsidR="002417CD">
        <w:rPr>
          <w:rFonts w:ascii="Verdana" w:hAnsi="Verdana" w:cs="Arial"/>
          <w:sz w:val="26"/>
          <w:szCs w:val="26"/>
          <w:lang w:val="es-ES_tradnl"/>
        </w:rPr>
        <w:t>,</w:t>
      </w:r>
      <w:r>
        <w:rPr>
          <w:rFonts w:ascii="Verdana" w:hAnsi="Verdana" w:cs="Arial"/>
          <w:sz w:val="26"/>
          <w:szCs w:val="26"/>
          <w:lang w:val="es-ES_tradnl"/>
        </w:rPr>
        <w:t xml:space="preserve"> </w:t>
      </w:r>
      <w:r w:rsidR="00275AA8">
        <w:rPr>
          <w:rFonts w:ascii="Verdana" w:hAnsi="Verdana" w:cs="Arial"/>
          <w:sz w:val="26"/>
          <w:szCs w:val="26"/>
          <w:lang w:val="es-ES_tradnl"/>
        </w:rPr>
        <w:t>especialmente cuando no se observa el actuar diligente de quien promueve la acción</w:t>
      </w:r>
      <w:r w:rsidR="00FE78F9">
        <w:rPr>
          <w:rFonts w:ascii="Verdana" w:hAnsi="Verdana" w:cs="Arial"/>
          <w:sz w:val="26"/>
          <w:szCs w:val="26"/>
          <w:lang w:val="es-ES_tradnl"/>
        </w:rPr>
        <w:t xml:space="preserve">, lo que se traduce en un impedimento para que ésta proceda. </w:t>
      </w:r>
    </w:p>
    <w:p w:rsidR="00FE78F9" w:rsidRDefault="00FE78F9" w:rsidP="00E76C6B">
      <w:pPr>
        <w:jc w:val="both"/>
        <w:rPr>
          <w:rFonts w:ascii="Verdana" w:hAnsi="Verdana" w:cs="Arial"/>
          <w:sz w:val="26"/>
          <w:szCs w:val="26"/>
          <w:lang w:val="es-ES_tradnl"/>
        </w:rPr>
      </w:pPr>
    </w:p>
    <w:p w:rsidR="006E6B80" w:rsidRDefault="00C71656" w:rsidP="00E76C6B">
      <w:pPr>
        <w:spacing w:line="312" w:lineRule="auto"/>
        <w:jc w:val="both"/>
        <w:rPr>
          <w:rFonts w:ascii="Verdana" w:hAnsi="Verdana" w:cs="Arial"/>
          <w:sz w:val="26"/>
          <w:szCs w:val="26"/>
          <w:lang w:val="es-ES_tradnl"/>
        </w:rPr>
      </w:pPr>
      <w:r>
        <w:rPr>
          <w:rFonts w:ascii="Verdana" w:hAnsi="Verdana" w:cs="Arial"/>
          <w:sz w:val="26"/>
          <w:szCs w:val="26"/>
          <w:lang w:val="es-ES_tradnl"/>
        </w:rPr>
        <w:t>Es de resaltar además que, aunque es cierto lo afirmado</w:t>
      </w:r>
      <w:r w:rsidR="00027B66">
        <w:rPr>
          <w:rFonts w:ascii="Verdana" w:hAnsi="Verdana" w:cs="Arial"/>
          <w:sz w:val="26"/>
          <w:szCs w:val="26"/>
          <w:lang w:val="es-ES_tradnl"/>
        </w:rPr>
        <w:t xml:space="preserve"> </w:t>
      </w:r>
      <w:r w:rsidR="009F2EB8">
        <w:rPr>
          <w:rFonts w:ascii="Verdana" w:hAnsi="Verdana" w:cs="Arial"/>
          <w:sz w:val="26"/>
          <w:szCs w:val="26"/>
          <w:lang w:val="es-ES_tradnl"/>
        </w:rPr>
        <w:t xml:space="preserve">por </w:t>
      </w:r>
      <w:r w:rsidR="00027B66">
        <w:rPr>
          <w:rFonts w:ascii="Verdana" w:hAnsi="Verdana" w:cs="Arial"/>
          <w:sz w:val="26"/>
          <w:szCs w:val="26"/>
          <w:lang w:val="es-ES_tradnl"/>
        </w:rPr>
        <w:t>la part</w:t>
      </w:r>
      <w:r w:rsidR="009F2EB8">
        <w:rPr>
          <w:rFonts w:ascii="Verdana" w:hAnsi="Verdana" w:cs="Arial"/>
          <w:sz w:val="26"/>
          <w:szCs w:val="26"/>
          <w:lang w:val="es-ES_tradnl"/>
        </w:rPr>
        <w:t>e accionante, y así lo corroboró</w:t>
      </w:r>
      <w:r w:rsidR="00027B66">
        <w:rPr>
          <w:rFonts w:ascii="Verdana" w:hAnsi="Verdana" w:cs="Arial"/>
          <w:sz w:val="26"/>
          <w:szCs w:val="26"/>
          <w:lang w:val="es-ES_tradnl"/>
        </w:rPr>
        <w:t xml:space="preserve"> también la accionada, </w:t>
      </w:r>
      <w:r w:rsidR="001513ED">
        <w:rPr>
          <w:rFonts w:ascii="Verdana" w:hAnsi="Verdana" w:cs="Arial"/>
          <w:sz w:val="26"/>
          <w:szCs w:val="26"/>
          <w:lang w:val="es-ES_tradnl"/>
        </w:rPr>
        <w:t xml:space="preserve">existen </w:t>
      </w:r>
      <w:r w:rsidR="00FA08F3">
        <w:rPr>
          <w:rFonts w:ascii="Verdana" w:hAnsi="Verdana" w:cs="Arial"/>
          <w:sz w:val="26"/>
          <w:szCs w:val="26"/>
          <w:lang w:val="es-ES_tradnl"/>
        </w:rPr>
        <w:t xml:space="preserve">unos límites de </w:t>
      </w:r>
      <w:proofErr w:type="spellStart"/>
      <w:r w:rsidR="00FA08F3">
        <w:rPr>
          <w:rFonts w:ascii="Verdana" w:hAnsi="Verdana" w:cs="Arial"/>
          <w:sz w:val="26"/>
          <w:szCs w:val="26"/>
          <w:lang w:val="es-ES_tradnl"/>
        </w:rPr>
        <w:t>inembargabilidad</w:t>
      </w:r>
      <w:proofErr w:type="spellEnd"/>
      <w:r w:rsidR="00FA08F3">
        <w:rPr>
          <w:rFonts w:ascii="Verdana" w:hAnsi="Verdana" w:cs="Arial"/>
          <w:sz w:val="26"/>
          <w:szCs w:val="26"/>
          <w:lang w:val="es-ES_tradnl"/>
        </w:rPr>
        <w:t xml:space="preserve"> en las cuentas de ahorro, máxime cuando en ellas se consignen mes</w:t>
      </w:r>
      <w:r w:rsidR="00502D3D">
        <w:rPr>
          <w:rFonts w:ascii="Verdana" w:hAnsi="Verdana" w:cs="Arial"/>
          <w:sz w:val="26"/>
          <w:szCs w:val="26"/>
          <w:lang w:val="es-ES_tradnl"/>
        </w:rPr>
        <w:t>adas pensionales de su titular</w:t>
      </w:r>
      <w:r w:rsidR="001513ED">
        <w:rPr>
          <w:rFonts w:ascii="Verdana" w:hAnsi="Verdana" w:cs="Arial"/>
          <w:sz w:val="26"/>
          <w:szCs w:val="26"/>
          <w:lang w:val="es-ES_tradnl"/>
        </w:rPr>
        <w:t xml:space="preserve">, no </w:t>
      </w:r>
      <w:r w:rsidR="00AB60A1">
        <w:rPr>
          <w:rFonts w:ascii="Verdana" w:hAnsi="Verdana" w:cs="Arial"/>
          <w:sz w:val="26"/>
          <w:szCs w:val="26"/>
          <w:lang w:val="es-ES_tradnl"/>
        </w:rPr>
        <w:t>puede desconocerse que</w:t>
      </w:r>
      <w:r w:rsidR="001513ED">
        <w:rPr>
          <w:rFonts w:ascii="Verdana" w:hAnsi="Verdana" w:cs="Arial"/>
          <w:sz w:val="26"/>
          <w:szCs w:val="26"/>
          <w:lang w:val="es-ES_tradnl"/>
        </w:rPr>
        <w:t xml:space="preserve"> si acudimos a la </w:t>
      </w:r>
      <w:r w:rsidR="00AB60A1">
        <w:rPr>
          <w:rFonts w:ascii="Verdana" w:hAnsi="Verdana" w:cs="Arial"/>
          <w:sz w:val="26"/>
          <w:szCs w:val="26"/>
          <w:lang w:val="es-ES_tradnl"/>
        </w:rPr>
        <w:t>resolución</w:t>
      </w:r>
      <w:r w:rsidR="001513ED">
        <w:rPr>
          <w:rFonts w:ascii="Verdana" w:hAnsi="Verdana" w:cs="Arial"/>
          <w:sz w:val="26"/>
          <w:szCs w:val="26"/>
          <w:lang w:val="es-ES_tradnl"/>
        </w:rPr>
        <w:t xml:space="preserve"> de </w:t>
      </w:r>
      <w:r w:rsidR="00AB60A1">
        <w:rPr>
          <w:rFonts w:ascii="Verdana" w:hAnsi="Verdana" w:cs="Arial"/>
          <w:sz w:val="26"/>
          <w:szCs w:val="26"/>
          <w:lang w:val="es-ES_tradnl"/>
        </w:rPr>
        <w:t>embargo</w:t>
      </w:r>
      <w:r w:rsidR="001513ED">
        <w:rPr>
          <w:rFonts w:ascii="Verdana" w:hAnsi="Verdana" w:cs="Arial"/>
          <w:sz w:val="26"/>
          <w:szCs w:val="26"/>
          <w:lang w:val="es-ES_tradnl"/>
        </w:rPr>
        <w:t xml:space="preserve"> expedida por la </w:t>
      </w:r>
      <w:r w:rsidR="00AB60A1">
        <w:rPr>
          <w:rFonts w:ascii="Verdana" w:hAnsi="Verdana" w:cs="Arial"/>
          <w:sz w:val="26"/>
          <w:szCs w:val="26"/>
          <w:lang w:val="es-ES_tradnl"/>
        </w:rPr>
        <w:t>DIAN</w:t>
      </w:r>
      <w:r w:rsidR="008E0EF9">
        <w:rPr>
          <w:rFonts w:ascii="Verdana" w:hAnsi="Verdana" w:cs="Arial"/>
          <w:sz w:val="26"/>
          <w:szCs w:val="26"/>
          <w:lang w:val="es-ES_tradnl"/>
        </w:rPr>
        <w:t xml:space="preserve">, </w:t>
      </w:r>
      <w:r w:rsidR="001513ED">
        <w:rPr>
          <w:rFonts w:ascii="Verdana" w:hAnsi="Verdana" w:cs="Arial"/>
          <w:sz w:val="26"/>
          <w:szCs w:val="26"/>
          <w:lang w:val="es-ES_tradnl"/>
        </w:rPr>
        <w:t xml:space="preserve">obrante a folio 71 del encuadernado, se puede observar claramente que </w:t>
      </w:r>
      <w:r w:rsidR="008E0EF9">
        <w:rPr>
          <w:rFonts w:ascii="Verdana" w:hAnsi="Verdana" w:cs="Arial"/>
          <w:sz w:val="26"/>
          <w:szCs w:val="26"/>
          <w:lang w:val="es-ES_tradnl"/>
        </w:rPr>
        <w:t xml:space="preserve">esa Unidad no ordenó en </w:t>
      </w:r>
      <w:r w:rsidR="00B00B1F">
        <w:rPr>
          <w:rFonts w:ascii="Verdana" w:hAnsi="Verdana" w:cs="Arial"/>
          <w:sz w:val="26"/>
          <w:szCs w:val="26"/>
          <w:lang w:val="es-ES_tradnl"/>
        </w:rPr>
        <w:t xml:space="preserve">ningún </w:t>
      </w:r>
      <w:r w:rsidR="008E0EF9">
        <w:rPr>
          <w:rFonts w:ascii="Verdana" w:hAnsi="Verdana" w:cs="Arial"/>
          <w:sz w:val="26"/>
          <w:szCs w:val="26"/>
          <w:lang w:val="es-ES_tradnl"/>
        </w:rPr>
        <w:t>momento el embargo de alguna cuenta específica de la cual fuera titular el señor Jos</w:t>
      </w:r>
      <w:r w:rsidR="00BE5258">
        <w:rPr>
          <w:rFonts w:ascii="Verdana" w:hAnsi="Verdana" w:cs="Arial"/>
          <w:sz w:val="26"/>
          <w:szCs w:val="26"/>
          <w:lang w:val="es-ES_tradnl"/>
        </w:rPr>
        <w:t xml:space="preserve">é Fredy, sino que ordenó de forma general el embargo de los dineros que como deudor se asentaran en cuentas corrientes, de ahorros o cualquier otro título, </w:t>
      </w:r>
      <w:r w:rsidR="00BE5258" w:rsidRPr="00B00B1F">
        <w:rPr>
          <w:rFonts w:ascii="Verdana" w:hAnsi="Verdana" w:cs="Arial"/>
          <w:b/>
          <w:i/>
          <w:sz w:val="26"/>
          <w:szCs w:val="26"/>
          <w:lang w:val="es-ES_tradnl"/>
        </w:rPr>
        <w:t>pero con la salvedad de que tratándose de cuentas de ahorro el embargo recaería sobre los saldos que exc</w:t>
      </w:r>
      <w:r w:rsidR="00802FD0" w:rsidRPr="00B00B1F">
        <w:rPr>
          <w:rFonts w:ascii="Verdana" w:hAnsi="Verdana" w:cs="Arial"/>
          <w:b/>
          <w:i/>
          <w:sz w:val="26"/>
          <w:szCs w:val="26"/>
          <w:lang w:val="es-ES_tradnl"/>
        </w:rPr>
        <w:t xml:space="preserve">edieran la </w:t>
      </w:r>
      <w:r w:rsidR="00B00B1F" w:rsidRPr="00B00B1F">
        <w:rPr>
          <w:rFonts w:ascii="Verdana" w:hAnsi="Verdana" w:cs="Arial"/>
          <w:b/>
          <w:i/>
          <w:sz w:val="26"/>
          <w:szCs w:val="26"/>
          <w:lang w:val="es-ES_tradnl"/>
        </w:rPr>
        <w:t>cuantía</w:t>
      </w:r>
      <w:r w:rsidR="00802FD0" w:rsidRPr="00B00B1F">
        <w:rPr>
          <w:rFonts w:ascii="Verdana" w:hAnsi="Verdana" w:cs="Arial"/>
          <w:b/>
          <w:i/>
          <w:sz w:val="26"/>
          <w:szCs w:val="26"/>
          <w:lang w:val="es-ES_tradnl"/>
        </w:rPr>
        <w:t xml:space="preserve"> inembargable</w:t>
      </w:r>
      <w:r w:rsidR="00802FD0">
        <w:rPr>
          <w:rFonts w:ascii="Verdana" w:hAnsi="Verdana" w:cs="Arial"/>
          <w:sz w:val="26"/>
          <w:szCs w:val="26"/>
          <w:lang w:val="es-ES_tradnl"/>
        </w:rPr>
        <w:t xml:space="preserve">, y así se comunicó la información a las centrales bancarias como se puede observar en el folio 32. </w:t>
      </w:r>
    </w:p>
    <w:p w:rsidR="00802FD0" w:rsidRDefault="00802FD0" w:rsidP="00352E33">
      <w:pPr>
        <w:spacing w:line="276" w:lineRule="auto"/>
        <w:jc w:val="both"/>
        <w:rPr>
          <w:rFonts w:ascii="Verdana" w:hAnsi="Verdana" w:cs="Arial"/>
          <w:sz w:val="26"/>
          <w:szCs w:val="26"/>
          <w:lang w:val="es-ES_tradnl"/>
        </w:rPr>
      </w:pPr>
    </w:p>
    <w:p w:rsidR="00B37312" w:rsidRDefault="00802FD0" w:rsidP="00E76C6B">
      <w:pPr>
        <w:spacing w:line="312" w:lineRule="auto"/>
        <w:jc w:val="both"/>
        <w:rPr>
          <w:rFonts w:ascii="Verdana" w:hAnsi="Verdana" w:cs="Arial"/>
          <w:sz w:val="26"/>
          <w:szCs w:val="26"/>
          <w:lang w:val="es-ES_tradnl"/>
        </w:rPr>
      </w:pPr>
      <w:r>
        <w:rPr>
          <w:rFonts w:ascii="Verdana" w:hAnsi="Verdana" w:cs="Arial"/>
          <w:sz w:val="26"/>
          <w:szCs w:val="26"/>
          <w:lang w:val="es-ES_tradnl"/>
        </w:rPr>
        <w:t xml:space="preserve">Así las cosas, le asiste razón a la recurrente encartada en el sentido de que las </w:t>
      </w:r>
      <w:r w:rsidR="004D3AAF">
        <w:rPr>
          <w:rFonts w:ascii="Verdana" w:hAnsi="Verdana" w:cs="Arial"/>
          <w:sz w:val="26"/>
          <w:szCs w:val="26"/>
          <w:lang w:val="es-ES_tradnl"/>
        </w:rPr>
        <w:t>c</w:t>
      </w:r>
      <w:r w:rsidR="00BE5258">
        <w:rPr>
          <w:rFonts w:ascii="Verdana" w:hAnsi="Verdana" w:cs="Arial"/>
          <w:sz w:val="26"/>
          <w:szCs w:val="26"/>
          <w:lang w:val="es-ES_tradnl"/>
        </w:rPr>
        <w:t xml:space="preserve">entrales bancarias </w:t>
      </w:r>
      <w:r>
        <w:rPr>
          <w:rFonts w:ascii="Verdana" w:hAnsi="Verdana" w:cs="Arial"/>
          <w:sz w:val="26"/>
          <w:szCs w:val="26"/>
          <w:lang w:val="es-ES_tradnl"/>
        </w:rPr>
        <w:t>son quienes</w:t>
      </w:r>
      <w:r w:rsidR="002F1A78">
        <w:rPr>
          <w:rFonts w:ascii="Verdana" w:hAnsi="Verdana" w:cs="Arial"/>
          <w:sz w:val="26"/>
          <w:szCs w:val="26"/>
          <w:lang w:val="es-ES_tradnl"/>
        </w:rPr>
        <w:t>,</w:t>
      </w:r>
      <w:r>
        <w:rPr>
          <w:rFonts w:ascii="Verdana" w:hAnsi="Verdana" w:cs="Arial"/>
          <w:sz w:val="26"/>
          <w:szCs w:val="26"/>
          <w:lang w:val="es-ES_tradnl"/>
        </w:rPr>
        <w:t xml:space="preserve"> al tener el conocimiento</w:t>
      </w:r>
      <w:r w:rsidR="00E346BB">
        <w:rPr>
          <w:rFonts w:ascii="Verdana" w:hAnsi="Verdana" w:cs="Arial"/>
          <w:sz w:val="26"/>
          <w:szCs w:val="26"/>
          <w:lang w:val="es-ES_tradnl"/>
        </w:rPr>
        <w:t xml:space="preserve"> del tipo de cuentas que manejan sus </w:t>
      </w:r>
      <w:r w:rsidR="00057243">
        <w:rPr>
          <w:rFonts w:ascii="Verdana" w:hAnsi="Verdana" w:cs="Arial"/>
          <w:sz w:val="26"/>
          <w:szCs w:val="26"/>
          <w:lang w:val="es-ES_tradnl"/>
        </w:rPr>
        <w:t>usuarios</w:t>
      </w:r>
      <w:r w:rsidR="00E346BB">
        <w:rPr>
          <w:rFonts w:ascii="Verdana" w:hAnsi="Verdana" w:cs="Arial"/>
          <w:sz w:val="26"/>
          <w:szCs w:val="26"/>
          <w:lang w:val="es-ES_tradnl"/>
        </w:rPr>
        <w:t xml:space="preserve"> y</w:t>
      </w:r>
      <w:r>
        <w:rPr>
          <w:rFonts w:ascii="Verdana" w:hAnsi="Verdana" w:cs="Arial"/>
          <w:sz w:val="26"/>
          <w:szCs w:val="26"/>
          <w:lang w:val="es-ES_tradnl"/>
        </w:rPr>
        <w:t xml:space="preserve"> de todos los movimientos que se efectúan en </w:t>
      </w:r>
      <w:r w:rsidR="00E346BB">
        <w:rPr>
          <w:rFonts w:ascii="Verdana" w:hAnsi="Verdana" w:cs="Arial"/>
          <w:sz w:val="26"/>
          <w:szCs w:val="26"/>
          <w:lang w:val="es-ES_tradnl"/>
        </w:rPr>
        <w:t>éstas,</w:t>
      </w:r>
      <w:r>
        <w:rPr>
          <w:rFonts w:ascii="Verdana" w:hAnsi="Verdana" w:cs="Arial"/>
          <w:sz w:val="26"/>
          <w:szCs w:val="26"/>
          <w:lang w:val="es-ES_tradnl"/>
        </w:rPr>
        <w:t xml:space="preserve"> deben </w:t>
      </w:r>
      <w:r w:rsidR="002F1A78">
        <w:rPr>
          <w:rFonts w:ascii="Verdana" w:hAnsi="Verdana" w:cs="Arial"/>
          <w:sz w:val="26"/>
          <w:szCs w:val="26"/>
          <w:lang w:val="es-ES_tradnl"/>
        </w:rPr>
        <w:t>regular</w:t>
      </w:r>
      <w:r w:rsidR="004D3AAF">
        <w:rPr>
          <w:rFonts w:ascii="Verdana" w:hAnsi="Verdana" w:cs="Arial"/>
          <w:sz w:val="26"/>
          <w:szCs w:val="26"/>
          <w:lang w:val="es-ES_tradnl"/>
        </w:rPr>
        <w:t xml:space="preserve"> y limitar</w:t>
      </w:r>
      <w:r w:rsidR="002F1A78">
        <w:rPr>
          <w:rFonts w:ascii="Verdana" w:hAnsi="Verdana" w:cs="Arial"/>
          <w:sz w:val="26"/>
          <w:szCs w:val="26"/>
          <w:lang w:val="es-ES_tradnl"/>
        </w:rPr>
        <w:t xml:space="preserve"> </w:t>
      </w:r>
      <w:r w:rsidR="00E346BB">
        <w:rPr>
          <w:rFonts w:ascii="Verdana" w:hAnsi="Verdana" w:cs="Arial"/>
          <w:sz w:val="26"/>
          <w:szCs w:val="26"/>
          <w:lang w:val="es-ES_tradnl"/>
        </w:rPr>
        <w:t>los valores que son de carácter inembargable</w:t>
      </w:r>
      <w:r w:rsidR="004D3AAF">
        <w:rPr>
          <w:rFonts w:ascii="Verdana" w:hAnsi="Verdana" w:cs="Arial"/>
          <w:sz w:val="26"/>
          <w:szCs w:val="26"/>
          <w:lang w:val="es-ES_tradnl"/>
        </w:rPr>
        <w:t xml:space="preserve"> conforme a la ley</w:t>
      </w:r>
      <w:r w:rsidR="00B37312">
        <w:rPr>
          <w:rFonts w:ascii="Verdana" w:hAnsi="Verdana" w:cs="Arial"/>
          <w:sz w:val="26"/>
          <w:szCs w:val="26"/>
          <w:lang w:val="es-ES_tradnl"/>
        </w:rPr>
        <w:t xml:space="preserve">. </w:t>
      </w:r>
    </w:p>
    <w:p w:rsidR="002C12ED" w:rsidRPr="00FF6DED" w:rsidRDefault="002C12ED" w:rsidP="00352E33">
      <w:pPr>
        <w:pStyle w:val="Corpsdetexte2"/>
        <w:overflowPunct w:val="0"/>
        <w:autoSpaceDE w:val="0"/>
        <w:autoSpaceDN w:val="0"/>
        <w:adjustRightInd w:val="0"/>
        <w:spacing w:after="0" w:line="276" w:lineRule="auto"/>
        <w:ind w:right="23"/>
        <w:jc w:val="both"/>
        <w:textAlignment w:val="baseline"/>
        <w:rPr>
          <w:rFonts w:ascii="Verdana" w:hAnsi="Verdana" w:cs="Arial"/>
          <w:spacing w:val="-3"/>
          <w:sz w:val="26"/>
          <w:szCs w:val="26"/>
        </w:rPr>
      </w:pPr>
    </w:p>
    <w:p w:rsidR="00B96D3B" w:rsidRDefault="002C12ED" w:rsidP="00E76C6B">
      <w:pPr>
        <w:pStyle w:val="Corpsdetexte2"/>
        <w:overflowPunct w:val="0"/>
        <w:autoSpaceDE w:val="0"/>
        <w:autoSpaceDN w:val="0"/>
        <w:adjustRightInd w:val="0"/>
        <w:spacing w:after="0" w:line="312" w:lineRule="auto"/>
        <w:jc w:val="both"/>
        <w:textAlignment w:val="baseline"/>
        <w:rPr>
          <w:rFonts w:ascii="Verdana" w:hAnsi="Verdana" w:cs="Arial"/>
          <w:spacing w:val="-3"/>
          <w:sz w:val="26"/>
          <w:szCs w:val="26"/>
        </w:rPr>
      </w:pPr>
      <w:r w:rsidRPr="00FF6DED">
        <w:rPr>
          <w:rFonts w:ascii="Verdana" w:hAnsi="Verdana" w:cs="Arial"/>
          <w:spacing w:val="-3"/>
          <w:sz w:val="26"/>
          <w:szCs w:val="26"/>
        </w:rPr>
        <w:t xml:space="preserve">Todo lo dicho hasta ahora permite concluir que la </w:t>
      </w:r>
      <w:r w:rsidR="001E1CDB">
        <w:rPr>
          <w:rFonts w:ascii="Verdana" w:hAnsi="Verdana" w:cs="Arial"/>
          <w:spacing w:val="-3"/>
          <w:sz w:val="26"/>
          <w:szCs w:val="26"/>
        </w:rPr>
        <w:t xml:space="preserve">presente </w:t>
      </w:r>
      <w:r w:rsidRPr="00FF6DED">
        <w:rPr>
          <w:rFonts w:ascii="Verdana" w:hAnsi="Verdana" w:cs="Arial"/>
          <w:spacing w:val="-3"/>
          <w:sz w:val="26"/>
          <w:szCs w:val="26"/>
        </w:rPr>
        <w:t xml:space="preserve">acción de tutela resulta improcedente, </w:t>
      </w:r>
      <w:r w:rsidR="00352E33" w:rsidRPr="00FF6DED">
        <w:rPr>
          <w:rFonts w:ascii="Verdana" w:hAnsi="Verdana" w:cs="Arial"/>
          <w:spacing w:val="-3"/>
          <w:sz w:val="26"/>
          <w:szCs w:val="26"/>
        </w:rPr>
        <w:t>s</w:t>
      </w:r>
      <w:r w:rsidRPr="00FF6DED">
        <w:rPr>
          <w:rFonts w:ascii="Verdana" w:hAnsi="Verdana" w:cs="Arial"/>
          <w:spacing w:val="-3"/>
          <w:sz w:val="26"/>
          <w:szCs w:val="26"/>
        </w:rPr>
        <w:t xml:space="preserve">in embargo, como no es </w:t>
      </w:r>
      <w:r w:rsidR="00352E33" w:rsidRPr="00FF6DED">
        <w:rPr>
          <w:rFonts w:ascii="Verdana" w:hAnsi="Verdana" w:cs="Arial"/>
          <w:spacing w:val="-3"/>
          <w:sz w:val="26"/>
          <w:szCs w:val="26"/>
        </w:rPr>
        <w:t>absurda</w:t>
      </w:r>
      <w:r w:rsidRPr="00FF6DED">
        <w:rPr>
          <w:rFonts w:ascii="Verdana" w:hAnsi="Verdana" w:cs="Arial"/>
          <w:spacing w:val="-3"/>
          <w:sz w:val="26"/>
          <w:szCs w:val="26"/>
        </w:rPr>
        <w:t xml:space="preserve"> la idea de que el mínimo vital del señor José Fredy pudiera verse afectado si persiste un </w:t>
      </w:r>
      <w:r w:rsidR="001E1CDB">
        <w:rPr>
          <w:rFonts w:ascii="Verdana" w:hAnsi="Verdana" w:cs="Arial"/>
          <w:spacing w:val="-3"/>
          <w:sz w:val="26"/>
          <w:szCs w:val="26"/>
        </w:rPr>
        <w:t>“</w:t>
      </w:r>
      <w:r w:rsidRPr="00FF6DED">
        <w:rPr>
          <w:rFonts w:ascii="Verdana" w:hAnsi="Verdana" w:cs="Arial"/>
          <w:spacing w:val="-3"/>
          <w:sz w:val="26"/>
          <w:szCs w:val="26"/>
        </w:rPr>
        <w:t>bloqueo</w:t>
      </w:r>
      <w:r w:rsidR="001E1CDB">
        <w:rPr>
          <w:rFonts w:ascii="Verdana" w:hAnsi="Verdana" w:cs="Arial"/>
          <w:spacing w:val="-3"/>
          <w:sz w:val="26"/>
          <w:szCs w:val="26"/>
        </w:rPr>
        <w:t>”</w:t>
      </w:r>
      <w:r w:rsidRPr="00FF6DED">
        <w:rPr>
          <w:rFonts w:ascii="Verdana" w:hAnsi="Verdana" w:cs="Arial"/>
          <w:spacing w:val="-3"/>
          <w:sz w:val="26"/>
          <w:szCs w:val="26"/>
        </w:rPr>
        <w:t xml:space="preserve"> en la cuenta en la cual percibe el ingreso de </w:t>
      </w:r>
      <w:r w:rsidR="00DA6431">
        <w:rPr>
          <w:rFonts w:ascii="Verdana" w:hAnsi="Verdana" w:cs="Arial"/>
          <w:spacing w:val="-3"/>
          <w:sz w:val="26"/>
          <w:szCs w:val="26"/>
        </w:rPr>
        <w:t>su</w:t>
      </w:r>
      <w:r w:rsidRPr="00FF6DED">
        <w:rPr>
          <w:rFonts w:ascii="Verdana" w:hAnsi="Verdana" w:cs="Arial"/>
          <w:spacing w:val="-3"/>
          <w:sz w:val="26"/>
          <w:szCs w:val="26"/>
        </w:rPr>
        <w:t xml:space="preserve"> </w:t>
      </w:r>
      <w:r w:rsidR="00DA6431" w:rsidRPr="00FF6DED">
        <w:rPr>
          <w:rFonts w:ascii="Verdana" w:hAnsi="Verdana" w:cs="Arial"/>
          <w:spacing w:val="-3"/>
          <w:sz w:val="26"/>
          <w:szCs w:val="26"/>
        </w:rPr>
        <w:t>pensión</w:t>
      </w:r>
      <w:r w:rsidRPr="00FF6DED">
        <w:rPr>
          <w:rFonts w:ascii="Verdana" w:hAnsi="Verdana" w:cs="Arial"/>
          <w:spacing w:val="-3"/>
          <w:sz w:val="26"/>
          <w:szCs w:val="26"/>
        </w:rPr>
        <w:t xml:space="preserve">, </w:t>
      </w:r>
      <w:r w:rsidR="00C81EAD">
        <w:rPr>
          <w:rFonts w:ascii="Verdana" w:hAnsi="Verdana" w:cs="Arial"/>
          <w:spacing w:val="-3"/>
          <w:sz w:val="26"/>
          <w:szCs w:val="26"/>
        </w:rPr>
        <w:t xml:space="preserve">por presumirse que su uso está destinado a </w:t>
      </w:r>
      <w:r w:rsidRPr="00FF6DED">
        <w:rPr>
          <w:rFonts w:ascii="Verdana" w:hAnsi="Verdana" w:cs="Arial"/>
          <w:spacing w:val="-3"/>
          <w:sz w:val="26"/>
          <w:szCs w:val="26"/>
        </w:rPr>
        <w:t xml:space="preserve">sufragar sus gastos básicos de subsistencia, y en atención al </w:t>
      </w:r>
      <w:r w:rsidRPr="00FF6DED">
        <w:rPr>
          <w:rFonts w:ascii="Verdana" w:hAnsi="Verdana" w:cs="Arial"/>
          <w:spacing w:val="-3"/>
          <w:sz w:val="26"/>
          <w:szCs w:val="26"/>
        </w:rPr>
        <w:lastRenderedPageBreak/>
        <w:t xml:space="preserve">principio de </w:t>
      </w:r>
      <w:r w:rsidRPr="00DA06FB">
        <w:rPr>
          <w:rFonts w:ascii="Verdana" w:hAnsi="Verdana" w:cs="Arial"/>
          <w:i/>
          <w:spacing w:val="-3"/>
          <w:sz w:val="26"/>
          <w:szCs w:val="26"/>
        </w:rPr>
        <w:t xml:space="preserve">no </w:t>
      </w:r>
      <w:proofErr w:type="spellStart"/>
      <w:r w:rsidRPr="00DA06FB">
        <w:rPr>
          <w:rFonts w:ascii="Verdana" w:hAnsi="Verdana" w:cs="Arial"/>
          <w:i/>
          <w:spacing w:val="-3"/>
          <w:sz w:val="26"/>
          <w:szCs w:val="26"/>
        </w:rPr>
        <w:t>reformatio</w:t>
      </w:r>
      <w:proofErr w:type="spellEnd"/>
      <w:r w:rsidRPr="00DA06FB">
        <w:rPr>
          <w:rFonts w:ascii="Verdana" w:hAnsi="Verdana" w:cs="Arial"/>
          <w:i/>
          <w:spacing w:val="-3"/>
          <w:sz w:val="26"/>
          <w:szCs w:val="26"/>
        </w:rPr>
        <w:t xml:space="preserve"> in </w:t>
      </w:r>
      <w:proofErr w:type="spellStart"/>
      <w:r w:rsidRPr="00DA06FB">
        <w:rPr>
          <w:rFonts w:ascii="Verdana" w:hAnsi="Verdana" w:cs="Arial"/>
          <w:i/>
          <w:spacing w:val="-3"/>
          <w:sz w:val="26"/>
          <w:szCs w:val="26"/>
        </w:rPr>
        <w:t>pejus</w:t>
      </w:r>
      <w:proofErr w:type="spellEnd"/>
      <w:r w:rsidRPr="00FF6DED">
        <w:rPr>
          <w:rFonts w:ascii="Verdana" w:hAnsi="Verdana" w:cs="Arial"/>
          <w:spacing w:val="-3"/>
          <w:sz w:val="26"/>
          <w:szCs w:val="26"/>
        </w:rPr>
        <w:t xml:space="preserve">, </w:t>
      </w:r>
      <w:r w:rsidR="005F7E2D" w:rsidRPr="00FF6DED">
        <w:rPr>
          <w:rFonts w:ascii="Verdana" w:hAnsi="Verdana" w:cs="Arial"/>
          <w:spacing w:val="-3"/>
          <w:sz w:val="26"/>
          <w:szCs w:val="26"/>
        </w:rPr>
        <w:t>se confirmar</w:t>
      </w:r>
      <w:r w:rsidR="00B96D3B">
        <w:rPr>
          <w:rFonts w:ascii="Verdana" w:hAnsi="Verdana" w:cs="Arial"/>
          <w:spacing w:val="-3"/>
          <w:sz w:val="26"/>
          <w:szCs w:val="26"/>
        </w:rPr>
        <w:t>á</w:t>
      </w:r>
      <w:r w:rsidR="005F7E2D" w:rsidRPr="00FF6DED">
        <w:rPr>
          <w:rFonts w:ascii="Verdana" w:hAnsi="Verdana" w:cs="Arial"/>
          <w:spacing w:val="-3"/>
          <w:sz w:val="26"/>
          <w:szCs w:val="26"/>
        </w:rPr>
        <w:t xml:space="preserve"> la decisión de primera instancia en el sentido de dejar sin efectos cualquier embargo que pese sobre la cuenta de ahorros </w:t>
      </w:r>
      <w:r w:rsidR="00B96D3B">
        <w:rPr>
          <w:rFonts w:ascii="Verdana" w:hAnsi="Verdana" w:cs="Arial"/>
          <w:spacing w:val="-3"/>
          <w:sz w:val="26"/>
          <w:szCs w:val="26"/>
        </w:rPr>
        <w:t xml:space="preserve">pensional </w:t>
      </w:r>
      <w:r w:rsidR="005F7E2D" w:rsidRPr="00FF6DED">
        <w:rPr>
          <w:rFonts w:ascii="Verdana" w:hAnsi="Verdana" w:cs="Arial"/>
          <w:spacing w:val="-3"/>
          <w:sz w:val="26"/>
          <w:szCs w:val="26"/>
        </w:rPr>
        <w:t xml:space="preserve">No. </w:t>
      </w:r>
      <w:r w:rsidR="00B96D3B">
        <w:rPr>
          <w:rFonts w:ascii="Verdana" w:hAnsi="Verdana" w:cs="Arial"/>
          <w:spacing w:val="-3"/>
          <w:sz w:val="26"/>
          <w:szCs w:val="26"/>
        </w:rPr>
        <w:t>644-0200153926</w:t>
      </w:r>
      <w:r w:rsidR="005F7E2D" w:rsidRPr="00FF6DED">
        <w:rPr>
          <w:rFonts w:ascii="Verdana" w:hAnsi="Verdana" w:cs="Arial"/>
          <w:spacing w:val="-3"/>
          <w:sz w:val="26"/>
          <w:szCs w:val="26"/>
        </w:rPr>
        <w:t xml:space="preserve"> de la cual es titular el señor </w:t>
      </w:r>
      <w:proofErr w:type="spellStart"/>
      <w:r w:rsidR="005F7E2D" w:rsidRPr="00FF6DED">
        <w:rPr>
          <w:rFonts w:ascii="Verdana" w:hAnsi="Verdana" w:cs="Arial"/>
          <w:spacing w:val="-3"/>
          <w:sz w:val="26"/>
          <w:szCs w:val="26"/>
        </w:rPr>
        <w:t>Jose</w:t>
      </w:r>
      <w:proofErr w:type="spellEnd"/>
      <w:r w:rsidR="005F7E2D" w:rsidRPr="00FF6DED">
        <w:rPr>
          <w:rFonts w:ascii="Verdana" w:hAnsi="Verdana" w:cs="Arial"/>
          <w:spacing w:val="-3"/>
          <w:sz w:val="26"/>
          <w:szCs w:val="26"/>
        </w:rPr>
        <w:t xml:space="preserve"> Fredy </w:t>
      </w:r>
      <w:proofErr w:type="spellStart"/>
      <w:r w:rsidR="00B96D3B" w:rsidRPr="00FF6DED">
        <w:rPr>
          <w:rFonts w:ascii="Verdana" w:hAnsi="Verdana" w:cs="Arial"/>
          <w:spacing w:val="-3"/>
          <w:sz w:val="26"/>
          <w:szCs w:val="26"/>
        </w:rPr>
        <w:t>Aristizábal</w:t>
      </w:r>
      <w:proofErr w:type="spellEnd"/>
      <w:r w:rsidR="00B96D3B">
        <w:rPr>
          <w:rFonts w:ascii="Verdana" w:hAnsi="Verdana" w:cs="Arial"/>
          <w:spacing w:val="-3"/>
          <w:sz w:val="26"/>
          <w:szCs w:val="26"/>
        </w:rPr>
        <w:t xml:space="preserve">. </w:t>
      </w:r>
    </w:p>
    <w:p w:rsidR="00B96D3B" w:rsidRDefault="00B96D3B" w:rsidP="00E76C6B">
      <w:pPr>
        <w:pStyle w:val="Corpsdetexte2"/>
        <w:overflowPunct w:val="0"/>
        <w:autoSpaceDE w:val="0"/>
        <w:autoSpaceDN w:val="0"/>
        <w:adjustRightInd w:val="0"/>
        <w:spacing w:after="0" w:line="276" w:lineRule="auto"/>
        <w:ind w:right="23"/>
        <w:jc w:val="both"/>
        <w:textAlignment w:val="baseline"/>
        <w:rPr>
          <w:rFonts w:ascii="Verdana" w:hAnsi="Verdana" w:cs="Arial"/>
          <w:spacing w:val="-3"/>
          <w:sz w:val="26"/>
          <w:szCs w:val="26"/>
        </w:rPr>
      </w:pPr>
    </w:p>
    <w:p w:rsidR="00B37312" w:rsidRPr="00FF6DED" w:rsidRDefault="00B96D3B" w:rsidP="00E76C6B">
      <w:pPr>
        <w:pStyle w:val="Corpsdetexte2"/>
        <w:overflowPunct w:val="0"/>
        <w:autoSpaceDE w:val="0"/>
        <w:autoSpaceDN w:val="0"/>
        <w:adjustRightInd w:val="0"/>
        <w:spacing w:after="0" w:line="319" w:lineRule="auto"/>
        <w:jc w:val="both"/>
        <w:textAlignment w:val="baseline"/>
        <w:rPr>
          <w:rFonts w:ascii="Verdana" w:hAnsi="Verdana" w:cs="Arial"/>
          <w:sz w:val="26"/>
          <w:szCs w:val="26"/>
          <w:lang w:val="es-ES_tradnl"/>
        </w:rPr>
      </w:pPr>
      <w:r>
        <w:rPr>
          <w:rFonts w:ascii="Verdana" w:hAnsi="Verdana" w:cs="Arial"/>
          <w:spacing w:val="-3"/>
          <w:sz w:val="26"/>
          <w:szCs w:val="26"/>
        </w:rPr>
        <w:t>Ahora,</w:t>
      </w:r>
      <w:r w:rsidR="005F7E2D" w:rsidRPr="00FF6DED">
        <w:rPr>
          <w:rFonts w:ascii="Verdana" w:hAnsi="Verdana" w:cs="Arial"/>
          <w:spacing w:val="-3"/>
          <w:sz w:val="26"/>
          <w:szCs w:val="26"/>
        </w:rPr>
        <w:t xml:space="preserve"> en lo concerniente a cualquier otro reparo que </w:t>
      </w:r>
      <w:r>
        <w:rPr>
          <w:rFonts w:ascii="Verdana" w:hAnsi="Verdana" w:cs="Arial"/>
          <w:spacing w:val="-3"/>
          <w:sz w:val="26"/>
          <w:szCs w:val="26"/>
        </w:rPr>
        <w:t xml:space="preserve">tenga el accionante </w:t>
      </w:r>
      <w:r w:rsidR="005F7E2D" w:rsidRPr="00FF6DED">
        <w:rPr>
          <w:rFonts w:ascii="Verdana" w:hAnsi="Verdana" w:cs="Arial"/>
          <w:spacing w:val="-3"/>
          <w:sz w:val="26"/>
          <w:szCs w:val="26"/>
        </w:rPr>
        <w:t xml:space="preserve">respecto de la medida cautelar </w:t>
      </w:r>
      <w:r w:rsidRPr="00FF6DED">
        <w:rPr>
          <w:rFonts w:ascii="Verdana" w:hAnsi="Verdana" w:cs="Arial"/>
          <w:spacing w:val="-3"/>
          <w:sz w:val="26"/>
          <w:szCs w:val="26"/>
        </w:rPr>
        <w:t>decretada</w:t>
      </w:r>
      <w:r w:rsidR="005F7E2D" w:rsidRPr="00FF6DED">
        <w:rPr>
          <w:rFonts w:ascii="Verdana" w:hAnsi="Verdana" w:cs="Arial"/>
          <w:spacing w:val="-3"/>
          <w:sz w:val="26"/>
          <w:szCs w:val="26"/>
        </w:rPr>
        <w:t xml:space="preserve"> por la </w:t>
      </w:r>
      <w:r w:rsidRPr="00FF6DED">
        <w:rPr>
          <w:rFonts w:ascii="Verdana" w:hAnsi="Verdana" w:cs="Arial"/>
          <w:spacing w:val="-3"/>
          <w:sz w:val="26"/>
          <w:szCs w:val="26"/>
        </w:rPr>
        <w:t>DIAN</w:t>
      </w:r>
      <w:r w:rsidR="005F7E2D" w:rsidRPr="00FF6DED">
        <w:rPr>
          <w:rFonts w:ascii="Verdana" w:hAnsi="Verdana" w:cs="Arial"/>
          <w:spacing w:val="-3"/>
          <w:sz w:val="26"/>
          <w:szCs w:val="26"/>
        </w:rPr>
        <w:t xml:space="preserve"> el 21 de marzo de 2017</w:t>
      </w:r>
      <w:r w:rsidR="00310A72" w:rsidRPr="00FF6DED">
        <w:rPr>
          <w:rFonts w:ascii="Verdana" w:hAnsi="Verdana" w:cs="Arial"/>
          <w:spacing w:val="-3"/>
          <w:sz w:val="26"/>
          <w:szCs w:val="26"/>
        </w:rPr>
        <w:t xml:space="preserve">, deberán ser alegadas en las vías ordinarias o </w:t>
      </w:r>
      <w:r w:rsidRPr="00FF6DED">
        <w:rPr>
          <w:rFonts w:ascii="Verdana" w:hAnsi="Verdana" w:cs="Arial"/>
          <w:spacing w:val="-3"/>
          <w:sz w:val="26"/>
          <w:szCs w:val="26"/>
        </w:rPr>
        <w:t>administrativas</w:t>
      </w:r>
      <w:r w:rsidR="00310A72" w:rsidRPr="00FF6DED">
        <w:rPr>
          <w:rFonts w:ascii="Verdana" w:hAnsi="Verdana" w:cs="Arial"/>
          <w:spacing w:val="-3"/>
          <w:sz w:val="26"/>
          <w:szCs w:val="26"/>
        </w:rPr>
        <w:t xml:space="preserve"> establecidas naturalmente para ese fin. </w:t>
      </w:r>
      <w:r w:rsidR="002C12ED" w:rsidRPr="00FF6DED">
        <w:rPr>
          <w:rFonts w:ascii="Verdana" w:hAnsi="Verdana" w:cs="Arial"/>
          <w:spacing w:val="-3"/>
          <w:sz w:val="26"/>
          <w:szCs w:val="26"/>
        </w:rPr>
        <w:t xml:space="preserve">   </w:t>
      </w:r>
    </w:p>
    <w:p w:rsidR="00284085" w:rsidRPr="00FF6DED" w:rsidRDefault="00284085" w:rsidP="00E76C6B">
      <w:pPr>
        <w:suppressAutoHyphens/>
        <w:spacing w:line="276" w:lineRule="auto"/>
        <w:jc w:val="both"/>
        <w:rPr>
          <w:rFonts w:ascii="Verdana" w:hAnsi="Verdana" w:cs="Arial"/>
          <w:spacing w:val="-3"/>
          <w:sz w:val="26"/>
          <w:szCs w:val="26"/>
        </w:rPr>
      </w:pPr>
    </w:p>
    <w:p w:rsidR="009B50C9" w:rsidRPr="00FF6DED" w:rsidRDefault="009B50C9" w:rsidP="00E76C6B">
      <w:pPr>
        <w:suppressAutoHyphens/>
        <w:spacing w:line="319" w:lineRule="auto"/>
        <w:jc w:val="both"/>
        <w:rPr>
          <w:rFonts w:ascii="Verdana" w:hAnsi="Verdana" w:cs="Arial"/>
          <w:spacing w:val="-3"/>
          <w:sz w:val="26"/>
          <w:szCs w:val="26"/>
        </w:rPr>
      </w:pPr>
      <w:r w:rsidRPr="00FF6DED">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9B50C9" w:rsidRPr="00FF6DED" w:rsidRDefault="009B50C9" w:rsidP="000B6EAB">
      <w:pPr>
        <w:suppressAutoHyphens/>
        <w:spacing w:line="324" w:lineRule="auto"/>
        <w:jc w:val="both"/>
        <w:rPr>
          <w:rFonts w:ascii="Verdana" w:hAnsi="Verdana" w:cs="Arial"/>
          <w:spacing w:val="-3"/>
          <w:sz w:val="26"/>
          <w:szCs w:val="26"/>
        </w:rPr>
      </w:pPr>
    </w:p>
    <w:p w:rsidR="009B50C9" w:rsidRPr="00FF6DED" w:rsidRDefault="009B50C9" w:rsidP="000B6EAB">
      <w:pPr>
        <w:suppressAutoHyphens/>
        <w:spacing w:line="324" w:lineRule="auto"/>
        <w:jc w:val="center"/>
        <w:rPr>
          <w:rFonts w:ascii="Verdana" w:hAnsi="Verdana" w:cs="Arial"/>
          <w:b/>
          <w:bCs/>
          <w:spacing w:val="-4"/>
          <w:sz w:val="26"/>
          <w:szCs w:val="26"/>
        </w:rPr>
      </w:pPr>
      <w:r w:rsidRPr="00FF6DED">
        <w:rPr>
          <w:rFonts w:ascii="Verdana" w:hAnsi="Verdana" w:cs="Arial"/>
          <w:b/>
          <w:bCs/>
          <w:spacing w:val="-4"/>
          <w:sz w:val="26"/>
          <w:szCs w:val="26"/>
        </w:rPr>
        <w:t>RESUELVE</w:t>
      </w:r>
    </w:p>
    <w:p w:rsidR="009B50C9" w:rsidRPr="00FF6DED" w:rsidRDefault="009B50C9" w:rsidP="00E76C6B">
      <w:pPr>
        <w:suppressAutoHyphens/>
        <w:jc w:val="both"/>
        <w:rPr>
          <w:rFonts w:ascii="Verdana" w:hAnsi="Verdana" w:cs="Arial"/>
          <w:b/>
          <w:bCs/>
          <w:spacing w:val="-4"/>
          <w:sz w:val="26"/>
          <w:szCs w:val="26"/>
        </w:rPr>
      </w:pPr>
    </w:p>
    <w:p w:rsidR="009B50C9" w:rsidRPr="00FF6DED" w:rsidRDefault="009B50C9" w:rsidP="00E76C6B">
      <w:pPr>
        <w:widowControl w:val="0"/>
        <w:autoSpaceDE w:val="0"/>
        <w:spacing w:line="312" w:lineRule="auto"/>
        <w:jc w:val="both"/>
        <w:rPr>
          <w:rFonts w:ascii="Verdana" w:hAnsi="Verdana" w:cs="Arial"/>
          <w:iCs/>
          <w:sz w:val="26"/>
          <w:szCs w:val="26"/>
        </w:rPr>
      </w:pPr>
      <w:r w:rsidRPr="00FF6DED">
        <w:rPr>
          <w:rFonts w:ascii="Verdana" w:hAnsi="Verdana" w:cs="Verdana"/>
          <w:b/>
          <w:bCs/>
          <w:sz w:val="26"/>
          <w:szCs w:val="26"/>
        </w:rPr>
        <w:t xml:space="preserve">PRIMERO: </w:t>
      </w:r>
      <w:r w:rsidRPr="00FF6DED">
        <w:rPr>
          <w:rFonts w:ascii="Verdana" w:hAnsi="Verdana" w:cs="Arial"/>
          <w:b/>
          <w:bCs/>
          <w:spacing w:val="-4"/>
          <w:sz w:val="26"/>
          <w:szCs w:val="26"/>
        </w:rPr>
        <w:t xml:space="preserve">CONFIRMAR </w:t>
      </w:r>
      <w:r w:rsidRPr="00FF6DED">
        <w:rPr>
          <w:rFonts w:ascii="Verdana" w:hAnsi="Verdana" w:cs="Arial"/>
          <w:bCs/>
          <w:spacing w:val="-4"/>
          <w:sz w:val="26"/>
          <w:szCs w:val="26"/>
        </w:rPr>
        <w:t xml:space="preserve">el fallo de tutela proferido por el Juzgado </w:t>
      </w:r>
      <w:r w:rsidR="00E76C6B">
        <w:rPr>
          <w:rFonts w:ascii="Verdana" w:hAnsi="Verdana" w:cs="Arial"/>
          <w:bCs/>
          <w:spacing w:val="-4"/>
          <w:sz w:val="26"/>
          <w:szCs w:val="26"/>
        </w:rPr>
        <w:t>Tercero Penal</w:t>
      </w:r>
      <w:r w:rsidRPr="00FF6DED">
        <w:rPr>
          <w:rFonts w:ascii="Verdana" w:hAnsi="Verdana" w:cs="Arial"/>
          <w:bCs/>
          <w:spacing w:val="-4"/>
          <w:sz w:val="26"/>
          <w:szCs w:val="26"/>
        </w:rPr>
        <w:t xml:space="preserve"> del Circuito</w:t>
      </w:r>
      <w:r w:rsidR="00E76C6B">
        <w:rPr>
          <w:rFonts w:ascii="Verdana" w:hAnsi="Verdana" w:cs="Arial"/>
          <w:bCs/>
          <w:spacing w:val="-4"/>
          <w:sz w:val="26"/>
          <w:szCs w:val="26"/>
        </w:rPr>
        <w:t xml:space="preserve"> de esta ciudad, el 26</w:t>
      </w:r>
      <w:r w:rsidRPr="00FF6DED">
        <w:rPr>
          <w:rFonts w:ascii="Verdana" w:hAnsi="Verdana" w:cs="Arial"/>
          <w:bCs/>
          <w:spacing w:val="-4"/>
          <w:sz w:val="26"/>
          <w:szCs w:val="26"/>
        </w:rPr>
        <w:t xml:space="preserve"> de </w:t>
      </w:r>
      <w:r w:rsidR="00E76C6B">
        <w:rPr>
          <w:rFonts w:ascii="Verdana" w:hAnsi="Verdana" w:cs="Arial"/>
          <w:bCs/>
          <w:spacing w:val="-4"/>
          <w:sz w:val="26"/>
          <w:szCs w:val="26"/>
        </w:rPr>
        <w:t>abril</w:t>
      </w:r>
      <w:r w:rsidRPr="00FF6DED">
        <w:rPr>
          <w:rFonts w:ascii="Verdana" w:hAnsi="Verdana" w:cs="Arial"/>
          <w:bCs/>
          <w:spacing w:val="-4"/>
          <w:sz w:val="26"/>
          <w:szCs w:val="26"/>
        </w:rPr>
        <w:t xml:space="preserve"> del presente año,</w:t>
      </w:r>
      <w:r w:rsidRPr="00FF6DED">
        <w:rPr>
          <w:rFonts w:ascii="Verdana" w:hAnsi="Verdana" w:cs="Arial"/>
          <w:iCs/>
          <w:sz w:val="26"/>
          <w:szCs w:val="26"/>
        </w:rPr>
        <w:t xml:space="preserve"> por las razones expuestas en la parte motiva de esta decisión. </w:t>
      </w:r>
    </w:p>
    <w:p w:rsidR="009B50C9" w:rsidRPr="00FF6DED" w:rsidRDefault="009B50C9" w:rsidP="000B6EAB">
      <w:pPr>
        <w:spacing w:line="324" w:lineRule="auto"/>
        <w:jc w:val="both"/>
        <w:rPr>
          <w:rFonts w:ascii="Verdana" w:hAnsi="Verdana" w:cs="Arial"/>
          <w:iCs/>
          <w:sz w:val="26"/>
          <w:szCs w:val="26"/>
        </w:rPr>
      </w:pPr>
    </w:p>
    <w:p w:rsidR="009B50C9" w:rsidRPr="00FF6DED" w:rsidRDefault="009B50C9" w:rsidP="00E76C6B">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9" w:lineRule="auto"/>
        <w:jc w:val="both"/>
        <w:rPr>
          <w:rFonts w:ascii="Verdana" w:hAnsi="Verdana" w:cs="Arial"/>
          <w:spacing w:val="-3"/>
          <w:sz w:val="26"/>
          <w:szCs w:val="26"/>
          <w:lang w:val="es-ES_tradnl"/>
        </w:rPr>
      </w:pPr>
      <w:r w:rsidRPr="00FF6DED">
        <w:rPr>
          <w:rFonts w:ascii="Verdana" w:hAnsi="Verdana" w:cs="Arial"/>
          <w:b/>
          <w:spacing w:val="-3"/>
          <w:sz w:val="26"/>
          <w:szCs w:val="26"/>
          <w:lang w:val="es-ES_tradnl"/>
        </w:rPr>
        <w:t>SEGUNDO: NOTIFICAR</w:t>
      </w:r>
      <w:r w:rsidRPr="00FF6DED">
        <w:rPr>
          <w:rFonts w:ascii="Verdana" w:hAnsi="Verdana" w:cs="Arial"/>
          <w:b/>
          <w:sz w:val="26"/>
          <w:szCs w:val="26"/>
          <w:lang w:val="es-ES_tradnl"/>
        </w:rPr>
        <w:t xml:space="preserve"> </w:t>
      </w:r>
      <w:r w:rsidRPr="00FF6DED">
        <w:rPr>
          <w:rFonts w:ascii="Verdana" w:hAnsi="Verdana" w:cs="Arial"/>
          <w:sz w:val="26"/>
          <w:szCs w:val="26"/>
        </w:rPr>
        <w:t xml:space="preserve">esta providencia a las partes por el medio más expedito posible y </w:t>
      </w:r>
      <w:r w:rsidRPr="00FF6DED">
        <w:rPr>
          <w:rFonts w:ascii="Verdana" w:hAnsi="Verdana" w:cs="Arial"/>
          <w:b/>
          <w:sz w:val="26"/>
          <w:szCs w:val="26"/>
        </w:rPr>
        <w:t>REMITIR</w:t>
      </w:r>
      <w:r w:rsidRPr="00FF6DED">
        <w:rPr>
          <w:rFonts w:ascii="Verdana" w:hAnsi="Verdana" w:cs="Arial"/>
          <w:sz w:val="26"/>
          <w:szCs w:val="26"/>
        </w:rPr>
        <w:t xml:space="preserve"> la actuación a la Honorable Corte Constitucional, para su eventual revisión.</w:t>
      </w:r>
    </w:p>
    <w:p w:rsidR="009B50C9" w:rsidRPr="00FF6DED" w:rsidRDefault="009B50C9" w:rsidP="000B6EAB">
      <w:pPr>
        <w:pStyle w:val="Titre1"/>
        <w:spacing w:line="324" w:lineRule="auto"/>
        <w:jc w:val="center"/>
        <w:rPr>
          <w:rFonts w:ascii="Verdana" w:hAnsi="Verdana" w:cs="Arial"/>
          <w:i w:val="0"/>
          <w:sz w:val="26"/>
          <w:szCs w:val="26"/>
        </w:rPr>
      </w:pPr>
    </w:p>
    <w:p w:rsidR="009B50C9" w:rsidRPr="00FF6DED" w:rsidRDefault="009B50C9" w:rsidP="00067F99">
      <w:pPr>
        <w:pStyle w:val="Titre1"/>
        <w:spacing w:line="324" w:lineRule="auto"/>
        <w:jc w:val="center"/>
        <w:rPr>
          <w:rFonts w:ascii="Verdana" w:hAnsi="Verdana" w:cs="Arial"/>
          <w:i w:val="0"/>
          <w:sz w:val="26"/>
          <w:szCs w:val="26"/>
        </w:rPr>
      </w:pPr>
      <w:r w:rsidRPr="00FF6DED">
        <w:rPr>
          <w:rFonts w:ascii="Verdana" w:hAnsi="Verdana" w:cs="Arial"/>
          <w:i w:val="0"/>
          <w:sz w:val="26"/>
          <w:szCs w:val="26"/>
        </w:rPr>
        <w:t>CÓPIESE, NOTIFÍQUESE Y CÚMPLASE.</w:t>
      </w:r>
    </w:p>
    <w:p w:rsidR="009B50C9" w:rsidRPr="00FF6DED" w:rsidRDefault="009B50C9" w:rsidP="00067F99">
      <w:pPr>
        <w:spacing w:line="324" w:lineRule="auto"/>
        <w:jc w:val="center"/>
        <w:rPr>
          <w:rFonts w:ascii="Verdana" w:hAnsi="Verdana" w:cs="Arial"/>
          <w:sz w:val="26"/>
          <w:szCs w:val="26"/>
          <w:lang w:val="es-ES_tradnl"/>
        </w:rPr>
      </w:pPr>
    </w:p>
    <w:p w:rsidR="009B50C9" w:rsidRPr="00FF6DED" w:rsidRDefault="009B50C9" w:rsidP="00067F99">
      <w:pPr>
        <w:spacing w:line="324" w:lineRule="auto"/>
        <w:jc w:val="center"/>
        <w:rPr>
          <w:rFonts w:ascii="Verdana" w:hAnsi="Verdana" w:cs="Arial"/>
          <w:sz w:val="26"/>
          <w:szCs w:val="26"/>
          <w:lang w:val="es-ES_tradnl"/>
        </w:rPr>
      </w:pPr>
    </w:p>
    <w:p w:rsidR="009B50C9" w:rsidRPr="00FF6DED" w:rsidRDefault="009B50C9" w:rsidP="00067F99">
      <w:pPr>
        <w:spacing w:line="324" w:lineRule="auto"/>
        <w:jc w:val="center"/>
        <w:rPr>
          <w:rFonts w:ascii="Verdana" w:hAnsi="Verdana" w:cs="Arial"/>
          <w:sz w:val="26"/>
          <w:szCs w:val="26"/>
          <w:lang w:val="es-ES_tradnl"/>
        </w:rPr>
      </w:pPr>
    </w:p>
    <w:p w:rsidR="009B50C9" w:rsidRPr="00FF6DED" w:rsidRDefault="009B50C9" w:rsidP="00067F99">
      <w:pPr>
        <w:jc w:val="center"/>
        <w:rPr>
          <w:rFonts w:ascii="Verdana" w:hAnsi="Verdana" w:cs="Arial"/>
          <w:b/>
          <w:spacing w:val="-4"/>
          <w:sz w:val="26"/>
          <w:szCs w:val="26"/>
        </w:rPr>
      </w:pPr>
      <w:r w:rsidRPr="00FF6DED">
        <w:rPr>
          <w:rFonts w:ascii="Verdana" w:hAnsi="Verdana" w:cs="Arial"/>
          <w:b/>
          <w:spacing w:val="-4"/>
          <w:sz w:val="26"/>
          <w:szCs w:val="26"/>
        </w:rPr>
        <w:t xml:space="preserve">MANUEL </w:t>
      </w:r>
      <w:proofErr w:type="spellStart"/>
      <w:r w:rsidRPr="00FF6DED">
        <w:rPr>
          <w:rFonts w:ascii="Verdana" w:hAnsi="Verdana" w:cs="Arial"/>
          <w:b/>
          <w:spacing w:val="-4"/>
          <w:sz w:val="26"/>
          <w:szCs w:val="26"/>
        </w:rPr>
        <w:t>YARZAGARAY</w:t>
      </w:r>
      <w:proofErr w:type="spellEnd"/>
      <w:r w:rsidRPr="00FF6DED">
        <w:rPr>
          <w:rFonts w:ascii="Verdana" w:hAnsi="Verdana" w:cs="Arial"/>
          <w:b/>
          <w:spacing w:val="-4"/>
          <w:sz w:val="26"/>
          <w:szCs w:val="26"/>
        </w:rPr>
        <w:t xml:space="preserve"> BANDERA</w:t>
      </w:r>
    </w:p>
    <w:p w:rsidR="009B50C9" w:rsidRPr="00FF6DED" w:rsidRDefault="009B50C9" w:rsidP="00067F99">
      <w:pPr>
        <w:jc w:val="center"/>
        <w:rPr>
          <w:rFonts w:ascii="Verdana" w:hAnsi="Verdana" w:cs="Arial"/>
          <w:spacing w:val="-4"/>
          <w:sz w:val="26"/>
          <w:szCs w:val="26"/>
        </w:rPr>
      </w:pPr>
      <w:r w:rsidRPr="00FF6DED">
        <w:rPr>
          <w:rFonts w:ascii="Verdana" w:hAnsi="Verdana" w:cs="Arial"/>
          <w:spacing w:val="-4"/>
          <w:sz w:val="26"/>
          <w:szCs w:val="26"/>
        </w:rPr>
        <w:t>Magistrado</w:t>
      </w:r>
    </w:p>
    <w:p w:rsidR="009B50C9" w:rsidRPr="00FF6DED" w:rsidRDefault="009B50C9" w:rsidP="00067F99">
      <w:pPr>
        <w:tabs>
          <w:tab w:val="left" w:pos="561"/>
        </w:tabs>
        <w:spacing w:line="324" w:lineRule="auto"/>
        <w:jc w:val="center"/>
        <w:rPr>
          <w:rFonts w:ascii="Verdana" w:hAnsi="Verdana" w:cs="Arial"/>
          <w:b/>
          <w:sz w:val="26"/>
          <w:szCs w:val="26"/>
        </w:rPr>
      </w:pPr>
    </w:p>
    <w:p w:rsidR="009B50C9" w:rsidRPr="00FF6DED" w:rsidRDefault="009B50C9" w:rsidP="00067F99">
      <w:pPr>
        <w:tabs>
          <w:tab w:val="left" w:pos="561"/>
        </w:tabs>
        <w:spacing w:line="324" w:lineRule="auto"/>
        <w:jc w:val="center"/>
        <w:rPr>
          <w:rFonts w:ascii="Verdana" w:hAnsi="Verdana" w:cs="Arial"/>
          <w:b/>
          <w:sz w:val="26"/>
          <w:szCs w:val="26"/>
        </w:rPr>
      </w:pPr>
    </w:p>
    <w:p w:rsidR="009B50C9" w:rsidRPr="00FF6DED" w:rsidRDefault="009B50C9" w:rsidP="00067F99">
      <w:pPr>
        <w:suppressAutoHyphens/>
        <w:jc w:val="center"/>
        <w:rPr>
          <w:rFonts w:ascii="Verdana" w:hAnsi="Verdana" w:cs="Arial"/>
          <w:b/>
          <w:sz w:val="26"/>
          <w:szCs w:val="26"/>
        </w:rPr>
      </w:pPr>
      <w:r w:rsidRPr="00FF6DED">
        <w:rPr>
          <w:rFonts w:ascii="Verdana" w:hAnsi="Verdana" w:cs="Arial"/>
          <w:b/>
          <w:sz w:val="26"/>
          <w:szCs w:val="26"/>
        </w:rPr>
        <w:t>JORGE ARTURO CASTAÑO DUQUE</w:t>
      </w:r>
    </w:p>
    <w:p w:rsidR="009B50C9" w:rsidRPr="00FF6DED" w:rsidRDefault="009B50C9" w:rsidP="00067F99">
      <w:pPr>
        <w:suppressAutoHyphens/>
        <w:jc w:val="center"/>
        <w:rPr>
          <w:rFonts w:ascii="Verdana" w:hAnsi="Verdana" w:cs="Arial"/>
          <w:sz w:val="26"/>
          <w:szCs w:val="26"/>
        </w:rPr>
      </w:pPr>
      <w:r w:rsidRPr="00FF6DED">
        <w:rPr>
          <w:rFonts w:ascii="Verdana" w:hAnsi="Verdana" w:cs="Arial"/>
          <w:sz w:val="26"/>
          <w:szCs w:val="26"/>
        </w:rPr>
        <w:t>Magistrado</w:t>
      </w:r>
    </w:p>
    <w:p w:rsidR="009B50C9" w:rsidRPr="00FF6DED" w:rsidRDefault="009B50C9" w:rsidP="00067F99">
      <w:pPr>
        <w:tabs>
          <w:tab w:val="left" w:pos="561"/>
        </w:tabs>
        <w:spacing w:line="324" w:lineRule="auto"/>
        <w:jc w:val="center"/>
        <w:rPr>
          <w:rFonts w:ascii="Verdana" w:hAnsi="Verdana" w:cs="Arial"/>
          <w:b/>
          <w:sz w:val="26"/>
          <w:szCs w:val="26"/>
        </w:rPr>
      </w:pPr>
    </w:p>
    <w:p w:rsidR="009B50C9" w:rsidRPr="00FF6DED" w:rsidRDefault="009B50C9" w:rsidP="00067F99">
      <w:pPr>
        <w:tabs>
          <w:tab w:val="left" w:pos="561"/>
        </w:tabs>
        <w:spacing w:line="324" w:lineRule="auto"/>
        <w:jc w:val="center"/>
        <w:rPr>
          <w:rFonts w:ascii="Verdana" w:hAnsi="Verdana" w:cs="Arial"/>
          <w:b/>
          <w:sz w:val="26"/>
          <w:szCs w:val="26"/>
        </w:rPr>
      </w:pPr>
    </w:p>
    <w:p w:rsidR="009B50C9" w:rsidRPr="00FF6DED" w:rsidRDefault="009B50C9" w:rsidP="00067F99">
      <w:pPr>
        <w:jc w:val="center"/>
        <w:rPr>
          <w:rFonts w:ascii="Verdana" w:hAnsi="Verdana" w:cs="Arial"/>
          <w:b/>
          <w:sz w:val="26"/>
          <w:szCs w:val="26"/>
        </w:rPr>
      </w:pPr>
      <w:r w:rsidRPr="00FF6DED">
        <w:rPr>
          <w:rFonts w:ascii="Verdana" w:hAnsi="Verdana" w:cs="Arial"/>
          <w:b/>
          <w:sz w:val="26"/>
          <w:szCs w:val="26"/>
        </w:rPr>
        <w:lastRenderedPageBreak/>
        <w:t>JAIRO ERNESTO ESCOBAR SANZ</w:t>
      </w:r>
    </w:p>
    <w:p w:rsidR="009B50C9" w:rsidRPr="00FF6DED" w:rsidRDefault="009B50C9" w:rsidP="00067F99">
      <w:pPr>
        <w:suppressAutoHyphens/>
        <w:jc w:val="center"/>
        <w:rPr>
          <w:rFonts w:ascii="Verdana" w:hAnsi="Verdana" w:cs="Arial"/>
          <w:sz w:val="26"/>
          <w:szCs w:val="26"/>
        </w:rPr>
      </w:pPr>
      <w:r w:rsidRPr="00FF6DED">
        <w:rPr>
          <w:rFonts w:ascii="Verdana" w:hAnsi="Verdana" w:cs="Arial"/>
          <w:sz w:val="26"/>
          <w:szCs w:val="26"/>
        </w:rPr>
        <w:t>Magistrado</w:t>
      </w:r>
    </w:p>
    <w:p w:rsidR="009B50C9" w:rsidRPr="00FF6DED" w:rsidRDefault="009B50C9" w:rsidP="00067F99">
      <w:pPr>
        <w:spacing w:line="324" w:lineRule="auto"/>
        <w:jc w:val="center"/>
        <w:rPr>
          <w:rFonts w:ascii="Verdana" w:hAnsi="Verdana" w:cs="Arial"/>
          <w:b/>
          <w:sz w:val="26"/>
          <w:szCs w:val="26"/>
        </w:rPr>
      </w:pPr>
    </w:p>
    <w:p w:rsidR="00067F99" w:rsidRDefault="00067F99" w:rsidP="00067F99">
      <w:pPr>
        <w:jc w:val="center"/>
        <w:rPr>
          <w:rFonts w:ascii="Verdana" w:hAnsi="Verdana" w:cs="Arial"/>
          <w:b/>
          <w:spacing w:val="-4"/>
          <w:sz w:val="26"/>
          <w:szCs w:val="26"/>
        </w:rPr>
      </w:pPr>
    </w:p>
    <w:p w:rsidR="00067F99" w:rsidRDefault="00067F99" w:rsidP="00067F99">
      <w:pPr>
        <w:jc w:val="center"/>
        <w:rPr>
          <w:rFonts w:ascii="Verdana" w:hAnsi="Verdana" w:cs="Arial"/>
          <w:b/>
          <w:spacing w:val="-4"/>
          <w:sz w:val="26"/>
          <w:szCs w:val="26"/>
        </w:rPr>
      </w:pPr>
    </w:p>
    <w:p w:rsidR="009B50C9" w:rsidRPr="00FF6DED" w:rsidRDefault="009B50C9" w:rsidP="00067F99">
      <w:pPr>
        <w:jc w:val="center"/>
        <w:rPr>
          <w:rFonts w:ascii="Verdana" w:hAnsi="Verdana" w:cs="Arial"/>
          <w:b/>
          <w:spacing w:val="-4"/>
          <w:sz w:val="26"/>
          <w:szCs w:val="26"/>
        </w:rPr>
      </w:pPr>
      <w:r w:rsidRPr="00FF6DED">
        <w:rPr>
          <w:rFonts w:ascii="Verdana" w:hAnsi="Verdana" w:cs="Arial"/>
          <w:b/>
          <w:spacing w:val="-4"/>
          <w:sz w:val="26"/>
          <w:szCs w:val="26"/>
        </w:rPr>
        <w:t>MARÍA ELENA RÍOS VÁSQUEZ</w:t>
      </w:r>
    </w:p>
    <w:p w:rsidR="009B50C9" w:rsidRPr="00FF6DED" w:rsidRDefault="009B50C9" w:rsidP="00067F99">
      <w:pPr>
        <w:jc w:val="center"/>
        <w:rPr>
          <w:rFonts w:ascii="Verdana" w:hAnsi="Verdana" w:cs="Arial"/>
          <w:spacing w:val="-4"/>
          <w:sz w:val="26"/>
          <w:szCs w:val="26"/>
        </w:rPr>
      </w:pPr>
      <w:r w:rsidRPr="00FF6DED">
        <w:rPr>
          <w:rFonts w:ascii="Verdana" w:hAnsi="Verdana" w:cs="Arial"/>
          <w:spacing w:val="-4"/>
          <w:sz w:val="26"/>
          <w:szCs w:val="26"/>
        </w:rPr>
        <w:t>Secretaria</w:t>
      </w:r>
    </w:p>
    <w:p w:rsidR="00454C4F" w:rsidRPr="00E76C6B" w:rsidRDefault="00454C4F" w:rsidP="00067F99">
      <w:pPr>
        <w:suppressAutoHyphens/>
        <w:spacing w:line="324" w:lineRule="auto"/>
        <w:jc w:val="center"/>
        <w:rPr>
          <w:rFonts w:ascii="Verdana" w:hAnsi="Verdana" w:cs="Arial"/>
          <w:sz w:val="26"/>
          <w:szCs w:val="26"/>
        </w:rPr>
      </w:pPr>
    </w:p>
    <w:sectPr w:rsidR="00454C4F" w:rsidRPr="00E76C6B" w:rsidSect="00ED7EE6">
      <w:headerReference w:type="default" r:id="rId11"/>
      <w:footerReference w:type="default" r:id="rId12"/>
      <w:footerReference w:type="first" r:id="rId13"/>
      <w:pgSz w:w="12242" w:h="18722" w:code="121"/>
      <w:pgMar w:top="1588" w:right="1599" w:bottom="1531" w:left="1758" w:header="1134" w:footer="10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FE9" w:rsidRDefault="00D34FE9">
      <w:r>
        <w:separator/>
      </w:r>
    </w:p>
  </w:endnote>
  <w:endnote w:type="continuationSeparator" w:id="0">
    <w:p w:rsidR="00D34FE9" w:rsidRDefault="00D3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E8" w:rsidRPr="003F76A3" w:rsidRDefault="00D158E8" w:rsidP="00444903">
    <w:pPr>
      <w:pStyle w:val="Pieddepage"/>
      <w:jc w:val="right"/>
      <w:rPr>
        <w:rStyle w:val="Numrodepage"/>
        <w:rFonts w:ascii="Corbel" w:hAnsi="Corbel"/>
        <w:sz w:val="22"/>
        <w:szCs w:val="22"/>
      </w:rPr>
    </w:pPr>
    <w:r w:rsidRPr="003F76A3">
      <w:rPr>
        <w:rStyle w:val="Numrodepage"/>
        <w:rFonts w:ascii="Corbel" w:hAnsi="Corbel"/>
        <w:sz w:val="22"/>
        <w:szCs w:val="22"/>
      </w:rPr>
      <w:t xml:space="preserve">Página </w:t>
    </w:r>
    <w:r w:rsidRPr="003F76A3">
      <w:rPr>
        <w:rStyle w:val="Numrodepage"/>
        <w:rFonts w:ascii="Corbel" w:hAnsi="Corbel"/>
        <w:sz w:val="22"/>
        <w:szCs w:val="22"/>
      </w:rPr>
      <w:fldChar w:fldCharType="begin"/>
    </w:r>
    <w:r w:rsidRPr="003F76A3">
      <w:rPr>
        <w:rStyle w:val="Numrodepage"/>
        <w:rFonts w:ascii="Corbel" w:hAnsi="Corbel"/>
        <w:sz w:val="22"/>
        <w:szCs w:val="22"/>
      </w:rPr>
      <w:instrText xml:space="preserve"> PAGE </w:instrText>
    </w:r>
    <w:r w:rsidRPr="003F76A3">
      <w:rPr>
        <w:rStyle w:val="Numrodepage"/>
        <w:rFonts w:ascii="Corbel" w:hAnsi="Corbel"/>
        <w:sz w:val="22"/>
        <w:szCs w:val="22"/>
      </w:rPr>
      <w:fldChar w:fldCharType="separate"/>
    </w:r>
    <w:r w:rsidR="00067F99">
      <w:rPr>
        <w:rStyle w:val="Numrodepage"/>
        <w:rFonts w:ascii="Corbel" w:hAnsi="Corbel"/>
        <w:noProof/>
        <w:sz w:val="22"/>
        <w:szCs w:val="22"/>
      </w:rPr>
      <w:t>2</w:t>
    </w:r>
    <w:r w:rsidRPr="003F76A3">
      <w:rPr>
        <w:rStyle w:val="Numrodepage"/>
        <w:rFonts w:ascii="Corbel" w:hAnsi="Corbel"/>
        <w:sz w:val="22"/>
        <w:szCs w:val="22"/>
      </w:rPr>
      <w:fldChar w:fldCharType="end"/>
    </w:r>
    <w:r w:rsidRPr="003F76A3">
      <w:rPr>
        <w:rStyle w:val="Numrodepage"/>
        <w:rFonts w:ascii="Corbel" w:hAnsi="Corbel"/>
        <w:sz w:val="22"/>
        <w:szCs w:val="22"/>
      </w:rPr>
      <w:t xml:space="preserve"> de </w:t>
    </w:r>
    <w:r w:rsidRPr="003F76A3">
      <w:rPr>
        <w:rStyle w:val="Numrodepage"/>
        <w:rFonts w:ascii="Corbel" w:hAnsi="Corbel"/>
        <w:sz w:val="22"/>
        <w:szCs w:val="22"/>
      </w:rPr>
      <w:fldChar w:fldCharType="begin"/>
    </w:r>
    <w:r w:rsidRPr="003F76A3">
      <w:rPr>
        <w:rStyle w:val="Numrodepage"/>
        <w:rFonts w:ascii="Corbel" w:hAnsi="Corbel"/>
        <w:sz w:val="22"/>
        <w:szCs w:val="22"/>
      </w:rPr>
      <w:instrText xml:space="preserve"> NUMPAGES </w:instrText>
    </w:r>
    <w:r w:rsidRPr="003F76A3">
      <w:rPr>
        <w:rStyle w:val="Numrodepage"/>
        <w:rFonts w:ascii="Corbel" w:hAnsi="Corbel"/>
        <w:sz w:val="22"/>
        <w:szCs w:val="22"/>
      </w:rPr>
      <w:fldChar w:fldCharType="separate"/>
    </w:r>
    <w:r w:rsidR="00067F99">
      <w:rPr>
        <w:rStyle w:val="Numrodepage"/>
        <w:rFonts w:ascii="Corbel" w:hAnsi="Corbel"/>
        <w:noProof/>
        <w:sz w:val="22"/>
        <w:szCs w:val="22"/>
      </w:rPr>
      <w:t>13</w:t>
    </w:r>
    <w:r w:rsidRPr="003F76A3">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E8" w:rsidRDefault="00D158E8">
    <w:pPr>
      <w:pStyle w:val="Pieddepage"/>
    </w:pPr>
  </w:p>
  <w:p w:rsidR="00D158E8" w:rsidRDefault="00D158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FE9" w:rsidRDefault="00D34FE9">
      <w:r>
        <w:separator/>
      </w:r>
    </w:p>
  </w:footnote>
  <w:footnote w:type="continuationSeparator" w:id="0">
    <w:p w:rsidR="00D34FE9" w:rsidRDefault="00D34FE9">
      <w:r>
        <w:continuationSeparator/>
      </w:r>
    </w:p>
  </w:footnote>
  <w:footnote w:id="1">
    <w:p w:rsidR="00466814" w:rsidRPr="009838AE" w:rsidRDefault="00466814">
      <w:pPr>
        <w:pStyle w:val="Notedebasdepage"/>
        <w:rPr>
          <w:rFonts w:ascii="Corbel" w:hAnsi="Corbel"/>
          <w:lang w:val="es-CO"/>
        </w:rPr>
      </w:pPr>
      <w:r w:rsidRPr="009838AE">
        <w:rPr>
          <w:rStyle w:val="Appelnotedebasdep"/>
          <w:rFonts w:ascii="Corbel" w:hAnsi="Corbel"/>
          <w:sz w:val="20"/>
        </w:rPr>
        <w:footnoteRef/>
      </w:r>
      <w:r w:rsidRPr="009838AE">
        <w:rPr>
          <w:rFonts w:ascii="Corbel" w:hAnsi="Corbel"/>
        </w:rPr>
        <w:t xml:space="preserve"> </w:t>
      </w:r>
      <w:r w:rsidRPr="009838AE">
        <w:rPr>
          <w:rFonts w:ascii="Corbel" w:hAnsi="Corbel"/>
          <w:lang w:val="es-CO"/>
        </w:rPr>
        <w:t>Artículo 591 Estatuto Tributario.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E7" w:rsidRPr="00ED7EE6" w:rsidRDefault="00F15CE7" w:rsidP="00F15CE7">
    <w:pPr>
      <w:suppressAutoHyphens/>
      <w:jc w:val="right"/>
      <w:rPr>
        <w:rFonts w:ascii="Corbel" w:hAnsi="Corbel"/>
        <w:sz w:val="21"/>
        <w:szCs w:val="21"/>
        <w:lang w:val="es-CO"/>
      </w:rPr>
    </w:pPr>
    <w:r w:rsidRPr="00ED7EE6">
      <w:rPr>
        <w:rFonts w:ascii="Corbel" w:hAnsi="Corbel"/>
        <w:sz w:val="21"/>
        <w:szCs w:val="21"/>
        <w:lang w:val="es-CO"/>
      </w:rPr>
      <w:t>R</w:t>
    </w:r>
    <w:r w:rsidR="002B6796" w:rsidRPr="00ED7EE6">
      <w:rPr>
        <w:rFonts w:ascii="Corbel" w:hAnsi="Corbel"/>
        <w:sz w:val="21"/>
        <w:szCs w:val="21"/>
        <w:lang w:val="es-CO"/>
      </w:rPr>
      <w:t>adicación: 66001-31-09-003</w:t>
    </w:r>
    <w:r w:rsidRPr="00ED7EE6">
      <w:rPr>
        <w:rFonts w:ascii="Corbel" w:hAnsi="Corbel"/>
        <w:sz w:val="21"/>
        <w:szCs w:val="21"/>
        <w:lang w:val="es-CO"/>
      </w:rPr>
      <w:t>-2017-00039-01</w:t>
    </w:r>
  </w:p>
  <w:p w:rsidR="00F15CE7" w:rsidRPr="00ED7EE6" w:rsidRDefault="00F15CE7" w:rsidP="00F15CE7">
    <w:pPr>
      <w:suppressAutoHyphens/>
      <w:jc w:val="right"/>
      <w:rPr>
        <w:rFonts w:ascii="Corbel" w:hAnsi="Corbel"/>
        <w:sz w:val="21"/>
        <w:szCs w:val="21"/>
        <w:lang w:val="es-CO"/>
      </w:rPr>
    </w:pPr>
    <w:r w:rsidRPr="00ED7EE6">
      <w:rPr>
        <w:rFonts w:ascii="Corbel" w:hAnsi="Corbel"/>
        <w:sz w:val="21"/>
        <w:szCs w:val="21"/>
        <w:lang w:val="es-CO"/>
      </w:rPr>
      <w:t xml:space="preserve">Accionante: </w:t>
    </w:r>
    <w:r w:rsidR="002B6796" w:rsidRPr="00ED7EE6">
      <w:rPr>
        <w:rFonts w:ascii="Corbel" w:hAnsi="Corbel"/>
        <w:sz w:val="21"/>
        <w:szCs w:val="21"/>
        <w:lang w:val="es-CO"/>
      </w:rPr>
      <w:t xml:space="preserve">José Fredy </w:t>
    </w:r>
    <w:proofErr w:type="spellStart"/>
    <w:r w:rsidR="002B6796" w:rsidRPr="00ED7EE6">
      <w:rPr>
        <w:rFonts w:ascii="Corbel" w:hAnsi="Corbel"/>
        <w:sz w:val="21"/>
        <w:szCs w:val="21"/>
        <w:lang w:val="es-CO"/>
      </w:rPr>
      <w:t>Aristizábal</w:t>
    </w:r>
    <w:proofErr w:type="spellEnd"/>
  </w:p>
  <w:p w:rsidR="00F15CE7" w:rsidRPr="00ED7EE6" w:rsidRDefault="00F15CE7" w:rsidP="00F15CE7">
    <w:pPr>
      <w:suppressAutoHyphens/>
      <w:jc w:val="right"/>
      <w:rPr>
        <w:rFonts w:ascii="Corbel" w:hAnsi="Corbel"/>
        <w:sz w:val="21"/>
        <w:szCs w:val="21"/>
        <w:lang w:val="es-CO"/>
      </w:rPr>
    </w:pPr>
    <w:r w:rsidRPr="00ED7EE6">
      <w:rPr>
        <w:rFonts w:ascii="Corbel" w:hAnsi="Corbel"/>
        <w:sz w:val="21"/>
        <w:szCs w:val="21"/>
        <w:lang w:val="es-CO"/>
      </w:rPr>
      <w:t xml:space="preserve">Accionado: </w:t>
    </w:r>
    <w:r w:rsidR="002B6796" w:rsidRPr="00ED7EE6">
      <w:rPr>
        <w:rFonts w:ascii="Corbel" w:hAnsi="Corbel"/>
        <w:sz w:val="21"/>
        <w:szCs w:val="21"/>
        <w:lang w:val="es-CO"/>
      </w:rPr>
      <w:t>DIAN y Banco BBVA</w:t>
    </w:r>
  </w:p>
  <w:p w:rsidR="00D158E8" w:rsidRPr="00ED7EE6" w:rsidRDefault="00F15CE7" w:rsidP="00F15CE7">
    <w:pPr>
      <w:suppressAutoHyphens/>
      <w:jc w:val="right"/>
      <w:rPr>
        <w:rFonts w:ascii="Corbel" w:hAnsi="Corbel"/>
        <w:sz w:val="21"/>
        <w:szCs w:val="21"/>
        <w:lang w:val="es-CO"/>
      </w:rPr>
    </w:pPr>
    <w:r w:rsidRPr="00ED7EE6">
      <w:rPr>
        <w:rFonts w:ascii="Corbel" w:hAnsi="Corbel"/>
        <w:sz w:val="21"/>
        <w:szCs w:val="21"/>
        <w:lang w:val="es-CO"/>
      </w:rPr>
      <w:t>Decisión: Confirma decisión</w:t>
    </w:r>
  </w:p>
  <w:p w:rsidR="00F15CE7" w:rsidRPr="004D677E" w:rsidRDefault="00F15CE7" w:rsidP="004D677E">
    <w:pPr>
      <w:suppressAutoHyphens/>
      <w:spacing w:line="360" w:lineRule="auto"/>
      <w:jc w:val="right"/>
      <w:rPr>
        <w:rFonts w:ascii="Corbel" w:hAnsi="Corbel"/>
        <w:bCs/>
        <w:smallCap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1E56E64"/>
    <w:multiLevelType w:val="hybridMultilevel"/>
    <w:tmpl w:val="91A01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49491F"/>
    <w:multiLevelType w:val="hybridMultilevel"/>
    <w:tmpl w:val="A04630B8"/>
    <w:lvl w:ilvl="0" w:tplc="1EF4F5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684CDE"/>
    <w:multiLevelType w:val="hybridMultilevel"/>
    <w:tmpl w:val="56509900"/>
    <w:lvl w:ilvl="0" w:tplc="94F03CC2">
      <w:start w:val="1"/>
      <w:numFmt w:val="upperRoman"/>
      <w:lvlText w:val="%1)"/>
      <w:lvlJc w:val="left"/>
      <w:pPr>
        <w:ind w:left="1800" w:hanging="720"/>
      </w:pPr>
      <w:rPr>
        <w:rFonts w:cs="Arial" w:hint="default"/>
        <w:i w:val="0"/>
        <w:sz w:val="26"/>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
    <w:nsid w:val="149D78FF"/>
    <w:multiLevelType w:val="hybridMultilevel"/>
    <w:tmpl w:val="6C74061E"/>
    <w:lvl w:ilvl="0" w:tplc="34562EF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3401AE"/>
    <w:multiLevelType w:val="hybridMultilevel"/>
    <w:tmpl w:val="ACF82604"/>
    <w:lvl w:ilvl="0" w:tplc="311C63D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F40031"/>
    <w:multiLevelType w:val="hybridMultilevel"/>
    <w:tmpl w:val="45403416"/>
    <w:lvl w:ilvl="0" w:tplc="F5FEC92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6B24C4E"/>
    <w:multiLevelType w:val="hybridMultilevel"/>
    <w:tmpl w:val="CACEF108"/>
    <w:lvl w:ilvl="0" w:tplc="9D6A677E">
      <w:start w:val="1"/>
      <w:numFmt w:val="upperRoman"/>
      <w:lvlText w:val="%1)"/>
      <w:lvlJc w:val="left"/>
      <w:pPr>
        <w:ind w:left="1080" w:hanging="720"/>
      </w:pPr>
      <w:rPr>
        <w:rFonts w:cs="Arial" w:hint="default"/>
        <w:i w:val="0"/>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03848CC"/>
    <w:multiLevelType w:val="hybridMultilevel"/>
    <w:tmpl w:val="59DCD74A"/>
    <w:lvl w:ilvl="0" w:tplc="A3F207D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2072C5D"/>
    <w:multiLevelType w:val="hybridMultilevel"/>
    <w:tmpl w:val="02F6DA28"/>
    <w:lvl w:ilvl="0" w:tplc="D06069C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4621E3A"/>
    <w:multiLevelType w:val="hybridMultilevel"/>
    <w:tmpl w:val="21BA234E"/>
    <w:lvl w:ilvl="0" w:tplc="6C1A7AA8">
      <w:start w:val="1"/>
      <w:numFmt w:val="lowerRoman"/>
      <w:lvlText w:val="%1)"/>
      <w:lvlJc w:val="left"/>
      <w:pPr>
        <w:ind w:left="1080" w:hanging="720"/>
      </w:pPr>
      <w:rPr>
        <w:rFonts w:cs="Arial" w:hint="default"/>
        <w:i w:val="0"/>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CBD2250"/>
    <w:multiLevelType w:val="hybridMultilevel"/>
    <w:tmpl w:val="19BCBB54"/>
    <w:lvl w:ilvl="0" w:tplc="82EE744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0"/>
  </w:num>
  <w:num w:numId="5">
    <w:abstractNumId w:val="2"/>
  </w:num>
  <w:num w:numId="6">
    <w:abstractNumId w:val="6"/>
  </w:num>
  <w:num w:numId="7">
    <w:abstractNumId w:val="11"/>
  </w:num>
  <w:num w:numId="8">
    <w:abstractNumId w:val="12"/>
  </w:num>
  <w:num w:numId="9">
    <w:abstractNumId w:val="3"/>
  </w:num>
  <w:num w:numId="10">
    <w:abstractNumId w:val="9"/>
  </w:num>
  <w:num w:numId="11">
    <w:abstractNumId w:val="7"/>
  </w:num>
  <w:num w:numId="12">
    <w:abstractNumId w:val="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001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2BD5"/>
    <w:rsid w:val="000031C8"/>
    <w:rsid w:val="00006A92"/>
    <w:rsid w:val="000077BD"/>
    <w:rsid w:val="00007A93"/>
    <w:rsid w:val="00007B98"/>
    <w:rsid w:val="00010576"/>
    <w:rsid w:val="000105E8"/>
    <w:rsid w:val="0001165A"/>
    <w:rsid w:val="00011ECD"/>
    <w:rsid w:val="00013850"/>
    <w:rsid w:val="00013D89"/>
    <w:rsid w:val="00014136"/>
    <w:rsid w:val="0001501F"/>
    <w:rsid w:val="00016ECC"/>
    <w:rsid w:val="000214EA"/>
    <w:rsid w:val="0002213A"/>
    <w:rsid w:val="00023204"/>
    <w:rsid w:val="00023267"/>
    <w:rsid w:val="00023C15"/>
    <w:rsid w:val="00024075"/>
    <w:rsid w:val="00024835"/>
    <w:rsid w:val="0002660F"/>
    <w:rsid w:val="0002662B"/>
    <w:rsid w:val="00026ADA"/>
    <w:rsid w:val="00026CC9"/>
    <w:rsid w:val="00026EEB"/>
    <w:rsid w:val="00027A85"/>
    <w:rsid w:val="00027B66"/>
    <w:rsid w:val="00030702"/>
    <w:rsid w:val="000307B8"/>
    <w:rsid w:val="00030A0D"/>
    <w:rsid w:val="000310BD"/>
    <w:rsid w:val="000313F7"/>
    <w:rsid w:val="00031865"/>
    <w:rsid w:val="000324BE"/>
    <w:rsid w:val="00033790"/>
    <w:rsid w:val="00033BA8"/>
    <w:rsid w:val="00035436"/>
    <w:rsid w:val="00037FC0"/>
    <w:rsid w:val="0004009A"/>
    <w:rsid w:val="00041290"/>
    <w:rsid w:val="0004155A"/>
    <w:rsid w:val="000418DF"/>
    <w:rsid w:val="000420E8"/>
    <w:rsid w:val="00043211"/>
    <w:rsid w:val="0004374C"/>
    <w:rsid w:val="00043BB7"/>
    <w:rsid w:val="000452B1"/>
    <w:rsid w:val="00045ECA"/>
    <w:rsid w:val="00046B35"/>
    <w:rsid w:val="00051200"/>
    <w:rsid w:val="00051387"/>
    <w:rsid w:val="000516EF"/>
    <w:rsid w:val="000519B3"/>
    <w:rsid w:val="00051C97"/>
    <w:rsid w:val="00052939"/>
    <w:rsid w:val="00054C2B"/>
    <w:rsid w:val="00054D0C"/>
    <w:rsid w:val="00055338"/>
    <w:rsid w:val="00057243"/>
    <w:rsid w:val="0006046C"/>
    <w:rsid w:val="0006049E"/>
    <w:rsid w:val="000606E8"/>
    <w:rsid w:val="00060A74"/>
    <w:rsid w:val="00061D9D"/>
    <w:rsid w:val="00063A9A"/>
    <w:rsid w:val="00063BC1"/>
    <w:rsid w:val="00064574"/>
    <w:rsid w:val="000649A9"/>
    <w:rsid w:val="00064C18"/>
    <w:rsid w:val="00064E62"/>
    <w:rsid w:val="00064EE1"/>
    <w:rsid w:val="00065D09"/>
    <w:rsid w:val="00066FFE"/>
    <w:rsid w:val="00067F99"/>
    <w:rsid w:val="00070EA4"/>
    <w:rsid w:val="000713D7"/>
    <w:rsid w:val="000715CF"/>
    <w:rsid w:val="00071BC2"/>
    <w:rsid w:val="00072063"/>
    <w:rsid w:val="00072417"/>
    <w:rsid w:val="000737D1"/>
    <w:rsid w:val="00073F6D"/>
    <w:rsid w:val="000751D4"/>
    <w:rsid w:val="000756E4"/>
    <w:rsid w:val="0007702A"/>
    <w:rsid w:val="00077524"/>
    <w:rsid w:val="00080B0F"/>
    <w:rsid w:val="00080DB2"/>
    <w:rsid w:val="00081388"/>
    <w:rsid w:val="00081F24"/>
    <w:rsid w:val="00082D5B"/>
    <w:rsid w:val="000853CB"/>
    <w:rsid w:val="00085D35"/>
    <w:rsid w:val="00086E1C"/>
    <w:rsid w:val="00090080"/>
    <w:rsid w:val="000905D5"/>
    <w:rsid w:val="00091864"/>
    <w:rsid w:val="0009410D"/>
    <w:rsid w:val="00094916"/>
    <w:rsid w:val="00096277"/>
    <w:rsid w:val="000965DE"/>
    <w:rsid w:val="00096782"/>
    <w:rsid w:val="00096FF7"/>
    <w:rsid w:val="000970BC"/>
    <w:rsid w:val="00097764"/>
    <w:rsid w:val="000A12BA"/>
    <w:rsid w:val="000A19FE"/>
    <w:rsid w:val="000A30FD"/>
    <w:rsid w:val="000A4237"/>
    <w:rsid w:val="000A4880"/>
    <w:rsid w:val="000A510C"/>
    <w:rsid w:val="000A594F"/>
    <w:rsid w:val="000A6DDF"/>
    <w:rsid w:val="000A744B"/>
    <w:rsid w:val="000A7655"/>
    <w:rsid w:val="000B05F0"/>
    <w:rsid w:val="000B0831"/>
    <w:rsid w:val="000B0DB4"/>
    <w:rsid w:val="000B1103"/>
    <w:rsid w:val="000B150A"/>
    <w:rsid w:val="000B1EF0"/>
    <w:rsid w:val="000B217D"/>
    <w:rsid w:val="000B27D9"/>
    <w:rsid w:val="000B30FB"/>
    <w:rsid w:val="000B31DA"/>
    <w:rsid w:val="000B392A"/>
    <w:rsid w:val="000B50B5"/>
    <w:rsid w:val="000B619C"/>
    <w:rsid w:val="000B6669"/>
    <w:rsid w:val="000B6915"/>
    <w:rsid w:val="000B69E1"/>
    <w:rsid w:val="000B6EAB"/>
    <w:rsid w:val="000B7367"/>
    <w:rsid w:val="000B7B39"/>
    <w:rsid w:val="000B7BB8"/>
    <w:rsid w:val="000C05C8"/>
    <w:rsid w:val="000C0867"/>
    <w:rsid w:val="000C2B63"/>
    <w:rsid w:val="000C361A"/>
    <w:rsid w:val="000C396A"/>
    <w:rsid w:val="000C3FCD"/>
    <w:rsid w:val="000C42A2"/>
    <w:rsid w:val="000C565C"/>
    <w:rsid w:val="000C5EDE"/>
    <w:rsid w:val="000C6763"/>
    <w:rsid w:val="000C6EE2"/>
    <w:rsid w:val="000D056F"/>
    <w:rsid w:val="000D060A"/>
    <w:rsid w:val="000D0876"/>
    <w:rsid w:val="000D0B86"/>
    <w:rsid w:val="000D17AF"/>
    <w:rsid w:val="000D1A64"/>
    <w:rsid w:val="000D31E5"/>
    <w:rsid w:val="000D31EE"/>
    <w:rsid w:val="000D3D9C"/>
    <w:rsid w:val="000D5AB0"/>
    <w:rsid w:val="000D5BE1"/>
    <w:rsid w:val="000D64FB"/>
    <w:rsid w:val="000D691E"/>
    <w:rsid w:val="000D77F4"/>
    <w:rsid w:val="000E046C"/>
    <w:rsid w:val="000E0EB3"/>
    <w:rsid w:val="000E1CE9"/>
    <w:rsid w:val="000E1ECD"/>
    <w:rsid w:val="000E2FBF"/>
    <w:rsid w:val="000E3BC6"/>
    <w:rsid w:val="000E3EC3"/>
    <w:rsid w:val="000E3EFC"/>
    <w:rsid w:val="000E3F83"/>
    <w:rsid w:val="000E4575"/>
    <w:rsid w:val="000E6B73"/>
    <w:rsid w:val="000E7715"/>
    <w:rsid w:val="000F1846"/>
    <w:rsid w:val="000F40C9"/>
    <w:rsid w:val="000F43C0"/>
    <w:rsid w:val="000F48A0"/>
    <w:rsid w:val="000F5701"/>
    <w:rsid w:val="000F68C7"/>
    <w:rsid w:val="000F72EE"/>
    <w:rsid w:val="00100A08"/>
    <w:rsid w:val="0010297C"/>
    <w:rsid w:val="00104FA0"/>
    <w:rsid w:val="0010557D"/>
    <w:rsid w:val="00106018"/>
    <w:rsid w:val="00106DFE"/>
    <w:rsid w:val="00110290"/>
    <w:rsid w:val="00110CF6"/>
    <w:rsid w:val="00111386"/>
    <w:rsid w:val="00111A94"/>
    <w:rsid w:val="00112193"/>
    <w:rsid w:val="00112D13"/>
    <w:rsid w:val="00112E32"/>
    <w:rsid w:val="001138E7"/>
    <w:rsid w:val="001139C4"/>
    <w:rsid w:val="00113CC1"/>
    <w:rsid w:val="001144E5"/>
    <w:rsid w:val="00115BFF"/>
    <w:rsid w:val="00115ECD"/>
    <w:rsid w:val="0011659B"/>
    <w:rsid w:val="00117B9C"/>
    <w:rsid w:val="001215DA"/>
    <w:rsid w:val="0012229B"/>
    <w:rsid w:val="00124B38"/>
    <w:rsid w:val="00124EF6"/>
    <w:rsid w:val="0012588E"/>
    <w:rsid w:val="00126929"/>
    <w:rsid w:val="00126AA2"/>
    <w:rsid w:val="001306A6"/>
    <w:rsid w:val="00130AC7"/>
    <w:rsid w:val="001311DF"/>
    <w:rsid w:val="0013222F"/>
    <w:rsid w:val="00135E50"/>
    <w:rsid w:val="00136FCF"/>
    <w:rsid w:val="001374C9"/>
    <w:rsid w:val="00137607"/>
    <w:rsid w:val="001405EA"/>
    <w:rsid w:val="001418AF"/>
    <w:rsid w:val="001423CC"/>
    <w:rsid w:val="001424CE"/>
    <w:rsid w:val="00143488"/>
    <w:rsid w:val="0014593D"/>
    <w:rsid w:val="00145945"/>
    <w:rsid w:val="00147443"/>
    <w:rsid w:val="001513ED"/>
    <w:rsid w:val="00151715"/>
    <w:rsid w:val="001517BB"/>
    <w:rsid w:val="001535DF"/>
    <w:rsid w:val="00153B44"/>
    <w:rsid w:val="00154FFE"/>
    <w:rsid w:val="00156A49"/>
    <w:rsid w:val="001573B7"/>
    <w:rsid w:val="0016016F"/>
    <w:rsid w:val="00160289"/>
    <w:rsid w:val="0016040F"/>
    <w:rsid w:val="0016163D"/>
    <w:rsid w:val="001618E3"/>
    <w:rsid w:val="00161BAE"/>
    <w:rsid w:val="00161C85"/>
    <w:rsid w:val="00162B2E"/>
    <w:rsid w:val="00162CD4"/>
    <w:rsid w:val="0016308A"/>
    <w:rsid w:val="00163BE5"/>
    <w:rsid w:val="00163C61"/>
    <w:rsid w:val="00164FFA"/>
    <w:rsid w:val="001670A9"/>
    <w:rsid w:val="00167316"/>
    <w:rsid w:val="00170112"/>
    <w:rsid w:val="001701E6"/>
    <w:rsid w:val="00171318"/>
    <w:rsid w:val="001717F3"/>
    <w:rsid w:val="00171D87"/>
    <w:rsid w:val="00172CAE"/>
    <w:rsid w:val="00174089"/>
    <w:rsid w:val="00174831"/>
    <w:rsid w:val="0017572E"/>
    <w:rsid w:val="001767B4"/>
    <w:rsid w:val="00176FCE"/>
    <w:rsid w:val="00177305"/>
    <w:rsid w:val="00177B4B"/>
    <w:rsid w:val="00180AC8"/>
    <w:rsid w:val="00182628"/>
    <w:rsid w:val="00182864"/>
    <w:rsid w:val="00182EEF"/>
    <w:rsid w:val="00183846"/>
    <w:rsid w:val="00186A1C"/>
    <w:rsid w:val="001872E2"/>
    <w:rsid w:val="00190DD2"/>
    <w:rsid w:val="001924D7"/>
    <w:rsid w:val="00193065"/>
    <w:rsid w:val="001931B2"/>
    <w:rsid w:val="0019373D"/>
    <w:rsid w:val="001970DD"/>
    <w:rsid w:val="00197A4A"/>
    <w:rsid w:val="001A0255"/>
    <w:rsid w:val="001A1EBE"/>
    <w:rsid w:val="001A2765"/>
    <w:rsid w:val="001A27E0"/>
    <w:rsid w:val="001A3404"/>
    <w:rsid w:val="001A4138"/>
    <w:rsid w:val="001A43DB"/>
    <w:rsid w:val="001A4B79"/>
    <w:rsid w:val="001A5828"/>
    <w:rsid w:val="001A5D9D"/>
    <w:rsid w:val="001A6C7E"/>
    <w:rsid w:val="001A7547"/>
    <w:rsid w:val="001A7ADA"/>
    <w:rsid w:val="001B038B"/>
    <w:rsid w:val="001B0B0F"/>
    <w:rsid w:val="001B0DA9"/>
    <w:rsid w:val="001B15B6"/>
    <w:rsid w:val="001B2D16"/>
    <w:rsid w:val="001B3824"/>
    <w:rsid w:val="001B53FB"/>
    <w:rsid w:val="001B5F78"/>
    <w:rsid w:val="001B68F0"/>
    <w:rsid w:val="001B7AE8"/>
    <w:rsid w:val="001B7F6A"/>
    <w:rsid w:val="001C017C"/>
    <w:rsid w:val="001C0FCD"/>
    <w:rsid w:val="001C1614"/>
    <w:rsid w:val="001C2D01"/>
    <w:rsid w:val="001C3B4B"/>
    <w:rsid w:val="001C4F36"/>
    <w:rsid w:val="001C5B0B"/>
    <w:rsid w:val="001C5BAA"/>
    <w:rsid w:val="001C5D60"/>
    <w:rsid w:val="001C6324"/>
    <w:rsid w:val="001C66FC"/>
    <w:rsid w:val="001C6C78"/>
    <w:rsid w:val="001C6CD0"/>
    <w:rsid w:val="001C7821"/>
    <w:rsid w:val="001C7BD9"/>
    <w:rsid w:val="001D0F6E"/>
    <w:rsid w:val="001D1A6E"/>
    <w:rsid w:val="001D24B8"/>
    <w:rsid w:val="001D2B2E"/>
    <w:rsid w:val="001D3E36"/>
    <w:rsid w:val="001D3E92"/>
    <w:rsid w:val="001D4687"/>
    <w:rsid w:val="001D5F70"/>
    <w:rsid w:val="001D6236"/>
    <w:rsid w:val="001D6627"/>
    <w:rsid w:val="001E1BDD"/>
    <w:rsid w:val="001E1CDB"/>
    <w:rsid w:val="001E24B9"/>
    <w:rsid w:val="001E2C01"/>
    <w:rsid w:val="001E36BB"/>
    <w:rsid w:val="001E4651"/>
    <w:rsid w:val="001E4A38"/>
    <w:rsid w:val="001E4D95"/>
    <w:rsid w:val="001E5288"/>
    <w:rsid w:val="001E5D47"/>
    <w:rsid w:val="001F0497"/>
    <w:rsid w:val="001F0707"/>
    <w:rsid w:val="001F0E1D"/>
    <w:rsid w:val="001F1228"/>
    <w:rsid w:val="001F1F2D"/>
    <w:rsid w:val="001F2038"/>
    <w:rsid w:val="001F2395"/>
    <w:rsid w:val="001F2557"/>
    <w:rsid w:val="001F3198"/>
    <w:rsid w:val="001F4383"/>
    <w:rsid w:val="001F4531"/>
    <w:rsid w:val="001F49A2"/>
    <w:rsid w:val="001F4A4D"/>
    <w:rsid w:val="001F4D91"/>
    <w:rsid w:val="001F6501"/>
    <w:rsid w:val="001F7187"/>
    <w:rsid w:val="001F721E"/>
    <w:rsid w:val="001F75EB"/>
    <w:rsid w:val="001F7A13"/>
    <w:rsid w:val="002003D7"/>
    <w:rsid w:val="002003E2"/>
    <w:rsid w:val="00200B61"/>
    <w:rsid w:val="002014F8"/>
    <w:rsid w:val="00201E6F"/>
    <w:rsid w:val="002023DD"/>
    <w:rsid w:val="00204437"/>
    <w:rsid w:val="00204ECB"/>
    <w:rsid w:val="002055A9"/>
    <w:rsid w:val="002057AB"/>
    <w:rsid w:val="00205A77"/>
    <w:rsid w:val="00205C9F"/>
    <w:rsid w:val="002062EF"/>
    <w:rsid w:val="00206770"/>
    <w:rsid w:val="00206CA3"/>
    <w:rsid w:val="00207C55"/>
    <w:rsid w:val="0021031B"/>
    <w:rsid w:val="002104CA"/>
    <w:rsid w:val="002108BF"/>
    <w:rsid w:val="00212862"/>
    <w:rsid w:val="00212C12"/>
    <w:rsid w:val="00212FF9"/>
    <w:rsid w:val="0021367E"/>
    <w:rsid w:val="00213A31"/>
    <w:rsid w:val="00213A5A"/>
    <w:rsid w:val="00214B9C"/>
    <w:rsid w:val="00214C32"/>
    <w:rsid w:val="0021521D"/>
    <w:rsid w:val="002174A9"/>
    <w:rsid w:val="00220450"/>
    <w:rsid w:val="00221BC5"/>
    <w:rsid w:val="00221D4B"/>
    <w:rsid w:val="0022340F"/>
    <w:rsid w:val="00224DB1"/>
    <w:rsid w:val="00224F93"/>
    <w:rsid w:val="00225330"/>
    <w:rsid w:val="0022556B"/>
    <w:rsid w:val="00226917"/>
    <w:rsid w:val="00227254"/>
    <w:rsid w:val="00227CDD"/>
    <w:rsid w:val="00230175"/>
    <w:rsid w:val="0023054B"/>
    <w:rsid w:val="00230D07"/>
    <w:rsid w:val="00232E61"/>
    <w:rsid w:val="00233337"/>
    <w:rsid w:val="00233CE5"/>
    <w:rsid w:val="00234426"/>
    <w:rsid w:val="00234A43"/>
    <w:rsid w:val="00235A92"/>
    <w:rsid w:val="00240344"/>
    <w:rsid w:val="002404EA"/>
    <w:rsid w:val="002417CD"/>
    <w:rsid w:val="00241F38"/>
    <w:rsid w:val="00242331"/>
    <w:rsid w:val="002427EC"/>
    <w:rsid w:val="00242E82"/>
    <w:rsid w:val="002433F4"/>
    <w:rsid w:val="0024399A"/>
    <w:rsid w:val="00243DDD"/>
    <w:rsid w:val="0024629D"/>
    <w:rsid w:val="00246609"/>
    <w:rsid w:val="0024678B"/>
    <w:rsid w:val="00246FFA"/>
    <w:rsid w:val="002475EC"/>
    <w:rsid w:val="00247824"/>
    <w:rsid w:val="002479BE"/>
    <w:rsid w:val="00247C68"/>
    <w:rsid w:val="002505E0"/>
    <w:rsid w:val="00251CBC"/>
    <w:rsid w:val="00252238"/>
    <w:rsid w:val="00252BC7"/>
    <w:rsid w:val="00252C43"/>
    <w:rsid w:val="00252E99"/>
    <w:rsid w:val="002546EE"/>
    <w:rsid w:val="002548A3"/>
    <w:rsid w:val="00254B74"/>
    <w:rsid w:val="00255313"/>
    <w:rsid w:val="002555A9"/>
    <w:rsid w:val="00255B8C"/>
    <w:rsid w:val="002567B0"/>
    <w:rsid w:val="00260ACB"/>
    <w:rsid w:val="00260B5B"/>
    <w:rsid w:val="00263F98"/>
    <w:rsid w:val="00264BC7"/>
    <w:rsid w:val="0026544D"/>
    <w:rsid w:val="00265E91"/>
    <w:rsid w:val="0026776D"/>
    <w:rsid w:val="00267AAF"/>
    <w:rsid w:val="00267D06"/>
    <w:rsid w:val="00267E8F"/>
    <w:rsid w:val="00270413"/>
    <w:rsid w:val="00271D52"/>
    <w:rsid w:val="00273215"/>
    <w:rsid w:val="00274D73"/>
    <w:rsid w:val="00275766"/>
    <w:rsid w:val="00275AA8"/>
    <w:rsid w:val="00275E19"/>
    <w:rsid w:val="00276D53"/>
    <w:rsid w:val="00276DD3"/>
    <w:rsid w:val="002779AA"/>
    <w:rsid w:val="00277B5E"/>
    <w:rsid w:val="00280722"/>
    <w:rsid w:val="00282114"/>
    <w:rsid w:val="00284085"/>
    <w:rsid w:val="0028488E"/>
    <w:rsid w:val="00285825"/>
    <w:rsid w:val="00292F5B"/>
    <w:rsid w:val="00293CA2"/>
    <w:rsid w:val="00293FE1"/>
    <w:rsid w:val="002947D9"/>
    <w:rsid w:val="00294DDF"/>
    <w:rsid w:val="00295215"/>
    <w:rsid w:val="00295D33"/>
    <w:rsid w:val="00296F98"/>
    <w:rsid w:val="002A232B"/>
    <w:rsid w:val="002A2729"/>
    <w:rsid w:val="002A4189"/>
    <w:rsid w:val="002A478E"/>
    <w:rsid w:val="002A4873"/>
    <w:rsid w:val="002A51A8"/>
    <w:rsid w:val="002A5328"/>
    <w:rsid w:val="002B1295"/>
    <w:rsid w:val="002B2860"/>
    <w:rsid w:val="002B6796"/>
    <w:rsid w:val="002B70B5"/>
    <w:rsid w:val="002C03FA"/>
    <w:rsid w:val="002C12ED"/>
    <w:rsid w:val="002C1F51"/>
    <w:rsid w:val="002C2A91"/>
    <w:rsid w:val="002C390C"/>
    <w:rsid w:val="002C3960"/>
    <w:rsid w:val="002D184C"/>
    <w:rsid w:val="002D2909"/>
    <w:rsid w:val="002D3B8C"/>
    <w:rsid w:val="002D3C10"/>
    <w:rsid w:val="002D5156"/>
    <w:rsid w:val="002D5379"/>
    <w:rsid w:val="002D5B21"/>
    <w:rsid w:val="002D5B86"/>
    <w:rsid w:val="002D771F"/>
    <w:rsid w:val="002E06B9"/>
    <w:rsid w:val="002E399F"/>
    <w:rsid w:val="002E5728"/>
    <w:rsid w:val="002E5CA6"/>
    <w:rsid w:val="002E5D06"/>
    <w:rsid w:val="002E6E01"/>
    <w:rsid w:val="002E6EF7"/>
    <w:rsid w:val="002E76A4"/>
    <w:rsid w:val="002F006D"/>
    <w:rsid w:val="002F06F5"/>
    <w:rsid w:val="002F1151"/>
    <w:rsid w:val="002F1A78"/>
    <w:rsid w:val="002F25D1"/>
    <w:rsid w:val="002F3194"/>
    <w:rsid w:val="002F3B4F"/>
    <w:rsid w:val="002F415E"/>
    <w:rsid w:val="002F49A4"/>
    <w:rsid w:val="002F7780"/>
    <w:rsid w:val="002F7962"/>
    <w:rsid w:val="0030088D"/>
    <w:rsid w:val="00300EAF"/>
    <w:rsid w:val="00302179"/>
    <w:rsid w:val="00302D33"/>
    <w:rsid w:val="00303EA2"/>
    <w:rsid w:val="00303FC3"/>
    <w:rsid w:val="0030435D"/>
    <w:rsid w:val="00304710"/>
    <w:rsid w:val="00304B00"/>
    <w:rsid w:val="00305A31"/>
    <w:rsid w:val="00305C0F"/>
    <w:rsid w:val="00306822"/>
    <w:rsid w:val="00306EE7"/>
    <w:rsid w:val="00306F2E"/>
    <w:rsid w:val="00307109"/>
    <w:rsid w:val="00307690"/>
    <w:rsid w:val="0031000A"/>
    <w:rsid w:val="00310A72"/>
    <w:rsid w:val="00311BBE"/>
    <w:rsid w:val="00311BC2"/>
    <w:rsid w:val="00313A91"/>
    <w:rsid w:val="0031476A"/>
    <w:rsid w:val="003157A3"/>
    <w:rsid w:val="00317188"/>
    <w:rsid w:val="00317232"/>
    <w:rsid w:val="00317956"/>
    <w:rsid w:val="00320345"/>
    <w:rsid w:val="0032042A"/>
    <w:rsid w:val="003235F7"/>
    <w:rsid w:val="00323CA9"/>
    <w:rsid w:val="00323DC7"/>
    <w:rsid w:val="003243BC"/>
    <w:rsid w:val="00324DAE"/>
    <w:rsid w:val="00325080"/>
    <w:rsid w:val="00326214"/>
    <w:rsid w:val="00326219"/>
    <w:rsid w:val="00326537"/>
    <w:rsid w:val="00327CD3"/>
    <w:rsid w:val="00327DA6"/>
    <w:rsid w:val="00331BB6"/>
    <w:rsid w:val="003326F9"/>
    <w:rsid w:val="00334534"/>
    <w:rsid w:val="003346F8"/>
    <w:rsid w:val="00334833"/>
    <w:rsid w:val="00334B78"/>
    <w:rsid w:val="00335110"/>
    <w:rsid w:val="003351D2"/>
    <w:rsid w:val="00335B1B"/>
    <w:rsid w:val="00335C9F"/>
    <w:rsid w:val="00335D2F"/>
    <w:rsid w:val="00336455"/>
    <w:rsid w:val="00336ED6"/>
    <w:rsid w:val="00337B0D"/>
    <w:rsid w:val="00337C48"/>
    <w:rsid w:val="00342158"/>
    <w:rsid w:val="00342603"/>
    <w:rsid w:val="00343216"/>
    <w:rsid w:val="00344236"/>
    <w:rsid w:val="003468B9"/>
    <w:rsid w:val="00346E08"/>
    <w:rsid w:val="00346FE9"/>
    <w:rsid w:val="00350117"/>
    <w:rsid w:val="0035068D"/>
    <w:rsid w:val="00350CE7"/>
    <w:rsid w:val="00351F7A"/>
    <w:rsid w:val="003522F4"/>
    <w:rsid w:val="00352E33"/>
    <w:rsid w:val="00352F07"/>
    <w:rsid w:val="00354D3A"/>
    <w:rsid w:val="00354E0E"/>
    <w:rsid w:val="00356B79"/>
    <w:rsid w:val="00356FE4"/>
    <w:rsid w:val="00357306"/>
    <w:rsid w:val="00357319"/>
    <w:rsid w:val="00357B52"/>
    <w:rsid w:val="00360843"/>
    <w:rsid w:val="0036162D"/>
    <w:rsid w:val="00361A22"/>
    <w:rsid w:val="00362066"/>
    <w:rsid w:val="0036282A"/>
    <w:rsid w:val="0036442C"/>
    <w:rsid w:val="00364749"/>
    <w:rsid w:val="00366798"/>
    <w:rsid w:val="003670D5"/>
    <w:rsid w:val="003676BA"/>
    <w:rsid w:val="00367824"/>
    <w:rsid w:val="00370C71"/>
    <w:rsid w:val="003715AC"/>
    <w:rsid w:val="0037245C"/>
    <w:rsid w:val="00372911"/>
    <w:rsid w:val="00373D46"/>
    <w:rsid w:val="00375CFE"/>
    <w:rsid w:val="0038089A"/>
    <w:rsid w:val="0038184C"/>
    <w:rsid w:val="003818D9"/>
    <w:rsid w:val="003819CA"/>
    <w:rsid w:val="00381B37"/>
    <w:rsid w:val="00382283"/>
    <w:rsid w:val="00382919"/>
    <w:rsid w:val="0038368D"/>
    <w:rsid w:val="0038510B"/>
    <w:rsid w:val="003851A3"/>
    <w:rsid w:val="00386840"/>
    <w:rsid w:val="00387166"/>
    <w:rsid w:val="003874F5"/>
    <w:rsid w:val="00387E04"/>
    <w:rsid w:val="00392F12"/>
    <w:rsid w:val="00393C36"/>
    <w:rsid w:val="003959C9"/>
    <w:rsid w:val="00395A87"/>
    <w:rsid w:val="00395B35"/>
    <w:rsid w:val="00395EFF"/>
    <w:rsid w:val="00396742"/>
    <w:rsid w:val="00396EB5"/>
    <w:rsid w:val="003A175B"/>
    <w:rsid w:val="003A2FA9"/>
    <w:rsid w:val="003A30A4"/>
    <w:rsid w:val="003A3221"/>
    <w:rsid w:val="003A384E"/>
    <w:rsid w:val="003A3EFF"/>
    <w:rsid w:val="003A4594"/>
    <w:rsid w:val="003A4DEB"/>
    <w:rsid w:val="003A59C2"/>
    <w:rsid w:val="003A7BE7"/>
    <w:rsid w:val="003A7EE8"/>
    <w:rsid w:val="003B1A7F"/>
    <w:rsid w:val="003B1E40"/>
    <w:rsid w:val="003B2182"/>
    <w:rsid w:val="003B47B9"/>
    <w:rsid w:val="003B4DA5"/>
    <w:rsid w:val="003B603B"/>
    <w:rsid w:val="003B61DF"/>
    <w:rsid w:val="003B62FF"/>
    <w:rsid w:val="003B7F00"/>
    <w:rsid w:val="003C1B13"/>
    <w:rsid w:val="003C2F9F"/>
    <w:rsid w:val="003C2FAD"/>
    <w:rsid w:val="003C4036"/>
    <w:rsid w:val="003C412D"/>
    <w:rsid w:val="003C58BE"/>
    <w:rsid w:val="003C672E"/>
    <w:rsid w:val="003D03D1"/>
    <w:rsid w:val="003D1B7A"/>
    <w:rsid w:val="003D2F12"/>
    <w:rsid w:val="003D39E0"/>
    <w:rsid w:val="003D4369"/>
    <w:rsid w:val="003D4404"/>
    <w:rsid w:val="003D4612"/>
    <w:rsid w:val="003D4B98"/>
    <w:rsid w:val="003D4FF4"/>
    <w:rsid w:val="003D5745"/>
    <w:rsid w:val="003D61DF"/>
    <w:rsid w:val="003D627E"/>
    <w:rsid w:val="003D67E8"/>
    <w:rsid w:val="003D78FA"/>
    <w:rsid w:val="003E18B9"/>
    <w:rsid w:val="003E1BDE"/>
    <w:rsid w:val="003E35AD"/>
    <w:rsid w:val="003E3A40"/>
    <w:rsid w:val="003E3C59"/>
    <w:rsid w:val="003E3E46"/>
    <w:rsid w:val="003E438D"/>
    <w:rsid w:val="003E51FA"/>
    <w:rsid w:val="003E5728"/>
    <w:rsid w:val="003E5929"/>
    <w:rsid w:val="003E6B8B"/>
    <w:rsid w:val="003F0C98"/>
    <w:rsid w:val="003F0D28"/>
    <w:rsid w:val="003F15CD"/>
    <w:rsid w:val="003F21B9"/>
    <w:rsid w:val="003F3220"/>
    <w:rsid w:val="003F398C"/>
    <w:rsid w:val="003F4939"/>
    <w:rsid w:val="003F4A8F"/>
    <w:rsid w:val="003F51E9"/>
    <w:rsid w:val="003F5239"/>
    <w:rsid w:val="003F5351"/>
    <w:rsid w:val="003F5DBF"/>
    <w:rsid w:val="003F6112"/>
    <w:rsid w:val="003F76A3"/>
    <w:rsid w:val="003F78D3"/>
    <w:rsid w:val="00400CAF"/>
    <w:rsid w:val="00402275"/>
    <w:rsid w:val="004036DF"/>
    <w:rsid w:val="00404103"/>
    <w:rsid w:val="00404464"/>
    <w:rsid w:val="0040478E"/>
    <w:rsid w:val="00406329"/>
    <w:rsid w:val="00407025"/>
    <w:rsid w:val="004078E7"/>
    <w:rsid w:val="00407A44"/>
    <w:rsid w:val="00407B7B"/>
    <w:rsid w:val="00410F5A"/>
    <w:rsid w:val="00411B58"/>
    <w:rsid w:val="00411F7C"/>
    <w:rsid w:val="00412F07"/>
    <w:rsid w:val="004168B9"/>
    <w:rsid w:val="004178F8"/>
    <w:rsid w:val="00421459"/>
    <w:rsid w:val="00422046"/>
    <w:rsid w:val="00422180"/>
    <w:rsid w:val="004230EC"/>
    <w:rsid w:val="004240CF"/>
    <w:rsid w:val="00424BBC"/>
    <w:rsid w:val="004253DD"/>
    <w:rsid w:val="004259F6"/>
    <w:rsid w:val="00425AF8"/>
    <w:rsid w:val="00425D3D"/>
    <w:rsid w:val="00427441"/>
    <w:rsid w:val="004306C7"/>
    <w:rsid w:val="004307A2"/>
    <w:rsid w:val="00431004"/>
    <w:rsid w:val="00433752"/>
    <w:rsid w:val="00433FA3"/>
    <w:rsid w:val="00434198"/>
    <w:rsid w:val="004347E7"/>
    <w:rsid w:val="00434E76"/>
    <w:rsid w:val="0043594B"/>
    <w:rsid w:val="00437182"/>
    <w:rsid w:val="0043746E"/>
    <w:rsid w:val="004378DD"/>
    <w:rsid w:val="00440422"/>
    <w:rsid w:val="004407AE"/>
    <w:rsid w:val="00442C4D"/>
    <w:rsid w:val="00443519"/>
    <w:rsid w:val="00443EB0"/>
    <w:rsid w:val="00444903"/>
    <w:rsid w:val="00447C47"/>
    <w:rsid w:val="00447CC7"/>
    <w:rsid w:val="004504D7"/>
    <w:rsid w:val="0045067A"/>
    <w:rsid w:val="004507C7"/>
    <w:rsid w:val="00451290"/>
    <w:rsid w:val="00452277"/>
    <w:rsid w:val="004542F0"/>
    <w:rsid w:val="0045477C"/>
    <w:rsid w:val="00454AEB"/>
    <w:rsid w:val="00454C4F"/>
    <w:rsid w:val="00454C77"/>
    <w:rsid w:val="004551D8"/>
    <w:rsid w:val="004557D0"/>
    <w:rsid w:val="004563D7"/>
    <w:rsid w:val="004568DC"/>
    <w:rsid w:val="00460DE2"/>
    <w:rsid w:val="00461898"/>
    <w:rsid w:val="00462152"/>
    <w:rsid w:val="00463EFB"/>
    <w:rsid w:val="00465107"/>
    <w:rsid w:val="00466814"/>
    <w:rsid w:val="004678AE"/>
    <w:rsid w:val="00470B47"/>
    <w:rsid w:val="0047124A"/>
    <w:rsid w:val="00471324"/>
    <w:rsid w:val="00474014"/>
    <w:rsid w:val="00476670"/>
    <w:rsid w:val="00476910"/>
    <w:rsid w:val="0047787B"/>
    <w:rsid w:val="00480487"/>
    <w:rsid w:val="00480518"/>
    <w:rsid w:val="00481440"/>
    <w:rsid w:val="004828BD"/>
    <w:rsid w:val="004829AD"/>
    <w:rsid w:val="00483BE0"/>
    <w:rsid w:val="004846B1"/>
    <w:rsid w:val="004846C1"/>
    <w:rsid w:val="00485441"/>
    <w:rsid w:val="00487259"/>
    <w:rsid w:val="004900A6"/>
    <w:rsid w:val="004900B7"/>
    <w:rsid w:val="004906CC"/>
    <w:rsid w:val="00490F86"/>
    <w:rsid w:val="004924E9"/>
    <w:rsid w:val="00492C56"/>
    <w:rsid w:val="0049493C"/>
    <w:rsid w:val="0049513D"/>
    <w:rsid w:val="004967C3"/>
    <w:rsid w:val="00496863"/>
    <w:rsid w:val="004974B3"/>
    <w:rsid w:val="00497D1A"/>
    <w:rsid w:val="004A06C4"/>
    <w:rsid w:val="004A399C"/>
    <w:rsid w:val="004A39A1"/>
    <w:rsid w:val="004A3B92"/>
    <w:rsid w:val="004A4222"/>
    <w:rsid w:val="004A48A4"/>
    <w:rsid w:val="004A569D"/>
    <w:rsid w:val="004A74F9"/>
    <w:rsid w:val="004A7918"/>
    <w:rsid w:val="004B0291"/>
    <w:rsid w:val="004B1CB1"/>
    <w:rsid w:val="004B2179"/>
    <w:rsid w:val="004B420D"/>
    <w:rsid w:val="004B4E56"/>
    <w:rsid w:val="004B5BB2"/>
    <w:rsid w:val="004B697A"/>
    <w:rsid w:val="004C0ACF"/>
    <w:rsid w:val="004C12A1"/>
    <w:rsid w:val="004C1D5F"/>
    <w:rsid w:val="004C26A0"/>
    <w:rsid w:val="004C2B71"/>
    <w:rsid w:val="004C3436"/>
    <w:rsid w:val="004C449F"/>
    <w:rsid w:val="004C5DE1"/>
    <w:rsid w:val="004C77EF"/>
    <w:rsid w:val="004C7843"/>
    <w:rsid w:val="004D1002"/>
    <w:rsid w:val="004D1A17"/>
    <w:rsid w:val="004D1B09"/>
    <w:rsid w:val="004D204A"/>
    <w:rsid w:val="004D24A6"/>
    <w:rsid w:val="004D24F9"/>
    <w:rsid w:val="004D2618"/>
    <w:rsid w:val="004D2F7E"/>
    <w:rsid w:val="004D3AAF"/>
    <w:rsid w:val="004D4CB9"/>
    <w:rsid w:val="004D5E6E"/>
    <w:rsid w:val="004D6365"/>
    <w:rsid w:val="004D677E"/>
    <w:rsid w:val="004D6FB2"/>
    <w:rsid w:val="004E08A0"/>
    <w:rsid w:val="004E0B3B"/>
    <w:rsid w:val="004E358B"/>
    <w:rsid w:val="004E41B3"/>
    <w:rsid w:val="004E5890"/>
    <w:rsid w:val="004E7C59"/>
    <w:rsid w:val="004E7F94"/>
    <w:rsid w:val="004F11BF"/>
    <w:rsid w:val="004F153C"/>
    <w:rsid w:val="004F1900"/>
    <w:rsid w:val="004F1B51"/>
    <w:rsid w:val="004F2E2E"/>
    <w:rsid w:val="004F31CF"/>
    <w:rsid w:val="004F326F"/>
    <w:rsid w:val="004F3F45"/>
    <w:rsid w:val="004F59D2"/>
    <w:rsid w:val="004F5FC5"/>
    <w:rsid w:val="004F6909"/>
    <w:rsid w:val="004F6B95"/>
    <w:rsid w:val="004F742C"/>
    <w:rsid w:val="004F7951"/>
    <w:rsid w:val="004F7968"/>
    <w:rsid w:val="00501F87"/>
    <w:rsid w:val="005029A0"/>
    <w:rsid w:val="00502D3D"/>
    <w:rsid w:val="005036FE"/>
    <w:rsid w:val="00503E54"/>
    <w:rsid w:val="00503EA2"/>
    <w:rsid w:val="00503F4B"/>
    <w:rsid w:val="00503FCB"/>
    <w:rsid w:val="00504879"/>
    <w:rsid w:val="00505BBD"/>
    <w:rsid w:val="0050606D"/>
    <w:rsid w:val="00507C17"/>
    <w:rsid w:val="0051017E"/>
    <w:rsid w:val="00512B5D"/>
    <w:rsid w:val="0051342A"/>
    <w:rsid w:val="00515656"/>
    <w:rsid w:val="00517167"/>
    <w:rsid w:val="00520155"/>
    <w:rsid w:val="00521132"/>
    <w:rsid w:val="00522720"/>
    <w:rsid w:val="00522F94"/>
    <w:rsid w:val="0052333C"/>
    <w:rsid w:val="0052418F"/>
    <w:rsid w:val="00526D1B"/>
    <w:rsid w:val="005311E4"/>
    <w:rsid w:val="00532B9B"/>
    <w:rsid w:val="005338CE"/>
    <w:rsid w:val="005343D6"/>
    <w:rsid w:val="005357A7"/>
    <w:rsid w:val="00535C61"/>
    <w:rsid w:val="005361D7"/>
    <w:rsid w:val="005368CF"/>
    <w:rsid w:val="00536F8A"/>
    <w:rsid w:val="00537CDB"/>
    <w:rsid w:val="0054028B"/>
    <w:rsid w:val="00540F60"/>
    <w:rsid w:val="00541394"/>
    <w:rsid w:val="0054156F"/>
    <w:rsid w:val="00541ADD"/>
    <w:rsid w:val="00541D11"/>
    <w:rsid w:val="00542116"/>
    <w:rsid w:val="00542DC3"/>
    <w:rsid w:val="00543665"/>
    <w:rsid w:val="00543831"/>
    <w:rsid w:val="00544CCB"/>
    <w:rsid w:val="00545E23"/>
    <w:rsid w:val="005465FE"/>
    <w:rsid w:val="005467DF"/>
    <w:rsid w:val="0054692B"/>
    <w:rsid w:val="00547A3A"/>
    <w:rsid w:val="00547C65"/>
    <w:rsid w:val="005514D8"/>
    <w:rsid w:val="00551C95"/>
    <w:rsid w:val="00551DC7"/>
    <w:rsid w:val="005521A5"/>
    <w:rsid w:val="005527B2"/>
    <w:rsid w:val="00553D48"/>
    <w:rsid w:val="0055451C"/>
    <w:rsid w:val="00555952"/>
    <w:rsid w:val="005562F1"/>
    <w:rsid w:val="0055646A"/>
    <w:rsid w:val="00556B5A"/>
    <w:rsid w:val="005600B3"/>
    <w:rsid w:val="00564F89"/>
    <w:rsid w:val="00566330"/>
    <w:rsid w:val="005702D7"/>
    <w:rsid w:val="00572529"/>
    <w:rsid w:val="00575D4B"/>
    <w:rsid w:val="005768B5"/>
    <w:rsid w:val="00580FCD"/>
    <w:rsid w:val="005814D2"/>
    <w:rsid w:val="005819B9"/>
    <w:rsid w:val="00581B00"/>
    <w:rsid w:val="00582770"/>
    <w:rsid w:val="00583128"/>
    <w:rsid w:val="005831AC"/>
    <w:rsid w:val="0058398A"/>
    <w:rsid w:val="0058504B"/>
    <w:rsid w:val="00585085"/>
    <w:rsid w:val="005851A4"/>
    <w:rsid w:val="00586517"/>
    <w:rsid w:val="00586A94"/>
    <w:rsid w:val="00590FFB"/>
    <w:rsid w:val="005924E0"/>
    <w:rsid w:val="00592E56"/>
    <w:rsid w:val="00594914"/>
    <w:rsid w:val="0059624C"/>
    <w:rsid w:val="005965A9"/>
    <w:rsid w:val="00596831"/>
    <w:rsid w:val="00596E50"/>
    <w:rsid w:val="00596EB7"/>
    <w:rsid w:val="00597430"/>
    <w:rsid w:val="00597883"/>
    <w:rsid w:val="005A0392"/>
    <w:rsid w:val="005A0578"/>
    <w:rsid w:val="005A1E13"/>
    <w:rsid w:val="005A1F1D"/>
    <w:rsid w:val="005A2D6A"/>
    <w:rsid w:val="005A38C3"/>
    <w:rsid w:val="005A4EC3"/>
    <w:rsid w:val="005A5D41"/>
    <w:rsid w:val="005A63D4"/>
    <w:rsid w:val="005A69F0"/>
    <w:rsid w:val="005B0558"/>
    <w:rsid w:val="005B0926"/>
    <w:rsid w:val="005B0A60"/>
    <w:rsid w:val="005B116C"/>
    <w:rsid w:val="005B1AAB"/>
    <w:rsid w:val="005B26C7"/>
    <w:rsid w:val="005B2EA3"/>
    <w:rsid w:val="005B3B07"/>
    <w:rsid w:val="005B47AA"/>
    <w:rsid w:val="005B4AE0"/>
    <w:rsid w:val="005B5361"/>
    <w:rsid w:val="005B566D"/>
    <w:rsid w:val="005B5E66"/>
    <w:rsid w:val="005B6220"/>
    <w:rsid w:val="005B67D8"/>
    <w:rsid w:val="005B739E"/>
    <w:rsid w:val="005C211C"/>
    <w:rsid w:val="005C3E19"/>
    <w:rsid w:val="005C4081"/>
    <w:rsid w:val="005C4552"/>
    <w:rsid w:val="005C471B"/>
    <w:rsid w:val="005C5015"/>
    <w:rsid w:val="005C5A35"/>
    <w:rsid w:val="005C5A39"/>
    <w:rsid w:val="005C6A6C"/>
    <w:rsid w:val="005C7030"/>
    <w:rsid w:val="005C78B6"/>
    <w:rsid w:val="005D1432"/>
    <w:rsid w:val="005D19F4"/>
    <w:rsid w:val="005D3710"/>
    <w:rsid w:val="005D43CE"/>
    <w:rsid w:val="005D46E6"/>
    <w:rsid w:val="005D4C7B"/>
    <w:rsid w:val="005D51F8"/>
    <w:rsid w:val="005D54E8"/>
    <w:rsid w:val="005E060F"/>
    <w:rsid w:val="005E2C5E"/>
    <w:rsid w:val="005E2F15"/>
    <w:rsid w:val="005E353F"/>
    <w:rsid w:val="005E3DF0"/>
    <w:rsid w:val="005E42B2"/>
    <w:rsid w:val="005E576B"/>
    <w:rsid w:val="005E6B95"/>
    <w:rsid w:val="005E78EE"/>
    <w:rsid w:val="005F0040"/>
    <w:rsid w:val="005F1FCF"/>
    <w:rsid w:val="005F2542"/>
    <w:rsid w:val="005F325D"/>
    <w:rsid w:val="005F32A1"/>
    <w:rsid w:val="005F4A3B"/>
    <w:rsid w:val="005F6858"/>
    <w:rsid w:val="005F68AB"/>
    <w:rsid w:val="005F7E2D"/>
    <w:rsid w:val="00600124"/>
    <w:rsid w:val="00600236"/>
    <w:rsid w:val="00600D60"/>
    <w:rsid w:val="00601B9A"/>
    <w:rsid w:val="00602790"/>
    <w:rsid w:val="00602E05"/>
    <w:rsid w:val="006053E4"/>
    <w:rsid w:val="00606E01"/>
    <w:rsid w:val="00607429"/>
    <w:rsid w:val="00607D9C"/>
    <w:rsid w:val="00610BF8"/>
    <w:rsid w:val="00611F5C"/>
    <w:rsid w:val="006121CE"/>
    <w:rsid w:val="00613126"/>
    <w:rsid w:val="0061373B"/>
    <w:rsid w:val="00614274"/>
    <w:rsid w:val="00614C2B"/>
    <w:rsid w:val="006164D5"/>
    <w:rsid w:val="006235DB"/>
    <w:rsid w:val="00624324"/>
    <w:rsid w:val="00624957"/>
    <w:rsid w:val="00624B1F"/>
    <w:rsid w:val="00626F4C"/>
    <w:rsid w:val="00627D57"/>
    <w:rsid w:val="00630447"/>
    <w:rsid w:val="00630D4F"/>
    <w:rsid w:val="00631088"/>
    <w:rsid w:val="0063195F"/>
    <w:rsid w:val="006323F3"/>
    <w:rsid w:val="00632837"/>
    <w:rsid w:val="00633794"/>
    <w:rsid w:val="006346AC"/>
    <w:rsid w:val="00634B6D"/>
    <w:rsid w:val="00636533"/>
    <w:rsid w:val="0063654B"/>
    <w:rsid w:val="00636F3C"/>
    <w:rsid w:val="0063703E"/>
    <w:rsid w:val="00637DF6"/>
    <w:rsid w:val="00641331"/>
    <w:rsid w:val="006429A9"/>
    <w:rsid w:val="0064391D"/>
    <w:rsid w:val="0064414C"/>
    <w:rsid w:val="00646899"/>
    <w:rsid w:val="00646DEE"/>
    <w:rsid w:val="00647493"/>
    <w:rsid w:val="00650735"/>
    <w:rsid w:val="006513A8"/>
    <w:rsid w:val="00651FFF"/>
    <w:rsid w:val="00652537"/>
    <w:rsid w:val="006527FD"/>
    <w:rsid w:val="00653FCC"/>
    <w:rsid w:val="00654719"/>
    <w:rsid w:val="00657B66"/>
    <w:rsid w:val="00657EEE"/>
    <w:rsid w:val="00661873"/>
    <w:rsid w:val="00661C32"/>
    <w:rsid w:val="00662369"/>
    <w:rsid w:val="006626A3"/>
    <w:rsid w:val="0066286D"/>
    <w:rsid w:val="0066399F"/>
    <w:rsid w:val="00664809"/>
    <w:rsid w:val="0066490F"/>
    <w:rsid w:val="006650F3"/>
    <w:rsid w:val="006660CC"/>
    <w:rsid w:val="00666810"/>
    <w:rsid w:val="00666BF5"/>
    <w:rsid w:val="00667401"/>
    <w:rsid w:val="00670016"/>
    <w:rsid w:val="0067028C"/>
    <w:rsid w:val="00670E9D"/>
    <w:rsid w:val="00672BB7"/>
    <w:rsid w:val="006755B6"/>
    <w:rsid w:val="006759B9"/>
    <w:rsid w:val="00680152"/>
    <w:rsid w:val="00680509"/>
    <w:rsid w:val="00680F78"/>
    <w:rsid w:val="00682C59"/>
    <w:rsid w:val="006830A6"/>
    <w:rsid w:val="00683535"/>
    <w:rsid w:val="00683A69"/>
    <w:rsid w:val="00683BE2"/>
    <w:rsid w:val="006841B1"/>
    <w:rsid w:val="006858D7"/>
    <w:rsid w:val="00685C58"/>
    <w:rsid w:val="00686A38"/>
    <w:rsid w:val="00690148"/>
    <w:rsid w:val="0069061E"/>
    <w:rsid w:val="00691A2E"/>
    <w:rsid w:val="00692182"/>
    <w:rsid w:val="0069232B"/>
    <w:rsid w:val="00693816"/>
    <w:rsid w:val="006943AB"/>
    <w:rsid w:val="006949B7"/>
    <w:rsid w:val="00694A40"/>
    <w:rsid w:val="00694B0D"/>
    <w:rsid w:val="00695323"/>
    <w:rsid w:val="00696094"/>
    <w:rsid w:val="006960C7"/>
    <w:rsid w:val="00696E54"/>
    <w:rsid w:val="006A07AB"/>
    <w:rsid w:val="006A21BA"/>
    <w:rsid w:val="006A24A3"/>
    <w:rsid w:val="006A2708"/>
    <w:rsid w:val="006A2F36"/>
    <w:rsid w:val="006A3D06"/>
    <w:rsid w:val="006A3E55"/>
    <w:rsid w:val="006A3FDB"/>
    <w:rsid w:val="006A55F2"/>
    <w:rsid w:val="006A6E64"/>
    <w:rsid w:val="006A7EB1"/>
    <w:rsid w:val="006B021C"/>
    <w:rsid w:val="006B02C9"/>
    <w:rsid w:val="006B06A5"/>
    <w:rsid w:val="006B0BC1"/>
    <w:rsid w:val="006B0EA3"/>
    <w:rsid w:val="006B14C8"/>
    <w:rsid w:val="006B1901"/>
    <w:rsid w:val="006B1F19"/>
    <w:rsid w:val="006B384F"/>
    <w:rsid w:val="006B3C07"/>
    <w:rsid w:val="006B3FB1"/>
    <w:rsid w:val="006B465E"/>
    <w:rsid w:val="006B6C81"/>
    <w:rsid w:val="006B6E13"/>
    <w:rsid w:val="006C00FE"/>
    <w:rsid w:val="006C4321"/>
    <w:rsid w:val="006C44C3"/>
    <w:rsid w:val="006C501D"/>
    <w:rsid w:val="006C507C"/>
    <w:rsid w:val="006C54F6"/>
    <w:rsid w:val="006C5A2F"/>
    <w:rsid w:val="006C65D0"/>
    <w:rsid w:val="006C71E4"/>
    <w:rsid w:val="006C7684"/>
    <w:rsid w:val="006C7E03"/>
    <w:rsid w:val="006D04DA"/>
    <w:rsid w:val="006D0F45"/>
    <w:rsid w:val="006D1C34"/>
    <w:rsid w:val="006D1F8A"/>
    <w:rsid w:val="006D1FF9"/>
    <w:rsid w:val="006D2109"/>
    <w:rsid w:val="006D2E87"/>
    <w:rsid w:val="006D3560"/>
    <w:rsid w:val="006D3792"/>
    <w:rsid w:val="006D4ACF"/>
    <w:rsid w:val="006D4F7E"/>
    <w:rsid w:val="006D5228"/>
    <w:rsid w:val="006D5C8E"/>
    <w:rsid w:val="006D679C"/>
    <w:rsid w:val="006D67C5"/>
    <w:rsid w:val="006D6C0C"/>
    <w:rsid w:val="006D6F0F"/>
    <w:rsid w:val="006D79C1"/>
    <w:rsid w:val="006D7C21"/>
    <w:rsid w:val="006E01F0"/>
    <w:rsid w:val="006E0882"/>
    <w:rsid w:val="006E14C6"/>
    <w:rsid w:val="006E2B22"/>
    <w:rsid w:val="006E2E5D"/>
    <w:rsid w:val="006E3051"/>
    <w:rsid w:val="006E36E4"/>
    <w:rsid w:val="006E51FF"/>
    <w:rsid w:val="006E56D3"/>
    <w:rsid w:val="006E683D"/>
    <w:rsid w:val="006E6954"/>
    <w:rsid w:val="006E6B80"/>
    <w:rsid w:val="006E6BDC"/>
    <w:rsid w:val="006E7D0F"/>
    <w:rsid w:val="006F0BFE"/>
    <w:rsid w:val="006F0D49"/>
    <w:rsid w:val="006F2254"/>
    <w:rsid w:val="006F26C0"/>
    <w:rsid w:val="006F33AF"/>
    <w:rsid w:val="006F3F77"/>
    <w:rsid w:val="006F4E18"/>
    <w:rsid w:val="006F5107"/>
    <w:rsid w:val="006F670A"/>
    <w:rsid w:val="006F7661"/>
    <w:rsid w:val="0070042E"/>
    <w:rsid w:val="00701FD7"/>
    <w:rsid w:val="00702E1B"/>
    <w:rsid w:val="00703901"/>
    <w:rsid w:val="00703AB1"/>
    <w:rsid w:val="00705417"/>
    <w:rsid w:val="007079A4"/>
    <w:rsid w:val="00707A1A"/>
    <w:rsid w:val="00707DA4"/>
    <w:rsid w:val="00710603"/>
    <w:rsid w:val="00710BA3"/>
    <w:rsid w:val="00710E43"/>
    <w:rsid w:val="00710F08"/>
    <w:rsid w:val="00711188"/>
    <w:rsid w:val="00711C64"/>
    <w:rsid w:val="007124D6"/>
    <w:rsid w:val="007159A4"/>
    <w:rsid w:val="00716BEE"/>
    <w:rsid w:val="007170ED"/>
    <w:rsid w:val="00717A05"/>
    <w:rsid w:val="00720D28"/>
    <w:rsid w:val="00721BD6"/>
    <w:rsid w:val="00721F08"/>
    <w:rsid w:val="0072239B"/>
    <w:rsid w:val="0072252A"/>
    <w:rsid w:val="00724480"/>
    <w:rsid w:val="007247CA"/>
    <w:rsid w:val="00725773"/>
    <w:rsid w:val="00725D24"/>
    <w:rsid w:val="00726DAF"/>
    <w:rsid w:val="00727286"/>
    <w:rsid w:val="00727F8C"/>
    <w:rsid w:val="00732089"/>
    <w:rsid w:val="007329C3"/>
    <w:rsid w:val="00734338"/>
    <w:rsid w:val="0073444C"/>
    <w:rsid w:val="00734F44"/>
    <w:rsid w:val="00735835"/>
    <w:rsid w:val="00736330"/>
    <w:rsid w:val="00737BAA"/>
    <w:rsid w:val="00740B14"/>
    <w:rsid w:val="007410DD"/>
    <w:rsid w:val="007419CB"/>
    <w:rsid w:val="0074203F"/>
    <w:rsid w:val="00742B48"/>
    <w:rsid w:val="007435EA"/>
    <w:rsid w:val="00744135"/>
    <w:rsid w:val="00744337"/>
    <w:rsid w:val="00746157"/>
    <w:rsid w:val="0074681F"/>
    <w:rsid w:val="007503CB"/>
    <w:rsid w:val="0075267A"/>
    <w:rsid w:val="00753AA2"/>
    <w:rsid w:val="00753C45"/>
    <w:rsid w:val="00755818"/>
    <w:rsid w:val="007600EC"/>
    <w:rsid w:val="0076089C"/>
    <w:rsid w:val="007619AB"/>
    <w:rsid w:val="007641DC"/>
    <w:rsid w:val="00766EBA"/>
    <w:rsid w:val="00771056"/>
    <w:rsid w:val="00772ABB"/>
    <w:rsid w:val="0077313A"/>
    <w:rsid w:val="00774A0D"/>
    <w:rsid w:val="00775600"/>
    <w:rsid w:val="00775678"/>
    <w:rsid w:val="00775C0E"/>
    <w:rsid w:val="0077634D"/>
    <w:rsid w:val="00776843"/>
    <w:rsid w:val="00780D85"/>
    <w:rsid w:val="00783F52"/>
    <w:rsid w:val="007848A0"/>
    <w:rsid w:val="007866FC"/>
    <w:rsid w:val="007877A8"/>
    <w:rsid w:val="00787AA5"/>
    <w:rsid w:val="007910CE"/>
    <w:rsid w:val="00791A0D"/>
    <w:rsid w:val="00792A55"/>
    <w:rsid w:val="00793371"/>
    <w:rsid w:val="00793529"/>
    <w:rsid w:val="00793C7D"/>
    <w:rsid w:val="007943AD"/>
    <w:rsid w:val="0079467B"/>
    <w:rsid w:val="007946AD"/>
    <w:rsid w:val="00795503"/>
    <w:rsid w:val="007955E2"/>
    <w:rsid w:val="007960AF"/>
    <w:rsid w:val="00796143"/>
    <w:rsid w:val="007967DF"/>
    <w:rsid w:val="0079723A"/>
    <w:rsid w:val="007A00C1"/>
    <w:rsid w:val="007A0D51"/>
    <w:rsid w:val="007A3213"/>
    <w:rsid w:val="007A3414"/>
    <w:rsid w:val="007A4C9D"/>
    <w:rsid w:val="007B01A8"/>
    <w:rsid w:val="007B034E"/>
    <w:rsid w:val="007B0E35"/>
    <w:rsid w:val="007B1AFB"/>
    <w:rsid w:val="007B1ED6"/>
    <w:rsid w:val="007B2399"/>
    <w:rsid w:val="007B28B6"/>
    <w:rsid w:val="007B2C50"/>
    <w:rsid w:val="007B3094"/>
    <w:rsid w:val="007B38C9"/>
    <w:rsid w:val="007B4B49"/>
    <w:rsid w:val="007B7150"/>
    <w:rsid w:val="007B7304"/>
    <w:rsid w:val="007B7B02"/>
    <w:rsid w:val="007C02F7"/>
    <w:rsid w:val="007C1585"/>
    <w:rsid w:val="007C2508"/>
    <w:rsid w:val="007C28B7"/>
    <w:rsid w:val="007C2A04"/>
    <w:rsid w:val="007C31D2"/>
    <w:rsid w:val="007C469E"/>
    <w:rsid w:val="007C5E50"/>
    <w:rsid w:val="007C5E57"/>
    <w:rsid w:val="007C745B"/>
    <w:rsid w:val="007C7880"/>
    <w:rsid w:val="007D0DA9"/>
    <w:rsid w:val="007D168A"/>
    <w:rsid w:val="007D2CC1"/>
    <w:rsid w:val="007D3A54"/>
    <w:rsid w:val="007D52A0"/>
    <w:rsid w:val="007D59C5"/>
    <w:rsid w:val="007D667A"/>
    <w:rsid w:val="007D7D3F"/>
    <w:rsid w:val="007D7DBC"/>
    <w:rsid w:val="007D7E38"/>
    <w:rsid w:val="007E0806"/>
    <w:rsid w:val="007E1C38"/>
    <w:rsid w:val="007E1C73"/>
    <w:rsid w:val="007E1D4F"/>
    <w:rsid w:val="007E230B"/>
    <w:rsid w:val="007E2D57"/>
    <w:rsid w:val="007E4963"/>
    <w:rsid w:val="007E52CC"/>
    <w:rsid w:val="007E78B2"/>
    <w:rsid w:val="007E7A99"/>
    <w:rsid w:val="007F0726"/>
    <w:rsid w:val="007F15FA"/>
    <w:rsid w:val="007F2E15"/>
    <w:rsid w:val="007F319E"/>
    <w:rsid w:val="007F3428"/>
    <w:rsid w:val="007F6205"/>
    <w:rsid w:val="007F7056"/>
    <w:rsid w:val="007F7ADE"/>
    <w:rsid w:val="0080081B"/>
    <w:rsid w:val="008011CD"/>
    <w:rsid w:val="00801C82"/>
    <w:rsid w:val="00802FD0"/>
    <w:rsid w:val="00803C96"/>
    <w:rsid w:val="0080509D"/>
    <w:rsid w:val="00805633"/>
    <w:rsid w:val="00805AE2"/>
    <w:rsid w:val="00806018"/>
    <w:rsid w:val="008060C0"/>
    <w:rsid w:val="008067FE"/>
    <w:rsid w:val="00806FE4"/>
    <w:rsid w:val="0080781E"/>
    <w:rsid w:val="008078A9"/>
    <w:rsid w:val="008102D3"/>
    <w:rsid w:val="00811106"/>
    <w:rsid w:val="0081114D"/>
    <w:rsid w:val="00813DFD"/>
    <w:rsid w:val="0081411A"/>
    <w:rsid w:val="00814E32"/>
    <w:rsid w:val="008150E0"/>
    <w:rsid w:val="00815770"/>
    <w:rsid w:val="00815824"/>
    <w:rsid w:val="008161EB"/>
    <w:rsid w:val="0081652D"/>
    <w:rsid w:val="00816F47"/>
    <w:rsid w:val="00820E47"/>
    <w:rsid w:val="0082196C"/>
    <w:rsid w:val="008221A3"/>
    <w:rsid w:val="0082327E"/>
    <w:rsid w:val="0082635A"/>
    <w:rsid w:val="00827EF1"/>
    <w:rsid w:val="00830598"/>
    <w:rsid w:val="00830DD3"/>
    <w:rsid w:val="00830DFE"/>
    <w:rsid w:val="0083147E"/>
    <w:rsid w:val="00831B69"/>
    <w:rsid w:val="00832BC2"/>
    <w:rsid w:val="00833591"/>
    <w:rsid w:val="00833754"/>
    <w:rsid w:val="0083523E"/>
    <w:rsid w:val="00835301"/>
    <w:rsid w:val="008355CE"/>
    <w:rsid w:val="00835C58"/>
    <w:rsid w:val="008377D8"/>
    <w:rsid w:val="00840575"/>
    <w:rsid w:val="008406AA"/>
    <w:rsid w:val="0084136C"/>
    <w:rsid w:val="00844C35"/>
    <w:rsid w:val="00844FD4"/>
    <w:rsid w:val="00847A92"/>
    <w:rsid w:val="0085022C"/>
    <w:rsid w:val="0085095B"/>
    <w:rsid w:val="00850D60"/>
    <w:rsid w:val="00851476"/>
    <w:rsid w:val="00851C96"/>
    <w:rsid w:val="008529B9"/>
    <w:rsid w:val="00852AD9"/>
    <w:rsid w:val="00852BF0"/>
    <w:rsid w:val="00854377"/>
    <w:rsid w:val="008543EB"/>
    <w:rsid w:val="00854551"/>
    <w:rsid w:val="0085563D"/>
    <w:rsid w:val="00856020"/>
    <w:rsid w:val="00857890"/>
    <w:rsid w:val="00857AF7"/>
    <w:rsid w:val="008609B5"/>
    <w:rsid w:val="008612A1"/>
    <w:rsid w:val="00861DE1"/>
    <w:rsid w:val="008624A1"/>
    <w:rsid w:val="0086294D"/>
    <w:rsid w:val="008650C8"/>
    <w:rsid w:val="00865A86"/>
    <w:rsid w:val="00865D6D"/>
    <w:rsid w:val="00866A45"/>
    <w:rsid w:val="00866F7B"/>
    <w:rsid w:val="00867096"/>
    <w:rsid w:val="008671A6"/>
    <w:rsid w:val="0086722F"/>
    <w:rsid w:val="008678E8"/>
    <w:rsid w:val="00870672"/>
    <w:rsid w:val="008714E0"/>
    <w:rsid w:val="00871606"/>
    <w:rsid w:val="00871A05"/>
    <w:rsid w:val="00871ACA"/>
    <w:rsid w:val="00871EC9"/>
    <w:rsid w:val="008730D4"/>
    <w:rsid w:val="008737F6"/>
    <w:rsid w:val="008743F6"/>
    <w:rsid w:val="00875A21"/>
    <w:rsid w:val="008767FE"/>
    <w:rsid w:val="00876F0C"/>
    <w:rsid w:val="008772D4"/>
    <w:rsid w:val="008776F5"/>
    <w:rsid w:val="00877EB0"/>
    <w:rsid w:val="00880D51"/>
    <w:rsid w:val="00880EF9"/>
    <w:rsid w:val="0088227E"/>
    <w:rsid w:val="008837A3"/>
    <w:rsid w:val="00884A59"/>
    <w:rsid w:val="00884BC8"/>
    <w:rsid w:val="00884DDD"/>
    <w:rsid w:val="00884FDE"/>
    <w:rsid w:val="00885797"/>
    <w:rsid w:val="00885876"/>
    <w:rsid w:val="00885A2C"/>
    <w:rsid w:val="00886168"/>
    <w:rsid w:val="0088647A"/>
    <w:rsid w:val="00886844"/>
    <w:rsid w:val="008868DC"/>
    <w:rsid w:val="0089094E"/>
    <w:rsid w:val="00890BE9"/>
    <w:rsid w:val="00891D4F"/>
    <w:rsid w:val="00892184"/>
    <w:rsid w:val="0089239B"/>
    <w:rsid w:val="00894850"/>
    <w:rsid w:val="00894CDC"/>
    <w:rsid w:val="008959D9"/>
    <w:rsid w:val="0089787D"/>
    <w:rsid w:val="00897EA8"/>
    <w:rsid w:val="008A091F"/>
    <w:rsid w:val="008A107B"/>
    <w:rsid w:val="008A19D4"/>
    <w:rsid w:val="008A1C2E"/>
    <w:rsid w:val="008A1DD2"/>
    <w:rsid w:val="008A1ED5"/>
    <w:rsid w:val="008A32BF"/>
    <w:rsid w:val="008A3A7F"/>
    <w:rsid w:val="008A4135"/>
    <w:rsid w:val="008A5658"/>
    <w:rsid w:val="008A5D3A"/>
    <w:rsid w:val="008A6E50"/>
    <w:rsid w:val="008A7B08"/>
    <w:rsid w:val="008B1DD5"/>
    <w:rsid w:val="008B2619"/>
    <w:rsid w:val="008B3BA5"/>
    <w:rsid w:val="008B45A3"/>
    <w:rsid w:val="008B46DC"/>
    <w:rsid w:val="008B5FB0"/>
    <w:rsid w:val="008B6161"/>
    <w:rsid w:val="008B6207"/>
    <w:rsid w:val="008B6358"/>
    <w:rsid w:val="008B6C7D"/>
    <w:rsid w:val="008B73FA"/>
    <w:rsid w:val="008C0080"/>
    <w:rsid w:val="008C0176"/>
    <w:rsid w:val="008C1882"/>
    <w:rsid w:val="008C1A48"/>
    <w:rsid w:val="008C2A2B"/>
    <w:rsid w:val="008C4B1C"/>
    <w:rsid w:val="008C65BE"/>
    <w:rsid w:val="008C7B9E"/>
    <w:rsid w:val="008C7ED0"/>
    <w:rsid w:val="008D1028"/>
    <w:rsid w:val="008D2974"/>
    <w:rsid w:val="008D3CCB"/>
    <w:rsid w:val="008D412A"/>
    <w:rsid w:val="008D6284"/>
    <w:rsid w:val="008D6733"/>
    <w:rsid w:val="008D6854"/>
    <w:rsid w:val="008D68BE"/>
    <w:rsid w:val="008D6953"/>
    <w:rsid w:val="008D6E8E"/>
    <w:rsid w:val="008E0B33"/>
    <w:rsid w:val="008E0BB8"/>
    <w:rsid w:val="008E0DEC"/>
    <w:rsid w:val="008E0EF9"/>
    <w:rsid w:val="008E1495"/>
    <w:rsid w:val="008E20BB"/>
    <w:rsid w:val="008E26CF"/>
    <w:rsid w:val="008E2C86"/>
    <w:rsid w:val="008E2E01"/>
    <w:rsid w:val="008E31BC"/>
    <w:rsid w:val="008E3350"/>
    <w:rsid w:val="008E475C"/>
    <w:rsid w:val="008E4D34"/>
    <w:rsid w:val="008E5CC3"/>
    <w:rsid w:val="008E6C05"/>
    <w:rsid w:val="008E729C"/>
    <w:rsid w:val="008E7D07"/>
    <w:rsid w:val="008E7DB8"/>
    <w:rsid w:val="008E7E25"/>
    <w:rsid w:val="008F2C42"/>
    <w:rsid w:val="008F3BED"/>
    <w:rsid w:val="008F46C2"/>
    <w:rsid w:val="008F51FC"/>
    <w:rsid w:val="008F57EB"/>
    <w:rsid w:val="008F589E"/>
    <w:rsid w:val="008F58ED"/>
    <w:rsid w:val="008F614A"/>
    <w:rsid w:val="008F660B"/>
    <w:rsid w:val="00902E32"/>
    <w:rsid w:val="00905588"/>
    <w:rsid w:val="00905C17"/>
    <w:rsid w:val="00906793"/>
    <w:rsid w:val="0090694E"/>
    <w:rsid w:val="00906DFB"/>
    <w:rsid w:val="0090717D"/>
    <w:rsid w:val="009124C5"/>
    <w:rsid w:val="00912A07"/>
    <w:rsid w:val="00913181"/>
    <w:rsid w:val="00913D5B"/>
    <w:rsid w:val="00914365"/>
    <w:rsid w:val="0091483C"/>
    <w:rsid w:val="00915AF8"/>
    <w:rsid w:val="00916B9A"/>
    <w:rsid w:val="00920975"/>
    <w:rsid w:val="00921C2C"/>
    <w:rsid w:val="00924989"/>
    <w:rsid w:val="00924D51"/>
    <w:rsid w:val="0092522A"/>
    <w:rsid w:val="00926270"/>
    <w:rsid w:val="00930C40"/>
    <w:rsid w:val="0093189F"/>
    <w:rsid w:val="00931BFE"/>
    <w:rsid w:val="009320E5"/>
    <w:rsid w:val="00932944"/>
    <w:rsid w:val="0093378E"/>
    <w:rsid w:val="00935C7B"/>
    <w:rsid w:val="009377A7"/>
    <w:rsid w:val="00937939"/>
    <w:rsid w:val="00940105"/>
    <w:rsid w:val="0094013F"/>
    <w:rsid w:val="00940374"/>
    <w:rsid w:val="00940E29"/>
    <w:rsid w:val="0094111F"/>
    <w:rsid w:val="0094116E"/>
    <w:rsid w:val="0094155B"/>
    <w:rsid w:val="00941E4A"/>
    <w:rsid w:val="00941F19"/>
    <w:rsid w:val="009431CE"/>
    <w:rsid w:val="00943DC7"/>
    <w:rsid w:val="00943E1D"/>
    <w:rsid w:val="0094578D"/>
    <w:rsid w:val="00945F35"/>
    <w:rsid w:val="00946236"/>
    <w:rsid w:val="00946FEE"/>
    <w:rsid w:val="00947C76"/>
    <w:rsid w:val="00947EF5"/>
    <w:rsid w:val="0095071E"/>
    <w:rsid w:val="0095134D"/>
    <w:rsid w:val="00951FAD"/>
    <w:rsid w:val="0095306C"/>
    <w:rsid w:val="00953DBB"/>
    <w:rsid w:val="0095405D"/>
    <w:rsid w:val="009553B9"/>
    <w:rsid w:val="00956584"/>
    <w:rsid w:val="0095692B"/>
    <w:rsid w:val="0095743D"/>
    <w:rsid w:val="00957CA6"/>
    <w:rsid w:val="00961043"/>
    <w:rsid w:val="009617B3"/>
    <w:rsid w:val="00962018"/>
    <w:rsid w:val="0096352F"/>
    <w:rsid w:val="0096393F"/>
    <w:rsid w:val="00965AAC"/>
    <w:rsid w:val="00967AF2"/>
    <w:rsid w:val="00967C75"/>
    <w:rsid w:val="009701DC"/>
    <w:rsid w:val="00970F40"/>
    <w:rsid w:val="00971AE2"/>
    <w:rsid w:val="00971BFB"/>
    <w:rsid w:val="00971FC1"/>
    <w:rsid w:val="009726F1"/>
    <w:rsid w:val="00974CDA"/>
    <w:rsid w:val="00975057"/>
    <w:rsid w:val="00975398"/>
    <w:rsid w:val="009754C2"/>
    <w:rsid w:val="00975B0A"/>
    <w:rsid w:val="00976D8C"/>
    <w:rsid w:val="00976E11"/>
    <w:rsid w:val="009775EF"/>
    <w:rsid w:val="00977C0C"/>
    <w:rsid w:val="0098211E"/>
    <w:rsid w:val="00982B15"/>
    <w:rsid w:val="00982D01"/>
    <w:rsid w:val="0098326F"/>
    <w:rsid w:val="009838AE"/>
    <w:rsid w:val="00983E5F"/>
    <w:rsid w:val="009840E8"/>
    <w:rsid w:val="00986628"/>
    <w:rsid w:val="00986DD7"/>
    <w:rsid w:val="00986F88"/>
    <w:rsid w:val="0099188E"/>
    <w:rsid w:val="009938BC"/>
    <w:rsid w:val="0099531D"/>
    <w:rsid w:val="0099611C"/>
    <w:rsid w:val="00996650"/>
    <w:rsid w:val="00996CF2"/>
    <w:rsid w:val="0099766E"/>
    <w:rsid w:val="009976A5"/>
    <w:rsid w:val="009A0091"/>
    <w:rsid w:val="009A0A40"/>
    <w:rsid w:val="009A0B63"/>
    <w:rsid w:val="009A2257"/>
    <w:rsid w:val="009A2591"/>
    <w:rsid w:val="009A2EC3"/>
    <w:rsid w:val="009A3035"/>
    <w:rsid w:val="009A3135"/>
    <w:rsid w:val="009A37C3"/>
    <w:rsid w:val="009A622B"/>
    <w:rsid w:val="009B1D6F"/>
    <w:rsid w:val="009B3653"/>
    <w:rsid w:val="009B4C70"/>
    <w:rsid w:val="009B50C9"/>
    <w:rsid w:val="009B56B3"/>
    <w:rsid w:val="009B6776"/>
    <w:rsid w:val="009B68EA"/>
    <w:rsid w:val="009C0A0B"/>
    <w:rsid w:val="009C14CC"/>
    <w:rsid w:val="009C1954"/>
    <w:rsid w:val="009C2F99"/>
    <w:rsid w:val="009C594C"/>
    <w:rsid w:val="009C5A4B"/>
    <w:rsid w:val="009C5AEC"/>
    <w:rsid w:val="009C75C0"/>
    <w:rsid w:val="009C7672"/>
    <w:rsid w:val="009C7942"/>
    <w:rsid w:val="009D00A8"/>
    <w:rsid w:val="009D0357"/>
    <w:rsid w:val="009D05EE"/>
    <w:rsid w:val="009D0744"/>
    <w:rsid w:val="009D07E2"/>
    <w:rsid w:val="009D11C4"/>
    <w:rsid w:val="009D19B3"/>
    <w:rsid w:val="009D22A1"/>
    <w:rsid w:val="009D2405"/>
    <w:rsid w:val="009D58B1"/>
    <w:rsid w:val="009E017A"/>
    <w:rsid w:val="009E08BB"/>
    <w:rsid w:val="009E16DA"/>
    <w:rsid w:val="009E3256"/>
    <w:rsid w:val="009E3B11"/>
    <w:rsid w:val="009E3DF3"/>
    <w:rsid w:val="009E49D1"/>
    <w:rsid w:val="009E5152"/>
    <w:rsid w:val="009E5799"/>
    <w:rsid w:val="009E66B9"/>
    <w:rsid w:val="009F050B"/>
    <w:rsid w:val="009F0C68"/>
    <w:rsid w:val="009F1C8E"/>
    <w:rsid w:val="009F1F2D"/>
    <w:rsid w:val="009F2031"/>
    <w:rsid w:val="009F2EB8"/>
    <w:rsid w:val="009F3026"/>
    <w:rsid w:val="009F4D79"/>
    <w:rsid w:val="009F53BE"/>
    <w:rsid w:val="009F5678"/>
    <w:rsid w:val="009F5FF6"/>
    <w:rsid w:val="009F622E"/>
    <w:rsid w:val="009F7769"/>
    <w:rsid w:val="00A000D0"/>
    <w:rsid w:val="00A00B59"/>
    <w:rsid w:val="00A00DA1"/>
    <w:rsid w:val="00A03E75"/>
    <w:rsid w:val="00A04FF4"/>
    <w:rsid w:val="00A05FAB"/>
    <w:rsid w:val="00A0717B"/>
    <w:rsid w:val="00A10965"/>
    <w:rsid w:val="00A10D35"/>
    <w:rsid w:val="00A11BE3"/>
    <w:rsid w:val="00A12AE6"/>
    <w:rsid w:val="00A1368A"/>
    <w:rsid w:val="00A137FF"/>
    <w:rsid w:val="00A140FE"/>
    <w:rsid w:val="00A14748"/>
    <w:rsid w:val="00A150DD"/>
    <w:rsid w:val="00A154F1"/>
    <w:rsid w:val="00A15912"/>
    <w:rsid w:val="00A15940"/>
    <w:rsid w:val="00A1769D"/>
    <w:rsid w:val="00A24164"/>
    <w:rsid w:val="00A24E74"/>
    <w:rsid w:val="00A258E9"/>
    <w:rsid w:val="00A26A10"/>
    <w:rsid w:val="00A27D91"/>
    <w:rsid w:val="00A27F51"/>
    <w:rsid w:val="00A3060E"/>
    <w:rsid w:val="00A317B3"/>
    <w:rsid w:val="00A34DC5"/>
    <w:rsid w:val="00A37FD5"/>
    <w:rsid w:val="00A413E3"/>
    <w:rsid w:val="00A41780"/>
    <w:rsid w:val="00A42DA4"/>
    <w:rsid w:val="00A4407B"/>
    <w:rsid w:val="00A460B0"/>
    <w:rsid w:val="00A479D1"/>
    <w:rsid w:val="00A50F16"/>
    <w:rsid w:val="00A52E20"/>
    <w:rsid w:val="00A52EA8"/>
    <w:rsid w:val="00A53A50"/>
    <w:rsid w:val="00A53BC5"/>
    <w:rsid w:val="00A546F4"/>
    <w:rsid w:val="00A550EC"/>
    <w:rsid w:val="00A55311"/>
    <w:rsid w:val="00A553C0"/>
    <w:rsid w:val="00A55D36"/>
    <w:rsid w:val="00A5626D"/>
    <w:rsid w:val="00A56B34"/>
    <w:rsid w:val="00A573AE"/>
    <w:rsid w:val="00A57664"/>
    <w:rsid w:val="00A57E6A"/>
    <w:rsid w:val="00A60664"/>
    <w:rsid w:val="00A60F5F"/>
    <w:rsid w:val="00A61408"/>
    <w:rsid w:val="00A61CD3"/>
    <w:rsid w:val="00A620E9"/>
    <w:rsid w:val="00A62510"/>
    <w:rsid w:val="00A644F8"/>
    <w:rsid w:val="00A65287"/>
    <w:rsid w:val="00A65969"/>
    <w:rsid w:val="00A65F7B"/>
    <w:rsid w:val="00A679B8"/>
    <w:rsid w:val="00A705D1"/>
    <w:rsid w:val="00A71379"/>
    <w:rsid w:val="00A7185A"/>
    <w:rsid w:val="00A71A0B"/>
    <w:rsid w:val="00A72471"/>
    <w:rsid w:val="00A73419"/>
    <w:rsid w:val="00A7396B"/>
    <w:rsid w:val="00A73FE4"/>
    <w:rsid w:val="00A76508"/>
    <w:rsid w:val="00A772C4"/>
    <w:rsid w:val="00A779F3"/>
    <w:rsid w:val="00A800CA"/>
    <w:rsid w:val="00A80D6F"/>
    <w:rsid w:val="00A831AD"/>
    <w:rsid w:val="00A83E65"/>
    <w:rsid w:val="00A845E9"/>
    <w:rsid w:val="00A84C1F"/>
    <w:rsid w:val="00A855D0"/>
    <w:rsid w:val="00A8690E"/>
    <w:rsid w:val="00A915DF"/>
    <w:rsid w:val="00A92C5F"/>
    <w:rsid w:val="00A93851"/>
    <w:rsid w:val="00A93BE2"/>
    <w:rsid w:val="00A93C52"/>
    <w:rsid w:val="00A941C7"/>
    <w:rsid w:val="00A94AD8"/>
    <w:rsid w:val="00A9557A"/>
    <w:rsid w:val="00A95C04"/>
    <w:rsid w:val="00A9640F"/>
    <w:rsid w:val="00A965F8"/>
    <w:rsid w:val="00AA245F"/>
    <w:rsid w:val="00AA25C9"/>
    <w:rsid w:val="00AA2A50"/>
    <w:rsid w:val="00AA2C39"/>
    <w:rsid w:val="00AA3244"/>
    <w:rsid w:val="00AA3927"/>
    <w:rsid w:val="00AA4464"/>
    <w:rsid w:val="00AA4C9C"/>
    <w:rsid w:val="00AA6323"/>
    <w:rsid w:val="00AA6A23"/>
    <w:rsid w:val="00AA70E8"/>
    <w:rsid w:val="00AA734F"/>
    <w:rsid w:val="00AA7A07"/>
    <w:rsid w:val="00AB19CA"/>
    <w:rsid w:val="00AB1ABF"/>
    <w:rsid w:val="00AB1D4A"/>
    <w:rsid w:val="00AB2AC3"/>
    <w:rsid w:val="00AB3671"/>
    <w:rsid w:val="00AB3DD5"/>
    <w:rsid w:val="00AB46D7"/>
    <w:rsid w:val="00AB4EE1"/>
    <w:rsid w:val="00AB4F2E"/>
    <w:rsid w:val="00AB60A1"/>
    <w:rsid w:val="00AB6B2E"/>
    <w:rsid w:val="00AB7C44"/>
    <w:rsid w:val="00AB7F0B"/>
    <w:rsid w:val="00AC0A3D"/>
    <w:rsid w:val="00AC10BB"/>
    <w:rsid w:val="00AC16AA"/>
    <w:rsid w:val="00AC18C3"/>
    <w:rsid w:val="00AC2579"/>
    <w:rsid w:val="00AC2595"/>
    <w:rsid w:val="00AC2755"/>
    <w:rsid w:val="00AC3E9C"/>
    <w:rsid w:val="00AC3EE2"/>
    <w:rsid w:val="00AC40DA"/>
    <w:rsid w:val="00AC4227"/>
    <w:rsid w:val="00AC5AD2"/>
    <w:rsid w:val="00AC661E"/>
    <w:rsid w:val="00AC6970"/>
    <w:rsid w:val="00AD01CF"/>
    <w:rsid w:val="00AD01F5"/>
    <w:rsid w:val="00AD100D"/>
    <w:rsid w:val="00AD226F"/>
    <w:rsid w:val="00AD3085"/>
    <w:rsid w:val="00AD379B"/>
    <w:rsid w:val="00AD3CFC"/>
    <w:rsid w:val="00AD4177"/>
    <w:rsid w:val="00AD42E3"/>
    <w:rsid w:val="00AD65D3"/>
    <w:rsid w:val="00AD6AB1"/>
    <w:rsid w:val="00AD6ED4"/>
    <w:rsid w:val="00AD7317"/>
    <w:rsid w:val="00AD7499"/>
    <w:rsid w:val="00AD766C"/>
    <w:rsid w:val="00AD776D"/>
    <w:rsid w:val="00AD7A40"/>
    <w:rsid w:val="00AE0090"/>
    <w:rsid w:val="00AE07AA"/>
    <w:rsid w:val="00AE0B63"/>
    <w:rsid w:val="00AE0FFB"/>
    <w:rsid w:val="00AE1BB8"/>
    <w:rsid w:val="00AE4D87"/>
    <w:rsid w:val="00AE58A8"/>
    <w:rsid w:val="00AE5AEC"/>
    <w:rsid w:val="00AE6298"/>
    <w:rsid w:val="00AE69AA"/>
    <w:rsid w:val="00AE7A65"/>
    <w:rsid w:val="00AE7F83"/>
    <w:rsid w:val="00AF0EC0"/>
    <w:rsid w:val="00AF13EB"/>
    <w:rsid w:val="00AF2854"/>
    <w:rsid w:val="00AF3E89"/>
    <w:rsid w:val="00AF4B49"/>
    <w:rsid w:val="00AF6261"/>
    <w:rsid w:val="00AF629B"/>
    <w:rsid w:val="00B007D4"/>
    <w:rsid w:val="00B00B1F"/>
    <w:rsid w:val="00B0137B"/>
    <w:rsid w:val="00B0170F"/>
    <w:rsid w:val="00B0276A"/>
    <w:rsid w:val="00B02A62"/>
    <w:rsid w:val="00B044BA"/>
    <w:rsid w:val="00B05AAF"/>
    <w:rsid w:val="00B06B11"/>
    <w:rsid w:val="00B1088A"/>
    <w:rsid w:val="00B1167C"/>
    <w:rsid w:val="00B12FC7"/>
    <w:rsid w:val="00B130E2"/>
    <w:rsid w:val="00B13697"/>
    <w:rsid w:val="00B14750"/>
    <w:rsid w:val="00B15815"/>
    <w:rsid w:val="00B1594C"/>
    <w:rsid w:val="00B15CE4"/>
    <w:rsid w:val="00B15D62"/>
    <w:rsid w:val="00B21520"/>
    <w:rsid w:val="00B215DA"/>
    <w:rsid w:val="00B216A8"/>
    <w:rsid w:val="00B21A04"/>
    <w:rsid w:val="00B2288D"/>
    <w:rsid w:val="00B24CB9"/>
    <w:rsid w:val="00B24FB0"/>
    <w:rsid w:val="00B25DD2"/>
    <w:rsid w:val="00B26861"/>
    <w:rsid w:val="00B27037"/>
    <w:rsid w:val="00B27AC2"/>
    <w:rsid w:val="00B32FD7"/>
    <w:rsid w:val="00B33E2F"/>
    <w:rsid w:val="00B3420D"/>
    <w:rsid w:val="00B350CF"/>
    <w:rsid w:val="00B350EF"/>
    <w:rsid w:val="00B35142"/>
    <w:rsid w:val="00B352EC"/>
    <w:rsid w:val="00B35812"/>
    <w:rsid w:val="00B36681"/>
    <w:rsid w:val="00B36AD2"/>
    <w:rsid w:val="00B37147"/>
    <w:rsid w:val="00B37312"/>
    <w:rsid w:val="00B40C01"/>
    <w:rsid w:val="00B418AF"/>
    <w:rsid w:val="00B430F4"/>
    <w:rsid w:val="00B4322F"/>
    <w:rsid w:val="00B43FE6"/>
    <w:rsid w:val="00B444E1"/>
    <w:rsid w:val="00B45EC6"/>
    <w:rsid w:val="00B462D1"/>
    <w:rsid w:val="00B47312"/>
    <w:rsid w:val="00B510F1"/>
    <w:rsid w:val="00B51EB3"/>
    <w:rsid w:val="00B530F9"/>
    <w:rsid w:val="00B53CCA"/>
    <w:rsid w:val="00B53E1B"/>
    <w:rsid w:val="00B54379"/>
    <w:rsid w:val="00B54708"/>
    <w:rsid w:val="00B55F29"/>
    <w:rsid w:val="00B56CD9"/>
    <w:rsid w:val="00B612F5"/>
    <w:rsid w:val="00B62A71"/>
    <w:rsid w:val="00B62DD7"/>
    <w:rsid w:val="00B6363E"/>
    <w:rsid w:val="00B636B3"/>
    <w:rsid w:val="00B639C1"/>
    <w:rsid w:val="00B65B3E"/>
    <w:rsid w:val="00B67476"/>
    <w:rsid w:val="00B67FC2"/>
    <w:rsid w:val="00B70CFE"/>
    <w:rsid w:val="00B70E06"/>
    <w:rsid w:val="00B71949"/>
    <w:rsid w:val="00B7199B"/>
    <w:rsid w:val="00B72081"/>
    <w:rsid w:val="00B72BD7"/>
    <w:rsid w:val="00B74CEB"/>
    <w:rsid w:val="00B81DC5"/>
    <w:rsid w:val="00B85352"/>
    <w:rsid w:val="00B85B9F"/>
    <w:rsid w:val="00B8698E"/>
    <w:rsid w:val="00B86A05"/>
    <w:rsid w:val="00B86E66"/>
    <w:rsid w:val="00B87497"/>
    <w:rsid w:val="00B879F7"/>
    <w:rsid w:val="00B9155B"/>
    <w:rsid w:val="00B9218B"/>
    <w:rsid w:val="00B9218F"/>
    <w:rsid w:val="00B92677"/>
    <w:rsid w:val="00B936EF"/>
    <w:rsid w:val="00B94908"/>
    <w:rsid w:val="00B964BB"/>
    <w:rsid w:val="00B9666F"/>
    <w:rsid w:val="00B96D3B"/>
    <w:rsid w:val="00B9735E"/>
    <w:rsid w:val="00BA1077"/>
    <w:rsid w:val="00BA156F"/>
    <w:rsid w:val="00BA165C"/>
    <w:rsid w:val="00BA1B1A"/>
    <w:rsid w:val="00BA25B1"/>
    <w:rsid w:val="00BA2BB2"/>
    <w:rsid w:val="00BA2C17"/>
    <w:rsid w:val="00BA2FFB"/>
    <w:rsid w:val="00BA3EC7"/>
    <w:rsid w:val="00BA5A36"/>
    <w:rsid w:val="00BA6E3A"/>
    <w:rsid w:val="00BA7391"/>
    <w:rsid w:val="00BA77F5"/>
    <w:rsid w:val="00BB0269"/>
    <w:rsid w:val="00BB090C"/>
    <w:rsid w:val="00BB099E"/>
    <w:rsid w:val="00BB1D0F"/>
    <w:rsid w:val="00BB2A91"/>
    <w:rsid w:val="00BB34E4"/>
    <w:rsid w:val="00BB383E"/>
    <w:rsid w:val="00BB3A08"/>
    <w:rsid w:val="00BB485F"/>
    <w:rsid w:val="00BB4EFE"/>
    <w:rsid w:val="00BB5383"/>
    <w:rsid w:val="00BB5F48"/>
    <w:rsid w:val="00BB6C93"/>
    <w:rsid w:val="00BB6F3E"/>
    <w:rsid w:val="00BC1E54"/>
    <w:rsid w:val="00BC2AB8"/>
    <w:rsid w:val="00BC2B8B"/>
    <w:rsid w:val="00BC32CC"/>
    <w:rsid w:val="00BC3F8F"/>
    <w:rsid w:val="00BC5679"/>
    <w:rsid w:val="00BC57FF"/>
    <w:rsid w:val="00BC6E80"/>
    <w:rsid w:val="00BC7742"/>
    <w:rsid w:val="00BC7CB2"/>
    <w:rsid w:val="00BD5A36"/>
    <w:rsid w:val="00BD5D0B"/>
    <w:rsid w:val="00BD5F63"/>
    <w:rsid w:val="00BD77E5"/>
    <w:rsid w:val="00BD7C97"/>
    <w:rsid w:val="00BD7D11"/>
    <w:rsid w:val="00BE05F4"/>
    <w:rsid w:val="00BE08E4"/>
    <w:rsid w:val="00BE205B"/>
    <w:rsid w:val="00BE2140"/>
    <w:rsid w:val="00BE2839"/>
    <w:rsid w:val="00BE2A91"/>
    <w:rsid w:val="00BE2FB4"/>
    <w:rsid w:val="00BE5258"/>
    <w:rsid w:val="00BE530E"/>
    <w:rsid w:val="00BE5F25"/>
    <w:rsid w:val="00BE6E50"/>
    <w:rsid w:val="00BE7A58"/>
    <w:rsid w:val="00BE7E86"/>
    <w:rsid w:val="00BE7EDF"/>
    <w:rsid w:val="00BE7FF4"/>
    <w:rsid w:val="00BF09FA"/>
    <w:rsid w:val="00BF0D63"/>
    <w:rsid w:val="00BF1E34"/>
    <w:rsid w:val="00BF1EF2"/>
    <w:rsid w:val="00BF33EF"/>
    <w:rsid w:val="00BF521E"/>
    <w:rsid w:val="00BF5983"/>
    <w:rsid w:val="00C009C0"/>
    <w:rsid w:val="00C0118A"/>
    <w:rsid w:val="00C01281"/>
    <w:rsid w:val="00C016B6"/>
    <w:rsid w:val="00C01AC4"/>
    <w:rsid w:val="00C01C43"/>
    <w:rsid w:val="00C01DA7"/>
    <w:rsid w:val="00C0224D"/>
    <w:rsid w:val="00C054E9"/>
    <w:rsid w:val="00C05BB2"/>
    <w:rsid w:val="00C05E27"/>
    <w:rsid w:val="00C06D18"/>
    <w:rsid w:val="00C07002"/>
    <w:rsid w:val="00C07D04"/>
    <w:rsid w:val="00C07E63"/>
    <w:rsid w:val="00C10ECC"/>
    <w:rsid w:val="00C122F9"/>
    <w:rsid w:val="00C12F55"/>
    <w:rsid w:val="00C144E4"/>
    <w:rsid w:val="00C158AB"/>
    <w:rsid w:val="00C1605E"/>
    <w:rsid w:val="00C167EF"/>
    <w:rsid w:val="00C20FB1"/>
    <w:rsid w:val="00C215F9"/>
    <w:rsid w:val="00C224BF"/>
    <w:rsid w:val="00C22568"/>
    <w:rsid w:val="00C22AFF"/>
    <w:rsid w:val="00C235ED"/>
    <w:rsid w:val="00C24294"/>
    <w:rsid w:val="00C258B2"/>
    <w:rsid w:val="00C26999"/>
    <w:rsid w:val="00C26B71"/>
    <w:rsid w:val="00C26D06"/>
    <w:rsid w:val="00C309AC"/>
    <w:rsid w:val="00C32113"/>
    <w:rsid w:val="00C32D82"/>
    <w:rsid w:val="00C33190"/>
    <w:rsid w:val="00C339DB"/>
    <w:rsid w:val="00C339DE"/>
    <w:rsid w:val="00C35337"/>
    <w:rsid w:val="00C37C5F"/>
    <w:rsid w:val="00C411F4"/>
    <w:rsid w:val="00C42736"/>
    <w:rsid w:val="00C43DC7"/>
    <w:rsid w:val="00C44365"/>
    <w:rsid w:val="00C44645"/>
    <w:rsid w:val="00C44F99"/>
    <w:rsid w:val="00C45387"/>
    <w:rsid w:val="00C45A32"/>
    <w:rsid w:val="00C46F38"/>
    <w:rsid w:val="00C51052"/>
    <w:rsid w:val="00C5246E"/>
    <w:rsid w:val="00C52CC5"/>
    <w:rsid w:val="00C53310"/>
    <w:rsid w:val="00C53511"/>
    <w:rsid w:val="00C54695"/>
    <w:rsid w:val="00C54DE9"/>
    <w:rsid w:val="00C554D3"/>
    <w:rsid w:val="00C555BD"/>
    <w:rsid w:val="00C5675E"/>
    <w:rsid w:val="00C56C5B"/>
    <w:rsid w:val="00C57414"/>
    <w:rsid w:val="00C57CF0"/>
    <w:rsid w:val="00C57D88"/>
    <w:rsid w:val="00C57DD2"/>
    <w:rsid w:val="00C6061A"/>
    <w:rsid w:val="00C60ECD"/>
    <w:rsid w:val="00C62DC2"/>
    <w:rsid w:val="00C6589A"/>
    <w:rsid w:val="00C71656"/>
    <w:rsid w:val="00C72142"/>
    <w:rsid w:val="00C72A6F"/>
    <w:rsid w:val="00C72B18"/>
    <w:rsid w:val="00C72E5C"/>
    <w:rsid w:val="00C74448"/>
    <w:rsid w:val="00C7503E"/>
    <w:rsid w:val="00C755E4"/>
    <w:rsid w:val="00C757B1"/>
    <w:rsid w:val="00C77B2C"/>
    <w:rsid w:val="00C77E7E"/>
    <w:rsid w:val="00C80EB4"/>
    <w:rsid w:val="00C81EAD"/>
    <w:rsid w:val="00C81F5A"/>
    <w:rsid w:val="00C81F6D"/>
    <w:rsid w:val="00C821AD"/>
    <w:rsid w:val="00C821F2"/>
    <w:rsid w:val="00C825C1"/>
    <w:rsid w:val="00C84FD4"/>
    <w:rsid w:val="00C87B43"/>
    <w:rsid w:val="00C915FB"/>
    <w:rsid w:val="00C929FA"/>
    <w:rsid w:val="00C92F01"/>
    <w:rsid w:val="00C931DB"/>
    <w:rsid w:val="00C93D2C"/>
    <w:rsid w:val="00C956CD"/>
    <w:rsid w:val="00C964A3"/>
    <w:rsid w:val="00CA0935"/>
    <w:rsid w:val="00CA19A8"/>
    <w:rsid w:val="00CA2303"/>
    <w:rsid w:val="00CA2DFA"/>
    <w:rsid w:val="00CA3116"/>
    <w:rsid w:val="00CA3645"/>
    <w:rsid w:val="00CA36A8"/>
    <w:rsid w:val="00CA38E5"/>
    <w:rsid w:val="00CA3A77"/>
    <w:rsid w:val="00CA5829"/>
    <w:rsid w:val="00CA6142"/>
    <w:rsid w:val="00CA6186"/>
    <w:rsid w:val="00CA7CD6"/>
    <w:rsid w:val="00CB02F4"/>
    <w:rsid w:val="00CB1266"/>
    <w:rsid w:val="00CB1658"/>
    <w:rsid w:val="00CB192D"/>
    <w:rsid w:val="00CB1DF9"/>
    <w:rsid w:val="00CB2C52"/>
    <w:rsid w:val="00CB3498"/>
    <w:rsid w:val="00CB3571"/>
    <w:rsid w:val="00CB48F2"/>
    <w:rsid w:val="00CB53B6"/>
    <w:rsid w:val="00CB5521"/>
    <w:rsid w:val="00CB556F"/>
    <w:rsid w:val="00CB59DB"/>
    <w:rsid w:val="00CB5D0E"/>
    <w:rsid w:val="00CB5ECC"/>
    <w:rsid w:val="00CB600F"/>
    <w:rsid w:val="00CB6387"/>
    <w:rsid w:val="00CC118B"/>
    <w:rsid w:val="00CC1255"/>
    <w:rsid w:val="00CC1A84"/>
    <w:rsid w:val="00CC3130"/>
    <w:rsid w:val="00CC40F7"/>
    <w:rsid w:val="00CC4A2E"/>
    <w:rsid w:val="00CC4C99"/>
    <w:rsid w:val="00CC4CC0"/>
    <w:rsid w:val="00CC4FB0"/>
    <w:rsid w:val="00CC537A"/>
    <w:rsid w:val="00CC5A2B"/>
    <w:rsid w:val="00CC60E4"/>
    <w:rsid w:val="00CC6466"/>
    <w:rsid w:val="00CC70FD"/>
    <w:rsid w:val="00CC715E"/>
    <w:rsid w:val="00CC7787"/>
    <w:rsid w:val="00CC79AC"/>
    <w:rsid w:val="00CC7A9C"/>
    <w:rsid w:val="00CD1CB4"/>
    <w:rsid w:val="00CD2440"/>
    <w:rsid w:val="00CD4A26"/>
    <w:rsid w:val="00CD4F59"/>
    <w:rsid w:val="00CD57FD"/>
    <w:rsid w:val="00CD5829"/>
    <w:rsid w:val="00CD5BA1"/>
    <w:rsid w:val="00CD7D1C"/>
    <w:rsid w:val="00CE10E7"/>
    <w:rsid w:val="00CE2466"/>
    <w:rsid w:val="00CE363E"/>
    <w:rsid w:val="00CE3E04"/>
    <w:rsid w:val="00CE55E4"/>
    <w:rsid w:val="00CE58FD"/>
    <w:rsid w:val="00CE62FC"/>
    <w:rsid w:val="00CE6FA4"/>
    <w:rsid w:val="00CE774C"/>
    <w:rsid w:val="00CF0876"/>
    <w:rsid w:val="00CF0C0D"/>
    <w:rsid w:val="00CF1C5A"/>
    <w:rsid w:val="00CF210E"/>
    <w:rsid w:val="00CF2860"/>
    <w:rsid w:val="00CF382C"/>
    <w:rsid w:val="00CF38EF"/>
    <w:rsid w:val="00CF3F35"/>
    <w:rsid w:val="00CF45AC"/>
    <w:rsid w:val="00CF49E9"/>
    <w:rsid w:val="00CF4A23"/>
    <w:rsid w:val="00CF5A0C"/>
    <w:rsid w:val="00CF5D9B"/>
    <w:rsid w:val="00CF65B9"/>
    <w:rsid w:val="00CF6724"/>
    <w:rsid w:val="00CF747C"/>
    <w:rsid w:val="00CF7883"/>
    <w:rsid w:val="00D000C3"/>
    <w:rsid w:val="00D0049F"/>
    <w:rsid w:val="00D03064"/>
    <w:rsid w:val="00D05374"/>
    <w:rsid w:val="00D06EE3"/>
    <w:rsid w:val="00D07D25"/>
    <w:rsid w:val="00D07F13"/>
    <w:rsid w:val="00D07F34"/>
    <w:rsid w:val="00D1143F"/>
    <w:rsid w:val="00D12862"/>
    <w:rsid w:val="00D143E6"/>
    <w:rsid w:val="00D1448B"/>
    <w:rsid w:val="00D148F8"/>
    <w:rsid w:val="00D14ADF"/>
    <w:rsid w:val="00D1572B"/>
    <w:rsid w:val="00D158E8"/>
    <w:rsid w:val="00D15C0F"/>
    <w:rsid w:val="00D164E9"/>
    <w:rsid w:val="00D168F2"/>
    <w:rsid w:val="00D2017D"/>
    <w:rsid w:val="00D2018B"/>
    <w:rsid w:val="00D2073E"/>
    <w:rsid w:val="00D21C6D"/>
    <w:rsid w:val="00D21FED"/>
    <w:rsid w:val="00D23AB0"/>
    <w:rsid w:val="00D25D66"/>
    <w:rsid w:val="00D26CF4"/>
    <w:rsid w:val="00D26F55"/>
    <w:rsid w:val="00D27592"/>
    <w:rsid w:val="00D3135F"/>
    <w:rsid w:val="00D32666"/>
    <w:rsid w:val="00D328F5"/>
    <w:rsid w:val="00D32E14"/>
    <w:rsid w:val="00D33048"/>
    <w:rsid w:val="00D330BC"/>
    <w:rsid w:val="00D33EF9"/>
    <w:rsid w:val="00D34FE9"/>
    <w:rsid w:val="00D35025"/>
    <w:rsid w:val="00D3574A"/>
    <w:rsid w:val="00D36213"/>
    <w:rsid w:val="00D363B0"/>
    <w:rsid w:val="00D36EA3"/>
    <w:rsid w:val="00D40023"/>
    <w:rsid w:val="00D4092B"/>
    <w:rsid w:val="00D40EDF"/>
    <w:rsid w:val="00D41288"/>
    <w:rsid w:val="00D435B6"/>
    <w:rsid w:val="00D441A4"/>
    <w:rsid w:val="00D46398"/>
    <w:rsid w:val="00D50D14"/>
    <w:rsid w:val="00D5158A"/>
    <w:rsid w:val="00D52FE2"/>
    <w:rsid w:val="00D538FF"/>
    <w:rsid w:val="00D539FA"/>
    <w:rsid w:val="00D53FEF"/>
    <w:rsid w:val="00D54E91"/>
    <w:rsid w:val="00D55F04"/>
    <w:rsid w:val="00D56241"/>
    <w:rsid w:val="00D57AA7"/>
    <w:rsid w:val="00D608BC"/>
    <w:rsid w:val="00D61E16"/>
    <w:rsid w:val="00D61E4B"/>
    <w:rsid w:val="00D6410C"/>
    <w:rsid w:val="00D6423D"/>
    <w:rsid w:val="00D65D27"/>
    <w:rsid w:val="00D65E64"/>
    <w:rsid w:val="00D67B4D"/>
    <w:rsid w:val="00D67C01"/>
    <w:rsid w:val="00D701FA"/>
    <w:rsid w:val="00D7073B"/>
    <w:rsid w:val="00D70DF5"/>
    <w:rsid w:val="00D71ADD"/>
    <w:rsid w:val="00D71D4F"/>
    <w:rsid w:val="00D7328D"/>
    <w:rsid w:val="00D73608"/>
    <w:rsid w:val="00D75227"/>
    <w:rsid w:val="00D75465"/>
    <w:rsid w:val="00D75572"/>
    <w:rsid w:val="00D7591D"/>
    <w:rsid w:val="00D75D5D"/>
    <w:rsid w:val="00D75DBD"/>
    <w:rsid w:val="00D76172"/>
    <w:rsid w:val="00D76428"/>
    <w:rsid w:val="00D769BD"/>
    <w:rsid w:val="00D774DD"/>
    <w:rsid w:val="00D77B42"/>
    <w:rsid w:val="00D77EE6"/>
    <w:rsid w:val="00D77F4B"/>
    <w:rsid w:val="00D802AF"/>
    <w:rsid w:val="00D81C20"/>
    <w:rsid w:val="00D81DBB"/>
    <w:rsid w:val="00D83A29"/>
    <w:rsid w:val="00D84055"/>
    <w:rsid w:val="00D84B2A"/>
    <w:rsid w:val="00D86168"/>
    <w:rsid w:val="00D87046"/>
    <w:rsid w:val="00D87B1F"/>
    <w:rsid w:val="00D90212"/>
    <w:rsid w:val="00D90517"/>
    <w:rsid w:val="00D90962"/>
    <w:rsid w:val="00D90B65"/>
    <w:rsid w:val="00D91ADD"/>
    <w:rsid w:val="00D91B99"/>
    <w:rsid w:val="00D91D7E"/>
    <w:rsid w:val="00D92336"/>
    <w:rsid w:val="00D9251F"/>
    <w:rsid w:val="00D9311F"/>
    <w:rsid w:val="00D95F10"/>
    <w:rsid w:val="00D960F6"/>
    <w:rsid w:val="00D96A18"/>
    <w:rsid w:val="00D96BCA"/>
    <w:rsid w:val="00D97C90"/>
    <w:rsid w:val="00DA000A"/>
    <w:rsid w:val="00DA06FB"/>
    <w:rsid w:val="00DA15D5"/>
    <w:rsid w:val="00DA2419"/>
    <w:rsid w:val="00DA26EF"/>
    <w:rsid w:val="00DA31B1"/>
    <w:rsid w:val="00DA32F6"/>
    <w:rsid w:val="00DA36EE"/>
    <w:rsid w:val="00DA4103"/>
    <w:rsid w:val="00DA4B1C"/>
    <w:rsid w:val="00DA4CAC"/>
    <w:rsid w:val="00DA56EB"/>
    <w:rsid w:val="00DA578F"/>
    <w:rsid w:val="00DA6431"/>
    <w:rsid w:val="00DA6435"/>
    <w:rsid w:val="00DA6EEC"/>
    <w:rsid w:val="00DB166B"/>
    <w:rsid w:val="00DB3271"/>
    <w:rsid w:val="00DB39DC"/>
    <w:rsid w:val="00DB3AA4"/>
    <w:rsid w:val="00DB51B8"/>
    <w:rsid w:val="00DB7804"/>
    <w:rsid w:val="00DB7B8B"/>
    <w:rsid w:val="00DB7C5F"/>
    <w:rsid w:val="00DC065B"/>
    <w:rsid w:val="00DC2A22"/>
    <w:rsid w:val="00DC33EE"/>
    <w:rsid w:val="00DC371E"/>
    <w:rsid w:val="00DC4861"/>
    <w:rsid w:val="00DC4E03"/>
    <w:rsid w:val="00DC5540"/>
    <w:rsid w:val="00DC6174"/>
    <w:rsid w:val="00DC6973"/>
    <w:rsid w:val="00DC6A49"/>
    <w:rsid w:val="00DC7339"/>
    <w:rsid w:val="00DC786C"/>
    <w:rsid w:val="00DD02D8"/>
    <w:rsid w:val="00DD07DA"/>
    <w:rsid w:val="00DD0981"/>
    <w:rsid w:val="00DD38FE"/>
    <w:rsid w:val="00DD45B6"/>
    <w:rsid w:val="00DD50DB"/>
    <w:rsid w:val="00DD5EF6"/>
    <w:rsid w:val="00DE05CF"/>
    <w:rsid w:val="00DE0B00"/>
    <w:rsid w:val="00DE321B"/>
    <w:rsid w:val="00DE50F3"/>
    <w:rsid w:val="00DE53DB"/>
    <w:rsid w:val="00DE53E8"/>
    <w:rsid w:val="00DE5F43"/>
    <w:rsid w:val="00DE6C47"/>
    <w:rsid w:val="00DE71C3"/>
    <w:rsid w:val="00DE781A"/>
    <w:rsid w:val="00DF03DF"/>
    <w:rsid w:val="00DF2AC4"/>
    <w:rsid w:val="00DF2C9C"/>
    <w:rsid w:val="00DF2F6F"/>
    <w:rsid w:val="00DF308A"/>
    <w:rsid w:val="00DF498B"/>
    <w:rsid w:val="00DF6384"/>
    <w:rsid w:val="00E00016"/>
    <w:rsid w:val="00E00D94"/>
    <w:rsid w:val="00E00F8A"/>
    <w:rsid w:val="00E011F6"/>
    <w:rsid w:val="00E03CD8"/>
    <w:rsid w:val="00E03ED8"/>
    <w:rsid w:val="00E054DD"/>
    <w:rsid w:val="00E05537"/>
    <w:rsid w:val="00E05CCE"/>
    <w:rsid w:val="00E05CD8"/>
    <w:rsid w:val="00E06F7C"/>
    <w:rsid w:val="00E0764C"/>
    <w:rsid w:val="00E10FAF"/>
    <w:rsid w:val="00E12424"/>
    <w:rsid w:val="00E128D2"/>
    <w:rsid w:val="00E12F13"/>
    <w:rsid w:val="00E13256"/>
    <w:rsid w:val="00E137CE"/>
    <w:rsid w:val="00E13E9B"/>
    <w:rsid w:val="00E14ADD"/>
    <w:rsid w:val="00E1505B"/>
    <w:rsid w:val="00E1533C"/>
    <w:rsid w:val="00E2030D"/>
    <w:rsid w:val="00E207C6"/>
    <w:rsid w:val="00E21B9A"/>
    <w:rsid w:val="00E23059"/>
    <w:rsid w:val="00E235B0"/>
    <w:rsid w:val="00E2387A"/>
    <w:rsid w:val="00E25068"/>
    <w:rsid w:val="00E27A65"/>
    <w:rsid w:val="00E27DF5"/>
    <w:rsid w:val="00E30C60"/>
    <w:rsid w:val="00E319CD"/>
    <w:rsid w:val="00E325E7"/>
    <w:rsid w:val="00E32F47"/>
    <w:rsid w:val="00E346BB"/>
    <w:rsid w:val="00E34AE0"/>
    <w:rsid w:val="00E34D91"/>
    <w:rsid w:val="00E35178"/>
    <w:rsid w:val="00E358B4"/>
    <w:rsid w:val="00E36098"/>
    <w:rsid w:val="00E37168"/>
    <w:rsid w:val="00E3741B"/>
    <w:rsid w:val="00E40771"/>
    <w:rsid w:val="00E40D4E"/>
    <w:rsid w:val="00E40DE0"/>
    <w:rsid w:val="00E419E3"/>
    <w:rsid w:val="00E41A19"/>
    <w:rsid w:val="00E43967"/>
    <w:rsid w:val="00E442DD"/>
    <w:rsid w:val="00E44AD9"/>
    <w:rsid w:val="00E4634E"/>
    <w:rsid w:val="00E464C4"/>
    <w:rsid w:val="00E46985"/>
    <w:rsid w:val="00E47DAA"/>
    <w:rsid w:val="00E5063E"/>
    <w:rsid w:val="00E5181F"/>
    <w:rsid w:val="00E52B76"/>
    <w:rsid w:val="00E52C72"/>
    <w:rsid w:val="00E53D50"/>
    <w:rsid w:val="00E53E91"/>
    <w:rsid w:val="00E54944"/>
    <w:rsid w:val="00E54DA7"/>
    <w:rsid w:val="00E554B7"/>
    <w:rsid w:val="00E56847"/>
    <w:rsid w:val="00E5759B"/>
    <w:rsid w:val="00E57A47"/>
    <w:rsid w:val="00E57D60"/>
    <w:rsid w:val="00E6009D"/>
    <w:rsid w:val="00E602A7"/>
    <w:rsid w:val="00E60386"/>
    <w:rsid w:val="00E60928"/>
    <w:rsid w:val="00E61058"/>
    <w:rsid w:val="00E626E6"/>
    <w:rsid w:val="00E641DF"/>
    <w:rsid w:val="00E64543"/>
    <w:rsid w:val="00E64A59"/>
    <w:rsid w:val="00E64A65"/>
    <w:rsid w:val="00E70377"/>
    <w:rsid w:val="00E70383"/>
    <w:rsid w:val="00E704B5"/>
    <w:rsid w:val="00E709FC"/>
    <w:rsid w:val="00E70FEC"/>
    <w:rsid w:val="00E71522"/>
    <w:rsid w:val="00E71B82"/>
    <w:rsid w:val="00E72B2D"/>
    <w:rsid w:val="00E741F3"/>
    <w:rsid w:val="00E74FD1"/>
    <w:rsid w:val="00E75AA0"/>
    <w:rsid w:val="00E769FD"/>
    <w:rsid w:val="00E76C6B"/>
    <w:rsid w:val="00E77230"/>
    <w:rsid w:val="00E80196"/>
    <w:rsid w:val="00E80EFD"/>
    <w:rsid w:val="00E811F1"/>
    <w:rsid w:val="00E833E5"/>
    <w:rsid w:val="00E839C6"/>
    <w:rsid w:val="00E83D62"/>
    <w:rsid w:val="00E84F1F"/>
    <w:rsid w:val="00E85EE0"/>
    <w:rsid w:val="00E878DA"/>
    <w:rsid w:val="00E87A1C"/>
    <w:rsid w:val="00E9068A"/>
    <w:rsid w:val="00E9167C"/>
    <w:rsid w:val="00E927B7"/>
    <w:rsid w:val="00E9301E"/>
    <w:rsid w:val="00E94D17"/>
    <w:rsid w:val="00E95F26"/>
    <w:rsid w:val="00E96546"/>
    <w:rsid w:val="00E968A7"/>
    <w:rsid w:val="00E96A23"/>
    <w:rsid w:val="00E96E4B"/>
    <w:rsid w:val="00EA014B"/>
    <w:rsid w:val="00EA08F3"/>
    <w:rsid w:val="00EA1782"/>
    <w:rsid w:val="00EA1F52"/>
    <w:rsid w:val="00EA2024"/>
    <w:rsid w:val="00EA2C42"/>
    <w:rsid w:val="00EA3ACC"/>
    <w:rsid w:val="00EA41C3"/>
    <w:rsid w:val="00EA41F4"/>
    <w:rsid w:val="00EA43BC"/>
    <w:rsid w:val="00EA47B7"/>
    <w:rsid w:val="00EA4CCF"/>
    <w:rsid w:val="00EA5596"/>
    <w:rsid w:val="00EA735E"/>
    <w:rsid w:val="00EB0E83"/>
    <w:rsid w:val="00EB1D45"/>
    <w:rsid w:val="00EB3620"/>
    <w:rsid w:val="00EB694B"/>
    <w:rsid w:val="00EB731E"/>
    <w:rsid w:val="00EC16B2"/>
    <w:rsid w:val="00EC1904"/>
    <w:rsid w:val="00EC22CB"/>
    <w:rsid w:val="00EC25EA"/>
    <w:rsid w:val="00EC36CD"/>
    <w:rsid w:val="00EC4137"/>
    <w:rsid w:val="00EC44B9"/>
    <w:rsid w:val="00EC4E0F"/>
    <w:rsid w:val="00EC61BC"/>
    <w:rsid w:val="00EC7093"/>
    <w:rsid w:val="00EC7111"/>
    <w:rsid w:val="00EC7827"/>
    <w:rsid w:val="00ED00EE"/>
    <w:rsid w:val="00ED1DEB"/>
    <w:rsid w:val="00ED4E45"/>
    <w:rsid w:val="00ED51F8"/>
    <w:rsid w:val="00ED65F7"/>
    <w:rsid w:val="00ED6CF6"/>
    <w:rsid w:val="00ED6DEB"/>
    <w:rsid w:val="00ED71BA"/>
    <w:rsid w:val="00ED779D"/>
    <w:rsid w:val="00ED7EE6"/>
    <w:rsid w:val="00EE07D0"/>
    <w:rsid w:val="00EE10E0"/>
    <w:rsid w:val="00EE1997"/>
    <w:rsid w:val="00EE4D87"/>
    <w:rsid w:val="00EE58D0"/>
    <w:rsid w:val="00EE5B58"/>
    <w:rsid w:val="00EE60CE"/>
    <w:rsid w:val="00EE79D6"/>
    <w:rsid w:val="00EF0448"/>
    <w:rsid w:val="00EF0E4D"/>
    <w:rsid w:val="00EF1C87"/>
    <w:rsid w:val="00EF1E61"/>
    <w:rsid w:val="00EF3482"/>
    <w:rsid w:val="00EF4288"/>
    <w:rsid w:val="00EF4E02"/>
    <w:rsid w:val="00EF586F"/>
    <w:rsid w:val="00EF5B1A"/>
    <w:rsid w:val="00EF6D1F"/>
    <w:rsid w:val="00F00E73"/>
    <w:rsid w:val="00F02615"/>
    <w:rsid w:val="00F026B9"/>
    <w:rsid w:val="00F03C33"/>
    <w:rsid w:val="00F03F4B"/>
    <w:rsid w:val="00F04976"/>
    <w:rsid w:val="00F06C07"/>
    <w:rsid w:val="00F06CFA"/>
    <w:rsid w:val="00F07028"/>
    <w:rsid w:val="00F071E6"/>
    <w:rsid w:val="00F07436"/>
    <w:rsid w:val="00F1253F"/>
    <w:rsid w:val="00F12875"/>
    <w:rsid w:val="00F12BFC"/>
    <w:rsid w:val="00F152B7"/>
    <w:rsid w:val="00F15CE7"/>
    <w:rsid w:val="00F172A7"/>
    <w:rsid w:val="00F203A7"/>
    <w:rsid w:val="00F20A26"/>
    <w:rsid w:val="00F22855"/>
    <w:rsid w:val="00F2325C"/>
    <w:rsid w:val="00F25B6E"/>
    <w:rsid w:val="00F26054"/>
    <w:rsid w:val="00F26AEC"/>
    <w:rsid w:val="00F302A1"/>
    <w:rsid w:val="00F30C11"/>
    <w:rsid w:val="00F318BE"/>
    <w:rsid w:val="00F33986"/>
    <w:rsid w:val="00F34298"/>
    <w:rsid w:val="00F348EA"/>
    <w:rsid w:val="00F34912"/>
    <w:rsid w:val="00F349D9"/>
    <w:rsid w:val="00F36D87"/>
    <w:rsid w:val="00F37715"/>
    <w:rsid w:val="00F37B3B"/>
    <w:rsid w:val="00F402E4"/>
    <w:rsid w:val="00F41ED8"/>
    <w:rsid w:val="00F42887"/>
    <w:rsid w:val="00F43FD9"/>
    <w:rsid w:val="00F4420A"/>
    <w:rsid w:val="00F444E4"/>
    <w:rsid w:val="00F458F8"/>
    <w:rsid w:val="00F461AF"/>
    <w:rsid w:val="00F46BB5"/>
    <w:rsid w:val="00F47498"/>
    <w:rsid w:val="00F47D10"/>
    <w:rsid w:val="00F50E32"/>
    <w:rsid w:val="00F514D4"/>
    <w:rsid w:val="00F51D0B"/>
    <w:rsid w:val="00F522D1"/>
    <w:rsid w:val="00F52503"/>
    <w:rsid w:val="00F53CFE"/>
    <w:rsid w:val="00F548FC"/>
    <w:rsid w:val="00F54F24"/>
    <w:rsid w:val="00F5560A"/>
    <w:rsid w:val="00F55BCA"/>
    <w:rsid w:val="00F5626B"/>
    <w:rsid w:val="00F56D61"/>
    <w:rsid w:val="00F570C2"/>
    <w:rsid w:val="00F5784E"/>
    <w:rsid w:val="00F578B3"/>
    <w:rsid w:val="00F60610"/>
    <w:rsid w:val="00F60DC7"/>
    <w:rsid w:val="00F60F4A"/>
    <w:rsid w:val="00F61080"/>
    <w:rsid w:val="00F621EE"/>
    <w:rsid w:val="00F629F2"/>
    <w:rsid w:val="00F62E25"/>
    <w:rsid w:val="00F63724"/>
    <w:rsid w:val="00F637C3"/>
    <w:rsid w:val="00F63998"/>
    <w:rsid w:val="00F63BD2"/>
    <w:rsid w:val="00F658FE"/>
    <w:rsid w:val="00F65C7D"/>
    <w:rsid w:val="00F65ECB"/>
    <w:rsid w:val="00F665C4"/>
    <w:rsid w:val="00F67960"/>
    <w:rsid w:val="00F67CB9"/>
    <w:rsid w:val="00F70E21"/>
    <w:rsid w:val="00F71774"/>
    <w:rsid w:val="00F71B4F"/>
    <w:rsid w:val="00F71E9B"/>
    <w:rsid w:val="00F7260A"/>
    <w:rsid w:val="00F73BCC"/>
    <w:rsid w:val="00F74D57"/>
    <w:rsid w:val="00F75048"/>
    <w:rsid w:val="00F75688"/>
    <w:rsid w:val="00F757F9"/>
    <w:rsid w:val="00F75E07"/>
    <w:rsid w:val="00F763BF"/>
    <w:rsid w:val="00F7765F"/>
    <w:rsid w:val="00F80555"/>
    <w:rsid w:val="00F80733"/>
    <w:rsid w:val="00F80858"/>
    <w:rsid w:val="00F810AF"/>
    <w:rsid w:val="00F81DF7"/>
    <w:rsid w:val="00F82166"/>
    <w:rsid w:val="00F825EC"/>
    <w:rsid w:val="00F83755"/>
    <w:rsid w:val="00F8423B"/>
    <w:rsid w:val="00F85430"/>
    <w:rsid w:val="00F85939"/>
    <w:rsid w:val="00F869CC"/>
    <w:rsid w:val="00F86D2F"/>
    <w:rsid w:val="00F87983"/>
    <w:rsid w:val="00F90059"/>
    <w:rsid w:val="00F90C4D"/>
    <w:rsid w:val="00F91353"/>
    <w:rsid w:val="00F92384"/>
    <w:rsid w:val="00F925D0"/>
    <w:rsid w:val="00F92EAE"/>
    <w:rsid w:val="00F936ED"/>
    <w:rsid w:val="00F9419A"/>
    <w:rsid w:val="00F947B9"/>
    <w:rsid w:val="00F9485B"/>
    <w:rsid w:val="00F952C8"/>
    <w:rsid w:val="00F961A7"/>
    <w:rsid w:val="00FA08F3"/>
    <w:rsid w:val="00FA1D7F"/>
    <w:rsid w:val="00FA3CBB"/>
    <w:rsid w:val="00FA428A"/>
    <w:rsid w:val="00FA5276"/>
    <w:rsid w:val="00FA781B"/>
    <w:rsid w:val="00FA7C0B"/>
    <w:rsid w:val="00FB512D"/>
    <w:rsid w:val="00FB567A"/>
    <w:rsid w:val="00FB6295"/>
    <w:rsid w:val="00FB7556"/>
    <w:rsid w:val="00FC478A"/>
    <w:rsid w:val="00FC59CA"/>
    <w:rsid w:val="00FC5A32"/>
    <w:rsid w:val="00FC5F8E"/>
    <w:rsid w:val="00FC79EF"/>
    <w:rsid w:val="00FC7B8A"/>
    <w:rsid w:val="00FD00DD"/>
    <w:rsid w:val="00FD07F7"/>
    <w:rsid w:val="00FD0B50"/>
    <w:rsid w:val="00FD11EF"/>
    <w:rsid w:val="00FD14A1"/>
    <w:rsid w:val="00FD1B3F"/>
    <w:rsid w:val="00FD2415"/>
    <w:rsid w:val="00FD31F4"/>
    <w:rsid w:val="00FD3DF8"/>
    <w:rsid w:val="00FD494A"/>
    <w:rsid w:val="00FD580C"/>
    <w:rsid w:val="00FD625B"/>
    <w:rsid w:val="00FD74E8"/>
    <w:rsid w:val="00FE1226"/>
    <w:rsid w:val="00FE1567"/>
    <w:rsid w:val="00FE1B51"/>
    <w:rsid w:val="00FE3CA5"/>
    <w:rsid w:val="00FE4988"/>
    <w:rsid w:val="00FE57DF"/>
    <w:rsid w:val="00FE6087"/>
    <w:rsid w:val="00FE6D9A"/>
    <w:rsid w:val="00FE71D1"/>
    <w:rsid w:val="00FE78F9"/>
    <w:rsid w:val="00FE7F04"/>
    <w:rsid w:val="00FF0AA3"/>
    <w:rsid w:val="00FF11D5"/>
    <w:rsid w:val="00FF2BEE"/>
    <w:rsid w:val="00FF313A"/>
    <w:rsid w:val="00FF68B2"/>
    <w:rsid w:val="00FF6BAF"/>
    <w:rsid w:val="00FF6D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21c12,#001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Fago Fußnotenzeichen,Appel note de bas de page,Footnote number,BVI fnr,f,4_G,16 Point,Superscript 6 Point,Ref. de nota al pi,R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customStyle="1" w:styleId="Ttulo">
    <w:name w:val="Título"/>
    <w:basedOn w:val="Normal"/>
    <w:link w:val="TtuloCar"/>
    <w:uiPriority w:val="10"/>
    <w:qFormat/>
    <w:rsid w:val="00507C17"/>
    <w:pPr>
      <w:autoSpaceDE w:val="0"/>
      <w:autoSpaceDN w:val="0"/>
      <w:jc w:val="center"/>
    </w:pPr>
    <w:rPr>
      <w:rFonts w:ascii="Cambria" w:hAnsi="Cambria"/>
      <w:b/>
      <w:bCs/>
      <w:kern w:val="28"/>
      <w:sz w:val="32"/>
      <w:szCs w:val="32"/>
      <w:lang w:val="es-ES_tradnl"/>
    </w:rPr>
  </w:style>
  <w:style w:type="character" w:customStyle="1" w:styleId="TtuloCar">
    <w:name w:val="Título Car"/>
    <w:link w:val="Ttulo"/>
    <w:uiPriority w:val="10"/>
    <w:locked/>
    <w:rsid w:val="00507C17"/>
    <w:rPr>
      <w:rFonts w:ascii="Cambria" w:hAnsi="Cambria"/>
      <w:b/>
      <w:bCs/>
      <w:kern w:val="28"/>
      <w:sz w:val="32"/>
      <w:szCs w:val="32"/>
      <w:lang w:val="es-ES_tradnl"/>
    </w:rPr>
  </w:style>
  <w:style w:type="paragraph" w:styleId="Corpsdetexte3">
    <w:name w:val="Body Text 3"/>
    <w:basedOn w:val="Normal"/>
    <w:link w:val="Corpsdetexte3Car"/>
    <w:uiPriority w:val="99"/>
    <w:rsid w:val="002E399F"/>
    <w:pPr>
      <w:spacing w:after="120" w:line="360" w:lineRule="auto"/>
      <w:jc w:val="both"/>
    </w:pPr>
    <w:rPr>
      <w:rFonts w:ascii="Tahoma" w:hAnsi="Tahoma"/>
      <w:sz w:val="16"/>
      <w:szCs w:val="16"/>
      <w:lang w:eastAsia="es-MX"/>
    </w:rPr>
  </w:style>
  <w:style w:type="character" w:customStyle="1" w:styleId="Corpsdetexte3Car">
    <w:name w:val="Corps de texte 3 Car"/>
    <w:link w:val="Corpsdetexte3"/>
    <w:uiPriority w:val="99"/>
    <w:rsid w:val="002E399F"/>
    <w:rPr>
      <w:rFonts w:ascii="Tahoma" w:hAnsi="Tahoma"/>
      <w:sz w:val="16"/>
      <w:szCs w:val="16"/>
      <w:lang w:val="es-ES" w:eastAsia="es-MX"/>
    </w:rPr>
  </w:style>
  <w:style w:type="paragraph" w:styleId="Paragraphedeliste">
    <w:name w:val="List Paragraph"/>
    <w:basedOn w:val="Normal"/>
    <w:uiPriority w:val="34"/>
    <w:qFormat/>
    <w:rsid w:val="002E399F"/>
    <w:pPr>
      <w:ind w:left="708"/>
    </w:pPr>
  </w:style>
  <w:style w:type="character" w:customStyle="1" w:styleId="RefCar">
    <w:name w:val="Ref Car"/>
    <w:aliases w:val=" de comentario Car"/>
    <w:uiPriority w:val="99"/>
    <w:semiHidden/>
    <w:rsid w:val="005819B9"/>
    <w:rPr>
      <w:lang w:val="es-ES" w:eastAsia="es-ES"/>
    </w:rPr>
  </w:style>
  <w:style w:type="paragraph" w:customStyle="1" w:styleId="Style1">
    <w:name w:val="Style1"/>
    <w:basedOn w:val="Normal"/>
    <w:uiPriority w:val="99"/>
    <w:rsid w:val="00657EEE"/>
    <w:pPr>
      <w:widowControl w:val="0"/>
      <w:autoSpaceDE w:val="0"/>
      <w:autoSpaceDN w:val="0"/>
      <w:adjustRightInd w:val="0"/>
      <w:spacing w:line="418" w:lineRule="exact"/>
      <w:jc w:val="both"/>
    </w:pPr>
    <w:rPr>
      <w:rFonts w:ascii="Arial" w:hAnsi="Arial" w:cs="Arial"/>
    </w:rPr>
  </w:style>
  <w:style w:type="paragraph" w:customStyle="1" w:styleId="Style5">
    <w:name w:val="Style5"/>
    <w:basedOn w:val="Normal"/>
    <w:uiPriority w:val="99"/>
    <w:rsid w:val="00657EEE"/>
    <w:pPr>
      <w:widowControl w:val="0"/>
      <w:autoSpaceDE w:val="0"/>
      <w:autoSpaceDN w:val="0"/>
      <w:adjustRightInd w:val="0"/>
    </w:pPr>
    <w:rPr>
      <w:rFonts w:ascii="Arial" w:hAnsi="Arial" w:cs="Arial"/>
    </w:rPr>
  </w:style>
  <w:style w:type="character" w:customStyle="1" w:styleId="FontStyle11">
    <w:name w:val="Font Style11"/>
    <w:uiPriority w:val="99"/>
    <w:rsid w:val="00657EEE"/>
    <w:rPr>
      <w:rFonts w:ascii="Arial" w:hAnsi="Arial" w:cs="Arial"/>
      <w:b/>
      <w:bCs/>
      <w:color w:val="000000"/>
      <w:sz w:val="22"/>
      <w:szCs w:val="22"/>
    </w:rPr>
  </w:style>
  <w:style w:type="character" w:customStyle="1" w:styleId="FontStyle12">
    <w:name w:val="Font Style12"/>
    <w:uiPriority w:val="99"/>
    <w:rsid w:val="00657EEE"/>
    <w:rPr>
      <w:rFonts w:ascii="Arial" w:hAnsi="Arial" w:cs="Arial"/>
      <w:color w:val="000000"/>
      <w:sz w:val="22"/>
      <w:szCs w:val="22"/>
    </w:rPr>
  </w:style>
  <w:style w:type="character" w:customStyle="1" w:styleId="Corpsdetexte2Car">
    <w:name w:val="Corps de texte 2 Car"/>
    <w:link w:val="Corpsdetexte2"/>
    <w:rsid w:val="00E6009D"/>
    <w:rPr>
      <w:sz w:val="24"/>
      <w:szCs w:val="24"/>
    </w:rPr>
  </w:style>
  <w:style w:type="character" w:customStyle="1" w:styleId="Cuerpodeltexto">
    <w:name w:val="Cuerpo del texto_"/>
    <w:link w:val="Cuerpodeltexto0"/>
    <w:rsid w:val="005B6220"/>
    <w:rPr>
      <w:rFonts w:ascii="Tahoma" w:eastAsia="Tahoma" w:hAnsi="Tahoma" w:cs="Tahoma"/>
      <w:shd w:val="clear" w:color="auto" w:fill="FFFFFF"/>
    </w:rPr>
  </w:style>
  <w:style w:type="paragraph" w:customStyle="1" w:styleId="Cuerpodeltexto0">
    <w:name w:val="Cuerpo del texto"/>
    <w:basedOn w:val="Normal"/>
    <w:link w:val="Cuerpodeltexto"/>
    <w:rsid w:val="005B6220"/>
    <w:pPr>
      <w:widowControl w:val="0"/>
      <w:shd w:val="clear" w:color="auto" w:fill="FFFFFF"/>
      <w:spacing w:after="120" w:line="292" w:lineRule="exact"/>
      <w:jc w:val="both"/>
    </w:pPr>
    <w:rPr>
      <w:rFonts w:ascii="Tahoma" w:eastAsia="Tahoma" w:hAnsi="Tahoma" w:cs="Tahoma"/>
      <w:sz w:val="20"/>
      <w:szCs w:val="20"/>
    </w:rPr>
  </w:style>
  <w:style w:type="character" w:customStyle="1" w:styleId="CuerpodeltextoNegrita">
    <w:name w:val="Cuerpo del texto + Negrita"/>
    <w:basedOn w:val="Cuerpodeltexto"/>
    <w:rsid w:val="002D5379"/>
    <w:rPr>
      <w:rFonts w:ascii="Bookman Old Style" w:eastAsia="Bookman Old Style" w:hAnsi="Bookman Old Style" w:cs="Bookman Old Style"/>
      <w:b/>
      <w:bCs/>
      <w:i w:val="0"/>
      <w:iCs w:val="0"/>
      <w:smallCaps w:val="0"/>
      <w:strike w:val="0"/>
      <w:color w:val="000000"/>
      <w:spacing w:val="0"/>
      <w:w w:val="100"/>
      <w:position w:val="0"/>
      <w:sz w:val="23"/>
      <w:szCs w:val="23"/>
      <w:u w:val="none"/>
      <w:shd w:val="clear" w:color="auto" w:fill="FFFFFF"/>
      <w:lang w:val="es-ES"/>
    </w:rPr>
  </w:style>
  <w:style w:type="paragraph" w:customStyle="1" w:styleId="Style10">
    <w:name w:val="Style10"/>
    <w:basedOn w:val="Normal"/>
    <w:uiPriority w:val="99"/>
    <w:rsid w:val="00F63BD2"/>
    <w:pPr>
      <w:widowControl w:val="0"/>
      <w:autoSpaceDE w:val="0"/>
      <w:autoSpaceDN w:val="0"/>
      <w:adjustRightInd w:val="0"/>
      <w:spacing w:line="317" w:lineRule="exact"/>
      <w:jc w:val="both"/>
    </w:pPr>
    <w:rPr>
      <w:rFonts w:ascii="Arial" w:hAnsi="Arial" w:cs="Arial"/>
    </w:rPr>
  </w:style>
  <w:style w:type="paragraph" w:customStyle="1" w:styleId="Sinespaciado1">
    <w:name w:val="Sin espaciado1"/>
    <w:rsid w:val="00051C97"/>
    <w:rPr>
      <w:rFonts w:ascii="Calibri" w:eastAsia="Batang" w:hAnsi="Calibri"/>
      <w:sz w:val="22"/>
      <w:szCs w:val="22"/>
      <w:lang w:val="es-CO" w:eastAsia="en-US"/>
    </w:rPr>
  </w:style>
  <w:style w:type="character" w:customStyle="1" w:styleId="Titre1Car">
    <w:name w:val="Titre 1 Car"/>
    <w:basedOn w:val="Policepardfaut"/>
    <w:link w:val="Titre1"/>
    <w:rsid w:val="009B50C9"/>
    <w:rPr>
      <w:b/>
      <w:bCs/>
      <w:i/>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Fago Fußnotenzeichen,Appel note de bas de page,Footnote number,BVI fnr,f,4_G,16 Point,Superscript 6 Point,Ref. de nota al pi,R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customStyle="1" w:styleId="Ttulo">
    <w:name w:val="Título"/>
    <w:basedOn w:val="Normal"/>
    <w:link w:val="TtuloCar"/>
    <w:uiPriority w:val="10"/>
    <w:qFormat/>
    <w:rsid w:val="00507C17"/>
    <w:pPr>
      <w:autoSpaceDE w:val="0"/>
      <w:autoSpaceDN w:val="0"/>
      <w:jc w:val="center"/>
    </w:pPr>
    <w:rPr>
      <w:rFonts w:ascii="Cambria" w:hAnsi="Cambria"/>
      <w:b/>
      <w:bCs/>
      <w:kern w:val="28"/>
      <w:sz w:val="32"/>
      <w:szCs w:val="32"/>
      <w:lang w:val="es-ES_tradnl"/>
    </w:rPr>
  </w:style>
  <w:style w:type="character" w:customStyle="1" w:styleId="TtuloCar">
    <w:name w:val="Título Car"/>
    <w:link w:val="Ttulo"/>
    <w:uiPriority w:val="10"/>
    <w:locked/>
    <w:rsid w:val="00507C17"/>
    <w:rPr>
      <w:rFonts w:ascii="Cambria" w:hAnsi="Cambria"/>
      <w:b/>
      <w:bCs/>
      <w:kern w:val="28"/>
      <w:sz w:val="32"/>
      <w:szCs w:val="32"/>
      <w:lang w:val="es-ES_tradnl"/>
    </w:rPr>
  </w:style>
  <w:style w:type="paragraph" w:styleId="Corpsdetexte3">
    <w:name w:val="Body Text 3"/>
    <w:basedOn w:val="Normal"/>
    <w:link w:val="Corpsdetexte3Car"/>
    <w:uiPriority w:val="99"/>
    <w:rsid w:val="002E399F"/>
    <w:pPr>
      <w:spacing w:after="120" w:line="360" w:lineRule="auto"/>
      <w:jc w:val="both"/>
    </w:pPr>
    <w:rPr>
      <w:rFonts w:ascii="Tahoma" w:hAnsi="Tahoma"/>
      <w:sz w:val="16"/>
      <w:szCs w:val="16"/>
      <w:lang w:eastAsia="es-MX"/>
    </w:rPr>
  </w:style>
  <w:style w:type="character" w:customStyle="1" w:styleId="Corpsdetexte3Car">
    <w:name w:val="Corps de texte 3 Car"/>
    <w:link w:val="Corpsdetexte3"/>
    <w:uiPriority w:val="99"/>
    <w:rsid w:val="002E399F"/>
    <w:rPr>
      <w:rFonts w:ascii="Tahoma" w:hAnsi="Tahoma"/>
      <w:sz w:val="16"/>
      <w:szCs w:val="16"/>
      <w:lang w:val="es-ES" w:eastAsia="es-MX"/>
    </w:rPr>
  </w:style>
  <w:style w:type="paragraph" w:styleId="Paragraphedeliste">
    <w:name w:val="List Paragraph"/>
    <w:basedOn w:val="Normal"/>
    <w:uiPriority w:val="34"/>
    <w:qFormat/>
    <w:rsid w:val="002E399F"/>
    <w:pPr>
      <w:ind w:left="708"/>
    </w:pPr>
  </w:style>
  <w:style w:type="character" w:customStyle="1" w:styleId="RefCar">
    <w:name w:val="Ref Car"/>
    <w:aliases w:val=" de comentario Car"/>
    <w:uiPriority w:val="99"/>
    <w:semiHidden/>
    <w:rsid w:val="005819B9"/>
    <w:rPr>
      <w:lang w:val="es-ES" w:eastAsia="es-ES"/>
    </w:rPr>
  </w:style>
  <w:style w:type="paragraph" w:customStyle="1" w:styleId="Style1">
    <w:name w:val="Style1"/>
    <w:basedOn w:val="Normal"/>
    <w:uiPriority w:val="99"/>
    <w:rsid w:val="00657EEE"/>
    <w:pPr>
      <w:widowControl w:val="0"/>
      <w:autoSpaceDE w:val="0"/>
      <w:autoSpaceDN w:val="0"/>
      <w:adjustRightInd w:val="0"/>
      <w:spacing w:line="418" w:lineRule="exact"/>
      <w:jc w:val="both"/>
    </w:pPr>
    <w:rPr>
      <w:rFonts w:ascii="Arial" w:hAnsi="Arial" w:cs="Arial"/>
    </w:rPr>
  </w:style>
  <w:style w:type="paragraph" w:customStyle="1" w:styleId="Style5">
    <w:name w:val="Style5"/>
    <w:basedOn w:val="Normal"/>
    <w:uiPriority w:val="99"/>
    <w:rsid w:val="00657EEE"/>
    <w:pPr>
      <w:widowControl w:val="0"/>
      <w:autoSpaceDE w:val="0"/>
      <w:autoSpaceDN w:val="0"/>
      <w:adjustRightInd w:val="0"/>
    </w:pPr>
    <w:rPr>
      <w:rFonts w:ascii="Arial" w:hAnsi="Arial" w:cs="Arial"/>
    </w:rPr>
  </w:style>
  <w:style w:type="character" w:customStyle="1" w:styleId="FontStyle11">
    <w:name w:val="Font Style11"/>
    <w:uiPriority w:val="99"/>
    <w:rsid w:val="00657EEE"/>
    <w:rPr>
      <w:rFonts w:ascii="Arial" w:hAnsi="Arial" w:cs="Arial"/>
      <w:b/>
      <w:bCs/>
      <w:color w:val="000000"/>
      <w:sz w:val="22"/>
      <w:szCs w:val="22"/>
    </w:rPr>
  </w:style>
  <w:style w:type="character" w:customStyle="1" w:styleId="FontStyle12">
    <w:name w:val="Font Style12"/>
    <w:uiPriority w:val="99"/>
    <w:rsid w:val="00657EEE"/>
    <w:rPr>
      <w:rFonts w:ascii="Arial" w:hAnsi="Arial" w:cs="Arial"/>
      <w:color w:val="000000"/>
      <w:sz w:val="22"/>
      <w:szCs w:val="22"/>
    </w:rPr>
  </w:style>
  <w:style w:type="character" w:customStyle="1" w:styleId="Corpsdetexte2Car">
    <w:name w:val="Corps de texte 2 Car"/>
    <w:link w:val="Corpsdetexte2"/>
    <w:rsid w:val="00E6009D"/>
    <w:rPr>
      <w:sz w:val="24"/>
      <w:szCs w:val="24"/>
    </w:rPr>
  </w:style>
  <w:style w:type="character" w:customStyle="1" w:styleId="Cuerpodeltexto">
    <w:name w:val="Cuerpo del texto_"/>
    <w:link w:val="Cuerpodeltexto0"/>
    <w:rsid w:val="005B6220"/>
    <w:rPr>
      <w:rFonts w:ascii="Tahoma" w:eastAsia="Tahoma" w:hAnsi="Tahoma" w:cs="Tahoma"/>
      <w:shd w:val="clear" w:color="auto" w:fill="FFFFFF"/>
    </w:rPr>
  </w:style>
  <w:style w:type="paragraph" w:customStyle="1" w:styleId="Cuerpodeltexto0">
    <w:name w:val="Cuerpo del texto"/>
    <w:basedOn w:val="Normal"/>
    <w:link w:val="Cuerpodeltexto"/>
    <w:rsid w:val="005B6220"/>
    <w:pPr>
      <w:widowControl w:val="0"/>
      <w:shd w:val="clear" w:color="auto" w:fill="FFFFFF"/>
      <w:spacing w:after="120" w:line="292" w:lineRule="exact"/>
      <w:jc w:val="both"/>
    </w:pPr>
    <w:rPr>
      <w:rFonts w:ascii="Tahoma" w:eastAsia="Tahoma" w:hAnsi="Tahoma" w:cs="Tahoma"/>
      <w:sz w:val="20"/>
      <w:szCs w:val="20"/>
    </w:rPr>
  </w:style>
  <w:style w:type="character" w:customStyle="1" w:styleId="CuerpodeltextoNegrita">
    <w:name w:val="Cuerpo del texto + Negrita"/>
    <w:basedOn w:val="Cuerpodeltexto"/>
    <w:rsid w:val="002D5379"/>
    <w:rPr>
      <w:rFonts w:ascii="Bookman Old Style" w:eastAsia="Bookman Old Style" w:hAnsi="Bookman Old Style" w:cs="Bookman Old Style"/>
      <w:b/>
      <w:bCs/>
      <w:i w:val="0"/>
      <w:iCs w:val="0"/>
      <w:smallCaps w:val="0"/>
      <w:strike w:val="0"/>
      <w:color w:val="000000"/>
      <w:spacing w:val="0"/>
      <w:w w:val="100"/>
      <w:position w:val="0"/>
      <w:sz w:val="23"/>
      <w:szCs w:val="23"/>
      <w:u w:val="none"/>
      <w:shd w:val="clear" w:color="auto" w:fill="FFFFFF"/>
      <w:lang w:val="es-ES"/>
    </w:rPr>
  </w:style>
  <w:style w:type="paragraph" w:customStyle="1" w:styleId="Style10">
    <w:name w:val="Style10"/>
    <w:basedOn w:val="Normal"/>
    <w:uiPriority w:val="99"/>
    <w:rsid w:val="00F63BD2"/>
    <w:pPr>
      <w:widowControl w:val="0"/>
      <w:autoSpaceDE w:val="0"/>
      <w:autoSpaceDN w:val="0"/>
      <w:adjustRightInd w:val="0"/>
      <w:spacing w:line="317" w:lineRule="exact"/>
      <w:jc w:val="both"/>
    </w:pPr>
    <w:rPr>
      <w:rFonts w:ascii="Arial" w:hAnsi="Arial" w:cs="Arial"/>
    </w:rPr>
  </w:style>
  <w:style w:type="paragraph" w:customStyle="1" w:styleId="Sinespaciado1">
    <w:name w:val="Sin espaciado1"/>
    <w:rsid w:val="00051C97"/>
    <w:rPr>
      <w:rFonts w:ascii="Calibri" w:eastAsia="Batang" w:hAnsi="Calibri"/>
      <w:sz w:val="22"/>
      <w:szCs w:val="22"/>
      <w:lang w:val="es-CO" w:eastAsia="en-US"/>
    </w:rPr>
  </w:style>
  <w:style w:type="character" w:customStyle="1" w:styleId="Titre1Car">
    <w:name w:val="Titre 1 Car"/>
    <w:basedOn w:val="Policepardfaut"/>
    <w:link w:val="Titre1"/>
    <w:rsid w:val="009B50C9"/>
    <w:rPr>
      <w:b/>
      <w:bCs/>
      <w:i/>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423">
      <w:bodyDiv w:val="1"/>
      <w:marLeft w:val="0"/>
      <w:marRight w:val="0"/>
      <w:marTop w:val="0"/>
      <w:marBottom w:val="0"/>
      <w:divBdr>
        <w:top w:val="none" w:sz="0" w:space="0" w:color="auto"/>
        <w:left w:val="none" w:sz="0" w:space="0" w:color="auto"/>
        <w:bottom w:val="none" w:sz="0" w:space="0" w:color="auto"/>
        <w:right w:val="none" w:sz="0" w:space="0" w:color="auto"/>
      </w:divBdr>
    </w:div>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370184230">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cretariasenado.gov.co/senado/basedoc/estatuto_tributario_pr036.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704C2-D1CA-4D77-B47F-D192C63C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3364</Words>
  <Characters>18506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21827</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4</cp:revision>
  <cp:lastPrinted>2017-06-16T16:53:00Z</cp:lastPrinted>
  <dcterms:created xsi:type="dcterms:W3CDTF">2017-06-16T16:54:00Z</dcterms:created>
  <dcterms:modified xsi:type="dcterms:W3CDTF">2017-09-10T19:45:00Z</dcterms:modified>
</cp:coreProperties>
</file>