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D3B57" w:rsidRPr="00ED3B57" w:rsidRDefault="00ED3B57" w:rsidP="00ED3B5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eastAsia="fr-FR"/>
        </w:rPr>
      </w:pPr>
      <w:bookmarkStart w:id="0" w:name="_GoBack"/>
      <w:bookmarkEnd w:id="0"/>
      <w:r w:rsidRPr="00ED3B57">
        <w:rPr>
          <w:rFonts w:ascii="Calibri" w:eastAsia="Calibri" w:hAnsi="Calibri" w:cs="Calibri"/>
          <w:color w:val="FF0000"/>
          <w:spacing w:val="-6"/>
          <w:sz w:val="16"/>
          <w:szCs w:val="16"/>
          <w:lang w:eastAsia="fr-FR"/>
        </w:rPr>
        <w:t>El siguiente es el documento presentado por el Magistrado Ponente que sirvió de base para proferir la providencia dentro del presente proceso.</w:t>
      </w:r>
    </w:p>
    <w:p w:rsidR="00ED3B57" w:rsidRPr="00ED3B57" w:rsidRDefault="00ED3B57" w:rsidP="00ED3B5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ED3B57">
        <w:rPr>
          <w:rFonts w:ascii="Calibri" w:eastAsia="Calibri" w:hAnsi="Calibri" w:cs="Calibri"/>
          <w:color w:val="FF0000"/>
          <w:sz w:val="16"/>
          <w:szCs w:val="16"/>
          <w:lang w:eastAsia="fr-FR"/>
        </w:rPr>
        <w:t>El contenido total y fiel de la decisión debe ser verificado en la Secretaría de esta Sala.</w:t>
      </w:r>
    </w:p>
    <w:p w:rsidR="00ED3B57" w:rsidRPr="00ED3B57" w:rsidRDefault="00ED3B57" w:rsidP="00ED3B57">
      <w:pPr>
        <w:shd w:val="clear" w:color="auto" w:fill="FFFFFF"/>
        <w:ind w:left="1843" w:hanging="1843"/>
        <w:jc w:val="both"/>
        <w:rPr>
          <w:rFonts w:ascii="Calibri" w:eastAsia="Times New Roman" w:hAnsi="Calibri" w:cs="Calibri"/>
          <w:color w:val="222222"/>
          <w:sz w:val="18"/>
          <w:szCs w:val="18"/>
          <w:lang w:eastAsia="fr-FR"/>
        </w:rPr>
      </w:pPr>
      <w:r w:rsidRPr="00ED3B57">
        <w:rPr>
          <w:rFonts w:ascii="Calibri" w:eastAsia="Times New Roman" w:hAnsi="Calibri" w:cs="Calibri"/>
          <w:color w:val="222222"/>
          <w:sz w:val="18"/>
          <w:szCs w:val="18"/>
          <w:lang w:eastAsia="fr-FR"/>
        </w:rPr>
        <w:t>Providencia:</w:t>
      </w:r>
      <w:r w:rsidRPr="00ED3B57">
        <w:rPr>
          <w:rFonts w:ascii="Calibri" w:eastAsia="Times New Roman" w:hAnsi="Calibri" w:cs="Calibri"/>
          <w:color w:val="222222"/>
          <w:sz w:val="18"/>
          <w:szCs w:val="18"/>
          <w:lang w:eastAsia="fr-FR"/>
        </w:rPr>
        <w:tab/>
        <w:t xml:space="preserve">Sentencia  – 1ª instancia – </w:t>
      </w:r>
      <w:r w:rsidRPr="00ED3B57">
        <w:rPr>
          <w:rFonts w:ascii="Calibri" w:eastAsia="Times New Roman" w:hAnsi="Calibri" w:cs="Calibri"/>
          <w:color w:val="222222"/>
          <w:sz w:val="18"/>
          <w:szCs w:val="18"/>
          <w:lang w:eastAsia="fr-FR"/>
        </w:rPr>
        <w:pgNum/>
        <w:t>24 de agosto de 2017</w:t>
      </w:r>
    </w:p>
    <w:p w:rsidR="00ED3B57" w:rsidRPr="00ED3B57" w:rsidRDefault="00ED3B57" w:rsidP="00ED3B57">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ED3B57">
        <w:rPr>
          <w:rFonts w:ascii="Calibri" w:eastAsia="Calibri" w:hAnsi="Calibri" w:cs="Calibri"/>
          <w:color w:val="222222"/>
          <w:sz w:val="18"/>
          <w:szCs w:val="18"/>
          <w:lang w:eastAsia="fr-FR"/>
        </w:rPr>
        <w:t>Proceso:    </w:t>
      </w:r>
      <w:r w:rsidRPr="00ED3B57">
        <w:rPr>
          <w:rFonts w:ascii="Calibri" w:eastAsia="Calibri" w:hAnsi="Calibri" w:cs="Calibri"/>
          <w:color w:val="222222"/>
          <w:sz w:val="18"/>
          <w:szCs w:val="18"/>
          <w:lang w:eastAsia="fr-FR"/>
        </w:rPr>
        <w:tab/>
      </w:r>
      <w:r w:rsidRPr="00ED3B57">
        <w:rPr>
          <w:rFonts w:ascii="Calibri" w:eastAsia="Calibri" w:hAnsi="Calibri" w:cs="Calibri"/>
          <w:color w:val="222222"/>
          <w:spacing w:val="-6"/>
          <w:sz w:val="18"/>
          <w:szCs w:val="18"/>
          <w:lang w:eastAsia="fr-FR"/>
        </w:rPr>
        <w:t>Acción de Tutela – Niega por improcedente</w:t>
      </w:r>
    </w:p>
    <w:p w:rsidR="00ED3B57" w:rsidRPr="00ED3B57" w:rsidRDefault="00ED3B57" w:rsidP="00ED3B57">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ED3B57">
        <w:rPr>
          <w:rFonts w:ascii="Calibri" w:eastAsia="Calibri" w:hAnsi="Calibri" w:cs="Calibri"/>
          <w:color w:val="222222"/>
          <w:sz w:val="18"/>
          <w:szCs w:val="18"/>
          <w:lang w:eastAsia="fr-FR"/>
        </w:rPr>
        <w:t>Radicación Nro. :</w:t>
      </w:r>
      <w:r w:rsidRPr="00ED3B57">
        <w:rPr>
          <w:rFonts w:ascii="Calibri" w:eastAsia="Calibri" w:hAnsi="Calibri" w:cs="Calibri"/>
          <w:color w:val="222222"/>
          <w:sz w:val="18"/>
          <w:szCs w:val="18"/>
          <w:lang w:eastAsia="fr-FR"/>
        </w:rPr>
        <w:tab/>
      </w:r>
      <w:r w:rsidRPr="00ED3B57">
        <w:rPr>
          <w:rFonts w:ascii="Calibri" w:eastAsia="Calibri" w:hAnsi="Calibri" w:cs="Calibri"/>
          <w:bCs/>
          <w:spacing w:val="-6"/>
          <w:sz w:val="18"/>
          <w:szCs w:val="18"/>
          <w:lang w:eastAsia="en-US"/>
        </w:rPr>
        <w:t>66001 22 04 000 2017 00176 00</w:t>
      </w:r>
    </w:p>
    <w:p w:rsidR="00ED3B57" w:rsidRPr="00ED3B57" w:rsidRDefault="00ED3B57" w:rsidP="00ED3B5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D3B57">
        <w:rPr>
          <w:rFonts w:ascii="Calibri" w:eastAsia="Calibri" w:hAnsi="Calibri" w:cs="Calibri"/>
          <w:bCs/>
          <w:iCs/>
          <w:color w:val="222222"/>
          <w:sz w:val="18"/>
          <w:szCs w:val="18"/>
          <w:lang w:val="es-ES" w:eastAsia="fr-FR"/>
        </w:rPr>
        <w:t xml:space="preserve">Accionante: </w:t>
      </w:r>
      <w:r w:rsidRPr="00ED3B57">
        <w:rPr>
          <w:rFonts w:ascii="Calibri" w:eastAsia="Calibri" w:hAnsi="Calibri" w:cs="Calibri"/>
          <w:bCs/>
          <w:iCs/>
          <w:color w:val="222222"/>
          <w:sz w:val="18"/>
          <w:szCs w:val="18"/>
          <w:lang w:val="es-ES" w:eastAsia="fr-FR"/>
        </w:rPr>
        <w:tab/>
      </w:r>
      <w:r w:rsidRPr="00ED3B57">
        <w:rPr>
          <w:rFonts w:ascii="Calibri" w:eastAsia="Calibri" w:hAnsi="Calibri" w:cs="Calibri"/>
          <w:bCs/>
          <w:iCs/>
          <w:color w:val="222222"/>
          <w:sz w:val="18"/>
          <w:szCs w:val="18"/>
          <w:lang w:eastAsia="fr-FR"/>
        </w:rPr>
        <w:t>CONSUELO MARULANDA HERNÁNDEZ</w:t>
      </w:r>
    </w:p>
    <w:p w:rsidR="00ED3B57" w:rsidRPr="00ED3B57" w:rsidRDefault="00ED3B57" w:rsidP="00ED3B5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D3B57">
        <w:rPr>
          <w:rFonts w:ascii="Calibri" w:eastAsia="Calibri" w:hAnsi="Calibri" w:cs="Calibri"/>
          <w:color w:val="222222"/>
          <w:sz w:val="18"/>
          <w:szCs w:val="18"/>
          <w:lang w:eastAsia="fr-FR"/>
        </w:rPr>
        <w:t>Accionado:</w:t>
      </w:r>
      <w:r w:rsidRPr="00ED3B57">
        <w:rPr>
          <w:rFonts w:ascii="Calibri" w:eastAsia="Calibri" w:hAnsi="Calibri" w:cs="Calibri"/>
          <w:color w:val="222222"/>
          <w:sz w:val="18"/>
          <w:szCs w:val="18"/>
          <w:lang w:eastAsia="fr-FR"/>
        </w:rPr>
        <w:tab/>
      </w:r>
      <w:r w:rsidRPr="00ED3B57">
        <w:rPr>
          <w:rFonts w:ascii="Calibri" w:eastAsia="Calibri" w:hAnsi="Calibri" w:cs="Calibri"/>
          <w:bCs/>
          <w:iCs/>
          <w:color w:val="222222"/>
          <w:sz w:val="18"/>
          <w:szCs w:val="18"/>
          <w:lang w:eastAsia="fr-FR"/>
        </w:rPr>
        <w:t>MINISTERIO DE VIVIENDA Y OTROS</w:t>
      </w:r>
    </w:p>
    <w:p w:rsidR="00ED3B57" w:rsidRPr="00ED3B57" w:rsidRDefault="00ED3B57" w:rsidP="00ED3B5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D3B57">
        <w:rPr>
          <w:rFonts w:ascii="Calibri" w:eastAsia="Calibri" w:hAnsi="Calibri" w:cs="Calibri"/>
          <w:color w:val="222222"/>
          <w:sz w:val="18"/>
          <w:szCs w:val="18"/>
          <w:lang w:eastAsia="fr-FR"/>
        </w:rPr>
        <w:t>Magistrado Ponente: </w:t>
      </w:r>
      <w:r w:rsidRPr="00ED3B57">
        <w:rPr>
          <w:rFonts w:ascii="Calibri" w:eastAsia="Calibri" w:hAnsi="Calibri" w:cs="Calibri"/>
          <w:color w:val="222222"/>
          <w:sz w:val="18"/>
          <w:szCs w:val="18"/>
          <w:lang w:eastAsia="fr-FR"/>
        </w:rPr>
        <w:tab/>
      </w:r>
      <w:r w:rsidRPr="00ED3B57">
        <w:rPr>
          <w:rFonts w:ascii="Calibri" w:eastAsia="Calibri" w:hAnsi="Calibri" w:cs="Calibri"/>
          <w:bCs/>
          <w:iCs/>
          <w:color w:val="222222"/>
          <w:sz w:val="18"/>
          <w:szCs w:val="18"/>
          <w:lang w:val="es-ES" w:eastAsia="fr-FR"/>
        </w:rPr>
        <w:t xml:space="preserve">MANUEL </w:t>
      </w:r>
      <w:proofErr w:type="spellStart"/>
      <w:r w:rsidRPr="00ED3B57">
        <w:rPr>
          <w:rFonts w:ascii="Calibri" w:eastAsia="Calibri" w:hAnsi="Calibri" w:cs="Calibri"/>
          <w:bCs/>
          <w:iCs/>
          <w:color w:val="222222"/>
          <w:sz w:val="18"/>
          <w:szCs w:val="18"/>
          <w:lang w:val="es-ES" w:eastAsia="fr-FR"/>
        </w:rPr>
        <w:t>YARZAGARAY</w:t>
      </w:r>
      <w:proofErr w:type="spellEnd"/>
      <w:r w:rsidRPr="00ED3B57">
        <w:rPr>
          <w:rFonts w:ascii="Calibri" w:eastAsia="Calibri" w:hAnsi="Calibri" w:cs="Calibri"/>
          <w:bCs/>
          <w:iCs/>
          <w:color w:val="222222"/>
          <w:sz w:val="18"/>
          <w:szCs w:val="18"/>
          <w:lang w:val="es-ES" w:eastAsia="fr-FR"/>
        </w:rPr>
        <w:t xml:space="preserve"> BANDERA</w:t>
      </w:r>
    </w:p>
    <w:p w:rsidR="00ED3B57" w:rsidRPr="00ED3B57" w:rsidRDefault="00ED3B57" w:rsidP="00ED3B57">
      <w:pPr>
        <w:shd w:val="clear" w:color="auto" w:fill="FFFFFF"/>
        <w:tabs>
          <w:tab w:val="left" w:pos="1843"/>
          <w:tab w:val="left" w:pos="4755"/>
        </w:tabs>
        <w:ind w:left="1843" w:hanging="1843"/>
        <w:jc w:val="both"/>
        <w:rPr>
          <w:rFonts w:eastAsia="Calibri"/>
          <w:sz w:val="16"/>
          <w:szCs w:val="16"/>
          <w:lang w:eastAsia="fr-FR"/>
        </w:rPr>
      </w:pPr>
    </w:p>
    <w:p w:rsidR="00ED3B57" w:rsidRPr="00ED3B57" w:rsidRDefault="00ED3B57" w:rsidP="00ED3B57">
      <w:pPr>
        <w:tabs>
          <w:tab w:val="left" w:pos="1843"/>
          <w:tab w:val="left" w:pos="2432"/>
        </w:tabs>
        <w:spacing w:after="200"/>
        <w:jc w:val="both"/>
        <w:rPr>
          <w:rFonts w:ascii="Calibri" w:eastAsia="Calibri" w:hAnsi="Calibri" w:cs="Calibri"/>
          <w:bCs/>
          <w:iCs/>
          <w:color w:val="222222"/>
          <w:sz w:val="18"/>
          <w:szCs w:val="18"/>
          <w:lang w:eastAsia="fr-FR"/>
        </w:rPr>
      </w:pPr>
      <w:r w:rsidRPr="00ED3B57">
        <w:rPr>
          <w:rFonts w:ascii="Calibri" w:eastAsia="Calibri" w:hAnsi="Calibri" w:cs="Calibri"/>
          <w:b/>
          <w:bCs/>
          <w:iCs/>
          <w:color w:val="222222"/>
          <w:sz w:val="18"/>
          <w:szCs w:val="18"/>
          <w:lang w:eastAsia="fr-FR"/>
        </w:rPr>
        <w:t xml:space="preserve">Temas: </w:t>
      </w:r>
      <w:r w:rsidRPr="00ED3B57">
        <w:rPr>
          <w:rFonts w:ascii="Calibri" w:eastAsia="Calibri" w:hAnsi="Calibri" w:cs="Calibri"/>
          <w:b/>
          <w:bCs/>
          <w:iCs/>
          <w:color w:val="222222"/>
          <w:sz w:val="18"/>
          <w:szCs w:val="18"/>
          <w:lang w:eastAsia="fr-FR"/>
        </w:rPr>
        <w:tab/>
        <w:t>DERECHOS A LA VIVIENDA DIGNA, CONFIANZA LEGÍTIMA Y VIDA DIGNA</w:t>
      </w:r>
      <w:r w:rsidRPr="00ED3B57">
        <w:rPr>
          <w:rFonts w:ascii="Calibri" w:eastAsia="Calibri" w:hAnsi="Calibri" w:cs="Calibri"/>
          <w:bCs/>
          <w:iCs/>
          <w:color w:val="222222"/>
          <w:sz w:val="18"/>
          <w:szCs w:val="18"/>
          <w:lang w:val="es-419" w:eastAsia="fr-FR"/>
        </w:rPr>
        <w:t xml:space="preserve"> </w:t>
      </w:r>
      <w:r w:rsidRPr="00ED3B57">
        <w:rPr>
          <w:rFonts w:ascii="Calibri" w:eastAsia="Calibri" w:hAnsi="Calibri" w:cs="Calibri"/>
          <w:b/>
          <w:bCs/>
          <w:iCs/>
          <w:color w:val="222222"/>
          <w:sz w:val="18"/>
          <w:szCs w:val="18"/>
          <w:lang w:eastAsia="fr-FR"/>
        </w:rPr>
        <w:t xml:space="preserve">/ </w:t>
      </w:r>
      <w:r w:rsidRPr="00ED3B57">
        <w:rPr>
          <w:rFonts w:ascii="Calibri" w:eastAsia="Calibri" w:hAnsi="Calibri" w:cs="Calibri"/>
          <w:b/>
          <w:bCs/>
          <w:iCs/>
          <w:color w:val="222222"/>
          <w:sz w:val="18"/>
          <w:szCs w:val="18"/>
          <w:lang w:val="es-ES" w:eastAsia="fr-FR"/>
        </w:rPr>
        <w:t>CARÁCTER RESIDUAL DE LA ACCIÓN DE TUTELA / AUSENCIA DE INMEDIATEZ.</w:t>
      </w:r>
      <w:r w:rsidRPr="00ED3B57">
        <w:rPr>
          <w:rFonts w:ascii="Verdana" w:hAnsi="Verdana" w:cs="Verdana"/>
          <w:bCs/>
          <w:sz w:val="26"/>
          <w:szCs w:val="26"/>
          <w:lang w:val="es-ES"/>
        </w:rPr>
        <w:t xml:space="preserve"> </w:t>
      </w:r>
      <w:r w:rsidRPr="00ED3B57">
        <w:rPr>
          <w:rFonts w:ascii="Calibri" w:eastAsia="Calibri" w:hAnsi="Calibri" w:cs="Calibri"/>
          <w:bCs/>
          <w:iCs/>
          <w:color w:val="222222"/>
          <w:sz w:val="18"/>
          <w:szCs w:val="18"/>
          <w:lang w:eastAsia="fr-FR"/>
        </w:rPr>
        <w:t>[L]a accionante cuestiona a través de este mecanismo constitucional un acto administrativo de carácter general expedido por el Ministerio de Vivienda, Ciudad y Territorio, concretamente la Resolución No. 1051 del 27 de diciembre de 2016, toda vez que considera que en la misma existe un error, dado que con ésta se concedió una prórroga para la entrega de algunos subsidios de vivienda hasta el 31 de marzo del año que transcurre, sin que en dicho acto se haya hecho referencia a la resolución por medio del cual a ella se le había concedido previamente dicho subsidio.</w:t>
      </w:r>
      <w:r w:rsidRPr="00ED3B57">
        <w:rPr>
          <w:rFonts w:ascii="Calibri" w:eastAsia="Calibri" w:hAnsi="Calibri" w:cs="Calibri"/>
          <w:b/>
          <w:bCs/>
          <w:iCs/>
          <w:color w:val="222222"/>
          <w:sz w:val="18"/>
          <w:szCs w:val="18"/>
          <w:lang w:eastAsia="fr-FR"/>
        </w:rPr>
        <w:t xml:space="preserve"> </w:t>
      </w:r>
      <w:r w:rsidRPr="00ED3B57">
        <w:rPr>
          <w:rFonts w:ascii="Calibri" w:eastAsia="Calibri" w:hAnsi="Calibri" w:cs="Calibri"/>
          <w:bCs/>
          <w:iCs/>
          <w:color w:val="222222"/>
          <w:sz w:val="18"/>
          <w:szCs w:val="18"/>
          <w:lang w:val="es-MX" w:eastAsia="fr-FR"/>
        </w:rPr>
        <w:t>(…)</w:t>
      </w:r>
      <w:r w:rsidRPr="00ED3B57">
        <w:rPr>
          <w:rFonts w:ascii="Calibri" w:eastAsia="Calibri" w:hAnsi="Calibri" w:cs="Calibri"/>
          <w:bCs/>
          <w:iCs/>
          <w:color w:val="222222"/>
          <w:sz w:val="18"/>
          <w:szCs w:val="18"/>
          <w:lang w:val="es-ES" w:eastAsia="fr-FR"/>
        </w:rPr>
        <w:t xml:space="preserve"> Lo dicho hasta ahora nos ubica dentro de dos causales de improcedencia de la acción de tutela, una de ellas es el incumplimiento al requisito de subsidiariedad de la acción de tutela, puesto que la accionante no agotó los mecanismos legales que tuvo a su alcance para cuestionar las decisiones con las cuales no estuvo de acuerdo en su momento, por lo que no es esta la oportunidad para revivir las etapas procesales que dejó fenecer cuando resolvió asumir una actitud pasiva frente a un asunto que según ella es tan significativo; ello se correlaciona de forma directa con el incumplimiento al requisito de la inmediatez, pues no se entiende cómo dejó transcurrir tanto tiempo para acudir a este mecanismo constitucional, sin haber realizado ningún tipo de gestión para conjurar el daño supuestamente causado, lo que da credibilidad a las manifestaciones hechas por la accionada acerca del desinterés mostrado por su parte en las gestiones que debió adelantar para hacer efectiva la entrega del subsidio con el cual había resultado beneficiada. </w:t>
      </w:r>
      <w:r w:rsidRPr="00ED3B57">
        <w:rPr>
          <w:rFonts w:ascii="Calibri" w:eastAsia="Calibri" w:hAnsi="Calibri" w:cs="Calibri"/>
          <w:bCs/>
          <w:iCs/>
          <w:color w:val="222222"/>
          <w:sz w:val="18"/>
          <w:szCs w:val="18"/>
          <w:lang w:eastAsia="fr-FR"/>
        </w:rPr>
        <w:t xml:space="preserve">En concordancia con lo anteriormente expuesto, emerge con meridiana claridad que en el caso que concita la atención de la Sala, no queda alternativa diferente declarar improcedente el amparo constitucional invocado. </w:t>
      </w:r>
      <w:r w:rsidRPr="00ED3B57">
        <w:rPr>
          <w:rFonts w:ascii="Calibri" w:eastAsia="Calibri" w:hAnsi="Calibri" w:cs="Calibri"/>
          <w:bCs/>
          <w:iCs/>
          <w:color w:val="222222"/>
          <w:sz w:val="18"/>
          <w:szCs w:val="18"/>
          <w:lang w:val="es-ES_tradnl" w:eastAsia="fr-FR"/>
        </w:rPr>
        <w:t xml:space="preserve">  </w:t>
      </w:r>
    </w:p>
    <w:p w:rsidR="00ED3B57" w:rsidRPr="00ED3B57" w:rsidRDefault="00ED3B57" w:rsidP="00ED3B57">
      <w:pPr>
        <w:jc w:val="center"/>
        <w:rPr>
          <w:rFonts w:ascii="Verdana" w:hAnsi="Verdana"/>
          <w:b/>
          <w:sz w:val="16"/>
          <w:szCs w:val="16"/>
          <w:lang w:eastAsia="en-US"/>
        </w:rPr>
      </w:pPr>
    </w:p>
    <w:p w:rsidR="00480BB8" w:rsidRDefault="00480BB8" w:rsidP="00310A50">
      <w:pPr>
        <w:spacing w:line="336" w:lineRule="auto"/>
        <w:jc w:val="center"/>
        <w:rPr>
          <w:rFonts w:ascii="Verdana" w:hAnsi="Verdana"/>
          <w:b/>
          <w:sz w:val="26"/>
          <w:szCs w:val="26"/>
          <w:lang w:eastAsia="en-US"/>
        </w:rPr>
      </w:pPr>
      <w:r>
        <w:rPr>
          <w:rFonts w:ascii="Verdana" w:hAnsi="Verdana"/>
          <w:b/>
          <w:sz w:val="26"/>
          <w:szCs w:val="26"/>
          <w:lang w:eastAsia="en-US"/>
        </w:rPr>
        <w:t>REPÚBLICA DE COLOMBIA</w:t>
      </w:r>
    </w:p>
    <w:p w:rsidR="00480BB8" w:rsidRDefault="00480BB8" w:rsidP="00310A50">
      <w:pPr>
        <w:spacing w:line="336" w:lineRule="auto"/>
        <w:jc w:val="center"/>
        <w:rPr>
          <w:rFonts w:ascii="Verdana" w:hAnsi="Verdana"/>
          <w:b/>
          <w:sz w:val="26"/>
          <w:szCs w:val="26"/>
          <w:lang w:eastAsia="en-US"/>
        </w:rPr>
      </w:pPr>
      <w:r>
        <w:rPr>
          <w:rFonts w:ascii="Verdana" w:hAnsi="Verdana"/>
          <w:b/>
          <w:sz w:val="26"/>
          <w:szCs w:val="26"/>
          <w:lang w:eastAsia="en-US"/>
        </w:rPr>
        <w:t>RAMA JUDICIAL DEL PODER PÚBLICO</w:t>
      </w:r>
    </w:p>
    <w:p w:rsidR="00480BB8" w:rsidRDefault="00480BB8" w:rsidP="00310A50">
      <w:pPr>
        <w:spacing w:line="336"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2F8C3AC2" wp14:editId="31B6FFD1">
            <wp:extent cx="688340" cy="68834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62" cy="689162"/>
                    </a:xfrm>
                    <a:prstGeom prst="rect">
                      <a:avLst/>
                    </a:prstGeom>
                    <a:noFill/>
                    <a:ln>
                      <a:noFill/>
                    </a:ln>
                  </pic:spPr>
                </pic:pic>
              </a:graphicData>
            </a:graphic>
          </wp:inline>
        </w:drawing>
      </w:r>
    </w:p>
    <w:p w:rsidR="00480BB8" w:rsidRDefault="00480BB8" w:rsidP="00310A50">
      <w:pPr>
        <w:spacing w:line="336"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480BB8" w:rsidRDefault="00480BB8" w:rsidP="00310A50">
      <w:pPr>
        <w:spacing w:line="336" w:lineRule="auto"/>
        <w:jc w:val="center"/>
        <w:rPr>
          <w:rFonts w:ascii="Verdana" w:hAnsi="Verdana"/>
          <w:b/>
          <w:sz w:val="26"/>
          <w:szCs w:val="26"/>
          <w:lang w:eastAsia="en-US"/>
        </w:rPr>
      </w:pPr>
      <w:r>
        <w:rPr>
          <w:rFonts w:ascii="Verdana" w:hAnsi="Verdana"/>
          <w:b/>
          <w:sz w:val="26"/>
          <w:szCs w:val="26"/>
          <w:lang w:eastAsia="en-US"/>
        </w:rPr>
        <w:t>SALA DE DECISIÓN PENAL</w:t>
      </w:r>
    </w:p>
    <w:p w:rsidR="00480BB8" w:rsidRPr="006B2D97" w:rsidRDefault="00480BB8" w:rsidP="00480BB8">
      <w:pPr>
        <w:spacing w:line="276" w:lineRule="auto"/>
        <w:jc w:val="center"/>
        <w:rPr>
          <w:rFonts w:ascii="Verdana" w:hAnsi="Verdana"/>
          <w:b/>
          <w:szCs w:val="26"/>
          <w:lang w:eastAsia="en-US"/>
        </w:rPr>
      </w:pPr>
    </w:p>
    <w:p w:rsidR="00480BB8" w:rsidRDefault="00480BB8" w:rsidP="00480BB8">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480BB8" w:rsidRPr="006B2D97" w:rsidRDefault="00480BB8" w:rsidP="00480BB8">
      <w:pPr>
        <w:spacing w:line="480" w:lineRule="auto"/>
        <w:jc w:val="center"/>
        <w:rPr>
          <w:rFonts w:ascii="Verdana" w:hAnsi="Verdana"/>
          <w:b/>
          <w:bCs/>
          <w:szCs w:val="26"/>
          <w:lang w:eastAsia="en-US"/>
        </w:rPr>
      </w:pPr>
    </w:p>
    <w:p w:rsidR="00480BB8" w:rsidRDefault="00480BB8" w:rsidP="00480BB8">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480BB8" w:rsidRPr="006B2D97" w:rsidRDefault="00480BB8" w:rsidP="00480BB8">
      <w:pPr>
        <w:spacing w:line="360" w:lineRule="auto"/>
        <w:jc w:val="center"/>
        <w:rPr>
          <w:rFonts w:ascii="Verdana" w:hAnsi="Verdana"/>
          <w:spacing w:val="-3"/>
          <w:szCs w:val="26"/>
          <w:lang w:eastAsia="en-US"/>
        </w:rPr>
      </w:pPr>
    </w:p>
    <w:p w:rsidR="00480BB8" w:rsidRPr="0027663C" w:rsidRDefault="00CE7A95" w:rsidP="0027663C">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 xml:space="preserve">Aprobado por Acta No. </w:t>
      </w:r>
      <w:proofErr w:type="spellStart"/>
      <w:r>
        <w:rPr>
          <w:rFonts w:ascii="Verdana" w:hAnsi="Verdana" w:cs="Arial"/>
          <w:spacing w:val="-3"/>
          <w:sz w:val="26"/>
          <w:szCs w:val="26"/>
          <w:lang w:eastAsia="en-US"/>
        </w:rPr>
        <w:t>823A</w:t>
      </w:r>
      <w:proofErr w:type="spellEnd"/>
      <w:r w:rsidR="00182EF2">
        <w:rPr>
          <w:rFonts w:ascii="Verdana" w:hAnsi="Verdana" w:cs="Arial"/>
          <w:spacing w:val="-3"/>
          <w:sz w:val="26"/>
          <w:szCs w:val="26"/>
          <w:lang w:eastAsia="en-US"/>
        </w:rPr>
        <w:t xml:space="preserve"> del 24</w:t>
      </w:r>
      <w:r w:rsidR="00480BB8">
        <w:rPr>
          <w:rFonts w:ascii="Verdana" w:hAnsi="Verdana" w:cs="Arial"/>
          <w:spacing w:val="-3"/>
          <w:sz w:val="26"/>
          <w:szCs w:val="26"/>
          <w:lang w:eastAsia="en-US"/>
        </w:rPr>
        <w:t xml:space="preserve"> de agosto de 2017. H: </w:t>
      </w:r>
      <w:r>
        <w:rPr>
          <w:rFonts w:ascii="Verdana" w:hAnsi="Verdana" w:cs="Arial"/>
          <w:spacing w:val="-3"/>
          <w:sz w:val="26"/>
          <w:szCs w:val="26"/>
          <w:lang w:eastAsia="en-US"/>
        </w:rPr>
        <w:t>3</w:t>
      </w:r>
      <w:r w:rsidR="00480BB8">
        <w:rPr>
          <w:rFonts w:ascii="Verdana" w:hAnsi="Verdana" w:cs="Arial"/>
          <w:spacing w:val="-3"/>
          <w:sz w:val="26"/>
          <w:szCs w:val="26"/>
          <w:lang w:eastAsia="en-US"/>
        </w:rPr>
        <w:t>:</w:t>
      </w:r>
      <w:r>
        <w:rPr>
          <w:rFonts w:ascii="Verdana" w:hAnsi="Verdana" w:cs="Arial"/>
          <w:spacing w:val="-3"/>
          <w:sz w:val="26"/>
          <w:szCs w:val="26"/>
          <w:lang w:eastAsia="en-US"/>
        </w:rPr>
        <w:t>20</w:t>
      </w:r>
      <w:r w:rsidR="00182EF2">
        <w:rPr>
          <w:rFonts w:ascii="Verdana" w:hAnsi="Verdana" w:cs="Arial"/>
          <w:spacing w:val="-3"/>
          <w:sz w:val="26"/>
          <w:szCs w:val="26"/>
          <w:lang w:eastAsia="en-US"/>
        </w:rPr>
        <w:t xml:space="preserve"> </w:t>
      </w:r>
      <w:r>
        <w:rPr>
          <w:rFonts w:ascii="Verdana" w:hAnsi="Verdana" w:cs="Arial"/>
          <w:spacing w:val="-3"/>
          <w:sz w:val="26"/>
          <w:szCs w:val="26"/>
          <w:lang w:eastAsia="en-US"/>
        </w:rPr>
        <w:t>p</w:t>
      </w:r>
      <w:r w:rsidR="00480BB8">
        <w:rPr>
          <w:rFonts w:ascii="Verdana" w:hAnsi="Verdana" w:cs="Arial"/>
          <w:spacing w:val="-3"/>
          <w:sz w:val="26"/>
          <w:szCs w:val="26"/>
          <w:lang w:eastAsia="en-US"/>
        </w:rPr>
        <w:t xml:space="preserve">.m.   </w:t>
      </w:r>
      <w:r w:rsidR="00480BB8">
        <w:rPr>
          <w:rFonts w:ascii="Verdana" w:hAnsi="Verdana" w:cs="Arial"/>
          <w:b/>
          <w:bCs/>
          <w:sz w:val="26"/>
          <w:szCs w:val="26"/>
          <w:lang w:eastAsia="en-US"/>
        </w:rPr>
        <w:t xml:space="preserve"> </w:t>
      </w:r>
    </w:p>
    <w:p w:rsidR="00491B07" w:rsidRPr="00385A76" w:rsidRDefault="00491B07" w:rsidP="00ED3B57">
      <w:pPr>
        <w:tabs>
          <w:tab w:val="left" w:pos="2266"/>
        </w:tabs>
        <w:suppressAutoHyphens/>
        <w:jc w:val="center"/>
        <w:rPr>
          <w:rFonts w:ascii="Verdana" w:hAnsi="Verdana" w:cs="Arial"/>
          <w:spacing w:val="-3"/>
          <w:sz w:val="2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5470"/>
      </w:tblGrid>
      <w:tr w:rsidR="00491B07" w:rsidRPr="00752509" w:rsidTr="00423234">
        <w:trPr>
          <w:jc w:val="center"/>
        </w:trPr>
        <w:tc>
          <w:tcPr>
            <w:tcW w:w="1584" w:type="dxa"/>
            <w:shd w:val="clear" w:color="auto" w:fill="auto"/>
            <w:vAlign w:val="center"/>
          </w:tcPr>
          <w:p w:rsidR="00491B07" w:rsidRPr="003A0F31" w:rsidRDefault="00491B07" w:rsidP="006B2D97">
            <w:pPr>
              <w:tabs>
                <w:tab w:val="left" w:pos="2266"/>
              </w:tabs>
              <w:suppressAutoHyphens/>
              <w:rPr>
                <w:rFonts w:ascii="Corbel" w:hAnsi="Corbel" w:cs="Arial"/>
                <w:b/>
                <w:spacing w:val="-3"/>
              </w:rPr>
            </w:pPr>
            <w:r w:rsidRPr="003A0F31">
              <w:rPr>
                <w:rFonts w:ascii="Corbel" w:hAnsi="Corbel" w:cs="Arial"/>
                <w:b/>
                <w:spacing w:val="-3"/>
              </w:rPr>
              <w:t xml:space="preserve">Radicación: </w:t>
            </w:r>
          </w:p>
        </w:tc>
        <w:tc>
          <w:tcPr>
            <w:tcW w:w="5470" w:type="dxa"/>
            <w:shd w:val="clear" w:color="auto" w:fill="auto"/>
            <w:vAlign w:val="center"/>
          </w:tcPr>
          <w:p w:rsidR="00491B07" w:rsidRPr="003A0F31" w:rsidRDefault="00E36337" w:rsidP="006B2D97">
            <w:pPr>
              <w:tabs>
                <w:tab w:val="left" w:pos="2266"/>
              </w:tabs>
              <w:suppressAutoHyphens/>
              <w:rPr>
                <w:rFonts w:ascii="Corbel" w:hAnsi="Corbel" w:cs="Arial"/>
                <w:spacing w:val="-3"/>
              </w:rPr>
            </w:pPr>
            <w:r>
              <w:rPr>
                <w:rFonts w:ascii="Corbel" w:hAnsi="Corbel" w:cs="Arial"/>
                <w:spacing w:val="-3"/>
              </w:rPr>
              <w:t>66001 22 04 000 2017 00176</w:t>
            </w:r>
            <w:r w:rsidR="00D52F5A" w:rsidRPr="003A0F31">
              <w:rPr>
                <w:rFonts w:ascii="Corbel" w:hAnsi="Corbel" w:cs="Arial"/>
                <w:spacing w:val="-3"/>
              </w:rPr>
              <w:t xml:space="preserve"> 00</w:t>
            </w:r>
          </w:p>
        </w:tc>
      </w:tr>
      <w:tr w:rsidR="00491B07" w:rsidRPr="00752509" w:rsidTr="00423234">
        <w:trPr>
          <w:jc w:val="center"/>
        </w:trPr>
        <w:tc>
          <w:tcPr>
            <w:tcW w:w="1584" w:type="dxa"/>
            <w:shd w:val="clear" w:color="auto" w:fill="auto"/>
            <w:vAlign w:val="center"/>
          </w:tcPr>
          <w:p w:rsidR="00491B07" w:rsidRPr="003A0F31" w:rsidRDefault="00491B07" w:rsidP="006B2D97">
            <w:pPr>
              <w:tabs>
                <w:tab w:val="left" w:pos="2266"/>
              </w:tabs>
              <w:suppressAutoHyphens/>
              <w:rPr>
                <w:rFonts w:ascii="Corbel" w:hAnsi="Corbel" w:cs="Arial"/>
                <w:b/>
                <w:spacing w:val="-3"/>
              </w:rPr>
            </w:pPr>
            <w:r w:rsidRPr="003A0F31">
              <w:rPr>
                <w:rFonts w:ascii="Corbel" w:hAnsi="Corbel" w:cs="Arial"/>
                <w:b/>
                <w:spacing w:val="-3"/>
              </w:rPr>
              <w:t xml:space="preserve">Accionante: </w:t>
            </w:r>
          </w:p>
        </w:tc>
        <w:tc>
          <w:tcPr>
            <w:tcW w:w="5470" w:type="dxa"/>
            <w:shd w:val="clear" w:color="auto" w:fill="auto"/>
            <w:vAlign w:val="center"/>
          </w:tcPr>
          <w:p w:rsidR="00491B07" w:rsidRPr="003A0F31" w:rsidRDefault="00E36337" w:rsidP="006B2D97">
            <w:pPr>
              <w:tabs>
                <w:tab w:val="left" w:pos="2266"/>
              </w:tabs>
              <w:suppressAutoHyphens/>
              <w:rPr>
                <w:rFonts w:ascii="Corbel" w:hAnsi="Corbel" w:cs="Arial"/>
                <w:spacing w:val="-3"/>
              </w:rPr>
            </w:pPr>
            <w:r>
              <w:rPr>
                <w:rFonts w:ascii="Corbel" w:hAnsi="Corbel" w:cs="Arial"/>
                <w:spacing w:val="-3"/>
              </w:rPr>
              <w:t xml:space="preserve">Consuelo Marulanda Hernández </w:t>
            </w:r>
            <w:r w:rsidR="00423234" w:rsidRPr="003A0F31">
              <w:rPr>
                <w:rFonts w:ascii="Corbel" w:hAnsi="Corbel" w:cs="Arial"/>
                <w:spacing w:val="-3"/>
              </w:rPr>
              <w:t xml:space="preserve"> </w:t>
            </w:r>
          </w:p>
        </w:tc>
      </w:tr>
      <w:tr w:rsidR="00491B07" w:rsidRPr="00752509" w:rsidTr="00423234">
        <w:trPr>
          <w:jc w:val="center"/>
        </w:trPr>
        <w:tc>
          <w:tcPr>
            <w:tcW w:w="1584" w:type="dxa"/>
            <w:shd w:val="clear" w:color="auto" w:fill="auto"/>
            <w:vAlign w:val="center"/>
          </w:tcPr>
          <w:p w:rsidR="00491B07" w:rsidRPr="003A0F31" w:rsidRDefault="00491B07" w:rsidP="006B2D97">
            <w:pPr>
              <w:tabs>
                <w:tab w:val="left" w:pos="2266"/>
              </w:tabs>
              <w:suppressAutoHyphens/>
              <w:rPr>
                <w:rFonts w:ascii="Corbel" w:hAnsi="Corbel" w:cs="Arial"/>
                <w:b/>
                <w:spacing w:val="-3"/>
              </w:rPr>
            </w:pPr>
            <w:r w:rsidRPr="003A0F31">
              <w:rPr>
                <w:rFonts w:ascii="Corbel" w:hAnsi="Corbel" w:cs="Arial"/>
                <w:b/>
                <w:spacing w:val="-3"/>
              </w:rPr>
              <w:t xml:space="preserve">Accionado: </w:t>
            </w:r>
          </w:p>
        </w:tc>
        <w:tc>
          <w:tcPr>
            <w:tcW w:w="5470" w:type="dxa"/>
            <w:shd w:val="clear" w:color="auto" w:fill="auto"/>
            <w:vAlign w:val="center"/>
          </w:tcPr>
          <w:p w:rsidR="00491B07" w:rsidRPr="003A0F31" w:rsidRDefault="00E36337" w:rsidP="006B2D97">
            <w:pPr>
              <w:tabs>
                <w:tab w:val="left" w:pos="2266"/>
              </w:tabs>
              <w:suppressAutoHyphens/>
              <w:rPr>
                <w:rFonts w:ascii="Corbel" w:hAnsi="Corbel" w:cs="Arial"/>
                <w:spacing w:val="-3"/>
              </w:rPr>
            </w:pPr>
            <w:r>
              <w:rPr>
                <w:rFonts w:ascii="Corbel" w:hAnsi="Corbel" w:cs="Arial"/>
                <w:spacing w:val="-3"/>
              </w:rPr>
              <w:t>Ministerio de Vivienda y otros</w:t>
            </w:r>
            <w:r w:rsidR="00E752CD" w:rsidRPr="003A0F31">
              <w:rPr>
                <w:rFonts w:ascii="Corbel" w:hAnsi="Corbel" w:cs="Arial"/>
                <w:spacing w:val="-3"/>
              </w:rPr>
              <w:t xml:space="preserve"> </w:t>
            </w:r>
          </w:p>
        </w:tc>
      </w:tr>
      <w:tr w:rsidR="00567A23" w:rsidRPr="00752509" w:rsidTr="00423234">
        <w:trPr>
          <w:jc w:val="center"/>
        </w:trPr>
        <w:tc>
          <w:tcPr>
            <w:tcW w:w="1584" w:type="dxa"/>
            <w:shd w:val="clear" w:color="auto" w:fill="auto"/>
            <w:vAlign w:val="center"/>
          </w:tcPr>
          <w:p w:rsidR="00567A23" w:rsidRPr="003A0F31" w:rsidRDefault="00567A23" w:rsidP="006B2D97">
            <w:pPr>
              <w:tabs>
                <w:tab w:val="left" w:pos="2266"/>
              </w:tabs>
              <w:suppressAutoHyphens/>
              <w:rPr>
                <w:rFonts w:ascii="Corbel" w:hAnsi="Corbel" w:cs="Arial"/>
                <w:b/>
                <w:spacing w:val="-3"/>
              </w:rPr>
            </w:pPr>
            <w:r w:rsidRPr="003A0F31">
              <w:rPr>
                <w:rFonts w:ascii="Corbel" w:hAnsi="Corbel" w:cs="Arial"/>
                <w:b/>
                <w:spacing w:val="-3"/>
              </w:rPr>
              <w:t xml:space="preserve">Decisión: </w:t>
            </w:r>
          </w:p>
        </w:tc>
        <w:tc>
          <w:tcPr>
            <w:tcW w:w="5470" w:type="dxa"/>
            <w:shd w:val="clear" w:color="auto" w:fill="auto"/>
            <w:vAlign w:val="center"/>
          </w:tcPr>
          <w:p w:rsidR="00567A23" w:rsidRPr="003A0F31" w:rsidRDefault="003A0F31" w:rsidP="006B2D97">
            <w:pPr>
              <w:pStyle w:val="En-tte"/>
              <w:rPr>
                <w:rFonts w:ascii="Corbel" w:hAnsi="Corbel" w:cs="Arial"/>
              </w:rPr>
            </w:pPr>
            <w:r>
              <w:rPr>
                <w:rFonts w:ascii="Corbel" w:hAnsi="Corbel" w:cs="Arial"/>
              </w:rPr>
              <w:t xml:space="preserve">Niega </w:t>
            </w:r>
            <w:r w:rsidR="00310A50">
              <w:rPr>
                <w:rFonts w:ascii="Corbel" w:hAnsi="Corbel" w:cs="Arial"/>
              </w:rPr>
              <w:t xml:space="preserve">por improcedente </w:t>
            </w:r>
          </w:p>
        </w:tc>
      </w:tr>
    </w:tbl>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644BE5" w:rsidRPr="006B2D97" w:rsidRDefault="003850F0" w:rsidP="00ED3B57">
      <w:pPr>
        <w:widowControl w:val="0"/>
        <w:tabs>
          <w:tab w:val="center" w:pos="4644"/>
          <w:tab w:val="left" w:pos="6780"/>
        </w:tabs>
        <w:autoSpaceDE w:val="0"/>
        <w:autoSpaceDN w:val="0"/>
        <w:adjustRightInd w:val="0"/>
        <w:rPr>
          <w:rFonts w:ascii="Verdana" w:hAnsi="Verdana" w:cs="Arial"/>
          <w:b/>
          <w:szCs w:val="26"/>
        </w:rPr>
      </w:pPr>
      <w:r>
        <w:rPr>
          <w:rFonts w:ascii="Verdana" w:hAnsi="Verdana" w:cs="Arial"/>
          <w:b/>
          <w:sz w:val="26"/>
          <w:szCs w:val="26"/>
        </w:rPr>
        <w:tab/>
      </w:r>
    </w:p>
    <w:p w:rsidR="00F72093" w:rsidRPr="0019036E" w:rsidRDefault="00F72093" w:rsidP="00471EB8">
      <w:pPr>
        <w:widowControl w:val="0"/>
        <w:tabs>
          <w:tab w:val="center" w:pos="4644"/>
          <w:tab w:val="left" w:pos="6780"/>
        </w:tabs>
        <w:autoSpaceDE w:val="0"/>
        <w:autoSpaceDN w:val="0"/>
        <w:adjustRightInd w:val="0"/>
        <w:spacing w:line="324" w:lineRule="auto"/>
        <w:jc w:val="center"/>
        <w:rPr>
          <w:rFonts w:ascii="Verdana" w:hAnsi="Verdana" w:cs="Arial"/>
          <w:b/>
          <w:bCs/>
          <w:i/>
          <w:sz w:val="26"/>
          <w:szCs w:val="26"/>
        </w:rPr>
      </w:pPr>
      <w:r w:rsidRPr="0019036E">
        <w:rPr>
          <w:rFonts w:ascii="Verdana" w:hAnsi="Verdana" w:cs="Arial"/>
          <w:b/>
          <w:sz w:val="26"/>
          <w:szCs w:val="26"/>
        </w:rPr>
        <w:t>ASUNTO</w:t>
      </w:r>
      <w:r w:rsidR="008C26A9">
        <w:rPr>
          <w:rFonts w:ascii="Verdana" w:hAnsi="Verdana" w:cs="Arial"/>
          <w:b/>
          <w:sz w:val="26"/>
          <w:szCs w:val="26"/>
        </w:rPr>
        <w:t>:</w:t>
      </w:r>
    </w:p>
    <w:p w:rsidR="00F72093" w:rsidRPr="008E7548" w:rsidRDefault="00F72093" w:rsidP="00393D4E">
      <w:pPr>
        <w:widowControl w:val="0"/>
        <w:tabs>
          <w:tab w:val="left" w:pos="561"/>
        </w:tabs>
        <w:autoSpaceDE w:val="0"/>
        <w:autoSpaceDN w:val="0"/>
        <w:adjustRightInd w:val="0"/>
        <w:jc w:val="both"/>
        <w:rPr>
          <w:rFonts w:ascii="Verdana" w:hAnsi="Verdana" w:cs="Arial"/>
          <w:sz w:val="26"/>
          <w:szCs w:val="26"/>
        </w:rPr>
      </w:pPr>
    </w:p>
    <w:p w:rsidR="00176E15" w:rsidRPr="0075656B" w:rsidRDefault="00314383" w:rsidP="009665BF">
      <w:pPr>
        <w:widowControl w:val="0"/>
        <w:autoSpaceDE w:val="0"/>
        <w:autoSpaceDN w:val="0"/>
        <w:adjustRightInd w:val="0"/>
        <w:spacing w:line="312"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 xml:space="preserve">por </w:t>
      </w:r>
      <w:r w:rsidR="00661691">
        <w:rPr>
          <w:rFonts w:ascii="Verdana" w:hAnsi="Verdana" w:cs="Arial"/>
          <w:sz w:val="26"/>
          <w:szCs w:val="26"/>
        </w:rPr>
        <w:t>la señora</w:t>
      </w:r>
      <w:r w:rsidR="00B272EE">
        <w:rPr>
          <w:rFonts w:ascii="Verdana" w:hAnsi="Verdana" w:cs="Arial"/>
          <w:sz w:val="26"/>
          <w:szCs w:val="26"/>
        </w:rPr>
        <w:t xml:space="preserve"> </w:t>
      </w:r>
      <w:r w:rsidR="002B1CD6">
        <w:rPr>
          <w:rFonts w:ascii="Verdana" w:hAnsi="Verdana" w:cs="Arial"/>
          <w:b/>
          <w:sz w:val="26"/>
          <w:szCs w:val="26"/>
        </w:rPr>
        <w:lastRenderedPageBreak/>
        <w:t>C</w:t>
      </w:r>
      <w:r w:rsidR="00661691">
        <w:rPr>
          <w:rFonts w:ascii="Verdana" w:hAnsi="Verdana" w:cs="Arial"/>
          <w:b/>
          <w:sz w:val="26"/>
          <w:szCs w:val="26"/>
        </w:rPr>
        <w:t>ONSUELO MARULANDA HERNÁNDEZ</w:t>
      </w:r>
      <w:r w:rsidR="00B272EE">
        <w:rPr>
          <w:rFonts w:ascii="Verdana" w:hAnsi="Verdana" w:cs="Arial"/>
          <w:sz w:val="26"/>
          <w:szCs w:val="26"/>
        </w:rPr>
        <w:t xml:space="preserve"> </w:t>
      </w:r>
      <w:r w:rsidR="00706ED1" w:rsidRPr="0075656B">
        <w:rPr>
          <w:rFonts w:ascii="Verdana" w:hAnsi="Verdana" w:cs="Arial"/>
          <w:sz w:val="26"/>
          <w:szCs w:val="26"/>
        </w:rPr>
        <w:t>en contra de</w:t>
      </w:r>
      <w:r w:rsidR="002B1CD6">
        <w:rPr>
          <w:rFonts w:ascii="Verdana" w:hAnsi="Verdana" w:cs="Arial"/>
          <w:sz w:val="26"/>
          <w:szCs w:val="26"/>
        </w:rPr>
        <w:t>l</w:t>
      </w:r>
      <w:r w:rsidR="001B1898">
        <w:rPr>
          <w:rFonts w:ascii="Verdana" w:hAnsi="Verdana" w:cs="Arial"/>
          <w:sz w:val="26"/>
          <w:szCs w:val="26"/>
        </w:rPr>
        <w:t xml:space="preserve"> </w:t>
      </w:r>
      <w:r w:rsidR="00661691">
        <w:rPr>
          <w:rFonts w:ascii="Verdana" w:hAnsi="Verdana" w:cs="Arial"/>
          <w:b/>
          <w:sz w:val="26"/>
          <w:szCs w:val="26"/>
        </w:rPr>
        <w:t>MINISTERIO DE VIVIENDA, CIUDAD Y TERRITORIO, EL FONDO NACIONAL DE VIVIENDA –</w:t>
      </w:r>
      <w:proofErr w:type="spellStart"/>
      <w:r w:rsidR="00661691">
        <w:rPr>
          <w:rFonts w:ascii="Verdana" w:hAnsi="Verdana" w:cs="Arial"/>
          <w:b/>
          <w:sz w:val="26"/>
          <w:szCs w:val="26"/>
        </w:rPr>
        <w:t>FONVIVIENDA</w:t>
      </w:r>
      <w:proofErr w:type="spellEnd"/>
      <w:r w:rsidR="00661691">
        <w:rPr>
          <w:rFonts w:ascii="Verdana" w:hAnsi="Verdana" w:cs="Arial"/>
          <w:b/>
          <w:sz w:val="26"/>
          <w:szCs w:val="26"/>
        </w:rPr>
        <w:t xml:space="preserve">- Y </w:t>
      </w:r>
      <w:proofErr w:type="spellStart"/>
      <w:r w:rsidR="00661691">
        <w:rPr>
          <w:rFonts w:ascii="Verdana" w:hAnsi="Verdana" w:cs="Arial"/>
          <w:b/>
          <w:sz w:val="26"/>
          <w:szCs w:val="26"/>
        </w:rPr>
        <w:t>COMFAMILIAR</w:t>
      </w:r>
      <w:proofErr w:type="spellEnd"/>
      <w:r w:rsidR="00661691">
        <w:rPr>
          <w:rFonts w:ascii="Verdana" w:hAnsi="Verdana" w:cs="Arial"/>
          <w:b/>
          <w:sz w:val="26"/>
          <w:szCs w:val="26"/>
        </w:rPr>
        <w:t xml:space="preserve"> RISARALDA</w:t>
      </w:r>
      <w:r w:rsidR="00462905" w:rsidRPr="00237B21">
        <w:rPr>
          <w:rFonts w:ascii="Verdana" w:hAnsi="Verdana" w:cs="Arial"/>
          <w:sz w:val="26"/>
          <w:szCs w:val="26"/>
        </w:rPr>
        <w:t>,</w:t>
      </w:r>
      <w:r w:rsidRPr="0075656B">
        <w:rPr>
          <w:rFonts w:ascii="Verdana" w:hAnsi="Verdana" w:cs="Arial"/>
          <w:sz w:val="26"/>
          <w:szCs w:val="26"/>
        </w:rPr>
        <w:t xml:space="preserve"> por la presunta vulneración de su</w:t>
      </w:r>
      <w:r w:rsidR="002B1CD6">
        <w:rPr>
          <w:rFonts w:ascii="Verdana" w:hAnsi="Verdana" w:cs="Arial"/>
          <w:sz w:val="26"/>
          <w:szCs w:val="26"/>
        </w:rPr>
        <w:t>s</w:t>
      </w:r>
      <w:r w:rsidRPr="0075656B">
        <w:rPr>
          <w:rFonts w:ascii="Verdana" w:hAnsi="Verdana" w:cs="Arial"/>
          <w:sz w:val="26"/>
          <w:szCs w:val="26"/>
        </w:rPr>
        <w:t xml:space="preserve"> derecho</w:t>
      </w:r>
      <w:r w:rsidR="002B1CD6">
        <w:rPr>
          <w:rFonts w:ascii="Verdana" w:hAnsi="Verdana" w:cs="Arial"/>
          <w:sz w:val="26"/>
          <w:szCs w:val="26"/>
        </w:rPr>
        <w:t>s</w:t>
      </w:r>
      <w:r w:rsidRPr="0075656B">
        <w:rPr>
          <w:rFonts w:ascii="Verdana" w:hAnsi="Verdana" w:cs="Arial"/>
          <w:sz w:val="26"/>
          <w:szCs w:val="26"/>
        </w:rPr>
        <w:t xml:space="preserve"> fundamental</w:t>
      </w:r>
      <w:r w:rsidR="002B1CD6">
        <w:rPr>
          <w:rFonts w:ascii="Verdana" w:hAnsi="Verdana" w:cs="Arial"/>
          <w:sz w:val="26"/>
          <w:szCs w:val="26"/>
        </w:rPr>
        <w:t>es</w:t>
      </w:r>
      <w:r w:rsidR="00237B21">
        <w:rPr>
          <w:rFonts w:ascii="Verdana" w:hAnsi="Verdana" w:cs="Arial"/>
          <w:sz w:val="26"/>
          <w:szCs w:val="26"/>
        </w:rPr>
        <w:t xml:space="preserve"> </w:t>
      </w:r>
      <w:r w:rsidR="002B1CD6">
        <w:rPr>
          <w:rFonts w:ascii="Verdana" w:hAnsi="Verdana" w:cs="Arial"/>
          <w:sz w:val="26"/>
          <w:szCs w:val="26"/>
        </w:rPr>
        <w:t>a</w:t>
      </w:r>
      <w:r w:rsidR="00661691">
        <w:rPr>
          <w:rFonts w:ascii="Verdana" w:hAnsi="Verdana" w:cs="Arial"/>
          <w:sz w:val="26"/>
          <w:szCs w:val="26"/>
        </w:rPr>
        <w:t xml:space="preserve"> una vivienda digna, confianza legítima y vida digna</w:t>
      </w:r>
      <w:r w:rsidR="002B1CD6">
        <w:rPr>
          <w:rFonts w:ascii="Verdana" w:hAnsi="Verdana" w:cs="Arial"/>
          <w:sz w:val="26"/>
          <w:szCs w:val="26"/>
        </w:rPr>
        <w:t xml:space="preserve">. </w:t>
      </w:r>
      <w:r w:rsidR="001B1898">
        <w:rPr>
          <w:rFonts w:ascii="Verdana" w:hAnsi="Verdana" w:cs="Arial"/>
          <w:sz w:val="26"/>
          <w:szCs w:val="26"/>
        </w:rPr>
        <w:t xml:space="preserve"> </w:t>
      </w:r>
    </w:p>
    <w:p w:rsidR="005129ED" w:rsidRPr="00752509" w:rsidRDefault="005129ED" w:rsidP="00661691">
      <w:pPr>
        <w:widowControl w:val="0"/>
        <w:autoSpaceDE w:val="0"/>
        <w:autoSpaceDN w:val="0"/>
        <w:adjustRightInd w:val="0"/>
        <w:spacing w:line="360" w:lineRule="auto"/>
        <w:jc w:val="both"/>
        <w:rPr>
          <w:rFonts w:ascii="Verdana" w:hAnsi="Verdana" w:cs="Arial"/>
          <w:sz w:val="26"/>
          <w:szCs w:val="26"/>
        </w:rPr>
      </w:pPr>
    </w:p>
    <w:p w:rsidR="00F72093" w:rsidRDefault="00F72093" w:rsidP="00471EB8">
      <w:pPr>
        <w:widowControl w:val="0"/>
        <w:tabs>
          <w:tab w:val="left" w:pos="561"/>
        </w:tabs>
        <w:autoSpaceDE w:val="0"/>
        <w:autoSpaceDN w:val="0"/>
        <w:adjustRightInd w:val="0"/>
        <w:spacing w:line="324"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E96DC7" w:rsidRDefault="00E96DC7" w:rsidP="00393D4E">
      <w:pPr>
        <w:widowControl w:val="0"/>
        <w:tabs>
          <w:tab w:val="left" w:pos="561"/>
        </w:tabs>
        <w:autoSpaceDE w:val="0"/>
        <w:autoSpaceDN w:val="0"/>
        <w:adjustRightInd w:val="0"/>
        <w:jc w:val="both"/>
        <w:rPr>
          <w:rFonts w:ascii="Verdana" w:hAnsi="Verdana" w:cs="Arial"/>
          <w:sz w:val="26"/>
          <w:szCs w:val="26"/>
        </w:rPr>
      </w:pPr>
    </w:p>
    <w:p w:rsidR="00D53735" w:rsidRDefault="00C136E4" w:rsidP="003A0F31">
      <w:pPr>
        <w:widowControl w:val="0"/>
        <w:tabs>
          <w:tab w:val="left" w:pos="426"/>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De</w:t>
      </w:r>
      <w:r w:rsidR="006B2D97">
        <w:rPr>
          <w:rFonts w:ascii="Verdana" w:hAnsi="Verdana" w:cs="Arial"/>
          <w:sz w:val="26"/>
          <w:szCs w:val="26"/>
        </w:rPr>
        <w:t xml:space="preserve"> acuerdo a lo manifestado por la</w:t>
      </w:r>
      <w:r>
        <w:rPr>
          <w:rFonts w:ascii="Verdana" w:hAnsi="Verdana" w:cs="Arial"/>
          <w:sz w:val="26"/>
          <w:szCs w:val="26"/>
        </w:rPr>
        <w:t xml:space="preserve"> </w:t>
      </w:r>
      <w:r w:rsidR="00407C7E">
        <w:rPr>
          <w:rFonts w:ascii="Verdana" w:hAnsi="Verdana" w:cs="Arial"/>
          <w:sz w:val="26"/>
          <w:szCs w:val="26"/>
        </w:rPr>
        <w:t>señora Consuelo Marulanda Hernández</w:t>
      </w:r>
      <w:r w:rsidR="006B2D97">
        <w:rPr>
          <w:rFonts w:ascii="Verdana" w:hAnsi="Verdana" w:cs="Arial"/>
          <w:sz w:val="26"/>
          <w:szCs w:val="26"/>
        </w:rPr>
        <w:t xml:space="preserve"> en su escrito de tutela</w:t>
      </w:r>
      <w:r>
        <w:rPr>
          <w:rFonts w:ascii="Verdana" w:hAnsi="Verdana" w:cs="Arial"/>
          <w:sz w:val="26"/>
          <w:szCs w:val="26"/>
        </w:rPr>
        <w:t xml:space="preserve">, se pueden extraer como relevantes para el presente asunto los siguientes hechos: </w:t>
      </w:r>
    </w:p>
    <w:p w:rsidR="002C7CF3" w:rsidRDefault="002C7CF3" w:rsidP="00393D4E">
      <w:pPr>
        <w:widowControl w:val="0"/>
        <w:tabs>
          <w:tab w:val="left" w:pos="426"/>
        </w:tabs>
        <w:autoSpaceDE w:val="0"/>
        <w:autoSpaceDN w:val="0"/>
        <w:adjustRightInd w:val="0"/>
        <w:jc w:val="both"/>
        <w:rPr>
          <w:rFonts w:ascii="Verdana" w:hAnsi="Verdana" w:cs="Arial"/>
          <w:sz w:val="26"/>
          <w:szCs w:val="26"/>
        </w:rPr>
      </w:pPr>
    </w:p>
    <w:p w:rsidR="0011714A" w:rsidRDefault="00176A41" w:rsidP="00AF6FA3">
      <w:pPr>
        <w:pStyle w:val="Paragraphedeliste"/>
        <w:widowControl w:val="0"/>
        <w:numPr>
          <w:ilvl w:val="0"/>
          <w:numId w:val="22"/>
        </w:numPr>
        <w:tabs>
          <w:tab w:val="left" w:pos="426"/>
        </w:tabs>
        <w:autoSpaceDE w:val="0"/>
        <w:autoSpaceDN w:val="0"/>
        <w:adjustRightInd w:val="0"/>
        <w:spacing w:line="312" w:lineRule="auto"/>
        <w:ind w:left="426"/>
        <w:jc w:val="both"/>
        <w:rPr>
          <w:rFonts w:ascii="Verdana" w:hAnsi="Verdana" w:cs="Arial"/>
          <w:sz w:val="26"/>
          <w:szCs w:val="26"/>
        </w:rPr>
      </w:pPr>
      <w:r>
        <w:rPr>
          <w:rFonts w:ascii="Verdana" w:hAnsi="Verdana" w:cs="Arial"/>
          <w:sz w:val="26"/>
          <w:szCs w:val="26"/>
        </w:rPr>
        <w:t>Refi</w:t>
      </w:r>
      <w:r w:rsidR="001951A9">
        <w:rPr>
          <w:rFonts w:ascii="Verdana" w:hAnsi="Verdana" w:cs="Arial"/>
          <w:sz w:val="26"/>
          <w:szCs w:val="26"/>
        </w:rPr>
        <w:t>rió</w:t>
      </w:r>
      <w:r w:rsidR="002C7CF3">
        <w:rPr>
          <w:rFonts w:ascii="Verdana" w:hAnsi="Verdana" w:cs="Arial"/>
          <w:sz w:val="26"/>
          <w:szCs w:val="26"/>
        </w:rPr>
        <w:t xml:space="preserve"> la accionante que en el año 2008 resultó favorecida </w:t>
      </w:r>
      <w:r w:rsidR="002C7CF3" w:rsidRPr="002C7CF3">
        <w:rPr>
          <w:rFonts w:ascii="Verdana" w:hAnsi="Verdana" w:cs="Arial"/>
          <w:sz w:val="26"/>
          <w:szCs w:val="26"/>
        </w:rPr>
        <w:t xml:space="preserve">con </w:t>
      </w:r>
      <w:r w:rsidR="00AF6FA3">
        <w:rPr>
          <w:rFonts w:ascii="Verdana" w:hAnsi="Verdana" w:cs="Arial"/>
          <w:sz w:val="26"/>
          <w:szCs w:val="26"/>
        </w:rPr>
        <w:t xml:space="preserve">un </w:t>
      </w:r>
      <w:r w:rsidR="002C7CF3" w:rsidRPr="002C7CF3">
        <w:rPr>
          <w:rFonts w:ascii="Verdana" w:hAnsi="Verdana" w:cs="Arial"/>
          <w:sz w:val="26"/>
          <w:szCs w:val="26"/>
        </w:rPr>
        <w:t xml:space="preserve">subsidio familiar de vivienda urbana asignado por </w:t>
      </w:r>
      <w:proofErr w:type="spellStart"/>
      <w:r w:rsidR="001951A9">
        <w:rPr>
          <w:rFonts w:ascii="Verdana" w:hAnsi="Verdana" w:cs="Arial"/>
          <w:sz w:val="26"/>
          <w:szCs w:val="26"/>
        </w:rPr>
        <w:t>FONVIVIENDA</w:t>
      </w:r>
      <w:proofErr w:type="spellEnd"/>
      <w:r w:rsidR="002C7CF3" w:rsidRPr="002C7CF3">
        <w:rPr>
          <w:rFonts w:ascii="Verdana" w:hAnsi="Verdana" w:cs="Arial"/>
          <w:sz w:val="26"/>
          <w:szCs w:val="26"/>
        </w:rPr>
        <w:t xml:space="preserve"> mediante resolución 628 del 30 de dicie</w:t>
      </w:r>
      <w:r w:rsidR="00785D8B">
        <w:rPr>
          <w:rFonts w:ascii="Verdana" w:hAnsi="Verdana" w:cs="Arial"/>
          <w:sz w:val="26"/>
          <w:szCs w:val="26"/>
        </w:rPr>
        <w:t>mbre de 2008, para la bolsa de c</w:t>
      </w:r>
      <w:r w:rsidR="002C7CF3" w:rsidRPr="002C7CF3">
        <w:rPr>
          <w:rFonts w:ascii="Verdana" w:hAnsi="Verdana" w:cs="Arial"/>
          <w:sz w:val="26"/>
          <w:szCs w:val="26"/>
        </w:rPr>
        <w:t>oncejales de categorías cuarta, quinta y sexta</w:t>
      </w:r>
      <w:r w:rsidR="00E1567B">
        <w:rPr>
          <w:rFonts w:ascii="Verdana" w:hAnsi="Verdana" w:cs="Arial"/>
          <w:sz w:val="26"/>
          <w:szCs w:val="26"/>
        </w:rPr>
        <w:t>.</w:t>
      </w:r>
      <w:r w:rsidR="002C7CF3" w:rsidRPr="00AF6FA3">
        <w:rPr>
          <w:rFonts w:ascii="Verdana" w:hAnsi="Verdana" w:cs="Arial"/>
          <w:sz w:val="26"/>
          <w:szCs w:val="26"/>
        </w:rPr>
        <w:t xml:space="preserve"> </w:t>
      </w:r>
    </w:p>
    <w:p w:rsidR="0078557B" w:rsidRDefault="0078557B" w:rsidP="00393D4E">
      <w:pPr>
        <w:pStyle w:val="Paragraphedeliste"/>
        <w:widowControl w:val="0"/>
        <w:tabs>
          <w:tab w:val="left" w:pos="426"/>
        </w:tabs>
        <w:autoSpaceDE w:val="0"/>
        <w:autoSpaceDN w:val="0"/>
        <w:adjustRightInd w:val="0"/>
        <w:ind w:left="426"/>
        <w:jc w:val="both"/>
        <w:rPr>
          <w:rFonts w:ascii="Verdana" w:hAnsi="Verdana" w:cs="Arial"/>
          <w:sz w:val="26"/>
          <w:szCs w:val="26"/>
        </w:rPr>
      </w:pPr>
    </w:p>
    <w:p w:rsidR="0011714A" w:rsidRDefault="0078557B" w:rsidP="0011714A">
      <w:pPr>
        <w:pStyle w:val="Paragraphedeliste"/>
        <w:widowControl w:val="0"/>
        <w:numPr>
          <w:ilvl w:val="0"/>
          <w:numId w:val="22"/>
        </w:numPr>
        <w:tabs>
          <w:tab w:val="left" w:pos="426"/>
        </w:tabs>
        <w:autoSpaceDE w:val="0"/>
        <w:autoSpaceDN w:val="0"/>
        <w:adjustRightInd w:val="0"/>
        <w:spacing w:line="312" w:lineRule="auto"/>
        <w:ind w:left="426"/>
        <w:jc w:val="both"/>
        <w:rPr>
          <w:rFonts w:ascii="Verdana" w:hAnsi="Verdana" w:cs="Arial"/>
          <w:sz w:val="26"/>
          <w:szCs w:val="26"/>
        </w:rPr>
      </w:pPr>
      <w:r w:rsidRPr="0049776F">
        <w:rPr>
          <w:rFonts w:ascii="Verdana" w:hAnsi="Verdana" w:cs="Arial"/>
          <w:sz w:val="26"/>
          <w:szCs w:val="26"/>
        </w:rPr>
        <w:t>En la actualidad sólo le hacen falta dos requisitos para acceder al mencionado subsidio,</w:t>
      </w:r>
      <w:r w:rsidR="009F51D9">
        <w:rPr>
          <w:rFonts w:ascii="Verdana" w:hAnsi="Verdana" w:cs="Arial"/>
          <w:sz w:val="26"/>
          <w:szCs w:val="26"/>
        </w:rPr>
        <w:t xml:space="preserve"> uno de ellos es la </w:t>
      </w:r>
      <w:r w:rsidR="0011714A" w:rsidRPr="009F51D9">
        <w:rPr>
          <w:rFonts w:ascii="Verdana" w:hAnsi="Verdana" w:cs="Arial"/>
          <w:sz w:val="26"/>
          <w:szCs w:val="26"/>
        </w:rPr>
        <w:t>certificación de la vivienda</w:t>
      </w:r>
      <w:r w:rsidR="00553151">
        <w:rPr>
          <w:rFonts w:ascii="Verdana" w:hAnsi="Verdana" w:cs="Arial"/>
          <w:sz w:val="26"/>
          <w:szCs w:val="26"/>
        </w:rPr>
        <w:t>,</w:t>
      </w:r>
      <w:r w:rsidR="0011714A" w:rsidRPr="009F51D9">
        <w:rPr>
          <w:rFonts w:ascii="Verdana" w:hAnsi="Verdana" w:cs="Arial"/>
          <w:sz w:val="26"/>
          <w:szCs w:val="26"/>
        </w:rPr>
        <w:t xml:space="preserve"> expedida por </w:t>
      </w:r>
      <w:proofErr w:type="spellStart"/>
      <w:r w:rsidR="0011714A" w:rsidRPr="009F51D9">
        <w:rPr>
          <w:rFonts w:ascii="Verdana" w:hAnsi="Verdana" w:cs="Arial"/>
          <w:sz w:val="26"/>
          <w:szCs w:val="26"/>
        </w:rPr>
        <w:t>FONADE</w:t>
      </w:r>
      <w:proofErr w:type="spellEnd"/>
      <w:r w:rsidR="0011714A" w:rsidRPr="009F51D9">
        <w:rPr>
          <w:rFonts w:ascii="Verdana" w:hAnsi="Verdana" w:cs="Arial"/>
          <w:sz w:val="26"/>
          <w:szCs w:val="26"/>
        </w:rPr>
        <w:t xml:space="preserve">, y el otro es la colilla para reclamar </w:t>
      </w:r>
      <w:r w:rsidR="00D63E76">
        <w:rPr>
          <w:rFonts w:ascii="Verdana" w:hAnsi="Verdana" w:cs="Arial"/>
          <w:sz w:val="26"/>
          <w:szCs w:val="26"/>
        </w:rPr>
        <w:t>el subsidio</w:t>
      </w:r>
      <w:r w:rsidR="00785D8B">
        <w:rPr>
          <w:rFonts w:ascii="Verdana" w:hAnsi="Verdana" w:cs="Arial"/>
          <w:sz w:val="26"/>
          <w:szCs w:val="26"/>
        </w:rPr>
        <w:t xml:space="preserve"> en el B</w:t>
      </w:r>
      <w:r w:rsidR="00D63E76">
        <w:rPr>
          <w:rFonts w:ascii="Verdana" w:hAnsi="Verdana" w:cs="Arial"/>
          <w:sz w:val="26"/>
          <w:szCs w:val="26"/>
        </w:rPr>
        <w:t>anco Agrario,</w:t>
      </w:r>
      <w:r w:rsidR="0011714A" w:rsidRPr="009F51D9">
        <w:rPr>
          <w:rFonts w:ascii="Verdana" w:hAnsi="Verdana" w:cs="Arial"/>
          <w:sz w:val="26"/>
          <w:szCs w:val="26"/>
        </w:rPr>
        <w:t xml:space="preserve"> pues desde enero de 2017</w:t>
      </w:r>
      <w:r w:rsidR="00D63E76">
        <w:rPr>
          <w:rFonts w:ascii="Verdana" w:hAnsi="Verdana" w:cs="Arial"/>
          <w:sz w:val="26"/>
          <w:szCs w:val="26"/>
        </w:rPr>
        <w:t xml:space="preserve"> tiene el resto de documentación requerida.</w:t>
      </w:r>
    </w:p>
    <w:p w:rsidR="00D63E76" w:rsidRPr="00D63E76" w:rsidRDefault="00D63E76" w:rsidP="00393D4E">
      <w:pPr>
        <w:pStyle w:val="Paragraphedeliste"/>
        <w:rPr>
          <w:rFonts w:ascii="Verdana" w:hAnsi="Verdana" w:cs="Arial"/>
          <w:sz w:val="26"/>
          <w:szCs w:val="26"/>
        </w:rPr>
      </w:pPr>
    </w:p>
    <w:p w:rsidR="00FD0CC5" w:rsidRDefault="001951A9" w:rsidP="00FD0CC5">
      <w:pPr>
        <w:pStyle w:val="Paragraphedeliste"/>
        <w:widowControl w:val="0"/>
        <w:numPr>
          <w:ilvl w:val="0"/>
          <w:numId w:val="22"/>
        </w:numPr>
        <w:tabs>
          <w:tab w:val="left" w:pos="426"/>
        </w:tabs>
        <w:autoSpaceDE w:val="0"/>
        <w:autoSpaceDN w:val="0"/>
        <w:adjustRightInd w:val="0"/>
        <w:spacing w:line="312" w:lineRule="auto"/>
        <w:ind w:left="426"/>
        <w:jc w:val="both"/>
        <w:rPr>
          <w:rFonts w:ascii="Verdana" w:hAnsi="Verdana" w:cs="Arial"/>
          <w:sz w:val="26"/>
          <w:szCs w:val="26"/>
        </w:rPr>
      </w:pPr>
      <w:r w:rsidRPr="00FD0CC5">
        <w:rPr>
          <w:rFonts w:ascii="Verdana" w:hAnsi="Verdana" w:cs="Arial"/>
          <w:sz w:val="26"/>
          <w:szCs w:val="26"/>
        </w:rPr>
        <w:t xml:space="preserve">Explicó que en lo que tiene que ver con la certificación de su </w:t>
      </w:r>
      <w:r w:rsidR="005202E5" w:rsidRPr="00FD0CC5">
        <w:rPr>
          <w:rFonts w:ascii="Verdana" w:hAnsi="Verdana" w:cs="Arial"/>
          <w:sz w:val="26"/>
          <w:szCs w:val="26"/>
        </w:rPr>
        <w:t>vivienda</w:t>
      </w:r>
      <w:r w:rsidRPr="00FD0CC5">
        <w:rPr>
          <w:rFonts w:ascii="Verdana" w:hAnsi="Verdana" w:cs="Arial"/>
          <w:sz w:val="26"/>
          <w:szCs w:val="26"/>
        </w:rPr>
        <w:t xml:space="preserve"> por parte de</w:t>
      </w:r>
      <w:r w:rsidR="005202E5" w:rsidRPr="00FD0CC5">
        <w:rPr>
          <w:rFonts w:ascii="Verdana" w:hAnsi="Verdana" w:cs="Arial"/>
          <w:sz w:val="26"/>
          <w:szCs w:val="26"/>
        </w:rPr>
        <w:t xml:space="preserve">l </w:t>
      </w:r>
      <w:proofErr w:type="spellStart"/>
      <w:r w:rsidR="005202E5" w:rsidRPr="00FD0CC5">
        <w:rPr>
          <w:rFonts w:ascii="Verdana" w:hAnsi="Verdana" w:cs="Arial"/>
          <w:sz w:val="26"/>
          <w:szCs w:val="26"/>
        </w:rPr>
        <w:t>FONADE</w:t>
      </w:r>
      <w:proofErr w:type="spellEnd"/>
      <w:r w:rsidR="005202E5" w:rsidRPr="00FD0CC5">
        <w:rPr>
          <w:rFonts w:ascii="Verdana" w:hAnsi="Verdana" w:cs="Arial"/>
          <w:sz w:val="26"/>
          <w:szCs w:val="26"/>
        </w:rPr>
        <w:t>, esa entidad realizó las corre</w:t>
      </w:r>
      <w:r w:rsidR="00527803" w:rsidRPr="00FD0CC5">
        <w:rPr>
          <w:rFonts w:ascii="Verdana" w:hAnsi="Verdana" w:cs="Arial"/>
          <w:sz w:val="26"/>
          <w:szCs w:val="26"/>
        </w:rPr>
        <w:t>spondientes visitas, y aunque la</w:t>
      </w:r>
      <w:r w:rsidR="005202E5" w:rsidRPr="00FD0CC5">
        <w:rPr>
          <w:rFonts w:ascii="Verdana" w:hAnsi="Verdana" w:cs="Arial"/>
          <w:sz w:val="26"/>
          <w:szCs w:val="26"/>
        </w:rPr>
        <w:t xml:space="preserve"> mismo expidió concepto favorable</w:t>
      </w:r>
      <w:r w:rsidR="00527803" w:rsidRPr="00FD0CC5">
        <w:rPr>
          <w:rFonts w:ascii="Verdana" w:hAnsi="Verdana" w:cs="Arial"/>
          <w:sz w:val="26"/>
          <w:szCs w:val="26"/>
        </w:rPr>
        <w:t xml:space="preserve"> y le manifestó que ya estaba todo listo para certificar, no lo pudo hacer porque </w:t>
      </w:r>
      <w:r w:rsidR="0011714A" w:rsidRPr="00FD0CC5">
        <w:rPr>
          <w:rFonts w:ascii="Verdana" w:hAnsi="Verdana" w:cs="Arial"/>
          <w:sz w:val="26"/>
          <w:szCs w:val="26"/>
        </w:rPr>
        <w:t xml:space="preserve">una vez verificado por la profesional encargada de </w:t>
      </w:r>
      <w:r w:rsidR="00176A41" w:rsidRPr="00FD0CC5">
        <w:rPr>
          <w:rFonts w:ascii="Verdana" w:hAnsi="Verdana" w:cs="Arial"/>
          <w:sz w:val="26"/>
          <w:szCs w:val="26"/>
        </w:rPr>
        <w:t xml:space="preserve">su </w:t>
      </w:r>
      <w:r w:rsidR="0011714A" w:rsidRPr="00FD0CC5">
        <w:rPr>
          <w:rFonts w:ascii="Verdana" w:hAnsi="Verdana" w:cs="Arial"/>
          <w:sz w:val="26"/>
          <w:szCs w:val="26"/>
        </w:rPr>
        <w:t xml:space="preserve">proceso </w:t>
      </w:r>
      <w:r w:rsidR="00FD0CC5">
        <w:rPr>
          <w:rFonts w:ascii="Verdana" w:hAnsi="Verdana" w:cs="Arial"/>
          <w:sz w:val="26"/>
          <w:szCs w:val="26"/>
        </w:rPr>
        <w:t>aparece</w:t>
      </w:r>
      <w:r w:rsidR="00FD0CC5" w:rsidRPr="00176A41">
        <w:rPr>
          <w:rFonts w:ascii="Verdana" w:hAnsi="Verdana" w:cs="Arial"/>
          <w:sz w:val="26"/>
          <w:szCs w:val="26"/>
        </w:rPr>
        <w:t xml:space="preserve"> con el subsidio vencido desde el mes de marzo de 2017</w:t>
      </w:r>
      <w:r w:rsidR="00FD0CC5">
        <w:rPr>
          <w:rFonts w:ascii="Verdana" w:hAnsi="Verdana" w:cs="Arial"/>
          <w:sz w:val="26"/>
          <w:szCs w:val="26"/>
        </w:rPr>
        <w:t xml:space="preserve"> </w:t>
      </w:r>
      <w:r w:rsidR="0011714A" w:rsidRPr="00FD0CC5">
        <w:rPr>
          <w:rFonts w:ascii="Verdana" w:hAnsi="Verdana" w:cs="Arial"/>
          <w:sz w:val="26"/>
          <w:szCs w:val="26"/>
        </w:rPr>
        <w:t xml:space="preserve">en el sistema de la página de la Unión Temporal de Cajas </w:t>
      </w:r>
      <w:r w:rsidR="00176A41" w:rsidRPr="00FD0CC5">
        <w:rPr>
          <w:rFonts w:ascii="Verdana" w:hAnsi="Verdana" w:cs="Arial"/>
          <w:sz w:val="26"/>
          <w:szCs w:val="26"/>
        </w:rPr>
        <w:t>y del Ministerio</w:t>
      </w:r>
      <w:r w:rsidR="00FD0CC5">
        <w:rPr>
          <w:rFonts w:ascii="Verdana" w:hAnsi="Verdana" w:cs="Arial"/>
          <w:sz w:val="26"/>
          <w:szCs w:val="26"/>
        </w:rPr>
        <w:t xml:space="preserve"> de Vivienda</w:t>
      </w:r>
      <w:r w:rsidR="00B47D6A">
        <w:rPr>
          <w:rFonts w:ascii="Verdana" w:hAnsi="Verdana" w:cs="Arial"/>
          <w:sz w:val="26"/>
          <w:szCs w:val="26"/>
        </w:rPr>
        <w:t xml:space="preserve">, </w:t>
      </w:r>
      <w:r w:rsidR="00B47D6A" w:rsidRPr="00FD0CC5">
        <w:rPr>
          <w:rFonts w:ascii="Verdana" w:hAnsi="Verdana" w:cs="Arial"/>
          <w:sz w:val="26"/>
          <w:szCs w:val="26"/>
        </w:rPr>
        <w:t>Ciudad y Territorio</w:t>
      </w:r>
      <w:r w:rsidR="00FD0CC5">
        <w:rPr>
          <w:rFonts w:ascii="Verdana" w:hAnsi="Verdana" w:cs="Arial"/>
          <w:sz w:val="26"/>
          <w:szCs w:val="26"/>
        </w:rPr>
        <w:t>.</w:t>
      </w:r>
    </w:p>
    <w:p w:rsidR="00FD0CC5" w:rsidRPr="00FD0CC5" w:rsidRDefault="00FD0CC5" w:rsidP="00393D4E">
      <w:pPr>
        <w:pStyle w:val="Paragraphedeliste"/>
        <w:rPr>
          <w:rFonts w:ascii="Verdana" w:hAnsi="Verdana" w:cs="Arial"/>
          <w:sz w:val="26"/>
          <w:szCs w:val="26"/>
        </w:rPr>
      </w:pPr>
    </w:p>
    <w:p w:rsidR="001951A9" w:rsidRDefault="00FD0CC5" w:rsidP="00137E4D">
      <w:pPr>
        <w:pStyle w:val="Paragraphedeliste"/>
        <w:widowControl w:val="0"/>
        <w:tabs>
          <w:tab w:val="left" w:pos="426"/>
        </w:tabs>
        <w:autoSpaceDE w:val="0"/>
        <w:autoSpaceDN w:val="0"/>
        <w:adjustRightInd w:val="0"/>
        <w:spacing w:line="312" w:lineRule="auto"/>
        <w:ind w:left="426"/>
        <w:jc w:val="both"/>
        <w:rPr>
          <w:rFonts w:ascii="Verdana" w:hAnsi="Verdana" w:cs="Arial"/>
          <w:sz w:val="26"/>
          <w:szCs w:val="26"/>
        </w:rPr>
      </w:pPr>
      <w:r>
        <w:rPr>
          <w:rFonts w:ascii="Verdana" w:hAnsi="Verdana" w:cs="Arial"/>
          <w:sz w:val="26"/>
          <w:szCs w:val="26"/>
        </w:rPr>
        <w:t>Teniendo en cuenta lo anterior, el</w:t>
      </w:r>
      <w:r w:rsidR="00176A41" w:rsidRPr="00FD0CC5">
        <w:rPr>
          <w:rFonts w:ascii="Verdana" w:hAnsi="Verdana" w:cs="Arial"/>
          <w:sz w:val="26"/>
          <w:szCs w:val="26"/>
        </w:rPr>
        <w:t xml:space="preserve"> </w:t>
      </w:r>
      <w:proofErr w:type="spellStart"/>
      <w:r w:rsidR="0011714A" w:rsidRPr="00FD0CC5">
        <w:rPr>
          <w:rFonts w:ascii="Verdana" w:hAnsi="Verdana" w:cs="Arial"/>
          <w:sz w:val="26"/>
          <w:szCs w:val="26"/>
        </w:rPr>
        <w:t>FONADE</w:t>
      </w:r>
      <w:proofErr w:type="spellEnd"/>
      <w:r w:rsidR="0011714A" w:rsidRPr="00FD0CC5">
        <w:rPr>
          <w:rFonts w:ascii="Verdana" w:hAnsi="Verdana" w:cs="Arial"/>
          <w:sz w:val="26"/>
          <w:szCs w:val="26"/>
        </w:rPr>
        <w:t xml:space="preserve"> requiere que </w:t>
      </w:r>
      <w:r w:rsidR="004E5AAC">
        <w:rPr>
          <w:rFonts w:ascii="Verdana" w:hAnsi="Verdana" w:cs="Arial"/>
          <w:sz w:val="26"/>
          <w:szCs w:val="26"/>
        </w:rPr>
        <w:t>la mencionada Cartera Ministerial</w:t>
      </w:r>
      <w:r w:rsidR="0011714A" w:rsidRPr="00FD0CC5">
        <w:rPr>
          <w:rFonts w:ascii="Verdana" w:hAnsi="Verdana" w:cs="Arial"/>
          <w:sz w:val="26"/>
          <w:szCs w:val="26"/>
        </w:rPr>
        <w:t xml:space="preserve"> rectifique el estado del subsidi</w:t>
      </w:r>
      <w:r w:rsidR="004E5AAC">
        <w:rPr>
          <w:rFonts w:ascii="Verdana" w:hAnsi="Verdana" w:cs="Arial"/>
          <w:sz w:val="26"/>
          <w:szCs w:val="26"/>
        </w:rPr>
        <w:t xml:space="preserve">o, </w:t>
      </w:r>
      <w:r w:rsidR="004E5AAC">
        <w:rPr>
          <w:rFonts w:ascii="Verdana" w:hAnsi="Verdana" w:cs="Arial"/>
          <w:sz w:val="26"/>
          <w:szCs w:val="26"/>
        </w:rPr>
        <w:lastRenderedPageBreak/>
        <w:t>para así expedirl</w:t>
      </w:r>
      <w:r w:rsidR="0011714A" w:rsidRPr="00FD0CC5">
        <w:rPr>
          <w:rFonts w:ascii="Verdana" w:hAnsi="Verdana" w:cs="Arial"/>
          <w:sz w:val="26"/>
          <w:szCs w:val="26"/>
        </w:rPr>
        <w:t>e el correspondiente certificado</w:t>
      </w:r>
      <w:r w:rsidR="004E5AAC">
        <w:rPr>
          <w:rFonts w:ascii="Verdana" w:hAnsi="Verdana" w:cs="Arial"/>
          <w:sz w:val="26"/>
          <w:szCs w:val="26"/>
        </w:rPr>
        <w:t>,</w:t>
      </w:r>
      <w:r w:rsidR="0011714A" w:rsidRPr="00FD0CC5">
        <w:rPr>
          <w:rFonts w:ascii="Verdana" w:hAnsi="Verdana" w:cs="Arial"/>
          <w:sz w:val="26"/>
          <w:szCs w:val="26"/>
        </w:rPr>
        <w:t xml:space="preserve"> tal como </w:t>
      </w:r>
      <w:r w:rsidR="004E5AAC">
        <w:rPr>
          <w:rFonts w:ascii="Verdana" w:hAnsi="Verdana" w:cs="Arial"/>
          <w:sz w:val="26"/>
          <w:szCs w:val="26"/>
        </w:rPr>
        <w:t>le</w:t>
      </w:r>
      <w:r w:rsidR="0011714A" w:rsidRPr="00FD0CC5">
        <w:rPr>
          <w:rFonts w:ascii="Verdana" w:hAnsi="Verdana" w:cs="Arial"/>
          <w:sz w:val="26"/>
          <w:szCs w:val="26"/>
        </w:rPr>
        <w:t xml:space="preserve"> </w:t>
      </w:r>
      <w:r w:rsidR="004E5AAC">
        <w:rPr>
          <w:rFonts w:ascii="Verdana" w:hAnsi="Verdana" w:cs="Arial"/>
          <w:sz w:val="26"/>
          <w:szCs w:val="26"/>
        </w:rPr>
        <w:t>indicó la supervisora de su</w:t>
      </w:r>
      <w:r w:rsidR="0011714A" w:rsidRPr="00FD0CC5">
        <w:rPr>
          <w:rFonts w:ascii="Verdana" w:hAnsi="Verdana" w:cs="Arial"/>
          <w:sz w:val="26"/>
          <w:szCs w:val="26"/>
        </w:rPr>
        <w:t xml:space="preserve"> proyecto adscrita a </w:t>
      </w:r>
      <w:r w:rsidR="00934863">
        <w:rPr>
          <w:rFonts w:ascii="Verdana" w:hAnsi="Verdana" w:cs="Arial"/>
          <w:sz w:val="26"/>
          <w:szCs w:val="26"/>
        </w:rPr>
        <w:t>ese Fondo</w:t>
      </w:r>
      <w:r w:rsidR="004E5AAC">
        <w:rPr>
          <w:rFonts w:ascii="Verdana" w:hAnsi="Verdana" w:cs="Arial"/>
          <w:sz w:val="26"/>
          <w:szCs w:val="26"/>
        </w:rPr>
        <w:t>.</w:t>
      </w:r>
    </w:p>
    <w:p w:rsidR="00137E4D" w:rsidRPr="00137E4D" w:rsidRDefault="00137E4D" w:rsidP="00393D4E">
      <w:pPr>
        <w:pStyle w:val="Paragraphedeliste"/>
        <w:rPr>
          <w:rFonts w:ascii="Verdana" w:hAnsi="Verdana" w:cs="Arial"/>
          <w:sz w:val="26"/>
          <w:szCs w:val="26"/>
        </w:rPr>
      </w:pPr>
    </w:p>
    <w:p w:rsidR="000F23F5" w:rsidRDefault="00137E4D" w:rsidP="00964A14">
      <w:pPr>
        <w:pStyle w:val="Paragraphedeliste"/>
        <w:widowControl w:val="0"/>
        <w:numPr>
          <w:ilvl w:val="0"/>
          <w:numId w:val="22"/>
        </w:numPr>
        <w:tabs>
          <w:tab w:val="left" w:pos="426"/>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 xml:space="preserve">Ahora, </w:t>
      </w:r>
      <w:r w:rsidR="0011714A" w:rsidRPr="00137E4D">
        <w:rPr>
          <w:rFonts w:ascii="Verdana" w:hAnsi="Verdana" w:cs="Arial"/>
          <w:sz w:val="26"/>
          <w:szCs w:val="26"/>
        </w:rPr>
        <w:t xml:space="preserve">con respecto a la colilla para reclamar el subsidio, </w:t>
      </w:r>
      <w:r w:rsidR="00825838">
        <w:rPr>
          <w:rFonts w:ascii="Verdana" w:hAnsi="Verdana" w:cs="Arial"/>
          <w:sz w:val="26"/>
          <w:szCs w:val="26"/>
        </w:rPr>
        <w:t>mencionó</w:t>
      </w:r>
      <w:r w:rsidR="009E5D33">
        <w:rPr>
          <w:rFonts w:ascii="Verdana" w:hAnsi="Verdana" w:cs="Arial"/>
          <w:sz w:val="26"/>
          <w:szCs w:val="26"/>
        </w:rPr>
        <w:t xml:space="preserve"> la señora Marulanda Hernández que </w:t>
      </w:r>
      <w:proofErr w:type="spellStart"/>
      <w:r w:rsidR="00563938">
        <w:rPr>
          <w:rFonts w:ascii="Verdana" w:hAnsi="Verdana" w:cs="Arial"/>
          <w:sz w:val="26"/>
          <w:szCs w:val="26"/>
        </w:rPr>
        <w:t>COMFAMILIAR</w:t>
      </w:r>
      <w:proofErr w:type="spellEnd"/>
      <w:r w:rsidR="00563938">
        <w:rPr>
          <w:rFonts w:ascii="Verdana" w:hAnsi="Verdana" w:cs="Arial"/>
          <w:sz w:val="26"/>
          <w:szCs w:val="26"/>
        </w:rPr>
        <w:t xml:space="preserve"> RISARALDA </w:t>
      </w:r>
      <w:r w:rsidR="009E5D33">
        <w:rPr>
          <w:rFonts w:ascii="Verdana" w:hAnsi="Verdana" w:cs="Arial"/>
          <w:sz w:val="26"/>
          <w:szCs w:val="26"/>
        </w:rPr>
        <w:t xml:space="preserve">le indicó mediante oficio del </w:t>
      </w:r>
      <w:r w:rsidR="0011714A" w:rsidRPr="00137E4D">
        <w:rPr>
          <w:rFonts w:ascii="Verdana" w:hAnsi="Verdana" w:cs="Arial"/>
          <w:sz w:val="26"/>
          <w:szCs w:val="26"/>
        </w:rPr>
        <w:t>1</w:t>
      </w:r>
      <w:r w:rsidR="009E5D33">
        <w:rPr>
          <w:rFonts w:ascii="Verdana" w:hAnsi="Verdana" w:cs="Arial"/>
          <w:sz w:val="26"/>
          <w:szCs w:val="26"/>
        </w:rPr>
        <w:t>º</w:t>
      </w:r>
      <w:r w:rsidR="0011714A" w:rsidRPr="00137E4D">
        <w:rPr>
          <w:rFonts w:ascii="Verdana" w:hAnsi="Verdana" w:cs="Arial"/>
          <w:sz w:val="26"/>
          <w:szCs w:val="26"/>
        </w:rPr>
        <w:t xml:space="preserve"> de julio de 2016 </w:t>
      </w:r>
      <w:r w:rsidR="00B17CFD">
        <w:rPr>
          <w:rFonts w:ascii="Verdana" w:hAnsi="Verdana" w:cs="Arial"/>
          <w:sz w:val="26"/>
          <w:szCs w:val="26"/>
        </w:rPr>
        <w:t xml:space="preserve">que la misma es entregada por el Banco Agrario, pero este último por su parte, indica que es </w:t>
      </w:r>
      <w:proofErr w:type="spellStart"/>
      <w:r w:rsidR="00563938">
        <w:rPr>
          <w:rFonts w:ascii="Verdana" w:hAnsi="Verdana" w:cs="Arial"/>
          <w:sz w:val="26"/>
          <w:szCs w:val="26"/>
        </w:rPr>
        <w:t>COMFAMILIAR</w:t>
      </w:r>
      <w:proofErr w:type="spellEnd"/>
      <w:r w:rsidR="00563938">
        <w:rPr>
          <w:rFonts w:ascii="Verdana" w:hAnsi="Verdana" w:cs="Arial"/>
          <w:sz w:val="26"/>
          <w:szCs w:val="26"/>
        </w:rPr>
        <w:t xml:space="preserve"> RISARALDA</w:t>
      </w:r>
      <w:r w:rsidR="00B17CFD">
        <w:rPr>
          <w:rFonts w:ascii="Verdana" w:hAnsi="Verdana" w:cs="Arial"/>
          <w:sz w:val="26"/>
          <w:szCs w:val="26"/>
        </w:rPr>
        <w:t>,</w:t>
      </w:r>
      <w:r w:rsidR="0011714A" w:rsidRPr="00137E4D">
        <w:rPr>
          <w:rFonts w:ascii="Verdana" w:hAnsi="Verdana" w:cs="Arial"/>
          <w:sz w:val="26"/>
          <w:szCs w:val="26"/>
        </w:rPr>
        <w:t xml:space="preserve"> entorpeciendo </w:t>
      </w:r>
      <w:r w:rsidR="00B17CFD">
        <w:rPr>
          <w:rFonts w:ascii="Verdana" w:hAnsi="Verdana" w:cs="Arial"/>
          <w:sz w:val="26"/>
          <w:szCs w:val="26"/>
        </w:rPr>
        <w:t>ambas</w:t>
      </w:r>
      <w:r w:rsidR="0011714A" w:rsidRPr="00137E4D">
        <w:rPr>
          <w:rFonts w:ascii="Verdana" w:hAnsi="Verdana" w:cs="Arial"/>
          <w:sz w:val="26"/>
          <w:szCs w:val="26"/>
        </w:rPr>
        <w:t xml:space="preserve"> </w:t>
      </w:r>
      <w:r w:rsidR="00B17CFD">
        <w:rPr>
          <w:rFonts w:ascii="Verdana" w:hAnsi="Verdana" w:cs="Arial"/>
          <w:sz w:val="26"/>
          <w:szCs w:val="26"/>
        </w:rPr>
        <w:t>e</w:t>
      </w:r>
      <w:r w:rsidR="0011714A" w:rsidRPr="00137E4D">
        <w:rPr>
          <w:rFonts w:ascii="Verdana" w:hAnsi="Verdana" w:cs="Arial"/>
          <w:sz w:val="26"/>
          <w:szCs w:val="26"/>
        </w:rPr>
        <w:t xml:space="preserve">ntidades la entrega de la </w:t>
      </w:r>
      <w:r w:rsidR="00B17CFD">
        <w:rPr>
          <w:rFonts w:ascii="Verdana" w:hAnsi="Verdana" w:cs="Arial"/>
          <w:sz w:val="26"/>
          <w:szCs w:val="26"/>
        </w:rPr>
        <w:t xml:space="preserve">Colilla, </w:t>
      </w:r>
      <w:r w:rsidR="0011714A" w:rsidRPr="00137E4D">
        <w:rPr>
          <w:rFonts w:ascii="Verdana" w:hAnsi="Verdana" w:cs="Arial"/>
          <w:sz w:val="26"/>
          <w:szCs w:val="26"/>
        </w:rPr>
        <w:t xml:space="preserve">y dejando en un limbo el cumplimiento de </w:t>
      </w:r>
      <w:r w:rsidR="00B17CFD">
        <w:rPr>
          <w:rFonts w:ascii="Verdana" w:hAnsi="Verdana" w:cs="Arial"/>
          <w:sz w:val="26"/>
          <w:szCs w:val="26"/>
        </w:rPr>
        <w:t>tal requisito</w:t>
      </w:r>
      <w:r w:rsidR="000F23F5">
        <w:rPr>
          <w:rFonts w:ascii="Verdana" w:hAnsi="Verdana" w:cs="Arial"/>
          <w:sz w:val="26"/>
          <w:szCs w:val="26"/>
        </w:rPr>
        <w:t>.</w:t>
      </w:r>
    </w:p>
    <w:p w:rsidR="000F23F5" w:rsidRDefault="000F23F5" w:rsidP="00393D4E">
      <w:pPr>
        <w:pStyle w:val="Paragraphedeliste"/>
        <w:widowControl w:val="0"/>
        <w:tabs>
          <w:tab w:val="left" w:pos="426"/>
        </w:tabs>
        <w:autoSpaceDE w:val="0"/>
        <w:autoSpaceDN w:val="0"/>
        <w:adjustRightInd w:val="0"/>
        <w:ind w:left="426"/>
        <w:jc w:val="both"/>
        <w:rPr>
          <w:rFonts w:ascii="Verdana" w:hAnsi="Verdana" w:cs="Arial"/>
          <w:sz w:val="26"/>
          <w:szCs w:val="26"/>
        </w:rPr>
      </w:pPr>
    </w:p>
    <w:p w:rsidR="000F23F5" w:rsidRDefault="000F23F5" w:rsidP="00964A14">
      <w:pPr>
        <w:pStyle w:val="Paragraphedeliste"/>
        <w:widowControl w:val="0"/>
        <w:numPr>
          <w:ilvl w:val="0"/>
          <w:numId w:val="22"/>
        </w:numPr>
        <w:tabs>
          <w:tab w:val="left" w:pos="426"/>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 xml:space="preserve">Contó que </w:t>
      </w:r>
      <w:r w:rsidR="00A70CEB">
        <w:rPr>
          <w:rFonts w:ascii="Verdana" w:hAnsi="Verdana" w:cs="Arial"/>
          <w:sz w:val="26"/>
          <w:szCs w:val="26"/>
        </w:rPr>
        <w:t>el Ministerio</w:t>
      </w:r>
      <w:r w:rsidRPr="0011714A">
        <w:rPr>
          <w:rFonts w:ascii="Verdana" w:hAnsi="Verdana" w:cs="Arial"/>
          <w:sz w:val="26"/>
          <w:szCs w:val="26"/>
        </w:rPr>
        <w:t xml:space="preserve"> de Vivienda, Ciudad y Territorio</w:t>
      </w:r>
      <w:r>
        <w:rPr>
          <w:rFonts w:ascii="Verdana" w:hAnsi="Verdana" w:cs="Arial"/>
          <w:sz w:val="26"/>
          <w:szCs w:val="26"/>
        </w:rPr>
        <w:t xml:space="preserve"> amplió la vigencia de unos subsidios de vivienda de interés social para áreas urbanas, mediante Resolución No. 1051 del 27 de diciembre de 2016</w:t>
      </w:r>
      <w:r w:rsidR="002C6854">
        <w:rPr>
          <w:rFonts w:ascii="Verdana" w:hAnsi="Verdana" w:cs="Arial"/>
          <w:sz w:val="26"/>
          <w:szCs w:val="26"/>
        </w:rPr>
        <w:t xml:space="preserve">, disposición </w:t>
      </w:r>
      <w:r w:rsidR="00C514ED">
        <w:rPr>
          <w:rFonts w:ascii="Verdana" w:hAnsi="Verdana" w:cs="Arial"/>
          <w:sz w:val="26"/>
          <w:szCs w:val="26"/>
        </w:rPr>
        <w:t>que estableció</w:t>
      </w:r>
      <w:r w:rsidR="002C6854">
        <w:rPr>
          <w:rFonts w:ascii="Verdana" w:hAnsi="Verdana" w:cs="Arial"/>
          <w:sz w:val="26"/>
          <w:szCs w:val="26"/>
        </w:rPr>
        <w:t xml:space="preserve"> en su artículo segundo que serían ampliados</w:t>
      </w:r>
      <w:r w:rsidR="00C514ED">
        <w:rPr>
          <w:rFonts w:ascii="Verdana" w:hAnsi="Verdana" w:cs="Arial"/>
          <w:sz w:val="26"/>
          <w:szCs w:val="26"/>
        </w:rPr>
        <w:t xml:space="preserve"> hasta el 31 de marzo de 2017</w:t>
      </w:r>
      <w:r w:rsidR="002C6854">
        <w:rPr>
          <w:rFonts w:ascii="Verdana" w:hAnsi="Verdana" w:cs="Arial"/>
          <w:sz w:val="26"/>
          <w:szCs w:val="26"/>
        </w:rPr>
        <w:t xml:space="preserve"> los subsidios asignados por </w:t>
      </w:r>
      <w:proofErr w:type="spellStart"/>
      <w:r w:rsidR="002C6854">
        <w:rPr>
          <w:rFonts w:ascii="Verdana" w:hAnsi="Verdana" w:cs="Arial"/>
          <w:sz w:val="26"/>
          <w:szCs w:val="26"/>
        </w:rPr>
        <w:t>FONVIVIENDA</w:t>
      </w:r>
      <w:proofErr w:type="spellEnd"/>
      <w:r w:rsidR="002C6854">
        <w:rPr>
          <w:rFonts w:ascii="Verdana" w:hAnsi="Verdana" w:cs="Arial"/>
          <w:sz w:val="26"/>
          <w:szCs w:val="26"/>
        </w:rPr>
        <w:t xml:space="preserve"> en los años 2008, 2009, 2010, 2011 y 2013</w:t>
      </w:r>
      <w:r w:rsidR="00A70CEB">
        <w:rPr>
          <w:rFonts w:ascii="Verdana" w:hAnsi="Verdana" w:cs="Arial"/>
          <w:sz w:val="26"/>
          <w:szCs w:val="26"/>
        </w:rPr>
        <w:t xml:space="preserve"> a los hogares que t</w:t>
      </w:r>
      <w:r w:rsidR="00C514ED">
        <w:rPr>
          <w:rFonts w:ascii="Verdana" w:hAnsi="Verdana" w:cs="Arial"/>
          <w:sz w:val="26"/>
          <w:szCs w:val="26"/>
        </w:rPr>
        <w:t>uvieran</w:t>
      </w:r>
      <w:r w:rsidR="00A70CEB">
        <w:rPr>
          <w:rFonts w:ascii="Verdana" w:hAnsi="Verdana" w:cs="Arial"/>
          <w:sz w:val="26"/>
          <w:szCs w:val="26"/>
        </w:rPr>
        <w:t xml:space="preserve"> como miembros a concejales que pertenecieran a municipios con categorías 4, 5 y 6, aclarando que para la movilización de los subsidios, debían cumplirse los requisitos establecidos en el artículo 2.1.1.1.1.5.1.1 del Decreto 1077 de 2015. </w:t>
      </w:r>
      <w:r w:rsidR="002C6854">
        <w:rPr>
          <w:rFonts w:ascii="Verdana" w:hAnsi="Verdana" w:cs="Arial"/>
          <w:sz w:val="26"/>
          <w:szCs w:val="26"/>
        </w:rPr>
        <w:t xml:space="preserve">  </w:t>
      </w:r>
    </w:p>
    <w:p w:rsidR="00C514ED" w:rsidRPr="00C514ED" w:rsidRDefault="00C514ED" w:rsidP="00393D4E">
      <w:pPr>
        <w:pStyle w:val="Paragraphedeliste"/>
        <w:rPr>
          <w:rFonts w:ascii="Verdana" w:hAnsi="Verdana" w:cs="Arial"/>
          <w:sz w:val="26"/>
          <w:szCs w:val="26"/>
        </w:rPr>
      </w:pPr>
    </w:p>
    <w:p w:rsidR="0011714A" w:rsidRDefault="00C514ED" w:rsidP="00B548C2">
      <w:pPr>
        <w:pStyle w:val="Paragraphedeliste"/>
        <w:widowControl w:val="0"/>
        <w:tabs>
          <w:tab w:val="left" w:pos="426"/>
        </w:tabs>
        <w:autoSpaceDE w:val="0"/>
        <w:autoSpaceDN w:val="0"/>
        <w:adjustRightInd w:val="0"/>
        <w:spacing w:line="312" w:lineRule="auto"/>
        <w:ind w:left="426"/>
        <w:jc w:val="both"/>
        <w:rPr>
          <w:rFonts w:ascii="Verdana" w:hAnsi="Verdana" w:cs="Arial"/>
          <w:sz w:val="26"/>
          <w:szCs w:val="26"/>
        </w:rPr>
      </w:pPr>
      <w:r>
        <w:rPr>
          <w:rFonts w:ascii="Verdana" w:hAnsi="Verdana" w:cs="Arial"/>
          <w:sz w:val="26"/>
          <w:szCs w:val="26"/>
        </w:rPr>
        <w:t xml:space="preserve">Sin embargo, </w:t>
      </w:r>
      <w:r w:rsidR="002A36CE" w:rsidRPr="00C514ED">
        <w:rPr>
          <w:rFonts w:ascii="Verdana" w:hAnsi="Verdana" w:cs="Arial"/>
          <w:sz w:val="26"/>
          <w:szCs w:val="26"/>
        </w:rPr>
        <w:t>en el listado que se encuentra a continuación del artículo</w:t>
      </w:r>
      <w:r w:rsidR="002A36CE">
        <w:rPr>
          <w:rFonts w:ascii="Verdana" w:hAnsi="Verdana" w:cs="Arial"/>
          <w:sz w:val="26"/>
          <w:szCs w:val="26"/>
        </w:rPr>
        <w:t xml:space="preserve"> en cita, </w:t>
      </w:r>
      <w:r>
        <w:rPr>
          <w:rFonts w:ascii="Verdana" w:hAnsi="Verdana" w:cs="Arial"/>
          <w:sz w:val="26"/>
          <w:szCs w:val="26"/>
        </w:rPr>
        <w:t xml:space="preserve">a ella no se le </w:t>
      </w:r>
      <w:r w:rsidR="0011714A" w:rsidRPr="00C514ED">
        <w:rPr>
          <w:rFonts w:ascii="Verdana" w:hAnsi="Verdana" w:cs="Arial"/>
          <w:sz w:val="26"/>
          <w:szCs w:val="26"/>
        </w:rPr>
        <w:t xml:space="preserve">concedió la ampliación del </w:t>
      </w:r>
      <w:r w:rsidR="00151D65">
        <w:rPr>
          <w:rFonts w:ascii="Verdana" w:hAnsi="Verdana" w:cs="Arial"/>
          <w:sz w:val="26"/>
          <w:szCs w:val="26"/>
        </w:rPr>
        <w:t>tiempo de vigencia del subsidio</w:t>
      </w:r>
      <w:r w:rsidR="0011714A" w:rsidRPr="00C514ED">
        <w:rPr>
          <w:rFonts w:ascii="Verdana" w:hAnsi="Verdana" w:cs="Arial"/>
          <w:sz w:val="26"/>
          <w:szCs w:val="26"/>
        </w:rPr>
        <w:t xml:space="preserve"> </w:t>
      </w:r>
      <w:r w:rsidR="006D69D3">
        <w:rPr>
          <w:rFonts w:ascii="Verdana" w:hAnsi="Verdana" w:cs="Arial"/>
          <w:sz w:val="26"/>
          <w:szCs w:val="26"/>
        </w:rPr>
        <w:t xml:space="preserve">como establece </w:t>
      </w:r>
      <w:r w:rsidR="000D7988">
        <w:rPr>
          <w:rFonts w:ascii="Verdana" w:hAnsi="Verdana" w:cs="Arial"/>
          <w:sz w:val="26"/>
          <w:szCs w:val="26"/>
        </w:rPr>
        <w:t>esa</w:t>
      </w:r>
      <w:r w:rsidR="006D69D3">
        <w:rPr>
          <w:rFonts w:ascii="Verdana" w:hAnsi="Verdana" w:cs="Arial"/>
          <w:sz w:val="26"/>
          <w:szCs w:val="26"/>
        </w:rPr>
        <w:t xml:space="preserve"> resolució</w:t>
      </w:r>
      <w:r w:rsidR="0011714A" w:rsidRPr="00C514ED">
        <w:rPr>
          <w:rFonts w:ascii="Verdana" w:hAnsi="Verdana" w:cs="Arial"/>
          <w:sz w:val="26"/>
          <w:szCs w:val="26"/>
        </w:rPr>
        <w:t>n</w:t>
      </w:r>
      <w:r w:rsidR="002A36CE">
        <w:rPr>
          <w:rFonts w:ascii="Verdana" w:hAnsi="Verdana" w:cs="Arial"/>
          <w:sz w:val="26"/>
          <w:szCs w:val="26"/>
        </w:rPr>
        <w:t>, pues allí</w:t>
      </w:r>
      <w:r w:rsidR="0011714A" w:rsidRPr="00C514ED">
        <w:rPr>
          <w:rFonts w:ascii="Verdana" w:hAnsi="Verdana" w:cs="Arial"/>
          <w:sz w:val="26"/>
          <w:szCs w:val="26"/>
        </w:rPr>
        <w:t xml:space="preserve"> se omite mencionar el acto</w:t>
      </w:r>
      <w:r w:rsidR="006D69D3">
        <w:rPr>
          <w:rFonts w:ascii="Verdana" w:hAnsi="Verdana" w:cs="Arial"/>
          <w:sz w:val="26"/>
          <w:szCs w:val="26"/>
        </w:rPr>
        <w:t xml:space="preserve"> administrativo </w:t>
      </w:r>
      <w:r w:rsidR="000D7988">
        <w:rPr>
          <w:rFonts w:ascii="Verdana" w:hAnsi="Verdana" w:cs="Arial"/>
          <w:sz w:val="26"/>
          <w:szCs w:val="26"/>
        </w:rPr>
        <w:t xml:space="preserve">por el cual se le otorgó </w:t>
      </w:r>
      <w:r w:rsidR="006D69D3">
        <w:rPr>
          <w:rFonts w:ascii="Verdana" w:hAnsi="Verdana" w:cs="Arial"/>
          <w:sz w:val="26"/>
          <w:szCs w:val="26"/>
        </w:rPr>
        <w:t xml:space="preserve">el </w:t>
      </w:r>
      <w:r w:rsidR="0011714A" w:rsidRPr="00C514ED">
        <w:rPr>
          <w:rFonts w:ascii="Verdana" w:hAnsi="Verdana" w:cs="Arial"/>
          <w:sz w:val="26"/>
          <w:szCs w:val="26"/>
        </w:rPr>
        <w:t>subsidio de vivienda.</w:t>
      </w:r>
    </w:p>
    <w:p w:rsidR="00B548C2" w:rsidRPr="00B548C2" w:rsidRDefault="00B548C2" w:rsidP="00393D4E">
      <w:pPr>
        <w:pStyle w:val="Paragraphedeliste"/>
        <w:rPr>
          <w:rFonts w:ascii="Verdana" w:hAnsi="Verdana" w:cs="Arial"/>
          <w:sz w:val="26"/>
          <w:szCs w:val="26"/>
        </w:rPr>
      </w:pPr>
    </w:p>
    <w:p w:rsidR="005271C3" w:rsidRDefault="005271C3" w:rsidP="0011714A">
      <w:pPr>
        <w:pStyle w:val="Paragraphedeliste"/>
        <w:widowControl w:val="0"/>
        <w:numPr>
          <w:ilvl w:val="0"/>
          <w:numId w:val="22"/>
        </w:numPr>
        <w:tabs>
          <w:tab w:val="left" w:pos="426"/>
        </w:tabs>
        <w:autoSpaceDE w:val="0"/>
        <w:autoSpaceDN w:val="0"/>
        <w:adjustRightInd w:val="0"/>
        <w:spacing w:line="312" w:lineRule="auto"/>
        <w:ind w:left="426"/>
        <w:jc w:val="both"/>
        <w:rPr>
          <w:rFonts w:ascii="Verdana" w:hAnsi="Verdana" w:cs="Arial"/>
          <w:sz w:val="26"/>
          <w:szCs w:val="26"/>
        </w:rPr>
      </w:pPr>
      <w:r>
        <w:rPr>
          <w:rFonts w:ascii="Verdana" w:hAnsi="Verdana" w:cs="Arial"/>
          <w:sz w:val="26"/>
          <w:szCs w:val="26"/>
        </w:rPr>
        <w:t>Narró</w:t>
      </w:r>
      <w:r w:rsidR="00825838">
        <w:rPr>
          <w:rFonts w:ascii="Verdana" w:hAnsi="Verdana" w:cs="Arial"/>
          <w:sz w:val="26"/>
          <w:szCs w:val="26"/>
        </w:rPr>
        <w:t xml:space="preserve"> que no existe ningún acto administrativo</w:t>
      </w:r>
      <w:r w:rsidR="0007479F">
        <w:rPr>
          <w:rFonts w:ascii="Verdana" w:hAnsi="Verdana" w:cs="Arial"/>
          <w:sz w:val="26"/>
          <w:szCs w:val="26"/>
        </w:rPr>
        <w:t xml:space="preserve"> donde se analice si cumple o no con los requisitos establecidos en el artículo </w:t>
      </w:r>
      <w:r w:rsidR="00964A14">
        <w:rPr>
          <w:rFonts w:ascii="Verdana" w:hAnsi="Verdana" w:cs="Arial"/>
          <w:sz w:val="26"/>
          <w:szCs w:val="26"/>
        </w:rPr>
        <w:t xml:space="preserve">2.1.1.1.1.5.1.1 del Decreto 1077 de 2015, </w:t>
      </w:r>
      <w:r w:rsidR="0007479F">
        <w:rPr>
          <w:rFonts w:ascii="Verdana" w:hAnsi="Verdana" w:cs="Arial"/>
          <w:sz w:val="26"/>
          <w:szCs w:val="26"/>
        </w:rPr>
        <w:t>anteriormente citado</w:t>
      </w:r>
      <w:r w:rsidR="00964A14">
        <w:rPr>
          <w:rFonts w:ascii="Verdana" w:hAnsi="Verdana" w:cs="Arial"/>
          <w:sz w:val="26"/>
          <w:szCs w:val="26"/>
        </w:rPr>
        <w:t>,</w:t>
      </w:r>
      <w:r w:rsidR="00D9184E">
        <w:rPr>
          <w:rFonts w:ascii="Verdana" w:hAnsi="Verdana" w:cs="Arial"/>
          <w:sz w:val="26"/>
          <w:szCs w:val="26"/>
        </w:rPr>
        <w:t xml:space="preserve"> para darle o no movilidad a su subsidio, sin embargo, resaltó que una de las exigencias </w:t>
      </w:r>
      <w:r w:rsidR="00A7226C">
        <w:rPr>
          <w:rFonts w:ascii="Verdana" w:hAnsi="Verdana" w:cs="Arial"/>
          <w:sz w:val="26"/>
          <w:szCs w:val="26"/>
        </w:rPr>
        <w:t>de esa norma es establecer una póliza de garantía en favor de la entidad, condición que en ningún momento se le ha dicho que deba garantizar</w:t>
      </w:r>
      <w:r w:rsidR="00FF1DD6">
        <w:rPr>
          <w:rFonts w:ascii="Verdana" w:hAnsi="Verdana" w:cs="Arial"/>
          <w:sz w:val="26"/>
          <w:szCs w:val="26"/>
        </w:rPr>
        <w:t xml:space="preserve">, pues mediante oficio del 1º de julio de 2016 </w:t>
      </w:r>
      <w:proofErr w:type="spellStart"/>
      <w:r w:rsidR="00BF1694">
        <w:rPr>
          <w:rFonts w:ascii="Verdana" w:hAnsi="Verdana" w:cs="Arial"/>
          <w:sz w:val="26"/>
          <w:szCs w:val="26"/>
        </w:rPr>
        <w:t>COMFAMILIAR</w:t>
      </w:r>
      <w:proofErr w:type="spellEnd"/>
      <w:r w:rsidR="00BF1694">
        <w:rPr>
          <w:rFonts w:ascii="Verdana" w:hAnsi="Verdana" w:cs="Arial"/>
          <w:sz w:val="26"/>
          <w:szCs w:val="26"/>
        </w:rPr>
        <w:t xml:space="preserve"> </w:t>
      </w:r>
      <w:r w:rsidR="00FF1DD6">
        <w:rPr>
          <w:rFonts w:ascii="Verdana" w:hAnsi="Verdana" w:cs="Arial"/>
          <w:sz w:val="26"/>
          <w:szCs w:val="26"/>
        </w:rPr>
        <w:t xml:space="preserve">le había </w:t>
      </w:r>
      <w:r w:rsidR="00FF1DD6">
        <w:rPr>
          <w:rFonts w:ascii="Verdana" w:hAnsi="Verdana" w:cs="Arial"/>
          <w:sz w:val="26"/>
          <w:szCs w:val="26"/>
        </w:rPr>
        <w:lastRenderedPageBreak/>
        <w:t xml:space="preserve">discriminado el total de los documentos que supuestamente debía reunir para solicitar el desembolso del subsidio. </w:t>
      </w:r>
      <w:r w:rsidR="00A7226C">
        <w:rPr>
          <w:rFonts w:ascii="Verdana" w:hAnsi="Verdana" w:cs="Arial"/>
          <w:sz w:val="26"/>
          <w:szCs w:val="26"/>
        </w:rPr>
        <w:t xml:space="preserve"> </w:t>
      </w:r>
      <w:r w:rsidR="00D9184E">
        <w:rPr>
          <w:rFonts w:ascii="Verdana" w:hAnsi="Verdana" w:cs="Arial"/>
          <w:sz w:val="26"/>
          <w:szCs w:val="26"/>
        </w:rPr>
        <w:t xml:space="preserve"> </w:t>
      </w:r>
      <w:r w:rsidR="0007479F">
        <w:rPr>
          <w:rFonts w:ascii="Verdana" w:hAnsi="Verdana" w:cs="Arial"/>
          <w:sz w:val="26"/>
          <w:szCs w:val="26"/>
        </w:rPr>
        <w:t xml:space="preserve"> </w:t>
      </w:r>
    </w:p>
    <w:p w:rsidR="005271C3" w:rsidRDefault="005271C3" w:rsidP="00393D4E">
      <w:pPr>
        <w:pStyle w:val="Paragraphedeliste"/>
        <w:widowControl w:val="0"/>
        <w:tabs>
          <w:tab w:val="left" w:pos="426"/>
        </w:tabs>
        <w:autoSpaceDE w:val="0"/>
        <w:autoSpaceDN w:val="0"/>
        <w:adjustRightInd w:val="0"/>
        <w:ind w:left="426"/>
        <w:jc w:val="both"/>
        <w:rPr>
          <w:rFonts w:ascii="Verdana" w:hAnsi="Verdana" w:cs="Arial"/>
          <w:sz w:val="26"/>
          <w:szCs w:val="26"/>
        </w:rPr>
      </w:pPr>
    </w:p>
    <w:p w:rsidR="001A49F7" w:rsidRDefault="005271C3" w:rsidP="0011714A">
      <w:pPr>
        <w:pStyle w:val="Paragraphedeliste"/>
        <w:widowControl w:val="0"/>
        <w:numPr>
          <w:ilvl w:val="0"/>
          <w:numId w:val="22"/>
        </w:numPr>
        <w:tabs>
          <w:tab w:val="left" w:pos="426"/>
        </w:tabs>
        <w:autoSpaceDE w:val="0"/>
        <w:autoSpaceDN w:val="0"/>
        <w:adjustRightInd w:val="0"/>
        <w:spacing w:line="312" w:lineRule="auto"/>
        <w:ind w:left="426"/>
        <w:jc w:val="both"/>
        <w:rPr>
          <w:rFonts w:ascii="Verdana" w:hAnsi="Verdana" w:cs="Arial"/>
          <w:sz w:val="26"/>
          <w:szCs w:val="26"/>
        </w:rPr>
      </w:pPr>
      <w:r>
        <w:rPr>
          <w:rFonts w:ascii="Verdana" w:hAnsi="Verdana" w:cs="Arial"/>
          <w:sz w:val="26"/>
          <w:szCs w:val="26"/>
        </w:rPr>
        <w:t>Advirtió que aunque el subsidio del cual es beneficiaria fue expedido desde el año 2008</w:t>
      </w:r>
      <w:r w:rsidR="001A49F7">
        <w:rPr>
          <w:rFonts w:ascii="Verdana" w:hAnsi="Verdana" w:cs="Arial"/>
          <w:sz w:val="26"/>
          <w:szCs w:val="26"/>
        </w:rPr>
        <w:t xml:space="preserve">, éste venía siendo prorrogado periódicamente, inclusive hasta el mes de marzo del año que transcurre. </w:t>
      </w:r>
    </w:p>
    <w:p w:rsidR="001A49F7" w:rsidRPr="001A49F7" w:rsidRDefault="001A49F7" w:rsidP="00393D4E">
      <w:pPr>
        <w:pStyle w:val="Paragraphedeliste"/>
        <w:rPr>
          <w:rFonts w:ascii="Verdana" w:hAnsi="Verdana" w:cs="Arial"/>
          <w:sz w:val="26"/>
          <w:szCs w:val="26"/>
        </w:rPr>
      </w:pPr>
    </w:p>
    <w:p w:rsidR="00EA7F29" w:rsidRDefault="00C570AF" w:rsidP="00EA7F29">
      <w:pPr>
        <w:pStyle w:val="Paragraphedeliste"/>
        <w:widowControl w:val="0"/>
        <w:numPr>
          <w:ilvl w:val="0"/>
          <w:numId w:val="22"/>
        </w:numPr>
        <w:tabs>
          <w:tab w:val="left" w:pos="426"/>
        </w:tabs>
        <w:autoSpaceDE w:val="0"/>
        <w:autoSpaceDN w:val="0"/>
        <w:adjustRightInd w:val="0"/>
        <w:spacing w:line="312" w:lineRule="auto"/>
        <w:ind w:left="426"/>
        <w:jc w:val="both"/>
        <w:rPr>
          <w:rFonts w:ascii="Verdana" w:hAnsi="Verdana" w:cs="Arial"/>
          <w:sz w:val="26"/>
          <w:szCs w:val="26"/>
        </w:rPr>
      </w:pPr>
      <w:r>
        <w:rPr>
          <w:rFonts w:ascii="Verdana" w:hAnsi="Verdana" w:cs="Arial"/>
          <w:sz w:val="26"/>
          <w:szCs w:val="26"/>
        </w:rPr>
        <w:t>Señaló que</w:t>
      </w:r>
      <w:r w:rsidR="00D96992">
        <w:rPr>
          <w:rFonts w:ascii="Verdana" w:hAnsi="Verdana" w:cs="Arial"/>
          <w:sz w:val="26"/>
          <w:szCs w:val="26"/>
        </w:rPr>
        <w:t xml:space="preserve"> mediante petición elevada</w:t>
      </w:r>
      <w:r>
        <w:rPr>
          <w:rFonts w:ascii="Verdana" w:hAnsi="Verdana" w:cs="Arial"/>
          <w:sz w:val="26"/>
          <w:szCs w:val="26"/>
        </w:rPr>
        <w:t xml:space="preserve"> el 3 de marzo de 2017 ante </w:t>
      </w:r>
      <w:proofErr w:type="spellStart"/>
      <w:r>
        <w:rPr>
          <w:rFonts w:ascii="Verdana" w:hAnsi="Verdana" w:cs="Arial"/>
          <w:sz w:val="26"/>
          <w:szCs w:val="26"/>
        </w:rPr>
        <w:t>Fonvivienda</w:t>
      </w:r>
      <w:proofErr w:type="spellEnd"/>
      <w:r w:rsidR="00645C81">
        <w:rPr>
          <w:rFonts w:ascii="Verdana" w:hAnsi="Verdana" w:cs="Arial"/>
          <w:sz w:val="26"/>
          <w:szCs w:val="26"/>
        </w:rPr>
        <w:t xml:space="preserve"> solicitó la corrección de la Resolución No. 1051 del 27 de diciembre de 2016, y además una nueva prórroga, ello teniendo en cuenta la inconsistencia presentada dentro de ese acto administrativo</w:t>
      </w:r>
      <w:r w:rsidR="00D96992">
        <w:rPr>
          <w:rFonts w:ascii="Verdana" w:hAnsi="Verdana" w:cs="Arial"/>
          <w:sz w:val="26"/>
          <w:szCs w:val="26"/>
        </w:rPr>
        <w:t>,</w:t>
      </w:r>
      <w:r w:rsidR="00645C81">
        <w:rPr>
          <w:rFonts w:ascii="Verdana" w:hAnsi="Verdana" w:cs="Arial"/>
          <w:sz w:val="26"/>
          <w:szCs w:val="26"/>
        </w:rPr>
        <w:t xml:space="preserve"> al omitir ampliar el plazo de la vigencia para los subsidios contemplados en la Resolución No. 628 del 27 de diciembre de 2008</w:t>
      </w:r>
      <w:r w:rsidR="00D96992">
        <w:rPr>
          <w:rFonts w:ascii="Verdana" w:hAnsi="Verdana" w:cs="Arial"/>
          <w:sz w:val="26"/>
          <w:szCs w:val="26"/>
        </w:rPr>
        <w:t xml:space="preserve">, con la cual fue previamente beneficiada con el subsidio. </w:t>
      </w:r>
      <w:r w:rsidR="00C005EB" w:rsidRPr="00EA7F29">
        <w:rPr>
          <w:rFonts w:ascii="Verdana" w:hAnsi="Verdana" w:cs="Arial"/>
          <w:sz w:val="26"/>
          <w:szCs w:val="26"/>
        </w:rPr>
        <w:t>Además, adv</w:t>
      </w:r>
      <w:r w:rsidR="00EA7F29">
        <w:rPr>
          <w:rFonts w:ascii="Verdana" w:hAnsi="Verdana" w:cs="Arial"/>
          <w:sz w:val="26"/>
          <w:szCs w:val="26"/>
        </w:rPr>
        <w:t>irtió</w:t>
      </w:r>
      <w:r w:rsidR="00C005EB" w:rsidRPr="00EA7F29">
        <w:rPr>
          <w:rFonts w:ascii="Verdana" w:hAnsi="Verdana" w:cs="Arial"/>
          <w:sz w:val="26"/>
          <w:szCs w:val="26"/>
        </w:rPr>
        <w:t xml:space="preserve"> mediante derecho de petición</w:t>
      </w:r>
      <w:r w:rsidR="004E7D9B" w:rsidRPr="00EA7F29">
        <w:rPr>
          <w:rFonts w:ascii="Verdana" w:hAnsi="Verdana" w:cs="Arial"/>
          <w:sz w:val="26"/>
          <w:szCs w:val="26"/>
        </w:rPr>
        <w:t xml:space="preserve"> del 20 de junio de 2017 al Ministerio de Vivienda, Ciudad y Territorio </w:t>
      </w:r>
      <w:r w:rsidR="00B735BD" w:rsidRPr="00EA7F29">
        <w:rPr>
          <w:rFonts w:ascii="Verdana" w:hAnsi="Verdana" w:cs="Arial"/>
          <w:sz w:val="26"/>
          <w:szCs w:val="26"/>
        </w:rPr>
        <w:t>que la Resolución es contradictoria, y que por esa causa se le están cerrando las puertas para un derecho que ya había adquirido</w:t>
      </w:r>
      <w:r w:rsidR="00EA7F29">
        <w:rPr>
          <w:rFonts w:ascii="Verdana" w:hAnsi="Verdana" w:cs="Arial"/>
          <w:sz w:val="26"/>
          <w:szCs w:val="26"/>
        </w:rPr>
        <w:t xml:space="preserve">. </w:t>
      </w:r>
    </w:p>
    <w:p w:rsidR="00EA7F29" w:rsidRPr="00EA7F29" w:rsidRDefault="00EA7F29" w:rsidP="00393D4E">
      <w:pPr>
        <w:pStyle w:val="Paragraphedeliste"/>
        <w:rPr>
          <w:rFonts w:ascii="Verdana" w:hAnsi="Verdana" w:cs="Arial"/>
          <w:sz w:val="26"/>
          <w:szCs w:val="26"/>
        </w:rPr>
      </w:pPr>
    </w:p>
    <w:p w:rsidR="00EA7F29" w:rsidRDefault="00EA7F29" w:rsidP="00EA7F29">
      <w:pPr>
        <w:pStyle w:val="Paragraphedeliste"/>
        <w:widowControl w:val="0"/>
        <w:tabs>
          <w:tab w:val="left" w:pos="426"/>
        </w:tabs>
        <w:autoSpaceDE w:val="0"/>
        <w:autoSpaceDN w:val="0"/>
        <w:adjustRightInd w:val="0"/>
        <w:spacing w:line="312" w:lineRule="auto"/>
        <w:ind w:left="426"/>
        <w:jc w:val="both"/>
        <w:rPr>
          <w:rFonts w:ascii="Verdana" w:hAnsi="Verdana" w:cs="Arial"/>
          <w:sz w:val="26"/>
          <w:szCs w:val="26"/>
        </w:rPr>
      </w:pPr>
      <w:r>
        <w:rPr>
          <w:rFonts w:ascii="Verdana" w:hAnsi="Verdana" w:cs="Arial"/>
          <w:sz w:val="26"/>
          <w:szCs w:val="26"/>
        </w:rPr>
        <w:t xml:space="preserve">A pesar de lo anterior, ni </w:t>
      </w:r>
      <w:proofErr w:type="spellStart"/>
      <w:r w:rsidR="00BF1694">
        <w:rPr>
          <w:rFonts w:ascii="Verdana" w:hAnsi="Verdana" w:cs="Arial"/>
          <w:sz w:val="26"/>
          <w:szCs w:val="26"/>
        </w:rPr>
        <w:t>FONVIVIENDA</w:t>
      </w:r>
      <w:proofErr w:type="spellEnd"/>
      <w:r>
        <w:rPr>
          <w:rFonts w:ascii="Verdana" w:hAnsi="Verdana" w:cs="Arial"/>
          <w:sz w:val="26"/>
          <w:szCs w:val="26"/>
        </w:rPr>
        <w:t xml:space="preserve">, ni la mencionada Cartera Ministerial </w:t>
      </w:r>
      <w:r w:rsidR="00B13BB6">
        <w:rPr>
          <w:rFonts w:ascii="Verdana" w:hAnsi="Verdana" w:cs="Arial"/>
          <w:sz w:val="26"/>
          <w:szCs w:val="26"/>
        </w:rPr>
        <w:t>han accedido a concederle el subsidio al cual tiene derecho</w:t>
      </w:r>
      <w:r w:rsidR="006E28F3">
        <w:rPr>
          <w:rFonts w:ascii="Verdana" w:hAnsi="Verdana" w:cs="Arial"/>
          <w:sz w:val="26"/>
          <w:szCs w:val="26"/>
        </w:rPr>
        <w:t xml:space="preserve">, pues por su parte </w:t>
      </w:r>
      <w:proofErr w:type="spellStart"/>
      <w:r w:rsidR="00BF1694">
        <w:rPr>
          <w:rFonts w:ascii="Verdana" w:hAnsi="Verdana" w:cs="Arial"/>
          <w:sz w:val="26"/>
          <w:szCs w:val="26"/>
        </w:rPr>
        <w:t>FONVIVIENDA</w:t>
      </w:r>
      <w:proofErr w:type="spellEnd"/>
      <w:r w:rsidR="006E28F3">
        <w:rPr>
          <w:rFonts w:ascii="Verdana" w:hAnsi="Verdana" w:cs="Arial"/>
          <w:sz w:val="26"/>
          <w:szCs w:val="26"/>
        </w:rPr>
        <w:t xml:space="preserve"> le dio respuesta a su solicitud </w:t>
      </w:r>
      <w:r w:rsidR="00F3776B">
        <w:rPr>
          <w:rFonts w:ascii="Verdana" w:hAnsi="Verdana" w:cs="Arial"/>
          <w:sz w:val="26"/>
          <w:szCs w:val="26"/>
        </w:rPr>
        <w:t>el 11 de julio de 2017</w:t>
      </w:r>
      <w:r w:rsidR="00CF3B98">
        <w:rPr>
          <w:rFonts w:ascii="Verdana" w:hAnsi="Verdana" w:cs="Arial"/>
          <w:sz w:val="26"/>
          <w:szCs w:val="26"/>
        </w:rPr>
        <w:t xml:space="preserve"> indicándole que los subsidios tienen una duración de seis meses</w:t>
      </w:r>
      <w:r w:rsidR="007036FA">
        <w:rPr>
          <w:rFonts w:ascii="Verdana" w:hAnsi="Verdana" w:cs="Arial"/>
          <w:sz w:val="26"/>
          <w:szCs w:val="26"/>
        </w:rPr>
        <w:t xml:space="preserve"> calendario, contados desde el primer día del mes siguiente</w:t>
      </w:r>
      <w:r w:rsidR="00635283">
        <w:rPr>
          <w:rFonts w:ascii="Verdana" w:hAnsi="Verdana" w:cs="Arial"/>
          <w:sz w:val="26"/>
          <w:szCs w:val="26"/>
        </w:rPr>
        <w:t xml:space="preserve"> a la fecha de publicación de su asignación, y que por lo tanto, el subsidio tuvo una duración suficiente para ser utilizado, por ello, vencido el plazo se dispuso del cupo. </w:t>
      </w:r>
      <w:r w:rsidR="007036FA">
        <w:rPr>
          <w:rFonts w:ascii="Verdana" w:hAnsi="Verdana" w:cs="Arial"/>
          <w:sz w:val="26"/>
          <w:szCs w:val="26"/>
        </w:rPr>
        <w:t xml:space="preserve">  </w:t>
      </w:r>
      <w:r w:rsidR="00CF3B98">
        <w:rPr>
          <w:rFonts w:ascii="Verdana" w:hAnsi="Verdana" w:cs="Arial"/>
          <w:sz w:val="26"/>
          <w:szCs w:val="26"/>
        </w:rPr>
        <w:t xml:space="preserve"> </w:t>
      </w:r>
      <w:r w:rsidR="00B13BB6">
        <w:rPr>
          <w:rFonts w:ascii="Verdana" w:hAnsi="Verdana" w:cs="Arial"/>
          <w:sz w:val="26"/>
          <w:szCs w:val="26"/>
        </w:rPr>
        <w:t xml:space="preserve"> </w:t>
      </w:r>
    </w:p>
    <w:p w:rsidR="00EA7F29" w:rsidRPr="00EA7F29" w:rsidRDefault="00EA7F29" w:rsidP="00393D4E">
      <w:pPr>
        <w:pStyle w:val="Paragraphedeliste"/>
        <w:rPr>
          <w:rFonts w:ascii="Verdana" w:hAnsi="Verdana" w:cs="Arial"/>
          <w:sz w:val="26"/>
          <w:szCs w:val="26"/>
        </w:rPr>
      </w:pPr>
    </w:p>
    <w:p w:rsidR="00577DC4" w:rsidRDefault="00563938" w:rsidP="00EA7F29">
      <w:pPr>
        <w:pStyle w:val="Paragraphedeliste"/>
        <w:widowControl w:val="0"/>
        <w:numPr>
          <w:ilvl w:val="0"/>
          <w:numId w:val="22"/>
        </w:numPr>
        <w:tabs>
          <w:tab w:val="left" w:pos="426"/>
        </w:tabs>
        <w:autoSpaceDE w:val="0"/>
        <w:autoSpaceDN w:val="0"/>
        <w:adjustRightInd w:val="0"/>
        <w:spacing w:line="312" w:lineRule="auto"/>
        <w:ind w:left="426"/>
        <w:jc w:val="both"/>
        <w:rPr>
          <w:rFonts w:ascii="Verdana" w:hAnsi="Verdana" w:cs="Arial"/>
          <w:sz w:val="26"/>
          <w:szCs w:val="26"/>
        </w:rPr>
      </w:pPr>
      <w:r>
        <w:rPr>
          <w:rFonts w:ascii="Verdana" w:hAnsi="Verdana" w:cs="Arial"/>
          <w:sz w:val="26"/>
          <w:szCs w:val="26"/>
        </w:rPr>
        <w:t xml:space="preserve">Expresó además que </w:t>
      </w:r>
      <w:proofErr w:type="spellStart"/>
      <w:r w:rsidR="00BF1694">
        <w:rPr>
          <w:rFonts w:ascii="Verdana" w:hAnsi="Verdana" w:cs="Arial"/>
          <w:sz w:val="26"/>
          <w:szCs w:val="26"/>
        </w:rPr>
        <w:t>FONADE</w:t>
      </w:r>
      <w:proofErr w:type="spellEnd"/>
      <w:r>
        <w:rPr>
          <w:rFonts w:ascii="Verdana" w:hAnsi="Verdana" w:cs="Arial"/>
          <w:sz w:val="26"/>
          <w:szCs w:val="26"/>
        </w:rPr>
        <w:t xml:space="preserve"> y el Ministerio de Vivienda todavía tienen vigente el convenio</w:t>
      </w:r>
      <w:r w:rsidR="009A26BD">
        <w:rPr>
          <w:rFonts w:ascii="Verdana" w:hAnsi="Verdana" w:cs="Arial"/>
          <w:sz w:val="26"/>
          <w:szCs w:val="26"/>
        </w:rPr>
        <w:t xml:space="preserve"> interadministrativo</w:t>
      </w:r>
      <w:r w:rsidR="00DA4506">
        <w:rPr>
          <w:rFonts w:ascii="Verdana" w:hAnsi="Verdana" w:cs="Arial"/>
          <w:sz w:val="26"/>
          <w:szCs w:val="26"/>
        </w:rPr>
        <w:t xml:space="preserve"> para las visitas a su proyecto</w:t>
      </w:r>
      <w:r w:rsidR="009A26BD">
        <w:rPr>
          <w:rFonts w:ascii="Verdana" w:hAnsi="Verdana" w:cs="Arial"/>
          <w:sz w:val="26"/>
          <w:szCs w:val="26"/>
        </w:rPr>
        <w:t>, lo cual es contradictorio, pues si en la plataforma del Ministerio de Vivienda se encuentra inactivo el se</w:t>
      </w:r>
      <w:r w:rsidR="00727764">
        <w:rPr>
          <w:rFonts w:ascii="Verdana" w:hAnsi="Verdana" w:cs="Arial"/>
          <w:sz w:val="26"/>
          <w:szCs w:val="26"/>
        </w:rPr>
        <w:t xml:space="preserve">rvicio del cual es beneficiaria, se podría hablar de un detrimento patrimonial por parte de la Cartera Ministerial, al </w:t>
      </w:r>
      <w:r w:rsidR="00727764">
        <w:rPr>
          <w:rFonts w:ascii="Verdana" w:hAnsi="Verdana" w:cs="Arial"/>
          <w:sz w:val="26"/>
          <w:szCs w:val="26"/>
        </w:rPr>
        <w:lastRenderedPageBreak/>
        <w:t xml:space="preserve">utilizar recursos públicos de un convenio vigente para las comisiones de servidores públicos hasta el municipio de Marsella a realizar actividades que no tienen ningún cometido, </w:t>
      </w:r>
      <w:r w:rsidR="0016165B">
        <w:rPr>
          <w:rFonts w:ascii="Verdana" w:hAnsi="Verdana" w:cs="Arial"/>
          <w:sz w:val="26"/>
          <w:szCs w:val="26"/>
        </w:rPr>
        <w:t>habiendo si</w:t>
      </w:r>
      <w:r w:rsidR="00727764">
        <w:rPr>
          <w:rFonts w:ascii="Verdana" w:hAnsi="Verdana" w:cs="Arial"/>
          <w:sz w:val="26"/>
          <w:szCs w:val="26"/>
        </w:rPr>
        <w:t xml:space="preserve">do la última visita en el mes de abril del año que transcurre.  </w:t>
      </w:r>
      <w:r w:rsidR="00DA4506">
        <w:rPr>
          <w:rFonts w:ascii="Verdana" w:hAnsi="Verdana" w:cs="Arial"/>
          <w:sz w:val="26"/>
          <w:szCs w:val="26"/>
        </w:rPr>
        <w:t xml:space="preserve"> </w:t>
      </w:r>
    </w:p>
    <w:p w:rsidR="00577DC4" w:rsidRDefault="00577DC4" w:rsidP="00393D4E">
      <w:pPr>
        <w:pStyle w:val="Paragraphedeliste"/>
        <w:widowControl w:val="0"/>
        <w:tabs>
          <w:tab w:val="left" w:pos="426"/>
        </w:tabs>
        <w:autoSpaceDE w:val="0"/>
        <w:autoSpaceDN w:val="0"/>
        <w:adjustRightInd w:val="0"/>
        <w:ind w:left="426"/>
        <w:jc w:val="both"/>
        <w:rPr>
          <w:rFonts w:ascii="Verdana" w:hAnsi="Verdana" w:cs="Arial"/>
          <w:sz w:val="26"/>
          <w:szCs w:val="26"/>
        </w:rPr>
      </w:pPr>
    </w:p>
    <w:p w:rsidR="0011714A" w:rsidRPr="00393D4E" w:rsidRDefault="00577DC4" w:rsidP="00393D4E">
      <w:pPr>
        <w:pStyle w:val="Paragraphedeliste"/>
        <w:widowControl w:val="0"/>
        <w:numPr>
          <w:ilvl w:val="0"/>
          <w:numId w:val="22"/>
        </w:numPr>
        <w:tabs>
          <w:tab w:val="left" w:pos="426"/>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Señaló que incurrió en muchos gastos</w:t>
      </w:r>
      <w:r w:rsidR="0093155C">
        <w:rPr>
          <w:rFonts w:ascii="Verdana" w:hAnsi="Verdana" w:cs="Arial"/>
          <w:sz w:val="26"/>
          <w:szCs w:val="26"/>
        </w:rPr>
        <w:t xml:space="preserve"> y deudas</w:t>
      </w:r>
      <w:r>
        <w:rPr>
          <w:rFonts w:ascii="Verdana" w:hAnsi="Verdana" w:cs="Arial"/>
          <w:sz w:val="26"/>
          <w:szCs w:val="26"/>
        </w:rPr>
        <w:t>, con la expectativa de que le desembolsaran el</w:t>
      </w:r>
      <w:r w:rsidR="00673720">
        <w:rPr>
          <w:rFonts w:ascii="Verdana" w:hAnsi="Verdana" w:cs="Arial"/>
          <w:sz w:val="26"/>
          <w:szCs w:val="26"/>
        </w:rPr>
        <w:t xml:space="preserve"> subsidio del cual es acreedora, </w:t>
      </w:r>
      <w:r w:rsidR="00393D4E">
        <w:rPr>
          <w:rFonts w:ascii="Verdana" w:hAnsi="Verdana" w:cs="Arial"/>
          <w:sz w:val="26"/>
          <w:szCs w:val="26"/>
        </w:rPr>
        <w:t xml:space="preserve">pretendiendo hacer de su vivienda un lugar habitable para terminar sus últimos años de vida, pues es una persona de la tercera edad, sin hijos y soltera. </w:t>
      </w:r>
    </w:p>
    <w:p w:rsidR="00C136E4" w:rsidRPr="00360E51" w:rsidRDefault="00C136E4" w:rsidP="00ED3B57">
      <w:pPr>
        <w:widowControl w:val="0"/>
        <w:tabs>
          <w:tab w:val="left" w:pos="426"/>
        </w:tabs>
        <w:autoSpaceDE w:val="0"/>
        <w:autoSpaceDN w:val="0"/>
        <w:adjustRightInd w:val="0"/>
        <w:jc w:val="both"/>
        <w:rPr>
          <w:rFonts w:ascii="Verdana" w:hAnsi="Verdana" w:cs="Arial"/>
          <w:sz w:val="26"/>
          <w:szCs w:val="26"/>
        </w:rPr>
      </w:pPr>
    </w:p>
    <w:p w:rsidR="008C26A9" w:rsidRDefault="00360E51" w:rsidP="00471EB8">
      <w:pPr>
        <w:widowControl w:val="0"/>
        <w:tabs>
          <w:tab w:val="left" w:pos="561"/>
        </w:tabs>
        <w:autoSpaceDE w:val="0"/>
        <w:autoSpaceDN w:val="0"/>
        <w:adjustRightInd w:val="0"/>
        <w:spacing w:line="324" w:lineRule="auto"/>
        <w:jc w:val="center"/>
        <w:rPr>
          <w:rFonts w:ascii="Verdana" w:hAnsi="Verdana" w:cs="Arial"/>
          <w:b/>
          <w:sz w:val="26"/>
          <w:szCs w:val="26"/>
        </w:rPr>
      </w:pPr>
      <w:r>
        <w:rPr>
          <w:rFonts w:ascii="Verdana" w:hAnsi="Verdana" w:cs="Arial"/>
          <w:b/>
          <w:sz w:val="26"/>
          <w:szCs w:val="26"/>
        </w:rPr>
        <w:t>PRETENSIONES</w:t>
      </w:r>
      <w:r w:rsidR="008C26A9" w:rsidRPr="008C26A9">
        <w:rPr>
          <w:rFonts w:ascii="Verdana" w:hAnsi="Verdana" w:cs="Arial"/>
          <w:b/>
          <w:sz w:val="26"/>
          <w:szCs w:val="26"/>
        </w:rPr>
        <w:t>:</w:t>
      </w:r>
    </w:p>
    <w:p w:rsidR="008C26A9" w:rsidRPr="008E7548" w:rsidRDefault="008C26A9" w:rsidP="00CE4A7C">
      <w:pPr>
        <w:widowControl w:val="0"/>
        <w:tabs>
          <w:tab w:val="left" w:pos="561"/>
        </w:tabs>
        <w:autoSpaceDE w:val="0"/>
        <w:autoSpaceDN w:val="0"/>
        <w:adjustRightInd w:val="0"/>
        <w:spacing w:line="276" w:lineRule="auto"/>
        <w:jc w:val="center"/>
        <w:rPr>
          <w:rFonts w:ascii="Verdana" w:hAnsi="Verdana" w:cs="Arial"/>
          <w:b/>
          <w:sz w:val="26"/>
          <w:szCs w:val="26"/>
        </w:rPr>
      </w:pPr>
    </w:p>
    <w:p w:rsidR="00435760" w:rsidRDefault="001512C5" w:rsidP="009665BF">
      <w:pPr>
        <w:widowControl w:val="0"/>
        <w:autoSpaceDE w:val="0"/>
        <w:autoSpaceDN w:val="0"/>
        <w:adjustRightInd w:val="0"/>
        <w:spacing w:line="312"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91B69">
        <w:rPr>
          <w:rFonts w:ascii="Verdana" w:hAnsi="Verdana" w:cs="Arial"/>
          <w:sz w:val="26"/>
          <w:szCs w:val="26"/>
        </w:rPr>
        <w:t xml:space="preserve">solicitó que </w:t>
      </w:r>
      <w:r w:rsidR="00946214">
        <w:rPr>
          <w:rFonts w:ascii="Verdana" w:hAnsi="Verdana" w:cs="Arial"/>
          <w:sz w:val="26"/>
          <w:szCs w:val="26"/>
        </w:rPr>
        <w:t>se tutele</w:t>
      </w:r>
      <w:r w:rsidR="006212B9">
        <w:rPr>
          <w:rFonts w:ascii="Verdana" w:hAnsi="Verdana" w:cs="Arial"/>
          <w:sz w:val="26"/>
          <w:szCs w:val="26"/>
        </w:rPr>
        <w:t>n</w:t>
      </w:r>
      <w:r w:rsidR="00946214">
        <w:rPr>
          <w:rFonts w:ascii="Verdana" w:hAnsi="Verdana" w:cs="Arial"/>
          <w:sz w:val="26"/>
          <w:szCs w:val="26"/>
        </w:rPr>
        <w:t xml:space="preserve"> su</w:t>
      </w:r>
      <w:r w:rsidR="006212B9">
        <w:rPr>
          <w:rFonts w:ascii="Verdana" w:hAnsi="Verdana" w:cs="Arial"/>
          <w:sz w:val="26"/>
          <w:szCs w:val="26"/>
        </w:rPr>
        <w:t>s</w:t>
      </w:r>
      <w:r w:rsidR="00946214">
        <w:rPr>
          <w:rFonts w:ascii="Verdana" w:hAnsi="Verdana" w:cs="Arial"/>
          <w:sz w:val="26"/>
          <w:szCs w:val="26"/>
        </w:rPr>
        <w:t xml:space="preserve"> derecho</w:t>
      </w:r>
      <w:r w:rsidR="006212B9">
        <w:rPr>
          <w:rFonts w:ascii="Verdana" w:hAnsi="Verdana" w:cs="Arial"/>
          <w:sz w:val="26"/>
          <w:szCs w:val="26"/>
        </w:rPr>
        <w:t>s</w:t>
      </w:r>
      <w:r w:rsidR="00946214">
        <w:rPr>
          <w:rFonts w:ascii="Verdana" w:hAnsi="Verdana" w:cs="Arial"/>
          <w:sz w:val="26"/>
          <w:szCs w:val="26"/>
        </w:rPr>
        <w:t xml:space="preserve"> fundamental</w:t>
      </w:r>
      <w:r w:rsidR="006212B9">
        <w:rPr>
          <w:rFonts w:ascii="Verdana" w:hAnsi="Verdana" w:cs="Arial"/>
          <w:sz w:val="26"/>
          <w:szCs w:val="26"/>
        </w:rPr>
        <w:t>es a</w:t>
      </w:r>
      <w:r w:rsidR="00435760">
        <w:rPr>
          <w:rFonts w:ascii="Verdana" w:hAnsi="Verdana" w:cs="Arial"/>
          <w:sz w:val="26"/>
          <w:szCs w:val="26"/>
        </w:rPr>
        <w:t xml:space="preserve"> una vivienda digna, a la confianza legítima y a la vida digna, y en consecuencia de ello, se ordene al Ministerio de Vivienda, Ciudad y Territorio</w:t>
      </w:r>
      <w:r w:rsidR="00310A50">
        <w:rPr>
          <w:rFonts w:ascii="Verdana" w:hAnsi="Verdana" w:cs="Arial"/>
          <w:sz w:val="26"/>
          <w:szCs w:val="26"/>
        </w:rPr>
        <w:t xml:space="preserve">, corregir la Resolución No. 1051 del 27 de diciembre de 2016, y como consecuencia, al encontrarse vencido el plazo allí establecido, se le conceda una nueva prórroga para corregir el estado de su subsidio, y así pueda el </w:t>
      </w:r>
      <w:proofErr w:type="spellStart"/>
      <w:r w:rsidR="00310A50">
        <w:rPr>
          <w:rFonts w:ascii="Verdana" w:hAnsi="Verdana" w:cs="Arial"/>
          <w:sz w:val="26"/>
          <w:szCs w:val="26"/>
        </w:rPr>
        <w:t>FONADE</w:t>
      </w:r>
      <w:proofErr w:type="spellEnd"/>
      <w:r w:rsidR="00310A50">
        <w:rPr>
          <w:rFonts w:ascii="Verdana" w:hAnsi="Verdana" w:cs="Arial"/>
          <w:sz w:val="26"/>
          <w:szCs w:val="26"/>
        </w:rPr>
        <w:t xml:space="preserve"> expedir el respectivo certificado a favor de su vivienda para poder radicar la totalidad de la documentación necesaria en </w:t>
      </w:r>
      <w:proofErr w:type="spellStart"/>
      <w:r w:rsidR="00310A50">
        <w:rPr>
          <w:rFonts w:ascii="Verdana" w:hAnsi="Verdana" w:cs="Arial"/>
          <w:sz w:val="26"/>
          <w:szCs w:val="26"/>
        </w:rPr>
        <w:t>COMFAMILIAR</w:t>
      </w:r>
      <w:proofErr w:type="spellEnd"/>
      <w:r w:rsidR="00310A50">
        <w:rPr>
          <w:rFonts w:ascii="Verdana" w:hAnsi="Verdana" w:cs="Arial"/>
          <w:sz w:val="26"/>
          <w:szCs w:val="26"/>
        </w:rPr>
        <w:t xml:space="preserve"> RISARALDA. </w:t>
      </w:r>
      <w:r w:rsidR="00435760">
        <w:rPr>
          <w:rFonts w:ascii="Verdana" w:hAnsi="Verdana" w:cs="Arial"/>
          <w:sz w:val="26"/>
          <w:szCs w:val="26"/>
        </w:rPr>
        <w:t xml:space="preserve"> </w:t>
      </w:r>
    </w:p>
    <w:p w:rsidR="00435760" w:rsidRDefault="00435760" w:rsidP="000E7AEB">
      <w:pPr>
        <w:widowControl w:val="0"/>
        <w:autoSpaceDE w:val="0"/>
        <w:autoSpaceDN w:val="0"/>
        <w:adjustRightInd w:val="0"/>
        <w:spacing w:line="276" w:lineRule="auto"/>
        <w:jc w:val="both"/>
        <w:rPr>
          <w:rFonts w:ascii="Verdana" w:hAnsi="Verdana" w:cs="Arial"/>
          <w:sz w:val="26"/>
          <w:szCs w:val="26"/>
        </w:rPr>
      </w:pPr>
    </w:p>
    <w:p w:rsidR="00435760" w:rsidRDefault="000E7AEB" w:rsidP="009665BF">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Ordenar al Ministerio de Vivienda, Ciudad y Territorio, a </w:t>
      </w:r>
      <w:proofErr w:type="spellStart"/>
      <w:r>
        <w:rPr>
          <w:rFonts w:ascii="Verdana" w:hAnsi="Verdana" w:cs="Arial"/>
          <w:sz w:val="26"/>
          <w:szCs w:val="26"/>
        </w:rPr>
        <w:t>FONVIV</w:t>
      </w:r>
      <w:r w:rsidR="009665BF">
        <w:rPr>
          <w:rFonts w:ascii="Verdana" w:hAnsi="Verdana" w:cs="Arial"/>
          <w:sz w:val="26"/>
          <w:szCs w:val="26"/>
        </w:rPr>
        <w:t>IENDA</w:t>
      </w:r>
      <w:proofErr w:type="spellEnd"/>
      <w:r w:rsidR="009665BF">
        <w:rPr>
          <w:rFonts w:ascii="Verdana" w:hAnsi="Verdana" w:cs="Arial"/>
          <w:sz w:val="26"/>
          <w:szCs w:val="26"/>
        </w:rPr>
        <w:t xml:space="preserve"> o a </w:t>
      </w:r>
      <w:proofErr w:type="spellStart"/>
      <w:r w:rsidR="009665BF">
        <w:rPr>
          <w:rFonts w:ascii="Verdana" w:hAnsi="Verdana" w:cs="Arial"/>
          <w:sz w:val="26"/>
          <w:szCs w:val="26"/>
        </w:rPr>
        <w:t>COMFAMILIAR</w:t>
      </w:r>
      <w:proofErr w:type="spellEnd"/>
      <w:r w:rsidR="009665BF">
        <w:rPr>
          <w:rFonts w:ascii="Verdana" w:hAnsi="Verdana" w:cs="Arial"/>
          <w:sz w:val="26"/>
          <w:szCs w:val="26"/>
        </w:rPr>
        <w:t xml:space="preserve"> RISARALDA, que le haga entrega a ella o al constructor, una vez acreditados los requisitos de ley, el desprendible para hacer efectivo el cobro del subsidio en el Banco Agrario de Colombia. </w:t>
      </w:r>
    </w:p>
    <w:p w:rsidR="009665BF" w:rsidRDefault="009665BF" w:rsidP="009665BF">
      <w:pPr>
        <w:widowControl w:val="0"/>
        <w:autoSpaceDE w:val="0"/>
        <w:autoSpaceDN w:val="0"/>
        <w:adjustRightInd w:val="0"/>
        <w:spacing w:line="276" w:lineRule="auto"/>
        <w:jc w:val="both"/>
        <w:rPr>
          <w:rFonts w:ascii="Verdana" w:hAnsi="Verdana" w:cs="Arial"/>
          <w:sz w:val="26"/>
          <w:szCs w:val="26"/>
        </w:rPr>
      </w:pPr>
    </w:p>
    <w:p w:rsidR="009665BF" w:rsidRDefault="009665BF" w:rsidP="006212B9">
      <w:pPr>
        <w:widowControl w:val="0"/>
        <w:autoSpaceDE w:val="0"/>
        <w:autoSpaceDN w:val="0"/>
        <w:adjustRightInd w:val="0"/>
        <w:spacing w:line="324" w:lineRule="auto"/>
        <w:jc w:val="both"/>
        <w:rPr>
          <w:rFonts w:ascii="Verdana" w:hAnsi="Verdana" w:cs="Arial"/>
          <w:sz w:val="26"/>
          <w:szCs w:val="26"/>
        </w:rPr>
      </w:pPr>
      <w:r>
        <w:rPr>
          <w:rFonts w:ascii="Verdana" w:hAnsi="Verdana" w:cs="Arial"/>
          <w:sz w:val="26"/>
          <w:szCs w:val="26"/>
        </w:rPr>
        <w:t xml:space="preserve">Ordenar el desembolso del subsidio que le fue asignado mediante la Resolución No. 628 del 30 de diciembre de 2008 por </w:t>
      </w:r>
      <w:proofErr w:type="spellStart"/>
      <w:r>
        <w:rPr>
          <w:rFonts w:ascii="Verdana" w:hAnsi="Verdana" w:cs="Arial"/>
          <w:sz w:val="26"/>
          <w:szCs w:val="26"/>
        </w:rPr>
        <w:t>FONVIVIENDA</w:t>
      </w:r>
      <w:proofErr w:type="spellEnd"/>
      <w:r>
        <w:rPr>
          <w:rFonts w:ascii="Verdana" w:hAnsi="Verdana" w:cs="Arial"/>
          <w:sz w:val="26"/>
          <w:szCs w:val="26"/>
        </w:rPr>
        <w:t xml:space="preserve">. </w:t>
      </w:r>
    </w:p>
    <w:p w:rsidR="009665BF" w:rsidRDefault="009665BF" w:rsidP="009665BF">
      <w:pPr>
        <w:widowControl w:val="0"/>
        <w:autoSpaceDE w:val="0"/>
        <w:autoSpaceDN w:val="0"/>
        <w:adjustRightInd w:val="0"/>
        <w:spacing w:line="276" w:lineRule="auto"/>
        <w:jc w:val="both"/>
        <w:rPr>
          <w:rFonts w:ascii="Verdana" w:hAnsi="Verdana" w:cs="Arial"/>
          <w:sz w:val="26"/>
          <w:szCs w:val="26"/>
        </w:rPr>
      </w:pPr>
    </w:p>
    <w:p w:rsidR="009665BF" w:rsidRDefault="009665BF" w:rsidP="006212B9">
      <w:pPr>
        <w:widowControl w:val="0"/>
        <w:autoSpaceDE w:val="0"/>
        <w:autoSpaceDN w:val="0"/>
        <w:adjustRightInd w:val="0"/>
        <w:spacing w:line="324" w:lineRule="auto"/>
        <w:jc w:val="both"/>
        <w:rPr>
          <w:rFonts w:ascii="Verdana" w:hAnsi="Verdana" w:cs="Arial"/>
          <w:sz w:val="26"/>
          <w:szCs w:val="26"/>
        </w:rPr>
      </w:pPr>
      <w:r>
        <w:rPr>
          <w:rFonts w:ascii="Verdana" w:hAnsi="Verdana" w:cs="Arial"/>
          <w:sz w:val="26"/>
          <w:szCs w:val="26"/>
        </w:rPr>
        <w:t>Ordenar que en el término de 48 horas se haga efectivo el retiro del subsidio</w:t>
      </w:r>
      <w:r w:rsidR="00F849FC">
        <w:rPr>
          <w:rFonts w:ascii="Verdana" w:hAnsi="Verdana" w:cs="Arial"/>
          <w:sz w:val="26"/>
          <w:szCs w:val="26"/>
        </w:rPr>
        <w:t xml:space="preserve"> por parte del constructor acreditado. </w:t>
      </w:r>
      <w:r>
        <w:rPr>
          <w:rFonts w:ascii="Verdana" w:hAnsi="Verdana" w:cs="Arial"/>
          <w:sz w:val="26"/>
          <w:szCs w:val="26"/>
        </w:rPr>
        <w:t xml:space="preserve">  </w:t>
      </w:r>
    </w:p>
    <w:p w:rsidR="00CA0A0D" w:rsidRDefault="00CA0A0D" w:rsidP="00471EB8">
      <w:pPr>
        <w:widowControl w:val="0"/>
        <w:tabs>
          <w:tab w:val="left" w:pos="561"/>
        </w:tabs>
        <w:autoSpaceDE w:val="0"/>
        <w:autoSpaceDN w:val="0"/>
        <w:adjustRightInd w:val="0"/>
        <w:spacing w:line="324" w:lineRule="auto"/>
        <w:jc w:val="center"/>
        <w:rPr>
          <w:rFonts w:ascii="Verdana" w:hAnsi="Verdana" w:cs="Arial"/>
          <w:b/>
          <w:bCs/>
          <w:sz w:val="26"/>
          <w:szCs w:val="26"/>
        </w:rPr>
      </w:pPr>
      <w:r w:rsidRPr="00E843F5">
        <w:rPr>
          <w:rFonts w:ascii="Verdana" w:hAnsi="Verdana" w:cs="Arial"/>
          <w:b/>
          <w:bCs/>
          <w:sz w:val="26"/>
          <w:szCs w:val="26"/>
        </w:rPr>
        <w:lastRenderedPageBreak/>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8E7548" w:rsidRDefault="00CA0A0D" w:rsidP="00484E59">
      <w:pPr>
        <w:widowControl w:val="0"/>
        <w:tabs>
          <w:tab w:val="left" w:pos="561"/>
        </w:tabs>
        <w:autoSpaceDE w:val="0"/>
        <w:autoSpaceDN w:val="0"/>
        <w:adjustRightInd w:val="0"/>
        <w:spacing w:line="276" w:lineRule="auto"/>
        <w:rPr>
          <w:rFonts w:ascii="Verdana" w:hAnsi="Verdana" w:cs="Arial"/>
          <w:b/>
          <w:bCs/>
          <w:sz w:val="26"/>
          <w:szCs w:val="26"/>
        </w:rPr>
      </w:pPr>
    </w:p>
    <w:p w:rsidR="00946214" w:rsidRDefault="005D4E3E" w:rsidP="000E46E1">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6353A0">
        <w:rPr>
          <w:rFonts w:ascii="Verdana" w:hAnsi="Verdana" w:cs="Arial"/>
          <w:bCs/>
          <w:sz w:val="26"/>
          <w:szCs w:val="26"/>
        </w:rPr>
        <w:t>9</w:t>
      </w:r>
      <w:r w:rsidR="00946214">
        <w:rPr>
          <w:rFonts w:ascii="Verdana" w:hAnsi="Verdana" w:cs="Arial"/>
          <w:bCs/>
          <w:sz w:val="26"/>
          <w:szCs w:val="26"/>
        </w:rPr>
        <w:t xml:space="preserve"> de </w:t>
      </w:r>
      <w:r w:rsidR="006353A0">
        <w:rPr>
          <w:rFonts w:ascii="Verdana" w:hAnsi="Verdana" w:cs="Arial"/>
          <w:bCs/>
          <w:sz w:val="26"/>
          <w:szCs w:val="26"/>
        </w:rPr>
        <w:t>agosto</w:t>
      </w:r>
      <w:r w:rsidR="00946214">
        <w:rPr>
          <w:rFonts w:ascii="Verdana" w:hAnsi="Verdana" w:cs="Arial"/>
          <w:bCs/>
          <w:sz w:val="26"/>
          <w:szCs w:val="26"/>
        </w:rPr>
        <w:t xml:space="preserve"> del </w:t>
      </w:r>
      <w:r w:rsidR="006353A0">
        <w:rPr>
          <w:rFonts w:ascii="Verdana" w:hAnsi="Verdana" w:cs="Arial"/>
          <w:bCs/>
          <w:sz w:val="26"/>
          <w:szCs w:val="26"/>
        </w:rPr>
        <w:t>presente año, fecha en la cual se avocó su conocimien</w:t>
      </w:r>
      <w:r w:rsidR="00BC54C6">
        <w:rPr>
          <w:rFonts w:ascii="Verdana" w:hAnsi="Verdana" w:cs="Arial"/>
          <w:bCs/>
          <w:sz w:val="26"/>
          <w:szCs w:val="26"/>
        </w:rPr>
        <w:t xml:space="preserve">to en contra del </w:t>
      </w:r>
      <w:r w:rsidR="00F853C4">
        <w:rPr>
          <w:rFonts w:ascii="Verdana" w:hAnsi="Verdana" w:cs="Arial"/>
          <w:bCs/>
          <w:sz w:val="26"/>
          <w:szCs w:val="26"/>
        </w:rPr>
        <w:t>Ministerio de Vivienda, Ciudad y Territorio, el Fondo Nacional de Vivienda –</w:t>
      </w:r>
      <w:proofErr w:type="spellStart"/>
      <w:r w:rsidR="00F853C4">
        <w:rPr>
          <w:rFonts w:ascii="Verdana" w:hAnsi="Verdana" w:cs="Arial"/>
          <w:bCs/>
          <w:sz w:val="26"/>
          <w:szCs w:val="26"/>
        </w:rPr>
        <w:t>FONVIVIENDA</w:t>
      </w:r>
      <w:proofErr w:type="spellEnd"/>
      <w:r w:rsidR="00F853C4">
        <w:rPr>
          <w:rFonts w:ascii="Verdana" w:hAnsi="Verdana" w:cs="Arial"/>
          <w:bCs/>
          <w:sz w:val="26"/>
          <w:szCs w:val="26"/>
        </w:rPr>
        <w:t xml:space="preserve">-, y la Caja de Compensación Familiar de Risaralda </w:t>
      </w:r>
      <w:proofErr w:type="spellStart"/>
      <w:r w:rsidR="00F853C4">
        <w:rPr>
          <w:rFonts w:ascii="Verdana" w:hAnsi="Verdana" w:cs="Arial"/>
          <w:bCs/>
          <w:sz w:val="26"/>
          <w:szCs w:val="26"/>
        </w:rPr>
        <w:t>COMFAMILIAR</w:t>
      </w:r>
      <w:proofErr w:type="spellEnd"/>
      <w:r w:rsidR="00F853C4">
        <w:rPr>
          <w:rFonts w:ascii="Verdana" w:hAnsi="Verdana" w:cs="Arial"/>
          <w:bCs/>
          <w:sz w:val="26"/>
          <w:szCs w:val="26"/>
        </w:rPr>
        <w:t xml:space="preserve"> RISARALDA</w:t>
      </w:r>
      <w:r w:rsidR="000F3B18">
        <w:rPr>
          <w:rFonts w:ascii="Verdana" w:hAnsi="Verdana" w:cs="Arial"/>
          <w:bCs/>
          <w:sz w:val="26"/>
          <w:szCs w:val="26"/>
        </w:rPr>
        <w:t>, además se ordenó la vinculación oficiosa del Fondo Financiero de Proyectos de Desarrollo –</w:t>
      </w:r>
      <w:proofErr w:type="spellStart"/>
      <w:r w:rsidR="000F3B18">
        <w:rPr>
          <w:rFonts w:ascii="Verdana" w:hAnsi="Verdana" w:cs="Arial"/>
          <w:bCs/>
          <w:sz w:val="26"/>
          <w:szCs w:val="26"/>
        </w:rPr>
        <w:t>FONADE</w:t>
      </w:r>
      <w:proofErr w:type="spellEnd"/>
      <w:r w:rsidR="000F3B18">
        <w:rPr>
          <w:rFonts w:ascii="Verdana" w:hAnsi="Verdana" w:cs="Arial"/>
          <w:bCs/>
          <w:sz w:val="26"/>
          <w:szCs w:val="26"/>
        </w:rPr>
        <w:t xml:space="preserve">-. </w:t>
      </w:r>
    </w:p>
    <w:p w:rsidR="00161B5F" w:rsidRPr="002D0B2F" w:rsidRDefault="00161B5F" w:rsidP="007D5ACB">
      <w:pPr>
        <w:autoSpaceDE w:val="0"/>
        <w:autoSpaceDN w:val="0"/>
        <w:adjustRightInd w:val="0"/>
        <w:spacing w:line="360" w:lineRule="auto"/>
        <w:rPr>
          <w:rFonts w:ascii="Verdana" w:hAnsi="Verdana" w:cs="Verdana"/>
          <w:b/>
          <w:bCs/>
          <w:sz w:val="26"/>
          <w:szCs w:val="26"/>
        </w:rPr>
      </w:pPr>
    </w:p>
    <w:p w:rsidR="001C14FA" w:rsidRDefault="001C14FA" w:rsidP="00471EB8">
      <w:pPr>
        <w:autoSpaceDE w:val="0"/>
        <w:autoSpaceDN w:val="0"/>
        <w:adjustRightInd w:val="0"/>
        <w:spacing w:line="324"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872FD0">
        <w:rPr>
          <w:rFonts w:ascii="Verdana" w:hAnsi="Verdana" w:cs="Verdana"/>
          <w:b/>
          <w:bCs/>
          <w:sz w:val="26"/>
          <w:szCs w:val="26"/>
        </w:rPr>
        <w:t>:</w:t>
      </w:r>
    </w:p>
    <w:p w:rsidR="001C14FA" w:rsidRPr="000E46E1" w:rsidRDefault="001C14FA" w:rsidP="007D5ACB">
      <w:pPr>
        <w:autoSpaceDE w:val="0"/>
        <w:autoSpaceDN w:val="0"/>
        <w:adjustRightInd w:val="0"/>
        <w:spacing w:line="276" w:lineRule="auto"/>
        <w:rPr>
          <w:rFonts w:ascii="Verdana" w:hAnsi="Verdana" w:cs="Verdana"/>
          <w:b/>
          <w:bCs/>
          <w:sz w:val="28"/>
          <w:szCs w:val="26"/>
        </w:rPr>
      </w:pPr>
    </w:p>
    <w:p w:rsidR="004745AF" w:rsidRDefault="004745AF" w:rsidP="004745AF">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
          <w:bCs/>
          <w:sz w:val="26"/>
          <w:szCs w:val="26"/>
        </w:rPr>
        <w:t>CAJA DE COMPENSACIÓN FAMILIAR DE RISARALDA</w:t>
      </w:r>
      <w:r w:rsidR="00783623" w:rsidRPr="00783623">
        <w:rPr>
          <w:rFonts w:ascii="Verdana" w:hAnsi="Verdana" w:cs="Verdana"/>
          <w:b/>
          <w:bCs/>
          <w:sz w:val="26"/>
          <w:szCs w:val="26"/>
        </w:rPr>
        <w:t xml:space="preserve">: </w:t>
      </w:r>
      <w:r>
        <w:rPr>
          <w:rFonts w:ascii="Verdana" w:hAnsi="Verdana" w:cs="Verdana"/>
          <w:bCs/>
          <w:sz w:val="26"/>
          <w:szCs w:val="26"/>
        </w:rPr>
        <w:t>En primer lugar expuso que dentro del presente asunto existe una posible actuación temeraria por parte de la libelista</w:t>
      </w:r>
      <w:r w:rsidR="00BA6DD2">
        <w:rPr>
          <w:rFonts w:ascii="Verdana" w:hAnsi="Verdana" w:cs="Verdana"/>
          <w:bCs/>
          <w:sz w:val="26"/>
          <w:szCs w:val="26"/>
        </w:rPr>
        <w:t xml:space="preserve">, toda vez que ya había instaurado con anterioridad una acción de tutela con identidad de hechos y pretensiones, y ausencia de justificación </w:t>
      </w:r>
      <w:r w:rsidR="00767D3C">
        <w:rPr>
          <w:rFonts w:ascii="Verdana" w:hAnsi="Verdana" w:cs="Verdana"/>
          <w:bCs/>
          <w:sz w:val="26"/>
          <w:szCs w:val="26"/>
        </w:rPr>
        <w:t>frente a ello, la cual se resolvió por parte del Juzgado Primero Penal del Circuito de esta ciudad mediante fallo del 15 de septiembre de 2016,</w:t>
      </w:r>
      <w:r w:rsidR="00FE2302">
        <w:rPr>
          <w:rFonts w:ascii="Verdana" w:hAnsi="Verdana" w:cs="Verdana"/>
          <w:bCs/>
          <w:sz w:val="26"/>
          <w:szCs w:val="26"/>
        </w:rPr>
        <w:t xml:space="preserve"> negando la solicitud de ampa</w:t>
      </w:r>
      <w:r w:rsidR="00E2054B">
        <w:rPr>
          <w:rFonts w:ascii="Verdana" w:hAnsi="Verdana" w:cs="Verdana"/>
          <w:bCs/>
          <w:sz w:val="26"/>
          <w:szCs w:val="26"/>
        </w:rPr>
        <w:t>r</w:t>
      </w:r>
      <w:r w:rsidR="00FE2302">
        <w:rPr>
          <w:rFonts w:ascii="Verdana" w:hAnsi="Verdana" w:cs="Verdana"/>
          <w:bCs/>
          <w:sz w:val="26"/>
          <w:szCs w:val="26"/>
        </w:rPr>
        <w:t>o,</w:t>
      </w:r>
      <w:r w:rsidR="00767D3C">
        <w:rPr>
          <w:rFonts w:ascii="Verdana" w:hAnsi="Verdana" w:cs="Verdana"/>
          <w:bCs/>
          <w:sz w:val="26"/>
          <w:szCs w:val="26"/>
        </w:rPr>
        <w:t xml:space="preserve"> y confirmada en segunda instancia por esta Corporación, mediante ponencia del Magistrado Jairo Ernesto Escobar Sanz. </w:t>
      </w:r>
      <w:r w:rsidR="009D70BA">
        <w:rPr>
          <w:rFonts w:ascii="Verdana" w:hAnsi="Verdana" w:cs="Verdana"/>
          <w:bCs/>
          <w:sz w:val="26"/>
          <w:szCs w:val="26"/>
        </w:rPr>
        <w:t xml:space="preserve">Refiriéndose concretamente a las pretensiones 2, 3 y 4 invocadas por la accionante. </w:t>
      </w:r>
    </w:p>
    <w:p w:rsidR="00E2054B" w:rsidRDefault="00E2054B" w:rsidP="008E6D9C">
      <w:pPr>
        <w:tabs>
          <w:tab w:val="left" w:pos="0"/>
        </w:tabs>
        <w:autoSpaceDE w:val="0"/>
        <w:autoSpaceDN w:val="0"/>
        <w:adjustRightInd w:val="0"/>
        <w:spacing w:line="276" w:lineRule="auto"/>
        <w:jc w:val="both"/>
        <w:rPr>
          <w:rFonts w:ascii="Verdana" w:hAnsi="Verdana" w:cs="Verdana"/>
          <w:bCs/>
          <w:sz w:val="26"/>
          <w:szCs w:val="26"/>
        </w:rPr>
      </w:pPr>
    </w:p>
    <w:p w:rsidR="00104E00" w:rsidRDefault="00E2054B" w:rsidP="004745AF">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Por otra parte, </w:t>
      </w:r>
      <w:r w:rsidR="008E6D9C">
        <w:rPr>
          <w:rFonts w:ascii="Verdana" w:hAnsi="Verdana" w:cs="Verdana"/>
          <w:bCs/>
          <w:sz w:val="26"/>
          <w:szCs w:val="26"/>
        </w:rPr>
        <w:t>dijo que en el presente asunto estamos ante la figura jurídica de un hecho superado</w:t>
      </w:r>
      <w:r w:rsidR="00907C6A">
        <w:rPr>
          <w:rFonts w:ascii="Verdana" w:hAnsi="Verdana" w:cs="Verdana"/>
          <w:bCs/>
          <w:sz w:val="26"/>
          <w:szCs w:val="26"/>
        </w:rPr>
        <w:t xml:space="preserve"> frente a la primera pretensión, </w:t>
      </w:r>
      <w:r w:rsidR="00707DB7">
        <w:rPr>
          <w:rFonts w:ascii="Verdana" w:hAnsi="Verdana" w:cs="Verdana"/>
          <w:bCs/>
          <w:sz w:val="26"/>
          <w:szCs w:val="26"/>
        </w:rPr>
        <w:t xml:space="preserve">la cual está </w:t>
      </w:r>
      <w:r w:rsidR="00C5758E">
        <w:rPr>
          <w:rFonts w:ascii="Verdana" w:hAnsi="Verdana" w:cs="Verdana"/>
          <w:bCs/>
          <w:sz w:val="26"/>
          <w:szCs w:val="26"/>
        </w:rPr>
        <w:t>encaminada a</w:t>
      </w:r>
      <w:r w:rsidR="00907C6A">
        <w:rPr>
          <w:rFonts w:ascii="Verdana" w:hAnsi="Verdana" w:cs="Verdana"/>
          <w:bCs/>
          <w:sz w:val="26"/>
          <w:szCs w:val="26"/>
        </w:rPr>
        <w:t xml:space="preserve"> modificar la Resolución No. 1051 del 27 de diciembre de 2016</w:t>
      </w:r>
      <w:r w:rsidR="00C5758E">
        <w:rPr>
          <w:rFonts w:ascii="Verdana" w:hAnsi="Verdana" w:cs="Verdana"/>
          <w:bCs/>
          <w:sz w:val="26"/>
          <w:szCs w:val="26"/>
        </w:rPr>
        <w:t xml:space="preserve">, pues al 11 de agosto del año que avanza se observa que figura en el sistema el subsidio otorgado por </w:t>
      </w:r>
      <w:proofErr w:type="spellStart"/>
      <w:r w:rsidR="00C5758E">
        <w:rPr>
          <w:rFonts w:ascii="Verdana" w:hAnsi="Verdana" w:cs="Verdana"/>
          <w:bCs/>
          <w:sz w:val="26"/>
          <w:szCs w:val="26"/>
        </w:rPr>
        <w:t>FONVIVIENDA</w:t>
      </w:r>
      <w:proofErr w:type="spellEnd"/>
      <w:r w:rsidR="00C5758E">
        <w:rPr>
          <w:rFonts w:ascii="Verdana" w:hAnsi="Verdana" w:cs="Verdana"/>
          <w:bCs/>
          <w:sz w:val="26"/>
          <w:szCs w:val="26"/>
        </w:rPr>
        <w:t xml:space="preserve"> a la accionante en estado asignado,</w:t>
      </w:r>
      <w:r w:rsidR="00707DB7">
        <w:rPr>
          <w:rFonts w:ascii="Verdana" w:hAnsi="Verdana" w:cs="Verdana"/>
          <w:bCs/>
          <w:sz w:val="26"/>
          <w:szCs w:val="26"/>
        </w:rPr>
        <w:t xml:space="preserve"> lo que quiere decir que si cumple con los requisitos establecidos en la ley para el desembolso del subsidio, podrá obtener el recurso de </w:t>
      </w:r>
      <w:proofErr w:type="spellStart"/>
      <w:r w:rsidR="00707DB7">
        <w:rPr>
          <w:rFonts w:ascii="Verdana" w:hAnsi="Verdana" w:cs="Verdana"/>
          <w:bCs/>
          <w:sz w:val="26"/>
          <w:szCs w:val="26"/>
        </w:rPr>
        <w:t>FONVIVIENDA</w:t>
      </w:r>
      <w:proofErr w:type="spellEnd"/>
      <w:r w:rsidR="00707DB7">
        <w:rPr>
          <w:rFonts w:ascii="Verdana" w:hAnsi="Verdana" w:cs="Verdana"/>
          <w:bCs/>
          <w:sz w:val="26"/>
          <w:szCs w:val="26"/>
        </w:rPr>
        <w:t xml:space="preserve"> para que sea girado al oferente contratado por ella. </w:t>
      </w:r>
      <w:r w:rsidR="00C5758E">
        <w:rPr>
          <w:rFonts w:ascii="Verdana" w:hAnsi="Verdana" w:cs="Verdana"/>
          <w:bCs/>
          <w:sz w:val="26"/>
          <w:szCs w:val="26"/>
        </w:rPr>
        <w:t xml:space="preserve"> </w:t>
      </w:r>
      <w:r w:rsidR="00907C6A">
        <w:rPr>
          <w:rFonts w:ascii="Verdana" w:hAnsi="Verdana" w:cs="Verdana"/>
          <w:bCs/>
          <w:sz w:val="26"/>
          <w:szCs w:val="26"/>
        </w:rPr>
        <w:t xml:space="preserve"> </w:t>
      </w:r>
    </w:p>
    <w:p w:rsidR="00104E00" w:rsidRDefault="00104E00" w:rsidP="00104E00">
      <w:pPr>
        <w:tabs>
          <w:tab w:val="left" w:pos="0"/>
        </w:tabs>
        <w:autoSpaceDE w:val="0"/>
        <w:autoSpaceDN w:val="0"/>
        <w:adjustRightInd w:val="0"/>
        <w:spacing w:line="276" w:lineRule="auto"/>
        <w:jc w:val="both"/>
        <w:rPr>
          <w:rFonts w:ascii="Verdana" w:hAnsi="Verdana" w:cs="Verdana"/>
          <w:bCs/>
          <w:sz w:val="26"/>
          <w:szCs w:val="26"/>
        </w:rPr>
      </w:pPr>
    </w:p>
    <w:p w:rsidR="00E2054B" w:rsidRDefault="00104E00" w:rsidP="004745AF">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lastRenderedPageBreak/>
        <w:t xml:space="preserve">Pese a lo anterior, más adelante aseguró esa entidad que aunque la accionante tiene un subsidio otorgado por </w:t>
      </w:r>
      <w:proofErr w:type="spellStart"/>
      <w:r>
        <w:rPr>
          <w:rFonts w:ascii="Verdana" w:hAnsi="Verdana" w:cs="Verdana"/>
          <w:bCs/>
          <w:sz w:val="26"/>
          <w:szCs w:val="26"/>
        </w:rPr>
        <w:t>FONVIVIENDA</w:t>
      </w:r>
      <w:proofErr w:type="spellEnd"/>
      <w:r>
        <w:rPr>
          <w:rFonts w:ascii="Verdana" w:hAnsi="Verdana" w:cs="Verdana"/>
          <w:bCs/>
          <w:sz w:val="26"/>
          <w:szCs w:val="26"/>
        </w:rPr>
        <w:t xml:space="preserve">, ella misma lo dejó vencer. </w:t>
      </w:r>
      <w:r w:rsidR="008E6D9C">
        <w:rPr>
          <w:rFonts w:ascii="Verdana" w:hAnsi="Verdana" w:cs="Verdana"/>
          <w:bCs/>
          <w:sz w:val="26"/>
          <w:szCs w:val="26"/>
        </w:rPr>
        <w:t xml:space="preserve"> </w:t>
      </w:r>
    </w:p>
    <w:p w:rsidR="00DB48BB" w:rsidRDefault="00DB48BB" w:rsidP="002504D4">
      <w:pPr>
        <w:tabs>
          <w:tab w:val="left" w:pos="0"/>
        </w:tabs>
        <w:autoSpaceDE w:val="0"/>
        <w:autoSpaceDN w:val="0"/>
        <w:adjustRightInd w:val="0"/>
        <w:spacing w:line="276" w:lineRule="auto"/>
        <w:jc w:val="both"/>
        <w:rPr>
          <w:rFonts w:ascii="Verdana" w:hAnsi="Verdana" w:cs="Verdana"/>
          <w:bCs/>
          <w:sz w:val="26"/>
          <w:szCs w:val="26"/>
        </w:rPr>
      </w:pPr>
    </w:p>
    <w:p w:rsidR="00DB48BB" w:rsidRDefault="00DB48BB" w:rsidP="004745AF">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Más adelante explicó que en atención a la normativa vigente, existe claridad en el sentido de que sólo se puede hacer el desembolso de los subsidios de vivienda cuando la entidad otorgante verifique y compruebe que dicho subsidio fue correctamente invertido en la modalidad que se asignó, para lo cual es necesario que el beneficiario aporte la escritura de compraventa o de construcción en lote con las respectivas cláusulas del subsidio y su inscripción en la oficina de registro. Sin embargo, la accionante no ha cumplido con todos los requisitos señalados por la ley.    </w:t>
      </w:r>
    </w:p>
    <w:p w:rsidR="002504D4" w:rsidRDefault="002504D4" w:rsidP="002504D4">
      <w:pPr>
        <w:tabs>
          <w:tab w:val="left" w:pos="0"/>
        </w:tabs>
        <w:autoSpaceDE w:val="0"/>
        <w:autoSpaceDN w:val="0"/>
        <w:adjustRightInd w:val="0"/>
        <w:spacing w:line="276" w:lineRule="auto"/>
        <w:jc w:val="both"/>
        <w:rPr>
          <w:rFonts w:ascii="Verdana" w:hAnsi="Verdana" w:cs="Verdana"/>
          <w:bCs/>
          <w:sz w:val="26"/>
          <w:szCs w:val="26"/>
        </w:rPr>
      </w:pPr>
    </w:p>
    <w:p w:rsidR="002504D4" w:rsidRDefault="002504D4" w:rsidP="004745AF">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Además, ya se le ha explicado a la señora Consuelo que </w:t>
      </w:r>
      <w:proofErr w:type="spellStart"/>
      <w:r>
        <w:rPr>
          <w:rFonts w:ascii="Verdana" w:hAnsi="Verdana" w:cs="Verdana"/>
          <w:bCs/>
          <w:sz w:val="26"/>
          <w:szCs w:val="26"/>
        </w:rPr>
        <w:t>FONADE</w:t>
      </w:r>
      <w:proofErr w:type="spellEnd"/>
      <w:r>
        <w:rPr>
          <w:rFonts w:ascii="Verdana" w:hAnsi="Verdana" w:cs="Verdana"/>
          <w:bCs/>
          <w:sz w:val="26"/>
          <w:szCs w:val="26"/>
        </w:rPr>
        <w:t xml:space="preserve"> es la entidad señalada por la ley para la verificaci</w:t>
      </w:r>
      <w:r w:rsidR="000175F1">
        <w:rPr>
          <w:rFonts w:ascii="Verdana" w:hAnsi="Verdana" w:cs="Verdana"/>
          <w:bCs/>
          <w:sz w:val="26"/>
          <w:szCs w:val="26"/>
        </w:rPr>
        <w:t xml:space="preserve">ón de las obras desarrolladas por el oferente constructor, y la solicitud de la visita para la expedición del certificado de habitabilidad debe hacerlo dicho constructor y no la caja de compensación. </w:t>
      </w:r>
    </w:p>
    <w:p w:rsidR="000175F1" w:rsidRDefault="000175F1" w:rsidP="000175F1">
      <w:pPr>
        <w:tabs>
          <w:tab w:val="left" w:pos="0"/>
        </w:tabs>
        <w:autoSpaceDE w:val="0"/>
        <w:autoSpaceDN w:val="0"/>
        <w:adjustRightInd w:val="0"/>
        <w:spacing w:line="276" w:lineRule="auto"/>
        <w:jc w:val="both"/>
        <w:rPr>
          <w:rFonts w:ascii="Verdana" w:hAnsi="Verdana" w:cs="Verdana"/>
          <w:bCs/>
          <w:sz w:val="26"/>
          <w:szCs w:val="26"/>
        </w:rPr>
      </w:pPr>
    </w:p>
    <w:p w:rsidR="000175F1" w:rsidRDefault="000175F1" w:rsidP="004745AF">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Y en lo relacionado con la colilla del Banco Agrario, resaltó que es en éste donde reposa la mi</w:t>
      </w:r>
      <w:r w:rsidR="009E638F">
        <w:rPr>
          <w:rFonts w:ascii="Verdana" w:hAnsi="Verdana" w:cs="Verdana"/>
          <w:bCs/>
          <w:sz w:val="26"/>
          <w:szCs w:val="26"/>
        </w:rPr>
        <w:t>s</w:t>
      </w:r>
      <w:r>
        <w:rPr>
          <w:rFonts w:ascii="Verdana" w:hAnsi="Verdana" w:cs="Verdana"/>
          <w:bCs/>
          <w:sz w:val="26"/>
          <w:szCs w:val="26"/>
        </w:rPr>
        <w:t>mas, pues la caja de compensación no está autorizada para reclamarlo ni para emitirlo.</w:t>
      </w:r>
    </w:p>
    <w:p w:rsidR="000175F1" w:rsidRDefault="000175F1" w:rsidP="000175F1">
      <w:pPr>
        <w:tabs>
          <w:tab w:val="left" w:pos="0"/>
        </w:tabs>
        <w:autoSpaceDE w:val="0"/>
        <w:autoSpaceDN w:val="0"/>
        <w:adjustRightInd w:val="0"/>
        <w:spacing w:line="276" w:lineRule="auto"/>
        <w:jc w:val="both"/>
        <w:rPr>
          <w:rFonts w:ascii="Verdana" w:hAnsi="Verdana" w:cs="Verdana"/>
          <w:bCs/>
          <w:sz w:val="26"/>
          <w:szCs w:val="26"/>
        </w:rPr>
      </w:pPr>
    </w:p>
    <w:p w:rsidR="000175F1" w:rsidRDefault="000175F1" w:rsidP="004745AF">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Así las cosas, concluyó solicitando que se nieguen las pretensiones elevadas por la accionante en la presente acción de tutela.  </w:t>
      </w:r>
    </w:p>
    <w:p w:rsidR="00A12C20" w:rsidRPr="007D3BCE" w:rsidRDefault="00A12C20" w:rsidP="00AC47DE">
      <w:pPr>
        <w:tabs>
          <w:tab w:val="left" w:pos="0"/>
        </w:tabs>
        <w:autoSpaceDE w:val="0"/>
        <w:autoSpaceDN w:val="0"/>
        <w:adjustRightInd w:val="0"/>
        <w:spacing w:line="360" w:lineRule="auto"/>
        <w:jc w:val="both"/>
        <w:rPr>
          <w:rFonts w:ascii="Verdana" w:hAnsi="Verdana" w:cs="Verdana"/>
          <w:bCs/>
          <w:sz w:val="26"/>
          <w:szCs w:val="26"/>
        </w:rPr>
      </w:pPr>
    </w:p>
    <w:p w:rsidR="00E74AC5" w:rsidRDefault="0040749C" w:rsidP="005550E0">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
          <w:bCs/>
          <w:sz w:val="26"/>
          <w:szCs w:val="26"/>
        </w:rPr>
        <w:t>FONDO FINANCIERO DE PROYECTOS DE DESARROLLO –</w:t>
      </w:r>
      <w:proofErr w:type="spellStart"/>
      <w:r>
        <w:rPr>
          <w:rFonts w:ascii="Verdana" w:hAnsi="Verdana" w:cs="Verdana"/>
          <w:b/>
          <w:bCs/>
          <w:sz w:val="26"/>
          <w:szCs w:val="26"/>
        </w:rPr>
        <w:t>FONADE</w:t>
      </w:r>
      <w:proofErr w:type="spellEnd"/>
      <w:r>
        <w:rPr>
          <w:rFonts w:ascii="Verdana" w:hAnsi="Verdana" w:cs="Verdana"/>
          <w:b/>
          <w:bCs/>
          <w:sz w:val="26"/>
          <w:szCs w:val="26"/>
        </w:rPr>
        <w:t>-</w:t>
      </w:r>
      <w:r w:rsidR="00CD2C34" w:rsidRPr="00CD2C34">
        <w:rPr>
          <w:rFonts w:ascii="Verdana" w:hAnsi="Verdana" w:cs="Verdana"/>
          <w:b/>
          <w:bCs/>
          <w:sz w:val="26"/>
          <w:szCs w:val="26"/>
        </w:rPr>
        <w:t xml:space="preserve">: </w:t>
      </w:r>
      <w:r w:rsidR="00001E23">
        <w:rPr>
          <w:rFonts w:ascii="Verdana" w:hAnsi="Verdana" w:cs="Verdana"/>
          <w:bCs/>
          <w:sz w:val="26"/>
          <w:szCs w:val="26"/>
        </w:rPr>
        <w:t>Informó</w:t>
      </w:r>
      <w:r>
        <w:rPr>
          <w:rFonts w:ascii="Verdana" w:hAnsi="Verdana" w:cs="Verdana"/>
          <w:bCs/>
          <w:sz w:val="26"/>
          <w:szCs w:val="26"/>
        </w:rPr>
        <w:t xml:space="preserve"> que esa entidad carece de legitimaci</w:t>
      </w:r>
      <w:r w:rsidR="000B4BA3">
        <w:rPr>
          <w:rFonts w:ascii="Verdana" w:hAnsi="Verdana" w:cs="Verdana"/>
          <w:bCs/>
          <w:sz w:val="26"/>
          <w:szCs w:val="26"/>
        </w:rPr>
        <w:t>ón en la causa por pasiva, puesto que</w:t>
      </w:r>
      <w:r w:rsidR="00E74AC5">
        <w:rPr>
          <w:rFonts w:ascii="Verdana" w:hAnsi="Verdana" w:cs="Verdana"/>
          <w:bCs/>
          <w:sz w:val="26"/>
          <w:szCs w:val="26"/>
        </w:rPr>
        <w:t xml:space="preserve"> de acuerdo a su objeto social</w:t>
      </w:r>
      <w:r w:rsidR="000B4BA3">
        <w:rPr>
          <w:rFonts w:ascii="Verdana" w:hAnsi="Verdana" w:cs="Verdana"/>
          <w:bCs/>
          <w:sz w:val="26"/>
          <w:szCs w:val="26"/>
        </w:rPr>
        <w:t xml:space="preserve"> no tiene la facultad de asignar o negar </w:t>
      </w:r>
      <w:r w:rsidR="006A0844">
        <w:rPr>
          <w:rFonts w:ascii="Verdana" w:hAnsi="Verdana" w:cs="Verdana"/>
          <w:bCs/>
          <w:sz w:val="26"/>
          <w:szCs w:val="26"/>
        </w:rPr>
        <w:t>los subsidios familiares de vivienda</w:t>
      </w:r>
      <w:r w:rsidR="00E74AC5">
        <w:rPr>
          <w:rFonts w:ascii="Verdana" w:hAnsi="Verdana" w:cs="Verdana"/>
          <w:bCs/>
          <w:sz w:val="26"/>
          <w:szCs w:val="26"/>
        </w:rPr>
        <w:t xml:space="preserve">, como tampoco prorrogarlos ni indexarlos. </w:t>
      </w:r>
    </w:p>
    <w:p w:rsidR="00E74AC5" w:rsidRDefault="00E74AC5" w:rsidP="00E74AC5">
      <w:pPr>
        <w:tabs>
          <w:tab w:val="left" w:pos="0"/>
        </w:tabs>
        <w:autoSpaceDE w:val="0"/>
        <w:autoSpaceDN w:val="0"/>
        <w:adjustRightInd w:val="0"/>
        <w:spacing w:line="276" w:lineRule="auto"/>
        <w:jc w:val="both"/>
        <w:rPr>
          <w:rFonts w:ascii="Verdana" w:hAnsi="Verdana" w:cs="Verdana"/>
          <w:bCs/>
          <w:sz w:val="26"/>
          <w:szCs w:val="26"/>
        </w:rPr>
      </w:pPr>
    </w:p>
    <w:p w:rsidR="008E7548" w:rsidRPr="00BD53B7" w:rsidRDefault="00E74AC5" w:rsidP="005550E0">
      <w:pPr>
        <w:tabs>
          <w:tab w:val="left" w:pos="0"/>
        </w:tabs>
        <w:autoSpaceDE w:val="0"/>
        <w:autoSpaceDN w:val="0"/>
        <w:adjustRightInd w:val="0"/>
        <w:spacing w:line="324" w:lineRule="auto"/>
        <w:jc w:val="both"/>
        <w:rPr>
          <w:rFonts w:ascii="Verdana" w:hAnsi="Verdana" w:cs="Verdana"/>
          <w:b/>
          <w:bCs/>
          <w:sz w:val="26"/>
          <w:szCs w:val="26"/>
        </w:rPr>
      </w:pPr>
      <w:r>
        <w:rPr>
          <w:rFonts w:ascii="Verdana" w:hAnsi="Verdana" w:cs="Verdana"/>
          <w:bCs/>
          <w:sz w:val="26"/>
          <w:szCs w:val="26"/>
        </w:rPr>
        <w:lastRenderedPageBreak/>
        <w:t>Manifestó además que</w:t>
      </w:r>
      <w:r w:rsidR="009F387F">
        <w:rPr>
          <w:rFonts w:ascii="Verdana" w:hAnsi="Verdana" w:cs="Verdana"/>
          <w:bCs/>
          <w:sz w:val="26"/>
          <w:szCs w:val="26"/>
        </w:rPr>
        <w:t xml:space="preserve"> el estado del subsidio es vencido de acuerdo a la </w:t>
      </w:r>
      <w:r w:rsidR="00353EE1">
        <w:rPr>
          <w:rFonts w:ascii="Verdana" w:hAnsi="Verdana" w:cs="Verdana"/>
          <w:bCs/>
          <w:sz w:val="26"/>
          <w:szCs w:val="26"/>
        </w:rPr>
        <w:t xml:space="preserve">Resolución No. 1051 del 27 de diciembre de 2016 expedida por </w:t>
      </w:r>
      <w:proofErr w:type="spellStart"/>
      <w:r w:rsidR="00353EE1">
        <w:rPr>
          <w:rFonts w:ascii="Verdana" w:hAnsi="Verdana" w:cs="Verdana"/>
          <w:bCs/>
          <w:sz w:val="26"/>
          <w:szCs w:val="26"/>
        </w:rPr>
        <w:t>FONVIVIENDA</w:t>
      </w:r>
      <w:proofErr w:type="spellEnd"/>
      <w:r w:rsidR="00353EE1">
        <w:rPr>
          <w:rFonts w:ascii="Verdana" w:hAnsi="Verdana" w:cs="Verdana"/>
          <w:bCs/>
          <w:sz w:val="26"/>
          <w:szCs w:val="26"/>
        </w:rPr>
        <w:t xml:space="preserve">. </w:t>
      </w:r>
      <w:r>
        <w:rPr>
          <w:rFonts w:ascii="Verdana" w:hAnsi="Verdana" w:cs="Verdana"/>
          <w:bCs/>
          <w:sz w:val="26"/>
          <w:szCs w:val="26"/>
        </w:rPr>
        <w:t xml:space="preserve">  </w:t>
      </w:r>
      <w:r w:rsidR="006A0844">
        <w:rPr>
          <w:rFonts w:ascii="Verdana" w:hAnsi="Verdana" w:cs="Verdana"/>
          <w:bCs/>
          <w:sz w:val="26"/>
          <w:szCs w:val="26"/>
        </w:rPr>
        <w:t xml:space="preserve"> </w:t>
      </w:r>
      <w:r w:rsidR="00001E23">
        <w:rPr>
          <w:rFonts w:ascii="Verdana" w:hAnsi="Verdana" w:cs="Verdana"/>
          <w:bCs/>
          <w:sz w:val="26"/>
          <w:szCs w:val="26"/>
        </w:rPr>
        <w:t xml:space="preserve"> </w:t>
      </w:r>
    </w:p>
    <w:p w:rsidR="009954C9" w:rsidRPr="00353EE1" w:rsidRDefault="009954C9" w:rsidP="00CA4CFA">
      <w:pPr>
        <w:tabs>
          <w:tab w:val="left" w:pos="0"/>
        </w:tabs>
        <w:autoSpaceDE w:val="0"/>
        <w:autoSpaceDN w:val="0"/>
        <w:adjustRightInd w:val="0"/>
        <w:spacing w:line="360" w:lineRule="auto"/>
        <w:jc w:val="both"/>
        <w:rPr>
          <w:rFonts w:ascii="Verdana" w:hAnsi="Verdana" w:cs="Arial"/>
          <w:b/>
          <w:sz w:val="26"/>
          <w:szCs w:val="26"/>
        </w:rPr>
      </w:pPr>
    </w:p>
    <w:p w:rsidR="00993BE4" w:rsidRDefault="00C91CED" w:rsidP="007E3BDC">
      <w:pPr>
        <w:tabs>
          <w:tab w:val="left" w:pos="0"/>
        </w:tabs>
        <w:autoSpaceDE w:val="0"/>
        <w:autoSpaceDN w:val="0"/>
        <w:adjustRightInd w:val="0"/>
        <w:spacing w:line="324" w:lineRule="auto"/>
        <w:jc w:val="both"/>
        <w:rPr>
          <w:rFonts w:ascii="Verdana" w:hAnsi="Verdana" w:cs="Arial"/>
          <w:sz w:val="26"/>
          <w:szCs w:val="26"/>
        </w:rPr>
      </w:pPr>
      <w:r>
        <w:rPr>
          <w:rFonts w:ascii="Verdana" w:hAnsi="Verdana" w:cs="Arial"/>
          <w:b/>
          <w:sz w:val="26"/>
          <w:szCs w:val="26"/>
        </w:rPr>
        <w:t xml:space="preserve">MINISTERIO DE VIVIENDA, CIUDAD Y TERRITORIO / </w:t>
      </w:r>
      <w:proofErr w:type="spellStart"/>
      <w:r w:rsidR="004D7D69">
        <w:rPr>
          <w:rFonts w:ascii="Verdana" w:hAnsi="Verdana" w:cs="Arial"/>
          <w:b/>
          <w:sz w:val="26"/>
          <w:szCs w:val="26"/>
        </w:rPr>
        <w:t>FONVIVIENDA</w:t>
      </w:r>
      <w:proofErr w:type="spellEnd"/>
      <w:r w:rsidR="00CA4CFA">
        <w:rPr>
          <w:rFonts w:ascii="Verdana" w:hAnsi="Verdana" w:cs="Arial"/>
          <w:b/>
          <w:sz w:val="26"/>
          <w:szCs w:val="26"/>
        </w:rPr>
        <w:t>:</w:t>
      </w:r>
      <w:r w:rsidR="005B77AF">
        <w:rPr>
          <w:rFonts w:ascii="Verdana" w:hAnsi="Verdana" w:cs="Arial"/>
          <w:b/>
          <w:sz w:val="26"/>
          <w:szCs w:val="26"/>
        </w:rPr>
        <w:t xml:space="preserve"> </w:t>
      </w:r>
      <w:r w:rsidR="005B77AF">
        <w:rPr>
          <w:rFonts w:ascii="Verdana" w:hAnsi="Verdana" w:cs="Arial"/>
          <w:sz w:val="26"/>
          <w:szCs w:val="26"/>
        </w:rPr>
        <w:t>Manifestó</w:t>
      </w:r>
      <w:r w:rsidR="00D32004">
        <w:rPr>
          <w:rFonts w:ascii="Verdana" w:hAnsi="Verdana" w:cs="Arial"/>
          <w:sz w:val="26"/>
          <w:szCs w:val="26"/>
        </w:rPr>
        <w:t xml:space="preserve"> que una vez revisado el número de identificación de la accionante en el Sistema de Información del Subsidio Familiar de Vivienda del Ministerio de Vivienda</w:t>
      </w:r>
      <w:r w:rsidR="00005AF4">
        <w:rPr>
          <w:rFonts w:ascii="Verdana" w:hAnsi="Verdana" w:cs="Arial"/>
          <w:sz w:val="26"/>
          <w:szCs w:val="26"/>
        </w:rPr>
        <w:t xml:space="preserve">, Ciudad y Territorio, se estableció que al hogar se le asignó un subsidio mediante Resolución No. 628 del 30 de diciembre de 2008 por valor de $9.922.250 pesos, en la modalidad de construcción en sitio propio, pero el mismo se encontraba vigente desde el 30 de diciembre de 2008 hasta el 31 de diciembre de 2016, por lo que actualmente el mismo se encuentra vencido. </w:t>
      </w:r>
    </w:p>
    <w:p w:rsidR="00993BE4" w:rsidRDefault="00993BE4" w:rsidP="00993BE4">
      <w:pPr>
        <w:tabs>
          <w:tab w:val="left" w:pos="0"/>
        </w:tabs>
        <w:autoSpaceDE w:val="0"/>
        <w:autoSpaceDN w:val="0"/>
        <w:adjustRightInd w:val="0"/>
        <w:spacing w:line="276" w:lineRule="auto"/>
        <w:jc w:val="both"/>
        <w:rPr>
          <w:rFonts w:ascii="Verdana" w:hAnsi="Verdana" w:cs="Arial"/>
          <w:sz w:val="26"/>
          <w:szCs w:val="26"/>
        </w:rPr>
      </w:pPr>
    </w:p>
    <w:p w:rsidR="00833EC5" w:rsidRDefault="00993BE4" w:rsidP="007E3BDC">
      <w:pPr>
        <w:tabs>
          <w:tab w:val="left" w:pos="0"/>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Lo anterior, por cuanto el hogar beneficiario no tramitó el cobro del subsidio y la movilización del mismo</w:t>
      </w:r>
      <w:r w:rsidR="008176AE">
        <w:rPr>
          <w:rFonts w:ascii="Verdana" w:hAnsi="Verdana" w:cs="Arial"/>
          <w:sz w:val="26"/>
          <w:szCs w:val="26"/>
        </w:rPr>
        <w:t xml:space="preserve">, como se le explicó al respaldo de la carta de asignación con las instrucciones para </w:t>
      </w:r>
      <w:r w:rsidR="00833EC5">
        <w:rPr>
          <w:rFonts w:ascii="Verdana" w:hAnsi="Verdana" w:cs="Arial"/>
          <w:sz w:val="26"/>
          <w:szCs w:val="26"/>
        </w:rPr>
        <w:t xml:space="preserve">hacer efectivo el pago del subsidio asignado, pues es el hogar a quien le corresponde hacerlo. </w:t>
      </w:r>
    </w:p>
    <w:p w:rsidR="00833EC5" w:rsidRDefault="00833EC5" w:rsidP="00483059">
      <w:pPr>
        <w:tabs>
          <w:tab w:val="left" w:pos="0"/>
        </w:tabs>
        <w:autoSpaceDE w:val="0"/>
        <w:autoSpaceDN w:val="0"/>
        <w:adjustRightInd w:val="0"/>
        <w:spacing w:line="276" w:lineRule="auto"/>
        <w:jc w:val="both"/>
        <w:rPr>
          <w:rFonts w:ascii="Verdana" w:hAnsi="Verdana" w:cs="Arial"/>
          <w:sz w:val="26"/>
          <w:szCs w:val="26"/>
        </w:rPr>
      </w:pPr>
    </w:p>
    <w:p w:rsidR="001D6AAB" w:rsidRDefault="00833EC5" w:rsidP="007E3BDC">
      <w:pPr>
        <w:tabs>
          <w:tab w:val="left" w:pos="0"/>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 xml:space="preserve">Manifestó además que el valor del subsidio fue consignado a la entidad financiera, </w:t>
      </w:r>
      <w:r w:rsidR="00AD4E15">
        <w:rPr>
          <w:rFonts w:ascii="Verdana" w:hAnsi="Verdana" w:cs="Arial"/>
          <w:sz w:val="26"/>
          <w:szCs w:val="26"/>
        </w:rPr>
        <w:t>no obstante, el incumplimiento de</w:t>
      </w:r>
      <w:r>
        <w:rPr>
          <w:rFonts w:ascii="Verdana" w:hAnsi="Verdana" w:cs="Arial"/>
          <w:sz w:val="26"/>
          <w:szCs w:val="26"/>
        </w:rPr>
        <w:t xml:space="preserve"> los trámites por parte del hogar beneficiario</w:t>
      </w:r>
      <w:r w:rsidR="00832383">
        <w:rPr>
          <w:rFonts w:ascii="Verdana" w:hAnsi="Verdana" w:cs="Arial"/>
          <w:sz w:val="26"/>
          <w:szCs w:val="26"/>
        </w:rPr>
        <w:t xml:space="preserve"> no se le puede atribuir a esa entidad, que además siempre garantizó los recursos para la materialización del subsidio. </w:t>
      </w:r>
    </w:p>
    <w:p w:rsidR="001D6AAB" w:rsidRDefault="001D6AAB" w:rsidP="001A518E">
      <w:pPr>
        <w:tabs>
          <w:tab w:val="left" w:pos="0"/>
        </w:tabs>
        <w:autoSpaceDE w:val="0"/>
        <w:autoSpaceDN w:val="0"/>
        <w:adjustRightInd w:val="0"/>
        <w:spacing w:line="276" w:lineRule="auto"/>
        <w:jc w:val="both"/>
        <w:rPr>
          <w:rFonts w:ascii="Verdana" w:hAnsi="Verdana" w:cs="Arial"/>
          <w:sz w:val="26"/>
          <w:szCs w:val="26"/>
        </w:rPr>
      </w:pPr>
    </w:p>
    <w:p w:rsidR="00B97518" w:rsidRDefault="001D6AAB" w:rsidP="007E3BDC">
      <w:pPr>
        <w:tabs>
          <w:tab w:val="left" w:pos="0"/>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Como sustento de sus dichos, hizo referencia al art</w:t>
      </w:r>
      <w:r w:rsidR="001A518E">
        <w:rPr>
          <w:rFonts w:ascii="Verdana" w:hAnsi="Verdana" w:cs="Arial"/>
          <w:sz w:val="26"/>
          <w:szCs w:val="26"/>
        </w:rPr>
        <w:t xml:space="preserve">ículo 2.1.1.1.1.4 del Decreto 1077 de 2015 y el artículo 6º de la ley 3ª de 1991, que contemplan la vigencia de los subsidios de vivienda de interés social otorgados con cargo a los recursos del presupuesto nacional, y el deber de los hogares beneficiarios de mantener los requisitos para ello desde su postulación hasta el desembolso.  </w:t>
      </w:r>
      <w:r w:rsidR="00833EC5">
        <w:rPr>
          <w:rFonts w:ascii="Verdana" w:hAnsi="Verdana" w:cs="Arial"/>
          <w:sz w:val="26"/>
          <w:szCs w:val="26"/>
        </w:rPr>
        <w:t xml:space="preserve"> </w:t>
      </w:r>
      <w:r w:rsidR="00993BE4">
        <w:rPr>
          <w:rFonts w:ascii="Verdana" w:hAnsi="Verdana" w:cs="Arial"/>
          <w:sz w:val="26"/>
          <w:szCs w:val="26"/>
        </w:rPr>
        <w:t xml:space="preserve"> </w:t>
      </w:r>
      <w:r w:rsidR="00005AF4">
        <w:rPr>
          <w:rFonts w:ascii="Verdana" w:hAnsi="Verdana" w:cs="Arial"/>
          <w:sz w:val="26"/>
          <w:szCs w:val="26"/>
        </w:rPr>
        <w:t xml:space="preserve"> </w:t>
      </w:r>
    </w:p>
    <w:p w:rsidR="00B97518" w:rsidRDefault="00B97518" w:rsidP="00B97518">
      <w:pPr>
        <w:tabs>
          <w:tab w:val="left" w:pos="0"/>
        </w:tabs>
        <w:autoSpaceDE w:val="0"/>
        <w:autoSpaceDN w:val="0"/>
        <w:adjustRightInd w:val="0"/>
        <w:spacing w:line="276" w:lineRule="auto"/>
        <w:jc w:val="both"/>
        <w:rPr>
          <w:rFonts w:ascii="Verdana" w:hAnsi="Verdana" w:cs="Arial"/>
          <w:sz w:val="26"/>
          <w:szCs w:val="26"/>
        </w:rPr>
      </w:pPr>
    </w:p>
    <w:p w:rsidR="001F39A3" w:rsidRDefault="00B97518" w:rsidP="007E3BDC">
      <w:pPr>
        <w:tabs>
          <w:tab w:val="left" w:pos="0"/>
        </w:tabs>
        <w:autoSpaceDE w:val="0"/>
        <w:autoSpaceDN w:val="0"/>
        <w:adjustRightInd w:val="0"/>
        <w:spacing w:line="324" w:lineRule="auto"/>
        <w:jc w:val="both"/>
        <w:rPr>
          <w:rFonts w:ascii="Verdana" w:hAnsi="Verdana" w:cs="Arial"/>
          <w:sz w:val="26"/>
          <w:szCs w:val="26"/>
        </w:rPr>
      </w:pPr>
      <w:r>
        <w:rPr>
          <w:rFonts w:ascii="Verdana" w:hAnsi="Verdana" w:cs="Arial"/>
          <w:sz w:val="26"/>
          <w:szCs w:val="26"/>
        </w:rPr>
        <w:lastRenderedPageBreak/>
        <w:t>Advirtió que como actualmente el subsidio de la accionante se encuentra vencido, el dinero fue restituido al tesoro nacional, por haberse renovado varias veces sin que dentro de ese término</w:t>
      </w:r>
      <w:r w:rsidR="00E447D8">
        <w:rPr>
          <w:rFonts w:ascii="Verdana" w:hAnsi="Verdana" w:cs="Arial"/>
          <w:sz w:val="26"/>
          <w:szCs w:val="26"/>
        </w:rPr>
        <w:t xml:space="preserve"> la accionante hubiera adelantado las gestiones que estaban a su cargo, por lo tanto, actualmente no existe ninguna posibilidad administrativa ni presupuestal para que la señora Consuelo obtenga el acceso al subsidio que reclama, pues el mismo ya no se encuentra a disposición de </w:t>
      </w:r>
      <w:proofErr w:type="spellStart"/>
      <w:r w:rsidR="00E447D8">
        <w:rPr>
          <w:rFonts w:ascii="Verdana" w:hAnsi="Verdana" w:cs="Arial"/>
          <w:sz w:val="26"/>
          <w:szCs w:val="26"/>
        </w:rPr>
        <w:t>FONVIVIENDA</w:t>
      </w:r>
      <w:proofErr w:type="spellEnd"/>
      <w:r w:rsidR="00E447D8">
        <w:rPr>
          <w:rFonts w:ascii="Verdana" w:hAnsi="Verdana" w:cs="Arial"/>
          <w:sz w:val="26"/>
          <w:szCs w:val="26"/>
        </w:rPr>
        <w:t>.</w:t>
      </w:r>
    </w:p>
    <w:p w:rsidR="001F39A3" w:rsidRDefault="001F39A3" w:rsidP="001F39A3">
      <w:pPr>
        <w:tabs>
          <w:tab w:val="left" w:pos="0"/>
        </w:tabs>
        <w:autoSpaceDE w:val="0"/>
        <w:autoSpaceDN w:val="0"/>
        <w:adjustRightInd w:val="0"/>
        <w:spacing w:line="276" w:lineRule="auto"/>
        <w:jc w:val="both"/>
        <w:rPr>
          <w:rFonts w:ascii="Verdana" w:hAnsi="Verdana" w:cs="Arial"/>
          <w:sz w:val="26"/>
          <w:szCs w:val="26"/>
        </w:rPr>
      </w:pPr>
    </w:p>
    <w:p w:rsidR="007A56E7" w:rsidRDefault="001F39A3" w:rsidP="007E3BDC">
      <w:pPr>
        <w:tabs>
          <w:tab w:val="left" w:pos="0"/>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 xml:space="preserve">De acuerdo a lo dicho, solicitó que se declare improcedente la solicitud de amparo constitucional. </w:t>
      </w:r>
      <w:r w:rsidR="00D32004">
        <w:rPr>
          <w:rFonts w:ascii="Verdana" w:hAnsi="Verdana" w:cs="Arial"/>
          <w:sz w:val="26"/>
          <w:szCs w:val="26"/>
        </w:rPr>
        <w:t xml:space="preserve"> </w:t>
      </w:r>
      <w:r w:rsidR="00C91CED">
        <w:rPr>
          <w:rFonts w:ascii="Verdana" w:hAnsi="Verdana" w:cs="Arial"/>
          <w:sz w:val="26"/>
          <w:szCs w:val="26"/>
        </w:rPr>
        <w:t xml:space="preserve"> </w:t>
      </w:r>
    </w:p>
    <w:p w:rsidR="007A56E7" w:rsidRDefault="007A56E7" w:rsidP="007E3BDC">
      <w:pPr>
        <w:tabs>
          <w:tab w:val="left" w:pos="0"/>
        </w:tabs>
        <w:autoSpaceDE w:val="0"/>
        <w:autoSpaceDN w:val="0"/>
        <w:adjustRightInd w:val="0"/>
        <w:spacing w:line="324" w:lineRule="auto"/>
        <w:jc w:val="both"/>
        <w:rPr>
          <w:rFonts w:ascii="Verdana" w:hAnsi="Verdana" w:cs="Arial"/>
          <w:sz w:val="26"/>
          <w:szCs w:val="26"/>
        </w:rPr>
      </w:pPr>
    </w:p>
    <w:p w:rsidR="00CA4CFA" w:rsidRPr="007A56E7" w:rsidRDefault="007A56E7" w:rsidP="007A56E7">
      <w:pPr>
        <w:tabs>
          <w:tab w:val="left" w:pos="0"/>
        </w:tabs>
        <w:autoSpaceDE w:val="0"/>
        <w:autoSpaceDN w:val="0"/>
        <w:adjustRightInd w:val="0"/>
        <w:spacing w:line="324" w:lineRule="auto"/>
        <w:jc w:val="center"/>
        <w:rPr>
          <w:rFonts w:ascii="Verdana" w:hAnsi="Verdana" w:cs="Arial"/>
          <w:b/>
          <w:sz w:val="26"/>
          <w:szCs w:val="26"/>
        </w:rPr>
      </w:pPr>
      <w:r w:rsidRPr="007A56E7">
        <w:rPr>
          <w:rFonts w:ascii="Verdana" w:hAnsi="Verdana" w:cs="Arial"/>
          <w:b/>
          <w:sz w:val="26"/>
          <w:szCs w:val="26"/>
        </w:rPr>
        <w:t>PROBLEMA JURÍDICO:</w:t>
      </w:r>
    </w:p>
    <w:p w:rsidR="003C05FD" w:rsidRDefault="003C05FD" w:rsidP="005847C1">
      <w:pPr>
        <w:tabs>
          <w:tab w:val="left" w:pos="0"/>
        </w:tabs>
        <w:autoSpaceDE w:val="0"/>
        <w:autoSpaceDN w:val="0"/>
        <w:adjustRightInd w:val="0"/>
        <w:spacing w:line="360" w:lineRule="auto"/>
        <w:jc w:val="both"/>
        <w:rPr>
          <w:rFonts w:ascii="Verdana" w:hAnsi="Verdana" w:cs="Arial"/>
          <w:b/>
          <w:sz w:val="26"/>
          <w:szCs w:val="26"/>
        </w:rPr>
      </w:pPr>
    </w:p>
    <w:p w:rsidR="00644BE5" w:rsidRPr="00CE5FA8" w:rsidRDefault="00644BE5" w:rsidP="00471EB8">
      <w:pPr>
        <w:spacing w:line="324" w:lineRule="auto"/>
        <w:jc w:val="center"/>
        <w:rPr>
          <w:rFonts w:ascii="Verdana" w:hAnsi="Verdana" w:cs="Arial"/>
          <w:b/>
          <w:sz w:val="26"/>
          <w:szCs w:val="26"/>
        </w:rPr>
      </w:pPr>
      <w:r w:rsidRPr="00CE5FA8">
        <w:rPr>
          <w:rFonts w:ascii="Verdana" w:hAnsi="Verdana" w:cs="Arial"/>
          <w:b/>
          <w:sz w:val="26"/>
          <w:szCs w:val="26"/>
        </w:rPr>
        <w:t>CONSIDERACIONES DE LA SALA</w:t>
      </w:r>
      <w:r w:rsidR="00872FD0">
        <w:rPr>
          <w:rFonts w:ascii="Verdana" w:hAnsi="Verdana" w:cs="Arial"/>
          <w:b/>
          <w:sz w:val="26"/>
          <w:szCs w:val="26"/>
        </w:rPr>
        <w:t>:</w:t>
      </w:r>
    </w:p>
    <w:p w:rsidR="00644BE5" w:rsidRPr="003655DE" w:rsidRDefault="00644BE5" w:rsidP="00FC3EA9">
      <w:pPr>
        <w:spacing w:line="276" w:lineRule="auto"/>
        <w:jc w:val="center"/>
        <w:rPr>
          <w:rFonts w:ascii="Verdana" w:hAnsi="Verdana" w:cs="Arial"/>
          <w:b/>
          <w:sz w:val="26"/>
          <w:szCs w:val="26"/>
        </w:rPr>
      </w:pPr>
    </w:p>
    <w:p w:rsidR="000D7988" w:rsidRDefault="000D7988" w:rsidP="000D7988">
      <w:pPr>
        <w:pStyle w:val="Corpsdetexte"/>
        <w:tabs>
          <w:tab w:val="clear" w:pos="0"/>
          <w:tab w:val="clear" w:pos="284"/>
          <w:tab w:val="clear" w:pos="567"/>
          <w:tab w:val="left" w:pos="708"/>
        </w:tabs>
        <w:spacing w:line="312" w:lineRule="auto"/>
        <w:rPr>
          <w:rFonts w:ascii="Verdana" w:hAnsi="Verdana" w:cs="Arial"/>
          <w:b w:val="0"/>
          <w:i w:val="0"/>
          <w:sz w:val="26"/>
          <w:szCs w:val="26"/>
        </w:rPr>
      </w:pPr>
      <w:r>
        <w:rPr>
          <w:rFonts w:ascii="Verdana" w:hAnsi="Verdana" w:cs="Arial"/>
          <w:b w:val="0"/>
          <w:i w:val="0"/>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 las autoridades públicas, o con la conducta de algunos particulares en los casos expresamente previstos en la ley.</w:t>
      </w:r>
    </w:p>
    <w:p w:rsidR="000D7988" w:rsidRDefault="000D7988" w:rsidP="000D7988">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457E2C" w:rsidRDefault="000D7988" w:rsidP="000D798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sidRPr="00EE36BB">
        <w:rPr>
          <w:rFonts w:ascii="Verdana" w:hAnsi="Verdana" w:cs="Arial"/>
          <w:b w:val="0"/>
          <w:i w:val="0"/>
          <w:sz w:val="26"/>
          <w:szCs w:val="26"/>
        </w:rPr>
        <w:t>Para entrar a analizar el problema jurídico</w:t>
      </w:r>
      <w:r>
        <w:rPr>
          <w:rFonts w:ascii="Verdana" w:hAnsi="Verdana" w:cs="Arial"/>
          <w:b w:val="0"/>
          <w:i w:val="0"/>
          <w:sz w:val="26"/>
          <w:szCs w:val="26"/>
        </w:rPr>
        <w:t>,</w:t>
      </w:r>
      <w:r w:rsidR="0056457A">
        <w:rPr>
          <w:rFonts w:ascii="Verdana" w:hAnsi="Verdana" w:cs="Arial"/>
          <w:b w:val="0"/>
          <w:i w:val="0"/>
          <w:sz w:val="26"/>
          <w:szCs w:val="26"/>
        </w:rPr>
        <w:t xml:space="preserve"> considera pertinente esta Colegiatura establecer en primer lugar si en efecto, por parte de la señora Consuelo Marulanda Hernández existió una actuación temeraria al acudir en segunda oportunidad al mecanismo de amparo constitucional </w:t>
      </w:r>
      <w:r w:rsidR="007A56E7">
        <w:rPr>
          <w:rFonts w:ascii="Verdana" w:hAnsi="Verdana" w:cs="Arial"/>
          <w:b w:val="0"/>
          <w:i w:val="0"/>
          <w:sz w:val="26"/>
          <w:szCs w:val="26"/>
        </w:rPr>
        <w:t xml:space="preserve">para invocar asuntos que ya se habían dilucidado previamente a través del mismo </w:t>
      </w:r>
      <w:r w:rsidR="00173A16">
        <w:rPr>
          <w:rFonts w:ascii="Verdana" w:hAnsi="Verdana" w:cs="Arial"/>
          <w:b w:val="0"/>
          <w:i w:val="0"/>
          <w:sz w:val="26"/>
          <w:szCs w:val="26"/>
        </w:rPr>
        <w:t>tipo de acción</w:t>
      </w:r>
      <w:r w:rsidR="007A56E7">
        <w:rPr>
          <w:rFonts w:ascii="Verdana" w:hAnsi="Verdana" w:cs="Arial"/>
          <w:b w:val="0"/>
          <w:i w:val="0"/>
          <w:sz w:val="26"/>
          <w:szCs w:val="26"/>
        </w:rPr>
        <w:t>,</w:t>
      </w:r>
      <w:r w:rsidR="00457E2C">
        <w:rPr>
          <w:rFonts w:ascii="Verdana" w:hAnsi="Verdana" w:cs="Arial"/>
          <w:b w:val="0"/>
          <w:i w:val="0"/>
          <w:sz w:val="26"/>
          <w:szCs w:val="26"/>
        </w:rPr>
        <w:t xml:space="preserve"> ello en atención a la afirmación que en ese sentido realizó la Caja de Compensación Familiar de Risaralda. </w:t>
      </w:r>
    </w:p>
    <w:p w:rsidR="00457E2C" w:rsidRDefault="00457E2C" w:rsidP="000D798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p>
    <w:p w:rsidR="005A1008" w:rsidRDefault="00457E2C" w:rsidP="000D798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Pr>
          <w:rFonts w:ascii="Verdana" w:hAnsi="Verdana" w:cs="Arial"/>
          <w:b w:val="0"/>
          <w:i w:val="0"/>
          <w:sz w:val="26"/>
          <w:szCs w:val="26"/>
        </w:rPr>
        <w:t xml:space="preserve">Para resolver dicho tópico, la Sala requirió al Juzgado Primero Penal del Circuito de esta ciudad, Despacho al cual se le solicitó que certificara si la acción de tutela que en primera instancia se conoció </w:t>
      </w:r>
      <w:r>
        <w:rPr>
          <w:rFonts w:ascii="Verdana" w:hAnsi="Verdana" w:cs="Arial"/>
          <w:b w:val="0"/>
          <w:i w:val="0"/>
          <w:sz w:val="26"/>
          <w:szCs w:val="26"/>
        </w:rPr>
        <w:lastRenderedPageBreak/>
        <w:t>allí, en favor de la señora Marulanda Hernández,</w:t>
      </w:r>
      <w:r w:rsidR="00AF7C2E">
        <w:rPr>
          <w:rFonts w:ascii="Verdana" w:hAnsi="Verdana" w:cs="Arial"/>
          <w:b w:val="0"/>
          <w:i w:val="0"/>
          <w:sz w:val="26"/>
          <w:szCs w:val="26"/>
        </w:rPr>
        <w:t xml:space="preserve"> presentaba identidad de partes, hechos y pretensiones, a lo cual respondió mediante oficio del 23 de agosto del año que transcurre, que la base de la pretensión elevada por la accionante es básicamente la misma, al reclamar el desembolso de un subsidio que le fue asignado con la Resolución No. 628 del 30 de diciembre de 2008</w:t>
      </w:r>
      <w:r w:rsidR="005A1008">
        <w:rPr>
          <w:rFonts w:ascii="Verdana" w:hAnsi="Verdana" w:cs="Arial"/>
          <w:b w:val="0"/>
          <w:i w:val="0"/>
          <w:sz w:val="26"/>
          <w:szCs w:val="26"/>
        </w:rPr>
        <w:t xml:space="preserve"> cuando fue Concejal del Municipio de Marsella, y al cual no ha podido acceder. </w:t>
      </w:r>
    </w:p>
    <w:p w:rsidR="005A1008" w:rsidRDefault="005A1008" w:rsidP="004337CD">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p>
    <w:p w:rsidR="0056457A" w:rsidRDefault="005A1008" w:rsidP="000D798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Pr>
          <w:rFonts w:ascii="Verdana" w:hAnsi="Verdana" w:cs="Arial"/>
          <w:b w:val="0"/>
          <w:i w:val="0"/>
          <w:sz w:val="26"/>
          <w:szCs w:val="26"/>
        </w:rPr>
        <w:t>Sin embargo, advirtió que en este asunto existen nuevos hechos, por ejemplo que la última prórroga para reclamar el subsidio fue hasta marzo 17 del año que transcurre</w:t>
      </w:r>
      <w:r w:rsidR="00296396">
        <w:rPr>
          <w:rFonts w:ascii="Verdana" w:hAnsi="Verdana" w:cs="Arial"/>
          <w:b w:val="0"/>
          <w:i w:val="0"/>
          <w:sz w:val="26"/>
          <w:szCs w:val="26"/>
        </w:rPr>
        <w:t xml:space="preserve">, fecha para la cual contaba con todos los documentos requeridos para la obtención del subsidio, excepto la certificación de vivienda expedida por </w:t>
      </w:r>
      <w:proofErr w:type="spellStart"/>
      <w:r w:rsidR="00296396">
        <w:rPr>
          <w:rFonts w:ascii="Verdana" w:hAnsi="Verdana" w:cs="Arial"/>
          <w:b w:val="0"/>
          <w:i w:val="0"/>
          <w:sz w:val="26"/>
          <w:szCs w:val="26"/>
        </w:rPr>
        <w:t>FONADE</w:t>
      </w:r>
      <w:proofErr w:type="spellEnd"/>
      <w:r w:rsidR="00296396">
        <w:rPr>
          <w:rFonts w:ascii="Verdana" w:hAnsi="Verdana" w:cs="Arial"/>
          <w:b w:val="0"/>
          <w:i w:val="0"/>
          <w:sz w:val="26"/>
          <w:szCs w:val="26"/>
        </w:rPr>
        <w:t xml:space="preserve"> y la colilla para reclamar </w:t>
      </w:r>
      <w:r w:rsidR="00CA1F6C">
        <w:rPr>
          <w:rFonts w:ascii="Verdana" w:hAnsi="Verdana" w:cs="Arial"/>
          <w:b w:val="0"/>
          <w:i w:val="0"/>
          <w:sz w:val="26"/>
          <w:szCs w:val="26"/>
        </w:rPr>
        <w:t xml:space="preserve">el subsidio en el Banco Agrario. Además, que como el subsidio aparece vencido, </w:t>
      </w:r>
      <w:proofErr w:type="spellStart"/>
      <w:r w:rsidR="00CA1F6C">
        <w:rPr>
          <w:rFonts w:ascii="Verdana" w:hAnsi="Verdana" w:cs="Arial"/>
          <w:b w:val="0"/>
          <w:i w:val="0"/>
          <w:sz w:val="26"/>
          <w:szCs w:val="26"/>
        </w:rPr>
        <w:t>FONADE</w:t>
      </w:r>
      <w:proofErr w:type="spellEnd"/>
      <w:r w:rsidR="00CA1F6C">
        <w:rPr>
          <w:rFonts w:ascii="Verdana" w:hAnsi="Verdana" w:cs="Arial"/>
          <w:b w:val="0"/>
          <w:i w:val="0"/>
          <w:sz w:val="26"/>
          <w:szCs w:val="26"/>
        </w:rPr>
        <w:t xml:space="preserve"> requiere que el Ministerio de Vivienda, Ciudad y Territorio rectifique dicho estado </w:t>
      </w:r>
      <w:r w:rsidR="007911B0">
        <w:rPr>
          <w:rFonts w:ascii="Verdana" w:hAnsi="Verdana" w:cs="Arial"/>
          <w:b w:val="0"/>
          <w:i w:val="0"/>
          <w:sz w:val="26"/>
          <w:szCs w:val="26"/>
        </w:rPr>
        <w:t xml:space="preserve">para de esa manera proceder a expedirle el correspondiente certificado. </w:t>
      </w:r>
      <w:r w:rsidR="007A56E7">
        <w:rPr>
          <w:rFonts w:ascii="Verdana" w:hAnsi="Verdana" w:cs="Arial"/>
          <w:b w:val="0"/>
          <w:i w:val="0"/>
          <w:sz w:val="26"/>
          <w:szCs w:val="26"/>
        </w:rPr>
        <w:t xml:space="preserve"> </w:t>
      </w:r>
      <w:r w:rsidR="0056457A">
        <w:rPr>
          <w:rFonts w:ascii="Verdana" w:hAnsi="Verdana" w:cs="Arial"/>
          <w:b w:val="0"/>
          <w:i w:val="0"/>
          <w:sz w:val="26"/>
          <w:szCs w:val="26"/>
        </w:rPr>
        <w:t xml:space="preserve"> </w:t>
      </w:r>
    </w:p>
    <w:p w:rsidR="0056457A" w:rsidRDefault="0056457A" w:rsidP="00D36FDA">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p>
    <w:p w:rsidR="0056457A" w:rsidRDefault="00EC6283" w:rsidP="000D798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Pr>
          <w:rFonts w:ascii="Verdana" w:hAnsi="Verdana" w:cs="Arial"/>
          <w:b w:val="0"/>
          <w:i w:val="0"/>
          <w:sz w:val="26"/>
          <w:szCs w:val="26"/>
        </w:rPr>
        <w:t xml:space="preserve">Teniendo en cuenta lo anterior, la sala observa que ante la existencia de nuevos hechos planteados por la accionante, </w:t>
      </w:r>
      <w:r w:rsidR="00D36FDA">
        <w:rPr>
          <w:rFonts w:ascii="Verdana" w:hAnsi="Verdana" w:cs="Arial"/>
          <w:b w:val="0"/>
          <w:i w:val="0"/>
          <w:sz w:val="26"/>
          <w:szCs w:val="26"/>
        </w:rPr>
        <w:t xml:space="preserve">y </w:t>
      </w:r>
      <w:r>
        <w:rPr>
          <w:rFonts w:ascii="Verdana" w:hAnsi="Verdana" w:cs="Arial"/>
          <w:b w:val="0"/>
          <w:i w:val="0"/>
          <w:sz w:val="26"/>
          <w:szCs w:val="26"/>
        </w:rPr>
        <w:t>además revisada la solicitud principal que se deriva del asunto, cual es ordenar la corrección de una Resolución expedida por el Ministerio de Vivienda, Ciudad y Territorio,</w:t>
      </w:r>
      <w:r w:rsidR="00D36FDA">
        <w:rPr>
          <w:rFonts w:ascii="Verdana" w:hAnsi="Verdana" w:cs="Arial"/>
          <w:b w:val="0"/>
          <w:i w:val="0"/>
          <w:sz w:val="26"/>
          <w:szCs w:val="26"/>
        </w:rPr>
        <w:t xml:space="preserve"> se observa que no existe tal temeridad alegada por la Caja de Compensación familiar, lo cual da paso a continuar con el análisis del asunto, no sin antes establecer si en este caso se cumple con los requisit</w:t>
      </w:r>
      <w:r w:rsidR="00981189">
        <w:rPr>
          <w:rFonts w:ascii="Verdana" w:hAnsi="Verdana" w:cs="Arial"/>
          <w:b w:val="0"/>
          <w:i w:val="0"/>
          <w:sz w:val="26"/>
          <w:szCs w:val="26"/>
        </w:rPr>
        <w:t>os de procedibilidad de esta</w:t>
      </w:r>
      <w:r w:rsidR="00D36FDA">
        <w:rPr>
          <w:rFonts w:ascii="Verdana" w:hAnsi="Verdana" w:cs="Arial"/>
          <w:b w:val="0"/>
          <w:i w:val="0"/>
          <w:sz w:val="26"/>
          <w:szCs w:val="26"/>
        </w:rPr>
        <w:t xml:space="preserve"> acción </w:t>
      </w:r>
      <w:r w:rsidR="00981189">
        <w:rPr>
          <w:rFonts w:ascii="Verdana" w:hAnsi="Verdana" w:cs="Arial"/>
          <w:b w:val="0"/>
          <w:i w:val="0"/>
          <w:sz w:val="26"/>
          <w:szCs w:val="26"/>
        </w:rPr>
        <w:t>constitucional</w:t>
      </w:r>
      <w:r w:rsidR="00D36FDA">
        <w:rPr>
          <w:rFonts w:ascii="Verdana" w:hAnsi="Verdana" w:cs="Arial"/>
          <w:b w:val="0"/>
          <w:i w:val="0"/>
          <w:sz w:val="26"/>
          <w:szCs w:val="26"/>
        </w:rPr>
        <w:t xml:space="preserve">. </w:t>
      </w:r>
      <w:r>
        <w:rPr>
          <w:rFonts w:ascii="Verdana" w:hAnsi="Verdana" w:cs="Arial"/>
          <w:b w:val="0"/>
          <w:i w:val="0"/>
          <w:sz w:val="26"/>
          <w:szCs w:val="26"/>
        </w:rPr>
        <w:t xml:space="preserve"> </w:t>
      </w:r>
    </w:p>
    <w:p w:rsidR="0056457A" w:rsidRDefault="0056457A" w:rsidP="000D798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p>
    <w:p w:rsidR="000D7988" w:rsidRPr="00EE36BB" w:rsidRDefault="00981189" w:rsidP="000D7988">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Pr>
          <w:rFonts w:ascii="Verdana" w:hAnsi="Verdana" w:cs="Arial"/>
          <w:b w:val="0"/>
          <w:i w:val="0"/>
          <w:sz w:val="26"/>
          <w:szCs w:val="26"/>
        </w:rPr>
        <w:t>Para dilucidar lo anterior, debe tenerse en cuenta que si</w:t>
      </w:r>
      <w:r w:rsidR="000D7988" w:rsidRPr="00EE36BB">
        <w:rPr>
          <w:rFonts w:ascii="Verdana" w:hAnsi="Verdana" w:cs="Arial"/>
          <w:b w:val="0"/>
          <w:i w:val="0"/>
          <w:sz w:val="26"/>
          <w:szCs w:val="26"/>
        </w:rPr>
        <w:t xml:space="preserve"> bien la acción de tutela es un de</w:t>
      </w:r>
      <w:r w:rsidR="000D7988">
        <w:rPr>
          <w:rFonts w:ascii="Verdana" w:hAnsi="Verdana" w:cs="Arial"/>
          <w:b w:val="0"/>
          <w:i w:val="0"/>
          <w:sz w:val="26"/>
          <w:szCs w:val="26"/>
        </w:rPr>
        <w:t>recho Constitucional y como tal</w:t>
      </w:r>
      <w:r w:rsidR="000D7988" w:rsidRPr="00EE36BB">
        <w:rPr>
          <w:rFonts w:ascii="Verdana" w:hAnsi="Verdana" w:cs="Arial"/>
          <w:b w:val="0"/>
          <w:i w:val="0"/>
          <w:sz w:val="26"/>
          <w:szCs w:val="26"/>
        </w:rPr>
        <w:t xml:space="preserve"> puede ser reclamada por cualquier persona, en todo momento y lugar ante los jueces de la República para la protecció</w:t>
      </w:r>
      <w:r w:rsidR="000D7988">
        <w:rPr>
          <w:rFonts w:ascii="Verdana" w:hAnsi="Verdana" w:cs="Arial"/>
          <w:b w:val="0"/>
          <w:i w:val="0"/>
          <w:sz w:val="26"/>
          <w:szCs w:val="26"/>
        </w:rPr>
        <w:t>n de sus derechos fundamentales,</w:t>
      </w:r>
      <w:r w:rsidR="000D7988" w:rsidRPr="00EE36BB">
        <w:rPr>
          <w:rFonts w:ascii="Verdana" w:hAnsi="Verdana" w:cs="Arial"/>
          <w:b w:val="0"/>
          <w:i w:val="0"/>
          <w:sz w:val="26"/>
          <w:szCs w:val="26"/>
        </w:rPr>
        <w:t xml:space="preserve"> esta facultad no es absoluta, dado que existen unos límites impuestos tanto por el constituyente primario como por la legislación, de tal suerte que no degenere en abuso del derecho.</w:t>
      </w:r>
    </w:p>
    <w:p w:rsidR="000D7988" w:rsidRDefault="000D7988" w:rsidP="000D7988">
      <w:pPr>
        <w:pStyle w:val="Textoindependiente21"/>
        <w:overflowPunct w:val="0"/>
        <w:autoSpaceDE w:val="0"/>
        <w:spacing w:after="0" w:line="360" w:lineRule="auto"/>
        <w:jc w:val="both"/>
        <w:textAlignment w:val="baseline"/>
        <w:rPr>
          <w:rFonts w:ascii="Verdana" w:hAnsi="Verdana" w:cs="Arial"/>
          <w:spacing w:val="-3"/>
          <w:sz w:val="26"/>
          <w:szCs w:val="26"/>
          <w:lang w:val="es-ES_tradnl"/>
        </w:rPr>
      </w:pPr>
    </w:p>
    <w:p w:rsidR="000D7988" w:rsidRPr="00C84339" w:rsidRDefault="000D7988" w:rsidP="000D7988">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r w:rsidRPr="00C84339">
        <w:rPr>
          <w:rFonts w:ascii="Verdana" w:hAnsi="Verdana" w:cs="Arial"/>
          <w:b/>
          <w:sz w:val="26"/>
          <w:szCs w:val="26"/>
          <w:lang w:val="es-ES_tradnl"/>
        </w:rPr>
        <w:lastRenderedPageBreak/>
        <w:t>Sobre la procedibilidad de la tutela:</w:t>
      </w:r>
    </w:p>
    <w:p w:rsidR="000D7988" w:rsidRPr="00147FF0" w:rsidRDefault="000D7988" w:rsidP="000D7988">
      <w:pPr>
        <w:pStyle w:val="Corpsdetexte2"/>
        <w:overflowPunct w:val="0"/>
        <w:autoSpaceDE w:val="0"/>
        <w:autoSpaceDN w:val="0"/>
        <w:adjustRightInd w:val="0"/>
        <w:spacing w:after="0" w:line="276" w:lineRule="auto"/>
        <w:jc w:val="both"/>
        <w:textAlignment w:val="baseline"/>
        <w:rPr>
          <w:rFonts w:ascii="Verdana" w:hAnsi="Verdana" w:cs="Arial"/>
          <w:b/>
          <w:sz w:val="28"/>
          <w:szCs w:val="26"/>
          <w:lang w:val="es-ES_tradnl"/>
        </w:rPr>
      </w:pPr>
    </w:p>
    <w:p w:rsidR="000D7988" w:rsidRPr="00807DF2" w:rsidRDefault="000D7988" w:rsidP="00D17132">
      <w:pPr>
        <w:shd w:val="clear" w:color="auto" w:fill="FFFFFF"/>
        <w:spacing w:line="324" w:lineRule="auto"/>
        <w:jc w:val="both"/>
        <w:rPr>
          <w:rFonts w:ascii="Verdana" w:hAnsi="Verdana" w:cs="Arial"/>
          <w:i/>
          <w:sz w:val="26"/>
          <w:szCs w:val="26"/>
        </w:rPr>
      </w:pPr>
      <w:r w:rsidRPr="00C84339">
        <w:rPr>
          <w:rFonts w:ascii="Verdana" w:hAnsi="Verdana" w:cs="Arial"/>
          <w:sz w:val="26"/>
          <w:szCs w:val="26"/>
          <w:lang w:val="es-ES_tradnl"/>
        </w:rPr>
        <w:t>El artículo 86 constitucional i</w:t>
      </w:r>
      <w:r>
        <w:rPr>
          <w:rFonts w:ascii="Verdana" w:hAnsi="Verdana" w:cs="Arial"/>
          <w:sz w:val="26"/>
          <w:szCs w:val="26"/>
          <w:lang w:val="es-ES_tradnl"/>
        </w:rPr>
        <w:t>ndica que la acción de tutela só</w:t>
      </w:r>
      <w:r w:rsidRPr="00C84339">
        <w:rPr>
          <w:rFonts w:ascii="Verdana" w:hAnsi="Verdana" w:cs="Arial"/>
          <w:sz w:val="26"/>
          <w:szCs w:val="26"/>
          <w:lang w:val="es-ES_tradnl"/>
        </w:rPr>
        <w:t xml:space="preserve">lo procederá cuando </w:t>
      </w:r>
      <w:r w:rsidRPr="00BA5355">
        <w:rPr>
          <w:rFonts w:ascii="Verdana" w:hAnsi="Verdana" w:cs="Arial"/>
          <w:i/>
          <w:sz w:val="23"/>
          <w:szCs w:val="23"/>
        </w:rPr>
        <w:t>“el afectado no disponga de otro medio de defensa judicial, salvo que aquella se utilice como mecanismo transitorio para evitar un perjuicio irremediable.”</w:t>
      </w:r>
      <w:r>
        <w:rPr>
          <w:rFonts w:ascii="Verdana" w:hAnsi="Verdana" w:cs="Arial"/>
          <w:i/>
          <w:sz w:val="26"/>
          <w:szCs w:val="26"/>
        </w:rPr>
        <w:t xml:space="preserve">. </w:t>
      </w:r>
      <w:r>
        <w:rPr>
          <w:rFonts w:ascii="Verdana" w:hAnsi="Verdana" w:cs="Arial"/>
          <w:sz w:val="26"/>
          <w:szCs w:val="26"/>
        </w:rPr>
        <w:t>E</w:t>
      </w:r>
      <w:r w:rsidRPr="00C84339">
        <w:rPr>
          <w:rFonts w:ascii="Verdana" w:hAnsi="Verdana" w:cs="Arial"/>
          <w:sz w:val="26"/>
          <w:szCs w:val="26"/>
        </w:rPr>
        <w:t xml:space="preserve">n consonancia con ello el artículo 6º del Decreto 2591 de 1991 indica que son causales de improcedencia de la acción de tutela, las siguientes: </w:t>
      </w:r>
    </w:p>
    <w:p w:rsidR="000D7988" w:rsidRPr="00C84339" w:rsidRDefault="000D7988" w:rsidP="000D7988">
      <w:pPr>
        <w:spacing w:line="276" w:lineRule="auto"/>
        <w:ind w:left="561" w:right="561"/>
        <w:jc w:val="both"/>
        <w:rPr>
          <w:rStyle w:val="textonavy"/>
          <w:rFonts w:ascii="Verdana" w:hAnsi="Verdana"/>
          <w:i/>
          <w:sz w:val="26"/>
          <w:szCs w:val="26"/>
        </w:rPr>
      </w:pPr>
    </w:p>
    <w:p w:rsidR="000D7988" w:rsidRPr="00D17132" w:rsidRDefault="000D7988" w:rsidP="000D7988">
      <w:pPr>
        <w:tabs>
          <w:tab w:val="left" w:pos="567"/>
        </w:tabs>
        <w:spacing w:line="240" w:lineRule="exact"/>
        <w:ind w:left="510" w:right="510"/>
        <w:jc w:val="both"/>
        <w:rPr>
          <w:rFonts w:ascii="Verdana" w:hAnsi="Verdana"/>
          <w:i/>
          <w:sz w:val="22"/>
          <w:szCs w:val="22"/>
        </w:rPr>
      </w:pPr>
      <w:r w:rsidRPr="00D17132">
        <w:rPr>
          <w:rStyle w:val="textonavy"/>
          <w:rFonts w:ascii="Verdana" w:hAnsi="Verdana"/>
          <w:i/>
          <w:sz w:val="22"/>
          <w:szCs w:val="22"/>
        </w:rPr>
        <w:t>“</w:t>
      </w:r>
      <w:r w:rsidRPr="00D17132">
        <w:rPr>
          <w:rFonts w:ascii="Verdana" w:hAnsi="Verdana"/>
          <w:b/>
          <w:i/>
          <w:sz w:val="22"/>
          <w:szCs w:val="22"/>
        </w:rPr>
        <w:t xml:space="preserve">1. Cuando existan otros recursos o medios de defensa judiciales, salvo que aquélla se utilice como mecanismo transitorio para evitar un perjuicio irremediable. </w:t>
      </w:r>
      <w:r w:rsidRPr="00D17132">
        <w:rPr>
          <w:rFonts w:ascii="Verdana" w:hAnsi="Verdana"/>
          <w:i/>
          <w:sz w:val="22"/>
          <w:szCs w:val="22"/>
        </w:rPr>
        <w:t>La existencia de dichos medios será apreciada en concreto, en cuanto a su eficacia, atendiendo las circunstancias en que se encuentra el solicitante.</w:t>
      </w:r>
    </w:p>
    <w:p w:rsidR="000D7988" w:rsidRPr="00D17132" w:rsidRDefault="000D7988" w:rsidP="000D7988">
      <w:pPr>
        <w:tabs>
          <w:tab w:val="left" w:pos="567"/>
        </w:tabs>
        <w:spacing w:line="240" w:lineRule="exact"/>
        <w:ind w:left="510" w:right="510"/>
        <w:jc w:val="both"/>
        <w:rPr>
          <w:rFonts w:ascii="Verdana" w:hAnsi="Verdana"/>
          <w:i/>
          <w:sz w:val="22"/>
          <w:szCs w:val="22"/>
        </w:rPr>
      </w:pPr>
    </w:p>
    <w:p w:rsidR="000D7988" w:rsidRPr="00D17132" w:rsidRDefault="000D7988" w:rsidP="000D7988">
      <w:pPr>
        <w:tabs>
          <w:tab w:val="left" w:pos="567"/>
        </w:tabs>
        <w:spacing w:line="240" w:lineRule="exact"/>
        <w:ind w:left="510" w:right="510"/>
        <w:jc w:val="both"/>
        <w:rPr>
          <w:rFonts w:ascii="Verdana" w:hAnsi="Verdana"/>
          <w:i/>
          <w:sz w:val="22"/>
          <w:szCs w:val="22"/>
        </w:rPr>
      </w:pPr>
      <w:r w:rsidRPr="00D17132">
        <w:rPr>
          <w:rFonts w:ascii="Verdana" w:hAnsi="Verdana"/>
          <w:i/>
          <w:sz w:val="22"/>
          <w:szCs w:val="22"/>
        </w:rPr>
        <w:t>2. Cuando para proteger el derecho se pueda invocar el recurso de habeas corpus.</w:t>
      </w:r>
    </w:p>
    <w:p w:rsidR="000D7988" w:rsidRPr="00D17132" w:rsidRDefault="000D7988" w:rsidP="000D7988">
      <w:pPr>
        <w:tabs>
          <w:tab w:val="left" w:pos="567"/>
        </w:tabs>
        <w:spacing w:line="240" w:lineRule="exact"/>
        <w:ind w:left="510" w:right="510"/>
        <w:jc w:val="both"/>
        <w:rPr>
          <w:rFonts w:ascii="Verdana" w:hAnsi="Verdana"/>
          <w:i/>
          <w:sz w:val="22"/>
          <w:szCs w:val="22"/>
        </w:rPr>
      </w:pPr>
    </w:p>
    <w:p w:rsidR="000D7988" w:rsidRPr="00D17132" w:rsidRDefault="000D7988" w:rsidP="000D7988">
      <w:pPr>
        <w:tabs>
          <w:tab w:val="left" w:pos="567"/>
        </w:tabs>
        <w:spacing w:line="240" w:lineRule="exact"/>
        <w:ind w:left="510" w:right="510"/>
        <w:jc w:val="both"/>
        <w:rPr>
          <w:rFonts w:ascii="Verdana" w:hAnsi="Verdana"/>
          <w:i/>
          <w:sz w:val="22"/>
          <w:szCs w:val="22"/>
        </w:rPr>
      </w:pPr>
      <w:r w:rsidRPr="00D17132">
        <w:rPr>
          <w:rFonts w:ascii="Verdana" w:hAnsi="Verdana"/>
          <w:i/>
          <w:sz w:val="22"/>
          <w:szCs w:val="22"/>
        </w:rPr>
        <w:t>3. Cuando se pretenda proteger derechos colectivos, tales como la paz y los demás mencionados en el artículo 88</w:t>
      </w:r>
      <w:r w:rsidRPr="00D17132">
        <w:rPr>
          <w:rStyle w:val="apple-converted-space"/>
          <w:rFonts w:ascii="Verdana" w:hAnsi="Verdana"/>
          <w:i/>
          <w:sz w:val="22"/>
          <w:szCs w:val="22"/>
        </w:rPr>
        <w:t> </w:t>
      </w:r>
      <w:r w:rsidRPr="00D17132">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0D7988" w:rsidRPr="00D17132" w:rsidRDefault="000D7988" w:rsidP="000D7988">
      <w:pPr>
        <w:tabs>
          <w:tab w:val="left" w:pos="567"/>
        </w:tabs>
        <w:spacing w:line="240" w:lineRule="exact"/>
        <w:ind w:left="510" w:right="510"/>
        <w:jc w:val="both"/>
        <w:rPr>
          <w:rFonts w:ascii="Verdana" w:hAnsi="Verdana"/>
          <w:i/>
          <w:sz w:val="22"/>
          <w:szCs w:val="22"/>
        </w:rPr>
      </w:pPr>
    </w:p>
    <w:p w:rsidR="000D7988" w:rsidRPr="00D17132" w:rsidRDefault="000D7988" w:rsidP="000D7988">
      <w:pPr>
        <w:tabs>
          <w:tab w:val="left" w:pos="567"/>
        </w:tabs>
        <w:spacing w:line="240" w:lineRule="exact"/>
        <w:ind w:left="510" w:right="510"/>
        <w:jc w:val="both"/>
        <w:rPr>
          <w:rFonts w:ascii="Verdana" w:hAnsi="Verdana"/>
          <w:i/>
          <w:sz w:val="22"/>
          <w:szCs w:val="22"/>
        </w:rPr>
      </w:pPr>
      <w:r w:rsidRPr="00D17132">
        <w:rPr>
          <w:rFonts w:ascii="Verdana" w:hAnsi="Verdana"/>
          <w:i/>
          <w:sz w:val="22"/>
          <w:szCs w:val="22"/>
        </w:rPr>
        <w:t>4. Cuando sea evidente que la violación del derecho originó un daño consumado, salvo cuando continúe la acción u omisión violatoria del derecho.</w:t>
      </w:r>
    </w:p>
    <w:p w:rsidR="000D7988" w:rsidRPr="00D17132" w:rsidRDefault="000D7988" w:rsidP="000D7988">
      <w:pPr>
        <w:tabs>
          <w:tab w:val="left" w:pos="567"/>
        </w:tabs>
        <w:spacing w:line="240" w:lineRule="exact"/>
        <w:ind w:left="510" w:right="510"/>
        <w:jc w:val="both"/>
        <w:rPr>
          <w:rFonts w:ascii="Verdana" w:hAnsi="Verdana"/>
          <w:i/>
          <w:sz w:val="22"/>
          <w:szCs w:val="22"/>
        </w:rPr>
      </w:pPr>
    </w:p>
    <w:p w:rsidR="000D7988" w:rsidRPr="00D17132" w:rsidRDefault="000D7988" w:rsidP="000D7988">
      <w:pPr>
        <w:tabs>
          <w:tab w:val="left" w:pos="567"/>
        </w:tabs>
        <w:spacing w:line="240" w:lineRule="exact"/>
        <w:ind w:left="510" w:right="510"/>
        <w:jc w:val="both"/>
        <w:rPr>
          <w:rFonts w:ascii="Verdana" w:hAnsi="Verdana"/>
          <w:i/>
          <w:sz w:val="22"/>
          <w:szCs w:val="22"/>
        </w:rPr>
      </w:pPr>
      <w:r w:rsidRPr="00D17132">
        <w:rPr>
          <w:rFonts w:ascii="Verdana" w:hAnsi="Verdana"/>
          <w:i/>
          <w:sz w:val="22"/>
          <w:szCs w:val="22"/>
        </w:rPr>
        <w:t>5. Cuando se trate de actos de carácter general, impersonal y abstracto.”</w:t>
      </w:r>
    </w:p>
    <w:p w:rsidR="000D7988" w:rsidRPr="00C84339" w:rsidRDefault="000D7988" w:rsidP="000D7988">
      <w:pPr>
        <w:spacing w:line="360" w:lineRule="auto"/>
        <w:jc w:val="both"/>
        <w:rPr>
          <w:rFonts w:ascii="Verdana" w:hAnsi="Verdana"/>
          <w:sz w:val="26"/>
          <w:szCs w:val="26"/>
        </w:rPr>
      </w:pPr>
    </w:p>
    <w:p w:rsidR="000D7988" w:rsidRPr="00C84339" w:rsidRDefault="000D7988" w:rsidP="000D7988">
      <w:pPr>
        <w:spacing w:line="312" w:lineRule="auto"/>
        <w:jc w:val="both"/>
        <w:rPr>
          <w:rFonts w:ascii="Verdana" w:hAnsi="Verdana" w:cs="Arial"/>
          <w:sz w:val="26"/>
          <w:szCs w:val="26"/>
        </w:rPr>
      </w:pPr>
      <w:r w:rsidRPr="00C84339">
        <w:rPr>
          <w:rFonts w:ascii="Verdana" w:hAnsi="Verdana" w:cs="Arial"/>
          <w:sz w:val="26"/>
          <w:szCs w:val="26"/>
        </w:rPr>
        <w:t>Así las cosas, se puede apreciar que una de las causales de improcedencia es la verificación de que al accionante le asiste</w:t>
      </w:r>
      <w:r w:rsidRPr="00C84339">
        <w:rPr>
          <w:rFonts w:ascii="Verdana" w:hAnsi="Verdana" w:cs="Arial"/>
          <w:color w:val="FFFFFF"/>
          <w:sz w:val="26"/>
          <w:szCs w:val="26"/>
        </w:rPr>
        <w:t xml:space="preserve"> </w:t>
      </w:r>
      <w:r w:rsidRPr="00C84339">
        <w:rPr>
          <w:rFonts w:ascii="Verdana" w:hAnsi="Verdana" w:cs="Arial"/>
          <w:sz w:val="26"/>
          <w:szCs w:val="26"/>
        </w:rPr>
        <w:t xml:space="preserve">otro medio de defensa judicial, pues ello materializa el carácter subsidiario y residual de esta acción, ya que no en todos los casos es el Juez de tutela el llamado a proteger o pronunciarse sobre la presunta vulneración de </w:t>
      </w:r>
      <w:r>
        <w:rPr>
          <w:rFonts w:ascii="Verdana" w:hAnsi="Verdana" w:cs="Arial"/>
          <w:sz w:val="26"/>
          <w:szCs w:val="26"/>
        </w:rPr>
        <w:t>los</w:t>
      </w:r>
      <w:r w:rsidRPr="00C84339">
        <w:rPr>
          <w:rFonts w:ascii="Verdana" w:hAnsi="Verdana" w:cs="Arial"/>
          <w:sz w:val="26"/>
          <w:szCs w:val="26"/>
        </w:rPr>
        <w:t xml:space="preserve"> derechos fundamentales, toda vez que el legislador estableció que este tipo de asuntos </w:t>
      </w:r>
      <w:r w:rsidRPr="00D633F7">
        <w:rPr>
          <w:rFonts w:ascii="Verdana" w:hAnsi="Verdana" w:cs="Arial"/>
          <w:sz w:val="26"/>
          <w:szCs w:val="26"/>
        </w:rPr>
        <w:t>pueden y deben ser ventilados ante la justicia ordinaria, donde por especialidades están en la capacidad de resolver con más precisión el conflicto propuesto</w:t>
      </w:r>
      <w:r w:rsidRPr="00C84339">
        <w:rPr>
          <w:rFonts w:ascii="Verdana" w:hAnsi="Verdana" w:cs="Arial"/>
          <w:sz w:val="26"/>
          <w:szCs w:val="26"/>
        </w:rPr>
        <w:t xml:space="preserve">; por tanto a la tutela se debe acudir como último recurso o como el primero pero de manera transitoria y cuando a simple vista se puede establecer que de no darse la protección de los derechos de manera inmediata, quien la invoca se vería frente </w:t>
      </w:r>
      <w:r w:rsidRPr="00C84339">
        <w:rPr>
          <w:rFonts w:ascii="Verdana" w:hAnsi="Verdana" w:cs="Arial"/>
          <w:sz w:val="26"/>
          <w:szCs w:val="26"/>
        </w:rPr>
        <w:lastRenderedPageBreak/>
        <w:t>a un perjuicio irremediable.</w:t>
      </w:r>
      <w:r>
        <w:rPr>
          <w:rFonts w:ascii="Verdana" w:hAnsi="Verdana" w:cs="Arial"/>
          <w:sz w:val="26"/>
          <w:szCs w:val="26"/>
        </w:rPr>
        <w:t xml:space="preserve"> </w:t>
      </w:r>
      <w:r w:rsidRPr="00C84339">
        <w:rPr>
          <w:rFonts w:ascii="Verdana" w:hAnsi="Verdana" w:cs="Arial"/>
          <w:sz w:val="26"/>
          <w:szCs w:val="26"/>
        </w:rPr>
        <w:t xml:space="preserve">Frente al tema ha dicho la Corte Constitucional: </w:t>
      </w:r>
    </w:p>
    <w:p w:rsidR="000D7988" w:rsidRPr="00C84339" w:rsidRDefault="000D7988" w:rsidP="000D7988">
      <w:pPr>
        <w:spacing w:line="276" w:lineRule="auto"/>
        <w:jc w:val="both"/>
        <w:rPr>
          <w:rFonts w:ascii="Verdana" w:hAnsi="Verdana" w:cs="Arial"/>
          <w:sz w:val="26"/>
          <w:szCs w:val="26"/>
        </w:rPr>
      </w:pPr>
    </w:p>
    <w:p w:rsidR="000D7988" w:rsidRPr="00D633F7" w:rsidRDefault="000D7988" w:rsidP="000D7988">
      <w:pPr>
        <w:shd w:val="clear" w:color="auto" w:fill="FFFFFF"/>
        <w:tabs>
          <w:tab w:val="left" w:pos="567"/>
        </w:tabs>
        <w:ind w:left="510" w:right="510"/>
        <w:jc w:val="both"/>
        <w:rPr>
          <w:rFonts w:ascii="Verdana" w:hAnsi="Verdana"/>
          <w:i/>
          <w:color w:val="000000"/>
          <w:sz w:val="22"/>
          <w:szCs w:val="22"/>
        </w:rPr>
      </w:pPr>
      <w:r w:rsidRPr="00D633F7">
        <w:rPr>
          <w:rFonts w:ascii="Verdana" w:hAnsi="Verdana"/>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0D7988" w:rsidRPr="00D633F7" w:rsidRDefault="000D7988" w:rsidP="000D7988">
      <w:pPr>
        <w:shd w:val="clear" w:color="auto" w:fill="FFFFFF"/>
        <w:tabs>
          <w:tab w:val="left" w:pos="567"/>
        </w:tabs>
        <w:ind w:left="510" w:right="510"/>
        <w:jc w:val="both"/>
        <w:rPr>
          <w:rFonts w:ascii="Verdana" w:hAnsi="Verdana"/>
          <w:i/>
          <w:color w:val="000000"/>
          <w:sz w:val="22"/>
          <w:szCs w:val="22"/>
        </w:rPr>
      </w:pPr>
      <w:r w:rsidRPr="00D633F7">
        <w:rPr>
          <w:rFonts w:ascii="Verdana" w:hAnsi="Verdana"/>
          <w:i/>
          <w:iCs/>
          <w:color w:val="000000"/>
          <w:sz w:val="22"/>
          <w:szCs w:val="22"/>
        </w:rPr>
        <w:t> </w:t>
      </w:r>
    </w:p>
    <w:p w:rsidR="000D7988" w:rsidRPr="00D633F7" w:rsidRDefault="000D7988" w:rsidP="000D7988">
      <w:pPr>
        <w:shd w:val="clear" w:color="auto" w:fill="FFFFFF"/>
        <w:tabs>
          <w:tab w:val="left" w:pos="567"/>
        </w:tabs>
        <w:ind w:left="510" w:right="510"/>
        <w:jc w:val="both"/>
        <w:rPr>
          <w:rFonts w:ascii="Verdana" w:hAnsi="Verdana"/>
          <w:i/>
          <w:color w:val="000000"/>
          <w:sz w:val="22"/>
          <w:szCs w:val="22"/>
        </w:rPr>
      </w:pPr>
      <w:r w:rsidRPr="00D633F7">
        <w:rPr>
          <w:rFonts w:ascii="Verdana" w:hAnsi="Verdana"/>
          <w:i/>
          <w:iCs/>
          <w:color w:val="000000"/>
          <w:sz w:val="22"/>
          <w:szCs w:val="22"/>
        </w:rPr>
        <w:t>“…</w:t>
      </w:r>
      <w:r w:rsidRPr="00D633F7">
        <w:rPr>
          <w:rFonts w:ascii="Verdana" w:hAnsi="Verdana"/>
          <w:i/>
          <w:color w:val="000000"/>
          <w:sz w:val="22"/>
          <w:szCs w:val="22"/>
        </w:rPr>
        <w:t xml:space="preserve"> 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w:t>
      </w:r>
      <w:r w:rsidRPr="00D633F7">
        <w:rPr>
          <w:rStyle w:val="apple-converted-space"/>
          <w:rFonts w:ascii="Verdana" w:hAnsi="Verdana"/>
          <w:i/>
          <w:color w:val="000000"/>
          <w:sz w:val="22"/>
          <w:szCs w:val="22"/>
        </w:rPr>
        <w:t> </w:t>
      </w:r>
      <w:r w:rsidRPr="00D633F7">
        <w:rPr>
          <w:rFonts w:ascii="Verdana" w:hAnsi="Verdana"/>
          <w:i/>
          <w:color w:val="000000"/>
          <w:sz w:val="22"/>
          <w:szCs w:val="22"/>
        </w:rPr>
        <w:t>los mecanismos y recursos ordinarios de defensa no son suficientemente idóneos y eficaces para garantizar la protección de los derechos presuntamente vulnerados o amenazados;</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(ii)</w:t>
      </w:r>
      <w:r w:rsidRPr="00D633F7">
        <w:rPr>
          <w:rStyle w:val="apple-converted-space"/>
          <w:rFonts w:ascii="Verdana" w:hAnsi="Verdana"/>
          <w:i/>
          <w:color w:val="000000"/>
          <w:sz w:val="22"/>
          <w:szCs w:val="22"/>
        </w:rPr>
        <w:t> </w:t>
      </w:r>
      <w:r w:rsidRPr="00D633F7">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(iii)</w:t>
      </w:r>
      <w:r w:rsidRPr="00D633F7">
        <w:rPr>
          <w:rStyle w:val="apple-converted-space"/>
          <w:rFonts w:ascii="Verdana" w:hAnsi="Verdana"/>
          <w:i/>
          <w:color w:val="000000"/>
          <w:sz w:val="22"/>
          <w:szCs w:val="22"/>
        </w:rPr>
        <w:t> </w:t>
      </w:r>
      <w:r w:rsidRPr="00D633F7">
        <w:rPr>
          <w:rFonts w:ascii="Verdana" w:hAnsi="Verdana"/>
          <w:i/>
          <w:color w:val="000000"/>
          <w:sz w:val="22"/>
          <w:szCs w:val="22"/>
        </w:rPr>
        <w:t>el titular de los derechos fundamentales amenazados o vulnerados es sujeto de especial protección constitucional.</w:t>
      </w:r>
    </w:p>
    <w:p w:rsidR="000D7988" w:rsidRPr="00D633F7" w:rsidRDefault="000D7988" w:rsidP="000D7988">
      <w:pPr>
        <w:shd w:val="clear" w:color="auto" w:fill="FFFFFF"/>
        <w:tabs>
          <w:tab w:val="left" w:pos="567"/>
        </w:tabs>
        <w:ind w:left="510" w:right="510"/>
        <w:jc w:val="both"/>
        <w:rPr>
          <w:rFonts w:ascii="Verdana" w:hAnsi="Verdana"/>
          <w:i/>
          <w:color w:val="000000"/>
          <w:sz w:val="22"/>
          <w:szCs w:val="22"/>
        </w:rPr>
      </w:pPr>
      <w:r w:rsidRPr="00D633F7">
        <w:rPr>
          <w:rFonts w:ascii="Verdana" w:hAnsi="Verdana"/>
          <w:i/>
          <w:color w:val="000000"/>
          <w:sz w:val="22"/>
          <w:szCs w:val="22"/>
        </w:rPr>
        <w:t> </w:t>
      </w:r>
    </w:p>
    <w:p w:rsidR="000D7988" w:rsidRPr="00D633F7" w:rsidRDefault="000D7988" w:rsidP="000D7988">
      <w:pPr>
        <w:shd w:val="clear" w:color="auto" w:fill="FFFFFF"/>
        <w:tabs>
          <w:tab w:val="left" w:pos="567"/>
        </w:tabs>
        <w:ind w:left="510" w:right="510"/>
        <w:jc w:val="both"/>
        <w:rPr>
          <w:rFonts w:ascii="Verdana" w:hAnsi="Verdana"/>
          <w:i/>
          <w:color w:val="000000"/>
          <w:sz w:val="22"/>
          <w:szCs w:val="22"/>
        </w:rPr>
      </w:pPr>
      <w:r w:rsidRPr="00D633F7">
        <w:rPr>
          <w:rFonts w:ascii="Verdana" w:hAnsi="Verdana"/>
          <w:i/>
          <w:color w:val="000000"/>
          <w:sz w:val="22"/>
          <w:szCs w:val="22"/>
        </w:rPr>
        <w:t xml:space="preserve">La jurisprudencia constitucional, al respecto, ha indicado que </w:t>
      </w:r>
      <w:r w:rsidRPr="00D633F7">
        <w:rPr>
          <w:rFonts w:ascii="Verdana" w:hAnsi="Verdana"/>
          <w:b/>
          <w:i/>
          <w:color w:val="000000"/>
          <w:sz w:val="22"/>
          <w:szCs w:val="22"/>
        </w:rPr>
        <w:t>el perjuicio ha de ser</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inminente</w:t>
      </w:r>
      <w:r w:rsidRPr="00D633F7">
        <w:rPr>
          <w:rFonts w:ascii="Verdana" w:hAnsi="Verdana"/>
          <w:b/>
          <w:i/>
          <w:color w:val="000000"/>
          <w:sz w:val="22"/>
          <w:szCs w:val="22"/>
        </w:rPr>
        <w:t>, esto es, que amenaza o está por suceder prontamente; las medidas que se requieren para conjurar el perjuicio irremediable han de ser</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urgentes</w:t>
      </w:r>
      <w:r w:rsidRPr="00D633F7">
        <w:rPr>
          <w:rFonts w:ascii="Verdana" w:hAnsi="Verdana"/>
          <w:b/>
          <w:i/>
          <w:color w:val="000000"/>
          <w:sz w:val="22"/>
          <w:szCs w:val="22"/>
        </w:rPr>
        <w:t>; no basta cualquier perjuicio, se requiere que este sea</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grave</w:t>
      </w:r>
      <w:r w:rsidRPr="00D633F7">
        <w:rPr>
          <w:rFonts w:ascii="Verdana" w:hAnsi="Verdana"/>
          <w:b/>
          <w:i/>
          <w:color w:val="000000"/>
          <w:sz w:val="22"/>
          <w:szCs w:val="22"/>
        </w:rPr>
        <w:t xml:space="preserve">, lo que equivale a una gran intensidad del daño o menoscabo material o moral en el haber jurídico de la persona; la urgencia y la gravedad determinan que la acción de tutela sea </w:t>
      </w:r>
      <w:r w:rsidRPr="00D633F7">
        <w:rPr>
          <w:rFonts w:ascii="Verdana" w:hAnsi="Verdana"/>
          <w:b/>
          <w:i/>
          <w:iCs/>
          <w:color w:val="000000"/>
          <w:sz w:val="22"/>
          <w:szCs w:val="22"/>
        </w:rPr>
        <w:t>impostergable</w:t>
      </w:r>
      <w:r w:rsidRPr="00D633F7">
        <w:rPr>
          <w:rFonts w:ascii="Verdana" w:hAnsi="Verdana"/>
          <w:i/>
          <w:color w:val="000000"/>
          <w:sz w:val="22"/>
          <w:szCs w:val="22"/>
        </w:rPr>
        <w:t>, ya que tiene que ser adecuada para restablecer el orden social justo en toda su integridad.”</w:t>
      </w:r>
      <w:r w:rsidRPr="00D633F7">
        <w:rPr>
          <w:rStyle w:val="Appelnotedebasdep"/>
          <w:rFonts w:ascii="Verdana" w:hAnsi="Verdana"/>
          <w:i/>
          <w:color w:val="000000"/>
          <w:sz w:val="22"/>
          <w:szCs w:val="22"/>
        </w:rPr>
        <w:footnoteReference w:id="1"/>
      </w:r>
      <w:r w:rsidRPr="00D633F7">
        <w:rPr>
          <w:rFonts w:ascii="Verdana" w:hAnsi="Verdana"/>
          <w:i/>
          <w:color w:val="000000"/>
          <w:sz w:val="22"/>
          <w:szCs w:val="22"/>
        </w:rPr>
        <w:t xml:space="preserve"> (Negrillas por fuera del texto original). </w:t>
      </w:r>
    </w:p>
    <w:p w:rsidR="000D7988" w:rsidRDefault="000D7988" w:rsidP="000D7988">
      <w:pPr>
        <w:suppressAutoHyphens/>
        <w:spacing w:line="360" w:lineRule="auto"/>
        <w:jc w:val="both"/>
        <w:rPr>
          <w:rFonts w:ascii="Verdana" w:hAnsi="Verdana" w:cs="Arial"/>
          <w:spacing w:val="-3"/>
          <w:sz w:val="26"/>
          <w:szCs w:val="26"/>
        </w:rPr>
      </w:pPr>
    </w:p>
    <w:p w:rsidR="000D7988" w:rsidRPr="006F717B" w:rsidRDefault="000D7988" w:rsidP="000D7988">
      <w:pPr>
        <w:tabs>
          <w:tab w:val="left" w:pos="720"/>
          <w:tab w:val="left" w:pos="1701"/>
          <w:tab w:val="left" w:pos="3119"/>
          <w:tab w:val="left" w:pos="3686"/>
        </w:tabs>
        <w:spacing w:line="312" w:lineRule="auto"/>
        <w:jc w:val="both"/>
        <w:rPr>
          <w:rFonts w:ascii="Verdana" w:hAnsi="Verdana" w:cs="Arial"/>
          <w:color w:val="000000"/>
          <w:sz w:val="26"/>
          <w:szCs w:val="26"/>
        </w:rPr>
      </w:pPr>
      <w:r w:rsidRPr="006F717B">
        <w:rPr>
          <w:rFonts w:ascii="Verdana" w:hAnsi="Verdana" w:cs="Arial"/>
          <w:color w:val="000000"/>
          <w:sz w:val="26"/>
          <w:szCs w:val="26"/>
        </w:rPr>
        <w:t xml:space="preserve">La acción de tutela no es, por tanto, un medio alternativo, ni menos adicional o complementario para alcanzar el fin propuesto; tampoco puede afirmarse que sea el último recurso al alcance del actor, ya que su naturaleza, según </w:t>
      </w:r>
      <w:smartTag w:uri="urn:schemas-microsoft-com:office:smarttags" w:element="PersonName">
        <w:smartTagPr>
          <w:attr w:name="ProductID" w:val="la Constituci￳n"/>
        </w:smartTagPr>
        <w:r w:rsidRPr="006F717B">
          <w:rPr>
            <w:rFonts w:ascii="Verdana" w:hAnsi="Verdana" w:cs="Arial"/>
            <w:color w:val="000000"/>
            <w:sz w:val="26"/>
            <w:szCs w:val="26"/>
          </w:rPr>
          <w:t>la Constitución</w:t>
        </w:r>
      </w:smartTag>
      <w:r w:rsidRPr="006F717B">
        <w:rPr>
          <w:rFonts w:ascii="Verdana" w:hAnsi="Verdana" w:cs="Arial"/>
          <w:color w:val="000000"/>
          <w:sz w:val="26"/>
          <w:szCs w:val="26"/>
        </w:rPr>
        <w:t xml:space="preserve">, es la de único medio de protección, precisamente incorporado a </w:t>
      </w:r>
      <w:smartTag w:uri="urn:schemas-microsoft-com:office:smarttags" w:element="PersonName">
        <w:smartTagPr>
          <w:attr w:name="ProductID" w:val="la Carta"/>
        </w:smartTagPr>
        <w:r w:rsidRPr="006F717B">
          <w:rPr>
            <w:rFonts w:ascii="Verdana" w:hAnsi="Verdana" w:cs="Arial"/>
            <w:color w:val="000000"/>
            <w:sz w:val="26"/>
            <w:szCs w:val="26"/>
          </w:rPr>
          <w:t>la Carta</w:t>
        </w:r>
      </w:smartTag>
      <w:r w:rsidRPr="006F717B">
        <w:rPr>
          <w:rFonts w:ascii="Verdana" w:hAnsi="Verdana" w:cs="Arial"/>
          <w:color w:val="000000"/>
          <w:sz w:val="26"/>
          <w:szCs w:val="26"/>
        </w:rPr>
        <w:t xml:space="preserve"> con el fin de llenar los vacíos que pudiera ofrecer el sistema jurídico para otorgar a las personas una plena protección de sus derechos esenciales”, tal y como lo ha expuesto </w:t>
      </w:r>
      <w:smartTag w:uri="urn:schemas-microsoft-com:office:smarttags" w:element="PersonName">
        <w:smartTagPr>
          <w:attr w:name="ProductID" w:val="la Corte Constitucional"/>
        </w:smartTagPr>
        <w:r w:rsidRPr="006F717B">
          <w:rPr>
            <w:rFonts w:ascii="Verdana" w:hAnsi="Verdana" w:cs="Arial"/>
            <w:color w:val="000000"/>
            <w:sz w:val="26"/>
            <w:szCs w:val="26"/>
          </w:rPr>
          <w:t>la Corte Constitucional</w:t>
        </w:r>
      </w:smartTag>
      <w:r w:rsidRPr="006F717B">
        <w:rPr>
          <w:rFonts w:ascii="Verdana" w:hAnsi="Verdana" w:cs="Arial"/>
          <w:color w:val="000000"/>
          <w:sz w:val="26"/>
          <w:szCs w:val="26"/>
        </w:rPr>
        <w:t xml:space="preserve"> así: </w:t>
      </w:r>
    </w:p>
    <w:p w:rsidR="000D7988" w:rsidRPr="00A46031" w:rsidRDefault="000D7988" w:rsidP="00A56348">
      <w:pPr>
        <w:tabs>
          <w:tab w:val="left" w:pos="720"/>
          <w:tab w:val="left" w:pos="1701"/>
          <w:tab w:val="left" w:pos="3119"/>
          <w:tab w:val="left" w:pos="3686"/>
        </w:tabs>
        <w:spacing w:line="276" w:lineRule="auto"/>
        <w:jc w:val="both"/>
        <w:rPr>
          <w:rFonts w:ascii="Verdana" w:hAnsi="Verdana" w:cs="Arial"/>
          <w:i/>
          <w:color w:val="000000"/>
          <w:sz w:val="26"/>
          <w:szCs w:val="26"/>
        </w:rPr>
      </w:pPr>
    </w:p>
    <w:p w:rsidR="000D7988" w:rsidRPr="00FF75CD" w:rsidRDefault="000D7988" w:rsidP="000D7988">
      <w:pPr>
        <w:tabs>
          <w:tab w:val="left" w:pos="8364"/>
        </w:tabs>
        <w:ind w:left="567" w:right="567"/>
        <w:jc w:val="both"/>
        <w:rPr>
          <w:rFonts w:ascii="Verdana" w:hAnsi="Verdana" w:cs="Arial"/>
          <w:i/>
          <w:color w:val="000000"/>
          <w:sz w:val="22"/>
          <w:szCs w:val="22"/>
        </w:rPr>
      </w:pPr>
      <w:r w:rsidRPr="00DA76D4">
        <w:rPr>
          <w:rFonts w:ascii="Verdana" w:hAnsi="Verdana" w:cs="Arial"/>
          <w:i/>
          <w:color w:val="000000"/>
          <w:sz w:val="22"/>
          <w:szCs w:val="22"/>
        </w:rPr>
        <w:t xml:space="preserve">“…también se concibe como una medida judicial subsidiaria y residual, en tanto que sólo procede en ausencia de otros mecanismos </w:t>
      </w:r>
      <w:r w:rsidRPr="00DA76D4">
        <w:rPr>
          <w:rFonts w:ascii="Verdana" w:hAnsi="Verdana" w:cs="Arial"/>
          <w:i/>
          <w:color w:val="000000"/>
          <w:sz w:val="22"/>
          <w:szCs w:val="22"/>
        </w:rPr>
        <w:lastRenderedPageBreak/>
        <w:t xml:space="preserve">de defensa judicial, a menos que </w:t>
      </w:r>
      <w:r w:rsidRPr="00DA76D4">
        <w:rPr>
          <w:rFonts w:ascii="Verdana" w:hAnsi="Verdana" w:cs="Arial"/>
          <w:b/>
          <w:i/>
          <w:color w:val="000000"/>
          <w:sz w:val="22"/>
          <w:szCs w:val="22"/>
          <w:u w:val="single"/>
        </w:rPr>
        <w:t>se utilice como mecanismo transitorio para  evitar un perjuicio irremediable y mientras se puede acudir a las acciones y recursos ordinarios</w:t>
      </w:r>
      <w:r w:rsidRPr="00DA76D4">
        <w:rPr>
          <w:rFonts w:ascii="Verdana" w:hAnsi="Verdana" w:cs="Arial"/>
          <w:i/>
          <w:color w:val="000000"/>
          <w:sz w:val="22"/>
          <w:szCs w:val="22"/>
        </w:rPr>
        <w:t>.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sidRPr="00DA76D4">
        <w:rPr>
          <w:rStyle w:val="Appelnotedebasdep"/>
          <w:rFonts w:ascii="Verdana" w:hAnsi="Verdana" w:cs="Arial"/>
          <w:i/>
          <w:color w:val="000000"/>
          <w:sz w:val="22"/>
          <w:szCs w:val="22"/>
        </w:rPr>
        <w:footnoteReference w:id="2"/>
      </w:r>
    </w:p>
    <w:p w:rsidR="000D7988" w:rsidRPr="00F62B0B" w:rsidRDefault="000D7988" w:rsidP="000D7988">
      <w:pPr>
        <w:suppressAutoHyphens/>
        <w:autoSpaceDE w:val="0"/>
        <w:autoSpaceDN w:val="0"/>
        <w:adjustRightInd w:val="0"/>
        <w:spacing w:line="360" w:lineRule="auto"/>
        <w:jc w:val="both"/>
        <w:rPr>
          <w:rFonts w:ascii="Verdana" w:hAnsi="Verdana" w:cs="Verdana"/>
          <w:bCs/>
          <w:sz w:val="26"/>
          <w:szCs w:val="26"/>
        </w:rPr>
      </w:pPr>
    </w:p>
    <w:p w:rsidR="0010705C" w:rsidRDefault="000D7988" w:rsidP="000D7988">
      <w:pPr>
        <w:suppressAutoHyphens/>
        <w:autoSpaceDE w:val="0"/>
        <w:autoSpaceDN w:val="0"/>
        <w:adjustRightInd w:val="0"/>
        <w:spacing w:line="312" w:lineRule="auto"/>
        <w:jc w:val="both"/>
        <w:rPr>
          <w:rFonts w:ascii="Verdana" w:hAnsi="Verdana" w:cs="Verdana"/>
          <w:bCs/>
          <w:sz w:val="26"/>
          <w:szCs w:val="26"/>
        </w:rPr>
      </w:pPr>
      <w:r w:rsidRPr="00C34605">
        <w:rPr>
          <w:rFonts w:ascii="Verdana" w:hAnsi="Verdana" w:cs="Verdana"/>
          <w:bCs/>
          <w:sz w:val="26"/>
          <w:szCs w:val="26"/>
        </w:rPr>
        <w:t>De acuerdo con la información obrante en el expediente, se tiene que la accionante cuestiona a través de este mecanismo constitucional</w:t>
      </w:r>
      <w:r w:rsidR="005F223E">
        <w:rPr>
          <w:rFonts w:ascii="Verdana" w:hAnsi="Verdana" w:cs="Verdana"/>
          <w:bCs/>
          <w:sz w:val="26"/>
          <w:szCs w:val="26"/>
        </w:rPr>
        <w:t xml:space="preserve"> un acto administrativo de carácter general expedido por el Ministerio de Vivienda, Ciudad y Territorio, concretamente la Resolución No. 1051 del 27 de diciembre de 2016</w:t>
      </w:r>
      <w:r w:rsidR="00A56277">
        <w:rPr>
          <w:rFonts w:ascii="Verdana" w:hAnsi="Verdana" w:cs="Verdana"/>
          <w:bCs/>
          <w:sz w:val="26"/>
          <w:szCs w:val="26"/>
        </w:rPr>
        <w:t xml:space="preserve">, toda vez que considera que en la misma existe un error, dado que con </w:t>
      </w:r>
      <w:r w:rsidR="00420D7C">
        <w:rPr>
          <w:rFonts w:ascii="Verdana" w:hAnsi="Verdana" w:cs="Verdana"/>
          <w:bCs/>
          <w:sz w:val="26"/>
          <w:szCs w:val="26"/>
        </w:rPr>
        <w:t>ésta</w:t>
      </w:r>
      <w:r w:rsidR="00A56277">
        <w:rPr>
          <w:rFonts w:ascii="Verdana" w:hAnsi="Verdana" w:cs="Verdana"/>
          <w:bCs/>
          <w:sz w:val="26"/>
          <w:szCs w:val="26"/>
        </w:rPr>
        <w:t xml:space="preserve"> se concedió una prórroga para la entrega</w:t>
      </w:r>
      <w:r w:rsidR="00D75CD4">
        <w:rPr>
          <w:rFonts w:ascii="Verdana" w:hAnsi="Verdana" w:cs="Verdana"/>
          <w:bCs/>
          <w:sz w:val="26"/>
          <w:szCs w:val="26"/>
        </w:rPr>
        <w:t xml:space="preserve"> de</w:t>
      </w:r>
      <w:r w:rsidR="00A56277">
        <w:rPr>
          <w:rFonts w:ascii="Verdana" w:hAnsi="Verdana" w:cs="Verdana"/>
          <w:bCs/>
          <w:sz w:val="26"/>
          <w:szCs w:val="26"/>
        </w:rPr>
        <w:t xml:space="preserve"> algunos subsidios de vivienda</w:t>
      </w:r>
      <w:r w:rsidR="00D5729A">
        <w:rPr>
          <w:rFonts w:ascii="Verdana" w:hAnsi="Verdana" w:cs="Verdana"/>
          <w:bCs/>
          <w:sz w:val="26"/>
          <w:szCs w:val="26"/>
        </w:rPr>
        <w:t xml:space="preserve"> hasta el 31 de marzo del año que transcurre, sin que en dich</w:t>
      </w:r>
      <w:r w:rsidR="002B6A16">
        <w:rPr>
          <w:rFonts w:ascii="Verdana" w:hAnsi="Verdana" w:cs="Verdana"/>
          <w:bCs/>
          <w:sz w:val="26"/>
          <w:szCs w:val="26"/>
        </w:rPr>
        <w:t xml:space="preserve">o acto se haya hecho referencia a la resolución por medio del cual a ella se le había concedido previamente dicho subsidio. </w:t>
      </w:r>
    </w:p>
    <w:p w:rsidR="0010705C" w:rsidRDefault="0010705C" w:rsidP="00420D7C">
      <w:pPr>
        <w:suppressAutoHyphens/>
        <w:autoSpaceDE w:val="0"/>
        <w:autoSpaceDN w:val="0"/>
        <w:adjustRightInd w:val="0"/>
        <w:spacing w:line="276" w:lineRule="auto"/>
        <w:jc w:val="both"/>
        <w:rPr>
          <w:rFonts w:ascii="Verdana" w:hAnsi="Verdana" w:cs="Verdana"/>
          <w:bCs/>
          <w:sz w:val="26"/>
          <w:szCs w:val="26"/>
        </w:rPr>
      </w:pPr>
    </w:p>
    <w:p w:rsidR="00D7275A" w:rsidRDefault="0010705C" w:rsidP="000D7988">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Considera la accionante que en la referida Resolución 1051 del 27 de diciembre de 2016 debió haberse contemplado la prórroga de los subsidios concedidos mediante la Resolución No. 628 del 30 de diciembre de 2008</w:t>
      </w:r>
      <w:r w:rsidR="00D7275A">
        <w:rPr>
          <w:rFonts w:ascii="Verdana" w:hAnsi="Verdana" w:cs="Verdana"/>
          <w:bCs/>
          <w:sz w:val="26"/>
          <w:szCs w:val="26"/>
        </w:rPr>
        <w:t xml:space="preserve">, por medio de la cual ella resultó beneficiada. </w:t>
      </w:r>
    </w:p>
    <w:p w:rsidR="005B67D7" w:rsidRDefault="005B67D7" w:rsidP="00420D7C">
      <w:pPr>
        <w:suppressAutoHyphens/>
        <w:autoSpaceDE w:val="0"/>
        <w:autoSpaceDN w:val="0"/>
        <w:adjustRightInd w:val="0"/>
        <w:spacing w:line="276" w:lineRule="auto"/>
        <w:jc w:val="both"/>
        <w:rPr>
          <w:rFonts w:ascii="Verdana" w:hAnsi="Verdana" w:cs="Verdana"/>
          <w:bCs/>
          <w:sz w:val="26"/>
          <w:szCs w:val="26"/>
        </w:rPr>
      </w:pPr>
    </w:p>
    <w:p w:rsidR="00EA164C" w:rsidRDefault="00420D7C" w:rsidP="000D7988">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Teniendo en cuenta</w:t>
      </w:r>
      <w:r w:rsidR="00D7275A">
        <w:rPr>
          <w:rFonts w:ascii="Verdana" w:hAnsi="Verdana" w:cs="Verdana"/>
          <w:bCs/>
          <w:sz w:val="26"/>
          <w:szCs w:val="26"/>
        </w:rPr>
        <w:t xml:space="preserve"> lo anterior, esta Colegiatura debe partir de dos premisas, en primer lugar, estamos hablando de un acto administrativo de carácter general, que de acuerdo a las causales genéricas de improcedencia de la acción de constitucional, inviabilizan </w:t>
      </w:r>
      <w:r w:rsidR="00EA164C">
        <w:rPr>
          <w:rFonts w:ascii="Verdana" w:hAnsi="Verdana" w:cs="Verdana"/>
          <w:bCs/>
          <w:sz w:val="26"/>
          <w:szCs w:val="26"/>
        </w:rPr>
        <w:t xml:space="preserve">de entrada </w:t>
      </w:r>
      <w:r w:rsidR="00D7275A">
        <w:rPr>
          <w:rFonts w:ascii="Verdana" w:hAnsi="Verdana" w:cs="Verdana"/>
          <w:bCs/>
          <w:sz w:val="26"/>
          <w:szCs w:val="26"/>
        </w:rPr>
        <w:t>su estudio</w:t>
      </w:r>
      <w:r w:rsidR="00E55FEC">
        <w:rPr>
          <w:rFonts w:ascii="Verdana" w:hAnsi="Verdana" w:cs="Verdana"/>
          <w:bCs/>
          <w:sz w:val="26"/>
          <w:szCs w:val="26"/>
        </w:rPr>
        <w:t>;</w:t>
      </w:r>
      <w:r w:rsidR="00EA164C">
        <w:rPr>
          <w:rFonts w:ascii="Verdana" w:hAnsi="Verdana" w:cs="Verdana"/>
          <w:bCs/>
          <w:sz w:val="26"/>
          <w:szCs w:val="26"/>
        </w:rPr>
        <w:t xml:space="preserve"> además, aunque el mismo implicara efectos particulares para la libelista, </w:t>
      </w:r>
      <w:r w:rsidR="00E55FEC">
        <w:rPr>
          <w:rFonts w:ascii="Verdana" w:hAnsi="Verdana" w:cs="Verdana"/>
          <w:bCs/>
          <w:sz w:val="26"/>
          <w:szCs w:val="26"/>
        </w:rPr>
        <w:t xml:space="preserve">que no es así, </w:t>
      </w:r>
      <w:r w:rsidR="00EA164C">
        <w:rPr>
          <w:rFonts w:ascii="Verdana" w:hAnsi="Verdana" w:cs="Verdana"/>
          <w:bCs/>
          <w:sz w:val="26"/>
          <w:szCs w:val="26"/>
        </w:rPr>
        <w:t xml:space="preserve">debe decirse que la procedencia excepcional de esta acción estaría supeditada a otros aspectos, como el haber agotado previamente todos los mecanismos de defensa judicial y administrativa para atacar el acto administrativo que en esta oportunidad cuestiona, y además, que a simple vista se pueda acreditar la posible ocurrencia de un perjuicio irremediable que amerite la intervención del Juez </w:t>
      </w:r>
      <w:r w:rsidR="00EA164C">
        <w:rPr>
          <w:rFonts w:ascii="Verdana" w:hAnsi="Verdana" w:cs="Verdana"/>
          <w:bCs/>
          <w:sz w:val="26"/>
          <w:szCs w:val="26"/>
        </w:rPr>
        <w:lastRenderedPageBreak/>
        <w:t xml:space="preserve">constitucional, lo cual evidentemente no se demostró, ni siquiera de forma sumaria. </w:t>
      </w:r>
    </w:p>
    <w:p w:rsidR="00EA164C" w:rsidRDefault="00EA164C" w:rsidP="003D2D9D">
      <w:pPr>
        <w:suppressAutoHyphens/>
        <w:autoSpaceDE w:val="0"/>
        <w:autoSpaceDN w:val="0"/>
        <w:adjustRightInd w:val="0"/>
        <w:spacing w:line="276" w:lineRule="auto"/>
        <w:jc w:val="both"/>
        <w:rPr>
          <w:rFonts w:ascii="Verdana" w:hAnsi="Verdana" w:cs="Verdana"/>
          <w:bCs/>
          <w:sz w:val="26"/>
          <w:szCs w:val="26"/>
        </w:rPr>
      </w:pPr>
    </w:p>
    <w:p w:rsidR="00EA164C" w:rsidRDefault="00EA164C" w:rsidP="000D7988">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Por otra parte, la libelista pretende que se corrija en este escenario especial un acto administrativo que evidentemente no le trasladó directamente efectos a ella, pues su caso particular no está contemplado de forma expresa en la Resolución atacada</w:t>
      </w:r>
      <w:r w:rsidR="00BB7B61">
        <w:rPr>
          <w:rFonts w:ascii="Verdana" w:hAnsi="Verdana" w:cs="Verdana"/>
          <w:bCs/>
          <w:sz w:val="26"/>
          <w:szCs w:val="26"/>
        </w:rPr>
        <w:t>, por lo que no puede de forma caprichosa imponer su criterio y aseverar que hacía parte del grupo de personas que tal resoluci</w:t>
      </w:r>
      <w:r w:rsidR="003D2D9D">
        <w:rPr>
          <w:rFonts w:ascii="Verdana" w:hAnsi="Verdana" w:cs="Verdana"/>
          <w:bCs/>
          <w:sz w:val="26"/>
          <w:szCs w:val="26"/>
        </w:rPr>
        <w:t>ón abarcó, y menos ahora, cuando es evidente que se encuentra ampliamente superado el plazo que en esa oportunidad se concedió, pues recuérdese que éste iba hasta el 31 de marzo del presente año, y sólo hasta ahora acude la señora Consuelo a esta acción</w:t>
      </w:r>
      <w:r>
        <w:rPr>
          <w:rFonts w:ascii="Verdana" w:hAnsi="Verdana" w:cs="Verdana"/>
          <w:bCs/>
          <w:sz w:val="26"/>
          <w:szCs w:val="26"/>
        </w:rPr>
        <w:t xml:space="preserve">. </w:t>
      </w:r>
    </w:p>
    <w:p w:rsidR="003D2D9D" w:rsidRPr="00CD70F8" w:rsidRDefault="003D2D9D" w:rsidP="000D7988">
      <w:pPr>
        <w:suppressAutoHyphens/>
        <w:autoSpaceDE w:val="0"/>
        <w:autoSpaceDN w:val="0"/>
        <w:adjustRightInd w:val="0"/>
        <w:spacing w:line="276" w:lineRule="auto"/>
        <w:jc w:val="both"/>
        <w:rPr>
          <w:rFonts w:ascii="Verdana" w:hAnsi="Verdana" w:cs="Verdana"/>
          <w:bCs/>
          <w:sz w:val="28"/>
          <w:szCs w:val="26"/>
        </w:rPr>
      </w:pPr>
    </w:p>
    <w:p w:rsidR="000D7988" w:rsidRDefault="000D7988" w:rsidP="000D7988">
      <w:pPr>
        <w:suppressAutoHyphen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El Órgano de Cierre Constitucional ha enseñado a nivel jurisprudencial que, sólo en excepcionalísimos eventos se puede dar trámite a la solicitud de amparo sin la exigencia de la acreditación de</w:t>
      </w:r>
      <w:r w:rsidR="00286BCF">
        <w:rPr>
          <w:rFonts w:ascii="Verdana" w:hAnsi="Verdana" w:cs="Verdana"/>
          <w:bCs/>
          <w:sz w:val="26"/>
          <w:szCs w:val="26"/>
        </w:rPr>
        <w:t>l</w:t>
      </w:r>
      <w:r>
        <w:rPr>
          <w:rFonts w:ascii="Verdana" w:hAnsi="Verdana" w:cs="Verdana"/>
          <w:bCs/>
          <w:sz w:val="26"/>
          <w:szCs w:val="26"/>
        </w:rPr>
        <w:t xml:space="preserve"> perjuicio irremediable por parte del accionante: </w:t>
      </w:r>
    </w:p>
    <w:p w:rsidR="000D7988" w:rsidRDefault="000D7988" w:rsidP="000D7988">
      <w:pPr>
        <w:suppressAutoHyphens/>
        <w:autoSpaceDE w:val="0"/>
        <w:autoSpaceDN w:val="0"/>
        <w:adjustRightInd w:val="0"/>
        <w:spacing w:line="276" w:lineRule="auto"/>
        <w:jc w:val="both"/>
        <w:rPr>
          <w:rFonts w:ascii="Verdana" w:hAnsi="Verdana" w:cs="Verdana"/>
          <w:bCs/>
          <w:sz w:val="26"/>
          <w:szCs w:val="26"/>
        </w:rPr>
      </w:pPr>
    </w:p>
    <w:p w:rsidR="000D7988" w:rsidRPr="00C7154C" w:rsidRDefault="000D7988" w:rsidP="000D7988">
      <w:pPr>
        <w:suppressAutoHyphens/>
        <w:autoSpaceDE w:val="0"/>
        <w:autoSpaceDN w:val="0"/>
        <w:adjustRightInd w:val="0"/>
        <w:spacing w:line="260" w:lineRule="exact"/>
        <w:ind w:left="510" w:right="510"/>
        <w:jc w:val="both"/>
        <w:rPr>
          <w:rFonts w:ascii="Verdana" w:hAnsi="Verdana" w:cs="Verdana"/>
          <w:bCs/>
          <w:i/>
          <w:sz w:val="22"/>
          <w:szCs w:val="22"/>
        </w:rPr>
      </w:pPr>
      <w:r w:rsidRPr="00C7154C">
        <w:rPr>
          <w:rFonts w:ascii="Verdana" w:hAnsi="Verdana" w:cs="Verdana"/>
          <w:bCs/>
          <w:i/>
          <w:sz w:val="22"/>
          <w:szCs w:val="22"/>
        </w:rPr>
        <w:t>“23. Sólo excepcionalmente esta Corte ha considerado que el juez de tutela pueda no exigir la demostración del perjuicio irremediable. Ello sucede cuando el tipo de reclamo que se formula permite razonablemente presumir que existe afectación gravosa de derechos fundamentales y, en esa medida, corresponde es a la entidad demandada desvirtuar la referida presunción [27]. O cuando en general el perjuicio irremediable o la necesidad de la eficacia inmediata de la tutela, aparezcan justificadas por las circunstancias del caso, conforme a la aplicación de las reglas derivadas de la experiencia o de la evidente condición de debilidad del sujeto que reclama. Particularmente, la Corte ha señalado que los requisitos o condiciones para que se estructure tal perjuicio se hacen más flexibles cuando la acción es promovida por un sujeto de especial protección o que se encuentre en situación de debilidad manifiesta, a saber, discapacitados, madres cabeza de familia o las personas de la tercera edad[28].”</w:t>
      </w:r>
    </w:p>
    <w:p w:rsidR="000D7988" w:rsidRPr="00C7154C" w:rsidRDefault="000D7988" w:rsidP="000D7988">
      <w:pPr>
        <w:suppressAutoHyphens/>
        <w:autoSpaceDE w:val="0"/>
        <w:autoSpaceDN w:val="0"/>
        <w:adjustRightInd w:val="0"/>
        <w:spacing w:line="260" w:lineRule="exact"/>
        <w:jc w:val="both"/>
        <w:rPr>
          <w:rFonts w:ascii="Verdana" w:hAnsi="Verdana" w:cs="Verdana"/>
          <w:bCs/>
          <w:sz w:val="22"/>
          <w:szCs w:val="22"/>
        </w:rPr>
      </w:pPr>
      <w:r w:rsidRPr="00C7154C">
        <w:rPr>
          <w:rFonts w:ascii="Verdana" w:hAnsi="Verdana" w:cs="Verdana"/>
          <w:bCs/>
          <w:sz w:val="22"/>
          <w:szCs w:val="22"/>
        </w:rPr>
        <w:t xml:space="preserve"> </w:t>
      </w:r>
    </w:p>
    <w:p w:rsidR="000D7988" w:rsidRPr="00C7154C" w:rsidRDefault="000D7988" w:rsidP="000D7988">
      <w:pPr>
        <w:suppressAutoHyphens/>
        <w:autoSpaceDE w:val="0"/>
        <w:autoSpaceDN w:val="0"/>
        <w:adjustRightInd w:val="0"/>
        <w:spacing w:line="260" w:lineRule="exact"/>
        <w:ind w:left="510" w:right="510"/>
        <w:jc w:val="both"/>
        <w:rPr>
          <w:rFonts w:ascii="Verdana" w:hAnsi="Verdana" w:cs="Verdana"/>
          <w:b/>
          <w:bCs/>
          <w:i/>
          <w:sz w:val="22"/>
          <w:szCs w:val="22"/>
        </w:rPr>
      </w:pPr>
      <w:r w:rsidRPr="00C7154C">
        <w:rPr>
          <w:rFonts w:ascii="Verdana" w:hAnsi="Verdana" w:cs="Verdana"/>
          <w:bCs/>
          <w:i/>
          <w:sz w:val="22"/>
          <w:szCs w:val="22"/>
        </w:rPr>
        <w:t xml:space="preserve">24. Pero de no ser esta la situación que el asunto plantea, en principio </w:t>
      </w:r>
      <w:r w:rsidRPr="00C7154C">
        <w:rPr>
          <w:rFonts w:ascii="Verdana" w:hAnsi="Verdana" w:cs="Verdana"/>
          <w:b/>
          <w:bCs/>
          <w:i/>
          <w:sz w:val="22"/>
          <w:szCs w:val="22"/>
        </w:rPr>
        <w:t>es una carga de los accionantes exponer las razones por las cuales están sufriendo un perjuicio irremediable o por qué el medio judicial ordinario no es eficaz para proteger sus derechos fundamentales, por lo que deben, al menos mencionar los hechos que le permitan al juez deducir la existencia de una u otra condiciones de la acción de tutela.”</w:t>
      </w:r>
    </w:p>
    <w:p w:rsidR="000D7988" w:rsidRDefault="000D7988" w:rsidP="000D7988">
      <w:pPr>
        <w:suppressAutoHyphens/>
        <w:autoSpaceDE w:val="0"/>
        <w:autoSpaceDN w:val="0"/>
        <w:adjustRightInd w:val="0"/>
        <w:spacing w:line="360" w:lineRule="auto"/>
        <w:jc w:val="both"/>
        <w:rPr>
          <w:rFonts w:ascii="Verdana" w:hAnsi="Verdana" w:cs="Verdana"/>
          <w:bCs/>
          <w:sz w:val="26"/>
          <w:szCs w:val="26"/>
        </w:rPr>
      </w:pPr>
    </w:p>
    <w:p w:rsidR="000D7988" w:rsidRPr="00F874DD" w:rsidRDefault="000D7988" w:rsidP="004A42FC">
      <w:pPr>
        <w:suppressAutoHyphens/>
        <w:autoSpaceDE w:val="0"/>
        <w:autoSpaceDN w:val="0"/>
        <w:adjustRightInd w:val="0"/>
        <w:spacing w:line="317" w:lineRule="auto"/>
        <w:jc w:val="both"/>
        <w:rPr>
          <w:rFonts w:ascii="Verdana" w:hAnsi="Verdana" w:cs="Verdana"/>
          <w:bCs/>
          <w:color w:val="FF0000"/>
          <w:sz w:val="26"/>
          <w:szCs w:val="26"/>
        </w:rPr>
      </w:pPr>
      <w:r>
        <w:rPr>
          <w:rFonts w:ascii="Verdana" w:hAnsi="Verdana" w:cs="Verdana"/>
          <w:bCs/>
          <w:sz w:val="26"/>
          <w:szCs w:val="26"/>
        </w:rPr>
        <w:lastRenderedPageBreak/>
        <w:t>En esta ocasión, resulta evidente a simple vista no permite presumir cuál es el per</w:t>
      </w:r>
      <w:r w:rsidR="00EF3A99">
        <w:rPr>
          <w:rFonts w:ascii="Verdana" w:hAnsi="Verdana" w:cs="Verdana"/>
          <w:bCs/>
          <w:sz w:val="26"/>
          <w:szCs w:val="26"/>
        </w:rPr>
        <w:t>juicio irremediable al que está</w:t>
      </w:r>
      <w:r>
        <w:rPr>
          <w:rFonts w:ascii="Verdana" w:hAnsi="Verdana" w:cs="Verdana"/>
          <w:bCs/>
          <w:sz w:val="26"/>
          <w:szCs w:val="26"/>
        </w:rPr>
        <w:t xml:space="preserve"> </w:t>
      </w:r>
      <w:r w:rsidR="00EF3A99">
        <w:rPr>
          <w:rFonts w:ascii="Verdana" w:hAnsi="Verdana" w:cs="Verdana"/>
          <w:bCs/>
          <w:sz w:val="26"/>
          <w:szCs w:val="26"/>
        </w:rPr>
        <w:t>expuesta la accionante</w:t>
      </w:r>
      <w:r>
        <w:rPr>
          <w:rFonts w:ascii="Verdana" w:hAnsi="Verdana" w:cs="Verdana"/>
          <w:bCs/>
          <w:sz w:val="26"/>
          <w:szCs w:val="26"/>
        </w:rPr>
        <w:t>, y tampoco estamos ante algún sujeto de especial protección constitucional, por lo tanto tales postulados debieron ser debidamente expuestos por la parte accionante</w:t>
      </w:r>
      <w:r w:rsidR="00141DBD">
        <w:rPr>
          <w:rFonts w:ascii="Verdana" w:hAnsi="Verdana" w:cs="Verdana"/>
          <w:bCs/>
          <w:sz w:val="26"/>
          <w:szCs w:val="26"/>
        </w:rPr>
        <w:t>.</w:t>
      </w:r>
    </w:p>
    <w:p w:rsidR="000D7988" w:rsidRDefault="000D7988" w:rsidP="000D7988">
      <w:pPr>
        <w:suppressAutoHyphens/>
        <w:autoSpaceDE w:val="0"/>
        <w:autoSpaceDN w:val="0"/>
        <w:adjustRightInd w:val="0"/>
        <w:spacing w:line="276" w:lineRule="auto"/>
        <w:jc w:val="both"/>
        <w:rPr>
          <w:rFonts w:ascii="Verdana" w:hAnsi="Verdana" w:cs="Verdana"/>
          <w:bCs/>
          <w:sz w:val="26"/>
          <w:szCs w:val="26"/>
        </w:rPr>
      </w:pPr>
    </w:p>
    <w:p w:rsidR="000D7988" w:rsidRDefault="000D7988" w:rsidP="004A42FC">
      <w:pPr>
        <w:suppressAutoHyphens/>
        <w:spacing w:line="317" w:lineRule="auto"/>
        <w:jc w:val="both"/>
        <w:rPr>
          <w:rFonts w:ascii="Verdana" w:hAnsi="Verdana" w:cs="Arial"/>
          <w:spacing w:val="-3"/>
          <w:sz w:val="26"/>
          <w:szCs w:val="26"/>
          <w:lang w:val="es-SV"/>
        </w:rPr>
      </w:pPr>
      <w:r>
        <w:rPr>
          <w:rFonts w:ascii="Verdana" w:hAnsi="Verdana" w:cs="Arial"/>
          <w:spacing w:val="-3"/>
          <w:sz w:val="26"/>
          <w:szCs w:val="26"/>
          <w:lang w:val="es-SV"/>
        </w:rPr>
        <w:t>Quiere decir lo anterior que</w:t>
      </w:r>
      <w:r w:rsidRPr="00D67F94">
        <w:rPr>
          <w:rFonts w:ascii="Verdana" w:hAnsi="Verdana" w:cs="Arial"/>
          <w:spacing w:val="-3"/>
          <w:sz w:val="26"/>
          <w:szCs w:val="26"/>
          <w:lang w:val="es-SV"/>
        </w:rPr>
        <w:t xml:space="preserve"> a pesar de la informalidad que caracteriza la acción de tutela, y </w:t>
      </w:r>
      <w:r w:rsidRPr="00ED3602">
        <w:rPr>
          <w:rFonts w:ascii="Verdana" w:hAnsi="Verdana" w:cs="Arial"/>
          <w:spacing w:val="-3"/>
          <w:sz w:val="26"/>
          <w:szCs w:val="26"/>
          <w:lang w:val="es-SV"/>
        </w:rPr>
        <w:t>a</w:t>
      </w:r>
      <w:r>
        <w:rPr>
          <w:rFonts w:ascii="Verdana" w:hAnsi="Verdana" w:cs="Arial"/>
          <w:spacing w:val="-3"/>
          <w:sz w:val="26"/>
          <w:szCs w:val="26"/>
          <w:lang w:val="es-SV"/>
        </w:rPr>
        <w:t xml:space="preserve">unque </w:t>
      </w:r>
      <w:r w:rsidRPr="00ED3602">
        <w:rPr>
          <w:rFonts w:ascii="Verdana" w:hAnsi="Verdana" w:cs="Arial"/>
          <w:spacing w:val="-3"/>
          <w:sz w:val="26"/>
          <w:szCs w:val="26"/>
          <w:lang w:val="es-SV"/>
        </w:rPr>
        <w:t>la carga de la prueba no sea tan rigurosa como en otras materias, ello no implica que el Juez pueda entrar a tutelar derechos sin que la afectación se demuestre mínimamente, máxime cuando lo que está atacando es una decisión administrativa proferida por autoridad competente, en el marco de sus competencias</w:t>
      </w:r>
      <w:r w:rsidR="00141DBD">
        <w:rPr>
          <w:rFonts w:ascii="Verdana" w:hAnsi="Verdana" w:cs="Arial"/>
          <w:spacing w:val="-3"/>
          <w:sz w:val="26"/>
          <w:szCs w:val="26"/>
          <w:lang w:val="es-SV"/>
        </w:rPr>
        <w:t>.</w:t>
      </w:r>
    </w:p>
    <w:p w:rsidR="0017144E" w:rsidRDefault="0017144E" w:rsidP="004A42FC">
      <w:pPr>
        <w:suppressAutoHyphens/>
        <w:jc w:val="both"/>
        <w:rPr>
          <w:rFonts w:ascii="Verdana" w:hAnsi="Verdana" w:cs="Arial"/>
          <w:spacing w:val="-3"/>
          <w:sz w:val="26"/>
          <w:szCs w:val="26"/>
          <w:lang w:val="es-SV"/>
        </w:rPr>
      </w:pPr>
    </w:p>
    <w:p w:rsidR="0017144E" w:rsidRDefault="0017144E" w:rsidP="004A42FC">
      <w:pPr>
        <w:pStyle w:val="Style10"/>
        <w:widowControl/>
        <w:spacing w:line="314" w:lineRule="auto"/>
        <w:rPr>
          <w:rFonts w:ascii="Verdana" w:hAnsi="Verdana"/>
          <w:spacing w:val="-3"/>
          <w:sz w:val="26"/>
          <w:szCs w:val="26"/>
          <w:lang w:val="es-SV"/>
        </w:rPr>
      </w:pPr>
      <w:r w:rsidRPr="00811BE3">
        <w:rPr>
          <w:rFonts w:ascii="Verdana" w:hAnsi="Verdana"/>
          <w:sz w:val="26"/>
          <w:szCs w:val="26"/>
        </w:rPr>
        <w:t>Lo dicho hasta ahora nos ubica dentro de dos causales de improcedencia de la acción de tutela, una de ellas es el incumplimiento al requisito de subsidiariedad</w:t>
      </w:r>
      <w:r w:rsidRPr="00811BE3">
        <w:rPr>
          <w:rStyle w:val="Appelnotedebasdep"/>
          <w:rFonts w:ascii="Verdana" w:hAnsi="Verdana"/>
          <w:sz w:val="26"/>
          <w:szCs w:val="26"/>
        </w:rPr>
        <w:footnoteReference w:id="3"/>
      </w:r>
      <w:r w:rsidRPr="00811BE3">
        <w:rPr>
          <w:rFonts w:ascii="Verdana" w:hAnsi="Verdana"/>
          <w:sz w:val="26"/>
          <w:szCs w:val="26"/>
        </w:rPr>
        <w:t xml:space="preserve"> de la acción de tutela, </w:t>
      </w:r>
      <w:r>
        <w:rPr>
          <w:rFonts w:ascii="Verdana" w:hAnsi="Verdana"/>
          <w:sz w:val="26"/>
          <w:szCs w:val="26"/>
        </w:rPr>
        <w:t>puesto que la</w:t>
      </w:r>
      <w:r w:rsidRPr="00811BE3">
        <w:rPr>
          <w:rFonts w:ascii="Verdana" w:hAnsi="Verdana"/>
          <w:sz w:val="26"/>
          <w:szCs w:val="26"/>
        </w:rPr>
        <w:t xml:space="preserve"> accionante no agotó los mecanismos legales que tuvo a su alcance para cuestionar las decisiones con las cuales no estuvo de acuerdo en su momento, por lo que no es esta la oportunidad para revivir las etapas procesales que dejó fenecer cuando resolvió asumir una actitud pasiva</w:t>
      </w:r>
      <w:r>
        <w:rPr>
          <w:rFonts w:ascii="Verdana" w:hAnsi="Verdana"/>
          <w:sz w:val="26"/>
          <w:szCs w:val="26"/>
        </w:rPr>
        <w:t xml:space="preserve"> frente a un asunto que según ella es tan significativo; </w:t>
      </w:r>
      <w:r w:rsidRPr="00811BE3">
        <w:rPr>
          <w:rFonts w:ascii="Verdana" w:hAnsi="Verdana"/>
          <w:sz w:val="26"/>
          <w:szCs w:val="26"/>
        </w:rPr>
        <w:t>ello se correlaciona de forma directa con el incumplimiento al requisito de la inmediatez</w:t>
      </w:r>
      <w:r w:rsidRPr="00811BE3">
        <w:rPr>
          <w:rStyle w:val="Appelnotedebasdep"/>
          <w:rFonts w:ascii="Verdana" w:hAnsi="Verdana"/>
          <w:sz w:val="26"/>
          <w:szCs w:val="26"/>
        </w:rPr>
        <w:footnoteReference w:id="4"/>
      </w:r>
      <w:r w:rsidRPr="00811BE3">
        <w:rPr>
          <w:rFonts w:ascii="Verdana" w:hAnsi="Verdana"/>
          <w:sz w:val="26"/>
          <w:szCs w:val="26"/>
        </w:rPr>
        <w:t xml:space="preserve">, pues no se </w:t>
      </w:r>
      <w:r w:rsidRPr="00811BE3">
        <w:rPr>
          <w:rFonts w:ascii="Verdana" w:hAnsi="Verdana"/>
          <w:sz w:val="26"/>
          <w:szCs w:val="26"/>
        </w:rPr>
        <w:lastRenderedPageBreak/>
        <w:t xml:space="preserve">entiende cómo dejó transcurrir tanto tiempo para acudir a este mecanismo constitucional, sin haber realizado ningún tipo de gestión para conjurar el daño supuestamente causado, lo que da credibilidad a las manifestaciones hechas por la accionada acerca del desinterés mostrado por su parte </w:t>
      </w:r>
      <w:r>
        <w:rPr>
          <w:rFonts w:ascii="Verdana" w:hAnsi="Verdana"/>
          <w:sz w:val="26"/>
          <w:szCs w:val="26"/>
        </w:rPr>
        <w:t>en las gestiones que debió adelantar para hacer efectiva la entrega del subsidio con el cual había resultado beneficiada.</w:t>
      </w:r>
    </w:p>
    <w:p w:rsidR="000D7988" w:rsidRDefault="000D7988" w:rsidP="004A42FC">
      <w:pPr>
        <w:suppressAutoHyphens/>
        <w:jc w:val="both"/>
        <w:rPr>
          <w:rFonts w:ascii="Verdana" w:hAnsi="Verdana"/>
          <w:sz w:val="26"/>
          <w:szCs w:val="26"/>
        </w:rPr>
      </w:pPr>
    </w:p>
    <w:p w:rsidR="00D96995" w:rsidRPr="000D7988" w:rsidRDefault="000D7988" w:rsidP="004A42FC">
      <w:pPr>
        <w:pStyle w:val="Sinespaciado1"/>
        <w:spacing w:line="314" w:lineRule="auto"/>
        <w:jc w:val="both"/>
        <w:rPr>
          <w:rFonts w:ascii="Verdana" w:hAnsi="Verdana"/>
          <w:sz w:val="26"/>
          <w:szCs w:val="26"/>
        </w:rPr>
      </w:pPr>
      <w:r w:rsidRPr="00BA75BA">
        <w:rPr>
          <w:rFonts w:ascii="Verdana" w:hAnsi="Verdana"/>
          <w:sz w:val="26"/>
          <w:szCs w:val="26"/>
        </w:rPr>
        <w:t xml:space="preserve">En concordancia con lo anteriormente expuesto, emerge con meridiana claridad que en el caso que concita la atención de la Sala, no queda alternativa diferente declarar improcedente el amparo constitucional </w:t>
      </w:r>
      <w:r>
        <w:rPr>
          <w:rFonts w:ascii="Verdana" w:hAnsi="Verdana"/>
          <w:sz w:val="26"/>
          <w:szCs w:val="26"/>
        </w:rPr>
        <w:t>invocado.</w:t>
      </w:r>
      <w:r w:rsidRPr="00BA75BA">
        <w:rPr>
          <w:rFonts w:ascii="Verdana" w:hAnsi="Verdana"/>
          <w:sz w:val="26"/>
          <w:szCs w:val="26"/>
        </w:rPr>
        <w:t xml:space="preserve"> </w:t>
      </w:r>
      <w:r w:rsidR="00D96995">
        <w:rPr>
          <w:rFonts w:ascii="Verdana" w:hAnsi="Verdana" w:cs="Arial"/>
          <w:sz w:val="26"/>
          <w:szCs w:val="26"/>
          <w:lang w:val="es-ES_tradnl"/>
        </w:rPr>
        <w:t xml:space="preserve">  </w:t>
      </w:r>
    </w:p>
    <w:p w:rsidR="00D96995" w:rsidRPr="00EB2C86" w:rsidRDefault="00D96995" w:rsidP="004A42FC">
      <w:pPr>
        <w:jc w:val="both"/>
        <w:rPr>
          <w:rFonts w:ascii="Verdana" w:hAnsi="Verdana" w:cs="Arial"/>
          <w:sz w:val="26"/>
          <w:szCs w:val="26"/>
          <w:lang w:val="es-ES_tradnl"/>
        </w:rPr>
      </w:pPr>
    </w:p>
    <w:p w:rsidR="007B0222" w:rsidRPr="004A42FC" w:rsidRDefault="00D96995" w:rsidP="004A42FC">
      <w:pPr>
        <w:suppressAutoHyphens/>
        <w:autoSpaceDE w:val="0"/>
        <w:autoSpaceDN w:val="0"/>
        <w:adjustRightInd w:val="0"/>
        <w:spacing w:line="324" w:lineRule="auto"/>
        <w:jc w:val="both"/>
        <w:rPr>
          <w:rFonts w:ascii="Verdana" w:hAnsi="Verdana" w:cs="Verdana"/>
          <w:sz w:val="26"/>
          <w:szCs w:val="26"/>
        </w:rPr>
      </w:pPr>
      <w:r w:rsidRPr="00E7376B">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ED3B57" w:rsidRDefault="00ED3B57" w:rsidP="00136A8D">
      <w:pPr>
        <w:spacing w:line="312" w:lineRule="auto"/>
        <w:jc w:val="center"/>
        <w:rPr>
          <w:rFonts w:ascii="Verdana" w:hAnsi="Verdana"/>
          <w:b/>
          <w:sz w:val="26"/>
          <w:szCs w:val="26"/>
        </w:rPr>
      </w:pPr>
    </w:p>
    <w:p w:rsidR="00136A8D" w:rsidRPr="00C449D7" w:rsidRDefault="00136A8D" w:rsidP="00136A8D">
      <w:pPr>
        <w:spacing w:line="312" w:lineRule="auto"/>
        <w:jc w:val="center"/>
        <w:rPr>
          <w:rFonts w:ascii="Verdana" w:hAnsi="Verdana"/>
          <w:b/>
          <w:sz w:val="26"/>
          <w:szCs w:val="26"/>
        </w:rPr>
      </w:pPr>
      <w:r w:rsidRPr="00C449D7">
        <w:rPr>
          <w:rFonts w:ascii="Verdana" w:hAnsi="Verdana"/>
          <w:b/>
          <w:sz w:val="26"/>
          <w:szCs w:val="26"/>
        </w:rPr>
        <w:t>RESUELVE:</w:t>
      </w:r>
    </w:p>
    <w:p w:rsidR="00136A8D" w:rsidRPr="004A42FC" w:rsidRDefault="00136A8D" w:rsidP="00982790">
      <w:pPr>
        <w:spacing w:line="276" w:lineRule="auto"/>
        <w:jc w:val="both"/>
        <w:rPr>
          <w:rFonts w:ascii="Verdana" w:hAnsi="Verdana"/>
          <w:szCs w:val="26"/>
        </w:rPr>
      </w:pPr>
    </w:p>
    <w:p w:rsidR="000E46E1" w:rsidRPr="00E7376B" w:rsidRDefault="000E46E1" w:rsidP="000E46E1">
      <w:pPr>
        <w:autoSpaceDE w:val="0"/>
        <w:autoSpaceDN w:val="0"/>
        <w:adjustRightInd w:val="0"/>
        <w:spacing w:line="324" w:lineRule="auto"/>
        <w:jc w:val="both"/>
        <w:rPr>
          <w:rFonts w:ascii="Verdana" w:hAnsi="Verdana" w:cs="Verdana"/>
          <w:sz w:val="26"/>
          <w:szCs w:val="26"/>
        </w:rPr>
      </w:pPr>
      <w:r w:rsidRPr="00E7376B">
        <w:rPr>
          <w:rFonts w:ascii="Verdana" w:hAnsi="Verdana" w:cs="Verdana"/>
          <w:b/>
          <w:bCs/>
          <w:sz w:val="26"/>
          <w:szCs w:val="26"/>
        </w:rPr>
        <w:t xml:space="preserve">PRIMERO: </w:t>
      </w:r>
      <w:r>
        <w:rPr>
          <w:rFonts w:ascii="Verdana" w:hAnsi="Verdana" w:cs="Verdana"/>
          <w:b/>
          <w:sz w:val="26"/>
          <w:szCs w:val="26"/>
        </w:rPr>
        <w:t>NO TUTELAR</w:t>
      </w:r>
      <w:r w:rsidRPr="00E7376B">
        <w:rPr>
          <w:rFonts w:ascii="Verdana" w:hAnsi="Verdana" w:cs="Verdana"/>
          <w:b/>
          <w:sz w:val="26"/>
          <w:szCs w:val="26"/>
        </w:rPr>
        <w:t xml:space="preserve"> </w:t>
      </w:r>
      <w:r>
        <w:rPr>
          <w:rFonts w:ascii="Verdana" w:hAnsi="Verdana" w:cs="Verdana"/>
          <w:sz w:val="26"/>
          <w:szCs w:val="26"/>
        </w:rPr>
        <w:t>los derecho</w:t>
      </w:r>
      <w:r w:rsidR="004A42FC">
        <w:rPr>
          <w:rFonts w:ascii="Verdana" w:hAnsi="Verdana" w:cs="Verdana"/>
          <w:sz w:val="26"/>
          <w:szCs w:val="26"/>
        </w:rPr>
        <w:t>s fundamentales invocados por la</w:t>
      </w:r>
      <w:r>
        <w:rPr>
          <w:rFonts w:ascii="Verdana" w:hAnsi="Verdana" w:cs="Verdana"/>
          <w:sz w:val="26"/>
          <w:szCs w:val="26"/>
        </w:rPr>
        <w:t xml:space="preserve"> señor</w:t>
      </w:r>
      <w:r w:rsidR="004A42FC">
        <w:rPr>
          <w:rFonts w:ascii="Verdana" w:hAnsi="Verdana" w:cs="Verdana"/>
          <w:sz w:val="26"/>
          <w:szCs w:val="26"/>
        </w:rPr>
        <w:t>a</w:t>
      </w:r>
      <w:r>
        <w:rPr>
          <w:rFonts w:ascii="Verdana" w:hAnsi="Verdana" w:cs="Verdana"/>
          <w:sz w:val="26"/>
          <w:szCs w:val="26"/>
        </w:rPr>
        <w:t xml:space="preserve"> </w:t>
      </w:r>
      <w:r w:rsidR="004A42FC">
        <w:rPr>
          <w:rFonts w:ascii="Verdana" w:hAnsi="Verdana" w:cs="Verdana"/>
          <w:b/>
          <w:sz w:val="26"/>
          <w:szCs w:val="26"/>
        </w:rPr>
        <w:t>CONSUELO MARULANDA HERNÁNDEZ</w:t>
      </w:r>
      <w:r>
        <w:rPr>
          <w:rFonts w:ascii="Verdana" w:hAnsi="Verdana" w:cs="Verdana"/>
          <w:sz w:val="26"/>
          <w:szCs w:val="26"/>
        </w:rPr>
        <w:t>;</w:t>
      </w:r>
      <w:r w:rsidRPr="00E7376B">
        <w:rPr>
          <w:rFonts w:ascii="Verdana" w:hAnsi="Verdana" w:cs="Verdana"/>
          <w:sz w:val="26"/>
          <w:szCs w:val="26"/>
        </w:rPr>
        <w:t xml:space="preserve"> </w:t>
      </w:r>
      <w:r>
        <w:rPr>
          <w:rFonts w:ascii="Verdana" w:hAnsi="Verdana" w:cs="Verdana"/>
          <w:sz w:val="26"/>
          <w:szCs w:val="26"/>
        </w:rPr>
        <w:t xml:space="preserve">ello de acuerdo a las razones expuestas </w:t>
      </w:r>
      <w:r w:rsidRPr="00E7376B">
        <w:rPr>
          <w:rFonts w:ascii="Verdana" w:hAnsi="Verdana" w:cs="Verdana"/>
          <w:sz w:val="26"/>
          <w:szCs w:val="26"/>
        </w:rPr>
        <w:t xml:space="preserve">en la parte motiva de </w:t>
      </w:r>
      <w:r>
        <w:rPr>
          <w:rFonts w:ascii="Verdana" w:hAnsi="Verdana" w:cs="Verdana"/>
          <w:sz w:val="26"/>
          <w:szCs w:val="26"/>
        </w:rPr>
        <w:t>esta</w:t>
      </w:r>
      <w:r w:rsidRPr="00E7376B">
        <w:rPr>
          <w:rFonts w:ascii="Verdana" w:hAnsi="Verdana" w:cs="Verdana"/>
          <w:sz w:val="26"/>
          <w:szCs w:val="26"/>
        </w:rPr>
        <w:t xml:space="preserve"> providencia.</w:t>
      </w:r>
    </w:p>
    <w:p w:rsidR="000E46E1" w:rsidRPr="00E7376B" w:rsidRDefault="000E46E1" w:rsidP="004A42FC">
      <w:pPr>
        <w:autoSpaceDE w:val="0"/>
        <w:autoSpaceDN w:val="0"/>
        <w:adjustRightInd w:val="0"/>
        <w:jc w:val="both"/>
        <w:rPr>
          <w:rFonts w:ascii="Verdana" w:hAnsi="Verdana" w:cs="Verdana"/>
          <w:sz w:val="26"/>
          <w:szCs w:val="26"/>
        </w:rPr>
      </w:pPr>
    </w:p>
    <w:p w:rsidR="00136A8D" w:rsidRPr="009A69ED" w:rsidRDefault="00136A8D" w:rsidP="00982790">
      <w:pPr>
        <w:autoSpaceDE w:val="0"/>
        <w:autoSpaceDN w:val="0"/>
        <w:adjustRightInd w:val="0"/>
        <w:spacing w:line="324" w:lineRule="auto"/>
        <w:jc w:val="both"/>
        <w:rPr>
          <w:rFonts w:ascii="Verdana" w:hAnsi="Verdana" w:cs="Verdana"/>
          <w:b/>
          <w:sz w:val="26"/>
          <w:szCs w:val="26"/>
        </w:rPr>
      </w:pPr>
      <w:r>
        <w:rPr>
          <w:rFonts w:ascii="Verdana" w:hAnsi="Verdana" w:cs="Verdana"/>
          <w:b/>
          <w:sz w:val="26"/>
          <w:szCs w:val="26"/>
        </w:rPr>
        <w:t>SEGUNDO</w:t>
      </w:r>
      <w:r w:rsidRPr="00E744B3">
        <w:rPr>
          <w:rFonts w:ascii="Verdana" w:hAnsi="Verdana" w:cs="Verdana"/>
          <w:b/>
          <w:sz w:val="26"/>
          <w:szCs w:val="26"/>
        </w:rPr>
        <w:t>:</w:t>
      </w:r>
      <w:r>
        <w:rPr>
          <w:rFonts w:ascii="Verdana" w:hAnsi="Verdana" w:cs="Verdana"/>
          <w:sz w:val="26"/>
          <w:szCs w:val="26"/>
        </w:rPr>
        <w:t xml:space="preserve"> </w:t>
      </w:r>
      <w:r w:rsidRPr="00E744B3">
        <w:rPr>
          <w:rFonts w:ascii="Verdana" w:hAnsi="Verdana" w:cs="Verdana"/>
          <w:b/>
          <w:sz w:val="26"/>
          <w:szCs w:val="26"/>
        </w:rPr>
        <w:t>SE ORDENA</w:t>
      </w:r>
      <w:r w:rsidRPr="00800921">
        <w:rPr>
          <w:rFonts w:ascii="Verdana" w:hAnsi="Verdana" w:cs="Verdana"/>
          <w:sz w:val="26"/>
          <w:szCs w:val="26"/>
          <w:lang w:val="es-ES_tradnl"/>
        </w:rPr>
        <w:t xml:space="preserve"> notificar esta </w:t>
      </w:r>
      <w:r w:rsidRPr="00800921">
        <w:rPr>
          <w:rFonts w:ascii="Verdana" w:hAnsi="Verdana" w:cs="Verdana"/>
          <w:sz w:val="26"/>
          <w:szCs w:val="26"/>
        </w:rPr>
        <w:t>providencia a las partes por el medio más expedito posible, de conformidad con el artículo 30 del Decreto 2591 de 1991.</w:t>
      </w:r>
    </w:p>
    <w:p w:rsidR="00136A8D" w:rsidRPr="00800921" w:rsidRDefault="00136A8D" w:rsidP="004A42FC">
      <w:pPr>
        <w:autoSpaceDE w:val="0"/>
        <w:autoSpaceDN w:val="0"/>
        <w:adjustRightInd w:val="0"/>
        <w:spacing w:line="324" w:lineRule="auto"/>
        <w:jc w:val="both"/>
        <w:rPr>
          <w:rFonts w:ascii="Verdana" w:hAnsi="Verdana" w:cs="Verdana"/>
          <w:sz w:val="26"/>
          <w:szCs w:val="26"/>
        </w:rPr>
      </w:pPr>
      <w:r>
        <w:rPr>
          <w:rFonts w:ascii="Verdana" w:hAnsi="Verdana" w:cs="Verdana"/>
          <w:b/>
          <w:sz w:val="26"/>
          <w:szCs w:val="26"/>
        </w:rPr>
        <w:lastRenderedPageBreak/>
        <w:t xml:space="preserve">TERCERO: </w:t>
      </w:r>
      <w:r w:rsidRPr="00800921">
        <w:rPr>
          <w:rFonts w:ascii="Verdana" w:hAnsi="Verdana" w:cs="Verdana"/>
          <w:sz w:val="26"/>
          <w:szCs w:val="26"/>
        </w:rPr>
        <w:t>En caso de no ser objeto de recurso</w:t>
      </w:r>
      <w:r w:rsidRPr="00800921">
        <w:rPr>
          <w:rFonts w:ascii="Verdana" w:hAnsi="Verdana" w:cs="Verdana"/>
          <w:b/>
          <w:bCs/>
          <w:sz w:val="26"/>
          <w:szCs w:val="26"/>
        </w:rPr>
        <w:t xml:space="preserve"> </w:t>
      </w:r>
      <w:r w:rsidRPr="00800921">
        <w:rPr>
          <w:rFonts w:ascii="Verdana" w:hAnsi="Verdana" w:cs="Verdana"/>
          <w:bCs/>
          <w:sz w:val="26"/>
          <w:szCs w:val="26"/>
        </w:rPr>
        <w:t xml:space="preserve">se ordena remitir </w:t>
      </w:r>
      <w:r w:rsidRPr="00800921">
        <w:rPr>
          <w:rFonts w:ascii="Verdana" w:hAnsi="Verdana" w:cs="Verdana"/>
          <w:sz w:val="26"/>
          <w:szCs w:val="26"/>
        </w:rPr>
        <w:t>la actuación a la Honorable Corte Constitucional, para su eventual revisión.</w:t>
      </w:r>
    </w:p>
    <w:p w:rsidR="00136A8D" w:rsidRPr="009A3B72" w:rsidRDefault="00136A8D" w:rsidP="00982790">
      <w:pPr>
        <w:autoSpaceDE w:val="0"/>
        <w:autoSpaceDN w:val="0"/>
        <w:adjustRightInd w:val="0"/>
        <w:spacing w:line="360" w:lineRule="auto"/>
        <w:jc w:val="both"/>
        <w:rPr>
          <w:rFonts w:ascii="Verdana" w:hAnsi="Verdana" w:cs="Verdana"/>
          <w:sz w:val="20"/>
          <w:szCs w:val="26"/>
        </w:rPr>
      </w:pPr>
    </w:p>
    <w:p w:rsidR="00136A8D" w:rsidRPr="002A51A8" w:rsidRDefault="00136A8D" w:rsidP="00136A8D">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982790" w:rsidRPr="002A51A8" w:rsidRDefault="00982790" w:rsidP="00ED3B57">
      <w:pPr>
        <w:spacing w:line="288" w:lineRule="auto"/>
        <w:jc w:val="center"/>
        <w:rPr>
          <w:rFonts w:ascii="Verdana" w:hAnsi="Verdana" w:cs="Arial"/>
          <w:sz w:val="26"/>
          <w:szCs w:val="26"/>
          <w:lang w:val="es-ES_tradnl"/>
        </w:rPr>
      </w:pPr>
    </w:p>
    <w:p w:rsidR="00136A8D" w:rsidRDefault="00136A8D" w:rsidP="00ED3B57">
      <w:pPr>
        <w:spacing w:line="288" w:lineRule="auto"/>
        <w:jc w:val="center"/>
        <w:rPr>
          <w:rFonts w:ascii="Verdana" w:hAnsi="Verdana" w:cs="Arial"/>
          <w:sz w:val="20"/>
          <w:szCs w:val="26"/>
          <w:lang w:val="es-ES_tradnl"/>
        </w:rPr>
      </w:pPr>
    </w:p>
    <w:p w:rsidR="00ED3B57" w:rsidRPr="004A42FC" w:rsidRDefault="00ED3B57" w:rsidP="00ED3B57">
      <w:pPr>
        <w:spacing w:line="288" w:lineRule="auto"/>
        <w:jc w:val="center"/>
        <w:rPr>
          <w:rFonts w:ascii="Verdana" w:hAnsi="Verdana" w:cs="Arial"/>
          <w:sz w:val="20"/>
          <w:szCs w:val="26"/>
          <w:lang w:val="es-ES_tradnl"/>
        </w:rPr>
      </w:pPr>
    </w:p>
    <w:p w:rsidR="00136A8D" w:rsidRPr="002A51A8" w:rsidRDefault="00136A8D" w:rsidP="00ED3B57">
      <w:pPr>
        <w:spacing w:line="288" w:lineRule="auto"/>
        <w:jc w:val="center"/>
        <w:rPr>
          <w:rFonts w:ascii="Verdana" w:hAnsi="Verdana" w:cs="Arial"/>
          <w:sz w:val="26"/>
          <w:szCs w:val="26"/>
          <w:lang w:val="es-ES_tradnl"/>
        </w:rPr>
      </w:pPr>
    </w:p>
    <w:p w:rsidR="00136A8D" w:rsidRPr="002A51A8" w:rsidRDefault="00136A8D" w:rsidP="00ED3B57">
      <w:pPr>
        <w:spacing w:line="288" w:lineRule="auto"/>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136A8D" w:rsidRPr="002A51A8" w:rsidRDefault="00136A8D" w:rsidP="00ED3B57">
      <w:pPr>
        <w:spacing w:line="288" w:lineRule="auto"/>
        <w:jc w:val="center"/>
        <w:rPr>
          <w:rFonts w:ascii="Verdana" w:hAnsi="Verdana" w:cs="Arial"/>
          <w:sz w:val="26"/>
          <w:szCs w:val="26"/>
        </w:rPr>
      </w:pPr>
      <w:r w:rsidRPr="002A51A8">
        <w:rPr>
          <w:rFonts w:ascii="Verdana" w:hAnsi="Verdana" w:cs="Arial"/>
          <w:sz w:val="26"/>
          <w:szCs w:val="26"/>
        </w:rPr>
        <w:t>Magistrado</w:t>
      </w:r>
    </w:p>
    <w:p w:rsidR="00982790" w:rsidRPr="004A42FC" w:rsidRDefault="00982790" w:rsidP="00ED3B57">
      <w:pPr>
        <w:spacing w:line="288" w:lineRule="auto"/>
        <w:jc w:val="center"/>
        <w:rPr>
          <w:rFonts w:ascii="Verdana" w:hAnsi="Verdana" w:cs="Arial"/>
          <w:b/>
          <w:sz w:val="20"/>
          <w:szCs w:val="26"/>
        </w:rPr>
      </w:pPr>
    </w:p>
    <w:p w:rsidR="00136A8D" w:rsidRDefault="00136A8D" w:rsidP="00ED3B57">
      <w:pPr>
        <w:spacing w:line="288" w:lineRule="auto"/>
        <w:jc w:val="center"/>
        <w:rPr>
          <w:rFonts w:ascii="Verdana" w:hAnsi="Verdana" w:cs="Arial"/>
          <w:b/>
          <w:sz w:val="26"/>
          <w:szCs w:val="26"/>
        </w:rPr>
      </w:pPr>
    </w:p>
    <w:p w:rsidR="00ED3B57" w:rsidRPr="002A51A8" w:rsidRDefault="00ED3B57" w:rsidP="00ED3B57">
      <w:pPr>
        <w:spacing w:line="288" w:lineRule="auto"/>
        <w:jc w:val="center"/>
        <w:rPr>
          <w:rFonts w:ascii="Verdana" w:hAnsi="Verdana" w:cs="Arial"/>
          <w:b/>
          <w:sz w:val="26"/>
          <w:szCs w:val="26"/>
        </w:rPr>
      </w:pPr>
    </w:p>
    <w:p w:rsidR="00136A8D" w:rsidRPr="002A51A8" w:rsidRDefault="00136A8D" w:rsidP="00ED3B57">
      <w:pPr>
        <w:spacing w:line="288" w:lineRule="auto"/>
        <w:jc w:val="center"/>
        <w:rPr>
          <w:rFonts w:ascii="Verdana" w:hAnsi="Verdana" w:cs="Arial"/>
          <w:b/>
          <w:sz w:val="26"/>
          <w:szCs w:val="26"/>
        </w:rPr>
      </w:pPr>
    </w:p>
    <w:p w:rsidR="00136A8D" w:rsidRPr="002A51A8" w:rsidRDefault="00136A8D" w:rsidP="00ED3B57">
      <w:pPr>
        <w:spacing w:line="288" w:lineRule="auto"/>
        <w:jc w:val="center"/>
        <w:rPr>
          <w:rFonts w:ascii="Verdana" w:hAnsi="Verdana" w:cs="Arial"/>
          <w:b/>
          <w:sz w:val="26"/>
          <w:szCs w:val="26"/>
        </w:rPr>
      </w:pPr>
      <w:r w:rsidRPr="002A51A8">
        <w:rPr>
          <w:rFonts w:ascii="Verdana" w:hAnsi="Verdana" w:cs="Arial"/>
          <w:b/>
          <w:sz w:val="26"/>
          <w:szCs w:val="26"/>
        </w:rPr>
        <w:t>JORGE ARTURO CASTAÑO DUQUE</w:t>
      </w:r>
    </w:p>
    <w:p w:rsidR="00136A8D" w:rsidRPr="002A51A8" w:rsidRDefault="00136A8D" w:rsidP="00ED3B57">
      <w:pPr>
        <w:spacing w:line="288" w:lineRule="auto"/>
        <w:jc w:val="center"/>
        <w:rPr>
          <w:rFonts w:ascii="Verdana" w:hAnsi="Verdana" w:cs="Arial"/>
          <w:sz w:val="26"/>
          <w:szCs w:val="26"/>
        </w:rPr>
      </w:pPr>
      <w:r w:rsidRPr="002A51A8">
        <w:rPr>
          <w:rFonts w:ascii="Verdana" w:hAnsi="Verdana" w:cs="Arial"/>
          <w:sz w:val="26"/>
          <w:szCs w:val="26"/>
        </w:rPr>
        <w:t>Magistrado</w:t>
      </w:r>
    </w:p>
    <w:p w:rsidR="00ED3B57" w:rsidRDefault="00ED3B57" w:rsidP="00ED3B57">
      <w:pPr>
        <w:spacing w:line="288" w:lineRule="auto"/>
        <w:jc w:val="center"/>
        <w:rPr>
          <w:rFonts w:ascii="Verdana" w:hAnsi="Verdana" w:cs="Arial"/>
          <w:b/>
          <w:sz w:val="26"/>
          <w:szCs w:val="26"/>
        </w:rPr>
      </w:pPr>
    </w:p>
    <w:p w:rsidR="00ED3B57" w:rsidRDefault="00ED3B57" w:rsidP="00ED3B57">
      <w:pPr>
        <w:spacing w:line="288" w:lineRule="auto"/>
        <w:jc w:val="center"/>
        <w:rPr>
          <w:rFonts w:ascii="Verdana" w:hAnsi="Verdana" w:cs="Arial"/>
          <w:b/>
          <w:sz w:val="26"/>
          <w:szCs w:val="26"/>
        </w:rPr>
      </w:pPr>
    </w:p>
    <w:p w:rsidR="00ED3B57" w:rsidRDefault="00ED3B57" w:rsidP="00ED3B57">
      <w:pPr>
        <w:spacing w:line="288" w:lineRule="auto"/>
        <w:jc w:val="center"/>
        <w:rPr>
          <w:rFonts w:ascii="Verdana" w:hAnsi="Verdana" w:cs="Arial"/>
          <w:b/>
          <w:sz w:val="26"/>
          <w:szCs w:val="26"/>
        </w:rPr>
      </w:pPr>
    </w:p>
    <w:p w:rsidR="00ED3B57" w:rsidRDefault="00ED3B57" w:rsidP="00ED3B57">
      <w:pPr>
        <w:spacing w:line="288" w:lineRule="auto"/>
        <w:jc w:val="center"/>
        <w:rPr>
          <w:rFonts w:ascii="Verdana" w:hAnsi="Verdana" w:cs="Arial"/>
          <w:b/>
          <w:sz w:val="26"/>
          <w:szCs w:val="26"/>
        </w:rPr>
      </w:pPr>
    </w:p>
    <w:p w:rsidR="00136A8D" w:rsidRPr="002A51A8" w:rsidRDefault="00136A8D" w:rsidP="00ED3B57">
      <w:pPr>
        <w:spacing w:line="288" w:lineRule="auto"/>
        <w:jc w:val="center"/>
        <w:rPr>
          <w:rFonts w:ascii="Verdana" w:hAnsi="Verdana" w:cs="Arial"/>
          <w:b/>
          <w:sz w:val="26"/>
          <w:szCs w:val="26"/>
        </w:rPr>
      </w:pPr>
      <w:r w:rsidRPr="002A51A8">
        <w:rPr>
          <w:rFonts w:ascii="Verdana" w:hAnsi="Verdana" w:cs="Arial"/>
          <w:b/>
          <w:sz w:val="26"/>
          <w:szCs w:val="26"/>
        </w:rPr>
        <w:t>JAIRO ERNESTO ESCOBAR SANZ</w:t>
      </w:r>
    </w:p>
    <w:p w:rsidR="00136A8D" w:rsidRPr="002A51A8" w:rsidRDefault="00136A8D" w:rsidP="00ED3B57">
      <w:pPr>
        <w:spacing w:line="288" w:lineRule="auto"/>
        <w:jc w:val="center"/>
        <w:rPr>
          <w:rFonts w:ascii="Verdana" w:hAnsi="Verdana" w:cs="Arial"/>
          <w:sz w:val="26"/>
          <w:szCs w:val="26"/>
        </w:rPr>
      </w:pPr>
      <w:r w:rsidRPr="002A51A8">
        <w:rPr>
          <w:rFonts w:ascii="Verdana" w:hAnsi="Verdana" w:cs="Arial"/>
          <w:sz w:val="26"/>
          <w:szCs w:val="26"/>
        </w:rPr>
        <w:t>Magistrado</w:t>
      </w:r>
    </w:p>
    <w:p w:rsidR="0077167B" w:rsidRPr="00751490" w:rsidRDefault="0077167B" w:rsidP="00ED3B57">
      <w:pPr>
        <w:spacing w:line="324" w:lineRule="auto"/>
        <w:jc w:val="center"/>
        <w:rPr>
          <w:sz w:val="26"/>
          <w:szCs w:val="26"/>
        </w:rPr>
      </w:pPr>
    </w:p>
    <w:sectPr w:rsidR="0077167B" w:rsidRPr="00751490" w:rsidSect="00661691">
      <w:headerReference w:type="default" r:id="rId10"/>
      <w:footerReference w:type="default" r:id="rId11"/>
      <w:footerReference w:type="first" r:id="rId12"/>
      <w:pgSz w:w="12242" w:h="18722" w:code="14"/>
      <w:pgMar w:top="1644" w:right="1644" w:bottom="1531" w:left="1701"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C5" w:rsidRDefault="001F27C5">
      <w:r>
        <w:separator/>
      </w:r>
    </w:p>
  </w:endnote>
  <w:endnote w:type="continuationSeparator" w:id="0">
    <w:p w:rsidR="001F27C5" w:rsidRDefault="001F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4A6A52" w:rsidRDefault="00F10442" w:rsidP="00E73118">
    <w:pPr>
      <w:pStyle w:val="Notedebasdepage"/>
      <w:widowControl/>
      <w:tabs>
        <w:tab w:val="clear" w:pos="-720"/>
      </w:tabs>
      <w:suppressAutoHyphens w:val="0"/>
      <w:jc w:val="right"/>
      <w:rPr>
        <w:rStyle w:val="Numrodepage"/>
        <w:rFonts w:ascii="Corbel" w:hAnsi="Corbel"/>
        <w:sz w:val="21"/>
        <w:szCs w:val="21"/>
      </w:rPr>
    </w:pPr>
    <w:r>
      <w:rPr>
        <w:rStyle w:val="Numrodepage"/>
        <w:rFonts w:ascii="Garamond" w:hAnsi="Garamond"/>
        <w:b/>
      </w:rPr>
      <w:tab/>
    </w:r>
    <w:r w:rsidRPr="004A6A52">
      <w:rPr>
        <w:rStyle w:val="Numrodepage"/>
        <w:rFonts w:ascii="Corbel" w:hAnsi="Corbel"/>
        <w:sz w:val="21"/>
        <w:szCs w:val="21"/>
      </w:rPr>
      <w:t xml:space="preserve"> Página </w:t>
    </w:r>
    <w:r w:rsidRPr="004A6A52">
      <w:rPr>
        <w:rStyle w:val="Numrodepage"/>
        <w:rFonts w:ascii="Corbel" w:hAnsi="Corbel"/>
        <w:sz w:val="21"/>
        <w:szCs w:val="21"/>
      </w:rPr>
      <w:fldChar w:fldCharType="begin"/>
    </w:r>
    <w:r w:rsidRPr="004A6A52">
      <w:rPr>
        <w:rStyle w:val="Numrodepage"/>
        <w:rFonts w:ascii="Corbel" w:hAnsi="Corbel"/>
        <w:sz w:val="21"/>
        <w:szCs w:val="21"/>
      </w:rPr>
      <w:instrText xml:space="preserve"> PAGE </w:instrText>
    </w:r>
    <w:r w:rsidRPr="004A6A52">
      <w:rPr>
        <w:rStyle w:val="Numrodepage"/>
        <w:rFonts w:ascii="Corbel" w:hAnsi="Corbel"/>
        <w:sz w:val="21"/>
        <w:szCs w:val="21"/>
      </w:rPr>
      <w:fldChar w:fldCharType="separate"/>
    </w:r>
    <w:r w:rsidR="00ED3B57">
      <w:rPr>
        <w:rStyle w:val="Numrodepage"/>
        <w:rFonts w:ascii="Corbel" w:hAnsi="Corbel"/>
        <w:noProof/>
        <w:sz w:val="21"/>
        <w:szCs w:val="21"/>
      </w:rPr>
      <w:t>17</w:t>
    </w:r>
    <w:r w:rsidRPr="004A6A52">
      <w:rPr>
        <w:rStyle w:val="Numrodepage"/>
        <w:rFonts w:ascii="Corbel" w:hAnsi="Corbel"/>
        <w:sz w:val="21"/>
        <w:szCs w:val="21"/>
      </w:rPr>
      <w:fldChar w:fldCharType="end"/>
    </w:r>
    <w:r w:rsidRPr="004A6A52">
      <w:rPr>
        <w:rStyle w:val="Numrodepage"/>
        <w:rFonts w:ascii="Corbel" w:hAnsi="Corbel"/>
        <w:sz w:val="21"/>
        <w:szCs w:val="21"/>
      </w:rPr>
      <w:t xml:space="preserve"> de </w:t>
    </w:r>
    <w:r w:rsidRPr="004A6A52">
      <w:rPr>
        <w:rStyle w:val="Numrodepage"/>
        <w:rFonts w:ascii="Corbel" w:hAnsi="Corbel"/>
        <w:sz w:val="21"/>
        <w:szCs w:val="21"/>
      </w:rPr>
      <w:fldChar w:fldCharType="begin"/>
    </w:r>
    <w:r w:rsidRPr="004A6A52">
      <w:rPr>
        <w:rStyle w:val="Numrodepage"/>
        <w:rFonts w:ascii="Corbel" w:hAnsi="Corbel"/>
        <w:sz w:val="21"/>
        <w:szCs w:val="21"/>
      </w:rPr>
      <w:instrText xml:space="preserve"> NUMPAGES </w:instrText>
    </w:r>
    <w:r w:rsidRPr="004A6A52">
      <w:rPr>
        <w:rStyle w:val="Numrodepage"/>
        <w:rFonts w:ascii="Corbel" w:hAnsi="Corbel"/>
        <w:sz w:val="21"/>
        <w:szCs w:val="21"/>
      </w:rPr>
      <w:fldChar w:fldCharType="separate"/>
    </w:r>
    <w:r w:rsidR="00ED3B57">
      <w:rPr>
        <w:rStyle w:val="Numrodepage"/>
        <w:rFonts w:ascii="Corbel" w:hAnsi="Corbel"/>
        <w:noProof/>
        <w:sz w:val="21"/>
        <w:szCs w:val="21"/>
      </w:rPr>
      <w:t>17</w:t>
    </w:r>
    <w:r w:rsidRPr="004A6A52">
      <w:rPr>
        <w:rStyle w:val="Numrodepage"/>
        <w:rFonts w:ascii="Corbel" w:hAnsi="Corbe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C5" w:rsidRDefault="001F27C5">
      <w:r>
        <w:separator/>
      </w:r>
    </w:p>
  </w:footnote>
  <w:footnote w:type="continuationSeparator" w:id="0">
    <w:p w:rsidR="001F27C5" w:rsidRDefault="001F27C5">
      <w:r>
        <w:continuationSeparator/>
      </w:r>
    </w:p>
  </w:footnote>
  <w:footnote w:id="1">
    <w:p w:rsidR="000D7988" w:rsidRPr="008C3B95" w:rsidRDefault="000D7988" w:rsidP="000D7988">
      <w:pPr>
        <w:pStyle w:val="Notedebasdepage"/>
        <w:rPr>
          <w:rFonts w:ascii="Corbel" w:hAnsi="Corbel"/>
          <w:lang w:val="es-ES"/>
        </w:rPr>
      </w:pPr>
      <w:r w:rsidRPr="008C3B95">
        <w:rPr>
          <w:rStyle w:val="Appelnotedebasdep"/>
          <w:rFonts w:ascii="Corbel" w:hAnsi="Corbel"/>
        </w:rPr>
        <w:footnoteRef/>
      </w:r>
      <w:r w:rsidRPr="008C3B95">
        <w:rPr>
          <w:rFonts w:ascii="Corbel" w:hAnsi="Corbel"/>
        </w:rPr>
        <w:t xml:space="preserve"> </w:t>
      </w:r>
      <w:r w:rsidRPr="008C3B95">
        <w:rPr>
          <w:rFonts w:ascii="Corbel" w:hAnsi="Corbel"/>
          <w:lang w:val="es-ES"/>
        </w:rPr>
        <w:t xml:space="preserve">Corte Constitucional, sentencia T-177 de </w:t>
      </w:r>
      <w:smartTag w:uri="urn:schemas-microsoft-com:office:smarttags" w:element="metricconverter">
        <w:smartTagPr>
          <w:attr w:name="ProductID" w:val="2011, M"/>
        </w:smartTagPr>
        <w:r w:rsidRPr="008C3B95">
          <w:rPr>
            <w:rFonts w:ascii="Corbel" w:hAnsi="Corbel"/>
            <w:lang w:val="es-ES"/>
          </w:rPr>
          <w:t xml:space="preserve">2011, </w:t>
        </w:r>
        <w:proofErr w:type="spellStart"/>
        <w:r w:rsidRPr="008C3B95">
          <w:rPr>
            <w:rFonts w:ascii="Corbel" w:hAnsi="Corbel"/>
            <w:lang w:val="es-ES"/>
          </w:rPr>
          <w:t>M</w:t>
        </w:r>
      </w:smartTag>
      <w:r w:rsidRPr="008C3B95">
        <w:rPr>
          <w:rFonts w:ascii="Corbel" w:hAnsi="Corbel"/>
          <w:lang w:val="es-ES"/>
        </w:rPr>
        <w:t>.P</w:t>
      </w:r>
      <w:proofErr w:type="spellEnd"/>
      <w:r w:rsidRPr="008C3B95">
        <w:rPr>
          <w:rFonts w:ascii="Corbel" w:hAnsi="Corbel"/>
          <w:lang w:val="es-ES"/>
        </w:rPr>
        <w:t xml:space="preserve">. Dr. Gabriel Eduardo Mendoza Martelo. </w:t>
      </w:r>
    </w:p>
  </w:footnote>
  <w:footnote w:id="2">
    <w:p w:rsidR="000D7988" w:rsidRPr="006F717B" w:rsidRDefault="000D7988" w:rsidP="000D7988">
      <w:pPr>
        <w:pStyle w:val="Notedebasdepage"/>
        <w:rPr>
          <w:rFonts w:ascii="Verdana" w:hAnsi="Verdana"/>
          <w:sz w:val="16"/>
          <w:szCs w:val="16"/>
          <w:lang w:val="es-ES"/>
        </w:rPr>
      </w:pPr>
      <w:r w:rsidRPr="006F717B">
        <w:rPr>
          <w:rStyle w:val="Appelnotedebasdep"/>
          <w:rFonts w:ascii="Verdana" w:hAnsi="Verdana"/>
          <w:sz w:val="16"/>
          <w:szCs w:val="16"/>
        </w:rPr>
        <w:footnoteRef/>
      </w:r>
      <w:r w:rsidRPr="006F717B">
        <w:rPr>
          <w:rFonts w:ascii="Verdana" w:hAnsi="Verdana"/>
          <w:sz w:val="16"/>
          <w:szCs w:val="16"/>
          <w:lang w:val="es-ES"/>
        </w:rPr>
        <w:t xml:space="preserve"> Corte Constitucional. Sentencia T -254 de 1993 </w:t>
      </w:r>
    </w:p>
  </w:footnote>
  <w:footnote w:id="3">
    <w:p w:rsidR="0017144E" w:rsidRPr="004A42FC" w:rsidRDefault="0017144E" w:rsidP="0017144E">
      <w:pPr>
        <w:pStyle w:val="Notedebasdepage"/>
        <w:jc w:val="both"/>
        <w:rPr>
          <w:rFonts w:ascii="Corbel" w:hAnsi="Corbel"/>
          <w:lang w:val="es-CO"/>
        </w:rPr>
      </w:pPr>
      <w:r w:rsidRPr="004A42FC">
        <w:rPr>
          <w:rStyle w:val="Appelnotedebasdep"/>
          <w:rFonts w:ascii="Corbel" w:hAnsi="Corbel"/>
        </w:rPr>
        <w:footnoteRef/>
      </w:r>
      <w:r w:rsidRPr="004A42FC">
        <w:rPr>
          <w:rFonts w:ascii="Corbel" w:hAnsi="Corbel"/>
        </w:rPr>
        <w:t xml:space="preserve"> Sentencia T – 396 de 2014, “</w:t>
      </w:r>
      <w:r w:rsidRPr="004A42FC">
        <w:rPr>
          <w:rFonts w:ascii="Corbel" w:hAnsi="Corbel"/>
          <w:iCs/>
          <w:bdr w:val="none" w:sz="0" w:space="0" w:color="auto" w:frame="1"/>
          <w:lang w:val="es-CO"/>
        </w:rPr>
        <w:t>Es reiterativa la posición de la Corte en cuanto a la improcedencia de la tutela cuando en desarrollo de un proceso judicial las partes pudieron valerse de los recursos judiciales ordinarios pero estos no fueron empleados oportunamente, ya que no puede constituirse en la vía para discutir situaciones jurídicas consolidadas que adquirieron firmeza por la caducidad de los recursos y acciones que no fueron utilizados oportunamente por los interesados. Entonces, por vía de tutela, no es viable revivir términos de caducidad agotados, en la medida que se convertiría en un mecanismo que atentaría contra el principio de seguridad jurídica y se desnaturalizaría el propósito mismo de la acción constitucional de protección de los derechos fundamentales. Es necesario que quien alega la vulneración de sus derechos fundamentales haya agotado los medios de defensa disponibles en la legislación para el efecto. Esta exigencia responde al principio de subsidiariedad de la tutela, que pretende asegurar que la acción constitucional no sea considerada en sí misma una instancia más en el trámite jurisdiccional, ni un mecanismo de defensa que reemplace aquellos otros diseñados por el legislador. Menos aún, que resulte ser un camino excepcional para solucionar errores u omisiones de las partes o para corregir oportunidades vencidas en los procesos jurisdiccionales ordinarios.”</w:t>
      </w:r>
    </w:p>
  </w:footnote>
  <w:footnote w:id="4">
    <w:p w:rsidR="0017144E" w:rsidRPr="004A42FC" w:rsidRDefault="0017144E" w:rsidP="0017144E">
      <w:pPr>
        <w:spacing w:line="240" w:lineRule="exact"/>
        <w:jc w:val="both"/>
        <w:rPr>
          <w:rFonts w:ascii="Corbel" w:hAnsi="Corbel" w:cs="Arial"/>
          <w:sz w:val="20"/>
          <w:szCs w:val="20"/>
        </w:rPr>
      </w:pPr>
      <w:r w:rsidRPr="004A42FC">
        <w:rPr>
          <w:rStyle w:val="Appelnotedebasdep"/>
          <w:rFonts w:ascii="Corbel" w:hAnsi="Corbel"/>
          <w:sz w:val="20"/>
          <w:szCs w:val="20"/>
        </w:rPr>
        <w:footnoteRef/>
      </w:r>
      <w:r w:rsidRPr="004A42FC">
        <w:rPr>
          <w:rFonts w:ascii="Corbel" w:hAnsi="Corbel"/>
          <w:sz w:val="20"/>
          <w:szCs w:val="20"/>
        </w:rPr>
        <w:t xml:space="preserve"> </w:t>
      </w:r>
      <w:r w:rsidRPr="004A42FC">
        <w:rPr>
          <w:rFonts w:ascii="Corbel" w:hAnsi="Corbel" w:cs="Arial"/>
          <w:sz w:val="20"/>
          <w:szCs w:val="20"/>
        </w:rPr>
        <w:t xml:space="preserve">El Decreto 2591 de 1991 señala que el mecanismo constitucional puede ser interpuesto en cualquier tiempo, especialmente si se pretende dar protección inmediata ante la vulneración o amenaza de los derechos, sin embargo, la jurisprudencia ha precisado que cuando éste no se presenta de manera concomitante con la vulneración o amenaza de los mismos, debe ser interpuesta en un tiempo razonable desde que acaecieron los hechos causantes de la trasgresión. </w:t>
      </w:r>
    </w:p>
    <w:p w:rsidR="0017144E" w:rsidRPr="004A42FC" w:rsidRDefault="0017144E" w:rsidP="0017144E">
      <w:pPr>
        <w:spacing w:line="240" w:lineRule="exact"/>
        <w:jc w:val="both"/>
        <w:rPr>
          <w:rFonts w:ascii="Corbel" w:hAnsi="Corbel" w:cs="Arial"/>
          <w:sz w:val="20"/>
          <w:szCs w:val="20"/>
        </w:rPr>
      </w:pPr>
    </w:p>
    <w:p w:rsidR="0017144E" w:rsidRPr="004A42FC" w:rsidRDefault="0017144E" w:rsidP="0017144E">
      <w:pPr>
        <w:spacing w:line="240" w:lineRule="exact"/>
        <w:jc w:val="both"/>
        <w:rPr>
          <w:rFonts w:ascii="Corbel" w:hAnsi="Corbel" w:cs="Arial"/>
          <w:sz w:val="20"/>
          <w:szCs w:val="20"/>
        </w:rPr>
      </w:pPr>
      <w:r w:rsidRPr="004A42FC">
        <w:rPr>
          <w:rFonts w:ascii="Corbel" w:hAnsi="Corbel" w:cs="Arial"/>
          <w:sz w:val="20"/>
          <w:szCs w:val="20"/>
        </w:rPr>
        <w:t xml:space="preserve">Sobre este asunto ha definido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4A42FC">
            <w:rPr>
              <w:rFonts w:ascii="Corbel" w:hAnsi="Corbel" w:cs="Arial"/>
              <w:sz w:val="20"/>
              <w:szCs w:val="20"/>
            </w:rPr>
            <w:t>la Corte</w:t>
          </w:r>
        </w:smartTag>
        <w:r w:rsidRPr="004A42FC">
          <w:rPr>
            <w:rFonts w:ascii="Corbel" w:hAnsi="Corbel" w:cs="Arial"/>
            <w:sz w:val="20"/>
            <w:szCs w:val="20"/>
          </w:rPr>
          <w:t xml:space="preserve"> Constitucional</w:t>
        </w:r>
      </w:smartTag>
      <w:r w:rsidRPr="004A42FC">
        <w:rPr>
          <w:rFonts w:ascii="Corbel" w:hAnsi="Corbel" w:cs="Arial"/>
          <w:sz w:val="20"/>
          <w:szCs w:val="20"/>
        </w:rPr>
        <w:t xml:space="preserve"> que</w:t>
      </w:r>
      <w:r w:rsidRPr="004A42FC">
        <w:rPr>
          <w:rFonts w:ascii="Corbel" w:hAnsi="Corbel"/>
          <w:sz w:val="20"/>
          <w:szCs w:val="20"/>
        </w:rPr>
        <w:t xml:space="preserve"> </w:t>
      </w:r>
      <w:r w:rsidRPr="004A42FC">
        <w:rPr>
          <w:rFonts w:ascii="Corbel" w:hAnsi="Corbel" w:cs="Arial"/>
          <w:i/>
          <w:iCs/>
          <w:sz w:val="20"/>
          <w:szCs w:val="20"/>
        </w:rPr>
        <w:t>“la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w:t>
      </w:r>
      <w:r w:rsidRPr="004A42FC">
        <w:rPr>
          <w:rFonts w:ascii="Corbel" w:hAnsi="Corbel"/>
          <w:i/>
          <w:iCs/>
          <w:sz w:val="20"/>
          <w:szCs w:val="20"/>
        </w:rPr>
        <w:t>”</w:t>
      </w:r>
      <w:r w:rsidRPr="004A42FC">
        <w:rPr>
          <w:rFonts w:ascii="Corbel" w:hAnsi="Corbel"/>
          <w:i/>
          <w:iCs/>
          <w:sz w:val="20"/>
          <w:szCs w:val="20"/>
          <w:vertAlign w:val="superscript"/>
          <w:lang w:val="en-US"/>
        </w:rPr>
        <w:footnoteRef/>
      </w:r>
      <w:r w:rsidRPr="004A42FC">
        <w:rPr>
          <w:rFonts w:ascii="Corbel" w:hAnsi="Corbel"/>
          <w:i/>
          <w:iCs/>
          <w:sz w:val="20"/>
          <w:szCs w:val="20"/>
        </w:rPr>
        <w:t>.</w:t>
      </w:r>
    </w:p>
    <w:p w:rsidR="0017144E" w:rsidRPr="004A42FC" w:rsidRDefault="0017144E" w:rsidP="0017144E">
      <w:pPr>
        <w:suppressAutoHyphens/>
        <w:spacing w:line="240" w:lineRule="exact"/>
        <w:jc w:val="both"/>
        <w:rPr>
          <w:rFonts w:ascii="Corbel" w:hAnsi="Corbel" w:cs="Arial"/>
          <w:bCs/>
          <w:spacing w:val="-4"/>
          <w:sz w:val="20"/>
          <w:szCs w:val="20"/>
        </w:rPr>
      </w:pPr>
      <w:r w:rsidRPr="004A42FC">
        <w:rPr>
          <w:rFonts w:ascii="Corbel" w:hAnsi="Corbel" w:cs="Arial"/>
          <w:bCs/>
          <w:spacing w:val="-4"/>
          <w:sz w:val="20"/>
          <w:szCs w:val="20"/>
        </w:rPr>
        <w:t xml:space="preserve">De acuerdo a lo anterior, es concluyente que el requisito de la inmediatez se torna esencial para interponer la acción, es decir, que sin éste el mecanismo constitucional no está llamado a prosperar. </w:t>
      </w:r>
      <w:r w:rsidRPr="004A42FC">
        <w:rPr>
          <w:rFonts w:ascii="Corbel" w:hAnsi="Corbel" w:cs="Arial"/>
          <w:sz w:val="20"/>
          <w:szCs w:val="20"/>
          <w:lang w:val="es-ES_tradnl"/>
        </w:rPr>
        <w:t xml:space="preserve">Al respecto debe citarse lo expuesto en la doctrina de </w:t>
      </w:r>
      <w:smartTag w:uri="urn:schemas-microsoft-com:office:smarttags" w:element="PersonName">
        <w:smartTagPr>
          <w:attr w:name="ProductID" w:val="la Corte Constitucional"/>
        </w:smartTagPr>
        <w:r w:rsidRPr="004A42FC">
          <w:rPr>
            <w:rFonts w:ascii="Corbel" w:hAnsi="Corbel" w:cs="Arial"/>
            <w:sz w:val="20"/>
            <w:szCs w:val="20"/>
            <w:lang w:val="es-ES_tradnl"/>
          </w:rPr>
          <w:t>la Corte Constitucional</w:t>
        </w:r>
      </w:smartTag>
      <w:r w:rsidRPr="004A42FC">
        <w:rPr>
          <w:rFonts w:ascii="Corbel" w:hAnsi="Corbel" w:cs="Arial"/>
          <w:sz w:val="20"/>
          <w:szCs w:val="20"/>
          <w:lang w:val="es-ES_tradnl"/>
        </w:rPr>
        <w:t xml:space="preserve"> así:</w:t>
      </w:r>
      <w:r w:rsidRPr="004A42FC">
        <w:rPr>
          <w:rFonts w:ascii="Corbel" w:hAnsi="Corbel" w:cs="Arial"/>
          <w:bCs/>
          <w:spacing w:val="-4"/>
          <w:sz w:val="20"/>
          <w:szCs w:val="20"/>
        </w:rPr>
        <w:t xml:space="preserve"> </w:t>
      </w:r>
      <w:r w:rsidRPr="004A42FC">
        <w:rPr>
          <w:rFonts w:ascii="Corbel" w:hAnsi="Corbel" w:cs="Arial"/>
          <w:i/>
          <w:sz w:val="20"/>
          <w:szCs w:val="20"/>
        </w:rPr>
        <w:t>“</w:t>
      </w:r>
      <w:r w:rsidRPr="004A42FC">
        <w:rPr>
          <w:rFonts w:ascii="Corbel" w:hAnsi="Corbel" w:cs="Arial"/>
          <w:i/>
          <w:iCs/>
          <w:sz w:val="20"/>
          <w:szCs w:val="20"/>
        </w:rPr>
        <w:t>…  el constituyente asume que la acción de tutela configura un mecanismo urgente de protección y lo regula como tal.  De allí que choque con esa índole establecida por el constituyente, el proceder de quien sólo acude a la acción de tutela varios meses, y aún años, después de acaecida la conducta a la que imputa la vulneración de sus derechos. Quien así procede, no puede pretender ampararse en un instrumento normativo de trámite sumario y hacerlo con miras a la protección inmediata de una injerencia a sus derechos fundamentales que data de varios años”.</w:t>
      </w:r>
      <w:r w:rsidRPr="004A42FC">
        <w:rPr>
          <w:rStyle w:val="Appelnotedebasdep"/>
          <w:rFonts w:ascii="Corbel" w:hAnsi="Corbel" w:cs="Arial"/>
          <w:i/>
          <w:iCs/>
          <w:sz w:val="20"/>
          <w:szCs w:val="20"/>
        </w:rPr>
        <w:footnoteRef/>
      </w:r>
    </w:p>
    <w:p w:rsidR="0017144E" w:rsidRPr="004A42FC" w:rsidRDefault="0017144E" w:rsidP="0017144E">
      <w:pPr>
        <w:pStyle w:val="Notedebasdepage"/>
        <w:spacing w:line="240" w:lineRule="exact"/>
        <w:rPr>
          <w:rFonts w:ascii="Corbel" w:hAnsi="Corbel"/>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8B" w:rsidRPr="00B4488B" w:rsidRDefault="00B4488B" w:rsidP="00B4488B">
    <w:pPr>
      <w:pStyle w:val="En-tte"/>
      <w:jc w:val="right"/>
      <w:rPr>
        <w:rFonts w:ascii="Corbel" w:hAnsi="Corbel" w:cs="Arial"/>
        <w:sz w:val="20"/>
        <w:szCs w:val="20"/>
      </w:rPr>
    </w:pPr>
    <w:r w:rsidRPr="00B4488B">
      <w:rPr>
        <w:rFonts w:ascii="Corbel" w:hAnsi="Corbel" w:cs="Arial"/>
        <w:sz w:val="20"/>
        <w:szCs w:val="20"/>
      </w:rPr>
      <w:t>R</w:t>
    </w:r>
    <w:r>
      <w:rPr>
        <w:rFonts w:ascii="Corbel" w:hAnsi="Corbel" w:cs="Arial"/>
        <w:sz w:val="20"/>
        <w:szCs w:val="20"/>
      </w:rPr>
      <w:t xml:space="preserve">adicación: </w:t>
    </w:r>
    <w:r w:rsidRPr="00B4488B">
      <w:rPr>
        <w:rFonts w:ascii="Corbel" w:hAnsi="Corbel" w:cs="Arial"/>
        <w:sz w:val="20"/>
        <w:szCs w:val="20"/>
      </w:rPr>
      <w:t>66001 22 04 000 2017 00176 00</w:t>
    </w:r>
  </w:p>
  <w:p w:rsidR="00B4488B" w:rsidRPr="00B4488B" w:rsidRDefault="00B4488B" w:rsidP="00B4488B">
    <w:pPr>
      <w:pStyle w:val="En-tte"/>
      <w:jc w:val="right"/>
      <w:rPr>
        <w:rFonts w:ascii="Corbel" w:hAnsi="Corbel" w:cs="Arial"/>
        <w:sz w:val="20"/>
        <w:szCs w:val="20"/>
      </w:rPr>
    </w:pPr>
    <w:r>
      <w:rPr>
        <w:rFonts w:ascii="Corbel" w:hAnsi="Corbel" w:cs="Arial"/>
        <w:sz w:val="20"/>
        <w:szCs w:val="20"/>
      </w:rPr>
      <w:t xml:space="preserve">Accionante: </w:t>
    </w:r>
    <w:r w:rsidRPr="00B4488B">
      <w:rPr>
        <w:rFonts w:ascii="Corbel" w:hAnsi="Corbel" w:cs="Arial"/>
        <w:sz w:val="20"/>
        <w:szCs w:val="20"/>
      </w:rPr>
      <w:t>Consuelo Marulanda Hernández</w:t>
    </w:r>
  </w:p>
  <w:p w:rsidR="00B4488B" w:rsidRPr="00B4488B" w:rsidRDefault="00B4488B" w:rsidP="00B4488B">
    <w:pPr>
      <w:pStyle w:val="En-tte"/>
      <w:jc w:val="right"/>
      <w:rPr>
        <w:rFonts w:ascii="Corbel" w:hAnsi="Corbel" w:cs="Arial"/>
        <w:sz w:val="20"/>
        <w:szCs w:val="20"/>
      </w:rPr>
    </w:pPr>
    <w:r>
      <w:rPr>
        <w:rFonts w:ascii="Corbel" w:hAnsi="Corbel" w:cs="Arial"/>
        <w:sz w:val="20"/>
        <w:szCs w:val="20"/>
      </w:rPr>
      <w:t xml:space="preserve">Accionado: </w:t>
    </w:r>
    <w:r w:rsidRPr="00B4488B">
      <w:rPr>
        <w:rFonts w:ascii="Corbel" w:hAnsi="Corbel" w:cs="Arial"/>
        <w:sz w:val="20"/>
        <w:szCs w:val="20"/>
      </w:rPr>
      <w:t>Ministerio de Vivienda y otros</w:t>
    </w:r>
  </w:p>
  <w:p w:rsidR="00977556" w:rsidRDefault="00B4488B" w:rsidP="00B4488B">
    <w:pPr>
      <w:pStyle w:val="En-tte"/>
      <w:jc w:val="right"/>
      <w:rPr>
        <w:rFonts w:ascii="Corbel" w:hAnsi="Corbel" w:cs="Arial"/>
        <w:sz w:val="20"/>
        <w:szCs w:val="20"/>
      </w:rPr>
    </w:pPr>
    <w:r w:rsidRPr="00B4488B">
      <w:rPr>
        <w:rFonts w:ascii="Corbel" w:hAnsi="Corbel" w:cs="Arial"/>
        <w:sz w:val="20"/>
        <w:szCs w:val="20"/>
      </w:rPr>
      <w:t>Decisión: Niega</w:t>
    </w:r>
    <w:r w:rsidR="000D7988">
      <w:rPr>
        <w:rFonts w:ascii="Corbel" w:hAnsi="Corbel" w:cs="Arial"/>
        <w:sz w:val="20"/>
        <w:szCs w:val="20"/>
      </w:rPr>
      <w:t xml:space="preserve"> por improcedente</w:t>
    </w:r>
  </w:p>
  <w:p w:rsidR="00B4488B" w:rsidRPr="00B4488B" w:rsidRDefault="00B4488B" w:rsidP="00B4488B">
    <w:pPr>
      <w:pStyle w:val="En-tte"/>
      <w:spacing w:line="276" w:lineRule="auto"/>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02983CC3"/>
    <w:multiLevelType w:val="hybridMultilevel"/>
    <w:tmpl w:val="34B6AD8C"/>
    <w:lvl w:ilvl="0" w:tplc="759A2EC8">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5">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6">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C534680"/>
    <w:multiLevelType w:val="hybridMultilevel"/>
    <w:tmpl w:val="D0003D4A"/>
    <w:lvl w:ilvl="0" w:tplc="ABF46486">
      <w:start w:val="14"/>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21">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2"/>
  </w:num>
  <w:num w:numId="5">
    <w:abstractNumId w:val="6"/>
  </w:num>
  <w:num w:numId="6">
    <w:abstractNumId w:val="7"/>
  </w:num>
  <w:num w:numId="7">
    <w:abstractNumId w:val="12"/>
  </w:num>
  <w:num w:numId="8">
    <w:abstractNumId w:val="10"/>
  </w:num>
  <w:num w:numId="9">
    <w:abstractNumId w:val="0"/>
    <w:lvlOverride w:ilvl="0">
      <w:lvl w:ilvl="0">
        <w:start w:val="3"/>
        <w:numFmt w:val="bullet"/>
        <w:lvlText w:val="-"/>
        <w:legacy w:legacy="1" w:legacySpace="0" w:legacyIndent="360"/>
        <w:lvlJc w:val="left"/>
        <w:pPr>
          <w:ind w:left="360" w:hanging="360"/>
        </w:pPr>
      </w:lvl>
    </w:lvlOverride>
  </w:num>
  <w:num w:numId="10">
    <w:abstractNumId w:val="9"/>
  </w:num>
  <w:num w:numId="11">
    <w:abstractNumId w:val="3"/>
  </w:num>
  <w:num w:numId="12">
    <w:abstractNumId w:val="8"/>
  </w:num>
  <w:num w:numId="13">
    <w:abstractNumId w:val="13"/>
  </w:num>
  <w:num w:numId="14">
    <w:abstractNumId w:val="15"/>
  </w:num>
  <w:num w:numId="15">
    <w:abstractNumId w:val="17"/>
  </w:num>
  <w:num w:numId="16">
    <w:abstractNumId w:val="21"/>
  </w:num>
  <w:num w:numId="17">
    <w:abstractNumId w:val="19"/>
  </w:num>
  <w:num w:numId="18">
    <w:abstractNumId w:val="4"/>
  </w:num>
  <w:num w:numId="19">
    <w:abstractNumId w:val="20"/>
  </w:num>
  <w:num w:numId="20">
    <w:abstractNumId w:val="14"/>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1E23"/>
    <w:rsid w:val="00003489"/>
    <w:rsid w:val="000042DC"/>
    <w:rsid w:val="0000442D"/>
    <w:rsid w:val="00005AF4"/>
    <w:rsid w:val="0000737A"/>
    <w:rsid w:val="00007683"/>
    <w:rsid w:val="000105B0"/>
    <w:rsid w:val="00011ADD"/>
    <w:rsid w:val="000126EE"/>
    <w:rsid w:val="000134D5"/>
    <w:rsid w:val="00015136"/>
    <w:rsid w:val="000154F4"/>
    <w:rsid w:val="0001565D"/>
    <w:rsid w:val="000175F1"/>
    <w:rsid w:val="000200A1"/>
    <w:rsid w:val="00021712"/>
    <w:rsid w:val="000221B6"/>
    <w:rsid w:val="00024E9E"/>
    <w:rsid w:val="000252C4"/>
    <w:rsid w:val="0002551A"/>
    <w:rsid w:val="00027FA5"/>
    <w:rsid w:val="00030EFA"/>
    <w:rsid w:val="00031830"/>
    <w:rsid w:val="000336D6"/>
    <w:rsid w:val="0003376A"/>
    <w:rsid w:val="000348C7"/>
    <w:rsid w:val="0003570D"/>
    <w:rsid w:val="00037131"/>
    <w:rsid w:val="00037201"/>
    <w:rsid w:val="000377CB"/>
    <w:rsid w:val="0004171A"/>
    <w:rsid w:val="00041963"/>
    <w:rsid w:val="00043358"/>
    <w:rsid w:val="00044DED"/>
    <w:rsid w:val="00044EC2"/>
    <w:rsid w:val="0004643C"/>
    <w:rsid w:val="00053DDE"/>
    <w:rsid w:val="00055A47"/>
    <w:rsid w:val="000572D4"/>
    <w:rsid w:val="00057339"/>
    <w:rsid w:val="000601A7"/>
    <w:rsid w:val="00061641"/>
    <w:rsid w:val="00062394"/>
    <w:rsid w:val="000623B9"/>
    <w:rsid w:val="0006391B"/>
    <w:rsid w:val="00063B3E"/>
    <w:rsid w:val="00065F94"/>
    <w:rsid w:val="00066D45"/>
    <w:rsid w:val="00066E50"/>
    <w:rsid w:val="0007203D"/>
    <w:rsid w:val="00072F87"/>
    <w:rsid w:val="00073ABC"/>
    <w:rsid w:val="00073B3A"/>
    <w:rsid w:val="000741C6"/>
    <w:rsid w:val="00074304"/>
    <w:rsid w:val="0007479F"/>
    <w:rsid w:val="00081B93"/>
    <w:rsid w:val="00082625"/>
    <w:rsid w:val="00083820"/>
    <w:rsid w:val="0008418D"/>
    <w:rsid w:val="00085793"/>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43AF"/>
    <w:rsid w:val="000A4950"/>
    <w:rsid w:val="000A4BB3"/>
    <w:rsid w:val="000A5395"/>
    <w:rsid w:val="000B020B"/>
    <w:rsid w:val="000B12E4"/>
    <w:rsid w:val="000B1F52"/>
    <w:rsid w:val="000B202C"/>
    <w:rsid w:val="000B2941"/>
    <w:rsid w:val="000B328C"/>
    <w:rsid w:val="000B3BA4"/>
    <w:rsid w:val="000B4BA3"/>
    <w:rsid w:val="000B53C7"/>
    <w:rsid w:val="000B7B63"/>
    <w:rsid w:val="000C1C8E"/>
    <w:rsid w:val="000C2DE5"/>
    <w:rsid w:val="000C386E"/>
    <w:rsid w:val="000C3A6E"/>
    <w:rsid w:val="000C43E7"/>
    <w:rsid w:val="000C6817"/>
    <w:rsid w:val="000C7538"/>
    <w:rsid w:val="000D0246"/>
    <w:rsid w:val="000D0A62"/>
    <w:rsid w:val="000D0CAD"/>
    <w:rsid w:val="000D23B3"/>
    <w:rsid w:val="000D3390"/>
    <w:rsid w:val="000D4C78"/>
    <w:rsid w:val="000D5588"/>
    <w:rsid w:val="000D6C2C"/>
    <w:rsid w:val="000D71D4"/>
    <w:rsid w:val="000D7583"/>
    <w:rsid w:val="000D7988"/>
    <w:rsid w:val="000E2CB6"/>
    <w:rsid w:val="000E3EBE"/>
    <w:rsid w:val="000E466D"/>
    <w:rsid w:val="000E46E1"/>
    <w:rsid w:val="000E5DAA"/>
    <w:rsid w:val="000E6104"/>
    <w:rsid w:val="000E6646"/>
    <w:rsid w:val="000E685F"/>
    <w:rsid w:val="000E7AEB"/>
    <w:rsid w:val="000F00F5"/>
    <w:rsid w:val="000F05F3"/>
    <w:rsid w:val="000F1C94"/>
    <w:rsid w:val="000F23F5"/>
    <w:rsid w:val="000F299F"/>
    <w:rsid w:val="000F3B18"/>
    <w:rsid w:val="000F3D43"/>
    <w:rsid w:val="000F4946"/>
    <w:rsid w:val="000F549D"/>
    <w:rsid w:val="000F6713"/>
    <w:rsid w:val="000F69F6"/>
    <w:rsid w:val="00101109"/>
    <w:rsid w:val="00104E00"/>
    <w:rsid w:val="00104E23"/>
    <w:rsid w:val="00105104"/>
    <w:rsid w:val="00105125"/>
    <w:rsid w:val="00105292"/>
    <w:rsid w:val="001067EE"/>
    <w:rsid w:val="0010705C"/>
    <w:rsid w:val="00107F30"/>
    <w:rsid w:val="001107F1"/>
    <w:rsid w:val="00111FD8"/>
    <w:rsid w:val="0011229A"/>
    <w:rsid w:val="001134A8"/>
    <w:rsid w:val="0011676B"/>
    <w:rsid w:val="0011714A"/>
    <w:rsid w:val="00117EB2"/>
    <w:rsid w:val="00121DA7"/>
    <w:rsid w:val="00124457"/>
    <w:rsid w:val="00124826"/>
    <w:rsid w:val="00124A6C"/>
    <w:rsid w:val="00125FEB"/>
    <w:rsid w:val="00126AB4"/>
    <w:rsid w:val="00126D54"/>
    <w:rsid w:val="00127428"/>
    <w:rsid w:val="00127630"/>
    <w:rsid w:val="00127894"/>
    <w:rsid w:val="00135443"/>
    <w:rsid w:val="00136A8D"/>
    <w:rsid w:val="00136DB8"/>
    <w:rsid w:val="001372DF"/>
    <w:rsid w:val="00137E4D"/>
    <w:rsid w:val="00140A50"/>
    <w:rsid w:val="001418A6"/>
    <w:rsid w:val="00141DBD"/>
    <w:rsid w:val="00142B20"/>
    <w:rsid w:val="00145542"/>
    <w:rsid w:val="00146FBA"/>
    <w:rsid w:val="00147087"/>
    <w:rsid w:val="001473EC"/>
    <w:rsid w:val="0014785D"/>
    <w:rsid w:val="001512C5"/>
    <w:rsid w:val="00151504"/>
    <w:rsid w:val="00151D65"/>
    <w:rsid w:val="001530CA"/>
    <w:rsid w:val="001544F2"/>
    <w:rsid w:val="00154F0F"/>
    <w:rsid w:val="00155512"/>
    <w:rsid w:val="00155AE9"/>
    <w:rsid w:val="00155CA0"/>
    <w:rsid w:val="00156EC5"/>
    <w:rsid w:val="00160AC3"/>
    <w:rsid w:val="00161151"/>
    <w:rsid w:val="0016165B"/>
    <w:rsid w:val="00161B5F"/>
    <w:rsid w:val="0016279D"/>
    <w:rsid w:val="00162EAD"/>
    <w:rsid w:val="00163299"/>
    <w:rsid w:val="00163AF3"/>
    <w:rsid w:val="00166A5B"/>
    <w:rsid w:val="00167961"/>
    <w:rsid w:val="0017144E"/>
    <w:rsid w:val="0017281E"/>
    <w:rsid w:val="00173405"/>
    <w:rsid w:val="00173660"/>
    <w:rsid w:val="00173A16"/>
    <w:rsid w:val="00173ED4"/>
    <w:rsid w:val="0017496E"/>
    <w:rsid w:val="00175AB9"/>
    <w:rsid w:val="00175FDB"/>
    <w:rsid w:val="00176A41"/>
    <w:rsid w:val="00176CAE"/>
    <w:rsid w:val="00176E15"/>
    <w:rsid w:val="00181217"/>
    <w:rsid w:val="00182EF2"/>
    <w:rsid w:val="0018367D"/>
    <w:rsid w:val="00183E5A"/>
    <w:rsid w:val="001848FC"/>
    <w:rsid w:val="00184C06"/>
    <w:rsid w:val="001850EC"/>
    <w:rsid w:val="00187166"/>
    <w:rsid w:val="001902A0"/>
    <w:rsid w:val="0019036E"/>
    <w:rsid w:val="00191E86"/>
    <w:rsid w:val="001923A9"/>
    <w:rsid w:val="00192FE9"/>
    <w:rsid w:val="0019302C"/>
    <w:rsid w:val="001933A6"/>
    <w:rsid w:val="00193950"/>
    <w:rsid w:val="001944E5"/>
    <w:rsid w:val="00194754"/>
    <w:rsid w:val="001951A9"/>
    <w:rsid w:val="00195742"/>
    <w:rsid w:val="00195A39"/>
    <w:rsid w:val="001967A8"/>
    <w:rsid w:val="00196949"/>
    <w:rsid w:val="001A0B31"/>
    <w:rsid w:val="001A1B3A"/>
    <w:rsid w:val="001A3C62"/>
    <w:rsid w:val="001A49F7"/>
    <w:rsid w:val="001A4AD0"/>
    <w:rsid w:val="001A518E"/>
    <w:rsid w:val="001A5702"/>
    <w:rsid w:val="001A5CF2"/>
    <w:rsid w:val="001A6370"/>
    <w:rsid w:val="001A679A"/>
    <w:rsid w:val="001A6CF6"/>
    <w:rsid w:val="001A70A7"/>
    <w:rsid w:val="001A78EB"/>
    <w:rsid w:val="001B1898"/>
    <w:rsid w:val="001B1A05"/>
    <w:rsid w:val="001B1C1F"/>
    <w:rsid w:val="001B4880"/>
    <w:rsid w:val="001B5BAE"/>
    <w:rsid w:val="001B71FE"/>
    <w:rsid w:val="001B7C04"/>
    <w:rsid w:val="001C14FA"/>
    <w:rsid w:val="001C1745"/>
    <w:rsid w:val="001C247B"/>
    <w:rsid w:val="001C4ABF"/>
    <w:rsid w:val="001C4F07"/>
    <w:rsid w:val="001C5666"/>
    <w:rsid w:val="001C64F1"/>
    <w:rsid w:val="001C7ED3"/>
    <w:rsid w:val="001D0407"/>
    <w:rsid w:val="001D1C73"/>
    <w:rsid w:val="001D39DD"/>
    <w:rsid w:val="001D535D"/>
    <w:rsid w:val="001D55D3"/>
    <w:rsid w:val="001D6637"/>
    <w:rsid w:val="001D6AAB"/>
    <w:rsid w:val="001E3353"/>
    <w:rsid w:val="001E4652"/>
    <w:rsid w:val="001E51E2"/>
    <w:rsid w:val="001E732B"/>
    <w:rsid w:val="001E7864"/>
    <w:rsid w:val="001F021F"/>
    <w:rsid w:val="001F1F22"/>
    <w:rsid w:val="001F27C5"/>
    <w:rsid w:val="001F39A3"/>
    <w:rsid w:val="001F3ABB"/>
    <w:rsid w:val="001F5073"/>
    <w:rsid w:val="001F50B6"/>
    <w:rsid w:val="001F5A2B"/>
    <w:rsid w:val="001F79F7"/>
    <w:rsid w:val="001F7AD1"/>
    <w:rsid w:val="001F7C96"/>
    <w:rsid w:val="002010F6"/>
    <w:rsid w:val="00201D55"/>
    <w:rsid w:val="00204B90"/>
    <w:rsid w:val="00205495"/>
    <w:rsid w:val="00206E76"/>
    <w:rsid w:val="00211AAB"/>
    <w:rsid w:val="00211B5E"/>
    <w:rsid w:val="00212359"/>
    <w:rsid w:val="00212692"/>
    <w:rsid w:val="00212C12"/>
    <w:rsid w:val="00214434"/>
    <w:rsid w:val="002146A5"/>
    <w:rsid w:val="00217297"/>
    <w:rsid w:val="002219E2"/>
    <w:rsid w:val="00221FB8"/>
    <w:rsid w:val="002227A5"/>
    <w:rsid w:val="00224E68"/>
    <w:rsid w:val="00226116"/>
    <w:rsid w:val="00226697"/>
    <w:rsid w:val="002266F5"/>
    <w:rsid w:val="0022702F"/>
    <w:rsid w:val="002318FA"/>
    <w:rsid w:val="00232A5A"/>
    <w:rsid w:val="00232E4C"/>
    <w:rsid w:val="00232F90"/>
    <w:rsid w:val="00233AF5"/>
    <w:rsid w:val="0023513A"/>
    <w:rsid w:val="00236324"/>
    <w:rsid w:val="0023685F"/>
    <w:rsid w:val="00237B21"/>
    <w:rsid w:val="00240427"/>
    <w:rsid w:val="00240612"/>
    <w:rsid w:val="002432FC"/>
    <w:rsid w:val="0024459B"/>
    <w:rsid w:val="00244845"/>
    <w:rsid w:val="0024548B"/>
    <w:rsid w:val="002456FD"/>
    <w:rsid w:val="0024612B"/>
    <w:rsid w:val="002504D4"/>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75B"/>
    <w:rsid w:val="002717D3"/>
    <w:rsid w:val="002720C6"/>
    <w:rsid w:val="002741D1"/>
    <w:rsid w:val="00275530"/>
    <w:rsid w:val="002758AD"/>
    <w:rsid w:val="0027663C"/>
    <w:rsid w:val="002778F2"/>
    <w:rsid w:val="00283012"/>
    <w:rsid w:val="0028309E"/>
    <w:rsid w:val="002830FE"/>
    <w:rsid w:val="00283908"/>
    <w:rsid w:val="00284105"/>
    <w:rsid w:val="0028437B"/>
    <w:rsid w:val="00284E94"/>
    <w:rsid w:val="002853C5"/>
    <w:rsid w:val="00286991"/>
    <w:rsid w:val="00286BCF"/>
    <w:rsid w:val="00287875"/>
    <w:rsid w:val="00290AB8"/>
    <w:rsid w:val="00291CA7"/>
    <w:rsid w:val="00294F8D"/>
    <w:rsid w:val="00296396"/>
    <w:rsid w:val="002A0212"/>
    <w:rsid w:val="002A0FBF"/>
    <w:rsid w:val="002A108E"/>
    <w:rsid w:val="002A22D7"/>
    <w:rsid w:val="002A36CE"/>
    <w:rsid w:val="002A4694"/>
    <w:rsid w:val="002A486B"/>
    <w:rsid w:val="002A5695"/>
    <w:rsid w:val="002A5BD9"/>
    <w:rsid w:val="002A6B33"/>
    <w:rsid w:val="002A7944"/>
    <w:rsid w:val="002B09EC"/>
    <w:rsid w:val="002B11CB"/>
    <w:rsid w:val="002B1CD6"/>
    <w:rsid w:val="002B2F76"/>
    <w:rsid w:val="002B41F1"/>
    <w:rsid w:val="002B5A5B"/>
    <w:rsid w:val="002B6074"/>
    <w:rsid w:val="002B6A16"/>
    <w:rsid w:val="002B7B6F"/>
    <w:rsid w:val="002C3D25"/>
    <w:rsid w:val="002C4F04"/>
    <w:rsid w:val="002C506D"/>
    <w:rsid w:val="002C564D"/>
    <w:rsid w:val="002C5786"/>
    <w:rsid w:val="002C6288"/>
    <w:rsid w:val="002C6854"/>
    <w:rsid w:val="002C7CF3"/>
    <w:rsid w:val="002D0B2F"/>
    <w:rsid w:val="002D1184"/>
    <w:rsid w:val="002D12F5"/>
    <w:rsid w:val="002D37D7"/>
    <w:rsid w:val="002D4CFE"/>
    <w:rsid w:val="002D4E10"/>
    <w:rsid w:val="002D4E97"/>
    <w:rsid w:val="002D5E77"/>
    <w:rsid w:val="002E07A0"/>
    <w:rsid w:val="002E0808"/>
    <w:rsid w:val="002E0A62"/>
    <w:rsid w:val="002E378F"/>
    <w:rsid w:val="002E593B"/>
    <w:rsid w:val="002E5AF0"/>
    <w:rsid w:val="002E61C1"/>
    <w:rsid w:val="002E6A49"/>
    <w:rsid w:val="002E7BE2"/>
    <w:rsid w:val="002F0752"/>
    <w:rsid w:val="002F3BF2"/>
    <w:rsid w:val="002F41C7"/>
    <w:rsid w:val="002F44A9"/>
    <w:rsid w:val="002F4925"/>
    <w:rsid w:val="002F58E4"/>
    <w:rsid w:val="002F6D27"/>
    <w:rsid w:val="002F74AC"/>
    <w:rsid w:val="002F7E17"/>
    <w:rsid w:val="00300C3B"/>
    <w:rsid w:val="00303701"/>
    <w:rsid w:val="00305FB6"/>
    <w:rsid w:val="003064B4"/>
    <w:rsid w:val="00310034"/>
    <w:rsid w:val="00310A50"/>
    <w:rsid w:val="00310CBB"/>
    <w:rsid w:val="0031141E"/>
    <w:rsid w:val="0031165C"/>
    <w:rsid w:val="00311AB2"/>
    <w:rsid w:val="00312AE6"/>
    <w:rsid w:val="00314383"/>
    <w:rsid w:val="003149EF"/>
    <w:rsid w:val="0031508D"/>
    <w:rsid w:val="00315C57"/>
    <w:rsid w:val="00316358"/>
    <w:rsid w:val="00320123"/>
    <w:rsid w:val="00320732"/>
    <w:rsid w:val="00321B82"/>
    <w:rsid w:val="00321DA8"/>
    <w:rsid w:val="003246AA"/>
    <w:rsid w:val="00325A4F"/>
    <w:rsid w:val="00327746"/>
    <w:rsid w:val="00330EFB"/>
    <w:rsid w:val="003310C7"/>
    <w:rsid w:val="00331EDF"/>
    <w:rsid w:val="00331F48"/>
    <w:rsid w:val="00332596"/>
    <w:rsid w:val="00332B43"/>
    <w:rsid w:val="00332EAC"/>
    <w:rsid w:val="00333A2A"/>
    <w:rsid w:val="00333CBF"/>
    <w:rsid w:val="00336D95"/>
    <w:rsid w:val="003371EB"/>
    <w:rsid w:val="00337C48"/>
    <w:rsid w:val="00340566"/>
    <w:rsid w:val="003410DD"/>
    <w:rsid w:val="00342985"/>
    <w:rsid w:val="00342A0B"/>
    <w:rsid w:val="00342ACE"/>
    <w:rsid w:val="00342AE1"/>
    <w:rsid w:val="003431FD"/>
    <w:rsid w:val="00343F67"/>
    <w:rsid w:val="00345385"/>
    <w:rsid w:val="00346A11"/>
    <w:rsid w:val="00346F7E"/>
    <w:rsid w:val="00350BD7"/>
    <w:rsid w:val="00352B57"/>
    <w:rsid w:val="00353EE1"/>
    <w:rsid w:val="003541D3"/>
    <w:rsid w:val="00354AFF"/>
    <w:rsid w:val="003550EF"/>
    <w:rsid w:val="00360B29"/>
    <w:rsid w:val="00360E51"/>
    <w:rsid w:val="00362470"/>
    <w:rsid w:val="003648D0"/>
    <w:rsid w:val="003649B4"/>
    <w:rsid w:val="003655DE"/>
    <w:rsid w:val="0036601D"/>
    <w:rsid w:val="00370013"/>
    <w:rsid w:val="003708C8"/>
    <w:rsid w:val="00370B40"/>
    <w:rsid w:val="0037319D"/>
    <w:rsid w:val="0037458F"/>
    <w:rsid w:val="00375423"/>
    <w:rsid w:val="00375912"/>
    <w:rsid w:val="003778ED"/>
    <w:rsid w:val="0038274C"/>
    <w:rsid w:val="00383C4B"/>
    <w:rsid w:val="003850F0"/>
    <w:rsid w:val="00385A76"/>
    <w:rsid w:val="0038710C"/>
    <w:rsid w:val="00390D9C"/>
    <w:rsid w:val="00390FDE"/>
    <w:rsid w:val="003926A4"/>
    <w:rsid w:val="00392B0A"/>
    <w:rsid w:val="00393D4E"/>
    <w:rsid w:val="003945E8"/>
    <w:rsid w:val="00394B3E"/>
    <w:rsid w:val="0039680C"/>
    <w:rsid w:val="003969AB"/>
    <w:rsid w:val="00396B10"/>
    <w:rsid w:val="003A010B"/>
    <w:rsid w:val="003A0F31"/>
    <w:rsid w:val="003A13E7"/>
    <w:rsid w:val="003A267A"/>
    <w:rsid w:val="003A2856"/>
    <w:rsid w:val="003A292F"/>
    <w:rsid w:val="003A3C7E"/>
    <w:rsid w:val="003A6B08"/>
    <w:rsid w:val="003A7D46"/>
    <w:rsid w:val="003B0278"/>
    <w:rsid w:val="003B02E6"/>
    <w:rsid w:val="003B1C44"/>
    <w:rsid w:val="003B24CD"/>
    <w:rsid w:val="003B2E73"/>
    <w:rsid w:val="003B4E4F"/>
    <w:rsid w:val="003B6392"/>
    <w:rsid w:val="003B71D0"/>
    <w:rsid w:val="003B7881"/>
    <w:rsid w:val="003C01A5"/>
    <w:rsid w:val="003C0534"/>
    <w:rsid w:val="003C05FD"/>
    <w:rsid w:val="003C2BA5"/>
    <w:rsid w:val="003C2D5F"/>
    <w:rsid w:val="003C44E0"/>
    <w:rsid w:val="003C4F7B"/>
    <w:rsid w:val="003C51A2"/>
    <w:rsid w:val="003C63D6"/>
    <w:rsid w:val="003C7388"/>
    <w:rsid w:val="003C76C2"/>
    <w:rsid w:val="003D2198"/>
    <w:rsid w:val="003D23C6"/>
    <w:rsid w:val="003D2B01"/>
    <w:rsid w:val="003D2D9D"/>
    <w:rsid w:val="003D5338"/>
    <w:rsid w:val="003D5A6E"/>
    <w:rsid w:val="003D5E6A"/>
    <w:rsid w:val="003D5E96"/>
    <w:rsid w:val="003D6937"/>
    <w:rsid w:val="003E1BB8"/>
    <w:rsid w:val="003E1BC1"/>
    <w:rsid w:val="003E1DBD"/>
    <w:rsid w:val="003E3D4B"/>
    <w:rsid w:val="003E4418"/>
    <w:rsid w:val="003E58A2"/>
    <w:rsid w:val="003E60F4"/>
    <w:rsid w:val="003E6667"/>
    <w:rsid w:val="003E7226"/>
    <w:rsid w:val="003E7464"/>
    <w:rsid w:val="003E76F3"/>
    <w:rsid w:val="003F07B9"/>
    <w:rsid w:val="003F154F"/>
    <w:rsid w:val="003F1891"/>
    <w:rsid w:val="003F2E55"/>
    <w:rsid w:val="003F3E72"/>
    <w:rsid w:val="003F5262"/>
    <w:rsid w:val="003F71EF"/>
    <w:rsid w:val="0040146A"/>
    <w:rsid w:val="004018A3"/>
    <w:rsid w:val="0040215C"/>
    <w:rsid w:val="004025EE"/>
    <w:rsid w:val="00403030"/>
    <w:rsid w:val="00406457"/>
    <w:rsid w:val="00406574"/>
    <w:rsid w:val="0040749C"/>
    <w:rsid w:val="00407C7E"/>
    <w:rsid w:val="00407D4E"/>
    <w:rsid w:val="0041013E"/>
    <w:rsid w:val="0041093D"/>
    <w:rsid w:val="0041119F"/>
    <w:rsid w:val="00411388"/>
    <w:rsid w:val="004124CD"/>
    <w:rsid w:val="004124D8"/>
    <w:rsid w:val="00412ADB"/>
    <w:rsid w:val="00414257"/>
    <w:rsid w:val="00414F19"/>
    <w:rsid w:val="00416FDE"/>
    <w:rsid w:val="00420438"/>
    <w:rsid w:val="004205D8"/>
    <w:rsid w:val="00420D7C"/>
    <w:rsid w:val="00420E10"/>
    <w:rsid w:val="004210FF"/>
    <w:rsid w:val="0042203D"/>
    <w:rsid w:val="00422D26"/>
    <w:rsid w:val="00423234"/>
    <w:rsid w:val="0042385F"/>
    <w:rsid w:val="00425805"/>
    <w:rsid w:val="00430362"/>
    <w:rsid w:val="004337CD"/>
    <w:rsid w:val="00435160"/>
    <w:rsid w:val="00435760"/>
    <w:rsid w:val="00437595"/>
    <w:rsid w:val="00437606"/>
    <w:rsid w:val="0043794C"/>
    <w:rsid w:val="00437D94"/>
    <w:rsid w:val="00440F57"/>
    <w:rsid w:val="00442E4D"/>
    <w:rsid w:val="004430A9"/>
    <w:rsid w:val="00443560"/>
    <w:rsid w:val="0044518C"/>
    <w:rsid w:val="00447C87"/>
    <w:rsid w:val="0045233A"/>
    <w:rsid w:val="00454BFA"/>
    <w:rsid w:val="0045541B"/>
    <w:rsid w:val="00455B5C"/>
    <w:rsid w:val="004574D0"/>
    <w:rsid w:val="004577AE"/>
    <w:rsid w:val="00457E2C"/>
    <w:rsid w:val="00460098"/>
    <w:rsid w:val="00460D6F"/>
    <w:rsid w:val="00462584"/>
    <w:rsid w:val="00462905"/>
    <w:rsid w:val="004636CE"/>
    <w:rsid w:val="00464A1B"/>
    <w:rsid w:val="004653FA"/>
    <w:rsid w:val="00465E32"/>
    <w:rsid w:val="004668FB"/>
    <w:rsid w:val="00467FD7"/>
    <w:rsid w:val="00470163"/>
    <w:rsid w:val="00470F95"/>
    <w:rsid w:val="00471EB8"/>
    <w:rsid w:val="00472745"/>
    <w:rsid w:val="004733E1"/>
    <w:rsid w:val="00474126"/>
    <w:rsid w:val="004743BB"/>
    <w:rsid w:val="004745AF"/>
    <w:rsid w:val="00475027"/>
    <w:rsid w:val="004756CB"/>
    <w:rsid w:val="00480A28"/>
    <w:rsid w:val="00480BB8"/>
    <w:rsid w:val="004811F0"/>
    <w:rsid w:val="00482246"/>
    <w:rsid w:val="00482A8E"/>
    <w:rsid w:val="00482D47"/>
    <w:rsid w:val="00483059"/>
    <w:rsid w:val="00484E59"/>
    <w:rsid w:val="00484FD4"/>
    <w:rsid w:val="004855B9"/>
    <w:rsid w:val="004855D0"/>
    <w:rsid w:val="00487E49"/>
    <w:rsid w:val="00490410"/>
    <w:rsid w:val="004916A7"/>
    <w:rsid w:val="00491B07"/>
    <w:rsid w:val="00491DC9"/>
    <w:rsid w:val="00492068"/>
    <w:rsid w:val="00492ECF"/>
    <w:rsid w:val="004940F5"/>
    <w:rsid w:val="004949DE"/>
    <w:rsid w:val="00494B93"/>
    <w:rsid w:val="004959E4"/>
    <w:rsid w:val="004975C9"/>
    <w:rsid w:val="0049776F"/>
    <w:rsid w:val="004A2118"/>
    <w:rsid w:val="004A2AA7"/>
    <w:rsid w:val="004A2CCF"/>
    <w:rsid w:val="004A2D4E"/>
    <w:rsid w:val="004A42FC"/>
    <w:rsid w:val="004A51A4"/>
    <w:rsid w:val="004A5A5B"/>
    <w:rsid w:val="004A6A52"/>
    <w:rsid w:val="004A6B9B"/>
    <w:rsid w:val="004A6E39"/>
    <w:rsid w:val="004A7025"/>
    <w:rsid w:val="004A7797"/>
    <w:rsid w:val="004B49EA"/>
    <w:rsid w:val="004B4C5E"/>
    <w:rsid w:val="004B6C7C"/>
    <w:rsid w:val="004C0392"/>
    <w:rsid w:val="004C07A7"/>
    <w:rsid w:val="004C19B5"/>
    <w:rsid w:val="004C1B36"/>
    <w:rsid w:val="004C371D"/>
    <w:rsid w:val="004C397A"/>
    <w:rsid w:val="004C4C5C"/>
    <w:rsid w:val="004C54F2"/>
    <w:rsid w:val="004C56F2"/>
    <w:rsid w:val="004C5A93"/>
    <w:rsid w:val="004C5E6C"/>
    <w:rsid w:val="004C6A48"/>
    <w:rsid w:val="004D0EA1"/>
    <w:rsid w:val="004D1DAC"/>
    <w:rsid w:val="004D2F8C"/>
    <w:rsid w:val="004D366C"/>
    <w:rsid w:val="004D39A4"/>
    <w:rsid w:val="004D4DAB"/>
    <w:rsid w:val="004D5422"/>
    <w:rsid w:val="004D5A1D"/>
    <w:rsid w:val="004D6452"/>
    <w:rsid w:val="004D667C"/>
    <w:rsid w:val="004D70D1"/>
    <w:rsid w:val="004D7B3A"/>
    <w:rsid w:val="004D7D69"/>
    <w:rsid w:val="004E052F"/>
    <w:rsid w:val="004E1499"/>
    <w:rsid w:val="004E2670"/>
    <w:rsid w:val="004E2B29"/>
    <w:rsid w:val="004E3A34"/>
    <w:rsid w:val="004E3D59"/>
    <w:rsid w:val="004E4A07"/>
    <w:rsid w:val="004E4E17"/>
    <w:rsid w:val="004E55C3"/>
    <w:rsid w:val="004E5AAC"/>
    <w:rsid w:val="004E71D0"/>
    <w:rsid w:val="004E7A9E"/>
    <w:rsid w:val="004E7D9B"/>
    <w:rsid w:val="004F1621"/>
    <w:rsid w:val="004F21B9"/>
    <w:rsid w:val="004F2E44"/>
    <w:rsid w:val="004F3FFE"/>
    <w:rsid w:val="004F4F23"/>
    <w:rsid w:val="004F539C"/>
    <w:rsid w:val="004F6556"/>
    <w:rsid w:val="004F7CD7"/>
    <w:rsid w:val="005012A3"/>
    <w:rsid w:val="00501A7C"/>
    <w:rsid w:val="00504F26"/>
    <w:rsid w:val="0050609E"/>
    <w:rsid w:val="00506C46"/>
    <w:rsid w:val="00506ECA"/>
    <w:rsid w:val="0050768E"/>
    <w:rsid w:val="005078B6"/>
    <w:rsid w:val="005101DD"/>
    <w:rsid w:val="00510264"/>
    <w:rsid w:val="00510AFC"/>
    <w:rsid w:val="00511B32"/>
    <w:rsid w:val="0051290C"/>
    <w:rsid w:val="005129ED"/>
    <w:rsid w:val="00515742"/>
    <w:rsid w:val="0051577D"/>
    <w:rsid w:val="00516101"/>
    <w:rsid w:val="0051616C"/>
    <w:rsid w:val="00516575"/>
    <w:rsid w:val="00517769"/>
    <w:rsid w:val="005202E5"/>
    <w:rsid w:val="00520EE7"/>
    <w:rsid w:val="00521DCC"/>
    <w:rsid w:val="00524677"/>
    <w:rsid w:val="00524DDE"/>
    <w:rsid w:val="00526D8B"/>
    <w:rsid w:val="00526F93"/>
    <w:rsid w:val="005271C3"/>
    <w:rsid w:val="0052755D"/>
    <w:rsid w:val="00527803"/>
    <w:rsid w:val="005314A8"/>
    <w:rsid w:val="00531A33"/>
    <w:rsid w:val="00531E17"/>
    <w:rsid w:val="00532305"/>
    <w:rsid w:val="00532B06"/>
    <w:rsid w:val="0053394B"/>
    <w:rsid w:val="00534209"/>
    <w:rsid w:val="00534272"/>
    <w:rsid w:val="00535655"/>
    <w:rsid w:val="005363F8"/>
    <w:rsid w:val="0053756D"/>
    <w:rsid w:val="00537CC4"/>
    <w:rsid w:val="00540546"/>
    <w:rsid w:val="00540598"/>
    <w:rsid w:val="00541062"/>
    <w:rsid w:val="00543265"/>
    <w:rsid w:val="005474FB"/>
    <w:rsid w:val="00551724"/>
    <w:rsid w:val="00551AF3"/>
    <w:rsid w:val="00552C89"/>
    <w:rsid w:val="00553151"/>
    <w:rsid w:val="005550E0"/>
    <w:rsid w:val="005555DD"/>
    <w:rsid w:val="005555EF"/>
    <w:rsid w:val="00555D8B"/>
    <w:rsid w:val="00556394"/>
    <w:rsid w:val="0055649C"/>
    <w:rsid w:val="00556A14"/>
    <w:rsid w:val="005600B9"/>
    <w:rsid w:val="0056107D"/>
    <w:rsid w:val="00562DC3"/>
    <w:rsid w:val="00562F96"/>
    <w:rsid w:val="00563938"/>
    <w:rsid w:val="0056457A"/>
    <w:rsid w:val="005650AC"/>
    <w:rsid w:val="0056535E"/>
    <w:rsid w:val="00565362"/>
    <w:rsid w:val="0056606C"/>
    <w:rsid w:val="00567420"/>
    <w:rsid w:val="00567567"/>
    <w:rsid w:val="00567A23"/>
    <w:rsid w:val="00571C7E"/>
    <w:rsid w:val="00571CDB"/>
    <w:rsid w:val="0057212A"/>
    <w:rsid w:val="00572788"/>
    <w:rsid w:val="00574D2C"/>
    <w:rsid w:val="00575EE0"/>
    <w:rsid w:val="00577DC4"/>
    <w:rsid w:val="0058059E"/>
    <w:rsid w:val="00580F11"/>
    <w:rsid w:val="00582CDF"/>
    <w:rsid w:val="0058472C"/>
    <w:rsid w:val="00584747"/>
    <w:rsid w:val="005847C1"/>
    <w:rsid w:val="00584CE1"/>
    <w:rsid w:val="005850BC"/>
    <w:rsid w:val="005867F9"/>
    <w:rsid w:val="00586ADA"/>
    <w:rsid w:val="005875F2"/>
    <w:rsid w:val="005929BF"/>
    <w:rsid w:val="0059353D"/>
    <w:rsid w:val="00595474"/>
    <w:rsid w:val="00595C24"/>
    <w:rsid w:val="00596F50"/>
    <w:rsid w:val="005971C5"/>
    <w:rsid w:val="00597E06"/>
    <w:rsid w:val="005A05E6"/>
    <w:rsid w:val="005A1008"/>
    <w:rsid w:val="005A17AD"/>
    <w:rsid w:val="005A28C3"/>
    <w:rsid w:val="005A3246"/>
    <w:rsid w:val="005A3A54"/>
    <w:rsid w:val="005A418B"/>
    <w:rsid w:val="005A6CAB"/>
    <w:rsid w:val="005B016A"/>
    <w:rsid w:val="005B12AA"/>
    <w:rsid w:val="005B324C"/>
    <w:rsid w:val="005B341A"/>
    <w:rsid w:val="005B488D"/>
    <w:rsid w:val="005B5672"/>
    <w:rsid w:val="005B67D7"/>
    <w:rsid w:val="005B77AF"/>
    <w:rsid w:val="005B7CBC"/>
    <w:rsid w:val="005C0491"/>
    <w:rsid w:val="005C1AED"/>
    <w:rsid w:val="005C2E8D"/>
    <w:rsid w:val="005C2F1B"/>
    <w:rsid w:val="005C3217"/>
    <w:rsid w:val="005D0F62"/>
    <w:rsid w:val="005D1CF9"/>
    <w:rsid w:val="005D2113"/>
    <w:rsid w:val="005D2701"/>
    <w:rsid w:val="005D37A3"/>
    <w:rsid w:val="005D48EB"/>
    <w:rsid w:val="005D4E3E"/>
    <w:rsid w:val="005D6767"/>
    <w:rsid w:val="005D75F8"/>
    <w:rsid w:val="005E0CF0"/>
    <w:rsid w:val="005E1B8B"/>
    <w:rsid w:val="005E2183"/>
    <w:rsid w:val="005E4498"/>
    <w:rsid w:val="005E45E6"/>
    <w:rsid w:val="005E4CDC"/>
    <w:rsid w:val="005E4FD4"/>
    <w:rsid w:val="005E78D2"/>
    <w:rsid w:val="005F223E"/>
    <w:rsid w:val="005F2B4E"/>
    <w:rsid w:val="005F32B4"/>
    <w:rsid w:val="005F5A36"/>
    <w:rsid w:val="005F65A0"/>
    <w:rsid w:val="005F6CB6"/>
    <w:rsid w:val="00604196"/>
    <w:rsid w:val="00604DF3"/>
    <w:rsid w:val="00604EB2"/>
    <w:rsid w:val="00605223"/>
    <w:rsid w:val="00612694"/>
    <w:rsid w:val="00614A81"/>
    <w:rsid w:val="0061646B"/>
    <w:rsid w:val="006209E9"/>
    <w:rsid w:val="006212B9"/>
    <w:rsid w:val="006221AA"/>
    <w:rsid w:val="0062588A"/>
    <w:rsid w:val="00625D96"/>
    <w:rsid w:val="00625E49"/>
    <w:rsid w:val="00626AAA"/>
    <w:rsid w:val="006277C1"/>
    <w:rsid w:val="00630BBA"/>
    <w:rsid w:val="00631715"/>
    <w:rsid w:val="006318D9"/>
    <w:rsid w:val="006319B1"/>
    <w:rsid w:val="00632B7A"/>
    <w:rsid w:val="00635283"/>
    <w:rsid w:val="006353A0"/>
    <w:rsid w:val="00636CF8"/>
    <w:rsid w:val="00636D56"/>
    <w:rsid w:val="00640B3F"/>
    <w:rsid w:val="00640F25"/>
    <w:rsid w:val="006415D7"/>
    <w:rsid w:val="006449A7"/>
    <w:rsid w:val="00644BE5"/>
    <w:rsid w:val="00645C81"/>
    <w:rsid w:val="00647225"/>
    <w:rsid w:val="0064730D"/>
    <w:rsid w:val="0065224E"/>
    <w:rsid w:val="00652EC1"/>
    <w:rsid w:val="00656980"/>
    <w:rsid w:val="00656997"/>
    <w:rsid w:val="00661691"/>
    <w:rsid w:val="00662A0D"/>
    <w:rsid w:val="006654FE"/>
    <w:rsid w:val="00665A20"/>
    <w:rsid w:val="006702DF"/>
    <w:rsid w:val="006705F6"/>
    <w:rsid w:val="00672BFB"/>
    <w:rsid w:val="00673720"/>
    <w:rsid w:val="00675592"/>
    <w:rsid w:val="00677292"/>
    <w:rsid w:val="006805C0"/>
    <w:rsid w:val="006818B4"/>
    <w:rsid w:val="006823FD"/>
    <w:rsid w:val="00682535"/>
    <w:rsid w:val="00683525"/>
    <w:rsid w:val="00683EC7"/>
    <w:rsid w:val="00684985"/>
    <w:rsid w:val="006851F0"/>
    <w:rsid w:val="006908BE"/>
    <w:rsid w:val="00692E06"/>
    <w:rsid w:val="006944C6"/>
    <w:rsid w:val="006967B9"/>
    <w:rsid w:val="00696BAE"/>
    <w:rsid w:val="00696E22"/>
    <w:rsid w:val="006972BC"/>
    <w:rsid w:val="006A0001"/>
    <w:rsid w:val="006A0383"/>
    <w:rsid w:val="006A0844"/>
    <w:rsid w:val="006A2264"/>
    <w:rsid w:val="006A2383"/>
    <w:rsid w:val="006A2F6C"/>
    <w:rsid w:val="006A3787"/>
    <w:rsid w:val="006A37DC"/>
    <w:rsid w:val="006A4EA3"/>
    <w:rsid w:val="006A5217"/>
    <w:rsid w:val="006A60AA"/>
    <w:rsid w:val="006A62E5"/>
    <w:rsid w:val="006B06F5"/>
    <w:rsid w:val="006B1EA0"/>
    <w:rsid w:val="006B2D97"/>
    <w:rsid w:val="006B3B8D"/>
    <w:rsid w:val="006B3C41"/>
    <w:rsid w:val="006B413B"/>
    <w:rsid w:val="006B4377"/>
    <w:rsid w:val="006B442C"/>
    <w:rsid w:val="006B48F0"/>
    <w:rsid w:val="006B6613"/>
    <w:rsid w:val="006C1F8F"/>
    <w:rsid w:val="006C231B"/>
    <w:rsid w:val="006C400F"/>
    <w:rsid w:val="006C49C5"/>
    <w:rsid w:val="006C578F"/>
    <w:rsid w:val="006C5D98"/>
    <w:rsid w:val="006C7007"/>
    <w:rsid w:val="006D00A5"/>
    <w:rsid w:val="006D0435"/>
    <w:rsid w:val="006D1981"/>
    <w:rsid w:val="006D21E5"/>
    <w:rsid w:val="006D280B"/>
    <w:rsid w:val="006D3FE4"/>
    <w:rsid w:val="006D4548"/>
    <w:rsid w:val="006D50EF"/>
    <w:rsid w:val="006D564C"/>
    <w:rsid w:val="006D69D3"/>
    <w:rsid w:val="006E00F6"/>
    <w:rsid w:val="006E0EF7"/>
    <w:rsid w:val="006E2296"/>
    <w:rsid w:val="006E25FB"/>
    <w:rsid w:val="006E28F3"/>
    <w:rsid w:val="006E350F"/>
    <w:rsid w:val="006E5264"/>
    <w:rsid w:val="006E57A7"/>
    <w:rsid w:val="006E5BEB"/>
    <w:rsid w:val="006E622A"/>
    <w:rsid w:val="006E6FFF"/>
    <w:rsid w:val="006E7486"/>
    <w:rsid w:val="006F32E7"/>
    <w:rsid w:val="006F454C"/>
    <w:rsid w:val="006F645D"/>
    <w:rsid w:val="006F78A8"/>
    <w:rsid w:val="006F7F9C"/>
    <w:rsid w:val="00701ADB"/>
    <w:rsid w:val="00701AE8"/>
    <w:rsid w:val="0070277E"/>
    <w:rsid w:val="007036FA"/>
    <w:rsid w:val="00704A9C"/>
    <w:rsid w:val="0070544B"/>
    <w:rsid w:val="0070586D"/>
    <w:rsid w:val="007062AC"/>
    <w:rsid w:val="00706ED1"/>
    <w:rsid w:val="007074CF"/>
    <w:rsid w:val="00707BB2"/>
    <w:rsid w:val="00707DB7"/>
    <w:rsid w:val="00710493"/>
    <w:rsid w:val="00711139"/>
    <w:rsid w:val="0071164F"/>
    <w:rsid w:val="00712C0A"/>
    <w:rsid w:val="00712F1A"/>
    <w:rsid w:val="007130A5"/>
    <w:rsid w:val="00716EE4"/>
    <w:rsid w:val="00717215"/>
    <w:rsid w:val="007173EC"/>
    <w:rsid w:val="00717550"/>
    <w:rsid w:val="007202EB"/>
    <w:rsid w:val="00720488"/>
    <w:rsid w:val="0072125D"/>
    <w:rsid w:val="00722C12"/>
    <w:rsid w:val="00723645"/>
    <w:rsid w:val="00723712"/>
    <w:rsid w:val="007237C8"/>
    <w:rsid w:val="007239B8"/>
    <w:rsid w:val="007251DD"/>
    <w:rsid w:val="00725760"/>
    <w:rsid w:val="00727764"/>
    <w:rsid w:val="00727DAB"/>
    <w:rsid w:val="00730329"/>
    <w:rsid w:val="00730737"/>
    <w:rsid w:val="00732ED8"/>
    <w:rsid w:val="00733C41"/>
    <w:rsid w:val="00733D63"/>
    <w:rsid w:val="007367B7"/>
    <w:rsid w:val="00737905"/>
    <w:rsid w:val="00740810"/>
    <w:rsid w:val="007408B1"/>
    <w:rsid w:val="00740C02"/>
    <w:rsid w:val="007417CD"/>
    <w:rsid w:val="00741AC6"/>
    <w:rsid w:val="0074294A"/>
    <w:rsid w:val="00744419"/>
    <w:rsid w:val="00744C7D"/>
    <w:rsid w:val="007458EE"/>
    <w:rsid w:val="00746968"/>
    <w:rsid w:val="00746C11"/>
    <w:rsid w:val="007473ED"/>
    <w:rsid w:val="00747E4B"/>
    <w:rsid w:val="00751490"/>
    <w:rsid w:val="0075232A"/>
    <w:rsid w:val="00752509"/>
    <w:rsid w:val="007529D1"/>
    <w:rsid w:val="00752B61"/>
    <w:rsid w:val="00754E39"/>
    <w:rsid w:val="00755448"/>
    <w:rsid w:val="00755DEA"/>
    <w:rsid w:val="0075656B"/>
    <w:rsid w:val="00756F89"/>
    <w:rsid w:val="00757464"/>
    <w:rsid w:val="0076288E"/>
    <w:rsid w:val="00766CBC"/>
    <w:rsid w:val="00767CB5"/>
    <w:rsid w:val="00767D3C"/>
    <w:rsid w:val="007712AE"/>
    <w:rsid w:val="0077167B"/>
    <w:rsid w:val="00771908"/>
    <w:rsid w:val="00771FA9"/>
    <w:rsid w:val="007737F9"/>
    <w:rsid w:val="0077643A"/>
    <w:rsid w:val="00776500"/>
    <w:rsid w:val="00776E5A"/>
    <w:rsid w:val="00777F9C"/>
    <w:rsid w:val="007813D9"/>
    <w:rsid w:val="00781735"/>
    <w:rsid w:val="00782E30"/>
    <w:rsid w:val="00783623"/>
    <w:rsid w:val="007836C2"/>
    <w:rsid w:val="0078557B"/>
    <w:rsid w:val="00785D8B"/>
    <w:rsid w:val="00785DBF"/>
    <w:rsid w:val="00786818"/>
    <w:rsid w:val="00787EA2"/>
    <w:rsid w:val="00790678"/>
    <w:rsid w:val="00790E22"/>
    <w:rsid w:val="0079103C"/>
    <w:rsid w:val="007911B0"/>
    <w:rsid w:val="007913B9"/>
    <w:rsid w:val="0079156C"/>
    <w:rsid w:val="00791F7A"/>
    <w:rsid w:val="00792362"/>
    <w:rsid w:val="007937A8"/>
    <w:rsid w:val="00795956"/>
    <w:rsid w:val="00796600"/>
    <w:rsid w:val="00796618"/>
    <w:rsid w:val="007971DF"/>
    <w:rsid w:val="00797642"/>
    <w:rsid w:val="007977C5"/>
    <w:rsid w:val="007979B6"/>
    <w:rsid w:val="00797C71"/>
    <w:rsid w:val="007A11B3"/>
    <w:rsid w:val="007A1D81"/>
    <w:rsid w:val="007A43B9"/>
    <w:rsid w:val="007A4EE6"/>
    <w:rsid w:val="007A56E7"/>
    <w:rsid w:val="007A5885"/>
    <w:rsid w:val="007A5E4C"/>
    <w:rsid w:val="007A6666"/>
    <w:rsid w:val="007A6B45"/>
    <w:rsid w:val="007B0222"/>
    <w:rsid w:val="007B06B7"/>
    <w:rsid w:val="007B0B0F"/>
    <w:rsid w:val="007B2321"/>
    <w:rsid w:val="007B3A2E"/>
    <w:rsid w:val="007B5242"/>
    <w:rsid w:val="007B6478"/>
    <w:rsid w:val="007B687E"/>
    <w:rsid w:val="007C0224"/>
    <w:rsid w:val="007C0631"/>
    <w:rsid w:val="007C0ED1"/>
    <w:rsid w:val="007C35AB"/>
    <w:rsid w:val="007C5223"/>
    <w:rsid w:val="007C523F"/>
    <w:rsid w:val="007C63BE"/>
    <w:rsid w:val="007D1375"/>
    <w:rsid w:val="007D3BB3"/>
    <w:rsid w:val="007D3BCE"/>
    <w:rsid w:val="007D46AB"/>
    <w:rsid w:val="007D4F4D"/>
    <w:rsid w:val="007D5ACB"/>
    <w:rsid w:val="007D6394"/>
    <w:rsid w:val="007E0366"/>
    <w:rsid w:val="007E04EA"/>
    <w:rsid w:val="007E1FA6"/>
    <w:rsid w:val="007E26E2"/>
    <w:rsid w:val="007E3BDC"/>
    <w:rsid w:val="007E3D5B"/>
    <w:rsid w:val="007E4A56"/>
    <w:rsid w:val="007E5289"/>
    <w:rsid w:val="007E5303"/>
    <w:rsid w:val="007E573E"/>
    <w:rsid w:val="007E6074"/>
    <w:rsid w:val="007E6729"/>
    <w:rsid w:val="007E6C35"/>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6EF6"/>
    <w:rsid w:val="00807B2A"/>
    <w:rsid w:val="00813225"/>
    <w:rsid w:val="008154CC"/>
    <w:rsid w:val="008176AE"/>
    <w:rsid w:val="00817945"/>
    <w:rsid w:val="0082082A"/>
    <w:rsid w:val="00822FEF"/>
    <w:rsid w:val="00825838"/>
    <w:rsid w:val="00825B97"/>
    <w:rsid w:val="008269DE"/>
    <w:rsid w:val="00830636"/>
    <w:rsid w:val="00830986"/>
    <w:rsid w:val="00831B49"/>
    <w:rsid w:val="00832383"/>
    <w:rsid w:val="00832C8E"/>
    <w:rsid w:val="00833DD2"/>
    <w:rsid w:val="00833EC5"/>
    <w:rsid w:val="008344BD"/>
    <w:rsid w:val="008356EE"/>
    <w:rsid w:val="0083667D"/>
    <w:rsid w:val="008369EF"/>
    <w:rsid w:val="00836CCD"/>
    <w:rsid w:val="00836CE6"/>
    <w:rsid w:val="00841B59"/>
    <w:rsid w:val="00842C21"/>
    <w:rsid w:val="008431BC"/>
    <w:rsid w:val="008440CE"/>
    <w:rsid w:val="00844A31"/>
    <w:rsid w:val="00844A35"/>
    <w:rsid w:val="008476E1"/>
    <w:rsid w:val="00852D3B"/>
    <w:rsid w:val="00852D87"/>
    <w:rsid w:val="00854584"/>
    <w:rsid w:val="00860E02"/>
    <w:rsid w:val="008619B2"/>
    <w:rsid w:val="00861A84"/>
    <w:rsid w:val="008620C6"/>
    <w:rsid w:val="008621CE"/>
    <w:rsid w:val="00864103"/>
    <w:rsid w:val="008648E6"/>
    <w:rsid w:val="00865D8B"/>
    <w:rsid w:val="00871868"/>
    <w:rsid w:val="00872FD0"/>
    <w:rsid w:val="00874271"/>
    <w:rsid w:val="00877D1F"/>
    <w:rsid w:val="00881041"/>
    <w:rsid w:val="00882623"/>
    <w:rsid w:val="0088310F"/>
    <w:rsid w:val="00883872"/>
    <w:rsid w:val="00884191"/>
    <w:rsid w:val="00884A14"/>
    <w:rsid w:val="0088629A"/>
    <w:rsid w:val="00887141"/>
    <w:rsid w:val="00887D05"/>
    <w:rsid w:val="00891312"/>
    <w:rsid w:val="00891B69"/>
    <w:rsid w:val="0089437A"/>
    <w:rsid w:val="00896425"/>
    <w:rsid w:val="00896C49"/>
    <w:rsid w:val="00896F63"/>
    <w:rsid w:val="008A3025"/>
    <w:rsid w:val="008A4DC4"/>
    <w:rsid w:val="008A5213"/>
    <w:rsid w:val="008A6C9D"/>
    <w:rsid w:val="008A7F4F"/>
    <w:rsid w:val="008B07AB"/>
    <w:rsid w:val="008B0B2C"/>
    <w:rsid w:val="008B1116"/>
    <w:rsid w:val="008B1623"/>
    <w:rsid w:val="008B39EA"/>
    <w:rsid w:val="008B4AD3"/>
    <w:rsid w:val="008B52B3"/>
    <w:rsid w:val="008B5BEA"/>
    <w:rsid w:val="008B5CF4"/>
    <w:rsid w:val="008B5DC9"/>
    <w:rsid w:val="008B6736"/>
    <w:rsid w:val="008B6D6D"/>
    <w:rsid w:val="008B7FAA"/>
    <w:rsid w:val="008C0F5D"/>
    <w:rsid w:val="008C15BC"/>
    <w:rsid w:val="008C16E1"/>
    <w:rsid w:val="008C1CCD"/>
    <w:rsid w:val="008C26A9"/>
    <w:rsid w:val="008C2E1B"/>
    <w:rsid w:val="008C63A4"/>
    <w:rsid w:val="008C64AE"/>
    <w:rsid w:val="008C7067"/>
    <w:rsid w:val="008D1CDE"/>
    <w:rsid w:val="008D220C"/>
    <w:rsid w:val="008D3853"/>
    <w:rsid w:val="008D3D7D"/>
    <w:rsid w:val="008D5081"/>
    <w:rsid w:val="008D5A9D"/>
    <w:rsid w:val="008D5F55"/>
    <w:rsid w:val="008D774E"/>
    <w:rsid w:val="008E1148"/>
    <w:rsid w:val="008E1D48"/>
    <w:rsid w:val="008E2AEF"/>
    <w:rsid w:val="008E3EA7"/>
    <w:rsid w:val="008E5183"/>
    <w:rsid w:val="008E6871"/>
    <w:rsid w:val="008E6D9C"/>
    <w:rsid w:val="008E7548"/>
    <w:rsid w:val="008F00DE"/>
    <w:rsid w:val="008F025D"/>
    <w:rsid w:val="008F18B7"/>
    <w:rsid w:val="008F2C93"/>
    <w:rsid w:val="008F455E"/>
    <w:rsid w:val="008F4FFF"/>
    <w:rsid w:val="008F61C4"/>
    <w:rsid w:val="008F7253"/>
    <w:rsid w:val="008F7686"/>
    <w:rsid w:val="0090285B"/>
    <w:rsid w:val="00907118"/>
    <w:rsid w:val="00907C6A"/>
    <w:rsid w:val="009108C9"/>
    <w:rsid w:val="0091151C"/>
    <w:rsid w:val="00913F74"/>
    <w:rsid w:val="0091414F"/>
    <w:rsid w:val="00914E61"/>
    <w:rsid w:val="00915814"/>
    <w:rsid w:val="00915942"/>
    <w:rsid w:val="00920C56"/>
    <w:rsid w:val="00922E28"/>
    <w:rsid w:val="00925343"/>
    <w:rsid w:val="00926A8E"/>
    <w:rsid w:val="009274C3"/>
    <w:rsid w:val="009304E8"/>
    <w:rsid w:val="0093155C"/>
    <w:rsid w:val="00934863"/>
    <w:rsid w:val="00935F44"/>
    <w:rsid w:val="00937D10"/>
    <w:rsid w:val="009407F2"/>
    <w:rsid w:val="009417C1"/>
    <w:rsid w:val="00941E7D"/>
    <w:rsid w:val="0094221B"/>
    <w:rsid w:val="009456D4"/>
    <w:rsid w:val="00945951"/>
    <w:rsid w:val="00946214"/>
    <w:rsid w:val="0095347A"/>
    <w:rsid w:val="009536BE"/>
    <w:rsid w:val="0095480C"/>
    <w:rsid w:val="009548CC"/>
    <w:rsid w:val="009552A7"/>
    <w:rsid w:val="00956AB0"/>
    <w:rsid w:val="009573C5"/>
    <w:rsid w:val="009579FE"/>
    <w:rsid w:val="009613B3"/>
    <w:rsid w:val="0096154C"/>
    <w:rsid w:val="00961F97"/>
    <w:rsid w:val="00962ACE"/>
    <w:rsid w:val="0096456B"/>
    <w:rsid w:val="00964A14"/>
    <w:rsid w:val="0096544C"/>
    <w:rsid w:val="00965C2A"/>
    <w:rsid w:val="00966329"/>
    <w:rsid w:val="009665BF"/>
    <w:rsid w:val="00970B5C"/>
    <w:rsid w:val="0097158E"/>
    <w:rsid w:val="009715D5"/>
    <w:rsid w:val="00971D64"/>
    <w:rsid w:val="00972441"/>
    <w:rsid w:val="009734B0"/>
    <w:rsid w:val="00973BCF"/>
    <w:rsid w:val="00974896"/>
    <w:rsid w:val="009753CE"/>
    <w:rsid w:val="00975C07"/>
    <w:rsid w:val="009765D6"/>
    <w:rsid w:val="00977556"/>
    <w:rsid w:val="009776DC"/>
    <w:rsid w:val="00981189"/>
    <w:rsid w:val="009817C9"/>
    <w:rsid w:val="00981CD4"/>
    <w:rsid w:val="00982790"/>
    <w:rsid w:val="009829C2"/>
    <w:rsid w:val="00983D75"/>
    <w:rsid w:val="0098486A"/>
    <w:rsid w:val="00984EC9"/>
    <w:rsid w:val="00985519"/>
    <w:rsid w:val="00986019"/>
    <w:rsid w:val="009865EC"/>
    <w:rsid w:val="00986C9B"/>
    <w:rsid w:val="00987777"/>
    <w:rsid w:val="00990671"/>
    <w:rsid w:val="00991271"/>
    <w:rsid w:val="00991DCE"/>
    <w:rsid w:val="00992871"/>
    <w:rsid w:val="00992A3E"/>
    <w:rsid w:val="00992EA6"/>
    <w:rsid w:val="009930BC"/>
    <w:rsid w:val="00993905"/>
    <w:rsid w:val="00993BE4"/>
    <w:rsid w:val="00993CDE"/>
    <w:rsid w:val="00993E87"/>
    <w:rsid w:val="009954C9"/>
    <w:rsid w:val="00995CCB"/>
    <w:rsid w:val="0099601B"/>
    <w:rsid w:val="00996490"/>
    <w:rsid w:val="00996CCD"/>
    <w:rsid w:val="00997954"/>
    <w:rsid w:val="009A1474"/>
    <w:rsid w:val="009A26BD"/>
    <w:rsid w:val="009A2829"/>
    <w:rsid w:val="009A3CCD"/>
    <w:rsid w:val="009A5364"/>
    <w:rsid w:val="009A57E2"/>
    <w:rsid w:val="009A7730"/>
    <w:rsid w:val="009B1CDC"/>
    <w:rsid w:val="009B2105"/>
    <w:rsid w:val="009B5885"/>
    <w:rsid w:val="009B5CF6"/>
    <w:rsid w:val="009B7050"/>
    <w:rsid w:val="009B75EB"/>
    <w:rsid w:val="009B7BD3"/>
    <w:rsid w:val="009B7C23"/>
    <w:rsid w:val="009C0A08"/>
    <w:rsid w:val="009C10EC"/>
    <w:rsid w:val="009C4705"/>
    <w:rsid w:val="009C675F"/>
    <w:rsid w:val="009C783F"/>
    <w:rsid w:val="009D0410"/>
    <w:rsid w:val="009D1BE4"/>
    <w:rsid w:val="009D1EAB"/>
    <w:rsid w:val="009D2088"/>
    <w:rsid w:val="009D355D"/>
    <w:rsid w:val="009D370D"/>
    <w:rsid w:val="009D70BA"/>
    <w:rsid w:val="009D7AAD"/>
    <w:rsid w:val="009D7ED5"/>
    <w:rsid w:val="009D7EF0"/>
    <w:rsid w:val="009E1637"/>
    <w:rsid w:val="009E2026"/>
    <w:rsid w:val="009E3955"/>
    <w:rsid w:val="009E4B84"/>
    <w:rsid w:val="009E5272"/>
    <w:rsid w:val="009E5D33"/>
    <w:rsid w:val="009E638F"/>
    <w:rsid w:val="009E6C17"/>
    <w:rsid w:val="009E6E67"/>
    <w:rsid w:val="009E720E"/>
    <w:rsid w:val="009E72E0"/>
    <w:rsid w:val="009F0F30"/>
    <w:rsid w:val="009F1E4E"/>
    <w:rsid w:val="009F327C"/>
    <w:rsid w:val="009F387F"/>
    <w:rsid w:val="009F51D9"/>
    <w:rsid w:val="009F5E79"/>
    <w:rsid w:val="009F5FC1"/>
    <w:rsid w:val="009F618B"/>
    <w:rsid w:val="00A0094C"/>
    <w:rsid w:val="00A00DB2"/>
    <w:rsid w:val="00A0100F"/>
    <w:rsid w:val="00A0104B"/>
    <w:rsid w:val="00A0418E"/>
    <w:rsid w:val="00A0455F"/>
    <w:rsid w:val="00A04660"/>
    <w:rsid w:val="00A04DEA"/>
    <w:rsid w:val="00A06602"/>
    <w:rsid w:val="00A0688D"/>
    <w:rsid w:val="00A0739A"/>
    <w:rsid w:val="00A07DAB"/>
    <w:rsid w:val="00A107BA"/>
    <w:rsid w:val="00A10B8F"/>
    <w:rsid w:val="00A11BDA"/>
    <w:rsid w:val="00A12C20"/>
    <w:rsid w:val="00A17B98"/>
    <w:rsid w:val="00A17D00"/>
    <w:rsid w:val="00A2276C"/>
    <w:rsid w:val="00A22DE8"/>
    <w:rsid w:val="00A23363"/>
    <w:rsid w:val="00A23F3B"/>
    <w:rsid w:val="00A2482A"/>
    <w:rsid w:val="00A24D07"/>
    <w:rsid w:val="00A266EE"/>
    <w:rsid w:val="00A2757E"/>
    <w:rsid w:val="00A27674"/>
    <w:rsid w:val="00A30073"/>
    <w:rsid w:val="00A317F3"/>
    <w:rsid w:val="00A31E71"/>
    <w:rsid w:val="00A32AD1"/>
    <w:rsid w:val="00A32DC4"/>
    <w:rsid w:val="00A33ABB"/>
    <w:rsid w:val="00A341E6"/>
    <w:rsid w:val="00A35943"/>
    <w:rsid w:val="00A35D66"/>
    <w:rsid w:val="00A35F62"/>
    <w:rsid w:val="00A3687F"/>
    <w:rsid w:val="00A4096F"/>
    <w:rsid w:val="00A40D1E"/>
    <w:rsid w:val="00A4131C"/>
    <w:rsid w:val="00A422D6"/>
    <w:rsid w:val="00A46A6D"/>
    <w:rsid w:val="00A52466"/>
    <w:rsid w:val="00A52A76"/>
    <w:rsid w:val="00A548C3"/>
    <w:rsid w:val="00A5577A"/>
    <w:rsid w:val="00A56277"/>
    <w:rsid w:val="00A56348"/>
    <w:rsid w:val="00A57FE9"/>
    <w:rsid w:val="00A60A9C"/>
    <w:rsid w:val="00A638BA"/>
    <w:rsid w:val="00A65242"/>
    <w:rsid w:val="00A65C93"/>
    <w:rsid w:val="00A66B70"/>
    <w:rsid w:val="00A67ED8"/>
    <w:rsid w:val="00A7069A"/>
    <w:rsid w:val="00A709EE"/>
    <w:rsid w:val="00A70CEB"/>
    <w:rsid w:val="00A71C9A"/>
    <w:rsid w:val="00A7226C"/>
    <w:rsid w:val="00A72CED"/>
    <w:rsid w:val="00A73596"/>
    <w:rsid w:val="00A74F35"/>
    <w:rsid w:val="00A76C7F"/>
    <w:rsid w:val="00A804C3"/>
    <w:rsid w:val="00A808EA"/>
    <w:rsid w:val="00A81583"/>
    <w:rsid w:val="00A81FC4"/>
    <w:rsid w:val="00A82C9C"/>
    <w:rsid w:val="00A8449F"/>
    <w:rsid w:val="00A859BA"/>
    <w:rsid w:val="00A85FC0"/>
    <w:rsid w:val="00A86424"/>
    <w:rsid w:val="00A90419"/>
    <w:rsid w:val="00A92F62"/>
    <w:rsid w:val="00A94FD3"/>
    <w:rsid w:val="00A95335"/>
    <w:rsid w:val="00A97D8D"/>
    <w:rsid w:val="00AA013A"/>
    <w:rsid w:val="00AA038E"/>
    <w:rsid w:val="00AA102F"/>
    <w:rsid w:val="00AA1BAC"/>
    <w:rsid w:val="00AA1BE9"/>
    <w:rsid w:val="00AA2378"/>
    <w:rsid w:val="00AA46B5"/>
    <w:rsid w:val="00AA500A"/>
    <w:rsid w:val="00AA5186"/>
    <w:rsid w:val="00AA5AB2"/>
    <w:rsid w:val="00AA6294"/>
    <w:rsid w:val="00AA6595"/>
    <w:rsid w:val="00AA6E45"/>
    <w:rsid w:val="00AA7DF1"/>
    <w:rsid w:val="00AB0696"/>
    <w:rsid w:val="00AB10BA"/>
    <w:rsid w:val="00AB253B"/>
    <w:rsid w:val="00AB4349"/>
    <w:rsid w:val="00AB457C"/>
    <w:rsid w:val="00AB4A9C"/>
    <w:rsid w:val="00AB5A6C"/>
    <w:rsid w:val="00AB602D"/>
    <w:rsid w:val="00AC0592"/>
    <w:rsid w:val="00AC26CD"/>
    <w:rsid w:val="00AC3B02"/>
    <w:rsid w:val="00AC47DE"/>
    <w:rsid w:val="00AD4E15"/>
    <w:rsid w:val="00AD5807"/>
    <w:rsid w:val="00AD6B47"/>
    <w:rsid w:val="00AD6FB1"/>
    <w:rsid w:val="00AD72B1"/>
    <w:rsid w:val="00AD7851"/>
    <w:rsid w:val="00AD7A49"/>
    <w:rsid w:val="00AD7D6D"/>
    <w:rsid w:val="00AE0324"/>
    <w:rsid w:val="00AE0B16"/>
    <w:rsid w:val="00AE1991"/>
    <w:rsid w:val="00AE1F58"/>
    <w:rsid w:val="00AE2B3F"/>
    <w:rsid w:val="00AE304A"/>
    <w:rsid w:val="00AE4B10"/>
    <w:rsid w:val="00AE4C43"/>
    <w:rsid w:val="00AE5E0C"/>
    <w:rsid w:val="00AE6287"/>
    <w:rsid w:val="00AE646E"/>
    <w:rsid w:val="00AE6B0D"/>
    <w:rsid w:val="00AE6F16"/>
    <w:rsid w:val="00AF0D79"/>
    <w:rsid w:val="00AF0D80"/>
    <w:rsid w:val="00AF1035"/>
    <w:rsid w:val="00AF130B"/>
    <w:rsid w:val="00AF2741"/>
    <w:rsid w:val="00AF2E4A"/>
    <w:rsid w:val="00AF65F4"/>
    <w:rsid w:val="00AF6FA3"/>
    <w:rsid w:val="00AF7C2E"/>
    <w:rsid w:val="00B00FB9"/>
    <w:rsid w:val="00B0236D"/>
    <w:rsid w:val="00B02F4B"/>
    <w:rsid w:val="00B036FC"/>
    <w:rsid w:val="00B03E1A"/>
    <w:rsid w:val="00B044F9"/>
    <w:rsid w:val="00B04F9D"/>
    <w:rsid w:val="00B05E29"/>
    <w:rsid w:val="00B05EE3"/>
    <w:rsid w:val="00B07AA2"/>
    <w:rsid w:val="00B1045E"/>
    <w:rsid w:val="00B12216"/>
    <w:rsid w:val="00B13BB6"/>
    <w:rsid w:val="00B164E5"/>
    <w:rsid w:val="00B1664A"/>
    <w:rsid w:val="00B16A16"/>
    <w:rsid w:val="00B173F5"/>
    <w:rsid w:val="00B17CFD"/>
    <w:rsid w:val="00B20688"/>
    <w:rsid w:val="00B2072B"/>
    <w:rsid w:val="00B21A99"/>
    <w:rsid w:val="00B2296A"/>
    <w:rsid w:val="00B22EAB"/>
    <w:rsid w:val="00B23217"/>
    <w:rsid w:val="00B257AD"/>
    <w:rsid w:val="00B272EE"/>
    <w:rsid w:val="00B3109F"/>
    <w:rsid w:val="00B32AAF"/>
    <w:rsid w:val="00B331D5"/>
    <w:rsid w:val="00B34CB1"/>
    <w:rsid w:val="00B350DD"/>
    <w:rsid w:val="00B371A7"/>
    <w:rsid w:val="00B37705"/>
    <w:rsid w:val="00B40F32"/>
    <w:rsid w:val="00B4125C"/>
    <w:rsid w:val="00B42525"/>
    <w:rsid w:val="00B42AD8"/>
    <w:rsid w:val="00B42E01"/>
    <w:rsid w:val="00B436B2"/>
    <w:rsid w:val="00B43828"/>
    <w:rsid w:val="00B4488B"/>
    <w:rsid w:val="00B46F3A"/>
    <w:rsid w:val="00B47D6A"/>
    <w:rsid w:val="00B52E76"/>
    <w:rsid w:val="00B53642"/>
    <w:rsid w:val="00B53AE5"/>
    <w:rsid w:val="00B53CA9"/>
    <w:rsid w:val="00B548C2"/>
    <w:rsid w:val="00B54960"/>
    <w:rsid w:val="00B54AE1"/>
    <w:rsid w:val="00B554BE"/>
    <w:rsid w:val="00B57154"/>
    <w:rsid w:val="00B60CB7"/>
    <w:rsid w:val="00B62422"/>
    <w:rsid w:val="00B6278A"/>
    <w:rsid w:val="00B66F6C"/>
    <w:rsid w:val="00B67147"/>
    <w:rsid w:val="00B67751"/>
    <w:rsid w:val="00B71E69"/>
    <w:rsid w:val="00B7276C"/>
    <w:rsid w:val="00B735BD"/>
    <w:rsid w:val="00B76853"/>
    <w:rsid w:val="00B772F3"/>
    <w:rsid w:val="00B777D2"/>
    <w:rsid w:val="00B82A90"/>
    <w:rsid w:val="00B835FA"/>
    <w:rsid w:val="00B83732"/>
    <w:rsid w:val="00B8437C"/>
    <w:rsid w:val="00B84925"/>
    <w:rsid w:val="00B8579D"/>
    <w:rsid w:val="00B85D61"/>
    <w:rsid w:val="00B862A4"/>
    <w:rsid w:val="00B87977"/>
    <w:rsid w:val="00B87B28"/>
    <w:rsid w:val="00B91185"/>
    <w:rsid w:val="00B923CF"/>
    <w:rsid w:val="00B93287"/>
    <w:rsid w:val="00B93EBF"/>
    <w:rsid w:val="00B94680"/>
    <w:rsid w:val="00B97518"/>
    <w:rsid w:val="00BA3E5D"/>
    <w:rsid w:val="00BA66C1"/>
    <w:rsid w:val="00BA67CB"/>
    <w:rsid w:val="00BA6DD2"/>
    <w:rsid w:val="00BB1B75"/>
    <w:rsid w:val="00BB2A28"/>
    <w:rsid w:val="00BB2FE7"/>
    <w:rsid w:val="00BB352B"/>
    <w:rsid w:val="00BB7B61"/>
    <w:rsid w:val="00BB7D1C"/>
    <w:rsid w:val="00BC1D3C"/>
    <w:rsid w:val="00BC348A"/>
    <w:rsid w:val="00BC35F4"/>
    <w:rsid w:val="00BC42EE"/>
    <w:rsid w:val="00BC54C6"/>
    <w:rsid w:val="00BC6862"/>
    <w:rsid w:val="00BC78F7"/>
    <w:rsid w:val="00BD10BA"/>
    <w:rsid w:val="00BD1C18"/>
    <w:rsid w:val="00BD2C62"/>
    <w:rsid w:val="00BD38CC"/>
    <w:rsid w:val="00BD3BFB"/>
    <w:rsid w:val="00BD4C0F"/>
    <w:rsid w:val="00BD53B7"/>
    <w:rsid w:val="00BD7C2F"/>
    <w:rsid w:val="00BE1185"/>
    <w:rsid w:val="00BE173C"/>
    <w:rsid w:val="00BE2AAA"/>
    <w:rsid w:val="00BE39DC"/>
    <w:rsid w:val="00BE661D"/>
    <w:rsid w:val="00BE78CE"/>
    <w:rsid w:val="00BF1166"/>
    <w:rsid w:val="00BF1694"/>
    <w:rsid w:val="00BF2098"/>
    <w:rsid w:val="00BF2996"/>
    <w:rsid w:val="00BF4A5D"/>
    <w:rsid w:val="00BF5765"/>
    <w:rsid w:val="00BF635B"/>
    <w:rsid w:val="00BF7849"/>
    <w:rsid w:val="00BF798D"/>
    <w:rsid w:val="00C005EB"/>
    <w:rsid w:val="00C005FB"/>
    <w:rsid w:val="00C03808"/>
    <w:rsid w:val="00C048DA"/>
    <w:rsid w:val="00C04BF4"/>
    <w:rsid w:val="00C0732C"/>
    <w:rsid w:val="00C11306"/>
    <w:rsid w:val="00C12374"/>
    <w:rsid w:val="00C136E4"/>
    <w:rsid w:val="00C13F19"/>
    <w:rsid w:val="00C14A24"/>
    <w:rsid w:val="00C14A75"/>
    <w:rsid w:val="00C16B75"/>
    <w:rsid w:val="00C17BDC"/>
    <w:rsid w:val="00C17F36"/>
    <w:rsid w:val="00C220ED"/>
    <w:rsid w:val="00C2228B"/>
    <w:rsid w:val="00C236FD"/>
    <w:rsid w:val="00C242A0"/>
    <w:rsid w:val="00C26092"/>
    <w:rsid w:val="00C261FE"/>
    <w:rsid w:val="00C26A39"/>
    <w:rsid w:val="00C31047"/>
    <w:rsid w:val="00C318EC"/>
    <w:rsid w:val="00C31E7A"/>
    <w:rsid w:val="00C321BD"/>
    <w:rsid w:val="00C3280D"/>
    <w:rsid w:val="00C33537"/>
    <w:rsid w:val="00C34D26"/>
    <w:rsid w:val="00C4176D"/>
    <w:rsid w:val="00C42689"/>
    <w:rsid w:val="00C42D25"/>
    <w:rsid w:val="00C44321"/>
    <w:rsid w:val="00C447DF"/>
    <w:rsid w:val="00C449D7"/>
    <w:rsid w:val="00C44B71"/>
    <w:rsid w:val="00C46DC3"/>
    <w:rsid w:val="00C47220"/>
    <w:rsid w:val="00C514ED"/>
    <w:rsid w:val="00C52031"/>
    <w:rsid w:val="00C52133"/>
    <w:rsid w:val="00C52D07"/>
    <w:rsid w:val="00C54AEB"/>
    <w:rsid w:val="00C5666B"/>
    <w:rsid w:val="00C56AD6"/>
    <w:rsid w:val="00C570AF"/>
    <w:rsid w:val="00C573D1"/>
    <w:rsid w:val="00C5758E"/>
    <w:rsid w:val="00C57731"/>
    <w:rsid w:val="00C6053F"/>
    <w:rsid w:val="00C6074D"/>
    <w:rsid w:val="00C61C20"/>
    <w:rsid w:val="00C62A97"/>
    <w:rsid w:val="00C64ECB"/>
    <w:rsid w:val="00C64FF7"/>
    <w:rsid w:val="00C65061"/>
    <w:rsid w:val="00C65BFB"/>
    <w:rsid w:val="00C6749A"/>
    <w:rsid w:val="00C70A59"/>
    <w:rsid w:val="00C7256B"/>
    <w:rsid w:val="00C7263D"/>
    <w:rsid w:val="00C72ADC"/>
    <w:rsid w:val="00C738AA"/>
    <w:rsid w:val="00C73CF4"/>
    <w:rsid w:val="00C73FA3"/>
    <w:rsid w:val="00C743EF"/>
    <w:rsid w:val="00C756C8"/>
    <w:rsid w:val="00C76A76"/>
    <w:rsid w:val="00C76DC2"/>
    <w:rsid w:val="00C835B3"/>
    <w:rsid w:val="00C83EDF"/>
    <w:rsid w:val="00C84059"/>
    <w:rsid w:val="00C84166"/>
    <w:rsid w:val="00C8524E"/>
    <w:rsid w:val="00C87373"/>
    <w:rsid w:val="00C8781D"/>
    <w:rsid w:val="00C87FFA"/>
    <w:rsid w:val="00C90578"/>
    <w:rsid w:val="00C9191F"/>
    <w:rsid w:val="00C91CED"/>
    <w:rsid w:val="00C92E6D"/>
    <w:rsid w:val="00C9676A"/>
    <w:rsid w:val="00CA0A0D"/>
    <w:rsid w:val="00CA16A2"/>
    <w:rsid w:val="00CA1F6C"/>
    <w:rsid w:val="00CA2AD0"/>
    <w:rsid w:val="00CA2F93"/>
    <w:rsid w:val="00CA471B"/>
    <w:rsid w:val="00CA4B4C"/>
    <w:rsid w:val="00CA4CFA"/>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1BC"/>
    <w:rsid w:val="00CC29AB"/>
    <w:rsid w:val="00CC2ED0"/>
    <w:rsid w:val="00CC425A"/>
    <w:rsid w:val="00CC483B"/>
    <w:rsid w:val="00CC48AC"/>
    <w:rsid w:val="00CC57DE"/>
    <w:rsid w:val="00CC5A5F"/>
    <w:rsid w:val="00CC5AA7"/>
    <w:rsid w:val="00CC688C"/>
    <w:rsid w:val="00CD06AB"/>
    <w:rsid w:val="00CD2396"/>
    <w:rsid w:val="00CD2C34"/>
    <w:rsid w:val="00CD3F0C"/>
    <w:rsid w:val="00CE0148"/>
    <w:rsid w:val="00CE0D4F"/>
    <w:rsid w:val="00CE0E34"/>
    <w:rsid w:val="00CE34C3"/>
    <w:rsid w:val="00CE3684"/>
    <w:rsid w:val="00CE39DB"/>
    <w:rsid w:val="00CE4A7C"/>
    <w:rsid w:val="00CE4FEF"/>
    <w:rsid w:val="00CE547C"/>
    <w:rsid w:val="00CE7A95"/>
    <w:rsid w:val="00CF0956"/>
    <w:rsid w:val="00CF0AE0"/>
    <w:rsid w:val="00CF257B"/>
    <w:rsid w:val="00CF2AB0"/>
    <w:rsid w:val="00CF2EC9"/>
    <w:rsid w:val="00CF3520"/>
    <w:rsid w:val="00CF3B98"/>
    <w:rsid w:val="00CF3F4C"/>
    <w:rsid w:val="00CF4EB0"/>
    <w:rsid w:val="00CF7FB8"/>
    <w:rsid w:val="00D00A0D"/>
    <w:rsid w:val="00D01745"/>
    <w:rsid w:val="00D01D7B"/>
    <w:rsid w:val="00D04725"/>
    <w:rsid w:val="00D0691D"/>
    <w:rsid w:val="00D100D7"/>
    <w:rsid w:val="00D10790"/>
    <w:rsid w:val="00D10A67"/>
    <w:rsid w:val="00D11E09"/>
    <w:rsid w:val="00D13E05"/>
    <w:rsid w:val="00D146E6"/>
    <w:rsid w:val="00D151C1"/>
    <w:rsid w:val="00D161EF"/>
    <w:rsid w:val="00D17132"/>
    <w:rsid w:val="00D17882"/>
    <w:rsid w:val="00D22A7A"/>
    <w:rsid w:val="00D2313A"/>
    <w:rsid w:val="00D241DD"/>
    <w:rsid w:val="00D24D57"/>
    <w:rsid w:val="00D25A7D"/>
    <w:rsid w:val="00D269CB"/>
    <w:rsid w:val="00D30D8A"/>
    <w:rsid w:val="00D3106A"/>
    <w:rsid w:val="00D31237"/>
    <w:rsid w:val="00D317A4"/>
    <w:rsid w:val="00D31BD8"/>
    <w:rsid w:val="00D32004"/>
    <w:rsid w:val="00D32CCC"/>
    <w:rsid w:val="00D33CFE"/>
    <w:rsid w:val="00D34B08"/>
    <w:rsid w:val="00D3634E"/>
    <w:rsid w:val="00D36731"/>
    <w:rsid w:val="00D36FDA"/>
    <w:rsid w:val="00D37343"/>
    <w:rsid w:val="00D37423"/>
    <w:rsid w:val="00D3751A"/>
    <w:rsid w:val="00D377AB"/>
    <w:rsid w:val="00D418FA"/>
    <w:rsid w:val="00D419A3"/>
    <w:rsid w:val="00D43168"/>
    <w:rsid w:val="00D43CF0"/>
    <w:rsid w:val="00D43D17"/>
    <w:rsid w:val="00D46DD5"/>
    <w:rsid w:val="00D51B9F"/>
    <w:rsid w:val="00D52F5A"/>
    <w:rsid w:val="00D53735"/>
    <w:rsid w:val="00D5394B"/>
    <w:rsid w:val="00D544E7"/>
    <w:rsid w:val="00D5642C"/>
    <w:rsid w:val="00D5729A"/>
    <w:rsid w:val="00D57A44"/>
    <w:rsid w:val="00D60B77"/>
    <w:rsid w:val="00D60DDB"/>
    <w:rsid w:val="00D62956"/>
    <w:rsid w:val="00D63079"/>
    <w:rsid w:val="00D63D09"/>
    <w:rsid w:val="00D63E76"/>
    <w:rsid w:val="00D651C4"/>
    <w:rsid w:val="00D6620C"/>
    <w:rsid w:val="00D700BB"/>
    <w:rsid w:val="00D707AF"/>
    <w:rsid w:val="00D7154E"/>
    <w:rsid w:val="00D7275A"/>
    <w:rsid w:val="00D72D90"/>
    <w:rsid w:val="00D74002"/>
    <w:rsid w:val="00D740B8"/>
    <w:rsid w:val="00D74DCC"/>
    <w:rsid w:val="00D75788"/>
    <w:rsid w:val="00D75CD4"/>
    <w:rsid w:val="00D774BE"/>
    <w:rsid w:val="00D77604"/>
    <w:rsid w:val="00D82CE1"/>
    <w:rsid w:val="00D85869"/>
    <w:rsid w:val="00D863D3"/>
    <w:rsid w:val="00D90334"/>
    <w:rsid w:val="00D9052A"/>
    <w:rsid w:val="00D9131F"/>
    <w:rsid w:val="00D91365"/>
    <w:rsid w:val="00D9184E"/>
    <w:rsid w:val="00D93D78"/>
    <w:rsid w:val="00D964E1"/>
    <w:rsid w:val="00D96992"/>
    <w:rsid w:val="00D96995"/>
    <w:rsid w:val="00DA0EDB"/>
    <w:rsid w:val="00DA1A1A"/>
    <w:rsid w:val="00DA1F05"/>
    <w:rsid w:val="00DA3F66"/>
    <w:rsid w:val="00DA4506"/>
    <w:rsid w:val="00DA4721"/>
    <w:rsid w:val="00DA5A89"/>
    <w:rsid w:val="00DA6451"/>
    <w:rsid w:val="00DA6C80"/>
    <w:rsid w:val="00DB1F71"/>
    <w:rsid w:val="00DB3FEB"/>
    <w:rsid w:val="00DB411D"/>
    <w:rsid w:val="00DB48BB"/>
    <w:rsid w:val="00DB59D1"/>
    <w:rsid w:val="00DB6460"/>
    <w:rsid w:val="00DC1689"/>
    <w:rsid w:val="00DC3405"/>
    <w:rsid w:val="00DC39FC"/>
    <w:rsid w:val="00DC4AEE"/>
    <w:rsid w:val="00DC4F82"/>
    <w:rsid w:val="00DC5051"/>
    <w:rsid w:val="00DC5EF1"/>
    <w:rsid w:val="00DD4479"/>
    <w:rsid w:val="00DD5FAD"/>
    <w:rsid w:val="00DE040E"/>
    <w:rsid w:val="00DE1D7A"/>
    <w:rsid w:val="00DE3D69"/>
    <w:rsid w:val="00DE4361"/>
    <w:rsid w:val="00DE4C3E"/>
    <w:rsid w:val="00DE65EB"/>
    <w:rsid w:val="00DE6CD8"/>
    <w:rsid w:val="00DF1575"/>
    <w:rsid w:val="00DF15F9"/>
    <w:rsid w:val="00DF211C"/>
    <w:rsid w:val="00DF26E5"/>
    <w:rsid w:val="00DF29E7"/>
    <w:rsid w:val="00DF3A0A"/>
    <w:rsid w:val="00DF3D25"/>
    <w:rsid w:val="00DF64BF"/>
    <w:rsid w:val="00DF6528"/>
    <w:rsid w:val="00DF71BB"/>
    <w:rsid w:val="00E02053"/>
    <w:rsid w:val="00E0361D"/>
    <w:rsid w:val="00E041BB"/>
    <w:rsid w:val="00E06F78"/>
    <w:rsid w:val="00E10505"/>
    <w:rsid w:val="00E106AF"/>
    <w:rsid w:val="00E1161A"/>
    <w:rsid w:val="00E11BFD"/>
    <w:rsid w:val="00E12281"/>
    <w:rsid w:val="00E12753"/>
    <w:rsid w:val="00E12A8B"/>
    <w:rsid w:val="00E13E3C"/>
    <w:rsid w:val="00E1442E"/>
    <w:rsid w:val="00E14E61"/>
    <w:rsid w:val="00E154A6"/>
    <w:rsid w:val="00E1567B"/>
    <w:rsid w:val="00E1642B"/>
    <w:rsid w:val="00E2054B"/>
    <w:rsid w:val="00E2143A"/>
    <w:rsid w:val="00E22A97"/>
    <w:rsid w:val="00E22FED"/>
    <w:rsid w:val="00E23374"/>
    <w:rsid w:val="00E244DA"/>
    <w:rsid w:val="00E25428"/>
    <w:rsid w:val="00E25584"/>
    <w:rsid w:val="00E2725F"/>
    <w:rsid w:val="00E274DF"/>
    <w:rsid w:val="00E3145C"/>
    <w:rsid w:val="00E319AA"/>
    <w:rsid w:val="00E320CD"/>
    <w:rsid w:val="00E321ED"/>
    <w:rsid w:val="00E32E28"/>
    <w:rsid w:val="00E33843"/>
    <w:rsid w:val="00E33DB4"/>
    <w:rsid w:val="00E36337"/>
    <w:rsid w:val="00E36C21"/>
    <w:rsid w:val="00E4017B"/>
    <w:rsid w:val="00E40599"/>
    <w:rsid w:val="00E44434"/>
    <w:rsid w:val="00E447D8"/>
    <w:rsid w:val="00E44B28"/>
    <w:rsid w:val="00E4527B"/>
    <w:rsid w:val="00E453A9"/>
    <w:rsid w:val="00E4715B"/>
    <w:rsid w:val="00E505DA"/>
    <w:rsid w:val="00E51482"/>
    <w:rsid w:val="00E51C19"/>
    <w:rsid w:val="00E51E81"/>
    <w:rsid w:val="00E52719"/>
    <w:rsid w:val="00E52720"/>
    <w:rsid w:val="00E52C1D"/>
    <w:rsid w:val="00E5340B"/>
    <w:rsid w:val="00E535B8"/>
    <w:rsid w:val="00E54284"/>
    <w:rsid w:val="00E55FEC"/>
    <w:rsid w:val="00E56092"/>
    <w:rsid w:val="00E56237"/>
    <w:rsid w:val="00E56DFD"/>
    <w:rsid w:val="00E5796B"/>
    <w:rsid w:val="00E57DD6"/>
    <w:rsid w:val="00E60132"/>
    <w:rsid w:val="00E608BF"/>
    <w:rsid w:val="00E60D41"/>
    <w:rsid w:val="00E614E3"/>
    <w:rsid w:val="00E624EF"/>
    <w:rsid w:val="00E654DE"/>
    <w:rsid w:val="00E669CB"/>
    <w:rsid w:val="00E67F81"/>
    <w:rsid w:val="00E7287C"/>
    <w:rsid w:val="00E72D4D"/>
    <w:rsid w:val="00E73118"/>
    <w:rsid w:val="00E73742"/>
    <w:rsid w:val="00E74AC5"/>
    <w:rsid w:val="00E752CD"/>
    <w:rsid w:val="00E759CB"/>
    <w:rsid w:val="00E76399"/>
    <w:rsid w:val="00E77B87"/>
    <w:rsid w:val="00E821FF"/>
    <w:rsid w:val="00E82BB2"/>
    <w:rsid w:val="00E83A9D"/>
    <w:rsid w:val="00E8548F"/>
    <w:rsid w:val="00E86D85"/>
    <w:rsid w:val="00E874D9"/>
    <w:rsid w:val="00E87851"/>
    <w:rsid w:val="00E904BE"/>
    <w:rsid w:val="00E934FA"/>
    <w:rsid w:val="00E93ABA"/>
    <w:rsid w:val="00E9597E"/>
    <w:rsid w:val="00E969CF"/>
    <w:rsid w:val="00E96DC7"/>
    <w:rsid w:val="00E96FBF"/>
    <w:rsid w:val="00E97170"/>
    <w:rsid w:val="00E97D62"/>
    <w:rsid w:val="00E97F82"/>
    <w:rsid w:val="00EA0202"/>
    <w:rsid w:val="00EA083A"/>
    <w:rsid w:val="00EA1443"/>
    <w:rsid w:val="00EA164C"/>
    <w:rsid w:val="00EA2FF4"/>
    <w:rsid w:val="00EA30C3"/>
    <w:rsid w:val="00EA3A49"/>
    <w:rsid w:val="00EA4E35"/>
    <w:rsid w:val="00EA5BD0"/>
    <w:rsid w:val="00EA7528"/>
    <w:rsid w:val="00EA7F08"/>
    <w:rsid w:val="00EA7F29"/>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6283"/>
    <w:rsid w:val="00EC6531"/>
    <w:rsid w:val="00EC74E5"/>
    <w:rsid w:val="00ED3B57"/>
    <w:rsid w:val="00ED4765"/>
    <w:rsid w:val="00ED55DE"/>
    <w:rsid w:val="00ED5FDA"/>
    <w:rsid w:val="00ED6DFF"/>
    <w:rsid w:val="00ED70B3"/>
    <w:rsid w:val="00ED73D0"/>
    <w:rsid w:val="00ED791F"/>
    <w:rsid w:val="00EE1345"/>
    <w:rsid w:val="00EE1405"/>
    <w:rsid w:val="00EE497B"/>
    <w:rsid w:val="00EE5C6E"/>
    <w:rsid w:val="00EF0D0E"/>
    <w:rsid w:val="00EF0F13"/>
    <w:rsid w:val="00EF100A"/>
    <w:rsid w:val="00EF362D"/>
    <w:rsid w:val="00EF3A99"/>
    <w:rsid w:val="00EF52AC"/>
    <w:rsid w:val="00EF54A3"/>
    <w:rsid w:val="00EF6044"/>
    <w:rsid w:val="00EF70CE"/>
    <w:rsid w:val="00F00245"/>
    <w:rsid w:val="00F00FC4"/>
    <w:rsid w:val="00F01776"/>
    <w:rsid w:val="00F0232B"/>
    <w:rsid w:val="00F02466"/>
    <w:rsid w:val="00F03D93"/>
    <w:rsid w:val="00F04738"/>
    <w:rsid w:val="00F052CB"/>
    <w:rsid w:val="00F05534"/>
    <w:rsid w:val="00F10442"/>
    <w:rsid w:val="00F105A7"/>
    <w:rsid w:val="00F10781"/>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6466"/>
    <w:rsid w:val="00F26571"/>
    <w:rsid w:val="00F26C44"/>
    <w:rsid w:val="00F27AAE"/>
    <w:rsid w:val="00F30168"/>
    <w:rsid w:val="00F3235F"/>
    <w:rsid w:val="00F32F8E"/>
    <w:rsid w:val="00F3346B"/>
    <w:rsid w:val="00F334FE"/>
    <w:rsid w:val="00F343B0"/>
    <w:rsid w:val="00F3459F"/>
    <w:rsid w:val="00F358BF"/>
    <w:rsid w:val="00F35CF3"/>
    <w:rsid w:val="00F35EDD"/>
    <w:rsid w:val="00F36707"/>
    <w:rsid w:val="00F36F65"/>
    <w:rsid w:val="00F3776B"/>
    <w:rsid w:val="00F40AEA"/>
    <w:rsid w:val="00F41943"/>
    <w:rsid w:val="00F41CCD"/>
    <w:rsid w:val="00F43F0A"/>
    <w:rsid w:val="00F45801"/>
    <w:rsid w:val="00F463DA"/>
    <w:rsid w:val="00F503CE"/>
    <w:rsid w:val="00F52F0B"/>
    <w:rsid w:val="00F53C17"/>
    <w:rsid w:val="00F54844"/>
    <w:rsid w:val="00F5488A"/>
    <w:rsid w:val="00F56201"/>
    <w:rsid w:val="00F565CB"/>
    <w:rsid w:val="00F5693D"/>
    <w:rsid w:val="00F56A1A"/>
    <w:rsid w:val="00F57D9F"/>
    <w:rsid w:val="00F60654"/>
    <w:rsid w:val="00F60E2E"/>
    <w:rsid w:val="00F60F37"/>
    <w:rsid w:val="00F60F7E"/>
    <w:rsid w:val="00F614A7"/>
    <w:rsid w:val="00F62DE5"/>
    <w:rsid w:val="00F646E9"/>
    <w:rsid w:val="00F649BE"/>
    <w:rsid w:val="00F656D8"/>
    <w:rsid w:val="00F66F72"/>
    <w:rsid w:val="00F671EE"/>
    <w:rsid w:val="00F72093"/>
    <w:rsid w:val="00F72247"/>
    <w:rsid w:val="00F73913"/>
    <w:rsid w:val="00F7392D"/>
    <w:rsid w:val="00F80883"/>
    <w:rsid w:val="00F81B28"/>
    <w:rsid w:val="00F81BFD"/>
    <w:rsid w:val="00F82D8F"/>
    <w:rsid w:val="00F8311D"/>
    <w:rsid w:val="00F849FC"/>
    <w:rsid w:val="00F85099"/>
    <w:rsid w:val="00F853C4"/>
    <w:rsid w:val="00F85C17"/>
    <w:rsid w:val="00F86B6F"/>
    <w:rsid w:val="00F87E24"/>
    <w:rsid w:val="00F9034C"/>
    <w:rsid w:val="00F904FB"/>
    <w:rsid w:val="00F91076"/>
    <w:rsid w:val="00F9131F"/>
    <w:rsid w:val="00F91723"/>
    <w:rsid w:val="00F937DB"/>
    <w:rsid w:val="00F93DB4"/>
    <w:rsid w:val="00F954E9"/>
    <w:rsid w:val="00F96801"/>
    <w:rsid w:val="00F96F20"/>
    <w:rsid w:val="00FA1C3B"/>
    <w:rsid w:val="00FA22C8"/>
    <w:rsid w:val="00FA267B"/>
    <w:rsid w:val="00FA3531"/>
    <w:rsid w:val="00FA370A"/>
    <w:rsid w:val="00FA3FB3"/>
    <w:rsid w:val="00FA52FD"/>
    <w:rsid w:val="00FA6655"/>
    <w:rsid w:val="00FB0D22"/>
    <w:rsid w:val="00FB432A"/>
    <w:rsid w:val="00FB53DF"/>
    <w:rsid w:val="00FB579C"/>
    <w:rsid w:val="00FC0B86"/>
    <w:rsid w:val="00FC2CF0"/>
    <w:rsid w:val="00FC3726"/>
    <w:rsid w:val="00FC3763"/>
    <w:rsid w:val="00FC3EA9"/>
    <w:rsid w:val="00FC5A4B"/>
    <w:rsid w:val="00FC60A1"/>
    <w:rsid w:val="00FC6489"/>
    <w:rsid w:val="00FC70C5"/>
    <w:rsid w:val="00FC784B"/>
    <w:rsid w:val="00FD092D"/>
    <w:rsid w:val="00FD0CC5"/>
    <w:rsid w:val="00FD17F2"/>
    <w:rsid w:val="00FD2DEA"/>
    <w:rsid w:val="00FD3213"/>
    <w:rsid w:val="00FD3ACE"/>
    <w:rsid w:val="00FD3D31"/>
    <w:rsid w:val="00FD5ACE"/>
    <w:rsid w:val="00FD65AA"/>
    <w:rsid w:val="00FD6D69"/>
    <w:rsid w:val="00FE00F1"/>
    <w:rsid w:val="00FE0194"/>
    <w:rsid w:val="00FE0409"/>
    <w:rsid w:val="00FE08D8"/>
    <w:rsid w:val="00FE15CC"/>
    <w:rsid w:val="00FE1B40"/>
    <w:rsid w:val="00FE1C63"/>
    <w:rsid w:val="00FE2302"/>
    <w:rsid w:val="00FE43BA"/>
    <w:rsid w:val="00FE584E"/>
    <w:rsid w:val="00FE5889"/>
    <w:rsid w:val="00FE6C7F"/>
    <w:rsid w:val="00FF0BC4"/>
    <w:rsid w:val="00FF1DD6"/>
    <w:rsid w:val="00FF6DFF"/>
    <w:rsid w:val="00FF7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textonavy">
    <w:name w:val="texto_navy"/>
    <w:rsid w:val="000D7988"/>
  </w:style>
  <w:style w:type="paragraph" w:customStyle="1" w:styleId="Sinespaciado1">
    <w:name w:val="Sin espaciado1"/>
    <w:rsid w:val="000D7988"/>
    <w:rPr>
      <w:rFonts w:ascii="Calibri" w:hAnsi="Calibri"/>
      <w:sz w:val="22"/>
      <w:szCs w:val="22"/>
      <w:lang w:val="es-CO" w:eastAsia="en-US"/>
    </w:rPr>
  </w:style>
  <w:style w:type="paragraph" w:customStyle="1" w:styleId="Style10">
    <w:name w:val="Style10"/>
    <w:basedOn w:val="Normal"/>
    <w:uiPriority w:val="99"/>
    <w:rsid w:val="0017144E"/>
    <w:pPr>
      <w:widowControl w:val="0"/>
      <w:autoSpaceDE w:val="0"/>
      <w:autoSpaceDN w:val="0"/>
      <w:adjustRightInd w:val="0"/>
      <w:spacing w:line="317" w:lineRule="exact"/>
      <w:jc w:val="both"/>
    </w:pPr>
    <w:rPr>
      <w:rFonts w:ascii="Arial" w:eastAsia="Times New Roman"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textonavy">
    <w:name w:val="texto_navy"/>
    <w:rsid w:val="000D7988"/>
  </w:style>
  <w:style w:type="paragraph" w:customStyle="1" w:styleId="Sinespaciado1">
    <w:name w:val="Sin espaciado1"/>
    <w:rsid w:val="000D7988"/>
    <w:rPr>
      <w:rFonts w:ascii="Calibri" w:hAnsi="Calibri"/>
      <w:sz w:val="22"/>
      <w:szCs w:val="22"/>
      <w:lang w:val="es-CO" w:eastAsia="en-US"/>
    </w:rPr>
  </w:style>
  <w:style w:type="paragraph" w:customStyle="1" w:styleId="Style10">
    <w:name w:val="Style10"/>
    <w:basedOn w:val="Normal"/>
    <w:uiPriority w:val="99"/>
    <w:rsid w:val="0017144E"/>
    <w:pPr>
      <w:widowControl w:val="0"/>
      <w:autoSpaceDE w:val="0"/>
      <w:autoSpaceDN w:val="0"/>
      <w:adjustRightInd w:val="0"/>
      <w:spacing w:line="317" w:lineRule="exact"/>
      <w:jc w:val="both"/>
    </w:pPr>
    <w:rPr>
      <w:rFonts w:ascii="Arial" w:eastAsia="Times New Roman"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6E2E-E19E-453A-84D5-7DC35B4A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4836</Words>
  <Characters>26604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31378</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3</cp:revision>
  <cp:lastPrinted>2017-08-25T19:59:00Z</cp:lastPrinted>
  <dcterms:created xsi:type="dcterms:W3CDTF">2017-08-25T20:00:00Z</dcterms:created>
  <dcterms:modified xsi:type="dcterms:W3CDTF">2017-10-04T06:51:00Z</dcterms:modified>
</cp:coreProperties>
</file>