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D0D60" w:rsidRPr="003D0D60" w:rsidRDefault="003D0D60" w:rsidP="003D0D6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bookmarkStart w:id="0" w:name="_GoBack"/>
      <w:bookmarkEnd w:id="0"/>
      <w:r w:rsidRPr="003D0D60">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3D0D60" w:rsidRPr="003D0D60" w:rsidRDefault="003D0D60" w:rsidP="003D0D6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3D0D60">
        <w:rPr>
          <w:rFonts w:ascii="Calibri" w:eastAsia="Calibri" w:hAnsi="Calibri" w:cs="Calibri"/>
          <w:color w:val="FF0000"/>
          <w:sz w:val="16"/>
          <w:szCs w:val="16"/>
          <w:lang w:val="es-CO" w:eastAsia="fr-FR"/>
        </w:rPr>
        <w:t>El contenido total y fiel de la decisión debe ser verificado en la Secretaría de esta Sala.</w:t>
      </w:r>
    </w:p>
    <w:p w:rsidR="003D0D60" w:rsidRPr="003D0D60" w:rsidRDefault="003D0D60" w:rsidP="003D0D60">
      <w:pPr>
        <w:shd w:val="clear" w:color="auto" w:fill="FFFFFF"/>
        <w:ind w:left="1843" w:hanging="1843"/>
        <w:jc w:val="both"/>
        <w:rPr>
          <w:rFonts w:ascii="Calibri" w:hAnsi="Calibri" w:cs="Calibri"/>
          <w:color w:val="222222"/>
          <w:sz w:val="18"/>
          <w:szCs w:val="18"/>
          <w:lang w:val="es-CO" w:eastAsia="fr-FR"/>
        </w:rPr>
      </w:pPr>
      <w:r w:rsidRPr="003D0D60">
        <w:rPr>
          <w:rFonts w:ascii="Calibri" w:hAnsi="Calibri" w:cs="Calibri"/>
          <w:color w:val="222222"/>
          <w:sz w:val="18"/>
          <w:szCs w:val="18"/>
          <w:lang w:val="es-CO" w:eastAsia="fr-FR"/>
        </w:rPr>
        <w:t>Providencia:</w:t>
      </w:r>
      <w:r w:rsidRPr="003D0D60">
        <w:rPr>
          <w:rFonts w:ascii="Calibri" w:hAnsi="Calibri" w:cs="Calibri"/>
          <w:color w:val="222222"/>
          <w:sz w:val="18"/>
          <w:szCs w:val="18"/>
          <w:lang w:val="es-CO" w:eastAsia="fr-FR"/>
        </w:rPr>
        <w:tab/>
        <w:t xml:space="preserve">Sentencia  – 2ª instancia – </w:t>
      </w:r>
      <w:r w:rsidRPr="003D0D60">
        <w:rPr>
          <w:rFonts w:ascii="Calibri" w:hAnsi="Calibri" w:cs="Calibri"/>
          <w:color w:val="222222"/>
          <w:sz w:val="18"/>
          <w:szCs w:val="18"/>
          <w:lang w:val="es-CO" w:eastAsia="fr-FR"/>
        </w:rPr>
        <w:pgNum/>
        <w:t>29 de agosto de 2017</w:t>
      </w:r>
    </w:p>
    <w:p w:rsidR="003D0D60" w:rsidRPr="003D0D60" w:rsidRDefault="003D0D60" w:rsidP="003D0D60">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3D0D60">
        <w:rPr>
          <w:rFonts w:ascii="Calibri" w:eastAsia="Calibri" w:hAnsi="Calibri" w:cs="Calibri"/>
          <w:color w:val="222222"/>
          <w:sz w:val="18"/>
          <w:szCs w:val="18"/>
          <w:lang w:val="es-CO" w:eastAsia="fr-FR"/>
        </w:rPr>
        <w:t>Proceso:    </w:t>
      </w:r>
      <w:r w:rsidRPr="003D0D60">
        <w:rPr>
          <w:rFonts w:ascii="Calibri" w:eastAsia="Calibri" w:hAnsi="Calibri" w:cs="Calibri"/>
          <w:color w:val="222222"/>
          <w:sz w:val="18"/>
          <w:szCs w:val="18"/>
          <w:lang w:val="es-CO" w:eastAsia="fr-FR"/>
        </w:rPr>
        <w:tab/>
      </w:r>
      <w:r w:rsidRPr="003D0D60">
        <w:rPr>
          <w:rFonts w:ascii="Calibri" w:eastAsia="Calibri" w:hAnsi="Calibri" w:cs="Calibri"/>
          <w:color w:val="222222"/>
          <w:spacing w:val="-6"/>
          <w:sz w:val="18"/>
          <w:szCs w:val="18"/>
          <w:lang w:val="es-CO" w:eastAsia="fr-FR"/>
        </w:rPr>
        <w:t>Acción de Tutela – Revoca hecho superado y niega por improcedente</w:t>
      </w:r>
    </w:p>
    <w:p w:rsidR="003D0D60" w:rsidRPr="003D0D60" w:rsidRDefault="003D0D60" w:rsidP="003D0D60">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3D0D60">
        <w:rPr>
          <w:rFonts w:ascii="Calibri" w:eastAsia="Calibri" w:hAnsi="Calibri" w:cs="Calibri"/>
          <w:color w:val="222222"/>
          <w:sz w:val="18"/>
          <w:szCs w:val="18"/>
          <w:lang w:val="es-CO" w:eastAsia="fr-FR"/>
        </w:rPr>
        <w:t>Radicación Nro. :</w:t>
      </w:r>
      <w:r w:rsidRPr="003D0D60">
        <w:rPr>
          <w:rFonts w:ascii="Calibri" w:eastAsia="Calibri" w:hAnsi="Calibri" w:cs="Calibri"/>
          <w:color w:val="222222"/>
          <w:sz w:val="18"/>
          <w:szCs w:val="18"/>
          <w:lang w:val="es-CO" w:eastAsia="fr-FR"/>
        </w:rPr>
        <w:tab/>
      </w:r>
      <w:r w:rsidRPr="003D0D60">
        <w:rPr>
          <w:rFonts w:ascii="Calibri" w:eastAsia="Calibri" w:hAnsi="Calibri" w:cs="Calibri"/>
          <w:bCs/>
          <w:spacing w:val="-6"/>
          <w:sz w:val="18"/>
          <w:szCs w:val="18"/>
          <w:lang w:eastAsia="en-US"/>
        </w:rPr>
        <w:t>66001-31-87-003-2017-00044-01</w:t>
      </w:r>
    </w:p>
    <w:p w:rsidR="003D0D60" w:rsidRPr="003D0D60" w:rsidRDefault="003D0D60" w:rsidP="003D0D60">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3D0D60">
        <w:rPr>
          <w:rFonts w:ascii="Calibri" w:eastAsia="Calibri" w:hAnsi="Calibri" w:cs="Calibri"/>
          <w:bCs/>
          <w:iCs/>
          <w:color w:val="222222"/>
          <w:sz w:val="18"/>
          <w:szCs w:val="18"/>
          <w:lang w:eastAsia="fr-FR"/>
        </w:rPr>
        <w:t xml:space="preserve">Accionante: </w:t>
      </w:r>
      <w:r w:rsidRPr="003D0D60">
        <w:rPr>
          <w:rFonts w:ascii="Calibri" w:eastAsia="Calibri" w:hAnsi="Calibri" w:cs="Calibri"/>
          <w:bCs/>
          <w:iCs/>
          <w:color w:val="222222"/>
          <w:sz w:val="18"/>
          <w:szCs w:val="18"/>
          <w:lang w:eastAsia="fr-FR"/>
        </w:rPr>
        <w:tab/>
      </w:r>
      <w:r w:rsidRPr="003D0D60">
        <w:rPr>
          <w:rFonts w:ascii="Calibri" w:eastAsia="Calibri" w:hAnsi="Calibri" w:cs="Calibri"/>
          <w:bCs/>
          <w:iCs/>
          <w:color w:val="222222"/>
          <w:sz w:val="18"/>
          <w:szCs w:val="18"/>
          <w:lang w:val="es-CO" w:eastAsia="fr-FR"/>
        </w:rPr>
        <w:t>MARÍA MILDRED GALLO MEJÍA</w:t>
      </w:r>
    </w:p>
    <w:p w:rsidR="003D0D60" w:rsidRPr="003D0D60" w:rsidRDefault="003D0D60" w:rsidP="003D0D60">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3D0D60">
        <w:rPr>
          <w:rFonts w:ascii="Calibri" w:eastAsia="Calibri" w:hAnsi="Calibri" w:cs="Calibri"/>
          <w:color w:val="222222"/>
          <w:sz w:val="18"/>
          <w:szCs w:val="18"/>
          <w:lang w:val="es-CO" w:eastAsia="fr-FR"/>
        </w:rPr>
        <w:t>Accionado:</w:t>
      </w:r>
      <w:r w:rsidRPr="003D0D60">
        <w:rPr>
          <w:rFonts w:ascii="Calibri" w:eastAsia="Calibri" w:hAnsi="Calibri" w:cs="Calibri"/>
          <w:color w:val="222222"/>
          <w:sz w:val="18"/>
          <w:szCs w:val="18"/>
          <w:lang w:val="es-CO" w:eastAsia="fr-FR"/>
        </w:rPr>
        <w:tab/>
      </w:r>
      <w:r w:rsidRPr="003D0D60">
        <w:rPr>
          <w:rFonts w:ascii="Calibri" w:eastAsia="Calibri" w:hAnsi="Calibri" w:cs="Calibri"/>
          <w:bCs/>
          <w:iCs/>
          <w:color w:val="222222"/>
          <w:sz w:val="18"/>
          <w:szCs w:val="18"/>
          <w:lang w:eastAsia="fr-FR"/>
        </w:rPr>
        <w:t>UNIDAD ADMINISTRATIVA ESPECIAL DE GESTIÓN PENSIONAL Y APORTES PARAFISCALES DE LA PROTECCIÓN SOCIAL</w:t>
      </w:r>
    </w:p>
    <w:p w:rsidR="003D0D60" w:rsidRPr="003D0D60" w:rsidRDefault="003D0D60" w:rsidP="003D0D60">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3D0D60">
        <w:rPr>
          <w:rFonts w:ascii="Calibri" w:eastAsia="Calibri" w:hAnsi="Calibri" w:cs="Calibri"/>
          <w:color w:val="222222"/>
          <w:sz w:val="18"/>
          <w:szCs w:val="18"/>
          <w:lang w:val="es-CO" w:eastAsia="fr-FR"/>
        </w:rPr>
        <w:t>Magistrado Ponente: </w:t>
      </w:r>
      <w:r w:rsidRPr="003D0D60">
        <w:rPr>
          <w:rFonts w:ascii="Calibri" w:eastAsia="Calibri" w:hAnsi="Calibri" w:cs="Calibri"/>
          <w:color w:val="222222"/>
          <w:sz w:val="18"/>
          <w:szCs w:val="18"/>
          <w:lang w:val="es-CO" w:eastAsia="fr-FR"/>
        </w:rPr>
        <w:tab/>
      </w:r>
      <w:r w:rsidRPr="003D0D60">
        <w:rPr>
          <w:rFonts w:ascii="Calibri" w:eastAsia="Calibri" w:hAnsi="Calibri" w:cs="Calibri"/>
          <w:bCs/>
          <w:iCs/>
          <w:color w:val="222222"/>
          <w:sz w:val="18"/>
          <w:szCs w:val="18"/>
          <w:lang w:eastAsia="fr-FR"/>
        </w:rPr>
        <w:t xml:space="preserve">MANUEL </w:t>
      </w:r>
      <w:proofErr w:type="spellStart"/>
      <w:r w:rsidRPr="003D0D60">
        <w:rPr>
          <w:rFonts w:ascii="Calibri" w:eastAsia="Calibri" w:hAnsi="Calibri" w:cs="Calibri"/>
          <w:bCs/>
          <w:iCs/>
          <w:color w:val="222222"/>
          <w:sz w:val="18"/>
          <w:szCs w:val="18"/>
          <w:lang w:eastAsia="fr-FR"/>
        </w:rPr>
        <w:t>YARZAGARAY</w:t>
      </w:r>
      <w:proofErr w:type="spellEnd"/>
      <w:r w:rsidRPr="003D0D60">
        <w:rPr>
          <w:rFonts w:ascii="Calibri" w:eastAsia="Calibri" w:hAnsi="Calibri" w:cs="Calibri"/>
          <w:bCs/>
          <w:iCs/>
          <w:color w:val="222222"/>
          <w:sz w:val="18"/>
          <w:szCs w:val="18"/>
          <w:lang w:eastAsia="fr-FR"/>
        </w:rPr>
        <w:t xml:space="preserve"> BANDERA</w:t>
      </w:r>
    </w:p>
    <w:p w:rsidR="003D0D60" w:rsidRPr="003D0D60" w:rsidRDefault="003D0D60" w:rsidP="003D0D60">
      <w:pPr>
        <w:shd w:val="clear" w:color="auto" w:fill="FFFFFF"/>
        <w:tabs>
          <w:tab w:val="left" w:pos="1843"/>
          <w:tab w:val="left" w:pos="4755"/>
        </w:tabs>
        <w:ind w:left="1843" w:hanging="1843"/>
        <w:jc w:val="both"/>
        <w:rPr>
          <w:rFonts w:eastAsia="Calibri"/>
          <w:sz w:val="16"/>
          <w:szCs w:val="16"/>
          <w:lang w:val="es-CO" w:eastAsia="fr-FR"/>
        </w:rPr>
      </w:pPr>
    </w:p>
    <w:p w:rsidR="003D0D60" w:rsidRPr="003D0D60" w:rsidRDefault="003D0D60" w:rsidP="003D0D60">
      <w:pPr>
        <w:tabs>
          <w:tab w:val="left" w:pos="1843"/>
          <w:tab w:val="left" w:pos="2432"/>
        </w:tabs>
        <w:spacing w:after="200"/>
        <w:jc w:val="both"/>
        <w:rPr>
          <w:rFonts w:ascii="Calibri" w:eastAsia="Calibri" w:hAnsi="Calibri" w:cs="Calibri"/>
          <w:bCs/>
          <w:iCs/>
          <w:color w:val="222222"/>
          <w:sz w:val="18"/>
          <w:szCs w:val="18"/>
          <w:lang w:eastAsia="fr-FR"/>
        </w:rPr>
      </w:pPr>
      <w:r w:rsidRPr="003D0D60">
        <w:rPr>
          <w:rFonts w:ascii="Calibri" w:eastAsia="Calibri" w:hAnsi="Calibri" w:cs="Calibri"/>
          <w:b/>
          <w:bCs/>
          <w:iCs/>
          <w:color w:val="222222"/>
          <w:sz w:val="18"/>
          <w:szCs w:val="18"/>
          <w:lang w:val="es-CO" w:eastAsia="fr-FR"/>
        </w:rPr>
        <w:t xml:space="preserve">Temas: </w:t>
      </w:r>
      <w:r w:rsidRPr="003D0D60">
        <w:rPr>
          <w:rFonts w:ascii="Calibri" w:eastAsia="Calibri" w:hAnsi="Calibri" w:cs="Calibri"/>
          <w:b/>
          <w:bCs/>
          <w:iCs/>
          <w:color w:val="222222"/>
          <w:sz w:val="18"/>
          <w:szCs w:val="18"/>
          <w:lang w:val="es-CO" w:eastAsia="fr-FR"/>
        </w:rPr>
        <w:tab/>
        <w:t>PAGO DE MESADAS PENSIONES Y DE COSTAS PROCESALES / CARÁCTER RESIDUAL DE LA ACCIÓN DE TUTELA / EXISTE OTRO MEDIO DE DEFENSA JUDICIAL</w:t>
      </w:r>
      <w:r w:rsidRPr="003D0D60">
        <w:rPr>
          <w:rFonts w:ascii="Calibri" w:eastAsia="Calibri" w:hAnsi="Calibri" w:cs="Calibri"/>
          <w:b/>
          <w:bCs/>
          <w:iCs/>
          <w:color w:val="222222"/>
          <w:sz w:val="18"/>
          <w:szCs w:val="18"/>
          <w:lang w:eastAsia="fr-FR"/>
        </w:rPr>
        <w:t>.</w:t>
      </w:r>
      <w:r w:rsidRPr="003D0D60">
        <w:rPr>
          <w:rFonts w:ascii="Calibri" w:eastAsia="Calibri" w:hAnsi="Calibri" w:cs="Calibri"/>
          <w:bCs/>
          <w:iCs/>
          <w:color w:val="222222"/>
          <w:sz w:val="18"/>
          <w:szCs w:val="18"/>
          <w:lang w:eastAsia="fr-FR"/>
        </w:rPr>
        <w:t xml:space="preserve"> </w:t>
      </w:r>
      <w:r w:rsidRPr="003D0D60">
        <w:rPr>
          <w:rFonts w:ascii="Calibri" w:eastAsia="Calibri" w:hAnsi="Calibri" w:cs="Calibri"/>
          <w:bCs/>
          <w:iCs/>
          <w:color w:val="222222"/>
          <w:sz w:val="18"/>
          <w:szCs w:val="18"/>
          <w:lang w:val="es-CO" w:eastAsia="fr-FR"/>
        </w:rPr>
        <w:t>[M]</w:t>
      </w:r>
      <w:proofErr w:type="spellStart"/>
      <w:r w:rsidRPr="003D0D60">
        <w:rPr>
          <w:rFonts w:ascii="Calibri" w:eastAsia="Calibri" w:hAnsi="Calibri" w:cs="Calibri"/>
          <w:bCs/>
          <w:iCs/>
          <w:color w:val="222222"/>
          <w:sz w:val="18"/>
          <w:szCs w:val="18"/>
          <w:lang w:val="es-ES_tradnl" w:eastAsia="fr-FR"/>
        </w:rPr>
        <w:t>ediante</w:t>
      </w:r>
      <w:proofErr w:type="spellEnd"/>
      <w:r w:rsidRPr="003D0D60">
        <w:rPr>
          <w:rFonts w:ascii="Calibri" w:eastAsia="Calibri" w:hAnsi="Calibri" w:cs="Calibri"/>
          <w:bCs/>
          <w:iCs/>
          <w:color w:val="222222"/>
          <w:sz w:val="18"/>
          <w:szCs w:val="18"/>
          <w:lang w:val="es-ES_tradnl" w:eastAsia="fr-FR"/>
        </w:rPr>
        <w:t xml:space="preserve"> la Resolución No. </w:t>
      </w:r>
      <w:proofErr w:type="spellStart"/>
      <w:r w:rsidRPr="003D0D60">
        <w:rPr>
          <w:rFonts w:ascii="Calibri" w:eastAsia="Calibri" w:hAnsi="Calibri" w:cs="Calibri"/>
          <w:bCs/>
          <w:iCs/>
          <w:color w:val="222222"/>
          <w:sz w:val="18"/>
          <w:szCs w:val="18"/>
          <w:lang w:val="es-ES_tradnl" w:eastAsia="fr-FR"/>
        </w:rPr>
        <w:t>ADP</w:t>
      </w:r>
      <w:proofErr w:type="spellEnd"/>
      <w:r w:rsidRPr="003D0D60">
        <w:rPr>
          <w:rFonts w:ascii="Calibri" w:eastAsia="Calibri" w:hAnsi="Calibri" w:cs="Calibri"/>
          <w:bCs/>
          <w:iCs/>
          <w:color w:val="222222"/>
          <w:sz w:val="18"/>
          <w:szCs w:val="18"/>
          <w:lang w:val="es-ES_tradnl" w:eastAsia="fr-FR"/>
        </w:rPr>
        <w:t xml:space="preserve"> 003735 del 23 de mayo de 2017 se ordenó la inclusión en nómina de la señora María Mildred, la cual, aunque no constituye un hecho superado frente a las pretensiones concretas del accionante, sí se torna en una respuesta razonable a su incertidumbre acerca de la  expectativa pago de las acreencias reconocidas por la encartada, por lo tanto, en la actualidad tiene según su criterio la posibilidad de esperar la </w:t>
      </w:r>
      <w:proofErr w:type="spellStart"/>
      <w:r w:rsidRPr="003D0D60">
        <w:rPr>
          <w:rFonts w:ascii="Calibri" w:eastAsia="Calibri" w:hAnsi="Calibri" w:cs="Calibri"/>
          <w:bCs/>
          <w:iCs/>
          <w:color w:val="222222"/>
          <w:sz w:val="18"/>
          <w:szCs w:val="18"/>
          <w:lang w:val="es-ES_tradnl" w:eastAsia="fr-FR"/>
        </w:rPr>
        <w:t>efectivización</w:t>
      </w:r>
      <w:proofErr w:type="spellEnd"/>
      <w:r w:rsidRPr="003D0D60">
        <w:rPr>
          <w:rFonts w:ascii="Calibri" w:eastAsia="Calibri" w:hAnsi="Calibri" w:cs="Calibri"/>
          <w:bCs/>
          <w:iCs/>
          <w:color w:val="222222"/>
          <w:sz w:val="18"/>
          <w:szCs w:val="18"/>
          <w:lang w:val="es-ES_tradnl" w:eastAsia="fr-FR"/>
        </w:rPr>
        <w:t xml:space="preserve"> del pago reclamado, o agotar el proceso ejecutivo pertinente para ello. </w:t>
      </w:r>
      <w:r w:rsidRPr="003D0D60">
        <w:rPr>
          <w:rFonts w:ascii="Calibri" w:eastAsia="Calibri" w:hAnsi="Calibri" w:cs="Calibri"/>
          <w:bCs/>
          <w:iCs/>
          <w:color w:val="222222"/>
          <w:sz w:val="18"/>
          <w:szCs w:val="18"/>
          <w:lang w:eastAsia="fr-FR"/>
        </w:rPr>
        <w:t xml:space="preserve">Por último, en lo que tiene que ver con el pago de las costas procesales aparentemente otorgadas en favor suyo, la </w:t>
      </w:r>
      <w:proofErr w:type="spellStart"/>
      <w:r w:rsidRPr="003D0D60">
        <w:rPr>
          <w:rFonts w:ascii="Calibri" w:eastAsia="Calibri" w:hAnsi="Calibri" w:cs="Calibri"/>
          <w:bCs/>
          <w:iCs/>
          <w:color w:val="222222"/>
          <w:sz w:val="18"/>
          <w:szCs w:val="18"/>
          <w:lang w:eastAsia="fr-FR"/>
        </w:rPr>
        <w:t>UGPP</w:t>
      </w:r>
      <w:proofErr w:type="spellEnd"/>
      <w:r w:rsidRPr="003D0D60">
        <w:rPr>
          <w:rFonts w:ascii="Calibri" w:eastAsia="Calibri" w:hAnsi="Calibri" w:cs="Calibri"/>
          <w:bCs/>
          <w:iCs/>
          <w:color w:val="222222"/>
          <w:sz w:val="18"/>
          <w:szCs w:val="18"/>
          <w:lang w:eastAsia="fr-FR"/>
        </w:rPr>
        <w:t xml:space="preserve"> explicó que para esos efectos se debe expedir un acto administrativo diferente, ello, después de adelantar un trámite especial ante la Subdirección Financiera de la entidad, y una vez el Ministerio de Hacienda, a través del Consejo Superior de Política Fiscal –</w:t>
      </w:r>
      <w:proofErr w:type="spellStart"/>
      <w:r w:rsidRPr="003D0D60">
        <w:rPr>
          <w:rFonts w:ascii="Calibri" w:eastAsia="Calibri" w:hAnsi="Calibri" w:cs="Calibri"/>
          <w:bCs/>
          <w:iCs/>
          <w:color w:val="222222"/>
          <w:sz w:val="18"/>
          <w:szCs w:val="18"/>
          <w:lang w:eastAsia="fr-FR"/>
        </w:rPr>
        <w:t>CONFIS</w:t>
      </w:r>
      <w:proofErr w:type="spellEnd"/>
      <w:r w:rsidRPr="003D0D60">
        <w:rPr>
          <w:rFonts w:ascii="Calibri" w:eastAsia="Calibri" w:hAnsi="Calibri" w:cs="Calibri"/>
          <w:bCs/>
          <w:iCs/>
          <w:color w:val="222222"/>
          <w:sz w:val="18"/>
          <w:szCs w:val="18"/>
          <w:lang w:eastAsia="fr-FR"/>
        </w:rPr>
        <w:t xml:space="preserve">- asigne los recursos para ese fin, lo cual resulta ser la razón por la cual no se dijo nada respecto a ese aspecto en la Resolución No. RD 009355 del 9 de marzo de 2017. Puntualizando, la presente acción resulta improcedente desde el punto de vista planteado por el Doctor Arturo Duque Gaviria, toda vez que no se cumplió con el requisito de subsidiariedad, o por lo menos la acreditación de un eventual perjuicio irremediable que permitiera dar paso al análisis de fondo sobre el asunto planteado. </w:t>
      </w:r>
    </w:p>
    <w:p w:rsidR="003D0D60" w:rsidRDefault="003D0D60" w:rsidP="004251F7">
      <w:pPr>
        <w:spacing w:line="360" w:lineRule="auto"/>
        <w:jc w:val="center"/>
        <w:rPr>
          <w:rFonts w:ascii="Verdana" w:hAnsi="Verdana"/>
          <w:b/>
          <w:sz w:val="26"/>
          <w:szCs w:val="26"/>
          <w:lang w:eastAsia="en-US"/>
        </w:rPr>
      </w:pPr>
    </w:p>
    <w:p w:rsidR="003462F6" w:rsidRPr="00CC0953" w:rsidRDefault="003462F6" w:rsidP="004251F7">
      <w:pPr>
        <w:spacing w:line="360"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3462F6" w:rsidRPr="00CC0953" w:rsidRDefault="003462F6" w:rsidP="004251F7">
      <w:pPr>
        <w:spacing w:line="360"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3462F6" w:rsidRPr="00CC0953" w:rsidRDefault="003462F6" w:rsidP="004251F7">
      <w:pPr>
        <w:spacing w:line="360"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2BF5F197" wp14:editId="1541F3EB">
            <wp:extent cx="661661" cy="661661"/>
            <wp:effectExtent l="0" t="0" r="5715" b="571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493" cy="674493"/>
                    </a:xfrm>
                    <a:prstGeom prst="rect">
                      <a:avLst/>
                    </a:prstGeom>
                    <a:noFill/>
                    <a:ln>
                      <a:noFill/>
                    </a:ln>
                  </pic:spPr>
                </pic:pic>
              </a:graphicData>
            </a:graphic>
          </wp:inline>
        </w:drawing>
      </w:r>
    </w:p>
    <w:p w:rsidR="003462F6" w:rsidRPr="00CC0953" w:rsidRDefault="003462F6" w:rsidP="004251F7">
      <w:pPr>
        <w:spacing w:line="360"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3462F6" w:rsidRPr="00CC0953" w:rsidRDefault="003462F6" w:rsidP="004251F7">
      <w:pPr>
        <w:spacing w:line="360"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3462F6" w:rsidRPr="003C6B05" w:rsidRDefault="003462F6" w:rsidP="003462F6">
      <w:pPr>
        <w:spacing w:line="360" w:lineRule="auto"/>
        <w:jc w:val="center"/>
        <w:rPr>
          <w:rFonts w:ascii="Verdana" w:hAnsi="Verdana"/>
          <w:b/>
          <w:szCs w:val="26"/>
          <w:lang w:eastAsia="en-US"/>
        </w:rPr>
      </w:pPr>
    </w:p>
    <w:p w:rsidR="003462F6" w:rsidRPr="00CC0953" w:rsidRDefault="003462F6" w:rsidP="003462F6">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3462F6" w:rsidRPr="003C6B05" w:rsidRDefault="003462F6" w:rsidP="003462F6">
      <w:pPr>
        <w:spacing w:line="480" w:lineRule="auto"/>
        <w:jc w:val="center"/>
        <w:rPr>
          <w:rFonts w:ascii="Verdana" w:hAnsi="Verdana"/>
          <w:b/>
          <w:bCs/>
          <w:sz w:val="26"/>
          <w:szCs w:val="26"/>
          <w:lang w:eastAsia="en-US"/>
        </w:rPr>
      </w:pPr>
    </w:p>
    <w:p w:rsidR="003462F6" w:rsidRPr="00B21237" w:rsidRDefault="003462F6" w:rsidP="003462F6">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3462F6" w:rsidRPr="004251F7" w:rsidRDefault="003462F6" w:rsidP="003462F6">
      <w:pPr>
        <w:spacing w:line="360" w:lineRule="auto"/>
        <w:jc w:val="center"/>
        <w:rPr>
          <w:rFonts w:ascii="Verdana" w:hAnsi="Verdana"/>
          <w:spacing w:val="-3"/>
          <w:sz w:val="28"/>
          <w:szCs w:val="26"/>
          <w:lang w:eastAsia="en-US"/>
        </w:rPr>
      </w:pPr>
    </w:p>
    <w:p w:rsidR="003462F6" w:rsidRPr="00C5082D" w:rsidRDefault="003462F6" w:rsidP="003462F6">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8436E6">
        <w:rPr>
          <w:rFonts w:ascii="Verdana" w:hAnsi="Verdana" w:cs="Arial"/>
          <w:spacing w:val="-3"/>
          <w:sz w:val="26"/>
          <w:szCs w:val="26"/>
          <w:lang w:eastAsia="en-US"/>
        </w:rPr>
        <w:t xml:space="preserve"> 859</w:t>
      </w:r>
      <w:r>
        <w:rPr>
          <w:rFonts w:ascii="Verdana" w:hAnsi="Verdana" w:cs="Arial"/>
          <w:spacing w:val="-3"/>
          <w:sz w:val="26"/>
          <w:szCs w:val="26"/>
          <w:lang w:eastAsia="en-US"/>
        </w:rPr>
        <w:t xml:space="preserve"> del </w:t>
      </w:r>
      <w:r w:rsidR="008436E6">
        <w:rPr>
          <w:rFonts w:ascii="Verdana" w:hAnsi="Verdana" w:cs="Arial"/>
          <w:spacing w:val="-3"/>
          <w:sz w:val="26"/>
          <w:szCs w:val="26"/>
          <w:lang w:eastAsia="en-US"/>
        </w:rPr>
        <w:t>29</w:t>
      </w:r>
      <w:r w:rsidRPr="00C5082D">
        <w:rPr>
          <w:rFonts w:ascii="Verdana" w:hAnsi="Verdana" w:cs="Arial"/>
          <w:spacing w:val="-3"/>
          <w:sz w:val="26"/>
          <w:szCs w:val="26"/>
          <w:lang w:eastAsia="en-US"/>
        </w:rPr>
        <w:t xml:space="preserve"> de </w:t>
      </w:r>
      <w:r>
        <w:rPr>
          <w:rFonts w:ascii="Verdana" w:hAnsi="Verdana" w:cs="Arial"/>
          <w:spacing w:val="-3"/>
          <w:sz w:val="26"/>
          <w:szCs w:val="26"/>
          <w:lang w:eastAsia="en-US"/>
        </w:rPr>
        <w:t>agosto</w:t>
      </w:r>
      <w:r w:rsidRPr="00C5082D">
        <w:rPr>
          <w:rFonts w:ascii="Verdana" w:hAnsi="Verdana" w:cs="Arial"/>
          <w:spacing w:val="-3"/>
          <w:sz w:val="26"/>
          <w:szCs w:val="26"/>
          <w:lang w:eastAsia="en-US"/>
        </w:rPr>
        <w:t xml:space="preserve"> de 2017. H:</w:t>
      </w:r>
      <w:r>
        <w:rPr>
          <w:rFonts w:ascii="Verdana" w:hAnsi="Verdana" w:cs="Arial"/>
          <w:spacing w:val="-3"/>
          <w:sz w:val="26"/>
          <w:szCs w:val="26"/>
          <w:lang w:eastAsia="en-US"/>
        </w:rPr>
        <w:t xml:space="preserve"> </w:t>
      </w:r>
      <w:r w:rsidR="008436E6">
        <w:rPr>
          <w:rFonts w:ascii="Verdana" w:hAnsi="Verdana" w:cs="Arial"/>
          <w:spacing w:val="-3"/>
          <w:sz w:val="26"/>
          <w:szCs w:val="26"/>
          <w:lang w:eastAsia="en-US"/>
        </w:rPr>
        <w:t>4:00</w:t>
      </w:r>
      <w:r>
        <w:rPr>
          <w:rFonts w:ascii="Verdana" w:hAnsi="Verdana" w:cs="Arial"/>
          <w:spacing w:val="-3"/>
          <w:sz w:val="26"/>
          <w:szCs w:val="26"/>
          <w:lang w:eastAsia="en-US"/>
        </w:rPr>
        <w:t xml:space="preserve"> p.m. </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p w:rsidR="003462F6" w:rsidRPr="00E52BAB" w:rsidRDefault="003462F6" w:rsidP="003462F6">
      <w:pPr>
        <w:tabs>
          <w:tab w:val="left" w:pos="2266"/>
          <w:tab w:val="left" w:pos="2549"/>
        </w:tabs>
        <w:suppressAutoHyphens/>
        <w:jc w:val="both"/>
        <w:rPr>
          <w:rFonts w:ascii="Verdana" w:hAnsi="Verdana" w:cs="Arial"/>
          <w:spacing w:val="-3"/>
          <w:sz w:val="28"/>
          <w:szCs w:val="26"/>
        </w:rPr>
      </w:pPr>
      <w:r>
        <w:rPr>
          <w:rFonts w:ascii="Verdana" w:hAnsi="Verdana" w:cs="Arial"/>
          <w:spacing w:val="-3"/>
          <w:sz w:val="26"/>
          <w:szCs w:val="26"/>
        </w:rPr>
        <w:t xml:space="preserve"> </w:t>
      </w:r>
    </w:p>
    <w:tbl>
      <w:tblPr>
        <w:tblpPr w:leftFromText="141" w:rightFromText="141" w:vertAnchor="text" w:horzAnchor="margin" w:tblpXSpec="center" w:tblpY="370"/>
        <w:tblW w:w="75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5840"/>
      </w:tblGrid>
      <w:tr w:rsidR="003462F6" w:rsidRPr="004A299D" w:rsidTr="00927771">
        <w:trPr>
          <w:trHeight w:val="71"/>
        </w:trPr>
        <w:tc>
          <w:tcPr>
            <w:tcW w:w="1668" w:type="dxa"/>
            <w:shd w:val="clear" w:color="auto" w:fill="auto"/>
          </w:tcPr>
          <w:p w:rsidR="003462F6" w:rsidRPr="0097508D" w:rsidRDefault="003462F6" w:rsidP="004251F7">
            <w:pPr>
              <w:widowControl w:val="0"/>
              <w:autoSpaceDE w:val="0"/>
              <w:autoSpaceDN w:val="0"/>
              <w:adjustRightInd w:val="0"/>
              <w:spacing w:line="266" w:lineRule="auto"/>
              <w:ind w:left="313" w:right="-51" w:hanging="142"/>
              <w:jc w:val="both"/>
              <w:rPr>
                <w:rFonts w:ascii="Corbel" w:hAnsi="Corbel" w:cs="Arial"/>
                <w:b/>
                <w:bCs/>
                <w:sz w:val="23"/>
                <w:szCs w:val="23"/>
              </w:rPr>
            </w:pPr>
            <w:r w:rsidRPr="0097508D">
              <w:rPr>
                <w:rFonts w:ascii="Corbel" w:hAnsi="Corbel" w:cs="Arial"/>
                <w:b/>
                <w:bCs/>
                <w:sz w:val="23"/>
                <w:szCs w:val="23"/>
              </w:rPr>
              <w:t>Radicación:</w:t>
            </w:r>
          </w:p>
        </w:tc>
        <w:tc>
          <w:tcPr>
            <w:tcW w:w="5840" w:type="dxa"/>
            <w:shd w:val="clear" w:color="auto" w:fill="auto"/>
          </w:tcPr>
          <w:p w:rsidR="003462F6" w:rsidRPr="0097508D" w:rsidRDefault="003462F6" w:rsidP="004251F7">
            <w:pPr>
              <w:widowControl w:val="0"/>
              <w:autoSpaceDE w:val="0"/>
              <w:autoSpaceDN w:val="0"/>
              <w:adjustRightInd w:val="0"/>
              <w:spacing w:line="266" w:lineRule="auto"/>
              <w:ind w:left="346" w:right="-51" w:hanging="142"/>
              <w:jc w:val="both"/>
              <w:rPr>
                <w:rFonts w:ascii="Corbel" w:hAnsi="Corbel" w:cs="Arial"/>
                <w:bCs/>
                <w:sz w:val="23"/>
                <w:szCs w:val="23"/>
              </w:rPr>
            </w:pPr>
            <w:r w:rsidRPr="0097508D">
              <w:rPr>
                <w:rFonts w:ascii="Corbel" w:hAnsi="Corbel" w:cs="Arial"/>
                <w:bCs/>
                <w:sz w:val="23"/>
                <w:szCs w:val="23"/>
              </w:rPr>
              <w:t>66</w:t>
            </w:r>
            <w:r w:rsidR="00041E37" w:rsidRPr="0097508D">
              <w:rPr>
                <w:rFonts w:ascii="Corbel" w:hAnsi="Corbel" w:cs="Arial"/>
                <w:bCs/>
                <w:sz w:val="23"/>
                <w:szCs w:val="23"/>
              </w:rPr>
              <w:t>001-31-87</w:t>
            </w:r>
            <w:r w:rsidRPr="0097508D">
              <w:rPr>
                <w:rFonts w:ascii="Corbel" w:hAnsi="Corbel" w:cs="Arial"/>
                <w:bCs/>
                <w:sz w:val="23"/>
                <w:szCs w:val="23"/>
              </w:rPr>
              <w:t>-00</w:t>
            </w:r>
            <w:r w:rsidR="00041E37" w:rsidRPr="0097508D">
              <w:rPr>
                <w:rFonts w:ascii="Corbel" w:hAnsi="Corbel" w:cs="Arial"/>
                <w:bCs/>
                <w:sz w:val="23"/>
                <w:szCs w:val="23"/>
              </w:rPr>
              <w:t>3</w:t>
            </w:r>
            <w:r w:rsidRPr="0097508D">
              <w:rPr>
                <w:rFonts w:ascii="Corbel" w:hAnsi="Corbel" w:cs="Arial"/>
                <w:bCs/>
                <w:sz w:val="23"/>
                <w:szCs w:val="23"/>
              </w:rPr>
              <w:t>-2017-000</w:t>
            </w:r>
            <w:r w:rsidR="00041E37" w:rsidRPr="0097508D">
              <w:rPr>
                <w:rFonts w:ascii="Corbel" w:hAnsi="Corbel" w:cs="Arial"/>
                <w:bCs/>
                <w:sz w:val="23"/>
                <w:szCs w:val="23"/>
              </w:rPr>
              <w:t>44</w:t>
            </w:r>
            <w:r w:rsidRPr="0097508D">
              <w:rPr>
                <w:rFonts w:ascii="Corbel" w:hAnsi="Corbel" w:cs="Arial"/>
                <w:bCs/>
                <w:sz w:val="23"/>
                <w:szCs w:val="23"/>
              </w:rPr>
              <w:t>-01</w:t>
            </w:r>
          </w:p>
        </w:tc>
      </w:tr>
      <w:tr w:rsidR="003462F6" w:rsidRPr="004A299D" w:rsidTr="00927771">
        <w:trPr>
          <w:trHeight w:val="275"/>
        </w:trPr>
        <w:tc>
          <w:tcPr>
            <w:tcW w:w="1668" w:type="dxa"/>
            <w:shd w:val="clear" w:color="auto" w:fill="auto"/>
          </w:tcPr>
          <w:p w:rsidR="003462F6" w:rsidRPr="0097508D" w:rsidRDefault="003462F6" w:rsidP="004251F7">
            <w:pPr>
              <w:widowControl w:val="0"/>
              <w:autoSpaceDE w:val="0"/>
              <w:autoSpaceDN w:val="0"/>
              <w:adjustRightInd w:val="0"/>
              <w:spacing w:line="266" w:lineRule="auto"/>
              <w:ind w:left="313" w:right="-51" w:hanging="142"/>
              <w:jc w:val="both"/>
              <w:rPr>
                <w:rFonts w:ascii="Corbel" w:hAnsi="Corbel" w:cs="Arial"/>
                <w:b/>
                <w:bCs/>
                <w:sz w:val="23"/>
                <w:szCs w:val="23"/>
              </w:rPr>
            </w:pPr>
            <w:r w:rsidRPr="0097508D">
              <w:rPr>
                <w:rFonts w:ascii="Corbel" w:hAnsi="Corbel" w:cs="Arial"/>
                <w:b/>
                <w:bCs/>
                <w:sz w:val="23"/>
                <w:szCs w:val="23"/>
              </w:rPr>
              <w:t xml:space="preserve">Accionante:   </w:t>
            </w:r>
          </w:p>
        </w:tc>
        <w:tc>
          <w:tcPr>
            <w:tcW w:w="5840" w:type="dxa"/>
            <w:shd w:val="clear" w:color="auto" w:fill="auto"/>
          </w:tcPr>
          <w:p w:rsidR="00041E37" w:rsidRPr="0097508D" w:rsidRDefault="00041E37" w:rsidP="004251F7">
            <w:pPr>
              <w:widowControl w:val="0"/>
              <w:autoSpaceDE w:val="0"/>
              <w:autoSpaceDN w:val="0"/>
              <w:adjustRightInd w:val="0"/>
              <w:spacing w:line="266" w:lineRule="auto"/>
              <w:ind w:left="346" w:right="-51" w:hanging="142"/>
              <w:jc w:val="both"/>
              <w:rPr>
                <w:rFonts w:ascii="Corbel" w:hAnsi="Corbel" w:cs="Arial"/>
                <w:bCs/>
                <w:sz w:val="23"/>
                <w:szCs w:val="23"/>
              </w:rPr>
            </w:pPr>
            <w:r w:rsidRPr="0097508D">
              <w:rPr>
                <w:rFonts w:ascii="Corbel" w:hAnsi="Corbel" w:cs="Arial"/>
                <w:bCs/>
                <w:sz w:val="23"/>
                <w:szCs w:val="23"/>
              </w:rPr>
              <w:t xml:space="preserve">Dr. Arturo Duque Gaviria, apoderado judicial de María </w:t>
            </w:r>
          </w:p>
          <w:p w:rsidR="003462F6" w:rsidRPr="0097508D" w:rsidRDefault="00041E37" w:rsidP="004251F7">
            <w:pPr>
              <w:widowControl w:val="0"/>
              <w:autoSpaceDE w:val="0"/>
              <w:autoSpaceDN w:val="0"/>
              <w:adjustRightInd w:val="0"/>
              <w:spacing w:line="266" w:lineRule="auto"/>
              <w:ind w:left="346" w:right="-51" w:hanging="142"/>
              <w:jc w:val="both"/>
              <w:rPr>
                <w:rFonts w:ascii="Corbel" w:hAnsi="Corbel" w:cs="Arial"/>
                <w:bCs/>
                <w:sz w:val="23"/>
                <w:szCs w:val="23"/>
              </w:rPr>
            </w:pPr>
            <w:r w:rsidRPr="0097508D">
              <w:rPr>
                <w:rFonts w:ascii="Corbel" w:hAnsi="Corbel" w:cs="Arial"/>
                <w:bCs/>
                <w:sz w:val="23"/>
                <w:szCs w:val="23"/>
              </w:rPr>
              <w:t>Mildred Gallo Mejía</w:t>
            </w:r>
          </w:p>
        </w:tc>
      </w:tr>
      <w:tr w:rsidR="003462F6" w:rsidRPr="004A299D" w:rsidTr="00927771">
        <w:trPr>
          <w:trHeight w:val="280"/>
        </w:trPr>
        <w:tc>
          <w:tcPr>
            <w:tcW w:w="1668" w:type="dxa"/>
            <w:shd w:val="clear" w:color="auto" w:fill="auto"/>
          </w:tcPr>
          <w:p w:rsidR="003462F6" w:rsidRPr="0097508D" w:rsidRDefault="003462F6" w:rsidP="004251F7">
            <w:pPr>
              <w:widowControl w:val="0"/>
              <w:autoSpaceDE w:val="0"/>
              <w:autoSpaceDN w:val="0"/>
              <w:adjustRightInd w:val="0"/>
              <w:spacing w:line="266" w:lineRule="auto"/>
              <w:ind w:left="313" w:right="-51" w:hanging="142"/>
              <w:jc w:val="both"/>
              <w:rPr>
                <w:rFonts w:ascii="Corbel" w:hAnsi="Corbel" w:cs="Arial"/>
                <w:b/>
                <w:bCs/>
                <w:sz w:val="23"/>
                <w:szCs w:val="23"/>
              </w:rPr>
            </w:pPr>
            <w:r w:rsidRPr="0097508D">
              <w:rPr>
                <w:rFonts w:ascii="Corbel" w:hAnsi="Corbel" w:cs="Arial"/>
                <w:b/>
                <w:bCs/>
                <w:sz w:val="23"/>
                <w:szCs w:val="23"/>
              </w:rPr>
              <w:t>Accionado:</w:t>
            </w:r>
          </w:p>
        </w:tc>
        <w:tc>
          <w:tcPr>
            <w:tcW w:w="5840" w:type="dxa"/>
            <w:shd w:val="clear" w:color="auto" w:fill="auto"/>
          </w:tcPr>
          <w:p w:rsidR="003462F6" w:rsidRPr="0097508D" w:rsidRDefault="00041E37" w:rsidP="004251F7">
            <w:pPr>
              <w:widowControl w:val="0"/>
              <w:autoSpaceDE w:val="0"/>
              <w:autoSpaceDN w:val="0"/>
              <w:adjustRightInd w:val="0"/>
              <w:spacing w:line="266" w:lineRule="auto"/>
              <w:ind w:left="346" w:right="-51" w:hanging="142"/>
              <w:jc w:val="both"/>
              <w:rPr>
                <w:rFonts w:ascii="Corbel" w:hAnsi="Corbel" w:cs="Arial"/>
                <w:bCs/>
                <w:sz w:val="23"/>
                <w:szCs w:val="23"/>
              </w:rPr>
            </w:pPr>
            <w:proofErr w:type="spellStart"/>
            <w:r w:rsidRPr="0097508D">
              <w:rPr>
                <w:rFonts w:ascii="Corbel" w:hAnsi="Corbel" w:cs="Arial"/>
                <w:bCs/>
                <w:sz w:val="23"/>
                <w:szCs w:val="23"/>
              </w:rPr>
              <w:t>UGPP</w:t>
            </w:r>
            <w:proofErr w:type="spellEnd"/>
            <w:r w:rsidR="003462F6" w:rsidRPr="0097508D">
              <w:rPr>
                <w:rFonts w:ascii="Corbel" w:hAnsi="Corbel" w:cs="Arial"/>
                <w:bCs/>
                <w:sz w:val="23"/>
                <w:szCs w:val="23"/>
              </w:rPr>
              <w:t xml:space="preserve"> </w:t>
            </w:r>
          </w:p>
        </w:tc>
      </w:tr>
      <w:tr w:rsidR="003462F6" w:rsidRPr="004A299D" w:rsidTr="00927771">
        <w:trPr>
          <w:trHeight w:val="257"/>
        </w:trPr>
        <w:tc>
          <w:tcPr>
            <w:tcW w:w="1668" w:type="dxa"/>
            <w:shd w:val="clear" w:color="auto" w:fill="auto"/>
          </w:tcPr>
          <w:p w:rsidR="003462F6" w:rsidRPr="0097508D" w:rsidRDefault="003462F6" w:rsidP="004251F7">
            <w:pPr>
              <w:widowControl w:val="0"/>
              <w:autoSpaceDE w:val="0"/>
              <w:autoSpaceDN w:val="0"/>
              <w:adjustRightInd w:val="0"/>
              <w:spacing w:line="266" w:lineRule="auto"/>
              <w:ind w:left="313" w:right="-51" w:hanging="142"/>
              <w:jc w:val="both"/>
              <w:rPr>
                <w:rFonts w:ascii="Corbel" w:hAnsi="Corbel" w:cs="Arial"/>
                <w:b/>
                <w:bCs/>
                <w:sz w:val="23"/>
                <w:szCs w:val="23"/>
              </w:rPr>
            </w:pPr>
            <w:r w:rsidRPr="0097508D">
              <w:rPr>
                <w:rFonts w:ascii="Corbel" w:hAnsi="Corbel" w:cs="Arial"/>
                <w:b/>
                <w:bCs/>
                <w:sz w:val="23"/>
                <w:szCs w:val="23"/>
              </w:rPr>
              <w:t>Procedencia:</w:t>
            </w:r>
          </w:p>
        </w:tc>
        <w:tc>
          <w:tcPr>
            <w:tcW w:w="5840" w:type="dxa"/>
            <w:shd w:val="clear" w:color="auto" w:fill="auto"/>
          </w:tcPr>
          <w:p w:rsidR="00041E37" w:rsidRPr="0097508D" w:rsidRDefault="003462F6" w:rsidP="004251F7">
            <w:pPr>
              <w:widowControl w:val="0"/>
              <w:autoSpaceDE w:val="0"/>
              <w:autoSpaceDN w:val="0"/>
              <w:adjustRightInd w:val="0"/>
              <w:spacing w:line="266" w:lineRule="auto"/>
              <w:ind w:left="346" w:right="-51" w:hanging="142"/>
              <w:jc w:val="both"/>
              <w:rPr>
                <w:rFonts w:ascii="Corbel" w:hAnsi="Corbel" w:cs="Arial"/>
                <w:bCs/>
                <w:sz w:val="23"/>
                <w:szCs w:val="23"/>
              </w:rPr>
            </w:pPr>
            <w:r w:rsidRPr="0097508D">
              <w:rPr>
                <w:rFonts w:ascii="Corbel" w:hAnsi="Corbel" w:cs="Arial"/>
                <w:bCs/>
                <w:sz w:val="23"/>
                <w:szCs w:val="23"/>
              </w:rPr>
              <w:t xml:space="preserve">Juzgado </w:t>
            </w:r>
            <w:r w:rsidR="00041E37" w:rsidRPr="0097508D">
              <w:rPr>
                <w:rFonts w:ascii="Corbel" w:hAnsi="Corbel" w:cs="Arial"/>
                <w:bCs/>
                <w:sz w:val="23"/>
                <w:szCs w:val="23"/>
              </w:rPr>
              <w:t xml:space="preserve">Tercero de Ejecución de Penas y Medidas de </w:t>
            </w:r>
          </w:p>
          <w:p w:rsidR="003462F6" w:rsidRPr="0097508D" w:rsidRDefault="00041E37" w:rsidP="004251F7">
            <w:pPr>
              <w:widowControl w:val="0"/>
              <w:autoSpaceDE w:val="0"/>
              <w:autoSpaceDN w:val="0"/>
              <w:adjustRightInd w:val="0"/>
              <w:spacing w:line="266" w:lineRule="auto"/>
              <w:ind w:left="346" w:right="-51" w:hanging="142"/>
              <w:jc w:val="both"/>
              <w:rPr>
                <w:rFonts w:ascii="Corbel" w:hAnsi="Corbel" w:cs="Arial"/>
                <w:bCs/>
                <w:sz w:val="23"/>
                <w:szCs w:val="23"/>
              </w:rPr>
            </w:pPr>
            <w:r w:rsidRPr="0097508D">
              <w:rPr>
                <w:rFonts w:ascii="Corbel" w:hAnsi="Corbel" w:cs="Arial"/>
                <w:bCs/>
                <w:sz w:val="23"/>
                <w:szCs w:val="23"/>
              </w:rPr>
              <w:t>Seguridad de Pereira</w:t>
            </w:r>
          </w:p>
        </w:tc>
      </w:tr>
      <w:tr w:rsidR="003462F6" w:rsidRPr="004A299D" w:rsidTr="00927771">
        <w:trPr>
          <w:trHeight w:val="257"/>
        </w:trPr>
        <w:tc>
          <w:tcPr>
            <w:tcW w:w="1668" w:type="dxa"/>
            <w:shd w:val="clear" w:color="auto" w:fill="auto"/>
          </w:tcPr>
          <w:p w:rsidR="003462F6" w:rsidRPr="0097508D" w:rsidRDefault="003462F6" w:rsidP="004251F7">
            <w:pPr>
              <w:widowControl w:val="0"/>
              <w:autoSpaceDE w:val="0"/>
              <w:autoSpaceDN w:val="0"/>
              <w:adjustRightInd w:val="0"/>
              <w:spacing w:line="266" w:lineRule="auto"/>
              <w:ind w:left="313" w:right="-51" w:hanging="142"/>
              <w:jc w:val="both"/>
              <w:rPr>
                <w:rFonts w:ascii="Corbel" w:hAnsi="Corbel" w:cs="Arial"/>
                <w:b/>
                <w:bCs/>
                <w:sz w:val="23"/>
                <w:szCs w:val="23"/>
              </w:rPr>
            </w:pPr>
            <w:r w:rsidRPr="0097508D">
              <w:rPr>
                <w:rFonts w:ascii="Corbel" w:hAnsi="Corbel" w:cs="Arial"/>
                <w:b/>
                <w:bCs/>
                <w:sz w:val="23"/>
                <w:szCs w:val="23"/>
              </w:rPr>
              <w:t xml:space="preserve">Decisión: </w:t>
            </w:r>
          </w:p>
        </w:tc>
        <w:tc>
          <w:tcPr>
            <w:tcW w:w="5840" w:type="dxa"/>
            <w:shd w:val="clear" w:color="auto" w:fill="auto"/>
          </w:tcPr>
          <w:p w:rsidR="003462F6" w:rsidRPr="0097508D" w:rsidRDefault="00041E37" w:rsidP="004251F7">
            <w:pPr>
              <w:widowControl w:val="0"/>
              <w:autoSpaceDE w:val="0"/>
              <w:autoSpaceDN w:val="0"/>
              <w:adjustRightInd w:val="0"/>
              <w:spacing w:line="266" w:lineRule="auto"/>
              <w:ind w:left="346" w:right="-51" w:hanging="142"/>
              <w:jc w:val="both"/>
              <w:rPr>
                <w:rFonts w:ascii="Corbel" w:hAnsi="Corbel" w:cs="Arial"/>
                <w:bCs/>
                <w:sz w:val="23"/>
                <w:szCs w:val="23"/>
              </w:rPr>
            </w:pPr>
            <w:r w:rsidRPr="0097508D">
              <w:rPr>
                <w:rFonts w:ascii="Corbel" w:hAnsi="Corbel" w:cs="Arial"/>
                <w:bCs/>
                <w:sz w:val="23"/>
                <w:szCs w:val="23"/>
              </w:rPr>
              <w:t>Revoca y niega por improcedente</w:t>
            </w:r>
          </w:p>
        </w:tc>
      </w:tr>
    </w:tbl>
    <w:p w:rsidR="003462F6" w:rsidRPr="0082253A" w:rsidRDefault="003462F6" w:rsidP="003462F6">
      <w:pPr>
        <w:widowControl w:val="0"/>
        <w:autoSpaceDE w:val="0"/>
        <w:autoSpaceDN w:val="0"/>
        <w:adjustRightInd w:val="0"/>
        <w:spacing w:line="283" w:lineRule="auto"/>
        <w:rPr>
          <w:rFonts w:ascii="Verdana" w:hAnsi="Verdana" w:cs="Arial"/>
          <w:b/>
          <w:szCs w:val="26"/>
        </w:rPr>
      </w:pPr>
    </w:p>
    <w:p w:rsidR="003462F6" w:rsidRDefault="003462F6" w:rsidP="003462F6">
      <w:pPr>
        <w:widowControl w:val="0"/>
        <w:autoSpaceDE w:val="0"/>
        <w:autoSpaceDN w:val="0"/>
        <w:adjustRightInd w:val="0"/>
        <w:spacing w:line="283" w:lineRule="auto"/>
        <w:rPr>
          <w:rFonts w:ascii="Verdana" w:hAnsi="Verdana" w:cs="Arial"/>
          <w:b/>
          <w:sz w:val="26"/>
          <w:szCs w:val="26"/>
        </w:rPr>
      </w:pPr>
    </w:p>
    <w:p w:rsidR="003462F6" w:rsidRDefault="003462F6" w:rsidP="003462F6">
      <w:pPr>
        <w:widowControl w:val="0"/>
        <w:autoSpaceDE w:val="0"/>
        <w:autoSpaceDN w:val="0"/>
        <w:adjustRightInd w:val="0"/>
        <w:jc w:val="center"/>
        <w:rPr>
          <w:rFonts w:ascii="Verdana" w:hAnsi="Verdana" w:cs="Arial"/>
          <w:b/>
          <w:sz w:val="26"/>
          <w:szCs w:val="26"/>
        </w:rPr>
      </w:pPr>
    </w:p>
    <w:p w:rsidR="003462F6" w:rsidRDefault="003462F6" w:rsidP="003462F6">
      <w:pPr>
        <w:widowControl w:val="0"/>
        <w:autoSpaceDE w:val="0"/>
        <w:autoSpaceDN w:val="0"/>
        <w:adjustRightInd w:val="0"/>
        <w:jc w:val="center"/>
        <w:rPr>
          <w:rFonts w:ascii="Verdana" w:hAnsi="Verdana" w:cs="Arial"/>
          <w:b/>
          <w:sz w:val="26"/>
          <w:szCs w:val="26"/>
        </w:rPr>
      </w:pPr>
    </w:p>
    <w:p w:rsidR="003462F6" w:rsidRDefault="003462F6" w:rsidP="003462F6">
      <w:pPr>
        <w:widowControl w:val="0"/>
        <w:autoSpaceDE w:val="0"/>
        <w:autoSpaceDN w:val="0"/>
        <w:adjustRightInd w:val="0"/>
        <w:jc w:val="center"/>
        <w:rPr>
          <w:rFonts w:ascii="Verdana" w:hAnsi="Verdana" w:cs="Arial"/>
          <w:b/>
          <w:sz w:val="26"/>
          <w:szCs w:val="26"/>
        </w:rPr>
      </w:pPr>
    </w:p>
    <w:p w:rsidR="003462F6" w:rsidRDefault="003462F6" w:rsidP="003462F6">
      <w:pPr>
        <w:widowControl w:val="0"/>
        <w:autoSpaceDE w:val="0"/>
        <w:autoSpaceDN w:val="0"/>
        <w:adjustRightInd w:val="0"/>
        <w:jc w:val="center"/>
        <w:rPr>
          <w:rFonts w:ascii="Verdana" w:hAnsi="Verdana" w:cs="Arial"/>
          <w:b/>
          <w:sz w:val="26"/>
          <w:szCs w:val="26"/>
        </w:rPr>
      </w:pPr>
    </w:p>
    <w:p w:rsidR="003462F6" w:rsidRPr="00C64794" w:rsidRDefault="003462F6" w:rsidP="003462F6">
      <w:pPr>
        <w:widowControl w:val="0"/>
        <w:autoSpaceDE w:val="0"/>
        <w:autoSpaceDN w:val="0"/>
        <w:adjustRightInd w:val="0"/>
        <w:rPr>
          <w:rFonts w:ascii="Verdana" w:hAnsi="Verdana" w:cs="Arial"/>
          <w:b/>
          <w:sz w:val="12"/>
          <w:szCs w:val="26"/>
        </w:rPr>
      </w:pPr>
    </w:p>
    <w:p w:rsidR="00FB13F7" w:rsidRDefault="00FB13F7" w:rsidP="0082020E">
      <w:pPr>
        <w:widowControl w:val="0"/>
        <w:autoSpaceDE w:val="0"/>
        <w:autoSpaceDN w:val="0"/>
        <w:adjustRightInd w:val="0"/>
        <w:spacing w:line="360" w:lineRule="auto"/>
        <w:rPr>
          <w:rFonts w:ascii="Verdana" w:hAnsi="Verdana" w:cs="Arial"/>
          <w:b/>
          <w:sz w:val="26"/>
          <w:szCs w:val="26"/>
        </w:rPr>
      </w:pPr>
    </w:p>
    <w:p w:rsidR="003462F6" w:rsidRPr="003C6B05" w:rsidRDefault="003462F6" w:rsidP="0097508D">
      <w:pPr>
        <w:widowControl w:val="0"/>
        <w:autoSpaceDE w:val="0"/>
        <w:autoSpaceDN w:val="0"/>
        <w:adjustRightInd w:val="0"/>
        <w:spacing w:line="360" w:lineRule="auto"/>
        <w:jc w:val="center"/>
        <w:rPr>
          <w:rFonts w:ascii="Verdana" w:hAnsi="Verdana" w:cs="Arial"/>
          <w:b/>
          <w:sz w:val="26"/>
          <w:szCs w:val="26"/>
        </w:rPr>
      </w:pPr>
    </w:p>
    <w:p w:rsidR="00145945" w:rsidRPr="0082020E" w:rsidRDefault="00145945" w:rsidP="0082020E">
      <w:pPr>
        <w:widowControl w:val="0"/>
        <w:autoSpaceDE w:val="0"/>
        <w:autoSpaceDN w:val="0"/>
        <w:adjustRightInd w:val="0"/>
        <w:spacing w:line="312" w:lineRule="auto"/>
        <w:jc w:val="center"/>
        <w:rPr>
          <w:rFonts w:ascii="Verdana" w:hAnsi="Verdana" w:cs="Arial"/>
          <w:bCs/>
          <w:i/>
          <w:sz w:val="26"/>
          <w:szCs w:val="26"/>
        </w:rPr>
      </w:pPr>
      <w:r w:rsidRPr="0082020E">
        <w:rPr>
          <w:rFonts w:ascii="Verdana" w:hAnsi="Verdana" w:cs="Arial"/>
          <w:b/>
          <w:sz w:val="26"/>
          <w:szCs w:val="26"/>
        </w:rPr>
        <w:lastRenderedPageBreak/>
        <w:t>ASUNTO</w:t>
      </w:r>
      <w:r w:rsidR="001C5A9F" w:rsidRPr="0082020E">
        <w:rPr>
          <w:rFonts w:ascii="Verdana" w:hAnsi="Verdana" w:cs="Arial"/>
          <w:b/>
          <w:sz w:val="26"/>
          <w:szCs w:val="26"/>
        </w:rPr>
        <w:t>:</w:t>
      </w:r>
    </w:p>
    <w:p w:rsidR="00145945" w:rsidRPr="0082020E" w:rsidRDefault="00145945" w:rsidP="003C6B05">
      <w:pPr>
        <w:widowControl w:val="0"/>
        <w:tabs>
          <w:tab w:val="left" w:pos="561"/>
        </w:tabs>
        <w:autoSpaceDE w:val="0"/>
        <w:autoSpaceDN w:val="0"/>
        <w:adjustRightInd w:val="0"/>
        <w:spacing w:line="276" w:lineRule="auto"/>
        <w:jc w:val="both"/>
        <w:rPr>
          <w:rFonts w:ascii="Verdana" w:hAnsi="Verdana" w:cs="Arial"/>
          <w:b/>
          <w:sz w:val="26"/>
          <w:szCs w:val="26"/>
        </w:rPr>
      </w:pPr>
    </w:p>
    <w:p w:rsidR="00AE0AD3" w:rsidRPr="0082020E" w:rsidRDefault="00145945" w:rsidP="003C6B05">
      <w:pPr>
        <w:widowControl w:val="0"/>
        <w:autoSpaceDE w:val="0"/>
        <w:autoSpaceDN w:val="0"/>
        <w:adjustRightInd w:val="0"/>
        <w:spacing w:line="324" w:lineRule="auto"/>
        <w:jc w:val="both"/>
        <w:rPr>
          <w:rFonts w:ascii="Verdana" w:hAnsi="Verdana" w:cs="Arial"/>
          <w:bCs/>
          <w:sz w:val="26"/>
          <w:szCs w:val="26"/>
        </w:rPr>
      </w:pPr>
      <w:r w:rsidRPr="0082020E">
        <w:rPr>
          <w:rFonts w:ascii="Verdana" w:hAnsi="Verdana" w:cs="Arial"/>
          <w:sz w:val="26"/>
          <w:szCs w:val="26"/>
        </w:rPr>
        <w:t>Se pronuncia la Sala en torno a</w:t>
      </w:r>
      <w:r w:rsidRPr="0082020E">
        <w:rPr>
          <w:rFonts w:ascii="Verdana" w:hAnsi="Verdana" w:cs="Arial"/>
          <w:bCs/>
          <w:sz w:val="26"/>
          <w:szCs w:val="26"/>
        </w:rPr>
        <w:t xml:space="preserve"> la </w:t>
      </w:r>
      <w:r w:rsidR="00FB13F7" w:rsidRPr="0082020E">
        <w:rPr>
          <w:rFonts w:ascii="Verdana" w:hAnsi="Verdana" w:cs="Arial"/>
          <w:bCs/>
          <w:sz w:val="26"/>
          <w:szCs w:val="26"/>
        </w:rPr>
        <w:t>impugnación presentada</w:t>
      </w:r>
      <w:r w:rsidRPr="0082020E">
        <w:rPr>
          <w:rFonts w:ascii="Verdana" w:hAnsi="Verdana" w:cs="Arial"/>
          <w:bCs/>
          <w:sz w:val="26"/>
          <w:szCs w:val="26"/>
        </w:rPr>
        <w:t xml:space="preserve"> por </w:t>
      </w:r>
      <w:r w:rsidR="005936C9">
        <w:rPr>
          <w:rFonts w:ascii="Verdana" w:hAnsi="Verdana" w:cs="Arial"/>
          <w:bCs/>
          <w:sz w:val="26"/>
          <w:szCs w:val="26"/>
        </w:rPr>
        <w:t xml:space="preserve">el apoderado judicial de </w:t>
      </w:r>
      <w:r w:rsidR="00FB13F7" w:rsidRPr="0082020E">
        <w:rPr>
          <w:rFonts w:ascii="Verdana" w:hAnsi="Verdana" w:cs="Arial"/>
          <w:bCs/>
          <w:sz w:val="26"/>
          <w:szCs w:val="26"/>
        </w:rPr>
        <w:t>la</w:t>
      </w:r>
      <w:r w:rsidR="004A0192" w:rsidRPr="0082020E">
        <w:rPr>
          <w:rFonts w:ascii="Verdana" w:hAnsi="Verdana" w:cs="Arial"/>
          <w:bCs/>
          <w:sz w:val="26"/>
          <w:szCs w:val="26"/>
        </w:rPr>
        <w:t xml:space="preserve"> señor</w:t>
      </w:r>
      <w:r w:rsidR="00FB13F7" w:rsidRPr="0082020E">
        <w:rPr>
          <w:rFonts w:ascii="Verdana" w:hAnsi="Verdana" w:cs="Arial"/>
          <w:bCs/>
          <w:sz w:val="26"/>
          <w:szCs w:val="26"/>
        </w:rPr>
        <w:t>a</w:t>
      </w:r>
      <w:r w:rsidR="004A0192" w:rsidRPr="0082020E">
        <w:rPr>
          <w:rFonts w:ascii="Verdana" w:hAnsi="Verdana" w:cs="Arial"/>
          <w:bCs/>
          <w:sz w:val="26"/>
          <w:szCs w:val="26"/>
        </w:rPr>
        <w:t xml:space="preserve"> </w:t>
      </w:r>
      <w:r w:rsidR="00FB13F7" w:rsidRPr="0082020E">
        <w:rPr>
          <w:rFonts w:ascii="Verdana" w:hAnsi="Verdana" w:cs="Arial"/>
          <w:b/>
          <w:bCs/>
          <w:sz w:val="26"/>
          <w:szCs w:val="26"/>
        </w:rPr>
        <w:t>M</w:t>
      </w:r>
      <w:r w:rsidR="005936C9">
        <w:rPr>
          <w:rFonts w:ascii="Verdana" w:hAnsi="Verdana" w:cs="Arial"/>
          <w:b/>
          <w:bCs/>
          <w:sz w:val="26"/>
          <w:szCs w:val="26"/>
        </w:rPr>
        <w:t>ARÍA MILDRED GALLO MEJÍA</w:t>
      </w:r>
      <w:r w:rsidR="004A0192" w:rsidRPr="0082020E">
        <w:rPr>
          <w:rFonts w:ascii="Verdana" w:hAnsi="Verdana" w:cs="Arial"/>
          <w:bCs/>
          <w:sz w:val="26"/>
          <w:szCs w:val="26"/>
        </w:rPr>
        <w:t xml:space="preserve">, </w:t>
      </w:r>
      <w:r w:rsidR="009F1A7D" w:rsidRPr="0082020E">
        <w:rPr>
          <w:rFonts w:ascii="Verdana" w:hAnsi="Verdana" w:cs="Arial"/>
          <w:bCs/>
          <w:sz w:val="26"/>
          <w:szCs w:val="26"/>
        </w:rPr>
        <w:t xml:space="preserve">contra la decisión adoptada el </w:t>
      </w:r>
      <w:r w:rsidR="00B54430">
        <w:rPr>
          <w:rFonts w:ascii="Verdana" w:hAnsi="Verdana" w:cs="Arial"/>
          <w:bCs/>
          <w:sz w:val="26"/>
          <w:szCs w:val="26"/>
        </w:rPr>
        <w:t>23</w:t>
      </w:r>
      <w:r w:rsidR="004A0192" w:rsidRPr="0082020E">
        <w:rPr>
          <w:rFonts w:ascii="Verdana" w:hAnsi="Verdana" w:cs="Arial"/>
          <w:bCs/>
          <w:sz w:val="26"/>
          <w:szCs w:val="26"/>
        </w:rPr>
        <w:t xml:space="preserve"> de </w:t>
      </w:r>
      <w:r w:rsidR="00FB13F7" w:rsidRPr="0082020E">
        <w:rPr>
          <w:rFonts w:ascii="Verdana" w:hAnsi="Verdana" w:cs="Arial"/>
          <w:bCs/>
          <w:sz w:val="26"/>
          <w:szCs w:val="26"/>
        </w:rPr>
        <w:t>junio</w:t>
      </w:r>
      <w:r w:rsidR="004A0192" w:rsidRPr="0082020E">
        <w:rPr>
          <w:rFonts w:ascii="Verdana" w:hAnsi="Verdana" w:cs="Arial"/>
          <w:bCs/>
          <w:sz w:val="26"/>
          <w:szCs w:val="26"/>
        </w:rPr>
        <w:t xml:space="preserve"> de 2017</w:t>
      </w:r>
      <w:r w:rsidR="009F1A7D" w:rsidRPr="0082020E">
        <w:rPr>
          <w:rFonts w:ascii="Verdana" w:hAnsi="Verdana" w:cs="Arial"/>
          <w:bCs/>
          <w:sz w:val="26"/>
          <w:szCs w:val="26"/>
        </w:rPr>
        <w:t xml:space="preserve"> por el Juzgado </w:t>
      </w:r>
      <w:r w:rsidR="00B54430">
        <w:rPr>
          <w:rFonts w:ascii="Verdana" w:hAnsi="Verdana" w:cs="Arial"/>
          <w:bCs/>
          <w:sz w:val="26"/>
          <w:szCs w:val="26"/>
        </w:rPr>
        <w:t>Tercero de Ejecución de Penas y Medidas de Seguridad</w:t>
      </w:r>
      <w:r w:rsidR="0097508D">
        <w:rPr>
          <w:rFonts w:ascii="Verdana" w:hAnsi="Verdana" w:cs="Arial"/>
          <w:bCs/>
          <w:sz w:val="26"/>
          <w:szCs w:val="26"/>
        </w:rPr>
        <w:t xml:space="preserve"> de Pereira</w:t>
      </w:r>
      <w:r w:rsidR="00945016" w:rsidRPr="0082020E">
        <w:rPr>
          <w:rFonts w:ascii="Verdana" w:hAnsi="Verdana" w:cs="Arial"/>
          <w:bCs/>
          <w:sz w:val="26"/>
          <w:szCs w:val="26"/>
        </w:rPr>
        <w:t>,</w:t>
      </w:r>
      <w:r w:rsidR="009F1A7D" w:rsidRPr="0082020E">
        <w:rPr>
          <w:rFonts w:ascii="Verdana" w:hAnsi="Verdana" w:cs="Arial"/>
          <w:bCs/>
          <w:sz w:val="26"/>
          <w:szCs w:val="26"/>
        </w:rPr>
        <w:t xml:space="preserve"> </w:t>
      </w:r>
      <w:r w:rsidR="0097508D">
        <w:rPr>
          <w:rFonts w:ascii="Verdana" w:hAnsi="Verdana" w:cs="Arial"/>
          <w:bCs/>
          <w:sz w:val="26"/>
          <w:szCs w:val="26"/>
        </w:rPr>
        <w:t xml:space="preserve">dentro de la acción </w:t>
      </w:r>
      <w:r w:rsidR="00960D0C">
        <w:rPr>
          <w:rFonts w:ascii="Verdana" w:hAnsi="Verdana" w:cs="Arial"/>
          <w:bCs/>
          <w:sz w:val="26"/>
          <w:szCs w:val="26"/>
        </w:rPr>
        <w:t>de tutela</w:t>
      </w:r>
      <w:r w:rsidR="0097508D">
        <w:rPr>
          <w:rFonts w:ascii="Verdana" w:hAnsi="Verdana" w:cs="Arial"/>
          <w:bCs/>
          <w:sz w:val="26"/>
          <w:szCs w:val="26"/>
        </w:rPr>
        <w:t xml:space="preserve"> promovida </w:t>
      </w:r>
      <w:r w:rsidR="006438E9" w:rsidRPr="0082020E">
        <w:rPr>
          <w:rFonts w:ascii="Verdana" w:hAnsi="Verdana" w:cs="Arial"/>
          <w:bCs/>
          <w:sz w:val="26"/>
          <w:szCs w:val="26"/>
        </w:rPr>
        <w:t xml:space="preserve">en contra de la </w:t>
      </w:r>
      <w:r w:rsidR="00463D15" w:rsidRPr="0082020E">
        <w:rPr>
          <w:rFonts w:ascii="Verdana" w:hAnsi="Verdana" w:cs="Arial"/>
          <w:bCs/>
          <w:sz w:val="26"/>
          <w:szCs w:val="26"/>
        </w:rPr>
        <w:t xml:space="preserve">Unidad Administrativa Especial de Gestión Pensional y Aportes Parafiscales de la Protección Social, de ahora en adelante </w:t>
      </w:r>
      <w:proofErr w:type="spellStart"/>
      <w:r w:rsidR="006438E9" w:rsidRPr="0082020E">
        <w:rPr>
          <w:rFonts w:ascii="Verdana" w:hAnsi="Verdana" w:cs="Arial"/>
          <w:b/>
          <w:bCs/>
          <w:sz w:val="26"/>
          <w:szCs w:val="26"/>
        </w:rPr>
        <w:t>UGPP</w:t>
      </w:r>
      <w:proofErr w:type="spellEnd"/>
      <w:r w:rsidR="00FB13F7" w:rsidRPr="0082020E">
        <w:rPr>
          <w:rFonts w:ascii="Verdana" w:hAnsi="Verdana" w:cs="Arial"/>
          <w:bCs/>
          <w:sz w:val="26"/>
          <w:szCs w:val="26"/>
        </w:rPr>
        <w:t>.</w:t>
      </w:r>
    </w:p>
    <w:p w:rsidR="0029438E" w:rsidRPr="0082020E" w:rsidRDefault="0029438E" w:rsidP="003C6B05">
      <w:pPr>
        <w:widowControl w:val="0"/>
        <w:autoSpaceDE w:val="0"/>
        <w:autoSpaceDN w:val="0"/>
        <w:adjustRightInd w:val="0"/>
        <w:spacing w:line="360" w:lineRule="auto"/>
        <w:jc w:val="both"/>
        <w:rPr>
          <w:rFonts w:ascii="Verdana" w:hAnsi="Verdana" w:cs="Arial"/>
          <w:b/>
          <w:bCs/>
          <w:sz w:val="26"/>
          <w:szCs w:val="26"/>
        </w:rPr>
      </w:pPr>
    </w:p>
    <w:p w:rsidR="00145945" w:rsidRPr="0082020E" w:rsidRDefault="00145945" w:rsidP="0082020E">
      <w:pPr>
        <w:widowControl w:val="0"/>
        <w:tabs>
          <w:tab w:val="left" w:pos="561"/>
        </w:tabs>
        <w:autoSpaceDE w:val="0"/>
        <w:autoSpaceDN w:val="0"/>
        <w:adjustRightInd w:val="0"/>
        <w:spacing w:line="312" w:lineRule="auto"/>
        <w:jc w:val="center"/>
        <w:rPr>
          <w:rFonts w:ascii="Verdana" w:hAnsi="Verdana" w:cs="Arial"/>
          <w:b/>
          <w:sz w:val="26"/>
          <w:szCs w:val="26"/>
        </w:rPr>
      </w:pPr>
      <w:r w:rsidRPr="0082020E">
        <w:rPr>
          <w:rFonts w:ascii="Verdana" w:hAnsi="Verdana" w:cs="Arial"/>
          <w:b/>
          <w:sz w:val="26"/>
          <w:szCs w:val="26"/>
        </w:rPr>
        <w:t>ANTECEDENTES</w:t>
      </w:r>
      <w:r w:rsidR="001C5A9F" w:rsidRPr="0082020E">
        <w:rPr>
          <w:rFonts w:ascii="Verdana" w:hAnsi="Verdana" w:cs="Arial"/>
          <w:b/>
          <w:sz w:val="26"/>
          <w:szCs w:val="26"/>
        </w:rPr>
        <w:t>:</w:t>
      </w:r>
    </w:p>
    <w:p w:rsidR="00145945" w:rsidRPr="0082020E" w:rsidRDefault="00145945" w:rsidP="003C6B05">
      <w:pPr>
        <w:widowControl w:val="0"/>
        <w:autoSpaceDE w:val="0"/>
        <w:autoSpaceDN w:val="0"/>
        <w:adjustRightInd w:val="0"/>
        <w:spacing w:line="276" w:lineRule="auto"/>
        <w:jc w:val="both"/>
        <w:rPr>
          <w:rFonts w:ascii="Verdana" w:hAnsi="Verdana" w:cs="Arial"/>
          <w:b/>
          <w:sz w:val="26"/>
          <w:szCs w:val="26"/>
        </w:rPr>
      </w:pPr>
    </w:p>
    <w:p w:rsidR="00480D4A" w:rsidRDefault="00480D4A" w:rsidP="00E52BAB">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El abogado Arturo Duque Gaviria, actuando como apoderado judicial de la señora María Mildred Gall</w:t>
      </w:r>
      <w:r w:rsidR="005B40FD">
        <w:rPr>
          <w:rFonts w:ascii="Verdana" w:hAnsi="Verdana" w:cs="Arial"/>
          <w:bCs/>
          <w:sz w:val="26"/>
          <w:szCs w:val="26"/>
        </w:rPr>
        <w:t>o</w:t>
      </w:r>
      <w:r>
        <w:rPr>
          <w:rFonts w:ascii="Verdana" w:hAnsi="Verdana" w:cs="Arial"/>
          <w:bCs/>
          <w:sz w:val="26"/>
          <w:szCs w:val="26"/>
        </w:rPr>
        <w:t xml:space="preserve"> Mejía</w:t>
      </w:r>
      <w:r w:rsidR="0041495C">
        <w:rPr>
          <w:rFonts w:ascii="Verdana" w:hAnsi="Verdana" w:cs="Arial"/>
          <w:bCs/>
          <w:sz w:val="26"/>
          <w:szCs w:val="26"/>
        </w:rPr>
        <w:t>,</w:t>
      </w:r>
      <w:r>
        <w:rPr>
          <w:rFonts w:ascii="Verdana" w:hAnsi="Verdana" w:cs="Arial"/>
          <w:bCs/>
          <w:sz w:val="26"/>
          <w:szCs w:val="26"/>
        </w:rPr>
        <w:t xml:space="preserve"> </w:t>
      </w:r>
      <w:r w:rsidR="006E2DDB">
        <w:rPr>
          <w:rFonts w:ascii="Verdana" w:hAnsi="Verdana" w:cs="Arial"/>
          <w:bCs/>
          <w:sz w:val="26"/>
          <w:szCs w:val="26"/>
        </w:rPr>
        <w:t xml:space="preserve">instauró acción de tutela en contra de la </w:t>
      </w:r>
      <w:proofErr w:type="spellStart"/>
      <w:r w:rsidR="006E2DDB">
        <w:rPr>
          <w:rFonts w:ascii="Verdana" w:hAnsi="Verdana" w:cs="Arial"/>
          <w:bCs/>
          <w:sz w:val="26"/>
          <w:szCs w:val="26"/>
        </w:rPr>
        <w:t>UGPP</w:t>
      </w:r>
      <w:proofErr w:type="spellEnd"/>
      <w:r w:rsidR="006E2DDB">
        <w:rPr>
          <w:rFonts w:ascii="Verdana" w:hAnsi="Verdana" w:cs="Arial"/>
          <w:bCs/>
          <w:sz w:val="26"/>
          <w:szCs w:val="26"/>
        </w:rPr>
        <w:t xml:space="preserve">, </w:t>
      </w:r>
      <w:r w:rsidR="0041495C">
        <w:rPr>
          <w:rFonts w:ascii="Verdana" w:hAnsi="Verdana" w:cs="Arial"/>
          <w:bCs/>
          <w:sz w:val="26"/>
          <w:szCs w:val="26"/>
        </w:rPr>
        <w:t xml:space="preserve">entidad a la cual </w:t>
      </w:r>
      <w:r w:rsidR="006E2DDB">
        <w:rPr>
          <w:rFonts w:ascii="Verdana" w:hAnsi="Verdana" w:cs="Arial"/>
          <w:bCs/>
          <w:sz w:val="26"/>
          <w:szCs w:val="26"/>
        </w:rPr>
        <w:t xml:space="preserve">acusó de vulnerar los derechos fundamentales al mínimo vital y móvil y a la vida digna, entre otros, </w:t>
      </w:r>
      <w:r w:rsidR="0041495C">
        <w:rPr>
          <w:rFonts w:ascii="Verdana" w:hAnsi="Verdana" w:cs="Arial"/>
          <w:bCs/>
          <w:sz w:val="26"/>
          <w:szCs w:val="26"/>
        </w:rPr>
        <w:t xml:space="preserve">de su prohijada, </w:t>
      </w:r>
      <w:r w:rsidR="00971362">
        <w:rPr>
          <w:rFonts w:ascii="Verdana" w:hAnsi="Verdana" w:cs="Arial"/>
          <w:bCs/>
          <w:sz w:val="26"/>
          <w:szCs w:val="26"/>
        </w:rPr>
        <w:t>los cuales</w:t>
      </w:r>
      <w:r w:rsidR="006E2DDB">
        <w:rPr>
          <w:rFonts w:ascii="Verdana" w:hAnsi="Verdana" w:cs="Arial"/>
          <w:bCs/>
          <w:sz w:val="26"/>
          <w:szCs w:val="26"/>
        </w:rPr>
        <w:t xml:space="preserve"> fundamentó en los hechos que a continuación se extrae</w:t>
      </w:r>
      <w:r w:rsidR="00971362">
        <w:rPr>
          <w:rFonts w:ascii="Verdana" w:hAnsi="Verdana" w:cs="Arial"/>
          <w:bCs/>
          <w:sz w:val="26"/>
          <w:szCs w:val="26"/>
        </w:rPr>
        <w:t>n,</w:t>
      </w:r>
      <w:r w:rsidR="006E2DDB">
        <w:rPr>
          <w:rFonts w:ascii="Verdana" w:hAnsi="Verdana" w:cs="Arial"/>
          <w:bCs/>
          <w:sz w:val="26"/>
          <w:szCs w:val="26"/>
        </w:rPr>
        <w:t xml:space="preserve"> según su relevancia para el caso concreto: </w:t>
      </w:r>
    </w:p>
    <w:p w:rsidR="00971362" w:rsidRDefault="00971362" w:rsidP="003C6B05">
      <w:pPr>
        <w:widowControl w:val="0"/>
        <w:autoSpaceDE w:val="0"/>
        <w:autoSpaceDN w:val="0"/>
        <w:adjustRightInd w:val="0"/>
        <w:spacing w:line="276" w:lineRule="auto"/>
        <w:jc w:val="both"/>
        <w:rPr>
          <w:rFonts w:ascii="Verdana" w:hAnsi="Verdana" w:cs="Arial"/>
          <w:bCs/>
          <w:sz w:val="26"/>
          <w:szCs w:val="26"/>
        </w:rPr>
      </w:pPr>
    </w:p>
    <w:p w:rsidR="003C6B05" w:rsidRPr="003C6B05" w:rsidRDefault="00971362" w:rsidP="003C6B05">
      <w:pPr>
        <w:pStyle w:val="Paragraphedeliste"/>
        <w:widowControl w:val="0"/>
        <w:numPr>
          <w:ilvl w:val="0"/>
          <w:numId w:val="3"/>
        </w:numPr>
        <w:autoSpaceDE w:val="0"/>
        <w:autoSpaceDN w:val="0"/>
        <w:adjustRightInd w:val="0"/>
        <w:spacing w:line="322" w:lineRule="auto"/>
        <w:ind w:left="284" w:right="227" w:hanging="284"/>
        <w:jc w:val="both"/>
        <w:rPr>
          <w:rFonts w:ascii="Verdana" w:hAnsi="Verdana" w:cs="Arial"/>
          <w:bCs/>
          <w:sz w:val="26"/>
          <w:szCs w:val="26"/>
        </w:rPr>
      </w:pPr>
      <w:r>
        <w:rPr>
          <w:rFonts w:ascii="Verdana" w:hAnsi="Verdana" w:cs="Arial"/>
          <w:bCs/>
          <w:sz w:val="26"/>
          <w:szCs w:val="26"/>
          <w:lang w:val="es-CO"/>
        </w:rPr>
        <w:t xml:space="preserve">Mediante la Resolución </w:t>
      </w:r>
      <w:r w:rsidR="00F2542E">
        <w:rPr>
          <w:rFonts w:ascii="Verdana" w:hAnsi="Verdana" w:cs="Arial"/>
          <w:bCs/>
          <w:sz w:val="26"/>
          <w:szCs w:val="26"/>
          <w:lang w:val="es-CO"/>
        </w:rPr>
        <w:t>No. 0707 del 12 de junio de 2013</w:t>
      </w:r>
      <w:r>
        <w:rPr>
          <w:rFonts w:ascii="Verdana" w:hAnsi="Verdana" w:cs="Arial"/>
          <w:bCs/>
          <w:sz w:val="26"/>
          <w:szCs w:val="26"/>
          <w:lang w:val="es-CO"/>
        </w:rPr>
        <w:t>,</w:t>
      </w:r>
      <w:r w:rsidR="00C043C7">
        <w:rPr>
          <w:rFonts w:ascii="Verdana" w:hAnsi="Verdana" w:cs="Arial"/>
          <w:bCs/>
          <w:sz w:val="26"/>
          <w:szCs w:val="26"/>
          <w:lang w:val="es-CO"/>
        </w:rPr>
        <w:t xml:space="preserve"> el Seguro Social en l</w:t>
      </w:r>
      <w:r>
        <w:rPr>
          <w:rFonts w:ascii="Verdana" w:hAnsi="Verdana" w:cs="Arial"/>
          <w:bCs/>
          <w:sz w:val="26"/>
          <w:szCs w:val="26"/>
          <w:lang w:val="es-CO"/>
        </w:rPr>
        <w:t>iquidación transmitió a la señora María Mildred Gallo Mejía,</w:t>
      </w:r>
      <w:r w:rsidR="00CE1C93">
        <w:rPr>
          <w:rFonts w:ascii="Verdana" w:hAnsi="Verdana" w:cs="Arial"/>
          <w:bCs/>
          <w:sz w:val="26"/>
          <w:szCs w:val="26"/>
          <w:lang w:val="es-CO"/>
        </w:rPr>
        <w:t xml:space="preserve"> el derecho a</w:t>
      </w:r>
      <w:r>
        <w:rPr>
          <w:rFonts w:ascii="Verdana" w:hAnsi="Verdana" w:cs="Arial"/>
          <w:bCs/>
          <w:sz w:val="26"/>
          <w:szCs w:val="26"/>
          <w:lang w:val="es-CO"/>
        </w:rPr>
        <w:t xml:space="preserve"> la pensión</w:t>
      </w:r>
      <w:r w:rsidR="00CE1C93">
        <w:rPr>
          <w:rFonts w:ascii="Verdana" w:hAnsi="Verdana" w:cs="Arial"/>
          <w:bCs/>
          <w:sz w:val="26"/>
          <w:szCs w:val="26"/>
          <w:lang w:val="es-CO"/>
        </w:rPr>
        <w:t xml:space="preserve"> convencional –o de jubilación-</w:t>
      </w:r>
      <w:r>
        <w:rPr>
          <w:rFonts w:ascii="Verdana" w:hAnsi="Verdana" w:cs="Arial"/>
          <w:bCs/>
          <w:sz w:val="26"/>
          <w:szCs w:val="26"/>
          <w:lang w:val="es-CO"/>
        </w:rPr>
        <w:t xml:space="preserve"> de la cual disfrutaba su difunto compañero permanente, el señor Hernán </w:t>
      </w:r>
      <w:r w:rsidR="00CE1C93">
        <w:rPr>
          <w:rFonts w:ascii="Verdana" w:hAnsi="Verdana" w:cs="Arial"/>
          <w:bCs/>
          <w:sz w:val="26"/>
          <w:szCs w:val="26"/>
          <w:lang w:val="es-CO"/>
        </w:rPr>
        <w:t xml:space="preserve">Álvarez Villegas, como antiguo trabajador de esa entidad. </w:t>
      </w:r>
      <w:r w:rsidR="00286EE6">
        <w:rPr>
          <w:rFonts w:ascii="Verdana" w:hAnsi="Verdana" w:cs="Arial"/>
          <w:bCs/>
          <w:sz w:val="26"/>
          <w:szCs w:val="26"/>
          <w:lang w:val="es-CO"/>
        </w:rPr>
        <w:t xml:space="preserve">Pero a pesar de ello, los encargados de pagar las </w:t>
      </w:r>
      <w:r w:rsidR="00A30036">
        <w:rPr>
          <w:rFonts w:ascii="Verdana" w:hAnsi="Verdana" w:cs="Arial"/>
          <w:bCs/>
          <w:sz w:val="26"/>
          <w:szCs w:val="26"/>
          <w:lang w:val="es-CO"/>
        </w:rPr>
        <w:t>respectivas mesadas pensionales</w:t>
      </w:r>
      <w:r w:rsidR="00286EE6">
        <w:rPr>
          <w:rFonts w:ascii="Verdana" w:hAnsi="Verdana" w:cs="Arial"/>
          <w:bCs/>
          <w:sz w:val="26"/>
          <w:szCs w:val="26"/>
          <w:lang w:val="es-CO"/>
        </w:rPr>
        <w:t xml:space="preserve"> nunca lo hicieron. </w:t>
      </w:r>
      <w:r>
        <w:rPr>
          <w:rFonts w:ascii="Verdana" w:hAnsi="Verdana" w:cs="Arial"/>
          <w:bCs/>
          <w:sz w:val="26"/>
          <w:szCs w:val="26"/>
          <w:lang w:val="es-CO"/>
        </w:rPr>
        <w:t xml:space="preserve"> </w:t>
      </w:r>
    </w:p>
    <w:p w:rsidR="003C6B05" w:rsidRPr="003C6B05" w:rsidRDefault="003C6B05" w:rsidP="003C6B05">
      <w:pPr>
        <w:pStyle w:val="Paragraphedeliste"/>
        <w:widowControl w:val="0"/>
        <w:autoSpaceDE w:val="0"/>
        <w:autoSpaceDN w:val="0"/>
        <w:adjustRightInd w:val="0"/>
        <w:spacing w:line="322" w:lineRule="auto"/>
        <w:ind w:left="284" w:right="227"/>
        <w:jc w:val="both"/>
        <w:rPr>
          <w:rFonts w:ascii="Verdana" w:hAnsi="Verdana" w:cs="Arial"/>
          <w:bCs/>
          <w:sz w:val="26"/>
          <w:szCs w:val="26"/>
        </w:rPr>
      </w:pPr>
    </w:p>
    <w:p w:rsidR="003C6B05" w:rsidRDefault="00580710" w:rsidP="003C6B05">
      <w:pPr>
        <w:pStyle w:val="Paragraphedeliste"/>
        <w:widowControl w:val="0"/>
        <w:numPr>
          <w:ilvl w:val="0"/>
          <w:numId w:val="3"/>
        </w:numPr>
        <w:autoSpaceDE w:val="0"/>
        <w:autoSpaceDN w:val="0"/>
        <w:adjustRightInd w:val="0"/>
        <w:spacing w:line="322" w:lineRule="auto"/>
        <w:ind w:left="284" w:right="227" w:hanging="284"/>
        <w:jc w:val="both"/>
        <w:rPr>
          <w:rFonts w:ascii="Verdana" w:hAnsi="Verdana" w:cs="Arial"/>
          <w:bCs/>
          <w:sz w:val="26"/>
          <w:szCs w:val="26"/>
        </w:rPr>
      </w:pPr>
      <w:r w:rsidRPr="003C6B05">
        <w:rPr>
          <w:rFonts w:ascii="Verdana" w:hAnsi="Verdana" w:cs="Arial"/>
          <w:bCs/>
          <w:sz w:val="26"/>
          <w:szCs w:val="26"/>
        </w:rPr>
        <w:t>La señora María Mildred promovió un proceso ordinario laboral que fue resuelto por parte del Juzgado Quinto Laboral del Circuito de Pereira</w:t>
      </w:r>
      <w:r w:rsidR="00877A01" w:rsidRPr="003C6B05">
        <w:rPr>
          <w:rFonts w:ascii="Verdana" w:hAnsi="Verdana" w:cs="Arial"/>
          <w:bCs/>
          <w:sz w:val="26"/>
          <w:szCs w:val="26"/>
        </w:rPr>
        <w:t xml:space="preserve">, en la cual se ordenó a la </w:t>
      </w:r>
      <w:proofErr w:type="spellStart"/>
      <w:r w:rsidR="00877A01" w:rsidRPr="003C6B05">
        <w:rPr>
          <w:rFonts w:ascii="Verdana" w:hAnsi="Verdana" w:cs="Arial"/>
          <w:bCs/>
          <w:sz w:val="26"/>
          <w:szCs w:val="26"/>
        </w:rPr>
        <w:t>UGPP</w:t>
      </w:r>
      <w:proofErr w:type="spellEnd"/>
      <w:r w:rsidR="00877A01" w:rsidRPr="003C6B05">
        <w:rPr>
          <w:rFonts w:ascii="Verdana" w:hAnsi="Verdana" w:cs="Arial"/>
          <w:bCs/>
          <w:sz w:val="26"/>
          <w:szCs w:val="26"/>
        </w:rPr>
        <w:t xml:space="preserve"> pagarle las mesadas pensionales ocasionadas desde el 25 de diciembre de 2010 hasta el 28 de febrero de 2014</w:t>
      </w:r>
      <w:r w:rsidR="006D444F" w:rsidRPr="003C6B05">
        <w:rPr>
          <w:rFonts w:ascii="Verdana" w:hAnsi="Verdana" w:cs="Arial"/>
          <w:bCs/>
          <w:sz w:val="26"/>
          <w:szCs w:val="26"/>
        </w:rPr>
        <w:t xml:space="preserve">, pero se negó a dar órdenes para que se siguieran pagando las posteriores a esa </w:t>
      </w:r>
      <w:r w:rsidR="006D444F" w:rsidRPr="003C6B05">
        <w:rPr>
          <w:rFonts w:ascii="Verdana" w:hAnsi="Verdana" w:cs="Arial"/>
          <w:bCs/>
          <w:sz w:val="26"/>
          <w:szCs w:val="26"/>
        </w:rPr>
        <w:lastRenderedPageBreak/>
        <w:t>fecha, conforme lo había ordenado la Resolución 0707 de 2013</w:t>
      </w:r>
      <w:r w:rsidR="00B9031A" w:rsidRPr="003C6B05">
        <w:rPr>
          <w:rFonts w:ascii="Verdana" w:hAnsi="Verdana" w:cs="Arial"/>
          <w:bCs/>
          <w:sz w:val="26"/>
          <w:szCs w:val="26"/>
        </w:rPr>
        <w:t xml:space="preserve"> mencionada atrás</w:t>
      </w:r>
      <w:r w:rsidR="006D444F" w:rsidRPr="003C6B05">
        <w:rPr>
          <w:rFonts w:ascii="Verdana" w:hAnsi="Verdana" w:cs="Arial"/>
          <w:bCs/>
          <w:sz w:val="26"/>
          <w:szCs w:val="26"/>
        </w:rPr>
        <w:t>.</w:t>
      </w:r>
      <w:r w:rsidR="00017EFF" w:rsidRPr="003C6B05">
        <w:rPr>
          <w:rFonts w:ascii="Verdana" w:hAnsi="Verdana" w:cs="Arial"/>
          <w:bCs/>
          <w:sz w:val="26"/>
          <w:szCs w:val="26"/>
        </w:rPr>
        <w:t xml:space="preserve"> </w:t>
      </w:r>
    </w:p>
    <w:p w:rsidR="003C6B05" w:rsidRPr="003C6B05" w:rsidRDefault="003C6B05" w:rsidP="003C6B05">
      <w:pPr>
        <w:pStyle w:val="Paragraphedeliste"/>
        <w:rPr>
          <w:rFonts w:ascii="Verdana" w:hAnsi="Verdana" w:cs="Arial"/>
          <w:bCs/>
          <w:sz w:val="26"/>
          <w:szCs w:val="26"/>
        </w:rPr>
      </w:pPr>
    </w:p>
    <w:p w:rsidR="003C6B05" w:rsidRDefault="00370773" w:rsidP="003C6B05">
      <w:pPr>
        <w:pStyle w:val="Paragraphedeliste"/>
        <w:widowControl w:val="0"/>
        <w:autoSpaceDE w:val="0"/>
        <w:autoSpaceDN w:val="0"/>
        <w:adjustRightInd w:val="0"/>
        <w:spacing w:line="322" w:lineRule="auto"/>
        <w:ind w:left="284" w:right="227"/>
        <w:jc w:val="both"/>
        <w:rPr>
          <w:rFonts w:ascii="Verdana" w:hAnsi="Verdana" w:cs="Arial"/>
          <w:bCs/>
          <w:sz w:val="26"/>
          <w:szCs w:val="26"/>
        </w:rPr>
      </w:pPr>
      <w:r w:rsidRPr="003C6B05">
        <w:rPr>
          <w:rFonts w:ascii="Verdana" w:hAnsi="Verdana" w:cs="Arial"/>
          <w:bCs/>
          <w:sz w:val="26"/>
          <w:szCs w:val="26"/>
        </w:rPr>
        <w:t>Así las cosas</w:t>
      </w:r>
      <w:r w:rsidR="00017EFF" w:rsidRPr="003C6B05">
        <w:rPr>
          <w:rFonts w:ascii="Verdana" w:hAnsi="Verdana" w:cs="Arial"/>
          <w:bCs/>
          <w:sz w:val="26"/>
          <w:szCs w:val="26"/>
        </w:rPr>
        <w:t xml:space="preserve">, la </w:t>
      </w:r>
      <w:proofErr w:type="spellStart"/>
      <w:r w:rsidR="00017EFF" w:rsidRPr="003C6B05">
        <w:rPr>
          <w:rFonts w:ascii="Verdana" w:hAnsi="Verdana" w:cs="Arial"/>
          <w:bCs/>
          <w:sz w:val="26"/>
          <w:szCs w:val="26"/>
        </w:rPr>
        <w:t>UPGG</w:t>
      </w:r>
      <w:proofErr w:type="spellEnd"/>
      <w:r w:rsidR="00017EFF" w:rsidRPr="003C6B05">
        <w:rPr>
          <w:rFonts w:ascii="Verdana" w:hAnsi="Verdana" w:cs="Arial"/>
          <w:bCs/>
          <w:sz w:val="26"/>
          <w:szCs w:val="26"/>
        </w:rPr>
        <w:t xml:space="preserve"> expidió la Resolución No. 009355 del 9 de marzo de 2017, </w:t>
      </w:r>
      <w:r w:rsidR="00F12D00" w:rsidRPr="003C6B05">
        <w:rPr>
          <w:rFonts w:ascii="Verdana" w:hAnsi="Verdana" w:cs="Arial"/>
          <w:bCs/>
          <w:sz w:val="26"/>
          <w:szCs w:val="26"/>
        </w:rPr>
        <w:t>reconociendo</w:t>
      </w:r>
      <w:r w:rsidR="00017EFF" w:rsidRPr="003C6B05">
        <w:rPr>
          <w:rFonts w:ascii="Verdana" w:hAnsi="Verdana" w:cs="Arial"/>
          <w:bCs/>
          <w:sz w:val="26"/>
          <w:szCs w:val="26"/>
        </w:rPr>
        <w:t xml:space="preserve"> en favor de la señora Gallo Mejía</w:t>
      </w:r>
      <w:r w:rsidR="00F12D00" w:rsidRPr="003C6B05">
        <w:rPr>
          <w:rFonts w:ascii="Verdana" w:hAnsi="Verdana" w:cs="Arial"/>
          <w:bCs/>
          <w:sz w:val="26"/>
          <w:szCs w:val="26"/>
        </w:rPr>
        <w:t xml:space="preserve"> el monto ordenado dentro del aludido proceso,</w:t>
      </w:r>
      <w:r w:rsidR="00F2620E" w:rsidRPr="003C6B05">
        <w:rPr>
          <w:rFonts w:ascii="Verdana" w:hAnsi="Verdana" w:cs="Arial"/>
          <w:bCs/>
          <w:sz w:val="26"/>
          <w:szCs w:val="26"/>
        </w:rPr>
        <w:t xml:space="preserve"> </w:t>
      </w:r>
      <w:r w:rsidRPr="003C6B05">
        <w:rPr>
          <w:rFonts w:ascii="Verdana" w:hAnsi="Verdana" w:cs="Arial"/>
          <w:bCs/>
          <w:sz w:val="26"/>
          <w:szCs w:val="26"/>
        </w:rPr>
        <w:t>omitiendo también</w:t>
      </w:r>
      <w:r w:rsidR="00F12D00" w:rsidRPr="003C6B05">
        <w:rPr>
          <w:rFonts w:ascii="Verdana" w:hAnsi="Verdana" w:cs="Arial"/>
          <w:bCs/>
          <w:sz w:val="26"/>
          <w:szCs w:val="26"/>
        </w:rPr>
        <w:t xml:space="preserve"> hablar de las mesadas pensionales posteriores al 28 de febrero de 2014.   </w:t>
      </w:r>
    </w:p>
    <w:p w:rsidR="003C6B05" w:rsidRPr="003C6B05" w:rsidRDefault="003C6B05" w:rsidP="003C6B05">
      <w:pPr>
        <w:pStyle w:val="Paragraphedeliste"/>
        <w:rPr>
          <w:rFonts w:ascii="Verdana" w:hAnsi="Verdana" w:cs="Arial"/>
          <w:bCs/>
          <w:sz w:val="26"/>
          <w:szCs w:val="26"/>
        </w:rPr>
      </w:pPr>
    </w:p>
    <w:p w:rsidR="0071235B" w:rsidRPr="003C6B05" w:rsidRDefault="002F507B" w:rsidP="003C6B05">
      <w:pPr>
        <w:pStyle w:val="Paragraphedeliste"/>
        <w:widowControl w:val="0"/>
        <w:numPr>
          <w:ilvl w:val="0"/>
          <w:numId w:val="3"/>
        </w:numPr>
        <w:autoSpaceDE w:val="0"/>
        <w:autoSpaceDN w:val="0"/>
        <w:adjustRightInd w:val="0"/>
        <w:spacing w:line="322" w:lineRule="auto"/>
        <w:ind w:left="284" w:right="227" w:hanging="284"/>
        <w:jc w:val="both"/>
        <w:rPr>
          <w:rFonts w:ascii="Verdana" w:hAnsi="Verdana" w:cs="Arial"/>
          <w:bCs/>
          <w:sz w:val="26"/>
          <w:szCs w:val="26"/>
        </w:rPr>
      </w:pPr>
      <w:r w:rsidRPr="003C6B05">
        <w:rPr>
          <w:rFonts w:ascii="Verdana" w:hAnsi="Verdana" w:cs="Arial"/>
          <w:bCs/>
          <w:sz w:val="26"/>
          <w:szCs w:val="26"/>
        </w:rPr>
        <w:t xml:space="preserve">A la hora de ahora la </w:t>
      </w:r>
      <w:proofErr w:type="spellStart"/>
      <w:r w:rsidRPr="003C6B05">
        <w:rPr>
          <w:rFonts w:ascii="Verdana" w:hAnsi="Verdana" w:cs="Arial"/>
          <w:bCs/>
          <w:sz w:val="26"/>
          <w:szCs w:val="26"/>
        </w:rPr>
        <w:t>UGPP</w:t>
      </w:r>
      <w:proofErr w:type="spellEnd"/>
      <w:r w:rsidRPr="003C6B05">
        <w:rPr>
          <w:rFonts w:ascii="Verdana" w:hAnsi="Verdana" w:cs="Arial"/>
          <w:bCs/>
          <w:sz w:val="26"/>
          <w:szCs w:val="26"/>
        </w:rPr>
        <w:t xml:space="preserve"> no ha pagado el monto que se le ordenó mediante el proceso ordinario, y que </w:t>
      </w:r>
      <w:r w:rsidR="00F2542E" w:rsidRPr="003C6B05">
        <w:rPr>
          <w:rFonts w:ascii="Verdana" w:hAnsi="Verdana" w:cs="Arial"/>
          <w:bCs/>
          <w:sz w:val="26"/>
          <w:szCs w:val="26"/>
        </w:rPr>
        <w:t xml:space="preserve">la misma entidad </w:t>
      </w:r>
      <w:r w:rsidRPr="003C6B05">
        <w:rPr>
          <w:rFonts w:ascii="Verdana" w:hAnsi="Verdana" w:cs="Arial"/>
          <w:bCs/>
          <w:sz w:val="26"/>
          <w:szCs w:val="26"/>
        </w:rPr>
        <w:t>reconoció en la Resolución No. 009355 del 9 de marzo de 2017</w:t>
      </w:r>
      <w:r w:rsidR="00F2542E" w:rsidRPr="003C6B05">
        <w:rPr>
          <w:rFonts w:ascii="Verdana" w:hAnsi="Verdana" w:cs="Arial"/>
          <w:bCs/>
          <w:sz w:val="26"/>
          <w:szCs w:val="26"/>
        </w:rPr>
        <w:t xml:space="preserve">, tampoco las mesadas generadas desde el 1º de marzo de 2014, a pesar de que la pensión que se le sustituyó mediante </w:t>
      </w:r>
      <w:r w:rsidR="00F2542E" w:rsidRPr="003C6B05">
        <w:rPr>
          <w:rFonts w:ascii="Verdana" w:hAnsi="Verdana" w:cs="Arial"/>
          <w:bCs/>
          <w:sz w:val="26"/>
          <w:szCs w:val="26"/>
          <w:lang w:val="es-CO"/>
        </w:rPr>
        <w:t xml:space="preserve">la Resolución No. 0707 del 12 de junio de 2013 es vitalicia. </w:t>
      </w:r>
    </w:p>
    <w:p w:rsidR="0071235B" w:rsidRDefault="0071235B" w:rsidP="003C6B05">
      <w:pPr>
        <w:pStyle w:val="Paragraphedeliste"/>
        <w:widowControl w:val="0"/>
        <w:autoSpaceDE w:val="0"/>
        <w:autoSpaceDN w:val="0"/>
        <w:adjustRightInd w:val="0"/>
        <w:spacing w:line="360" w:lineRule="auto"/>
        <w:ind w:left="284"/>
        <w:jc w:val="both"/>
        <w:rPr>
          <w:rFonts w:ascii="Verdana" w:hAnsi="Verdana" w:cs="Arial"/>
          <w:bCs/>
          <w:sz w:val="26"/>
          <w:szCs w:val="26"/>
          <w:lang w:val="es-CO"/>
        </w:rPr>
      </w:pPr>
    </w:p>
    <w:p w:rsidR="00286EE6" w:rsidRPr="0071235B" w:rsidRDefault="0071235B" w:rsidP="0071235B">
      <w:pPr>
        <w:pStyle w:val="Paragraphedeliste"/>
        <w:widowControl w:val="0"/>
        <w:autoSpaceDE w:val="0"/>
        <w:autoSpaceDN w:val="0"/>
        <w:adjustRightInd w:val="0"/>
        <w:spacing w:line="324" w:lineRule="auto"/>
        <w:ind w:left="0"/>
        <w:jc w:val="center"/>
        <w:rPr>
          <w:rFonts w:ascii="Verdana" w:hAnsi="Verdana" w:cs="Arial"/>
          <w:b/>
          <w:bCs/>
          <w:sz w:val="26"/>
          <w:szCs w:val="26"/>
        </w:rPr>
      </w:pPr>
      <w:r w:rsidRPr="0071235B">
        <w:rPr>
          <w:rFonts w:ascii="Verdana" w:hAnsi="Verdana" w:cs="Arial"/>
          <w:b/>
          <w:bCs/>
          <w:sz w:val="26"/>
          <w:szCs w:val="26"/>
          <w:lang w:val="es-CO"/>
        </w:rPr>
        <w:t>PRETENSIONES:</w:t>
      </w:r>
    </w:p>
    <w:p w:rsidR="00480D4A" w:rsidRDefault="00480D4A" w:rsidP="003C6B05">
      <w:pPr>
        <w:widowControl w:val="0"/>
        <w:autoSpaceDE w:val="0"/>
        <w:autoSpaceDN w:val="0"/>
        <w:adjustRightInd w:val="0"/>
        <w:spacing w:line="276" w:lineRule="auto"/>
        <w:jc w:val="both"/>
        <w:rPr>
          <w:rFonts w:ascii="Verdana" w:hAnsi="Verdana" w:cs="Arial"/>
          <w:bCs/>
          <w:sz w:val="26"/>
          <w:szCs w:val="26"/>
        </w:rPr>
      </w:pPr>
    </w:p>
    <w:p w:rsidR="00D55306" w:rsidRDefault="003C203B" w:rsidP="00E52BAB">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De acuerdo a los hechos narrados en precedencia,</w:t>
      </w:r>
      <w:r w:rsidR="00914814">
        <w:rPr>
          <w:rFonts w:ascii="Verdana" w:hAnsi="Verdana" w:cs="Arial"/>
          <w:bCs/>
          <w:sz w:val="26"/>
          <w:szCs w:val="26"/>
        </w:rPr>
        <w:t xml:space="preserve"> solicitó el accionante que</w:t>
      </w:r>
      <w:r w:rsidR="00D55306">
        <w:rPr>
          <w:rFonts w:ascii="Verdana" w:hAnsi="Verdana" w:cs="Arial"/>
          <w:bCs/>
          <w:sz w:val="26"/>
          <w:szCs w:val="26"/>
        </w:rPr>
        <w:t xml:space="preserve"> se ordene a la </w:t>
      </w:r>
      <w:proofErr w:type="spellStart"/>
      <w:r w:rsidR="00D55306">
        <w:rPr>
          <w:rFonts w:ascii="Verdana" w:hAnsi="Verdana" w:cs="Arial"/>
          <w:bCs/>
          <w:sz w:val="26"/>
          <w:szCs w:val="26"/>
        </w:rPr>
        <w:t>UGPP</w:t>
      </w:r>
      <w:proofErr w:type="spellEnd"/>
      <w:r w:rsidR="00D55306">
        <w:rPr>
          <w:rFonts w:ascii="Verdana" w:hAnsi="Verdana" w:cs="Arial"/>
          <w:bCs/>
          <w:sz w:val="26"/>
          <w:szCs w:val="26"/>
        </w:rPr>
        <w:t xml:space="preserve"> cumplir con la Resolución No. </w:t>
      </w:r>
      <w:proofErr w:type="spellStart"/>
      <w:r w:rsidR="00D55306">
        <w:rPr>
          <w:rFonts w:ascii="Verdana" w:hAnsi="Verdana" w:cs="Arial"/>
          <w:bCs/>
          <w:sz w:val="26"/>
          <w:szCs w:val="26"/>
        </w:rPr>
        <w:t>RDP</w:t>
      </w:r>
      <w:proofErr w:type="spellEnd"/>
      <w:r w:rsidR="00D55306">
        <w:rPr>
          <w:rFonts w:ascii="Verdana" w:hAnsi="Verdana" w:cs="Arial"/>
          <w:bCs/>
          <w:sz w:val="26"/>
          <w:szCs w:val="26"/>
        </w:rPr>
        <w:t xml:space="preserve"> 009355 del 9 de marzo de 2017, por medio de la cual se ordenó </w:t>
      </w:r>
      <w:r w:rsidR="003C3CDE">
        <w:rPr>
          <w:rFonts w:ascii="Verdana" w:hAnsi="Verdana" w:cs="Arial"/>
          <w:bCs/>
          <w:sz w:val="26"/>
          <w:szCs w:val="26"/>
        </w:rPr>
        <w:t xml:space="preserve">en favor de su representada </w:t>
      </w:r>
      <w:r w:rsidR="00D55306">
        <w:rPr>
          <w:rFonts w:ascii="Verdana" w:hAnsi="Verdana" w:cs="Arial"/>
          <w:bCs/>
          <w:sz w:val="26"/>
          <w:szCs w:val="26"/>
        </w:rPr>
        <w:t xml:space="preserve">el pago de $26.798.280, correspondientes a las mesadas pensionales ocasionadas entre el 25 de diciembre de 2010, hasta el 28 de febrero de 2014. </w:t>
      </w:r>
    </w:p>
    <w:p w:rsidR="00D55306" w:rsidRDefault="00D55306" w:rsidP="003C6B05">
      <w:pPr>
        <w:widowControl w:val="0"/>
        <w:autoSpaceDE w:val="0"/>
        <w:autoSpaceDN w:val="0"/>
        <w:adjustRightInd w:val="0"/>
        <w:spacing w:line="276" w:lineRule="auto"/>
        <w:jc w:val="both"/>
        <w:rPr>
          <w:rFonts w:ascii="Verdana" w:hAnsi="Verdana" w:cs="Arial"/>
          <w:bCs/>
          <w:sz w:val="26"/>
          <w:szCs w:val="26"/>
        </w:rPr>
      </w:pPr>
    </w:p>
    <w:p w:rsidR="003C203B" w:rsidRDefault="00D55306" w:rsidP="00E52BAB">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 xml:space="preserve">Además, se ordene a la mencionada entidad cumplir con la Resolución No. </w:t>
      </w:r>
      <w:r>
        <w:rPr>
          <w:rFonts w:ascii="Verdana" w:hAnsi="Verdana" w:cs="Arial"/>
          <w:bCs/>
          <w:sz w:val="26"/>
          <w:szCs w:val="26"/>
          <w:lang w:val="es-CO"/>
        </w:rPr>
        <w:t xml:space="preserve">0707 del 12 de junio de 2013, y por ende, pagarle </w:t>
      </w:r>
      <w:r w:rsidR="003C3CDE">
        <w:rPr>
          <w:rFonts w:ascii="Verdana" w:hAnsi="Verdana" w:cs="Arial"/>
          <w:bCs/>
          <w:sz w:val="26"/>
          <w:szCs w:val="26"/>
          <w:lang w:val="es-CO"/>
        </w:rPr>
        <w:t xml:space="preserve">a la señora Gallo Mejía </w:t>
      </w:r>
      <w:r>
        <w:rPr>
          <w:rFonts w:ascii="Verdana" w:hAnsi="Verdana" w:cs="Arial"/>
          <w:bCs/>
          <w:sz w:val="26"/>
          <w:szCs w:val="26"/>
          <w:lang w:val="es-CO"/>
        </w:rPr>
        <w:t>las mesadas a las que tiene derecho desde el 1º de marzo de 2014</w:t>
      </w:r>
      <w:r w:rsidR="00CA56B3">
        <w:rPr>
          <w:rFonts w:ascii="Verdana" w:hAnsi="Verdana" w:cs="Arial"/>
          <w:bCs/>
          <w:sz w:val="26"/>
          <w:szCs w:val="26"/>
          <w:lang w:val="es-CO"/>
        </w:rPr>
        <w:t xml:space="preserve"> en adelante, y de</w:t>
      </w:r>
      <w:r>
        <w:rPr>
          <w:rFonts w:ascii="Verdana" w:hAnsi="Verdana" w:cs="Arial"/>
          <w:bCs/>
          <w:sz w:val="26"/>
          <w:szCs w:val="26"/>
          <w:lang w:val="es-CO"/>
        </w:rPr>
        <w:t xml:space="preserve"> forma vitalicia.  </w:t>
      </w:r>
      <w:r w:rsidR="00914814">
        <w:rPr>
          <w:rFonts w:ascii="Verdana" w:hAnsi="Verdana" w:cs="Arial"/>
          <w:bCs/>
          <w:sz w:val="26"/>
          <w:szCs w:val="26"/>
        </w:rPr>
        <w:t xml:space="preserve"> </w:t>
      </w:r>
      <w:r w:rsidR="003C203B">
        <w:rPr>
          <w:rFonts w:ascii="Verdana" w:hAnsi="Verdana" w:cs="Arial"/>
          <w:bCs/>
          <w:sz w:val="26"/>
          <w:szCs w:val="26"/>
        </w:rPr>
        <w:t xml:space="preserve"> </w:t>
      </w:r>
    </w:p>
    <w:p w:rsidR="003C3CDE" w:rsidRDefault="003C3CDE" w:rsidP="003C6B05">
      <w:pPr>
        <w:widowControl w:val="0"/>
        <w:autoSpaceDE w:val="0"/>
        <w:autoSpaceDN w:val="0"/>
        <w:adjustRightInd w:val="0"/>
        <w:spacing w:line="276" w:lineRule="auto"/>
        <w:jc w:val="both"/>
        <w:rPr>
          <w:rFonts w:ascii="Verdana" w:hAnsi="Verdana" w:cs="Arial"/>
          <w:bCs/>
          <w:sz w:val="26"/>
          <w:szCs w:val="26"/>
        </w:rPr>
      </w:pPr>
    </w:p>
    <w:p w:rsidR="003C3CDE" w:rsidRDefault="003C3CDE" w:rsidP="00E52BAB">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 xml:space="preserve">Finalmente compulsar copias del asunto a la Fiscalía General de la Nación y a la Procuraduría General de la Nación, para que inicien investigación por las demoras en las que ha incurrido la </w:t>
      </w:r>
      <w:proofErr w:type="spellStart"/>
      <w:r>
        <w:rPr>
          <w:rFonts w:ascii="Verdana" w:hAnsi="Verdana" w:cs="Arial"/>
          <w:bCs/>
          <w:sz w:val="26"/>
          <w:szCs w:val="26"/>
        </w:rPr>
        <w:t>UGPP</w:t>
      </w:r>
      <w:proofErr w:type="spellEnd"/>
      <w:r>
        <w:rPr>
          <w:rFonts w:ascii="Verdana" w:hAnsi="Verdana" w:cs="Arial"/>
          <w:bCs/>
          <w:sz w:val="26"/>
          <w:szCs w:val="26"/>
        </w:rPr>
        <w:t xml:space="preserve"> para pagar las mesadas </w:t>
      </w:r>
      <w:r w:rsidR="007368B5">
        <w:rPr>
          <w:rFonts w:ascii="Verdana" w:hAnsi="Verdana" w:cs="Arial"/>
          <w:bCs/>
          <w:sz w:val="26"/>
          <w:szCs w:val="26"/>
        </w:rPr>
        <w:t xml:space="preserve">correspondientes a la sustitución pensional de la señora María Mildred Gallo Mejía. </w:t>
      </w:r>
      <w:r>
        <w:rPr>
          <w:rFonts w:ascii="Verdana" w:hAnsi="Verdana" w:cs="Arial"/>
          <w:bCs/>
          <w:sz w:val="26"/>
          <w:szCs w:val="26"/>
        </w:rPr>
        <w:t xml:space="preserve">  </w:t>
      </w:r>
    </w:p>
    <w:p w:rsidR="00145945" w:rsidRPr="0082020E" w:rsidRDefault="00B8678E" w:rsidP="0071235B">
      <w:pPr>
        <w:widowControl w:val="0"/>
        <w:tabs>
          <w:tab w:val="left" w:pos="561"/>
        </w:tabs>
        <w:autoSpaceDE w:val="0"/>
        <w:autoSpaceDN w:val="0"/>
        <w:adjustRightInd w:val="0"/>
        <w:spacing w:line="324" w:lineRule="auto"/>
        <w:jc w:val="center"/>
        <w:rPr>
          <w:rFonts w:ascii="Verdana" w:hAnsi="Verdana" w:cs="Arial"/>
          <w:b/>
          <w:bCs/>
          <w:sz w:val="26"/>
          <w:szCs w:val="26"/>
        </w:rPr>
      </w:pPr>
      <w:r w:rsidRPr="0082020E">
        <w:rPr>
          <w:rFonts w:ascii="Verdana" w:hAnsi="Verdana" w:cs="Arial"/>
          <w:b/>
          <w:bCs/>
          <w:sz w:val="26"/>
          <w:szCs w:val="26"/>
        </w:rPr>
        <w:lastRenderedPageBreak/>
        <w:t>TRÁMITE</w:t>
      </w:r>
      <w:r w:rsidR="00145945" w:rsidRPr="0082020E">
        <w:rPr>
          <w:rFonts w:ascii="Verdana" w:hAnsi="Verdana" w:cs="Arial"/>
          <w:b/>
          <w:bCs/>
          <w:sz w:val="26"/>
          <w:szCs w:val="26"/>
        </w:rPr>
        <w:t xml:space="preserve"> DE PRIMERA INSTANCIA</w:t>
      </w:r>
      <w:r w:rsidRPr="0082020E">
        <w:rPr>
          <w:rFonts w:ascii="Verdana" w:hAnsi="Verdana" w:cs="Arial"/>
          <w:b/>
          <w:bCs/>
          <w:sz w:val="26"/>
          <w:szCs w:val="26"/>
        </w:rPr>
        <w:t>:</w:t>
      </w:r>
    </w:p>
    <w:p w:rsidR="00B8678E" w:rsidRPr="0082020E" w:rsidRDefault="00B8678E" w:rsidP="003C6B05">
      <w:pPr>
        <w:widowControl w:val="0"/>
        <w:autoSpaceDE w:val="0"/>
        <w:autoSpaceDN w:val="0"/>
        <w:adjustRightInd w:val="0"/>
        <w:spacing w:line="276" w:lineRule="auto"/>
        <w:jc w:val="both"/>
        <w:rPr>
          <w:rFonts w:ascii="Verdana" w:hAnsi="Verdana" w:cs="Arial"/>
          <w:bCs/>
          <w:sz w:val="26"/>
          <w:szCs w:val="26"/>
        </w:rPr>
      </w:pPr>
    </w:p>
    <w:p w:rsidR="00016337" w:rsidRDefault="0075749F" w:rsidP="00E52BAB">
      <w:pPr>
        <w:widowControl w:val="0"/>
        <w:autoSpaceDE w:val="0"/>
        <w:autoSpaceDN w:val="0"/>
        <w:adjustRightInd w:val="0"/>
        <w:spacing w:line="324" w:lineRule="auto"/>
        <w:jc w:val="both"/>
        <w:rPr>
          <w:rFonts w:ascii="Verdana" w:hAnsi="Verdana" w:cs="Arial"/>
          <w:bCs/>
          <w:sz w:val="26"/>
          <w:szCs w:val="26"/>
        </w:rPr>
      </w:pPr>
      <w:r w:rsidRPr="00342FFE">
        <w:rPr>
          <w:rFonts w:ascii="Verdana" w:hAnsi="Verdana" w:cs="Arial"/>
          <w:bCs/>
          <w:sz w:val="26"/>
          <w:szCs w:val="26"/>
        </w:rPr>
        <w:t xml:space="preserve">La presente acción de tutela fue tramitada por parte del Juzgado </w:t>
      </w:r>
      <w:r w:rsidR="00263E48">
        <w:rPr>
          <w:rFonts w:ascii="Verdana" w:hAnsi="Verdana" w:cs="Arial"/>
          <w:bCs/>
          <w:sz w:val="26"/>
          <w:szCs w:val="26"/>
        </w:rPr>
        <w:t>Tercero de Ejecución de Penas y Medidas de Seguridad</w:t>
      </w:r>
      <w:r w:rsidR="00FE2F9F">
        <w:rPr>
          <w:rFonts w:ascii="Verdana" w:hAnsi="Verdana" w:cs="Arial"/>
          <w:bCs/>
          <w:sz w:val="26"/>
          <w:szCs w:val="26"/>
        </w:rPr>
        <w:t xml:space="preserve"> de Pereira</w:t>
      </w:r>
      <w:r w:rsidRPr="00342FFE">
        <w:rPr>
          <w:rFonts w:ascii="Verdana" w:hAnsi="Verdana" w:cs="Arial"/>
          <w:bCs/>
          <w:sz w:val="26"/>
          <w:szCs w:val="26"/>
        </w:rPr>
        <w:t>, Despacho</w:t>
      </w:r>
      <w:r>
        <w:rPr>
          <w:rFonts w:ascii="Verdana" w:hAnsi="Verdana" w:cs="Arial"/>
          <w:bCs/>
          <w:sz w:val="26"/>
          <w:szCs w:val="26"/>
        </w:rPr>
        <w:t xml:space="preserve"> que avocó el conoc</w:t>
      </w:r>
      <w:r w:rsidR="00FE2F9F">
        <w:rPr>
          <w:rFonts w:ascii="Verdana" w:hAnsi="Verdana" w:cs="Arial"/>
          <w:bCs/>
          <w:sz w:val="26"/>
          <w:szCs w:val="26"/>
        </w:rPr>
        <w:t>imiento de la actuación el día 12</w:t>
      </w:r>
      <w:r>
        <w:rPr>
          <w:rFonts w:ascii="Verdana" w:hAnsi="Verdana" w:cs="Arial"/>
          <w:bCs/>
          <w:sz w:val="26"/>
          <w:szCs w:val="26"/>
        </w:rPr>
        <w:t xml:space="preserve"> de </w:t>
      </w:r>
      <w:r w:rsidR="00FE2F9F">
        <w:rPr>
          <w:rFonts w:ascii="Verdana" w:hAnsi="Verdana" w:cs="Arial"/>
          <w:bCs/>
          <w:sz w:val="26"/>
          <w:szCs w:val="26"/>
        </w:rPr>
        <w:t>junio</w:t>
      </w:r>
      <w:r w:rsidR="00C15471">
        <w:rPr>
          <w:rFonts w:ascii="Verdana" w:hAnsi="Verdana" w:cs="Arial"/>
          <w:bCs/>
          <w:sz w:val="26"/>
          <w:szCs w:val="26"/>
        </w:rPr>
        <w:t xml:space="preserve"> de 2017</w:t>
      </w:r>
      <w:r w:rsidR="000C0B0D">
        <w:rPr>
          <w:rFonts w:ascii="Verdana" w:hAnsi="Verdana" w:cs="Arial"/>
          <w:bCs/>
          <w:sz w:val="26"/>
          <w:szCs w:val="26"/>
        </w:rPr>
        <w:t xml:space="preserve"> en contra de la </w:t>
      </w:r>
      <w:proofErr w:type="spellStart"/>
      <w:r w:rsidR="000C0B0D">
        <w:rPr>
          <w:rFonts w:ascii="Verdana" w:hAnsi="Verdana" w:cs="Arial"/>
          <w:bCs/>
          <w:sz w:val="26"/>
          <w:szCs w:val="26"/>
        </w:rPr>
        <w:t>UGPP</w:t>
      </w:r>
      <w:proofErr w:type="spellEnd"/>
      <w:r w:rsidR="000C0B0D">
        <w:rPr>
          <w:rFonts w:ascii="Verdana" w:hAnsi="Verdana" w:cs="Arial"/>
          <w:bCs/>
          <w:sz w:val="26"/>
          <w:szCs w:val="26"/>
        </w:rPr>
        <w:t>, a quien ordenó la respectiva notificación para que ejerciera su derecho de defensa</w:t>
      </w:r>
      <w:r>
        <w:rPr>
          <w:rFonts w:ascii="Verdana" w:hAnsi="Verdana" w:cs="Arial"/>
          <w:bCs/>
          <w:sz w:val="26"/>
          <w:szCs w:val="26"/>
        </w:rPr>
        <w:t xml:space="preserve">. </w:t>
      </w:r>
    </w:p>
    <w:p w:rsidR="00016337" w:rsidRDefault="00016337" w:rsidP="003C6B05">
      <w:pPr>
        <w:widowControl w:val="0"/>
        <w:autoSpaceDE w:val="0"/>
        <w:autoSpaceDN w:val="0"/>
        <w:adjustRightInd w:val="0"/>
        <w:spacing w:line="276" w:lineRule="auto"/>
        <w:jc w:val="both"/>
        <w:rPr>
          <w:rFonts w:ascii="Verdana" w:hAnsi="Verdana" w:cs="Arial"/>
          <w:bCs/>
          <w:sz w:val="26"/>
          <w:szCs w:val="26"/>
        </w:rPr>
      </w:pPr>
    </w:p>
    <w:p w:rsidR="0075749F" w:rsidRPr="00435D3E" w:rsidRDefault="0075749F" w:rsidP="00E52BAB">
      <w:pPr>
        <w:widowControl w:val="0"/>
        <w:autoSpaceDE w:val="0"/>
        <w:autoSpaceDN w:val="0"/>
        <w:adjustRightInd w:val="0"/>
        <w:spacing w:line="324" w:lineRule="auto"/>
        <w:jc w:val="both"/>
        <w:rPr>
          <w:rFonts w:ascii="Verdana" w:hAnsi="Verdana" w:cs="Arial"/>
          <w:bCs/>
          <w:i/>
          <w:sz w:val="22"/>
          <w:szCs w:val="22"/>
        </w:rPr>
      </w:pPr>
      <w:r>
        <w:rPr>
          <w:rFonts w:ascii="Verdana" w:hAnsi="Verdana" w:cs="Arial"/>
          <w:bCs/>
          <w:sz w:val="26"/>
          <w:szCs w:val="26"/>
        </w:rPr>
        <w:t xml:space="preserve">Posteriormente, </w:t>
      </w:r>
      <w:r w:rsidR="009A6EA6">
        <w:rPr>
          <w:rFonts w:ascii="Verdana" w:hAnsi="Verdana" w:cs="Arial"/>
          <w:bCs/>
          <w:sz w:val="26"/>
          <w:szCs w:val="26"/>
        </w:rPr>
        <w:t>profirió sentencia el día 23</w:t>
      </w:r>
      <w:r w:rsidRPr="00342FFE">
        <w:rPr>
          <w:rFonts w:ascii="Verdana" w:hAnsi="Verdana" w:cs="Arial"/>
          <w:bCs/>
          <w:sz w:val="26"/>
          <w:szCs w:val="26"/>
        </w:rPr>
        <w:t xml:space="preserve"> de </w:t>
      </w:r>
      <w:r w:rsidR="009A6EA6">
        <w:rPr>
          <w:rFonts w:ascii="Verdana" w:hAnsi="Verdana" w:cs="Arial"/>
          <w:bCs/>
          <w:sz w:val="26"/>
          <w:szCs w:val="26"/>
        </w:rPr>
        <w:t>junio</w:t>
      </w:r>
      <w:r w:rsidRPr="00342FFE">
        <w:rPr>
          <w:rFonts w:ascii="Verdana" w:hAnsi="Verdana" w:cs="Arial"/>
          <w:bCs/>
          <w:sz w:val="26"/>
          <w:szCs w:val="26"/>
        </w:rPr>
        <w:t xml:space="preserve">, en la </w:t>
      </w:r>
      <w:r>
        <w:rPr>
          <w:rFonts w:ascii="Verdana" w:hAnsi="Verdana" w:cs="Arial"/>
          <w:bCs/>
          <w:sz w:val="26"/>
          <w:szCs w:val="26"/>
        </w:rPr>
        <w:t xml:space="preserve">cual </w:t>
      </w:r>
      <w:r w:rsidR="006F6120">
        <w:rPr>
          <w:rFonts w:ascii="Verdana" w:hAnsi="Verdana" w:cs="Arial"/>
          <w:bCs/>
          <w:sz w:val="26"/>
          <w:szCs w:val="26"/>
        </w:rPr>
        <w:t xml:space="preserve">negó la solicitud de amparo invocada, por tratarse de un hecho superado, y en consecuencia haber desaparecido su objeto. </w:t>
      </w:r>
    </w:p>
    <w:p w:rsidR="0075749F" w:rsidRDefault="0075749F" w:rsidP="003C6B05">
      <w:pPr>
        <w:widowControl w:val="0"/>
        <w:autoSpaceDE w:val="0"/>
        <w:autoSpaceDN w:val="0"/>
        <w:adjustRightInd w:val="0"/>
        <w:spacing w:line="276" w:lineRule="auto"/>
        <w:jc w:val="both"/>
        <w:rPr>
          <w:rFonts w:ascii="Verdana" w:hAnsi="Verdana" w:cs="Arial"/>
          <w:bCs/>
          <w:sz w:val="26"/>
          <w:szCs w:val="26"/>
        </w:rPr>
      </w:pPr>
    </w:p>
    <w:p w:rsidR="0075749F" w:rsidRDefault="006F6120" w:rsidP="00E52BAB">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 xml:space="preserve">Lo anterior, porque a consideración del Juez de primer nivel, la entidad accionada ya resolvió lo solicitado por el libelista a través de la presente acción constitucional, con la respectiva inclusión en nómina requerida por él.  </w:t>
      </w:r>
    </w:p>
    <w:p w:rsidR="00145945" w:rsidRPr="0082020E" w:rsidRDefault="00145945" w:rsidP="003C6B05">
      <w:pPr>
        <w:widowControl w:val="0"/>
        <w:tabs>
          <w:tab w:val="left" w:pos="561"/>
        </w:tabs>
        <w:autoSpaceDE w:val="0"/>
        <w:autoSpaceDN w:val="0"/>
        <w:adjustRightInd w:val="0"/>
        <w:spacing w:line="360" w:lineRule="auto"/>
        <w:jc w:val="both"/>
        <w:rPr>
          <w:rFonts w:ascii="Verdana" w:hAnsi="Verdana" w:cs="Arial"/>
          <w:sz w:val="26"/>
          <w:szCs w:val="26"/>
        </w:rPr>
      </w:pPr>
    </w:p>
    <w:p w:rsidR="00145945" w:rsidRPr="0082020E" w:rsidRDefault="00145945" w:rsidP="005E0265">
      <w:pPr>
        <w:widowControl w:val="0"/>
        <w:autoSpaceDE w:val="0"/>
        <w:autoSpaceDN w:val="0"/>
        <w:adjustRightInd w:val="0"/>
        <w:spacing w:line="324" w:lineRule="auto"/>
        <w:jc w:val="center"/>
        <w:rPr>
          <w:rFonts w:ascii="Verdana" w:hAnsi="Verdana" w:cs="Arial"/>
          <w:b/>
          <w:bCs/>
          <w:sz w:val="26"/>
          <w:szCs w:val="26"/>
        </w:rPr>
      </w:pPr>
      <w:r w:rsidRPr="0082020E">
        <w:rPr>
          <w:rFonts w:ascii="Verdana" w:hAnsi="Verdana" w:cs="Arial"/>
          <w:b/>
          <w:bCs/>
          <w:sz w:val="26"/>
          <w:szCs w:val="26"/>
        </w:rPr>
        <w:t>FUNDAMENTO DE LA IMPUGNACIÓN</w:t>
      </w:r>
      <w:r w:rsidR="009E0757">
        <w:rPr>
          <w:rFonts w:ascii="Verdana" w:hAnsi="Verdana" w:cs="Arial"/>
          <w:b/>
          <w:bCs/>
          <w:sz w:val="26"/>
          <w:szCs w:val="26"/>
        </w:rPr>
        <w:t>:</w:t>
      </w:r>
    </w:p>
    <w:p w:rsidR="00423A78" w:rsidRPr="0082020E" w:rsidRDefault="00423A78" w:rsidP="003C6B05">
      <w:pPr>
        <w:widowControl w:val="0"/>
        <w:autoSpaceDE w:val="0"/>
        <w:autoSpaceDN w:val="0"/>
        <w:adjustRightInd w:val="0"/>
        <w:spacing w:line="276" w:lineRule="auto"/>
        <w:jc w:val="center"/>
        <w:rPr>
          <w:rFonts w:ascii="Verdana" w:hAnsi="Verdana" w:cs="Arial"/>
          <w:bCs/>
          <w:sz w:val="26"/>
          <w:szCs w:val="26"/>
        </w:rPr>
      </w:pPr>
    </w:p>
    <w:p w:rsidR="00423A78" w:rsidRPr="0082020E" w:rsidRDefault="00C15471" w:rsidP="00E52BAB">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Una vez enterado</w:t>
      </w:r>
      <w:r w:rsidR="00423A78" w:rsidRPr="0082020E">
        <w:rPr>
          <w:rFonts w:ascii="Verdana" w:hAnsi="Verdana" w:cs="Arial"/>
          <w:bCs/>
          <w:sz w:val="26"/>
          <w:szCs w:val="26"/>
        </w:rPr>
        <w:t xml:space="preserve"> de la decisión de instancia,</w:t>
      </w:r>
      <w:r w:rsidR="008001D5">
        <w:rPr>
          <w:rFonts w:ascii="Verdana" w:hAnsi="Verdana" w:cs="Arial"/>
          <w:bCs/>
          <w:sz w:val="26"/>
          <w:szCs w:val="26"/>
        </w:rPr>
        <w:t xml:space="preserve"> el apoderado judicial de</w:t>
      </w:r>
      <w:r w:rsidR="00423A78" w:rsidRPr="0082020E">
        <w:rPr>
          <w:rFonts w:ascii="Verdana" w:hAnsi="Verdana" w:cs="Arial"/>
          <w:bCs/>
          <w:sz w:val="26"/>
          <w:szCs w:val="26"/>
        </w:rPr>
        <w:t xml:space="preserve"> la señora </w:t>
      </w:r>
      <w:r w:rsidR="008001D5">
        <w:rPr>
          <w:rFonts w:ascii="Verdana" w:hAnsi="Verdana" w:cs="Arial"/>
          <w:bCs/>
          <w:sz w:val="26"/>
          <w:szCs w:val="26"/>
        </w:rPr>
        <w:t>María Mildred allegó un escrito el 29</w:t>
      </w:r>
      <w:r w:rsidR="00423A78" w:rsidRPr="0082020E">
        <w:rPr>
          <w:rFonts w:ascii="Verdana" w:hAnsi="Verdana" w:cs="Arial"/>
          <w:bCs/>
          <w:sz w:val="26"/>
          <w:szCs w:val="26"/>
        </w:rPr>
        <w:t xml:space="preserve"> de junio del año avante, mediante el cual la impugnó. </w:t>
      </w:r>
    </w:p>
    <w:p w:rsidR="00423A78" w:rsidRPr="0082020E" w:rsidRDefault="00A7368C" w:rsidP="003C6B05">
      <w:pPr>
        <w:widowControl w:val="0"/>
        <w:tabs>
          <w:tab w:val="left" w:pos="1128"/>
        </w:tabs>
        <w:autoSpaceDE w:val="0"/>
        <w:autoSpaceDN w:val="0"/>
        <w:adjustRightInd w:val="0"/>
        <w:spacing w:line="276" w:lineRule="auto"/>
        <w:jc w:val="both"/>
        <w:rPr>
          <w:rFonts w:ascii="Verdana" w:hAnsi="Verdana" w:cs="Arial"/>
          <w:bCs/>
          <w:sz w:val="26"/>
          <w:szCs w:val="26"/>
        </w:rPr>
      </w:pPr>
      <w:r w:rsidRPr="0082020E">
        <w:rPr>
          <w:rFonts w:ascii="Verdana" w:hAnsi="Verdana" w:cs="Arial"/>
          <w:bCs/>
          <w:sz w:val="26"/>
          <w:szCs w:val="26"/>
        </w:rPr>
        <w:tab/>
      </w:r>
    </w:p>
    <w:p w:rsidR="008001D5" w:rsidRDefault="008001D5" w:rsidP="00E52BAB">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 xml:space="preserve">Expuso que aunque a su prohijada se le notificó la Resolución No. </w:t>
      </w:r>
      <w:proofErr w:type="spellStart"/>
      <w:r>
        <w:rPr>
          <w:rFonts w:ascii="Verdana" w:hAnsi="Verdana" w:cs="Arial"/>
          <w:bCs/>
          <w:sz w:val="26"/>
          <w:szCs w:val="26"/>
        </w:rPr>
        <w:t>RDP</w:t>
      </w:r>
      <w:proofErr w:type="spellEnd"/>
      <w:r>
        <w:rPr>
          <w:rFonts w:ascii="Verdana" w:hAnsi="Verdana" w:cs="Arial"/>
          <w:bCs/>
          <w:sz w:val="26"/>
          <w:szCs w:val="26"/>
        </w:rPr>
        <w:t xml:space="preserve"> 009355 del 9 de marzo del año que transcurre, en aquel acto administrativo sólo se ordenó el pago de las mesadas entre el 25 de diciembre de 2010 y el 28 de febrero de 2014, sin que allí se dijera nada acerca de las mesadas posteriores, ni tampoco sobre el pago de las costas procesales. </w:t>
      </w:r>
      <w:r w:rsidR="009A6FC2">
        <w:rPr>
          <w:rFonts w:ascii="Verdana" w:hAnsi="Verdana" w:cs="Arial"/>
          <w:bCs/>
          <w:sz w:val="26"/>
          <w:szCs w:val="26"/>
        </w:rPr>
        <w:t>Además, aseguró que hasta el</w:t>
      </w:r>
      <w:r>
        <w:rPr>
          <w:rFonts w:ascii="Verdana" w:hAnsi="Verdana" w:cs="Arial"/>
          <w:bCs/>
          <w:sz w:val="26"/>
          <w:szCs w:val="26"/>
        </w:rPr>
        <w:t xml:space="preserve"> momento no se le ha pagado lo dispuesto en la aludida resolución, por lo tanto, el sólo anuncio del pago no se puede considerar como un hecho superado. </w:t>
      </w:r>
    </w:p>
    <w:p w:rsidR="00B51213" w:rsidRDefault="00B51213" w:rsidP="003C6B05">
      <w:pPr>
        <w:widowControl w:val="0"/>
        <w:autoSpaceDE w:val="0"/>
        <w:autoSpaceDN w:val="0"/>
        <w:adjustRightInd w:val="0"/>
        <w:spacing w:line="276" w:lineRule="auto"/>
        <w:jc w:val="both"/>
        <w:rPr>
          <w:rFonts w:ascii="Verdana" w:hAnsi="Verdana" w:cs="Arial"/>
          <w:bCs/>
          <w:sz w:val="26"/>
          <w:szCs w:val="26"/>
        </w:rPr>
      </w:pPr>
    </w:p>
    <w:p w:rsidR="00B51213" w:rsidRDefault="00B51213" w:rsidP="00E52BAB">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 xml:space="preserve">Por otra parte, la Resolución No. </w:t>
      </w:r>
      <w:proofErr w:type="spellStart"/>
      <w:r>
        <w:rPr>
          <w:rFonts w:ascii="Verdana" w:hAnsi="Verdana" w:cs="Arial"/>
          <w:bCs/>
          <w:sz w:val="26"/>
          <w:szCs w:val="26"/>
        </w:rPr>
        <w:t>ADP</w:t>
      </w:r>
      <w:proofErr w:type="spellEnd"/>
      <w:r>
        <w:rPr>
          <w:rFonts w:ascii="Verdana" w:hAnsi="Verdana" w:cs="Arial"/>
          <w:bCs/>
          <w:sz w:val="26"/>
          <w:szCs w:val="26"/>
        </w:rPr>
        <w:t xml:space="preserve"> 003735 del 23 de mayo de 2017</w:t>
      </w:r>
      <w:r w:rsidR="00A30036">
        <w:rPr>
          <w:rFonts w:ascii="Verdana" w:hAnsi="Verdana" w:cs="Arial"/>
          <w:bCs/>
          <w:sz w:val="26"/>
          <w:szCs w:val="26"/>
        </w:rPr>
        <w:t>,</w:t>
      </w:r>
      <w:r w:rsidR="00A02346">
        <w:rPr>
          <w:rFonts w:ascii="Verdana" w:hAnsi="Verdana" w:cs="Arial"/>
          <w:bCs/>
          <w:sz w:val="26"/>
          <w:szCs w:val="26"/>
        </w:rPr>
        <w:t xml:space="preserve"> a la cual hizo referencia el Juez de primera instancia</w:t>
      </w:r>
      <w:r w:rsidR="00A30036">
        <w:rPr>
          <w:rFonts w:ascii="Verdana" w:hAnsi="Verdana" w:cs="Arial"/>
          <w:bCs/>
          <w:sz w:val="26"/>
          <w:szCs w:val="26"/>
        </w:rPr>
        <w:t>,</w:t>
      </w:r>
      <w:r w:rsidR="00A02346">
        <w:rPr>
          <w:rFonts w:ascii="Verdana" w:hAnsi="Verdana" w:cs="Arial"/>
          <w:bCs/>
          <w:sz w:val="26"/>
          <w:szCs w:val="26"/>
        </w:rPr>
        <w:t xml:space="preserve"> no se le ha notificado, además reiteró que el pago todav</w:t>
      </w:r>
      <w:r w:rsidR="00CF0C5E">
        <w:rPr>
          <w:rFonts w:ascii="Verdana" w:hAnsi="Verdana" w:cs="Arial"/>
          <w:bCs/>
          <w:sz w:val="26"/>
          <w:szCs w:val="26"/>
        </w:rPr>
        <w:t xml:space="preserve">ía no se ha </w:t>
      </w:r>
      <w:r w:rsidR="00CF0C5E">
        <w:rPr>
          <w:rFonts w:ascii="Verdana" w:hAnsi="Verdana" w:cs="Arial"/>
          <w:bCs/>
          <w:sz w:val="26"/>
          <w:szCs w:val="26"/>
        </w:rPr>
        <w:lastRenderedPageBreak/>
        <w:t>ejecutado, por lo tanto, los derechos fundamentales de su represen</w:t>
      </w:r>
      <w:r w:rsidR="00A30036">
        <w:rPr>
          <w:rFonts w:ascii="Verdana" w:hAnsi="Verdana" w:cs="Arial"/>
          <w:bCs/>
          <w:sz w:val="26"/>
          <w:szCs w:val="26"/>
        </w:rPr>
        <w:t>tada siguen siendo quebrantados</w:t>
      </w:r>
      <w:r w:rsidR="00136A16">
        <w:rPr>
          <w:rFonts w:ascii="Verdana" w:hAnsi="Verdana" w:cs="Arial"/>
          <w:bCs/>
          <w:sz w:val="26"/>
          <w:szCs w:val="26"/>
        </w:rPr>
        <w:t xml:space="preserve"> hasta tanto se lleve a cabo el respectivo pago de las mesadas pensionales adeudadas y las que se generen en adelante. </w:t>
      </w:r>
      <w:r w:rsidR="00CF0C5E">
        <w:rPr>
          <w:rFonts w:ascii="Verdana" w:hAnsi="Verdana" w:cs="Arial"/>
          <w:bCs/>
          <w:sz w:val="26"/>
          <w:szCs w:val="26"/>
        </w:rPr>
        <w:t xml:space="preserve"> </w:t>
      </w:r>
    </w:p>
    <w:p w:rsidR="008001D5" w:rsidRPr="0082020E" w:rsidRDefault="008001D5" w:rsidP="003C6B05">
      <w:pPr>
        <w:widowControl w:val="0"/>
        <w:autoSpaceDE w:val="0"/>
        <w:autoSpaceDN w:val="0"/>
        <w:adjustRightInd w:val="0"/>
        <w:spacing w:line="276" w:lineRule="auto"/>
        <w:jc w:val="both"/>
        <w:rPr>
          <w:rFonts w:ascii="Verdana" w:hAnsi="Verdana" w:cs="Arial"/>
          <w:bCs/>
          <w:sz w:val="26"/>
          <w:szCs w:val="26"/>
        </w:rPr>
      </w:pPr>
    </w:p>
    <w:p w:rsidR="00B63D95" w:rsidRPr="0082020E" w:rsidRDefault="00DC7172" w:rsidP="00E52BAB">
      <w:pPr>
        <w:widowControl w:val="0"/>
        <w:autoSpaceDE w:val="0"/>
        <w:autoSpaceDN w:val="0"/>
        <w:adjustRightInd w:val="0"/>
        <w:spacing w:line="324" w:lineRule="auto"/>
        <w:jc w:val="both"/>
        <w:rPr>
          <w:rFonts w:ascii="Verdana" w:hAnsi="Verdana" w:cs="Arial"/>
          <w:bCs/>
          <w:sz w:val="26"/>
          <w:szCs w:val="26"/>
        </w:rPr>
      </w:pPr>
      <w:r w:rsidRPr="0082020E">
        <w:rPr>
          <w:rFonts w:ascii="Verdana" w:hAnsi="Verdana" w:cs="Arial"/>
          <w:bCs/>
          <w:sz w:val="26"/>
          <w:szCs w:val="26"/>
        </w:rPr>
        <w:t xml:space="preserve">Bajo </w:t>
      </w:r>
      <w:r w:rsidR="00B01232">
        <w:rPr>
          <w:rFonts w:ascii="Verdana" w:hAnsi="Verdana" w:cs="Arial"/>
          <w:bCs/>
          <w:sz w:val="26"/>
          <w:szCs w:val="26"/>
        </w:rPr>
        <w:t>esos argumentos</w:t>
      </w:r>
      <w:r w:rsidRPr="0082020E">
        <w:rPr>
          <w:rFonts w:ascii="Verdana" w:hAnsi="Verdana" w:cs="Arial"/>
          <w:bCs/>
          <w:sz w:val="26"/>
          <w:szCs w:val="26"/>
        </w:rPr>
        <w:t xml:space="preserve">, </w:t>
      </w:r>
      <w:r w:rsidR="009E0757">
        <w:rPr>
          <w:rFonts w:ascii="Verdana" w:hAnsi="Verdana" w:cs="Arial"/>
          <w:bCs/>
          <w:sz w:val="26"/>
          <w:szCs w:val="26"/>
        </w:rPr>
        <w:t xml:space="preserve">reiteró </w:t>
      </w:r>
      <w:r w:rsidR="00B01232">
        <w:rPr>
          <w:rFonts w:ascii="Verdana" w:hAnsi="Verdana" w:cs="Arial"/>
          <w:bCs/>
          <w:sz w:val="26"/>
          <w:szCs w:val="26"/>
        </w:rPr>
        <w:t xml:space="preserve">el impugnante </w:t>
      </w:r>
      <w:r w:rsidR="009E0757">
        <w:rPr>
          <w:rFonts w:ascii="Verdana" w:hAnsi="Verdana" w:cs="Arial"/>
          <w:bCs/>
          <w:sz w:val="26"/>
          <w:szCs w:val="26"/>
        </w:rPr>
        <w:t>las pretensiones planteadas en su escrito inicial.</w:t>
      </w:r>
    </w:p>
    <w:p w:rsidR="00B63D95" w:rsidRPr="0082020E" w:rsidRDefault="00B63D95" w:rsidP="003C6B05">
      <w:pPr>
        <w:widowControl w:val="0"/>
        <w:autoSpaceDE w:val="0"/>
        <w:autoSpaceDN w:val="0"/>
        <w:adjustRightInd w:val="0"/>
        <w:spacing w:line="360" w:lineRule="auto"/>
        <w:jc w:val="both"/>
        <w:rPr>
          <w:rFonts w:ascii="Verdana" w:hAnsi="Verdana" w:cs="Arial"/>
          <w:bCs/>
          <w:sz w:val="26"/>
          <w:szCs w:val="26"/>
        </w:rPr>
      </w:pPr>
    </w:p>
    <w:p w:rsidR="00145945" w:rsidRPr="0082020E" w:rsidRDefault="00145945" w:rsidP="005E0265">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82020E">
        <w:rPr>
          <w:rFonts w:ascii="Verdana" w:hAnsi="Verdana" w:cs="Arial"/>
          <w:i w:val="0"/>
          <w:sz w:val="26"/>
          <w:szCs w:val="26"/>
        </w:rPr>
        <w:t>CONSIDERACIONES DE LA SALA</w:t>
      </w:r>
      <w:r w:rsidR="009E0757">
        <w:rPr>
          <w:rFonts w:ascii="Verdana" w:hAnsi="Verdana" w:cs="Arial"/>
          <w:i w:val="0"/>
          <w:sz w:val="26"/>
          <w:szCs w:val="26"/>
        </w:rPr>
        <w:t>:</w:t>
      </w:r>
    </w:p>
    <w:p w:rsidR="00145945" w:rsidRDefault="00145945" w:rsidP="00385FD8">
      <w:pPr>
        <w:widowControl w:val="0"/>
        <w:autoSpaceDE w:val="0"/>
        <w:autoSpaceDN w:val="0"/>
        <w:adjustRightInd w:val="0"/>
        <w:spacing w:line="324" w:lineRule="auto"/>
        <w:jc w:val="both"/>
        <w:rPr>
          <w:rFonts w:ascii="Verdana" w:hAnsi="Verdana" w:cs="Arial"/>
          <w:sz w:val="26"/>
          <w:szCs w:val="26"/>
        </w:rPr>
      </w:pPr>
    </w:p>
    <w:p w:rsidR="00E52BAB" w:rsidRPr="00E52BAB" w:rsidRDefault="00E52BAB" w:rsidP="007508D0">
      <w:pPr>
        <w:widowControl w:val="0"/>
        <w:autoSpaceDE w:val="0"/>
        <w:autoSpaceDN w:val="0"/>
        <w:adjustRightInd w:val="0"/>
        <w:spacing w:line="276" w:lineRule="auto"/>
        <w:jc w:val="both"/>
        <w:rPr>
          <w:rFonts w:ascii="Verdana" w:hAnsi="Verdana" w:cs="Arial"/>
          <w:b/>
          <w:sz w:val="26"/>
          <w:szCs w:val="26"/>
        </w:rPr>
      </w:pPr>
      <w:r w:rsidRPr="00E52BAB">
        <w:rPr>
          <w:rFonts w:ascii="Verdana" w:hAnsi="Verdana" w:cs="Arial"/>
          <w:b/>
          <w:sz w:val="26"/>
          <w:szCs w:val="26"/>
        </w:rPr>
        <w:t xml:space="preserve">1. Competencia: </w:t>
      </w:r>
    </w:p>
    <w:p w:rsidR="00E52BAB" w:rsidRPr="0082020E" w:rsidRDefault="00E52BAB" w:rsidP="007508D0">
      <w:pPr>
        <w:widowControl w:val="0"/>
        <w:autoSpaceDE w:val="0"/>
        <w:autoSpaceDN w:val="0"/>
        <w:adjustRightInd w:val="0"/>
        <w:spacing w:line="276" w:lineRule="auto"/>
        <w:jc w:val="both"/>
        <w:rPr>
          <w:rFonts w:ascii="Verdana" w:hAnsi="Verdana" w:cs="Arial"/>
          <w:sz w:val="26"/>
          <w:szCs w:val="26"/>
        </w:rPr>
      </w:pPr>
    </w:p>
    <w:p w:rsidR="00145945" w:rsidRPr="0082020E" w:rsidRDefault="00145945" w:rsidP="005E0265">
      <w:pPr>
        <w:suppressAutoHyphens/>
        <w:spacing w:line="324" w:lineRule="auto"/>
        <w:jc w:val="both"/>
        <w:rPr>
          <w:rFonts w:ascii="Verdana" w:hAnsi="Verdana" w:cs="Arial"/>
          <w:spacing w:val="-3"/>
          <w:sz w:val="26"/>
          <w:szCs w:val="26"/>
        </w:rPr>
      </w:pPr>
      <w:r w:rsidRPr="0082020E">
        <w:rPr>
          <w:rFonts w:ascii="Verdana" w:hAnsi="Verdana" w:cs="Arial"/>
          <w:spacing w:val="-3"/>
          <w:sz w:val="26"/>
          <w:szCs w:val="26"/>
        </w:rPr>
        <w:t>La Colegiatura se encuentra funcionalmente habilitada para desatar la impugnación interpuesta de conformidad con los artículos 86 de la Constitución Política, 32 del Decreto 2591 de 1991 y 1</w:t>
      </w:r>
      <w:r w:rsidR="00A616BE" w:rsidRPr="0082020E">
        <w:rPr>
          <w:rFonts w:ascii="Verdana" w:hAnsi="Verdana" w:cs="Arial"/>
          <w:spacing w:val="-3"/>
          <w:sz w:val="26"/>
          <w:szCs w:val="26"/>
        </w:rPr>
        <w:t>º</w:t>
      </w:r>
      <w:r w:rsidRPr="0082020E">
        <w:rPr>
          <w:rFonts w:ascii="Verdana" w:hAnsi="Verdana" w:cs="Arial"/>
          <w:spacing w:val="-3"/>
          <w:sz w:val="26"/>
          <w:szCs w:val="26"/>
        </w:rPr>
        <w:t xml:space="preserve"> del Decreto 1382 de 2000. </w:t>
      </w:r>
    </w:p>
    <w:p w:rsidR="002E7C05" w:rsidRDefault="002E7C05" w:rsidP="00385FD8">
      <w:pPr>
        <w:suppressAutoHyphens/>
        <w:spacing w:line="324" w:lineRule="auto"/>
        <w:jc w:val="both"/>
        <w:rPr>
          <w:rFonts w:ascii="Verdana" w:hAnsi="Verdana" w:cs="Arial"/>
          <w:spacing w:val="-3"/>
          <w:sz w:val="26"/>
          <w:szCs w:val="26"/>
        </w:rPr>
      </w:pPr>
    </w:p>
    <w:p w:rsidR="00385FD8" w:rsidRPr="00385FD8" w:rsidRDefault="00385FD8" w:rsidP="00226E4D">
      <w:pPr>
        <w:suppressAutoHyphens/>
        <w:spacing w:line="276" w:lineRule="auto"/>
        <w:jc w:val="both"/>
        <w:rPr>
          <w:rFonts w:ascii="Verdana" w:hAnsi="Verdana" w:cs="Arial"/>
          <w:b/>
          <w:spacing w:val="-3"/>
          <w:sz w:val="26"/>
          <w:szCs w:val="26"/>
        </w:rPr>
      </w:pPr>
      <w:r w:rsidRPr="00385FD8">
        <w:rPr>
          <w:rFonts w:ascii="Verdana" w:hAnsi="Verdana" w:cs="Arial"/>
          <w:b/>
          <w:spacing w:val="-3"/>
          <w:sz w:val="26"/>
          <w:szCs w:val="26"/>
        </w:rPr>
        <w:t xml:space="preserve">2. Problema jurídico a resolver: </w:t>
      </w:r>
    </w:p>
    <w:p w:rsidR="00385FD8" w:rsidRPr="0082020E" w:rsidRDefault="00385FD8" w:rsidP="00226E4D">
      <w:pPr>
        <w:suppressAutoHyphens/>
        <w:spacing w:line="276" w:lineRule="auto"/>
        <w:jc w:val="both"/>
        <w:rPr>
          <w:rFonts w:ascii="Verdana" w:hAnsi="Verdana" w:cs="Arial"/>
          <w:spacing w:val="-3"/>
          <w:sz w:val="26"/>
          <w:szCs w:val="26"/>
        </w:rPr>
      </w:pPr>
    </w:p>
    <w:p w:rsidR="00145945" w:rsidRPr="0082020E" w:rsidRDefault="00145945" w:rsidP="00385FD8">
      <w:pPr>
        <w:spacing w:line="324" w:lineRule="auto"/>
        <w:jc w:val="both"/>
        <w:rPr>
          <w:rFonts w:ascii="Verdana" w:hAnsi="Verdana" w:cs="Arial"/>
          <w:sz w:val="26"/>
          <w:szCs w:val="26"/>
        </w:rPr>
      </w:pPr>
      <w:r w:rsidRPr="0082020E">
        <w:rPr>
          <w:rFonts w:ascii="Verdana" w:hAnsi="Verdana" w:cs="Arial"/>
          <w:sz w:val="26"/>
          <w:szCs w:val="26"/>
        </w:rPr>
        <w:t>Le corresponde</w:t>
      </w:r>
      <w:r w:rsidR="00BB7B3A" w:rsidRPr="0082020E">
        <w:rPr>
          <w:rFonts w:ascii="Verdana" w:hAnsi="Verdana" w:cs="Arial"/>
          <w:sz w:val="26"/>
          <w:szCs w:val="26"/>
        </w:rPr>
        <w:t xml:space="preserve"> a la Sala</w:t>
      </w:r>
      <w:r w:rsidR="00DB250B">
        <w:rPr>
          <w:rFonts w:ascii="Verdana" w:hAnsi="Verdana" w:cs="Arial"/>
          <w:sz w:val="26"/>
          <w:szCs w:val="26"/>
        </w:rPr>
        <w:t xml:space="preserve"> determinar</w:t>
      </w:r>
      <w:r w:rsidR="00E63417" w:rsidRPr="0082020E">
        <w:rPr>
          <w:rFonts w:ascii="Verdana" w:hAnsi="Verdana" w:cs="Arial"/>
          <w:sz w:val="26"/>
          <w:szCs w:val="26"/>
        </w:rPr>
        <w:t xml:space="preserve"> </w:t>
      </w:r>
      <w:r w:rsidR="007665A6" w:rsidRPr="0082020E">
        <w:rPr>
          <w:rFonts w:ascii="Verdana" w:hAnsi="Verdana" w:cs="Arial"/>
          <w:sz w:val="26"/>
          <w:szCs w:val="26"/>
        </w:rPr>
        <w:t xml:space="preserve">si </w:t>
      </w:r>
      <w:r w:rsidR="00A616BE" w:rsidRPr="0082020E">
        <w:rPr>
          <w:rFonts w:ascii="Verdana" w:hAnsi="Verdana" w:cs="Arial"/>
          <w:sz w:val="26"/>
          <w:szCs w:val="26"/>
        </w:rPr>
        <w:t>en el presente asunto es</w:t>
      </w:r>
      <w:r w:rsidR="0026536C" w:rsidRPr="0082020E">
        <w:rPr>
          <w:rFonts w:ascii="Verdana" w:hAnsi="Verdana" w:cs="Arial"/>
          <w:sz w:val="26"/>
          <w:szCs w:val="26"/>
        </w:rPr>
        <w:t xml:space="preserve"> o no procedente la tutela para </w:t>
      </w:r>
      <w:r w:rsidR="00226E4D">
        <w:rPr>
          <w:rFonts w:ascii="Verdana" w:hAnsi="Verdana" w:cs="Arial"/>
          <w:sz w:val="26"/>
          <w:szCs w:val="26"/>
        </w:rPr>
        <w:t>conceder a la señora María Mildred Gallo Mejía las pretensiones que se desprenden de</w:t>
      </w:r>
      <w:r w:rsidR="00DB250B">
        <w:rPr>
          <w:rFonts w:ascii="Verdana" w:hAnsi="Verdana" w:cs="Arial"/>
          <w:sz w:val="26"/>
          <w:szCs w:val="26"/>
        </w:rPr>
        <w:t>l</w:t>
      </w:r>
      <w:r w:rsidR="00226E4D">
        <w:rPr>
          <w:rFonts w:ascii="Verdana" w:hAnsi="Verdana" w:cs="Arial"/>
          <w:sz w:val="26"/>
          <w:szCs w:val="26"/>
        </w:rPr>
        <w:t xml:space="preserve"> escrito de tutela</w:t>
      </w:r>
      <w:r w:rsidR="00DB250B">
        <w:rPr>
          <w:rFonts w:ascii="Verdana" w:hAnsi="Verdana" w:cs="Arial"/>
          <w:sz w:val="26"/>
          <w:szCs w:val="26"/>
        </w:rPr>
        <w:t xml:space="preserve"> presentado por su apoderado judicial</w:t>
      </w:r>
      <w:r w:rsidR="00226E4D">
        <w:rPr>
          <w:rFonts w:ascii="Verdana" w:hAnsi="Verdana" w:cs="Arial"/>
          <w:sz w:val="26"/>
          <w:szCs w:val="26"/>
        </w:rPr>
        <w:t>, que se concentran en dos</w:t>
      </w:r>
      <w:r w:rsidR="00E52BAB">
        <w:rPr>
          <w:rFonts w:ascii="Verdana" w:hAnsi="Verdana" w:cs="Arial"/>
          <w:sz w:val="26"/>
          <w:szCs w:val="26"/>
        </w:rPr>
        <w:t xml:space="preserve"> principales</w:t>
      </w:r>
      <w:r w:rsidR="00226E4D">
        <w:rPr>
          <w:rFonts w:ascii="Verdana" w:hAnsi="Verdana" w:cs="Arial"/>
          <w:sz w:val="26"/>
          <w:szCs w:val="26"/>
        </w:rPr>
        <w:t xml:space="preserve"> a saber: i)</w:t>
      </w:r>
      <w:r w:rsidR="00E52BAB">
        <w:rPr>
          <w:rFonts w:ascii="Verdana" w:hAnsi="Verdana" w:cs="Arial"/>
          <w:sz w:val="26"/>
          <w:szCs w:val="26"/>
        </w:rPr>
        <w:t xml:space="preserve"> Ordenar </w:t>
      </w:r>
      <w:r w:rsidR="00385FD8">
        <w:rPr>
          <w:rFonts w:ascii="Verdana" w:hAnsi="Verdana" w:cs="Arial"/>
          <w:sz w:val="26"/>
          <w:szCs w:val="26"/>
        </w:rPr>
        <w:t xml:space="preserve">a la </w:t>
      </w:r>
      <w:proofErr w:type="spellStart"/>
      <w:r w:rsidR="00385FD8">
        <w:rPr>
          <w:rFonts w:ascii="Verdana" w:hAnsi="Verdana" w:cs="Arial"/>
          <w:sz w:val="26"/>
          <w:szCs w:val="26"/>
        </w:rPr>
        <w:t>UGPP</w:t>
      </w:r>
      <w:proofErr w:type="spellEnd"/>
      <w:r w:rsidR="00385FD8">
        <w:rPr>
          <w:rFonts w:ascii="Verdana" w:hAnsi="Verdana" w:cs="Arial"/>
          <w:sz w:val="26"/>
          <w:szCs w:val="26"/>
        </w:rPr>
        <w:t xml:space="preserve"> que</w:t>
      </w:r>
      <w:r w:rsidR="00E52BAB">
        <w:rPr>
          <w:rFonts w:ascii="Verdana" w:hAnsi="Verdana" w:cs="Arial"/>
          <w:sz w:val="26"/>
          <w:szCs w:val="26"/>
        </w:rPr>
        <w:t xml:space="preserve"> haga </w:t>
      </w:r>
      <w:r w:rsidR="00385FD8">
        <w:rPr>
          <w:rFonts w:ascii="Verdana" w:hAnsi="Verdana" w:cs="Arial"/>
          <w:sz w:val="26"/>
          <w:szCs w:val="26"/>
        </w:rPr>
        <w:t>efectivo el pago de las m</w:t>
      </w:r>
      <w:r w:rsidR="00E52BAB">
        <w:rPr>
          <w:rFonts w:ascii="Verdana" w:hAnsi="Verdana" w:cs="Arial"/>
          <w:sz w:val="26"/>
          <w:szCs w:val="26"/>
        </w:rPr>
        <w:t xml:space="preserve">esadas pensionales reconocidas por medio de la Resolución No. </w:t>
      </w:r>
      <w:proofErr w:type="spellStart"/>
      <w:r w:rsidR="00385FD8">
        <w:rPr>
          <w:rFonts w:ascii="Verdana" w:hAnsi="Verdana" w:cs="Arial"/>
          <w:bCs/>
          <w:sz w:val="26"/>
          <w:szCs w:val="26"/>
        </w:rPr>
        <w:t>RDP</w:t>
      </w:r>
      <w:proofErr w:type="spellEnd"/>
      <w:r w:rsidR="00385FD8">
        <w:rPr>
          <w:rFonts w:ascii="Verdana" w:hAnsi="Verdana" w:cs="Arial"/>
          <w:bCs/>
          <w:sz w:val="26"/>
          <w:szCs w:val="26"/>
        </w:rPr>
        <w:t xml:space="preserve"> 009355 del 9 de marzo de 2017, ocasionadas entre el 25 de diciembre de 2010, hasta el 28 de febrero de 2014; ii) Ordenar a la misma entidad que continúe pagando las mesadas ocasionadas con posterioridad al 28 de febrero de 2014, y de forma vitalicia, tal como había establecido la Resolución No. </w:t>
      </w:r>
      <w:r w:rsidR="00385FD8">
        <w:rPr>
          <w:rFonts w:ascii="Verdana" w:hAnsi="Verdana" w:cs="Arial"/>
          <w:bCs/>
          <w:sz w:val="26"/>
          <w:szCs w:val="26"/>
          <w:lang w:val="es-CO"/>
        </w:rPr>
        <w:t>0707 del 12 de junio de 2013</w:t>
      </w:r>
      <w:r w:rsidR="00385FD8">
        <w:rPr>
          <w:rFonts w:ascii="Verdana" w:hAnsi="Verdana" w:cs="Arial"/>
          <w:bCs/>
          <w:sz w:val="26"/>
          <w:szCs w:val="26"/>
        </w:rPr>
        <w:t xml:space="preserve">.   </w:t>
      </w:r>
    </w:p>
    <w:p w:rsidR="00D1774C" w:rsidRDefault="00D1774C" w:rsidP="00385FD8">
      <w:pPr>
        <w:spacing w:line="324" w:lineRule="auto"/>
        <w:jc w:val="both"/>
        <w:rPr>
          <w:rFonts w:ascii="Verdana" w:hAnsi="Verdana" w:cs="Arial"/>
          <w:sz w:val="26"/>
          <w:szCs w:val="26"/>
        </w:rPr>
      </w:pPr>
    </w:p>
    <w:p w:rsidR="00E52BAB" w:rsidRPr="00385FD8" w:rsidRDefault="00385FD8" w:rsidP="00226E4D">
      <w:pPr>
        <w:spacing w:line="276" w:lineRule="auto"/>
        <w:jc w:val="both"/>
        <w:rPr>
          <w:rFonts w:ascii="Verdana" w:hAnsi="Verdana" w:cs="Arial"/>
          <w:b/>
          <w:sz w:val="26"/>
          <w:szCs w:val="26"/>
        </w:rPr>
      </w:pPr>
      <w:r w:rsidRPr="00385FD8">
        <w:rPr>
          <w:rFonts w:ascii="Verdana" w:hAnsi="Verdana" w:cs="Arial"/>
          <w:b/>
          <w:sz w:val="26"/>
          <w:szCs w:val="26"/>
        </w:rPr>
        <w:t xml:space="preserve">3. Solución: </w:t>
      </w:r>
    </w:p>
    <w:p w:rsidR="00385FD8" w:rsidRDefault="00385FD8" w:rsidP="00226E4D">
      <w:pPr>
        <w:spacing w:line="276" w:lineRule="auto"/>
        <w:jc w:val="both"/>
        <w:rPr>
          <w:rFonts w:ascii="Verdana" w:hAnsi="Verdana" w:cs="Arial"/>
          <w:sz w:val="26"/>
          <w:szCs w:val="26"/>
        </w:rPr>
      </w:pPr>
    </w:p>
    <w:p w:rsidR="00BD7F16" w:rsidRPr="0082020E" w:rsidRDefault="00BD7F16" w:rsidP="00192499">
      <w:pPr>
        <w:spacing w:line="324" w:lineRule="auto"/>
        <w:jc w:val="both"/>
        <w:rPr>
          <w:rFonts w:ascii="Verdana" w:hAnsi="Verdana" w:cs="Arial"/>
          <w:sz w:val="26"/>
          <w:szCs w:val="26"/>
          <w:lang w:val="es-CO"/>
        </w:rPr>
      </w:pPr>
      <w:r w:rsidRPr="0082020E">
        <w:rPr>
          <w:rFonts w:ascii="Verdana" w:hAnsi="Verdana" w:cs="Arial"/>
          <w:sz w:val="26"/>
          <w:szCs w:val="26"/>
          <w:lang w:val="es-CO"/>
        </w:rPr>
        <w:t xml:space="preserve">El amparo previsto en el artículo 86 Superior como mecanismo procesal, tiene por objeto la eficaz, concreta e inmediata </w:t>
      </w:r>
      <w:r w:rsidRPr="0082020E">
        <w:rPr>
          <w:rFonts w:ascii="Verdana" w:hAnsi="Verdana" w:cs="Arial"/>
          <w:sz w:val="26"/>
          <w:szCs w:val="26"/>
          <w:lang w:val="es-CO"/>
        </w:rPr>
        <w:lastRenderedPageBreak/>
        <w:t>protección de los derechos constitucionales fundamentales en una determinada situación jurídica, cuando éstos sean violados o se presente amenaza de conculcación.</w:t>
      </w:r>
    </w:p>
    <w:p w:rsidR="00BD7F16" w:rsidRPr="0082020E" w:rsidRDefault="00BD7F16" w:rsidP="00226E4D">
      <w:pPr>
        <w:spacing w:line="276" w:lineRule="auto"/>
        <w:jc w:val="both"/>
        <w:rPr>
          <w:rFonts w:ascii="Verdana" w:hAnsi="Verdana" w:cs="Arial"/>
          <w:sz w:val="26"/>
          <w:szCs w:val="26"/>
          <w:lang w:val="es-CO"/>
        </w:rPr>
      </w:pPr>
    </w:p>
    <w:p w:rsidR="00BD7F16" w:rsidRPr="0082020E" w:rsidRDefault="00BD7F16" w:rsidP="00192499">
      <w:pPr>
        <w:autoSpaceDE w:val="0"/>
        <w:autoSpaceDN w:val="0"/>
        <w:adjustRightInd w:val="0"/>
        <w:spacing w:line="324" w:lineRule="auto"/>
        <w:jc w:val="both"/>
        <w:rPr>
          <w:rFonts w:ascii="Verdana" w:hAnsi="Verdana" w:cs="Verdana"/>
          <w:sz w:val="26"/>
          <w:szCs w:val="26"/>
        </w:rPr>
      </w:pPr>
      <w:r w:rsidRPr="0082020E">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sidRPr="0082020E">
        <w:rPr>
          <w:rStyle w:val="Appelnotedebasdep"/>
          <w:rFonts w:ascii="Verdana" w:hAnsi="Verdana" w:cs="Verdana"/>
          <w:sz w:val="26"/>
          <w:szCs w:val="26"/>
        </w:rPr>
        <w:footnoteReference w:id="1"/>
      </w:r>
      <w:r w:rsidRPr="0082020E">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82020E">
        <w:rPr>
          <w:rFonts w:ascii="Verdana" w:hAnsi="Verdana"/>
          <w:sz w:val="26"/>
          <w:szCs w:val="26"/>
        </w:rPr>
        <w:t xml:space="preserve"> </w:t>
      </w:r>
    </w:p>
    <w:p w:rsidR="00BD7F16" w:rsidRPr="0082020E" w:rsidRDefault="00BD7F16" w:rsidP="0019012C">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6"/>
          <w:szCs w:val="26"/>
        </w:rPr>
      </w:pPr>
    </w:p>
    <w:p w:rsidR="00BD7F16" w:rsidRPr="0082020E" w:rsidRDefault="0019012C" w:rsidP="005E0265">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rPr>
          <w:rFonts w:ascii="Verdana" w:hAnsi="Verdana" w:cs="Arial"/>
          <w:b w:val="0"/>
          <w:i w:val="0"/>
          <w:sz w:val="26"/>
          <w:szCs w:val="26"/>
        </w:rPr>
      </w:pPr>
      <w:r>
        <w:rPr>
          <w:rFonts w:ascii="Verdana" w:hAnsi="Verdana" w:cs="Arial"/>
          <w:b w:val="0"/>
          <w:i w:val="0"/>
          <w:sz w:val="26"/>
          <w:szCs w:val="26"/>
        </w:rPr>
        <w:t>Sin embargo, aunque</w:t>
      </w:r>
      <w:r w:rsidR="00BD7F16" w:rsidRPr="0082020E">
        <w:rPr>
          <w:rFonts w:ascii="Verdana" w:hAnsi="Verdana" w:cs="Arial"/>
          <w:b w:val="0"/>
          <w:i w:val="0"/>
          <w:sz w:val="26"/>
          <w:szCs w:val="26"/>
        </w:rPr>
        <w:t xml:space="preserve">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p>
    <w:p w:rsidR="00BD7F16" w:rsidRPr="0082020E" w:rsidRDefault="00BD7F16" w:rsidP="00880EDE">
      <w:pPr>
        <w:pStyle w:val="Corpsdetexte2"/>
        <w:overflowPunct w:val="0"/>
        <w:autoSpaceDE w:val="0"/>
        <w:autoSpaceDN w:val="0"/>
        <w:adjustRightInd w:val="0"/>
        <w:spacing w:after="0" w:line="360" w:lineRule="auto"/>
        <w:jc w:val="both"/>
        <w:textAlignment w:val="baseline"/>
        <w:rPr>
          <w:rFonts w:ascii="Verdana" w:hAnsi="Verdana" w:cs="Arial"/>
          <w:sz w:val="26"/>
          <w:szCs w:val="26"/>
          <w:lang w:val="es-ES_tradnl"/>
        </w:rPr>
      </w:pPr>
    </w:p>
    <w:p w:rsidR="00BD7F16" w:rsidRPr="0082020E" w:rsidRDefault="00BD7F16" w:rsidP="005E0265">
      <w:pPr>
        <w:pStyle w:val="Corpsdetexte2"/>
        <w:overflowPunct w:val="0"/>
        <w:autoSpaceDE w:val="0"/>
        <w:autoSpaceDN w:val="0"/>
        <w:adjustRightInd w:val="0"/>
        <w:spacing w:after="0" w:line="324" w:lineRule="auto"/>
        <w:jc w:val="both"/>
        <w:textAlignment w:val="baseline"/>
        <w:rPr>
          <w:rFonts w:ascii="Verdana" w:hAnsi="Verdana" w:cs="Arial"/>
          <w:b/>
          <w:sz w:val="26"/>
          <w:szCs w:val="26"/>
          <w:lang w:val="es-ES_tradnl"/>
        </w:rPr>
      </w:pPr>
      <w:r w:rsidRPr="0082020E">
        <w:rPr>
          <w:rFonts w:ascii="Verdana" w:hAnsi="Verdana" w:cs="Arial"/>
          <w:b/>
          <w:sz w:val="26"/>
          <w:szCs w:val="26"/>
          <w:lang w:val="es-ES_tradnl"/>
        </w:rPr>
        <w:t>Sobre la procedibilidad de la tutela:</w:t>
      </w:r>
    </w:p>
    <w:p w:rsidR="00BD7F16" w:rsidRPr="0082020E" w:rsidRDefault="00BD7F16" w:rsidP="00880EDE">
      <w:pPr>
        <w:pStyle w:val="Corpsdetexte2"/>
        <w:overflowPunct w:val="0"/>
        <w:autoSpaceDE w:val="0"/>
        <w:autoSpaceDN w:val="0"/>
        <w:adjustRightInd w:val="0"/>
        <w:spacing w:after="0" w:line="276" w:lineRule="auto"/>
        <w:jc w:val="both"/>
        <w:textAlignment w:val="baseline"/>
        <w:rPr>
          <w:rFonts w:ascii="Verdana" w:hAnsi="Verdana" w:cs="Arial"/>
          <w:b/>
          <w:sz w:val="26"/>
          <w:szCs w:val="26"/>
          <w:lang w:val="es-ES_tradnl"/>
        </w:rPr>
      </w:pPr>
    </w:p>
    <w:p w:rsidR="00BD7F16" w:rsidRPr="0072394B" w:rsidRDefault="00BD7F16" w:rsidP="005E0265">
      <w:pPr>
        <w:shd w:val="clear" w:color="auto" w:fill="FFFFFF"/>
        <w:spacing w:line="324" w:lineRule="auto"/>
        <w:jc w:val="both"/>
        <w:rPr>
          <w:rFonts w:ascii="Verdana" w:hAnsi="Verdana" w:cs="Arial"/>
          <w:i/>
          <w:sz w:val="26"/>
          <w:szCs w:val="26"/>
        </w:rPr>
      </w:pPr>
      <w:r w:rsidRPr="0082020E">
        <w:rPr>
          <w:rFonts w:ascii="Verdana" w:hAnsi="Verdana" w:cs="Arial"/>
          <w:sz w:val="26"/>
          <w:szCs w:val="26"/>
          <w:lang w:val="es-ES_tradnl"/>
        </w:rPr>
        <w:t xml:space="preserve">El artículo 86 constitucional indica que la acción de tutela solo procederá cuando </w:t>
      </w:r>
      <w:r w:rsidRPr="0082020E">
        <w:rPr>
          <w:rFonts w:ascii="Verdana" w:hAnsi="Verdana" w:cs="Arial"/>
          <w:i/>
          <w:sz w:val="22"/>
          <w:szCs w:val="22"/>
        </w:rPr>
        <w:t>“el afectado no disponga de otro medio de defensa judicial, salvo que aquella se utilice como mecanismo transitorio para evitar un perjuicio irremediable.”</w:t>
      </w:r>
      <w:r w:rsidRPr="0082020E">
        <w:rPr>
          <w:rFonts w:ascii="Verdana" w:hAnsi="Verdana" w:cs="Arial"/>
          <w:i/>
          <w:sz w:val="26"/>
          <w:szCs w:val="26"/>
        </w:rPr>
        <w:t xml:space="preserve">. </w:t>
      </w:r>
      <w:r w:rsidRPr="0082020E">
        <w:rPr>
          <w:rFonts w:ascii="Verdana" w:hAnsi="Verdana" w:cs="Arial"/>
          <w:sz w:val="26"/>
          <w:szCs w:val="26"/>
        </w:rPr>
        <w:t>En consonancia con ello</w:t>
      </w:r>
      <w:r w:rsidR="009612A4" w:rsidRPr="0082020E">
        <w:rPr>
          <w:rFonts w:ascii="Verdana" w:hAnsi="Verdana" w:cs="Arial"/>
          <w:sz w:val="26"/>
          <w:szCs w:val="26"/>
        </w:rPr>
        <w:t>,</w:t>
      </w:r>
      <w:r w:rsidRPr="0082020E">
        <w:rPr>
          <w:rFonts w:ascii="Verdana" w:hAnsi="Verdana" w:cs="Arial"/>
          <w:sz w:val="26"/>
          <w:szCs w:val="26"/>
        </w:rPr>
        <w:t xml:space="preserve"> el artículo 6º del Decreto 2591 de 1991 indica que son causales de improcedencia de la acción de tutela, las siguientes: </w:t>
      </w:r>
    </w:p>
    <w:p w:rsidR="00BD7F16" w:rsidRPr="0072394B" w:rsidRDefault="00BD7F16" w:rsidP="0082020E">
      <w:pPr>
        <w:spacing w:line="276" w:lineRule="auto"/>
        <w:ind w:left="561" w:right="561"/>
        <w:jc w:val="both"/>
        <w:rPr>
          <w:rStyle w:val="textonavy"/>
          <w:rFonts w:ascii="Verdana" w:hAnsi="Verdana"/>
          <w:i/>
          <w:sz w:val="26"/>
          <w:szCs w:val="26"/>
        </w:rPr>
      </w:pPr>
    </w:p>
    <w:p w:rsidR="00BD7F16" w:rsidRPr="00FA175F" w:rsidRDefault="00DC7D44" w:rsidP="007563BE">
      <w:pPr>
        <w:spacing w:line="260" w:lineRule="exact"/>
        <w:ind w:left="510" w:right="510"/>
        <w:jc w:val="both"/>
        <w:rPr>
          <w:rFonts w:ascii="Verdana" w:hAnsi="Verdana"/>
          <w:i/>
          <w:sz w:val="22"/>
          <w:szCs w:val="22"/>
        </w:rPr>
      </w:pPr>
      <w:r>
        <w:rPr>
          <w:rStyle w:val="textonavy"/>
          <w:rFonts w:ascii="Verdana" w:hAnsi="Verdana"/>
          <w:sz w:val="22"/>
          <w:szCs w:val="22"/>
        </w:rPr>
        <w:lastRenderedPageBreak/>
        <w:t>“</w:t>
      </w:r>
      <w:r w:rsidR="00BD7F16" w:rsidRPr="00FA175F">
        <w:rPr>
          <w:rFonts w:ascii="Verdana" w:hAnsi="Verdana"/>
          <w:i/>
          <w:sz w:val="22"/>
          <w:szCs w:val="22"/>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p>
    <w:p w:rsidR="00BD7F16" w:rsidRPr="00FA175F" w:rsidRDefault="00BD7F16" w:rsidP="007563BE">
      <w:pPr>
        <w:spacing w:line="260" w:lineRule="exact"/>
        <w:ind w:left="510" w:right="510"/>
        <w:jc w:val="both"/>
        <w:rPr>
          <w:rFonts w:ascii="Verdana" w:hAnsi="Verdana"/>
          <w:i/>
          <w:sz w:val="22"/>
          <w:szCs w:val="22"/>
        </w:rPr>
      </w:pPr>
    </w:p>
    <w:p w:rsidR="00BD7F16" w:rsidRPr="00FA175F" w:rsidRDefault="00BD7F16" w:rsidP="007563BE">
      <w:pPr>
        <w:spacing w:line="260" w:lineRule="exact"/>
        <w:ind w:left="510" w:right="510"/>
        <w:jc w:val="both"/>
        <w:rPr>
          <w:rFonts w:ascii="Verdana" w:hAnsi="Verdana"/>
          <w:i/>
          <w:sz w:val="22"/>
          <w:szCs w:val="22"/>
        </w:rPr>
      </w:pPr>
      <w:r w:rsidRPr="00FA175F">
        <w:rPr>
          <w:rFonts w:ascii="Verdana" w:hAnsi="Verdana"/>
          <w:i/>
          <w:sz w:val="22"/>
          <w:szCs w:val="22"/>
        </w:rPr>
        <w:t>2. Cuando para proteger el derecho se pueda invocar el recurso de habeas corpus.</w:t>
      </w:r>
    </w:p>
    <w:p w:rsidR="00BD7F16" w:rsidRPr="00FA175F" w:rsidRDefault="00BD7F16" w:rsidP="007563BE">
      <w:pPr>
        <w:spacing w:line="260" w:lineRule="exact"/>
        <w:ind w:left="510" w:right="510"/>
        <w:jc w:val="both"/>
        <w:rPr>
          <w:rFonts w:ascii="Verdana" w:hAnsi="Verdana"/>
          <w:i/>
          <w:sz w:val="22"/>
          <w:szCs w:val="22"/>
        </w:rPr>
      </w:pPr>
    </w:p>
    <w:p w:rsidR="00BD7F16" w:rsidRPr="00FA175F" w:rsidRDefault="00BD7F16" w:rsidP="002B7D36">
      <w:pPr>
        <w:spacing w:line="260" w:lineRule="exact"/>
        <w:ind w:left="510" w:right="510"/>
        <w:jc w:val="both"/>
        <w:rPr>
          <w:rFonts w:ascii="Verdana" w:hAnsi="Verdana"/>
          <w:i/>
          <w:sz w:val="22"/>
          <w:szCs w:val="22"/>
        </w:rPr>
      </w:pPr>
      <w:r w:rsidRPr="00FA175F">
        <w:rPr>
          <w:rFonts w:ascii="Verdana" w:hAnsi="Verdana"/>
          <w:i/>
          <w:sz w:val="22"/>
          <w:szCs w:val="22"/>
        </w:rPr>
        <w:t>3. Cuando se pretenda proteger derechos colectivos, tales como la paz y los demás mencionados en el artículo 88</w:t>
      </w:r>
      <w:r w:rsidRPr="00FA175F">
        <w:rPr>
          <w:rStyle w:val="apple-converted-space"/>
          <w:rFonts w:ascii="Verdana" w:hAnsi="Verdana"/>
          <w:i/>
          <w:sz w:val="22"/>
          <w:szCs w:val="22"/>
        </w:rPr>
        <w:t> </w:t>
      </w:r>
      <w:r w:rsidRPr="00FA175F">
        <w:rPr>
          <w:rFonts w:ascii="Verdana" w:hAnsi="Verdana"/>
          <w:i/>
          <w:sz w:val="22"/>
          <w:szCs w:val="22"/>
        </w:rPr>
        <w:t>de la Constitución Política. Lo anterior no obsta, para que el titular solicite la tutela de sus derechos amenazados o violados en situaciones que comprometan intereses o derechos colectivos siempre que se trate de impedir un perjuicio irremediable.</w:t>
      </w:r>
    </w:p>
    <w:p w:rsidR="00BD7F16" w:rsidRPr="00FA175F" w:rsidRDefault="00BD7F16" w:rsidP="007563BE">
      <w:pPr>
        <w:spacing w:line="260" w:lineRule="exact"/>
        <w:ind w:left="510" w:right="510"/>
        <w:jc w:val="both"/>
        <w:rPr>
          <w:rFonts w:ascii="Verdana" w:hAnsi="Verdana"/>
          <w:i/>
          <w:sz w:val="22"/>
          <w:szCs w:val="22"/>
        </w:rPr>
      </w:pPr>
    </w:p>
    <w:p w:rsidR="00BD7F16" w:rsidRPr="00FA175F" w:rsidRDefault="00BD7F16" w:rsidP="007563BE">
      <w:pPr>
        <w:spacing w:line="260" w:lineRule="exact"/>
        <w:ind w:left="510" w:right="510"/>
        <w:jc w:val="both"/>
        <w:rPr>
          <w:rFonts w:ascii="Verdana" w:hAnsi="Verdana"/>
          <w:i/>
          <w:sz w:val="22"/>
          <w:szCs w:val="22"/>
        </w:rPr>
      </w:pPr>
      <w:r w:rsidRPr="00FA175F">
        <w:rPr>
          <w:rFonts w:ascii="Verdana" w:hAnsi="Verdana"/>
          <w:i/>
          <w:sz w:val="22"/>
          <w:szCs w:val="22"/>
        </w:rPr>
        <w:t>4. Cuando sea evidente que la violación del derecho originó un daño consumado, salvo cuando continúe la acción u omisión violatoria del derecho.</w:t>
      </w:r>
    </w:p>
    <w:p w:rsidR="00BD7F16" w:rsidRPr="00FA175F" w:rsidRDefault="00BD7F16" w:rsidP="007563BE">
      <w:pPr>
        <w:spacing w:line="260" w:lineRule="exact"/>
        <w:ind w:left="510" w:right="510"/>
        <w:jc w:val="both"/>
        <w:rPr>
          <w:rFonts w:ascii="Verdana" w:hAnsi="Verdana"/>
          <w:i/>
          <w:sz w:val="22"/>
          <w:szCs w:val="22"/>
        </w:rPr>
      </w:pPr>
    </w:p>
    <w:p w:rsidR="00BD7F16" w:rsidRPr="00FA175F" w:rsidRDefault="00BD7F16" w:rsidP="007563BE">
      <w:pPr>
        <w:spacing w:line="260" w:lineRule="exact"/>
        <w:ind w:left="510" w:right="510"/>
        <w:jc w:val="both"/>
        <w:rPr>
          <w:rFonts w:ascii="Verdana" w:hAnsi="Verdana"/>
          <w:i/>
          <w:sz w:val="22"/>
          <w:szCs w:val="22"/>
        </w:rPr>
      </w:pPr>
      <w:r w:rsidRPr="00FA175F">
        <w:rPr>
          <w:rFonts w:ascii="Verdana" w:hAnsi="Verdana"/>
          <w:i/>
          <w:sz w:val="22"/>
          <w:szCs w:val="22"/>
        </w:rPr>
        <w:t>5. Cuando se trate de actos de carácter general, impersonal y abstracto.”</w:t>
      </w:r>
    </w:p>
    <w:p w:rsidR="00BD7F16" w:rsidRPr="00E86D06" w:rsidRDefault="00BD7F16" w:rsidP="00CE7827">
      <w:pPr>
        <w:spacing w:line="276" w:lineRule="auto"/>
        <w:jc w:val="both"/>
        <w:rPr>
          <w:rFonts w:ascii="Verdana" w:hAnsi="Verdana"/>
          <w:sz w:val="28"/>
        </w:rPr>
      </w:pPr>
    </w:p>
    <w:p w:rsidR="002B7D36" w:rsidRDefault="00BD7F16" w:rsidP="005E0265">
      <w:pPr>
        <w:spacing w:line="324" w:lineRule="auto"/>
        <w:jc w:val="both"/>
        <w:rPr>
          <w:rFonts w:ascii="Verdana" w:hAnsi="Verdana" w:cs="Arial"/>
          <w:sz w:val="26"/>
          <w:szCs w:val="26"/>
        </w:rPr>
      </w:pPr>
      <w:r w:rsidRPr="001F41B6">
        <w:rPr>
          <w:rFonts w:ascii="Verdana" w:hAnsi="Verdana" w:cs="Arial"/>
          <w:sz w:val="26"/>
          <w:szCs w:val="26"/>
        </w:rPr>
        <w:t>Así las cosas, se puede apreciar que una de las causales de improcedencia es la verificación de que al accionante le asiste</w:t>
      </w:r>
      <w:r w:rsidRPr="001F41B6">
        <w:rPr>
          <w:rFonts w:ascii="Verdana" w:hAnsi="Verdana" w:cs="Arial"/>
          <w:color w:val="FFFFFF"/>
          <w:sz w:val="26"/>
          <w:szCs w:val="26"/>
        </w:rPr>
        <w:t xml:space="preserve"> </w:t>
      </w:r>
      <w:r w:rsidRPr="001F41B6">
        <w:rPr>
          <w:rFonts w:ascii="Verdana" w:hAnsi="Verdana" w:cs="Arial"/>
          <w:sz w:val="26"/>
          <w:szCs w:val="26"/>
        </w:rPr>
        <w:t>otro medio de defensa judicial, pues ello materializa el carácter subsidiario y residual de esta acción, ya que no en todos los casos es el Juez de tutela el llamado a proteger o pronunciarse sob</w:t>
      </w:r>
      <w:r w:rsidR="00567B51">
        <w:rPr>
          <w:rFonts w:ascii="Verdana" w:hAnsi="Verdana" w:cs="Arial"/>
          <w:sz w:val="26"/>
          <w:szCs w:val="26"/>
        </w:rPr>
        <w:t>re la presunta vulneración de l</w:t>
      </w:r>
      <w:r w:rsidRPr="001F41B6">
        <w:rPr>
          <w:rFonts w:ascii="Verdana" w:hAnsi="Verdana" w:cs="Arial"/>
          <w:sz w:val="26"/>
          <w:szCs w:val="26"/>
        </w:rPr>
        <w:t>os derechos fundamentales, toda vez que el legislador estableció que este tipo de asuntos pueden y deben ser ventilados ante la justicia ordinaria</w:t>
      </w:r>
      <w:r w:rsidR="00567B51">
        <w:rPr>
          <w:rFonts w:ascii="Verdana" w:hAnsi="Verdana" w:cs="Arial"/>
          <w:sz w:val="26"/>
          <w:szCs w:val="26"/>
        </w:rPr>
        <w:t>,</w:t>
      </w:r>
      <w:r w:rsidRPr="001F41B6">
        <w:rPr>
          <w:rFonts w:ascii="Verdana" w:hAnsi="Verdana" w:cs="Arial"/>
          <w:sz w:val="26"/>
          <w:szCs w:val="26"/>
        </w:rPr>
        <w:t xml:space="preserve"> donde por especialidades están en la capacidad de resolver con más precisión el conflicto propuesto</w:t>
      </w:r>
      <w:r w:rsidR="002B7D36">
        <w:rPr>
          <w:rFonts w:ascii="Verdana" w:hAnsi="Verdana" w:cs="Arial"/>
          <w:sz w:val="26"/>
          <w:szCs w:val="26"/>
        </w:rPr>
        <w:t>.</w:t>
      </w:r>
      <w:r w:rsidRPr="001F41B6">
        <w:rPr>
          <w:rFonts w:ascii="Verdana" w:hAnsi="Verdana" w:cs="Arial"/>
          <w:sz w:val="26"/>
          <w:szCs w:val="26"/>
        </w:rPr>
        <w:t xml:space="preserve"> </w:t>
      </w:r>
    </w:p>
    <w:p w:rsidR="002B7D36" w:rsidRDefault="002B7D36" w:rsidP="002B7D36">
      <w:pPr>
        <w:spacing w:line="276" w:lineRule="auto"/>
        <w:jc w:val="both"/>
        <w:rPr>
          <w:rFonts w:ascii="Verdana" w:hAnsi="Verdana" w:cs="Arial"/>
          <w:sz w:val="26"/>
          <w:szCs w:val="26"/>
        </w:rPr>
      </w:pPr>
    </w:p>
    <w:p w:rsidR="00BD7F16" w:rsidRPr="001F41B6" w:rsidRDefault="009D01E7" w:rsidP="005E0265">
      <w:pPr>
        <w:spacing w:line="324" w:lineRule="auto"/>
        <w:jc w:val="both"/>
        <w:rPr>
          <w:rFonts w:ascii="Verdana" w:hAnsi="Verdana" w:cs="Arial"/>
          <w:sz w:val="26"/>
          <w:szCs w:val="26"/>
        </w:rPr>
      </w:pPr>
      <w:r>
        <w:rPr>
          <w:rFonts w:ascii="Verdana" w:hAnsi="Verdana" w:cs="Arial"/>
          <w:sz w:val="26"/>
          <w:szCs w:val="26"/>
        </w:rPr>
        <w:t>P</w:t>
      </w:r>
      <w:r w:rsidR="00BD7F16" w:rsidRPr="001F41B6">
        <w:rPr>
          <w:rFonts w:ascii="Verdana" w:hAnsi="Verdana" w:cs="Arial"/>
          <w:sz w:val="26"/>
          <w:szCs w:val="26"/>
        </w:rPr>
        <w:t>or tanto a la tutela se debe acudir como último recurso</w:t>
      </w:r>
      <w:r w:rsidR="002B7D36">
        <w:rPr>
          <w:rFonts w:ascii="Verdana" w:hAnsi="Verdana" w:cs="Arial"/>
          <w:sz w:val="26"/>
          <w:szCs w:val="26"/>
        </w:rPr>
        <w:t>,</w:t>
      </w:r>
      <w:r w:rsidR="00BD7F16" w:rsidRPr="001F41B6">
        <w:rPr>
          <w:rFonts w:ascii="Verdana" w:hAnsi="Verdana" w:cs="Arial"/>
          <w:sz w:val="26"/>
          <w:szCs w:val="26"/>
        </w:rPr>
        <w:t xml:space="preserve"> o como el primero pero de manera transitoria</w:t>
      </w:r>
      <w:r w:rsidR="002B7D36">
        <w:rPr>
          <w:rFonts w:ascii="Verdana" w:hAnsi="Verdana" w:cs="Arial"/>
          <w:sz w:val="26"/>
          <w:szCs w:val="26"/>
        </w:rPr>
        <w:t>,</w:t>
      </w:r>
      <w:r w:rsidR="00BD7F16" w:rsidRPr="001F41B6">
        <w:rPr>
          <w:rFonts w:ascii="Verdana" w:hAnsi="Verdana" w:cs="Arial"/>
          <w:sz w:val="26"/>
          <w:szCs w:val="26"/>
        </w:rPr>
        <w:t xml:space="preserve"> </w:t>
      </w:r>
      <w:r w:rsidR="002B7D36">
        <w:rPr>
          <w:rFonts w:ascii="Verdana" w:hAnsi="Verdana" w:cs="Arial"/>
          <w:sz w:val="26"/>
          <w:szCs w:val="26"/>
        </w:rPr>
        <w:t>y cuando a simple vista se pueda</w:t>
      </w:r>
      <w:r w:rsidR="00BD7F16" w:rsidRPr="001F41B6">
        <w:rPr>
          <w:rFonts w:ascii="Verdana" w:hAnsi="Verdana" w:cs="Arial"/>
          <w:sz w:val="26"/>
          <w:szCs w:val="26"/>
        </w:rPr>
        <w:t xml:space="preserve"> establecer que de no darse la protección de los derechos de manera inmediata, quien la invoca se vería frente a un perjuicio irremediable.</w:t>
      </w:r>
      <w:r w:rsidR="00BD7F16">
        <w:rPr>
          <w:rFonts w:ascii="Verdana" w:hAnsi="Verdana" w:cs="Arial"/>
          <w:sz w:val="26"/>
          <w:szCs w:val="26"/>
        </w:rPr>
        <w:t xml:space="preserve"> </w:t>
      </w:r>
      <w:r w:rsidR="00BD7F16" w:rsidRPr="001F41B6">
        <w:rPr>
          <w:rFonts w:ascii="Verdana" w:hAnsi="Verdana" w:cs="Arial"/>
          <w:sz w:val="26"/>
          <w:szCs w:val="26"/>
        </w:rPr>
        <w:t xml:space="preserve">Frente al tema ha dicho la Corte Constitucional: </w:t>
      </w:r>
    </w:p>
    <w:p w:rsidR="00BD7F16" w:rsidRPr="00E86D06" w:rsidRDefault="00BD7F16" w:rsidP="00BD7F16">
      <w:pPr>
        <w:spacing w:line="276" w:lineRule="auto"/>
        <w:jc w:val="both"/>
        <w:rPr>
          <w:rFonts w:ascii="Verdana" w:hAnsi="Verdana" w:cs="Arial"/>
          <w:sz w:val="22"/>
          <w:szCs w:val="26"/>
        </w:rPr>
      </w:pPr>
    </w:p>
    <w:p w:rsidR="00BD7F16" w:rsidRPr="00E86D06" w:rsidRDefault="00BD7F16" w:rsidP="002B7D36">
      <w:pPr>
        <w:shd w:val="clear" w:color="auto" w:fill="FFFFFF"/>
        <w:spacing w:line="260" w:lineRule="exact"/>
        <w:ind w:left="510" w:right="510"/>
        <w:jc w:val="both"/>
        <w:rPr>
          <w:rFonts w:ascii="Verdana" w:hAnsi="Verdana"/>
          <w:i/>
          <w:color w:val="000000"/>
          <w:sz w:val="22"/>
          <w:szCs w:val="22"/>
        </w:rPr>
      </w:pPr>
      <w:r w:rsidRPr="00E86D06">
        <w:rPr>
          <w:rFonts w:ascii="Verdana" w:hAnsi="Verdana"/>
          <w:i/>
          <w:color w:val="000000"/>
          <w:sz w:val="22"/>
          <w:szCs w:val="22"/>
        </w:rPr>
        <w:t>“Entendida de otra manera, la acción de tutela se convertiría en un escenario de debate y decisión de litigios, y no de protección de los derechos fundamentales. Al respecto, en la sentencia T-406 de 2005, la Corte indicó:</w:t>
      </w:r>
    </w:p>
    <w:p w:rsidR="00BD7F16" w:rsidRPr="00E86D06" w:rsidRDefault="00BD7F16" w:rsidP="002B7D36">
      <w:pPr>
        <w:shd w:val="clear" w:color="auto" w:fill="FFFFFF"/>
        <w:spacing w:line="260" w:lineRule="exact"/>
        <w:ind w:left="510" w:right="510"/>
        <w:jc w:val="both"/>
        <w:rPr>
          <w:rFonts w:ascii="Verdana" w:hAnsi="Verdana"/>
          <w:i/>
          <w:color w:val="000000"/>
          <w:sz w:val="22"/>
          <w:szCs w:val="22"/>
        </w:rPr>
      </w:pPr>
      <w:r w:rsidRPr="00E86D06">
        <w:rPr>
          <w:rFonts w:ascii="Verdana" w:hAnsi="Verdana"/>
          <w:i/>
          <w:iCs/>
          <w:color w:val="000000"/>
          <w:sz w:val="22"/>
          <w:szCs w:val="22"/>
        </w:rPr>
        <w:t> </w:t>
      </w:r>
    </w:p>
    <w:p w:rsidR="00BD7F16" w:rsidRPr="00E86D06" w:rsidRDefault="00BD7F16" w:rsidP="002B7D36">
      <w:pPr>
        <w:shd w:val="clear" w:color="auto" w:fill="FFFFFF"/>
        <w:spacing w:line="260" w:lineRule="exact"/>
        <w:ind w:left="510" w:right="510"/>
        <w:jc w:val="both"/>
        <w:rPr>
          <w:rFonts w:ascii="Verdana" w:hAnsi="Verdana"/>
          <w:i/>
          <w:iCs/>
          <w:color w:val="000000"/>
          <w:sz w:val="22"/>
          <w:szCs w:val="22"/>
        </w:rPr>
      </w:pPr>
      <w:r w:rsidRPr="00E86D06">
        <w:rPr>
          <w:rFonts w:ascii="Verdana" w:hAnsi="Verdana"/>
          <w:i/>
          <w:iCs/>
          <w:color w:val="000000"/>
          <w:sz w:val="22"/>
          <w:szCs w:val="22"/>
        </w:rPr>
        <w:lastRenderedPageBreak/>
        <w:t xml:space="preserve">“Según esta exigencia, entonces, </w:t>
      </w:r>
      <w:r w:rsidRPr="008A1501">
        <w:rPr>
          <w:rFonts w:ascii="Verdana" w:hAnsi="Verdana"/>
          <w:b/>
          <w:i/>
          <w:iCs/>
          <w:color w:val="000000"/>
          <w:sz w:val="22"/>
          <w:szCs w:val="22"/>
        </w:rPr>
        <w:t>si existen otros medios de defensa judicial, se debe recurrir a ellos pues de lo contrario la acción de tutela dejaría de ser un mecanismo de defensa de los derechos fundamentales y se convertiría en un recurso expedito para vaciar la competencia ordinaria de los jueces y tribunales.</w:t>
      </w:r>
      <w:r w:rsidRPr="00E86D06">
        <w:rPr>
          <w:rFonts w:ascii="Verdana" w:hAnsi="Verdana"/>
          <w:i/>
          <w:iCs/>
          <w:color w:val="000000"/>
          <w:sz w:val="22"/>
          <w:szCs w:val="22"/>
        </w:rPr>
        <w:t xml:space="preserve"> </w:t>
      </w:r>
      <w:r w:rsidRPr="008A1501">
        <w:rPr>
          <w:rFonts w:ascii="Verdana" w:hAnsi="Verdana"/>
          <w:b/>
          <w:i/>
          <w:iCs/>
          <w:color w:val="000000"/>
          <w:sz w:val="22"/>
          <w:szCs w:val="22"/>
        </w:rPr>
        <w:t xml:space="preserve">De igual manera, de perderse de vista el carácter subsidiario de la tutela, el juez constitucional, en este ámbito, no circunscribiría su obrar a la protección de los derechos fundamentales sino que se convertiría en una instancia de </w:t>
      </w:r>
      <w:r w:rsidR="008A1501" w:rsidRPr="008A1501">
        <w:rPr>
          <w:rFonts w:ascii="Verdana" w:hAnsi="Verdana"/>
          <w:b/>
          <w:i/>
          <w:iCs/>
          <w:color w:val="000000"/>
          <w:sz w:val="22"/>
          <w:szCs w:val="22"/>
        </w:rPr>
        <w:t>decisión de conflictos legales.</w:t>
      </w:r>
      <w:r w:rsidRPr="00E86D06">
        <w:rPr>
          <w:rFonts w:ascii="Verdana" w:hAnsi="Verdana"/>
          <w:i/>
          <w:iCs/>
          <w:color w:val="000000"/>
          <w:sz w:val="22"/>
          <w:szCs w:val="22"/>
        </w:rPr>
        <w:t xml:space="preserve"> Nótese cómo de desconocerse el carácter subsidiario de la acción de tutela se distorsionaría la índole que le asignó el constituyente y se deslegitimaría la función del juez de amparo.”</w:t>
      </w:r>
    </w:p>
    <w:p w:rsidR="00BD7F16" w:rsidRPr="00E86D06" w:rsidRDefault="00BD7F16" w:rsidP="002B7D36">
      <w:pPr>
        <w:shd w:val="clear" w:color="auto" w:fill="FFFFFF"/>
        <w:spacing w:line="260" w:lineRule="exact"/>
        <w:ind w:left="510" w:right="510"/>
        <w:jc w:val="both"/>
        <w:rPr>
          <w:rFonts w:ascii="Verdana" w:hAnsi="Verdana"/>
          <w:i/>
          <w:iCs/>
          <w:color w:val="000000"/>
          <w:sz w:val="22"/>
          <w:szCs w:val="22"/>
        </w:rPr>
      </w:pPr>
    </w:p>
    <w:p w:rsidR="00BD7F16" w:rsidRPr="00E86D06" w:rsidRDefault="00BD7F16" w:rsidP="002B7D36">
      <w:pPr>
        <w:shd w:val="clear" w:color="auto" w:fill="FFFFFF"/>
        <w:spacing w:line="260" w:lineRule="exact"/>
        <w:ind w:left="510" w:right="510"/>
        <w:jc w:val="both"/>
        <w:rPr>
          <w:rFonts w:ascii="Verdana" w:hAnsi="Verdana"/>
          <w:i/>
          <w:color w:val="000000"/>
          <w:sz w:val="22"/>
          <w:szCs w:val="22"/>
        </w:rPr>
      </w:pPr>
      <w:r w:rsidRPr="00E86D06">
        <w:rPr>
          <w:rFonts w:ascii="Verdana" w:hAnsi="Verdana"/>
          <w:i/>
          <w:color w:val="000000"/>
          <w:sz w:val="22"/>
          <w:szCs w:val="22"/>
        </w:rPr>
        <w:t>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E86D06">
        <w:rPr>
          <w:rStyle w:val="apple-converted-space"/>
          <w:rFonts w:ascii="Verdana" w:hAnsi="Verdana"/>
          <w:i/>
          <w:color w:val="000000"/>
          <w:sz w:val="22"/>
          <w:szCs w:val="22"/>
        </w:rPr>
        <w:t> </w:t>
      </w:r>
      <w:r w:rsidRPr="008A1501">
        <w:rPr>
          <w:rFonts w:ascii="Verdana" w:hAnsi="Verdana"/>
          <w:bCs/>
          <w:i/>
          <w:iCs/>
          <w:color w:val="000000"/>
          <w:sz w:val="22"/>
          <w:szCs w:val="22"/>
        </w:rPr>
        <w:t>(i)</w:t>
      </w:r>
      <w:r w:rsidRPr="00E86D06">
        <w:rPr>
          <w:rStyle w:val="apple-converted-space"/>
          <w:rFonts w:ascii="Verdana" w:hAnsi="Verdana"/>
          <w:i/>
          <w:color w:val="000000"/>
          <w:sz w:val="22"/>
          <w:szCs w:val="22"/>
        </w:rPr>
        <w:t> </w:t>
      </w:r>
      <w:r w:rsidRPr="00E86D06">
        <w:rPr>
          <w:rFonts w:ascii="Verdana" w:hAnsi="Verdana"/>
          <w:i/>
          <w:color w:val="000000"/>
          <w:sz w:val="22"/>
          <w:szCs w:val="22"/>
        </w:rPr>
        <w:t>los mecanismos y recursos ordinarios de defensa no son suficientemente idóneos y eficaces para garantizar la protección de los derechos presuntamente vulnerados o amenazados;</w:t>
      </w:r>
      <w:r w:rsidRPr="00E86D06">
        <w:rPr>
          <w:rStyle w:val="apple-converted-space"/>
          <w:rFonts w:ascii="Verdana" w:hAnsi="Verdana"/>
          <w:i/>
          <w:color w:val="000000"/>
          <w:sz w:val="22"/>
          <w:szCs w:val="22"/>
        </w:rPr>
        <w:t> </w:t>
      </w:r>
      <w:r w:rsidRPr="008A1501">
        <w:rPr>
          <w:rFonts w:ascii="Verdana" w:hAnsi="Verdana"/>
          <w:bCs/>
          <w:i/>
          <w:iCs/>
          <w:color w:val="000000"/>
          <w:sz w:val="22"/>
          <w:szCs w:val="22"/>
        </w:rPr>
        <w:t>(ii)</w:t>
      </w:r>
      <w:r w:rsidRPr="00E86D06">
        <w:rPr>
          <w:rStyle w:val="apple-converted-space"/>
          <w:rFonts w:ascii="Verdana" w:hAnsi="Verdana"/>
          <w:i/>
          <w:color w:val="000000"/>
          <w:sz w:val="22"/>
          <w:szCs w:val="22"/>
        </w:rPr>
        <w:t> </w:t>
      </w:r>
      <w:r w:rsidRPr="00E86D06">
        <w:rPr>
          <w:rFonts w:ascii="Verdana" w:hAnsi="Verdana"/>
          <w:i/>
          <w:color w:val="000000"/>
          <w:sz w:val="22"/>
          <w:szCs w:val="22"/>
        </w:rPr>
        <w:t>se requiere el amparo constitucional como mecanismo transitorio, pues, de lo contrario, el actor se vería frente a la ocurrencia inminente de un perjuicio irremediable frente a sus derechos fundamentales; y,</w:t>
      </w:r>
      <w:r w:rsidRPr="00E86D06">
        <w:rPr>
          <w:rStyle w:val="apple-converted-space"/>
          <w:rFonts w:ascii="Verdana" w:hAnsi="Verdana"/>
          <w:i/>
          <w:color w:val="000000"/>
          <w:sz w:val="22"/>
          <w:szCs w:val="22"/>
        </w:rPr>
        <w:t> </w:t>
      </w:r>
      <w:r w:rsidRPr="008A1501">
        <w:rPr>
          <w:rFonts w:ascii="Verdana" w:hAnsi="Verdana"/>
          <w:bCs/>
          <w:i/>
          <w:iCs/>
          <w:color w:val="000000"/>
          <w:sz w:val="22"/>
          <w:szCs w:val="22"/>
        </w:rPr>
        <w:t>(iii)</w:t>
      </w:r>
      <w:r w:rsidRPr="00E86D06">
        <w:rPr>
          <w:rStyle w:val="apple-converted-space"/>
          <w:rFonts w:ascii="Verdana" w:hAnsi="Verdana"/>
          <w:i/>
          <w:color w:val="000000"/>
          <w:sz w:val="22"/>
          <w:szCs w:val="22"/>
        </w:rPr>
        <w:t> </w:t>
      </w:r>
      <w:r w:rsidRPr="00E86D06">
        <w:rPr>
          <w:rFonts w:ascii="Verdana" w:hAnsi="Verdana"/>
          <w:i/>
          <w:color w:val="000000"/>
          <w:sz w:val="22"/>
          <w:szCs w:val="22"/>
        </w:rPr>
        <w:t>el titular de los derechos fundamentales amenazados o vulnerados es sujeto de especial protección constitucional.</w:t>
      </w:r>
    </w:p>
    <w:p w:rsidR="00BD7F16" w:rsidRPr="00E86D06" w:rsidRDefault="00BD7F16" w:rsidP="002B7D36">
      <w:pPr>
        <w:shd w:val="clear" w:color="auto" w:fill="FFFFFF"/>
        <w:spacing w:line="260" w:lineRule="exact"/>
        <w:ind w:left="510" w:right="510"/>
        <w:jc w:val="both"/>
        <w:rPr>
          <w:rFonts w:ascii="Verdana" w:hAnsi="Verdana"/>
          <w:i/>
          <w:color w:val="000000"/>
          <w:sz w:val="22"/>
          <w:szCs w:val="22"/>
        </w:rPr>
      </w:pPr>
      <w:r w:rsidRPr="00E86D06">
        <w:rPr>
          <w:rFonts w:ascii="Verdana" w:hAnsi="Verdana"/>
          <w:i/>
          <w:color w:val="000000"/>
          <w:sz w:val="22"/>
          <w:szCs w:val="22"/>
        </w:rPr>
        <w:t> </w:t>
      </w:r>
    </w:p>
    <w:p w:rsidR="00BD7F16" w:rsidRPr="00E86D06" w:rsidRDefault="00BD7F16" w:rsidP="004C65F7">
      <w:pPr>
        <w:shd w:val="clear" w:color="auto" w:fill="FFFFFF"/>
        <w:spacing w:line="260" w:lineRule="exact"/>
        <w:ind w:left="510" w:right="510"/>
        <w:jc w:val="both"/>
        <w:rPr>
          <w:rFonts w:ascii="Verdana" w:hAnsi="Verdana"/>
          <w:b/>
          <w:i/>
          <w:color w:val="000000"/>
          <w:sz w:val="22"/>
          <w:szCs w:val="22"/>
        </w:rPr>
      </w:pPr>
      <w:r w:rsidRPr="00E86D06">
        <w:rPr>
          <w:rFonts w:ascii="Verdana" w:hAnsi="Verdana"/>
          <w:b/>
          <w:i/>
          <w:color w:val="000000"/>
          <w:sz w:val="22"/>
          <w:szCs w:val="22"/>
        </w:rPr>
        <w:t>La jurisprudencia constitucional, al respecto, ha indicado que el perjuicio ha de ser</w:t>
      </w:r>
      <w:r w:rsidRPr="00E86D06">
        <w:rPr>
          <w:rStyle w:val="apple-converted-space"/>
          <w:rFonts w:ascii="Verdana" w:hAnsi="Verdana"/>
          <w:b/>
          <w:i/>
          <w:color w:val="000000"/>
          <w:sz w:val="22"/>
          <w:szCs w:val="22"/>
        </w:rPr>
        <w:t> </w:t>
      </w:r>
      <w:r w:rsidRPr="00E86D06">
        <w:rPr>
          <w:rFonts w:ascii="Verdana" w:hAnsi="Verdana"/>
          <w:b/>
          <w:i/>
          <w:iCs/>
          <w:color w:val="000000"/>
          <w:sz w:val="22"/>
          <w:szCs w:val="22"/>
        </w:rPr>
        <w:t>inminente</w:t>
      </w:r>
      <w:r w:rsidRPr="00E86D06">
        <w:rPr>
          <w:rFonts w:ascii="Verdana" w:hAnsi="Verdana"/>
          <w:b/>
          <w:i/>
          <w:color w:val="000000"/>
          <w:sz w:val="22"/>
          <w:szCs w:val="22"/>
        </w:rPr>
        <w:t>, esto es, que amenaza o está por suceder prontamente; las medidas que se requieren para conjurar el perjuicio irremediable han de ser</w:t>
      </w:r>
      <w:r w:rsidRPr="00E86D06">
        <w:rPr>
          <w:rStyle w:val="apple-converted-space"/>
          <w:rFonts w:ascii="Verdana" w:hAnsi="Verdana"/>
          <w:b/>
          <w:i/>
          <w:color w:val="000000"/>
          <w:sz w:val="22"/>
          <w:szCs w:val="22"/>
        </w:rPr>
        <w:t> </w:t>
      </w:r>
      <w:r w:rsidRPr="00E86D06">
        <w:rPr>
          <w:rFonts w:ascii="Verdana" w:hAnsi="Verdana"/>
          <w:b/>
          <w:i/>
          <w:iCs/>
          <w:color w:val="000000"/>
          <w:sz w:val="22"/>
          <w:szCs w:val="22"/>
        </w:rPr>
        <w:t>urgentes</w:t>
      </w:r>
      <w:r w:rsidRPr="00E86D06">
        <w:rPr>
          <w:rFonts w:ascii="Verdana" w:hAnsi="Verdana"/>
          <w:b/>
          <w:i/>
          <w:color w:val="000000"/>
          <w:sz w:val="22"/>
          <w:szCs w:val="22"/>
        </w:rPr>
        <w:t>; no basta cualquier perjuicio, se requiere que este sea</w:t>
      </w:r>
      <w:r w:rsidRPr="00E86D06">
        <w:rPr>
          <w:rStyle w:val="apple-converted-space"/>
          <w:rFonts w:ascii="Verdana" w:hAnsi="Verdana"/>
          <w:b/>
          <w:i/>
          <w:color w:val="000000"/>
          <w:sz w:val="22"/>
          <w:szCs w:val="22"/>
        </w:rPr>
        <w:t> </w:t>
      </w:r>
      <w:r w:rsidRPr="00E86D06">
        <w:rPr>
          <w:rFonts w:ascii="Verdana" w:hAnsi="Verdana"/>
          <w:b/>
          <w:i/>
          <w:iCs/>
          <w:color w:val="000000"/>
          <w:sz w:val="22"/>
          <w:szCs w:val="22"/>
        </w:rPr>
        <w:t>grave</w:t>
      </w:r>
      <w:r w:rsidRPr="00E86D06">
        <w:rPr>
          <w:rFonts w:ascii="Verdana" w:hAnsi="Verdana"/>
          <w:b/>
          <w:i/>
          <w:color w:val="000000"/>
          <w:sz w:val="22"/>
          <w:szCs w:val="22"/>
        </w:rPr>
        <w:t xml:space="preserve">, lo que equivale a una gran intensidad del daño o menoscabo material o moral en el haber jurídico de la persona; la urgencia y la gravedad determinan que la acción de tutela sea </w:t>
      </w:r>
      <w:r w:rsidRPr="00E86D06">
        <w:rPr>
          <w:rFonts w:ascii="Verdana" w:hAnsi="Verdana"/>
          <w:b/>
          <w:i/>
          <w:iCs/>
          <w:color w:val="000000"/>
          <w:sz w:val="22"/>
          <w:szCs w:val="22"/>
        </w:rPr>
        <w:t>impostergable</w:t>
      </w:r>
      <w:r w:rsidRPr="00E86D06">
        <w:rPr>
          <w:rFonts w:ascii="Verdana" w:hAnsi="Verdana"/>
          <w:b/>
          <w:i/>
          <w:color w:val="000000"/>
          <w:sz w:val="22"/>
          <w:szCs w:val="22"/>
        </w:rPr>
        <w:t>, ya que tiene que ser adecuada para restablecer el orden social justo en toda su integridad.”</w:t>
      </w:r>
      <w:r w:rsidRPr="00E86D06">
        <w:rPr>
          <w:rStyle w:val="Appelnotedebasdep"/>
          <w:rFonts w:ascii="Verdana" w:hAnsi="Verdana"/>
          <w:b/>
          <w:i/>
          <w:color w:val="000000"/>
          <w:sz w:val="22"/>
          <w:szCs w:val="22"/>
        </w:rPr>
        <w:footnoteReference w:id="2"/>
      </w:r>
    </w:p>
    <w:p w:rsidR="00BD7F16" w:rsidRPr="00DA3981" w:rsidRDefault="00BD7F16" w:rsidP="00BD7F16">
      <w:pPr>
        <w:shd w:val="clear" w:color="auto" w:fill="FFFFFF"/>
        <w:spacing w:line="360" w:lineRule="auto"/>
        <w:ind w:left="561" w:right="561"/>
        <w:jc w:val="both"/>
        <w:rPr>
          <w:rFonts w:ascii="Verdana" w:hAnsi="Verdana"/>
          <w:color w:val="000000"/>
          <w:sz w:val="26"/>
          <w:szCs w:val="26"/>
        </w:rPr>
      </w:pPr>
      <w:r w:rsidRPr="00066167">
        <w:rPr>
          <w:rFonts w:ascii="Verdana" w:hAnsi="Verdana"/>
          <w:i/>
          <w:color w:val="000000"/>
        </w:rPr>
        <w:t> </w:t>
      </w:r>
    </w:p>
    <w:p w:rsidR="00BD7F16" w:rsidRPr="001F41B6" w:rsidRDefault="005E1BDE" w:rsidP="005E0265">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Pr>
          <w:rFonts w:ascii="Verdana" w:hAnsi="Verdana" w:cs="Arial"/>
          <w:sz w:val="26"/>
          <w:szCs w:val="26"/>
          <w:lang w:val="es-ES_tradnl"/>
        </w:rPr>
        <w:t>En ese orden de ideas, el Juez de T</w:t>
      </w:r>
      <w:r w:rsidR="00BD7F16" w:rsidRPr="001F41B6">
        <w:rPr>
          <w:rFonts w:ascii="Verdana" w:hAnsi="Verdana" w:cs="Arial"/>
          <w:sz w:val="26"/>
          <w:szCs w:val="26"/>
          <w:lang w:val="es-ES_tradnl"/>
        </w:rPr>
        <w:t xml:space="preserve">utela debe ser inflexible al exigir el requisito de procedibilidad denominado </w:t>
      </w:r>
      <w:proofErr w:type="spellStart"/>
      <w:r w:rsidR="00BD7F16" w:rsidRPr="001F41B6">
        <w:rPr>
          <w:rFonts w:ascii="Verdana" w:hAnsi="Verdana" w:cs="Arial"/>
          <w:sz w:val="26"/>
          <w:szCs w:val="26"/>
          <w:lang w:val="es-ES_tradnl"/>
        </w:rPr>
        <w:t>residualidad</w:t>
      </w:r>
      <w:proofErr w:type="spellEnd"/>
      <w:r w:rsidR="00BD7F16" w:rsidRPr="001F41B6">
        <w:rPr>
          <w:rFonts w:ascii="Verdana" w:hAnsi="Verdana" w:cs="Arial"/>
          <w:sz w:val="26"/>
          <w:szCs w:val="26"/>
          <w:lang w:val="es-ES_tradnl"/>
        </w:rPr>
        <w:t>, porque el mismo va dirigido a que exista completa armonía y división de las respectivas competencias que se han distribuido dentro de la Rama Judicial, como uno de los poderes públicos. Ha sido doctrina constitucional probable, la siguiente:</w:t>
      </w:r>
    </w:p>
    <w:p w:rsidR="00BD7F16" w:rsidRPr="004C65F7" w:rsidRDefault="00BD7F16" w:rsidP="00BD7F16">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BD7F16" w:rsidRPr="0072394B" w:rsidRDefault="00BD7F16" w:rsidP="004C65F7">
      <w:pPr>
        <w:pStyle w:val="Corpsdetexte2"/>
        <w:tabs>
          <w:tab w:val="left" w:pos="8100"/>
          <w:tab w:val="left" w:pos="8280"/>
        </w:tabs>
        <w:overflowPunct w:val="0"/>
        <w:autoSpaceDE w:val="0"/>
        <w:autoSpaceDN w:val="0"/>
        <w:adjustRightInd w:val="0"/>
        <w:spacing w:after="0" w:line="260" w:lineRule="exact"/>
        <w:ind w:left="510" w:right="510"/>
        <w:jc w:val="both"/>
        <w:textAlignment w:val="baseline"/>
        <w:rPr>
          <w:rFonts w:ascii="Verdana" w:hAnsi="Verdana" w:cs="Arial"/>
          <w:i/>
          <w:sz w:val="22"/>
          <w:szCs w:val="22"/>
        </w:rPr>
      </w:pPr>
      <w:r w:rsidRPr="0072394B">
        <w:rPr>
          <w:rFonts w:ascii="Verdana" w:hAnsi="Verdana" w:cs="Arial"/>
          <w:i/>
          <w:sz w:val="22"/>
          <w:szCs w:val="22"/>
          <w:lang w:val="es-ES_tradnl"/>
        </w:rPr>
        <w:t>“… cuando</w:t>
      </w:r>
      <w:r w:rsidRPr="0072394B">
        <w:rPr>
          <w:rFonts w:ascii="Verdana" w:hAnsi="Verdana" w:cs="Arial"/>
          <w:i/>
          <w:iCs/>
          <w:sz w:val="22"/>
          <w:szCs w:val="22"/>
        </w:rPr>
        <w:t xml:space="preserve"> se configuren esas circunstancias de carácter excepcional que desplazan el mecanismo judicial ordinario y abren paso a la </w:t>
      </w:r>
      <w:r w:rsidRPr="0072394B">
        <w:rPr>
          <w:rFonts w:ascii="Verdana" w:hAnsi="Verdana" w:cs="Arial"/>
          <w:i/>
          <w:iCs/>
          <w:sz w:val="22"/>
          <w:szCs w:val="22"/>
        </w:rPr>
        <w:lastRenderedPageBreak/>
        <w:t xml:space="preserve">intervención de la jurisdicción constitucional, se requiere que: i) el asunto debatido tenga relevancia constitucional, es decir, que se trate indiscutiblemente de la protección de un derecho fundamental; ii) </w:t>
      </w:r>
      <w:r w:rsidRPr="0072394B">
        <w:rPr>
          <w:rFonts w:ascii="Verdana" w:hAnsi="Verdana" w:cs="Arial"/>
          <w:b/>
          <w:i/>
          <w:iCs/>
          <w:sz w:val="22"/>
          <w:szCs w:val="22"/>
        </w:rPr>
        <w:t xml:space="preserve">que el problema constitucional que se plantea aparezca probado de tal manera que para la verificación de la vulneración del derecho fundamental cuyo amparo se solicita, </w:t>
      </w:r>
      <w:r w:rsidRPr="00982A25">
        <w:rPr>
          <w:rFonts w:ascii="Verdana" w:hAnsi="Verdana" w:cs="Arial"/>
          <w:b/>
          <w:i/>
          <w:iCs/>
          <w:sz w:val="22"/>
          <w:szCs w:val="22"/>
          <w:u w:val="single"/>
        </w:rPr>
        <w:t>no se requiera ningún análisis de tipo legal, reglamentario o convencional, que exija del juez constitucional un ejercicio probatorio que supere sus facultades y competencias</w:t>
      </w:r>
      <w:r w:rsidRPr="0072394B">
        <w:rPr>
          <w:rFonts w:ascii="Verdana" w:hAnsi="Verdana" w:cs="Arial"/>
          <w:i/>
          <w:iCs/>
          <w:sz w:val="22"/>
          <w:szCs w:val="22"/>
        </w:rPr>
        <w:t>; y, iii) que el mecanismo judicial ordinario resulte insuficiente para proteger los derechos fundamentales violados o amenazados. No obstante la regla general de solución de controversias laborales por parte de la jurisdicción competente [ordinaria o contenciosa], paralelamente la jurisprudencia constitucional ha sostenido que de manera excepcional ante ciertas circunstancias, puede abrirse paso la acción de tutela para resolver ese tipo de conflictos,…”.</w:t>
      </w:r>
      <w:r w:rsidRPr="0072394B">
        <w:rPr>
          <w:rStyle w:val="Appelnotedebasdep"/>
          <w:rFonts w:ascii="Verdana" w:hAnsi="Verdana" w:cs="Arial"/>
          <w:i/>
          <w:iCs/>
          <w:position w:val="6"/>
          <w:sz w:val="22"/>
          <w:szCs w:val="22"/>
        </w:rPr>
        <w:footnoteReference w:id="3"/>
      </w:r>
      <w:r w:rsidR="00982A25">
        <w:rPr>
          <w:rFonts w:ascii="Verdana" w:hAnsi="Verdana" w:cs="Arial"/>
          <w:i/>
          <w:iCs/>
          <w:sz w:val="22"/>
          <w:szCs w:val="22"/>
        </w:rPr>
        <w:t xml:space="preserve">(Negrillas y subrayas por fuera del texto original). </w:t>
      </w:r>
    </w:p>
    <w:p w:rsidR="00BD7F16" w:rsidRPr="005E1BDE" w:rsidRDefault="00BD7F16" w:rsidP="005E1BDE">
      <w:pPr>
        <w:pStyle w:val="Corpsdetexte2"/>
        <w:tabs>
          <w:tab w:val="left" w:pos="8100"/>
          <w:tab w:val="left" w:pos="8280"/>
        </w:tabs>
        <w:overflowPunct w:val="0"/>
        <w:autoSpaceDE w:val="0"/>
        <w:autoSpaceDN w:val="0"/>
        <w:adjustRightInd w:val="0"/>
        <w:spacing w:after="0" w:line="360" w:lineRule="auto"/>
        <w:ind w:right="902"/>
        <w:jc w:val="both"/>
        <w:textAlignment w:val="baseline"/>
        <w:rPr>
          <w:rFonts w:ascii="Verdana" w:hAnsi="Verdana" w:cs="Arial"/>
          <w:i/>
          <w:sz w:val="26"/>
          <w:szCs w:val="26"/>
        </w:rPr>
      </w:pPr>
    </w:p>
    <w:p w:rsidR="00307BE2" w:rsidRPr="00955CE4" w:rsidRDefault="00307BE2" w:rsidP="00307BE2">
      <w:pPr>
        <w:tabs>
          <w:tab w:val="left" w:pos="720"/>
          <w:tab w:val="left" w:pos="1701"/>
          <w:tab w:val="left" w:pos="3119"/>
          <w:tab w:val="left" w:pos="3686"/>
        </w:tabs>
        <w:spacing w:line="324" w:lineRule="auto"/>
        <w:jc w:val="both"/>
        <w:rPr>
          <w:rFonts w:ascii="Verdana" w:hAnsi="Verdana" w:cs="Arial"/>
          <w:sz w:val="26"/>
          <w:szCs w:val="26"/>
        </w:rPr>
      </w:pPr>
      <w:r w:rsidRPr="00955CE4">
        <w:rPr>
          <w:rFonts w:ascii="Verdana" w:hAnsi="Verdana" w:cs="Arial"/>
          <w:sz w:val="26"/>
          <w:szCs w:val="26"/>
        </w:rPr>
        <w:t xml:space="preserve">La acción de tutela no es, por tanto,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una plena protección de sus derechos esenciales”, tal y como lo ha expuesto la Corte Constitucional así: </w:t>
      </w:r>
    </w:p>
    <w:p w:rsidR="00307BE2" w:rsidRPr="00955CE4" w:rsidRDefault="00307BE2" w:rsidP="00307BE2">
      <w:pPr>
        <w:tabs>
          <w:tab w:val="left" w:pos="720"/>
          <w:tab w:val="left" w:pos="1701"/>
          <w:tab w:val="left" w:pos="3119"/>
          <w:tab w:val="left" w:pos="3686"/>
        </w:tabs>
        <w:spacing w:line="276" w:lineRule="auto"/>
        <w:jc w:val="both"/>
        <w:rPr>
          <w:rFonts w:ascii="Verdana" w:hAnsi="Verdana" w:cs="Arial"/>
          <w:i/>
          <w:sz w:val="26"/>
          <w:szCs w:val="26"/>
        </w:rPr>
      </w:pPr>
    </w:p>
    <w:p w:rsidR="00307BE2" w:rsidRPr="00955CE4" w:rsidRDefault="00307BE2" w:rsidP="004C65F7">
      <w:pPr>
        <w:tabs>
          <w:tab w:val="left" w:pos="8364"/>
        </w:tabs>
        <w:spacing w:line="260" w:lineRule="exact"/>
        <w:ind w:left="510" w:right="510"/>
        <w:jc w:val="both"/>
        <w:rPr>
          <w:rFonts w:ascii="Verdana" w:hAnsi="Verdana" w:cs="Arial"/>
          <w:i/>
          <w:sz w:val="22"/>
          <w:szCs w:val="22"/>
        </w:rPr>
      </w:pPr>
      <w:r w:rsidRPr="00955CE4">
        <w:rPr>
          <w:rFonts w:ascii="Verdana" w:hAnsi="Verdana" w:cs="Arial"/>
          <w:i/>
          <w:sz w:val="22"/>
          <w:szCs w:val="22"/>
        </w:rPr>
        <w:t xml:space="preserve">“…también se concibe como una medida judicial subsidiaria y residual, en tanto que sólo procede en ausencia de otros mecanismos de defensa judicial, a menos que </w:t>
      </w:r>
      <w:r w:rsidRPr="00955CE4">
        <w:rPr>
          <w:rFonts w:ascii="Verdana" w:hAnsi="Verdana" w:cs="Arial"/>
          <w:b/>
          <w:i/>
          <w:sz w:val="22"/>
          <w:szCs w:val="22"/>
          <w:u w:val="single"/>
        </w:rPr>
        <w:t>se utilice como mecanismo transitorio para  evitar un perjuicio irremediable y mientras se puede acudir a las acciones y recursos ordinarios</w:t>
      </w:r>
      <w:r w:rsidRPr="00955CE4">
        <w:rPr>
          <w:rFonts w:ascii="Verdana" w:hAnsi="Verdana" w:cs="Arial"/>
          <w:i/>
          <w:sz w:val="22"/>
          <w:szCs w:val="22"/>
        </w:rPr>
        <w:t>. Por lo mismo es claro que el constituyente no consagró con la tutela una vía procesal alternativa o paralela a las comunes para hacer valer los  derechos, de manera que únicamente podrá utilizarse la figura en cuanto el interesado carezca de otra vía procesal para defender un derecho fundamental, y sólo esta clase de derechos…”</w:t>
      </w:r>
      <w:r w:rsidRPr="00955CE4">
        <w:rPr>
          <w:rStyle w:val="Appelnotedebasdep"/>
          <w:rFonts w:ascii="Verdana" w:hAnsi="Verdana" w:cs="Arial"/>
          <w:i/>
          <w:sz w:val="22"/>
          <w:szCs w:val="22"/>
        </w:rPr>
        <w:footnoteReference w:id="4"/>
      </w:r>
    </w:p>
    <w:p w:rsidR="00307BE2" w:rsidRPr="00A5694E" w:rsidRDefault="00307BE2" w:rsidP="00307BE2">
      <w:pPr>
        <w:pStyle w:val="Corpsdetexte2"/>
        <w:tabs>
          <w:tab w:val="left" w:pos="8100"/>
          <w:tab w:val="left" w:pos="8280"/>
        </w:tabs>
        <w:overflowPunct w:val="0"/>
        <w:autoSpaceDE w:val="0"/>
        <w:autoSpaceDN w:val="0"/>
        <w:adjustRightInd w:val="0"/>
        <w:spacing w:after="0" w:line="360" w:lineRule="auto"/>
        <w:ind w:right="902"/>
        <w:jc w:val="both"/>
        <w:textAlignment w:val="baseline"/>
        <w:rPr>
          <w:rFonts w:ascii="Verdana" w:hAnsi="Verdana" w:cs="Arial"/>
          <w:sz w:val="26"/>
          <w:szCs w:val="26"/>
        </w:rPr>
      </w:pPr>
    </w:p>
    <w:p w:rsidR="00307BE2" w:rsidRDefault="00307BE2" w:rsidP="004C65F7">
      <w:pPr>
        <w:pStyle w:val="Corpsdetexte2"/>
        <w:overflowPunct w:val="0"/>
        <w:autoSpaceDE w:val="0"/>
        <w:autoSpaceDN w:val="0"/>
        <w:adjustRightInd w:val="0"/>
        <w:spacing w:after="0" w:line="324" w:lineRule="auto"/>
        <w:jc w:val="both"/>
        <w:textAlignment w:val="baseline"/>
        <w:rPr>
          <w:rFonts w:ascii="Verdana" w:hAnsi="Verdana" w:cs="Arial"/>
          <w:sz w:val="26"/>
          <w:szCs w:val="26"/>
        </w:rPr>
      </w:pPr>
      <w:r w:rsidRPr="006A5DCB">
        <w:rPr>
          <w:rFonts w:ascii="Verdana" w:hAnsi="Verdana" w:cs="Arial"/>
          <w:sz w:val="26"/>
          <w:szCs w:val="26"/>
        </w:rPr>
        <w:t>Por manera que si estos presupuestos no se satisfacen por la parte demandante, es inviable estudiar de fondo las pretensiones del actor en sede constitucional.</w:t>
      </w:r>
    </w:p>
    <w:p w:rsidR="00BD7F16" w:rsidRPr="001F41B6" w:rsidRDefault="00BD7F16" w:rsidP="005E0265">
      <w:pPr>
        <w:suppressAutoHyphens/>
        <w:spacing w:line="324" w:lineRule="auto"/>
        <w:jc w:val="both"/>
        <w:rPr>
          <w:rFonts w:ascii="Verdana" w:hAnsi="Verdana" w:cs="Arial"/>
          <w:b/>
          <w:spacing w:val="-3"/>
          <w:sz w:val="26"/>
          <w:szCs w:val="26"/>
        </w:rPr>
      </w:pPr>
    </w:p>
    <w:p w:rsidR="00BD7F16" w:rsidRPr="001F41B6" w:rsidRDefault="00BD7F16" w:rsidP="005E0265">
      <w:pPr>
        <w:suppressAutoHyphens/>
        <w:spacing w:line="324" w:lineRule="auto"/>
        <w:jc w:val="both"/>
        <w:rPr>
          <w:rFonts w:ascii="Verdana" w:hAnsi="Verdana" w:cs="Arial"/>
          <w:b/>
          <w:spacing w:val="-3"/>
          <w:sz w:val="26"/>
          <w:szCs w:val="26"/>
        </w:rPr>
      </w:pPr>
      <w:r w:rsidRPr="001F41B6">
        <w:rPr>
          <w:rFonts w:ascii="Verdana" w:hAnsi="Verdana" w:cs="Arial"/>
          <w:b/>
          <w:spacing w:val="-3"/>
          <w:sz w:val="26"/>
          <w:szCs w:val="26"/>
        </w:rPr>
        <w:t>El caso concreto:</w:t>
      </w:r>
    </w:p>
    <w:p w:rsidR="00BD7F16" w:rsidRDefault="00BD7F16" w:rsidP="004C65F7">
      <w:pPr>
        <w:suppressAutoHyphens/>
        <w:spacing w:line="276" w:lineRule="auto"/>
        <w:jc w:val="both"/>
        <w:rPr>
          <w:rFonts w:ascii="Verdana" w:hAnsi="Verdana" w:cs="Arial"/>
          <w:spacing w:val="-3"/>
          <w:sz w:val="26"/>
          <w:szCs w:val="26"/>
        </w:rPr>
      </w:pPr>
    </w:p>
    <w:p w:rsidR="008A6CFF" w:rsidRDefault="008A6CFF" w:rsidP="004F3E02">
      <w:pPr>
        <w:suppressAutoHyphens/>
        <w:spacing w:line="324" w:lineRule="auto"/>
        <w:jc w:val="both"/>
        <w:rPr>
          <w:rFonts w:ascii="Verdana" w:hAnsi="Verdana" w:cs="Arial"/>
          <w:sz w:val="26"/>
          <w:szCs w:val="26"/>
          <w:lang w:val="es-ES_tradnl"/>
        </w:rPr>
      </w:pPr>
      <w:r w:rsidRPr="006A5DCB">
        <w:rPr>
          <w:rFonts w:ascii="Verdana" w:hAnsi="Verdana" w:cs="Arial"/>
          <w:spacing w:val="-3"/>
          <w:sz w:val="26"/>
          <w:szCs w:val="26"/>
        </w:rPr>
        <w:t xml:space="preserve">En el presente asunto, el accionante </w:t>
      </w:r>
      <w:r>
        <w:rPr>
          <w:rFonts w:ascii="Verdana" w:hAnsi="Verdana" w:cs="Arial"/>
          <w:sz w:val="26"/>
          <w:szCs w:val="26"/>
          <w:lang w:val="es-ES_tradnl"/>
        </w:rPr>
        <w:t xml:space="preserve">pretende que a través de este mecanismo constitucional se ordene a la </w:t>
      </w:r>
      <w:proofErr w:type="spellStart"/>
      <w:r>
        <w:rPr>
          <w:rFonts w:ascii="Verdana" w:hAnsi="Verdana" w:cs="Arial"/>
          <w:sz w:val="26"/>
          <w:szCs w:val="26"/>
          <w:lang w:val="es-ES_tradnl"/>
        </w:rPr>
        <w:t>UGPP</w:t>
      </w:r>
      <w:proofErr w:type="spellEnd"/>
      <w:r>
        <w:rPr>
          <w:rFonts w:ascii="Verdana" w:hAnsi="Verdana" w:cs="Arial"/>
          <w:sz w:val="26"/>
          <w:szCs w:val="26"/>
          <w:lang w:val="es-ES_tradnl"/>
        </w:rPr>
        <w:t xml:space="preserve"> el pago de unas prestaciones económicas reconocidas a través de un acto administrativo expedido por esa entidad el 9 de marzo del año que transcurre, por medio del cual, en cumplimiento a una sentencia judicial, reconoció en favor de la señora María Mildred Gallo Mejía unas mesadas pensionales ocasionadas </w:t>
      </w:r>
      <w:r>
        <w:rPr>
          <w:rFonts w:ascii="Verdana" w:hAnsi="Verdana" w:cs="Arial"/>
          <w:bCs/>
          <w:sz w:val="26"/>
          <w:szCs w:val="26"/>
        </w:rPr>
        <w:t xml:space="preserve">entre el </w:t>
      </w:r>
      <w:r w:rsidR="00881BFD">
        <w:rPr>
          <w:rFonts w:ascii="Verdana" w:hAnsi="Verdana" w:cs="Arial"/>
          <w:bCs/>
          <w:sz w:val="26"/>
          <w:szCs w:val="26"/>
        </w:rPr>
        <w:t>25 de diciembre de 2010</w:t>
      </w:r>
      <w:r>
        <w:rPr>
          <w:rFonts w:ascii="Verdana" w:hAnsi="Verdana" w:cs="Arial"/>
          <w:bCs/>
          <w:sz w:val="26"/>
          <w:szCs w:val="26"/>
        </w:rPr>
        <w:t xml:space="preserve"> hasta el 28 de febrero de 2014</w:t>
      </w:r>
      <w:r w:rsidR="003975EC">
        <w:rPr>
          <w:rFonts w:ascii="Verdana" w:hAnsi="Verdana" w:cs="Arial"/>
          <w:bCs/>
          <w:sz w:val="26"/>
          <w:szCs w:val="26"/>
        </w:rPr>
        <w:t xml:space="preserve">, derivadas de una sustitución pensional que se le otorgó con ocasión de la muerte de su difunto compañero sentimental. </w:t>
      </w:r>
    </w:p>
    <w:p w:rsidR="008A6CFF" w:rsidRDefault="008A6CFF" w:rsidP="00DC2557">
      <w:pPr>
        <w:suppressAutoHyphens/>
        <w:spacing w:line="276" w:lineRule="auto"/>
        <w:jc w:val="both"/>
        <w:rPr>
          <w:rFonts w:ascii="Verdana" w:hAnsi="Verdana" w:cs="Arial"/>
          <w:sz w:val="26"/>
          <w:szCs w:val="26"/>
          <w:lang w:val="es-ES_tradnl"/>
        </w:rPr>
      </w:pPr>
      <w:r>
        <w:rPr>
          <w:rFonts w:ascii="Verdana" w:hAnsi="Verdana" w:cs="Arial"/>
          <w:sz w:val="26"/>
          <w:szCs w:val="26"/>
          <w:lang w:val="es-ES_tradnl"/>
        </w:rPr>
        <w:t xml:space="preserve"> </w:t>
      </w:r>
    </w:p>
    <w:p w:rsidR="008A6CFF" w:rsidRPr="002E7343" w:rsidRDefault="00A15160" w:rsidP="00F730D1">
      <w:pPr>
        <w:suppressAutoHyphens/>
        <w:spacing w:line="324" w:lineRule="auto"/>
        <w:jc w:val="both"/>
        <w:rPr>
          <w:rFonts w:ascii="Verdana" w:hAnsi="Verdana" w:cs="Arial"/>
          <w:sz w:val="26"/>
          <w:szCs w:val="26"/>
          <w:lang w:val="es-ES_tradnl"/>
        </w:rPr>
      </w:pPr>
      <w:r>
        <w:rPr>
          <w:rFonts w:ascii="Verdana" w:hAnsi="Verdana" w:cs="Arial"/>
          <w:sz w:val="26"/>
          <w:szCs w:val="26"/>
          <w:lang w:val="es-ES_tradnl"/>
        </w:rPr>
        <w:t xml:space="preserve">Respecto de dicha solicitud, la Corporación debe decir de entrada que no es posible acceder a la misma, toda vez que como se dijo en párrafos anteriores, la acción de tutela </w:t>
      </w:r>
      <w:r w:rsidR="008A6CFF" w:rsidRPr="006A5DCB">
        <w:rPr>
          <w:rFonts w:ascii="Verdana" w:hAnsi="Verdana" w:cs="Arial"/>
          <w:spacing w:val="-3"/>
          <w:sz w:val="26"/>
          <w:szCs w:val="26"/>
        </w:rPr>
        <w:t xml:space="preserve">no es la vía para que las personas obtengan el reconocimiento y pago de derechos prestacionales, </w:t>
      </w:r>
      <w:r w:rsidR="008A6CFF">
        <w:rPr>
          <w:rFonts w:ascii="Verdana" w:hAnsi="Verdana" w:cs="Arial"/>
          <w:spacing w:val="-3"/>
          <w:sz w:val="26"/>
          <w:szCs w:val="26"/>
        </w:rPr>
        <w:t>ni acudir a é</w:t>
      </w:r>
      <w:r w:rsidR="008A6CFF" w:rsidRPr="006A5DCB">
        <w:rPr>
          <w:rFonts w:ascii="Verdana" w:hAnsi="Verdana" w:cs="Arial"/>
          <w:spacing w:val="-3"/>
          <w:sz w:val="26"/>
          <w:szCs w:val="26"/>
        </w:rPr>
        <w:t xml:space="preserve">sta </w:t>
      </w:r>
      <w:r w:rsidR="008A6CFF" w:rsidRPr="006A5DCB">
        <w:rPr>
          <w:rFonts w:ascii="Verdana" w:hAnsi="Verdana" w:cs="Arial"/>
          <w:sz w:val="26"/>
          <w:szCs w:val="26"/>
        </w:rPr>
        <w:t xml:space="preserve">suplantando o evadiendo </w:t>
      </w:r>
      <w:r w:rsidR="008A6CFF">
        <w:rPr>
          <w:rFonts w:ascii="Verdana" w:hAnsi="Verdana" w:cs="Arial"/>
          <w:sz w:val="26"/>
          <w:szCs w:val="26"/>
        </w:rPr>
        <w:t xml:space="preserve">los </w:t>
      </w:r>
      <w:r w:rsidR="008A6CFF" w:rsidRPr="006A5DCB">
        <w:rPr>
          <w:rFonts w:ascii="Verdana" w:hAnsi="Verdana" w:cs="Arial"/>
          <w:sz w:val="26"/>
          <w:szCs w:val="26"/>
        </w:rPr>
        <w:t>medios judiciales existentes y ordinarios</w:t>
      </w:r>
      <w:r w:rsidR="008A6CFF" w:rsidRPr="006A5DCB">
        <w:rPr>
          <w:rFonts w:ascii="Verdana" w:hAnsi="Verdana" w:cs="Arial"/>
          <w:sz w:val="26"/>
          <w:szCs w:val="26"/>
          <w:lang w:val="es-ES_tradnl"/>
        </w:rPr>
        <w:t xml:space="preserve"> establecidos por el legislador</w:t>
      </w:r>
      <w:r w:rsidR="008A6CFF" w:rsidRPr="006A5DCB">
        <w:rPr>
          <w:rFonts w:ascii="Verdana" w:hAnsi="Verdana" w:cs="Arial"/>
          <w:spacing w:val="-3"/>
          <w:sz w:val="26"/>
          <w:szCs w:val="26"/>
        </w:rPr>
        <w:t xml:space="preserve">, </w:t>
      </w:r>
      <w:r w:rsidR="008A6CFF" w:rsidRPr="006A5DCB">
        <w:rPr>
          <w:rFonts w:ascii="Verdana" w:hAnsi="Verdana" w:cs="Arial"/>
          <w:sz w:val="26"/>
          <w:szCs w:val="26"/>
          <w:lang w:val="es-ES_tradnl"/>
        </w:rPr>
        <w:t>máxime cuando en el presente caso no existe prueba de esa urgencia y necesidad de que el juez constitucional se inmiscuya en asuntos que deben ser debatidos ante la justicia ordinaria dada la complejidad de los mismos</w:t>
      </w:r>
      <w:r w:rsidR="008A6CFF">
        <w:rPr>
          <w:rFonts w:ascii="Verdana" w:hAnsi="Verdana" w:cs="Arial"/>
          <w:spacing w:val="-3"/>
          <w:sz w:val="26"/>
          <w:szCs w:val="26"/>
        </w:rPr>
        <w:t>.</w:t>
      </w:r>
    </w:p>
    <w:p w:rsidR="008A6CFF" w:rsidRPr="006A5DCB" w:rsidRDefault="008A6CFF" w:rsidP="008A6CFF">
      <w:pPr>
        <w:suppressAutoHyphens/>
        <w:spacing w:line="276" w:lineRule="auto"/>
        <w:jc w:val="both"/>
        <w:rPr>
          <w:rFonts w:ascii="Verdana" w:hAnsi="Verdana" w:cs="Arial"/>
          <w:spacing w:val="-3"/>
          <w:sz w:val="26"/>
          <w:szCs w:val="26"/>
        </w:rPr>
      </w:pPr>
    </w:p>
    <w:p w:rsidR="004C65F7" w:rsidRDefault="008A6CFF" w:rsidP="00F730D1">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sidRPr="006A5DCB">
        <w:rPr>
          <w:rFonts w:ascii="Verdana" w:hAnsi="Verdana" w:cs="Arial"/>
          <w:sz w:val="26"/>
          <w:szCs w:val="26"/>
          <w:lang w:val="es-ES_tradnl"/>
        </w:rPr>
        <w:t>En el presente caso es claro que el libelista accionó primeramente en sede constitucional antes que recurrir a las vías ordinarias, sin embargo, no se evidencia una situación de riesgo que demuestre la afectación al mínimo vital de su prohijada, por lo que no encuentra la Colegiatura razón para que omita acudir ante el juez natural</w:t>
      </w:r>
      <w:r>
        <w:rPr>
          <w:rFonts w:ascii="Verdana" w:hAnsi="Verdana" w:cs="Arial"/>
          <w:sz w:val="26"/>
          <w:szCs w:val="26"/>
          <w:lang w:val="es-ES_tradnl"/>
        </w:rPr>
        <w:t>,</w:t>
      </w:r>
      <w:r w:rsidR="004C65F7">
        <w:rPr>
          <w:rFonts w:ascii="Verdana" w:hAnsi="Verdana" w:cs="Arial"/>
          <w:sz w:val="26"/>
          <w:szCs w:val="26"/>
          <w:lang w:val="es-ES_tradnl"/>
        </w:rPr>
        <w:t xml:space="preserve"> y ejerza allí los mecanismos de cobro ejecutivo que contempla la ley para ese tipo de eventos, pues este mecanismo de amparo constitucional no ha sido concebido como una alternativa</w:t>
      </w:r>
      <w:r>
        <w:rPr>
          <w:rFonts w:ascii="Verdana" w:hAnsi="Verdana" w:cs="Arial"/>
          <w:sz w:val="26"/>
          <w:szCs w:val="26"/>
          <w:lang w:val="es-ES_tradnl"/>
        </w:rPr>
        <w:t xml:space="preserve"> que permita a quien crea consolidado algún derecho elegir en cuál jurisdi</w:t>
      </w:r>
      <w:r w:rsidR="004C65F7">
        <w:rPr>
          <w:rFonts w:ascii="Verdana" w:hAnsi="Verdana" w:cs="Arial"/>
          <w:sz w:val="26"/>
          <w:szCs w:val="26"/>
          <w:lang w:val="es-ES_tradnl"/>
        </w:rPr>
        <w:t xml:space="preserve">cción desea elevar su solicitud. </w:t>
      </w:r>
      <w:r>
        <w:rPr>
          <w:rFonts w:ascii="Verdana" w:hAnsi="Verdana" w:cs="Arial"/>
          <w:sz w:val="26"/>
          <w:szCs w:val="26"/>
          <w:lang w:val="es-ES_tradnl"/>
        </w:rPr>
        <w:t xml:space="preserve"> </w:t>
      </w:r>
    </w:p>
    <w:p w:rsidR="004C65F7" w:rsidRDefault="004C65F7" w:rsidP="006A31C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BA3D2C" w:rsidRDefault="009A009A" w:rsidP="00F730D1">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Pr>
          <w:rFonts w:ascii="Verdana" w:hAnsi="Verdana" w:cs="Arial"/>
          <w:sz w:val="26"/>
          <w:szCs w:val="26"/>
          <w:lang w:val="es-ES_tradnl"/>
        </w:rPr>
        <w:t>Ahora, bajo las mismas premisas explicadas hasta ahora, tampoco resulta viable desde ningún</w:t>
      </w:r>
      <w:r w:rsidR="00BB6175">
        <w:rPr>
          <w:rFonts w:ascii="Verdana" w:hAnsi="Verdana" w:cs="Arial"/>
          <w:sz w:val="26"/>
          <w:szCs w:val="26"/>
          <w:lang w:val="es-ES_tradnl"/>
        </w:rPr>
        <w:t xml:space="preserve"> punto de vista</w:t>
      </w:r>
      <w:r>
        <w:rPr>
          <w:rFonts w:ascii="Verdana" w:hAnsi="Verdana" w:cs="Arial"/>
          <w:sz w:val="26"/>
          <w:szCs w:val="26"/>
          <w:lang w:val="es-ES_tradnl"/>
        </w:rPr>
        <w:t xml:space="preserve"> entrar a </w:t>
      </w:r>
      <w:r>
        <w:rPr>
          <w:rFonts w:ascii="Verdana" w:hAnsi="Verdana" w:cs="Arial"/>
          <w:sz w:val="26"/>
          <w:szCs w:val="26"/>
          <w:lang w:val="es-ES_tradnl"/>
        </w:rPr>
        <w:lastRenderedPageBreak/>
        <w:t xml:space="preserve">emitir algún pronunciamiento frente a la vigencia </w:t>
      </w:r>
      <w:r w:rsidR="00BA3D2C">
        <w:rPr>
          <w:rFonts w:ascii="Verdana" w:hAnsi="Verdana" w:cs="Arial"/>
          <w:sz w:val="26"/>
          <w:szCs w:val="26"/>
          <w:lang w:val="es-ES_tradnl"/>
        </w:rPr>
        <w:t xml:space="preserve">o duración </w:t>
      </w:r>
      <w:r>
        <w:rPr>
          <w:rFonts w:ascii="Verdana" w:hAnsi="Verdana" w:cs="Arial"/>
          <w:sz w:val="26"/>
          <w:szCs w:val="26"/>
          <w:lang w:val="es-ES_tradnl"/>
        </w:rPr>
        <w:t>del derecho pensional que por parte de la accionada se le ha concedido a la señora Gallo Mejía, pues como se puede desprender de la información obrante en el expediente,</w:t>
      </w:r>
      <w:r w:rsidR="00BB6175">
        <w:rPr>
          <w:rFonts w:ascii="Verdana" w:hAnsi="Verdana" w:cs="Arial"/>
          <w:sz w:val="26"/>
          <w:szCs w:val="26"/>
          <w:lang w:val="es-ES_tradnl"/>
        </w:rPr>
        <w:t xml:space="preserve"> tal pretensión ya fue objeto de </w:t>
      </w:r>
      <w:r w:rsidR="00BA3D2C">
        <w:rPr>
          <w:rFonts w:ascii="Verdana" w:hAnsi="Verdana" w:cs="Arial"/>
          <w:sz w:val="26"/>
          <w:szCs w:val="26"/>
          <w:lang w:val="es-ES_tradnl"/>
        </w:rPr>
        <w:t xml:space="preserve">análisis en sede ordinaria, donde no solamente un Juez en primera instancia decidió sobre el asunto propuesto, sino que fue avalado en segunda instancia por parte de la Sala Laboral de este Tribunal Superior. </w:t>
      </w:r>
    </w:p>
    <w:p w:rsidR="00BA3D2C" w:rsidRDefault="00BA3D2C" w:rsidP="006743B4">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8A6CFF" w:rsidRDefault="00BA3D2C" w:rsidP="002C7DF0">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Por otra parte, aunque el mismo togado accionante asegura que en aquella oportunidad el Juez Laboral Cognoscente “se negó a dar órdenes para que se siguieran pagando las mesadas </w:t>
      </w:r>
      <w:r w:rsidR="00440B01">
        <w:rPr>
          <w:rFonts w:ascii="Verdana" w:hAnsi="Verdana" w:cs="Arial"/>
          <w:sz w:val="26"/>
          <w:szCs w:val="26"/>
          <w:lang w:val="es-ES_tradnl"/>
        </w:rPr>
        <w:t>posteriores</w:t>
      </w:r>
      <w:r>
        <w:rPr>
          <w:rFonts w:ascii="Verdana" w:hAnsi="Verdana" w:cs="Arial"/>
          <w:sz w:val="26"/>
          <w:szCs w:val="26"/>
          <w:lang w:val="es-ES_tradnl"/>
        </w:rPr>
        <w:t xml:space="preserve"> </w:t>
      </w:r>
      <w:r w:rsidR="00440B01">
        <w:rPr>
          <w:rFonts w:ascii="Verdana" w:hAnsi="Verdana" w:cs="Arial"/>
          <w:sz w:val="26"/>
          <w:szCs w:val="26"/>
          <w:lang w:val="es-ES_tradnl"/>
        </w:rPr>
        <w:t>a</w:t>
      </w:r>
      <w:r>
        <w:rPr>
          <w:rFonts w:ascii="Verdana" w:hAnsi="Verdana" w:cs="Arial"/>
          <w:sz w:val="26"/>
          <w:szCs w:val="26"/>
          <w:lang w:val="es-ES_tradnl"/>
        </w:rPr>
        <w:t xml:space="preserve">l 28 de febrero de 2014…”, no le queda claro a esta Corporación, si la solicitud que hoy pretende resolver el Doctor Duque Gaviria a través de este excepcional mecanismo, fue puesta a consideración de esas instancias, y como tal fue </w:t>
      </w:r>
      <w:r w:rsidR="00440B01">
        <w:rPr>
          <w:rFonts w:ascii="Verdana" w:hAnsi="Verdana" w:cs="Arial"/>
          <w:sz w:val="26"/>
          <w:szCs w:val="26"/>
          <w:lang w:val="es-ES_tradnl"/>
        </w:rPr>
        <w:t>objeto de debate en ese momento;</w:t>
      </w:r>
      <w:r>
        <w:rPr>
          <w:rFonts w:ascii="Verdana" w:hAnsi="Verdana" w:cs="Arial"/>
          <w:sz w:val="26"/>
          <w:szCs w:val="26"/>
          <w:lang w:val="es-ES_tradnl"/>
        </w:rPr>
        <w:t xml:space="preserve"> </w:t>
      </w:r>
      <w:r w:rsidR="00440B01">
        <w:rPr>
          <w:rFonts w:ascii="Verdana" w:hAnsi="Verdana" w:cs="Arial"/>
          <w:sz w:val="26"/>
          <w:szCs w:val="26"/>
          <w:lang w:val="es-ES_tradnl"/>
        </w:rPr>
        <w:t>s</w:t>
      </w:r>
      <w:r>
        <w:rPr>
          <w:rFonts w:ascii="Verdana" w:hAnsi="Verdana" w:cs="Arial"/>
          <w:sz w:val="26"/>
          <w:szCs w:val="26"/>
          <w:lang w:val="es-ES_tradnl"/>
        </w:rPr>
        <w:t xml:space="preserve">in embargo, de haber sido así, no se encuentra justificada la razón por la cual deba ser este Juez constitucional quien dirima el asunto, y no aquél que </w:t>
      </w:r>
      <w:r w:rsidR="007B7D4F">
        <w:rPr>
          <w:rFonts w:ascii="Verdana" w:hAnsi="Verdana" w:cs="Arial"/>
          <w:sz w:val="26"/>
          <w:szCs w:val="26"/>
          <w:lang w:val="es-ES_tradnl"/>
        </w:rPr>
        <w:t>por su especialidad en el asunto, tuvo la oportunidad de efectuar un análisis probatorio concienzudo</w:t>
      </w:r>
      <w:r w:rsidR="002C7DF0">
        <w:rPr>
          <w:rFonts w:ascii="Verdana" w:hAnsi="Verdana" w:cs="Arial"/>
          <w:sz w:val="26"/>
          <w:szCs w:val="26"/>
          <w:lang w:val="es-ES_tradnl"/>
        </w:rPr>
        <w:t xml:space="preserve"> bajo el principio de inmediación. </w:t>
      </w:r>
      <w:r w:rsidR="007B7D4F">
        <w:rPr>
          <w:rFonts w:ascii="Verdana" w:hAnsi="Verdana" w:cs="Arial"/>
          <w:sz w:val="26"/>
          <w:szCs w:val="26"/>
          <w:lang w:val="es-ES_tradnl"/>
        </w:rPr>
        <w:t xml:space="preserve"> </w:t>
      </w:r>
    </w:p>
    <w:p w:rsidR="00083ACF" w:rsidRDefault="00083ACF" w:rsidP="00252BE0">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083ACF" w:rsidRDefault="00083ACF" w:rsidP="002C7DF0">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Pr>
          <w:rFonts w:ascii="Verdana" w:hAnsi="Verdana" w:cs="Arial"/>
          <w:sz w:val="26"/>
          <w:szCs w:val="26"/>
          <w:lang w:val="es-ES_tradnl"/>
        </w:rPr>
        <w:t>Finalmente, se pudo verificar que</w:t>
      </w:r>
      <w:r w:rsidR="00BE6405">
        <w:rPr>
          <w:rFonts w:ascii="Verdana" w:hAnsi="Verdana" w:cs="Arial"/>
          <w:sz w:val="26"/>
          <w:szCs w:val="26"/>
          <w:lang w:val="es-ES_tradnl"/>
        </w:rPr>
        <w:t xml:space="preserve"> mediante la Resolución No. </w:t>
      </w:r>
      <w:proofErr w:type="spellStart"/>
      <w:r w:rsidR="00BE6405">
        <w:rPr>
          <w:rFonts w:ascii="Verdana" w:hAnsi="Verdana" w:cs="Arial"/>
          <w:sz w:val="26"/>
          <w:szCs w:val="26"/>
          <w:lang w:val="es-ES_tradnl"/>
        </w:rPr>
        <w:t>ADP</w:t>
      </w:r>
      <w:proofErr w:type="spellEnd"/>
      <w:r w:rsidR="00BE6405">
        <w:rPr>
          <w:rFonts w:ascii="Verdana" w:hAnsi="Verdana" w:cs="Arial"/>
          <w:sz w:val="26"/>
          <w:szCs w:val="26"/>
          <w:lang w:val="es-ES_tradnl"/>
        </w:rPr>
        <w:t xml:space="preserve"> 003735 del 23 de mayo de 2017 se ordenó la inclusión en nómina de la señora María Mildred, la cual</w:t>
      </w:r>
      <w:r w:rsidR="00516852">
        <w:rPr>
          <w:rFonts w:ascii="Verdana" w:hAnsi="Verdana" w:cs="Arial"/>
          <w:sz w:val="26"/>
          <w:szCs w:val="26"/>
          <w:lang w:val="es-ES_tradnl"/>
        </w:rPr>
        <w:t>,</w:t>
      </w:r>
      <w:r w:rsidR="00BE6405">
        <w:rPr>
          <w:rFonts w:ascii="Verdana" w:hAnsi="Verdana" w:cs="Arial"/>
          <w:sz w:val="26"/>
          <w:szCs w:val="26"/>
          <w:lang w:val="es-ES_tradnl"/>
        </w:rPr>
        <w:t xml:space="preserve"> aunque no constituye un hecho superado frente a las pretensiones concretas del accionante</w:t>
      </w:r>
      <w:r w:rsidR="00252BE0">
        <w:rPr>
          <w:rFonts w:ascii="Verdana" w:hAnsi="Verdana" w:cs="Arial"/>
          <w:sz w:val="26"/>
          <w:szCs w:val="26"/>
          <w:lang w:val="es-ES_tradnl"/>
        </w:rPr>
        <w:t>, sí se torna en una respuesta razonable a su incertidumbre acerca de</w:t>
      </w:r>
      <w:r w:rsidR="00516852">
        <w:rPr>
          <w:rFonts w:ascii="Verdana" w:hAnsi="Verdana" w:cs="Arial"/>
          <w:sz w:val="26"/>
          <w:szCs w:val="26"/>
          <w:lang w:val="es-ES_tradnl"/>
        </w:rPr>
        <w:t xml:space="preserve"> </w:t>
      </w:r>
      <w:r w:rsidR="00252BE0">
        <w:rPr>
          <w:rFonts w:ascii="Verdana" w:hAnsi="Verdana" w:cs="Arial"/>
          <w:sz w:val="26"/>
          <w:szCs w:val="26"/>
          <w:lang w:val="es-ES_tradnl"/>
        </w:rPr>
        <w:t>l</w:t>
      </w:r>
      <w:r w:rsidR="00516852">
        <w:rPr>
          <w:rFonts w:ascii="Verdana" w:hAnsi="Verdana" w:cs="Arial"/>
          <w:sz w:val="26"/>
          <w:szCs w:val="26"/>
          <w:lang w:val="es-ES_tradnl"/>
        </w:rPr>
        <w:t>a</w:t>
      </w:r>
      <w:r w:rsidR="00252BE0">
        <w:rPr>
          <w:rFonts w:ascii="Verdana" w:hAnsi="Verdana" w:cs="Arial"/>
          <w:sz w:val="26"/>
          <w:szCs w:val="26"/>
          <w:lang w:val="es-ES_tradnl"/>
        </w:rPr>
        <w:t xml:space="preserve"> </w:t>
      </w:r>
      <w:r w:rsidR="00516852">
        <w:rPr>
          <w:rFonts w:ascii="Verdana" w:hAnsi="Verdana" w:cs="Arial"/>
          <w:sz w:val="26"/>
          <w:szCs w:val="26"/>
          <w:lang w:val="es-ES_tradnl"/>
        </w:rPr>
        <w:t xml:space="preserve"> expectativa </w:t>
      </w:r>
      <w:r w:rsidR="00252BE0">
        <w:rPr>
          <w:rFonts w:ascii="Verdana" w:hAnsi="Verdana" w:cs="Arial"/>
          <w:sz w:val="26"/>
          <w:szCs w:val="26"/>
          <w:lang w:val="es-ES_tradnl"/>
        </w:rPr>
        <w:t xml:space="preserve">pago de las acreencias </w:t>
      </w:r>
      <w:r w:rsidR="00970AA7">
        <w:rPr>
          <w:rFonts w:ascii="Verdana" w:hAnsi="Verdana" w:cs="Arial"/>
          <w:sz w:val="26"/>
          <w:szCs w:val="26"/>
          <w:lang w:val="es-ES_tradnl"/>
        </w:rPr>
        <w:t>recon</w:t>
      </w:r>
      <w:r w:rsidR="00516852">
        <w:rPr>
          <w:rFonts w:ascii="Verdana" w:hAnsi="Verdana" w:cs="Arial"/>
          <w:sz w:val="26"/>
          <w:szCs w:val="26"/>
          <w:lang w:val="es-ES_tradnl"/>
        </w:rPr>
        <w:t>o</w:t>
      </w:r>
      <w:r w:rsidR="00970AA7">
        <w:rPr>
          <w:rFonts w:ascii="Verdana" w:hAnsi="Verdana" w:cs="Arial"/>
          <w:sz w:val="26"/>
          <w:szCs w:val="26"/>
          <w:lang w:val="es-ES_tradnl"/>
        </w:rPr>
        <w:t>cidas</w:t>
      </w:r>
      <w:r w:rsidR="00516852">
        <w:rPr>
          <w:rFonts w:ascii="Verdana" w:hAnsi="Verdana" w:cs="Arial"/>
          <w:sz w:val="26"/>
          <w:szCs w:val="26"/>
          <w:lang w:val="es-ES_tradnl"/>
        </w:rPr>
        <w:t xml:space="preserve"> por la encartada</w:t>
      </w:r>
      <w:r w:rsidR="00CB3399">
        <w:rPr>
          <w:rFonts w:ascii="Verdana" w:hAnsi="Verdana" w:cs="Arial"/>
          <w:sz w:val="26"/>
          <w:szCs w:val="26"/>
          <w:lang w:val="es-ES_tradnl"/>
        </w:rPr>
        <w:t xml:space="preserve">, por lo tanto, en la actualidad tiene según su criterio la posibilidad de esperar la </w:t>
      </w:r>
      <w:proofErr w:type="spellStart"/>
      <w:r w:rsidR="00CB3399">
        <w:rPr>
          <w:rFonts w:ascii="Verdana" w:hAnsi="Verdana" w:cs="Arial"/>
          <w:sz w:val="26"/>
          <w:szCs w:val="26"/>
          <w:lang w:val="es-ES_tradnl"/>
        </w:rPr>
        <w:t>efectivización</w:t>
      </w:r>
      <w:proofErr w:type="spellEnd"/>
      <w:r w:rsidR="00CB3399">
        <w:rPr>
          <w:rFonts w:ascii="Verdana" w:hAnsi="Verdana" w:cs="Arial"/>
          <w:sz w:val="26"/>
          <w:szCs w:val="26"/>
          <w:lang w:val="es-ES_tradnl"/>
        </w:rPr>
        <w:t xml:space="preserve"> del pago reclamado, o agotar el proceso ejecutivo pertinente para ello</w:t>
      </w:r>
      <w:r w:rsidR="00252BE0">
        <w:rPr>
          <w:rFonts w:ascii="Verdana" w:hAnsi="Verdana" w:cs="Arial"/>
          <w:sz w:val="26"/>
          <w:szCs w:val="26"/>
          <w:lang w:val="es-ES_tradnl"/>
        </w:rPr>
        <w:t xml:space="preserve">.     </w:t>
      </w:r>
      <w:r w:rsidR="00BE6405">
        <w:rPr>
          <w:rFonts w:ascii="Verdana" w:hAnsi="Verdana" w:cs="Arial"/>
          <w:sz w:val="26"/>
          <w:szCs w:val="26"/>
          <w:lang w:val="es-ES_tradnl"/>
        </w:rPr>
        <w:t xml:space="preserve">   </w:t>
      </w:r>
      <w:r>
        <w:rPr>
          <w:rFonts w:ascii="Verdana" w:hAnsi="Verdana" w:cs="Arial"/>
          <w:sz w:val="26"/>
          <w:szCs w:val="26"/>
          <w:lang w:val="es-ES_tradnl"/>
        </w:rPr>
        <w:t xml:space="preserve"> </w:t>
      </w:r>
    </w:p>
    <w:p w:rsidR="008A6CFF" w:rsidRDefault="008A6CFF" w:rsidP="006743B4">
      <w:pPr>
        <w:jc w:val="both"/>
        <w:rPr>
          <w:rFonts w:ascii="Verdana" w:hAnsi="Verdana" w:cs="Arial"/>
          <w:sz w:val="26"/>
          <w:szCs w:val="26"/>
        </w:rPr>
      </w:pPr>
    </w:p>
    <w:p w:rsidR="00CB3399" w:rsidRDefault="00CB3399" w:rsidP="006743B4">
      <w:pPr>
        <w:spacing w:line="324" w:lineRule="auto"/>
        <w:jc w:val="both"/>
        <w:rPr>
          <w:rFonts w:ascii="Verdana" w:hAnsi="Verdana" w:cs="Arial"/>
          <w:sz w:val="26"/>
          <w:szCs w:val="26"/>
        </w:rPr>
      </w:pPr>
      <w:r>
        <w:rPr>
          <w:rFonts w:ascii="Verdana" w:hAnsi="Verdana" w:cs="Arial"/>
          <w:sz w:val="26"/>
          <w:szCs w:val="26"/>
        </w:rPr>
        <w:t>Por último,</w:t>
      </w:r>
      <w:r w:rsidR="00AF61D7">
        <w:rPr>
          <w:rFonts w:ascii="Verdana" w:hAnsi="Verdana" w:cs="Arial"/>
          <w:sz w:val="26"/>
          <w:szCs w:val="26"/>
        </w:rPr>
        <w:t xml:space="preserve"> en lo que tiene que ver con el pago de las costas procesales aparentemente otorgadas en favor suyo, la </w:t>
      </w:r>
      <w:proofErr w:type="spellStart"/>
      <w:r w:rsidR="00AF61D7">
        <w:rPr>
          <w:rFonts w:ascii="Verdana" w:hAnsi="Verdana" w:cs="Arial"/>
          <w:sz w:val="26"/>
          <w:szCs w:val="26"/>
        </w:rPr>
        <w:t>UGPP</w:t>
      </w:r>
      <w:proofErr w:type="spellEnd"/>
      <w:r w:rsidR="00AF61D7">
        <w:rPr>
          <w:rFonts w:ascii="Verdana" w:hAnsi="Verdana" w:cs="Arial"/>
          <w:sz w:val="26"/>
          <w:szCs w:val="26"/>
        </w:rPr>
        <w:t xml:space="preserve"> explicó que para esos efectos se debe expedir un acto </w:t>
      </w:r>
      <w:r w:rsidR="00AF61D7">
        <w:rPr>
          <w:rFonts w:ascii="Verdana" w:hAnsi="Verdana" w:cs="Arial"/>
          <w:sz w:val="26"/>
          <w:szCs w:val="26"/>
        </w:rPr>
        <w:lastRenderedPageBreak/>
        <w:t>administrativo diferente, ello, después de adelantar un trámite especial ante la Subdirección Financiera de la entidad, y una vez el Ministerio de Hacienda, a través del Consejo Superior de Política Fiscal –</w:t>
      </w:r>
      <w:proofErr w:type="spellStart"/>
      <w:r w:rsidR="00AF61D7">
        <w:rPr>
          <w:rFonts w:ascii="Verdana" w:hAnsi="Verdana" w:cs="Arial"/>
          <w:sz w:val="26"/>
          <w:szCs w:val="26"/>
        </w:rPr>
        <w:t>CONFI</w:t>
      </w:r>
      <w:r w:rsidR="00A30036">
        <w:rPr>
          <w:rFonts w:ascii="Verdana" w:hAnsi="Verdana" w:cs="Arial"/>
          <w:sz w:val="26"/>
          <w:szCs w:val="26"/>
        </w:rPr>
        <w:t>S</w:t>
      </w:r>
      <w:proofErr w:type="spellEnd"/>
      <w:r w:rsidR="00A30036">
        <w:rPr>
          <w:rFonts w:ascii="Verdana" w:hAnsi="Verdana" w:cs="Arial"/>
          <w:sz w:val="26"/>
          <w:szCs w:val="26"/>
        </w:rPr>
        <w:t>- asigne los recursos para ese fin</w:t>
      </w:r>
      <w:r w:rsidR="00AF61D7">
        <w:rPr>
          <w:rFonts w:ascii="Verdana" w:hAnsi="Verdana" w:cs="Arial"/>
          <w:sz w:val="26"/>
          <w:szCs w:val="26"/>
        </w:rPr>
        <w:t xml:space="preserve">, lo cual resulta ser la razón por la cual no se dijo nada respecto a ese aspecto en la Resolución No. RD 009355 del 9 de marzo de 2017. </w:t>
      </w:r>
      <w:r>
        <w:rPr>
          <w:rFonts w:ascii="Verdana" w:hAnsi="Verdana" w:cs="Arial"/>
          <w:sz w:val="26"/>
          <w:szCs w:val="26"/>
        </w:rPr>
        <w:t xml:space="preserve"> </w:t>
      </w:r>
    </w:p>
    <w:p w:rsidR="00CB3399" w:rsidRPr="006A5DCB" w:rsidRDefault="00CB3399" w:rsidP="006743B4">
      <w:pPr>
        <w:jc w:val="both"/>
        <w:rPr>
          <w:rFonts w:ascii="Verdana" w:hAnsi="Verdana" w:cs="Arial"/>
          <w:sz w:val="26"/>
          <w:szCs w:val="26"/>
        </w:rPr>
      </w:pPr>
    </w:p>
    <w:p w:rsidR="008A6CFF" w:rsidRPr="006A5DCB" w:rsidRDefault="006743B4" w:rsidP="008A6CFF">
      <w:pPr>
        <w:suppressAutoHyphens/>
        <w:spacing w:line="336" w:lineRule="auto"/>
        <w:jc w:val="both"/>
        <w:rPr>
          <w:rFonts w:ascii="Verdana" w:hAnsi="Verdana" w:cs="Arial"/>
          <w:spacing w:val="-3"/>
          <w:sz w:val="26"/>
          <w:szCs w:val="26"/>
        </w:rPr>
      </w:pPr>
      <w:r>
        <w:rPr>
          <w:rFonts w:ascii="Verdana" w:hAnsi="Verdana" w:cs="Arial"/>
          <w:spacing w:val="-3"/>
          <w:sz w:val="26"/>
          <w:szCs w:val="26"/>
        </w:rPr>
        <w:t>Puntualizando</w:t>
      </w:r>
      <w:r w:rsidR="008A6CFF" w:rsidRPr="006A5DCB">
        <w:rPr>
          <w:rFonts w:ascii="Verdana" w:hAnsi="Verdana" w:cs="Arial"/>
          <w:spacing w:val="-3"/>
          <w:sz w:val="26"/>
          <w:szCs w:val="26"/>
        </w:rPr>
        <w:t xml:space="preserve">, la presente acción resulta improcedente </w:t>
      </w:r>
      <w:r w:rsidR="00083ACF">
        <w:rPr>
          <w:rFonts w:ascii="Verdana" w:hAnsi="Verdana" w:cs="Arial"/>
          <w:spacing w:val="-3"/>
          <w:sz w:val="26"/>
          <w:szCs w:val="26"/>
        </w:rPr>
        <w:t xml:space="preserve">desde el punto de vista planteado por el </w:t>
      </w:r>
      <w:r w:rsidR="00252BE0">
        <w:rPr>
          <w:rFonts w:ascii="Verdana" w:hAnsi="Verdana" w:cs="Arial"/>
          <w:spacing w:val="-3"/>
          <w:sz w:val="26"/>
          <w:szCs w:val="26"/>
        </w:rPr>
        <w:t>Doctor Arturo Duque Gaviria</w:t>
      </w:r>
      <w:r w:rsidR="00083ACF">
        <w:rPr>
          <w:rFonts w:ascii="Verdana" w:hAnsi="Verdana" w:cs="Arial"/>
          <w:spacing w:val="-3"/>
          <w:sz w:val="26"/>
          <w:szCs w:val="26"/>
        </w:rPr>
        <w:t xml:space="preserve">, </w:t>
      </w:r>
      <w:r w:rsidR="008A6CFF" w:rsidRPr="006A5DCB">
        <w:rPr>
          <w:rFonts w:ascii="Verdana" w:hAnsi="Verdana" w:cs="Arial"/>
          <w:spacing w:val="-3"/>
          <w:sz w:val="26"/>
          <w:szCs w:val="26"/>
        </w:rPr>
        <w:t xml:space="preserve">toda vez que </w:t>
      </w:r>
      <w:r w:rsidR="002C7DF0">
        <w:rPr>
          <w:rFonts w:ascii="Verdana" w:hAnsi="Verdana" w:cs="Arial"/>
          <w:spacing w:val="-3"/>
          <w:sz w:val="26"/>
          <w:szCs w:val="26"/>
        </w:rPr>
        <w:t>no se cumplió con el requisito de subsidiariedad, o por lo menos la acreditación de un eventual perjuicio irremediable que permitiera dar paso al análisis de fondo sobre el asunto planteado.</w:t>
      </w:r>
      <w:r w:rsidR="008A6CFF" w:rsidRPr="006A5DCB">
        <w:rPr>
          <w:rFonts w:ascii="Verdana" w:hAnsi="Verdana" w:cs="Arial"/>
          <w:spacing w:val="-3"/>
          <w:sz w:val="26"/>
          <w:szCs w:val="26"/>
        </w:rPr>
        <w:t xml:space="preserve"> </w:t>
      </w:r>
    </w:p>
    <w:p w:rsidR="00BD7F16" w:rsidRPr="001F41B6" w:rsidRDefault="00BD7F16" w:rsidP="00083ACF">
      <w:pPr>
        <w:spacing w:line="276" w:lineRule="auto"/>
        <w:jc w:val="both"/>
        <w:rPr>
          <w:rFonts w:ascii="Verdana" w:hAnsi="Verdana" w:cs="Arial"/>
          <w:sz w:val="26"/>
          <w:szCs w:val="26"/>
        </w:rPr>
      </w:pPr>
    </w:p>
    <w:p w:rsidR="00BD7F16" w:rsidRPr="001F41B6" w:rsidRDefault="00BD7F16" w:rsidP="006743B4">
      <w:pPr>
        <w:suppressAutoHyphens/>
        <w:spacing w:line="324" w:lineRule="auto"/>
        <w:jc w:val="both"/>
        <w:rPr>
          <w:rFonts w:ascii="Verdana" w:hAnsi="Verdana" w:cs="Arial"/>
          <w:spacing w:val="-3"/>
          <w:sz w:val="26"/>
          <w:szCs w:val="26"/>
        </w:rPr>
      </w:pPr>
      <w:r w:rsidRPr="001F41B6">
        <w:rPr>
          <w:rFonts w:ascii="Verdana" w:hAnsi="Verdana" w:cs="Arial"/>
          <w:spacing w:val="-3"/>
          <w:sz w:val="26"/>
          <w:szCs w:val="26"/>
        </w:rPr>
        <w:t xml:space="preserve">Por lo expuesto, </w:t>
      </w:r>
      <w:r w:rsidR="00EF39F3">
        <w:rPr>
          <w:rFonts w:ascii="Verdana" w:hAnsi="Verdana" w:cs="Arial"/>
          <w:spacing w:val="-3"/>
          <w:sz w:val="26"/>
          <w:szCs w:val="26"/>
        </w:rPr>
        <w:t>la Sala Penal d</w:t>
      </w:r>
      <w:r w:rsidRPr="001F41B6">
        <w:rPr>
          <w:rFonts w:ascii="Verdana" w:hAnsi="Verdana" w:cs="Arial"/>
          <w:spacing w:val="-3"/>
          <w:sz w:val="26"/>
          <w:szCs w:val="26"/>
        </w:rPr>
        <w:t>el Tribunal Superior del Distrito Judicial de Pereira, administrando justicia en nombre de la República y por autoridad de la Ley,</w:t>
      </w:r>
    </w:p>
    <w:p w:rsidR="00A335CB" w:rsidRDefault="00A335CB" w:rsidP="005E0265">
      <w:pPr>
        <w:suppressAutoHyphens/>
        <w:spacing w:line="324" w:lineRule="auto"/>
        <w:jc w:val="center"/>
        <w:rPr>
          <w:rFonts w:ascii="Verdana" w:hAnsi="Verdana" w:cs="Arial"/>
          <w:b/>
          <w:bCs/>
          <w:spacing w:val="-4"/>
          <w:sz w:val="26"/>
          <w:szCs w:val="26"/>
        </w:rPr>
      </w:pPr>
    </w:p>
    <w:p w:rsidR="00BD7F16" w:rsidRPr="001F41B6" w:rsidRDefault="00BD7F16" w:rsidP="005E0265">
      <w:pPr>
        <w:suppressAutoHyphens/>
        <w:spacing w:line="324" w:lineRule="auto"/>
        <w:jc w:val="center"/>
        <w:rPr>
          <w:rFonts w:ascii="Verdana" w:hAnsi="Verdana" w:cs="Arial"/>
          <w:b/>
          <w:bCs/>
          <w:spacing w:val="-4"/>
          <w:sz w:val="26"/>
          <w:szCs w:val="26"/>
        </w:rPr>
      </w:pPr>
      <w:r w:rsidRPr="001F41B6">
        <w:rPr>
          <w:rFonts w:ascii="Verdana" w:hAnsi="Verdana" w:cs="Arial"/>
          <w:b/>
          <w:bCs/>
          <w:spacing w:val="-4"/>
          <w:sz w:val="26"/>
          <w:szCs w:val="26"/>
        </w:rPr>
        <w:t>RESUELVE</w:t>
      </w:r>
      <w:r w:rsidR="005936C9">
        <w:rPr>
          <w:rFonts w:ascii="Verdana" w:hAnsi="Verdana" w:cs="Arial"/>
          <w:b/>
          <w:bCs/>
          <w:spacing w:val="-4"/>
          <w:sz w:val="26"/>
          <w:szCs w:val="26"/>
        </w:rPr>
        <w:t>:</w:t>
      </w:r>
    </w:p>
    <w:p w:rsidR="00BD7F16" w:rsidRPr="001F41B6" w:rsidRDefault="00BD7F16" w:rsidP="00A335CB">
      <w:pPr>
        <w:suppressAutoHyphens/>
        <w:spacing w:line="276" w:lineRule="auto"/>
        <w:jc w:val="center"/>
        <w:rPr>
          <w:rFonts w:ascii="Verdana" w:hAnsi="Verdana" w:cs="Arial"/>
          <w:b/>
          <w:bCs/>
          <w:spacing w:val="-4"/>
          <w:sz w:val="26"/>
          <w:szCs w:val="26"/>
        </w:rPr>
      </w:pPr>
    </w:p>
    <w:p w:rsidR="00A335CB" w:rsidRPr="00A502E7" w:rsidRDefault="00A335CB" w:rsidP="00A335CB">
      <w:pPr>
        <w:spacing w:line="324" w:lineRule="auto"/>
        <w:jc w:val="both"/>
        <w:rPr>
          <w:rFonts w:ascii="Verdana" w:hAnsi="Verdana" w:cs="Arial"/>
          <w:b/>
          <w:bCs/>
          <w:spacing w:val="-4"/>
          <w:sz w:val="26"/>
          <w:szCs w:val="26"/>
        </w:rPr>
      </w:pPr>
      <w:r w:rsidRPr="00310E57">
        <w:rPr>
          <w:rFonts w:ascii="Verdana" w:hAnsi="Verdana" w:cs="Verdana"/>
          <w:b/>
          <w:bCs/>
          <w:sz w:val="26"/>
          <w:szCs w:val="26"/>
        </w:rPr>
        <w:t xml:space="preserve">PRIMERO: </w:t>
      </w:r>
      <w:r w:rsidRPr="00310E57">
        <w:rPr>
          <w:rFonts w:ascii="Verdana" w:hAnsi="Verdana" w:cs="Arial"/>
          <w:b/>
          <w:bCs/>
          <w:spacing w:val="-4"/>
          <w:sz w:val="26"/>
          <w:szCs w:val="26"/>
        </w:rPr>
        <w:t xml:space="preserve">REVOCAR </w:t>
      </w:r>
      <w:r w:rsidRPr="00310E57">
        <w:rPr>
          <w:rFonts w:ascii="Verdana" w:hAnsi="Verdana" w:cs="Arial"/>
          <w:bCs/>
          <w:spacing w:val="-4"/>
          <w:sz w:val="26"/>
          <w:szCs w:val="26"/>
        </w:rPr>
        <w:t xml:space="preserve">el fallo de tutela proferido </w:t>
      </w:r>
      <w:r>
        <w:rPr>
          <w:rFonts w:ascii="Verdana" w:hAnsi="Verdana" w:cs="Arial"/>
          <w:bCs/>
          <w:spacing w:val="-4"/>
          <w:sz w:val="26"/>
          <w:szCs w:val="26"/>
        </w:rPr>
        <w:t xml:space="preserve">por el Juzgado Tercero de Ejecución de Penas y Medidas de Seguridad de esta ciudad </w:t>
      </w:r>
      <w:r w:rsidRPr="00310E57">
        <w:rPr>
          <w:rFonts w:ascii="Verdana" w:hAnsi="Verdana" w:cs="Arial"/>
          <w:bCs/>
          <w:spacing w:val="-4"/>
          <w:sz w:val="26"/>
          <w:szCs w:val="26"/>
        </w:rPr>
        <w:t xml:space="preserve">el </w:t>
      </w:r>
      <w:r>
        <w:rPr>
          <w:rFonts w:ascii="Verdana" w:hAnsi="Verdana" w:cs="Arial"/>
          <w:bCs/>
          <w:spacing w:val="-4"/>
          <w:sz w:val="26"/>
          <w:szCs w:val="26"/>
        </w:rPr>
        <w:t>23</w:t>
      </w:r>
      <w:r w:rsidRPr="00310E57">
        <w:rPr>
          <w:rFonts w:ascii="Verdana" w:hAnsi="Verdana" w:cs="Arial"/>
          <w:bCs/>
          <w:spacing w:val="-4"/>
          <w:sz w:val="26"/>
          <w:szCs w:val="26"/>
        </w:rPr>
        <w:t xml:space="preserve"> de </w:t>
      </w:r>
      <w:r>
        <w:rPr>
          <w:rFonts w:ascii="Verdana" w:hAnsi="Verdana" w:cs="Arial"/>
          <w:bCs/>
          <w:spacing w:val="-4"/>
          <w:sz w:val="26"/>
          <w:szCs w:val="26"/>
        </w:rPr>
        <w:t>junio de 2017</w:t>
      </w:r>
      <w:r w:rsidRPr="00310E57">
        <w:rPr>
          <w:rFonts w:ascii="Verdana" w:hAnsi="Verdana" w:cs="Arial"/>
          <w:bCs/>
          <w:spacing w:val="-4"/>
          <w:sz w:val="26"/>
          <w:szCs w:val="26"/>
        </w:rPr>
        <w:t>,</w:t>
      </w:r>
      <w:r>
        <w:rPr>
          <w:rFonts w:ascii="Verdana" w:hAnsi="Verdana" w:cs="Arial"/>
          <w:bCs/>
          <w:spacing w:val="-4"/>
          <w:sz w:val="26"/>
          <w:szCs w:val="26"/>
        </w:rPr>
        <w:t xml:space="preserve"> y en su lugar </w:t>
      </w:r>
      <w:r w:rsidRPr="00A502E7">
        <w:rPr>
          <w:rFonts w:ascii="Verdana" w:hAnsi="Verdana" w:cs="Arial"/>
          <w:b/>
          <w:bCs/>
          <w:spacing w:val="-4"/>
          <w:sz w:val="26"/>
          <w:szCs w:val="26"/>
        </w:rPr>
        <w:t>NEGAR POR IMPROCEDENTE</w:t>
      </w:r>
      <w:r>
        <w:rPr>
          <w:rFonts w:ascii="Verdana" w:hAnsi="Verdana" w:cs="Arial"/>
          <w:bCs/>
          <w:spacing w:val="-4"/>
          <w:sz w:val="26"/>
          <w:szCs w:val="26"/>
        </w:rPr>
        <w:t xml:space="preserve"> la acción de tutela instaurada por la señora </w:t>
      </w:r>
      <w:r>
        <w:rPr>
          <w:rFonts w:ascii="Verdana" w:hAnsi="Verdana" w:cs="Arial"/>
          <w:b/>
          <w:bCs/>
          <w:spacing w:val="-4"/>
          <w:sz w:val="26"/>
          <w:szCs w:val="26"/>
        </w:rPr>
        <w:t xml:space="preserve">MARÍA MILDRED GALLO MEJÍA. </w:t>
      </w:r>
    </w:p>
    <w:p w:rsidR="00A335CB" w:rsidRPr="00A502E7" w:rsidRDefault="00A335CB" w:rsidP="00A335CB">
      <w:pPr>
        <w:spacing w:line="276" w:lineRule="auto"/>
        <w:jc w:val="both"/>
        <w:rPr>
          <w:rFonts w:ascii="Verdana" w:hAnsi="Verdana" w:cs="Arial"/>
          <w:bCs/>
          <w:spacing w:val="-4"/>
          <w:szCs w:val="26"/>
        </w:rPr>
      </w:pPr>
    </w:p>
    <w:p w:rsidR="00A335CB" w:rsidRPr="00310E57" w:rsidRDefault="00A335CB" w:rsidP="00A335CB">
      <w:pPr>
        <w:spacing w:line="324" w:lineRule="auto"/>
        <w:jc w:val="both"/>
        <w:rPr>
          <w:rFonts w:ascii="Verdana" w:hAnsi="Verdana" w:cs="Arial"/>
          <w:bCs/>
          <w:spacing w:val="-4"/>
          <w:sz w:val="26"/>
          <w:szCs w:val="26"/>
          <w:lang w:val="es-ES_tradnl"/>
        </w:rPr>
      </w:pPr>
      <w:r w:rsidRPr="00BB3CCE">
        <w:rPr>
          <w:rFonts w:ascii="Verdana" w:hAnsi="Verdana" w:cs="Arial"/>
          <w:b/>
          <w:bCs/>
          <w:spacing w:val="-4"/>
          <w:sz w:val="26"/>
          <w:szCs w:val="26"/>
        </w:rPr>
        <w:t>SEGUNDO</w:t>
      </w:r>
      <w:r w:rsidRPr="00BB3CCE">
        <w:rPr>
          <w:rFonts w:ascii="Verdana" w:hAnsi="Verdana" w:cs="Arial"/>
          <w:b/>
          <w:bCs/>
          <w:spacing w:val="-4"/>
          <w:sz w:val="26"/>
          <w:szCs w:val="26"/>
          <w:lang w:val="es-ES_tradnl"/>
        </w:rPr>
        <w:t>:</w:t>
      </w:r>
      <w:r w:rsidRPr="00310E57">
        <w:rPr>
          <w:rFonts w:ascii="Verdana" w:hAnsi="Verdana" w:cs="Arial"/>
          <w:b/>
          <w:bCs/>
          <w:spacing w:val="-4"/>
          <w:sz w:val="26"/>
          <w:szCs w:val="26"/>
          <w:lang w:val="es-ES_tradnl"/>
        </w:rPr>
        <w:t xml:space="preserve"> NOTIFICAR </w:t>
      </w:r>
      <w:r w:rsidRPr="00310E57">
        <w:rPr>
          <w:rFonts w:ascii="Verdana" w:hAnsi="Verdana" w:cs="Arial"/>
          <w:bCs/>
          <w:spacing w:val="-4"/>
          <w:sz w:val="26"/>
          <w:szCs w:val="26"/>
          <w:lang w:val="es-ES_tradnl"/>
        </w:rPr>
        <w:t>a las partes por el medio más expedito posible y remitir la actuación a la Honorable Corte Constitucional, para su eventual revisión.</w:t>
      </w:r>
    </w:p>
    <w:p w:rsidR="00BD7F16" w:rsidRPr="001F41B6" w:rsidRDefault="00BD7F16" w:rsidP="0082020E">
      <w:pPr>
        <w:spacing w:line="360" w:lineRule="auto"/>
        <w:jc w:val="both"/>
        <w:rPr>
          <w:rFonts w:ascii="Verdana" w:hAnsi="Verdana" w:cs="Arial"/>
          <w:bCs/>
          <w:spacing w:val="-4"/>
          <w:sz w:val="26"/>
          <w:szCs w:val="26"/>
          <w:lang w:val="es-ES_tradnl"/>
        </w:rPr>
      </w:pPr>
    </w:p>
    <w:p w:rsidR="00BD7F16" w:rsidRPr="001F41B6" w:rsidRDefault="00BD7F16" w:rsidP="0082020E">
      <w:pPr>
        <w:pStyle w:val="Titre1"/>
        <w:spacing w:line="312" w:lineRule="auto"/>
        <w:jc w:val="center"/>
        <w:rPr>
          <w:rFonts w:ascii="Verdana" w:hAnsi="Verdana" w:cs="Arial"/>
          <w:i w:val="0"/>
          <w:sz w:val="26"/>
          <w:szCs w:val="26"/>
        </w:rPr>
      </w:pPr>
      <w:r w:rsidRPr="001F41B6">
        <w:rPr>
          <w:rFonts w:ascii="Verdana" w:hAnsi="Verdana" w:cs="Arial"/>
          <w:i w:val="0"/>
          <w:sz w:val="26"/>
          <w:szCs w:val="26"/>
        </w:rPr>
        <w:t>CÓPIESE, NOTIFÍQUESE Y CÚMPLASE.</w:t>
      </w:r>
    </w:p>
    <w:p w:rsidR="00BD7F16" w:rsidRDefault="00BD7F16" w:rsidP="00BD7F16">
      <w:pPr>
        <w:rPr>
          <w:rFonts w:ascii="Verdana" w:hAnsi="Verdana" w:cs="Arial"/>
          <w:sz w:val="26"/>
          <w:szCs w:val="26"/>
          <w:lang w:val="es-ES_tradnl"/>
        </w:rPr>
      </w:pPr>
    </w:p>
    <w:p w:rsidR="00A335CB" w:rsidRDefault="00A335CB" w:rsidP="00BD7F16">
      <w:pPr>
        <w:rPr>
          <w:rFonts w:ascii="Verdana" w:hAnsi="Verdana" w:cs="Arial"/>
          <w:sz w:val="26"/>
          <w:szCs w:val="26"/>
          <w:lang w:val="es-ES_tradnl"/>
        </w:rPr>
      </w:pPr>
    </w:p>
    <w:p w:rsidR="00EF39F3" w:rsidRPr="001F41B6" w:rsidRDefault="00EF39F3" w:rsidP="005421E6">
      <w:pPr>
        <w:jc w:val="center"/>
        <w:rPr>
          <w:rFonts w:ascii="Verdana" w:hAnsi="Verdana" w:cs="Arial"/>
          <w:sz w:val="26"/>
          <w:szCs w:val="26"/>
          <w:lang w:val="es-ES_tradnl"/>
        </w:rPr>
      </w:pPr>
    </w:p>
    <w:p w:rsidR="00BD7F16" w:rsidRPr="001F41B6" w:rsidRDefault="00BD7F16" w:rsidP="005421E6">
      <w:pPr>
        <w:jc w:val="center"/>
        <w:rPr>
          <w:rFonts w:ascii="Verdana" w:hAnsi="Verdana" w:cs="Arial"/>
          <w:sz w:val="26"/>
          <w:szCs w:val="26"/>
          <w:lang w:val="es-ES_tradnl"/>
        </w:rPr>
      </w:pPr>
    </w:p>
    <w:p w:rsidR="00BD7F16" w:rsidRPr="001F41B6" w:rsidRDefault="00BD7F16" w:rsidP="005421E6">
      <w:pPr>
        <w:jc w:val="center"/>
        <w:rPr>
          <w:rFonts w:ascii="Verdana" w:hAnsi="Verdana" w:cs="Arial"/>
          <w:b/>
          <w:sz w:val="26"/>
          <w:szCs w:val="26"/>
        </w:rPr>
      </w:pPr>
      <w:r w:rsidRPr="001F41B6">
        <w:rPr>
          <w:rFonts w:ascii="Verdana" w:hAnsi="Verdana" w:cs="Arial"/>
          <w:b/>
          <w:sz w:val="26"/>
          <w:szCs w:val="26"/>
        </w:rPr>
        <w:t xml:space="preserve">MANUEL </w:t>
      </w:r>
      <w:proofErr w:type="spellStart"/>
      <w:r w:rsidRPr="001F41B6">
        <w:rPr>
          <w:rFonts w:ascii="Verdana" w:hAnsi="Verdana" w:cs="Arial"/>
          <w:b/>
          <w:sz w:val="26"/>
          <w:szCs w:val="26"/>
        </w:rPr>
        <w:t>YARZAGARAY</w:t>
      </w:r>
      <w:proofErr w:type="spellEnd"/>
      <w:r w:rsidRPr="001F41B6">
        <w:rPr>
          <w:rFonts w:ascii="Verdana" w:hAnsi="Verdana" w:cs="Arial"/>
          <w:b/>
          <w:sz w:val="26"/>
          <w:szCs w:val="26"/>
        </w:rPr>
        <w:t xml:space="preserve"> BANDERA</w:t>
      </w:r>
    </w:p>
    <w:p w:rsidR="00BD7F16" w:rsidRPr="001F41B6" w:rsidRDefault="00BD7F16" w:rsidP="005421E6">
      <w:pPr>
        <w:jc w:val="center"/>
        <w:rPr>
          <w:rFonts w:ascii="Verdana" w:hAnsi="Verdana" w:cs="Arial"/>
          <w:sz w:val="26"/>
          <w:szCs w:val="26"/>
        </w:rPr>
      </w:pPr>
      <w:r w:rsidRPr="001F41B6">
        <w:rPr>
          <w:rFonts w:ascii="Verdana" w:hAnsi="Verdana" w:cs="Arial"/>
          <w:sz w:val="26"/>
          <w:szCs w:val="26"/>
        </w:rPr>
        <w:t>Magistrado</w:t>
      </w:r>
    </w:p>
    <w:p w:rsidR="00BD7F16" w:rsidRPr="001F41B6" w:rsidRDefault="00BD7F16" w:rsidP="005421E6">
      <w:pPr>
        <w:jc w:val="center"/>
        <w:rPr>
          <w:rFonts w:ascii="Verdana" w:hAnsi="Verdana" w:cs="Arial"/>
          <w:b/>
          <w:sz w:val="26"/>
          <w:szCs w:val="26"/>
        </w:rPr>
      </w:pPr>
    </w:p>
    <w:p w:rsidR="00A335CB" w:rsidRDefault="00A335CB" w:rsidP="005421E6">
      <w:pPr>
        <w:jc w:val="center"/>
        <w:rPr>
          <w:rFonts w:ascii="Verdana" w:hAnsi="Verdana" w:cs="Arial"/>
          <w:b/>
          <w:sz w:val="26"/>
          <w:szCs w:val="26"/>
        </w:rPr>
      </w:pPr>
    </w:p>
    <w:p w:rsidR="00EF39F3" w:rsidRPr="001F41B6" w:rsidRDefault="00EF39F3" w:rsidP="005421E6">
      <w:pPr>
        <w:jc w:val="center"/>
        <w:rPr>
          <w:rFonts w:ascii="Verdana" w:hAnsi="Verdana" w:cs="Arial"/>
          <w:b/>
          <w:sz w:val="26"/>
          <w:szCs w:val="26"/>
        </w:rPr>
      </w:pPr>
    </w:p>
    <w:p w:rsidR="00BD7F16" w:rsidRPr="001F41B6" w:rsidRDefault="00BD7F16" w:rsidP="005421E6">
      <w:pPr>
        <w:jc w:val="center"/>
        <w:rPr>
          <w:rFonts w:ascii="Verdana" w:hAnsi="Verdana" w:cs="Arial"/>
          <w:b/>
          <w:sz w:val="26"/>
          <w:szCs w:val="26"/>
        </w:rPr>
      </w:pPr>
    </w:p>
    <w:p w:rsidR="00BD7F16" w:rsidRPr="001F41B6" w:rsidRDefault="00BD7F16" w:rsidP="005421E6">
      <w:pPr>
        <w:jc w:val="center"/>
        <w:rPr>
          <w:rFonts w:ascii="Verdana" w:hAnsi="Verdana" w:cs="Arial"/>
          <w:b/>
          <w:sz w:val="26"/>
          <w:szCs w:val="26"/>
        </w:rPr>
      </w:pPr>
      <w:r w:rsidRPr="001F41B6">
        <w:rPr>
          <w:rFonts w:ascii="Verdana" w:hAnsi="Verdana" w:cs="Arial"/>
          <w:b/>
          <w:sz w:val="26"/>
          <w:szCs w:val="26"/>
        </w:rPr>
        <w:t>JORGE ARTURO CASTAÑO DUQUE</w:t>
      </w:r>
    </w:p>
    <w:p w:rsidR="00BD7F16" w:rsidRPr="001F41B6" w:rsidRDefault="00BD7F16" w:rsidP="005421E6">
      <w:pPr>
        <w:jc w:val="center"/>
        <w:rPr>
          <w:rFonts w:ascii="Verdana" w:hAnsi="Verdana" w:cs="Arial"/>
          <w:sz w:val="26"/>
          <w:szCs w:val="26"/>
        </w:rPr>
      </w:pPr>
      <w:r w:rsidRPr="001F41B6">
        <w:rPr>
          <w:rFonts w:ascii="Verdana" w:hAnsi="Verdana" w:cs="Arial"/>
          <w:sz w:val="26"/>
          <w:szCs w:val="26"/>
        </w:rPr>
        <w:t>Magistrado</w:t>
      </w:r>
    </w:p>
    <w:p w:rsidR="00BD7F16" w:rsidRPr="001F41B6" w:rsidRDefault="00BD7F16" w:rsidP="005421E6">
      <w:pPr>
        <w:jc w:val="center"/>
        <w:rPr>
          <w:rFonts w:ascii="Verdana" w:hAnsi="Verdana" w:cs="Arial"/>
          <w:b/>
          <w:sz w:val="26"/>
          <w:szCs w:val="26"/>
        </w:rPr>
      </w:pPr>
    </w:p>
    <w:p w:rsidR="00BD7F16" w:rsidRPr="001F41B6" w:rsidRDefault="00BD7F16" w:rsidP="005421E6">
      <w:pPr>
        <w:jc w:val="center"/>
        <w:rPr>
          <w:rFonts w:ascii="Verdana" w:hAnsi="Verdana" w:cs="Arial"/>
          <w:b/>
          <w:sz w:val="26"/>
          <w:szCs w:val="26"/>
        </w:rPr>
      </w:pPr>
    </w:p>
    <w:p w:rsidR="00BD7F16" w:rsidRDefault="00BD7F16" w:rsidP="005421E6">
      <w:pPr>
        <w:jc w:val="center"/>
        <w:rPr>
          <w:rFonts w:ascii="Verdana" w:hAnsi="Verdana" w:cs="Arial"/>
          <w:b/>
          <w:sz w:val="26"/>
          <w:szCs w:val="26"/>
        </w:rPr>
      </w:pPr>
    </w:p>
    <w:p w:rsidR="00EF39F3" w:rsidRPr="001F41B6" w:rsidRDefault="00EF39F3" w:rsidP="005421E6">
      <w:pPr>
        <w:jc w:val="center"/>
        <w:rPr>
          <w:rFonts w:ascii="Verdana" w:hAnsi="Verdana" w:cs="Arial"/>
          <w:b/>
          <w:sz w:val="26"/>
          <w:szCs w:val="26"/>
        </w:rPr>
      </w:pPr>
    </w:p>
    <w:p w:rsidR="00BD7F16" w:rsidRPr="001F41B6" w:rsidRDefault="00BD7F16" w:rsidP="005421E6">
      <w:pPr>
        <w:tabs>
          <w:tab w:val="left" w:pos="2880"/>
        </w:tabs>
        <w:jc w:val="center"/>
        <w:rPr>
          <w:rFonts w:ascii="Verdana" w:hAnsi="Verdana" w:cs="Arial"/>
          <w:b/>
          <w:sz w:val="26"/>
          <w:szCs w:val="26"/>
        </w:rPr>
      </w:pPr>
    </w:p>
    <w:p w:rsidR="00BD7F16" w:rsidRPr="001F41B6" w:rsidRDefault="00BD7F16" w:rsidP="005421E6">
      <w:pPr>
        <w:jc w:val="center"/>
        <w:rPr>
          <w:rFonts w:ascii="Verdana" w:hAnsi="Verdana" w:cs="Arial"/>
          <w:b/>
          <w:sz w:val="26"/>
          <w:szCs w:val="26"/>
        </w:rPr>
      </w:pPr>
      <w:r w:rsidRPr="001F41B6">
        <w:rPr>
          <w:rFonts w:ascii="Verdana" w:hAnsi="Verdana" w:cs="Arial"/>
          <w:b/>
          <w:sz w:val="26"/>
          <w:szCs w:val="26"/>
        </w:rPr>
        <w:t>JAIRO ERNESTO ESCOBAR SANZ</w:t>
      </w:r>
    </w:p>
    <w:p w:rsidR="00BD7F16" w:rsidRPr="001F41B6" w:rsidRDefault="00BD7F16" w:rsidP="005421E6">
      <w:pPr>
        <w:jc w:val="center"/>
        <w:rPr>
          <w:rFonts w:ascii="Verdana" w:hAnsi="Verdana" w:cs="Arial"/>
          <w:sz w:val="26"/>
          <w:szCs w:val="26"/>
        </w:rPr>
      </w:pPr>
      <w:r w:rsidRPr="001F41B6">
        <w:rPr>
          <w:rFonts w:ascii="Verdana" w:hAnsi="Verdana" w:cs="Arial"/>
          <w:sz w:val="26"/>
          <w:szCs w:val="26"/>
        </w:rPr>
        <w:t>Magistrado</w:t>
      </w:r>
    </w:p>
    <w:p w:rsidR="00AE0AD3" w:rsidRPr="00352A45" w:rsidRDefault="00AE0AD3" w:rsidP="0082020E">
      <w:pPr>
        <w:suppressAutoHyphens/>
        <w:rPr>
          <w:rFonts w:ascii="Verdana" w:hAnsi="Verdana" w:cs="Arial"/>
          <w:sz w:val="26"/>
          <w:szCs w:val="26"/>
        </w:rPr>
      </w:pPr>
    </w:p>
    <w:sectPr w:rsidR="00AE0AD3" w:rsidRPr="00352A45" w:rsidSect="003C6B05">
      <w:headerReference w:type="default" r:id="rId10"/>
      <w:footerReference w:type="default" r:id="rId11"/>
      <w:footerReference w:type="first" r:id="rId12"/>
      <w:pgSz w:w="12242" w:h="18722" w:code="14"/>
      <w:pgMar w:top="1644" w:right="1701" w:bottom="1588" w:left="1814" w:header="851" w:footer="10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64" w:rsidRDefault="003D2364">
      <w:r>
        <w:separator/>
      </w:r>
    </w:p>
  </w:endnote>
  <w:endnote w:type="continuationSeparator" w:id="0">
    <w:p w:rsidR="003D2364" w:rsidRDefault="003D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7A" w:rsidRPr="004A0ED1" w:rsidRDefault="007B327A" w:rsidP="00444903">
    <w:pPr>
      <w:pStyle w:val="Pieddepage"/>
      <w:jc w:val="right"/>
      <w:rPr>
        <w:rStyle w:val="Numrodepage"/>
        <w:rFonts w:ascii="Corbel" w:hAnsi="Corbel" w:cs="Arial"/>
        <w:sz w:val="20"/>
      </w:rPr>
    </w:pPr>
    <w:r w:rsidRPr="004A0ED1">
      <w:rPr>
        <w:rStyle w:val="Numrodepage"/>
        <w:rFonts w:ascii="Corbel" w:hAnsi="Corbel" w:cs="Arial"/>
        <w:sz w:val="20"/>
      </w:rPr>
      <w:t xml:space="preserve">Página </w:t>
    </w:r>
    <w:r w:rsidRPr="004A0ED1">
      <w:rPr>
        <w:rStyle w:val="Numrodepage"/>
        <w:rFonts w:ascii="Corbel" w:hAnsi="Corbel" w:cs="Arial"/>
        <w:sz w:val="20"/>
      </w:rPr>
      <w:fldChar w:fldCharType="begin"/>
    </w:r>
    <w:r w:rsidRPr="004A0ED1">
      <w:rPr>
        <w:rStyle w:val="Numrodepage"/>
        <w:rFonts w:ascii="Corbel" w:hAnsi="Corbel" w:cs="Arial"/>
        <w:sz w:val="20"/>
      </w:rPr>
      <w:instrText xml:space="preserve"> PAGE </w:instrText>
    </w:r>
    <w:r w:rsidRPr="004A0ED1">
      <w:rPr>
        <w:rStyle w:val="Numrodepage"/>
        <w:rFonts w:ascii="Corbel" w:hAnsi="Corbel" w:cs="Arial"/>
        <w:sz w:val="20"/>
      </w:rPr>
      <w:fldChar w:fldCharType="separate"/>
    </w:r>
    <w:r w:rsidR="003D0D60">
      <w:rPr>
        <w:rStyle w:val="Numrodepage"/>
        <w:rFonts w:ascii="Corbel" w:hAnsi="Corbel" w:cs="Arial"/>
        <w:noProof/>
        <w:sz w:val="20"/>
      </w:rPr>
      <w:t>13</w:t>
    </w:r>
    <w:r w:rsidRPr="004A0ED1">
      <w:rPr>
        <w:rStyle w:val="Numrodepage"/>
        <w:rFonts w:ascii="Corbel" w:hAnsi="Corbel" w:cs="Arial"/>
        <w:sz w:val="20"/>
      </w:rPr>
      <w:fldChar w:fldCharType="end"/>
    </w:r>
    <w:r w:rsidRPr="004A0ED1">
      <w:rPr>
        <w:rStyle w:val="Numrodepage"/>
        <w:rFonts w:ascii="Corbel" w:hAnsi="Corbel" w:cs="Arial"/>
        <w:sz w:val="20"/>
      </w:rPr>
      <w:t xml:space="preserve"> de </w:t>
    </w:r>
    <w:r w:rsidRPr="004A0ED1">
      <w:rPr>
        <w:rStyle w:val="Numrodepage"/>
        <w:rFonts w:ascii="Corbel" w:hAnsi="Corbel" w:cs="Arial"/>
        <w:sz w:val="20"/>
      </w:rPr>
      <w:fldChar w:fldCharType="begin"/>
    </w:r>
    <w:r w:rsidRPr="004A0ED1">
      <w:rPr>
        <w:rStyle w:val="Numrodepage"/>
        <w:rFonts w:ascii="Corbel" w:hAnsi="Corbel" w:cs="Arial"/>
        <w:sz w:val="20"/>
      </w:rPr>
      <w:instrText xml:space="preserve"> NUMPAGES </w:instrText>
    </w:r>
    <w:r w:rsidRPr="004A0ED1">
      <w:rPr>
        <w:rStyle w:val="Numrodepage"/>
        <w:rFonts w:ascii="Corbel" w:hAnsi="Corbel" w:cs="Arial"/>
        <w:sz w:val="20"/>
      </w:rPr>
      <w:fldChar w:fldCharType="separate"/>
    </w:r>
    <w:r w:rsidR="003D0D60">
      <w:rPr>
        <w:rStyle w:val="Numrodepage"/>
        <w:rFonts w:ascii="Corbel" w:hAnsi="Corbel" w:cs="Arial"/>
        <w:noProof/>
        <w:sz w:val="20"/>
      </w:rPr>
      <w:t>13</w:t>
    </w:r>
    <w:r w:rsidRPr="004A0ED1">
      <w:rPr>
        <w:rStyle w:val="Numrodepage"/>
        <w:rFonts w:ascii="Corbel" w:hAnsi="Corbe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7A" w:rsidRDefault="007B327A">
    <w:pPr>
      <w:pStyle w:val="Pieddepage"/>
    </w:pPr>
  </w:p>
  <w:p w:rsidR="007B327A" w:rsidRDefault="007B32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64" w:rsidRDefault="003D2364">
      <w:r>
        <w:separator/>
      </w:r>
    </w:p>
  </w:footnote>
  <w:footnote w:type="continuationSeparator" w:id="0">
    <w:p w:rsidR="003D2364" w:rsidRDefault="003D2364">
      <w:r>
        <w:continuationSeparator/>
      </w:r>
    </w:p>
  </w:footnote>
  <w:footnote w:id="1">
    <w:p w:rsidR="00BD7F16" w:rsidRPr="007B5B01" w:rsidRDefault="00BD7F16" w:rsidP="00BD7F16">
      <w:pPr>
        <w:pStyle w:val="Notedebasdepage"/>
        <w:spacing w:line="240" w:lineRule="exact"/>
        <w:rPr>
          <w:rFonts w:ascii="Verdana" w:hAnsi="Verdana"/>
          <w:sz w:val="18"/>
          <w:szCs w:val="18"/>
        </w:rPr>
      </w:pPr>
      <w:r w:rsidRPr="007B5B01">
        <w:rPr>
          <w:rStyle w:val="Appelnotedebasdep"/>
          <w:rFonts w:ascii="Verdana" w:hAnsi="Verdana"/>
          <w:sz w:val="18"/>
          <w:szCs w:val="18"/>
        </w:rPr>
        <w:footnoteRef/>
      </w:r>
      <w:r w:rsidRPr="007B5B01">
        <w:rPr>
          <w:rFonts w:ascii="Verdana" w:hAnsi="Verdana"/>
          <w:sz w:val="18"/>
          <w:szCs w:val="18"/>
        </w:rPr>
        <w:t xml:space="preserve"> Corte Constitucional, Sentencia T-01 de 1992.</w:t>
      </w:r>
    </w:p>
  </w:footnote>
  <w:footnote w:id="2">
    <w:p w:rsidR="00BD7F16" w:rsidRPr="007B5B01" w:rsidRDefault="00BD7F16" w:rsidP="00BD7F16">
      <w:pPr>
        <w:pStyle w:val="Notedebasdepage"/>
        <w:rPr>
          <w:rFonts w:ascii="Verdana" w:hAnsi="Verdana"/>
          <w:sz w:val="18"/>
          <w:szCs w:val="18"/>
          <w:lang w:val="es-ES"/>
        </w:rPr>
      </w:pPr>
      <w:r w:rsidRPr="007B5B01">
        <w:rPr>
          <w:rStyle w:val="Appelnotedebasdep"/>
          <w:rFonts w:ascii="Verdana" w:hAnsi="Verdana"/>
          <w:sz w:val="18"/>
          <w:szCs w:val="18"/>
        </w:rPr>
        <w:footnoteRef/>
      </w:r>
      <w:r w:rsidRPr="007B5B01">
        <w:rPr>
          <w:rFonts w:ascii="Verdana" w:hAnsi="Verdana"/>
          <w:sz w:val="18"/>
          <w:szCs w:val="18"/>
        </w:rPr>
        <w:t xml:space="preserve"> </w:t>
      </w:r>
      <w:r w:rsidRPr="007B5B01">
        <w:rPr>
          <w:rFonts w:ascii="Verdana" w:hAnsi="Verdana"/>
          <w:sz w:val="18"/>
          <w:szCs w:val="18"/>
          <w:lang w:val="es-ES"/>
        </w:rPr>
        <w:t xml:space="preserve">Corte Constitucional, sentencia T-177 de </w:t>
      </w:r>
      <w:smartTag w:uri="urn:schemas-microsoft-com:office:smarttags" w:element="metricconverter">
        <w:smartTagPr>
          <w:attr w:name="ProductID" w:val="2011, M"/>
        </w:smartTagPr>
        <w:r w:rsidRPr="007B5B01">
          <w:rPr>
            <w:rFonts w:ascii="Verdana" w:hAnsi="Verdana"/>
            <w:sz w:val="18"/>
            <w:szCs w:val="18"/>
            <w:lang w:val="es-ES"/>
          </w:rPr>
          <w:t xml:space="preserve">2011, </w:t>
        </w:r>
        <w:proofErr w:type="spellStart"/>
        <w:r w:rsidRPr="007B5B01">
          <w:rPr>
            <w:rFonts w:ascii="Verdana" w:hAnsi="Verdana"/>
            <w:sz w:val="18"/>
            <w:szCs w:val="18"/>
            <w:lang w:val="es-ES"/>
          </w:rPr>
          <w:t>M</w:t>
        </w:r>
      </w:smartTag>
      <w:r w:rsidRPr="007B5B01">
        <w:rPr>
          <w:rFonts w:ascii="Verdana" w:hAnsi="Verdana"/>
          <w:sz w:val="18"/>
          <w:szCs w:val="18"/>
          <w:lang w:val="es-ES"/>
        </w:rPr>
        <w:t>.P</w:t>
      </w:r>
      <w:proofErr w:type="spellEnd"/>
      <w:r w:rsidRPr="007B5B01">
        <w:rPr>
          <w:rFonts w:ascii="Verdana" w:hAnsi="Verdana"/>
          <w:sz w:val="18"/>
          <w:szCs w:val="18"/>
          <w:lang w:val="es-ES"/>
        </w:rPr>
        <w:t xml:space="preserve">. Dr. Gabriel Eduardo Mendoza Martelo. </w:t>
      </w:r>
    </w:p>
  </w:footnote>
  <w:footnote w:id="3">
    <w:p w:rsidR="00BD7F16" w:rsidRPr="007B5B01" w:rsidRDefault="00BD7F16" w:rsidP="00BD7F16">
      <w:pPr>
        <w:pStyle w:val="Notedebasdepage"/>
        <w:jc w:val="both"/>
        <w:rPr>
          <w:rFonts w:ascii="Verdana" w:hAnsi="Verdana" w:cs="Arial"/>
          <w:sz w:val="18"/>
          <w:szCs w:val="18"/>
          <w:lang w:val="es-MX"/>
        </w:rPr>
      </w:pPr>
      <w:r w:rsidRPr="007B5B01">
        <w:rPr>
          <w:rStyle w:val="Appelnotedebasdep"/>
          <w:rFonts w:ascii="Verdana" w:hAnsi="Verdana" w:cs="Arial"/>
          <w:sz w:val="18"/>
          <w:szCs w:val="18"/>
        </w:rPr>
        <w:footnoteRef/>
      </w:r>
      <w:r w:rsidRPr="007B5B01">
        <w:rPr>
          <w:rFonts w:ascii="Verdana" w:hAnsi="Verdana" w:cs="Arial"/>
          <w:sz w:val="18"/>
          <w:szCs w:val="18"/>
        </w:rPr>
        <w:t xml:space="preserve"> Sala Segunda de Revisión, Sentencia T-097 del 16 de febrero de 2006, </w:t>
      </w:r>
      <w:proofErr w:type="spellStart"/>
      <w:r w:rsidRPr="007B5B01">
        <w:rPr>
          <w:rFonts w:ascii="Verdana" w:hAnsi="Verdana" w:cs="Arial"/>
          <w:sz w:val="18"/>
          <w:szCs w:val="18"/>
        </w:rPr>
        <w:t>MP</w:t>
      </w:r>
      <w:proofErr w:type="spellEnd"/>
      <w:r w:rsidRPr="007B5B01">
        <w:rPr>
          <w:rFonts w:ascii="Verdana" w:hAnsi="Verdana" w:cs="Arial"/>
          <w:sz w:val="18"/>
          <w:szCs w:val="18"/>
        </w:rPr>
        <w:t>: Alfredo Beltrán Sierra.</w:t>
      </w:r>
    </w:p>
  </w:footnote>
  <w:footnote w:id="4">
    <w:p w:rsidR="00307BE2" w:rsidRPr="006F717B" w:rsidRDefault="00307BE2" w:rsidP="00307BE2">
      <w:pPr>
        <w:pStyle w:val="Notedebasdepage"/>
        <w:rPr>
          <w:rFonts w:ascii="Verdana" w:hAnsi="Verdana"/>
          <w:sz w:val="16"/>
          <w:szCs w:val="16"/>
          <w:lang w:val="es-ES"/>
        </w:rPr>
      </w:pPr>
      <w:r w:rsidRPr="006F717B">
        <w:rPr>
          <w:rStyle w:val="Appelnotedebasdep"/>
          <w:rFonts w:ascii="Verdana" w:hAnsi="Verdana"/>
          <w:sz w:val="16"/>
          <w:szCs w:val="16"/>
        </w:rPr>
        <w:footnoteRef/>
      </w:r>
      <w:r w:rsidRPr="006F717B">
        <w:rPr>
          <w:rFonts w:ascii="Verdana" w:hAnsi="Verdana"/>
          <w:sz w:val="16"/>
          <w:szCs w:val="16"/>
          <w:lang w:val="es-ES"/>
        </w:rPr>
        <w:t xml:space="preserve"> Corte Constitucional. Sentencia T -254 de 1993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F5" w:rsidRPr="003C6B05" w:rsidRDefault="00F75CF5" w:rsidP="003C6B05">
    <w:pPr>
      <w:suppressAutoHyphens/>
      <w:ind w:right="-11"/>
      <w:jc w:val="right"/>
      <w:rPr>
        <w:rFonts w:ascii="Corbel" w:hAnsi="Corbel" w:cs="Arial"/>
        <w:bCs/>
        <w:kern w:val="28"/>
        <w:sz w:val="20"/>
        <w:szCs w:val="20"/>
      </w:rPr>
    </w:pPr>
    <w:r w:rsidRPr="003C6B05">
      <w:rPr>
        <w:rFonts w:ascii="Corbel" w:hAnsi="Corbel" w:cs="Arial"/>
        <w:bCs/>
        <w:kern w:val="28"/>
        <w:sz w:val="20"/>
        <w:szCs w:val="20"/>
      </w:rPr>
      <w:t>Radicación: 66001-31-87-003-2017-00044-01</w:t>
    </w:r>
  </w:p>
  <w:p w:rsidR="00F75CF5" w:rsidRPr="003C6B05" w:rsidRDefault="00F75CF5" w:rsidP="003C6B05">
    <w:pPr>
      <w:suppressAutoHyphens/>
      <w:ind w:right="-11"/>
      <w:jc w:val="right"/>
      <w:rPr>
        <w:rFonts w:ascii="Corbel" w:hAnsi="Corbel" w:cs="Arial"/>
        <w:bCs/>
        <w:kern w:val="28"/>
        <w:sz w:val="20"/>
        <w:szCs w:val="20"/>
      </w:rPr>
    </w:pPr>
    <w:r w:rsidRPr="003C6B05">
      <w:rPr>
        <w:rFonts w:ascii="Corbel" w:hAnsi="Corbel" w:cs="Arial"/>
        <w:bCs/>
        <w:kern w:val="28"/>
        <w:sz w:val="20"/>
        <w:szCs w:val="20"/>
      </w:rPr>
      <w:t>Accionante: María Mildred Gallo Mejía</w:t>
    </w:r>
  </w:p>
  <w:p w:rsidR="00F75CF5" w:rsidRPr="003C6B05" w:rsidRDefault="00F75CF5" w:rsidP="003C6B05">
    <w:pPr>
      <w:suppressAutoHyphens/>
      <w:ind w:right="-11"/>
      <w:jc w:val="right"/>
      <w:rPr>
        <w:rFonts w:ascii="Corbel" w:hAnsi="Corbel" w:cs="Arial"/>
        <w:bCs/>
        <w:kern w:val="28"/>
        <w:sz w:val="20"/>
        <w:szCs w:val="20"/>
      </w:rPr>
    </w:pPr>
    <w:r w:rsidRPr="003C6B05">
      <w:rPr>
        <w:rFonts w:ascii="Corbel" w:hAnsi="Corbel" w:cs="Arial"/>
        <w:bCs/>
        <w:kern w:val="28"/>
        <w:sz w:val="20"/>
        <w:szCs w:val="20"/>
      </w:rPr>
      <w:t xml:space="preserve">Accionado: </w:t>
    </w:r>
    <w:proofErr w:type="spellStart"/>
    <w:r w:rsidR="003C6B05" w:rsidRPr="003C6B05">
      <w:rPr>
        <w:rFonts w:ascii="Corbel" w:hAnsi="Corbel" w:cs="Arial"/>
        <w:bCs/>
        <w:sz w:val="20"/>
        <w:szCs w:val="20"/>
      </w:rPr>
      <w:t>UGPP</w:t>
    </w:r>
    <w:proofErr w:type="spellEnd"/>
  </w:p>
  <w:p w:rsidR="009926E4" w:rsidRPr="003C6B05" w:rsidRDefault="00F75CF5" w:rsidP="003C6B05">
    <w:pPr>
      <w:suppressAutoHyphens/>
      <w:ind w:right="-11"/>
      <w:jc w:val="right"/>
      <w:rPr>
        <w:rFonts w:ascii="Corbel" w:hAnsi="Corbel" w:cs="Arial"/>
        <w:bCs/>
        <w:kern w:val="28"/>
        <w:sz w:val="20"/>
        <w:szCs w:val="20"/>
      </w:rPr>
    </w:pPr>
    <w:r w:rsidRPr="003C6B05">
      <w:rPr>
        <w:rFonts w:ascii="Corbel" w:hAnsi="Corbel" w:cs="Arial"/>
        <w:bCs/>
        <w:kern w:val="28"/>
        <w:sz w:val="20"/>
        <w:szCs w:val="20"/>
      </w:rPr>
      <w:t>Decisión: Revoca y niega por improcedente</w:t>
    </w:r>
  </w:p>
  <w:p w:rsidR="00F75CF5" w:rsidRPr="003C6B05" w:rsidRDefault="00F75CF5" w:rsidP="003C6B05">
    <w:pPr>
      <w:suppressAutoHyphens/>
      <w:ind w:right="-11"/>
      <w:jc w:val="right"/>
      <w:rPr>
        <w:rFonts w:ascii="Verdana" w:hAnsi="Verdana" w:cs="Arial"/>
        <w:bCs/>
        <w:smallCaps/>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11E23228"/>
    <w:multiLevelType w:val="hybridMultilevel"/>
    <w:tmpl w:val="1E644454"/>
    <w:lvl w:ilvl="0" w:tplc="D8DCF6D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31"/>
    <w:rsid w:val="00001F7E"/>
    <w:rsid w:val="000031C8"/>
    <w:rsid w:val="00006A92"/>
    <w:rsid w:val="00010BCC"/>
    <w:rsid w:val="00011ECD"/>
    <w:rsid w:val="00016337"/>
    <w:rsid w:val="00016ECC"/>
    <w:rsid w:val="00017EFF"/>
    <w:rsid w:val="00023C15"/>
    <w:rsid w:val="00026ADA"/>
    <w:rsid w:val="000307B8"/>
    <w:rsid w:val="00030A0D"/>
    <w:rsid w:val="00033BA8"/>
    <w:rsid w:val="00041E37"/>
    <w:rsid w:val="000420E8"/>
    <w:rsid w:val="00043211"/>
    <w:rsid w:val="00043BB7"/>
    <w:rsid w:val="00051200"/>
    <w:rsid w:val="00051387"/>
    <w:rsid w:val="000519B3"/>
    <w:rsid w:val="000547EE"/>
    <w:rsid w:val="00054C2B"/>
    <w:rsid w:val="00056DEE"/>
    <w:rsid w:val="00056EF1"/>
    <w:rsid w:val="000611EB"/>
    <w:rsid w:val="00061D9D"/>
    <w:rsid w:val="000633CF"/>
    <w:rsid w:val="00064EE1"/>
    <w:rsid w:val="00070EA4"/>
    <w:rsid w:val="00071BC2"/>
    <w:rsid w:val="00072063"/>
    <w:rsid w:val="000737D1"/>
    <w:rsid w:val="000751D4"/>
    <w:rsid w:val="000756E4"/>
    <w:rsid w:val="00080B0F"/>
    <w:rsid w:val="00081388"/>
    <w:rsid w:val="00081F24"/>
    <w:rsid w:val="00083ACF"/>
    <w:rsid w:val="0008480B"/>
    <w:rsid w:val="000853CB"/>
    <w:rsid w:val="000905D5"/>
    <w:rsid w:val="00091864"/>
    <w:rsid w:val="00091DA4"/>
    <w:rsid w:val="00093271"/>
    <w:rsid w:val="0009410D"/>
    <w:rsid w:val="000965DE"/>
    <w:rsid w:val="00096782"/>
    <w:rsid w:val="000970BC"/>
    <w:rsid w:val="00097764"/>
    <w:rsid w:val="000A12BA"/>
    <w:rsid w:val="000A19FE"/>
    <w:rsid w:val="000A30FD"/>
    <w:rsid w:val="000A6DDF"/>
    <w:rsid w:val="000A744B"/>
    <w:rsid w:val="000B1103"/>
    <w:rsid w:val="000B17EB"/>
    <w:rsid w:val="000B27D9"/>
    <w:rsid w:val="000B31DA"/>
    <w:rsid w:val="000B392A"/>
    <w:rsid w:val="000B6669"/>
    <w:rsid w:val="000B6915"/>
    <w:rsid w:val="000B69E1"/>
    <w:rsid w:val="000B7367"/>
    <w:rsid w:val="000C0B0D"/>
    <w:rsid w:val="000C2B63"/>
    <w:rsid w:val="000C3FCD"/>
    <w:rsid w:val="000C42A2"/>
    <w:rsid w:val="000C55D2"/>
    <w:rsid w:val="000C565C"/>
    <w:rsid w:val="000D056F"/>
    <w:rsid w:val="000D0B86"/>
    <w:rsid w:val="000D31E5"/>
    <w:rsid w:val="000D31EE"/>
    <w:rsid w:val="000D39E6"/>
    <w:rsid w:val="000D3D9C"/>
    <w:rsid w:val="000D5AB0"/>
    <w:rsid w:val="000D5BE1"/>
    <w:rsid w:val="000D64FB"/>
    <w:rsid w:val="000D691E"/>
    <w:rsid w:val="000E0EB3"/>
    <w:rsid w:val="000E1ECD"/>
    <w:rsid w:val="000E2FBF"/>
    <w:rsid w:val="000E3BC6"/>
    <w:rsid w:val="000E3EC3"/>
    <w:rsid w:val="000E5A5A"/>
    <w:rsid w:val="000E6184"/>
    <w:rsid w:val="000E6B73"/>
    <w:rsid w:val="000E7715"/>
    <w:rsid w:val="000F0975"/>
    <w:rsid w:val="000F1846"/>
    <w:rsid w:val="000F40C9"/>
    <w:rsid w:val="000F48A0"/>
    <w:rsid w:val="000F68C7"/>
    <w:rsid w:val="00101A2E"/>
    <w:rsid w:val="00103872"/>
    <w:rsid w:val="00106DFE"/>
    <w:rsid w:val="00111386"/>
    <w:rsid w:val="00111A94"/>
    <w:rsid w:val="00112D13"/>
    <w:rsid w:val="00112E32"/>
    <w:rsid w:val="001138E7"/>
    <w:rsid w:val="00114A06"/>
    <w:rsid w:val="00115ECD"/>
    <w:rsid w:val="00117B9C"/>
    <w:rsid w:val="00120508"/>
    <w:rsid w:val="0012229B"/>
    <w:rsid w:val="001223D8"/>
    <w:rsid w:val="00122D92"/>
    <w:rsid w:val="00124B38"/>
    <w:rsid w:val="0012588E"/>
    <w:rsid w:val="00127553"/>
    <w:rsid w:val="00132560"/>
    <w:rsid w:val="00133A3F"/>
    <w:rsid w:val="00136A16"/>
    <w:rsid w:val="00137607"/>
    <w:rsid w:val="00140712"/>
    <w:rsid w:val="001418AF"/>
    <w:rsid w:val="001423CC"/>
    <w:rsid w:val="00143488"/>
    <w:rsid w:val="00145945"/>
    <w:rsid w:val="001517BB"/>
    <w:rsid w:val="00152807"/>
    <w:rsid w:val="001535DF"/>
    <w:rsid w:val="00153B44"/>
    <w:rsid w:val="00154FFE"/>
    <w:rsid w:val="00155FC0"/>
    <w:rsid w:val="00156A49"/>
    <w:rsid w:val="001600A2"/>
    <w:rsid w:val="0016016F"/>
    <w:rsid w:val="0016040F"/>
    <w:rsid w:val="00161548"/>
    <w:rsid w:val="0016163D"/>
    <w:rsid w:val="00161820"/>
    <w:rsid w:val="00161BAE"/>
    <w:rsid w:val="00161C85"/>
    <w:rsid w:val="00163C61"/>
    <w:rsid w:val="00170112"/>
    <w:rsid w:val="001717F3"/>
    <w:rsid w:val="00172CAE"/>
    <w:rsid w:val="00174089"/>
    <w:rsid w:val="00174831"/>
    <w:rsid w:val="00176AE7"/>
    <w:rsid w:val="00177305"/>
    <w:rsid w:val="00177B4B"/>
    <w:rsid w:val="00180AC8"/>
    <w:rsid w:val="00182628"/>
    <w:rsid w:val="00182EEF"/>
    <w:rsid w:val="001872E2"/>
    <w:rsid w:val="0019012C"/>
    <w:rsid w:val="00190DD2"/>
    <w:rsid w:val="00192499"/>
    <w:rsid w:val="001931B2"/>
    <w:rsid w:val="0019373D"/>
    <w:rsid w:val="001970DD"/>
    <w:rsid w:val="00197A4A"/>
    <w:rsid w:val="001A1EBE"/>
    <w:rsid w:val="001A2765"/>
    <w:rsid w:val="001A4138"/>
    <w:rsid w:val="001A5D9D"/>
    <w:rsid w:val="001A6BBE"/>
    <w:rsid w:val="001A7547"/>
    <w:rsid w:val="001B000F"/>
    <w:rsid w:val="001B038B"/>
    <w:rsid w:val="001B0DA9"/>
    <w:rsid w:val="001B292A"/>
    <w:rsid w:val="001B2D16"/>
    <w:rsid w:val="001B5F78"/>
    <w:rsid w:val="001C1614"/>
    <w:rsid w:val="001C391A"/>
    <w:rsid w:val="001C5A9F"/>
    <w:rsid w:val="001C6C78"/>
    <w:rsid w:val="001C6CD0"/>
    <w:rsid w:val="001C6FF2"/>
    <w:rsid w:val="001D0F6E"/>
    <w:rsid w:val="001D1A6E"/>
    <w:rsid w:val="001D24B8"/>
    <w:rsid w:val="001D3E92"/>
    <w:rsid w:val="001E17F6"/>
    <w:rsid w:val="001E24B9"/>
    <w:rsid w:val="001E4651"/>
    <w:rsid w:val="001E4D95"/>
    <w:rsid w:val="001E567B"/>
    <w:rsid w:val="001F0497"/>
    <w:rsid w:val="001F1F2D"/>
    <w:rsid w:val="001F2395"/>
    <w:rsid w:val="001F3098"/>
    <w:rsid w:val="001F35A6"/>
    <w:rsid w:val="001F4383"/>
    <w:rsid w:val="001F4D91"/>
    <w:rsid w:val="001F62BE"/>
    <w:rsid w:val="001F6501"/>
    <w:rsid w:val="002003E2"/>
    <w:rsid w:val="00200842"/>
    <w:rsid w:val="002014F8"/>
    <w:rsid w:val="00202969"/>
    <w:rsid w:val="00204ECB"/>
    <w:rsid w:val="00205C9F"/>
    <w:rsid w:val="00206770"/>
    <w:rsid w:val="00207C55"/>
    <w:rsid w:val="002100B4"/>
    <w:rsid w:val="0021031B"/>
    <w:rsid w:val="002104CA"/>
    <w:rsid w:val="00210797"/>
    <w:rsid w:val="002108BF"/>
    <w:rsid w:val="00212BD4"/>
    <w:rsid w:val="00212DE6"/>
    <w:rsid w:val="0021367E"/>
    <w:rsid w:val="00213A5A"/>
    <w:rsid w:val="00214C32"/>
    <w:rsid w:val="0021624D"/>
    <w:rsid w:val="002174A9"/>
    <w:rsid w:val="00220450"/>
    <w:rsid w:val="0022369C"/>
    <w:rsid w:val="00224F93"/>
    <w:rsid w:val="00225330"/>
    <w:rsid w:val="0022556B"/>
    <w:rsid w:val="00226E4D"/>
    <w:rsid w:val="00227254"/>
    <w:rsid w:val="0023054B"/>
    <w:rsid w:val="00230D07"/>
    <w:rsid w:val="00231961"/>
    <w:rsid w:val="00234426"/>
    <w:rsid w:val="002404EA"/>
    <w:rsid w:val="00242331"/>
    <w:rsid w:val="00242E82"/>
    <w:rsid w:val="002433F4"/>
    <w:rsid w:val="0024399A"/>
    <w:rsid w:val="00245241"/>
    <w:rsid w:val="0024538E"/>
    <w:rsid w:val="00246614"/>
    <w:rsid w:val="0024678B"/>
    <w:rsid w:val="002505E0"/>
    <w:rsid w:val="00251CBC"/>
    <w:rsid w:val="00251EBA"/>
    <w:rsid w:val="002523CD"/>
    <w:rsid w:val="00252BE0"/>
    <w:rsid w:val="00252DFE"/>
    <w:rsid w:val="002536E4"/>
    <w:rsid w:val="002555A9"/>
    <w:rsid w:val="0025791B"/>
    <w:rsid w:val="00260B5B"/>
    <w:rsid w:val="00263E48"/>
    <w:rsid w:val="0026413E"/>
    <w:rsid w:val="0026536C"/>
    <w:rsid w:val="0026544D"/>
    <w:rsid w:val="00266FA1"/>
    <w:rsid w:val="00267AAF"/>
    <w:rsid w:val="00267E8F"/>
    <w:rsid w:val="00270413"/>
    <w:rsid w:val="00273215"/>
    <w:rsid w:val="00275E19"/>
    <w:rsid w:val="00276D53"/>
    <w:rsid w:val="00276DD3"/>
    <w:rsid w:val="00280722"/>
    <w:rsid w:val="00281C33"/>
    <w:rsid w:val="002842AE"/>
    <w:rsid w:val="00285825"/>
    <w:rsid w:val="00286D74"/>
    <w:rsid w:val="00286EE6"/>
    <w:rsid w:val="00293CA2"/>
    <w:rsid w:val="0029438E"/>
    <w:rsid w:val="00295478"/>
    <w:rsid w:val="002A1808"/>
    <w:rsid w:val="002A232B"/>
    <w:rsid w:val="002A2994"/>
    <w:rsid w:val="002A478E"/>
    <w:rsid w:val="002A4873"/>
    <w:rsid w:val="002A5328"/>
    <w:rsid w:val="002B0394"/>
    <w:rsid w:val="002B1295"/>
    <w:rsid w:val="002B1D9E"/>
    <w:rsid w:val="002B6575"/>
    <w:rsid w:val="002B6B34"/>
    <w:rsid w:val="002B7D36"/>
    <w:rsid w:val="002C1F51"/>
    <w:rsid w:val="002C390C"/>
    <w:rsid w:val="002C5A81"/>
    <w:rsid w:val="002C7DF0"/>
    <w:rsid w:val="002D2909"/>
    <w:rsid w:val="002D5156"/>
    <w:rsid w:val="002D5ABF"/>
    <w:rsid w:val="002D7F94"/>
    <w:rsid w:val="002E02AF"/>
    <w:rsid w:val="002E06B9"/>
    <w:rsid w:val="002E52BD"/>
    <w:rsid w:val="002E5CA6"/>
    <w:rsid w:val="002E7343"/>
    <w:rsid w:val="002E76A4"/>
    <w:rsid w:val="002E7C05"/>
    <w:rsid w:val="002F06F5"/>
    <w:rsid w:val="002F0957"/>
    <w:rsid w:val="002F0A7C"/>
    <w:rsid w:val="002F3194"/>
    <w:rsid w:val="002F3B4F"/>
    <w:rsid w:val="002F415E"/>
    <w:rsid w:val="002F4785"/>
    <w:rsid w:val="002F4E3B"/>
    <w:rsid w:val="002F507B"/>
    <w:rsid w:val="002F67AD"/>
    <w:rsid w:val="002F69D7"/>
    <w:rsid w:val="002F6C03"/>
    <w:rsid w:val="002F7556"/>
    <w:rsid w:val="002F7780"/>
    <w:rsid w:val="0030088D"/>
    <w:rsid w:val="00300A28"/>
    <w:rsid w:val="0030176E"/>
    <w:rsid w:val="00302539"/>
    <w:rsid w:val="003029E4"/>
    <w:rsid w:val="00303EA2"/>
    <w:rsid w:val="00303FC3"/>
    <w:rsid w:val="00304B00"/>
    <w:rsid w:val="00304DF9"/>
    <w:rsid w:val="003052AF"/>
    <w:rsid w:val="0030530A"/>
    <w:rsid w:val="00306EE7"/>
    <w:rsid w:val="00306F2E"/>
    <w:rsid w:val="00307BE2"/>
    <w:rsid w:val="00314152"/>
    <w:rsid w:val="00317188"/>
    <w:rsid w:val="00317232"/>
    <w:rsid w:val="00320345"/>
    <w:rsid w:val="0032042A"/>
    <w:rsid w:val="00323CA9"/>
    <w:rsid w:val="00323DC7"/>
    <w:rsid w:val="003243BC"/>
    <w:rsid w:val="00324DAE"/>
    <w:rsid w:val="00326214"/>
    <w:rsid w:val="00326219"/>
    <w:rsid w:val="00331BB6"/>
    <w:rsid w:val="003326F9"/>
    <w:rsid w:val="003329E3"/>
    <w:rsid w:val="00332E6D"/>
    <w:rsid w:val="0033411E"/>
    <w:rsid w:val="00334833"/>
    <w:rsid w:val="00335110"/>
    <w:rsid w:val="00335D2F"/>
    <w:rsid w:val="00336ED6"/>
    <w:rsid w:val="003375A3"/>
    <w:rsid w:val="00337C48"/>
    <w:rsid w:val="00344236"/>
    <w:rsid w:val="003462F6"/>
    <w:rsid w:val="003468B9"/>
    <w:rsid w:val="00350117"/>
    <w:rsid w:val="00350833"/>
    <w:rsid w:val="00350CE7"/>
    <w:rsid w:val="003518B7"/>
    <w:rsid w:val="003520F9"/>
    <w:rsid w:val="00352A45"/>
    <w:rsid w:val="00352F07"/>
    <w:rsid w:val="003543B7"/>
    <w:rsid w:val="00354E0E"/>
    <w:rsid w:val="00356B79"/>
    <w:rsid w:val="00357306"/>
    <w:rsid w:val="00357319"/>
    <w:rsid w:val="00360843"/>
    <w:rsid w:val="00361A22"/>
    <w:rsid w:val="0036282A"/>
    <w:rsid w:val="0036442C"/>
    <w:rsid w:val="00366798"/>
    <w:rsid w:val="003670D5"/>
    <w:rsid w:val="00367EA5"/>
    <w:rsid w:val="00370773"/>
    <w:rsid w:val="00370922"/>
    <w:rsid w:val="00371538"/>
    <w:rsid w:val="0037245C"/>
    <w:rsid w:val="00372911"/>
    <w:rsid w:val="00373D46"/>
    <w:rsid w:val="00374AEE"/>
    <w:rsid w:val="00374C84"/>
    <w:rsid w:val="0038184C"/>
    <w:rsid w:val="003818D9"/>
    <w:rsid w:val="003819CA"/>
    <w:rsid w:val="00381B37"/>
    <w:rsid w:val="00382283"/>
    <w:rsid w:val="00382919"/>
    <w:rsid w:val="00383568"/>
    <w:rsid w:val="0038368D"/>
    <w:rsid w:val="00385FD8"/>
    <w:rsid w:val="00386840"/>
    <w:rsid w:val="00387166"/>
    <w:rsid w:val="00387B0F"/>
    <w:rsid w:val="003918D9"/>
    <w:rsid w:val="003926FA"/>
    <w:rsid w:val="00393C36"/>
    <w:rsid w:val="0039515E"/>
    <w:rsid w:val="00395B35"/>
    <w:rsid w:val="00396742"/>
    <w:rsid w:val="00396EB5"/>
    <w:rsid w:val="003975EC"/>
    <w:rsid w:val="003A3426"/>
    <w:rsid w:val="003A384E"/>
    <w:rsid w:val="003A4594"/>
    <w:rsid w:val="003A59C2"/>
    <w:rsid w:val="003B1A7F"/>
    <w:rsid w:val="003B47B9"/>
    <w:rsid w:val="003B603B"/>
    <w:rsid w:val="003B61DF"/>
    <w:rsid w:val="003C203B"/>
    <w:rsid w:val="003C314D"/>
    <w:rsid w:val="003C3CDE"/>
    <w:rsid w:val="003C4F61"/>
    <w:rsid w:val="003C58BE"/>
    <w:rsid w:val="003C672E"/>
    <w:rsid w:val="003C6B05"/>
    <w:rsid w:val="003D0D60"/>
    <w:rsid w:val="003D2364"/>
    <w:rsid w:val="003D2F12"/>
    <w:rsid w:val="003D4404"/>
    <w:rsid w:val="003D4B98"/>
    <w:rsid w:val="003E07DC"/>
    <w:rsid w:val="003E18B9"/>
    <w:rsid w:val="003E30C4"/>
    <w:rsid w:val="003E3C59"/>
    <w:rsid w:val="003E4107"/>
    <w:rsid w:val="003E5728"/>
    <w:rsid w:val="003E5929"/>
    <w:rsid w:val="003F0C98"/>
    <w:rsid w:val="003F205D"/>
    <w:rsid w:val="003F4A8F"/>
    <w:rsid w:val="003F51E9"/>
    <w:rsid w:val="003F5239"/>
    <w:rsid w:val="003F5351"/>
    <w:rsid w:val="003F5DBF"/>
    <w:rsid w:val="003F6112"/>
    <w:rsid w:val="003F78D3"/>
    <w:rsid w:val="00400CAF"/>
    <w:rsid w:val="0040113D"/>
    <w:rsid w:val="00404103"/>
    <w:rsid w:val="00404464"/>
    <w:rsid w:val="0040478E"/>
    <w:rsid w:val="0040521E"/>
    <w:rsid w:val="004058EF"/>
    <w:rsid w:val="00406329"/>
    <w:rsid w:val="00410F5A"/>
    <w:rsid w:val="00411B58"/>
    <w:rsid w:val="00411F7C"/>
    <w:rsid w:val="00412F07"/>
    <w:rsid w:val="0041495C"/>
    <w:rsid w:val="00416235"/>
    <w:rsid w:val="00421459"/>
    <w:rsid w:val="00421812"/>
    <w:rsid w:val="00422180"/>
    <w:rsid w:val="00423A78"/>
    <w:rsid w:val="004240CF"/>
    <w:rsid w:val="00424BBC"/>
    <w:rsid w:val="004251F7"/>
    <w:rsid w:val="004259F6"/>
    <w:rsid w:val="00425D3D"/>
    <w:rsid w:val="004306C7"/>
    <w:rsid w:val="004313E2"/>
    <w:rsid w:val="00432985"/>
    <w:rsid w:val="00433752"/>
    <w:rsid w:val="00434198"/>
    <w:rsid w:val="0043594B"/>
    <w:rsid w:val="00437182"/>
    <w:rsid w:val="004378DD"/>
    <w:rsid w:val="004407AE"/>
    <w:rsid w:val="00440B01"/>
    <w:rsid w:val="00443738"/>
    <w:rsid w:val="00443EB0"/>
    <w:rsid w:val="00444903"/>
    <w:rsid w:val="004507C7"/>
    <w:rsid w:val="004542F0"/>
    <w:rsid w:val="00454AEB"/>
    <w:rsid w:val="004563D7"/>
    <w:rsid w:val="004568DC"/>
    <w:rsid w:val="00460DE2"/>
    <w:rsid w:val="00461898"/>
    <w:rsid w:val="00463D15"/>
    <w:rsid w:val="004666E5"/>
    <w:rsid w:val="0046769B"/>
    <w:rsid w:val="004678AE"/>
    <w:rsid w:val="00470B47"/>
    <w:rsid w:val="00471324"/>
    <w:rsid w:val="00476910"/>
    <w:rsid w:val="0047787B"/>
    <w:rsid w:val="00480487"/>
    <w:rsid w:val="00480518"/>
    <w:rsid w:val="004808D7"/>
    <w:rsid w:val="00480D4A"/>
    <w:rsid w:val="00481C17"/>
    <w:rsid w:val="004828BD"/>
    <w:rsid w:val="00487259"/>
    <w:rsid w:val="0049513D"/>
    <w:rsid w:val="004967C3"/>
    <w:rsid w:val="004974B3"/>
    <w:rsid w:val="004A0192"/>
    <w:rsid w:val="004A0ED1"/>
    <w:rsid w:val="004A2373"/>
    <w:rsid w:val="004A399C"/>
    <w:rsid w:val="004A39A1"/>
    <w:rsid w:val="004A7918"/>
    <w:rsid w:val="004B2179"/>
    <w:rsid w:val="004B623F"/>
    <w:rsid w:val="004B697A"/>
    <w:rsid w:val="004C1D5F"/>
    <w:rsid w:val="004C1D68"/>
    <w:rsid w:val="004C26A0"/>
    <w:rsid w:val="004C2B71"/>
    <w:rsid w:val="004C4704"/>
    <w:rsid w:val="004C65F7"/>
    <w:rsid w:val="004C77EF"/>
    <w:rsid w:val="004C7843"/>
    <w:rsid w:val="004C7C5F"/>
    <w:rsid w:val="004D1002"/>
    <w:rsid w:val="004D1B09"/>
    <w:rsid w:val="004D24A6"/>
    <w:rsid w:val="004D2618"/>
    <w:rsid w:val="004D26D9"/>
    <w:rsid w:val="004D2F7E"/>
    <w:rsid w:val="004D4501"/>
    <w:rsid w:val="004D6365"/>
    <w:rsid w:val="004E41B3"/>
    <w:rsid w:val="004E78E4"/>
    <w:rsid w:val="004E7C59"/>
    <w:rsid w:val="004F02CA"/>
    <w:rsid w:val="004F153C"/>
    <w:rsid w:val="004F1900"/>
    <w:rsid w:val="004F1B51"/>
    <w:rsid w:val="004F2E2E"/>
    <w:rsid w:val="004F326F"/>
    <w:rsid w:val="004F3E02"/>
    <w:rsid w:val="004F3F45"/>
    <w:rsid w:val="004F59D2"/>
    <w:rsid w:val="004F6B95"/>
    <w:rsid w:val="004F742C"/>
    <w:rsid w:val="004F7951"/>
    <w:rsid w:val="004F7EBB"/>
    <w:rsid w:val="005036FE"/>
    <w:rsid w:val="00503E54"/>
    <w:rsid w:val="00503EA2"/>
    <w:rsid w:val="00503F4B"/>
    <w:rsid w:val="00503FCB"/>
    <w:rsid w:val="00504879"/>
    <w:rsid w:val="00505BBD"/>
    <w:rsid w:val="0050606D"/>
    <w:rsid w:val="005122CF"/>
    <w:rsid w:val="00514BAC"/>
    <w:rsid w:val="0051531E"/>
    <w:rsid w:val="00516852"/>
    <w:rsid w:val="00517167"/>
    <w:rsid w:val="00520257"/>
    <w:rsid w:val="00521132"/>
    <w:rsid w:val="00522F94"/>
    <w:rsid w:val="0052418F"/>
    <w:rsid w:val="00524D5B"/>
    <w:rsid w:val="00526D1B"/>
    <w:rsid w:val="005311E4"/>
    <w:rsid w:val="00531D2A"/>
    <w:rsid w:val="005338CE"/>
    <w:rsid w:val="00534585"/>
    <w:rsid w:val="005357A7"/>
    <w:rsid w:val="005361D7"/>
    <w:rsid w:val="0053665B"/>
    <w:rsid w:val="00540F60"/>
    <w:rsid w:val="00541ADD"/>
    <w:rsid w:val="00542116"/>
    <w:rsid w:val="005421E6"/>
    <w:rsid w:val="00542750"/>
    <w:rsid w:val="00543665"/>
    <w:rsid w:val="00543831"/>
    <w:rsid w:val="00545894"/>
    <w:rsid w:val="00545E23"/>
    <w:rsid w:val="005465FE"/>
    <w:rsid w:val="005467DF"/>
    <w:rsid w:val="00551DC7"/>
    <w:rsid w:val="005521A5"/>
    <w:rsid w:val="005562F1"/>
    <w:rsid w:val="0055646A"/>
    <w:rsid w:val="00556B5A"/>
    <w:rsid w:val="00566330"/>
    <w:rsid w:val="00567B51"/>
    <w:rsid w:val="005716A7"/>
    <w:rsid w:val="00572529"/>
    <w:rsid w:val="00572F32"/>
    <w:rsid w:val="0057430E"/>
    <w:rsid w:val="00580710"/>
    <w:rsid w:val="00580B7F"/>
    <w:rsid w:val="005814D2"/>
    <w:rsid w:val="00581B00"/>
    <w:rsid w:val="00582770"/>
    <w:rsid w:val="00583128"/>
    <w:rsid w:val="0058504B"/>
    <w:rsid w:val="005851A4"/>
    <w:rsid w:val="00586A94"/>
    <w:rsid w:val="00590FFB"/>
    <w:rsid w:val="005924E0"/>
    <w:rsid w:val="005936C9"/>
    <w:rsid w:val="00596831"/>
    <w:rsid w:val="00597430"/>
    <w:rsid w:val="00597883"/>
    <w:rsid w:val="005A0078"/>
    <w:rsid w:val="005A0392"/>
    <w:rsid w:val="005A0578"/>
    <w:rsid w:val="005A1966"/>
    <w:rsid w:val="005A38C3"/>
    <w:rsid w:val="005A53D7"/>
    <w:rsid w:val="005A5D41"/>
    <w:rsid w:val="005A63D4"/>
    <w:rsid w:val="005B0926"/>
    <w:rsid w:val="005B0A60"/>
    <w:rsid w:val="005B26C7"/>
    <w:rsid w:val="005B2EA3"/>
    <w:rsid w:val="005B40FD"/>
    <w:rsid w:val="005B47AA"/>
    <w:rsid w:val="005B566D"/>
    <w:rsid w:val="005B5E66"/>
    <w:rsid w:val="005B67D8"/>
    <w:rsid w:val="005B739E"/>
    <w:rsid w:val="005C211C"/>
    <w:rsid w:val="005C4081"/>
    <w:rsid w:val="005C4552"/>
    <w:rsid w:val="005C471B"/>
    <w:rsid w:val="005C78B6"/>
    <w:rsid w:val="005D1432"/>
    <w:rsid w:val="005E0265"/>
    <w:rsid w:val="005E1BDE"/>
    <w:rsid w:val="005E2C5E"/>
    <w:rsid w:val="005E52F0"/>
    <w:rsid w:val="005E6B95"/>
    <w:rsid w:val="005E7349"/>
    <w:rsid w:val="005E7367"/>
    <w:rsid w:val="005F0040"/>
    <w:rsid w:val="005F0BF0"/>
    <w:rsid w:val="005F2542"/>
    <w:rsid w:val="005F325D"/>
    <w:rsid w:val="005F4A4D"/>
    <w:rsid w:val="00600124"/>
    <w:rsid w:val="00600236"/>
    <w:rsid w:val="00600D60"/>
    <w:rsid w:val="00601B9A"/>
    <w:rsid w:val="00602790"/>
    <w:rsid w:val="006053E4"/>
    <w:rsid w:val="00610BF8"/>
    <w:rsid w:val="006121CE"/>
    <w:rsid w:val="00613126"/>
    <w:rsid w:val="006235DB"/>
    <w:rsid w:val="00630447"/>
    <w:rsid w:val="006323F3"/>
    <w:rsid w:val="00632837"/>
    <w:rsid w:val="006346AC"/>
    <w:rsid w:val="00636F3C"/>
    <w:rsid w:val="00637DF6"/>
    <w:rsid w:val="00637E80"/>
    <w:rsid w:val="006429A9"/>
    <w:rsid w:val="006438E9"/>
    <w:rsid w:val="006465B6"/>
    <w:rsid w:val="00646DEE"/>
    <w:rsid w:val="00646E29"/>
    <w:rsid w:val="00650735"/>
    <w:rsid w:val="006513A8"/>
    <w:rsid w:val="006522B5"/>
    <w:rsid w:val="006527FD"/>
    <w:rsid w:val="00657175"/>
    <w:rsid w:val="0066019B"/>
    <w:rsid w:val="00661366"/>
    <w:rsid w:val="00661C32"/>
    <w:rsid w:val="0066490F"/>
    <w:rsid w:val="00665CBC"/>
    <w:rsid w:val="00666810"/>
    <w:rsid w:val="00670016"/>
    <w:rsid w:val="0067028C"/>
    <w:rsid w:val="00670E9D"/>
    <w:rsid w:val="006743B4"/>
    <w:rsid w:val="00680509"/>
    <w:rsid w:val="00680F78"/>
    <w:rsid w:val="00683535"/>
    <w:rsid w:val="00683BE2"/>
    <w:rsid w:val="00690148"/>
    <w:rsid w:val="00691397"/>
    <w:rsid w:val="0069232B"/>
    <w:rsid w:val="00693816"/>
    <w:rsid w:val="006949B7"/>
    <w:rsid w:val="00696094"/>
    <w:rsid w:val="006960C7"/>
    <w:rsid w:val="00697661"/>
    <w:rsid w:val="006A31CA"/>
    <w:rsid w:val="006A3D06"/>
    <w:rsid w:val="006A3E55"/>
    <w:rsid w:val="006A55F2"/>
    <w:rsid w:val="006A6607"/>
    <w:rsid w:val="006A6E64"/>
    <w:rsid w:val="006A7EB1"/>
    <w:rsid w:val="006B021C"/>
    <w:rsid w:val="006B02C9"/>
    <w:rsid w:val="006B06A5"/>
    <w:rsid w:val="006B1F19"/>
    <w:rsid w:val="006B3FB1"/>
    <w:rsid w:val="006B465E"/>
    <w:rsid w:val="006C42F9"/>
    <w:rsid w:val="006C44C3"/>
    <w:rsid w:val="006C507C"/>
    <w:rsid w:val="006C54F6"/>
    <w:rsid w:val="006C71E4"/>
    <w:rsid w:val="006D0074"/>
    <w:rsid w:val="006D0F45"/>
    <w:rsid w:val="006D1C34"/>
    <w:rsid w:val="006D1FF9"/>
    <w:rsid w:val="006D444F"/>
    <w:rsid w:val="006D5228"/>
    <w:rsid w:val="006D5577"/>
    <w:rsid w:val="006D5C8E"/>
    <w:rsid w:val="006D679C"/>
    <w:rsid w:val="006D694B"/>
    <w:rsid w:val="006D6F0F"/>
    <w:rsid w:val="006D79C1"/>
    <w:rsid w:val="006D7C21"/>
    <w:rsid w:val="006E01F0"/>
    <w:rsid w:val="006E14C6"/>
    <w:rsid w:val="006E2B22"/>
    <w:rsid w:val="006E2DDB"/>
    <w:rsid w:val="006E36E4"/>
    <w:rsid w:val="006F33AF"/>
    <w:rsid w:val="006F3F77"/>
    <w:rsid w:val="006F5917"/>
    <w:rsid w:val="006F6120"/>
    <w:rsid w:val="00702A0B"/>
    <w:rsid w:val="00704A2A"/>
    <w:rsid w:val="00707DA4"/>
    <w:rsid w:val="00710E43"/>
    <w:rsid w:val="00710F08"/>
    <w:rsid w:val="00711188"/>
    <w:rsid w:val="0071169B"/>
    <w:rsid w:val="00711C64"/>
    <w:rsid w:val="0071235B"/>
    <w:rsid w:val="007124D6"/>
    <w:rsid w:val="007170ED"/>
    <w:rsid w:val="00717E1F"/>
    <w:rsid w:val="00721F08"/>
    <w:rsid w:val="0072252A"/>
    <w:rsid w:val="00727CD2"/>
    <w:rsid w:val="007309F4"/>
    <w:rsid w:val="00734338"/>
    <w:rsid w:val="00735835"/>
    <w:rsid w:val="007360F0"/>
    <w:rsid w:val="007368B5"/>
    <w:rsid w:val="00737224"/>
    <w:rsid w:val="007419CB"/>
    <w:rsid w:val="007435EA"/>
    <w:rsid w:val="00744135"/>
    <w:rsid w:val="00746157"/>
    <w:rsid w:val="0074681F"/>
    <w:rsid w:val="007508D0"/>
    <w:rsid w:val="00752174"/>
    <w:rsid w:val="007541CC"/>
    <w:rsid w:val="007563BE"/>
    <w:rsid w:val="0075749F"/>
    <w:rsid w:val="007600EC"/>
    <w:rsid w:val="00764AF5"/>
    <w:rsid w:val="007665A6"/>
    <w:rsid w:val="00771056"/>
    <w:rsid w:val="00772ABB"/>
    <w:rsid w:val="00775600"/>
    <w:rsid w:val="00775C0E"/>
    <w:rsid w:val="0077634D"/>
    <w:rsid w:val="00776843"/>
    <w:rsid w:val="00776991"/>
    <w:rsid w:val="007866FC"/>
    <w:rsid w:val="007877A8"/>
    <w:rsid w:val="00787AA5"/>
    <w:rsid w:val="00792A22"/>
    <w:rsid w:val="0079467B"/>
    <w:rsid w:val="007955E2"/>
    <w:rsid w:val="00796143"/>
    <w:rsid w:val="007967DF"/>
    <w:rsid w:val="00797984"/>
    <w:rsid w:val="007A7BED"/>
    <w:rsid w:val="007A7CE6"/>
    <w:rsid w:val="007A7EF4"/>
    <w:rsid w:val="007B0E35"/>
    <w:rsid w:val="007B1ED6"/>
    <w:rsid w:val="007B28B6"/>
    <w:rsid w:val="007B327A"/>
    <w:rsid w:val="007B4B49"/>
    <w:rsid w:val="007B576F"/>
    <w:rsid w:val="007B5B01"/>
    <w:rsid w:val="007B7150"/>
    <w:rsid w:val="007B7304"/>
    <w:rsid w:val="007B7D4F"/>
    <w:rsid w:val="007C1585"/>
    <w:rsid w:val="007C2A04"/>
    <w:rsid w:val="007C6CB6"/>
    <w:rsid w:val="007C71CB"/>
    <w:rsid w:val="007C745B"/>
    <w:rsid w:val="007C786C"/>
    <w:rsid w:val="007C7880"/>
    <w:rsid w:val="007D0E20"/>
    <w:rsid w:val="007D3A54"/>
    <w:rsid w:val="007D592F"/>
    <w:rsid w:val="007D667A"/>
    <w:rsid w:val="007D7DBC"/>
    <w:rsid w:val="007D7E38"/>
    <w:rsid w:val="007E078B"/>
    <w:rsid w:val="007E0806"/>
    <w:rsid w:val="007E1D4F"/>
    <w:rsid w:val="007E3133"/>
    <w:rsid w:val="007E4963"/>
    <w:rsid w:val="007E78B2"/>
    <w:rsid w:val="007F15FA"/>
    <w:rsid w:val="007F319E"/>
    <w:rsid w:val="008001D5"/>
    <w:rsid w:val="008011CD"/>
    <w:rsid w:val="00801C2D"/>
    <w:rsid w:val="00801C82"/>
    <w:rsid w:val="00803C96"/>
    <w:rsid w:val="00804602"/>
    <w:rsid w:val="0080509D"/>
    <w:rsid w:val="00805633"/>
    <w:rsid w:val="00805AE2"/>
    <w:rsid w:val="008060C0"/>
    <w:rsid w:val="00806FE4"/>
    <w:rsid w:val="0081114D"/>
    <w:rsid w:val="00813DFD"/>
    <w:rsid w:val="0081411A"/>
    <w:rsid w:val="00814E32"/>
    <w:rsid w:val="00815770"/>
    <w:rsid w:val="0081652D"/>
    <w:rsid w:val="0082020E"/>
    <w:rsid w:val="008217F6"/>
    <w:rsid w:val="0082196C"/>
    <w:rsid w:val="00823D2C"/>
    <w:rsid w:val="00825E57"/>
    <w:rsid w:val="00827EF1"/>
    <w:rsid w:val="00830598"/>
    <w:rsid w:val="00831B69"/>
    <w:rsid w:val="00832BC2"/>
    <w:rsid w:val="00833591"/>
    <w:rsid w:val="008355CE"/>
    <w:rsid w:val="008377D8"/>
    <w:rsid w:val="00840327"/>
    <w:rsid w:val="0084136C"/>
    <w:rsid w:val="00842552"/>
    <w:rsid w:val="008436E6"/>
    <w:rsid w:val="00844FD4"/>
    <w:rsid w:val="0084606C"/>
    <w:rsid w:val="0085095B"/>
    <w:rsid w:val="00851C96"/>
    <w:rsid w:val="00854377"/>
    <w:rsid w:val="00857AF7"/>
    <w:rsid w:val="008612A1"/>
    <w:rsid w:val="00861DE1"/>
    <w:rsid w:val="008624A1"/>
    <w:rsid w:val="008650C8"/>
    <w:rsid w:val="0086534C"/>
    <w:rsid w:val="00866F7B"/>
    <w:rsid w:val="00870672"/>
    <w:rsid w:val="008714E0"/>
    <w:rsid w:val="00871606"/>
    <w:rsid w:val="00871EC9"/>
    <w:rsid w:val="008767FE"/>
    <w:rsid w:val="00876F0C"/>
    <w:rsid w:val="00877A01"/>
    <w:rsid w:val="00877F58"/>
    <w:rsid w:val="00880D51"/>
    <w:rsid w:val="00880EDE"/>
    <w:rsid w:val="00880EF9"/>
    <w:rsid w:val="00881BFD"/>
    <w:rsid w:val="008837A3"/>
    <w:rsid w:val="00884A59"/>
    <w:rsid w:val="00884DDD"/>
    <w:rsid w:val="00885876"/>
    <w:rsid w:val="00886168"/>
    <w:rsid w:val="0088647A"/>
    <w:rsid w:val="008868DC"/>
    <w:rsid w:val="00886A14"/>
    <w:rsid w:val="00890BE9"/>
    <w:rsid w:val="0089188D"/>
    <w:rsid w:val="00892184"/>
    <w:rsid w:val="0089239B"/>
    <w:rsid w:val="00894850"/>
    <w:rsid w:val="008959D9"/>
    <w:rsid w:val="0089787D"/>
    <w:rsid w:val="008A091F"/>
    <w:rsid w:val="008A1501"/>
    <w:rsid w:val="008A1DD2"/>
    <w:rsid w:val="008A32BF"/>
    <w:rsid w:val="008A3A7F"/>
    <w:rsid w:val="008A3A89"/>
    <w:rsid w:val="008A49D8"/>
    <w:rsid w:val="008A5658"/>
    <w:rsid w:val="008A5D3A"/>
    <w:rsid w:val="008A6CFF"/>
    <w:rsid w:val="008A7B9D"/>
    <w:rsid w:val="008B3BA5"/>
    <w:rsid w:val="008B53B8"/>
    <w:rsid w:val="008B6207"/>
    <w:rsid w:val="008B6358"/>
    <w:rsid w:val="008C0080"/>
    <w:rsid w:val="008C077D"/>
    <w:rsid w:val="008C1882"/>
    <w:rsid w:val="008C27EC"/>
    <w:rsid w:val="008C5BF3"/>
    <w:rsid w:val="008C7B6B"/>
    <w:rsid w:val="008C7ED0"/>
    <w:rsid w:val="008D0206"/>
    <w:rsid w:val="008D2974"/>
    <w:rsid w:val="008D6854"/>
    <w:rsid w:val="008E0BB8"/>
    <w:rsid w:val="008E0DEC"/>
    <w:rsid w:val="008E26CF"/>
    <w:rsid w:val="008E31BC"/>
    <w:rsid w:val="008E4D34"/>
    <w:rsid w:val="008E5CC3"/>
    <w:rsid w:val="008E6C05"/>
    <w:rsid w:val="008E729C"/>
    <w:rsid w:val="008E7D07"/>
    <w:rsid w:val="008E7E25"/>
    <w:rsid w:val="008F2C42"/>
    <w:rsid w:val="008F3BED"/>
    <w:rsid w:val="008F57EB"/>
    <w:rsid w:val="008F58ED"/>
    <w:rsid w:val="00902E32"/>
    <w:rsid w:val="00905C17"/>
    <w:rsid w:val="00906246"/>
    <w:rsid w:val="00906249"/>
    <w:rsid w:val="0090694E"/>
    <w:rsid w:val="00906DFB"/>
    <w:rsid w:val="0090717D"/>
    <w:rsid w:val="00911F00"/>
    <w:rsid w:val="009124C5"/>
    <w:rsid w:val="00913181"/>
    <w:rsid w:val="00914814"/>
    <w:rsid w:val="0091483C"/>
    <w:rsid w:val="00920975"/>
    <w:rsid w:val="009227ED"/>
    <w:rsid w:val="00924D51"/>
    <w:rsid w:val="00926270"/>
    <w:rsid w:val="00930C40"/>
    <w:rsid w:val="0093189F"/>
    <w:rsid w:val="00932944"/>
    <w:rsid w:val="009344BF"/>
    <w:rsid w:val="00935C7B"/>
    <w:rsid w:val="00937939"/>
    <w:rsid w:val="0094013F"/>
    <w:rsid w:val="00940374"/>
    <w:rsid w:val="00940E29"/>
    <w:rsid w:val="0094116E"/>
    <w:rsid w:val="0094155B"/>
    <w:rsid w:val="00943595"/>
    <w:rsid w:val="00943B8E"/>
    <w:rsid w:val="00943E1D"/>
    <w:rsid w:val="00945016"/>
    <w:rsid w:val="00945F35"/>
    <w:rsid w:val="00947C76"/>
    <w:rsid w:val="0095071E"/>
    <w:rsid w:val="0095306C"/>
    <w:rsid w:val="00956584"/>
    <w:rsid w:val="0095743D"/>
    <w:rsid w:val="00960D0C"/>
    <w:rsid w:val="009612A4"/>
    <w:rsid w:val="009617B3"/>
    <w:rsid w:val="00962018"/>
    <w:rsid w:val="0096352F"/>
    <w:rsid w:val="0096369E"/>
    <w:rsid w:val="0096393F"/>
    <w:rsid w:val="00967C75"/>
    <w:rsid w:val="009701DC"/>
    <w:rsid w:val="00970AA7"/>
    <w:rsid w:val="00971362"/>
    <w:rsid w:val="00971AE2"/>
    <w:rsid w:val="00971BFB"/>
    <w:rsid w:val="00974CDA"/>
    <w:rsid w:val="00974DB3"/>
    <w:rsid w:val="00975057"/>
    <w:rsid w:val="0097508D"/>
    <w:rsid w:val="00975B0A"/>
    <w:rsid w:val="00977C0C"/>
    <w:rsid w:val="00981F34"/>
    <w:rsid w:val="0098211E"/>
    <w:rsid w:val="00982A25"/>
    <w:rsid w:val="00982D01"/>
    <w:rsid w:val="009906C6"/>
    <w:rsid w:val="009926E4"/>
    <w:rsid w:val="00996650"/>
    <w:rsid w:val="009A009A"/>
    <w:rsid w:val="009A0B63"/>
    <w:rsid w:val="009A2257"/>
    <w:rsid w:val="009A2EC3"/>
    <w:rsid w:val="009A3035"/>
    <w:rsid w:val="009A3510"/>
    <w:rsid w:val="009A40B6"/>
    <w:rsid w:val="009A4766"/>
    <w:rsid w:val="009A622B"/>
    <w:rsid w:val="009A6EA6"/>
    <w:rsid w:val="009A6FC2"/>
    <w:rsid w:val="009B1C8F"/>
    <w:rsid w:val="009B1D6F"/>
    <w:rsid w:val="009B391E"/>
    <w:rsid w:val="009B4C70"/>
    <w:rsid w:val="009B56B3"/>
    <w:rsid w:val="009B6776"/>
    <w:rsid w:val="009B68EA"/>
    <w:rsid w:val="009B6DA8"/>
    <w:rsid w:val="009C0A0B"/>
    <w:rsid w:val="009C1954"/>
    <w:rsid w:val="009C594C"/>
    <w:rsid w:val="009C5AEC"/>
    <w:rsid w:val="009C7672"/>
    <w:rsid w:val="009D01E7"/>
    <w:rsid w:val="009D05EE"/>
    <w:rsid w:val="009D07E2"/>
    <w:rsid w:val="009D163D"/>
    <w:rsid w:val="009D2405"/>
    <w:rsid w:val="009D5D45"/>
    <w:rsid w:val="009E017A"/>
    <w:rsid w:val="009E0757"/>
    <w:rsid w:val="009E3256"/>
    <w:rsid w:val="009E3AF0"/>
    <w:rsid w:val="009E5799"/>
    <w:rsid w:val="009E66B9"/>
    <w:rsid w:val="009F050B"/>
    <w:rsid w:val="009F0C68"/>
    <w:rsid w:val="009F1A7D"/>
    <w:rsid w:val="009F2031"/>
    <w:rsid w:val="009F293F"/>
    <w:rsid w:val="009F53BE"/>
    <w:rsid w:val="009F5678"/>
    <w:rsid w:val="009F5FF6"/>
    <w:rsid w:val="00A000D0"/>
    <w:rsid w:val="00A00DA1"/>
    <w:rsid w:val="00A02346"/>
    <w:rsid w:val="00A03E75"/>
    <w:rsid w:val="00A04FF4"/>
    <w:rsid w:val="00A10D35"/>
    <w:rsid w:val="00A11BE3"/>
    <w:rsid w:val="00A13385"/>
    <w:rsid w:val="00A1368A"/>
    <w:rsid w:val="00A137FF"/>
    <w:rsid w:val="00A150DD"/>
    <w:rsid w:val="00A15160"/>
    <w:rsid w:val="00A154F1"/>
    <w:rsid w:val="00A15912"/>
    <w:rsid w:val="00A1769D"/>
    <w:rsid w:val="00A24164"/>
    <w:rsid w:val="00A27A42"/>
    <w:rsid w:val="00A27AD1"/>
    <w:rsid w:val="00A27D91"/>
    <w:rsid w:val="00A30036"/>
    <w:rsid w:val="00A31A5F"/>
    <w:rsid w:val="00A335CB"/>
    <w:rsid w:val="00A34DC5"/>
    <w:rsid w:val="00A3756D"/>
    <w:rsid w:val="00A400B5"/>
    <w:rsid w:val="00A42DA4"/>
    <w:rsid w:val="00A4407B"/>
    <w:rsid w:val="00A44441"/>
    <w:rsid w:val="00A45705"/>
    <w:rsid w:val="00A45C83"/>
    <w:rsid w:val="00A460B0"/>
    <w:rsid w:val="00A46CE7"/>
    <w:rsid w:val="00A53A50"/>
    <w:rsid w:val="00A546F4"/>
    <w:rsid w:val="00A550EC"/>
    <w:rsid w:val="00A573AE"/>
    <w:rsid w:val="00A57E6A"/>
    <w:rsid w:val="00A60664"/>
    <w:rsid w:val="00A616BE"/>
    <w:rsid w:val="00A61CD3"/>
    <w:rsid w:val="00A620E9"/>
    <w:rsid w:val="00A62510"/>
    <w:rsid w:val="00A65969"/>
    <w:rsid w:val="00A705D1"/>
    <w:rsid w:val="00A72471"/>
    <w:rsid w:val="00A7368C"/>
    <w:rsid w:val="00A74BD9"/>
    <w:rsid w:val="00A762F1"/>
    <w:rsid w:val="00A772C4"/>
    <w:rsid w:val="00A8046C"/>
    <w:rsid w:val="00A80D6F"/>
    <w:rsid w:val="00A83E65"/>
    <w:rsid w:val="00A845E9"/>
    <w:rsid w:val="00A855D0"/>
    <w:rsid w:val="00A90A9D"/>
    <w:rsid w:val="00A93851"/>
    <w:rsid w:val="00A941C7"/>
    <w:rsid w:val="00A95BF3"/>
    <w:rsid w:val="00A973E1"/>
    <w:rsid w:val="00A97E95"/>
    <w:rsid w:val="00AA245F"/>
    <w:rsid w:val="00AA2C39"/>
    <w:rsid w:val="00AA3927"/>
    <w:rsid w:val="00AA734F"/>
    <w:rsid w:val="00AA7A07"/>
    <w:rsid w:val="00AB196C"/>
    <w:rsid w:val="00AB19CA"/>
    <w:rsid w:val="00AB2AC3"/>
    <w:rsid w:val="00AB46D7"/>
    <w:rsid w:val="00AB4EE1"/>
    <w:rsid w:val="00AB4F2E"/>
    <w:rsid w:val="00AC0A3D"/>
    <w:rsid w:val="00AC18C3"/>
    <w:rsid w:val="00AC2579"/>
    <w:rsid w:val="00AC2595"/>
    <w:rsid w:val="00AC2755"/>
    <w:rsid w:val="00AC40DA"/>
    <w:rsid w:val="00AC5AD2"/>
    <w:rsid w:val="00AC5B1E"/>
    <w:rsid w:val="00AC67E1"/>
    <w:rsid w:val="00AD100D"/>
    <w:rsid w:val="00AD3085"/>
    <w:rsid w:val="00AD3CFC"/>
    <w:rsid w:val="00AD42E3"/>
    <w:rsid w:val="00AD65D3"/>
    <w:rsid w:val="00AD6ED4"/>
    <w:rsid w:val="00AD7A40"/>
    <w:rsid w:val="00AE0AD3"/>
    <w:rsid w:val="00AE0FFB"/>
    <w:rsid w:val="00AE1BB8"/>
    <w:rsid w:val="00AE4D87"/>
    <w:rsid w:val="00AE58A8"/>
    <w:rsid w:val="00AE5AEC"/>
    <w:rsid w:val="00AE7D33"/>
    <w:rsid w:val="00AF13EB"/>
    <w:rsid w:val="00AF3E89"/>
    <w:rsid w:val="00AF61D7"/>
    <w:rsid w:val="00B01232"/>
    <w:rsid w:val="00B0137B"/>
    <w:rsid w:val="00B0425E"/>
    <w:rsid w:val="00B044BA"/>
    <w:rsid w:val="00B1167C"/>
    <w:rsid w:val="00B12FC7"/>
    <w:rsid w:val="00B130E2"/>
    <w:rsid w:val="00B13697"/>
    <w:rsid w:val="00B15815"/>
    <w:rsid w:val="00B1594C"/>
    <w:rsid w:val="00B15D62"/>
    <w:rsid w:val="00B20106"/>
    <w:rsid w:val="00B21520"/>
    <w:rsid w:val="00B21A04"/>
    <w:rsid w:val="00B22A8B"/>
    <w:rsid w:val="00B232F6"/>
    <w:rsid w:val="00B24774"/>
    <w:rsid w:val="00B24FB0"/>
    <w:rsid w:val="00B27AC2"/>
    <w:rsid w:val="00B3135F"/>
    <w:rsid w:val="00B33A8C"/>
    <w:rsid w:val="00B33E2F"/>
    <w:rsid w:val="00B3420D"/>
    <w:rsid w:val="00B350CF"/>
    <w:rsid w:val="00B350EF"/>
    <w:rsid w:val="00B35142"/>
    <w:rsid w:val="00B352EC"/>
    <w:rsid w:val="00B35812"/>
    <w:rsid w:val="00B36AD2"/>
    <w:rsid w:val="00B37147"/>
    <w:rsid w:val="00B418AF"/>
    <w:rsid w:val="00B430F4"/>
    <w:rsid w:val="00B4322E"/>
    <w:rsid w:val="00B4322F"/>
    <w:rsid w:val="00B43FE6"/>
    <w:rsid w:val="00B462D1"/>
    <w:rsid w:val="00B47312"/>
    <w:rsid w:val="00B51213"/>
    <w:rsid w:val="00B51E00"/>
    <w:rsid w:val="00B52433"/>
    <w:rsid w:val="00B530B6"/>
    <w:rsid w:val="00B531E1"/>
    <w:rsid w:val="00B53E1B"/>
    <w:rsid w:val="00B54379"/>
    <w:rsid w:val="00B54430"/>
    <w:rsid w:val="00B54708"/>
    <w:rsid w:val="00B55F29"/>
    <w:rsid w:val="00B6363E"/>
    <w:rsid w:val="00B63D95"/>
    <w:rsid w:val="00B67476"/>
    <w:rsid w:val="00B70E06"/>
    <w:rsid w:val="00B72BD7"/>
    <w:rsid w:val="00B74CEB"/>
    <w:rsid w:val="00B77580"/>
    <w:rsid w:val="00B77C4D"/>
    <w:rsid w:val="00B8678E"/>
    <w:rsid w:val="00B86A05"/>
    <w:rsid w:val="00B9031A"/>
    <w:rsid w:val="00B9155B"/>
    <w:rsid w:val="00B9218B"/>
    <w:rsid w:val="00B92199"/>
    <w:rsid w:val="00B92677"/>
    <w:rsid w:val="00B9666F"/>
    <w:rsid w:val="00BA165C"/>
    <w:rsid w:val="00BA1B1A"/>
    <w:rsid w:val="00BA25B1"/>
    <w:rsid w:val="00BA2BB2"/>
    <w:rsid w:val="00BA2C17"/>
    <w:rsid w:val="00BA3CA5"/>
    <w:rsid w:val="00BA3D2C"/>
    <w:rsid w:val="00BA3EC7"/>
    <w:rsid w:val="00BA7391"/>
    <w:rsid w:val="00BA77F5"/>
    <w:rsid w:val="00BB0269"/>
    <w:rsid w:val="00BB090C"/>
    <w:rsid w:val="00BB1D0F"/>
    <w:rsid w:val="00BB485F"/>
    <w:rsid w:val="00BB5383"/>
    <w:rsid w:val="00BB6175"/>
    <w:rsid w:val="00BB6C93"/>
    <w:rsid w:val="00BB7B3A"/>
    <w:rsid w:val="00BC2AB8"/>
    <w:rsid w:val="00BC3F8F"/>
    <w:rsid w:val="00BC57FF"/>
    <w:rsid w:val="00BC681E"/>
    <w:rsid w:val="00BD345F"/>
    <w:rsid w:val="00BD5F63"/>
    <w:rsid w:val="00BD7C97"/>
    <w:rsid w:val="00BD7D11"/>
    <w:rsid w:val="00BD7F16"/>
    <w:rsid w:val="00BE08E4"/>
    <w:rsid w:val="00BE205B"/>
    <w:rsid w:val="00BE2140"/>
    <w:rsid w:val="00BE2500"/>
    <w:rsid w:val="00BE2FB4"/>
    <w:rsid w:val="00BE4D9E"/>
    <w:rsid w:val="00BE6405"/>
    <w:rsid w:val="00BE6E50"/>
    <w:rsid w:val="00BE7FF4"/>
    <w:rsid w:val="00BF57DC"/>
    <w:rsid w:val="00BF5965"/>
    <w:rsid w:val="00C0040F"/>
    <w:rsid w:val="00C009C0"/>
    <w:rsid w:val="00C016B6"/>
    <w:rsid w:val="00C01C43"/>
    <w:rsid w:val="00C02AE7"/>
    <w:rsid w:val="00C043C7"/>
    <w:rsid w:val="00C06D18"/>
    <w:rsid w:val="00C07002"/>
    <w:rsid w:val="00C12F55"/>
    <w:rsid w:val="00C135CE"/>
    <w:rsid w:val="00C15471"/>
    <w:rsid w:val="00C158AB"/>
    <w:rsid w:val="00C1605E"/>
    <w:rsid w:val="00C167EF"/>
    <w:rsid w:val="00C21116"/>
    <w:rsid w:val="00C215F9"/>
    <w:rsid w:val="00C22568"/>
    <w:rsid w:val="00C22AFF"/>
    <w:rsid w:val="00C235ED"/>
    <w:rsid w:val="00C26999"/>
    <w:rsid w:val="00C26B71"/>
    <w:rsid w:val="00C26D06"/>
    <w:rsid w:val="00C32401"/>
    <w:rsid w:val="00C339DB"/>
    <w:rsid w:val="00C339DE"/>
    <w:rsid w:val="00C42736"/>
    <w:rsid w:val="00C44365"/>
    <w:rsid w:val="00C44F99"/>
    <w:rsid w:val="00C45387"/>
    <w:rsid w:val="00C51052"/>
    <w:rsid w:val="00C5246E"/>
    <w:rsid w:val="00C52CC5"/>
    <w:rsid w:val="00C52D0F"/>
    <w:rsid w:val="00C53486"/>
    <w:rsid w:val="00C54DE9"/>
    <w:rsid w:val="00C555BD"/>
    <w:rsid w:val="00C56C5B"/>
    <w:rsid w:val="00C57CF0"/>
    <w:rsid w:val="00C57D88"/>
    <w:rsid w:val="00C6061A"/>
    <w:rsid w:val="00C66E9A"/>
    <w:rsid w:val="00C6714A"/>
    <w:rsid w:val="00C72A6F"/>
    <w:rsid w:val="00C74448"/>
    <w:rsid w:val="00C74691"/>
    <w:rsid w:val="00C77D72"/>
    <w:rsid w:val="00C77E7E"/>
    <w:rsid w:val="00C825C1"/>
    <w:rsid w:val="00C84CB1"/>
    <w:rsid w:val="00C86C2A"/>
    <w:rsid w:val="00C915FB"/>
    <w:rsid w:val="00C97E5C"/>
    <w:rsid w:val="00CA0935"/>
    <w:rsid w:val="00CA19A8"/>
    <w:rsid w:val="00CA2DFA"/>
    <w:rsid w:val="00CA3116"/>
    <w:rsid w:val="00CA36A8"/>
    <w:rsid w:val="00CA56B3"/>
    <w:rsid w:val="00CA6186"/>
    <w:rsid w:val="00CA7CD6"/>
    <w:rsid w:val="00CA7FB5"/>
    <w:rsid w:val="00CB1266"/>
    <w:rsid w:val="00CB1658"/>
    <w:rsid w:val="00CB192D"/>
    <w:rsid w:val="00CB1DF9"/>
    <w:rsid w:val="00CB2C52"/>
    <w:rsid w:val="00CB3399"/>
    <w:rsid w:val="00CB48F2"/>
    <w:rsid w:val="00CB5521"/>
    <w:rsid w:val="00CB59DB"/>
    <w:rsid w:val="00CB5D0E"/>
    <w:rsid w:val="00CC1A84"/>
    <w:rsid w:val="00CC4A2E"/>
    <w:rsid w:val="00CC4CC0"/>
    <w:rsid w:val="00CC537A"/>
    <w:rsid w:val="00CC60E4"/>
    <w:rsid w:val="00CC715E"/>
    <w:rsid w:val="00CC7787"/>
    <w:rsid w:val="00CD1CB4"/>
    <w:rsid w:val="00CD2440"/>
    <w:rsid w:val="00CD5BA1"/>
    <w:rsid w:val="00CD7D1C"/>
    <w:rsid w:val="00CD7E1A"/>
    <w:rsid w:val="00CE10E7"/>
    <w:rsid w:val="00CE1C93"/>
    <w:rsid w:val="00CE2466"/>
    <w:rsid w:val="00CE363E"/>
    <w:rsid w:val="00CE3E04"/>
    <w:rsid w:val="00CE551C"/>
    <w:rsid w:val="00CE55E4"/>
    <w:rsid w:val="00CE62FC"/>
    <w:rsid w:val="00CE7827"/>
    <w:rsid w:val="00CF0876"/>
    <w:rsid w:val="00CF0C5E"/>
    <w:rsid w:val="00CF38EF"/>
    <w:rsid w:val="00CF45AC"/>
    <w:rsid w:val="00CF49E9"/>
    <w:rsid w:val="00CF4A23"/>
    <w:rsid w:val="00CF747C"/>
    <w:rsid w:val="00CF7883"/>
    <w:rsid w:val="00D000C3"/>
    <w:rsid w:val="00D03064"/>
    <w:rsid w:val="00D06EE3"/>
    <w:rsid w:val="00D07F13"/>
    <w:rsid w:val="00D07F34"/>
    <w:rsid w:val="00D12862"/>
    <w:rsid w:val="00D14ADF"/>
    <w:rsid w:val="00D1572B"/>
    <w:rsid w:val="00D15C0F"/>
    <w:rsid w:val="00D163F8"/>
    <w:rsid w:val="00D164E9"/>
    <w:rsid w:val="00D166BB"/>
    <w:rsid w:val="00D168F2"/>
    <w:rsid w:val="00D1774C"/>
    <w:rsid w:val="00D17CF4"/>
    <w:rsid w:val="00D2018B"/>
    <w:rsid w:val="00D2039E"/>
    <w:rsid w:val="00D21FED"/>
    <w:rsid w:val="00D23AB0"/>
    <w:rsid w:val="00D240B4"/>
    <w:rsid w:val="00D25D66"/>
    <w:rsid w:val="00D26CF4"/>
    <w:rsid w:val="00D2706E"/>
    <w:rsid w:val="00D27592"/>
    <w:rsid w:val="00D3135F"/>
    <w:rsid w:val="00D32666"/>
    <w:rsid w:val="00D328F5"/>
    <w:rsid w:val="00D32F3B"/>
    <w:rsid w:val="00D33048"/>
    <w:rsid w:val="00D33EF9"/>
    <w:rsid w:val="00D35025"/>
    <w:rsid w:val="00D36EA3"/>
    <w:rsid w:val="00D40023"/>
    <w:rsid w:val="00D40797"/>
    <w:rsid w:val="00D41288"/>
    <w:rsid w:val="00D435B6"/>
    <w:rsid w:val="00D441A4"/>
    <w:rsid w:val="00D50D14"/>
    <w:rsid w:val="00D50F85"/>
    <w:rsid w:val="00D5158A"/>
    <w:rsid w:val="00D53FEF"/>
    <w:rsid w:val="00D55306"/>
    <w:rsid w:val="00D55F04"/>
    <w:rsid w:val="00D5771F"/>
    <w:rsid w:val="00D57AA7"/>
    <w:rsid w:val="00D608BC"/>
    <w:rsid w:val="00D61E16"/>
    <w:rsid w:val="00D61E4B"/>
    <w:rsid w:val="00D62630"/>
    <w:rsid w:val="00D6410C"/>
    <w:rsid w:val="00D645D0"/>
    <w:rsid w:val="00D64E29"/>
    <w:rsid w:val="00D65E64"/>
    <w:rsid w:val="00D67B4D"/>
    <w:rsid w:val="00D67C01"/>
    <w:rsid w:val="00D701FA"/>
    <w:rsid w:val="00D7073B"/>
    <w:rsid w:val="00D70DF5"/>
    <w:rsid w:val="00D71D4F"/>
    <w:rsid w:val="00D752CD"/>
    <w:rsid w:val="00D75465"/>
    <w:rsid w:val="00D7591D"/>
    <w:rsid w:val="00D75DBD"/>
    <w:rsid w:val="00D76172"/>
    <w:rsid w:val="00D76428"/>
    <w:rsid w:val="00D77BC1"/>
    <w:rsid w:val="00D84055"/>
    <w:rsid w:val="00D87046"/>
    <w:rsid w:val="00D90517"/>
    <w:rsid w:val="00D91B99"/>
    <w:rsid w:val="00D92336"/>
    <w:rsid w:val="00D928C7"/>
    <w:rsid w:val="00D9312F"/>
    <w:rsid w:val="00D95F10"/>
    <w:rsid w:val="00D960F6"/>
    <w:rsid w:val="00DA000A"/>
    <w:rsid w:val="00DA26EF"/>
    <w:rsid w:val="00DA4CAC"/>
    <w:rsid w:val="00DA578F"/>
    <w:rsid w:val="00DA6505"/>
    <w:rsid w:val="00DA6EEC"/>
    <w:rsid w:val="00DA7B4D"/>
    <w:rsid w:val="00DB20D3"/>
    <w:rsid w:val="00DB250B"/>
    <w:rsid w:val="00DB3271"/>
    <w:rsid w:val="00DB39DC"/>
    <w:rsid w:val="00DB3AA4"/>
    <w:rsid w:val="00DB4AD6"/>
    <w:rsid w:val="00DB71B1"/>
    <w:rsid w:val="00DB7C5F"/>
    <w:rsid w:val="00DC065B"/>
    <w:rsid w:val="00DC2557"/>
    <w:rsid w:val="00DC272A"/>
    <w:rsid w:val="00DC2A22"/>
    <w:rsid w:val="00DC33EE"/>
    <w:rsid w:val="00DC371E"/>
    <w:rsid w:val="00DC39FA"/>
    <w:rsid w:val="00DC4E03"/>
    <w:rsid w:val="00DC5540"/>
    <w:rsid w:val="00DC6174"/>
    <w:rsid w:val="00DC6973"/>
    <w:rsid w:val="00DC7172"/>
    <w:rsid w:val="00DC786C"/>
    <w:rsid w:val="00DC7D44"/>
    <w:rsid w:val="00DD4AE7"/>
    <w:rsid w:val="00DD50DB"/>
    <w:rsid w:val="00DD5EF6"/>
    <w:rsid w:val="00DE05CF"/>
    <w:rsid w:val="00DE53DB"/>
    <w:rsid w:val="00DE7E6E"/>
    <w:rsid w:val="00DF03DF"/>
    <w:rsid w:val="00DF0E8D"/>
    <w:rsid w:val="00DF498B"/>
    <w:rsid w:val="00DF588A"/>
    <w:rsid w:val="00DF6384"/>
    <w:rsid w:val="00E00D94"/>
    <w:rsid w:val="00E01B5B"/>
    <w:rsid w:val="00E02746"/>
    <w:rsid w:val="00E03CD8"/>
    <w:rsid w:val="00E05CCE"/>
    <w:rsid w:val="00E05CD8"/>
    <w:rsid w:val="00E11375"/>
    <w:rsid w:val="00E13256"/>
    <w:rsid w:val="00E137CE"/>
    <w:rsid w:val="00E13E9B"/>
    <w:rsid w:val="00E14ADD"/>
    <w:rsid w:val="00E16285"/>
    <w:rsid w:val="00E166BE"/>
    <w:rsid w:val="00E21B9A"/>
    <w:rsid w:val="00E235B0"/>
    <w:rsid w:val="00E2387A"/>
    <w:rsid w:val="00E25068"/>
    <w:rsid w:val="00E32F47"/>
    <w:rsid w:val="00E35178"/>
    <w:rsid w:val="00E36098"/>
    <w:rsid w:val="00E37EF5"/>
    <w:rsid w:val="00E40771"/>
    <w:rsid w:val="00E40D4E"/>
    <w:rsid w:val="00E40DE0"/>
    <w:rsid w:val="00E442DD"/>
    <w:rsid w:val="00E464C4"/>
    <w:rsid w:val="00E46985"/>
    <w:rsid w:val="00E5181F"/>
    <w:rsid w:val="00E52BAB"/>
    <w:rsid w:val="00E52C72"/>
    <w:rsid w:val="00E53E91"/>
    <w:rsid w:val="00E54944"/>
    <w:rsid w:val="00E54DA7"/>
    <w:rsid w:val="00E551C1"/>
    <w:rsid w:val="00E554B7"/>
    <w:rsid w:val="00E5759B"/>
    <w:rsid w:val="00E57A47"/>
    <w:rsid w:val="00E57D60"/>
    <w:rsid w:val="00E602A7"/>
    <w:rsid w:val="00E60928"/>
    <w:rsid w:val="00E61B64"/>
    <w:rsid w:val="00E626E6"/>
    <w:rsid w:val="00E63417"/>
    <w:rsid w:val="00E641DF"/>
    <w:rsid w:val="00E64A59"/>
    <w:rsid w:val="00E64A65"/>
    <w:rsid w:val="00E67564"/>
    <w:rsid w:val="00E70377"/>
    <w:rsid w:val="00E704B5"/>
    <w:rsid w:val="00E71B82"/>
    <w:rsid w:val="00E74FD1"/>
    <w:rsid w:val="00E77230"/>
    <w:rsid w:val="00E80196"/>
    <w:rsid w:val="00E83D62"/>
    <w:rsid w:val="00E85EE0"/>
    <w:rsid w:val="00E87A1C"/>
    <w:rsid w:val="00E900C6"/>
    <w:rsid w:val="00E9068A"/>
    <w:rsid w:val="00E9167C"/>
    <w:rsid w:val="00E92B4A"/>
    <w:rsid w:val="00E94D17"/>
    <w:rsid w:val="00E968A7"/>
    <w:rsid w:val="00E97343"/>
    <w:rsid w:val="00EA08F3"/>
    <w:rsid w:val="00EA1782"/>
    <w:rsid w:val="00EA1F52"/>
    <w:rsid w:val="00EA332C"/>
    <w:rsid w:val="00EA36B5"/>
    <w:rsid w:val="00EA42F0"/>
    <w:rsid w:val="00EA43BC"/>
    <w:rsid w:val="00EA47B7"/>
    <w:rsid w:val="00EA735E"/>
    <w:rsid w:val="00EB1D45"/>
    <w:rsid w:val="00EB3620"/>
    <w:rsid w:val="00EB68B7"/>
    <w:rsid w:val="00EC16B2"/>
    <w:rsid w:val="00EC22CB"/>
    <w:rsid w:val="00EC7111"/>
    <w:rsid w:val="00ED00EE"/>
    <w:rsid w:val="00ED22E6"/>
    <w:rsid w:val="00ED4E45"/>
    <w:rsid w:val="00ED5928"/>
    <w:rsid w:val="00ED6DEB"/>
    <w:rsid w:val="00ED6EC4"/>
    <w:rsid w:val="00ED7469"/>
    <w:rsid w:val="00ED779D"/>
    <w:rsid w:val="00EE0005"/>
    <w:rsid w:val="00EE0B30"/>
    <w:rsid w:val="00EE10E0"/>
    <w:rsid w:val="00EE5582"/>
    <w:rsid w:val="00EE58D0"/>
    <w:rsid w:val="00EE5B58"/>
    <w:rsid w:val="00EE76EA"/>
    <w:rsid w:val="00EF0448"/>
    <w:rsid w:val="00EF18F1"/>
    <w:rsid w:val="00EF327F"/>
    <w:rsid w:val="00EF3482"/>
    <w:rsid w:val="00EF39F3"/>
    <w:rsid w:val="00EF3A3D"/>
    <w:rsid w:val="00EF4E02"/>
    <w:rsid w:val="00EF6883"/>
    <w:rsid w:val="00F00AF5"/>
    <w:rsid w:val="00F026B9"/>
    <w:rsid w:val="00F03C33"/>
    <w:rsid w:val="00F03F4B"/>
    <w:rsid w:val="00F04976"/>
    <w:rsid w:val="00F06C07"/>
    <w:rsid w:val="00F1253F"/>
    <w:rsid w:val="00F12875"/>
    <w:rsid w:val="00F12D00"/>
    <w:rsid w:val="00F1591E"/>
    <w:rsid w:val="00F172A7"/>
    <w:rsid w:val="00F20A26"/>
    <w:rsid w:val="00F2333C"/>
    <w:rsid w:val="00F2385A"/>
    <w:rsid w:val="00F23D2C"/>
    <w:rsid w:val="00F2542E"/>
    <w:rsid w:val="00F25B6E"/>
    <w:rsid w:val="00F260A0"/>
    <w:rsid w:val="00F2620E"/>
    <w:rsid w:val="00F26AEC"/>
    <w:rsid w:val="00F30C11"/>
    <w:rsid w:val="00F318BE"/>
    <w:rsid w:val="00F3211C"/>
    <w:rsid w:val="00F3265A"/>
    <w:rsid w:val="00F326CB"/>
    <w:rsid w:val="00F32E47"/>
    <w:rsid w:val="00F34298"/>
    <w:rsid w:val="00F36D87"/>
    <w:rsid w:val="00F37715"/>
    <w:rsid w:val="00F402E4"/>
    <w:rsid w:val="00F42887"/>
    <w:rsid w:val="00F45205"/>
    <w:rsid w:val="00F45B0D"/>
    <w:rsid w:val="00F4613E"/>
    <w:rsid w:val="00F461AF"/>
    <w:rsid w:val="00F47486"/>
    <w:rsid w:val="00F50E32"/>
    <w:rsid w:val="00F514D4"/>
    <w:rsid w:val="00F51D0B"/>
    <w:rsid w:val="00F52503"/>
    <w:rsid w:val="00F548FC"/>
    <w:rsid w:val="00F54E1A"/>
    <w:rsid w:val="00F54F24"/>
    <w:rsid w:val="00F5626B"/>
    <w:rsid w:val="00F56554"/>
    <w:rsid w:val="00F56D61"/>
    <w:rsid w:val="00F570C2"/>
    <w:rsid w:val="00F57168"/>
    <w:rsid w:val="00F5784E"/>
    <w:rsid w:val="00F57E14"/>
    <w:rsid w:val="00F61080"/>
    <w:rsid w:val="00F628EB"/>
    <w:rsid w:val="00F62E25"/>
    <w:rsid w:val="00F63998"/>
    <w:rsid w:val="00F67879"/>
    <w:rsid w:val="00F67960"/>
    <w:rsid w:val="00F67CB9"/>
    <w:rsid w:val="00F70E21"/>
    <w:rsid w:val="00F7186D"/>
    <w:rsid w:val="00F730D1"/>
    <w:rsid w:val="00F74D57"/>
    <w:rsid w:val="00F75048"/>
    <w:rsid w:val="00F75CF5"/>
    <w:rsid w:val="00F80858"/>
    <w:rsid w:val="00F810AF"/>
    <w:rsid w:val="00F83755"/>
    <w:rsid w:val="00F85939"/>
    <w:rsid w:val="00F869CC"/>
    <w:rsid w:val="00F90059"/>
    <w:rsid w:val="00F936ED"/>
    <w:rsid w:val="00F937A9"/>
    <w:rsid w:val="00F9419A"/>
    <w:rsid w:val="00F947B9"/>
    <w:rsid w:val="00F9485B"/>
    <w:rsid w:val="00FA1D7F"/>
    <w:rsid w:val="00FA428A"/>
    <w:rsid w:val="00FA5276"/>
    <w:rsid w:val="00FA674E"/>
    <w:rsid w:val="00FA781B"/>
    <w:rsid w:val="00FA7C0B"/>
    <w:rsid w:val="00FB0AA4"/>
    <w:rsid w:val="00FB13F7"/>
    <w:rsid w:val="00FB4E28"/>
    <w:rsid w:val="00FB567A"/>
    <w:rsid w:val="00FC59CA"/>
    <w:rsid w:val="00FC5A32"/>
    <w:rsid w:val="00FC79EF"/>
    <w:rsid w:val="00FC7A64"/>
    <w:rsid w:val="00FC7B8A"/>
    <w:rsid w:val="00FD0B50"/>
    <w:rsid w:val="00FD14A1"/>
    <w:rsid w:val="00FD2415"/>
    <w:rsid w:val="00FD3DF8"/>
    <w:rsid w:val="00FD580C"/>
    <w:rsid w:val="00FD625B"/>
    <w:rsid w:val="00FE1226"/>
    <w:rsid w:val="00FE1567"/>
    <w:rsid w:val="00FE175A"/>
    <w:rsid w:val="00FE22D9"/>
    <w:rsid w:val="00FE2F9F"/>
    <w:rsid w:val="00FE3A6D"/>
    <w:rsid w:val="00FE4988"/>
    <w:rsid w:val="00FE57DF"/>
    <w:rsid w:val="00FE5DBB"/>
    <w:rsid w:val="00FE6087"/>
    <w:rsid w:val="00FE66F8"/>
    <w:rsid w:val="00FE6D9A"/>
    <w:rsid w:val="00FF1637"/>
    <w:rsid w:val="00FF2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51"/>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link w:val="TitreCar"/>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paragraph" w:styleId="Retraitcorpsdetexte2">
    <w:name w:val="Body Text Indent 2"/>
    <w:basedOn w:val="Normal"/>
    <w:rsid w:val="002B6575"/>
    <w:pPr>
      <w:spacing w:after="120" w:line="480" w:lineRule="auto"/>
      <w:ind w:left="283"/>
    </w:pPr>
  </w:style>
  <w:style w:type="character" w:customStyle="1" w:styleId="apple-converted-space">
    <w:name w:val="apple-converted-space"/>
    <w:basedOn w:val="Policepardfaut"/>
    <w:rsid w:val="002B6575"/>
  </w:style>
  <w:style w:type="character" w:customStyle="1" w:styleId="TitreCar">
    <w:name w:val="Titre Car"/>
    <w:basedOn w:val="Policepardfaut"/>
    <w:link w:val="Titre"/>
    <w:rsid w:val="0071169B"/>
    <w:rPr>
      <w:rFonts w:ascii="Arial" w:hAnsi="Arial" w:cs="Arial"/>
      <w:b/>
      <w:bCs/>
      <w:kern w:val="28"/>
      <w:sz w:val="32"/>
      <w:szCs w:val="32"/>
    </w:rPr>
  </w:style>
  <w:style w:type="character" w:customStyle="1" w:styleId="textonavy">
    <w:name w:val="texto_navy"/>
    <w:basedOn w:val="Policepardfaut"/>
    <w:rsid w:val="00BD7F16"/>
  </w:style>
  <w:style w:type="character" w:customStyle="1" w:styleId="Corpsdetexte2Car">
    <w:name w:val="Corps de texte 2 Car"/>
    <w:link w:val="Corpsdetexte2"/>
    <w:rsid w:val="00BD7F16"/>
    <w:rPr>
      <w:sz w:val="24"/>
      <w:szCs w:val="24"/>
    </w:rPr>
  </w:style>
  <w:style w:type="character" w:customStyle="1" w:styleId="CorpsdetexteCar">
    <w:name w:val="Corps de texte Car"/>
    <w:link w:val="Corpsdetexte"/>
    <w:rsid w:val="00BD7F16"/>
    <w:rPr>
      <w:b/>
      <w:bCs/>
      <w:i/>
      <w:spacing w:val="-4"/>
      <w:sz w:val="24"/>
      <w:lang w:val="es-ES_tradnl"/>
    </w:rPr>
  </w:style>
  <w:style w:type="character" w:customStyle="1" w:styleId="Titre1Car">
    <w:name w:val="Titre 1 Car"/>
    <w:basedOn w:val="Policepardfaut"/>
    <w:link w:val="Titre1"/>
    <w:rsid w:val="00BD7F16"/>
    <w:rPr>
      <w:b/>
      <w:bCs/>
      <w:i/>
      <w:sz w:val="24"/>
      <w:lang w:val="es-ES_tradnl"/>
    </w:rPr>
  </w:style>
  <w:style w:type="paragraph" w:styleId="NormalWeb">
    <w:name w:val="Normal (Web)"/>
    <w:basedOn w:val="Normal"/>
    <w:uiPriority w:val="99"/>
    <w:unhideWhenUsed/>
    <w:rsid w:val="00D40797"/>
    <w:pPr>
      <w:spacing w:before="100" w:beforeAutospacing="1" w:after="100" w:afterAutospacing="1"/>
    </w:pPr>
  </w:style>
  <w:style w:type="character" w:styleId="Lienhypertexte">
    <w:name w:val="Hyperlink"/>
    <w:basedOn w:val="Policepardfaut"/>
    <w:uiPriority w:val="99"/>
    <w:unhideWhenUsed/>
    <w:rsid w:val="00D40797"/>
    <w:rPr>
      <w:color w:val="0000FF"/>
      <w:u w:val="single"/>
    </w:rPr>
  </w:style>
  <w:style w:type="paragraph" w:styleId="Paragraphedeliste">
    <w:name w:val="List Paragraph"/>
    <w:basedOn w:val="Normal"/>
    <w:uiPriority w:val="34"/>
    <w:qFormat/>
    <w:rsid w:val="00971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51"/>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link w:val="TitreCar"/>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paragraph" w:styleId="Retraitcorpsdetexte2">
    <w:name w:val="Body Text Indent 2"/>
    <w:basedOn w:val="Normal"/>
    <w:rsid w:val="002B6575"/>
    <w:pPr>
      <w:spacing w:after="120" w:line="480" w:lineRule="auto"/>
      <w:ind w:left="283"/>
    </w:pPr>
  </w:style>
  <w:style w:type="character" w:customStyle="1" w:styleId="apple-converted-space">
    <w:name w:val="apple-converted-space"/>
    <w:basedOn w:val="Policepardfaut"/>
    <w:rsid w:val="002B6575"/>
  </w:style>
  <w:style w:type="character" w:customStyle="1" w:styleId="TitreCar">
    <w:name w:val="Titre Car"/>
    <w:basedOn w:val="Policepardfaut"/>
    <w:link w:val="Titre"/>
    <w:rsid w:val="0071169B"/>
    <w:rPr>
      <w:rFonts w:ascii="Arial" w:hAnsi="Arial" w:cs="Arial"/>
      <w:b/>
      <w:bCs/>
      <w:kern w:val="28"/>
      <w:sz w:val="32"/>
      <w:szCs w:val="32"/>
    </w:rPr>
  </w:style>
  <w:style w:type="character" w:customStyle="1" w:styleId="textonavy">
    <w:name w:val="texto_navy"/>
    <w:basedOn w:val="Policepardfaut"/>
    <w:rsid w:val="00BD7F16"/>
  </w:style>
  <w:style w:type="character" w:customStyle="1" w:styleId="Corpsdetexte2Car">
    <w:name w:val="Corps de texte 2 Car"/>
    <w:link w:val="Corpsdetexte2"/>
    <w:rsid w:val="00BD7F16"/>
    <w:rPr>
      <w:sz w:val="24"/>
      <w:szCs w:val="24"/>
    </w:rPr>
  </w:style>
  <w:style w:type="character" w:customStyle="1" w:styleId="CorpsdetexteCar">
    <w:name w:val="Corps de texte Car"/>
    <w:link w:val="Corpsdetexte"/>
    <w:rsid w:val="00BD7F16"/>
    <w:rPr>
      <w:b/>
      <w:bCs/>
      <w:i/>
      <w:spacing w:val="-4"/>
      <w:sz w:val="24"/>
      <w:lang w:val="es-ES_tradnl"/>
    </w:rPr>
  </w:style>
  <w:style w:type="character" w:customStyle="1" w:styleId="Titre1Car">
    <w:name w:val="Titre 1 Car"/>
    <w:basedOn w:val="Policepardfaut"/>
    <w:link w:val="Titre1"/>
    <w:rsid w:val="00BD7F16"/>
    <w:rPr>
      <w:b/>
      <w:bCs/>
      <w:i/>
      <w:sz w:val="24"/>
      <w:lang w:val="es-ES_tradnl"/>
    </w:rPr>
  </w:style>
  <w:style w:type="paragraph" w:styleId="NormalWeb">
    <w:name w:val="Normal (Web)"/>
    <w:basedOn w:val="Normal"/>
    <w:uiPriority w:val="99"/>
    <w:unhideWhenUsed/>
    <w:rsid w:val="00D40797"/>
    <w:pPr>
      <w:spacing w:before="100" w:beforeAutospacing="1" w:after="100" w:afterAutospacing="1"/>
    </w:pPr>
  </w:style>
  <w:style w:type="character" w:styleId="Lienhypertexte">
    <w:name w:val="Hyperlink"/>
    <w:basedOn w:val="Policepardfaut"/>
    <w:uiPriority w:val="99"/>
    <w:unhideWhenUsed/>
    <w:rsid w:val="00D40797"/>
    <w:rPr>
      <w:color w:val="0000FF"/>
      <w:u w:val="single"/>
    </w:rPr>
  </w:style>
  <w:style w:type="paragraph" w:styleId="Paragraphedeliste">
    <w:name w:val="List Paragraph"/>
    <w:basedOn w:val="Normal"/>
    <w:uiPriority w:val="34"/>
    <w:qFormat/>
    <w:rsid w:val="0097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813">
      <w:bodyDiv w:val="1"/>
      <w:marLeft w:val="0"/>
      <w:marRight w:val="0"/>
      <w:marTop w:val="0"/>
      <w:marBottom w:val="0"/>
      <w:divBdr>
        <w:top w:val="none" w:sz="0" w:space="0" w:color="auto"/>
        <w:left w:val="none" w:sz="0" w:space="0" w:color="auto"/>
        <w:bottom w:val="none" w:sz="0" w:space="0" w:color="auto"/>
        <w:right w:val="none" w:sz="0" w:space="0" w:color="auto"/>
      </w:divBdr>
    </w:div>
    <w:div w:id="5391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DBC8-48B8-4AA5-8556-D7B20EF8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3648</Words>
  <Characters>20066</Characters>
  <Application>Microsoft Office Word</Application>
  <DocSecurity>0</DocSecurity>
  <Lines>167</Lines>
  <Paragraphs>47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REPÚBLICA DE COLOMBIA</vt:lpstr>
      <vt:lpstr>REPÚBLICA DE COLOMBIA</vt:lpstr>
    </vt:vector>
  </TitlesOfParts>
  <Company/>
  <LinksUpToDate>false</LinksUpToDate>
  <CharactersWithSpaces>23667</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2017-08-03T13:06:00Z</cp:lastPrinted>
  <dcterms:created xsi:type="dcterms:W3CDTF">2017-08-31T19:15:00Z</dcterms:created>
  <dcterms:modified xsi:type="dcterms:W3CDTF">2017-10-04T08:19:00Z</dcterms:modified>
</cp:coreProperties>
</file>