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F1254" w:rsidRPr="005F1254" w:rsidRDefault="005F1254" w:rsidP="005F125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5F1254">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5F1254" w:rsidRPr="005F1254" w:rsidRDefault="005F1254" w:rsidP="005F125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5F1254">
        <w:rPr>
          <w:rFonts w:ascii="Calibri" w:eastAsia="Calibri" w:hAnsi="Calibri" w:cs="Calibri"/>
          <w:color w:val="FF0000"/>
          <w:sz w:val="16"/>
          <w:szCs w:val="16"/>
          <w:lang w:val="es-CO" w:eastAsia="fr-FR"/>
        </w:rPr>
        <w:t>El contenido total y fiel de la decisión debe ser verificado en la Secretaría de esta Sala.</w:t>
      </w:r>
    </w:p>
    <w:p w:rsidR="005F1254" w:rsidRPr="005F1254" w:rsidRDefault="005F1254" w:rsidP="005F1254">
      <w:pPr>
        <w:shd w:val="clear" w:color="auto" w:fill="FFFFFF"/>
        <w:ind w:left="1843" w:hanging="1843"/>
        <w:jc w:val="both"/>
        <w:rPr>
          <w:rFonts w:ascii="Calibri" w:hAnsi="Calibri" w:cs="Calibri"/>
          <w:color w:val="222222"/>
          <w:sz w:val="18"/>
          <w:szCs w:val="18"/>
          <w:lang w:val="es-CO" w:eastAsia="fr-FR"/>
        </w:rPr>
      </w:pPr>
      <w:r w:rsidRPr="005F1254">
        <w:rPr>
          <w:rFonts w:ascii="Calibri" w:hAnsi="Calibri" w:cs="Calibri"/>
          <w:color w:val="222222"/>
          <w:sz w:val="18"/>
          <w:szCs w:val="18"/>
          <w:lang w:val="es-CO" w:eastAsia="fr-FR"/>
        </w:rPr>
        <w:t>Providencia:</w:t>
      </w:r>
      <w:r w:rsidRPr="005F1254">
        <w:rPr>
          <w:rFonts w:ascii="Calibri" w:hAnsi="Calibri" w:cs="Calibri"/>
          <w:color w:val="222222"/>
          <w:sz w:val="18"/>
          <w:szCs w:val="18"/>
          <w:lang w:val="es-CO" w:eastAsia="fr-FR"/>
        </w:rPr>
        <w:tab/>
        <w:t xml:space="preserve">Sentencia  – 2ª instancia – </w:t>
      </w:r>
      <w:r w:rsidRPr="005F1254">
        <w:rPr>
          <w:rFonts w:ascii="Calibri" w:hAnsi="Calibri" w:cs="Calibri"/>
          <w:color w:val="222222"/>
          <w:sz w:val="18"/>
          <w:szCs w:val="18"/>
          <w:lang w:val="es-CO" w:eastAsia="fr-FR"/>
        </w:rPr>
        <w:pgNum/>
        <w:t>03 de agosto de 2017</w:t>
      </w:r>
    </w:p>
    <w:p w:rsidR="005F1254" w:rsidRPr="005F1254" w:rsidRDefault="005F1254" w:rsidP="005F1254">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5F1254">
        <w:rPr>
          <w:rFonts w:ascii="Calibri" w:eastAsia="Calibri" w:hAnsi="Calibri" w:cs="Calibri"/>
          <w:color w:val="222222"/>
          <w:sz w:val="18"/>
          <w:szCs w:val="18"/>
          <w:lang w:val="es-CO" w:eastAsia="fr-FR"/>
        </w:rPr>
        <w:t>Proceso:    </w:t>
      </w:r>
      <w:r w:rsidRPr="005F1254">
        <w:rPr>
          <w:rFonts w:ascii="Calibri" w:eastAsia="Calibri" w:hAnsi="Calibri" w:cs="Calibri"/>
          <w:color w:val="222222"/>
          <w:sz w:val="18"/>
          <w:szCs w:val="18"/>
          <w:lang w:val="es-CO" w:eastAsia="fr-FR"/>
        </w:rPr>
        <w:tab/>
      </w:r>
      <w:r w:rsidRPr="005F1254">
        <w:rPr>
          <w:rFonts w:ascii="Calibri" w:eastAsia="Calibri" w:hAnsi="Calibri" w:cs="Calibri"/>
          <w:color w:val="222222"/>
          <w:spacing w:val="-6"/>
          <w:sz w:val="18"/>
          <w:szCs w:val="18"/>
          <w:lang w:val="es-CO" w:eastAsia="fr-FR"/>
        </w:rPr>
        <w:t xml:space="preserve">Acción de Tutela – Confirma amparo </w:t>
      </w:r>
    </w:p>
    <w:p w:rsidR="005F1254" w:rsidRPr="005F1254" w:rsidRDefault="005F1254" w:rsidP="005F1254">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5F1254">
        <w:rPr>
          <w:rFonts w:ascii="Calibri" w:eastAsia="Calibri" w:hAnsi="Calibri" w:cs="Calibri"/>
          <w:color w:val="222222"/>
          <w:sz w:val="18"/>
          <w:szCs w:val="18"/>
          <w:lang w:val="es-CO" w:eastAsia="fr-FR"/>
        </w:rPr>
        <w:t>Radicación Nro. :</w:t>
      </w:r>
      <w:r w:rsidRPr="005F1254">
        <w:rPr>
          <w:rFonts w:ascii="Calibri" w:eastAsia="Calibri" w:hAnsi="Calibri" w:cs="Calibri"/>
          <w:color w:val="222222"/>
          <w:sz w:val="18"/>
          <w:szCs w:val="18"/>
          <w:lang w:val="es-CO" w:eastAsia="fr-FR"/>
        </w:rPr>
        <w:tab/>
      </w:r>
      <w:r w:rsidRPr="005F1254">
        <w:rPr>
          <w:rFonts w:ascii="Calibri" w:eastAsia="Calibri" w:hAnsi="Calibri" w:cs="Calibri"/>
          <w:bCs/>
          <w:spacing w:val="-6"/>
          <w:sz w:val="18"/>
          <w:szCs w:val="18"/>
          <w:lang w:eastAsia="en-US"/>
        </w:rPr>
        <w:t>661703104001-2017-00080-01</w:t>
      </w:r>
    </w:p>
    <w:p w:rsidR="005F1254" w:rsidRPr="005F1254" w:rsidRDefault="005F1254" w:rsidP="005F125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F1254">
        <w:rPr>
          <w:rFonts w:ascii="Calibri" w:eastAsia="Calibri" w:hAnsi="Calibri" w:cs="Calibri"/>
          <w:bCs/>
          <w:iCs/>
          <w:color w:val="222222"/>
          <w:sz w:val="18"/>
          <w:szCs w:val="18"/>
          <w:lang w:eastAsia="fr-FR"/>
        </w:rPr>
        <w:t xml:space="preserve">Accionante: </w:t>
      </w:r>
      <w:r w:rsidRPr="005F1254">
        <w:rPr>
          <w:rFonts w:ascii="Calibri" w:eastAsia="Calibri" w:hAnsi="Calibri" w:cs="Calibri"/>
          <w:bCs/>
          <w:iCs/>
          <w:color w:val="222222"/>
          <w:sz w:val="18"/>
          <w:szCs w:val="18"/>
          <w:lang w:eastAsia="fr-FR"/>
        </w:rPr>
        <w:tab/>
      </w:r>
      <w:r w:rsidRPr="005F1254">
        <w:rPr>
          <w:rFonts w:ascii="Calibri" w:eastAsia="Calibri" w:hAnsi="Calibri" w:cs="Calibri"/>
          <w:bCs/>
          <w:iCs/>
          <w:color w:val="222222"/>
          <w:sz w:val="18"/>
          <w:szCs w:val="18"/>
          <w:lang w:val="es-CO" w:eastAsia="fr-FR"/>
        </w:rPr>
        <w:t>MARÍA DEL CARMEN RUIZ DE GAITÁN</w:t>
      </w:r>
    </w:p>
    <w:p w:rsidR="005F1254" w:rsidRPr="005F1254" w:rsidRDefault="005F1254" w:rsidP="005F125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F1254">
        <w:rPr>
          <w:rFonts w:ascii="Calibri" w:eastAsia="Calibri" w:hAnsi="Calibri" w:cs="Calibri"/>
          <w:color w:val="222222"/>
          <w:sz w:val="18"/>
          <w:szCs w:val="18"/>
          <w:lang w:val="es-CO" w:eastAsia="fr-FR"/>
        </w:rPr>
        <w:t>Accionado:</w:t>
      </w:r>
      <w:r w:rsidRPr="005F1254">
        <w:rPr>
          <w:rFonts w:ascii="Calibri" w:eastAsia="Calibri" w:hAnsi="Calibri" w:cs="Calibri"/>
          <w:color w:val="222222"/>
          <w:sz w:val="18"/>
          <w:szCs w:val="18"/>
          <w:lang w:val="es-CO" w:eastAsia="fr-FR"/>
        </w:rPr>
        <w:tab/>
      </w:r>
      <w:proofErr w:type="spellStart"/>
      <w:r w:rsidRPr="005F1254">
        <w:rPr>
          <w:rFonts w:ascii="Calibri" w:eastAsia="Calibri" w:hAnsi="Calibri" w:cs="Calibri"/>
          <w:bCs/>
          <w:iCs/>
          <w:color w:val="222222"/>
          <w:sz w:val="18"/>
          <w:szCs w:val="18"/>
          <w:lang w:eastAsia="fr-FR"/>
        </w:rPr>
        <w:t>EPS</w:t>
      </w:r>
      <w:proofErr w:type="spellEnd"/>
      <w:r w:rsidRPr="005F1254">
        <w:rPr>
          <w:rFonts w:ascii="Calibri" w:eastAsia="Calibri" w:hAnsi="Calibri" w:cs="Calibri"/>
          <w:bCs/>
          <w:iCs/>
          <w:color w:val="222222"/>
          <w:sz w:val="18"/>
          <w:szCs w:val="18"/>
          <w:lang w:eastAsia="fr-FR"/>
        </w:rPr>
        <w:t xml:space="preserve"> </w:t>
      </w:r>
      <w:proofErr w:type="spellStart"/>
      <w:r w:rsidRPr="005F1254">
        <w:rPr>
          <w:rFonts w:ascii="Calibri" w:eastAsia="Calibri" w:hAnsi="Calibri" w:cs="Calibri"/>
          <w:bCs/>
          <w:iCs/>
          <w:color w:val="222222"/>
          <w:sz w:val="18"/>
          <w:szCs w:val="18"/>
          <w:lang w:eastAsia="fr-FR"/>
        </w:rPr>
        <w:t>ASMET</w:t>
      </w:r>
      <w:proofErr w:type="spellEnd"/>
      <w:r w:rsidRPr="005F1254">
        <w:rPr>
          <w:rFonts w:ascii="Calibri" w:eastAsia="Calibri" w:hAnsi="Calibri" w:cs="Calibri"/>
          <w:bCs/>
          <w:iCs/>
          <w:color w:val="222222"/>
          <w:sz w:val="18"/>
          <w:szCs w:val="18"/>
          <w:lang w:eastAsia="fr-FR"/>
        </w:rPr>
        <w:t xml:space="preserve"> SALUD Y OTRO</w:t>
      </w:r>
    </w:p>
    <w:p w:rsidR="005F1254" w:rsidRPr="005F1254" w:rsidRDefault="005F1254" w:rsidP="005F1254">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5F1254">
        <w:rPr>
          <w:rFonts w:ascii="Calibri" w:eastAsia="Calibri" w:hAnsi="Calibri" w:cs="Calibri"/>
          <w:color w:val="222222"/>
          <w:sz w:val="18"/>
          <w:szCs w:val="18"/>
          <w:lang w:val="es-CO" w:eastAsia="fr-FR"/>
        </w:rPr>
        <w:t>Magistrado Ponente: </w:t>
      </w:r>
      <w:r w:rsidRPr="005F1254">
        <w:rPr>
          <w:rFonts w:ascii="Calibri" w:eastAsia="Calibri" w:hAnsi="Calibri" w:cs="Calibri"/>
          <w:color w:val="222222"/>
          <w:sz w:val="18"/>
          <w:szCs w:val="18"/>
          <w:lang w:val="es-CO" w:eastAsia="fr-FR"/>
        </w:rPr>
        <w:tab/>
      </w:r>
      <w:r w:rsidRPr="005F1254">
        <w:rPr>
          <w:rFonts w:ascii="Calibri" w:eastAsia="Calibri" w:hAnsi="Calibri" w:cs="Calibri"/>
          <w:bCs/>
          <w:iCs/>
          <w:color w:val="222222"/>
          <w:sz w:val="18"/>
          <w:szCs w:val="18"/>
          <w:lang w:eastAsia="fr-FR"/>
        </w:rPr>
        <w:t xml:space="preserve">MANUEL </w:t>
      </w:r>
      <w:proofErr w:type="spellStart"/>
      <w:r w:rsidRPr="005F1254">
        <w:rPr>
          <w:rFonts w:ascii="Calibri" w:eastAsia="Calibri" w:hAnsi="Calibri" w:cs="Calibri"/>
          <w:bCs/>
          <w:iCs/>
          <w:color w:val="222222"/>
          <w:sz w:val="18"/>
          <w:szCs w:val="18"/>
          <w:lang w:eastAsia="fr-FR"/>
        </w:rPr>
        <w:t>YARZAGARAY</w:t>
      </w:r>
      <w:proofErr w:type="spellEnd"/>
      <w:r w:rsidRPr="005F1254">
        <w:rPr>
          <w:rFonts w:ascii="Calibri" w:eastAsia="Calibri" w:hAnsi="Calibri" w:cs="Calibri"/>
          <w:bCs/>
          <w:iCs/>
          <w:color w:val="222222"/>
          <w:sz w:val="18"/>
          <w:szCs w:val="18"/>
          <w:lang w:eastAsia="fr-FR"/>
        </w:rPr>
        <w:t xml:space="preserve"> BANDERA</w:t>
      </w:r>
    </w:p>
    <w:p w:rsidR="005F1254" w:rsidRPr="005F1254" w:rsidRDefault="005F1254" w:rsidP="005F1254">
      <w:pPr>
        <w:shd w:val="clear" w:color="auto" w:fill="FFFFFF"/>
        <w:tabs>
          <w:tab w:val="left" w:pos="1843"/>
          <w:tab w:val="left" w:pos="4755"/>
        </w:tabs>
        <w:ind w:left="1843" w:hanging="1843"/>
        <w:jc w:val="both"/>
        <w:rPr>
          <w:rFonts w:eastAsia="Calibri"/>
          <w:sz w:val="16"/>
          <w:szCs w:val="16"/>
          <w:lang w:val="es-CO" w:eastAsia="fr-FR"/>
        </w:rPr>
      </w:pPr>
    </w:p>
    <w:p w:rsidR="005F1254" w:rsidRPr="005F1254" w:rsidRDefault="005F1254" w:rsidP="005F1254">
      <w:pPr>
        <w:tabs>
          <w:tab w:val="left" w:pos="1843"/>
          <w:tab w:val="left" w:pos="2432"/>
        </w:tabs>
        <w:spacing w:after="200"/>
        <w:jc w:val="both"/>
        <w:rPr>
          <w:rFonts w:ascii="Calibri" w:eastAsia="Calibri" w:hAnsi="Calibri" w:cs="Calibri"/>
          <w:bCs/>
          <w:iCs/>
          <w:color w:val="222222"/>
          <w:sz w:val="18"/>
          <w:szCs w:val="18"/>
          <w:lang w:val="es-ES_tradnl" w:eastAsia="fr-FR"/>
        </w:rPr>
      </w:pPr>
      <w:r w:rsidRPr="005F1254">
        <w:rPr>
          <w:rFonts w:ascii="Calibri" w:eastAsia="Calibri" w:hAnsi="Calibri" w:cs="Calibri"/>
          <w:b/>
          <w:bCs/>
          <w:iCs/>
          <w:color w:val="222222"/>
          <w:sz w:val="18"/>
          <w:szCs w:val="18"/>
          <w:lang w:val="es-CO" w:eastAsia="fr-FR"/>
        </w:rPr>
        <w:t xml:space="preserve">Temas: </w:t>
      </w:r>
      <w:r w:rsidRPr="005F1254">
        <w:rPr>
          <w:rFonts w:ascii="Calibri" w:eastAsia="Calibri" w:hAnsi="Calibri" w:cs="Calibri"/>
          <w:b/>
          <w:bCs/>
          <w:iCs/>
          <w:color w:val="222222"/>
          <w:sz w:val="18"/>
          <w:szCs w:val="18"/>
          <w:lang w:val="es-CO" w:eastAsia="fr-FR"/>
        </w:rPr>
        <w:tab/>
        <w:t>DERECHOS A LA VIDA Y A LA SALUD / SUJETO DE ESPECIAL PROTECCIÓN CONSTITUCIONAL / TRATAMIENTO INTEGRAL DE LA ENFERMEDAD</w:t>
      </w:r>
      <w:r w:rsidRPr="005F1254">
        <w:rPr>
          <w:rFonts w:ascii="Calibri" w:eastAsia="Calibri" w:hAnsi="Calibri" w:cs="Calibri"/>
          <w:b/>
          <w:bCs/>
          <w:iCs/>
          <w:color w:val="222222"/>
          <w:sz w:val="18"/>
          <w:szCs w:val="18"/>
          <w:lang w:eastAsia="fr-FR"/>
        </w:rPr>
        <w:t>.</w:t>
      </w:r>
      <w:r w:rsidRPr="005F1254">
        <w:rPr>
          <w:rFonts w:ascii="Calibri" w:eastAsia="Calibri" w:hAnsi="Calibri" w:cs="Calibri"/>
          <w:bCs/>
          <w:iCs/>
          <w:color w:val="222222"/>
          <w:sz w:val="18"/>
          <w:szCs w:val="18"/>
          <w:lang w:eastAsia="fr-FR"/>
        </w:rPr>
        <w:t xml:space="preserve"> </w:t>
      </w:r>
      <w:r w:rsidRPr="005F1254">
        <w:rPr>
          <w:rFonts w:ascii="Calibri" w:eastAsia="Calibri" w:hAnsi="Calibri" w:cs="Calibri"/>
          <w:bCs/>
          <w:iCs/>
          <w:color w:val="222222"/>
          <w:sz w:val="18"/>
          <w:szCs w:val="18"/>
          <w:lang w:val="es-CO" w:eastAsia="fr-FR"/>
        </w:rPr>
        <w:t>[E]</w:t>
      </w:r>
      <w:r w:rsidRPr="005F1254">
        <w:rPr>
          <w:rFonts w:ascii="Calibri" w:eastAsia="Calibri" w:hAnsi="Calibri" w:cs="Calibri"/>
          <w:bCs/>
          <w:iCs/>
          <w:color w:val="222222"/>
          <w:sz w:val="18"/>
          <w:szCs w:val="18"/>
          <w:lang w:val="es-ES_tradnl" w:eastAsia="fr-FR"/>
        </w:rPr>
        <w:t xml:space="preserve">s indiscutible que ya hay una enfermedad de base, que al ser crónica requiere de un tratamiento indefinido y constante, y dentro del cual pueden haber insumos, procedimientos y medicamentos que se encuentren por fuera del POS aparte del que fue objeto de esta tutela, y por tanto, es deber de la accionada gestionar los trámites pertinentes para que se le garantice la prestación efectiva de cada uno de los servicios que le sean prescritos por sus médicos tratantes para su efectiva recuperación, lo cual evitará que en el futuro, deba recurrir nuevamente a la tutela para conseguir la atención oportuna de la </w:t>
      </w:r>
      <w:proofErr w:type="spellStart"/>
      <w:r w:rsidRPr="005F1254">
        <w:rPr>
          <w:rFonts w:ascii="Calibri" w:eastAsia="Calibri" w:hAnsi="Calibri" w:cs="Calibri"/>
          <w:bCs/>
          <w:iCs/>
          <w:color w:val="222222"/>
          <w:sz w:val="18"/>
          <w:szCs w:val="18"/>
          <w:lang w:val="es-ES_tradnl" w:eastAsia="fr-FR"/>
        </w:rPr>
        <w:t>EPSS</w:t>
      </w:r>
      <w:proofErr w:type="spellEnd"/>
      <w:r w:rsidRPr="005F1254">
        <w:rPr>
          <w:rFonts w:ascii="Calibri" w:eastAsia="Calibri" w:hAnsi="Calibri" w:cs="Calibri"/>
          <w:bCs/>
          <w:iCs/>
          <w:color w:val="222222"/>
          <w:sz w:val="18"/>
          <w:szCs w:val="18"/>
          <w:lang w:val="es-ES_tradnl" w:eastAsia="fr-FR"/>
        </w:rPr>
        <w:t xml:space="preserve">. </w:t>
      </w:r>
      <w:r w:rsidRPr="005F1254">
        <w:rPr>
          <w:rFonts w:ascii="Calibri" w:eastAsia="Calibri" w:hAnsi="Calibri" w:cs="Calibri"/>
          <w:bCs/>
          <w:iCs/>
          <w:color w:val="222222"/>
          <w:sz w:val="18"/>
          <w:szCs w:val="18"/>
          <w:lang w:eastAsia="fr-FR"/>
        </w:rPr>
        <w:t xml:space="preserve">Ahora bien, </w:t>
      </w:r>
      <w:r w:rsidRPr="005F1254">
        <w:rPr>
          <w:rFonts w:ascii="Calibri" w:eastAsia="Calibri" w:hAnsi="Calibri" w:cs="Calibri"/>
          <w:bCs/>
          <w:iCs/>
          <w:color w:val="222222"/>
          <w:sz w:val="18"/>
          <w:szCs w:val="18"/>
          <w:lang w:val="es-ES_tradnl" w:eastAsia="fr-FR"/>
        </w:rPr>
        <w:t xml:space="preserve">en lo concerniente a que se indique en la decisión que se faculta a </w:t>
      </w:r>
      <w:proofErr w:type="spellStart"/>
      <w:r w:rsidRPr="005F1254">
        <w:rPr>
          <w:rFonts w:ascii="Calibri" w:eastAsia="Calibri" w:hAnsi="Calibri" w:cs="Calibri"/>
          <w:bCs/>
          <w:iCs/>
          <w:color w:val="222222"/>
          <w:sz w:val="18"/>
          <w:szCs w:val="18"/>
          <w:lang w:val="es-ES_tradnl" w:eastAsia="fr-FR"/>
        </w:rPr>
        <w:t>Asmet</w:t>
      </w:r>
      <w:proofErr w:type="spellEnd"/>
      <w:r w:rsidRPr="005F1254">
        <w:rPr>
          <w:rFonts w:ascii="Calibri" w:eastAsia="Calibri" w:hAnsi="Calibri" w:cs="Calibri"/>
          <w:bCs/>
          <w:iCs/>
          <w:color w:val="222222"/>
          <w:sz w:val="18"/>
          <w:szCs w:val="18"/>
          <w:lang w:val="es-ES_tradnl" w:eastAsia="fr-FR"/>
        </w:rPr>
        <w:t xml:space="preserve"> Salud </w:t>
      </w:r>
      <w:proofErr w:type="spellStart"/>
      <w:r w:rsidRPr="005F1254">
        <w:rPr>
          <w:rFonts w:ascii="Calibri" w:eastAsia="Calibri" w:hAnsi="Calibri" w:cs="Calibri"/>
          <w:bCs/>
          <w:iCs/>
          <w:color w:val="222222"/>
          <w:sz w:val="18"/>
          <w:szCs w:val="18"/>
          <w:lang w:val="es-ES_tradnl" w:eastAsia="fr-FR"/>
        </w:rPr>
        <w:t>EPS</w:t>
      </w:r>
      <w:proofErr w:type="spellEnd"/>
      <w:r w:rsidRPr="005F1254">
        <w:rPr>
          <w:rFonts w:ascii="Calibri" w:eastAsia="Calibri" w:hAnsi="Calibri" w:cs="Calibri"/>
          <w:bCs/>
          <w:iCs/>
          <w:color w:val="222222"/>
          <w:sz w:val="18"/>
          <w:szCs w:val="18"/>
          <w:lang w:val="es-ES_tradnl" w:eastAsia="fr-FR"/>
        </w:rPr>
        <w:t xml:space="preserve"> para efectuar el recobro por el suministro de los recursos destinados por esa entidad para dar cumplimiento a las órdenes de tutela que se le dieran en este asunto, se advertirá a partir de este momento que la decisión de primer nivel será convalidada, ello por cuanto esta Corporación ya ha trazado una postura respecto al tema de los recobros que se realizan por parte de la entidad promotora de salud ante los entes territoriales o el </w:t>
      </w:r>
      <w:proofErr w:type="spellStart"/>
      <w:r w:rsidRPr="005F1254">
        <w:rPr>
          <w:rFonts w:ascii="Calibri" w:eastAsia="Calibri" w:hAnsi="Calibri" w:cs="Calibri"/>
          <w:bCs/>
          <w:iCs/>
          <w:color w:val="222222"/>
          <w:sz w:val="18"/>
          <w:szCs w:val="18"/>
          <w:lang w:val="es-ES_tradnl" w:eastAsia="fr-FR"/>
        </w:rPr>
        <w:t>Fosyga</w:t>
      </w:r>
      <w:proofErr w:type="spellEnd"/>
      <w:r w:rsidRPr="005F1254">
        <w:rPr>
          <w:rFonts w:ascii="Calibri" w:eastAsia="Calibri" w:hAnsi="Calibri" w:cs="Calibri"/>
          <w:bCs/>
          <w:iCs/>
          <w:color w:val="222222"/>
          <w:sz w:val="18"/>
          <w:szCs w:val="18"/>
          <w:lang w:val="es-ES_tradnl" w:eastAsia="fr-FR"/>
        </w:rPr>
        <w:t xml:space="preserve">, según sea el caso, cuando para garantizar las condiciones de salud de sus usuarios se requiera hacer uso de medicamentos o tratamientos y otros, que se encuentren excluidos del plan de beneficios en salud.  </w:t>
      </w:r>
    </w:p>
    <w:p w:rsidR="005F1254" w:rsidRDefault="005F1254" w:rsidP="005F1254">
      <w:pPr>
        <w:jc w:val="center"/>
        <w:rPr>
          <w:rFonts w:ascii="Verdana" w:hAnsi="Verdana"/>
          <w:b/>
          <w:sz w:val="26"/>
          <w:szCs w:val="26"/>
          <w:lang w:eastAsia="en-US"/>
        </w:rPr>
      </w:pPr>
    </w:p>
    <w:p w:rsidR="00AF3E34" w:rsidRPr="00CC0953" w:rsidRDefault="00AF3E34" w:rsidP="00AF3E34">
      <w:pPr>
        <w:spacing w:line="360"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AF3E34" w:rsidRPr="00CC0953" w:rsidRDefault="00AF3E34" w:rsidP="00AF3E34">
      <w:pPr>
        <w:spacing w:line="360"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AF3E34" w:rsidRPr="00CC0953" w:rsidRDefault="00AF3E34" w:rsidP="00AF3E34">
      <w:pPr>
        <w:spacing w:line="360"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4AE6A9BE" wp14:editId="0E0AB83E">
            <wp:extent cx="620202" cy="620202"/>
            <wp:effectExtent l="0" t="0" r="8890" b="8890"/>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932" cy="632932"/>
                    </a:xfrm>
                    <a:prstGeom prst="rect">
                      <a:avLst/>
                    </a:prstGeom>
                    <a:noFill/>
                    <a:ln>
                      <a:noFill/>
                    </a:ln>
                  </pic:spPr>
                </pic:pic>
              </a:graphicData>
            </a:graphic>
          </wp:inline>
        </w:drawing>
      </w:r>
    </w:p>
    <w:p w:rsidR="00AF3E34" w:rsidRPr="00CC0953" w:rsidRDefault="00AF3E34" w:rsidP="00AF3E34">
      <w:pPr>
        <w:spacing w:line="360"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AF3E34" w:rsidRPr="00CC0953" w:rsidRDefault="00AF3E34" w:rsidP="00AF3E34">
      <w:pPr>
        <w:spacing w:line="360"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AF3E34" w:rsidRPr="000E38E0" w:rsidRDefault="00AF3E34" w:rsidP="00AF3E34">
      <w:pPr>
        <w:spacing w:line="312" w:lineRule="auto"/>
        <w:jc w:val="center"/>
        <w:rPr>
          <w:rFonts w:ascii="Verdana" w:hAnsi="Verdana"/>
          <w:b/>
          <w:sz w:val="22"/>
          <w:szCs w:val="26"/>
          <w:lang w:eastAsia="en-US"/>
        </w:rPr>
      </w:pPr>
    </w:p>
    <w:p w:rsidR="00AF3E34" w:rsidRPr="00CC0953" w:rsidRDefault="00AF3E34" w:rsidP="00AF3E34">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AF3E34" w:rsidRPr="008D5FE3" w:rsidRDefault="00AF3E34" w:rsidP="000E38E0">
      <w:pPr>
        <w:spacing w:line="360" w:lineRule="auto"/>
        <w:jc w:val="center"/>
        <w:rPr>
          <w:rFonts w:ascii="Verdana" w:hAnsi="Verdana"/>
          <w:b/>
          <w:bCs/>
          <w:sz w:val="28"/>
          <w:szCs w:val="28"/>
          <w:lang w:eastAsia="en-US"/>
        </w:rPr>
      </w:pPr>
    </w:p>
    <w:p w:rsidR="00AF3E34" w:rsidRPr="00B21237" w:rsidRDefault="00AF3E34" w:rsidP="00AF3E34">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AF3E34" w:rsidRPr="000E38E0" w:rsidRDefault="00AF3E34" w:rsidP="00AF3E34">
      <w:pPr>
        <w:spacing w:line="360" w:lineRule="auto"/>
        <w:jc w:val="center"/>
        <w:rPr>
          <w:rFonts w:ascii="Verdana" w:hAnsi="Verdana"/>
          <w:spacing w:val="-3"/>
          <w:szCs w:val="26"/>
          <w:lang w:eastAsia="en-US"/>
        </w:rPr>
      </w:pPr>
    </w:p>
    <w:p w:rsidR="00AF3E34" w:rsidRPr="006A70D2" w:rsidRDefault="00AF3E34" w:rsidP="00AF3E34">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4E0970">
        <w:rPr>
          <w:rFonts w:ascii="Verdana" w:hAnsi="Verdana" w:cs="Arial"/>
          <w:spacing w:val="-3"/>
          <w:sz w:val="26"/>
          <w:szCs w:val="26"/>
          <w:lang w:eastAsia="en-US"/>
        </w:rPr>
        <w:t xml:space="preserve"> 782 del 03</w:t>
      </w:r>
      <w:r>
        <w:rPr>
          <w:rFonts w:ascii="Verdana" w:hAnsi="Verdana" w:cs="Arial"/>
          <w:spacing w:val="-3"/>
          <w:sz w:val="26"/>
          <w:szCs w:val="26"/>
          <w:lang w:eastAsia="en-US"/>
        </w:rPr>
        <w:t xml:space="preserve"> de agosto</w:t>
      </w:r>
      <w:r w:rsidRPr="00C5082D">
        <w:rPr>
          <w:rFonts w:ascii="Verdana" w:hAnsi="Verdana" w:cs="Arial"/>
          <w:spacing w:val="-3"/>
          <w:sz w:val="26"/>
          <w:szCs w:val="26"/>
          <w:lang w:eastAsia="en-US"/>
        </w:rPr>
        <w:t xml:space="preserve"> de 2017. H:</w:t>
      </w:r>
      <w:r w:rsidR="004E0970">
        <w:rPr>
          <w:rFonts w:ascii="Verdana" w:hAnsi="Verdana" w:cs="Arial"/>
          <w:spacing w:val="-3"/>
          <w:sz w:val="26"/>
          <w:szCs w:val="26"/>
          <w:lang w:eastAsia="en-US"/>
        </w:rPr>
        <w:t xml:space="preserve"> 3:55</w:t>
      </w:r>
      <w:r>
        <w:rPr>
          <w:rFonts w:ascii="Verdana" w:hAnsi="Verdana" w:cs="Arial"/>
          <w:spacing w:val="-3"/>
          <w:sz w:val="26"/>
          <w:szCs w:val="26"/>
          <w:lang w:eastAsia="en-US"/>
        </w:rPr>
        <w:t xml:space="preserve"> p.m.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AF3E34" w:rsidRPr="000E38E0" w:rsidRDefault="00AF3E34" w:rsidP="00AF3E34">
      <w:pPr>
        <w:tabs>
          <w:tab w:val="left" w:pos="2266"/>
          <w:tab w:val="left" w:pos="2549"/>
        </w:tabs>
        <w:suppressAutoHyphens/>
        <w:spacing w:line="283" w:lineRule="auto"/>
        <w:jc w:val="both"/>
        <w:rPr>
          <w:rFonts w:ascii="Verdana" w:hAnsi="Verdana" w:cs="Arial"/>
          <w:spacing w:val="-3"/>
          <w:sz w:val="22"/>
          <w:szCs w:val="26"/>
        </w:rPr>
      </w:pPr>
      <w:r>
        <w:rPr>
          <w:rFonts w:ascii="Verdana" w:hAnsi="Verdana" w:cs="Arial"/>
          <w:spacing w:val="-3"/>
          <w:sz w:val="26"/>
          <w:szCs w:val="26"/>
        </w:rPr>
        <w:t xml:space="preserve"> </w:t>
      </w:r>
    </w:p>
    <w:tbl>
      <w:tblPr>
        <w:tblpPr w:leftFromText="141" w:rightFromText="141" w:vertAnchor="text" w:horzAnchor="margin" w:tblpXSpec="center" w:tblpY="48"/>
        <w:tblW w:w="76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5954"/>
      </w:tblGrid>
      <w:tr w:rsidR="005F1254" w:rsidRPr="004A299D" w:rsidTr="005F1254">
        <w:trPr>
          <w:trHeight w:val="71"/>
        </w:trPr>
        <w:tc>
          <w:tcPr>
            <w:tcW w:w="1696" w:type="dxa"/>
            <w:shd w:val="clear" w:color="auto" w:fill="auto"/>
          </w:tcPr>
          <w:p w:rsidR="005F1254" w:rsidRPr="00C64794" w:rsidRDefault="005F1254" w:rsidP="005F1254">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Radicación:</w:t>
            </w:r>
          </w:p>
        </w:tc>
        <w:tc>
          <w:tcPr>
            <w:tcW w:w="5954" w:type="dxa"/>
            <w:shd w:val="clear" w:color="auto" w:fill="auto"/>
          </w:tcPr>
          <w:p w:rsidR="005F1254" w:rsidRPr="00C64794" w:rsidRDefault="005F1254" w:rsidP="005F1254">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661703104001-2017-00080-01</w:t>
            </w:r>
          </w:p>
        </w:tc>
      </w:tr>
      <w:tr w:rsidR="005F1254" w:rsidRPr="004A299D" w:rsidTr="005F1254">
        <w:trPr>
          <w:trHeight w:val="275"/>
        </w:trPr>
        <w:tc>
          <w:tcPr>
            <w:tcW w:w="1696" w:type="dxa"/>
            <w:shd w:val="clear" w:color="auto" w:fill="auto"/>
          </w:tcPr>
          <w:p w:rsidR="005F1254" w:rsidRPr="00C64794" w:rsidRDefault="005F1254" w:rsidP="005F1254">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 xml:space="preserve">Accionante:   </w:t>
            </w:r>
          </w:p>
        </w:tc>
        <w:tc>
          <w:tcPr>
            <w:tcW w:w="5954" w:type="dxa"/>
            <w:shd w:val="clear" w:color="auto" w:fill="auto"/>
          </w:tcPr>
          <w:p w:rsidR="005F1254" w:rsidRDefault="005F1254" w:rsidP="005F1254">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Personería Municipal de Dosquebradas, agenciando los</w:t>
            </w:r>
          </w:p>
          <w:p w:rsidR="005F1254" w:rsidRPr="00C64794" w:rsidRDefault="005F1254" w:rsidP="005F1254">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derechos de María del Carmen Ruiz de Gaitán</w:t>
            </w:r>
          </w:p>
        </w:tc>
      </w:tr>
      <w:tr w:rsidR="005F1254" w:rsidRPr="004A299D" w:rsidTr="005F1254">
        <w:trPr>
          <w:trHeight w:val="280"/>
        </w:trPr>
        <w:tc>
          <w:tcPr>
            <w:tcW w:w="1696" w:type="dxa"/>
            <w:shd w:val="clear" w:color="auto" w:fill="auto"/>
          </w:tcPr>
          <w:p w:rsidR="005F1254" w:rsidRPr="00C64794" w:rsidRDefault="005F1254" w:rsidP="005F1254">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Accionado:</w:t>
            </w:r>
          </w:p>
        </w:tc>
        <w:tc>
          <w:tcPr>
            <w:tcW w:w="5954" w:type="dxa"/>
            <w:shd w:val="clear" w:color="auto" w:fill="auto"/>
          </w:tcPr>
          <w:p w:rsidR="005F1254" w:rsidRPr="00C64794" w:rsidRDefault="005F1254" w:rsidP="005F1254">
            <w:pPr>
              <w:widowControl w:val="0"/>
              <w:autoSpaceDE w:val="0"/>
              <w:autoSpaceDN w:val="0"/>
              <w:adjustRightInd w:val="0"/>
              <w:spacing w:line="276" w:lineRule="auto"/>
              <w:ind w:left="142" w:right="-51" w:hanging="142"/>
              <w:jc w:val="both"/>
              <w:rPr>
                <w:rFonts w:ascii="Corbel" w:hAnsi="Corbel" w:cs="Arial"/>
                <w:bCs/>
              </w:rPr>
            </w:pPr>
            <w:proofErr w:type="spellStart"/>
            <w:r>
              <w:rPr>
                <w:rFonts w:ascii="Corbel" w:hAnsi="Corbel" w:cs="Arial"/>
                <w:bCs/>
              </w:rPr>
              <w:t>EPS</w:t>
            </w:r>
            <w:proofErr w:type="spellEnd"/>
            <w:r>
              <w:rPr>
                <w:rFonts w:ascii="Corbel" w:hAnsi="Corbel" w:cs="Arial"/>
                <w:bCs/>
              </w:rPr>
              <w:t xml:space="preserve"> </w:t>
            </w:r>
            <w:proofErr w:type="spellStart"/>
            <w:r>
              <w:rPr>
                <w:rFonts w:ascii="Corbel" w:hAnsi="Corbel" w:cs="Arial"/>
                <w:bCs/>
              </w:rPr>
              <w:t>Asmet</w:t>
            </w:r>
            <w:proofErr w:type="spellEnd"/>
            <w:r>
              <w:rPr>
                <w:rFonts w:ascii="Corbel" w:hAnsi="Corbel" w:cs="Arial"/>
                <w:bCs/>
              </w:rPr>
              <w:t xml:space="preserve"> Salud y Secretaría de Salud Departamental </w:t>
            </w:r>
          </w:p>
        </w:tc>
      </w:tr>
      <w:tr w:rsidR="005F1254" w:rsidRPr="004A299D" w:rsidTr="005F1254">
        <w:trPr>
          <w:trHeight w:val="257"/>
        </w:trPr>
        <w:tc>
          <w:tcPr>
            <w:tcW w:w="1696" w:type="dxa"/>
            <w:shd w:val="clear" w:color="auto" w:fill="auto"/>
          </w:tcPr>
          <w:p w:rsidR="005F1254" w:rsidRPr="00C64794" w:rsidRDefault="005F1254" w:rsidP="005F1254">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Procedencia:</w:t>
            </w:r>
          </w:p>
        </w:tc>
        <w:tc>
          <w:tcPr>
            <w:tcW w:w="5954" w:type="dxa"/>
            <w:shd w:val="clear" w:color="auto" w:fill="auto"/>
          </w:tcPr>
          <w:p w:rsidR="005F1254" w:rsidRPr="00C64794" w:rsidRDefault="005F1254" w:rsidP="005F1254">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 xml:space="preserve">Juzgado </w:t>
            </w:r>
            <w:r>
              <w:rPr>
                <w:rFonts w:ascii="Corbel" w:hAnsi="Corbel" w:cs="Arial"/>
                <w:bCs/>
              </w:rPr>
              <w:t xml:space="preserve">Quinto Penal del Circuito  </w:t>
            </w:r>
          </w:p>
        </w:tc>
      </w:tr>
      <w:tr w:rsidR="005F1254" w:rsidRPr="004A299D" w:rsidTr="005F1254">
        <w:trPr>
          <w:trHeight w:val="257"/>
        </w:trPr>
        <w:tc>
          <w:tcPr>
            <w:tcW w:w="1696" w:type="dxa"/>
            <w:shd w:val="clear" w:color="auto" w:fill="auto"/>
          </w:tcPr>
          <w:p w:rsidR="005F1254" w:rsidRPr="003E4904" w:rsidRDefault="005F1254" w:rsidP="005F1254">
            <w:pPr>
              <w:widowControl w:val="0"/>
              <w:autoSpaceDE w:val="0"/>
              <w:autoSpaceDN w:val="0"/>
              <w:adjustRightInd w:val="0"/>
              <w:spacing w:line="276" w:lineRule="auto"/>
              <w:ind w:left="171" w:right="-51" w:hanging="142"/>
              <w:jc w:val="both"/>
              <w:rPr>
                <w:rFonts w:ascii="Corbel" w:hAnsi="Corbel" w:cs="Arial"/>
                <w:b/>
                <w:bCs/>
              </w:rPr>
            </w:pPr>
            <w:r w:rsidRPr="003E4904">
              <w:rPr>
                <w:rFonts w:ascii="Corbel" w:hAnsi="Corbel" w:cs="Arial"/>
                <w:b/>
                <w:bCs/>
              </w:rPr>
              <w:t xml:space="preserve">Decisión: </w:t>
            </w:r>
          </w:p>
        </w:tc>
        <w:tc>
          <w:tcPr>
            <w:tcW w:w="5954" w:type="dxa"/>
            <w:shd w:val="clear" w:color="auto" w:fill="auto"/>
          </w:tcPr>
          <w:p w:rsidR="005F1254" w:rsidRPr="003E4904" w:rsidRDefault="005F1254" w:rsidP="005F1254">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Confirma</w:t>
            </w:r>
            <w:r w:rsidRPr="003E4904">
              <w:rPr>
                <w:rFonts w:ascii="Corbel" w:hAnsi="Corbel" w:cs="Arial"/>
                <w:bCs/>
              </w:rPr>
              <w:t xml:space="preserve"> </w:t>
            </w:r>
          </w:p>
        </w:tc>
      </w:tr>
    </w:tbl>
    <w:p w:rsidR="00AF3E34" w:rsidRDefault="00AF3E34" w:rsidP="00AF3E34">
      <w:pPr>
        <w:widowControl w:val="0"/>
        <w:autoSpaceDE w:val="0"/>
        <w:autoSpaceDN w:val="0"/>
        <w:adjustRightInd w:val="0"/>
        <w:spacing w:line="283" w:lineRule="auto"/>
        <w:rPr>
          <w:rFonts w:ascii="Verdana" w:hAnsi="Verdana" w:cs="Arial"/>
          <w:b/>
          <w:sz w:val="26"/>
          <w:szCs w:val="26"/>
        </w:rPr>
      </w:pPr>
    </w:p>
    <w:p w:rsidR="00AF3E34" w:rsidRDefault="00AF3E34" w:rsidP="00AF3E34">
      <w:pPr>
        <w:widowControl w:val="0"/>
        <w:autoSpaceDE w:val="0"/>
        <w:autoSpaceDN w:val="0"/>
        <w:adjustRightInd w:val="0"/>
        <w:jc w:val="center"/>
        <w:rPr>
          <w:rFonts w:ascii="Verdana" w:hAnsi="Verdana" w:cs="Arial"/>
          <w:b/>
          <w:sz w:val="26"/>
          <w:szCs w:val="26"/>
        </w:rPr>
      </w:pPr>
    </w:p>
    <w:p w:rsidR="00AF3E34" w:rsidRDefault="00AF3E34" w:rsidP="00AF3E34">
      <w:pPr>
        <w:widowControl w:val="0"/>
        <w:autoSpaceDE w:val="0"/>
        <w:autoSpaceDN w:val="0"/>
        <w:adjustRightInd w:val="0"/>
        <w:jc w:val="center"/>
        <w:rPr>
          <w:rFonts w:ascii="Verdana" w:hAnsi="Verdana" w:cs="Arial"/>
          <w:b/>
          <w:sz w:val="26"/>
          <w:szCs w:val="26"/>
        </w:rPr>
      </w:pPr>
    </w:p>
    <w:p w:rsidR="00AF3E34" w:rsidRDefault="00AF3E34" w:rsidP="00AF3E34">
      <w:pPr>
        <w:widowControl w:val="0"/>
        <w:autoSpaceDE w:val="0"/>
        <w:autoSpaceDN w:val="0"/>
        <w:adjustRightInd w:val="0"/>
        <w:jc w:val="center"/>
        <w:rPr>
          <w:rFonts w:ascii="Verdana" w:hAnsi="Verdana" w:cs="Arial"/>
          <w:b/>
          <w:sz w:val="26"/>
          <w:szCs w:val="26"/>
        </w:rPr>
      </w:pPr>
    </w:p>
    <w:p w:rsidR="00AF3E34" w:rsidRPr="00C64794" w:rsidRDefault="00AF3E34" w:rsidP="00AF3E34">
      <w:pPr>
        <w:widowControl w:val="0"/>
        <w:autoSpaceDE w:val="0"/>
        <w:autoSpaceDN w:val="0"/>
        <w:adjustRightInd w:val="0"/>
        <w:rPr>
          <w:rFonts w:ascii="Verdana" w:hAnsi="Verdana" w:cs="Arial"/>
          <w:b/>
          <w:sz w:val="12"/>
          <w:szCs w:val="26"/>
        </w:rPr>
      </w:pPr>
    </w:p>
    <w:p w:rsidR="00AF3E34" w:rsidRDefault="00AF3E34" w:rsidP="00AF3E34">
      <w:pPr>
        <w:widowControl w:val="0"/>
        <w:autoSpaceDE w:val="0"/>
        <w:autoSpaceDN w:val="0"/>
        <w:adjustRightInd w:val="0"/>
        <w:spacing w:line="360" w:lineRule="auto"/>
        <w:rPr>
          <w:rFonts w:ascii="Verdana" w:hAnsi="Verdana" w:cs="Arial"/>
          <w:b/>
          <w:szCs w:val="26"/>
        </w:rPr>
      </w:pPr>
    </w:p>
    <w:p w:rsidR="003669EE" w:rsidRDefault="003669EE" w:rsidP="00545650">
      <w:pPr>
        <w:widowControl w:val="0"/>
        <w:autoSpaceDE w:val="0"/>
        <w:autoSpaceDN w:val="0"/>
        <w:adjustRightInd w:val="0"/>
        <w:spacing w:line="480" w:lineRule="auto"/>
        <w:rPr>
          <w:rFonts w:ascii="Verdana" w:hAnsi="Verdana" w:cs="Arial"/>
          <w:b/>
          <w:sz w:val="28"/>
          <w:szCs w:val="26"/>
        </w:rPr>
      </w:pPr>
    </w:p>
    <w:p w:rsidR="00326537" w:rsidRPr="00C9373B" w:rsidRDefault="00326537" w:rsidP="00C9373B">
      <w:pPr>
        <w:widowControl w:val="0"/>
        <w:autoSpaceDE w:val="0"/>
        <w:autoSpaceDN w:val="0"/>
        <w:adjustRightInd w:val="0"/>
        <w:spacing w:line="312" w:lineRule="auto"/>
        <w:jc w:val="center"/>
        <w:rPr>
          <w:rFonts w:ascii="Verdana" w:hAnsi="Verdana" w:cs="Arial"/>
          <w:bCs/>
          <w:i/>
          <w:sz w:val="26"/>
          <w:szCs w:val="26"/>
        </w:rPr>
      </w:pPr>
      <w:r w:rsidRPr="00C9373B">
        <w:rPr>
          <w:rFonts w:ascii="Verdana" w:hAnsi="Verdana" w:cs="Arial"/>
          <w:b/>
          <w:sz w:val="26"/>
          <w:szCs w:val="26"/>
        </w:rPr>
        <w:t>ASUNTO</w:t>
      </w:r>
      <w:r w:rsidR="00446BB4" w:rsidRPr="00C9373B">
        <w:rPr>
          <w:rFonts w:ascii="Verdana" w:hAnsi="Verdana" w:cs="Arial"/>
          <w:b/>
          <w:sz w:val="26"/>
          <w:szCs w:val="26"/>
        </w:rPr>
        <w:t>:</w:t>
      </w:r>
    </w:p>
    <w:p w:rsidR="00326537" w:rsidRPr="00C9373B" w:rsidRDefault="00326537" w:rsidP="005F1254">
      <w:pPr>
        <w:widowControl w:val="0"/>
        <w:tabs>
          <w:tab w:val="left" w:pos="561"/>
        </w:tabs>
        <w:autoSpaceDE w:val="0"/>
        <w:rPr>
          <w:rFonts w:ascii="Verdana" w:hAnsi="Verdana" w:cs="Arial"/>
          <w:b/>
          <w:sz w:val="26"/>
          <w:szCs w:val="26"/>
        </w:rPr>
      </w:pPr>
    </w:p>
    <w:p w:rsidR="00FD494A" w:rsidRPr="00C9373B" w:rsidRDefault="00326537" w:rsidP="00C9373B">
      <w:pPr>
        <w:widowControl w:val="0"/>
        <w:autoSpaceDE w:val="0"/>
        <w:spacing w:line="312" w:lineRule="auto"/>
        <w:jc w:val="both"/>
        <w:rPr>
          <w:rFonts w:ascii="Verdana" w:hAnsi="Verdana" w:cs="Arial"/>
          <w:b/>
          <w:bCs/>
          <w:sz w:val="26"/>
          <w:szCs w:val="26"/>
        </w:rPr>
      </w:pPr>
      <w:r w:rsidRPr="00C9373B">
        <w:rPr>
          <w:rFonts w:ascii="Verdana" w:hAnsi="Verdana" w:cs="Arial"/>
          <w:sz w:val="26"/>
          <w:szCs w:val="26"/>
        </w:rPr>
        <w:t>Se pronuncia la Sala en torno a</w:t>
      </w:r>
      <w:r w:rsidRPr="00C9373B">
        <w:rPr>
          <w:rFonts w:ascii="Verdana" w:hAnsi="Verdana" w:cs="Arial"/>
          <w:bCs/>
          <w:sz w:val="26"/>
          <w:szCs w:val="26"/>
        </w:rPr>
        <w:t xml:space="preserve"> l</w:t>
      </w:r>
      <w:r w:rsidR="00D219B2" w:rsidRPr="00C9373B">
        <w:rPr>
          <w:rFonts w:ascii="Verdana" w:hAnsi="Verdana" w:cs="Arial"/>
          <w:bCs/>
          <w:sz w:val="26"/>
          <w:szCs w:val="26"/>
        </w:rPr>
        <w:t xml:space="preserve">a impugnación interpuesta por el </w:t>
      </w:r>
      <w:r w:rsidR="00C46511" w:rsidRPr="00C9373B">
        <w:rPr>
          <w:rFonts w:ascii="Verdana" w:hAnsi="Verdana" w:cs="Arial"/>
          <w:bCs/>
          <w:sz w:val="26"/>
          <w:szCs w:val="26"/>
        </w:rPr>
        <w:t xml:space="preserve">Gerente Jurídico de la </w:t>
      </w:r>
      <w:proofErr w:type="spellStart"/>
      <w:r w:rsidR="00C46511" w:rsidRPr="00C9373B">
        <w:rPr>
          <w:rFonts w:ascii="Verdana" w:hAnsi="Verdana" w:cs="Arial"/>
          <w:bCs/>
          <w:sz w:val="26"/>
          <w:szCs w:val="26"/>
        </w:rPr>
        <w:t>EPS</w:t>
      </w:r>
      <w:proofErr w:type="spellEnd"/>
      <w:r w:rsidR="00C46511" w:rsidRPr="00C9373B">
        <w:rPr>
          <w:rFonts w:ascii="Verdana" w:hAnsi="Verdana" w:cs="Arial"/>
          <w:bCs/>
          <w:sz w:val="26"/>
          <w:szCs w:val="26"/>
        </w:rPr>
        <w:t xml:space="preserve">-S </w:t>
      </w:r>
      <w:proofErr w:type="spellStart"/>
      <w:r w:rsidR="00C46511" w:rsidRPr="00C9373B">
        <w:rPr>
          <w:rFonts w:ascii="Verdana" w:hAnsi="Verdana" w:cs="Arial"/>
          <w:bCs/>
          <w:sz w:val="26"/>
          <w:szCs w:val="26"/>
        </w:rPr>
        <w:t>ASMET</w:t>
      </w:r>
      <w:proofErr w:type="spellEnd"/>
      <w:r w:rsidR="00C46511" w:rsidRPr="00C9373B">
        <w:rPr>
          <w:rFonts w:ascii="Verdana" w:hAnsi="Verdana" w:cs="Arial"/>
          <w:bCs/>
          <w:sz w:val="26"/>
          <w:szCs w:val="26"/>
        </w:rPr>
        <w:t xml:space="preserve"> SALUD</w:t>
      </w:r>
      <w:r w:rsidR="003A7753" w:rsidRPr="00C9373B">
        <w:rPr>
          <w:rFonts w:ascii="Verdana" w:hAnsi="Verdana" w:cs="Arial"/>
          <w:bCs/>
          <w:sz w:val="26"/>
          <w:szCs w:val="26"/>
        </w:rPr>
        <w:t>,</w:t>
      </w:r>
      <w:r w:rsidRPr="00C9373B">
        <w:rPr>
          <w:rFonts w:ascii="Verdana" w:hAnsi="Verdana" w:cs="Arial"/>
          <w:bCs/>
          <w:sz w:val="26"/>
          <w:szCs w:val="26"/>
        </w:rPr>
        <w:t xml:space="preserve"> contra el fallo </w:t>
      </w:r>
      <w:r w:rsidRPr="00C9373B">
        <w:rPr>
          <w:rFonts w:ascii="Verdana" w:hAnsi="Verdana" w:cs="Arial"/>
          <w:bCs/>
          <w:sz w:val="26"/>
          <w:szCs w:val="26"/>
        </w:rPr>
        <w:lastRenderedPageBreak/>
        <w:t>proferido</w:t>
      </w:r>
      <w:r w:rsidR="009F1F2D" w:rsidRPr="00C9373B">
        <w:rPr>
          <w:rFonts w:ascii="Verdana" w:hAnsi="Verdana" w:cs="Arial"/>
          <w:bCs/>
          <w:sz w:val="26"/>
          <w:szCs w:val="26"/>
        </w:rPr>
        <w:t xml:space="preserve"> por el Juzgado </w:t>
      </w:r>
      <w:r w:rsidR="00AB2A52" w:rsidRPr="00C9373B">
        <w:rPr>
          <w:rFonts w:ascii="Verdana" w:hAnsi="Verdana" w:cs="Arial"/>
          <w:bCs/>
          <w:sz w:val="26"/>
          <w:szCs w:val="26"/>
        </w:rPr>
        <w:t>Primero</w:t>
      </w:r>
      <w:r w:rsidR="00C46511" w:rsidRPr="00C9373B">
        <w:rPr>
          <w:rFonts w:ascii="Verdana" w:hAnsi="Verdana" w:cs="Arial"/>
          <w:bCs/>
          <w:sz w:val="26"/>
          <w:szCs w:val="26"/>
        </w:rPr>
        <w:t xml:space="preserve"> </w:t>
      </w:r>
      <w:r w:rsidR="00E03DC5" w:rsidRPr="00C9373B">
        <w:rPr>
          <w:rFonts w:ascii="Verdana" w:hAnsi="Verdana" w:cs="Arial"/>
          <w:bCs/>
          <w:sz w:val="26"/>
          <w:szCs w:val="26"/>
        </w:rPr>
        <w:t xml:space="preserve">Penal del Circuito </w:t>
      </w:r>
      <w:r w:rsidR="000062C0" w:rsidRPr="00C9373B">
        <w:rPr>
          <w:rFonts w:ascii="Verdana" w:hAnsi="Verdana" w:cs="Arial"/>
          <w:bCs/>
          <w:sz w:val="26"/>
          <w:szCs w:val="26"/>
        </w:rPr>
        <w:t xml:space="preserve">de </w:t>
      </w:r>
      <w:r w:rsidR="002A3E1C" w:rsidRPr="00C9373B">
        <w:rPr>
          <w:rFonts w:ascii="Verdana" w:hAnsi="Verdana" w:cs="Arial"/>
          <w:bCs/>
          <w:sz w:val="26"/>
          <w:szCs w:val="26"/>
        </w:rPr>
        <w:t>Dosquebradas</w:t>
      </w:r>
      <w:r w:rsidR="000062C0" w:rsidRPr="00C9373B">
        <w:rPr>
          <w:rFonts w:ascii="Verdana" w:hAnsi="Verdana" w:cs="Arial"/>
          <w:bCs/>
          <w:sz w:val="26"/>
          <w:szCs w:val="26"/>
        </w:rPr>
        <w:t xml:space="preserve"> </w:t>
      </w:r>
      <w:r w:rsidR="00E03DC5" w:rsidRPr="00C9373B">
        <w:rPr>
          <w:rFonts w:ascii="Verdana" w:hAnsi="Verdana" w:cs="Arial"/>
          <w:bCs/>
          <w:sz w:val="26"/>
          <w:szCs w:val="26"/>
        </w:rPr>
        <w:t xml:space="preserve">el </w:t>
      </w:r>
      <w:r w:rsidR="00AB2A52" w:rsidRPr="00C9373B">
        <w:rPr>
          <w:rFonts w:ascii="Verdana" w:hAnsi="Verdana" w:cs="Arial"/>
          <w:bCs/>
          <w:sz w:val="26"/>
          <w:szCs w:val="26"/>
        </w:rPr>
        <w:t>16</w:t>
      </w:r>
      <w:r w:rsidR="00E03DC5" w:rsidRPr="00C9373B">
        <w:rPr>
          <w:rFonts w:ascii="Verdana" w:hAnsi="Verdana" w:cs="Arial"/>
          <w:bCs/>
          <w:sz w:val="26"/>
          <w:szCs w:val="26"/>
        </w:rPr>
        <w:t xml:space="preserve"> de</w:t>
      </w:r>
      <w:r w:rsidR="00E66C91" w:rsidRPr="00C9373B">
        <w:rPr>
          <w:rFonts w:ascii="Verdana" w:hAnsi="Verdana" w:cs="Arial"/>
          <w:bCs/>
          <w:sz w:val="26"/>
          <w:szCs w:val="26"/>
        </w:rPr>
        <w:t xml:space="preserve"> </w:t>
      </w:r>
      <w:r w:rsidR="00AB2A52" w:rsidRPr="00C9373B">
        <w:rPr>
          <w:rFonts w:ascii="Verdana" w:hAnsi="Verdana" w:cs="Arial"/>
          <w:bCs/>
          <w:sz w:val="26"/>
          <w:szCs w:val="26"/>
        </w:rPr>
        <w:t>junio</w:t>
      </w:r>
      <w:r w:rsidR="000062C0" w:rsidRPr="00C9373B">
        <w:rPr>
          <w:rFonts w:ascii="Verdana" w:hAnsi="Verdana" w:cs="Arial"/>
          <w:bCs/>
          <w:sz w:val="26"/>
          <w:szCs w:val="26"/>
        </w:rPr>
        <w:t xml:space="preserve"> de 2017</w:t>
      </w:r>
      <w:r w:rsidRPr="00C9373B">
        <w:rPr>
          <w:rFonts w:ascii="Verdana" w:hAnsi="Verdana" w:cs="Arial"/>
          <w:bCs/>
          <w:sz w:val="26"/>
          <w:szCs w:val="26"/>
        </w:rPr>
        <w:t>, mediante el cual</w:t>
      </w:r>
      <w:r w:rsidR="00570AC8" w:rsidRPr="00C9373B">
        <w:rPr>
          <w:rFonts w:ascii="Verdana" w:hAnsi="Verdana" w:cs="Arial"/>
          <w:bCs/>
          <w:sz w:val="26"/>
          <w:szCs w:val="26"/>
        </w:rPr>
        <w:t xml:space="preserve"> </w:t>
      </w:r>
      <w:r w:rsidR="00154238" w:rsidRPr="00C9373B">
        <w:rPr>
          <w:rFonts w:ascii="Verdana" w:hAnsi="Verdana" w:cs="Arial"/>
          <w:bCs/>
          <w:sz w:val="26"/>
          <w:szCs w:val="26"/>
        </w:rPr>
        <w:t>resolvió co</w:t>
      </w:r>
      <w:r w:rsidR="003A7753" w:rsidRPr="00C9373B">
        <w:rPr>
          <w:rFonts w:ascii="Verdana" w:hAnsi="Verdana" w:cs="Arial"/>
          <w:bCs/>
          <w:sz w:val="26"/>
          <w:szCs w:val="26"/>
        </w:rPr>
        <w:t>nceder la protección de</w:t>
      </w:r>
      <w:r w:rsidR="008702E2" w:rsidRPr="00C9373B">
        <w:rPr>
          <w:rFonts w:ascii="Verdana" w:hAnsi="Verdana" w:cs="Arial"/>
          <w:bCs/>
          <w:sz w:val="26"/>
          <w:szCs w:val="26"/>
        </w:rPr>
        <w:t xml:space="preserve"> </w:t>
      </w:r>
      <w:r w:rsidR="003A7753" w:rsidRPr="00C9373B">
        <w:rPr>
          <w:rFonts w:ascii="Verdana" w:hAnsi="Verdana" w:cs="Arial"/>
          <w:bCs/>
          <w:sz w:val="26"/>
          <w:szCs w:val="26"/>
        </w:rPr>
        <w:t>l</w:t>
      </w:r>
      <w:r w:rsidR="008702E2" w:rsidRPr="00C9373B">
        <w:rPr>
          <w:rFonts w:ascii="Verdana" w:hAnsi="Verdana" w:cs="Arial"/>
          <w:bCs/>
          <w:sz w:val="26"/>
          <w:szCs w:val="26"/>
        </w:rPr>
        <w:t>os</w:t>
      </w:r>
      <w:r w:rsidR="003A7753" w:rsidRPr="00C9373B">
        <w:rPr>
          <w:rFonts w:ascii="Verdana" w:hAnsi="Verdana" w:cs="Arial"/>
          <w:bCs/>
          <w:sz w:val="26"/>
          <w:szCs w:val="26"/>
        </w:rPr>
        <w:t xml:space="preserve"> </w:t>
      </w:r>
      <w:r w:rsidR="00154238" w:rsidRPr="00C9373B">
        <w:rPr>
          <w:rFonts w:ascii="Verdana" w:hAnsi="Verdana" w:cs="Arial"/>
          <w:bCs/>
          <w:sz w:val="26"/>
          <w:szCs w:val="26"/>
        </w:rPr>
        <w:t>derecho</w:t>
      </w:r>
      <w:r w:rsidR="008702E2" w:rsidRPr="00C9373B">
        <w:rPr>
          <w:rFonts w:ascii="Verdana" w:hAnsi="Verdana" w:cs="Arial"/>
          <w:bCs/>
          <w:sz w:val="26"/>
          <w:szCs w:val="26"/>
        </w:rPr>
        <w:t>s</w:t>
      </w:r>
      <w:r w:rsidR="00443FD3" w:rsidRPr="00C9373B">
        <w:rPr>
          <w:rFonts w:ascii="Verdana" w:hAnsi="Verdana" w:cs="Arial"/>
          <w:bCs/>
          <w:sz w:val="26"/>
          <w:szCs w:val="26"/>
        </w:rPr>
        <w:t xml:space="preserve"> fundamental</w:t>
      </w:r>
      <w:r w:rsidR="008702E2" w:rsidRPr="00C9373B">
        <w:rPr>
          <w:rFonts w:ascii="Verdana" w:hAnsi="Verdana" w:cs="Arial"/>
          <w:bCs/>
          <w:sz w:val="26"/>
          <w:szCs w:val="26"/>
        </w:rPr>
        <w:t>es</w:t>
      </w:r>
      <w:r w:rsidR="00443FD3" w:rsidRPr="00C9373B">
        <w:rPr>
          <w:rFonts w:ascii="Verdana" w:hAnsi="Verdana" w:cs="Arial"/>
          <w:bCs/>
          <w:sz w:val="26"/>
          <w:szCs w:val="26"/>
        </w:rPr>
        <w:t xml:space="preserve"> a la</w:t>
      </w:r>
      <w:r w:rsidR="008702E2" w:rsidRPr="00C9373B">
        <w:rPr>
          <w:rFonts w:ascii="Verdana" w:hAnsi="Verdana" w:cs="Arial"/>
          <w:bCs/>
          <w:sz w:val="26"/>
          <w:szCs w:val="26"/>
        </w:rPr>
        <w:t xml:space="preserve"> vida y a la</w:t>
      </w:r>
      <w:r w:rsidR="00443FD3" w:rsidRPr="00C9373B">
        <w:rPr>
          <w:rFonts w:ascii="Verdana" w:hAnsi="Verdana" w:cs="Arial"/>
          <w:bCs/>
          <w:sz w:val="26"/>
          <w:szCs w:val="26"/>
        </w:rPr>
        <w:t xml:space="preserve"> sal</w:t>
      </w:r>
      <w:r w:rsidR="008702E2" w:rsidRPr="00C9373B">
        <w:rPr>
          <w:rFonts w:ascii="Verdana" w:hAnsi="Verdana" w:cs="Arial"/>
          <w:bCs/>
          <w:sz w:val="26"/>
          <w:szCs w:val="26"/>
        </w:rPr>
        <w:t xml:space="preserve">ud </w:t>
      </w:r>
      <w:r w:rsidR="003A7753" w:rsidRPr="00C9373B">
        <w:rPr>
          <w:rFonts w:ascii="Verdana" w:hAnsi="Verdana" w:cs="Arial"/>
          <w:bCs/>
          <w:sz w:val="26"/>
          <w:szCs w:val="26"/>
        </w:rPr>
        <w:t xml:space="preserve">de la señora </w:t>
      </w:r>
      <w:r w:rsidR="008702E2" w:rsidRPr="00C9373B">
        <w:rPr>
          <w:rFonts w:ascii="Verdana" w:hAnsi="Verdana" w:cs="Arial"/>
          <w:bCs/>
          <w:sz w:val="26"/>
          <w:szCs w:val="26"/>
        </w:rPr>
        <w:t>María del Carmen Ruiz de Gaitán</w:t>
      </w:r>
      <w:r w:rsidR="001E6798" w:rsidRPr="00C9373B">
        <w:rPr>
          <w:rFonts w:ascii="Verdana" w:hAnsi="Verdana" w:cs="Arial"/>
          <w:bCs/>
          <w:sz w:val="26"/>
          <w:szCs w:val="26"/>
        </w:rPr>
        <w:t>.</w:t>
      </w:r>
      <w:r w:rsidR="005460C1" w:rsidRPr="00C9373B">
        <w:rPr>
          <w:rFonts w:ascii="Verdana" w:hAnsi="Verdana" w:cs="Arial"/>
          <w:bCs/>
          <w:sz w:val="26"/>
          <w:szCs w:val="26"/>
        </w:rPr>
        <w:t xml:space="preserve"> </w:t>
      </w:r>
    </w:p>
    <w:p w:rsidR="000C6469" w:rsidRPr="00C9373B" w:rsidRDefault="00A34E5A" w:rsidP="00165BFF">
      <w:pPr>
        <w:widowControl w:val="0"/>
        <w:autoSpaceDE w:val="0"/>
        <w:spacing w:line="360" w:lineRule="auto"/>
        <w:jc w:val="center"/>
        <w:rPr>
          <w:rFonts w:ascii="Verdana" w:hAnsi="Verdana" w:cs="Arial"/>
          <w:b/>
          <w:sz w:val="26"/>
          <w:szCs w:val="26"/>
        </w:rPr>
      </w:pPr>
      <w:r w:rsidRPr="00C9373B">
        <w:rPr>
          <w:rFonts w:ascii="Verdana" w:hAnsi="Verdana" w:cs="Arial"/>
          <w:b/>
          <w:sz w:val="26"/>
          <w:szCs w:val="26"/>
        </w:rPr>
        <w:t xml:space="preserve">             </w:t>
      </w:r>
    </w:p>
    <w:p w:rsidR="00326537" w:rsidRPr="00C9373B" w:rsidRDefault="00326537" w:rsidP="00C9373B">
      <w:pPr>
        <w:widowControl w:val="0"/>
        <w:autoSpaceDE w:val="0"/>
        <w:spacing w:line="312" w:lineRule="auto"/>
        <w:jc w:val="center"/>
        <w:rPr>
          <w:rFonts w:ascii="Verdana" w:hAnsi="Verdana" w:cs="Arial"/>
          <w:b/>
          <w:sz w:val="26"/>
          <w:szCs w:val="26"/>
        </w:rPr>
      </w:pPr>
      <w:r w:rsidRPr="00C9373B">
        <w:rPr>
          <w:rFonts w:ascii="Verdana" w:hAnsi="Verdana" w:cs="Arial"/>
          <w:b/>
          <w:sz w:val="26"/>
          <w:szCs w:val="26"/>
        </w:rPr>
        <w:t>ANTECEDENTES:</w:t>
      </w:r>
    </w:p>
    <w:p w:rsidR="00326537" w:rsidRPr="00C9373B" w:rsidRDefault="00326537" w:rsidP="00C9373B">
      <w:pPr>
        <w:widowControl w:val="0"/>
        <w:autoSpaceDE w:val="0"/>
        <w:spacing w:line="312" w:lineRule="auto"/>
        <w:jc w:val="center"/>
        <w:rPr>
          <w:rFonts w:ascii="Verdana" w:hAnsi="Verdana" w:cs="Arial"/>
          <w:b/>
          <w:sz w:val="26"/>
          <w:szCs w:val="26"/>
        </w:rPr>
      </w:pPr>
    </w:p>
    <w:p w:rsidR="003E5028" w:rsidRPr="00C9373B" w:rsidRDefault="00813469" w:rsidP="00C9373B">
      <w:pPr>
        <w:widowControl w:val="0"/>
        <w:autoSpaceDE w:val="0"/>
        <w:spacing w:line="312" w:lineRule="auto"/>
        <w:jc w:val="both"/>
        <w:rPr>
          <w:rFonts w:ascii="Verdana" w:hAnsi="Verdana" w:cs="Arial"/>
          <w:bCs/>
          <w:sz w:val="26"/>
          <w:szCs w:val="26"/>
        </w:rPr>
      </w:pPr>
      <w:r w:rsidRPr="00C9373B">
        <w:rPr>
          <w:rFonts w:ascii="Verdana" w:hAnsi="Verdana" w:cs="Arial"/>
          <w:bCs/>
          <w:sz w:val="26"/>
          <w:szCs w:val="26"/>
        </w:rPr>
        <w:t xml:space="preserve">El Personero Municipal de Dosquebradas William Esteban Obando Osorio, actuando en calidad de agente oficioso </w:t>
      </w:r>
      <w:r w:rsidR="00FA6E56" w:rsidRPr="00C9373B">
        <w:rPr>
          <w:rFonts w:ascii="Verdana" w:hAnsi="Verdana" w:cs="Arial"/>
          <w:bCs/>
          <w:sz w:val="26"/>
          <w:szCs w:val="26"/>
        </w:rPr>
        <w:t>de l</w:t>
      </w:r>
      <w:r w:rsidR="00F35680" w:rsidRPr="00C9373B">
        <w:rPr>
          <w:rFonts w:ascii="Verdana" w:hAnsi="Verdana" w:cs="Arial"/>
          <w:bCs/>
          <w:sz w:val="26"/>
          <w:szCs w:val="26"/>
        </w:rPr>
        <w:t xml:space="preserve">a </w:t>
      </w:r>
      <w:r w:rsidR="006A417E" w:rsidRPr="00C9373B">
        <w:rPr>
          <w:rFonts w:ascii="Verdana" w:hAnsi="Verdana" w:cs="Arial"/>
          <w:bCs/>
          <w:sz w:val="26"/>
          <w:szCs w:val="26"/>
        </w:rPr>
        <w:t>señor</w:t>
      </w:r>
      <w:r w:rsidR="00F35680" w:rsidRPr="00C9373B">
        <w:rPr>
          <w:rFonts w:ascii="Verdana" w:hAnsi="Verdana" w:cs="Arial"/>
          <w:bCs/>
          <w:sz w:val="26"/>
          <w:szCs w:val="26"/>
        </w:rPr>
        <w:t>a</w:t>
      </w:r>
      <w:r w:rsidR="006A417E" w:rsidRPr="00C9373B">
        <w:rPr>
          <w:rFonts w:ascii="Verdana" w:hAnsi="Verdana" w:cs="Arial"/>
          <w:bCs/>
          <w:sz w:val="26"/>
          <w:szCs w:val="26"/>
        </w:rPr>
        <w:t xml:space="preserve"> </w:t>
      </w:r>
      <w:r w:rsidR="004E0970">
        <w:rPr>
          <w:rFonts w:ascii="Verdana" w:hAnsi="Verdana" w:cs="Arial"/>
          <w:bCs/>
          <w:sz w:val="26"/>
          <w:szCs w:val="26"/>
        </w:rPr>
        <w:t>María del Carmen Ruiz de Gaitán</w:t>
      </w:r>
      <w:r w:rsidR="00FA6E56" w:rsidRPr="00C9373B">
        <w:rPr>
          <w:rFonts w:ascii="Verdana" w:hAnsi="Verdana" w:cs="Arial"/>
          <w:bCs/>
          <w:sz w:val="26"/>
          <w:szCs w:val="26"/>
        </w:rPr>
        <w:t>, instauró acción de</w:t>
      </w:r>
      <w:r w:rsidR="00C002AE" w:rsidRPr="00C9373B">
        <w:rPr>
          <w:rFonts w:ascii="Verdana" w:hAnsi="Verdana" w:cs="Arial"/>
          <w:bCs/>
          <w:sz w:val="26"/>
          <w:szCs w:val="26"/>
        </w:rPr>
        <w:t xml:space="preserve"> tutela en contra de la </w:t>
      </w:r>
      <w:proofErr w:type="spellStart"/>
      <w:r w:rsidR="00C002AE" w:rsidRPr="00C9373B">
        <w:rPr>
          <w:rFonts w:ascii="Verdana" w:hAnsi="Verdana" w:cs="Arial"/>
          <w:bCs/>
          <w:sz w:val="26"/>
          <w:szCs w:val="26"/>
        </w:rPr>
        <w:t>EPS</w:t>
      </w:r>
      <w:proofErr w:type="spellEnd"/>
      <w:r w:rsidR="00C002AE" w:rsidRPr="00C9373B">
        <w:rPr>
          <w:rFonts w:ascii="Verdana" w:hAnsi="Verdana" w:cs="Arial"/>
          <w:bCs/>
          <w:sz w:val="26"/>
          <w:szCs w:val="26"/>
        </w:rPr>
        <w:t xml:space="preserve"> </w:t>
      </w:r>
      <w:proofErr w:type="spellStart"/>
      <w:r w:rsidR="00C002AE" w:rsidRPr="00C9373B">
        <w:rPr>
          <w:rFonts w:ascii="Verdana" w:hAnsi="Verdana" w:cs="Arial"/>
          <w:bCs/>
          <w:sz w:val="26"/>
          <w:szCs w:val="26"/>
        </w:rPr>
        <w:t>Asmet</w:t>
      </w:r>
      <w:proofErr w:type="spellEnd"/>
      <w:r w:rsidR="00C002AE" w:rsidRPr="00C9373B">
        <w:rPr>
          <w:rFonts w:ascii="Verdana" w:hAnsi="Verdana" w:cs="Arial"/>
          <w:bCs/>
          <w:sz w:val="26"/>
          <w:szCs w:val="26"/>
        </w:rPr>
        <w:t xml:space="preserve"> Salud y la Secretaría de Salud Departamental de Risaralda</w:t>
      </w:r>
      <w:r w:rsidR="003E5028" w:rsidRPr="00C9373B">
        <w:rPr>
          <w:rFonts w:ascii="Verdana" w:hAnsi="Verdana" w:cs="Arial"/>
          <w:bCs/>
          <w:sz w:val="26"/>
          <w:szCs w:val="26"/>
        </w:rPr>
        <w:t xml:space="preserve">, al considerar vulnerados sus derechos fundamentales a la salud, seguridad social, </w:t>
      </w:r>
      <w:r w:rsidR="005D3C20" w:rsidRPr="00C9373B">
        <w:rPr>
          <w:rFonts w:ascii="Verdana" w:hAnsi="Verdana" w:cs="Arial"/>
          <w:bCs/>
          <w:sz w:val="26"/>
          <w:szCs w:val="26"/>
        </w:rPr>
        <w:t>vida en condiciones dignas e integridad</w:t>
      </w:r>
      <w:r w:rsidR="003E5028" w:rsidRPr="00C9373B">
        <w:rPr>
          <w:rFonts w:ascii="Verdana" w:hAnsi="Verdana" w:cs="Arial"/>
          <w:bCs/>
          <w:sz w:val="26"/>
          <w:szCs w:val="26"/>
        </w:rPr>
        <w:t xml:space="preserve">, con base en los hechos que se relacionan a continuación: </w:t>
      </w:r>
    </w:p>
    <w:p w:rsidR="003E5028" w:rsidRPr="00C9373B" w:rsidRDefault="003E5028" w:rsidP="003A7753">
      <w:pPr>
        <w:widowControl w:val="0"/>
        <w:autoSpaceDE w:val="0"/>
        <w:spacing w:line="336" w:lineRule="auto"/>
        <w:jc w:val="both"/>
        <w:rPr>
          <w:rFonts w:ascii="Verdana" w:hAnsi="Verdana" w:cs="Arial"/>
          <w:bCs/>
          <w:sz w:val="26"/>
          <w:szCs w:val="26"/>
        </w:rPr>
      </w:pPr>
    </w:p>
    <w:p w:rsidR="00C203F9" w:rsidRPr="00C9373B" w:rsidRDefault="003E5028" w:rsidP="00863EC5">
      <w:pPr>
        <w:widowControl w:val="0"/>
        <w:numPr>
          <w:ilvl w:val="0"/>
          <w:numId w:val="9"/>
        </w:numPr>
        <w:autoSpaceDE w:val="0"/>
        <w:spacing w:line="276" w:lineRule="auto"/>
        <w:ind w:left="426" w:right="91" w:hanging="357"/>
        <w:jc w:val="both"/>
        <w:rPr>
          <w:rFonts w:ascii="Verdana" w:hAnsi="Verdana" w:cs="Arial"/>
          <w:bCs/>
          <w:sz w:val="26"/>
          <w:szCs w:val="26"/>
        </w:rPr>
      </w:pPr>
      <w:r w:rsidRPr="00C9373B">
        <w:rPr>
          <w:rFonts w:ascii="Verdana" w:hAnsi="Verdana" w:cs="Arial"/>
          <w:bCs/>
          <w:sz w:val="26"/>
          <w:szCs w:val="26"/>
        </w:rPr>
        <w:t xml:space="preserve">La señora </w:t>
      </w:r>
      <w:r w:rsidR="005D3C20" w:rsidRPr="00C9373B">
        <w:rPr>
          <w:rFonts w:ascii="Verdana" w:hAnsi="Verdana" w:cs="Arial"/>
          <w:bCs/>
          <w:sz w:val="26"/>
          <w:szCs w:val="26"/>
        </w:rPr>
        <w:t xml:space="preserve">María del Carmen Ruiz de Gaitán, quien actualmente tiene 95 años de edad, se encuentra adscrita a la </w:t>
      </w:r>
      <w:proofErr w:type="spellStart"/>
      <w:r w:rsidR="005D3C20" w:rsidRPr="00C9373B">
        <w:rPr>
          <w:rFonts w:ascii="Verdana" w:hAnsi="Verdana" w:cs="Arial"/>
          <w:bCs/>
          <w:sz w:val="26"/>
          <w:szCs w:val="26"/>
        </w:rPr>
        <w:t>EPSS</w:t>
      </w:r>
      <w:proofErr w:type="spellEnd"/>
      <w:r w:rsidR="005D3C20" w:rsidRPr="00C9373B">
        <w:rPr>
          <w:rFonts w:ascii="Verdana" w:hAnsi="Verdana" w:cs="Arial"/>
          <w:bCs/>
          <w:sz w:val="26"/>
          <w:szCs w:val="26"/>
        </w:rPr>
        <w:t xml:space="preserve"> </w:t>
      </w:r>
      <w:proofErr w:type="spellStart"/>
      <w:r w:rsidR="005D3C20" w:rsidRPr="00C9373B">
        <w:rPr>
          <w:rFonts w:ascii="Verdana" w:hAnsi="Verdana" w:cs="Arial"/>
          <w:bCs/>
          <w:sz w:val="26"/>
          <w:szCs w:val="26"/>
        </w:rPr>
        <w:t>Asmet</w:t>
      </w:r>
      <w:proofErr w:type="spellEnd"/>
      <w:r w:rsidR="005D3C20" w:rsidRPr="00C9373B">
        <w:rPr>
          <w:rFonts w:ascii="Verdana" w:hAnsi="Verdana" w:cs="Arial"/>
          <w:bCs/>
          <w:sz w:val="26"/>
          <w:szCs w:val="26"/>
        </w:rPr>
        <w:t xml:space="preserve"> Salud</w:t>
      </w:r>
      <w:r w:rsidR="00863EC5" w:rsidRPr="00C9373B">
        <w:rPr>
          <w:rFonts w:ascii="Verdana" w:hAnsi="Verdana" w:cs="Arial"/>
          <w:bCs/>
          <w:sz w:val="26"/>
          <w:szCs w:val="26"/>
        </w:rPr>
        <w:t xml:space="preserve">. </w:t>
      </w:r>
      <w:r w:rsidR="00446BB4" w:rsidRPr="00C9373B">
        <w:rPr>
          <w:rFonts w:ascii="Verdana" w:hAnsi="Verdana" w:cs="Arial"/>
          <w:bCs/>
          <w:sz w:val="26"/>
          <w:szCs w:val="26"/>
        </w:rPr>
        <w:t xml:space="preserve">Es asistida por la señora Ruby Omaira Gaitán, quien acudió a esa Agencia del Ministerio Público en busca del amparo constitucional para su progenitora. </w:t>
      </w:r>
    </w:p>
    <w:p w:rsidR="00863EC5" w:rsidRPr="00C9373B" w:rsidRDefault="00863EC5" w:rsidP="00863EC5">
      <w:pPr>
        <w:widowControl w:val="0"/>
        <w:autoSpaceDE w:val="0"/>
        <w:spacing w:line="276" w:lineRule="auto"/>
        <w:ind w:left="426" w:right="91"/>
        <w:jc w:val="both"/>
        <w:rPr>
          <w:rFonts w:ascii="Verdana" w:hAnsi="Verdana" w:cs="Arial"/>
          <w:bCs/>
          <w:sz w:val="26"/>
          <w:szCs w:val="26"/>
        </w:rPr>
      </w:pPr>
    </w:p>
    <w:p w:rsidR="00863EC5" w:rsidRPr="00C9373B" w:rsidRDefault="003F3E1A" w:rsidP="00863EC5">
      <w:pPr>
        <w:widowControl w:val="0"/>
        <w:numPr>
          <w:ilvl w:val="0"/>
          <w:numId w:val="9"/>
        </w:numPr>
        <w:autoSpaceDE w:val="0"/>
        <w:spacing w:line="276" w:lineRule="auto"/>
        <w:ind w:left="426" w:right="91" w:hanging="357"/>
        <w:jc w:val="both"/>
        <w:rPr>
          <w:rFonts w:ascii="Verdana" w:hAnsi="Verdana" w:cs="Arial"/>
          <w:bCs/>
          <w:sz w:val="26"/>
          <w:szCs w:val="26"/>
        </w:rPr>
      </w:pPr>
      <w:r w:rsidRPr="00C9373B">
        <w:rPr>
          <w:rFonts w:ascii="Verdana" w:hAnsi="Verdana" w:cs="Arial"/>
          <w:bCs/>
          <w:sz w:val="26"/>
          <w:szCs w:val="26"/>
        </w:rPr>
        <w:t xml:space="preserve">Actualmente </w:t>
      </w:r>
      <w:r w:rsidR="00C564CC" w:rsidRPr="00C9373B">
        <w:rPr>
          <w:rFonts w:ascii="Verdana" w:hAnsi="Verdana" w:cs="Arial"/>
          <w:bCs/>
          <w:sz w:val="26"/>
          <w:szCs w:val="26"/>
        </w:rPr>
        <w:t>presenta</w:t>
      </w:r>
      <w:r w:rsidRPr="00C9373B">
        <w:rPr>
          <w:rFonts w:ascii="Verdana" w:hAnsi="Verdana" w:cs="Arial"/>
          <w:bCs/>
          <w:sz w:val="26"/>
          <w:szCs w:val="26"/>
        </w:rPr>
        <w:t xml:space="preserve"> el siguiente diagnóstico: </w:t>
      </w:r>
      <w:r w:rsidR="00863EC5" w:rsidRPr="00C9373B">
        <w:rPr>
          <w:rFonts w:ascii="Verdana" w:hAnsi="Verdana" w:cs="Arial"/>
          <w:bCs/>
          <w:i/>
          <w:sz w:val="26"/>
          <w:szCs w:val="26"/>
        </w:rPr>
        <w:t xml:space="preserve">“ENFERMEDAD PULMONAR OBSTRUCTIVA </w:t>
      </w:r>
      <w:proofErr w:type="spellStart"/>
      <w:r w:rsidR="00863EC5" w:rsidRPr="00C9373B">
        <w:rPr>
          <w:rFonts w:ascii="Verdana" w:hAnsi="Verdana" w:cs="Arial"/>
          <w:bCs/>
          <w:i/>
          <w:sz w:val="26"/>
          <w:szCs w:val="26"/>
        </w:rPr>
        <w:t>CRONICA</w:t>
      </w:r>
      <w:proofErr w:type="spellEnd"/>
      <w:r w:rsidR="00863EC5" w:rsidRPr="00C9373B">
        <w:rPr>
          <w:rFonts w:ascii="Verdana" w:hAnsi="Verdana" w:cs="Arial"/>
          <w:bCs/>
          <w:i/>
          <w:sz w:val="26"/>
          <w:szCs w:val="26"/>
        </w:rPr>
        <w:t xml:space="preserve">, </w:t>
      </w:r>
      <w:proofErr w:type="spellStart"/>
      <w:r w:rsidR="00863EC5" w:rsidRPr="00C9373B">
        <w:rPr>
          <w:rFonts w:ascii="Verdana" w:hAnsi="Verdana" w:cs="Arial"/>
          <w:bCs/>
          <w:i/>
          <w:sz w:val="26"/>
          <w:szCs w:val="26"/>
        </w:rPr>
        <w:t>INFECCION</w:t>
      </w:r>
      <w:proofErr w:type="spellEnd"/>
      <w:r w:rsidR="00863EC5" w:rsidRPr="00C9373B">
        <w:rPr>
          <w:rFonts w:ascii="Verdana" w:hAnsi="Verdana" w:cs="Arial"/>
          <w:bCs/>
          <w:i/>
          <w:sz w:val="26"/>
          <w:szCs w:val="26"/>
        </w:rPr>
        <w:t xml:space="preserve"> DE </w:t>
      </w:r>
      <w:proofErr w:type="spellStart"/>
      <w:r w:rsidR="00863EC5" w:rsidRPr="00C9373B">
        <w:rPr>
          <w:rFonts w:ascii="Verdana" w:hAnsi="Verdana" w:cs="Arial"/>
          <w:bCs/>
          <w:i/>
          <w:sz w:val="26"/>
          <w:szCs w:val="26"/>
        </w:rPr>
        <w:t>VIAS</w:t>
      </w:r>
      <w:proofErr w:type="spellEnd"/>
      <w:r w:rsidR="00863EC5" w:rsidRPr="00C9373B">
        <w:rPr>
          <w:rFonts w:ascii="Verdana" w:hAnsi="Verdana" w:cs="Arial"/>
          <w:bCs/>
          <w:i/>
          <w:sz w:val="26"/>
          <w:szCs w:val="26"/>
        </w:rPr>
        <w:t xml:space="preserve"> URINARIAS, SITIO NO ESPECIFICADO E INCONTINENCIA URINARIA”</w:t>
      </w:r>
      <w:r w:rsidRPr="00C9373B">
        <w:rPr>
          <w:rFonts w:ascii="Verdana" w:hAnsi="Verdana" w:cs="Arial"/>
          <w:bCs/>
          <w:i/>
          <w:sz w:val="26"/>
          <w:szCs w:val="26"/>
        </w:rPr>
        <w:t xml:space="preserve">. </w:t>
      </w:r>
    </w:p>
    <w:p w:rsidR="003F3E1A" w:rsidRPr="00C9373B" w:rsidRDefault="003F3E1A" w:rsidP="003F3E1A">
      <w:pPr>
        <w:pStyle w:val="Paragraphedeliste"/>
        <w:rPr>
          <w:rFonts w:ascii="Verdana" w:hAnsi="Verdana" w:cs="Arial"/>
          <w:bCs/>
          <w:sz w:val="26"/>
          <w:szCs w:val="26"/>
        </w:rPr>
      </w:pPr>
    </w:p>
    <w:p w:rsidR="003F3E1A" w:rsidRPr="00C9373B" w:rsidRDefault="003F3E1A" w:rsidP="00863EC5">
      <w:pPr>
        <w:widowControl w:val="0"/>
        <w:numPr>
          <w:ilvl w:val="0"/>
          <w:numId w:val="9"/>
        </w:numPr>
        <w:autoSpaceDE w:val="0"/>
        <w:spacing w:line="276" w:lineRule="auto"/>
        <w:ind w:left="426" w:right="91" w:hanging="357"/>
        <w:jc w:val="both"/>
        <w:rPr>
          <w:rFonts w:ascii="Verdana" w:hAnsi="Verdana" w:cs="Arial"/>
          <w:bCs/>
          <w:sz w:val="26"/>
          <w:szCs w:val="26"/>
        </w:rPr>
      </w:pPr>
      <w:r w:rsidRPr="00C9373B">
        <w:rPr>
          <w:rFonts w:ascii="Verdana" w:hAnsi="Verdana" w:cs="Arial"/>
          <w:bCs/>
          <w:sz w:val="26"/>
          <w:szCs w:val="26"/>
        </w:rPr>
        <w:t>Su médico tratante le prescribió desde el 4 de mayo de 2017 el uso de pañales, sin embargo,</w:t>
      </w:r>
      <w:r w:rsidR="00C564CC" w:rsidRPr="00C9373B">
        <w:rPr>
          <w:rFonts w:ascii="Verdana" w:hAnsi="Verdana" w:cs="Arial"/>
          <w:bCs/>
          <w:sz w:val="26"/>
          <w:szCs w:val="26"/>
        </w:rPr>
        <w:t xml:space="preserve"> presentó la fórmula en la </w:t>
      </w:r>
      <w:proofErr w:type="spellStart"/>
      <w:r w:rsidR="00C564CC" w:rsidRPr="00C9373B">
        <w:rPr>
          <w:rFonts w:ascii="Verdana" w:hAnsi="Verdana" w:cs="Arial"/>
          <w:bCs/>
          <w:sz w:val="26"/>
          <w:szCs w:val="26"/>
        </w:rPr>
        <w:t>EPS</w:t>
      </w:r>
      <w:proofErr w:type="spellEnd"/>
      <w:r w:rsidR="00C564CC" w:rsidRPr="00C9373B">
        <w:rPr>
          <w:rFonts w:ascii="Verdana" w:hAnsi="Verdana" w:cs="Arial"/>
          <w:bCs/>
          <w:sz w:val="26"/>
          <w:szCs w:val="26"/>
        </w:rPr>
        <w:t xml:space="preserve"> para su respectiva autorización, la cual se le negó de forma verbal, bajo el argumento de que el suministro de pañales no se encuentra incluido en el plan obligatorio de salud.  </w:t>
      </w:r>
      <w:r w:rsidRPr="00C9373B">
        <w:rPr>
          <w:rFonts w:ascii="Verdana" w:hAnsi="Verdana" w:cs="Arial"/>
          <w:bCs/>
          <w:sz w:val="26"/>
          <w:szCs w:val="26"/>
        </w:rPr>
        <w:t xml:space="preserve">  </w:t>
      </w:r>
    </w:p>
    <w:p w:rsidR="00C564CC" w:rsidRPr="00C9373B" w:rsidRDefault="00C564CC" w:rsidP="00C564CC">
      <w:pPr>
        <w:pStyle w:val="Paragraphedeliste"/>
        <w:rPr>
          <w:rFonts w:ascii="Verdana" w:hAnsi="Verdana" w:cs="Arial"/>
          <w:bCs/>
          <w:sz w:val="26"/>
          <w:szCs w:val="26"/>
        </w:rPr>
      </w:pPr>
    </w:p>
    <w:p w:rsidR="00C564CC" w:rsidRPr="00C9373B" w:rsidRDefault="00C564CC" w:rsidP="00863EC5">
      <w:pPr>
        <w:widowControl w:val="0"/>
        <w:numPr>
          <w:ilvl w:val="0"/>
          <w:numId w:val="9"/>
        </w:numPr>
        <w:autoSpaceDE w:val="0"/>
        <w:spacing w:line="276" w:lineRule="auto"/>
        <w:ind w:left="426" w:right="91" w:hanging="357"/>
        <w:jc w:val="both"/>
        <w:rPr>
          <w:rFonts w:ascii="Verdana" w:hAnsi="Verdana" w:cs="Arial"/>
          <w:bCs/>
          <w:sz w:val="26"/>
          <w:szCs w:val="26"/>
        </w:rPr>
      </w:pPr>
      <w:r w:rsidRPr="00C9373B">
        <w:rPr>
          <w:rFonts w:ascii="Verdana" w:hAnsi="Verdana" w:cs="Arial"/>
          <w:bCs/>
          <w:sz w:val="26"/>
          <w:szCs w:val="26"/>
        </w:rPr>
        <w:t xml:space="preserve">La señora María del Carmen es un adulto mayor, que no cuenta con ingresos suficientes para comprar los pañales que requiere, incapacidad económica que se puede presumir </w:t>
      </w:r>
      <w:r w:rsidR="00BF06FC" w:rsidRPr="00C9373B">
        <w:rPr>
          <w:rFonts w:ascii="Verdana" w:hAnsi="Verdana" w:cs="Arial"/>
          <w:bCs/>
          <w:sz w:val="26"/>
          <w:szCs w:val="26"/>
        </w:rPr>
        <w:t xml:space="preserve">por encontrarse afiliada al régimen subsidiado de salud. </w:t>
      </w:r>
    </w:p>
    <w:p w:rsidR="00BF06FC" w:rsidRPr="00C9373B" w:rsidRDefault="00BF06FC" w:rsidP="00446BB4">
      <w:pPr>
        <w:pStyle w:val="Paragraphedeliste"/>
        <w:spacing w:line="360" w:lineRule="auto"/>
        <w:rPr>
          <w:rFonts w:ascii="Verdana" w:hAnsi="Verdana" w:cs="Arial"/>
          <w:bCs/>
          <w:sz w:val="26"/>
          <w:szCs w:val="26"/>
        </w:rPr>
      </w:pPr>
    </w:p>
    <w:p w:rsidR="00BF06FC" w:rsidRPr="00C9373B" w:rsidRDefault="00BF06FC" w:rsidP="00C9373B">
      <w:pPr>
        <w:widowControl w:val="0"/>
        <w:autoSpaceDE w:val="0"/>
        <w:spacing w:line="312" w:lineRule="auto"/>
        <w:jc w:val="both"/>
        <w:rPr>
          <w:rFonts w:ascii="Verdana" w:hAnsi="Verdana" w:cs="Arial"/>
          <w:bCs/>
          <w:sz w:val="26"/>
          <w:szCs w:val="26"/>
        </w:rPr>
      </w:pPr>
      <w:r w:rsidRPr="00C9373B">
        <w:rPr>
          <w:rFonts w:ascii="Verdana" w:hAnsi="Verdana" w:cs="Arial"/>
          <w:bCs/>
          <w:sz w:val="26"/>
          <w:szCs w:val="26"/>
        </w:rPr>
        <w:t xml:space="preserve">Refiere el accionante que lo que busca con la presente acción </w:t>
      </w:r>
      <w:r w:rsidR="00446BB4" w:rsidRPr="00C9373B">
        <w:rPr>
          <w:rFonts w:ascii="Verdana" w:hAnsi="Verdana" w:cs="Arial"/>
          <w:bCs/>
          <w:sz w:val="26"/>
          <w:szCs w:val="26"/>
        </w:rPr>
        <w:t xml:space="preserve">es que la vida de su representada sea más digna, toda vez que para </w:t>
      </w:r>
      <w:r w:rsidR="00446BB4" w:rsidRPr="00C9373B">
        <w:rPr>
          <w:rFonts w:ascii="Verdana" w:hAnsi="Verdana" w:cs="Arial"/>
          <w:bCs/>
          <w:sz w:val="26"/>
          <w:szCs w:val="26"/>
        </w:rPr>
        <w:lastRenderedPageBreak/>
        <w:t xml:space="preserve">aquellos pacientes que no pueden valerse por sí mismos para la realización de sus necesidades fisiológicas, la negativa del suministro de pañales desechables y demás insumos para su adecuado aseo, implica someterlas a un trato indigno y humillante. </w:t>
      </w:r>
    </w:p>
    <w:p w:rsidR="005D3C20" w:rsidRPr="00C9373B" w:rsidRDefault="005D3C20" w:rsidP="00165BFF">
      <w:pPr>
        <w:widowControl w:val="0"/>
        <w:autoSpaceDE w:val="0"/>
        <w:spacing w:line="360" w:lineRule="auto"/>
        <w:jc w:val="both"/>
        <w:rPr>
          <w:rFonts w:ascii="Verdana" w:hAnsi="Verdana" w:cs="Arial"/>
          <w:bCs/>
          <w:sz w:val="26"/>
          <w:szCs w:val="26"/>
        </w:rPr>
      </w:pPr>
    </w:p>
    <w:p w:rsidR="00446BB4" w:rsidRPr="00C9373B" w:rsidRDefault="00446BB4" w:rsidP="00C9373B">
      <w:pPr>
        <w:widowControl w:val="0"/>
        <w:autoSpaceDE w:val="0"/>
        <w:spacing w:line="312" w:lineRule="auto"/>
        <w:jc w:val="center"/>
        <w:rPr>
          <w:rFonts w:ascii="Verdana" w:hAnsi="Verdana" w:cs="Arial"/>
          <w:b/>
          <w:bCs/>
          <w:sz w:val="26"/>
          <w:szCs w:val="26"/>
        </w:rPr>
      </w:pPr>
      <w:r w:rsidRPr="00C9373B">
        <w:rPr>
          <w:rFonts w:ascii="Verdana" w:hAnsi="Verdana" w:cs="Arial"/>
          <w:b/>
          <w:bCs/>
          <w:sz w:val="26"/>
          <w:szCs w:val="26"/>
        </w:rPr>
        <w:t>LO QUE SOLICITA:</w:t>
      </w:r>
    </w:p>
    <w:p w:rsidR="00C203F9" w:rsidRPr="00C9373B" w:rsidRDefault="00C203F9" w:rsidP="00C9373B">
      <w:pPr>
        <w:widowControl w:val="0"/>
        <w:autoSpaceDE w:val="0"/>
        <w:spacing w:line="312" w:lineRule="auto"/>
        <w:jc w:val="both"/>
        <w:rPr>
          <w:rFonts w:ascii="Verdana" w:hAnsi="Verdana" w:cs="Arial"/>
          <w:bCs/>
          <w:sz w:val="26"/>
          <w:szCs w:val="26"/>
        </w:rPr>
      </w:pPr>
    </w:p>
    <w:p w:rsidR="00C203F9" w:rsidRPr="00C9373B" w:rsidRDefault="00C203F9" w:rsidP="00C9373B">
      <w:pPr>
        <w:widowControl w:val="0"/>
        <w:autoSpaceDE w:val="0"/>
        <w:autoSpaceDN w:val="0"/>
        <w:adjustRightInd w:val="0"/>
        <w:spacing w:line="312" w:lineRule="auto"/>
        <w:jc w:val="both"/>
        <w:rPr>
          <w:rFonts w:ascii="Verdana" w:hAnsi="Verdana" w:cs="Arial"/>
          <w:bCs/>
          <w:i/>
          <w:sz w:val="26"/>
          <w:szCs w:val="26"/>
        </w:rPr>
      </w:pPr>
      <w:r w:rsidRPr="00C9373B">
        <w:rPr>
          <w:rFonts w:ascii="Verdana" w:hAnsi="Verdana" w:cs="Arial"/>
          <w:bCs/>
          <w:sz w:val="26"/>
          <w:szCs w:val="26"/>
        </w:rPr>
        <w:t>En vista de lo anterior, solicitó</w:t>
      </w:r>
      <w:r w:rsidR="00100B85" w:rsidRPr="00C9373B">
        <w:rPr>
          <w:rFonts w:ascii="Verdana" w:hAnsi="Verdana" w:cs="Arial"/>
          <w:bCs/>
          <w:sz w:val="26"/>
          <w:szCs w:val="26"/>
        </w:rPr>
        <w:t xml:space="preserve"> que se</w:t>
      </w:r>
      <w:r w:rsidRPr="00C9373B">
        <w:rPr>
          <w:rFonts w:ascii="Verdana" w:hAnsi="Verdana" w:cs="Arial"/>
          <w:bCs/>
          <w:sz w:val="26"/>
          <w:szCs w:val="26"/>
        </w:rPr>
        <w:t xml:space="preserve"> </w:t>
      </w:r>
      <w:r w:rsidR="00100B85" w:rsidRPr="00C9373B">
        <w:rPr>
          <w:rFonts w:ascii="Verdana" w:hAnsi="Verdana" w:cs="Arial"/>
          <w:bCs/>
          <w:sz w:val="26"/>
          <w:szCs w:val="26"/>
        </w:rPr>
        <w:t>ordene</w:t>
      </w:r>
      <w:r w:rsidRPr="00C9373B">
        <w:rPr>
          <w:rFonts w:ascii="Verdana" w:hAnsi="Verdana" w:cs="Arial"/>
          <w:bCs/>
          <w:sz w:val="26"/>
          <w:szCs w:val="26"/>
        </w:rPr>
        <w:t xml:space="preserve"> a la </w:t>
      </w:r>
      <w:proofErr w:type="spellStart"/>
      <w:r w:rsidRPr="00C9373B">
        <w:rPr>
          <w:rFonts w:ascii="Verdana" w:hAnsi="Verdana" w:cs="Arial"/>
          <w:bCs/>
          <w:sz w:val="26"/>
          <w:szCs w:val="26"/>
        </w:rPr>
        <w:t>EPS</w:t>
      </w:r>
      <w:proofErr w:type="spellEnd"/>
      <w:r w:rsidRPr="00C9373B">
        <w:rPr>
          <w:rFonts w:ascii="Verdana" w:hAnsi="Verdana" w:cs="Arial"/>
          <w:bCs/>
          <w:sz w:val="26"/>
          <w:szCs w:val="26"/>
        </w:rPr>
        <w:t xml:space="preserve"> </w:t>
      </w:r>
      <w:proofErr w:type="spellStart"/>
      <w:r w:rsidR="00446BB4" w:rsidRPr="00C9373B">
        <w:rPr>
          <w:rFonts w:ascii="Verdana" w:hAnsi="Verdana" w:cs="Arial"/>
          <w:bCs/>
          <w:sz w:val="26"/>
          <w:szCs w:val="26"/>
        </w:rPr>
        <w:t>Asmet</w:t>
      </w:r>
      <w:proofErr w:type="spellEnd"/>
      <w:r w:rsidR="00446BB4" w:rsidRPr="00C9373B">
        <w:rPr>
          <w:rFonts w:ascii="Verdana" w:hAnsi="Verdana" w:cs="Arial"/>
          <w:bCs/>
          <w:sz w:val="26"/>
          <w:szCs w:val="26"/>
        </w:rPr>
        <w:t xml:space="preserve"> Salud</w:t>
      </w:r>
      <w:r w:rsidR="00100B85" w:rsidRPr="00C9373B">
        <w:rPr>
          <w:rFonts w:ascii="Verdana" w:hAnsi="Verdana" w:cs="Arial"/>
          <w:bCs/>
          <w:sz w:val="26"/>
          <w:szCs w:val="26"/>
        </w:rPr>
        <w:t xml:space="preserve"> garantizar para la señora María del Carmen Ruiz de Gaitán el suministro de </w:t>
      </w:r>
      <w:r w:rsidR="00100B85" w:rsidRPr="00165BFF">
        <w:rPr>
          <w:rFonts w:ascii="Verdana" w:hAnsi="Verdana" w:cs="Arial"/>
          <w:bCs/>
          <w:i/>
          <w:sz w:val="22"/>
          <w:szCs w:val="22"/>
        </w:rPr>
        <w:t xml:space="preserve">“PAÑALES TALLA L TENA </w:t>
      </w:r>
      <w:proofErr w:type="spellStart"/>
      <w:r w:rsidR="00100B85" w:rsidRPr="00165BFF">
        <w:rPr>
          <w:rFonts w:ascii="Verdana" w:hAnsi="Verdana" w:cs="Arial"/>
          <w:bCs/>
          <w:i/>
          <w:sz w:val="22"/>
          <w:szCs w:val="22"/>
        </w:rPr>
        <w:t>SLEEP</w:t>
      </w:r>
      <w:proofErr w:type="spellEnd"/>
      <w:r w:rsidR="00100B85" w:rsidRPr="00165BFF">
        <w:rPr>
          <w:rFonts w:ascii="Verdana" w:hAnsi="Verdana" w:cs="Arial"/>
          <w:bCs/>
          <w:i/>
          <w:sz w:val="22"/>
          <w:szCs w:val="22"/>
        </w:rPr>
        <w:t>, 4 para cada día, 120 para el mes, 360 para 3 meses”</w:t>
      </w:r>
      <w:r w:rsidRPr="00165BFF">
        <w:rPr>
          <w:rFonts w:ascii="Verdana" w:hAnsi="Verdana" w:cs="Arial"/>
          <w:bCs/>
          <w:sz w:val="22"/>
          <w:szCs w:val="22"/>
        </w:rPr>
        <w:t>.</w:t>
      </w:r>
      <w:r w:rsidRPr="00C9373B">
        <w:rPr>
          <w:rFonts w:ascii="Verdana" w:hAnsi="Verdana" w:cs="Arial"/>
          <w:bCs/>
          <w:sz w:val="26"/>
          <w:szCs w:val="26"/>
        </w:rPr>
        <w:t xml:space="preserve"> De igual forma solicitó que se le garantice la prestación del tratamiento médico integral y especializado que requiera, relacionado con su</w:t>
      </w:r>
      <w:r w:rsidR="00C41798" w:rsidRPr="00C9373B">
        <w:rPr>
          <w:rFonts w:ascii="Verdana" w:hAnsi="Verdana" w:cs="Arial"/>
          <w:bCs/>
          <w:sz w:val="26"/>
          <w:szCs w:val="26"/>
        </w:rPr>
        <w:t>s</w:t>
      </w:r>
      <w:r w:rsidRPr="00C9373B">
        <w:rPr>
          <w:rFonts w:ascii="Verdana" w:hAnsi="Verdana" w:cs="Arial"/>
          <w:bCs/>
          <w:sz w:val="26"/>
          <w:szCs w:val="26"/>
        </w:rPr>
        <w:t xml:space="preserve"> patología</w:t>
      </w:r>
      <w:r w:rsidR="00C41798" w:rsidRPr="00C9373B">
        <w:rPr>
          <w:rFonts w:ascii="Verdana" w:hAnsi="Verdana" w:cs="Arial"/>
          <w:bCs/>
          <w:sz w:val="26"/>
          <w:szCs w:val="26"/>
        </w:rPr>
        <w:t>s</w:t>
      </w:r>
      <w:r w:rsidRPr="00C9373B">
        <w:rPr>
          <w:rFonts w:ascii="Verdana" w:hAnsi="Verdana" w:cs="Arial"/>
          <w:bCs/>
          <w:sz w:val="26"/>
          <w:szCs w:val="26"/>
        </w:rPr>
        <w:t xml:space="preserve"> o las que sobrevengan de ella</w:t>
      </w:r>
      <w:r w:rsidR="00C41798" w:rsidRPr="00C9373B">
        <w:rPr>
          <w:rFonts w:ascii="Verdana" w:hAnsi="Verdana" w:cs="Arial"/>
          <w:bCs/>
          <w:sz w:val="26"/>
          <w:szCs w:val="26"/>
        </w:rPr>
        <w:t>s</w:t>
      </w:r>
      <w:r w:rsidRPr="00C9373B">
        <w:rPr>
          <w:rFonts w:ascii="Verdana" w:hAnsi="Verdana" w:cs="Arial"/>
          <w:bCs/>
          <w:sz w:val="26"/>
          <w:szCs w:val="26"/>
        </w:rPr>
        <w:t>, y el cubrimiento total de todos los servicios en salud.</w:t>
      </w:r>
    </w:p>
    <w:p w:rsidR="00C203F9" w:rsidRPr="00C9373B" w:rsidRDefault="00C203F9" w:rsidP="00165BFF">
      <w:pPr>
        <w:widowControl w:val="0"/>
        <w:autoSpaceDE w:val="0"/>
        <w:spacing w:line="360" w:lineRule="auto"/>
        <w:jc w:val="both"/>
        <w:rPr>
          <w:rFonts w:ascii="Verdana" w:hAnsi="Verdana" w:cs="Arial"/>
          <w:bCs/>
          <w:sz w:val="26"/>
          <w:szCs w:val="26"/>
        </w:rPr>
      </w:pPr>
    </w:p>
    <w:p w:rsidR="00ED5EC6" w:rsidRPr="00C9373B" w:rsidRDefault="00446BB4" w:rsidP="00C9373B">
      <w:pPr>
        <w:widowControl w:val="0"/>
        <w:tabs>
          <w:tab w:val="left" w:pos="561"/>
        </w:tabs>
        <w:autoSpaceDE w:val="0"/>
        <w:spacing w:line="312" w:lineRule="auto"/>
        <w:jc w:val="center"/>
        <w:rPr>
          <w:rFonts w:ascii="Verdana" w:hAnsi="Verdana" w:cs="Arial"/>
          <w:b/>
          <w:bCs/>
          <w:sz w:val="26"/>
          <w:szCs w:val="26"/>
        </w:rPr>
      </w:pPr>
      <w:r w:rsidRPr="00C9373B">
        <w:rPr>
          <w:rFonts w:ascii="Verdana" w:hAnsi="Verdana" w:cs="Arial"/>
          <w:b/>
          <w:bCs/>
          <w:sz w:val="26"/>
          <w:szCs w:val="26"/>
        </w:rPr>
        <w:t>SENTENCIA DE PRIMERA INSTANCIA:</w:t>
      </w:r>
    </w:p>
    <w:p w:rsidR="00ED5EC6" w:rsidRPr="00C9373B" w:rsidRDefault="00ED5EC6" w:rsidP="00C9373B">
      <w:pPr>
        <w:widowControl w:val="0"/>
        <w:tabs>
          <w:tab w:val="left" w:pos="561"/>
        </w:tabs>
        <w:autoSpaceDE w:val="0"/>
        <w:spacing w:line="312" w:lineRule="auto"/>
        <w:jc w:val="both"/>
        <w:rPr>
          <w:rFonts w:ascii="Verdana" w:hAnsi="Verdana" w:cs="Arial"/>
          <w:spacing w:val="-3"/>
          <w:sz w:val="26"/>
          <w:szCs w:val="26"/>
        </w:rPr>
      </w:pPr>
    </w:p>
    <w:p w:rsidR="00E30271" w:rsidRPr="00C9373B" w:rsidRDefault="00ED5EC6" w:rsidP="00C9373B">
      <w:pPr>
        <w:widowControl w:val="0"/>
        <w:tabs>
          <w:tab w:val="left" w:pos="561"/>
        </w:tabs>
        <w:autoSpaceDE w:val="0"/>
        <w:spacing w:line="312" w:lineRule="auto"/>
        <w:jc w:val="both"/>
        <w:rPr>
          <w:rFonts w:ascii="Verdana" w:hAnsi="Verdana" w:cs="Arial"/>
          <w:spacing w:val="-3"/>
          <w:sz w:val="26"/>
          <w:szCs w:val="26"/>
        </w:rPr>
      </w:pPr>
      <w:r w:rsidRPr="00C9373B">
        <w:rPr>
          <w:rFonts w:ascii="Verdana" w:hAnsi="Verdana" w:cs="Arial"/>
          <w:spacing w:val="-3"/>
          <w:sz w:val="26"/>
          <w:szCs w:val="26"/>
        </w:rPr>
        <w:t xml:space="preserve">El </w:t>
      </w:r>
      <w:r w:rsidRPr="00C9373B">
        <w:rPr>
          <w:rFonts w:ascii="Verdana" w:hAnsi="Verdana" w:cs="Arial"/>
          <w:bCs/>
          <w:sz w:val="26"/>
          <w:szCs w:val="26"/>
        </w:rPr>
        <w:t xml:space="preserve">Juzgado </w:t>
      </w:r>
      <w:r w:rsidR="00100B85" w:rsidRPr="00C9373B">
        <w:rPr>
          <w:rFonts w:ascii="Verdana" w:hAnsi="Verdana" w:cs="Arial"/>
          <w:bCs/>
          <w:sz w:val="26"/>
          <w:szCs w:val="26"/>
        </w:rPr>
        <w:t>Primero</w:t>
      </w:r>
      <w:r w:rsidR="004C6F56" w:rsidRPr="00C9373B">
        <w:rPr>
          <w:rFonts w:ascii="Verdana" w:hAnsi="Verdana" w:cs="Arial"/>
          <w:bCs/>
          <w:sz w:val="26"/>
          <w:szCs w:val="26"/>
        </w:rPr>
        <w:t xml:space="preserve"> </w:t>
      </w:r>
      <w:r w:rsidRPr="00C9373B">
        <w:rPr>
          <w:rFonts w:ascii="Verdana" w:hAnsi="Verdana" w:cs="Arial"/>
          <w:bCs/>
          <w:sz w:val="26"/>
          <w:szCs w:val="26"/>
        </w:rPr>
        <w:t>Penal del Circuito</w:t>
      </w:r>
      <w:r w:rsidR="002A3E1C" w:rsidRPr="00C9373B">
        <w:rPr>
          <w:rFonts w:ascii="Verdana" w:hAnsi="Verdana" w:cs="Arial"/>
          <w:bCs/>
          <w:sz w:val="26"/>
          <w:szCs w:val="26"/>
        </w:rPr>
        <w:t xml:space="preserve"> de Dosquebradas</w:t>
      </w:r>
      <w:r w:rsidRPr="00C9373B">
        <w:rPr>
          <w:rFonts w:ascii="Verdana" w:hAnsi="Verdana" w:cs="Arial"/>
          <w:bCs/>
          <w:sz w:val="26"/>
          <w:szCs w:val="26"/>
        </w:rPr>
        <w:t xml:space="preserve"> </w:t>
      </w:r>
      <w:r w:rsidRPr="00C9373B">
        <w:rPr>
          <w:rFonts w:ascii="Verdana" w:hAnsi="Verdana" w:cs="Arial"/>
          <w:spacing w:val="-3"/>
          <w:sz w:val="26"/>
          <w:szCs w:val="26"/>
        </w:rPr>
        <w:t xml:space="preserve">avocó el conocimiento de la actuación </w:t>
      </w:r>
      <w:r w:rsidR="004C6F56" w:rsidRPr="00C9373B">
        <w:rPr>
          <w:rFonts w:ascii="Verdana" w:hAnsi="Verdana" w:cs="Arial"/>
          <w:spacing w:val="-3"/>
          <w:sz w:val="26"/>
          <w:szCs w:val="26"/>
        </w:rPr>
        <w:t xml:space="preserve">el </w:t>
      </w:r>
      <w:r w:rsidR="00470954" w:rsidRPr="00C9373B">
        <w:rPr>
          <w:rFonts w:ascii="Verdana" w:hAnsi="Verdana" w:cs="Arial"/>
          <w:spacing w:val="-3"/>
          <w:sz w:val="26"/>
          <w:szCs w:val="26"/>
        </w:rPr>
        <w:t>5</w:t>
      </w:r>
      <w:r w:rsidR="00FA0AC7" w:rsidRPr="00C9373B">
        <w:rPr>
          <w:rFonts w:ascii="Verdana" w:hAnsi="Verdana" w:cs="Arial"/>
          <w:spacing w:val="-3"/>
          <w:sz w:val="26"/>
          <w:szCs w:val="26"/>
        </w:rPr>
        <w:t xml:space="preserve"> de </w:t>
      </w:r>
      <w:r w:rsidR="00470954" w:rsidRPr="00C9373B">
        <w:rPr>
          <w:rFonts w:ascii="Verdana" w:hAnsi="Verdana" w:cs="Arial"/>
          <w:spacing w:val="-3"/>
          <w:sz w:val="26"/>
          <w:szCs w:val="26"/>
        </w:rPr>
        <w:t>junio de</w:t>
      </w:r>
      <w:r w:rsidR="004C6F56" w:rsidRPr="00C9373B">
        <w:rPr>
          <w:rFonts w:ascii="Verdana" w:hAnsi="Verdana" w:cs="Arial"/>
          <w:spacing w:val="-3"/>
          <w:sz w:val="26"/>
          <w:szCs w:val="26"/>
        </w:rPr>
        <w:t xml:space="preserve"> 2017</w:t>
      </w:r>
      <w:r w:rsidR="00644C1F" w:rsidRPr="00C9373B">
        <w:rPr>
          <w:rFonts w:ascii="Verdana" w:hAnsi="Verdana" w:cs="Arial"/>
          <w:spacing w:val="-3"/>
          <w:sz w:val="26"/>
          <w:szCs w:val="26"/>
        </w:rPr>
        <w:t xml:space="preserve"> </w:t>
      </w:r>
      <w:r w:rsidR="00E8696A" w:rsidRPr="00C9373B">
        <w:rPr>
          <w:rFonts w:ascii="Verdana" w:hAnsi="Verdana" w:cs="Arial"/>
          <w:spacing w:val="-3"/>
          <w:sz w:val="26"/>
          <w:szCs w:val="26"/>
        </w:rPr>
        <w:t xml:space="preserve">y ordenó la notificación y traslado a la </w:t>
      </w:r>
      <w:proofErr w:type="spellStart"/>
      <w:r w:rsidR="00E8696A" w:rsidRPr="00C9373B">
        <w:rPr>
          <w:rFonts w:ascii="Verdana" w:hAnsi="Verdana" w:cs="Arial"/>
          <w:spacing w:val="-3"/>
          <w:sz w:val="26"/>
          <w:szCs w:val="26"/>
        </w:rPr>
        <w:t>EPS</w:t>
      </w:r>
      <w:proofErr w:type="spellEnd"/>
      <w:r w:rsidR="00E8696A" w:rsidRPr="00C9373B">
        <w:rPr>
          <w:rFonts w:ascii="Verdana" w:hAnsi="Verdana" w:cs="Arial"/>
          <w:spacing w:val="-3"/>
          <w:sz w:val="26"/>
          <w:szCs w:val="26"/>
        </w:rPr>
        <w:t xml:space="preserve"> </w:t>
      </w:r>
      <w:proofErr w:type="spellStart"/>
      <w:r w:rsidR="00E8696A" w:rsidRPr="00C9373B">
        <w:rPr>
          <w:rFonts w:ascii="Verdana" w:hAnsi="Verdana" w:cs="Arial"/>
          <w:spacing w:val="-3"/>
          <w:sz w:val="26"/>
          <w:szCs w:val="26"/>
        </w:rPr>
        <w:t>Asmet</w:t>
      </w:r>
      <w:proofErr w:type="spellEnd"/>
      <w:r w:rsidR="00E8696A" w:rsidRPr="00C9373B">
        <w:rPr>
          <w:rFonts w:ascii="Verdana" w:hAnsi="Verdana" w:cs="Arial"/>
          <w:spacing w:val="-3"/>
          <w:sz w:val="26"/>
          <w:szCs w:val="26"/>
        </w:rPr>
        <w:t xml:space="preserve"> Salud y </w:t>
      </w:r>
      <w:r w:rsidR="00CA24B3" w:rsidRPr="00C9373B">
        <w:rPr>
          <w:rFonts w:ascii="Verdana" w:hAnsi="Verdana" w:cs="Arial"/>
          <w:spacing w:val="-3"/>
          <w:sz w:val="26"/>
          <w:szCs w:val="26"/>
        </w:rPr>
        <w:t>a</w:t>
      </w:r>
      <w:r w:rsidR="002E1AE1" w:rsidRPr="00C9373B">
        <w:rPr>
          <w:rFonts w:ascii="Verdana" w:hAnsi="Verdana" w:cs="Arial"/>
          <w:spacing w:val="-3"/>
          <w:sz w:val="26"/>
          <w:szCs w:val="26"/>
        </w:rPr>
        <w:t xml:space="preserve"> </w:t>
      </w:r>
      <w:r w:rsidR="00E8696A" w:rsidRPr="00C9373B">
        <w:rPr>
          <w:rFonts w:ascii="Verdana" w:hAnsi="Verdana" w:cs="Arial"/>
          <w:spacing w:val="-3"/>
          <w:sz w:val="26"/>
          <w:szCs w:val="26"/>
        </w:rPr>
        <w:t xml:space="preserve">la Secretaría de Salud Departamental de Risaralda. </w:t>
      </w:r>
      <w:r w:rsidR="00470954" w:rsidRPr="00C9373B">
        <w:rPr>
          <w:rFonts w:ascii="Verdana" w:hAnsi="Verdana" w:cs="Arial"/>
          <w:spacing w:val="-3"/>
          <w:sz w:val="26"/>
          <w:szCs w:val="26"/>
        </w:rPr>
        <w:t>Más adelante, a</w:t>
      </w:r>
      <w:r w:rsidR="00357311" w:rsidRPr="00C9373B">
        <w:rPr>
          <w:rFonts w:ascii="Verdana" w:hAnsi="Verdana" w:cs="Arial"/>
          <w:spacing w:val="-3"/>
          <w:sz w:val="26"/>
          <w:szCs w:val="26"/>
        </w:rPr>
        <w:t>l efectuar el estudio de la situación fáctica plan</w:t>
      </w:r>
      <w:r w:rsidR="00EE5FEA" w:rsidRPr="00C9373B">
        <w:rPr>
          <w:rFonts w:ascii="Verdana" w:hAnsi="Verdana" w:cs="Arial"/>
          <w:spacing w:val="-3"/>
          <w:sz w:val="26"/>
          <w:szCs w:val="26"/>
        </w:rPr>
        <w:t xml:space="preserve">teada, </w:t>
      </w:r>
      <w:r w:rsidR="00B8400C" w:rsidRPr="00C9373B">
        <w:rPr>
          <w:rFonts w:ascii="Verdana" w:hAnsi="Verdana" w:cs="Arial"/>
          <w:spacing w:val="-3"/>
          <w:sz w:val="26"/>
          <w:szCs w:val="26"/>
        </w:rPr>
        <w:t xml:space="preserve">decidió </w:t>
      </w:r>
      <w:r w:rsidR="00EE5FEA" w:rsidRPr="00C9373B">
        <w:rPr>
          <w:rFonts w:ascii="Verdana" w:hAnsi="Verdana" w:cs="Arial"/>
          <w:spacing w:val="-3"/>
          <w:sz w:val="26"/>
          <w:szCs w:val="26"/>
        </w:rPr>
        <w:t xml:space="preserve">mediante sentencia del </w:t>
      </w:r>
      <w:r w:rsidR="00C22D84" w:rsidRPr="00C9373B">
        <w:rPr>
          <w:rFonts w:ascii="Verdana" w:hAnsi="Verdana" w:cs="Arial"/>
          <w:spacing w:val="-3"/>
          <w:sz w:val="26"/>
          <w:szCs w:val="26"/>
        </w:rPr>
        <w:t>16 de junio</w:t>
      </w:r>
      <w:r w:rsidR="00357311" w:rsidRPr="00C9373B">
        <w:rPr>
          <w:rFonts w:ascii="Verdana" w:hAnsi="Verdana" w:cs="Arial"/>
          <w:spacing w:val="-3"/>
          <w:sz w:val="26"/>
          <w:szCs w:val="26"/>
        </w:rPr>
        <w:t xml:space="preserve"> de 2017</w:t>
      </w:r>
      <w:r w:rsidR="00B95807" w:rsidRPr="00C9373B">
        <w:rPr>
          <w:rFonts w:ascii="Verdana" w:hAnsi="Verdana" w:cs="Arial"/>
          <w:spacing w:val="-3"/>
          <w:sz w:val="26"/>
          <w:szCs w:val="26"/>
        </w:rPr>
        <w:t xml:space="preserve">: </w:t>
      </w:r>
    </w:p>
    <w:p w:rsidR="00B95807" w:rsidRDefault="00B95807" w:rsidP="00470954">
      <w:pPr>
        <w:spacing w:line="312" w:lineRule="auto"/>
        <w:jc w:val="both"/>
        <w:rPr>
          <w:rFonts w:ascii="Verdana" w:hAnsi="Verdana" w:cs="Arial"/>
          <w:spacing w:val="-3"/>
          <w:sz w:val="26"/>
          <w:szCs w:val="26"/>
        </w:rPr>
      </w:pPr>
    </w:p>
    <w:p w:rsidR="00B95807" w:rsidRPr="008A0A82" w:rsidRDefault="00B95807" w:rsidP="00165BFF">
      <w:pPr>
        <w:ind w:left="567" w:right="567"/>
        <w:jc w:val="both"/>
        <w:rPr>
          <w:rFonts w:ascii="Verdana" w:hAnsi="Verdana" w:cs="Arial"/>
          <w:i/>
          <w:spacing w:val="-3"/>
          <w:sz w:val="22"/>
          <w:szCs w:val="22"/>
        </w:rPr>
      </w:pPr>
      <w:r w:rsidRPr="008A0A82">
        <w:rPr>
          <w:rFonts w:ascii="Verdana" w:hAnsi="Verdana" w:cs="Arial"/>
          <w:i/>
          <w:spacing w:val="-3"/>
          <w:sz w:val="22"/>
          <w:szCs w:val="22"/>
        </w:rPr>
        <w:t>“PRIMERO:</w:t>
      </w:r>
      <w:r w:rsidR="008A0A82">
        <w:rPr>
          <w:rFonts w:ascii="Verdana" w:hAnsi="Verdana" w:cs="Arial"/>
          <w:i/>
          <w:spacing w:val="-3"/>
          <w:sz w:val="22"/>
          <w:szCs w:val="22"/>
        </w:rPr>
        <w:t xml:space="preserve"> </w:t>
      </w:r>
      <w:r w:rsidRPr="008A0A82">
        <w:rPr>
          <w:rFonts w:ascii="Verdana" w:hAnsi="Verdana" w:cs="Arial"/>
          <w:i/>
          <w:spacing w:val="-3"/>
          <w:sz w:val="22"/>
          <w:szCs w:val="22"/>
        </w:rPr>
        <w:t xml:space="preserve">TUTELAR el derecho fundamental a la vida y a la salud, de la señora </w:t>
      </w:r>
      <w:proofErr w:type="spellStart"/>
      <w:r w:rsidRPr="008A0A82">
        <w:rPr>
          <w:rFonts w:ascii="Verdana" w:hAnsi="Verdana" w:cs="Arial"/>
          <w:i/>
          <w:spacing w:val="-3"/>
          <w:sz w:val="22"/>
          <w:szCs w:val="22"/>
        </w:rPr>
        <w:t>MARIA</w:t>
      </w:r>
      <w:proofErr w:type="spellEnd"/>
      <w:r w:rsidRPr="008A0A82">
        <w:rPr>
          <w:rFonts w:ascii="Verdana" w:hAnsi="Verdana" w:cs="Arial"/>
          <w:i/>
          <w:spacing w:val="-3"/>
          <w:sz w:val="22"/>
          <w:szCs w:val="22"/>
        </w:rPr>
        <w:t xml:space="preserve"> DEL CARMEN RUIZ DE </w:t>
      </w:r>
      <w:proofErr w:type="spellStart"/>
      <w:r w:rsidRPr="008A0A82">
        <w:rPr>
          <w:rFonts w:ascii="Verdana" w:hAnsi="Verdana" w:cs="Arial"/>
          <w:i/>
          <w:spacing w:val="-3"/>
          <w:sz w:val="22"/>
          <w:szCs w:val="22"/>
        </w:rPr>
        <w:t>GAITAN</w:t>
      </w:r>
      <w:proofErr w:type="spellEnd"/>
      <w:r w:rsidRPr="008A0A82">
        <w:rPr>
          <w:rFonts w:ascii="Verdana" w:hAnsi="Verdana" w:cs="Arial"/>
          <w:i/>
          <w:spacing w:val="-3"/>
          <w:sz w:val="22"/>
          <w:szCs w:val="22"/>
        </w:rPr>
        <w:t>.</w:t>
      </w:r>
    </w:p>
    <w:p w:rsidR="00B95807" w:rsidRPr="008A0A82" w:rsidRDefault="00B95807" w:rsidP="00165BFF">
      <w:pPr>
        <w:ind w:left="567" w:right="567"/>
        <w:jc w:val="both"/>
        <w:rPr>
          <w:rFonts w:ascii="Verdana" w:hAnsi="Verdana" w:cs="Arial"/>
          <w:i/>
          <w:spacing w:val="-3"/>
          <w:sz w:val="22"/>
          <w:szCs w:val="22"/>
        </w:rPr>
      </w:pPr>
    </w:p>
    <w:p w:rsidR="00B95807" w:rsidRPr="008A0A82" w:rsidRDefault="00B95807" w:rsidP="00165BFF">
      <w:pPr>
        <w:ind w:left="567" w:right="567"/>
        <w:jc w:val="both"/>
        <w:rPr>
          <w:rFonts w:ascii="Verdana" w:hAnsi="Verdana" w:cs="Arial"/>
          <w:i/>
          <w:spacing w:val="-3"/>
          <w:sz w:val="22"/>
          <w:szCs w:val="22"/>
        </w:rPr>
      </w:pPr>
      <w:r w:rsidRPr="008A0A82">
        <w:rPr>
          <w:rFonts w:ascii="Verdana" w:hAnsi="Verdana" w:cs="Arial"/>
          <w:i/>
          <w:spacing w:val="-3"/>
          <w:sz w:val="22"/>
          <w:szCs w:val="22"/>
        </w:rPr>
        <w:t>SEGUNDO: DECLARAR como hecho superado el suministro de los pañales, por las razones anotadas en la parte motiva de esta sentencia.</w:t>
      </w:r>
    </w:p>
    <w:p w:rsidR="00B95807" w:rsidRPr="008A0A82" w:rsidRDefault="00B95807" w:rsidP="00165BFF">
      <w:pPr>
        <w:ind w:left="567" w:right="567"/>
        <w:jc w:val="both"/>
        <w:rPr>
          <w:rFonts w:ascii="Verdana" w:hAnsi="Verdana" w:cs="Arial"/>
          <w:i/>
          <w:spacing w:val="-3"/>
          <w:sz w:val="22"/>
          <w:szCs w:val="22"/>
        </w:rPr>
      </w:pPr>
    </w:p>
    <w:p w:rsidR="00B95807" w:rsidRPr="008A0A82" w:rsidRDefault="008A0A82" w:rsidP="00165BFF">
      <w:pPr>
        <w:ind w:left="567" w:right="567"/>
        <w:jc w:val="both"/>
        <w:rPr>
          <w:rFonts w:ascii="Verdana" w:hAnsi="Verdana" w:cs="Arial"/>
          <w:i/>
          <w:spacing w:val="-3"/>
          <w:sz w:val="22"/>
          <w:szCs w:val="22"/>
        </w:rPr>
      </w:pPr>
      <w:r>
        <w:rPr>
          <w:rFonts w:ascii="Verdana" w:hAnsi="Verdana" w:cs="Arial"/>
          <w:i/>
          <w:spacing w:val="-3"/>
          <w:sz w:val="22"/>
          <w:szCs w:val="22"/>
        </w:rPr>
        <w:t xml:space="preserve">TERCERO: </w:t>
      </w:r>
      <w:r w:rsidR="00B95807" w:rsidRPr="008A0A82">
        <w:rPr>
          <w:rFonts w:ascii="Verdana" w:hAnsi="Verdana" w:cs="Arial"/>
          <w:i/>
          <w:spacing w:val="-3"/>
          <w:sz w:val="22"/>
          <w:szCs w:val="22"/>
        </w:rPr>
        <w:t xml:space="preserve">Se ordena a la </w:t>
      </w:r>
      <w:proofErr w:type="spellStart"/>
      <w:r w:rsidR="00B95807" w:rsidRPr="008A0A82">
        <w:rPr>
          <w:rFonts w:ascii="Verdana" w:hAnsi="Verdana" w:cs="Arial"/>
          <w:i/>
          <w:spacing w:val="-3"/>
          <w:sz w:val="22"/>
          <w:szCs w:val="22"/>
        </w:rPr>
        <w:t>EPS</w:t>
      </w:r>
      <w:proofErr w:type="spellEnd"/>
      <w:r w:rsidR="00B95807" w:rsidRPr="008A0A82">
        <w:rPr>
          <w:rFonts w:ascii="Verdana" w:hAnsi="Verdana" w:cs="Arial"/>
          <w:i/>
          <w:spacing w:val="-3"/>
          <w:sz w:val="22"/>
          <w:szCs w:val="22"/>
        </w:rPr>
        <w:t xml:space="preserve">-S </w:t>
      </w:r>
      <w:proofErr w:type="spellStart"/>
      <w:r w:rsidR="00B95807" w:rsidRPr="008A0A82">
        <w:rPr>
          <w:rFonts w:ascii="Verdana" w:hAnsi="Verdana" w:cs="Arial"/>
          <w:i/>
          <w:spacing w:val="-3"/>
          <w:sz w:val="22"/>
          <w:szCs w:val="22"/>
        </w:rPr>
        <w:t>ASMET</w:t>
      </w:r>
      <w:proofErr w:type="spellEnd"/>
      <w:r w:rsidR="00B95807" w:rsidRPr="008A0A82">
        <w:rPr>
          <w:rFonts w:ascii="Verdana" w:hAnsi="Verdana" w:cs="Arial"/>
          <w:i/>
          <w:spacing w:val="-3"/>
          <w:sz w:val="22"/>
          <w:szCs w:val="22"/>
        </w:rPr>
        <w:t xml:space="preserve"> SALUD que brinde el TRATAMIENTO INTEGRAL que en adelante sea necesario para el tratamiento de la señora </w:t>
      </w:r>
      <w:proofErr w:type="spellStart"/>
      <w:r w:rsidR="00B95807" w:rsidRPr="008A0A82">
        <w:rPr>
          <w:rFonts w:ascii="Verdana" w:hAnsi="Verdana" w:cs="Arial"/>
          <w:i/>
          <w:spacing w:val="-3"/>
          <w:sz w:val="22"/>
          <w:szCs w:val="22"/>
        </w:rPr>
        <w:t>MARIA</w:t>
      </w:r>
      <w:proofErr w:type="spellEnd"/>
      <w:r w:rsidR="00B95807" w:rsidRPr="008A0A82">
        <w:rPr>
          <w:rFonts w:ascii="Verdana" w:hAnsi="Verdana" w:cs="Arial"/>
          <w:i/>
          <w:spacing w:val="-3"/>
          <w:sz w:val="22"/>
          <w:szCs w:val="22"/>
        </w:rPr>
        <w:t xml:space="preserve"> DEL CARMEN RUIZ DE </w:t>
      </w:r>
      <w:proofErr w:type="spellStart"/>
      <w:r w:rsidR="00B95807" w:rsidRPr="008A0A82">
        <w:rPr>
          <w:rFonts w:ascii="Verdana" w:hAnsi="Verdana" w:cs="Arial"/>
          <w:i/>
          <w:spacing w:val="-3"/>
          <w:sz w:val="22"/>
          <w:szCs w:val="22"/>
        </w:rPr>
        <w:t>GAITAN</w:t>
      </w:r>
      <w:proofErr w:type="spellEnd"/>
      <w:r w:rsidR="00B95807" w:rsidRPr="008A0A82">
        <w:rPr>
          <w:rFonts w:ascii="Verdana" w:hAnsi="Verdana" w:cs="Arial"/>
          <w:i/>
          <w:spacing w:val="-3"/>
          <w:sz w:val="22"/>
          <w:szCs w:val="22"/>
        </w:rPr>
        <w:t xml:space="preserve">, y que se desprendan de la patología que padece y que motivó la presentación de esta acción Constitucional, aun cuando el servicio requerido no se encuentre incluido en el </w:t>
      </w:r>
      <w:proofErr w:type="spellStart"/>
      <w:r w:rsidR="00B95807" w:rsidRPr="008A0A82">
        <w:rPr>
          <w:rFonts w:ascii="Verdana" w:hAnsi="Verdana"/>
          <w:i/>
          <w:sz w:val="22"/>
          <w:szCs w:val="22"/>
        </w:rPr>
        <w:t>POSS</w:t>
      </w:r>
      <w:proofErr w:type="spellEnd"/>
      <w:r w:rsidR="00B95807" w:rsidRPr="008A0A82">
        <w:rPr>
          <w:rFonts w:ascii="Verdana" w:hAnsi="Verdana"/>
          <w:i/>
          <w:sz w:val="22"/>
          <w:szCs w:val="22"/>
        </w:rPr>
        <w:t>.”</w:t>
      </w:r>
    </w:p>
    <w:p w:rsidR="00B95807" w:rsidRDefault="00B95807" w:rsidP="00165BFF">
      <w:pPr>
        <w:spacing w:line="360" w:lineRule="auto"/>
        <w:jc w:val="both"/>
        <w:rPr>
          <w:rFonts w:ascii="Verdana" w:hAnsi="Verdana" w:cs="Arial"/>
          <w:spacing w:val="-3"/>
          <w:sz w:val="26"/>
          <w:szCs w:val="26"/>
        </w:rPr>
      </w:pPr>
    </w:p>
    <w:p w:rsidR="00B95807" w:rsidRPr="00C9373B" w:rsidRDefault="00CE014E" w:rsidP="00C9373B">
      <w:pPr>
        <w:spacing w:line="312" w:lineRule="auto"/>
        <w:jc w:val="both"/>
        <w:rPr>
          <w:rFonts w:ascii="Verdana" w:hAnsi="Verdana" w:cs="Arial"/>
          <w:spacing w:val="-3"/>
          <w:sz w:val="26"/>
          <w:szCs w:val="26"/>
        </w:rPr>
      </w:pPr>
      <w:r w:rsidRPr="00C9373B">
        <w:rPr>
          <w:rFonts w:ascii="Verdana" w:hAnsi="Verdana" w:cs="Arial"/>
          <w:spacing w:val="-3"/>
          <w:sz w:val="26"/>
          <w:szCs w:val="26"/>
        </w:rPr>
        <w:t xml:space="preserve">La decisión </w:t>
      </w:r>
      <w:r w:rsidR="000F00A7" w:rsidRPr="00C9373B">
        <w:rPr>
          <w:rFonts w:ascii="Verdana" w:hAnsi="Verdana" w:cs="Arial"/>
          <w:spacing w:val="-3"/>
          <w:sz w:val="26"/>
          <w:szCs w:val="26"/>
        </w:rPr>
        <w:t>d</w:t>
      </w:r>
      <w:r w:rsidRPr="00C9373B">
        <w:rPr>
          <w:rFonts w:ascii="Verdana" w:hAnsi="Verdana" w:cs="Arial"/>
          <w:spacing w:val="-3"/>
          <w:sz w:val="26"/>
          <w:szCs w:val="26"/>
        </w:rPr>
        <w:t xml:space="preserve">e declarar un hecho superado en </w:t>
      </w:r>
      <w:r w:rsidR="005E6436" w:rsidRPr="00C9373B">
        <w:rPr>
          <w:rFonts w:ascii="Verdana" w:hAnsi="Verdana" w:cs="Arial"/>
          <w:spacing w:val="-3"/>
          <w:sz w:val="26"/>
          <w:szCs w:val="26"/>
        </w:rPr>
        <w:t xml:space="preserve">lo referente </w:t>
      </w:r>
      <w:r w:rsidRPr="00C9373B">
        <w:rPr>
          <w:rFonts w:ascii="Verdana" w:hAnsi="Verdana" w:cs="Arial"/>
          <w:spacing w:val="-3"/>
          <w:sz w:val="26"/>
          <w:szCs w:val="26"/>
        </w:rPr>
        <w:t xml:space="preserve">a los pañales, obedeció al informe presentado por la </w:t>
      </w:r>
      <w:proofErr w:type="spellStart"/>
      <w:r w:rsidRPr="00C9373B">
        <w:rPr>
          <w:rFonts w:ascii="Verdana" w:hAnsi="Verdana" w:cs="Arial"/>
          <w:spacing w:val="-3"/>
          <w:sz w:val="26"/>
          <w:szCs w:val="26"/>
        </w:rPr>
        <w:t>EPS</w:t>
      </w:r>
      <w:proofErr w:type="spellEnd"/>
      <w:r w:rsidRPr="00C9373B">
        <w:rPr>
          <w:rFonts w:ascii="Verdana" w:hAnsi="Verdana" w:cs="Arial"/>
          <w:spacing w:val="-3"/>
          <w:sz w:val="26"/>
          <w:szCs w:val="26"/>
        </w:rPr>
        <w:t xml:space="preserve"> en su respuesta, al indicar que el suministro de los mismos ya había sido autorizado. </w:t>
      </w:r>
    </w:p>
    <w:p w:rsidR="00CE014E" w:rsidRPr="00C9373B" w:rsidRDefault="00CE014E" w:rsidP="00C9373B">
      <w:pPr>
        <w:spacing w:line="312" w:lineRule="auto"/>
        <w:jc w:val="both"/>
        <w:rPr>
          <w:rFonts w:ascii="Verdana" w:hAnsi="Verdana" w:cs="Arial"/>
          <w:spacing w:val="-3"/>
          <w:sz w:val="26"/>
          <w:szCs w:val="26"/>
        </w:rPr>
      </w:pPr>
    </w:p>
    <w:p w:rsidR="00CE014E" w:rsidRPr="00C9373B" w:rsidRDefault="00CE014E" w:rsidP="00C9373B">
      <w:pPr>
        <w:spacing w:line="312" w:lineRule="auto"/>
        <w:jc w:val="both"/>
        <w:rPr>
          <w:rFonts w:ascii="Verdana" w:hAnsi="Verdana" w:cs="Arial"/>
          <w:spacing w:val="-3"/>
          <w:sz w:val="26"/>
          <w:szCs w:val="26"/>
        </w:rPr>
      </w:pPr>
      <w:r w:rsidRPr="00C9373B">
        <w:rPr>
          <w:rFonts w:ascii="Verdana" w:hAnsi="Verdana" w:cs="Arial"/>
          <w:spacing w:val="-3"/>
          <w:sz w:val="26"/>
          <w:szCs w:val="26"/>
        </w:rPr>
        <w:t xml:space="preserve">Ahora, en lo </w:t>
      </w:r>
      <w:r w:rsidR="00A87412" w:rsidRPr="00C9373B">
        <w:rPr>
          <w:rFonts w:ascii="Verdana" w:hAnsi="Verdana" w:cs="Arial"/>
          <w:spacing w:val="-3"/>
          <w:sz w:val="26"/>
          <w:szCs w:val="26"/>
        </w:rPr>
        <w:t>concerniente</w:t>
      </w:r>
      <w:r w:rsidRPr="00C9373B">
        <w:rPr>
          <w:rFonts w:ascii="Verdana" w:hAnsi="Verdana" w:cs="Arial"/>
          <w:spacing w:val="-3"/>
          <w:sz w:val="26"/>
          <w:szCs w:val="26"/>
        </w:rPr>
        <w:t xml:space="preserve"> a</w:t>
      </w:r>
      <w:r w:rsidR="00A87412" w:rsidRPr="00C9373B">
        <w:rPr>
          <w:rFonts w:ascii="Verdana" w:hAnsi="Verdana" w:cs="Arial"/>
          <w:spacing w:val="-3"/>
          <w:sz w:val="26"/>
          <w:szCs w:val="26"/>
        </w:rPr>
        <w:t xml:space="preserve"> la protección de los derechos fundamentales de la señora María del Carmen, estableció la juez de primera instancia su pertinencia, tras </w:t>
      </w:r>
      <w:r w:rsidR="005464BD" w:rsidRPr="00C9373B">
        <w:rPr>
          <w:rFonts w:ascii="Verdana" w:hAnsi="Verdana" w:cs="Arial"/>
          <w:spacing w:val="-3"/>
          <w:sz w:val="26"/>
          <w:szCs w:val="26"/>
        </w:rPr>
        <w:t>observar</w:t>
      </w:r>
      <w:r w:rsidR="00A87412" w:rsidRPr="00C9373B">
        <w:rPr>
          <w:rFonts w:ascii="Verdana" w:hAnsi="Verdana" w:cs="Arial"/>
          <w:spacing w:val="-3"/>
          <w:sz w:val="26"/>
          <w:szCs w:val="26"/>
        </w:rPr>
        <w:t xml:space="preserve"> en primer lugar que la titular de dichas prerrogativas es un adulto mayor, y por lo tanto un sujeto de especial protección </w:t>
      </w:r>
      <w:r w:rsidR="005464BD" w:rsidRPr="00C9373B">
        <w:rPr>
          <w:rFonts w:ascii="Verdana" w:hAnsi="Verdana" w:cs="Arial"/>
          <w:spacing w:val="-3"/>
          <w:sz w:val="26"/>
          <w:szCs w:val="26"/>
        </w:rPr>
        <w:t>constitucional;</w:t>
      </w:r>
      <w:r w:rsidR="00A87412" w:rsidRPr="00C9373B">
        <w:rPr>
          <w:rFonts w:ascii="Verdana" w:hAnsi="Verdana" w:cs="Arial"/>
          <w:spacing w:val="-3"/>
          <w:sz w:val="26"/>
          <w:szCs w:val="26"/>
        </w:rPr>
        <w:t xml:space="preserve"> </w:t>
      </w:r>
      <w:r w:rsidR="005464BD" w:rsidRPr="00C9373B">
        <w:rPr>
          <w:rFonts w:ascii="Verdana" w:hAnsi="Verdana" w:cs="Arial"/>
          <w:spacing w:val="-3"/>
          <w:sz w:val="26"/>
          <w:szCs w:val="26"/>
        </w:rPr>
        <w:t>de allí que no resulte razonable que cada vez que se le ordene algún procedimiento, medicamento u examen</w:t>
      </w:r>
      <w:r w:rsidR="00AA0E62" w:rsidRPr="00C9373B">
        <w:rPr>
          <w:rFonts w:ascii="Verdana" w:hAnsi="Verdana" w:cs="Arial"/>
          <w:spacing w:val="-3"/>
          <w:sz w:val="26"/>
          <w:szCs w:val="26"/>
        </w:rPr>
        <w:t xml:space="preserve"> que se encuentre excluido del plan obligatorio de salud, y le sea negado por parte de la </w:t>
      </w:r>
      <w:proofErr w:type="spellStart"/>
      <w:r w:rsidR="00AA0E62" w:rsidRPr="00C9373B">
        <w:rPr>
          <w:rFonts w:ascii="Verdana" w:hAnsi="Verdana" w:cs="Arial"/>
          <w:spacing w:val="-3"/>
          <w:sz w:val="26"/>
          <w:szCs w:val="26"/>
        </w:rPr>
        <w:t>EPS</w:t>
      </w:r>
      <w:proofErr w:type="spellEnd"/>
      <w:r w:rsidR="00AA0E62" w:rsidRPr="00C9373B">
        <w:rPr>
          <w:rFonts w:ascii="Verdana" w:hAnsi="Verdana" w:cs="Arial"/>
          <w:spacing w:val="-3"/>
          <w:sz w:val="26"/>
          <w:szCs w:val="26"/>
        </w:rPr>
        <w:t xml:space="preserve">, deba acudir a la Secretaría de Salud o a una acción de tutela.  </w:t>
      </w:r>
      <w:r w:rsidR="005464BD" w:rsidRPr="00C9373B">
        <w:rPr>
          <w:rFonts w:ascii="Verdana" w:hAnsi="Verdana" w:cs="Arial"/>
          <w:spacing w:val="-3"/>
          <w:sz w:val="26"/>
          <w:szCs w:val="26"/>
        </w:rPr>
        <w:t xml:space="preserve"> </w:t>
      </w:r>
    </w:p>
    <w:p w:rsidR="00EF05AC" w:rsidRPr="00C9373B" w:rsidRDefault="00EF05AC" w:rsidP="00165BFF">
      <w:pPr>
        <w:spacing w:line="360" w:lineRule="auto"/>
        <w:jc w:val="both"/>
        <w:rPr>
          <w:rFonts w:ascii="Verdana" w:hAnsi="Verdana"/>
          <w:sz w:val="26"/>
          <w:szCs w:val="26"/>
          <w:lang w:val="es-CO"/>
        </w:rPr>
      </w:pPr>
    </w:p>
    <w:p w:rsidR="00326537" w:rsidRPr="00C9373B" w:rsidRDefault="00326537" w:rsidP="00C9373B">
      <w:pPr>
        <w:widowControl w:val="0"/>
        <w:tabs>
          <w:tab w:val="left" w:pos="588"/>
        </w:tabs>
        <w:autoSpaceDE w:val="0"/>
        <w:spacing w:line="312" w:lineRule="auto"/>
        <w:jc w:val="center"/>
        <w:rPr>
          <w:rFonts w:ascii="Verdana" w:hAnsi="Verdana" w:cs="Arial"/>
          <w:b/>
          <w:bCs/>
          <w:sz w:val="26"/>
          <w:szCs w:val="26"/>
        </w:rPr>
      </w:pPr>
      <w:r w:rsidRPr="00C9373B">
        <w:rPr>
          <w:rFonts w:ascii="Verdana" w:hAnsi="Verdana" w:cs="Arial"/>
          <w:b/>
          <w:bCs/>
          <w:sz w:val="26"/>
          <w:szCs w:val="26"/>
        </w:rPr>
        <w:t>IMPUGNACIÓN</w:t>
      </w:r>
      <w:r w:rsidR="00165BFF">
        <w:rPr>
          <w:rFonts w:ascii="Verdana" w:hAnsi="Verdana" w:cs="Arial"/>
          <w:b/>
          <w:bCs/>
          <w:sz w:val="26"/>
          <w:szCs w:val="26"/>
        </w:rPr>
        <w:t>:</w:t>
      </w:r>
    </w:p>
    <w:p w:rsidR="00326537" w:rsidRPr="00C9373B" w:rsidRDefault="00326537" w:rsidP="00C9373B">
      <w:pPr>
        <w:widowControl w:val="0"/>
        <w:tabs>
          <w:tab w:val="left" w:pos="588"/>
        </w:tabs>
        <w:autoSpaceDE w:val="0"/>
        <w:spacing w:line="312" w:lineRule="auto"/>
        <w:jc w:val="center"/>
        <w:rPr>
          <w:rFonts w:ascii="Verdana" w:hAnsi="Verdana" w:cs="Arial"/>
          <w:b/>
          <w:bCs/>
          <w:sz w:val="26"/>
          <w:szCs w:val="26"/>
        </w:rPr>
      </w:pPr>
    </w:p>
    <w:p w:rsidR="00A86A5B" w:rsidRPr="00C9373B" w:rsidRDefault="00A86A5B" w:rsidP="00C9373B">
      <w:pPr>
        <w:widowControl w:val="0"/>
        <w:autoSpaceDE w:val="0"/>
        <w:autoSpaceDN w:val="0"/>
        <w:adjustRightInd w:val="0"/>
        <w:spacing w:line="312" w:lineRule="auto"/>
        <w:jc w:val="both"/>
        <w:rPr>
          <w:rFonts w:ascii="Verdana" w:hAnsi="Verdana" w:cs="Arial"/>
          <w:bCs/>
          <w:sz w:val="26"/>
          <w:szCs w:val="26"/>
        </w:rPr>
      </w:pPr>
      <w:r w:rsidRPr="00C9373B">
        <w:rPr>
          <w:rFonts w:ascii="Verdana" w:hAnsi="Verdana" w:cs="Arial"/>
          <w:bCs/>
          <w:sz w:val="26"/>
          <w:szCs w:val="26"/>
        </w:rPr>
        <w:t xml:space="preserve">El Gerente Jurídico de </w:t>
      </w:r>
      <w:proofErr w:type="spellStart"/>
      <w:r w:rsidRPr="00C9373B">
        <w:rPr>
          <w:rFonts w:ascii="Verdana" w:hAnsi="Verdana" w:cs="Arial"/>
          <w:bCs/>
          <w:sz w:val="26"/>
          <w:szCs w:val="26"/>
        </w:rPr>
        <w:t>Asmet</w:t>
      </w:r>
      <w:proofErr w:type="spellEnd"/>
      <w:r w:rsidRPr="00C9373B">
        <w:rPr>
          <w:rFonts w:ascii="Verdana" w:hAnsi="Verdana" w:cs="Arial"/>
          <w:bCs/>
          <w:sz w:val="26"/>
          <w:szCs w:val="26"/>
        </w:rPr>
        <w:t xml:space="preserve"> Salud </w:t>
      </w:r>
      <w:proofErr w:type="spellStart"/>
      <w:r w:rsidRPr="00C9373B">
        <w:rPr>
          <w:rFonts w:ascii="Verdana" w:hAnsi="Verdana" w:cs="Arial"/>
          <w:bCs/>
          <w:sz w:val="26"/>
          <w:szCs w:val="26"/>
        </w:rPr>
        <w:t>EPSS</w:t>
      </w:r>
      <w:proofErr w:type="spellEnd"/>
      <w:r w:rsidRPr="00C9373B">
        <w:rPr>
          <w:rFonts w:ascii="Verdana" w:hAnsi="Verdana" w:cs="Arial"/>
          <w:bCs/>
          <w:sz w:val="26"/>
          <w:szCs w:val="26"/>
        </w:rPr>
        <w:t xml:space="preserve"> presentó escrito en donde manifestó su inconformidad con lo decidido por el Juez de primer grado, básicamente porque en tal decisión se le negó la posibilidad de realizar el recobro ante el </w:t>
      </w:r>
      <w:proofErr w:type="spellStart"/>
      <w:r w:rsidRPr="00C9373B">
        <w:rPr>
          <w:rFonts w:ascii="Verdana" w:hAnsi="Verdana" w:cs="Arial"/>
          <w:bCs/>
          <w:sz w:val="26"/>
          <w:szCs w:val="26"/>
        </w:rPr>
        <w:t>Fosyga</w:t>
      </w:r>
      <w:proofErr w:type="spellEnd"/>
      <w:r w:rsidRPr="00C9373B">
        <w:rPr>
          <w:rFonts w:ascii="Verdana" w:hAnsi="Verdana" w:cs="Arial"/>
          <w:bCs/>
          <w:sz w:val="26"/>
          <w:szCs w:val="26"/>
        </w:rPr>
        <w:t xml:space="preserve"> o el Ente Territori</w:t>
      </w:r>
      <w:r w:rsidR="00FD3A6D" w:rsidRPr="00C9373B">
        <w:rPr>
          <w:rFonts w:ascii="Verdana" w:hAnsi="Verdana" w:cs="Arial"/>
          <w:bCs/>
          <w:sz w:val="26"/>
          <w:szCs w:val="26"/>
        </w:rPr>
        <w:t>al por los servicios en salud n</w:t>
      </w:r>
      <w:r w:rsidRPr="00C9373B">
        <w:rPr>
          <w:rFonts w:ascii="Verdana" w:hAnsi="Verdana" w:cs="Arial"/>
          <w:bCs/>
          <w:sz w:val="26"/>
          <w:szCs w:val="26"/>
        </w:rPr>
        <w:t xml:space="preserve">o Pos que se le practiquen al accionante, con lo que al obligarla a asumir dichos gastos, se le generaría a la entidad un detrimento patrimonial. </w:t>
      </w:r>
    </w:p>
    <w:p w:rsidR="0099529E" w:rsidRPr="00C9373B" w:rsidRDefault="0099529E" w:rsidP="00C9373B">
      <w:pPr>
        <w:widowControl w:val="0"/>
        <w:autoSpaceDE w:val="0"/>
        <w:autoSpaceDN w:val="0"/>
        <w:adjustRightInd w:val="0"/>
        <w:spacing w:line="312" w:lineRule="auto"/>
        <w:jc w:val="both"/>
        <w:rPr>
          <w:rFonts w:ascii="Verdana" w:hAnsi="Verdana" w:cs="Arial"/>
          <w:bCs/>
          <w:sz w:val="26"/>
          <w:szCs w:val="26"/>
        </w:rPr>
      </w:pPr>
    </w:p>
    <w:p w:rsidR="00FD3A6D" w:rsidRPr="00C9373B" w:rsidRDefault="00FD3A6D" w:rsidP="00C9373B">
      <w:pPr>
        <w:widowControl w:val="0"/>
        <w:autoSpaceDE w:val="0"/>
        <w:autoSpaceDN w:val="0"/>
        <w:adjustRightInd w:val="0"/>
        <w:spacing w:line="312" w:lineRule="auto"/>
        <w:jc w:val="both"/>
        <w:rPr>
          <w:rFonts w:ascii="Verdana" w:hAnsi="Verdana" w:cs="Arial"/>
          <w:bCs/>
          <w:sz w:val="26"/>
          <w:szCs w:val="26"/>
        </w:rPr>
      </w:pPr>
      <w:r w:rsidRPr="00C9373B">
        <w:rPr>
          <w:rFonts w:ascii="Verdana" w:hAnsi="Verdana" w:cs="Arial"/>
          <w:bCs/>
          <w:sz w:val="26"/>
          <w:szCs w:val="26"/>
        </w:rPr>
        <w:t>Refirió</w:t>
      </w:r>
      <w:r w:rsidR="0099529E" w:rsidRPr="00C9373B">
        <w:rPr>
          <w:rFonts w:ascii="Verdana" w:hAnsi="Verdana" w:cs="Arial"/>
          <w:bCs/>
          <w:sz w:val="26"/>
          <w:szCs w:val="26"/>
        </w:rPr>
        <w:t xml:space="preserve"> que la facultad de ejercer el recobro es un derecho que tienen todas las </w:t>
      </w:r>
      <w:proofErr w:type="spellStart"/>
      <w:r w:rsidR="0099529E" w:rsidRPr="00C9373B">
        <w:rPr>
          <w:rFonts w:ascii="Verdana" w:hAnsi="Verdana" w:cs="Arial"/>
          <w:bCs/>
          <w:sz w:val="26"/>
          <w:szCs w:val="26"/>
        </w:rPr>
        <w:t>EPS</w:t>
      </w:r>
      <w:proofErr w:type="spellEnd"/>
      <w:r w:rsidR="0099529E" w:rsidRPr="00C9373B">
        <w:rPr>
          <w:rFonts w:ascii="Verdana" w:hAnsi="Verdana" w:cs="Arial"/>
          <w:bCs/>
          <w:sz w:val="26"/>
          <w:szCs w:val="26"/>
        </w:rPr>
        <w:t xml:space="preserve"> del régimen subsidiado, toda vez que los dineros que éstas administran son de destinación específica, </w:t>
      </w:r>
      <w:r w:rsidR="00F35458" w:rsidRPr="00C9373B">
        <w:rPr>
          <w:rFonts w:ascii="Verdana" w:hAnsi="Verdana" w:cs="Arial"/>
          <w:bCs/>
          <w:sz w:val="26"/>
          <w:szCs w:val="26"/>
        </w:rPr>
        <w:t>es decir que sólo se dirigen a los servicios establecidos en el Pos, de modo que a quien le corresponde garantizar el suministro de los demás servicios es el ente territorial a trav</w:t>
      </w:r>
      <w:r w:rsidRPr="00C9373B">
        <w:rPr>
          <w:rFonts w:ascii="Verdana" w:hAnsi="Verdana" w:cs="Arial"/>
          <w:bCs/>
          <w:sz w:val="26"/>
          <w:szCs w:val="26"/>
        </w:rPr>
        <w:t>és de ese mecanismo de recobro</w:t>
      </w:r>
      <w:r w:rsidR="009759C7" w:rsidRPr="00C9373B">
        <w:rPr>
          <w:rFonts w:ascii="Verdana" w:hAnsi="Verdana" w:cs="Arial"/>
          <w:bCs/>
          <w:sz w:val="26"/>
          <w:szCs w:val="26"/>
        </w:rPr>
        <w:t>, de acuerdo con las normas vigentes</w:t>
      </w:r>
      <w:r w:rsidRPr="00C9373B">
        <w:rPr>
          <w:rFonts w:ascii="Verdana" w:hAnsi="Verdana" w:cs="Arial"/>
          <w:bCs/>
          <w:sz w:val="26"/>
          <w:szCs w:val="26"/>
        </w:rPr>
        <w:t>.</w:t>
      </w:r>
    </w:p>
    <w:p w:rsidR="00FD3A6D" w:rsidRPr="00C9373B" w:rsidRDefault="00FD3A6D" w:rsidP="00C9373B">
      <w:pPr>
        <w:widowControl w:val="0"/>
        <w:autoSpaceDE w:val="0"/>
        <w:autoSpaceDN w:val="0"/>
        <w:adjustRightInd w:val="0"/>
        <w:spacing w:line="312" w:lineRule="auto"/>
        <w:jc w:val="both"/>
        <w:rPr>
          <w:rFonts w:ascii="Verdana" w:hAnsi="Verdana" w:cs="Arial"/>
          <w:bCs/>
          <w:sz w:val="26"/>
          <w:szCs w:val="26"/>
        </w:rPr>
      </w:pPr>
    </w:p>
    <w:p w:rsidR="0099529E" w:rsidRPr="00C9373B" w:rsidRDefault="00FD3A6D" w:rsidP="00C9373B">
      <w:pPr>
        <w:widowControl w:val="0"/>
        <w:autoSpaceDE w:val="0"/>
        <w:autoSpaceDN w:val="0"/>
        <w:adjustRightInd w:val="0"/>
        <w:spacing w:line="312" w:lineRule="auto"/>
        <w:jc w:val="both"/>
        <w:rPr>
          <w:rFonts w:ascii="Verdana" w:hAnsi="Verdana" w:cs="Arial"/>
          <w:bCs/>
          <w:sz w:val="26"/>
          <w:szCs w:val="26"/>
        </w:rPr>
      </w:pPr>
      <w:r w:rsidRPr="00C9373B">
        <w:rPr>
          <w:rFonts w:ascii="Verdana" w:hAnsi="Verdana" w:cs="Arial"/>
          <w:bCs/>
          <w:sz w:val="26"/>
          <w:szCs w:val="26"/>
        </w:rPr>
        <w:t>Además, expuso que si no se siguen las instrucciones que para los casos de servicios en salud no Pos</w:t>
      </w:r>
      <w:r w:rsidR="0009681C" w:rsidRPr="00C9373B">
        <w:rPr>
          <w:rFonts w:ascii="Verdana" w:hAnsi="Verdana" w:cs="Arial"/>
          <w:bCs/>
          <w:sz w:val="26"/>
          <w:szCs w:val="26"/>
        </w:rPr>
        <w:t xml:space="preserve"> se han establecido, implicaría sanciones para los entes territoriales y las </w:t>
      </w:r>
      <w:proofErr w:type="spellStart"/>
      <w:r w:rsidR="0009681C" w:rsidRPr="00C9373B">
        <w:rPr>
          <w:rFonts w:ascii="Verdana" w:hAnsi="Verdana" w:cs="Arial"/>
          <w:bCs/>
          <w:sz w:val="26"/>
          <w:szCs w:val="26"/>
        </w:rPr>
        <w:t>IPS</w:t>
      </w:r>
      <w:proofErr w:type="spellEnd"/>
      <w:r w:rsidR="0009681C" w:rsidRPr="00C9373B">
        <w:rPr>
          <w:rFonts w:ascii="Verdana" w:hAnsi="Verdana" w:cs="Arial"/>
          <w:bCs/>
          <w:sz w:val="26"/>
          <w:szCs w:val="26"/>
        </w:rPr>
        <w:t xml:space="preserve"> por parte de las entidades estatales encargadas de ejercer vigilancia, inspección y control del Sistema de Seguridad Social en Salud. </w:t>
      </w:r>
      <w:r w:rsidRPr="00C9373B">
        <w:rPr>
          <w:rFonts w:ascii="Verdana" w:hAnsi="Verdana" w:cs="Arial"/>
          <w:bCs/>
          <w:sz w:val="26"/>
          <w:szCs w:val="26"/>
        </w:rPr>
        <w:t xml:space="preserve">  </w:t>
      </w:r>
    </w:p>
    <w:p w:rsidR="0099529E" w:rsidRPr="00C9373B" w:rsidRDefault="0099529E" w:rsidP="00C9373B">
      <w:pPr>
        <w:widowControl w:val="0"/>
        <w:autoSpaceDE w:val="0"/>
        <w:autoSpaceDN w:val="0"/>
        <w:adjustRightInd w:val="0"/>
        <w:spacing w:line="312" w:lineRule="auto"/>
        <w:jc w:val="both"/>
        <w:rPr>
          <w:rFonts w:ascii="Verdana" w:hAnsi="Verdana" w:cs="Arial"/>
          <w:bCs/>
          <w:sz w:val="26"/>
          <w:szCs w:val="26"/>
        </w:rPr>
      </w:pPr>
    </w:p>
    <w:p w:rsidR="0099529E" w:rsidRPr="00C9373B" w:rsidRDefault="009759C7" w:rsidP="00C9373B">
      <w:pPr>
        <w:widowControl w:val="0"/>
        <w:autoSpaceDE w:val="0"/>
        <w:autoSpaceDN w:val="0"/>
        <w:adjustRightInd w:val="0"/>
        <w:spacing w:line="312" w:lineRule="auto"/>
        <w:jc w:val="both"/>
        <w:rPr>
          <w:rFonts w:ascii="Verdana" w:hAnsi="Verdana" w:cs="Arial"/>
          <w:bCs/>
          <w:sz w:val="26"/>
          <w:szCs w:val="26"/>
        </w:rPr>
      </w:pPr>
      <w:r w:rsidRPr="00C9373B">
        <w:rPr>
          <w:rFonts w:ascii="Verdana" w:hAnsi="Verdana" w:cs="Arial"/>
          <w:bCs/>
          <w:sz w:val="26"/>
          <w:szCs w:val="26"/>
        </w:rPr>
        <w:t>Por otra parte, manifest</w:t>
      </w:r>
      <w:r w:rsidR="00214BEB" w:rsidRPr="00C9373B">
        <w:rPr>
          <w:rFonts w:ascii="Verdana" w:hAnsi="Verdana" w:cs="Arial"/>
          <w:bCs/>
          <w:sz w:val="26"/>
          <w:szCs w:val="26"/>
        </w:rPr>
        <w:t>ó su inconformidad en cuant</w:t>
      </w:r>
      <w:r w:rsidRPr="00C9373B">
        <w:rPr>
          <w:rFonts w:ascii="Verdana" w:hAnsi="Verdana" w:cs="Arial"/>
          <w:bCs/>
          <w:sz w:val="26"/>
          <w:szCs w:val="26"/>
        </w:rPr>
        <w:t xml:space="preserve">o a la orden de atención integral en salud para la señora María del Carmen que se </w:t>
      </w:r>
      <w:r w:rsidRPr="00C9373B">
        <w:rPr>
          <w:rFonts w:ascii="Verdana" w:hAnsi="Verdana" w:cs="Arial"/>
          <w:bCs/>
          <w:sz w:val="26"/>
          <w:szCs w:val="26"/>
        </w:rPr>
        <w:lastRenderedPageBreak/>
        <w:t>le dio</w:t>
      </w:r>
      <w:r w:rsidR="00B574BA" w:rsidRPr="00C9373B">
        <w:rPr>
          <w:rFonts w:ascii="Verdana" w:hAnsi="Verdana" w:cs="Arial"/>
          <w:bCs/>
          <w:sz w:val="26"/>
          <w:szCs w:val="26"/>
        </w:rPr>
        <w:t>, pues la finalidad de la acción de tutela es la de garantizar derechos reales y ciertos</w:t>
      </w:r>
      <w:r w:rsidR="00442A18" w:rsidRPr="00C9373B">
        <w:rPr>
          <w:rFonts w:ascii="Verdana" w:hAnsi="Verdana" w:cs="Arial"/>
          <w:bCs/>
          <w:sz w:val="26"/>
          <w:szCs w:val="26"/>
        </w:rPr>
        <w:t xml:space="preserve">, no futuros e inciertos, por lo tanto, tal decisión atenta contra el principio de universalidad, sin tener en cuenta que la </w:t>
      </w:r>
      <w:proofErr w:type="spellStart"/>
      <w:r w:rsidR="00442A18" w:rsidRPr="00C9373B">
        <w:rPr>
          <w:rFonts w:ascii="Verdana" w:hAnsi="Verdana" w:cs="Arial"/>
          <w:bCs/>
          <w:sz w:val="26"/>
          <w:szCs w:val="26"/>
        </w:rPr>
        <w:t>EPS</w:t>
      </w:r>
      <w:proofErr w:type="spellEnd"/>
      <w:r w:rsidR="00442A18" w:rsidRPr="00C9373B">
        <w:rPr>
          <w:rFonts w:ascii="Verdana" w:hAnsi="Verdana" w:cs="Arial"/>
          <w:bCs/>
          <w:sz w:val="26"/>
          <w:szCs w:val="26"/>
        </w:rPr>
        <w:t xml:space="preserve"> no le ha negado los servicios a la accionante, de modo que condenarlos a brindar un tratamiento integral sería prejuzgar hechos que no han ocurrido. </w:t>
      </w:r>
      <w:r w:rsidR="00B574BA" w:rsidRPr="00C9373B">
        <w:rPr>
          <w:rFonts w:ascii="Verdana" w:hAnsi="Verdana" w:cs="Arial"/>
          <w:bCs/>
          <w:sz w:val="26"/>
          <w:szCs w:val="26"/>
        </w:rPr>
        <w:t xml:space="preserve"> </w:t>
      </w:r>
    </w:p>
    <w:p w:rsidR="00A86A5B" w:rsidRPr="00C9373B" w:rsidRDefault="00A86A5B" w:rsidP="00C9373B">
      <w:pPr>
        <w:widowControl w:val="0"/>
        <w:autoSpaceDE w:val="0"/>
        <w:autoSpaceDN w:val="0"/>
        <w:adjustRightInd w:val="0"/>
        <w:spacing w:line="312" w:lineRule="auto"/>
        <w:jc w:val="both"/>
        <w:rPr>
          <w:rFonts w:ascii="Verdana" w:hAnsi="Verdana" w:cs="Arial"/>
          <w:bCs/>
          <w:sz w:val="26"/>
          <w:szCs w:val="26"/>
        </w:rPr>
      </w:pPr>
    </w:p>
    <w:p w:rsidR="00442A18" w:rsidRPr="00C9373B" w:rsidRDefault="00A86A5B" w:rsidP="00C9373B">
      <w:pPr>
        <w:widowControl w:val="0"/>
        <w:autoSpaceDE w:val="0"/>
        <w:autoSpaceDN w:val="0"/>
        <w:adjustRightInd w:val="0"/>
        <w:spacing w:line="312" w:lineRule="auto"/>
        <w:jc w:val="both"/>
        <w:rPr>
          <w:rFonts w:ascii="Verdana" w:hAnsi="Verdana" w:cs="Arial"/>
          <w:bCs/>
          <w:sz w:val="26"/>
          <w:szCs w:val="26"/>
        </w:rPr>
      </w:pPr>
      <w:r w:rsidRPr="00C9373B">
        <w:rPr>
          <w:rFonts w:ascii="Verdana" w:hAnsi="Verdana" w:cs="Arial"/>
          <w:bCs/>
          <w:sz w:val="26"/>
          <w:szCs w:val="26"/>
        </w:rPr>
        <w:t xml:space="preserve">Por lo anterior, solicitó que se </w:t>
      </w:r>
      <w:r w:rsidR="00442A18" w:rsidRPr="00C9373B">
        <w:rPr>
          <w:rFonts w:ascii="Verdana" w:hAnsi="Verdana" w:cs="Arial"/>
          <w:bCs/>
          <w:sz w:val="26"/>
          <w:szCs w:val="26"/>
        </w:rPr>
        <w:t>declare improcedente el tratamiento integral concedido a la señora María del Carmen</w:t>
      </w:r>
      <w:r w:rsidR="00214BEB" w:rsidRPr="00C9373B">
        <w:rPr>
          <w:rFonts w:ascii="Verdana" w:hAnsi="Verdana" w:cs="Arial"/>
          <w:bCs/>
          <w:sz w:val="26"/>
          <w:szCs w:val="26"/>
        </w:rPr>
        <w:t xml:space="preserve">, pues a su criterio no existe una razón objetiva, fundada y claramente establecida </w:t>
      </w:r>
      <w:r w:rsidR="00B173C7" w:rsidRPr="00C9373B">
        <w:rPr>
          <w:rFonts w:ascii="Verdana" w:hAnsi="Verdana" w:cs="Arial"/>
          <w:bCs/>
          <w:sz w:val="26"/>
          <w:szCs w:val="26"/>
        </w:rPr>
        <w:t xml:space="preserve">de la que se pueda inferir que la </w:t>
      </w:r>
      <w:proofErr w:type="spellStart"/>
      <w:r w:rsidR="00B173C7" w:rsidRPr="00C9373B">
        <w:rPr>
          <w:rFonts w:ascii="Verdana" w:hAnsi="Verdana" w:cs="Arial"/>
          <w:bCs/>
          <w:sz w:val="26"/>
          <w:szCs w:val="26"/>
        </w:rPr>
        <w:t>EPS</w:t>
      </w:r>
      <w:proofErr w:type="spellEnd"/>
      <w:r w:rsidR="00B173C7" w:rsidRPr="00C9373B">
        <w:rPr>
          <w:rFonts w:ascii="Verdana" w:hAnsi="Verdana" w:cs="Arial"/>
          <w:bCs/>
          <w:sz w:val="26"/>
          <w:szCs w:val="26"/>
        </w:rPr>
        <w:t xml:space="preserve"> sigue vulnerando sus derechos fundamentales. </w:t>
      </w:r>
      <w:r w:rsidR="00214BEB" w:rsidRPr="00C9373B">
        <w:rPr>
          <w:rFonts w:ascii="Verdana" w:hAnsi="Verdana" w:cs="Arial"/>
          <w:bCs/>
          <w:sz w:val="26"/>
          <w:szCs w:val="26"/>
        </w:rPr>
        <w:t xml:space="preserve"> </w:t>
      </w:r>
      <w:r w:rsidR="00442A18" w:rsidRPr="00C9373B">
        <w:rPr>
          <w:rFonts w:ascii="Verdana" w:hAnsi="Verdana" w:cs="Arial"/>
          <w:bCs/>
          <w:sz w:val="26"/>
          <w:szCs w:val="26"/>
        </w:rPr>
        <w:t xml:space="preserve"> </w:t>
      </w:r>
    </w:p>
    <w:p w:rsidR="00442A18" w:rsidRPr="00C9373B" w:rsidRDefault="00442A18" w:rsidP="00C9373B">
      <w:pPr>
        <w:widowControl w:val="0"/>
        <w:autoSpaceDE w:val="0"/>
        <w:autoSpaceDN w:val="0"/>
        <w:adjustRightInd w:val="0"/>
        <w:spacing w:line="312" w:lineRule="auto"/>
        <w:jc w:val="both"/>
        <w:rPr>
          <w:rFonts w:ascii="Verdana" w:hAnsi="Verdana" w:cs="Arial"/>
          <w:bCs/>
          <w:sz w:val="26"/>
          <w:szCs w:val="26"/>
        </w:rPr>
      </w:pPr>
    </w:p>
    <w:p w:rsidR="00A86A5B" w:rsidRPr="00C9373B" w:rsidRDefault="00B173C7" w:rsidP="00C9373B">
      <w:pPr>
        <w:widowControl w:val="0"/>
        <w:autoSpaceDE w:val="0"/>
        <w:autoSpaceDN w:val="0"/>
        <w:adjustRightInd w:val="0"/>
        <w:spacing w:line="312" w:lineRule="auto"/>
        <w:jc w:val="both"/>
        <w:rPr>
          <w:rFonts w:ascii="Verdana" w:hAnsi="Verdana" w:cs="Arial"/>
          <w:bCs/>
          <w:sz w:val="26"/>
          <w:szCs w:val="26"/>
        </w:rPr>
      </w:pPr>
      <w:r w:rsidRPr="00C9373B">
        <w:rPr>
          <w:rFonts w:ascii="Verdana" w:hAnsi="Verdana" w:cs="Arial"/>
          <w:bCs/>
          <w:sz w:val="26"/>
          <w:szCs w:val="26"/>
        </w:rPr>
        <w:t xml:space="preserve">Así mismo, se </w:t>
      </w:r>
      <w:r w:rsidR="00A86A5B" w:rsidRPr="00C9373B">
        <w:rPr>
          <w:rFonts w:ascii="Verdana" w:hAnsi="Verdana" w:cs="Arial"/>
          <w:bCs/>
          <w:sz w:val="26"/>
          <w:szCs w:val="26"/>
        </w:rPr>
        <w:t xml:space="preserve">modifique la decisión en el sentido de reconocer su derecho a recobrar en un 100% ante la entidad territorial de salud de Risaralda por los gastos que impliquen el cumplimiento a lo ordenado en el fallo de tutela. </w:t>
      </w:r>
    </w:p>
    <w:p w:rsidR="00A86A5B" w:rsidRPr="00C9373B" w:rsidRDefault="00A86A5B" w:rsidP="00C9373B">
      <w:pPr>
        <w:widowControl w:val="0"/>
        <w:autoSpaceDE w:val="0"/>
        <w:autoSpaceDN w:val="0"/>
        <w:adjustRightInd w:val="0"/>
        <w:spacing w:line="312" w:lineRule="auto"/>
        <w:jc w:val="both"/>
        <w:rPr>
          <w:rFonts w:ascii="Verdana" w:hAnsi="Verdana" w:cs="Arial"/>
          <w:bCs/>
          <w:sz w:val="26"/>
          <w:szCs w:val="26"/>
        </w:rPr>
      </w:pPr>
    </w:p>
    <w:p w:rsidR="00A86A5B" w:rsidRPr="00C9373B" w:rsidRDefault="00A86A5B" w:rsidP="00C9373B">
      <w:pPr>
        <w:widowControl w:val="0"/>
        <w:autoSpaceDE w:val="0"/>
        <w:autoSpaceDN w:val="0"/>
        <w:adjustRightInd w:val="0"/>
        <w:spacing w:line="312" w:lineRule="auto"/>
        <w:jc w:val="center"/>
        <w:rPr>
          <w:rFonts w:ascii="Verdana" w:hAnsi="Verdana"/>
          <w:b/>
          <w:sz w:val="26"/>
          <w:szCs w:val="26"/>
        </w:rPr>
      </w:pPr>
      <w:r w:rsidRPr="00C9373B">
        <w:rPr>
          <w:rFonts w:ascii="Verdana" w:hAnsi="Verdana"/>
          <w:b/>
          <w:sz w:val="26"/>
          <w:szCs w:val="26"/>
        </w:rPr>
        <w:t>CONSIDERACIONES</w:t>
      </w:r>
      <w:r w:rsidR="00165BFF">
        <w:rPr>
          <w:rFonts w:ascii="Verdana" w:hAnsi="Verdana"/>
          <w:b/>
          <w:sz w:val="26"/>
          <w:szCs w:val="26"/>
        </w:rPr>
        <w:t>:</w:t>
      </w:r>
      <w:r w:rsidRPr="00C9373B">
        <w:rPr>
          <w:rFonts w:ascii="Verdana" w:hAnsi="Verdana"/>
          <w:b/>
          <w:sz w:val="26"/>
          <w:szCs w:val="26"/>
        </w:rPr>
        <w:t xml:space="preserve"> </w:t>
      </w:r>
    </w:p>
    <w:p w:rsidR="00A86A5B" w:rsidRPr="00C9373B" w:rsidRDefault="00A86A5B" w:rsidP="00C9373B">
      <w:pPr>
        <w:suppressAutoHyphens/>
        <w:spacing w:line="312" w:lineRule="auto"/>
        <w:jc w:val="both"/>
        <w:rPr>
          <w:rFonts w:ascii="Verdana" w:hAnsi="Verdana" w:cs="Arial"/>
          <w:spacing w:val="-3"/>
          <w:sz w:val="26"/>
          <w:szCs w:val="26"/>
        </w:rPr>
      </w:pPr>
    </w:p>
    <w:p w:rsidR="00A86A5B" w:rsidRPr="00C9373B" w:rsidRDefault="00A86A5B" w:rsidP="00C9373B">
      <w:pPr>
        <w:suppressAutoHyphens/>
        <w:spacing w:line="312" w:lineRule="auto"/>
        <w:jc w:val="both"/>
        <w:rPr>
          <w:rFonts w:ascii="Verdana" w:hAnsi="Verdana" w:cs="Arial"/>
          <w:spacing w:val="-3"/>
          <w:sz w:val="26"/>
          <w:szCs w:val="26"/>
        </w:rPr>
      </w:pPr>
      <w:r w:rsidRPr="00C9373B">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A86A5B" w:rsidRPr="00C9373B" w:rsidRDefault="00A86A5B" w:rsidP="00C9373B">
      <w:pPr>
        <w:suppressAutoHyphens/>
        <w:spacing w:line="312" w:lineRule="auto"/>
        <w:jc w:val="both"/>
        <w:rPr>
          <w:rFonts w:ascii="Verdana" w:hAnsi="Verdana" w:cs="Arial"/>
          <w:spacing w:val="-3"/>
          <w:sz w:val="26"/>
          <w:szCs w:val="26"/>
        </w:rPr>
      </w:pPr>
    </w:p>
    <w:p w:rsidR="00155AD9" w:rsidRPr="00C9373B" w:rsidRDefault="00155AD9" w:rsidP="00C9373B">
      <w:pPr>
        <w:spacing w:line="312" w:lineRule="auto"/>
        <w:jc w:val="both"/>
        <w:rPr>
          <w:rFonts w:ascii="Verdana" w:hAnsi="Verdana" w:cs="Arial"/>
          <w:sz w:val="26"/>
          <w:szCs w:val="26"/>
        </w:rPr>
      </w:pPr>
      <w:r w:rsidRPr="00C9373B">
        <w:rPr>
          <w:rFonts w:ascii="Verdana" w:hAnsi="Verdana" w:cs="Arial"/>
          <w:sz w:val="26"/>
          <w:szCs w:val="26"/>
        </w:rPr>
        <w:t xml:space="preserve">Compete a esta Corporación establecer si en el presente </w:t>
      </w:r>
      <w:r w:rsidR="00B173C7" w:rsidRPr="00C9373B">
        <w:rPr>
          <w:rFonts w:ascii="Verdana" w:hAnsi="Verdana" w:cs="Arial"/>
          <w:sz w:val="26"/>
          <w:szCs w:val="26"/>
        </w:rPr>
        <w:t xml:space="preserve">asunto le asiste razón a la </w:t>
      </w:r>
      <w:proofErr w:type="spellStart"/>
      <w:r w:rsidR="00B173C7" w:rsidRPr="00C9373B">
        <w:rPr>
          <w:rFonts w:ascii="Verdana" w:hAnsi="Verdana" w:cs="Arial"/>
          <w:sz w:val="26"/>
          <w:szCs w:val="26"/>
        </w:rPr>
        <w:t>EPS</w:t>
      </w:r>
      <w:proofErr w:type="spellEnd"/>
      <w:r w:rsidRPr="00C9373B">
        <w:rPr>
          <w:rFonts w:ascii="Verdana" w:hAnsi="Verdana" w:cs="Arial"/>
          <w:sz w:val="26"/>
          <w:szCs w:val="26"/>
        </w:rPr>
        <w:t xml:space="preserve"> en cuanto a que lo ordenado por la Juez de primer grado no se encuentra ajustado a derecho y a las normas que en materia de salud rigen y por tanto se debe o revocar la decisión o autorizar el recobro de acuerdo a lo solicitado en la impugnación.</w:t>
      </w:r>
    </w:p>
    <w:p w:rsidR="00A86A5B" w:rsidRPr="00C9373B" w:rsidRDefault="00A86A5B" w:rsidP="00C9373B">
      <w:pPr>
        <w:tabs>
          <w:tab w:val="left" w:pos="360"/>
        </w:tabs>
        <w:spacing w:line="312" w:lineRule="auto"/>
        <w:jc w:val="both"/>
        <w:rPr>
          <w:rFonts w:ascii="Verdana" w:hAnsi="Verdana" w:cs="Arial"/>
          <w:b/>
          <w:color w:val="000000"/>
          <w:sz w:val="26"/>
          <w:szCs w:val="26"/>
        </w:rPr>
      </w:pPr>
    </w:p>
    <w:p w:rsidR="00155AD9" w:rsidRPr="00C9373B" w:rsidRDefault="00155AD9" w:rsidP="00C9373B">
      <w:pPr>
        <w:pStyle w:val="Corpsdetexte"/>
        <w:tabs>
          <w:tab w:val="clear" w:pos="0"/>
        </w:tabs>
        <w:spacing w:line="312" w:lineRule="auto"/>
        <w:rPr>
          <w:rFonts w:ascii="Verdana" w:hAnsi="Verdana" w:cs="Arial"/>
          <w:b w:val="0"/>
          <w:i w:val="0"/>
          <w:sz w:val="26"/>
          <w:szCs w:val="26"/>
        </w:rPr>
      </w:pPr>
      <w:r w:rsidRPr="00C9373B">
        <w:rPr>
          <w:rFonts w:ascii="Verdana" w:hAnsi="Verdana" w:cs="Arial"/>
          <w:b w:val="0"/>
          <w:i w:val="0"/>
          <w:sz w:val="26"/>
          <w:szCs w:val="26"/>
        </w:rPr>
        <w:t xml:space="preserve">Conforme con lo preceptuado por el artículo 86 de la Carta Constitucional, toda persona está facultada para promover acción de tutela ante los jueces, en cualquier momento y lugar, bien directamente o a través de representante, para la protección inmediata de sus derechos fundamentales, cuando estén siendo </w:t>
      </w:r>
      <w:r w:rsidRPr="00C9373B">
        <w:rPr>
          <w:rFonts w:ascii="Verdana" w:hAnsi="Verdana" w:cs="Arial"/>
          <w:b w:val="0"/>
          <w:i w:val="0"/>
          <w:sz w:val="26"/>
          <w:szCs w:val="26"/>
        </w:rPr>
        <w:lastRenderedPageBreak/>
        <w:t>vulnerados o amenazados con la acción u omisión de cualquier autoridad pública, o con la conducta de algunos particulares en los casos expresamente previstos en la ley.</w:t>
      </w:r>
    </w:p>
    <w:p w:rsidR="00044656" w:rsidRPr="00C9373B" w:rsidRDefault="00044656" w:rsidP="00C9373B">
      <w:pPr>
        <w:suppressAutoHyphens/>
        <w:spacing w:line="312" w:lineRule="auto"/>
        <w:jc w:val="both"/>
        <w:rPr>
          <w:rFonts w:ascii="Verdana" w:hAnsi="Verdana" w:cs="Arial"/>
          <w:sz w:val="26"/>
          <w:szCs w:val="26"/>
          <w:lang w:val="es-ES_tradnl"/>
        </w:rPr>
      </w:pPr>
    </w:p>
    <w:p w:rsidR="00044656" w:rsidRPr="00C9373B" w:rsidRDefault="00044656" w:rsidP="00C9373B">
      <w:pPr>
        <w:suppressAutoHyphens/>
        <w:spacing w:line="312" w:lineRule="auto"/>
        <w:jc w:val="both"/>
        <w:rPr>
          <w:rFonts w:ascii="Verdana" w:hAnsi="Verdana" w:cs="Arial"/>
          <w:sz w:val="26"/>
          <w:szCs w:val="26"/>
          <w:lang w:val="es-ES_tradnl"/>
        </w:rPr>
      </w:pPr>
      <w:r w:rsidRPr="00C9373B">
        <w:rPr>
          <w:rFonts w:ascii="Verdana" w:hAnsi="Verdana" w:cs="Arial"/>
          <w:sz w:val="26"/>
          <w:szCs w:val="26"/>
          <w:lang w:val="es-ES_tradnl"/>
        </w:rPr>
        <w:t xml:space="preserve">El artículo 49 de nuestra Carta Magna, ha establecido el derecho a la salud como un servicio público esencial el cual puede ser prestado tanto por particulares como por el Estado, sin embargo, siempre será este último el encargado de garantizarle el acceso a este servicio a toda la población. Es por ello, que la Corte Constitucional en reiterada jurisprudencia ha recalcado la autonomía de dicho derecho y ha indicado que su protección asegura el principio constitucional de la dignidad humana. </w:t>
      </w:r>
    </w:p>
    <w:p w:rsidR="00217B17" w:rsidRPr="00C9373B" w:rsidRDefault="00217B17" w:rsidP="00C9373B">
      <w:pPr>
        <w:suppressAutoHyphens/>
        <w:spacing w:line="312" w:lineRule="auto"/>
        <w:jc w:val="both"/>
        <w:rPr>
          <w:rFonts w:ascii="Verdana" w:hAnsi="Verdana" w:cs="Arial"/>
          <w:sz w:val="26"/>
          <w:szCs w:val="26"/>
          <w:lang w:val="es-ES_tradnl"/>
        </w:rPr>
      </w:pPr>
    </w:p>
    <w:p w:rsidR="00217B17" w:rsidRPr="00C9373B" w:rsidRDefault="00FD0F61" w:rsidP="00C9373B">
      <w:pPr>
        <w:suppressAutoHyphens/>
        <w:spacing w:line="312" w:lineRule="auto"/>
        <w:jc w:val="both"/>
        <w:rPr>
          <w:rFonts w:ascii="Verdana" w:hAnsi="Verdana" w:cs="Arial"/>
          <w:sz w:val="26"/>
          <w:szCs w:val="26"/>
          <w:lang w:val="es-ES_tradnl"/>
        </w:rPr>
      </w:pPr>
      <w:r w:rsidRPr="00C9373B">
        <w:rPr>
          <w:rFonts w:ascii="Verdana" w:hAnsi="Verdana" w:cs="Arial"/>
          <w:sz w:val="26"/>
          <w:szCs w:val="26"/>
          <w:lang w:val="es-ES_tradnl"/>
        </w:rPr>
        <w:t>Sin embargo, al momento de solicitar su protección vía tutela, es deber del Juez constitucional verificar el cumplimiento de ciertos requisitos ello por cuanto existe un límite razonable al ejercicio de este derecho</w:t>
      </w:r>
      <w:r w:rsidR="00217B17" w:rsidRPr="00C9373B">
        <w:rPr>
          <w:rFonts w:ascii="Verdana" w:hAnsi="Verdana" w:cs="Arial"/>
          <w:sz w:val="26"/>
          <w:szCs w:val="26"/>
          <w:lang w:val="es-ES_tradnl"/>
        </w:rPr>
        <w:t>:</w:t>
      </w:r>
    </w:p>
    <w:p w:rsidR="00217B17" w:rsidRPr="00C9373B" w:rsidRDefault="00217B17" w:rsidP="00C9373B">
      <w:pPr>
        <w:suppressAutoHyphens/>
        <w:spacing w:line="312" w:lineRule="auto"/>
        <w:jc w:val="both"/>
        <w:rPr>
          <w:rFonts w:ascii="Verdana" w:hAnsi="Verdana" w:cs="Arial"/>
          <w:sz w:val="26"/>
          <w:szCs w:val="26"/>
          <w:lang w:val="es-ES_tradnl"/>
        </w:rPr>
      </w:pPr>
    </w:p>
    <w:p w:rsidR="00FD0F61" w:rsidRPr="00C9373B" w:rsidRDefault="00FD0F61" w:rsidP="00C9373B">
      <w:pPr>
        <w:suppressAutoHyphens/>
        <w:spacing w:line="312" w:lineRule="auto"/>
        <w:jc w:val="both"/>
        <w:rPr>
          <w:rFonts w:ascii="Verdana" w:hAnsi="Verdana" w:cs="Arial"/>
          <w:sz w:val="26"/>
          <w:szCs w:val="26"/>
          <w:lang w:val="es-ES_tradnl"/>
        </w:rPr>
      </w:pPr>
      <w:r w:rsidRPr="00C9373B">
        <w:rPr>
          <w:rFonts w:ascii="Verdana" w:hAnsi="Verdana" w:cs="Arial"/>
          <w:sz w:val="26"/>
          <w:szCs w:val="26"/>
          <w:lang w:val="es-ES_tradnl"/>
        </w:rPr>
        <w:t>“los principios de eficiencia, universalidad y solidaridad consagrados en el artículo 49 de la Carta Política suponen un límite razonable al derecho fundamental a la salud, haciendo que su protección mediante vía de tutela proceda en principio cuando: (i) esté amenazada la dignidad humana del peticionario; (ii) el actor sea un sujeto de especial protección constitucional y/o (iii) el solicitante quede en estado de indefensión ante su falta de capacidad económica para hacer valer su derecho.”</w:t>
      </w:r>
      <w:r w:rsidR="00217B17" w:rsidRPr="00C9373B">
        <w:rPr>
          <w:rStyle w:val="Appelnotedebasdep"/>
          <w:rFonts w:ascii="Verdana" w:hAnsi="Verdana" w:cs="Arial"/>
          <w:sz w:val="26"/>
          <w:szCs w:val="26"/>
        </w:rPr>
        <w:footnoteReference w:id="1"/>
      </w:r>
      <w:r w:rsidRPr="00C9373B">
        <w:rPr>
          <w:rFonts w:ascii="Verdana" w:hAnsi="Verdana" w:cs="Arial"/>
          <w:sz w:val="26"/>
          <w:szCs w:val="26"/>
          <w:lang w:val="es-ES_tradnl"/>
        </w:rPr>
        <w:t xml:space="preserve"> </w:t>
      </w:r>
    </w:p>
    <w:p w:rsidR="00FD0F61" w:rsidRPr="00C9373B" w:rsidRDefault="00FD0F61" w:rsidP="00C9373B">
      <w:pPr>
        <w:suppressAutoHyphens/>
        <w:spacing w:line="312" w:lineRule="auto"/>
        <w:jc w:val="both"/>
        <w:rPr>
          <w:rFonts w:ascii="Verdana" w:hAnsi="Verdana" w:cs="Arial"/>
          <w:sz w:val="26"/>
          <w:szCs w:val="26"/>
          <w:lang w:val="es-ES_tradnl"/>
        </w:rPr>
      </w:pPr>
    </w:p>
    <w:p w:rsidR="00155AD9" w:rsidRPr="00C9373B" w:rsidRDefault="00FD0F61" w:rsidP="00C9373B">
      <w:pPr>
        <w:suppressAutoHyphens/>
        <w:spacing w:line="312" w:lineRule="auto"/>
        <w:jc w:val="both"/>
        <w:rPr>
          <w:rFonts w:ascii="Verdana" w:hAnsi="Verdana" w:cs="Arial"/>
          <w:sz w:val="26"/>
          <w:szCs w:val="26"/>
          <w:lang w:val="es-ES_tradnl"/>
        </w:rPr>
      </w:pPr>
      <w:r w:rsidRPr="00C9373B">
        <w:rPr>
          <w:rFonts w:ascii="Verdana" w:hAnsi="Verdana" w:cs="Arial"/>
          <w:sz w:val="26"/>
          <w:szCs w:val="26"/>
          <w:lang w:val="es-ES_tradnl"/>
        </w:rPr>
        <w:t>En ese orden</w:t>
      </w:r>
      <w:r w:rsidR="00217B17" w:rsidRPr="00C9373B">
        <w:rPr>
          <w:rFonts w:ascii="Verdana" w:hAnsi="Verdana" w:cs="Arial"/>
          <w:sz w:val="26"/>
          <w:szCs w:val="26"/>
          <w:lang w:val="es-ES_tradnl"/>
        </w:rPr>
        <w:t xml:space="preserve"> de ideas,</w:t>
      </w:r>
      <w:r w:rsidRPr="00C9373B">
        <w:rPr>
          <w:rFonts w:ascii="Verdana" w:hAnsi="Verdana" w:cs="Arial"/>
          <w:sz w:val="26"/>
          <w:szCs w:val="26"/>
          <w:lang w:val="es-ES_tradnl"/>
        </w:rPr>
        <w:t xml:space="preserve"> s</w:t>
      </w:r>
      <w:r w:rsidR="00217B17" w:rsidRPr="00C9373B">
        <w:rPr>
          <w:rFonts w:ascii="Verdana" w:hAnsi="Verdana" w:cs="Arial"/>
          <w:sz w:val="26"/>
          <w:szCs w:val="26"/>
          <w:lang w:val="es-ES_tradnl"/>
        </w:rPr>
        <w:t>e debe tener claro que nuestra Máxima G</w:t>
      </w:r>
      <w:r w:rsidRPr="00C9373B">
        <w:rPr>
          <w:rFonts w:ascii="Verdana" w:hAnsi="Verdana" w:cs="Arial"/>
          <w:sz w:val="26"/>
          <w:szCs w:val="26"/>
          <w:lang w:val="es-ES_tradnl"/>
        </w:rPr>
        <w:t xml:space="preserve">uardiana </w:t>
      </w:r>
      <w:r w:rsidR="00217B17" w:rsidRPr="00C9373B">
        <w:rPr>
          <w:rFonts w:ascii="Verdana" w:hAnsi="Verdana" w:cs="Arial"/>
          <w:sz w:val="26"/>
          <w:szCs w:val="26"/>
          <w:lang w:val="es-ES_tradnl"/>
        </w:rPr>
        <w:t>C</w:t>
      </w:r>
      <w:r w:rsidRPr="00C9373B">
        <w:rPr>
          <w:rFonts w:ascii="Verdana" w:hAnsi="Verdana" w:cs="Arial"/>
          <w:sz w:val="26"/>
          <w:szCs w:val="26"/>
          <w:lang w:val="es-ES_tradnl"/>
        </w:rPr>
        <w:t xml:space="preserve">onstitucional reconoce como sujetos de especial protección a los niños y niñas, a los sujetos en condiciones de vulnerabilidad, a las personas en situación de discapacidad y a las personas de la tercera edad, </w:t>
      </w:r>
      <w:r w:rsidR="00044656" w:rsidRPr="00C9373B">
        <w:rPr>
          <w:rFonts w:ascii="Verdana" w:hAnsi="Verdana" w:cs="Arial"/>
          <w:sz w:val="26"/>
          <w:szCs w:val="26"/>
          <w:lang w:val="es-ES_tradnl"/>
        </w:rPr>
        <w:t>c</w:t>
      </w:r>
      <w:r w:rsidR="00155AD9" w:rsidRPr="00C9373B">
        <w:rPr>
          <w:rFonts w:ascii="Verdana" w:hAnsi="Verdana" w:cs="Arial"/>
          <w:sz w:val="26"/>
          <w:szCs w:val="26"/>
          <w:lang w:val="es-ES_tradnl"/>
        </w:rPr>
        <w:t>on base en ello, se puede ver que en el presente asunto la acción de tutela deviene en procedente y se torna en un mecanismo idóneo para la protección del derecho a la salud de</w:t>
      </w:r>
      <w:r w:rsidR="00F808FC" w:rsidRPr="00C9373B">
        <w:rPr>
          <w:rFonts w:ascii="Verdana" w:hAnsi="Verdana" w:cs="Arial"/>
          <w:sz w:val="26"/>
          <w:szCs w:val="26"/>
          <w:lang w:val="es-ES_tradnl"/>
        </w:rPr>
        <w:t xml:space="preserve"> </w:t>
      </w:r>
      <w:r w:rsidR="00155AD9" w:rsidRPr="00C9373B">
        <w:rPr>
          <w:rFonts w:ascii="Verdana" w:hAnsi="Verdana" w:cs="Arial"/>
          <w:sz w:val="26"/>
          <w:szCs w:val="26"/>
          <w:lang w:val="es-ES_tradnl"/>
        </w:rPr>
        <w:t>l</w:t>
      </w:r>
      <w:r w:rsidR="00F808FC" w:rsidRPr="00C9373B">
        <w:rPr>
          <w:rFonts w:ascii="Verdana" w:hAnsi="Verdana" w:cs="Arial"/>
          <w:sz w:val="26"/>
          <w:szCs w:val="26"/>
          <w:lang w:val="es-ES_tradnl"/>
        </w:rPr>
        <w:t>a</w:t>
      </w:r>
      <w:r w:rsidR="00155AD9" w:rsidRPr="00C9373B">
        <w:rPr>
          <w:rFonts w:ascii="Verdana" w:hAnsi="Verdana" w:cs="Arial"/>
          <w:sz w:val="26"/>
          <w:szCs w:val="26"/>
          <w:lang w:val="es-ES_tradnl"/>
        </w:rPr>
        <w:t xml:space="preserve"> señor</w:t>
      </w:r>
      <w:r w:rsidR="00F808FC" w:rsidRPr="00C9373B">
        <w:rPr>
          <w:rFonts w:ascii="Verdana" w:hAnsi="Verdana" w:cs="Arial"/>
          <w:sz w:val="26"/>
          <w:szCs w:val="26"/>
          <w:lang w:val="es-ES_tradnl"/>
        </w:rPr>
        <w:t>a</w:t>
      </w:r>
      <w:r w:rsidR="00155AD9" w:rsidRPr="00C9373B">
        <w:rPr>
          <w:rFonts w:ascii="Verdana" w:hAnsi="Verdana" w:cs="Arial"/>
          <w:sz w:val="26"/>
          <w:szCs w:val="26"/>
          <w:lang w:val="es-ES_tradnl"/>
        </w:rPr>
        <w:t xml:space="preserve"> </w:t>
      </w:r>
      <w:r w:rsidR="00F808FC" w:rsidRPr="00C9373B">
        <w:rPr>
          <w:rFonts w:ascii="Verdana" w:hAnsi="Verdana" w:cs="Arial"/>
          <w:sz w:val="26"/>
          <w:szCs w:val="26"/>
          <w:lang w:val="es-ES_tradnl"/>
        </w:rPr>
        <w:t>María del Carmen Ruiz de Gaitán</w:t>
      </w:r>
      <w:r w:rsidR="00155AD9" w:rsidRPr="00C9373B">
        <w:rPr>
          <w:rFonts w:ascii="Verdana" w:hAnsi="Verdana" w:cs="Arial"/>
          <w:sz w:val="26"/>
          <w:szCs w:val="26"/>
          <w:lang w:val="es-ES_tradnl"/>
        </w:rPr>
        <w:t xml:space="preserve">, ya que dadas </w:t>
      </w:r>
      <w:r w:rsidR="00155AD9" w:rsidRPr="00C9373B">
        <w:rPr>
          <w:rFonts w:ascii="Verdana" w:hAnsi="Verdana" w:cs="Arial"/>
          <w:sz w:val="26"/>
          <w:szCs w:val="26"/>
          <w:lang w:val="es-ES_tradnl"/>
        </w:rPr>
        <w:lastRenderedPageBreak/>
        <w:t xml:space="preserve">sus condiciones socioeconómicas </w:t>
      </w:r>
      <w:r w:rsidR="00F808FC" w:rsidRPr="00C9373B">
        <w:rPr>
          <w:rFonts w:ascii="Verdana" w:hAnsi="Verdana" w:cs="Arial"/>
          <w:sz w:val="26"/>
          <w:szCs w:val="26"/>
          <w:lang w:val="es-ES_tradnl"/>
        </w:rPr>
        <w:t xml:space="preserve">y su avanzada edad, </w:t>
      </w:r>
      <w:r w:rsidR="00155AD9" w:rsidRPr="00C9373B">
        <w:rPr>
          <w:rFonts w:ascii="Verdana" w:hAnsi="Verdana" w:cs="Arial"/>
          <w:sz w:val="26"/>
          <w:szCs w:val="26"/>
          <w:lang w:val="es-ES_tradnl"/>
        </w:rPr>
        <w:t xml:space="preserve">se encuentra en un estado de indefensión frente a la administración. </w:t>
      </w:r>
    </w:p>
    <w:p w:rsidR="00044656" w:rsidRPr="00C9373B" w:rsidRDefault="00044656"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p>
    <w:p w:rsidR="00044656" w:rsidRPr="00C9373B" w:rsidRDefault="00044656" w:rsidP="00C9373B">
      <w:pPr>
        <w:pStyle w:val="Corpsdetexte2"/>
        <w:spacing w:after="0" w:line="312" w:lineRule="auto"/>
        <w:jc w:val="both"/>
        <w:rPr>
          <w:rFonts w:ascii="Verdana" w:hAnsi="Verdana" w:cs="Arial"/>
          <w:sz w:val="26"/>
          <w:szCs w:val="26"/>
          <w:lang w:val="es-ES_tradnl"/>
        </w:rPr>
      </w:pPr>
      <w:r w:rsidRPr="00C9373B">
        <w:rPr>
          <w:rFonts w:ascii="Verdana" w:hAnsi="Verdana" w:cs="Arial"/>
          <w:sz w:val="26"/>
          <w:szCs w:val="26"/>
          <w:lang w:val="es-ES_tradnl"/>
        </w:rPr>
        <w:t>Se debe recordar que ha sido la Corte Constitucional la que de manera genérica ha establecido que el acceso a la salud debe ser eficiente, oportuno y de calidad, de tal suerte que si se niega uno solo de los componentes que permiten la recuperación del paciente, se le está afectando injustificadamente. Por ello es necesario imponer forzadamente esta atención, para evitar que se presente aquella vulneración, e impedir así una amenaza en sus derechos, acorde con lo previsto en el artículo 5º del Decreto 2591 de 1991. Así lo ha expuesto el órgano de cierre constitucional:</w:t>
      </w:r>
    </w:p>
    <w:p w:rsidR="00044656" w:rsidRPr="00393A73" w:rsidRDefault="00044656" w:rsidP="00044656">
      <w:pPr>
        <w:pStyle w:val="Corpsdetexte2"/>
        <w:spacing w:after="0" w:line="240" w:lineRule="auto"/>
        <w:ind w:right="23"/>
        <w:jc w:val="both"/>
        <w:rPr>
          <w:rFonts w:ascii="Verdana" w:hAnsi="Verdana" w:cs="Arial"/>
          <w:sz w:val="26"/>
          <w:szCs w:val="26"/>
          <w:lang w:val="es-ES_tradnl"/>
        </w:rPr>
      </w:pPr>
    </w:p>
    <w:p w:rsidR="00044656" w:rsidRPr="00C9373B" w:rsidRDefault="00044656" w:rsidP="00C9373B">
      <w:pPr>
        <w:pStyle w:val="Corpsdetexte2"/>
        <w:overflowPunct w:val="0"/>
        <w:autoSpaceDE w:val="0"/>
        <w:autoSpaceDN w:val="0"/>
        <w:adjustRightInd w:val="0"/>
        <w:spacing w:line="240" w:lineRule="auto"/>
        <w:ind w:left="454" w:right="454"/>
        <w:jc w:val="both"/>
        <w:textAlignment w:val="baseline"/>
        <w:rPr>
          <w:rFonts w:ascii="Verdana" w:hAnsi="Verdana" w:cs="Arial"/>
          <w:i/>
          <w:sz w:val="22"/>
          <w:szCs w:val="22"/>
        </w:rPr>
      </w:pPr>
      <w:r w:rsidRPr="00C9373B">
        <w:rPr>
          <w:rFonts w:ascii="Verdana" w:hAnsi="Verdana" w:cs="Arial"/>
          <w:i/>
          <w:sz w:val="22"/>
          <w:szCs w:val="22"/>
        </w:rPr>
        <w:t xml:space="preserve">“La jurisprudencia constitucional ha señalado que el principio de integralidad impone su prestación continua, la cual debe ser comprensiva de todos los servicios requeridos para recuperar la salud. La determinación y previsión de los servicios requeridos para la plena eficacia del derecho a la salud, como reiteradamente se ha señalado, no corresponde al usuario, sino al médico tratante adscrito a la </w:t>
      </w:r>
      <w:proofErr w:type="spellStart"/>
      <w:r w:rsidRPr="00C9373B">
        <w:rPr>
          <w:rFonts w:ascii="Verdana" w:hAnsi="Verdana" w:cs="Arial"/>
          <w:i/>
          <w:sz w:val="22"/>
          <w:szCs w:val="22"/>
        </w:rPr>
        <w:t>EPS</w:t>
      </w:r>
      <w:proofErr w:type="spellEnd"/>
      <w:r w:rsidRPr="00C9373B">
        <w:rPr>
          <w:rFonts w:ascii="Verdana" w:hAnsi="Verdana" w:cs="Arial"/>
          <w:i/>
          <w:sz w:val="22"/>
          <w:szCs w:val="22"/>
        </w:rPr>
        <w:t xml:space="preserve">, de la siguiente manera: </w:t>
      </w:r>
    </w:p>
    <w:p w:rsidR="00044656" w:rsidRPr="00C9373B" w:rsidRDefault="00044656" w:rsidP="00C9373B">
      <w:pPr>
        <w:pStyle w:val="Corpsdetexte2"/>
        <w:overflowPunct w:val="0"/>
        <w:autoSpaceDE w:val="0"/>
        <w:autoSpaceDN w:val="0"/>
        <w:adjustRightInd w:val="0"/>
        <w:spacing w:after="0" w:line="240" w:lineRule="auto"/>
        <w:ind w:left="454" w:right="454"/>
        <w:jc w:val="both"/>
        <w:textAlignment w:val="baseline"/>
        <w:rPr>
          <w:rFonts w:ascii="Verdana" w:hAnsi="Verdana" w:cs="Arial"/>
          <w:i/>
          <w:sz w:val="22"/>
          <w:szCs w:val="22"/>
        </w:rPr>
      </w:pPr>
    </w:p>
    <w:p w:rsidR="00044656" w:rsidRPr="00C9373B" w:rsidRDefault="00044656" w:rsidP="00C9373B">
      <w:pPr>
        <w:pStyle w:val="Corpsdetexte2"/>
        <w:overflowPunct w:val="0"/>
        <w:autoSpaceDE w:val="0"/>
        <w:autoSpaceDN w:val="0"/>
        <w:adjustRightInd w:val="0"/>
        <w:spacing w:line="240" w:lineRule="auto"/>
        <w:ind w:left="454" w:right="454"/>
        <w:jc w:val="both"/>
        <w:textAlignment w:val="baseline"/>
        <w:rPr>
          <w:rFonts w:ascii="Verdana" w:hAnsi="Verdana" w:cs="Arial"/>
          <w:i/>
          <w:sz w:val="22"/>
          <w:szCs w:val="22"/>
        </w:rPr>
      </w:pPr>
      <w:r w:rsidRPr="00C9373B">
        <w:rPr>
          <w:rFonts w:ascii="Verdana" w:hAnsi="Verdana" w:cs="Arial"/>
          <w:i/>
          <w:sz w:val="22"/>
          <w:szCs w:val="22"/>
        </w:rPr>
        <w:t>“</w:t>
      </w:r>
      <w:r w:rsidRPr="00C9373B">
        <w:rPr>
          <w:rFonts w:ascii="Verdana" w:hAnsi="Verdana" w:cs="Arial"/>
          <w:i/>
          <w:iCs/>
          <w:sz w:val="22"/>
          <w:szCs w:val="22"/>
        </w:rPr>
        <w:t>La atención y tratamiento a que tienen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todo otro componente que el médico tratante valore como necesario para el pleno restablecimiento de la salud del paciente o para mitigar las dolencias que le impiden llevar su vida en mejores condiciones; y en tal dimensión, debe ser proporcionado a sus afiliados por las entidades encargadas de prestar el servicio público de la seguridad social en salud</w:t>
      </w:r>
      <w:r w:rsidRPr="00C9373B">
        <w:rPr>
          <w:rFonts w:ascii="Verdana" w:hAnsi="Verdana" w:cs="Arial"/>
          <w:i/>
          <w:sz w:val="22"/>
          <w:szCs w:val="22"/>
        </w:rPr>
        <w:t xml:space="preserve">”. </w:t>
      </w:r>
    </w:p>
    <w:p w:rsidR="00044656" w:rsidRPr="00C9373B" w:rsidRDefault="00044656" w:rsidP="00C9373B">
      <w:pPr>
        <w:pStyle w:val="Corpsdetexte2"/>
        <w:overflowPunct w:val="0"/>
        <w:autoSpaceDE w:val="0"/>
        <w:autoSpaceDN w:val="0"/>
        <w:adjustRightInd w:val="0"/>
        <w:spacing w:after="0" w:line="240" w:lineRule="auto"/>
        <w:ind w:left="454" w:right="454"/>
        <w:jc w:val="both"/>
        <w:textAlignment w:val="baseline"/>
        <w:rPr>
          <w:rFonts w:ascii="Verdana" w:hAnsi="Verdana" w:cs="Arial"/>
          <w:i/>
          <w:sz w:val="22"/>
          <w:szCs w:val="22"/>
        </w:rPr>
      </w:pPr>
    </w:p>
    <w:p w:rsidR="00044656" w:rsidRPr="00C9373B" w:rsidRDefault="00044656" w:rsidP="00C9373B">
      <w:pPr>
        <w:pStyle w:val="Corpsdetexte2"/>
        <w:overflowPunct w:val="0"/>
        <w:autoSpaceDE w:val="0"/>
        <w:autoSpaceDN w:val="0"/>
        <w:adjustRightInd w:val="0"/>
        <w:spacing w:line="240" w:lineRule="auto"/>
        <w:ind w:left="454" w:right="454"/>
        <w:jc w:val="both"/>
        <w:textAlignment w:val="baseline"/>
        <w:rPr>
          <w:rFonts w:ascii="Verdana" w:hAnsi="Verdana" w:cs="Arial"/>
          <w:i/>
          <w:sz w:val="22"/>
          <w:szCs w:val="22"/>
        </w:rPr>
      </w:pPr>
      <w:r w:rsidRPr="00C9373B">
        <w:rPr>
          <w:rFonts w:ascii="Verdana" w:hAnsi="Verdana" w:cs="Arial"/>
          <w:i/>
          <w:sz w:val="22"/>
          <w:szCs w:val="22"/>
        </w:rPr>
        <w:t>“Así, la integralidad en la prestación del servicio de salud está encaminada a (i) garantizar la continuidad en la prestación del servicio y (ii) evitar a los accionantes la interposición de nuevas acciones de tutela por cada nuevo servicio que sea prescrito por los médicos adscritos a la entidad, con ocasión de la misma patología.</w:t>
      </w:r>
    </w:p>
    <w:p w:rsidR="00044656" w:rsidRPr="00C9373B" w:rsidRDefault="00044656" w:rsidP="00C9373B">
      <w:pPr>
        <w:pStyle w:val="Corpsdetexte2"/>
        <w:overflowPunct w:val="0"/>
        <w:autoSpaceDE w:val="0"/>
        <w:autoSpaceDN w:val="0"/>
        <w:adjustRightInd w:val="0"/>
        <w:spacing w:line="240" w:lineRule="auto"/>
        <w:ind w:left="454" w:right="454"/>
        <w:jc w:val="both"/>
        <w:textAlignment w:val="baseline"/>
        <w:rPr>
          <w:rFonts w:ascii="Verdana" w:hAnsi="Verdana" w:cs="Arial"/>
          <w:i/>
          <w:sz w:val="22"/>
          <w:szCs w:val="22"/>
        </w:rPr>
      </w:pPr>
    </w:p>
    <w:p w:rsidR="00044656" w:rsidRPr="00C9373B" w:rsidRDefault="00044656" w:rsidP="00C9373B">
      <w:pPr>
        <w:pStyle w:val="Corpsdetexte2"/>
        <w:overflowPunct w:val="0"/>
        <w:autoSpaceDE w:val="0"/>
        <w:autoSpaceDN w:val="0"/>
        <w:adjustRightInd w:val="0"/>
        <w:spacing w:line="240" w:lineRule="auto"/>
        <w:ind w:left="454" w:right="454"/>
        <w:jc w:val="both"/>
        <w:textAlignment w:val="baseline"/>
        <w:rPr>
          <w:rFonts w:ascii="Verdana" w:hAnsi="Verdana" w:cs="Arial"/>
          <w:i/>
          <w:sz w:val="22"/>
          <w:szCs w:val="22"/>
        </w:rPr>
      </w:pPr>
      <w:r w:rsidRPr="00C9373B">
        <w:rPr>
          <w:rFonts w:ascii="Verdana" w:hAnsi="Verdana" w:cs="Arial"/>
          <w:i/>
          <w:sz w:val="22"/>
          <w:szCs w:val="22"/>
        </w:rPr>
        <w:t xml:space="preserve">“En consecuencia, una </w:t>
      </w:r>
      <w:proofErr w:type="spellStart"/>
      <w:r w:rsidRPr="00C9373B">
        <w:rPr>
          <w:rFonts w:ascii="Verdana" w:hAnsi="Verdana" w:cs="Arial"/>
          <w:i/>
          <w:sz w:val="22"/>
          <w:szCs w:val="22"/>
        </w:rPr>
        <w:t>EPS</w:t>
      </w:r>
      <w:proofErr w:type="spellEnd"/>
      <w:r w:rsidRPr="00C9373B">
        <w:rPr>
          <w:rFonts w:ascii="Verdana" w:hAnsi="Verdana" w:cs="Arial"/>
          <w:i/>
          <w:sz w:val="22"/>
          <w:szCs w:val="22"/>
        </w:rPr>
        <w:t xml:space="preserve"> vulnera el derecho fundamental a la salud de una persona cuando presta un servicio en salud fraccionado, dejando por fuera exámenes, medicamentos y demás procedimientos que la persona requiere para recuperarse, no autoriza el transporte </w:t>
      </w:r>
      <w:proofErr w:type="spellStart"/>
      <w:r w:rsidRPr="00C9373B">
        <w:rPr>
          <w:rFonts w:ascii="Verdana" w:hAnsi="Verdana" w:cs="Arial"/>
          <w:i/>
          <w:sz w:val="22"/>
          <w:szCs w:val="22"/>
        </w:rPr>
        <w:t>medicalizado</w:t>
      </w:r>
      <w:proofErr w:type="spellEnd"/>
      <w:r w:rsidRPr="00C9373B">
        <w:rPr>
          <w:rFonts w:ascii="Verdana" w:hAnsi="Verdana" w:cs="Arial"/>
          <w:i/>
          <w:sz w:val="22"/>
          <w:szCs w:val="22"/>
        </w:rPr>
        <w:t xml:space="preserve"> necesario para acceder al tratamiento o aminorar sus padecimientos, todos los cuales hayan sido prescritos por el médico tratante. No importa si algunos de los servicios en salud son POS y otros no lo son, pues “</w:t>
      </w:r>
      <w:r w:rsidRPr="00C9373B">
        <w:rPr>
          <w:rFonts w:ascii="Verdana" w:hAnsi="Verdana" w:cs="Arial"/>
          <w:i/>
          <w:iCs/>
          <w:sz w:val="22"/>
          <w:szCs w:val="22"/>
        </w:rPr>
        <w:t xml:space="preserve">las entidades e instituciones de salud son </w:t>
      </w:r>
      <w:r w:rsidRPr="00C9373B">
        <w:rPr>
          <w:rFonts w:ascii="Verdana" w:hAnsi="Verdana" w:cs="Arial"/>
          <w:i/>
          <w:iCs/>
          <w:sz w:val="22"/>
          <w:szCs w:val="22"/>
        </w:rPr>
        <w:lastRenderedPageBreak/>
        <w:t>solidarias entre sí, sin perjuicio de las reglas que indiquen quién debe asumir el costo y del reconocimiento de los servicios adicionales en que haya incurrido una entidad que garantizó la prestación del servicio de salud, pese a no corresponderle</w:t>
      </w:r>
      <w:r w:rsidRPr="00C9373B">
        <w:rPr>
          <w:rFonts w:ascii="Verdana" w:hAnsi="Verdana" w:cs="Arial"/>
          <w:i/>
          <w:sz w:val="22"/>
          <w:szCs w:val="22"/>
        </w:rPr>
        <w:t>”.</w:t>
      </w:r>
      <w:r w:rsidRPr="00C9373B">
        <w:rPr>
          <w:rFonts w:ascii="Verdana" w:hAnsi="Verdana" w:cs="Arial"/>
          <w:i/>
          <w:sz w:val="22"/>
          <w:szCs w:val="22"/>
          <w:vertAlign w:val="superscript"/>
          <w:lang w:val="en-US"/>
        </w:rPr>
        <w:footnoteReference w:id="2"/>
      </w:r>
      <w:r w:rsidRPr="00C9373B">
        <w:rPr>
          <w:rFonts w:ascii="Verdana" w:hAnsi="Verdana" w:cs="Arial"/>
          <w:i/>
          <w:sz w:val="22"/>
          <w:szCs w:val="22"/>
        </w:rPr>
        <w:t xml:space="preserve"> </w:t>
      </w:r>
    </w:p>
    <w:p w:rsidR="00044656" w:rsidRPr="00A443A7" w:rsidRDefault="00044656" w:rsidP="00044656">
      <w:pPr>
        <w:pStyle w:val="Corpsdetexte2"/>
        <w:overflowPunct w:val="0"/>
        <w:autoSpaceDE w:val="0"/>
        <w:autoSpaceDN w:val="0"/>
        <w:adjustRightInd w:val="0"/>
        <w:spacing w:after="0" w:line="336" w:lineRule="auto"/>
        <w:ind w:right="23"/>
        <w:jc w:val="both"/>
        <w:textAlignment w:val="baseline"/>
        <w:rPr>
          <w:rFonts w:ascii="Verdana" w:hAnsi="Verdana" w:cs="Arial"/>
          <w:sz w:val="25"/>
          <w:szCs w:val="25"/>
          <w:lang w:val="es-ES_tradnl"/>
        </w:rPr>
      </w:pPr>
    </w:p>
    <w:p w:rsidR="00044656" w:rsidRPr="00C9373B" w:rsidRDefault="00044656"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t>Sobre la protección del principio de integralidad en las decisiones de tutela, el Máximo Tribunal constitucional ha precisado</w:t>
      </w:r>
      <w:r w:rsidRPr="00C9373B">
        <w:rPr>
          <w:rStyle w:val="Appelnotedebasdep"/>
          <w:rFonts w:ascii="Verdana" w:hAnsi="Verdana"/>
          <w:sz w:val="26"/>
          <w:szCs w:val="26"/>
        </w:rPr>
        <w:footnoteReference w:id="3"/>
      </w:r>
      <w:r w:rsidRPr="00C9373B">
        <w:rPr>
          <w:rFonts w:ascii="Verdana" w:hAnsi="Verdana" w:cs="Arial"/>
          <w:sz w:val="26"/>
          <w:szCs w:val="26"/>
          <w:lang w:val="es-ES_tradnl"/>
        </w:rPr>
        <w:t>:</w:t>
      </w:r>
    </w:p>
    <w:p w:rsidR="00044656" w:rsidRPr="00A443A7" w:rsidRDefault="00044656" w:rsidP="00044656">
      <w:pPr>
        <w:tabs>
          <w:tab w:val="left" w:pos="3780"/>
        </w:tabs>
        <w:autoSpaceDN w:val="0"/>
        <w:spacing w:line="276" w:lineRule="auto"/>
        <w:ind w:right="-17"/>
        <w:jc w:val="both"/>
        <w:rPr>
          <w:rFonts w:ascii="Verdana" w:hAnsi="Verdana"/>
          <w:sz w:val="25"/>
          <w:szCs w:val="25"/>
          <w:lang w:eastAsia="zh-CN"/>
        </w:rPr>
      </w:pPr>
    </w:p>
    <w:p w:rsidR="00044656" w:rsidRPr="00C9373B" w:rsidRDefault="00044656" w:rsidP="00165BFF">
      <w:pPr>
        <w:spacing w:line="240" w:lineRule="exact"/>
        <w:ind w:left="454" w:right="454"/>
        <w:jc w:val="both"/>
        <w:rPr>
          <w:rFonts w:ascii="Verdana" w:hAnsi="Verdana"/>
          <w:i/>
          <w:sz w:val="22"/>
          <w:szCs w:val="22"/>
        </w:rPr>
      </w:pPr>
      <w:r w:rsidRPr="00C9373B">
        <w:rPr>
          <w:rFonts w:ascii="Verdana" w:hAnsi="Verdana"/>
          <w:i/>
          <w:sz w:val="22"/>
          <w:szCs w:val="22"/>
        </w:rPr>
        <w:t xml:space="preserve">“16.- Sobre este extremo, la Corte ha enfatizado el papel que desempeña el principio de integridad o de integralidad y ha destacado, especialmente, la forma como este principio ha sido delineado por el Comité de Derechos Económicos, Sociales y Culturales del mismo modo que por las regulaciones en materia de salud y por la jurisprudencia constitucional colombiana. En concordancia con ello, la Corte Constitucional ha manifestado en múltiples ocasiones que </w:t>
      </w:r>
      <w:r w:rsidRPr="00C9373B">
        <w:rPr>
          <w:rFonts w:ascii="Verdana" w:hAnsi="Verdana"/>
          <w:b/>
          <w:bCs/>
          <w:i/>
          <w:sz w:val="22"/>
          <w:szCs w:val="22"/>
        </w:rPr>
        <w:t>la atención en salud debe ser integral y por ello, comprende todo cuidado, suministro de medicamentos, intervenciones quirúrgicas, prácticas de rehabilitación, exámenes de diagnóstico y seguimiento de los tratamientos iniciados así como todo otro componente que los médicos valoren como necesario para el restablecimiento de la salud del/ de la paciente</w:t>
      </w:r>
      <w:r w:rsidRPr="00C9373B">
        <w:rPr>
          <w:rFonts w:ascii="Verdana" w:hAnsi="Verdana"/>
          <w:i/>
          <w:sz w:val="22"/>
          <w:szCs w:val="22"/>
          <w:vertAlign w:val="superscript"/>
          <w:lang w:val="es-CO"/>
        </w:rPr>
        <w:footnoteReference w:id="4"/>
      </w:r>
      <w:r w:rsidRPr="00C9373B">
        <w:rPr>
          <w:rFonts w:ascii="Verdana" w:hAnsi="Verdana"/>
          <w:i/>
          <w:sz w:val="22"/>
          <w:szCs w:val="22"/>
        </w:rPr>
        <w:t xml:space="preserve">. </w:t>
      </w:r>
    </w:p>
    <w:p w:rsidR="00044656" w:rsidRPr="00C9373B" w:rsidRDefault="00044656" w:rsidP="00165BFF">
      <w:pPr>
        <w:spacing w:line="240" w:lineRule="exact"/>
        <w:ind w:left="454" w:right="454"/>
        <w:jc w:val="both"/>
        <w:rPr>
          <w:rFonts w:ascii="Verdana" w:hAnsi="Verdana"/>
          <w:i/>
          <w:iCs/>
          <w:sz w:val="22"/>
          <w:szCs w:val="22"/>
        </w:rPr>
      </w:pPr>
    </w:p>
    <w:p w:rsidR="00044656" w:rsidRPr="00C9373B" w:rsidRDefault="00044656" w:rsidP="00165BFF">
      <w:pPr>
        <w:spacing w:line="240" w:lineRule="exact"/>
        <w:ind w:left="454" w:right="454"/>
        <w:jc w:val="both"/>
        <w:rPr>
          <w:rFonts w:ascii="Verdana" w:hAnsi="Verdana"/>
          <w:i/>
          <w:sz w:val="22"/>
          <w:szCs w:val="22"/>
        </w:rPr>
      </w:pPr>
      <w:r w:rsidRPr="00C9373B">
        <w:rPr>
          <w:rFonts w:ascii="Verdana" w:hAnsi="Verdana"/>
          <w:i/>
          <w:sz w:val="22"/>
          <w:szCs w:val="22"/>
          <w:lang w:val="es-CO"/>
        </w:rPr>
        <w:t xml:space="preserve">17.- El principio de integralidad es así uno de los criterios aplicados por la Corte Constitucional para decidir sobre asuntos referidos a la protección del derecho constitucional a la salud. De conformidad con él, las entidades que participan en el Sistema de Seguridad Social en Salud - </w:t>
      </w:r>
      <w:proofErr w:type="spellStart"/>
      <w:r w:rsidRPr="00C9373B">
        <w:rPr>
          <w:rFonts w:ascii="Verdana" w:hAnsi="Verdana"/>
          <w:i/>
          <w:sz w:val="22"/>
          <w:szCs w:val="22"/>
          <w:lang w:val="es-CO"/>
        </w:rPr>
        <w:t>SGSSS</w:t>
      </w:r>
      <w:proofErr w:type="spellEnd"/>
      <w:r w:rsidRPr="00C9373B">
        <w:rPr>
          <w:rFonts w:ascii="Verdana" w:hAnsi="Verdana"/>
          <w:i/>
          <w:sz w:val="22"/>
          <w:szCs w:val="22"/>
          <w:lang w:val="es-CO"/>
        </w:rPr>
        <w:t xml:space="preserve"> - deben prestar un tratamiento integral a sus pacientes, con independencia de que existan prescripciones médicas que ordenen de manera concreta la prestación de un servicio específico.  Por eso, los jueces de tutela deben ordenar que se garantice todos los servicios médicos que sean necesarios para concluir un tratamiento</w:t>
      </w:r>
      <w:r w:rsidRPr="00C9373B">
        <w:rPr>
          <w:rFonts w:ascii="Verdana" w:hAnsi="Verdana"/>
          <w:i/>
          <w:sz w:val="22"/>
          <w:szCs w:val="22"/>
          <w:vertAlign w:val="superscript"/>
          <w:lang w:val="es-CO"/>
        </w:rPr>
        <w:footnoteReference w:id="5"/>
      </w:r>
      <w:r w:rsidRPr="00C9373B">
        <w:rPr>
          <w:rFonts w:ascii="Verdana" w:hAnsi="Verdana"/>
          <w:i/>
          <w:sz w:val="22"/>
          <w:szCs w:val="22"/>
          <w:lang w:val="es-CO"/>
        </w:rPr>
        <w:t>.</w:t>
      </w:r>
    </w:p>
    <w:p w:rsidR="00044656" w:rsidRPr="00C9373B" w:rsidRDefault="00044656" w:rsidP="00165BFF">
      <w:pPr>
        <w:spacing w:line="240" w:lineRule="exact"/>
        <w:ind w:left="454" w:right="454"/>
        <w:jc w:val="both"/>
        <w:rPr>
          <w:rFonts w:ascii="Verdana" w:hAnsi="Verdana"/>
          <w:i/>
          <w:sz w:val="22"/>
          <w:szCs w:val="22"/>
        </w:rPr>
      </w:pPr>
    </w:p>
    <w:p w:rsidR="00044656" w:rsidRPr="00C9373B" w:rsidRDefault="00044656" w:rsidP="00165BFF">
      <w:pPr>
        <w:spacing w:line="240" w:lineRule="exact"/>
        <w:ind w:left="454" w:right="454"/>
        <w:jc w:val="both"/>
        <w:rPr>
          <w:rFonts w:ascii="Verdana" w:hAnsi="Verdana"/>
          <w:b/>
          <w:i/>
          <w:sz w:val="22"/>
          <w:szCs w:val="22"/>
          <w:lang w:val="es-CO"/>
        </w:rPr>
      </w:pPr>
      <w:r w:rsidRPr="00C9373B">
        <w:rPr>
          <w:rFonts w:ascii="Verdana" w:hAnsi="Verdana"/>
          <w:i/>
          <w:sz w:val="22"/>
          <w:szCs w:val="22"/>
        </w:rPr>
        <w:t xml:space="preserve">A propósito de lo expresado, se distinguen </w:t>
      </w:r>
      <w:r w:rsidRPr="00C9373B">
        <w:rPr>
          <w:rFonts w:ascii="Verdana" w:hAnsi="Verdana"/>
          <w:i/>
          <w:sz w:val="22"/>
          <w:szCs w:val="22"/>
          <w:lang w:val="es-CO"/>
        </w:rPr>
        <w:t xml:space="preserve">dos perspectivas desde las cuales la Corte Constitucional ha desarrollado el principio de integridad de la garantía del derecho a la salud. Una, relativa a la </w:t>
      </w:r>
      <w:r w:rsidRPr="00C9373B">
        <w:rPr>
          <w:rFonts w:ascii="Verdana" w:hAnsi="Verdana"/>
          <w:i/>
          <w:iCs/>
          <w:sz w:val="22"/>
          <w:szCs w:val="22"/>
          <w:lang w:val="es-CO"/>
        </w:rPr>
        <w:t xml:space="preserve">integralidad </w:t>
      </w:r>
      <w:r w:rsidRPr="00C9373B">
        <w:rPr>
          <w:rFonts w:ascii="Verdana" w:hAnsi="Verdana"/>
          <w:i/>
          <w:sz w:val="22"/>
          <w:szCs w:val="22"/>
          <w:lang w:val="es-CO"/>
        </w:rPr>
        <w:t>del concepto mismo de salud, que llama la atención sobre las distintas dimensiones que proyectan las necesidades de las personas en materia de salud, valga decir, requerimientos de orden preventivo, educativo, informativo, fisiológico, psicológico, emocional, social, para nombrar sólo algunos aspectos.</w:t>
      </w:r>
      <w:r w:rsidRPr="00C9373B">
        <w:rPr>
          <w:rFonts w:ascii="Verdana" w:hAnsi="Verdana"/>
          <w:i/>
          <w:sz w:val="22"/>
          <w:szCs w:val="22"/>
          <w:vertAlign w:val="superscript"/>
          <w:lang w:val="es-CO"/>
        </w:rPr>
        <w:footnoteReference w:id="6"/>
      </w:r>
      <w:r w:rsidRPr="00C9373B">
        <w:rPr>
          <w:rFonts w:ascii="Verdana" w:hAnsi="Verdana"/>
          <w:i/>
          <w:sz w:val="22"/>
          <w:szCs w:val="22"/>
          <w:lang w:val="es-CO"/>
        </w:rPr>
        <w:t xml:space="preserve"> </w:t>
      </w:r>
      <w:r w:rsidRPr="00C9373B">
        <w:rPr>
          <w:rFonts w:ascii="Verdana" w:hAnsi="Verdana"/>
          <w:b/>
          <w:i/>
          <w:sz w:val="22"/>
          <w:szCs w:val="22"/>
          <w:lang w:val="es-CO"/>
        </w:rPr>
        <w:t>La otra perspectiva, se encamina a destacar la necesidad de proteger el derecho constitucional a la salud de manera tal que todas las prestaciones requeridas por una persona en determinada condición de salud, sean garantizadas de modo efectivo. Esto es, el compendio de prestaciones orientadas a asegurar que la protección sea integral en relación con todo aquello que sea necesario para conjurar la situación de enfermedad particular de un(a) paciente.</w:t>
      </w:r>
    </w:p>
    <w:p w:rsidR="00044656" w:rsidRPr="00C9373B" w:rsidRDefault="00044656" w:rsidP="00165BFF">
      <w:pPr>
        <w:spacing w:line="240" w:lineRule="exact"/>
        <w:ind w:left="454" w:right="454"/>
        <w:jc w:val="both"/>
        <w:rPr>
          <w:rFonts w:ascii="Verdana" w:hAnsi="Verdana"/>
          <w:i/>
          <w:sz w:val="22"/>
          <w:szCs w:val="22"/>
          <w:lang w:val="es-CO"/>
        </w:rPr>
      </w:pPr>
    </w:p>
    <w:p w:rsidR="00044656" w:rsidRPr="00C9373B" w:rsidRDefault="00044656" w:rsidP="00165BFF">
      <w:pPr>
        <w:spacing w:line="240" w:lineRule="exact"/>
        <w:ind w:left="454" w:right="454"/>
        <w:jc w:val="both"/>
        <w:rPr>
          <w:rFonts w:ascii="Verdana" w:hAnsi="Verdana"/>
          <w:i/>
          <w:sz w:val="22"/>
          <w:szCs w:val="22"/>
          <w:lang w:val="es-CO"/>
        </w:rPr>
      </w:pPr>
      <w:r w:rsidRPr="00C9373B">
        <w:rPr>
          <w:rFonts w:ascii="Verdana" w:hAnsi="Verdana"/>
          <w:i/>
          <w:sz w:val="22"/>
          <w:szCs w:val="22"/>
          <w:lang w:val="es-CO"/>
        </w:rPr>
        <w:t>18.- De acuerdo con lo hasta aquí expuesto, es posible concluir, entonces, que el principio de integridad (</w:t>
      </w:r>
      <w:r w:rsidRPr="00C9373B">
        <w:rPr>
          <w:rFonts w:ascii="Verdana" w:hAnsi="Verdana"/>
          <w:i/>
          <w:iCs/>
          <w:sz w:val="22"/>
          <w:szCs w:val="22"/>
          <w:lang w:val="es-CO"/>
        </w:rPr>
        <w:t xml:space="preserve">o principio de </w:t>
      </w:r>
      <w:r w:rsidRPr="00C9373B">
        <w:rPr>
          <w:rFonts w:ascii="Verdana" w:hAnsi="Verdana"/>
          <w:i/>
          <w:sz w:val="22"/>
          <w:szCs w:val="22"/>
          <w:lang w:val="es-CO"/>
        </w:rPr>
        <w:t xml:space="preserve">integralidad) corresponde a un contenido de la directriz general de prestación del </w:t>
      </w:r>
      <w:r w:rsidRPr="00C9373B">
        <w:rPr>
          <w:rFonts w:ascii="Verdana" w:hAnsi="Verdana"/>
          <w:i/>
          <w:sz w:val="22"/>
          <w:szCs w:val="22"/>
          <w:lang w:val="es-CO"/>
        </w:rPr>
        <w:lastRenderedPageBreak/>
        <w:t>servicio de salud con exigencias concretas de calidad. El principio de integridad puede definirse en general como la obligación, en cabeza de las autoridades que prestan el servicio de salud en Colombia, de suministrar los tratamientos, medicamentos, intervenciones, procedimientos, exámenes, seguimiento de los tratamientos iniciados y demás requerimientos que los médicos consideren necesarios, para atender el estado de salud de un(a) afiliado(a); con límite únicamente en el contenido de las normas legales que regulan la prestación del servicio de seguridad social en salud y su respectiva interpretación constitucional en los términos expuestos con antelación.</w:t>
      </w:r>
      <w:r w:rsidR="00165BFF">
        <w:rPr>
          <w:rFonts w:ascii="Verdana" w:hAnsi="Verdana"/>
          <w:i/>
          <w:sz w:val="22"/>
          <w:szCs w:val="22"/>
          <w:lang w:val="es-CO"/>
        </w:rPr>
        <w:t>”</w:t>
      </w:r>
      <w:r w:rsidRPr="00C9373B">
        <w:rPr>
          <w:rFonts w:ascii="Verdana" w:hAnsi="Verdana"/>
          <w:i/>
          <w:sz w:val="22"/>
          <w:szCs w:val="22"/>
          <w:lang w:val="es-CO"/>
        </w:rPr>
        <w:t xml:space="preserve"> </w:t>
      </w:r>
    </w:p>
    <w:p w:rsidR="00044656" w:rsidRPr="00A443A7" w:rsidRDefault="00044656" w:rsidP="00044656">
      <w:pPr>
        <w:suppressAutoHyphens/>
        <w:spacing w:line="360" w:lineRule="auto"/>
        <w:jc w:val="both"/>
        <w:rPr>
          <w:rFonts w:ascii="Verdana" w:hAnsi="Verdana" w:cs="Arial"/>
          <w:sz w:val="25"/>
          <w:szCs w:val="25"/>
          <w:lang w:val="es-ES_tradnl"/>
        </w:rPr>
      </w:pPr>
    </w:p>
    <w:p w:rsidR="00044656" w:rsidRPr="00C9373B" w:rsidRDefault="00044656" w:rsidP="00C9373B">
      <w:pPr>
        <w:pStyle w:val="Corpsdetexte2"/>
        <w:overflowPunct w:val="0"/>
        <w:autoSpaceDE w:val="0"/>
        <w:autoSpaceDN w:val="0"/>
        <w:adjustRightInd w:val="0"/>
        <w:spacing w:after="0" w:line="312" w:lineRule="auto"/>
        <w:jc w:val="both"/>
        <w:textAlignment w:val="baseline"/>
        <w:rPr>
          <w:rFonts w:ascii="Verdana" w:hAnsi="Verdana"/>
          <w:bCs/>
          <w:sz w:val="26"/>
          <w:szCs w:val="26"/>
        </w:rPr>
      </w:pPr>
      <w:r w:rsidRPr="00C9373B">
        <w:rPr>
          <w:rFonts w:ascii="Verdana" w:hAnsi="Verdana"/>
          <w:sz w:val="26"/>
          <w:szCs w:val="26"/>
          <w:lang w:val="es-ES_tradnl"/>
        </w:rPr>
        <w:t xml:space="preserve">Con base en lo anterior, debe aclararse que en principio la integralidad debe ser garantizada por las empresas promotoras de salud en cabeza del Estado a todos sus afiliados, pues es su deber velar porque se brinde cada uno de los servicios en salud que requieran los mismos, tales como </w:t>
      </w:r>
      <w:r w:rsidRPr="00C9373B">
        <w:rPr>
          <w:rFonts w:ascii="Verdana" w:hAnsi="Verdana"/>
          <w:bCs/>
          <w:sz w:val="26"/>
          <w:szCs w:val="26"/>
        </w:rPr>
        <w:t xml:space="preserve">el suministro de medicamentos, exámenes de diagnóstico, el seguimiento de los tratamientos para las diferentes patologías, entre otros, es pues la garantía mínima que se debe preservar allí.  </w:t>
      </w:r>
    </w:p>
    <w:p w:rsidR="00044656" w:rsidRPr="00C9373B" w:rsidRDefault="00044656" w:rsidP="00C9373B">
      <w:pPr>
        <w:pStyle w:val="Corpsdetexte2"/>
        <w:overflowPunct w:val="0"/>
        <w:autoSpaceDE w:val="0"/>
        <w:autoSpaceDN w:val="0"/>
        <w:adjustRightInd w:val="0"/>
        <w:spacing w:after="0" w:line="312" w:lineRule="auto"/>
        <w:jc w:val="both"/>
        <w:textAlignment w:val="baseline"/>
        <w:rPr>
          <w:rFonts w:ascii="Verdana" w:hAnsi="Verdana"/>
          <w:sz w:val="26"/>
          <w:szCs w:val="26"/>
          <w:lang w:val="es-ES_tradnl"/>
        </w:rPr>
      </w:pPr>
    </w:p>
    <w:p w:rsidR="00044656" w:rsidRPr="00C9373B" w:rsidRDefault="00044656" w:rsidP="00C9373B">
      <w:pPr>
        <w:pStyle w:val="Corpsdetexte2"/>
        <w:overflowPunct w:val="0"/>
        <w:autoSpaceDE w:val="0"/>
        <w:autoSpaceDN w:val="0"/>
        <w:adjustRightInd w:val="0"/>
        <w:spacing w:after="0" w:line="312" w:lineRule="auto"/>
        <w:jc w:val="both"/>
        <w:textAlignment w:val="baseline"/>
        <w:rPr>
          <w:rFonts w:ascii="Verdana" w:hAnsi="Verdana"/>
          <w:sz w:val="26"/>
          <w:szCs w:val="26"/>
          <w:lang w:val="es-ES_tradnl"/>
        </w:rPr>
      </w:pPr>
      <w:r w:rsidRPr="00C9373B">
        <w:rPr>
          <w:rFonts w:ascii="Verdana" w:hAnsi="Verdana"/>
          <w:sz w:val="26"/>
          <w:szCs w:val="26"/>
          <w:lang w:val="es-ES_tradnl"/>
        </w:rPr>
        <w:t xml:space="preserve">Por otra parte, en lo que tiene que ver con la segunda faceta, sucede cuando se encuentra la imperiosa necesidad de que el Juez de tutela intervenga para amparar el derecho fundamental a la salud, en los casos en que el titular del derecho fundamental se encuentra padeciendo una patología específica y determinada que conlleve a la ineludible protección integral en todo aquello que se requiera para sobrellevar esa enfermedad  </w:t>
      </w:r>
    </w:p>
    <w:p w:rsidR="00044656" w:rsidRPr="00C9373B" w:rsidRDefault="00044656" w:rsidP="00C9373B">
      <w:pPr>
        <w:pStyle w:val="Corpsdetexte2"/>
        <w:overflowPunct w:val="0"/>
        <w:autoSpaceDE w:val="0"/>
        <w:autoSpaceDN w:val="0"/>
        <w:adjustRightInd w:val="0"/>
        <w:spacing w:after="0" w:line="312" w:lineRule="auto"/>
        <w:jc w:val="both"/>
        <w:textAlignment w:val="baseline"/>
        <w:rPr>
          <w:rFonts w:ascii="Verdana" w:hAnsi="Verdana"/>
          <w:sz w:val="26"/>
          <w:szCs w:val="26"/>
          <w:lang w:val="es-ES_tradnl"/>
        </w:rPr>
      </w:pPr>
    </w:p>
    <w:p w:rsidR="00155AD9" w:rsidRPr="00C9373B" w:rsidRDefault="00044656" w:rsidP="00C9373B">
      <w:pPr>
        <w:pStyle w:val="Corpsdetexte2"/>
        <w:overflowPunct w:val="0"/>
        <w:autoSpaceDE w:val="0"/>
        <w:autoSpaceDN w:val="0"/>
        <w:adjustRightInd w:val="0"/>
        <w:spacing w:after="0" w:line="312" w:lineRule="auto"/>
        <w:jc w:val="both"/>
        <w:textAlignment w:val="baseline"/>
        <w:rPr>
          <w:rFonts w:ascii="Verdana" w:hAnsi="Verdana"/>
          <w:sz w:val="26"/>
          <w:szCs w:val="26"/>
          <w:lang w:val="es-ES_tradnl"/>
        </w:rPr>
      </w:pPr>
      <w:r w:rsidRPr="00C9373B">
        <w:rPr>
          <w:rFonts w:ascii="Verdana" w:hAnsi="Verdana"/>
          <w:sz w:val="26"/>
          <w:szCs w:val="26"/>
          <w:lang w:val="es-ES_tradnl"/>
        </w:rPr>
        <w:t xml:space="preserve">En el caso concreto, verificada la información obrante en el expediente, encuentra esta Corporación que la señora María del Carmen Ruiz de Gaitán presenta diversos diagnósticos clínicos, como se puede observar en los folios 9 a 13 del expediente, relacionados como </w:t>
      </w:r>
      <w:r w:rsidRPr="00165BFF">
        <w:rPr>
          <w:rFonts w:ascii="Verdana" w:hAnsi="Verdana" w:cs="Arial"/>
          <w:bCs/>
          <w:i/>
          <w:sz w:val="22"/>
          <w:szCs w:val="22"/>
        </w:rPr>
        <w:t xml:space="preserve">“ENFERMEDAD PULMONAR OBSTRUCTIVA </w:t>
      </w:r>
      <w:proofErr w:type="spellStart"/>
      <w:r w:rsidRPr="00165BFF">
        <w:rPr>
          <w:rFonts w:ascii="Verdana" w:hAnsi="Verdana" w:cs="Arial"/>
          <w:bCs/>
          <w:i/>
          <w:sz w:val="22"/>
          <w:szCs w:val="22"/>
        </w:rPr>
        <w:t>CRONICA</w:t>
      </w:r>
      <w:proofErr w:type="spellEnd"/>
      <w:r w:rsidRPr="00165BFF">
        <w:rPr>
          <w:rFonts w:ascii="Verdana" w:hAnsi="Verdana" w:cs="Arial"/>
          <w:bCs/>
          <w:i/>
          <w:sz w:val="22"/>
          <w:szCs w:val="22"/>
        </w:rPr>
        <w:t xml:space="preserve">, </w:t>
      </w:r>
      <w:proofErr w:type="spellStart"/>
      <w:r w:rsidRPr="00165BFF">
        <w:rPr>
          <w:rFonts w:ascii="Verdana" w:hAnsi="Verdana" w:cs="Arial"/>
          <w:bCs/>
          <w:i/>
          <w:sz w:val="22"/>
          <w:szCs w:val="22"/>
        </w:rPr>
        <w:t>INFECCION</w:t>
      </w:r>
      <w:proofErr w:type="spellEnd"/>
      <w:r w:rsidRPr="00165BFF">
        <w:rPr>
          <w:rFonts w:ascii="Verdana" w:hAnsi="Verdana" w:cs="Arial"/>
          <w:bCs/>
          <w:i/>
          <w:sz w:val="22"/>
          <w:szCs w:val="22"/>
        </w:rPr>
        <w:t xml:space="preserve"> DE </w:t>
      </w:r>
      <w:proofErr w:type="spellStart"/>
      <w:r w:rsidRPr="00165BFF">
        <w:rPr>
          <w:rFonts w:ascii="Verdana" w:hAnsi="Verdana" w:cs="Arial"/>
          <w:bCs/>
          <w:i/>
          <w:sz w:val="22"/>
          <w:szCs w:val="22"/>
        </w:rPr>
        <w:t>VIAS</w:t>
      </w:r>
      <w:proofErr w:type="spellEnd"/>
      <w:r w:rsidRPr="00165BFF">
        <w:rPr>
          <w:rFonts w:ascii="Verdana" w:hAnsi="Verdana" w:cs="Arial"/>
          <w:bCs/>
          <w:i/>
          <w:sz w:val="22"/>
          <w:szCs w:val="22"/>
        </w:rPr>
        <w:t xml:space="preserve"> URINARIAS, SITIO NO ESPECIFICADO E INCONTINENCIA URINARIA”</w:t>
      </w:r>
      <w:r w:rsidRPr="00C9373B">
        <w:rPr>
          <w:rFonts w:ascii="Verdana" w:hAnsi="Verdana"/>
          <w:sz w:val="26"/>
          <w:szCs w:val="26"/>
          <w:lang w:val="es-ES_tradnl"/>
        </w:rPr>
        <w:t xml:space="preserve">; en ese sentido, es indiscutible </w:t>
      </w:r>
      <w:r w:rsidR="0049714E" w:rsidRPr="00C9373B">
        <w:rPr>
          <w:rFonts w:ascii="Verdana" w:hAnsi="Verdana"/>
          <w:sz w:val="26"/>
          <w:szCs w:val="26"/>
          <w:lang w:val="es-ES_tradnl"/>
        </w:rPr>
        <w:t xml:space="preserve">que </w:t>
      </w:r>
      <w:r w:rsidR="0049714E" w:rsidRPr="00C9373B">
        <w:rPr>
          <w:rFonts w:ascii="Verdana" w:hAnsi="Verdana" w:cs="Arial"/>
          <w:sz w:val="26"/>
          <w:szCs w:val="26"/>
          <w:lang w:val="es-ES_tradnl"/>
        </w:rPr>
        <w:t>ya hay una enfermedad de base, que al ser crónica requiere de un tratamiento indefinido y constante, y dentro del cual pueden haber insumos, procedimientos y medicamentos que se encuentren por fuera del POS aparte del que fue objeto de esta tutela, y por tanto</w:t>
      </w:r>
      <w:r w:rsidR="0049714E" w:rsidRPr="00C9373B">
        <w:rPr>
          <w:rFonts w:ascii="Verdana" w:hAnsi="Verdana"/>
          <w:sz w:val="26"/>
          <w:szCs w:val="26"/>
          <w:lang w:val="es-ES_tradnl"/>
        </w:rPr>
        <w:t>, es deber de la accionada</w:t>
      </w:r>
      <w:r w:rsidRPr="00C9373B">
        <w:rPr>
          <w:rFonts w:ascii="Verdana" w:hAnsi="Verdana"/>
          <w:sz w:val="26"/>
          <w:szCs w:val="26"/>
          <w:lang w:val="es-ES_tradnl"/>
        </w:rPr>
        <w:t xml:space="preserve"> gestionar los trámites pertinentes para que se le garantice la prestación efectiva de cada uno de los servicios que le </w:t>
      </w:r>
      <w:r w:rsidRPr="00C9373B">
        <w:rPr>
          <w:rFonts w:ascii="Verdana" w:hAnsi="Verdana"/>
          <w:sz w:val="26"/>
          <w:szCs w:val="26"/>
          <w:lang w:val="es-ES_tradnl"/>
        </w:rPr>
        <w:lastRenderedPageBreak/>
        <w:t>sean prescritos por sus médicos tratantes para su efectiva recuperación</w:t>
      </w:r>
      <w:r w:rsidR="0049714E" w:rsidRPr="00C9373B">
        <w:rPr>
          <w:rFonts w:ascii="Verdana" w:hAnsi="Verdana"/>
          <w:sz w:val="26"/>
          <w:szCs w:val="26"/>
          <w:lang w:val="es-ES_tradnl"/>
        </w:rPr>
        <w:t xml:space="preserve">, </w:t>
      </w:r>
      <w:r w:rsidR="00155AD9" w:rsidRPr="00C9373B">
        <w:rPr>
          <w:rFonts w:ascii="Verdana" w:hAnsi="Verdana" w:cs="Arial"/>
          <w:sz w:val="26"/>
          <w:szCs w:val="26"/>
          <w:lang w:val="es-ES_tradnl"/>
        </w:rPr>
        <w:t xml:space="preserve">lo cual evitará que en el futuro, deba recurrir nuevamente a la tutela para conseguir la atención oportuna de la </w:t>
      </w:r>
      <w:proofErr w:type="spellStart"/>
      <w:r w:rsidR="00155AD9" w:rsidRPr="00C9373B">
        <w:rPr>
          <w:rFonts w:ascii="Verdana" w:hAnsi="Verdana" w:cs="Arial"/>
          <w:sz w:val="26"/>
          <w:szCs w:val="26"/>
          <w:lang w:val="es-ES_tradnl"/>
        </w:rPr>
        <w:t>EPSS</w:t>
      </w:r>
      <w:proofErr w:type="spellEnd"/>
      <w:r w:rsidR="00155AD9" w:rsidRPr="00C9373B">
        <w:rPr>
          <w:rFonts w:ascii="Verdana" w:hAnsi="Verdana" w:cs="Arial"/>
          <w:sz w:val="26"/>
          <w:szCs w:val="26"/>
          <w:lang w:val="es-ES_tradnl"/>
        </w:rPr>
        <w:t xml:space="preserve">. </w:t>
      </w:r>
    </w:p>
    <w:p w:rsidR="00155AD9" w:rsidRPr="00C9373B" w:rsidRDefault="00155AD9"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p>
    <w:p w:rsidR="00A86A5B" w:rsidRPr="00C9373B" w:rsidRDefault="00155AD9"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C9373B">
        <w:rPr>
          <w:rFonts w:ascii="Verdana" w:hAnsi="Verdana" w:cs="Arial"/>
          <w:sz w:val="26"/>
          <w:szCs w:val="26"/>
        </w:rPr>
        <w:t xml:space="preserve">Ahora bien, </w:t>
      </w:r>
      <w:r w:rsidRPr="00C9373B">
        <w:rPr>
          <w:rFonts w:ascii="Verdana" w:hAnsi="Verdana" w:cs="Arial"/>
          <w:sz w:val="26"/>
          <w:szCs w:val="26"/>
          <w:lang w:val="es-ES_tradnl"/>
        </w:rPr>
        <w:t>en lo concerniente a que se indique en la decisión que</w:t>
      </w:r>
      <w:r w:rsidR="00EE76DA" w:rsidRPr="00C9373B">
        <w:rPr>
          <w:rFonts w:ascii="Verdana" w:hAnsi="Verdana" w:cs="Arial"/>
          <w:sz w:val="26"/>
          <w:szCs w:val="26"/>
          <w:lang w:val="es-ES_tradnl"/>
        </w:rPr>
        <w:t xml:space="preserve"> se faculta</w:t>
      </w:r>
      <w:r w:rsidRPr="00C9373B">
        <w:rPr>
          <w:rFonts w:ascii="Verdana" w:hAnsi="Verdana" w:cs="Arial"/>
          <w:sz w:val="26"/>
          <w:szCs w:val="26"/>
          <w:lang w:val="es-ES_tradnl"/>
        </w:rPr>
        <w:t xml:space="preserve"> a </w:t>
      </w:r>
      <w:proofErr w:type="spellStart"/>
      <w:r w:rsidRPr="00C9373B">
        <w:rPr>
          <w:rFonts w:ascii="Verdana" w:hAnsi="Verdana" w:cs="Arial"/>
          <w:sz w:val="26"/>
          <w:szCs w:val="26"/>
          <w:lang w:val="es-ES_tradnl"/>
        </w:rPr>
        <w:t>Asmet</w:t>
      </w:r>
      <w:proofErr w:type="spellEnd"/>
      <w:r w:rsidR="00EE76DA" w:rsidRPr="00C9373B">
        <w:rPr>
          <w:rFonts w:ascii="Verdana" w:hAnsi="Verdana" w:cs="Arial"/>
          <w:sz w:val="26"/>
          <w:szCs w:val="26"/>
          <w:lang w:val="es-ES_tradnl"/>
        </w:rPr>
        <w:t xml:space="preserve"> Salud </w:t>
      </w:r>
      <w:proofErr w:type="spellStart"/>
      <w:r w:rsidR="00EE76DA" w:rsidRPr="00C9373B">
        <w:rPr>
          <w:rFonts w:ascii="Verdana" w:hAnsi="Verdana" w:cs="Arial"/>
          <w:sz w:val="26"/>
          <w:szCs w:val="26"/>
          <w:lang w:val="es-ES_tradnl"/>
        </w:rPr>
        <w:t>EPS</w:t>
      </w:r>
      <w:proofErr w:type="spellEnd"/>
      <w:r w:rsidRPr="00C9373B">
        <w:rPr>
          <w:rFonts w:ascii="Verdana" w:hAnsi="Verdana" w:cs="Arial"/>
          <w:sz w:val="26"/>
          <w:szCs w:val="26"/>
          <w:lang w:val="es-ES_tradnl"/>
        </w:rPr>
        <w:t xml:space="preserve"> </w:t>
      </w:r>
      <w:r w:rsidR="00EE76DA" w:rsidRPr="00C9373B">
        <w:rPr>
          <w:rFonts w:ascii="Verdana" w:hAnsi="Verdana" w:cs="Arial"/>
          <w:sz w:val="26"/>
          <w:szCs w:val="26"/>
          <w:lang w:val="es-ES_tradnl"/>
        </w:rPr>
        <w:t>p</w:t>
      </w:r>
      <w:r w:rsidRPr="00C9373B">
        <w:rPr>
          <w:rFonts w:ascii="Verdana" w:hAnsi="Verdana" w:cs="Arial"/>
          <w:sz w:val="26"/>
          <w:szCs w:val="26"/>
          <w:lang w:val="es-ES_tradnl"/>
        </w:rPr>
        <w:t>a</w:t>
      </w:r>
      <w:r w:rsidR="00EE76DA" w:rsidRPr="00C9373B">
        <w:rPr>
          <w:rFonts w:ascii="Verdana" w:hAnsi="Verdana" w:cs="Arial"/>
          <w:sz w:val="26"/>
          <w:szCs w:val="26"/>
          <w:lang w:val="es-ES_tradnl"/>
        </w:rPr>
        <w:t>ra</w:t>
      </w:r>
      <w:r w:rsidRPr="00C9373B">
        <w:rPr>
          <w:rFonts w:ascii="Verdana" w:hAnsi="Verdana" w:cs="Arial"/>
          <w:sz w:val="26"/>
          <w:szCs w:val="26"/>
          <w:lang w:val="es-ES_tradnl"/>
        </w:rPr>
        <w:t xml:space="preserve"> efectuar</w:t>
      </w:r>
      <w:r w:rsidR="005841F5" w:rsidRPr="00C9373B">
        <w:rPr>
          <w:rFonts w:ascii="Verdana" w:hAnsi="Verdana" w:cs="Arial"/>
          <w:sz w:val="26"/>
          <w:szCs w:val="26"/>
          <w:lang w:val="es-ES_tradnl"/>
        </w:rPr>
        <w:t xml:space="preserve"> el</w:t>
      </w:r>
      <w:r w:rsidRPr="00C9373B">
        <w:rPr>
          <w:rFonts w:ascii="Verdana" w:hAnsi="Verdana" w:cs="Arial"/>
          <w:sz w:val="26"/>
          <w:szCs w:val="26"/>
          <w:lang w:val="es-ES_tradnl"/>
        </w:rPr>
        <w:t xml:space="preserve"> recobro por el suministro </w:t>
      </w:r>
      <w:r w:rsidR="00EE76DA" w:rsidRPr="00C9373B">
        <w:rPr>
          <w:rFonts w:ascii="Verdana" w:hAnsi="Verdana" w:cs="Arial"/>
          <w:sz w:val="26"/>
          <w:szCs w:val="26"/>
          <w:lang w:val="es-ES_tradnl"/>
        </w:rPr>
        <w:t xml:space="preserve">de </w:t>
      </w:r>
      <w:r w:rsidR="00A86A5B" w:rsidRPr="00C9373B">
        <w:rPr>
          <w:rFonts w:ascii="Verdana" w:hAnsi="Verdana" w:cs="Arial"/>
          <w:sz w:val="26"/>
          <w:szCs w:val="26"/>
          <w:lang w:val="es-ES_tradnl"/>
        </w:rPr>
        <w:t>los recursos destinados por esa entidad para dar cumplimiento a las órdenes de tutela q</w:t>
      </w:r>
      <w:r w:rsidR="00EE76DA" w:rsidRPr="00C9373B">
        <w:rPr>
          <w:rFonts w:ascii="Verdana" w:hAnsi="Verdana" w:cs="Arial"/>
          <w:sz w:val="26"/>
          <w:szCs w:val="26"/>
          <w:lang w:val="es-ES_tradnl"/>
        </w:rPr>
        <w:t xml:space="preserve">ue se le dieran en este asunto, </w:t>
      </w:r>
      <w:r w:rsidR="00A86A5B" w:rsidRPr="00C9373B">
        <w:rPr>
          <w:rFonts w:ascii="Verdana" w:hAnsi="Verdana" w:cs="Arial"/>
          <w:sz w:val="26"/>
          <w:szCs w:val="26"/>
          <w:lang w:val="es-ES_tradnl"/>
        </w:rPr>
        <w:t xml:space="preserve">se advertirá a partir de este momento que la decisión de primer nivel será convalidada, ello por cuanto esta Corporación ya ha trazado una postura respecto al tema de los recobros que se realizan por parte de la entidad promotora de salud ante los entes territoriales o el </w:t>
      </w:r>
      <w:proofErr w:type="spellStart"/>
      <w:r w:rsidR="00A86A5B" w:rsidRPr="00C9373B">
        <w:rPr>
          <w:rFonts w:ascii="Verdana" w:hAnsi="Verdana" w:cs="Arial"/>
          <w:sz w:val="26"/>
          <w:szCs w:val="26"/>
          <w:lang w:val="es-ES_tradnl"/>
        </w:rPr>
        <w:t>Fosyga</w:t>
      </w:r>
      <w:proofErr w:type="spellEnd"/>
      <w:r w:rsidR="00A86A5B" w:rsidRPr="00C9373B">
        <w:rPr>
          <w:rFonts w:ascii="Verdana" w:hAnsi="Verdana" w:cs="Arial"/>
          <w:sz w:val="26"/>
          <w:szCs w:val="26"/>
          <w:lang w:val="es-ES_tradnl"/>
        </w:rPr>
        <w:t xml:space="preserve">, según sea el caso, cuando para garantizar las condiciones de salud de sus usuarios se requiera hacer uso de medicamentos o tratamientos y otros, que se encuentren excluidos del plan </w:t>
      </w:r>
      <w:r w:rsidR="006C6EB1" w:rsidRPr="00C9373B">
        <w:rPr>
          <w:rFonts w:ascii="Verdana" w:hAnsi="Verdana" w:cs="Arial"/>
          <w:sz w:val="26"/>
          <w:szCs w:val="26"/>
          <w:lang w:val="es-ES_tradnl"/>
        </w:rPr>
        <w:t>de beneficios en</w:t>
      </w:r>
      <w:r w:rsidR="00A86A5B" w:rsidRPr="00C9373B">
        <w:rPr>
          <w:rFonts w:ascii="Verdana" w:hAnsi="Verdana" w:cs="Arial"/>
          <w:sz w:val="26"/>
          <w:szCs w:val="26"/>
          <w:lang w:val="es-ES_tradnl"/>
        </w:rPr>
        <w:t xml:space="preserve"> salud.  </w:t>
      </w:r>
    </w:p>
    <w:p w:rsidR="00A86A5B" w:rsidRPr="00C9373B" w:rsidRDefault="00A86A5B"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p>
    <w:p w:rsidR="00A86A5B" w:rsidRPr="00C9373B" w:rsidRDefault="00A86A5B"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t>De este modo, como bien se ha puesto en conocimiento de la recurrente en múltiples oportunidades, según la postura asumida por la jurisprudencia de la Corte Constitucional</w:t>
      </w:r>
      <w:r w:rsidRPr="00C9373B">
        <w:rPr>
          <w:rFonts w:ascii="Verdana" w:hAnsi="Verdana" w:cs="Arial"/>
          <w:sz w:val="26"/>
          <w:szCs w:val="26"/>
          <w:vertAlign w:val="superscript"/>
          <w:lang w:val="en-US"/>
        </w:rPr>
        <w:footnoteReference w:id="7"/>
      </w:r>
      <w:r w:rsidRPr="00C9373B">
        <w:rPr>
          <w:rFonts w:ascii="Verdana" w:hAnsi="Verdana" w:cs="Arial"/>
          <w:sz w:val="26"/>
          <w:szCs w:val="26"/>
          <w:lang w:val="es-ES_tradnl"/>
        </w:rPr>
        <w:t>, que además ha sido acogida en los pronunciamientos de esta Colegiatura</w:t>
      </w:r>
      <w:r w:rsidRPr="00C9373B">
        <w:rPr>
          <w:rFonts w:ascii="Verdana" w:hAnsi="Verdana" w:cs="Arial"/>
          <w:sz w:val="26"/>
          <w:szCs w:val="26"/>
          <w:vertAlign w:val="superscript"/>
          <w:lang w:val="en-US"/>
        </w:rPr>
        <w:footnoteReference w:id="8"/>
      </w:r>
      <w:r w:rsidRPr="00C9373B">
        <w:rPr>
          <w:rFonts w:ascii="Verdana" w:hAnsi="Verdana" w:cs="Arial"/>
          <w:sz w:val="26"/>
          <w:szCs w:val="26"/>
          <w:lang w:val="es-ES_tradnl"/>
        </w:rPr>
        <w:t xml:space="preserve"> de los últimos años, se ha dejado por sentado que el tema del recobro no es una situación que deba debatirse en el campo de la acción tutelar, toda vez que esas entidades cuentan con los mecanismos y procedimientos idóneos para acceder al recobro de los dineros de manera directa y sin necesidad de una orden judicial que así lo declare, para lo cual es suficiente con demostrar la prestación de un servicio de salud que escapa de los que legalmente se encuentran obligadas a asumir. Por esta razón no es posible acceder a la revocatoria ni a la adición del fallo adoptado en primera instancia, y por el contrario se mantendrá incólume la sentencia impugnada.</w:t>
      </w:r>
    </w:p>
    <w:p w:rsidR="00C9373B" w:rsidRPr="00C9373B" w:rsidRDefault="00C9373B"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p>
    <w:p w:rsidR="00C9373B" w:rsidRPr="00C9373B" w:rsidRDefault="00C9373B"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lastRenderedPageBreak/>
        <w:t xml:space="preserve">Es suficiente lo dicho hasta ahora para concluir que esta Colegiatura comparte la postura esgrimida por la Juez de primera instancia, y por lo tanto, la decisión evaluada se habrá de confirmar en su totalidad. </w:t>
      </w:r>
    </w:p>
    <w:p w:rsidR="00BC59AF" w:rsidRPr="00C9373B" w:rsidRDefault="00BC59AF" w:rsidP="00C9373B">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p>
    <w:p w:rsidR="00A86A5B" w:rsidRPr="00C9373B" w:rsidRDefault="00A86A5B" w:rsidP="00C9373B">
      <w:pPr>
        <w:suppressAutoHyphens/>
        <w:spacing w:line="312" w:lineRule="auto"/>
        <w:jc w:val="both"/>
        <w:rPr>
          <w:rFonts w:ascii="Verdana" w:hAnsi="Verdana" w:cs="Arial"/>
          <w:spacing w:val="-3"/>
          <w:sz w:val="26"/>
          <w:szCs w:val="26"/>
        </w:rPr>
      </w:pPr>
      <w:r w:rsidRPr="00C9373B">
        <w:rPr>
          <w:rFonts w:ascii="Verdana" w:hAnsi="Verdana" w:cs="Arial"/>
          <w:spacing w:val="-3"/>
          <w:sz w:val="26"/>
          <w:szCs w:val="26"/>
        </w:rPr>
        <w:t>Por lo expuesto, el Tribunal Superior del Distrito Judicial de Pereira, en Sala de Decisión de Tutelas, administrando justicia en nombre de la República y por autoridad conferida en la Ley,</w:t>
      </w:r>
    </w:p>
    <w:p w:rsidR="00A86A5B" w:rsidRPr="00C9373B" w:rsidRDefault="00A86A5B" w:rsidP="00C9373B">
      <w:pPr>
        <w:suppressAutoHyphens/>
        <w:spacing w:line="312" w:lineRule="auto"/>
        <w:jc w:val="both"/>
        <w:rPr>
          <w:rFonts w:ascii="Verdana" w:hAnsi="Verdana" w:cs="Arial"/>
          <w:spacing w:val="-3"/>
          <w:sz w:val="26"/>
          <w:szCs w:val="26"/>
        </w:rPr>
      </w:pPr>
    </w:p>
    <w:p w:rsidR="00A86A5B" w:rsidRPr="00C9373B" w:rsidRDefault="00A86A5B" w:rsidP="00C9373B">
      <w:pPr>
        <w:suppressAutoHyphens/>
        <w:spacing w:line="312" w:lineRule="auto"/>
        <w:jc w:val="center"/>
        <w:rPr>
          <w:rFonts w:ascii="Verdana" w:hAnsi="Verdana" w:cs="Arial"/>
          <w:b/>
          <w:bCs/>
          <w:spacing w:val="-4"/>
          <w:sz w:val="26"/>
          <w:szCs w:val="26"/>
        </w:rPr>
      </w:pPr>
      <w:r w:rsidRPr="00C9373B">
        <w:rPr>
          <w:rFonts w:ascii="Verdana" w:hAnsi="Verdana" w:cs="Arial"/>
          <w:b/>
          <w:bCs/>
          <w:spacing w:val="-4"/>
          <w:sz w:val="26"/>
          <w:szCs w:val="26"/>
        </w:rPr>
        <w:t>RESUELVE:</w:t>
      </w:r>
    </w:p>
    <w:p w:rsidR="00A86A5B" w:rsidRPr="00C9373B" w:rsidRDefault="00A86A5B" w:rsidP="00C9373B">
      <w:pPr>
        <w:suppressAutoHyphens/>
        <w:spacing w:line="312" w:lineRule="auto"/>
        <w:rPr>
          <w:rFonts w:ascii="Verdana" w:hAnsi="Verdana" w:cs="Arial"/>
          <w:b/>
          <w:bCs/>
          <w:spacing w:val="-4"/>
          <w:sz w:val="26"/>
          <w:szCs w:val="26"/>
        </w:rPr>
      </w:pPr>
    </w:p>
    <w:p w:rsidR="00A86A5B" w:rsidRPr="00C9373B" w:rsidRDefault="00A86A5B" w:rsidP="00C9373B">
      <w:pPr>
        <w:spacing w:line="312" w:lineRule="auto"/>
        <w:jc w:val="both"/>
        <w:rPr>
          <w:rFonts w:ascii="Verdana" w:hAnsi="Verdana" w:cs="Arial"/>
          <w:iCs/>
          <w:sz w:val="26"/>
          <w:szCs w:val="26"/>
        </w:rPr>
      </w:pPr>
      <w:r w:rsidRPr="00C9373B">
        <w:rPr>
          <w:rFonts w:ascii="Verdana" w:hAnsi="Verdana" w:cs="Arial"/>
          <w:b/>
          <w:bCs/>
          <w:spacing w:val="-4"/>
          <w:sz w:val="26"/>
          <w:szCs w:val="26"/>
        </w:rPr>
        <w:t xml:space="preserve">PRIMERO: CONFIRMAR </w:t>
      </w:r>
      <w:r w:rsidRPr="00C9373B">
        <w:rPr>
          <w:rFonts w:ascii="Verdana" w:hAnsi="Verdana" w:cs="Arial"/>
          <w:iCs/>
          <w:sz w:val="26"/>
          <w:szCs w:val="26"/>
        </w:rPr>
        <w:t xml:space="preserve">el fallo de tutela proferido por el Juzgado </w:t>
      </w:r>
      <w:r w:rsidR="00BE1045">
        <w:rPr>
          <w:rFonts w:ascii="Verdana" w:hAnsi="Verdana" w:cs="Arial"/>
          <w:iCs/>
          <w:sz w:val="26"/>
          <w:szCs w:val="26"/>
        </w:rPr>
        <w:t xml:space="preserve">Primero </w:t>
      </w:r>
      <w:r w:rsidR="006F4D04" w:rsidRPr="00C9373B">
        <w:rPr>
          <w:rFonts w:ascii="Verdana" w:hAnsi="Verdana" w:cs="Arial"/>
          <w:iCs/>
          <w:sz w:val="26"/>
          <w:szCs w:val="26"/>
        </w:rPr>
        <w:t>Penal del Circuito de Dosquebradas</w:t>
      </w:r>
      <w:r w:rsidRPr="00C9373B">
        <w:rPr>
          <w:rFonts w:ascii="Verdana" w:hAnsi="Verdana" w:cs="Arial"/>
          <w:iCs/>
          <w:sz w:val="26"/>
          <w:szCs w:val="26"/>
        </w:rPr>
        <w:t xml:space="preserve">, el </w:t>
      </w:r>
      <w:r w:rsidR="00BE1045">
        <w:rPr>
          <w:rFonts w:ascii="Verdana" w:hAnsi="Verdana" w:cs="Arial"/>
          <w:iCs/>
          <w:sz w:val="26"/>
          <w:szCs w:val="26"/>
        </w:rPr>
        <w:t>16</w:t>
      </w:r>
      <w:r w:rsidRPr="00C9373B">
        <w:rPr>
          <w:rFonts w:ascii="Verdana" w:hAnsi="Verdana" w:cs="Arial"/>
          <w:iCs/>
          <w:sz w:val="26"/>
          <w:szCs w:val="26"/>
        </w:rPr>
        <w:t xml:space="preserve"> de </w:t>
      </w:r>
      <w:r w:rsidR="00BE1045">
        <w:rPr>
          <w:rFonts w:ascii="Verdana" w:hAnsi="Verdana" w:cs="Arial"/>
          <w:iCs/>
          <w:sz w:val="26"/>
          <w:szCs w:val="26"/>
        </w:rPr>
        <w:t>junio</w:t>
      </w:r>
      <w:r w:rsidRPr="00C9373B">
        <w:rPr>
          <w:rFonts w:ascii="Verdana" w:hAnsi="Verdana" w:cs="Arial"/>
          <w:iCs/>
          <w:sz w:val="26"/>
          <w:szCs w:val="26"/>
        </w:rPr>
        <w:t xml:space="preserve"> del presente año, conforme a lo manifestado en la parte motiva de esta decisión.</w:t>
      </w:r>
    </w:p>
    <w:p w:rsidR="00A86A5B" w:rsidRPr="00C9373B" w:rsidRDefault="00A86A5B" w:rsidP="00C9373B">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b/>
          <w:spacing w:val="-3"/>
          <w:sz w:val="26"/>
          <w:szCs w:val="26"/>
        </w:rPr>
      </w:pPr>
    </w:p>
    <w:p w:rsidR="00A86A5B" w:rsidRPr="00C9373B" w:rsidRDefault="00A86A5B" w:rsidP="00C9373B">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b/>
          <w:spacing w:val="-3"/>
          <w:sz w:val="26"/>
          <w:szCs w:val="26"/>
          <w:lang w:val="es-ES_tradnl"/>
        </w:rPr>
      </w:pPr>
      <w:r w:rsidRPr="00C9373B">
        <w:rPr>
          <w:rFonts w:ascii="Verdana" w:hAnsi="Verdana" w:cs="Arial"/>
          <w:b/>
          <w:spacing w:val="-3"/>
          <w:sz w:val="26"/>
          <w:szCs w:val="26"/>
          <w:lang w:val="es-ES_tradnl"/>
        </w:rPr>
        <w:t>SEGUNDO: NOTIFICAR</w:t>
      </w:r>
      <w:r w:rsidRPr="00C9373B">
        <w:rPr>
          <w:rFonts w:ascii="Verdana" w:hAnsi="Verdana" w:cs="Arial"/>
          <w:b/>
          <w:sz w:val="26"/>
          <w:szCs w:val="26"/>
        </w:rPr>
        <w:t xml:space="preserve"> </w:t>
      </w:r>
      <w:r w:rsidRPr="00C9373B">
        <w:rPr>
          <w:rFonts w:ascii="Verdana" w:hAnsi="Verdana" w:cs="Arial"/>
          <w:sz w:val="26"/>
          <w:szCs w:val="26"/>
        </w:rPr>
        <w:t>esta providencia a las partes por el medio más expedito posible y Remitir la actuación a la Honorable Corte Constitucional, para su eventual revisión.</w:t>
      </w:r>
    </w:p>
    <w:p w:rsidR="00A86A5B" w:rsidRPr="003B6974" w:rsidRDefault="00A86A5B" w:rsidP="00A86A5B">
      <w:pPr>
        <w:spacing w:line="360" w:lineRule="auto"/>
        <w:rPr>
          <w:rFonts w:ascii="Verdana" w:hAnsi="Verdana" w:cs="Arial"/>
          <w:sz w:val="16"/>
          <w:szCs w:val="16"/>
        </w:rPr>
      </w:pPr>
    </w:p>
    <w:p w:rsidR="00A86A5B" w:rsidRPr="00061A61" w:rsidRDefault="00A86A5B" w:rsidP="00A86A5B">
      <w:pPr>
        <w:pStyle w:val="Titre1"/>
        <w:tabs>
          <w:tab w:val="left" w:pos="561"/>
        </w:tabs>
        <w:spacing w:line="336" w:lineRule="auto"/>
        <w:jc w:val="center"/>
        <w:rPr>
          <w:rFonts w:ascii="Verdana" w:hAnsi="Verdana" w:cs="Arial"/>
          <w:i w:val="0"/>
          <w:sz w:val="26"/>
          <w:szCs w:val="26"/>
        </w:rPr>
      </w:pPr>
      <w:r w:rsidRPr="00061A61">
        <w:rPr>
          <w:rFonts w:ascii="Verdana" w:hAnsi="Verdana" w:cs="Arial"/>
          <w:i w:val="0"/>
          <w:sz w:val="26"/>
          <w:szCs w:val="26"/>
        </w:rPr>
        <w:t>CÓPIESE, NOTIFÍQUESE Y CÚMPLASE</w:t>
      </w:r>
    </w:p>
    <w:p w:rsidR="00A86A5B" w:rsidRDefault="00A86A5B" w:rsidP="00BE1045">
      <w:pPr>
        <w:tabs>
          <w:tab w:val="left" w:pos="561"/>
        </w:tabs>
        <w:rPr>
          <w:rFonts w:ascii="Verdana" w:hAnsi="Verdana" w:cs="Arial"/>
          <w:sz w:val="26"/>
          <w:szCs w:val="26"/>
        </w:rPr>
      </w:pPr>
    </w:p>
    <w:p w:rsidR="006F4D04" w:rsidRPr="00877EFF" w:rsidRDefault="006F4D04" w:rsidP="00BE1045">
      <w:pPr>
        <w:tabs>
          <w:tab w:val="left" w:pos="561"/>
        </w:tabs>
        <w:rPr>
          <w:rFonts w:ascii="Verdana" w:hAnsi="Verdana" w:cs="Arial"/>
          <w:sz w:val="26"/>
          <w:szCs w:val="26"/>
        </w:rPr>
      </w:pPr>
    </w:p>
    <w:p w:rsidR="00A86A5B" w:rsidRPr="00877EFF" w:rsidRDefault="00A86A5B" w:rsidP="00BE1045">
      <w:pPr>
        <w:tabs>
          <w:tab w:val="left" w:pos="561"/>
        </w:tabs>
        <w:jc w:val="center"/>
        <w:rPr>
          <w:rFonts w:ascii="Verdana" w:hAnsi="Verdana" w:cs="Arial"/>
          <w:sz w:val="26"/>
          <w:szCs w:val="26"/>
        </w:rPr>
      </w:pPr>
    </w:p>
    <w:p w:rsidR="00A86A5B" w:rsidRPr="00877EFF" w:rsidRDefault="00A86A5B" w:rsidP="00BE1045">
      <w:pPr>
        <w:tabs>
          <w:tab w:val="left" w:pos="561"/>
        </w:tabs>
        <w:jc w:val="center"/>
        <w:rPr>
          <w:rFonts w:ascii="Verdana" w:hAnsi="Verdana" w:cs="Arial"/>
          <w:b/>
          <w:spacing w:val="-4"/>
          <w:sz w:val="26"/>
          <w:szCs w:val="26"/>
        </w:rPr>
      </w:pPr>
      <w:r w:rsidRPr="00877EFF">
        <w:rPr>
          <w:rFonts w:ascii="Verdana" w:hAnsi="Verdana" w:cs="Arial"/>
          <w:b/>
          <w:spacing w:val="-4"/>
          <w:sz w:val="26"/>
          <w:szCs w:val="26"/>
        </w:rPr>
        <w:t xml:space="preserve">MANUEL </w:t>
      </w:r>
      <w:proofErr w:type="spellStart"/>
      <w:r w:rsidRPr="00877EFF">
        <w:rPr>
          <w:rFonts w:ascii="Verdana" w:hAnsi="Verdana" w:cs="Arial"/>
          <w:b/>
          <w:spacing w:val="-4"/>
          <w:sz w:val="26"/>
          <w:szCs w:val="26"/>
        </w:rPr>
        <w:t>YARZAGARAY</w:t>
      </w:r>
      <w:proofErr w:type="spellEnd"/>
      <w:r w:rsidRPr="00877EFF">
        <w:rPr>
          <w:rFonts w:ascii="Verdana" w:hAnsi="Verdana" w:cs="Arial"/>
          <w:b/>
          <w:spacing w:val="-4"/>
          <w:sz w:val="26"/>
          <w:szCs w:val="26"/>
        </w:rPr>
        <w:t xml:space="preserve"> BANDERA</w:t>
      </w:r>
    </w:p>
    <w:p w:rsidR="00A86A5B" w:rsidRPr="00877EFF" w:rsidRDefault="00A86A5B" w:rsidP="00BE1045">
      <w:pPr>
        <w:tabs>
          <w:tab w:val="left" w:pos="561"/>
        </w:tabs>
        <w:jc w:val="center"/>
        <w:rPr>
          <w:rFonts w:ascii="Verdana" w:hAnsi="Verdana" w:cs="Arial"/>
          <w:spacing w:val="-4"/>
          <w:sz w:val="26"/>
          <w:szCs w:val="26"/>
        </w:rPr>
      </w:pPr>
      <w:r w:rsidRPr="00877EFF">
        <w:rPr>
          <w:rFonts w:ascii="Verdana" w:hAnsi="Verdana" w:cs="Arial"/>
          <w:spacing w:val="-4"/>
          <w:sz w:val="26"/>
          <w:szCs w:val="26"/>
        </w:rPr>
        <w:t>Magistrado</w:t>
      </w:r>
    </w:p>
    <w:p w:rsidR="00A86A5B" w:rsidRDefault="00A86A5B" w:rsidP="005F1254">
      <w:pPr>
        <w:tabs>
          <w:tab w:val="left" w:pos="561"/>
        </w:tabs>
        <w:jc w:val="center"/>
        <w:rPr>
          <w:rFonts w:ascii="Verdana" w:hAnsi="Verdana" w:cs="Arial"/>
          <w:b/>
          <w:spacing w:val="-4"/>
          <w:sz w:val="26"/>
          <w:szCs w:val="26"/>
        </w:rPr>
      </w:pPr>
    </w:p>
    <w:p w:rsidR="00A86A5B" w:rsidRPr="00877EFF" w:rsidRDefault="00A86A5B" w:rsidP="005F1254">
      <w:pPr>
        <w:tabs>
          <w:tab w:val="left" w:pos="561"/>
        </w:tabs>
        <w:jc w:val="center"/>
        <w:rPr>
          <w:rFonts w:ascii="Verdana" w:hAnsi="Verdana" w:cs="Arial"/>
          <w:b/>
          <w:spacing w:val="-4"/>
          <w:sz w:val="26"/>
          <w:szCs w:val="26"/>
        </w:rPr>
      </w:pPr>
    </w:p>
    <w:p w:rsidR="00A86A5B" w:rsidRPr="00877EFF" w:rsidRDefault="00A86A5B" w:rsidP="005F1254">
      <w:pPr>
        <w:tabs>
          <w:tab w:val="left" w:pos="561"/>
        </w:tabs>
        <w:jc w:val="center"/>
        <w:rPr>
          <w:rFonts w:ascii="Verdana" w:hAnsi="Verdana" w:cs="Arial"/>
          <w:b/>
          <w:spacing w:val="-4"/>
          <w:sz w:val="26"/>
          <w:szCs w:val="26"/>
        </w:rPr>
      </w:pPr>
    </w:p>
    <w:p w:rsidR="00A86A5B" w:rsidRPr="00877EFF" w:rsidRDefault="00A86A5B" w:rsidP="005F1254">
      <w:pPr>
        <w:tabs>
          <w:tab w:val="left" w:pos="561"/>
        </w:tabs>
        <w:jc w:val="center"/>
        <w:rPr>
          <w:rFonts w:ascii="Verdana" w:hAnsi="Verdana" w:cs="Arial"/>
          <w:b/>
          <w:sz w:val="26"/>
          <w:szCs w:val="26"/>
        </w:rPr>
      </w:pPr>
      <w:r w:rsidRPr="00877EFF">
        <w:rPr>
          <w:rFonts w:ascii="Verdana" w:hAnsi="Verdana" w:cs="Arial"/>
          <w:b/>
          <w:sz w:val="26"/>
          <w:szCs w:val="26"/>
        </w:rPr>
        <w:t>JORGE ARTURO CASTAÑO DUQUE</w:t>
      </w:r>
    </w:p>
    <w:p w:rsidR="00A86A5B" w:rsidRPr="00877EFF" w:rsidRDefault="00A86A5B" w:rsidP="005F125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Verdana" w:hAnsi="Verdana" w:cs="Arial"/>
          <w:bCs/>
          <w:spacing w:val="-4"/>
          <w:sz w:val="26"/>
          <w:szCs w:val="26"/>
        </w:rPr>
      </w:pPr>
      <w:r w:rsidRPr="00877EFF">
        <w:rPr>
          <w:rFonts w:ascii="Verdana" w:hAnsi="Verdana" w:cs="Arial"/>
          <w:sz w:val="26"/>
          <w:szCs w:val="26"/>
        </w:rPr>
        <w:t>Magistrado</w:t>
      </w:r>
    </w:p>
    <w:p w:rsidR="00BE1045" w:rsidRPr="00877EFF" w:rsidRDefault="00BE1045" w:rsidP="005F1254">
      <w:pPr>
        <w:tabs>
          <w:tab w:val="left" w:pos="561"/>
        </w:tabs>
        <w:jc w:val="center"/>
        <w:rPr>
          <w:rFonts w:ascii="Verdana" w:hAnsi="Verdana" w:cs="Arial"/>
          <w:b/>
          <w:sz w:val="26"/>
          <w:szCs w:val="26"/>
        </w:rPr>
      </w:pPr>
    </w:p>
    <w:p w:rsidR="00A86A5B" w:rsidRPr="00877EFF" w:rsidRDefault="00A86A5B" w:rsidP="005F1254">
      <w:pPr>
        <w:tabs>
          <w:tab w:val="left" w:pos="561"/>
        </w:tabs>
        <w:jc w:val="center"/>
        <w:rPr>
          <w:rFonts w:ascii="Verdana" w:hAnsi="Verdana" w:cs="Arial"/>
          <w:b/>
          <w:sz w:val="26"/>
          <w:szCs w:val="26"/>
        </w:rPr>
      </w:pPr>
    </w:p>
    <w:p w:rsidR="00A86A5B" w:rsidRPr="00877EFF" w:rsidRDefault="00A86A5B" w:rsidP="005F1254">
      <w:pPr>
        <w:tabs>
          <w:tab w:val="left" w:pos="561"/>
        </w:tabs>
        <w:jc w:val="center"/>
        <w:rPr>
          <w:rFonts w:ascii="Verdana" w:hAnsi="Verdana" w:cs="Arial"/>
          <w:b/>
          <w:sz w:val="26"/>
          <w:szCs w:val="26"/>
        </w:rPr>
      </w:pPr>
    </w:p>
    <w:p w:rsidR="00A86A5B" w:rsidRPr="00877EFF" w:rsidRDefault="00A86A5B" w:rsidP="005F1254">
      <w:pPr>
        <w:tabs>
          <w:tab w:val="left" w:pos="561"/>
        </w:tabs>
        <w:jc w:val="center"/>
        <w:rPr>
          <w:rFonts w:ascii="Verdana" w:hAnsi="Verdana" w:cs="Arial"/>
          <w:b/>
          <w:spacing w:val="-4"/>
          <w:sz w:val="26"/>
          <w:szCs w:val="26"/>
        </w:rPr>
      </w:pPr>
      <w:r w:rsidRPr="00877EFF">
        <w:rPr>
          <w:rFonts w:ascii="Verdana" w:hAnsi="Verdana" w:cs="Arial"/>
          <w:b/>
          <w:spacing w:val="-4"/>
          <w:sz w:val="26"/>
          <w:szCs w:val="26"/>
        </w:rPr>
        <w:t>JAIRO ERNESTO ESCOBAR SANZ</w:t>
      </w:r>
    </w:p>
    <w:p w:rsidR="00A86A5B" w:rsidRPr="00877EFF" w:rsidRDefault="00A86A5B" w:rsidP="005F1254">
      <w:pPr>
        <w:tabs>
          <w:tab w:val="left" w:pos="561"/>
        </w:tabs>
        <w:jc w:val="center"/>
        <w:rPr>
          <w:rFonts w:ascii="Verdana" w:hAnsi="Verdana" w:cs="Arial"/>
          <w:spacing w:val="-4"/>
          <w:sz w:val="26"/>
          <w:szCs w:val="26"/>
        </w:rPr>
      </w:pPr>
      <w:r w:rsidRPr="00877EFF">
        <w:rPr>
          <w:rFonts w:ascii="Verdana" w:hAnsi="Verdana" w:cs="Arial"/>
          <w:spacing w:val="-4"/>
          <w:sz w:val="26"/>
          <w:szCs w:val="26"/>
        </w:rPr>
        <w:t>Magistrado</w:t>
      </w:r>
    </w:p>
    <w:p w:rsidR="00A86A5B" w:rsidRDefault="00A86A5B" w:rsidP="005F1254">
      <w:pPr>
        <w:tabs>
          <w:tab w:val="left" w:pos="561"/>
        </w:tabs>
        <w:jc w:val="center"/>
        <w:rPr>
          <w:rFonts w:ascii="Verdana" w:hAnsi="Verdana" w:cs="Arial"/>
          <w:b/>
          <w:sz w:val="26"/>
          <w:szCs w:val="26"/>
        </w:rPr>
      </w:pPr>
    </w:p>
    <w:p w:rsidR="00BC59AF" w:rsidRPr="00877EFF" w:rsidRDefault="00BC59AF" w:rsidP="00BE1045">
      <w:pPr>
        <w:tabs>
          <w:tab w:val="left" w:pos="561"/>
        </w:tabs>
        <w:rPr>
          <w:rFonts w:ascii="Verdana" w:hAnsi="Verdana" w:cs="Arial"/>
          <w:b/>
          <w:sz w:val="26"/>
          <w:szCs w:val="26"/>
        </w:rPr>
      </w:pPr>
    </w:p>
    <w:p w:rsidR="00A86A5B" w:rsidRPr="00877EFF" w:rsidRDefault="00A86A5B" w:rsidP="00BE1045">
      <w:pPr>
        <w:tabs>
          <w:tab w:val="left" w:pos="561"/>
        </w:tabs>
        <w:rPr>
          <w:rFonts w:ascii="Verdana" w:hAnsi="Verdana" w:cs="Arial"/>
          <w:b/>
          <w:sz w:val="26"/>
          <w:szCs w:val="26"/>
        </w:rPr>
      </w:pPr>
    </w:p>
    <w:p w:rsidR="00A86A5B" w:rsidRPr="00877EFF" w:rsidRDefault="00A86A5B" w:rsidP="00A86A5B">
      <w:pPr>
        <w:tabs>
          <w:tab w:val="left" w:pos="561"/>
        </w:tabs>
        <w:spacing w:line="240" w:lineRule="exact"/>
        <w:jc w:val="center"/>
        <w:rPr>
          <w:rFonts w:ascii="Verdana" w:hAnsi="Verdana" w:cs="Arial"/>
          <w:b/>
          <w:sz w:val="26"/>
          <w:szCs w:val="26"/>
        </w:rPr>
      </w:pPr>
    </w:p>
    <w:p w:rsidR="00454C4F" w:rsidRPr="004F7968" w:rsidRDefault="00454C4F" w:rsidP="00BC59AF">
      <w:pPr>
        <w:tabs>
          <w:tab w:val="left" w:pos="561"/>
        </w:tabs>
        <w:spacing w:line="240" w:lineRule="exact"/>
        <w:jc w:val="right"/>
        <w:rPr>
          <w:rFonts w:ascii="Verdana" w:hAnsi="Verdana" w:cs="Arial"/>
          <w:sz w:val="26"/>
          <w:szCs w:val="26"/>
        </w:rPr>
      </w:pPr>
    </w:p>
    <w:sectPr w:rsidR="00454C4F" w:rsidRPr="004F7968" w:rsidSect="00BE1045">
      <w:headerReference w:type="default" r:id="rId10"/>
      <w:footerReference w:type="default" r:id="rId11"/>
      <w:footerReference w:type="first" r:id="rId12"/>
      <w:pgSz w:w="12242" w:h="18722" w:code="14"/>
      <w:pgMar w:top="1588" w:right="1644" w:bottom="1588" w:left="1701" w:header="709" w:footer="11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0B" w:rsidRDefault="0044010B">
      <w:r>
        <w:separator/>
      </w:r>
    </w:p>
  </w:endnote>
  <w:endnote w:type="continuationSeparator" w:id="0">
    <w:p w:rsidR="0044010B" w:rsidRDefault="0044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Pr="002B05CC" w:rsidRDefault="0044647E"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5F1254">
      <w:rPr>
        <w:rStyle w:val="Numrodepage"/>
        <w:rFonts w:ascii="Corbel" w:hAnsi="Corbel" w:cs="Arial"/>
        <w:noProof/>
        <w:sz w:val="22"/>
        <w:szCs w:val="22"/>
      </w:rPr>
      <w:t>11</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5F1254">
      <w:rPr>
        <w:rStyle w:val="Numrodepage"/>
        <w:rFonts w:ascii="Corbel" w:hAnsi="Corbel" w:cs="Arial"/>
        <w:noProof/>
        <w:sz w:val="22"/>
        <w:szCs w:val="22"/>
      </w:rPr>
      <w:t>11</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Default="0044647E">
    <w:pPr>
      <w:pStyle w:val="Pieddepage"/>
    </w:pPr>
  </w:p>
  <w:p w:rsidR="0044647E" w:rsidRDefault="00446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0B" w:rsidRDefault="0044010B">
      <w:r>
        <w:separator/>
      </w:r>
    </w:p>
  </w:footnote>
  <w:footnote w:type="continuationSeparator" w:id="0">
    <w:p w:rsidR="0044010B" w:rsidRDefault="0044010B">
      <w:r>
        <w:continuationSeparator/>
      </w:r>
    </w:p>
  </w:footnote>
  <w:footnote w:id="1">
    <w:p w:rsidR="00217B17" w:rsidRPr="00165BFF" w:rsidRDefault="00217B17" w:rsidP="00165BFF">
      <w:pPr>
        <w:pStyle w:val="Notedebasdepage"/>
        <w:jc w:val="both"/>
        <w:rPr>
          <w:rFonts w:ascii="Corbel" w:hAnsi="Corbel"/>
          <w:sz w:val="18"/>
          <w:szCs w:val="18"/>
          <w:lang w:val="es-CO"/>
        </w:rPr>
      </w:pPr>
      <w:r w:rsidRPr="00165BFF">
        <w:rPr>
          <w:rStyle w:val="Appelnotedebasdep"/>
          <w:rFonts w:ascii="Corbel" w:hAnsi="Corbel"/>
          <w:sz w:val="18"/>
          <w:szCs w:val="18"/>
        </w:rPr>
        <w:footnoteRef/>
      </w:r>
      <w:r w:rsidRPr="00165BFF">
        <w:rPr>
          <w:rFonts w:ascii="Corbel" w:hAnsi="Corbel"/>
          <w:sz w:val="18"/>
          <w:szCs w:val="18"/>
        </w:rPr>
        <w:t xml:space="preserve"> </w:t>
      </w:r>
      <w:r w:rsidRPr="00165BFF">
        <w:rPr>
          <w:rFonts w:ascii="Corbel" w:hAnsi="Corbel"/>
          <w:color w:val="2D2D2D"/>
          <w:sz w:val="18"/>
          <w:szCs w:val="18"/>
          <w:bdr w:val="none" w:sz="0" w:space="0" w:color="auto" w:frame="1"/>
          <w:shd w:val="clear" w:color="auto" w:fill="FFFFFF"/>
        </w:rPr>
        <w:t>Corte Constitucional, </w:t>
      </w:r>
      <w:r w:rsidRPr="00165BFF">
        <w:rPr>
          <w:rFonts w:ascii="Corbel" w:hAnsi="Corbel"/>
          <w:color w:val="2D2D2D"/>
          <w:sz w:val="18"/>
          <w:szCs w:val="18"/>
          <w:bdr w:val="none" w:sz="0" w:space="0" w:color="auto" w:frame="1"/>
          <w:shd w:val="clear" w:color="auto" w:fill="FFFFFF"/>
          <w:lang w:val="es-MX"/>
        </w:rPr>
        <w:t>Sentencias T-760 de 2008, T-922 de 2009 y T-189 de 2010, entre otras.</w:t>
      </w:r>
    </w:p>
  </w:footnote>
  <w:footnote w:id="2">
    <w:p w:rsidR="00044656" w:rsidRPr="00165BFF" w:rsidRDefault="00044656" w:rsidP="00165BFF">
      <w:pPr>
        <w:pStyle w:val="Notedebasdepage"/>
        <w:jc w:val="both"/>
        <w:rPr>
          <w:rFonts w:ascii="Corbel" w:hAnsi="Corbel" w:cs="Arial"/>
          <w:sz w:val="18"/>
          <w:szCs w:val="18"/>
        </w:rPr>
      </w:pPr>
      <w:r w:rsidRPr="00165BFF">
        <w:rPr>
          <w:rStyle w:val="Appelnotedebasdep"/>
          <w:rFonts w:ascii="Corbel" w:hAnsi="Corbel" w:cs="Arial"/>
          <w:sz w:val="18"/>
          <w:szCs w:val="18"/>
        </w:rPr>
        <w:footnoteRef/>
      </w:r>
      <w:r w:rsidRPr="00165BFF">
        <w:rPr>
          <w:rFonts w:ascii="Corbel" w:hAnsi="Corbel" w:cs="Arial"/>
          <w:sz w:val="18"/>
          <w:szCs w:val="18"/>
        </w:rPr>
        <w:t xml:space="preserve"> Sala Novena de Revisión, Sentencia T-022 de 18 de enero de 2011, </w:t>
      </w:r>
      <w:proofErr w:type="spellStart"/>
      <w:r w:rsidRPr="00165BFF">
        <w:rPr>
          <w:rFonts w:ascii="Corbel" w:hAnsi="Corbel" w:cs="Arial"/>
          <w:sz w:val="18"/>
          <w:szCs w:val="18"/>
        </w:rPr>
        <w:t>MP</w:t>
      </w:r>
      <w:proofErr w:type="spellEnd"/>
      <w:r w:rsidRPr="00165BFF">
        <w:rPr>
          <w:rFonts w:ascii="Corbel" w:hAnsi="Corbel" w:cs="Arial"/>
          <w:sz w:val="18"/>
          <w:szCs w:val="18"/>
        </w:rPr>
        <w:t>. Luis Ernesto Vargas Silva.</w:t>
      </w:r>
    </w:p>
  </w:footnote>
  <w:footnote w:id="3">
    <w:p w:rsidR="00044656" w:rsidRPr="00165BFF" w:rsidRDefault="00044656" w:rsidP="00165BFF">
      <w:pPr>
        <w:jc w:val="both"/>
        <w:rPr>
          <w:rFonts w:ascii="Corbel" w:hAnsi="Corbel"/>
          <w:bCs/>
          <w:sz w:val="18"/>
          <w:szCs w:val="18"/>
        </w:rPr>
      </w:pPr>
      <w:r w:rsidRPr="00165BFF">
        <w:rPr>
          <w:rStyle w:val="Appelnotedebasdep"/>
          <w:rFonts w:ascii="Corbel" w:hAnsi="Corbel"/>
          <w:sz w:val="18"/>
          <w:szCs w:val="18"/>
        </w:rPr>
        <w:footnoteRef/>
      </w:r>
      <w:r w:rsidRPr="00165BFF">
        <w:rPr>
          <w:rFonts w:ascii="Corbel" w:hAnsi="Corbel"/>
          <w:sz w:val="18"/>
          <w:szCs w:val="18"/>
        </w:rPr>
        <w:t xml:space="preserve"> </w:t>
      </w:r>
      <w:r w:rsidRPr="00165BFF">
        <w:rPr>
          <w:rFonts w:ascii="Corbel" w:hAnsi="Corbel"/>
          <w:bCs/>
          <w:sz w:val="18"/>
          <w:szCs w:val="18"/>
        </w:rPr>
        <w:t>Sentencia T-576/08</w:t>
      </w:r>
    </w:p>
  </w:footnote>
  <w:footnote w:id="4">
    <w:p w:rsidR="00044656" w:rsidRPr="00165BFF" w:rsidRDefault="00044656" w:rsidP="00165BFF">
      <w:pPr>
        <w:pStyle w:val="Notedebasdepage"/>
        <w:jc w:val="both"/>
        <w:rPr>
          <w:rFonts w:ascii="Corbel" w:hAnsi="Corbel"/>
          <w:sz w:val="18"/>
          <w:szCs w:val="18"/>
        </w:rPr>
      </w:pPr>
      <w:r w:rsidRPr="00165BFF">
        <w:rPr>
          <w:rFonts w:ascii="Corbel" w:hAnsi="Corbel"/>
          <w:sz w:val="18"/>
          <w:szCs w:val="18"/>
          <w:vertAlign w:val="superscript"/>
        </w:rPr>
        <w:footnoteRef/>
      </w:r>
      <w:r w:rsidRPr="00165BFF">
        <w:rPr>
          <w:rFonts w:ascii="Corbel" w:hAnsi="Corbel"/>
          <w:sz w:val="18"/>
          <w:szCs w:val="18"/>
        </w:rPr>
        <w:t xml:space="preserve"> </w:t>
      </w:r>
      <w:r w:rsidRPr="00165BFF">
        <w:rPr>
          <w:rFonts w:ascii="Corbel" w:hAnsi="Corbel"/>
          <w:sz w:val="18"/>
          <w:szCs w:val="18"/>
          <w:lang w:val="es-CO"/>
        </w:rPr>
        <w:t>Consultar Sentencia  T-518 de 2006</w:t>
      </w:r>
    </w:p>
  </w:footnote>
  <w:footnote w:id="5">
    <w:p w:rsidR="00044656" w:rsidRPr="00165BFF" w:rsidRDefault="00044656" w:rsidP="00165BFF">
      <w:pPr>
        <w:pStyle w:val="Notedebasdepage"/>
        <w:jc w:val="both"/>
        <w:rPr>
          <w:rFonts w:ascii="Corbel" w:hAnsi="Corbel"/>
          <w:sz w:val="18"/>
          <w:szCs w:val="18"/>
        </w:rPr>
      </w:pPr>
      <w:r w:rsidRPr="00165BFF">
        <w:rPr>
          <w:rFonts w:ascii="Corbel" w:hAnsi="Corbel"/>
          <w:sz w:val="18"/>
          <w:szCs w:val="18"/>
          <w:vertAlign w:val="superscript"/>
        </w:rPr>
        <w:footnoteRef/>
      </w:r>
      <w:r w:rsidRPr="00165BFF">
        <w:rPr>
          <w:rFonts w:ascii="Corbel" w:hAnsi="Corbel"/>
          <w:sz w:val="18"/>
          <w:szCs w:val="18"/>
        </w:rPr>
        <w:t xml:space="preserve"> </w:t>
      </w:r>
      <w:r w:rsidRPr="00165BFF">
        <w:rPr>
          <w:rFonts w:ascii="Corbel" w:hAnsi="Corbel"/>
          <w:color w:val="000000"/>
          <w:sz w:val="18"/>
          <w:szCs w:val="18"/>
          <w:lang w:val="es-CO"/>
        </w:rPr>
        <w:t xml:space="preserve">Esta posición jurisprudencial ha sido reiterada en diferentes fallos, dentro de los cuales pueden señalarse a manera de ejemplo los siguientes: T-830 de 2006, </w:t>
      </w:r>
      <w:r w:rsidRPr="00165BFF">
        <w:rPr>
          <w:rFonts w:ascii="Corbel" w:hAnsi="Corbel"/>
          <w:sz w:val="18"/>
          <w:szCs w:val="18"/>
        </w:rPr>
        <w:t xml:space="preserve">T-136 de 2004, </w:t>
      </w:r>
      <w:r w:rsidRPr="00165BFF">
        <w:rPr>
          <w:rFonts w:ascii="Corbel" w:hAnsi="Corbel"/>
          <w:sz w:val="18"/>
          <w:szCs w:val="18"/>
          <w:lang w:val="es-CO"/>
        </w:rPr>
        <w:t xml:space="preserve">T-319 de 2003, </w:t>
      </w:r>
      <w:r w:rsidRPr="00165BFF">
        <w:rPr>
          <w:rFonts w:ascii="Corbel" w:hAnsi="Corbel"/>
          <w:sz w:val="18"/>
          <w:szCs w:val="18"/>
        </w:rPr>
        <w:t>T-133 de 2001, T-122 de 2001 y T-079 de 2000.</w:t>
      </w:r>
    </w:p>
  </w:footnote>
  <w:footnote w:id="6">
    <w:p w:rsidR="00044656" w:rsidRPr="00165BFF" w:rsidRDefault="00044656" w:rsidP="00165BFF">
      <w:pPr>
        <w:pStyle w:val="Notedebasdepage"/>
        <w:jc w:val="both"/>
        <w:rPr>
          <w:rFonts w:ascii="Corbel" w:hAnsi="Corbel"/>
          <w:sz w:val="18"/>
          <w:szCs w:val="18"/>
        </w:rPr>
      </w:pPr>
      <w:r w:rsidRPr="00165BFF">
        <w:rPr>
          <w:rFonts w:ascii="Corbel" w:hAnsi="Corbel"/>
          <w:sz w:val="18"/>
          <w:szCs w:val="18"/>
          <w:vertAlign w:val="superscript"/>
        </w:rPr>
        <w:footnoteRef/>
      </w:r>
      <w:r w:rsidRPr="00165BFF">
        <w:rPr>
          <w:rFonts w:ascii="Corbel" w:hAnsi="Corbel"/>
          <w:sz w:val="18"/>
          <w:szCs w:val="18"/>
        </w:rPr>
        <w:t xml:space="preserve"> Sobre el particular se puede consultar las sentencias T-926 de 1999, T-307 de 2007 y T-016 de 2007, entre otras.</w:t>
      </w:r>
    </w:p>
  </w:footnote>
  <w:footnote w:id="7">
    <w:p w:rsidR="00A86A5B" w:rsidRPr="00165BFF" w:rsidRDefault="00A86A5B" w:rsidP="00165BFF">
      <w:pPr>
        <w:pStyle w:val="Notedebasdepage"/>
        <w:jc w:val="both"/>
        <w:rPr>
          <w:rFonts w:ascii="Corbel" w:hAnsi="Corbel"/>
          <w:sz w:val="18"/>
          <w:szCs w:val="18"/>
          <w:lang w:val="es-CO"/>
        </w:rPr>
      </w:pPr>
      <w:r w:rsidRPr="00165BFF">
        <w:rPr>
          <w:rStyle w:val="Appelnotedebasdep"/>
          <w:rFonts w:ascii="Corbel" w:hAnsi="Corbel"/>
          <w:sz w:val="18"/>
          <w:szCs w:val="18"/>
        </w:rPr>
        <w:footnoteRef/>
      </w:r>
      <w:r w:rsidRPr="00165BFF">
        <w:rPr>
          <w:rFonts w:ascii="Corbel" w:hAnsi="Corbel"/>
          <w:sz w:val="18"/>
          <w:szCs w:val="18"/>
        </w:rPr>
        <w:t xml:space="preserve"> Corte Constitucional </w:t>
      </w:r>
      <w:r w:rsidRPr="00165BFF">
        <w:rPr>
          <w:rFonts w:ascii="Corbel" w:hAnsi="Corbel"/>
          <w:sz w:val="18"/>
          <w:szCs w:val="18"/>
          <w:lang w:val="es-CO"/>
        </w:rPr>
        <w:t xml:space="preserve">Sentencia T-760 del 31 de Julio de </w:t>
      </w:r>
      <w:smartTag w:uri="urn:schemas-microsoft-com:office:smarttags" w:element="metricconverter">
        <w:smartTagPr>
          <w:attr w:name="ProductID" w:val="2008, M"/>
        </w:smartTagPr>
        <w:r w:rsidRPr="00165BFF">
          <w:rPr>
            <w:rFonts w:ascii="Corbel" w:hAnsi="Corbel"/>
            <w:sz w:val="18"/>
            <w:szCs w:val="18"/>
            <w:lang w:val="es-CO"/>
          </w:rPr>
          <w:t xml:space="preserve">2008, </w:t>
        </w:r>
        <w:proofErr w:type="spellStart"/>
        <w:r w:rsidRPr="00165BFF">
          <w:rPr>
            <w:rFonts w:ascii="Corbel" w:hAnsi="Corbel"/>
            <w:sz w:val="18"/>
            <w:szCs w:val="18"/>
            <w:lang w:val="es-CO"/>
          </w:rPr>
          <w:t>M</w:t>
        </w:r>
      </w:smartTag>
      <w:r w:rsidRPr="00165BFF">
        <w:rPr>
          <w:rFonts w:ascii="Corbel" w:hAnsi="Corbel"/>
          <w:sz w:val="18"/>
          <w:szCs w:val="18"/>
          <w:lang w:val="es-CO"/>
        </w:rPr>
        <w:t>.P</w:t>
      </w:r>
      <w:proofErr w:type="spellEnd"/>
      <w:r w:rsidRPr="00165BFF">
        <w:rPr>
          <w:rFonts w:ascii="Corbel" w:hAnsi="Corbel"/>
          <w:sz w:val="18"/>
          <w:szCs w:val="18"/>
          <w:lang w:val="es-CO"/>
        </w:rPr>
        <w:t xml:space="preserve">. Manuel José Cepeda Espinosa </w:t>
      </w:r>
    </w:p>
  </w:footnote>
  <w:footnote w:id="8">
    <w:p w:rsidR="00A86A5B" w:rsidRPr="00393C11" w:rsidRDefault="00A86A5B" w:rsidP="00165BFF">
      <w:pPr>
        <w:pStyle w:val="Notedebasdepage"/>
        <w:jc w:val="both"/>
        <w:rPr>
          <w:rFonts w:ascii="Corbel" w:hAnsi="Corbel"/>
          <w:lang w:val="es-CO"/>
        </w:rPr>
      </w:pPr>
      <w:r w:rsidRPr="00165BFF">
        <w:rPr>
          <w:rStyle w:val="Appelnotedebasdep"/>
          <w:rFonts w:ascii="Corbel" w:hAnsi="Corbel"/>
          <w:sz w:val="18"/>
          <w:szCs w:val="18"/>
        </w:rPr>
        <w:footnoteRef/>
      </w:r>
      <w:r w:rsidRPr="00165BFF">
        <w:rPr>
          <w:rFonts w:ascii="Corbel" w:hAnsi="Corbel"/>
          <w:sz w:val="18"/>
          <w:szCs w:val="18"/>
        </w:rPr>
        <w:t xml:space="preserve"> </w:t>
      </w:r>
      <w:r w:rsidRPr="00165BFF">
        <w:rPr>
          <w:rFonts w:ascii="Corbel" w:hAnsi="Corbel"/>
          <w:sz w:val="18"/>
          <w:szCs w:val="18"/>
          <w:lang w:val="es-CO"/>
        </w:rPr>
        <w:t xml:space="preserve">Sentencia de tutela del 08 de Marzo de 2012. Accionante: Diego Fernando Arce, Accionados: Secretaria Departamental de Salud,  Hospital Universitario San Jorge y CAFESALUD </w:t>
      </w:r>
      <w:proofErr w:type="spellStart"/>
      <w:r w:rsidRPr="00165BFF">
        <w:rPr>
          <w:rFonts w:ascii="Corbel" w:hAnsi="Corbel"/>
          <w:sz w:val="18"/>
          <w:szCs w:val="18"/>
          <w:lang w:val="es-CO"/>
        </w:rPr>
        <w:t>EPS</w:t>
      </w:r>
      <w:proofErr w:type="spellEnd"/>
      <w:r w:rsidRPr="00165BFF">
        <w:rPr>
          <w:rFonts w:ascii="Corbel" w:hAnsi="Corbel"/>
          <w:sz w:val="18"/>
          <w:szCs w:val="18"/>
          <w:lang w:val="es-CO"/>
        </w:rPr>
        <w:t xml:space="preserve">-S; sentencia de tutela del 22 de abril de 2013, accionante: Carmen Celina Gutiérrez, accionada: Nueva </w:t>
      </w:r>
      <w:proofErr w:type="spellStart"/>
      <w:r w:rsidRPr="00165BFF">
        <w:rPr>
          <w:rFonts w:ascii="Corbel" w:hAnsi="Corbel"/>
          <w:sz w:val="18"/>
          <w:szCs w:val="18"/>
          <w:lang w:val="es-CO"/>
        </w:rPr>
        <w:t>EPS</w:t>
      </w:r>
      <w:proofErr w:type="spellEnd"/>
      <w:r w:rsidRPr="00165BFF">
        <w:rPr>
          <w:rFonts w:ascii="Corbel" w:hAnsi="Corbel"/>
          <w:sz w:val="18"/>
          <w:szCs w:val="18"/>
          <w:lang w:val="es-CO"/>
        </w:rPr>
        <w:t xml:space="preserve">, ente otras.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B4" w:rsidRPr="00446BB4" w:rsidRDefault="00446BB4" w:rsidP="00446BB4">
    <w:pPr>
      <w:suppressAutoHyphens/>
      <w:ind w:right="-11"/>
      <w:jc w:val="right"/>
      <w:rPr>
        <w:rFonts w:ascii="Corbel" w:hAnsi="Corbel" w:cs="Arial"/>
        <w:sz w:val="20"/>
        <w:szCs w:val="20"/>
        <w:lang w:val="es-CO"/>
      </w:rPr>
    </w:pPr>
    <w:r w:rsidRPr="00446BB4">
      <w:rPr>
        <w:rFonts w:ascii="Corbel" w:hAnsi="Corbel" w:cs="Arial"/>
        <w:sz w:val="20"/>
        <w:szCs w:val="20"/>
        <w:lang w:val="es-CO"/>
      </w:rPr>
      <w:t>R</w:t>
    </w:r>
    <w:r>
      <w:rPr>
        <w:rFonts w:ascii="Corbel" w:hAnsi="Corbel" w:cs="Arial"/>
        <w:sz w:val="20"/>
        <w:szCs w:val="20"/>
        <w:lang w:val="es-CO"/>
      </w:rPr>
      <w:t xml:space="preserve">adicación: </w:t>
    </w:r>
    <w:r w:rsidRPr="00446BB4">
      <w:rPr>
        <w:rFonts w:ascii="Corbel" w:hAnsi="Corbel" w:cs="Arial"/>
        <w:sz w:val="20"/>
        <w:szCs w:val="20"/>
        <w:lang w:val="es-CO"/>
      </w:rPr>
      <w:t>661703104001-2017-00080-01</w:t>
    </w:r>
  </w:p>
  <w:p w:rsidR="00446BB4" w:rsidRPr="00446BB4" w:rsidRDefault="00446BB4" w:rsidP="00446BB4">
    <w:pPr>
      <w:suppressAutoHyphens/>
      <w:ind w:right="-11"/>
      <w:jc w:val="right"/>
      <w:rPr>
        <w:rFonts w:ascii="Corbel" w:hAnsi="Corbel" w:cs="Arial"/>
        <w:sz w:val="20"/>
        <w:szCs w:val="20"/>
        <w:lang w:val="es-CO"/>
      </w:rPr>
    </w:pPr>
    <w:r>
      <w:rPr>
        <w:rFonts w:ascii="Corbel" w:hAnsi="Corbel" w:cs="Arial"/>
        <w:sz w:val="20"/>
        <w:szCs w:val="20"/>
        <w:lang w:val="es-CO"/>
      </w:rPr>
      <w:t>Titular de los derechos</w:t>
    </w:r>
    <w:r w:rsidRPr="00446BB4">
      <w:rPr>
        <w:rFonts w:ascii="Corbel" w:hAnsi="Corbel" w:cs="Arial"/>
        <w:sz w:val="20"/>
        <w:szCs w:val="20"/>
        <w:lang w:val="es-CO"/>
      </w:rPr>
      <w:t>: María del Carmen Ruiz de Gaitán</w:t>
    </w:r>
  </w:p>
  <w:p w:rsidR="00446BB4" w:rsidRPr="00446BB4" w:rsidRDefault="00446BB4" w:rsidP="00446BB4">
    <w:pPr>
      <w:suppressAutoHyphens/>
      <w:ind w:right="-11"/>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446BB4">
      <w:rPr>
        <w:rFonts w:ascii="Corbel" w:hAnsi="Corbel" w:cs="Arial"/>
        <w:sz w:val="20"/>
        <w:szCs w:val="20"/>
        <w:lang w:val="es-CO"/>
      </w:rPr>
      <w:t>EPS</w:t>
    </w:r>
    <w:proofErr w:type="spellEnd"/>
    <w:r w:rsidRPr="00446BB4">
      <w:rPr>
        <w:rFonts w:ascii="Corbel" w:hAnsi="Corbel" w:cs="Arial"/>
        <w:sz w:val="20"/>
        <w:szCs w:val="20"/>
        <w:lang w:val="es-CO"/>
      </w:rPr>
      <w:t xml:space="preserve"> </w:t>
    </w:r>
    <w:proofErr w:type="spellStart"/>
    <w:r w:rsidRPr="00446BB4">
      <w:rPr>
        <w:rFonts w:ascii="Corbel" w:hAnsi="Corbel" w:cs="Arial"/>
        <w:sz w:val="20"/>
        <w:szCs w:val="20"/>
        <w:lang w:val="es-CO"/>
      </w:rPr>
      <w:t>Asmet</w:t>
    </w:r>
    <w:proofErr w:type="spellEnd"/>
    <w:r w:rsidRPr="00446BB4">
      <w:rPr>
        <w:rFonts w:ascii="Corbel" w:hAnsi="Corbel" w:cs="Arial"/>
        <w:sz w:val="20"/>
        <w:szCs w:val="20"/>
        <w:lang w:val="es-CO"/>
      </w:rPr>
      <w:t xml:space="preserve"> Salud y Secretaría de Salud Departamental   </w:t>
    </w:r>
  </w:p>
  <w:p w:rsidR="0044647E" w:rsidRDefault="00446BB4" w:rsidP="00446BB4">
    <w:pPr>
      <w:suppressAutoHyphens/>
      <w:ind w:right="-11"/>
      <w:jc w:val="right"/>
      <w:rPr>
        <w:rFonts w:ascii="Corbel" w:hAnsi="Corbel" w:cs="Arial"/>
        <w:sz w:val="20"/>
        <w:szCs w:val="20"/>
        <w:lang w:val="es-CO"/>
      </w:rPr>
    </w:pPr>
    <w:r>
      <w:rPr>
        <w:rFonts w:ascii="Corbel" w:hAnsi="Corbel" w:cs="Arial"/>
        <w:sz w:val="20"/>
        <w:szCs w:val="20"/>
        <w:lang w:val="es-CO"/>
      </w:rPr>
      <w:t xml:space="preserve">Decisión: </w:t>
    </w:r>
    <w:r w:rsidRPr="00446BB4">
      <w:rPr>
        <w:rFonts w:ascii="Corbel" w:hAnsi="Corbel" w:cs="Arial"/>
        <w:sz w:val="20"/>
        <w:szCs w:val="20"/>
        <w:lang w:val="es-CO"/>
      </w:rPr>
      <w:t>Confirma</w:t>
    </w:r>
  </w:p>
  <w:p w:rsidR="00446BB4" w:rsidRPr="00100B85" w:rsidRDefault="00446BB4" w:rsidP="00100B85">
    <w:pPr>
      <w:suppressAutoHyphens/>
      <w:spacing w:line="276" w:lineRule="auto"/>
      <w:ind w:right="-11"/>
      <w:jc w:val="right"/>
      <w:rPr>
        <w:rFonts w:ascii="Verdana" w:hAnsi="Verdana" w:cs="Arial"/>
        <w:bCs/>
        <w:smallCaps/>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A31BF"/>
    <w:multiLevelType w:val="hybridMultilevel"/>
    <w:tmpl w:val="974E096A"/>
    <w:lvl w:ilvl="0" w:tplc="3F4E278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642273"/>
    <w:multiLevelType w:val="hybridMultilevel"/>
    <w:tmpl w:val="806078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520058,#320036,#2700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411D"/>
    <w:rsid w:val="000062C0"/>
    <w:rsid w:val="00006A92"/>
    <w:rsid w:val="000077BD"/>
    <w:rsid w:val="00010576"/>
    <w:rsid w:val="000105E8"/>
    <w:rsid w:val="00010BEC"/>
    <w:rsid w:val="0001165A"/>
    <w:rsid w:val="00011988"/>
    <w:rsid w:val="00011ECD"/>
    <w:rsid w:val="000128FA"/>
    <w:rsid w:val="00013D89"/>
    <w:rsid w:val="0001501F"/>
    <w:rsid w:val="00016ECC"/>
    <w:rsid w:val="000208B9"/>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27CE"/>
    <w:rsid w:val="00033790"/>
    <w:rsid w:val="00033BA8"/>
    <w:rsid w:val="000420E8"/>
    <w:rsid w:val="00043211"/>
    <w:rsid w:val="00043BB7"/>
    <w:rsid w:val="00044656"/>
    <w:rsid w:val="000452B1"/>
    <w:rsid w:val="00046B35"/>
    <w:rsid w:val="00047513"/>
    <w:rsid w:val="00051200"/>
    <w:rsid w:val="00051387"/>
    <w:rsid w:val="000516EF"/>
    <w:rsid w:val="000519B3"/>
    <w:rsid w:val="00053F0E"/>
    <w:rsid w:val="00054C2B"/>
    <w:rsid w:val="00055ED1"/>
    <w:rsid w:val="000606E8"/>
    <w:rsid w:val="00060A74"/>
    <w:rsid w:val="00061D9D"/>
    <w:rsid w:val="00063A9A"/>
    <w:rsid w:val="00063BC1"/>
    <w:rsid w:val="00064574"/>
    <w:rsid w:val="000649A9"/>
    <w:rsid w:val="00064C18"/>
    <w:rsid w:val="00064E62"/>
    <w:rsid w:val="00064EE1"/>
    <w:rsid w:val="00066FFE"/>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36B"/>
    <w:rsid w:val="0008236D"/>
    <w:rsid w:val="00082D5B"/>
    <w:rsid w:val="000853CB"/>
    <w:rsid w:val="00085D35"/>
    <w:rsid w:val="00086703"/>
    <w:rsid w:val="00086E1C"/>
    <w:rsid w:val="000905D5"/>
    <w:rsid w:val="00091864"/>
    <w:rsid w:val="0009410D"/>
    <w:rsid w:val="00094916"/>
    <w:rsid w:val="000965DE"/>
    <w:rsid w:val="00096782"/>
    <w:rsid w:val="0009681C"/>
    <w:rsid w:val="000970BC"/>
    <w:rsid w:val="00097764"/>
    <w:rsid w:val="000A12BA"/>
    <w:rsid w:val="000A19FE"/>
    <w:rsid w:val="000A30FD"/>
    <w:rsid w:val="000A6DDF"/>
    <w:rsid w:val="000A744B"/>
    <w:rsid w:val="000B110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D056F"/>
    <w:rsid w:val="000D060A"/>
    <w:rsid w:val="000D0876"/>
    <w:rsid w:val="000D0B86"/>
    <w:rsid w:val="000D31E5"/>
    <w:rsid w:val="000D31EE"/>
    <w:rsid w:val="000D37FD"/>
    <w:rsid w:val="000D3D9C"/>
    <w:rsid w:val="000D5AB0"/>
    <w:rsid w:val="000D5BE1"/>
    <w:rsid w:val="000D64FB"/>
    <w:rsid w:val="000D691E"/>
    <w:rsid w:val="000E046C"/>
    <w:rsid w:val="000E0EB3"/>
    <w:rsid w:val="000E1ECD"/>
    <w:rsid w:val="000E2ACE"/>
    <w:rsid w:val="000E2FBF"/>
    <w:rsid w:val="000E38E0"/>
    <w:rsid w:val="000E3BC6"/>
    <w:rsid w:val="000E3EC3"/>
    <w:rsid w:val="000E3EFC"/>
    <w:rsid w:val="000E6B73"/>
    <w:rsid w:val="000E7715"/>
    <w:rsid w:val="000F00A7"/>
    <w:rsid w:val="000F0F39"/>
    <w:rsid w:val="000F1846"/>
    <w:rsid w:val="000F363D"/>
    <w:rsid w:val="000F40C9"/>
    <w:rsid w:val="000F48A0"/>
    <w:rsid w:val="000F68C7"/>
    <w:rsid w:val="000F72EE"/>
    <w:rsid w:val="00100B85"/>
    <w:rsid w:val="0010218D"/>
    <w:rsid w:val="0010297C"/>
    <w:rsid w:val="00104FA0"/>
    <w:rsid w:val="0010557D"/>
    <w:rsid w:val="00106DFE"/>
    <w:rsid w:val="00110CF6"/>
    <w:rsid w:val="00111386"/>
    <w:rsid w:val="00111A94"/>
    <w:rsid w:val="00112193"/>
    <w:rsid w:val="00112D13"/>
    <w:rsid w:val="00112E32"/>
    <w:rsid w:val="001138E7"/>
    <w:rsid w:val="001139C4"/>
    <w:rsid w:val="00113A9F"/>
    <w:rsid w:val="00113CC1"/>
    <w:rsid w:val="00115BFF"/>
    <w:rsid w:val="00115ECD"/>
    <w:rsid w:val="00117B9C"/>
    <w:rsid w:val="0012229B"/>
    <w:rsid w:val="00124B38"/>
    <w:rsid w:val="00124EF6"/>
    <w:rsid w:val="0012588E"/>
    <w:rsid w:val="00126011"/>
    <w:rsid w:val="00126929"/>
    <w:rsid w:val="00126AA2"/>
    <w:rsid w:val="001306A6"/>
    <w:rsid w:val="001311DF"/>
    <w:rsid w:val="0013222F"/>
    <w:rsid w:val="00132396"/>
    <w:rsid w:val="00136FCF"/>
    <w:rsid w:val="001374C9"/>
    <w:rsid w:val="00137607"/>
    <w:rsid w:val="00141478"/>
    <w:rsid w:val="001418AF"/>
    <w:rsid w:val="001423CC"/>
    <w:rsid w:val="00143488"/>
    <w:rsid w:val="00143C98"/>
    <w:rsid w:val="00145945"/>
    <w:rsid w:val="00150F10"/>
    <w:rsid w:val="001517BB"/>
    <w:rsid w:val="001535DF"/>
    <w:rsid w:val="00153B44"/>
    <w:rsid w:val="00154238"/>
    <w:rsid w:val="00154FFE"/>
    <w:rsid w:val="00155A16"/>
    <w:rsid w:val="00155AD9"/>
    <w:rsid w:val="00156A49"/>
    <w:rsid w:val="00156C52"/>
    <w:rsid w:val="0016016F"/>
    <w:rsid w:val="0016040F"/>
    <w:rsid w:val="0016163D"/>
    <w:rsid w:val="00161706"/>
    <w:rsid w:val="00161BAE"/>
    <w:rsid w:val="00161C85"/>
    <w:rsid w:val="0016344E"/>
    <w:rsid w:val="00163BE5"/>
    <w:rsid w:val="00163C61"/>
    <w:rsid w:val="00163FC6"/>
    <w:rsid w:val="00164FFA"/>
    <w:rsid w:val="00165BFF"/>
    <w:rsid w:val="001670A9"/>
    <w:rsid w:val="00167316"/>
    <w:rsid w:val="00167DBB"/>
    <w:rsid w:val="00170112"/>
    <w:rsid w:val="001701E6"/>
    <w:rsid w:val="001705AB"/>
    <w:rsid w:val="001717F3"/>
    <w:rsid w:val="00171D87"/>
    <w:rsid w:val="00172CAE"/>
    <w:rsid w:val="00174089"/>
    <w:rsid w:val="00174831"/>
    <w:rsid w:val="001767B4"/>
    <w:rsid w:val="00176FCE"/>
    <w:rsid w:val="00177305"/>
    <w:rsid w:val="00177B4B"/>
    <w:rsid w:val="00180AC8"/>
    <w:rsid w:val="00182053"/>
    <w:rsid w:val="0018258F"/>
    <w:rsid w:val="00182628"/>
    <w:rsid w:val="00182864"/>
    <w:rsid w:val="00182EEF"/>
    <w:rsid w:val="00185188"/>
    <w:rsid w:val="001872E2"/>
    <w:rsid w:val="00190DD2"/>
    <w:rsid w:val="001924D7"/>
    <w:rsid w:val="00193065"/>
    <w:rsid w:val="001931B2"/>
    <w:rsid w:val="0019373D"/>
    <w:rsid w:val="00195D0F"/>
    <w:rsid w:val="001970DD"/>
    <w:rsid w:val="00197A4A"/>
    <w:rsid w:val="001A0255"/>
    <w:rsid w:val="001A1EBE"/>
    <w:rsid w:val="001A2765"/>
    <w:rsid w:val="001A27E0"/>
    <w:rsid w:val="001A2B5C"/>
    <w:rsid w:val="001A4138"/>
    <w:rsid w:val="001A4B79"/>
    <w:rsid w:val="001A4D5E"/>
    <w:rsid w:val="001A5828"/>
    <w:rsid w:val="001A5D9D"/>
    <w:rsid w:val="001A7547"/>
    <w:rsid w:val="001B038B"/>
    <w:rsid w:val="001B0DA9"/>
    <w:rsid w:val="001B15B6"/>
    <w:rsid w:val="001B199D"/>
    <w:rsid w:val="001B2D16"/>
    <w:rsid w:val="001B3824"/>
    <w:rsid w:val="001B4750"/>
    <w:rsid w:val="001B53FB"/>
    <w:rsid w:val="001B5F78"/>
    <w:rsid w:val="001B6453"/>
    <w:rsid w:val="001B7AE8"/>
    <w:rsid w:val="001C1614"/>
    <w:rsid w:val="001C2D01"/>
    <w:rsid w:val="001C66FC"/>
    <w:rsid w:val="001C6C78"/>
    <w:rsid w:val="001C6CD0"/>
    <w:rsid w:val="001C7BD9"/>
    <w:rsid w:val="001D0F6E"/>
    <w:rsid w:val="001D1A6E"/>
    <w:rsid w:val="001D24B8"/>
    <w:rsid w:val="001D3E92"/>
    <w:rsid w:val="001D685E"/>
    <w:rsid w:val="001E24B9"/>
    <w:rsid w:val="001E3FD4"/>
    <w:rsid w:val="001E4651"/>
    <w:rsid w:val="001E4A38"/>
    <w:rsid w:val="001E4A60"/>
    <w:rsid w:val="001E4D95"/>
    <w:rsid w:val="001E5288"/>
    <w:rsid w:val="001E55C1"/>
    <w:rsid w:val="001E6798"/>
    <w:rsid w:val="001E6CD4"/>
    <w:rsid w:val="001F0497"/>
    <w:rsid w:val="001F0707"/>
    <w:rsid w:val="001F0E1D"/>
    <w:rsid w:val="001F1F2D"/>
    <w:rsid w:val="001F2038"/>
    <w:rsid w:val="001F2395"/>
    <w:rsid w:val="001F2557"/>
    <w:rsid w:val="001F3EAE"/>
    <w:rsid w:val="001F4383"/>
    <w:rsid w:val="001F49A2"/>
    <w:rsid w:val="001F4A4D"/>
    <w:rsid w:val="001F4D91"/>
    <w:rsid w:val="001F567B"/>
    <w:rsid w:val="001F6501"/>
    <w:rsid w:val="001F7187"/>
    <w:rsid w:val="001F73BC"/>
    <w:rsid w:val="001F7A13"/>
    <w:rsid w:val="002003E2"/>
    <w:rsid w:val="00200B61"/>
    <w:rsid w:val="002014F8"/>
    <w:rsid w:val="002023DD"/>
    <w:rsid w:val="00203B81"/>
    <w:rsid w:val="00204ECB"/>
    <w:rsid w:val="002055A9"/>
    <w:rsid w:val="00205C9F"/>
    <w:rsid w:val="00206770"/>
    <w:rsid w:val="00206CA3"/>
    <w:rsid w:val="002074C9"/>
    <w:rsid w:val="00207904"/>
    <w:rsid w:val="00207C55"/>
    <w:rsid w:val="0021031B"/>
    <w:rsid w:val="002104CA"/>
    <w:rsid w:val="002108BF"/>
    <w:rsid w:val="00210C41"/>
    <w:rsid w:val="00211C72"/>
    <w:rsid w:val="0021216E"/>
    <w:rsid w:val="00212FF9"/>
    <w:rsid w:val="0021367E"/>
    <w:rsid w:val="00213A5A"/>
    <w:rsid w:val="00214268"/>
    <w:rsid w:val="00214BEB"/>
    <w:rsid w:val="00214C32"/>
    <w:rsid w:val="002174A9"/>
    <w:rsid w:val="00217B17"/>
    <w:rsid w:val="00220450"/>
    <w:rsid w:val="00223D5B"/>
    <w:rsid w:val="00224F93"/>
    <w:rsid w:val="00225330"/>
    <w:rsid w:val="0022556B"/>
    <w:rsid w:val="00226917"/>
    <w:rsid w:val="00226EE7"/>
    <w:rsid w:val="00227254"/>
    <w:rsid w:val="00227CDD"/>
    <w:rsid w:val="00230151"/>
    <w:rsid w:val="00230175"/>
    <w:rsid w:val="00230527"/>
    <w:rsid w:val="0023054B"/>
    <w:rsid w:val="00230D07"/>
    <w:rsid w:val="00233337"/>
    <w:rsid w:val="0023334A"/>
    <w:rsid w:val="00233CE5"/>
    <w:rsid w:val="00233D01"/>
    <w:rsid w:val="00234426"/>
    <w:rsid w:val="00234A43"/>
    <w:rsid w:val="00234FC4"/>
    <w:rsid w:val="00235081"/>
    <w:rsid w:val="0023795B"/>
    <w:rsid w:val="002404EA"/>
    <w:rsid w:val="00240CD9"/>
    <w:rsid w:val="00241F38"/>
    <w:rsid w:val="00242331"/>
    <w:rsid w:val="00242E82"/>
    <w:rsid w:val="002433F4"/>
    <w:rsid w:val="0024399A"/>
    <w:rsid w:val="00246082"/>
    <w:rsid w:val="00246609"/>
    <w:rsid w:val="0024678B"/>
    <w:rsid w:val="002471BC"/>
    <w:rsid w:val="00247824"/>
    <w:rsid w:val="002505E0"/>
    <w:rsid w:val="00251CBC"/>
    <w:rsid w:val="00252238"/>
    <w:rsid w:val="00252BC7"/>
    <w:rsid w:val="002546EE"/>
    <w:rsid w:val="002548A3"/>
    <w:rsid w:val="002555A9"/>
    <w:rsid w:val="00255B8C"/>
    <w:rsid w:val="00257A6C"/>
    <w:rsid w:val="00260B5B"/>
    <w:rsid w:val="00261F35"/>
    <w:rsid w:val="002630AB"/>
    <w:rsid w:val="00263653"/>
    <w:rsid w:val="0026544D"/>
    <w:rsid w:val="00265706"/>
    <w:rsid w:val="00265E91"/>
    <w:rsid w:val="00267AAF"/>
    <w:rsid w:val="00267E8F"/>
    <w:rsid w:val="00270413"/>
    <w:rsid w:val="00270F80"/>
    <w:rsid w:val="00271C30"/>
    <w:rsid w:val="00273215"/>
    <w:rsid w:val="00274A4B"/>
    <w:rsid w:val="00275E19"/>
    <w:rsid w:val="00276D53"/>
    <w:rsid w:val="00276DD3"/>
    <w:rsid w:val="002779AA"/>
    <w:rsid w:val="00277A1E"/>
    <w:rsid w:val="00280722"/>
    <w:rsid w:val="00285825"/>
    <w:rsid w:val="0029081B"/>
    <w:rsid w:val="00290A40"/>
    <w:rsid w:val="002916A9"/>
    <w:rsid w:val="00293CA2"/>
    <w:rsid w:val="00293DE1"/>
    <w:rsid w:val="00294380"/>
    <w:rsid w:val="00295215"/>
    <w:rsid w:val="00295D33"/>
    <w:rsid w:val="002A1545"/>
    <w:rsid w:val="002A1E67"/>
    <w:rsid w:val="002A232B"/>
    <w:rsid w:val="002A2729"/>
    <w:rsid w:val="002A31E9"/>
    <w:rsid w:val="002A3E1C"/>
    <w:rsid w:val="002A4189"/>
    <w:rsid w:val="002A478E"/>
    <w:rsid w:val="002A4873"/>
    <w:rsid w:val="002A4C43"/>
    <w:rsid w:val="002A51A8"/>
    <w:rsid w:val="002A5328"/>
    <w:rsid w:val="002A6D80"/>
    <w:rsid w:val="002B05CC"/>
    <w:rsid w:val="002B1295"/>
    <w:rsid w:val="002B2860"/>
    <w:rsid w:val="002B4165"/>
    <w:rsid w:val="002B70B5"/>
    <w:rsid w:val="002C0244"/>
    <w:rsid w:val="002C0F41"/>
    <w:rsid w:val="002C1F51"/>
    <w:rsid w:val="002C390C"/>
    <w:rsid w:val="002C6341"/>
    <w:rsid w:val="002C6A0B"/>
    <w:rsid w:val="002C6EFC"/>
    <w:rsid w:val="002D184C"/>
    <w:rsid w:val="002D2909"/>
    <w:rsid w:val="002D3D6F"/>
    <w:rsid w:val="002D5156"/>
    <w:rsid w:val="002D5B86"/>
    <w:rsid w:val="002E06B9"/>
    <w:rsid w:val="002E11CE"/>
    <w:rsid w:val="002E1AE1"/>
    <w:rsid w:val="002E5257"/>
    <w:rsid w:val="002E5CA6"/>
    <w:rsid w:val="002E6DD7"/>
    <w:rsid w:val="002E75A0"/>
    <w:rsid w:val="002E76A4"/>
    <w:rsid w:val="002F006D"/>
    <w:rsid w:val="002F06F5"/>
    <w:rsid w:val="002F1151"/>
    <w:rsid w:val="002F3194"/>
    <w:rsid w:val="002F3B4F"/>
    <w:rsid w:val="002F415E"/>
    <w:rsid w:val="002F7780"/>
    <w:rsid w:val="002F7962"/>
    <w:rsid w:val="0030088D"/>
    <w:rsid w:val="00303EA2"/>
    <w:rsid w:val="00303FC3"/>
    <w:rsid w:val="00304B00"/>
    <w:rsid w:val="00305A31"/>
    <w:rsid w:val="00306822"/>
    <w:rsid w:val="00306EE7"/>
    <w:rsid w:val="00306F2E"/>
    <w:rsid w:val="00307319"/>
    <w:rsid w:val="0031000A"/>
    <w:rsid w:val="00317188"/>
    <w:rsid w:val="00317232"/>
    <w:rsid w:val="00320345"/>
    <w:rsid w:val="0032042A"/>
    <w:rsid w:val="00323CA9"/>
    <w:rsid w:val="00323DC7"/>
    <w:rsid w:val="003243BC"/>
    <w:rsid w:val="00324DAE"/>
    <w:rsid w:val="00326214"/>
    <w:rsid w:val="00326219"/>
    <w:rsid w:val="00326537"/>
    <w:rsid w:val="00330C9D"/>
    <w:rsid w:val="00331291"/>
    <w:rsid w:val="00331BB6"/>
    <w:rsid w:val="003326F9"/>
    <w:rsid w:val="00334534"/>
    <w:rsid w:val="00334833"/>
    <w:rsid w:val="00335110"/>
    <w:rsid w:val="003351D2"/>
    <w:rsid w:val="00335C9F"/>
    <w:rsid w:val="00335D2F"/>
    <w:rsid w:val="00336ED6"/>
    <w:rsid w:val="00337C48"/>
    <w:rsid w:val="00342158"/>
    <w:rsid w:val="00343216"/>
    <w:rsid w:val="00344236"/>
    <w:rsid w:val="00344252"/>
    <w:rsid w:val="003468B9"/>
    <w:rsid w:val="00350117"/>
    <w:rsid w:val="00350CE7"/>
    <w:rsid w:val="00351F7A"/>
    <w:rsid w:val="00352F07"/>
    <w:rsid w:val="00354E0E"/>
    <w:rsid w:val="00356B79"/>
    <w:rsid w:val="00356FE4"/>
    <w:rsid w:val="00357306"/>
    <w:rsid w:val="00357311"/>
    <w:rsid w:val="00357319"/>
    <w:rsid w:val="00360843"/>
    <w:rsid w:val="00361A22"/>
    <w:rsid w:val="00362066"/>
    <w:rsid w:val="0036282A"/>
    <w:rsid w:val="003637EF"/>
    <w:rsid w:val="0036442C"/>
    <w:rsid w:val="00366798"/>
    <w:rsid w:val="003669EE"/>
    <w:rsid w:val="003670D5"/>
    <w:rsid w:val="003676BA"/>
    <w:rsid w:val="00370C71"/>
    <w:rsid w:val="003715AC"/>
    <w:rsid w:val="0037245C"/>
    <w:rsid w:val="00372911"/>
    <w:rsid w:val="00373D46"/>
    <w:rsid w:val="00375CFE"/>
    <w:rsid w:val="0038184C"/>
    <w:rsid w:val="003818D9"/>
    <w:rsid w:val="003819CA"/>
    <w:rsid w:val="00381B37"/>
    <w:rsid w:val="00382283"/>
    <w:rsid w:val="00382919"/>
    <w:rsid w:val="0038353B"/>
    <w:rsid w:val="0038368D"/>
    <w:rsid w:val="0038510B"/>
    <w:rsid w:val="003851A3"/>
    <w:rsid w:val="00386840"/>
    <w:rsid w:val="00387166"/>
    <w:rsid w:val="003874F5"/>
    <w:rsid w:val="00387E04"/>
    <w:rsid w:val="00392563"/>
    <w:rsid w:val="00392826"/>
    <w:rsid w:val="00393C36"/>
    <w:rsid w:val="003959C9"/>
    <w:rsid w:val="00395B35"/>
    <w:rsid w:val="00395EFF"/>
    <w:rsid w:val="00396742"/>
    <w:rsid w:val="00396EB5"/>
    <w:rsid w:val="003A14A4"/>
    <w:rsid w:val="003A2482"/>
    <w:rsid w:val="003A2FA9"/>
    <w:rsid w:val="003A30A4"/>
    <w:rsid w:val="003A384E"/>
    <w:rsid w:val="003A3EFF"/>
    <w:rsid w:val="003A4594"/>
    <w:rsid w:val="003A4DEB"/>
    <w:rsid w:val="003A59C2"/>
    <w:rsid w:val="003A7753"/>
    <w:rsid w:val="003A7BE7"/>
    <w:rsid w:val="003A7EE8"/>
    <w:rsid w:val="003B1098"/>
    <w:rsid w:val="003B1A7F"/>
    <w:rsid w:val="003B2D8A"/>
    <w:rsid w:val="003B47B9"/>
    <w:rsid w:val="003B4DA5"/>
    <w:rsid w:val="003B5866"/>
    <w:rsid w:val="003B603B"/>
    <w:rsid w:val="003B61DF"/>
    <w:rsid w:val="003B62FF"/>
    <w:rsid w:val="003B7F00"/>
    <w:rsid w:val="003C19BA"/>
    <w:rsid w:val="003C1DEE"/>
    <w:rsid w:val="003C2F9F"/>
    <w:rsid w:val="003C2FAD"/>
    <w:rsid w:val="003C4036"/>
    <w:rsid w:val="003C58BE"/>
    <w:rsid w:val="003C672E"/>
    <w:rsid w:val="003D2F12"/>
    <w:rsid w:val="003D4404"/>
    <w:rsid w:val="003D4612"/>
    <w:rsid w:val="003D4B98"/>
    <w:rsid w:val="003D5745"/>
    <w:rsid w:val="003D61DF"/>
    <w:rsid w:val="003D67E8"/>
    <w:rsid w:val="003E18B9"/>
    <w:rsid w:val="003E3570"/>
    <w:rsid w:val="003E36C9"/>
    <w:rsid w:val="003E3C59"/>
    <w:rsid w:val="003E3E46"/>
    <w:rsid w:val="003E438D"/>
    <w:rsid w:val="003E5028"/>
    <w:rsid w:val="003E51FA"/>
    <w:rsid w:val="003E5728"/>
    <w:rsid w:val="003E5929"/>
    <w:rsid w:val="003E6B8B"/>
    <w:rsid w:val="003E7749"/>
    <w:rsid w:val="003F0C98"/>
    <w:rsid w:val="003F15CD"/>
    <w:rsid w:val="003F398C"/>
    <w:rsid w:val="003F3D8E"/>
    <w:rsid w:val="003F3E1A"/>
    <w:rsid w:val="003F4939"/>
    <w:rsid w:val="003F4A8F"/>
    <w:rsid w:val="003F51E9"/>
    <w:rsid w:val="003F5239"/>
    <w:rsid w:val="003F5351"/>
    <w:rsid w:val="003F5DBF"/>
    <w:rsid w:val="003F6112"/>
    <w:rsid w:val="003F6A87"/>
    <w:rsid w:val="003F78D3"/>
    <w:rsid w:val="00400CAF"/>
    <w:rsid w:val="00401F92"/>
    <w:rsid w:val="004036DF"/>
    <w:rsid w:val="00404103"/>
    <w:rsid w:val="00404464"/>
    <w:rsid w:val="0040478E"/>
    <w:rsid w:val="00406329"/>
    <w:rsid w:val="004078E7"/>
    <w:rsid w:val="00407A44"/>
    <w:rsid w:val="00410F5A"/>
    <w:rsid w:val="00411B58"/>
    <w:rsid w:val="00411F7C"/>
    <w:rsid w:val="00412F07"/>
    <w:rsid w:val="00416D84"/>
    <w:rsid w:val="00421459"/>
    <w:rsid w:val="00422046"/>
    <w:rsid w:val="00422180"/>
    <w:rsid w:val="004240CF"/>
    <w:rsid w:val="00424BBC"/>
    <w:rsid w:val="004253DD"/>
    <w:rsid w:val="004259F6"/>
    <w:rsid w:val="00425D3D"/>
    <w:rsid w:val="00427441"/>
    <w:rsid w:val="004277C8"/>
    <w:rsid w:val="00427DFC"/>
    <w:rsid w:val="004306C7"/>
    <w:rsid w:val="00433752"/>
    <w:rsid w:val="00434198"/>
    <w:rsid w:val="0043594B"/>
    <w:rsid w:val="00437182"/>
    <w:rsid w:val="004378DD"/>
    <w:rsid w:val="0044010B"/>
    <w:rsid w:val="00440422"/>
    <w:rsid w:val="004407AE"/>
    <w:rsid w:val="00442A18"/>
    <w:rsid w:val="00442C4D"/>
    <w:rsid w:val="00443519"/>
    <w:rsid w:val="00443EB0"/>
    <w:rsid w:val="00443FD3"/>
    <w:rsid w:val="00444031"/>
    <w:rsid w:val="00444903"/>
    <w:rsid w:val="0044647E"/>
    <w:rsid w:val="00446BB4"/>
    <w:rsid w:val="00447C47"/>
    <w:rsid w:val="0045067A"/>
    <w:rsid w:val="004507C7"/>
    <w:rsid w:val="0045192B"/>
    <w:rsid w:val="004520C5"/>
    <w:rsid w:val="00452277"/>
    <w:rsid w:val="004542F0"/>
    <w:rsid w:val="00454AEB"/>
    <w:rsid w:val="00454C4F"/>
    <w:rsid w:val="00454C77"/>
    <w:rsid w:val="004563D7"/>
    <w:rsid w:val="004568DC"/>
    <w:rsid w:val="004578D6"/>
    <w:rsid w:val="00460DE2"/>
    <w:rsid w:val="00461898"/>
    <w:rsid w:val="004618E6"/>
    <w:rsid w:val="00462152"/>
    <w:rsid w:val="00464E5C"/>
    <w:rsid w:val="00465107"/>
    <w:rsid w:val="0046778D"/>
    <w:rsid w:val="004678AE"/>
    <w:rsid w:val="00470954"/>
    <w:rsid w:val="00470B47"/>
    <w:rsid w:val="0047124A"/>
    <w:rsid w:val="00471324"/>
    <w:rsid w:val="00473A2E"/>
    <w:rsid w:val="00476910"/>
    <w:rsid w:val="004772B4"/>
    <w:rsid w:val="0047787B"/>
    <w:rsid w:val="00480487"/>
    <w:rsid w:val="004804AB"/>
    <w:rsid w:val="00480518"/>
    <w:rsid w:val="004814F5"/>
    <w:rsid w:val="004828BD"/>
    <w:rsid w:val="004829AD"/>
    <w:rsid w:val="004846AD"/>
    <w:rsid w:val="004846B1"/>
    <w:rsid w:val="004847A7"/>
    <w:rsid w:val="00485441"/>
    <w:rsid w:val="00487259"/>
    <w:rsid w:val="00487B55"/>
    <w:rsid w:val="00490F86"/>
    <w:rsid w:val="004944F6"/>
    <w:rsid w:val="0049459D"/>
    <w:rsid w:val="0049513D"/>
    <w:rsid w:val="004967C3"/>
    <w:rsid w:val="0049714E"/>
    <w:rsid w:val="004974B3"/>
    <w:rsid w:val="00497D1A"/>
    <w:rsid w:val="004A06C4"/>
    <w:rsid w:val="004A399C"/>
    <w:rsid w:val="004A39A1"/>
    <w:rsid w:val="004A3B92"/>
    <w:rsid w:val="004A4222"/>
    <w:rsid w:val="004A44DD"/>
    <w:rsid w:val="004A7594"/>
    <w:rsid w:val="004A7918"/>
    <w:rsid w:val="004A7E87"/>
    <w:rsid w:val="004B2179"/>
    <w:rsid w:val="004B2C25"/>
    <w:rsid w:val="004B398D"/>
    <w:rsid w:val="004B420D"/>
    <w:rsid w:val="004B4E56"/>
    <w:rsid w:val="004B697A"/>
    <w:rsid w:val="004B69DD"/>
    <w:rsid w:val="004C0ACF"/>
    <w:rsid w:val="004C1D5F"/>
    <w:rsid w:val="004C22A6"/>
    <w:rsid w:val="004C26A0"/>
    <w:rsid w:val="004C2B71"/>
    <w:rsid w:val="004C37CD"/>
    <w:rsid w:val="004C449F"/>
    <w:rsid w:val="004C5DE1"/>
    <w:rsid w:val="004C60BA"/>
    <w:rsid w:val="004C6F56"/>
    <w:rsid w:val="004C77EF"/>
    <w:rsid w:val="004C7843"/>
    <w:rsid w:val="004D1002"/>
    <w:rsid w:val="004D14B3"/>
    <w:rsid w:val="004D1A17"/>
    <w:rsid w:val="004D1B09"/>
    <w:rsid w:val="004D204A"/>
    <w:rsid w:val="004D24A6"/>
    <w:rsid w:val="004D2618"/>
    <w:rsid w:val="004D2F7E"/>
    <w:rsid w:val="004D3B52"/>
    <w:rsid w:val="004D5E6E"/>
    <w:rsid w:val="004D6365"/>
    <w:rsid w:val="004E0970"/>
    <w:rsid w:val="004E0B3B"/>
    <w:rsid w:val="004E1B20"/>
    <w:rsid w:val="004E41B3"/>
    <w:rsid w:val="004E5890"/>
    <w:rsid w:val="004E7C59"/>
    <w:rsid w:val="004F11BF"/>
    <w:rsid w:val="004F11D8"/>
    <w:rsid w:val="004F153C"/>
    <w:rsid w:val="004F1900"/>
    <w:rsid w:val="004F1B51"/>
    <w:rsid w:val="004F2E2E"/>
    <w:rsid w:val="004F31CF"/>
    <w:rsid w:val="004F326F"/>
    <w:rsid w:val="004F3F45"/>
    <w:rsid w:val="004F59D2"/>
    <w:rsid w:val="004F60BF"/>
    <w:rsid w:val="004F6B95"/>
    <w:rsid w:val="004F742C"/>
    <w:rsid w:val="004F7951"/>
    <w:rsid w:val="004F7968"/>
    <w:rsid w:val="005036FE"/>
    <w:rsid w:val="00503E54"/>
    <w:rsid w:val="00503EA2"/>
    <w:rsid w:val="00503F4B"/>
    <w:rsid w:val="00503FCB"/>
    <w:rsid w:val="00504879"/>
    <w:rsid w:val="00505BBD"/>
    <w:rsid w:val="0050606D"/>
    <w:rsid w:val="00511AB0"/>
    <w:rsid w:val="00515094"/>
    <w:rsid w:val="00515656"/>
    <w:rsid w:val="00517167"/>
    <w:rsid w:val="00521132"/>
    <w:rsid w:val="005212B5"/>
    <w:rsid w:val="00522F94"/>
    <w:rsid w:val="0052333C"/>
    <w:rsid w:val="00523480"/>
    <w:rsid w:val="0052418F"/>
    <w:rsid w:val="0052637D"/>
    <w:rsid w:val="00526D1B"/>
    <w:rsid w:val="005311E4"/>
    <w:rsid w:val="005320B8"/>
    <w:rsid w:val="0053351A"/>
    <w:rsid w:val="005338CE"/>
    <w:rsid w:val="005357A7"/>
    <w:rsid w:val="005361D7"/>
    <w:rsid w:val="00536F8A"/>
    <w:rsid w:val="0054028B"/>
    <w:rsid w:val="00540F60"/>
    <w:rsid w:val="0054156F"/>
    <w:rsid w:val="00541ADD"/>
    <w:rsid w:val="00541D11"/>
    <w:rsid w:val="00542116"/>
    <w:rsid w:val="00543665"/>
    <w:rsid w:val="00543831"/>
    <w:rsid w:val="00545650"/>
    <w:rsid w:val="00545E23"/>
    <w:rsid w:val="005460C1"/>
    <w:rsid w:val="005464BD"/>
    <w:rsid w:val="005465FE"/>
    <w:rsid w:val="005467DF"/>
    <w:rsid w:val="0054692B"/>
    <w:rsid w:val="00547C65"/>
    <w:rsid w:val="00551DC7"/>
    <w:rsid w:val="005521A5"/>
    <w:rsid w:val="0055283C"/>
    <w:rsid w:val="00552C64"/>
    <w:rsid w:val="005533F8"/>
    <w:rsid w:val="00554D2D"/>
    <w:rsid w:val="005562F1"/>
    <w:rsid w:val="005563AD"/>
    <w:rsid w:val="0055646A"/>
    <w:rsid w:val="00556B5A"/>
    <w:rsid w:val="005600B3"/>
    <w:rsid w:val="005636C2"/>
    <w:rsid w:val="00564F89"/>
    <w:rsid w:val="00566330"/>
    <w:rsid w:val="0057080B"/>
    <w:rsid w:val="00570AC8"/>
    <w:rsid w:val="00572529"/>
    <w:rsid w:val="00572800"/>
    <w:rsid w:val="00577077"/>
    <w:rsid w:val="005814D2"/>
    <w:rsid w:val="005819EC"/>
    <w:rsid w:val="00581B00"/>
    <w:rsid w:val="00582770"/>
    <w:rsid w:val="00582C4A"/>
    <w:rsid w:val="00582F78"/>
    <w:rsid w:val="00583128"/>
    <w:rsid w:val="005831AC"/>
    <w:rsid w:val="0058398A"/>
    <w:rsid w:val="00583ACA"/>
    <w:rsid w:val="005841F5"/>
    <w:rsid w:val="005844E3"/>
    <w:rsid w:val="0058504B"/>
    <w:rsid w:val="005851A4"/>
    <w:rsid w:val="00586A55"/>
    <w:rsid w:val="00586A94"/>
    <w:rsid w:val="005908FA"/>
    <w:rsid w:val="00590B5F"/>
    <w:rsid w:val="00590FFB"/>
    <w:rsid w:val="005924E0"/>
    <w:rsid w:val="00592E56"/>
    <w:rsid w:val="005939C5"/>
    <w:rsid w:val="00593DD3"/>
    <w:rsid w:val="00594D1A"/>
    <w:rsid w:val="005965A9"/>
    <w:rsid w:val="00596831"/>
    <w:rsid w:val="00597430"/>
    <w:rsid w:val="00597883"/>
    <w:rsid w:val="005A0392"/>
    <w:rsid w:val="005A0578"/>
    <w:rsid w:val="005A142A"/>
    <w:rsid w:val="005A196F"/>
    <w:rsid w:val="005A1F1D"/>
    <w:rsid w:val="005A38C3"/>
    <w:rsid w:val="005A4EC3"/>
    <w:rsid w:val="005A5D41"/>
    <w:rsid w:val="005A63D4"/>
    <w:rsid w:val="005A69F0"/>
    <w:rsid w:val="005B0926"/>
    <w:rsid w:val="005B0A60"/>
    <w:rsid w:val="005B1ACD"/>
    <w:rsid w:val="005B26C7"/>
    <w:rsid w:val="005B2EA3"/>
    <w:rsid w:val="005B47AA"/>
    <w:rsid w:val="005B5361"/>
    <w:rsid w:val="005B566D"/>
    <w:rsid w:val="005B5E66"/>
    <w:rsid w:val="005B67D8"/>
    <w:rsid w:val="005B739E"/>
    <w:rsid w:val="005C211C"/>
    <w:rsid w:val="005C22BE"/>
    <w:rsid w:val="005C25A7"/>
    <w:rsid w:val="005C3C35"/>
    <w:rsid w:val="005C3E19"/>
    <w:rsid w:val="005C4081"/>
    <w:rsid w:val="005C4552"/>
    <w:rsid w:val="005C471B"/>
    <w:rsid w:val="005C5233"/>
    <w:rsid w:val="005C6A6C"/>
    <w:rsid w:val="005C78B6"/>
    <w:rsid w:val="005D1432"/>
    <w:rsid w:val="005D2F6E"/>
    <w:rsid w:val="005D3710"/>
    <w:rsid w:val="005D3C20"/>
    <w:rsid w:val="005D42F8"/>
    <w:rsid w:val="005D4C43"/>
    <w:rsid w:val="005D4C7B"/>
    <w:rsid w:val="005D51F8"/>
    <w:rsid w:val="005D6FC5"/>
    <w:rsid w:val="005E2C5E"/>
    <w:rsid w:val="005E341D"/>
    <w:rsid w:val="005E353F"/>
    <w:rsid w:val="005E3DF0"/>
    <w:rsid w:val="005E42B2"/>
    <w:rsid w:val="005E512E"/>
    <w:rsid w:val="005E6436"/>
    <w:rsid w:val="005E6B95"/>
    <w:rsid w:val="005E78EE"/>
    <w:rsid w:val="005F0040"/>
    <w:rsid w:val="005F1254"/>
    <w:rsid w:val="005F2542"/>
    <w:rsid w:val="005F325D"/>
    <w:rsid w:val="005F37DE"/>
    <w:rsid w:val="005F4132"/>
    <w:rsid w:val="005F704F"/>
    <w:rsid w:val="00600124"/>
    <w:rsid w:val="00600236"/>
    <w:rsid w:val="00600D60"/>
    <w:rsid w:val="00601B9A"/>
    <w:rsid w:val="00602790"/>
    <w:rsid w:val="006053E4"/>
    <w:rsid w:val="00607398"/>
    <w:rsid w:val="00610BF8"/>
    <w:rsid w:val="00611F5C"/>
    <w:rsid w:val="006121CE"/>
    <w:rsid w:val="0061250D"/>
    <w:rsid w:val="00613126"/>
    <w:rsid w:val="0061373B"/>
    <w:rsid w:val="006164D5"/>
    <w:rsid w:val="00616F4E"/>
    <w:rsid w:val="0062196F"/>
    <w:rsid w:val="006235DB"/>
    <w:rsid w:val="00624324"/>
    <w:rsid w:val="00624B1F"/>
    <w:rsid w:val="00625C9F"/>
    <w:rsid w:val="00626F4C"/>
    <w:rsid w:val="006272D8"/>
    <w:rsid w:val="00627922"/>
    <w:rsid w:val="00630447"/>
    <w:rsid w:val="0063195F"/>
    <w:rsid w:val="006323F3"/>
    <w:rsid w:val="00632837"/>
    <w:rsid w:val="00633794"/>
    <w:rsid w:val="006346AC"/>
    <w:rsid w:val="0063654B"/>
    <w:rsid w:val="00636EA3"/>
    <w:rsid w:val="00636F3C"/>
    <w:rsid w:val="0063703E"/>
    <w:rsid w:val="00637DF6"/>
    <w:rsid w:val="00637E71"/>
    <w:rsid w:val="00642034"/>
    <w:rsid w:val="006429A9"/>
    <w:rsid w:val="0064391D"/>
    <w:rsid w:val="00644C1F"/>
    <w:rsid w:val="006466CF"/>
    <w:rsid w:val="00646DEE"/>
    <w:rsid w:val="00647493"/>
    <w:rsid w:val="00650735"/>
    <w:rsid w:val="006513A8"/>
    <w:rsid w:val="00651C68"/>
    <w:rsid w:val="00652537"/>
    <w:rsid w:val="006527FD"/>
    <w:rsid w:val="006544B9"/>
    <w:rsid w:val="00654719"/>
    <w:rsid w:val="00661873"/>
    <w:rsid w:val="00661C32"/>
    <w:rsid w:val="006626A3"/>
    <w:rsid w:val="0066399F"/>
    <w:rsid w:val="00664809"/>
    <w:rsid w:val="0066490F"/>
    <w:rsid w:val="006650F3"/>
    <w:rsid w:val="00665E09"/>
    <w:rsid w:val="006660CC"/>
    <w:rsid w:val="00666810"/>
    <w:rsid w:val="00666BF5"/>
    <w:rsid w:val="00667401"/>
    <w:rsid w:val="00670016"/>
    <w:rsid w:val="0067028C"/>
    <w:rsid w:val="006708F1"/>
    <w:rsid w:val="00670E9D"/>
    <w:rsid w:val="00672064"/>
    <w:rsid w:val="00672BB7"/>
    <w:rsid w:val="006755B6"/>
    <w:rsid w:val="00680509"/>
    <w:rsid w:val="00680F78"/>
    <w:rsid w:val="006830A6"/>
    <w:rsid w:val="00683535"/>
    <w:rsid w:val="00683A69"/>
    <w:rsid w:val="00683BE2"/>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384F"/>
    <w:rsid w:val="006B3FB1"/>
    <w:rsid w:val="006B465E"/>
    <w:rsid w:val="006B5D19"/>
    <w:rsid w:val="006B6C81"/>
    <w:rsid w:val="006C00FE"/>
    <w:rsid w:val="006C4321"/>
    <w:rsid w:val="006C44C3"/>
    <w:rsid w:val="006C507C"/>
    <w:rsid w:val="006C532C"/>
    <w:rsid w:val="006C54F6"/>
    <w:rsid w:val="006C590E"/>
    <w:rsid w:val="006C6EB1"/>
    <w:rsid w:val="006C71E4"/>
    <w:rsid w:val="006D0F45"/>
    <w:rsid w:val="006D168D"/>
    <w:rsid w:val="006D1C34"/>
    <w:rsid w:val="006D1F8A"/>
    <w:rsid w:val="006D1FF9"/>
    <w:rsid w:val="006D2E87"/>
    <w:rsid w:val="006D3E30"/>
    <w:rsid w:val="006D4ACF"/>
    <w:rsid w:val="006D4F7E"/>
    <w:rsid w:val="006D5228"/>
    <w:rsid w:val="006D5C8E"/>
    <w:rsid w:val="006D5D41"/>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F77"/>
    <w:rsid w:val="006F4545"/>
    <w:rsid w:val="006F4D04"/>
    <w:rsid w:val="006F63A0"/>
    <w:rsid w:val="006F670A"/>
    <w:rsid w:val="006F79F0"/>
    <w:rsid w:val="0070042E"/>
    <w:rsid w:val="00702D20"/>
    <w:rsid w:val="00702E1B"/>
    <w:rsid w:val="00703901"/>
    <w:rsid w:val="00703AB1"/>
    <w:rsid w:val="00705417"/>
    <w:rsid w:val="007079A4"/>
    <w:rsid w:val="00707DA4"/>
    <w:rsid w:val="00710E43"/>
    <w:rsid w:val="00710F08"/>
    <w:rsid w:val="00711188"/>
    <w:rsid w:val="00711C64"/>
    <w:rsid w:val="007124D6"/>
    <w:rsid w:val="00712F2B"/>
    <w:rsid w:val="007159A4"/>
    <w:rsid w:val="007170ED"/>
    <w:rsid w:val="00721F08"/>
    <w:rsid w:val="0072252A"/>
    <w:rsid w:val="00724480"/>
    <w:rsid w:val="007247CA"/>
    <w:rsid w:val="00725082"/>
    <w:rsid w:val="00725D24"/>
    <w:rsid w:val="00726912"/>
    <w:rsid w:val="00726E92"/>
    <w:rsid w:val="00727286"/>
    <w:rsid w:val="00732089"/>
    <w:rsid w:val="00732779"/>
    <w:rsid w:val="007329C3"/>
    <w:rsid w:val="00734338"/>
    <w:rsid w:val="00734F44"/>
    <w:rsid w:val="00735835"/>
    <w:rsid w:val="0073780B"/>
    <w:rsid w:val="007407D1"/>
    <w:rsid w:val="007419CB"/>
    <w:rsid w:val="0074203F"/>
    <w:rsid w:val="007423CC"/>
    <w:rsid w:val="00742B48"/>
    <w:rsid w:val="007435EA"/>
    <w:rsid w:val="00744135"/>
    <w:rsid w:val="00744337"/>
    <w:rsid w:val="00746157"/>
    <w:rsid w:val="0074681F"/>
    <w:rsid w:val="007503CB"/>
    <w:rsid w:val="007521AA"/>
    <w:rsid w:val="007527E5"/>
    <w:rsid w:val="00752F3E"/>
    <w:rsid w:val="00753AA2"/>
    <w:rsid w:val="00755513"/>
    <w:rsid w:val="00755818"/>
    <w:rsid w:val="007600EC"/>
    <w:rsid w:val="007619AB"/>
    <w:rsid w:val="007641DC"/>
    <w:rsid w:val="00766EBA"/>
    <w:rsid w:val="00771056"/>
    <w:rsid w:val="00772ABB"/>
    <w:rsid w:val="0077313A"/>
    <w:rsid w:val="00775600"/>
    <w:rsid w:val="00775C0E"/>
    <w:rsid w:val="0077634D"/>
    <w:rsid w:val="00776843"/>
    <w:rsid w:val="00777D00"/>
    <w:rsid w:val="00780D85"/>
    <w:rsid w:val="00783075"/>
    <w:rsid w:val="00783F52"/>
    <w:rsid w:val="007848A0"/>
    <w:rsid w:val="007857B5"/>
    <w:rsid w:val="007866FC"/>
    <w:rsid w:val="007871F6"/>
    <w:rsid w:val="007877A8"/>
    <w:rsid w:val="00787AA5"/>
    <w:rsid w:val="00791A0D"/>
    <w:rsid w:val="007943AD"/>
    <w:rsid w:val="0079467B"/>
    <w:rsid w:val="007946AD"/>
    <w:rsid w:val="007955E2"/>
    <w:rsid w:val="00796143"/>
    <w:rsid w:val="007967DF"/>
    <w:rsid w:val="0079723A"/>
    <w:rsid w:val="00797D0D"/>
    <w:rsid w:val="007A0D51"/>
    <w:rsid w:val="007A1974"/>
    <w:rsid w:val="007A4233"/>
    <w:rsid w:val="007A4C9D"/>
    <w:rsid w:val="007A6FDD"/>
    <w:rsid w:val="007A743D"/>
    <w:rsid w:val="007B01A8"/>
    <w:rsid w:val="007B034E"/>
    <w:rsid w:val="007B0C98"/>
    <w:rsid w:val="007B0E35"/>
    <w:rsid w:val="007B1ED6"/>
    <w:rsid w:val="007B28B6"/>
    <w:rsid w:val="007B3094"/>
    <w:rsid w:val="007B4B49"/>
    <w:rsid w:val="007B6052"/>
    <w:rsid w:val="007B7150"/>
    <w:rsid w:val="007B7304"/>
    <w:rsid w:val="007B7B02"/>
    <w:rsid w:val="007C02F7"/>
    <w:rsid w:val="007C1468"/>
    <w:rsid w:val="007C1585"/>
    <w:rsid w:val="007C2A04"/>
    <w:rsid w:val="007C469E"/>
    <w:rsid w:val="007C5E50"/>
    <w:rsid w:val="007C745B"/>
    <w:rsid w:val="007C7880"/>
    <w:rsid w:val="007D3A54"/>
    <w:rsid w:val="007D3CC1"/>
    <w:rsid w:val="007D52A0"/>
    <w:rsid w:val="007D667A"/>
    <w:rsid w:val="007D6BF5"/>
    <w:rsid w:val="007D7DBC"/>
    <w:rsid w:val="007D7E38"/>
    <w:rsid w:val="007E0193"/>
    <w:rsid w:val="007E0806"/>
    <w:rsid w:val="007E1C38"/>
    <w:rsid w:val="007E1D4F"/>
    <w:rsid w:val="007E230B"/>
    <w:rsid w:val="007E2D57"/>
    <w:rsid w:val="007E4963"/>
    <w:rsid w:val="007E52CC"/>
    <w:rsid w:val="007E6BF7"/>
    <w:rsid w:val="007E78B2"/>
    <w:rsid w:val="007E7C5F"/>
    <w:rsid w:val="007F0726"/>
    <w:rsid w:val="007F15FA"/>
    <w:rsid w:val="007F2E15"/>
    <w:rsid w:val="007F319E"/>
    <w:rsid w:val="007F3428"/>
    <w:rsid w:val="007F4ED3"/>
    <w:rsid w:val="007F6205"/>
    <w:rsid w:val="007F798B"/>
    <w:rsid w:val="008011CD"/>
    <w:rsid w:val="00801C82"/>
    <w:rsid w:val="00803C96"/>
    <w:rsid w:val="0080509D"/>
    <w:rsid w:val="00805633"/>
    <w:rsid w:val="00805AE2"/>
    <w:rsid w:val="00806018"/>
    <w:rsid w:val="008060C0"/>
    <w:rsid w:val="00806417"/>
    <w:rsid w:val="008067FE"/>
    <w:rsid w:val="00806FE4"/>
    <w:rsid w:val="008078A9"/>
    <w:rsid w:val="008102D3"/>
    <w:rsid w:val="008104F5"/>
    <w:rsid w:val="0081114D"/>
    <w:rsid w:val="00812BB0"/>
    <w:rsid w:val="00813469"/>
    <w:rsid w:val="00813DFD"/>
    <w:rsid w:val="0081411A"/>
    <w:rsid w:val="00814E32"/>
    <w:rsid w:val="008150E0"/>
    <w:rsid w:val="00815770"/>
    <w:rsid w:val="00815824"/>
    <w:rsid w:val="0081652D"/>
    <w:rsid w:val="00816A34"/>
    <w:rsid w:val="00816F47"/>
    <w:rsid w:val="008174D4"/>
    <w:rsid w:val="0082196C"/>
    <w:rsid w:val="0082635A"/>
    <w:rsid w:val="00827CF9"/>
    <w:rsid w:val="00827EF1"/>
    <w:rsid w:val="00830598"/>
    <w:rsid w:val="00830DFE"/>
    <w:rsid w:val="00831B69"/>
    <w:rsid w:val="008328C1"/>
    <w:rsid w:val="00832BC2"/>
    <w:rsid w:val="00833591"/>
    <w:rsid w:val="0083523E"/>
    <w:rsid w:val="00835301"/>
    <w:rsid w:val="008355CE"/>
    <w:rsid w:val="008377D8"/>
    <w:rsid w:val="008406AA"/>
    <w:rsid w:val="0084136C"/>
    <w:rsid w:val="00841D83"/>
    <w:rsid w:val="00844C35"/>
    <w:rsid w:val="00844FD4"/>
    <w:rsid w:val="0085095B"/>
    <w:rsid w:val="00851476"/>
    <w:rsid w:val="00851C96"/>
    <w:rsid w:val="008529B9"/>
    <w:rsid w:val="00852AD9"/>
    <w:rsid w:val="00854377"/>
    <w:rsid w:val="0085563D"/>
    <w:rsid w:val="00857890"/>
    <w:rsid w:val="00857AF7"/>
    <w:rsid w:val="00860696"/>
    <w:rsid w:val="008609B5"/>
    <w:rsid w:val="008612A1"/>
    <w:rsid w:val="00861BFB"/>
    <w:rsid w:val="00861DE1"/>
    <w:rsid w:val="008624A1"/>
    <w:rsid w:val="00863B51"/>
    <w:rsid w:val="00863EC5"/>
    <w:rsid w:val="008650C8"/>
    <w:rsid w:val="00866A45"/>
    <w:rsid w:val="00866F7B"/>
    <w:rsid w:val="00867096"/>
    <w:rsid w:val="008702E2"/>
    <w:rsid w:val="00870672"/>
    <w:rsid w:val="008714E0"/>
    <w:rsid w:val="00871606"/>
    <w:rsid w:val="00871A05"/>
    <w:rsid w:val="00871EC9"/>
    <w:rsid w:val="008737F6"/>
    <w:rsid w:val="00873AE8"/>
    <w:rsid w:val="008743F6"/>
    <w:rsid w:val="00875A21"/>
    <w:rsid w:val="008767FE"/>
    <w:rsid w:val="00876F0C"/>
    <w:rsid w:val="008772D4"/>
    <w:rsid w:val="008776E1"/>
    <w:rsid w:val="008776F5"/>
    <w:rsid w:val="00877E10"/>
    <w:rsid w:val="00880D51"/>
    <w:rsid w:val="00880EF9"/>
    <w:rsid w:val="0088227E"/>
    <w:rsid w:val="008837A3"/>
    <w:rsid w:val="00884A59"/>
    <w:rsid w:val="00884DDD"/>
    <w:rsid w:val="00885876"/>
    <w:rsid w:val="00886168"/>
    <w:rsid w:val="0088647A"/>
    <w:rsid w:val="008868DC"/>
    <w:rsid w:val="0088736E"/>
    <w:rsid w:val="00887F24"/>
    <w:rsid w:val="00890BE9"/>
    <w:rsid w:val="00891D4F"/>
    <w:rsid w:val="00892184"/>
    <w:rsid w:val="0089239B"/>
    <w:rsid w:val="00894387"/>
    <w:rsid w:val="00894850"/>
    <w:rsid w:val="008959D9"/>
    <w:rsid w:val="0089787D"/>
    <w:rsid w:val="008A091F"/>
    <w:rsid w:val="008A0A82"/>
    <w:rsid w:val="008A107B"/>
    <w:rsid w:val="008A1C2E"/>
    <w:rsid w:val="008A1DD2"/>
    <w:rsid w:val="008A32BF"/>
    <w:rsid w:val="008A33F7"/>
    <w:rsid w:val="008A3A7F"/>
    <w:rsid w:val="008A3B15"/>
    <w:rsid w:val="008A5658"/>
    <w:rsid w:val="008A5D3A"/>
    <w:rsid w:val="008A73C5"/>
    <w:rsid w:val="008A7B08"/>
    <w:rsid w:val="008B1DD5"/>
    <w:rsid w:val="008B2619"/>
    <w:rsid w:val="008B3685"/>
    <w:rsid w:val="008B3BA5"/>
    <w:rsid w:val="008B46DC"/>
    <w:rsid w:val="008B6207"/>
    <w:rsid w:val="008B6358"/>
    <w:rsid w:val="008B7133"/>
    <w:rsid w:val="008B7BE3"/>
    <w:rsid w:val="008B7FCF"/>
    <w:rsid w:val="008C0080"/>
    <w:rsid w:val="008C0176"/>
    <w:rsid w:val="008C1882"/>
    <w:rsid w:val="008C18C4"/>
    <w:rsid w:val="008C1A48"/>
    <w:rsid w:val="008C2A2B"/>
    <w:rsid w:val="008C330F"/>
    <w:rsid w:val="008C35AD"/>
    <w:rsid w:val="008C4B1C"/>
    <w:rsid w:val="008C62F6"/>
    <w:rsid w:val="008C7B9E"/>
    <w:rsid w:val="008C7ED0"/>
    <w:rsid w:val="008D1028"/>
    <w:rsid w:val="008D2974"/>
    <w:rsid w:val="008D412A"/>
    <w:rsid w:val="008D6854"/>
    <w:rsid w:val="008D6EF3"/>
    <w:rsid w:val="008D6F97"/>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ACF"/>
    <w:rsid w:val="008E7D07"/>
    <w:rsid w:val="008E7DB8"/>
    <w:rsid w:val="008E7E25"/>
    <w:rsid w:val="008F0041"/>
    <w:rsid w:val="008F2C42"/>
    <w:rsid w:val="008F3BED"/>
    <w:rsid w:val="008F57EB"/>
    <w:rsid w:val="008F58ED"/>
    <w:rsid w:val="00900B6C"/>
    <w:rsid w:val="009010CE"/>
    <w:rsid w:val="00902E32"/>
    <w:rsid w:val="0090432D"/>
    <w:rsid w:val="00905C17"/>
    <w:rsid w:val="00906793"/>
    <w:rsid w:val="0090694E"/>
    <w:rsid w:val="00906DFB"/>
    <w:rsid w:val="0090717D"/>
    <w:rsid w:val="00911C84"/>
    <w:rsid w:val="009124C5"/>
    <w:rsid w:val="00913181"/>
    <w:rsid w:val="009131F3"/>
    <w:rsid w:val="00913D5B"/>
    <w:rsid w:val="0091483C"/>
    <w:rsid w:val="00916B9A"/>
    <w:rsid w:val="00920975"/>
    <w:rsid w:val="00920D2D"/>
    <w:rsid w:val="00922F5C"/>
    <w:rsid w:val="00924989"/>
    <w:rsid w:val="00924D51"/>
    <w:rsid w:val="00925BF6"/>
    <w:rsid w:val="00926270"/>
    <w:rsid w:val="00926E9A"/>
    <w:rsid w:val="00930C40"/>
    <w:rsid w:val="0093189F"/>
    <w:rsid w:val="00931BFE"/>
    <w:rsid w:val="00932944"/>
    <w:rsid w:val="00934910"/>
    <w:rsid w:val="00935C7B"/>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2FD3"/>
    <w:rsid w:val="0095306C"/>
    <w:rsid w:val="00956584"/>
    <w:rsid w:val="0095692B"/>
    <w:rsid w:val="0095743D"/>
    <w:rsid w:val="00957F40"/>
    <w:rsid w:val="00961043"/>
    <w:rsid w:val="009617B3"/>
    <w:rsid w:val="00962018"/>
    <w:rsid w:val="0096352F"/>
    <w:rsid w:val="0096393F"/>
    <w:rsid w:val="00965AAC"/>
    <w:rsid w:val="00967170"/>
    <w:rsid w:val="00967C75"/>
    <w:rsid w:val="00967D25"/>
    <w:rsid w:val="009701DC"/>
    <w:rsid w:val="00971AE2"/>
    <w:rsid w:val="00971BFB"/>
    <w:rsid w:val="0097260D"/>
    <w:rsid w:val="009726F1"/>
    <w:rsid w:val="00974CDA"/>
    <w:rsid w:val="00975057"/>
    <w:rsid w:val="009754C2"/>
    <w:rsid w:val="009759C7"/>
    <w:rsid w:val="00975B0A"/>
    <w:rsid w:val="00976D8C"/>
    <w:rsid w:val="00976E11"/>
    <w:rsid w:val="009775EF"/>
    <w:rsid w:val="00977C0C"/>
    <w:rsid w:val="0098211E"/>
    <w:rsid w:val="00982D01"/>
    <w:rsid w:val="00983E5F"/>
    <w:rsid w:val="0099027F"/>
    <w:rsid w:val="0099188E"/>
    <w:rsid w:val="00991BB7"/>
    <w:rsid w:val="0099529E"/>
    <w:rsid w:val="00996650"/>
    <w:rsid w:val="00996CF2"/>
    <w:rsid w:val="0099766E"/>
    <w:rsid w:val="009A0615"/>
    <w:rsid w:val="009A0B63"/>
    <w:rsid w:val="009A0E3C"/>
    <w:rsid w:val="009A2257"/>
    <w:rsid w:val="009A2AF9"/>
    <w:rsid w:val="009A2EC3"/>
    <w:rsid w:val="009A3035"/>
    <w:rsid w:val="009A37C3"/>
    <w:rsid w:val="009A622B"/>
    <w:rsid w:val="009B12B1"/>
    <w:rsid w:val="009B1D6F"/>
    <w:rsid w:val="009B4C70"/>
    <w:rsid w:val="009B56B3"/>
    <w:rsid w:val="009B6776"/>
    <w:rsid w:val="009B68EA"/>
    <w:rsid w:val="009B6CAD"/>
    <w:rsid w:val="009C0A0B"/>
    <w:rsid w:val="009C14CC"/>
    <w:rsid w:val="009C16E3"/>
    <w:rsid w:val="009C1954"/>
    <w:rsid w:val="009C594C"/>
    <w:rsid w:val="009C5A4B"/>
    <w:rsid w:val="009C5AEC"/>
    <w:rsid w:val="009C7672"/>
    <w:rsid w:val="009D05EE"/>
    <w:rsid w:val="009D0744"/>
    <w:rsid w:val="009D07E2"/>
    <w:rsid w:val="009D0E26"/>
    <w:rsid w:val="009D19B3"/>
    <w:rsid w:val="009D2405"/>
    <w:rsid w:val="009D354B"/>
    <w:rsid w:val="009E017A"/>
    <w:rsid w:val="009E0C2B"/>
    <w:rsid w:val="009E3256"/>
    <w:rsid w:val="009E49D1"/>
    <w:rsid w:val="009E5152"/>
    <w:rsid w:val="009E5799"/>
    <w:rsid w:val="009E66B9"/>
    <w:rsid w:val="009F050B"/>
    <w:rsid w:val="009F0C68"/>
    <w:rsid w:val="009F19F6"/>
    <w:rsid w:val="009F1EE5"/>
    <w:rsid w:val="009F1F2D"/>
    <w:rsid w:val="009F2031"/>
    <w:rsid w:val="009F427F"/>
    <w:rsid w:val="009F4D79"/>
    <w:rsid w:val="009F53BE"/>
    <w:rsid w:val="009F5678"/>
    <w:rsid w:val="009F5FF6"/>
    <w:rsid w:val="009F7769"/>
    <w:rsid w:val="00A000D0"/>
    <w:rsid w:val="00A00361"/>
    <w:rsid w:val="00A0070C"/>
    <w:rsid w:val="00A00B59"/>
    <w:rsid w:val="00A00DA1"/>
    <w:rsid w:val="00A03E75"/>
    <w:rsid w:val="00A04B16"/>
    <w:rsid w:val="00A04FF4"/>
    <w:rsid w:val="00A0717B"/>
    <w:rsid w:val="00A10965"/>
    <w:rsid w:val="00A10D35"/>
    <w:rsid w:val="00A11BE3"/>
    <w:rsid w:val="00A1368A"/>
    <w:rsid w:val="00A137FF"/>
    <w:rsid w:val="00A140FE"/>
    <w:rsid w:val="00A14635"/>
    <w:rsid w:val="00A14F30"/>
    <w:rsid w:val="00A150DD"/>
    <w:rsid w:val="00A154F1"/>
    <w:rsid w:val="00A15912"/>
    <w:rsid w:val="00A1769D"/>
    <w:rsid w:val="00A20D6D"/>
    <w:rsid w:val="00A238BD"/>
    <w:rsid w:val="00A24164"/>
    <w:rsid w:val="00A24E74"/>
    <w:rsid w:val="00A258E9"/>
    <w:rsid w:val="00A26A10"/>
    <w:rsid w:val="00A2786F"/>
    <w:rsid w:val="00A27D91"/>
    <w:rsid w:val="00A3060E"/>
    <w:rsid w:val="00A30AB3"/>
    <w:rsid w:val="00A317B3"/>
    <w:rsid w:val="00A34952"/>
    <w:rsid w:val="00A34DC5"/>
    <w:rsid w:val="00A34E5A"/>
    <w:rsid w:val="00A36974"/>
    <w:rsid w:val="00A37FD5"/>
    <w:rsid w:val="00A42DA4"/>
    <w:rsid w:val="00A4407B"/>
    <w:rsid w:val="00A44D8A"/>
    <w:rsid w:val="00A460B0"/>
    <w:rsid w:val="00A479D1"/>
    <w:rsid w:val="00A50F16"/>
    <w:rsid w:val="00A52E20"/>
    <w:rsid w:val="00A53751"/>
    <w:rsid w:val="00A53A50"/>
    <w:rsid w:val="00A53BC5"/>
    <w:rsid w:val="00A546F4"/>
    <w:rsid w:val="00A550EC"/>
    <w:rsid w:val="00A553C0"/>
    <w:rsid w:val="00A56B34"/>
    <w:rsid w:val="00A573AE"/>
    <w:rsid w:val="00A57E6A"/>
    <w:rsid w:val="00A60664"/>
    <w:rsid w:val="00A61CD3"/>
    <w:rsid w:val="00A620E9"/>
    <w:rsid w:val="00A62510"/>
    <w:rsid w:val="00A644F8"/>
    <w:rsid w:val="00A65969"/>
    <w:rsid w:val="00A65F7B"/>
    <w:rsid w:val="00A6649D"/>
    <w:rsid w:val="00A67FE1"/>
    <w:rsid w:val="00A705D1"/>
    <w:rsid w:val="00A72471"/>
    <w:rsid w:val="00A7309C"/>
    <w:rsid w:val="00A7396B"/>
    <w:rsid w:val="00A73FE4"/>
    <w:rsid w:val="00A750E5"/>
    <w:rsid w:val="00A7618C"/>
    <w:rsid w:val="00A772C4"/>
    <w:rsid w:val="00A779F3"/>
    <w:rsid w:val="00A800CA"/>
    <w:rsid w:val="00A80630"/>
    <w:rsid w:val="00A80D6F"/>
    <w:rsid w:val="00A81AF4"/>
    <w:rsid w:val="00A831AD"/>
    <w:rsid w:val="00A83E65"/>
    <w:rsid w:val="00A8445F"/>
    <w:rsid w:val="00A845E9"/>
    <w:rsid w:val="00A855D0"/>
    <w:rsid w:val="00A8690E"/>
    <w:rsid w:val="00A86A5B"/>
    <w:rsid w:val="00A87412"/>
    <w:rsid w:val="00A915DF"/>
    <w:rsid w:val="00A92C5F"/>
    <w:rsid w:val="00A93678"/>
    <w:rsid w:val="00A93851"/>
    <w:rsid w:val="00A93C52"/>
    <w:rsid w:val="00A941C7"/>
    <w:rsid w:val="00A94AD8"/>
    <w:rsid w:val="00A95C04"/>
    <w:rsid w:val="00A965F8"/>
    <w:rsid w:val="00AA0E62"/>
    <w:rsid w:val="00AA245F"/>
    <w:rsid w:val="00AA25C9"/>
    <w:rsid w:val="00AA26AB"/>
    <w:rsid w:val="00AA2A50"/>
    <w:rsid w:val="00AA2C39"/>
    <w:rsid w:val="00AA3927"/>
    <w:rsid w:val="00AA4C9C"/>
    <w:rsid w:val="00AA6323"/>
    <w:rsid w:val="00AA6A23"/>
    <w:rsid w:val="00AA734F"/>
    <w:rsid w:val="00AA78F4"/>
    <w:rsid w:val="00AA7A07"/>
    <w:rsid w:val="00AB19CA"/>
    <w:rsid w:val="00AB1ABF"/>
    <w:rsid w:val="00AB1D4A"/>
    <w:rsid w:val="00AB2A52"/>
    <w:rsid w:val="00AB2AC3"/>
    <w:rsid w:val="00AB3671"/>
    <w:rsid w:val="00AB3DD5"/>
    <w:rsid w:val="00AB46D7"/>
    <w:rsid w:val="00AB4EE1"/>
    <w:rsid w:val="00AB4F2E"/>
    <w:rsid w:val="00AB70DC"/>
    <w:rsid w:val="00AB7C44"/>
    <w:rsid w:val="00AB7F0B"/>
    <w:rsid w:val="00AC0A3D"/>
    <w:rsid w:val="00AC16AA"/>
    <w:rsid w:val="00AC18C3"/>
    <w:rsid w:val="00AC1CD2"/>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6A2"/>
    <w:rsid w:val="00AD3085"/>
    <w:rsid w:val="00AD379B"/>
    <w:rsid w:val="00AD3ABC"/>
    <w:rsid w:val="00AD3CFC"/>
    <w:rsid w:val="00AD42E3"/>
    <w:rsid w:val="00AD65D3"/>
    <w:rsid w:val="00AD691E"/>
    <w:rsid w:val="00AD6AB1"/>
    <w:rsid w:val="00AD6ED4"/>
    <w:rsid w:val="00AD7A40"/>
    <w:rsid w:val="00AE0090"/>
    <w:rsid w:val="00AE0B89"/>
    <w:rsid w:val="00AE0FFB"/>
    <w:rsid w:val="00AE1BB8"/>
    <w:rsid w:val="00AE2789"/>
    <w:rsid w:val="00AE4339"/>
    <w:rsid w:val="00AE4D87"/>
    <w:rsid w:val="00AE58A8"/>
    <w:rsid w:val="00AE5AEC"/>
    <w:rsid w:val="00AE6298"/>
    <w:rsid w:val="00AE7A65"/>
    <w:rsid w:val="00AF08D0"/>
    <w:rsid w:val="00AF0EC0"/>
    <w:rsid w:val="00AF13EB"/>
    <w:rsid w:val="00AF1BC5"/>
    <w:rsid w:val="00AF25C0"/>
    <w:rsid w:val="00AF3E34"/>
    <w:rsid w:val="00AF3E89"/>
    <w:rsid w:val="00AF4B49"/>
    <w:rsid w:val="00AF629B"/>
    <w:rsid w:val="00B007D4"/>
    <w:rsid w:val="00B0137B"/>
    <w:rsid w:val="00B01DE9"/>
    <w:rsid w:val="00B01EBA"/>
    <w:rsid w:val="00B0276A"/>
    <w:rsid w:val="00B044BA"/>
    <w:rsid w:val="00B04972"/>
    <w:rsid w:val="00B05AAF"/>
    <w:rsid w:val="00B06B11"/>
    <w:rsid w:val="00B1088A"/>
    <w:rsid w:val="00B113A5"/>
    <w:rsid w:val="00B1167C"/>
    <w:rsid w:val="00B11E94"/>
    <w:rsid w:val="00B12FC7"/>
    <w:rsid w:val="00B130E2"/>
    <w:rsid w:val="00B13697"/>
    <w:rsid w:val="00B13FD4"/>
    <w:rsid w:val="00B15815"/>
    <w:rsid w:val="00B1594C"/>
    <w:rsid w:val="00B15D62"/>
    <w:rsid w:val="00B16012"/>
    <w:rsid w:val="00B173C7"/>
    <w:rsid w:val="00B21520"/>
    <w:rsid w:val="00B215DA"/>
    <w:rsid w:val="00B21A04"/>
    <w:rsid w:val="00B24FB0"/>
    <w:rsid w:val="00B255E3"/>
    <w:rsid w:val="00B2577E"/>
    <w:rsid w:val="00B25DD2"/>
    <w:rsid w:val="00B26861"/>
    <w:rsid w:val="00B27037"/>
    <w:rsid w:val="00B27AC2"/>
    <w:rsid w:val="00B32FD7"/>
    <w:rsid w:val="00B33427"/>
    <w:rsid w:val="00B33E2F"/>
    <w:rsid w:val="00B3420D"/>
    <w:rsid w:val="00B350CF"/>
    <w:rsid w:val="00B350EF"/>
    <w:rsid w:val="00B35142"/>
    <w:rsid w:val="00B352EC"/>
    <w:rsid w:val="00B35812"/>
    <w:rsid w:val="00B36681"/>
    <w:rsid w:val="00B36AD2"/>
    <w:rsid w:val="00B37147"/>
    <w:rsid w:val="00B418AF"/>
    <w:rsid w:val="00B430F4"/>
    <w:rsid w:val="00B4322F"/>
    <w:rsid w:val="00B43FE6"/>
    <w:rsid w:val="00B4422B"/>
    <w:rsid w:val="00B444E1"/>
    <w:rsid w:val="00B462D1"/>
    <w:rsid w:val="00B46FF5"/>
    <w:rsid w:val="00B47312"/>
    <w:rsid w:val="00B47A2B"/>
    <w:rsid w:val="00B503CD"/>
    <w:rsid w:val="00B51BD3"/>
    <w:rsid w:val="00B5253D"/>
    <w:rsid w:val="00B530F9"/>
    <w:rsid w:val="00B53E1B"/>
    <w:rsid w:val="00B54379"/>
    <w:rsid w:val="00B54708"/>
    <w:rsid w:val="00B55F29"/>
    <w:rsid w:val="00B56CD9"/>
    <w:rsid w:val="00B574BA"/>
    <w:rsid w:val="00B612F5"/>
    <w:rsid w:val="00B61714"/>
    <w:rsid w:val="00B62A71"/>
    <w:rsid w:val="00B62DD7"/>
    <w:rsid w:val="00B6363E"/>
    <w:rsid w:val="00B639C1"/>
    <w:rsid w:val="00B65B3E"/>
    <w:rsid w:val="00B65F64"/>
    <w:rsid w:val="00B67476"/>
    <w:rsid w:val="00B70CFE"/>
    <w:rsid w:val="00B70E06"/>
    <w:rsid w:val="00B71949"/>
    <w:rsid w:val="00B7199B"/>
    <w:rsid w:val="00B72BD7"/>
    <w:rsid w:val="00B74CEB"/>
    <w:rsid w:val="00B75F84"/>
    <w:rsid w:val="00B8400C"/>
    <w:rsid w:val="00B85352"/>
    <w:rsid w:val="00B8698E"/>
    <w:rsid w:val="00B86A05"/>
    <w:rsid w:val="00B86E66"/>
    <w:rsid w:val="00B87497"/>
    <w:rsid w:val="00B87FE4"/>
    <w:rsid w:val="00B906AC"/>
    <w:rsid w:val="00B9155B"/>
    <w:rsid w:val="00B9218B"/>
    <w:rsid w:val="00B9218F"/>
    <w:rsid w:val="00B922E5"/>
    <w:rsid w:val="00B92677"/>
    <w:rsid w:val="00B9580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B0269"/>
    <w:rsid w:val="00BB090C"/>
    <w:rsid w:val="00BB1069"/>
    <w:rsid w:val="00BB1D0F"/>
    <w:rsid w:val="00BB201D"/>
    <w:rsid w:val="00BB34E4"/>
    <w:rsid w:val="00BB383E"/>
    <w:rsid w:val="00BB485F"/>
    <w:rsid w:val="00BB5383"/>
    <w:rsid w:val="00BB5F48"/>
    <w:rsid w:val="00BB6C93"/>
    <w:rsid w:val="00BB6F3E"/>
    <w:rsid w:val="00BC0147"/>
    <w:rsid w:val="00BC2AB8"/>
    <w:rsid w:val="00BC2B8B"/>
    <w:rsid w:val="00BC32CC"/>
    <w:rsid w:val="00BC3F0C"/>
    <w:rsid w:val="00BC3F8F"/>
    <w:rsid w:val="00BC5679"/>
    <w:rsid w:val="00BC57FF"/>
    <w:rsid w:val="00BC59AF"/>
    <w:rsid w:val="00BC7CB2"/>
    <w:rsid w:val="00BD08CA"/>
    <w:rsid w:val="00BD20A0"/>
    <w:rsid w:val="00BD4402"/>
    <w:rsid w:val="00BD5A36"/>
    <w:rsid w:val="00BD5D0B"/>
    <w:rsid w:val="00BD5F63"/>
    <w:rsid w:val="00BD7C97"/>
    <w:rsid w:val="00BD7D11"/>
    <w:rsid w:val="00BE08E4"/>
    <w:rsid w:val="00BE1045"/>
    <w:rsid w:val="00BE205B"/>
    <w:rsid w:val="00BE2140"/>
    <w:rsid w:val="00BE2FB4"/>
    <w:rsid w:val="00BE6E50"/>
    <w:rsid w:val="00BE7EDF"/>
    <w:rsid w:val="00BE7FF4"/>
    <w:rsid w:val="00BF06FC"/>
    <w:rsid w:val="00BF09FA"/>
    <w:rsid w:val="00BF729E"/>
    <w:rsid w:val="00BF72C8"/>
    <w:rsid w:val="00C002AE"/>
    <w:rsid w:val="00C009C0"/>
    <w:rsid w:val="00C0118A"/>
    <w:rsid w:val="00C016B6"/>
    <w:rsid w:val="00C01C43"/>
    <w:rsid w:val="00C0224D"/>
    <w:rsid w:val="00C04EF8"/>
    <w:rsid w:val="00C05BB2"/>
    <w:rsid w:val="00C06D18"/>
    <w:rsid w:val="00C06E7C"/>
    <w:rsid w:val="00C07002"/>
    <w:rsid w:val="00C07E63"/>
    <w:rsid w:val="00C10116"/>
    <w:rsid w:val="00C10787"/>
    <w:rsid w:val="00C122F9"/>
    <w:rsid w:val="00C12F55"/>
    <w:rsid w:val="00C158AB"/>
    <w:rsid w:val="00C1605E"/>
    <w:rsid w:val="00C167EF"/>
    <w:rsid w:val="00C203F9"/>
    <w:rsid w:val="00C215F9"/>
    <w:rsid w:val="00C22568"/>
    <w:rsid w:val="00C22AFF"/>
    <w:rsid w:val="00C22D84"/>
    <w:rsid w:val="00C235ED"/>
    <w:rsid w:val="00C26999"/>
    <w:rsid w:val="00C26B71"/>
    <w:rsid w:val="00C26D06"/>
    <w:rsid w:val="00C32113"/>
    <w:rsid w:val="00C33190"/>
    <w:rsid w:val="00C339DB"/>
    <w:rsid w:val="00C339DE"/>
    <w:rsid w:val="00C35337"/>
    <w:rsid w:val="00C36558"/>
    <w:rsid w:val="00C37C5F"/>
    <w:rsid w:val="00C41798"/>
    <w:rsid w:val="00C42736"/>
    <w:rsid w:val="00C44365"/>
    <w:rsid w:val="00C44645"/>
    <w:rsid w:val="00C44F99"/>
    <w:rsid w:val="00C45387"/>
    <w:rsid w:val="00C45A32"/>
    <w:rsid w:val="00C46511"/>
    <w:rsid w:val="00C51052"/>
    <w:rsid w:val="00C5246E"/>
    <w:rsid w:val="00C52CC5"/>
    <w:rsid w:val="00C54D33"/>
    <w:rsid w:val="00C54DE9"/>
    <w:rsid w:val="00C554D3"/>
    <w:rsid w:val="00C555BD"/>
    <w:rsid w:val="00C5597E"/>
    <w:rsid w:val="00C564CC"/>
    <w:rsid w:val="00C5675E"/>
    <w:rsid w:val="00C56C5B"/>
    <w:rsid w:val="00C57CF0"/>
    <w:rsid w:val="00C57D88"/>
    <w:rsid w:val="00C57DD2"/>
    <w:rsid w:val="00C6061A"/>
    <w:rsid w:val="00C62B5B"/>
    <w:rsid w:val="00C64734"/>
    <w:rsid w:val="00C713A9"/>
    <w:rsid w:val="00C715EA"/>
    <w:rsid w:val="00C7215C"/>
    <w:rsid w:val="00C72A6F"/>
    <w:rsid w:val="00C74448"/>
    <w:rsid w:val="00C7503E"/>
    <w:rsid w:val="00C757B1"/>
    <w:rsid w:val="00C77E7E"/>
    <w:rsid w:val="00C809E7"/>
    <w:rsid w:val="00C80EB4"/>
    <w:rsid w:val="00C821AD"/>
    <w:rsid w:val="00C825C1"/>
    <w:rsid w:val="00C87B43"/>
    <w:rsid w:val="00C915FB"/>
    <w:rsid w:val="00C91A21"/>
    <w:rsid w:val="00C929FA"/>
    <w:rsid w:val="00C92C78"/>
    <w:rsid w:val="00C9373B"/>
    <w:rsid w:val="00C956CD"/>
    <w:rsid w:val="00C95B21"/>
    <w:rsid w:val="00C96235"/>
    <w:rsid w:val="00CA0935"/>
    <w:rsid w:val="00CA19A8"/>
    <w:rsid w:val="00CA2303"/>
    <w:rsid w:val="00CA24B3"/>
    <w:rsid w:val="00CA2D91"/>
    <w:rsid w:val="00CA2DFA"/>
    <w:rsid w:val="00CA3116"/>
    <w:rsid w:val="00CA3645"/>
    <w:rsid w:val="00CA36A8"/>
    <w:rsid w:val="00CA44FF"/>
    <w:rsid w:val="00CA6142"/>
    <w:rsid w:val="00CA6186"/>
    <w:rsid w:val="00CA7CD6"/>
    <w:rsid w:val="00CB02F4"/>
    <w:rsid w:val="00CB1127"/>
    <w:rsid w:val="00CB1266"/>
    <w:rsid w:val="00CB1658"/>
    <w:rsid w:val="00CB192D"/>
    <w:rsid w:val="00CB1DF9"/>
    <w:rsid w:val="00CB2C52"/>
    <w:rsid w:val="00CB48F2"/>
    <w:rsid w:val="00CB4C4F"/>
    <w:rsid w:val="00CB5521"/>
    <w:rsid w:val="00CB59DB"/>
    <w:rsid w:val="00CB5D0E"/>
    <w:rsid w:val="00CB5ECC"/>
    <w:rsid w:val="00CB600F"/>
    <w:rsid w:val="00CB708A"/>
    <w:rsid w:val="00CC1255"/>
    <w:rsid w:val="00CC1A84"/>
    <w:rsid w:val="00CC3130"/>
    <w:rsid w:val="00CC4A2E"/>
    <w:rsid w:val="00CC4CC0"/>
    <w:rsid w:val="00CC4FB0"/>
    <w:rsid w:val="00CC537A"/>
    <w:rsid w:val="00CC5A2B"/>
    <w:rsid w:val="00CC5D5A"/>
    <w:rsid w:val="00CC60E4"/>
    <w:rsid w:val="00CC6466"/>
    <w:rsid w:val="00CC6544"/>
    <w:rsid w:val="00CC715E"/>
    <w:rsid w:val="00CC7787"/>
    <w:rsid w:val="00CC79AC"/>
    <w:rsid w:val="00CC7A9C"/>
    <w:rsid w:val="00CC7CE1"/>
    <w:rsid w:val="00CD1CB4"/>
    <w:rsid w:val="00CD1D55"/>
    <w:rsid w:val="00CD2440"/>
    <w:rsid w:val="00CD46B7"/>
    <w:rsid w:val="00CD4A26"/>
    <w:rsid w:val="00CD57FD"/>
    <w:rsid w:val="00CD5829"/>
    <w:rsid w:val="00CD5BA1"/>
    <w:rsid w:val="00CD6604"/>
    <w:rsid w:val="00CD7D1C"/>
    <w:rsid w:val="00CD7EF1"/>
    <w:rsid w:val="00CE014E"/>
    <w:rsid w:val="00CE10E7"/>
    <w:rsid w:val="00CE2466"/>
    <w:rsid w:val="00CE363E"/>
    <w:rsid w:val="00CE3E04"/>
    <w:rsid w:val="00CE55E4"/>
    <w:rsid w:val="00CE58FD"/>
    <w:rsid w:val="00CE62FC"/>
    <w:rsid w:val="00CE774C"/>
    <w:rsid w:val="00CF0876"/>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3CB"/>
    <w:rsid w:val="00D03064"/>
    <w:rsid w:val="00D03DE8"/>
    <w:rsid w:val="00D054BD"/>
    <w:rsid w:val="00D06EE3"/>
    <w:rsid w:val="00D07D25"/>
    <w:rsid w:val="00D07F13"/>
    <w:rsid w:val="00D07F34"/>
    <w:rsid w:val="00D12862"/>
    <w:rsid w:val="00D143E6"/>
    <w:rsid w:val="00D14ADF"/>
    <w:rsid w:val="00D15197"/>
    <w:rsid w:val="00D1572B"/>
    <w:rsid w:val="00D15C0F"/>
    <w:rsid w:val="00D164E9"/>
    <w:rsid w:val="00D168F2"/>
    <w:rsid w:val="00D16CB0"/>
    <w:rsid w:val="00D17DEC"/>
    <w:rsid w:val="00D2017D"/>
    <w:rsid w:val="00D2018B"/>
    <w:rsid w:val="00D20580"/>
    <w:rsid w:val="00D20640"/>
    <w:rsid w:val="00D219B2"/>
    <w:rsid w:val="00D21FED"/>
    <w:rsid w:val="00D228C8"/>
    <w:rsid w:val="00D23AB0"/>
    <w:rsid w:val="00D25D66"/>
    <w:rsid w:val="00D26CF4"/>
    <w:rsid w:val="00D27592"/>
    <w:rsid w:val="00D27F98"/>
    <w:rsid w:val="00D3135F"/>
    <w:rsid w:val="00D32666"/>
    <w:rsid w:val="00D3271F"/>
    <w:rsid w:val="00D328F5"/>
    <w:rsid w:val="00D32E14"/>
    <w:rsid w:val="00D33048"/>
    <w:rsid w:val="00D330BC"/>
    <w:rsid w:val="00D33EF9"/>
    <w:rsid w:val="00D35025"/>
    <w:rsid w:val="00D3574A"/>
    <w:rsid w:val="00D36EA3"/>
    <w:rsid w:val="00D40023"/>
    <w:rsid w:val="00D4050E"/>
    <w:rsid w:val="00D40EDF"/>
    <w:rsid w:val="00D41288"/>
    <w:rsid w:val="00D42472"/>
    <w:rsid w:val="00D435B6"/>
    <w:rsid w:val="00D441A4"/>
    <w:rsid w:val="00D450C7"/>
    <w:rsid w:val="00D50D14"/>
    <w:rsid w:val="00D5158A"/>
    <w:rsid w:val="00D53FEF"/>
    <w:rsid w:val="00D55B35"/>
    <w:rsid w:val="00D55F04"/>
    <w:rsid w:val="00D57AA7"/>
    <w:rsid w:val="00D608BC"/>
    <w:rsid w:val="00D61E16"/>
    <w:rsid w:val="00D61E4B"/>
    <w:rsid w:val="00D6410C"/>
    <w:rsid w:val="00D641F2"/>
    <w:rsid w:val="00D6423D"/>
    <w:rsid w:val="00D645A1"/>
    <w:rsid w:val="00D64FCE"/>
    <w:rsid w:val="00D65E64"/>
    <w:rsid w:val="00D675BF"/>
    <w:rsid w:val="00D67608"/>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733"/>
    <w:rsid w:val="00D81C20"/>
    <w:rsid w:val="00D84055"/>
    <w:rsid w:val="00D86BEA"/>
    <w:rsid w:val="00D87046"/>
    <w:rsid w:val="00D87B1F"/>
    <w:rsid w:val="00D90212"/>
    <w:rsid w:val="00D90517"/>
    <w:rsid w:val="00D90744"/>
    <w:rsid w:val="00D90D09"/>
    <w:rsid w:val="00D91ADD"/>
    <w:rsid w:val="00D91B99"/>
    <w:rsid w:val="00D91D7E"/>
    <w:rsid w:val="00D92273"/>
    <w:rsid w:val="00D92336"/>
    <w:rsid w:val="00D9311F"/>
    <w:rsid w:val="00D95F10"/>
    <w:rsid w:val="00D960F6"/>
    <w:rsid w:val="00D96BCA"/>
    <w:rsid w:val="00DA000A"/>
    <w:rsid w:val="00DA15D5"/>
    <w:rsid w:val="00DA2419"/>
    <w:rsid w:val="00DA26EF"/>
    <w:rsid w:val="00DA31B1"/>
    <w:rsid w:val="00DA32F6"/>
    <w:rsid w:val="00DA36EE"/>
    <w:rsid w:val="00DA446B"/>
    <w:rsid w:val="00DA4B1C"/>
    <w:rsid w:val="00DA4CAC"/>
    <w:rsid w:val="00DA5439"/>
    <w:rsid w:val="00DA578F"/>
    <w:rsid w:val="00DA6EEC"/>
    <w:rsid w:val="00DA7273"/>
    <w:rsid w:val="00DB25E6"/>
    <w:rsid w:val="00DB3271"/>
    <w:rsid w:val="00DB39DC"/>
    <w:rsid w:val="00DB3AA4"/>
    <w:rsid w:val="00DB51B8"/>
    <w:rsid w:val="00DB6841"/>
    <w:rsid w:val="00DB7804"/>
    <w:rsid w:val="00DB7B8B"/>
    <w:rsid w:val="00DB7C5F"/>
    <w:rsid w:val="00DC065B"/>
    <w:rsid w:val="00DC2A22"/>
    <w:rsid w:val="00DC33EE"/>
    <w:rsid w:val="00DC371E"/>
    <w:rsid w:val="00DC380A"/>
    <w:rsid w:val="00DC4861"/>
    <w:rsid w:val="00DC4E03"/>
    <w:rsid w:val="00DC5540"/>
    <w:rsid w:val="00DC6174"/>
    <w:rsid w:val="00DC6847"/>
    <w:rsid w:val="00DC6973"/>
    <w:rsid w:val="00DC7424"/>
    <w:rsid w:val="00DC786C"/>
    <w:rsid w:val="00DD02D8"/>
    <w:rsid w:val="00DD07DA"/>
    <w:rsid w:val="00DD0981"/>
    <w:rsid w:val="00DD191A"/>
    <w:rsid w:val="00DD38FE"/>
    <w:rsid w:val="00DD40CD"/>
    <w:rsid w:val="00DD4556"/>
    <w:rsid w:val="00DD4B6F"/>
    <w:rsid w:val="00DD50DB"/>
    <w:rsid w:val="00DD5EF6"/>
    <w:rsid w:val="00DE05CF"/>
    <w:rsid w:val="00DE07DF"/>
    <w:rsid w:val="00DE0B00"/>
    <w:rsid w:val="00DE0BCF"/>
    <w:rsid w:val="00DE321B"/>
    <w:rsid w:val="00DE426E"/>
    <w:rsid w:val="00DE47E5"/>
    <w:rsid w:val="00DE4FE3"/>
    <w:rsid w:val="00DE53DB"/>
    <w:rsid w:val="00DE53E8"/>
    <w:rsid w:val="00DE66FF"/>
    <w:rsid w:val="00DE6C47"/>
    <w:rsid w:val="00DF03DF"/>
    <w:rsid w:val="00DF2F6F"/>
    <w:rsid w:val="00DF36CA"/>
    <w:rsid w:val="00DF498B"/>
    <w:rsid w:val="00DF5072"/>
    <w:rsid w:val="00DF6384"/>
    <w:rsid w:val="00DF6578"/>
    <w:rsid w:val="00E00016"/>
    <w:rsid w:val="00E00D94"/>
    <w:rsid w:val="00E00F8A"/>
    <w:rsid w:val="00E03CD8"/>
    <w:rsid w:val="00E03DC5"/>
    <w:rsid w:val="00E03ED8"/>
    <w:rsid w:val="00E054DD"/>
    <w:rsid w:val="00E05CCE"/>
    <w:rsid w:val="00E05CD8"/>
    <w:rsid w:val="00E06F7C"/>
    <w:rsid w:val="00E10FAF"/>
    <w:rsid w:val="00E13256"/>
    <w:rsid w:val="00E137CE"/>
    <w:rsid w:val="00E13E9B"/>
    <w:rsid w:val="00E14ADD"/>
    <w:rsid w:val="00E1505B"/>
    <w:rsid w:val="00E1610B"/>
    <w:rsid w:val="00E20CC5"/>
    <w:rsid w:val="00E21B9A"/>
    <w:rsid w:val="00E22081"/>
    <w:rsid w:val="00E235B0"/>
    <w:rsid w:val="00E2387A"/>
    <w:rsid w:val="00E25068"/>
    <w:rsid w:val="00E27A65"/>
    <w:rsid w:val="00E27DF5"/>
    <w:rsid w:val="00E30271"/>
    <w:rsid w:val="00E30C60"/>
    <w:rsid w:val="00E325E7"/>
    <w:rsid w:val="00E32F47"/>
    <w:rsid w:val="00E3366D"/>
    <w:rsid w:val="00E34AE0"/>
    <w:rsid w:val="00E34D91"/>
    <w:rsid w:val="00E35178"/>
    <w:rsid w:val="00E36098"/>
    <w:rsid w:val="00E37168"/>
    <w:rsid w:val="00E40771"/>
    <w:rsid w:val="00E40D4E"/>
    <w:rsid w:val="00E40DE0"/>
    <w:rsid w:val="00E4194B"/>
    <w:rsid w:val="00E419E3"/>
    <w:rsid w:val="00E442DD"/>
    <w:rsid w:val="00E45468"/>
    <w:rsid w:val="00E4634E"/>
    <w:rsid w:val="00E464C4"/>
    <w:rsid w:val="00E46985"/>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365"/>
    <w:rsid w:val="00E626E6"/>
    <w:rsid w:val="00E641DF"/>
    <w:rsid w:val="00E64A59"/>
    <w:rsid w:val="00E64A65"/>
    <w:rsid w:val="00E65659"/>
    <w:rsid w:val="00E66C91"/>
    <w:rsid w:val="00E70377"/>
    <w:rsid w:val="00E704B5"/>
    <w:rsid w:val="00E709FC"/>
    <w:rsid w:val="00E70FEC"/>
    <w:rsid w:val="00E71522"/>
    <w:rsid w:val="00E71B82"/>
    <w:rsid w:val="00E72B2D"/>
    <w:rsid w:val="00E741F3"/>
    <w:rsid w:val="00E74BED"/>
    <w:rsid w:val="00E74FD1"/>
    <w:rsid w:val="00E75AA0"/>
    <w:rsid w:val="00E77230"/>
    <w:rsid w:val="00E80196"/>
    <w:rsid w:val="00E80EFD"/>
    <w:rsid w:val="00E811F1"/>
    <w:rsid w:val="00E83D62"/>
    <w:rsid w:val="00E84F1F"/>
    <w:rsid w:val="00E85EE0"/>
    <w:rsid w:val="00E8643F"/>
    <w:rsid w:val="00E8696A"/>
    <w:rsid w:val="00E86D89"/>
    <w:rsid w:val="00E876EB"/>
    <w:rsid w:val="00E87A1C"/>
    <w:rsid w:val="00E9068A"/>
    <w:rsid w:val="00E9167C"/>
    <w:rsid w:val="00E91F60"/>
    <w:rsid w:val="00E94D17"/>
    <w:rsid w:val="00E95F26"/>
    <w:rsid w:val="00E968A7"/>
    <w:rsid w:val="00E96A23"/>
    <w:rsid w:val="00EA079E"/>
    <w:rsid w:val="00EA08F3"/>
    <w:rsid w:val="00EA137D"/>
    <w:rsid w:val="00EA1782"/>
    <w:rsid w:val="00EA1F52"/>
    <w:rsid w:val="00EA2024"/>
    <w:rsid w:val="00EA3ACC"/>
    <w:rsid w:val="00EA43BC"/>
    <w:rsid w:val="00EA47B7"/>
    <w:rsid w:val="00EA4CCF"/>
    <w:rsid w:val="00EA735E"/>
    <w:rsid w:val="00EA7F08"/>
    <w:rsid w:val="00EB08C8"/>
    <w:rsid w:val="00EB0E83"/>
    <w:rsid w:val="00EB1D45"/>
    <w:rsid w:val="00EB3620"/>
    <w:rsid w:val="00EB482E"/>
    <w:rsid w:val="00EB694B"/>
    <w:rsid w:val="00EB731E"/>
    <w:rsid w:val="00EC16B2"/>
    <w:rsid w:val="00EC1904"/>
    <w:rsid w:val="00EC22CB"/>
    <w:rsid w:val="00EC36CD"/>
    <w:rsid w:val="00EC4E0F"/>
    <w:rsid w:val="00EC61BC"/>
    <w:rsid w:val="00EC7111"/>
    <w:rsid w:val="00EC7827"/>
    <w:rsid w:val="00ED00EE"/>
    <w:rsid w:val="00ED1DEB"/>
    <w:rsid w:val="00ED4D10"/>
    <w:rsid w:val="00ED4E45"/>
    <w:rsid w:val="00ED5EC6"/>
    <w:rsid w:val="00ED60DA"/>
    <w:rsid w:val="00ED65F7"/>
    <w:rsid w:val="00ED6DEB"/>
    <w:rsid w:val="00ED779D"/>
    <w:rsid w:val="00EE10E0"/>
    <w:rsid w:val="00EE1997"/>
    <w:rsid w:val="00EE58D0"/>
    <w:rsid w:val="00EE5B58"/>
    <w:rsid w:val="00EE5FEA"/>
    <w:rsid w:val="00EE60CE"/>
    <w:rsid w:val="00EE7470"/>
    <w:rsid w:val="00EE76DA"/>
    <w:rsid w:val="00EF0448"/>
    <w:rsid w:val="00EF05AC"/>
    <w:rsid w:val="00EF1E61"/>
    <w:rsid w:val="00EF3482"/>
    <w:rsid w:val="00EF4008"/>
    <w:rsid w:val="00EF41D6"/>
    <w:rsid w:val="00EF4288"/>
    <w:rsid w:val="00EF43C3"/>
    <w:rsid w:val="00EF4E02"/>
    <w:rsid w:val="00EF586F"/>
    <w:rsid w:val="00F02615"/>
    <w:rsid w:val="00F026B9"/>
    <w:rsid w:val="00F03C33"/>
    <w:rsid w:val="00F03F4B"/>
    <w:rsid w:val="00F04976"/>
    <w:rsid w:val="00F06C07"/>
    <w:rsid w:val="00F07028"/>
    <w:rsid w:val="00F07A98"/>
    <w:rsid w:val="00F1253F"/>
    <w:rsid w:val="00F12875"/>
    <w:rsid w:val="00F12BFC"/>
    <w:rsid w:val="00F13B14"/>
    <w:rsid w:val="00F172A7"/>
    <w:rsid w:val="00F20373"/>
    <w:rsid w:val="00F203A7"/>
    <w:rsid w:val="00F20A26"/>
    <w:rsid w:val="00F228B7"/>
    <w:rsid w:val="00F229FF"/>
    <w:rsid w:val="00F25B6E"/>
    <w:rsid w:val="00F26AEC"/>
    <w:rsid w:val="00F30870"/>
    <w:rsid w:val="00F30C11"/>
    <w:rsid w:val="00F318BE"/>
    <w:rsid w:val="00F34298"/>
    <w:rsid w:val="00F349D9"/>
    <w:rsid w:val="00F35458"/>
    <w:rsid w:val="00F35680"/>
    <w:rsid w:val="00F36D87"/>
    <w:rsid w:val="00F37715"/>
    <w:rsid w:val="00F37B3B"/>
    <w:rsid w:val="00F402E4"/>
    <w:rsid w:val="00F42887"/>
    <w:rsid w:val="00F43FD9"/>
    <w:rsid w:val="00F4420A"/>
    <w:rsid w:val="00F44CE9"/>
    <w:rsid w:val="00F461AF"/>
    <w:rsid w:val="00F47498"/>
    <w:rsid w:val="00F50E32"/>
    <w:rsid w:val="00F514D4"/>
    <w:rsid w:val="00F51D0B"/>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590A"/>
    <w:rsid w:val="00F67960"/>
    <w:rsid w:val="00F67CB9"/>
    <w:rsid w:val="00F70E21"/>
    <w:rsid w:val="00F71E9B"/>
    <w:rsid w:val="00F7260A"/>
    <w:rsid w:val="00F7326F"/>
    <w:rsid w:val="00F74D57"/>
    <w:rsid w:val="00F75048"/>
    <w:rsid w:val="00F757F9"/>
    <w:rsid w:val="00F75E07"/>
    <w:rsid w:val="00F770D9"/>
    <w:rsid w:val="00F77F3E"/>
    <w:rsid w:val="00F80555"/>
    <w:rsid w:val="00F80733"/>
    <w:rsid w:val="00F80858"/>
    <w:rsid w:val="00F808FC"/>
    <w:rsid w:val="00F810AF"/>
    <w:rsid w:val="00F82166"/>
    <w:rsid w:val="00F83755"/>
    <w:rsid w:val="00F8423B"/>
    <w:rsid w:val="00F85939"/>
    <w:rsid w:val="00F869CC"/>
    <w:rsid w:val="00F86D2F"/>
    <w:rsid w:val="00F87983"/>
    <w:rsid w:val="00F90059"/>
    <w:rsid w:val="00F90C4D"/>
    <w:rsid w:val="00F91353"/>
    <w:rsid w:val="00F92384"/>
    <w:rsid w:val="00F936ED"/>
    <w:rsid w:val="00F9419A"/>
    <w:rsid w:val="00F947B9"/>
    <w:rsid w:val="00F9485B"/>
    <w:rsid w:val="00F950D8"/>
    <w:rsid w:val="00F952C8"/>
    <w:rsid w:val="00FA01A1"/>
    <w:rsid w:val="00FA0AC7"/>
    <w:rsid w:val="00FA1124"/>
    <w:rsid w:val="00FA1D7F"/>
    <w:rsid w:val="00FA38BA"/>
    <w:rsid w:val="00FA428A"/>
    <w:rsid w:val="00FA5276"/>
    <w:rsid w:val="00FA6E56"/>
    <w:rsid w:val="00FA781B"/>
    <w:rsid w:val="00FA7C0B"/>
    <w:rsid w:val="00FB3899"/>
    <w:rsid w:val="00FB39DC"/>
    <w:rsid w:val="00FB567A"/>
    <w:rsid w:val="00FB6295"/>
    <w:rsid w:val="00FB6A01"/>
    <w:rsid w:val="00FB7556"/>
    <w:rsid w:val="00FC59CA"/>
    <w:rsid w:val="00FC5A32"/>
    <w:rsid w:val="00FC5DAF"/>
    <w:rsid w:val="00FC5F8E"/>
    <w:rsid w:val="00FC79EF"/>
    <w:rsid w:val="00FC7B8A"/>
    <w:rsid w:val="00FD00DD"/>
    <w:rsid w:val="00FD07F7"/>
    <w:rsid w:val="00FD0B50"/>
    <w:rsid w:val="00FD0F61"/>
    <w:rsid w:val="00FD14A1"/>
    <w:rsid w:val="00FD198C"/>
    <w:rsid w:val="00FD1B3F"/>
    <w:rsid w:val="00FD22FE"/>
    <w:rsid w:val="00FD2415"/>
    <w:rsid w:val="00FD39C7"/>
    <w:rsid w:val="00FD3A6D"/>
    <w:rsid w:val="00FD3DF8"/>
    <w:rsid w:val="00FD494A"/>
    <w:rsid w:val="00FD52AD"/>
    <w:rsid w:val="00FD580C"/>
    <w:rsid w:val="00FD625B"/>
    <w:rsid w:val="00FE1226"/>
    <w:rsid w:val="00FE1567"/>
    <w:rsid w:val="00FE3CA5"/>
    <w:rsid w:val="00FE4988"/>
    <w:rsid w:val="00FE57DF"/>
    <w:rsid w:val="00FE6087"/>
    <w:rsid w:val="00FE6D9A"/>
    <w:rsid w:val="00FE7F04"/>
    <w:rsid w:val="00FE7F3E"/>
    <w:rsid w:val="00FF11D5"/>
    <w:rsid w:val="00FF2BEE"/>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21c12,#520058,#320036,#2700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5420-98DE-4318-8A5E-C67E2E50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3543</Words>
  <Characters>19490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22988</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2017-08-03T18:50:00Z</cp:lastPrinted>
  <dcterms:created xsi:type="dcterms:W3CDTF">2017-08-04T15:58:00Z</dcterms:created>
  <dcterms:modified xsi:type="dcterms:W3CDTF">2017-10-04T08:55:00Z</dcterms:modified>
</cp:coreProperties>
</file>