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11" w:rsidRPr="00296B11" w:rsidRDefault="00296B11" w:rsidP="00296B11">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296B11">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96B11" w:rsidRPr="00296B11" w:rsidRDefault="00296B11" w:rsidP="00296B1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296B11">
        <w:rPr>
          <w:rFonts w:ascii="Calibri" w:eastAsia="Calibri" w:hAnsi="Calibri" w:cs="Calibri"/>
          <w:color w:val="FF0000"/>
          <w:sz w:val="16"/>
          <w:szCs w:val="16"/>
          <w:lang w:val="es-CO" w:eastAsia="fr-FR"/>
        </w:rPr>
        <w:t>El contenido total y fiel de la decisión debe ser verificado en la Secretaría de esta Sala.</w:t>
      </w:r>
    </w:p>
    <w:p w:rsidR="00296B11" w:rsidRPr="00296B11" w:rsidRDefault="00296B11" w:rsidP="00296B11">
      <w:pPr>
        <w:shd w:val="clear" w:color="auto" w:fill="FFFFFF"/>
        <w:ind w:left="1843" w:hanging="1843"/>
        <w:jc w:val="both"/>
        <w:rPr>
          <w:rFonts w:ascii="Calibri" w:hAnsi="Calibri" w:cs="Calibri"/>
          <w:color w:val="222222"/>
          <w:sz w:val="18"/>
          <w:szCs w:val="18"/>
          <w:lang w:val="es-CO" w:eastAsia="fr-FR"/>
        </w:rPr>
      </w:pPr>
      <w:r w:rsidRPr="00296B11">
        <w:rPr>
          <w:rFonts w:ascii="Calibri" w:hAnsi="Calibri" w:cs="Calibri"/>
          <w:color w:val="222222"/>
          <w:sz w:val="18"/>
          <w:szCs w:val="18"/>
          <w:lang w:val="es-CO" w:eastAsia="fr-FR"/>
        </w:rPr>
        <w:t>Providencia:</w:t>
      </w:r>
      <w:r w:rsidRPr="00296B11">
        <w:rPr>
          <w:rFonts w:ascii="Calibri" w:hAnsi="Calibri" w:cs="Calibri"/>
          <w:color w:val="222222"/>
          <w:sz w:val="18"/>
          <w:szCs w:val="18"/>
          <w:lang w:val="es-CO" w:eastAsia="fr-FR"/>
        </w:rPr>
        <w:tab/>
        <w:t xml:space="preserve">Sentencia  – 2ª instancia – </w:t>
      </w:r>
      <w:r w:rsidRPr="00296B11">
        <w:rPr>
          <w:rFonts w:ascii="Calibri" w:hAnsi="Calibri" w:cs="Calibri"/>
          <w:color w:val="222222"/>
          <w:sz w:val="18"/>
          <w:szCs w:val="18"/>
          <w:lang w:val="es-CO" w:eastAsia="fr-FR"/>
        </w:rPr>
        <w:pgNum/>
        <w:t>01 de septiembre de 2017</w:t>
      </w:r>
    </w:p>
    <w:p w:rsidR="00296B11" w:rsidRPr="00296B11" w:rsidRDefault="00296B11" w:rsidP="00296B11">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296B11">
        <w:rPr>
          <w:rFonts w:ascii="Calibri" w:eastAsia="Calibri" w:hAnsi="Calibri" w:cs="Calibri"/>
          <w:color w:val="222222"/>
          <w:sz w:val="18"/>
          <w:szCs w:val="18"/>
          <w:lang w:val="es-CO" w:eastAsia="fr-FR"/>
        </w:rPr>
        <w:t>Proceso:    </w:t>
      </w:r>
      <w:r w:rsidRPr="00296B11">
        <w:rPr>
          <w:rFonts w:ascii="Calibri" w:eastAsia="Calibri" w:hAnsi="Calibri" w:cs="Calibri"/>
          <w:color w:val="222222"/>
          <w:sz w:val="18"/>
          <w:szCs w:val="18"/>
          <w:lang w:val="es-CO" w:eastAsia="fr-FR"/>
        </w:rPr>
        <w:tab/>
      </w:r>
      <w:r w:rsidRPr="00296B11">
        <w:rPr>
          <w:rFonts w:ascii="Calibri" w:eastAsia="Calibri" w:hAnsi="Calibri" w:cs="Calibri"/>
          <w:color w:val="222222"/>
          <w:spacing w:val="-6"/>
          <w:sz w:val="18"/>
          <w:szCs w:val="18"/>
          <w:lang w:val="es-CO" w:eastAsia="fr-FR"/>
        </w:rPr>
        <w:t>Acción de Tutela – Confirma improcedencia</w:t>
      </w:r>
    </w:p>
    <w:p w:rsidR="00296B11" w:rsidRPr="00296B11" w:rsidRDefault="00296B11" w:rsidP="00296B11">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296B11">
        <w:rPr>
          <w:rFonts w:ascii="Calibri" w:eastAsia="Calibri" w:hAnsi="Calibri" w:cs="Calibri"/>
          <w:color w:val="222222"/>
          <w:sz w:val="18"/>
          <w:szCs w:val="18"/>
          <w:lang w:val="es-CO" w:eastAsia="fr-FR"/>
        </w:rPr>
        <w:t>Radicación Nro. :</w:t>
      </w:r>
      <w:r w:rsidRPr="00296B11">
        <w:rPr>
          <w:rFonts w:ascii="Calibri" w:eastAsia="Calibri" w:hAnsi="Calibri" w:cs="Calibri"/>
          <w:color w:val="222222"/>
          <w:sz w:val="18"/>
          <w:szCs w:val="18"/>
          <w:lang w:val="es-CO" w:eastAsia="fr-FR"/>
        </w:rPr>
        <w:tab/>
      </w:r>
      <w:r w:rsidRPr="00296B11">
        <w:rPr>
          <w:rFonts w:ascii="Calibri" w:eastAsia="Calibri" w:hAnsi="Calibri" w:cs="Calibri"/>
          <w:bCs/>
          <w:spacing w:val="-6"/>
          <w:sz w:val="18"/>
          <w:szCs w:val="18"/>
          <w:lang w:eastAsia="en-US"/>
        </w:rPr>
        <w:t>660013107002-2017-00043-01</w:t>
      </w:r>
    </w:p>
    <w:p w:rsidR="00296B11" w:rsidRPr="00296B11" w:rsidRDefault="00296B11" w:rsidP="00296B11">
      <w:pPr>
        <w:shd w:val="clear" w:color="auto" w:fill="FFFFFF"/>
        <w:tabs>
          <w:tab w:val="left" w:pos="1843"/>
          <w:tab w:val="left" w:pos="4755"/>
        </w:tabs>
        <w:ind w:left="1843" w:hanging="1843"/>
        <w:jc w:val="both"/>
        <w:rPr>
          <w:rFonts w:ascii="Calibri" w:eastAsia="Calibri" w:hAnsi="Calibri" w:cs="Calibri"/>
          <w:bCs/>
          <w:iCs/>
          <w:color w:val="222222"/>
          <w:sz w:val="18"/>
          <w:szCs w:val="18"/>
          <w:lang w:val="es-MX" w:eastAsia="fr-FR"/>
        </w:rPr>
      </w:pPr>
      <w:r w:rsidRPr="00296B11">
        <w:rPr>
          <w:rFonts w:ascii="Calibri" w:eastAsia="Calibri" w:hAnsi="Calibri" w:cs="Calibri"/>
          <w:bCs/>
          <w:iCs/>
          <w:color w:val="222222"/>
          <w:sz w:val="18"/>
          <w:szCs w:val="18"/>
          <w:lang w:eastAsia="fr-FR"/>
        </w:rPr>
        <w:t xml:space="preserve">Accionante: </w:t>
      </w:r>
      <w:r w:rsidRPr="00296B11">
        <w:rPr>
          <w:rFonts w:ascii="Calibri" w:eastAsia="Calibri" w:hAnsi="Calibri" w:cs="Calibri"/>
          <w:bCs/>
          <w:iCs/>
          <w:color w:val="222222"/>
          <w:sz w:val="18"/>
          <w:szCs w:val="18"/>
          <w:lang w:eastAsia="fr-FR"/>
        </w:rPr>
        <w:tab/>
      </w:r>
      <w:r w:rsidRPr="00296B11">
        <w:rPr>
          <w:rFonts w:ascii="Calibri" w:eastAsia="Calibri" w:hAnsi="Calibri" w:cs="Calibri"/>
          <w:bCs/>
          <w:iCs/>
          <w:color w:val="222222"/>
          <w:sz w:val="18"/>
          <w:szCs w:val="18"/>
          <w:lang w:val="es-MX" w:eastAsia="fr-FR"/>
        </w:rPr>
        <w:t xml:space="preserve">ANA MILENA VILLOTA </w:t>
      </w:r>
    </w:p>
    <w:p w:rsidR="00296B11" w:rsidRPr="00296B11" w:rsidRDefault="00296B11" w:rsidP="00296B1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296B11">
        <w:rPr>
          <w:rFonts w:ascii="Calibri" w:eastAsia="Calibri" w:hAnsi="Calibri" w:cs="Calibri"/>
          <w:color w:val="222222"/>
          <w:sz w:val="18"/>
          <w:szCs w:val="18"/>
          <w:lang w:val="es-CO" w:eastAsia="fr-FR"/>
        </w:rPr>
        <w:t>Accionado:</w:t>
      </w:r>
      <w:r w:rsidRPr="00296B11">
        <w:rPr>
          <w:rFonts w:ascii="Calibri" w:eastAsia="Calibri" w:hAnsi="Calibri" w:cs="Calibri"/>
          <w:color w:val="222222"/>
          <w:sz w:val="18"/>
          <w:szCs w:val="18"/>
          <w:lang w:val="es-CO" w:eastAsia="fr-FR"/>
        </w:rPr>
        <w:tab/>
        <w:t>COLPENSIONES</w:t>
      </w:r>
    </w:p>
    <w:p w:rsidR="00296B11" w:rsidRPr="00296B11" w:rsidRDefault="00296B11" w:rsidP="00296B1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296B11">
        <w:rPr>
          <w:rFonts w:ascii="Calibri" w:eastAsia="Calibri" w:hAnsi="Calibri" w:cs="Calibri"/>
          <w:color w:val="222222"/>
          <w:sz w:val="18"/>
          <w:szCs w:val="18"/>
          <w:lang w:val="es-CO" w:eastAsia="fr-FR"/>
        </w:rPr>
        <w:t>Magistrado Ponente: </w:t>
      </w:r>
      <w:r w:rsidRPr="00296B11">
        <w:rPr>
          <w:rFonts w:ascii="Calibri" w:eastAsia="Calibri" w:hAnsi="Calibri" w:cs="Calibri"/>
          <w:color w:val="222222"/>
          <w:sz w:val="18"/>
          <w:szCs w:val="18"/>
          <w:lang w:val="es-CO" w:eastAsia="fr-FR"/>
        </w:rPr>
        <w:tab/>
      </w:r>
      <w:r w:rsidRPr="00296B11">
        <w:rPr>
          <w:rFonts w:ascii="Calibri" w:eastAsia="Calibri" w:hAnsi="Calibri" w:cs="Calibri"/>
          <w:bCs/>
          <w:iCs/>
          <w:color w:val="222222"/>
          <w:sz w:val="18"/>
          <w:szCs w:val="18"/>
          <w:lang w:eastAsia="fr-FR"/>
        </w:rPr>
        <w:t xml:space="preserve">MANUEL </w:t>
      </w:r>
      <w:proofErr w:type="spellStart"/>
      <w:r w:rsidRPr="00296B11">
        <w:rPr>
          <w:rFonts w:ascii="Calibri" w:eastAsia="Calibri" w:hAnsi="Calibri" w:cs="Calibri"/>
          <w:bCs/>
          <w:iCs/>
          <w:color w:val="222222"/>
          <w:sz w:val="18"/>
          <w:szCs w:val="18"/>
          <w:lang w:eastAsia="fr-FR"/>
        </w:rPr>
        <w:t>YARZAGARAY</w:t>
      </w:r>
      <w:proofErr w:type="spellEnd"/>
      <w:r w:rsidRPr="00296B11">
        <w:rPr>
          <w:rFonts w:ascii="Calibri" w:eastAsia="Calibri" w:hAnsi="Calibri" w:cs="Calibri"/>
          <w:bCs/>
          <w:iCs/>
          <w:color w:val="222222"/>
          <w:sz w:val="18"/>
          <w:szCs w:val="18"/>
          <w:lang w:eastAsia="fr-FR"/>
        </w:rPr>
        <w:t xml:space="preserve"> BANDERA</w:t>
      </w:r>
    </w:p>
    <w:p w:rsidR="00296B11" w:rsidRPr="00296B11" w:rsidRDefault="00296B11" w:rsidP="00296B11">
      <w:pPr>
        <w:shd w:val="clear" w:color="auto" w:fill="FFFFFF"/>
        <w:tabs>
          <w:tab w:val="left" w:pos="1843"/>
          <w:tab w:val="left" w:pos="4755"/>
        </w:tabs>
        <w:ind w:left="1843" w:hanging="1843"/>
        <w:jc w:val="both"/>
        <w:rPr>
          <w:rFonts w:eastAsia="Calibri"/>
          <w:sz w:val="16"/>
          <w:szCs w:val="16"/>
          <w:lang w:eastAsia="fr-FR"/>
        </w:rPr>
      </w:pPr>
    </w:p>
    <w:p w:rsidR="00296B11" w:rsidRPr="00296B11" w:rsidRDefault="00296B11" w:rsidP="00296B11">
      <w:pPr>
        <w:tabs>
          <w:tab w:val="left" w:pos="1843"/>
          <w:tab w:val="left" w:pos="2432"/>
        </w:tabs>
        <w:spacing w:after="200"/>
        <w:jc w:val="both"/>
        <w:rPr>
          <w:rFonts w:ascii="Calibri" w:eastAsia="Calibri" w:hAnsi="Calibri" w:cs="Calibri"/>
          <w:bCs/>
          <w:iCs/>
          <w:color w:val="222222"/>
          <w:sz w:val="18"/>
          <w:szCs w:val="18"/>
          <w:lang w:eastAsia="fr-FR"/>
        </w:rPr>
      </w:pPr>
      <w:r w:rsidRPr="00296B11">
        <w:rPr>
          <w:rFonts w:ascii="Calibri" w:eastAsia="Calibri" w:hAnsi="Calibri" w:cs="Calibri"/>
          <w:b/>
          <w:bCs/>
          <w:iCs/>
          <w:color w:val="222222"/>
          <w:sz w:val="18"/>
          <w:szCs w:val="18"/>
          <w:lang w:val="es-CO" w:eastAsia="fr-FR"/>
        </w:rPr>
        <w:t xml:space="preserve">Temas: </w:t>
      </w:r>
      <w:r w:rsidRPr="00296B11">
        <w:rPr>
          <w:rFonts w:ascii="Calibri" w:eastAsia="Calibri" w:hAnsi="Calibri" w:cs="Calibri"/>
          <w:b/>
          <w:bCs/>
          <w:iCs/>
          <w:color w:val="222222"/>
          <w:sz w:val="18"/>
          <w:szCs w:val="18"/>
          <w:lang w:val="es-CO" w:eastAsia="fr-FR"/>
        </w:rPr>
        <w:tab/>
        <w:t xml:space="preserve">DERECHO DE PETICIÓN / </w:t>
      </w:r>
      <w:r w:rsidRPr="00296B11">
        <w:rPr>
          <w:rFonts w:ascii="Calibri" w:eastAsia="Calibri" w:hAnsi="Calibri" w:cs="Calibri"/>
          <w:b/>
          <w:bCs/>
          <w:iCs/>
          <w:color w:val="222222"/>
          <w:sz w:val="18"/>
          <w:szCs w:val="18"/>
          <w:lang w:eastAsia="fr-FR"/>
        </w:rPr>
        <w:t xml:space="preserve">CARÁCTER SUBSIDIARIO DE LA ACCIÓN DE TUTELA / AUSENCIA DE INMEDIATEZ / IMPROCEDENCIA. </w:t>
      </w:r>
      <w:r w:rsidRPr="00296B11">
        <w:rPr>
          <w:rFonts w:ascii="Calibri" w:eastAsia="Calibri" w:hAnsi="Calibri" w:cs="Calibri"/>
          <w:bCs/>
          <w:iCs/>
          <w:color w:val="222222"/>
          <w:sz w:val="18"/>
          <w:szCs w:val="18"/>
          <w:lang w:val="es-CO" w:eastAsia="fr-FR"/>
        </w:rPr>
        <w:t>[E]</w:t>
      </w:r>
      <w:r w:rsidRPr="00296B11">
        <w:rPr>
          <w:rFonts w:ascii="Calibri" w:eastAsia="Calibri" w:hAnsi="Calibri" w:cs="Calibri"/>
          <w:bCs/>
          <w:iCs/>
          <w:color w:val="222222"/>
          <w:sz w:val="18"/>
          <w:szCs w:val="18"/>
          <w:lang w:eastAsia="fr-FR"/>
        </w:rPr>
        <w:t xml:space="preserve">n lo que al derecho fundamental de petición concierne, la Administradora de Pensiones se pronunció acerca de la solicitud elevada por el accionante en enero del año anterior a través de un acto administrativo motivado y claro, además en observancia de la normativa interna de la entidad; tal pronunciamiento, que evidentemente no resulta favorable a lo pretendido, no constituye en sí ningún tipo de desconocimiento a los derechos de la señora Ana Milena, pues es evidente que si se promovieron las acciones pertinentes ante la jurisdicción ordinaria, lo natural es que se deben esperar los resultados de las mismas, sin que persona diferente al juez natural de la causa pueda intervenir o resolver en otro escenario acerca de tal solicitud; tal afirmación no resulta insensata, si se tiene en cuenta que en la actualidad un juez competente para ello está asumiendo el conocimiento del asunto, agotando los trámites procesales del caso y examinando las pruebas para finalmente tomar una decisión de fondo, con lo cual se ha dejado a un lado la sede administrativa, al haberse convertido </w:t>
      </w:r>
      <w:proofErr w:type="spellStart"/>
      <w:r w:rsidRPr="00296B11">
        <w:rPr>
          <w:rFonts w:ascii="Calibri" w:eastAsia="Calibri" w:hAnsi="Calibri" w:cs="Calibri"/>
          <w:bCs/>
          <w:iCs/>
          <w:color w:val="222222"/>
          <w:sz w:val="18"/>
          <w:szCs w:val="18"/>
          <w:lang w:eastAsia="fr-FR"/>
        </w:rPr>
        <w:t>Colpensiones</w:t>
      </w:r>
      <w:proofErr w:type="spellEnd"/>
      <w:r w:rsidRPr="00296B11">
        <w:rPr>
          <w:rFonts w:ascii="Calibri" w:eastAsia="Calibri" w:hAnsi="Calibri" w:cs="Calibri"/>
          <w:bCs/>
          <w:iCs/>
          <w:color w:val="222222"/>
          <w:sz w:val="18"/>
          <w:szCs w:val="18"/>
          <w:lang w:eastAsia="fr-FR"/>
        </w:rPr>
        <w:t xml:space="preserve"> en el sujeto pasivo del proceso litigioso en curso. De este modo, usar la acción de tutela como mecanismo para agilizar la obtención de los resultados que se esperan del proceso ordinario, sería desconocer el principio de subsidiariedad al cual se ha hecho alusión. Por otra parte, mírese también que no se cumplió con el requisito de inmediatez como regla de procedibilidad, lo cual se entrevé del tiempo que ha dejado trascurrir el accionante para acudir a esta solicitud de amparo constitucional, pues el tema que está discutiendo tiene su origen en hechos ocurridos hace más de un año desde la fecha en la cual la encartada resolvió la aludida solicitud, y más de año y medio desde su presentación. </w:t>
      </w:r>
    </w:p>
    <w:p w:rsidR="00BD6E18" w:rsidRPr="00CC0953" w:rsidRDefault="00BD6E18" w:rsidP="00570AA8">
      <w:pPr>
        <w:spacing w:line="324"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BD6E18" w:rsidRPr="00CC0953" w:rsidRDefault="00BD6E18" w:rsidP="00570AA8">
      <w:pPr>
        <w:spacing w:line="324"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BD6E18" w:rsidRPr="00CC0953" w:rsidRDefault="00D32ADB" w:rsidP="00570AA8">
      <w:pPr>
        <w:spacing w:line="324"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extent cx="662892" cy="662892"/>
            <wp:effectExtent l="0" t="0" r="4445" b="4445"/>
            <wp:docPr id="1"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083" cy="678083"/>
                    </a:xfrm>
                    <a:prstGeom prst="rect">
                      <a:avLst/>
                    </a:prstGeom>
                    <a:noFill/>
                    <a:ln>
                      <a:noFill/>
                    </a:ln>
                  </pic:spPr>
                </pic:pic>
              </a:graphicData>
            </a:graphic>
          </wp:inline>
        </w:drawing>
      </w:r>
    </w:p>
    <w:p w:rsidR="00BD6E18" w:rsidRPr="00CC0953" w:rsidRDefault="00BD6E18" w:rsidP="00570AA8">
      <w:pPr>
        <w:spacing w:line="324"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BD6E18" w:rsidRPr="00CC0953" w:rsidRDefault="00BD6E18" w:rsidP="00570AA8">
      <w:pPr>
        <w:spacing w:line="324"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BD6E18" w:rsidRPr="00E05AFC" w:rsidRDefault="00BD6E18" w:rsidP="00716344">
      <w:pPr>
        <w:spacing w:line="276" w:lineRule="auto"/>
        <w:jc w:val="center"/>
        <w:rPr>
          <w:rFonts w:ascii="Verdana" w:hAnsi="Verdana"/>
          <w:b/>
          <w:sz w:val="26"/>
          <w:szCs w:val="26"/>
          <w:lang w:eastAsia="en-US"/>
        </w:rPr>
      </w:pPr>
    </w:p>
    <w:p w:rsidR="00BD6E18" w:rsidRPr="00CC0953" w:rsidRDefault="00BD6E18" w:rsidP="00BD6E18">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BD6E18" w:rsidRPr="00531E84" w:rsidRDefault="00BD6E18" w:rsidP="00BD6E18">
      <w:pPr>
        <w:spacing w:line="480" w:lineRule="auto"/>
        <w:jc w:val="center"/>
        <w:rPr>
          <w:rFonts w:ascii="Verdana" w:hAnsi="Verdana"/>
          <w:b/>
          <w:bCs/>
          <w:szCs w:val="26"/>
          <w:lang w:eastAsia="en-US"/>
        </w:rPr>
      </w:pPr>
    </w:p>
    <w:p w:rsidR="00BD6E18" w:rsidRPr="00B21237" w:rsidRDefault="00BD6E18" w:rsidP="00BD6E18">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BD6E18" w:rsidRPr="00716344" w:rsidRDefault="00BD6E18" w:rsidP="008D5FE3">
      <w:pPr>
        <w:spacing w:line="360" w:lineRule="auto"/>
        <w:jc w:val="center"/>
        <w:rPr>
          <w:rFonts w:ascii="Verdana" w:hAnsi="Verdana"/>
          <w:spacing w:val="-3"/>
          <w:sz w:val="26"/>
          <w:szCs w:val="26"/>
          <w:lang w:eastAsia="en-US"/>
        </w:rPr>
      </w:pPr>
    </w:p>
    <w:p w:rsidR="00BD6E18" w:rsidRPr="004777A8" w:rsidRDefault="00C140DD" w:rsidP="006A70D2">
      <w:pPr>
        <w:spacing w:line="276" w:lineRule="auto"/>
        <w:jc w:val="center"/>
        <w:rPr>
          <w:rFonts w:ascii="Verdana" w:hAnsi="Verdana" w:cs="Arial"/>
          <w:spacing w:val="-3"/>
          <w:sz w:val="25"/>
          <w:szCs w:val="25"/>
          <w:lang w:eastAsia="en-US"/>
        </w:rPr>
      </w:pPr>
      <w:r w:rsidRPr="004777A8">
        <w:rPr>
          <w:rFonts w:ascii="Verdana" w:hAnsi="Verdana" w:cs="Arial"/>
          <w:spacing w:val="-3"/>
          <w:sz w:val="25"/>
          <w:szCs w:val="25"/>
          <w:lang w:eastAsia="en-US"/>
        </w:rPr>
        <w:t>Aprobado por Acta No.</w:t>
      </w:r>
      <w:r w:rsidR="004777A8" w:rsidRPr="004777A8">
        <w:rPr>
          <w:rFonts w:ascii="Verdana" w:hAnsi="Verdana" w:cs="Arial"/>
          <w:spacing w:val="-3"/>
          <w:sz w:val="25"/>
          <w:szCs w:val="25"/>
          <w:lang w:eastAsia="en-US"/>
        </w:rPr>
        <w:t xml:space="preserve"> 880</w:t>
      </w:r>
      <w:r w:rsidR="003953E7" w:rsidRPr="004777A8">
        <w:rPr>
          <w:rFonts w:ascii="Verdana" w:hAnsi="Verdana" w:cs="Arial"/>
          <w:spacing w:val="-3"/>
          <w:sz w:val="25"/>
          <w:szCs w:val="25"/>
          <w:lang w:eastAsia="en-US"/>
        </w:rPr>
        <w:t xml:space="preserve"> </w:t>
      </w:r>
      <w:r w:rsidR="004777A8">
        <w:rPr>
          <w:rFonts w:ascii="Verdana" w:hAnsi="Verdana" w:cs="Arial"/>
          <w:spacing w:val="-3"/>
          <w:sz w:val="25"/>
          <w:szCs w:val="25"/>
          <w:lang w:eastAsia="en-US"/>
        </w:rPr>
        <w:t xml:space="preserve">del </w:t>
      </w:r>
      <w:r w:rsidR="004777A8" w:rsidRPr="004777A8">
        <w:rPr>
          <w:rFonts w:ascii="Verdana" w:hAnsi="Verdana" w:cs="Arial"/>
          <w:spacing w:val="-3"/>
          <w:sz w:val="25"/>
          <w:szCs w:val="25"/>
          <w:lang w:eastAsia="en-US"/>
        </w:rPr>
        <w:t>1</w:t>
      </w:r>
      <w:r w:rsidR="00E05AFC" w:rsidRPr="004777A8">
        <w:rPr>
          <w:rFonts w:ascii="Verdana" w:hAnsi="Verdana" w:cs="Arial"/>
          <w:spacing w:val="-3"/>
          <w:sz w:val="25"/>
          <w:szCs w:val="25"/>
          <w:lang w:eastAsia="en-US"/>
        </w:rPr>
        <w:t xml:space="preserve"> de </w:t>
      </w:r>
      <w:r w:rsidR="004777A8" w:rsidRPr="004777A8">
        <w:rPr>
          <w:rFonts w:ascii="Verdana" w:hAnsi="Verdana" w:cs="Arial"/>
          <w:spacing w:val="-3"/>
          <w:sz w:val="25"/>
          <w:szCs w:val="25"/>
          <w:lang w:eastAsia="en-US"/>
        </w:rPr>
        <w:t>septiembre</w:t>
      </w:r>
      <w:r w:rsidR="00BD6E18" w:rsidRPr="004777A8">
        <w:rPr>
          <w:rFonts w:ascii="Verdana" w:hAnsi="Verdana" w:cs="Arial"/>
          <w:spacing w:val="-3"/>
          <w:sz w:val="25"/>
          <w:szCs w:val="25"/>
          <w:lang w:eastAsia="en-US"/>
        </w:rPr>
        <w:t xml:space="preserve"> de 2017. H:</w:t>
      </w:r>
      <w:r w:rsidR="004777A8">
        <w:rPr>
          <w:rFonts w:ascii="Verdana" w:hAnsi="Verdana" w:cs="Arial"/>
          <w:spacing w:val="-3"/>
          <w:sz w:val="25"/>
          <w:szCs w:val="25"/>
          <w:lang w:eastAsia="en-US"/>
        </w:rPr>
        <w:t xml:space="preserve"> 10:10</w:t>
      </w:r>
      <w:r w:rsidR="005A6C4C" w:rsidRPr="004777A8">
        <w:rPr>
          <w:rFonts w:ascii="Verdana" w:hAnsi="Verdana" w:cs="Arial"/>
          <w:spacing w:val="-3"/>
          <w:sz w:val="25"/>
          <w:szCs w:val="25"/>
          <w:lang w:eastAsia="en-US"/>
        </w:rPr>
        <w:t xml:space="preserve"> </w:t>
      </w:r>
      <w:r w:rsidR="008A44E9">
        <w:rPr>
          <w:rFonts w:ascii="Verdana" w:hAnsi="Verdana" w:cs="Arial"/>
          <w:spacing w:val="-3"/>
          <w:sz w:val="25"/>
          <w:szCs w:val="25"/>
          <w:lang w:eastAsia="en-US"/>
        </w:rPr>
        <w:t>a</w:t>
      </w:r>
      <w:r w:rsidR="005A6C4C" w:rsidRPr="004777A8">
        <w:rPr>
          <w:rFonts w:ascii="Verdana" w:hAnsi="Verdana" w:cs="Arial"/>
          <w:spacing w:val="-3"/>
          <w:sz w:val="25"/>
          <w:szCs w:val="25"/>
          <w:lang w:eastAsia="en-US"/>
        </w:rPr>
        <w:t>.m.</w:t>
      </w:r>
      <w:r w:rsidR="00BD6E18" w:rsidRPr="004777A8">
        <w:rPr>
          <w:rFonts w:ascii="Verdana" w:hAnsi="Verdana" w:cs="Arial"/>
          <w:spacing w:val="-3"/>
          <w:sz w:val="25"/>
          <w:szCs w:val="25"/>
          <w:lang w:eastAsia="en-US"/>
        </w:rPr>
        <w:t xml:space="preserve"> </w:t>
      </w:r>
      <w:r w:rsidR="00BD6E18" w:rsidRPr="004777A8">
        <w:rPr>
          <w:rFonts w:ascii="Verdana" w:hAnsi="Verdana" w:cs="Arial"/>
          <w:b/>
          <w:bCs/>
          <w:sz w:val="25"/>
          <w:szCs w:val="25"/>
          <w:lang w:eastAsia="en-US"/>
        </w:rPr>
        <w:t xml:space="preserve"> </w:t>
      </w:r>
    </w:p>
    <w:p w:rsidR="00BD6E18" w:rsidRPr="00C65888" w:rsidRDefault="00BD6E18" w:rsidP="00F75A71">
      <w:pPr>
        <w:tabs>
          <w:tab w:val="left" w:pos="2266"/>
          <w:tab w:val="left" w:pos="2549"/>
        </w:tabs>
        <w:suppressAutoHyphens/>
        <w:jc w:val="both"/>
        <w:rPr>
          <w:rFonts w:ascii="Verdana" w:hAnsi="Verdana" w:cs="Arial"/>
          <w:spacing w:val="-3"/>
        </w:rPr>
      </w:pPr>
      <w:r>
        <w:rPr>
          <w:rFonts w:ascii="Verdana" w:hAnsi="Verdana" w:cs="Arial"/>
          <w:spacing w:val="-3"/>
          <w:sz w:val="26"/>
          <w:szCs w:val="26"/>
        </w:rPr>
        <w:t xml:space="preserve"> </w:t>
      </w:r>
    </w:p>
    <w:tbl>
      <w:tblPr>
        <w:tblpPr w:leftFromText="141" w:rightFromText="141" w:vertAnchor="text" w:horzAnchor="margin" w:tblpXSpec="center" w:tblpY="370"/>
        <w:tblW w:w="80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38"/>
        <w:gridCol w:w="6237"/>
      </w:tblGrid>
      <w:tr w:rsidR="00BD6E18" w:rsidRPr="004A299D" w:rsidTr="00D86B9A">
        <w:trPr>
          <w:trHeight w:val="71"/>
        </w:trPr>
        <w:tc>
          <w:tcPr>
            <w:tcW w:w="1838" w:type="dxa"/>
            <w:shd w:val="clear" w:color="auto" w:fill="auto"/>
          </w:tcPr>
          <w:p w:rsidR="00BD6E18" w:rsidRPr="008332E2" w:rsidRDefault="00BD6E18" w:rsidP="005969EE">
            <w:pPr>
              <w:widowControl w:val="0"/>
              <w:autoSpaceDE w:val="0"/>
              <w:autoSpaceDN w:val="0"/>
              <w:adjustRightInd w:val="0"/>
              <w:spacing w:line="266" w:lineRule="auto"/>
              <w:ind w:left="313" w:right="34" w:hanging="142"/>
              <w:jc w:val="both"/>
              <w:rPr>
                <w:rFonts w:ascii="Corbel" w:hAnsi="Corbel" w:cs="Arial"/>
                <w:b/>
                <w:bCs/>
                <w:sz w:val="23"/>
                <w:szCs w:val="23"/>
              </w:rPr>
            </w:pPr>
            <w:r w:rsidRPr="008332E2">
              <w:rPr>
                <w:rFonts w:ascii="Corbel" w:hAnsi="Corbel" w:cs="Arial"/>
                <w:b/>
                <w:bCs/>
                <w:sz w:val="23"/>
                <w:szCs w:val="23"/>
              </w:rPr>
              <w:t>Radicación:</w:t>
            </w:r>
          </w:p>
        </w:tc>
        <w:tc>
          <w:tcPr>
            <w:tcW w:w="6237" w:type="dxa"/>
            <w:shd w:val="clear" w:color="auto" w:fill="auto"/>
          </w:tcPr>
          <w:p w:rsidR="00BD6E18" w:rsidRPr="008332E2" w:rsidRDefault="00F75A71" w:rsidP="00F75A71">
            <w:pPr>
              <w:widowControl w:val="0"/>
              <w:autoSpaceDE w:val="0"/>
              <w:autoSpaceDN w:val="0"/>
              <w:adjustRightInd w:val="0"/>
              <w:spacing w:line="266" w:lineRule="auto"/>
              <w:ind w:left="176" w:right="-51" w:hanging="142"/>
              <w:jc w:val="both"/>
              <w:rPr>
                <w:rFonts w:ascii="Corbel" w:hAnsi="Corbel" w:cs="Arial"/>
                <w:bCs/>
                <w:sz w:val="23"/>
                <w:szCs w:val="23"/>
              </w:rPr>
            </w:pPr>
            <w:r>
              <w:rPr>
                <w:rFonts w:ascii="Corbel" w:hAnsi="Corbel" w:cs="Arial"/>
                <w:bCs/>
                <w:sz w:val="23"/>
                <w:szCs w:val="23"/>
              </w:rPr>
              <w:t>660013107</w:t>
            </w:r>
            <w:r w:rsidR="00C612DE">
              <w:rPr>
                <w:rFonts w:ascii="Corbel" w:hAnsi="Corbel" w:cs="Arial"/>
                <w:bCs/>
                <w:sz w:val="23"/>
                <w:szCs w:val="23"/>
              </w:rPr>
              <w:t>002</w:t>
            </w:r>
            <w:r w:rsidR="00E05AFC" w:rsidRPr="008332E2">
              <w:rPr>
                <w:rFonts w:ascii="Corbel" w:hAnsi="Corbel" w:cs="Arial"/>
                <w:bCs/>
                <w:sz w:val="23"/>
                <w:szCs w:val="23"/>
              </w:rPr>
              <w:t>-2017-000</w:t>
            </w:r>
            <w:r>
              <w:rPr>
                <w:rFonts w:ascii="Corbel" w:hAnsi="Corbel" w:cs="Arial"/>
                <w:bCs/>
                <w:sz w:val="23"/>
                <w:szCs w:val="23"/>
              </w:rPr>
              <w:t>4</w:t>
            </w:r>
            <w:r w:rsidR="008332E2" w:rsidRPr="008332E2">
              <w:rPr>
                <w:rFonts w:ascii="Corbel" w:hAnsi="Corbel" w:cs="Arial"/>
                <w:bCs/>
                <w:sz w:val="23"/>
                <w:szCs w:val="23"/>
              </w:rPr>
              <w:t>3</w:t>
            </w:r>
            <w:r w:rsidR="009C7952" w:rsidRPr="008332E2">
              <w:rPr>
                <w:rFonts w:ascii="Corbel" w:hAnsi="Corbel" w:cs="Arial"/>
                <w:bCs/>
                <w:sz w:val="23"/>
                <w:szCs w:val="23"/>
              </w:rPr>
              <w:t>-01</w:t>
            </w:r>
          </w:p>
        </w:tc>
      </w:tr>
      <w:tr w:rsidR="00BD6E18" w:rsidRPr="004A299D" w:rsidTr="00D86B9A">
        <w:trPr>
          <w:trHeight w:val="275"/>
        </w:trPr>
        <w:tc>
          <w:tcPr>
            <w:tcW w:w="1838" w:type="dxa"/>
            <w:shd w:val="clear" w:color="auto" w:fill="auto"/>
          </w:tcPr>
          <w:p w:rsidR="00BD6E18" w:rsidRPr="008332E2" w:rsidRDefault="00BD6E18" w:rsidP="005969EE">
            <w:pPr>
              <w:widowControl w:val="0"/>
              <w:autoSpaceDE w:val="0"/>
              <w:autoSpaceDN w:val="0"/>
              <w:adjustRightInd w:val="0"/>
              <w:spacing w:line="266" w:lineRule="auto"/>
              <w:ind w:left="313" w:right="34" w:hanging="142"/>
              <w:jc w:val="both"/>
              <w:rPr>
                <w:rFonts w:ascii="Corbel" w:hAnsi="Corbel" w:cs="Arial"/>
                <w:b/>
                <w:bCs/>
                <w:sz w:val="23"/>
                <w:szCs w:val="23"/>
              </w:rPr>
            </w:pPr>
            <w:r w:rsidRPr="008332E2">
              <w:rPr>
                <w:rFonts w:ascii="Corbel" w:hAnsi="Corbel" w:cs="Arial"/>
                <w:b/>
                <w:bCs/>
                <w:sz w:val="23"/>
                <w:szCs w:val="23"/>
              </w:rPr>
              <w:t xml:space="preserve">Accionante:   </w:t>
            </w:r>
          </w:p>
        </w:tc>
        <w:tc>
          <w:tcPr>
            <w:tcW w:w="6237" w:type="dxa"/>
            <w:shd w:val="clear" w:color="auto" w:fill="auto"/>
          </w:tcPr>
          <w:p w:rsidR="00BD6E18" w:rsidRPr="008332E2" w:rsidRDefault="00F75A71" w:rsidP="00F75A71">
            <w:pPr>
              <w:widowControl w:val="0"/>
              <w:autoSpaceDE w:val="0"/>
              <w:autoSpaceDN w:val="0"/>
              <w:adjustRightInd w:val="0"/>
              <w:spacing w:line="266" w:lineRule="auto"/>
              <w:ind w:left="176" w:right="-51" w:hanging="142"/>
              <w:jc w:val="both"/>
              <w:rPr>
                <w:rFonts w:ascii="Corbel" w:hAnsi="Corbel" w:cs="Arial"/>
                <w:bCs/>
                <w:sz w:val="23"/>
                <w:szCs w:val="23"/>
              </w:rPr>
            </w:pPr>
            <w:r>
              <w:rPr>
                <w:rFonts w:ascii="Corbel" w:hAnsi="Corbel" w:cs="Arial"/>
                <w:bCs/>
                <w:sz w:val="23"/>
                <w:szCs w:val="23"/>
              </w:rPr>
              <w:t>Dr. Alberto Medina Díaz, apoderado de Ana Milena Villota</w:t>
            </w:r>
            <w:r w:rsidR="00C612DE">
              <w:rPr>
                <w:rFonts w:ascii="Corbel" w:hAnsi="Corbel" w:cs="Arial"/>
                <w:bCs/>
                <w:sz w:val="23"/>
                <w:szCs w:val="23"/>
              </w:rPr>
              <w:t xml:space="preserve"> </w:t>
            </w:r>
          </w:p>
        </w:tc>
      </w:tr>
      <w:tr w:rsidR="00BD6E18" w:rsidRPr="004A299D" w:rsidTr="00D86B9A">
        <w:trPr>
          <w:trHeight w:val="280"/>
        </w:trPr>
        <w:tc>
          <w:tcPr>
            <w:tcW w:w="1838" w:type="dxa"/>
            <w:shd w:val="clear" w:color="auto" w:fill="auto"/>
          </w:tcPr>
          <w:p w:rsidR="00BD6E18" w:rsidRPr="008332E2" w:rsidRDefault="00BD6E18" w:rsidP="005969EE">
            <w:pPr>
              <w:widowControl w:val="0"/>
              <w:autoSpaceDE w:val="0"/>
              <w:autoSpaceDN w:val="0"/>
              <w:adjustRightInd w:val="0"/>
              <w:spacing w:line="266" w:lineRule="auto"/>
              <w:ind w:left="313" w:right="34" w:hanging="142"/>
              <w:jc w:val="both"/>
              <w:rPr>
                <w:rFonts w:ascii="Corbel" w:hAnsi="Corbel" w:cs="Arial"/>
                <w:b/>
                <w:bCs/>
                <w:sz w:val="23"/>
                <w:szCs w:val="23"/>
              </w:rPr>
            </w:pPr>
            <w:r w:rsidRPr="008332E2">
              <w:rPr>
                <w:rFonts w:ascii="Corbel" w:hAnsi="Corbel" w:cs="Arial"/>
                <w:b/>
                <w:bCs/>
                <w:sz w:val="23"/>
                <w:szCs w:val="23"/>
              </w:rPr>
              <w:t>Accionado:</w:t>
            </w:r>
          </w:p>
        </w:tc>
        <w:tc>
          <w:tcPr>
            <w:tcW w:w="6237" w:type="dxa"/>
            <w:shd w:val="clear" w:color="auto" w:fill="auto"/>
          </w:tcPr>
          <w:p w:rsidR="00BD6E18" w:rsidRPr="008332E2" w:rsidRDefault="00C612DE" w:rsidP="00F75A71">
            <w:pPr>
              <w:widowControl w:val="0"/>
              <w:autoSpaceDE w:val="0"/>
              <w:autoSpaceDN w:val="0"/>
              <w:adjustRightInd w:val="0"/>
              <w:spacing w:line="266" w:lineRule="auto"/>
              <w:ind w:left="176" w:right="-51" w:hanging="142"/>
              <w:jc w:val="both"/>
              <w:rPr>
                <w:rFonts w:ascii="Corbel" w:hAnsi="Corbel" w:cs="Arial"/>
                <w:bCs/>
                <w:sz w:val="23"/>
                <w:szCs w:val="23"/>
              </w:rPr>
            </w:pPr>
            <w:proofErr w:type="spellStart"/>
            <w:r>
              <w:rPr>
                <w:rFonts w:ascii="Corbel" w:hAnsi="Corbel" w:cs="Arial"/>
                <w:bCs/>
                <w:sz w:val="23"/>
                <w:szCs w:val="23"/>
              </w:rPr>
              <w:t>Colpensiones</w:t>
            </w:r>
            <w:proofErr w:type="spellEnd"/>
            <w:r>
              <w:rPr>
                <w:rFonts w:ascii="Corbel" w:hAnsi="Corbel" w:cs="Arial"/>
                <w:bCs/>
                <w:sz w:val="23"/>
                <w:szCs w:val="23"/>
              </w:rPr>
              <w:t xml:space="preserve"> </w:t>
            </w:r>
          </w:p>
        </w:tc>
      </w:tr>
      <w:tr w:rsidR="00BD6E18" w:rsidRPr="004A299D" w:rsidTr="00D86B9A">
        <w:trPr>
          <w:trHeight w:val="257"/>
        </w:trPr>
        <w:tc>
          <w:tcPr>
            <w:tcW w:w="1838" w:type="dxa"/>
            <w:shd w:val="clear" w:color="auto" w:fill="auto"/>
          </w:tcPr>
          <w:p w:rsidR="00BD6E18" w:rsidRPr="008332E2" w:rsidRDefault="00BD6E18" w:rsidP="005969EE">
            <w:pPr>
              <w:widowControl w:val="0"/>
              <w:autoSpaceDE w:val="0"/>
              <w:autoSpaceDN w:val="0"/>
              <w:adjustRightInd w:val="0"/>
              <w:spacing w:line="266" w:lineRule="auto"/>
              <w:ind w:left="313" w:right="34" w:hanging="142"/>
              <w:jc w:val="both"/>
              <w:rPr>
                <w:rFonts w:ascii="Corbel" w:hAnsi="Corbel" w:cs="Arial"/>
                <w:b/>
                <w:bCs/>
                <w:sz w:val="23"/>
                <w:szCs w:val="23"/>
              </w:rPr>
            </w:pPr>
            <w:r w:rsidRPr="008332E2">
              <w:rPr>
                <w:rFonts w:ascii="Corbel" w:hAnsi="Corbel" w:cs="Arial"/>
                <w:b/>
                <w:bCs/>
                <w:sz w:val="23"/>
                <w:szCs w:val="23"/>
              </w:rPr>
              <w:t>Procedencia:</w:t>
            </w:r>
          </w:p>
        </w:tc>
        <w:tc>
          <w:tcPr>
            <w:tcW w:w="6237" w:type="dxa"/>
            <w:shd w:val="clear" w:color="auto" w:fill="auto"/>
          </w:tcPr>
          <w:p w:rsidR="00BD6E18" w:rsidRPr="008332E2" w:rsidRDefault="00BD6E18" w:rsidP="00D86B9A">
            <w:pPr>
              <w:widowControl w:val="0"/>
              <w:autoSpaceDE w:val="0"/>
              <w:autoSpaceDN w:val="0"/>
              <w:adjustRightInd w:val="0"/>
              <w:spacing w:line="266" w:lineRule="auto"/>
              <w:ind w:left="176" w:right="-51" w:hanging="142"/>
              <w:jc w:val="both"/>
              <w:rPr>
                <w:rFonts w:ascii="Corbel" w:hAnsi="Corbel" w:cs="Arial"/>
                <w:bCs/>
                <w:sz w:val="23"/>
                <w:szCs w:val="23"/>
              </w:rPr>
            </w:pPr>
            <w:r w:rsidRPr="008332E2">
              <w:rPr>
                <w:rFonts w:ascii="Corbel" w:hAnsi="Corbel" w:cs="Arial"/>
                <w:bCs/>
                <w:sz w:val="23"/>
                <w:szCs w:val="23"/>
              </w:rPr>
              <w:t xml:space="preserve">Juzgado </w:t>
            </w:r>
            <w:r w:rsidR="00C612DE">
              <w:rPr>
                <w:rFonts w:ascii="Corbel" w:hAnsi="Corbel" w:cs="Arial"/>
                <w:bCs/>
                <w:sz w:val="23"/>
                <w:szCs w:val="23"/>
              </w:rPr>
              <w:t>Segundo</w:t>
            </w:r>
            <w:r w:rsidR="00E05AFC" w:rsidRPr="008332E2">
              <w:rPr>
                <w:rFonts w:ascii="Corbel" w:hAnsi="Corbel" w:cs="Arial"/>
                <w:bCs/>
                <w:sz w:val="23"/>
                <w:szCs w:val="23"/>
              </w:rPr>
              <w:t xml:space="preserve"> Penal del Circuito</w:t>
            </w:r>
            <w:r w:rsidR="008332E2" w:rsidRPr="008332E2">
              <w:rPr>
                <w:rFonts w:ascii="Corbel" w:hAnsi="Corbel" w:cs="Arial"/>
                <w:bCs/>
                <w:sz w:val="23"/>
                <w:szCs w:val="23"/>
              </w:rPr>
              <w:t xml:space="preserve"> </w:t>
            </w:r>
            <w:r w:rsidR="00F75A71">
              <w:rPr>
                <w:rFonts w:ascii="Corbel" w:hAnsi="Corbel" w:cs="Arial"/>
                <w:bCs/>
                <w:sz w:val="23"/>
                <w:szCs w:val="23"/>
              </w:rPr>
              <w:t>Especializado</w:t>
            </w:r>
            <w:r w:rsidR="00D86B9A">
              <w:rPr>
                <w:rFonts w:ascii="Corbel" w:hAnsi="Corbel" w:cs="Arial"/>
                <w:bCs/>
                <w:sz w:val="23"/>
                <w:szCs w:val="23"/>
              </w:rPr>
              <w:t xml:space="preserve"> </w:t>
            </w:r>
            <w:proofErr w:type="spellStart"/>
            <w:r w:rsidR="00D86B9A">
              <w:rPr>
                <w:rFonts w:ascii="Corbel" w:hAnsi="Corbel" w:cs="Arial"/>
                <w:bCs/>
                <w:sz w:val="23"/>
                <w:szCs w:val="23"/>
              </w:rPr>
              <w:t>It</w:t>
            </w:r>
            <w:proofErr w:type="spellEnd"/>
            <w:r w:rsidR="00D86B9A">
              <w:rPr>
                <w:rFonts w:ascii="Corbel" w:hAnsi="Corbel" w:cs="Arial"/>
                <w:bCs/>
                <w:sz w:val="23"/>
                <w:szCs w:val="23"/>
              </w:rPr>
              <w:t xml:space="preserve">. </w:t>
            </w:r>
            <w:r w:rsidR="008332E2" w:rsidRPr="008332E2">
              <w:rPr>
                <w:rFonts w:ascii="Corbel" w:hAnsi="Corbel" w:cs="Arial"/>
                <w:bCs/>
                <w:sz w:val="23"/>
                <w:szCs w:val="23"/>
              </w:rPr>
              <w:t xml:space="preserve">de Pereira </w:t>
            </w:r>
            <w:r w:rsidR="00E05AFC" w:rsidRPr="008332E2">
              <w:rPr>
                <w:rFonts w:ascii="Corbel" w:hAnsi="Corbel" w:cs="Arial"/>
                <w:bCs/>
                <w:sz w:val="23"/>
                <w:szCs w:val="23"/>
              </w:rPr>
              <w:t xml:space="preserve"> </w:t>
            </w:r>
            <w:r w:rsidR="009C7952" w:rsidRPr="008332E2">
              <w:rPr>
                <w:rFonts w:ascii="Corbel" w:hAnsi="Corbel" w:cs="Arial"/>
                <w:bCs/>
                <w:sz w:val="23"/>
                <w:szCs w:val="23"/>
              </w:rPr>
              <w:t xml:space="preserve"> </w:t>
            </w:r>
          </w:p>
        </w:tc>
      </w:tr>
      <w:tr w:rsidR="00BD6E18" w:rsidRPr="004A299D" w:rsidTr="00D86B9A">
        <w:trPr>
          <w:trHeight w:val="257"/>
        </w:trPr>
        <w:tc>
          <w:tcPr>
            <w:tcW w:w="1838" w:type="dxa"/>
            <w:shd w:val="clear" w:color="auto" w:fill="auto"/>
          </w:tcPr>
          <w:p w:rsidR="00BD6E18" w:rsidRPr="008332E2" w:rsidRDefault="00BD6E18" w:rsidP="005969EE">
            <w:pPr>
              <w:widowControl w:val="0"/>
              <w:autoSpaceDE w:val="0"/>
              <w:autoSpaceDN w:val="0"/>
              <w:adjustRightInd w:val="0"/>
              <w:spacing w:line="266" w:lineRule="auto"/>
              <w:ind w:left="313" w:right="34" w:hanging="142"/>
              <w:jc w:val="both"/>
              <w:rPr>
                <w:rFonts w:ascii="Corbel" w:hAnsi="Corbel" w:cs="Arial"/>
                <w:b/>
                <w:bCs/>
                <w:sz w:val="23"/>
                <w:szCs w:val="23"/>
              </w:rPr>
            </w:pPr>
            <w:r w:rsidRPr="008332E2">
              <w:rPr>
                <w:rFonts w:ascii="Corbel" w:hAnsi="Corbel" w:cs="Arial"/>
                <w:b/>
                <w:bCs/>
                <w:sz w:val="23"/>
                <w:szCs w:val="23"/>
              </w:rPr>
              <w:t xml:space="preserve">Decisión: </w:t>
            </w:r>
          </w:p>
        </w:tc>
        <w:tc>
          <w:tcPr>
            <w:tcW w:w="6237" w:type="dxa"/>
            <w:shd w:val="clear" w:color="auto" w:fill="auto"/>
          </w:tcPr>
          <w:p w:rsidR="00BD6E18" w:rsidRPr="008332E2" w:rsidRDefault="00F75A71" w:rsidP="00F75A71">
            <w:pPr>
              <w:widowControl w:val="0"/>
              <w:autoSpaceDE w:val="0"/>
              <w:autoSpaceDN w:val="0"/>
              <w:adjustRightInd w:val="0"/>
              <w:spacing w:line="266" w:lineRule="auto"/>
              <w:ind w:left="176" w:right="-51" w:hanging="142"/>
              <w:jc w:val="both"/>
              <w:rPr>
                <w:rFonts w:ascii="Corbel" w:hAnsi="Corbel" w:cs="Arial"/>
                <w:bCs/>
                <w:sz w:val="23"/>
                <w:szCs w:val="23"/>
              </w:rPr>
            </w:pPr>
            <w:r>
              <w:rPr>
                <w:rFonts w:ascii="Corbel" w:hAnsi="Corbel" w:cs="Arial"/>
                <w:bCs/>
                <w:sz w:val="23"/>
                <w:szCs w:val="23"/>
              </w:rPr>
              <w:t xml:space="preserve">Confirma </w:t>
            </w:r>
            <w:r w:rsidR="00AF7353" w:rsidRPr="008332E2">
              <w:rPr>
                <w:rFonts w:ascii="Corbel" w:hAnsi="Corbel" w:cs="Arial"/>
                <w:bCs/>
                <w:sz w:val="23"/>
                <w:szCs w:val="23"/>
              </w:rPr>
              <w:t xml:space="preserve"> </w:t>
            </w:r>
            <w:r w:rsidR="00BD6E18" w:rsidRPr="008332E2">
              <w:rPr>
                <w:rFonts w:ascii="Corbel" w:hAnsi="Corbel" w:cs="Arial"/>
                <w:bCs/>
                <w:sz w:val="23"/>
                <w:szCs w:val="23"/>
              </w:rPr>
              <w:t xml:space="preserve"> </w:t>
            </w:r>
          </w:p>
        </w:tc>
      </w:tr>
    </w:tbl>
    <w:p w:rsidR="00C612DE" w:rsidRDefault="00C612DE" w:rsidP="00D86B9A">
      <w:pPr>
        <w:widowControl w:val="0"/>
        <w:autoSpaceDE w:val="0"/>
        <w:autoSpaceDN w:val="0"/>
        <w:adjustRightInd w:val="0"/>
        <w:spacing w:line="276" w:lineRule="auto"/>
        <w:rPr>
          <w:rFonts w:ascii="Verdana" w:hAnsi="Verdana" w:cs="Arial"/>
          <w:b/>
          <w:sz w:val="26"/>
          <w:szCs w:val="26"/>
        </w:rPr>
      </w:pPr>
    </w:p>
    <w:p w:rsidR="00C612DE" w:rsidRDefault="00C612DE" w:rsidP="00D86B9A">
      <w:pPr>
        <w:widowControl w:val="0"/>
        <w:autoSpaceDE w:val="0"/>
        <w:autoSpaceDN w:val="0"/>
        <w:adjustRightInd w:val="0"/>
        <w:spacing w:line="276" w:lineRule="auto"/>
        <w:rPr>
          <w:rFonts w:ascii="Verdana" w:hAnsi="Verdana" w:cs="Arial"/>
          <w:b/>
          <w:sz w:val="26"/>
          <w:szCs w:val="26"/>
        </w:rPr>
      </w:pPr>
    </w:p>
    <w:p w:rsidR="00326537" w:rsidRPr="002A51A8" w:rsidRDefault="00326537" w:rsidP="00C612DE">
      <w:pPr>
        <w:widowControl w:val="0"/>
        <w:autoSpaceDE w:val="0"/>
        <w:autoSpaceDN w:val="0"/>
        <w:adjustRightInd w:val="0"/>
        <w:spacing w:line="276" w:lineRule="auto"/>
        <w:jc w:val="center"/>
        <w:rPr>
          <w:rFonts w:ascii="Verdana" w:hAnsi="Verdana" w:cs="Arial"/>
          <w:bCs/>
          <w:i/>
          <w:sz w:val="26"/>
          <w:szCs w:val="26"/>
        </w:rPr>
      </w:pPr>
      <w:r w:rsidRPr="002A51A8">
        <w:rPr>
          <w:rFonts w:ascii="Verdana" w:hAnsi="Verdana" w:cs="Arial"/>
          <w:b/>
          <w:sz w:val="26"/>
          <w:szCs w:val="26"/>
        </w:rPr>
        <w:t>ASUNTO</w:t>
      </w:r>
      <w:r w:rsidR="007777D6">
        <w:rPr>
          <w:rFonts w:ascii="Verdana" w:hAnsi="Verdana" w:cs="Arial"/>
          <w:b/>
          <w:sz w:val="26"/>
          <w:szCs w:val="26"/>
        </w:rPr>
        <w:t>:</w:t>
      </w:r>
    </w:p>
    <w:p w:rsidR="00326537" w:rsidRPr="00DF5D67" w:rsidRDefault="00326537" w:rsidP="00C612DE">
      <w:pPr>
        <w:widowControl w:val="0"/>
        <w:tabs>
          <w:tab w:val="left" w:pos="561"/>
        </w:tabs>
        <w:autoSpaceDE w:val="0"/>
        <w:spacing w:line="276" w:lineRule="auto"/>
        <w:rPr>
          <w:rFonts w:ascii="Verdana" w:hAnsi="Verdana" w:cs="Arial"/>
          <w:b/>
          <w:sz w:val="26"/>
          <w:szCs w:val="26"/>
        </w:rPr>
      </w:pPr>
    </w:p>
    <w:p w:rsidR="00FD494A" w:rsidRPr="00740E88" w:rsidRDefault="00326537" w:rsidP="00C612DE">
      <w:pPr>
        <w:widowControl w:val="0"/>
        <w:autoSpaceDE w:val="0"/>
        <w:spacing w:line="276" w:lineRule="auto"/>
        <w:jc w:val="both"/>
        <w:rPr>
          <w:rFonts w:ascii="Verdana" w:hAnsi="Verdana" w:cs="Arial"/>
          <w:b/>
          <w:bCs/>
          <w:sz w:val="26"/>
          <w:szCs w:val="26"/>
        </w:rPr>
      </w:pPr>
      <w:r w:rsidRPr="002A51A8">
        <w:rPr>
          <w:rFonts w:ascii="Verdana" w:hAnsi="Verdana" w:cs="Arial"/>
          <w:sz w:val="26"/>
          <w:szCs w:val="26"/>
        </w:rPr>
        <w:t>Se pronuncia la Sala en torno a</w:t>
      </w:r>
      <w:r w:rsidRPr="002A51A8">
        <w:rPr>
          <w:rFonts w:ascii="Verdana" w:hAnsi="Verdana" w:cs="Arial"/>
          <w:bCs/>
          <w:sz w:val="26"/>
          <w:szCs w:val="26"/>
        </w:rPr>
        <w:t xml:space="preserve"> </w:t>
      </w:r>
      <w:r w:rsidR="00BB7918">
        <w:rPr>
          <w:rFonts w:ascii="Verdana" w:hAnsi="Verdana" w:cs="Arial"/>
          <w:bCs/>
          <w:sz w:val="26"/>
          <w:szCs w:val="26"/>
        </w:rPr>
        <w:t xml:space="preserve">la impugnación interpuesta por </w:t>
      </w:r>
      <w:r w:rsidR="00E05AFC">
        <w:rPr>
          <w:rFonts w:ascii="Verdana" w:hAnsi="Verdana" w:cs="Arial"/>
          <w:bCs/>
          <w:sz w:val="26"/>
          <w:szCs w:val="26"/>
        </w:rPr>
        <w:t>el</w:t>
      </w:r>
      <w:r w:rsidR="00DA2498">
        <w:rPr>
          <w:rFonts w:ascii="Verdana" w:hAnsi="Verdana" w:cs="Arial"/>
          <w:bCs/>
          <w:sz w:val="26"/>
          <w:szCs w:val="26"/>
        </w:rPr>
        <w:t xml:space="preserve"> apoderado judicial de la señora </w:t>
      </w:r>
      <w:r w:rsidR="00DA2498" w:rsidRPr="00DA2498">
        <w:rPr>
          <w:rFonts w:ascii="Verdana" w:hAnsi="Verdana" w:cs="Arial"/>
          <w:b/>
          <w:bCs/>
          <w:sz w:val="26"/>
          <w:szCs w:val="26"/>
        </w:rPr>
        <w:t>ANA MILENA VILLOTA</w:t>
      </w:r>
      <w:r w:rsidR="00025F0E">
        <w:rPr>
          <w:rFonts w:ascii="Verdana" w:hAnsi="Verdana" w:cs="Arial"/>
          <w:b/>
          <w:bCs/>
          <w:sz w:val="26"/>
          <w:szCs w:val="26"/>
        </w:rPr>
        <w:t xml:space="preserve">, </w:t>
      </w:r>
      <w:r w:rsidRPr="002A51A8">
        <w:rPr>
          <w:rFonts w:ascii="Verdana" w:hAnsi="Verdana" w:cs="Arial"/>
          <w:bCs/>
          <w:sz w:val="26"/>
          <w:szCs w:val="26"/>
        </w:rPr>
        <w:t xml:space="preserve">contra el </w:t>
      </w:r>
      <w:r w:rsidRPr="002A51A8">
        <w:rPr>
          <w:rFonts w:ascii="Verdana" w:hAnsi="Verdana" w:cs="Arial"/>
          <w:bCs/>
          <w:sz w:val="26"/>
          <w:szCs w:val="26"/>
        </w:rPr>
        <w:lastRenderedPageBreak/>
        <w:t>fallo proferido</w:t>
      </w:r>
      <w:r w:rsidR="009F1F2D" w:rsidRPr="002A51A8">
        <w:rPr>
          <w:rFonts w:ascii="Verdana" w:hAnsi="Verdana" w:cs="Arial"/>
          <w:bCs/>
          <w:sz w:val="26"/>
          <w:szCs w:val="26"/>
        </w:rPr>
        <w:t xml:space="preserve"> por el Juzgado</w:t>
      </w:r>
      <w:r w:rsidR="00327D0C">
        <w:rPr>
          <w:rFonts w:ascii="Verdana" w:hAnsi="Verdana" w:cs="Arial"/>
          <w:bCs/>
          <w:sz w:val="26"/>
          <w:szCs w:val="26"/>
        </w:rPr>
        <w:t xml:space="preserve"> </w:t>
      </w:r>
      <w:r w:rsidR="00765850">
        <w:rPr>
          <w:rFonts w:ascii="Verdana" w:hAnsi="Verdana" w:cs="Arial"/>
          <w:bCs/>
          <w:sz w:val="26"/>
          <w:szCs w:val="26"/>
        </w:rPr>
        <w:t>Segundo</w:t>
      </w:r>
      <w:r w:rsidR="008332E2">
        <w:rPr>
          <w:rFonts w:ascii="Verdana" w:hAnsi="Verdana" w:cs="Arial"/>
          <w:bCs/>
          <w:sz w:val="26"/>
          <w:szCs w:val="26"/>
        </w:rPr>
        <w:t xml:space="preserve"> </w:t>
      </w:r>
      <w:r w:rsidR="00E05AFC">
        <w:rPr>
          <w:rFonts w:ascii="Verdana" w:hAnsi="Verdana" w:cs="Arial"/>
          <w:bCs/>
          <w:sz w:val="26"/>
          <w:szCs w:val="26"/>
        </w:rPr>
        <w:t>Penal del Circuito</w:t>
      </w:r>
      <w:r w:rsidR="00025F0E">
        <w:rPr>
          <w:rFonts w:ascii="Verdana" w:hAnsi="Verdana" w:cs="Arial"/>
          <w:bCs/>
          <w:sz w:val="26"/>
          <w:szCs w:val="26"/>
        </w:rPr>
        <w:t xml:space="preserve"> Especializado</w:t>
      </w:r>
      <w:r w:rsidR="008332E2">
        <w:rPr>
          <w:rFonts w:ascii="Verdana" w:hAnsi="Verdana" w:cs="Arial"/>
          <w:bCs/>
          <w:sz w:val="26"/>
          <w:szCs w:val="26"/>
        </w:rPr>
        <w:t xml:space="preserve"> </w:t>
      </w:r>
      <w:r w:rsidR="00AF7353">
        <w:rPr>
          <w:rFonts w:ascii="Verdana" w:hAnsi="Verdana" w:cs="Arial"/>
          <w:bCs/>
          <w:sz w:val="26"/>
          <w:szCs w:val="26"/>
        </w:rPr>
        <w:t>de Pereira</w:t>
      </w:r>
      <w:r w:rsidR="002B484C">
        <w:rPr>
          <w:rFonts w:ascii="Verdana" w:hAnsi="Verdana" w:cs="Arial"/>
          <w:bCs/>
          <w:sz w:val="26"/>
          <w:szCs w:val="26"/>
        </w:rPr>
        <w:t xml:space="preserve"> </w:t>
      </w:r>
      <w:r w:rsidRPr="002A51A8">
        <w:rPr>
          <w:rFonts w:ascii="Verdana" w:hAnsi="Verdana" w:cs="Arial"/>
          <w:bCs/>
          <w:sz w:val="26"/>
          <w:szCs w:val="26"/>
        </w:rPr>
        <w:t xml:space="preserve">el </w:t>
      </w:r>
      <w:r w:rsidR="00740E88">
        <w:rPr>
          <w:rFonts w:ascii="Verdana" w:hAnsi="Verdana" w:cs="Arial"/>
          <w:bCs/>
          <w:sz w:val="26"/>
          <w:szCs w:val="26"/>
        </w:rPr>
        <w:t>19</w:t>
      </w:r>
      <w:r w:rsidRPr="002A51A8">
        <w:rPr>
          <w:rFonts w:ascii="Verdana" w:hAnsi="Verdana" w:cs="Arial"/>
          <w:bCs/>
          <w:sz w:val="26"/>
          <w:szCs w:val="26"/>
        </w:rPr>
        <w:t xml:space="preserve"> de </w:t>
      </w:r>
      <w:r w:rsidR="00327D0C">
        <w:rPr>
          <w:rFonts w:ascii="Verdana" w:hAnsi="Verdana" w:cs="Arial"/>
          <w:bCs/>
          <w:sz w:val="26"/>
          <w:szCs w:val="26"/>
        </w:rPr>
        <w:t>ju</w:t>
      </w:r>
      <w:r w:rsidR="00024DB7">
        <w:rPr>
          <w:rFonts w:ascii="Verdana" w:hAnsi="Verdana" w:cs="Arial"/>
          <w:bCs/>
          <w:sz w:val="26"/>
          <w:szCs w:val="26"/>
        </w:rPr>
        <w:t>l</w:t>
      </w:r>
      <w:r w:rsidR="00327D0C">
        <w:rPr>
          <w:rFonts w:ascii="Verdana" w:hAnsi="Verdana" w:cs="Arial"/>
          <w:bCs/>
          <w:sz w:val="26"/>
          <w:szCs w:val="26"/>
        </w:rPr>
        <w:t>io</w:t>
      </w:r>
      <w:r w:rsidR="00732630">
        <w:rPr>
          <w:rFonts w:ascii="Verdana" w:hAnsi="Verdana" w:cs="Arial"/>
          <w:bCs/>
          <w:sz w:val="26"/>
          <w:szCs w:val="26"/>
        </w:rPr>
        <w:t xml:space="preserve"> de 2017</w:t>
      </w:r>
      <w:r w:rsidRPr="002A51A8">
        <w:rPr>
          <w:rFonts w:ascii="Verdana" w:hAnsi="Verdana" w:cs="Arial"/>
          <w:bCs/>
          <w:sz w:val="26"/>
          <w:szCs w:val="26"/>
        </w:rPr>
        <w:t>, mediante el cual</w:t>
      </w:r>
      <w:r w:rsidR="00AF7353">
        <w:rPr>
          <w:rFonts w:ascii="Verdana" w:hAnsi="Verdana" w:cs="Arial"/>
          <w:bCs/>
          <w:sz w:val="26"/>
          <w:szCs w:val="26"/>
        </w:rPr>
        <w:t xml:space="preserve"> </w:t>
      </w:r>
      <w:r w:rsidR="00740E88">
        <w:rPr>
          <w:rFonts w:ascii="Verdana" w:hAnsi="Verdana" w:cs="Arial"/>
          <w:bCs/>
          <w:sz w:val="26"/>
          <w:szCs w:val="26"/>
        </w:rPr>
        <w:t xml:space="preserve">se declaró improcedente la acción de tutela propuesta por el recurrente en contra de </w:t>
      </w:r>
      <w:r w:rsidR="00740E88" w:rsidRPr="00740E88">
        <w:rPr>
          <w:rFonts w:ascii="Verdana" w:hAnsi="Verdana" w:cs="Arial"/>
          <w:b/>
          <w:bCs/>
          <w:sz w:val="26"/>
          <w:szCs w:val="26"/>
        </w:rPr>
        <w:t xml:space="preserve">COLPENSIONES. </w:t>
      </w:r>
    </w:p>
    <w:p w:rsidR="000C6469" w:rsidRDefault="000C6469" w:rsidP="00765850">
      <w:pPr>
        <w:widowControl w:val="0"/>
        <w:autoSpaceDE w:val="0"/>
        <w:spacing w:line="360" w:lineRule="auto"/>
        <w:jc w:val="center"/>
        <w:rPr>
          <w:rFonts w:ascii="Verdana" w:hAnsi="Verdana" w:cs="Arial"/>
          <w:b/>
          <w:sz w:val="26"/>
          <w:szCs w:val="26"/>
        </w:rPr>
      </w:pPr>
    </w:p>
    <w:p w:rsidR="00326537" w:rsidRPr="002A51A8" w:rsidRDefault="005F1799" w:rsidP="00C612DE">
      <w:pPr>
        <w:widowControl w:val="0"/>
        <w:autoSpaceDE w:val="0"/>
        <w:spacing w:line="276" w:lineRule="auto"/>
        <w:jc w:val="center"/>
        <w:rPr>
          <w:rFonts w:ascii="Verdana" w:hAnsi="Verdana" w:cs="Arial"/>
          <w:b/>
          <w:sz w:val="26"/>
          <w:szCs w:val="26"/>
        </w:rPr>
      </w:pPr>
      <w:r>
        <w:rPr>
          <w:rFonts w:ascii="Verdana" w:hAnsi="Verdana" w:cs="Arial"/>
          <w:b/>
          <w:sz w:val="26"/>
          <w:szCs w:val="26"/>
        </w:rPr>
        <w:t>ANTECEDENTES</w:t>
      </w:r>
      <w:r w:rsidR="007777D6">
        <w:rPr>
          <w:rFonts w:ascii="Verdana" w:hAnsi="Verdana" w:cs="Arial"/>
          <w:b/>
          <w:sz w:val="26"/>
          <w:szCs w:val="26"/>
        </w:rPr>
        <w:t>:</w:t>
      </w:r>
    </w:p>
    <w:p w:rsidR="00A61C3C" w:rsidRPr="00DF5D67" w:rsidRDefault="00A61C3C" w:rsidP="00C612DE">
      <w:pPr>
        <w:widowControl w:val="0"/>
        <w:tabs>
          <w:tab w:val="left" w:pos="561"/>
        </w:tabs>
        <w:autoSpaceDE w:val="0"/>
        <w:spacing w:line="276" w:lineRule="auto"/>
        <w:rPr>
          <w:rFonts w:ascii="Verdana" w:hAnsi="Verdana" w:cs="Arial"/>
          <w:sz w:val="26"/>
          <w:szCs w:val="26"/>
        </w:rPr>
      </w:pPr>
    </w:p>
    <w:p w:rsidR="004C35D7" w:rsidRDefault="00805FAB" w:rsidP="00C612DE">
      <w:pPr>
        <w:spacing w:line="276" w:lineRule="auto"/>
        <w:jc w:val="both"/>
        <w:rPr>
          <w:rFonts w:ascii="Verdana" w:hAnsi="Verdana" w:cs="Arial"/>
          <w:sz w:val="26"/>
          <w:szCs w:val="26"/>
        </w:rPr>
      </w:pPr>
      <w:r>
        <w:rPr>
          <w:rFonts w:ascii="Verdana" w:hAnsi="Verdana" w:cs="Arial"/>
          <w:sz w:val="26"/>
          <w:szCs w:val="26"/>
        </w:rPr>
        <w:t>De acuerdo a los hechos narrados por el Doctor Alberto Medina D</w:t>
      </w:r>
      <w:r w:rsidR="007223AF">
        <w:rPr>
          <w:rFonts w:ascii="Verdana" w:hAnsi="Verdana" w:cs="Arial"/>
          <w:sz w:val="26"/>
          <w:szCs w:val="26"/>
        </w:rPr>
        <w:t xml:space="preserve">íaz, apoderado judicial </w:t>
      </w:r>
      <w:r w:rsidR="00D45545">
        <w:rPr>
          <w:rFonts w:ascii="Verdana" w:hAnsi="Verdana" w:cs="Arial"/>
          <w:sz w:val="26"/>
          <w:szCs w:val="26"/>
        </w:rPr>
        <w:t xml:space="preserve">de la señora Ana Milena Villota, se pueden extraer como relevantes para el presente asunto, los siguientes: </w:t>
      </w:r>
    </w:p>
    <w:p w:rsidR="004C35D7" w:rsidRDefault="004C35D7" w:rsidP="00C612DE">
      <w:pPr>
        <w:spacing w:line="276" w:lineRule="auto"/>
        <w:jc w:val="both"/>
        <w:rPr>
          <w:rFonts w:ascii="Verdana" w:hAnsi="Verdana" w:cs="Arial"/>
          <w:sz w:val="26"/>
          <w:szCs w:val="26"/>
        </w:rPr>
      </w:pPr>
    </w:p>
    <w:p w:rsidR="00543D7F" w:rsidRDefault="00A511E5" w:rsidP="00A511E5">
      <w:pPr>
        <w:pStyle w:val="Paragraphedeliste"/>
        <w:numPr>
          <w:ilvl w:val="0"/>
          <w:numId w:val="12"/>
        </w:numPr>
        <w:spacing w:line="276" w:lineRule="auto"/>
        <w:ind w:left="426"/>
        <w:jc w:val="both"/>
        <w:rPr>
          <w:rFonts w:ascii="Verdana" w:hAnsi="Verdana" w:cs="Arial"/>
          <w:sz w:val="26"/>
          <w:szCs w:val="26"/>
        </w:rPr>
      </w:pPr>
      <w:r>
        <w:rPr>
          <w:rFonts w:ascii="Verdana" w:hAnsi="Verdana" w:cs="Arial"/>
          <w:sz w:val="26"/>
          <w:szCs w:val="26"/>
        </w:rPr>
        <w:t xml:space="preserve">En el año 2011 la señora Ana Milena Villota elevó ante el </w:t>
      </w:r>
      <w:proofErr w:type="spellStart"/>
      <w:r>
        <w:rPr>
          <w:rFonts w:ascii="Verdana" w:hAnsi="Verdana" w:cs="Arial"/>
          <w:sz w:val="26"/>
          <w:szCs w:val="26"/>
        </w:rPr>
        <w:t>ISS</w:t>
      </w:r>
      <w:proofErr w:type="spellEnd"/>
      <w:r>
        <w:rPr>
          <w:rFonts w:ascii="Verdana" w:hAnsi="Verdana" w:cs="Arial"/>
          <w:sz w:val="26"/>
          <w:szCs w:val="26"/>
        </w:rPr>
        <w:t xml:space="preserve"> una solicitud de pensión de vejez</w:t>
      </w:r>
      <w:r w:rsidR="006E2E6C">
        <w:rPr>
          <w:rFonts w:ascii="Verdana" w:hAnsi="Verdana" w:cs="Arial"/>
          <w:sz w:val="26"/>
          <w:szCs w:val="26"/>
        </w:rPr>
        <w:t xml:space="preserve">, </w:t>
      </w:r>
      <w:r w:rsidR="00892318">
        <w:rPr>
          <w:rFonts w:ascii="Verdana" w:hAnsi="Verdana" w:cs="Arial"/>
          <w:sz w:val="26"/>
          <w:szCs w:val="26"/>
        </w:rPr>
        <w:t>que le fue resuelta negativamente</w:t>
      </w:r>
      <w:r w:rsidR="005C7A6F">
        <w:rPr>
          <w:rFonts w:ascii="Verdana" w:hAnsi="Verdana" w:cs="Arial"/>
          <w:sz w:val="26"/>
          <w:szCs w:val="26"/>
        </w:rPr>
        <w:t xml:space="preserve"> mediante Resolución No. 6115 del 31 de julio de 2011</w:t>
      </w:r>
      <w:r w:rsidR="00543D7F">
        <w:rPr>
          <w:rFonts w:ascii="Verdana" w:hAnsi="Verdana" w:cs="Arial"/>
          <w:sz w:val="26"/>
          <w:szCs w:val="26"/>
        </w:rPr>
        <w:t xml:space="preserve">, decisión ante la cual se interpuso recurso de reposición que fue desatado en el mismo sentido, por medio de la Resolución </w:t>
      </w:r>
      <w:proofErr w:type="spellStart"/>
      <w:r w:rsidR="00543D7F">
        <w:rPr>
          <w:rFonts w:ascii="Verdana" w:hAnsi="Verdana" w:cs="Arial"/>
          <w:sz w:val="26"/>
          <w:szCs w:val="26"/>
        </w:rPr>
        <w:t>GNR</w:t>
      </w:r>
      <w:proofErr w:type="spellEnd"/>
      <w:r w:rsidR="00543D7F">
        <w:rPr>
          <w:rFonts w:ascii="Verdana" w:hAnsi="Verdana" w:cs="Arial"/>
          <w:sz w:val="26"/>
          <w:szCs w:val="26"/>
        </w:rPr>
        <w:t xml:space="preserve"> 064909 del 16 de abril de 2013; ello teniendo en cuenta que existían inconsistencias en las semanas cotizadas por parte de uno de los empleadores. </w:t>
      </w:r>
    </w:p>
    <w:p w:rsidR="00543D7F" w:rsidRDefault="00543D7F" w:rsidP="00543D7F">
      <w:pPr>
        <w:pStyle w:val="Paragraphedeliste"/>
        <w:spacing w:line="276" w:lineRule="auto"/>
        <w:ind w:left="426"/>
        <w:jc w:val="both"/>
        <w:rPr>
          <w:rFonts w:ascii="Verdana" w:hAnsi="Verdana" w:cs="Arial"/>
          <w:sz w:val="26"/>
          <w:szCs w:val="26"/>
        </w:rPr>
      </w:pPr>
    </w:p>
    <w:p w:rsidR="00A511E5" w:rsidRDefault="00543D7F" w:rsidP="00D45055">
      <w:pPr>
        <w:pStyle w:val="Paragraphedeliste"/>
        <w:numPr>
          <w:ilvl w:val="0"/>
          <w:numId w:val="12"/>
        </w:numPr>
        <w:spacing w:line="276" w:lineRule="auto"/>
        <w:ind w:left="426"/>
        <w:jc w:val="both"/>
        <w:rPr>
          <w:rFonts w:ascii="Verdana" w:hAnsi="Verdana" w:cs="Arial"/>
          <w:sz w:val="26"/>
          <w:szCs w:val="26"/>
        </w:rPr>
      </w:pPr>
      <w:r>
        <w:rPr>
          <w:rFonts w:ascii="Verdana" w:hAnsi="Verdana" w:cs="Arial"/>
          <w:sz w:val="26"/>
          <w:szCs w:val="26"/>
        </w:rPr>
        <w:t xml:space="preserve">El 7 de junio de 2013 la señora Ana Milena promovió un proceso ordinario laboral en contra de </w:t>
      </w:r>
      <w:proofErr w:type="spellStart"/>
      <w:r>
        <w:rPr>
          <w:rFonts w:ascii="Verdana" w:hAnsi="Verdana" w:cs="Arial"/>
          <w:sz w:val="26"/>
          <w:szCs w:val="26"/>
        </w:rPr>
        <w:t>Colpensiones</w:t>
      </w:r>
      <w:proofErr w:type="spellEnd"/>
      <w:r>
        <w:rPr>
          <w:rFonts w:ascii="Verdana" w:hAnsi="Verdana" w:cs="Arial"/>
          <w:sz w:val="26"/>
          <w:szCs w:val="26"/>
        </w:rPr>
        <w:t>,</w:t>
      </w:r>
      <w:r w:rsidR="002E2F51">
        <w:rPr>
          <w:rFonts w:ascii="Verdana" w:hAnsi="Verdana" w:cs="Arial"/>
          <w:sz w:val="26"/>
          <w:szCs w:val="26"/>
        </w:rPr>
        <w:t xml:space="preserve"> dentro del cual se profirió sentencia por parte del Juzgado Once Laboral del Circuito de Cali</w:t>
      </w:r>
      <w:r w:rsidR="00F915BD">
        <w:rPr>
          <w:rFonts w:ascii="Verdana" w:hAnsi="Verdana" w:cs="Arial"/>
          <w:sz w:val="26"/>
          <w:szCs w:val="26"/>
        </w:rPr>
        <w:t xml:space="preserve">, que resultó ser favorable a los intereses de la demandante; sin embargo, </w:t>
      </w:r>
      <w:r w:rsidR="00E736D3">
        <w:rPr>
          <w:rFonts w:ascii="Verdana" w:hAnsi="Verdana" w:cs="Arial"/>
          <w:sz w:val="26"/>
          <w:szCs w:val="26"/>
        </w:rPr>
        <w:t>al ser</w:t>
      </w:r>
      <w:r w:rsidR="00F915BD">
        <w:rPr>
          <w:rFonts w:ascii="Verdana" w:hAnsi="Verdana" w:cs="Arial"/>
          <w:sz w:val="26"/>
          <w:szCs w:val="26"/>
        </w:rPr>
        <w:t xml:space="preserve"> objeto del recurso de apelación por </w:t>
      </w:r>
      <w:proofErr w:type="spellStart"/>
      <w:r w:rsidR="00F915BD">
        <w:rPr>
          <w:rFonts w:ascii="Verdana" w:hAnsi="Verdana" w:cs="Arial"/>
          <w:sz w:val="26"/>
          <w:szCs w:val="26"/>
        </w:rPr>
        <w:t>Colpensiones</w:t>
      </w:r>
      <w:proofErr w:type="spellEnd"/>
      <w:r w:rsidR="00F915BD">
        <w:rPr>
          <w:rFonts w:ascii="Verdana" w:hAnsi="Verdana" w:cs="Arial"/>
          <w:sz w:val="26"/>
          <w:szCs w:val="26"/>
        </w:rPr>
        <w:t xml:space="preserve">, </w:t>
      </w:r>
      <w:r w:rsidR="00605047">
        <w:rPr>
          <w:rFonts w:ascii="Verdana" w:hAnsi="Verdana" w:cs="Arial"/>
          <w:sz w:val="26"/>
          <w:szCs w:val="26"/>
        </w:rPr>
        <w:t xml:space="preserve">la Sala Laboral del Tribunal Superior de Cali       </w:t>
      </w:r>
      <w:r w:rsidR="00F971E9" w:rsidRPr="00605047">
        <w:rPr>
          <w:rFonts w:ascii="Verdana" w:hAnsi="Verdana" w:cs="Arial"/>
          <w:sz w:val="26"/>
          <w:szCs w:val="26"/>
        </w:rPr>
        <w:t>decretó la nulidad</w:t>
      </w:r>
      <w:r w:rsidR="00F915BD" w:rsidRPr="00605047">
        <w:rPr>
          <w:rFonts w:ascii="Verdana" w:hAnsi="Verdana" w:cs="Arial"/>
          <w:sz w:val="26"/>
          <w:szCs w:val="26"/>
        </w:rPr>
        <w:t xml:space="preserve"> de </w:t>
      </w:r>
      <w:r w:rsidR="00E736D3" w:rsidRPr="00605047">
        <w:rPr>
          <w:rFonts w:ascii="Verdana" w:hAnsi="Verdana" w:cs="Arial"/>
          <w:sz w:val="26"/>
          <w:szCs w:val="26"/>
        </w:rPr>
        <w:t>las actuaciones a partir del auto que admitió la demanda</w:t>
      </w:r>
      <w:r w:rsidR="00605047">
        <w:rPr>
          <w:rFonts w:ascii="Verdana" w:hAnsi="Verdana" w:cs="Arial"/>
          <w:sz w:val="26"/>
          <w:szCs w:val="26"/>
        </w:rPr>
        <w:t xml:space="preserve">, al considerar que no es esa la jurisdicción competente para resolver, y por ende, dispuso </w:t>
      </w:r>
      <w:r w:rsidR="00713DAE">
        <w:rPr>
          <w:rFonts w:ascii="Verdana" w:hAnsi="Verdana" w:cs="Arial"/>
          <w:sz w:val="26"/>
          <w:szCs w:val="26"/>
        </w:rPr>
        <w:t xml:space="preserve">que se remitieran a un Juez Contencioso Administrativo. </w:t>
      </w:r>
    </w:p>
    <w:p w:rsidR="00713DAE" w:rsidRPr="00713DAE" w:rsidRDefault="00713DAE" w:rsidP="00D45055">
      <w:pPr>
        <w:pStyle w:val="Paragraphedeliste"/>
        <w:spacing w:line="276" w:lineRule="auto"/>
        <w:rPr>
          <w:rFonts w:ascii="Verdana" w:hAnsi="Verdana" w:cs="Arial"/>
          <w:sz w:val="26"/>
          <w:szCs w:val="26"/>
        </w:rPr>
      </w:pPr>
    </w:p>
    <w:p w:rsidR="0026758E" w:rsidRDefault="00713DAE" w:rsidP="00D45055">
      <w:pPr>
        <w:pStyle w:val="Paragraphedeliste"/>
        <w:numPr>
          <w:ilvl w:val="0"/>
          <w:numId w:val="12"/>
        </w:numPr>
        <w:spacing w:line="276" w:lineRule="auto"/>
        <w:ind w:left="426"/>
        <w:jc w:val="both"/>
        <w:rPr>
          <w:rFonts w:ascii="Verdana" w:hAnsi="Verdana" w:cs="Arial"/>
          <w:sz w:val="26"/>
          <w:szCs w:val="26"/>
        </w:rPr>
      </w:pPr>
      <w:r>
        <w:rPr>
          <w:rFonts w:ascii="Verdana" w:hAnsi="Verdana" w:cs="Arial"/>
          <w:sz w:val="26"/>
          <w:szCs w:val="26"/>
        </w:rPr>
        <w:t>La señora Villota tiene actualmente 62 años de edad, y ha llegado a la edad de retiro forzoso, por lo tanto se encuentra en un estado de debilidad manifiesta debido a la desprotección econ</w:t>
      </w:r>
      <w:r w:rsidR="00A606A7">
        <w:rPr>
          <w:rFonts w:ascii="Verdana" w:hAnsi="Verdana" w:cs="Arial"/>
          <w:sz w:val="26"/>
          <w:szCs w:val="26"/>
        </w:rPr>
        <w:t>ómica a</w:t>
      </w:r>
      <w:r>
        <w:rPr>
          <w:rFonts w:ascii="Verdana" w:hAnsi="Verdana" w:cs="Arial"/>
          <w:sz w:val="26"/>
          <w:szCs w:val="26"/>
        </w:rPr>
        <w:t xml:space="preserve"> la cual ha quedado sometida en ausencia del reconocimiento al pago de la pensión de vejez a la </w:t>
      </w:r>
      <w:r w:rsidR="00A606A7">
        <w:rPr>
          <w:rFonts w:ascii="Verdana" w:hAnsi="Verdana" w:cs="Arial"/>
          <w:sz w:val="26"/>
          <w:szCs w:val="26"/>
        </w:rPr>
        <w:t>que</w:t>
      </w:r>
      <w:r>
        <w:rPr>
          <w:rFonts w:ascii="Verdana" w:hAnsi="Verdana" w:cs="Arial"/>
          <w:sz w:val="26"/>
          <w:szCs w:val="26"/>
        </w:rPr>
        <w:t xml:space="preserve"> tiene derecho. </w:t>
      </w:r>
    </w:p>
    <w:p w:rsidR="0026758E" w:rsidRPr="0026758E" w:rsidRDefault="0026758E" w:rsidP="00D45055">
      <w:pPr>
        <w:pStyle w:val="Paragraphedeliste"/>
        <w:spacing w:line="276" w:lineRule="auto"/>
        <w:rPr>
          <w:rFonts w:ascii="Verdana" w:hAnsi="Verdana" w:cs="Arial"/>
          <w:sz w:val="26"/>
          <w:szCs w:val="26"/>
        </w:rPr>
      </w:pPr>
    </w:p>
    <w:p w:rsidR="0026758E" w:rsidRDefault="0026758E" w:rsidP="00D45055">
      <w:pPr>
        <w:pStyle w:val="Paragraphedeliste"/>
        <w:numPr>
          <w:ilvl w:val="0"/>
          <w:numId w:val="12"/>
        </w:numPr>
        <w:spacing w:line="276" w:lineRule="auto"/>
        <w:ind w:left="426"/>
        <w:jc w:val="both"/>
        <w:rPr>
          <w:rFonts w:ascii="Verdana" w:hAnsi="Verdana" w:cs="Arial"/>
          <w:sz w:val="26"/>
          <w:szCs w:val="26"/>
        </w:rPr>
      </w:pPr>
      <w:r>
        <w:rPr>
          <w:rFonts w:ascii="Verdana" w:hAnsi="Verdana" w:cs="Arial"/>
          <w:sz w:val="26"/>
          <w:szCs w:val="26"/>
        </w:rPr>
        <w:t xml:space="preserve">En atención a lo anterior, el 21 de enero de 2016 la señora Ana Milena presentó por intermedio suyo una nueva solicitud de reconocimiento de pensión de vejez a </w:t>
      </w:r>
      <w:proofErr w:type="spellStart"/>
      <w:r>
        <w:rPr>
          <w:rFonts w:ascii="Verdana" w:hAnsi="Verdana" w:cs="Arial"/>
          <w:sz w:val="26"/>
          <w:szCs w:val="26"/>
        </w:rPr>
        <w:t>Colpensiones</w:t>
      </w:r>
      <w:proofErr w:type="spellEnd"/>
      <w:r>
        <w:rPr>
          <w:rFonts w:ascii="Verdana" w:hAnsi="Verdana" w:cs="Arial"/>
          <w:sz w:val="26"/>
          <w:szCs w:val="26"/>
        </w:rPr>
        <w:t xml:space="preserve">, considerando que para ese momento ya cumplía con la totalidad </w:t>
      </w:r>
      <w:r>
        <w:rPr>
          <w:rFonts w:ascii="Verdana" w:hAnsi="Verdana" w:cs="Arial"/>
          <w:sz w:val="26"/>
          <w:szCs w:val="26"/>
        </w:rPr>
        <w:lastRenderedPageBreak/>
        <w:t xml:space="preserve">de los requisitos exigidos para ese fin. </w:t>
      </w:r>
      <w:r w:rsidR="002262AF">
        <w:rPr>
          <w:rFonts w:ascii="Verdana" w:hAnsi="Verdana" w:cs="Arial"/>
          <w:sz w:val="26"/>
          <w:szCs w:val="26"/>
        </w:rPr>
        <w:t xml:space="preserve">No obstante, mediante Resolución </w:t>
      </w:r>
      <w:proofErr w:type="spellStart"/>
      <w:r w:rsidR="002262AF">
        <w:rPr>
          <w:rFonts w:ascii="Verdana" w:hAnsi="Verdana" w:cs="Arial"/>
          <w:sz w:val="26"/>
          <w:szCs w:val="26"/>
        </w:rPr>
        <w:t>GNR</w:t>
      </w:r>
      <w:proofErr w:type="spellEnd"/>
      <w:r w:rsidR="002262AF">
        <w:rPr>
          <w:rFonts w:ascii="Verdana" w:hAnsi="Verdana" w:cs="Arial"/>
          <w:sz w:val="26"/>
          <w:szCs w:val="26"/>
        </w:rPr>
        <w:t xml:space="preserve"> 205684 del 13 de julio de 2016, esa administradora de pensiones declaró su pérdida de competencia para resolver de fondo un asunto que se encuentre en litigio, pues debe atenerse a lo que decida un juez al respecto, y por esta razón no concede la apelación. </w:t>
      </w:r>
    </w:p>
    <w:p w:rsidR="00BF736E" w:rsidRPr="00BF736E" w:rsidRDefault="00BF736E" w:rsidP="00BF736E">
      <w:pPr>
        <w:pStyle w:val="Paragraphedeliste"/>
        <w:rPr>
          <w:rFonts w:ascii="Verdana" w:hAnsi="Verdana" w:cs="Arial"/>
          <w:sz w:val="26"/>
          <w:szCs w:val="26"/>
        </w:rPr>
      </w:pPr>
    </w:p>
    <w:p w:rsidR="00BF736E" w:rsidRPr="0026758E" w:rsidRDefault="00BF736E" w:rsidP="00D45055">
      <w:pPr>
        <w:pStyle w:val="Paragraphedeliste"/>
        <w:numPr>
          <w:ilvl w:val="0"/>
          <w:numId w:val="12"/>
        </w:numPr>
        <w:spacing w:line="276" w:lineRule="auto"/>
        <w:ind w:left="426"/>
        <w:jc w:val="both"/>
        <w:rPr>
          <w:rFonts w:ascii="Verdana" w:hAnsi="Verdana" w:cs="Arial"/>
          <w:sz w:val="26"/>
          <w:szCs w:val="26"/>
        </w:rPr>
      </w:pPr>
      <w:r>
        <w:rPr>
          <w:rFonts w:ascii="Verdana" w:hAnsi="Verdana" w:cs="Arial"/>
          <w:sz w:val="26"/>
          <w:szCs w:val="26"/>
        </w:rPr>
        <w:t xml:space="preserve">El 28 de julio de 2016 se inadmitió la demanda ordinaria, debiéndose presentar subsanación el 7 de septiembre de ese mismo año ante el Juez Décimo Administrativo de Oralidad.  </w:t>
      </w:r>
    </w:p>
    <w:p w:rsidR="00752AB7" w:rsidRDefault="007223AF" w:rsidP="00BF736E">
      <w:pPr>
        <w:spacing w:line="360" w:lineRule="auto"/>
        <w:jc w:val="both"/>
        <w:rPr>
          <w:rFonts w:ascii="Verdana" w:hAnsi="Verdana" w:cs="Arial"/>
          <w:sz w:val="26"/>
          <w:szCs w:val="26"/>
        </w:rPr>
      </w:pPr>
      <w:r>
        <w:rPr>
          <w:rFonts w:ascii="Verdana" w:hAnsi="Verdana" w:cs="Arial"/>
          <w:sz w:val="26"/>
          <w:szCs w:val="26"/>
        </w:rPr>
        <w:t xml:space="preserve"> </w:t>
      </w:r>
    </w:p>
    <w:p w:rsidR="00847919" w:rsidRPr="00763DBD" w:rsidRDefault="00765850" w:rsidP="00C612DE">
      <w:pPr>
        <w:spacing w:line="276" w:lineRule="auto"/>
        <w:jc w:val="center"/>
        <w:rPr>
          <w:rFonts w:ascii="Verdana" w:hAnsi="Verdana" w:cs="Arial"/>
          <w:b/>
          <w:sz w:val="26"/>
          <w:szCs w:val="26"/>
        </w:rPr>
      </w:pPr>
      <w:r>
        <w:rPr>
          <w:rFonts w:ascii="Verdana" w:hAnsi="Verdana" w:cs="Arial"/>
          <w:b/>
          <w:sz w:val="26"/>
          <w:szCs w:val="26"/>
        </w:rPr>
        <w:t>PRETENSIONES</w:t>
      </w:r>
      <w:r w:rsidR="00763DBD" w:rsidRPr="00763DBD">
        <w:rPr>
          <w:rFonts w:ascii="Verdana" w:hAnsi="Verdana" w:cs="Arial"/>
          <w:b/>
          <w:sz w:val="26"/>
          <w:szCs w:val="26"/>
        </w:rPr>
        <w:t>:</w:t>
      </w:r>
    </w:p>
    <w:p w:rsidR="002E634C" w:rsidRDefault="002E634C" w:rsidP="00C612DE">
      <w:pPr>
        <w:spacing w:line="276" w:lineRule="auto"/>
        <w:jc w:val="both"/>
        <w:rPr>
          <w:rFonts w:ascii="Verdana" w:hAnsi="Verdana" w:cs="Arial"/>
          <w:sz w:val="26"/>
          <w:szCs w:val="26"/>
        </w:rPr>
      </w:pPr>
    </w:p>
    <w:p w:rsidR="00575E1A" w:rsidRDefault="00763DBD" w:rsidP="00C612DE">
      <w:pPr>
        <w:spacing w:line="276" w:lineRule="auto"/>
        <w:jc w:val="both"/>
        <w:rPr>
          <w:rFonts w:ascii="Verdana" w:hAnsi="Verdana" w:cs="Arial"/>
          <w:sz w:val="26"/>
          <w:szCs w:val="26"/>
        </w:rPr>
      </w:pPr>
      <w:r>
        <w:rPr>
          <w:rFonts w:ascii="Verdana" w:hAnsi="Verdana" w:cs="Arial"/>
          <w:sz w:val="26"/>
          <w:szCs w:val="26"/>
        </w:rPr>
        <w:t>Con base en los hechos narrados</w:t>
      </w:r>
      <w:r w:rsidR="00C24EB5">
        <w:rPr>
          <w:rFonts w:ascii="Verdana" w:hAnsi="Verdana" w:cs="Arial"/>
          <w:sz w:val="26"/>
          <w:szCs w:val="26"/>
        </w:rPr>
        <w:t>,</w:t>
      </w:r>
      <w:r>
        <w:rPr>
          <w:rFonts w:ascii="Verdana" w:hAnsi="Verdana" w:cs="Arial"/>
          <w:sz w:val="26"/>
          <w:szCs w:val="26"/>
        </w:rPr>
        <w:t xml:space="preserve"> solicitó </w:t>
      </w:r>
      <w:r w:rsidR="00575E1A">
        <w:rPr>
          <w:rFonts w:ascii="Verdana" w:hAnsi="Verdana" w:cs="Arial"/>
          <w:sz w:val="26"/>
          <w:szCs w:val="26"/>
        </w:rPr>
        <w:t>el accionante</w:t>
      </w:r>
      <w:r w:rsidR="00B26917">
        <w:rPr>
          <w:rFonts w:ascii="Verdana" w:hAnsi="Verdana" w:cs="Arial"/>
          <w:sz w:val="26"/>
          <w:szCs w:val="26"/>
        </w:rPr>
        <w:t xml:space="preserve"> </w:t>
      </w:r>
      <w:r w:rsidR="00210F62">
        <w:rPr>
          <w:rFonts w:ascii="Verdana" w:hAnsi="Verdana" w:cs="Arial"/>
          <w:sz w:val="26"/>
          <w:szCs w:val="26"/>
        </w:rPr>
        <w:t xml:space="preserve">que </w:t>
      </w:r>
      <w:r w:rsidR="00C24EB5">
        <w:rPr>
          <w:rFonts w:ascii="Verdana" w:hAnsi="Verdana" w:cs="Arial"/>
          <w:sz w:val="26"/>
          <w:szCs w:val="26"/>
        </w:rPr>
        <w:t>se tutele</w:t>
      </w:r>
      <w:r w:rsidR="00575E1A">
        <w:rPr>
          <w:rFonts w:ascii="Verdana" w:hAnsi="Verdana" w:cs="Arial"/>
          <w:sz w:val="26"/>
          <w:szCs w:val="26"/>
        </w:rPr>
        <w:t>n</w:t>
      </w:r>
      <w:r w:rsidR="00C24EB5">
        <w:rPr>
          <w:rFonts w:ascii="Verdana" w:hAnsi="Verdana" w:cs="Arial"/>
          <w:sz w:val="26"/>
          <w:szCs w:val="26"/>
        </w:rPr>
        <w:t xml:space="preserve"> </w:t>
      </w:r>
      <w:r w:rsidR="00575E1A">
        <w:rPr>
          <w:rFonts w:ascii="Verdana" w:hAnsi="Verdana" w:cs="Arial"/>
          <w:sz w:val="26"/>
          <w:szCs w:val="26"/>
        </w:rPr>
        <w:t>los</w:t>
      </w:r>
      <w:r w:rsidR="00C24EB5">
        <w:rPr>
          <w:rFonts w:ascii="Verdana" w:hAnsi="Verdana" w:cs="Arial"/>
          <w:sz w:val="26"/>
          <w:szCs w:val="26"/>
        </w:rPr>
        <w:t xml:space="preserve"> derecho</w:t>
      </w:r>
      <w:r w:rsidR="00575E1A">
        <w:rPr>
          <w:rFonts w:ascii="Verdana" w:hAnsi="Verdana" w:cs="Arial"/>
          <w:sz w:val="26"/>
          <w:szCs w:val="26"/>
        </w:rPr>
        <w:t>s</w:t>
      </w:r>
      <w:r w:rsidR="00C24EB5">
        <w:rPr>
          <w:rFonts w:ascii="Verdana" w:hAnsi="Verdana" w:cs="Arial"/>
          <w:sz w:val="26"/>
          <w:szCs w:val="26"/>
        </w:rPr>
        <w:t xml:space="preserve"> fundamental</w:t>
      </w:r>
      <w:r w:rsidR="00575E1A">
        <w:rPr>
          <w:rFonts w:ascii="Verdana" w:hAnsi="Verdana" w:cs="Arial"/>
          <w:sz w:val="26"/>
          <w:szCs w:val="26"/>
        </w:rPr>
        <w:t xml:space="preserve">es al mínimo vital, seguridad social, derecho de petición, vida digna y protección constitucional reforzada al adulto mayor de su prohijada, y en consecuencia, se ordene a </w:t>
      </w:r>
      <w:proofErr w:type="spellStart"/>
      <w:r w:rsidR="00575E1A">
        <w:rPr>
          <w:rFonts w:ascii="Verdana" w:hAnsi="Verdana" w:cs="Arial"/>
          <w:sz w:val="26"/>
          <w:szCs w:val="26"/>
        </w:rPr>
        <w:t>Colpensiones</w:t>
      </w:r>
      <w:proofErr w:type="spellEnd"/>
      <w:r w:rsidR="00575E1A">
        <w:rPr>
          <w:rFonts w:ascii="Verdana" w:hAnsi="Verdana" w:cs="Arial"/>
          <w:sz w:val="26"/>
          <w:szCs w:val="26"/>
        </w:rPr>
        <w:t xml:space="preserve"> realizar el nuevo estudio pensional solicitado el 21 de enero de 2016. </w:t>
      </w:r>
    </w:p>
    <w:p w:rsidR="00575E1A" w:rsidRDefault="00575E1A" w:rsidP="00C612DE">
      <w:pPr>
        <w:spacing w:line="276" w:lineRule="auto"/>
        <w:jc w:val="both"/>
        <w:rPr>
          <w:rFonts w:ascii="Verdana" w:hAnsi="Verdana" w:cs="Arial"/>
          <w:sz w:val="26"/>
          <w:szCs w:val="26"/>
        </w:rPr>
      </w:pPr>
    </w:p>
    <w:p w:rsidR="00575E1A" w:rsidRDefault="00575E1A" w:rsidP="00C612DE">
      <w:pPr>
        <w:spacing w:line="276" w:lineRule="auto"/>
        <w:jc w:val="both"/>
        <w:rPr>
          <w:rFonts w:ascii="Verdana" w:hAnsi="Verdana" w:cs="Arial"/>
          <w:sz w:val="26"/>
          <w:szCs w:val="26"/>
        </w:rPr>
      </w:pPr>
      <w:r>
        <w:rPr>
          <w:rFonts w:ascii="Verdana" w:hAnsi="Verdana" w:cs="Arial"/>
          <w:sz w:val="26"/>
          <w:szCs w:val="26"/>
        </w:rPr>
        <w:t xml:space="preserve">Además, </w:t>
      </w:r>
      <w:r w:rsidR="00821D62">
        <w:rPr>
          <w:rFonts w:ascii="Verdana" w:hAnsi="Verdana" w:cs="Arial"/>
          <w:sz w:val="26"/>
          <w:szCs w:val="26"/>
        </w:rPr>
        <w:t xml:space="preserve">se reconozca en favor de la señora Ana Milena la pensión de vejez, y realice el pago de la misma a corte de nómina, sin el retroactivo, pues lo que interesa en este momento es el reconocimiento de la prestación en sí, pues el derecho junto con el retroactivo están pendientes de la resolución de la sentencia en el Juzgado de Oralidad.   </w:t>
      </w:r>
    </w:p>
    <w:p w:rsidR="006A70D2" w:rsidRDefault="006A70D2" w:rsidP="00C24EB5">
      <w:pPr>
        <w:widowControl w:val="0"/>
        <w:tabs>
          <w:tab w:val="left" w:pos="561"/>
        </w:tabs>
        <w:autoSpaceDE w:val="0"/>
        <w:spacing w:line="360" w:lineRule="auto"/>
        <w:rPr>
          <w:rFonts w:ascii="Verdana" w:hAnsi="Verdana" w:cs="Arial"/>
          <w:sz w:val="26"/>
          <w:szCs w:val="26"/>
        </w:rPr>
      </w:pPr>
    </w:p>
    <w:p w:rsidR="00326537" w:rsidRPr="002A51A8" w:rsidRDefault="005F1799" w:rsidP="00C612DE">
      <w:pPr>
        <w:widowControl w:val="0"/>
        <w:tabs>
          <w:tab w:val="left" w:pos="561"/>
        </w:tabs>
        <w:autoSpaceDE w:val="0"/>
        <w:spacing w:line="276" w:lineRule="auto"/>
        <w:jc w:val="center"/>
        <w:rPr>
          <w:rFonts w:ascii="Verdana" w:hAnsi="Verdana" w:cs="Arial"/>
          <w:b/>
          <w:bCs/>
          <w:sz w:val="26"/>
          <w:szCs w:val="26"/>
        </w:rPr>
      </w:pPr>
      <w:r>
        <w:rPr>
          <w:rFonts w:ascii="Verdana" w:hAnsi="Verdana" w:cs="Arial"/>
          <w:b/>
          <w:bCs/>
          <w:sz w:val="26"/>
          <w:szCs w:val="26"/>
        </w:rPr>
        <w:t>SENTENCIA DE PRIMERA INSTANCIA</w:t>
      </w:r>
      <w:r w:rsidR="00B964CE">
        <w:rPr>
          <w:rFonts w:ascii="Verdana" w:hAnsi="Verdana" w:cs="Arial"/>
          <w:b/>
          <w:bCs/>
          <w:sz w:val="26"/>
          <w:szCs w:val="26"/>
        </w:rPr>
        <w:t xml:space="preserve">: </w:t>
      </w:r>
    </w:p>
    <w:p w:rsidR="00DA5439" w:rsidRPr="002407EE" w:rsidRDefault="00DA5439" w:rsidP="00816EA6">
      <w:pPr>
        <w:widowControl w:val="0"/>
        <w:tabs>
          <w:tab w:val="left" w:pos="561"/>
        </w:tabs>
        <w:autoSpaceDE w:val="0"/>
        <w:spacing w:line="276" w:lineRule="auto"/>
        <w:jc w:val="both"/>
        <w:rPr>
          <w:rFonts w:ascii="Verdana" w:hAnsi="Verdana" w:cs="Arial"/>
          <w:spacing w:val="-3"/>
          <w:sz w:val="26"/>
          <w:szCs w:val="26"/>
        </w:rPr>
      </w:pPr>
    </w:p>
    <w:p w:rsidR="00211C72" w:rsidRDefault="00326537" w:rsidP="00816EA6">
      <w:pPr>
        <w:widowControl w:val="0"/>
        <w:autoSpaceDE w:val="0"/>
        <w:spacing w:line="276" w:lineRule="auto"/>
        <w:jc w:val="both"/>
        <w:rPr>
          <w:rFonts w:ascii="Verdana" w:hAnsi="Verdana" w:cs="Arial"/>
          <w:spacing w:val="-3"/>
          <w:sz w:val="26"/>
          <w:szCs w:val="26"/>
        </w:rPr>
      </w:pPr>
      <w:r w:rsidRPr="002A51A8">
        <w:rPr>
          <w:rFonts w:ascii="Verdana" w:hAnsi="Verdana" w:cs="Arial"/>
          <w:spacing w:val="-3"/>
          <w:sz w:val="26"/>
          <w:szCs w:val="26"/>
        </w:rPr>
        <w:t xml:space="preserve">El </w:t>
      </w:r>
      <w:r w:rsidRPr="002A51A8">
        <w:rPr>
          <w:rFonts w:ascii="Verdana" w:hAnsi="Verdana" w:cs="Arial"/>
          <w:bCs/>
          <w:sz w:val="26"/>
          <w:szCs w:val="26"/>
        </w:rPr>
        <w:t xml:space="preserve">Juzgado </w:t>
      </w:r>
      <w:r w:rsidR="00FB1D94">
        <w:rPr>
          <w:rFonts w:ascii="Verdana" w:hAnsi="Verdana" w:cs="Arial"/>
          <w:bCs/>
          <w:sz w:val="26"/>
          <w:szCs w:val="26"/>
        </w:rPr>
        <w:t>Segundo</w:t>
      </w:r>
      <w:r w:rsidR="00334A40">
        <w:rPr>
          <w:rFonts w:ascii="Verdana" w:hAnsi="Verdana" w:cs="Arial"/>
          <w:bCs/>
          <w:sz w:val="26"/>
          <w:szCs w:val="26"/>
        </w:rPr>
        <w:t xml:space="preserve"> Penal del Circuito</w:t>
      </w:r>
      <w:r w:rsidR="00D86B9A">
        <w:rPr>
          <w:rFonts w:ascii="Verdana" w:hAnsi="Verdana" w:cs="Arial"/>
          <w:bCs/>
          <w:sz w:val="26"/>
          <w:szCs w:val="26"/>
        </w:rPr>
        <w:t xml:space="preserve"> Especializado, Itinerante,</w:t>
      </w:r>
      <w:r w:rsidR="00BB6574">
        <w:rPr>
          <w:rFonts w:ascii="Verdana" w:hAnsi="Verdana" w:cs="Arial"/>
          <w:bCs/>
          <w:sz w:val="26"/>
          <w:szCs w:val="26"/>
        </w:rPr>
        <w:t xml:space="preserve"> de Pereira</w:t>
      </w:r>
      <w:r w:rsidR="00935E7D">
        <w:rPr>
          <w:rFonts w:ascii="Verdana" w:hAnsi="Verdana" w:cs="Arial"/>
          <w:bCs/>
          <w:sz w:val="26"/>
          <w:szCs w:val="26"/>
        </w:rPr>
        <w:t xml:space="preserve"> </w:t>
      </w:r>
      <w:r w:rsidRPr="002A51A8">
        <w:rPr>
          <w:rFonts w:ascii="Verdana" w:hAnsi="Verdana" w:cs="Arial"/>
          <w:spacing w:val="-3"/>
          <w:sz w:val="26"/>
          <w:szCs w:val="26"/>
        </w:rPr>
        <w:t xml:space="preserve">avocó el conocimiento de la actuación el día </w:t>
      </w:r>
      <w:r w:rsidR="00F02E2D">
        <w:rPr>
          <w:rFonts w:ascii="Verdana" w:hAnsi="Verdana" w:cs="Arial"/>
          <w:spacing w:val="-3"/>
          <w:sz w:val="26"/>
          <w:szCs w:val="26"/>
        </w:rPr>
        <w:t>5</w:t>
      </w:r>
      <w:r w:rsidR="008C5732">
        <w:rPr>
          <w:rFonts w:ascii="Verdana" w:hAnsi="Verdana" w:cs="Arial"/>
          <w:spacing w:val="-3"/>
          <w:sz w:val="26"/>
          <w:szCs w:val="26"/>
        </w:rPr>
        <w:t xml:space="preserve"> de </w:t>
      </w:r>
      <w:r w:rsidR="00FB1D94">
        <w:rPr>
          <w:rFonts w:ascii="Verdana" w:hAnsi="Verdana" w:cs="Arial"/>
          <w:spacing w:val="-3"/>
          <w:sz w:val="26"/>
          <w:szCs w:val="26"/>
        </w:rPr>
        <w:t>jul</w:t>
      </w:r>
      <w:r w:rsidR="00334A40">
        <w:rPr>
          <w:rFonts w:ascii="Verdana" w:hAnsi="Verdana" w:cs="Arial"/>
          <w:spacing w:val="-3"/>
          <w:sz w:val="26"/>
          <w:szCs w:val="26"/>
        </w:rPr>
        <w:t>io</w:t>
      </w:r>
      <w:r w:rsidR="00367141">
        <w:rPr>
          <w:rFonts w:ascii="Verdana" w:hAnsi="Verdana" w:cs="Arial"/>
          <w:spacing w:val="-3"/>
          <w:sz w:val="26"/>
          <w:szCs w:val="26"/>
        </w:rPr>
        <w:t xml:space="preserve"> </w:t>
      </w:r>
      <w:r w:rsidR="00E36F29">
        <w:rPr>
          <w:rFonts w:ascii="Verdana" w:hAnsi="Verdana" w:cs="Arial"/>
          <w:spacing w:val="-3"/>
          <w:sz w:val="26"/>
          <w:szCs w:val="26"/>
        </w:rPr>
        <w:t>de 2017</w:t>
      </w:r>
      <w:r w:rsidR="00211C72">
        <w:rPr>
          <w:rFonts w:ascii="Verdana" w:hAnsi="Verdana" w:cs="Arial"/>
          <w:spacing w:val="-3"/>
          <w:sz w:val="26"/>
          <w:szCs w:val="26"/>
        </w:rPr>
        <w:t>,</w:t>
      </w:r>
      <w:r w:rsidR="008D77A1">
        <w:rPr>
          <w:rFonts w:ascii="Verdana" w:hAnsi="Verdana" w:cs="Arial"/>
          <w:spacing w:val="-3"/>
          <w:sz w:val="26"/>
          <w:szCs w:val="26"/>
        </w:rPr>
        <w:t xml:space="preserve"> </w:t>
      </w:r>
      <w:r w:rsidR="001559B0">
        <w:rPr>
          <w:rFonts w:ascii="Verdana" w:hAnsi="Verdana" w:cs="Arial"/>
          <w:spacing w:val="-3"/>
          <w:sz w:val="26"/>
          <w:szCs w:val="26"/>
        </w:rPr>
        <w:t>y ordenó correr traslado del esc</w:t>
      </w:r>
      <w:r w:rsidR="00F828A7">
        <w:rPr>
          <w:rFonts w:ascii="Verdana" w:hAnsi="Verdana" w:cs="Arial"/>
          <w:spacing w:val="-3"/>
          <w:sz w:val="26"/>
          <w:szCs w:val="26"/>
        </w:rPr>
        <w:t>rito de tutela y sus anexos a</w:t>
      </w:r>
      <w:r w:rsidR="00FB1D94">
        <w:rPr>
          <w:rFonts w:ascii="Verdana" w:hAnsi="Verdana" w:cs="Arial"/>
          <w:spacing w:val="-3"/>
          <w:sz w:val="26"/>
          <w:szCs w:val="26"/>
        </w:rPr>
        <w:t xml:space="preserve"> </w:t>
      </w:r>
      <w:proofErr w:type="spellStart"/>
      <w:r w:rsidR="00FB1D94">
        <w:rPr>
          <w:rFonts w:ascii="Verdana" w:hAnsi="Verdana" w:cs="Arial"/>
          <w:spacing w:val="-3"/>
          <w:sz w:val="26"/>
          <w:szCs w:val="26"/>
        </w:rPr>
        <w:t>Colpensiones</w:t>
      </w:r>
      <w:proofErr w:type="spellEnd"/>
      <w:r w:rsidR="00F02E2D">
        <w:rPr>
          <w:rFonts w:ascii="Verdana" w:hAnsi="Verdana" w:cs="Arial"/>
          <w:spacing w:val="-3"/>
          <w:sz w:val="26"/>
          <w:szCs w:val="26"/>
        </w:rPr>
        <w:t>, a través de la Gerencia Nacional de Reconocimiento</w:t>
      </w:r>
      <w:r w:rsidR="00FB1D94">
        <w:rPr>
          <w:rFonts w:ascii="Verdana" w:hAnsi="Verdana" w:cs="Arial"/>
          <w:spacing w:val="-3"/>
          <w:sz w:val="26"/>
          <w:szCs w:val="26"/>
        </w:rPr>
        <w:t xml:space="preserve"> para que ejerciera su derecho de defensa.</w:t>
      </w:r>
    </w:p>
    <w:p w:rsidR="00DA5439" w:rsidRDefault="00DA5439" w:rsidP="00816EA6">
      <w:pPr>
        <w:spacing w:line="276" w:lineRule="auto"/>
        <w:jc w:val="both"/>
        <w:rPr>
          <w:rFonts w:ascii="Verdana" w:hAnsi="Verdana" w:cs="Arial"/>
          <w:spacing w:val="-3"/>
          <w:sz w:val="26"/>
          <w:szCs w:val="26"/>
        </w:rPr>
      </w:pPr>
    </w:p>
    <w:p w:rsidR="005C6544" w:rsidRDefault="00326537" w:rsidP="00816EA6">
      <w:pPr>
        <w:spacing w:line="276" w:lineRule="auto"/>
        <w:jc w:val="both"/>
        <w:rPr>
          <w:rFonts w:ascii="Verdana" w:hAnsi="Verdana" w:cs="Arial"/>
          <w:spacing w:val="-3"/>
          <w:sz w:val="26"/>
          <w:szCs w:val="26"/>
        </w:rPr>
      </w:pPr>
      <w:r w:rsidRPr="00FA01A1">
        <w:rPr>
          <w:rFonts w:ascii="Verdana" w:hAnsi="Verdana" w:cs="Arial"/>
          <w:spacing w:val="-3"/>
          <w:sz w:val="26"/>
          <w:szCs w:val="26"/>
        </w:rPr>
        <w:t>Posteriormente</w:t>
      </w:r>
      <w:r w:rsidR="00261FB8">
        <w:rPr>
          <w:rFonts w:ascii="Verdana" w:hAnsi="Verdana" w:cs="Arial"/>
          <w:spacing w:val="-3"/>
          <w:sz w:val="26"/>
          <w:szCs w:val="26"/>
        </w:rPr>
        <w:t>,</w:t>
      </w:r>
      <w:r w:rsidRPr="00FA01A1">
        <w:rPr>
          <w:rFonts w:ascii="Verdana" w:hAnsi="Verdana" w:cs="Arial"/>
          <w:spacing w:val="-3"/>
          <w:sz w:val="26"/>
          <w:szCs w:val="26"/>
        </w:rPr>
        <w:t xml:space="preserve"> al efectuar el estudio de la situación fáctica planteada, </w:t>
      </w:r>
      <w:r w:rsidR="007C710C">
        <w:rPr>
          <w:rFonts w:ascii="Verdana" w:hAnsi="Verdana" w:cs="Arial"/>
          <w:spacing w:val="-3"/>
          <w:sz w:val="26"/>
          <w:szCs w:val="26"/>
        </w:rPr>
        <w:t>resolvió</w:t>
      </w:r>
      <w:r w:rsidR="00261FB8">
        <w:rPr>
          <w:rFonts w:ascii="Verdana" w:hAnsi="Verdana" w:cs="Arial"/>
          <w:spacing w:val="-3"/>
          <w:sz w:val="26"/>
          <w:szCs w:val="26"/>
        </w:rPr>
        <w:t xml:space="preserve"> </w:t>
      </w:r>
      <w:r w:rsidR="008C5732">
        <w:rPr>
          <w:rFonts w:ascii="Verdana" w:hAnsi="Verdana" w:cs="Arial"/>
          <w:spacing w:val="-3"/>
          <w:sz w:val="26"/>
          <w:szCs w:val="26"/>
        </w:rPr>
        <w:t xml:space="preserve">mediante sentencia del </w:t>
      </w:r>
      <w:r w:rsidR="005C6544">
        <w:rPr>
          <w:rFonts w:ascii="Verdana" w:hAnsi="Verdana" w:cs="Arial"/>
          <w:spacing w:val="-3"/>
          <w:sz w:val="26"/>
          <w:szCs w:val="26"/>
        </w:rPr>
        <w:t>19</w:t>
      </w:r>
      <w:r w:rsidR="00BD52D4">
        <w:rPr>
          <w:rFonts w:ascii="Verdana" w:hAnsi="Verdana" w:cs="Arial"/>
          <w:spacing w:val="-3"/>
          <w:sz w:val="26"/>
          <w:szCs w:val="26"/>
        </w:rPr>
        <w:t xml:space="preserve"> de </w:t>
      </w:r>
      <w:r w:rsidR="003E4BB0">
        <w:rPr>
          <w:rFonts w:ascii="Verdana" w:hAnsi="Verdana" w:cs="Arial"/>
          <w:spacing w:val="-3"/>
          <w:sz w:val="26"/>
          <w:szCs w:val="26"/>
        </w:rPr>
        <w:t>jul</w:t>
      </w:r>
      <w:r w:rsidR="009716AC">
        <w:rPr>
          <w:rFonts w:ascii="Verdana" w:hAnsi="Verdana" w:cs="Arial"/>
          <w:spacing w:val="-3"/>
          <w:sz w:val="26"/>
          <w:szCs w:val="26"/>
        </w:rPr>
        <w:t>io</w:t>
      </w:r>
      <w:r w:rsidR="00AB3019">
        <w:rPr>
          <w:rFonts w:ascii="Verdana" w:hAnsi="Verdana" w:cs="Arial"/>
          <w:spacing w:val="-3"/>
          <w:sz w:val="26"/>
          <w:szCs w:val="26"/>
        </w:rPr>
        <w:t xml:space="preserve"> </w:t>
      </w:r>
      <w:r w:rsidR="00DD4005">
        <w:rPr>
          <w:rFonts w:ascii="Verdana" w:hAnsi="Verdana" w:cs="Arial"/>
          <w:spacing w:val="-3"/>
          <w:sz w:val="26"/>
          <w:szCs w:val="26"/>
        </w:rPr>
        <w:t>de 2017</w:t>
      </w:r>
      <w:r w:rsidR="00945F2F">
        <w:rPr>
          <w:rFonts w:ascii="Verdana" w:hAnsi="Verdana" w:cs="Arial"/>
          <w:spacing w:val="-3"/>
          <w:sz w:val="26"/>
          <w:szCs w:val="26"/>
        </w:rPr>
        <w:t xml:space="preserve"> declarar improcedente la solicitud de amparo invocada, al considerar que no se cumple con el requisito de subsidiariedad, ni la acreditación de un perjuicio irremediable que permitan dar </w:t>
      </w:r>
      <w:proofErr w:type="gramStart"/>
      <w:r w:rsidR="00945F2F">
        <w:rPr>
          <w:rFonts w:ascii="Verdana" w:hAnsi="Verdana" w:cs="Arial"/>
          <w:spacing w:val="-3"/>
          <w:sz w:val="26"/>
          <w:szCs w:val="26"/>
        </w:rPr>
        <w:t>paso</w:t>
      </w:r>
      <w:proofErr w:type="gramEnd"/>
      <w:r w:rsidR="00945F2F">
        <w:rPr>
          <w:rFonts w:ascii="Verdana" w:hAnsi="Verdana" w:cs="Arial"/>
          <w:spacing w:val="-3"/>
          <w:sz w:val="26"/>
          <w:szCs w:val="26"/>
        </w:rPr>
        <w:t xml:space="preserve"> al estudio de fondo del asunto. </w:t>
      </w:r>
      <w:r w:rsidR="00F828A7">
        <w:rPr>
          <w:rFonts w:ascii="Verdana" w:hAnsi="Verdana" w:cs="Arial"/>
          <w:spacing w:val="-3"/>
          <w:sz w:val="26"/>
          <w:szCs w:val="26"/>
        </w:rPr>
        <w:t xml:space="preserve"> </w:t>
      </w:r>
    </w:p>
    <w:p w:rsidR="00326537" w:rsidRPr="002A51A8" w:rsidRDefault="00326537" w:rsidP="00816EA6">
      <w:pPr>
        <w:widowControl w:val="0"/>
        <w:tabs>
          <w:tab w:val="left" w:pos="588"/>
        </w:tabs>
        <w:autoSpaceDE w:val="0"/>
        <w:spacing w:line="276" w:lineRule="auto"/>
        <w:jc w:val="center"/>
        <w:rPr>
          <w:rFonts w:ascii="Verdana" w:hAnsi="Verdana" w:cs="Arial"/>
          <w:b/>
          <w:bCs/>
          <w:sz w:val="26"/>
          <w:szCs w:val="26"/>
        </w:rPr>
      </w:pPr>
      <w:r w:rsidRPr="002A51A8">
        <w:rPr>
          <w:rFonts w:ascii="Verdana" w:hAnsi="Verdana" w:cs="Arial"/>
          <w:b/>
          <w:bCs/>
          <w:sz w:val="26"/>
          <w:szCs w:val="26"/>
        </w:rPr>
        <w:lastRenderedPageBreak/>
        <w:t>IMPUGNACIÓN</w:t>
      </w:r>
      <w:r w:rsidR="00B964CE">
        <w:rPr>
          <w:rFonts w:ascii="Verdana" w:hAnsi="Verdana" w:cs="Arial"/>
          <w:b/>
          <w:bCs/>
          <w:sz w:val="26"/>
          <w:szCs w:val="26"/>
        </w:rPr>
        <w:t>:</w:t>
      </w:r>
    </w:p>
    <w:p w:rsidR="00326537" w:rsidRPr="00B5438A" w:rsidRDefault="00326537" w:rsidP="00816EA6">
      <w:pPr>
        <w:widowControl w:val="0"/>
        <w:tabs>
          <w:tab w:val="left" w:pos="588"/>
        </w:tabs>
        <w:autoSpaceDE w:val="0"/>
        <w:spacing w:line="276" w:lineRule="auto"/>
        <w:jc w:val="both"/>
        <w:rPr>
          <w:rFonts w:ascii="Verdana" w:hAnsi="Verdana" w:cs="Arial"/>
          <w:b/>
          <w:bCs/>
          <w:sz w:val="26"/>
          <w:szCs w:val="26"/>
        </w:rPr>
      </w:pPr>
    </w:p>
    <w:p w:rsidR="002841A4" w:rsidRDefault="00816EA6" w:rsidP="00816EA6">
      <w:pPr>
        <w:spacing w:line="276" w:lineRule="auto"/>
        <w:jc w:val="both"/>
        <w:rPr>
          <w:rFonts w:ascii="Verdana" w:hAnsi="Verdana" w:cs="Arial"/>
          <w:bCs/>
          <w:sz w:val="26"/>
          <w:szCs w:val="26"/>
        </w:rPr>
      </w:pPr>
      <w:r>
        <w:rPr>
          <w:rFonts w:ascii="Verdana" w:hAnsi="Verdana" w:cs="Arial"/>
          <w:bCs/>
          <w:sz w:val="26"/>
          <w:szCs w:val="26"/>
        </w:rPr>
        <w:t>El día 26</w:t>
      </w:r>
      <w:r w:rsidR="001D4A93">
        <w:rPr>
          <w:rFonts w:ascii="Verdana" w:hAnsi="Verdana" w:cs="Arial"/>
          <w:bCs/>
          <w:sz w:val="26"/>
          <w:szCs w:val="26"/>
        </w:rPr>
        <w:t xml:space="preserve"> de julio de 2017</w:t>
      </w:r>
      <w:r w:rsidR="00405CBB" w:rsidRPr="004A299D">
        <w:rPr>
          <w:rFonts w:ascii="Verdana" w:hAnsi="Verdana" w:cs="Arial"/>
          <w:bCs/>
          <w:sz w:val="26"/>
          <w:szCs w:val="26"/>
        </w:rPr>
        <w:t xml:space="preserve"> </w:t>
      </w:r>
      <w:r w:rsidR="00405CBB">
        <w:rPr>
          <w:rFonts w:ascii="Verdana" w:hAnsi="Verdana" w:cs="Arial"/>
          <w:bCs/>
          <w:sz w:val="26"/>
          <w:szCs w:val="26"/>
        </w:rPr>
        <w:t xml:space="preserve">el </w:t>
      </w:r>
      <w:r>
        <w:rPr>
          <w:rFonts w:ascii="Verdana" w:hAnsi="Verdana" w:cs="Arial"/>
          <w:bCs/>
          <w:sz w:val="26"/>
          <w:szCs w:val="26"/>
        </w:rPr>
        <w:t xml:space="preserve">Doctor Diego Alberto Medina Díaz, apoderado judicial de la señora Ana Milena Villota, </w:t>
      </w:r>
      <w:r w:rsidR="00405CBB">
        <w:rPr>
          <w:rFonts w:ascii="Verdana" w:hAnsi="Verdana" w:cs="Arial"/>
          <w:bCs/>
          <w:sz w:val="26"/>
          <w:szCs w:val="26"/>
        </w:rPr>
        <w:t xml:space="preserve">allegó escrito impugnando la decisión de primera instancia, </w:t>
      </w:r>
      <w:r w:rsidR="00F66618">
        <w:rPr>
          <w:rFonts w:ascii="Verdana" w:hAnsi="Verdana" w:cs="Arial"/>
          <w:bCs/>
          <w:sz w:val="26"/>
          <w:szCs w:val="26"/>
        </w:rPr>
        <w:t xml:space="preserve">memorial </w:t>
      </w:r>
      <w:r w:rsidR="00405CBB">
        <w:rPr>
          <w:rFonts w:ascii="Verdana" w:hAnsi="Verdana" w:cs="Arial"/>
          <w:bCs/>
          <w:sz w:val="26"/>
          <w:szCs w:val="26"/>
        </w:rPr>
        <w:t>en el cual</w:t>
      </w:r>
      <w:r w:rsidR="003B4034">
        <w:rPr>
          <w:rFonts w:ascii="Verdana" w:hAnsi="Verdana" w:cs="Arial"/>
          <w:bCs/>
          <w:sz w:val="26"/>
          <w:szCs w:val="26"/>
        </w:rPr>
        <w:t xml:space="preserve"> expuso que el hecho de existir un proceso resolviéndose en la jurisdicción contencioso administrativa</w:t>
      </w:r>
      <w:r w:rsidR="00F66618">
        <w:rPr>
          <w:rFonts w:ascii="Verdana" w:hAnsi="Verdana" w:cs="Arial"/>
          <w:bCs/>
          <w:sz w:val="26"/>
          <w:szCs w:val="26"/>
        </w:rPr>
        <w:t xml:space="preserve">, no indica que </w:t>
      </w:r>
      <w:proofErr w:type="spellStart"/>
      <w:r w:rsidR="00F66618">
        <w:rPr>
          <w:rFonts w:ascii="Verdana" w:hAnsi="Verdana" w:cs="Arial"/>
          <w:bCs/>
          <w:sz w:val="26"/>
          <w:szCs w:val="26"/>
        </w:rPr>
        <w:t>Colpensiones</w:t>
      </w:r>
      <w:proofErr w:type="spellEnd"/>
      <w:r w:rsidR="00F66618">
        <w:rPr>
          <w:rFonts w:ascii="Verdana" w:hAnsi="Verdana" w:cs="Arial"/>
          <w:bCs/>
          <w:sz w:val="26"/>
          <w:szCs w:val="26"/>
        </w:rPr>
        <w:t xml:space="preserve"> deba persistir en el error, pues su representada cumple con todos los requisitos para pensionarse, por ello debe resolver la nueva solicitud de estudio pensional presentada en el 2016, y si a consideración de la entidad, no cumple con los requisitos, entonces la nieguen, pero que emita un pronunciamiento de fondo y sin evasivas, excusándose en su falta de competencia. </w:t>
      </w:r>
    </w:p>
    <w:p w:rsidR="002841A4" w:rsidRDefault="002841A4" w:rsidP="00816EA6">
      <w:pPr>
        <w:spacing w:line="276" w:lineRule="auto"/>
        <w:jc w:val="both"/>
        <w:rPr>
          <w:rFonts w:ascii="Verdana" w:hAnsi="Verdana" w:cs="Arial"/>
          <w:bCs/>
          <w:sz w:val="26"/>
          <w:szCs w:val="26"/>
        </w:rPr>
      </w:pPr>
    </w:p>
    <w:p w:rsidR="0063096C" w:rsidRDefault="002841A4" w:rsidP="00816EA6">
      <w:pPr>
        <w:spacing w:line="276" w:lineRule="auto"/>
        <w:jc w:val="both"/>
        <w:rPr>
          <w:rFonts w:ascii="Verdana" w:hAnsi="Verdana" w:cs="Arial"/>
          <w:bCs/>
          <w:sz w:val="26"/>
          <w:szCs w:val="26"/>
        </w:rPr>
      </w:pPr>
      <w:r>
        <w:rPr>
          <w:rFonts w:ascii="Verdana" w:hAnsi="Verdana" w:cs="Arial"/>
          <w:bCs/>
          <w:sz w:val="26"/>
          <w:szCs w:val="26"/>
        </w:rPr>
        <w:t>Refirió que desde el año 2013 acudió a la jurisdicción ordinaria para que se resolviera el conflicto suscitado, pero ante la nulidad declarada, se ha extendido el tiempo para resolver, situación que afecta el mínim</w:t>
      </w:r>
      <w:r w:rsidR="0063096C">
        <w:rPr>
          <w:rFonts w:ascii="Verdana" w:hAnsi="Verdana" w:cs="Arial"/>
          <w:bCs/>
          <w:sz w:val="26"/>
          <w:szCs w:val="26"/>
        </w:rPr>
        <w:t xml:space="preserve">o vital de la señora Ana Milena, quien lleva más de tres años esperando el reconocimiento de su pensión de vejez, pese a tener todos los requisitos cumplidos. </w:t>
      </w:r>
    </w:p>
    <w:p w:rsidR="0063096C" w:rsidRDefault="0063096C" w:rsidP="00816EA6">
      <w:pPr>
        <w:spacing w:line="276" w:lineRule="auto"/>
        <w:jc w:val="both"/>
        <w:rPr>
          <w:rFonts w:ascii="Verdana" w:hAnsi="Verdana" w:cs="Arial"/>
          <w:bCs/>
          <w:sz w:val="26"/>
          <w:szCs w:val="26"/>
        </w:rPr>
      </w:pPr>
    </w:p>
    <w:p w:rsidR="003B4034" w:rsidRDefault="0063096C" w:rsidP="00816EA6">
      <w:pPr>
        <w:spacing w:line="276" w:lineRule="auto"/>
        <w:jc w:val="both"/>
        <w:rPr>
          <w:rFonts w:ascii="Verdana" w:hAnsi="Verdana" w:cs="Arial"/>
          <w:bCs/>
          <w:sz w:val="26"/>
          <w:szCs w:val="26"/>
        </w:rPr>
      </w:pPr>
      <w:r>
        <w:rPr>
          <w:rFonts w:ascii="Verdana" w:hAnsi="Verdana" w:cs="Arial"/>
          <w:bCs/>
          <w:sz w:val="26"/>
          <w:szCs w:val="26"/>
        </w:rPr>
        <w:t xml:space="preserve">Por otra parte, el único sustento que percibía su representada se derivaba de su esposo, quien falleció el 19 de noviembre de 2016, por lo que su situación económica empeoró.  </w:t>
      </w:r>
      <w:r w:rsidR="003B4034">
        <w:rPr>
          <w:rFonts w:ascii="Verdana" w:hAnsi="Verdana" w:cs="Arial"/>
          <w:bCs/>
          <w:sz w:val="26"/>
          <w:szCs w:val="26"/>
        </w:rPr>
        <w:t xml:space="preserve"> </w:t>
      </w:r>
      <w:r w:rsidR="00405CBB">
        <w:rPr>
          <w:rFonts w:ascii="Verdana" w:hAnsi="Verdana" w:cs="Arial"/>
          <w:bCs/>
          <w:sz w:val="26"/>
          <w:szCs w:val="26"/>
        </w:rPr>
        <w:t xml:space="preserve"> </w:t>
      </w:r>
    </w:p>
    <w:p w:rsidR="003B4034" w:rsidRDefault="003B4034" w:rsidP="00816EA6">
      <w:pPr>
        <w:spacing w:line="276" w:lineRule="auto"/>
        <w:jc w:val="both"/>
        <w:rPr>
          <w:rFonts w:ascii="Verdana" w:hAnsi="Verdana" w:cs="Arial"/>
          <w:bCs/>
          <w:sz w:val="26"/>
          <w:szCs w:val="26"/>
        </w:rPr>
      </w:pPr>
    </w:p>
    <w:p w:rsidR="00184E58" w:rsidRDefault="00184E58" w:rsidP="00816EA6">
      <w:pPr>
        <w:spacing w:line="276" w:lineRule="auto"/>
        <w:jc w:val="both"/>
        <w:rPr>
          <w:rFonts w:ascii="Verdana" w:hAnsi="Verdana" w:cs="Arial"/>
          <w:bCs/>
          <w:sz w:val="26"/>
          <w:szCs w:val="26"/>
        </w:rPr>
      </w:pPr>
      <w:r>
        <w:rPr>
          <w:rFonts w:ascii="Verdana" w:hAnsi="Verdana" w:cs="Arial"/>
          <w:bCs/>
          <w:sz w:val="26"/>
          <w:szCs w:val="26"/>
        </w:rPr>
        <w:t xml:space="preserve">Finalmente, </w:t>
      </w:r>
      <w:proofErr w:type="spellStart"/>
      <w:r>
        <w:rPr>
          <w:rFonts w:ascii="Verdana" w:hAnsi="Verdana" w:cs="Arial"/>
          <w:bCs/>
          <w:sz w:val="26"/>
          <w:szCs w:val="26"/>
        </w:rPr>
        <w:t>Colpensiones</w:t>
      </w:r>
      <w:proofErr w:type="spellEnd"/>
      <w:r>
        <w:rPr>
          <w:rFonts w:ascii="Verdana" w:hAnsi="Verdana" w:cs="Arial"/>
          <w:bCs/>
          <w:sz w:val="26"/>
          <w:szCs w:val="26"/>
        </w:rPr>
        <w:t xml:space="preserve"> está vulnerando el principio de solidaridad contemplado en los artículos 1º y 95 de la Constitución, pues al omitir resolver un nuevo estudio pensional, están dilatando la adquisición</w:t>
      </w:r>
      <w:r w:rsidR="003366A3">
        <w:rPr>
          <w:rFonts w:ascii="Verdana" w:hAnsi="Verdana" w:cs="Arial"/>
          <w:bCs/>
          <w:sz w:val="26"/>
          <w:szCs w:val="26"/>
        </w:rPr>
        <w:t xml:space="preserve"> de un derecho para el cual se cumple con los requisitos, y del que además se tiene competencia para dar respuesta. </w:t>
      </w:r>
      <w:r>
        <w:rPr>
          <w:rFonts w:ascii="Verdana" w:hAnsi="Verdana" w:cs="Arial"/>
          <w:bCs/>
          <w:sz w:val="26"/>
          <w:szCs w:val="26"/>
        </w:rPr>
        <w:t xml:space="preserve"> </w:t>
      </w:r>
    </w:p>
    <w:p w:rsidR="006977ED" w:rsidRDefault="006977ED" w:rsidP="00816EA6">
      <w:pPr>
        <w:spacing w:line="276" w:lineRule="auto"/>
        <w:jc w:val="both"/>
        <w:rPr>
          <w:rFonts w:ascii="Verdana" w:hAnsi="Verdana" w:cs="Arial"/>
          <w:bCs/>
          <w:sz w:val="26"/>
          <w:szCs w:val="26"/>
        </w:rPr>
      </w:pPr>
    </w:p>
    <w:p w:rsidR="006977ED" w:rsidRDefault="006977ED" w:rsidP="00816EA6">
      <w:pPr>
        <w:spacing w:line="276" w:lineRule="auto"/>
        <w:jc w:val="both"/>
        <w:rPr>
          <w:rFonts w:ascii="Verdana" w:hAnsi="Verdana" w:cs="Arial"/>
          <w:bCs/>
          <w:sz w:val="26"/>
          <w:szCs w:val="26"/>
        </w:rPr>
      </w:pPr>
      <w:r>
        <w:rPr>
          <w:rFonts w:ascii="Verdana" w:hAnsi="Verdana" w:cs="Arial"/>
          <w:bCs/>
          <w:sz w:val="26"/>
          <w:szCs w:val="26"/>
        </w:rPr>
        <w:t xml:space="preserve">Bajo los argumentos expuestos, reiteró la solicitud realizada en su escrito inicial. </w:t>
      </w:r>
    </w:p>
    <w:p w:rsidR="00BF736E" w:rsidRPr="008D2352" w:rsidRDefault="00BF736E" w:rsidP="00CD7728">
      <w:pPr>
        <w:spacing w:line="360" w:lineRule="auto"/>
        <w:jc w:val="both"/>
        <w:rPr>
          <w:rFonts w:ascii="Verdana" w:hAnsi="Verdana" w:cs="Arial"/>
          <w:bCs/>
          <w:sz w:val="26"/>
          <w:szCs w:val="26"/>
        </w:rPr>
      </w:pPr>
    </w:p>
    <w:p w:rsidR="00C33A5C" w:rsidRPr="00370922" w:rsidRDefault="00C33A5C" w:rsidP="00C612DE">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Verdana" w:hAnsi="Verdana" w:cs="Arial"/>
          <w:i w:val="0"/>
          <w:sz w:val="26"/>
          <w:szCs w:val="26"/>
        </w:rPr>
      </w:pPr>
      <w:r w:rsidRPr="00370922">
        <w:rPr>
          <w:rFonts w:ascii="Verdana" w:hAnsi="Verdana" w:cs="Arial"/>
          <w:i w:val="0"/>
          <w:sz w:val="26"/>
          <w:szCs w:val="26"/>
        </w:rPr>
        <w:t>CONSIDERACIONES DE LA SALA</w:t>
      </w:r>
      <w:r w:rsidR="00EE4F79">
        <w:rPr>
          <w:rFonts w:ascii="Verdana" w:hAnsi="Verdana" w:cs="Arial"/>
          <w:i w:val="0"/>
          <w:sz w:val="26"/>
          <w:szCs w:val="26"/>
        </w:rPr>
        <w:t>:</w:t>
      </w:r>
    </w:p>
    <w:p w:rsidR="00C33A5C" w:rsidRPr="00370922" w:rsidRDefault="00C33A5C" w:rsidP="00D27AA4">
      <w:pPr>
        <w:widowControl w:val="0"/>
        <w:autoSpaceDE w:val="0"/>
        <w:autoSpaceDN w:val="0"/>
        <w:adjustRightInd w:val="0"/>
        <w:spacing w:line="360" w:lineRule="auto"/>
        <w:jc w:val="both"/>
        <w:rPr>
          <w:rFonts w:ascii="Verdana" w:hAnsi="Verdana" w:cs="Arial"/>
          <w:sz w:val="26"/>
          <w:szCs w:val="26"/>
        </w:rPr>
      </w:pPr>
    </w:p>
    <w:p w:rsidR="00CA7A3F" w:rsidRDefault="00CA7A3F" w:rsidP="00CA7A3F">
      <w:pPr>
        <w:numPr>
          <w:ilvl w:val="0"/>
          <w:numId w:val="13"/>
        </w:numPr>
        <w:suppressAutoHyphens/>
        <w:spacing w:line="336" w:lineRule="auto"/>
        <w:jc w:val="both"/>
        <w:rPr>
          <w:rFonts w:ascii="Verdana" w:hAnsi="Verdana" w:cs="Arial"/>
          <w:b/>
          <w:spacing w:val="-3"/>
          <w:sz w:val="26"/>
          <w:szCs w:val="26"/>
        </w:rPr>
      </w:pPr>
      <w:r>
        <w:rPr>
          <w:rFonts w:ascii="Verdana" w:hAnsi="Verdana" w:cs="Arial"/>
          <w:b/>
          <w:spacing w:val="-3"/>
          <w:sz w:val="26"/>
          <w:szCs w:val="26"/>
        </w:rPr>
        <w:t xml:space="preserve">Competencia: </w:t>
      </w:r>
    </w:p>
    <w:p w:rsidR="00CA7A3F" w:rsidRDefault="00CA7A3F" w:rsidP="0085648B">
      <w:pPr>
        <w:suppressAutoHyphens/>
        <w:jc w:val="both"/>
        <w:rPr>
          <w:rFonts w:ascii="Verdana" w:hAnsi="Verdana" w:cs="Arial"/>
          <w:spacing w:val="-3"/>
          <w:sz w:val="26"/>
          <w:szCs w:val="26"/>
        </w:rPr>
      </w:pPr>
    </w:p>
    <w:p w:rsidR="00CA7A3F" w:rsidRDefault="00CA7A3F" w:rsidP="00002F8C">
      <w:pPr>
        <w:suppressAutoHyphens/>
        <w:spacing w:line="276" w:lineRule="auto"/>
        <w:jc w:val="both"/>
        <w:rPr>
          <w:rFonts w:ascii="Verdana" w:hAnsi="Verdana" w:cs="Arial"/>
          <w:spacing w:val="-3"/>
          <w:sz w:val="26"/>
          <w:szCs w:val="26"/>
        </w:rPr>
      </w:pPr>
      <w:r>
        <w:rPr>
          <w:rFonts w:ascii="Verdana" w:hAnsi="Verdana" w:cs="Arial"/>
          <w:spacing w:val="-3"/>
          <w:sz w:val="26"/>
          <w:szCs w:val="26"/>
        </w:rPr>
        <w:t xml:space="preserve">Esta Sala de decisión se encuentra funcionalmente habilitada para desatar la impugnación interpuesta de conformidad con los artículos </w:t>
      </w:r>
      <w:r>
        <w:rPr>
          <w:rFonts w:ascii="Verdana" w:hAnsi="Verdana" w:cs="Arial"/>
          <w:spacing w:val="-3"/>
          <w:sz w:val="26"/>
          <w:szCs w:val="26"/>
        </w:rPr>
        <w:lastRenderedPageBreak/>
        <w:t xml:space="preserve">86 de la Constitución Política, 32 del Decreto 2591 de 1991 y 1º del Decreto 1382 de 2000. </w:t>
      </w:r>
    </w:p>
    <w:p w:rsidR="00CA7A3F" w:rsidRPr="00D27AA4" w:rsidRDefault="00CA7A3F" w:rsidP="00D27AA4">
      <w:pPr>
        <w:suppressAutoHyphens/>
        <w:spacing w:line="360" w:lineRule="auto"/>
        <w:jc w:val="both"/>
        <w:rPr>
          <w:rFonts w:ascii="Verdana" w:hAnsi="Verdana" w:cs="Arial"/>
          <w:spacing w:val="-3"/>
          <w:sz w:val="26"/>
          <w:szCs w:val="26"/>
        </w:rPr>
      </w:pPr>
    </w:p>
    <w:p w:rsidR="00CA7A3F" w:rsidRDefault="00CA7A3F" w:rsidP="00CA7A3F">
      <w:pPr>
        <w:numPr>
          <w:ilvl w:val="0"/>
          <w:numId w:val="13"/>
        </w:numPr>
        <w:suppressAutoHyphens/>
        <w:spacing w:line="336" w:lineRule="auto"/>
        <w:jc w:val="both"/>
        <w:rPr>
          <w:rFonts w:ascii="Verdana" w:hAnsi="Verdana" w:cs="Arial"/>
          <w:b/>
          <w:spacing w:val="-3"/>
          <w:sz w:val="26"/>
          <w:szCs w:val="26"/>
        </w:rPr>
      </w:pPr>
      <w:r>
        <w:rPr>
          <w:rFonts w:ascii="Verdana" w:hAnsi="Verdana" w:cs="Arial"/>
          <w:b/>
          <w:spacing w:val="-3"/>
          <w:sz w:val="26"/>
          <w:szCs w:val="26"/>
        </w:rPr>
        <w:t xml:space="preserve">Problema jurídico: </w:t>
      </w:r>
    </w:p>
    <w:p w:rsidR="00CA7A3F" w:rsidRDefault="00CA7A3F" w:rsidP="0085648B">
      <w:pPr>
        <w:suppressAutoHyphens/>
        <w:ind w:left="720"/>
        <w:jc w:val="both"/>
        <w:rPr>
          <w:rFonts w:ascii="Verdana" w:hAnsi="Verdana" w:cs="Arial"/>
          <w:b/>
          <w:spacing w:val="-3"/>
          <w:sz w:val="26"/>
          <w:szCs w:val="26"/>
        </w:rPr>
      </w:pPr>
    </w:p>
    <w:p w:rsidR="00CA7A3F" w:rsidRDefault="00081F2A" w:rsidP="00002F8C">
      <w:pPr>
        <w:spacing w:line="276" w:lineRule="auto"/>
        <w:jc w:val="both"/>
        <w:rPr>
          <w:rFonts w:ascii="Verdana" w:hAnsi="Verdana" w:cs="Arial"/>
          <w:sz w:val="26"/>
          <w:szCs w:val="26"/>
        </w:rPr>
      </w:pPr>
      <w:r>
        <w:rPr>
          <w:rFonts w:ascii="Verdana" w:hAnsi="Verdana" w:cs="Arial"/>
          <w:sz w:val="26"/>
          <w:szCs w:val="26"/>
        </w:rPr>
        <w:t>En el presente asunto</w:t>
      </w:r>
      <w:r w:rsidR="00CA7A3F">
        <w:rPr>
          <w:rFonts w:ascii="Verdana" w:hAnsi="Verdana" w:cs="Arial"/>
          <w:sz w:val="26"/>
          <w:szCs w:val="26"/>
        </w:rPr>
        <w:t xml:space="preserve"> le corresponde a la S</w:t>
      </w:r>
      <w:r>
        <w:rPr>
          <w:rFonts w:ascii="Verdana" w:hAnsi="Verdana" w:cs="Arial"/>
          <w:sz w:val="26"/>
          <w:szCs w:val="26"/>
        </w:rPr>
        <w:t>ala determinar si como afirma el</w:t>
      </w:r>
      <w:r w:rsidR="00CA7A3F">
        <w:rPr>
          <w:rFonts w:ascii="Verdana" w:hAnsi="Verdana" w:cs="Arial"/>
          <w:sz w:val="26"/>
          <w:szCs w:val="26"/>
        </w:rPr>
        <w:t xml:space="preserve"> accionante, </w:t>
      </w:r>
      <w:proofErr w:type="spellStart"/>
      <w:r w:rsidR="005D589F">
        <w:rPr>
          <w:rFonts w:ascii="Verdana" w:hAnsi="Verdana" w:cs="Arial"/>
          <w:sz w:val="26"/>
          <w:szCs w:val="26"/>
        </w:rPr>
        <w:t>Colpensiones</w:t>
      </w:r>
      <w:proofErr w:type="spellEnd"/>
      <w:r w:rsidR="00CA7A3F">
        <w:rPr>
          <w:rFonts w:ascii="Verdana" w:hAnsi="Verdana" w:cs="Arial"/>
          <w:sz w:val="26"/>
          <w:szCs w:val="26"/>
        </w:rPr>
        <w:t xml:space="preserve"> han </w:t>
      </w:r>
      <w:r w:rsidR="005D589F">
        <w:rPr>
          <w:rFonts w:ascii="Verdana" w:hAnsi="Verdana" w:cs="Arial"/>
          <w:sz w:val="26"/>
          <w:szCs w:val="26"/>
        </w:rPr>
        <w:t>desconocido los derechos fundamentales invocados en favor de su prohijada</w:t>
      </w:r>
      <w:r w:rsidR="00CA7A3F">
        <w:rPr>
          <w:rFonts w:ascii="Verdana" w:hAnsi="Verdana" w:cs="Arial"/>
          <w:sz w:val="26"/>
          <w:szCs w:val="26"/>
        </w:rPr>
        <w:t xml:space="preserve">, de manera que deba revocarse la decisión de primer grado, o si contrariamente dicha sentencia resulta acertada conforme a las pruebas arrimadas al expediente.  </w:t>
      </w:r>
    </w:p>
    <w:p w:rsidR="00CA7A3F" w:rsidRPr="00D27AA4" w:rsidRDefault="00CA7A3F" w:rsidP="00D27AA4">
      <w:pPr>
        <w:suppressAutoHyphens/>
        <w:spacing w:line="360" w:lineRule="auto"/>
        <w:jc w:val="both"/>
        <w:rPr>
          <w:rFonts w:ascii="Verdana" w:hAnsi="Verdana" w:cs="Arial"/>
          <w:spacing w:val="-3"/>
          <w:sz w:val="26"/>
          <w:szCs w:val="26"/>
        </w:rPr>
      </w:pPr>
    </w:p>
    <w:p w:rsidR="00CA7A3F" w:rsidRDefault="00CA7A3F" w:rsidP="00CA7A3F">
      <w:pPr>
        <w:numPr>
          <w:ilvl w:val="0"/>
          <w:numId w:val="13"/>
        </w:numPr>
        <w:tabs>
          <w:tab w:val="left" w:pos="360"/>
        </w:tabs>
        <w:ind w:right="51"/>
        <w:jc w:val="both"/>
        <w:rPr>
          <w:rFonts w:ascii="Verdana" w:hAnsi="Verdana" w:cs="Arial"/>
          <w:b/>
          <w:sz w:val="26"/>
          <w:szCs w:val="26"/>
        </w:rPr>
      </w:pPr>
      <w:r>
        <w:rPr>
          <w:rFonts w:ascii="Verdana" w:hAnsi="Verdana" w:cs="Arial"/>
          <w:b/>
          <w:sz w:val="26"/>
          <w:szCs w:val="26"/>
        </w:rPr>
        <w:t xml:space="preserve">Solución: </w:t>
      </w:r>
    </w:p>
    <w:p w:rsidR="00CA7A3F" w:rsidRPr="00C01BCD" w:rsidRDefault="00CA7A3F" w:rsidP="0085648B">
      <w:pPr>
        <w:suppressAutoHyphens/>
        <w:spacing w:line="276" w:lineRule="auto"/>
        <w:jc w:val="both"/>
        <w:rPr>
          <w:rFonts w:ascii="Verdana" w:hAnsi="Verdana" w:cs="Arial"/>
          <w:spacing w:val="-3"/>
          <w:sz w:val="26"/>
          <w:szCs w:val="26"/>
        </w:rPr>
      </w:pPr>
    </w:p>
    <w:p w:rsidR="00CA7A3F" w:rsidRDefault="00CA7A3F" w:rsidP="00017EB5">
      <w:pPr>
        <w:pStyle w:val="Corpsdetexte"/>
        <w:tabs>
          <w:tab w:val="clear" w:pos="0"/>
          <w:tab w:val="clear" w:pos="284"/>
          <w:tab w:val="clear" w:pos="567"/>
          <w:tab w:val="left" w:pos="708"/>
        </w:tabs>
        <w:spacing w:line="276" w:lineRule="auto"/>
        <w:rPr>
          <w:rFonts w:ascii="Verdana" w:hAnsi="Verdana" w:cs="Arial"/>
          <w:b w:val="0"/>
          <w:i w:val="0"/>
          <w:sz w:val="26"/>
          <w:szCs w:val="26"/>
        </w:rPr>
      </w:pPr>
      <w:r>
        <w:rPr>
          <w:rFonts w:ascii="Verdana" w:hAnsi="Verdana" w:cs="Arial"/>
          <w:b w:val="0"/>
          <w:i w:val="0"/>
          <w:sz w:val="26"/>
          <w:szCs w:val="26"/>
        </w:rPr>
        <w:t>Conforme con lo previsto por el artículo 86 de la Carta Constitucional, toda persona tiene derecho a recurrir a la acción de tutela para invocar ante los jueces en cualquier momento y lugar, directamente o a través de representante, la protección inmediata de sus derechos fundamentales, cuando estén siendo vulnerados o amenazados con la acción u omisión de autoridad pública, o con la conducta de algunos particulares en los casos expresamente previstos en la ley.</w:t>
      </w:r>
    </w:p>
    <w:p w:rsidR="00CA7A3F" w:rsidRDefault="00CA7A3F" w:rsidP="00002F8C">
      <w:pPr>
        <w:pStyle w:val="Corpsdetexte"/>
        <w:tabs>
          <w:tab w:val="clear" w:pos="0"/>
          <w:tab w:val="clear" w:pos="284"/>
          <w:tab w:val="clear" w:pos="567"/>
          <w:tab w:val="left" w:pos="708"/>
        </w:tabs>
        <w:spacing w:line="276" w:lineRule="auto"/>
        <w:rPr>
          <w:rFonts w:ascii="Verdana" w:hAnsi="Verdana" w:cs="Arial"/>
          <w:b w:val="0"/>
          <w:i w:val="0"/>
          <w:sz w:val="26"/>
          <w:szCs w:val="26"/>
        </w:rPr>
      </w:pPr>
    </w:p>
    <w:p w:rsidR="00CA7A3F" w:rsidRDefault="00CA7A3F" w:rsidP="00B334B9">
      <w:pPr>
        <w:pStyle w:val="Corpsdetexte"/>
        <w:spacing w:line="276" w:lineRule="auto"/>
        <w:rPr>
          <w:rFonts w:ascii="Verdana" w:hAnsi="Verdana" w:cs="Arial"/>
          <w:b w:val="0"/>
          <w:i w:val="0"/>
          <w:sz w:val="26"/>
          <w:szCs w:val="26"/>
          <w:lang w:val="es-CO"/>
        </w:rPr>
      </w:pPr>
      <w:r>
        <w:rPr>
          <w:rFonts w:ascii="Verdana" w:hAnsi="Verdana" w:cs="Arial"/>
          <w:b w:val="0"/>
          <w:i w:val="0"/>
          <w:sz w:val="26"/>
          <w:szCs w:val="26"/>
          <w:lang w:val="es-CO"/>
        </w:rPr>
        <w:t xml:space="preserve">De acuerdo con la Carta Política, Colombia es un Estado social y democrático de derecho, lo que se traduce en la concepción humanista del Estado que procura la promoción y mantenimiento de unas condiciones mínimas de existencia de los asociados, acordes con la dignidad de la persona como integrante de la sociedad, por ello, el reconocimiento de la primacía de las garantías inalienables del ser humano y el establecimiento de mecanismos prácticos y seguros para su protección. </w:t>
      </w:r>
    </w:p>
    <w:p w:rsidR="00CA7A3F" w:rsidRDefault="00CA7A3F" w:rsidP="00B334B9">
      <w:pPr>
        <w:pStyle w:val="Textoindependiente21"/>
        <w:overflowPunct w:val="0"/>
        <w:autoSpaceDE w:val="0"/>
        <w:spacing w:after="0" w:line="276" w:lineRule="auto"/>
        <w:jc w:val="both"/>
        <w:textAlignment w:val="baseline"/>
        <w:rPr>
          <w:rFonts w:ascii="Verdana" w:hAnsi="Verdana" w:cs="Arial"/>
          <w:spacing w:val="-3"/>
          <w:sz w:val="26"/>
          <w:szCs w:val="26"/>
          <w:lang w:val="es-ES_tradnl"/>
        </w:rPr>
      </w:pPr>
    </w:p>
    <w:p w:rsidR="00CA7A3F" w:rsidRDefault="009A1B80" w:rsidP="007C181A">
      <w:pPr>
        <w:spacing w:line="276" w:lineRule="auto"/>
        <w:jc w:val="both"/>
        <w:rPr>
          <w:rFonts w:ascii="Verdana" w:hAnsi="Verdana" w:cs="Arial"/>
          <w:sz w:val="26"/>
          <w:szCs w:val="26"/>
          <w:lang w:val="es-MX"/>
        </w:rPr>
      </w:pPr>
      <w:r>
        <w:rPr>
          <w:rFonts w:ascii="Verdana" w:hAnsi="Verdana" w:cs="Arial"/>
          <w:sz w:val="26"/>
          <w:szCs w:val="26"/>
          <w:lang w:val="es-MX"/>
        </w:rPr>
        <w:t xml:space="preserve">Previo a abordar los argumentos propuestos por el recurrente en su escrito de impugnación, </w:t>
      </w:r>
      <w:r w:rsidR="00B334B9">
        <w:rPr>
          <w:rFonts w:ascii="Verdana" w:hAnsi="Verdana" w:cs="Arial"/>
          <w:sz w:val="26"/>
          <w:szCs w:val="26"/>
          <w:lang w:val="es-MX"/>
        </w:rPr>
        <w:t xml:space="preserve">deberá </w:t>
      </w:r>
      <w:r w:rsidR="00017EB5">
        <w:rPr>
          <w:rFonts w:ascii="Verdana" w:hAnsi="Verdana" w:cs="Arial"/>
          <w:sz w:val="26"/>
          <w:szCs w:val="26"/>
          <w:lang w:val="es-MX"/>
        </w:rPr>
        <w:t xml:space="preserve">examinar </w:t>
      </w:r>
      <w:r>
        <w:rPr>
          <w:rFonts w:ascii="Verdana" w:hAnsi="Verdana" w:cs="Arial"/>
          <w:sz w:val="26"/>
          <w:szCs w:val="26"/>
          <w:lang w:val="es-MX"/>
        </w:rPr>
        <w:t xml:space="preserve">esta Corporación </w:t>
      </w:r>
      <w:r w:rsidR="00017EB5">
        <w:rPr>
          <w:rFonts w:ascii="Verdana" w:hAnsi="Verdana" w:cs="Arial"/>
          <w:sz w:val="26"/>
          <w:szCs w:val="26"/>
          <w:lang w:val="es-MX"/>
        </w:rPr>
        <w:t>si en el p</w:t>
      </w:r>
      <w:r w:rsidR="00AA3A56">
        <w:rPr>
          <w:rFonts w:ascii="Verdana" w:hAnsi="Verdana" w:cs="Arial"/>
          <w:sz w:val="26"/>
          <w:szCs w:val="26"/>
          <w:lang w:val="es-MX"/>
        </w:rPr>
        <w:t>resente asunto se cumple con las</w:t>
      </w:r>
      <w:r w:rsidR="00017EB5">
        <w:rPr>
          <w:rFonts w:ascii="Verdana" w:hAnsi="Verdana" w:cs="Arial"/>
          <w:sz w:val="26"/>
          <w:szCs w:val="26"/>
          <w:lang w:val="es-MX"/>
        </w:rPr>
        <w:t xml:space="preserve"> re</w:t>
      </w:r>
      <w:r w:rsidR="00AA3A56">
        <w:rPr>
          <w:rFonts w:ascii="Verdana" w:hAnsi="Verdana" w:cs="Arial"/>
          <w:sz w:val="26"/>
          <w:szCs w:val="26"/>
          <w:lang w:val="es-MX"/>
        </w:rPr>
        <w:t>glas</w:t>
      </w:r>
      <w:r w:rsidR="00017EB5">
        <w:rPr>
          <w:rFonts w:ascii="Verdana" w:hAnsi="Verdana" w:cs="Arial"/>
          <w:sz w:val="26"/>
          <w:szCs w:val="26"/>
          <w:lang w:val="es-MX"/>
        </w:rPr>
        <w:t xml:space="preserve"> de proced</w:t>
      </w:r>
      <w:r w:rsidR="00EE1E33">
        <w:rPr>
          <w:rFonts w:ascii="Verdana" w:hAnsi="Verdana" w:cs="Arial"/>
          <w:sz w:val="26"/>
          <w:szCs w:val="26"/>
          <w:lang w:val="es-MX"/>
        </w:rPr>
        <w:t>encia</w:t>
      </w:r>
      <w:r w:rsidR="00017EB5">
        <w:rPr>
          <w:rFonts w:ascii="Verdana" w:hAnsi="Verdana" w:cs="Arial"/>
          <w:sz w:val="26"/>
          <w:szCs w:val="26"/>
          <w:lang w:val="es-MX"/>
        </w:rPr>
        <w:t xml:space="preserve"> de la acción de tutela, </w:t>
      </w:r>
      <w:r w:rsidR="00AA3A56">
        <w:rPr>
          <w:rFonts w:ascii="Verdana" w:hAnsi="Verdana" w:cs="Arial"/>
          <w:sz w:val="26"/>
          <w:szCs w:val="26"/>
          <w:lang w:val="es-MX"/>
        </w:rPr>
        <w:t xml:space="preserve">lo cual se constituye en un requisito </w:t>
      </w:r>
      <w:r w:rsidR="00AA3A56" w:rsidRPr="00AA3A56">
        <w:rPr>
          <w:rFonts w:ascii="Verdana" w:hAnsi="Verdana" w:cs="Arial"/>
          <w:i/>
          <w:sz w:val="26"/>
          <w:szCs w:val="26"/>
          <w:lang w:val="es-MX"/>
        </w:rPr>
        <w:t>sine qua non</w:t>
      </w:r>
      <w:r w:rsidR="00B334B9">
        <w:rPr>
          <w:rFonts w:ascii="Verdana" w:hAnsi="Verdana" w:cs="Arial"/>
          <w:i/>
          <w:sz w:val="26"/>
          <w:szCs w:val="26"/>
          <w:lang w:val="es-MX"/>
        </w:rPr>
        <w:t xml:space="preserve">, </w:t>
      </w:r>
      <w:r w:rsidR="00B334B9" w:rsidRPr="00DF519E">
        <w:rPr>
          <w:rFonts w:ascii="Verdana" w:hAnsi="Verdana" w:cs="Arial"/>
          <w:sz w:val="26"/>
          <w:szCs w:val="26"/>
          <w:lang w:val="es-MX"/>
        </w:rPr>
        <w:t>para</w:t>
      </w:r>
      <w:r w:rsidR="00DF519E">
        <w:rPr>
          <w:rFonts w:ascii="Verdana" w:hAnsi="Verdana" w:cs="Arial"/>
          <w:sz w:val="26"/>
          <w:szCs w:val="26"/>
          <w:lang w:val="es-MX"/>
        </w:rPr>
        <w:t xml:space="preserve"> dar paso al estudio de fondo que se pretende</w:t>
      </w:r>
      <w:r w:rsidR="00D22819">
        <w:rPr>
          <w:rFonts w:ascii="Verdana" w:hAnsi="Verdana" w:cs="Arial"/>
          <w:sz w:val="26"/>
          <w:szCs w:val="26"/>
          <w:lang w:val="es-MX"/>
        </w:rPr>
        <w:t xml:space="preserve">; tales </w:t>
      </w:r>
      <w:r w:rsidR="00A7310D">
        <w:rPr>
          <w:rFonts w:ascii="Verdana" w:hAnsi="Verdana" w:cs="Arial"/>
          <w:sz w:val="26"/>
          <w:szCs w:val="26"/>
          <w:lang w:val="es-MX"/>
        </w:rPr>
        <w:t>exigencias</w:t>
      </w:r>
      <w:r w:rsidR="00D22819">
        <w:rPr>
          <w:rFonts w:ascii="Verdana" w:hAnsi="Verdana" w:cs="Arial"/>
          <w:sz w:val="26"/>
          <w:szCs w:val="26"/>
          <w:lang w:val="es-MX"/>
        </w:rPr>
        <w:t xml:space="preserve"> se circunscriben en dos a saber</w:t>
      </w:r>
      <w:r w:rsidR="00DF519E">
        <w:rPr>
          <w:rFonts w:ascii="Verdana" w:hAnsi="Verdana" w:cs="Arial"/>
          <w:sz w:val="26"/>
          <w:szCs w:val="26"/>
          <w:lang w:val="es-MX"/>
        </w:rPr>
        <w:t>:</w:t>
      </w:r>
      <w:r w:rsidR="00D22819">
        <w:rPr>
          <w:rFonts w:ascii="Verdana" w:hAnsi="Verdana" w:cs="Arial"/>
          <w:sz w:val="26"/>
          <w:szCs w:val="26"/>
          <w:lang w:val="es-MX"/>
        </w:rPr>
        <w:t xml:space="preserve"> subsidiariedad e inmediatez</w:t>
      </w:r>
      <w:r w:rsidR="00616CEA">
        <w:rPr>
          <w:rFonts w:ascii="Verdana" w:hAnsi="Verdana" w:cs="Arial"/>
          <w:sz w:val="26"/>
          <w:szCs w:val="26"/>
          <w:lang w:val="es-MX"/>
        </w:rPr>
        <w:t xml:space="preserve">. </w:t>
      </w:r>
      <w:r w:rsidR="00D22819">
        <w:rPr>
          <w:rFonts w:ascii="Verdana" w:hAnsi="Verdana" w:cs="Arial"/>
          <w:sz w:val="26"/>
          <w:szCs w:val="26"/>
          <w:lang w:val="es-MX"/>
        </w:rPr>
        <w:t xml:space="preserve"> </w:t>
      </w:r>
      <w:r w:rsidR="00DF519E">
        <w:rPr>
          <w:rFonts w:ascii="Verdana" w:hAnsi="Verdana" w:cs="Arial"/>
          <w:sz w:val="26"/>
          <w:szCs w:val="26"/>
          <w:lang w:val="es-MX"/>
        </w:rPr>
        <w:t xml:space="preserve"> </w:t>
      </w:r>
      <w:r w:rsidR="00B334B9" w:rsidRPr="00DF519E">
        <w:rPr>
          <w:rFonts w:ascii="Verdana" w:hAnsi="Verdana" w:cs="Arial"/>
          <w:sz w:val="26"/>
          <w:szCs w:val="26"/>
          <w:lang w:val="es-MX"/>
        </w:rPr>
        <w:t xml:space="preserve"> </w:t>
      </w:r>
      <w:r w:rsidR="00B334B9">
        <w:rPr>
          <w:rFonts w:ascii="Verdana" w:hAnsi="Verdana" w:cs="Arial"/>
          <w:i/>
          <w:sz w:val="26"/>
          <w:szCs w:val="26"/>
          <w:lang w:val="es-MX"/>
        </w:rPr>
        <w:t xml:space="preserve"> </w:t>
      </w:r>
      <w:r w:rsidR="00AA3A56">
        <w:rPr>
          <w:rFonts w:ascii="Verdana" w:hAnsi="Verdana" w:cs="Arial"/>
          <w:sz w:val="26"/>
          <w:szCs w:val="26"/>
          <w:lang w:val="es-MX"/>
        </w:rPr>
        <w:t xml:space="preserve"> </w:t>
      </w:r>
    </w:p>
    <w:p w:rsidR="00017EB5" w:rsidRDefault="00017EB5" w:rsidP="007C181A">
      <w:pPr>
        <w:spacing w:line="276" w:lineRule="auto"/>
        <w:jc w:val="both"/>
        <w:rPr>
          <w:rFonts w:ascii="Verdana" w:hAnsi="Verdana" w:cs="Arial"/>
          <w:sz w:val="26"/>
          <w:szCs w:val="26"/>
          <w:lang w:val="es-MX"/>
        </w:rPr>
      </w:pPr>
    </w:p>
    <w:p w:rsidR="00002F8C" w:rsidRDefault="00A7310D" w:rsidP="00894A92">
      <w:pPr>
        <w:spacing w:line="276" w:lineRule="auto"/>
        <w:jc w:val="both"/>
        <w:rPr>
          <w:rFonts w:ascii="Verdana" w:hAnsi="Verdana" w:cs="Arial"/>
          <w:i/>
          <w:sz w:val="26"/>
          <w:szCs w:val="26"/>
        </w:rPr>
      </w:pPr>
      <w:r>
        <w:rPr>
          <w:rFonts w:ascii="Verdana" w:hAnsi="Verdana" w:cs="Arial"/>
          <w:sz w:val="26"/>
          <w:szCs w:val="26"/>
          <w:lang w:val="es-MX"/>
        </w:rPr>
        <w:t xml:space="preserve">El presupuesto de la </w:t>
      </w:r>
      <w:r w:rsidRPr="00FD781F">
        <w:rPr>
          <w:rFonts w:ascii="Verdana" w:hAnsi="Verdana" w:cs="Arial"/>
          <w:b/>
          <w:i/>
          <w:sz w:val="26"/>
          <w:szCs w:val="26"/>
          <w:lang w:val="es-MX"/>
        </w:rPr>
        <w:t>subsidiariedad</w:t>
      </w:r>
      <w:r>
        <w:rPr>
          <w:rFonts w:ascii="Verdana" w:hAnsi="Verdana" w:cs="Arial"/>
          <w:sz w:val="26"/>
          <w:szCs w:val="26"/>
          <w:lang w:val="es-MX"/>
        </w:rPr>
        <w:t xml:space="preserve"> tiene su base en el mismo artículo 86 Superior, que contempla primigeniamente el</w:t>
      </w:r>
      <w:r w:rsidR="00B16992">
        <w:rPr>
          <w:rFonts w:ascii="Verdana" w:hAnsi="Verdana" w:cs="Arial"/>
          <w:sz w:val="26"/>
          <w:szCs w:val="26"/>
          <w:lang w:val="es-MX"/>
        </w:rPr>
        <w:t xml:space="preserve"> derecho a acudir a la acción de tutela como mecanismo para obtener la </w:t>
      </w:r>
      <w:r w:rsidR="00B16992">
        <w:rPr>
          <w:rFonts w:ascii="Verdana" w:hAnsi="Verdana" w:cs="Arial"/>
          <w:sz w:val="26"/>
          <w:szCs w:val="26"/>
          <w:lang w:val="es-MX"/>
        </w:rPr>
        <w:lastRenderedPageBreak/>
        <w:t>protección de los derechos fundamentales de las personas, en aquellos eventos en que los mismos son quebrantados o amenazados</w:t>
      </w:r>
      <w:r w:rsidR="00D1093A">
        <w:rPr>
          <w:rFonts w:ascii="Verdana" w:hAnsi="Verdana" w:cs="Arial"/>
          <w:sz w:val="26"/>
          <w:szCs w:val="26"/>
          <w:lang w:val="es-MX"/>
        </w:rPr>
        <w:t xml:space="preserve"> por las autoridades, sin embargo, señala de forma expresa que </w:t>
      </w:r>
      <w:r w:rsidR="00774D82">
        <w:rPr>
          <w:rFonts w:ascii="Verdana" w:hAnsi="Verdana" w:cs="Arial"/>
          <w:sz w:val="26"/>
          <w:szCs w:val="26"/>
          <w:lang w:val="es-MX"/>
        </w:rPr>
        <w:t xml:space="preserve">sólo procederá cuando </w:t>
      </w:r>
      <w:r w:rsidR="005E342D" w:rsidRPr="00EB61C6">
        <w:rPr>
          <w:rFonts w:ascii="Verdana" w:hAnsi="Verdana" w:cs="Arial"/>
          <w:i/>
          <w:sz w:val="22"/>
          <w:szCs w:val="22"/>
        </w:rPr>
        <w:t>“el afectado no disponga de otro medio de defensa judicial, salvo que aquella se utilice como mecanismo transitorio para evitar un perjuicio irremediable.”</w:t>
      </w:r>
      <w:r w:rsidR="005E342D" w:rsidRPr="006A5DCB">
        <w:rPr>
          <w:rFonts w:ascii="Verdana" w:hAnsi="Verdana" w:cs="Arial"/>
          <w:i/>
          <w:sz w:val="26"/>
          <w:szCs w:val="26"/>
        </w:rPr>
        <w:t xml:space="preserve">. </w:t>
      </w:r>
    </w:p>
    <w:p w:rsidR="00002F8C" w:rsidRDefault="00002F8C" w:rsidP="00894A92">
      <w:pPr>
        <w:shd w:val="clear" w:color="auto" w:fill="FFFFFF"/>
        <w:spacing w:line="276" w:lineRule="auto"/>
        <w:jc w:val="both"/>
        <w:rPr>
          <w:rFonts w:ascii="Verdana" w:hAnsi="Verdana" w:cs="Arial"/>
          <w:i/>
          <w:sz w:val="26"/>
          <w:szCs w:val="26"/>
        </w:rPr>
      </w:pPr>
    </w:p>
    <w:p w:rsidR="005E342D" w:rsidRPr="00C622CA" w:rsidRDefault="005E342D" w:rsidP="00894A92">
      <w:pPr>
        <w:shd w:val="clear" w:color="auto" w:fill="FFFFFF"/>
        <w:spacing w:line="276" w:lineRule="auto"/>
        <w:jc w:val="both"/>
        <w:rPr>
          <w:rFonts w:ascii="Verdana" w:hAnsi="Verdana"/>
          <w:i/>
          <w:sz w:val="22"/>
          <w:szCs w:val="22"/>
        </w:rPr>
      </w:pPr>
      <w:r w:rsidRPr="00C622CA">
        <w:rPr>
          <w:rFonts w:ascii="Verdana" w:hAnsi="Verdana" w:cs="Arial"/>
          <w:sz w:val="26"/>
          <w:szCs w:val="26"/>
        </w:rPr>
        <w:t>En consonancia con ello</w:t>
      </w:r>
      <w:r w:rsidR="00894A92" w:rsidRPr="00C622CA">
        <w:rPr>
          <w:rFonts w:ascii="Verdana" w:hAnsi="Verdana" w:cs="Arial"/>
          <w:sz w:val="26"/>
          <w:szCs w:val="26"/>
        </w:rPr>
        <w:t>,</w:t>
      </w:r>
      <w:r w:rsidRPr="00C622CA">
        <w:rPr>
          <w:rFonts w:ascii="Verdana" w:hAnsi="Verdana" w:cs="Arial"/>
          <w:sz w:val="26"/>
          <w:szCs w:val="26"/>
        </w:rPr>
        <w:t xml:space="preserve"> el </w:t>
      </w:r>
      <w:r w:rsidR="00002F8C" w:rsidRPr="00C622CA">
        <w:rPr>
          <w:rFonts w:ascii="Verdana" w:hAnsi="Verdana" w:cs="Arial"/>
          <w:sz w:val="26"/>
          <w:szCs w:val="26"/>
        </w:rPr>
        <w:t xml:space="preserve">numeral 1º del </w:t>
      </w:r>
      <w:r w:rsidRPr="00C622CA">
        <w:rPr>
          <w:rFonts w:ascii="Verdana" w:hAnsi="Verdana" w:cs="Arial"/>
          <w:sz w:val="26"/>
          <w:szCs w:val="26"/>
        </w:rPr>
        <w:t>artículo 6º del Decreto 2591 de 1991 indica que</w:t>
      </w:r>
      <w:r w:rsidR="00002F8C" w:rsidRPr="00C622CA">
        <w:rPr>
          <w:rFonts w:ascii="Verdana" w:hAnsi="Verdana" w:cs="Arial"/>
          <w:sz w:val="26"/>
          <w:szCs w:val="26"/>
        </w:rPr>
        <w:t xml:space="preserve"> la acción de tutela no procederá:</w:t>
      </w:r>
      <w:r w:rsidRPr="00C622CA">
        <w:rPr>
          <w:rFonts w:ascii="Verdana" w:hAnsi="Verdana" w:cs="Arial"/>
          <w:sz w:val="26"/>
          <w:szCs w:val="26"/>
        </w:rPr>
        <w:t xml:space="preserve"> </w:t>
      </w:r>
      <w:r w:rsidR="00894A92" w:rsidRPr="00C622CA">
        <w:rPr>
          <w:rFonts w:ascii="Verdana" w:hAnsi="Verdana" w:cs="Arial"/>
          <w:sz w:val="22"/>
          <w:szCs w:val="22"/>
        </w:rPr>
        <w:t>“</w:t>
      </w:r>
      <w:r w:rsidRPr="00C622CA">
        <w:rPr>
          <w:rFonts w:ascii="Verdana" w:hAnsi="Verdana"/>
          <w:i/>
          <w:sz w:val="22"/>
          <w:szCs w:val="22"/>
        </w:rPr>
        <w:t>Cuando existan otros recursos o medios de defensa judiciales, salvo que aquélla se utilice como mecanismo transitorio para evitar un perjuicio irremediable.</w:t>
      </w:r>
      <w:r w:rsidR="00002F8C" w:rsidRPr="00C622CA">
        <w:rPr>
          <w:rFonts w:ascii="Verdana" w:hAnsi="Verdana"/>
          <w:i/>
          <w:sz w:val="22"/>
          <w:szCs w:val="22"/>
        </w:rPr>
        <w:t>”</w:t>
      </w:r>
    </w:p>
    <w:p w:rsidR="005E342D" w:rsidRPr="00C622CA" w:rsidRDefault="005E342D" w:rsidP="00366120">
      <w:pPr>
        <w:spacing w:line="276" w:lineRule="auto"/>
        <w:jc w:val="both"/>
        <w:rPr>
          <w:rFonts w:ascii="Verdana" w:hAnsi="Verdana"/>
          <w:sz w:val="26"/>
          <w:szCs w:val="26"/>
        </w:rPr>
      </w:pPr>
    </w:p>
    <w:p w:rsidR="00C622CA" w:rsidRDefault="00C005A6" w:rsidP="00E660FB">
      <w:pPr>
        <w:spacing w:line="276" w:lineRule="auto"/>
        <w:jc w:val="both"/>
        <w:rPr>
          <w:rFonts w:ascii="Verdana" w:hAnsi="Verdana" w:cs="Arial"/>
          <w:sz w:val="26"/>
          <w:szCs w:val="26"/>
        </w:rPr>
      </w:pPr>
      <w:r w:rsidRPr="00C622CA">
        <w:rPr>
          <w:rFonts w:ascii="Verdana" w:hAnsi="Verdana" w:cs="Arial"/>
          <w:sz w:val="26"/>
          <w:szCs w:val="26"/>
        </w:rPr>
        <w:t xml:space="preserve">Quiere decir lo anterior que </w:t>
      </w:r>
      <w:r w:rsidR="005E342D" w:rsidRPr="00C622CA">
        <w:rPr>
          <w:rFonts w:ascii="Verdana" w:hAnsi="Verdana" w:cs="Arial"/>
          <w:sz w:val="26"/>
          <w:szCs w:val="26"/>
        </w:rPr>
        <w:t xml:space="preserve">no en todos los casos es el Juez de tutela el llamado a pronunciarse sobre </w:t>
      </w:r>
      <w:r w:rsidR="00151DF6" w:rsidRPr="00C622CA">
        <w:rPr>
          <w:rFonts w:ascii="Verdana" w:hAnsi="Verdana" w:cs="Arial"/>
          <w:sz w:val="26"/>
          <w:szCs w:val="26"/>
        </w:rPr>
        <w:t>la presunta vulneración de</w:t>
      </w:r>
      <w:r w:rsidR="005E342D" w:rsidRPr="00C622CA">
        <w:rPr>
          <w:rFonts w:ascii="Verdana" w:hAnsi="Verdana" w:cs="Arial"/>
          <w:sz w:val="26"/>
          <w:szCs w:val="26"/>
        </w:rPr>
        <w:t xml:space="preserve"> derechos fundamentales, toda vez que</w:t>
      </w:r>
      <w:r w:rsidR="00C622CA">
        <w:rPr>
          <w:rFonts w:ascii="Verdana" w:hAnsi="Verdana" w:cs="Arial"/>
          <w:sz w:val="26"/>
          <w:szCs w:val="26"/>
        </w:rPr>
        <w:t xml:space="preserve"> de acuerdo a la jurisprudencia</w:t>
      </w:r>
      <w:r w:rsidR="00C622CA" w:rsidRPr="00C622CA">
        <w:rPr>
          <w:rStyle w:val="Appelnotedebasdep"/>
          <w:rFonts w:ascii="Verdana" w:hAnsi="Verdana"/>
          <w:i/>
          <w:iCs/>
          <w:szCs w:val="22"/>
          <w:bdr w:val="none" w:sz="0" w:space="0" w:color="auto" w:frame="1"/>
        </w:rPr>
        <w:footnoteReference w:id="1"/>
      </w:r>
      <w:r w:rsidR="00C622CA" w:rsidRPr="00C622CA">
        <w:rPr>
          <w:rFonts w:ascii="Verdana" w:hAnsi="Verdana" w:cs="Arial"/>
          <w:sz w:val="22"/>
          <w:szCs w:val="22"/>
        </w:rPr>
        <w:t xml:space="preserve"> </w:t>
      </w:r>
      <w:r w:rsidR="00C622CA">
        <w:rPr>
          <w:rFonts w:ascii="Verdana" w:hAnsi="Verdana" w:cs="Arial"/>
          <w:sz w:val="26"/>
          <w:szCs w:val="26"/>
        </w:rPr>
        <w:t xml:space="preserve"> constitucional, esta acción ha sido concebida con el fin de llenar los vacíos existentes en el ordenamiento jurídico, para lograr la protección de dichas prerrogativas. </w:t>
      </w:r>
    </w:p>
    <w:p w:rsidR="00C622CA" w:rsidRDefault="00C622CA" w:rsidP="00E660FB">
      <w:pPr>
        <w:spacing w:line="276" w:lineRule="auto"/>
        <w:jc w:val="both"/>
        <w:rPr>
          <w:rFonts w:ascii="Verdana" w:hAnsi="Verdana" w:cs="Arial"/>
          <w:sz w:val="26"/>
          <w:szCs w:val="26"/>
        </w:rPr>
      </w:pPr>
    </w:p>
    <w:p w:rsidR="005E342D" w:rsidRPr="00D27AA4" w:rsidRDefault="00570AA8" w:rsidP="00BB2ABC">
      <w:pPr>
        <w:spacing w:line="276" w:lineRule="auto"/>
        <w:jc w:val="both"/>
        <w:rPr>
          <w:rFonts w:ascii="Verdana" w:hAnsi="Verdana" w:cs="Arial"/>
          <w:sz w:val="26"/>
          <w:szCs w:val="26"/>
        </w:rPr>
      </w:pPr>
      <w:r>
        <w:rPr>
          <w:rFonts w:ascii="Verdana" w:hAnsi="Verdana" w:cs="Arial"/>
          <w:sz w:val="26"/>
          <w:szCs w:val="26"/>
        </w:rPr>
        <w:t>De este modo, es claro que</w:t>
      </w:r>
      <w:r w:rsidR="006D694F">
        <w:rPr>
          <w:rFonts w:ascii="Verdana" w:hAnsi="Verdana" w:cs="Arial"/>
          <w:sz w:val="26"/>
          <w:szCs w:val="26"/>
        </w:rPr>
        <w:t xml:space="preserve"> ante la existencia de otro mecanismo judicial al alcance del actor,</w:t>
      </w:r>
      <w:r>
        <w:rPr>
          <w:rFonts w:ascii="Verdana" w:hAnsi="Verdana" w:cs="Arial"/>
          <w:sz w:val="26"/>
          <w:szCs w:val="26"/>
        </w:rPr>
        <w:t xml:space="preserve"> </w:t>
      </w:r>
      <w:r w:rsidR="006D694F">
        <w:rPr>
          <w:rFonts w:ascii="Verdana" w:hAnsi="Verdana" w:cs="Arial"/>
          <w:sz w:val="26"/>
          <w:szCs w:val="26"/>
        </w:rPr>
        <w:t>el asunto puede y debe</w:t>
      </w:r>
      <w:r w:rsidR="005E342D" w:rsidRPr="006A5DCB">
        <w:rPr>
          <w:rFonts w:ascii="Verdana" w:hAnsi="Verdana" w:cs="Arial"/>
          <w:sz w:val="26"/>
          <w:szCs w:val="26"/>
        </w:rPr>
        <w:t xml:space="preserve"> ser ventilados ante la justicia ordinaria</w:t>
      </w:r>
      <w:r w:rsidR="006D694F">
        <w:rPr>
          <w:rFonts w:ascii="Verdana" w:hAnsi="Verdana" w:cs="Arial"/>
          <w:sz w:val="26"/>
          <w:szCs w:val="26"/>
        </w:rPr>
        <w:t>,</w:t>
      </w:r>
      <w:r w:rsidR="005E342D" w:rsidRPr="006A5DCB">
        <w:rPr>
          <w:rFonts w:ascii="Verdana" w:hAnsi="Verdana" w:cs="Arial"/>
          <w:sz w:val="26"/>
          <w:szCs w:val="26"/>
        </w:rPr>
        <w:t xml:space="preserve"> donde por especialidades están en la capacidad de resolver con más precisión el conflicto propuesto, especialmente en aquellos casos donde se requiere de un análisis probatorio concienzudo para determinar cuál es la norma a aplicar o </w:t>
      </w:r>
      <w:proofErr w:type="spellStart"/>
      <w:r w:rsidR="005E342D" w:rsidRPr="006A5DCB">
        <w:rPr>
          <w:rFonts w:ascii="Verdana" w:hAnsi="Verdana" w:cs="Arial"/>
          <w:sz w:val="26"/>
          <w:szCs w:val="26"/>
        </w:rPr>
        <w:t>inaplicar</w:t>
      </w:r>
      <w:proofErr w:type="spellEnd"/>
      <w:r w:rsidR="005E342D" w:rsidRPr="006A5DCB">
        <w:rPr>
          <w:rFonts w:ascii="Verdana" w:hAnsi="Verdana" w:cs="Arial"/>
          <w:sz w:val="26"/>
          <w:szCs w:val="26"/>
        </w:rPr>
        <w:t xml:space="preserve"> en cada caso concreto; por tanto a la tutela se debe acudir como último recurso o como el primero pero de manera transitoria</w:t>
      </w:r>
      <w:r w:rsidR="00E660FB">
        <w:rPr>
          <w:rFonts w:ascii="Verdana" w:hAnsi="Verdana" w:cs="Arial"/>
          <w:sz w:val="26"/>
          <w:szCs w:val="26"/>
        </w:rPr>
        <w:t>,</w:t>
      </w:r>
      <w:r w:rsidR="005E342D" w:rsidRPr="006A5DCB">
        <w:rPr>
          <w:rFonts w:ascii="Verdana" w:hAnsi="Verdana" w:cs="Arial"/>
          <w:sz w:val="26"/>
          <w:szCs w:val="26"/>
        </w:rPr>
        <w:t xml:space="preserve"> y cuando a simple vista se puede establecer que de no darse la protección de los derechos de manera inmediata, quien la invoca se </w:t>
      </w:r>
      <w:r w:rsidR="005E342D" w:rsidRPr="00D27AA4">
        <w:rPr>
          <w:rFonts w:ascii="Verdana" w:hAnsi="Verdana" w:cs="Arial"/>
          <w:sz w:val="26"/>
          <w:szCs w:val="26"/>
        </w:rPr>
        <w:t>vería frente a un perjuicio irremediable</w:t>
      </w:r>
      <w:r w:rsidR="00E660FB" w:rsidRPr="00D27AA4">
        <w:rPr>
          <w:rFonts w:ascii="Verdana" w:hAnsi="Verdana" w:cs="Arial"/>
          <w:sz w:val="26"/>
          <w:szCs w:val="26"/>
        </w:rPr>
        <w:t xml:space="preserve">. </w:t>
      </w:r>
    </w:p>
    <w:p w:rsidR="005E342D" w:rsidRPr="00D27AA4" w:rsidRDefault="005E342D" w:rsidP="00D27AA4">
      <w:pPr>
        <w:shd w:val="clear" w:color="auto" w:fill="FFFFFF"/>
        <w:spacing w:line="276" w:lineRule="auto"/>
        <w:rPr>
          <w:rFonts w:ascii="Verdana" w:hAnsi="Verdana"/>
          <w:color w:val="000000"/>
          <w:sz w:val="26"/>
          <w:szCs w:val="26"/>
        </w:rPr>
      </w:pPr>
      <w:r w:rsidRPr="00D27AA4">
        <w:rPr>
          <w:rFonts w:ascii="Verdana" w:hAnsi="Verdana"/>
          <w:i/>
          <w:color w:val="000000"/>
          <w:sz w:val="26"/>
          <w:szCs w:val="26"/>
        </w:rPr>
        <w:t> </w:t>
      </w:r>
    </w:p>
    <w:p w:rsidR="00CA7A3F" w:rsidRPr="005E342D" w:rsidRDefault="005E342D" w:rsidP="00BB2ABC">
      <w:pPr>
        <w:pStyle w:val="Corpsdetexte2"/>
        <w:overflowPunct w:val="0"/>
        <w:autoSpaceDE w:val="0"/>
        <w:autoSpaceDN w:val="0"/>
        <w:adjustRightInd w:val="0"/>
        <w:spacing w:after="0" w:line="276" w:lineRule="auto"/>
        <w:ind w:right="25"/>
        <w:jc w:val="both"/>
        <w:textAlignment w:val="baseline"/>
        <w:rPr>
          <w:rFonts w:ascii="Verdana" w:hAnsi="Verdana" w:cs="Arial"/>
          <w:b/>
          <w:sz w:val="26"/>
          <w:szCs w:val="26"/>
          <w:lang w:val="es-ES_tradnl"/>
        </w:rPr>
      </w:pPr>
      <w:r w:rsidRPr="00D27AA4">
        <w:rPr>
          <w:rFonts w:ascii="Verdana" w:hAnsi="Verdana" w:cs="Arial"/>
          <w:sz w:val="26"/>
          <w:szCs w:val="26"/>
          <w:lang w:val="es-ES_tradnl"/>
        </w:rPr>
        <w:t>Ahora, en lo que tiene que ver con el principio de</w:t>
      </w:r>
      <w:r w:rsidRPr="00D27AA4">
        <w:rPr>
          <w:rFonts w:ascii="Verdana" w:hAnsi="Verdana" w:cs="Arial"/>
          <w:b/>
          <w:sz w:val="26"/>
          <w:szCs w:val="26"/>
          <w:lang w:val="es-ES_tradnl"/>
        </w:rPr>
        <w:t xml:space="preserve"> </w:t>
      </w:r>
      <w:r w:rsidRPr="00D27AA4">
        <w:rPr>
          <w:rFonts w:ascii="Verdana" w:hAnsi="Verdana" w:cs="Arial"/>
          <w:b/>
          <w:i/>
          <w:sz w:val="26"/>
          <w:szCs w:val="26"/>
          <w:lang w:val="es-ES_tradnl"/>
        </w:rPr>
        <w:t>inmediatez</w:t>
      </w:r>
      <w:r w:rsidRPr="00D27AA4">
        <w:rPr>
          <w:rFonts w:ascii="Verdana" w:hAnsi="Verdana" w:cs="Arial"/>
          <w:sz w:val="26"/>
          <w:szCs w:val="26"/>
          <w:lang w:val="es-ES_tradnl"/>
        </w:rPr>
        <w:t xml:space="preserve"> como requisito</w:t>
      </w:r>
      <w:r w:rsidRPr="00BB2ABC">
        <w:rPr>
          <w:rFonts w:ascii="Verdana" w:hAnsi="Verdana" w:cs="Arial"/>
          <w:sz w:val="26"/>
          <w:szCs w:val="26"/>
          <w:lang w:val="es-ES_tradnl"/>
        </w:rPr>
        <w:t xml:space="preserve"> de procedencia para la acción de tutela, debe decirse que aunque e</w:t>
      </w:r>
      <w:r w:rsidR="00CA7A3F" w:rsidRPr="00BB2ABC">
        <w:rPr>
          <w:rFonts w:ascii="Verdana" w:hAnsi="Verdana" w:cs="Arial"/>
          <w:color w:val="000000"/>
          <w:sz w:val="26"/>
          <w:szCs w:val="26"/>
        </w:rPr>
        <w:t xml:space="preserve">l </w:t>
      </w:r>
      <w:r w:rsidR="00CA7A3F" w:rsidRPr="00AE4D77">
        <w:rPr>
          <w:rFonts w:ascii="Verdana" w:hAnsi="Verdana" w:cs="Arial"/>
          <w:color w:val="000000"/>
          <w:sz w:val="26"/>
          <w:szCs w:val="26"/>
        </w:rPr>
        <w:t>Decreto 2591 de 1991 señala que el mecanismo constitucional puede ser interpuesto en cualquier tiempo, especialmente si se pretende dar protección inmediata ante la vulner</w:t>
      </w:r>
      <w:r w:rsidR="00CA7A3F">
        <w:rPr>
          <w:rFonts w:ascii="Verdana" w:hAnsi="Verdana" w:cs="Arial"/>
          <w:color w:val="000000"/>
          <w:sz w:val="26"/>
          <w:szCs w:val="26"/>
        </w:rPr>
        <w:t>ación o amenaza de los derechos fundamentales, s</w:t>
      </w:r>
      <w:r w:rsidR="00CA7A3F" w:rsidRPr="00AE4D77">
        <w:rPr>
          <w:rFonts w:ascii="Verdana" w:hAnsi="Verdana" w:cs="Arial"/>
          <w:color w:val="000000"/>
          <w:sz w:val="26"/>
          <w:szCs w:val="26"/>
        </w:rPr>
        <w:t xml:space="preserve">in embargo, la jurisprudencia ha precisado que cuando </w:t>
      </w:r>
      <w:r w:rsidR="00CA7A3F">
        <w:rPr>
          <w:rFonts w:ascii="Verdana" w:hAnsi="Verdana" w:cs="Arial"/>
          <w:color w:val="000000"/>
          <w:sz w:val="26"/>
          <w:szCs w:val="26"/>
        </w:rPr>
        <w:t>éste</w:t>
      </w:r>
      <w:r w:rsidR="00CA7A3F" w:rsidRPr="00AE4D77">
        <w:rPr>
          <w:rFonts w:ascii="Verdana" w:hAnsi="Verdana" w:cs="Arial"/>
          <w:color w:val="000000"/>
          <w:sz w:val="26"/>
          <w:szCs w:val="26"/>
        </w:rPr>
        <w:t xml:space="preserve"> no se presenta de manera concomitante con la vulneración o amenaz</w:t>
      </w:r>
      <w:r w:rsidR="00CA7A3F">
        <w:rPr>
          <w:rFonts w:ascii="Verdana" w:hAnsi="Verdana" w:cs="Arial"/>
          <w:color w:val="000000"/>
          <w:sz w:val="26"/>
          <w:szCs w:val="26"/>
        </w:rPr>
        <w:t>a de los mismos,</w:t>
      </w:r>
      <w:r w:rsidR="00CA7A3F" w:rsidRPr="00AE4D77">
        <w:rPr>
          <w:rFonts w:ascii="Verdana" w:hAnsi="Verdana" w:cs="Arial"/>
          <w:color w:val="000000"/>
          <w:sz w:val="26"/>
          <w:szCs w:val="26"/>
        </w:rPr>
        <w:t xml:space="preserve"> </w:t>
      </w:r>
      <w:r w:rsidR="00673DFD">
        <w:rPr>
          <w:rFonts w:ascii="Verdana" w:hAnsi="Verdana" w:cs="Arial"/>
          <w:color w:val="000000"/>
          <w:sz w:val="26"/>
          <w:szCs w:val="26"/>
        </w:rPr>
        <w:t>sí</w:t>
      </w:r>
      <w:r w:rsidR="00CA7A3F">
        <w:rPr>
          <w:rFonts w:ascii="Verdana" w:hAnsi="Verdana" w:cs="Arial"/>
          <w:color w:val="000000"/>
          <w:sz w:val="26"/>
          <w:szCs w:val="26"/>
        </w:rPr>
        <w:t xml:space="preserve"> </w:t>
      </w:r>
      <w:r w:rsidR="00CA7A3F" w:rsidRPr="00AE4D77">
        <w:rPr>
          <w:rFonts w:ascii="Verdana" w:hAnsi="Verdana" w:cs="Arial"/>
          <w:color w:val="000000"/>
          <w:sz w:val="26"/>
          <w:szCs w:val="26"/>
        </w:rPr>
        <w:t>debe ser int</w:t>
      </w:r>
      <w:r w:rsidR="00CA7A3F">
        <w:rPr>
          <w:rFonts w:ascii="Verdana" w:hAnsi="Verdana" w:cs="Arial"/>
          <w:color w:val="000000"/>
          <w:sz w:val="26"/>
          <w:szCs w:val="26"/>
        </w:rPr>
        <w:t>erpuesta en un tiempo razonable</w:t>
      </w:r>
      <w:r w:rsidR="00CA7A3F" w:rsidRPr="00AE4D77">
        <w:rPr>
          <w:rFonts w:ascii="Verdana" w:hAnsi="Verdana" w:cs="Arial"/>
          <w:color w:val="000000"/>
          <w:sz w:val="26"/>
          <w:szCs w:val="26"/>
        </w:rPr>
        <w:t xml:space="preserve"> desde que acaecieron los hechos causantes de la trasgresión. </w:t>
      </w:r>
    </w:p>
    <w:p w:rsidR="00733698" w:rsidRDefault="00CA7A3F" w:rsidP="00CA7A3F">
      <w:pPr>
        <w:spacing w:line="334" w:lineRule="auto"/>
        <w:jc w:val="both"/>
        <w:rPr>
          <w:rFonts w:ascii="Verdana" w:hAnsi="Verdana"/>
          <w:color w:val="000000"/>
          <w:sz w:val="26"/>
          <w:szCs w:val="26"/>
        </w:rPr>
      </w:pPr>
      <w:r>
        <w:rPr>
          <w:rFonts w:ascii="Verdana" w:hAnsi="Verdana" w:cs="Arial"/>
          <w:color w:val="000000"/>
          <w:sz w:val="26"/>
          <w:szCs w:val="26"/>
        </w:rPr>
        <w:lastRenderedPageBreak/>
        <w:t>Sobre este asunto ha dicho</w:t>
      </w:r>
      <w:r w:rsidRPr="00AE4D77">
        <w:rPr>
          <w:rFonts w:ascii="Verdana" w:hAnsi="Verdana" w:cs="Arial"/>
          <w:color w:val="000000"/>
          <w:sz w:val="26"/>
          <w:szCs w:val="26"/>
        </w:rPr>
        <w:t xml:space="preserve"> la Corte Constitucional que</w:t>
      </w:r>
      <w:r w:rsidR="00733698">
        <w:rPr>
          <w:rFonts w:ascii="Verdana" w:hAnsi="Verdana" w:cs="Arial"/>
          <w:color w:val="000000"/>
          <w:sz w:val="26"/>
          <w:szCs w:val="26"/>
        </w:rPr>
        <w:t xml:space="preserve">: </w:t>
      </w:r>
      <w:r w:rsidRPr="00AE4D77">
        <w:rPr>
          <w:rFonts w:ascii="Verdana" w:hAnsi="Verdana"/>
          <w:color w:val="000000"/>
          <w:sz w:val="26"/>
          <w:szCs w:val="26"/>
        </w:rPr>
        <w:t xml:space="preserve"> </w:t>
      </w:r>
    </w:p>
    <w:p w:rsidR="00733698" w:rsidRPr="00733698" w:rsidRDefault="00733698" w:rsidP="00D27AA4">
      <w:pPr>
        <w:spacing w:line="276" w:lineRule="auto"/>
        <w:jc w:val="both"/>
        <w:rPr>
          <w:rFonts w:ascii="Verdana" w:hAnsi="Verdana"/>
          <w:color w:val="000000"/>
          <w:szCs w:val="26"/>
        </w:rPr>
      </w:pPr>
    </w:p>
    <w:p w:rsidR="00CA7A3F" w:rsidRPr="00E40BD5" w:rsidRDefault="00CA7A3F" w:rsidP="00733698">
      <w:pPr>
        <w:spacing w:line="260" w:lineRule="exact"/>
        <w:ind w:left="510" w:right="510"/>
        <w:jc w:val="both"/>
        <w:rPr>
          <w:rFonts w:ascii="Verdana" w:hAnsi="Verdana" w:cs="Arial"/>
          <w:color w:val="000000"/>
          <w:sz w:val="22"/>
          <w:szCs w:val="22"/>
        </w:rPr>
      </w:pPr>
      <w:r w:rsidRPr="00E40BD5">
        <w:rPr>
          <w:rFonts w:ascii="Verdana" w:hAnsi="Verdana" w:cs="Arial"/>
          <w:i/>
          <w:iCs/>
          <w:color w:val="000000"/>
          <w:sz w:val="22"/>
          <w:szCs w:val="22"/>
        </w:rPr>
        <w:t>“</w:t>
      </w:r>
      <w:r w:rsidRPr="00E40BD5">
        <w:rPr>
          <w:rFonts w:ascii="Verdana" w:hAnsi="Verdana" w:cs="Arial"/>
          <w:i/>
          <w:iCs/>
          <w:sz w:val="22"/>
          <w:szCs w:val="22"/>
        </w:rPr>
        <w:t>la inexistencia de un término de caducidad no puede significar que la acción de tutela no deba interponerse dentro de un plazo razonable. La razonabilidad de este plazo está determinada por la finalidad misma de la tutela, que debe ser ponderada en cada caso concreto. De acuerdo con los hechos, entonces, el juez está encargado de establecer si la tutela se interpuso dentro de un tiempo prudencial y adecuado</w:t>
      </w:r>
      <w:r w:rsidRPr="00E40BD5">
        <w:rPr>
          <w:rFonts w:ascii="Verdana" w:hAnsi="Verdana"/>
          <w:i/>
          <w:iCs/>
          <w:sz w:val="22"/>
          <w:szCs w:val="22"/>
        </w:rPr>
        <w:t>”</w:t>
      </w:r>
      <w:r w:rsidRPr="00E40BD5">
        <w:rPr>
          <w:rFonts w:ascii="Verdana" w:hAnsi="Verdana"/>
          <w:i/>
          <w:iCs/>
          <w:sz w:val="22"/>
          <w:szCs w:val="22"/>
          <w:vertAlign w:val="superscript"/>
          <w:lang w:val="en-US"/>
        </w:rPr>
        <w:footnoteReference w:id="2"/>
      </w:r>
      <w:r w:rsidRPr="00E40BD5">
        <w:rPr>
          <w:rFonts w:ascii="Verdana" w:hAnsi="Verdana"/>
          <w:i/>
          <w:iCs/>
          <w:sz w:val="22"/>
          <w:szCs w:val="22"/>
        </w:rPr>
        <w:t>.</w:t>
      </w:r>
    </w:p>
    <w:p w:rsidR="00CA7A3F" w:rsidRDefault="00CA7A3F" w:rsidP="00733698">
      <w:pPr>
        <w:suppressAutoHyphens/>
        <w:spacing w:line="360" w:lineRule="auto"/>
        <w:jc w:val="both"/>
        <w:rPr>
          <w:rFonts w:ascii="Verdana" w:hAnsi="Verdana" w:cs="Arial"/>
          <w:bCs/>
          <w:spacing w:val="-4"/>
          <w:sz w:val="26"/>
          <w:szCs w:val="26"/>
        </w:rPr>
      </w:pPr>
    </w:p>
    <w:p w:rsidR="00CA7A3F" w:rsidRPr="007B08BA" w:rsidRDefault="00733698" w:rsidP="00CA7A3F">
      <w:pPr>
        <w:suppressAutoHyphens/>
        <w:spacing w:line="336" w:lineRule="auto"/>
        <w:jc w:val="both"/>
        <w:rPr>
          <w:rFonts w:ascii="Verdana" w:hAnsi="Verdana" w:cs="Arial"/>
          <w:bCs/>
          <w:spacing w:val="-4"/>
          <w:sz w:val="26"/>
          <w:szCs w:val="26"/>
        </w:rPr>
      </w:pPr>
      <w:r>
        <w:rPr>
          <w:rFonts w:ascii="Verdana" w:hAnsi="Verdana" w:cs="Arial"/>
          <w:sz w:val="26"/>
          <w:szCs w:val="26"/>
          <w:lang w:val="es-ES_tradnl"/>
        </w:rPr>
        <w:t xml:space="preserve">Y más adelante, otro pronunciamiento dijo esa Alta Magistratura que: </w:t>
      </w:r>
    </w:p>
    <w:p w:rsidR="00CA7A3F" w:rsidRPr="00733698" w:rsidRDefault="00CA7A3F" w:rsidP="00D27AA4">
      <w:pPr>
        <w:tabs>
          <w:tab w:val="left" w:pos="567"/>
        </w:tabs>
        <w:spacing w:line="276" w:lineRule="auto"/>
        <w:ind w:right="709"/>
        <w:jc w:val="both"/>
        <w:rPr>
          <w:rFonts w:ascii="Verdana" w:hAnsi="Verdana" w:cs="Arial"/>
          <w:i/>
          <w:szCs w:val="26"/>
        </w:rPr>
      </w:pPr>
    </w:p>
    <w:p w:rsidR="00CA7A3F" w:rsidRPr="00D3118F" w:rsidRDefault="00CA7A3F" w:rsidP="00733698">
      <w:pPr>
        <w:tabs>
          <w:tab w:val="left" w:pos="567"/>
        </w:tabs>
        <w:spacing w:line="260" w:lineRule="exact"/>
        <w:ind w:left="510" w:right="510"/>
        <w:jc w:val="both"/>
        <w:rPr>
          <w:rFonts w:ascii="Verdana" w:hAnsi="Verdana" w:cs="Arial"/>
          <w:i/>
          <w:sz w:val="23"/>
          <w:szCs w:val="23"/>
          <w:lang w:val="es-ES_tradnl"/>
        </w:rPr>
      </w:pPr>
      <w:r w:rsidRPr="00D3118F">
        <w:rPr>
          <w:rFonts w:ascii="Verdana" w:hAnsi="Verdana" w:cs="Arial"/>
          <w:i/>
          <w:sz w:val="23"/>
          <w:szCs w:val="23"/>
        </w:rPr>
        <w:t>“</w:t>
      </w:r>
      <w:r w:rsidRPr="00D3118F">
        <w:rPr>
          <w:rFonts w:ascii="Verdana" w:hAnsi="Verdana" w:cs="Arial"/>
          <w:i/>
          <w:iCs/>
          <w:sz w:val="23"/>
          <w:szCs w:val="23"/>
        </w:rPr>
        <w:t>… el constituyente asume que la acción de tutela configura un mecanismo urgente de protección y lo regula como tal. De allí que choque con esa índole establecida por el constituyente, el proceder de quien sólo acude a la acción de tutela varios meses, y aún años, después de acaecida la conducta a la que imputa la vulneración de sus derechos. Quien así procede, no puede pretender ampararse en un instrumento normativo de trámite sumario y hacerlo con miras a la protección inmediata de una injerencia a sus derechos fundamentales que data de varios años”.</w:t>
      </w:r>
      <w:r w:rsidRPr="00D3118F">
        <w:rPr>
          <w:rStyle w:val="Appelnotedebasdep"/>
          <w:rFonts w:ascii="Verdana" w:hAnsi="Verdana" w:cs="Arial"/>
          <w:i/>
          <w:iCs/>
          <w:sz w:val="23"/>
          <w:szCs w:val="23"/>
        </w:rPr>
        <w:footnoteReference w:id="3"/>
      </w:r>
    </w:p>
    <w:p w:rsidR="00CA7A3F" w:rsidRPr="00D27AA4" w:rsidRDefault="00F14321" w:rsidP="00F14321">
      <w:pPr>
        <w:suppressAutoHyphens/>
        <w:spacing w:line="360" w:lineRule="auto"/>
        <w:jc w:val="both"/>
        <w:rPr>
          <w:rFonts w:ascii="Verdana" w:hAnsi="Verdana" w:cs="Arial"/>
          <w:spacing w:val="-3"/>
          <w:sz w:val="26"/>
          <w:szCs w:val="26"/>
        </w:rPr>
      </w:pPr>
      <w:r>
        <w:rPr>
          <w:rFonts w:ascii="Verdana" w:hAnsi="Verdana" w:cs="Arial"/>
          <w:spacing w:val="-3"/>
          <w:sz w:val="28"/>
          <w:szCs w:val="26"/>
        </w:rPr>
        <w:t xml:space="preserve"> </w:t>
      </w:r>
    </w:p>
    <w:p w:rsidR="00CA7A3F" w:rsidRPr="0086151E" w:rsidRDefault="00CA7A3F" w:rsidP="00CA7A3F">
      <w:pPr>
        <w:suppressAutoHyphens/>
        <w:autoSpaceDE w:val="0"/>
        <w:autoSpaceDN w:val="0"/>
        <w:adjustRightInd w:val="0"/>
        <w:spacing w:line="336" w:lineRule="auto"/>
        <w:jc w:val="both"/>
        <w:rPr>
          <w:rFonts w:ascii="Verdana" w:hAnsi="Verdana" w:cs="Verdana"/>
          <w:b/>
          <w:bCs/>
          <w:sz w:val="26"/>
          <w:szCs w:val="26"/>
        </w:rPr>
      </w:pPr>
      <w:r w:rsidRPr="0086151E">
        <w:rPr>
          <w:rFonts w:ascii="Verdana" w:hAnsi="Verdana" w:cs="Verdana"/>
          <w:b/>
          <w:bCs/>
          <w:sz w:val="26"/>
          <w:szCs w:val="26"/>
        </w:rPr>
        <w:t xml:space="preserve">Caso concreto: </w:t>
      </w:r>
    </w:p>
    <w:p w:rsidR="00CA7A3F" w:rsidRPr="00B30411" w:rsidRDefault="00CA7A3F" w:rsidP="00F14321">
      <w:pPr>
        <w:suppressAutoHyphens/>
        <w:autoSpaceDE w:val="0"/>
        <w:autoSpaceDN w:val="0"/>
        <w:adjustRightInd w:val="0"/>
        <w:spacing w:line="276" w:lineRule="auto"/>
        <w:jc w:val="both"/>
        <w:rPr>
          <w:rFonts w:ascii="Verdana" w:hAnsi="Verdana" w:cs="Verdana"/>
          <w:bCs/>
          <w:sz w:val="22"/>
          <w:szCs w:val="26"/>
        </w:rPr>
      </w:pPr>
    </w:p>
    <w:p w:rsidR="00D44634" w:rsidRDefault="002B4D86" w:rsidP="00F14321">
      <w:pPr>
        <w:suppressAutoHyphens/>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De acuerdo con las manifestaciones realizadas por el ac</w:t>
      </w:r>
      <w:r w:rsidR="00D44634">
        <w:rPr>
          <w:rFonts w:ascii="Verdana" w:hAnsi="Verdana" w:cs="Verdana"/>
          <w:bCs/>
          <w:sz w:val="26"/>
          <w:szCs w:val="26"/>
        </w:rPr>
        <w:t>tor</w:t>
      </w:r>
      <w:r>
        <w:rPr>
          <w:rFonts w:ascii="Verdana" w:hAnsi="Verdana" w:cs="Verdana"/>
          <w:bCs/>
          <w:sz w:val="26"/>
          <w:szCs w:val="26"/>
        </w:rPr>
        <w:t xml:space="preserve"> en su libelo petitorio, y además en su escrito de impugnación al fallo de primera instancia, se tiene que su inconformidad</w:t>
      </w:r>
      <w:r w:rsidR="00843C0C">
        <w:rPr>
          <w:rFonts w:ascii="Verdana" w:hAnsi="Verdana" w:cs="Verdana"/>
          <w:bCs/>
          <w:sz w:val="26"/>
          <w:szCs w:val="26"/>
        </w:rPr>
        <w:t xml:space="preserve"> es con el acto administrativo por medio del cual </w:t>
      </w:r>
      <w:proofErr w:type="spellStart"/>
      <w:r w:rsidR="00843C0C">
        <w:rPr>
          <w:rFonts w:ascii="Verdana" w:hAnsi="Verdana" w:cs="Verdana"/>
          <w:bCs/>
          <w:sz w:val="26"/>
          <w:szCs w:val="26"/>
        </w:rPr>
        <w:t>Colpensiones</w:t>
      </w:r>
      <w:proofErr w:type="spellEnd"/>
      <w:r w:rsidR="00843C0C">
        <w:rPr>
          <w:rFonts w:ascii="Verdana" w:hAnsi="Verdana" w:cs="Verdana"/>
          <w:bCs/>
          <w:sz w:val="26"/>
          <w:szCs w:val="26"/>
        </w:rPr>
        <w:t xml:space="preserve"> declaró su incompetencia para pronunciarse frente a la solicitud de reconocimiento pensional que elevó en el mes de enero del año anterior a esa entidad, en favor de la señora Ana</w:t>
      </w:r>
      <w:r w:rsidR="00D44634">
        <w:rPr>
          <w:rFonts w:ascii="Verdana" w:hAnsi="Verdana" w:cs="Verdana"/>
          <w:bCs/>
          <w:sz w:val="26"/>
          <w:szCs w:val="26"/>
        </w:rPr>
        <w:t xml:space="preserve"> Milena Villota. </w:t>
      </w:r>
    </w:p>
    <w:p w:rsidR="00D44634" w:rsidRDefault="00D44634" w:rsidP="00F14321">
      <w:pPr>
        <w:suppressAutoHyphens/>
        <w:autoSpaceDE w:val="0"/>
        <w:autoSpaceDN w:val="0"/>
        <w:adjustRightInd w:val="0"/>
        <w:spacing w:line="276" w:lineRule="auto"/>
        <w:jc w:val="both"/>
        <w:rPr>
          <w:rFonts w:ascii="Verdana" w:hAnsi="Verdana" w:cs="Verdana"/>
          <w:bCs/>
          <w:sz w:val="26"/>
          <w:szCs w:val="26"/>
        </w:rPr>
      </w:pPr>
    </w:p>
    <w:p w:rsidR="003A3FF7" w:rsidRDefault="00D44634" w:rsidP="00F14321">
      <w:pPr>
        <w:suppressAutoHyphens/>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Considera el togado accionante que dicha manifestación es transgresora de los derechos fundamentales de su representada, toda vez que resulta ser una respuesta evasiva al limitarse a decir que no es posible resolver el asunto, por encontrarse en trámite un proceso ordinario</w:t>
      </w:r>
      <w:r w:rsidR="00325FFF">
        <w:rPr>
          <w:rFonts w:ascii="Verdana" w:hAnsi="Verdana" w:cs="Verdana"/>
          <w:bCs/>
          <w:sz w:val="26"/>
          <w:szCs w:val="26"/>
        </w:rPr>
        <w:t xml:space="preserve"> ante la jurisdicción pertinente</w:t>
      </w:r>
      <w:r>
        <w:rPr>
          <w:rFonts w:ascii="Verdana" w:hAnsi="Verdana" w:cs="Verdana"/>
          <w:bCs/>
          <w:sz w:val="26"/>
          <w:szCs w:val="26"/>
        </w:rPr>
        <w:t xml:space="preserve"> tendiente a obtener el mismo reconocimiento prestacional</w:t>
      </w:r>
      <w:r w:rsidR="00695082">
        <w:rPr>
          <w:rFonts w:ascii="Verdana" w:hAnsi="Verdana" w:cs="Verdana"/>
          <w:bCs/>
          <w:sz w:val="26"/>
          <w:szCs w:val="26"/>
        </w:rPr>
        <w:t xml:space="preserve">; con </w:t>
      </w:r>
      <w:r w:rsidR="00295E79">
        <w:rPr>
          <w:rFonts w:ascii="Verdana" w:hAnsi="Verdana" w:cs="Verdana"/>
          <w:bCs/>
          <w:sz w:val="26"/>
          <w:szCs w:val="26"/>
        </w:rPr>
        <w:t xml:space="preserve">ello </w:t>
      </w:r>
      <w:r w:rsidR="00695082">
        <w:rPr>
          <w:rFonts w:ascii="Verdana" w:hAnsi="Verdana" w:cs="Verdana"/>
          <w:bCs/>
          <w:sz w:val="26"/>
          <w:szCs w:val="26"/>
        </w:rPr>
        <w:t xml:space="preserve">lo que se podría pensar </w:t>
      </w:r>
      <w:r w:rsidR="00295E79">
        <w:rPr>
          <w:rFonts w:ascii="Verdana" w:hAnsi="Verdana" w:cs="Verdana"/>
          <w:bCs/>
          <w:sz w:val="26"/>
          <w:szCs w:val="26"/>
        </w:rPr>
        <w:t xml:space="preserve">es </w:t>
      </w:r>
      <w:r w:rsidR="00695082">
        <w:rPr>
          <w:rFonts w:ascii="Verdana" w:hAnsi="Verdana" w:cs="Verdana"/>
          <w:bCs/>
          <w:sz w:val="26"/>
          <w:szCs w:val="26"/>
        </w:rPr>
        <w:t>que el derecho principal que invoca es el de petición, lo cual guarda relación también con el precedente jurisprudencial del cual hizo cita en su escrito de impugnación</w:t>
      </w:r>
      <w:r w:rsidR="00295E79">
        <w:rPr>
          <w:rFonts w:ascii="Verdana" w:hAnsi="Verdana" w:cs="Verdana"/>
          <w:bCs/>
          <w:sz w:val="26"/>
          <w:szCs w:val="26"/>
        </w:rPr>
        <w:t xml:space="preserve">, acerca del deber de las autoridades de resolver de fondo las peticiones elevadas ante ellas, </w:t>
      </w:r>
      <w:r w:rsidR="00295E79">
        <w:rPr>
          <w:rFonts w:ascii="Verdana" w:hAnsi="Verdana" w:cs="Verdana"/>
          <w:bCs/>
          <w:sz w:val="26"/>
          <w:szCs w:val="26"/>
        </w:rPr>
        <w:lastRenderedPageBreak/>
        <w:t>siendo insuficientes, según el artículo 23 Superior, las respuestas evasivas o abstractas</w:t>
      </w:r>
      <w:r>
        <w:rPr>
          <w:rFonts w:ascii="Verdana" w:hAnsi="Verdana" w:cs="Verdana"/>
          <w:bCs/>
          <w:sz w:val="26"/>
          <w:szCs w:val="26"/>
        </w:rPr>
        <w:t xml:space="preserve">.  </w:t>
      </w:r>
      <w:r w:rsidR="002B4D86">
        <w:rPr>
          <w:rFonts w:ascii="Verdana" w:hAnsi="Verdana" w:cs="Verdana"/>
          <w:bCs/>
          <w:sz w:val="26"/>
          <w:szCs w:val="26"/>
        </w:rPr>
        <w:t xml:space="preserve">   </w:t>
      </w:r>
    </w:p>
    <w:p w:rsidR="002B4D86" w:rsidRPr="00F14321" w:rsidRDefault="002B4D86" w:rsidP="00F14321">
      <w:pPr>
        <w:suppressAutoHyphens/>
        <w:autoSpaceDE w:val="0"/>
        <w:autoSpaceDN w:val="0"/>
        <w:adjustRightInd w:val="0"/>
        <w:spacing w:line="276" w:lineRule="auto"/>
        <w:jc w:val="both"/>
        <w:rPr>
          <w:rFonts w:ascii="Verdana" w:hAnsi="Verdana" w:cs="Verdana"/>
          <w:bCs/>
          <w:sz w:val="26"/>
          <w:szCs w:val="26"/>
        </w:rPr>
      </w:pPr>
    </w:p>
    <w:p w:rsidR="00CA7A3F" w:rsidRPr="00F14321" w:rsidRDefault="00CA7A3F" w:rsidP="00F14321">
      <w:pPr>
        <w:suppressAutoHyphens/>
        <w:autoSpaceDE w:val="0"/>
        <w:autoSpaceDN w:val="0"/>
        <w:adjustRightInd w:val="0"/>
        <w:spacing w:line="276" w:lineRule="auto"/>
        <w:jc w:val="both"/>
        <w:rPr>
          <w:rFonts w:ascii="Verdana" w:hAnsi="Verdana" w:cs="Verdana"/>
          <w:bCs/>
          <w:sz w:val="26"/>
          <w:szCs w:val="26"/>
        </w:rPr>
      </w:pPr>
      <w:r w:rsidRPr="00F14321">
        <w:rPr>
          <w:rFonts w:ascii="Verdana" w:hAnsi="Verdana" w:cs="Verdana"/>
          <w:bCs/>
          <w:sz w:val="26"/>
          <w:szCs w:val="26"/>
        </w:rPr>
        <w:t>Sería del caso proc</w:t>
      </w:r>
      <w:r w:rsidR="00BB06F3">
        <w:rPr>
          <w:rFonts w:ascii="Verdana" w:hAnsi="Verdana" w:cs="Verdana"/>
          <w:bCs/>
          <w:sz w:val="26"/>
          <w:szCs w:val="26"/>
        </w:rPr>
        <w:t>eder a analizar si en efecto la entidad accionada</w:t>
      </w:r>
      <w:r w:rsidRPr="00F14321">
        <w:rPr>
          <w:rFonts w:ascii="Verdana" w:hAnsi="Verdana" w:cs="Verdana"/>
          <w:bCs/>
          <w:sz w:val="26"/>
          <w:szCs w:val="26"/>
        </w:rPr>
        <w:t xml:space="preserve"> incurri</w:t>
      </w:r>
      <w:r w:rsidR="00BB06F3">
        <w:rPr>
          <w:rFonts w:ascii="Verdana" w:hAnsi="Verdana" w:cs="Verdana"/>
          <w:bCs/>
          <w:sz w:val="26"/>
          <w:szCs w:val="26"/>
        </w:rPr>
        <w:t>ó</w:t>
      </w:r>
      <w:r w:rsidRPr="00F14321">
        <w:rPr>
          <w:rFonts w:ascii="Verdana" w:hAnsi="Verdana" w:cs="Verdana"/>
          <w:bCs/>
          <w:sz w:val="26"/>
          <w:szCs w:val="26"/>
        </w:rPr>
        <w:t xml:space="preserve"> en una vulneración a</w:t>
      </w:r>
      <w:r w:rsidR="00BB06F3">
        <w:rPr>
          <w:rFonts w:ascii="Verdana" w:hAnsi="Verdana" w:cs="Verdana"/>
          <w:bCs/>
          <w:sz w:val="26"/>
          <w:szCs w:val="26"/>
        </w:rPr>
        <w:t xml:space="preserve"> </w:t>
      </w:r>
      <w:r w:rsidRPr="00F14321">
        <w:rPr>
          <w:rFonts w:ascii="Verdana" w:hAnsi="Verdana" w:cs="Verdana"/>
          <w:bCs/>
          <w:sz w:val="26"/>
          <w:szCs w:val="26"/>
        </w:rPr>
        <w:t>l</w:t>
      </w:r>
      <w:r w:rsidR="00BB06F3">
        <w:rPr>
          <w:rFonts w:ascii="Verdana" w:hAnsi="Verdana" w:cs="Verdana"/>
          <w:bCs/>
          <w:sz w:val="26"/>
          <w:szCs w:val="26"/>
        </w:rPr>
        <w:t>os</w:t>
      </w:r>
      <w:r w:rsidRPr="00F14321">
        <w:rPr>
          <w:rFonts w:ascii="Verdana" w:hAnsi="Verdana" w:cs="Verdana"/>
          <w:bCs/>
          <w:sz w:val="26"/>
          <w:szCs w:val="26"/>
        </w:rPr>
        <w:t xml:space="preserve"> derecho</w:t>
      </w:r>
      <w:r w:rsidR="00BB06F3">
        <w:rPr>
          <w:rFonts w:ascii="Verdana" w:hAnsi="Verdana" w:cs="Verdana"/>
          <w:bCs/>
          <w:sz w:val="26"/>
          <w:szCs w:val="26"/>
        </w:rPr>
        <w:t>s</w:t>
      </w:r>
      <w:r w:rsidRPr="00F14321">
        <w:rPr>
          <w:rFonts w:ascii="Verdana" w:hAnsi="Verdana" w:cs="Verdana"/>
          <w:bCs/>
          <w:sz w:val="26"/>
          <w:szCs w:val="26"/>
        </w:rPr>
        <w:t xml:space="preserve"> que invoca </w:t>
      </w:r>
      <w:r w:rsidR="00BB06F3">
        <w:rPr>
          <w:rFonts w:ascii="Verdana" w:hAnsi="Verdana" w:cs="Verdana"/>
          <w:bCs/>
          <w:sz w:val="26"/>
          <w:szCs w:val="26"/>
        </w:rPr>
        <w:t>el recurrente</w:t>
      </w:r>
      <w:r w:rsidRPr="00F14321">
        <w:rPr>
          <w:rFonts w:ascii="Verdana" w:hAnsi="Verdana" w:cs="Verdana"/>
          <w:bCs/>
          <w:sz w:val="26"/>
          <w:szCs w:val="26"/>
        </w:rPr>
        <w:t xml:space="preserve">, sin embargo, teniendo en cuenta los requisitos de procedibilidad que se expusieron en párrafos anteriores, es evidente que para este preciso caso existen dos causales de improcedencia que impiden la realización de un estudio de fondo sobre el asunto.     </w:t>
      </w:r>
    </w:p>
    <w:p w:rsidR="00CA7A3F" w:rsidRPr="00F14321" w:rsidRDefault="00CA7A3F" w:rsidP="00F14321">
      <w:pPr>
        <w:suppressAutoHyphens/>
        <w:autoSpaceDE w:val="0"/>
        <w:autoSpaceDN w:val="0"/>
        <w:adjustRightInd w:val="0"/>
        <w:spacing w:line="276" w:lineRule="auto"/>
        <w:jc w:val="both"/>
        <w:rPr>
          <w:rFonts w:ascii="Verdana" w:hAnsi="Verdana" w:cs="Verdana"/>
          <w:bCs/>
          <w:sz w:val="26"/>
          <w:szCs w:val="26"/>
        </w:rPr>
      </w:pPr>
    </w:p>
    <w:p w:rsidR="000E0763" w:rsidRDefault="00695082" w:rsidP="00F14321">
      <w:pPr>
        <w:suppressAutoHyphens/>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Revisada la información obrante en el expediente, se tiene que</w:t>
      </w:r>
      <w:r w:rsidR="00005E11">
        <w:rPr>
          <w:rFonts w:ascii="Verdana" w:hAnsi="Verdana" w:cs="Verdana"/>
          <w:bCs/>
          <w:sz w:val="26"/>
          <w:szCs w:val="26"/>
        </w:rPr>
        <w:t xml:space="preserve"> en lo que al derecho fundamental de petición concierne, la Administradora de Pensiones se pronunció</w:t>
      </w:r>
      <w:r w:rsidR="00742046">
        <w:rPr>
          <w:rFonts w:ascii="Verdana" w:hAnsi="Verdana" w:cs="Verdana"/>
          <w:bCs/>
          <w:sz w:val="26"/>
          <w:szCs w:val="26"/>
        </w:rPr>
        <w:t xml:space="preserve"> acerca de la solicitud elevada por el accionante en enero del año anterior</w:t>
      </w:r>
      <w:r w:rsidR="00005E11">
        <w:rPr>
          <w:rFonts w:ascii="Verdana" w:hAnsi="Verdana" w:cs="Verdana"/>
          <w:bCs/>
          <w:sz w:val="26"/>
          <w:szCs w:val="26"/>
        </w:rPr>
        <w:t xml:space="preserve"> a través de un acto administrativo mo</w:t>
      </w:r>
      <w:r w:rsidR="002A4E61">
        <w:rPr>
          <w:rFonts w:ascii="Verdana" w:hAnsi="Verdana" w:cs="Verdana"/>
          <w:bCs/>
          <w:sz w:val="26"/>
          <w:szCs w:val="26"/>
        </w:rPr>
        <w:t>tivado</w:t>
      </w:r>
      <w:r w:rsidR="00005E11">
        <w:rPr>
          <w:rFonts w:ascii="Verdana" w:hAnsi="Verdana" w:cs="Verdana"/>
          <w:bCs/>
          <w:sz w:val="26"/>
          <w:szCs w:val="26"/>
        </w:rPr>
        <w:t xml:space="preserve"> y</w:t>
      </w:r>
      <w:r w:rsidR="00742046">
        <w:rPr>
          <w:rFonts w:ascii="Verdana" w:hAnsi="Verdana" w:cs="Verdana"/>
          <w:bCs/>
          <w:sz w:val="26"/>
          <w:szCs w:val="26"/>
        </w:rPr>
        <w:t xml:space="preserve"> claro, además</w:t>
      </w:r>
      <w:r w:rsidR="00005E11">
        <w:rPr>
          <w:rFonts w:ascii="Verdana" w:hAnsi="Verdana" w:cs="Verdana"/>
          <w:bCs/>
          <w:sz w:val="26"/>
          <w:szCs w:val="26"/>
        </w:rPr>
        <w:t xml:space="preserve"> en observancia de la normativa </w:t>
      </w:r>
      <w:r w:rsidR="001D002A">
        <w:rPr>
          <w:rFonts w:ascii="Verdana" w:hAnsi="Verdana" w:cs="Verdana"/>
          <w:bCs/>
          <w:sz w:val="26"/>
          <w:szCs w:val="26"/>
        </w:rPr>
        <w:t>interna de la entidad</w:t>
      </w:r>
      <w:r w:rsidR="00742046">
        <w:rPr>
          <w:rFonts w:ascii="Verdana" w:hAnsi="Verdana" w:cs="Verdana"/>
          <w:bCs/>
          <w:sz w:val="26"/>
          <w:szCs w:val="26"/>
        </w:rPr>
        <w:t>;</w:t>
      </w:r>
      <w:r w:rsidR="001D002A">
        <w:rPr>
          <w:rFonts w:ascii="Verdana" w:hAnsi="Verdana" w:cs="Verdana"/>
          <w:bCs/>
          <w:sz w:val="26"/>
          <w:szCs w:val="26"/>
        </w:rPr>
        <w:t xml:space="preserve"> </w:t>
      </w:r>
      <w:r w:rsidR="00352342">
        <w:rPr>
          <w:rFonts w:ascii="Verdana" w:hAnsi="Verdana" w:cs="Verdana"/>
          <w:bCs/>
          <w:sz w:val="26"/>
          <w:szCs w:val="26"/>
        </w:rPr>
        <w:t>tal pronunciamiento</w:t>
      </w:r>
      <w:r w:rsidR="00742046">
        <w:rPr>
          <w:rFonts w:ascii="Verdana" w:hAnsi="Verdana" w:cs="Verdana"/>
          <w:bCs/>
          <w:sz w:val="26"/>
          <w:szCs w:val="26"/>
        </w:rPr>
        <w:t>,</w:t>
      </w:r>
      <w:r w:rsidR="00352342">
        <w:rPr>
          <w:rFonts w:ascii="Verdana" w:hAnsi="Verdana" w:cs="Verdana"/>
          <w:bCs/>
          <w:sz w:val="26"/>
          <w:szCs w:val="26"/>
        </w:rPr>
        <w:t xml:space="preserve"> que evidentemente no resulta favorable a lo pretendido, no constituye</w:t>
      </w:r>
      <w:r w:rsidR="00742046">
        <w:rPr>
          <w:rFonts w:ascii="Verdana" w:hAnsi="Verdana" w:cs="Verdana"/>
          <w:bCs/>
          <w:sz w:val="26"/>
          <w:szCs w:val="26"/>
        </w:rPr>
        <w:t xml:space="preserve"> en sí ningún tipo de desconocimiento a l</w:t>
      </w:r>
      <w:r w:rsidR="002A4E61">
        <w:rPr>
          <w:rFonts w:ascii="Verdana" w:hAnsi="Verdana" w:cs="Verdana"/>
          <w:bCs/>
          <w:sz w:val="26"/>
          <w:szCs w:val="26"/>
        </w:rPr>
        <w:t>os derechos de la señora Ana Milena</w:t>
      </w:r>
      <w:r w:rsidR="00742046">
        <w:rPr>
          <w:rFonts w:ascii="Verdana" w:hAnsi="Verdana" w:cs="Verdana"/>
          <w:bCs/>
          <w:sz w:val="26"/>
          <w:szCs w:val="26"/>
        </w:rPr>
        <w:t xml:space="preserve">, pues es evidente que si se promovieron las acciones pertinentes ante la </w:t>
      </w:r>
      <w:r w:rsidR="002A4E61">
        <w:rPr>
          <w:rFonts w:ascii="Verdana" w:hAnsi="Verdana" w:cs="Verdana"/>
          <w:bCs/>
          <w:sz w:val="26"/>
          <w:szCs w:val="26"/>
        </w:rPr>
        <w:t>jurisdicción</w:t>
      </w:r>
      <w:r w:rsidR="00742046">
        <w:rPr>
          <w:rFonts w:ascii="Verdana" w:hAnsi="Verdana" w:cs="Verdana"/>
          <w:bCs/>
          <w:sz w:val="26"/>
          <w:szCs w:val="26"/>
        </w:rPr>
        <w:t xml:space="preserve"> ordinaria, lo natural es que se debe</w:t>
      </w:r>
      <w:r w:rsidR="00033AC5">
        <w:rPr>
          <w:rFonts w:ascii="Verdana" w:hAnsi="Verdana" w:cs="Verdana"/>
          <w:bCs/>
          <w:sz w:val="26"/>
          <w:szCs w:val="26"/>
        </w:rPr>
        <w:t>n</w:t>
      </w:r>
      <w:r w:rsidR="002A4E61">
        <w:rPr>
          <w:rFonts w:ascii="Verdana" w:hAnsi="Verdana" w:cs="Verdana"/>
          <w:bCs/>
          <w:sz w:val="26"/>
          <w:szCs w:val="26"/>
        </w:rPr>
        <w:t xml:space="preserve"> esperar los resultados de </w:t>
      </w:r>
      <w:r w:rsidR="00742046">
        <w:rPr>
          <w:rFonts w:ascii="Verdana" w:hAnsi="Verdana" w:cs="Verdana"/>
          <w:bCs/>
          <w:sz w:val="26"/>
          <w:szCs w:val="26"/>
        </w:rPr>
        <w:t>las mismas, sin que persona diferente al juez natural de la causa pueda intervenir o resolver en otro escenario acerca de tal solicitud</w:t>
      </w:r>
      <w:r w:rsidR="0088129F">
        <w:rPr>
          <w:rFonts w:ascii="Verdana" w:hAnsi="Verdana" w:cs="Verdana"/>
          <w:bCs/>
          <w:sz w:val="26"/>
          <w:szCs w:val="26"/>
        </w:rPr>
        <w:t>;</w:t>
      </w:r>
      <w:r w:rsidR="00412BBA">
        <w:rPr>
          <w:rFonts w:ascii="Verdana" w:hAnsi="Verdana" w:cs="Verdana"/>
          <w:bCs/>
          <w:sz w:val="26"/>
          <w:szCs w:val="26"/>
        </w:rPr>
        <w:t xml:space="preserve"> tal afirmación no </w:t>
      </w:r>
      <w:r w:rsidR="00C36E13">
        <w:rPr>
          <w:rFonts w:ascii="Verdana" w:hAnsi="Verdana" w:cs="Verdana"/>
          <w:bCs/>
          <w:sz w:val="26"/>
          <w:szCs w:val="26"/>
        </w:rPr>
        <w:t>resulta insensata</w:t>
      </w:r>
      <w:r w:rsidR="0088129F">
        <w:rPr>
          <w:rFonts w:ascii="Verdana" w:hAnsi="Verdana" w:cs="Verdana"/>
          <w:bCs/>
          <w:sz w:val="26"/>
          <w:szCs w:val="26"/>
        </w:rPr>
        <w:t>,</w:t>
      </w:r>
      <w:r w:rsidR="00AF412B">
        <w:rPr>
          <w:rFonts w:ascii="Verdana" w:hAnsi="Verdana" w:cs="Verdana"/>
          <w:bCs/>
          <w:sz w:val="26"/>
          <w:szCs w:val="26"/>
        </w:rPr>
        <w:t xml:space="preserve"> si se tiene</w:t>
      </w:r>
      <w:r w:rsidR="00C36E13">
        <w:rPr>
          <w:rFonts w:ascii="Verdana" w:hAnsi="Verdana" w:cs="Verdana"/>
          <w:bCs/>
          <w:sz w:val="26"/>
          <w:szCs w:val="26"/>
        </w:rPr>
        <w:t xml:space="preserve"> en cuenta que en la actualidad</w:t>
      </w:r>
      <w:r w:rsidR="00AF412B">
        <w:rPr>
          <w:rFonts w:ascii="Verdana" w:hAnsi="Verdana" w:cs="Verdana"/>
          <w:bCs/>
          <w:sz w:val="26"/>
          <w:szCs w:val="26"/>
        </w:rPr>
        <w:t xml:space="preserve"> un juez competente para ello está asumiendo el conocimiento del asunto, agotando los tr</w:t>
      </w:r>
      <w:r w:rsidR="00C36E13">
        <w:rPr>
          <w:rFonts w:ascii="Verdana" w:hAnsi="Verdana" w:cs="Verdana"/>
          <w:bCs/>
          <w:sz w:val="26"/>
          <w:szCs w:val="26"/>
        </w:rPr>
        <w:t>ámites procesales del caso y examinando las pruebas</w:t>
      </w:r>
      <w:r w:rsidR="0088129F">
        <w:rPr>
          <w:rFonts w:ascii="Verdana" w:hAnsi="Verdana" w:cs="Verdana"/>
          <w:bCs/>
          <w:sz w:val="26"/>
          <w:szCs w:val="26"/>
        </w:rPr>
        <w:t xml:space="preserve"> para finalmente tomar una decisión de fondo</w:t>
      </w:r>
      <w:r w:rsidR="00C36E13">
        <w:rPr>
          <w:rFonts w:ascii="Verdana" w:hAnsi="Verdana" w:cs="Verdana"/>
          <w:bCs/>
          <w:sz w:val="26"/>
          <w:szCs w:val="26"/>
        </w:rPr>
        <w:t>, con lo cual se ha dejado a un lado la sede administrativa,</w:t>
      </w:r>
      <w:r w:rsidR="00963E0C">
        <w:rPr>
          <w:rFonts w:ascii="Verdana" w:hAnsi="Verdana" w:cs="Verdana"/>
          <w:bCs/>
          <w:sz w:val="26"/>
          <w:szCs w:val="26"/>
        </w:rPr>
        <w:t xml:space="preserve"> al haberse convertido </w:t>
      </w:r>
      <w:proofErr w:type="spellStart"/>
      <w:r w:rsidR="00963E0C">
        <w:rPr>
          <w:rFonts w:ascii="Verdana" w:hAnsi="Verdana" w:cs="Verdana"/>
          <w:bCs/>
          <w:sz w:val="26"/>
          <w:szCs w:val="26"/>
        </w:rPr>
        <w:t>Colpensiones</w:t>
      </w:r>
      <w:proofErr w:type="spellEnd"/>
      <w:r w:rsidR="00963E0C">
        <w:rPr>
          <w:rFonts w:ascii="Verdana" w:hAnsi="Verdana" w:cs="Verdana"/>
          <w:bCs/>
          <w:sz w:val="26"/>
          <w:szCs w:val="26"/>
        </w:rPr>
        <w:t xml:space="preserve"> en el sujeto pasivo del proceso litigioso en curso. </w:t>
      </w:r>
      <w:r w:rsidR="00B30411">
        <w:rPr>
          <w:rFonts w:ascii="Verdana" w:hAnsi="Verdana" w:cs="Verdana"/>
          <w:bCs/>
          <w:sz w:val="26"/>
          <w:szCs w:val="26"/>
        </w:rPr>
        <w:t>De este modo, usar la acción de tutela como mecanismo para agilizar la obtención de los resultados que se esperan del proceso ordinario, sería desconocer el principio de subsidiariedad al cual se ha hecho alusión.</w:t>
      </w:r>
      <w:r w:rsidR="00C36E13">
        <w:rPr>
          <w:rFonts w:ascii="Verdana" w:hAnsi="Verdana" w:cs="Verdana"/>
          <w:bCs/>
          <w:sz w:val="26"/>
          <w:szCs w:val="26"/>
        </w:rPr>
        <w:t xml:space="preserve"> </w:t>
      </w:r>
    </w:p>
    <w:p w:rsidR="00695082" w:rsidRPr="00F14321" w:rsidRDefault="00695082" w:rsidP="00F14321">
      <w:pPr>
        <w:suppressAutoHyphens/>
        <w:autoSpaceDE w:val="0"/>
        <w:autoSpaceDN w:val="0"/>
        <w:adjustRightInd w:val="0"/>
        <w:spacing w:line="276" w:lineRule="auto"/>
        <w:jc w:val="both"/>
        <w:rPr>
          <w:rFonts w:ascii="Verdana" w:hAnsi="Verdana" w:cs="Verdana"/>
          <w:bCs/>
          <w:sz w:val="26"/>
          <w:szCs w:val="26"/>
        </w:rPr>
      </w:pPr>
    </w:p>
    <w:p w:rsidR="00CA7A3F" w:rsidRPr="00F14321" w:rsidRDefault="00CA7A3F" w:rsidP="00F14321">
      <w:pPr>
        <w:suppressAutoHyphens/>
        <w:autoSpaceDE w:val="0"/>
        <w:autoSpaceDN w:val="0"/>
        <w:adjustRightInd w:val="0"/>
        <w:spacing w:line="276" w:lineRule="auto"/>
        <w:jc w:val="both"/>
        <w:rPr>
          <w:rFonts w:ascii="Verdana" w:hAnsi="Verdana" w:cs="Verdana"/>
          <w:bCs/>
          <w:sz w:val="26"/>
          <w:szCs w:val="26"/>
        </w:rPr>
      </w:pPr>
      <w:r w:rsidRPr="00F14321">
        <w:rPr>
          <w:rFonts w:ascii="Verdana" w:hAnsi="Verdana" w:cs="Verdana"/>
          <w:bCs/>
          <w:sz w:val="26"/>
          <w:szCs w:val="26"/>
        </w:rPr>
        <w:t xml:space="preserve">Por otra parte, mírese también que no se cumplió con el requisito de inmediatez como regla de procedibilidad, lo cual se entrevé del tiempo que ha dejado trascurrir </w:t>
      </w:r>
      <w:r w:rsidR="009F67FA">
        <w:rPr>
          <w:rFonts w:ascii="Verdana" w:hAnsi="Verdana" w:cs="Verdana"/>
          <w:bCs/>
          <w:sz w:val="26"/>
          <w:szCs w:val="26"/>
        </w:rPr>
        <w:t>el accionante</w:t>
      </w:r>
      <w:r w:rsidRPr="00F14321">
        <w:rPr>
          <w:rFonts w:ascii="Verdana" w:hAnsi="Verdana" w:cs="Verdana"/>
          <w:bCs/>
          <w:sz w:val="26"/>
          <w:szCs w:val="26"/>
        </w:rPr>
        <w:t xml:space="preserve"> para acudir a esta solicitud de amparo constitucional, pues el tema que está discutiendo tiene su origen en hechos ocur</w:t>
      </w:r>
      <w:r w:rsidR="003B0E66">
        <w:rPr>
          <w:rFonts w:ascii="Verdana" w:hAnsi="Verdana" w:cs="Verdana"/>
          <w:bCs/>
          <w:sz w:val="26"/>
          <w:szCs w:val="26"/>
        </w:rPr>
        <w:t>ridos hace</w:t>
      </w:r>
      <w:r w:rsidR="009F67FA">
        <w:rPr>
          <w:rFonts w:ascii="Verdana" w:hAnsi="Verdana" w:cs="Verdana"/>
          <w:bCs/>
          <w:sz w:val="26"/>
          <w:szCs w:val="26"/>
        </w:rPr>
        <w:t xml:space="preserve"> más de un año</w:t>
      </w:r>
      <w:r w:rsidRPr="00F14321">
        <w:rPr>
          <w:rFonts w:ascii="Verdana" w:hAnsi="Verdana" w:cs="Verdana"/>
          <w:bCs/>
          <w:sz w:val="26"/>
          <w:szCs w:val="26"/>
        </w:rPr>
        <w:t xml:space="preserve"> desde la fecha en la cual </w:t>
      </w:r>
      <w:r w:rsidR="009F67FA">
        <w:rPr>
          <w:rFonts w:ascii="Verdana" w:hAnsi="Verdana" w:cs="Verdana"/>
          <w:bCs/>
          <w:sz w:val="26"/>
          <w:szCs w:val="26"/>
        </w:rPr>
        <w:t xml:space="preserve">la encartada resolvió </w:t>
      </w:r>
      <w:r w:rsidRPr="00F14321">
        <w:rPr>
          <w:rFonts w:ascii="Verdana" w:hAnsi="Verdana" w:cs="Verdana"/>
          <w:bCs/>
          <w:sz w:val="26"/>
          <w:szCs w:val="26"/>
        </w:rPr>
        <w:t>la aludida solicitud,</w:t>
      </w:r>
      <w:r w:rsidR="009F67FA">
        <w:rPr>
          <w:rFonts w:ascii="Verdana" w:hAnsi="Verdana" w:cs="Verdana"/>
          <w:bCs/>
          <w:sz w:val="26"/>
          <w:szCs w:val="26"/>
        </w:rPr>
        <w:t xml:space="preserve"> y más de año y medio desde su presentación.</w:t>
      </w:r>
      <w:r w:rsidRPr="00F14321">
        <w:rPr>
          <w:rFonts w:ascii="Verdana" w:hAnsi="Verdana" w:cs="Verdana"/>
          <w:bCs/>
          <w:sz w:val="26"/>
          <w:szCs w:val="26"/>
        </w:rPr>
        <w:t xml:space="preserve"> </w:t>
      </w:r>
    </w:p>
    <w:p w:rsidR="00CA7A3F" w:rsidRPr="00F14321" w:rsidRDefault="00CA7A3F" w:rsidP="00F14321">
      <w:pPr>
        <w:suppressAutoHyphens/>
        <w:autoSpaceDE w:val="0"/>
        <w:autoSpaceDN w:val="0"/>
        <w:adjustRightInd w:val="0"/>
        <w:spacing w:line="276" w:lineRule="auto"/>
        <w:jc w:val="both"/>
        <w:rPr>
          <w:rFonts w:ascii="Verdana" w:hAnsi="Verdana" w:cs="Verdana"/>
          <w:bCs/>
          <w:sz w:val="26"/>
          <w:szCs w:val="26"/>
        </w:rPr>
      </w:pPr>
    </w:p>
    <w:p w:rsidR="00CA7A3F" w:rsidRPr="00F14321" w:rsidRDefault="00CA7A3F" w:rsidP="00F14321">
      <w:pPr>
        <w:suppressAutoHyphens/>
        <w:autoSpaceDE w:val="0"/>
        <w:autoSpaceDN w:val="0"/>
        <w:adjustRightInd w:val="0"/>
        <w:spacing w:line="276" w:lineRule="auto"/>
        <w:jc w:val="both"/>
        <w:rPr>
          <w:rFonts w:ascii="Verdana" w:hAnsi="Verdana" w:cs="Verdana"/>
          <w:bCs/>
          <w:sz w:val="26"/>
          <w:szCs w:val="26"/>
        </w:rPr>
      </w:pPr>
      <w:r w:rsidRPr="00F14321">
        <w:rPr>
          <w:rFonts w:ascii="Verdana" w:hAnsi="Verdana" w:cs="Verdana"/>
          <w:bCs/>
          <w:sz w:val="26"/>
          <w:szCs w:val="26"/>
        </w:rPr>
        <w:lastRenderedPageBreak/>
        <w:t>Lo dicho hasta ahora es suficiente para llevar a esta Colegiatura a concluir que la acción de tutela resulta improcedente, como se partió diciendo inicialmente, al no cumplirse con los requisitos de inmediatez y subsidiariedad,</w:t>
      </w:r>
      <w:r w:rsidR="00ED17F7">
        <w:rPr>
          <w:rFonts w:ascii="Verdana" w:hAnsi="Verdana" w:cs="Verdana"/>
          <w:bCs/>
          <w:sz w:val="26"/>
          <w:szCs w:val="26"/>
        </w:rPr>
        <w:t xml:space="preserve"> ni tampoco </w:t>
      </w:r>
      <w:r w:rsidR="003B0E66">
        <w:rPr>
          <w:rFonts w:ascii="Verdana" w:hAnsi="Verdana" w:cs="Verdana"/>
          <w:bCs/>
          <w:sz w:val="26"/>
          <w:szCs w:val="26"/>
        </w:rPr>
        <w:t xml:space="preserve">observarse </w:t>
      </w:r>
      <w:r w:rsidR="00ED17F7">
        <w:rPr>
          <w:rFonts w:ascii="Verdana" w:hAnsi="Verdana" w:cs="Verdana"/>
          <w:bCs/>
          <w:sz w:val="26"/>
          <w:szCs w:val="26"/>
        </w:rPr>
        <w:t>el perjuicio irremediable que hubiera permitido pasar por alto aquellos;</w:t>
      </w:r>
      <w:r w:rsidRPr="00F14321">
        <w:rPr>
          <w:rFonts w:ascii="Verdana" w:hAnsi="Verdana" w:cs="Verdana"/>
          <w:bCs/>
          <w:sz w:val="26"/>
          <w:szCs w:val="26"/>
        </w:rPr>
        <w:t xml:space="preserve"> </w:t>
      </w:r>
      <w:r w:rsidR="00ED17F7">
        <w:rPr>
          <w:rFonts w:ascii="Verdana" w:hAnsi="Verdana" w:cs="Verdana"/>
          <w:bCs/>
          <w:sz w:val="26"/>
          <w:szCs w:val="26"/>
        </w:rPr>
        <w:t>de acuerdo a ello</w:t>
      </w:r>
      <w:r w:rsidRPr="00F14321">
        <w:rPr>
          <w:rFonts w:ascii="Verdana" w:hAnsi="Verdana" w:cs="Verdana"/>
          <w:bCs/>
          <w:sz w:val="26"/>
          <w:szCs w:val="26"/>
        </w:rPr>
        <w:t>, la decisión evaluada se habrá de confirmar en el sentido de no conceder la solicitud de amparo invocada</w:t>
      </w:r>
      <w:r w:rsidR="007F64FF">
        <w:rPr>
          <w:rFonts w:ascii="Verdana" w:hAnsi="Verdana" w:cs="Verdana"/>
          <w:bCs/>
          <w:sz w:val="26"/>
          <w:szCs w:val="26"/>
        </w:rPr>
        <w:t>.</w:t>
      </w:r>
      <w:r w:rsidRPr="00F14321">
        <w:rPr>
          <w:rFonts w:ascii="Verdana" w:hAnsi="Verdana" w:cs="Verdana"/>
          <w:bCs/>
          <w:sz w:val="26"/>
          <w:szCs w:val="26"/>
        </w:rPr>
        <w:t xml:space="preserve">   </w:t>
      </w:r>
    </w:p>
    <w:p w:rsidR="00CA7A3F" w:rsidRPr="00F14321" w:rsidRDefault="00CA7A3F" w:rsidP="00F14321">
      <w:pPr>
        <w:spacing w:line="276" w:lineRule="auto"/>
        <w:jc w:val="both"/>
        <w:rPr>
          <w:rFonts w:ascii="Verdana" w:hAnsi="Verdana" w:cs="Arial"/>
          <w:sz w:val="26"/>
          <w:szCs w:val="26"/>
        </w:rPr>
      </w:pPr>
    </w:p>
    <w:p w:rsidR="009347CD" w:rsidRPr="00F14321" w:rsidRDefault="009347CD" w:rsidP="00F14321">
      <w:pPr>
        <w:suppressAutoHyphens/>
        <w:spacing w:line="276" w:lineRule="auto"/>
        <w:jc w:val="both"/>
        <w:rPr>
          <w:rFonts w:ascii="Verdana" w:hAnsi="Verdana" w:cs="Arial"/>
          <w:spacing w:val="-3"/>
          <w:sz w:val="26"/>
          <w:szCs w:val="26"/>
        </w:rPr>
      </w:pPr>
      <w:r w:rsidRPr="00F14321">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9347CD" w:rsidRPr="002A51A8" w:rsidRDefault="009347CD" w:rsidP="009347CD">
      <w:pPr>
        <w:suppressAutoHyphens/>
        <w:spacing w:line="276" w:lineRule="auto"/>
        <w:jc w:val="both"/>
        <w:rPr>
          <w:rFonts w:ascii="Verdana" w:hAnsi="Verdana" w:cs="Arial"/>
          <w:spacing w:val="-3"/>
          <w:sz w:val="26"/>
          <w:szCs w:val="26"/>
        </w:rPr>
      </w:pPr>
    </w:p>
    <w:p w:rsidR="009347CD" w:rsidRDefault="009347CD" w:rsidP="009347CD">
      <w:pPr>
        <w:suppressAutoHyphens/>
        <w:spacing w:line="276" w:lineRule="auto"/>
        <w:jc w:val="center"/>
        <w:rPr>
          <w:rFonts w:ascii="Verdana" w:hAnsi="Verdana" w:cs="Arial"/>
          <w:b/>
          <w:bCs/>
          <w:spacing w:val="-4"/>
          <w:sz w:val="26"/>
          <w:szCs w:val="26"/>
        </w:rPr>
      </w:pPr>
      <w:r w:rsidRPr="002A51A8">
        <w:rPr>
          <w:rFonts w:ascii="Verdana" w:hAnsi="Verdana" w:cs="Arial"/>
          <w:b/>
          <w:bCs/>
          <w:spacing w:val="-4"/>
          <w:sz w:val="26"/>
          <w:szCs w:val="26"/>
        </w:rPr>
        <w:t>RESUELVE</w:t>
      </w:r>
      <w:r>
        <w:rPr>
          <w:rFonts w:ascii="Verdana" w:hAnsi="Verdana" w:cs="Arial"/>
          <w:b/>
          <w:bCs/>
          <w:spacing w:val="-4"/>
          <w:sz w:val="26"/>
          <w:szCs w:val="26"/>
        </w:rPr>
        <w:t>:</w:t>
      </w:r>
    </w:p>
    <w:p w:rsidR="009347CD" w:rsidRPr="002A51A8" w:rsidRDefault="009347CD" w:rsidP="009347CD">
      <w:pPr>
        <w:suppressAutoHyphens/>
        <w:spacing w:line="276" w:lineRule="auto"/>
        <w:jc w:val="center"/>
        <w:rPr>
          <w:rFonts w:ascii="Verdana" w:hAnsi="Verdana" w:cs="Arial"/>
          <w:b/>
          <w:bCs/>
          <w:spacing w:val="-4"/>
          <w:sz w:val="26"/>
          <w:szCs w:val="26"/>
        </w:rPr>
      </w:pPr>
    </w:p>
    <w:p w:rsidR="009347CD" w:rsidRDefault="009347CD" w:rsidP="009347CD">
      <w:pPr>
        <w:widowControl w:val="0"/>
        <w:autoSpaceDE w:val="0"/>
        <w:spacing w:line="276" w:lineRule="auto"/>
        <w:jc w:val="both"/>
        <w:rPr>
          <w:rFonts w:ascii="Verdana" w:hAnsi="Verdana" w:cs="Arial"/>
          <w:iCs/>
          <w:sz w:val="26"/>
          <w:szCs w:val="26"/>
        </w:rPr>
      </w:pPr>
      <w:r w:rsidRPr="002A51A8">
        <w:rPr>
          <w:rFonts w:ascii="Verdana" w:hAnsi="Verdana" w:cs="Verdana"/>
          <w:b/>
          <w:bCs/>
          <w:sz w:val="26"/>
          <w:szCs w:val="26"/>
        </w:rPr>
        <w:t xml:space="preserve">PRIMERO: </w:t>
      </w:r>
      <w:r>
        <w:rPr>
          <w:rFonts w:ascii="Verdana" w:hAnsi="Verdana" w:cs="Arial"/>
          <w:b/>
          <w:bCs/>
          <w:spacing w:val="-4"/>
          <w:sz w:val="26"/>
          <w:szCs w:val="26"/>
        </w:rPr>
        <w:t>CONFIRMAR</w:t>
      </w:r>
      <w:r w:rsidRPr="002A51A8">
        <w:rPr>
          <w:rFonts w:ascii="Verdana" w:hAnsi="Verdana" w:cs="Arial"/>
          <w:b/>
          <w:bCs/>
          <w:spacing w:val="-4"/>
          <w:sz w:val="26"/>
          <w:szCs w:val="26"/>
        </w:rPr>
        <w:t xml:space="preserve"> </w:t>
      </w:r>
      <w:r w:rsidRPr="00DA36EE">
        <w:rPr>
          <w:rFonts w:ascii="Verdana" w:hAnsi="Verdana" w:cs="Arial"/>
          <w:bCs/>
          <w:spacing w:val="-4"/>
          <w:sz w:val="26"/>
          <w:szCs w:val="26"/>
        </w:rPr>
        <w:t xml:space="preserve">el fallo de tutela proferido </w:t>
      </w:r>
      <w:r>
        <w:rPr>
          <w:rFonts w:ascii="Verdana" w:hAnsi="Verdana" w:cs="Arial"/>
          <w:bCs/>
          <w:spacing w:val="-4"/>
          <w:sz w:val="26"/>
          <w:szCs w:val="26"/>
        </w:rPr>
        <w:t xml:space="preserve">por </w:t>
      </w:r>
      <w:r w:rsidRPr="00DA36EE">
        <w:rPr>
          <w:rFonts w:ascii="Verdana" w:hAnsi="Verdana" w:cs="Arial"/>
          <w:bCs/>
          <w:spacing w:val="-4"/>
          <w:sz w:val="26"/>
          <w:szCs w:val="26"/>
        </w:rPr>
        <w:t>el</w:t>
      </w:r>
      <w:r>
        <w:rPr>
          <w:rFonts w:ascii="Verdana" w:hAnsi="Verdana" w:cs="Arial"/>
          <w:bCs/>
          <w:spacing w:val="-4"/>
          <w:sz w:val="26"/>
          <w:szCs w:val="26"/>
        </w:rPr>
        <w:t xml:space="preserve"> Juzgado</w:t>
      </w:r>
      <w:r w:rsidRPr="006E3CDE">
        <w:rPr>
          <w:rFonts w:ascii="Verdana" w:hAnsi="Verdana" w:cs="Arial"/>
          <w:bCs/>
          <w:sz w:val="26"/>
          <w:szCs w:val="26"/>
        </w:rPr>
        <w:t xml:space="preserve"> </w:t>
      </w:r>
      <w:r w:rsidR="008D2352">
        <w:rPr>
          <w:rFonts w:ascii="Verdana" w:hAnsi="Verdana" w:cs="Arial"/>
          <w:bCs/>
          <w:sz w:val="26"/>
          <w:szCs w:val="26"/>
        </w:rPr>
        <w:t>Segundo</w:t>
      </w:r>
      <w:r>
        <w:rPr>
          <w:rFonts w:ascii="Verdana" w:hAnsi="Verdana" w:cs="Arial"/>
          <w:bCs/>
          <w:sz w:val="26"/>
          <w:szCs w:val="26"/>
        </w:rPr>
        <w:t xml:space="preserve"> Penal del Circuito</w:t>
      </w:r>
      <w:r w:rsidR="00D27AA4">
        <w:rPr>
          <w:rFonts w:ascii="Verdana" w:hAnsi="Verdana" w:cs="Arial"/>
          <w:bCs/>
          <w:sz w:val="26"/>
          <w:szCs w:val="26"/>
        </w:rPr>
        <w:t xml:space="preserve"> Itinerante</w:t>
      </w:r>
      <w:r>
        <w:rPr>
          <w:rFonts w:ascii="Verdana" w:hAnsi="Verdana" w:cs="Arial"/>
          <w:bCs/>
          <w:sz w:val="26"/>
          <w:szCs w:val="26"/>
        </w:rPr>
        <w:t xml:space="preserve"> de Pereira </w:t>
      </w:r>
      <w:r w:rsidRPr="002A51A8">
        <w:rPr>
          <w:rFonts w:ascii="Verdana" w:hAnsi="Verdana" w:cs="Arial"/>
          <w:bCs/>
          <w:sz w:val="26"/>
          <w:szCs w:val="26"/>
        </w:rPr>
        <w:t xml:space="preserve">el </w:t>
      </w:r>
      <w:r w:rsidR="00D27AA4">
        <w:rPr>
          <w:rFonts w:ascii="Verdana" w:hAnsi="Verdana" w:cs="Arial"/>
          <w:bCs/>
          <w:sz w:val="26"/>
          <w:szCs w:val="26"/>
        </w:rPr>
        <w:t>19</w:t>
      </w:r>
      <w:r w:rsidR="008D2352">
        <w:rPr>
          <w:rFonts w:ascii="Verdana" w:hAnsi="Verdana" w:cs="Arial"/>
          <w:bCs/>
          <w:sz w:val="26"/>
          <w:szCs w:val="26"/>
        </w:rPr>
        <w:t xml:space="preserve"> de julio</w:t>
      </w:r>
      <w:r>
        <w:rPr>
          <w:rFonts w:ascii="Verdana" w:hAnsi="Verdana" w:cs="Arial"/>
          <w:bCs/>
          <w:sz w:val="26"/>
          <w:szCs w:val="26"/>
        </w:rPr>
        <w:t xml:space="preserve"> de 2017</w:t>
      </w:r>
      <w:r w:rsidRPr="002A51A8">
        <w:rPr>
          <w:rFonts w:ascii="Verdana" w:hAnsi="Verdana" w:cs="Arial"/>
          <w:iCs/>
          <w:sz w:val="26"/>
          <w:szCs w:val="26"/>
        </w:rPr>
        <w:t xml:space="preserve">, de acuerdo a las razones expuestas en la parte motiva de esta decisión. </w:t>
      </w:r>
    </w:p>
    <w:p w:rsidR="009347CD" w:rsidRDefault="009347CD" w:rsidP="009347CD">
      <w:pPr>
        <w:widowControl w:val="0"/>
        <w:autoSpaceDE w:val="0"/>
        <w:spacing w:line="276" w:lineRule="auto"/>
        <w:jc w:val="both"/>
        <w:rPr>
          <w:rFonts w:ascii="Verdana" w:hAnsi="Verdana" w:cs="Arial"/>
          <w:b/>
          <w:bCs/>
          <w:sz w:val="26"/>
          <w:szCs w:val="26"/>
        </w:rPr>
      </w:pPr>
    </w:p>
    <w:p w:rsidR="009347CD" w:rsidRPr="006E3CDE" w:rsidRDefault="009347CD" w:rsidP="009347CD">
      <w:pPr>
        <w:widowControl w:val="0"/>
        <w:autoSpaceDE w:val="0"/>
        <w:spacing w:line="276" w:lineRule="auto"/>
        <w:jc w:val="both"/>
        <w:rPr>
          <w:rFonts w:ascii="Verdana" w:hAnsi="Verdana" w:cs="Arial"/>
          <w:b/>
          <w:bCs/>
          <w:sz w:val="26"/>
          <w:szCs w:val="26"/>
        </w:rPr>
      </w:pPr>
      <w:r w:rsidRPr="002A51A8">
        <w:rPr>
          <w:rFonts w:ascii="Verdana" w:hAnsi="Verdana" w:cs="Arial"/>
          <w:b/>
          <w:bCs/>
          <w:spacing w:val="-4"/>
          <w:sz w:val="26"/>
          <w:szCs w:val="26"/>
        </w:rPr>
        <w:t xml:space="preserve">SEGUNDO: </w:t>
      </w:r>
      <w:r w:rsidRPr="002A51A8">
        <w:rPr>
          <w:rFonts w:ascii="Verdana" w:hAnsi="Verdana" w:cs="Arial"/>
          <w:b/>
          <w:bCs/>
          <w:spacing w:val="-4"/>
          <w:sz w:val="26"/>
          <w:szCs w:val="26"/>
          <w:lang w:val="es-ES_tradnl"/>
        </w:rPr>
        <w:t xml:space="preserve">NOTIFICAR </w:t>
      </w:r>
      <w:r w:rsidRPr="002A51A8">
        <w:rPr>
          <w:rFonts w:ascii="Verdana" w:hAnsi="Verdana" w:cs="Arial"/>
          <w:bCs/>
          <w:spacing w:val="-4"/>
          <w:sz w:val="26"/>
          <w:szCs w:val="26"/>
          <w:lang w:val="es-ES_tradnl"/>
        </w:rPr>
        <w:t>a las partes por el medio más expedito posible y remitir la actuación a la Honorable Corte Constitucional, para su eventual revisión.</w:t>
      </w:r>
    </w:p>
    <w:p w:rsidR="00C33A5C" w:rsidRDefault="00C33A5C" w:rsidP="00575E1A">
      <w:pPr>
        <w:spacing w:line="360" w:lineRule="auto"/>
        <w:rPr>
          <w:rFonts w:ascii="Verdana" w:hAnsi="Verdana" w:cs="Arial"/>
          <w:sz w:val="26"/>
          <w:szCs w:val="26"/>
        </w:rPr>
      </w:pPr>
    </w:p>
    <w:p w:rsidR="00C26F1F" w:rsidRPr="002A51A8" w:rsidRDefault="00C26F1F" w:rsidP="00C26F1F">
      <w:pPr>
        <w:pStyle w:val="Titre1"/>
        <w:spacing w:line="336" w:lineRule="auto"/>
        <w:jc w:val="center"/>
        <w:rPr>
          <w:rFonts w:ascii="Verdana" w:hAnsi="Verdana" w:cs="Arial"/>
          <w:i w:val="0"/>
          <w:sz w:val="26"/>
          <w:szCs w:val="26"/>
        </w:rPr>
      </w:pPr>
      <w:r w:rsidRPr="002A51A8">
        <w:rPr>
          <w:rFonts w:ascii="Verdana" w:hAnsi="Verdana" w:cs="Arial"/>
          <w:i w:val="0"/>
          <w:sz w:val="26"/>
          <w:szCs w:val="26"/>
        </w:rPr>
        <w:t>CÓPIESE, NOTIFÍQUESE Y CÚMPLASE.</w:t>
      </w:r>
    </w:p>
    <w:p w:rsidR="00D27AA4" w:rsidRDefault="00D27AA4" w:rsidP="00A41213">
      <w:pPr>
        <w:spacing w:line="288" w:lineRule="auto"/>
        <w:jc w:val="center"/>
        <w:rPr>
          <w:rFonts w:ascii="Verdana" w:hAnsi="Verdana" w:cs="Arial"/>
          <w:sz w:val="26"/>
          <w:szCs w:val="26"/>
          <w:lang w:val="es-ES_tradnl"/>
        </w:rPr>
      </w:pPr>
    </w:p>
    <w:p w:rsidR="00296B11" w:rsidRPr="002A51A8" w:rsidRDefault="00296B11" w:rsidP="00A41213">
      <w:pPr>
        <w:spacing w:line="288" w:lineRule="auto"/>
        <w:jc w:val="center"/>
        <w:rPr>
          <w:rFonts w:ascii="Verdana" w:hAnsi="Verdana" w:cs="Arial"/>
          <w:sz w:val="26"/>
          <w:szCs w:val="26"/>
          <w:lang w:val="es-ES_tradnl"/>
        </w:rPr>
      </w:pPr>
    </w:p>
    <w:p w:rsidR="00C26F1F" w:rsidRPr="002A51A8" w:rsidRDefault="00C26F1F" w:rsidP="00A41213">
      <w:pPr>
        <w:spacing w:line="288" w:lineRule="auto"/>
        <w:jc w:val="center"/>
        <w:rPr>
          <w:rFonts w:ascii="Verdana" w:hAnsi="Verdana" w:cs="Arial"/>
          <w:sz w:val="26"/>
          <w:szCs w:val="26"/>
          <w:lang w:val="es-ES_tradnl"/>
        </w:rPr>
      </w:pPr>
    </w:p>
    <w:p w:rsidR="00C26F1F" w:rsidRPr="002A51A8" w:rsidRDefault="00C26F1F" w:rsidP="00A41213">
      <w:pPr>
        <w:jc w:val="center"/>
        <w:rPr>
          <w:rFonts w:ascii="Verdana" w:hAnsi="Verdana" w:cs="Arial"/>
          <w:b/>
          <w:sz w:val="26"/>
          <w:szCs w:val="26"/>
        </w:rPr>
      </w:pPr>
      <w:r w:rsidRPr="002A51A8">
        <w:rPr>
          <w:rFonts w:ascii="Verdana" w:hAnsi="Verdana" w:cs="Arial"/>
          <w:b/>
          <w:sz w:val="26"/>
          <w:szCs w:val="26"/>
        </w:rPr>
        <w:t xml:space="preserve">MANUEL </w:t>
      </w:r>
      <w:proofErr w:type="spellStart"/>
      <w:r w:rsidRPr="002A51A8">
        <w:rPr>
          <w:rFonts w:ascii="Verdana" w:hAnsi="Verdana" w:cs="Arial"/>
          <w:b/>
          <w:sz w:val="26"/>
          <w:szCs w:val="26"/>
        </w:rPr>
        <w:t>YARZAGARAY</w:t>
      </w:r>
      <w:proofErr w:type="spellEnd"/>
      <w:r w:rsidRPr="002A51A8">
        <w:rPr>
          <w:rFonts w:ascii="Verdana" w:hAnsi="Verdana" w:cs="Arial"/>
          <w:b/>
          <w:sz w:val="26"/>
          <w:szCs w:val="26"/>
        </w:rPr>
        <w:t xml:space="preserve"> BANDERA</w:t>
      </w:r>
    </w:p>
    <w:p w:rsidR="00C26F1F" w:rsidRPr="002A51A8" w:rsidRDefault="00C26F1F" w:rsidP="00A41213">
      <w:pPr>
        <w:jc w:val="center"/>
        <w:rPr>
          <w:rFonts w:ascii="Verdana" w:hAnsi="Verdana" w:cs="Arial"/>
          <w:sz w:val="26"/>
          <w:szCs w:val="26"/>
        </w:rPr>
      </w:pPr>
      <w:r w:rsidRPr="002A51A8">
        <w:rPr>
          <w:rFonts w:ascii="Verdana" w:hAnsi="Verdana" w:cs="Arial"/>
          <w:sz w:val="26"/>
          <w:szCs w:val="26"/>
        </w:rPr>
        <w:t>Magistrado</w:t>
      </w:r>
    </w:p>
    <w:p w:rsidR="00C26F1F" w:rsidRDefault="00C26F1F" w:rsidP="00296B11">
      <w:pPr>
        <w:spacing w:line="288" w:lineRule="auto"/>
        <w:jc w:val="center"/>
        <w:rPr>
          <w:rFonts w:ascii="Verdana" w:hAnsi="Verdana" w:cs="Arial"/>
          <w:b/>
          <w:sz w:val="26"/>
          <w:szCs w:val="26"/>
        </w:rPr>
      </w:pPr>
    </w:p>
    <w:p w:rsidR="00D27AA4" w:rsidRPr="002A51A8" w:rsidRDefault="00D27AA4" w:rsidP="00296B11">
      <w:pPr>
        <w:spacing w:line="288" w:lineRule="auto"/>
        <w:jc w:val="center"/>
        <w:rPr>
          <w:rFonts w:ascii="Verdana" w:hAnsi="Verdana" w:cs="Arial"/>
          <w:b/>
          <w:sz w:val="26"/>
          <w:szCs w:val="26"/>
        </w:rPr>
      </w:pPr>
    </w:p>
    <w:p w:rsidR="00C26F1F" w:rsidRPr="002A51A8" w:rsidRDefault="00C26F1F" w:rsidP="00296B11">
      <w:pPr>
        <w:spacing w:line="288" w:lineRule="auto"/>
        <w:jc w:val="center"/>
        <w:rPr>
          <w:rFonts w:ascii="Verdana" w:hAnsi="Verdana" w:cs="Arial"/>
          <w:b/>
          <w:sz w:val="26"/>
          <w:szCs w:val="26"/>
        </w:rPr>
      </w:pPr>
    </w:p>
    <w:p w:rsidR="00C26F1F" w:rsidRPr="002A51A8" w:rsidRDefault="00C26F1F" w:rsidP="00296B11">
      <w:pPr>
        <w:jc w:val="center"/>
        <w:rPr>
          <w:rFonts w:ascii="Verdana" w:hAnsi="Verdana" w:cs="Arial"/>
          <w:b/>
          <w:sz w:val="26"/>
          <w:szCs w:val="26"/>
        </w:rPr>
      </w:pPr>
      <w:r w:rsidRPr="002A51A8">
        <w:rPr>
          <w:rFonts w:ascii="Verdana" w:hAnsi="Verdana" w:cs="Arial"/>
          <w:b/>
          <w:sz w:val="26"/>
          <w:szCs w:val="26"/>
        </w:rPr>
        <w:t>JORGE ARTURO CASTAÑO DUQUE</w:t>
      </w:r>
    </w:p>
    <w:p w:rsidR="00C26F1F" w:rsidRPr="002A51A8" w:rsidRDefault="00C26F1F" w:rsidP="00296B11">
      <w:pPr>
        <w:jc w:val="center"/>
        <w:rPr>
          <w:rFonts w:ascii="Verdana" w:hAnsi="Verdana" w:cs="Arial"/>
          <w:sz w:val="26"/>
          <w:szCs w:val="26"/>
        </w:rPr>
      </w:pPr>
      <w:r w:rsidRPr="002A51A8">
        <w:rPr>
          <w:rFonts w:ascii="Verdana" w:hAnsi="Verdana" w:cs="Arial"/>
          <w:sz w:val="26"/>
          <w:szCs w:val="26"/>
        </w:rPr>
        <w:t>Magistrado</w:t>
      </w:r>
    </w:p>
    <w:p w:rsidR="00C26F1F" w:rsidRDefault="00C26F1F" w:rsidP="00296B11">
      <w:pPr>
        <w:tabs>
          <w:tab w:val="left" w:pos="2880"/>
        </w:tabs>
        <w:spacing w:line="288" w:lineRule="auto"/>
        <w:jc w:val="center"/>
        <w:rPr>
          <w:rFonts w:ascii="Verdana" w:hAnsi="Verdana" w:cs="Arial"/>
          <w:b/>
          <w:sz w:val="26"/>
          <w:szCs w:val="26"/>
        </w:rPr>
      </w:pPr>
    </w:p>
    <w:p w:rsidR="00C26F1F" w:rsidRPr="002A51A8" w:rsidRDefault="00C26F1F" w:rsidP="00296B11">
      <w:pPr>
        <w:tabs>
          <w:tab w:val="left" w:pos="2880"/>
        </w:tabs>
        <w:spacing w:line="288" w:lineRule="auto"/>
        <w:jc w:val="center"/>
        <w:rPr>
          <w:rFonts w:ascii="Verdana" w:hAnsi="Verdana" w:cs="Arial"/>
          <w:b/>
          <w:sz w:val="26"/>
          <w:szCs w:val="26"/>
        </w:rPr>
      </w:pPr>
    </w:p>
    <w:p w:rsidR="00C26F1F" w:rsidRPr="002A51A8" w:rsidRDefault="00C26F1F" w:rsidP="00296B11">
      <w:pPr>
        <w:spacing w:line="288" w:lineRule="auto"/>
        <w:jc w:val="center"/>
        <w:rPr>
          <w:rFonts w:ascii="Verdana" w:hAnsi="Verdana" w:cs="Arial"/>
          <w:b/>
          <w:sz w:val="26"/>
          <w:szCs w:val="26"/>
        </w:rPr>
      </w:pPr>
    </w:p>
    <w:p w:rsidR="00C26F1F" w:rsidRPr="002A51A8" w:rsidRDefault="00C26F1F" w:rsidP="00296B11">
      <w:pPr>
        <w:jc w:val="center"/>
        <w:rPr>
          <w:rFonts w:ascii="Verdana" w:hAnsi="Verdana" w:cs="Arial"/>
          <w:b/>
          <w:sz w:val="26"/>
          <w:szCs w:val="26"/>
        </w:rPr>
      </w:pPr>
      <w:r w:rsidRPr="002A51A8">
        <w:rPr>
          <w:rFonts w:ascii="Verdana" w:hAnsi="Verdana" w:cs="Arial"/>
          <w:b/>
          <w:sz w:val="26"/>
          <w:szCs w:val="26"/>
        </w:rPr>
        <w:t>JAIRO ERNESTO ESCOBAR SANZ</w:t>
      </w:r>
    </w:p>
    <w:p w:rsidR="00454C4F" w:rsidRPr="004F7968" w:rsidRDefault="00C26F1F" w:rsidP="00296B11">
      <w:pPr>
        <w:jc w:val="center"/>
        <w:rPr>
          <w:rFonts w:ascii="Verdana" w:hAnsi="Verdana" w:cs="Arial"/>
          <w:sz w:val="26"/>
          <w:szCs w:val="26"/>
        </w:rPr>
      </w:pPr>
      <w:r w:rsidRPr="002A51A8">
        <w:rPr>
          <w:rFonts w:ascii="Verdana" w:hAnsi="Verdana" w:cs="Arial"/>
          <w:sz w:val="26"/>
          <w:szCs w:val="26"/>
        </w:rPr>
        <w:t>Magistrado</w:t>
      </w:r>
    </w:p>
    <w:sectPr w:rsidR="00454C4F" w:rsidRPr="004F7968" w:rsidSect="009E7A72">
      <w:headerReference w:type="default" r:id="rId10"/>
      <w:footerReference w:type="default" r:id="rId11"/>
      <w:footerReference w:type="first" r:id="rId12"/>
      <w:pgSz w:w="12242" w:h="18722" w:code="14"/>
      <w:pgMar w:top="1474" w:right="1599" w:bottom="1418" w:left="1701" w:header="709" w:footer="8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66" w:rsidRDefault="00EC0266">
      <w:r>
        <w:separator/>
      </w:r>
    </w:p>
  </w:endnote>
  <w:endnote w:type="continuationSeparator" w:id="0">
    <w:p w:rsidR="00EC0266" w:rsidRDefault="00EC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BB" w:rsidRPr="001C379B" w:rsidRDefault="00E85BBB" w:rsidP="00444903">
    <w:pPr>
      <w:pStyle w:val="Pieddepage"/>
      <w:jc w:val="right"/>
      <w:rPr>
        <w:rStyle w:val="Numrodepage"/>
        <w:rFonts w:ascii="Corbel" w:hAnsi="Corbel" w:cs="Arial"/>
        <w:sz w:val="22"/>
        <w:szCs w:val="22"/>
      </w:rPr>
    </w:pPr>
    <w:r w:rsidRPr="001C379B">
      <w:rPr>
        <w:rStyle w:val="Numrodepage"/>
        <w:rFonts w:ascii="Corbel" w:hAnsi="Corbel" w:cs="Arial"/>
        <w:sz w:val="22"/>
        <w:szCs w:val="22"/>
      </w:rPr>
      <w:t xml:space="preserve">Página </w:t>
    </w:r>
    <w:r w:rsidRPr="001C379B">
      <w:rPr>
        <w:rStyle w:val="Numrodepage"/>
        <w:rFonts w:ascii="Corbel" w:hAnsi="Corbel" w:cs="Arial"/>
        <w:sz w:val="22"/>
        <w:szCs w:val="22"/>
      </w:rPr>
      <w:fldChar w:fldCharType="begin"/>
    </w:r>
    <w:r w:rsidRPr="001C379B">
      <w:rPr>
        <w:rStyle w:val="Numrodepage"/>
        <w:rFonts w:ascii="Corbel" w:hAnsi="Corbel" w:cs="Arial"/>
        <w:sz w:val="22"/>
        <w:szCs w:val="22"/>
      </w:rPr>
      <w:instrText xml:space="preserve"> PAGE </w:instrText>
    </w:r>
    <w:r w:rsidRPr="001C379B">
      <w:rPr>
        <w:rStyle w:val="Numrodepage"/>
        <w:rFonts w:ascii="Corbel" w:hAnsi="Corbel" w:cs="Arial"/>
        <w:sz w:val="22"/>
        <w:szCs w:val="22"/>
      </w:rPr>
      <w:fldChar w:fldCharType="separate"/>
    </w:r>
    <w:r w:rsidR="00296B11">
      <w:rPr>
        <w:rStyle w:val="Numrodepage"/>
        <w:rFonts w:ascii="Corbel" w:hAnsi="Corbel" w:cs="Arial"/>
        <w:noProof/>
        <w:sz w:val="22"/>
        <w:szCs w:val="22"/>
      </w:rPr>
      <w:t>9</w:t>
    </w:r>
    <w:r w:rsidRPr="001C379B">
      <w:rPr>
        <w:rStyle w:val="Numrodepage"/>
        <w:rFonts w:ascii="Corbel" w:hAnsi="Corbel" w:cs="Arial"/>
        <w:sz w:val="22"/>
        <w:szCs w:val="22"/>
      </w:rPr>
      <w:fldChar w:fldCharType="end"/>
    </w:r>
    <w:r w:rsidRPr="001C379B">
      <w:rPr>
        <w:rStyle w:val="Numrodepage"/>
        <w:rFonts w:ascii="Corbel" w:hAnsi="Corbel" w:cs="Arial"/>
        <w:sz w:val="22"/>
        <w:szCs w:val="22"/>
      </w:rPr>
      <w:t xml:space="preserve"> de </w:t>
    </w:r>
    <w:r w:rsidRPr="001C379B">
      <w:rPr>
        <w:rStyle w:val="Numrodepage"/>
        <w:rFonts w:ascii="Corbel" w:hAnsi="Corbel" w:cs="Arial"/>
        <w:sz w:val="22"/>
        <w:szCs w:val="22"/>
      </w:rPr>
      <w:fldChar w:fldCharType="begin"/>
    </w:r>
    <w:r w:rsidRPr="001C379B">
      <w:rPr>
        <w:rStyle w:val="Numrodepage"/>
        <w:rFonts w:ascii="Corbel" w:hAnsi="Corbel" w:cs="Arial"/>
        <w:sz w:val="22"/>
        <w:szCs w:val="22"/>
      </w:rPr>
      <w:instrText xml:space="preserve"> NUMPAGES </w:instrText>
    </w:r>
    <w:r w:rsidRPr="001C379B">
      <w:rPr>
        <w:rStyle w:val="Numrodepage"/>
        <w:rFonts w:ascii="Corbel" w:hAnsi="Corbel" w:cs="Arial"/>
        <w:sz w:val="22"/>
        <w:szCs w:val="22"/>
      </w:rPr>
      <w:fldChar w:fldCharType="separate"/>
    </w:r>
    <w:r w:rsidR="00296B11">
      <w:rPr>
        <w:rStyle w:val="Numrodepage"/>
        <w:rFonts w:ascii="Corbel" w:hAnsi="Corbel" w:cs="Arial"/>
        <w:noProof/>
        <w:sz w:val="22"/>
        <w:szCs w:val="22"/>
      </w:rPr>
      <w:t>9</w:t>
    </w:r>
    <w:r w:rsidRPr="001C379B">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BB" w:rsidRDefault="00E85BBB">
    <w:pPr>
      <w:pStyle w:val="Pieddepage"/>
    </w:pPr>
  </w:p>
  <w:p w:rsidR="00E85BBB" w:rsidRDefault="00E85B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66" w:rsidRDefault="00EC0266">
      <w:r>
        <w:separator/>
      </w:r>
    </w:p>
  </w:footnote>
  <w:footnote w:type="continuationSeparator" w:id="0">
    <w:p w:rsidR="00EC0266" w:rsidRDefault="00EC0266">
      <w:r>
        <w:continuationSeparator/>
      </w:r>
    </w:p>
  </w:footnote>
  <w:footnote w:id="1">
    <w:p w:rsidR="00C622CA" w:rsidRPr="00C622CA" w:rsidRDefault="00C622CA" w:rsidP="00C622CA">
      <w:pPr>
        <w:pStyle w:val="Notedebasdepage"/>
        <w:rPr>
          <w:rFonts w:ascii="Corbel" w:hAnsi="Corbel"/>
          <w:lang w:val="es-CO"/>
        </w:rPr>
      </w:pPr>
      <w:r w:rsidRPr="00C622CA">
        <w:rPr>
          <w:rStyle w:val="Appelnotedebasdep"/>
          <w:rFonts w:ascii="Corbel" w:hAnsi="Corbel"/>
          <w:sz w:val="20"/>
        </w:rPr>
        <w:footnoteRef/>
      </w:r>
      <w:r w:rsidRPr="00C622CA">
        <w:rPr>
          <w:rFonts w:ascii="Corbel" w:hAnsi="Corbel"/>
        </w:rPr>
        <w:t xml:space="preserve"> Corte Constitucional, </w:t>
      </w:r>
      <w:r w:rsidRPr="00C622CA">
        <w:rPr>
          <w:rFonts w:ascii="Corbel" w:hAnsi="Corbel"/>
          <w:bCs/>
          <w:color w:val="2D2D2D"/>
          <w:bdr w:val="none" w:sz="0" w:space="0" w:color="auto" w:frame="1"/>
          <w:lang w:val="es-CO"/>
        </w:rPr>
        <w:t>Sentencia C-543 de 1992</w:t>
      </w:r>
    </w:p>
  </w:footnote>
  <w:footnote w:id="2">
    <w:p w:rsidR="00CA7A3F" w:rsidRPr="008C3B95" w:rsidRDefault="00CA7A3F" w:rsidP="00CA7A3F">
      <w:pPr>
        <w:pStyle w:val="Notedebasdepage"/>
        <w:rPr>
          <w:rFonts w:ascii="Corbel" w:hAnsi="Corbel"/>
        </w:rPr>
      </w:pPr>
      <w:r w:rsidRPr="008C3B95">
        <w:rPr>
          <w:rStyle w:val="Appelnotedebasdep"/>
          <w:rFonts w:ascii="Corbel" w:hAnsi="Corbel"/>
          <w:sz w:val="20"/>
        </w:rPr>
        <w:footnoteRef/>
      </w:r>
      <w:r w:rsidRPr="008C3B95">
        <w:rPr>
          <w:rFonts w:ascii="Corbel" w:hAnsi="Corbel"/>
        </w:rPr>
        <w:t xml:space="preserve"> </w:t>
      </w:r>
      <w:hyperlink r:id="rId1" w:anchor="_ftnref14" w:history="1"/>
      <w:r w:rsidRPr="008C3B95">
        <w:rPr>
          <w:rFonts w:ascii="Corbel" w:hAnsi="Corbel"/>
        </w:rPr>
        <w:t>Sentencia SU-961 de 1999.</w:t>
      </w:r>
    </w:p>
  </w:footnote>
  <w:footnote w:id="3">
    <w:p w:rsidR="00CA7A3F" w:rsidRPr="008C3B95" w:rsidRDefault="00CA7A3F" w:rsidP="00CA7A3F">
      <w:pPr>
        <w:spacing w:line="312" w:lineRule="auto"/>
        <w:jc w:val="both"/>
        <w:rPr>
          <w:rFonts w:ascii="Corbel" w:hAnsi="Corbel" w:cs="Arial"/>
          <w:sz w:val="20"/>
          <w:szCs w:val="20"/>
          <w:lang w:val="es-ES_tradnl"/>
        </w:rPr>
      </w:pPr>
      <w:r w:rsidRPr="008C3B95">
        <w:rPr>
          <w:rStyle w:val="Appelnotedebasdep"/>
          <w:rFonts w:ascii="Corbel" w:hAnsi="Corbel"/>
          <w:sz w:val="20"/>
          <w:szCs w:val="20"/>
        </w:rPr>
        <w:footnoteRef/>
      </w:r>
      <w:r w:rsidRPr="008C3B95">
        <w:rPr>
          <w:rFonts w:ascii="Corbel" w:hAnsi="Corbel"/>
          <w:sz w:val="20"/>
          <w:szCs w:val="20"/>
        </w:rPr>
        <w:t xml:space="preserve"> </w:t>
      </w:r>
      <w:r w:rsidRPr="008C3B95">
        <w:rPr>
          <w:rFonts w:ascii="Corbel" w:hAnsi="Corbel" w:cs="Arial"/>
          <w:sz w:val="20"/>
          <w:szCs w:val="20"/>
          <w:lang w:val="es-ES_tradnl"/>
        </w:rPr>
        <w:t xml:space="preserve">Sentencia T- 730 de 2003.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71" w:rsidRPr="00F75A71" w:rsidRDefault="00F75A71" w:rsidP="00F75A71">
    <w:pPr>
      <w:pStyle w:val="En-tte"/>
      <w:jc w:val="right"/>
      <w:rPr>
        <w:rFonts w:ascii="Corbel" w:hAnsi="Corbel" w:cs="Arial"/>
        <w:sz w:val="20"/>
        <w:szCs w:val="20"/>
        <w:lang w:val="es-CO"/>
      </w:rPr>
    </w:pPr>
    <w:r w:rsidRPr="00F75A71">
      <w:rPr>
        <w:rFonts w:ascii="Corbel" w:hAnsi="Corbel" w:cs="Arial"/>
        <w:sz w:val="20"/>
        <w:szCs w:val="20"/>
        <w:lang w:val="es-CO"/>
      </w:rPr>
      <w:t>R</w:t>
    </w:r>
    <w:r>
      <w:rPr>
        <w:rFonts w:ascii="Corbel" w:hAnsi="Corbel" w:cs="Arial"/>
        <w:sz w:val="20"/>
        <w:szCs w:val="20"/>
        <w:lang w:val="es-CO"/>
      </w:rPr>
      <w:t xml:space="preserve">adicación: </w:t>
    </w:r>
    <w:r w:rsidRPr="00F75A71">
      <w:rPr>
        <w:rFonts w:ascii="Corbel" w:hAnsi="Corbel" w:cs="Arial"/>
        <w:sz w:val="20"/>
        <w:szCs w:val="20"/>
        <w:lang w:val="es-CO"/>
      </w:rPr>
      <w:t>660013107002-2017-00043-01</w:t>
    </w:r>
  </w:p>
  <w:p w:rsidR="00F75A71" w:rsidRPr="00F75A71" w:rsidRDefault="00F75A71" w:rsidP="00F75A71">
    <w:pPr>
      <w:pStyle w:val="En-tte"/>
      <w:jc w:val="right"/>
      <w:rPr>
        <w:rFonts w:ascii="Corbel" w:hAnsi="Corbel" w:cs="Arial"/>
        <w:sz w:val="20"/>
        <w:szCs w:val="20"/>
        <w:lang w:val="es-CO"/>
      </w:rPr>
    </w:pPr>
    <w:r>
      <w:rPr>
        <w:rFonts w:ascii="Corbel" w:hAnsi="Corbel" w:cs="Arial"/>
        <w:sz w:val="20"/>
        <w:szCs w:val="20"/>
        <w:lang w:val="es-CO"/>
      </w:rPr>
      <w:t>Accionante:</w:t>
    </w:r>
    <w:r w:rsidRPr="00F75A71">
      <w:rPr>
        <w:rFonts w:ascii="Corbel" w:hAnsi="Corbel" w:cs="Arial"/>
        <w:sz w:val="20"/>
        <w:szCs w:val="20"/>
        <w:lang w:val="es-CO"/>
      </w:rPr>
      <w:t xml:space="preserve"> Ana Milena Villota </w:t>
    </w:r>
  </w:p>
  <w:p w:rsidR="00F75A71" w:rsidRPr="00F75A71" w:rsidRDefault="00F75A71" w:rsidP="00F75A71">
    <w:pPr>
      <w:pStyle w:val="En-tte"/>
      <w:jc w:val="right"/>
      <w:rPr>
        <w:rFonts w:ascii="Corbel" w:hAnsi="Corbel" w:cs="Arial"/>
        <w:sz w:val="20"/>
        <w:szCs w:val="20"/>
        <w:lang w:val="es-CO"/>
      </w:rPr>
    </w:pPr>
    <w:r>
      <w:rPr>
        <w:rFonts w:ascii="Corbel" w:hAnsi="Corbel" w:cs="Arial"/>
        <w:sz w:val="20"/>
        <w:szCs w:val="20"/>
        <w:lang w:val="es-CO"/>
      </w:rPr>
      <w:t xml:space="preserve">Accionado: </w:t>
    </w:r>
    <w:proofErr w:type="spellStart"/>
    <w:r w:rsidRPr="00F75A71">
      <w:rPr>
        <w:rFonts w:ascii="Corbel" w:hAnsi="Corbel" w:cs="Arial"/>
        <w:sz w:val="20"/>
        <w:szCs w:val="20"/>
        <w:lang w:val="es-CO"/>
      </w:rPr>
      <w:t>Colpensiones</w:t>
    </w:r>
    <w:proofErr w:type="spellEnd"/>
    <w:r w:rsidRPr="00F75A71">
      <w:rPr>
        <w:rFonts w:ascii="Corbel" w:hAnsi="Corbel" w:cs="Arial"/>
        <w:sz w:val="20"/>
        <w:szCs w:val="20"/>
        <w:lang w:val="es-CO"/>
      </w:rPr>
      <w:t xml:space="preserve"> </w:t>
    </w:r>
  </w:p>
  <w:p w:rsidR="00C24EB5" w:rsidRDefault="00F75A71" w:rsidP="00F75A71">
    <w:pPr>
      <w:pStyle w:val="En-tte"/>
      <w:jc w:val="right"/>
      <w:rPr>
        <w:rFonts w:ascii="Corbel" w:hAnsi="Corbel" w:cs="Arial"/>
        <w:sz w:val="20"/>
        <w:szCs w:val="20"/>
        <w:lang w:val="es-CO"/>
      </w:rPr>
    </w:pPr>
    <w:r>
      <w:rPr>
        <w:rFonts w:ascii="Corbel" w:hAnsi="Corbel" w:cs="Arial"/>
        <w:sz w:val="20"/>
        <w:szCs w:val="20"/>
        <w:lang w:val="es-CO"/>
      </w:rPr>
      <w:t xml:space="preserve">Decisión: </w:t>
    </w:r>
    <w:r w:rsidRPr="00F75A71">
      <w:rPr>
        <w:rFonts w:ascii="Corbel" w:hAnsi="Corbel" w:cs="Arial"/>
        <w:sz w:val="20"/>
        <w:szCs w:val="20"/>
        <w:lang w:val="es-CO"/>
      </w:rPr>
      <w:t xml:space="preserve">Confirma   </w:t>
    </w:r>
  </w:p>
  <w:p w:rsidR="00F75A71" w:rsidRPr="00031003" w:rsidRDefault="00F75A71" w:rsidP="00F75A71">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DA177F"/>
    <w:multiLevelType w:val="hybridMultilevel"/>
    <w:tmpl w:val="40B4C8A0"/>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0500D5"/>
    <w:multiLevelType w:val="hybridMultilevel"/>
    <w:tmpl w:val="52E21138"/>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6E4C64"/>
    <w:multiLevelType w:val="hybridMultilevel"/>
    <w:tmpl w:val="046275F2"/>
    <w:lvl w:ilvl="0" w:tplc="1E8EB04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7540A9"/>
    <w:multiLevelType w:val="hybridMultilevel"/>
    <w:tmpl w:val="6652D41E"/>
    <w:lvl w:ilvl="0" w:tplc="5DB689E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0CC5C8C"/>
    <w:multiLevelType w:val="hybridMultilevel"/>
    <w:tmpl w:val="F93AE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55E3260"/>
    <w:multiLevelType w:val="hybridMultilevel"/>
    <w:tmpl w:val="9A7CEFD0"/>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11"/>
  </w:num>
  <w:num w:numId="6">
    <w:abstractNumId w:val="9"/>
  </w:num>
  <w:num w:numId="7">
    <w:abstractNumId w:val="3"/>
  </w:num>
  <w:num w:numId="8">
    <w:abstractNumId w:val="5"/>
  </w:num>
  <w:num w:numId="9">
    <w:abstractNumId w:val="4"/>
  </w:num>
  <w:num w:numId="10">
    <w:abstractNumId w:val="12"/>
  </w:num>
  <w:num w:numId="11">
    <w:abstractNumId w:val="7"/>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036,#606,#603,#420021,#36001b,#15265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2F8C"/>
    <w:rsid w:val="0000319B"/>
    <w:rsid w:val="000031C8"/>
    <w:rsid w:val="000056DD"/>
    <w:rsid w:val="00005E11"/>
    <w:rsid w:val="00006A92"/>
    <w:rsid w:val="00006BE2"/>
    <w:rsid w:val="000077BD"/>
    <w:rsid w:val="00010178"/>
    <w:rsid w:val="00010576"/>
    <w:rsid w:val="000105E8"/>
    <w:rsid w:val="0001165A"/>
    <w:rsid w:val="00011ECD"/>
    <w:rsid w:val="00013D89"/>
    <w:rsid w:val="0001501F"/>
    <w:rsid w:val="00016032"/>
    <w:rsid w:val="00016051"/>
    <w:rsid w:val="00016640"/>
    <w:rsid w:val="00016ECC"/>
    <w:rsid w:val="00017EB5"/>
    <w:rsid w:val="000214C6"/>
    <w:rsid w:val="00023204"/>
    <w:rsid w:val="00023985"/>
    <w:rsid w:val="00023C15"/>
    <w:rsid w:val="00024075"/>
    <w:rsid w:val="00024442"/>
    <w:rsid w:val="00024835"/>
    <w:rsid w:val="00024DB7"/>
    <w:rsid w:val="00025F0E"/>
    <w:rsid w:val="00026ADA"/>
    <w:rsid w:val="00026EEB"/>
    <w:rsid w:val="00027A85"/>
    <w:rsid w:val="000307B8"/>
    <w:rsid w:val="00030A0D"/>
    <w:rsid w:val="00031003"/>
    <w:rsid w:val="000310BD"/>
    <w:rsid w:val="000313F7"/>
    <w:rsid w:val="00031705"/>
    <w:rsid w:val="00031865"/>
    <w:rsid w:val="0003247F"/>
    <w:rsid w:val="00033790"/>
    <w:rsid w:val="00033AC5"/>
    <w:rsid w:val="00033BA8"/>
    <w:rsid w:val="0003504A"/>
    <w:rsid w:val="000420E8"/>
    <w:rsid w:val="00043069"/>
    <w:rsid w:val="00043211"/>
    <w:rsid w:val="00043BB7"/>
    <w:rsid w:val="000452B1"/>
    <w:rsid w:val="000466C6"/>
    <w:rsid w:val="00046B35"/>
    <w:rsid w:val="00047513"/>
    <w:rsid w:val="00051200"/>
    <w:rsid w:val="00051387"/>
    <w:rsid w:val="000516EF"/>
    <w:rsid w:val="00051842"/>
    <w:rsid w:val="000519B3"/>
    <w:rsid w:val="00053F0E"/>
    <w:rsid w:val="00054C2B"/>
    <w:rsid w:val="0005516E"/>
    <w:rsid w:val="000606E8"/>
    <w:rsid w:val="00060A74"/>
    <w:rsid w:val="00061D9D"/>
    <w:rsid w:val="00062D64"/>
    <w:rsid w:val="00063A9A"/>
    <w:rsid w:val="00063BC1"/>
    <w:rsid w:val="00063F05"/>
    <w:rsid w:val="00064574"/>
    <w:rsid w:val="000649A9"/>
    <w:rsid w:val="00064C18"/>
    <w:rsid w:val="00064E62"/>
    <w:rsid w:val="00064EE1"/>
    <w:rsid w:val="00066FFE"/>
    <w:rsid w:val="00070E4B"/>
    <w:rsid w:val="00070EA4"/>
    <w:rsid w:val="000715CF"/>
    <w:rsid w:val="000719A3"/>
    <w:rsid w:val="00071BC2"/>
    <w:rsid w:val="00072063"/>
    <w:rsid w:val="00072EA9"/>
    <w:rsid w:val="000737D1"/>
    <w:rsid w:val="000751D4"/>
    <w:rsid w:val="000756E4"/>
    <w:rsid w:val="0007693D"/>
    <w:rsid w:val="00076CB6"/>
    <w:rsid w:val="00077524"/>
    <w:rsid w:val="000778CF"/>
    <w:rsid w:val="00080B0F"/>
    <w:rsid w:val="00080DB2"/>
    <w:rsid w:val="00081388"/>
    <w:rsid w:val="00081F24"/>
    <w:rsid w:val="00081F2A"/>
    <w:rsid w:val="0008236D"/>
    <w:rsid w:val="00082D5B"/>
    <w:rsid w:val="000853CB"/>
    <w:rsid w:val="00085D35"/>
    <w:rsid w:val="00086E1C"/>
    <w:rsid w:val="00090574"/>
    <w:rsid w:val="000905D5"/>
    <w:rsid w:val="000906B8"/>
    <w:rsid w:val="00091864"/>
    <w:rsid w:val="0009230A"/>
    <w:rsid w:val="0009410D"/>
    <w:rsid w:val="00094916"/>
    <w:rsid w:val="000965DE"/>
    <w:rsid w:val="00096782"/>
    <w:rsid w:val="000970BC"/>
    <w:rsid w:val="00097764"/>
    <w:rsid w:val="00097933"/>
    <w:rsid w:val="000A12BA"/>
    <w:rsid w:val="000A19FE"/>
    <w:rsid w:val="000A30FD"/>
    <w:rsid w:val="000A36E1"/>
    <w:rsid w:val="000A5FF9"/>
    <w:rsid w:val="000A6DDF"/>
    <w:rsid w:val="000A744B"/>
    <w:rsid w:val="000A7DCA"/>
    <w:rsid w:val="000B0A2A"/>
    <w:rsid w:val="000B1103"/>
    <w:rsid w:val="000B27D9"/>
    <w:rsid w:val="000B30FB"/>
    <w:rsid w:val="000B31DA"/>
    <w:rsid w:val="000B392A"/>
    <w:rsid w:val="000B58CA"/>
    <w:rsid w:val="000B6669"/>
    <w:rsid w:val="000B6915"/>
    <w:rsid w:val="000B69E1"/>
    <w:rsid w:val="000B7367"/>
    <w:rsid w:val="000B78B7"/>
    <w:rsid w:val="000C05C8"/>
    <w:rsid w:val="000C0AA6"/>
    <w:rsid w:val="000C2B63"/>
    <w:rsid w:val="000C396A"/>
    <w:rsid w:val="000C3FCD"/>
    <w:rsid w:val="000C42A2"/>
    <w:rsid w:val="000C565C"/>
    <w:rsid w:val="000C6469"/>
    <w:rsid w:val="000C6EE2"/>
    <w:rsid w:val="000C70B2"/>
    <w:rsid w:val="000D056F"/>
    <w:rsid w:val="000D060A"/>
    <w:rsid w:val="000D0876"/>
    <w:rsid w:val="000D0B86"/>
    <w:rsid w:val="000D31E5"/>
    <w:rsid w:val="000D31EE"/>
    <w:rsid w:val="000D3D8F"/>
    <w:rsid w:val="000D3D9C"/>
    <w:rsid w:val="000D3E74"/>
    <w:rsid w:val="000D5842"/>
    <w:rsid w:val="000D5AB0"/>
    <w:rsid w:val="000D5BE1"/>
    <w:rsid w:val="000D64FB"/>
    <w:rsid w:val="000D691E"/>
    <w:rsid w:val="000E0405"/>
    <w:rsid w:val="000E046C"/>
    <w:rsid w:val="000E0763"/>
    <w:rsid w:val="000E0DBB"/>
    <w:rsid w:val="000E0EB3"/>
    <w:rsid w:val="000E1ECD"/>
    <w:rsid w:val="000E27D8"/>
    <w:rsid w:val="000E2FBF"/>
    <w:rsid w:val="000E3BC6"/>
    <w:rsid w:val="000E3EC3"/>
    <w:rsid w:val="000E3EFC"/>
    <w:rsid w:val="000E593B"/>
    <w:rsid w:val="000E5D4D"/>
    <w:rsid w:val="000E6B73"/>
    <w:rsid w:val="000E7715"/>
    <w:rsid w:val="000F1846"/>
    <w:rsid w:val="000F40C9"/>
    <w:rsid w:val="000F48A0"/>
    <w:rsid w:val="000F574B"/>
    <w:rsid w:val="000F68C7"/>
    <w:rsid w:val="000F72EE"/>
    <w:rsid w:val="0010086A"/>
    <w:rsid w:val="0010093E"/>
    <w:rsid w:val="00101ACF"/>
    <w:rsid w:val="00102222"/>
    <w:rsid w:val="0010287B"/>
    <w:rsid w:val="0010297C"/>
    <w:rsid w:val="00104D8A"/>
    <w:rsid w:val="00104FA0"/>
    <w:rsid w:val="0010557D"/>
    <w:rsid w:val="00105B50"/>
    <w:rsid w:val="00106DFE"/>
    <w:rsid w:val="00110CF6"/>
    <w:rsid w:val="00111386"/>
    <w:rsid w:val="00111A94"/>
    <w:rsid w:val="00112193"/>
    <w:rsid w:val="00112D13"/>
    <w:rsid w:val="00112E32"/>
    <w:rsid w:val="001138E7"/>
    <w:rsid w:val="001139C4"/>
    <w:rsid w:val="00113B8E"/>
    <w:rsid w:val="00113CC1"/>
    <w:rsid w:val="00114459"/>
    <w:rsid w:val="00115BFF"/>
    <w:rsid w:val="00115ECD"/>
    <w:rsid w:val="00117B9C"/>
    <w:rsid w:val="0012229B"/>
    <w:rsid w:val="0012326F"/>
    <w:rsid w:val="00124B38"/>
    <w:rsid w:val="00124EF6"/>
    <w:rsid w:val="0012588E"/>
    <w:rsid w:val="00126011"/>
    <w:rsid w:val="00126929"/>
    <w:rsid w:val="00126AA2"/>
    <w:rsid w:val="001306A6"/>
    <w:rsid w:val="001311DF"/>
    <w:rsid w:val="0013222F"/>
    <w:rsid w:val="00133547"/>
    <w:rsid w:val="00136FCF"/>
    <w:rsid w:val="001374C9"/>
    <w:rsid w:val="00137607"/>
    <w:rsid w:val="001418AF"/>
    <w:rsid w:val="001423CC"/>
    <w:rsid w:val="00143488"/>
    <w:rsid w:val="00145945"/>
    <w:rsid w:val="00146163"/>
    <w:rsid w:val="00150EA7"/>
    <w:rsid w:val="00150F10"/>
    <w:rsid w:val="001517BB"/>
    <w:rsid w:val="001519A6"/>
    <w:rsid w:val="00151DF6"/>
    <w:rsid w:val="0015328E"/>
    <w:rsid w:val="001535DF"/>
    <w:rsid w:val="00153B44"/>
    <w:rsid w:val="00154FFE"/>
    <w:rsid w:val="001559B0"/>
    <w:rsid w:val="001563CA"/>
    <w:rsid w:val="00156A49"/>
    <w:rsid w:val="00156C52"/>
    <w:rsid w:val="0016016F"/>
    <w:rsid w:val="0016040F"/>
    <w:rsid w:val="0016163D"/>
    <w:rsid w:val="00161BAE"/>
    <w:rsid w:val="00161C85"/>
    <w:rsid w:val="00163BE5"/>
    <w:rsid w:val="00163C61"/>
    <w:rsid w:val="0016403B"/>
    <w:rsid w:val="00164F6B"/>
    <w:rsid w:val="00164FFA"/>
    <w:rsid w:val="00165C01"/>
    <w:rsid w:val="001670A9"/>
    <w:rsid w:val="00167316"/>
    <w:rsid w:val="00170112"/>
    <w:rsid w:val="001701E6"/>
    <w:rsid w:val="001717F3"/>
    <w:rsid w:val="00171D87"/>
    <w:rsid w:val="00172CAE"/>
    <w:rsid w:val="00174089"/>
    <w:rsid w:val="00174831"/>
    <w:rsid w:val="00176553"/>
    <w:rsid w:val="001767B4"/>
    <w:rsid w:val="00176FCE"/>
    <w:rsid w:val="00177305"/>
    <w:rsid w:val="00177B4B"/>
    <w:rsid w:val="00177BA5"/>
    <w:rsid w:val="00180AC8"/>
    <w:rsid w:val="00182628"/>
    <w:rsid w:val="00182864"/>
    <w:rsid w:val="00182EEF"/>
    <w:rsid w:val="00183669"/>
    <w:rsid w:val="001842FE"/>
    <w:rsid w:val="001845FC"/>
    <w:rsid w:val="00184E58"/>
    <w:rsid w:val="0018692E"/>
    <w:rsid w:val="001872E2"/>
    <w:rsid w:val="00190DD2"/>
    <w:rsid w:val="001924D7"/>
    <w:rsid w:val="00193065"/>
    <w:rsid w:val="001931B2"/>
    <w:rsid w:val="0019373D"/>
    <w:rsid w:val="001970DD"/>
    <w:rsid w:val="00197A4A"/>
    <w:rsid w:val="001A0006"/>
    <w:rsid w:val="001A0255"/>
    <w:rsid w:val="001A1EBE"/>
    <w:rsid w:val="001A2765"/>
    <w:rsid w:val="001A27E0"/>
    <w:rsid w:val="001A3FBA"/>
    <w:rsid w:val="001A4138"/>
    <w:rsid w:val="001A45A1"/>
    <w:rsid w:val="001A4B79"/>
    <w:rsid w:val="001A5828"/>
    <w:rsid w:val="001A5D9D"/>
    <w:rsid w:val="001A7547"/>
    <w:rsid w:val="001B038B"/>
    <w:rsid w:val="001B0DA9"/>
    <w:rsid w:val="001B15B6"/>
    <w:rsid w:val="001B20B3"/>
    <w:rsid w:val="001B2D16"/>
    <w:rsid w:val="001B3196"/>
    <w:rsid w:val="001B3824"/>
    <w:rsid w:val="001B53FB"/>
    <w:rsid w:val="001B5F78"/>
    <w:rsid w:val="001B7AE8"/>
    <w:rsid w:val="001C1614"/>
    <w:rsid w:val="001C2D01"/>
    <w:rsid w:val="001C379B"/>
    <w:rsid w:val="001C5049"/>
    <w:rsid w:val="001C5174"/>
    <w:rsid w:val="001C66FC"/>
    <w:rsid w:val="001C6C78"/>
    <w:rsid w:val="001C6CD0"/>
    <w:rsid w:val="001C7BD9"/>
    <w:rsid w:val="001D002A"/>
    <w:rsid w:val="001D0F6E"/>
    <w:rsid w:val="001D130B"/>
    <w:rsid w:val="001D19BC"/>
    <w:rsid w:val="001D1A6E"/>
    <w:rsid w:val="001D24B8"/>
    <w:rsid w:val="001D3BE4"/>
    <w:rsid w:val="001D3E92"/>
    <w:rsid w:val="001D4A93"/>
    <w:rsid w:val="001D4E9F"/>
    <w:rsid w:val="001D567D"/>
    <w:rsid w:val="001D7F07"/>
    <w:rsid w:val="001E008B"/>
    <w:rsid w:val="001E09BD"/>
    <w:rsid w:val="001E1198"/>
    <w:rsid w:val="001E24B9"/>
    <w:rsid w:val="001E2B75"/>
    <w:rsid w:val="001E3FD4"/>
    <w:rsid w:val="001E4651"/>
    <w:rsid w:val="001E4A38"/>
    <w:rsid w:val="001E4A60"/>
    <w:rsid w:val="001E4A81"/>
    <w:rsid w:val="001E4D95"/>
    <w:rsid w:val="001E5288"/>
    <w:rsid w:val="001F0497"/>
    <w:rsid w:val="001F0707"/>
    <w:rsid w:val="001F0E1D"/>
    <w:rsid w:val="001F1057"/>
    <w:rsid w:val="001F1F2D"/>
    <w:rsid w:val="001F2038"/>
    <w:rsid w:val="001F2395"/>
    <w:rsid w:val="001F2557"/>
    <w:rsid w:val="001F370C"/>
    <w:rsid w:val="001F3EAE"/>
    <w:rsid w:val="001F4383"/>
    <w:rsid w:val="001F4816"/>
    <w:rsid w:val="001F49A2"/>
    <w:rsid w:val="001F4A4D"/>
    <w:rsid w:val="001F4D91"/>
    <w:rsid w:val="001F6501"/>
    <w:rsid w:val="001F7187"/>
    <w:rsid w:val="001F7A13"/>
    <w:rsid w:val="002003E2"/>
    <w:rsid w:val="00200B61"/>
    <w:rsid w:val="002014F8"/>
    <w:rsid w:val="00201A4B"/>
    <w:rsid w:val="002023DD"/>
    <w:rsid w:val="00204ECB"/>
    <w:rsid w:val="002052C9"/>
    <w:rsid w:val="002055A9"/>
    <w:rsid w:val="00205C9F"/>
    <w:rsid w:val="00206770"/>
    <w:rsid w:val="00206CA3"/>
    <w:rsid w:val="00207C55"/>
    <w:rsid w:val="0021031B"/>
    <w:rsid w:val="002104CA"/>
    <w:rsid w:val="002108BF"/>
    <w:rsid w:val="00210F62"/>
    <w:rsid w:val="00211C72"/>
    <w:rsid w:val="00212FF9"/>
    <w:rsid w:val="0021367E"/>
    <w:rsid w:val="00213A5A"/>
    <w:rsid w:val="00214C32"/>
    <w:rsid w:val="002174A9"/>
    <w:rsid w:val="002178D2"/>
    <w:rsid w:val="00220450"/>
    <w:rsid w:val="00221CC6"/>
    <w:rsid w:val="00224F93"/>
    <w:rsid w:val="00225330"/>
    <w:rsid w:val="0022556B"/>
    <w:rsid w:val="002262AF"/>
    <w:rsid w:val="00226917"/>
    <w:rsid w:val="00227254"/>
    <w:rsid w:val="00227CDD"/>
    <w:rsid w:val="00230175"/>
    <w:rsid w:val="0023054B"/>
    <w:rsid w:val="00230D07"/>
    <w:rsid w:val="00233337"/>
    <w:rsid w:val="00233CE5"/>
    <w:rsid w:val="00234426"/>
    <w:rsid w:val="00234A43"/>
    <w:rsid w:val="00234C65"/>
    <w:rsid w:val="00234DE8"/>
    <w:rsid w:val="00234E25"/>
    <w:rsid w:val="002404EA"/>
    <w:rsid w:val="002407EE"/>
    <w:rsid w:val="0024085E"/>
    <w:rsid w:val="00240CD9"/>
    <w:rsid w:val="00240FD9"/>
    <w:rsid w:val="00241149"/>
    <w:rsid w:val="00241F38"/>
    <w:rsid w:val="00242331"/>
    <w:rsid w:val="00242E82"/>
    <w:rsid w:val="002431A3"/>
    <w:rsid w:val="002433F4"/>
    <w:rsid w:val="0024399A"/>
    <w:rsid w:val="00245D0F"/>
    <w:rsid w:val="00246609"/>
    <w:rsid w:val="0024678B"/>
    <w:rsid w:val="00246D09"/>
    <w:rsid w:val="00247824"/>
    <w:rsid w:val="002505E0"/>
    <w:rsid w:val="00251CBC"/>
    <w:rsid w:val="00252238"/>
    <w:rsid w:val="002526AA"/>
    <w:rsid w:val="00252B81"/>
    <w:rsid w:val="00252BC7"/>
    <w:rsid w:val="0025449A"/>
    <w:rsid w:val="002546EE"/>
    <w:rsid w:val="002548A3"/>
    <w:rsid w:val="002555A9"/>
    <w:rsid w:val="00255B8C"/>
    <w:rsid w:val="00260492"/>
    <w:rsid w:val="00260B5B"/>
    <w:rsid w:val="00261044"/>
    <w:rsid w:val="00261FB8"/>
    <w:rsid w:val="00264586"/>
    <w:rsid w:val="002650AD"/>
    <w:rsid w:val="0026544D"/>
    <w:rsid w:val="00265E91"/>
    <w:rsid w:val="0026758E"/>
    <w:rsid w:val="00267AAF"/>
    <w:rsid w:val="00267E8F"/>
    <w:rsid w:val="00270413"/>
    <w:rsid w:val="00272ABF"/>
    <w:rsid w:val="00273215"/>
    <w:rsid w:val="00275E19"/>
    <w:rsid w:val="00276D53"/>
    <w:rsid w:val="00276DD3"/>
    <w:rsid w:val="002779AA"/>
    <w:rsid w:val="00280722"/>
    <w:rsid w:val="002841A4"/>
    <w:rsid w:val="00285825"/>
    <w:rsid w:val="00290881"/>
    <w:rsid w:val="002916A9"/>
    <w:rsid w:val="0029249A"/>
    <w:rsid w:val="00293058"/>
    <w:rsid w:val="0029333C"/>
    <w:rsid w:val="00293CA2"/>
    <w:rsid w:val="00294082"/>
    <w:rsid w:val="00295215"/>
    <w:rsid w:val="00295D33"/>
    <w:rsid w:val="00295E79"/>
    <w:rsid w:val="00296635"/>
    <w:rsid w:val="00296B11"/>
    <w:rsid w:val="002979BE"/>
    <w:rsid w:val="002A063C"/>
    <w:rsid w:val="002A2269"/>
    <w:rsid w:val="002A232B"/>
    <w:rsid w:val="002A2729"/>
    <w:rsid w:val="002A4189"/>
    <w:rsid w:val="002A478E"/>
    <w:rsid w:val="002A4873"/>
    <w:rsid w:val="002A4E61"/>
    <w:rsid w:val="002A51A8"/>
    <w:rsid w:val="002A5328"/>
    <w:rsid w:val="002B05CC"/>
    <w:rsid w:val="002B1295"/>
    <w:rsid w:val="002B2860"/>
    <w:rsid w:val="002B4165"/>
    <w:rsid w:val="002B484C"/>
    <w:rsid w:val="002B4D86"/>
    <w:rsid w:val="002B70B5"/>
    <w:rsid w:val="002C1F51"/>
    <w:rsid w:val="002C390C"/>
    <w:rsid w:val="002C6341"/>
    <w:rsid w:val="002C65B5"/>
    <w:rsid w:val="002D028C"/>
    <w:rsid w:val="002D09F8"/>
    <w:rsid w:val="002D126D"/>
    <w:rsid w:val="002D184C"/>
    <w:rsid w:val="002D2909"/>
    <w:rsid w:val="002D3DF0"/>
    <w:rsid w:val="002D4676"/>
    <w:rsid w:val="002D4A67"/>
    <w:rsid w:val="002D5156"/>
    <w:rsid w:val="002D5B86"/>
    <w:rsid w:val="002D706B"/>
    <w:rsid w:val="002D7BEF"/>
    <w:rsid w:val="002E06B9"/>
    <w:rsid w:val="002E2F51"/>
    <w:rsid w:val="002E30A9"/>
    <w:rsid w:val="002E4231"/>
    <w:rsid w:val="002E5CA6"/>
    <w:rsid w:val="002E634C"/>
    <w:rsid w:val="002E6DD7"/>
    <w:rsid w:val="002E76A4"/>
    <w:rsid w:val="002F006D"/>
    <w:rsid w:val="002F06F5"/>
    <w:rsid w:val="002F0E9C"/>
    <w:rsid w:val="002F1151"/>
    <w:rsid w:val="002F3194"/>
    <w:rsid w:val="002F3B4F"/>
    <w:rsid w:val="002F3CFD"/>
    <w:rsid w:val="002F415E"/>
    <w:rsid w:val="002F7780"/>
    <w:rsid w:val="002F7962"/>
    <w:rsid w:val="0030088D"/>
    <w:rsid w:val="00300D25"/>
    <w:rsid w:val="00302457"/>
    <w:rsid w:val="00303EA2"/>
    <w:rsid w:val="00303FC3"/>
    <w:rsid w:val="003049F1"/>
    <w:rsid w:val="00304B00"/>
    <w:rsid w:val="00304DA8"/>
    <w:rsid w:val="00305204"/>
    <w:rsid w:val="00305A31"/>
    <w:rsid w:val="0030635D"/>
    <w:rsid w:val="00306822"/>
    <w:rsid w:val="00306EE7"/>
    <w:rsid w:val="00306F2E"/>
    <w:rsid w:val="0031000A"/>
    <w:rsid w:val="0031146F"/>
    <w:rsid w:val="003137A5"/>
    <w:rsid w:val="00317188"/>
    <w:rsid w:val="00317232"/>
    <w:rsid w:val="00317993"/>
    <w:rsid w:val="00317F13"/>
    <w:rsid w:val="00320345"/>
    <w:rsid w:val="0032042A"/>
    <w:rsid w:val="0032112F"/>
    <w:rsid w:val="0032336F"/>
    <w:rsid w:val="00323CA9"/>
    <w:rsid w:val="00323DC7"/>
    <w:rsid w:val="003243BC"/>
    <w:rsid w:val="00324DAE"/>
    <w:rsid w:val="00325FFF"/>
    <w:rsid w:val="00326214"/>
    <w:rsid w:val="00326219"/>
    <w:rsid w:val="00326537"/>
    <w:rsid w:val="00327899"/>
    <w:rsid w:val="00327D0C"/>
    <w:rsid w:val="00331BB6"/>
    <w:rsid w:val="00332053"/>
    <w:rsid w:val="0033264A"/>
    <w:rsid w:val="003326F9"/>
    <w:rsid w:val="00334534"/>
    <w:rsid w:val="00334833"/>
    <w:rsid w:val="00334A40"/>
    <w:rsid w:val="00335110"/>
    <w:rsid w:val="003351D2"/>
    <w:rsid w:val="00335C9F"/>
    <w:rsid w:val="00335D2F"/>
    <w:rsid w:val="003366A3"/>
    <w:rsid w:val="00336ED6"/>
    <w:rsid w:val="00337C48"/>
    <w:rsid w:val="00342158"/>
    <w:rsid w:val="00343216"/>
    <w:rsid w:val="00344236"/>
    <w:rsid w:val="003468B9"/>
    <w:rsid w:val="0034799D"/>
    <w:rsid w:val="00347E52"/>
    <w:rsid w:val="00350117"/>
    <w:rsid w:val="003507A4"/>
    <w:rsid w:val="00350CE7"/>
    <w:rsid w:val="00351F7A"/>
    <w:rsid w:val="00352342"/>
    <w:rsid w:val="00352F07"/>
    <w:rsid w:val="00353969"/>
    <w:rsid w:val="003544B5"/>
    <w:rsid w:val="00354CC1"/>
    <w:rsid w:val="00354E0E"/>
    <w:rsid w:val="00356B79"/>
    <w:rsid w:val="00356DDD"/>
    <w:rsid w:val="00356FE4"/>
    <w:rsid w:val="00357306"/>
    <w:rsid w:val="00357319"/>
    <w:rsid w:val="0036040A"/>
    <w:rsid w:val="00360843"/>
    <w:rsid w:val="00361280"/>
    <w:rsid w:val="00361A22"/>
    <w:rsid w:val="00362066"/>
    <w:rsid w:val="0036282A"/>
    <w:rsid w:val="00362D9F"/>
    <w:rsid w:val="0036442C"/>
    <w:rsid w:val="00365637"/>
    <w:rsid w:val="00366120"/>
    <w:rsid w:val="00366798"/>
    <w:rsid w:val="003669EE"/>
    <w:rsid w:val="003670D5"/>
    <w:rsid w:val="00367141"/>
    <w:rsid w:val="003676BA"/>
    <w:rsid w:val="00367A86"/>
    <w:rsid w:val="00370C71"/>
    <w:rsid w:val="003715AC"/>
    <w:rsid w:val="00372077"/>
    <w:rsid w:val="0037245C"/>
    <w:rsid w:val="0037276E"/>
    <w:rsid w:val="00372911"/>
    <w:rsid w:val="00373D46"/>
    <w:rsid w:val="003750EE"/>
    <w:rsid w:val="00375CFE"/>
    <w:rsid w:val="00376795"/>
    <w:rsid w:val="00377A2F"/>
    <w:rsid w:val="003800E8"/>
    <w:rsid w:val="0038184C"/>
    <w:rsid w:val="003818D9"/>
    <w:rsid w:val="003819CA"/>
    <w:rsid w:val="00381B37"/>
    <w:rsid w:val="00382283"/>
    <w:rsid w:val="003822EC"/>
    <w:rsid w:val="00382919"/>
    <w:rsid w:val="0038353B"/>
    <w:rsid w:val="0038368D"/>
    <w:rsid w:val="003847C4"/>
    <w:rsid w:val="0038510B"/>
    <w:rsid w:val="003851A3"/>
    <w:rsid w:val="0038526D"/>
    <w:rsid w:val="00386840"/>
    <w:rsid w:val="00386DF4"/>
    <w:rsid w:val="00387166"/>
    <w:rsid w:val="003874F5"/>
    <w:rsid w:val="00387E04"/>
    <w:rsid w:val="00391B45"/>
    <w:rsid w:val="003920DB"/>
    <w:rsid w:val="00393C36"/>
    <w:rsid w:val="003953E7"/>
    <w:rsid w:val="003959C9"/>
    <w:rsid w:val="00395B35"/>
    <w:rsid w:val="00395EFF"/>
    <w:rsid w:val="00396547"/>
    <w:rsid w:val="00396742"/>
    <w:rsid w:val="00396EB5"/>
    <w:rsid w:val="00396F28"/>
    <w:rsid w:val="003A2585"/>
    <w:rsid w:val="003A2EB1"/>
    <w:rsid w:val="003A2FA9"/>
    <w:rsid w:val="003A30A4"/>
    <w:rsid w:val="003A384E"/>
    <w:rsid w:val="003A3EFF"/>
    <w:rsid w:val="003A3FF7"/>
    <w:rsid w:val="003A4594"/>
    <w:rsid w:val="003A4DEB"/>
    <w:rsid w:val="003A59C2"/>
    <w:rsid w:val="003A602A"/>
    <w:rsid w:val="003A7BE7"/>
    <w:rsid w:val="003A7EE8"/>
    <w:rsid w:val="003B0E66"/>
    <w:rsid w:val="003B11AC"/>
    <w:rsid w:val="003B1A7F"/>
    <w:rsid w:val="003B26BA"/>
    <w:rsid w:val="003B4034"/>
    <w:rsid w:val="003B47B9"/>
    <w:rsid w:val="003B4DA5"/>
    <w:rsid w:val="003B501A"/>
    <w:rsid w:val="003B5866"/>
    <w:rsid w:val="003B603B"/>
    <w:rsid w:val="003B61DF"/>
    <w:rsid w:val="003B62FF"/>
    <w:rsid w:val="003B7F00"/>
    <w:rsid w:val="003C063F"/>
    <w:rsid w:val="003C0B21"/>
    <w:rsid w:val="003C1DEE"/>
    <w:rsid w:val="003C2F9F"/>
    <w:rsid w:val="003C2FAD"/>
    <w:rsid w:val="003C3B15"/>
    <w:rsid w:val="003C4036"/>
    <w:rsid w:val="003C4215"/>
    <w:rsid w:val="003C58BE"/>
    <w:rsid w:val="003C6717"/>
    <w:rsid w:val="003C672E"/>
    <w:rsid w:val="003C6D11"/>
    <w:rsid w:val="003D097E"/>
    <w:rsid w:val="003D2F12"/>
    <w:rsid w:val="003D3291"/>
    <w:rsid w:val="003D4404"/>
    <w:rsid w:val="003D4612"/>
    <w:rsid w:val="003D4B98"/>
    <w:rsid w:val="003D5745"/>
    <w:rsid w:val="003D61DF"/>
    <w:rsid w:val="003D67E8"/>
    <w:rsid w:val="003E173D"/>
    <w:rsid w:val="003E18B9"/>
    <w:rsid w:val="003E3C59"/>
    <w:rsid w:val="003E3E46"/>
    <w:rsid w:val="003E4008"/>
    <w:rsid w:val="003E438D"/>
    <w:rsid w:val="003E4904"/>
    <w:rsid w:val="003E4BB0"/>
    <w:rsid w:val="003E4EFE"/>
    <w:rsid w:val="003E51FA"/>
    <w:rsid w:val="003E5411"/>
    <w:rsid w:val="003E5728"/>
    <w:rsid w:val="003E5929"/>
    <w:rsid w:val="003E6B8B"/>
    <w:rsid w:val="003E7832"/>
    <w:rsid w:val="003F0C98"/>
    <w:rsid w:val="003F0F32"/>
    <w:rsid w:val="003F15CD"/>
    <w:rsid w:val="003F3624"/>
    <w:rsid w:val="003F398C"/>
    <w:rsid w:val="003F48AE"/>
    <w:rsid w:val="003F4939"/>
    <w:rsid w:val="003F4A8F"/>
    <w:rsid w:val="003F51E9"/>
    <w:rsid w:val="003F5239"/>
    <w:rsid w:val="003F5351"/>
    <w:rsid w:val="003F535D"/>
    <w:rsid w:val="003F5DBF"/>
    <w:rsid w:val="003F6112"/>
    <w:rsid w:val="003F66EF"/>
    <w:rsid w:val="003F6790"/>
    <w:rsid w:val="003F6A87"/>
    <w:rsid w:val="003F78D3"/>
    <w:rsid w:val="00400400"/>
    <w:rsid w:val="00400CAF"/>
    <w:rsid w:val="004014E2"/>
    <w:rsid w:val="00401FAB"/>
    <w:rsid w:val="004036DF"/>
    <w:rsid w:val="00404103"/>
    <w:rsid w:val="00404464"/>
    <w:rsid w:val="0040478E"/>
    <w:rsid w:val="00405CBB"/>
    <w:rsid w:val="00406329"/>
    <w:rsid w:val="004078E7"/>
    <w:rsid w:val="00407A44"/>
    <w:rsid w:val="004107C5"/>
    <w:rsid w:val="00410F5A"/>
    <w:rsid w:val="00411B58"/>
    <w:rsid w:val="00411F7C"/>
    <w:rsid w:val="00412BBA"/>
    <w:rsid w:val="00412F07"/>
    <w:rsid w:val="00421459"/>
    <w:rsid w:val="00422046"/>
    <w:rsid w:val="00422180"/>
    <w:rsid w:val="0042234A"/>
    <w:rsid w:val="004240CF"/>
    <w:rsid w:val="004244E2"/>
    <w:rsid w:val="00424BBC"/>
    <w:rsid w:val="004253DD"/>
    <w:rsid w:val="004259F6"/>
    <w:rsid w:val="00425D3D"/>
    <w:rsid w:val="00427441"/>
    <w:rsid w:val="004306C7"/>
    <w:rsid w:val="0043115B"/>
    <w:rsid w:val="00433752"/>
    <w:rsid w:val="00434198"/>
    <w:rsid w:val="0043594B"/>
    <w:rsid w:val="00436B0B"/>
    <w:rsid w:val="00437182"/>
    <w:rsid w:val="004376A9"/>
    <w:rsid w:val="004378DD"/>
    <w:rsid w:val="00440422"/>
    <w:rsid w:val="004407AE"/>
    <w:rsid w:val="00442C4D"/>
    <w:rsid w:val="004430E7"/>
    <w:rsid w:val="00443519"/>
    <w:rsid w:val="00443883"/>
    <w:rsid w:val="00443EB0"/>
    <w:rsid w:val="00444903"/>
    <w:rsid w:val="004456C3"/>
    <w:rsid w:val="00447C47"/>
    <w:rsid w:val="0045067A"/>
    <w:rsid w:val="004507C7"/>
    <w:rsid w:val="004508C8"/>
    <w:rsid w:val="0045192B"/>
    <w:rsid w:val="00452277"/>
    <w:rsid w:val="00452CF8"/>
    <w:rsid w:val="00454021"/>
    <w:rsid w:val="004542F0"/>
    <w:rsid w:val="00454AEB"/>
    <w:rsid w:val="00454C4F"/>
    <w:rsid w:val="00454C77"/>
    <w:rsid w:val="004563D7"/>
    <w:rsid w:val="004568DC"/>
    <w:rsid w:val="00460DE2"/>
    <w:rsid w:val="00461898"/>
    <w:rsid w:val="004618E6"/>
    <w:rsid w:val="00461AA3"/>
    <w:rsid w:val="00462152"/>
    <w:rsid w:val="004638D1"/>
    <w:rsid w:val="004639EA"/>
    <w:rsid w:val="00465107"/>
    <w:rsid w:val="004678AE"/>
    <w:rsid w:val="00470B47"/>
    <w:rsid w:val="00470EFD"/>
    <w:rsid w:val="0047124A"/>
    <w:rsid w:val="004712CA"/>
    <w:rsid w:val="00471324"/>
    <w:rsid w:val="00475982"/>
    <w:rsid w:val="00476910"/>
    <w:rsid w:val="00477473"/>
    <w:rsid w:val="004777A8"/>
    <w:rsid w:val="0047787B"/>
    <w:rsid w:val="00480487"/>
    <w:rsid w:val="00480518"/>
    <w:rsid w:val="004828BD"/>
    <w:rsid w:val="004829AD"/>
    <w:rsid w:val="004846B1"/>
    <w:rsid w:val="00485441"/>
    <w:rsid w:val="004871ED"/>
    <w:rsid w:val="00487259"/>
    <w:rsid w:val="00490F86"/>
    <w:rsid w:val="004944F6"/>
    <w:rsid w:val="0049513D"/>
    <w:rsid w:val="004967C3"/>
    <w:rsid w:val="00496F9D"/>
    <w:rsid w:val="004974B3"/>
    <w:rsid w:val="00497D1A"/>
    <w:rsid w:val="004A040A"/>
    <w:rsid w:val="004A06C4"/>
    <w:rsid w:val="004A399C"/>
    <w:rsid w:val="004A39A1"/>
    <w:rsid w:val="004A39BC"/>
    <w:rsid w:val="004A3B92"/>
    <w:rsid w:val="004A4222"/>
    <w:rsid w:val="004A7253"/>
    <w:rsid w:val="004A7918"/>
    <w:rsid w:val="004B2179"/>
    <w:rsid w:val="004B2F03"/>
    <w:rsid w:val="004B352A"/>
    <w:rsid w:val="004B370D"/>
    <w:rsid w:val="004B39E4"/>
    <w:rsid w:val="004B420D"/>
    <w:rsid w:val="004B4E56"/>
    <w:rsid w:val="004B5AB5"/>
    <w:rsid w:val="004B697A"/>
    <w:rsid w:val="004B6C53"/>
    <w:rsid w:val="004C0ACF"/>
    <w:rsid w:val="004C14C4"/>
    <w:rsid w:val="004C1D5F"/>
    <w:rsid w:val="004C26A0"/>
    <w:rsid w:val="004C2B71"/>
    <w:rsid w:val="004C2E6A"/>
    <w:rsid w:val="004C35D7"/>
    <w:rsid w:val="004C449F"/>
    <w:rsid w:val="004C5DE1"/>
    <w:rsid w:val="004C77EF"/>
    <w:rsid w:val="004C7843"/>
    <w:rsid w:val="004D0103"/>
    <w:rsid w:val="004D1002"/>
    <w:rsid w:val="004D1A17"/>
    <w:rsid w:val="004D1B09"/>
    <w:rsid w:val="004D204A"/>
    <w:rsid w:val="004D24A6"/>
    <w:rsid w:val="004D2618"/>
    <w:rsid w:val="004D2F7E"/>
    <w:rsid w:val="004D4733"/>
    <w:rsid w:val="004D5E6E"/>
    <w:rsid w:val="004D6365"/>
    <w:rsid w:val="004D6976"/>
    <w:rsid w:val="004E0B3B"/>
    <w:rsid w:val="004E0D7A"/>
    <w:rsid w:val="004E0E7F"/>
    <w:rsid w:val="004E1B20"/>
    <w:rsid w:val="004E41B3"/>
    <w:rsid w:val="004E5890"/>
    <w:rsid w:val="004E6A8F"/>
    <w:rsid w:val="004E6C85"/>
    <w:rsid w:val="004E7C59"/>
    <w:rsid w:val="004F11BF"/>
    <w:rsid w:val="004F153C"/>
    <w:rsid w:val="004F1900"/>
    <w:rsid w:val="004F1B51"/>
    <w:rsid w:val="004F2E2E"/>
    <w:rsid w:val="004F31CF"/>
    <w:rsid w:val="004F326F"/>
    <w:rsid w:val="004F36C2"/>
    <w:rsid w:val="004F3F45"/>
    <w:rsid w:val="004F59D2"/>
    <w:rsid w:val="004F6B95"/>
    <w:rsid w:val="004F742C"/>
    <w:rsid w:val="004F7951"/>
    <w:rsid w:val="004F7968"/>
    <w:rsid w:val="00502E06"/>
    <w:rsid w:val="005036FE"/>
    <w:rsid w:val="00503E54"/>
    <w:rsid w:val="00503EA2"/>
    <w:rsid w:val="00503F4B"/>
    <w:rsid w:val="00503FCB"/>
    <w:rsid w:val="00504879"/>
    <w:rsid w:val="00504CE9"/>
    <w:rsid w:val="00505BBD"/>
    <w:rsid w:val="0050606D"/>
    <w:rsid w:val="00511AB0"/>
    <w:rsid w:val="00513A10"/>
    <w:rsid w:val="00515656"/>
    <w:rsid w:val="0051688A"/>
    <w:rsid w:val="00517167"/>
    <w:rsid w:val="00517CD0"/>
    <w:rsid w:val="00521132"/>
    <w:rsid w:val="00522F94"/>
    <w:rsid w:val="0052333C"/>
    <w:rsid w:val="0052418F"/>
    <w:rsid w:val="0052513C"/>
    <w:rsid w:val="00526D1B"/>
    <w:rsid w:val="00530CF9"/>
    <w:rsid w:val="005311E4"/>
    <w:rsid w:val="00531E84"/>
    <w:rsid w:val="005338CE"/>
    <w:rsid w:val="005357A7"/>
    <w:rsid w:val="005361D7"/>
    <w:rsid w:val="00536F8A"/>
    <w:rsid w:val="0054028B"/>
    <w:rsid w:val="00540F60"/>
    <w:rsid w:val="00541271"/>
    <w:rsid w:val="00541423"/>
    <w:rsid w:val="0054156F"/>
    <w:rsid w:val="00541ADD"/>
    <w:rsid w:val="00541D11"/>
    <w:rsid w:val="00542116"/>
    <w:rsid w:val="00543665"/>
    <w:rsid w:val="00543831"/>
    <w:rsid w:val="00543D7F"/>
    <w:rsid w:val="00545127"/>
    <w:rsid w:val="00545E23"/>
    <w:rsid w:val="00545EBA"/>
    <w:rsid w:val="00545FF4"/>
    <w:rsid w:val="005465AC"/>
    <w:rsid w:val="005465FE"/>
    <w:rsid w:val="005467DF"/>
    <w:rsid w:val="0054692B"/>
    <w:rsid w:val="00547609"/>
    <w:rsid w:val="00547C65"/>
    <w:rsid w:val="0055034C"/>
    <w:rsid w:val="00551DC7"/>
    <w:rsid w:val="005521A5"/>
    <w:rsid w:val="005562F1"/>
    <w:rsid w:val="005563AD"/>
    <w:rsid w:val="0055646A"/>
    <w:rsid w:val="005566E2"/>
    <w:rsid w:val="00556B5A"/>
    <w:rsid w:val="005600B3"/>
    <w:rsid w:val="00564F89"/>
    <w:rsid w:val="00566330"/>
    <w:rsid w:val="0056696C"/>
    <w:rsid w:val="00570AA8"/>
    <w:rsid w:val="00571AB9"/>
    <w:rsid w:val="00572529"/>
    <w:rsid w:val="00575B31"/>
    <w:rsid w:val="00575C40"/>
    <w:rsid w:val="00575E1A"/>
    <w:rsid w:val="00577077"/>
    <w:rsid w:val="0058073E"/>
    <w:rsid w:val="005814D2"/>
    <w:rsid w:val="00581599"/>
    <w:rsid w:val="00581B00"/>
    <w:rsid w:val="00582697"/>
    <w:rsid w:val="00582770"/>
    <w:rsid w:val="00583128"/>
    <w:rsid w:val="005831AC"/>
    <w:rsid w:val="0058398A"/>
    <w:rsid w:val="0058504B"/>
    <w:rsid w:val="005851A4"/>
    <w:rsid w:val="00586A94"/>
    <w:rsid w:val="00590157"/>
    <w:rsid w:val="00590FFB"/>
    <w:rsid w:val="005924E0"/>
    <w:rsid w:val="00592D85"/>
    <w:rsid w:val="00592E56"/>
    <w:rsid w:val="005957B1"/>
    <w:rsid w:val="005965A9"/>
    <w:rsid w:val="00596831"/>
    <w:rsid w:val="005969EE"/>
    <w:rsid w:val="005973E6"/>
    <w:rsid w:val="00597430"/>
    <w:rsid w:val="00597883"/>
    <w:rsid w:val="005A0392"/>
    <w:rsid w:val="005A0578"/>
    <w:rsid w:val="005A196F"/>
    <w:rsid w:val="005A1F1D"/>
    <w:rsid w:val="005A38C3"/>
    <w:rsid w:val="005A4434"/>
    <w:rsid w:val="005A4EC3"/>
    <w:rsid w:val="005A5D41"/>
    <w:rsid w:val="005A63D4"/>
    <w:rsid w:val="005A69F0"/>
    <w:rsid w:val="005A6C4C"/>
    <w:rsid w:val="005A7CD7"/>
    <w:rsid w:val="005A7E34"/>
    <w:rsid w:val="005B0173"/>
    <w:rsid w:val="005B0926"/>
    <w:rsid w:val="005B0A60"/>
    <w:rsid w:val="005B1538"/>
    <w:rsid w:val="005B26C7"/>
    <w:rsid w:val="005B2EA3"/>
    <w:rsid w:val="005B47AA"/>
    <w:rsid w:val="005B5361"/>
    <w:rsid w:val="005B566D"/>
    <w:rsid w:val="005B5E66"/>
    <w:rsid w:val="005B67D8"/>
    <w:rsid w:val="005B739E"/>
    <w:rsid w:val="005C0ABE"/>
    <w:rsid w:val="005C211C"/>
    <w:rsid w:val="005C221F"/>
    <w:rsid w:val="005C22BE"/>
    <w:rsid w:val="005C3E19"/>
    <w:rsid w:val="005C3F86"/>
    <w:rsid w:val="005C4081"/>
    <w:rsid w:val="005C4552"/>
    <w:rsid w:val="005C471B"/>
    <w:rsid w:val="005C6544"/>
    <w:rsid w:val="005C6A6C"/>
    <w:rsid w:val="005C78B6"/>
    <w:rsid w:val="005C7A6F"/>
    <w:rsid w:val="005C7C4F"/>
    <w:rsid w:val="005D1432"/>
    <w:rsid w:val="005D1B65"/>
    <w:rsid w:val="005D3710"/>
    <w:rsid w:val="005D4C7B"/>
    <w:rsid w:val="005D51F8"/>
    <w:rsid w:val="005D589F"/>
    <w:rsid w:val="005D64FF"/>
    <w:rsid w:val="005D79C5"/>
    <w:rsid w:val="005E2C5E"/>
    <w:rsid w:val="005E2CCB"/>
    <w:rsid w:val="005E342D"/>
    <w:rsid w:val="005E353F"/>
    <w:rsid w:val="005E3DF0"/>
    <w:rsid w:val="005E42B2"/>
    <w:rsid w:val="005E598B"/>
    <w:rsid w:val="005E6B95"/>
    <w:rsid w:val="005E78EE"/>
    <w:rsid w:val="005F0040"/>
    <w:rsid w:val="005F1799"/>
    <w:rsid w:val="005F2542"/>
    <w:rsid w:val="005F325D"/>
    <w:rsid w:val="005F37DE"/>
    <w:rsid w:val="005F5A0D"/>
    <w:rsid w:val="005F7B69"/>
    <w:rsid w:val="00600124"/>
    <w:rsid w:val="00600236"/>
    <w:rsid w:val="00600D60"/>
    <w:rsid w:val="006015C2"/>
    <w:rsid w:val="00601873"/>
    <w:rsid w:val="00601B9A"/>
    <w:rsid w:val="00602790"/>
    <w:rsid w:val="00602CC7"/>
    <w:rsid w:val="00605047"/>
    <w:rsid w:val="006053E4"/>
    <w:rsid w:val="00607D0A"/>
    <w:rsid w:val="00610001"/>
    <w:rsid w:val="006101C2"/>
    <w:rsid w:val="00610BF8"/>
    <w:rsid w:val="00611877"/>
    <w:rsid w:val="00611F5C"/>
    <w:rsid w:val="006121CE"/>
    <w:rsid w:val="006126A6"/>
    <w:rsid w:val="006130D7"/>
    <w:rsid w:val="00613126"/>
    <w:rsid w:val="0061373B"/>
    <w:rsid w:val="00615844"/>
    <w:rsid w:val="00615F03"/>
    <w:rsid w:val="006164D5"/>
    <w:rsid w:val="00616CEA"/>
    <w:rsid w:val="00617F1D"/>
    <w:rsid w:val="006217DB"/>
    <w:rsid w:val="00621935"/>
    <w:rsid w:val="006235DB"/>
    <w:rsid w:val="00624324"/>
    <w:rsid w:val="00624B1F"/>
    <w:rsid w:val="00626D12"/>
    <w:rsid w:val="00626F4C"/>
    <w:rsid w:val="00630447"/>
    <w:rsid w:val="0063096C"/>
    <w:rsid w:val="0063195F"/>
    <w:rsid w:val="006323F3"/>
    <w:rsid w:val="00632837"/>
    <w:rsid w:val="00633794"/>
    <w:rsid w:val="006346AC"/>
    <w:rsid w:val="006355B2"/>
    <w:rsid w:val="00635BFA"/>
    <w:rsid w:val="0063654B"/>
    <w:rsid w:val="00636F3C"/>
    <w:rsid w:val="0063703E"/>
    <w:rsid w:val="00637BBC"/>
    <w:rsid w:val="00637DF6"/>
    <w:rsid w:val="006429A9"/>
    <w:rsid w:val="0064391D"/>
    <w:rsid w:val="00644747"/>
    <w:rsid w:val="00645D06"/>
    <w:rsid w:val="00646D59"/>
    <w:rsid w:val="00646DEE"/>
    <w:rsid w:val="00647493"/>
    <w:rsid w:val="00650735"/>
    <w:rsid w:val="006513A8"/>
    <w:rsid w:val="00652537"/>
    <w:rsid w:val="006527FD"/>
    <w:rsid w:val="00654719"/>
    <w:rsid w:val="00661873"/>
    <w:rsid w:val="00661C32"/>
    <w:rsid w:val="006626A3"/>
    <w:rsid w:val="0066399F"/>
    <w:rsid w:val="00664809"/>
    <w:rsid w:val="0066490F"/>
    <w:rsid w:val="006650F3"/>
    <w:rsid w:val="006660CC"/>
    <w:rsid w:val="00666810"/>
    <w:rsid w:val="00666BF5"/>
    <w:rsid w:val="00667401"/>
    <w:rsid w:val="00667F80"/>
    <w:rsid w:val="00670016"/>
    <w:rsid w:val="0067028C"/>
    <w:rsid w:val="00670E9D"/>
    <w:rsid w:val="00672064"/>
    <w:rsid w:val="00672326"/>
    <w:rsid w:val="00672BB7"/>
    <w:rsid w:val="00673DFD"/>
    <w:rsid w:val="006755B6"/>
    <w:rsid w:val="00680509"/>
    <w:rsid w:val="00680F78"/>
    <w:rsid w:val="006830A6"/>
    <w:rsid w:val="00683535"/>
    <w:rsid w:val="00683A69"/>
    <w:rsid w:val="00683BE2"/>
    <w:rsid w:val="00685CEA"/>
    <w:rsid w:val="00686A38"/>
    <w:rsid w:val="00690003"/>
    <w:rsid w:val="00690148"/>
    <w:rsid w:val="0069061E"/>
    <w:rsid w:val="00691628"/>
    <w:rsid w:val="00691D09"/>
    <w:rsid w:val="00692182"/>
    <w:rsid w:val="0069232B"/>
    <w:rsid w:val="00693470"/>
    <w:rsid w:val="00693816"/>
    <w:rsid w:val="006949B7"/>
    <w:rsid w:val="00694B0D"/>
    <w:rsid w:val="00695082"/>
    <w:rsid w:val="00695D75"/>
    <w:rsid w:val="00696094"/>
    <w:rsid w:val="006960C7"/>
    <w:rsid w:val="00696A46"/>
    <w:rsid w:val="00696E54"/>
    <w:rsid w:val="006977ED"/>
    <w:rsid w:val="00697E8F"/>
    <w:rsid w:val="006A07AB"/>
    <w:rsid w:val="006A21BA"/>
    <w:rsid w:val="006A24A3"/>
    <w:rsid w:val="006A2708"/>
    <w:rsid w:val="006A3D06"/>
    <w:rsid w:val="006A3E55"/>
    <w:rsid w:val="006A4229"/>
    <w:rsid w:val="006A55F2"/>
    <w:rsid w:val="006A6308"/>
    <w:rsid w:val="006A67DF"/>
    <w:rsid w:val="006A6E64"/>
    <w:rsid w:val="006A70D2"/>
    <w:rsid w:val="006A7EB1"/>
    <w:rsid w:val="006B021C"/>
    <w:rsid w:val="006B02C9"/>
    <w:rsid w:val="006B06A5"/>
    <w:rsid w:val="006B1901"/>
    <w:rsid w:val="006B1F19"/>
    <w:rsid w:val="006B238B"/>
    <w:rsid w:val="006B384F"/>
    <w:rsid w:val="006B3FB1"/>
    <w:rsid w:val="006B465E"/>
    <w:rsid w:val="006B4900"/>
    <w:rsid w:val="006B5CD5"/>
    <w:rsid w:val="006B6C81"/>
    <w:rsid w:val="006B7242"/>
    <w:rsid w:val="006C00FE"/>
    <w:rsid w:val="006C09D9"/>
    <w:rsid w:val="006C4321"/>
    <w:rsid w:val="006C44C3"/>
    <w:rsid w:val="006C507C"/>
    <w:rsid w:val="006C54F6"/>
    <w:rsid w:val="006C60F6"/>
    <w:rsid w:val="006C71E4"/>
    <w:rsid w:val="006C7D92"/>
    <w:rsid w:val="006D0F45"/>
    <w:rsid w:val="006D1712"/>
    <w:rsid w:val="006D1C34"/>
    <w:rsid w:val="006D1F8A"/>
    <w:rsid w:val="006D1FF9"/>
    <w:rsid w:val="006D2E87"/>
    <w:rsid w:val="006D4ACF"/>
    <w:rsid w:val="006D4F7E"/>
    <w:rsid w:val="006D5228"/>
    <w:rsid w:val="006D5C8E"/>
    <w:rsid w:val="006D6722"/>
    <w:rsid w:val="006D679C"/>
    <w:rsid w:val="006D694F"/>
    <w:rsid w:val="006D6F0F"/>
    <w:rsid w:val="006D79C1"/>
    <w:rsid w:val="006D7C21"/>
    <w:rsid w:val="006E01F0"/>
    <w:rsid w:val="006E1339"/>
    <w:rsid w:val="006E14C6"/>
    <w:rsid w:val="006E2B22"/>
    <w:rsid w:val="006E2E6C"/>
    <w:rsid w:val="006E3024"/>
    <w:rsid w:val="006E3051"/>
    <w:rsid w:val="006E36E4"/>
    <w:rsid w:val="006E3CDE"/>
    <w:rsid w:val="006E51FF"/>
    <w:rsid w:val="006E683D"/>
    <w:rsid w:val="006E6954"/>
    <w:rsid w:val="006E6BDC"/>
    <w:rsid w:val="006E7D0F"/>
    <w:rsid w:val="006F01A1"/>
    <w:rsid w:val="006F0D49"/>
    <w:rsid w:val="006F26C0"/>
    <w:rsid w:val="006F33AF"/>
    <w:rsid w:val="006F3F77"/>
    <w:rsid w:val="006F4A23"/>
    <w:rsid w:val="006F670A"/>
    <w:rsid w:val="0070042E"/>
    <w:rsid w:val="007005A4"/>
    <w:rsid w:val="00702AF3"/>
    <w:rsid w:val="00702E1B"/>
    <w:rsid w:val="00703901"/>
    <w:rsid w:val="00703AB1"/>
    <w:rsid w:val="00705417"/>
    <w:rsid w:val="007079A4"/>
    <w:rsid w:val="00707DA4"/>
    <w:rsid w:val="00710E43"/>
    <w:rsid w:val="00710F08"/>
    <w:rsid w:val="00711188"/>
    <w:rsid w:val="00711864"/>
    <w:rsid w:val="00711C64"/>
    <w:rsid w:val="007124D6"/>
    <w:rsid w:val="00713DAE"/>
    <w:rsid w:val="00713FA7"/>
    <w:rsid w:val="00714CD3"/>
    <w:rsid w:val="007159A4"/>
    <w:rsid w:val="00716344"/>
    <w:rsid w:val="00716778"/>
    <w:rsid w:val="007170ED"/>
    <w:rsid w:val="00721F08"/>
    <w:rsid w:val="007223AF"/>
    <w:rsid w:val="0072252A"/>
    <w:rsid w:val="00722855"/>
    <w:rsid w:val="0072324E"/>
    <w:rsid w:val="00724480"/>
    <w:rsid w:val="007247CA"/>
    <w:rsid w:val="00725D24"/>
    <w:rsid w:val="00727286"/>
    <w:rsid w:val="00727A27"/>
    <w:rsid w:val="00731772"/>
    <w:rsid w:val="00732089"/>
    <w:rsid w:val="00732630"/>
    <w:rsid w:val="007329C3"/>
    <w:rsid w:val="00733698"/>
    <w:rsid w:val="00734338"/>
    <w:rsid w:val="00734F44"/>
    <w:rsid w:val="00735835"/>
    <w:rsid w:val="007407D1"/>
    <w:rsid w:val="00740E88"/>
    <w:rsid w:val="007419CB"/>
    <w:rsid w:val="0074203F"/>
    <w:rsid w:val="00742046"/>
    <w:rsid w:val="00742B48"/>
    <w:rsid w:val="00743562"/>
    <w:rsid w:val="007435EA"/>
    <w:rsid w:val="00744135"/>
    <w:rsid w:val="00744337"/>
    <w:rsid w:val="0074512E"/>
    <w:rsid w:val="007459AB"/>
    <w:rsid w:val="00746157"/>
    <w:rsid w:val="0074681F"/>
    <w:rsid w:val="007503CB"/>
    <w:rsid w:val="00751FCD"/>
    <w:rsid w:val="00752AB7"/>
    <w:rsid w:val="00752CF4"/>
    <w:rsid w:val="00753AA2"/>
    <w:rsid w:val="00755818"/>
    <w:rsid w:val="007600EC"/>
    <w:rsid w:val="00760745"/>
    <w:rsid w:val="007619AB"/>
    <w:rsid w:val="00762C3A"/>
    <w:rsid w:val="00763D32"/>
    <w:rsid w:val="00763DBD"/>
    <w:rsid w:val="007641DC"/>
    <w:rsid w:val="00765850"/>
    <w:rsid w:val="00766EBA"/>
    <w:rsid w:val="00771056"/>
    <w:rsid w:val="00772ABB"/>
    <w:rsid w:val="0077313A"/>
    <w:rsid w:val="00774D82"/>
    <w:rsid w:val="00775514"/>
    <w:rsid w:val="00775600"/>
    <w:rsid w:val="00775C0E"/>
    <w:rsid w:val="0077634D"/>
    <w:rsid w:val="00776843"/>
    <w:rsid w:val="007777D6"/>
    <w:rsid w:val="00777D06"/>
    <w:rsid w:val="00780D85"/>
    <w:rsid w:val="00783075"/>
    <w:rsid w:val="00783D7D"/>
    <w:rsid w:val="00783F52"/>
    <w:rsid w:val="00784774"/>
    <w:rsid w:val="007848A0"/>
    <w:rsid w:val="007866FC"/>
    <w:rsid w:val="00786B88"/>
    <w:rsid w:val="007877A8"/>
    <w:rsid w:val="00787AA5"/>
    <w:rsid w:val="00791A0D"/>
    <w:rsid w:val="007943AD"/>
    <w:rsid w:val="0079467B"/>
    <w:rsid w:val="007946AD"/>
    <w:rsid w:val="007955E2"/>
    <w:rsid w:val="00796143"/>
    <w:rsid w:val="007967DF"/>
    <w:rsid w:val="0079723A"/>
    <w:rsid w:val="00797A5F"/>
    <w:rsid w:val="007A0D51"/>
    <w:rsid w:val="007A106B"/>
    <w:rsid w:val="007A29C7"/>
    <w:rsid w:val="007A3274"/>
    <w:rsid w:val="007A41B4"/>
    <w:rsid w:val="007A4C9D"/>
    <w:rsid w:val="007A6C04"/>
    <w:rsid w:val="007B01A8"/>
    <w:rsid w:val="007B034E"/>
    <w:rsid w:val="007B0E35"/>
    <w:rsid w:val="007B1ED6"/>
    <w:rsid w:val="007B28B6"/>
    <w:rsid w:val="007B3094"/>
    <w:rsid w:val="007B4746"/>
    <w:rsid w:val="007B4B49"/>
    <w:rsid w:val="007B6052"/>
    <w:rsid w:val="007B7150"/>
    <w:rsid w:val="007B7304"/>
    <w:rsid w:val="007B7B02"/>
    <w:rsid w:val="007C02F7"/>
    <w:rsid w:val="007C1585"/>
    <w:rsid w:val="007C181A"/>
    <w:rsid w:val="007C1D8E"/>
    <w:rsid w:val="007C2A04"/>
    <w:rsid w:val="007C37A0"/>
    <w:rsid w:val="007C469E"/>
    <w:rsid w:val="007C5D93"/>
    <w:rsid w:val="007C5E50"/>
    <w:rsid w:val="007C5F76"/>
    <w:rsid w:val="007C710C"/>
    <w:rsid w:val="007C745B"/>
    <w:rsid w:val="007C7880"/>
    <w:rsid w:val="007D3A54"/>
    <w:rsid w:val="007D3E8A"/>
    <w:rsid w:val="007D52A0"/>
    <w:rsid w:val="007D6058"/>
    <w:rsid w:val="007D667A"/>
    <w:rsid w:val="007D6B9D"/>
    <w:rsid w:val="007D6FB3"/>
    <w:rsid w:val="007D7DBC"/>
    <w:rsid w:val="007D7E38"/>
    <w:rsid w:val="007E0806"/>
    <w:rsid w:val="007E19DA"/>
    <w:rsid w:val="007E1C38"/>
    <w:rsid w:val="007E1D4F"/>
    <w:rsid w:val="007E230B"/>
    <w:rsid w:val="007E2D57"/>
    <w:rsid w:val="007E3AF7"/>
    <w:rsid w:val="007E4963"/>
    <w:rsid w:val="007E52CC"/>
    <w:rsid w:val="007E721D"/>
    <w:rsid w:val="007E78B2"/>
    <w:rsid w:val="007F0726"/>
    <w:rsid w:val="007F0FE6"/>
    <w:rsid w:val="007F15FA"/>
    <w:rsid w:val="007F1ED3"/>
    <w:rsid w:val="007F2E15"/>
    <w:rsid w:val="007F319E"/>
    <w:rsid w:val="007F3428"/>
    <w:rsid w:val="007F6205"/>
    <w:rsid w:val="007F64FF"/>
    <w:rsid w:val="008011CD"/>
    <w:rsid w:val="00801C82"/>
    <w:rsid w:val="008025B9"/>
    <w:rsid w:val="00803C96"/>
    <w:rsid w:val="0080509D"/>
    <w:rsid w:val="00805633"/>
    <w:rsid w:val="00805AE2"/>
    <w:rsid w:val="00805FAB"/>
    <w:rsid w:val="00806018"/>
    <w:rsid w:val="008060C0"/>
    <w:rsid w:val="008067FE"/>
    <w:rsid w:val="00806FE4"/>
    <w:rsid w:val="008078A9"/>
    <w:rsid w:val="008102D3"/>
    <w:rsid w:val="0081114D"/>
    <w:rsid w:val="00813DFD"/>
    <w:rsid w:val="0081411A"/>
    <w:rsid w:val="00814557"/>
    <w:rsid w:val="00814E32"/>
    <w:rsid w:val="008150E0"/>
    <w:rsid w:val="00815770"/>
    <w:rsid w:val="00815824"/>
    <w:rsid w:val="0081587D"/>
    <w:rsid w:val="0081652D"/>
    <w:rsid w:val="00816EA6"/>
    <w:rsid w:val="00816F47"/>
    <w:rsid w:val="0082196C"/>
    <w:rsid w:val="00821D62"/>
    <w:rsid w:val="008256B6"/>
    <w:rsid w:val="0082635A"/>
    <w:rsid w:val="00826945"/>
    <w:rsid w:val="00827EF1"/>
    <w:rsid w:val="00830598"/>
    <w:rsid w:val="00830DFE"/>
    <w:rsid w:val="00831B69"/>
    <w:rsid w:val="00832BC2"/>
    <w:rsid w:val="00832CDA"/>
    <w:rsid w:val="008332E2"/>
    <w:rsid w:val="00833591"/>
    <w:rsid w:val="00833E78"/>
    <w:rsid w:val="0083523E"/>
    <w:rsid w:val="00835301"/>
    <w:rsid w:val="008355CE"/>
    <w:rsid w:val="00836815"/>
    <w:rsid w:val="008377D8"/>
    <w:rsid w:val="008406AA"/>
    <w:rsid w:val="0084136C"/>
    <w:rsid w:val="00843C0C"/>
    <w:rsid w:val="00844C35"/>
    <w:rsid w:val="00844FD4"/>
    <w:rsid w:val="008462AF"/>
    <w:rsid w:val="00847919"/>
    <w:rsid w:val="008479AB"/>
    <w:rsid w:val="0085095B"/>
    <w:rsid w:val="00851476"/>
    <w:rsid w:val="00851C96"/>
    <w:rsid w:val="008529B9"/>
    <w:rsid w:val="00852AD9"/>
    <w:rsid w:val="00854377"/>
    <w:rsid w:val="00854E25"/>
    <w:rsid w:val="0085563D"/>
    <w:rsid w:val="0085648B"/>
    <w:rsid w:val="00857890"/>
    <w:rsid w:val="00857AF7"/>
    <w:rsid w:val="00860696"/>
    <w:rsid w:val="008609B5"/>
    <w:rsid w:val="008612A1"/>
    <w:rsid w:val="00861DE1"/>
    <w:rsid w:val="008624A1"/>
    <w:rsid w:val="008650C8"/>
    <w:rsid w:val="00866A45"/>
    <w:rsid w:val="00866F7B"/>
    <w:rsid w:val="00867096"/>
    <w:rsid w:val="008673B9"/>
    <w:rsid w:val="00870672"/>
    <w:rsid w:val="008714E0"/>
    <w:rsid w:val="00871606"/>
    <w:rsid w:val="00871A05"/>
    <w:rsid w:val="00871EC9"/>
    <w:rsid w:val="008727BB"/>
    <w:rsid w:val="008737F6"/>
    <w:rsid w:val="008743F6"/>
    <w:rsid w:val="00875A21"/>
    <w:rsid w:val="008767FE"/>
    <w:rsid w:val="00876F0C"/>
    <w:rsid w:val="008772D4"/>
    <w:rsid w:val="008776F5"/>
    <w:rsid w:val="00877ABC"/>
    <w:rsid w:val="00877E10"/>
    <w:rsid w:val="00880D51"/>
    <w:rsid w:val="00880EF9"/>
    <w:rsid w:val="0088129F"/>
    <w:rsid w:val="00881F92"/>
    <w:rsid w:val="00882126"/>
    <w:rsid w:val="0088227E"/>
    <w:rsid w:val="008837A3"/>
    <w:rsid w:val="00884A59"/>
    <w:rsid w:val="00884DDD"/>
    <w:rsid w:val="008854C6"/>
    <w:rsid w:val="00885876"/>
    <w:rsid w:val="00885FB7"/>
    <w:rsid w:val="00886168"/>
    <w:rsid w:val="0088647A"/>
    <w:rsid w:val="008868DC"/>
    <w:rsid w:val="00890BE9"/>
    <w:rsid w:val="00891D39"/>
    <w:rsid w:val="00891D4F"/>
    <w:rsid w:val="00892078"/>
    <w:rsid w:val="00892184"/>
    <w:rsid w:val="00892318"/>
    <w:rsid w:val="0089239B"/>
    <w:rsid w:val="0089296A"/>
    <w:rsid w:val="00894850"/>
    <w:rsid w:val="00894A92"/>
    <w:rsid w:val="008959D9"/>
    <w:rsid w:val="0089787D"/>
    <w:rsid w:val="008A091F"/>
    <w:rsid w:val="008A107B"/>
    <w:rsid w:val="008A1C2E"/>
    <w:rsid w:val="008A1DD2"/>
    <w:rsid w:val="008A32BF"/>
    <w:rsid w:val="008A3A12"/>
    <w:rsid w:val="008A3A7F"/>
    <w:rsid w:val="008A4284"/>
    <w:rsid w:val="008A44E9"/>
    <w:rsid w:val="008A4B23"/>
    <w:rsid w:val="008A5658"/>
    <w:rsid w:val="008A5D3A"/>
    <w:rsid w:val="008A71F9"/>
    <w:rsid w:val="008A7B08"/>
    <w:rsid w:val="008B0404"/>
    <w:rsid w:val="008B0491"/>
    <w:rsid w:val="008B1AB1"/>
    <w:rsid w:val="008B1DD5"/>
    <w:rsid w:val="008B2619"/>
    <w:rsid w:val="008B3A92"/>
    <w:rsid w:val="008B3BA5"/>
    <w:rsid w:val="008B46DC"/>
    <w:rsid w:val="008B6207"/>
    <w:rsid w:val="008B6358"/>
    <w:rsid w:val="008C0080"/>
    <w:rsid w:val="008C0176"/>
    <w:rsid w:val="008C1882"/>
    <w:rsid w:val="008C1A48"/>
    <w:rsid w:val="008C2A2B"/>
    <w:rsid w:val="008C330F"/>
    <w:rsid w:val="008C4B1C"/>
    <w:rsid w:val="008C5732"/>
    <w:rsid w:val="008C710C"/>
    <w:rsid w:val="008C7B9E"/>
    <w:rsid w:val="008C7ED0"/>
    <w:rsid w:val="008D1028"/>
    <w:rsid w:val="008D218D"/>
    <w:rsid w:val="008D2352"/>
    <w:rsid w:val="008D2974"/>
    <w:rsid w:val="008D3E82"/>
    <w:rsid w:val="008D412A"/>
    <w:rsid w:val="008D5683"/>
    <w:rsid w:val="008D5FE3"/>
    <w:rsid w:val="008D6854"/>
    <w:rsid w:val="008D6F5D"/>
    <w:rsid w:val="008D6F97"/>
    <w:rsid w:val="008D77A1"/>
    <w:rsid w:val="008E0B33"/>
    <w:rsid w:val="008E0BB8"/>
    <w:rsid w:val="008E0DEC"/>
    <w:rsid w:val="008E1270"/>
    <w:rsid w:val="008E20BB"/>
    <w:rsid w:val="008E26CF"/>
    <w:rsid w:val="008E2C86"/>
    <w:rsid w:val="008E2E01"/>
    <w:rsid w:val="008E31BC"/>
    <w:rsid w:val="008E3350"/>
    <w:rsid w:val="008E425B"/>
    <w:rsid w:val="008E475C"/>
    <w:rsid w:val="008E4D34"/>
    <w:rsid w:val="008E5CC3"/>
    <w:rsid w:val="008E6C05"/>
    <w:rsid w:val="008E729C"/>
    <w:rsid w:val="008E7ACF"/>
    <w:rsid w:val="008E7D07"/>
    <w:rsid w:val="008E7DB8"/>
    <w:rsid w:val="008E7E25"/>
    <w:rsid w:val="008F2B11"/>
    <w:rsid w:val="008F2C42"/>
    <w:rsid w:val="008F3BED"/>
    <w:rsid w:val="008F57EB"/>
    <w:rsid w:val="008F58ED"/>
    <w:rsid w:val="008F59FB"/>
    <w:rsid w:val="00900B6C"/>
    <w:rsid w:val="009010CE"/>
    <w:rsid w:val="0090210B"/>
    <w:rsid w:val="00902E32"/>
    <w:rsid w:val="00903BD5"/>
    <w:rsid w:val="00905C17"/>
    <w:rsid w:val="00906793"/>
    <w:rsid w:val="0090694E"/>
    <w:rsid w:val="00906B47"/>
    <w:rsid w:val="00906DFB"/>
    <w:rsid w:val="0090717D"/>
    <w:rsid w:val="009107AC"/>
    <w:rsid w:val="009119B2"/>
    <w:rsid w:val="009124C5"/>
    <w:rsid w:val="00913181"/>
    <w:rsid w:val="00913A4A"/>
    <w:rsid w:val="00913D5B"/>
    <w:rsid w:val="00913E2A"/>
    <w:rsid w:val="0091483C"/>
    <w:rsid w:val="00916B9A"/>
    <w:rsid w:val="00920975"/>
    <w:rsid w:val="009218EB"/>
    <w:rsid w:val="00924989"/>
    <w:rsid w:val="00924D51"/>
    <w:rsid w:val="00926270"/>
    <w:rsid w:val="00926B5C"/>
    <w:rsid w:val="00930C40"/>
    <w:rsid w:val="0093189F"/>
    <w:rsid w:val="00931BFE"/>
    <w:rsid w:val="009320CF"/>
    <w:rsid w:val="00932944"/>
    <w:rsid w:val="0093326A"/>
    <w:rsid w:val="009347CD"/>
    <w:rsid w:val="00935C7B"/>
    <w:rsid w:val="00935E7D"/>
    <w:rsid w:val="00936F42"/>
    <w:rsid w:val="009374CC"/>
    <w:rsid w:val="009377A7"/>
    <w:rsid w:val="00937939"/>
    <w:rsid w:val="00940105"/>
    <w:rsid w:val="0094013F"/>
    <w:rsid w:val="00940374"/>
    <w:rsid w:val="00940E29"/>
    <w:rsid w:val="0094116E"/>
    <w:rsid w:val="0094155B"/>
    <w:rsid w:val="00941E4A"/>
    <w:rsid w:val="009431CE"/>
    <w:rsid w:val="00943E1D"/>
    <w:rsid w:val="0094578D"/>
    <w:rsid w:val="00945F2F"/>
    <w:rsid w:val="00945F35"/>
    <w:rsid w:val="00947C76"/>
    <w:rsid w:val="00947EF5"/>
    <w:rsid w:val="0095071E"/>
    <w:rsid w:val="00951FAD"/>
    <w:rsid w:val="0095306C"/>
    <w:rsid w:val="00956584"/>
    <w:rsid w:val="0095692B"/>
    <w:rsid w:val="0095743D"/>
    <w:rsid w:val="00961043"/>
    <w:rsid w:val="00961278"/>
    <w:rsid w:val="009617B3"/>
    <w:rsid w:val="00962018"/>
    <w:rsid w:val="0096352F"/>
    <w:rsid w:val="00963579"/>
    <w:rsid w:val="0096393F"/>
    <w:rsid w:val="00963E0C"/>
    <w:rsid w:val="00965AAC"/>
    <w:rsid w:val="00967C75"/>
    <w:rsid w:val="009701DC"/>
    <w:rsid w:val="009716AC"/>
    <w:rsid w:val="00971AE2"/>
    <w:rsid w:val="00971BFB"/>
    <w:rsid w:val="0097260D"/>
    <w:rsid w:val="009726F1"/>
    <w:rsid w:val="00974CDA"/>
    <w:rsid w:val="00974E48"/>
    <w:rsid w:val="00975057"/>
    <w:rsid w:val="009754C2"/>
    <w:rsid w:val="0097584C"/>
    <w:rsid w:val="00975B0A"/>
    <w:rsid w:val="00976D8C"/>
    <w:rsid w:val="00976E11"/>
    <w:rsid w:val="009775EF"/>
    <w:rsid w:val="00977C0C"/>
    <w:rsid w:val="0098211E"/>
    <w:rsid w:val="00982D01"/>
    <w:rsid w:val="00983E0A"/>
    <w:rsid w:val="00983E5F"/>
    <w:rsid w:val="00985DC3"/>
    <w:rsid w:val="00987A24"/>
    <w:rsid w:val="00990B96"/>
    <w:rsid w:val="00990C8D"/>
    <w:rsid w:val="0099181A"/>
    <w:rsid w:val="0099188E"/>
    <w:rsid w:val="009964A2"/>
    <w:rsid w:val="00996650"/>
    <w:rsid w:val="00996CF2"/>
    <w:rsid w:val="0099766E"/>
    <w:rsid w:val="00997AFE"/>
    <w:rsid w:val="009A0B61"/>
    <w:rsid w:val="009A0B63"/>
    <w:rsid w:val="009A1857"/>
    <w:rsid w:val="009A1B80"/>
    <w:rsid w:val="009A2257"/>
    <w:rsid w:val="009A2392"/>
    <w:rsid w:val="009A27B5"/>
    <w:rsid w:val="009A2EC3"/>
    <w:rsid w:val="009A3035"/>
    <w:rsid w:val="009A37C3"/>
    <w:rsid w:val="009A3D18"/>
    <w:rsid w:val="009A4C5C"/>
    <w:rsid w:val="009A4E0D"/>
    <w:rsid w:val="009A622B"/>
    <w:rsid w:val="009B1D6F"/>
    <w:rsid w:val="009B2E22"/>
    <w:rsid w:val="009B4C08"/>
    <w:rsid w:val="009B4C70"/>
    <w:rsid w:val="009B56B3"/>
    <w:rsid w:val="009B6776"/>
    <w:rsid w:val="009B68EA"/>
    <w:rsid w:val="009B6EAB"/>
    <w:rsid w:val="009C0A0B"/>
    <w:rsid w:val="009C14CC"/>
    <w:rsid w:val="009C1954"/>
    <w:rsid w:val="009C1D24"/>
    <w:rsid w:val="009C2CC8"/>
    <w:rsid w:val="009C594C"/>
    <w:rsid w:val="009C5A4B"/>
    <w:rsid w:val="009C5AEC"/>
    <w:rsid w:val="009C7672"/>
    <w:rsid w:val="009C7952"/>
    <w:rsid w:val="009D028F"/>
    <w:rsid w:val="009D05EE"/>
    <w:rsid w:val="009D0744"/>
    <w:rsid w:val="009D07E2"/>
    <w:rsid w:val="009D19B3"/>
    <w:rsid w:val="009D2405"/>
    <w:rsid w:val="009D6FA2"/>
    <w:rsid w:val="009E017A"/>
    <w:rsid w:val="009E05C6"/>
    <w:rsid w:val="009E3256"/>
    <w:rsid w:val="009E49D1"/>
    <w:rsid w:val="009E5152"/>
    <w:rsid w:val="009E5799"/>
    <w:rsid w:val="009E66B9"/>
    <w:rsid w:val="009E6822"/>
    <w:rsid w:val="009E7A72"/>
    <w:rsid w:val="009F050B"/>
    <w:rsid w:val="009F0C68"/>
    <w:rsid w:val="009F19F6"/>
    <w:rsid w:val="009F1F2D"/>
    <w:rsid w:val="009F2031"/>
    <w:rsid w:val="009F3C26"/>
    <w:rsid w:val="009F4D79"/>
    <w:rsid w:val="009F53BE"/>
    <w:rsid w:val="009F5678"/>
    <w:rsid w:val="009F5FF6"/>
    <w:rsid w:val="009F67FA"/>
    <w:rsid w:val="009F720F"/>
    <w:rsid w:val="009F7769"/>
    <w:rsid w:val="009F7A61"/>
    <w:rsid w:val="00A000D0"/>
    <w:rsid w:val="00A006A1"/>
    <w:rsid w:val="00A00B59"/>
    <w:rsid w:val="00A00DA1"/>
    <w:rsid w:val="00A016B6"/>
    <w:rsid w:val="00A03E75"/>
    <w:rsid w:val="00A03EAF"/>
    <w:rsid w:val="00A04FF4"/>
    <w:rsid w:val="00A06334"/>
    <w:rsid w:val="00A0717B"/>
    <w:rsid w:val="00A07259"/>
    <w:rsid w:val="00A10965"/>
    <w:rsid w:val="00A10D35"/>
    <w:rsid w:val="00A11BE3"/>
    <w:rsid w:val="00A13367"/>
    <w:rsid w:val="00A1368A"/>
    <w:rsid w:val="00A137FF"/>
    <w:rsid w:val="00A140FE"/>
    <w:rsid w:val="00A14F30"/>
    <w:rsid w:val="00A150DD"/>
    <w:rsid w:val="00A154F1"/>
    <w:rsid w:val="00A15912"/>
    <w:rsid w:val="00A1769D"/>
    <w:rsid w:val="00A21661"/>
    <w:rsid w:val="00A23CFA"/>
    <w:rsid w:val="00A24164"/>
    <w:rsid w:val="00A24781"/>
    <w:rsid w:val="00A24E74"/>
    <w:rsid w:val="00A258E9"/>
    <w:rsid w:val="00A26A10"/>
    <w:rsid w:val="00A2742A"/>
    <w:rsid w:val="00A27D91"/>
    <w:rsid w:val="00A3060E"/>
    <w:rsid w:val="00A317B3"/>
    <w:rsid w:val="00A31C5E"/>
    <w:rsid w:val="00A339C0"/>
    <w:rsid w:val="00A33F3C"/>
    <w:rsid w:val="00A34DC5"/>
    <w:rsid w:val="00A37AB4"/>
    <w:rsid w:val="00A37FD5"/>
    <w:rsid w:val="00A41213"/>
    <w:rsid w:val="00A42136"/>
    <w:rsid w:val="00A42DA4"/>
    <w:rsid w:val="00A4407B"/>
    <w:rsid w:val="00A44EA5"/>
    <w:rsid w:val="00A4566A"/>
    <w:rsid w:val="00A460B0"/>
    <w:rsid w:val="00A46A5B"/>
    <w:rsid w:val="00A4762A"/>
    <w:rsid w:val="00A477B2"/>
    <w:rsid w:val="00A479D1"/>
    <w:rsid w:val="00A50F16"/>
    <w:rsid w:val="00A51181"/>
    <w:rsid w:val="00A511E5"/>
    <w:rsid w:val="00A521F0"/>
    <w:rsid w:val="00A526A2"/>
    <w:rsid w:val="00A52A2A"/>
    <w:rsid w:val="00A52E20"/>
    <w:rsid w:val="00A53A50"/>
    <w:rsid w:val="00A53BC5"/>
    <w:rsid w:val="00A54268"/>
    <w:rsid w:val="00A543CE"/>
    <w:rsid w:val="00A546F4"/>
    <w:rsid w:val="00A550EC"/>
    <w:rsid w:val="00A553C0"/>
    <w:rsid w:val="00A56B34"/>
    <w:rsid w:val="00A56DD0"/>
    <w:rsid w:val="00A573AE"/>
    <w:rsid w:val="00A57E6A"/>
    <w:rsid w:val="00A603B0"/>
    <w:rsid w:val="00A60664"/>
    <w:rsid w:val="00A606A7"/>
    <w:rsid w:val="00A607F8"/>
    <w:rsid w:val="00A61C3C"/>
    <w:rsid w:val="00A61CD3"/>
    <w:rsid w:val="00A620E9"/>
    <w:rsid w:val="00A62510"/>
    <w:rsid w:val="00A63671"/>
    <w:rsid w:val="00A644F8"/>
    <w:rsid w:val="00A65969"/>
    <w:rsid w:val="00A65F7B"/>
    <w:rsid w:val="00A705D1"/>
    <w:rsid w:val="00A72471"/>
    <w:rsid w:val="00A72A67"/>
    <w:rsid w:val="00A7310D"/>
    <w:rsid w:val="00A7396B"/>
    <w:rsid w:val="00A73FE4"/>
    <w:rsid w:val="00A7551C"/>
    <w:rsid w:val="00A75CFB"/>
    <w:rsid w:val="00A772C4"/>
    <w:rsid w:val="00A779F3"/>
    <w:rsid w:val="00A800CA"/>
    <w:rsid w:val="00A80D6F"/>
    <w:rsid w:val="00A81AF4"/>
    <w:rsid w:val="00A824BD"/>
    <w:rsid w:val="00A831AD"/>
    <w:rsid w:val="00A831B3"/>
    <w:rsid w:val="00A838AB"/>
    <w:rsid w:val="00A83E65"/>
    <w:rsid w:val="00A845E9"/>
    <w:rsid w:val="00A855D0"/>
    <w:rsid w:val="00A8690E"/>
    <w:rsid w:val="00A90A60"/>
    <w:rsid w:val="00A915DF"/>
    <w:rsid w:val="00A923AA"/>
    <w:rsid w:val="00A92C5F"/>
    <w:rsid w:val="00A93851"/>
    <w:rsid w:val="00A93C52"/>
    <w:rsid w:val="00A941C7"/>
    <w:rsid w:val="00A94AD8"/>
    <w:rsid w:val="00A95C04"/>
    <w:rsid w:val="00A965F8"/>
    <w:rsid w:val="00AA245F"/>
    <w:rsid w:val="00AA25C9"/>
    <w:rsid w:val="00AA2A50"/>
    <w:rsid w:val="00AA2C39"/>
    <w:rsid w:val="00AA3927"/>
    <w:rsid w:val="00AA3A56"/>
    <w:rsid w:val="00AA46B8"/>
    <w:rsid w:val="00AA4C9C"/>
    <w:rsid w:val="00AA6323"/>
    <w:rsid w:val="00AA6A23"/>
    <w:rsid w:val="00AA734F"/>
    <w:rsid w:val="00AA7A07"/>
    <w:rsid w:val="00AB13D3"/>
    <w:rsid w:val="00AB17DD"/>
    <w:rsid w:val="00AB19CA"/>
    <w:rsid w:val="00AB1ABF"/>
    <w:rsid w:val="00AB1D4A"/>
    <w:rsid w:val="00AB2AC3"/>
    <w:rsid w:val="00AB3019"/>
    <w:rsid w:val="00AB3671"/>
    <w:rsid w:val="00AB3962"/>
    <w:rsid w:val="00AB3DD5"/>
    <w:rsid w:val="00AB46D7"/>
    <w:rsid w:val="00AB4EE1"/>
    <w:rsid w:val="00AB4F2E"/>
    <w:rsid w:val="00AB6E29"/>
    <w:rsid w:val="00AB7344"/>
    <w:rsid w:val="00AB7C44"/>
    <w:rsid w:val="00AB7F0B"/>
    <w:rsid w:val="00AC02AF"/>
    <w:rsid w:val="00AC0A3D"/>
    <w:rsid w:val="00AC16AA"/>
    <w:rsid w:val="00AC18C3"/>
    <w:rsid w:val="00AC2579"/>
    <w:rsid w:val="00AC2595"/>
    <w:rsid w:val="00AC2755"/>
    <w:rsid w:val="00AC3E9C"/>
    <w:rsid w:val="00AC3EE2"/>
    <w:rsid w:val="00AC40DA"/>
    <w:rsid w:val="00AC552A"/>
    <w:rsid w:val="00AC5AD2"/>
    <w:rsid w:val="00AC661E"/>
    <w:rsid w:val="00AC71DF"/>
    <w:rsid w:val="00AD01CF"/>
    <w:rsid w:val="00AD0FB4"/>
    <w:rsid w:val="00AD100D"/>
    <w:rsid w:val="00AD2860"/>
    <w:rsid w:val="00AD3085"/>
    <w:rsid w:val="00AD36D8"/>
    <w:rsid w:val="00AD379B"/>
    <w:rsid w:val="00AD3CFC"/>
    <w:rsid w:val="00AD42E3"/>
    <w:rsid w:val="00AD65D3"/>
    <w:rsid w:val="00AD6AB1"/>
    <w:rsid w:val="00AD6ED4"/>
    <w:rsid w:val="00AD7927"/>
    <w:rsid w:val="00AD7A40"/>
    <w:rsid w:val="00AE0090"/>
    <w:rsid w:val="00AE0AE0"/>
    <w:rsid w:val="00AE0FFB"/>
    <w:rsid w:val="00AE1BB8"/>
    <w:rsid w:val="00AE2F0A"/>
    <w:rsid w:val="00AE32B1"/>
    <w:rsid w:val="00AE4339"/>
    <w:rsid w:val="00AE4D87"/>
    <w:rsid w:val="00AE58A8"/>
    <w:rsid w:val="00AE5AEC"/>
    <w:rsid w:val="00AE6298"/>
    <w:rsid w:val="00AE6C58"/>
    <w:rsid w:val="00AE7621"/>
    <w:rsid w:val="00AE7A65"/>
    <w:rsid w:val="00AF08D0"/>
    <w:rsid w:val="00AF0EC0"/>
    <w:rsid w:val="00AF107D"/>
    <w:rsid w:val="00AF13EB"/>
    <w:rsid w:val="00AF1AB6"/>
    <w:rsid w:val="00AF26E0"/>
    <w:rsid w:val="00AF3E89"/>
    <w:rsid w:val="00AF412B"/>
    <w:rsid w:val="00AF4B49"/>
    <w:rsid w:val="00AF5AAA"/>
    <w:rsid w:val="00AF629B"/>
    <w:rsid w:val="00AF7353"/>
    <w:rsid w:val="00B007D4"/>
    <w:rsid w:val="00B0137B"/>
    <w:rsid w:val="00B01CCC"/>
    <w:rsid w:val="00B01EBA"/>
    <w:rsid w:val="00B0276A"/>
    <w:rsid w:val="00B02973"/>
    <w:rsid w:val="00B044BA"/>
    <w:rsid w:val="00B0476B"/>
    <w:rsid w:val="00B05AAF"/>
    <w:rsid w:val="00B06B11"/>
    <w:rsid w:val="00B1088A"/>
    <w:rsid w:val="00B1167C"/>
    <w:rsid w:val="00B11DD4"/>
    <w:rsid w:val="00B12BEE"/>
    <w:rsid w:val="00B12FC7"/>
    <w:rsid w:val="00B130E2"/>
    <w:rsid w:val="00B13697"/>
    <w:rsid w:val="00B14059"/>
    <w:rsid w:val="00B15815"/>
    <w:rsid w:val="00B1594C"/>
    <w:rsid w:val="00B15D62"/>
    <w:rsid w:val="00B16992"/>
    <w:rsid w:val="00B21520"/>
    <w:rsid w:val="00B215DA"/>
    <w:rsid w:val="00B21A04"/>
    <w:rsid w:val="00B24FB0"/>
    <w:rsid w:val="00B2577E"/>
    <w:rsid w:val="00B25DD2"/>
    <w:rsid w:val="00B26861"/>
    <w:rsid w:val="00B26917"/>
    <w:rsid w:val="00B26D2D"/>
    <w:rsid w:val="00B27037"/>
    <w:rsid w:val="00B2718C"/>
    <w:rsid w:val="00B27AC2"/>
    <w:rsid w:val="00B30411"/>
    <w:rsid w:val="00B30F23"/>
    <w:rsid w:val="00B326F0"/>
    <w:rsid w:val="00B32FD7"/>
    <w:rsid w:val="00B334B9"/>
    <w:rsid w:val="00B33E2F"/>
    <w:rsid w:val="00B3420D"/>
    <w:rsid w:val="00B350CF"/>
    <w:rsid w:val="00B350EF"/>
    <w:rsid w:val="00B35142"/>
    <w:rsid w:val="00B352EC"/>
    <w:rsid w:val="00B35812"/>
    <w:rsid w:val="00B36681"/>
    <w:rsid w:val="00B36AD2"/>
    <w:rsid w:val="00B37147"/>
    <w:rsid w:val="00B40FA9"/>
    <w:rsid w:val="00B418AF"/>
    <w:rsid w:val="00B430F4"/>
    <w:rsid w:val="00B4322F"/>
    <w:rsid w:val="00B43FE6"/>
    <w:rsid w:val="00B444E1"/>
    <w:rsid w:val="00B462D1"/>
    <w:rsid w:val="00B46470"/>
    <w:rsid w:val="00B46850"/>
    <w:rsid w:val="00B46FF5"/>
    <w:rsid w:val="00B47312"/>
    <w:rsid w:val="00B47A2B"/>
    <w:rsid w:val="00B47F1C"/>
    <w:rsid w:val="00B509AC"/>
    <w:rsid w:val="00B518CB"/>
    <w:rsid w:val="00B51C40"/>
    <w:rsid w:val="00B52BBF"/>
    <w:rsid w:val="00B530F9"/>
    <w:rsid w:val="00B53E1B"/>
    <w:rsid w:val="00B54379"/>
    <w:rsid w:val="00B5438A"/>
    <w:rsid w:val="00B54708"/>
    <w:rsid w:val="00B54E38"/>
    <w:rsid w:val="00B5580A"/>
    <w:rsid w:val="00B55F29"/>
    <w:rsid w:val="00B56CD9"/>
    <w:rsid w:val="00B612F5"/>
    <w:rsid w:val="00B619B6"/>
    <w:rsid w:val="00B62A71"/>
    <w:rsid w:val="00B62DD7"/>
    <w:rsid w:val="00B6363E"/>
    <w:rsid w:val="00B639C1"/>
    <w:rsid w:val="00B65B3E"/>
    <w:rsid w:val="00B67476"/>
    <w:rsid w:val="00B70CFE"/>
    <w:rsid w:val="00B70E06"/>
    <w:rsid w:val="00B70E19"/>
    <w:rsid w:val="00B71949"/>
    <w:rsid w:val="00B7199B"/>
    <w:rsid w:val="00B71BFC"/>
    <w:rsid w:val="00B72BD7"/>
    <w:rsid w:val="00B74CEB"/>
    <w:rsid w:val="00B7595E"/>
    <w:rsid w:val="00B7624F"/>
    <w:rsid w:val="00B825A0"/>
    <w:rsid w:val="00B85352"/>
    <w:rsid w:val="00B8698E"/>
    <w:rsid w:val="00B86A05"/>
    <w:rsid w:val="00B86E66"/>
    <w:rsid w:val="00B86EB5"/>
    <w:rsid w:val="00B87497"/>
    <w:rsid w:val="00B9155B"/>
    <w:rsid w:val="00B9218B"/>
    <w:rsid w:val="00B9218F"/>
    <w:rsid w:val="00B92586"/>
    <w:rsid w:val="00B92677"/>
    <w:rsid w:val="00B964CE"/>
    <w:rsid w:val="00B9666F"/>
    <w:rsid w:val="00B96FD1"/>
    <w:rsid w:val="00B9735E"/>
    <w:rsid w:val="00BA1077"/>
    <w:rsid w:val="00BA156F"/>
    <w:rsid w:val="00BA165C"/>
    <w:rsid w:val="00BA1B1A"/>
    <w:rsid w:val="00BA25B1"/>
    <w:rsid w:val="00BA2BB2"/>
    <w:rsid w:val="00BA2C17"/>
    <w:rsid w:val="00BA2FFB"/>
    <w:rsid w:val="00BA334D"/>
    <w:rsid w:val="00BA36BA"/>
    <w:rsid w:val="00BA3EC7"/>
    <w:rsid w:val="00BA4F29"/>
    <w:rsid w:val="00BA595B"/>
    <w:rsid w:val="00BA5A36"/>
    <w:rsid w:val="00BA64D1"/>
    <w:rsid w:val="00BA6F07"/>
    <w:rsid w:val="00BA7391"/>
    <w:rsid w:val="00BA77F5"/>
    <w:rsid w:val="00BB0269"/>
    <w:rsid w:val="00BB06F3"/>
    <w:rsid w:val="00BB090C"/>
    <w:rsid w:val="00BB1D0F"/>
    <w:rsid w:val="00BB26CA"/>
    <w:rsid w:val="00BB2ABC"/>
    <w:rsid w:val="00BB34E4"/>
    <w:rsid w:val="00BB361F"/>
    <w:rsid w:val="00BB383E"/>
    <w:rsid w:val="00BB485F"/>
    <w:rsid w:val="00BB4C97"/>
    <w:rsid w:val="00BB5383"/>
    <w:rsid w:val="00BB5F48"/>
    <w:rsid w:val="00BB6354"/>
    <w:rsid w:val="00BB6574"/>
    <w:rsid w:val="00BB6C93"/>
    <w:rsid w:val="00BB6F3E"/>
    <w:rsid w:val="00BB7918"/>
    <w:rsid w:val="00BC0147"/>
    <w:rsid w:val="00BC2AB8"/>
    <w:rsid w:val="00BC2B8B"/>
    <w:rsid w:val="00BC2FD9"/>
    <w:rsid w:val="00BC32CC"/>
    <w:rsid w:val="00BC35CE"/>
    <w:rsid w:val="00BC3F8F"/>
    <w:rsid w:val="00BC5679"/>
    <w:rsid w:val="00BC57FF"/>
    <w:rsid w:val="00BC7211"/>
    <w:rsid w:val="00BC7CB2"/>
    <w:rsid w:val="00BD24AE"/>
    <w:rsid w:val="00BD52D4"/>
    <w:rsid w:val="00BD5A36"/>
    <w:rsid w:val="00BD5D0B"/>
    <w:rsid w:val="00BD5F63"/>
    <w:rsid w:val="00BD6E18"/>
    <w:rsid w:val="00BD7C97"/>
    <w:rsid w:val="00BD7D11"/>
    <w:rsid w:val="00BE08E4"/>
    <w:rsid w:val="00BE205B"/>
    <w:rsid w:val="00BE2140"/>
    <w:rsid w:val="00BE2FB4"/>
    <w:rsid w:val="00BE63B4"/>
    <w:rsid w:val="00BE6E50"/>
    <w:rsid w:val="00BE7EDF"/>
    <w:rsid w:val="00BE7FF4"/>
    <w:rsid w:val="00BF09FA"/>
    <w:rsid w:val="00BF116D"/>
    <w:rsid w:val="00BF3D2E"/>
    <w:rsid w:val="00BF6C87"/>
    <w:rsid w:val="00BF7084"/>
    <w:rsid w:val="00BF736E"/>
    <w:rsid w:val="00BF73DE"/>
    <w:rsid w:val="00C005A6"/>
    <w:rsid w:val="00C009C0"/>
    <w:rsid w:val="00C0118A"/>
    <w:rsid w:val="00C016B6"/>
    <w:rsid w:val="00C01BCD"/>
    <w:rsid w:val="00C01C43"/>
    <w:rsid w:val="00C01D95"/>
    <w:rsid w:val="00C0224D"/>
    <w:rsid w:val="00C05BB2"/>
    <w:rsid w:val="00C06D18"/>
    <w:rsid w:val="00C07002"/>
    <w:rsid w:val="00C07359"/>
    <w:rsid w:val="00C07E63"/>
    <w:rsid w:val="00C10011"/>
    <w:rsid w:val="00C11B3A"/>
    <w:rsid w:val="00C122F9"/>
    <w:rsid w:val="00C12F55"/>
    <w:rsid w:val="00C140DD"/>
    <w:rsid w:val="00C158AB"/>
    <w:rsid w:val="00C1605E"/>
    <w:rsid w:val="00C167EF"/>
    <w:rsid w:val="00C213F6"/>
    <w:rsid w:val="00C215F9"/>
    <w:rsid w:val="00C2231C"/>
    <w:rsid w:val="00C22568"/>
    <w:rsid w:val="00C22AFF"/>
    <w:rsid w:val="00C235ED"/>
    <w:rsid w:val="00C245CC"/>
    <w:rsid w:val="00C24EB5"/>
    <w:rsid w:val="00C26999"/>
    <w:rsid w:val="00C26B71"/>
    <w:rsid w:val="00C26D06"/>
    <w:rsid w:val="00C26F1F"/>
    <w:rsid w:val="00C27421"/>
    <w:rsid w:val="00C32113"/>
    <w:rsid w:val="00C33190"/>
    <w:rsid w:val="00C339DB"/>
    <w:rsid w:val="00C339DE"/>
    <w:rsid w:val="00C33A5C"/>
    <w:rsid w:val="00C347BF"/>
    <w:rsid w:val="00C35337"/>
    <w:rsid w:val="00C36E13"/>
    <w:rsid w:val="00C37722"/>
    <w:rsid w:val="00C37C5F"/>
    <w:rsid w:val="00C42190"/>
    <w:rsid w:val="00C42736"/>
    <w:rsid w:val="00C44365"/>
    <w:rsid w:val="00C44645"/>
    <w:rsid w:val="00C44F99"/>
    <w:rsid w:val="00C45387"/>
    <w:rsid w:val="00C45A32"/>
    <w:rsid w:val="00C50894"/>
    <w:rsid w:val="00C51052"/>
    <w:rsid w:val="00C5246E"/>
    <w:rsid w:val="00C5248B"/>
    <w:rsid w:val="00C52CC5"/>
    <w:rsid w:val="00C54DE9"/>
    <w:rsid w:val="00C554D3"/>
    <w:rsid w:val="00C555BD"/>
    <w:rsid w:val="00C5675E"/>
    <w:rsid w:val="00C56C5B"/>
    <w:rsid w:val="00C576DE"/>
    <w:rsid w:val="00C57CF0"/>
    <w:rsid w:val="00C57D88"/>
    <w:rsid w:val="00C57DD2"/>
    <w:rsid w:val="00C6061A"/>
    <w:rsid w:val="00C60C13"/>
    <w:rsid w:val="00C612DE"/>
    <w:rsid w:val="00C622CA"/>
    <w:rsid w:val="00C625AE"/>
    <w:rsid w:val="00C64794"/>
    <w:rsid w:val="00C65888"/>
    <w:rsid w:val="00C667ED"/>
    <w:rsid w:val="00C710E2"/>
    <w:rsid w:val="00C72A6F"/>
    <w:rsid w:val="00C73689"/>
    <w:rsid w:val="00C74448"/>
    <w:rsid w:val="00C7503E"/>
    <w:rsid w:val="00C757B1"/>
    <w:rsid w:val="00C77077"/>
    <w:rsid w:val="00C77E7E"/>
    <w:rsid w:val="00C803F3"/>
    <w:rsid w:val="00C80EB4"/>
    <w:rsid w:val="00C8117D"/>
    <w:rsid w:val="00C821AD"/>
    <w:rsid w:val="00C825C1"/>
    <w:rsid w:val="00C87B43"/>
    <w:rsid w:val="00C915FB"/>
    <w:rsid w:val="00C929FA"/>
    <w:rsid w:val="00C933CC"/>
    <w:rsid w:val="00C93462"/>
    <w:rsid w:val="00C956CD"/>
    <w:rsid w:val="00C95F3B"/>
    <w:rsid w:val="00CA0935"/>
    <w:rsid w:val="00CA16EB"/>
    <w:rsid w:val="00CA19A8"/>
    <w:rsid w:val="00CA2303"/>
    <w:rsid w:val="00CA2DFA"/>
    <w:rsid w:val="00CA3116"/>
    <w:rsid w:val="00CA3645"/>
    <w:rsid w:val="00CA36A8"/>
    <w:rsid w:val="00CA4C58"/>
    <w:rsid w:val="00CA5910"/>
    <w:rsid w:val="00CA6142"/>
    <w:rsid w:val="00CA6186"/>
    <w:rsid w:val="00CA7A3F"/>
    <w:rsid w:val="00CA7CD6"/>
    <w:rsid w:val="00CB02F4"/>
    <w:rsid w:val="00CB03D4"/>
    <w:rsid w:val="00CB1266"/>
    <w:rsid w:val="00CB1658"/>
    <w:rsid w:val="00CB192D"/>
    <w:rsid w:val="00CB1DF9"/>
    <w:rsid w:val="00CB2C52"/>
    <w:rsid w:val="00CB3C17"/>
    <w:rsid w:val="00CB48F2"/>
    <w:rsid w:val="00CB5521"/>
    <w:rsid w:val="00CB59DB"/>
    <w:rsid w:val="00CB5D0E"/>
    <w:rsid w:val="00CB5ECC"/>
    <w:rsid w:val="00CB600F"/>
    <w:rsid w:val="00CB7A3F"/>
    <w:rsid w:val="00CC1255"/>
    <w:rsid w:val="00CC1A84"/>
    <w:rsid w:val="00CC3130"/>
    <w:rsid w:val="00CC4A2E"/>
    <w:rsid w:val="00CC4CC0"/>
    <w:rsid w:val="00CC4FB0"/>
    <w:rsid w:val="00CC5180"/>
    <w:rsid w:val="00CC537A"/>
    <w:rsid w:val="00CC5A2B"/>
    <w:rsid w:val="00CC60E4"/>
    <w:rsid w:val="00CC6466"/>
    <w:rsid w:val="00CC715E"/>
    <w:rsid w:val="00CC7284"/>
    <w:rsid w:val="00CC7787"/>
    <w:rsid w:val="00CC79AC"/>
    <w:rsid w:val="00CC7A9C"/>
    <w:rsid w:val="00CC7CE1"/>
    <w:rsid w:val="00CD1CB4"/>
    <w:rsid w:val="00CD2440"/>
    <w:rsid w:val="00CD24A0"/>
    <w:rsid w:val="00CD2D01"/>
    <w:rsid w:val="00CD4186"/>
    <w:rsid w:val="00CD4A26"/>
    <w:rsid w:val="00CD52A1"/>
    <w:rsid w:val="00CD57FD"/>
    <w:rsid w:val="00CD5829"/>
    <w:rsid w:val="00CD5BA1"/>
    <w:rsid w:val="00CD6D01"/>
    <w:rsid w:val="00CD7728"/>
    <w:rsid w:val="00CD7D1C"/>
    <w:rsid w:val="00CE0BAC"/>
    <w:rsid w:val="00CE10E7"/>
    <w:rsid w:val="00CE2466"/>
    <w:rsid w:val="00CE33B6"/>
    <w:rsid w:val="00CE363E"/>
    <w:rsid w:val="00CE3E04"/>
    <w:rsid w:val="00CE55E4"/>
    <w:rsid w:val="00CE58FD"/>
    <w:rsid w:val="00CE62FC"/>
    <w:rsid w:val="00CE774C"/>
    <w:rsid w:val="00CF0759"/>
    <w:rsid w:val="00CF0876"/>
    <w:rsid w:val="00CF0C0D"/>
    <w:rsid w:val="00CF111B"/>
    <w:rsid w:val="00CF1558"/>
    <w:rsid w:val="00CF1C5A"/>
    <w:rsid w:val="00CF210E"/>
    <w:rsid w:val="00CF382C"/>
    <w:rsid w:val="00CF38EF"/>
    <w:rsid w:val="00CF3F35"/>
    <w:rsid w:val="00CF45AC"/>
    <w:rsid w:val="00CF49E9"/>
    <w:rsid w:val="00CF4A23"/>
    <w:rsid w:val="00CF57B1"/>
    <w:rsid w:val="00CF5D9B"/>
    <w:rsid w:val="00CF6724"/>
    <w:rsid w:val="00CF747C"/>
    <w:rsid w:val="00CF7883"/>
    <w:rsid w:val="00D000C3"/>
    <w:rsid w:val="00D013CB"/>
    <w:rsid w:val="00D01EBD"/>
    <w:rsid w:val="00D029B3"/>
    <w:rsid w:val="00D02D07"/>
    <w:rsid w:val="00D03064"/>
    <w:rsid w:val="00D04602"/>
    <w:rsid w:val="00D06EE3"/>
    <w:rsid w:val="00D075A5"/>
    <w:rsid w:val="00D07D25"/>
    <w:rsid w:val="00D07F13"/>
    <w:rsid w:val="00D07F34"/>
    <w:rsid w:val="00D07F46"/>
    <w:rsid w:val="00D1093A"/>
    <w:rsid w:val="00D114E0"/>
    <w:rsid w:val="00D11B21"/>
    <w:rsid w:val="00D12862"/>
    <w:rsid w:val="00D12B9C"/>
    <w:rsid w:val="00D143E6"/>
    <w:rsid w:val="00D14ADF"/>
    <w:rsid w:val="00D1572B"/>
    <w:rsid w:val="00D15C0F"/>
    <w:rsid w:val="00D164E9"/>
    <w:rsid w:val="00D168F2"/>
    <w:rsid w:val="00D2017D"/>
    <w:rsid w:val="00D2018B"/>
    <w:rsid w:val="00D21FED"/>
    <w:rsid w:val="00D22819"/>
    <w:rsid w:val="00D23AB0"/>
    <w:rsid w:val="00D249AE"/>
    <w:rsid w:val="00D25D66"/>
    <w:rsid w:val="00D26CF4"/>
    <w:rsid w:val="00D27592"/>
    <w:rsid w:val="00D27AA4"/>
    <w:rsid w:val="00D27F07"/>
    <w:rsid w:val="00D3135F"/>
    <w:rsid w:val="00D32666"/>
    <w:rsid w:val="00D328F5"/>
    <w:rsid w:val="00D32ADB"/>
    <w:rsid w:val="00D32E14"/>
    <w:rsid w:val="00D33048"/>
    <w:rsid w:val="00D330BC"/>
    <w:rsid w:val="00D33EF9"/>
    <w:rsid w:val="00D34A86"/>
    <w:rsid w:val="00D35025"/>
    <w:rsid w:val="00D3574A"/>
    <w:rsid w:val="00D36EA3"/>
    <w:rsid w:val="00D3747F"/>
    <w:rsid w:val="00D37DC4"/>
    <w:rsid w:val="00D40023"/>
    <w:rsid w:val="00D40EDF"/>
    <w:rsid w:val="00D4112F"/>
    <w:rsid w:val="00D41288"/>
    <w:rsid w:val="00D42472"/>
    <w:rsid w:val="00D42D46"/>
    <w:rsid w:val="00D4351F"/>
    <w:rsid w:val="00D435B6"/>
    <w:rsid w:val="00D441A4"/>
    <w:rsid w:val="00D442A1"/>
    <w:rsid w:val="00D44634"/>
    <w:rsid w:val="00D44C1D"/>
    <w:rsid w:val="00D45055"/>
    <w:rsid w:val="00D450C7"/>
    <w:rsid w:val="00D45545"/>
    <w:rsid w:val="00D464A9"/>
    <w:rsid w:val="00D464B0"/>
    <w:rsid w:val="00D501D4"/>
    <w:rsid w:val="00D50A22"/>
    <w:rsid w:val="00D50D14"/>
    <w:rsid w:val="00D5158A"/>
    <w:rsid w:val="00D53FEF"/>
    <w:rsid w:val="00D554F0"/>
    <w:rsid w:val="00D55F04"/>
    <w:rsid w:val="00D57245"/>
    <w:rsid w:val="00D57AA7"/>
    <w:rsid w:val="00D608BC"/>
    <w:rsid w:val="00D61990"/>
    <w:rsid w:val="00D61E16"/>
    <w:rsid w:val="00D61E4B"/>
    <w:rsid w:val="00D62AB6"/>
    <w:rsid w:val="00D6410C"/>
    <w:rsid w:val="00D6423D"/>
    <w:rsid w:val="00D64F70"/>
    <w:rsid w:val="00D65271"/>
    <w:rsid w:val="00D65E64"/>
    <w:rsid w:val="00D66E29"/>
    <w:rsid w:val="00D67B4D"/>
    <w:rsid w:val="00D67C01"/>
    <w:rsid w:val="00D701FA"/>
    <w:rsid w:val="00D7073B"/>
    <w:rsid w:val="00D70DF5"/>
    <w:rsid w:val="00D71ADD"/>
    <w:rsid w:val="00D71D4F"/>
    <w:rsid w:val="00D73608"/>
    <w:rsid w:val="00D7471E"/>
    <w:rsid w:val="00D75227"/>
    <w:rsid w:val="00D75465"/>
    <w:rsid w:val="00D7591D"/>
    <w:rsid w:val="00D75D5D"/>
    <w:rsid w:val="00D75DBD"/>
    <w:rsid w:val="00D76172"/>
    <w:rsid w:val="00D76428"/>
    <w:rsid w:val="00D769BD"/>
    <w:rsid w:val="00D77EE6"/>
    <w:rsid w:val="00D77F4B"/>
    <w:rsid w:val="00D802AF"/>
    <w:rsid w:val="00D81026"/>
    <w:rsid w:val="00D81C20"/>
    <w:rsid w:val="00D83021"/>
    <w:rsid w:val="00D84055"/>
    <w:rsid w:val="00D84B88"/>
    <w:rsid w:val="00D86B9A"/>
    <w:rsid w:val="00D86BEA"/>
    <w:rsid w:val="00D87046"/>
    <w:rsid w:val="00D87B1F"/>
    <w:rsid w:val="00D90212"/>
    <w:rsid w:val="00D90517"/>
    <w:rsid w:val="00D909A0"/>
    <w:rsid w:val="00D9161E"/>
    <w:rsid w:val="00D91ADD"/>
    <w:rsid w:val="00D91B99"/>
    <w:rsid w:val="00D91D7E"/>
    <w:rsid w:val="00D91E70"/>
    <w:rsid w:val="00D92336"/>
    <w:rsid w:val="00D9311F"/>
    <w:rsid w:val="00D93828"/>
    <w:rsid w:val="00D93E43"/>
    <w:rsid w:val="00D95F10"/>
    <w:rsid w:val="00D960F6"/>
    <w:rsid w:val="00D96BCA"/>
    <w:rsid w:val="00DA000A"/>
    <w:rsid w:val="00DA15D5"/>
    <w:rsid w:val="00DA2419"/>
    <w:rsid w:val="00DA2498"/>
    <w:rsid w:val="00DA26EF"/>
    <w:rsid w:val="00DA2A7A"/>
    <w:rsid w:val="00DA31B1"/>
    <w:rsid w:val="00DA32F6"/>
    <w:rsid w:val="00DA33AC"/>
    <w:rsid w:val="00DA36EE"/>
    <w:rsid w:val="00DA44A1"/>
    <w:rsid w:val="00DA4B1C"/>
    <w:rsid w:val="00DA4CAC"/>
    <w:rsid w:val="00DA5439"/>
    <w:rsid w:val="00DA578F"/>
    <w:rsid w:val="00DA6C5C"/>
    <w:rsid w:val="00DA6EEC"/>
    <w:rsid w:val="00DB1578"/>
    <w:rsid w:val="00DB1FD3"/>
    <w:rsid w:val="00DB25E6"/>
    <w:rsid w:val="00DB2C4F"/>
    <w:rsid w:val="00DB3271"/>
    <w:rsid w:val="00DB39DC"/>
    <w:rsid w:val="00DB3AA4"/>
    <w:rsid w:val="00DB4944"/>
    <w:rsid w:val="00DB51B8"/>
    <w:rsid w:val="00DB7804"/>
    <w:rsid w:val="00DB7B8B"/>
    <w:rsid w:val="00DB7C5F"/>
    <w:rsid w:val="00DC065B"/>
    <w:rsid w:val="00DC2A22"/>
    <w:rsid w:val="00DC33EE"/>
    <w:rsid w:val="00DC371E"/>
    <w:rsid w:val="00DC3C8E"/>
    <w:rsid w:val="00DC4861"/>
    <w:rsid w:val="00DC4E03"/>
    <w:rsid w:val="00DC5352"/>
    <w:rsid w:val="00DC5540"/>
    <w:rsid w:val="00DC6174"/>
    <w:rsid w:val="00DC6973"/>
    <w:rsid w:val="00DC7424"/>
    <w:rsid w:val="00DC786C"/>
    <w:rsid w:val="00DD02D8"/>
    <w:rsid w:val="00DD07DA"/>
    <w:rsid w:val="00DD0981"/>
    <w:rsid w:val="00DD38FE"/>
    <w:rsid w:val="00DD4005"/>
    <w:rsid w:val="00DD50DB"/>
    <w:rsid w:val="00DD5EF6"/>
    <w:rsid w:val="00DE05CF"/>
    <w:rsid w:val="00DE07DF"/>
    <w:rsid w:val="00DE0B00"/>
    <w:rsid w:val="00DE175B"/>
    <w:rsid w:val="00DE321B"/>
    <w:rsid w:val="00DE47E5"/>
    <w:rsid w:val="00DE53DB"/>
    <w:rsid w:val="00DE53E8"/>
    <w:rsid w:val="00DE6BB6"/>
    <w:rsid w:val="00DE6C47"/>
    <w:rsid w:val="00DF03DF"/>
    <w:rsid w:val="00DF1AB2"/>
    <w:rsid w:val="00DF2F6F"/>
    <w:rsid w:val="00DF440A"/>
    <w:rsid w:val="00DF498B"/>
    <w:rsid w:val="00DF519E"/>
    <w:rsid w:val="00DF5D67"/>
    <w:rsid w:val="00DF6384"/>
    <w:rsid w:val="00E00016"/>
    <w:rsid w:val="00E00D94"/>
    <w:rsid w:val="00E00F8A"/>
    <w:rsid w:val="00E010CF"/>
    <w:rsid w:val="00E01166"/>
    <w:rsid w:val="00E01E37"/>
    <w:rsid w:val="00E03CD8"/>
    <w:rsid w:val="00E03ED8"/>
    <w:rsid w:val="00E054DD"/>
    <w:rsid w:val="00E05AFC"/>
    <w:rsid w:val="00E05CCE"/>
    <w:rsid w:val="00E05CD8"/>
    <w:rsid w:val="00E06F7C"/>
    <w:rsid w:val="00E07111"/>
    <w:rsid w:val="00E10FAF"/>
    <w:rsid w:val="00E13256"/>
    <w:rsid w:val="00E137CE"/>
    <w:rsid w:val="00E13E9B"/>
    <w:rsid w:val="00E14ADD"/>
    <w:rsid w:val="00E1505B"/>
    <w:rsid w:val="00E170F9"/>
    <w:rsid w:val="00E21B9A"/>
    <w:rsid w:val="00E228C8"/>
    <w:rsid w:val="00E235B0"/>
    <w:rsid w:val="00E2387A"/>
    <w:rsid w:val="00E23E96"/>
    <w:rsid w:val="00E25068"/>
    <w:rsid w:val="00E27A65"/>
    <w:rsid w:val="00E27DF5"/>
    <w:rsid w:val="00E30C60"/>
    <w:rsid w:val="00E325E7"/>
    <w:rsid w:val="00E32D6A"/>
    <w:rsid w:val="00E32F47"/>
    <w:rsid w:val="00E33732"/>
    <w:rsid w:val="00E34AE0"/>
    <w:rsid w:val="00E34D91"/>
    <w:rsid w:val="00E35178"/>
    <w:rsid w:val="00E36098"/>
    <w:rsid w:val="00E36F29"/>
    <w:rsid w:val="00E37168"/>
    <w:rsid w:val="00E37CD4"/>
    <w:rsid w:val="00E37D5E"/>
    <w:rsid w:val="00E40771"/>
    <w:rsid w:val="00E4081F"/>
    <w:rsid w:val="00E40D4E"/>
    <w:rsid w:val="00E40DE0"/>
    <w:rsid w:val="00E419E3"/>
    <w:rsid w:val="00E442DD"/>
    <w:rsid w:val="00E46330"/>
    <w:rsid w:val="00E4634E"/>
    <w:rsid w:val="00E464C4"/>
    <w:rsid w:val="00E46985"/>
    <w:rsid w:val="00E46A88"/>
    <w:rsid w:val="00E46D03"/>
    <w:rsid w:val="00E47DAA"/>
    <w:rsid w:val="00E5063E"/>
    <w:rsid w:val="00E5181F"/>
    <w:rsid w:val="00E52542"/>
    <w:rsid w:val="00E52C72"/>
    <w:rsid w:val="00E53D50"/>
    <w:rsid w:val="00E53E91"/>
    <w:rsid w:val="00E54944"/>
    <w:rsid w:val="00E54DA7"/>
    <w:rsid w:val="00E554B7"/>
    <w:rsid w:val="00E5759B"/>
    <w:rsid w:val="00E57A47"/>
    <w:rsid w:val="00E57D60"/>
    <w:rsid w:val="00E602A7"/>
    <w:rsid w:val="00E60386"/>
    <w:rsid w:val="00E60928"/>
    <w:rsid w:val="00E61058"/>
    <w:rsid w:val="00E61FAF"/>
    <w:rsid w:val="00E626E6"/>
    <w:rsid w:val="00E63DE5"/>
    <w:rsid w:val="00E641DF"/>
    <w:rsid w:val="00E64A59"/>
    <w:rsid w:val="00E64A65"/>
    <w:rsid w:val="00E660FB"/>
    <w:rsid w:val="00E6717E"/>
    <w:rsid w:val="00E70377"/>
    <w:rsid w:val="00E704B5"/>
    <w:rsid w:val="00E709FC"/>
    <w:rsid w:val="00E70E07"/>
    <w:rsid w:val="00E70FEC"/>
    <w:rsid w:val="00E71522"/>
    <w:rsid w:val="00E71B82"/>
    <w:rsid w:val="00E72B2D"/>
    <w:rsid w:val="00E736D3"/>
    <w:rsid w:val="00E741F3"/>
    <w:rsid w:val="00E74FD1"/>
    <w:rsid w:val="00E75AA0"/>
    <w:rsid w:val="00E77230"/>
    <w:rsid w:val="00E80196"/>
    <w:rsid w:val="00E80EFD"/>
    <w:rsid w:val="00E811F1"/>
    <w:rsid w:val="00E82267"/>
    <w:rsid w:val="00E831D6"/>
    <w:rsid w:val="00E83D62"/>
    <w:rsid w:val="00E84F1F"/>
    <w:rsid w:val="00E85BBB"/>
    <w:rsid w:val="00E85EE0"/>
    <w:rsid w:val="00E86706"/>
    <w:rsid w:val="00E87A1C"/>
    <w:rsid w:val="00E9005F"/>
    <w:rsid w:val="00E9068A"/>
    <w:rsid w:val="00E9167C"/>
    <w:rsid w:val="00E93488"/>
    <w:rsid w:val="00E94D17"/>
    <w:rsid w:val="00E95F26"/>
    <w:rsid w:val="00E968A7"/>
    <w:rsid w:val="00E9690D"/>
    <w:rsid w:val="00E96A23"/>
    <w:rsid w:val="00E976AF"/>
    <w:rsid w:val="00EA08F3"/>
    <w:rsid w:val="00EA1782"/>
    <w:rsid w:val="00EA1F52"/>
    <w:rsid w:val="00EA2024"/>
    <w:rsid w:val="00EA24F3"/>
    <w:rsid w:val="00EA3ACC"/>
    <w:rsid w:val="00EA43BC"/>
    <w:rsid w:val="00EA47B7"/>
    <w:rsid w:val="00EA4CCF"/>
    <w:rsid w:val="00EA735E"/>
    <w:rsid w:val="00EB0E83"/>
    <w:rsid w:val="00EB1D45"/>
    <w:rsid w:val="00EB228F"/>
    <w:rsid w:val="00EB2A3B"/>
    <w:rsid w:val="00EB3620"/>
    <w:rsid w:val="00EB482E"/>
    <w:rsid w:val="00EB694B"/>
    <w:rsid w:val="00EB731E"/>
    <w:rsid w:val="00EC0266"/>
    <w:rsid w:val="00EC16B2"/>
    <w:rsid w:val="00EC1904"/>
    <w:rsid w:val="00EC22CB"/>
    <w:rsid w:val="00EC36CD"/>
    <w:rsid w:val="00EC47BE"/>
    <w:rsid w:val="00EC4E0F"/>
    <w:rsid w:val="00EC61BC"/>
    <w:rsid w:val="00EC7111"/>
    <w:rsid w:val="00EC7827"/>
    <w:rsid w:val="00ED00EE"/>
    <w:rsid w:val="00ED17F7"/>
    <w:rsid w:val="00ED1DEB"/>
    <w:rsid w:val="00ED32D3"/>
    <w:rsid w:val="00ED4E45"/>
    <w:rsid w:val="00ED65F7"/>
    <w:rsid w:val="00ED6DEB"/>
    <w:rsid w:val="00ED779D"/>
    <w:rsid w:val="00EE10E0"/>
    <w:rsid w:val="00EE1997"/>
    <w:rsid w:val="00EE1E33"/>
    <w:rsid w:val="00EE394C"/>
    <w:rsid w:val="00EE45B4"/>
    <w:rsid w:val="00EE4E9F"/>
    <w:rsid w:val="00EE4F79"/>
    <w:rsid w:val="00EE5687"/>
    <w:rsid w:val="00EE58D0"/>
    <w:rsid w:val="00EE5B58"/>
    <w:rsid w:val="00EE5EF5"/>
    <w:rsid w:val="00EE60CE"/>
    <w:rsid w:val="00EE7081"/>
    <w:rsid w:val="00EF0448"/>
    <w:rsid w:val="00EF1E61"/>
    <w:rsid w:val="00EF3482"/>
    <w:rsid w:val="00EF4288"/>
    <w:rsid w:val="00EF4E02"/>
    <w:rsid w:val="00EF586F"/>
    <w:rsid w:val="00F0111F"/>
    <w:rsid w:val="00F02615"/>
    <w:rsid w:val="00F026B9"/>
    <w:rsid w:val="00F02E2D"/>
    <w:rsid w:val="00F03C33"/>
    <w:rsid w:val="00F03F4B"/>
    <w:rsid w:val="00F04976"/>
    <w:rsid w:val="00F06205"/>
    <w:rsid w:val="00F06C07"/>
    <w:rsid w:val="00F07028"/>
    <w:rsid w:val="00F1253F"/>
    <w:rsid w:val="00F12875"/>
    <w:rsid w:val="00F12BFC"/>
    <w:rsid w:val="00F14321"/>
    <w:rsid w:val="00F172A7"/>
    <w:rsid w:val="00F203A7"/>
    <w:rsid w:val="00F20A26"/>
    <w:rsid w:val="00F21EAD"/>
    <w:rsid w:val="00F226FE"/>
    <w:rsid w:val="00F228B7"/>
    <w:rsid w:val="00F22B6F"/>
    <w:rsid w:val="00F25B6E"/>
    <w:rsid w:val="00F26AEC"/>
    <w:rsid w:val="00F3029F"/>
    <w:rsid w:val="00F30C11"/>
    <w:rsid w:val="00F318BE"/>
    <w:rsid w:val="00F34298"/>
    <w:rsid w:val="00F349D9"/>
    <w:rsid w:val="00F36D87"/>
    <w:rsid w:val="00F37715"/>
    <w:rsid w:val="00F37B3B"/>
    <w:rsid w:val="00F402E4"/>
    <w:rsid w:val="00F42887"/>
    <w:rsid w:val="00F4326A"/>
    <w:rsid w:val="00F43FD9"/>
    <w:rsid w:val="00F4420A"/>
    <w:rsid w:val="00F461AF"/>
    <w:rsid w:val="00F47498"/>
    <w:rsid w:val="00F47612"/>
    <w:rsid w:val="00F477EA"/>
    <w:rsid w:val="00F47F2A"/>
    <w:rsid w:val="00F50E32"/>
    <w:rsid w:val="00F51196"/>
    <w:rsid w:val="00F514D4"/>
    <w:rsid w:val="00F51D0B"/>
    <w:rsid w:val="00F52086"/>
    <w:rsid w:val="00F52503"/>
    <w:rsid w:val="00F53BA3"/>
    <w:rsid w:val="00F548FC"/>
    <w:rsid w:val="00F54F24"/>
    <w:rsid w:val="00F5560A"/>
    <w:rsid w:val="00F55961"/>
    <w:rsid w:val="00F5626B"/>
    <w:rsid w:val="00F56D61"/>
    <w:rsid w:val="00F570C2"/>
    <w:rsid w:val="00F5784E"/>
    <w:rsid w:val="00F60610"/>
    <w:rsid w:val="00F60DC7"/>
    <w:rsid w:val="00F60F4A"/>
    <w:rsid w:val="00F61080"/>
    <w:rsid w:val="00F621EE"/>
    <w:rsid w:val="00F629F2"/>
    <w:rsid w:val="00F62E25"/>
    <w:rsid w:val="00F62F85"/>
    <w:rsid w:val="00F63058"/>
    <w:rsid w:val="00F637C3"/>
    <w:rsid w:val="00F63998"/>
    <w:rsid w:val="00F654FA"/>
    <w:rsid w:val="00F66309"/>
    <w:rsid w:val="00F66618"/>
    <w:rsid w:val="00F67960"/>
    <w:rsid w:val="00F67CB9"/>
    <w:rsid w:val="00F70E21"/>
    <w:rsid w:val="00F71AB3"/>
    <w:rsid w:val="00F71E9B"/>
    <w:rsid w:val="00F7260A"/>
    <w:rsid w:val="00F72F6B"/>
    <w:rsid w:val="00F74D57"/>
    <w:rsid w:val="00F75048"/>
    <w:rsid w:val="00F757F9"/>
    <w:rsid w:val="00F75A71"/>
    <w:rsid w:val="00F75E07"/>
    <w:rsid w:val="00F770D9"/>
    <w:rsid w:val="00F77A02"/>
    <w:rsid w:val="00F77F3E"/>
    <w:rsid w:val="00F80555"/>
    <w:rsid w:val="00F80733"/>
    <w:rsid w:val="00F80858"/>
    <w:rsid w:val="00F8090F"/>
    <w:rsid w:val="00F810AF"/>
    <w:rsid w:val="00F82166"/>
    <w:rsid w:val="00F828A7"/>
    <w:rsid w:val="00F83755"/>
    <w:rsid w:val="00F83C0E"/>
    <w:rsid w:val="00F8423B"/>
    <w:rsid w:val="00F85939"/>
    <w:rsid w:val="00F869CC"/>
    <w:rsid w:val="00F86D2F"/>
    <w:rsid w:val="00F87983"/>
    <w:rsid w:val="00F90059"/>
    <w:rsid w:val="00F90C4D"/>
    <w:rsid w:val="00F91353"/>
    <w:rsid w:val="00F915BD"/>
    <w:rsid w:val="00F92384"/>
    <w:rsid w:val="00F92468"/>
    <w:rsid w:val="00F936ED"/>
    <w:rsid w:val="00F9419A"/>
    <w:rsid w:val="00F947B9"/>
    <w:rsid w:val="00F9485B"/>
    <w:rsid w:val="00F952C8"/>
    <w:rsid w:val="00F971E9"/>
    <w:rsid w:val="00F97CA8"/>
    <w:rsid w:val="00FA01A1"/>
    <w:rsid w:val="00FA1D7F"/>
    <w:rsid w:val="00FA2F3F"/>
    <w:rsid w:val="00FA428A"/>
    <w:rsid w:val="00FA5276"/>
    <w:rsid w:val="00FA57D6"/>
    <w:rsid w:val="00FA6377"/>
    <w:rsid w:val="00FA781B"/>
    <w:rsid w:val="00FA7C0B"/>
    <w:rsid w:val="00FB1D94"/>
    <w:rsid w:val="00FB1FD8"/>
    <w:rsid w:val="00FB2F32"/>
    <w:rsid w:val="00FB567A"/>
    <w:rsid w:val="00FB6295"/>
    <w:rsid w:val="00FB7556"/>
    <w:rsid w:val="00FB7AA2"/>
    <w:rsid w:val="00FC0028"/>
    <w:rsid w:val="00FC3165"/>
    <w:rsid w:val="00FC59CA"/>
    <w:rsid w:val="00FC5A32"/>
    <w:rsid w:val="00FC5F8E"/>
    <w:rsid w:val="00FC7646"/>
    <w:rsid w:val="00FC79EF"/>
    <w:rsid w:val="00FC7B8A"/>
    <w:rsid w:val="00FD00DD"/>
    <w:rsid w:val="00FD07F7"/>
    <w:rsid w:val="00FD0B50"/>
    <w:rsid w:val="00FD14A1"/>
    <w:rsid w:val="00FD1875"/>
    <w:rsid w:val="00FD198C"/>
    <w:rsid w:val="00FD1B3F"/>
    <w:rsid w:val="00FD2415"/>
    <w:rsid w:val="00FD3D0F"/>
    <w:rsid w:val="00FD3DF8"/>
    <w:rsid w:val="00FD494A"/>
    <w:rsid w:val="00FD580C"/>
    <w:rsid w:val="00FD625B"/>
    <w:rsid w:val="00FD6836"/>
    <w:rsid w:val="00FD781F"/>
    <w:rsid w:val="00FD7DF4"/>
    <w:rsid w:val="00FE0AC2"/>
    <w:rsid w:val="00FE1226"/>
    <w:rsid w:val="00FE1567"/>
    <w:rsid w:val="00FE275B"/>
    <w:rsid w:val="00FE3CA5"/>
    <w:rsid w:val="00FE4988"/>
    <w:rsid w:val="00FE57DF"/>
    <w:rsid w:val="00FE5FF8"/>
    <w:rsid w:val="00FE6087"/>
    <w:rsid w:val="00FE6D9A"/>
    <w:rsid w:val="00FE7F04"/>
    <w:rsid w:val="00FF11D5"/>
    <w:rsid w:val="00FF2BEE"/>
    <w:rsid w:val="00FF2D2B"/>
    <w:rsid w:val="00FF44B4"/>
    <w:rsid w:val="00FF68B2"/>
    <w:rsid w:val="00FF6BAF"/>
    <w:rsid w:val="00FF7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21c12,#036,#606,#603,#420021,#36001b,#15265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de nota al pie,Ref. de nota al pie 2,Footnote number,BVI fnr,4_G,16 Point,Superscript 6 Point"/>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BodyText21">
    <w:name w:val="Body Text 21"/>
    <w:basedOn w:val="Normal"/>
    <w:rsid w:val="00F97CA8"/>
    <w:pPr>
      <w:ind w:right="51"/>
      <w:jc w:val="both"/>
    </w:pPr>
    <w:rPr>
      <w:rFonts w:eastAsia="Batang"/>
      <w:sz w:val="28"/>
      <w:szCs w:val="28"/>
    </w:rPr>
  </w:style>
  <w:style w:type="character" w:customStyle="1" w:styleId="Corpsdetexte2Car">
    <w:name w:val="Corps de texte 2 Car"/>
    <w:basedOn w:val="Policepardfaut"/>
    <w:link w:val="Corpsdetexte2"/>
    <w:rsid w:val="006B5CD5"/>
    <w:rPr>
      <w:sz w:val="24"/>
      <w:szCs w:val="24"/>
    </w:rPr>
  </w:style>
  <w:style w:type="paragraph" w:customStyle="1" w:styleId="Textoindependiente21">
    <w:name w:val="Texto independiente 21"/>
    <w:basedOn w:val="Normal"/>
    <w:rsid w:val="00317993"/>
    <w:pPr>
      <w:suppressAutoHyphens/>
      <w:spacing w:after="120" w:line="480" w:lineRule="auto"/>
    </w:pPr>
    <w:rPr>
      <w:lang w:eastAsia="ar-SA"/>
    </w:rPr>
  </w:style>
  <w:style w:type="character" w:customStyle="1" w:styleId="Titre1Car">
    <w:name w:val="Titre 1 Car"/>
    <w:basedOn w:val="Policepardfaut"/>
    <w:link w:val="Titre1"/>
    <w:rsid w:val="00C26F1F"/>
    <w:rPr>
      <w:b/>
      <w:bCs/>
      <w:i/>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de nota al pie,Ref. de nota al pie 2,Footnote number,BVI fnr,4_G,16 Point,Superscript 6 Point"/>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BodyText21">
    <w:name w:val="Body Text 21"/>
    <w:basedOn w:val="Normal"/>
    <w:rsid w:val="00F97CA8"/>
    <w:pPr>
      <w:ind w:right="51"/>
      <w:jc w:val="both"/>
    </w:pPr>
    <w:rPr>
      <w:rFonts w:eastAsia="Batang"/>
      <w:sz w:val="28"/>
      <w:szCs w:val="28"/>
    </w:rPr>
  </w:style>
  <w:style w:type="character" w:customStyle="1" w:styleId="Corpsdetexte2Car">
    <w:name w:val="Corps de texte 2 Car"/>
    <w:basedOn w:val="Policepardfaut"/>
    <w:link w:val="Corpsdetexte2"/>
    <w:rsid w:val="006B5CD5"/>
    <w:rPr>
      <w:sz w:val="24"/>
      <w:szCs w:val="24"/>
    </w:rPr>
  </w:style>
  <w:style w:type="paragraph" w:customStyle="1" w:styleId="Textoindependiente21">
    <w:name w:val="Texto independiente 21"/>
    <w:basedOn w:val="Normal"/>
    <w:rsid w:val="00317993"/>
    <w:pPr>
      <w:suppressAutoHyphens/>
      <w:spacing w:after="120" w:line="480" w:lineRule="auto"/>
    </w:pPr>
    <w:rPr>
      <w:lang w:eastAsia="ar-SA"/>
    </w:rPr>
  </w:style>
  <w:style w:type="character" w:customStyle="1" w:styleId="Titre1Car">
    <w:name w:val="Titre 1 Car"/>
    <w:basedOn w:val="Policepardfaut"/>
    <w:link w:val="Titre1"/>
    <w:rsid w:val="00C26F1F"/>
    <w:rPr>
      <w:b/>
      <w:bCs/>
      <w:i/>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1/SU339-1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F4BD0-47B4-4414-8BB3-1511E259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2927</Words>
  <Characters>16104</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5</cp:revision>
  <cp:lastPrinted>2017-09-01T15:48:00Z</cp:lastPrinted>
  <dcterms:created xsi:type="dcterms:W3CDTF">2017-09-01T15:58:00Z</dcterms:created>
  <dcterms:modified xsi:type="dcterms:W3CDTF">2017-11-08T15:39:00Z</dcterms:modified>
</cp:coreProperties>
</file>