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42317" w:rsidRPr="00142317" w:rsidRDefault="00142317" w:rsidP="00142317">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eastAsia="fr-FR"/>
        </w:rPr>
      </w:pPr>
      <w:r w:rsidRPr="00142317">
        <w:rPr>
          <w:rFonts w:ascii="Calibri" w:eastAsia="Calibri" w:hAnsi="Calibri" w:cs="Calibri"/>
          <w:color w:val="FF0000"/>
          <w:spacing w:val="-8"/>
          <w:sz w:val="16"/>
          <w:szCs w:val="16"/>
          <w:lang w:eastAsia="fr-FR"/>
        </w:rPr>
        <w:t>El siguiente es el documento presentado por el Magistrado Ponente que sirvió de base para proferir la providencia dentro del presente proceso.</w:t>
      </w:r>
    </w:p>
    <w:p w:rsidR="00142317" w:rsidRPr="00142317" w:rsidRDefault="00142317" w:rsidP="0014231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eastAsia="fr-FR"/>
        </w:rPr>
      </w:pPr>
      <w:r w:rsidRPr="00142317">
        <w:rPr>
          <w:rFonts w:ascii="Calibri" w:eastAsia="Calibri" w:hAnsi="Calibri" w:cs="Calibri"/>
          <w:color w:val="FF0000"/>
          <w:sz w:val="16"/>
          <w:szCs w:val="16"/>
          <w:lang w:eastAsia="fr-FR"/>
        </w:rPr>
        <w:t>El contenido total y fiel de la decisión debe ser verificado en la Secretaría de esta Sala.</w:t>
      </w:r>
    </w:p>
    <w:p w:rsidR="00142317" w:rsidRPr="00142317" w:rsidRDefault="00142317" w:rsidP="00142317">
      <w:pPr>
        <w:shd w:val="clear" w:color="auto" w:fill="FFFFFF"/>
        <w:ind w:left="1843" w:hanging="1843"/>
        <w:jc w:val="both"/>
        <w:rPr>
          <w:rFonts w:ascii="Calibri" w:hAnsi="Calibri" w:cs="Calibri"/>
          <w:color w:val="222222"/>
          <w:sz w:val="18"/>
          <w:szCs w:val="18"/>
          <w:lang w:eastAsia="fr-FR"/>
        </w:rPr>
      </w:pPr>
      <w:r w:rsidRPr="00142317">
        <w:rPr>
          <w:rFonts w:ascii="Calibri" w:hAnsi="Calibri" w:cs="Calibri"/>
          <w:color w:val="222222"/>
          <w:sz w:val="18"/>
          <w:szCs w:val="18"/>
          <w:lang w:eastAsia="fr-FR"/>
        </w:rPr>
        <w:t>Providencia:</w:t>
      </w:r>
      <w:r w:rsidRPr="00142317">
        <w:rPr>
          <w:rFonts w:ascii="Calibri" w:hAnsi="Calibri" w:cs="Calibri"/>
          <w:color w:val="222222"/>
          <w:sz w:val="18"/>
          <w:szCs w:val="18"/>
          <w:lang w:eastAsia="fr-FR"/>
        </w:rPr>
        <w:tab/>
        <w:t>Sentencia  – 1ª instancia – 18 de octubre de 2017</w:t>
      </w:r>
    </w:p>
    <w:p w:rsidR="00142317" w:rsidRPr="00142317" w:rsidRDefault="00142317" w:rsidP="00142317">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ES" w:eastAsia="fr-FR"/>
        </w:rPr>
      </w:pPr>
      <w:r w:rsidRPr="00142317">
        <w:rPr>
          <w:rFonts w:ascii="Calibri" w:eastAsia="Calibri" w:hAnsi="Calibri" w:cs="Calibri"/>
          <w:color w:val="222222"/>
          <w:sz w:val="18"/>
          <w:szCs w:val="18"/>
          <w:lang w:eastAsia="fr-FR"/>
        </w:rPr>
        <w:t>Proceso:    </w:t>
      </w:r>
      <w:r w:rsidRPr="00142317">
        <w:rPr>
          <w:rFonts w:ascii="Calibri" w:eastAsia="Calibri" w:hAnsi="Calibri" w:cs="Calibri"/>
          <w:color w:val="222222"/>
          <w:sz w:val="18"/>
          <w:szCs w:val="18"/>
          <w:lang w:eastAsia="fr-FR"/>
        </w:rPr>
        <w:tab/>
      </w:r>
      <w:r w:rsidRPr="00142317">
        <w:rPr>
          <w:rFonts w:ascii="Calibri" w:eastAsia="Calibri" w:hAnsi="Calibri" w:cs="Calibri"/>
          <w:color w:val="222222"/>
          <w:spacing w:val="-6"/>
          <w:sz w:val="18"/>
          <w:szCs w:val="18"/>
          <w:lang w:eastAsia="fr-FR"/>
        </w:rPr>
        <w:t>Acción de Tutela – Niega por improcedencia</w:t>
      </w:r>
    </w:p>
    <w:p w:rsidR="00142317" w:rsidRPr="00142317" w:rsidRDefault="00142317" w:rsidP="00142317">
      <w:pPr>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sidRPr="00142317">
        <w:rPr>
          <w:rFonts w:ascii="Calibri" w:eastAsia="Calibri" w:hAnsi="Calibri" w:cs="Calibri"/>
          <w:color w:val="222222"/>
          <w:sz w:val="18"/>
          <w:szCs w:val="18"/>
          <w:lang w:eastAsia="fr-FR"/>
        </w:rPr>
        <w:t>Radicación Nro. :</w:t>
      </w:r>
      <w:r w:rsidRPr="00142317">
        <w:rPr>
          <w:rFonts w:ascii="Calibri" w:eastAsia="Calibri" w:hAnsi="Calibri" w:cs="Calibri"/>
          <w:color w:val="222222"/>
          <w:sz w:val="18"/>
          <w:szCs w:val="18"/>
          <w:lang w:eastAsia="fr-FR"/>
        </w:rPr>
        <w:tab/>
      </w:r>
      <w:r w:rsidRPr="00142317">
        <w:rPr>
          <w:rFonts w:ascii="Calibri" w:eastAsia="Calibri" w:hAnsi="Calibri" w:cs="Calibri"/>
          <w:bCs/>
          <w:spacing w:val="-6"/>
          <w:sz w:val="18"/>
          <w:szCs w:val="18"/>
          <w:lang w:eastAsia="en-US"/>
        </w:rPr>
        <w:t>66001 22 04 000 2017 00208 00</w:t>
      </w:r>
    </w:p>
    <w:p w:rsidR="00142317" w:rsidRPr="00142317" w:rsidRDefault="00142317" w:rsidP="00142317">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142317">
        <w:rPr>
          <w:rFonts w:ascii="Calibri" w:eastAsia="Calibri" w:hAnsi="Calibri" w:cs="Calibri"/>
          <w:bCs/>
          <w:iCs/>
          <w:color w:val="222222"/>
          <w:sz w:val="18"/>
          <w:szCs w:val="18"/>
          <w:lang w:val="es-ES" w:eastAsia="fr-FR"/>
        </w:rPr>
        <w:t xml:space="preserve">Accionante: </w:t>
      </w:r>
      <w:r w:rsidRPr="00142317">
        <w:rPr>
          <w:rFonts w:ascii="Calibri" w:eastAsia="Calibri" w:hAnsi="Calibri" w:cs="Calibri"/>
          <w:bCs/>
          <w:iCs/>
          <w:color w:val="222222"/>
          <w:sz w:val="18"/>
          <w:szCs w:val="18"/>
          <w:lang w:val="es-ES" w:eastAsia="fr-FR"/>
        </w:rPr>
        <w:tab/>
        <w:t>MARÍA CONSUELO CARDONA GARCÍA</w:t>
      </w:r>
    </w:p>
    <w:p w:rsidR="00142317" w:rsidRPr="00142317" w:rsidRDefault="00142317" w:rsidP="00142317">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142317">
        <w:rPr>
          <w:rFonts w:ascii="Calibri" w:eastAsia="Calibri" w:hAnsi="Calibri" w:cs="Calibri"/>
          <w:color w:val="222222"/>
          <w:sz w:val="18"/>
          <w:szCs w:val="18"/>
          <w:lang w:eastAsia="fr-FR"/>
        </w:rPr>
        <w:t>Accionado:</w:t>
      </w:r>
      <w:r w:rsidRPr="00142317">
        <w:rPr>
          <w:rFonts w:ascii="Calibri" w:eastAsia="Calibri" w:hAnsi="Calibri" w:cs="Calibri"/>
          <w:color w:val="222222"/>
          <w:sz w:val="18"/>
          <w:szCs w:val="18"/>
          <w:lang w:eastAsia="fr-FR"/>
        </w:rPr>
        <w:tab/>
      </w:r>
      <w:r w:rsidRPr="00142317">
        <w:rPr>
          <w:rFonts w:ascii="Calibri" w:eastAsia="Calibri" w:hAnsi="Calibri" w:cs="Calibri"/>
          <w:color w:val="222222"/>
          <w:sz w:val="18"/>
          <w:szCs w:val="18"/>
          <w:lang w:val="es-ES" w:eastAsia="fr-FR"/>
        </w:rPr>
        <w:t>JUZGADO PRIMERO PENAL DEL CIRCUITO DE DOSQUEBRADAS</w:t>
      </w:r>
    </w:p>
    <w:p w:rsidR="00142317" w:rsidRPr="00142317" w:rsidRDefault="00142317" w:rsidP="00142317">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142317">
        <w:rPr>
          <w:rFonts w:ascii="Calibri" w:eastAsia="Calibri" w:hAnsi="Calibri" w:cs="Calibri"/>
          <w:color w:val="222222"/>
          <w:sz w:val="18"/>
          <w:szCs w:val="18"/>
          <w:lang w:eastAsia="fr-FR"/>
        </w:rPr>
        <w:t>Magistrado Ponente: </w:t>
      </w:r>
      <w:r w:rsidRPr="00142317">
        <w:rPr>
          <w:rFonts w:ascii="Calibri" w:eastAsia="Calibri" w:hAnsi="Calibri" w:cs="Calibri"/>
          <w:color w:val="222222"/>
          <w:sz w:val="18"/>
          <w:szCs w:val="18"/>
          <w:lang w:eastAsia="fr-FR"/>
        </w:rPr>
        <w:tab/>
      </w:r>
      <w:r w:rsidRPr="00142317">
        <w:rPr>
          <w:rFonts w:ascii="Calibri" w:eastAsia="Calibri" w:hAnsi="Calibri" w:cs="Calibri"/>
          <w:bCs/>
          <w:iCs/>
          <w:color w:val="222222"/>
          <w:sz w:val="18"/>
          <w:szCs w:val="18"/>
          <w:lang w:val="pt-BR" w:eastAsia="fr-FR"/>
        </w:rPr>
        <w:t>MANUEL YARZAGARAY BANDERA</w:t>
      </w:r>
    </w:p>
    <w:p w:rsidR="00142317" w:rsidRPr="00142317" w:rsidRDefault="00142317" w:rsidP="00142317">
      <w:pPr>
        <w:shd w:val="clear" w:color="auto" w:fill="FFFFFF"/>
        <w:tabs>
          <w:tab w:val="left" w:pos="1843"/>
          <w:tab w:val="left" w:pos="4755"/>
        </w:tabs>
        <w:ind w:left="1843" w:hanging="1843"/>
        <w:jc w:val="both"/>
        <w:rPr>
          <w:rFonts w:eastAsia="Calibri"/>
          <w:sz w:val="16"/>
          <w:szCs w:val="16"/>
          <w:lang w:val="es-ES" w:eastAsia="fr-FR"/>
        </w:rPr>
      </w:pPr>
    </w:p>
    <w:p w:rsidR="00142317" w:rsidRPr="00142317" w:rsidRDefault="00142317" w:rsidP="00142317">
      <w:pPr>
        <w:tabs>
          <w:tab w:val="left" w:pos="1861"/>
          <w:tab w:val="left" w:pos="2432"/>
        </w:tabs>
        <w:spacing w:after="200"/>
        <w:jc w:val="both"/>
        <w:rPr>
          <w:rFonts w:ascii="Calibri" w:eastAsia="Calibri" w:hAnsi="Calibri" w:cs="Calibri"/>
          <w:bCs/>
          <w:iCs/>
          <w:color w:val="222222"/>
          <w:sz w:val="18"/>
          <w:szCs w:val="18"/>
          <w:lang w:eastAsia="fr-FR"/>
        </w:rPr>
      </w:pPr>
      <w:r w:rsidRPr="00142317">
        <w:rPr>
          <w:rFonts w:ascii="Calibri" w:eastAsia="Calibri" w:hAnsi="Calibri" w:cs="Calibri"/>
          <w:b/>
          <w:bCs/>
          <w:iCs/>
          <w:color w:val="222222"/>
          <w:sz w:val="18"/>
          <w:szCs w:val="18"/>
          <w:lang w:eastAsia="fr-FR"/>
        </w:rPr>
        <w:t xml:space="preserve">Temas: </w:t>
      </w:r>
      <w:r w:rsidRPr="00142317">
        <w:rPr>
          <w:rFonts w:ascii="Calibri" w:eastAsia="Calibri" w:hAnsi="Calibri" w:cs="Calibri"/>
          <w:b/>
          <w:bCs/>
          <w:iCs/>
          <w:color w:val="222222"/>
          <w:sz w:val="18"/>
          <w:szCs w:val="18"/>
          <w:lang w:eastAsia="fr-FR"/>
        </w:rPr>
        <w:tab/>
        <w:t xml:space="preserve">DEBIDO PROCESO / </w:t>
      </w:r>
      <w:r w:rsidRPr="00142317">
        <w:rPr>
          <w:rFonts w:ascii="Calibri" w:eastAsia="Calibri" w:hAnsi="Calibri" w:cs="Calibri"/>
          <w:b/>
          <w:bCs/>
          <w:iCs/>
          <w:color w:val="222222"/>
          <w:sz w:val="18"/>
          <w:szCs w:val="18"/>
          <w:lang w:val="es-ES" w:eastAsia="fr-FR"/>
        </w:rPr>
        <w:t>TUTELA CONTRA PROVIDENCIA JUDICIAL / INEXISTENCIA DEL DEFECTO SUSTANTIVO ALEGADO / IMPROCEDENCIA.</w:t>
      </w:r>
      <w:r w:rsidRPr="00142317">
        <w:rPr>
          <w:rFonts w:ascii="Calibri" w:eastAsia="Calibri" w:hAnsi="Calibri" w:cs="Calibri"/>
          <w:bCs/>
          <w:iCs/>
          <w:color w:val="222222"/>
          <w:sz w:val="18"/>
          <w:szCs w:val="18"/>
          <w:lang w:val="es-ES" w:eastAsia="fr-FR"/>
        </w:rPr>
        <w:t xml:space="preserve"> </w:t>
      </w:r>
      <w:r w:rsidRPr="00142317">
        <w:rPr>
          <w:rFonts w:ascii="Calibri" w:eastAsia="Calibri" w:hAnsi="Calibri" w:cs="Calibri"/>
          <w:bCs/>
          <w:iCs/>
          <w:color w:val="222222"/>
          <w:sz w:val="18"/>
          <w:szCs w:val="18"/>
          <w:lang w:eastAsia="fr-FR"/>
        </w:rPr>
        <w:t>[E]</w:t>
      </w:r>
      <w:proofErr w:type="spellStart"/>
      <w:r w:rsidRPr="00142317">
        <w:rPr>
          <w:rFonts w:ascii="Calibri" w:eastAsia="Calibri" w:hAnsi="Calibri" w:cs="Calibri"/>
          <w:bCs/>
          <w:iCs/>
          <w:color w:val="222222"/>
          <w:sz w:val="18"/>
          <w:szCs w:val="18"/>
          <w:lang w:eastAsia="fr-FR"/>
        </w:rPr>
        <w:t>ncuentra</w:t>
      </w:r>
      <w:proofErr w:type="spellEnd"/>
      <w:r w:rsidRPr="00142317">
        <w:rPr>
          <w:rFonts w:ascii="Calibri" w:eastAsia="Calibri" w:hAnsi="Calibri" w:cs="Calibri"/>
          <w:bCs/>
          <w:iCs/>
          <w:color w:val="222222"/>
          <w:sz w:val="18"/>
          <w:szCs w:val="18"/>
          <w:lang w:eastAsia="fr-FR"/>
        </w:rPr>
        <w:t xml:space="preserve"> la Colegiatura que la señora Juez Primera Penal Municipal de Dosquebradas, al momento de resolver su solicitud, mediante audiencia pública realizada el 8 de junio del año que transcurre, y trasladando los presupuestos del artículo 100 del Código Penal al caso concreto, le explicó de forma clara que si bien en el certificado de tradición del vehículo en cuestión no registra ningún pendiente en su historial, no puede olvidarse que anteriormente se realizó una entrega provisional de ese vehículo, lo que quiere decir que sí se hizo una afectación del bien, a tal punto que la aseguradora no ha podido adelantar los trámites para la reclamación por pérdida total de ese automotor, pues existe un pendiente que tuvo que haber sido autorizado en audiencia de garantías mediante una entrega provisional, y es ese precisamente el pendiente que se debe tener en cuenta. A su vez, la Juez Primera Penal del Circuito de Dosquebradas, al momento de desatar la alzada propuesta por quien hoy promueve esta acción, dentro audiencia llevada a cabo el 4 de agosto de 2017, después de identificar el problema jurídico, tal cual como ha sido planteado por el actor en este trámite, en el sentido de encaminar su pretensión a que se le aplique al caso concreto lo contemplado en el artículo 100 del Código Penal para la entrega provisional del vehículo por haberse superado los 18 meses desde la fecha de ocurrencia de los hechos, le indicó al allí recurrente que no puede olvidarse la existencia de una norma en la codificación que regula el procedimiento penal, esto es la Ley 906 de 2004, la cual en momento alguno establece ese límite de tiempo aludido en la primera, y que es clara al decir que la entrega sólo será definitiva si se ha garantizado el pago de los perjuicios, o se ha embargado un bien del acusado en cuantía suficiente para el cubrimiento de los mismos, lo cual no ha ocurrido en esta oportunidad pues hasta ahora no existe una garantía real que para la eventual reparación de la víctima, y por ende, a criterio de la togada, la norma a aplicar es la del artículo 100 del Código de Procedimiento Penal, con preferencia de la anterior, por ser posterior, y en ella se indica sin elucubraciones que el requisito para la entrega definitiva del vehículo es la indemnización de los perjuicios, sin contemplar ningún otro tipo de término. En este sentido, observa la Colegiatura que aunque las pretensiones del accionante no prosperaron en ese escenario como él esperaba, ello no constituye una vulneración de los derechos fundamentales de su representada, tampoco quiere decir que se haya confundido el problema jurídico a resolver, sino que se han plasmado allí los criterios jurídicos de las togadas que frente al tema se han pronunciado, quienes dentro de su autonomía judicial, y siendo quienes por ley están llamadas a hacerlo, han considerado que no se cumplen los requisitos mínimos para la entrega definitiva del vehículo que se pretende. </w:t>
      </w:r>
    </w:p>
    <w:p w:rsidR="00142317" w:rsidRDefault="00142317" w:rsidP="002121D2">
      <w:pPr>
        <w:spacing w:line="324" w:lineRule="auto"/>
        <w:jc w:val="center"/>
        <w:rPr>
          <w:rFonts w:ascii="Verdana" w:hAnsi="Verdana"/>
          <w:b/>
          <w:sz w:val="26"/>
          <w:szCs w:val="26"/>
          <w:lang w:eastAsia="en-US"/>
        </w:rPr>
      </w:pPr>
    </w:p>
    <w:p w:rsidR="00497921" w:rsidRPr="00CC0953" w:rsidRDefault="00497921" w:rsidP="002121D2">
      <w:pPr>
        <w:spacing w:line="324" w:lineRule="auto"/>
        <w:jc w:val="center"/>
        <w:rPr>
          <w:rFonts w:ascii="Verdana" w:hAnsi="Verdana"/>
          <w:b/>
          <w:sz w:val="26"/>
          <w:szCs w:val="26"/>
          <w:lang w:eastAsia="en-US"/>
        </w:rPr>
      </w:pPr>
      <w:r w:rsidRPr="00CC0953">
        <w:rPr>
          <w:rFonts w:ascii="Verdana" w:hAnsi="Verdana"/>
          <w:b/>
          <w:sz w:val="26"/>
          <w:szCs w:val="26"/>
          <w:lang w:eastAsia="en-US"/>
        </w:rPr>
        <w:t>REPÚBLICA DE COLOMBIA</w:t>
      </w:r>
    </w:p>
    <w:p w:rsidR="00497921" w:rsidRPr="00CC0953" w:rsidRDefault="00497921" w:rsidP="002121D2">
      <w:pPr>
        <w:spacing w:line="324" w:lineRule="auto"/>
        <w:jc w:val="center"/>
        <w:rPr>
          <w:rFonts w:ascii="Verdana" w:hAnsi="Verdana"/>
          <w:b/>
          <w:sz w:val="26"/>
          <w:szCs w:val="26"/>
          <w:lang w:eastAsia="en-US"/>
        </w:rPr>
      </w:pPr>
      <w:r w:rsidRPr="00CC0953">
        <w:rPr>
          <w:rFonts w:ascii="Verdana" w:hAnsi="Verdana"/>
          <w:b/>
          <w:sz w:val="26"/>
          <w:szCs w:val="26"/>
          <w:lang w:eastAsia="en-US"/>
        </w:rPr>
        <w:t>RAMA JUDICIAL DEL PODER PÚBLICO</w:t>
      </w:r>
    </w:p>
    <w:p w:rsidR="00497921" w:rsidRPr="00CC0953" w:rsidRDefault="00497921" w:rsidP="002121D2">
      <w:pPr>
        <w:spacing w:line="324" w:lineRule="auto"/>
        <w:jc w:val="center"/>
        <w:rPr>
          <w:rFonts w:ascii="Verdana" w:hAnsi="Verdana"/>
          <w:b/>
          <w:sz w:val="26"/>
          <w:szCs w:val="26"/>
          <w:lang w:eastAsia="en-US"/>
        </w:rPr>
      </w:pPr>
      <w:r w:rsidRPr="0060255A">
        <w:rPr>
          <w:rFonts w:ascii="Verdana" w:hAnsi="Verdana"/>
          <w:b/>
          <w:noProof/>
          <w:sz w:val="26"/>
          <w:szCs w:val="26"/>
          <w:lang w:val="fr-FR" w:eastAsia="fr-FR"/>
        </w:rPr>
        <w:drawing>
          <wp:inline distT="0" distB="0" distL="0" distR="0" wp14:anchorId="7C505857" wp14:editId="315A051B">
            <wp:extent cx="695325" cy="695325"/>
            <wp:effectExtent l="0" t="0" r="9525" b="9525"/>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876" cy="694876"/>
                    </a:xfrm>
                    <a:prstGeom prst="rect">
                      <a:avLst/>
                    </a:prstGeom>
                    <a:noFill/>
                    <a:ln>
                      <a:noFill/>
                    </a:ln>
                  </pic:spPr>
                </pic:pic>
              </a:graphicData>
            </a:graphic>
          </wp:inline>
        </w:drawing>
      </w:r>
    </w:p>
    <w:p w:rsidR="00497921" w:rsidRPr="00CC0953" w:rsidRDefault="00497921" w:rsidP="002121D2">
      <w:pPr>
        <w:spacing w:line="324" w:lineRule="auto"/>
        <w:jc w:val="center"/>
        <w:rPr>
          <w:rFonts w:ascii="Verdana" w:hAnsi="Verdana"/>
          <w:b/>
          <w:sz w:val="26"/>
          <w:szCs w:val="26"/>
          <w:lang w:eastAsia="en-US"/>
        </w:rPr>
      </w:pPr>
      <w:r w:rsidRPr="00CC0953">
        <w:rPr>
          <w:rFonts w:ascii="Verdana" w:hAnsi="Verdana"/>
          <w:b/>
          <w:sz w:val="26"/>
          <w:szCs w:val="26"/>
          <w:lang w:eastAsia="en-US"/>
        </w:rPr>
        <w:t>TRIBUNAL SUPERIOR DEL DISTRITO JUDICIAL DE PEREIRA</w:t>
      </w:r>
    </w:p>
    <w:p w:rsidR="00497921" w:rsidRPr="00CC0953" w:rsidRDefault="00497921" w:rsidP="002121D2">
      <w:pPr>
        <w:spacing w:line="324" w:lineRule="auto"/>
        <w:jc w:val="center"/>
        <w:rPr>
          <w:rFonts w:ascii="Verdana" w:hAnsi="Verdana"/>
          <w:b/>
          <w:sz w:val="26"/>
          <w:szCs w:val="26"/>
          <w:lang w:eastAsia="en-US"/>
        </w:rPr>
      </w:pPr>
      <w:r w:rsidRPr="00CC0953">
        <w:rPr>
          <w:rFonts w:ascii="Verdana" w:hAnsi="Verdana"/>
          <w:b/>
          <w:sz w:val="26"/>
          <w:szCs w:val="26"/>
          <w:lang w:eastAsia="en-US"/>
        </w:rPr>
        <w:t>SALA DE DECISIÓN PENAL</w:t>
      </w:r>
    </w:p>
    <w:p w:rsidR="00497921" w:rsidRPr="002121D2" w:rsidRDefault="00497921" w:rsidP="00123D24">
      <w:pPr>
        <w:spacing w:line="276" w:lineRule="auto"/>
        <w:jc w:val="center"/>
        <w:rPr>
          <w:rFonts w:ascii="Verdana" w:hAnsi="Verdana"/>
          <w:b/>
          <w:sz w:val="26"/>
          <w:szCs w:val="26"/>
          <w:lang w:eastAsia="en-US"/>
        </w:rPr>
      </w:pPr>
    </w:p>
    <w:p w:rsidR="00497921" w:rsidRPr="00CC0953" w:rsidRDefault="00497921" w:rsidP="00497921">
      <w:pPr>
        <w:spacing w:line="276" w:lineRule="auto"/>
        <w:jc w:val="center"/>
        <w:rPr>
          <w:rFonts w:ascii="Verdana" w:hAnsi="Verdana"/>
          <w:b/>
          <w:sz w:val="26"/>
          <w:szCs w:val="26"/>
          <w:lang w:eastAsia="en-US"/>
        </w:rPr>
      </w:pPr>
      <w:proofErr w:type="spellStart"/>
      <w:r w:rsidRPr="00CC0953">
        <w:rPr>
          <w:rFonts w:ascii="Verdana" w:hAnsi="Verdana"/>
          <w:b/>
          <w:sz w:val="26"/>
          <w:szCs w:val="26"/>
          <w:lang w:eastAsia="en-US"/>
        </w:rPr>
        <w:t>M.P</w:t>
      </w:r>
      <w:proofErr w:type="spellEnd"/>
      <w:r w:rsidRPr="00CC0953">
        <w:rPr>
          <w:rFonts w:ascii="Verdana" w:hAnsi="Verdana"/>
          <w:b/>
          <w:sz w:val="26"/>
          <w:szCs w:val="26"/>
          <w:lang w:eastAsia="en-US"/>
        </w:rPr>
        <w:t xml:space="preserve">. MANUEL </w:t>
      </w:r>
      <w:proofErr w:type="spellStart"/>
      <w:r w:rsidRPr="00CC0953">
        <w:rPr>
          <w:rFonts w:ascii="Verdana" w:hAnsi="Verdana"/>
          <w:b/>
          <w:sz w:val="26"/>
          <w:szCs w:val="26"/>
          <w:lang w:eastAsia="en-US"/>
        </w:rPr>
        <w:t>YARZAGARAY</w:t>
      </w:r>
      <w:proofErr w:type="spellEnd"/>
      <w:r w:rsidRPr="00CC0953">
        <w:rPr>
          <w:rFonts w:ascii="Verdana" w:hAnsi="Verdana"/>
          <w:b/>
          <w:sz w:val="26"/>
          <w:szCs w:val="26"/>
          <w:lang w:eastAsia="en-US"/>
        </w:rPr>
        <w:t xml:space="preserve"> BANDERA</w:t>
      </w:r>
    </w:p>
    <w:p w:rsidR="00497921" w:rsidRPr="000024D3" w:rsidRDefault="00497921" w:rsidP="00123D24">
      <w:pPr>
        <w:spacing w:line="360" w:lineRule="auto"/>
        <w:jc w:val="center"/>
        <w:rPr>
          <w:rFonts w:ascii="Verdana" w:hAnsi="Verdana"/>
          <w:b/>
          <w:bCs/>
          <w:sz w:val="28"/>
          <w:szCs w:val="28"/>
          <w:lang w:eastAsia="en-US"/>
        </w:rPr>
      </w:pPr>
    </w:p>
    <w:p w:rsidR="00497921" w:rsidRPr="00B21237" w:rsidRDefault="00615286" w:rsidP="00497921">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SENTENCIA DE TUTELA DE PRIMERA</w:t>
      </w:r>
      <w:r w:rsidR="00497921" w:rsidRPr="00B21237">
        <w:rPr>
          <w:rFonts w:ascii="Verdana" w:hAnsi="Verdana" w:cs="Arial"/>
          <w:b/>
          <w:bCs/>
          <w:spacing w:val="-4"/>
          <w:sz w:val="26"/>
          <w:szCs w:val="26"/>
        </w:rPr>
        <w:t xml:space="preserve"> INSTANCIA</w:t>
      </w:r>
    </w:p>
    <w:p w:rsidR="00497921" w:rsidRPr="000B47AD" w:rsidRDefault="00497921" w:rsidP="00497921">
      <w:pPr>
        <w:spacing w:line="360" w:lineRule="auto"/>
        <w:jc w:val="center"/>
        <w:rPr>
          <w:rFonts w:ascii="Verdana" w:hAnsi="Verdana"/>
          <w:spacing w:val="-3"/>
          <w:sz w:val="26"/>
          <w:szCs w:val="26"/>
          <w:lang w:eastAsia="en-US"/>
        </w:rPr>
      </w:pPr>
    </w:p>
    <w:p w:rsidR="00EB49E7" w:rsidRDefault="00EB49E7" w:rsidP="00B44B0A">
      <w:pPr>
        <w:widowControl w:val="0"/>
        <w:autoSpaceDE w:val="0"/>
        <w:autoSpaceDN w:val="0"/>
        <w:adjustRightInd w:val="0"/>
        <w:spacing w:line="288" w:lineRule="auto"/>
        <w:jc w:val="both"/>
        <w:rPr>
          <w:rFonts w:ascii="Verdana" w:hAnsi="Verdana" w:cs="Arial"/>
          <w:sz w:val="26"/>
          <w:szCs w:val="26"/>
        </w:rPr>
      </w:pPr>
      <w:r>
        <w:rPr>
          <w:rFonts w:ascii="Verdana" w:hAnsi="Verdana" w:cs="Arial"/>
          <w:sz w:val="26"/>
          <w:szCs w:val="26"/>
        </w:rPr>
        <w:t>Pereira,</w:t>
      </w:r>
      <w:r w:rsidR="00D23B9A">
        <w:rPr>
          <w:rFonts w:ascii="Verdana" w:hAnsi="Verdana" w:cs="Arial"/>
          <w:sz w:val="26"/>
          <w:szCs w:val="26"/>
        </w:rPr>
        <w:t xml:space="preserve"> dieciocho (18) de</w:t>
      </w:r>
      <w:r w:rsidR="00B44B0A">
        <w:rPr>
          <w:rFonts w:ascii="Verdana" w:hAnsi="Verdana" w:cs="Arial"/>
          <w:sz w:val="26"/>
          <w:szCs w:val="26"/>
        </w:rPr>
        <w:t xml:space="preserve"> octubre</w:t>
      </w:r>
      <w:r>
        <w:rPr>
          <w:rFonts w:ascii="Verdana" w:hAnsi="Verdana" w:cs="Arial"/>
          <w:sz w:val="26"/>
          <w:szCs w:val="26"/>
        </w:rPr>
        <w:t xml:space="preserve"> de dos mil diecisiete (2017)  </w:t>
      </w:r>
    </w:p>
    <w:p w:rsidR="00EB49E7" w:rsidRDefault="00EB49E7" w:rsidP="00B44B0A">
      <w:pPr>
        <w:widowControl w:val="0"/>
        <w:autoSpaceDE w:val="0"/>
        <w:autoSpaceDN w:val="0"/>
        <w:adjustRightInd w:val="0"/>
        <w:spacing w:line="288" w:lineRule="auto"/>
        <w:jc w:val="both"/>
        <w:rPr>
          <w:rFonts w:ascii="Verdana" w:hAnsi="Verdana" w:cs="Arial"/>
          <w:sz w:val="26"/>
          <w:szCs w:val="26"/>
        </w:rPr>
      </w:pPr>
      <w:r>
        <w:rPr>
          <w:rFonts w:ascii="Verdana" w:hAnsi="Verdana" w:cs="Arial"/>
          <w:sz w:val="26"/>
          <w:szCs w:val="26"/>
        </w:rPr>
        <w:t xml:space="preserve">Hora: </w:t>
      </w:r>
      <w:r w:rsidR="00BD6229">
        <w:rPr>
          <w:rFonts w:ascii="Verdana" w:hAnsi="Verdana" w:cs="Arial"/>
          <w:sz w:val="26"/>
          <w:szCs w:val="26"/>
        </w:rPr>
        <w:t>3:30 p.m.</w:t>
      </w:r>
      <w:r>
        <w:rPr>
          <w:rFonts w:ascii="Verdana" w:hAnsi="Verdana" w:cs="Arial"/>
          <w:sz w:val="26"/>
          <w:szCs w:val="26"/>
        </w:rPr>
        <w:t xml:space="preserve"> </w:t>
      </w:r>
    </w:p>
    <w:p w:rsidR="00EB49E7" w:rsidRDefault="00EB49E7" w:rsidP="00B44B0A">
      <w:pPr>
        <w:widowControl w:val="0"/>
        <w:autoSpaceDE w:val="0"/>
        <w:autoSpaceDN w:val="0"/>
        <w:adjustRightInd w:val="0"/>
        <w:spacing w:line="288" w:lineRule="auto"/>
        <w:jc w:val="both"/>
        <w:rPr>
          <w:rFonts w:ascii="Verdana" w:hAnsi="Verdana" w:cs="Arial"/>
          <w:sz w:val="26"/>
          <w:szCs w:val="26"/>
        </w:rPr>
      </w:pPr>
      <w:r>
        <w:rPr>
          <w:rFonts w:ascii="Verdana" w:hAnsi="Verdana" w:cs="Arial"/>
          <w:sz w:val="26"/>
          <w:szCs w:val="26"/>
        </w:rPr>
        <w:t xml:space="preserve">Aprobado por Acta No. </w:t>
      </w:r>
      <w:r w:rsidR="00BD6229">
        <w:rPr>
          <w:rFonts w:ascii="Verdana" w:hAnsi="Verdana" w:cs="Arial"/>
          <w:sz w:val="26"/>
          <w:szCs w:val="26"/>
        </w:rPr>
        <w:t>1108</w:t>
      </w:r>
      <w:r>
        <w:rPr>
          <w:rFonts w:ascii="Verdana" w:hAnsi="Verdana" w:cs="Arial"/>
          <w:sz w:val="26"/>
          <w:szCs w:val="26"/>
        </w:rPr>
        <w:t xml:space="preserve"> </w:t>
      </w:r>
    </w:p>
    <w:p w:rsidR="00491B07" w:rsidRPr="00B44B0A" w:rsidRDefault="00497921" w:rsidP="00024529">
      <w:pPr>
        <w:tabs>
          <w:tab w:val="left" w:pos="2266"/>
          <w:tab w:val="left" w:pos="2549"/>
        </w:tabs>
        <w:suppressAutoHyphens/>
        <w:jc w:val="both"/>
        <w:rPr>
          <w:rFonts w:ascii="Verdana" w:hAnsi="Verdana" w:cs="Arial"/>
          <w:spacing w:val="-3"/>
          <w:sz w:val="22"/>
          <w:szCs w:val="26"/>
        </w:rPr>
      </w:pPr>
      <w:r>
        <w:rPr>
          <w:rFonts w:ascii="Verdana" w:hAnsi="Verdana" w:cs="Arial"/>
          <w:spacing w:val="-3"/>
          <w:sz w:val="26"/>
          <w:szCs w:val="26"/>
        </w:rPr>
        <w:t xml:space="preserve"> </w:t>
      </w:r>
    </w:p>
    <w:p w:rsidR="00497921" w:rsidRPr="00D23B9A" w:rsidRDefault="00497921" w:rsidP="00497921">
      <w:pPr>
        <w:tabs>
          <w:tab w:val="left" w:pos="2266"/>
          <w:tab w:val="left" w:pos="2549"/>
        </w:tabs>
        <w:suppressAutoHyphens/>
        <w:spacing w:line="283" w:lineRule="auto"/>
        <w:jc w:val="both"/>
        <w:rPr>
          <w:rFonts w:ascii="Verdana" w:hAnsi="Verdana" w:cs="Arial"/>
          <w:spacing w:val="-3"/>
          <w:sz w:val="20"/>
          <w:szCs w:val="26"/>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6514"/>
      </w:tblGrid>
      <w:tr w:rsidR="00491B07" w:rsidRPr="00752509" w:rsidTr="00D23B9A">
        <w:trPr>
          <w:jc w:val="center"/>
        </w:trPr>
        <w:tc>
          <w:tcPr>
            <w:tcW w:w="1419" w:type="dxa"/>
            <w:shd w:val="clear" w:color="auto" w:fill="auto"/>
          </w:tcPr>
          <w:p w:rsidR="00491B07" w:rsidRPr="00D23B9A" w:rsidRDefault="00491B07" w:rsidP="00AB0350">
            <w:pPr>
              <w:tabs>
                <w:tab w:val="left" w:pos="2266"/>
              </w:tabs>
              <w:suppressAutoHyphens/>
              <w:spacing w:line="276" w:lineRule="auto"/>
              <w:jc w:val="both"/>
              <w:rPr>
                <w:rFonts w:ascii="Corbel" w:hAnsi="Corbel" w:cs="Arial"/>
                <w:b/>
                <w:spacing w:val="-3"/>
              </w:rPr>
            </w:pPr>
            <w:r w:rsidRPr="00D23B9A">
              <w:rPr>
                <w:rFonts w:ascii="Corbel" w:hAnsi="Corbel" w:cs="Arial"/>
                <w:b/>
                <w:spacing w:val="-3"/>
              </w:rPr>
              <w:lastRenderedPageBreak/>
              <w:t xml:space="preserve">Radicación: </w:t>
            </w:r>
          </w:p>
        </w:tc>
        <w:tc>
          <w:tcPr>
            <w:tcW w:w="6514" w:type="dxa"/>
            <w:shd w:val="clear" w:color="auto" w:fill="auto"/>
          </w:tcPr>
          <w:p w:rsidR="00491B07" w:rsidRPr="00D23B9A" w:rsidRDefault="00722916" w:rsidP="00AB0350">
            <w:pPr>
              <w:tabs>
                <w:tab w:val="left" w:pos="2266"/>
              </w:tabs>
              <w:suppressAutoHyphens/>
              <w:spacing w:line="276" w:lineRule="auto"/>
              <w:jc w:val="both"/>
              <w:rPr>
                <w:rFonts w:ascii="Corbel" w:hAnsi="Corbel" w:cs="Arial"/>
                <w:spacing w:val="-3"/>
              </w:rPr>
            </w:pPr>
            <w:r w:rsidRPr="00D23B9A">
              <w:rPr>
                <w:rFonts w:ascii="Corbel" w:hAnsi="Corbel" w:cs="Arial"/>
                <w:spacing w:val="-3"/>
              </w:rPr>
              <w:t>66001 22 04 000 2017 00208</w:t>
            </w:r>
            <w:r w:rsidR="00D52F5A" w:rsidRPr="00D23B9A">
              <w:rPr>
                <w:rFonts w:ascii="Corbel" w:hAnsi="Corbel" w:cs="Arial"/>
                <w:spacing w:val="-3"/>
              </w:rPr>
              <w:t xml:space="preserve"> 00</w:t>
            </w:r>
          </w:p>
        </w:tc>
      </w:tr>
      <w:tr w:rsidR="00491B07" w:rsidRPr="00752509" w:rsidTr="00D23B9A">
        <w:trPr>
          <w:jc w:val="center"/>
        </w:trPr>
        <w:tc>
          <w:tcPr>
            <w:tcW w:w="1419" w:type="dxa"/>
            <w:shd w:val="clear" w:color="auto" w:fill="auto"/>
          </w:tcPr>
          <w:p w:rsidR="00491B07" w:rsidRPr="00D23B9A" w:rsidRDefault="00491B07" w:rsidP="00AB0350">
            <w:pPr>
              <w:tabs>
                <w:tab w:val="left" w:pos="2266"/>
              </w:tabs>
              <w:suppressAutoHyphens/>
              <w:spacing w:line="276" w:lineRule="auto"/>
              <w:jc w:val="both"/>
              <w:rPr>
                <w:rFonts w:ascii="Corbel" w:hAnsi="Corbel" w:cs="Arial"/>
                <w:b/>
                <w:spacing w:val="-3"/>
              </w:rPr>
            </w:pPr>
            <w:r w:rsidRPr="00D23B9A">
              <w:rPr>
                <w:rFonts w:ascii="Corbel" w:hAnsi="Corbel" w:cs="Arial"/>
                <w:b/>
                <w:spacing w:val="-3"/>
              </w:rPr>
              <w:t xml:space="preserve">Accionante: </w:t>
            </w:r>
          </w:p>
        </w:tc>
        <w:tc>
          <w:tcPr>
            <w:tcW w:w="6514" w:type="dxa"/>
            <w:shd w:val="clear" w:color="auto" w:fill="auto"/>
          </w:tcPr>
          <w:p w:rsidR="00491B07" w:rsidRPr="00D23B9A" w:rsidRDefault="00722916" w:rsidP="00AB0350">
            <w:pPr>
              <w:tabs>
                <w:tab w:val="left" w:pos="2266"/>
              </w:tabs>
              <w:suppressAutoHyphens/>
              <w:spacing w:line="276" w:lineRule="auto"/>
              <w:jc w:val="both"/>
              <w:rPr>
                <w:rFonts w:ascii="Corbel" w:hAnsi="Corbel" w:cs="Arial"/>
                <w:spacing w:val="-3"/>
              </w:rPr>
            </w:pPr>
            <w:r w:rsidRPr="00D23B9A">
              <w:rPr>
                <w:rFonts w:ascii="Corbel" w:hAnsi="Corbel" w:cs="Arial"/>
                <w:spacing w:val="-3"/>
              </w:rPr>
              <w:t>Dr. Álvaro Andrés Sánchez Jurado, apoderado de María Consuelo Cardona García</w:t>
            </w:r>
            <w:r w:rsidR="00AB0350" w:rsidRPr="00D23B9A">
              <w:rPr>
                <w:rFonts w:ascii="Corbel" w:hAnsi="Corbel" w:cs="Arial"/>
                <w:spacing w:val="-3"/>
              </w:rPr>
              <w:t xml:space="preserve"> </w:t>
            </w:r>
          </w:p>
        </w:tc>
      </w:tr>
      <w:tr w:rsidR="00491B07" w:rsidRPr="00752509" w:rsidTr="00D23B9A">
        <w:trPr>
          <w:jc w:val="center"/>
        </w:trPr>
        <w:tc>
          <w:tcPr>
            <w:tcW w:w="1419" w:type="dxa"/>
            <w:shd w:val="clear" w:color="auto" w:fill="auto"/>
          </w:tcPr>
          <w:p w:rsidR="00491B07" w:rsidRPr="00D23B9A" w:rsidRDefault="00491B07" w:rsidP="00AB0350">
            <w:pPr>
              <w:tabs>
                <w:tab w:val="left" w:pos="2266"/>
              </w:tabs>
              <w:suppressAutoHyphens/>
              <w:spacing w:line="276" w:lineRule="auto"/>
              <w:jc w:val="both"/>
              <w:rPr>
                <w:rFonts w:ascii="Corbel" w:hAnsi="Corbel" w:cs="Arial"/>
                <w:b/>
                <w:spacing w:val="-3"/>
              </w:rPr>
            </w:pPr>
            <w:r w:rsidRPr="00D23B9A">
              <w:rPr>
                <w:rFonts w:ascii="Corbel" w:hAnsi="Corbel" w:cs="Arial"/>
                <w:b/>
                <w:spacing w:val="-3"/>
              </w:rPr>
              <w:t xml:space="preserve">Accionado: </w:t>
            </w:r>
          </w:p>
        </w:tc>
        <w:tc>
          <w:tcPr>
            <w:tcW w:w="6514" w:type="dxa"/>
            <w:shd w:val="clear" w:color="auto" w:fill="auto"/>
          </w:tcPr>
          <w:p w:rsidR="00491B07" w:rsidRPr="00D23B9A" w:rsidRDefault="00123D24" w:rsidP="005906EC">
            <w:pPr>
              <w:tabs>
                <w:tab w:val="left" w:pos="2266"/>
              </w:tabs>
              <w:suppressAutoHyphens/>
              <w:spacing w:line="276" w:lineRule="auto"/>
              <w:jc w:val="both"/>
              <w:rPr>
                <w:rFonts w:ascii="Corbel" w:hAnsi="Corbel" w:cs="Arial"/>
                <w:spacing w:val="-3"/>
              </w:rPr>
            </w:pPr>
            <w:r w:rsidRPr="00D23B9A">
              <w:rPr>
                <w:rFonts w:ascii="Corbel" w:hAnsi="Corbel" w:cs="Arial"/>
                <w:spacing w:val="-3"/>
              </w:rPr>
              <w:t xml:space="preserve">Juzgado </w:t>
            </w:r>
            <w:r w:rsidR="00722916" w:rsidRPr="00D23B9A">
              <w:rPr>
                <w:rFonts w:ascii="Corbel" w:hAnsi="Corbel" w:cs="Arial"/>
                <w:spacing w:val="-3"/>
              </w:rPr>
              <w:t xml:space="preserve">Primero Penal del Circuito de Dosquebradas </w:t>
            </w:r>
          </w:p>
        </w:tc>
      </w:tr>
      <w:tr w:rsidR="00567A23" w:rsidRPr="00752509" w:rsidTr="00D23B9A">
        <w:trPr>
          <w:jc w:val="center"/>
        </w:trPr>
        <w:tc>
          <w:tcPr>
            <w:tcW w:w="1419" w:type="dxa"/>
            <w:shd w:val="clear" w:color="auto" w:fill="auto"/>
          </w:tcPr>
          <w:p w:rsidR="00567A23" w:rsidRPr="00D23B9A" w:rsidRDefault="00567A23" w:rsidP="00AB0350">
            <w:pPr>
              <w:tabs>
                <w:tab w:val="left" w:pos="2266"/>
              </w:tabs>
              <w:suppressAutoHyphens/>
              <w:spacing w:line="276" w:lineRule="auto"/>
              <w:jc w:val="both"/>
              <w:rPr>
                <w:rFonts w:ascii="Corbel" w:hAnsi="Corbel" w:cs="Arial"/>
                <w:b/>
                <w:spacing w:val="-3"/>
              </w:rPr>
            </w:pPr>
            <w:r w:rsidRPr="00D23B9A">
              <w:rPr>
                <w:rFonts w:ascii="Corbel" w:hAnsi="Corbel" w:cs="Arial"/>
                <w:b/>
                <w:spacing w:val="-3"/>
              </w:rPr>
              <w:t xml:space="preserve">Decisión: </w:t>
            </w:r>
          </w:p>
        </w:tc>
        <w:tc>
          <w:tcPr>
            <w:tcW w:w="6514" w:type="dxa"/>
            <w:shd w:val="clear" w:color="auto" w:fill="auto"/>
          </w:tcPr>
          <w:p w:rsidR="00567A23" w:rsidRPr="00D23B9A" w:rsidRDefault="00AB0350" w:rsidP="00AB0350">
            <w:pPr>
              <w:tabs>
                <w:tab w:val="left" w:pos="2266"/>
              </w:tabs>
              <w:suppressAutoHyphens/>
              <w:spacing w:line="276" w:lineRule="auto"/>
              <w:jc w:val="both"/>
              <w:rPr>
                <w:rFonts w:ascii="Corbel" w:hAnsi="Corbel" w:cs="Arial"/>
                <w:spacing w:val="-3"/>
              </w:rPr>
            </w:pPr>
            <w:r w:rsidRPr="00D23B9A">
              <w:rPr>
                <w:rFonts w:ascii="Corbel" w:hAnsi="Corbel" w:cs="Arial"/>
                <w:spacing w:val="-3"/>
              </w:rPr>
              <w:t xml:space="preserve">Niega por improcedente </w:t>
            </w:r>
            <w:r w:rsidR="00615286" w:rsidRPr="00D23B9A">
              <w:rPr>
                <w:rFonts w:ascii="Corbel" w:hAnsi="Corbel" w:cs="Arial"/>
                <w:spacing w:val="-3"/>
              </w:rPr>
              <w:t xml:space="preserve"> </w:t>
            </w:r>
          </w:p>
        </w:tc>
      </w:tr>
    </w:tbl>
    <w:p w:rsidR="00A2482A" w:rsidRPr="00FF076B" w:rsidRDefault="00A2482A" w:rsidP="00E9257D">
      <w:pPr>
        <w:widowControl w:val="0"/>
        <w:tabs>
          <w:tab w:val="center" w:pos="4644"/>
          <w:tab w:val="left" w:pos="6780"/>
        </w:tabs>
        <w:autoSpaceDE w:val="0"/>
        <w:autoSpaceDN w:val="0"/>
        <w:adjustRightInd w:val="0"/>
        <w:rPr>
          <w:rFonts w:ascii="Verdana" w:hAnsi="Verdana" w:cs="Arial"/>
          <w:b/>
          <w:sz w:val="20"/>
          <w:szCs w:val="20"/>
        </w:rPr>
      </w:pPr>
    </w:p>
    <w:p w:rsidR="00142317" w:rsidRDefault="00142317" w:rsidP="00142317">
      <w:pPr>
        <w:widowControl w:val="0"/>
        <w:tabs>
          <w:tab w:val="center" w:pos="4644"/>
          <w:tab w:val="left" w:pos="6780"/>
        </w:tabs>
        <w:autoSpaceDE w:val="0"/>
        <w:autoSpaceDN w:val="0"/>
        <w:adjustRightInd w:val="0"/>
        <w:rPr>
          <w:rFonts w:ascii="Verdana" w:hAnsi="Verdana" w:cs="Arial"/>
          <w:b/>
          <w:sz w:val="26"/>
          <w:szCs w:val="26"/>
        </w:rPr>
      </w:pPr>
    </w:p>
    <w:p w:rsidR="00F72093" w:rsidRPr="00722916" w:rsidRDefault="003850F0" w:rsidP="000024D3">
      <w:pPr>
        <w:widowControl w:val="0"/>
        <w:tabs>
          <w:tab w:val="center" w:pos="4644"/>
          <w:tab w:val="left" w:pos="6780"/>
        </w:tabs>
        <w:autoSpaceDE w:val="0"/>
        <w:autoSpaceDN w:val="0"/>
        <w:adjustRightInd w:val="0"/>
        <w:spacing w:line="300" w:lineRule="auto"/>
        <w:rPr>
          <w:rFonts w:ascii="Verdana" w:hAnsi="Verdana" w:cs="Arial"/>
          <w:b/>
          <w:bCs/>
          <w:i/>
          <w:sz w:val="26"/>
          <w:szCs w:val="26"/>
        </w:rPr>
      </w:pPr>
      <w:r>
        <w:rPr>
          <w:rFonts w:ascii="Verdana" w:hAnsi="Verdana" w:cs="Arial"/>
          <w:b/>
          <w:sz w:val="26"/>
          <w:szCs w:val="26"/>
        </w:rPr>
        <w:tab/>
      </w:r>
      <w:r w:rsidR="00F72093" w:rsidRPr="00722916">
        <w:rPr>
          <w:rFonts w:ascii="Verdana" w:hAnsi="Verdana" w:cs="Arial"/>
          <w:b/>
          <w:sz w:val="26"/>
          <w:szCs w:val="26"/>
        </w:rPr>
        <w:t>ASUNTO</w:t>
      </w:r>
      <w:r w:rsidR="00350C12" w:rsidRPr="00722916">
        <w:rPr>
          <w:rFonts w:ascii="Verdana" w:hAnsi="Verdana" w:cs="Arial"/>
          <w:b/>
          <w:sz w:val="26"/>
          <w:szCs w:val="26"/>
        </w:rPr>
        <w:t>:</w:t>
      </w:r>
      <w:r w:rsidRPr="00722916">
        <w:rPr>
          <w:rFonts w:ascii="Verdana" w:hAnsi="Verdana" w:cs="Arial"/>
          <w:b/>
          <w:sz w:val="26"/>
          <w:szCs w:val="26"/>
        </w:rPr>
        <w:tab/>
      </w:r>
    </w:p>
    <w:p w:rsidR="00F72093" w:rsidRPr="00722916" w:rsidRDefault="00F72093" w:rsidP="000024D3">
      <w:pPr>
        <w:widowControl w:val="0"/>
        <w:tabs>
          <w:tab w:val="left" w:pos="561"/>
        </w:tabs>
        <w:autoSpaceDE w:val="0"/>
        <w:autoSpaceDN w:val="0"/>
        <w:adjustRightInd w:val="0"/>
        <w:spacing w:line="300" w:lineRule="auto"/>
        <w:jc w:val="both"/>
        <w:rPr>
          <w:rFonts w:ascii="Verdana" w:hAnsi="Verdana" w:cs="Arial"/>
          <w:sz w:val="26"/>
          <w:szCs w:val="26"/>
        </w:rPr>
      </w:pPr>
    </w:p>
    <w:p w:rsidR="00176E15" w:rsidRPr="00722916" w:rsidRDefault="00314383" w:rsidP="000024D3">
      <w:pPr>
        <w:widowControl w:val="0"/>
        <w:autoSpaceDE w:val="0"/>
        <w:autoSpaceDN w:val="0"/>
        <w:adjustRightInd w:val="0"/>
        <w:spacing w:line="300" w:lineRule="auto"/>
        <w:jc w:val="both"/>
        <w:rPr>
          <w:rFonts w:ascii="Verdana" w:hAnsi="Verdana" w:cs="Arial"/>
          <w:sz w:val="26"/>
          <w:szCs w:val="26"/>
        </w:rPr>
      </w:pPr>
      <w:r w:rsidRPr="00722916">
        <w:rPr>
          <w:rFonts w:ascii="Verdana" w:hAnsi="Verdana" w:cs="Arial"/>
          <w:sz w:val="26"/>
          <w:szCs w:val="26"/>
        </w:rPr>
        <w:t>Procede la Sala a resolve</w:t>
      </w:r>
      <w:r w:rsidR="009D5A28">
        <w:rPr>
          <w:rFonts w:ascii="Verdana" w:hAnsi="Verdana" w:cs="Arial"/>
          <w:sz w:val="26"/>
          <w:szCs w:val="26"/>
        </w:rPr>
        <w:t>r lo que en derecho corresponda</w:t>
      </w:r>
      <w:r w:rsidRPr="00722916">
        <w:rPr>
          <w:rFonts w:ascii="Verdana" w:hAnsi="Verdana" w:cs="Arial"/>
          <w:sz w:val="26"/>
          <w:szCs w:val="26"/>
        </w:rPr>
        <w:t xml:space="preserve"> con ocasión de la ac</w:t>
      </w:r>
      <w:r w:rsidR="00B07AA2" w:rsidRPr="00722916">
        <w:rPr>
          <w:rFonts w:ascii="Verdana" w:hAnsi="Verdana" w:cs="Arial"/>
          <w:sz w:val="26"/>
          <w:szCs w:val="26"/>
        </w:rPr>
        <w:t>ción</w:t>
      </w:r>
      <w:r w:rsidR="006A3DCD" w:rsidRPr="00722916">
        <w:rPr>
          <w:rFonts w:ascii="Verdana" w:hAnsi="Verdana" w:cs="Arial"/>
          <w:sz w:val="26"/>
          <w:szCs w:val="26"/>
        </w:rPr>
        <w:t xml:space="preserve"> de tutela promovida</w:t>
      </w:r>
      <w:r w:rsidR="0065152C" w:rsidRPr="00722916">
        <w:rPr>
          <w:rFonts w:ascii="Verdana" w:hAnsi="Verdana" w:cs="Arial"/>
          <w:sz w:val="26"/>
          <w:szCs w:val="26"/>
        </w:rPr>
        <w:t xml:space="preserve"> por</w:t>
      </w:r>
      <w:r w:rsidR="009D5A28">
        <w:rPr>
          <w:rFonts w:ascii="Verdana" w:hAnsi="Verdana" w:cs="Arial"/>
          <w:sz w:val="26"/>
          <w:szCs w:val="26"/>
        </w:rPr>
        <w:t xml:space="preserve"> el abogado </w:t>
      </w:r>
      <w:r w:rsidR="009D5A28" w:rsidRPr="009D5A28">
        <w:rPr>
          <w:rFonts w:ascii="Verdana" w:hAnsi="Verdana" w:cs="Arial"/>
          <w:b/>
          <w:sz w:val="26"/>
          <w:szCs w:val="26"/>
        </w:rPr>
        <w:t>ÁLVARO ANDRÉS SÁNCHEZ JURADO</w:t>
      </w:r>
      <w:r w:rsidR="009D5A28">
        <w:rPr>
          <w:rFonts w:ascii="Verdana" w:hAnsi="Verdana" w:cs="Arial"/>
          <w:sz w:val="26"/>
          <w:szCs w:val="26"/>
        </w:rPr>
        <w:t xml:space="preserve">, quien actúa en calidad de apoderado judicial de </w:t>
      </w:r>
      <w:r w:rsidR="0065152C" w:rsidRPr="00722916">
        <w:rPr>
          <w:rFonts w:ascii="Verdana" w:hAnsi="Verdana" w:cs="Arial"/>
          <w:sz w:val="26"/>
          <w:szCs w:val="26"/>
        </w:rPr>
        <w:t>la</w:t>
      </w:r>
      <w:r w:rsidR="00E9257D" w:rsidRPr="00722916">
        <w:rPr>
          <w:rFonts w:ascii="Verdana" w:hAnsi="Verdana" w:cs="Arial"/>
          <w:sz w:val="26"/>
          <w:szCs w:val="26"/>
        </w:rPr>
        <w:t xml:space="preserve"> señor</w:t>
      </w:r>
      <w:r w:rsidR="0065152C" w:rsidRPr="00722916">
        <w:rPr>
          <w:rFonts w:ascii="Verdana" w:hAnsi="Verdana" w:cs="Arial"/>
          <w:sz w:val="26"/>
          <w:szCs w:val="26"/>
        </w:rPr>
        <w:t>a</w:t>
      </w:r>
      <w:r w:rsidRPr="00722916">
        <w:rPr>
          <w:rFonts w:ascii="Verdana" w:hAnsi="Verdana" w:cs="Arial"/>
          <w:sz w:val="26"/>
          <w:szCs w:val="26"/>
        </w:rPr>
        <w:t xml:space="preserve"> </w:t>
      </w:r>
      <w:r w:rsidR="009D5A28">
        <w:rPr>
          <w:rFonts w:ascii="Verdana" w:hAnsi="Verdana" w:cs="Arial"/>
          <w:b/>
          <w:sz w:val="26"/>
          <w:szCs w:val="26"/>
        </w:rPr>
        <w:t>MARÍA CONSUELO CARDONA GARCÍA</w:t>
      </w:r>
      <w:r w:rsidR="00B07AA2" w:rsidRPr="00722916">
        <w:rPr>
          <w:rFonts w:ascii="Verdana" w:hAnsi="Verdana" w:cs="Arial"/>
          <w:b/>
          <w:sz w:val="26"/>
          <w:szCs w:val="26"/>
        </w:rPr>
        <w:t xml:space="preserve"> </w:t>
      </w:r>
      <w:r w:rsidR="00706ED1" w:rsidRPr="00722916">
        <w:rPr>
          <w:rFonts w:ascii="Verdana" w:hAnsi="Verdana" w:cs="Arial"/>
          <w:sz w:val="26"/>
          <w:szCs w:val="26"/>
        </w:rPr>
        <w:t>en contra del</w:t>
      </w:r>
      <w:r w:rsidR="006A3DCD" w:rsidRPr="00722916">
        <w:rPr>
          <w:rFonts w:ascii="Verdana" w:hAnsi="Verdana" w:cs="Arial"/>
          <w:sz w:val="26"/>
          <w:szCs w:val="26"/>
        </w:rPr>
        <w:t xml:space="preserve"> </w:t>
      </w:r>
      <w:r w:rsidR="006A3DCD" w:rsidRPr="00722916">
        <w:rPr>
          <w:rFonts w:ascii="Verdana" w:hAnsi="Verdana" w:cs="Arial"/>
          <w:b/>
          <w:sz w:val="26"/>
          <w:szCs w:val="26"/>
        </w:rPr>
        <w:t xml:space="preserve">JUZGADO PRIMERO </w:t>
      </w:r>
      <w:r w:rsidR="00A92633">
        <w:rPr>
          <w:rFonts w:ascii="Verdana" w:hAnsi="Verdana" w:cs="Arial"/>
          <w:b/>
          <w:sz w:val="26"/>
          <w:szCs w:val="26"/>
        </w:rPr>
        <w:t>PENAL DEL CIRCUITO DE DOSQUEBRADAS</w:t>
      </w:r>
      <w:r w:rsidRPr="00722916">
        <w:rPr>
          <w:rFonts w:ascii="Verdana" w:hAnsi="Verdana" w:cs="Arial"/>
          <w:sz w:val="26"/>
          <w:szCs w:val="26"/>
        </w:rPr>
        <w:t xml:space="preserve">, </w:t>
      </w:r>
      <w:r w:rsidR="00094A65" w:rsidRPr="00094A65">
        <w:rPr>
          <w:rFonts w:ascii="Verdana" w:hAnsi="Verdana" w:cs="Arial"/>
          <w:b/>
          <w:sz w:val="26"/>
          <w:szCs w:val="26"/>
        </w:rPr>
        <w:t>RISARALDA</w:t>
      </w:r>
      <w:r w:rsidR="00094A65">
        <w:rPr>
          <w:rFonts w:ascii="Verdana" w:hAnsi="Verdana" w:cs="Arial"/>
          <w:sz w:val="26"/>
          <w:szCs w:val="26"/>
        </w:rPr>
        <w:t xml:space="preserve">, </w:t>
      </w:r>
      <w:r w:rsidRPr="00722916">
        <w:rPr>
          <w:rFonts w:ascii="Verdana" w:hAnsi="Verdana" w:cs="Arial"/>
          <w:sz w:val="26"/>
          <w:szCs w:val="26"/>
        </w:rPr>
        <w:t>por la presunta vulneración de su derecho fundamental</w:t>
      </w:r>
      <w:r w:rsidR="0065152C" w:rsidRPr="00722916">
        <w:rPr>
          <w:rFonts w:ascii="Verdana" w:hAnsi="Verdana" w:cs="Arial"/>
          <w:sz w:val="26"/>
          <w:szCs w:val="26"/>
        </w:rPr>
        <w:t xml:space="preserve"> al debido proceso</w:t>
      </w:r>
      <w:r w:rsidR="00A92633">
        <w:rPr>
          <w:rFonts w:ascii="Verdana" w:hAnsi="Verdana" w:cs="Arial"/>
          <w:sz w:val="26"/>
          <w:szCs w:val="26"/>
        </w:rPr>
        <w:t xml:space="preserve"> y a la propiedad privada</w:t>
      </w:r>
      <w:r w:rsidR="006A3DCD" w:rsidRPr="00722916">
        <w:rPr>
          <w:rFonts w:ascii="Verdana" w:hAnsi="Verdana" w:cs="Arial"/>
          <w:sz w:val="26"/>
          <w:szCs w:val="26"/>
        </w:rPr>
        <w:t>.</w:t>
      </w:r>
    </w:p>
    <w:p w:rsidR="00020519" w:rsidRDefault="00F72093" w:rsidP="000024D3">
      <w:pPr>
        <w:widowControl w:val="0"/>
        <w:tabs>
          <w:tab w:val="left" w:pos="561"/>
        </w:tabs>
        <w:autoSpaceDE w:val="0"/>
        <w:autoSpaceDN w:val="0"/>
        <w:adjustRightInd w:val="0"/>
        <w:spacing w:line="300" w:lineRule="auto"/>
        <w:jc w:val="center"/>
        <w:rPr>
          <w:rFonts w:ascii="Verdana" w:hAnsi="Verdana" w:cs="Arial"/>
          <w:b/>
          <w:sz w:val="26"/>
          <w:szCs w:val="26"/>
        </w:rPr>
      </w:pPr>
      <w:r w:rsidRPr="00722916">
        <w:rPr>
          <w:rFonts w:ascii="Verdana" w:hAnsi="Verdana" w:cs="Arial"/>
          <w:b/>
          <w:sz w:val="26"/>
          <w:szCs w:val="26"/>
        </w:rPr>
        <w:t>ANTECEDENTES</w:t>
      </w:r>
      <w:r w:rsidR="00350C12" w:rsidRPr="00722916">
        <w:rPr>
          <w:rFonts w:ascii="Verdana" w:hAnsi="Verdana" w:cs="Arial"/>
          <w:b/>
          <w:sz w:val="26"/>
          <w:szCs w:val="26"/>
        </w:rPr>
        <w:t>:</w:t>
      </w:r>
    </w:p>
    <w:p w:rsidR="006E350F" w:rsidRPr="00722916" w:rsidRDefault="006E350F" w:rsidP="000024D3">
      <w:pPr>
        <w:widowControl w:val="0"/>
        <w:tabs>
          <w:tab w:val="left" w:pos="561"/>
        </w:tabs>
        <w:autoSpaceDE w:val="0"/>
        <w:autoSpaceDN w:val="0"/>
        <w:adjustRightInd w:val="0"/>
        <w:spacing w:line="300" w:lineRule="auto"/>
        <w:jc w:val="center"/>
        <w:rPr>
          <w:rFonts w:ascii="Verdana" w:hAnsi="Verdana" w:cs="Arial"/>
          <w:b/>
          <w:sz w:val="26"/>
          <w:szCs w:val="26"/>
        </w:rPr>
      </w:pPr>
    </w:p>
    <w:p w:rsidR="003C4C43" w:rsidRDefault="009132F0" w:rsidP="000024D3">
      <w:pPr>
        <w:widowControl w:val="0"/>
        <w:tabs>
          <w:tab w:val="left" w:pos="561"/>
        </w:tabs>
        <w:autoSpaceDE w:val="0"/>
        <w:autoSpaceDN w:val="0"/>
        <w:adjustRightInd w:val="0"/>
        <w:spacing w:line="300" w:lineRule="auto"/>
        <w:jc w:val="both"/>
        <w:rPr>
          <w:rFonts w:ascii="Verdana" w:hAnsi="Verdana" w:cs="Arial"/>
          <w:sz w:val="26"/>
          <w:szCs w:val="26"/>
        </w:rPr>
      </w:pPr>
      <w:r>
        <w:rPr>
          <w:rFonts w:ascii="Verdana" w:hAnsi="Verdana" w:cs="Arial"/>
          <w:sz w:val="26"/>
          <w:szCs w:val="26"/>
        </w:rPr>
        <w:t>Manifestó el accionante que el día 16 de septiembre de 2015, el veh</w:t>
      </w:r>
      <w:r w:rsidR="009570AD">
        <w:rPr>
          <w:rFonts w:ascii="Verdana" w:hAnsi="Verdana" w:cs="Arial"/>
          <w:sz w:val="26"/>
          <w:szCs w:val="26"/>
        </w:rPr>
        <w:t xml:space="preserve">ículo de placas </w:t>
      </w:r>
      <w:proofErr w:type="spellStart"/>
      <w:r w:rsidR="009570AD">
        <w:rPr>
          <w:rFonts w:ascii="Verdana" w:hAnsi="Verdana" w:cs="Arial"/>
          <w:sz w:val="26"/>
          <w:szCs w:val="26"/>
        </w:rPr>
        <w:t>PFO</w:t>
      </w:r>
      <w:proofErr w:type="spellEnd"/>
      <w:r w:rsidR="009570AD">
        <w:rPr>
          <w:rFonts w:ascii="Verdana" w:hAnsi="Verdana" w:cs="Arial"/>
          <w:sz w:val="26"/>
          <w:szCs w:val="26"/>
        </w:rPr>
        <w:t>-049</w:t>
      </w:r>
      <w:r>
        <w:rPr>
          <w:rFonts w:ascii="Verdana" w:hAnsi="Verdana" w:cs="Arial"/>
          <w:sz w:val="26"/>
          <w:szCs w:val="26"/>
        </w:rPr>
        <w:t xml:space="preserve"> de propiedad de su representada, se vio involucrado en un accidente de tránsito </w:t>
      </w:r>
      <w:r w:rsidR="005115DF">
        <w:rPr>
          <w:rFonts w:ascii="Verdana" w:hAnsi="Verdana" w:cs="Arial"/>
          <w:sz w:val="26"/>
          <w:szCs w:val="26"/>
        </w:rPr>
        <w:t>donde</w:t>
      </w:r>
      <w:r>
        <w:rPr>
          <w:rFonts w:ascii="Verdana" w:hAnsi="Verdana" w:cs="Arial"/>
          <w:sz w:val="26"/>
          <w:szCs w:val="26"/>
        </w:rPr>
        <w:t xml:space="preserve"> resultó lesionado el señor Julián Andrés Blandón Moncada</w:t>
      </w:r>
      <w:r w:rsidR="00C1461A">
        <w:rPr>
          <w:rFonts w:ascii="Verdana" w:hAnsi="Verdana" w:cs="Arial"/>
          <w:sz w:val="26"/>
          <w:szCs w:val="26"/>
        </w:rPr>
        <w:t>, suceso con ocasión del cual s</w:t>
      </w:r>
      <w:r w:rsidR="003C4C43">
        <w:rPr>
          <w:rFonts w:ascii="Verdana" w:hAnsi="Verdana" w:cs="Arial"/>
          <w:sz w:val="26"/>
          <w:szCs w:val="26"/>
        </w:rPr>
        <w:t>e dio inicio a un proceso penal por el delito de lesiones personales, donde funge como procesada la señora María Consuelo Cardona Garc</w:t>
      </w:r>
      <w:r w:rsidR="005115DF">
        <w:rPr>
          <w:rFonts w:ascii="Verdana" w:hAnsi="Verdana" w:cs="Arial"/>
          <w:sz w:val="26"/>
          <w:szCs w:val="26"/>
        </w:rPr>
        <w:t xml:space="preserve">ía. </w:t>
      </w:r>
    </w:p>
    <w:p w:rsidR="005115DF" w:rsidRDefault="005115DF" w:rsidP="000024D3">
      <w:pPr>
        <w:widowControl w:val="0"/>
        <w:tabs>
          <w:tab w:val="left" w:pos="561"/>
        </w:tabs>
        <w:autoSpaceDE w:val="0"/>
        <w:autoSpaceDN w:val="0"/>
        <w:adjustRightInd w:val="0"/>
        <w:spacing w:line="300" w:lineRule="auto"/>
        <w:jc w:val="both"/>
        <w:rPr>
          <w:rFonts w:ascii="Verdana" w:hAnsi="Verdana" w:cs="Arial"/>
          <w:sz w:val="26"/>
          <w:szCs w:val="26"/>
        </w:rPr>
      </w:pPr>
    </w:p>
    <w:p w:rsidR="005115DF" w:rsidRDefault="00FF0586" w:rsidP="000024D3">
      <w:pPr>
        <w:widowControl w:val="0"/>
        <w:tabs>
          <w:tab w:val="left" w:pos="561"/>
        </w:tabs>
        <w:autoSpaceDE w:val="0"/>
        <w:autoSpaceDN w:val="0"/>
        <w:adjustRightInd w:val="0"/>
        <w:spacing w:line="300" w:lineRule="auto"/>
        <w:jc w:val="both"/>
        <w:rPr>
          <w:rFonts w:ascii="Verdana" w:hAnsi="Verdana" w:cs="Arial"/>
          <w:sz w:val="26"/>
          <w:szCs w:val="26"/>
        </w:rPr>
      </w:pPr>
      <w:r>
        <w:rPr>
          <w:rFonts w:ascii="Verdana" w:hAnsi="Verdana" w:cs="Arial"/>
          <w:sz w:val="26"/>
          <w:szCs w:val="26"/>
        </w:rPr>
        <w:t xml:space="preserve">El vehículo de la referencia se encuentra amparado por una póliza de responsabilidad civil de la Compañía de Seguros </w:t>
      </w:r>
      <w:r w:rsidR="00FC3C17">
        <w:rPr>
          <w:rFonts w:ascii="Verdana" w:hAnsi="Verdana" w:cs="Arial"/>
          <w:sz w:val="26"/>
          <w:szCs w:val="26"/>
        </w:rPr>
        <w:t xml:space="preserve">Suramericana S.A., entidad que tras el análisis de los daños ocasionados al mismo, determinó que tenía una pérdida </w:t>
      </w:r>
      <w:r w:rsidR="000217CD">
        <w:rPr>
          <w:rFonts w:ascii="Verdana" w:hAnsi="Verdana" w:cs="Arial"/>
          <w:sz w:val="26"/>
          <w:szCs w:val="26"/>
        </w:rPr>
        <w:t xml:space="preserve">total. </w:t>
      </w:r>
    </w:p>
    <w:p w:rsidR="000217CD" w:rsidRDefault="000217CD" w:rsidP="000024D3">
      <w:pPr>
        <w:widowControl w:val="0"/>
        <w:tabs>
          <w:tab w:val="left" w:pos="561"/>
        </w:tabs>
        <w:autoSpaceDE w:val="0"/>
        <w:autoSpaceDN w:val="0"/>
        <w:adjustRightInd w:val="0"/>
        <w:spacing w:line="300" w:lineRule="auto"/>
        <w:jc w:val="both"/>
        <w:rPr>
          <w:rFonts w:ascii="Verdana" w:hAnsi="Verdana" w:cs="Arial"/>
          <w:sz w:val="26"/>
          <w:szCs w:val="26"/>
        </w:rPr>
      </w:pPr>
    </w:p>
    <w:p w:rsidR="000217CD" w:rsidRDefault="000217CD" w:rsidP="000024D3">
      <w:pPr>
        <w:widowControl w:val="0"/>
        <w:tabs>
          <w:tab w:val="left" w:pos="561"/>
        </w:tabs>
        <w:autoSpaceDE w:val="0"/>
        <w:autoSpaceDN w:val="0"/>
        <w:adjustRightInd w:val="0"/>
        <w:spacing w:line="300" w:lineRule="auto"/>
        <w:jc w:val="both"/>
        <w:rPr>
          <w:rFonts w:ascii="Verdana" w:hAnsi="Verdana" w:cs="Arial"/>
          <w:sz w:val="26"/>
          <w:szCs w:val="26"/>
        </w:rPr>
      </w:pPr>
      <w:r>
        <w:rPr>
          <w:rFonts w:ascii="Verdana" w:hAnsi="Verdana" w:cs="Arial"/>
          <w:sz w:val="26"/>
          <w:szCs w:val="26"/>
        </w:rPr>
        <w:t xml:space="preserve">El 23 de septiembre de 2015, el Juez de Control de Garantías del municipio de Dosquebradas, </w:t>
      </w:r>
      <w:r w:rsidR="00911FC6">
        <w:rPr>
          <w:rFonts w:ascii="Verdana" w:hAnsi="Verdana" w:cs="Arial"/>
          <w:sz w:val="26"/>
          <w:szCs w:val="26"/>
        </w:rPr>
        <w:t xml:space="preserve">Risaralda, </w:t>
      </w:r>
      <w:r>
        <w:rPr>
          <w:rFonts w:ascii="Verdana" w:hAnsi="Verdana" w:cs="Arial"/>
          <w:sz w:val="26"/>
          <w:szCs w:val="26"/>
        </w:rPr>
        <w:t>ordenó la entrega provisional del vehículo, atendiendo los lineamientos del artículo 100 del Código de Procedimiento Penal</w:t>
      </w:r>
      <w:r w:rsidR="00911FC6">
        <w:rPr>
          <w:rFonts w:ascii="Verdana" w:hAnsi="Verdana" w:cs="Arial"/>
          <w:sz w:val="26"/>
          <w:szCs w:val="26"/>
        </w:rPr>
        <w:t xml:space="preserve"> (Ley 906 de 2004)</w:t>
      </w:r>
      <w:r>
        <w:rPr>
          <w:rFonts w:ascii="Verdana" w:hAnsi="Verdana" w:cs="Arial"/>
          <w:sz w:val="26"/>
          <w:szCs w:val="26"/>
        </w:rPr>
        <w:t xml:space="preserve">. Sin embargo, no pesa sobre el mismo ningún tipo de gravamen, como se observa en el certificado de tradición expedido por el Instituto de Tránsito de Pereira. </w:t>
      </w:r>
    </w:p>
    <w:p w:rsidR="00CE1F7C" w:rsidRDefault="00CE1F7C" w:rsidP="000024D3">
      <w:pPr>
        <w:widowControl w:val="0"/>
        <w:tabs>
          <w:tab w:val="left" w:pos="561"/>
        </w:tabs>
        <w:autoSpaceDE w:val="0"/>
        <w:autoSpaceDN w:val="0"/>
        <w:adjustRightInd w:val="0"/>
        <w:spacing w:line="300" w:lineRule="auto"/>
        <w:jc w:val="both"/>
        <w:rPr>
          <w:rFonts w:ascii="Verdana" w:hAnsi="Verdana" w:cs="Arial"/>
          <w:sz w:val="26"/>
          <w:szCs w:val="26"/>
        </w:rPr>
      </w:pPr>
      <w:r>
        <w:rPr>
          <w:rFonts w:ascii="Verdana" w:hAnsi="Verdana" w:cs="Arial"/>
          <w:sz w:val="26"/>
          <w:szCs w:val="26"/>
        </w:rPr>
        <w:lastRenderedPageBreak/>
        <w:t>La Compañía de Seguros Suramericana S.A. inició los trámites para</w:t>
      </w:r>
      <w:r w:rsidR="00FF05A6">
        <w:rPr>
          <w:rFonts w:ascii="Verdana" w:hAnsi="Verdana" w:cs="Arial"/>
          <w:sz w:val="26"/>
          <w:szCs w:val="26"/>
        </w:rPr>
        <w:t xml:space="preserve"> pagar la pérdida del vehículo asegurado, pero para esos efectos es necesario que lo que aún se conserva del mismo, se</w:t>
      </w:r>
      <w:r>
        <w:rPr>
          <w:rFonts w:ascii="Verdana" w:hAnsi="Verdana" w:cs="Arial"/>
          <w:sz w:val="26"/>
          <w:szCs w:val="26"/>
        </w:rPr>
        <w:t xml:space="preserve"> </w:t>
      </w:r>
      <w:r w:rsidR="00FF05A6">
        <w:rPr>
          <w:rFonts w:ascii="Verdana" w:hAnsi="Verdana" w:cs="Arial"/>
          <w:sz w:val="26"/>
          <w:szCs w:val="26"/>
        </w:rPr>
        <w:t xml:space="preserve">traspase a nombre de la entidad, diligencia que no se ha podido realizar, toda vez que la entrega del automotor se realizó de manera provisional. </w:t>
      </w:r>
    </w:p>
    <w:p w:rsidR="00A21B52" w:rsidRDefault="00A21B52" w:rsidP="000024D3">
      <w:pPr>
        <w:widowControl w:val="0"/>
        <w:tabs>
          <w:tab w:val="left" w:pos="561"/>
        </w:tabs>
        <w:autoSpaceDE w:val="0"/>
        <w:autoSpaceDN w:val="0"/>
        <w:adjustRightInd w:val="0"/>
        <w:spacing w:line="300" w:lineRule="auto"/>
        <w:jc w:val="both"/>
        <w:rPr>
          <w:rFonts w:ascii="Verdana" w:hAnsi="Verdana" w:cs="Arial"/>
          <w:sz w:val="26"/>
          <w:szCs w:val="26"/>
        </w:rPr>
      </w:pPr>
    </w:p>
    <w:p w:rsidR="00A21B52" w:rsidRDefault="00A21B52" w:rsidP="000024D3">
      <w:pPr>
        <w:widowControl w:val="0"/>
        <w:tabs>
          <w:tab w:val="left" w:pos="561"/>
        </w:tabs>
        <w:autoSpaceDE w:val="0"/>
        <w:autoSpaceDN w:val="0"/>
        <w:adjustRightInd w:val="0"/>
        <w:spacing w:line="300" w:lineRule="auto"/>
        <w:jc w:val="both"/>
        <w:rPr>
          <w:rFonts w:ascii="Verdana" w:hAnsi="Verdana" w:cs="Arial"/>
          <w:sz w:val="26"/>
          <w:szCs w:val="26"/>
        </w:rPr>
      </w:pPr>
      <w:r>
        <w:rPr>
          <w:rFonts w:ascii="Verdana" w:hAnsi="Verdana" w:cs="Arial"/>
          <w:sz w:val="26"/>
          <w:szCs w:val="26"/>
        </w:rPr>
        <w:t xml:space="preserve">Dadas las circunstancias, </w:t>
      </w:r>
      <w:r w:rsidR="00A23DBF">
        <w:rPr>
          <w:rFonts w:ascii="Verdana" w:hAnsi="Verdana" w:cs="Arial"/>
          <w:sz w:val="26"/>
          <w:szCs w:val="26"/>
        </w:rPr>
        <w:t xml:space="preserve">y en busca de llegar a un acuerdo, </w:t>
      </w:r>
      <w:r>
        <w:rPr>
          <w:rFonts w:ascii="Verdana" w:hAnsi="Verdana" w:cs="Arial"/>
          <w:sz w:val="26"/>
          <w:szCs w:val="26"/>
        </w:rPr>
        <w:t>se estableció contacto con la víctima por conducto de su abogado</w:t>
      </w:r>
      <w:r w:rsidR="00AE57BF">
        <w:rPr>
          <w:rFonts w:ascii="Verdana" w:hAnsi="Verdana" w:cs="Arial"/>
          <w:sz w:val="26"/>
          <w:szCs w:val="26"/>
        </w:rPr>
        <w:t xml:space="preserve">, para ello, solicitó a la Fiscalía que convocara a una audiencia de conciliación, </w:t>
      </w:r>
      <w:r w:rsidR="002A5259">
        <w:rPr>
          <w:rFonts w:ascii="Verdana" w:hAnsi="Verdana" w:cs="Arial"/>
          <w:sz w:val="26"/>
          <w:szCs w:val="26"/>
        </w:rPr>
        <w:t xml:space="preserve">pero ésta no prosperó, toda vez que la contraparte expuso que aún no se tenía consolidado el daño, y por esa razón no presentaba ninguna reclamación de perjuicios. </w:t>
      </w:r>
    </w:p>
    <w:p w:rsidR="002355C8" w:rsidRDefault="002355C8" w:rsidP="000024D3">
      <w:pPr>
        <w:widowControl w:val="0"/>
        <w:tabs>
          <w:tab w:val="left" w:pos="561"/>
        </w:tabs>
        <w:autoSpaceDE w:val="0"/>
        <w:autoSpaceDN w:val="0"/>
        <w:adjustRightInd w:val="0"/>
        <w:spacing w:line="300" w:lineRule="auto"/>
        <w:jc w:val="both"/>
        <w:rPr>
          <w:rFonts w:ascii="Verdana" w:hAnsi="Verdana" w:cs="Arial"/>
          <w:sz w:val="26"/>
          <w:szCs w:val="26"/>
        </w:rPr>
      </w:pPr>
    </w:p>
    <w:p w:rsidR="002355C8" w:rsidRDefault="0091766D" w:rsidP="000024D3">
      <w:pPr>
        <w:widowControl w:val="0"/>
        <w:tabs>
          <w:tab w:val="left" w:pos="561"/>
        </w:tabs>
        <w:autoSpaceDE w:val="0"/>
        <w:autoSpaceDN w:val="0"/>
        <w:adjustRightInd w:val="0"/>
        <w:spacing w:line="300" w:lineRule="auto"/>
        <w:jc w:val="both"/>
        <w:rPr>
          <w:rFonts w:ascii="Verdana" w:hAnsi="Verdana" w:cs="Arial"/>
          <w:sz w:val="26"/>
          <w:szCs w:val="26"/>
        </w:rPr>
      </w:pPr>
      <w:r>
        <w:rPr>
          <w:rFonts w:ascii="Verdana" w:hAnsi="Verdana" w:cs="Arial"/>
          <w:sz w:val="26"/>
          <w:szCs w:val="26"/>
        </w:rPr>
        <w:t>Así las cosas, solicitó ante el Juez de Control de Garantías una audiencia de entrega definitiva</w:t>
      </w:r>
      <w:r w:rsidR="00C5150F">
        <w:rPr>
          <w:rFonts w:ascii="Verdana" w:hAnsi="Verdana" w:cs="Arial"/>
          <w:sz w:val="26"/>
          <w:szCs w:val="26"/>
        </w:rPr>
        <w:t xml:space="preserve"> del vehículo</w:t>
      </w:r>
      <w:r>
        <w:rPr>
          <w:rFonts w:ascii="Verdana" w:hAnsi="Verdana" w:cs="Arial"/>
          <w:sz w:val="26"/>
          <w:szCs w:val="26"/>
        </w:rPr>
        <w:t>, fundamentando su petición en un cambio de garant</w:t>
      </w:r>
      <w:r w:rsidR="000E4374">
        <w:rPr>
          <w:rFonts w:ascii="Verdana" w:hAnsi="Verdana" w:cs="Arial"/>
          <w:sz w:val="26"/>
          <w:szCs w:val="26"/>
        </w:rPr>
        <w:t>ía</w:t>
      </w:r>
      <w:r w:rsidR="00F108B4">
        <w:rPr>
          <w:rFonts w:ascii="Verdana" w:hAnsi="Verdana" w:cs="Arial"/>
          <w:sz w:val="26"/>
          <w:szCs w:val="26"/>
        </w:rPr>
        <w:t xml:space="preserve">, con la cual el </w:t>
      </w:r>
      <w:r w:rsidR="00C5150F">
        <w:rPr>
          <w:rFonts w:ascii="Verdana" w:hAnsi="Verdana" w:cs="Arial"/>
          <w:sz w:val="26"/>
          <w:szCs w:val="26"/>
        </w:rPr>
        <w:t>rodante</w:t>
      </w:r>
      <w:r w:rsidR="00F108B4">
        <w:rPr>
          <w:rFonts w:ascii="Verdana" w:hAnsi="Verdana" w:cs="Arial"/>
          <w:sz w:val="26"/>
          <w:szCs w:val="26"/>
        </w:rPr>
        <w:t xml:space="preserve"> que </w:t>
      </w:r>
      <w:r w:rsidR="00CB7405">
        <w:rPr>
          <w:rFonts w:ascii="Verdana" w:hAnsi="Verdana" w:cs="Arial"/>
          <w:sz w:val="26"/>
          <w:szCs w:val="26"/>
        </w:rPr>
        <w:t xml:space="preserve">coloquialmente </w:t>
      </w:r>
      <w:r w:rsidR="00974ED7">
        <w:rPr>
          <w:rFonts w:ascii="Verdana" w:hAnsi="Verdana" w:cs="Arial"/>
          <w:sz w:val="26"/>
          <w:szCs w:val="26"/>
        </w:rPr>
        <w:t xml:space="preserve">es una </w:t>
      </w:r>
      <w:r w:rsidR="00CB7405">
        <w:rPr>
          <w:rFonts w:ascii="Verdana" w:hAnsi="Verdana" w:cs="Arial"/>
          <w:sz w:val="26"/>
          <w:szCs w:val="26"/>
        </w:rPr>
        <w:t>“</w:t>
      </w:r>
      <w:r w:rsidR="00974ED7">
        <w:rPr>
          <w:rFonts w:ascii="Verdana" w:hAnsi="Verdana" w:cs="Arial"/>
          <w:sz w:val="26"/>
          <w:szCs w:val="26"/>
        </w:rPr>
        <w:t>chatarra</w:t>
      </w:r>
      <w:r w:rsidR="00CB7405">
        <w:rPr>
          <w:rFonts w:ascii="Verdana" w:hAnsi="Verdana" w:cs="Arial"/>
          <w:sz w:val="26"/>
          <w:szCs w:val="26"/>
        </w:rPr>
        <w:t>”</w:t>
      </w:r>
      <w:r w:rsidR="00974ED7">
        <w:rPr>
          <w:rFonts w:ascii="Verdana" w:hAnsi="Verdana" w:cs="Arial"/>
          <w:sz w:val="26"/>
          <w:szCs w:val="26"/>
        </w:rPr>
        <w:t xml:space="preserve">, </w:t>
      </w:r>
      <w:r w:rsidR="004B1F21">
        <w:rPr>
          <w:rFonts w:ascii="Verdana" w:hAnsi="Verdana" w:cs="Arial"/>
          <w:sz w:val="26"/>
          <w:szCs w:val="26"/>
        </w:rPr>
        <w:t xml:space="preserve">sería reemplazado con la puesta a disposición de una póliza </w:t>
      </w:r>
      <w:r w:rsidR="0007181C">
        <w:rPr>
          <w:rFonts w:ascii="Verdana" w:hAnsi="Verdana" w:cs="Arial"/>
          <w:sz w:val="26"/>
          <w:szCs w:val="26"/>
        </w:rPr>
        <w:t xml:space="preserve">por valor de hasta $1.240.000.000, </w:t>
      </w:r>
      <w:r w:rsidR="004B1F21">
        <w:rPr>
          <w:rFonts w:ascii="Verdana" w:hAnsi="Verdana" w:cs="Arial"/>
          <w:sz w:val="26"/>
          <w:szCs w:val="26"/>
        </w:rPr>
        <w:t>que ampararía la indemnización de los perjuicios causados a la víctima</w:t>
      </w:r>
      <w:r w:rsidR="0007181C">
        <w:rPr>
          <w:rFonts w:ascii="Verdana" w:hAnsi="Verdana" w:cs="Arial"/>
          <w:sz w:val="26"/>
          <w:szCs w:val="26"/>
        </w:rPr>
        <w:t>.</w:t>
      </w:r>
      <w:r w:rsidR="00F23EC0">
        <w:rPr>
          <w:rFonts w:ascii="Verdana" w:hAnsi="Verdana" w:cs="Arial"/>
          <w:sz w:val="26"/>
          <w:szCs w:val="26"/>
        </w:rPr>
        <w:t xml:space="preserve"> Sin embargo, su petición fue resuelta de forma negativa, y aunque presentó recurso de apelación frente a aquella decisión, la misma fue confirmada en segunda instancia. </w:t>
      </w:r>
      <w:r w:rsidR="00A279E0">
        <w:rPr>
          <w:rFonts w:ascii="Verdana" w:hAnsi="Verdana" w:cs="Arial"/>
          <w:sz w:val="26"/>
          <w:szCs w:val="26"/>
        </w:rPr>
        <w:t xml:space="preserve">No obstante, no es esta la decisión que en esta oportunidad se pretende cuestionar. </w:t>
      </w:r>
      <w:r w:rsidR="0007181C">
        <w:rPr>
          <w:rFonts w:ascii="Verdana" w:hAnsi="Verdana" w:cs="Arial"/>
          <w:sz w:val="26"/>
          <w:szCs w:val="26"/>
        </w:rPr>
        <w:t xml:space="preserve"> </w:t>
      </w:r>
      <w:r w:rsidR="004B1F21">
        <w:rPr>
          <w:rFonts w:ascii="Verdana" w:hAnsi="Verdana" w:cs="Arial"/>
          <w:sz w:val="26"/>
          <w:szCs w:val="26"/>
        </w:rPr>
        <w:t xml:space="preserve">  </w:t>
      </w:r>
      <w:r w:rsidR="00DF15EB">
        <w:rPr>
          <w:rFonts w:ascii="Verdana" w:hAnsi="Verdana" w:cs="Arial"/>
          <w:sz w:val="26"/>
          <w:szCs w:val="26"/>
        </w:rPr>
        <w:t xml:space="preserve">  </w:t>
      </w:r>
    </w:p>
    <w:p w:rsidR="00B1266A" w:rsidRDefault="00B1266A" w:rsidP="000024D3">
      <w:pPr>
        <w:widowControl w:val="0"/>
        <w:tabs>
          <w:tab w:val="left" w:pos="561"/>
        </w:tabs>
        <w:autoSpaceDE w:val="0"/>
        <w:autoSpaceDN w:val="0"/>
        <w:adjustRightInd w:val="0"/>
        <w:spacing w:line="300" w:lineRule="auto"/>
        <w:jc w:val="both"/>
        <w:rPr>
          <w:rFonts w:ascii="Verdana" w:hAnsi="Verdana" w:cs="Arial"/>
          <w:sz w:val="26"/>
          <w:szCs w:val="26"/>
        </w:rPr>
      </w:pPr>
    </w:p>
    <w:p w:rsidR="00A279E0" w:rsidRDefault="00A279E0" w:rsidP="000024D3">
      <w:pPr>
        <w:widowControl w:val="0"/>
        <w:tabs>
          <w:tab w:val="left" w:pos="561"/>
        </w:tabs>
        <w:autoSpaceDE w:val="0"/>
        <w:autoSpaceDN w:val="0"/>
        <w:adjustRightInd w:val="0"/>
        <w:spacing w:line="300" w:lineRule="auto"/>
        <w:jc w:val="both"/>
        <w:rPr>
          <w:rFonts w:ascii="Verdana" w:hAnsi="Verdana" w:cs="Arial"/>
          <w:sz w:val="26"/>
          <w:szCs w:val="26"/>
        </w:rPr>
      </w:pPr>
      <w:r>
        <w:rPr>
          <w:rFonts w:ascii="Verdana" w:hAnsi="Verdana" w:cs="Arial"/>
          <w:sz w:val="26"/>
          <w:szCs w:val="26"/>
        </w:rPr>
        <w:t>Refiere el actor que m</w:t>
      </w:r>
      <w:r w:rsidR="00B1266A">
        <w:rPr>
          <w:rFonts w:ascii="Verdana" w:hAnsi="Verdana" w:cs="Arial"/>
          <w:sz w:val="26"/>
          <w:szCs w:val="26"/>
        </w:rPr>
        <w:t xml:space="preserve">ás adelante solicitó de nuevo al apoderado de la víctima que presentara la respectiva reclamación de perjuicios, pero </w:t>
      </w:r>
      <w:r w:rsidR="00C07EFB">
        <w:rPr>
          <w:rFonts w:ascii="Verdana" w:hAnsi="Verdana" w:cs="Arial"/>
          <w:sz w:val="26"/>
          <w:szCs w:val="26"/>
        </w:rPr>
        <w:t xml:space="preserve">éste </w:t>
      </w:r>
      <w:r w:rsidR="00B1266A">
        <w:rPr>
          <w:rFonts w:ascii="Verdana" w:hAnsi="Verdana" w:cs="Arial"/>
          <w:sz w:val="26"/>
          <w:szCs w:val="26"/>
        </w:rPr>
        <w:t>reiteró que aún no se había consolidado el perjuicio</w:t>
      </w:r>
      <w:r w:rsidR="00381BEA">
        <w:rPr>
          <w:rFonts w:ascii="Verdana" w:hAnsi="Verdana" w:cs="Arial"/>
          <w:sz w:val="26"/>
          <w:szCs w:val="26"/>
        </w:rPr>
        <w:t xml:space="preserve"> y por lo tanto no presentaría todavía la solicitud de indemnización.</w:t>
      </w:r>
    </w:p>
    <w:p w:rsidR="00A279E0" w:rsidRDefault="00A279E0" w:rsidP="000024D3">
      <w:pPr>
        <w:widowControl w:val="0"/>
        <w:tabs>
          <w:tab w:val="left" w:pos="561"/>
        </w:tabs>
        <w:autoSpaceDE w:val="0"/>
        <w:autoSpaceDN w:val="0"/>
        <w:adjustRightInd w:val="0"/>
        <w:spacing w:line="300" w:lineRule="auto"/>
        <w:jc w:val="both"/>
        <w:rPr>
          <w:rFonts w:ascii="Verdana" w:hAnsi="Verdana" w:cs="Arial"/>
          <w:sz w:val="26"/>
          <w:szCs w:val="26"/>
        </w:rPr>
      </w:pPr>
    </w:p>
    <w:p w:rsidR="00E64FAC" w:rsidRDefault="00A279E0" w:rsidP="000024D3">
      <w:pPr>
        <w:widowControl w:val="0"/>
        <w:tabs>
          <w:tab w:val="left" w:pos="561"/>
        </w:tabs>
        <w:autoSpaceDE w:val="0"/>
        <w:autoSpaceDN w:val="0"/>
        <w:adjustRightInd w:val="0"/>
        <w:spacing w:line="300" w:lineRule="auto"/>
        <w:jc w:val="both"/>
        <w:rPr>
          <w:rFonts w:ascii="Verdana" w:hAnsi="Verdana" w:cs="Arial"/>
          <w:sz w:val="26"/>
          <w:szCs w:val="26"/>
        </w:rPr>
      </w:pPr>
      <w:r>
        <w:rPr>
          <w:rFonts w:ascii="Verdana" w:hAnsi="Verdana" w:cs="Arial"/>
          <w:sz w:val="26"/>
          <w:szCs w:val="26"/>
        </w:rPr>
        <w:t>Así las cosas, tenie</w:t>
      </w:r>
      <w:r w:rsidR="002915DF">
        <w:rPr>
          <w:rFonts w:ascii="Verdana" w:hAnsi="Verdana" w:cs="Arial"/>
          <w:sz w:val="26"/>
          <w:szCs w:val="26"/>
        </w:rPr>
        <w:t>ndo en cuenta que a la fecha habían</w:t>
      </w:r>
      <w:r>
        <w:rPr>
          <w:rFonts w:ascii="Verdana" w:hAnsi="Verdana" w:cs="Arial"/>
          <w:sz w:val="26"/>
          <w:szCs w:val="26"/>
        </w:rPr>
        <w:t xml:space="preserve"> transcurrido más de </w:t>
      </w:r>
      <w:r w:rsidR="002915DF">
        <w:rPr>
          <w:rFonts w:ascii="Verdana" w:hAnsi="Verdana" w:cs="Arial"/>
          <w:sz w:val="26"/>
          <w:szCs w:val="26"/>
        </w:rPr>
        <w:t>veinte</w:t>
      </w:r>
      <w:r>
        <w:rPr>
          <w:rFonts w:ascii="Verdana" w:hAnsi="Verdana" w:cs="Arial"/>
          <w:sz w:val="26"/>
          <w:szCs w:val="26"/>
        </w:rPr>
        <w:t xml:space="preserve"> meses desde el suceso</w:t>
      </w:r>
      <w:r w:rsidR="002915DF">
        <w:rPr>
          <w:rFonts w:ascii="Verdana" w:hAnsi="Verdana" w:cs="Arial"/>
          <w:sz w:val="26"/>
          <w:szCs w:val="26"/>
        </w:rPr>
        <w:t xml:space="preserve"> de tránsito</w:t>
      </w:r>
      <w:r>
        <w:rPr>
          <w:rFonts w:ascii="Verdana" w:hAnsi="Verdana" w:cs="Arial"/>
          <w:sz w:val="26"/>
          <w:szCs w:val="26"/>
        </w:rPr>
        <w:t>, solicitó la realizaci</w:t>
      </w:r>
      <w:r w:rsidR="00774C6F">
        <w:rPr>
          <w:rFonts w:ascii="Verdana" w:hAnsi="Verdana" w:cs="Arial"/>
          <w:sz w:val="26"/>
          <w:szCs w:val="26"/>
        </w:rPr>
        <w:t xml:space="preserve">ón de una </w:t>
      </w:r>
      <w:r>
        <w:rPr>
          <w:rFonts w:ascii="Verdana" w:hAnsi="Verdana" w:cs="Arial"/>
          <w:sz w:val="26"/>
          <w:szCs w:val="26"/>
        </w:rPr>
        <w:t xml:space="preserve">audiencia de entrega definitiva del vehículo </w:t>
      </w:r>
      <w:r w:rsidR="00EB30FB">
        <w:rPr>
          <w:rFonts w:ascii="Verdana" w:hAnsi="Verdana" w:cs="Arial"/>
          <w:sz w:val="26"/>
          <w:szCs w:val="26"/>
        </w:rPr>
        <w:t>bajo un nuevo argumento, que en esta oportunidad se refería a lo contemplado en los incisos tercero y cuarto del artículo 100 del Código Penal</w:t>
      </w:r>
      <w:r w:rsidR="002915DF">
        <w:rPr>
          <w:rFonts w:ascii="Verdana" w:hAnsi="Verdana" w:cs="Arial"/>
          <w:sz w:val="26"/>
          <w:szCs w:val="26"/>
        </w:rPr>
        <w:t xml:space="preserve"> (Ley 599 de 2000)</w:t>
      </w:r>
      <w:r w:rsidR="00EB30FB">
        <w:rPr>
          <w:rFonts w:ascii="Verdana" w:hAnsi="Verdana" w:cs="Arial"/>
          <w:sz w:val="26"/>
          <w:szCs w:val="26"/>
        </w:rPr>
        <w:t xml:space="preserve">, donde </w:t>
      </w:r>
      <w:r w:rsidR="002915DF">
        <w:rPr>
          <w:rFonts w:ascii="Verdana" w:hAnsi="Verdana" w:cs="Arial"/>
          <w:sz w:val="26"/>
          <w:szCs w:val="26"/>
        </w:rPr>
        <w:t xml:space="preserve">básicamente se </w:t>
      </w:r>
      <w:r w:rsidR="002915DF">
        <w:rPr>
          <w:rFonts w:ascii="Verdana" w:hAnsi="Verdana" w:cs="Arial"/>
          <w:sz w:val="26"/>
          <w:szCs w:val="26"/>
        </w:rPr>
        <w:lastRenderedPageBreak/>
        <w:t>establece que la entrega definitiva de los vehículos automotores implicados en conductas culposas, se hace entre otros eventos, cuando han transcurrido dieciocho meses desde la realización de la conducta, sin que se haya producido la afectación del bien.</w:t>
      </w:r>
      <w:r w:rsidR="001C3D9B">
        <w:rPr>
          <w:rFonts w:ascii="Verdana" w:hAnsi="Verdana" w:cs="Arial"/>
          <w:sz w:val="26"/>
          <w:szCs w:val="26"/>
        </w:rPr>
        <w:t xml:space="preserve"> Por lo tanto, consideró que </w:t>
      </w:r>
      <w:r w:rsidR="006B7E34">
        <w:rPr>
          <w:rFonts w:ascii="Verdana" w:hAnsi="Verdana" w:cs="Arial"/>
          <w:sz w:val="26"/>
          <w:szCs w:val="26"/>
        </w:rPr>
        <w:t>en este evento se</w:t>
      </w:r>
      <w:r w:rsidR="001C3D9B">
        <w:rPr>
          <w:rFonts w:ascii="Verdana" w:hAnsi="Verdana" w:cs="Arial"/>
          <w:sz w:val="26"/>
          <w:szCs w:val="26"/>
        </w:rPr>
        <w:t xml:space="preserve"> cumple </w:t>
      </w:r>
      <w:r w:rsidR="00E62922">
        <w:rPr>
          <w:rFonts w:ascii="Verdana" w:hAnsi="Verdana" w:cs="Arial"/>
          <w:sz w:val="26"/>
          <w:szCs w:val="26"/>
        </w:rPr>
        <w:t>con los presupuestos para ese fin,</w:t>
      </w:r>
      <w:r w:rsidR="006B7E34">
        <w:rPr>
          <w:rFonts w:ascii="Verdana" w:hAnsi="Verdana" w:cs="Arial"/>
          <w:sz w:val="26"/>
          <w:szCs w:val="26"/>
        </w:rPr>
        <w:t xml:space="preserve"> puesto que el aludido vehículo no se encuentra afectado, como </w:t>
      </w:r>
      <w:r w:rsidR="00703B67">
        <w:rPr>
          <w:rFonts w:ascii="Verdana" w:hAnsi="Verdana" w:cs="Arial"/>
          <w:sz w:val="26"/>
          <w:szCs w:val="26"/>
        </w:rPr>
        <w:t>así</w:t>
      </w:r>
      <w:r w:rsidR="006B7E34">
        <w:rPr>
          <w:rFonts w:ascii="Verdana" w:hAnsi="Verdana" w:cs="Arial"/>
          <w:sz w:val="26"/>
          <w:szCs w:val="26"/>
        </w:rPr>
        <w:t xml:space="preserve"> lo indica su certificado de tradición. </w:t>
      </w:r>
      <w:r w:rsidR="00E62922">
        <w:rPr>
          <w:rFonts w:ascii="Verdana" w:hAnsi="Verdana" w:cs="Arial"/>
          <w:sz w:val="26"/>
          <w:szCs w:val="26"/>
        </w:rPr>
        <w:t xml:space="preserve"> </w:t>
      </w:r>
      <w:r w:rsidR="002915DF">
        <w:rPr>
          <w:rFonts w:ascii="Verdana" w:hAnsi="Verdana" w:cs="Arial"/>
          <w:sz w:val="26"/>
          <w:szCs w:val="26"/>
        </w:rPr>
        <w:t xml:space="preserve">   </w:t>
      </w:r>
    </w:p>
    <w:p w:rsidR="00E64FAC" w:rsidRDefault="00E64FAC" w:rsidP="000024D3">
      <w:pPr>
        <w:widowControl w:val="0"/>
        <w:tabs>
          <w:tab w:val="left" w:pos="561"/>
        </w:tabs>
        <w:autoSpaceDE w:val="0"/>
        <w:autoSpaceDN w:val="0"/>
        <w:adjustRightInd w:val="0"/>
        <w:spacing w:line="300" w:lineRule="auto"/>
        <w:jc w:val="both"/>
        <w:rPr>
          <w:rFonts w:ascii="Verdana" w:hAnsi="Verdana" w:cs="Arial"/>
          <w:sz w:val="26"/>
          <w:szCs w:val="26"/>
        </w:rPr>
      </w:pPr>
    </w:p>
    <w:p w:rsidR="00B1266A" w:rsidRDefault="00E64FAC" w:rsidP="000024D3">
      <w:pPr>
        <w:widowControl w:val="0"/>
        <w:tabs>
          <w:tab w:val="left" w:pos="561"/>
        </w:tabs>
        <w:autoSpaceDE w:val="0"/>
        <w:autoSpaceDN w:val="0"/>
        <w:adjustRightInd w:val="0"/>
        <w:spacing w:line="300" w:lineRule="auto"/>
        <w:jc w:val="both"/>
        <w:rPr>
          <w:rFonts w:ascii="Verdana" w:hAnsi="Verdana" w:cs="Arial"/>
          <w:sz w:val="26"/>
          <w:szCs w:val="26"/>
        </w:rPr>
      </w:pPr>
      <w:r>
        <w:rPr>
          <w:rFonts w:ascii="Verdana" w:hAnsi="Verdana" w:cs="Arial"/>
          <w:sz w:val="26"/>
          <w:szCs w:val="26"/>
        </w:rPr>
        <w:t xml:space="preserve">El conocimiento de la actuación le correspondió al Juzgado Primero Penal Municipal de Dosquebradas, en sede de Control de Garantías, donde se resolvió negar la petición indicando que no es necesario que exista una inscripción o pendiente judicial </w:t>
      </w:r>
      <w:r w:rsidR="00E40FB5">
        <w:rPr>
          <w:rFonts w:ascii="Verdana" w:hAnsi="Verdana" w:cs="Arial"/>
          <w:sz w:val="26"/>
          <w:szCs w:val="26"/>
        </w:rPr>
        <w:t xml:space="preserve">en el certificado de tradición, pues basta con conocer que la entrega es de carácter provisional, y que la única garantía con que cuenta la víctima </w:t>
      </w:r>
      <w:r w:rsidR="00CA0E5E">
        <w:rPr>
          <w:rFonts w:ascii="Verdana" w:hAnsi="Verdana" w:cs="Arial"/>
          <w:sz w:val="26"/>
          <w:szCs w:val="26"/>
        </w:rPr>
        <w:t>es el vehículo. Además, mencionó la Juez que todavía no se ha garanti</w:t>
      </w:r>
      <w:r w:rsidR="00E104A7">
        <w:rPr>
          <w:rFonts w:ascii="Verdana" w:hAnsi="Verdana" w:cs="Arial"/>
          <w:sz w:val="26"/>
          <w:szCs w:val="26"/>
        </w:rPr>
        <w:t>zado el pago de los perjuicios; lo cual considera el actor desatinado por</w:t>
      </w:r>
      <w:r w:rsidR="00A347A6">
        <w:rPr>
          <w:rFonts w:ascii="Verdana" w:hAnsi="Verdana" w:cs="Arial"/>
          <w:sz w:val="26"/>
          <w:szCs w:val="26"/>
        </w:rPr>
        <w:t xml:space="preserve"> parte de la mencionada T</w:t>
      </w:r>
      <w:r w:rsidR="00E104A7">
        <w:rPr>
          <w:rFonts w:ascii="Verdana" w:hAnsi="Verdana" w:cs="Arial"/>
          <w:sz w:val="26"/>
          <w:szCs w:val="26"/>
        </w:rPr>
        <w:t>ogada, pues a criterio suyo, la misma confundió el problema jurídico a resolver, que no era otro que determinar si se cumplían los requisitos contemplados en el artículo 100 del Código Penal</w:t>
      </w:r>
      <w:r w:rsidR="00A347A6">
        <w:rPr>
          <w:rFonts w:ascii="Verdana" w:hAnsi="Verdana" w:cs="Arial"/>
          <w:sz w:val="26"/>
          <w:szCs w:val="26"/>
        </w:rPr>
        <w:t xml:space="preserve"> para la entrega definitiva del vehículo</w:t>
      </w:r>
      <w:r w:rsidR="00E104A7">
        <w:rPr>
          <w:rFonts w:ascii="Verdana" w:hAnsi="Verdana" w:cs="Arial"/>
          <w:sz w:val="26"/>
          <w:szCs w:val="26"/>
        </w:rPr>
        <w:t xml:space="preserve">, como se explicó atrás, y en ese sentido presentó el respectivo recurso de apelación. </w:t>
      </w:r>
    </w:p>
    <w:p w:rsidR="00A347A6" w:rsidRDefault="00A347A6" w:rsidP="000024D3">
      <w:pPr>
        <w:widowControl w:val="0"/>
        <w:tabs>
          <w:tab w:val="left" w:pos="561"/>
        </w:tabs>
        <w:autoSpaceDE w:val="0"/>
        <w:autoSpaceDN w:val="0"/>
        <w:adjustRightInd w:val="0"/>
        <w:spacing w:line="300" w:lineRule="auto"/>
        <w:jc w:val="both"/>
        <w:rPr>
          <w:rFonts w:ascii="Verdana" w:hAnsi="Verdana" w:cs="Arial"/>
          <w:sz w:val="26"/>
          <w:szCs w:val="26"/>
        </w:rPr>
      </w:pPr>
    </w:p>
    <w:p w:rsidR="00A347A6" w:rsidRDefault="00A347A6" w:rsidP="000024D3">
      <w:pPr>
        <w:widowControl w:val="0"/>
        <w:tabs>
          <w:tab w:val="left" w:pos="561"/>
        </w:tabs>
        <w:autoSpaceDE w:val="0"/>
        <w:autoSpaceDN w:val="0"/>
        <w:adjustRightInd w:val="0"/>
        <w:spacing w:line="300" w:lineRule="auto"/>
        <w:jc w:val="both"/>
        <w:rPr>
          <w:rFonts w:ascii="Verdana" w:hAnsi="Verdana" w:cs="Arial"/>
          <w:sz w:val="26"/>
          <w:szCs w:val="26"/>
        </w:rPr>
      </w:pPr>
      <w:r>
        <w:rPr>
          <w:rFonts w:ascii="Verdana" w:hAnsi="Verdana" w:cs="Arial"/>
          <w:sz w:val="26"/>
          <w:szCs w:val="26"/>
        </w:rPr>
        <w:t xml:space="preserve">La alzada se </w:t>
      </w:r>
      <w:r w:rsidR="005B360D">
        <w:rPr>
          <w:rFonts w:ascii="Verdana" w:hAnsi="Verdana" w:cs="Arial"/>
          <w:sz w:val="26"/>
          <w:szCs w:val="26"/>
        </w:rPr>
        <w:t>desató</w:t>
      </w:r>
      <w:r>
        <w:rPr>
          <w:rFonts w:ascii="Verdana" w:hAnsi="Verdana" w:cs="Arial"/>
          <w:sz w:val="26"/>
          <w:szCs w:val="26"/>
        </w:rPr>
        <w:t xml:space="preserve"> por parte de la Juez Primera Penal del Circuito de Dosquebradas</w:t>
      </w:r>
      <w:r w:rsidR="00A10A3B">
        <w:rPr>
          <w:rFonts w:ascii="Verdana" w:hAnsi="Verdana" w:cs="Arial"/>
          <w:sz w:val="26"/>
          <w:szCs w:val="26"/>
        </w:rPr>
        <w:t>, quien argumentó que el artículo 100 del Código de Procedimiento Penal no trae estipulado un tiempo para la entrega definitiva, y que además no se ha garantizado la indemnización de perjuicios para la víctima, finalmente, puntualizó que ese tema ya había sido planteado en otra oportunidad, y que ella misma hab</w:t>
      </w:r>
      <w:r w:rsidR="005B360D">
        <w:rPr>
          <w:rFonts w:ascii="Verdana" w:hAnsi="Verdana" w:cs="Arial"/>
          <w:sz w:val="26"/>
          <w:szCs w:val="26"/>
        </w:rPr>
        <w:t>ía resuelto dicho asunto,</w:t>
      </w:r>
      <w:r w:rsidR="00A10A3B">
        <w:rPr>
          <w:rFonts w:ascii="Verdana" w:hAnsi="Verdana" w:cs="Arial"/>
          <w:sz w:val="26"/>
          <w:szCs w:val="26"/>
        </w:rPr>
        <w:t xml:space="preserve"> argumento que considera erróneo el demandante en esta oportunidad, pues resaltó que la primer solicitud de entrega definitiva del vehículo fue </w:t>
      </w:r>
      <w:r w:rsidR="005B360D">
        <w:rPr>
          <w:rFonts w:ascii="Verdana" w:hAnsi="Verdana" w:cs="Arial"/>
          <w:sz w:val="26"/>
          <w:szCs w:val="26"/>
        </w:rPr>
        <w:t>proponiendo</w:t>
      </w:r>
      <w:r w:rsidR="00A10A3B">
        <w:rPr>
          <w:rFonts w:ascii="Verdana" w:hAnsi="Verdana" w:cs="Arial"/>
          <w:sz w:val="26"/>
          <w:szCs w:val="26"/>
        </w:rPr>
        <w:t xml:space="preserve"> un cambio de garantía y el pago de perjuicios con una p</w:t>
      </w:r>
      <w:r w:rsidR="00817EF1">
        <w:rPr>
          <w:rFonts w:ascii="Verdana" w:hAnsi="Verdana" w:cs="Arial"/>
          <w:sz w:val="26"/>
          <w:szCs w:val="26"/>
        </w:rPr>
        <w:t xml:space="preserve">óliza, mientras que en la segunda ocasión se refirió al cumplimiento del requisito temporal del que habla el artículo 100 de la Ley 599 de 2000; corolario de ello, se ha desconocido el derecho real y cierto a la propiedad privada que le asiste a su representada. </w:t>
      </w:r>
    </w:p>
    <w:p w:rsidR="005B360D" w:rsidRDefault="005B360D" w:rsidP="000024D3">
      <w:pPr>
        <w:widowControl w:val="0"/>
        <w:tabs>
          <w:tab w:val="left" w:pos="561"/>
        </w:tabs>
        <w:autoSpaceDE w:val="0"/>
        <w:autoSpaceDN w:val="0"/>
        <w:adjustRightInd w:val="0"/>
        <w:spacing w:line="300" w:lineRule="auto"/>
        <w:jc w:val="both"/>
        <w:rPr>
          <w:rFonts w:ascii="Verdana" w:hAnsi="Verdana" w:cs="Arial"/>
          <w:sz w:val="26"/>
          <w:szCs w:val="26"/>
        </w:rPr>
      </w:pPr>
      <w:r>
        <w:rPr>
          <w:rFonts w:ascii="Verdana" w:hAnsi="Verdana" w:cs="Arial"/>
          <w:sz w:val="26"/>
          <w:szCs w:val="26"/>
        </w:rPr>
        <w:lastRenderedPageBreak/>
        <w:t>A modo de conclusión, expuso que las decisiones tomadas en primera y segunda instancia frente a su última solicitud no tienen nada que ver con lo pedido, pues se enfatizó que la misma se realizaba con base en lo dispuesto en el artículo 100 del Código Penal y no el del Código de Procedimiento Penal, lo que constituye una vía de hecho por defecto sustancial, al fundamentar la decisión en una norm</w:t>
      </w:r>
      <w:r w:rsidR="00AC550D">
        <w:rPr>
          <w:rFonts w:ascii="Verdana" w:hAnsi="Verdana" w:cs="Arial"/>
          <w:sz w:val="26"/>
          <w:szCs w:val="26"/>
        </w:rPr>
        <w:t xml:space="preserve">a inaplicable al caso concreto. Por otra parte, la Juez Primera Penal del Circuito de Dosquebradas profirió una decisión sin motivación, al limitarse a decir que el asunto propuesto ya había sido resuelto previamente por ella, pasando por alto que las solicitudes presentadas tenían un sustento diferente. </w:t>
      </w:r>
    </w:p>
    <w:p w:rsidR="009132F0" w:rsidRDefault="009132F0" w:rsidP="000024D3">
      <w:pPr>
        <w:widowControl w:val="0"/>
        <w:tabs>
          <w:tab w:val="left" w:pos="561"/>
        </w:tabs>
        <w:autoSpaceDE w:val="0"/>
        <w:autoSpaceDN w:val="0"/>
        <w:adjustRightInd w:val="0"/>
        <w:spacing w:line="360" w:lineRule="auto"/>
        <w:rPr>
          <w:rFonts w:ascii="Verdana" w:hAnsi="Verdana" w:cs="Arial"/>
          <w:b/>
          <w:sz w:val="26"/>
          <w:szCs w:val="26"/>
        </w:rPr>
      </w:pPr>
    </w:p>
    <w:p w:rsidR="00F565CB" w:rsidRPr="00722916" w:rsidRDefault="0083771B" w:rsidP="000024D3">
      <w:pPr>
        <w:widowControl w:val="0"/>
        <w:tabs>
          <w:tab w:val="left" w:pos="561"/>
        </w:tabs>
        <w:autoSpaceDE w:val="0"/>
        <w:autoSpaceDN w:val="0"/>
        <w:adjustRightInd w:val="0"/>
        <w:spacing w:line="300" w:lineRule="auto"/>
        <w:jc w:val="center"/>
        <w:rPr>
          <w:rFonts w:ascii="Verdana" w:hAnsi="Verdana" w:cs="Arial"/>
          <w:b/>
          <w:sz w:val="26"/>
          <w:szCs w:val="26"/>
        </w:rPr>
      </w:pPr>
      <w:r w:rsidRPr="00722916">
        <w:rPr>
          <w:rFonts w:ascii="Verdana" w:hAnsi="Verdana" w:cs="Arial"/>
          <w:b/>
          <w:sz w:val="26"/>
          <w:szCs w:val="26"/>
        </w:rPr>
        <w:t>PRETENSIONES:</w:t>
      </w:r>
    </w:p>
    <w:p w:rsidR="0083771B" w:rsidRPr="00722916" w:rsidRDefault="0083771B" w:rsidP="000024D3">
      <w:pPr>
        <w:widowControl w:val="0"/>
        <w:tabs>
          <w:tab w:val="left" w:pos="561"/>
        </w:tabs>
        <w:autoSpaceDE w:val="0"/>
        <w:autoSpaceDN w:val="0"/>
        <w:adjustRightInd w:val="0"/>
        <w:spacing w:line="300" w:lineRule="auto"/>
        <w:jc w:val="both"/>
        <w:rPr>
          <w:rFonts w:ascii="Verdana" w:hAnsi="Verdana" w:cs="Arial"/>
          <w:sz w:val="26"/>
          <w:szCs w:val="26"/>
        </w:rPr>
      </w:pPr>
    </w:p>
    <w:p w:rsidR="006A68BE" w:rsidRDefault="0083771B" w:rsidP="000024D3">
      <w:pPr>
        <w:widowControl w:val="0"/>
        <w:tabs>
          <w:tab w:val="left" w:pos="561"/>
        </w:tabs>
        <w:autoSpaceDE w:val="0"/>
        <w:autoSpaceDN w:val="0"/>
        <w:adjustRightInd w:val="0"/>
        <w:spacing w:line="300" w:lineRule="auto"/>
        <w:jc w:val="both"/>
        <w:rPr>
          <w:rFonts w:ascii="Verdana" w:hAnsi="Verdana" w:cs="Arial"/>
          <w:sz w:val="26"/>
          <w:szCs w:val="26"/>
        </w:rPr>
      </w:pPr>
      <w:r w:rsidRPr="00722916">
        <w:rPr>
          <w:rFonts w:ascii="Verdana" w:hAnsi="Verdana" w:cs="Arial"/>
          <w:sz w:val="26"/>
          <w:szCs w:val="26"/>
        </w:rPr>
        <w:t>De acuerdo a los hechos narr</w:t>
      </w:r>
      <w:r w:rsidR="000365F2" w:rsidRPr="00722916">
        <w:rPr>
          <w:rFonts w:ascii="Verdana" w:hAnsi="Verdana" w:cs="Arial"/>
          <w:sz w:val="26"/>
          <w:szCs w:val="26"/>
        </w:rPr>
        <w:t>ados en precedencia, solicitó</w:t>
      </w:r>
      <w:r w:rsidR="006A68BE">
        <w:rPr>
          <w:rFonts w:ascii="Verdana" w:hAnsi="Verdana" w:cs="Arial"/>
          <w:sz w:val="26"/>
          <w:szCs w:val="26"/>
        </w:rPr>
        <w:t xml:space="preserve"> el accionante que se ordene la entrega definitiva del vehículo de placas </w:t>
      </w:r>
      <w:proofErr w:type="spellStart"/>
      <w:r w:rsidR="006A68BE">
        <w:rPr>
          <w:rFonts w:ascii="Verdana" w:hAnsi="Verdana" w:cs="Arial"/>
          <w:sz w:val="26"/>
          <w:szCs w:val="26"/>
        </w:rPr>
        <w:t>PFO</w:t>
      </w:r>
      <w:proofErr w:type="spellEnd"/>
      <w:r w:rsidR="006A68BE">
        <w:rPr>
          <w:rFonts w:ascii="Verdana" w:hAnsi="Verdana" w:cs="Arial"/>
          <w:sz w:val="26"/>
          <w:szCs w:val="26"/>
        </w:rPr>
        <w:t xml:space="preserve">–049 de propiedad de la señora María Consuelo Cardona García; o de forma subsidiaria, se anule la sentencia (sic) demandada, e indicar que se debe proferir una nueva decisión con fundamento en el parágrafo 4º del artículo 100 del Código Penal. </w:t>
      </w:r>
    </w:p>
    <w:p w:rsidR="006A68BE" w:rsidRPr="00B15E00" w:rsidRDefault="006A68BE" w:rsidP="00B15E00">
      <w:pPr>
        <w:widowControl w:val="0"/>
        <w:tabs>
          <w:tab w:val="left" w:pos="561"/>
        </w:tabs>
        <w:autoSpaceDE w:val="0"/>
        <w:autoSpaceDN w:val="0"/>
        <w:adjustRightInd w:val="0"/>
        <w:jc w:val="both"/>
        <w:rPr>
          <w:rFonts w:ascii="Verdana" w:hAnsi="Verdana" w:cs="Arial"/>
          <w:sz w:val="18"/>
          <w:szCs w:val="26"/>
        </w:rPr>
      </w:pPr>
    </w:p>
    <w:p w:rsidR="00CA0A0D" w:rsidRPr="00722916" w:rsidRDefault="00CA0A0D" w:rsidP="000024D3">
      <w:pPr>
        <w:widowControl w:val="0"/>
        <w:tabs>
          <w:tab w:val="left" w:pos="561"/>
        </w:tabs>
        <w:autoSpaceDE w:val="0"/>
        <w:autoSpaceDN w:val="0"/>
        <w:adjustRightInd w:val="0"/>
        <w:spacing w:line="300" w:lineRule="auto"/>
        <w:jc w:val="center"/>
        <w:rPr>
          <w:rFonts w:ascii="Verdana" w:hAnsi="Verdana" w:cs="Arial"/>
          <w:b/>
          <w:bCs/>
          <w:sz w:val="26"/>
          <w:szCs w:val="26"/>
        </w:rPr>
      </w:pPr>
      <w:r w:rsidRPr="00722916">
        <w:rPr>
          <w:rFonts w:ascii="Verdana" w:hAnsi="Verdana" w:cs="Arial"/>
          <w:b/>
          <w:bCs/>
          <w:sz w:val="26"/>
          <w:szCs w:val="26"/>
        </w:rPr>
        <w:t>TRÁMITE PROCESAL</w:t>
      </w:r>
      <w:r w:rsidR="00350C12" w:rsidRPr="00722916">
        <w:rPr>
          <w:rFonts w:ascii="Verdana" w:hAnsi="Verdana" w:cs="Arial"/>
          <w:b/>
          <w:bCs/>
          <w:sz w:val="26"/>
          <w:szCs w:val="26"/>
        </w:rPr>
        <w:t>:</w:t>
      </w:r>
    </w:p>
    <w:p w:rsidR="00CA0A0D" w:rsidRPr="00722916" w:rsidRDefault="00CA0A0D" w:rsidP="000024D3">
      <w:pPr>
        <w:widowControl w:val="0"/>
        <w:tabs>
          <w:tab w:val="left" w:pos="561"/>
        </w:tabs>
        <w:autoSpaceDE w:val="0"/>
        <w:autoSpaceDN w:val="0"/>
        <w:adjustRightInd w:val="0"/>
        <w:spacing w:line="300" w:lineRule="auto"/>
        <w:rPr>
          <w:rFonts w:ascii="Verdana" w:hAnsi="Verdana" w:cs="Arial"/>
          <w:b/>
          <w:bCs/>
          <w:sz w:val="26"/>
          <w:szCs w:val="26"/>
        </w:rPr>
      </w:pPr>
    </w:p>
    <w:p w:rsidR="00075D7E" w:rsidRDefault="005D4E3E" w:rsidP="000024D3">
      <w:pPr>
        <w:widowControl w:val="0"/>
        <w:tabs>
          <w:tab w:val="left" w:pos="561"/>
        </w:tabs>
        <w:autoSpaceDE w:val="0"/>
        <w:autoSpaceDN w:val="0"/>
        <w:adjustRightInd w:val="0"/>
        <w:spacing w:line="300" w:lineRule="auto"/>
        <w:jc w:val="both"/>
        <w:rPr>
          <w:rFonts w:ascii="Verdana" w:hAnsi="Verdana" w:cs="Arial"/>
          <w:bCs/>
          <w:sz w:val="26"/>
          <w:szCs w:val="26"/>
        </w:rPr>
      </w:pPr>
      <w:r w:rsidRPr="00722916">
        <w:rPr>
          <w:rFonts w:ascii="Verdana" w:hAnsi="Verdana" w:cs="Arial"/>
          <w:bCs/>
          <w:sz w:val="26"/>
          <w:szCs w:val="26"/>
        </w:rPr>
        <w:t>La presente acció</w:t>
      </w:r>
      <w:r w:rsidR="00974896" w:rsidRPr="00722916">
        <w:rPr>
          <w:rFonts w:ascii="Verdana" w:hAnsi="Verdana" w:cs="Arial"/>
          <w:bCs/>
          <w:sz w:val="26"/>
          <w:szCs w:val="26"/>
        </w:rPr>
        <w:t xml:space="preserve">n de tutela </w:t>
      </w:r>
      <w:r w:rsidR="00075D7E">
        <w:rPr>
          <w:rFonts w:ascii="Verdana" w:hAnsi="Verdana" w:cs="Arial"/>
          <w:bCs/>
          <w:sz w:val="26"/>
          <w:szCs w:val="26"/>
        </w:rPr>
        <w:t>se recibió en el Despacho el 8 de septiembre del año que transcurre,</w:t>
      </w:r>
      <w:r w:rsidR="001972E2">
        <w:rPr>
          <w:rFonts w:ascii="Verdana" w:hAnsi="Verdana" w:cs="Arial"/>
          <w:bCs/>
          <w:sz w:val="26"/>
          <w:szCs w:val="26"/>
        </w:rPr>
        <w:t xml:space="preserve"> fecha en la cual</w:t>
      </w:r>
      <w:r w:rsidR="00075D7E">
        <w:rPr>
          <w:rFonts w:ascii="Verdana" w:hAnsi="Verdana" w:cs="Arial"/>
          <w:bCs/>
          <w:sz w:val="26"/>
          <w:szCs w:val="26"/>
        </w:rPr>
        <w:t xml:space="preserve"> tras analizar el contenido de la solicitud y los documentos adjuntos, esta Magistratura resolvió inadmitir</w:t>
      </w:r>
      <w:r w:rsidR="00A001EF">
        <w:rPr>
          <w:rFonts w:ascii="Verdana" w:hAnsi="Verdana" w:cs="Arial"/>
          <w:bCs/>
          <w:sz w:val="26"/>
          <w:szCs w:val="26"/>
        </w:rPr>
        <w:t>la, puesto que la misma</w:t>
      </w:r>
      <w:r w:rsidR="001972E2">
        <w:rPr>
          <w:rFonts w:ascii="Verdana" w:hAnsi="Verdana" w:cs="Arial"/>
          <w:bCs/>
          <w:sz w:val="26"/>
          <w:szCs w:val="26"/>
        </w:rPr>
        <w:t xml:space="preserve"> se instauró inicialmente por parte del abogado Álvaro Andrés Sánchez Jurado, quien a pesar de pretender actuar como apoderado de la señora María Consuelo Cardona García, no adjuntó el respectivo poder que avalara su condición de representante judicial</w:t>
      </w:r>
      <w:r w:rsidR="00A001EF">
        <w:rPr>
          <w:rFonts w:ascii="Verdana" w:hAnsi="Verdana" w:cs="Arial"/>
          <w:bCs/>
          <w:sz w:val="26"/>
          <w:szCs w:val="26"/>
        </w:rPr>
        <w:t xml:space="preserve"> de la titular de los derechos; sin embargo, se le concedió el término de tres días para subsanar el yerro relacionado con la falta de legitimación para </w:t>
      </w:r>
      <w:r w:rsidR="00A866AE">
        <w:rPr>
          <w:rFonts w:ascii="Verdana" w:hAnsi="Verdana" w:cs="Arial"/>
          <w:bCs/>
          <w:sz w:val="26"/>
          <w:szCs w:val="26"/>
        </w:rPr>
        <w:t xml:space="preserve">actuar, lapso durante el cual allegó un memorial con el respectivo poder, mediante el cual su prohijada le autorizó expresamente para promover acción de tutela en contra del Juzgado Primero Penal del Circuito de Dosquebradas. </w:t>
      </w:r>
    </w:p>
    <w:p w:rsidR="00A866AE" w:rsidRDefault="00A866AE" w:rsidP="000024D3">
      <w:pPr>
        <w:widowControl w:val="0"/>
        <w:tabs>
          <w:tab w:val="left" w:pos="561"/>
        </w:tabs>
        <w:autoSpaceDE w:val="0"/>
        <w:autoSpaceDN w:val="0"/>
        <w:adjustRightInd w:val="0"/>
        <w:spacing w:line="300" w:lineRule="auto"/>
        <w:jc w:val="both"/>
        <w:rPr>
          <w:rFonts w:ascii="Verdana" w:hAnsi="Verdana" w:cs="Arial"/>
          <w:bCs/>
          <w:sz w:val="26"/>
          <w:szCs w:val="26"/>
        </w:rPr>
      </w:pPr>
      <w:r>
        <w:rPr>
          <w:rFonts w:ascii="Verdana" w:hAnsi="Verdana" w:cs="Arial"/>
          <w:bCs/>
          <w:sz w:val="26"/>
          <w:szCs w:val="26"/>
        </w:rPr>
        <w:lastRenderedPageBreak/>
        <w:t xml:space="preserve">Así las cosas, mediante auto del 18 de septiembre del año que transcurre se avocó el conocimiento del asunto, en contra del Despacho Judicial referenciado atrás, además se vinculó oficiosamente a la Fiscalía 18 Seccional de Dosquebradas, Juzgado Primero Penal Municipal de Dosquebradas, Compañía de Seguros Suramericana S.A. y el señor Julián Andrés Blandón Moncada, quien figura como víctima dentro del proceso penal que en esta oportunidad se cuestiona. </w:t>
      </w:r>
    </w:p>
    <w:p w:rsidR="00360DE6" w:rsidRDefault="00360DE6" w:rsidP="000024D3">
      <w:pPr>
        <w:widowControl w:val="0"/>
        <w:tabs>
          <w:tab w:val="left" w:pos="561"/>
        </w:tabs>
        <w:autoSpaceDE w:val="0"/>
        <w:autoSpaceDN w:val="0"/>
        <w:adjustRightInd w:val="0"/>
        <w:spacing w:line="300" w:lineRule="auto"/>
        <w:jc w:val="both"/>
        <w:rPr>
          <w:rFonts w:ascii="Verdana" w:hAnsi="Verdana" w:cs="Arial"/>
          <w:bCs/>
          <w:sz w:val="26"/>
          <w:szCs w:val="26"/>
        </w:rPr>
      </w:pPr>
    </w:p>
    <w:p w:rsidR="00360DE6" w:rsidRDefault="00360DE6" w:rsidP="000024D3">
      <w:pPr>
        <w:widowControl w:val="0"/>
        <w:tabs>
          <w:tab w:val="left" w:pos="561"/>
        </w:tabs>
        <w:autoSpaceDE w:val="0"/>
        <w:autoSpaceDN w:val="0"/>
        <w:adjustRightInd w:val="0"/>
        <w:spacing w:line="300" w:lineRule="auto"/>
        <w:jc w:val="both"/>
        <w:rPr>
          <w:rFonts w:ascii="Verdana" w:hAnsi="Verdana" w:cs="Arial"/>
          <w:bCs/>
          <w:sz w:val="26"/>
          <w:szCs w:val="26"/>
        </w:rPr>
      </w:pPr>
      <w:r>
        <w:rPr>
          <w:rFonts w:ascii="Verdana" w:hAnsi="Verdana" w:cs="Arial"/>
          <w:bCs/>
          <w:sz w:val="26"/>
          <w:szCs w:val="26"/>
        </w:rPr>
        <w:t>Más adelante fueron vinculados al asunto la Secretaría de Tránsito Municipal de Dosquebradas y el Instituto de Movilidad de Pereira, para que certificaran si a alguno de esos organismos se les ha comunicado algún pendiente relacionado con el trámite de un proceso penal, que verse sobre el vehículo de placas –</w:t>
      </w:r>
      <w:proofErr w:type="spellStart"/>
      <w:r>
        <w:rPr>
          <w:rFonts w:ascii="Verdana" w:hAnsi="Verdana" w:cs="Arial"/>
          <w:bCs/>
          <w:sz w:val="26"/>
          <w:szCs w:val="26"/>
        </w:rPr>
        <w:t>FO</w:t>
      </w:r>
      <w:proofErr w:type="spellEnd"/>
      <w:r>
        <w:rPr>
          <w:rFonts w:ascii="Verdana" w:hAnsi="Verdana" w:cs="Arial"/>
          <w:bCs/>
          <w:sz w:val="26"/>
          <w:szCs w:val="26"/>
        </w:rPr>
        <w:t xml:space="preserve">-049 de Pereira, de propiedad de la actora. </w:t>
      </w:r>
    </w:p>
    <w:p w:rsidR="005D4E3E" w:rsidRPr="00722916" w:rsidRDefault="005D4E3E" w:rsidP="00B15E00">
      <w:pPr>
        <w:widowControl w:val="0"/>
        <w:tabs>
          <w:tab w:val="left" w:pos="561"/>
        </w:tabs>
        <w:autoSpaceDE w:val="0"/>
        <w:autoSpaceDN w:val="0"/>
        <w:adjustRightInd w:val="0"/>
        <w:spacing w:line="360" w:lineRule="auto"/>
        <w:rPr>
          <w:rFonts w:ascii="Verdana" w:hAnsi="Verdana" w:cs="Arial"/>
          <w:bCs/>
          <w:sz w:val="26"/>
          <w:szCs w:val="26"/>
        </w:rPr>
      </w:pPr>
    </w:p>
    <w:p w:rsidR="00CA0A0D" w:rsidRPr="00722916" w:rsidRDefault="00CA0A0D" w:rsidP="000024D3">
      <w:pPr>
        <w:autoSpaceDE w:val="0"/>
        <w:autoSpaceDN w:val="0"/>
        <w:adjustRightInd w:val="0"/>
        <w:spacing w:line="300" w:lineRule="auto"/>
        <w:jc w:val="center"/>
        <w:rPr>
          <w:rFonts w:ascii="Verdana" w:hAnsi="Verdana" w:cs="Verdana"/>
          <w:b/>
          <w:bCs/>
          <w:sz w:val="26"/>
          <w:szCs w:val="26"/>
        </w:rPr>
      </w:pPr>
      <w:r w:rsidRPr="00722916">
        <w:rPr>
          <w:rFonts w:ascii="Verdana" w:hAnsi="Verdana" w:cs="Verdana"/>
          <w:b/>
          <w:bCs/>
          <w:sz w:val="26"/>
          <w:szCs w:val="26"/>
        </w:rPr>
        <w:t xml:space="preserve">RESPUESTA DE </w:t>
      </w:r>
      <w:r w:rsidR="00B15E00">
        <w:rPr>
          <w:rFonts w:ascii="Verdana" w:hAnsi="Verdana" w:cs="Verdana"/>
          <w:b/>
          <w:bCs/>
          <w:sz w:val="26"/>
          <w:szCs w:val="26"/>
        </w:rPr>
        <w:t>LOS ACCIONADOS Y VINCULADOS</w:t>
      </w:r>
      <w:r w:rsidR="00E9257D" w:rsidRPr="00722916">
        <w:rPr>
          <w:rFonts w:ascii="Verdana" w:hAnsi="Verdana" w:cs="Verdana"/>
          <w:b/>
          <w:bCs/>
          <w:sz w:val="26"/>
          <w:szCs w:val="26"/>
        </w:rPr>
        <w:t>:</w:t>
      </w:r>
    </w:p>
    <w:p w:rsidR="00AD72B1" w:rsidRPr="00722916" w:rsidRDefault="00AD72B1" w:rsidP="000024D3">
      <w:pPr>
        <w:autoSpaceDE w:val="0"/>
        <w:autoSpaceDN w:val="0"/>
        <w:adjustRightInd w:val="0"/>
        <w:spacing w:line="300" w:lineRule="auto"/>
        <w:rPr>
          <w:rFonts w:ascii="Verdana" w:hAnsi="Verdana" w:cs="Verdana"/>
          <w:b/>
          <w:bCs/>
          <w:sz w:val="26"/>
          <w:szCs w:val="26"/>
        </w:rPr>
      </w:pPr>
    </w:p>
    <w:p w:rsidR="007E0ACC" w:rsidRDefault="00B15E00" w:rsidP="00EC0DE7">
      <w:pPr>
        <w:autoSpaceDE w:val="0"/>
        <w:autoSpaceDN w:val="0"/>
        <w:adjustRightInd w:val="0"/>
        <w:spacing w:line="300" w:lineRule="auto"/>
        <w:jc w:val="both"/>
        <w:rPr>
          <w:rFonts w:ascii="Verdana" w:hAnsi="Verdana" w:cs="Verdana"/>
          <w:bCs/>
          <w:sz w:val="26"/>
          <w:szCs w:val="26"/>
        </w:rPr>
      </w:pPr>
      <w:r>
        <w:rPr>
          <w:rFonts w:ascii="Verdana" w:hAnsi="Verdana" w:cs="Verdana"/>
          <w:b/>
          <w:bCs/>
          <w:sz w:val="26"/>
          <w:szCs w:val="26"/>
        </w:rPr>
        <w:t>FISCALÍA 18 LOCAL DE DOSQUEBRADAS</w:t>
      </w:r>
      <w:r w:rsidR="00495E5E" w:rsidRPr="00722916">
        <w:rPr>
          <w:rFonts w:ascii="Verdana" w:hAnsi="Verdana" w:cs="Verdana"/>
          <w:b/>
          <w:bCs/>
          <w:sz w:val="26"/>
          <w:szCs w:val="26"/>
        </w:rPr>
        <w:t>:</w:t>
      </w:r>
      <w:r w:rsidR="00495E5E" w:rsidRPr="00722916">
        <w:rPr>
          <w:rFonts w:ascii="Verdana" w:hAnsi="Verdana" w:cs="Verdana"/>
          <w:bCs/>
          <w:sz w:val="26"/>
          <w:szCs w:val="26"/>
        </w:rPr>
        <w:t xml:space="preserve"> </w:t>
      </w:r>
      <w:r w:rsidR="00C02FFC">
        <w:rPr>
          <w:rFonts w:ascii="Verdana" w:hAnsi="Verdana" w:cs="Verdana"/>
          <w:bCs/>
          <w:sz w:val="26"/>
          <w:szCs w:val="26"/>
        </w:rPr>
        <w:t xml:space="preserve">en primer lugar </w:t>
      </w:r>
      <w:r w:rsidR="00272E36">
        <w:rPr>
          <w:rFonts w:ascii="Verdana" w:hAnsi="Verdana" w:cs="Verdana"/>
          <w:bCs/>
          <w:sz w:val="26"/>
          <w:szCs w:val="26"/>
        </w:rPr>
        <w:t>abord</w:t>
      </w:r>
      <w:r w:rsidR="00C02FFC">
        <w:rPr>
          <w:rFonts w:ascii="Verdana" w:hAnsi="Verdana" w:cs="Verdana"/>
          <w:bCs/>
          <w:sz w:val="26"/>
          <w:szCs w:val="26"/>
        </w:rPr>
        <w:t xml:space="preserve">ó el tema propuesto por el accionante haciendo un recuento de los hechos relevantes que se han presentado dentro del trámite adelantado por ese Ente Investigador, y explicó que al resolver la apelación propuesta en contra del auto por medio del cual el Juzgado Primero Penal Municipal de Dosquebradas le negó la entrega definitiva del vehículo, el Juzgado Primero Penal del Circuito, también de Dosquebradas, adujo que respecto del mismo tema ya había hecho un pronunciamiento anteriormente, en el entendido que al hacer alusión al Código de Procedimiento Penal, se establece como condición para la entrega definitiva del vehículo, el pago de los perjuicios a la víctima, lo cual no ha ocurrido en este momento. </w:t>
      </w:r>
    </w:p>
    <w:p w:rsidR="007E0ACC" w:rsidRDefault="007E0ACC" w:rsidP="00EC0DE7">
      <w:pPr>
        <w:autoSpaceDE w:val="0"/>
        <w:autoSpaceDN w:val="0"/>
        <w:adjustRightInd w:val="0"/>
        <w:spacing w:line="300" w:lineRule="auto"/>
        <w:jc w:val="both"/>
        <w:rPr>
          <w:rFonts w:ascii="Verdana" w:hAnsi="Verdana" w:cs="Verdana"/>
          <w:bCs/>
          <w:sz w:val="26"/>
          <w:szCs w:val="26"/>
        </w:rPr>
      </w:pPr>
    </w:p>
    <w:p w:rsidR="009E2231" w:rsidRDefault="007E0ACC" w:rsidP="00EC0DE7">
      <w:pPr>
        <w:autoSpaceDE w:val="0"/>
        <w:autoSpaceDN w:val="0"/>
        <w:adjustRightInd w:val="0"/>
        <w:spacing w:line="300" w:lineRule="auto"/>
        <w:jc w:val="both"/>
        <w:rPr>
          <w:rFonts w:ascii="Verdana" w:hAnsi="Verdana" w:cs="Verdana"/>
          <w:bCs/>
          <w:sz w:val="26"/>
          <w:szCs w:val="26"/>
        </w:rPr>
      </w:pPr>
      <w:r>
        <w:rPr>
          <w:rFonts w:ascii="Verdana" w:hAnsi="Verdana" w:cs="Verdana"/>
          <w:bCs/>
          <w:sz w:val="26"/>
          <w:szCs w:val="26"/>
        </w:rPr>
        <w:t xml:space="preserve">Refirió que es deber de la Fiscalía velar por la protección y salvaguarda </w:t>
      </w:r>
      <w:r w:rsidR="000605A0">
        <w:rPr>
          <w:rFonts w:ascii="Verdana" w:hAnsi="Verdana" w:cs="Verdana"/>
          <w:bCs/>
          <w:sz w:val="26"/>
          <w:szCs w:val="26"/>
        </w:rPr>
        <w:t xml:space="preserve">de los derechos de las víctimas, hasta tanto se tome una decisión de fondo </w:t>
      </w:r>
      <w:r w:rsidR="00B1746C">
        <w:rPr>
          <w:rFonts w:ascii="Verdana" w:hAnsi="Verdana" w:cs="Verdana"/>
          <w:bCs/>
          <w:sz w:val="26"/>
          <w:szCs w:val="26"/>
        </w:rPr>
        <w:t xml:space="preserve">que garantice la reparación de los daños sufridos. </w:t>
      </w:r>
    </w:p>
    <w:p w:rsidR="009E2231" w:rsidRDefault="009E2231" w:rsidP="00EC0DE7">
      <w:pPr>
        <w:autoSpaceDE w:val="0"/>
        <w:autoSpaceDN w:val="0"/>
        <w:adjustRightInd w:val="0"/>
        <w:spacing w:line="300" w:lineRule="auto"/>
        <w:jc w:val="both"/>
        <w:rPr>
          <w:rFonts w:ascii="Verdana" w:hAnsi="Verdana" w:cs="Verdana"/>
          <w:bCs/>
          <w:sz w:val="26"/>
          <w:szCs w:val="26"/>
        </w:rPr>
      </w:pPr>
    </w:p>
    <w:p w:rsidR="001B2E38" w:rsidRDefault="009E2231" w:rsidP="00EC0DE7">
      <w:pPr>
        <w:autoSpaceDE w:val="0"/>
        <w:autoSpaceDN w:val="0"/>
        <w:adjustRightInd w:val="0"/>
        <w:spacing w:line="300" w:lineRule="auto"/>
        <w:jc w:val="both"/>
        <w:rPr>
          <w:rFonts w:ascii="Verdana" w:hAnsi="Verdana" w:cs="Verdana"/>
          <w:bCs/>
          <w:sz w:val="26"/>
          <w:szCs w:val="26"/>
        </w:rPr>
      </w:pPr>
      <w:r>
        <w:rPr>
          <w:rFonts w:ascii="Verdana" w:hAnsi="Verdana" w:cs="Verdana"/>
          <w:bCs/>
          <w:sz w:val="26"/>
          <w:szCs w:val="26"/>
        </w:rPr>
        <w:lastRenderedPageBreak/>
        <w:t xml:space="preserve">Además, contó que el apoderado de confianza de la víctima </w:t>
      </w:r>
      <w:r w:rsidR="001B2E38">
        <w:rPr>
          <w:rFonts w:ascii="Verdana" w:hAnsi="Verdana" w:cs="Verdana"/>
          <w:bCs/>
          <w:sz w:val="26"/>
          <w:szCs w:val="26"/>
        </w:rPr>
        <w:t xml:space="preserve">ya elevó una solicitud de indemnización integral de su representado, pero no se ha obtenido una respuesta favorable en ese sentido; aunado a ello, se citaron a las partes para realizar audiencia de conciliación, la cual no ha prosperado porque el actor solicitó su aplazamiento. </w:t>
      </w:r>
    </w:p>
    <w:p w:rsidR="001B2E38" w:rsidRDefault="001B2E38" w:rsidP="00EC0DE7">
      <w:pPr>
        <w:autoSpaceDE w:val="0"/>
        <w:autoSpaceDN w:val="0"/>
        <w:adjustRightInd w:val="0"/>
        <w:spacing w:line="300" w:lineRule="auto"/>
        <w:jc w:val="both"/>
        <w:rPr>
          <w:rFonts w:ascii="Verdana" w:hAnsi="Verdana" w:cs="Verdana"/>
          <w:bCs/>
          <w:sz w:val="26"/>
          <w:szCs w:val="26"/>
        </w:rPr>
      </w:pPr>
    </w:p>
    <w:p w:rsidR="00C6038E" w:rsidRPr="00722916" w:rsidRDefault="001B2E38" w:rsidP="00EC0DE7">
      <w:pPr>
        <w:autoSpaceDE w:val="0"/>
        <w:autoSpaceDN w:val="0"/>
        <w:adjustRightInd w:val="0"/>
        <w:spacing w:line="300" w:lineRule="auto"/>
        <w:jc w:val="both"/>
        <w:rPr>
          <w:rFonts w:ascii="Verdana" w:hAnsi="Verdana" w:cs="Verdana"/>
          <w:bCs/>
          <w:sz w:val="26"/>
          <w:szCs w:val="26"/>
        </w:rPr>
      </w:pPr>
      <w:r>
        <w:rPr>
          <w:rFonts w:ascii="Verdana" w:hAnsi="Verdana" w:cs="Verdana"/>
          <w:bCs/>
          <w:sz w:val="26"/>
          <w:szCs w:val="26"/>
        </w:rPr>
        <w:t xml:space="preserve">En conclusión, solicitó que se niegue la solicitud de amparo invocada, al no existir vulneración de los derechos fundamentales reclamados.   </w:t>
      </w:r>
      <w:r w:rsidR="00B1746C">
        <w:rPr>
          <w:rFonts w:ascii="Verdana" w:hAnsi="Verdana" w:cs="Verdana"/>
          <w:bCs/>
          <w:sz w:val="26"/>
          <w:szCs w:val="26"/>
        </w:rPr>
        <w:t xml:space="preserve"> </w:t>
      </w:r>
      <w:r w:rsidR="00C02FFC">
        <w:rPr>
          <w:rFonts w:ascii="Verdana" w:hAnsi="Verdana" w:cs="Verdana"/>
          <w:bCs/>
          <w:sz w:val="26"/>
          <w:szCs w:val="26"/>
        </w:rPr>
        <w:t xml:space="preserve"> </w:t>
      </w:r>
      <w:r w:rsidR="00872EBD" w:rsidRPr="00722916">
        <w:rPr>
          <w:rFonts w:ascii="Verdana" w:hAnsi="Verdana" w:cs="Verdana"/>
          <w:bCs/>
          <w:sz w:val="26"/>
          <w:szCs w:val="26"/>
        </w:rPr>
        <w:t xml:space="preserve"> </w:t>
      </w:r>
    </w:p>
    <w:p w:rsidR="00AE03F4" w:rsidRPr="00722916" w:rsidRDefault="00AE03F4" w:rsidP="00075CE9">
      <w:pPr>
        <w:autoSpaceDE w:val="0"/>
        <w:autoSpaceDN w:val="0"/>
        <w:adjustRightInd w:val="0"/>
        <w:spacing w:line="360" w:lineRule="auto"/>
        <w:jc w:val="both"/>
        <w:rPr>
          <w:rFonts w:ascii="Verdana" w:hAnsi="Verdana" w:cs="Verdana"/>
          <w:bCs/>
          <w:sz w:val="26"/>
          <w:szCs w:val="26"/>
        </w:rPr>
      </w:pPr>
    </w:p>
    <w:p w:rsidR="00E7287C" w:rsidRDefault="00900F89" w:rsidP="00075CE9">
      <w:pPr>
        <w:autoSpaceDE w:val="0"/>
        <w:autoSpaceDN w:val="0"/>
        <w:adjustRightInd w:val="0"/>
        <w:spacing w:line="300" w:lineRule="auto"/>
        <w:jc w:val="both"/>
        <w:rPr>
          <w:rFonts w:ascii="Verdana" w:hAnsi="Verdana" w:cs="Verdana"/>
          <w:bCs/>
          <w:sz w:val="26"/>
          <w:szCs w:val="26"/>
        </w:rPr>
      </w:pPr>
      <w:r w:rsidRPr="00722916">
        <w:rPr>
          <w:rFonts w:ascii="Verdana" w:hAnsi="Verdana" w:cs="Verdana"/>
          <w:b/>
          <w:bCs/>
          <w:sz w:val="26"/>
          <w:szCs w:val="26"/>
        </w:rPr>
        <w:t xml:space="preserve">JUZGADO </w:t>
      </w:r>
      <w:r w:rsidR="00E12267">
        <w:rPr>
          <w:rFonts w:ascii="Verdana" w:hAnsi="Verdana" w:cs="Verdana"/>
          <w:b/>
          <w:bCs/>
          <w:sz w:val="26"/>
          <w:szCs w:val="26"/>
        </w:rPr>
        <w:t>PRIMERO PENAL MUNICIPAL DE DOSQUEBRADAS</w:t>
      </w:r>
      <w:r w:rsidR="00C6038E" w:rsidRPr="00722916">
        <w:rPr>
          <w:rFonts w:ascii="Verdana" w:hAnsi="Verdana" w:cs="Verdana"/>
          <w:b/>
          <w:bCs/>
          <w:sz w:val="26"/>
          <w:szCs w:val="26"/>
        </w:rPr>
        <w:t>:</w:t>
      </w:r>
      <w:r w:rsidR="00C6038E" w:rsidRPr="00722916">
        <w:rPr>
          <w:rFonts w:ascii="Verdana" w:hAnsi="Verdana" w:cs="Verdana"/>
          <w:bCs/>
          <w:sz w:val="26"/>
          <w:szCs w:val="26"/>
        </w:rPr>
        <w:t xml:space="preserve"> </w:t>
      </w:r>
      <w:r w:rsidR="00BF2CD0">
        <w:rPr>
          <w:rFonts w:ascii="Verdana" w:hAnsi="Verdana" w:cs="Verdana"/>
          <w:bCs/>
          <w:sz w:val="26"/>
          <w:szCs w:val="26"/>
        </w:rPr>
        <w:t>del escrito presentado por la titular de ese Despacho, se puede extraer que</w:t>
      </w:r>
      <w:r w:rsidR="00096C73">
        <w:rPr>
          <w:rFonts w:ascii="Verdana" w:hAnsi="Verdana" w:cs="Verdana"/>
          <w:bCs/>
          <w:sz w:val="26"/>
          <w:szCs w:val="26"/>
        </w:rPr>
        <w:t xml:space="preserve"> allí se han resuelto dos solicitudes presentadas por la parte accionante, tendientes a que se realice la entrega definitiva del vehículo </w:t>
      </w:r>
      <w:r w:rsidR="00FA0342">
        <w:rPr>
          <w:rFonts w:ascii="Verdana" w:hAnsi="Verdana" w:cs="Verdana"/>
          <w:bCs/>
          <w:sz w:val="26"/>
          <w:szCs w:val="26"/>
        </w:rPr>
        <w:t>que resultó involucrado dentro de un accidente de tránsito que hoy por hoy es materia de investigación por parte de la Fiscalía 18</w:t>
      </w:r>
      <w:r w:rsidR="00BF2CD0">
        <w:rPr>
          <w:rFonts w:ascii="Verdana" w:hAnsi="Verdana" w:cs="Verdana"/>
          <w:bCs/>
          <w:sz w:val="26"/>
          <w:szCs w:val="26"/>
        </w:rPr>
        <w:t xml:space="preserve"> </w:t>
      </w:r>
      <w:r w:rsidR="00FA0342">
        <w:rPr>
          <w:rFonts w:ascii="Verdana" w:hAnsi="Verdana" w:cs="Verdana"/>
          <w:bCs/>
          <w:sz w:val="26"/>
          <w:szCs w:val="26"/>
        </w:rPr>
        <w:t xml:space="preserve">Local de Dosquebradas, sin embargo, en ambas oportunidades se han regado los requerimientos del actor, puesto que a criterio de la señora Juez, quien ha fungido como Juez de Control de Garantías, no se han dado las garantías en favor de la víctima que viabilicen la pretendida entrega del vehículo. </w:t>
      </w:r>
    </w:p>
    <w:p w:rsidR="00FA0342" w:rsidRDefault="00FA0342" w:rsidP="00C25D7A">
      <w:pPr>
        <w:autoSpaceDE w:val="0"/>
        <w:autoSpaceDN w:val="0"/>
        <w:adjustRightInd w:val="0"/>
        <w:jc w:val="both"/>
        <w:rPr>
          <w:rFonts w:ascii="Verdana" w:hAnsi="Verdana" w:cs="Verdana"/>
          <w:bCs/>
          <w:sz w:val="26"/>
          <w:szCs w:val="26"/>
        </w:rPr>
      </w:pPr>
    </w:p>
    <w:p w:rsidR="00FA0342" w:rsidRDefault="00FA0342" w:rsidP="00EC0DE7">
      <w:pPr>
        <w:autoSpaceDE w:val="0"/>
        <w:autoSpaceDN w:val="0"/>
        <w:adjustRightInd w:val="0"/>
        <w:spacing w:line="300" w:lineRule="auto"/>
        <w:jc w:val="both"/>
        <w:rPr>
          <w:rFonts w:ascii="Verdana" w:hAnsi="Verdana" w:cs="Verdana"/>
          <w:bCs/>
          <w:sz w:val="26"/>
          <w:szCs w:val="26"/>
        </w:rPr>
      </w:pPr>
      <w:r>
        <w:rPr>
          <w:rFonts w:ascii="Verdana" w:hAnsi="Verdana" w:cs="Verdana"/>
          <w:bCs/>
          <w:sz w:val="26"/>
          <w:szCs w:val="26"/>
        </w:rPr>
        <w:t>Señaló que ambas decisiones fueron apeladas p</w:t>
      </w:r>
      <w:r w:rsidR="00DB7565">
        <w:rPr>
          <w:rFonts w:ascii="Verdana" w:hAnsi="Verdana" w:cs="Verdana"/>
          <w:bCs/>
          <w:sz w:val="26"/>
          <w:szCs w:val="26"/>
        </w:rPr>
        <w:t>or parte del libelista, y más adelante</w:t>
      </w:r>
      <w:r>
        <w:rPr>
          <w:rFonts w:ascii="Verdana" w:hAnsi="Verdana" w:cs="Verdana"/>
          <w:bCs/>
          <w:sz w:val="26"/>
          <w:szCs w:val="26"/>
        </w:rPr>
        <w:t xml:space="preserve"> confirmadas en segunda instancia por parte del Juzgado Primero Penal del Circuito de Dosquebradas, </w:t>
      </w:r>
      <w:r w:rsidR="0016668B">
        <w:rPr>
          <w:rFonts w:ascii="Verdana" w:hAnsi="Verdana" w:cs="Verdana"/>
          <w:bCs/>
          <w:sz w:val="26"/>
          <w:szCs w:val="26"/>
        </w:rPr>
        <w:t xml:space="preserve">por lo tanto, lo que hoy se cuestiona son una serie de providencias judiciales, para las cuales se debe tener presente el cumplimiento de los requisitos </w:t>
      </w:r>
      <w:r w:rsidR="0055248A">
        <w:rPr>
          <w:rFonts w:ascii="Verdana" w:hAnsi="Verdana" w:cs="Verdana"/>
          <w:bCs/>
          <w:sz w:val="26"/>
          <w:szCs w:val="26"/>
        </w:rPr>
        <w:t xml:space="preserve">generales y específicos </w:t>
      </w:r>
      <w:r w:rsidR="0016668B">
        <w:rPr>
          <w:rFonts w:ascii="Verdana" w:hAnsi="Verdana" w:cs="Verdana"/>
          <w:bCs/>
          <w:sz w:val="26"/>
          <w:szCs w:val="26"/>
        </w:rPr>
        <w:t>para su procedencia por medio de tutela</w:t>
      </w:r>
      <w:r w:rsidR="00DB7565">
        <w:rPr>
          <w:rFonts w:ascii="Verdana" w:hAnsi="Verdana" w:cs="Verdana"/>
          <w:bCs/>
          <w:sz w:val="26"/>
          <w:szCs w:val="26"/>
        </w:rPr>
        <w:t xml:space="preserve"> (de los cuales hizo alusión)</w:t>
      </w:r>
      <w:r w:rsidR="0016668B">
        <w:rPr>
          <w:rFonts w:ascii="Verdana" w:hAnsi="Verdana" w:cs="Verdana"/>
          <w:bCs/>
          <w:sz w:val="26"/>
          <w:szCs w:val="26"/>
        </w:rPr>
        <w:t xml:space="preserve">. </w:t>
      </w:r>
    </w:p>
    <w:p w:rsidR="0055248A" w:rsidRDefault="0055248A" w:rsidP="00EC0DE7">
      <w:pPr>
        <w:autoSpaceDE w:val="0"/>
        <w:autoSpaceDN w:val="0"/>
        <w:adjustRightInd w:val="0"/>
        <w:spacing w:line="300" w:lineRule="auto"/>
        <w:jc w:val="both"/>
        <w:rPr>
          <w:rFonts w:ascii="Verdana" w:hAnsi="Verdana" w:cs="Verdana"/>
          <w:bCs/>
          <w:sz w:val="26"/>
          <w:szCs w:val="26"/>
        </w:rPr>
      </w:pPr>
    </w:p>
    <w:p w:rsidR="00177BFA" w:rsidRDefault="0055248A" w:rsidP="00EC0DE7">
      <w:pPr>
        <w:autoSpaceDE w:val="0"/>
        <w:autoSpaceDN w:val="0"/>
        <w:adjustRightInd w:val="0"/>
        <w:spacing w:line="300" w:lineRule="auto"/>
        <w:jc w:val="both"/>
        <w:rPr>
          <w:rFonts w:ascii="Verdana" w:hAnsi="Verdana" w:cs="Verdana"/>
          <w:bCs/>
          <w:sz w:val="26"/>
          <w:szCs w:val="26"/>
        </w:rPr>
      </w:pPr>
      <w:r>
        <w:rPr>
          <w:rFonts w:ascii="Verdana" w:hAnsi="Verdana" w:cs="Verdana"/>
          <w:bCs/>
          <w:sz w:val="26"/>
          <w:szCs w:val="26"/>
        </w:rPr>
        <w:t xml:space="preserve">Frente al caso puntual que nos concita, indicó que la interpretación del artículo 100 del Código Penal y 100 del Código de Procedimiento Penal </w:t>
      </w:r>
      <w:r w:rsidR="00DE65BB">
        <w:rPr>
          <w:rFonts w:ascii="Verdana" w:hAnsi="Verdana" w:cs="Verdana"/>
          <w:bCs/>
          <w:sz w:val="26"/>
          <w:szCs w:val="26"/>
        </w:rPr>
        <w:t>debe hacerse</w:t>
      </w:r>
      <w:r w:rsidR="00177BFA">
        <w:rPr>
          <w:rFonts w:ascii="Verdana" w:hAnsi="Verdana" w:cs="Verdana"/>
          <w:bCs/>
          <w:sz w:val="26"/>
          <w:szCs w:val="26"/>
        </w:rPr>
        <w:t xml:space="preserve"> de forma sistemática, y</w:t>
      </w:r>
      <w:r w:rsidR="00DE65BB">
        <w:rPr>
          <w:rFonts w:ascii="Verdana" w:hAnsi="Verdana" w:cs="Verdana"/>
          <w:bCs/>
          <w:sz w:val="26"/>
          <w:szCs w:val="26"/>
        </w:rPr>
        <w:t xml:space="preserve"> con apremio de las garantías que allí se contemplan para la protección de las víctimas</w:t>
      </w:r>
      <w:r w:rsidR="00177BFA">
        <w:rPr>
          <w:rFonts w:ascii="Verdana" w:hAnsi="Verdana" w:cs="Verdana"/>
          <w:bCs/>
          <w:sz w:val="26"/>
          <w:szCs w:val="26"/>
        </w:rPr>
        <w:t xml:space="preserve">, sin que con ello se pretenda vulnerar los derechos </w:t>
      </w:r>
      <w:r w:rsidR="00177BFA">
        <w:rPr>
          <w:rFonts w:ascii="Verdana" w:hAnsi="Verdana" w:cs="Verdana"/>
          <w:bCs/>
          <w:sz w:val="26"/>
          <w:szCs w:val="26"/>
        </w:rPr>
        <w:lastRenderedPageBreak/>
        <w:t xml:space="preserve">de las demás partes, pues es claro que siempre alguna resultará vencida. </w:t>
      </w:r>
    </w:p>
    <w:p w:rsidR="00177BFA" w:rsidRDefault="00177BFA" w:rsidP="00EC0DE7">
      <w:pPr>
        <w:autoSpaceDE w:val="0"/>
        <w:autoSpaceDN w:val="0"/>
        <w:adjustRightInd w:val="0"/>
        <w:spacing w:line="300" w:lineRule="auto"/>
        <w:jc w:val="both"/>
        <w:rPr>
          <w:rFonts w:ascii="Verdana" w:hAnsi="Verdana" w:cs="Verdana"/>
          <w:bCs/>
          <w:sz w:val="26"/>
          <w:szCs w:val="26"/>
        </w:rPr>
      </w:pPr>
    </w:p>
    <w:p w:rsidR="00177BFA" w:rsidRDefault="00177BFA" w:rsidP="00EC0DE7">
      <w:pPr>
        <w:autoSpaceDE w:val="0"/>
        <w:autoSpaceDN w:val="0"/>
        <w:adjustRightInd w:val="0"/>
        <w:spacing w:line="300" w:lineRule="auto"/>
        <w:jc w:val="both"/>
        <w:rPr>
          <w:rFonts w:ascii="Verdana" w:hAnsi="Verdana" w:cs="Verdana"/>
          <w:bCs/>
          <w:sz w:val="26"/>
          <w:szCs w:val="26"/>
        </w:rPr>
      </w:pPr>
      <w:r>
        <w:rPr>
          <w:rFonts w:ascii="Verdana" w:hAnsi="Verdana" w:cs="Verdana"/>
          <w:bCs/>
          <w:sz w:val="26"/>
          <w:szCs w:val="26"/>
        </w:rPr>
        <w:t xml:space="preserve">Ahora, si bien la norma propuesta por el actor contempla el término de 18 meses para la entrega del vehículo en caso de no haberse presentado afectación del mismo, no es ello lo que ocurre en este caso, pues desde el mismo momento en que se autorizó la entrega del vehículo de forma provisional, se afectó el referido bien. </w:t>
      </w:r>
    </w:p>
    <w:p w:rsidR="00177BFA" w:rsidRDefault="00177BFA" w:rsidP="00EC0DE7">
      <w:pPr>
        <w:autoSpaceDE w:val="0"/>
        <w:autoSpaceDN w:val="0"/>
        <w:adjustRightInd w:val="0"/>
        <w:spacing w:line="300" w:lineRule="auto"/>
        <w:jc w:val="both"/>
        <w:rPr>
          <w:rFonts w:ascii="Verdana" w:hAnsi="Verdana" w:cs="Verdana"/>
          <w:bCs/>
          <w:sz w:val="26"/>
          <w:szCs w:val="26"/>
        </w:rPr>
      </w:pPr>
    </w:p>
    <w:p w:rsidR="0055248A" w:rsidRDefault="00177BFA" w:rsidP="00EC0DE7">
      <w:pPr>
        <w:autoSpaceDE w:val="0"/>
        <w:autoSpaceDN w:val="0"/>
        <w:adjustRightInd w:val="0"/>
        <w:spacing w:line="300" w:lineRule="auto"/>
        <w:jc w:val="both"/>
        <w:rPr>
          <w:rFonts w:ascii="Verdana" w:hAnsi="Verdana" w:cs="Verdana"/>
          <w:bCs/>
          <w:sz w:val="26"/>
          <w:szCs w:val="26"/>
        </w:rPr>
      </w:pPr>
      <w:r>
        <w:rPr>
          <w:rFonts w:ascii="Verdana" w:hAnsi="Verdana" w:cs="Verdana"/>
          <w:bCs/>
          <w:sz w:val="26"/>
          <w:szCs w:val="26"/>
        </w:rPr>
        <w:t xml:space="preserve">Resaltó que en el presente asunto no ha quedado demostrada la existencia de un perjuicio irremediable que permita dar paso a las pretensiones del accionante por medio de este mecanismo, especialmente si se tiene en cuenta que sus decisiones como Juez de Control de Garantías se han dado con respeto de las garantías procesales de las partes y con base en los elementos materiales probatorios que se tienen. </w:t>
      </w:r>
    </w:p>
    <w:p w:rsidR="00177BFA" w:rsidRDefault="00177BFA" w:rsidP="00EC0DE7">
      <w:pPr>
        <w:autoSpaceDE w:val="0"/>
        <w:autoSpaceDN w:val="0"/>
        <w:adjustRightInd w:val="0"/>
        <w:spacing w:line="300" w:lineRule="auto"/>
        <w:jc w:val="both"/>
        <w:rPr>
          <w:rFonts w:ascii="Verdana" w:hAnsi="Verdana" w:cs="Verdana"/>
          <w:bCs/>
          <w:sz w:val="26"/>
          <w:szCs w:val="26"/>
        </w:rPr>
      </w:pPr>
    </w:p>
    <w:p w:rsidR="00177BFA" w:rsidRDefault="00177BFA" w:rsidP="00EC0DE7">
      <w:pPr>
        <w:autoSpaceDE w:val="0"/>
        <w:autoSpaceDN w:val="0"/>
        <w:adjustRightInd w:val="0"/>
        <w:spacing w:line="300" w:lineRule="auto"/>
        <w:jc w:val="both"/>
        <w:rPr>
          <w:rFonts w:ascii="Verdana" w:hAnsi="Verdana" w:cs="Verdana"/>
          <w:bCs/>
          <w:sz w:val="26"/>
          <w:szCs w:val="26"/>
        </w:rPr>
      </w:pPr>
      <w:r>
        <w:rPr>
          <w:rFonts w:ascii="Verdana" w:hAnsi="Verdana" w:cs="Verdana"/>
          <w:bCs/>
          <w:sz w:val="26"/>
          <w:szCs w:val="26"/>
        </w:rPr>
        <w:t xml:space="preserve">De acuerdo a todo lo anterior, solicitó que se declare la improcedencia de la presente solicitud de amparo constitucional. </w:t>
      </w:r>
    </w:p>
    <w:p w:rsidR="003C4FDD" w:rsidRDefault="003C4FDD" w:rsidP="00075CE9">
      <w:pPr>
        <w:autoSpaceDE w:val="0"/>
        <w:autoSpaceDN w:val="0"/>
        <w:adjustRightInd w:val="0"/>
        <w:spacing w:line="360" w:lineRule="auto"/>
        <w:jc w:val="both"/>
        <w:rPr>
          <w:rFonts w:ascii="Verdana" w:hAnsi="Verdana" w:cs="Verdana"/>
          <w:bCs/>
          <w:sz w:val="26"/>
          <w:szCs w:val="26"/>
        </w:rPr>
      </w:pPr>
    </w:p>
    <w:p w:rsidR="003C4FDD" w:rsidRDefault="003C4FDD" w:rsidP="00EC0DE7">
      <w:pPr>
        <w:autoSpaceDE w:val="0"/>
        <w:autoSpaceDN w:val="0"/>
        <w:adjustRightInd w:val="0"/>
        <w:spacing w:line="300" w:lineRule="auto"/>
        <w:jc w:val="both"/>
        <w:rPr>
          <w:rFonts w:ascii="Verdana" w:hAnsi="Verdana" w:cs="Verdana"/>
          <w:bCs/>
          <w:sz w:val="26"/>
          <w:szCs w:val="26"/>
        </w:rPr>
      </w:pPr>
      <w:r w:rsidRPr="003C4FDD">
        <w:rPr>
          <w:rFonts w:ascii="Verdana" w:hAnsi="Verdana" w:cs="Verdana"/>
          <w:b/>
          <w:bCs/>
          <w:sz w:val="26"/>
          <w:szCs w:val="26"/>
        </w:rPr>
        <w:t xml:space="preserve">COMPAÑÍA DE SEGUROS SURAMERICANA S.A.: </w:t>
      </w:r>
      <w:r w:rsidR="00F652D7" w:rsidRPr="00F652D7">
        <w:rPr>
          <w:rFonts w:ascii="Verdana" w:hAnsi="Verdana" w:cs="Verdana"/>
          <w:bCs/>
          <w:sz w:val="26"/>
          <w:szCs w:val="26"/>
        </w:rPr>
        <w:t xml:space="preserve">básicamente refirió que </w:t>
      </w:r>
      <w:r w:rsidR="00F652D7">
        <w:rPr>
          <w:rFonts w:ascii="Verdana" w:hAnsi="Verdana" w:cs="Verdana"/>
          <w:bCs/>
          <w:sz w:val="26"/>
          <w:szCs w:val="26"/>
        </w:rPr>
        <w:t xml:space="preserve">se adhiere a los hechos mencionados por el togado accionante en su escrito, dado que el mismo fue designado por parte de esa entidad para acompañar a la señora Cardona García en todas las etapas del proceso, y además obtener la entrega definitiva del vehículo ya referido. </w:t>
      </w:r>
    </w:p>
    <w:p w:rsidR="00EF6E93" w:rsidRDefault="00EF6E93" w:rsidP="00EF6E93">
      <w:pPr>
        <w:autoSpaceDE w:val="0"/>
        <w:autoSpaceDN w:val="0"/>
        <w:adjustRightInd w:val="0"/>
        <w:spacing w:line="360" w:lineRule="auto"/>
        <w:jc w:val="both"/>
        <w:rPr>
          <w:rFonts w:ascii="Verdana" w:hAnsi="Verdana" w:cs="Verdana"/>
          <w:bCs/>
          <w:sz w:val="26"/>
          <w:szCs w:val="26"/>
        </w:rPr>
      </w:pPr>
    </w:p>
    <w:p w:rsidR="00475BEA" w:rsidRDefault="00EF6E93" w:rsidP="00EC0DE7">
      <w:pPr>
        <w:autoSpaceDE w:val="0"/>
        <w:autoSpaceDN w:val="0"/>
        <w:adjustRightInd w:val="0"/>
        <w:spacing w:line="300" w:lineRule="auto"/>
        <w:jc w:val="both"/>
        <w:rPr>
          <w:rFonts w:ascii="Verdana" w:hAnsi="Verdana" w:cs="Verdana"/>
          <w:bCs/>
          <w:sz w:val="26"/>
          <w:szCs w:val="26"/>
        </w:rPr>
      </w:pPr>
      <w:r w:rsidRPr="00EF6E93">
        <w:rPr>
          <w:rFonts w:ascii="Verdana" w:hAnsi="Verdana" w:cs="Verdana"/>
          <w:b/>
          <w:bCs/>
          <w:sz w:val="26"/>
          <w:szCs w:val="26"/>
        </w:rPr>
        <w:t>DR. JESÚS ALBERTO BUITRAGO DUQUE, APODERADO DE LA VÍCTIMA, JULIÁN ANDRÉS BLANDÓN MONCADA:</w:t>
      </w:r>
      <w:r w:rsidR="003B7210">
        <w:rPr>
          <w:rFonts w:ascii="Verdana" w:hAnsi="Verdana" w:cs="Verdana"/>
          <w:b/>
          <w:bCs/>
          <w:sz w:val="26"/>
          <w:szCs w:val="26"/>
        </w:rPr>
        <w:t xml:space="preserve"> </w:t>
      </w:r>
      <w:r w:rsidR="003B7210">
        <w:rPr>
          <w:rFonts w:ascii="Verdana" w:hAnsi="Verdana" w:cs="Verdana"/>
          <w:bCs/>
          <w:sz w:val="26"/>
          <w:szCs w:val="26"/>
        </w:rPr>
        <w:t xml:space="preserve">narró que de acuerdo a las graves lesiones sufridas por su representado, sus incapacidades se postergaron hasta el día 31 de octubre de 2016, y su última valoración por ortopedia y traumatología, para determinar si debía ser intervenido nuevamente se le realizó apenas en el mes de mayo del presente año, lo que quiere decir que sólo hasta esa fecha fue dado de alta por el médico tratante, </w:t>
      </w:r>
      <w:r w:rsidR="003B7210">
        <w:rPr>
          <w:rFonts w:ascii="Verdana" w:hAnsi="Verdana" w:cs="Verdana"/>
          <w:bCs/>
          <w:sz w:val="26"/>
          <w:szCs w:val="26"/>
        </w:rPr>
        <w:lastRenderedPageBreak/>
        <w:t xml:space="preserve">situación que impedía tener consolidado el daño, y por esta razón no se había presentado la respectiva reclamación. </w:t>
      </w:r>
    </w:p>
    <w:p w:rsidR="00475BEA" w:rsidRDefault="00475BEA" w:rsidP="00EC0DE7">
      <w:pPr>
        <w:autoSpaceDE w:val="0"/>
        <w:autoSpaceDN w:val="0"/>
        <w:adjustRightInd w:val="0"/>
        <w:spacing w:line="300" w:lineRule="auto"/>
        <w:jc w:val="both"/>
        <w:rPr>
          <w:rFonts w:ascii="Verdana" w:hAnsi="Verdana" w:cs="Verdana"/>
          <w:bCs/>
          <w:sz w:val="26"/>
          <w:szCs w:val="26"/>
        </w:rPr>
      </w:pPr>
    </w:p>
    <w:p w:rsidR="00BB7D82" w:rsidRDefault="00475BEA" w:rsidP="00EC0DE7">
      <w:pPr>
        <w:autoSpaceDE w:val="0"/>
        <w:autoSpaceDN w:val="0"/>
        <w:adjustRightInd w:val="0"/>
        <w:spacing w:line="300" w:lineRule="auto"/>
        <w:jc w:val="both"/>
        <w:rPr>
          <w:rFonts w:ascii="Verdana" w:hAnsi="Verdana" w:cs="Verdana"/>
          <w:bCs/>
          <w:sz w:val="26"/>
          <w:szCs w:val="26"/>
        </w:rPr>
      </w:pPr>
      <w:r>
        <w:rPr>
          <w:rFonts w:ascii="Verdana" w:hAnsi="Verdana" w:cs="Verdana"/>
          <w:bCs/>
          <w:sz w:val="26"/>
          <w:szCs w:val="26"/>
        </w:rPr>
        <w:t>Una vez</w:t>
      </w:r>
      <w:r w:rsidR="003A5C02">
        <w:rPr>
          <w:rFonts w:ascii="Verdana" w:hAnsi="Verdana" w:cs="Verdana"/>
          <w:bCs/>
          <w:sz w:val="26"/>
          <w:szCs w:val="26"/>
        </w:rPr>
        <w:t xml:space="preserve"> dado el último concepto médico procedió a presentar la respectiva reclamación el 8 d</w:t>
      </w:r>
      <w:r w:rsidR="001973E9">
        <w:rPr>
          <w:rFonts w:ascii="Verdana" w:hAnsi="Verdana" w:cs="Verdana"/>
          <w:bCs/>
          <w:sz w:val="26"/>
          <w:szCs w:val="26"/>
        </w:rPr>
        <w:t>e junio del año que transcurre.</w:t>
      </w:r>
      <w:r w:rsidR="00394A1E">
        <w:rPr>
          <w:rFonts w:ascii="Verdana" w:hAnsi="Verdana" w:cs="Verdana"/>
          <w:bCs/>
          <w:sz w:val="26"/>
          <w:szCs w:val="26"/>
        </w:rPr>
        <w:t xml:space="preserve"> Además en esa misma fecha presentó ante la Fiscalía 18 Local de Dosquebradas </w:t>
      </w:r>
      <w:r w:rsidR="001973E9">
        <w:rPr>
          <w:rFonts w:ascii="Verdana" w:hAnsi="Verdana" w:cs="Verdana"/>
          <w:bCs/>
          <w:sz w:val="26"/>
          <w:szCs w:val="26"/>
        </w:rPr>
        <w:t>una solicitud</w:t>
      </w:r>
      <w:r w:rsidR="009D3CEA">
        <w:rPr>
          <w:rFonts w:ascii="Verdana" w:hAnsi="Verdana" w:cs="Verdana"/>
          <w:bCs/>
          <w:sz w:val="26"/>
          <w:szCs w:val="26"/>
        </w:rPr>
        <w:t xml:space="preserve"> de convocatoria a audiencia de conciliación que se programó para el 4 de septiembre de 2017, pero no se pudo realizar porque el accionante solicitó su aplazamiento bajo el argumento que </w:t>
      </w:r>
      <w:r w:rsidR="00BB7D82">
        <w:rPr>
          <w:rFonts w:ascii="Verdana" w:hAnsi="Verdana" w:cs="Verdana"/>
          <w:bCs/>
          <w:sz w:val="26"/>
          <w:szCs w:val="26"/>
        </w:rPr>
        <w:t xml:space="preserve">no le había llegado el pronunciamiento médico por parte de los médicos de la aseguradora. </w:t>
      </w:r>
    </w:p>
    <w:p w:rsidR="00BB7D82" w:rsidRDefault="00BB7D82" w:rsidP="00EC0DE7">
      <w:pPr>
        <w:autoSpaceDE w:val="0"/>
        <w:autoSpaceDN w:val="0"/>
        <w:adjustRightInd w:val="0"/>
        <w:spacing w:line="300" w:lineRule="auto"/>
        <w:jc w:val="both"/>
        <w:rPr>
          <w:rFonts w:ascii="Verdana" w:hAnsi="Verdana" w:cs="Verdana"/>
          <w:bCs/>
          <w:sz w:val="26"/>
          <w:szCs w:val="26"/>
        </w:rPr>
      </w:pPr>
    </w:p>
    <w:p w:rsidR="00430FDA" w:rsidRDefault="00BB7D82" w:rsidP="00EC0DE7">
      <w:pPr>
        <w:autoSpaceDE w:val="0"/>
        <w:autoSpaceDN w:val="0"/>
        <w:adjustRightInd w:val="0"/>
        <w:spacing w:line="300" w:lineRule="auto"/>
        <w:jc w:val="both"/>
        <w:rPr>
          <w:rFonts w:ascii="Verdana" w:hAnsi="Verdana" w:cs="Verdana"/>
          <w:bCs/>
          <w:sz w:val="26"/>
          <w:szCs w:val="26"/>
        </w:rPr>
      </w:pPr>
      <w:r>
        <w:rPr>
          <w:rFonts w:ascii="Verdana" w:hAnsi="Verdana" w:cs="Verdana"/>
          <w:bCs/>
          <w:sz w:val="26"/>
          <w:szCs w:val="26"/>
        </w:rPr>
        <w:t>Frente a los hechos atribuidos al Juzgado Primero Penal del Circuito de Dosquebradas</w:t>
      </w:r>
      <w:r w:rsidR="00947950">
        <w:rPr>
          <w:rFonts w:ascii="Verdana" w:hAnsi="Verdana" w:cs="Verdana"/>
          <w:bCs/>
          <w:sz w:val="26"/>
          <w:szCs w:val="26"/>
        </w:rPr>
        <w:t>,</w:t>
      </w:r>
      <w:r>
        <w:rPr>
          <w:rFonts w:ascii="Verdana" w:hAnsi="Verdana" w:cs="Verdana"/>
          <w:bCs/>
          <w:sz w:val="26"/>
          <w:szCs w:val="26"/>
        </w:rPr>
        <w:t xml:space="preserve"> </w:t>
      </w:r>
      <w:r w:rsidR="00C85566">
        <w:rPr>
          <w:rFonts w:ascii="Verdana" w:hAnsi="Verdana" w:cs="Verdana"/>
          <w:bCs/>
          <w:sz w:val="26"/>
          <w:szCs w:val="26"/>
        </w:rPr>
        <w:t xml:space="preserve">citó un aparte de una sentencia </w:t>
      </w:r>
      <w:r w:rsidR="00947950">
        <w:rPr>
          <w:rFonts w:ascii="Verdana" w:hAnsi="Verdana" w:cs="Verdana"/>
          <w:bCs/>
          <w:sz w:val="26"/>
          <w:szCs w:val="26"/>
        </w:rPr>
        <w:t xml:space="preserve">de la Corte Suprema de Justicia referente a la libertad de interpretación con que cuenta el administrador de justicia para </w:t>
      </w:r>
      <w:r w:rsidR="00D172A2">
        <w:rPr>
          <w:rFonts w:ascii="Verdana" w:hAnsi="Verdana" w:cs="Verdana"/>
          <w:bCs/>
          <w:sz w:val="26"/>
          <w:szCs w:val="26"/>
        </w:rPr>
        <w:t xml:space="preserve">aplicar a los asuntos que son puestos en su conocimiento. </w:t>
      </w:r>
      <w:r w:rsidR="001973E9">
        <w:rPr>
          <w:rFonts w:ascii="Verdana" w:hAnsi="Verdana" w:cs="Verdana"/>
          <w:bCs/>
          <w:sz w:val="26"/>
          <w:szCs w:val="26"/>
        </w:rPr>
        <w:t xml:space="preserve"> </w:t>
      </w:r>
    </w:p>
    <w:p w:rsidR="00430FDA" w:rsidRDefault="00430FDA" w:rsidP="00D512A2">
      <w:pPr>
        <w:autoSpaceDE w:val="0"/>
        <w:autoSpaceDN w:val="0"/>
        <w:adjustRightInd w:val="0"/>
        <w:spacing w:line="360" w:lineRule="auto"/>
        <w:jc w:val="both"/>
        <w:rPr>
          <w:rFonts w:ascii="Verdana" w:hAnsi="Verdana" w:cs="Verdana"/>
          <w:bCs/>
          <w:sz w:val="26"/>
          <w:szCs w:val="26"/>
        </w:rPr>
      </w:pPr>
    </w:p>
    <w:p w:rsidR="00EF6E93" w:rsidRPr="00EF6E93" w:rsidRDefault="00430FDA" w:rsidP="00EC0DE7">
      <w:pPr>
        <w:autoSpaceDE w:val="0"/>
        <w:autoSpaceDN w:val="0"/>
        <w:adjustRightInd w:val="0"/>
        <w:spacing w:line="300" w:lineRule="auto"/>
        <w:jc w:val="both"/>
        <w:rPr>
          <w:rFonts w:ascii="Verdana" w:hAnsi="Verdana" w:cs="Verdana"/>
          <w:b/>
          <w:bCs/>
          <w:sz w:val="26"/>
          <w:szCs w:val="26"/>
        </w:rPr>
      </w:pPr>
      <w:r w:rsidRPr="00430FDA">
        <w:rPr>
          <w:rFonts w:ascii="Verdana" w:hAnsi="Verdana" w:cs="Verdana"/>
          <w:b/>
          <w:bCs/>
          <w:sz w:val="26"/>
          <w:szCs w:val="26"/>
        </w:rPr>
        <w:t>SECRETARÍA DE TRÁNSITO Y MOVILIDAD DE DOSQUEBRADAS:</w:t>
      </w:r>
      <w:r>
        <w:rPr>
          <w:rFonts w:ascii="Verdana" w:hAnsi="Verdana" w:cs="Verdana"/>
          <w:bCs/>
          <w:sz w:val="26"/>
          <w:szCs w:val="26"/>
        </w:rPr>
        <w:t xml:space="preserve"> manifestó que en ese Organismo de Tránsito no se tiene registrado ningún pendiente o anotación judicial referente al vehículo de propiedad de la señora María Consuelo Cardona García, toda vez que </w:t>
      </w:r>
      <w:r w:rsidR="00D512A2">
        <w:rPr>
          <w:rFonts w:ascii="Verdana" w:hAnsi="Verdana" w:cs="Verdana"/>
          <w:bCs/>
          <w:sz w:val="26"/>
          <w:szCs w:val="26"/>
        </w:rPr>
        <w:t xml:space="preserve">el mismo no se encuentra matriculado en esa institución. </w:t>
      </w:r>
      <w:r w:rsidR="003A5C02">
        <w:rPr>
          <w:rFonts w:ascii="Verdana" w:hAnsi="Verdana" w:cs="Verdana"/>
          <w:bCs/>
          <w:sz w:val="26"/>
          <w:szCs w:val="26"/>
        </w:rPr>
        <w:t xml:space="preserve"> </w:t>
      </w:r>
      <w:r w:rsidR="00475BEA">
        <w:rPr>
          <w:rFonts w:ascii="Verdana" w:hAnsi="Verdana" w:cs="Verdana"/>
          <w:bCs/>
          <w:sz w:val="26"/>
          <w:szCs w:val="26"/>
        </w:rPr>
        <w:t xml:space="preserve"> </w:t>
      </w:r>
      <w:r w:rsidR="00EF6E93" w:rsidRPr="00EF6E93">
        <w:rPr>
          <w:rFonts w:ascii="Verdana" w:hAnsi="Verdana" w:cs="Verdana"/>
          <w:b/>
          <w:bCs/>
          <w:sz w:val="26"/>
          <w:szCs w:val="26"/>
        </w:rPr>
        <w:t xml:space="preserve"> </w:t>
      </w:r>
    </w:p>
    <w:p w:rsidR="00043768" w:rsidRPr="00F328F2" w:rsidRDefault="00043768" w:rsidP="00D512A2">
      <w:pPr>
        <w:autoSpaceDE w:val="0"/>
        <w:autoSpaceDN w:val="0"/>
        <w:adjustRightInd w:val="0"/>
        <w:rPr>
          <w:rFonts w:ascii="Verdana" w:hAnsi="Verdana" w:cs="Verdana"/>
          <w:sz w:val="20"/>
          <w:szCs w:val="26"/>
        </w:rPr>
      </w:pPr>
    </w:p>
    <w:p w:rsidR="00043768" w:rsidRPr="00003433" w:rsidRDefault="00043768" w:rsidP="00043768">
      <w:pPr>
        <w:autoSpaceDE w:val="0"/>
        <w:autoSpaceDN w:val="0"/>
        <w:adjustRightInd w:val="0"/>
        <w:spacing w:line="300" w:lineRule="auto"/>
        <w:jc w:val="center"/>
        <w:rPr>
          <w:rFonts w:ascii="Verdana" w:hAnsi="Verdana" w:cs="Verdana"/>
          <w:b/>
          <w:bCs/>
          <w:sz w:val="26"/>
          <w:szCs w:val="26"/>
        </w:rPr>
      </w:pPr>
      <w:r w:rsidRPr="00003433">
        <w:rPr>
          <w:rFonts w:ascii="Verdana" w:hAnsi="Verdana" w:cs="Verdana"/>
          <w:b/>
          <w:bCs/>
          <w:sz w:val="26"/>
          <w:szCs w:val="26"/>
        </w:rPr>
        <w:t>CONSIDERACIONES DE LA SALA</w:t>
      </w:r>
      <w:r>
        <w:rPr>
          <w:rFonts w:ascii="Verdana" w:hAnsi="Verdana" w:cs="Verdana"/>
          <w:b/>
          <w:bCs/>
          <w:sz w:val="26"/>
          <w:szCs w:val="26"/>
        </w:rPr>
        <w:t>:</w:t>
      </w:r>
    </w:p>
    <w:p w:rsidR="00043768" w:rsidRPr="00003433" w:rsidRDefault="00043768" w:rsidP="00043768">
      <w:pPr>
        <w:autoSpaceDE w:val="0"/>
        <w:autoSpaceDN w:val="0"/>
        <w:adjustRightInd w:val="0"/>
        <w:spacing w:line="300" w:lineRule="auto"/>
        <w:jc w:val="center"/>
        <w:rPr>
          <w:rFonts w:ascii="Verdana" w:hAnsi="Verdana" w:cs="Verdana"/>
          <w:b/>
          <w:bCs/>
          <w:sz w:val="26"/>
          <w:szCs w:val="26"/>
        </w:rPr>
      </w:pPr>
    </w:p>
    <w:p w:rsidR="00043768" w:rsidRDefault="00043768" w:rsidP="00043768">
      <w:pPr>
        <w:autoSpaceDE w:val="0"/>
        <w:autoSpaceDN w:val="0"/>
        <w:adjustRightInd w:val="0"/>
        <w:spacing w:line="300" w:lineRule="auto"/>
        <w:jc w:val="both"/>
        <w:rPr>
          <w:rFonts w:ascii="Verdana" w:hAnsi="Verdana" w:cs="Verdana"/>
          <w:sz w:val="26"/>
          <w:szCs w:val="26"/>
        </w:rPr>
      </w:pPr>
      <w:r w:rsidRPr="00003433">
        <w:rPr>
          <w:rFonts w:ascii="Verdana" w:hAnsi="Verdana" w:cs="Verdana"/>
          <w:sz w:val="26"/>
          <w:szCs w:val="26"/>
        </w:rPr>
        <w:t>La Colegiatura se encuentra funcionalmente habilitada para decidir en primera instancia la presente acción, de conformidad con los artículos 86 de la Constitución Política, 32 del Decreto 2591 de 1991 y 1</w:t>
      </w:r>
      <w:r>
        <w:rPr>
          <w:rFonts w:ascii="Verdana" w:hAnsi="Verdana" w:cs="Verdana"/>
          <w:sz w:val="26"/>
          <w:szCs w:val="26"/>
        </w:rPr>
        <w:t>º</w:t>
      </w:r>
      <w:r w:rsidRPr="00003433">
        <w:rPr>
          <w:rFonts w:ascii="Verdana" w:hAnsi="Verdana" w:cs="Verdana"/>
          <w:sz w:val="26"/>
          <w:szCs w:val="26"/>
        </w:rPr>
        <w:t xml:space="preserve"> del Decreto 1382 de 2000. </w:t>
      </w:r>
    </w:p>
    <w:p w:rsidR="00043768" w:rsidRDefault="00043768" w:rsidP="00A709A1">
      <w:pPr>
        <w:autoSpaceDE w:val="0"/>
        <w:autoSpaceDN w:val="0"/>
        <w:adjustRightInd w:val="0"/>
        <w:spacing w:line="276" w:lineRule="auto"/>
        <w:jc w:val="both"/>
        <w:rPr>
          <w:rFonts w:ascii="Verdana" w:hAnsi="Verdana" w:cs="Verdana"/>
          <w:sz w:val="26"/>
          <w:szCs w:val="26"/>
        </w:rPr>
      </w:pPr>
    </w:p>
    <w:p w:rsidR="00A709A1" w:rsidRDefault="00043768" w:rsidP="00043768">
      <w:pPr>
        <w:autoSpaceDE w:val="0"/>
        <w:autoSpaceDN w:val="0"/>
        <w:adjustRightInd w:val="0"/>
        <w:spacing w:line="300" w:lineRule="auto"/>
        <w:jc w:val="both"/>
        <w:rPr>
          <w:rFonts w:ascii="Verdana" w:hAnsi="Verdana" w:cs="Verdana"/>
          <w:sz w:val="26"/>
          <w:szCs w:val="26"/>
        </w:rPr>
      </w:pPr>
      <w:r>
        <w:rPr>
          <w:rFonts w:ascii="Verdana" w:hAnsi="Verdana" w:cs="Verdana"/>
          <w:sz w:val="26"/>
          <w:szCs w:val="26"/>
        </w:rPr>
        <w:t>El problema jurídico del presente asunto gira en torno a establecer</w:t>
      </w:r>
      <w:r w:rsidRPr="00BE0671">
        <w:rPr>
          <w:rFonts w:ascii="Verdana" w:hAnsi="Verdana" w:cs="Verdana"/>
          <w:sz w:val="26"/>
          <w:szCs w:val="26"/>
        </w:rPr>
        <w:t xml:space="preserve"> si</w:t>
      </w:r>
      <w:r w:rsidR="00D44FFF">
        <w:rPr>
          <w:rFonts w:ascii="Verdana" w:hAnsi="Verdana" w:cs="Verdana"/>
          <w:sz w:val="26"/>
          <w:szCs w:val="26"/>
        </w:rPr>
        <w:t xml:space="preserve"> al resolver en segunda instancia la solicitud</w:t>
      </w:r>
      <w:r>
        <w:rPr>
          <w:rFonts w:ascii="Verdana" w:hAnsi="Verdana" w:cs="Verdana"/>
          <w:sz w:val="26"/>
          <w:szCs w:val="26"/>
        </w:rPr>
        <w:t xml:space="preserve"> de </w:t>
      </w:r>
      <w:r w:rsidR="00A709A1">
        <w:rPr>
          <w:rFonts w:ascii="Verdana" w:hAnsi="Verdana" w:cs="Verdana"/>
          <w:sz w:val="26"/>
          <w:szCs w:val="26"/>
        </w:rPr>
        <w:t xml:space="preserve">entrega definitiva de un vehículo </w:t>
      </w:r>
      <w:r w:rsidR="00D44FFF">
        <w:rPr>
          <w:rFonts w:ascii="Verdana" w:hAnsi="Verdana" w:cs="Verdana"/>
          <w:sz w:val="26"/>
          <w:szCs w:val="26"/>
        </w:rPr>
        <w:t>involucrado</w:t>
      </w:r>
      <w:r w:rsidR="00A709A1">
        <w:rPr>
          <w:rFonts w:ascii="Verdana" w:hAnsi="Verdana" w:cs="Verdana"/>
          <w:sz w:val="26"/>
          <w:szCs w:val="26"/>
        </w:rPr>
        <w:t xml:space="preserve"> dentro de un proceso penal </w:t>
      </w:r>
      <w:r w:rsidR="00D44FFF">
        <w:rPr>
          <w:rFonts w:ascii="Verdana" w:hAnsi="Verdana" w:cs="Verdana"/>
          <w:sz w:val="26"/>
          <w:szCs w:val="26"/>
        </w:rPr>
        <w:t>por</w:t>
      </w:r>
      <w:r w:rsidR="00A709A1">
        <w:rPr>
          <w:rFonts w:ascii="Verdana" w:hAnsi="Verdana" w:cs="Verdana"/>
          <w:sz w:val="26"/>
          <w:szCs w:val="26"/>
        </w:rPr>
        <w:t xml:space="preserve"> lesiones culposas derivadas de un accidente de tránsito</w:t>
      </w:r>
      <w:r w:rsidR="00D44FFF">
        <w:rPr>
          <w:rFonts w:ascii="Verdana" w:hAnsi="Verdana" w:cs="Verdana"/>
          <w:sz w:val="26"/>
          <w:szCs w:val="26"/>
        </w:rPr>
        <w:t xml:space="preserve">, incurrió el Juzgado Primero Penal del Circuito de Dosquebradas en </w:t>
      </w:r>
      <w:r w:rsidR="00D44FFF">
        <w:rPr>
          <w:rFonts w:ascii="Verdana" w:hAnsi="Verdana" w:cs="Verdana"/>
          <w:sz w:val="26"/>
          <w:szCs w:val="26"/>
        </w:rPr>
        <w:lastRenderedPageBreak/>
        <w:t xml:space="preserve">una vía de hecho que vulnere las prerrogativas constitucionales de la señora María Consuelo Cardona García.  </w:t>
      </w:r>
      <w:r w:rsidR="00A709A1">
        <w:rPr>
          <w:rFonts w:ascii="Verdana" w:hAnsi="Verdana" w:cs="Verdana"/>
          <w:sz w:val="26"/>
          <w:szCs w:val="26"/>
        </w:rPr>
        <w:t xml:space="preserve">  </w:t>
      </w:r>
    </w:p>
    <w:p w:rsidR="00043768" w:rsidRPr="00003433" w:rsidRDefault="00043768" w:rsidP="00043768">
      <w:pPr>
        <w:tabs>
          <w:tab w:val="left" w:pos="6150"/>
        </w:tabs>
        <w:autoSpaceDE w:val="0"/>
        <w:autoSpaceDN w:val="0"/>
        <w:adjustRightInd w:val="0"/>
        <w:spacing w:line="300" w:lineRule="auto"/>
        <w:jc w:val="both"/>
        <w:rPr>
          <w:rFonts w:ascii="Verdana" w:hAnsi="Verdana" w:cs="Verdana"/>
          <w:sz w:val="26"/>
          <w:szCs w:val="26"/>
        </w:rPr>
      </w:pPr>
      <w:r w:rsidRPr="00003433">
        <w:rPr>
          <w:rFonts w:ascii="Verdana" w:hAnsi="Verdana" w:cs="Verdana"/>
          <w:sz w:val="26"/>
          <w:szCs w:val="26"/>
        </w:rPr>
        <w:tab/>
      </w:r>
    </w:p>
    <w:p w:rsidR="00043768" w:rsidRDefault="00043768" w:rsidP="00043768">
      <w:pPr>
        <w:autoSpaceDE w:val="0"/>
        <w:autoSpaceDN w:val="0"/>
        <w:adjustRightInd w:val="0"/>
        <w:spacing w:line="300" w:lineRule="auto"/>
        <w:jc w:val="both"/>
        <w:rPr>
          <w:rFonts w:ascii="Verdana" w:hAnsi="Verdana" w:cs="Verdana"/>
          <w:sz w:val="26"/>
          <w:szCs w:val="26"/>
        </w:rPr>
      </w:pPr>
      <w:r w:rsidRPr="00003433">
        <w:rPr>
          <w:rFonts w:ascii="Verdana" w:hAnsi="Verdana" w:cs="Verdana"/>
          <w:sz w:val="26"/>
          <w:szCs w:val="26"/>
        </w:rPr>
        <w:t>El amparo previsto en el artículo 86 Superior como mecanismo procesal, tiene por objeto la eficaz, concreta e inmediata protección de los derechos constitucionales fundamentales en una determinada situación jurídica</w:t>
      </w:r>
      <w:r w:rsidR="00984D8F">
        <w:rPr>
          <w:rFonts w:ascii="Verdana" w:hAnsi="Verdana" w:cs="Verdana"/>
          <w:sz w:val="26"/>
          <w:szCs w:val="26"/>
        </w:rPr>
        <w:t>,</w:t>
      </w:r>
      <w:r w:rsidRPr="00003433">
        <w:rPr>
          <w:rFonts w:ascii="Verdana" w:hAnsi="Verdana" w:cs="Verdana"/>
          <w:sz w:val="26"/>
          <w:szCs w:val="26"/>
        </w:rPr>
        <w:t xml:space="preserve"> cuando éstos sean violados o se presente amenaza de conculcación</w:t>
      </w:r>
      <w:r w:rsidR="00984D8F">
        <w:rPr>
          <w:rFonts w:ascii="Verdana" w:hAnsi="Verdana" w:cs="Verdana"/>
          <w:sz w:val="26"/>
          <w:szCs w:val="26"/>
        </w:rPr>
        <w:t>,</w:t>
      </w:r>
      <w:r w:rsidRPr="00003433">
        <w:rPr>
          <w:rFonts w:ascii="Verdana" w:hAnsi="Verdana" w:cs="Verdana"/>
          <w:sz w:val="26"/>
          <w:szCs w:val="26"/>
        </w:rPr>
        <w:t xml:space="preserve"> o cuando se reclamen de manera concreta y específica</w:t>
      </w:r>
      <w:r w:rsidR="00375525">
        <w:rPr>
          <w:rFonts w:ascii="Verdana" w:hAnsi="Verdana" w:cs="Verdana"/>
          <w:sz w:val="26"/>
          <w:szCs w:val="26"/>
        </w:rPr>
        <w:t>.</w:t>
      </w:r>
    </w:p>
    <w:p w:rsidR="00043768" w:rsidRDefault="00043768" w:rsidP="00043768">
      <w:pPr>
        <w:autoSpaceDE w:val="0"/>
        <w:autoSpaceDN w:val="0"/>
        <w:adjustRightInd w:val="0"/>
        <w:spacing w:line="300" w:lineRule="auto"/>
        <w:jc w:val="both"/>
        <w:rPr>
          <w:rFonts w:ascii="Verdana" w:hAnsi="Verdana" w:cs="Verdana"/>
          <w:sz w:val="26"/>
          <w:szCs w:val="26"/>
        </w:rPr>
      </w:pPr>
    </w:p>
    <w:p w:rsidR="00043768" w:rsidRPr="00003433" w:rsidRDefault="00043768" w:rsidP="00865197">
      <w:pPr>
        <w:autoSpaceDE w:val="0"/>
        <w:autoSpaceDN w:val="0"/>
        <w:adjustRightInd w:val="0"/>
        <w:spacing w:line="300" w:lineRule="auto"/>
        <w:jc w:val="both"/>
        <w:rPr>
          <w:rFonts w:ascii="Verdana" w:hAnsi="Verdana" w:cs="Verdana"/>
          <w:sz w:val="26"/>
          <w:szCs w:val="26"/>
        </w:rPr>
      </w:pPr>
      <w:r w:rsidRPr="0010787F">
        <w:rPr>
          <w:rFonts w:ascii="Verdana" w:hAnsi="Verdana" w:cs="Verdana"/>
          <w:sz w:val="26"/>
          <w:szCs w:val="26"/>
        </w:rPr>
        <w:t xml:space="preserve">Es pertinente recordar, como lo consigna la línea jurisprudencial, que la acción constitucional tiene un propósito claro, definido, estricto y específico, que le es propio como lo determina el artículo 86 de la Carta Política, </w:t>
      </w:r>
      <w:r w:rsidR="001B5157">
        <w:rPr>
          <w:rFonts w:ascii="Verdana" w:hAnsi="Verdana" w:cs="Verdana"/>
          <w:sz w:val="26"/>
          <w:szCs w:val="26"/>
        </w:rPr>
        <w:t>y</w:t>
      </w:r>
      <w:r w:rsidRPr="0010787F">
        <w:rPr>
          <w:rFonts w:ascii="Verdana" w:hAnsi="Verdana" w:cs="Verdana"/>
          <w:sz w:val="26"/>
          <w:szCs w:val="26"/>
        </w:rPr>
        <w:t xml:space="preserve"> no es otro que brindar a la persona protección inmediata y subsidiaria para asegurar el respeto efectivo de los derechos fundamentales que se le reconocen</w:t>
      </w:r>
      <w:r w:rsidRPr="0010787F">
        <w:rPr>
          <w:rStyle w:val="Appelnotedebasdep"/>
          <w:rFonts w:ascii="Verdana" w:hAnsi="Verdana" w:cs="Verdana"/>
          <w:sz w:val="26"/>
          <w:szCs w:val="26"/>
        </w:rPr>
        <w:footnoteReference w:id="1"/>
      </w:r>
      <w:r w:rsidRPr="0010787F">
        <w:rPr>
          <w:rFonts w:ascii="Verdana" w:hAnsi="Verdana" w:cs="Verdana"/>
          <w:sz w:val="26"/>
          <w:szCs w:val="26"/>
        </w:rPr>
        <w:t>.</w:t>
      </w:r>
      <w:r>
        <w:rPr>
          <w:rFonts w:ascii="Verdana" w:hAnsi="Verdana" w:cs="Verdana"/>
          <w:sz w:val="26"/>
          <w:szCs w:val="26"/>
        </w:rPr>
        <w:t xml:space="preserve"> C</w:t>
      </w:r>
      <w:r w:rsidRPr="00003433">
        <w:rPr>
          <w:rFonts w:ascii="Verdana" w:hAnsi="Verdana" w:cs="Verdana"/>
          <w:sz w:val="26"/>
          <w:szCs w:val="26"/>
        </w:rPr>
        <w:t xml:space="preserve">onsiste en una decisión de inmediato cumplimiento para que la persona respecto de quien se demostró que vulneró o amenazó conculcar derechos fundamentales, actúe o se abstenga de hacerlo; denota entonces, la importancia que tiene la orden de protección para la eficacia del amparo, ya que sería inocuo que pese a demostrar el desconocimiento de un derecho fundamental, el Juez no adoptara las medidas necesarias para garantizar materialmente su goce. </w:t>
      </w:r>
      <w:r w:rsidRPr="00003433">
        <w:rPr>
          <w:rFonts w:ascii="Verdana" w:hAnsi="Verdana"/>
          <w:sz w:val="26"/>
          <w:szCs w:val="26"/>
        </w:rPr>
        <w:t xml:space="preserve"> </w:t>
      </w:r>
    </w:p>
    <w:p w:rsidR="00043768" w:rsidRPr="00003433" w:rsidRDefault="00043768" w:rsidP="00080573">
      <w:pPr>
        <w:tabs>
          <w:tab w:val="left" w:pos="9101"/>
        </w:tabs>
        <w:jc w:val="both"/>
        <w:rPr>
          <w:rFonts w:ascii="Verdana" w:hAnsi="Verdana" w:cs="Arial"/>
          <w:sz w:val="26"/>
          <w:szCs w:val="26"/>
        </w:rPr>
      </w:pPr>
    </w:p>
    <w:p w:rsidR="004F48CF" w:rsidRPr="00E7376B" w:rsidRDefault="004F48CF" w:rsidP="004F48CF">
      <w:pPr>
        <w:tabs>
          <w:tab w:val="left" w:pos="9101"/>
        </w:tabs>
        <w:spacing w:line="300" w:lineRule="auto"/>
        <w:jc w:val="both"/>
        <w:rPr>
          <w:rFonts w:ascii="Verdana" w:hAnsi="Verdana" w:cs="Arial"/>
          <w:sz w:val="26"/>
          <w:szCs w:val="26"/>
        </w:rPr>
      </w:pPr>
      <w:r w:rsidRPr="00E7376B">
        <w:rPr>
          <w:rFonts w:ascii="Verdana" w:hAnsi="Verdana" w:cs="Arial"/>
          <w:sz w:val="26"/>
          <w:szCs w:val="26"/>
        </w:rPr>
        <w:t>Como quiera que lo pretendido por el accionante es atacar</w:t>
      </w:r>
      <w:r w:rsidR="00865197">
        <w:rPr>
          <w:rFonts w:ascii="Verdana" w:hAnsi="Verdana" w:cs="Arial"/>
          <w:sz w:val="26"/>
          <w:szCs w:val="26"/>
        </w:rPr>
        <w:t xml:space="preserve"> por vía de tutela</w:t>
      </w:r>
      <w:r w:rsidRPr="00E7376B">
        <w:rPr>
          <w:rFonts w:ascii="Verdana" w:hAnsi="Verdana" w:cs="Arial"/>
          <w:sz w:val="26"/>
          <w:szCs w:val="26"/>
        </w:rPr>
        <w:t xml:space="preserve"> una decisión judicial, debe señalarse que p</w:t>
      </w:r>
      <w:r w:rsidR="00865197">
        <w:rPr>
          <w:rFonts w:ascii="Verdana" w:hAnsi="Verdana" w:cs="Arial"/>
          <w:sz w:val="26"/>
          <w:szCs w:val="26"/>
        </w:rPr>
        <w:t>ara esos fines la jurisprudencia constitucional</w:t>
      </w:r>
      <w:r w:rsidRPr="00E7376B">
        <w:rPr>
          <w:rFonts w:ascii="Verdana" w:hAnsi="Verdana" w:cs="Arial"/>
          <w:sz w:val="26"/>
          <w:szCs w:val="26"/>
        </w:rPr>
        <w:t xml:space="preserve"> ha establecido una serie de requisitos de procedibilidad especiales, sin los cuales la tutela contra laudo judicial deviene en improcedente:</w:t>
      </w:r>
    </w:p>
    <w:p w:rsidR="004F48CF" w:rsidRPr="006076F5" w:rsidRDefault="004F48CF" w:rsidP="004F48CF">
      <w:pPr>
        <w:tabs>
          <w:tab w:val="left" w:pos="9101"/>
        </w:tabs>
        <w:spacing w:line="276" w:lineRule="auto"/>
        <w:ind w:right="-79"/>
        <w:jc w:val="both"/>
        <w:rPr>
          <w:rFonts w:ascii="Verdana" w:hAnsi="Verdana" w:cs="Arial"/>
          <w:sz w:val="26"/>
          <w:szCs w:val="26"/>
        </w:rPr>
      </w:pPr>
    </w:p>
    <w:p w:rsidR="004F48CF" w:rsidRPr="00925360" w:rsidRDefault="004F48CF" w:rsidP="004F48CF">
      <w:pPr>
        <w:pStyle w:val="BodyText21"/>
        <w:tabs>
          <w:tab w:val="left" w:pos="8460"/>
        </w:tabs>
        <w:spacing w:line="260" w:lineRule="exact"/>
        <w:ind w:left="510" w:right="510"/>
        <w:rPr>
          <w:rFonts w:ascii="Verdana" w:hAnsi="Verdana" w:cs="Arial"/>
          <w:i/>
          <w:sz w:val="22"/>
          <w:szCs w:val="22"/>
        </w:rPr>
      </w:pPr>
      <w:r w:rsidRPr="00925360">
        <w:rPr>
          <w:rFonts w:ascii="Verdana" w:hAnsi="Verdana" w:cs="Arial"/>
          <w:i/>
          <w:sz w:val="22"/>
          <w:szCs w:val="22"/>
        </w:rPr>
        <w:t xml:space="preserve">“(…) </w:t>
      </w:r>
      <w:r w:rsidRPr="00925360">
        <w:rPr>
          <w:rFonts w:ascii="Verdana" w:hAnsi="Verdana" w:cs="Arial"/>
          <w:i/>
          <w:iCs/>
          <w:sz w:val="22"/>
          <w:szCs w:val="22"/>
        </w:rPr>
        <w:t xml:space="preserve">todo pronunciamiento de fondo por parte del juez de tutela respecto de la eventual afectación de los derechos fundamentales con ocasión de la actividad jurisdiccional (afectación de derechos fundamentales por providencias judiciales) es constitucionalmente admisible, solamente, cuando el juez haya determinado de manera previa la configuración de una de las causales de procedibilidad; es decir, una vez haya constatado la existencia de alguno de los seis eventos suficientemente reconocidos por la </w:t>
      </w:r>
      <w:r w:rsidRPr="00925360">
        <w:rPr>
          <w:rFonts w:ascii="Verdana" w:hAnsi="Verdana" w:cs="Arial"/>
          <w:i/>
          <w:iCs/>
          <w:sz w:val="22"/>
          <w:szCs w:val="22"/>
        </w:rPr>
        <w:lastRenderedPageBreak/>
        <w:t>jurisprudencia:</w:t>
      </w:r>
      <w:r w:rsidRPr="00925360">
        <w:rPr>
          <w:rFonts w:ascii="Verdana" w:hAnsi="Verdana" w:cs="Arial"/>
          <w:b/>
          <w:bCs/>
          <w:i/>
          <w:iCs/>
          <w:sz w:val="22"/>
          <w:szCs w:val="22"/>
        </w:rPr>
        <w:t> (i)</w:t>
      </w:r>
      <w:r w:rsidRPr="00925360">
        <w:rPr>
          <w:rFonts w:ascii="Verdana" w:hAnsi="Verdana" w:cs="Arial"/>
          <w:i/>
          <w:iCs/>
          <w:sz w:val="22"/>
          <w:szCs w:val="22"/>
        </w:rPr>
        <w:t> defecto sustantivo, orgánico o procedimental; </w:t>
      </w:r>
      <w:r w:rsidRPr="00925360">
        <w:rPr>
          <w:rFonts w:ascii="Verdana" w:hAnsi="Verdana" w:cs="Arial"/>
          <w:b/>
          <w:bCs/>
          <w:i/>
          <w:iCs/>
          <w:sz w:val="22"/>
          <w:szCs w:val="22"/>
        </w:rPr>
        <w:t>(ii)</w:t>
      </w:r>
      <w:r w:rsidRPr="00925360">
        <w:rPr>
          <w:rFonts w:ascii="Verdana" w:hAnsi="Verdana" w:cs="Arial"/>
          <w:i/>
          <w:iCs/>
          <w:sz w:val="22"/>
          <w:szCs w:val="22"/>
        </w:rPr>
        <w:t> defecto fáctico; </w:t>
      </w:r>
      <w:r w:rsidRPr="00925360">
        <w:rPr>
          <w:rFonts w:ascii="Verdana" w:hAnsi="Verdana" w:cs="Arial"/>
          <w:b/>
          <w:bCs/>
          <w:i/>
          <w:iCs/>
          <w:sz w:val="22"/>
          <w:szCs w:val="22"/>
        </w:rPr>
        <w:t>(iii)</w:t>
      </w:r>
      <w:r w:rsidRPr="00925360">
        <w:rPr>
          <w:rFonts w:ascii="Verdana" w:hAnsi="Verdana" w:cs="Arial"/>
          <w:i/>
          <w:iCs/>
          <w:sz w:val="22"/>
          <w:szCs w:val="22"/>
        </w:rPr>
        <w:t> error inducido; </w:t>
      </w:r>
      <w:r w:rsidRPr="00925360">
        <w:rPr>
          <w:rFonts w:ascii="Verdana" w:hAnsi="Verdana" w:cs="Arial"/>
          <w:b/>
          <w:bCs/>
          <w:i/>
          <w:iCs/>
          <w:sz w:val="22"/>
          <w:szCs w:val="22"/>
        </w:rPr>
        <w:t>(iv)</w:t>
      </w:r>
      <w:r w:rsidRPr="00925360">
        <w:rPr>
          <w:rFonts w:ascii="Verdana" w:hAnsi="Verdana" w:cs="Arial"/>
          <w:i/>
          <w:iCs/>
          <w:sz w:val="22"/>
          <w:szCs w:val="22"/>
        </w:rPr>
        <w:t> decisión sin motivación, </w:t>
      </w:r>
      <w:r w:rsidRPr="00925360">
        <w:rPr>
          <w:rFonts w:ascii="Verdana" w:hAnsi="Verdana" w:cs="Arial"/>
          <w:b/>
          <w:bCs/>
          <w:i/>
          <w:iCs/>
          <w:sz w:val="22"/>
          <w:szCs w:val="22"/>
        </w:rPr>
        <w:t>(v)</w:t>
      </w:r>
      <w:r w:rsidRPr="00925360">
        <w:rPr>
          <w:rFonts w:ascii="Verdana" w:hAnsi="Verdana" w:cs="Arial"/>
          <w:i/>
          <w:iCs/>
          <w:sz w:val="22"/>
          <w:szCs w:val="22"/>
        </w:rPr>
        <w:t> desconocimiento del precedente y </w:t>
      </w:r>
      <w:r w:rsidRPr="00925360">
        <w:rPr>
          <w:rFonts w:ascii="Verdana" w:hAnsi="Verdana" w:cs="Arial"/>
          <w:b/>
          <w:bCs/>
          <w:i/>
          <w:iCs/>
          <w:sz w:val="22"/>
          <w:szCs w:val="22"/>
        </w:rPr>
        <w:t>(vi)</w:t>
      </w:r>
      <w:r w:rsidRPr="00925360">
        <w:rPr>
          <w:rFonts w:ascii="Verdana" w:hAnsi="Verdana" w:cs="Arial"/>
          <w:i/>
          <w:iCs/>
          <w:sz w:val="22"/>
          <w:szCs w:val="22"/>
        </w:rPr>
        <w:t xml:space="preserve"> violación directa de </w:t>
      </w:r>
      <w:smartTag w:uri="urn:schemas-microsoft-com:office:smarttags" w:element="PersonName">
        <w:smartTagPr>
          <w:attr w:name="ProductID" w:val="la Constitución.”"/>
        </w:smartTagPr>
        <w:r w:rsidRPr="00925360">
          <w:rPr>
            <w:rFonts w:ascii="Verdana" w:hAnsi="Verdana" w:cs="Arial"/>
            <w:i/>
            <w:iCs/>
            <w:sz w:val="22"/>
            <w:szCs w:val="22"/>
          </w:rPr>
          <w:t>la Constitución.”</w:t>
        </w:r>
      </w:smartTag>
      <w:r w:rsidRPr="00925360">
        <w:rPr>
          <w:rFonts w:ascii="Verdana" w:hAnsi="Verdana" w:cs="Arial"/>
          <w:i/>
          <w:sz w:val="22"/>
          <w:szCs w:val="22"/>
        </w:rPr>
        <w:t xml:space="preserve"> </w:t>
      </w:r>
    </w:p>
    <w:p w:rsidR="004F48CF" w:rsidRPr="00925360" w:rsidRDefault="004F48CF" w:rsidP="004F48CF">
      <w:pPr>
        <w:pStyle w:val="BodyText21"/>
        <w:tabs>
          <w:tab w:val="left" w:pos="8460"/>
        </w:tabs>
        <w:spacing w:line="260" w:lineRule="exact"/>
        <w:ind w:left="510" w:right="510"/>
        <w:rPr>
          <w:rFonts w:ascii="Verdana" w:hAnsi="Verdana" w:cs="Arial"/>
          <w:i/>
          <w:sz w:val="22"/>
          <w:szCs w:val="22"/>
        </w:rPr>
      </w:pPr>
      <w:r w:rsidRPr="00925360">
        <w:rPr>
          <w:rFonts w:ascii="Verdana" w:hAnsi="Verdana" w:cs="Arial"/>
          <w:i/>
          <w:sz w:val="22"/>
          <w:szCs w:val="22"/>
        </w:rPr>
        <w:t> </w:t>
      </w:r>
    </w:p>
    <w:p w:rsidR="004F48CF" w:rsidRPr="004F48CF" w:rsidRDefault="004F48CF" w:rsidP="004F48CF">
      <w:pPr>
        <w:pStyle w:val="BodyText21"/>
        <w:tabs>
          <w:tab w:val="left" w:pos="8460"/>
        </w:tabs>
        <w:spacing w:line="260" w:lineRule="exact"/>
        <w:ind w:left="510" w:right="510"/>
        <w:rPr>
          <w:rFonts w:ascii="Verdana" w:hAnsi="Verdana" w:cs="Arial"/>
          <w:b/>
          <w:i/>
          <w:sz w:val="22"/>
          <w:szCs w:val="22"/>
          <w:lang w:val="es-CO"/>
        </w:rPr>
      </w:pPr>
      <w:r w:rsidRPr="00925360">
        <w:rPr>
          <w:rFonts w:ascii="Verdana" w:hAnsi="Verdana" w:cs="Arial"/>
          <w:i/>
          <w:sz w:val="22"/>
          <w:szCs w:val="22"/>
        </w:rPr>
        <w:t xml:space="preserve">Con todo, y aun cuando la acción de tutela puede servir como mecanismo judicial excepcional para enderezar las actuaciones judiciales equivocadas, </w:t>
      </w:r>
      <w:r w:rsidRPr="004F48CF">
        <w:rPr>
          <w:rFonts w:ascii="Verdana" w:hAnsi="Verdana" w:cs="Arial"/>
          <w:b/>
          <w:i/>
          <w:sz w:val="22"/>
          <w:szCs w:val="22"/>
        </w:rPr>
        <w:t xml:space="preserve">es necesario que las causales específicas de procedibilidad que se hubieren alegado en cada caso, se aprecien de manera que permita que la presunta juridicidad del pronunciamiento judicial objeto de cuestionamiento, sea fácilmente </w:t>
      </w:r>
      <w:proofErr w:type="spellStart"/>
      <w:r w:rsidRPr="004F48CF">
        <w:rPr>
          <w:rFonts w:ascii="Verdana" w:hAnsi="Verdana" w:cs="Arial"/>
          <w:b/>
          <w:i/>
          <w:sz w:val="22"/>
          <w:szCs w:val="22"/>
        </w:rPr>
        <w:t>desvirtuable</w:t>
      </w:r>
      <w:proofErr w:type="spellEnd"/>
      <w:r w:rsidRPr="004F48CF">
        <w:rPr>
          <w:rFonts w:ascii="Verdana" w:hAnsi="Verdana" w:cs="Arial"/>
          <w:b/>
          <w:i/>
          <w:sz w:val="22"/>
          <w:szCs w:val="22"/>
        </w:rPr>
        <w:t>.</w:t>
      </w:r>
      <w:r w:rsidRPr="00925360">
        <w:rPr>
          <w:rFonts w:ascii="Verdana" w:hAnsi="Verdana" w:cs="Arial"/>
          <w:i/>
          <w:sz w:val="22"/>
          <w:szCs w:val="22"/>
        </w:rPr>
        <w:t xml:space="preserve"> Así, puede concluirse que </w:t>
      </w:r>
      <w:r w:rsidRPr="004F48CF">
        <w:rPr>
          <w:rFonts w:ascii="Verdana" w:hAnsi="Verdana" w:cs="Arial"/>
          <w:b/>
          <w:i/>
          <w:sz w:val="22"/>
          <w:szCs w:val="22"/>
        </w:rPr>
        <w:t xml:space="preserve">no toda irregularidad procesal o </w:t>
      </w:r>
      <w:r w:rsidRPr="004F48CF">
        <w:rPr>
          <w:rFonts w:ascii="Verdana" w:hAnsi="Verdana" w:cs="Arial"/>
          <w:b/>
          <w:i/>
          <w:sz w:val="22"/>
          <w:szCs w:val="22"/>
          <w:u w:val="single"/>
        </w:rPr>
        <w:t>diferencia interpretativa</w:t>
      </w:r>
      <w:r w:rsidRPr="004F48CF">
        <w:rPr>
          <w:rFonts w:ascii="Verdana" w:hAnsi="Verdana" w:cs="Arial"/>
          <w:b/>
          <w:i/>
          <w:sz w:val="22"/>
          <w:szCs w:val="22"/>
        </w:rPr>
        <w:t xml:space="preserve"> configura una vía de hecho.”</w:t>
      </w:r>
      <w:r w:rsidRPr="004F48CF">
        <w:rPr>
          <w:rStyle w:val="Appelnotedebasdep"/>
          <w:rFonts w:ascii="Verdana" w:hAnsi="Verdana" w:cs="Arial"/>
          <w:b/>
          <w:i/>
          <w:sz w:val="22"/>
          <w:szCs w:val="22"/>
          <w:lang w:val="es-CO"/>
        </w:rPr>
        <w:footnoteReference w:id="2"/>
      </w:r>
      <w:r w:rsidRPr="004F48CF">
        <w:rPr>
          <w:rFonts w:ascii="Verdana" w:hAnsi="Verdana" w:cs="Arial"/>
          <w:b/>
          <w:i/>
          <w:sz w:val="22"/>
          <w:szCs w:val="22"/>
          <w:lang w:val="es-CO"/>
        </w:rPr>
        <w:t xml:space="preserve"> </w:t>
      </w:r>
    </w:p>
    <w:p w:rsidR="004F48CF" w:rsidRPr="000A00EF" w:rsidRDefault="004F48CF" w:rsidP="004F48CF">
      <w:pPr>
        <w:pStyle w:val="BodyText21"/>
        <w:tabs>
          <w:tab w:val="left" w:pos="8460"/>
        </w:tabs>
        <w:spacing w:line="360" w:lineRule="auto"/>
        <w:ind w:right="641"/>
        <w:rPr>
          <w:rFonts w:ascii="Verdana" w:hAnsi="Verdana" w:cs="Arial"/>
          <w:i/>
          <w:sz w:val="26"/>
          <w:szCs w:val="26"/>
          <w:lang w:val="es-CO"/>
        </w:rPr>
      </w:pPr>
    </w:p>
    <w:p w:rsidR="004F48CF" w:rsidRPr="00E7376B" w:rsidRDefault="004F48CF" w:rsidP="004F48CF">
      <w:pPr>
        <w:pStyle w:val="BodyText21"/>
        <w:tabs>
          <w:tab w:val="left" w:pos="8222"/>
          <w:tab w:val="left" w:pos="9072"/>
        </w:tabs>
        <w:ind w:right="91"/>
        <w:rPr>
          <w:rFonts w:ascii="Verdana" w:hAnsi="Verdana" w:cs="Arial"/>
          <w:sz w:val="26"/>
          <w:szCs w:val="26"/>
          <w:lang w:val="es-CO"/>
        </w:rPr>
      </w:pPr>
      <w:r w:rsidRPr="00E7376B">
        <w:rPr>
          <w:rFonts w:ascii="Verdana" w:hAnsi="Verdana" w:cs="Arial"/>
          <w:sz w:val="26"/>
          <w:szCs w:val="26"/>
          <w:lang w:val="es-CO"/>
        </w:rPr>
        <w:t>Así mismo, esa Alta Corporación ha definido</w:t>
      </w:r>
      <w:r w:rsidRPr="00F22E67">
        <w:rPr>
          <w:rStyle w:val="Appelnotedebasdep"/>
          <w:rFonts w:ascii="Verdana" w:hAnsi="Verdana" w:cs="Arial"/>
          <w:sz w:val="26"/>
          <w:szCs w:val="26"/>
          <w:lang w:val="es-CO"/>
        </w:rPr>
        <w:footnoteReference w:id="3"/>
      </w:r>
      <w:r w:rsidRPr="00E7376B">
        <w:rPr>
          <w:rFonts w:ascii="Verdana" w:hAnsi="Verdana" w:cs="Arial"/>
          <w:sz w:val="26"/>
          <w:szCs w:val="26"/>
          <w:lang w:val="es-CO"/>
        </w:rPr>
        <w:t xml:space="preserve"> dichos defectos así: </w:t>
      </w:r>
    </w:p>
    <w:p w:rsidR="004F48CF" w:rsidRPr="006076F5" w:rsidRDefault="004F48CF" w:rsidP="004F48CF">
      <w:pPr>
        <w:pStyle w:val="BodyText21"/>
        <w:tabs>
          <w:tab w:val="left" w:pos="8222"/>
          <w:tab w:val="left" w:pos="9072"/>
        </w:tabs>
        <w:spacing w:line="276" w:lineRule="auto"/>
        <w:ind w:right="91"/>
        <w:rPr>
          <w:rFonts w:ascii="Verdana" w:hAnsi="Verdana" w:cs="Arial"/>
          <w:sz w:val="26"/>
          <w:szCs w:val="26"/>
          <w:lang w:val="es-CO"/>
        </w:rPr>
      </w:pPr>
    </w:p>
    <w:p w:rsidR="004F48CF" w:rsidRPr="00925360" w:rsidRDefault="004F48CF" w:rsidP="00735E3A">
      <w:pPr>
        <w:pStyle w:val="BodyText21"/>
        <w:numPr>
          <w:ilvl w:val="0"/>
          <w:numId w:val="2"/>
        </w:numPr>
        <w:tabs>
          <w:tab w:val="left" w:pos="8222"/>
          <w:tab w:val="left" w:pos="8364"/>
        </w:tabs>
        <w:spacing w:line="240" w:lineRule="exact"/>
        <w:ind w:left="851" w:right="567" w:hanging="284"/>
        <w:rPr>
          <w:rFonts w:ascii="Verdana" w:hAnsi="Verdana" w:cs="Arial"/>
          <w:i/>
          <w:sz w:val="22"/>
          <w:szCs w:val="22"/>
        </w:rPr>
      </w:pPr>
      <w:r w:rsidRPr="00925360">
        <w:rPr>
          <w:rFonts w:ascii="Verdana" w:hAnsi="Verdana" w:cs="Arial"/>
          <w:i/>
          <w:sz w:val="22"/>
          <w:szCs w:val="22"/>
        </w:rPr>
        <w:t>Defecto orgánico, que tiene lugar cuando el funcionario judicial que emite la decisión carece, de manera absoluta, de competencia para ello.</w:t>
      </w:r>
    </w:p>
    <w:p w:rsidR="004F48CF" w:rsidRPr="00925360" w:rsidRDefault="004F48CF" w:rsidP="00735E3A">
      <w:pPr>
        <w:pStyle w:val="BodyText21"/>
        <w:tabs>
          <w:tab w:val="left" w:pos="8222"/>
          <w:tab w:val="left" w:pos="8364"/>
        </w:tabs>
        <w:spacing w:line="240" w:lineRule="exact"/>
        <w:ind w:left="851" w:right="567" w:hanging="284"/>
        <w:rPr>
          <w:rFonts w:ascii="Verdana" w:hAnsi="Verdana" w:cs="Arial"/>
          <w:i/>
          <w:sz w:val="22"/>
          <w:szCs w:val="22"/>
        </w:rPr>
      </w:pPr>
    </w:p>
    <w:p w:rsidR="004F48CF" w:rsidRPr="00925360" w:rsidRDefault="004F48CF" w:rsidP="00735E3A">
      <w:pPr>
        <w:pStyle w:val="BodyText21"/>
        <w:numPr>
          <w:ilvl w:val="0"/>
          <w:numId w:val="2"/>
        </w:numPr>
        <w:tabs>
          <w:tab w:val="left" w:pos="8222"/>
          <w:tab w:val="left" w:pos="8364"/>
        </w:tabs>
        <w:spacing w:line="240" w:lineRule="exact"/>
        <w:ind w:left="851" w:right="567" w:hanging="284"/>
        <w:rPr>
          <w:rFonts w:ascii="Verdana" w:hAnsi="Verdana" w:cs="Arial"/>
          <w:i/>
          <w:sz w:val="22"/>
          <w:szCs w:val="22"/>
        </w:rPr>
      </w:pPr>
      <w:r w:rsidRPr="00925360">
        <w:rPr>
          <w:rFonts w:ascii="Verdana" w:hAnsi="Verdana" w:cs="Arial"/>
          <w:i/>
          <w:sz w:val="22"/>
          <w:szCs w:val="22"/>
        </w:rPr>
        <w:t>Defecto procedimental absoluto, que tiene lugar cuando el Juez actuó al margen del procedimiento establecido.</w:t>
      </w:r>
    </w:p>
    <w:p w:rsidR="004F48CF" w:rsidRPr="00925360" w:rsidRDefault="004F48CF" w:rsidP="00735E3A">
      <w:pPr>
        <w:pStyle w:val="BodyText21"/>
        <w:tabs>
          <w:tab w:val="left" w:pos="8222"/>
          <w:tab w:val="left" w:pos="8364"/>
        </w:tabs>
        <w:spacing w:line="240" w:lineRule="exact"/>
        <w:ind w:left="851" w:right="567" w:hanging="284"/>
        <w:rPr>
          <w:rFonts w:ascii="Verdana" w:hAnsi="Verdana" w:cs="Arial"/>
          <w:i/>
          <w:sz w:val="22"/>
          <w:szCs w:val="22"/>
        </w:rPr>
      </w:pPr>
    </w:p>
    <w:p w:rsidR="004F48CF" w:rsidRPr="005E2B57" w:rsidRDefault="004F48CF" w:rsidP="00735E3A">
      <w:pPr>
        <w:pStyle w:val="BodyText21"/>
        <w:numPr>
          <w:ilvl w:val="0"/>
          <w:numId w:val="2"/>
        </w:numPr>
        <w:tabs>
          <w:tab w:val="left" w:pos="8222"/>
          <w:tab w:val="left" w:pos="8364"/>
        </w:tabs>
        <w:spacing w:line="240" w:lineRule="exact"/>
        <w:ind w:left="851" w:right="567" w:hanging="284"/>
        <w:rPr>
          <w:rFonts w:ascii="Verdana" w:hAnsi="Verdana" w:cs="Arial"/>
          <w:b/>
          <w:i/>
          <w:sz w:val="22"/>
          <w:szCs w:val="22"/>
        </w:rPr>
      </w:pPr>
      <w:r w:rsidRPr="005E2B57">
        <w:rPr>
          <w:rFonts w:ascii="Verdana" w:hAnsi="Verdana" w:cs="Arial"/>
          <w:b/>
          <w:i/>
          <w:sz w:val="22"/>
          <w:szCs w:val="22"/>
        </w:rPr>
        <w:t>Defecto material o sustantivo, que se origina cuando las decisiones son proferidas con fundamento en normas inexistentes o inconstitucionales, o que presentan una evidente contradicción entre los fundamentos y la decisión.</w:t>
      </w:r>
    </w:p>
    <w:p w:rsidR="004F48CF" w:rsidRPr="00925360" w:rsidRDefault="004F48CF" w:rsidP="00735E3A">
      <w:pPr>
        <w:pStyle w:val="BodyText21"/>
        <w:tabs>
          <w:tab w:val="left" w:pos="8222"/>
          <w:tab w:val="left" w:pos="8364"/>
        </w:tabs>
        <w:spacing w:line="240" w:lineRule="exact"/>
        <w:ind w:left="851" w:right="567" w:hanging="284"/>
        <w:rPr>
          <w:rFonts w:ascii="Verdana" w:hAnsi="Verdana" w:cs="Arial"/>
          <w:i/>
          <w:sz w:val="22"/>
          <w:szCs w:val="22"/>
        </w:rPr>
      </w:pPr>
    </w:p>
    <w:p w:rsidR="004F48CF" w:rsidRPr="00925360" w:rsidRDefault="004F48CF" w:rsidP="00735E3A">
      <w:pPr>
        <w:pStyle w:val="BodyText21"/>
        <w:numPr>
          <w:ilvl w:val="0"/>
          <w:numId w:val="2"/>
        </w:numPr>
        <w:tabs>
          <w:tab w:val="left" w:pos="8222"/>
          <w:tab w:val="left" w:pos="8364"/>
        </w:tabs>
        <w:spacing w:line="240" w:lineRule="exact"/>
        <w:ind w:left="851" w:right="567" w:hanging="284"/>
        <w:rPr>
          <w:rFonts w:ascii="Verdana" w:hAnsi="Verdana" w:cs="Arial"/>
          <w:i/>
          <w:sz w:val="22"/>
          <w:szCs w:val="22"/>
        </w:rPr>
      </w:pPr>
      <w:r w:rsidRPr="00925360">
        <w:rPr>
          <w:rFonts w:ascii="Verdana" w:hAnsi="Verdana" w:cs="Arial"/>
          <w:i/>
          <w:sz w:val="22"/>
          <w:szCs w:val="22"/>
        </w:rPr>
        <w:t xml:space="preserve">Defecto fáctico por no haberse decretado, practicado o valorado pruebas debidamente solicitadas o recaudadas en el curso del proceso, o por haberse valorado pruebas nulas o vulneradoras de derechos fundamentales. </w:t>
      </w:r>
    </w:p>
    <w:p w:rsidR="004F48CF" w:rsidRPr="00925360" w:rsidRDefault="004F48CF" w:rsidP="00735E3A">
      <w:pPr>
        <w:pStyle w:val="BodyText21"/>
        <w:tabs>
          <w:tab w:val="left" w:pos="8222"/>
          <w:tab w:val="left" w:pos="8364"/>
        </w:tabs>
        <w:spacing w:line="240" w:lineRule="exact"/>
        <w:ind w:left="851" w:right="567" w:hanging="284"/>
        <w:rPr>
          <w:rFonts w:ascii="Verdana" w:hAnsi="Verdana" w:cs="Arial"/>
          <w:i/>
          <w:sz w:val="22"/>
          <w:szCs w:val="22"/>
        </w:rPr>
      </w:pPr>
    </w:p>
    <w:p w:rsidR="004F48CF" w:rsidRPr="00925360" w:rsidRDefault="004F48CF" w:rsidP="00735E3A">
      <w:pPr>
        <w:pStyle w:val="BodyText21"/>
        <w:numPr>
          <w:ilvl w:val="0"/>
          <w:numId w:val="2"/>
        </w:numPr>
        <w:tabs>
          <w:tab w:val="left" w:pos="8222"/>
          <w:tab w:val="left" w:pos="8364"/>
        </w:tabs>
        <w:spacing w:line="240" w:lineRule="exact"/>
        <w:ind w:left="851" w:right="567" w:hanging="284"/>
        <w:rPr>
          <w:rFonts w:ascii="Verdana" w:hAnsi="Verdana" w:cs="Arial"/>
          <w:i/>
          <w:sz w:val="22"/>
          <w:szCs w:val="22"/>
        </w:rPr>
      </w:pPr>
      <w:r w:rsidRPr="00925360">
        <w:rPr>
          <w:rFonts w:ascii="Verdana" w:hAnsi="Verdana" w:cs="Arial"/>
          <w:i/>
          <w:sz w:val="22"/>
          <w:szCs w:val="22"/>
        </w:rPr>
        <w:t>Error inducido, que se presenta cuando la autoridad judicial ha sido engañada por parte de terceros y ese engaño lo llevó a tomar una decisión que afecta derechos fundamentales.</w:t>
      </w:r>
    </w:p>
    <w:p w:rsidR="004F48CF" w:rsidRPr="00925360" w:rsidRDefault="004F48CF" w:rsidP="00735E3A">
      <w:pPr>
        <w:pStyle w:val="BodyText21"/>
        <w:tabs>
          <w:tab w:val="left" w:pos="8222"/>
          <w:tab w:val="left" w:pos="8364"/>
        </w:tabs>
        <w:spacing w:line="240" w:lineRule="exact"/>
        <w:ind w:left="851" w:right="567" w:hanging="284"/>
        <w:rPr>
          <w:rFonts w:ascii="Verdana" w:hAnsi="Verdana" w:cs="Arial"/>
          <w:i/>
          <w:sz w:val="22"/>
          <w:szCs w:val="22"/>
        </w:rPr>
      </w:pPr>
    </w:p>
    <w:p w:rsidR="004F48CF" w:rsidRPr="005E2B57" w:rsidRDefault="004F48CF" w:rsidP="00735E3A">
      <w:pPr>
        <w:pStyle w:val="BodyText21"/>
        <w:numPr>
          <w:ilvl w:val="0"/>
          <w:numId w:val="2"/>
        </w:numPr>
        <w:tabs>
          <w:tab w:val="left" w:pos="8222"/>
          <w:tab w:val="left" w:pos="8364"/>
        </w:tabs>
        <w:spacing w:line="240" w:lineRule="exact"/>
        <w:ind w:left="851" w:right="567" w:hanging="284"/>
        <w:rPr>
          <w:rFonts w:ascii="Verdana" w:hAnsi="Verdana" w:cs="Arial"/>
          <w:b/>
          <w:i/>
          <w:sz w:val="22"/>
          <w:szCs w:val="22"/>
        </w:rPr>
      </w:pPr>
      <w:r w:rsidRPr="005E2B57">
        <w:rPr>
          <w:rFonts w:ascii="Verdana" w:hAnsi="Verdana" w:cs="Arial"/>
          <w:b/>
          <w:i/>
          <w:sz w:val="22"/>
          <w:szCs w:val="22"/>
        </w:rPr>
        <w:t>Decisión sin motivación, que tiene lugar cuando el funcionario judicial no da cuenta de los fundamentos fácticos y jurídicos de su decisión, pues es en dicha motivación en donde reposa la legitimidad de sus providencias.</w:t>
      </w:r>
    </w:p>
    <w:p w:rsidR="004F48CF" w:rsidRPr="00925360" w:rsidRDefault="004F48CF" w:rsidP="00735E3A">
      <w:pPr>
        <w:pStyle w:val="BodyText21"/>
        <w:tabs>
          <w:tab w:val="left" w:pos="8222"/>
          <w:tab w:val="left" w:pos="8364"/>
        </w:tabs>
        <w:spacing w:line="240" w:lineRule="exact"/>
        <w:ind w:left="851" w:right="567" w:hanging="284"/>
        <w:rPr>
          <w:rFonts w:ascii="Verdana" w:hAnsi="Verdana" w:cs="Arial"/>
          <w:i/>
          <w:sz w:val="22"/>
          <w:szCs w:val="22"/>
        </w:rPr>
      </w:pPr>
    </w:p>
    <w:p w:rsidR="004F48CF" w:rsidRPr="00925360" w:rsidRDefault="004F48CF" w:rsidP="00735E3A">
      <w:pPr>
        <w:pStyle w:val="BodyText21"/>
        <w:numPr>
          <w:ilvl w:val="0"/>
          <w:numId w:val="2"/>
        </w:numPr>
        <w:tabs>
          <w:tab w:val="left" w:pos="8222"/>
          <w:tab w:val="left" w:pos="8364"/>
        </w:tabs>
        <w:spacing w:line="240" w:lineRule="exact"/>
        <w:ind w:left="851" w:right="567" w:hanging="284"/>
        <w:rPr>
          <w:rFonts w:ascii="Verdana" w:hAnsi="Verdana" w:cs="Arial"/>
          <w:i/>
          <w:sz w:val="22"/>
          <w:szCs w:val="22"/>
        </w:rPr>
      </w:pPr>
      <w:r w:rsidRPr="00925360">
        <w:rPr>
          <w:rFonts w:ascii="Verdana" w:hAnsi="Verdana" w:cs="Arial"/>
          <w:i/>
          <w:sz w:val="22"/>
          <w:szCs w:val="22"/>
        </w:rPr>
        <w:t>Desconocimiento del precedente, que se origina cuando el juez ordinario, por ejemplo, desconoce o limita el alcance dado por esta Corte a un derecho fundamental, apartándose del contenido constitucionalmente vinculante del derecho fundamental vulnerado, también cuando se aparta del precedente sentado por los órganos de cierre de su respectiva jurisdicción o de su propio precedente.</w:t>
      </w:r>
    </w:p>
    <w:p w:rsidR="004F48CF" w:rsidRPr="00925360" w:rsidRDefault="004F48CF" w:rsidP="00735E3A">
      <w:pPr>
        <w:pStyle w:val="BodyText21"/>
        <w:tabs>
          <w:tab w:val="left" w:pos="8222"/>
          <w:tab w:val="left" w:pos="8364"/>
        </w:tabs>
        <w:spacing w:line="240" w:lineRule="exact"/>
        <w:ind w:left="851" w:right="567" w:hanging="284"/>
        <w:rPr>
          <w:rFonts w:ascii="Verdana" w:hAnsi="Verdana" w:cs="Arial"/>
          <w:i/>
          <w:sz w:val="22"/>
          <w:szCs w:val="22"/>
        </w:rPr>
      </w:pPr>
    </w:p>
    <w:p w:rsidR="004F48CF" w:rsidRPr="00925360" w:rsidRDefault="004F48CF" w:rsidP="00735E3A">
      <w:pPr>
        <w:pStyle w:val="BodyText21"/>
        <w:numPr>
          <w:ilvl w:val="0"/>
          <w:numId w:val="2"/>
        </w:numPr>
        <w:tabs>
          <w:tab w:val="left" w:pos="8222"/>
          <w:tab w:val="left" w:pos="8364"/>
        </w:tabs>
        <w:spacing w:line="240" w:lineRule="exact"/>
        <w:ind w:left="851" w:right="567" w:hanging="284"/>
        <w:rPr>
          <w:rFonts w:ascii="Verdana" w:hAnsi="Verdana" w:cs="Arial"/>
          <w:i/>
          <w:sz w:val="22"/>
          <w:szCs w:val="22"/>
        </w:rPr>
      </w:pPr>
      <w:r w:rsidRPr="00925360">
        <w:rPr>
          <w:rFonts w:ascii="Verdana" w:hAnsi="Verdana" w:cs="Arial"/>
          <w:i/>
          <w:sz w:val="22"/>
          <w:szCs w:val="22"/>
        </w:rPr>
        <w:t xml:space="preserve">Violación directa de la Constitución, </w:t>
      </w:r>
      <w:r w:rsidRPr="00925360">
        <w:rPr>
          <w:rFonts w:ascii="Verdana" w:hAnsi="Verdana" w:cs="Arial"/>
          <w:i/>
          <w:iCs/>
          <w:sz w:val="22"/>
          <w:szCs w:val="22"/>
        </w:rPr>
        <w:t>tiene lugar, entre otros eventos, cuando, amparada en la discrecionalidad interpretativa, la decisión judicial se desborda en perjuicio de los derechos fundamentales de los asociados amparados por la Carta Política</w:t>
      </w:r>
      <w:r w:rsidRPr="00925360">
        <w:rPr>
          <w:rFonts w:ascii="Verdana" w:hAnsi="Verdana" w:cs="Arial"/>
          <w:i/>
          <w:sz w:val="22"/>
          <w:szCs w:val="22"/>
        </w:rPr>
        <w:t>.</w:t>
      </w:r>
    </w:p>
    <w:p w:rsidR="005E2B57" w:rsidRDefault="004F48CF" w:rsidP="005E2B57">
      <w:pPr>
        <w:tabs>
          <w:tab w:val="left" w:pos="9101"/>
        </w:tabs>
        <w:spacing w:line="300" w:lineRule="auto"/>
        <w:jc w:val="both"/>
        <w:rPr>
          <w:rFonts w:ascii="Verdana" w:hAnsi="Verdana" w:cs="Arial"/>
          <w:sz w:val="26"/>
          <w:szCs w:val="26"/>
        </w:rPr>
      </w:pPr>
      <w:r>
        <w:rPr>
          <w:rFonts w:ascii="Verdana" w:hAnsi="Verdana" w:cs="Arial"/>
          <w:sz w:val="26"/>
          <w:szCs w:val="26"/>
        </w:rPr>
        <w:lastRenderedPageBreak/>
        <w:t xml:space="preserve">En esta ocasión </w:t>
      </w:r>
      <w:proofErr w:type="gramStart"/>
      <w:r>
        <w:rPr>
          <w:rFonts w:ascii="Verdana" w:hAnsi="Verdana" w:cs="Arial"/>
          <w:sz w:val="26"/>
          <w:szCs w:val="26"/>
        </w:rPr>
        <w:t>el</w:t>
      </w:r>
      <w:proofErr w:type="gramEnd"/>
      <w:r>
        <w:rPr>
          <w:rFonts w:ascii="Verdana" w:hAnsi="Verdana" w:cs="Arial"/>
          <w:sz w:val="26"/>
          <w:szCs w:val="26"/>
        </w:rPr>
        <w:t xml:space="preserve"> accionante</w:t>
      </w:r>
      <w:r w:rsidR="00F93889">
        <w:rPr>
          <w:rFonts w:ascii="Verdana" w:hAnsi="Verdana" w:cs="Arial"/>
          <w:sz w:val="26"/>
          <w:szCs w:val="26"/>
        </w:rPr>
        <w:t xml:space="preserve"> señala como causal</w:t>
      </w:r>
      <w:r w:rsidR="005E2B57">
        <w:rPr>
          <w:rFonts w:ascii="Verdana" w:hAnsi="Verdana" w:cs="Arial"/>
          <w:sz w:val="26"/>
          <w:szCs w:val="26"/>
        </w:rPr>
        <w:t xml:space="preserve"> espec</w:t>
      </w:r>
      <w:r w:rsidR="00F93889">
        <w:rPr>
          <w:rFonts w:ascii="Verdana" w:hAnsi="Verdana" w:cs="Arial"/>
          <w:sz w:val="26"/>
          <w:szCs w:val="26"/>
        </w:rPr>
        <w:t>ífica</w:t>
      </w:r>
      <w:r w:rsidR="005E2B57">
        <w:rPr>
          <w:rFonts w:ascii="Verdana" w:hAnsi="Verdana" w:cs="Arial"/>
          <w:sz w:val="26"/>
          <w:szCs w:val="26"/>
        </w:rPr>
        <w:t xml:space="preserve"> para la procedencia del mecanismo constitucional de tutela la posible ocur</w:t>
      </w:r>
      <w:r w:rsidR="00EF0B02">
        <w:rPr>
          <w:rFonts w:ascii="Verdana" w:hAnsi="Verdana" w:cs="Arial"/>
          <w:sz w:val="26"/>
          <w:szCs w:val="26"/>
        </w:rPr>
        <w:t>rencia de un defecto sustantivo, al no darle aplicación a la norma concreta que con su solicitud presentó al Juzgado de Garantías, y que en su apelación sustentó en contra de la decisión tomada por el primero.</w:t>
      </w:r>
      <w:r w:rsidR="000F2FA3">
        <w:rPr>
          <w:rFonts w:ascii="Verdana" w:hAnsi="Verdana" w:cs="Arial"/>
          <w:sz w:val="26"/>
          <w:szCs w:val="26"/>
        </w:rPr>
        <w:t xml:space="preserve"> Adem</w:t>
      </w:r>
      <w:r w:rsidR="006752A0">
        <w:rPr>
          <w:rFonts w:ascii="Verdana" w:hAnsi="Verdana" w:cs="Arial"/>
          <w:sz w:val="26"/>
          <w:szCs w:val="26"/>
        </w:rPr>
        <w:t>ás, considera que el</w:t>
      </w:r>
      <w:r w:rsidR="000F2FA3">
        <w:rPr>
          <w:rFonts w:ascii="Verdana" w:hAnsi="Verdana" w:cs="Arial"/>
          <w:sz w:val="26"/>
          <w:szCs w:val="26"/>
        </w:rPr>
        <w:t xml:space="preserve"> </w:t>
      </w:r>
      <w:r w:rsidR="006752A0">
        <w:rPr>
          <w:rFonts w:ascii="Verdana" w:hAnsi="Verdana" w:cs="Arial"/>
          <w:sz w:val="26"/>
          <w:szCs w:val="26"/>
        </w:rPr>
        <w:t>laudo</w:t>
      </w:r>
      <w:r w:rsidR="000F2FA3">
        <w:rPr>
          <w:rFonts w:ascii="Verdana" w:hAnsi="Verdana" w:cs="Arial"/>
          <w:sz w:val="26"/>
          <w:szCs w:val="26"/>
        </w:rPr>
        <w:t xml:space="preserve"> </w:t>
      </w:r>
      <w:r w:rsidR="006752A0">
        <w:rPr>
          <w:rFonts w:ascii="Verdana" w:hAnsi="Verdana" w:cs="Arial"/>
          <w:sz w:val="26"/>
          <w:szCs w:val="26"/>
        </w:rPr>
        <w:t>de segunda instancia, proferido</w:t>
      </w:r>
      <w:r w:rsidR="000F2FA3">
        <w:rPr>
          <w:rFonts w:ascii="Verdana" w:hAnsi="Verdana" w:cs="Arial"/>
          <w:sz w:val="26"/>
          <w:szCs w:val="26"/>
        </w:rPr>
        <w:t xml:space="preserve"> por el Juzgado Primero Penal del Circuito de Dosquebradas </w:t>
      </w:r>
      <w:r w:rsidR="006752A0">
        <w:rPr>
          <w:rFonts w:ascii="Verdana" w:hAnsi="Verdana" w:cs="Arial"/>
          <w:sz w:val="26"/>
          <w:szCs w:val="26"/>
        </w:rPr>
        <w:t xml:space="preserve">careció de motivación, pues sólo se limitó a decir brevemente que el tema propuesto ya lo había resuelto en una anterior oportunidad.  </w:t>
      </w:r>
      <w:r w:rsidR="00EF0B02">
        <w:rPr>
          <w:rFonts w:ascii="Verdana" w:hAnsi="Verdana" w:cs="Arial"/>
          <w:sz w:val="26"/>
          <w:szCs w:val="26"/>
        </w:rPr>
        <w:t xml:space="preserve"> </w:t>
      </w:r>
    </w:p>
    <w:p w:rsidR="00291111" w:rsidRDefault="00291111" w:rsidP="005E2B57">
      <w:pPr>
        <w:tabs>
          <w:tab w:val="left" w:pos="9101"/>
        </w:tabs>
        <w:spacing w:line="300" w:lineRule="auto"/>
        <w:jc w:val="both"/>
        <w:rPr>
          <w:rFonts w:ascii="Verdana" w:hAnsi="Verdana" w:cs="Arial"/>
          <w:sz w:val="26"/>
          <w:szCs w:val="26"/>
        </w:rPr>
      </w:pPr>
    </w:p>
    <w:p w:rsidR="00C020A8" w:rsidRDefault="002D3FE5" w:rsidP="005E2B57">
      <w:pPr>
        <w:tabs>
          <w:tab w:val="left" w:pos="9101"/>
        </w:tabs>
        <w:spacing w:line="300" w:lineRule="auto"/>
        <w:jc w:val="both"/>
        <w:rPr>
          <w:rFonts w:ascii="Verdana" w:hAnsi="Verdana" w:cs="Arial"/>
          <w:sz w:val="26"/>
          <w:szCs w:val="26"/>
        </w:rPr>
      </w:pPr>
      <w:r>
        <w:rPr>
          <w:rFonts w:ascii="Verdana" w:hAnsi="Verdana" w:cs="Arial"/>
          <w:sz w:val="26"/>
          <w:szCs w:val="26"/>
        </w:rPr>
        <w:t xml:space="preserve">Partiendo de lo dicho por el actor en su escrito de tutela, </w:t>
      </w:r>
      <w:r w:rsidR="000C5457">
        <w:rPr>
          <w:rFonts w:ascii="Verdana" w:hAnsi="Verdana" w:cs="Arial"/>
          <w:sz w:val="26"/>
          <w:szCs w:val="26"/>
        </w:rPr>
        <w:t>entiende</w:t>
      </w:r>
      <w:r>
        <w:rPr>
          <w:rFonts w:ascii="Verdana" w:hAnsi="Verdana" w:cs="Arial"/>
          <w:sz w:val="26"/>
          <w:szCs w:val="26"/>
        </w:rPr>
        <w:t xml:space="preserve"> la Colegiatura que su pretensión va encaminada a que se le dé aplicación</w:t>
      </w:r>
      <w:r w:rsidR="008E2BEB">
        <w:rPr>
          <w:rFonts w:ascii="Verdana" w:hAnsi="Verdana" w:cs="Arial"/>
          <w:sz w:val="26"/>
          <w:szCs w:val="26"/>
        </w:rPr>
        <w:t xml:space="preserve"> de manera exclusiva </w:t>
      </w:r>
      <w:r w:rsidR="00F617E5">
        <w:rPr>
          <w:rFonts w:ascii="Verdana" w:hAnsi="Verdana" w:cs="Arial"/>
          <w:sz w:val="26"/>
          <w:szCs w:val="26"/>
        </w:rPr>
        <w:t xml:space="preserve">a lo establecido en el </w:t>
      </w:r>
      <w:r w:rsidR="00C020A8">
        <w:rPr>
          <w:rFonts w:ascii="Verdana" w:hAnsi="Verdana" w:cs="Arial"/>
          <w:sz w:val="26"/>
          <w:szCs w:val="26"/>
        </w:rPr>
        <w:t xml:space="preserve">inciso 4º del </w:t>
      </w:r>
      <w:r w:rsidR="00F617E5">
        <w:rPr>
          <w:rFonts w:ascii="Verdana" w:hAnsi="Verdana" w:cs="Arial"/>
          <w:sz w:val="26"/>
          <w:szCs w:val="26"/>
        </w:rPr>
        <w:t>artíc</w:t>
      </w:r>
      <w:r w:rsidR="000C5457">
        <w:rPr>
          <w:rFonts w:ascii="Verdana" w:hAnsi="Verdana" w:cs="Arial"/>
          <w:sz w:val="26"/>
          <w:szCs w:val="26"/>
        </w:rPr>
        <w:t>ulo 100 de la Ley 599 de 2000 (</w:t>
      </w:r>
      <w:r w:rsidR="00F617E5">
        <w:rPr>
          <w:rFonts w:ascii="Verdana" w:hAnsi="Verdana" w:cs="Arial"/>
          <w:sz w:val="26"/>
          <w:szCs w:val="26"/>
        </w:rPr>
        <w:t>Código Penal</w:t>
      </w:r>
      <w:r w:rsidR="000C5457">
        <w:rPr>
          <w:rFonts w:ascii="Verdana" w:hAnsi="Verdana" w:cs="Arial"/>
          <w:sz w:val="26"/>
          <w:szCs w:val="26"/>
        </w:rPr>
        <w:t>)</w:t>
      </w:r>
      <w:r w:rsidR="00F617E5">
        <w:rPr>
          <w:rFonts w:ascii="Verdana" w:hAnsi="Verdana" w:cs="Arial"/>
          <w:sz w:val="26"/>
          <w:szCs w:val="26"/>
        </w:rPr>
        <w:t>, norma de la cual se hará transcripción literal</w:t>
      </w:r>
      <w:r w:rsidR="000C5457">
        <w:rPr>
          <w:rFonts w:ascii="Verdana" w:hAnsi="Verdana" w:cs="Arial"/>
          <w:sz w:val="26"/>
          <w:szCs w:val="26"/>
        </w:rPr>
        <w:t>,</w:t>
      </w:r>
      <w:r w:rsidR="00F617E5">
        <w:rPr>
          <w:rFonts w:ascii="Verdana" w:hAnsi="Verdana" w:cs="Arial"/>
          <w:sz w:val="26"/>
          <w:szCs w:val="26"/>
        </w:rPr>
        <w:t xml:space="preserve"> a efectos de determinar si le asiste raz</w:t>
      </w:r>
      <w:r w:rsidR="00C020A8">
        <w:rPr>
          <w:rFonts w:ascii="Verdana" w:hAnsi="Verdana" w:cs="Arial"/>
          <w:sz w:val="26"/>
          <w:szCs w:val="26"/>
        </w:rPr>
        <w:t>ón al libeli</w:t>
      </w:r>
      <w:r w:rsidR="00F617E5">
        <w:rPr>
          <w:rFonts w:ascii="Verdana" w:hAnsi="Verdana" w:cs="Arial"/>
          <w:sz w:val="26"/>
          <w:szCs w:val="26"/>
        </w:rPr>
        <w:t>sta</w:t>
      </w:r>
      <w:r w:rsidR="00C020A8">
        <w:rPr>
          <w:rFonts w:ascii="Verdana" w:hAnsi="Verdana" w:cs="Arial"/>
          <w:sz w:val="26"/>
          <w:szCs w:val="26"/>
        </w:rPr>
        <w:t xml:space="preserve"> en sus dichos: </w:t>
      </w:r>
    </w:p>
    <w:p w:rsidR="00291111" w:rsidRDefault="00291111" w:rsidP="005E2B57">
      <w:pPr>
        <w:tabs>
          <w:tab w:val="left" w:pos="9101"/>
        </w:tabs>
        <w:spacing w:line="300" w:lineRule="auto"/>
        <w:jc w:val="both"/>
        <w:rPr>
          <w:rFonts w:ascii="Verdana" w:hAnsi="Verdana" w:cs="Arial"/>
          <w:sz w:val="26"/>
          <w:szCs w:val="26"/>
        </w:rPr>
      </w:pPr>
    </w:p>
    <w:p w:rsidR="00C020A8" w:rsidRPr="00C020A8" w:rsidRDefault="00C020A8" w:rsidP="00C020A8">
      <w:pPr>
        <w:tabs>
          <w:tab w:val="left" w:pos="9101"/>
        </w:tabs>
        <w:spacing w:line="240" w:lineRule="exact"/>
        <w:ind w:left="454" w:right="454"/>
        <w:jc w:val="both"/>
        <w:rPr>
          <w:rFonts w:ascii="Verdana" w:hAnsi="Verdana" w:cs="Arial"/>
          <w:i/>
          <w:sz w:val="22"/>
          <w:szCs w:val="22"/>
        </w:rPr>
      </w:pPr>
      <w:r w:rsidRPr="00C020A8">
        <w:rPr>
          <w:rFonts w:ascii="Verdana" w:hAnsi="Verdana" w:cs="Arial"/>
          <w:i/>
          <w:sz w:val="22"/>
          <w:szCs w:val="22"/>
        </w:rPr>
        <w:t>“ARTICULO 100. COMISO. Los instrumentos y efectos con los que se haya cometido la conducta punible o que provengan de su ejecución, y que no tengan libre comercio, pasarán a poder de la Fiscalía General de la Nación o a la entidad que ésta designe, a menos que la ley disponga su destrucción.</w:t>
      </w:r>
    </w:p>
    <w:p w:rsidR="00C020A8" w:rsidRPr="00C020A8" w:rsidRDefault="00C020A8" w:rsidP="00C020A8">
      <w:pPr>
        <w:tabs>
          <w:tab w:val="left" w:pos="9101"/>
        </w:tabs>
        <w:spacing w:line="240" w:lineRule="exact"/>
        <w:ind w:left="454" w:right="454"/>
        <w:jc w:val="both"/>
        <w:rPr>
          <w:rFonts w:ascii="Verdana" w:hAnsi="Verdana" w:cs="Arial"/>
          <w:i/>
          <w:sz w:val="22"/>
          <w:szCs w:val="22"/>
        </w:rPr>
      </w:pPr>
    </w:p>
    <w:p w:rsidR="00C020A8" w:rsidRPr="00C020A8" w:rsidRDefault="00C020A8" w:rsidP="00C020A8">
      <w:pPr>
        <w:tabs>
          <w:tab w:val="left" w:pos="9101"/>
        </w:tabs>
        <w:spacing w:line="240" w:lineRule="exact"/>
        <w:ind w:left="454" w:right="454"/>
        <w:jc w:val="both"/>
        <w:rPr>
          <w:rFonts w:ascii="Verdana" w:hAnsi="Verdana" w:cs="Arial"/>
          <w:i/>
          <w:sz w:val="22"/>
          <w:szCs w:val="22"/>
        </w:rPr>
      </w:pPr>
      <w:r w:rsidRPr="00C020A8">
        <w:rPr>
          <w:rFonts w:ascii="Verdana" w:hAnsi="Verdana" w:cs="Arial"/>
          <w:i/>
          <w:sz w:val="22"/>
          <w:szCs w:val="22"/>
        </w:rPr>
        <w:t>Igual medida se aplicará en los delitos dolosos, cuando los bienes, que tengan libre comercio y pertenezcan al responsable penalmente, sean utilizados para la realización de la conducta punible, o provengan de su ejecución.</w:t>
      </w:r>
    </w:p>
    <w:p w:rsidR="00C020A8" w:rsidRPr="00C020A8" w:rsidRDefault="00C020A8" w:rsidP="00C020A8">
      <w:pPr>
        <w:tabs>
          <w:tab w:val="left" w:pos="9101"/>
        </w:tabs>
        <w:spacing w:line="240" w:lineRule="exact"/>
        <w:ind w:left="454" w:right="454"/>
        <w:jc w:val="both"/>
        <w:rPr>
          <w:rFonts w:ascii="Verdana" w:hAnsi="Verdana" w:cs="Arial"/>
          <w:i/>
          <w:sz w:val="22"/>
          <w:szCs w:val="22"/>
        </w:rPr>
      </w:pPr>
    </w:p>
    <w:p w:rsidR="00C020A8" w:rsidRPr="00C020A8" w:rsidRDefault="00C020A8" w:rsidP="00C020A8">
      <w:pPr>
        <w:tabs>
          <w:tab w:val="left" w:pos="9101"/>
        </w:tabs>
        <w:spacing w:line="240" w:lineRule="exact"/>
        <w:ind w:left="454" w:right="454"/>
        <w:jc w:val="both"/>
        <w:rPr>
          <w:rFonts w:ascii="Verdana" w:hAnsi="Verdana" w:cs="Arial"/>
          <w:b/>
          <w:i/>
          <w:sz w:val="22"/>
          <w:szCs w:val="22"/>
        </w:rPr>
      </w:pPr>
      <w:r w:rsidRPr="00C020A8">
        <w:rPr>
          <w:rFonts w:ascii="Verdana" w:hAnsi="Verdana" w:cs="Arial"/>
          <w:b/>
          <w:i/>
          <w:sz w:val="22"/>
          <w:szCs w:val="22"/>
        </w:rPr>
        <w:t xml:space="preserve">En las conductas culposas, los vehículos automotores, naves o aeronaves, cualquier unidad montada sobre ruedas y los demás objetos que tengan libre comercio, se someterán a los </w:t>
      </w:r>
      <w:proofErr w:type="spellStart"/>
      <w:r w:rsidRPr="00C020A8">
        <w:rPr>
          <w:rFonts w:ascii="Verdana" w:hAnsi="Verdana" w:cs="Arial"/>
          <w:b/>
          <w:i/>
          <w:sz w:val="22"/>
          <w:szCs w:val="22"/>
        </w:rPr>
        <w:t>experticios</w:t>
      </w:r>
      <w:proofErr w:type="spellEnd"/>
      <w:r w:rsidRPr="00C020A8">
        <w:rPr>
          <w:rFonts w:ascii="Verdana" w:hAnsi="Verdana" w:cs="Arial"/>
          <w:b/>
          <w:i/>
          <w:sz w:val="22"/>
          <w:szCs w:val="22"/>
        </w:rPr>
        <w:t xml:space="preserve"> técnicos y se entregarán provisionalmente al propietario, legítimo tenedor salvo que se haya solicitado y decretado su embargo y secuestro. En tal caso, no procederá la entrega, hasta tanto no se tome decisión definitiva respecto de ellos.</w:t>
      </w:r>
    </w:p>
    <w:p w:rsidR="00C020A8" w:rsidRPr="00C020A8" w:rsidRDefault="00C020A8" w:rsidP="00C020A8">
      <w:pPr>
        <w:tabs>
          <w:tab w:val="left" w:pos="9101"/>
        </w:tabs>
        <w:spacing w:line="240" w:lineRule="exact"/>
        <w:ind w:left="454" w:right="454"/>
        <w:jc w:val="both"/>
        <w:rPr>
          <w:rFonts w:ascii="Verdana" w:hAnsi="Verdana" w:cs="Arial"/>
          <w:b/>
          <w:i/>
          <w:sz w:val="22"/>
          <w:szCs w:val="22"/>
        </w:rPr>
      </w:pPr>
    </w:p>
    <w:p w:rsidR="005E2B57" w:rsidRPr="00C020A8" w:rsidRDefault="00C020A8" w:rsidP="00C020A8">
      <w:pPr>
        <w:tabs>
          <w:tab w:val="left" w:pos="9101"/>
        </w:tabs>
        <w:spacing w:line="240" w:lineRule="exact"/>
        <w:ind w:left="454" w:right="454"/>
        <w:jc w:val="both"/>
        <w:rPr>
          <w:rFonts w:ascii="Verdana" w:hAnsi="Verdana" w:cs="Arial"/>
          <w:b/>
          <w:i/>
          <w:sz w:val="22"/>
          <w:szCs w:val="22"/>
        </w:rPr>
      </w:pPr>
      <w:r w:rsidRPr="00C020A8">
        <w:rPr>
          <w:rFonts w:ascii="Verdana" w:hAnsi="Verdana" w:cs="Arial"/>
          <w:b/>
          <w:i/>
          <w:sz w:val="22"/>
          <w:szCs w:val="22"/>
        </w:rPr>
        <w:t>La entrega será definitiva cuando se garantice el pago de los perjuicios, se hayan embargado bienes del sindicado en cuantía suficiente para atender al pago de aquellos, o hayan transcurrido diez y ocho (18) meses desde la realización de la conducta, sin que se haya producido la afectación del bien.</w:t>
      </w:r>
      <w:r>
        <w:rPr>
          <w:rFonts w:ascii="Verdana" w:hAnsi="Verdana" w:cs="Arial"/>
          <w:b/>
          <w:i/>
          <w:sz w:val="22"/>
          <w:szCs w:val="22"/>
        </w:rPr>
        <w:t xml:space="preserve">” </w:t>
      </w:r>
    </w:p>
    <w:p w:rsidR="00C020A8" w:rsidRDefault="00C020A8" w:rsidP="009E131D">
      <w:pPr>
        <w:tabs>
          <w:tab w:val="left" w:pos="9101"/>
        </w:tabs>
        <w:spacing w:line="360" w:lineRule="auto"/>
        <w:jc w:val="both"/>
        <w:rPr>
          <w:rFonts w:ascii="Verdana" w:hAnsi="Verdana" w:cs="Arial"/>
          <w:sz w:val="26"/>
          <w:szCs w:val="26"/>
        </w:rPr>
      </w:pPr>
    </w:p>
    <w:p w:rsidR="00737F8D" w:rsidRDefault="00737F8D" w:rsidP="006037F4">
      <w:pPr>
        <w:tabs>
          <w:tab w:val="left" w:pos="9101"/>
        </w:tabs>
        <w:spacing w:line="300" w:lineRule="auto"/>
        <w:jc w:val="both"/>
        <w:rPr>
          <w:rFonts w:ascii="Verdana" w:hAnsi="Verdana" w:cs="Arial"/>
          <w:sz w:val="26"/>
          <w:szCs w:val="26"/>
        </w:rPr>
      </w:pPr>
      <w:r>
        <w:rPr>
          <w:rFonts w:ascii="Verdana" w:hAnsi="Verdana" w:cs="Arial"/>
          <w:sz w:val="26"/>
          <w:szCs w:val="26"/>
        </w:rPr>
        <w:t>Los apartes resalta</w:t>
      </w:r>
      <w:r w:rsidR="009E131D">
        <w:rPr>
          <w:rFonts w:ascii="Verdana" w:hAnsi="Verdana" w:cs="Arial"/>
          <w:sz w:val="26"/>
          <w:szCs w:val="26"/>
        </w:rPr>
        <w:t>dos con negrilla son aquellos de</w:t>
      </w:r>
      <w:r>
        <w:rPr>
          <w:rFonts w:ascii="Verdana" w:hAnsi="Verdana" w:cs="Arial"/>
          <w:sz w:val="26"/>
          <w:szCs w:val="26"/>
        </w:rPr>
        <w:t xml:space="preserve"> los cuales ha hecho énfasis el actor, al </w:t>
      </w:r>
      <w:r w:rsidR="009E131D">
        <w:rPr>
          <w:rFonts w:ascii="Verdana" w:hAnsi="Verdana" w:cs="Arial"/>
          <w:sz w:val="26"/>
          <w:szCs w:val="26"/>
        </w:rPr>
        <w:t>señalar que son los aplicables al caso de la señora María Consuelo Cardona Garc</w:t>
      </w:r>
      <w:r w:rsidR="000E281D">
        <w:rPr>
          <w:rFonts w:ascii="Verdana" w:hAnsi="Verdana" w:cs="Arial"/>
          <w:sz w:val="26"/>
          <w:szCs w:val="26"/>
        </w:rPr>
        <w:t xml:space="preserve">ía, quien es propietaria de </w:t>
      </w:r>
      <w:r w:rsidR="000E281D">
        <w:rPr>
          <w:rFonts w:ascii="Verdana" w:hAnsi="Verdana" w:cs="Arial"/>
          <w:sz w:val="26"/>
          <w:szCs w:val="26"/>
        </w:rPr>
        <w:lastRenderedPageBreak/>
        <w:t>un</w:t>
      </w:r>
      <w:r w:rsidR="009E131D">
        <w:rPr>
          <w:rFonts w:ascii="Verdana" w:hAnsi="Verdana" w:cs="Arial"/>
          <w:sz w:val="26"/>
          <w:szCs w:val="26"/>
        </w:rPr>
        <w:t xml:space="preserve"> vehículo</w:t>
      </w:r>
      <w:r w:rsidR="000E281D">
        <w:rPr>
          <w:rFonts w:ascii="Verdana" w:hAnsi="Verdana" w:cs="Arial"/>
          <w:sz w:val="26"/>
          <w:szCs w:val="26"/>
        </w:rPr>
        <w:t xml:space="preserve"> que hoy se encuentra vinculado al proceso penal donde ella es indiciada, por la conducta de lesiones culposas ocasionadas con </w:t>
      </w:r>
      <w:r w:rsidR="00FD0116">
        <w:rPr>
          <w:rFonts w:ascii="Verdana" w:hAnsi="Verdana" w:cs="Arial"/>
          <w:sz w:val="26"/>
          <w:szCs w:val="26"/>
        </w:rPr>
        <w:t>ese rodante</w:t>
      </w:r>
      <w:r w:rsidR="00395DF2">
        <w:rPr>
          <w:rFonts w:ascii="Verdana" w:hAnsi="Verdana" w:cs="Arial"/>
          <w:sz w:val="26"/>
          <w:szCs w:val="26"/>
        </w:rPr>
        <w:t xml:space="preserve"> al señor Julián Andrés Blandón Moncada, </w:t>
      </w:r>
      <w:r w:rsidR="00FF777A">
        <w:rPr>
          <w:rFonts w:ascii="Verdana" w:hAnsi="Verdana" w:cs="Arial"/>
          <w:sz w:val="26"/>
          <w:szCs w:val="26"/>
        </w:rPr>
        <w:t>producto</w:t>
      </w:r>
      <w:r w:rsidR="00395DF2">
        <w:rPr>
          <w:rFonts w:ascii="Verdana" w:hAnsi="Verdana" w:cs="Arial"/>
          <w:sz w:val="26"/>
          <w:szCs w:val="26"/>
        </w:rPr>
        <w:t xml:space="preserve"> de un accidente de tránsito. </w:t>
      </w:r>
      <w:r w:rsidR="000E281D">
        <w:rPr>
          <w:rFonts w:ascii="Verdana" w:hAnsi="Verdana" w:cs="Arial"/>
          <w:sz w:val="26"/>
          <w:szCs w:val="26"/>
        </w:rPr>
        <w:t xml:space="preserve"> </w:t>
      </w:r>
      <w:r w:rsidR="009E131D">
        <w:rPr>
          <w:rFonts w:ascii="Verdana" w:hAnsi="Verdana" w:cs="Arial"/>
          <w:sz w:val="26"/>
          <w:szCs w:val="26"/>
        </w:rPr>
        <w:t xml:space="preserve">  </w:t>
      </w:r>
      <w:r>
        <w:rPr>
          <w:rFonts w:ascii="Verdana" w:hAnsi="Verdana" w:cs="Arial"/>
          <w:sz w:val="26"/>
          <w:szCs w:val="26"/>
        </w:rPr>
        <w:t xml:space="preserve"> </w:t>
      </w:r>
    </w:p>
    <w:p w:rsidR="00C020A8" w:rsidRDefault="00C020A8" w:rsidP="006037F4">
      <w:pPr>
        <w:tabs>
          <w:tab w:val="left" w:pos="9101"/>
        </w:tabs>
        <w:spacing w:line="300" w:lineRule="auto"/>
        <w:jc w:val="both"/>
        <w:rPr>
          <w:rFonts w:ascii="Verdana" w:hAnsi="Verdana" w:cs="Arial"/>
          <w:sz w:val="26"/>
          <w:szCs w:val="26"/>
        </w:rPr>
      </w:pPr>
    </w:p>
    <w:p w:rsidR="006037F4" w:rsidRDefault="00F37B9E" w:rsidP="00E32A28">
      <w:pPr>
        <w:tabs>
          <w:tab w:val="left" w:pos="9101"/>
        </w:tabs>
        <w:spacing w:line="305" w:lineRule="auto"/>
        <w:jc w:val="both"/>
        <w:rPr>
          <w:rFonts w:ascii="Verdana" w:hAnsi="Verdana" w:cs="Arial"/>
          <w:sz w:val="26"/>
          <w:szCs w:val="26"/>
        </w:rPr>
      </w:pPr>
      <w:r>
        <w:rPr>
          <w:rFonts w:ascii="Verdana" w:hAnsi="Verdana" w:cs="Arial"/>
          <w:sz w:val="26"/>
          <w:szCs w:val="26"/>
        </w:rPr>
        <w:t>De acuerdo a la información obrante en el expediente, se tiene que la ocurrencia de los hechos descritos en precedencia data del 16 de septiembre de 2015</w:t>
      </w:r>
      <w:r w:rsidR="00CB1B08">
        <w:rPr>
          <w:rFonts w:ascii="Verdana" w:hAnsi="Verdana" w:cs="Arial"/>
          <w:sz w:val="26"/>
          <w:szCs w:val="26"/>
        </w:rPr>
        <w:t xml:space="preserve">, con lo cual se podría pensar que ya se encuentra más que superado el lapso que contempla la norma citada anteriormente, que es el de 18 meses desde la realización </w:t>
      </w:r>
      <w:r w:rsidR="00D84AD5">
        <w:rPr>
          <w:rFonts w:ascii="Verdana" w:hAnsi="Verdana" w:cs="Arial"/>
          <w:sz w:val="26"/>
          <w:szCs w:val="26"/>
        </w:rPr>
        <w:t>de la conducta</w:t>
      </w:r>
      <w:r w:rsidR="002968B7">
        <w:rPr>
          <w:rFonts w:ascii="Verdana" w:hAnsi="Verdana" w:cs="Arial"/>
          <w:sz w:val="26"/>
          <w:szCs w:val="26"/>
        </w:rPr>
        <w:t xml:space="preserve"> para que proceda </w:t>
      </w:r>
      <w:r w:rsidR="00D2240D">
        <w:rPr>
          <w:rFonts w:ascii="Verdana" w:hAnsi="Verdana" w:cs="Arial"/>
          <w:sz w:val="26"/>
          <w:szCs w:val="26"/>
        </w:rPr>
        <w:t>la entrega definitiva del automotor en cuestión</w:t>
      </w:r>
      <w:r w:rsidR="00D84AD5">
        <w:rPr>
          <w:rFonts w:ascii="Verdana" w:hAnsi="Verdana" w:cs="Arial"/>
          <w:sz w:val="26"/>
          <w:szCs w:val="26"/>
        </w:rPr>
        <w:t xml:space="preserve">, no obstante, es requisito </w:t>
      </w:r>
      <w:r w:rsidR="00D84AD5" w:rsidRPr="00D84AD5">
        <w:rPr>
          <w:rFonts w:ascii="Verdana" w:hAnsi="Verdana" w:cs="Arial"/>
          <w:i/>
          <w:sz w:val="26"/>
          <w:szCs w:val="26"/>
        </w:rPr>
        <w:t>sine qua non</w:t>
      </w:r>
      <w:r w:rsidR="00D84AD5">
        <w:rPr>
          <w:rFonts w:ascii="Verdana" w:hAnsi="Verdana" w:cs="Arial"/>
          <w:sz w:val="26"/>
          <w:szCs w:val="26"/>
        </w:rPr>
        <w:t xml:space="preserve"> para que ello suceda así, que </w:t>
      </w:r>
      <w:r w:rsidR="00E32A28">
        <w:rPr>
          <w:rFonts w:ascii="Verdana" w:hAnsi="Verdana" w:cs="Arial"/>
          <w:sz w:val="26"/>
          <w:szCs w:val="26"/>
        </w:rPr>
        <w:t>transcurrido ese interregno</w:t>
      </w:r>
      <w:r w:rsidR="006037F4">
        <w:rPr>
          <w:rFonts w:ascii="Verdana" w:hAnsi="Verdana" w:cs="Arial"/>
          <w:sz w:val="26"/>
          <w:szCs w:val="26"/>
        </w:rPr>
        <w:t xml:space="preserve"> el bien no haya sido afectado con medida alguna</w:t>
      </w:r>
      <w:r w:rsidR="00E32A28">
        <w:rPr>
          <w:rFonts w:ascii="Verdana" w:hAnsi="Verdana" w:cs="Arial"/>
          <w:sz w:val="26"/>
          <w:szCs w:val="26"/>
        </w:rPr>
        <w:t>.</w:t>
      </w:r>
    </w:p>
    <w:p w:rsidR="006037F4" w:rsidRDefault="006037F4" w:rsidP="006037F4">
      <w:pPr>
        <w:tabs>
          <w:tab w:val="left" w:pos="9101"/>
        </w:tabs>
        <w:spacing w:line="300" w:lineRule="auto"/>
        <w:jc w:val="both"/>
        <w:rPr>
          <w:rFonts w:ascii="Verdana" w:hAnsi="Verdana" w:cs="Arial"/>
          <w:sz w:val="26"/>
          <w:szCs w:val="26"/>
        </w:rPr>
      </w:pPr>
    </w:p>
    <w:p w:rsidR="00C020A8" w:rsidRDefault="006037F4" w:rsidP="00E32A28">
      <w:pPr>
        <w:tabs>
          <w:tab w:val="left" w:pos="9101"/>
        </w:tabs>
        <w:spacing w:line="305" w:lineRule="auto"/>
        <w:jc w:val="both"/>
        <w:rPr>
          <w:rFonts w:ascii="Verdana" w:hAnsi="Verdana" w:cs="Arial"/>
          <w:sz w:val="26"/>
          <w:szCs w:val="26"/>
        </w:rPr>
      </w:pPr>
      <w:r>
        <w:rPr>
          <w:rFonts w:ascii="Verdana" w:hAnsi="Verdana" w:cs="Arial"/>
          <w:sz w:val="26"/>
          <w:szCs w:val="26"/>
        </w:rPr>
        <w:t>Partiendo del presupuesto anterior</w:t>
      </w:r>
      <w:r w:rsidR="00D2240D">
        <w:rPr>
          <w:rFonts w:ascii="Verdana" w:hAnsi="Verdana" w:cs="Arial"/>
          <w:sz w:val="26"/>
          <w:szCs w:val="26"/>
        </w:rPr>
        <w:t xml:space="preserve">, </w:t>
      </w:r>
      <w:r w:rsidR="00D84AD5">
        <w:rPr>
          <w:rFonts w:ascii="Verdana" w:hAnsi="Verdana" w:cs="Arial"/>
          <w:sz w:val="26"/>
          <w:szCs w:val="26"/>
        </w:rPr>
        <w:t xml:space="preserve">como el mismo actor lo reconoció, </w:t>
      </w:r>
      <w:r>
        <w:rPr>
          <w:rFonts w:ascii="Verdana" w:hAnsi="Verdana" w:cs="Arial"/>
          <w:sz w:val="26"/>
          <w:szCs w:val="26"/>
        </w:rPr>
        <w:t xml:space="preserve">desde el 23 de septiembre de 2015 la Juez de Control de Garantías ordenó la entrega del vehículo de manera PROVISIONAL, lo cual constituye la imposición de una medida cautelar </w:t>
      </w:r>
      <w:r w:rsidR="009A09A7">
        <w:rPr>
          <w:rFonts w:ascii="Verdana" w:hAnsi="Verdana" w:cs="Arial"/>
          <w:sz w:val="26"/>
          <w:szCs w:val="26"/>
        </w:rPr>
        <w:t>sobre ese bien</w:t>
      </w:r>
      <w:r w:rsidR="00844F0E">
        <w:rPr>
          <w:rFonts w:ascii="Verdana" w:hAnsi="Verdana" w:cs="Arial"/>
          <w:sz w:val="26"/>
          <w:szCs w:val="26"/>
        </w:rPr>
        <w:t xml:space="preserve">, </w:t>
      </w:r>
      <w:r>
        <w:rPr>
          <w:rFonts w:ascii="Verdana" w:hAnsi="Verdana" w:cs="Arial"/>
          <w:sz w:val="26"/>
          <w:szCs w:val="26"/>
        </w:rPr>
        <w:t xml:space="preserve">premisa que no es desconocida por el </w:t>
      </w:r>
      <w:r w:rsidR="00E32A28">
        <w:rPr>
          <w:rFonts w:ascii="Verdana" w:hAnsi="Verdana" w:cs="Arial"/>
          <w:sz w:val="26"/>
          <w:szCs w:val="26"/>
        </w:rPr>
        <w:t>abogado accionante</w:t>
      </w:r>
      <w:r>
        <w:rPr>
          <w:rFonts w:ascii="Verdana" w:hAnsi="Verdana" w:cs="Arial"/>
          <w:sz w:val="26"/>
          <w:szCs w:val="26"/>
        </w:rPr>
        <w:t>, si se mira que en la parte final de su acápite “razones de derecho”</w:t>
      </w:r>
      <w:r w:rsidR="0017549F">
        <w:rPr>
          <w:rFonts w:ascii="Verdana" w:hAnsi="Verdana" w:cs="Arial"/>
          <w:sz w:val="26"/>
          <w:szCs w:val="26"/>
        </w:rPr>
        <w:t xml:space="preserve">, al referirse a la Sentencia de Constitucionalidad C-423 de 2006, citó el criterio de la Corte Constitucional, en cuanto ésta ha afirmado que la entrega provisional de bienes en los delitos culposos, </w:t>
      </w:r>
      <w:r w:rsidR="00844F0E">
        <w:rPr>
          <w:rFonts w:ascii="Verdana" w:hAnsi="Verdana" w:cs="Arial"/>
          <w:sz w:val="26"/>
          <w:szCs w:val="26"/>
        </w:rPr>
        <w:t xml:space="preserve">representa este tipo de medida, así: </w:t>
      </w:r>
    </w:p>
    <w:p w:rsidR="00844F0E" w:rsidRDefault="00844F0E" w:rsidP="009A09A7">
      <w:pPr>
        <w:tabs>
          <w:tab w:val="left" w:pos="9101"/>
        </w:tabs>
        <w:spacing w:line="276" w:lineRule="auto"/>
        <w:jc w:val="both"/>
        <w:rPr>
          <w:rFonts w:ascii="Verdana" w:hAnsi="Verdana" w:cs="Arial"/>
          <w:sz w:val="26"/>
          <w:szCs w:val="26"/>
        </w:rPr>
      </w:pPr>
    </w:p>
    <w:p w:rsidR="00844F0E" w:rsidRPr="00844F0E" w:rsidRDefault="00844F0E" w:rsidP="00844F0E">
      <w:pPr>
        <w:tabs>
          <w:tab w:val="left" w:pos="9101"/>
        </w:tabs>
        <w:spacing w:line="240" w:lineRule="exact"/>
        <w:ind w:left="454" w:right="454"/>
        <w:jc w:val="both"/>
        <w:rPr>
          <w:rFonts w:ascii="Verdana" w:hAnsi="Verdana" w:cs="Arial"/>
          <w:i/>
          <w:sz w:val="22"/>
          <w:szCs w:val="22"/>
        </w:rPr>
      </w:pPr>
      <w:r w:rsidRPr="00844F0E">
        <w:rPr>
          <w:rFonts w:ascii="Verdana" w:hAnsi="Verdana" w:cs="Arial"/>
          <w:i/>
          <w:sz w:val="22"/>
          <w:szCs w:val="22"/>
        </w:rPr>
        <w:t xml:space="preserve">“…Pues bien, el artículo 100 de la Ley 906 de 2004 no puede ser interpretado de manera aislada, como lo hace el demandante, sino sistemáticamente. En tal sentido, se tiene que </w:t>
      </w:r>
      <w:r w:rsidRPr="00E32A28">
        <w:rPr>
          <w:rFonts w:ascii="Verdana" w:hAnsi="Verdana" w:cs="Arial"/>
          <w:b/>
          <w:i/>
          <w:sz w:val="22"/>
          <w:szCs w:val="22"/>
        </w:rPr>
        <w:t xml:space="preserve">la norma acusada se encuentra ubicada en el Capítulo III del Título II del </w:t>
      </w:r>
      <w:proofErr w:type="spellStart"/>
      <w:r w:rsidRPr="00E32A28">
        <w:rPr>
          <w:rFonts w:ascii="Verdana" w:hAnsi="Verdana" w:cs="Arial"/>
          <w:b/>
          <w:i/>
          <w:sz w:val="22"/>
          <w:szCs w:val="22"/>
        </w:rPr>
        <w:t>C.P.P</w:t>
      </w:r>
      <w:proofErr w:type="spellEnd"/>
      <w:r w:rsidRPr="00E32A28">
        <w:rPr>
          <w:rFonts w:ascii="Verdana" w:hAnsi="Verdana" w:cs="Arial"/>
          <w:b/>
          <w:i/>
          <w:sz w:val="22"/>
          <w:szCs w:val="22"/>
        </w:rPr>
        <w:t>., referente a la regulación de las medidas cautelares, es decir, un conjunto de institutos procesales encaminados a garantizar la eficacia de un fallo condenatorio</w:t>
      </w:r>
      <w:r w:rsidRPr="00844F0E">
        <w:rPr>
          <w:rFonts w:ascii="Verdana" w:hAnsi="Verdana" w:cs="Arial"/>
          <w:i/>
          <w:sz w:val="22"/>
          <w:szCs w:val="22"/>
        </w:rPr>
        <w:t xml:space="preserve">, y por ende, a proteger el derecho que tienen las víctimas de un ilícito a ser reparadas integralmente. </w:t>
      </w:r>
      <w:r w:rsidRPr="00E32A28">
        <w:rPr>
          <w:rFonts w:ascii="Verdana" w:hAnsi="Verdana" w:cs="Arial"/>
          <w:b/>
          <w:i/>
          <w:sz w:val="22"/>
          <w:szCs w:val="22"/>
        </w:rPr>
        <w:t xml:space="preserve">En tal sentido, el nuevo </w:t>
      </w:r>
      <w:proofErr w:type="spellStart"/>
      <w:r w:rsidRPr="00E32A28">
        <w:rPr>
          <w:rFonts w:ascii="Verdana" w:hAnsi="Verdana" w:cs="Arial"/>
          <w:b/>
          <w:i/>
          <w:sz w:val="22"/>
          <w:szCs w:val="22"/>
        </w:rPr>
        <w:t>C.P.P</w:t>
      </w:r>
      <w:proofErr w:type="spellEnd"/>
      <w:r w:rsidRPr="00E32A28">
        <w:rPr>
          <w:rFonts w:ascii="Verdana" w:hAnsi="Verdana" w:cs="Arial"/>
          <w:b/>
          <w:i/>
          <w:sz w:val="22"/>
          <w:szCs w:val="22"/>
        </w:rPr>
        <w:t>. establece diversas medidas cautelares,</w:t>
      </w:r>
      <w:r w:rsidRPr="00844F0E">
        <w:rPr>
          <w:rFonts w:ascii="Verdana" w:hAnsi="Verdana" w:cs="Arial"/>
          <w:i/>
          <w:sz w:val="22"/>
          <w:szCs w:val="22"/>
        </w:rPr>
        <w:t xml:space="preserve"> de diferentes contenidos y alcances, entre las que se destacan el embargo y secuestro de bienes[3], la prohibición de enajenar bienes sujetos a registro durante los seis meses siguientes a la formulación de la imputación[4], las medidas patrimoniales a favor de las víctimas[5], </w:t>
      </w:r>
      <w:r w:rsidRPr="00844F0E">
        <w:rPr>
          <w:rFonts w:ascii="Verdana" w:hAnsi="Verdana" w:cs="Arial"/>
          <w:b/>
          <w:i/>
          <w:sz w:val="22"/>
          <w:szCs w:val="22"/>
        </w:rPr>
        <w:t xml:space="preserve">así como la entrega provisional de bienes en el caso de los delitos culposos.” </w:t>
      </w:r>
      <w:r w:rsidRPr="00844F0E">
        <w:rPr>
          <w:rFonts w:ascii="Verdana" w:hAnsi="Verdana" w:cs="Arial"/>
          <w:i/>
          <w:sz w:val="22"/>
          <w:szCs w:val="22"/>
        </w:rPr>
        <w:t>(negrillas por fuera del texto original.</w:t>
      </w:r>
      <w:r w:rsidR="009A09A7">
        <w:rPr>
          <w:rFonts w:ascii="Verdana" w:hAnsi="Verdana" w:cs="Arial"/>
          <w:i/>
          <w:sz w:val="22"/>
          <w:szCs w:val="22"/>
        </w:rPr>
        <w:t>)</w:t>
      </w:r>
      <w:r w:rsidRPr="00844F0E">
        <w:rPr>
          <w:rFonts w:ascii="Verdana" w:hAnsi="Verdana" w:cs="Arial"/>
          <w:i/>
          <w:sz w:val="22"/>
          <w:szCs w:val="22"/>
        </w:rPr>
        <w:t xml:space="preserve"> </w:t>
      </w:r>
    </w:p>
    <w:p w:rsidR="009A09A7" w:rsidRDefault="00844F0E" w:rsidP="00C020A8">
      <w:pPr>
        <w:tabs>
          <w:tab w:val="left" w:pos="9101"/>
        </w:tabs>
        <w:spacing w:line="324" w:lineRule="auto"/>
        <w:jc w:val="both"/>
        <w:rPr>
          <w:rFonts w:ascii="Verdana" w:hAnsi="Verdana" w:cs="Arial"/>
          <w:sz w:val="26"/>
          <w:szCs w:val="26"/>
        </w:rPr>
      </w:pPr>
      <w:r>
        <w:rPr>
          <w:rFonts w:ascii="Verdana" w:hAnsi="Verdana" w:cs="Arial"/>
          <w:sz w:val="26"/>
          <w:szCs w:val="26"/>
        </w:rPr>
        <w:lastRenderedPageBreak/>
        <w:t xml:space="preserve">Quiere decir lo anterior que </w:t>
      </w:r>
      <w:r w:rsidR="009A09A7">
        <w:rPr>
          <w:rFonts w:ascii="Verdana" w:hAnsi="Verdana" w:cs="Arial"/>
          <w:sz w:val="26"/>
          <w:szCs w:val="26"/>
        </w:rPr>
        <w:t>el vehículo de propiedad de la señora Cardona García, contrario a lo dicho por su representante judicial, sí se encuentra afectado con una orden judicial que no le es ajena, pues fue impartida dentro de una audiencia pública de la cual tuvo pleno conocimiento</w:t>
      </w:r>
      <w:r w:rsidR="00791147">
        <w:rPr>
          <w:rFonts w:ascii="Verdana" w:hAnsi="Verdana" w:cs="Arial"/>
          <w:sz w:val="26"/>
          <w:szCs w:val="26"/>
        </w:rPr>
        <w:t xml:space="preserve"> porque además quedó notificada en estrados</w:t>
      </w:r>
      <w:r w:rsidR="009A09A7">
        <w:rPr>
          <w:rFonts w:ascii="Verdana" w:hAnsi="Verdana" w:cs="Arial"/>
          <w:sz w:val="26"/>
          <w:szCs w:val="26"/>
        </w:rPr>
        <w:t xml:space="preserve">, diligencia aquella que, según sus afirmaciones, le ha impedido realizar cualquier tipo de acción </w:t>
      </w:r>
      <w:r w:rsidR="005822F5">
        <w:rPr>
          <w:rFonts w:ascii="Verdana" w:hAnsi="Verdana" w:cs="Arial"/>
          <w:sz w:val="26"/>
          <w:szCs w:val="26"/>
        </w:rPr>
        <w:t xml:space="preserve">sobre ese bien, y no podría ser de otra manera, puesto que hasta la hora de ahora, </w:t>
      </w:r>
      <w:r w:rsidR="00944ACE">
        <w:rPr>
          <w:rFonts w:ascii="Verdana" w:hAnsi="Verdana" w:cs="Arial"/>
          <w:sz w:val="26"/>
          <w:szCs w:val="26"/>
        </w:rPr>
        <w:t xml:space="preserve">aquel rodante que hoy se reclama, </w:t>
      </w:r>
      <w:r w:rsidR="005822F5">
        <w:rPr>
          <w:rFonts w:ascii="Verdana" w:hAnsi="Verdana" w:cs="Arial"/>
          <w:sz w:val="26"/>
          <w:szCs w:val="26"/>
        </w:rPr>
        <w:t xml:space="preserve">se ha constituido en </w:t>
      </w:r>
      <w:r w:rsidR="00944ACE">
        <w:rPr>
          <w:rFonts w:ascii="Verdana" w:hAnsi="Verdana" w:cs="Arial"/>
          <w:sz w:val="26"/>
          <w:szCs w:val="26"/>
        </w:rPr>
        <w:t xml:space="preserve">el único medio que le garantiza plenamente al señor Julián Andrés </w:t>
      </w:r>
      <w:r w:rsidR="009624C4">
        <w:rPr>
          <w:rFonts w:ascii="Verdana" w:hAnsi="Verdana" w:cs="Arial"/>
          <w:sz w:val="26"/>
          <w:szCs w:val="26"/>
        </w:rPr>
        <w:t xml:space="preserve">llegar a </w:t>
      </w:r>
      <w:r w:rsidR="00944ACE">
        <w:rPr>
          <w:rFonts w:ascii="Verdana" w:hAnsi="Verdana" w:cs="Arial"/>
          <w:sz w:val="26"/>
          <w:szCs w:val="26"/>
        </w:rPr>
        <w:t xml:space="preserve">obtener la reparación por los perjuicios derivados del accidente sufrido. </w:t>
      </w:r>
    </w:p>
    <w:p w:rsidR="00E94B69" w:rsidRDefault="00E94B69" w:rsidP="00C020A8">
      <w:pPr>
        <w:tabs>
          <w:tab w:val="left" w:pos="9101"/>
        </w:tabs>
        <w:spacing w:line="324" w:lineRule="auto"/>
        <w:jc w:val="both"/>
        <w:rPr>
          <w:rFonts w:ascii="Verdana" w:hAnsi="Verdana" w:cs="Arial"/>
          <w:sz w:val="26"/>
          <w:szCs w:val="26"/>
        </w:rPr>
      </w:pPr>
    </w:p>
    <w:p w:rsidR="00BC5183" w:rsidRDefault="00E94B69" w:rsidP="00C020A8">
      <w:pPr>
        <w:tabs>
          <w:tab w:val="left" w:pos="9101"/>
        </w:tabs>
        <w:spacing w:line="324" w:lineRule="auto"/>
        <w:jc w:val="both"/>
        <w:rPr>
          <w:rFonts w:ascii="Verdana" w:hAnsi="Verdana" w:cs="Arial"/>
          <w:sz w:val="26"/>
          <w:szCs w:val="26"/>
        </w:rPr>
      </w:pPr>
      <w:r>
        <w:rPr>
          <w:rFonts w:ascii="Verdana" w:hAnsi="Verdana" w:cs="Arial"/>
          <w:sz w:val="26"/>
          <w:szCs w:val="26"/>
        </w:rPr>
        <w:t>No puede olvidarse que la finalidad misma de la medida de entrega provisional de un vehículo que tiene relación con un delito culposo, es precisamente garantizar en pro de la víctima, la eficacia de un posible fallo condenatorio</w:t>
      </w:r>
      <w:r w:rsidR="007C0908">
        <w:rPr>
          <w:rFonts w:ascii="Verdana" w:hAnsi="Verdana" w:cs="Arial"/>
          <w:sz w:val="26"/>
          <w:szCs w:val="26"/>
        </w:rPr>
        <w:t xml:space="preserve">, con las resultas de la garantía del pago de la indemnización que </w:t>
      </w:r>
      <w:r w:rsidR="00807EA9">
        <w:rPr>
          <w:rFonts w:ascii="Verdana" w:hAnsi="Verdana" w:cs="Arial"/>
          <w:sz w:val="26"/>
          <w:szCs w:val="26"/>
        </w:rPr>
        <w:t>a que haya lugar;</w:t>
      </w:r>
      <w:r w:rsidR="00F06F07">
        <w:rPr>
          <w:rFonts w:ascii="Verdana" w:hAnsi="Verdana" w:cs="Arial"/>
          <w:sz w:val="26"/>
          <w:szCs w:val="26"/>
        </w:rPr>
        <w:t xml:space="preserve"> sin embargo, la norma contempla la posibilidad de prestar otro tipo de garantía que resulte suficiente, y de esta manera obtener la entrega definitiva del automotor, análisis que en últimas se le ha delegado de forma </w:t>
      </w:r>
      <w:r w:rsidR="007954FD">
        <w:rPr>
          <w:rFonts w:ascii="Verdana" w:hAnsi="Verdana" w:cs="Arial"/>
          <w:sz w:val="26"/>
          <w:szCs w:val="26"/>
        </w:rPr>
        <w:t>expresa</w:t>
      </w:r>
      <w:r w:rsidR="00F06F07">
        <w:rPr>
          <w:rFonts w:ascii="Verdana" w:hAnsi="Verdana" w:cs="Arial"/>
          <w:sz w:val="26"/>
          <w:szCs w:val="26"/>
        </w:rPr>
        <w:t xml:space="preserve"> al Juez de Control de Garantías</w:t>
      </w:r>
      <w:r w:rsidR="00553368">
        <w:rPr>
          <w:rStyle w:val="Appelnotedebasdep"/>
          <w:rFonts w:ascii="Verdana" w:hAnsi="Verdana" w:cs="Arial"/>
          <w:sz w:val="26"/>
          <w:szCs w:val="26"/>
        </w:rPr>
        <w:footnoteReference w:id="4"/>
      </w:r>
      <w:r w:rsidR="00F06F07">
        <w:rPr>
          <w:rFonts w:ascii="Verdana" w:hAnsi="Verdana" w:cs="Arial"/>
          <w:sz w:val="26"/>
          <w:szCs w:val="26"/>
        </w:rPr>
        <w:t xml:space="preserve">, a quien se deberá llevar al convencimiento de que el ofrecimiento propuesto será suficiente para garantizar </w:t>
      </w:r>
      <w:r w:rsidR="007954FD">
        <w:rPr>
          <w:rFonts w:ascii="Verdana" w:hAnsi="Verdana" w:cs="Arial"/>
          <w:sz w:val="26"/>
          <w:szCs w:val="26"/>
        </w:rPr>
        <w:t>los derechos del afectado</w:t>
      </w:r>
      <w:r w:rsidR="00F06F07">
        <w:rPr>
          <w:rFonts w:ascii="Verdana" w:hAnsi="Verdana" w:cs="Arial"/>
          <w:sz w:val="26"/>
          <w:szCs w:val="26"/>
        </w:rPr>
        <w:t xml:space="preserve">. </w:t>
      </w:r>
    </w:p>
    <w:p w:rsidR="00BC5183" w:rsidRDefault="00BC5183" w:rsidP="00C020A8">
      <w:pPr>
        <w:tabs>
          <w:tab w:val="left" w:pos="9101"/>
        </w:tabs>
        <w:spacing w:line="324" w:lineRule="auto"/>
        <w:jc w:val="both"/>
        <w:rPr>
          <w:rFonts w:ascii="Verdana" w:hAnsi="Verdana" w:cs="Arial"/>
          <w:sz w:val="26"/>
          <w:szCs w:val="26"/>
        </w:rPr>
      </w:pPr>
    </w:p>
    <w:p w:rsidR="009A09A7" w:rsidRDefault="00BC5183" w:rsidP="00C020A8">
      <w:pPr>
        <w:tabs>
          <w:tab w:val="left" w:pos="9101"/>
        </w:tabs>
        <w:spacing w:line="324" w:lineRule="auto"/>
        <w:jc w:val="both"/>
        <w:rPr>
          <w:rFonts w:ascii="Verdana" w:hAnsi="Verdana" w:cs="Arial"/>
          <w:sz w:val="26"/>
          <w:szCs w:val="26"/>
        </w:rPr>
      </w:pPr>
      <w:r>
        <w:rPr>
          <w:rFonts w:ascii="Verdana" w:hAnsi="Verdana" w:cs="Arial"/>
          <w:sz w:val="26"/>
          <w:szCs w:val="26"/>
        </w:rPr>
        <w:t>En ese orden de ideas, si en gracia de discusión, piensa el accionante que el bien reclamado no ha sido objeto de afectación hasta el momento, debe recordársele lo que al respecto dijo la Corte Constitucional en la misma sentencia a la cual hizo alusión en su escrito, al aseverar ese Alto Tribunal que esa medida se materializa en el simple hecho de imposibilitar la disposición libre del bien sin la previa autorización del juez</w:t>
      </w:r>
      <w:r w:rsidR="000C61B8">
        <w:rPr>
          <w:rFonts w:ascii="Verdana" w:hAnsi="Verdana" w:cs="Arial"/>
          <w:sz w:val="26"/>
          <w:szCs w:val="26"/>
        </w:rPr>
        <w:t xml:space="preserve">, escenario último en el </w:t>
      </w:r>
      <w:r w:rsidR="000C61B8">
        <w:rPr>
          <w:rFonts w:ascii="Verdana" w:hAnsi="Verdana" w:cs="Arial"/>
          <w:sz w:val="26"/>
          <w:szCs w:val="26"/>
        </w:rPr>
        <w:lastRenderedPageBreak/>
        <w:t xml:space="preserve">cual su </w:t>
      </w:r>
      <w:r w:rsidR="00791147">
        <w:rPr>
          <w:rFonts w:ascii="Verdana" w:hAnsi="Verdana" w:cs="Arial"/>
          <w:sz w:val="26"/>
          <w:szCs w:val="26"/>
        </w:rPr>
        <w:t>objetivo</w:t>
      </w:r>
      <w:r w:rsidR="000C61B8">
        <w:rPr>
          <w:rFonts w:ascii="Verdana" w:hAnsi="Verdana" w:cs="Arial"/>
          <w:sz w:val="26"/>
          <w:szCs w:val="26"/>
        </w:rPr>
        <w:t xml:space="preserve"> deber</w:t>
      </w:r>
      <w:r w:rsidR="00CE6941">
        <w:rPr>
          <w:rFonts w:ascii="Verdana" w:hAnsi="Verdana" w:cs="Arial"/>
          <w:sz w:val="26"/>
          <w:szCs w:val="26"/>
        </w:rPr>
        <w:t>ía</w:t>
      </w:r>
      <w:r w:rsidR="000C61B8">
        <w:rPr>
          <w:rFonts w:ascii="Verdana" w:hAnsi="Verdana" w:cs="Arial"/>
          <w:sz w:val="26"/>
          <w:szCs w:val="26"/>
        </w:rPr>
        <w:t xml:space="preserve"> estar directamente relacionado con la intención de reparar a la víctima</w:t>
      </w:r>
      <w:r>
        <w:rPr>
          <w:rFonts w:ascii="Verdana" w:hAnsi="Verdana" w:cs="Arial"/>
          <w:sz w:val="26"/>
          <w:szCs w:val="26"/>
        </w:rPr>
        <w:t xml:space="preserve">: </w:t>
      </w:r>
    </w:p>
    <w:p w:rsidR="00BC5183" w:rsidRDefault="00BC5183" w:rsidP="00C020A8">
      <w:pPr>
        <w:tabs>
          <w:tab w:val="left" w:pos="9101"/>
        </w:tabs>
        <w:spacing w:line="324" w:lineRule="auto"/>
        <w:jc w:val="both"/>
        <w:rPr>
          <w:rFonts w:ascii="Verdana" w:hAnsi="Verdana" w:cs="Arial"/>
          <w:sz w:val="26"/>
          <w:szCs w:val="26"/>
        </w:rPr>
      </w:pPr>
    </w:p>
    <w:p w:rsidR="00BC5183" w:rsidRPr="000C61B8" w:rsidRDefault="00BC5183" w:rsidP="00BC5183">
      <w:pPr>
        <w:tabs>
          <w:tab w:val="left" w:pos="9101"/>
        </w:tabs>
        <w:spacing w:line="240" w:lineRule="exact"/>
        <w:ind w:left="454" w:right="454"/>
        <w:jc w:val="both"/>
        <w:rPr>
          <w:rFonts w:ascii="Verdana" w:hAnsi="Verdana" w:cs="Arial"/>
          <w:b/>
          <w:i/>
          <w:sz w:val="22"/>
          <w:szCs w:val="22"/>
        </w:rPr>
      </w:pPr>
      <w:r w:rsidRPr="00BC5183">
        <w:rPr>
          <w:rFonts w:ascii="Verdana" w:hAnsi="Verdana" w:cs="Arial"/>
          <w:i/>
          <w:sz w:val="22"/>
          <w:szCs w:val="22"/>
        </w:rPr>
        <w:t xml:space="preserve">“Ahora bien, en lo que atañe a la medida cautelar de entrega provisional del vehículo automotor, nave, aeronave o cualquier unidad montada sobre ruedas, “y los demás objetos que tengan libre comercio”, se tiene que </w:t>
      </w:r>
      <w:r w:rsidRPr="000C61B8">
        <w:rPr>
          <w:rFonts w:ascii="Verdana" w:hAnsi="Verdana" w:cs="Arial"/>
          <w:b/>
          <w:i/>
          <w:sz w:val="22"/>
          <w:szCs w:val="22"/>
        </w:rPr>
        <w:t xml:space="preserve">la afectación sobre el disfrute del bien se materializa en el hecho de que el tercero civilmente responsable, en los términos del artículo 98 del </w:t>
      </w:r>
      <w:proofErr w:type="spellStart"/>
      <w:r w:rsidRPr="000C61B8">
        <w:rPr>
          <w:rFonts w:ascii="Verdana" w:hAnsi="Verdana" w:cs="Arial"/>
          <w:b/>
          <w:i/>
          <w:sz w:val="22"/>
          <w:szCs w:val="22"/>
        </w:rPr>
        <w:t>C.P.P</w:t>
      </w:r>
      <w:proofErr w:type="spellEnd"/>
      <w:r w:rsidRPr="000C61B8">
        <w:rPr>
          <w:rFonts w:ascii="Verdana" w:hAnsi="Verdana" w:cs="Arial"/>
          <w:b/>
          <w:i/>
          <w:sz w:val="22"/>
          <w:szCs w:val="22"/>
        </w:rPr>
        <w:t>., no podrá disponer libremente de aquél, en el sentido de llevar a cabo operaciones mercantiles, salvo que cuente con la previa autorización del juez</w:t>
      </w:r>
      <w:r w:rsidRPr="00BC5183">
        <w:rPr>
          <w:rFonts w:ascii="Verdana" w:hAnsi="Verdana" w:cs="Arial"/>
          <w:i/>
          <w:sz w:val="22"/>
          <w:szCs w:val="22"/>
        </w:rPr>
        <w:t xml:space="preserve"> y “cuando aquéllas sean necesarias para el pago de los perjuicios”, y además, el importe deberá ser consignado directamente a órdenes del despacho judicial. De tal suerte </w:t>
      </w:r>
      <w:r w:rsidRPr="000C61B8">
        <w:rPr>
          <w:rFonts w:ascii="Verdana" w:hAnsi="Verdana" w:cs="Arial"/>
          <w:b/>
          <w:i/>
          <w:sz w:val="22"/>
          <w:szCs w:val="22"/>
        </w:rPr>
        <w:t>que la entrega del bien sólo será definitiva, cuando se garantice el pago de los perjuicios o se hayan embargado bienes del imputado o acusado en cuantía suficiente para proteger el derecho a la indemnización de los perjuicios causados con el delito.”</w:t>
      </w:r>
    </w:p>
    <w:p w:rsidR="00E94B69" w:rsidRDefault="00E94B69" w:rsidP="00C020A8">
      <w:pPr>
        <w:tabs>
          <w:tab w:val="left" w:pos="9101"/>
        </w:tabs>
        <w:spacing w:line="324" w:lineRule="auto"/>
        <w:jc w:val="both"/>
        <w:rPr>
          <w:rFonts w:ascii="Verdana" w:hAnsi="Verdana" w:cs="Arial"/>
          <w:sz w:val="26"/>
          <w:szCs w:val="26"/>
        </w:rPr>
      </w:pPr>
    </w:p>
    <w:p w:rsidR="00E94B69" w:rsidRDefault="00892F34" w:rsidP="007E2BFD">
      <w:pPr>
        <w:tabs>
          <w:tab w:val="left" w:pos="9101"/>
        </w:tabs>
        <w:spacing w:line="293" w:lineRule="auto"/>
        <w:jc w:val="both"/>
        <w:rPr>
          <w:rFonts w:ascii="Verdana" w:hAnsi="Verdana" w:cs="Arial"/>
          <w:sz w:val="26"/>
          <w:szCs w:val="26"/>
        </w:rPr>
      </w:pPr>
      <w:r>
        <w:rPr>
          <w:rFonts w:ascii="Verdana" w:hAnsi="Verdana" w:cs="Arial"/>
          <w:sz w:val="26"/>
          <w:szCs w:val="26"/>
        </w:rPr>
        <w:t xml:space="preserve">Ante el panorama expuesto hasta ahora, es evidente que la medida impuesta sobre el bien de propiedad de la señora María Consuelo se encuentra materializada desde el momento mismo en que en la audiencia, la Juez de Control de Garantías, puso en su conocimiento la restricción que sobre </w:t>
      </w:r>
      <w:r w:rsidR="00806AD4">
        <w:rPr>
          <w:rFonts w:ascii="Verdana" w:hAnsi="Verdana" w:cs="Arial"/>
          <w:sz w:val="26"/>
          <w:szCs w:val="26"/>
        </w:rPr>
        <w:t>el</w:t>
      </w:r>
      <w:r>
        <w:rPr>
          <w:rFonts w:ascii="Verdana" w:hAnsi="Verdana" w:cs="Arial"/>
          <w:sz w:val="26"/>
          <w:szCs w:val="26"/>
        </w:rPr>
        <w:t xml:space="preserve"> bien pesaba a partir de ese momento, y hasta tanto se profiriera la respectiva decisión de fondo, o se garantizara de otra</w:t>
      </w:r>
      <w:r w:rsidR="00806AD4">
        <w:rPr>
          <w:rFonts w:ascii="Verdana" w:hAnsi="Verdana" w:cs="Arial"/>
          <w:sz w:val="26"/>
          <w:szCs w:val="26"/>
        </w:rPr>
        <w:t xml:space="preserve"> manera el pago de la indemnización que eventualmente le correspondería a la víctima.  </w:t>
      </w:r>
      <w:r>
        <w:rPr>
          <w:rFonts w:ascii="Verdana" w:hAnsi="Verdana" w:cs="Arial"/>
          <w:sz w:val="26"/>
          <w:szCs w:val="26"/>
        </w:rPr>
        <w:t xml:space="preserve"> </w:t>
      </w:r>
    </w:p>
    <w:p w:rsidR="00344357" w:rsidRDefault="00344357" w:rsidP="007E2BFD">
      <w:pPr>
        <w:tabs>
          <w:tab w:val="left" w:pos="9101"/>
        </w:tabs>
        <w:jc w:val="both"/>
        <w:rPr>
          <w:rFonts w:ascii="Verdana" w:hAnsi="Verdana" w:cs="Arial"/>
          <w:sz w:val="26"/>
          <w:szCs w:val="26"/>
        </w:rPr>
      </w:pPr>
    </w:p>
    <w:p w:rsidR="00344357" w:rsidRDefault="00344357" w:rsidP="007E2BFD">
      <w:pPr>
        <w:tabs>
          <w:tab w:val="left" w:pos="9101"/>
        </w:tabs>
        <w:spacing w:line="293" w:lineRule="auto"/>
        <w:jc w:val="both"/>
        <w:rPr>
          <w:rFonts w:ascii="Verdana" w:hAnsi="Verdana" w:cs="Arial"/>
          <w:sz w:val="26"/>
          <w:szCs w:val="26"/>
        </w:rPr>
      </w:pPr>
      <w:r>
        <w:rPr>
          <w:rFonts w:ascii="Verdana" w:hAnsi="Verdana" w:cs="Arial"/>
          <w:sz w:val="26"/>
          <w:szCs w:val="26"/>
        </w:rPr>
        <w:t xml:space="preserve">Teniendo claro lo dicho hasta ahora, debe decirse que una vez escuchados </w:t>
      </w:r>
      <w:r w:rsidR="003370A2">
        <w:rPr>
          <w:rFonts w:ascii="Verdana" w:hAnsi="Verdana" w:cs="Arial"/>
          <w:sz w:val="26"/>
          <w:szCs w:val="26"/>
        </w:rPr>
        <w:t xml:space="preserve">y analizados </w:t>
      </w:r>
      <w:r>
        <w:rPr>
          <w:rFonts w:ascii="Verdana" w:hAnsi="Verdana" w:cs="Arial"/>
          <w:sz w:val="26"/>
          <w:szCs w:val="26"/>
        </w:rPr>
        <w:t xml:space="preserve">los registros de audiencia aportados por el </w:t>
      </w:r>
      <w:proofErr w:type="spellStart"/>
      <w:r>
        <w:rPr>
          <w:rFonts w:ascii="Verdana" w:hAnsi="Verdana" w:cs="Arial"/>
          <w:sz w:val="26"/>
          <w:szCs w:val="26"/>
        </w:rPr>
        <w:t>petente</w:t>
      </w:r>
      <w:proofErr w:type="spellEnd"/>
      <w:r>
        <w:rPr>
          <w:rFonts w:ascii="Verdana" w:hAnsi="Verdana" w:cs="Arial"/>
          <w:sz w:val="26"/>
          <w:szCs w:val="26"/>
        </w:rPr>
        <w:t xml:space="preserve"> a estas diligencias, encuentra la Colegiatura que la señora Juez Primera Penal Municipal de Dosquebradas, al momento de resolver su solicitud,</w:t>
      </w:r>
      <w:r w:rsidR="00D64C62">
        <w:rPr>
          <w:rFonts w:ascii="Verdana" w:hAnsi="Verdana" w:cs="Arial"/>
          <w:sz w:val="26"/>
          <w:szCs w:val="26"/>
        </w:rPr>
        <w:t xml:space="preserve"> </w:t>
      </w:r>
      <w:r w:rsidR="00740CD8">
        <w:rPr>
          <w:rFonts w:ascii="Verdana" w:hAnsi="Verdana" w:cs="Arial"/>
          <w:sz w:val="26"/>
          <w:szCs w:val="26"/>
        </w:rPr>
        <w:t xml:space="preserve">mediante audiencia pública realizada el 8 de junio del año que transcurre, </w:t>
      </w:r>
      <w:r w:rsidR="00D64C62">
        <w:rPr>
          <w:rFonts w:ascii="Verdana" w:hAnsi="Verdana" w:cs="Arial"/>
          <w:sz w:val="26"/>
          <w:szCs w:val="26"/>
        </w:rPr>
        <w:t>y trasladando los presupuestos del artículo 100 del Código Penal al caso concreto,</w:t>
      </w:r>
      <w:r>
        <w:rPr>
          <w:rFonts w:ascii="Verdana" w:hAnsi="Verdana" w:cs="Arial"/>
          <w:sz w:val="26"/>
          <w:szCs w:val="26"/>
        </w:rPr>
        <w:t xml:space="preserve"> le explicó de forma clara que</w:t>
      </w:r>
      <w:r w:rsidR="00973E5B">
        <w:rPr>
          <w:rFonts w:ascii="Verdana" w:hAnsi="Verdana" w:cs="Arial"/>
          <w:sz w:val="26"/>
          <w:szCs w:val="26"/>
        </w:rPr>
        <w:t xml:space="preserve"> si bien en el certificado</w:t>
      </w:r>
      <w:r w:rsidR="00D64C62">
        <w:rPr>
          <w:rFonts w:ascii="Verdana" w:hAnsi="Verdana" w:cs="Arial"/>
          <w:sz w:val="26"/>
          <w:szCs w:val="26"/>
        </w:rPr>
        <w:t xml:space="preserve"> de tradición del vehículo</w:t>
      </w:r>
      <w:r w:rsidR="00973E5B">
        <w:rPr>
          <w:rFonts w:ascii="Verdana" w:hAnsi="Verdana" w:cs="Arial"/>
          <w:sz w:val="26"/>
          <w:szCs w:val="26"/>
        </w:rPr>
        <w:t xml:space="preserve"> </w:t>
      </w:r>
      <w:r w:rsidR="00D64C62">
        <w:rPr>
          <w:rFonts w:ascii="Verdana" w:hAnsi="Verdana" w:cs="Arial"/>
          <w:sz w:val="26"/>
          <w:szCs w:val="26"/>
        </w:rPr>
        <w:t>en cuestión no registra ningún pendiente en su historial,</w:t>
      </w:r>
      <w:r w:rsidR="00983B7B">
        <w:rPr>
          <w:rFonts w:ascii="Verdana" w:hAnsi="Verdana" w:cs="Arial"/>
          <w:sz w:val="26"/>
          <w:szCs w:val="26"/>
        </w:rPr>
        <w:t xml:space="preserve"> </w:t>
      </w:r>
      <w:r w:rsidR="0035775F">
        <w:rPr>
          <w:rFonts w:ascii="Verdana" w:hAnsi="Verdana" w:cs="Arial"/>
          <w:sz w:val="26"/>
          <w:szCs w:val="26"/>
        </w:rPr>
        <w:t xml:space="preserve">no puede olvidarse que </w:t>
      </w:r>
      <w:r w:rsidR="00983B7B">
        <w:rPr>
          <w:rFonts w:ascii="Verdana" w:hAnsi="Verdana" w:cs="Arial"/>
          <w:sz w:val="26"/>
          <w:szCs w:val="26"/>
        </w:rPr>
        <w:t xml:space="preserve">anteriormente se </w:t>
      </w:r>
      <w:r w:rsidR="0035775F">
        <w:rPr>
          <w:rFonts w:ascii="Verdana" w:hAnsi="Verdana" w:cs="Arial"/>
          <w:sz w:val="26"/>
          <w:szCs w:val="26"/>
        </w:rPr>
        <w:t>realizó</w:t>
      </w:r>
      <w:r w:rsidR="00983B7B">
        <w:rPr>
          <w:rFonts w:ascii="Verdana" w:hAnsi="Verdana" w:cs="Arial"/>
          <w:sz w:val="26"/>
          <w:szCs w:val="26"/>
        </w:rPr>
        <w:t xml:space="preserve"> una entrega provisional de</w:t>
      </w:r>
      <w:r w:rsidR="0035775F">
        <w:rPr>
          <w:rFonts w:ascii="Verdana" w:hAnsi="Verdana" w:cs="Arial"/>
          <w:sz w:val="26"/>
          <w:szCs w:val="26"/>
        </w:rPr>
        <w:t xml:space="preserve"> ese vehículo, lo que quiere decir que sí</w:t>
      </w:r>
      <w:r w:rsidR="00983B7B">
        <w:rPr>
          <w:rFonts w:ascii="Verdana" w:hAnsi="Verdana" w:cs="Arial"/>
          <w:sz w:val="26"/>
          <w:szCs w:val="26"/>
        </w:rPr>
        <w:t xml:space="preserve"> se hizo una afectación del bien</w:t>
      </w:r>
      <w:r w:rsidR="0035775F">
        <w:rPr>
          <w:rFonts w:ascii="Verdana" w:hAnsi="Verdana" w:cs="Arial"/>
          <w:sz w:val="26"/>
          <w:szCs w:val="26"/>
        </w:rPr>
        <w:t>, a tal punto que la aseguradora no ha pod</w:t>
      </w:r>
      <w:r w:rsidR="00983B7B">
        <w:rPr>
          <w:rFonts w:ascii="Verdana" w:hAnsi="Verdana" w:cs="Arial"/>
          <w:sz w:val="26"/>
          <w:szCs w:val="26"/>
        </w:rPr>
        <w:t xml:space="preserve">ido adelantar los </w:t>
      </w:r>
      <w:r w:rsidR="0035775F">
        <w:rPr>
          <w:rFonts w:ascii="Verdana" w:hAnsi="Verdana" w:cs="Arial"/>
          <w:sz w:val="26"/>
          <w:szCs w:val="26"/>
        </w:rPr>
        <w:t>trámites</w:t>
      </w:r>
      <w:r w:rsidR="00983B7B">
        <w:rPr>
          <w:rFonts w:ascii="Verdana" w:hAnsi="Verdana" w:cs="Arial"/>
          <w:sz w:val="26"/>
          <w:szCs w:val="26"/>
        </w:rPr>
        <w:t xml:space="preserve"> para la reclamación por </w:t>
      </w:r>
      <w:r w:rsidR="0035775F">
        <w:rPr>
          <w:rFonts w:ascii="Verdana" w:hAnsi="Verdana" w:cs="Arial"/>
          <w:sz w:val="26"/>
          <w:szCs w:val="26"/>
        </w:rPr>
        <w:t>pérdida</w:t>
      </w:r>
      <w:r w:rsidR="00983B7B">
        <w:rPr>
          <w:rFonts w:ascii="Verdana" w:hAnsi="Verdana" w:cs="Arial"/>
          <w:sz w:val="26"/>
          <w:szCs w:val="26"/>
        </w:rPr>
        <w:t xml:space="preserve"> total de ese </w:t>
      </w:r>
      <w:r w:rsidR="0035775F">
        <w:rPr>
          <w:rFonts w:ascii="Verdana" w:hAnsi="Verdana" w:cs="Arial"/>
          <w:sz w:val="26"/>
          <w:szCs w:val="26"/>
        </w:rPr>
        <w:t>automotor,</w:t>
      </w:r>
      <w:r w:rsidR="00983B7B">
        <w:rPr>
          <w:rFonts w:ascii="Verdana" w:hAnsi="Verdana" w:cs="Arial"/>
          <w:sz w:val="26"/>
          <w:szCs w:val="26"/>
        </w:rPr>
        <w:t xml:space="preserve"> pues existe un pendiente que tuvo que haber sido autorizado en audiencia de garantías m</w:t>
      </w:r>
      <w:r w:rsidR="00495387">
        <w:rPr>
          <w:rFonts w:ascii="Verdana" w:hAnsi="Verdana" w:cs="Arial"/>
          <w:sz w:val="26"/>
          <w:szCs w:val="26"/>
        </w:rPr>
        <w:t xml:space="preserve">ediante una entrega </w:t>
      </w:r>
      <w:r w:rsidR="0035775F">
        <w:rPr>
          <w:rFonts w:ascii="Verdana" w:hAnsi="Verdana" w:cs="Arial"/>
          <w:sz w:val="26"/>
          <w:szCs w:val="26"/>
        </w:rPr>
        <w:lastRenderedPageBreak/>
        <w:t>provisional</w:t>
      </w:r>
      <w:r w:rsidR="00495387">
        <w:rPr>
          <w:rFonts w:ascii="Verdana" w:hAnsi="Verdana" w:cs="Arial"/>
          <w:sz w:val="26"/>
          <w:szCs w:val="26"/>
        </w:rPr>
        <w:t>, y es ese</w:t>
      </w:r>
      <w:r w:rsidR="0035775F">
        <w:rPr>
          <w:rFonts w:ascii="Verdana" w:hAnsi="Verdana" w:cs="Arial"/>
          <w:sz w:val="26"/>
          <w:szCs w:val="26"/>
        </w:rPr>
        <w:t xml:space="preserve"> precisamente</w:t>
      </w:r>
      <w:r w:rsidR="00495387">
        <w:rPr>
          <w:rFonts w:ascii="Verdana" w:hAnsi="Verdana" w:cs="Arial"/>
          <w:sz w:val="26"/>
          <w:szCs w:val="26"/>
        </w:rPr>
        <w:t xml:space="preserve"> el pendiente que se debe tener en cuenta</w:t>
      </w:r>
      <w:r w:rsidR="0035775F">
        <w:rPr>
          <w:rFonts w:ascii="Verdana" w:hAnsi="Verdana" w:cs="Arial"/>
          <w:sz w:val="26"/>
          <w:szCs w:val="26"/>
        </w:rPr>
        <w:t xml:space="preserve">. </w:t>
      </w:r>
      <w:r w:rsidR="00495387">
        <w:rPr>
          <w:rFonts w:ascii="Verdana" w:hAnsi="Verdana" w:cs="Arial"/>
          <w:sz w:val="26"/>
          <w:szCs w:val="26"/>
        </w:rPr>
        <w:t xml:space="preserve"> </w:t>
      </w:r>
      <w:r w:rsidR="00D64C62">
        <w:rPr>
          <w:rFonts w:ascii="Verdana" w:hAnsi="Verdana" w:cs="Arial"/>
          <w:sz w:val="26"/>
          <w:szCs w:val="26"/>
        </w:rPr>
        <w:t xml:space="preserve">  </w:t>
      </w:r>
    </w:p>
    <w:p w:rsidR="00C020A8" w:rsidRDefault="00C020A8" w:rsidP="00C940E4">
      <w:pPr>
        <w:tabs>
          <w:tab w:val="left" w:pos="9101"/>
        </w:tabs>
        <w:spacing w:line="300" w:lineRule="auto"/>
        <w:jc w:val="both"/>
        <w:rPr>
          <w:rFonts w:ascii="Verdana" w:hAnsi="Verdana" w:cs="Arial"/>
          <w:sz w:val="26"/>
          <w:szCs w:val="26"/>
        </w:rPr>
      </w:pPr>
    </w:p>
    <w:p w:rsidR="004A1B07" w:rsidRDefault="004A1B07" w:rsidP="007E2BFD">
      <w:pPr>
        <w:tabs>
          <w:tab w:val="left" w:pos="9101"/>
        </w:tabs>
        <w:spacing w:line="293" w:lineRule="auto"/>
        <w:jc w:val="both"/>
        <w:rPr>
          <w:rFonts w:ascii="Verdana" w:hAnsi="Verdana" w:cs="Arial"/>
          <w:sz w:val="26"/>
          <w:szCs w:val="26"/>
        </w:rPr>
      </w:pPr>
      <w:r>
        <w:rPr>
          <w:rFonts w:ascii="Verdana" w:hAnsi="Verdana" w:cs="Arial"/>
          <w:sz w:val="26"/>
          <w:szCs w:val="26"/>
        </w:rPr>
        <w:t xml:space="preserve">A su vez, la Juez Primera Penal del Circuito de Dosquebradas, al momento de desatar la alzada propuesta por quien hoy promueve esta acción, </w:t>
      </w:r>
      <w:r w:rsidR="001B644A">
        <w:rPr>
          <w:rFonts w:ascii="Verdana" w:hAnsi="Verdana" w:cs="Arial"/>
          <w:sz w:val="26"/>
          <w:szCs w:val="26"/>
        </w:rPr>
        <w:t>dentro</w:t>
      </w:r>
      <w:r>
        <w:rPr>
          <w:rFonts w:ascii="Verdana" w:hAnsi="Verdana" w:cs="Arial"/>
          <w:sz w:val="26"/>
          <w:szCs w:val="26"/>
        </w:rPr>
        <w:t xml:space="preserve"> audiencia llevada a cabo el </w:t>
      </w:r>
      <w:r w:rsidR="007F4707">
        <w:rPr>
          <w:rFonts w:ascii="Verdana" w:hAnsi="Verdana" w:cs="Arial"/>
          <w:sz w:val="26"/>
          <w:szCs w:val="26"/>
        </w:rPr>
        <w:t>4 de agosto de 2017</w:t>
      </w:r>
      <w:r w:rsidR="001B644A">
        <w:rPr>
          <w:rFonts w:ascii="Verdana" w:hAnsi="Verdana" w:cs="Arial"/>
          <w:sz w:val="26"/>
          <w:szCs w:val="26"/>
        </w:rPr>
        <w:t>, después de identificar el problema jurídico, tal cual como ha sido planteado por el actor en este trámite, en el sentido de encaminar su pretensión a que se le aplique al caso concreto lo contemplado en el artículo 100 del Código Penal para la entrega provisional del vehículo por haberse superado los 18 meses desde la fecha de ocurrencia de los hechos, le indicó al allí recurrente que</w:t>
      </w:r>
      <w:r w:rsidR="005D72AA">
        <w:rPr>
          <w:rFonts w:ascii="Verdana" w:hAnsi="Verdana" w:cs="Arial"/>
          <w:sz w:val="26"/>
          <w:szCs w:val="26"/>
        </w:rPr>
        <w:t xml:space="preserve"> no puede olvidarse la existencia de una norma en la codificación que regula el procedimiento penal, esto es la Ley 906 de 2004, la cual en momento alguno establece ese límite de tiempo aludido en la primera, y que es clara al decir que la entrega sólo será definitiva si se ha garantizado el pago de los perjuicios, o se ha embargado un bien del acusado en cuantía suficiente para el cubrimiento de los mismos, lo cual no ha ocurrido en esta oportunidad pues hasta ahora no existe una garantía real que para la eventual reparación </w:t>
      </w:r>
      <w:r w:rsidR="00F93105">
        <w:rPr>
          <w:rFonts w:ascii="Verdana" w:hAnsi="Verdana" w:cs="Arial"/>
          <w:sz w:val="26"/>
          <w:szCs w:val="26"/>
        </w:rPr>
        <w:t>de la</w:t>
      </w:r>
      <w:r w:rsidR="005D72AA">
        <w:rPr>
          <w:rFonts w:ascii="Verdana" w:hAnsi="Verdana" w:cs="Arial"/>
          <w:sz w:val="26"/>
          <w:szCs w:val="26"/>
        </w:rPr>
        <w:t xml:space="preserve"> v</w:t>
      </w:r>
      <w:r w:rsidR="00F93105">
        <w:rPr>
          <w:rFonts w:ascii="Verdana" w:hAnsi="Verdana" w:cs="Arial"/>
          <w:sz w:val="26"/>
          <w:szCs w:val="26"/>
        </w:rPr>
        <w:t>íctima</w:t>
      </w:r>
      <w:r w:rsidR="005D72AA">
        <w:rPr>
          <w:rFonts w:ascii="Verdana" w:hAnsi="Verdana" w:cs="Arial"/>
          <w:sz w:val="26"/>
          <w:szCs w:val="26"/>
        </w:rPr>
        <w:t>, y por ende, a criterio de la togada,</w:t>
      </w:r>
      <w:r w:rsidR="00272F69">
        <w:rPr>
          <w:rFonts w:ascii="Verdana" w:hAnsi="Verdana" w:cs="Arial"/>
          <w:sz w:val="26"/>
          <w:szCs w:val="26"/>
        </w:rPr>
        <w:t xml:space="preserve"> la norma a aplicar es la del artículo 100 del Código de Procedimiento Penal, con preferencia de la anterior, por ser posterior, y en ella se indica sin elucubraciones que el requisito para la entrega definitiva del vehículo es la indemnización de los perjuicios, sin contemplar ningún otro tipo de término. </w:t>
      </w:r>
      <w:r w:rsidR="005D72AA">
        <w:rPr>
          <w:rFonts w:ascii="Verdana" w:hAnsi="Verdana" w:cs="Arial"/>
          <w:sz w:val="26"/>
          <w:szCs w:val="26"/>
        </w:rPr>
        <w:t xml:space="preserve"> </w:t>
      </w:r>
    </w:p>
    <w:p w:rsidR="004A1B07" w:rsidRDefault="004A1B07" w:rsidP="007E2BFD">
      <w:pPr>
        <w:tabs>
          <w:tab w:val="left" w:pos="9101"/>
        </w:tabs>
        <w:spacing w:line="276" w:lineRule="auto"/>
        <w:ind w:right="-79"/>
        <w:jc w:val="both"/>
        <w:rPr>
          <w:rFonts w:ascii="Verdana" w:hAnsi="Verdana" w:cs="Arial"/>
          <w:sz w:val="26"/>
          <w:szCs w:val="26"/>
        </w:rPr>
      </w:pPr>
    </w:p>
    <w:p w:rsidR="00554613" w:rsidRDefault="007E2BFD" w:rsidP="007E2BFD">
      <w:pPr>
        <w:tabs>
          <w:tab w:val="left" w:pos="9101"/>
        </w:tabs>
        <w:spacing w:line="300" w:lineRule="auto"/>
        <w:jc w:val="both"/>
        <w:rPr>
          <w:rFonts w:ascii="Verdana" w:hAnsi="Verdana" w:cs="Arial"/>
          <w:sz w:val="26"/>
          <w:szCs w:val="26"/>
        </w:rPr>
      </w:pPr>
      <w:r>
        <w:rPr>
          <w:rFonts w:ascii="Verdana" w:hAnsi="Verdana" w:cs="Arial"/>
          <w:sz w:val="26"/>
          <w:szCs w:val="26"/>
        </w:rPr>
        <w:t>En este sentido, observa la Colegiatura que aunque las pretensiones del accionante no prosperaron en ese escenario como él esperaba, ello no constituye una vulneración de los derechos fundamentales de su representada, tampoco quiere decir que se haya confundido el problema jurídico a resolver, sino que se han plasmado allí los criterios jurídicos de las togadas que frente al tema se han pronunciado, quienes dentro de su autonomía judicial, y siendo quienes por ley están llamadas a hacerlo, han considerado que no se cumplen los requisitos mínimos para la entrega definitiva del veh</w:t>
      </w:r>
      <w:r w:rsidR="00554613">
        <w:rPr>
          <w:rFonts w:ascii="Verdana" w:hAnsi="Verdana" w:cs="Arial"/>
          <w:sz w:val="26"/>
          <w:szCs w:val="26"/>
        </w:rPr>
        <w:t>ículo que se pretende.</w:t>
      </w:r>
      <w:r>
        <w:rPr>
          <w:rFonts w:ascii="Verdana" w:hAnsi="Verdana" w:cs="Arial"/>
          <w:sz w:val="26"/>
          <w:szCs w:val="26"/>
        </w:rPr>
        <w:t xml:space="preserve"> </w:t>
      </w:r>
    </w:p>
    <w:p w:rsidR="007E2BFD" w:rsidRDefault="00554613" w:rsidP="00861C78">
      <w:pPr>
        <w:tabs>
          <w:tab w:val="left" w:pos="9101"/>
        </w:tabs>
        <w:spacing w:line="293" w:lineRule="auto"/>
        <w:jc w:val="both"/>
        <w:rPr>
          <w:rFonts w:ascii="Verdana" w:hAnsi="Verdana" w:cs="Arial"/>
          <w:sz w:val="26"/>
          <w:szCs w:val="26"/>
        </w:rPr>
      </w:pPr>
      <w:r>
        <w:rPr>
          <w:rFonts w:ascii="Verdana" w:hAnsi="Verdana" w:cs="Arial"/>
          <w:sz w:val="26"/>
          <w:szCs w:val="26"/>
        </w:rPr>
        <w:lastRenderedPageBreak/>
        <w:t xml:space="preserve">Lo anterior </w:t>
      </w:r>
      <w:r w:rsidR="007E2BFD">
        <w:rPr>
          <w:rFonts w:ascii="Verdana" w:hAnsi="Verdana" w:cs="Arial"/>
          <w:sz w:val="26"/>
          <w:szCs w:val="26"/>
        </w:rPr>
        <w:t xml:space="preserve">no quiere decir que en este momento se encuentren cerradas de forma definitiva las puertas para ese fin, pues precisamente al interior del trámite que se adelanta, se encuentra naturalmente la posibilidad de continuar buscando alternativas diferentes para llegar a una negociación en derecho que pueda ser avalada por el respectivo Juez de Control de Garantías, o en su defecto, esperar el </w:t>
      </w:r>
      <w:proofErr w:type="spellStart"/>
      <w:r w:rsidR="007E2BFD">
        <w:rPr>
          <w:rFonts w:ascii="Verdana" w:hAnsi="Verdana" w:cs="Arial"/>
          <w:sz w:val="26"/>
          <w:szCs w:val="26"/>
        </w:rPr>
        <w:t>proferimiento</w:t>
      </w:r>
      <w:proofErr w:type="spellEnd"/>
      <w:r w:rsidR="007E2BFD">
        <w:rPr>
          <w:rFonts w:ascii="Verdana" w:hAnsi="Verdana" w:cs="Arial"/>
          <w:sz w:val="26"/>
          <w:szCs w:val="26"/>
        </w:rPr>
        <w:t xml:space="preserve"> de una decisión final respecto de la responsabilidad de la señora Cardona García acerca de la conducta que se le ha endilgado, que en caso de resultar negativa, implicaría por sí misma la entrega del bien del cual es propietaria, toda vez que el mismo se encuentra dentro del trámite</w:t>
      </w:r>
      <w:r>
        <w:rPr>
          <w:rFonts w:ascii="Verdana" w:hAnsi="Verdana" w:cs="Arial"/>
          <w:sz w:val="26"/>
          <w:szCs w:val="26"/>
        </w:rPr>
        <w:t xml:space="preserve"> como una mera garantía</w:t>
      </w:r>
      <w:r w:rsidR="007E2BFD">
        <w:rPr>
          <w:rFonts w:ascii="Verdana" w:hAnsi="Verdana" w:cs="Arial"/>
          <w:sz w:val="26"/>
          <w:szCs w:val="26"/>
        </w:rPr>
        <w:t xml:space="preserve">. </w:t>
      </w:r>
    </w:p>
    <w:p w:rsidR="004A1B07" w:rsidRDefault="004A1B07" w:rsidP="002F4ADD">
      <w:pPr>
        <w:tabs>
          <w:tab w:val="left" w:pos="9101"/>
        </w:tabs>
        <w:spacing w:line="300" w:lineRule="auto"/>
        <w:jc w:val="both"/>
        <w:rPr>
          <w:rFonts w:ascii="Verdana" w:hAnsi="Verdana" w:cs="Arial"/>
          <w:sz w:val="26"/>
          <w:szCs w:val="26"/>
        </w:rPr>
      </w:pPr>
    </w:p>
    <w:p w:rsidR="004F48CF" w:rsidRDefault="004F48CF" w:rsidP="00861C78">
      <w:pPr>
        <w:autoSpaceDE w:val="0"/>
        <w:autoSpaceDN w:val="0"/>
        <w:adjustRightInd w:val="0"/>
        <w:spacing w:line="293" w:lineRule="auto"/>
        <w:jc w:val="both"/>
        <w:rPr>
          <w:rFonts w:ascii="Verdana" w:hAnsi="Verdana"/>
          <w:sz w:val="26"/>
          <w:szCs w:val="26"/>
        </w:rPr>
      </w:pPr>
      <w:r w:rsidRPr="0031508D">
        <w:rPr>
          <w:rFonts w:ascii="Verdana" w:hAnsi="Verdana"/>
          <w:sz w:val="26"/>
          <w:szCs w:val="26"/>
        </w:rPr>
        <w:t xml:space="preserve">Teniendo en cuenta lo dicho hasta el momento, esta Corporación debe decir que no procederá a realizar un estudio más profundo del presente asunto, </w:t>
      </w:r>
      <w:r w:rsidR="00861C78">
        <w:rPr>
          <w:rFonts w:ascii="Verdana" w:hAnsi="Verdana"/>
          <w:sz w:val="26"/>
          <w:szCs w:val="26"/>
        </w:rPr>
        <w:t xml:space="preserve">pues la conclusión a la </w:t>
      </w:r>
      <w:proofErr w:type="spellStart"/>
      <w:r w:rsidR="00861C78">
        <w:rPr>
          <w:rFonts w:ascii="Verdana" w:hAnsi="Verdana"/>
          <w:sz w:val="26"/>
          <w:szCs w:val="26"/>
        </w:rPr>
        <w:t>cuál</w:t>
      </w:r>
      <w:proofErr w:type="spellEnd"/>
      <w:r w:rsidR="00861C78">
        <w:rPr>
          <w:rFonts w:ascii="Verdana" w:hAnsi="Verdana"/>
          <w:sz w:val="26"/>
          <w:szCs w:val="26"/>
        </w:rPr>
        <w:t xml:space="preserve"> se puede llegar es que no se han vulnerado los derechos fundamentales reclamados por la parte accionante, corolario de lo cual se habrá de negar la solicitud de amparo invocada. </w:t>
      </w:r>
    </w:p>
    <w:p w:rsidR="002F4ADD" w:rsidRDefault="002F4ADD" w:rsidP="00861C78">
      <w:pPr>
        <w:autoSpaceDE w:val="0"/>
        <w:autoSpaceDN w:val="0"/>
        <w:adjustRightInd w:val="0"/>
        <w:jc w:val="both"/>
        <w:rPr>
          <w:rFonts w:ascii="Verdana" w:hAnsi="Verdana" w:cs="Verdana"/>
          <w:sz w:val="26"/>
          <w:szCs w:val="26"/>
        </w:rPr>
      </w:pPr>
    </w:p>
    <w:p w:rsidR="004F48CF" w:rsidRDefault="004F48CF" w:rsidP="00861C78">
      <w:pPr>
        <w:suppressAutoHyphens/>
        <w:autoSpaceDE w:val="0"/>
        <w:autoSpaceDN w:val="0"/>
        <w:adjustRightInd w:val="0"/>
        <w:spacing w:line="300" w:lineRule="auto"/>
        <w:jc w:val="both"/>
        <w:rPr>
          <w:rFonts w:ascii="Verdana" w:hAnsi="Verdana" w:cs="Verdana"/>
          <w:sz w:val="26"/>
          <w:szCs w:val="26"/>
        </w:rPr>
      </w:pPr>
      <w:r w:rsidRPr="0031508D">
        <w:rPr>
          <w:rFonts w:ascii="Verdana" w:hAnsi="Verdana" w:cs="Verdana"/>
          <w:sz w:val="26"/>
          <w:szCs w:val="26"/>
        </w:rPr>
        <w:t xml:space="preserve">Por lo expuesto, el Tribunal Superior del Distrito Judicial de Pereira, en Sala de Decisión Penal, administrando justicia en nombre de </w:t>
      </w:r>
      <w:smartTag w:uri="urn:schemas-microsoft-com:office:smarttags" w:element="PersonName">
        <w:smartTagPr>
          <w:attr w:name="ProductID" w:val="la Rep￺blica"/>
        </w:smartTagPr>
        <w:r w:rsidRPr="0031508D">
          <w:rPr>
            <w:rFonts w:ascii="Verdana" w:hAnsi="Verdana" w:cs="Verdana"/>
            <w:sz w:val="26"/>
            <w:szCs w:val="26"/>
          </w:rPr>
          <w:t>la República</w:t>
        </w:r>
      </w:smartTag>
      <w:r w:rsidRPr="0031508D">
        <w:rPr>
          <w:rFonts w:ascii="Verdana" w:hAnsi="Verdana" w:cs="Verdana"/>
          <w:sz w:val="26"/>
          <w:szCs w:val="26"/>
        </w:rPr>
        <w:t xml:space="preserve"> y por la autoridad conferida en la ley,</w:t>
      </w:r>
    </w:p>
    <w:p w:rsidR="00861C78" w:rsidRPr="0031508D" w:rsidRDefault="00861C78" w:rsidP="004F48CF">
      <w:pPr>
        <w:suppressAutoHyphens/>
        <w:autoSpaceDE w:val="0"/>
        <w:autoSpaceDN w:val="0"/>
        <w:adjustRightInd w:val="0"/>
        <w:spacing w:line="324" w:lineRule="auto"/>
        <w:jc w:val="both"/>
        <w:rPr>
          <w:rFonts w:ascii="Verdana" w:hAnsi="Verdana" w:cs="Verdana"/>
          <w:sz w:val="26"/>
          <w:szCs w:val="26"/>
        </w:rPr>
      </w:pPr>
    </w:p>
    <w:p w:rsidR="004F48CF" w:rsidRPr="0031508D" w:rsidRDefault="004F48CF" w:rsidP="004F48CF">
      <w:pPr>
        <w:suppressAutoHyphens/>
        <w:autoSpaceDE w:val="0"/>
        <w:autoSpaceDN w:val="0"/>
        <w:adjustRightInd w:val="0"/>
        <w:spacing w:line="336" w:lineRule="auto"/>
        <w:jc w:val="center"/>
        <w:rPr>
          <w:rFonts w:ascii="Verdana" w:hAnsi="Verdana" w:cs="Verdana"/>
          <w:b/>
          <w:bCs/>
          <w:sz w:val="26"/>
          <w:szCs w:val="26"/>
        </w:rPr>
      </w:pPr>
      <w:r w:rsidRPr="0031508D">
        <w:rPr>
          <w:rFonts w:ascii="Verdana" w:hAnsi="Verdana" w:cs="Verdana"/>
          <w:b/>
          <w:bCs/>
          <w:sz w:val="26"/>
          <w:szCs w:val="26"/>
        </w:rPr>
        <w:t>RESUELVE</w:t>
      </w:r>
      <w:r w:rsidR="00861C78">
        <w:rPr>
          <w:rFonts w:ascii="Verdana" w:hAnsi="Verdana" w:cs="Verdana"/>
          <w:b/>
          <w:bCs/>
          <w:sz w:val="26"/>
          <w:szCs w:val="26"/>
        </w:rPr>
        <w:t xml:space="preserve">: </w:t>
      </w:r>
    </w:p>
    <w:p w:rsidR="004F48CF" w:rsidRPr="00B16A16" w:rsidRDefault="004F48CF" w:rsidP="004F48CF">
      <w:pPr>
        <w:suppressAutoHyphens/>
        <w:autoSpaceDE w:val="0"/>
        <w:autoSpaceDN w:val="0"/>
        <w:adjustRightInd w:val="0"/>
        <w:spacing w:line="360" w:lineRule="auto"/>
        <w:jc w:val="both"/>
        <w:rPr>
          <w:rFonts w:ascii="Verdana" w:hAnsi="Verdana" w:cs="Verdana"/>
          <w:b/>
          <w:bCs/>
          <w:sz w:val="20"/>
          <w:szCs w:val="20"/>
        </w:rPr>
      </w:pPr>
    </w:p>
    <w:p w:rsidR="004F48CF" w:rsidRPr="0031508D" w:rsidRDefault="004F48CF" w:rsidP="004F48CF">
      <w:pPr>
        <w:autoSpaceDE w:val="0"/>
        <w:autoSpaceDN w:val="0"/>
        <w:adjustRightInd w:val="0"/>
        <w:spacing w:line="324" w:lineRule="auto"/>
        <w:jc w:val="both"/>
        <w:rPr>
          <w:rFonts w:ascii="Verdana" w:hAnsi="Verdana" w:cs="Verdana"/>
          <w:sz w:val="26"/>
          <w:szCs w:val="26"/>
        </w:rPr>
      </w:pPr>
      <w:r w:rsidRPr="0031508D">
        <w:rPr>
          <w:rFonts w:ascii="Verdana" w:hAnsi="Verdana" w:cs="Verdana"/>
          <w:b/>
          <w:bCs/>
          <w:sz w:val="26"/>
          <w:szCs w:val="26"/>
        </w:rPr>
        <w:t xml:space="preserve">PRIMERO: </w:t>
      </w:r>
      <w:r w:rsidRPr="0031508D">
        <w:rPr>
          <w:rFonts w:ascii="Verdana" w:hAnsi="Verdana" w:cs="Verdana"/>
          <w:b/>
          <w:sz w:val="26"/>
          <w:szCs w:val="26"/>
        </w:rPr>
        <w:t xml:space="preserve">NEGAR </w:t>
      </w:r>
      <w:r w:rsidRPr="0031508D">
        <w:rPr>
          <w:rFonts w:ascii="Verdana" w:hAnsi="Verdana" w:cs="Verdana"/>
          <w:sz w:val="26"/>
          <w:szCs w:val="26"/>
        </w:rPr>
        <w:t>la tutela invocada por</w:t>
      </w:r>
      <w:r w:rsidR="00861C78">
        <w:rPr>
          <w:rFonts w:ascii="Verdana" w:hAnsi="Verdana" w:cs="Verdana"/>
          <w:sz w:val="26"/>
          <w:szCs w:val="26"/>
        </w:rPr>
        <w:t xml:space="preserve"> el Doctor </w:t>
      </w:r>
      <w:r w:rsidR="00861C78" w:rsidRPr="00861C78">
        <w:rPr>
          <w:rFonts w:ascii="Verdana" w:hAnsi="Verdana" w:cs="Verdana"/>
          <w:b/>
          <w:sz w:val="26"/>
          <w:szCs w:val="26"/>
        </w:rPr>
        <w:t>ÁLVARO ANDRÉS SÁNCHEZ JURADO</w:t>
      </w:r>
      <w:r w:rsidR="00861C78">
        <w:rPr>
          <w:rFonts w:ascii="Verdana" w:hAnsi="Verdana" w:cs="Verdana"/>
          <w:sz w:val="26"/>
          <w:szCs w:val="26"/>
        </w:rPr>
        <w:t xml:space="preserve">, en calidad de apoderado judicial de la señora </w:t>
      </w:r>
      <w:r w:rsidR="00861C78" w:rsidRPr="00861C78">
        <w:rPr>
          <w:rFonts w:ascii="Verdana" w:hAnsi="Verdana" w:cs="Verdana"/>
          <w:b/>
          <w:sz w:val="26"/>
          <w:szCs w:val="26"/>
        </w:rPr>
        <w:t>MARÍA CONSUELO CARDONA GARCÍA</w:t>
      </w:r>
      <w:r>
        <w:rPr>
          <w:rFonts w:ascii="Verdana" w:hAnsi="Verdana" w:cs="Verdana"/>
          <w:sz w:val="26"/>
          <w:szCs w:val="26"/>
        </w:rPr>
        <w:t xml:space="preserve">, </w:t>
      </w:r>
      <w:r w:rsidRPr="0031508D">
        <w:rPr>
          <w:rFonts w:ascii="Verdana" w:hAnsi="Verdana" w:cs="Verdana"/>
          <w:sz w:val="26"/>
          <w:szCs w:val="26"/>
        </w:rPr>
        <w:t>conforme lo manifestado en la parte motiva de la presente providencia.</w:t>
      </w:r>
    </w:p>
    <w:p w:rsidR="004F48CF" w:rsidRPr="0031508D" w:rsidRDefault="004F48CF" w:rsidP="004F48CF">
      <w:pPr>
        <w:autoSpaceDE w:val="0"/>
        <w:autoSpaceDN w:val="0"/>
        <w:adjustRightInd w:val="0"/>
        <w:spacing w:line="360" w:lineRule="auto"/>
        <w:jc w:val="both"/>
        <w:rPr>
          <w:rFonts w:ascii="Verdana" w:hAnsi="Verdana" w:cs="Verdana"/>
          <w:sz w:val="26"/>
          <w:szCs w:val="26"/>
        </w:rPr>
      </w:pPr>
    </w:p>
    <w:p w:rsidR="004F48CF" w:rsidRPr="00D15305" w:rsidRDefault="004F48CF" w:rsidP="004F48CF">
      <w:pPr>
        <w:autoSpaceDE w:val="0"/>
        <w:autoSpaceDN w:val="0"/>
        <w:adjustRightInd w:val="0"/>
        <w:spacing w:line="324" w:lineRule="auto"/>
        <w:jc w:val="both"/>
        <w:rPr>
          <w:rFonts w:ascii="Verdana" w:hAnsi="Verdana" w:cs="Verdana"/>
          <w:sz w:val="26"/>
          <w:szCs w:val="26"/>
        </w:rPr>
      </w:pPr>
      <w:r w:rsidRPr="0031508D">
        <w:rPr>
          <w:rFonts w:ascii="Verdana" w:hAnsi="Verdana" w:cs="Verdana"/>
          <w:b/>
          <w:bCs/>
          <w:sz w:val="26"/>
          <w:szCs w:val="26"/>
        </w:rPr>
        <w:t>SEGUNDO:</w:t>
      </w:r>
      <w:r w:rsidRPr="0031508D">
        <w:rPr>
          <w:rFonts w:ascii="Verdana" w:hAnsi="Verdana" w:cs="Verdana"/>
          <w:sz w:val="26"/>
          <w:szCs w:val="26"/>
        </w:rPr>
        <w:t xml:space="preserve"> </w:t>
      </w:r>
      <w:r w:rsidRPr="0031508D">
        <w:rPr>
          <w:rFonts w:ascii="Verdana" w:hAnsi="Verdana" w:cs="Verdana"/>
          <w:sz w:val="26"/>
          <w:szCs w:val="26"/>
          <w:lang w:val="es-ES_tradnl"/>
        </w:rPr>
        <w:t xml:space="preserve">Se ordena notificar esta </w:t>
      </w:r>
      <w:r w:rsidRPr="0031508D">
        <w:rPr>
          <w:rFonts w:ascii="Verdana" w:hAnsi="Verdana" w:cs="Verdana"/>
          <w:sz w:val="26"/>
          <w:szCs w:val="26"/>
        </w:rPr>
        <w:t>providencia a las partes por el medio más expedito posible, de conformidad con el artículo 30 del Decreto 2591 de 1991.</w:t>
      </w:r>
      <w:r w:rsidRPr="0031508D">
        <w:rPr>
          <w:rFonts w:ascii="Verdana" w:hAnsi="Verdana" w:cs="Verdana"/>
          <w:b/>
          <w:sz w:val="26"/>
          <w:szCs w:val="26"/>
        </w:rPr>
        <w:t xml:space="preserve"> </w:t>
      </w:r>
      <w:r w:rsidRPr="0031508D">
        <w:rPr>
          <w:rFonts w:ascii="Verdana" w:hAnsi="Verdana" w:cs="Verdana"/>
          <w:sz w:val="26"/>
          <w:szCs w:val="26"/>
        </w:rPr>
        <w:t>En</w:t>
      </w:r>
      <w:r w:rsidRPr="0031508D">
        <w:rPr>
          <w:rFonts w:ascii="Verdana" w:hAnsi="Verdana" w:cs="Verdana"/>
          <w:b/>
          <w:sz w:val="26"/>
          <w:szCs w:val="26"/>
        </w:rPr>
        <w:t xml:space="preserve"> </w:t>
      </w:r>
      <w:r w:rsidRPr="0031508D">
        <w:rPr>
          <w:rFonts w:ascii="Verdana" w:hAnsi="Verdana" w:cs="Verdana"/>
          <w:sz w:val="26"/>
          <w:szCs w:val="26"/>
        </w:rPr>
        <w:t>caso de no ser objeto de recurso</w:t>
      </w:r>
      <w:r w:rsidRPr="0031508D">
        <w:rPr>
          <w:rFonts w:ascii="Verdana" w:hAnsi="Verdana" w:cs="Verdana"/>
          <w:b/>
          <w:bCs/>
          <w:sz w:val="26"/>
          <w:szCs w:val="26"/>
        </w:rPr>
        <w:t xml:space="preserve"> </w:t>
      </w:r>
      <w:r w:rsidRPr="0031508D">
        <w:rPr>
          <w:rFonts w:ascii="Verdana" w:hAnsi="Verdana" w:cs="Verdana"/>
          <w:bCs/>
          <w:sz w:val="26"/>
          <w:szCs w:val="26"/>
        </w:rPr>
        <w:t xml:space="preserve">se </w:t>
      </w:r>
      <w:r w:rsidRPr="002713BC">
        <w:rPr>
          <w:rFonts w:ascii="Verdana" w:hAnsi="Verdana" w:cs="Verdana"/>
          <w:bCs/>
          <w:sz w:val="26"/>
          <w:szCs w:val="26"/>
        </w:rPr>
        <w:t>ordena remitir</w:t>
      </w:r>
      <w:r w:rsidRPr="0031508D">
        <w:rPr>
          <w:rFonts w:ascii="Verdana" w:hAnsi="Verdana" w:cs="Verdana"/>
          <w:bCs/>
          <w:sz w:val="26"/>
          <w:szCs w:val="26"/>
        </w:rPr>
        <w:t xml:space="preserve"> </w:t>
      </w:r>
      <w:r w:rsidRPr="0031508D">
        <w:rPr>
          <w:rFonts w:ascii="Verdana" w:hAnsi="Verdana" w:cs="Verdana"/>
          <w:sz w:val="26"/>
          <w:szCs w:val="26"/>
        </w:rPr>
        <w:t xml:space="preserve">la actuación a </w:t>
      </w:r>
      <w:smartTag w:uri="urn:schemas-microsoft-com:office:smarttags" w:element="PersonName">
        <w:smartTagPr>
          <w:attr w:name="ProductID" w:val="la Honorable Corte"/>
        </w:smartTagPr>
        <w:r w:rsidRPr="0031508D">
          <w:rPr>
            <w:rFonts w:ascii="Verdana" w:hAnsi="Verdana" w:cs="Verdana"/>
            <w:sz w:val="26"/>
            <w:szCs w:val="26"/>
          </w:rPr>
          <w:t>la Honorable Corte</w:t>
        </w:r>
      </w:smartTag>
      <w:r w:rsidRPr="0031508D">
        <w:rPr>
          <w:rFonts w:ascii="Verdana" w:hAnsi="Verdana" w:cs="Verdana"/>
          <w:sz w:val="26"/>
          <w:szCs w:val="26"/>
        </w:rPr>
        <w:t xml:space="preserve"> Constitucional, para su eventual revisión.</w:t>
      </w:r>
    </w:p>
    <w:p w:rsidR="004F48CF" w:rsidRPr="00D15305" w:rsidRDefault="004F48CF" w:rsidP="00142317">
      <w:pPr>
        <w:autoSpaceDE w:val="0"/>
        <w:autoSpaceDN w:val="0"/>
        <w:adjustRightInd w:val="0"/>
        <w:spacing w:line="312" w:lineRule="auto"/>
        <w:jc w:val="center"/>
        <w:rPr>
          <w:rFonts w:ascii="Verdana" w:hAnsi="Verdana" w:cs="Verdana"/>
          <w:sz w:val="28"/>
          <w:szCs w:val="26"/>
        </w:rPr>
      </w:pPr>
    </w:p>
    <w:p w:rsidR="004F48CF" w:rsidRPr="002A51A8" w:rsidRDefault="004F48CF" w:rsidP="00142317">
      <w:pPr>
        <w:pStyle w:val="Titre1"/>
        <w:spacing w:line="336" w:lineRule="auto"/>
        <w:jc w:val="center"/>
        <w:rPr>
          <w:rFonts w:ascii="Verdana" w:hAnsi="Verdana" w:cs="Arial"/>
          <w:i w:val="0"/>
          <w:sz w:val="26"/>
          <w:szCs w:val="26"/>
        </w:rPr>
      </w:pPr>
      <w:r w:rsidRPr="002A51A8">
        <w:rPr>
          <w:rFonts w:ascii="Verdana" w:hAnsi="Verdana" w:cs="Arial"/>
          <w:i w:val="0"/>
          <w:sz w:val="26"/>
          <w:szCs w:val="26"/>
        </w:rPr>
        <w:lastRenderedPageBreak/>
        <w:t>CÓPIESE, NOTIFÍQUESE Y CÚMPLASE.</w:t>
      </w:r>
    </w:p>
    <w:p w:rsidR="004F48CF" w:rsidRDefault="004F48CF" w:rsidP="00142317">
      <w:pPr>
        <w:jc w:val="center"/>
        <w:rPr>
          <w:rFonts w:ascii="Verdana" w:hAnsi="Verdana" w:cs="Arial"/>
          <w:sz w:val="26"/>
          <w:szCs w:val="26"/>
          <w:lang w:val="es-ES_tradnl"/>
        </w:rPr>
      </w:pPr>
    </w:p>
    <w:p w:rsidR="00142317" w:rsidRPr="002A51A8" w:rsidRDefault="00142317" w:rsidP="00142317">
      <w:pPr>
        <w:jc w:val="center"/>
        <w:rPr>
          <w:rFonts w:ascii="Verdana" w:hAnsi="Verdana" w:cs="Arial"/>
          <w:sz w:val="26"/>
          <w:szCs w:val="26"/>
          <w:lang w:val="es-ES_tradnl"/>
        </w:rPr>
      </w:pPr>
    </w:p>
    <w:p w:rsidR="004F48CF" w:rsidRPr="002A51A8" w:rsidRDefault="004F48CF" w:rsidP="00142317">
      <w:pPr>
        <w:jc w:val="center"/>
        <w:rPr>
          <w:rFonts w:ascii="Verdana" w:hAnsi="Verdana" w:cs="Arial"/>
          <w:sz w:val="26"/>
          <w:szCs w:val="26"/>
          <w:lang w:val="es-ES_tradnl"/>
        </w:rPr>
      </w:pPr>
    </w:p>
    <w:p w:rsidR="004F48CF" w:rsidRPr="002A51A8" w:rsidRDefault="004F48CF" w:rsidP="00142317">
      <w:pPr>
        <w:jc w:val="center"/>
        <w:rPr>
          <w:rFonts w:ascii="Verdana" w:hAnsi="Verdana" w:cs="Arial"/>
          <w:sz w:val="26"/>
          <w:szCs w:val="26"/>
          <w:lang w:val="es-ES_tradnl"/>
        </w:rPr>
      </w:pPr>
    </w:p>
    <w:p w:rsidR="004F48CF" w:rsidRPr="002A51A8" w:rsidRDefault="004F48CF" w:rsidP="00142317">
      <w:pPr>
        <w:jc w:val="center"/>
        <w:rPr>
          <w:rFonts w:ascii="Verdana" w:hAnsi="Verdana" w:cs="Arial"/>
          <w:b/>
          <w:sz w:val="26"/>
          <w:szCs w:val="26"/>
        </w:rPr>
      </w:pPr>
      <w:r w:rsidRPr="002A51A8">
        <w:rPr>
          <w:rFonts w:ascii="Verdana" w:hAnsi="Verdana" w:cs="Arial"/>
          <w:b/>
          <w:sz w:val="26"/>
          <w:szCs w:val="26"/>
        </w:rPr>
        <w:t xml:space="preserve">MANUEL </w:t>
      </w:r>
      <w:proofErr w:type="spellStart"/>
      <w:r w:rsidRPr="002A51A8">
        <w:rPr>
          <w:rFonts w:ascii="Verdana" w:hAnsi="Verdana" w:cs="Arial"/>
          <w:b/>
          <w:sz w:val="26"/>
          <w:szCs w:val="26"/>
        </w:rPr>
        <w:t>YARZAGARAY</w:t>
      </w:r>
      <w:proofErr w:type="spellEnd"/>
      <w:r w:rsidRPr="002A51A8">
        <w:rPr>
          <w:rFonts w:ascii="Verdana" w:hAnsi="Verdana" w:cs="Arial"/>
          <w:b/>
          <w:sz w:val="26"/>
          <w:szCs w:val="26"/>
        </w:rPr>
        <w:t xml:space="preserve"> BANDERA</w:t>
      </w:r>
    </w:p>
    <w:p w:rsidR="004F48CF" w:rsidRPr="002A51A8" w:rsidRDefault="004F48CF" w:rsidP="00142317">
      <w:pPr>
        <w:jc w:val="center"/>
        <w:rPr>
          <w:rFonts w:ascii="Verdana" w:hAnsi="Verdana" w:cs="Arial"/>
          <w:sz w:val="26"/>
          <w:szCs w:val="26"/>
        </w:rPr>
      </w:pPr>
      <w:r w:rsidRPr="002A51A8">
        <w:rPr>
          <w:rFonts w:ascii="Verdana" w:hAnsi="Verdana" w:cs="Arial"/>
          <w:sz w:val="26"/>
          <w:szCs w:val="26"/>
        </w:rPr>
        <w:t>Magistrado</w:t>
      </w:r>
    </w:p>
    <w:p w:rsidR="004F48CF" w:rsidRDefault="004F48CF" w:rsidP="00142317">
      <w:pPr>
        <w:jc w:val="center"/>
        <w:rPr>
          <w:rFonts w:ascii="Verdana" w:hAnsi="Verdana" w:cs="Arial"/>
          <w:b/>
          <w:sz w:val="26"/>
          <w:szCs w:val="26"/>
        </w:rPr>
      </w:pPr>
    </w:p>
    <w:p w:rsidR="00142317" w:rsidRDefault="00142317" w:rsidP="00142317">
      <w:pPr>
        <w:jc w:val="center"/>
        <w:rPr>
          <w:rFonts w:ascii="Verdana" w:hAnsi="Verdana" w:cs="Arial"/>
          <w:b/>
          <w:sz w:val="26"/>
          <w:szCs w:val="26"/>
        </w:rPr>
      </w:pPr>
    </w:p>
    <w:p w:rsidR="004F48CF" w:rsidRPr="002A51A8" w:rsidRDefault="004F48CF" w:rsidP="00142317">
      <w:pPr>
        <w:jc w:val="center"/>
        <w:rPr>
          <w:rFonts w:ascii="Verdana" w:hAnsi="Verdana" w:cs="Arial"/>
          <w:b/>
          <w:sz w:val="26"/>
          <w:szCs w:val="26"/>
        </w:rPr>
      </w:pPr>
    </w:p>
    <w:p w:rsidR="004F48CF" w:rsidRPr="002A51A8" w:rsidRDefault="004F48CF" w:rsidP="00142317">
      <w:pPr>
        <w:jc w:val="center"/>
        <w:rPr>
          <w:rFonts w:ascii="Verdana" w:hAnsi="Verdana" w:cs="Arial"/>
          <w:b/>
          <w:sz w:val="26"/>
          <w:szCs w:val="26"/>
        </w:rPr>
      </w:pPr>
    </w:p>
    <w:p w:rsidR="004F48CF" w:rsidRPr="002A51A8" w:rsidRDefault="004F48CF" w:rsidP="00142317">
      <w:pPr>
        <w:jc w:val="center"/>
        <w:rPr>
          <w:rFonts w:ascii="Verdana" w:hAnsi="Verdana" w:cs="Arial"/>
          <w:b/>
          <w:sz w:val="26"/>
          <w:szCs w:val="26"/>
        </w:rPr>
      </w:pPr>
      <w:r w:rsidRPr="002A51A8">
        <w:rPr>
          <w:rFonts w:ascii="Verdana" w:hAnsi="Verdana" w:cs="Arial"/>
          <w:b/>
          <w:sz w:val="26"/>
          <w:szCs w:val="26"/>
        </w:rPr>
        <w:t>JORGE ARTURO CASTAÑO DUQUE</w:t>
      </w:r>
    </w:p>
    <w:p w:rsidR="004F48CF" w:rsidRPr="002A51A8" w:rsidRDefault="004F48CF" w:rsidP="00142317">
      <w:pPr>
        <w:jc w:val="center"/>
        <w:rPr>
          <w:rFonts w:ascii="Verdana" w:hAnsi="Verdana" w:cs="Arial"/>
          <w:sz w:val="26"/>
          <w:szCs w:val="26"/>
        </w:rPr>
      </w:pPr>
      <w:r w:rsidRPr="002A51A8">
        <w:rPr>
          <w:rFonts w:ascii="Verdana" w:hAnsi="Verdana" w:cs="Arial"/>
          <w:sz w:val="26"/>
          <w:szCs w:val="26"/>
        </w:rPr>
        <w:t>Magistrado</w:t>
      </w:r>
    </w:p>
    <w:p w:rsidR="004F48CF" w:rsidRDefault="004F48CF" w:rsidP="00142317">
      <w:pPr>
        <w:jc w:val="center"/>
        <w:rPr>
          <w:rFonts w:ascii="Verdana" w:hAnsi="Verdana" w:cs="Arial"/>
          <w:b/>
          <w:sz w:val="26"/>
          <w:szCs w:val="26"/>
        </w:rPr>
      </w:pPr>
    </w:p>
    <w:p w:rsidR="00142317" w:rsidRDefault="00142317" w:rsidP="00142317">
      <w:pPr>
        <w:jc w:val="center"/>
        <w:rPr>
          <w:rFonts w:ascii="Verdana" w:hAnsi="Verdana" w:cs="Arial"/>
          <w:b/>
          <w:sz w:val="26"/>
          <w:szCs w:val="26"/>
        </w:rPr>
      </w:pPr>
    </w:p>
    <w:p w:rsidR="00142317" w:rsidRDefault="00142317" w:rsidP="00142317">
      <w:pPr>
        <w:jc w:val="center"/>
        <w:rPr>
          <w:rFonts w:ascii="Verdana" w:hAnsi="Verdana" w:cs="Arial"/>
          <w:b/>
          <w:sz w:val="26"/>
          <w:szCs w:val="26"/>
        </w:rPr>
      </w:pPr>
    </w:p>
    <w:p w:rsidR="004F48CF" w:rsidRPr="002A51A8" w:rsidRDefault="004F48CF" w:rsidP="00142317">
      <w:pPr>
        <w:jc w:val="center"/>
        <w:rPr>
          <w:rFonts w:ascii="Verdana" w:hAnsi="Verdana" w:cs="Arial"/>
          <w:b/>
          <w:sz w:val="26"/>
          <w:szCs w:val="26"/>
        </w:rPr>
      </w:pPr>
    </w:p>
    <w:p w:rsidR="004F48CF" w:rsidRPr="002A51A8" w:rsidRDefault="004F48CF" w:rsidP="00142317">
      <w:pPr>
        <w:jc w:val="center"/>
        <w:rPr>
          <w:rFonts w:ascii="Verdana" w:hAnsi="Verdana" w:cs="Arial"/>
          <w:b/>
          <w:sz w:val="26"/>
          <w:szCs w:val="26"/>
        </w:rPr>
      </w:pPr>
      <w:r w:rsidRPr="002A51A8">
        <w:rPr>
          <w:rFonts w:ascii="Verdana" w:hAnsi="Verdana" w:cs="Arial"/>
          <w:b/>
          <w:sz w:val="26"/>
          <w:szCs w:val="26"/>
        </w:rPr>
        <w:t>JAIRO ERNESTO ESCOBAR SANZ</w:t>
      </w:r>
    </w:p>
    <w:p w:rsidR="004F48CF" w:rsidRPr="009A3B72" w:rsidRDefault="004F48CF" w:rsidP="00142317">
      <w:pPr>
        <w:jc w:val="center"/>
        <w:rPr>
          <w:rFonts w:ascii="Verdana" w:hAnsi="Verdana" w:cs="Arial"/>
          <w:sz w:val="26"/>
          <w:szCs w:val="26"/>
        </w:rPr>
      </w:pPr>
      <w:r w:rsidRPr="002A51A8">
        <w:rPr>
          <w:rFonts w:ascii="Verdana" w:hAnsi="Verdana" w:cs="Arial"/>
          <w:sz w:val="26"/>
          <w:szCs w:val="26"/>
        </w:rPr>
        <w:t>Magistrado</w:t>
      </w:r>
    </w:p>
    <w:p w:rsidR="008648E6" w:rsidRPr="0037069F" w:rsidRDefault="008648E6" w:rsidP="00142317">
      <w:pPr>
        <w:autoSpaceDE w:val="0"/>
        <w:autoSpaceDN w:val="0"/>
        <w:adjustRightInd w:val="0"/>
        <w:spacing w:line="288" w:lineRule="auto"/>
        <w:jc w:val="center"/>
        <w:rPr>
          <w:rFonts w:ascii="Verdana" w:hAnsi="Verdana" w:cs="Verdana"/>
          <w:sz w:val="26"/>
          <w:szCs w:val="26"/>
        </w:rPr>
      </w:pPr>
    </w:p>
    <w:sectPr w:rsidR="008648E6" w:rsidRPr="0037069F" w:rsidSect="002121D2">
      <w:headerReference w:type="default" r:id="rId10"/>
      <w:footerReference w:type="default" r:id="rId11"/>
      <w:footerReference w:type="first" r:id="rId12"/>
      <w:pgSz w:w="12242" w:h="18722" w:code="14"/>
      <w:pgMar w:top="1644" w:right="1701" w:bottom="1588" w:left="1758" w:header="992"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054" w:rsidRDefault="007C5054">
      <w:r>
        <w:separator/>
      </w:r>
    </w:p>
  </w:endnote>
  <w:endnote w:type="continuationSeparator" w:id="0">
    <w:p w:rsidR="007C5054" w:rsidRDefault="007C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1" w:usb1="09060000" w:usb2="00000010" w:usb3="00000000" w:csb0="00080000" w:csb1="00000000"/>
  </w:font>
  <w:font w:name="Palatino Linotype">
    <w:panose1 w:val="02040502050505030304"/>
    <w:charset w:val="00"/>
    <w:family w:val="roman"/>
    <w:pitch w:val="variable"/>
    <w:sig w:usb0="E0000287" w:usb1="40000013" w:usb2="00000000" w:usb3="00000000" w:csb0="0000019F" w:csb1="00000000"/>
  </w:font>
  <w:font w:name="Calibri">
    <w:altName w:val="Arial Rounded MT Bold"/>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A4" w:rsidRPr="00CC48AC" w:rsidRDefault="00D317A4" w:rsidP="00E73118">
    <w:pPr>
      <w:pStyle w:val="Notedebasdepage"/>
      <w:widowControl/>
      <w:tabs>
        <w:tab w:val="clear" w:pos="-720"/>
      </w:tabs>
      <w:suppressAutoHyphens w:val="0"/>
      <w:jc w:val="right"/>
      <w:rPr>
        <w:rStyle w:val="Numrodepage"/>
        <w:rFonts w:ascii="Corbel" w:hAnsi="Corbel"/>
        <w:sz w:val="22"/>
        <w:szCs w:val="22"/>
      </w:rPr>
    </w:pPr>
    <w:r>
      <w:rPr>
        <w:rStyle w:val="Numrodepage"/>
        <w:rFonts w:ascii="Garamond" w:hAnsi="Garamond"/>
        <w:b/>
      </w:rPr>
      <w:tab/>
    </w:r>
    <w:r w:rsidRPr="00CC48AC">
      <w:rPr>
        <w:rStyle w:val="Numrodepage"/>
        <w:rFonts w:ascii="Corbel" w:hAnsi="Corbel"/>
      </w:rPr>
      <w:t xml:space="preserve"> </w:t>
    </w:r>
    <w:r w:rsidRPr="00CC48AC">
      <w:rPr>
        <w:rStyle w:val="Numrodepage"/>
        <w:rFonts w:ascii="Corbel" w:hAnsi="Corbel"/>
        <w:sz w:val="22"/>
        <w:szCs w:val="22"/>
      </w:rPr>
      <w:t xml:space="preserve">Página </w:t>
    </w:r>
    <w:r w:rsidRPr="00CC48AC">
      <w:rPr>
        <w:rStyle w:val="Numrodepage"/>
        <w:rFonts w:ascii="Corbel" w:hAnsi="Corbel"/>
        <w:sz w:val="22"/>
        <w:szCs w:val="22"/>
      </w:rPr>
      <w:fldChar w:fldCharType="begin"/>
    </w:r>
    <w:r w:rsidRPr="00CC48AC">
      <w:rPr>
        <w:rStyle w:val="Numrodepage"/>
        <w:rFonts w:ascii="Corbel" w:hAnsi="Corbel"/>
        <w:sz w:val="22"/>
        <w:szCs w:val="22"/>
      </w:rPr>
      <w:instrText xml:space="preserve"> PAGE </w:instrText>
    </w:r>
    <w:r w:rsidRPr="00CC48AC">
      <w:rPr>
        <w:rStyle w:val="Numrodepage"/>
        <w:rFonts w:ascii="Corbel" w:hAnsi="Corbel"/>
        <w:sz w:val="22"/>
        <w:szCs w:val="22"/>
      </w:rPr>
      <w:fldChar w:fldCharType="separate"/>
    </w:r>
    <w:r w:rsidR="00142317">
      <w:rPr>
        <w:rStyle w:val="Numrodepage"/>
        <w:rFonts w:ascii="Corbel" w:hAnsi="Corbel"/>
        <w:noProof/>
        <w:sz w:val="22"/>
        <w:szCs w:val="22"/>
      </w:rPr>
      <w:t>2</w:t>
    </w:r>
    <w:r w:rsidRPr="00CC48AC">
      <w:rPr>
        <w:rStyle w:val="Numrodepage"/>
        <w:rFonts w:ascii="Corbel" w:hAnsi="Corbel"/>
        <w:sz w:val="22"/>
        <w:szCs w:val="22"/>
      </w:rPr>
      <w:fldChar w:fldCharType="end"/>
    </w:r>
    <w:r w:rsidRPr="00CC48AC">
      <w:rPr>
        <w:rStyle w:val="Numrodepage"/>
        <w:rFonts w:ascii="Corbel" w:hAnsi="Corbel"/>
        <w:sz w:val="22"/>
        <w:szCs w:val="22"/>
      </w:rPr>
      <w:t xml:space="preserve"> de </w:t>
    </w:r>
    <w:r w:rsidRPr="00CC48AC">
      <w:rPr>
        <w:rStyle w:val="Numrodepage"/>
        <w:rFonts w:ascii="Corbel" w:hAnsi="Corbel"/>
        <w:sz w:val="22"/>
        <w:szCs w:val="22"/>
      </w:rPr>
      <w:fldChar w:fldCharType="begin"/>
    </w:r>
    <w:r w:rsidRPr="00CC48AC">
      <w:rPr>
        <w:rStyle w:val="Numrodepage"/>
        <w:rFonts w:ascii="Corbel" w:hAnsi="Corbel"/>
        <w:sz w:val="22"/>
        <w:szCs w:val="22"/>
      </w:rPr>
      <w:instrText xml:space="preserve"> NUMPAGES </w:instrText>
    </w:r>
    <w:r w:rsidRPr="00CC48AC">
      <w:rPr>
        <w:rStyle w:val="Numrodepage"/>
        <w:rFonts w:ascii="Corbel" w:hAnsi="Corbel"/>
        <w:sz w:val="22"/>
        <w:szCs w:val="22"/>
      </w:rPr>
      <w:fldChar w:fldCharType="separate"/>
    </w:r>
    <w:r w:rsidR="00142317">
      <w:rPr>
        <w:rStyle w:val="Numrodepage"/>
        <w:rFonts w:ascii="Corbel" w:hAnsi="Corbel"/>
        <w:noProof/>
        <w:sz w:val="22"/>
        <w:szCs w:val="22"/>
      </w:rPr>
      <w:t>18</w:t>
    </w:r>
    <w:r w:rsidRPr="00CC48AC">
      <w:rPr>
        <w:rStyle w:val="Numrodepage"/>
        <w:rFonts w:ascii="Corbel" w:hAnsi="Corbe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A4" w:rsidRDefault="00D317A4" w:rsidP="00F41CCD">
    <w:pPr>
      <w:pStyle w:val="Pieddepage"/>
      <w:tabs>
        <w:tab w:val="clear" w:pos="4252"/>
      </w:tabs>
    </w:pPr>
  </w:p>
  <w:p w:rsidR="00D317A4" w:rsidRDefault="00D317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054" w:rsidRDefault="007C5054">
      <w:r>
        <w:separator/>
      </w:r>
    </w:p>
  </w:footnote>
  <w:footnote w:type="continuationSeparator" w:id="0">
    <w:p w:rsidR="007C5054" w:rsidRDefault="007C5054">
      <w:r>
        <w:continuationSeparator/>
      </w:r>
    </w:p>
  </w:footnote>
  <w:footnote w:id="1">
    <w:p w:rsidR="00043768" w:rsidRPr="00F44833" w:rsidRDefault="00043768" w:rsidP="00043768">
      <w:pPr>
        <w:pStyle w:val="Notedebasdepage"/>
        <w:jc w:val="both"/>
        <w:rPr>
          <w:rFonts w:ascii="Corbel" w:hAnsi="Corbel"/>
          <w:sz w:val="19"/>
          <w:szCs w:val="19"/>
        </w:rPr>
      </w:pPr>
      <w:r w:rsidRPr="00F44833">
        <w:rPr>
          <w:rStyle w:val="Appelnotedebasdep"/>
          <w:rFonts w:ascii="Corbel" w:hAnsi="Corbel"/>
          <w:sz w:val="19"/>
          <w:szCs w:val="19"/>
        </w:rPr>
        <w:footnoteRef/>
      </w:r>
      <w:r w:rsidRPr="00F44833">
        <w:rPr>
          <w:rFonts w:ascii="Corbel" w:hAnsi="Corbel"/>
          <w:sz w:val="19"/>
          <w:szCs w:val="19"/>
        </w:rPr>
        <w:t xml:space="preserve"> Corte Constitucional, Sentencia T-01 de 1992.</w:t>
      </w:r>
    </w:p>
  </w:footnote>
  <w:footnote w:id="2">
    <w:p w:rsidR="004F48CF" w:rsidRPr="00BE1E78" w:rsidRDefault="004F48CF" w:rsidP="004F48CF">
      <w:pPr>
        <w:pStyle w:val="Notedebasdepage"/>
        <w:jc w:val="both"/>
        <w:rPr>
          <w:rFonts w:ascii="Corbel" w:hAnsi="Corbel"/>
          <w:sz w:val="18"/>
          <w:szCs w:val="18"/>
        </w:rPr>
      </w:pPr>
      <w:r w:rsidRPr="00BE1E78">
        <w:rPr>
          <w:rStyle w:val="Appelnotedebasdep"/>
          <w:rFonts w:ascii="Corbel" w:hAnsi="Corbel"/>
          <w:sz w:val="18"/>
          <w:szCs w:val="18"/>
        </w:rPr>
        <w:footnoteRef/>
      </w:r>
      <w:r w:rsidRPr="00BE1E78">
        <w:rPr>
          <w:rFonts w:ascii="Corbel" w:hAnsi="Corbel"/>
          <w:sz w:val="18"/>
          <w:szCs w:val="18"/>
        </w:rPr>
        <w:t xml:space="preserve"> Corte Constitucional, sentencia T-103 de </w:t>
      </w:r>
      <w:smartTag w:uri="urn:schemas-microsoft-com:office:smarttags" w:element="metricconverter">
        <w:smartTagPr>
          <w:attr w:name="ProductID" w:val="2010, M"/>
        </w:smartTagPr>
        <w:r w:rsidRPr="00BE1E78">
          <w:rPr>
            <w:rFonts w:ascii="Corbel" w:hAnsi="Corbel"/>
            <w:sz w:val="18"/>
            <w:szCs w:val="18"/>
          </w:rPr>
          <w:t xml:space="preserve">2010, </w:t>
        </w:r>
        <w:proofErr w:type="spellStart"/>
        <w:r w:rsidRPr="00BE1E78">
          <w:rPr>
            <w:rFonts w:ascii="Corbel" w:hAnsi="Corbel"/>
            <w:sz w:val="18"/>
            <w:szCs w:val="18"/>
          </w:rPr>
          <w:t>M</w:t>
        </w:r>
      </w:smartTag>
      <w:r w:rsidRPr="00BE1E78">
        <w:rPr>
          <w:rFonts w:ascii="Corbel" w:hAnsi="Corbel"/>
          <w:sz w:val="18"/>
          <w:szCs w:val="18"/>
        </w:rPr>
        <w:t>.P</w:t>
      </w:r>
      <w:proofErr w:type="spellEnd"/>
      <w:r w:rsidRPr="00BE1E78">
        <w:rPr>
          <w:rFonts w:ascii="Corbel" w:hAnsi="Corbel"/>
          <w:sz w:val="18"/>
          <w:szCs w:val="18"/>
        </w:rPr>
        <w:t xml:space="preserve">. Dr. Jorge Iván Palacio </w:t>
      </w:r>
      <w:proofErr w:type="spellStart"/>
      <w:r w:rsidRPr="00BE1E78">
        <w:rPr>
          <w:rFonts w:ascii="Corbel" w:hAnsi="Corbel"/>
          <w:sz w:val="18"/>
          <w:szCs w:val="18"/>
        </w:rPr>
        <w:t>Palacio</w:t>
      </w:r>
      <w:proofErr w:type="spellEnd"/>
      <w:r w:rsidRPr="00BE1E78">
        <w:rPr>
          <w:rFonts w:ascii="Corbel" w:hAnsi="Corbel"/>
          <w:sz w:val="18"/>
          <w:szCs w:val="18"/>
        </w:rPr>
        <w:t>.</w:t>
      </w:r>
    </w:p>
  </w:footnote>
  <w:footnote w:id="3">
    <w:p w:rsidR="004F48CF" w:rsidRPr="00BE1E78" w:rsidRDefault="004F48CF" w:rsidP="004F48CF">
      <w:pPr>
        <w:ind w:right="-91"/>
        <w:jc w:val="both"/>
        <w:rPr>
          <w:rFonts w:ascii="Corbel" w:hAnsi="Corbel"/>
          <w:sz w:val="18"/>
          <w:szCs w:val="18"/>
        </w:rPr>
      </w:pPr>
      <w:r w:rsidRPr="00BE1E78">
        <w:rPr>
          <w:rStyle w:val="Appelnotedebasdep"/>
          <w:rFonts w:ascii="Corbel" w:hAnsi="Corbel"/>
          <w:sz w:val="18"/>
          <w:szCs w:val="18"/>
        </w:rPr>
        <w:footnoteRef/>
      </w:r>
      <w:r w:rsidRPr="00BE1E78">
        <w:rPr>
          <w:rFonts w:ascii="Corbel" w:hAnsi="Corbel"/>
          <w:sz w:val="18"/>
          <w:szCs w:val="18"/>
        </w:rPr>
        <w:t xml:space="preserve"> Sentencia T-117 de 2013</w:t>
      </w:r>
    </w:p>
  </w:footnote>
  <w:footnote w:id="4">
    <w:p w:rsidR="00553368" w:rsidRPr="00553368" w:rsidRDefault="00553368">
      <w:pPr>
        <w:pStyle w:val="Notedebasdepage"/>
        <w:rPr>
          <w:lang w:val="es-CO"/>
        </w:rPr>
      </w:pPr>
      <w:r>
        <w:rPr>
          <w:rStyle w:val="Appelnotedebasdep"/>
        </w:rPr>
        <w:footnoteRef/>
      </w:r>
      <w:r>
        <w:t xml:space="preserve"> </w:t>
      </w:r>
      <w:r>
        <w:rPr>
          <w:lang w:val="es-CO"/>
        </w:rPr>
        <w:t xml:space="preserve">Artículo 100 Código de Procedimiento Penal (Ley 906 de 2004).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6EC" w:rsidRPr="005906EC" w:rsidRDefault="005906EC" w:rsidP="005906EC">
    <w:pPr>
      <w:pStyle w:val="En-tte"/>
      <w:jc w:val="right"/>
      <w:rPr>
        <w:rFonts w:ascii="Corbel" w:hAnsi="Corbel" w:cs="Arial"/>
        <w:sz w:val="20"/>
        <w:szCs w:val="20"/>
      </w:rPr>
    </w:pPr>
    <w:r w:rsidRPr="005906EC">
      <w:rPr>
        <w:rFonts w:ascii="Corbel" w:hAnsi="Corbel" w:cs="Arial"/>
        <w:sz w:val="20"/>
        <w:szCs w:val="20"/>
      </w:rPr>
      <w:t>R</w:t>
    </w:r>
    <w:r>
      <w:rPr>
        <w:rFonts w:ascii="Corbel" w:hAnsi="Corbel" w:cs="Arial"/>
        <w:sz w:val="20"/>
        <w:szCs w:val="20"/>
      </w:rPr>
      <w:t xml:space="preserve">adicación: </w:t>
    </w:r>
    <w:r w:rsidRPr="005906EC">
      <w:rPr>
        <w:rFonts w:ascii="Corbel" w:hAnsi="Corbel" w:cs="Arial"/>
        <w:sz w:val="20"/>
        <w:szCs w:val="20"/>
      </w:rPr>
      <w:t>66001 22 04 000 2017 00208 00</w:t>
    </w:r>
  </w:p>
  <w:p w:rsidR="005906EC" w:rsidRPr="005906EC" w:rsidRDefault="005906EC" w:rsidP="005906EC">
    <w:pPr>
      <w:pStyle w:val="En-tte"/>
      <w:jc w:val="right"/>
      <w:rPr>
        <w:rFonts w:ascii="Corbel" w:hAnsi="Corbel" w:cs="Arial"/>
        <w:sz w:val="20"/>
        <w:szCs w:val="20"/>
      </w:rPr>
    </w:pPr>
    <w:r>
      <w:rPr>
        <w:rFonts w:ascii="Corbel" w:hAnsi="Corbel" w:cs="Arial"/>
        <w:sz w:val="20"/>
        <w:szCs w:val="20"/>
      </w:rPr>
      <w:t>Titular de los derechos reclamados</w:t>
    </w:r>
    <w:r w:rsidRPr="005906EC">
      <w:rPr>
        <w:rFonts w:ascii="Corbel" w:hAnsi="Corbel" w:cs="Arial"/>
        <w:sz w:val="20"/>
        <w:szCs w:val="20"/>
      </w:rPr>
      <w:t xml:space="preserve">: María Consuelo Cardona García </w:t>
    </w:r>
  </w:p>
  <w:p w:rsidR="005906EC" w:rsidRDefault="005906EC" w:rsidP="005906EC">
    <w:pPr>
      <w:pStyle w:val="En-tte"/>
      <w:jc w:val="right"/>
      <w:rPr>
        <w:rFonts w:ascii="Corbel" w:hAnsi="Corbel" w:cs="Arial"/>
        <w:sz w:val="20"/>
        <w:szCs w:val="20"/>
      </w:rPr>
    </w:pPr>
    <w:r>
      <w:rPr>
        <w:rFonts w:ascii="Corbel" w:hAnsi="Corbel" w:cs="Arial"/>
        <w:sz w:val="20"/>
        <w:szCs w:val="20"/>
      </w:rPr>
      <w:t xml:space="preserve">Accionado: </w:t>
    </w:r>
    <w:r w:rsidRPr="005906EC">
      <w:rPr>
        <w:rFonts w:ascii="Corbel" w:hAnsi="Corbel" w:cs="Arial"/>
        <w:sz w:val="20"/>
        <w:szCs w:val="20"/>
      </w:rPr>
      <w:t xml:space="preserve">Juzgado Primero Penal del Circuito de Dosquebradas </w:t>
    </w:r>
  </w:p>
  <w:p w:rsidR="000A322D" w:rsidRDefault="005906EC" w:rsidP="005906EC">
    <w:pPr>
      <w:pStyle w:val="En-tte"/>
      <w:jc w:val="right"/>
      <w:rPr>
        <w:rFonts w:ascii="Corbel" w:hAnsi="Corbel" w:cs="Arial"/>
        <w:sz w:val="20"/>
        <w:szCs w:val="20"/>
      </w:rPr>
    </w:pPr>
    <w:r w:rsidRPr="005906EC">
      <w:rPr>
        <w:rFonts w:ascii="Corbel" w:hAnsi="Corbel" w:cs="Arial"/>
        <w:sz w:val="20"/>
        <w:szCs w:val="20"/>
      </w:rPr>
      <w:t xml:space="preserve">Decisión: Niega  </w:t>
    </w:r>
  </w:p>
  <w:p w:rsidR="005906EC" w:rsidRPr="004B0B6B" w:rsidRDefault="005906EC" w:rsidP="005906EC">
    <w:pPr>
      <w:pStyle w:val="En-tte"/>
      <w:spacing w:line="276" w:lineRule="auto"/>
      <w:jc w:val="right"/>
      <w:rPr>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76AD4C"/>
    <w:lvl w:ilvl="0">
      <w:numFmt w:val="bullet"/>
      <w:lvlText w:val="*"/>
      <w:lvlJc w:val="left"/>
    </w:lvl>
  </w:abstractNum>
  <w:abstractNum w:abstractNumId="1">
    <w:nsid w:val="18AD59F5"/>
    <w:multiLevelType w:val="hybridMultilevel"/>
    <w:tmpl w:val="88FA78A2"/>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F1837"/>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4">
    <w:nsid w:val="3B48049F"/>
    <w:multiLevelType w:val="hybridMultilevel"/>
    <w:tmpl w:val="F95AAB3A"/>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CCA4B62"/>
    <w:multiLevelType w:val="hybridMultilevel"/>
    <w:tmpl w:val="0C789CE8"/>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3A1985"/>
    <w:multiLevelType w:val="hybridMultilevel"/>
    <w:tmpl w:val="05D62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30721AA"/>
    <w:multiLevelType w:val="hybridMultilevel"/>
    <w:tmpl w:val="77880D06"/>
    <w:lvl w:ilvl="0" w:tplc="AA1C94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6015711"/>
    <w:multiLevelType w:val="multilevel"/>
    <w:tmpl w:val="242E4474"/>
    <w:lvl w:ilvl="0">
      <w:start w:val="1"/>
      <w:numFmt w:val="decimal"/>
      <w:lvlText w:val="%1."/>
      <w:lvlJc w:val="left"/>
      <w:pPr>
        <w:tabs>
          <w:tab w:val="num" w:pos="360"/>
        </w:tabs>
        <w:ind w:left="360" w:hanging="360"/>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080"/>
        </w:tabs>
        <w:ind w:left="864" w:hanging="504"/>
      </w:pPr>
      <w:rPr>
        <w:rFonts w:ascii="Times New Roman" w:hAnsi="Times New Roman" w:cs="Times New Roman" w:hint="default"/>
        <w:b w:val="0"/>
        <w:i w:val="0"/>
        <w:sz w:val="28"/>
      </w:rPr>
    </w:lvl>
    <w:lvl w:ilvl="3">
      <w:start w:val="1"/>
      <w:numFmt w:val="decimal"/>
      <w:lvlText w:val="%1.%2.%3.%4."/>
      <w:lvlJc w:val="left"/>
      <w:pPr>
        <w:tabs>
          <w:tab w:val="num" w:pos="2160"/>
        </w:tabs>
        <w:ind w:left="1728" w:hanging="648"/>
      </w:pPr>
      <w:rPr>
        <w:rFonts w:ascii="Times New Roman" w:hAnsi="Times New Roman" w:cs="Times New Roman" w:hint="default"/>
        <w:b w:val="0"/>
        <w:i w:val="0"/>
      </w:rPr>
    </w:lvl>
    <w:lvl w:ilvl="4">
      <w:start w:val="1"/>
      <w:numFmt w:val="decimal"/>
      <w:lvlText w:val="%1.%2.%3.%4.%5."/>
      <w:lvlJc w:val="left"/>
      <w:pPr>
        <w:tabs>
          <w:tab w:val="num" w:pos="2520"/>
        </w:tabs>
        <w:ind w:left="2232" w:hanging="792"/>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55CE75AD"/>
    <w:multiLevelType w:val="hybridMultilevel"/>
    <w:tmpl w:val="27E283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5F44018"/>
    <w:multiLevelType w:val="hybridMultilevel"/>
    <w:tmpl w:val="55B6912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651DF4"/>
    <w:multiLevelType w:val="hybridMultilevel"/>
    <w:tmpl w:val="DDE400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BAA45F4"/>
    <w:multiLevelType w:val="hybridMultilevel"/>
    <w:tmpl w:val="50068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ACB2F7E"/>
    <w:multiLevelType w:val="hybridMultilevel"/>
    <w:tmpl w:val="D382E14A"/>
    <w:lvl w:ilvl="0" w:tplc="E0128C3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3"/>
  </w:num>
  <w:num w:numId="4">
    <w:abstractNumId w:val="1"/>
  </w:num>
  <w:num w:numId="5">
    <w:abstractNumId w:val="4"/>
  </w:num>
  <w:num w:numId="6">
    <w:abstractNumId w:val="5"/>
  </w:num>
  <w:num w:numId="7">
    <w:abstractNumId w:val="9"/>
  </w:num>
  <w:num w:numId="8">
    <w:abstractNumId w:val="8"/>
  </w:num>
  <w:num w:numId="9">
    <w:abstractNumId w:val="0"/>
    <w:lvlOverride w:ilvl="0">
      <w:lvl w:ilvl="0">
        <w:start w:val="3"/>
        <w:numFmt w:val="bullet"/>
        <w:lvlText w:val="-"/>
        <w:legacy w:legacy="1" w:legacySpace="0" w:legacyIndent="360"/>
        <w:lvlJc w:val="left"/>
        <w:pPr>
          <w:ind w:left="360" w:hanging="360"/>
        </w:pPr>
      </w:lvl>
    </w:lvlOverride>
  </w:num>
  <w:num w:numId="10">
    <w:abstractNumId w:val="7"/>
  </w:num>
  <w:num w:numId="11">
    <w:abstractNumId w:val="2"/>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b3a6e2,#ff7c80,#777,#ff79bc,#96f,#936,#603,#96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93"/>
    <w:rsid w:val="0000096D"/>
    <w:rsid w:val="00000E63"/>
    <w:rsid w:val="000024D3"/>
    <w:rsid w:val="00003489"/>
    <w:rsid w:val="00003F1F"/>
    <w:rsid w:val="000042DC"/>
    <w:rsid w:val="0000737A"/>
    <w:rsid w:val="0000755B"/>
    <w:rsid w:val="00007683"/>
    <w:rsid w:val="000105B0"/>
    <w:rsid w:val="00011ADD"/>
    <w:rsid w:val="000134D5"/>
    <w:rsid w:val="0001565D"/>
    <w:rsid w:val="00015758"/>
    <w:rsid w:val="00016CAA"/>
    <w:rsid w:val="00020519"/>
    <w:rsid w:val="00021712"/>
    <w:rsid w:val="000217CD"/>
    <w:rsid w:val="000221B6"/>
    <w:rsid w:val="000235B6"/>
    <w:rsid w:val="00024529"/>
    <w:rsid w:val="00024E9E"/>
    <w:rsid w:val="000252C4"/>
    <w:rsid w:val="00027DF7"/>
    <w:rsid w:val="00027FA5"/>
    <w:rsid w:val="00030EFA"/>
    <w:rsid w:val="000316F4"/>
    <w:rsid w:val="00031830"/>
    <w:rsid w:val="00032B88"/>
    <w:rsid w:val="0003376A"/>
    <w:rsid w:val="000348C7"/>
    <w:rsid w:val="0003555F"/>
    <w:rsid w:val="0003570D"/>
    <w:rsid w:val="00035AA6"/>
    <w:rsid w:val="000365F2"/>
    <w:rsid w:val="000377CB"/>
    <w:rsid w:val="0004171A"/>
    <w:rsid w:val="00041963"/>
    <w:rsid w:val="00043358"/>
    <w:rsid w:val="00043768"/>
    <w:rsid w:val="00044EC2"/>
    <w:rsid w:val="0004643C"/>
    <w:rsid w:val="00053DDE"/>
    <w:rsid w:val="00055A47"/>
    <w:rsid w:val="000572D4"/>
    <w:rsid w:val="000601A7"/>
    <w:rsid w:val="000605A0"/>
    <w:rsid w:val="00061641"/>
    <w:rsid w:val="000623B9"/>
    <w:rsid w:val="0006391B"/>
    <w:rsid w:val="00063D5A"/>
    <w:rsid w:val="00065328"/>
    <w:rsid w:val="00066AA6"/>
    <w:rsid w:val="00066D45"/>
    <w:rsid w:val="00066E50"/>
    <w:rsid w:val="0007181C"/>
    <w:rsid w:val="0007186D"/>
    <w:rsid w:val="00072F87"/>
    <w:rsid w:val="00073ABC"/>
    <w:rsid w:val="000741C6"/>
    <w:rsid w:val="00074304"/>
    <w:rsid w:val="00075CE9"/>
    <w:rsid w:val="00075D7E"/>
    <w:rsid w:val="00080573"/>
    <w:rsid w:val="00081B93"/>
    <w:rsid w:val="00082625"/>
    <w:rsid w:val="00083820"/>
    <w:rsid w:val="0008418D"/>
    <w:rsid w:val="00087AA5"/>
    <w:rsid w:val="00087F2A"/>
    <w:rsid w:val="00090051"/>
    <w:rsid w:val="00090309"/>
    <w:rsid w:val="000904D0"/>
    <w:rsid w:val="00090564"/>
    <w:rsid w:val="00090D22"/>
    <w:rsid w:val="000910AA"/>
    <w:rsid w:val="000912D5"/>
    <w:rsid w:val="00091949"/>
    <w:rsid w:val="000945EE"/>
    <w:rsid w:val="00094779"/>
    <w:rsid w:val="00094A65"/>
    <w:rsid w:val="000950C6"/>
    <w:rsid w:val="00095EE9"/>
    <w:rsid w:val="00096AFF"/>
    <w:rsid w:val="00096C73"/>
    <w:rsid w:val="00096DED"/>
    <w:rsid w:val="000971A3"/>
    <w:rsid w:val="00097249"/>
    <w:rsid w:val="00097947"/>
    <w:rsid w:val="000A08A9"/>
    <w:rsid w:val="000A0CA4"/>
    <w:rsid w:val="000A322D"/>
    <w:rsid w:val="000A324F"/>
    <w:rsid w:val="000A43AF"/>
    <w:rsid w:val="000B020B"/>
    <w:rsid w:val="000B0F93"/>
    <w:rsid w:val="000B12E4"/>
    <w:rsid w:val="000B1F52"/>
    <w:rsid w:val="000B202C"/>
    <w:rsid w:val="000B328C"/>
    <w:rsid w:val="000B3BA4"/>
    <w:rsid w:val="000B47AD"/>
    <w:rsid w:val="000B509D"/>
    <w:rsid w:val="000B53C7"/>
    <w:rsid w:val="000B7B63"/>
    <w:rsid w:val="000C125A"/>
    <w:rsid w:val="000C1C8E"/>
    <w:rsid w:val="000C257F"/>
    <w:rsid w:val="000C2DE5"/>
    <w:rsid w:val="000C3A6E"/>
    <w:rsid w:val="000C5457"/>
    <w:rsid w:val="000C61B8"/>
    <w:rsid w:val="000C6281"/>
    <w:rsid w:val="000C6817"/>
    <w:rsid w:val="000D0246"/>
    <w:rsid w:val="000D0A62"/>
    <w:rsid w:val="000D0CAD"/>
    <w:rsid w:val="000D10D8"/>
    <w:rsid w:val="000D2271"/>
    <w:rsid w:val="000D3390"/>
    <w:rsid w:val="000D4C78"/>
    <w:rsid w:val="000D5588"/>
    <w:rsid w:val="000D6C2C"/>
    <w:rsid w:val="000D7583"/>
    <w:rsid w:val="000E1403"/>
    <w:rsid w:val="000E281D"/>
    <w:rsid w:val="000E3EBE"/>
    <w:rsid w:val="000E4374"/>
    <w:rsid w:val="000E5DAA"/>
    <w:rsid w:val="000E685F"/>
    <w:rsid w:val="000E6CE8"/>
    <w:rsid w:val="000F00F5"/>
    <w:rsid w:val="000F05F3"/>
    <w:rsid w:val="000F1C94"/>
    <w:rsid w:val="000F299F"/>
    <w:rsid w:val="000F2F2C"/>
    <w:rsid w:val="000F2FA3"/>
    <w:rsid w:val="000F69F6"/>
    <w:rsid w:val="0010129C"/>
    <w:rsid w:val="00104E23"/>
    <w:rsid w:val="00105104"/>
    <w:rsid w:val="00105125"/>
    <w:rsid w:val="00105292"/>
    <w:rsid w:val="0010567B"/>
    <w:rsid w:val="001067EE"/>
    <w:rsid w:val="001107F1"/>
    <w:rsid w:val="00111FD8"/>
    <w:rsid w:val="001123AC"/>
    <w:rsid w:val="001134A8"/>
    <w:rsid w:val="00113DCF"/>
    <w:rsid w:val="00116D52"/>
    <w:rsid w:val="00117EB2"/>
    <w:rsid w:val="00121DA7"/>
    <w:rsid w:val="001232DF"/>
    <w:rsid w:val="00123D24"/>
    <w:rsid w:val="00124457"/>
    <w:rsid w:val="00124826"/>
    <w:rsid w:val="00124A6C"/>
    <w:rsid w:val="00125008"/>
    <w:rsid w:val="00125FEB"/>
    <w:rsid w:val="00126940"/>
    <w:rsid w:val="00126D54"/>
    <w:rsid w:val="00127284"/>
    <w:rsid w:val="00127428"/>
    <w:rsid w:val="00127894"/>
    <w:rsid w:val="0013086C"/>
    <w:rsid w:val="00135443"/>
    <w:rsid w:val="00136252"/>
    <w:rsid w:val="001372DF"/>
    <w:rsid w:val="00140A50"/>
    <w:rsid w:val="001418A6"/>
    <w:rsid w:val="00142317"/>
    <w:rsid w:val="00146A36"/>
    <w:rsid w:val="00147087"/>
    <w:rsid w:val="001473EC"/>
    <w:rsid w:val="0014785D"/>
    <w:rsid w:val="001530CA"/>
    <w:rsid w:val="001544F2"/>
    <w:rsid w:val="00154F0F"/>
    <w:rsid w:val="00155512"/>
    <w:rsid w:val="00155AE9"/>
    <w:rsid w:val="00156EC5"/>
    <w:rsid w:val="00160AC3"/>
    <w:rsid w:val="0016279D"/>
    <w:rsid w:val="00162E3A"/>
    <w:rsid w:val="0016321B"/>
    <w:rsid w:val="00163299"/>
    <w:rsid w:val="0016668B"/>
    <w:rsid w:val="001667FC"/>
    <w:rsid w:val="00167961"/>
    <w:rsid w:val="0017281E"/>
    <w:rsid w:val="00173660"/>
    <w:rsid w:val="00174021"/>
    <w:rsid w:val="0017496E"/>
    <w:rsid w:val="0017549F"/>
    <w:rsid w:val="001755AD"/>
    <w:rsid w:val="00175FDB"/>
    <w:rsid w:val="00176E15"/>
    <w:rsid w:val="00177BFA"/>
    <w:rsid w:val="00181217"/>
    <w:rsid w:val="0018367D"/>
    <w:rsid w:val="00183D82"/>
    <w:rsid w:val="001848FC"/>
    <w:rsid w:val="00184C06"/>
    <w:rsid w:val="001850EC"/>
    <w:rsid w:val="00185FBF"/>
    <w:rsid w:val="00187166"/>
    <w:rsid w:val="001902A0"/>
    <w:rsid w:val="0019036E"/>
    <w:rsid w:val="00190A99"/>
    <w:rsid w:val="00191E86"/>
    <w:rsid w:val="001923A9"/>
    <w:rsid w:val="001933A6"/>
    <w:rsid w:val="00193950"/>
    <w:rsid w:val="001944E5"/>
    <w:rsid w:val="00194754"/>
    <w:rsid w:val="00195742"/>
    <w:rsid w:val="00195A39"/>
    <w:rsid w:val="001967A8"/>
    <w:rsid w:val="001972E2"/>
    <w:rsid w:val="001973E9"/>
    <w:rsid w:val="001A0B31"/>
    <w:rsid w:val="001A1B3A"/>
    <w:rsid w:val="001A202C"/>
    <w:rsid w:val="001A3C62"/>
    <w:rsid w:val="001A4AD0"/>
    <w:rsid w:val="001A5702"/>
    <w:rsid w:val="001A6370"/>
    <w:rsid w:val="001A6CF6"/>
    <w:rsid w:val="001A70A7"/>
    <w:rsid w:val="001A78EB"/>
    <w:rsid w:val="001B1C1F"/>
    <w:rsid w:val="001B2E38"/>
    <w:rsid w:val="001B4880"/>
    <w:rsid w:val="001B5157"/>
    <w:rsid w:val="001B5BAE"/>
    <w:rsid w:val="001B644A"/>
    <w:rsid w:val="001B71FE"/>
    <w:rsid w:val="001B7C04"/>
    <w:rsid w:val="001C1745"/>
    <w:rsid w:val="001C247B"/>
    <w:rsid w:val="001C3D9B"/>
    <w:rsid w:val="001C4ABF"/>
    <w:rsid w:val="001C4F07"/>
    <w:rsid w:val="001C5666"/>
    <w:rsid w:val="001C64F1"/>
    <w:rsid w:val="001C7ED3"/>
    <w:rsid w:val="001D1C73"/>
    <w:rsid w:val="001D37B3"/>
    <w:rsid w:val="001D39DD"/>
    <w:rsid w:val="001D3A20"/>
    <w:rsid w:val="001D535D"/>
    <w:rsid w:val="001D55D3"/>
    <w:rsid w:val="001D7D19"/>
    <w:rsid w:val="001E3353"/>
    <w:rsid w:val="001E4652"/>
    <w:rsid w:val="001E51E2"/>
    <w:rsid w:val="001E732B"/>
    <w:rsid w:val="001E7864"/>
    <w:rsid w:val="001F1F22"/>
    <w:rsid w:val="001F5073"/>
    <w:rsid w:val="001F5A2B"/>
    <w:rsid w:val="001F79F7"/>
    <w:rsid w:val="001F7AD1"/>
    <w:rsid w:val="001F7C96"/>
    <w:rsid w:val="00201AD1"/>
    <w:rsid w:val="0020258E"/>
    <w:rsid w:val="00204B90"/>
    <w:rsid w:val="00205495"/>
    <w:rsid w:val="00205F2F"/>
    <w:rsid w:val="00206E76"/>
    <w:rsid w:val="00211AAB"/>
    <w:rsid w:val="002121D2"/>
    <w:rsid w:val="00212359"/>
    <w:rsid w:val="00212692"/>
    <w:rsid w:val="00214434"/>
    <w:rsid w:val="00217297"/>
    <w:rsid w:val="00221FB8"/>
    <w:rsid w:val="002227A5"/>
    <w:rsid w:val="0022466E"/>
    <w:rsid w:val="00224E68"/>
    <w:rsid w:val="00226116"/>
    <w:rsid w:val="00226697"/>
    <w:rsid w:val="0022702F"/>
    <w:rsid w:val="002315EE"/>
    <w:rsid w:val="002318FA"/>
    <w:rsid w:val="00232A5A"/>
    <w:rsid w:val="00232E4C"/>
    <w:rsid w:val="00233AF5"/>
    <w:rsid w:val="0023513A"/>
    <w:rsid w:val="002355C8"/>
    <w:rsid w:val="00236324"/>
    <w:rsid w:val="0023685F"/>
    <w:rsid w:val="00240427"/>
    <w:rsid w:val="00240612"/>
    <w:rsid w:val="002432FC"/>
    <w:rsid w:val="0024459B"/>
    <w:rsid w:val="0024548B"/>
    <w:rsid w:val="0024612B"/>
    <w:rsid w:val="00251B88"/>
    <w:rsid w:val="0025218B"/>
    <w:rsid w:val="00252D00"/>
    <w:rsid w:val="002602DF"/>
    <w:rsid w:val="00260A57"/>
    <w:rsid w:val="00260E60"/>
    <w:rsid w:val="002610B0"/>
    <w:rsid w:val="00262B23"/>
    <w:rsid w:val="002649C6"/>
    <w:rsid w:val="00264F6A"/>
    <w:rsid w:val="002653CF"/>
    <w:rsid w:val="0026683D"/>
    <w:rsid w:val="00266BB4"/>
    <w:rsid w:val="002679F0"/>
    <w:rsid w:val="002703A2"/>
    <w:rsid w:val="00270C96"/>
    <w:rsid w:val="00270F7C"/>
    <w:rsid w:val="0027175B"/>
    <w:rsid w:val="002717D3"/>
    <w:rsid w:val="00272E36"/>
    <w:rsid w:val="00272F69"/>
    <w:rsid w:val="002741D1"/>
    <w:rsid w:val="00275530"/>
    <w:rsid w:val="002778F2"/>
    <w:rsid w:val="00283012"/>
    <w:rsid w:val="002830FE"/>
    <w:rsid w:val="00283908"/>
    <w:rsid w:val="00284A61"/>
    <w:rsid w:val="00284E94"/>
    <w:rsid w:val="002853C5"/>
    <w:rsid w:val="00287875"/>
    <w:rsid w:val="00290303"/>
    <w:rsid w:val="00290AB8"/>
    <w:rsid w:val="00291111"/>
    <w:rsid w:val="002915DF"/>
    <w:rsid w:val="00291CA7"/>
    <w:rsid w:val="0029332A"/>
    <w:rsid w:val="00294F1C"/>
    <w:rsid w:val="00294F8D"/>
    <w:rsid w:val="002968B7"/>
    <w:rsid w:val="002A0FBF"/>
    <w:rsid w:val="002A108E"/>
    <w:rsid w:val="002A22D7"/>
    <w:rsid w:val="002A4694"/>
    <w:rsid w:val="002A486B"/>
    <w:rsid w:val="002A49C2"/>
    <w:rsid w:val="002A5259"/>
    <w:rsid w:val="002A5748"/>
    <w:rsid w:val="002A5BD9"/>
    <w:rsid w:val="002A7944"/>
    <w:rsid w:val="002B09EC"/>
    <w:rsid w:val="002B2F76"/>
    <w:rsid w:val="002B41F1"/>
    <w:rsid w:val="002B6074"/>
    <w:rsid w:val="002B6E35"/>
    <w:rsid w:val="002C3D25"/>
    <w:rsid w:val="002C4F04"/>
    <w:rsid w:val="002C506D"/>
    <w:rsid w:val="002C564D"/>
    <w:rsid w:val="002C575B"/>
    <w:rsid w:val="002C6288"/>
    <w:rsid w:val="002D111F"/>
    <w:rsid w:val="002D12F5"/>
    <w:rsid w:val="002D3FE5"/>
    <w:rsid w:val="002D4E97"/>
    <w:rsid w:val="002D7023"/>
    <w:rsid w:val="002E07A0"/>
    <w:rsid w:val="002E0A62"/>
    <w:rsid w:val="002E378F"/>
    <w:rsid w:val="002E5AF0"/>
    <w:rsid w:val="002E61C1"/>
    <w:rsid w:val="002E7088"/>
    <w:rsid w:val="002E7BE2"/>
    <w:rsid w:val="002F0752"/>
    <w:rsid w:val="002F3BF2"/>
    <w:rsid w:val="002F41C7"/>
    <w:rsid w:val="002F4925"/>
    <w:rsid w:val="002F4ADD"/>
    <w:rsid w:val="002F667B"/>
    <w:rsid w:val="002F6D27"/>
    <w:rsid w:val="002F74AC"/>
    <w:rsid w:val="003005EA"/>
    <w:rsid w:val="00300C3B"/>
    <w:rsid w:val="00300C6A"/>
    <w:rsid w:val="00302C2F"/>
    <w:rsid w:val="00305FB6"/>
    <w:rsid w:val="003064B4"/>
    <w:rsid w:val="00306994"/>
    <w:rsid w:val="00310034"/>
    <w:rsid w:val="00310CBB"/>
    <w:rsid w:val="0031141E"/>
    <w:rsid w:val="00312AE6"/>
    <w:rsid w:val="00314383"/>
    <w:rsid w:val="003149EF"/>
    <w:rsid w:val="0031508D"/>
    <w:rsid w:val="003153E4"/>
    <w:rsid w:val="00315C57"/>
    <w:rsid w:val="00321B82"/>
    <w:rsid w:val="00321DA8"/>
    <w:rsid w:val="0032311E"/>
    <w:rsid w:val="003246AA"/>
    <w:rsid w:val="00325A4F"/>
    <w:rsid w:val="00330EFB"/>
    <w:rsid w:val="003310C7"/>
    <w:rsid w:val="00331F48"/>
    <w:rsid w:val="00332B43"/>
    <w:rsid w:val="00333A2A"/>
    <w:rsid w:val="00336D95"/>
    <w:rsid w:val="003370A2"/>
    <w:rsid w:val="003371EB"/>
    <w:rsid w:val="00337C48"/>
    <w:rsid w:val="00340103"/>
    <w:rsid w:val="00340566"/>
    <w:rsid w:val="003410DD"/>
    <w:rsid w:val="00341950"/>
    <w:rsid w:val="00342985"/>
    <w:rsid w:val="00342A0B"/>
    <w:rsid w:val="00342ACE"/>
    <w:rsid w:val="003431FD"/>
    <w:rsid w:val="00343F67"/>
    <w:rsid w:val="00344357"/>
    <w:rsid w:val="00345196"/>
    <w:rsid w:val="00345385"/>
    <w:rsid w:val="00346F7E"/>
    <w:rsid w:val="00350C12"/>
    <w:rsid w:val="003521DD"/>
    <w:rsid w:val="00352AEE"/>
    <w:rsid w:val="003541D3"/>
    <w:rsid w:val="00354AFF"/>
    <w:rsid w:val="003550EF"/>
    <w:rsid w:val="0035775F"/>
    <w:rsid w:val="00357918"/>
    <w:rsid w:val="00360B29"/>
    <w:rsid w:val="00360DE6"/>
    <w:rsid w:val="00362470"/>
    <w:rsid w:val="003648D0"/>
    <w:rsid w:val="0036601D"/>
    <w:rsid w:val="003664AD"/>
    <w:rsid w:val="0037069F"/>
    <w:rsid w:val="003708C8"/>
    <w:rsid w:val="00370B40"/>
    <w:rsid w:val="00375423"/>
    <w:rsid w:val="00375525"/>
    <w:rsid w:val="003778ED"/>
    <w:rsid w:val="003779D2"/>
    <w:rsid w:val="00381BEA"/>
    <w:rsid w:val="00383C4B"/>
    <w:rsid w:val="003850F0"/>
    <w:rsid w:val="0038710C"/>
    <w:rsid w:val="00390D9C"/>
    <w:rsid w:val="00390FDE"/>
    <w:rsid w:val="00391680"/>
    <w:rsid w:val="003926A4"/>
    <w:rsid w:val="00394A1E"/>
    <w:rsid w:val="00395DF2"/>
    <w:rsid w:val="0039680C"/>
    <w:rsid w:val="003969AB"/>
    <w:rsid w:val="003A010B"/>
    <w:rsid w:val="003A1B56"/>
    <w:rsid w:val="003A267A"/>
    <w:rsid w:val="003A2856"/>
    <w:rsid w:val="003A292F"/>
    <w:rsid w:val="003A3C7E"/>
    <w:rsid w:val="003A5C02"/>
    <w:rsid w:val="003A65DF"/>
    <w:rsid w:val="003A6B08"/>
    <w:rsid w:val="003A7D46"/>
    <w:rsid w:val="003B0278"/>
    <w:rsid w:val="003B1C44"/>
    <w:rsid w:val="003B2E73"/>
    <w:rsid w:val="003B3F8B"/>
    <w:rsid w:val="003B71D0"/>
    <w:rsid w:val="003B7210"/>
    <w:rsid w:val="003B7881"/>
    <w:rsid w:val="003C01A5"/>
    <w:rsid w:val="003C0534"/>
    <w:rsid w:val="003C2BA5"/>
    <w:rsid w:val="003C2D5F"/>
    <w:rsid w:val="003C3803"/>
    <w:rsid w:val="003C44E0"/>
    <w:rsid w:val="003C4C43"/>
    <w:rsid w:val="003C4FDD"/>
    <w:rsid w:val="003C51A2"/>
    <w:rsid w:val="003C63D6"/>
    <w:rsid w:val="003C76C2"/>
    <w:rsid w:val="003D2198"/>
    <w:rsid w:val="003D23C6"/>
    <w:rsid w:val="003D2B01"/>
    <w:rsid w:val="003D3FE5"/>
    <w:rsid w:val="003D5338"/>
    <w:rsid w:val="003D5A6E"/>
    <w:rsid w:val="003D5E96"/>
    <w:rsid w:val="003D6937"/>
    <w:rsid w:val="003E1BB8"/>
    <w:rsid w:val="003E1BC1"/>
    <w:rsid w:val="003E1DBD"/>
    <w:rsid w:val="003E3D4B"/>
    <w:rsid w:val="003E3E98"/>
    <w:rsid w:val="003E4678"/>
    <w:rsid w:val="003E575C"/>
    <w:rsid w:val="003E58A2"/>
    <w:rsid w:val="003E60F4"/>
    <w:rsid w:val="003E7226"/>
    <w:rsid w:val="003E7464"/>
    <w:rsid w:val="003E76F3"/>
    <w:rsid w:val="003F07B9"/>
    <w:rsid w:val="003F1891"/>
    <w:rsid w:val="003F2E55"/>
    <w:rsid w:val="003F3E72"/>
    <w:rsid w:val="003F5262"/>
    <w:rsid w:val="003F71EF"/>
    <w:rsid w:val="0040146A"/>
    <w:rsid w:val="004018A3"/>
    <w:rsid w:val="0040215C"/>
    <w:rsid w:val="004025EE"/>
    <w:rsid w:val="00406457"/>
    <w:rsid w:val="00406574"/>
    <w:rsid w:val="00407D4E"/>
    <w:rsid w:val="0041013E"/>
    <w:rsid w:val="0041119F"/>
    <w:rsid w:val="004124CD"/>
    <w:rsid w:val="004124D8"/>
    <w:rsid w:val="00412ADB"/>
    <w:rsid w:val="00414257"/>
    <w:rsid w:val="00414F19"/>
    <w:rsid w:val="004154A0"/>
    <w:rsid w:val="00416FDE"/>
    <w:rsid w:val="0041751C"/>
    <w:rsid w:val="00420438"/>
    <w:rsid w:val="004205D8"/>
    <w:rsid w:val="004210FF"/>
    <w:rsid w:val="00422D26"/>
    <w:rsid w:val="0042385F"/>
    <w:rsid w:val="00424DA4"/>
    <w:rsid w:val="00425805"/>
    <w:rsid w:val="00430362"/>
    <w:rsid w:val="00430FDA"/>
    <w:rsid w:val="00436B99"/>
    <w:rsid w:val="00437595"/>
    <w:rsid w:val="00437606"/>
    <w:rsid w:val="0043794C"/>
    <w:rsid w:val="00437D94"/>
    <w:rsid w:val="00443560"/>
    <w:rsid w:val="0044518C"/>
    <w:rsid w:val="004475D9"/>
    <w:rsid w:val="00447C87"/>
    <w:rsid w:val="00451DE1"/>
    <w:rsid w:val="00454BFA"/>
    <w:rsid w:val="00455B5C"/>
    <w:rsid w:val="0045643B"/>
    <w:rsid w:val="004574D0"/>
    <w:rsid w:val="004577AE"/>
    <w:rsid w:val="00460098"/>
    <w:rsid w:val="00460D6F"/>
    <w:rsid w:val="004614B2"/>
    <w:rsid w:val="0046279B"/>
    <w:rsid w:val="004636CE"/>
    <w:rsid w:val="00464A1B"/>
    <w:rsid w:val="00464FC3"/>
    <w:rsid w:val="004653FA"/>
    <w:rsid w:val="00465E32"/>
    <w:rsid w:val="004668FB"/>
    <w:rsid w:val="00470163"/>
    <w:rsid w:val="00470F95"/>
    <w:rsid w:val="00474126"/>
    <w:rsid w:val="004743BB"/>
    <w:rsid w:val="00475027"/>
    <w:rsid w:val="00475BEA"/>
    <w:rsid w:val="00480A28"/>
    <w:rsid w:val="00482246"/>
    <w:rsid w:val="004855B9"/>
    <w:rsid w:val="00487E49"/>
    <w:rsid w:val="00490410"/>
    <w:rsid w:val="004916A7"/>
    <w:rsid w:val="00491B07"/>
    <w:rsid w:val="00491DC9"/>
    <w:rsid w:val="00492BE3"/>
    <w:rsid w:val="00492ECF"/>
    <w:rsid w:val="004940F5"/>
    <w:rsid w:val="00494B93"/>
    <w:rsid w:val="00495387"/>
    <w:rsid w:val="004959E4"/>
    <w:rsid w:val="00495E5E"/>
    <w:rsid w:val="00496819"/>
    <w:rsid w:val="004975C9"/>
    <w:rsid w:val="00497921"/>
    <w:rsid w:val="004A1B07"/>
    <w:rsid w:val="004A2118"/>
    <w:rsid w:val="004A2AA7"/>
    <w:rsid w:val="004A2D4E"/>
    <w:rsid w:val="004A51A4"/>
    <w:rsid w:val="004A5A5B"/>
    <w:rsid w:val="004A6B9B"/>
    <w:rsid w:val="004A7025"/>
    <w:rsid w:val="004A7797"/>
    <w:rsid w:val="004B0B6B"/>
    <w:rsid w:val="004B1F21"/>
    <w:rsid w:val="004B49EA"/>
    <w:rsid w:val="004B4C5E"/>
    <w:rsid w:val="004B57FE"/>
    <w:rsid w:val="004B6C7C"/>
    <w:rsid w:val="004B6EC0"/>
    <w:rsid w:val="004C07A7"/>
    <w:rsid w:val="004C19B5"/>
    <w:rsid w:val="004C1B36"/>
    <w:rsid w:val="004C4C5C"/>
    <w:rsid w:val="004C5A93"/>
    <w:rsid w:val="004C6B4E"/>
    <w:rsid w:val="004C793B"/>
    <w:rsid w:val="004C7E28"/>
    <w:rsid w:val="004D07B9"/>
    <w:rsid w:val="004D0EA1"/>
    <w:rsid w:val="004D185E"/>
    <w:rsid w:val="004D1DAC"/>
    <w:rsid w:val="004D2F8C"/>
    <w:rsid w:val="004D366C"/>
    <w:rsid w:val="004D39A4"/>
    <w:rsid w:val="004D4DAB"/>
    <w:rsid w:val="004D7B3A"/>
    <w:rsid w:val="004E1E9F"/>
    <w:rsid w:val="004E29E4"/>
    <w:rsid w:val="004E3A34"/>
    <w:rsid w:val="004E3D59"/>
    <w:rsid w:val="004E55C3"/>
    <w:rsid w:val="004E5829"/>
    <w:rsid w:val="004E71D0"/>
    <w:rsid w:val="004E7D76"/>
    <w:rsid w:val="004F21B9"/>
    <w:rsid w:val="004F2E44"/>
    <w:rsid w:val="004F3FFE"/>
    <w:rsid w:val="004F48CF"/>
    <w:rsid w:val="004F4F23"/>
    <w:rsid w:val="004F539C"/>
    <w:rsid w:val="004F6556"/>
    <w:rsid w:val="004F69A5"/>
    <w:rsid w:val="004F7CD7"/>
    <w:rsid w:val="00503D07"/>
    <w:rsid w:val="00504F26"/>
    <w:rsid w:val="0050609E"/>
    <w:rsid w:val="00506ECA"/>
    <w:rsid w:val="005078B6"/>
    <w:rsid w:val="005078E3"/>
    <w:rsid w:val="005101DD"/>
    <w:rsid w:val="00510264"/>
    <w:rsid w:val="00510AFC"/>
    <w:rsid w:val="005115DF"/>
    <w:rsid w:val="00511B32"/>
    <w:rsid w:val="0051290C"/>
    <w:rsid w:val="005129ED"/>
    <w:rsid w:val="0051577D"/>
    <w:rsid w:val="00515B4D"/>
    <w:rsid w:val="00516101"/>
    <w:rsid w:val="0051616C"/>
    <w:rsid w:val="00516575"/>
    <w:rsid w:val="00517769"/>
    <w:rsid w:val="00520723"/>
    <w:rsid w:val="00520E32"/>
    <w:rsid w:val="00520EE7"/>
    <w:rsid w:val="00524677"/>
    <w:rsid w:val="00524DDE"/>
    <w:rsid w:val="00525923"/>
    <w:rsid w:val="00526D8B"/>
    <w:rsid w:val="00526E5B"/>
    <w:rsid w:val="00526F93"/>
    <w:rsid w:val="0052755D"/>
    <w:rsid w:val="005314A8"/>
    <w:rsid w:val="00531E17"/>
    <w:rsid w:val="00532305"/>
    <w:rsid w:val="00532B06"/>
    <w:rsid w:val="00533728"/>
    <w:rsid w:val="0053394B"/>
    <w:rsid w:val="00534209"/>
    <w:rsid w:val="00534272"/>
    <w:rsid w:val="0053756D"/>
    <w:rsid w:val="00537CC4"/>
    <w:rsid w:val="00540546"/>
    <w:rsid w:val="00540598"/>
    <w:rsid w:val="00541062"/>
    <w:rsid w:val="00543468"/>
    <w:rsid w:val="005474FB"/>
    <w:rsid w:val="00547A20"/>
    <w:rsid w:val="00547AF3"/>
    <w:rsid w:val="00551AF3"/>
    <w:rsid w:val="0055248A"/>
    <w:rsid w:val="00552C89"/>
    <w:rsid w:val="00553368"/>
    <w:rsid w:val="00554613"/>
    <w:rsid w:val="005555DD"/>
    <w:rsid w:val="005555EF"/>
    <w:rsid w:val="00555A9D"/>
    <w:rsid w:val="00555D8B"/>
    <w:rsid w:val="00556394"/>
    <w:rsid w:val="0055649C"/>
    <w:rsid w:val="00556A14"/>
    <w:rsid w:val="005600B9"/>
    <w:rsid w:val="00562DC3"/>
    <w:rsid w:val="005650AC"/>
    <w:rsid w:val="0056535E"/>
    <w:rsid w:val="00565362"/>
    <w:rsid w:val="005654AC"/>
    <w:rsid w:val="0056606C"/>
    <w:rsid w:val="005662AD"/>
    <w:rsid w:val="00567167"/>
    <w:rsid w:val="00567567"/>
    <w:rsid w:val="00567A23"/>
    <w:rsid w:val="00571C7E"/>
    <w:rsid w:val="0057212A"/>
    <w:rsid w:val="00574D2C"/>
    <w:rsid w:val="00576A5E"/>
    <w:rsid w:val="0057732E"/>
    <w:rsid w:val="0058059E"/>
    <w:rsid w:val="005822F5"/>
    <w:rsid w:val="00584747"/>
    <w:rsid w:val="00584909"/>
    <w:rsid w:val="00584CE1"/>
    <w:rsid w:val="005850BC"/>
    <w:rsid w:val="005906EC"/>
    <w:rsid w:val="005929BF"/>
    <w:rsid w:val="0059353D"/>
    <w:rsid w:val="00594950"/>
    <w:rsid w:val="00595474"/>
    <w:rsid w:val="00596F50"/>
    <w:rsid w:val="00597E06"/>
    <w:rsid w:val="005A0D7B"/>
    <w:rsid w:val="005A134C"/>
    <w:rsid w:val="005A17AD"/>
    <w:rsid w:val="005A3246"/>
    <w:rsid w:val="005A3A54"/>
    <w:rsid w:val="005A4F40"/>
    <w:rsid w:val="005A6CAB"/>
    <w:rsid w:val="005A74D9"/>
    <w:rsid w:val="005B06F6"/>
    <w:rsid w:val="005B12AA"/>
    <w:rsid w:val="005B324C"/>
    <w:rsid w:val="005B341A"/>
    <w:rsid w:val="005B360D"/>
    <w:rsid w:val="005B488D"/>
    <w:rsid w:val="005B7CBC"/>
    <w:rsid w:val="005C0491"/>
    <w:rsid w:val="005C1AED"/>
    <w:rsid w:val="005C2E8D"/>
    <w:rsid w:val="005C2F1B"/>
    <w:rsid w:val="005C3217"/>
    <w:rsid w:val="005C4741"/>
    <w:rsid w:val="005C565C"/>
    <w:rsid w:val="005D0F62"/>
    <w:rsid w:val="005D1CF9"/>
    <w:rsid w:val="005D2113"/>
    <w:rsid w:val="005D2701"/>
    <w:rsid w:val="005D4384"/>
    <w:rsid w:val="005D4E3E"/>
    <w:rsid w:val="005D6767"/>
    <w:rsid w:val="005D72AA"/>
    <w:rsid w:val="005D75F8"/>
    <w:rsid w:val="005E0CF0"/>
    <w:rsid w:val="005E1B8B"/>
    <w:rsid w:val="005E2183"/>
    <w:rsid w:val="005E2B57"/>
    <w:rsid w:val="005E4498"/>
    <w:rsid w:val="005E45E6"/>
    <w:rsid w:val="005E4FD4"/>
    <w:rsid w:val="005E78D2"/>
    <w:rsid w:val="005F2B4E"/>
    <w:rsid w:val="005F32B4"/>
    <w:rsid w:val="005F48AC"/>
    <w:rsid w:val="005F509C"/>
    <w:rsid w:val="005F5178"/>
    <w:rsid w:val="005F5A36"/>
    <w:rsid w:val="005F65A0"/>
    <w:rsid w:val="005F6CB6"/>
    <w:rsid w:val="00602FAD"/>
    <w:rsid w:val="006037F4"/>
    <w:rsid w:val="00604196"/>
    <w:rsid w:val="00604DF3"/>
    <w:rsid w:val="00604EB2"/>
    <w:rsid w:val="00605223"/>
    <w:rsid w:val="00612092"/>
    <w:rsid w:val="00612694"/>
    <w:rsid w:val="00614A81"/>
    <w:rsid w:val="00615286"/>
    <w:rsid w:val="0061646B"/>
    <w:rsid w:val="006209E9"/>
    <w:rsid w:val="006221AA"/>
    <w:rsid w:val="00625D96"/>
    <w:rsid w:val="00625E49"/>
    <w:rsid w:val="00626FCA"/>
    <w:rsid w:val="006277C1"/>
    <w:rsid w:val="00630BBA"/>
    <w:rsid w:val="00631715"/>
    <w:rsid w:val="006318D9"/>
    <w:rsid w:val="006319B1"/>
    <w:rsid w:val="00632B7A"/>
    <w:rsid w:val="0063359E"/>
    <w:rsid w:val="00636CF8"/>
    <w:rsid w:val="00640B3F"/>
    <w:rsid w:val="00640F25"/>
    <w:rsid w:val="00642C35"/>
    <w:rsid w:val="00647225"/>
    <w:rsid w:val="0064730D"/>
    <w:rsid w:val="0065152C"/>
    <w:rsid w:val="00651DB9"/>
    <w:rsid w:val="0065224E"/>
    <w:rsid w:val="00652590"/>
    <w:rsid w:val="006529D6"/>
    <w:rsid w:val="00655C3C"/>
    <w:rsid w:val="0065693D"/>
    <w:rsid w:val="00656997"/>
    <w:rsid w:val="00662A0D"/>
    <w:rsid w:val="00665A20"/>
    <w:rsid w:val="00667C52"/>
    <w:rsid w:val="00671382"/>
    <w:rsid w:val="00674A9C"/>
    <w:rsid w:val="006752A0"/>
    <w:rsid w:val="00676C4D"/>
    <w:rsid w:val="00677292"/>
    <w:rsid w:val="00681734"/>
    <w:rsid w:val="006818B4"/>
    <w:rsid w:val="00681AB3"/>
    <w:rsid w:val="00683525"/>
    <w:rsid w:val="00684985"/>
    <w:rsid w:val="006851F0"/>
    <w:rsid w:val="00686E17"/>
    <w:rsid w:val="006908BE"/>
    <w:rsid w:val="00692E06"/>
    <w:rsid w:val="006944C6"/>
    <w:rsid w:val="006967B9"/>
    <w:rsid w:val="00696BAE"/>
    <w:rsid w:val="00696E22"/>
    <w:rsid w:val="006972BC"/>
    <w:rsid w:val="00697C34"/>
    <w:rsid w:val="006A0001"/>
    <w:rsid w:val="006A0383"/>
    <w:rsid w:val="006A2264"/>
    <w:rsid w:val="006A2383"/>
    <w:rsid w:val="006A2F6C"/>
    <w:rsid w:val="006A37DC"/>
    <w:rsid w:val="006A3DCD"/>
    <w:rsid w:val="006A4EA3"/>
    <w:rsid w:val="006A5217"/>
    <w:rsid w:val="006A5A63"/>
    <w:rsid w:val="006A60AA"/>
    <w:rsid w:val="006A62E5"/>
    <w:rsid w:val="006A68BE"/>
    <w:rsid w:val="006B1E79"/>
    <w:rsid w:val="006B3B8D"/>
    <w:rsid w:val="006B3C41"/>
    <w:rsid w:val="006B413B"/>
    <w:rsid w:val="006B4377"/>
    <w:rsid w:val="006B48F0"/>
    <w:rsid w:val="006B6038"/>
    <w:rsid w:val="006B6613"/>
    <w:rsid w:val="006B71B3"/>
    <w:rsid w:val="006B7E34"/>
    <w:rsid w:val="006C1F8F"/>
    <w:rsid w:val="006C231B"/>
    <w:rsid w:val="006C2BDD"/>
    <w:rsid w:val="006C540E"/>
    <w:rsid w:val="006C578F"/>
    <w:rsid w:val="006C7007"/>
    <w:rsid w:val="006D00A5"/>
    <w:rsid w:val="006D1981"/>
    <w:rsid w:val="006D21E5"/>
    <w:rsid w:val="006D280B"/>
    <w:rsid w:val="006D4548"/>
    <w:rsid w:val="006D50EF"/>
    <w:rsid w:val="006D564C"/>
    <w:rsid w:val="006D7888"/>
    <w:rsid w:val="006E00F6"/>
    <w:rsid w:val="006E0EF7"/>
    <w:rsid w:val="006E2296"/>
    <w:rsid w:val="006E350F"/>
    <w:rsid w:val="006E5BEB"/>
    <w:rsid w:val="006E6FFF"/>
    <w:rsid w:val="006F32E7"/>
    <w:rsid w:val="006F454C"/>
    <w:rsid w:val="006F78A8"/>
    <w:rsid w:val="006F7F9C"/>
    <w:rsid w:val="0070013F"/>
    <w:rsid w:val="00701059"/>
    <w:rsid w:val="00701ADB"/>
    <w:rsid w:val="00701AE8"/>
    <w:rsid w:val="00701C01"/>
    <w:rsid w:val="00703B67"/>
    <w:rsid w:val="00704A9C"/>
    <w:rsid w:val="0070544B"/>
    <w:rsid w:val="0070586D"/>
    <w:rsid w:val="007062AC"/>
    <w:rsid w:val="00706ED1"/>
    <w:rsid w:val="007074CF"/>
    <w:rsid w:val="00707BB2"/>
    <w:rsid w:val="00710493"/>
    <w:rsid w:val="00711139"/>
    <w:rsid w:val="0071164F"/>
    <w:rsid w:val="00712C0A"/>
    <w:rsid w:val="007130A5"/>
    <w:rsid w:val="00716EE4"/>
    <w:rsid w:val="00717215"/>
    <w:rsid w:val="007173EC"/>
    <w:rsid w:val="0072125D"/>
    <w:rsid w:val="00722916"/>
    <w:rsid w:val="00722C12"/>
    <w:rsid w:val="00723712"/>
    <w:rsid w:val="007237C8"/>
    <w:rsid w:val="00725760"/>
    <w:rsid w:val="007263F4"/>
    <w:rsid w:val="00727DAB"/>
    <w:rsid w:val="00727DFF"/>
    <w:rsid w:val="00730329"/>
    <w:rsid w:val="00730737"/>
    <w:rsid w:val="00732ED8"/>
    <w:rsid w:val="00733C41"/>
    <w:rsid w:val="00735E3A"/>
    <w:rsid w:val="00737F8D"/>
    <w:rsid w:val="00740C02"/>
    <w:rsid w:val="00740CD8"/>
    <w:rsid w:val="007417CD"/>
    <w:rsid w:val="00741AC6"/>
    <w:rsid w:val="0074294A"/>
    <w:rsid w:val="00744199"/>
    <w:rsid w:val="007458EE"/>
    <w:rsid w:val="00746968"/>
    <w:rsid w:val="007473ED"/>
    <w:rsid w:val="0075232A"/>
    <w:rsid w:val="00752509"/>
    <w:rsid w:val="007529D1"/>
    <w:rsid w:val="00752B61"/>
    <w:rsid w:val="00753EC9"/>
    <w:rsid w:val="00754429"/>
    <w:rsid w:val="00754E39"/>
    <w:rsid w:val="00755448"/>
    <w:rsid w:val="00755D85"/>
    <w:rsid w:val="00755DEA"/>
    <w:rsid w:val="00756F89"/>
    <w:rsid w:val="0076288E"/>
    <w:rsid w:val="00766CBC"/>
    <w:rsid w:val="00767CB5"/>
    <w:rsid w:val="007712AE"/>
    <w:rsid w:val="00771FA9"/>
    <w:rsid w:val="007737F9"/>
    <w:rsid w:val="00774C6F"/>
    <w:rsid w:val="0077643A"/>
    <w:rsid w:val="00776500"/>
    <w:rsid w:val="00776E5A"/>
    <w:rsid w:val="00777F9C"/>
    <w:rsid w:val="007806F3"/>
    <w:rsid w:val="00780E51"/>
    <w:rsid w:val="007813D9"/>
    <w:rsid w:val="00782E30"/>
    <w:rsid w:val="007836C2"/>
    <w:rsid w:val="00785DBF"/>
    <w:rsid w:val="00786818"/>
    <w:rsid w:val="00787EA2"/>
    <w:rsid w:val="00790094"/>
    <w:rsid w:val="00790678"/>
    <w:rsid w:val="0079103C"/>
    <w:rsid w:val="00791147"/>
    <w:rsid w:val="0079156C"/>
    <w:rsid w:val="007937A8"/>
    <w:rsid w:val="0079430D"/>
    <w:rsid w:val="007954FD"/>
    <w:rsid w:val="00796600"/>
    <w:rsid w:val="007971DF"/>
    <w:rsid w:val="007977C5"/>
    <w:rsid w:val="00797BF0"/>
    <w:rsid w:val="007A11B3"/>
    <w:rsid w:val="007A43B9"/>
    <w:rsid w:val="007A556C"/>
    <w:rsid w:val="007A5885"/>
    <w:rsid w:val="007A6B45"/>
    <w:rsid w:val="007B3A2E"/>
    <w:rsid w:val="007B6478"/>
    <w:rsid w:val="007B687E"/>
    <w:rsid w:val="007C0908"/>
    <w:rsid w:val="007C0ED1"/>
    <w:rsid w:val="007C127D"/>
    <w:rsid w:val="007C30D4"/>
    <w:rsid w:val="007C35AB"/>
    <w:rsid w:val="007C4609"/>
    <w:rsid w:val="007C5054"/>
    <w:rsid w:val="007C5223"/>
    <w:rsid w:val="007C523F"/>
    <w:rsid w:val="007C63BE"/>
    <w:rsid w:val="007D33CF"/>
    <w:rsid w:val="007D3BB3"/>
    <w:rsid w:val="007D46AB"/>
    <w:rsid w:val="007D6394"/>
    <w:rsid w:val="007E04EA"/>
    <w:rsid w:val="007E0ACC"/>
    <w:rsid w:val="007E1154"/>
    <w:rsid w:val="007E1FA6"/>
    <w:rsid w:val="007E26E2"/>
    <w:rsid w:val="007E2BFD"/>
    <w:rsid w:val="007E3A57"/>
    <w:rsid w:val="007E3D5B"/>
    <w:rsid w:val="007E5289"/>
    <w:rsid w:val="007E6074"/>
    <w:rsid w:val="007E73CC"/>
    <w:rsid w:val="007E7518"/>
    <w:rsid w:val="007F1156"/>
    <w:rsid w:val="007F1F37"/>
    <w:rsid w:val="007F2C2F"/>
    <w:rsid w:val="007F3B61"/>
    <w:rsid w:val="007F41D1"/>
    <w:rsid w:val="007F4671"/>
    <w:rsid w:val="007F4707"/>
    <w:rsid w:val="007F4BE3"/>
    <w:rsid w:val="007F4E11"/>
    <w:rsid w:val="007F60EF"/>
    <w:rsid w:val="007F6CCB"/>
    <w:rsid w:val="007F74AB"/>
    <w:rsid w:val="008001C6"/>
    <w:rsid w:val="0080122F"/>
    <w:rsid w:val="008031F8"/>
    <w:rsid w:val="00804C6D"/>
    <w:rsid w:val="00806AD4"/>
    <w:rsid w:val="00807B2A"/>
    <w:rsid w:val="00807EA9"/>
    <w:rsid w:val="008114C6"/>
    <w:rsid w:val="00813225"/>
    <w:rsid w:val="008154CC"/>
    <w:rsid w:val="00817945"/>
    <w:rsid w:val="00817EF1"/>
    <w:rsid w:val="0082082A"/>
    <w:rsid w:val="00820BF5"/>
    <w:rsid w:val="00822FEF"/>
    <w:rsid w:val="00825B97"/>
    <w:rsid w:val="008269DE"/>
    <w:rsid w:val="00830986"/>
    <w:rsid w:val="00831B49"/>
    <w:rsid w:val="00833DD2"/>
    <w:rsid w:val="008356EE"/>
    <w:rsid w:val="0083667D"/>
    <w:rsid w:val="008369EF"/>
    <w:rsid w:val="00836CCD"/>
    <w:rsid w:val="00836CE6"/>
    <w:rsid w:val="0083771B"/>
    <w:rsid w:val="00841B59"/>
    <w:rsid w:val="00842C21"/>
    <w:rsid w:val="008431BC"/>
    <w:rsid w:val="00843D6D"/>
    <w:rsid w:val="008440CE"/>
    <w:rsid w:val="00844F0E"/>
    <w:rsid w:val="008476E1"/>
    <w:rsid w:val="00847CA8"/>
    <w:rsid w:val="00852688"/>
    <w:rsid w:val="00852D87"/>
    <w:rsid w:val="00854584"/>
    <w:rsid w:val="008617DB"/>
    <w:rsid w:val="00861A84"/>
    <w:rsid w:val="00861C78"/>
    <w:rsid w:val="008621CE"/>
    <w:rsid w:val="00864103"/>
    <w:rsid w:val="008648E6"/>
    <w:rsid w:val="00865197"/>
    <w:rsid w:val="00865D8B"/>
    <w:rsid w:val="008709EB"/>
    <w:rsid w:val="00872EBD"/>
    <w:rsid w:val="008740C7"/>
    <w:rsid w:val="00877D1F"/>
    <w:rsid w:val="00881041"/>
    <w:rsid w:val="00882623"/>
    <w:rsid w:val="0088310F"/>
    <w:rsid w:val="00883872"/>
    <w:rsid w:val="00884191"/>
    <w:rsid w:val="00884A14"/>
    <w:rsid w:val="008858D2"/>
    <w:rsid w:val="008870FC"/>
    <w:rsid w:val="00887141"/>
    <w:rsid w:val="00892F34"/>
    <w:rsid w:val="0089437A"/>
    <w:rsid w:val="00896425"/>
    <w:rsid w:val="00896C49"/>
    <w:rsid w:val="008A2EDC"/>
    <w:rsid w:val="008A3025"/>
    <w:rsid w:val="008A4DC4"/>
    <w:rsid w:val="008A5213"/>
    <w:rsid w:val="008A585D"/>
    <w:rsid w:val="008A6C9D"/>
    <w:rsid w:val="008A761F"/>
    <w:rsid w:val="008A7F4F"/>
    <w:rsid w:val="008B1116"/>
    <w:rsid w:val="008B1623"/>
    <w:rsid w:val="008B3E6C"/>
    <w:rsid w:val="008B4AD3"/>
    <w:rsid w:val="008B52B3"/>
    <w:rsid w:val="008B5BEA"/>
    <w:rsid w:val="008B5CF4"/>
    <w:rsid w:val="008B5DC9"/>
    <w:rsid w:val="008B6736"/>
    <w:rsid w:val="008B6B04"/>
    <w:rsid w:val="008B6D6D"/>
    <w:rsid w:val="008B7BAB"/>
    <w:rsid w:val="008C15BC"/>
    <w:rsid w:val="008C16E1"/>
    <w:rsid w:val="008C27C3"/>
    <w:rsid w:val="008C63A4"/>
    <w:rsid w:val="008C7067"/>
    <w:rsid w:val="008C79A5"/>
    <w:rsid w:val="008D08FC"/>
    <w:rsid w:val="008D1A80"/>
    <w:rsid w:val="008D1CDE"/>
    <w:rsid w:val="008D220C"/>
    <w:rsid w:val="008D3853"/>
    <w:rsid w:val="008D3D7D"/>
    <w:rsid w:val="008D5081"/>
    <w:rsid w:val="008D5A9D"/>
    <w:rsid w:val="008D5F55"/>
    <w:rsid w:val="008D618C"/>
    <w:rsid w:val="008D7607"/>
    <w:rsid w:val="008D7A32"/>
    <w:rsid w:val="008E1148"/>
    <w:rsid w:val="008E2AEF"/>
    <w:rsid w:val="008E2BEB"/>
    <w:rsid w:val="008E5183"/>
    <w:rsid w:val="008E6871"/>
    <w:rsid w:val="008E7A2F"/>
    <w:rsid w:val="008F025D"/>
    <w:rsid w:val="008F093B"/>
    <w:rsid w:val="008F18B7"/>
    <w:rsid w:val="008F2C93"/>
    <w:rsid w:val="008F455E"/>
    <w:rsid w:val="008F5EF2"/>
    <w:rsid w:val="008F61C4"/>
    <w:rsid w:val="008F7253"/>
    <w:rsid w:val="00900F89"/>
    <w:rsid w:val="00901EAF"/>
    <w:rsid w:val="00902902"/>
    <w:rsid w:val="009103FE"/>
    <w:rsid w:val="00911204"/>
    <w:rsid w:val="00911391"/>
    <w:rsid w:val="00911FC6"/>
    <w:rsid w:val="009132F0"/>
    <w:rsid w:val="00913F74"/>
    <w:rsid w:val="0091414F"/>
    <w:rsid w:val="00914E61"/>
    <w:rsid w:val="00915814"/>
    <w:rsid w:val="00916201"/>
    <w:rsid w:val="0091766D"/>
    <w:rsid w:val="00920C56"/>
    <w:rsid w:val="00922E28"/>
    <w:rsid w:val="00923766"/>
    <w:rsid w:val="00925343"/>
    <w:rsid w:val="009274C3"/>
    <w:rsid w:val="00927D28"/>
    <w:rsid w:val="00927EFA"/>
    <w:rsid w:val="009304E8"/>
    <w:rsid w:val="00932359"/>
    <w:rsid w:val="00936AC0"/>
    <w:rsid w:val="00937D10"/>
    <w:rsid w:val="009417C1"/>
    <w:rsid w:val="00941E7D"/>
    <w:rsid w:val="00944ACE"/>
    <w:rsid w:val="00945951"/>
    <w:rsid w:val="00947950"/>
    <w:rsid w:val="009521CC"/>
    <w:rsid w:val="0095347A"/>
    <w:rsid w:val="009536BE"/>
    <w:rsid w:val="0095480C"/>
    <w:rsid w:val="009548CC"/>
    <w:rsid w:val="00956AB0"/>
    <w:rsid w:val="009570AD"/>
    <w:rsid w:val="009579FE"/>
    <w:rsid w:val="0096154C"/>
    <w:rsid w:val="00961F97"/>
    <w:rsid w:val="009624C4"/>
    <w:rsid w:val="00962ACE"/>
    <w:rsid w:val="0096456B"/>
    <w:rsid w:val="00965C2A"/>
    <w:rsid w:val="0097158E"/>
    <w:rsid w:val="009715D5"/>
    <w:rsid w:val="00971D64"/>
    <w:rsid w:val="00972441"/>
    <w:rsid w:val="009734B0"/>
    <w:rsid w:val="00973BCF"/>
    <w:rsid w:val="00973E5B"/>
    <w:rsid w:val="00974896"/>
    <w:rsid w:val="00974ED7"/>
    <w:rsid w:val="009753CE"/>
    <w:rsid w:val="00975C07"/>
    <w:rsid w:val="009765D6"/>
    <w:rsid w:val="00980425"/>
    <w:rsid w:val="00981CD4"/>
    <w:rsid w:val="009823F3"/>
    <w:rsid w:val="009829C2"/>
    <w:rsid w:val="00983B7B"/>
    <w:rsid w:val="009841BF"/>
    <w:rsid w:val="00984D8F"/>
    <w:rsid w:val="00985519"/>
    <w:rsid w:val="00986019"/>
    <w:rsid w:val="00986C9B"/>
    <w:rsid w:val="00987777"/>
    <w:rsid w:val="00990671"/>
    <w:rsid w:val="00991DCE"/>
    <w:rsid w:val="00992A3E"/>
    <w:rsid w:val="00992EA6"/>
    <w:rsid w:val="009930BC"/>
    <w:rsid w:val="00993905"/>
    <w:rsid w:val="00993E87"/>
    <w:rsid w:val="009959B1"/>
    <w:rsid w:val="00995CCB"/>
    <w:rsid w:val="0099601B"/>
    <w:rsid w:val="00996490"/>
    <w:rsid w:val="00996890"/>
    <w:rsid w:val="00996CCD"/>
    <w:rsid w:val="00997954"/>
    <w:rsid w:val="009A09A7"/>
    <w:rsid w:val="009A1474"/>
    <w:rsid w:val="009A2829"/>
    <w:rsid w:val="009A3CCD"/>
    <w:rsid w:val="009A5364"/>
    <w:rsid w:val="009A57E2"/>
    <w:rsid w:val="009B0303"/>
    <w:rsid w:val="009B1CDC"/>
    <w:rsid w:val="009B2105"/>
    <w:rsid w:val="009B5019"/>
    <w:rsid w:val="009B5885"/>
    <w:rsid w:val="009B5CF6"/>
    <w:rsid w:val="009B5DED"/>
    <w:rsid w:val="009B75EB"/>
    <w:rsid w:val="009B7BD3"/>
    <w:rsid w:val="009B7C23"/>
    <w:rsid w:val="009C0080"/>
    <w:rsid w:val="009C0A08"/>
    <w:rsid w:val="009C6092"/>
    <w:rsid w:val="009C783F"/>
    <w:rsid w:val="009D0410"/>
    <w:rsid w:val="009D1BE4"/>
    <w:rsid w:val="009D1EAB"/>
    <w:rsid w:val="009D2088"/>
    <w:rsid w:val="009D2989"/>
    <w:rsid w:val="009D355D"/>
    <w:rsid w:val="009D370D"/>
    <w:rsid w:val="009D3716"/>
    <w:rsid w:val="009D3CEA"/>
    <w:rsid w:val="009D4A9E"/>
    <w:rsid w:val="009D5A28"/>
    <w:rsid w:val="009D7ED5"/>
    <w:rsid w:val="009D7EF0"/>
    <w:rsid w:val="009E131D"/>
    <w:rsid w:val="009E1637"/>
    <w:rsid w:val="009E2026"/>
    <w:rsid w:val="009E2231"/>
    <w:rsid w:val="009E43E8"/>
    <w:rsid w:val="009E4B84"/>
    <w:rsid w:val="009E5E8D"/>
    <w:rsid w:val="009E6E67"/>
    <w:rsid w:val="009E720E"/>
    <w:rsid w:val="009F0F30"/>
    <w:rsid w:val="009F12C0"/>
    <w:rsid w:val="009F193F"/>
    <w:rsid w:val="009F1E4E"/>
    <w:rsid w:val="009F5E79"/>
    <w:rsid w:val="009F5FC1"/>
    <w:rsid w:val="009F618B"/>
    <w:rsid w:val="00A001EF"/>
    <w:rsid w:val="00A0094C"/>
    <w:rsid w:val="00A00DB2"/>
    <w:rsid w:val="00A0100F"/>
    <w:rsid w:val="00A0104B"/>
    <w:rsid w:val="00A0418E"/>
    <w:rsid w:val="00A04660"/>
    <w:rsid w:val="00A04DEA"/>
    <w:rsid w:val="00A06602"/>
    <w:rsid w:val="00A0739A"/>
    <w:rsid w:val="00A10A3B"/>
    <w:rsid w:val="00A10D58"/>
    <w:rsid w:val="00A11BDA"/>
    <w:rsid w:val="00A14F9F"/>
    <w:rsid w:val="00A17B98"/>
    <w:rsid w:val="00A21B52"/>
    <w:rsid w:val="00A2254A"/>
    <w:rsid w:val="00A2276C"/>
    <w:rsid w:val="00A22DE8"/>
    <w:rsid w:val="00A23DBF"/>
    <w:rsid w:val="00A23F3B"/>
    <w:rsid w:val="00A2482A"/>
    <w:rsid w:val="00A24D07"/>
    <w:rsid w:val="00A266EE"/>
    <w:rsid w:val="00A2757E"/>
    <w:rsid w:val="00A27674"/>
    <w:rsid w:val="00A279E0"/>
    <w:rsid w:val="00A30073"/>
    <w:rsid w:val="00A317F3"/>
    <w:rsid w:val="00A31E71"/>
    <w:rsid w:val="00A32DC4"/>
    <w:rsid w:val="00A341E6"/>
    <w:rsid w:val="00A347A6"/>
    <w:rsid w:val="00A35943"/>
    <w:rsid w:val="00A35D66"/>
    <w:rsid w:val="00A35F62"/>
    <w:rsid w:val="00A3687F"/>
    <w:rsid w:val="00A4096F"/>
    <w:rsid w:val="00A40D1E"/>
    <w:rsid w:val="00A422D6"/>
    <w:rsid w:val="00A52A76"/>
    <w:rsid w:val="00A548C3"/>
    <w:rsid w:val="00A5577A"/>
    <w:rsid w:val="00A57FE9"/>
    <w:rsid w:val="00A615CD"/>
    <w:rsid w:val="00A65242"/>
    <w:rsid w:val="00A65C93"/>
    <w:rsid w:val="00A66B70"/>
    <w:rsid w:val="00A67ED8"/>
    <w:rsid w:val="00A7069A"/>
    <w:rsid w:val="00A709A1"/>
    <w:rsid w:val="00A709EE"/>
    <w:rsid w:val="00A71C9A"/>
    <w:rsid w:val="00A74F35"/>
    <w:rsid w:val="00A76C7F"/>
    <w:rsid w:val="00A804C3"/>
    <w:rsid w:val="00A81583"/>
    <w:rsid w:val="00A81FC4"/>
    <w:rsid w:val="00A8449F"/>
    <w:rsid w:val="00A859BA"/>
    <w:rsid w:val="00A85FC0"/>
    <w:rsid w:val="00A86424"/>
    <w:rsid w:val="00A866AE"/>
    <w:rsid w:val="00A87A87"/>
    <w:rsid w:val="00A9150F"/>
    <w:rsid w:val="00A92633"/>
    <w:rsid w:val="00A92F62"/>
    <w:rsid w:val="00A94FD3"/>
    <w:rsid w:val="00A95335"/>
    <w:rsid w:val="00AA038E"/>
    <w:rsid w:val="00AA1BAC"/>
    <w:rsid w:val="00AA46B5"/>
    <w:rsid w:val="00AA500A"/>
    <w:rsid w:val="00AA5186"/>
    <w:rsid w:val="00AA5AB2"/>
    <w:rsid w:val="00AB0350"/>
    <w:rsid w:val="00AB0E9F"/>
    <w:rsid w:val="00AB10BA"/>
    <w:rsid w:val="00AB4349"/>
    <w:rsid w:val="00AB457C"/>
    <w:rsid w:val="00AB4A9C"/>
    <w:rsid w:val="00AB5A6C"/>
    <w:rsid w:val="00AB64D6"/>
    <w:rsid w:val="00AB6A61"/>
    <w:rsid w:val="00AC0592"/>
    <w:rsid w:val="00AC26CD"/>
    <w:rsid w:val="00AC3B02"/>
    <w:rsid w:val="00AC550D"/>
    <w:rsid w:val="00AD5807"/>
    <w:rsid w:val="00AD6B47"/>
    <w:rsid w:val="00AD6FB1"/>
    <w:rsid w:val="00AD72B1"/>
    <w:rsid w:val="00AD7D6D"/>
    <w:rsid w:val="00AE0324"/>
    <w:rsid w:val="00AE03F4"/>
    <w:rsid w:val="00AE0B16"/>
    <w:rsid w:val="00AE1991"/>
    <w:rsid w:val="00AE2B3F"/>
    <w:rsid w:val="00AE304A"/>
    <w:rsid w:val="00AE4C43"/>
    <w:rsid w:val="00AE57BF"/>
    <w:rsid w:val="00AE5E0C"/>
    <w:rsid w:val="00AE6287"/>
    <w:rsid w:val="00AE646E"/>
    <w:rsid w:val="00AE6B0D"/>
    <w:rsid w:val="00AE6F16"/>
    <w:rsid w:val="00AE7127"/>
    <w:rsid w:val="00AF0D79"/>
    <w:rsid w:val="00AF0D80"/>
    <w:rsid w:val="00AF2741"/>
    <w:rsid w:val="00AF2E4A"/>
    <w:rsid w:val="00AF65F4"/>
    <w:rsid w:val="00B0236D"/>
    <w:rsid w:val="00B025C7"/>
    <w:rsid w:val="00B03E1A"/>
    <w:rsid w:val="00B044F9"/>
    <w:rsid w:val="00B04F9D"/>
    <w:rsid w:val="00B05EE3"/>
    <w:rsid w:val="00B07AA2"/>
    <w:rsid w:val="00B1045E"/>
    <w:rsid w:val="00B1266A"/>
    <w:rsid w:val="00B12D1E"/>
    <w:rsid w:val="00B14A71"/>
    <w:rsid w:val="00B15E00"/>
    <w:rsid w:val="00B164E5"/>
    <w:rsid w:val="00B1664A"/>
    <w:rsid w:val="00B16A16"/>
    <w:rsid w:val="00B173F5"/>
    <w:rsid w:val="00B1746C"/>
    <w:rsid w:val="00B20688"/>
    <w:rsid w:val="00B21A99"/>
    <w:rsid w:val="00B2296A"/>
    <w:rsid w:val="00B22EAB"/>
    <w:rsid w:val="00B231C8"/>
    <w:rsid w:val="00B257AD"/>
    <w:rsid w:val="00B3042D"/>
    <w:rsid w:val="00B3109F"/>
    <w:rsid w:val="00B34C55"/>
    <w:rsid w:val="00B34CB1"/>
    <w:rsid w:val="00B350DD"/>
    <w:rsid w:val="00B36EED"/>
    <w:rsid w:val="00B371A7"/>
    <w:rsid w:val="00B37705"/>
    <w:rsid w:val="00B42105"/>
    <w:rsid w:val="00B42AD8"/>
    <w:rsid w:val="00B436B2"/>
    <w:rsid w:val="00B43828"/>
    <w:rsid w:val="00B44B0A"/>
    <w:rsid w:val="00B46F3A"/>
    <w:rsid w:val="00B52E76"/>
    <w:rsid w:val="00B53642"/>
    <w:rsid w:val="00B53AE5"/>
    <w:rsid w:val="00B53CA9"/>
    <w:rsid w:val="00B54960"/>
    <w:rsid w:val="00B54AE1"/>
    <w:rsid w:val="00B5515B"/>
    <w:rsid w:val="00B554BE"/>
    <w:rsid w:val="00B55DD1"/>
    <w:rsid w:val="00B56BEC"/>
    <w:rsid w:val="00B57154"/>
    <w:rsid w:val="00B60B00"/>
    <w:rsid w:val="00B60CB7"/>
    <w:rsid w:val="00B62422"/>
    <w:rsid w:val="00B6278A"/>
    <w:rsid w:val="00B63B02"/>
    <w:rsid w:val="00B66F6C"/>
    <w:rsid w:val="00B67147"/>
    <w:rsid w:val="00B67751"/>
    <w:rsid w:val="00B71E69"/>
    <w:rsid w:val="00B72946"/>
    <w:rsid w:val="00B76853"/>
    <w:rsid w:val="00B777D2"/>
    <w:rsid w:val="00B82A90"/>
    <w:rsid w:val="00B835FA"/>
    <w:rsid w:val="00B8437C"/>
    <w:rsid w:val="00B84925"/>
    <w:rsid w:val="00B8579D"/>
    <w:rsid w:val="00B85D61"/>
    <w:rsid w:val="00B87977"/>
    <w:rsid w:val="00B87B28"/>
    <w:rsid w:val="00B914A2"/>
    <w:rsid w:val="00B923CF"/>
    <w:rsid w:val="00B93ADC"/>
    <w:rsid w:val="00B93EBF"/>
    <w:rsid w:val="00BA0073"/>
    <w:rsid w:val="00BA0120"/>
    <w:rsid w:val="00BA1812"/>
    <w:rsid w:val="00BA3E5D"/>
    <w:rsid w:val="00BA448F"/>
    <w:rsid w:val="00BA66C1"/>
    <w:rsid w:val="00BA67CB"/>
    <w:rsid w:val="00BB1B75"/>
    <w:rsid w:val="00BB2A28"/>
    <w:rsid w:val="00BB7D82"/>
    <w:rsid w:val="00BC35F4"/>
    <w:rsid w:val="00BC5183"/>
    <w:rsid w:val="00BC6862"/>
    <w:rsid w:val="00BC78F7"/>
    <w:rsid w:val="00BD1C18"/>
    <w:rsid w:val="00BD2C62"/>
    <w:rsid w:val="00BD2FF0"/>
    <w:rsid w:val="00BD3BFB"/>
    <w:rsid w:val="00BD44A8"/>
    <w:rsid w:val="00BD4C0F"/>
    <w:rsid w:val="00BD5496"/>
    <w:rsid w:val="00BD6229"/>
    <w:rsid w:val="00BD7C2F"/>
    <w:rsid w:val="00BE2AAA"/>
    <w:rsid w:val="00BE39DC"/>
    <w:rsid w:val="00BE661D"/>
    <w:rsid w:val="00BE7257"/>
    <w:rsid w:val="00BE78CE"/>
    <w:rsid w:val="00BF2098"/>
    <w:rsid w:val="00BF2996"/>
    <w:rsid w:val="00BF2CD0"/>
    <w:rsid w:val="00BF4A5D"/>
    <w:rsid w:val="00BF635B"/>
    <w:rsid w:val="00BF798D"/>
    <w:rsid w:val="00C005FB"/>
    <w:rsid w:val="00C020A8"/>
    <w:rsid w:val="00C02FFC"/>
    <w:rsid w:val="00C040D3"/>
    <w:rsid w:val="00C048DA"/>
    <w:rsid w:val="00C071BD"/>
    <w:rsid w:val="00C07EFB"/>
    <w:rsid w:val="00C12374"/>
    <w:rsid w:val="00C13F19"/>
    <w:rsid w:val="00C1461A"/>
    <w:rsid w:val="00C14A24"/>
    <w:rsid w:val="00C14A75"/>
    <w:rsid w:val="00C16B75"/>
    <w:rsid w:val="00C17BDC"/>
    <w:rsid w:val="00C17F36"/>
    <w:rsid w:val="00C2228B"/>
    <w:rsid w:val="00C25D7A"/>
    <w:rsid w:val="00C26092"/>
    <w:rsid w:val="00C31047"/>
    <w:rsid w:val="00C318EC"/>
    <w:rsid w:val="00C31E7A"/>
    <w:rsid w:val="00C321BD"/>
    <w:rsid w:val="00C33147"/>
    <w:rsid w:val="00C33537"/>
    <w:rsid w:val="00C34D26"/>
    <w:rsid w:val="00C36860"/>
    <w:rsid w:val="00C375B2"/>
    <w:rsid w:val="00C4070C"/>
    <w:rsid w:val="00C41BAD"/>
    <w:rsid w:val="00C42D25"/>
    <w:rsid w:val="00C447DF"/>
    <w:rsid w:val="00C449D7"/>
    <w:rsid w:val="00C44B71"/>
    <w:rsid w:val="00C46DC3"/>
    <w:rsid w:val="00C47220"/>
    <w:rsid w:val="00C50678"/>
    <w:rsid w:val="00C5150F"/>
    <w:rsid w:val="00C52031"/>
    <w:rsid w:val="00C52133"/>
    <w:rsid w:val="00C52D07"/>
    <w:rsid w:val="00C54AEB"/>
    <w:rsid w:val="00C5666B"/>
    <w:rsid w:val="00C573D1"/>
    <w:rsid w:val="00C57731"/>
    <w:rsid w:val="00C6038E"/>
    <w:rsid w:val="00C6053F"/>
    <w:rsid w:val="00C62A97"/>
    <w:rsid w:val="00C64587"/>
    <w:rsid w:val="00C64ECB"/>
    <w:rsid w:val="00C64FF7"/>
    <w:rsid w:val="00C65061"/>
    <w:rsid w:val="00C65BFB"/>
    <w:rsid w:val="00C6749A"/>
    <w:rsid w:val="00C702DA"/>
    <w:rsid w:val="00C70656"/>
    <w:rsid w:val="00C70A59"/>
    <w:rsid w:val="00C7256B"/>
    <w:rsid w:val="00C7263D"/>
    <w:rsid w:val="00C72ADC"/>
    <w:rsid w:val="00C738AA"/>
    <w:rsid w:val="00C73CF4"/>
    <w:rsid w:val="00C740DA"/>
    <w:rsid w:val="00C7467B"/>
    <w:rsid w:val="00C756C8"/>
    <w:rsid w:val="00C76A76"/>
    <w:rsid w:val="00C76DC2"/>
    <w:rsid w:val="00C835B3"/>
    <w:rsid w:val="00C83EDF"/>
    <w:rsid w:val="00C84059"/>
    <w:rsid w:val="00C84166"/>
    <w:rsid w:val="00C8524E"/>
    <w:rsid w:val="00C85566"/>
    <w:rsid w:val="00C8781D"/>
    <w:rsid w:val="00C90578"/>
    <w:rsid w:val="00C9191F"/>
    <w:rsid w:val="00C92E6D"/>
    <w:rsid w:val="00C940E4"/>
    <w:rsid w:val="00C9676A"/>
    <w:rsid w:val="00CA0A0D"/>
    <w:rsid w:val="00CA0E5E"/>
    <w:rsid w:val="00CA16A2"/>
    <w:rsid w:val="00CA2AD0"/>
    <w:rsid w:val="00CA2F93"/>
    <w:rsid w:val="00CA471B"/>
    <w:rsid w:val="00CA4DFC"/>
    <w:rsid w:val="00CA5E90"/>
    <w:rsid w:val="00CB0915"/>
    <w:rsid w:val="00CB0F52"/>
    <w:rsid w:val="00CB1384"/>
    <w:rsid w:val="00CB1B08"/>
    <w:rsid w:val="00CB4CB9"/>
    <w:rsid w:val="00CB4F21"/>
    <w:rsid w:val="00CB5E76"/>
    <w:rsid w:val="00CB68AD"/>
    <w:rsid w:val="00CB6D26"/>
    <w:rsid w:val="00CB7405"/>
    <w:rsid w:val="00CC0872"/>
    <w:rsid w:val="00CC1554"/>
    <w:rsid w:val="00CC16B6"/>
    <w:rsid w:val="00CC1F2A"/>
    <w:rsid w:val="00CC244A"/>
    <w:rsid w:val="00CC29AB"/>
    <w:rsid w:val="00CC2ED0"/>
    <w:rsid w:val="00CC425A"/>
    <w:rsid w:val="00CC483B"/>
    <w:rsid w:val="00CC48AC"/>
    <w:rsid w:val="00CC57DE"/>
    <w:rsid w:val="00CC5A5F"/>
    <w:rsid w:val="00CC688C"/>
    <w:rsid w:val="00CD06AB"/>
    <w:rsid w:val="00CD2396"/>
    <w:rsid w:val="00CD2426"/>
    <w:rsid w:val="00CD277A"/>
    <w:rsid w:val="00CD409D"/>
    <w:rsid w:val="00CD5A78"/>
    <w:rsid w:val="00CE0148"/>
    <w:rsid w:val="00CE0E34"/>
    <w:rsid w:val="00CE1F7C"/>
    <w:rsid w:val="00CE39DB"/>
    <w:rsid w:val="00CE547C"/>
    <w:rsid w:val="00CE6941"/>
    <w:rsid w:val="00CF0AE0"/>
    <w:rsid w:val="00CF257B"/>
    <w:rsid w:val="00CF2AB0"/>
    <w:rsid w:val="00CF2EC9"/>
    <w:rsid w:val="00CF3520"/>
    <w:rsid w:val="00CF4574"/>
    <w:rsid w:val="00CF4EB0"/>
    <w:rsid w:val="00CF74EC"/>
    <w:rsid w:val="00CF7FB8"/>
    <w:rsid w:val="00D00A0D"/>
    <w:rsid w:val="00D01D7B"/>
    <w:rsid w:val="00D04725"/>
    <w:rsid w:val="00D0691D"/>
    <w:rsid w:val="00D100D7"/>
    <w:rsid w:val="00D10790"/>
    <w:rsid w:val="00D10A67"/>
    <w:rsid w:val="00D12165"/>
    <w:rsid w:val="00D13217"/>
    <w:rsid w:val="00D13258"/>
    <w:rsid w:val="00D146E6"/>
    <w:rsid w:val="00D151C1"/>
    <w:rsid w:val="00D15C64"/>
    <w:rsid w:val="00D161EF"/>
    <w:rsid w:val="00D172A2"/>
    <w:rsid w:val="00D2240D"/>
    <w:rsid w:val="00D22A7A"/>
    <w:rsid w:val="00D2313A"/>
    <w:rsid w:val="00D23B9A"/>
    <w:rsid w:val="00D241DD"/>
    <w:rsid w:val="00D25A7D"/>
    <w:rsid w:val="00D269CB"/>
    <w:rsid w:val="00D30331"/>
    <w:rsid w:val="00D30D8A"/>
    <w:rsid w:val="00D3106A"/>
    <w:rsid w:val="00D31237"/>
    <w:rsid w:val="00D317A4"/>
    <w:rsid w:val="00D32CCC"/>
    <w:rsid w:val="00D33CFE"/>
    <w:rsid w:val="00D34B08"/>
    <w:rsid w:val="00D350B2"/>
    <w:rsid w:val="00D3634E"/>
    <w:rsid w:val="00D36731"/>
    <w:rsid w:val="00D37423"/>
    <w:rsid w:val="00D3751A"/>
    <w:rsid w:val="00D377AB"/>
    <w:rsid w:val="00D418FA"/>
    <w:rsid w:val="00D43D17"/>
    <w:rsid w:val="00D44167"/>
    <w:rsid w:val="00D44FFF"/>
    <w:rsid w:val="00D46DD5"/>
    <w:rsid w:val="00D512A2"/>
    <w:rsid w:val="00D519CC"/>
    <w:rsid w:val="00D52F5A"/>
    <w:rsid w:val="00D53055"/>
    <w:rsid w:val="00D544E7"/>
    <w:rsid w:val="00D544EE"/>
    <w:rsid w:val="00D5642C"/>
    <w:rsid w:val="00D56C0E"/>
    <w:rsid w:val="00D57170"/>
    <w:rsid w:val="00D57943"/>
    <w:rsid w:val="00D60B77"/>
    <w:rsid w:val="00D60DDB"/>
    <w:rsid w:val="00D62956"/>
    <w:rsid w:val="00D63079"/>
    <w:rsid w:val="00D63754"/>
    <w:rsid w:val="00D64C62"/>
    <w:rsid w:val="00D651C4"/>
    <w:rsid w:val="00D6620C"/>
    <w:rsid w:val="00D6664A"/>
    <w:rsid w:val="00D75788"/>
    <w:rsid w:val="00D75A81"/>
    <w:rsid w:val="00D774BE"/>
    <w:rsid w:val="00D82CE1"/>
    <w:rsid w:val="00D845C4"/>
    <w:rsid w:val="00D84AD5"/>
    <w:rsid w:val="00D863D3"/>
    <w:rsid w:val="00D90334"/>
    <w:rsid w:val="00D9052A"/>
    <w:rsid w:val="00D9131F"/>
    <w:rsid w:val="00D91365"/>
    <w:rsid w:val="00D93D78"/>
    <w:rsid w:val="00D9762D"/>
    <w:rsid w:val="00DA03B7"/>
    <w:rsid w:val="00DA0EDB"/>
    <w:rsid w:val="00DA31FA"/>
    <w:rsid w:val="00DA3F66"/>
    <w:rsid w:val="00DA4684"/>
    <w:rsid w:val="00DA4721"/>
    <w:rsid w:val="00DA5A89"/>
    <w:rsid w:val="00DA6451"/>
    <w:rsid w:val="00DA6C80"/>
    <w:rsid w:val="00DB3FEB"/>
    <w:rsid w:val="00DB411D"/>
    <w:rsid w:val="00DB59D1"/>
    <w:rsid w:val="00DB6460"/>
    <w:rsid w:val="00DB67A4"/>
    <w:rsid w:val="00DB7565"/>
    <w:rsid w:val="00DC39FC"/>
    <w:rsid w:val="00DC4F82"/>
    <w:rsid w:val="00DC5051"/>
    <w:rsid w:val="00DD4479"/>
    <w:rsid w:val="00DE040E"/>
    <w:rsid w:val="00DE1D7A"/>
    <w:rsid w:val="00DE3A03"/>
    <w:rsid w:val="00DE3D69"/>
    <w:rsid w:val="00DE4361"/>
    <w:rsid w:val="00DE5DDA"/>
    <w:rsid w:val="00DE65BB"/>
    <w:rsid w:val="00DE65EB"/>
    <w:rsid w:val="00DF1575"/>
    <w:rsid w:val="00DF15EB"/>
    <w:rsid w:val="00DF15F9"/>
    <w:rsid w:val="00DF211C"/>
    <w:rsid w:val="00DF26E5"/>
    <w:rsid w:val="00DF29E7"/>
    <w:rsid w:val="00DF3A0A"/>
    <w:rsid w:val="00DF3D25"/>
    <w:rsid w:val="00DF64BF"/>
    <w:rsid w:val="00DF71BB"/>
    <w:rsid w:val="00E04C25"/>
    <w:rsid w:val="00E104A7"/>
    <w:rsid w:val="00E10505"/>
    <w:rsid w:val="00E105AE"/>
    <w:rsid w:val="00E11BFD"/>
    <w:rsid w:val="00E12267"/>
    <w:rsid w:val="00E12281"/>
    <w:rsid w:val="00E12753"/>
    <w:rsid w:val="00E12A8B"/>
    <w:rsid w:val="00E13ADF"/>
    <w:rsid w:val="00E13E3C"/>
    <w:rsid w:val="00E14E61"/>
    <w:rsid w:val="00E1642B"/>
    <w:rsid w:val="00E22A97"/>
    <w:rsid w:val="00E22FED"/>
    <w:rsid w:val="00E23374"/>
    <w:rsid w:val="00E244DA"/>
    <w:rsid w:val="00E25428"/>
    <w:rsid w:val="00E25584"/>
    <w:rsid w:val="00E25724"/>
    <w:rsid w:val="00E2725F"/>
    <w:rsid w:val="00E274DF"/>
    <w:rsid w:val="00E3145C"/>
    <w:rsid w:val="00E319AA"/>
    <w:rsid w:val="00E32A28"/>
    <w:rsid w:val="00E32E28"/>
    <w:rsid w:val="00E33843"/>
    <w:rsid w:val="00E33DB4"/>
    <w:rsid w:val="00E4003F"/>
    <w:rsid w:val="00E40599"/>
    <w:rsid w:val="00E40FB5"/>
    <w:rsid w:val="00E44434"/>
    <w:rsid w:val="00E4527B"/>
    <w:rsid w:val="00E4715B"/>
    <w:rsid w:val="00E505DA"/>
    <w:rsid w:val="00E51482"/>
    <w:rsid w:val="00E51C19"/>
    <w:rsid w:val="00E51E81"/>
    <w:rsid w:val="00E52719"/>
    <w:rsid w:val="00E52720"/>
    <w:rsid w:val="00E52C1D"/>
    <w:rsid w:val="00E5340B"/>
    <w:rsid w:val="00E535B8"/>
    <w:rsid w:val="00E54284"/>
    <w:rsid w:val="00E56092"/>
    <w:rsid w:val="00E56237"/>
    <w:rsid w:val="00E56DFD"/>
    <w:rsid w:val="00E5796B"/>
    <w:rsid w:val="00E608BF"/>
    <w:rsid w:val="00E60D41"/>
    <w:rsid w:val="00E624EF"/>
    <w:rsid w:val="00E62922"/>
    <w:rsid w:val="00E64FAC"/>
    <w:rsid w:val="00E654DE"/>
    <w:rsid w:val="00E669CB"/>
    <w:rsid w:val="00E67F81"/>
    <w:rsid w:val="00E7287C"/>
    <w:rsid w:val="00E72D4D"/>
    <w:rsid w:val="00E73118"/>
    <w:rsid w:val="00E73742"/>
    <w:rsid w:val="00E74D8D"/>
    <w:rsid w:val="00E759CB"/>
    <w:rsid w:val="00E77B87"/>
    <w:rsid w:val="00E80C59"/>
    <w:rsid w:val="00E80C8C"/>
    <w:rsid w:val="00E81561"/>
    <w:rsid w:val="00E821FF"/>
    <w:rsid w:val="00E82BB2"/>
    <w:rsid w:val="00E84A2D"/>
    <w:rsid w:val="00E8548F"/>
    <w:rsid w:val="00E874D9"/>
    <w:rsid w:val="00E904BE"/>
    <w:rsid w:val="00E91BA3"/>
    <w:rsid w:val="00E9257D"/>
    <w:rsid w:val="00E93ABA"/>
    <w:rsid w:val="00E94B69"/>
    <w:rsid w:val="00E9597E"/>
    <w:rsid w:val="00E969CF"/>
    <w:rsid w:val="00E96DA0"/>
    <w:rsid w:val="00E96FBF"/>
    <w:rsid w:val="00E97170"/>
    <w:rsid w:val="00EA0202"/>
    <w:rsid w:val="00EA1443"/>
    <w:rsid w:val="00EA17DB"/>
    <w:rsid w:val="00EA30C3"/>
    <w:rsid w:val="00EA5BD0"/>
    <w:rsid w:val="00EA761E"/>
    <w:rsid w:val="00EA7CD7"/>
    <w:rsid w:val="00EB1667"/>
    <w:rsid w:val="00EB236D"/>
    <w:rsid w:val="00EB23F3"/>
    <w:rsid w:val="00EB284D"/>
    <w:rsid w:val="00EB30FB"/>
    <w:rsid w:val="00EB38D4"/>
    <w:rsid w:val="00EB49E7"/>
    <w:rsid w:val="00EB4CFB"/>
    <w:rsid w:val="00EB4D8C"/>
    <w:rsid w:val="00EB4F2C"/>
    <w:rsid w:val="00EB535D"/>
    <w:rsid w:val="00EB5CA5"/>
    <w:rsid w:val="00EB6272"/>
    <w:rsid w:val="00EB6569"/>
    <w:rsid w:val="00EB67EF"/>
    <w:rsid w:val="00EB6C32"/>
    <w:rsid w:val="00EB6D7B"/>
    <w:rsid w:val="00EB7A2A"/>
    <w:rsid w:val="00EB7E63"/>
    <w:rsid w:val="00EC0363"/>
    <w:rsid w:val="00EC0DE7"/>
    <w:rsid w:val="00EC1E87"/>
    <w:rsid w:val="00EC2D98"/>
    <w:rsid w:val="00EC3A7C"/>
    <w:rsid w:val="00EC4D39"/>
    <w:rsid w:val="00EC5241"/>
    <w:rsid w:val="00EC5C69"/>
    <w:rsid w:val="00EC74E5"/>
    <w:rsid w:val="00ED0AFB"/>
    <w:rsid w:val="00ED1ADF"/>
    <w:rsid w:val="00ED4765"/>
    <w:rsid w:val="00ED55DE"/>
    <w:rsid w:val="00ED5FDA"/>
    <w:rsid w:val="00ED6DFF"/>
    <w:rsid w:val="00ED70B3"/>
    <w:rsid w:val="00EE1345"/>
    <w:rsid w:val="00EE1405"/>
    <w:rsid w:val="00EE3937"/>
    <w:rsid w:val="00EE5C6E"/>
    <w:rsid w:val="00EF039E"/>
    <w:rsid w:val="00EF0432"/>
    <w:rsid w:val="00EF0B02"/>
    <w:rsid w:val="00EF0D0E"/>
    <w:rsid w:val="00EF0F13"/>
    <w:rsid w:val="00EF100A"/>
    <w:rsid w:val="00EF2E63"/>
    <w:rsid w:val="00EF362D"/>
    <w:rsid w:val="00EF4640"/>
    <w:rsid w:val="00EF54A3"/>
    <w:rsid w:val="00EF6044"/>
    <w:rsid w:val="00EF6E93"/>
    <w:rsid w:val="00F00FC4"/>
    <w:rsid w:val="00F01776"/>
    <w:rsid w:val="00F0232B"/>
    <w:rsid w:val="00F02466"/>
    <w:rsid w:val="00F03D93"/>
    <w:rsid w:val="00F04738"/>
    <w:rsid w:val="00F052CB"/>
    <w:rsid w:val="00F06C1A"/>
    <w:rsid w:val="00F06F07"/>
    <w:rsid w:val="00F07EB5"/>
    <w:rsid w:val="00F105A7"/>
    <w:rsid w:val="00F10781"/>
    <w:rsid w:val="00F108B4"/>
    <w:rsid w:val="00F1176D"/>
    <w:rsid w:val="00F128C6"/>
    <w:rsid w:val="00F13B4F"/>
    <w:rsid w:val="00F15FAE"/>
    <w:rsid w:val="00F1625F"/>
    <w:rsid w:val="00F1667D"/>
    <w:rsid w:val="00F167F0"/>
    <w:rsid w:val="00F176EC"/>
    <w:rsid w:val="00F17DAD"/>
    <w:rsid w:val="00F20160"/>
    <w:rsid w:val="00F20752"/>
    <w:rsid w:val="00F20E2A"/>
    <w:rsid w:val="00F2184A"/>
    <w:rsid w:val="00F22C97"/>
    <w:rsid w:val="00F23EC0"/>
    <w:rsid w:val="00F26571"/>
    <w:rsid w:val="00F26C44"/>
    <w:rsid w:val="00F27AAE"/>
    <w:rsid w:val="00F31FC3"/>
    <w:rsid w:val="00F328F2"/>
    <w:rsid w:val="00F33308"/>
    <w:rsid w:val="00F3346B"/>
    <w:rsid w:val="00F35EDD"/>
    <w:rsid w:val="00F36002"/>
    <w:rsid w:val="00F37B9E"/>
    <w:rsid w:val="00F41943"/>
    <w:rsid w:val="00F41CCD"/>
    <w:rsid w:val="00F45801"/>
    <w:rsid w:val="00F463DA"/>
    <w:rsid w:val="00F503CE"/>
    <w:rsid w:val="00F52F0B"/>
    <w:rsid w:val="00F53C17"/>
    <w:rsid w:val="00F53F2C"/>
    <w:rsid w:val="00F54844"/>
    <w:rsid w:val="00F56201"/>
    <w:rsid w:val="00F565CB"/>
    <w:rsid w:val="00F56A1A"/>
    <w:rsid w:val="00F60654"/>
    <w:rsid w:val="00F60E2E"/>
    <w:rsid w:val="00F60F7E"/>
    <w:rsid w:val="00F6137D"/>
    <w:rsid w:val="00F617E5"/>
    <w:rsid w:val="00F62DE5"/>
    <w:rsid w:val="00F646E9"/>
    <w:rsid w:val="00F649BE"/>
    <w:rsid w:val="00F652D7"/>
    <w:rsid w:val="00F656D8"/>
    <w:rsid w:val="00F66887"/>
    <w:rsid w:val="00F66BD7"/>
    <w:rsid w:val="00F66F72"/>
    <w:rsid w:val="00F678D2"/>
    <w:rsid w:val="00F70489"/>
    <w:rsid w:val="00F72093"/>
    <w:rsid w:val="00F72247"/>
    <w:rsid w:val="00F73913"/>
    <w:rsid w:val="00F7392D"/>
    <w:rsid w:val="00F80883"/>
    <w:rsid w:val="00F81B28"/>
    <w:rsid w:val="00F8311D"/>
    <w:rsid w:val="00F85099"/>
    <w:rsid w:val="00F85C17"/>
    <w:rsid w:val="00F87E24"/>
    <w:rsid w:val="00F9034C"/>
    <w:rsid w:val="00F91076"/>
    <w:rsid w:val="00F9131F"/>
    <w:rsid w:val="00F93105"/>
    <w:rsid w:val="00F937DB"/>
    <w:rsid w:val="00F93889"/>
    <w:rsid w:val="00F93DB4"/>
    <w:rsid w:val="00F954E9"/>
    <w:rsid w:val="00F96801"/>
    <w:rsid w:val="00F96F20"/>
    <w:rsid w:val="00FA0342"/>
    <w:rsid w:val="00FA22C8"/>
    <w:rsid w:val="00FA2667"/>
    <w:rsid w:val="00FA267B"/>
    <w:rsid w:val="00FA3531"/>
    <w:rsid w:val="00FA37E7"/>
    <w:rsid w:val="00FA3FB3"/>
    <w:rsid w:val="00FA6655"/>
    <w:rsid w:val="00FB432A"/>
    <w:rsid w:val="00FB53DF"/>
    <w:rsid w:val="00FB5A5D"/>
    <w:rsid w:val="00FC0B86"/>
    <w:rsid w:val="00FC1029"/>
    <w:rsid w:val="00FC3223"/>
    <w:rsid w:val="00FC3726"/>
    <w:rsid w:val="00FC3A56"/>
    <w:rsid w:val="00FC3C17"/>
    <w:rsid w:val="00FC5A4B"/>
    <w:rsid w:val="00FC60A1"/>
    <w:rsid w:val="00FC6489"/>
    <w:rsid w:val="00FD0116"/>
    <w:rsid w:val="00FD092D"/>
    <w:rsid w:val="00FD2DEA"/>
    <w:rsid w:val="00FD3213"/>
    <w:rsid w:val="00FD5ACE"/>
    <w:rsid w:val="00FD65AA"/>
    <w:rsid w:val="00FD6D69"/>
    <w:rsid w:val="00FE00F1"/>
    <w:rsid w:val="00FE0194"/>
    <w:rsid w:val="00FE08D8"/>
    <w:rsid w:val="00FE15CC"/>
    <w:rsid w:val="00FE1C63"/>
    <w:rsid w:val="00FE2116"/>
    <w:rsid w:val="00FE2FFF"/>
    <w:rsid w:val="00FE43BA"/>
    <w:rsid w:val="00FE4879"/>
    <w:rsid w:val="00FE584E"/>
    <w:rsid w:val="00FE5889"/>
    <w:rsid w:val="00FE6C7F"/>
    <w:rsid w:val="00FF0586"/>
    <w:rsid w:val="00FF05A6"/>
    <w:rsid w:val="00FF076B"/>
    <w:rsid w:val="00FF0BC4"/>
    <w:rsid w:val="00FF14F9"/>
    <w:rsid w:val="00FF63E0"/>
    <w:rsid w:val="00FF77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colormru v:ext="edit" colors="#b3a6e2,#ff7c80,#777,#ff79bc,#96f,#936,#603,#96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9D7"/>
    <w:rPr>
      <w:sz w:val="24"/>
      <w:szCs w:val="24"/>
      <w:lang w:val="es-CO"/>
    </w:rPr>
  </w:style>
  <w:style w:type="paragraph" w:styleId="Titre1">
    <w:name w:val="heading 1"/>
    <w:basedOn w:val="Normal"/>
    <w:next w:val="Normal"/>
    <w:link w:val="Titre1Car"/>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semiHidden/>
    <w:unhideWhenUsed/>
    <w:qFormat/>
    <w:rsid w:val="005E0CF0"/>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uiPriority w:val="99"/>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uiPriority w:val="99"/>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Ref. de nota al pie 2,Ref,de nota al pie,Footnote number,BVI fnr,4_G,16 Point,Superscript 6 Point"/>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rFonts w:eastAsia="Batang"/>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character" w:customStyle="1" w:styleId="baj1">
    <w:name w:val="b_aj1"/>
    <w:basedOn w:val="Policepardfaut"/>
    <w:rsid w:val="00113DCF"/>
    <w:rPr>
      <w:b/>
      <w:bCs/>
      <w:color w:val="000000"/>
    </w:rPr>
  </w:style>
  <w:style w:type="character" w:customStyle="1" w:styleId="Titre1Car">
    <w:name w:val="Titre 1 Car"/>
    <w:basedOn w:val="Policepardfaut"/>
    <w:link w:val="Titre1"/>
    <w:rsid w:val="004F48CF"/>
    <w:rPr>
      <w:b/>
      <w:bCs/>
      <w:i/>
      <w:sz w:val="24"/>
      <w:lang w:val="es-ES_tradnl"/>
    </w:rPr>
  </w:style>
  <w:style w:type="character" w:customStyle="1" w:styleId="CuerpodeltextoPalatinoLinotype">
    <w:name w:val="Cuerpo del texto + Palatino Linotype"/>
    <w:aliases w:val="Negrita,Cursiva,Espaciado 0 pto"/>
    <w:basedOn w:val="Cuerpodeltexto"/>
    <w:rsid w:val="004F48CF"/>
    <w:rPr>
      <w:rFonts w:ascii="Palatino Linotype" w:eastAsia="Palatino Linotype" w:hAnsi="Palatino Linotype" w:cs="Palatino Linotype"/>
      <w:b/>
      <w:bCs/>
      <w:i/>
      <w:iCs/>
      <w:smallCaps w:val="0"/>
      <w:strike w:val="0"/>
      <w:color w:val="000000"/>
      <w:spacing w:val="0"/>
      <w:w w:val="100"/>
      <w:position w:val="0"/>
      <w:sz w:val="24"/>
      <w:szCs w:val="24"/>
      <w:u w:val="none"/>
      <w:shd w:val="clear" w:color="auto" w:fill="FFFFFF"/>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9D7"/>
    <w:rPr>
      <w:sz w:val="24"/>
      <w:szCs w:val="24"/>
      <w:lang w:val="es-CO"/>
    </w:rPr>
  </w:style>
  <w:style w:type="paragraph" w:styleId="Titre1">
    <w:name w:val="heading 1"/>
    <w:basedOn w:val="Normal"/>
    <w:next w:val="Normal"/>
    <w:link w:val="Titre1Car"/>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semiHidden/>
    <w:unhideWhenUsed/>
    <w:qFormat/>
    <w:rsid w:val="005E0CF0"/>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uiPriority w:val="99"/>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uiPriority w:val="99"/>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Ref. de nota al pie 2,Ref,de nota al pie,Footnote number,BVI fnr,4_G,16 Point,Superscript 6 Point"/>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rFonts w:eastAsia="Batang"/>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character" w:customStyle="1" w:styleId="baj1">
    <w:name w:val="b_aj1"/>
    <w:basedOn w:val="Policepardfaut"/>
    <w:rsid w:val="00113DCF"/>
    <w:rPr>
      <w:b/>
      <w:bCs/>
      <w:color w:val="000000"/>
    </w:rPr>
  </w:style>
  <w:style w:type="character" w:customStyle="1" w:styleId="Titre1Car">
    <w:name w:val="Titre 1 Car"/>
    <w:basedOn w:val="Policepardfaut"/>
    <w:link w:val="Titre1"/>
    <w:rsid w:val="004F48CF"/>
    <w:rPr>
      <w:b/>
      <w:bCs/>
      <w:i/>
      <w:sz w:val="24"/>
      <w:lang w:val="es-ES_tradnl"/>
    </w:rPr>
  </w:style>
  <w:style w:type="character" w:customStyle="1" w:styleId="CuerpodeltextoPalatinoLinotype">
    <w:name w:val="Cuerpo del texto + Palatino Linotype"/>
    <w:aliases w:val="Negrita,Cursiva,Espaciado 0 pto"/>
    <w:basedOn w:val="Cuerpodeltexto"/>
    <w:rsid w:val="004F48CF"/>
    <w:rPr>
      <w:rFonts w:ascii="Palatino Linotype" w:eastAsia="Palatino Linotype" w:hAnsi="Palatino Linotype" w:cs="Palatino Linotype"/>
      <w:b/>
      <w:bCs/>
      <w:i/>
      <w:iCs/>
      <w:smallCaps w:val="0"/>
      <w:strike w:val="0"/>
      <w:color w:val="000000"/>
      <w:spacing w:val="0"/>
      <w:w w:val="100"/>
      <w:position w:val="0"/>
      <w:sz w:val="24"/>
      <w:szCs w:val="24"/>
      <w:u w:val="none"/>
      <w:shd w:val="clear" w:color="auto" w:fill="FFFFF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43195">
      <w:bodyDiv w:val="1"/>
      <w:marLeft w:val="0"/>
      <w:marRight w:val="0"/>
      <w:marTop w:val="0"/>
      <w:marBottom w:val="0"/>
      <w:divBdr>
        <w:top w:val="none" w:sz="0" w:space="0" w:color="auto"/>
        <w:left w:val="none" w:sz="0" w:space="0" w:color="auto"/>
        <w:bottom w:val="none" w:sz="0" w:space="0" w:color="auto"/>
        <w:right w:val="none" w:sz="0" w:space="0" w:color="auto"/>
      </w:divBdr>
    </w:div>
    <w:div w:id="450898626">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3">
          <w:marLeft w:val="0"/>
          <w:marRight w:val="0"/>
          <w:marTop w:val="0"/>
          <w:marBottom w:val="0"/>
          <w:divBdr>
            <w:top w:val="none" w:sz="0" w:space="0" w:color="auto"/>
            <w:left w:val="none" w:sz="0" w:space="0" w:color="auto"/>
            <w:bottom w:val="none" w:sz="0" w:space="0" w:color="auto"/>
            <w:right w:val="none" w:sz="0" w:space="0" w:color="auto"/>
          </w:divBdr>
          <w:divsChild>
            <w:div w:id="599726652">
              <w:marLeft w:val="0"/>
              <w:marRight w:val="0"/>
              <w:marTop w:val="0"/>
              <w:marBottom w:val="0"/>
              <w:divBdr>
                <w:top w:val="none" w:sz="0" w:space="0" w:color="auto"/>
                <w:left w:val="none" w:sz="0" w:space="0" w:color="auto"/>
                <w:bottom w:val="none" w:sz="0" w:space="0" w:color="auto"/>
                <w:right w:val="none" w:sz="0" w:space="0" w:color="auto"/>
              </w:divBdr>
              <w:divsChild>
                <w:div w:id="1494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1871">
      <w:bodyDiv w:val="1"/>
      <w:marLeft w:val="0"/>
      <w:marRight w:val="0"/>
      <w:marTop w:val="0"/>
      <w:marBottom w:val="0"/>
      <w:divBdr>
        <w:top w:val="none" w:sz="0" w:space="0" w:color="auto"/>
        <w:left w:val="none" w:sz="0" w:space="0" w:color="auto"/>
        <w:bottom w:val="none" w:sz="0" w:space="0" w:color="auto"/>
        <w:right w:val="none" w:sz="0" w:space="0" w:color="auto"/>
      </w:divBdr>
      <w:divsChild>
        <w:div w:id="900872844">
          <w:marLeft w:val="0"/>
          <w:marRight w:val="0"/>
          <w:marTop w:val="0"/>
          <w:marBottom w:val="0"/>
          <w:divBdr>
            <w:top w:val="none" w:sz="0" w:space="0" w:color="auto"/>
            <w:left w:val="none" w:sz="0" w:space="0" w:color="auto"/>
            <w:bottom w:val="none" w:sz="0" w:space="0" w:color="auto"/>
            <w:right w:val="none" w:sz="0" w:space="0" w:color="auto"/>
          </w:divBdr>
          <w:divsChild>
            <w:div w:id="807667280">
              <w:marLeft w:val="0"/>
              <w:marRight w:val="0"/>
              <w:marTop w:val="0"/>
              <w:marBottom w:val="0"/>
              <w:divBdr>
                <w:top w:val="none" w:sz="0" w:space="0" w:color="auto"/>
                <w:left w:val="none" w:sz="0" w:space="0" w:color="auto"/>
                <w:bottom w:val="none" w:sz="0" w:space="0" w:color="auto"/>
                <w:right w:val="none" w:sz="0" w:space="0" w:color="auto"/>
              </w:divBdr>
              <w:divsChild>
                <w:div w:id="16374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9447">
      <w:bodyDiv w:val="1"/>
      <w:marLeft w:val="0"/>
      <w:marRight w:val="0"/>
      <w:marTop w:val="0"/>
      <w:marBottom w:val="0"/>
      <w:divBdr>
        <w:top w:val="none" w:sz="0" w:space="0" w:color="auto"/>
        <w:left w:val="none" w:sz="0" w:space="0" w:color="auto"/>
        <w:bottom w:val="none" w:sz="0" w:space="0" w:color="auto"/>
        <w:right w:val="none" w:sz="0" w:space="0" w:color="auto"/>
      </w:divBdr>
    </w:div>
    <w:div w:id="1447432766">
      <w:bodyDiv w:val="1"/>
      <w:marLeft w:val="0"/>
      <w:marRight w:val="0"/>
      <w:marTop w:val="0"/>
      <w:marBottom w:val="0"/>
      <w:divBdr>
        <w:top w:val="none" w:sz="0" w:space="0" w:color="auto"/>
        <w:left w:val="none" w:sz="0" w:space="0" w:color="auto"/>
        <w:bottom w:val="none" w:sz="0" w:space="0" w:color="auto"/>
        <w:right w:val="none" w:sz="0" w:space="0" w:color="auto"/>
      </w:divBdr>
      <w:divsChild>
        <w:div w:id="965744207">
          <w:marLeft w:val="0"/>
          <w:marRight w:val="0"/>
          <w:marTop w:val="0"/>
          <w:marBottom w:val="0"/>
          <w:divBdr>
            <w:top w:val="none" w:sz="0" w:space="0" w:color="auto"/>
            <w:left w:val="none" w:sz="0" w:space="0" w:color="auto"/>
            <w:bottom w:val="none" w:sz="0" w:space="0" w:color="auto"/>
            <w:right w:val="none" w:sz="0" w:space="0" w:color="auto"/>
          </w:divBdr>
          <w:divsChild>
            <w:div w:id="1895697010">
              <w:marLeft w:val="0"/>
              <w:marRight w:val="0"/>
              <w:marTop w:val="0"/>
              <w:marBottom w:val="0"/>
              <w:divBdr>
                <w:top w:val="none" w:sz="0" w:space="0" w:color="auto"/>
                <w:left w:val="none" w:sz="0" w:space="0" w:color="auto"/>
                <w:bottom w:val="none" w:sz="0" w:space="0" w:color="auto"/>
                <w:right w:val="none" w:sz="0" w:space="0" w:color="auto"/>
              </w:divBdr>
              <w:divsChild>
                <w:div w:id="103234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240464">
      <w:bodyDiv w:val="1"/>
      <w:marLeft w:val="0"/>
      <w:marRight w:val="0"/>
      <w:marTop w:val="0"/>
      <w:marBottom w:val="0"/>
      <w:divBdr>
        <w:top w:val="none" w:sz="0" w:space="0" w:color="auto"/>
        <w:left w:val="none" w:sz="0" w:space="0" w:color="auto"/>
        <w:bottom w:val="none" w:sz="0" w:space="0" w:color="auto"/>
        <w:right w:val="none" w:sz="0" w:space="0" w:color="auto"/>
      </w:divBdr>
      <w:divsChild>
        <w:div w:id="129633317">
          <w:marLeft w:val="0"/>
          <w:marRight w:val="0"/>
          <w:marTop w:val="0"/>
          <w:marBottom w:val="0"/>
          <w:divBdr>
            <w:top w:val="none" w:sz="0" w:space="0" w:color="auto"/>
            <w:left w:val="none" w:sz="0" w:space="0" w:color="auto"/>
            <w:bottom w:val="none" w:sz="0" w:space="0" w:color="auto"/>
            <w:right w:val="none" w:sz="0" w:space="0" w:color="auto"/>
          </w:divBdr>
          <w:divsChild>
            <w:div w:id="141898505">
              <w:marLeft w:val="0"/>
              <w:marRight w:val="0"/>
              <w:marTop w:val="0"/>
              <w:marBottom w:val="0"/>
              <w:divBdr>
                <w:top w:val="none" w:sz="0" w:space="0" w:color="auto"/>
                <w:left w:val="none" w:sz="0" w:space="0" w:color="auto"/>
                <w:bottom w:val="none" w:sz="0" w:space="0" w:color="auto"/>
                <w:right w:val="none" w:sz="0" w:space="0" w:color="auto"/>
              </w:divBdr>
              <w:divsChild>
                <w:div w:id="14138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5C601-11BE-484E-8692-8EC4CA937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5724</Words>
  <Characters>31487</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37137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creator>Jose Rogelio Hernandez Londoño</dc:creator>
  <cp:lastModifiedBy>Malucimedina</cp:lastModifiedBy>
  <cp:revision>3</cp:revision>
  <cp:lastPrinted>2017-10-19T13:40:00Z</cp:lastPrinted>
  <dcterms:created xsi:type="dcterms:W3CDTF">2017-10-19T19:57:00Z</dcterms:created>
  <dcterms:modified xsi:type="dcterms:W3CDTF">2017-11-26T13:48:00Z</dcterms:modified>
</cp:coreProperties>
</file>