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A7F11" w:rsidRPr="00CA7F11" w:rsidRDefault="00CA7F11" w:rsidP="00CA7F1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CA7F1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A7F11" w:rsidRPr="00CA7F11" w:rsidRDefault="00CA7F11" w:rsidP="00CA7F1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CA7F11">
        <w:rPr>
          <w:rFonts w:ascii="Calibri" w:eastAsia="Calibri" w:hAnsi="Calibri" w:cs="Calibri"/>
          <w:color w:val="FF0000"/>
          <w:sz w:val="16"/>
          <w:szCs w:val="16"/>
          <w:lang w:val="es-CO" w:eastAsia="fr-FR"/>
        </w:rPr>
        <w:t>El contenido total y fiel de la decisión debe ser verificado en la Secretaría de esta Sala.</w:t>
      </w:r>
    </w:p>
    <w:p w:rsidR="00CA7F11" w:rsidRPr="00CA7F11" w:rsidRDefault="00CA7F11" w:rsidP="00CA7F11">
      <w:pPr>
        <w:shd w:val="clear" w:color="auto" w:fill="FFFFFF"/>
        <w:ind w:left="1843" w:hanging="1843"/>
        <w:jc w:val="both"/>
        <w:rPr>
          <w:rFonts w:ascii="Calibri" w:hAnsi="Calibri" w:cs="Calibri"/>
          <w:color w:val="222222"/>
          <w:sz w:val="18"/>
          <w:szCs w:val="18"/>
          <w:lang w:val="es-CO" w:eastAsia="fr-FR"/>
        </w:rPr>
      </w:pPr>
      <w:r w:rsidRPr="00CA7F11">
        <w:rPr>
          <w:rFonts w:ascii="Calibri" w:hAnsi="Calibri" w:cs="Calibri"/>
          <w:color w:val="222222"/>
          <w:sz w:val="18"/>
          <w:szCs w:val="18"/>
          <w:lang w:val="es-CO" w:eastAsia="fr-FR"/>
        </w:rPr>
        <w:t>Providencia:</w:t>
      </w:r>
      <w:r w:rsidRPr="00CA7F11">
        <w:rPr>
          <w:rFonts w:ascii="Calibri" w:hAnsi="Calibri" w:cs="Calibri"/>
          <w:color w:val="222222"/>
          <w:sz w:val="18"/>
          <w:szCs w:val="18"/>
          <w:lang w:val="es-CO" w:eastAsia="fr-FR"/>
        </w:rPr>
        <w:tab/>
        <w:t>Sentencia  – 2ª instancia –</w:t>
      </w:r>
      <w:r w:rsidRPr="00CA7F11">
        <w:rPr>
          <w:rFonts w:ascii="Calibri" w:hAnsi="Calibri" w:cs="Calibri"/>
          <w:color w:val="222222"/>
          <w:sz w:val="18"/>
          <w:szCs w:val="18"/>
          <w:lang w:val="es-CO" w:eastAsia="fr-FR"/>
        </w:rPr>
        <w:pgNum/>
        <w:t xml:space="preserve"> 27 de octubre de 2017</w:t>
      </w:r>
    </w:p>
    <w:p w:rsidR="00CA7F11" w:rsidRPr="00CA7F11" w:rsidRDefault="00CA7F11" w:rsidP="00CA7F11">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CA7F11">
        <w:rPr>
          <w:rFonts w:ascii="Calibri" w:eastAsia="Calibri" w:hAnsi="Calibri" w:cs="Calibri"/>
          <w:color w:val="222222"/>
          <w:sz w:val="18"/>
          <w:szCs w:val="18"/>
          <w:lang w:val="es-CO" w:eastAsia="fr-FR"/>
        </w:rPr>
        <w:t>Proceso:    </w:t>
      </w:r>
      <w:r w:rsidRPr="00CA7F11">
        <w:rPr>
          <w:rFonts w:ascii="Calibri" w:eastAsia="Calibri" w:hAnsi="Calibri" w:cs="Calibri"/>
          <w:color w:val="222222"/>
          <w:sz w:val="18"/>
          <w:szCs w:val="18"/>
          <w:lang w:val="es-CO" w:eastAsia="fr-FR"/>
        </w:rPr>
        <w:tab/>
        <w:t>Acción de Tutela – Revoca decisión del a quo y concede amparo</w:t>
      </w:r>
    </w:p>
    <w:p w:rsidR="00CA7F11" w:rsidRPr="00CA7F11" w:rsidRDefault="00CA7F11" w:rsidP="00CA7F11">
      <w:pPr>
        <w:shd w:val="clear" w:color="auto" w:fill="FFFFFF"/>
        <w:tabs>
          <w:tab w:val="left" w:pos="1843"/>
          <w:tab w:val="left" w:pos="4755"/>
        </w:tabs>
        <w:ind w:left="1843" w:hanging="1843"/>
        <w:jc w:val="both"/>
        <w:rPr>
          <w:rFonts w:ascii="Calibri" w:eastAsia="Calibri" w:hAnsi="Calibri" w:cs="Calibri"/>
          <w:bCs/>
          <w:sz w:val="18"/>
          <w:szCs w:val="18"/>
          <w:lang w:val="es-CO" w:eastAsia="en-US"/>
        </w:rPr>
      </w:pPr>
      <w:r w:rsidRPr="00CA7F11">
        <w:rPr>
          <w:rFonts w:ascii="Calibri" w:eastAsia="Calibri" w:hAnsi="Calibri" w:cs="Calibri"/>
          <w:color w:val="222222"/>
          <w:sz w:val="18"/>
          <w:szCs w:val="18"/>
          <w:lang w:val="es-CO" w:eastAsia="fr-FR"/>
        </w:rPr>
        <w:t>Radicación Nro. :</w:t>
      </w:r>
      <w:r w:rsidRPr="00CA7F11">
        <w:rPr>
          <w:rFonts w:ascii="Calibri" w:eastAsia="Calibri" w:hAnsi="Calibri" w:cs="Calibri"/>
          <w:color w:val="222222"/>
          <w:sz w:val="18"/>
          <w:szCs w:val="18"/>
          <w:lang w:val="es-CO" w:eastAsia="fr-FR"/>
        </w:rPr>
        <w:tab/>
      </w:r>
      <w:r w:rsidRPr="00CA7F11">
        <w:rPr>
          <w:rFonts w:ascii="Calibri" w:eastAsia="Calibri" w:hAnsi="Calibri" w:cs="Calibri"/>
          <w:bCs/>
          <w:sz w:val="18"/>
          <w:szCs w:val="18"/>
          <w:lang w:eastAsia="en-US"/>
        </w:rPr>
        <w:t>66001-31-87-003-2017-00066-01</w:t>
      </w:r>
    </w:p>
    <w:p w:rsidR="00CA7F11" w:rsidRPr="00CA7F11" w:rsidRDefault="00CA7F11" w:rsidP="00CA7F11">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A7F11">
        <w:rPr>
          <w:rFonts w:ascii="Calibri" w:eastAsia="Calibri" w:hAnsi="Calibri" w:cs="Calibri"/>
          <w:bCs/>
          <w:iCs/>
          <w:color w:val="222222"/>
          <w:sz w:val="18"/>
          <w:szCs w:val="18"/>
          <w:lang w:eastAsia="fr-FR"/>
        </w:rPr>
        <w:t xml:space="preserve">Accionante: </w:t>
      </w:r>
      <w:r w:rsidRPr="00CA7F11">
        <w:rPr>
          <w:rFonts w:ascii="Calibri" w:eastAsia="Calibri" w:hAnsi="Calibri" w:cs="Calibri"/>
          <w:bCs/>
          <w:iCs/>
          <w:color w:val="222222"/>
          <w:sz w:val="18"/>
          <w:szCs w:val="18"/>
          <w:lang w:eastAsia="fr-FR"/>
        </w:rPr>
        <w:tab/>
        <w:t>ALBA CRISTINA HERRERA ECHEVERRY</w:t>
      </w:r>
    </w:p>
    <w:p w:rsidR="00CA7F11" w:rsidRPr="00CA7F11" w:rsidRDefault="00CA7F11" w:rsidP="00CA7F1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A7F11">
        <w:rPr>
          <w:rFonts w:ascii="Calibri" w:eastAsia="Calibri" w:hAnsi="Calibri" w:cs="Calibri"/>
          <w:color w:val="222222"/>
          <w:sz w:val="18"/>
          <w:szCs w:val="18"/>
          <w:lang w:val="es-CO" w:eastAsia="fr-FR"/>
        </w:rPr>
        <w:t>Accionado:</w:t>
      </w:r>
      <w:r w:rsidRPr="00CA7F11">
        <w:rPr>
          <w:rFonts w:ascii="Calibri" w:eastAsia="Calibri" w:hAnsi="Calibri" w:cs="Calibri"/>
          <w:color w:val="222222"/>
          <w:sz w:val="18"/>
          <w:szCs w:val="18"/>
          <w:lang w:val="es-CO" w:eastAsia="fr-FR"/>
        </w:rPr>
        <w:tab/>
      </w:r>
      <w:r w:rsidRPr="00CA7F11">
        <w:rPr>
          <w:rFonts w:ascii="Calibri" w:eastAsia="Calibri" w:hAnsi="Calibri" w:cs="Calibri"/>
          <w:color w:val="222222"/>
          <w:spacing w:val="-6"/>
          <w:sz w:val="18"/>
          <w:szCs w:val="18"/>
          <w:lang w:eastAsia="fr-FR"/>
        </w:rPr>
        <w:t>JUZGADO TERCERO DE EJECUCIÓN DE PENAS Y MEDIDAS DE SEGURIDAD</w:t>
      </w:r>
    </w:p>
    <w:p w:rsidR="00CA7F11" w:rsidRPr="00CA7F11" w:rsidRDefault="00CA7F11" w:rsidP="00CA7F1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A7F11">
        <w:rPr>
          <w:rFonts w:ascii="Calibri" w:eastAsia="Calibri" w:hAnsi="Calibri" w:cs="Calibri"/>
          <w:color w:val="222222"/>
          <w:sz w:val="18"/>
          <w:szCs w:val="18"/>
          <w:lang w:val="es-CO" w:eastAsia="fr-FR"/>
        </w:rPr>
        <w:t>Magistrado Ponente: </w:t>
      </w:r>
      <w:r w:rsidRPr="00CA7F11">
        <w:rPr>
          <w:rFonts w:ascii="Calibri" w:eastAsia="Calibri" w:hAnsi="Calibri" w:cs="Calibri"/>
          <w:color w:val="222222"/>
          <w:sz w:val="18"/>
          <w:szCs w:val="18"/>
          <w:lang w:val="es-CO" w:eastAsia="fr-FR"/>
        </w:rPr>
        <w:tab/>
      </w:r>
      <w:r w:rsidRPr="00CA7F11">
        <w:rPr>
          <w:rFonts w:ascii="Calibri" w:eastAsia="Calibri" w:hAnsi="Calibri" w:cs="Calibri"/>
          <w:bCs/>
          <w:iCs/>
          <w:color w:val="222222"/>
          <w:sz w:val="18"/>
          <w:szCs w:val="18"/>
          <w:lang w:val="pt-BR" w:eastAsia="fr-FR"/>
        </w:rPr>
        <w:t>MANUEL YARZAGARAY BANDERA</w:t>
      </w:r>
    </w:p>
    <w:p w:rsidR="00CA7F11" w:rsidRPr="00CA7F11" w:rsidRDefault="00CA7F11" w:rsidP="00CA7F11">
      <w:pPr>
        <w:shd w:val="clear" w:color="auto" w:fill="FFFFFF"/>
        <w:tabs>
          <w:tab w:val="left" w:pos="1843"/>
          <w:tab w:val="left" w:pos="4755"/>
        </w:tabs>
        <w:ind w:left="1843" w:hanging="1843"/>
        <w:jc w:val="both"/>
        <w:rPr>
          <w:rFonts w:eastAsia="Calibri"/>
          <w:sz w:val="16"/>
          <w:szCs w:val="16"/>
          <w:lang w:eastAsia="fr-FR"/>
        </w:rPr>
      </w:pPr>
    </w:p>
    <w:p w:rsidR="00CA7F11" w:rsidRPr="00CA7F11" w:rsidRDefault="00CA7F11" w:rsidP="00CA7F11">
      <w:pPr>
        <w:tabs>
          <w:tab w:val="left" w:pos="1861"/>
          <w:tab w:val="left" w:pos="2432"/>
        </w:tabs>
        <w:spacing w:after="200"/>
        <w:jc w:val="both"/>
        <w:rPr>
          <w:rFonts w:ascii="Calibri" w:eastAsia="Calibri" w:hAnsi="Calibri" w:cs="Calibri"/>
          <w:bCs/>
          <w:iCs/>
          <w:color w:val="222222"/>
          <w:sz w:val="18"/>
          <w:szCs w:val="18"/>
          <w:lang w:eastAsia="fr-FR"/>
        </w:rPr>
      </w:pPr>
      <w:r w:rsidRPr="00CA7F11">
        <w:rPr>
          <w:rFonts w:ascii="Calibri" w:eastAsia="Calibri" w:hAnsi="Calibri" w:cs="Calibri"/>
          <w:b/>
          <w:bCs/>
          <w:iCs/>
          <w:color w:val="222222"/>
          <w:sz w:val="18"/>
          <w:szCs w:val="18"/>
          <w:lang w:val="es-CO" w:eastAsia="fr-FR"/>
        </w:rPr>
        <w:t xml:space="preserve">Temas: </w:t>
      </w:r>
      <w:r w:rsidRPr="00CA7F11">
        <w:rPr>
          <w:rFonts w:ascii="Calibri" w:eastAsia="Calibri" w:hAnsi="Calibri" w:cs="Calibri"/>
          <w:b/>
          <w:bCs/>
          <w:iCs/>
          <w:color w:val="222222"/>
          <w:sz w:val="18"/>
          <w:szCs w:val="18"/>
          <w:lang w:val="es-CO" w:eastAsia="fr-FR"/>
        </w:rPr>
        <w:tab/>
        <w:t xml:space="preserve">DERECHO A LA SEGURIDAD SOCIAL / </w:t>
      </w:r>
      <w:r w:rsidRPr="00CA7F11">
        <w:rPr>
          <w:rFonts w:ascii="Calibri" w:eastAsia="Calibri" w:hAnsi="Calibri" w:cs="Calibri"/>
          <w:b/>
          <w:bCs/>
          <w:iCs/>
          <w:color w:val="222222"/>
          <w:sz w:val="18"/>
          <w:szCs w:val="18"/>
          <w:lang w:eastAsia="fr-FR"/>
        </w:rPr>
        <w:t xml:space="preserve">CALIFICACIÓN DE PERDIDA DE LA CAPACIDAD LABORAL Y ESTUDIO DE REQUISITOS PARA EL RECONOCIMIENTO PENSIONAL. </w:t>
      </w:r>
      <w:r w:rsidRPr="00CA7F11">
        <w:rPr>
          <w:rFonts w:ascii="Calibri" w:eastAsia="Calibri" w:hAnsi="Calibri" w:cs="Calibri"/>
          <w:bCs/>
          <w:iCs/>
          <w:color w:val="222222"/>
          <w:sz w:val="18"/>
          <w:szCs w:val="18"/>
          <w:lang w:val="es-ES_tradnl" w:eastAsia="fr-FR"/>
        </w:rPr>
        <w:t xml:space="preserve">[S]e ha evidenciado a lo largo de este trámite que la Administradora Colombiana de Pensiones ha asumido un comportamiento obstinado en el estudio de su situación concreta, sometiéndola a pesar de su evidente estado de incapacidad, a largos trámites y diligencias, y escudándose en pretextos que finalmente de ninguna manera conllevan a brindarle una solución efectiva. </w:t>
      </w:r>
      <w:r w:rsidRPr="00CA7F11">
        <w:rPr>
          <w:rFonts w:ascii="Calibri" w:eastAsia="Calibri" w:hAnsi="Calibri" w:cs="Calibri"/>
          <w:bCs/>
          <w:iCs/>
          <w:color w:val="222222"/>
          <w:sz w:val="18"/>
          <w:szCs w:val="18"/>
          <w:lang w:eastAsia="fr-FR"/>
        </w:rPr>
        <w:t xml:space="preserve">Teniendo en cuenta lo dicho hasta ahora, considera esta Colegiatura que lo oportuno será conjurar el menoscabo que se le ha causado a la accionante en sus derechos, y acorde con ello, se habrá de revocar la decisión de primer grado, para en su lugar tutelar el derecho fundamental a la seguridad social de la señora Alba Cristina Herrera Echeverri, por lo tanto se ordenará </w:t>
      </w:r>
      <w:proofErr w:type="spellStart"/>
      <w:r w:rsidRPr="00CA7F11">
        <w:rPr>
          <w:rFonts w:ascii="Calibri" w:eastAsia="Calibri" w:hAnsi="Calibri" w:cs="Calibri"/>
          <w:bCs/>
          <w:iCs/>
          <w:color w:val="222222"/>
          <w:sz w:val="18"/>
          <w:szCs w:val="18"/>
          <w:lang w:eastAsia="fr-FR"/>
        </w:rPr>
        <w:t>Colpensiones</w:t>
      </w:r>
      <w:proofErr w:type="spellEnd"/>
      <w:r w:rsidRPr="00CA7F11">
        <w:rPr>
          <w:rFonts w:ascii="Calibri" w:eastAsia="Calibri" w:hAnsi="Calibri" w:cs="Calibri"/>
          <w:bCs/>
          <w:iCs/>
          <w:color w:val="222222"/>
          <w:sz w:val="18"/>
          <w:szCs w:val="18"/>
          <w:lang w:eastAsia="fr-FR"/>
        </w:rPr>
        <w:t xml:space="preserve"> que proceda a efectuar las gestiones administrativas que sean necesarias para calificar el estado actual de invalidez de la accionante, para lo cual se le concederá el término de cinco (05) días, igualmente, que una vez tenga a su disposición el dictamen de pérdida de capacidad laboral actualizado, proceda a estudiar si la señora Alba Cristina cumple o no con los requisitos para que le sea reconocida una pensión de invalidez, de acuerdo con los presupuestos jurisprudenciales expuestos en precedencia. </w:t>
      </w:r>
    </w:p>
    <w:p w:rsidR="006D7CCE" w:rsidRPr="00295C83" w:rsidRDefault="006D7CCE" w:rsidP="00D35AC9">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295C83">
        <w:rPr>
          <w:rFonts w:ascii="Verdana" w:hAnsi="Verdana" w:cs="Arial"/>
          <w:i w:val="0"/>
          <w:sz w:val="26"/>
          <w:szCs w:val="26"/>
        </w:rPr>
        <w:t>REPÚBLICA DE COLOMBIA</w:t>
      </w:r>
    </w:p>
    <w:p w:rsidR="007F7F8F" w:rsidRPr="00295C83" w:rsidRDefault="007F7F8F" w:rsidP="00D35AC9">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295C83">
        <w:rPr>
          <w:rFonts w:ascii="Verdana" w:hAnsi="Verdana" w:cs="Arial"/>
          <w:i w:val="0"/>
          <w:sz w:val="26"/>
          <w:szCs w:val="26"/>
        </w:rPr>
        <w:t>RAMA JUDICIAL DEL PODER PÚBLICO</w:t>
      </w:r>
    </w:p>
    <w:p w:rsidR="006D7CCE" w:rsidRPr="00295C83" w:rsidRDefault="008757D6" w:rsidP="00D35AC9">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bCs w:val="0"/>
          <w:i w:val="0"/>
          <w:sz w:val="26"/>
          <w:szCs w:val="26"/>
        </w:rPr>
      </w:pPr>
      <w:r w:rsidRPr="00295C83">
        <w:rPr>
          <w:rFonts w:ascii="Verdana" w:hAnsi="Verdana" w:cs="Arial"/>
          <w:noProof/>
          <w:sz w:val="26"/>
          <w:szCs w:val="26"/>
          <w:lang w:val="fr-FR" w:eastAsia="fr-FR"/>
        </w:rPr>
        <w:drawing>
          <wp:inline distT="0" distB="0" distL="0" distR="0">
            <wp:extent cx="647700" cy="676275"/>
            <wp:effectExtent l="0" t="0" r="0"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6D7CCE" w:rsidRPr="00295C83" w:rsidRDefault="006D7CCE" w:rsidP="00D35AC9">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295C83">
        <w:rPr>
          <w:rFonts w:ascii="Verdana" w:hAnsi="Verdana" w:cs="Arial"/>
          <w:bCs w:val="0"/>
          <w:i w:val="0"/>
          <w:sz w:val="26"/>
          <w:szCs w:val="26"/>
        </w:rPr>
        <w:t xml:space="preserve">TRIBUNAL SUPERIOR DEL </w:t>
      </w:r>
      <w:r w:rsidR="00C5737B" w:rsidRPr="00295C83">
        <w:rPr>
          <w:rFonts w:ascii="Verdana" w:hAnsi="Verdana" w:cs="Arial"/>
          <w:i w:val="0"/>
          <w:sz w:val="26"/>
          <w:szCs w:val="26"/>
        </w:rPr>
        <w:t xml:space="preserve">DISTRITO JUDICIAL DE </w:t>
      </w:r>
      <w:r w:rsidRPr="00295C83">
        <w:rPr>
          <w:rFonts w:ascii="Verdana" w:hAnsi="Verdana" w:cs="Arial"/>
          <w:i w:val="0"/>
          <w:sz w:val="26"/>
          <w:szCs w:val="26"/>
        </w:rPr>
        <w:t>PEREIRA</w:t>
      </w:r>
    </w:p>
    <w:p w:rsidR="006D7CCE" w:rsidRPr="00295C83" w:rsidRDefault="006D7CCE" w:rsidP="00D35AC9">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295C83">
        <w:rPr>
          <w:rFonts w:ascii="Verdana" w:hAnsi="Verdana" w:cs="Arial"/>
          <w:i w:val="0"/>
          <w:sz w:val="26"/>
          <w:szCs w:val="26"/>
        </w:rPr>
        <w:t>SALA</w:t>
      </w:r>
      <w:r w:rsidR="00092681" w:rsidRPr="00295C83">
        <w:rPr>
          <w:rFonts w:ascii="Verdana" w:hAnsi="Verdana" w:cs="Arial"/>
          <w:i w:val="0"/>
          <w:sz w:val="26"/>
          <w:szCs w:val="26"/>
        </w:rPr>
        <w:t xml:space="preserve"> </w:t>
      </w:r>
      <w:r w:rsidR="00AD138C">
        <w:rPr>
          <w:rFonts w:ascii="Verdana" w:hAnsi="Verdana" w:cs="Arial"/>
          <w:i w:val="0"/>
          <w:sz w:val="26"/>
          <w:szCs w:val="26"/>
        </w:rPr>
        <w:t>DE DECISIÓN PENAL</w:t>
      </w:r>
    </w:p>
    <w:p w:rsidR="00295C83" w:rsidRPr="005A2106" w:rsidRDefault="00295C83" w:rsidP="00296AB9">
      <w:pPr>
        <w:suppressAutoHyphens/>
        <w:spacing w:line="276" w:lineRule="auto"/>
        <w:rPr>
          <w:rFonts w:ascii="Verdana" w:hAnsi="Verdana" w:cs="Arial"/>
          <w:spacing w:val="-4"/>
          <w:sz w:val="18"/>
        </w:rPr>
      </w:pPr>
    </w:p>
    <w:p w:rsidR="006D7CCE" w:rsidRPr="00295C83" w:rsidRDefault="00047DD2" w:rsidP="00431DCA">
      <w:pPr>
        <w:suppressAutoHyphens/>
        <w:spacing w:line="336" w:lineRule="auto"/>
        <w:jc w:val="center"/>
        <w:rPr>
          <w:rFonts w:ascii="Verdana" w:hAnsi="Verdana" w:cs="Arial"/>
          <w:spacing w:val="-4"/>
          <w:sz w:val="26"/>
          <w:szCs w:val="26"/>
        </w:rPr>
      </w:pPr>
      <w:r w:rsidRPr="00295C83">
        <w:rPr>
          <w:rFonts w:ascii="Verdana" w:hAnsi="Verdana" w:cs="Arial"/>
          <w:spacing w:val="-4"/>
          <w:sz w:val="26"/>
          <w:szCs w:val="26"/>
        </w:rPr>
        <w:t>Magistrado</w:t>
      </w:r>
      <w:r w:rsidR="006D7CCE" w:rsidRPr="00295C83">
        <w:rPr>
          <w:rFonts w:ascii="Verdana" w:hAnsi="Verdana" w:cs="Arial"/>
          <w:spacing w:val="-4"/>
          <w:sz w:val="26"/>
          <w:szCs w:val="26"/>
        </w:rPr>
        <w:t xml:space="preserve"> Ponente</w:t>
      </w:r>
    </w:p>
    <w:p w:rsidR="006F516C" w:rsidRDefault="00295C83" w:rsidP="006F516C">
      <w:pPr>
        <w:suppressAutoHyphens/>
        <w:spacing w:line="336" w:lineRule="auto"/>
        <w:jc w:val="center"/>
        <w:rPr>
          <w:rFonts w:ascii="Verdana" w:hAnsi="Verdana" w:cs="Arial"/>
          <w:b/>
          <w:bCs/>
          <w:spacing w:val="-4"/>
          <w:sz w:val="26"/>
          <w:szCs w:val="26"/>
        </w:rPr>
      </w:pPr>
      <w:r w:rsidRPr="00295C83">
        <w:rPr>
          <w:rFonts w:ascii="Verdana" w:hAnsi="Verdana" w:cs="Arial"/>
          <w:b/>
          <w:bCs/>
          <w:spacing w:val="-4"/>
          <w:sz w:val="26"/>
          <w:szCs w:val="26"/>
        </w:rPr>
        <w:t xml:space="preserve">MANUEL </w:t>
      </w:r>
      <w:proofErr w:type="spellStart"/>
      <w:r w:rsidRPr="00295C83">
        <w:rPr>
          <w:rFonts w:ascii="Verdana" w:hAnsi="Verdana" w:cs="Arial"/>
          <w:b/>
          <w:bCs/>
          <w:spacing w:val="-4"/>
          <w:sz w:val="26"/>
          <w:szCs w:val="26"/>
        </w:rPr>
        <w:t>YARZAGARAY</w:t>
      </w:r>
      <w:proofErr w:type="spellEnd"/>
      <w:r w:rsidRPr="00295C83">
        <w:rPr>
          <w:rFonts w:ascii="Verdana" w:hAnsi="Verdana" w:cs="Arial"/>
          <w:b/>
          <w:bCs/>
          <w:spacing w:val="-4"/>
          <w:sz w:val="26"/>
          <w:szCs w:val="26"/>
        </w:rPr>
        <w:t xml:space="preserve"> BANDERA</w:t>
      </w:r>
    </w:p>
    <w:p w:rsidR="00C0038D" w:rsidRPr="001D696D" w:rsidRDefault="00C0038D" w:rsidP="00CA7F11">
      <w:pPr>
        <w:pStyle w:val="Sansinterligne"/>
      </w:pPr>
    </w:p>
    <w:p w:rsidR="000448BE" w:rsidRPr="006F516C" w:rsidRDefault="006D7CCE" w:rsidP="006F516C">
      <w:pPr>
        <w:suppressAutoHyphens/>
        <w:spacing w:line="336" w:lineRule="auto"/>
        <w:jc w:val="center"/>
        <w:rPr>
          <w:rFonts w:ascii="Verdana" w:hAnsi="Verdana" w:cs="Arial"/>
          <w:b/>
          <w:bCs/>
          <w:spacing w:val="-4"/>
          <w:sz w:val="26"/>
          <w:szCs w:val="26"/>
        </w:rPr>
      </w:pPr>
      <w:r w:rsidRPr="00295C83">
        <w:rPr>
          <w:rFonts w:ascii="Verdana" w:hAnsi="Verdana" w:cs="Arial"/>
          <w:b/>
          <w:bCs/>
          <w:spacing w:val="-4"/>
          <w:sz w:val="26"/>
          <w:szCs w:val="26"/>
        </w:rPr>
        <w:t>SENTENCIA DE TUTELA SEGUNDA INSTANCIA</w:t>
      </w:r>
    </w:p>
    <w:p w:rsidR="00C0038D" w:rsidRPr="00295C83" w:rsidRDefault="00C0038D" w:rsidP="00CA7F11">
      <w:pPr>
        <w:pStyle w:val="Sansinterligne"/>
      </w:pPr>
    </w:p>
    <w:p w:rsidR="006D7CCE" w:rsidRPr="00E06CFC" w:rsidRDefault="00854E7C" w:rsidP="00D46B74">
      <w:pPr>
        <w:widowControl w:val="0"/>
        <w:autoSpaceDE w:val="0"/>
        <w:autoSpaceDN w:val="0"/>
        <w:adjustRightInd w:val="0"/>
        <w:spacing w:line="276" w:lineRule="auto"/>
        <w:jc w:val="both"/>
        <w:rPr>
          <w:rFonts w:ascii="Verdana" w:hAnsi="Verdana" w:cs="Arial"/>
          <w:bCs/>
          <w:sz w:val="26"/>
          <w:szCs w:val="26"/>
        </w:rPr>
      </w:pPr>
      <w:r w:rsidRPr="00E06CFC">
        <w:rPr>
          <w:rFonts w:ascii="Verdana" w:hAnsi="Verdana" w:cs="Arial"/>
          <w:bCs/>
          <w:sz w:val="26"/>
          <w:szCs w:val="26"/>
        </w:rPr>
        <w:t>Pereira,</w:t>
      </w:r>
      <w:r w:rsidR="00505D33" w:rsidRPr="00E06CFC">
        <w:rPr>
          <w:rFonts w:ascii="Verdana" w:hAnsi="Verdana" w:cs="Arial"/>
          <w:bCs/>
          <w:sz w:val="26"/>
          <w:szCs w:val="26"/>
        </w:rPr>
        <w:t xml:space="preserve"> </w:t>
      </w:r>
      <w:r w:rsidR="00E06CFC">
        <w:rPr>
          <w:rFonts w:ascii="Verdana" w:hAnsi="Verdana" w:cs="Arial"/>
          <w:bCs/>
          <w:sz w:val="26"/>
          <w:szCs w:val="26"/>
        </w:rPr>
        <w:t>veintisiete</w:t>
      </w:r>
      <w:r w:rsidR="00C41015" w:rsidRPr="00E06CFC">
        <w:rPr>
          <w:rFonts w:ascii="Verdana" w:hAnsi="Verdana" w:cs="Arial"/>
          <w:bCs/>
          <w:sz w:val="26"/>
          <w:szCs w:val="26"/>
        </w:rPr>
        <w:t xml:space="preserve"> </w:t>
      </w:r>
      <w:r w:rsidR="00505D33" w:rsidRPr="00E06CFC">
        <w:rPr>
          <w:rFonts w:ascii="Verdana" w:hAnsi="Verdana" w:cs="Arial"/>
          <w:bCs/>
          <w:sz w:val="26"/>
          <w:szCs w:val="26"/>
        </w:rPr>
        <w:t>(</w:t>
      </w:r>
      <w:r w:rsidR="00250EF6" w:rsidRPr="00E06CFC">
        <w:rPr>
          <w:rFonts w:ascii="Verdana" w:hAnsi="Verdana" w:cs="Arial"/>
          <w:bCs/>
          <w:sz w:val="26"/>
          <w:szCs w:val="26"/>
        </w:rPr>
        <w:t>2</w:t>
      </w:r>
      <w:r w:rsidR="00E06CFC">
        <w:rPr>
          <w:rFonts w:ascii="Verdana" w:hAnsi="Verdana" w:cs="Arial"/>
          <w:bCs/>
          <w:sz w:val="26"/>
          <w:szCs w:val="26"/>
        </w:rPr>
        <w:t>7</w:t>
      </w:r>
      <w:r w:rsidR="00942F2F" w:rsidRPr="00E06CFC">
        <w:rPr>
          <w:rFonts w:ascii="Verdana" w:hAnsi="Verdana" w:cs="Arial"/>
          <w:bCs/>
          <w:sz w:val="26"/>
          <w:szCs w:val="26"/>
        </w:rPr>
        <w:t xml:space="preserve">) de </w:t>
      </w:r>
      <w:r w:rsidR="00E06CFC">
        <w:rPr>
          <w:rFonts w:ascii="Verdana" w:hAnsi="Verdana" w:cs="Arial"/>
          <w:bCs/>
          <w:sz w:val="26"/>
          <w:szCs w:val="26"/>
        </w:rPr>
        <w:t>octubre</w:t>
      </w:r>
      <w:r w:rsidR="00917B88" w:rsidRPr="00E06CFC">
        <w:rPr>
          <w:rFonts w:ascii="Verdana" w:hAnsi="Verdana" w:cs="Arial"/>
          <w:bCs/>
          <w:sz w:val="26"/>
          <w:szCs w:val="26"/>
        </w:rPr>
        <w:t xml:space="preserve"> </w:t>
      </w:r>
      <w:r w:rsidR="00942F2F" w:rsidRPr="00E06CFC">
        <w:rPr>
          <w:rFonts w:ascii="Verdana" w:hAnsi="Verdana" w:cs="Arial"/>
          <w:bCs/>
          <w:sz w:val="26"/>
          <w:szCs w:val="26"/>
        </w:rPr>
        <w:t xml:space="preserve">de dos mil </w:t>
      </w:r>
      <w:r w:rsidR="00C41015" w:rsidRPr="00E06CFC">
        <w:rPr>
          <w:rFonts w:ascii="Verdana" w:hAnsi="Verdana" w:cs="Arial"/>
          <w:bCs/>
          <w:sz w:val="26"/>
          <w:szCs w:val="26"/>
        </w:rPr>
        <w:t>diecisiete</w:t>
      </w:r>
      <w:r w:rsidR="00917B88" w:rsidRPr="00E06CFC">
        <w:rPr>
          <w:rFonts w:ascii="Verdana" w:hAnsi="Verdana" w:cs="Arial"/>
          <w:bCs/>
          <w:sz w:val="26"/>
          <w:szCs w:val="26"/>
        </w:rPr>
        <w:t xml:space="preserve"> </w:t>
      </w:r>
      <w:r w:rsidR="00C41015" w:rsidRPr="00E06CFC">
        <w:rPr>
          <w:rFonts w:ascii="Verdana" w:hAnsi="Verdana" w:cs="Arial"/>
          <w:bCs/>
          <w:sz w:val="26"/>
          <w:szCs w:val="26"/>
        </w:rPr>
        <w:t>(2017</w:t>
      </w:r>
      <w:r w:rsidR="00942F2F" w:rsidRPr="00E06CFC">
        <w:rPr>
          <w:rFonts w:ascii="Verdana" w:hAnsi="Verdana" w:cs="Arial"/>
          <w:bCs/>
          <w:sz w:val="26"/>
          <w:szCs w:val="26"/>
        </w:rPr>
        <w:t>)</w:t>
      </w:r>
    </w:p>
    <w:p w:rsidR="00EA7F69" w:rsidRPr="00E06CFC" w:rsidRDefault="00A06913" w:rsidP="00D46B74">
      <w:pPr>
        <w:tabs>
          <w:tab w:val="left" w:pos="2266"/>
          <w:tab w:val="left" w:pos="2549"/>
        </w:tabs>
        <w:suppressAutoHyphens/>
        <w:spacing w:line="276" w:lineRule="auto"/>
        <w:jc w:val="both"/>
        <w:rPr>
          <w:rFonts w:ascii="Verdana" w:hAnsi="Verdana" w:cs="Arial"/>
          <w:bCs/>
          <w:sz w:val="26"/>
          <w:szCs w:val="26"/>
        </w:rPr>
      </w:pPr>
      <w:r w:rsidRPr="00E06CFC">
        <w:rPr>
          <w:rFonts w:ascii="Verdana" w:hAnsi="Verdana" w:cs="Arial"/>
          <w:bCs/>
          <w:sz w:val="26"/>
          <w:szCs w:val="26"/>
        </w:rPr>
        <w:t>Hora</w:t>
      </w:r>
      <w:r w:rsidR="00942F2F" w:rsidRPr="00E06CFC">
        <w:rPr>
          <w:rFonts w:ascii="Verdana" w:hAnsi="Verdana" w:cs="Arial"/>
          <w:bCs/>
          <w:sz w:val="26"/>
          <w:szCs w:val="26"/>
        </w:rPr>
        <w:t xml:space="preserve">: </w:t>
      </w:r>
      <w:r w:rsidR="00E06CFC">
        <w:rPr>
          <w:rFonts w:ascii="Verdana" w:hAnsi="Verdana" w:cs="Arial"/>
          <w:bCs/>
          <w:sz w:val="26"/>
          <w:szCs w:val="26"/>
        </w:rPr>
        <w:t>2:30 p.m.</w:t>
      </w:r>
    </w:p>
    <w:p w:rsidR="00CE47C1" w:rsidRPr="00CA7F11" w:rsidRDefault="00854E7C" w:rsidP="00CA7F11">
      <w:pPr>
        <w:tabs>
          <w:tab w:val="left" w:pos="2266"/>
          <w:tab w:val="left" w:pos="2549"/>
        </w:tabs>
        <w:suppressAutoHyphens/>
        <w:spacing w:line="276" w:lineRule="auto"/>
        <w:jc w:val="both"/>
        <w:rPr>
          <w:rFonts w:ascii="Verdana" w:hAnsi="Verdana" w:cs="Arial"/>
          <w:spacing w:val="-3"/>
          <w:sz w:val="26"/>
          <w:szCs w:val="26"/>
        </w:rPr>
      </w:pPr>
      <w:r w:rsidRPr="00E06CFC">
        <w:rPr>
          <w:rFonts w:ascii="Verdana" w:hAnsi="Verdana" w:cs="Arial"/>
          <w:spacing w:val="-3"/>
          <w:sz w:val="26"/>
          <w:szCs w:val="26"/>
        </w:rPr>
        <w:t>Aprobado por Acta No.</w:t>
      </w:r>
      <w:r w:rsidR="00E06CFC">
        <w:rPr>
          <w:rFonts w:ascii="Verdana" w:hAnsi="Verdana" w:cs="Arial"/>
          <w:spacing w:val="-3"/>
          <w:sz w:val="26"/>
          <w:szCs w:val="26"/>
        </w:rPr>
        <w:t xml:space="preserve"> 1162</w:t>
      </w:r>
      <w:r w:rsidR="00FD5D48" w:rsidRPr="00E06CFC">
        <w:rPr>
          <w:rFonts w:ascii="Verdana" w:hAnsi="Verdana" w:cs="Arial"/>
          <w:spacing w:val="-3"/>
          <w:sz w:val="26"/>
          <w:szCs w:val="26"/>
        </w:rPr>
        <w:t xml:space="preserve"> </w:t>
      </w:r>
    </w:p>
    <w:tbl>
      <w:tblPr>
        <w:tblpPr w:leftFromText="141" w:rightFromText="141" w:vertAnchor="text" w:horzAnchor="margin" w:tblpXSpec="center" w:tblpY="370"/>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520"/>
      </w:tblGrid>
      <w:tr w:rsidR="0065401C" w:rsidRPr="004A299D" w:rsidTr="009966D3">
        <w:trPr>
          <w:trHeight w:val="71"/>
        </w:trPr>
        <w:tc>
          <w:tcPr>
            <w:tcW w:w="1555" w:type="dxa"/>
            <w:shd w:val="clear" w:color="auto" w:fill="auto"/>
          </w:tcPr>
          <w:p w:rsidR="0065401C" w:rsidRPr="009966D3" w:rsidRDefault="0065401C" w:rsidP="00D35AC9">
            <w:pPr>
              <w:widowControl w:val="0"/>
              <w:autoSpaceDE w:val="0"/>
              <w:autoSpaceDN w:val="0"/>
              <w:adjustRightInd w:val="0"/>
              <w:spacing w:line="276" w:lineRule="auto"/>
              <w:ind w:left="142" w:right="-51" w:hanging="142"/>
              <w:jc w:val="both"/>
              <w:rPr>
                <w:rFonts w:ascii="Corbel" w:hAnsi="Corbel" w:cs="Arial"/>
                <w:b/>
                <w:bCs/>
                <w:sz w:val="22"/>
                <w:szCs w:val="22"/>
              </w:rPr>
            </w:pPr>
            <w:r w:rsidRPr="009966D3">
              <w:rPr>
                <w:rFonts w:ascii="Corbel" w:hAnsi="Corbel" w:cs="Arial"/>
                <w:b/>
                <w:bCs/>
                <w:sz w:val="22"/>
                <w:szCs w:val="22"/>
              </w:rPr>
              <w:t>Radicación</w:t>
            </w:r>
            <w:r w:rsidR="00296AB9" w:rsidRPr="009966D3">
              <w:rPr>
                <w:rFonts w:ascii="Corbel" w:hAnsi="Corbel" w:cs="Arial"/>
                <w:b/>
                <w:bCs/>
                <w:sz w:val="22"/>
                <w:szCs w:val="22"/>
              </w:rPr>
              <w:t>:</w:t>
            </w:r>
          </w:p>
        </w:tc>
        <w:tc>
          <w:tcPr>
            <w:tcW w:w="6520" w:type="dxa"/>
            <w:shd w:val="clear" w:color="auto" w:fill="auto"/>
          </w:tcPr>
          <w:p w:rsidR="0065401C" w:rsidRPr="009966D3" w:rsidRDefault="00505D33" w:rsidP="00D35AC9">
            <w:pPr>
              <w:widowControl w:val="0"/>
              <w:autoSpaceDE w:val="0"/>
              <w:autoSpaceDN w:val="0"/>
              <w:adjustRightInd w:val="0"/>
              <w:spacing w:line="276" w:lineRule="auto"/>
              <w:ind w:left="142" w:right="-51" w:hanging="142"/>
              <w:jc w:val="both"/>
              <w:rPr>
                <w:rFonts w:ascii="Corbel" w:hAnsi="Corbel" w:cs="Arial"/>
                <w:bCs/>
                <w:sz w:val="22"/>
                <w:szCs w:val="22"/>
              </w:rPr>
            </w:pPr>
            <w:r w:rsidRPr="009966D3">
              <w:rPr>
                <w:rFonts w:ascii="Corbel" w:hAnsi="Corbel" w:cs="Arial"/>
                <w:bCs/>
                <w:sz w:val="22"/>
                <w:szCs w:val="22"/>
              </w:rPr>
              <w:t>66001</w:t>
            </w:r>
            <w:r w:rsidR="00FD5D48" w:rsidRPr="009966D3">
              <w:rPr>
                <w:rFonts w:ascii="Corbel" w:hAnsi="Corbel" w:cs="Arial"/>
                <w:bCs/>
                <w:sz w:val="22"/>
                <w:szCs w:val="22"/>
              </w:rPr>
              <w:t>-31</w:t>
            </w:r>
            <w:r w:rsidR="0001529A" w:rsidRPr="009966D3">
              <w:rPr>
                <w:rFonts w:ascii="Corbel" w:hAnsi="Corbel" w:cs="Arial"/>
                <w:bCs/>
                <w:sz w:val="22"/>
                <w:szCs w:val="22"/>
              </w:rPr>
              <w:t>-</w:t>
            </w:r>
            <w:r w:rsidR="005E39FF" w:rsidRPr="009966D3">
              <w:rPr>
                <w:rFonts w:ascii="Corbel" w:hAnsi="Corbel" w:cs="Arial"/>
                <w:bCs/>
                <w:sz w:val="22"/>
                <w:szCs w:val="22"/>
              </w:rPr>
              <w:t>87</w:t>
            </w:r>
            <w:r w:rsidR="00FD5D48" w:rsidRPr="009966D3">
              <w:rPr>
                <w:rFonts w:ascii="Corbel" w:hAnsi="Corbel" w:cs="Arial"/>
                <w:bCs/>
                <w:sz w:val="22"/>
                <w:szCs w:val="22"/>
              </w:rPr>
              <w:t>-</w:t>
            </w:r>
            <w:r w:rsidR="000B1A76" w:rsidRPr="009966D3">
              <w:rPr>
                <w:rFonts w:ascii="Corbel" w:hAnsi="Corbel" w:cs="Arial"/>
                <w:bCs/>
                <w:sz w:val="22"/>
                <w:szCs w:val="22"/>
              </w:rPr>
              <w:t>00</w:t>
            </w:r>
            <w:r w:rsidR="005E39FF" w:rsidRPr="009966D3">
              <w:rPr>
                <w:rFonts w:ascii="Corbel" w:hAnsi="Corbel" w:cs="Arial"/>
                <w:bCs/>
                <w:sz w:val="22"/>
                <w:szCs w:val="22"/>
              </w:rPr>
              <w:t>3</w:t>
            </w:r>
            <w:r w:rsidR="000B1A76" w:rsidRPr="009966D3">
              <w:rPr>
                <w:rFonts w:ascii="Corbel" w:hAnsi="Corbel" w:cs="Arial"/>
                <w:bCs/>
                <w:sz w:val="22"/>
                <w:szCs w:val="22"/>
              </w:rPr>
              <w:t>-2017</w:t>
            </w:r>
            <w:r w:rsidR="0065401C" w:rsidRPr="009966D3">
              <w:rPr>
                <w:rFonts w:ascii="Corbel" w:hAnsi="Corbel" w:cs="Arial"/>
                <w:bCs/>
                <w:sz w:val="22"/>
                <w:szCs w:val="22"/>
              </w:rPr>
              <w:t>-</w:t>
            </w:r>
            <w:r w:rsidR="00192CF5" w:rsidRPr="009966D3">
              <w:rPr>
                <w:rFonts w:ascii="Corbel" w:hAnsi="Corbel" w:cs="Arial"/>
                <w:bCs/>
                <w:sz w:val="22"/>
                <w:szCs w:val="22"/>
              </w:rPr>
              <w:t>000</w:t>
            </w:r>
            <w:r w:rsidR="005E39FF" w:rsidRPr="009966D3">
              <w:rPr>
                <w:rFonts w:ascii="Corbel" w:hAnsi="Corbel" w:cs="Arial"/>
                <w:bCs/>
                <w:sz w:val="22"/>
                <w:szCs w:val="22"/>
              </w:rPr>
              <w:t>66</w:t>
            </w:r>
            <w:r w:rsidR="0065401C" w:rsidRPr="009966D3">
              <w:rPr>
                <w:rFonts w:ascii="Corbel" w:hAnsi="Corbel" w:cs="Arial"/>
                <w:bCs/>
                <w:sz w:val="22"/>
                <w:szCs w:val="22"/>
              </w:rPr>
              <w:t>-01</w:t>
            </w:r>
          </w:p>
        </w:tc>
      </w:tr>
      <w:tr w:rsidR="0065401C" w:rsidRPr="004A299D" w:rsidTr="009966D3">
        <w:trPr>
          <w:trHeight w:val="275"/>
        </w:trPr>
        <w:tc>
          <w:tcPr>
            <w:tcW w:w="1555" w:type="dxa"/>
            <w:shd w:val="clear" w:color="auto" w:fill="auto"/>
          </w:tcPr>
          <w:p w:rsidR="0065401C" w:rsidRPr="009966D3" w:rsidRDefault="00B201BB" w:rsidP="00D35AC9">
            <w:pPr>
              <w:widowControl w:val="0"/>
              <w:autoSpaceDE w:val="0"/>
              <w:autoSpaceDN w:val="0"/>
              <w:adjustRightInd w:val="0"/>
              <w:spacing w:line="276" w:lineRule="auto"/>
              <w:ind w:left="142" w:right="-51" w:hanging="142"/>
              <w:jc w:val="both"/>
              <w:rPr>
                <w:rFonts w:ascii="Corbel" w:hAnsi="Corbel" w:cs="Arial"/>
                <w:b/>
                <w:bCs/>
                <w:sz w:val="22"/>
                <w:szCs w:val="22"/>
              </w:rPr>
            </w:pPr>
            <w:r w:rsidRPr="009966D3">
              <w:rPr>
                <w:rFonts w:ascii="Corbel" w:hAnsi="Corbel" w:cs="Arial"/>
                <w:b/>
                <w:bCs/>
                <w:sz w:val="22"/>
                <w:szCs w:val="22"/>
              </w:rPr>
              <w:t>Accionante</w:t>
            </w:r>
            <w:r w:rsidR="00296AB9" w:rsidRPr="009966D3">
              <w:rPr>
                <w:rFonts w:ascii="Corbel" w:hAnsi="Corbel" w:cs="Arial"/>
                <w:b/>
                <w:bCs/>
                <w:sz w:val="22"/>
                <w:szCs w:val="22"/>
              </w:rPr>
              <w:t>:</w:t>
            </w:r>
            <w:r w:rsidR="0065401C" w:rsidRPr="009966D3">
              <w:rPr>
                <w:rFonts w:ascii="Corbel" w:hAnsi="Corbel" w:cs="Arial"/>
                <w:b/>
                <w:bCs/>
                <w:sz w:val="22"/>
                <w:szCs w:val="22"/>
              </w:rPr>
              <w:t xml:space="preserve">   </w:t>
            </w:r>
          </w:p>
        </w:tc>
        <w:tc>
          <w:tcPr>
            <w:tcW w:w="6520" w:type="dxa"/>
            <w:shd w:val="clear" w:color="auto" w:fill="auto"/>
          </w:tcPr>
          <w:p w:rsidR="0065401C" w:rsidRPr="009966D3" w:rsidRDefault="00FD5D48" w:rsidP="00D35AC9">
            <w:pPr>
              <w:widowControl w:val="0"/>
              <w:autoSpaceDE w:val="0"/>
              <w:autoSpaceDN w:val="0"/>
              <w:adjustRightInd w:val="0"/>
              <w:spacing w:line="276" w:lineRule="auto"/>
              <w:ind w:right="-51"/>
              <w:jc w:val="both"/>
              <w:rPr>
                <w:rFonts w:ascii="Corbel" w:hAnsi="Corbel" w:cs="Arial"/>
                <w:bCs/>
                <w:sz w:val="22"/>
                <w:szCs w:val="22"/>
              </w:rPr>
            </w:pPr>
            <w:r w:rsidRPr="009966D3">
              <w:rPr>
                <w:rFonts w:ascii="Corbel" w:hAnsi="Corbel" w:cs="Arial"/>
                <w:bCs/>
                <w:sz w:val="22"/>
                <w:szCs w:val="22"/>
              </w:rPr>
              <w:t xml:space="preserve">Dr. </w:t>
            </w:r>
            <w:r w:rsidR="005E39FF" w:rsidRPr="009966D3">
              <w:rPr>
                <w:rFonts w:ascii="Corbel" w:hAnsi="Corbel" w:cs="Arial"/>
                <w:bCs/>
                <w:sz w:val="22"/>
                <w:szCs w:val="22"/>
              </w:rPr>
              <w:t xml:space="preserve">Pedro </w:t>
            </w:r>
            <w:proofErr w:type="spellStart"/>
            <w:r w:rsidR="005E39FF" w:rsidRPr="009966D3">
              <w:rPr>
                <w:rFonts w:ascii="Corbel" w:hAnsi="Corbel" w:cs="Arial"/>
                <w:bCs/>
                <w:sz w:val="22"/>
                <w:szCs w:val="22"/>
              </w:rPr>
              <w:t>Nel</w:t>
            </w:r>
            <w:proofErr w:type="spellEnd"/>
            <w:r w:rsidR="005E39FF" w:rsidRPr="009966D3">
              <w:rPr>
                <w:rFonts w:ascii="Corbel" w:hAnsi="Corbel" w:cs="Arial"/>
                <w:bCs/>
                <w:sz w:val="22"/>
                <w:szCs w:val="22"/>
              </w:rPr>
              <w:t xml:space="preserve"> García Mosquera</w:t>
            </w:r>
            <w:r w:rsidR="009966D3" w:rsidRPr="009966D3">
              <w:rPr>
                <w:rFonts w:ascii="Corbel" w:hAnsi="Corbel" w:cs="Arial"/>
                <w:bCs/>
                <w:sz w:val="22"/>
                <w:szCs w:val="22"/>
              </w:rPr>
              <w:t>, apoderado judicial de Alba Cristina Herrera Echeverry</w:t>
            </w:r>
            <w:r w:rsidR="00505D33" w:rsidRPr="009966D3">
              <w:rPr>
                <w:rFonts w:ascii="Corbel" w:hAnsi="Corbel" w:cs="Arial"/>
                <w:bCs/>
                <w:sz w:val="22"/>
                <w:szCs w:val="22"/>
              </w:rPr>
              <w:t xml:space="preserve"> </w:t>
            </w:r>
          </w:p>
        </w:tc>
      </w:tr>
      <w:tr w:rsidR="0065401C" w:rsidRPr="004A299D" w:rsidTr="009966D3">
        <w:trPr>
          <w:trHeight w:val="280"/>
        </w:trPr>
        <w:tc>
          <w:tcPr>
            <w:tcW w:w="1555" w:type="dxa"/>
            <w:shd w:val="clear" w:color="auto" w:fill="auto"/>
          </w:tcPr>
          <w:p w:rsidR="0065401C" w:rsidRPr="009966D3" w:rsidRDefault="0065401C" w:rsidP="00D35AC9">
            <w:pPr>
              <w:widowControl w:val="0"/>
              <w:autoSpaceDE w:val="0"/>
              <w:autoSpaceDN w:val="0"/>
              <w:adjustRightInd w:val="0"/>
              <w:spacing w:line="276" w:lineRule="auto"/>
              <w:ind w:left="142" w:right="-51" w:hanging="142"/>
              <w:jc w:val="both"/>
              <w:rPr>
                <w:rFonts w:ascii="Corbel" w:hAnsi="Corbel" w:cs="Arial"/>
                <w:b/>
                <w:bCs/>
                <w:sz w:val="22"/>
                <w:szCs w:val="22"/>
              </w:rPr>
            </w:pPr>
            <w:r w:rsidRPr="009966D3">
              <w:rPr>
                <w:rFonts w:ascii="Corbel" w:hAnsi="Corbel" w:cs="Arial"/>
                <w:b/>
                <w:bCs/>
                <w:sz w:val="22"/>
                <w:szCs w:val="22"/>
              </w:rPr>
              <w:t>Accionado</w:t>
            </w:r>
            <w:r w:rsidR="00296AB9" w:rsidRPr="009966D3">
              <w:rPr>
                <w:rFonts w:ascii="Corbel" w:hAnsi="Corbel" w:cs="Arial"/>
                <w:b/>
                <w:bCs/>
                <w:sz w:val="22"/>
                <w:szCs w:val="22"/>
              </w:rPr>
              <w:t>:</w:t>
            </w:r>
          </w:p>
        </w:tc>
        <w:tc>
          <w:tcPr>
            <w:tcW w:w="6520" w:type="dxa"/>
            <w:shd w:val="clear" w:color="auto" w:fill="auto"/>
          </w:tcPr>
          <w:p w:rsidR="0065401C" w:rsidRPr="009966D3" w:rsidRDefault="00C8017D" w:rsidP="00D35AC9">
            <w:pPr>
              <w:widowControl w:val="0"/>
              <w:autoSpaceDE w:val="0"/>
              <w:autoSpaceDN w:val="0"/>
              <w:adjustRightInd w:val="0"/>
              <w:spacing w:line="276" w:lineRule="auto"/>
              <w:ind w:left="142" w:right="-51" w:hanging="142"/>
              <w:jc w:val="both"/>
              <w:rPr>
                <w:rFonts w:ascii="Corbel" w:hAnsi="Corbel" w:cs="Arial"/>
                <w:bCs/>
                <w:sz w:val="22"/>
                <w:szCs w:val="22"/>
              </w:rPr>
            </w:pPr>
            <w:proofErr w:type="spellStart"/>
            <w:r w:rsidRPr="009966D3">
              <w:rPr>
                <w:rFonts w:ascii="Corbel" w:hAnsi="Corbel" w:cs="Arial"/>
                <w:bCs/>
                <w:sz w:val="22"/>
                <w:szCs w:val="22"/>
              </w:rPr>
              <w:t>Colpensiones</w:t>
            </w:r>
            <w:proofErr w:type="spellEnd"/>
            <w:r w:rsidR="00CE47C1" w:rsidRPr="009966D3">
              <w:rPr>
                <w:rFonts w:ascii="Corbel" w:hAnsi="Corbel" w:cs="Arial"/>
                <w:bCs/>
                <w:sz w:val="22"/>
                <w:szCs w:val="22"/>
              </w:rPr>
              <w:t xml:space="preserve"> </w:t>
            </w:r>
          </w:p>
        </w:tc>
      </w:tr>
      <w:tr w:rsidR="0065401C" w:rsidRPr="004A299D" w:rsidTr="009966D3">
        <w:trPr>
          <w:trHeight w:val="257"/>
        </w:trPr>
        <w:tc>
          <w:tcPr>
            <w:tcW w:w="1555" w:type="dxa"/>
            <w:shd w:val="clear" w:color="auto" w:fill="auto"/>
          </w:tcPr>
          <w:p w:rsidR="0065401C" w:rsidRPr="009966D3" w:rsidRDefault="0065401C" w:rsidP="00D35AC9">
            <w:pPr>
              <w:widowControl w:val="0"/>
              <w:autoSpaceDE w:val="0"/>
              <w:autoSpaceDN w:val="0"/>
              <w:adjustRightInd w:val="0"/>
              <w:spacing w:line="276" w:lineRule="auto"/>
              <w:ind w:left="142" w:right="-51" w:hanging="142"/>
              <w:jc w:val="both"/>
              <w:rPr>
                <w:rFonts w:ascii="Corbel" w:hAnsi="Corbel" w:cs="Arial"/>
                <w:b/>
                <w:bCs/>
                <w:sz w:val="22"/>
                <w:szCs w:val="22"/>
              </w:rPr>
            </w:pPr>
            <w:r w:rsidRPr="009966D3">
              <w:rPr>
                <w:rFonts w:ascii="Corbel" w:hAnsi="Corbel" w:cs="Arial"/>
                <w:b/>
                <w:bCs/>
                <w:sz w:val="22"/>
                <w:szCs w:val="22"/>
              </w:rPr>
              <w:t>Procede</w:t>
            </w:r>
            <w:r w:rsidR="00296AB9" w:rsidRPr="009966D3">
              <w:rPr>
                <w:rFonts w:ascii="Corbel" w:hAnsi="Corbel" w:cs="Arial"/>
                <w:b/>
                <w:bCs/>
                <w:sz w:val="22"/>
                <w:szCs w:val="22"/>
              </w:rPr>
              <w:t>ncia:</w:t>
            </w:r>
          </w:p>
        </w:tc>
        <w:tc>
          <w:tcPr>
            <w:tcW w:w="6520" w:type="dxa"/>
            <w:shd w:val="clear" w:color="auto" w:fill="auto"/>
          </w:tcPr>
          <w:p w:rsidR="0065401C" w:rsidRPr="009966D3" w:rsidRDefault="00854E7C" w:rsidP="00D35AC9">
            <w:pPr>
              <w:widowControl w:val="0"/>
              <w:autoSpaceDE w:val="0"/>
              <w:autoSpaceDN w:val="0"/>
              <w:adjustRightInd w:val="0"/>
              <w:spacing w:line="276" w:lineRule="auto"/>
              <w:ind w:left="142" w:right="-51" w:hanging="142"/>
              <w:jc w:val="both"/>
              <w:rPr>
                <w:rFonts w:ascii="Corbel" w:hAnsi="Corbel" w:cs="Arial"/>
                <w:bCs/>
                <w:sz w:val="22"/>
                <w:szCs w:val="22"/>
              </w:rPr>
            </w:pPr>
            <w:r w:rsidRPr="009966D3">
              <w:rPr>
                <w:rFonts w:ascii="Corbel" w:hAnsi="Corbel" w:cs="Arial"/>
                <w:bCs/>
                <w:sz w:val="22"/>
                <w:szCs w:val="22"/>
              </w:rPr>
              <w:t xml:space="preserve">Juzgado </w:t>
            </w:r>
            <w:r w:rsidR="009966D3" w:rsidRPr="009966D3">
              <w:rPr>
                <w:rFonts w:ascii="Corbel" w:hAnsi="Corbel" w:cs="Arial"/>
                <w:bCs/>
                <w:sz w:val="22"/>
                <w:szCs w:val="22"/>
              </w:rPr>
              <w:t>3º de Ejecución de Penas y Medidas de Seguridad</w:t>
            </w:r>
            <w:r w:rsidR="00192CF5" w:rsidRPr="009966D3">
              <w:rPr>
                <w:rFonts w:ascii="Corbel" w:hAnsi="Corbel" w:cs="Arial"/>
                <w:bCs/>
                <w:sz w:val="22"/>
                <w:szCs w:val="22"/>
              </w:rPr>
              <w:t xml:space="preserve"> </w:t>
            </w:r>
            <w:r w:rsidR="00FD5D48" w:rsidRPr="009966D3">
              <w:rPr>
                <w:rFonts w:ascii="Corbel" w:hAnsi="Corbel" w:cs="Arial"/>
                <w:bCs/>
                <w:sz w:val="22"/>
                <w:szCs w:val="22"/>
              </w:rPr>
              <w:t>de Pereira</w:t>
            </w:r>
          </w:p>
        </w:tc>
      </w:tr>
      <w:tr w:rsidR="00296AB9" w:rsidRPr="004A299D" w:rsidTr="009966D3">
        <w:trPr>
          <w:trHeight w:val="257"/>
        </w:trPr>
        <w:tc>
          <w:tcPr>
            <w:tcW w:w="1555" w:type="dxa"/>
            <w:shd w:val="clear" w:color="auto" w:fill="auto"/>
          </w:tcPr>
          <w:p w:rsidR="00296AB9" w:rsidRPr="009966D3" w:rsidRDefault="00296AB9" w:rsidP="00D35AC9">
            <w:pPr>
              <w:widowControl w:val="0"/>
              <w:autoSpaceDE w:val="0"/>
              <w:autoSpaceDN w:val="0"/>
              <w:adjustRightInd w:val="0"/>
              <w:spacing w:line="276" w:lineRule="auto"/>
              <w:ind w:left="142" w:right="-51" w:hanging="142"/>
              <w:jc w:val="both"/>
              <w:rPr>
                <w:rFonts w:ascii="Corbel" w:hAnsi="Corbel" w:cs="Arial"/>
                <w:b/>
                <w:bCs/>
                <w:sz w:val="22"/>
                <w:szCs w:val="22"/>
              </w:rPr>
            </w:pPr>
            <w:r w:rsidRPr="009966D3">
              <w:rPr>
                <w:rFonts w:ascii="Corbel" w:hAnsi="Corbel" w:cs="Arial"/>
                <w:b/>
                <w:bCs/>
                <w:sz w:val="22"/>
                <w:szCs w:val="22"/>
              </w:rPr>
              <w:t>Decisión:</w:t>
            </w:r>
          </w:p>
        </w:tc>
        <w:tc>
          <w:tcPr>
            <w:tcW w:w="6520" w:type="dxa"/>
            <w:shd w:val="clear" w:color="auto" w:fill="auto"/>
          </w:tcPr>
          <w:p w:rsidR="00296AB9" w:rsidRPr="009966D3" w:rsidRDefault="00FD5D48" w:rsidP="00D35AC9">
            <w:pPr>
              <w:widowControl w:val="0"/>
              <w:autoSpaceDE w:val="0"/>
              <w:autoSpaceDN w:val="0"/>
              <w:adjustRightInd w:val="0"/>
              <w:spacing w:line="276" w:lineRule="auto"/>
              <w:ind w:left="142" w:right="-51" w:hanging="142"/>
              <w:jc w:val="both"/>
              <w:rPr>
                <w:rFonts w:ascii="Corbel" w:hAnsi="Corbel" w:cs="Arial"/>
                <w:bCs/>
                <w:sz w:val="22"/>
                <w:szCs w:val="22"/>
              </w:rPr>
            </w:pPr>
            <w:r w:rsidRPr="009966D3">
              <w:rPr>
                <w:rFonts w:ascii="Corbel" w:hAnsi="Corbel" w:cs="Arial"/>
                <w:bCs/>
                <w:sz w:val="22"/>
                <w:szCs w:val="22"/>
              </w:rPr>
              <w:t xml:space="preserve">Revoca y </w:t>
            </w:r>
            <w:r w:rsidR="009966D3" w:rsidRPr="009966D3">
              <w:rPr>
                <w:rFonts w:ascii="Corbel" w:hAnsi="Corbel" w:cs="Arial"/>
                <w:bCs/>
                <w:sz w:val="22"/>
                <w:szCs w:val="22"/>
              </w:rPr>
              <w:t xml:space="preserve">tutela </w:t>
            </w:r>
          </w:p>
        </w:tc>
      </w:tr>
    </w:tbl>
    <w:p w:rsidR="00296AB9" w:rsidRDefault="00296AB9" w:rsidP="009966D3">
      <w:pPr>
        <w:widowControl w:val="0"/>
        <w:autoSpaceDE w:val="0"/>
        <w:autoSpaceDN w:val="0"/>
        <w:adjustRightInd w:val="0"/>
        <w:spacing w:line="360" w:lineRule="auto"/>
        <w:rPr>
          <w:rFonts w:ascii="Verdana" w:hAnsi="Verdana" w:cs="Arial"/>
          <w:b/>
          <w:szCs w:val="26"/>
        </w:rPr>
      </w:pPr>
    </w:p>
    <w:p w:rsidR="006D7CCE" w:rsidRPr="00C36106" w:rsidRDefault="006D7CCE" w:rsidP="009966D3">
      <w:pPr>
        <w:widowControl w:val="0"/>
        <w:autoSpaceDE w:val="0"/>
        <w:autoSpaceDN w:val="0"/>
        <w:adjustRightInd w:val="0"/>
        <w:spacing w:line="276" w:lineRule="auto"/>
        <w:jc w:val="center"/>
        <w:rPr>
          <w:rFonts w:ascii="Verdana" w:hAnsi="Verdana" w:cs="Arial"/>
          <w:bCs/>
          <w:i/>
          <w:sz w:val="26"/>
          <w:szCs w:val="26"/>
        </w:rPr>
      </w:pPr>
      <w:r w:rsidRPr="00C36106">
        <w:rPr>
          <w:rFonts w:ascii="Verdana" w:hAnsi="Verdana" w:cs="Arial"/>
          <w:b/>
          <w:sz w:val="26"/>
          <w:szCs w:val="26"/>
        </w:rPr>
        <w:t>ASUNTO</w:t>
      </w:r>
      <w:r w:rsidR="00296AB9" w:rsidRPr="00C36106">
        <w:rPr>
          <w:rFonts w:ascii="Verdana" w:hAnsi="Verdana" w:cs="Arial"/>
          <w:b/>
          <w:sz w:val="26"/>
          <w:szCs w:val="26"/>
        </w:rPr>
        <w:t>:</w:t>
      </w:r>
    </w:p>
    <w:p w:rsidR="00C1649A" w:rsidRPr="00C36106" w:rsidRDefault="00C1649A" w:rsidP="00CA7F11">
      <w:pPr>
        <w:pStyle w:val="Sansinterligne"/>
      </w:pPr>
    </w:p>
    <w:p w:rsidR="00C1649A" w:rsidRPr="00D46B74" w:rsidRDefault="00271603" w:rsidP="009966D3">
      <w:pPr>
        <w:widowControl w:val="0"/>
        <w:autoSpaceDE w:val="0"/>
        <w:spacing w:line="276" w:lineRule="auto"/>
        <w:jc w:val="both"/>
        <w:rPr>
          <w:rFonts w:ascii="Verdana" w:hAnsi="Verdana" w:cs="Arial"/>
          <w:b/>
          <w:bCs/>
          <w:sz w:val="26"/>
          <w:szCs w:val="26"/>
        </w:rPr>
      </w:pPr>
      <w:r w:rsidRPr="00C36106">
        <w:rPr>
          <w:rFonts w:ascii="Verdana" w:hAnsi="Verdana" w:cs="Arial"/>
          <w:sz w:val="26"/>
          <w:szCs w:val="26"/>
        </w:rPr>
        <w:t>Se pronuncia la Sala en torno a</w:t>
      </w:r>
      <w:r w:rsidRPr="00C36106">
        <w:rPr>
          <w:rFonts w:ascii="Verdana" w:hAnsi="Verdana" w:cs="Arial"/>
          <w:bCs/>
          <w:sz w:val="26"/>
          <w:szCs w:val="26"/>
        </w:rPr>
        <w:t xml:space="preserve"> la impugnación interpuesta por</w:t>
      </w:r>
      <w:r w:rsidR="009966D3">
        <w:rPr>
          <w:rFonts w:ascii="Verdana" w:hAnsi="Verdana" w:cs="Arial"/>
          <w:bCs/>
          <w:sz w:val="26"/>
          <w:szCs w:val="26"/>
        </w:rPr>
        <w:t xml:space="preserve"> el abogado </w:t>
      </w:r>
      <w:r w:rsidR="009966D3" w:rsidRPr="009966D3">
        <w:rPr>
          <w:rFonts w:ascii="Verdana" w:hAnsi="Verdana" w:cs="Arial"/>
          <w:b/>
          <w:bCs/>
          <w:sz w:val="26"/>
          <w:szCs w:val="26"/>
        </w:rPr>
        <w:t xml:space="preserve">PEDRO </w:t>
      </w:r>
      <w:proofErr w:type="spellStart"/>
      <w:r w:rsidR="009966D3" w:rsidRPr="009966D3">
        <w:rPr>
          <w:rFonts w:ascii="Verdana" w:hAnsi="Verdana" w:cs="Arial"/>
          <w:b/>
          <w:bCs/>
          <w:sz w:val="26"/>
          <w:szCs w:val="26"/>
        </w:rPr>
        <w:t>NEL</w:t>
      </w:r>
      <w:proofErr w:type="spellEnd"/>
      <w:r w:rsidR="009966D3" w:rsidRPr="009966D3">
        <w:rPr>
          <w:rFonts w:ascii="Verdana" w:hAnsi="Verdana" w:cs="Arial"/>
          <w:b/>
          <w:bCs/>
          <w:sz w:val="26"/>
          <w:szCs w:val="26"/>
        </w:rPr>
        <w:t xml:space="preserve"> GARCÍA MOSQUERA</w:t>
      </w:r>
      <w:r w:rsidR="009966D3">
        <w:rPr>
          <w:rFonts w:ascii="Verdana" w:hAnsi="Verdana" w:cs="Arial"/>
          <w:bCs/>
          <w:sz w:val="26"/>
          <w:szCs w:val="26"/>
        </w:rPr>
        <w:t xml:space="preserve">, quien actúa en </w:t>
      </w:r>
      <w:r w:rsidR="009966D3">
        <w:rPr>
          <w:rFonts w:ascii="Verdana" w:hAnsi="Verdana" w:cs="Arial"/>
          <w:bCs/>
          <w:sz w:val="26"/>
          <w:szCs w:val="26"/>
        </w:rPr>
        <w:lastRenderedPageBreak/>
        <w:t xml:space="preserve">calidad de apoderado judicial de la señora </w:t>
      </w:r>
      <w:r w:rsidR="009966D3" w:rsidRPr="009966D3">
        <w:rPr>
          <w:rFonts w:ascii="Verdana" w:hAnsi="Verdana" w:cs="Arial"/>
          <w:b/>
          <w:bCs/>
          <w:sz w:val="26"/>
          <w:szCs w:val="26"/>
        </w:rPr>
        <w:t>ALBA CRISTINA HERRERA ECHEVERRY</w:t>
      </w:r>
      <w:r w:rsidR="00C85951" w:rsidRPr="00D46B74">
        <w:rPr>
          <w:rFonts w:ascii="Verdana" w:hAnsi="Verdana" w:cs="Arial"/>
          <w:bCs/>
          <w:sz w:val="26"/>
          <w:szCs w:val="26"/>
        </w:rPr>
        <w:t>,</w:t>
      </w:r>
      <w:r w:rsidR="00C85951" w:rsidRPr="00C36106">
        <w:rPr>
          <w:rFonts w:ascii="Verdana" w:hAnsi="Verdana" w:cs="Arial"/>
          <w:bCs/>
          <w:sz w:val="26"/>
          <w:szCs w:val="26"/>
        </w:rPr>
        <w:t xml:space="preserve"> </w:t>
      </w:r>
      <w:r w:rsidR="00296AB9" w:rsidRPr="00C36106">
        <w:rPr>
          <w:rFonts w:ascii="Verdana" w:hAnsi="Verdana" w:cs="Arial"/>
          <w:bCs/>
          <w:sz w:val="26"/>
          <w:szCs w:val="26"/>
        </w:rPr>
        <w:t xml:space="preserve">en contra de la decisión proferida por el Juzgado </w:t>
      </w:r>
      <w:r w:rsidR="009966D3">
        <w:rPr>
          <w:rFonts w:ascii="Verdana" w:hAnsi="Verdana" w:cs="Arial"/>
          <w:bCs/>
          <w:sz w:val="26"/>
          <w:szCs w:val="26"/>
        </w:rPr>
        <w:t xml:space="preserve">Tercero de Ejecución de Penas y Medidas de Seguridad de Pereira, mediante la cual negó por improcedente la solicitud de amparo constitucional invocada en contra de </w:t>
      </w:r>
      <w:r w:rsidR="009966D3" w:rsidRPr="009966D3">
        <w:rPr>
          <w:rFonts w:ascii="Verdana" w:hAnsi="Verdana" w:cs="Arial"/>
          <w:b/>
          <w:bCs/>
          <w:sz w:val="26"/>
          <w:szCs w:val="26"/>
        </w:rPr>
        <w:t>COLPENSIONES.</w:t>
      </w:r>
      <w:r w:rsidR="009966D3">
        <w:rPr>
          <w:rFonts w:ascii="Verdana" w:hAnsi="Verdana" w:cs="Arial"/>
          <w:bCs/>
          <w:sz w:val="26"/>
          <w:szCs w:val="26"/>
        </w:rPr>
        <w:t xml:space="preserve"> </w:t>
      </w:r>
    </w:p>
    <w:p w:rsidR="00C0038D" w:rsidRPr="00C36106" w:rsidRDefault="00C0038D" w:rsidP="009966D3">
      <w:pPr>
        <w:widowControl w:val="0"/>
        <w:autoSpaceDE w:val="0"/>
        <w:spacing w:line="360" w:lineRule="auto"/>
        <w:ind w:right="-51"/>
        <w:jc w:val="both"/>
        <w:rPr>
          <w:rFonts w:ascii="Verdana" w:hAnsi="Verdana" w:cs="Arial"/>
          <w:b/>
          <w:bCs/>
          <w:sz w:val="26"/>
          <w:szCs w:val="26"/>
        </w:rPr>
      </w:pPr>
    </w:p>
    <w:p w:rsidR="00154CF6" w:rsidRPr="00C36106" w:rsidRDefault="00154CF6" w:rsidP="009966D3">
      <w:pPr>
        <w:widowControl w:val="0"/>
        <w:autoSpaceDE w:val="0"/>
        <w:spacing w:line="276" w:lineRule="auto"/>
        <w:ind w:right="89"/>
        <w:jc w:val="center"/>
        <w:rPr>
          <w:rFonts w:ascii="Verdana" w:hAnsi="Verdana" w:cs="Arial"/>
          <w:b/>
          <w:sz w:val="26"/>
          <w:szCs w:val="26"/>
        </w:rPr>
      </w:pPr>
      <w:r w:rsidRPr="00C36106">
        <w:rPr>
          <w:rFonts w:ascii="Verdana" w:hAnsi="Verdana" w:cs="Arial"/>
          <w:b/>
          <w:sz w:val="26"/>
          <w:szCs w:val="26"/>
        </w:rPr>
        <w:t>ANTECEDENTES:</w:t>
      </w:r>
    </w:p>
    <w:p w:rsidR="00FE6147" w:rsidRPr="00C36106" w:rsidRDefault="00FE6147" w:rsidP="00D35AC9">
      <w:pPr>
        <w:widowControl w:val="0"/>
        <w:autoSpaceDE w:val="0"/>
        <w:spacing w:line="276" w:lineRule="auto"/>
        <w:ind w:right="89"/>
        <w:rPr>
          <w:rFonts w:ascii="Verdana" w:hAnsi="Verdana" w:cs="Arial"/>
          <w:b/>
          <w:sz w:val="26"/>
          <w:szCs w:val="26"/>
        </w:rPr>
      </w:pPr>
    </w:p>
    <w:p w:rsidR="00096654" w:rsidRDefault="00041FEF" w:rsidP="009966D3">
      <w:pPr>
        <w:widowControl w:val="0"/>
        <w:autoSpaceDE w:val="0"/>
        <w:spacing w:line="276" w:lineRule="auto"/>
        <w:jc w:val="both"/>
        <w:rPr>
          <w:rFonts w:ascii="Verdana" w:hAnsi="Verdana" w:cs="Arial"/>
          <w:i/>
          <w:sz w:val="22"/>
          <w:szCs w:val="22"/>
        </w:rPr>
      </w:pPr>
      <w:r w:rsidRPr="00C36106">
        <w:rPr>
          <w:rFonts w:ascii="Verdana" w:hAnsi="Verdana" w:cs="Arial"/>
          <w:sz w:val="26"/>
          <w:szCs w:val="26"/>
        </w:rPr>
        <w:t xml:space="preserve">El abogado </w:t>
      </w:r>
      <w:r w:rsidR="009966D3">
        <w:rPr>
          <w:rFonts w:ascii="Verdana" w:hAnsi="Verdana" w:cs="Arial"/>
          <w:sz w:val="26"/>
          <w:szCs w:val="26"/>
        </w:rPr>
        <w:t xml:space="preserve">Pedro </w:t>
      </w:r>
      <w:proofErr w:type="spellStart"/>
      <w:r w:rsidR="009966D3">
        <w:rPr>
          <w:rFonts w:ascii="Verdana" w:hAnsi="Verdana" w:cs="Arial"/>
          <w:sz w:val="26"/>
          <w:szCs w:val="26"/>
        </w:rPr>
        <w:t>Nel</w:t>
      </w:r>
      <w:proofErr w:type="spellEnd"/>
      <w:r w:rsidR="009966D3">
        <w:rPr>
          <w:rFonts w:ascii="Verdana" w:hAnsi="Verdana" w:cs="Arial"/>
          <w:sz w:val="26"/>
          <w:szCs w:val="26"/>
        </w:rPr>
        <w:t xml:space="preserve"> García Mosquera</w:t>
      </w:r>
      <w:r w:rsidR="00D46B74">
        <w:rPr>
          <w:rFonts w:ascii="Verdana" w:hAnsi="Verdana" w:cs="Arial"/>
          <w:sz w:val="26"/>
          <w:szCs w:val="26"/>
        </w:rPr>
        <w:t>, actuando como apoderado judicial de</w:t>
      </w:r>
      <w:r w:rsidR="009966D3">
        <w:rPr>
          <w:rFonts w:ascii="Verdana" w:hAnsi="Verdana" w:cs="Arial"/>
          <w:sz w:val="26"/>
          <w:szCs w:val="26"/>
        </w:rPr>
        <w:t xml:space="preserve"> </w:t>
      </w:r>
      <w:r w:rsidR="00D46B74">
        <w:rPr>
          <w:rFonts w:ascii="Verdana" w:hAnsi="Verdana" w:cs="Arial"/>
          <w:sz w:val="26"/>
          <w:szCs w:val="26"/>
        </w:rPr>
        <w:t>l</w:t>
      </w:r>
      <w:r w:rsidR="009966D3">
        <w:rPr>
          <w:rFonts w:ascii="Verdana" w:hAnsi="Verdana" w:cs="Arial"/>
          <w:sz w:val="26"/>
          <w:szCs w:val="26"/>
        </w:rPr>
        <w:t>a</w:t>
      </w:r>
      <w:r w:rsidR="00D46B74">
        <w:rPr>
          <w:rFonts w:ascii="Verdana" w:hAnsi="Verdana" w:cs="Arial"/>
          <w:sz w:val="26"/>
          <w:szCs w:val="26"/>
        </w:rPr>
        <w:t xml:space="preserve"> señor</w:t>
      </w:r>
      <w:r w:rsidR="009966D3">
        <w:rPr>
          <w:rFonts w:ascii="Verdana" w:hAnsi="Verdana" w:cs="Arial"/>
          <w:sz w:val="26"/>
          <w:szCs w:val="26"/>
        </w:rPr>
        <w:t>a</w:t>
      </w:r>
      <w:r w:rsidR="00D46B74">
        <w:rPr>
          <w:rFonts w:ascii="Verdana" w:hAnsi="Verdana" w:cs="Arial"/>
          <w:sz w:val="26"/>
          <w:szCs w:val="26"/>
        </w:rPr>
        <w:t xml:space="preserve"> </w:t>
      </w:r>
      <w:r w:rsidR="009966D3">
        <w:rPr>
          <w:rFonts w:ascii="Verdana" w:hAnsi="Verdana" w:cs="Arial"/>
          <w:sz w:val="26"/>
          <w:szCs w:val="26"/>
        </w:rPr>
        <w:t>Alba Cristina Herrera Echeverry</w:t>
      </w:r>
      <w:r w:rsidR="00D46B74">
        <w:rPr>
          <w:rFonts w:ascii="Verdana" w:hAnsi="Verdana" w:cs="Arial"/>
          <w:sz w:val="26"/>
          <w:szCs w:val="26"/>
        </w:rPr>
        <w:t>,</w:t>
      </w:r>
      <w:r w:rsidRPr="00C36106">
        <w:rPr>
          <w:rFonts w:ascii="Verdana" w:hAnsi="Verdana" w:cs="Arial"/>
          <w:sz w:val="26"/>
          <w:szCs w:val="26"/>
        </w:rPr>
        <w:t xml:space="preserve"> instauró acción de tutela en contra de </w:t>
      </w:r>
      <w:proofErr w:type="spellStart"/>
      <w:r w:rsidR="00D46B74" w:rsidRPr="00C36106">
        <w:rPr>
          <w:rFonts w:ascii="Verdana" w:hAnsi="Verdana" w:cs="Arial"/>
          <w:sz w:val="26"/>
          <w:szCs w:val="26"/>
        </w:rPr>
        <w:t>C</w:t>
      </w:r>
      <w:r w:rsidR="009966D3">
        <w:rPr>
          <w:rFonts w:ascii="Verdana" w:hAnsi="Verdana" w:cs="Arial"/>
          <w:sz w:val="26"/>
          <w:szCs w:val="26"/>
        </w:rPr>
        <w:t>olpensiones</w:t>
      </w:r>
      <w:proofErr w:type="spellEnd"/>
      <w:r w:rsidRPr="00C36106">
        <w:rPr>
          <w:rFonts w:ascii="Verdana" w:hAnsi="Verdana" w:cs="Arial"/>
          <w:sz w:val="26"/>
          <w:szCs w:val="26"/>
        </w:rPr>
        <w:t xml:space="preserve">, </w:t>
      </w:r>
      <w:r w:rsidR="00071904">
        <w:rPr>
          <w:rFonts w:ascii="Verdana" w:hAnsi="Verdana" w:cs="Arial"/>
          <w:sz w:val="26"/>
          <w:szCs w:val="26"/>
        </w:rPr>
        <w:t xml:space="preserve">entidad a la cual acusó de vulnerar los derechos fundamentales </w:t>
      </w:r>
      <w:r w:rsidR="009966D3">
        <w:rPr>
          <w:rFonts w:ascii="Verdana" w:hAnsi="Verdana" w:cs="Arial"/>
          <w:sz w:val="26"/>
          <w:szCs w:val="26"/>
        </w:rPr>
        <w:t>de petición, debido proceso, igualdad, favorabilidad, seguridad, mínimo vital, y otros,</w:t>
      </w:r>
      <w:r w:rsidR="00C003D7">
        <w:rPr>
          <w:rFonts w:ascii="Verdana" w:hAnsi="Verdana" w:cs="Arial"/>
          <w:sz w:val="26"/>
          <w:szCs w:val="26"/>
        </w:rPr>
        <w:t xml:space="preserve"> de su </w:t>
      </w:r>
      <w:r w:rsidR="009966D3">
        <w:rPr>
          <w:rFonts w:ascii="Verdana" w:hAnsi="Verdana" w:cs="Arial"/>
          <w:sz w:val="26"/>
          <w:szCs w:val="26"/>
        </w:rPr>
        <w:t>prohijada</w:t>
      </w:r>
      <w:r w:rsidR="00C003D7">
        <w:rPr>
          <w:rFonts w:ascii="Verdana" w:hAnsi="Verdana" w:cs="Arial"/>
          <w:sz w:val="26"/>
          <w:szCs w:val="26"/>
        </w:rPr>
        <w:t>, al negarse a</w:t>
      </w:r>
      <w:r w:rsidR="009966D3">
        <w:rPr>
          <w:rFonts w:ascii="Verdana" w:hAnsi="Verdana" w:cs="Arial"/>
          <w:sz w:val="26"/>
          <w:szCs w:val="26"/>
        </w:rPr>
        <w:t xml:space="preserve"> efectuarle una nueva calificación de pérdida de capacidad laboral,</w:t>
      </w:r>
      <w:r w:rsidR="00C003D7">
        <w:rPr>
          <w:rFonts w:ascii="Verdana" w:hAnsi="Verdana" w:cs="Arial"/>
          <w:sz w:val="26"/>
          <w:szCs w:val="26"/>
        </w:rPr>
        <w:t xml:space="preserve"> lo cual sustentó bajo los argumentos</w:t>
      </w:r>
      <w:r w:rsidR="000535D4">
        <w:rPr>
          <w:rFonts w:ascii="Verdana" w:hAnsi="Verdana" w:cs="Arial"/>
          <w:sz w:val="26"/>
          <w:szCs w:val="26"/>
        </w:rPr>
        <w:t xml:space="preserve"> que se sintetizan a continuación</w:t>
      </w:r>
      <w:r w:rsidR="00C003D7">
        <w:rPr>
          <w:rFonts w:ascii="Verdana" w:hAnsi="Verdana" w:cs="Arial"/>
          <w:sz w:val="26"/>
          <w:szCs w:val="26"/>
        </w:rPr>
        <w:t xml:space="preserve">: </w:t>
      </w:r>
    </w:p>
    <w:p w:rsidR="00096654" w:rsidRPr="00F74396" w:rsidRDefault="00096654" w:rsidP="00E050F2">
      <w:pPr>
        <w:widowControl w:val="0"/>
        <w:autoSpaceDE w:val="0"/>
        <w:spacing w:line="276" w:lineRule="auto"/>
        <w:jc w:val="both"/>
        <w:rPr>
          <w:rFonts w:ascii="Verdana" w:hAnsi="Verdana" w:cs="Arial"/>
          <w:sz w:val="26"/>
          <w:szCs w:val="26"/>
        </w:rPr>
      </w:pPr>
    </w:p>
    <w:p w:rsidR="001927DD" w:rsidRPr="001927DD" w:rsidRDefault="001927DD" w:rsidP="00D655E3">
      <w:pPr>
        <w:pStyle w:val="Paragraphedeliste"/>
        <w:widowControl w:val="0"/>
        <w:numPr>
          <w:ilvl w:val="0"/>
          <w:numId w:val="2"/>
        </w:numPr>
        <w:autoSpaceDE w:val="0"/>
        <w:spacing w:line="276" w:lineRule="auto"/>
        <w:ind w:left="284" w:hanging="283"/>
        <w:jc w:val="both"/>
        <w:rPr>
          <w:rFonts w:ascii="Verdana" w:hAnsi="Verdana" w:cs="Arial"/>
          <w:i/>
          <w:sz w:val="22"/>
          <w:szCs w:val="22"/>
        </w:rPr>
      </w:pPr>
      <w:r>
        <w:rPr>
          <w:rFonts w:ascii="Verdana" w:hAnsi="Verdana" w:cs="Arial"/>
          <w:sz w:val="26"/>
          <w:szCs w:val="26"/>
        </w:rPr>
        <w:t>La señora Alba Cristina Herrera Echeverri padece una enfermedad denominada “</w:t>
      </w:r>
      <w:proofErr w:type="spellStart"/>
      <w:r>
        <w:rPr>
          <w:rFonts w:ascii="Verdana" w:hAnsi="Verdana" w:cs="Arial"/>
          <w:sz w:val="26"/>
          <w:szCs w:val="26"/>
        </w:rPr>
        <w:t>parkinson</w:t>
      </w:r>
      <w:proofErr w:type="spellEnd"/>
      <w:r>
        <w:rPr>
          <w:rFonts w:ascii="Verdana" w:hAnsi="Verdana" w:cs="Arial"/>
          <w:sz w:val="26"/>
          <w:szCs w:val="26"/>
        </w:rPr>
        <w:t xml:space="preserve">” la cual, de acuerdo al diagnóstico de su médico tratante, adscrito al Instituto de Epilepsia y Parkinson del Eje Cafetero S.A., según concepto del 12 de julio del año que transcurre, es de carácter degenerativo y/o progresivo, no curable, patología que en la actualidad le impide desarrollar cualquier tipo de actividad laboral. </w:t>
      </w:r>
    </w:p>
    <w:p w:rsidR="001927DD" w:rsidRPr="001927DD" w:rsidRDefault="001927DD" w:rsidP="001927DD">
      <w:pPr>
        <w:pStyle w:val="Paragraphedeliste"/>
        <w:widowControl w:val="0"/>
        <w:autoSpaceDE w:val="0"/>
        <w:spacing w:line="276" w:lineRule="auto"/>
        <w:ind w:left="284"/>
        <w:jc w:val="both"/>
        <w:rPr>
          <w:rFonts w:ascii="Verdana" w:hAnsi="Verdana" w:cs="Arial"/>
          <w:i/>
          <w:sz w:val="26"/>
          <w:szCs w:val="26"/>
        </w:rPr>
      </w:pPr>
    </w:p>
    <w:p w:rsidR="001927DD" w:rsidRPr="00950573" w:rsidRDefault="001927DD" w:rsidP="00D655E3">
      <w:pPr>
        <w:pStyle w:val="Paragraphedeliste"/>
        <w:widowControl w:val="0"/>
        <w:numPr>
          <w:ilvl w:val="0"/>
          <w:numId w:val="2"/>
        </w:numPr>
        <w:autoSpaceDE w:val="0"/>
        <w:spacing w:line="276" w:lineRule="auto"/>
        <w:ind w:left="284" w:hanging="283"/>
        <w:jc w:val="both"/>
        <w:rPr>
          <w:rFonts w:ascii="Verdana" w:hAnsi="Verdana" w:cs="Arial"/>
          <w:i/>
          <w:sz w:val="22"/>
          <w:szCs w:val="22"/>
        </w:rPr>
      </w:pPr>
      <w:r>
        <w:rPr>
          <w:rFonts w:ascii="Verdana" w:hAnsi="Verdana" w:cs="Arial"/>
          <w:sz w:val="26"/>
          <w:szCs w:val="26"/>
        </w:rPr>
        <w:t xml:space="preserve">La señora Herrera Echeverri fue calificada por </w:t>
      </w:r>
      <w:r w:rsidR="00950573">
        <w:rPr>
          <w:rFonts w:ascii="Verdana" w:hAnsi="Verdana" w:cs="Arial"/>
          <w:sz w:val="26"/>
          <w:szCs w:val="26"/>
        </w:rPr>
        <w:t>parte de</w:t>
      </w:r>
      <w:r>
        <w:rPr>
          <w:rFonts w:ascii="Verdana" w:hAnsi="Verdana" w:cs="Arial"/>
          <w:sz w:val="26"/>
          <w:szCs w:val="26"/>
        </w:rPr>
        <w:t xml:space="preserve"> </w:t>
      </w:r>
      <w:proofErr w:type="spellStart"/>
      <w:r>
        <w:rPr>
          <w:rFonts w:ascii="Verdana" w:hAnsi="Verdana" w:cs="Arial"/>
          <w:sz w:val="26"/>
          <w:szCs w:val="26"/>
        </w:rPr>
        <w:t>Colpensiones</w:t>
      </w:r>
      <w:proofErr w:type="spellEnd"/>
      <w:r>
        <w:rPr>
          <w:rFonts w:ascii="Verdana" w:hAnsi="Verdana" w:cs="Arial"/>
          <w:sz w:val="26"/>
          <w:szCs w:val="26"/>
        </w:rPr>
        <w:t xml:space="preserve"> el 24 de mayo de 2013, oportunidad en la que se dictaminó que tenía una pérdida de capacidad laboral del 64%, de origen común, con fecha de estructuración </w:t>
      </w:r>
      <w:r w:rsidR="00950573">
        <w:rPr>
          <w:rFonts w:ascii="Verdana" w:hAnsi="Verdana" w:cs="Arial"/>
          <w:sz w:val="26"/>
          <w:szCs w:val="26"/>
        </w:rPr>
        <w:t>del 30 de marzo de 2011;</w:t>
      </w:r>
      <w:r>
        <w:rPr>
          <w:rFonts w:ascii="Verdana" w:hAnsi="Verdana" w:cs="Arial"/>
          <w:sz w:val="26"/>
          <w:szCs w:val="26"/>
        </w:rPr>
        <w:t xml:space="preserve"> </w:t>
      </w:r>
      <w:r w:rsidR="00950573">
        <w:rPr>
          <w:rFonts w:ascii="Verdana" w:hAnsi="Verdana" w:cs="Arial"/>
          <w:sz w:val="26"/>
          <w:szCs w:val="26"/>
        </w:rPr>
        <w:t>m</w:t>
      </w:r>
      <w:r w:rsidR="000535D4">
        <w:rPr>
          <w:rFonts w:ascii="Verdana" w:hAnsi="Verdana" w:cs="Arial"/>
          <w:sz w:val="26"/>
          <w:szCs w:val="26"/>
        </w:rPr>
        <w:t xml:space="preserve">omento para el cual solicitó el reconocimiento de una pensión de invalidez, que se le negó por incumplimiento del requisito de semanas que exige la ley. </w:t>
      </w:r>
    </w:p>
    <w:p w:rsidR="00950573" w:rsidRPr="00FE4FFE" w:rsidRDefault="00950573" w:rsidP="00FE4FFE">
      <w:pPr>
        <w:pStyle w:val="Paragraphedeliste"/>
        <w:spacing w:line="276" w:lineRule="auto"/>
        <w:rPr>
          <w:rFonts w:ascii="Verdana" w:hAnsi="Verdana" w:cs="Arial"/>
          <w:sz w:val="26"/>
          <w:szCs w:val="26"/>
        </w:rPr>
      </w:pPr>
    </w:p>
    <w:p w:rsidR="00950573" w:rsidRDefault="00950573" w:rsidP="00D655E3">
      <w:pPr>
        <w:pStyle w:val="Paragraphedeliste"/>
        <w:widowControl w:val="0"/>
        <w:numPr>
          <w:ilvl w:val="0"/>
          <w:numId w:val="2"/>
        </w:numPr>
        <w:autoSpaceDE w:val="0"/>
        <w:spacing w:line="276" w:lineRule="auto"/>
        <w:ind w:left="284" w:hanging="283"/>
        <w:jc w:val="both"/>
        <w:rPr>
          <w:rFonts w:ascii="Verdana" w:hAnsi="Verdana" w:cs="Arial"/>
          <w:sz w:val="26"/>
          <w:szCs w:val="26"/>
        </w:rPr>
      </w:pPr>
      <w:r w:rsidRPr="00950573">
        <w:rPr>
          <w:rFonts w:ascii="Verdana" w:hAnsi="Verdana" w:cs="Arial"/>
          <w:sz w:val="26"/>
          <w:szCs w:val="26"/>
        </w:rPr>
        <w:t xml:space="preserve">El 8 de marzo de 2016 solicitó a </w:t>
      </w:r>
      <w:proofErr w:type="spellStart"/>
      <w:r w:rsidRPr="00950573">
        <w:rPr>
          <w:rFonts w:ascii="Verdana" w:hAnsi="Verdana" w:cs="Arial"/>
          <w:sz w:val="26"/>
          <w:szCs w:val="26"/>
        </w:rPr>
        <w:t>Colpensiones</w:t>
      </w:r>
      <w:proofErr w:type="spellEnd"/>
      <w:r w:rsidRPr="00950573">
        <w:rPr>
          <w:rFonts w:ascii="Verdana" w:hAnsi="Verdana" w:cs="Arial"/>
          <w:sz w:val="26"/>
          <w:szCs w:val="26"/>
        </w:rPr>
        <w:t xml:space="preserve"> una nueva calificación de pérdida de capacidad laboral</w:t>
      </w:r>
      <w:r>
        <w:rPr>
          <w:rFonts w:ascii="Verdana" w:hAnsi="Verdana" w:cs="Arial"/>
          <w:sz w:val="26"/>
          <w:szCs w:val="26"/>
        </w:rPr>
        <w:t xml:space="preserve">, </w:t>
      </w:r>
      <w:r w:rsidR="00FE4FFE">
        <w:rPr>
          <w:rFonts w:ascii="Verdana" w:hAnsi="Verdana" w:cs="Arial"/>
          <w:sz w:val="26"/>
          <w:szCs w:val="26"/>
        </w:rPr>
        <w:t xml:space="preserve">con el fin de que se modificara la fecha de estructuración de la enfermedad, </w:t>
      </w:r>
      <w:r>
        <w:rPr>
          <w:rFonts w:ascii="Verdana" w:hAnsi="Verdana" w:cs="Arial"/>
          <w:sz w:val="26"/>
          <w:szCs w:val="26"/>
        </w:rPr>
        <w:t xml:space="preserve">siendo valorada por parte de la entidad </w:t>
      </w:r>
      <w:proofErr w:type="spellStart"/>
      <w:r>
        <w:rPr>
          <w:rFonts w:ascii="Verdana" w:hAnsi="Verdana" w:cs="Arial"/>
          <w:sz w:val="26"/>
          <w:szCs w:val="26"/>
        </w:rPr>
        <w:t>Asalud</w:t>
      </w:r>
      <w:proofErr w:type="spellEnd"/>
      <w:r>
        <w:rPr>
          <w:rFonts w:ascii="Verdana" w:hAnsi="Verdana" w:cs="Arial"/>
          <w:sz w:val="26"/>
          <w:szCs w:val="26"/>
        </w:rPr>
        <w:t>, pero de forma poster</w:t>
      </w:r>
      <w:r w:rsidR="00FE4FFE">
        <w:rPr>
          <w:rFonts w:ascii="Verdana" w:hAnsi="Verdana" w:cs="Arial"/>
          <w:sz w:val="26"/>
          <w:szCs w:val="26"/>
        </w:rPr>
        <w:t xml:space="preserve">ior no obtuvo ninguna respuesta, por lo tanto, el 14 de junio de 2016 solicitó que se le brindara alguna contestación respecto de sus pretensiones. </w:t>
      </w:r>
      <w:r w:rsidRPr="00950573">
        <w:rPr>
          <w:rFonts w:ascii="Verdana" w:hAnsi="Verdana" w:cs="Arial"/>
          <w:sz w:val="26"/>
          <w:szCs w:val="26"/>
        </w:rPr>
        <w:t xml:space="preserve"> </w:t>
      </w:r>
    </w:p>
    <w:p w:rsidR="00FE4FFE" w:rsidRPr="00FE4FFE" w:rsidRDefault="00FE4FFE" w:rsidP="00D35AC9">
      <w:pPr>
        <w:pStyle w:val="Paragraphedeliste"/>
        <w:spacing w:line="276" w:lineRule="auto"/>
        <w:rPr>
          <w:rFonts w:ascii="Verdana" w:hAnsi="Verdana" w:cs="Arial"/>
          <w:sz w:val="26"/>
          <w:szCs w:val="26"/>
        </w:rPr>
      </w:pPr>
    </w:p>
    <w:p w:rsidR="00FE4FFE" w:rsidRDefault="00FE4FFE" w:rsidP="00D655E3">
      <w:pPr>
        <w:pStyle w:val="Paragraphedeliste"/>
        <w:widowControl w:val="0"/>
        <w:numPr>
          <w:ilvl w:val="0"/>
          <w:numId w:val="2"/>
        </w:numPr>
        <w:autoSpaceDE w:val="0"/>
        <w:spacing w:line="276" w:lineRule="auto"/>
        <w:ind w:left="284" w:hanging="283"/>
        <w:jc w:val="both"/>
        <w:rPr>
          <w:rFonts w:ascii="Verdana" w:hAnsi="Verdana" w:cs="Arial"/>
          <w:sz w:val="26"/>
          <w:szCs w:val="26"/>
        </w:rPr>
      </w:pPr>
      <w:r>
        <w:rPr>
          <w:rFonts w:ascii="Verdana" w:hAnsi="Verdana" w:cs="Arial"/>
          <w:sz w:val="26"/>
          <w:szCs w:val="26"/>
        </w:rPr>
        <w:lastRenderedPageBreak/>
        <w:t xml:space="preserve">El 28 de julio de 2016 </w:t>
      </w:r>
      <w:proofErr w:type="spellStart"/>
      <w:r>
        <w:rPr>
          <w:rFonts w:ascii="Verdana" w:hAnsi="Verdana" w:cs="Arial"/>
          <w:sz w:val="26"/>
          <w:szCs w:val="26"/>
        </w:rPr>
        <w:t>Colpensiones</w:t>
      </w:r>
      <w:proofErr w:type="spellEnd"/>
      <w:r>
        <w:rPr>
          <w:rFonts w:ascii="Verdana" w:hAnsi="Verdana" w:cs="Arial"/>
          <w:sz w:val="26"/>
          <w:szCs w:val="26"/>
        </w:rPr>
        <w:t xml:space="preserve"> negó la solicitud de nueva calificación, decisión basada en el artículo 142 del Decreto 019 de 2012, es decir, que ya había sido calificada anteriormente. </w:t>
      </w:r>
    </w:p>
    <w:p w:rsidR="00D87545" w:rsidRPr="00D87545" w:rsidRDefault="00D87545" w:rsidP="00D35AC9">
      <w:pPr>
        <w:pStyle w:val="Paragraphedeliste"/>
        <w:spacing w:line="276" w:lineRule="auto"/>
        <w:rPr>
          <w:rFonts w:ascii="Verdana" w:hAnsi="Verdana" w:cs="Arial"/>
          <w:sz w:val="26"/>
          <w:szCs w:val="26"/>
        </w:rPr>
      </w:pPr>
    </w:p>
    <w:p w:rsidR="001E185D" w:rsidRPr="00E91D88" w:rsidRDefault="00D87545" w:rsidP="00E91D88">
      <w:pPr>
        <w:pStyle w:val="Paragraphedeliste"/>
        <w:widowControl w:val="0"/>
        <w:numPr>
          <w:ilvl w:val="0"/>
          <w:numId w:val="2"/>
        </w:numPr>
        <w:autoSpaceDE w:val="0"/>
        <w:spacing w:line="276" w:lineRule="auto"/>
        <w:ind w:left="284" w:hanging="283"/>
        <w:jc w:val="both"/>
        <w:rPr>
          <w:rFonts w:ascii="Verdana" w:hAnsi="Verdana" w:cs="Arial"/>
          <w:sz w:val="26"/>
          <w:szCs w:val="26"/>
        </w:rPr>
      </w:pPr>
      <w:r>
        <w:rPr>
          <w:rFonts w:ascii="Verdana" w:hAnsi="Verdana" w:cs="Arial"/>
          <w:sz w:val="26"/>
          <w:szCs w:val="26"/>
        </w:rPr>
        <w:t xml:space="preserve">La señora Alba Cristina cuenta hoy en día con las 50 semanas de cotizaciones que exige la ley para pensionarse por invalidez, puesto que para la época en que fue inicialmente calificada estaba trabajando y con posibilidad de continuar cotizando, pues en ese entonces sus condiciones de salud aún se lo permitían, pero como quiera que su enfermedad es congénita, de acuerdo al diagnóstico de su médico, expedido el 12 de julio del presente año, ya su estado no es recuperable, ni se encuentra en condiciones de continuar laborando. </w:t>
      </w:r>
    </w:p>
    <w:p w:rsidR="00A15AE8" w:rsidRPr="00E91D88" w:rsidRDefault="00A15AE8" w:rsidP="00CD3AA6">
      <w:pPr>
        <w:widowControl w:val="0"/>
        <w:autoSpaceDE w:val="0"/>
        <w:jc w:val="both"/>
        <w:rPr>
          <w:rFonts w:ascii="Verdana" w:hAnsi="Verdana" w:cs="Arial"/>
          <w:sz w:val="26"/>
          <w:szCs w:val="26"/>
        </w:rPr>
      </w:pPr>
    </w:p>
    <w:p w:rsidR="00987E8B" w:rsidRDefault="00096654" w:rsidP="00E91D88">
      <w:pPr>
        <w:widowControl w:val="0"/>
        <w:autoSpaceDE w:val="0"/>
        <w:spacing w:line="276" w:lineRule="auto"/>
        <w:jc w:val="both"/>
        <w:rPr>
          <w:rFonts w:ascii="Verdana" w:hAnsi="Verdana" w:cs="Arial"/>
          <w:sz w:val="26"/>
          <w:szCs w:val="26"/>
        </w:rPr>
      </w:pPr>
      <w:r w:rsidRPr="00C36106">
        <w:rPr>
          <w:rFonts w:ascii="Verdana" w:hAnsi="Verdana" w:cs="Arial"/>
          <w:sz w:val="26"/>
          <w:szCs w:val="26"/>
        </w:rPr>
        <w:t xml:space="preserve">De acuerdo </w:t>
      </w:r>
      <w:r w:rsidR="00DE3959" w:rsidRPr="00C36106">
        <w:rPr>
          <w:rFonts w:ascii="Verdana" w:hAnsi="Verdana" w:cs="Arial"/>
          <w:sz w:val="26"/>
          <w:szCs w:val="26"/>
        </w:rPr>
        <w:t xml:space="preserve">a los hechos relacionados en precedencia, </w:t>
      </w:r>
      <w:r w:rsidR="00E91D88">
        <w:rPr>
          <w:rFonts w:ascii="Verdana" w:hAnsi="Verdana" w:cs="Arial"/>
          <w:sz w:val="26"/>
          <w:szCs w:val="26"/>
        </w:rPr>
        <w:t xml:space="preserve">solicitó que tutelen los derechos fundamentales invocados en favor de su representada, y en consecuencia, se ordene a </w:t>
      </w:r>
      <w:proofErr w:type="spellStart"/>
      <w:r w:rsidR="00E91D88">
        <w:rPr>
          <w:rFonts w:ascii="Verdana" w:hAnsi="Verdana" w:cs="Arial"/>
          <w:sz w:val="26"/>
          <w:szCs w:val="26"/>
        </w:rPr>
        <w:t>Colpensiones</w:t>
      </w:r>
      <w:proofErr w:type="spellEnd"/>
      <w:r w:rsidR="00E91D88">
        <w:rPr>
          <w:rFonts w:ascii="Verdana" w:hAnsi="Verdana" w:cs="Arial"/>
          <w:sz w:val="26"/>
          <w:szCs w:val="26"/>
        </w:rPr>
        <w:t xml:space="preserve"> calificar y estructurar con nueva fecha la invalidez</w:t>
      </w:r>
      <w:r w:rsidR="002261F8">
        <w:rPr>
          <w:rFonts w:ascii="Verdana" w:hAnsi="Verdana" w:cs="Arial"/>
          <w:sz w:val="26"/>
          <w:szCs w:val="26"/>
        </w:rPr>
        <w:t xml:space="preserve"> de la señora Herrera Echeverry, atendiendo las características especiales de su enfermedad por ser congénita, y además, aumentando el porcentaje de pérdida de capacidad laboral. </w:t>
      </w:r>
    </w:p>
    <w:p w:rsidR="00C0038D" w:rsidRPr="00C36106" w:rsidRDefault="00C0038D" w:rsidP="00A15AE8">
      <w:pPr>
        <w:widowControl w:val="0"/>
        <w:autoSpaceDE w:val="0"/>
        <w:spacing w:line="360" w:lineRule="auto"/>
        <w:jc w:val="both"/>
        <w:rPr>
          <w:rFonts w:ascii="Verdana" w:hAnsi="Verdana" w:cs="Arial"/>
          <w:bCs/>
          <w:sz w:val="26"/>
          <w:szCs w:val="26"/>
        </w:rPr>
      </w:pPr>
    </w:p>
    <w:p w:rsidR="00154CF6" w:rsidRPr="00C36106" w:rsidRDefault="00154CF6" w:rsidP="00C36106">
      <w:pPr>
        <w:widowControl w:val="0"/>
        <w:tabs>
          <w:tab w:val="left" w:pos="561"/>
        </w:tabs>
        <w:autoSpaceDE w:val="0"/>
        <w:spacing w:line="288" w:lineRule="auto"/>
        <w:jc w:val="center"/>
        <w:rPr>
          <w:rFonts w:ascii="Verdana" w:hAnsi="Verdana" w:cs="Arial"/>
          <w:b/>
          <w:bCs/>
          <w:sz w:val="26"/>
          <w:szCs w:val="26"/>
        </w:rPr>
      </w:pPr>
      <w:r w:rsidRPr="00C36106">
        <w:rPr>
          <w:rFonts w:ascii="Verdana" w:hAnsi="Verdana" w:cs="Arial"/>
          <w:b/>
          <w:bCs/>
          <w:sz w:val="26"/>
          <w:szCs w:val="26"/>
        </w:rPr>
        <w:t>SENTENCIA DE PRIMERA INSTANCIA</w:t>
      </w:r>
      <w:r w:rsidR="00CA49F6" w:rsidRPr="00C36106">
        <w:rPr>
          <w:rFonts w:ascii="Verdana" w:hAnsi="Verdana" w:cs="Arial"/>
          <w:b/>
          <w:bCs/>
          <w:sz w:val="26"/>
          <w:szCs w:val="26"/>
        </w:rPr>
        <w:t>:</w:t>
      </w:r>
      <w:r w:rsidRPr="00C36106">
        <w:rPr>
          <w:rFonts w:ascii="Verdana" w:hAnsi="Verdana" w:cs="Arial"/>
          <w:b/>
          <w:bCs/>
          <w:sz w:val="26"/>
          <w:szCs w:val="26"/>
        </w:rPr>
        <w:t xml:space="preserve"> </w:t>
      </w:r>
    </w:p>
    <w:p w:rsidR="00154CF6" w:rsidRPr="00D35AC9" w:rsidRDefault="00154CF6" w:rsidP="00D35AC9">
      <w:pPr>
        <w:widowControl w:val="0"/>
        <w:tabs>
          <w:tab w:val="left" w:pos="561"/>
        </w:tabs>
        <w:autoSpaceDE w:val="0"/>
        <w:spacing w:line="276" w:lineRule="auto"/>
        <w:jc w:val="both"/>
        <w:rPr>
          <w:rFonts w:ascii="Verdana" w:hAnsi="Verdana" w:cs="Arial"/>
          <w:sz w:val="26"/>
          <w:szCs w:val="26"/>
        </w:rPr>
      </w:pPr>
    </w:p>
    <w:p w:rsidR="002655CE" w:rsidRPr="00C36106" w:rsidRDefault="00154CF6" w:rsidP="001D4B09">
      <w:pPr>
        <w:widowControl w:val="0"/>
        <w:tabs>
          <w:tab w:val="left" w:pos="561"/>
        </w:tabs>
        <w:autoSpaceDE w:val="0"/>
        <w:spacing w:line="276" w:lineRule="auto"/>
        <w:jc w:val="both"/>
        <w:rPr>
          <w:rFonts w:ascii="Verdana" w:hAnsi="Verdana" w:cs="Arial"/>
          <w:spacing w:val="-3"/>
          <w:sz w:val="26"/>
          <w:szCs w:val="26"/>
        </w:rPr>
      </w:pPr>
      <w:r w:rsidRPr="00C36106">
        <w:rPr>
          <w:rFonts w:ascii="Verdana" w:hAnsi="Verdana" w:cs="Arial"/>
          <w:spacing w:val="-3"/>
          <w:sz w:val="26"/>
          <w:szCs w:val="26"/>
        </w:rPr>
        <w:t xml:space="preserve">El </w:t>
      </w:r>
      <w:r w:rsidRPr="00C36106">
        <w:rPr>
          <w:rFonts w:ascii="Verdana" w:hAnsi="Verdana" w:cs="Arial"/>
          <w:bCs/>
          <w:sz w:val="26"/>
          <w:szCs w:val="26"/>
        </w:rPr>
        <w:t xml:space="preserve">Juzgado </w:t>
      </w:r>
      <w:r w:rsidR="001D4B09">
        <w:rPr>
          <w:rFonts w:ascii="Verdana" w:hAnsi="Verdana" w:cs="Arial"/>
          <w:bCs/>
          <w:sz w:val="26"/>
          <w:szCs w:val="26"/>
        </w:rPr>
        <w:t xml:space="preserve">Tercero de Ejecución de Penas y Medidas de Seguridad </w:t>
      </w:r>
      <w:r w:rsidR="00521635" w:rsidRPr="00C36106">
        <w:rPr>
          <w:rFonts w:ascii="Verdana" w:hAnsi="Verdana" w:cs="Arial"/>
          <w:bCs/>
          <w:sz w:val="26"/>
          <w:szCs w:val="26"/>
        </w:rPr>
        <w:t>avocó</w:t>
      </w:r>
      <w:r w:rsidR="002655CE" w:rsidRPr="00C36106">
        <w:rPr>
          <w:rFonts w:ascii="Verdana" w:hAnsi="Verdana" w:cs="Arial"/>
          <w:bCs/>
          <w:sz w:val="26"/>
          <w:szCs w:val="26"/>
        </w:rPr>
        <w:t xml:space="preserve"> </w:t>
      </w:r>
      <w:r w:rsidRPr="00C36106">
        <w:rPr>
          <w:rFonts w:ascii="Verdana" w:hAnsi="Verdana" w:cs="Arial"/>
          <w:spacing w:val="-3"/>
          <w:sz w:val="26"/>
          <w:szCs w:val="26"/>
        </w:rPr>
        <w:t xml:space="preserve">el conocimiento de la actuación el día </w:t>
      </w:r>
      <w:r w:rsidR="001D4B09">
        <w:rPr>
          <w:rFonts w:ascii="Verdana" w:hAnsi="Verdana" w:cs="Arial"/>
          <w:spacing w:val="-3"/>
          <w:sz w:val="26"/>
          <w:szCs w:val="26"/>
        </w:rPr>
        <w:t>14</w:t>
      </w:r>
      <w:r w:rsidR="009A1988" w:rsidRPr="00C36106">
        <w:rPr>
          <w:rFonts w:ascii="Verdana" w:hAnsi="Verdana" w:cs="Arial"/>
          <w:spacing w:val="-3"/>
          <w:sz w:val="26"/>
          <w:szCs w:val="26"/>
        </w:rPr>
        <w:t xml:space="preserve"> de </w:t>
      </w:r>
      <w:r w:rsidR="00060E89">
        <w:rPr>
          <w:rFonts w:ascii="Verdana" w:hAnsi="Verdana" w:cs="Arial"/>
          <w:spacing w:val="-3"/>
          <w:sz w:val="26"/>
          <w:szCs w:val="26"/>
        </w:rPr>
        <w:t>agosto</w:t>
      </w:r>
      <w:r w:rsidR="00754E5C" w:rsidRPr="00C36106">
        <w:rPr>
          <w:rFonts w:ascii="Verdana" w:hAnsi="Verdana" w:cs="Arial"/>
          <w:spacing w:val="-3"/>
          <w:sz w:val="26"/>
          <w:szCs w:val="26"/>
        </w:rPr>
        <w:t xml:space="preserve"> de</w:t>
      </w:r>
      <w:r w:rsidR="00521635" w:rsidRPr="00C36106">
        <w:rPr>
          <w:rFonts w:ascii="Verdana" w:hAnsi="Verdana" w:cs="Arial"/>
          <w:spacing w:val="-3"/>
          <w:sz w:val="26"/>
          <w:szCs w:val="26"/>
        </w:rPr>
        <w:t>l año que transcurre</w:t>
      </w:r>
      <w:r w:rsidR="00B535BA" w:rsidRPr="00C36106">
        <w:rPr>
          <w:rFonts w:ascii="Verdana" w:hAnsi="Verdana" w:cs="Arial"/>
          <w:spacing w:val="-3"/>
          <w:sz w:val="26"/>
          <w:szCs w:val="26"/>
        </w:rPr>
        <w:t>, y ordenó correr traslado de la demanda a</w:t>
      </w:r>
      <w:r w:rsidR="00060E89">
        <w:rPr>
          <w:rFonts w:ascii="Verdana" w:hAnsi="Verdana" w:cs="Arial"/>
          <w:spacing w:val="-3"/>
          <w:sz w:val="26"/>
          <w:szCs w:val="26"/>
        </w:rPr>
        <w:t xml:space="preserve"> </w:t>
      </w:r>
      <w:proofErr w:type="spellStart"/>
      <w:r w:rsidR="00060E89">
        <w:rPr>
          <w:rFonts w:ascii="Verdana" w:hAnsi="Verdana" w:cs="Arial"/>
          <w:spacing w:val="-3"/>
          <w:sz w:val="26"/>
          <w:szCs w:val="26"/>
        </w:rPr>
        <w:t>C</w:t>
      </w:r>
      <w:r w:rsidR="001D4B09">
        <w:rPr>
          <w:rFonts w:ascii="Verdana" w:hAnsi="Verdana" w:cs="Arial"/>
          <w:spacing w:val="-3"/>
          <w:sz w:val="26"/>
          <w:szCs w:val="26"/>
        </w:rPr>
        <w:t>olpensiones</w:t>
      </w:r>
      <w:proofErr w:type="spellEnd"/>
      <w:r w:rsidR="00060E89">
        <w:rPr>
          <w:rFonts w:ascii="Verdana" w:hAnsi="Verdana" w:cs="Arial"/>
          <w:spacing w:val="-3"/>
          <w:sz w:val="26"/>
          <w:szCs w:val="26"/>
        </w:rPr>
        <w:t xml:space="preserve"> para que se pronunciara</w:t>
      </w:r>
      <w:r w:rsidR="00B535BA" w:rsidRPr="00C36106">
        <w:rPr>
          <w:rFonts w:ascii="Verdana" w:hAnsi="Verdana" w:cs="Arial"/>
          <w:spacing w:val="-3"/>
          <w:sz w:val="26"/>
          <w:szCs w:val="26"/>
        </w:rPr>
        <w:t xml:space="preserve"> frente al asunto</w:t>
      </w:r>
      <w:r w:rsidR="00060E89">
        <w:rPr>
          <w:rFonts w:ascii="Verdana" w:hAnsi="Verdana" w:cs="Arial"/>
          <w:spacing w:val="-3"/>
          <w:sz w:val="26"/>
          <w:szCs w:val="26"/>
        </w:rPr>
        <w:t>.</w:t>
      </w:r>
    </w:p>
    <w:p w:rsidR="00521635" w:rsidRPr="00CD3AA6" w:rsidRDefault="00521635" w:rsidP="001D4B09">
      <w:pPr>
        <w:widowControl w:val="0"/>
        <w:tabs>
          <w:tab w:val="left" w:pos="561"/>
        </w:tabs>
        <w:autoSpaceDE w:val="0"/>
        <w:spacing w:line="276" w:lineRule="auto"/>
        <w:jc w:val="both"/>
        <w:rPr>
          <w:rFonts w:ascii="Verdana" w:hAnsi="Verdana" w:cs="Arial"/>
          <w:spacing w:val="-3"/>
          <w:sz w:val="22"/>
          <w:szCs w:val="22"/>
        </w:rPr>
      </w:pPr>
    </w:p>
    <w:p w:rsidR="008E7558" w:rsidRDefault="005D3B8C" w:rsidP="001D4B09">
      <w:pPr>
        <w:widowControl w:val="0"/>
        <w:tabs>
          <w:tab w:val="left" w:pos="561"/>
        </w:tabs>
        <w:autoSpaceDE w:val="0"/>
        <w:spacing w:line="276" w:lineRule="auto"/>
        <w:jc w:val="both"/>
        <w:rPr>
          <w:rFonts w:ascii="Verdana" w:hAnsi="Verdana" w:cs="Arial"/>
          <w:spacing w:val="-3"/>
          <w:sz w:val="26"/>
          <w:szCs w:val="26"/>
        </w:rPr>
      </w:pPr>
      <w:r w:rsidRPr="00C36106">
        <w:rPr>
          <w:rFonts w:ascii="Verdana" w:hAnsi="Verdana" w:cs="Arial"/>
          <w:spacing w:val="-3"/>
          <w:sz w:val="26"/>
          <w:szCs w:val="26"/>
        </w:rPr>
        <w:t xml:space="preserve">Finalmente, al </w:t>
      </w:r>
      <w:r w:rsidR="006F3E38">
        <w:rPr>
          <w:rFonts w:ascii="Verdana" w:hAnsi="Verdana" w:cs="Arial"/>
          <w:spacing w:val="-3"/>
          <w:sz w:val="26"/>
          <w:szCs w:val="26"/>
        </w:rPr>
        <w:t xml:space="preserve">realizar el </w:t>
      </w:r>
      <w:r w:rsidRPr="00C36106">
        <w:rPr>
          <w:rFonts w:ascii="Verdana" w:hAnsi="Verdana" w:cs="Arial"/>
          <w:spacing w:val="-3"/>
          <w:sz w:val="26"/>
          <w:szCs w:val="26"/>
        </w:rPr>
        <w:t>estudi</w:t>
      </w:r>
      <w:r w:rsidR="006F3E38">
        <w:rPr>
          <w:rFonts w:ascii="Verdana" w:hAnsi="Verdana" w:cs="Arial"/>
          <w:spacing w:val="-3"/>
          <w:sz w:val="26"/>
          <w:szCs w:val="26"/>
        </w:rPr>
        <w:t>o de</w:t>
      </w:r>
      <w:r w:rsidRPr="00C36106">
        <w:rPr>
          <w:rFonts w:ascii="Verdana" w:hAnsi="Verdana" w:cs="Arial"/>
          <w:spacing w:val="-3"/>
          <w:sz w:val="26"/>
          <w:szCs w:val="26"/>
        </w:rPr>
        <w:t xml:space="preserve"> la situación fáctica planteada </w:t>
      </w:r>
      <w:r w:rsidR="006F3E38">
        <w:rPr>
          <w:rFonts w:ascii="Verdana" w:hAnsi="Verdana" w:cs="Arial"/>
          <w:spacing w:val="-3"/>
          <w:sz w:val="26"/>
          <w:szCs w:val="26"/>
        </w:rPr>
        <w:t>decidió</w:t>
      </w:r>
      <w:r w:rsidRPr="00C36106">
        <w:rPr>
          <w:rFonts w:ascii="Verdana" w:hAnsi="Verdana" w:cs="Arial"/>
          <w:spacing w:val="-3"/>
          <w:sz w:val="26"/>
          <w:szCs w:val="26"/>
        </w:rPr>
        <w:t xml:space="preserve"> </w:t>
      </w:r>
      <w:r w:rsidR="001D4B09">
        <w:rPr>
          <w:rFonts w:ascii="Verdana" w:hAnsi="Verdana" w:cs="Arial"/>
          <w:spacing w:val="-3"/>
          <w:sz w:val="26"/>
          <w:szCs w:val="26"/>
        </w:rPr>
        <w:t>mediante fallo del 29</w:t>
      </w:r>
      <w:r w:rsidR="006F3E38">
        <w:rPr>
          <w:rFonts w:ascii="Verdana" w:hAnsi="Verdana" w:cs="Arial"/>
          <w:spacing w:val="-3"/>
          <w:sz w:val="26"/>
          <w:szCs w:val="26"/>
        </w:rPr>
        <w:t xml:space="preserve"> de agosto </w:t>
      </w:r>
      <w:r w:rsidR="001D4B09">
        <w:rPr>
          <w:rFonts w:ascii="Verdana" w:hAnsi="Verdana" w:cs="Arial"/>
          <w:spacing w:val="-3"/>
          <w:sz w:val="26"/>
          <w:szCs w:val="26"/>
        </w:rPr>
        <w:t xml:space="preserve">negar por improcedente la solicitud de amparo invocada, al considerar que se incumplió con el requisito de subsidiariedad para su procedencia. </w:t>
      </w:r>
    </w:p>
    <w:p w:rsidR="001D4B09" w:rsidRPr="001D4B09" w:rsidRDefault="001D4B09" w:rsidP="001D4B09">
      <w:pPr>
        <w:widowControl w:val="0"/>
        <w:tabs>
          <w:tab w:val="left" w:pos="561"/>
        </w:tabs>
        <w:autoSpaceDE w:val="0"/>
        <w:spacing w:line="360" w:lineRule="auto"/>
        <w:jc w:val="both"/>
        <w:rPr>
          <w:rFonts w:ascii="Verdana" w:hAnsi="Verdana" w:cs="Arial"/>
          <w:spacing w:val="-3"/>
          <w:sz w:val="26"/>
          <w:szCs w:val="26"/>
        </w:rPr>
      </w:pPr>
    </w:p>
    <w:p w:rsidR="0041430A" w:rsidRPr="00C36106" w:rsidRDefault="00C30E6B" w:rsidP="00C36106">
      <w:pPr>
        <w:widowControl w:val="0"/>
        <w:tabs>
          <w:tab w:val="left" w:pos="588"/>
        </w:tabs>
        <w:autoSpaceDE w:val="0"/>
        <w:spacing w:line="288" w:lineRule="auto"/>
        <w:jc w:val="center"/>
        <w:rPr>
          <w:rFonts w:ascii="Verdana" w:hAnsi="Verdana" w:cs="Arial"/>
          <w:b/>
          <w:bCs/>
          <w:sz w:val="26"/>
          <w:szCs w:val="26"/>
        </w:rPr>
      </w:pPr>
      <w:r w:rsidRPr="00C36106">
        <w:rPr>
          <w:rFonts w:ascii="Verdana" w:hAnsi="Verdana" w:cs="Arial"/>
          <w:b/>
          <w:bCs/>
          <w:sz w:val="26"/>
          <w:szCs w:val="26"/>
        </w:rPr>
        <w:t>FUNDAMENTO DE LA IMPUGNACIÓN:</w:t>
      </w:r>
    </w:p>
    <w:p w:rsidR="0041430A" w:rsidRPr="00CD3AA6" w:rsidRDefault="0041430A" w:rsidP="001D696D">
      <w:pPr>
        <w:widowControl w:val="0"/>
        <w:tabs>
          <w:tab w:val="left" w:pos="588"/>
        </w:tabs>
        <w:autoSpaceDE w:val="0"/>
        <w:jc w:val="center"/>
        <w:rPr>
          <w:rFonts w:ascii="Verdana" w:hAnsi="Verdana" w:cs="Arial"/>
          <w:b/>
          <w:bCs/>
          <w:sz w:val="22"/>
          <w:szCs w:val="22"/>
        </w:rPr>
      </w:pPr>
    </w:p>
    <w:p w:rsidR="00B9337B" w:rsidRPr="00FE3AAC" w:rsidRDefault="00C01C75" w:rsidP="00C01C75">
      <w:pPr>
        <w:spacing w:line="276" w:lineRule="auto"/>
        <w:jc w:val="both"/>
        <w:rPr>
          <w:rFonts w:ascii="Verdana" w:hAnsi="Verdana" w:cs="Arial"/>
          <w:bCs/>
          <w:sz w:val="26"/>
          <w:szCs w:val="26"/>
        </w:rPr>
      </w:pPr>
      <w:r>
        <w:rPr>
          <w:rFonts w:ascii="Verdana" w:hAnsi="Verdana" w:cs="Arial"/>
          <w:bCs/>
          <w:sz w:val="26"/>
          <w:szCs w:val="26"/>
        </w:rPr>
        <w:t xml:space="preserve">Una vez notificado de la decisión de instancia, el apoderado judicial de la señora Alba Cristina Herrera Echeverry presentó un escrito mediante el cual manifestó su inconformidad con la misma, de su escrito de tutela se evidencia la reiteración de los argumentos esbozados en su escrito inicial, razón por la cual no se habrán de redundar en esta oportunidad. </w:t>
      </w:r>
    </w:p>
    <w:p w:rsidR="00943505" w:rsidRPr="00C36106" w:rsidRDefault="00943505" w:rsidP="00C36106">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88" w:lineRule="auto"/>
        <w:jc w:val="center"/>
        <w:rPr>
          <w:rFonts w:ascii="Verdana" w:hAnsi="Verdana" w:cs="Arial"/>
          <w:i w:val="0"/>
          <w:sz w:val="26"/>
          <w:szCs w:val="26"/>
        </w:rPr>
      </w:pPr>
      <w:r w:rsidRPr="00C36106">
        <w:rPr>
          <w:rFonts w:ascii="Verdana" w:hAnsi="Verdana" w:cs="Arial"/>
          <w:i w:val="0"/>
          <w:sz w:val="26"/>
          <w:szCs w:val="26"/>
        </w:rPr>
        <w:lastRenderedPageBreak/>
        <w:t>CONSIDERACIONES DE LA SALA</w:t>
      </w:r>
      <w:r w:rsidR="00D15792" w:rsidRPr="00C36106">
        <w:rPr>
          <w:rFonts w:ascii="Verdana" w:hAnsi="Verdana" w:cs="Arial"/>
          <w:i w:val="0"/>
          <w:sz w:val="26"/>
          <w:szCs w:val="26"/>
        </w:rPr>
        <w:t>:</w:t>
      </w:r>
    </w:p>
    <w:p w:rsidR="00A27FDF" w:rsidRPr="00516CD1" w:rsidRDefault="00A27FDF" w:rsidP="000F3E3A">
      <w:pPr>
        <w:suppressAutoHyphens/>
        <w:spacing w:line="276" w:lineRule="auto"/>
        <w:jc w:val="both"/>
        <w:rPr>
          <w:rFonts w:ascii="Verdana" w:hAnsi="Verdana" w:cs="Arial"/>
          <w:spacing w:val="-3"/>
          <w:sz w:val="26"/>
          <w:szCs w:val="26"/>
        </w:rPr>
      </w:pPr>
    </w:p>
    <w:p w:rsidR="00A27FDF" w:rsidRPr="00C36106" w:rsidRDefault="00A27FDF" w:rsidP="000F3E3A">
      <w:pPr>
        <w:suppressAutoHyphens/>
        <w:spacing w:line="276" w:lineRule="auto"/>
        <w:jc w:val="both"/>
        <w:rPr>
          <w:rFonts w:ascii="Verdana" w:hAnsi="Verdana" w:cs="Arial"/>
          <w:spacing w:val="-3"/>
          <w:sz w:val="26"/>
          <w:szCs w:val="26"/>
        </w:rPr>
      </w:pPr>
      <w:r w:rsidRPr="00C36106">
        <w:rPr>
          <w:rFonts w:ascii="Verdana" w:hAnsi="Verdana" w:cs="Arial"/>
          <w:spacing w:val="-3"/>
          <w:sz w:val="26"/>
          <w:szCs w:val="26"/>
        </w:rPr>
        <w:t>Esta Sala de decisión se encuentra funcionalmente habilitada para desatar la impugnación interpuesta</w:t>
      </w:r>
      <w:r w:rsidR="00B638CF">
        <w:rPr>
          <w:rFonts w:ascii="Verdana" w:hAnsi="Verdana" w:cs="Arial"/>
          <w:spacing w:val="-3"/>
          <w:sz w:val="26"/>
          <w:szCs w:val="26"/>
        </w:rPr>
        <w:t>,</w:t>
      </w:r>
      <w:r w:rsidRPr="00C36106">
        <w:rPr>
          <w:rFonts w:ascii="Verdana" w:hAnsi="Verdana" w:cs="Arial"/>
          <w:spacing w:val="-3"/>
          <w:sz w:val="26"/>
          <w:szCs w:val="26"/>
        </w:rPr>
        <w:t xml:space="preserve"> de conformidad con los artículos 86 de la Constitución Política, 32 del Decreto 2591 de 1991 y 1º del Decreto 1382 de 2000. </w:t>
      </w:r>
    </w:p>
    <w:p w:rsidR="00A27FDF" w:rsidRPr="00516CD1" w:rsidRDefault="00A27FDF" w:rsidP="000F3E3A">
      <w:pPr>
        <w:suppressAutoHyphens/>
        <w:spacing w:line="276" w:lineRule="auto"/>
        <w:jc w:val="both"/>
        <w:rPr>
          <w:rFonts w:ascii="Verdana" w:hAnsi="Verdana" w:cs="Arial"/>
          <w:b/>
          <w:spacing w:val="-3"/>
          <w:sz w:val="26"/>
          <w:szCs w:val="26"/>
        </w:rPr>
      </w:pPr>
    </w:p>
    <w:p w:rsidR="00A27FDF" w:rsidRPr="00C36106" w:rsidRDefault="00A27FDF" w:rsidP="000F3E3A">
      <w:pPr>
        <w:spacing w:line="276" w:lineRule="auto"/>
        <w:jc w:val="both"/>
        <w:rPr>
          <w:rFonts w:ascii="Verdana" w:hAnsi="Verdana" w:cs="Arial"/>
          <w:sz w:val="26"/>
          <w:szCs w:val="26"/>
        </w:rPr>
      </w:pPr>
      <w:r w:rsidRPr="00C36106">
        <w:rPr>
          <w:rFonts w:ascii="Verdana" w:hAnsi="Verdana" w:cs="Arial"/>
          <w:sz w:val="26"/>
          <w:szCs w:val="26"/>
        </w:rPr>
        <w:t xml:space="preserve">En el presente asunto le corresponde a </w:t>
      </w:r>
      <w:r w:rsidR="003456FD">
        <w:rPr>
          <w:rFonts w:ascii="Verdana" w:hAnsi="Verdana" w:cs="Arial"/>
          <w:sz w:val="26"/>
          <w:szCs w:val="26"/>
        </w:rPr>
        <w:t>la</w:t>
      </w:r>
      <w:r w:rsidR="00662B8A">
        <w:rPr>
          <w:rFonts w:ascii="Verdana" w:hAnsi="Verdana" w:cs="Arial"/>
          <w:sz w:val="26"/>
          <w:szCs w:val="26"/>
        </w:rPr>
        <w:t xml:space="preserve"> Corporación</w:t>
      </w:r>
      <w:r w:rsidRPr="00C36106">
        <w:rPr>
          <w:rFonts w:ascii="Verdana" w:hAnsi="Verdana" w:cs="Arial"/>
          <w:sz w:val="26"/>
          <w:szCs w:val="26"/>
        </w:rPr>
        <w:t xml:space="preserve"> determinar si </w:t>
      </w:r>
      <w:r w:rsidR="006777D2">
        <w:rPr>
          <w:rFonts w:ascii="Verdana" w:hAnsi="Verdana" w:cs="Arial"/>
          <w:sz w:val="26"/>
          <w:szCs w:val="26"/>
        </w:rPr>
        <w:t>la decisión de primer nivel estuvo acertada en el sentido de</w:t>
      </w:r>
      <w:r w:rsidR="00E34759">
        <w:rPr>
          <w:rFonts w:ascii="Verdana" w:hAnsi="Verdana" w:cs="Arial"/>
          <w:sz w:val="26"/>
          <w:szCs w:val="26"/>
        </w:rPr>
        <w:t xml:space="preserve"> declarar improcedente la acción de tutela para los efectos pretendidos por la parte accionante, o si como lo ha planteado el recurrente, es viable conceder a través de este mecanismo un nuevo dictamen de calificación de pérdida de capacidad laboral en favor de la señora Alba Cristina Herrera Echeverry.</w:t>
      </w:r>
      <w:r w:rsidR="0088660C" w:rsidRPr="00C36106">
        <w:rPr>
          <w:rFonts w:ascii="Verdana" w:hAnsi="Verdana" w:cs="Arial"/>
          <w:sz w:val="26"/>
          <w:szCs w:val="26"/>
        </w:rPr>
        <w:t xml:space="preserve"> </w:t>
      </w:r>
    </w:p>
    <w:p w:rsidR="00A27FDF" w:rsidRPr="00516CD1" w:rsidRDefault="00A27FDF" w:rsidP="000F3E3A">
      <w:pPr>
        <w:suppressAutoHyphens/>
        <w:spacing w:line="276" w:lineRule="auto"/>
        <w:jc w:val="both"/>
        <w:rPr>
          <w:rFonts w:ascii="Verdana" w:hAnsi="Verdana" w:cs="Arial"/>
          <w:spacing w:val="-3"/>
          <w:sz w:val="26"/>
          <w:szCs w:val="26"/>
        </w:rPr>
      </w:pPr>
    </w:p>
    <w:p w:rsidR="008B2D15" w:rsidRPr="00135DCF" w:rsidRDefault="00F313FB" w:rsidP="000F3E3A">
      <w:pPr>
        <w:spacing w:line="276" w:lineRule="auto"/>
        <w:jc w:val="both"/>
        <w:rPr>
          <w:rFonts w:ascii="Verdana" w:hAnsi="Verdana" w:cs="Arial"/>
          <w:sz w:val="26"/>
          <w:szCs w:val="26"/>
        </w:rPr>
      </w:pPr>
      <w:r w:rsidRPr="00135DCF">
        <w:rPr>
          <w:rFonts w:ascii="Verdana" w:hAnsi="Verdana" w:cs="Arial"/>
          <w:sz w:val="26"/>
          <w:szCs w:val="26"/>
        </w:rPr>
        <w:t xml:space="preserve">La tutela es un instrumento confiado por la Carta Política en su artículo </w:t>
      </w:r>
      <w:smartTag w:uri="urn:schemas-microsoft-com:office:smarttags" w:element="metricconverter">
        <w:smartTagPr>
          <w:attr w:name="ProductID" w:val="86 a"/>
        </w:smartTagPr>
        <w:r w:rsidRPr="00135DCF">
          <w:rPr>
            <w:rFonts w:ascii="Verdana" w:hAnsi="Verdana" w:cs="Arial"/>
            <w:sz w:val="26"/>
            <w:szCs w:val="26"/>
          </w:rPr>
          <w:t>86 a</w:t>
        </w:r>
      </w:smartTag>
      <w:r w:rsidRPr="00135DCF">
        <w:rPr>
          <w:rFonts w:ascii="Verdana" w:hAnsi="Verdana" w:cs="Arial"/>
          <w:sz w:val="26"/>
          <w:szCs w:val="26"/>
        </w:rPr>
        <w:t xml:space="preserve"> los Jueces cuya justificación se contrae a brindar a quien la reclama la posibilidad de acudir, sin mayores requerimientos, a la protección directa e inmediata de los derechos fundamentales que estima han sido transgredidos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rsidR="00F313FB" w:rsidRPr="001638FF" w:rsidRDefault="00F313FB" w:rsidP="000F3E3A">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2"/>
          <w:szCs w:val="26"/>
        </w:rPr>
      </w:pPr>
    </w:p>
    <w:p w:rsidR="00F313FB" w:rsidRPr="0050160A" w:rsidRDefault="00F313FB" w:rsidP="000F3E3A">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i w:val="0"/>
          <w:sz w:val="26"/>
          <w:szCs w:val="26"/>
        </w:rPr>
      </w:pPr>
      <w:r w:rsidRPr="0050160A">
        <w:rPr>
          <w:rFonts w:ascii="Verdana" w:hAnsi="Verdana" w:cs="Arial"/>
          <w:i w:val="0"/>
          <w:sz w:val="26"/>
          <w:szCs w:val="26"/>
        </w:rPr>
        <w:t xml:space="preserve">Sobre la procedencia de la acción de tutela: </w:t>
      </w:r>
    </w:p>
    <w:p w:rsidR="00F313FB" w:rsidRPr="00CD3AA6" w:rsidRDefault="00F313FB" w:rsidP="000F3E3A">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2"/>
          <w:szCs w:val="22"/>
        </w:rPr>
      </w:pPr>
    </w:p>
    <w:p w:rsidR="00F313FB" w:rsidRPr="00135DCF" w:rsidRDefault="00F313FB" w:rsidP="000F3E3A">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r w:rsidRPr="00135DCF">
        <w:rPr>
          <w:rFonts w:ascii="Verdana" w:hAnsi="Verdana" w:cs="Arial"/>
          <w:b w:val="0"/>
          <w:i w:val="0"/>
          <w:sz w:val="26"/>
          <w:szCs w:val="26"/>
        </w:rPr>
        <w:t xml:space="preserve">Para entrar a analizar </w:t>
      </w:r>
      <w:r w:rsidR="002D4487">
        <w:rPr>
          <w:rFonts w:ascii="Verdana" w:hAnsi="Verdana" w:cs="Arial"/>
          <w:b w:val="0"/>
          <w:i w:val="0"/>
          <w:sz w:val="26"/>
          <w:szCs w:val="26"/>
        </w:rPr>
        <w:t>el</w:t>
      </w:r>
      <w:r w:rsidRPr="00135DCF">
        <w:rPr>
          <w:rFonts w:ascii="Verdana" w:hAnsi="Verdana" w:cs="Arial"/>
          <w:b w:val="0"/>
          <w:i w:val="0"/>
          <w:sz w:val="26"/>
          <w:szCs w:val="26"/>
        </w:rPr>
        <w:t xml:space="preserve"> problema jurídico</w:t>
      </w:r>
      <w:r w:rsidR="002D4487">
        <w:rPr>
          <w:rFonts w:ascii="Verdana" w:hAnsi="Verdana" w:cs="Arial"/>
          <w:b w:val="0"/>
          <w:i w:val="0"/>
          <w:sz w:val="26"/>
          <w:szCs w:val="26"/>
        </w:rPr>
        <w:t xml:space="preserve"> planteado</w:t>
      </w:r>
      <w:r w:rsidRPr="00135DCF">
        <w:rPr>
          <w:rFonts w:ascii="Verdana" w:hAnsi="Verdana" w:cs="Arial"/>
          <w:b w:val="0"/>
          <w:i w:val="0"/>
          <w:sz w:val="26"/>
          <w:szCs w:val="26"/>
        </w:rPr>
        <w:t xml:space="preserve"> hay que tener en cuenta primero que si bien la acción de tutela es un de</w:t>
      </w:r>
      <w:r w:rsidR="00D655E3">
        <w:rPr>
          <w:rFonts w:ascii="Verdana" w:hAnsi="Verdana" w:cs="Arial"/>
          <w:b w:val="0"/>
          <w:i w:val="0"/>
          <w:sz w:val="26"/>
          <w:szCs w:val="26"/>
        </w:rPr>
        <w:t>recho Constitucional y como tal</w:t>
      </w:r>
      <w:r w:rsidRPr="00135DCF">
        <w:rPr>
          <w:rFonts w:ascii="Verdana" w:hAnsi="Verdana" w:cs="Arial"/>
          <w:b w:val="0"/>
          <w:i w:val="0"/>
          <w:sz w:val="26"/>
          <w:szCs w:val="26"/>
        </w:rPr>
        <w:t xml:space="preserve"> puede ser reclamada por cualquier persona en todo momento y lugar ante los jueces de la República para la protecció</w:t>
      </w:r>
      <w:r w:rsidR="00D655E3">
        <w:rPr>
          <w:rFonts w:ascii="Verdana" w:hAnsi="Verdana" w:cs="Arial"/>
          <w:b w:val="0"/>
          <w:i w:val="0"/>
          <w:sz w:val="26"/>
          <w:szCs w:val="26"/>
        </w:rPr>
        <w:t>n de sus derechos fundamentales,</w:t>
      </w:r>
      <w:r w:rsidRPr="00135DCF">
        <w:rPr>
          <w:rFonts w:ascii="Verdana" w:hAnsi="Verdana" w:cs="Arial"/>
          <w:b w:val="0"/>
          <w:i w:val="0"/>
          <w:sz w:val="26"/>
          <w:szCs w:val="26"/>
        </w:rPr>
        <w:t xml:space="preserve"> esta facultad no es absoluta, dado que existen unos límites impuestos tanto por el constituyente primario como por la legislación, de tal suerte que no degenere en abuso del derecho.</w:t>
      </w:r>
    </w:p>
    <w:p w:rsidR="00F313FB" w:rsidRDefault="00F313FB" w:rsidP="004E566E">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4E566E" w:rsidRDefault="00F313FB" w:rsidP="000F3E3A">
      <w:pPr>
        <w:spacing w:line="276" w:lineRule="auto"/>
        <w:jc w:val="both"/>
        <w:rPr>
          <w:rFonts w:ascii="Verdana" w:hAnsi="Verdana"/>
          <w:sz w:val="26"/>
          <w:szCs w:val="26"/>
        </w:rPr>
      </w:pPr>
      <w:r w:rsidRPr="00E47499">
        <w:rPr>
          <w:rFonts w:ascii="Verdana" w:hAnsi="Verdana"/>
          <w:sz w:val="26"/>
          <w:szCs w:val="26"/>
        </w:rPr>
        <w:t xml:space="preserve">Sobre el asunto, </w:t>
      </w:r>
      <w:r>
        <w:rPr>
          <w:rFonts w:ascii="Verdana" w:hAnsi="Verdana"/>
          <w:sz w:val="26"/>
          <w:szCs w:val="26"/>
        </w:rPr>
        <w:t>el Órgano de cierre constitucional</w:t>
      </w:r>
      <w:r w:rsidRPr="00E47499">
        <w:rPr>
          <w:rFonts w:ascii="Verdana" w:hAnsi="Verdana"/>
          <w:sz w:val="26"/>
          <w:szCs w:val="26"/>
        </w:rPr>
        <w:t xml:space="preserve"> de manera reiterada ha indicado que</w:t>
      </w:r>
      <w:r w:rsidR="004E566E">
        <w:rPr>
          <w:rFonts w:ascii="Verdana" w:hAnsi="Verdana"/>
          <w:sz w:val="26"/>
          <w:szCs w:val="26"/>
        </w:rPr>
        <w:t>:</w:t>
      </w:r>
      <w:r w:rsidRPr="00E47499">
        <w:rPr>
          <w:rFonts w:ascii="Verdana" w:hAnsi="Verdana"/>
          <w:sz w:val="22"/>
          <w:szCs w:val="22"/>
        </w:rPr>
        <w:t xml:space="preserve"> </w:t>
      </w:r>
      <w:r w:rsidRPr="007609FD">
        <w:rPr>
          <w:rFonts w:ascii="Verdana" w:hAnsi="Verdana"/>
          <w:i/>
          <w:sz w:val="22"/>
          <w:szCs w:val="22"/>
        </w:rPr>
        <w:t>“por regla general, el reconocimiento de derechos pensionales por vía de tutela no es procedente, en tanto la verificación de los requisitos exigidos por el ordenamiento para acceder a este tipo de prestaciones económicas corresponde a otros escenarios, administrativos o judiciales, en los que se debe surtir un debate de tal naturaleza (…)</w:t>
      </w:r>
      <w:r w:rsidRPr="007609FD">
        <w:rPr>
          <w:rFonts w:ascii="Verdana" w:hAnsi="Verdana"/>
          <w:sz w:val="22"/>
          <w:szCs w:val="22"/>
        </w:rPr>
        <w:t>”</w:t>
      </w:r>
      <w:r w:rsidR="004E566E">
        <w:rPr>
          <w:rFonts w:ascii="Verdana" w:hAnsi="Verdana"/>
        </w:rPr>
        <w:t>.</w:t>
      </w:r>
      <w:r w:rsidRPr="00E47499">
        <w:rPr>
          <w:rFonts w:ascii="Verdana" w:hAnsi="Verdana"/>
          <w:sz w:val="26"/>
          <w:szCs w:val="26"/>
        </w:rPr>
        <w:t xml:space="preserve"> </w:t>
      </w:r>
    </w:p>
    <w:p w:rsidR="00F313FB" w:rsidRPr="00E47499" w:rsidRDefault="004E566E" w:rsidP="000F3E3A">
      <w:pPr>
        <w:spacing w:line="276" w:lineRule="auto"/>
        <w:jc w:val="both"/>
        <w:rPr>
          <w:rFonts w:ascii="Verdana" w:hAnsi="Verdana"/>
          <w:sz w:val="26"/>
          <w:szCs w:val="26"/>
        </w:rPr>
      </w:pPr>
      <w:r>
        <w:rPr>
          <w:rFonts w:ascii="Verdana" w:hAnsi="Verdana"/>
          <w:sz w:val="26"/>
          <w:szCs w:val="26"/>
        </w:rPr>
        <w:lastRenderedPageBreak/>
        <w:t>S</w:t>
      </w:r>
      <w:r w:rsidR="00F313FB" w:rsidRPr="00E47499">
        <w:rPr>
          <w:rFonts w:ascii="Verdana" w:hAnsi="Verdana"/>
          <w:sz w:val="26"/>
          <w:szCs w:val="26"/>
        </w:rPr>
        <w:t xml:space="preserve">in embargo, tratándose de casos en los que se evidencia que tales vías no conducen a un eficaz y oportuno amparo de los derechos fundamentales de quienes pretenden </w:t>
      </w:r>
      <w:r w:rsidR="00F313FB">
        <w:rPr>
          <w:rFonts w:ascii="Verdana" w:hAnsi="Verdana"/>
          <w:sz w:val="26"/>
          <w:szCs w:val="26"/>
        </w:rPr>
        <w:t>un reconocimiento pensional, esa C</w:t>
      </w:r>
      <w:r w:rsidR="00F313FB" w:rsidRPr="00E47499">
        <w:rPr>
          <w:rFonts w:ascii="Verdana" w:hAnsi="Verdana"/>
          <w:sz w:val="26"/>
          <w:szCs w:val="26"/>
        </w:rPr>
        <w:t>orporación ha sostenido que</w:t>
      </w:r>
      <w:r>
        <w:rPr>
          <w:rFonts w:ascii="Verdana" w:hAnsi="Verdana"/>
          <w:sz w:val="26"/>
          <w:szCs w:val="26"/>
        </w:rPr>
        <w:t>:</w:t>
      </w:r>
      <w:r w:rsidR="00F313FB">
        <w:rPr>
          <w:rFonts w:ascii="Verdana" w:hAnsi="Verdana"/>
          <w:sz w:val="26"/>
          <w:szCs w:val="26"/>
        </w:rPr>
        <w:t xml:space="preserve"> </w:t>
      </w:r>
      <w:r w:rsidR="00F313FB" w:rsidRPr="007609FD">
        <w:rPr>
          <w:rFonts w:ascii="Verdana" w:hAnsi="Verdana"/>
          <w:i/>
          <w:sz w:val="22"/>
          <w:szCs w:val="22"/>
        </w:rPr>
        <w:t>“</w:t>
      </w:r>
      <w:r w:rsidR="00F313FB">
        <w:rPr>
          <w:rFonts w:ascii="Verdana" w:hAnsi="Verdana"/>
          <w:i/>
          <w:sz w:val="22"/>
          <w:szCs w:val="22"/>
        </w:rPr>
        <w:t xml:space="preserve">… </w:t>
      </w:r>
      <w:r w:rsidR="00F313FB" w:rsidRPr="007609FD">
        <w:rPr>
          <w:rFonts w:ascii="Verdana" w:hAnsi="Verdana"/>
          <w:i/>
          <w:sz w:val="22"/>
          <w:szCs w:val="22"/>
        </w:rPr>
        <w:t xml:space="preserve">en los casos en que existan medios judiciales de protección ordinarios al alcance del actor, la acción de tutela será procedente si el juez constitucional logra determinar que: (i)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w:t>
      </w:r>
      <w:r w:rsidR="00F313FB" w:rsidRPr="007609FD">
        <w:rPr>
          <w:rFonts w:ascii="Verdana" w:hAnsi="Verdana"/>
          <w:b/>
          <w:i/>
          <w:sz w:val="22"/>
          <w:szCs w:val="22"/>
        </w:rPr>
        <w:t>(iii) el titular de los derechos fundamentales amenazados o vulnerados es sujeto de especial protección constitucional.”</w:t>
      </w:r>
      <w:r w:rsidR="00F313FB">
        <w:rPr>
          <w:rStyle w:val="Appelnotedebasdep"/>
          <w:b/>
          <w:i/>
          <w:szCs w:val="22"/>
        </w:rPr>
        <w:footnoteReference w:id="1"/>
      </w:r>
      <w:r w:rsidR="00F313FB" w:rsidRPr="007609FD">
        <w:rPr>
          <w:rFonts w:ascii="Verdana" w:hAnsi="Verdana"/>
          <w:b/>
          <w:i/>
          <w:sz w:val="22"/>
          <w:szCs w:val="22"/>
        </w:rPr>
        <w:t xml:space="preserve"> </w:t>
      </w:r>
    </w:p>
    <w:p w:rsidR="00F313FB" w:rsidRPr="00135DCF" w:rsidRDefault="00F313FB"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F313FB" w:rsidRDefault="00F313FB"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No queda duda en este punto al respecto de la calidad de sujeto de especial protecci</w:t>
      </w:r>
      <w:r w:rsidR="00D8002F">
        <w:rPr>
          <w:rFonts w:ascii="Verdana" w:hAnsi="Verdana" w:cs="Arial"/>
          <w:sz w:val="26"/>
          <w:szCs w:val="26"/>
          <w:lang w:val="es-ES_tradnl"/>
        </w:rPr>
        <w:t>ón constitucional que ostenta la</w:t>
      </w:r>
      <w:r>
        <w:rPr>
          <w:rFonts w:ascii="Verdana" w:hAnsi="Verdana" w:cs="Arial"/>
          <w:sz w:val="26"/>
          <w:szCs w:val="26"/>
          <w:lang w:val="es-ES_tradnl"/>
        </w:rPr>
        <w:t xml:space="preserve"> señor</w:t>
      </w:r>
      <w:r w:rsidR="00D8002F">
        <w:rPr>
          <w:rFonts w:ascii="Verdana" w:hAnsi="Verdana" w:cs="Arial"/>
          <w:sz w:val="26"/>
          <w:szCs w:val="26"/>
          <w:lang w:val="es-ES_tradnl"/>
        </w:rPr>
        <w:t>a</w:t>
      </w:r>
      <w:r>
        <w:rPr>
          <w:rFonts w:ascii="Verdana" w:hAnsi="Verdana" w:cs="Arial"/>
          <w:sz w:val="26"/>
          <w:szCs w:val="26"/>
          <w:lang w:val="es-ES_tradnl"/>
        </w:rPr>
        <w:t xml:space="preserve"> </w:t>
      </w:r>
      <w:r w:rsidR="00D8002F">
        <w:rPr>
          <w:rFonts w:ascii="Verdana" w:hAnsi="Verdana" w:cs="Arial"/>
          <w:sz w:val="26"/>
          <w:szCs w:val="26"/>
          <w:lang w:val="es-ES_tradnl"/>
        </w:rPr>
        <w:t>Alba Cristina Herrera Echeverri</w:t>
      </w:r>
      <w:r>
        <w:rPr>
          <w:rFonts w:ascii="Verdana" w:hAnsi="Verdana" w:cs="Arial"/>
          <w:sz w:val="26"/>
          <w:szCs w:val="26"/>
          <w:lang w:val="es-ES_tradnl"/>
        </w:rPr>
        <w:t>, ello teniendo en cuenta las múltiples enfermedades que padece</w:t>
      </w:r>
      <w:r w:rsidR="00D8002F">
        <w:rPr>
          <w:rFonts w:ascii="Verdana" w:hAnsi="Verdana" w:cs="Arial"/>
          <w:sz w:val="26"/>
          <w:szCs w:val="26"/>
          <w:lang w:val="es-ES_tradnl"/>
        </w:rPr>
        <w:t xml:space="preserve"> y su gravedad</w:t>
      </w:r>
      <w:r>
        <w:rPr>
          <w:rFonts w:ascii="Verdana" w:hAnsi="Verdana" w:cs="Arial"/>
          <w:sz w:val="26"/>
          <w:szCs w:val="26"/>
          <w:lang w:val="es-ES_tradnl"/>
        </w:rPr>
        <w:t xml:space="preserve">, y </w:t>
      </w:r>
      <w:r w:rsidR="00BD3DF7">
        <w:rPr>
          <w:rFonts w:ascii="Verdana" w:hAnsi="Verdana" w:cs="Arial"/>
          <w:sz w:val="26"/>
          <w:szCs w:val="26"/>
          <w:lang w:val="es-ES_tradnl"/>
        </w:rPr>
        <w:t>por</w:t>
      </w:r>
      <w:r>
        <w:rPr>
          <w:rFonts w:ascii="Verdana" w:hAnsi="Verdana" w:cs="Arial"/>
          <w:sz w:val="26"/>
          <w:szCs w:val="26"/>
          <w:lang w:val="es-ES_tradnl"/>
        </w:rPr>
        <w:t xml:space="preserve"> tratarse de una persona inválida, como así fue afirmado por </w:t>
      </w:r>
      <w:proofErr w:type="spellStart"/>
      <w:r w:rsidR="00D8002F">
        <w:rPr>
          <w:rFonts w:ascii="Verdana" w:hAnsi="Verdana" w:cs="Arial"/>
          <w:sz w:val="26"/>
          <w:szCs w:val="26"/>
          <w:lang w:val="es-ES_tradnl"/>
        </w:rPr>
        <w:t>Colpensiones</w:t>
      </w:r>
      <w:proofErr w:type="spellEnd"/>
      <w:r w:rsidR="00D8002F">
        <w:rPr>
          <w:rFonts w:ascii="Verdana" w:hAnsi="Verdana" w:cs="Arial"/>
          <w:sz w:val="26"/>
          <w:szCs w:val="26"/>
          <w:lang w:val="es-ES_tradnl"/>
        </w:rPr>
        <w:t xml:space="preserve"> mediante dictamen del 24 de mayo de 2013</w:t>
      </w:r>
    </w:p>
    <w:p w:rsidR="00F313FB" w:rsidRDefault="00F313FB"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6C365D" w:rsidRDefault="00F313FB"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Partiendo de lo dicho anteriormente, a pesar de la existencia de otro mecanismo judicial, la acción de tutela se torna procedente para realizar el estudio de la situación planteada por el apoderado judicial de</w:t>
      </w:r>
      <w:r w:rsidR="00FC36BB">
        <w:rPr>
          <w:rFonts w:ascii="Verdana" w:hAnsi="Verdana" w:cs="Arial"/>
          <w:sz w:val="26"/>
          <w:szCs w:val="26"/>
          <w:lang w:val="es-ES_tradnl"/>
        </w:rPr>
        <w:t xml:space="preserve"> </w:t>
      </w:r>
      <w:r>
        <w:rPr>
          <w:rFonts w:ascii="Verdana" w:hAnsi="Verdana" w:cs="Arial"/>
          <w:sz w:val="26"/>
          <w:szCs w:val="26"/>
          <w:lang w:val="es-ES_tradnl"/>
        </w:rPr>
        <w:t>l</w:t>
      </w:r>
      <w:r w:rsidR="00FC36BB">
        <w:rPr>
          <w:rFonts w:ascii="Verdana" w:hAnsi="Verdana" w:cs="Arial"/>
          <w:sz w:val="26"/>
          <w:szCs w:val="26"/>
          <w:lang w:val="es-ES_tradnl"/>
        </w:rPr>
        <w:t>a</w:t>
      </w:r>
      <w:r>
        <w:rPr>
          <w:rFonts w:ascii="Verdana" w:hAnsi="Verdana" w:cs="Arial"/>
          <w:sz w:val="26"/>
          <w:szCs w:val="26"/>
          <w:lang w:val="es-ES_tradnl"/>
        </w:rPr>
        <w:t xml:space="preserve"> señor</w:t>
      </w:r>
      <w:r w:rsidR="00FC36BB">
        <w:rPr>
          <w:rFonts w:ascii="Verdana" w:hAnsi="Verdana" w:cs="Arial"/>
          <w:sz w:val="26"/>
          <w:szCs w:val="26"/>
          <w:lang w:val="es-ES_tradnl"/>
        </w:rPr>
        <w:t>a</w:t>
      </w:r>
      <w:r>
        <w:rPr>
          <w:rFonts w:ascii="Verdana" w:hAnsi="Verdana" w:cs="Arial"/>
          <w:sz w:val="26"/>
          <w:szCs w:val="26"/>
          <w:lang w:val="es-ES_tradnl"/>
        </w:rPr>
        <w:t xml:space="preserve"> </w:t>
      </w:r>
      <w:r w:rsidR="00FC36BB">
        <w:rPr>
          <w:rFonts w:ascii="Verdana" w:hAnsi="Verdana" w:cs="Arial"/>
          <w:sz w:val="26"/>
          <w:szCs w:val="26"/>
          <w:lang w:val="es-ES_tradnl"/>
        </w:rPr>
        <w:t>Alba Cristina</w:t>
      </w:r>
      <w:r>
        <w:rPr>
          <w:rFonts w:ascii="Verdana" w:hAnsi="Verdana" w:cs="Arial"/>
          <w:sz w:val="26"/>
          <w:szCs w:val="26"/>
          <w:lang w:val="es-ES_tradnl"/>
        </w:rPr>
        <w:t>, pues su condi</w:t>
      </w:r>
      <w:r w:rsidR="00FC36BB">
        <w:rPr>
          <w:rFonts w:ascii="Verdana" w:hAnsi="Verdana" w:cs="Arial"/>
          <w:sz w:val="26"/>
          <w:szCs w:val="26"/>
          <w:lang w:val="es-ES_tradnl"/>
        </w:rPr>
        <w:t>ción especial hace que someterla</w:t>
      </w:r>
      <w:r>
        <w:rPr>
          <w:rFonts w:ascii="Verdana" w:hAnsi="Verdana" w:cs="Arial"/>
          <w:sz w:val="26"/>
          <w:szCs w:val="26"/>
          <w:lang w:val="es-ES_tradnl"/>
        </w:rPr>
        <w:t xml:space="preserve"> a la espera de un proceso ordinario le pueda c</w:t>
      </w:r>
      <w:r w:rsidR="00D655E3">
        <w:rPr>
          <w:rFonts w:ascii="Verdana" w:hAnsi="Verdana" w:cs="Arial"/>
          <w:sz w:val="26"/>
          <w:szCs w:val="26"/>
          <w:lang w:val="es-ES_tradnl"/>
        </w:rPr>
        <w:t>ausar un perjuicio irremediable. Z</w:t>
      </w:r>
      <w:r>
        <w:rPr>
          <w:rFonts w:ascii="Verdana" w:hAnsi="Verdana" w:cs="Arial"/>
          <w:sz w:val="26"/>
          <w:szCs w:val="26"/>
          <w:lang w:val="es-ES_tradnl"/>
        </w:rPr>
        <w:t xml:space="preserve">anjada esta inquietud se procederá a estudiar </w:t>
      </w:r>
      <w:r w:rsidR="006C365D">
        <w:rPr>
          <w:rFonts w:ascii="Verdana" w:hAnsi="Verdana" w:cs="Arial"/>
          <w:sz w:val="26"/>
          <w:szCs w:val="26"/>
          <w:lang w:val="es-ES_tradnl"/>
        </w:rPr>
        <w:t xml:space="preserve">los argumentos esgrimidos por su apoderado, para sustentar la posibilidad de realizar por vía judicial una modificación a la fecha de estructuración </w:t>
      </w:r>
      <w:r w:rsidR="00986FBC">
        <w:rPr>
          <w:rFonts w:ascii="Verdana" w:hAnsi="Verdana" w:cs="Arial"/>
          <w:sz w:val="26"/>
          <w:szCs w:val="26"/>
          <w:lang w:val="es-ES_tradnl"/>
        </w:rPr>
        <w:t xml:space="preserve">de la invalidez que dictaminó </w:t>
      </w:r>
      <w:r w:rsidR="00FC36BB">
        <w:rPr>
          <w:rFonts w:ascii="Verdana" w:hAnsi="Verdana" w:cs="Arial"/>
          <w:sz w:val="26"/>
          <w:szCs w:val="26"/>
          <w:lang w:val="es-ES_tradnl"/>
        </w:rPr>
        <w:t xml:space="preserve">la entidad calificadora, por medio de la expedición de un nuevo dictamen. </w:t>
      </w:r>
    </w:p>
    <w:p w:rsidR="006C365D" w:rsidRDefault="006C365D"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2F013F" w:rsidRDefault="001846C0"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Visto lo obrante en el expediente, especialmente el concepto médico expedido por el Doctor Carlos Javier Perdomo Rivera</w:t>
      </w:r>
      <w:r w:rsidR="00CF1B10">
        <w:rPr>
          <w:rFonts w:ascii="Verdana" w:hAnsi="Verdana" w:cs="Arial"/>
          <w:sz w:val="26"/>
          <w:szCs w:val="26"/>
          <w:lang w:val="es-ES_tradnl"/>
        </w:rPr>
        <w:t xml:space="preserve"> el pasado 12 de julio del año que transcurre, obrante a folio 12 del encuadernado, se tiene que la señora Alba Cristina Herrera Echeverri padece una enfermedad que fue denominada por ese galeno como “NEURODEGENERATIVA PROGRESIVA… NO </w:t>
      </w:r>
      <w:proofErr w:type="spellStart"/>
      <w:r w:rsidR="00CF1B10">
        <w:rPr>
          <w:rFonts w:ascii="Verdana" w:hAnsi="Verdana" w:cs="Arial"/>
          <w:sz w:val="26"/>
          <w:szCs w:val="26"/>
          <w:lang w:val="es-ES_tradnl"/>
        </w:rPr>
        <w:t>RCUPERABLE</w:t>
      </w:r>
      <w:proofErr w:type="spellEnd"/>
      <w:r w:rsidR="00CF1B10">
        <w:rPr>
          <w:rFonts w:ascii="Verdana" w:hAnsi="Verdana" w:cs="Arial"/>
          <w:sz w:val="26"/>
          <w:szCs w:val="26"/>
          <w:lang w:val="es-ES_tradnl"/>
        </w:rPr>
        <w:t>”</w:t>
      </w:r>
      <w:r w:rsidR="004A31F4">
        <w:rPr>
          <w:rFonts w:ascii="Verdana" w:hAnsi="Verdana" w:cs="Arial"/>
          <w:sz w:val="26"/>
          <w:szCs w:val="26"/>
          <w:lang w:val="es-ES_tradnl"/>
        </w:rPr>
        <w:t xml:space="preserve">,  es así como basándonos en la hipótesis de las llamadas enfermedades degenerativas y / o congénitas, nos </w:t>
      </w:r>
      <w:r w:rsidR="004A31F4">
        <w:rPr>
          <w:rFonts w:ascii="Verdana" w:hAnsi="Verdana" w:cs="Arial"/>
          <w:sz w:val="26"/>
          <w:szCs w:val="26"/>
          <w:lang w:val="es-ES_tradnl"/>
        </w:rPr>
        <w:lastRenderedPageBreak/>
        <w:t xml:space="preserve">encontramos ante un panorama excepcional y diferente al comúnmente planteado, toda vez que es una circunstancia que permite </w:t>
      </w:r>
      <w:r w:rsidR="00D60B31">
        <w:rPr>
          <w:rFonts w:ascii="Verdana" w:hAnsi="Verdana" w:cs="Arial"/>
          <w:sz w:val="26"/>
          <w:szCs w:val="26"/>
          <w:lang w:val="es-ES_tradnl"/>
        </w:rPr>
        <w:t>trasladarnos a la teoría que al respecto ha decantado la H. Corte Constitucional,</w:t>
      </w:r>
      <w:r w:rsidR="004A347A">
        <w:rPr>
          <w:rFonts w:ascii="Verdana" w:hAnsi="Verdana" w:cs="Arial"/>
          <w:sz w:val="26"/>
          <w:szCs w:val="26"/>
          <w:lang w:val="es-ES_tradnl"/>
        </w:rPr>
        <w:t xml:space="preserve"> en cuanto ha contemplado la posibilidad de modificar por vía judicial, bien sea en sede ordinaria, o por medio de acción de tutela, en los </w:t>
      </w:r>
      <w:r w:rsidR="00D655E3">
        <w:rPr>
          <w:rFonts w:ascii="Verdana" w:hAnsi="Verdana" w:cs="Arial"/>
          <w:sz w:val="26"/>
          <w:szCs w:val="26"/>
          <w:lang w:val="es-ES_tradnl"/>
        </w:rPr>
        <w:t>eventos</w:t>
      </w:r>
      <w:r w:rsidR="004A347A">
        <w:rPr>
          <w:rFonts w:ascii="Verdana" w:hAnsi="Verdana" w:cs="Arial"/>
          <w:sz w:val="26"/>
          <w:szCs w:val="26"/>
          <w:lang w:val="es-ES_tradnl"/>
        </w:rPr>
        <w:t xml:space="preserve"> que así lo amerite el caso concreto, la fecha de estructuración de la enfermedad que conllevó a la p</w:t>
      </w:r>
      <w:r w:rsidR="00A415F9">
        <w:rPr>
          <w:rFonts w:ascii="Verdana" w:hAnsi="Verdana" w:cs="Arial"/>
          <w:sz w:val="26"/>
          <w:szCs w:val="26"/>
          <w:lang w:val="es-ES_tradnl"/>
        </w:rPr>
        <w:t>érdida de capacidad laboral</w:t>
      </w:r>
      <w:r w:rsidR="00750DCE">
        <w:rPr>
          <w:rFonts w:ascii="Verdana" w:hAnsi="Verdana" w:cs="Arial"/>
          <w:sz w:val="26"/>
          <w:szCs w:val="26"/>
          <w:lang w:val="es-ES_tradnl"/>
        </w:rPr>
        <w:t xml:space="preserve"> por una diferente a la que dictaminó el calificador,</w:t>
      </w:r>
      <w:r w:rsidR="00C914FA">
        <w:rPr>
          <w:rFonts w:ascii="Verdana" w:hAnsi="Verdana" w:cs="Arial"/>
          <w:sz w:val="26"/>
          <w:szCs w:val="26"/>
          <w:lang w:val="es-ES_tradnl"/>
        </w:rPr>
        <w:t xml:space="preserve"> </w:t>
      </w:r>
      <w:r w:rsidR="00750DCE">
        <w:rPr>
          <w:rFonts w:ascii="Verdana" w:hAnsi="Verdana" w:cs="Arial"/>
          <w:sz w:val="26"/>
          <w:szCs w:val="26"/>
          <w:lang w:val="es-ES_tradnl"/>
        </w:rPr>
        <w:t xml:space="preserve">flexibilizando así las condiciones para </w:t>
      </w:r>
      <w:r w:rsidR="00C914FA">
        <w:rPr>
          <w:rFonts w:ascii="Verdana" w:hAnsi="Verdana" w:cs="Arial"/>
          <w:sz w:val="26"/>
          <w:szCs w:val="26"/>
          <w:lang w:val="es-ES_tradnl"/>
        </w:rPr>
        <w:t>p</w:t>
      </w:r>
      <w:r w:rsidR="00237B89">
        <w:rPr>
          <w:rFonts w:ascii="Verdana" w:hAnsi="Verdana" w:cs="Arial"/>
          <w:sz w:val="26"/>
          <w:szCs w:val="26"/>
          <w:lang w:val="es-ES_tradnl"/>
        </w:rPr>
        <w:t xml:space="preserve">oder pensionarse por invalidez. </w:t>
      </w:r>
    </w:p>
    <w:p w:rsidR="002F013F" w:rsidRDefault="002F013F"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D119F6" w:rsidRDefault="00237B89"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De esta manera, es viable, de acuerdo al precedente jurisprudencial</w:t>
      </w:r>
      <w:r w:rsidR="00A415F9">
        <w:rPr>
          <w:rFonts w:ascii="Verdana" w:hAnsi="Verdana" w:cs="Arial"/>
          <w:sz w:val="26"/>
          <w:szCs w:val="26"/>
          <w:lang w:val="es-ES_tradnl"/>
        </w:rPr>
        <w:t xml:space="preserve"> constitucional,</w:t>
      </w:r>
      <w:r>
        <w:rPr>
          <w:rFonts w:ascii="Verdana" w:hAnsi="Verdana" w:cs="Arial"/>
          <w:sz w:val="26"/>
          <w:szCs w:val="26"/>
          <w:lang w:val="es-ES_tradnl"/>
        </w:rPr>
        <w:t xml:space="preserve"> tener en cuenta como fecha </w:t>
      </w:r>
      <w:r w:rsidR="00A70327">
        <w:rPr>
          <w:rFonts w:ascii="Verdana" w:hAnsi="Verdana" w:cs="Arial"/>
          <w:sz w:val="26"/>
          <w:szCs w:val="26"/>
          <w:lang w:val="es-ES_tradnl"/>
        </w:rPr>
        <w:t xml:space="preserve">diversa </w:t>
      </w:r>
      <w:r>
        <w:rPr>
          <w:rFonts w:ascii="Verdana" w:hAnsi="Verdana" w:cs="Arial"/>
          <w:sz w:val="26"/>
          <w:szCs w:val="26"/>
          <w:lang w:val="es-ES_tradnl"/>
        </w:rPr>
        <w:t>de estructuración</w:t>
      </w:r>
      <w:r w:rsidR="00A415F9">
        <w:rPr>
          <w:rFonts w:ascii="Verdana" w:hAnsi="Verdana" w:cs="Arial"/>
          <w:sz w:val="26"/>
          <w:szCs w:val="26"/>
          <w:lang w:val="es-ES_tradnl"/>
        </w:rPr>
        <w:t xml:space="preserve"> aquella en la cual se haya efectuado la </w:t>
      </w:r>
      <w:r w:rsidR="000C6A2D">
        <w:rPr>
          <w:rFonts w:ascii="Verdana" w:hAnsi="Verdana" w:cs="Arial"/>
          <w:sz w:val="26"/>
          <w:szCs w:val="26"/>
          <w:lang w:val="es-ES_tradnl"/>
        </w:rPr>
        <w:t xml:space="preserve">última cotización </w:t>
      </w:r>
      <w:r w:rsidR="008930C1">
        <w:rPr>
          <w:rFonts w:ascii="Verdana" w:hAnsi="Verdana" w:cs="Arial"/>
          <w:sz w:val="26"/>
          <w:szCs w:val="26"/>
          <w:lang w:val="es-ES_tradnl"/>
        </w:rPr>
        <w:t xml:space="preserve">al </w:t>
      </w:r>
      <w:proofErr w:type="spellStart"/>
      <w:r w:rsidR="008930C1">
        <w:rPr>
          <w:rFonts w:ascii="Verdana" w:hAnsi="Verdana" w:cs="Arial"/>
          <w:sz w:val="26"/>
          <w:szCs w:val="26"/>
          <w:lang w:val="es-ES_tradnl"/>
        </w:rPr>
        <w:t>SGSS</w:t>
      </w:r>
      <w:proofErr w:type="spellEnd"/>
      <w:r w:rsidR="00A415F9">
        <w:rPr>
          <w:rFonts w:ascii="Verdana" w:hAnsi="Verdana" w:cs="Arial"/>
          <w:sz w:val="26"/>
          <w:szCs w:val="26"/>
          <w:lang w:val="es-ES_tradnl"/>
        </w:rPr>
        <w:t>.</w:t>
      </w:r>
      <w:r w:rsidR="002F013F">
        <w:rPr>
          <w:rFonts w:ascii="Verdana" w:hAnsi="Verdana" w:cs="Arial"/>
          <w:sz w:val="26"/>
          <w:szCs w:val="26"/>
          <w:lang w:val="es-ES_tradnl"/>
        </w:rPr>
        <w:t xml:space="preserve"> Así lo expuso, por ejemplo, </w:t>
      </w:r>
      <w:r w:rsidR="00AB1881">
        <w:rPr>
          <w:rFonts w:ascii="Verdana" w:hAnsi="Verdana" w:cs="Arial"/>
          <w:sz w:val="26"/>
          <w:szCs w:val="26"/>
          <w:lang w:val="es-ES_tradnl"/>
        </w:rPr>
        <w:t>la Sentencia T-143 de 2013</w:t>
      </w:r>
      <w:r w:rsidR="002F013F">
        <w:rPr>
          <w:rFonts w:ascii="Verdana" w:hAnsi="Verdana" w:cs="Arial"/>
          <w:sz w:val="26"/>
          <w:szCs w:val="26"/>
          <w:lang w:val="es-ES_tradnl"/>
        </w:rPr>
        <w:t>, que</w:t>
      </w:r>
      <w:r w:rsidR="00D119F6">
        <w:rPr>
          <w:rFonts w:ascii="Verdana" w:hAnsi="Verdana" w:cs="Arial"/>
          <w:sz w:val="26"/>
          <w:szCs w:val="26"/>
          <w:lang w:val="es-ES_tradnl"/>
        </w:rPr>
        <w:t xml:space="preserve"> pasa a explicarse: </w:t>
      </w:r>
    </w:p>
    <w:p w:rsidR="00D119F6" w:rsidRDefault="00D119F6"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3D1AAF" w:rsidRDefault="001077DC"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De acuerdo a la sentencia constitucional previamente citada</w:t>
      </w:r>
      <w:r w:rsidR="00D4463C">
        <w:rPr>
          <w:rFonts w:ascii="Verdana" w:hAnsi="Verdana" w:cs="Arial"/>
          <w:sz w:val="26"/>
          <w:szCs w:val="26"/>
          <w:lang w:val="es-ES_tradnl"/>
        </w:rPr>
        <w:t>, es posible desde una interpretación concordante con los postulad</w:t>
      </w:r>
      <w:r w:rsidR="00405804">
        <w:rPr>
          <w:rFonts w:ascii="Verdana" w:hAnsi="Verdana" w:cs="Arial"/>
          <w:sz w:val="26"/>
          <w:szCs w:val="26"/>
          <w:lang w:val="es-ES_tradnl"/>
        </w:rPr>
        <w:t>os del Estado Social de Derecho, y de la dignidad humana, dar una aplicación más favorable a la noción que sobre la invalidez dan las normas aplicables al caso, y de esta manera, considerar que dicho estado tiene su origen cuando su</w:t>
      </w:r>
      <w:r w:rsidR="00DE57B1">
        <w:rPr>
          <w:rFonts w:ascii="Verdana" w:hAnsi="Verdana" w:cs="Arial"/>
          <w:sz w:val="26"/>
          <w:szCs w:val="26"/>
          <w:lang w:val="es-ES_tradnl"/>
        </w:rPr>
        <w:t>rge</w:t>
      </w:r>
      <w:r w:rsidR="00405804">
        <w:rPr>
          <w:rFonts w:ascii="Verdana" w:hAnsi="Verdana" w:cs="Arial"/>
          <w:sz w:val="26"/>
          <w:szCs w:val="26"/>
          <w:lang w:val="es-ES_tradnl"/>
        </w:rPr>
        <w:t xml:space="preserve"> una pérdida</w:t>
      </w:r>
      <w:r w:rsidR="00DE57B1">
        <w:rPr>
          <w:rFonts w:ascii="Verdana" w:hAnsi="Verdana" w:cs="Arial"/>
          <w:sz w:val="26"/>
          <w:szCs w:val="26"/>
          <w:lang w:val="es-ES_tradnl"/>
        </w:rPr>
        <w:t xml:space="preserve"> de capacidad laboral</w:t>
      </w:r>
      <w:r w:rsidR="00405804">
        <w:rPr>
          <w:rFonts w:ascii="Verdana" w:hAnsi="Verdana" w:cs="Arial"/>
          <w:sz w:val="26"/>
          <w:szCs w:val="26"/>
          <w:lang w:val="es-ES_tradnl"/>
        </w:rPr>
        <w:t xml:space="preserve"> definitiva o perman</w:t>
      </w:r>
      <w:r w:rsidR="00DE57B1">
        <w:rPr>
          <w:rFonts w:ascii="Verdana" w:hAnsi="Verdana" w:cs="Arial"/>
          <w:sz w:val="26"/>
          <w:szCs w:val="26"/>
          <w:lang w:val="es-ES_tradnl"/>
        </w:rPr>
        <w:t xml:space="preserve">ente, y </w:t>
      </w:r>
      <w:r w:rsidR="003D1AAF">
        <w:rPr>
          <w:rFonts w:ascii="Verdana" w:hAnsi="Verdana" w:cs="Arial"/>
          <w:sz w:val="26"/>
          <w:szCs w:val="26"/>
          <w:lang w:val="es-ES_tradnl"/>
        </w:rPr>
        <w:t>así</w:t>
      </w:r>
      <w:r w:rsidR="00DE57B1">
        <w:rPr>
          <w:rFonts w:ascii="Verdana" w:hAnsi="Verdana" w:cs="Arial"/>
          <w:sz w:val="26"/>
          <w:szCs w:val="26"/>
          <w:lang w:val="es-ES_tradnl"/>
        </w:rPr>
        <w:t>, tomar com</w:t>
      </w:r>
      <w:r w:rsidR="00405804">
        <w:rPr>
          <w:rFonts w:ascii="Verdana" w:hAnsi="Verdana" w:cs="Arial"/>
          <w:sz w:val="26"/>
          <w:szCs w:val="26"/>
          <w:lang w:val="es-ES_tradnl"/>
        </w:rPr>
        <w:t>o fecha de estructuración</w:t>
      </w:r>
      <w:r w:rsidR="004B0AF7">
        <w:rPr>
          <w:rFonts w:ascii="Verdana" w:hAnsi="Verdana" w:cs="Arial"/>
          <w:sz w:val="26"/>
          <w:szCs w:val="26"/>
          <w:lang w:val="es-ES_tradnl"/>
        </w:rPr>
        <w:t>, cuando la enfermedad originaria es degenerativa o congénita,</w:t>
      </w:r>
      <w:r w:rsidR="00405804">
        <w:rPr>
          <w:rFonts w:ascii="Verdana" w:hAnsi="Verdana" w:cs="Arial"/>
          <w:sz w:val="26"/>
          <w:szCs w:val="26"/>
          <w:lang w:val="es-ES_tradnl"/>
        </w:rPr>
        <w:t xml:space="preserve"> </w:t>
      </w:r>
      <w:r w:rsidR="00DE57B1">
        <w:rPr>
          <w:rFonts w:ascii="Verdana" w:hAnsi="Verdana" w:cs="Arial"/>
          <w:sz w:val="26"/>
          <w:szCs w:val="26"/>
          <w:lang w:val="es-ES_tradnl"/>
        </w:rPr>
        <w:t xml:space="preserve">aquella en la cual </w:t>
      </w:r>
      <w:r w:rsidR="00405804">
        <w:rPr>
          <w:rFonts w:ascii="Verdana" w:hAnsi="Verdana" w:cs="Arial"/>
          <w:sz w:val="26"/>
          <w:szCs w:val="26"/>
          <w:lang w:val="es-ES_tradnl"/>
        </w:rPr>
        <w:t>se efectúa la última cotización</w:t>
      </w:r>
      <w:r w:rsidR="004B0AF7">
        <w:rPr>
          <w:rFonts w:ascii="Verdana" w:hAnsi="Verdana" w:cs="Arial"/>
          <w:sz w:val="26"/>
          <w:szCs w:val="26"/>
          <w:lang w:val="es-ES_tradnl"/>
        </w:rPr>
        <w:t xml:space="preserve">, presumiendo que es en ese momento cuando se adquiere en realidad el estado de invalidez, </w:t>
      </w:r>
      <w:r w:rsidR="004A6CB3">
        <w:rPr>
          <w:rFonts w:ascii="Verdana" w:hAnsi="Verdana" w:cs="Arial"/>
          <w:sz w:val="26"/>
          <w:szCs w:val="26"/>
          <w:lang w:val="es-ES_tradnl"/>
        </w:rPr>
        <w:t>haciendo</w:t>
      </w:r>
      <w:r w:rsidR="004B0AF7">
        <w:rPr>
          <w:rFonts w:ascii="Verdana" w:hAnsi="Verdana" w:cs="Arial"/>
          <w:sz w:val="26"/>
          <w:szCs w:val="26"/>
          <w:lang w:val="es-ES_tradnl"/>
        </w:rPr>
        <w:t xml:space="preserve"> referencia de forma concreta a los casos en </w:t>
      </w:r>
      <w:r w:rsidR="003D1AAF">
        <w:rPr>
          <w:rFonts w:ascii="Verdana" w:hAnsi="Verdana" w:cs="Arial"/>
          <w:sz w:val="26"/>
          <w:szCs w:val="26"/>
          <w:lang w:val="es-ES_tradnl"/>
        </w:rPr>
        <w:t>los que se logra evidenciar que</w:t>
      </w:r>
      <w:r w:rsidR="004B0AF7">
        <w:rPr>
          <w:rFonts w:ascii="Verdana" w:hAnsi="Verdana" w:cs="Arial"/>
          <w:sz w:val="26"/>
          <w:szCs w:val="26"/>
          <w:lang w:val="es-ES_tradnl"/>
        </w:rPr>
        <w:t xml:space="preserve"> aún a pesar de haber adquirido, según el dictamen</w:t>
      </w:r>
      <w:r w:rsidR="003D1AAF">
        <w:rPr>
          <w:rFonts w:ascii="Verdana" w:hAnsi="Verdana" w:cs="Arial"/>
          <w:sz w:val="26"/>
          <w:szCs w:val="26"/>
          <w:lang w:val="es-ES_tradnl"/>
        </w:rPr>
        <w:t>,</w:t>
      </w:r>
      <w:r w:rsidR="004B0AF7">
        <w:rPr>
          <w:rFonts w:ascii="Verdana" w:hAnsi="Verdana" w:cs="Arial"/>
          <w:sz w:val="26"/>
          <w:szCs w:val="26"/>
          <w:lang w:val="es-ES_tradnl"/>
        </w:rPr>
        <w:t xml:space="preserve"> el menoscabo en la capacidad para trabajar, la persona pudo continuar vinculada laboralmente y </w:t>
      </w:r>
      <w:r w:rsidR="003D1AAF">
        <w:rPr>
          <w:rFonts w:ascii="Verdana" w:hAnsi="Verdana" w:cs="Arial"/>
          <w:sz w:val="26"/>
          <w:szCs w:val="26"/>
          <w:lang w:val="es-ES_tradnl"/>
        </w:rPr>
        <w:t xml:space="preserve">corolario de ello, hacer cotizaciones al </w:t>
      </w:r>
      <w:proofErr w:type="spellStart"/>
      <w:r w:rsidR="003D1AAF">
        <w:rPr>
          <w:rFonts w:ascii="Verdana" w:hAnsi="Verdana" w:cs="Arial"/>
          <w:sz w:val="26"/>
          <w:szCs w:val="26"/>
          <w:lang w:val="es-ES_tradnl"/>
        </w:rPr>
        <w:t>SGSS</w:t>
      </w:r>
      <w:proofErr w:type="spellEnd"/>
      <w:r w:rsidR="003D1AAF">
        <w:rPr>
          <w:rFonts w:ascii="Verdana" w:hAnsi="Verdana" w:cs="Arial"/>
          <w:sz w:val="26"/>
          <w:szCs w:val="26"/>
          <w:lang w:val="es-ES_tradnl"/>
        </w:rPr>
        <w:t>.</w:t>
      </w:r>
    </w:p>
    <w:p w:rsidR="003D1AAF" w:rsidRDefault="003D1AAF"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4B0AF7" w:rsidRPr="00C619B3" w:rsidRDefault="00C87AE2" w:rsidP="000F3E3A">
      <w:pPr>
        <w:pStyle w:val="Corpsdetexte2"/>
        <w:overflowPunct w:val="0"/>
        <w:autoSpaceDE w:val="0"/>
        <w:autoSpaceDN w:val="0"/>
        <w:adjustRightInd w:val="0"/>
        <w:spacing w:after="0" w:line="276" w:lineRule="auto"/>
        <w:jc w:val="both"/>
        <w:textAlignment w:val="baseline"/>
        <w:rPr>
          <w:rFonts w:ascii="Verdana" w:hAnsi="Verdana" w:cs="Arial"/>
          <w:i/>
          <w:sz w:val="22"/>
          <w:szCs w:val="22"/>
          <w:lang w:val="es-ES_tradnl"/>
        </w:rPr>
      </w:pPr>
      <w:r>
        <w:rPr>
          <w:rFonts w:ascii="Verdana" w:hAnsi="Verdana" w:cs="Arial"/>
          <w:sz w:val="26"/>
          <w:szCs w:val="26"/>
          <w:lang w:val="es-ES_tradnl"/>
        </w:rPr>
        <w:t>El anterior panorama obliga</w:t>
      </w:r>
      <w:r w:rsidR="003D1AAF">
        <w:rPr>
          <w:rFonts w:ascii="Verdana" w:hAnsi="Verdana" w:cs="Arial"/>
          <w:sz w:val="26"/>
          <w:szCs w:val="26"/>
          <w:lang w:val="es-ES_tradnl"/>
        </w:rPr>
        <w:t xml:space="preserve"> a la administradora de pensiones, al momento de analizar si el afiliado cumple con los requisitos para pensionarse por invalidez, </w:t>
      </w:r>
      <w:r w:rsidR="00C619B3">
        <w:rPr>
          <w:rFonts w:ascii="Verdana" w:hAnsi="Verdana" w:cs="Arial"/>
          <w:sz w:val="26"/>
          <w:szCs w:val="26"/>
          <w:lang w:val="es-ES_tradnl"/>
        </w:rPr>
        <w:t>contar</w:t>
      </w:r>
      <w:r w:rsidR="003D1AAF">
        <w:rPr>
          <w:rFonts w:ascii="Verdana" w:hAnsi="Verdana" w:cs="Arial"/>
          <w:sz w:val="26"/>
          <w:szCs w:val="26"/>
          <w:lang w:val="es-ES_tradnl"/>
        </w:rPr>
        <w:t xml:space="preserve"> las 50 semanas que exige el artículo 39 de la Ley 100 de 1993, </w:t>
      </w:r>
      <w:r w:rsidR="003D1AAF" w:rsidRPr="003D1AAF">
        <w:rPr>
          <w:rFonts w:ascii="Verdana" w:hAnsi="Verdana" w:cs="Arial"/>
          <w:sz w:val="26"/>
          <w:szCs w:val="26"/>
          <w:lang w:val="es-ES_tradnl"/>
        </w:rPr>
        <w:t>modifica</w:t>
      </w:r>
      <w:r w:rsidR="003D1AAF">
        <w:rPr>
          <w:rFonts w:ascii="Verdana" w:hAnsi="Verdana" w:cs="Arial"/>
          <w:sz w:val="26"/>
          <w:szCs w:val="26"/>
          <w:lang w:val="es-ES_tradnl"/>
        </w:rPr>
        <w:t>do por el art. 1° de la Ley 860 de 20</w:t>
      </w:r>
      <w:r w:rsidR="003D1AAF" w:rsidRPr="003D1AAF">
        <w:rPr>
          <w:rFonts w:ascii="Verdana" w:hAnsi="Verdana" w:cs="Arial"/>
          <w:sz w:val="26"/>
          <w:szCs w:val="26"/>
          <w:lang w:val="es-ES_tradnl"/>
        </w:rPr>
        <w:t>03</w:t>
      </w:r>
      <w:r w:rsidR="003D1AAF">
        <w:rPr>
          <w:rFonts w:ascii="Verdana" w:hAnsi="Verdana" w:cs="Arial"/>
          <w:sz w:val="26"/>
          <w:szCs w:val="26"/>
          <w:lang w:val="es-ES_tradnl"/>
        </w:rPr>
        <w:t xml:space="preserve">, </w:t>
      </w:r>
      <w:r w:rsidR="00C619B3">
        <w:rPr>
          <w:rFonts w:ascii="Verdana" w:hAnsi="Verdana" w:cs="Arial"/>
          <w:sz w:val="26"/>
          <w:szCs w:val="26"/>
          <w:lang w:val="es-ES_tradnl"/>
        </w:rPr>
        <w:t>desde el momento en que efectuó la última cotización hacia atrás, ello por cuanto</w:t>
      </w:r>
      <w:r w:rsidR="004B0AF7" w:rsidRPr="00B42750">
        <w:t xml:space="preserve"> </w:t>
      </w:r>
      <w:r w:rsidR="004B0AF7" w:rsidRPr="00C619B3">
        <w:rPr>
          <w:rFonts w:ascii="Verdana" w:hAnsi="Verdana"/>
          <w:i/>
          <w:sz w:val="22"/>
          <w:szCs w:val="22"/>
        </w:rPr>
        <w:t xml:space="preserve">“Ceñirse, de manera exclusiva, a verificar el pago de las 50 semanas cotizadas con anterioridad a la fecha de estructuración de la invalidez, cuando la persona siguió trabajando y cotizando </w:t>
      </w:r>
      <w:r w:rsidR="004B0AF7" w:rsidRPr="00C619B3">
        <w:rPr>
          <w:rFonts w:ascii="Verdana" w:hAnsi="Verdana"/>
          <w:i/>
          <w:sz w:val="22"/>
          <w:szCs w:val="22"/>
        </w:rPr>
        <w:lastRenderedPageBreak/>
        <w:t>al sistema de seguridad social, es reducir la actividad judicial a un mero trámite administrativo […]”</w:t>
      </w:r>
      <w:r w:rsidR="00C619B3" w:rsidRPr="00C619B3">
        <w:rPr>
          <w:rFonts w:ascii="Verdana" w:hAnsi="Verdana"/>
          <w:i/>
          <w:sz w:val="22"/>
          <w:szCs w:val="22"/>
        </w:rPr>
        <w:t>.</w:t>
      </w:r>
    </w:p>
    <w:p w:rsidR="004B0AF7" w:rsidRDefault="004B0AF7"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A70911" w:rsidRDefault="007A0002" w:rsidP="000F3E3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Así mismo, </w:t>
      </w:r>
      <w:r w:rsidR="00C87AE2">
        <w:rPr>
          <w:rFonts w:ascii="Verdana" w:hAnsi="Verdana" w:cs="Arial"/>
          <w:sz w:val="26"/>
          <w:szCs w:val="26"/>
          <w:lang w:val="es-ES_tradnl"/>
        </w:rPr>
        <w:t>en la sentencia T-194 de 2016</w:t>
      </w:r>
      <w:r>
        <w:rPr>
          <w:rFonts w:ascii="Verdana" w:hAnsi="Verdana" w:cs="Arial"/>
          <w:sz w:val="26"/>
          <w:szCs w:val="26"/>
          <w:lang w:val="es-ES_tradnl"/>
        </w:rPr>
        <w:t xml:space="preserve">, </w:t>
      </w:r>
      <w:r w:rsidR="00C87AE2">
        <w:rPr>
          <w:rFonts w:ascii="Verdana" w:hAnsi="Verdana" w:cs="Arial"/>
          <w:sz w:val="26"/>
          <w:szCs w:val="26"/>
          <w:lang w:val="es-ES_tradnl"/>
        </w:rPr>
        <w:t xml:space="preserve">dijo ese Alto Tribunal Constitucional: </w:t>
      </w:r>
    </w:p>
    <w:p w:rsidR="00A70911" w:rsidRDefault="00A70911" w:rsidP="00C87AE2">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A70911" w:rsidRPr="00CA7F11" w:rsidRDefault="007B2D9B"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1"/>
          <w:szCs w:val="21"/>
          <w:lang w:val="es-ES_tradnl"/>
        </w:rPr>
      </w:pPr>
      <w:r w:rsidRPr="00CA7F11">
        <w:rPr>
          <w:rFonts w:ascii="Verdana" w:hAnsi="Verdana" w:cs="Arial"/>
          <w:i/>
          <w:sz w:val="21"/>
          <w:szCs w:val="21"/>
          <w:lang w:val="es-ES_tradnl"/>
        </w:rPr>
        <w:t xml:space="preserve"> </w:t>
      </w:r>
      <w:r w:rsidR="00A70911" w:rsidRPr="00CA7F11">
        <w:rPr>
          <w:rFonts w:ascii="Verdana" w:hAnsi="Verdana" w:cs="Arial"/>
          <w:i/>
          <w:sz w:val="21"/>
          <w:szCs w:val="21"/>
          <w:lang w:val="es-ES_tradnl"/>
        </w:rPr>
        <w:t xml:space="preserve">“2.4.4. La jurisprudencia constitucional ha advertido que la fecha de estructuración de invalidez de carácter permanente y definitivo se fija según se haya causado de manera instantánea o paulatinamente. En el segundo caso, </w:t>
      </w:r>
      <w:r w:rsidR="00A70911" w:rsidRPr="00CA7F11">
        <w:rPr>
          <w:rFonts w:ascii="Verdana" w:hAnsi="Verdana" w:cs="Arial"/>
          <w:b/>
          <w:i/>
          <w:sz w:val="21"/>
          <w:szCs w:val="21"/>
          <w:lang w:val="es-ES_tradnl"/>
        </w:rPr>
        <w:t>los dictámenes de invalidez establecen una fecha retroactiva de estructuración, sin que esto signifique que para ese momento la persona estuviera en la imposibilidad de trabajar.</w:t>
      </w:r>
      <w:r w:rsidR="00A70911" w:rsidRPr="00CA7F11">
        <w:rPr>
          <w:rFonts w:ascii="Verdana" w:hAnsi="Verdana" w:cs="Arial"/>
          <w:i/>
          <w:sz w:val="21"/>
          <w:szCs w:val="21"/>
          <w:lang w:val="es-ES_tradnl"/>
        </w:rPr>
        <w:t xml:space="preserve"> Este Tribunal Constitucional lo explicó en Sentencia T-885 de 2011[18] en los siguientes términos:</w:t>
      </w:r>
    </w:p>
    <w:p w:rsidR="00A70911" w:rsidRPr="00CA7F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1"/>
          <w:szCs w:val="21"/>
          <w:lang w:val="es-ES_tradnl"/>
        </w:rPr>
      </w:pPr>
      <w:r w:rsidRPr="00CA7F11">
        <w:rPr>
          <w:rFonts w:ascii="Verdana" w:hAnsi="Verdana" w:cs="Arial"/>
          <w:i/>
          <w:sz w:val="21"/>
          <w:szCs w:val="21"/>
          <w:lang w:val="es-ES_tradnl"/>
        </w:rPr>
        <w:t xml:space="preserve"> </w:t>
      </w:r>
    </w:p>
    <w:p w:rsidR="00A70911" w:rsidRPr="00CA7F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1"/>
          <w:szCs w:val="21"/>
          <w:lang w:val="es-ES_tradnl"/>
        </w:rPr>
      </w:pPr>
      <w:r w:rsidRPr="00CA7F11">
        <w:rPr>
          <w:rFonts w:ascii="Verdana" w:hAnsi="Verdana" w:cs="Arial"/>
          <w:i/>
          <w:sz w:val="21"/>
          <w:szCs w:val="21"/>
          <w:lang w:val="es-ES_tradnl"/>
        </w:rPr>
        <w:t>“Cuando se trata de accidentes o de situaciones de salud que generan la pérdida de capacidad de manera inmediata, la fecha de estructuración de la invalidez coincide con la fecha de la ocurrencia del hecho; sin embargo, existen 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w:t>
      </w:r>
      <w:r w:rsidRPr="00CA7F11">
        <w:rPr>
          <w:rFonts w:ascii="Verdana" w:hAnsi="Verdana" w:cs="Arial"/>
          <w:b/>
          <w:i/>
          <w:sz w:val="21"/>
          <w:szCs w:val="21"/>
          <w:lang w:val="es-ES_tradnl"/>
        </w:rPr>
        <w:t>. Frente a este tipo de situaciones, la Corte ha evidenciado que las Juntas de Calificación de Invalidez establecen como fecha de estructuración de la invalidez aquella en que aparece el primer síntoma de la enfermedad, o la que se señala en la historia clínica como el momento en que se diagnosticó la enfermedad, a pesar de que en ese tiempo, no se haya presentado una pérdida de capacidad laboral permanente y definitiva</w:t>
      </w:r>
      <w:r w:rsidRPr="00CA7F11">
        <w:rPr>
          <w:rFonts w:ascii="Verdana" w:hAnsi="Verdana" w:cs="Arial"/>
          <w:i/>
          <w:sz w:val="21"/>
          <w:szCs w:val="21"/>
          <w:lang w:val="es-ES_tradnl"/>
        </w:rPr>
        <w:t xml:space="preserve"> -Decreto 917 de 1999-. Esta situación genera una desprotección constitucional y legal de las personas con invalidez”.</w:t>
      </w:r>
    </w:p>
    <w:p w:rsidR="00A70911" w:rsidRPr="00CA7F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1"/>
          <w:szCs w:val="21"/>
          <w:lang w:val="es-ES_tradnl"/>
        </w:rPr>
      </w:pPr>
      <w:r w:rsidRPr="00CA7F11">
        <w:rPr>
          <w:rFonts w:ascii="Verdana" w:hAnsi="Verdana" w:cs="Arial"/>
          <w:i/>
          <w:sz w:val="21"/>
          <w:szCs w:val="21"/>
          <w:lang w:val="es-ES_tradnl"/>
        </w:rPr>
        <w:t xml:space="preserve"> </w:t>
      </w:r>
    </w:p>
    <w:p w:rsidR="00A70911" w:rsidRPr="00CA7F11" w:rsidRDefault="00A70911" w:rsidP="00CD3AA6">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1"/>
          <w:szCs w:val="21"/>
          <w:lang w:val="es-ES_tradnl"/>
        </w:rPr>
      </w:pPr>
      <w:r w:rsidRPr="00CA7F11">
        <w:rPr>
          <w:rFonts w:ascii="Verdana" w:hAnsi="Verdana" w:cs="Arial"/>
          <w:i/>
          <w:sz w:val="21"/>
          <w:szCs w:val="21"/>
          <w:lang w:val="es-ES_tradnl"/>
        </w:rPr>
        <w:t xml:space="preserve">En ese orden de ideas, se tiene que, cuando la invalidez ocurre de manera instantánea se debe tener por fecha de estructuración el momento del accidente o enfermedad que la origine. De otro lado, cuando se trata de una invalidez causada por un padecimiento paulatino o por una enfermedad degenerativa, la fecha de estructuración debe ser aquella en la que se concreta el carácter de permanente y definitivo que impiden que la persona desarrolle cualquier actividad laboral y continúe </w:t>
      </w:r>
      <w:r w:rsidRPr="00CA7F11">
        <w:rPr>
          <w:rFonts w:ascii="Verdana" w:hAnsi="Verdana" w:cs="Arial"/>
          <w:b/>
          <w:i/>
          <w:sz w:val="21"/>
          <w:szCs w:val="21"/>
          <w:lang w:val="es-ES_tradnl"/>
        </w:rPr>
        <w:t>cotizando y no la señalada retroactivamente en la calificación</w:t>
      </w:r>
      <w:r w:rsidRPr="00CA7F11">
        <w:rPr>
          <w:rFonts w:ascii="Verdana" w:hAnsi="Verdana" w:cs="Arial"/>
          <w:i/>
          <w:sz w:val="21"/>
          <w:szCs w:val="21"/>
          <w:lang w:val="es-ES_tradnl"/>
        </w:rPr>
        <w:t xml:space="preserve">, pues sólo indica cuando se presentaron los primeros síntomas. En este orden de ideas, es preciso traer a colación la jurisprudencia de esta Corporación donde se ha explicado que el estado de invalidez de quien padece una enfermedad degenerativa se materializa en el momento en que no puede continuar </w:t>
      </w:r>
      <w:proofErr w:type="gramStart"/>
      <w:r w:rsidRPr="00CA7F11">
        <w:rPr>
          <w:rFonts w:ascii="Verdana" w:hAnsi="Verdana" w:cs="Arial"/>
          <w:i/>
          <w:sz w:val="21"/>
          <w:szCs w:val="21"/>
          <w:lang w:val="es-ES_tradnl"/>
        </w:rPr>
        <w:t>trabajando[</w:t>
      </w:r>
      <w:proofErr w:type="gramEnd"/>
      <w:r w:rsidRPr="00CA7F11">
        <w:rPr>
          <w:rFonts w:ascii="Verdana" w:hAnsi="Verdana" w:cs="Arial"/>
          <w:i/>
          <w:sz w:val="21"/>
          <w:szCs w:val="21"/>
          <w:lang w:val="es-ES_tradnl"/>
        </w:rPr>
        <w:t>19].</w:t>
      </w:r>
    </w:p>
    <w:p w:rsidR="00A70911" w:rsidRPr="00CA7F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1"/>
          <w:szCs w:val="21"/>
          <w:lang w:val="es-ES_tradnl"/>
        </w:rPr>
      </w:pPr>
      <w:r w:rsidRPr="00CA7F11">
        <w:rPr>
          <w:rFonts w:ascii="Verdana" w:hAnsi="Verdana" w:cs="Arial"/>
          <w:i/>
          <w:sz w:val="21"/>
          <w:szCs w:val="21"/>
          <w:lang w:val="es-ES_tradnl"/>
        </w:rPr>
        <w:t xml:space="preserve"> </w:t>
      </w:r>
    </w:p>
    <w:p w:rsidR="004B0AF7" w:rsidRPr="00CA7F11" w:rsidRDefault="00A70911" w:rsidP="00A70911">
      <w:pPr>
        <w:pStyle w:val="Corpsdetexte2"/>
        <w:overflowPunct w:val="0"/>
        <w:autoSpaceDE w:val="0"/>
        <w:autoSpaceDN w:val="0"/>
        <w:adjustRightInd w:val="0"/>
        <w:spacing w:after="0" w:line="240" w:lineRule="exact"/>
        <w:ind w:left="454" w:right="454"/>
        <w:jc w:val="both"/>
        <w:textAlignment w:val="baseline"/>
        <w:rPr>
          <w:rFonts w:ascii="Verdana" w:hAnsi="Verdana" w:cs="Arial"/>
          <w:b/>
          <w:i/>
          <w:sz w:val="21"/>
          <w:szCs w:val="21"/>
          <w:lang w:val="es-ES_tradnl"/>
        </w:rPr>
      </w:pPr>
      <w:r w:rsidRPr="00CA7F11">
        <w:rPr>
          <w:rFonts w:ascii="Verdana" w:hAnsi="Verdana" w:cs="Arial"/>
          <w:i/>
          <w:sz w:val="21"/>
          <w:szCs w:val="21"/>
          <w:lang w:val="es-ES_tradnl"/>
        </w:rPr>
        <w:t xml:space="preserve">2.4.5. El problema jurídico relevante surge cuando el dictamen técnico elaborado por la Junta de Calificación de Invalidez o demás entidades señaladas en la ley, no corresponde a la situación médica real de la persona. </w:t>
      </w:r>
      <w:r w:rsidRPr="00CA7F11">
        <w:rPr>
          <w:rFonts w:ascii="Verdana" w:hAnsi="Verdana" w:cs="Arial"/>
          <w:b/>
          <w:i/>
          <w:sz w:val="21"/>
          <w:szCs w:val="21"/>
          <w:lang w:val="es-ES_tradnl"/>
        </w:rPr>
        <w:t>Esta situación se presenta cuando la autoridad competente establece una fecha de estructuración en una etapa de la enfermedad en la que la persona sigue siendo un trabajador productivo y funcional y por tanto sigue aportando al sistema. Tal evento cobija a las personas que sufren enfermedades crónicas, degenerativas o congénitas.</w:t>
      </w:r>
      <w:r w:rsidR="002E0074" w:rsidRPr="00CA7F11">
        <w:rPr>
          <w:rFonts w:ascii="Verdana" w:hAnsi="Verdana" w:cs="Arial"/>
          <w:b/>
          <w:i/>
          <w:sz w:val="21"/>
          <w:szCs w:val="21"/>
          <w:lang w:val="es-ES_tradnl"/>
        </w:rPr>
        <w:t>”</w:t>
      </w:r>
    </w:p>
    <w:p w:rsidR="004B0AF7" w:rsidRPr="001D696D" w:rsidRDefault="004B0AF7" w:rsidP="002E0074">
      <w:pPr>
        <w:pStyle w:val="Corpsdetexte2"/>
        <w:overflowPunct w:val="0"/>
        <w:autoSpaceDE w:val="0"/>
        <w:autoSpaceDN w:val="0"/>
        <w:adjustRightInd w:val="0"/>
        <w:spacing w:after="0" w:line="360" w:lineRule="auto"/>
        <w:jc w:val="both"/>
        <w:textAlignment w:val="baseline"/>
        <w:rPr>
          <w:rFonts w:ascii="Verdana" w:hAnsi="Verdana" w:cs="Arial"/>
          <w:sz w:val="22"/>
          <w:szCs w:val="26"/>
          <w:lang w:val="es-ES_tradnl"/>
        </w:rPr>
      </w:pPr>
    </w:p>
    <w:p w:rsidR="00275A5B" w:rsidRDefault="002E0074" w:rsidP="002E3D48">
      <w:pPr>
        <w:pStyle w:val="Corpsdetexte2"/>
        <w:overflowPunct w:val="0"/>
        <w:autoSpaceDE w:val="0"/>
        <w:autoSpaceDN w:val="0"/>
        <w:adjustRightInd w:val="0"/>
        <w:spacing w:after="0" w:line="26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Partiendo de lo anterior, </w:t>
      </w:r>
      <w:r w:rsidR="007D78CD">
        <w:rPr>
          <w:rFonts w:ascii="Verdana" w:hAnsi="Verdana" w:cs="Arial"/>
          <w:sz w:val="26"/>
          <w:szCs w:val="26"/>
          <w:lang w:val="es-ES_tradnl"/>
        </w:rPr>
        <w:t xml:space="preserve">y aterrizando dichos presupuestos al caso bajo estudio, encuentra la Colegiatura que aunque la señora Alba </w:t>
      </w:r>
      <w:r w:rsidR="007D78CD">
        <w:rPr>
          <w:rFonts w:ascii="Verdana" w:hAnsi="Verdana" w:cs="Arial"/>
          <w:sz w:val="26"/>
          <w:szCs w:val="26"/>
          <w:lang w:val="es-ES_tradnl"/>
        </w:rPr>
        <w:lastRenderedPageBreak/>
        <w:t xml:space="preserve">Cristina Herrera Echeverry fue dictaminada con una pérdida de capacidad laboral del 64% el 24 de mayo de 2013, continuó realizando </w:t>
      </w:r>
      <w:r w:rsidR="003F38BB">
        <w:rPr>
          <w:rFonts w:ascii="Verdana" w:hAnsi="Verdana" w:cs="Arial"/>
          <w:sz w:val="26"/>
          <w:szCs w:val="26"/>
          <w:lang w:val="es-ES_tradnl"/>
        </w:rPr>
        <w:t>aportes</w:t>
      </w:r>
      <w:r w:rsidR="007D78CD">
        <w:rPr>
          <w:rFonts w:ascii="Verdana" w:hAnsi="Verdana" w:cs="Arial"/>
          <w:sz w:val="26"/>
          <w:szCs w:val="26"/>
          <w:lang w:val="es-ES_tradnl"/>
        </w:rPr>
        <w:t xml:space="preserve"> al </w:t>
      </w:r>
      <w:proofErr w:type="spellStart"/>
      <w:r w:rsidR="007D78CD">
        <w:rPr>
          <w:rFonts w:ascii="Verdana" w:hAnsi="Verdana" w:cs="Arial"/>
          <w:sz w:val="26"/>
          <w:szCs w:val="26"/>
          <w:lang w:val="es-ES_tradnl"/>
        </w:rPr>
        <w:t>SGSS</w:t>
      </w:r>
      <w:proofErr w:type="spellEnd"/>
      <w:r w:rsidR="007D78CD">
        <w:rPr>
          <w:rFonts w:ascii="Verdana" w:hAnsi="Verdana" w:cs="Arial"/>
          <w:sz w:val="26"/>
          <w:szCs w:val="26"/>
          <w:lang w:val="es-ES_tradnl"/>
        </w:rPr>
        <w:t xml:space="preserve">, toda vez que de acuerdo a la característica degenerativa que implica su enfermedad, aún se encontraba en condiciones de mantener una actividad laboral que le permitiera continuar realizando cotizaciones hasta tanto acreditara el número de semanas requerido </w:t>
      </w:r>
      <w:r w:rsidR="003F38BB">
        <w:rPr>
          <w:rFonts w:ascii="Verdana" w:hAnsi="Verdana" w:cs="Arial"/>
          <w:sz w:val="26"/>
          <w:szCs w:val="26"/>
          <w:lang w:val="es-ES_tradnl"/>
        </w:rPr>
        <w:t xml:space="preserve">para pensionarse por invalidez, evidenciándose que la fecha del último aporte se efectuó el 31 de mayo de 2017, </w:t>
      </w:r>
      <w:r w:rsidR="00735F70">
        <w:rPr>
          <w:rFonts w:ascii="Verdana" w:hAnsi="Verdana" w:cs="Arial"/>
          <w:sz w:val="26"/>
          <w:szCs w:val="26"/>
          <w:lang w:val="es-ES_tradnl"/>
        </w:rPr>
        <w:t xml:space="preserve">fecha para la cual </w:t>
      </w:r>
      <w:r w:rsidR="007763DA">
        <w:rPr>
          <w:rFonts w:ascii="Verdana" w:hAnsi="Verdana" w:cs="Arial"/>
          <w:sz w:val="26"/>
          <w:szCs w:val="26"/>
          <w:lang w:val="es-ES_tradnl"/>
        </w:rPr>
        <w:t xml:space="preserve">se </w:t>
      </w:r>
      <w:r w:rsidR="003F38BB">
        <w:rPr>
          <w:rFonts w:ascii="Verdana" w:hAnsi="Verdana" w:cs="Arial"/>
          <w:sz w:val="26"/>
          <w:szCs w:val="26"/>
          <w:lang w:val="es-ES_tradnl"/>
        </w:rPr>
        <w:t>halló</w:t>
      </w:r>
      <w:r w:rsidR="007763DA">
        <w:rPr>
          <w:rFonts w:ascii="Verdana" w:hAnsi="Verdana" w:cs="Arial"/>
          <w:sz w:val="26"/>
          <w:szCs w:val="26"/>
          <w:lang w:val="es-ES_tradnl"/>
        </w:rPr>
        <w:t xml:space="preserve"> en incapacidad de continuar trabajando, y por eso dej</w:t>
      </w:r>
      <w:r w:rsidR="00D51A1C">
        <w:rPr>
          <w:rFonts w:ascii="Verdana" w:hAnsi="Verdana" w:cs="Arial"/>
          <w:sz w:val="26"/>
          <w:szCs w:val="26"/>
          <w:lang w:val="es-ES_tradnl"/>
        </w:rPr>
        <w:t>ó de hacerlo</w:t>
      </w:r>
      <w:r w:rsidR="003F38BB">
        <w:rPr>
          <w:rFonts w:ascii="Verdana" w:hAnsi="Verdana" w:cs="Arial"/>
          <w:sz w:val="26"/>
          <w:szCs w:val="26"/>
          <w:lang w:val="es-ES_tradnl"/>
        </w:rPr>
        <w:t>, como así lo corroboró su médico.</w:t>
      </w:r>
      <w:r w:rsidR="00D51A1C">
        <w:rPr>
          <w:rFonts w:ascii="Verdana" w:hAnsi="Verdana" w:cs="Arial"/>
          <w:sz w:val="26"/>
          <w:szCs w:val="26"/>
          <w:lang w:val="es-ES_tradnl"/>
        </w:rPr>
        <w:t xml:space="preserve"> </w:t>
      </w:r>
      <w:r w:rsidR="0050488A">
        <w:rPr>
          <w:rFonts w:ascii="Verdana" w:hAnsi="Verdana" w:cs="Arial"/>
          <w:sz w:val="26"/>
          <w:szCs w:val="26"/>
          <w:lang w:val="es-ES_tradnl"/>
        </w:rPr>
        <w:t xml:space="preserve"> </w:t>
      </w:r>
    </w:p>
    <w:p w:rsidR="00B23606" w:rsidRDefault="00B23606" w:rsidP="002E3D48">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B23606" w:rsidRDefault="00B23606" w:rsidP="002422B8">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A pesar de lo anterior, y aunque desde el 8 de marzo del año anterior la señora Alba Cristina solicitó que se le realizara una nueva calificación que resultara acorde con sus circunstancias específicas y particulares,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xml:space="preserve"> se ha negado a acceder a su petición, desconociendo con ello el precedente que al respecto ha decantado la H. Corte Constitucional</w:t>
      </w:r>
      <w:r w:rsidR="002422B8">
        <w:rPr>
          <w:rFonts w:ascii="Verdana" w:hAnsi="Verdana" w:cs="Arial"/>
          <w:sz w:val="26"/>
          <w:szCs w:val="26"/>
          <w:lang w:val="es-ES_tradnl"/>
        </w:rPr>
        <w:t>.</w:t>
      </w:r>
    </w:p>
    <w:p w:rsidR="0050488A" w:rsidRDefault="0050488A" w:rsidP="002E3D48">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B23606" w:rsidRDefault="00B23606" w:rsidP="002422B8">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Los argumentos expuestos hasta ahora, son suficientes para llevar a esta Colegiatura a determinar que en efecto ha sido vulnerado el derecho fundamental a la seguridad social de la señora </w:t>
      </w:r>
      <w:r w:rsidR="002422B8">
        <w:rPr>
          <w:rFonts w:ascii="Verdana" w:hAnsi="Verdana" w:cs="Arial"/>
          <w:sz w:val="26"/>
          <w:szCs w:val="26"/>
          <w:lang w:val="es-ES_tradnl"/>
        </w:rPr>
        <w:t>Alba Cristina Herrera Echeverry</w:t>
      </w:r>
      <w:r>
        <w:rPr>
          <w:rFonts w:ascii="Verdana" w:hAnsi="Verdana" w:cs="Arial"/>
          <w:sz w:val="26"/>
          <w:szCs w:val="26"/>
          <w:lang w:val="es-ES_tradnl"/>
        </w:rPr>
        <w:t xml:space="preserve">, pues se ha evidenciado a lo largo de este trámite que la Administradora Colombiana de Pensiones ha asumido un comportamiento obstinado en el estudio de su situación concreta, sometiéndola a pesar de su evidente estado de incapacidad, a largos trámites y diligencias, y escudándose en pretextos que finalmente de ninguna manera conllevan a brindarle una solución efectiva </w:t>
      </w:r>
    </w:p>
    <w:p w:rsidR="00B23606" w:rsidRDefault="00B23606" w:rsidP="002E3D48">
      <w:pPr>
        <w:suppressAutoHyphens/>
        <w:jc w:val="both"/>
        <w:rPr>
          <w:rFonts w:ascii="Verdana" w:hAnsi="Verdana" w:cs="Arial"/>
          <w:spacing w:val="-3"/>
          <w:sz w:val="26"/>
          <w:szCs w:val="26"/>
        </w:rPr>
      </w:pPr>
    </w:p>
    <w:p w:rsidR="003F38BB" w:rsidRPr="00A45379" w:rsidRDefault="00B23606" w:rsidP="002E3D48">
      <w:pPr>
        <w:suppressAutoHyphens/>
        <w:spacing w:line="266" w:lineRule="auto"/>
        <w:jc w:val="both"/>
        <w:rPr>
          <w:rFonts w:ascii="Verdana" w:hAnsi="Verdana" w:cs="Arial"/>
          <w:spacing w:val="-3"/>
          <w:sz w:val="26"/>
          <w:szCs w:val="26"/>
        </w:rPr>
      </w:pPr>
      <w:r>
        <w:rPr>
          <w:rFonts w:ascii="Verdana" w:hAnsi="Verdana" w:cs="Arial"/>
          <w:spacing w:val="-3"/>
          <w:sz w:val="26"/>
          <w:szCs w:val="26"/>
        </w:rPr>
        <w:t xml:space="preserve">Teniendo en cuenta lo dicho hasta ahora, considera esta Colegiatura que lo oportuno será conjurar el menoscabo que se le ha causado a la accionante en sus derechos, </w:t>
      </w:r>
      <w:r w:rsidR="002422B8">
        <w:rPr>
          <w:rFonts w:ascii="Verdana" w:hAnsi="Verdana" w:cs="Arial"/>
          <w:spacing w:val="-3"/>
          <w:sz w:val="26"/>
          <w:szCs w:val="26"/>
        </w:rPr>
        <w:t>y acorde con ello, se habrá de</w:t>
      </w:r>
      <w:r>
        <w:rPr>
          <w:rFonts w:ascii="Verdana" w:hAnsi="Verdana" w:cs="Arial"/>
          <w:spacing w:val="-3"/>
          <w:sz w:val="26"/>
          <w:szCs w:val="26"/>
        </w:rPr>
        <w:t xml:space="preserve"> revocar la decisión de primer grado, para en su lugar tutelar el derecho fundamental a la seguridad social de la señora </w:t>
      </w:r>
      <w:r w:rsidR="002422B8">
        <w:rPr>
          <w:rFonts w:ascii="Verdana" w:hAnsi="Verdana" w:cs="Arial"/>
          <w:spacing w:val="-3"/>
          <w:sz w:val="26"/>
          <w:szCs w:val="26"/>
        </w:rPr>
        <w:t>Alba Cristina Herrera Echeverri</w:t>
      </w:r>
      <w:r>
        <w:rPr>
          <w:rFonts w:ascii="Verdana" w:hAnsi="Verdana" w:cs="Arial"/>
          <w:spacing w:val="-3"/>
          <w:sz w:val="26"/>
          <w:szCs w:val="26"/>
        </w:rPr>
        <w:t xml:space="preserve">, por lo tanto se ordenará </w:t>
      </w:r>
      <w:proofErr w:type="spellStart"/>
      <w:r w:rsidR="002422B8">
        <w:rPr>
          <w:rFonts w:ascii="Verdana" w:hAnsi="Verdana" w:cs="Arial"/>
          <w:spacing w:val="-3"/>
          <w:sz w:val="26"/>
          <w:szCs w:val="26"/>
        </w:rPr>
        <w:t>Colpensiones</w:t>
      </w:r>
      <w:proofErr w:type="spellEnd"/>
      <w:r w:rsidR="002422B8">
        <w:rPr>
          <w:rFonts w:ascii="Verdana" w:hAnsi="Verdana" w:cs="Arial"/>
          <w:spacing w:val="-3"/>
          <w:sz w:val="26"/>
          <w:szCs w:val="26"/>
        </w:rPr>
        <w:t xml:space="preserve"> que</w:t>
      </w:r>
      <w:r>
        <w:rPr>
          <w:rFonts w:ascii="Verdana" w:hAnsi="Verdana" w:cs="Arial"/>
          <w:spacing w:val="-3"/>
          <w:sz w:val="26"/>
          <w:szCs w:val="26"/>
        </w:rPr>
        <w:t xml:space="preserve"> proceda a efectuar las gestiones administrativas que sean necesarias para calificar el estado actual de invalidez de la accionante, para lo cual se le concederá el término de cinco (05) días, igualmente, que una vez tenga a su disposición el dictamen de pérdida de capacidad laboral actualizado, proceda a estudiar si la señora </w:t>
      </w:r>
      <w:r w:rsidR="002E3D48">
        <w:rPr>
          <w:rFonts w:ascii="Verdana" w:hAnsi="Verdana" w:cs="Arial"/>
          <w:spacing w:val="-3"/>
          <w:sz w:val="26"/>
          <w:szCs w:val="26"/>
        </w:rPr>
        <w:t>Alba Cristina</w:t>
      </w:r>
      <w:r>
        <w:rPr>
          <w:rFonts w:ascii="Verdana" w:hAnsi="Verdana" w:cs="Arial"/>
          <w:spacing w:val="-3"/>
          <w:sz w:val="26"/>
          <w:szCs w:val="26"/>
        </w:rPr>
        <w:t xml:space="preserve"> cumple o no con los requisitos para que le sea reconocida una </w:t>
      </w:r>
      <w:r>
        <w:rPr>
          <w:rFonts w:ascii="Verdana" w:hAnsi="Verdana" w:cs="Arial"/>
          <w:spacing w:val="-3"/>
          <w:sz w:val="26"/>
          <w:szCs w:val="26"/>
        </w:rPr>
        <w:lastRenderedPageBreak/>
        <w:t xml:space="preserve">pensión de invalidez, </w:t>
      </w:r>
      <w:r w:rsidR="00A45379">
        <w:rPr>
          <w:rFonts w:ascii="Verdana" w:hAnsi="Verdana" w:cs="Arial"/>
          <w:spacing w:val="-3"/>
          <w:sz w:val="26"/>
          <w:szCs w:val="26"/>
        </w:rPr>
        <w:t xml:space="preserve">de acuerdo con los presupuestos jurisprudenciales expuestos en precedencia. </w:t>
      </w:r>
    </w:p>
    <w:p w:rsidR="007D0826" w:rsidRPr="00C36106" w:rsidRDefault="007D0826" w:rsidP="002E3D48">
      <w:pPr>
        <w:jc w:val="both"/>
        <w:rPr>
          <w:rFonts w:ascii="Verdana" w:hAnsi="Verdana" w:cs="Arial"/>
          <w:sz w:val="26"/>
          <w:szCs w:val="26"/>
        </w:rPr>
      </w:pPr>
    </w:p>
    <w:p w:rsidR="00A27FDF" w:rsidRPr="00C36106" w:rsidRDefault="00A27FDF" w:rsidP="00C36106">
      <w:pPr>
        <w:suppressAutoHyphens/>
        <w:spacing w:line="288" w:lineRule="auto"/>
        <w:jc w:val="both"/>
        <w:rPr>
          <w:rFonts w:ascii="Verdana" w:hAnsi="Verdana" w:cs="Arial"/>
          <w:spacing w:val="-3"/>
          <w:sz w:val="26"/>
          <w:szCs w:val="26"/>
        </w:rPr>
      </w:pPr>
      <w:r w:rsidRPr="00C36106">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A27FDF" w:rsidRPr="00C36106" w:rsidRDefault="00A27FDF" w:rsidP="00C36106">
      <w:pPr>
        <w:suppressAutoHyphens/>
        <w:spacing w:line="288" w:lineRule="auto"/>
        <w:jc w:val="both"/>
        <w:rPr>
          <w:rFonts w:ascii="Verdana" w:hAnsi="Verdana" w:cs="Arial"/>
          <w:spacing w:val="-3"/>
          <w:sz w:val="26"/>
          <w:szCs w:val="26"/>
        </w:rPr>
      </w:pPr>
    </w:p>
    <w:p w:rsidR="00A27FDF" w:rsidRPr="00C36106" w:rsidRDefault="00A27FDF" w:rsidP="00C36106">
      <w:pPr>
        <w:suppressAutoHyphens/>
        <w:spacing w:line="288" w:lineRule="auto"/>
        <w:jc w:val="center"/>
        <w:rPr>
          <w:rFonts w:ascii="Verdana" w:hAnsi="Verdana" w:cs="Arial"/>
          <w:b/>
          <w:bCs/>
          <w:spacing w:val="-4"/>
          <w:sz w:val="26"/>
          <w:szCs w:val="26"/>
        </w:rPr>
      </w:pPr>
      <w:r w:rsidRPr="00C36106">
        <w:rPr>
          <w:rFonts w:ascii="Verdana" w:hAnsi="Verdana" w:cs="Arial"/>
          <w:b/>
          <w:bCs/>
          <w:spacing w:val="-4"/>
          <w:sz w:val="26"/>
          <w:szCs w:val="26"/>
        </w:rPr>
        <w:t>RESUELVE:</w:t>
      </w:r>
    </w:p>
    <w:p w:rsidR="00A27FDF" w:rsidRPr="00C36106" w:rsidRDefault="00A27FDF" w:rsidP="002E3D48">
      <w:pPr>
        <w:suppressAutoHyphens/>
        <w:spacing w:line="276" w:lineRule="auto"/>
        <w:jc w:val="center"/>
        <w:rPr>
          <w:rFonts w:ascii="Verdana" w:hAnsi="Verdana" w:cs="Arial"/>
          <w:b/>
          <w:bCs/>
          <w:spacing w:val="-4"/>
          <w:sz w:val="26"/>
          <w:szCs w:val="26"/>
        </w:rPr>
      </w:pPr>
    </w:p>
    <w:p w:rsidR="00CD3AA6" w:rsidRDefault="00CD3AA6" w:rsidP="002E3D48">
      <w:pPr>
        <w:spacing w:line="266" w:lineRule="auto"/>
        <w:jc w:val="both"/>
        <w:rPr>
          <w:rFonts w:ascii="Verdana" w:hAnsi="Verdana" w:cs="Arial"/>
          <w:b/>
          <w:bCs/>
          <w:spacing w:val="-4"/>
          <w:sz w:val="26"/>
          <w:szCs w:val="26"/>
        </w:rPr>
      </w:pPr>
      <w:r w:rsidRPr="00310E57">
        <w:rPr>
          <w:rFonts w:ascii="Verdana" w:hAnsi="Verdana" w:cs="Verdana"/>
          <w:b/>
          <w:bCs/>
          <w:sz w:val="26"/>
          <w:szCs w:val="26"/>
        </w:rPr>
        <w:t xml:space="preserve">PRIMERO: </w:t>
      </w:r>
      <w:r w:rsidRPr="00310E57">
        <w:rPr>
          <w:rFonts w:ascii="Verdana" w:hAnsi="Verdana" w:cs="Arial"/>
          <w:b/>
          <w:bCs/>
          <w:spacing w:val="-4"/>
          <w:sz w:val="26"/>
          <w:szCs w:val="26"/>
        </w:rPr>
        <w:t xml:space="preserve">REVOCAR </w:t>
      </w:r>
      <w:r w:rsidRPr="00310E57">
        <w:rPr>
          <w:rFonts w:ascii="Verdana" w:hAnsi="Verdana" w:cs="Arial"/>
          <w:bCs/>
          <w:spacing w:val="-4"/>
          <w:sz w:val="26"/>
          <w:szCs w:val="26"/>
        </w:rPr>
        <w:t xml:space="preserve">el fallo de tutela proferido </w:t>
      </w:r>
      <w:r>
        <w:rPr>
          <w:rFonts w:ascii="Verdana" w:hAnsi="Verdana" w:cs="Arial"/>
          <w:bCs/>
          <w:spacing w:val="-4"/>
          <w:sz w:val="26"/>
          <w:szCs w:val="26"/>
        </w:rPr>
        <w:t xml:space="preserve">por el Juzgado </w:t>
      </w:r>
      <w:r w:rsidR="002E3D48">
        <w:rPr>
          <w:rFonts w:ascii="Verdana" w:hAnsi="Verdana" w:cs="Arial"/>
          <w:bCs/>
          <w:spacing w:val="-4"/>
          <w:sz w:val="26"/>
          <w:szCs w:val="26"/>
        </w:rPr>
        <w:t>Tercero de Ejecución de Penas y Medidas de Seguridad</w:t>
      </w:r>
      <w:r>
        <w:rPr>
          <w:rFonts w:ascii="Verdana" w:hAnsi="Verdana" w:cs="Arial"/>
          <w:bCs/>
          <w:spacing w:val="-4"/>
          <w:sz w:val="26"/>
          <w:szCs w:val="26"/>
        </w:rPr>
        <w:t xml:space="preserve"> de esta ciudad </w:t>
      </w:r>
      <w:r w:rsidRPr="00310E57">
        <w:rPr>
          <w:rFonts w:ascii="Verdana" w:hAnsi="Verdana" w:cs="Arial"/>
          <w:bCs/>
          <w:spacing w:val="-4"/>
          <w:sz w:val="26"/>
          <w:szCs w:val="26"/>
        </w:rPr>
        <w:t xml:space="preserve">el </w:t>
      </w:r>
      <w:r w:rsidR="002E3D48">
        <w:rPr>
          <w:rFonts w:ascii="Verdana" w:hAnsi="Verdana" w:cs="Arial"/>
          <w:bCs/>
          <w:spacing w:val="-4"/>
          <w:sz w:val="26"/>
          <w:szCs w:val="26"/>
        </w:rPr>
        <w:t>29</w:t>
      </w:r>
      <w:r>
        <w:rPr>
          <w:rFonts w:ascii="Verdana" w:hAnsi="Verdana" w:cs="Arial"/>
          <w:bCs/>
          <w:spacing w:val="-4"/>
          <w:sz w:val="26"/>
          <w:szCs w:val="26"/>
        </w:rPr>
        <w:t xml:space="preserve"> de agosto de 2017</w:t>
      </w:r>
      <w:r w:rsidRPr="00310E57">
        <w:rPr>
          <w:rFonts w:ascii="Verdana" w:hAnsi="Verdana" w:cs="Arial"/>
          <w:bCs/>
          <w:spacing w:val="-4"/>
          <w:sz w:val="26"/>
          <w:szCs w:val="26"/>
        </w:rPr>
        <w:t>,</w:t>
      </w:r>
      <w:r>
        <w:rPr>
          <w:rFonts w:ascii="Verdana" w:hAnsi="Verdana" w:cs="Arial"/>
          <w:bCs/>
          <w:spacing w:val="-4"/>
          <w:sz w:val="26"/>
          <w:szCs w:val="26"/>
        </w:rPr>
        <w:t xml:space="preserve"> y en su lugar </w:t>
      </w:r>
      <w:r w:rsidR="002E3D48">
        <w:rPr>
          <w:rFonts w:ascii="Verdana" w:hAnsi="Verdana" w:cs="Arial"/>
          <w:b/>
          <w:bCs/>
          <w:spacing w:val="-4"/>
          <w:sz w:val="26"/>
          <w:szCs w:val="26"/>
        </w:rPr>
        <w:t>TUTELAR</w:t>
      </w:r>
      <w:r w:rsidRPr="00A502E7">
        <w:rPr>
          <w:rFonts w:ascii="Verdana" w:hAnsi="Verdana" w:cs="Arial"/>
          <w:b/>
          <w:bCs/>
          <w:spacing w:val="-4"/>
          <w:sz w:val="26"/>
          <w:szCs w:val="26"/>
        </w:rPr>
        <w:t xml:space="preserve"> </w:t>
      </w:r>
      <w:r w:rsidR="002E3D48" w:rsidRPr="002E3D48">
        <w:rPr>
          <w:rFonts w:ascii="Verdana" w:hAnsi="Verdana" w:cs="Arial"/>
          <w:bCs/>
          <w:spacing w:val="-4"/>
          <w:sz w:val="26"/>
          <w:szCs w:val="26"/>
        </w:rPr>
        <w:t>el derecho fundamental a la seguridad social de la señora</w:t>
      </w:r>
      <w:r w:rsidR="002E3D48">
        <w:rPr>
          <w:rFonts w:ascii="Verdana" w:hAnsi="Verdana" w:cs="Arial"/>
          <w:b/>
          <w:bCs/>
          <w:spacing w:val="-4"/>
          <w:sz w:val="26"/>
          <w:szCs w:val="26"/>
        </w:rPr>
        <w:t xml:space="preserve"> ALBA CRISTINA HERRERA ECHEVERRI</w:t>
      </w:r>
      <w:r w:rsidRPr="00A502E7">
        <w:rPr>
          <w:rFonts w:ascii="Verdana" w:hAnsi="Verdana" w:cs="Arial"/>
          <w:b/>
          <w:bCs/>
          <w:spacing w:val="-4"/>
          <w:sz w:val="26"/>
          <w:szCs w:val="26"/>
        </w:rPr>
        <w:t>.</w:t>
      </w:r>
    </w:p>
    <w:p w:rsidR="002E3D48" w:rsidRDefault="002E3D48" w:rsidP="002E3D48">
      <w:pPr>
        <w:jc w:val="both"/>
        <w:rPr>
          <w:rFonts w:ascii="Verdana" w:hAnsi="Verdana" w:cs="Arial"/>
          <w:b/>
          <w:bCs/>
          <w:spacing w:val="-4"/>
          <w:sz w:val="26"/>
          <w:szCs w:val="26"/>
        </w:rPr>
      </w:pPr>
    </w:p>
    <w:p w:rsidR="002E3D48" w:rsidRDefault="002E3D48" w:rsidP="002E3D48">
      <w:pPr>
        <w:suppressAutoHyphens/>
        <w:spacing w:line="276" w:lineRule="auto"/>
        <w:jc w:val="both"/>
        <w:rPr>
          <w:rFonts w:ascii="Verdana" w:hAnsi="Verdana" w:cs="Arial"/>
          <w:spacing w:val="-3"/>
          <w:sz w:val="26"/>
          <w:szCs w:val="26"/>
        </w:rPr>
      </w:pPr>
      <w:r>
        <w:rPr>
          <w:rFonts w:ascii="Verdana" w:hAnsi="Verdana" w:cs="Arial"/>
          <w:b/>
          <w:bCs/>
          <w:spacing w:val="-4"/>
          <w:sz w:val="26"/>
          <w:szCs w:val="26"/>
        </w:rPr>
        <w:t xml:space="preserve">SEGUNDO: </w:t>
      </w:r>
      <w:r>
        <w:rPr>
          <w:rFonts w:ascii="Verdana" w:hAnsi="Verdana" w:cs="Arial"/>
          <w:b/>
          <w:spacing w:val="-3"/>
          <w:sz w:val="26"/>
          <w:szCs w:val="26"/>
          <w:lang w:val="es-ES_tradnl"/>
        </w:rPr>
        <w:t>ORDENAR</w:t>
      </w:r>
      <w:r w:rsidRPr="000321C2">
        <w:rPr>
          <w:rFonts w:ascii="Verdana" w:hAnsi="Verdana" w:cs="Arial"/>
          <w:b/>
          <w:spacing w:val="-3"/>
          <w:sz w:val="26"/>
          <w:szCs w:val="26"/>
          <w:lang w:val="es-ES_tradnl"/>
        </w:rPr>
        <w:t xml:space="preserve"> </w:t>
      </w:r>
      <w:r>
        <w:rPr>
          <w:rFonts w:ascii="Verdana" w:hAnsi="Verdana" w:cs="Arial"/>
          <w:spacing w:val="-3"/>
          <w:sz w:val="26"/>
          <w:szCs w:val="26"/>
        </w:rPr>
        <w:t xml:space="preserve">a </w:t>
      </w:r>
      <w:r>
        <w:rPr>
          <w:rFonts w:ascii="Verdana" w:hAnsi="Verdana" w:cs="Arial"/>
          <w:b/>
          <w:spacing w:val="-3"/>
          <w:sz w:val="26"/>
          <w:szCs w:val="26"/>
        </w:rPr>
        <w:t>COLPENSIONES</w:t>
      </w:r>
      <w:r>
        <w:rPr>
          <w:rFonts w:ascii="Verdana" w:hAnsi="Verdana" w:cs="Arial"/>
          <w:spacing w:val="-3"/>
          <w:sz w:val="26"/>
          <w:szCs w:val="26"/>
        </w:rPr>
        <w:t xml:space="preserve"> que proceda a efectuar las gestiones administrativas que sean necesarias para calificar el estado actual de invalidez de la señora </w:t>
      </w:r>
      <w:r w:rsidRPr="002E3D48">
        <w:rPr>
          <w:rFonts w:ascii="Verdana" w:hAnsi="Verdana" w:cs="Arial"/>
          <w:b/>
          <w:spacing w:val="-3"/>
          <w:sz w:val="26"/>
          <w:szCs w:val="26"/>
        </w:rPr>
        <w:t>ALBA CRISTINA HERRERA ECHEVERRI</w:t>
      </w:r>
      <w:r>
        <w:rPr>
          <w:rFonts w:ascii="Verdana" w:hAnsi="Verdana" w:cs="Arial"/>
          <w:spacing w:val="-3"/>
          <w:sz w:val="26"/>
          <w:szCs w:val="26"/>
        </w:rPr>
        <w:t xml:space="preserve">, para lo cual se le concederá el término de cinco (05) días, contados a partir de la notificación de la presente decisión, así mismo, que una vez tenga a su disposición el dictamen de pérdida de capacidad laboral actualizado, proceda a estudiar si cumple o no con los requisitos para que le sea reconocida la pensión de invalidez, gestión que deberá realizar en el plazo de un (01) mes.  </w:t>
      </w:r>
    </w:p>
    <w:p w:rsidR="00CD3AA6" w:rsidRPr="00A502E7" w:rsidRDefault="00CD3AA6" w:rsidP="00CD3AA6">
      <w:pPr>
        <w:spacing w:line="276" w:lineRule="auto"/>
        <w:jc w:val="both"/>
        <w:rPr>
          <w:rFonts w:ascii="Verdana" w:hAnsi="Verdana" w:cs="Arial"/>
          <w:bCs/>
          <w:spacing w:val="-4"/>
          <w:szCs w:val="26"/>
        </w:rPr>
      </w:pPr>
    </w:p>
    <w:p w:rsidR="00CD3AA6" w:rsidRPr="00310E57" w:rsidRDefault="00CD3AA6" w:rsidP="00CD3AA6">
      <w:pPr>
        <w:spacing w:line="276" w:lineRule="auto"/>
        <w:jc w:val="both"/>
        <w:rPr>
          <w:rFonts w:ascii="Verdana" w:hAnsi="Verdana" w:cs="Arial"/>
          <w:bCs/>
          <w:spacing w:val="-4"/>
          <w:sz w:val="26"/>
          <w:szCs w:val="26"/>
          <w:lang w:val="es-ES_tradnl"/>
        </w:rPr>
      </w:pPr>
      <w:r w:rsidRPr="00BB3CCE">
        <w:rPr>
          <w:rFonts w:ascii="Verdana" w:hAnsi="Verdana" w:cs="Arial"/>
          <w:b/>
          <w:bCs/>
          <w:spacing w:val="-4"/>
          <w:sz w:val="26"/>
          <w:szCs w:val="26"/>
        </w:rPr>
        <w:t>SEGUNDO</w:t>
      </w:r>
      <w:r w:rsidRPr="00BB3CCE">
        <w:rPr>
          <w:rFonts w:ascii="Verdana" w:hAnsi="Verdana" w:cs="Arial"/>
          <w:b/>
          <w:bCs/>
          <w:spacing w:val="-4"/>
          <w:sz w:val="26"/>
          <w:szCs w:val="26"/>
          <w:lang w:val="es-ES_tradnl"/>
        </w:rPr>
        <w:t>:</w:t>
      </w:r>
      <w:r w:rsidRPr="00310E57">
        <w:rPr>
          <w:rFonts w:ascii="Verdana" w:hAnsi="Verdana" w:cs="Arial"/>
          <w:b/>
          <w:bCs/>
          <w:spacing w:val="-4"/>
          <w:sz w:val="26"/>
          <w:szCs w:val="26"/>
          <w:lang w:val="es-ES_tradnl"/>
        </w:rPr>
        <w:t xml:space="preserve"> NOTIFICAR </w:t>
      </w:r>
      <w:r w:rsidRPr="00310E57">
        <w:rPr>
          <w:rFonts w:ascii="Verdana" w:hAnsi="Verdana" w:cs="Arial"/>
          <w:bCs/>
          <w:spacing w:val="-4"/>
          <w:sz w:val="26"/>
          <w:szCs w:val="26"/>
          <w:lang w:val="es-ES_tradnl"/>
        </w:rPr>
        <w:t>a las partes por el medio más expedito posible y remitir la actuación a la Honorable Corte Constitucional, para su eventual revisión.</w:t>
      </w:r>
    </w:p>
    <w:p w:rsidR="00A27FDF" w:rsidRPr="00C36106" w:rsidRDefault="00A27FDF" w:rsidP="00CA7F11">
      <w:pPr>
        <w:spacing w:line="360" w:lineRule="auto"/>
        <w:jc w:val="center"/>
        <w:rPr>
          <w:rFonts w:ascii="Verdana" w:hAnsi="Verdana" w:cs="Arial"/>
          <w:sz w:val="26"/>
          <w:szCs w:val="26"/>
        </w:rPr>
      </w:pPr>
    </w:p>
    <w:p w:rsidR="00A27FDF" w:rsidRPr="002A51A8" w:rsidRDefault="00A27FDF" w:rsidP="00CA7F11">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A27FDF" w:rsidRPr="002A51A8" w:rsidRDefault="00A27FDF" w:rsidP="00CA7F11">
      <w:pPr>
        <w:spacing w:line="288" w:lineRule="auto"/>
        <w:jc w:val="center"/>
        <w:rPr>
          <w:rFonts w:ascii="Verdana" w:hAnsi="Verdana" w:cs="Arial"/>
          <w:sz w:val="26"/>
          <w:szCs w:val="26"/>
          <w:lang w:val="es-ES_tradnl"/>
        </w:rPr>
      </w:pPr>
    </w:p>
    <w:p w:rsidR="00516CD1" w:rsidRPr="002A51A8" w:rsidRDefault="00516CD1" w:rsidP="00CA7F11">
      <w:pPr>
        <w:spacing w:line="288" w:lineRule="auto"/>
        <w:jc w:val="center"/>
        <w:rPr>
          <w:rFonts w:ascii="Verdana" w:hAnsi="Verdana" w:cs="Arial"/>
          <w:sz w:val="26"/>
          <w:szCs w:val="26"/>
          <w:lang w:val="es-ES_tradnl"/>
        </w:rPr>
      </w:pPr>
    </w:p>
    <w:p w:rsidR="00A27FDF" w:rsidRPr="002A51A8" w:rsidRDefault="00A27FDF" w:rsidP="00CA7F11">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A27FDF" w:rsidRPr="002A51A8" w:rsidRDefault="00A27FDF" w:rsidP="00CA7F11">
      <w:pPr>
        <w:jc w:val="center"/>
        <w:rPr>
          <w:rFonts w:ascii="Verdana" w:hAnsi="Verdana" w:cs="Arial"/>
          <w:sz w:val="26"/>
          <w:szCs w:val="26"/>
        </w:rPr>
      </w:pPr>
      <w:r w:rsidRPr="002A51A8">
        <w:rPr>
          <w:rFonts w:ascii="Verdana" w:hAnsi="Verdana" w:cs="Arial"/>
          <w:sz w:val="26"/>
          <w:szCs w:val="26"/>
        </w:rPr>
        <w:t>Magistrado</w:t>
      </w:r>
    </w:p>
    <w:p w:rsidR="00516CD1" w:rsidRDefault="00516CD1" w:rsidP="00CA7F11">
      <w:pPr>
        <w:spacing w:line="288" w:lineRule="auto"/>
        <w:jc w:val="center"/>
        <w:rPr>
          <w:rFonts w:ascii="Verdana" w:hAnsi="Verdana" w:cs="Arial"/>
          <w:b/>
          <w:sz w:val="26"/>
          <w:szCs w:val="26"/>
        </w:rPr>
      </w:pPr>
    </w:p>
    <w:p w:rsidR="00CA7F11" w:rsidRPr="002A51A8" w:rsidRDefault="00CA7F11" w:rsidP="00CA7F11">
      <w:pPr>
        <w:spacing w:line="288" w:lineRule="auto"/>
        <w:jc w:val="center"/>
        <w:rPr>
          <w:rFonts w:ascii="Verdana" w:hAnsi="Verdana" w:cs="Arial"/>
          <w:b/>
          <w:sz w:val="26"/>
          <w:szCs w:val="26"/>
        </w:rPr>
      </w:pPr>
    </w:p>
    <w:p w:rsidR="00A27FDF" w:rsidRPr="002A51A8" w:rsidRDefault="00A27FDF" w:rsidP="00CA7F11">
      <w:pPr>
        <w:jc w:val="center"/>
        <w:rPr>
          <w:rFonts w:ascii="Verdana" w:hAnsi="Verdana" w:cs="Arial"/>
          <w:b/>
          <w:sz w:val="26"/>
          <w:szCs w:val="26"/>
        </w:rPr>
      </w:pPr>
      <w:r w:rsidRPr="002A51A8">
        <w:rPr>
          <w:rFonts w:ascii="Verdana" w:hAnsi="Verdana" w:cs="Arial"/>
          <w:b/>
          <w:sz w:val="26"/>
          <w:szCs w:val="26"/>
        </w:rPr>
        <w:t>JORGE ARTURO CASTAÑO DUQUE</w:t>
      </w:r>
    </w:p>
    <w:p w:rsidR="00A27FDF" w:rsidRPr="002A51A8" w:rsidRDefault="00A27FDF" w:rsidP="00CA7F11">
      <w:pPr>
        <w:jc w:val="center"/>
        <w:rPr>
          <w:rFonts w:ascii="Verdana" w:hAnsi="Verdana" w:cs="Arial"/>
          <w:sz w:val="26"/>
          <w:szCs w:val="26"/>
        </w:rPr>
      </w:pPr>
      <w:r w:rsidRPr="002A51A8">
        <w:rPr>
          <w:rFonts w:ascii="Verdana" w:hAnsi="Verdana" w:cs="Arial"/>
          <w:sz w:val="26"/>
          <w:szCs w:val="26"/>
        </w:rPr>
        <w:t>Magistrado</w:t>
      </w:r>
    </w:p>
    <w:p w:rsidR="00A27FDF" w:rsidRDefault="00A27FDF" w:rsidP="00CA7F11">
      <w:pPr>
        <w:spacing w:line="288" w:lineRule="auto"/>
        <w:jc w:val="center"/>
        <w:rPr>
          <w:rFonts w:ascii="Verdana" w:hAnsi="Verdana" w:cs="Arial"/>
          <w:b/>
          <w:sz w:val="26"/>
          <w:szCs w:val="26"/>
        </w:rPr>
      </w:pPr>
    </w:p>
    <w:p w:rsidR="00CA7F11" w:rsidRPr="002A51A8" w:rsidRDefault="00CA7F11" w:rsidP="00CA7F11">
      <w:pPr>
        <w:spacing w:line="288" w:lineRule="auto"/>
        <w:jc w:val="center"/>
        <w:rPr>
          <w:rFonts w:ascii="Verdana" w:hAnsi="Verdana" w:cs="Arial"/>
          <w:b/>
          <w:sz w:val="26"/>
          <w:szCs w:val="26"/>
        </w:rPr>
      </w:pPr>
    </w:p>
    <w:p w:rsidR="00A27FDF" w:rsidRPr="002A51A8" w:rsidRDefault="00A27FDF" w:rsidP="00CA7F11">
      <w:pPr>
        <w:jc w:val="center"/>
        <w:rPr>
          <w:rFonts w:ascii="Verdana" w:hAnsi="Verdana" w:cs="Arial"/>
          <w:b/>
          <w:sz w:val="26"/>
          <w:szCs w:val="26"/>
        </w:rPr>
      </w:pPr>
      <w:r w:rsidRPr="002A51A8">
        <w:rPr>
          <w:rFonts w:ascii="Verdana" w:hAnsi="Verdana" w:cs="Arial"/>
          <w:b/>
          <w:sz w:val="26"/>
          <w:szCs w:val="26"/>
        </w:rPr>
        <w:t>JAIRO ERNESTO ESCOBAR SANZ</w:t>
      </w:r>
    </w:p>
    <w:p w:rsidR="006A7CBE" w:rsidRPr="00C0038D" w:rsidRDefault="00A27FDF" w:rsidP="00CA7F11">
      <w:pPr>
        <w:jc w:val="center"/>
        <w:rPr>
          <w:rFonts w:ascii="Verdana" w:hAnsi="Verdana" w:cs="Arial"/>
          <w:sz w:val="26"/>
          <w:szCs w:val="26"/>
        </w:rPr>
      </w:pPr>
      <w:r w:rsidRPr="002A51A8">
        <w:rPr>
          <w:rFonts w:ascii="Verdana" w:hAnsi="Verdana" w:cs="Arial"/>
          <w:sz w:val="26"/>
          <w:szCs w:val="26"/>
        </w:rPr>
        <w:t>Magistrado</w:t>
      </w:r>
    </w:p>
    <w:sectPr w:rsidR="006A7CBE" w:rsidRPr="00C0038D" w:rsidSect="009B1BF4">
      <w:headerReference w:type="default" r:id="rId11"/>
      <w:footerReference w:type="default" r:id="rId12"/>
      <w:footerReference w:type="first" r:id="rId13"/>
      <w:pgSz w:w="12242" w:h="18722" w:code="14"/>
      <w:pgMar w:top="1474" w:right="1644" w:bottom="1361" w:left="1701" w:header="851"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04" w:rsidRDefault="00A01804">
      <w:r>
        <w:separator/>
      </w:r>
    </w:p>
  </w:endnote>
  <w:endnote w:type="continuationSeparator" w:id="0">
    <w:p w:rsidR="00A01804" w:rsidRDefault="00A0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CE47C1" w:rsidRDefault="005A48F7" w:rsidP="00F306C0">
    <w:pPr>
      <w:pStyle w:val="Pieddepage"/>
      <w:jc w:val="right"/>
      <w:rPr>
        <w:rStyle w:val="Numrodepage"/>
        <w:rFonts w:ascii="Corbel" w:hAnsi="Corbel" w:cs="Arial"/>
        <w:sz w:val="21"/>
        <w:szCs w:val="21"/>
      </w:rPr>
    </w:pPr>
    <w:r w:rsidRPr="00CE47C1">
      <w:rPr>
        <w:rStyle w:val="Numrodepage"/>
        <w:rFonts w:ascii="Corbel" w:hAnsi="Corbel" w:cs="Arial"/>
        <w:sz w:val="21"/>
        <w:szCs w:val="21"/>
      </w:rPr>
      <w:t xml:space="preserve">Página </w:t>
    </w:r>
    <w:r w:rsidRPr="00CE47C1">
      <w:rPr>
        <w:rStyle w:val="Numrodepage"/>
        <w:rFonts w:ascii="Corbel" w:hAnsi="Corbel" w:cs="Arial"/>
        <w:sz w:val="21"/>
        <w:szCs w:val="21"/>
      </w:rPr>
      <w:fldChar w:fldCharType="begin"/>
    </w:r>
    <w:r w:rsidRPr="00CE47C1">
      <w:rPr>
        <w:rStyle w:val="Numrodepage"/>
        <w:rFonts w:ascii="Corbel" w:hAnsi="Corbel" w:cs="Arial"/>
        <w:sz w:val="21"/>
        <w:szCs w:val="21"/>
      </w:rPr>
      <w:instrText xml:space="preserve"> PAGE </w:instrText>
    </w:r>
    <w:r w:rsidRPr="00CE47C1">
      <w:rPr>
        <w:rStyle w:val="Numrodepage"/>
        <w:rFonts w:ascii="Corbel" w:hAnsi="Corbel" w:cs="Arial"/>
        <w:sz w:val="21"/>
        <w:szCs w:val="21"/>
      </w:rPr>
      <w:fldChar w:fldCharType="separate"/>
    </w:r>
    <w:r w:rsidR="00CA7F11">
      <w:rPr>
        <w:rStyle w:val="Numrodepage"/>
        <w:rFonts w:ascii="Corbel" w:hAnsi="Corbel" w:cs="Arial"/>
        <w:noProof/>
        <w:sz w:val="21"/>
        <w:szCs w:val="21"/>
      </w:rPr>
      <w:t>9</w:t>
    </w:r>
    <w:r w:rsidRPr="00CE47C1">
      <w:rPr>
        <w:rStyle w:val="Numrodepage"/>
        <w:rFonts w:ascii="Corbel" w:hAnsi="Corbel" w:cs="Arial"/>
        <w:sz w:val="21"/>
        <w:szCs w:val="21"/>
      </w:rPr>
      <w:fldChar w:fldCharType="end"/>
    </w:r>
    <w:r w:rsidRPr="00CE47C1">
      <w:rPr>
        <w:rStyle w:val="Numrodepage"/>
        <w:rFonts w:ascii="Corbel" w:hAnsi="Corbel" w:cs="Arial"/>
        <w:sz w:val="21"/>
        <w:szCs w:val="21"/>
      </w:rPr>
      <w:t xml:space="preserve"> de </w:t>
    </w:r>
    <w:r w:rsidRPr="00CE47C1">
      <w:rPr>
        <w:rStyle w:val="Numrodepage"/>
        <w:rFonts w:ascii="Corbel" w:hAnsi="Corbel" w:cs="Arial"/>
        <w:sz w:val="21"/>
        <w:szCs w:val="21"/>
      </w:rPr>
      <w:fldChar w:fldCharType="begin"/>
    </w:r>
    <w:r w:rsidRPr="00CE47C1">
      <w:rPr>
        <w:rStyle w:val="Numrodepage"/>
        <w:rFonts w:ascii="Corbel" w:hAnsi="Corbel" w:cs="Arial"/>
        <w:sz w:val="21"/>
        <w:szCs w:val="21"/>
      </w:rPr>
      <w:instrText xml:space="preserve"> NUMPAGES </w:instrText>
    </w:r>
    <w:r w:rsidRPr="00CE47C1">
      <w:rPr>
        <w:rStyle w:val="Numrodepage"/>
        <w:rFonts w:ascii="Corbel" w:hAnsi="Corbel" w:cs="Arial"/>
        <w:sz w:val="21"/>
        <w:szCs w:val="21"/>
      </w:rPr>
      <w:fldChar w:fldCharType="separate"/>
    </w:r>
    <w:r w:rsidR="00CA7F11">
      <w:rPr>
        <w:rStyle w:val="Numrodepage"/>
        <w:rFonts w:ascii="Corbel" w:hAnsi="Corbel" w:cs="Arial"/>
        <w:noProof/>
        <w:sz w:val="21"/>
        <w:szCs w:val="21"/>
      </w:rPr>
      <w:t>9</w:t>
    </w:r>
    <w:r w:rsidRPr="00CE47C1">
      <w:rPr>
        <w:rStyle w:val="Numrodepage"/>
        <w:rFonts w:ascii="Corbel" w:hAnsi="Corbe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Default="005A48F7">
    <w:pPr>
      <w:pStyle w:val="Pieddepage"/>
    </w:pPr>
  </w:p>
  <w:p w:rsidR="005A48F7" w:rsidRDefault="005A48F7"/>
  <w:p w:rsidR="007C1011" w:rsidRDefault="007C1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04" w:rsidRDefault="00A01804">
      <w:r>
        <w:separator/>
      </w:r>
    </w:p>
  </w:footnote>
  <w:footnote w:type="continuationSeparator" w:id="0">
    <w:p w:rsidR="00A01804" w:rsidRDefault="00A01804">
      <w:r>
        <w:continuationSeparator/>
      </w:r>
    </w:p>
  </w:footnote>
  <w:footnote w:id="1">
    <w:p w:rsidR="00F313FB" w:rsidRPr="0072566D" w:rsidRDefault="00F313FB" w:rsidP="00F313FB">
      <w:pPr>
        <w:pStyle w:val="Notedebasdepage"/>
        <w:rPr>
          <w:rFonts w:ascii="Corbel" w:hAnsi="Corbel"/>
          <w:lang w:val="es-ES"/>
        </w:rPr>
      </w:pPr>
      <w:r w:rsidRPr="0072566D">
        <w:rPr>
          <w:rStyle w:val="Appelnotedebasdep"/>
          <w:rFonts w:ascii="Corbel" w:hAnsi="Corbel"/>
          <w:sz w:val="20"/>
        </w:rPr>
        <w:footnoteRef/>
      </w:r>
      <w:r w:rsidRPr="0072566D">
        <w:rPr>
          <w:rFonts w:ascii="Corbel" w:hAnsi="Corbel"/>
        </w:rPr>
        <w:t xml:space="preserve"> Sentencia T-406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F4" w:rsidRPr="009B1BF4" w:rsidRDefault="009B1BF4" w:rsidP="009B1BF4">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19"/>
        <w:szCs w:val="19"/>
      </w:rPr>
    </w:pPr>
    <w:r w:rsidRPr="009B1BF4">
      <w:rPr>
        <w:rFonts w:ascii="Corbel" w:hAnsi="Corbel" w:cs="Arial"/>
        <w:sz w:val="19"/>
        <w:szCs w:val="19"/>
      </w:rPr>
      <w:t>R</w:t>
    </w:r>
    <w:r>
      <w:rPr>
        <w:rFonts w:ascii="Corbel" w:hAnsi="Corbel" w:cs="Arial"/>
        <w:sz w:val="19"/>
        <w:szCs w:val="19"/>
      </w:rPr>
      <w:t xml:space="preserve">adicación: </w:t>
    </w:r>
    <w:r w:rsidRPr="009B1BF4">
      <w:rPr>
        <w:rFonts w:ascii="Corbel" w:hAnsi="Corbel" w:cs="Arial"/>
        <w:sz w:val="19"/>
        <w:szCs w:val="19"/>
      </w:rPr>
      <w:t>66001-31-87-003-2017-00066-01</w:t>
    </w:r>
  </w:p>
  <w:p w:rsidR="009B1BF4" w:rsidRPr="009B1BF4" w:rsidRDefault="009B1BF4" w:rsidP="009B1BF4">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19"/>
        <w:szCs w:val="19"/>
      </w:rPr>
    </w:pPr>
    <w:r>
      <w:rPr>
        <w:rFonts w:ascii="Corbel" w:hAnsi="Corbel" w:cs="Arial"/>
        <w:sz w:val="19"/>
        <w:szCs w:val="19"/>
      </w:rPr>
      <w:t xml:space="preserve">Accionante: </w:t>
    </w:r>
    <w:r w:rsidRPr="009B1BF4">
      <w:rPr>
        <w:rFonts w:ascii="Corbel" w:hAnsi="Corbel" w:cs="Arial"/>
        <w:sz w:val="19"/>
        <w:szCs w:val="19"/>
      </w:rPr>
      <w:t xml:space="preserve">Alba Cristina Herrera Echeverry </w:t>
    </w:r>
  </w:p>
  <w:p w:rsidR="009B1BF4" w:rsidRPr="009B1BF4" w:rsidRDefault="009B1BF4" w:rsidP="009B1BF4">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19"/>
        <w:szCs w:val="19"/>
      </w:rPr>
    </w:pPr>
    <w:r>
      <w:rPr>
        <w:rFonts w:ascii="Corbel" w:hAnsi="Corbel" w:cs="Arial"/>
        <w:sz w:val="19"/>
        <w:szCs w:val="19"/>
      </w:rPr>
      <w:t xml:space="preserve">Accionado: </w:t>
    </w:r>
    <w:proofErr w:type="spellStart"/>
    <w:r w:rsidRPr="009B1BF4">
      <w:rPr>
        <w:rFonts w:ascii="Corbel" w:hAnsi="Corbel" w:cs="Arial"/>
        <w:sz w:val="19"/>
        <w:szCs w:val="19"/>
      </w:rPr>
      <w:t>Colpensiones</w:t>
    </w:r>
    <w:proofErr w:type="spellEnd"/>
    <w:r w:rsidRPr="009B1BF4">
      <w:rPr>
        <w:rFonts w:ascii="Corbel" w:hAnsi="Corbel" w:cs="Arial"/>
        <w:sz w:val="19"/>
        <w:szCs w:val="19"/>
      </w:rPr>
      <w:t xml:space="preserve"> </w:t>
    </w:r>
  </w:p>
  <w:p w:rsidR="00C003D7" w:rsidRDefault="009B1BF4" w:rsidP="009B1BF4">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19"/>
        <w:szCs w:val="19"/>
      </w:rPr>
    </w:pPr>
    <w:r w:rsidRPr="009B1BF4">
      <w:rPr>
        <w:rFonts w:ascii="Corbel" w:hAnsi="Corbel" w:cs="Arial"/>
        <w:sz w:val="19"/>
        <w:szCs w:val="19"/>
      </w:rPr>
      <w:t>Decisión:</w:t>
    </w:r>
    <w:r>
      <w:rPr>
        <w:rFonts w:ascii="Corbel" w:hAnsi="Corbel" w:cs="Arial"/>
        <w:sz w:val="19"/>
        <w:szCs w:val="19"/>
      </w:rPr>
      <w:t xml:space="preserve"> </w:t>
    </w:r>
    <w:r w:rsidRPr="009B1BF4">
      <w:rPr>
        <w:rFonts w:ascii="Corbel" w:hAnsi="Corbel" w:cs="Arial"/>
        <w:sz w:val="19"/>
        <w:szCs w:val="19"/>
      </w:rPr>
      <w:t>Revoca y tutela</w:t>
    </w:r>
  </w:p>
  <w:p w:rsidR="009B1BF4" w:rsidRPr="009B1BF4" w:rsidRDefault="009B1BF4" w:rsidP="009B1BF4">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5D012EAA"/>
    <w:multiLevelType w:val="hybridMultilevel"/>
    <w:tmpl w:val="ECD2DE48"/>
    <w:lvl w:ilvl="0" w:tplc="DD848CD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083a25,#0b5133,#128855,#562057,#61174e,#2c0a23,#1c061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47B6"/>
    <w:rsid w:val="000072E9"/>
    <w:rsid w:val="00007DC4"/>
    <w:rsid w:val="00010454"/>
    <w:rsid w:val="00010B10"/>
    <w:rsid w:val="0001122C"/>
    <w:rsid w:val="000117AD"/>
    <w:rsid w:val="00011921"/>
    <w:rsid w:val="0001335B"/>
    <w:rsid w:val="00014069"/>
    <w:rsid w:val="00014846"/>
    <w:rsid w:val="0001529A"/>
    <w:rsid w:val="00015D8E"/>
    <w:rsid w:val="000163C6"/>
    <w:rsid w:val="000176BE"/>
    <w:rsid w:val="000177A2"/>
    <w:rsid w:val="00017CED"/>
    <w:rsid w:val="00020DF2"/>
    <w:rsid w:val="00021B65"/>
    <w:rsid w:val="0002263C"/>
    <w:rsid w:val="0002497F"/>
    <w:rsid w:val="00030656"/>
    <w:rsid w:val="00031905"/>
    <w:rsid w:val="000327AC"/>
    <w:rsid w:val="00034C51"/>
    <w:rsid w:val="00035441"/>
    <w:rsid w:val="00037118"/>
    <w:rsid w:val="0004046A"/>
    <w:rsid w:val="00041FEF"/>
    <w:rsid w:val="0004249B"/>
    <w:rsid w:val="00043011"/>
    <w:rsid w:val="00043586"/>
    <w:rsid w:val="000443E7"/>
    <w:rsid w:val="000448BE"/>
    <w:rsid w:val="000452AC"/>
    <w:rsid w:val="00046000"/>
    <w:rsid w:val="000460BF"/>
    <w:rsid w:val="00047DD2"/>
    <w:rsid w:val="0005022A"/>
    <w:rsid w:val="0005277D"/>
    <w:rsid w:val="0005311C"/>
    <w:rsid w:val="000535D4"/>
    <w:rsid w:val="00055EAB"/>
    <w:rsid w:val="000565EC"/>
    <w:rsid w:val="00057115"/>
    <w:rsid w:val="00060E89"/>
    <w:rsid w:val="0006127E"/>
    <w:rsid w:val="00063D29"/>
    <w:rsid w:val="00064822"/>
    <w:rsid w:val="0006523D"/>
    <w:rsid w:val="0006689A"/>
    <w:rsid w:val="00066C5D"/>
    <w:rsid w:val="000671B2"/>
    <w:rsid w:val="00067A49"/>
    <w:rsid w:val="000703B5"/>
    <w:rsid w:val="0007087B"/>
    <w:rsid w:val="00070E31"/>
    <w:rsid w:val="000711E8"/>
    <w:rsid w:val="00071327"/>
    <w:rsid w:val="00071904"/>
    <w:rsid w:val="000731D6"/>
    <w:rsid w:val="00075AE1"/>
    <w:rsid w:val="00076682"/>
    <w:rsid w:val="00076BC4"/>
    <w:rsid w:val="000774AD"/>
    <w:rsid w:val="00080F55"/>
    <w:rsid w:val="00083C10"/>
    <w:rsid w:val="00084307"/>
    <w:rsid w:val="00084F73"/>
    <w:rsid w:val="000850F7"/>
    <w:rsid w:val="00086CB3"/>
    <w:rsid w:val="00087209"/>
    <w:rsid w:val="0009105E"/>
    <w:rsid w:val="000915A2"/>
    <w:rsid w:val="00091727"/>
    <w:rsid w:val="00092681"/>
    <w:rsid w:val="000956D4"/>
    <w:rsid w:val="00096654"/>
    <w:rsid w:val="00096A7B"/>
    <w:rsid w:val="000A054D"/>
    <w:rsid w:val="000A0B7C"/>
    <w:rsid w:val="000A1A8A"/>
    <w:rsid w:val="000A2907"/>
    <w:rsid w:val="000A3C2E"/>
    <w:rsid w:val="000A5195"/>
    <w:rsid w:val="000A58C9"/>
    <w:rsid w:val="000A5A99"/>
    <w:rsid w:val="000A688A"/>
    <w:rsid w:val="000A7029"/>
    <w:rsid w:val="000B0FE4"/>
    <w:rsid w:val="000B1253"/>
    <w:rsid w:val="000B1A76"/>
    <w:rsid w:val="000B42E8"/>
    <w:rsid w:val="000B7656"/>
    <w:rsid w:val="000B769C"/>
    <w:rsid w:val="000C0FB8"/>
    <w:rsid w:val="000C167E"/>
    <w:rsid w:val="000C1714"/>
    <w:rsid w:val="000C2131"/>
    <w:rsid w:val="000C2717"/>
    <w:rsid w:val="000C39B5"/>
    <w:rsid w:val="000C4D63"/>
    <w:rsid w:val="000C6627"/>
    <w:rsid w:val="000C6673"/>
    <w:rsid w:val="000C6A2D"/>
    <w:rsid w:val="000C6BC2"/>
    <w:rsid w:val="000D1D7B"/>
    <w:rsid w:val="000D1EB5"/>
    <w:rsid w:val="000D2DBC"/>
    <w:rsid w:val="000D2E96"/>
    <w:rsid w:val="000D30E6"/>
    <w:rsid w:val="000D6EB4"/>
    <w:rsid w:val="000D733D"/>
    <w:rsid w:val="000D74F0"/>
    <w:rsid w:val="000D7C0B"/>
    <w:rsid w:val="000E019B"/>
    <w:rsid w:val="000E0CFA"/>
    <w:rsid w:val="000E11E3"/>
    <w:rsid w:val="000E148B"/>
    <w:rsid w:val="000E3C2D"/>
    <w:rsid w:val="000E3DEC"/>
    <w:rsid w:val="000E3EEF"/>
    <w:rsid w:val="000E4140"/>
    <w:rsid w:val="000E4401"/>
    <w:rsid w:val="000E550A"/>
    <w:rsid w:val="000E6368"/>
    <w:rsid w:val="000E6D6D"/>
    <w:rsid w:val="000E70C4"/>
    <w:rsid w:val="000E738A"/>
    <w:rsid w:val="000F09FC"/>
    <w:rsid w:val="000F0CE5"/>
    <w:rsid w:val="000F235A"/>
    <w:rsid w:val="000F3CB1"/>
    <w:rsid w:val="000F3D95"/>
    <w:rsid w:val="000F3E3A"/>
    <w:rsid w:val="000F4592"/>
    <w:rsid w:val="000F4B87"/>
    <w:rsid w:val="000F4C9A"/>
    <w:rsid w:val="000F51E6"/>
    <w:rsid w:val="001012D5"/>
    <w:rsid w:val="001038AF"/>
    <w:rsid w:val="0010421E"/>
    <w:rsid w:val="00104C1E"/>
    <w:rsid w:val="00105709"/>
    <w:rsid w:val="00106C13"/>
    <w:rsid w:val="00106C39"/>
    <w:rsid w:val="00107284"/>
    <w:rsid w:val="001077DC"/>
    <w:rsid w:val="00113FD4"/>
    <w:rsid w:val="0011423C"/>
    <w:rsid w:val="00114286"/>
    <w:rsid w:val="00116043"/>
    <w:rsid w:val="00116809"/>
    <w:rsid w:val="001170CC"/>
    <w:rsid w:val="00120389"/>
    <w:rsid w:val="00120539"/>
    <w:rsid w:val="00120A84"/>
    <w:rsid w:val="00121602"/>
    <w:rsid w:val="00121BA0"/>
    <w:rsid w:val="00121CF1"/>
    <w:rsid w:val="001239FC"/>
    <w:rsid w:val="00123B19"/>
    <w:rsid w:val="001242AD"/>
    <w:rsid w:val="001245EE"/>
    <w:rsid w:val="001251B8"/>
    <w:rsid w:val="00125BB7"/>
    <w:rsid w:val="00126047"/>
    <w:rsid w:val="00126051"/>
    <w:rsid w:val="0012639C"/>
    <w:rsid w:val="00127400"/>
    <w:rsid w:val="00130EB2"/>
    <w:rsid w:val="0013112B"/>
    <w:rsid w:val="001411D0"/>
    <w:rsid w:val="00142382"/>
    <w:rsid w:val="00143225"/>
    <w:rsid w:val="001436CF"/>
    <w:rsid w:val="001440D3"/>
    <w:rsid w:val="001442E3"/>
    <w:rsid w:val="0014540C"/>
    <w:rsid w:val="001508B5"/>
    <w:rsid w:val="0015186E"/>
    <w:rsid w:val="00151D4D"/>
    <w:rsid w:val="00152A8C"/>
    <w:rsid w:val="00154CF6"/>
    <w:rsid w:val="00154D83"/>
    <w:rsid w:val="001550C5"/>
    <w:rsid w:val="001550CE"/>
    <w:rsid w:val="00155EB5"/>
    <w:rsid w:val="0015752C"/>
    <w:rsid w:val="00157EC8"/>
    <w:rsid w:val="0016099C"/>
    <w:rsid w:val="00161813"/>
    <w:rsid w:val="001624B5"/>
    <w:rsid w:val="001629CF"/>
    <w:rsid w:val="001638FF"/>
    <w:rsid w:val="00164CE6"/>
    <w:rsid w:val="00164D3D"/>
    <w:rsid w:val="00165EDF"/>
    <w:rsid w:val="00166437"/>
    <w:rsid w:val="00166721"/>
    <w:rsid w:val="0017007F"/>
    <w:rsid w:val="0017061C"/>
    <w:rsid w:val="00170C69"/>
    <w:rsid w:val="001719EE"/>
    <w:rsid w:val="00173078"/>
    <w:rsid w:val="0017499A"/>
    <w:rsid w:val="001749F2"/>
    <w:rsid w:val="00175383"/>
    <w:rsid w:val="001758EF"/>
    <w:rsid w:val="0017634B"/>
    <w:rsid w:val="001765E0"/>
    <w:rsid w:val="00176D8D"/>
    <w:rsid w:val="0017732E"/>
    <w:rsid w:val="00177792"/>
    <w:rsid w:val="0018283E"/>
    <w:rsid w:val="001846C0"/>
    <w:rsid w:val="0018533D"/>
    <w:rsid w:val="0018572E"/>
    <w:rsid w:val="00191CA0"/>
    <w:rsid w:val="00191CC4"/>
    <w:rsid w:val="001927DD"/>
    <w:rsid w:val="00192CF5"/>
    <w:rsid w:val="00193531"/>
    <w:rsid w:val="00194974"/>
    <w:rsid w:val="00194D2B"/>
    <w:rsid w:val="00196415"/>
    <w:rsid w:val="001A0C93"/>
    <w:rsid w:val="001A0F2B"/>
    <w:rsid w:val="001A1A5B"/>
    <w:rsid w:val="001A2322"/>
    <w:rsid w:val="001A2356"/>
    <w:rsid w:val="001A2AED"/>
    <w:rsid w:val="001A481C"/>
    <w:rsid w:val="001A49F8"/>
    <w:rsid w:val="001A527A"/>
    <w:rsid w:val="001A5BC2"/>
    <w:rsid w:val="001A7A58"/>
    <w:rsid w:val="001B287A"/>
    <w:rsid w:val="001B2EA5"/>
    <w:rsid w:val="001B3089"/>
    <w:rsid w:val="001B30E9"/>
    <w:rsid w:val="001B34D8"/>
    <w:rsid w:val="001B422D"/>
    <w:rsid w:val="001B4C31"/>
    <w:rsid w:val="001B5D35"/>
    <w:rsid w:val="001B5F88"/>
    <w:rsid w:val="001B6329"/>
    <w:rsid w:val="001B6373"/>
    <w:rsid w:val="001B646A"/>
    <w:rsid w:val="001B6C89"/>
    <w:rsid w:val="001B7C5C"/>
    <w:rsid w:val="001C153F"/>
    <w:rsid w:val="001C2A0D"/>
    <w:rsid w:val="001C2AF5"/>
    <w:rsid w:val="001C2C7B"/>
    <w:rsid w:val="001C2E59"/>
    <w:rsid w:val="001C375A"/>
    <w:rsid w:val="001C398C"/>
    <w:rsid w:val="001C4A8D"/>
    <w:rsid w:val="001C4DAC"/>
    <w:rsid w:val="001C53D2"/>
    <w:rsid w:val="001C62A8"/>
    <w:rsid w:val="001C65EB"/>
    <w:rsid w:val="001C67FC"/>
    <w:rsid w:val="001D092D"/>
    <w:rsid w:val="001D1007"/>
    <w:rsid w:val="001D1ED6"/>
    <w:rsid w:val="001D2892"/>
    <w:rsid w:val="001D28A9"/>
    <w:rsid w:val="001D3421"/>
    <w:rsid w:val="001D3574"/>
    <w:rsid w:val="001D4B09"/>
    <w:rsid w:val="001D4ECD"/>
    <w:rsid w:val="001D4F63"/>
    <w:rsid w:val="001D550C"/>
    <w:rsid w:val="001D5A31"/>
    <w:rsid w:val="001D696D"/>
    <w:rsid w:val="001D6A68"/>
    <w:rsid w:val="001D6B0E"/>
    <w:rsid w:val="001E0357"/>
    <w:rsid w:val="001E08C3"/>
    <w:rsid w:val="001E185D"/>
    <w:rsid w:val="001E1A79"/>
    <w:rsid w:val="001E1C50"/>
    <w:rsid w:val="001E1F1E"/>
    <w:rsid w:val="001E2138"/>
    <w:rsid w:val="001E3A75"/>
    <w:rsid w:val="001E604F"/>
    <w:rsid w:val="001E7A98"/>
    <w:rsid w:val="001F0014"/>
    <w:rsid w:val="001F06B8"/>
    <w:rsid w:val="001F097B"/>
    <w:rsid w:val="001F214B"/>
    <w:rsid w:val="001F22B3"/>
    <w:rsid w:val="001F28D4"/>
    <w:rsid w:val="001F35DE"/>
    <w:rsid w:val="001F38A0"/>
    <w:rsid w:val="001F3C04"/>
    <w:rsid w:val="001F41E9"/>
    <w:rsid w:val="001F492E"/>
    <w:rsid w:val="001F79C6"/>
    <w:rsid w:val="0020048B"/>
    <w:rsid w:val="0020111B"/>
    <w:rsid w:val="00202A07"/>
    <w:rsid w:val="00203E22"/>
    <w:rsid w:val="00205BCE"/>
    <w:rsid w:val="002068E2"/>
    <w:rsid w:val="00207394"/>
    <w:rsid w:val="002076ED"/>
    <w:rsid w:val="0021114B"/>
    <w:rsid w:val="00211164"/>
    <w:rsid w:val="00211FFA"/>
    <w:rsid w:val="002124DE"/>
    <w:rsid w:val="0021751C"/>
    <w:rsid w:val="002179AD"/>
    <w:rsid w:val="00217B77"/>
    <w:rsid w:val="00223F84"/>
    <w:rsid w:val="00224962"/>
    <w:rsid w:val="00224E15"/>
    <w:rsid w:val="002250AB"/>
    <w:rsid w:val="002261F8"/>
    <w:rsid w:val="00226FBA"/>
    <w:rsid w:val="00227785"/>
    <w:rsid w:val="00227DCB"/>
    <w:rsid w:val="00230597"/>
    <w:rsid w:val="00230F08"/>
    <w:rsid w:val="002321E5"/>
    <w:rsid w:val="00232E0F"/>
    <w:rsid w:val="002332D5"/>
    <w:rsid w:val="002339D0"/>
    <w:rsid w:val="0023484B"/>
    <w:rsid w:val="00236641"/>
    <w:rsid w:val="00236813"/>
    <w:rsid w:val="00237B89"/>
    <w:rsid w:val="002403B4"/>
    <w:rsid w:val="00240713"/>
    <w:rsid w:val="00241A7E"/>
    <w:rsid w:val="002422B8"/>
    <w:rsid w:val="00242695"/>
    <w:rsid w:val="00242C8C"/>
    <w:rsid w:val="002477AA"/>
    <w:rsid w:val="002504AC"/>
    <w:rsid w:val="00250706"/>
    <w:rsid w:val="00250EF6"/>
    <w:rsid w:val="00250F8E"/>
    <w:rsid w:val="00252E72"/>
    <w:rsid w:val="002531E2"/>
    <w:rsid w:val="0025477E"/>
    <w:rsid w:val="002552EE"/>
    <w:rsid w:val="002554F2"/>
    <w:rsid w:val="00256D67"/>
    <w:rsid w:val="00257429"/>
    <w:rsid w:val="00262A40"/>
    <w:rsid w:val="00262AB7"/>
    <w:rsid w:val="00263BC7"/>
    <w:rsid w:val="002655CE"/>
    <w:rsid w:val="0027004C"/>
    <w:rsid w:val="002700E9"/>
    <w:rsid w:val="0027128B"/>
    <w:rsid w:val="00271603"/>
    <w:rsid w:val="002718EF"/>
    <w:rsid w:val="0027394E"/>
    <w:rsid w:val="00275456"/>
    <w:rsid w:val="00275A5B"/>
    <w:rsid w:val="00280129"/>
    <w:rsid w:val="00280799"/>
    <w:rsid w:val="00283C9D"/>
    <w:rsid w:val="00284A3B"/>
    <w:rsid w:val="002863BF"/>
    <w:rsid w:val="002867F9"/>
    <w:rsid w:val="00286E68"/>
    <w:rsid w:val="00286F75"/>
    <w:rsid w:val="00287946"/>
    <w:rsid w:val="00287C6C"/>
    <w:rsid w:val="0029077C"/>
    <w:rsid w:val="00290BE8"/>
    <w:rsid w:val="00291CFD"/>
    <w:rsid w:val="00294C63"/>
    <w:rsid w:val="00295C7B"/>
    <w:rsid w:val="00295C83"/>
    <w:rsid w:val="002962DB"/>
    <w:rsid w:val="002968DB"/>
    <w:rsid w:val="00296AB9"/>
    <w:rsid w:val="002A2453"/>
    <w:rsid w:val="002A38F3"/>
    <w:rsid w:val="002A4A5C"/>
    <w:rsid w:val="002A52F1"/>
    <w:rsid w:val="002A7635"/>
    <w:rsid w:val="002B0471"/>
    <w:rsid w:val="002B1C27"/>
    <w:rsid w:val="002B31B6"/>
    <w:rsid w:val="002B34A7"/>
    <w:rsid w:val="002B4178"/>
    <w:rsid w:val="002B4DD8"/>
    <w:rsid w:val="002B594A"/>
    <w:rsid w:val="002B5CF9"/>
    <w:rsid w:val="002B71CA"/>
    <w:rsid w:val="002B75D5"/>
    <w:rsid w:val="002C039D"/>
    <w:rsid w:val="002C0BB5"/>
    <w:rsid w:val="002C1EBE"/>
    <w:rsid w:val="002C30BF"/>
    <w:rsid w:val="002C50E6"/>
    <w:rsid w:val="002C5701"/>
    <w:rsid w:val="002C5AAC"/>
    <w:rsid w:val="002C5B3E"/>
    <w:rsid w:val="002C6D7D"/>
    <w:rsid w:val="002D164F"/>
    <w:rsid w:val="002D19C6"/>
    <w:rsid w:val="002D1CA4"/>
    <w:rsid w:val="002D1F51"/>
    <w:rsid w:val="002D2ABD"/>
    <w:rsid w:val="002D3C80"/>
    <w:rsid w:val="002D4487"/>
    <w:rsid w:val="002D4499"/>
    <w:rsid w:val="002D62F8"/>
    <w:rsid w:val="002D683C"/>
    <w:rsid w:val="002D7862"/>
    <w:rsid w:val="002D7AEC"/>
    <w:rsid w:val="002E0074"/>
    <w:rsid w:val="002E1C5F"/>
    <w:rsid w:val="002E2D9E"/>
    <w:rsid w:val="002E3D48"/>
    <w:rsid w:val="002E4743"/>
    <w:rsid w:val="002E6451"/>
    <w:rsid w:val="002E6EDF"/>
    <w:rsid w:val="002F013F"/>
    <w:rsid w:val="002F1592"/>
    <w:rsid w:val="002F3C95"/>
    <w:rsid w:val="002F4115"/>
    <w:rsid w:val="002F425B"/>
    <w:rsid w:val="002F55AA"/>
    <w:rsid w:val="002F5E2B"/>
    <w:rsid w:val="002F60E5"/>
    <w:rsid w:val="002F796D"/>
    <w:rsid w:val="00300919"/>
    <w:rsid w:val="00301CAC"/>
    <w:rsid w:val="003027A2"/>
    <w:rsid w:val="00303216"/>
    <w:rsid w:val="00304775"/>
    <w:rsid w:val="00305228"/>
    <w:rsid w:val="003068A8"/>
    <w:rsid w:val="003071CF"/>
    <w:rsid w:val="00307EAF"/>
    <w:rsid w:val="00312EC1"/>
    <w:rsid w:val="00315284"/>
    <w:rsid w:val="0031607D"/>
    <w:rsid w:val="00316321"/>
    <w:rsid w:val="003177E6"/>
    <w:rsid w:val="00320E38"/>
    <w:rsid w:val="0032298D"/>
    <w:rsid w:val="003238A1"/>
    <w:rsid w:val="003258EA"/>
    <w:rsid w:val="00330693"/>
    <w:rsid w:val="00330B8E"/>
    <w:rsid w:val="00331D51"/>
    <w:rsid w:val="0033322B"/>
    <w:rsid w:val="003337B5"/>
    <w:rsid w:val="00334E13"/>
    <w:rsid w:val="00335165"/>
    <w:rsid w:val="0033632C"/>
    <w:rsid w:val="00336A90"/>
    <w:rsid w:val="003371E2"/>
    <w:rsid w:val="00337E12"/>
    <w:rsid w:val="0034015B"/>
    <w:rsid w:val="00341F9A"/>
    <w:rsid w:val="003427D7"/>
    <w:rsid w:val="00342CD5"/>
    <w:rsid w:val="00342F80"/>
    <w:rsid w:val="00343812"/>
    <w:rsid w:val="003456FD"/>
    <w:rsid w:val="00346A63"/>
    <w:rsid w:val="00346DD9"/>
    <w:rsid w:val="00350652"/>
    <w:rsid w:val="003508EA"/>
    <w:rsid w:val="00350BEF"/>
    <w:rsid w:val="00352B04"/>
    <w:rsid w:val="00353D47"/>
    <w:rsid w:val="003549F3"/>
    <w:rsid w:val="0035574C"/>
    <w:rsid w:val="00356DBC"/>
    <w:rsid w:val="003604B3"/>
    <w:rsid w:val="00360C89"/>
    <w:rsid w:val="00361BF2"/>
    <w:rsid w:val="00362BCF"/>
    <w:rsid w:val="00362C63"/>
    <w:rsid w:val="00363FBF"/>
    <w:rsid w:val="00364BDD"/>
    <w:rsid w:val="00366B97"/>
    <w:rsid w:val="00367272"/>
    <w:rsid w:val="0037066B"/>
    <w:rsid w:val="00371662"/>
    <w:rsid w:val="00371E60"/>
    <w:rsid w:val="0037430C"/>
    <w:rsid w:val="003770F9"/>
    <w:rsid w:val="00377FC7"/>
    <w:rsid w:val="0038077E"/>
    <w:rsid w:val="00382EF6"/>
    <w:rsid w:val="00383135"/>
    <w:rsid w:val="00383AE1"/>
    <w:rsid w:val="00385ADD"/>
    <w:rsid w:val="003865B7"/>
    <w:rsid w:val="00386795"/>
    <w:rsid w:val="00386E6B"/>
    <w:rsid w:val="0039388A"/>
    <w:rsid w:val="0039538C"/>
    <w:rsid w:val="00395FFA"/>
    <w:rsid w:val="00397258"/>
    <w:rsid w:val="003A345F"/>
    <w:rsid w:val="003A458F"/>
    <w:rsid w:val="003A467E"/>
    <w:rsid w:val="003A5793"/>
    <w:rsid w:val="003A59F5"/>
    <w:rsid w:val="003A6146"/>
    <w:rsid w:val="003A706F"/>
    <w:rsid w:val="003B07C2"/>
    <w:rsid w:val="003B32E0"/>
    <w:rsid w:val="003B3F17"/>
    <w:rsid w:val="003B4359"/>
    <w:rsid w:val="003C0015"/>
    <w:rsid w:val="003C145E"/>
    <w:rsid w:val="003C1BA5"/>
    <w:rsid w:val="003C5157"/>
    <w:rsid w:val="003C5A63"/>
    <w:rsid w:val="003C78F7"/>
    <w:rsid w:val="003D1AAF"/>
    <w:rsid w:val="003D1F1C"/>
    <w:rsid w:val="003D35BF"/>
    <w:rsid w:val="003D470F"/>
    <w:rsid w:val="003D5152"/>
    <w:rsid w:val="003D71D2"/>
    <w:rsid w:val="003E03F4"/>
    <w:rsid w:val="003E0A6E"/>
    <w:rsid w:val="003E0EB8"/>
    <w:rsid w:val="003E0FD3"/>
    <w:rsid w:val="003E20F8"/>
    <w:rsid w:val="003E2113"/>
    <w:rsid w:val="003E3A11"/>
    <w:rsid w:val="003E5B80"/>
    <w:rsid w:val="003E5E2E"/>
    <w:rsid w:val="003E70EF"/>
    <w:rsid w:val="003E7157"/>
    <w:rsid w:val="003F0957"/>
    <w:rsid w:val="003F0F82"/>
    <w:rsid w:val="003F1598"/>
    <w:rsid w:val="003F3706"/>
    <w:rsid w:val="003F3749"/>
    <w:rsid w:val="003F38BB"/>
    <w:rsid w:val="003F3DCE"/>
    <w:rsid w:val="004005F2"/>
    <w:rsid w:val="00400644"/>
    <w:rsid w:val="004009B4"/>
    <w:rsid w:val="0040134E"/>
    <w:rsid w:val="004025EC"/>
    <w:rsid w:val="0040283E"/>
    <w:rsid w:val="00402CE1"/>
    <w:rsid w:val="0040364D"/>
    <w:rsid w:val="00403D9B"/>
    <w:rsid w:val="00405804"/>
    <w:rsid w:val="00405A76"/>
    <w:rsid w:val="00406494"/>
    <w:rsid w:val="00412720"/>
    <w:rsid w:val="00412DF7"/>
    <w:rsid w:val="004135DA"/>
    <w:rsid w:val="0041430A"/>
    <w:rsid w:val="00414B98"/>
    <w:rsid w:val="00414D15"/>
    <w:rsid w:val="00415A2B"/>
    <w:rsid w:val="00415C36"/>
    <w:rsid w:val="004163E7"/>
    <w:rsid w:val="00417296"/>
    <w:rsid w:val="00420257"/>
    <w:rsid w:val="00420A6C"/>
    <w:rsid w:val="00421A0C"/>
    <w:rsid w:val="00422467"/>
    <w:rsid w:val="00423968"/>
    <w:rsid w:val="004254B4"/>
    <w:rsid w:val="00426469"/>
    <w:rsid w:val="0042702D"/>
    <w:rsid w:val="00430238"/>
    <w:rsid w:val="00431798"/>
    <w:rsid w:val="00431DCA"/>
    <w:rsid w:val="0043272B"/>
    <w:rsid w:val="00434072"/>
    <w:rsid w:val="00435056"/>
    <w:rsid w:val="00436E81"/>
    <w:rsid w:val="0043700A"/>
    <w:rsid w:val="0043730D"/>
    <w:rsid w:val="004375F8"/>
    <w:rsid w:val="004400CF"/>
    <w:rsid w:val="004403B7"/>
    <w:rsid w:val="00440CEB"/>
    <w:rsid w:val="004416BA"/>
    <w:rsid w:val="00443706"/>
    <w:rsid w:val="00444210"/>
    <w:rsid w:val="00444F18"/>
    <w:rsid w:val="00445E10"/>
    <w:rsid w:val="004471DE"/>
    <w:rsid w:val="00451918"/>
    <w:rsid w:val="00455284"/>
    <w:rsid w:val="00457CAD"/>
    <w:rsid w:val="00460166"/>
    <w:rsid w:val="0046027E"/>
    <w:rsid w:val="004602AC"/>
    <w:rsid w:val="00460D3C"/>
    <w:rsid w:val="004610F2"/>
    <w:rsid w:val="00461948"/>
    <w:rsid w:val="00462311"/>
    <w:rsid w:val="004623AE"/>
    <w:rsid w:val="00462AA4"/>
    <w:rsid w:val="00466071"/>
    <w:rsid w:val="00467071"/>
    <w:rsid w:val="004706A5"/>
    <w:rsid w:val="00471C7F"/>
    <w:rsid w:val="00472B91"/>
    <w:rsid w:val="004737A3"/>
    <w:rsid w:val="00474811"/>
    <w:rsid w:val="00475B07"/>
    <w:rsid w:val="0047680E"/>
    <w:rsid w:val="004802D1"/>
    <w:rsid w:val="00480419"/>
    <w:rsid w:val="00483FA4"/>
    <w:rsid w:val="00485A1C"/>
    <w:rsid w:val="00485D85"/>
    <w:rsid w:val="004871A4"/>
    <w:rsid w:val="00487655"/>
    <w:rsid w:val="00487F0B"/>
    <w:rsid w:val="00491B21"/>
    <w:rsid w:val="00492DD0"/>
    <w:rsid w:val="00493BAF"/>
    <w:rsid w:val="00494D19"/>
    <w:rsid w:val="004959E6"/>
    <w:rsid w:val="00496758"/>
    <w:rsid w:val="00496D9D"/>
    <w:rsid w:val="004A001A"/>
    <w:rsid w:val="004A1CA7"/>
    <w:rsid w:val="004A2580"/>
    <w:rsid w:val="004A2933"/>
    <w:rsid w:val="004A31F4"/>
    <w:rsid w:val="004A347A"/>
    <w:rsid w:val="004A4A92"/>
    <w:rsid w:val="004A5168"/>
    <w:rsid w:val="004A6CB3"/>
    <w:rsid w:val="004B0AF7"/>
    <w:rsid w:val="004B2F5A"/>
    <w:rsid w:val="004B56A7"/>
    <w:rsid w:val="004B5B4D"/>
    <w:rsid w:val="004B6A31"/>
    <w:rsid w:val="004B777F"/>
    <w:rsid w:val="004B7B5B"/>
    <w:rsid w:val="004C0C27"/>
    <w:rsid w:val="004C16D5"/>
    <w:rsid w:val="004C1FDA"/>
    <w:rsid w:val="004C31AD"/>
    <w:rsid w:val="004C39AA"/>
    <w:rsid w:val="004C40F5"/>
    <w:rsid w:val="004C43C8"/>
    <w:rsid w:val="004C485C"/>
    <w:rsid w:val="004C57BC"/>
    <w:rsid w:val="004C656F"/>
    <w:rsid w:val="004D07EB"/>
    <w:rsid w:val="004D0FCE"/>
    <w:rsid w:val="004D20ED"/>
    <w:rsid w:val="004D4050"/>
    <w:rsid w:val="004D4393"/>
    <w:rsid w:val="004D5307"/>
    <w:rsid w:val="004D549D"/>
    <w:rsid w:val="004D56F2"/>
    <w:rsid w:val="004D6AE5"/>
    <w:rsid w:val="004D6E0B"/>
    <w:rsid w:val="004E0AD9"/>
    <w:rsid w:val="004E2737"/>
    <w:rsid w:val="004E2CB8"/>
    <w:rsid w:val="004E3352"/>
    <w:rsid w:val="004E37A4"/>
    <w:rsid w:val="004E3DBC"/>
    <w:rsid w:val="004E566E"/>
    <w:rsid w:val="004E6118"/>
    <w:rsid w:val="004E66A3"/>
    <w:rsid w:val="004E6D92"/>
    <w:rsid w:val="004E72F7"/>
    <w:rsid w:val="004F2164"/>
    <w:rsid w:val="004F2CBC"/>
    <w:rsid w:val="004F3718"/>
    <w:rsid w:val="004F3D55"/>
    <w:rsid w:val="004F4B18"/>
    <w:rsid w:val="004F5256"/>
    <w:rsid w:val="004F558D"/>
    <w:rsid w:val="004F61F3"/>
    <w:rsid w:val="0050072D"/>
    <w:rsid w:val="005020D6"/>
    <w:rsid w:val="00502930"/>
    <w:rsid w:val="00503366"/>
    <w:rsid w:val="0050488A"/>
    <w:rsid w:val="00504EDE"/>
    <w:rsid w:val="005051A0"/>
    <w:rsid w:val="00505D33"/>
    <w:rsid w:val="005118E0"/>
    <w:rsid w:val="00512C6D"/>
    <w:rsid w:val="00513100"/>
    <w:rsid w:val="005133BC"/>
    <w:rsid w:val="00513601"/>
    <w:rsid w:val="00513EDC"/>
    <w:rsid w:val="00514AA0"/>
    <w:rsid w:val="00514D6D"/>
    <w:rsid w:val="0051502B"/>
    <w:rsid w:val="00516CD1"/>
    <w:rsid w:val="00516CF5"/>
    <w:rsid w:val="00517DBE"/>
    <w:rsid w:val="00520DDA"/>
    <w:rsid w:val="005214A3"/>
    <w:rsid w:val="00521635"/>
    <w:rsid w:val="00521A7A"/>
    <w:rsid w:val="005232F9"/>
    <w:rsid w:val="00523A69"/>
    <w:rsid w:val="00524EEB"/>
    <w:rsid w:val="00525A08"/>
    <w:rsid w:val="0052680D"/>
    <w:rsid w:val="00527B6A"/>
    <w:rsid w:val="00532130"/>
    <w:rsid w:val="0053243A"/>
    <w:rsid w:val="00532619"/>
    <w:rsid w:val="005330E9"/>
    <w:rsid w:val="005343FC"/>
    <w:rsid w:val="00534735"/>
    <w:rsid w:val="005356DB"/>
    <w:rsid w:val="005357C1"/>
    <w:rsid w:val="00535D49"/>
    <w:rsid w:val="00537EE3"/>
    <w:rsid w:val="005406F8"/>
    <w:rsid w:val="00541AF1"/>
    <w:rsid w:val="0054211B"/>
    <w:rsid w:val="0054332A"/>
    <w:rsid w:val="00543DF3"/>
    <w:rsid w:val="00544268"/>
    <w:rsid w:val="005451D3"/>
    <w:rsid w:val="00545C9C"/>
    <w:rsid w:val="00546387"/>
    <w:rsid w:val="00546AE0"/>
    <w:rsid w:val="005528A3"/>
    <w:rsid w:val="00552E1B"/>
    <w:rsid w:val="00554157"/>
    <w:rsid w:val="00555DC4"/>
    <w:rsid w:val="005568FD"/>
    <w:rsid w:val="005604B2"/>
    <w:rsid w:val="00563742"/>
    <w:rsid w:val="00563843"/>
    <w:rsid w:val="00563EB4"/>
    <w:rsid w:val="00564428"/>
    <w:rsid w:val="0056488A"/>
    <w:rsid w:val="00564ED5"/>
    <w:rsid w:val="00565EB1"/>
    <w:rsid w:val="00566D75"/>
    <w:rsid w:val="00567188"/>
    <w:rsid w:val="00570262"/>
    <w:rsid w:val="005706F7"/>
    <w:rsid w:val="00570780"/>
    <w:rsid w:val="00571471"/>
    <w:rsid w:val="00573020"/>
    <w:rsid w:val="00573491"/>
    <w:rsid w:val="00574344"/>
    <w:rsid w:val="0057621C"/>
    <w:rsid w:val="0057677C"/>
    <w:rsid w:val="00576A9C"/>
    <w:rsid w:val="00577AAC"/>
    <w:rsid w:val="005803B5"/>
    <w:rsid w:val="00580C23"/>
    <w:rsid w:val="00580EAB"/>
    <w:rsid w:val="00582AAB"/>
    <w:rsid w:val="00583C3A"/>
    <w:rsid w:val="00584389"/>
    <w:rsid w:val="00584EF9"/>
    <w:rsid w:val="00585332"/>
    <w:rsid w:val="00585667"/>
    <w:rsid w:val="00585CDB"/>
    <w:rsid w:val="00587E5E"/>
    <w:rsid w:val="00593C1A"/>
    <w:rsid w:val="00593C8B"/>
    <w:rsid w:val="005942E4"/>
    <w:rsid w:val="00594463"/>
    <w:rsid w:val="005A1FD1"/>
    <w:rsid w:val="005A20B5"/>
    <w:rsid w:val="005A2106"/>
    <w:rsid w:val="005A2871"/>
    <w:rsid w:val="005A30D6"/>
    <w:rsid w:val="005A39B9"/>
    <w:rsid w:val="005A4679"/>
    <w:rsid w:val="005A48F7"/>
    <w:rsid w:val="005A5A10"/>
    <w:rsid w:val="005A6703"/>
    <w:rsid w:val="005A689D"/>
    <w:rsid w:val="005A6B7B"/>
    <w:rsid w:val="005A753B"/>
    <w:rsid w:val="005B096A"/>
    <w:rsid w:val="005B0A29"/>
    <w:rsid w:val="005B3419"/>
    <w:rsid w:val="005B3727"/>
    <w:rsid w:val="005B37D6"/>
    <w:rsid w:val="005B3C61"/>
    <w:rsid w:val="005B3FB0"/>
    <w:rsid w:val="005B658F"/>
    <w:rsid w:val="005B6657"/>
    <w:rsid w:val="005B693F"/>
    <w:rsid w:val="005B6D03"/>
    <w:rsid w:val="005C3CD0"/>
    <w:rsid w:val="005C3F3B"/>
    <w:rsid w:val="005C4243"/>
    <w:rsid w:val="005C4AEE"/>
    <w:rsid w:val="005C5326"/>
    <w:rsid w:val="005C5C6C"/>
    <w:rsid w:val="005C7BA3"/>
    <w:rsid w:val="005D30D3"/>
    <w:rsid w:val="005D3175"/>
    <w:rsid w:val="005D3728"/>
    <w:rsid w:val="005D3B8C"/>
    <w:rsid w:val="005D5253"/>
    <w:rsid w:val="005D5C8E"/>
    <w:rsid w:val="005D72D3"/>
    <w:rsid w:val="005D78EA"/>
    <w:rsid w:val="005E1303"/>
    <w:rsid w:val="005E1AD1"/>
    <w:rsid w:val="005E371D"/>
    <w:rsid w:val="005E372B"/>
    <w:rsid w:val="005E3762"/>
    <w:rsid w:val="005E39FF"/>
    <w:rsid w:val="005E42DE"/>
    <w:rsid w:val="005E4E89"/>
    <w:rsid w:val="005E5253"/>
    <w:rsid w:val="005E5482"/>
    <w:rsid w:val="005E55E2"/>
    <w:rsid w:val="005E563B"/>
    <w:rsid w:val="005E63FA"/>
    <w:rsid w:val="005E6629"/>
    <w:rsid w:val="005E686C"/>
    <w:rsid w:val="005E7283"/>
    <w:rsid w:val="005F1DEB"/>
    <w:rsid w:val="005F3E7B"/>
    <w:rsid w:val="005F47E2"/>
    <w:rsid w:val="005F6D14"/>
    <w:rsid w:val="005F7FAF"/>
    <w:rsid w:val="00600324"/>
    <w:rsid w:val="00600C80"/>
    <w:rsid w:val="00600D64"/>
    <w:rsid w:val="00600F5D"/>
    <w:rsid w:val="0060292C"/>
    <w:rsid w:val="0060390B"/>
    <w:rsid w:val="00603F73"/>
    <w:rsid w:val="006053BE"/>
    <w:rsid w:val="006103EE"/>
    <w:rsid w:val="006104C3"/>
    <w:rsid w:val="006120BA"/>
    <w:rsid w:val="006125CC"/>
    <w:rsid w:val="0061300D"/>
    <w:rsid w:val="00613066"/>
    <w:rsid w:val="006143A3"/>
    <w:rsid w:val="00614A16"/>
    <w:rsid w:val="00615727"/>
    <w:rsid w:val="0061647D"/>
    <w:rsid w:val="00617181"/>
    <w:rsid w:val="00617557"/>
    <w:rsid w:val="00621BC5"/>
    <w:rsid w:val="00623036"/>
    <w:rsid w:val="00623367"/>
    <w:rsid w:val="00624274"/>
    <w:rsid w:val="00626858"/>
    <w:rsid w:val="00626E7F"/>
    <w:rsid w:val="0062730D"/>
    <w:rsid w:val="0063072F"/>
    <w:rsid w:val="00630A23"/>
    <w:rsid w:val="00631D01"/>
    <w:rsid w:val="0063267E"/>
    <w:rsid w:val="006327C4"/>
    <w:rsid w:val="0063335F"/>
    <w:rsid w:val="00635548"/>
    <w:rsid w:val="0063610F"/>
    <w:rsid w:val="006368A1"/>
    <w:rsid w:val="00640AB2"/>
    <w:rsid w:val="00640ACB"/>
    <w:rsid w:val="006411F2"/>
    <w:rsid w:val="00642470"/>
    <w:rsid w:val="006446C5"/>
    <w:rsid w:val="00644B5B"/>
    <w:rsid w:val="00644BE1"/>
    <w:rsid w:val="00645160"/>
    <w:rsid w:val="00647CF6"/>
    <w:rsid w:val="00647F67"/>
    <w:rsid w:val="00650986"/>
    <w:rsid w:val="00650E2E"/>
    <w:rsid w:val="006512B4"/>
    <w:rsid w:val="006513A4"/>
    <w:rsid w:val="00651B43"/>
    <w:rsid w:val="0065401C"/>
    <w:rsid w:val="0065477A"/>
    <w:rsid w:val="006552A4"/>
    <w:rsid w:val="00655C2F"/>
    <w:rsid w:val="00657F92"/>
    <w:rsid w:val="006618AF"/>
    <w:rsid w:val="00662454"/>
    <w:rsid w:val="00662814"/>
    <w:rsid w:val="00662B8A"/>
    <w:rsid w:val="0066393E"/>
    <w:rsid w:val="00663EA5"/>
    <w:rsid w:val="0066430B"/>
    <w:rsid w:val="0066445D"/>
    <w:rsid w:val="00664ED5"/>
    <w:rsid w:val="006653A7"/>
    <w:rsid w:val="006677B2"/>
    <w:rsid w:val="00671C4B"/>
    <w:rsid w:val="0067381E"/>
    <w:rsid w:val="00674A29"/>
    <w:rsid w:val="006777D2"/>
    <w:rsid w:val="006803BC"/>
    <w:rsid w:val="006809C6"/>
    <w:rsid w:val="006816CE"/>
    <w:rsid w:val="00681C50"/>
    <w:rsid w:val="00681DB0"/>
    <w:rsid w:val="00682958"/>
    <w:rsid w:val="006833E0"/>
    <w:rsid w:val="00683FD8"/>
    <w:rsid w:val="00684B3D"/>
    <w:rsid w:val="00685F24"/>
    <w:rsid w:val="00686BFF"/>
    <w:rsid w:val="00686C29"/>
    <w:rsid w:val="006908A4"/>
    <w:rsid w:val="006936BB"/>
    <w:rsid w:val="00694756"/>
    <w:rsid w:val="00696A2F"/>
    <w:rsid w:val="006A051D"/>
    <w:rsid w:val="006A0607"/>
    <w:rsid w:val="006A06BB"/>
    <w:rsid w:val="006A197E"/>
    <w:rsid w:val="006A42F5"/>
    <w:rsid w:val="006A4760"/>
    <w:rsid w:val="006A5DCE"/>
    <w:rsid w:val="006A7CBE"/>
    <w:rsid w:val="006B046D"/>
    <w:rsid w:val="006B0492"/>
    <w:rsid w:val="006B3BDD"/>
    <w:rsid w:val="006B3D25"/>
    <w:rsid w:val="006B78D3"/>
    <w:rsid w:val="006C04CE"/>
    <w:rsid w:val="006C1337"/>
    <w:rsid w:val="006C27AC"/>
    <w:rsid w:val="006C2981"/>
    <w:rsid w:val="006C365D"/>
    <w:rsid w:val="006C4EC1"/>
    <w:rsid w:val="006C509E"/>
    <w:rsid w:val="006C5432"/>
    <w:rsid w:val="006D1884"/>
    <w:rsid w:val="006D291D"/>
    <w:rsid w:val="006D39F2"/>
    <w:rsid w:val="006D443C"/>
    <w:rsid w:val="006D4D85"/>
    <w:rsid w:val="006D58D1"/>
    <w:rsid w:val="006D63F9"/>
    <w:rsid w:val="006D6490"/>
    <w:rsid w:val="006D7340"/>
    <w:rsid w:val="006D7CCE"/>
    <w:rsid w:val="006E1D78"/>
    <w:rsid w:val="006E2ACF"/>
    <w:rsid w:val="006E2EF9"/>
    <w:rsid w:val="006E2F17"/>
    <w:rsid w:val="006E496F"/>
    <w:rsid w:val="006E497C"/>
    <w:rsid w:val="006E5176"/>
    <w:rsid w:val="006E55C1"/>
    <w:rsid w:val="006E570D"/>
    <w:rsid w:val="006E625E"/>
    <w:rsid w:val="006E6AB1"/>
    <w:rsid w:val="006E6FC4"/>
    <w:rsid w:val="006E7DE3"/>
    <w:rsid w:val="006F1BBC"/>
    <w:rsid w:val="006F1DF4"/>
    <w:rsid w:val="006F2A5C"/>
    <w:rsid w:val="006F3E38"/>
    <w:rsid w:val="006F40C3"/>
    <w:rsid w:val="006F516C"/>
    <w:rsid w:val="006F5792"/>
    <w:rsid w:val="006F73D1"/>
    <w:rsid w:val="00700807"/>
    <w:rsid w:val="007012FD"/>
    <w:rsid w:val="00702922"/>
    <w:rsid w:val="00702BC7"/>
    <w:rsid w:val="007057F4"/>
    <w:rsid w:val="00705836"/>
    <w:rsid w:val="00710004"/>
    <w:rsid w:val="007115EB"/>
    <w:rsid w:val="00711952"/>
    <w:rsid w:val="007123F7"/>
    <w:rsid w:val="0071351B"/>
    <w:rsid w:val="00713880"/>
    <w:rsid w:val="00715EDA"/>
    <w:rsid w:val="007162E1"/>
    <w:rsid w:val="00716EEF"/>
    <w:rsid w:val="00717DD9"/>
    <w:rsid w:val="00720DCF"/>
    <w:rsid w:val="00721055"/>
    <w:rsid w:val="00721713"/>
    <w:rsid w:val="00721B1B"/>
    <w:rsid w:val="00721E54"/>
    <w:rsid w:val="007221B2"/>
    <w:rsid w:val="00722300"/>
    <w:rsid w:val="00724EB7"/>
    <w:rsid w:val="00725509"/>
    <w:rsid w:val="007300FE"/>
    <w:rsid w:val="007319F0"/>
    <w:rsid w:val="00731AA1"/>
    <w:rsid w:val="007324B0"/>
    <w:rsid w:val="00732F22"/>
    <w:rsid w:val="00733E29"/>
    <w:rsid w:val="00735BCB"/>
    <w:rsid w:val="00735F70"/>
    <w:rsid w:val="0073782D"/>
    <w:rsid w:val="007378F9"/>
    <w:rsid w:val="0074024D"/>
    <w:rsid w:val="007409DE"/>
    <w:rsid w:val="007441E6"/>
    <w:rsid w:val="00744366"/>
    <w:rsid w:val="0074579F"/>
    <w:rsid w:val="007465E3"/>
    <w:rsid w:val="00747E65"/>
    <w:rsid w:val="007500A6"/>
    <w:rsid w:val="007502A5"/>
    <w:rsid w:val="007506ED"/>
    <w:rsid w:val="0075073C"/>
    <w:rsid w:val="00750DCE"/>
    <w:rsid w:val="00751282"/>
    <w:rsid w:val="00751D83"/>
    <w:rsid w:val="00752280"/>
    <w:rsid w:val="007526C4"/>
    <w:rsid w:val="007530D7"/>
    <w:rsid w:val="00753CBB"/>
    <w:rsid w:val="00754C6F"/>
    <w:rsid w:val="00754E5C"/>
    <w:rsid w:val="0075525B"/>
    <w:rsid w:val="007615C8"/>
    <w:rsid w:val="00763242"/>
    <w:rsid w:val="00763CE2"/>
    <w:rsid w:val="00763F8C"/>
    <w:rsid w:val="00766735"/>
    <w:rsid w:val="00766A64"/>
    <w:rsid w:val="00766E3A"/>
    <w:rsid w:val="0076777B"/>
    <w:rsid w:val="00767FC4"/>
    <w:rsid w:val="007704AC"/>
    <w:rsid w:val="00774E54"/>
    <w:rsid w:val="00775CA1"/>
    <w:rsid w:val="007763DA"/>
    <w:rsid w:val="00777842"/>
    <w:rsid w:val="00782447"/>
    <w:rsid w:val="0078295C"/>
    <w:rsid w:val="00783003"/>
    <w:rsid w:val="00785370"/>
    <w:rsid w:val="00785E49"/>
    <w:rsid w:val="00787141"/>
    <w:rsid w:val="00787439"/>
    <w:rsid w:val="00790015"/>
    <w:rsid w:val="00790956"/>
    <w:rsid w:val="00791826"/>
    <w:rsid w:val="00791E38"/>
    <w:rsid w:val="00793206"/>
    <w:rsid w:val="00794865"/>
    <w:rsid w:val="00795BC4"/>
    <w:rsid w:val="00796671"/>
    <w:rsid w:val="007968ED"/>
    <w:rsid w:val="007A0002"/>
    <w:rsid w:val="007A2185"/>
    <w:rsid w:val="007A4420"/>
    <w:rsid w:val="007A4ABF"/>
    <w:rsid w:val="007A5CFB"/>
    <w:rsid w:val="007A66A7"/>
    <w:rsid w:val="007A7602"/>
    <w:rsid w:val="007A7A28"/>
    <w:rsid w:val="007A7D52"/>
    <w:rsid w:val="007B0055"/>
    <w:rsid w:val="007B0D76"/>
    <w:rsid w:val="007B13A6"/>
    <w:rsid w:val="007B2167"/>
    <w:rsid w:val="007B229E"/>
    <w:rsid w:val="007B2D9B"/>
    <w:rsid w:val="007B31E8"/>
    <w:rsid w:val="007B3B93"/>
    <w:rsid w:val="007B3DA9"/>
    <w:rsid w:val="007B4836"/>
    <w:rsid w:val="007B7703"/>
    <w:rsid w:val="007B7D3A"/>
    <w:rsid w:val="007C0038"/>
    <w:rsid w:val="007C0784"/>
    <w:rsid w:val="007C0F35"/>
    <w:rsid w:val="007C1011"/>
    <w:rsid w:val="007C2315"/>
    <w:rsid w:val="007C3BEF"/>
    <w:rsid w:val="007C509F"/>
    <w:rsid w:val="007C5D33"/>
    <w:rsid w:val="007C5ED0"/>
    <w:rsid w:val="007C64AA"/>
    <w:rsid w:val="007C6EBD"/>
    <w:rsid w:val="007D00DF"/>
    <w:rsid w:val="007D0826"/>
    <w:rsid w:val="007D11DD"/>
    <w:rsid w:val="007D215A"/>
    <w:rsid w:val="007D25F4"/>
    <w:rsid w:val="007D42D7"/>
    <w:rsid w:val="007D45E9"/>
    <w:rsid w:val="007D62E5"/>
    <w:rsid w:val="007D67DF"/>
    <w:rsid w:val="007D76DD"/>
    <w:rsid w:val="007D7783"/>
    <w:rsid w:val="007D78CD"/>
    <w:rsid w:val="007D7EE7"/>
    <w:rsid w:val="007E0244"/>
    <w:rsid w:val="007E112C"/>
    <w:rsid w:val="007E1E98"/>
    <w:rsid w:val="007E39ED"/>
    <w:rsid w:val="007E4434"/>
    <w:rsid w:val="007E50D4"/>
    <w:rsid w:val="007E5812"/>
    <w:rsid w:val="007E5B24"/>
    <w:rsid w:val="007E5D32"/>
    <w:rsid w:val="007E6110"/>
    <w:rsid w:val="007E6451"/>
    <w:rsid w:val="007E77AB"/>
    <w:rsid w:val="007F05A8"/>
    <w:rsid w:val="007F2C58"/>
    <w:rsid w:val="007F3BEB"/>
    <w:rsid w:val="007F5369"/>
    <w:rsid w:val="007F5779"/>
    <w:rsid w:val="007F5F9A"/>
    <w:rsid w:val="007F6842"/>
    <w:rsid w:val="007F6D7E"/>
    <w:rsid w:val="007F6F22"/>
    <w:rsid w:val="007F761F"/>
    <w:rsid w:val="007F7F8F"/>
    <w:rsid w:val="0080060F"/>
    <w:rsid w:val="00800D34"/>
    <w:rsid w:val="00801D2A"/>
    <w:rsid w:val="00801D72"/>
    <w:rsid w:val="0080203A"/>
    <w:rsid w:val="00803980"/>
    <w:rsid w:val="008062E2"/>
    <w:rsid w:val="00806CF8"/>
    <w:rsid w:val="00810C31"/>
    <w:rsid w:val="00811151"/>
    <w:rsid w:val="00811186"/>
    <w:rsid w:val="00811F45"/>
    <w:rsid w:val="00812181"/>
    <w:rsid w:val="00812DAC"/>
    <w:rsid w:val="00812EEC"/>
    <w:rsid w:val="00812F2F"/>
    <w:rsid w:val="008141A4"/>
    <w:rsid w:val="008153F8"/>
    <w:rsid w:val="00815AAA"/>
    <w:rsid w:val="00816E88"/>
    <w:rsid w:val="00817F72"/>
    <w:rsid w:val="00821D05"/>
    <w:rsid w:val="008229B2"/>
    <w:rsid w:val="008252D8"/>
    <w:rsid w:val="008323F8"/>
    <w:rsid w:val="00832430"/>
    <w:rsid w:val="008325D3"/>
    <w:rsid w:val="00832AD1"/>
    <w:rsid w:val="00834542"/>
    <w:rsid w:val="00834C7B"/>
    <w:rsid w:val="00834DEF"/>
    <w:rsid w:val="0083630C"/>
    <w:rsid w:val="00837E33"/>
    <w:rsid w:val="0084063B"/>
    <w:rsid w:val="00840C29"/>
    <w:rsid w:val="00842477"/>
    <w:rsid w:val="00844025"/>
    <w:rsid w:val="00846ECF"/>
    <w:rsid w:val="008470B8"/>
    <w:rsid w:val="0084787F"/>
    <w:rsid w:val="0085068F"/>
    <w:rsid w:val="00851758"/>
    <w:rsid w:val="00851CBC"/>
    <w:rsid w:val="00851E44"/>
    <w:rsid w:val="00851FBB"/>
    <w:rsid w:val="0085294C"/>
    <w:rsid w:val="00853D80"/>
    <w:rsid w:val="0085409F"/>
    <w:rsid w:val="00854E7C"/>
    <w:rsid w:val="008556DA"/>
    <w:rsid w:val="0085576C"/>
    <w:rsid w:val="008558A6"/>
    <w:rsid w:val="00855EA3"/>
    <w:rsid w:val="008560B2"/>
    <w:rsid w:val="00856A45"/>
    <w:rsid w:val="00857FA0"/>
    <w:rsid w:val="0086081E"/>
    <w:rsid w:val="00860995"/>
    <w:rsid w:val="00861B0A"/>
    <w:rsid w:val="008649F0"/>
    <w:rsid w:val="00866DE4"/>
    <w:rsid w:val="008679CE"/>
    <w:rsid w:val="0087408A"/>
    <w:rsid w:val="008757D6"/>
    <w:rsid w:val="00875E82"/>
    <w:rsid w:val="008760B9"/>
    <w:rsid w:val="008765AA"/>
    <w:rsid w:val="00876884"/>
    <w:rsid w:val="00876ADD"/>
    <w:rsid w:val="0087720A"/>
    <w:rsid w:val="008775AF"/>
    <w:rsid w:val="0087775F"/>
    <w:rsid w:val="0087787E"/>
    <w:rsid w:val="008779F0"/>
    <w:rsid w:val="00880E20"/>
    <w:rsid w:val="00880FED"/>
    <w:rsid w:val="00881107"/>
    <w:rsid w:val="00881B9C"/>
    <w:rsid w:val="008836B9"/>
    <w:rsid w:val="008841CE"/>
    <w:rsid w:val="00884EA3"/>
    <w:rsid w:val="008850D3"/>
    <w:rsid w:val="008851C5"/>
    <w:rsid w:val="00885C68"/>
    <w:rsid w:val="0088660C"/>
    <w:rsid w:val="00887964"/>
    <w:rsid w:val="00887B87"/>
    <w:rsid w:val="00890093"/>
    <w:rsid w:val="0089022E"/>
    <w:rsid w:val="008920EB"/>
    <w:rsid w:val="00892B81"/>
    <w:rsid w:val="008930C1"/>
    <w:rsid w:val="00894DBF"/>
    <w:rsid w:val="00895E35"/>
    <w:rsid w:val="00896973"/>
    <w:rsid w:val="0089770B"/>
    <w:rsid w:val="008A1919"/>
    <w:rsid w:val="008A1D4B"/>
    <w:rsid w:val="008A1E81"/>
    <w:rsid w:val="008A2493"/>
    <w:rsid w:val="008A3984"/>
    <w:rsid w:val="008A3A89"/>
    <w:rsid w:val="008A3E7B"/>
    <w:rsid w:val="008A4B1F"/>
    <w:rsid w:val="008A50FF"/>
    <w:rsid w:val="008A6570"/>
    <w:rsid w:val="008A6ABE"/>
    <w:rsid w:val="008A714F"/>
    <w:rsid w:val="008B2BC6"/>
    <w:rsid w:val="008B2D15"/>
    <w:rsid w:val="008B2E14"/>
    <w:rsid w:val="008B52F1"/>
    <w:rsid w:val="008B5537"/>
    <w:rsid w:val="008B59D1"/>
    <w:rsid w:val="008B69D8"/>
    <w:rsid w:val="008B6FD1"/>
    <w:rsid w:val="008B75CA"/>
    <w:rsid w:val="008B7806"/>
    <w:rsid w:val="008C1D09"/>
    <w:rsid w:val="008C2353"/>
    <w:rsid w:val="008C4B51"/>
    <w:rsid w:val="008C4B6E"/>
    <w:rsid w:val="008C7524"/>
    <w:rsid w:val="008D198A"/>
    <w:rsid w:val="008D2B54"/>
    <w:rsid w:val="008D3050"/>
    <w:rsid w:val="008D3742"/>
    <w:rsid w:val="008D508B"/>
    <w:rsid w:val="008D59B1"/>
    <w:rsid w:val="008D6412"/>
    <w:rsid w:val="008E14AB"/>
    <w:rsid w:val="008E1592"/>
    <w:rsid w:val="008E2243"/>
    <w:rsid w:val="008E39FA"/>
    <w:rsid w:val="008E4FAA"/>
    <w:rsid w:val="008E52A2"/>
    <w:rsid w:val="008E72C4"/>
    <w:rsid w:val="008E7558"/>
    <w:rsid w:val="008E77A5"/>
    <w:rsid w:val="008E7DEB"/>
    <w:rsid w:val="008F05B2"/>
    <w:rsid w:val="008F0E97"/>
    <w:rsid w:val="008F1818"/>
    <w:rsid w:val="008F361F"/>
    <w:rsid w:val="008F405B"/>
    <w:rsid w:val="008F4934"/>
    <w:rsid w:val="008F5ACD"/>
    <w:rsid w:val="008F6A5E"/>
    <w:rsid w:val="008F7315"/>
    <w:rsid w:val="008F76F1"/>
    <w:rsid w:val="00900BF5"/>
    <w:rsid w:val="00900F18"/>
    <w:rsid w:val="00901C7E"/>
    <w:rsid w:val="00904235"/>
    <w:rsid w:val="00905EF2"/>
    <w:rsid w:val="00906E66"/>
    <w:rsid w:val="00912C4B"/>
    <w:rsid w:val="00914238"/>
    <w:rsid w:val="00917B88"/>
    <w:rsid w:val="00917D18"/>
    <w:rsid w:val="00920F86"/>
    <w:rsid w:val="00921DA5"/>
    <w:rsid w:val="00922002"/>
    <w:rsid w:val="0092213C"/>
    <w:rsid w:val="0092366C"/>
    <w:rsid w:val="00924D74"/>
    <w:rsid w:val="009268CF"/>
    <w:rsid w:val="00926A44"/>
    <w:rsid w:val="00927434"/>
    <w:rsid w:val="00930D1B"/>
    <w:rsid w:val="0093237E"/>
    <w:rsid w:val="009324D4"/>
    <w:rsid w:val="00934E6D"/>
    <w:rsid w:val="00935AB0"/>
    <w:rsid w:val="009368DB"/>
    <w:rsid w:val="00937617"/>
    <w:rsid w:val="009377B8"/>
    <w:rsid w:val="00940658"/>
    <w:rsid w:val="00940E4A"/>
    <w:rsid w:val="00941D0B"/>
    <w:rsid w:val="00941F74"/>
    <w:rsid w:val="00942F2F"/>
    <w:rsid w:val="0094333E"/>
    <w:rsid w:val="00943505"/>
    <w:rsid w:val="009450C7"/>
    <w:rsid w:val="00945760"/>
    <w:rsid w:val="00946356"/>
    <w:rsid w:val="00950573"/>
    <w:rsid w:val="00950C78"/>
    <w:rsid w:val="00951E34"/>
    <w:rsid w:val="00952910"/>
    <w:rsid w:val="0095424A"/>
    <w:rsid w:val="009546BE"/>
    <w:rsid w:val="0095492C"/>
    <w:rsid w:val="00956A2C"/>
    <w:rsid w:val="009574CE"/>
    <w:rsid w:val="0096011A"/>
    <w:rsid w:val="00960895"/>
    <w:rsid w:val="00960A25"/>
    <w:rsid w:val="00962FE1"/>
    <w:rsid w:val="00964F0B"/>
    <w:rsid w:val="00965D28"/>
    <w:rsid w:val="00966B09"/>
    <w:rsid w:val="009677F9"/>
    <w:rsid w:val="009719A8"/>
    <w:rsid w:val="00974302"/>
    <w:rsid w:val="00974E90"/>
    <w:rsid w:val="00975D95"/>
    <w:rsid w:val="0097653D"/>
    <w:rsid w:val="00977447"/>
    <w:rsid w:val="0098040A"/>
    <w:rsid w:val="009804A0"/>
    <w:rsid w:val="00981E30"/>
    <w:rsid w:val="0098377F"/>
    <w:rsid w:val="00983B6C"/>
    <w:rsid w:val="0098422D"/>
    <w:rsid w:val="009853C4"/>
    <w:rsid w:val="0098554C"/>
    <w:rsid w:val="00985DC8"/>
    <w:rsid w:val="00986A59"/>
    <w:rsid w:val="00986C0F"/>
    <w:rsid w:val="00986FBC"/>
    <w:rsid w:val="00987CB2"/>
    <w:rsid w:val="00987E8B"/>
    <w:rsid w:val="0099000D"/>
    <w:rsid w:val="00991238"/>
    <w:rsid w:val="00991AD0"/>
    <w:rsid w:val="00992A03"/>
    <w:rsid w:val="0099420A"/>
    <w:rsid w:val="00994253"/>
    <w:rsid w:val="0099536E"/>
    <w:rsid w:val="009958BA"/>
    <w:rsid w:val="009966D3"/>
    <w:rsid w:val="00997160"/>
    <w:rsid w:val="009A072A"/>
    <w:rsid w:val="009A15C9"/>
    <w:rsid w:val="009A1988"/>
    <w:rsid w:val="009A2446"/>
    <w:rsid w:val="009A33D4"/>
    <w:rsid w:val="009A3BC5"/>
    <w:rsid w:val="009A45A1"/>
    <w:rsid w:val="009A5404"/>
    <w:rsid w:val="009A578D"/>
    <w:rsid w:val="009A77AE"/>
    <w:rsid w:val="009A7E2B"/>
    <w:rsid w:val="009B1BF4"/>
    <w:rsid w:val="009B2684"/>
    <w:rsid w:val="009B2787"/>
    <w:rsid w:val="009B4BC3"/>
    <w:rsid w:val="009B7CA9"/>
    <w:rsid w:val="009C0C80"/>
    <w:rsid w:val="009C18EC"/>
    <w:rsid w:val="009C2B75"/>
    <w:rsid w:val="009C412A"/>
    <w:rsid w:val="009C41E4"/>
    <w:rsid w:val="009C4252"/>
    <w:rsid w:val="009C4F23"/>
    <w:rsid w:val="009C5043"/>
    <w:rsid w:val="009C6157"/>
    <w:rsid w:val="009C65DF"/>
    <w:rsid w:val="009C67D7"/>
    <w:rsid w:val="009C7E66"/>
    <w:rsid w:val="009D04A6"/>
    <w:rsid w:val="009D082D"/>
    <w:rsid w:val="009D197D"/>
    <w:rsid w:val="009D1B51"/>
    <w:rsid w:val="009D2C40"/>
    <w:rsid w:val="009D30B5"/>
    <w:rsid w:val="009D43AD"/>
    <w:rsid w:val="009D5954"/>
    <w:rsid w:val="009D6278"/>
    <w:rsid w:val="009D640B"/>
    <w:rsid w:val="009D6B08"/>
    <w:rsid w:val="009D7680"/>
    <w:rsid w:val="009E006C"/>
    <w:rsid w:val="009E0991"/>
    <w:rsid w:val="009E4527"/>
    <w:rsid w:val="009E55F2"/>
    <w:rsid w:val="009E5ED7"/>
    <w:rsid w:val="009E6905"/>
    <w:rsid w:val="009E7E14"/>
    <w:rsid w:val="009F0591"/>
    <w:rsid w:val="009F08F3"/>
    <w:rsid w:val="009F138D"/>
    <w:rsid w:val="009F2372"/>
    <w:rsid w:val="009F35E5"/>
    <w:rsid w:val="009F3856"/>
    <w:rsid w:val="009F3B2A"/>
    <w:rsid w:val="009F602D"/>
    <w:rsid w:val="00A00898"/>
    <w:rsid w:val="00A016D5"/>
    <w:rsid w:val="00A01804"/>
    <w:rsid w:val="00A02B80"/>
    <w:rsid w:val="00A033EC"/>
    <w:rsid w:val="00A0340C"/>
    <w:rsid w:val="00A04C06"/>
    <w:rsid w:val="00A04F00"/>
    <w:rsid w:val="00A050E0"/>
    <w:rsid w:val="00A05277"/>
    <w:rsid w:val="00A05381"/>
    <w:rsid w:val="00A0551C"/>
    <w:rsid w:val="00A0599D"/>
    <w:rsid w:val="00A06894"/>
    <w:rsid w:val="00A06913"/>
    <w:rsid w:val="00A07234"/>
    <w:rsid w:val="00A11C78"/>
    <w:rsid w:val="00A12CDC"/>
    <w:rsid w:val="00A144F6"/>
    <w:rsid w:val="00A144FB"/>
    <w:rsid w:val="00A1479E"/>
    <w:rsid w:val="00A147A6"/>
    <w:rsid w:val="00A14B36"/>
    <w:rsid w:val="00A15A26"/>
    <w:rsid w:val="00A15AE8"/>
    <w:rsid w:val="00A16A5A"/>
    <w:rsid w:val="00A16EB3"/>
    <w:rsid w:val="00A16FE7"/>
    <w:rsid w:val="00A17471"/>
    <w:rsid w:val="00A2009D"/>
    <w:rsid w:val="00A2131D"/>
    <w:rsid w:val="00A23EEE"/>
    <w:rsid w:val="00A253A0"/>
    <w:rsid w:val="00A270BC"/>
    <w:rsid w:val="00A27FDF"/>
    <w:rsid w:val="00A30702"/>
    <w:rsid w:val="00A30939"/>
    <w:rsid w:val="00A30D29"/>
    <w:rsid w:val="00A32C78"/>
    <w:rsid w:val="00A32EC2"/>
    <w:rsid w:val="00A33390"/>
    <w:rsid w:val="00A35CA4"/>
    <w:rsid w:val="00A3696A"/>
    <w:rsid w:val="00A36DC3"/>
    <w:rsid w:val="00A37845"/>
    <w:rsid w:val="00A415F9"/>
    <w:rsid w:val="00A43679"/>
    <w:rsid w:val="00A440ED"/>
    <w:rsid w:val="00A44A3E"/>
    <w:rsid w:val="00A45379"/>
    <w:rsid w:val="00A4683C"/>
    <w:rsid w:val="00A46B41"/>
    <w:rsid w:val="00A47C3F"/>
    <w:rsid w:val="00A47FF8"/>
    <w:rsid w:val="00A526A4"/>
    <w:rsid w:val="00A52813"/>
    <w:rsid w:val="00A52DF8"/>
    <w:rsid w:val="00A5396A"/>
    <w:rsid w:val="00A53BB0"/>
    <w:rsid w:val="00A53CBC"/>
    <w:rsid w:val="00A56196"/>
    <w:rsid w:val="00A56488"/>
    <w:rsid w:val="00A5769E"/>
    <w:rsid w:val="00A57D61"/>
    <w:rsid w:val="00A57EDB"/>
    <w:rsid w:val="00A60E25"/>
    <w:rsid w:val="00A62806"/>
    <w:rsid w:val="00A62AE8"/>
    <w:rsid w:val="00A6447A"/>
    <w:rsid w:val="00A64807"/>
    <w:rsid w:val="00A70327"/>
    <w:rsid w:val="00A70911"/>
    <w:rsid w:val="00A72B88"/>
    <w:rsid w:val="00A72B9A"/>
    <w:rsid w:val="00A73BE9"/>
    <w:rsid w:val="00A73D3E"/>
    <w:rsid w:val="00A75255"/>
    <w:rsid w:val="00A75B7C"/>
    <w:rsid w:val="00A76E37"/>
    <w:rsid w:val="00A775F7"/>
    <w:rsid w:val="00A81B7F"/>
    <w:rsid w:val="00A835BA"/>
    <w:rsid w:val="00A83A57"/>
    <w:rsid w:val="00A85590"/>
    <w:rsid w:val="00A85AF2"/>
    <w:rsid w:val="00A85EE0"/>
    <w:rsid w:val="00A86155"/>
    <w:rsid w:val="00A8637B"/>
    <w:rsid w:val="00A879C6"/>
    <w:rsid w:val="00A9060D"/>
    <w:rsid w:val="00A9083C"/>
    <w:rsid w:val="00A90E0F"/>
    <w:rsid w:val="00A9159D"/>
    <w:rsid w:val="00A92898"/>
    <w:rsid w:val="00A928DB"/>
    <w:rsid w:val="00A9330E"/>
    <w:rsid w:val="00A9408D"/>
    <w:rsid w:val="00A943DA"/>
    <w:rsid w:val="00A95B55"/>
    <w:rsid w:val="00A95BC3"/>
    <w:rsid w:val="00A96FF1"/>
    <w:rsid w:val="00A9778E"/>
    <w:rsid w:val="00AA01F2"/>
    <w:rsid w:val="00AA24CB"/>
    <w:rsid w:val="00AA260D"/>
    <w:rsid w:val="00AA3D1E"/>
    <w:rsid w:val="00AA4387"/>
    <w:rsid w:val="00AA4675"/>
    <w:rsid w:val="00AA4EE8"/>
    <w:rsid w:val="00AA5806"/>
    <w:rsid w:val="00AA62F9"/>
    <w:rsid w:val="00AA72D6"/>
    <w:rsid w:val="00AB13F8"/>
    <w:rsid w:val="00AB1881"/>
    <w:rsid w:val="00AB1F3B"/>
    <w:rsid w:val="00AB2A92"/>
    <w:rsid w:val="00AB33C2"/>
    <w:rsid w:val="00AB4C92"/>
    <w:rsid w:val="00AB6CF4"/>
    <w:rsid w:val="00AB79CB"/>
    <w:rsid w:val="00AC0EB4"/>
    <w:rsid w:val="00AC1ACE"/>
    <w:rsid w:val="00AC27BC"/>
    <w:rsid w:val="00AC3978"/>
    <w:rsid w:val="00AC3B04"/>
    <w:rsid w:val="00AC4188"/>
    <w:rsid w:val="00AC50FE"/>
    <w:rsid w:val="00AC525C"/>
    <w:rsid w:val="00AC5332"/>
    <w:rsid w:val="00AC5626"/>
    <w:rsid w:val="00AC580F"/>
    <w:rsid w:val="00AC6029"/>
    <w:rsid w:val="00AC7872"/>
    <w:rsid w:val="00AC7B28"/>
    <w:rsid w:val="00AC7D53"/>
    <w:rsid w:val="00AD138C"/>
    <w:rsid w:val="00AD3BD5"/>
    <w:rsid w:val="00AD5B06"/>
    <w:rsid w:val="00AD79B3"/>
    <w:rsid w:val="00AE02D1"/>
    <w:rsid w:val="00AE03CA"/>
    <w:rsid w:val="00AE1B4F"/>
    <w:rsid w:val="00AE39B8"/>
    <w:rsid w:val="00AE49EE"/>
    <w:rsid w:val="00AE549A"/>
    <w:rsid w:val="00AE6C50"/>
    <w:rsid w:val="00AE789C"/>
    <w:rsid w:val="00AE7B83"/>
    <w:rsid w:val="00AE7EF8"/>
    <w:rsid w:val="00AF16D1"/>
    <w:rsid w:val="00AF2819"/>
    <w:rsid w:val="00AF6CF9"/>
    <w:rsid w:val="00B056B0"/>
    <w:rsid w:val="00B059F3"/>
    <w:rsid w:val="00B06168"/>
    <w:rsid w:val="00B07346"/>
    <w:rsid w:val="00B10D53"/>
    <w:rsid w:val="00B11094"/>
    <w:rsid w:val="00B1205A"/>
    <w:rsid w:val="00B12969"/>
    <w:rsid w:val="00B13545"/>
    <w:rsid w:val="00B13895"/>
    <w:rsid w:val="00B15299"/>
    <w:rsid w:val="00B16442"/>
    <w:rsid w:val="00B1651E"/>
    <w:rsid w:val="00B16815"/>
    <w:rsid w:val="00B16886"/>
    <w:rsid w:val="00B175E2"/>
    <w:rsid w:val="00B17A64"/>
    <w:rsid w:val="00B201BB"/>
    <w:rsid w:val="00B20D1B"/>
    <w:rsid w:val="00B21A37"/>
    <w:rsid w:val="00B21F69"/>
    <w:rsid w:val="00B220C3"/>
    <w:rsid w:val="00B22315"/>
    <w:rsid w:val="00B22CD0"/>
    <w:rsid w:val="00B23606"/>
    <w:rsid w:val="00B241F3"/>
    <w:rsid w:val="00B25813"/>
    <w:rsid w:val="00B25E61"/>
    <w:rsid w:val="00B26348"/>
    <w:rsid w:val="00B26404"/>
    <w:rsid w:val="00B26E26"/>
    <w:rsid w:val="00B27634"/>
    <w:rsid w:val="00B27C2E"/>
    <w:rsid w:val="00B3058B"/>
    <w:rsid w:val="00B306E9"/>
    <w:rsid w:val="00B319A8"/>
    <w:rsid w:val="00B31BEE"/>
    <w:rsid w:val="00B34E23"/>
    <w:rsid w:val="00B3555E"/>
    <w:rsid w:val="00B35743"/>
    <w:rsid w:val="00B36466"/>
    <w:rsid w:val="00B36D11"/>
    <w:rsid w:val="00B37FE1"/>
    <w:rsid w:val="00B41685"/>
    <w:rsid w:val="00B41BE7"/>
    <w:rsid w:val="00B4205B"/>
    <w:rsid w:val="00B42CBE"/>
    <w:rsid w:val="00B438CF"/>
    <w:rsid w:val="00B4461C"/>
    <w:rsid w:val="00B446E2"/>
    <w:rsid w:val="00B45E16"/>
    <w:rsid w:val="00B4680F"/>
    <w:rsid w:val="00B50707"/>
    <w:rsid w:val="00B50B8A"/>
    <w:rsid w:val="00B52A41"/>
    <w:rsid w:val="00B535BA"/>
    <w:rsid w:val="00B60203"/>
    <w:rsid w:val="00B604F6"/>
    <w:rsid w:val="00B60630"/>
    <w:rsid w:val="00B62655"/>
    <w:rsid w:val="00B638CF"/>
    <w:rsid w:val="00B64755"/>
    <w:rsid w:val="00B64832"/>
    <w:rsid w:val="00B64E9A"/>
    <w:rsid w:val="00B6570E"/>
    <w:rsid w:val="00B66C13"/>
    <w:rsid w:val="00B70580"/>
    <w:rsid w:val="00B708E0"/>
    <w:rsid w:val="00B70E45"/>
    <w:rsid w:val="00B70F28"/>
    <w:rsid w:val="00B71437"/>
    <w:rsid w:val="00B7179E"/>
    <w:rsid w:val="00B7254B"/>
    <w:rsid w:val="00B80860"/>
    <w:rsid w:val="00B816FF"/>
    <w:rsid w:val="00B81A63"/>
    <w:rsid w:val="00B81D6C"/>
    <w:rsid w:val="00B822F1"/>
    <w:rsid w:val="00B828C9"/>
    <w:rsid w:val="00B82F1D"/>
    <w:rsid w:val="00B846CA"/>
    <w:rsid w:val="00B85EF7"/>
    <w:rsid w:val="00B86DA4"/>
    <w:rsid w:val="00B87C8B"/>
    <w:rsid w:val="00B90CF0"/>
    <w:rsid w:val="00B92D49"/>
    <w:rsid w:val="00B9337B"/>
    <w:rsid w:val="00B938E2"/>
    <w:rsid w:val="00B95239"/>
    <w:rsid w:val="00B957B2"/>
    <w:rsid w:val="00B96C2C"/>
    <w:rsid w:val="00B97004"/>
    <w:rsid w:val="00BA095E"/>
    <w:rsid w:val="00BA0EAF"/>
    <w:rsid w:val="00BA2015"/>
    <w:rsid w:val="00BA21D9"/>
    <w:rsid w:val="00BA260E"/>
    <w:rsid w:val="00BA3B7E"/>
    <w:rsid w:val="00BA4AE6"/>
    <w:rsid w:val="00BA4EE9"/>
    <w:rsid w:val="00BA5DB8"/>
    <w:rsid w:val="00BA67B0"/>
    <w:rsid w:val="00BA6920"/>
    <w:rsid w:val="00BB0EAB"/>
    <w:rsid w:val="00BB0F69"/>
    <w:rsid w:val="00BB10B7"/>
    <w:rsid w:val="00BB12DF"/>
    <w:rsid w:val="00BB2DBB"/>
    <w:rsid w:val="00BB2F4E"/>
    <w:rsid w:val="00BB4D5E"/>
    <w:rsid w:val="00BB5E9F"/>
    <w:rsid w:val="00BB6937"/>
    <w:rsid w:val="00BB6E8E"/>
    <w:rsid w:val="00BB704C"/>
    <w:rsid w:val="00BC03DE"/>
    <w:rsid w:val="00BC0F13"/>
    <w:rsid w:val="00BC130E"/>
    <w:rsid w:val="00BC14F7"/>
    <w:rsid w:val="00BC25C7"/>
    <w:rsid w:val="00BC65E0"/>
    <w:rsid w:val="00BC7EFF"/>
    <w:rsid w:val="00BD31C9"/>
    <w:rsid w:val="00BD3DF7"/>
    <w:rsid w:val="00BD40C5"/>
    <w:rsid w:val="00BD5549"/>
    <w:rsid w:val="00BD5BF6"/>
    <w:rsid w:val="00BD6608"/>
    <w:rsid w:val="00BD7056"/>
    <w:rsid w:val="00BE036B"/>
    <w:rsid w:val="00BE1D0B"/>
    <w:rsid w:val="00BE224C"/>
    <w:rsid w:val="00BE2305"/>
    <w:rsid w:val="00BE2495"/>
    <w:rsid w:val="00BE36BD"/>
    <w:rsid w:val="00BE3A26"/>
    <w:rsid w:val="00BE5414"/>
    <w:rsid w:val="00BE5458"/>
    <w:rsid w:val="00BE5548"/>
    <w:rsid w:val="00BE5AD3"/>
    <w:rsid w:val="00BE64F3"/>
    <w:rsid w:val="00BE6A08"/>
    <w:rsid w:val="00BF1503"/>
    <w:rsid w:val="00BF187F"/>
    <w:rsid w:val="00BF1F86"/>
    <w:rsid w:val="00BF21AA"/>
    <w:rsid w:val="00BF340F"/>
    <w:rsid w:val="00BF347A"/>
    <w:rsid w:val="00BF3F3F"/>
    <w:rsid w:val="00BF4D2F"/>
    <w:rsid w:val="00BF5704"/>
    <w:rsid w:val="00BF6B4F"/>
    <w:rsid w:val="00C0038D"/>
    <w:rsid w:val="00C003D7"/>
    <w:rsid w:val="00C00CCF"/>
    <w:rsid w:val="00C017D9"/>
    <w:rsid w:val="00C01A03"/>
    <w:rsid w:val="00C01C75"/>
    <w:rsid w:val="00C01DFA"/>
    <w:rsid w:val="00C01EE7"/>
    <w:rsid w:val="00C02F01"/>
    <w:rsid w:val="00C04693"/>
    <w:rsid w:val="00C13015"/>
    <w:rsid w:val="00C160CA"/>
    <w:rsid w:val="00C1649A"/>
    <w:rsid w:val="00C20B6F"/>
    <w:rsid w:val="00C20C75"/>
    <w:rsid w:val="00C21F2E"/>
    <w:rsid w:val="00C22299"/>
    <w:rsid w:val="00C22BFA"/>
    <w:rsid w:val="00C2643C"/>
    <w:rsid w:val="00C2730D"/>
    <w:rsid w:val="00C278E1"/>
    <w:rsid w:val="00C27FF2"/>
    <w:rsid w:val="00C307CA"/>
    <w:rsid w:val="00C30E6B"/>
    <w:rsid w:val="00C31418"/>
    <w:rsid w:val="00C34579"/>
    <w:rsid w:val="00C34FF6"/>
    <w:rsid w:val="00C35145"/>
    <w:rsid w:val="00C360A5"/>
    <w:rsid w:val="00C36106"/>
    <w:rsid w:val="00C3727C"/>
    <w:rsid w:val="00C3785E"/>
    <w:rsid w:val="00C37A72"/>
    <w:rsid w:val="00C40719"/>
    <w:rsid w:val="00C40767"/>
    <w:rsid w:val="00C407E3"/>
    <w:rsid w:val="00C41015"/>
    <w:rsid w:val="00C436E1"/>
    <w:rsid w:val="00C45DD9"/>
    <w:rsid w:val="00C45FAF"/>
    <w:rsid w:val="00C461B1"/>
    <w:rsid w:val="00C4797F"/>
    <w:rsid w:val="00C47F52"/>
    <w:rsid w:val="00C51A96"/>
    <w:rsid w:val="00C529A9"/>
    <w:rsid w:val="00C540A2"/>
    <w:rsid w:val="00C543F4"/>
    <w:rsid w:val="00C54B88"/>
    <w:rsid w:val="00C5737B"/>
    <w:rsid w:val="00C60518"/>
    <w:rsid w:val="00C609BF"/>
    <w:rsid w:val="00C619B3"/>
    <w:rsid w:val="00C63018"/>
    <w:rsid w:val="00C6410E"/>
    <w:rsid w:val="00C6437E"/>
    <w:rsid w:val="00C666A3"/>
    <w:rsid w:val="00C66817"/>
    <w:rsid w:val="00C6694E"/>
    <w:rsid w:val="00C67681"/>
    <w:rsid w:val="00C714CD"/>
    <w:rsid w:val="00C71F66"/>
    <w:rsid w:val="00C724D0"/>
    <w:rsid w:val="00C72A26"/>
    <w:rsid w:val="00C72C9E"/>
    <w:rsid w:val="00C768EB"/>
    <w:rsid w:val="00C8017D"/>
    <w:rsid w:val="00C81FD8"/>
    <w:rsid w:val="00C83D57"/>
    <w:rsid w:val="00C84A3E"/>
    <w:rsid w:val="00C8554B"/>
    <w:rsid w:val="00C85951"/>
    <w:rsid w:val="00C877D7"/>
    <w:rsid w:val="00C87AE2"/>
    <w:rsid w:val="00C9096C"/>
    <w:rsid w:val="00C914FA"/>
    <w:rsid w:val="00C93CD4"/>
    <w:rsid w:val="00C93F25"/>
    <w:rsid w:val="00C964E4"/>
    <w:rsid w:val="00C965E7"/>
    <w:rsid w:val="00C96D26"/>
    <w:rsid w:val="00CA04BF"/>
    <w:rsid w:val="00CA08C7"/>
    <w:rsid w:val="00CA1C75"/>
    <w:rsid w:val="00CA24D1"/>
    <w:rsid w:val="00CA27B2"/>
    <w:rsid w:val="00CA2ED4"/>
    <w:rsid w:val="00CA4498"/>
    <w:rsid w:val="00CA49F6"/>
    <w:rsid w:val="00CA6D91"/>
    <w:rsid w:val="00CA7F11"/>
    <w:rsid w:val="00CB56AF"/>
    <w:rsid w:val="00CB757B"/>
    <w:rsid w:val="00CB7D1D"/>
    <w:rsid w:val="00CB7F8C"/>
    <w:rsid w:val="00CC1DCA"/>
    <w:rsid w:val="00CC2788"/>
    <w:rsid w:val="00CC29F7"/>
    <w:rsid w:val="00CC2A90"/>
    <w:rsid w:val="00CC4211"/>
    <w:rsid w:val="00CC4E1F"/>
    <w:rsid w:val="00CC511F"/>
    <w:rsid w:val="00CC52D2"/>
    <w:rsid w:val="00CC7F43"/>
    <w:rsid w:val="00CD245A"/>
    <w:rsid w:val="00CD269D"/>
    <w:rsid w:val="00CD2D32"/>
    <w:rsid w:val="00CD2E56"/>
    <w:rsid w:val="00CD3AA6"/>
    <w:rsid w:val="00CD4C9A"/>
    <w:rsid w:val="00CD74B1"/>
    <w:rsid w:val="00CD7F30"/>
    <w:rsid w:val="00CE07F1"/>
    <w:rsid w:val="00CE0B84"/>
    <w:rsid w:val="00CE0F9A"/>
    <w:rsid w:val="00CE1C70"/>
    <w:rsid w:val="00CE47C1"/>
    <w:rsid w:val="00CE5B60"/>
    <w:rsid w:val="00CE6113"/>
    <w:rsid w:val="00CF093C"/>
    <w:rsid w:val="00CF1B10"/>
    <w:rsid w:val="00CF1EB7"/>
    <w:rsid w:val="00CF20BD"/>
    <w:rsid w:val="00CF2787"/>
    <w:rsid w:val="00CF366C"/>
    <w:rsid w:val="00CF3B02"/>
    <w:rsid w:val="00CF4125"/>
    <w:rsid w:val="00CF6A5B"/>
    <w:rsid w:val="00CF6B66"/>
    <w:rsid w:val="00D00892"/>
    <w:rsid w:val="00D01B8F"/>
    <w:rsid w:val="00D01EAD"/>
    <w:rsid w:val="00D026B7"/>
    <w:rsid w:val="00D036CF"/>
    <w:rsid w:val="00D037A9"/>
    <w:rsid w:val="00D04400"/>
    <w:rsid w:val="00D04419"/>
    <w:rsid w:val="00D04B94"/>
    <w:rsid w:val="00D06B4D"/>
    <w:rsid w:val="00D07F9A"/>
    <w:rsid w:val="00D119F6"/>
    <w:rsid w:val="00D1290C"/>
    <w:rsid w:val="00D13A35"/>
    <w:rsid w:val="00D15792"/>
    <w:rsid w:val="00D165C3"/>
    <w:rsid w:val="00D1675D"/>
    <w:rsid w:val="00D167B3"/>
    <w:rsid w:val="00D1690D"/>
    <w:rsid w:val="00D16E4B"/>
    <w:rsid w:val="00D17039"/>
    <w:rsid w:val="00D17DBA"/>
    <w:rsid w:val="00D20898"/>
    <w:rsid w:val="00D238E6"/>
    <w:rsid w:val="00D26587"/>
    <w:rsid w:val="00D27C5C"/>
    <w:rsid w:val="00D30E9B"/>
    <w:rsid w:val="00D31C28"/>
    <w:rsid w:val="00D32CAB"/>
    <w:rsid w:val="00D344EE"/>
    <w:rsid w:val="00D345DB"/>
    <w:rsid w:val="00D34E85"/>
    <w:rsid w:val="00D35452"/>
    <w:rsid w:val="00D35AC9"/>
    <w:rsid w:val="00D368F3"/>
    <w:rsid w:val="00D407AE"/>
    <w:rsid w:val="00D40E41"/>
    <w:rsid w:val="00D42693"/>
    <w:rsid w:val="00D42785"/>
    <w:rsid w:val="00D443CE"/>
    <w:rsid w:val="00D4463C"/>
    <w:rsid w:val="00D458C1"/>
    <w:rsid w:val="00D465A5"/>
    <w:rsid w:val="00D46B74"/>
    <w:rsid w:val="00D471F5"/>
    <w:rsid w:val="00D47B3B"/>
    <w:rsid w:val="00D500A4"/>
    <w:rsid w:val="00D51A1C"/>
    <w:rsid w:val="00D52438"/>
    <w:rsid w:val="00D525DD"/>
    <w:rsid w:val="00D536F5"/>
    <w:rsid w:val="00D54707"/>
    <w:rsid w:val="00D54990"/>
    <w:rsid w:val="00D55C6E"/>
    <w:rsid w:val="00D6039B"/>
    <w:rsid w:val="00D606BF"/>
    <w:rsid w:val="00D60B31"/>
    <w:rsid w:val="00D60F8B"/>
    <w:rsid w:val="00D62907"/>
    <w:rsid w:val="00D62E67"/>
    <w:rsid w:val="00D6391F"/>
    <w:rsid w:val="00D6469B"/>
    <w:rsid w:val="00D64F1A"/>
    <w:rsid w:val="00D655E3"/>
    <w:rsid w:val="00D67D33"/>
    <w:rsid w:val="00D72598"/>
    <w:rsid w:val="00D7264B"/>
    <w:rsid w:val="00D7287C"/>
    <w:rsid w:val="00D7401E"/>
    <w:rsid w:val="00D75F1C"/>
    <w:rsid w:val="00D77141"/>
    <w:rsid w:val="00D8002F"/>
    <w:rsid w:val="00D82434"/>
    <w:rsid w:val="00D83402"/>
    <w:rsid w:val="00D835C8"/>
    <w:rsid w:val="00D83A66"/>
    <w:rsid w:val="00D86A79"/>
    <w:rsid w:val="00D86D6D"/>
    <w:rsid w:val="00D87545"/>
    <w:rsid w:val="00D914C5"/>
    <w:rsid w:val="00D932C9"/>
    <w:rsid w:val="00D93B6B"/>
    <w:rsid w:val="00D9402E"/>
    <w:rsid w:val="00D94BD7"/>
    <w:rsid w:val="00D95741"/>
    <w:rsid w:val="00D95D6C"/>
    <w:rsid w:val="00D96079"/>
    <w:rsid w:val="00D96832"/>
    <w:rsid w:val="00D96834"/>
    <w:rsid w:val="00D97887"/>
    <w:rsid w:val="00DA309B"/>
    <w:rsid w:val="00DA3275"/>
    <w:rsid w:val="00DA36E6"/>
    <w:rsid w:val="00DA37BE"/>
    <w:rsid w:val="00DA3B1F"/>
    <w:rsid w:val="00DA42C5"/>
    <w:rsid w:val="00DA5FCB"/>
    <w:rsid w:val="00DA6282"/>
    <w:rsid w:val="00DB1465"/>
    <w:rsid w:val="00DB181C"/>
    <w:rsid w:val="00DB20B6"/>
    <w:rsid w:val="00DB255C"/>
    <w:rsid w:val="00DB297A"/>
    <w:rsid w:val="00DB3FF0"/>
    <w:rsid w:val="00DB48A9"/>
    <w:rsid w:val="00DB526A"/>
    <w:rsid w:val="00DB7CE8"/>
    <w:rsid w:val="00DC1AF3"/>
    <w:rsid w:val="00DC1F43"/>
    <w:rsid w:val="00DC2ADE"/>
    <w:rsid w:val="00DC30CA"/>
    <w:rsid w:val="00DC3A33"/>
    <w:rsid w:val="00DC4757"/>
    <w:rsid w:val="00DC5538"/>
    <w:rsid w:val="00DC7F44"/>
    <w:rsid w:val="00DD0237"/>
    <w:rsid w:val="00DD02B3"/>
    <w:rsid w:val="00DD26A6"/>
    <w:rsid w:val="00DD2B67"/>
    <w:rsid w:val="00DD59FC"/>
    <w:rsid w:val="00DD77D5"/>
    <w:rsid w:val="00DE3959"/>
    <w:rsid w:val="00DE57B1"/>
    <w:rsid w:val="00DE6117"/>
    <w:rsid w:val="00DE634C"/>
    <w:rsid w:val="00DE6617"/>
    <w:rsid w:val="00DE68A2"/>
    <w:rsid w:val="00DE6C52"/>
    <w:rsid w:val="00DE6F83"/>
    <w:rsid w:val="00DF0948"/>
    <w:rsid w:val="00DF0AEE"/>
    <w:rsid w:val="00DF38C5"/>
    <w:rsid w:val="00DF3EF5"/>
    <w:rsid w:val="00DF47B2"/>
    <w:rsid w:val="00DF4C4A"/>
    <w:rsid w:val="00DF4EC6"/>
    <w:rsid w:val="00DF5151"/>
    <w:rsid w:val="00DF53DD"/>
    <w:rsid w:val="00DF57A8"/>
    <w:rsid w:val="00DF5D1E"/>
    <w:rsid w:val="00DF71D4"/>
    <w:rsid w:val="00DF78EF"/>
    <w:rsid w:val="00DF7CED"/>
    <w:rsid w:val="00E008DC"/>
    <w:rsid w:val="00E02DFD"/>
    <w:rsid w:val="00E03099"/>
    <w:rsid w:val="00E03F9E"/>
    <w:rsid w:val="00E050F2"/>
    <w:rsid w:val="00E06483"/>
    <w:rsid w:val="00E06CFC"/>
    <w:rsid w:val="00E10969"/>
    <w:rsid w:val="00E11901"/>
    <w:rsid w:val="00E11EB6"/>
    <w:rsid w:val="00E12CD3"/>
    <w:rsid w:val="00E12D68"/>
    <w:rsid w:val="00E12D6C"/>
    <w:rsid w:val="00E14F1E"/>
    <w:rsid w:val="00E16025"/>
    <w:rsid w:val="00E164D3"/>
    <w:rsid w:val="00E16661"/>
    <w:rsid w:val="00E17B65"/>
    <w:rsid w:val="00E20C29"/>
    <w:rsid w:val="00E21C5C"/>
    <w:rsid w:val="00E23374"/>
    <w:rsid w:val="00E25676"/>
    <w:rsid w:val="00E25F81"/>
    <w:rsid w:val="00E270F5"/>
    <w:rsid w:val="00E2729C"/>
    <w:rsid w:val="00E27729"/>
    <w:rsid w:val="00E302A2"/>
    <w:rsid w:val="00E3051F"/>
    <w:rsid w:val="00E3076C"/>
    <w:rsid w:val="00E30D32"/>
    <w:rsid w:val="00E318CB"/>
    <w:rsid w:val="00E334D4"/>
    <w:rsid w:val="00E3421F"/>
    <w:rsid w:val="00E34759"/>
    <w:rsid w:val="00E3610C"/>
    <w:rsid w:val="00E378B7"/>
    <w:rsid w:val="00E40B66"/>
    <w:rsid w:val="00E41965"/>
    <w:rsid w:val="00E42CBB"/>
    <w:rsid w:val="00E44A97"/>
    <w:rsid w:val="00E4500F"/>
    <w:rsid w:val="00E453A5"/>
    <w:rsid w:val="00E46ED6"/>
    <w:rsid w:val="00E50F57"/>
    <w:rsid w:val="00E5150C"/>
    <w:rsid w:val="00E5215A"/>
    <w:rsid w:val="00E52731"/>
    <w:rsid w:val="00E53DA3"/>
    <w:rsid w:val="00E540D5"/>
    <w:rsid w:val="00E55CE0"/>
    <w:rsid w:val="00E61043"/>
    <w:rsid w:val="00E619A9"/>
    <w:rsid w:val="00E61E01"/>
    <w:rsid w:val="00E621E5"/>
    <w:rsid w:val="00E6305B"/>
    <w:rsid w:val="00E63D82"/>
    <w:rsid w:val="00E6523D"/>
    <w:rsid w:val="00E66DE0"/>
    <w:rsid w:val="00E6716A"/>
    <w:rsid w:val="00E67D88"/>
    <w:rsid w:val="00E70178"/>
    <w:rsid w:val="00E7143D"/>
    <w:rsid w:val="00E726D7"/>
    <w:rsid w:val="00E72977"/>
    <w:rsid w:val="00E72FFD"/>
    <w:rsid w:val="00E73173"/>
    <w:rsid w:val="00E748E6"/>
    <w:rsid w:val="00E75343"/>
    <w:rsid w:val="00E80AE0"/>
    <w:rsid w:val="00E81372"/>
    <w:rsid w:val="00E83ECB"/>
    <w:rsid w:val="00E87371"/>
    <w:rsid w:val="00E90308"/>
    <w:rsid w:val="00E909A9"/>
    <w:rsid w:val="00E90D81"/>
    <w:rsid w:val="00E90FA5"/>
    <w:rsid w:val="00E91D88"/>
    <w:rsid w:val="00E94D67"/>
    <w:rsid w:val="00E951FB"/>
    <w:rsid w:val="00E95484"/>
    <w:rsid w:val="00E95F6F"/>
    <w:rsid w:val="00E979CC"/>
    <w:rsid w:val="00E97BDB"/>
    <w:rsid w:val="00E97E3F"/>
    <w:rsid w:val="00EA0345"/>
    <w:rsid w:val="00EA1BA0"/>
    <w:rsid w:val="00EA42F3"/>
    <w:rsid w:val="00EA5990"/>
    <w:rsid w:val="00EA6D4F"/>
    <w:rsid w:val="00EA7F69"/>
    <w:rsid w:val="00EB060F"/>
    <w:rsid w:val="00EB1B3B"/>
    <w:rsid w:val="00EB1C1A"/>
    <w:rsid w:val="00EB364C"/>
    <w:rsid w:val="00EB3A8A"/>
    <w:rsid w:val="00EB3FFB"/>
    <w:rsid w:val="00EB47B3"/>
    <w:rsid w:val="00EB47E8"/>
    <w:rsid w:val="00EB4D80"/>
    <w:rsid w:val="00EB509D"/>
    <w:rsid w:val="00EB530E"/>
    <w:rsid w:val="00EB59A5"/>
    <w:rsid w:val="00EB681A"/>
    <w:rsid w:val="00EB7D9B"/>
    <w:rsid w:val="00EC0D2C"/>
    <w:rsid w:val="00EC12FC"/>
    <w:rsid w:val="00EC14C1"/>
    <w:rsid w:val="00EC1AC8"/>
    <w:rsid w:val="00EC30E7"/>
    <w:rsid w:val="00EC3BC4"/>
    <w:rsid w:val="00EC3F34"/>
    <w:rsid w:val="00EC3F4F"/>
    <w:rsid w:val="00EC4866"/>
    <w:rsid w:val="00EC57EC"/>
    <w:rsid w:val="00EC7C07"/>
    <w:rsid w:val="00EC7E1C"/>
    <w:rsid w:val="00ED054E"/>
    <w:rsid w:val="00ED093C"/>
    <w:rsid w:val="00ED0971"/>
    <w:rsid w:val="00ED12BA"/>
    <w:rsid w:val="00ED298B"/>
    <w:rsid w:val="00ED2C7E"/>
    <w:rsid w:val="00ED4EFC"/>
    <w:rsid w:val="00ED667B"/>
    <w:rsid w:val="00ED6DC2"/>
    <w:rsid w:val="00ED6FCD"/>
    <w:rsid w:val="00ED78F0"/>
    <w:rsid w:val="00EE0C8C"/>
    <w:rsid w:val="00EE192E"/>
    <w:rsid w:val="00EE3F2D"/>
    <w:rsid w:val="00EE4DAC"/>
    <w:rsid w:val="00EE6949"/>
    <w:rsid w:val="00EE7043"/>
    <w:rsid w:val="00EF44A2"/>
    <w:rsid w:val="00EF4BDE"/>
    <w:rsid w:val="00EF644F"/>
    <w:rsid w:val="00EF66D0"/>
    <w:rsid w:val="00EF7558"/>
    <w:rsid w:val="00F002BA"/>
    <w:rsid w:val="00F00C02"/>
    <w:rsid w:val="00F01288"/>
    <w:rsid w:val="00F03EC6"/>
    <w:rsid w:val="00F0438E"/>
    <w:rsid w:val="00F0516D"/>
    <w:rsid w:val="00F056FF"/>
    <w:rsid w:val="00F0674F"/>
    <w:rsid w:val="00F07B53"/>
    <w:rsid w:val="00F11012"/>
    <w:rsid w:val="00F11FC1"/>
    <w:rsid w:val="00F120E1"/>
    <w:rsid w:val="00F127A6"/>
    <w:rsid w:val="00F131CF"/>
    <w:rsid w:val="00F1415F"/>
    <w:rsid w:val="00F177D9"/>
    <w:rsid w:val="00F2020E"/>
    <w:rsid w:val="00F26310"/>
    <w:rsid w:val="00F26976"/>
    <w:rsid w:val="00F305BF"/>
    <w:rsid w:val="00F305EB"/>
    <w:rsid w:val="00F306C0"/>
    <w:rsid w:val="00F309E6"/>
    <w:rsid w:val="00F30C97"/>
    <w:rsid w:val="00F30D56"/>
    <w:rsid w:val="00F30F41"/>
    <w:rsid w:val="00F30F90"/>
    <w:rsid w:val="00F313FB"/>
    <w:rsid w:val="00F3160F"/>
    <w:rsid w:val="00F31E7A"/>
    <w:rsid w:val="00F35B3F"/>
    <w:rsid w:val="00F36676"/>
    <w:rsid w:val="00F36A62"/>
    <w:rsid w:val="00F373D5"/>
    <w:rsid w:val="00F40278"/>
    <w:rsid w:val="00F420EB"/>
    <w:rsid w:val="00F42ECE"/>
    <w:rsid w:val="00F43019"/>
    <w:rsid w:val="00F43E95"/>
    <w:rsid w:val="00F442C7"/>
    <w:rsid w:val="00F44901"/>
    <w:rsid w:val="00F45F4D"/>
    <w:rsid w:val="00F46759"/>
    <w:rsid w:val="00F47AC4"/>
    <w:rsid w:val="00F506A0"/>
    <w:rsid w:val="00F507A3"/>
    <w:rsid w:val="00F5096D"/>
    <w:rsid w:val="00F51A3D"/>
    <w:rsid w:val="00F537FB"/>
    <w:rsid w:val="00F54FF1"/>
    <w:rsid w:val="00F556D6"/>
    <w:rsid w:val="00F561DF"/>
    <w:rsid w:val="00F62BD3"/>
    <w:rsid w:val="00F65016"/>
    <w:rsid w:val="00F662A4"/>
    <w:rsid w:val="00F66AEE"/>
    <w:rsid w:val="00F6737A"/>
    <w:rsid w:val="00F70878"/>
    <w:rsid w:val="00F71394"/>
    <w:rsid w:val="00F72342"/>
    <w:rsid w:val="00F72DD4"/>
    <w:rsid w:val="00F73EA4"/>
    <w:rsid w:val="00F74396"/>
    <w:rsid w:val="00F74BFF"/>
    <w:rsid w:val="00F7515C"/>
    <w:rsid w:val="00F766B9"/>
    <w:rsid w:val="00F775BB"/>
    <w:rsid w:val="00F814AF"/>
    <w:rsid w:val="00F83A28"/>
    <w:rsid w:val="00F83AF2"/>
    <w:rsid w:val="00F8410B"/>
    <w:rsid w:val="00F84390"/>
    <w:rsid w:val="00F84457"/>
    <w:rsid w:val="00F84597"/>
    <w:rsid w:val="00F8520E"/>
    <w:rsid w:val="00F85D54"/>
    <w:rsid w:val="00F85E5B"/>
    <w:rsid w:val="00F868E0"/>
    <w:rsid w:val="00F87629"/>
    <w:rsid w:val="00F87EA5"/>
    <w:rsid w:val="00F91DB5"/>
    <w:rsid w:val="00F92854"/>
    <w:rsid w:val="00F9337D"/>
    <w:rsid w:val="00F94DF5"/>
    <w:rsid w:val="00F95A42"/>
    <w:rsid w:val="00F969E2"/>
    <w:rsid w:val="00F97CF2"/>
    <w:rsid w:val="00FA00F7"/>
    <w:rsid w:val="00FA0F66"/>
    <w:rsid w:val="00FA1F92"/>
    <w:rsid w:val="00FA3A7A"/>
    <w:rsid w:val="00FA3DBD"/>
    <w:rsid w:val="00FA41EC"/>
    <w:rsid w:val="00FA5A41"/>
    <w:rsid w:val="00FA5B71"/>
    <w:rsid w:val="00FA7BB1"/>
    <w:rsid w:val="00FB10CF"/>
    <w:rsid w:val="00FB1340"/>
    <w:rsid w:val="00FB1577"/>
    <w:rsid w:val="00FB4ACA"/>
    <w:rsid w:val="00FB4F26"/>
    <w:rsid w:val="00FB55DE"/>
    <w:rsid w:val="00FB5B18"/>
    <w:rsid w:val="00FB5B44"/>
    <w:rsid w:val="00FB652F"/>
    <w:rsid w:val="00FB69EB"/>
    <w:rsid w:val="00FB6E0B"/>
    <w:rsid w:val="00FB7593"/>
    <w:rsid w:val="00FB77E7"/>
    <w:rsid w:val="00FC01B1"/>
    <w:rsid w:val="00FC071D"/>
    <w:rsid w:val="00FC272D"/>
    <w:rsid w:val="00FC2D9F"/>
    <w:rsid w:val="00FC2E76"/>
    <w:rsid w:val="00FC36BB"/>
    <w:rsid w:val="00FC4EF9"/>
    <w:rsid w:val="00FD020B"/>
    <w:rsid w:val="00FD03B4"/>
    <w:rsid w:val="00FD0B45"/>
    <w:rsid w:val="00FD0F81"/>
    <w:rsid w:val="00FD1724"/>
    <w:rsid w:val="00FD1E98"/>
    <w:rsid w:val="00FD213A"/>
    <w:rsid w:val="00FD23D3"/>
    <w:rsid w:val="00FD3216"/>
    <w:rsid w:val="00FD3596"/>
    <w:rsid w:val="00FD4900"/>
    <w:rsid w:val="00FD5483"/>
    <w:rsid w:val="00FD5819"/>
    <w:rsid w:val="00FD5D12"/>
    <w:rsid w:val="00FD5D48"/>
    <w:rsid w:val="00FD5DE8"/>
    <w:rsid w:val="00FD64BB"/>
    <w:rsid w:val="00FD70FD"/>
    <w:rsid w:val="00FD7729"/>
    <w:rsid w:val="00FE0CAB"/>
    <w:rsid w:val="00FE0F56"/>
    <w:rsid w:val="00FE1B58"/>
    <w:rsid w:val="00FE2F68"/>
    <w:rsid w:val="00FE4FFE"/>
    <w:rsid w:val="00FE6147"/>
    <w:rsid w:val="00FE6AF3"/>
    <w:rsid w:val="00FE70C6"/>
    <w:rsid w:val="00FE7FF6"/>
    <w:rsid w:val="00FF08F9"/>
    <w:rsid w:val="00FF305F"/>
    <w:rsid w:val="00FF4F58"/>
    <w:rsid w:val="00FF50FA"/>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936,#083a25,#0b5133,#128855,#562057,#61174e,#2c0a23,#1c06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uiPriority w:val="99"/>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uiPriority w:val="99"/>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Titre1Car">
    <w:name w:val="Titre 1 Car"/>
    <w:link w:val="Titre1"/>
    <w:rsid w:val="00A27FDF"/>
    <w:rPr>
      <w:b/>
      <w:bCs/>
      <w:i/>
      <w:sz w:val="24"/>
      <w:lang w:val="es-ES_tradnl"/>
    </w:rPr>
  </w:style>
  <w:style w:type="character" w:customStyle="1" w:styleId="Corpsdetexte2Car">
    <w:name w:val="Corps de texte 2 Car"/>
    <w:link w:val="Corpsdetexte2"/>
    <w:rsid w:val="00A27FDF"/>
    <w:rPr>
      <w:sz w:val="24"/>
      <w:szCs w:val="24"/>
    </w:rPr>
  </w:style>
  <w:style w:type="paragraph" w:styleId="Paragraphedeliste">
    <w:name w:val="List Paragraph"/>
    <w:basedOn w:val="Normal"/>
    <w:uiPriority w:val="34"/>
    <w:qFormat/>
    <w:rsid w:val="00EE1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Ref. de nota al pie 2,Footnote number,BVI fnr,4_G,16 Point,Superscript 6 Point"/>
    <w:uiPriority w:val="99"/>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uiPriority w:val="99"/>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Titre1Car">
    <w:name w:val="Titre 1 Car"/>
    <w:link w:val="Titre1"/>
    <w:rsid w:val="00A27FDF"/>
    <w:rPr>
      <w:b/>
      <w:bCs/>
      <w:i/>
      <w:sz w:val="24"/>
      <w:lang w:val="es-ES_tradnl"/>
    </w:rPr>
  </w:style>
  <w:style w:type="character" w:customStyle="1" w:styleId="Corpsdetexte2Car">
    <w:name w:val="Corps de texte 2 Car"/>
    <w:link w:val="Corpsdetexte2"/>
    <w:rsid w:val="00A27FDF"/>
    <w:rPr>
      <w:sz w:val="24"/>
      <w:szCs w:val="24"/>
    </w:rPr>
  </w:style>
  <w:style w:type="paragraph" w:styleId="Paragraphedeliste">
    <w:name w:val="List Paragraph"/>
    <w:basedOn w:val="Normal"/>
    <w:uiPriority w:val="34"/>
    <w:qFormat/>
    <w:rsid w:val="00EE1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264">
      <w:bodyDiv w:val="1"/>
      <w:marLeft w:val="0"/>
      <w:marRight w:val="0"/>
      <w:marTop w:val="0"/>
      <w:marBottom w:val="0"/>
      <w:divBdr>
        <w:top w:val="none" w:sz="0" w:space="0" w:color="auto"/>
        <w:left w:val="none" w:sz="0" w:space="0" w:color="auto"/>
        <w:bottom w:val="none" w:sz="0" w:space="0" w:color="auto"/>
        <w:right w:val="none" w:sz="0" w:space="0" w:color="auto"/>
      </w:divBdr>
    </w:div>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1237">
      <w:bodyDiv w:val="1"/>
      <w:marLeft w:val="0"/>
      <w:marRight w:val="0"/>
      <w:marTop w:val="0"/>
      <w:marBottom w:val="0"/>
      <w:divBdr>
        <w:top w:val="none" w:sz="0" w:space="0" w:color="auto"/>
        <w:left w:val="none" w:sz="0" w:space="0" w:color="auto"/>
        <w:bottom w:val="none" w:sz="0" w:space="0" w:color="auto"/>
        <w:right w:val="none" w:sz="0" w:space="0" w:color="auto"/>
      </w:divBdr>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1010-9E3C-45E1-B1D4-E105E673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3242</Words>
  <Characters>17835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21035</CharactersWithSpaces>
  <SharedDoc>false</SharedDoc>
  <HLinks>
    <vt:vector size="12"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3</cp:revision>
  <cp:lastPrinted>2017-10-31T14:59:00Z</cp:lastPrinted>
  <dcterms:created xsi:type="dcterms:W3CDTF">2017-10-31T15:05:00Z</dcterms:created>
  <dcterms:modified xsi:type="dcterms:W3CDTF">2017-11-26T16:53:00Z</dcterms:modified>
</cp:coreProperties>
</file>