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FF" w:rsidRPr="00DB4524" w:rsidRDefault="009C6AFF" w:rsidP="009C6AF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FF0000"/>
          <w:sz w:val="28"/>
          <w:szCs w:val="22"/>
          <w:lang w:val="es-CO" w:eastAsia="fr-FR"/>
        </w:rPr>
      </w:pPr>
      <w:r w:rsidRPr="00DB4524">
        <w:rPr>
          <w:rFonts w:ascii="Calibri" w:eastAsia="Calibri" w:hAnsi="Calibri" w:cs="Calibri"/>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B4524">
        <w:rPr>
          <w:rFonts w:ascii="Calibri" w:eastAsia="Calibri" w:hAnsi="Calibri" w:cs="Calibri"/>
          <w:color w:val="FF0000"/>
          <w:szCs w:val="18"/>
          <w:lang w:val="es-CO" w:eastAsia="fr-FR"/>
        </w:rPr>
        <w:t> </w:t>
      </w:r>
    </w:p>
    <w:p w:rsidR="009C6AFF" w:rsidRPr="00DB4524" w:rsidRDefault="009C6AFF" w:rsidP="009C6AFF">
      <w:pPr>
        <w:shd w:val="clear" w:color="auto" w:fill="FFFFFF"/>
        <w:ind w:left="2124" w:hanging="2124"/>
        <w:jc w:val="both"/>
        <w:rPr>
          <w:rFonts w:ascii="Calibri" w:eastAsia="Calibri" w:hAnsi="Calibri" w:cs="Calibri"/>
          <w:sz w:val="18"/>
          <w:szCs w:val="18"/>
          <w:lang w:val="es-CO" w:eastAsia="fr-FR"/>
        </w:rPr>
      </w:pPr>
      <w:r w:rsidRPr="00DB4524">
        <w:rPr>
          <w:rFonts w:ascii="Calibri" w:hAnsi="Calibri" w:cs="Calibri"/>
          <w:sz w:val="18"/>
          <w:szCs w:val="18"/>
          <w:lang w:val="es-CO" w:eastAsia="fr-FR"/>
        </w:rPr>
        <w:t>Providencia:</w:t>
      </w:r>
      <w:r w:rsidRPr="00DB4524">
        <w:rPr>
          <w:rFonts w:ascii="Calibri" w:hAnsi="Calibri" w:cs="Calibri"/>
          <w:sz w:val="18"/>
          <w:szCs w:val="18"/>
          <w:lang w:val="es-CO" w:eastAsia="fr-FR"/>
        </w:rPr>
        <w:tab/>
        <w:t>Sentencia  - 2ª Instancia -21 de marzo de 2018</w:t>
      </w:r>
    </w:p>
    <w:p w:rsidR="009C6AFF" w:rsidRPr="00DB4524" w:rsidRDefault="009C6AFF" w:rsidP="009C6AFF">
      <w:pPr>
        <w:shd w:val="clear" w:color="auto" w:fill="FFFFFF"/>
        <w:tabs>
          <w:tab w:val="left" w:pos="1418"/>
        </w:tabs>
        <w:jc w:val="both"/>
        <w:rPr>
          <w:rFonts w:ascii="Calibri" w:eastAsia="Calibri" w:hAnsi="Calibri" w:cs="Calibri"/>
          <w:sz w:val="18"/>
          <w:szCs w:val="18"/>
          <w:lang w:eastAsia="fr-FR"/>
        </w:rPr>
      </w:pPr>
      <w:r w:rsidRPr="00DB4524">
        <w:rPr>
          <w:rFonts w:ascii="Calibri" w:eastAsia="Calibri" w:hAnsi="Calibri" w:cs="Calibri"/>
          <w:sz w:val="18"/>
          <w:szCs w:val="18"/>
          <w:lang w:val="es-CO" w:eastAsia="fr-FR"/>
        </w:rPr>
        <w:t>Radicación Nro. :</w:t>
      </w:r>
      <w:r w:rsidRPr="00DB4524">
        <w:rPr>
          <w:rFonts w:ascii="Calibri" w:eastAsia="Calibri" w:hAnsi="Calibri" w:cs="Calibri"/>
          <w:sz w:val="18"/>
          <w:szCs w:val="18"/>
          <w:lang w:val="es-CO" w:eastAsia="fr-FR"/>
        </w:rPr>
        <w:tab/>
        <w:t xml:space="preserve">  </w:t>
      </w:r>
      <w:r w:rsidRPr="00DB4524">
        <w:rPr>
          <w:rFonts w:ascii="Calibri" w:eastAsia="Calibri" w:hAnsi="Calibri" w:cs="Calibri"/>
          <w:sz w:val="18"/>
          <w:szCs w:val="18"/>
          <w:lang w:val="es-CO" w:eastAsia="fr-FR"/>
        </w:rPr>
        <w:tab/>
      </w:r>
      <w:r w:rsidRPr="00DB4524">
        <w:rPr>
          <w:rFonts w:ascii="Calibri" w:eastAsia="Calibri" w:hAnsi="Calibri" w:cs="Calibri"/>
          <w:sz w:val="18"/>
          <w:szCs w:val="18"/>
          <w:lang w:eastAsia="fr-FR"/>
        </w:rPr>
        <w:t>2015-00067</w:t>
      </w:r>
    </w:p>
    <w:p w:rsidR="009C6AFF" w:rsidRPr="00DB4524" w:rsidRDefault="009C6AFF" w:rsidP="009C6AFF">
      <w:pPr>
        <w:shd w:val="clear" w:color="auto" w:fill="FFFFFF"/>
        <w:tabs>
          <w:tab w:val="left" w:pos="1418"/>
        </w:tabs>
        <w:jc w:val="both"/>
        <w:rPr>
          <w:rFonts w:ascii="Calibri" w:eastAsia="Calibri" w:hAnsi="Calibri" w:cs="Calibri"/>
          <w:bCs/>
          <w:sz w:val="18"/>
          <w:szCs w:val="18"/>
          <w:lang w:eastAsia="fr-FR"/>
        </w:rPr>
      </w:pPr>
      <w:r w:rsidRPr="00DB4524">
        <w:rPr>
          <w:rFonts w:ascii="Calibri" w:eastAsia="Calibri" w:hAnsi="Calibri" w:cs="Calibri"/>
          <w:sz w:val="18"/>
          <w:szCs w:val="18"/>
          <w:lang w:val="es-ES_tradnl" w:eastAsia="fr-FR"/>
        </w:rPr>
        <w:t>Demandante</w:t>
      </w:r>
      <w:r w:rsidRPr="00DB4524">
        <w:rPr>
          <w:rFonts w:ascii="Calibri" w:eastAsia="Calibri" w:hAnsi="Calibri" w:cs="Calibri"/>
          <w:sz w:val="18"/>
          <w:szCs w:val="18"/>
          <w:lang w:val="es-CO" w:eastAsia="fr-FR"/>
        </w:rPr>
        <w:t>:</w:t>
      </w:r>
      <w:r w:rsidRPr="00DB4524">
        <w:rPr>
          <w:rFonts w:ascii="Calibri" w:eastAsia="Calibri" w:hAnsi="Calibri" w:cs="Calibri"/>
          <w:sz w:val="18"/>
          <w:szCs w:val="18"/>
          <w:lang w:val="es-CO" w:eastAsia="fr-FR"/>
        </w:rPr>
        <w:tab/>
      </w:r>
      <w:r w:rsidRPr="00DB4524">
        <w:rPr>
          <w:rFonts w:ascii="Calibri" w:eastAsia="Calibri" w:hAnsi="Calibri" w:cs="Calibri"/>
          <w:sz w:val="18"/>
          <w:szCs w:val="18"/>
          <w:lang w:val="es-CO" w:eastAsia="fr-FR"/>
        </w:rPr>
        <w:tab/>
      </w:r>
      <w:r w:rsidRPr="00DB4524">
        <w:rPr>
          <w:rFonts w:ascii="Calibri" w:eastAsia="Calibri" w:hAnsi="Calibri" w:cs="Calibri"/>
          <w:bCs/>
          <w:sz w:val="18"/>
          <w:szCs w:val="18"/>
          <w:lang w:val="es-CO" w:eastAsia="fr-FR"/>
        </w:rPr>
        <w:t>Alberto García Suárez y otra</w:t>
      </w:r>
    </w:p>
    <w:p w:rsidR="009C6AFF" w:rsidRPr="00DB4524" w:rsidRDefault="009C6AFF" w:rsidP="009C6AFF">
      <w:pPr>
        <w:shd w:val="clear" w:color="auto" w:fill="FFFFFF"/>
        <w:tabs>
          <w:tab w:val="left" w:pos="1418"/>
        </w:tabs>
        <w:jc w:val="both"/>
        <w:rPr>
          <w:rFonts w:ascii="Calibri" w:eastAsia="Calibri" w:hAnsi="Calibri" w:cs="Calibri"/>
          <w:bCs/>
          <w:sz w:val="18"/>
          <w:szCs w:val="18"/>
          <w:lang w:eastAsia="fr-FR"/>
        </w:rPr>
      </w:pPr>
      <w:r w:rsidRPr="00DB4524">
        <w:rPr>
          <w:rFonts w:ascii="Calibri" w:eastAsia="Calibri" w:hAnsi="Calibri" w:cs="Calibri"/>
          <w:bCs/>
          <w:sz w:val="18"/>
          <w:szCs w:val="18"/>
          <w:lang w:eastAsia="fr-FR"/>
        </w:rPr>
        <w:t xml:space="preserve">Demandado: </w:t>
      </w:r>
      <w:r w:rsidRPr="00DB4524">
        <w:rPr>
          <w:rFonts w:ascii="Calibri" w:eastAsia="Calibri" w:hAnsi="Calibri" w:cs="Calibri"/>
          <w:bCs/>
          <w:sz w:val="18"/>
          <w:szCs w:val="18"/>
          <w:lang w:eastAsia="fr-FR"/>
        </w:rPr>
        <w:tab/>
      </w:r>
      <w:r w:rsidRPr="00DB4524">
        <w:rPr>
          <w:rFonts w:ascii="Calibri" w:eastAsia="Calibri" w:hAnsi="Calibri" w:cs="Calibri"/>
          <w:bCs/>
          <w:sz w:val="18"/>
          <w:szCs w:val="18"/>
          <w:lang w:eastAsia="fr-FR"/>
        </w:rPr>
        <w:tab/>
      </w:r>
      <w:proofErr w:type="spellStart"/>
      <w:r w:rsidRPr="00DB4524">
        <w:rPr>
          <w:rFonts w:ascii="Calibri" w:eastAsia="Calibri" w:hAnsi="Calibri" w:cs="Calibri"/>
          <w:bCs/>
          <w:sz w:val="18"/>
          <w:szCs w:val="18"/>
          <w:lang w:val="es-CO" w:eastAsia="fr-FR"/>
        </w:rPr>
        <w:t>Ómar</w:t>
      </w:r>
      <w:proofErr w:type="spellEnd"/>
      <w:r w:rsidRPr="00DB4524">
        <w:rPr>
          <w:rFonts w:ascii="Calibri" w:eastAsia="Calibri" w:hAnsi="Calibri" w:cs="Calibri"/>
          <w:bCs/>
          <w:sz w:val="18"/>
          <w:szCs w:val="18"/>
          <w:lang w:val="es-CO" w:eastAsia="fr-FR"/>
        </w:rPr>
        <w:t xml:space="preserve"> García Suárez y otros</w:t>
      </w:r>
    </w:p>
    <w:p w:rsidR="009C6AFF" w:rsidRPr="00DB4524" w:rsidRDefault="009C6AFF" w:rsidP="009C6AFF">
      <w:pPr>
        <w:shd w:val="clear" w:color="auto" w:fill="FFFFFF"/>
        <w:tabs>
          <w:tab w:val="left" w:pos="1418"/>
        </w:tabs>
        <w:ind w:left="2124" w:hanging="2124"/>
        <w:jc w:val="both"/>
        <w:rPr>
          <w:rFonts w:ascii="Calibri" w:eastAsia="Calibri" w:hAnsi="Calibri" w:cs="Calibri"/>
          <w:sz w:val="18"/>
          <w:szCs w:val="18"/>
          <w:lang w:val="es-CO" w:eastAsia="fr-FR"/>
        </w:rPr>
      </w:pPr>
      <w:r w:rsidRPr="00DB4524">
        <w:rPr>
          <w:rFonts w:ascii="Calibri" w:eastAsia="Calibri" w:hAnsi="Calibri" w:cs="Calibri"/>
          <w:sz w:val="18"/>
          <w:szCs w:val="18"/>
          <w:lang w:val="es-CO" w:eastAsia="fr-FR"/>
        </w:rPr>
        <w:t>Proceso:                </w:t>
      </w:r>
      <w:r w:rsidRPr="00DB4524">
        <w:rPr>
          <w:rFonts w:ascii="Calibri" w:eastAsia="Calibri" w:hAnsi="Calibri" w:cs="Calibri"/>
          <w:sz w:val="18"/>
          <w:szCs w:val="18"/>
          <w:lang w:val="es-CO" w:eastAsia="fr-FR"/>
        </w:rPr>
        <w:tab/>
      </w:r>
      <w:r w:rsidRPr="00DB4524">
        <w:rPr>
          <w:rFonts w:ascii="Calibri" w:eastAsia="Calibri" w:hAnsi="Calibri" w:cs="Calibri"/>
          <w:sz w:val="18"/>
          <w:szCs w:val="18"/>
          <w:lang w:val="es-CO" w:eastAsia="fr-FR"/>
        </w:rPr>
        <w:tab/>
        <w:t xml:space="preserve">Ordinario – Nulidad de Partición y Adjudicación </w:t>
      </w:r>
    </w:p>
    <w:p w:rsidR="009C6AFF" w:rsidRPr="00DB4524" w:rsidRDefault="009C6AFF" w:rsidP="009C6AFF">
      <w:pPr>
        <w:shd w:val="clear" w:color="auto" w:fill="FFFFFF"/>
        <w:tabs>
          <w:tab w:val="left" w:pos="1416"/>
        </w:tabs>
        <w:jc w:val="both"/>
        <w:rPr>
          <w:rFonts w:ascii="Calibri" w:eastAsia="Calibri" w:hAnsi="Calibri" w:cs="Calibri"/>
          <w:bCs/>
          <w:iCs/>
          <w:sz w:val="18"/>
          <w:szCs w:val="18"/>
          <w:lang w:val="es-CO" w:eastAsia="fr-FR"/>
        </w:rPr>
      </w:pPr>
      <w:r w:rsidRPr="00DB4524">
        <w:rPr>
          <w:rFonts w:ascii="Calibri" w:eastAsia="Calibri" w:hAnsi="Calibri" w:cs="Calibri"/>
          <w:sz w:val="18"/>
          <w:szCs w:val="18"/>
          <w:lang w:val="es-CO" w:eastAsia="fr-FR"/>
        </w:rPr>
        <w:t>Magistrado Ponente: </w:t>
      </w:r>
      <w:r w:rsidRPr="00DB4524">
        <w:rPr>
          <w:rFonts w:ascii="Calibri" w:eastAsia="Calibri" w:hAnsi="Calibri" w:cs="Calibri"/>
          <w:sz w:val="18"/>
          <w:szCs w:val="18"/>
          <w:lang w:val="es-CO" w:eastAsia="fr-FR"/>
        </w:rPr>
        <w:tab/>
      </w:r>
      <w:proofErr w:type="spellStart"/>
      <w:r w:rsidRPr="00DB4524">
        <w:rPr>
          <w:rFonts w:ascii="Calibri" w:eastAsia="Calibri" w:hAnsi="Calibri" w:cs="Calibri"/>
          <w:sz w:val="18"/>
          <w:szCs w:val="18"/>
          <w:lang w:val="es-CO" w:eastAsia="fr-FR"/>
        </w:rPr>
        <w:t>DUBERNEY</w:t>
      </w:r>
      <w:proofErr w:type="spellEnd"/>
      <w:r w:rsidRPr="00DB4524">
        <w:rPr>
          <w:rFonts w:ascii="Calibri" w:eastAsia="Calibri" w:hAnsi="Calibri" w:cs="Calibri"/>
          <w:sz w:val="18"/>
          <w:szCs w:val="18"/>
          <w:lang w:val="es-CO" w:eastAsia="fr-FR"/>
        </w:rPr>
        <w:t xml:space="preserve"> GRISALES HERRERA</w:t>
      </w:r>
    </w:p>
    <w:p w:rsidR="009C6AFF" w:rsidRPr="00DB4524" w:rsidRDefault="009C6AFF" w:rsidP="009C6AFF">
      <w:pPr>
        <w:shd w:val="clear" w:color="auto" w:fill="FFFFFF"/>
        <w:ind w:left="2124" w:hanging="2124"/>
        <w:jc w:val="both"/>
        <w:rPr>
          <w:rFonts w:ascii="Calibri" w:eastAsia="Calibri" w:hAnsi="Calibri" w:cs="Calibri"/>
          <w:bCs/>
          <w:iCs/>
          <w:sz w:val="10"/>
          <w:szCs w:val="10"/>
          <w:lang w:val="es-CO" w:eastAsia="fr-FR"/>
        </w:rPr>
      </w:pPr>
    </w:p>
    <w:p w:rsidR="009C6AFF" w:rsidRPr="00DB4524" w:rsidRDefault="009C6AFF" w:rsidP="00F5623E">
      <w:pPr>
        <w:pStyle w:val="Sinespaciado"/>
        <w:jc w:val="both"/>
        <w:rPr>
          <w:sz w:val="18"/>
          <w:szCs w:val="18"/>
          <w:lang w:val="es-CO" w:eastAsia="fr-FR"/>
        </w:rPr>
      </w:pPr>
      <w:r w:rsidRPr="00DB4524">
        <w:rPr>
          <w:b/>
          <w:sz w:val="18"/>
          <w:szCs w:val="18"/>
          <w:lang w:val="es-CO" w:eastAsia="fr-FR"/>
        </w:rPr>
        <w:t xml:space="preserve">Temas: </w:t>
      </w:r>
      <w:r w:rsidRPr="00DB4524">
        <w:rPr>
          <w:b/>
          <w:sz w:val="18"/>
          <w:szCs w:val="18"/>
          <w:lang w:val="es-CO" w:eastAsia="fr-FR"/>
        </w:rPr>
        <w:tab/>
      </w:r>
      <w:r w:rsidRPr="00DB4524">
        <w:rPr>
          <w:b/>
          <w:sz w:val="18"/>
          <w:szCs w:val="18"/>
          <w:lang w:val="es-CO" w:eastAsia="fr-FR"/>
        </w:rPr>
        <w:tab/>
      </w:r>
      <w:r w:rsidRPr="00DB4524">
        <w:rPr>
          <w:b/>
          <w:sz w:val="18"/>
          <w:szCs w:val="18"/>
          <w:lang w:val="es-CO" w:eastAsia="fr-FR"/>
        </w:rPr>
        <w:tab/>
        <w:t>NULIDAD DE PARTICIÓN Y ADJUDICACIÓN / RENUNCIA A GANANCIALES /SOLO ES POSIBLE POR ACTO SOLEMNE/ RESTITUCIÓN DE BIENES / CORRESPONDE A AMBAS PARTES/ CONFIRMA PARCIALMENTE/-</w:t>
      </w:r>
      <w:r w:rsidR="00F5623E" w:rsidRPr="00DB4524">
        <w:rPr>
          <w:sz w:val="18"/>
          <w:szCs w:val="18"/>
          <w:lang w:val="es-CO" w:eastAsia="fr-FR"/>
        </w:rPr>
        <w:t>Por manera que, la forma para realizar esa renuncia no puede ser otra que la escritura pública, y por ende, carece de eficacia lo dicho por la señora Elvia Suárez de García, a través del citado escrito (Folio 462, cuaderno principal, volumen 2), ya que de ningún modo, la sola autenticación lo convierte en acto solemne. Tampoco, lo reviste de esa formalidad el que no haya sido tachado de falso, como lo propusiera la recurrente. En esas condicion</w:t>
      </w:r>
      <w:bookmarkStart w:id="0" w:name="_GoBack"/>
      <w:bookmarkEnd w:id="0"/>
      <w:r w:rsidR="00F5623E" w:rsidRPr="00DB4524">
        <w:rPr>
          <w:sz w:val="18"/>
          <w:szCs w:val="18"/>
          <w:lang w:val="es-CO" w:eastAsia="fr-FR"/>
        </w:rPr>
        <w:t xml:space="preserve">es, deben desecharse todos los reproches enfilados a admitir la manifestación de renuncia revelada en ese escrito; además, ni siquiera fue incorporado a la escritura pública No.4357 de 31-12-2012 de la Notaría 3ª de Pereira. Ahora, frente a que sea inexistente una regla que exija el otorgamiento de poder, para renunciar a gananciales, como ya se dijo, esa dejación es por acto solemne, pero como aquí se hizo a través de apoderado, el mandato otorgado debía contener expresamente esa facultad, ya que la gestión del mandatario se limita a la labor encomendada (Artículo 2142, CC), y en este caso, no pueda dársele otro alcance al conferido por la señora Suárez de García (Folio 19, cuaderno principal, volumen 1), dado que la voluntad que exteriorizó únicamente fue para que se vendieran sus derechos a gananciales. Es evidente que el alcance de ese mandato se circunscribe a la eventual venta y al trámite </w:t>
      </w:r>
      <w:proofErr w:type="spellStart"/>
      <w:r w:rsidR="00F5623E" w:rsidRPr="00DB4524">
        <w:rPr>
          <w:sz w:val="18"/>
          <w:szCs w:val="18"/>
          <w:lang w:val="es-CO" w:eastAsia="fr-FR"/>
        </w:rPr>
        <w:t>liquidatorio</w:t>
      </w:r>
      <w:proofErr w:type="spellEnd"/>
      <w:r w:rsidR="00F5623E" w:rsidRPr="00DB4524">
        <w:rPr>
          <w:sz w:val="18"/>
          <w:szCs w:val="18"/>
          <w:lang w:val="es-CO" w:eastAsia="fr-FR"/>
        </w:rPr>
        <w:t xml:space="preserve"> de la sociedad conyugal y de la herencia, NUNCA PARA RENUNCIAR a ese derecho, razón que daba lugar a declarar que hubo vicio en su consentimiento y se omitió, sin justificación, la liquidación de la comunidad de bienes de la pareja, sin considerar que el acto de dimisión solo es respecto del derecho, no a los haberes o deudas sociales, tal como razona la doctrina autorizada de la materia.</w:t>
      </w:r>
    </w:p>
    <w:p w:rsidR="009C6AFF" w:rsidRPr="00DB4524" w:rsidRDefault="009C6AFF" w:rsidP="009C6AFF">
      <w:pPr>
        <w:pStyle w:val="Sinespaciado"/>
        <w:jc w:val="both"/>
        <w:rPr>
          <w:sz w:val="18"/>
          <w:szCs w:val="18"/>
          <w:lang w:val="es-CO" w:eastAsia="fr-FR"/>
        </w:rPr>
      </w:pPr>
      <w:r w:rsidRPr="00DB4524">
        <w:rPr>
          <w:sz w:val="18"/>
          <w:szCs w:val="18"/>
          <w:lang w:val="es-CO" w:eastAsia="fr-FR"/>
        </w:rPr>
        <w:t>(…)</w:t>
      </w:r>
    </w:p>
    <w:p w:rsidR="009C6AFF" w:rsidRPr="00DB4524" w:rsidRDefault="00F5623E" w:rsidP="00F5623E">
      <w:pPr>
        <w:pStyle w:val="Sinespaciado"/>
        <w:jc w:val="both"/>
        <w:rPr>
          <w:sz w:val="18"/>
          <w:szCs w:val="18"/>
          <w:lang w:val="es-CO" w:eastAsia="fr-FR"/>
        </w:rPr>
      </w:pPr>
      <w:r w:rsidRPr="00DB4524">
        <w:rPr>
          <w:sz w:val="18"/>
          <w:szCs w:val="18"/>
          <w:lang w:val="es-CO" w:eastAsia="fr-FR"/>
        </w:rPr>
        <w:t xml:space="preserve">Queda, entonces, por revisar el último reproche de la recurrente, en cuanto a que la devolución de los bienes debe provenir de ambas partes y no, solamente, de los demandados, como se señaló en primera instancia. La solución, emerge sin dudas de lo dispuesto en el artículo 1746, CC, dado que ante la anulación del acto, las cosas deben volver al estado que se encontraban si aquel, no hubiese existido, en palabras del citado profesor </w:t>
      </w:r>
      <w:proofErr w:type="spellStart"/>
      <w:r w:rsidRPr="00DB4524">
        <w:rPr>
          <w:sz w:val="18"/>
          <w:szCs w:val="18"/>
          <w:lang w:val="es-CO" w:eastAsia="fr-FR"/>
        </w:rPr>
        <w:t>Lafont</w:t>
      </w:r>
      <w:proofErr w:type="spellEnd"/>
      <w:r w:rsidRPr="00DB4524">
        <w:rPr>
          <w:sz w:val="18"/>
          <w:szCs w:val="18"/>
          <w:lang w:val="es-CO" w:eastAsia="fr-FR"/>
        </w:rPr>
        <w:t xml:space="preserve"> </w:t>
      </w:r>
      <w:proofErr w:type="spellStart"/>
      <w:r w:rsidRPr="00DB4524">
        <w:rPr>
          <w:sz w:val="18"/>
          <w:szCs w:val="18"/>
          <w:lang w:val="es-CO" w:eastAsia="fr-FR"/>
        </w:rPr>
        <w:t>Pianetta</w:t>
      </w:r>
      <w:proofErr w:type="spellEnd"/>
      <w:r w:rsidRPr="00DB4524">
        <w:rPr>
          <w:sz w:val="18"/>
          <w:szCs w:val="18"/>
          <w:lang w:val="es-CO" w:eastAsia="fr-FR"/>
        </w:rPr>
        <w:t xml:space="preserve"> : “(…) el acto de partición se destruye por la fuerza de la sentencia y desaparece del mundo jurídico, restableciéndose, como consecuencia, la comunidad </w:t>
      </w:r>
      <w:proofErr w:type="spellStart"/>
      <w:r w:rsidRPr="00DB4524">
        <w:rPr>
          <w:sz w:val="18"/>
          <w:szCs w:val="18"/>
          <w:lang w:val="es-CO" w:eastAsia="fr-FR"/>
        </w:rPr>
        <w:t>herencial</w:t>
      </w:r>
      <w:proofErr w:type="spellEnd"/>
      <w:r w:rsidRPr="00DB4524">
        <w:rPr>
          <w:sz w:val="18"/>
          <w:szCs w:val="18"/>
          <w:lang w:val="es-CO" w:eastAsia="fr-FR"/>
        </w:rPr>
        <w:t xml:space="preserve"> sobre toda su masa partible o sobre aquella cuota o bien al cual hace referencia la partición (…)”, y entonces, le asiste la razón a la impugnante.</w:t>
      </w:r>
    </w:p>
    <w:p w:rsidR="00B32EBF" w:rsidRPr="00DB4524" w:rsidRDefault="00E5198A" w:rsidP="00B32EBF">
      <w:pPr>
        <w:pStyle w:val="Sinespaciado"/>
        <w:tabs>
          <w:tab w:val="left" w:pos="3579"/>
        </w:tabs>
        <w:spacing w:line="360" w:lineRule="auto"/>
        <w:jc w:val="center"/>
        <w:rPr>
          <w:rFonts w:ascii="Georgia" w:hAnsi="Georgia" w:cs="Arial"/>
          <w:w w:val="140"/>
          <w:sz w:val="14"/>
          <w:lang w:val="es-CO"/>
        </w:rPr>
      </w:pPr>
      <w:r w:rsidRPr="00DB4524">
        <w:rPr>
          <w:rFonts w:ascii="Georgia" w:hAnsi="Georgia"/>
          <w:noProof/>
        </w:rPr>
        <w:drawing>
          <wp:anchor distT="0" distB="0" distL="114300" distR="114300" simplePos="0" relativeHeight="251659264" behindDoc="0" locked="0" layoutInCell="1" allowOverlap="1" wp14:anchorId="7CE9455D" wp14:editId="1C1701BD">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DB4524" w:rsidRDefault="00B32EBF" w:rsidP="00B32EBF">
      <w:pPr>
        <w:pStyle w:val="Sinespaciado"/>
        <w:tabs>
          <w:tab w:val="left" w:pos="3579"/>
        </w:tabs>
        <w:spacing w:line="360" w:lineRule="auto"/>
        <w:jc w:val="center"/>
        <w:rPr>
          <w:rFonts w:ascii="Georgia" w:hAnsi="Georgia" w:cs="Arial"/>
          <w:w w:val="140"/>
          <w:sz w:val="14"/>
          <w:lang w:val="es-CO"/>
        </w:rPr>
      </w:pPr>
    </w:p>
    <w:p w:rsidR="00B32EBF" w:rsidRPr="00DB4524" w:rsidRDefault="00B32EBF" w:rsidP="00B32EBF">
      <w:pPr>
        <w:pStyle w:val="Sinespaciado"/>
        <w:tabs>
          <w:tab w:val="left" w:pos="3579"/>
        </w:tabs>
        <w:spacing w:line="360" w:lineRule="auto"/>
        <w:jc w:val="center"/>
        <w:rPr>
          <w:rFonts w:ascii="Georgia" w:hAnsi="Georgia" w:cs="Arial"/>
          <w:w w:val="140"/>
          <w:sz w:val="14"/>
          <w:lang w:val="es-CO"/>
        </w:rPr>
      </w:pPr>
    </w:p>
    <w:p w:rsidR="00B32EBF" w:rsidRPr="00DB4524" w:rsidRDefault="00122D51" w:rsidP="00B32EBF">
      <w:pPr>
        <w:pStyle w:val="Sinespaciado"/>
        <w:tabs>
          <w:tab w:val="left" w:pos="3579"/>
        </w:tabs>
        <w:spacing w:line="360" w:lineRule="auto"/>
        <w:jc w:val="center"/>
        <w:rPr>
          <w:rFonts w:ascii="Georgia" w:hAnsi="Georgia" w:cs="Arial"/>
          <w:w w:val="140"/>
          <w:sz w:val="14"/>
          <w:lang w:val="es-CO"/>
        </w:rPr>
      </w:pPr>
      <w:r w:rsidRPr="00DB4524">
        <w:rPr>
          <w:rFonts w:ascii="Georgia" w:hAnsi="Georgia" w:cs="Arial"/>
          <w:w w:val="140"/>
          <w:sz w:val="14"/>
          <w:lang w:val="es-CO"/>
        </w:rPr>
        <w:t>REPÚ</w:t>
      </w:r>
      <w:r w:rsidR="00B32EBF" w:rsidRPr="00DB4524">
        <w:rPr>
          <w:rFonts w:ascii="Georgia" w:hAnsi="Georgia" w:cs="Arial"/>
          <w:w w:val="140"/>
          <w:sz w:val="14"/>
          <w:lang w:val="es-CO"/>
        </w:rPr>
        <w:t>BLICA DE COLOMBIA</w:t>
      </w:r>
    </w:p>
    <w:p w:rsidR="00B32EBF" w:rsidRPr="00DB4524" w:rsidRDefault="00B32EBF" w:rsidP="00B32EBF">
      <w:pPr>
        <w:pStyle w:val="Sinespaciado"/>
        <w:tabs>
          <w:tab w:val="center" w:pos="4987"/>
          <w:tab w:val="left" w:pos="8449"/>
        </w:tabs>
        <w:spacing w:line="360" w:lineRule="auto"/>
        <w:jc w:val="center"/>
        <w:rPr>
          <w:rFonts w:ascii="Georgia" w:hAnsi="Georgia" w:cs="Arial"/>
          <w:w w:val="140"/>
          <w:lang w:val="es-CO"/>
        </w:rPr>
      </w:pPr>
      <w:r w:rsidRPr="00DB4524">
        <w:rPr>
          <w:rFonts w:ascii="Georgia" w:hAnsi="Georgia" w:cs="Arial"/>
          <w:w w:val="140"/>
          <w:sz w:val="14"/>
          <w:lang w:val="es-CO"/>
        </w:rPr>
        <w:t>RAMA JUDICIAL DEL PODER PÚBLICO</w:t>
      </w:r>
    </w:p>
    <w:p w:rsidR="00B32EBF" w:rsidRPr="00DB4524" w:rsidRDefault="00B32EBF" w:rsidP="00B32EBF">
      <w:pPr>
        <w:pStyle w:val="Sinespaciado"/>
        <w:spacing w:line="360" w:lineRule="auto"/>
        <w:jc w:val="center"/>
        <w:rPr>
          <w:rFonts w:ascii="Georgia" w:hAnsi="Georgia" w:cs="Arial"/>
          <w:w w:val="140"/>
          <w:sz w:val="16"/>
          <w:lang w:val="es-CO"/>
        </w:rPr>
      </w:pPr>
      <w:r w:rsidRPr="00DB4524">
        <w:rPr>
          <w:rFonts w:ascii="Georgia" w:hAnsi="Georgia" w:cs="Arial"/>
          <w:w w:val="140"/>
          <w:sz w:val="18"/>
          <w:lang w:val="es-CO"/>
        </w:rPr>
        <w:t>T</w:t>
      </w:r>
      <w:r w:rsidRPr="00DB4524">
        <w:rPr>
          <w:rFonts w:ascii="Georgia" w:hAnsi="Georgia" w:cs="Arial"/>
          <w:w w:val="140"/>
          <w:sz w:val="16"/>
          <w:lang w:val="es-CO"/>
        </w:rPr>
        <w:t>RIBUNAL</w:t>
      </w:r>
      <w:r w:rsidRPr="00DB4524">
        <w:rPr>
          <w:rFonts w:ascii="Georgia" w:hAnsi="Georgia" w:cs="Arial"/>
          <w:w w:val="140"/>
          <w:sz w:val="18"/>
          <w:lang w:val="es-CO"/>
        </w:rPr>
        <w:t xml:space="preserve"> S</w:t>
      </w:r>
      <w:r w:rsidRPr="00DB4524">
        <w:rPr>
          <w:rFonts w:ascii="Georgia" w:hAnsi="Georgia" w:cs="Arial"/>
          <w:w w:val="140"/>
          <w:sz w:val="16"/>
          <w:lang w:val="es-CO"/>
        </w:rPr>
        <w:t xml:space="preserve">UPERIOR DEL </w:t>
      </w:r>
      <w:r w:rsidRPr="00DB4524">
        <w:rPr>
          <w:rFonts w:ascii="Georgia" w:hAnsi="Georgia" w:cs="Arial"/>
          <w:w w:val="140"/>
          <w:sz w:val="18"/>
          <w:lang w:val="es-CO"/>
        </w:rPr>
        <w:t>D</w:t>
      </w:r>
      <w:r w:rsidRPr="00DB4524">
        <w:rPr>
          <w:rFonts w:ascii="Georgia" w:hAnsi="Georgia" w:cs="Arial"/>
          <w:w w:val="140"/>
          <w:sz w:val="16"/>
          <w:lang w:val="es-CO"/>
        </w:rPr>
        <w:t>ISTRITO</w:t>
      </w:r>
      <w:r w:rsidRPr="00DB4524">
        <w:rPr>
          <w:rFonts w:ascii="Georgia" w:hAnsi="Georgia" w:cs="Arial"/>
          <w:w w:val="140"/>
          <w:sz w:val="18"/>
          <w:lang w:val="es-CO"/>
        </w:rPr>
        <w:t xml:space="preserve"> J</w:t>
      </w:r>
      <w:r w:rsidRPr="00DB4524">
        <w:rPr>
          <w:rFonts w:ascii="Georgia" w:hAnsi="Georgia" w:cs="Arial"/>
          <w:w w:val="140"/>
          <w:sz w:val="16"/>
          <w:lang w:val="es-CO"/>
        </w:rPr>
        <w:t>UDICIAL</w:t>
      </w:r>
    </w:p>
    <w:p w:rsidR="00B32EBF" w:rsidRPr="00DB4524" w:rsidRDefault="00B32EBF" w:rsidP="00B32EBF">
      <w:pPr>
        <w:pStyle w:val="Sinespaciado"/>
        <w:spacing w:line="360" w:lineRule="auto"/>
        <w:jc w:val="center"/>
        <w:rPr>
          <w:rFonts w:ascii="Georgia" w:hAnsi="Georgia" w:cs="Arial"/>
          <w:w w:val="140"/>
          <w:sz w:val="16"/>
          <w:szCs w:val="18"/>
          <w:lang w:val="es-CO"/>
        </w:rPr>
      </w:pPr>
      <w:r w:rsidRPr="00DB4524">
        <w:rPr>
          <w:rFonts w:ascii="Georgia" w:hAnsi="Georgia" w:cs="Arial"/>
          <w:w w:val="140"/>
          <w:sz w:val="18"/>
          <w:szCs w:val="18"/>
          <w:lang w:val="es-CO"/>
        </w:rPr>
        <w:t>S</w:t>
      </w:r>
      <w:r w:rsidRPr="00DB4524">
        <w:rPr>
          <w:rFonts w:ascii="Georgia" w:hAnsi="Georgia" w:cs="Arial"/>
          <w:w w:val="140"/>
          <w:sz w:val="14"/>
          <w:szCs w:val="18"/>
          <w:lang w:val="es-CO"/>
        </w:rPr>
        <w:t xml:space="preserve">ALA </w:t>
      </w:r>
      <w:r w:rsidR="00E65EF8" w:rsidRPr="00DB4524">
        <w:rPr>
          <w:rFonts w:ascii="Georgia" w:hAnsi="Georgia" w:cs="Arial"/>
          <w:w w:val="140"/>
          <w:sz w:val="14"/>
          <w:szCs w:val="18"/>
          <w:lang w:val="es-CO"/>
        </w:rPr>
        <w:t xml:space="preserve">DE </w:t>
      </w:r>
      <w:r w:rsidR="00E65EF8" w:rsidRPr="00DB4524">
        <w:rPr>
          <w:rFonts w:ascii="Georgia" w:hAnsi="Georgia" w:cs="Arial"/>
          <w:w w:val="140"/>
          <w:sz w:val="18"/>
          <w:szCs w:val="18"/>
          <w:lang w:val="es-CO"/>
        </w:rPr>
        <w:t>D</w:t>
      </w:r>
      <w:r w:rsidR="00E65EF8" w:rsidRPr="00DB4524">
        <w:rPr>
          <w:rFonts w:ascii="Georgia" w:hAnsi="Georgia" w:cs="Arial"/>
          <w:w w:val="140"/>
          <w:sz w:val="14"/>
          <w:szCs w:val="18"/>
          <w:lang w:val="es-CO"/>
        </w:rPr>
        <w:t xml:space="preserve">ECISIÓN </w:t>
      </w:r>
      <w:r w:rsidRPr="00DB4524">
        <w:rPr>
          <w:rFonts w:ascii="Georgia" w:hAnsi="Georgia" w:cs="Arial"/>
          <w:w w:val="140"/>
          <w:sz w:val="18"/>
          <w:szCs w:val="18"/>
          <w:lang w:val="es-CO"/>
        </w:rPr>
        <w:t>C</w:t>
      </w:r>
      <w:r w:rsidRPr="00DB4524">
        <w:rPr>
          <w:rFonts w:ascii="Georgia" w:hAnsi="Georgia" w:cs="Arial"/>
          <w:w w:val="140"/>
          <w:sz w:val="16"/>
          <w:szCs w:val="18"/>
          <w:lang w:val="es-CO"/>
        </w:rPr>
        <w:t>IVIL –</w:t>
      </w:r>
      <w:r w:rsidR="0026209C" w:rsidRPr="00DB4524">
        <w:rPr>
          <w:rFonts w:ascii="Georgia" w:hAnsi="Georgia" w:cs="Arial"/>
          <w:w w:val="140"/>
          <w:sz w:val="16"/>
          <w:szCs w:val="18"/>
          <w:lang w:val="es-CO"/>
        </w:rPr>
        <w:t xml:space="preserve"> </w:t>
      </w:r>
      <w:r w:rsidRPr="00DB4524">
        <w:rPr>
          <w:rFonts w:ascii="Georgia" w:hAnsi="Georgia" w:cs="Arial"/>
          <w:w w:val="140"/>
          <w:sz w:val="18"/>
          <w:szCs w:val="18"/>
          <w:lang w:val="es-CO"/>
        </w:rPr>
        <w:t>F</w:t>
      </w:r>
      <w:r w:rsidRPr="00DB4524">
        <w:rPr>
          <w:rFonts w:ascii="Georgia" w:hAnsi="Georgia" w:cs="Arial"/>
          <w:w w:val="140"/>
          <w:sz w:val="16"/>
          <w:szCs w:val="18"/>
          <w:lang w:val="es-CO"/>
        </w:rPr>
        <w:t xml:space="preserve">AMILIA – </w:t>
      </w:r>
      <w:r w:rsidRPr="00DB4524">
        <w:rPr>
          <w:rFonts w:ascii="Georgia" w:hAnsi="Georgia" w:cs="Arial"/>
          <w:w w:val="140"/>
          <w:sz w:val="18"/>
          <w:szCs w:val="18"/>
          <w:lang w:val="es-CO"/>
        </w:rPr>
        <w:t>D</w:t>
      </w:r>
      <w:r w:rsidRPr="00DB4524">
        <w:rPr>
          <w:rFonts w:ascii="Georgia" w:hAnsi="Georgia" w:cs="Arial"/>
          <w:w w:val="140"/>
          <w:sz w:val="16"/>
          <w:szCs w:val="18"/>
          <w:lang w:val="es-CO"/>
        </w:rPr>
        <w:t>ISTRITO</w:t>
      </w:r>
      <w:r w:rsidRPr="00DB4524">
        <w:rPr>
          <w:rFonts w:ascii="Georgia" w:hAnsi="Georgia" w:cs="Arial"/>
          <w:w w:val="140"/>
          <w:sz w:val="18"/>
          <w:szCs w:val="18"/>
          <w:lang w:val="es-CO"/>
        </w:rPr>
        <w:t xml:space="preserve"> D</w:t>
      </w:r>
      <w:r w:rsidRPr="00DB4524">
        <w:rPr>
          <w:rFonts w:ascii="Georgia" w:hAnsi="Georgia" w:cs="Arial"/>
          <w:w w:val="140"/>
          <w:sz w:val="16"/>
          <w:szCs w:val="18"/>
          <w:lang w:val="es-CO"/>
        </w:rPr>
        <w:t>E</w:t>
      </w:r>
      <w:r w:rsidRPr="00DB4524">
        <w:rPr>
          <w:rFonts w:ascii="Georgia" w:hAnsi="Georgia" w:cs="Arial"/>
          <w:w w:val="140"/>
          <w:sz w:val="18"/>
          <w:szCs w:val="18"/>
          <w:lang w:val="es-CO"/>
        </w:rPr>
        <w:t xml:space="preserve"> P</w:t>
      </w:r>
      <w:r w:rsidRPr="00DB4524">
        <w:rPr>
          <w:rFonts w:ascii="Georgia" w:hAnsi="Georgia" w:cs="Arial"/>
          <w:w w:val="140"/>
          <w:sz w:val="16"/>
          <w:szCs w:val="18"/>
          <w:lang w:val="es-CO"/>
        </w:rPr>
        <w:t>EREIRA</w:t>
      </w:r>
    </w:p>
    <w:p w:rsidR="00E82583" w:rsidRPr="00DB4524" w:rsidRDefault="00B32EBF" w:rsidP="00B32EBF">
      <w:pPr>
        <w:pStyle w:val="Sinespaciado"/>
        <w:spacing w:line="360" w:lineRule="auto"/>
        <w:jc w:val="center"/>
        <w:rPr>
          <w:rFonts w:ascii="Georgia" w:hAnsi="Georgia" w:cs="Arial"/>
          <w:w w:val="140"/>
          <w:sz w:val="16"/>
          <w:szCs w:val="18"/>
          <w:lang w:val="es-CO"/>
        </w:rPr>
      </w:pPr>
      <w:r w:rsidRPr="00DB4524">
        <w:rPr>
          <w:rFonts w:ascii="Georgia" w:hAnsi="Georgia" w:cs="Arial"/>
          <w:w w:val="140"/>
          <w:sz w:val="18"/>
          <w:szCs w:val="18"/>
          <w:lang w:val="es-CO"/>
        </w:rPr>
        <w:t>D</w:t>
      </w:r>
      <w:r w:rsidRPr="00DB4524">
        <w:rPr>
          <w:rFonts w:ascii="Georgia" w:hAnsi="Georgia" w:cs="Arial"/>
          <w:w w:val="140"/>
          <w:sz w:val="16"/>
          <w:szCs w:val="18"/>
          <w:lang w:val="es-CO"/>
        </w:rPr>
        <w:t xml:space="preserve">EPARTAMENTO </w:t>
      </w:r>
      <w:r w:rsidRPr="00DB4524">
        <w:rPr>
          <w:rFonts w:ascii="Georgia" w:hAnsi="Georgia" w:cs="Arial"/>
          <w:w w:val="140"/>
          <w:sz w:val="18"/>
          <w:szCs w:val="18"/>
          <w:lang w:val="es-CO"/>
        </w:rPr>
        <w:t>D</w:t>
      </w:r>
      <w:r w:rsidRPr="00DB4524">
        <w:rPr>
          <w:rFonts w:ascii="Georgia" w:hAnsi="Georgia" w:cs="Arial"/>
          <w:w w:val="140"/>
          <w:sz w:val="16"/>
          <w:szCs w:val="18"/>
          <w:lang w:val="es-CO"/>
        </w:rPr>
        <w:t xml:space="preserve">EL </w:t>
      </w:r>
      <w:r w:rsidRPr="00DB4524">
        <w:rPr>
          <w:rFonts w:ascii="Georgia" w:hAnsi="Georgia" w:cs="Arial"/>
          <w:w w:val="140"/>
          <w:sz w:val="18"/>
          <w:szCs w:val="18"/>
          <w:lang w:val="es-CO"/>
        </w:rPr>
        <w:t>R</w:t>
      </w:r>
      <w:r w:rsidRPr="00DB4524">
        <w:rPr>
          <w:rFonts w:ascii="Georgia" w:hAnsi="Georgia" w:cs="Arial"/>
          <w:w w:val="140"/>
          <w:sz w:val="16"/>
          <w:szCs w:val="18"/>
          <w:lang w:val="es-CO"/>
        </w:rPr>
        <w:t>ISARALDA</w:t>
      </w:r>
    </w:p>
    <w:p w:rsidR="008F7ADB" w:rsidRPr="00DB4524" w:rsidRDefault="008F7ADB" w:rsidP="003C2B50">
      <w:pPr>
        <w:pStyle w:val="Textoindependiente"/>
        <w:spacing w:line="360" w:lineRule="auto"/>
        <w:jc w:val="center"/>
        <w:rPr>
          <w:rFonts w:ascii="Georgia" w:hAnsi="Georgia" w:cs="Arial"/>
          <w:sz w:val="22"/>
          <w:szCs w:val="22"/>
          <w:lang w:val="es-CO"/>
        </w:rPr>
      </w:pPr>
    </w:p>
    <w:p w:rsidR="008F7ADB" w:rsidRPr="00DB4524" w:rsidRDefault="008F7ADB" w:rsidP="00D814EE">
      <w:pPr>
        <w:pStyle w:val="Textoindependiente"/>
        <w:spacing w:line="360" w:lineRule="auto"/>
        <w:ind w:left="708" w:firstLine="708"/>
        <w:rPr>
          <w:rFonts w:ascii="Georgia" w:hAnsi="Georgia" w:cs="Arial"/>
          <w:sz w:val="22"/>
          <w:szCs w:val="22"/>
          <w:lang w:val="es-CO"/>
        </w:rPr>
      </w:pPr>
      <w:r w:rsidRPr="00DB4524">
        <w:rPr>
          <w:rFonts w:ascii="Georgia" w:hAnsi="Georgia" w:cs="Arial"/>
          <w:sz w:val="22"/>
          <w:szCs w:val="22"/>
          <w:lang w:val="es-CO"/>
        </w:rPr>
        <w:t>Asunto</w:t>
      </w:r>
      <w:r w:rsidRPr="00DB4524">
        <w:rPr>
          <w:rFonts w:ascii="Georgia" w:hAnsi="Georgia" w:cs="Arial"/>
          <w:sz w:val="22"/>
          <w:szCs w:val="22"/>
          <w:lang w:val="es-CO"/>
        </w:rPr>
        <w:tab/>
      </w:r>
      <w:r w:rsidRPr="00DB4524">
        <w:rPr>
          <w:rFonts w:ascii="Georgia" w:hAnsi="Georgia" w:cs="Arial"/>
          <w:sz w:val="22"/>
          <w:szCs w:val="22"/>
          <w:lang w:val="es-CO"/>
        </w:rPr>
        <w:tab/>
      </w:r>
      <w:r w:rsidRPr="00DB4524">
        <w:rPr>
          <w:rFonts w:ascii="Georgia" w:hAnsi="Georgia" w:cs="Arial"/>
          <w:sz w:val="22"/>
          <w:szCs w:val="22"/>
          <w:lang w:val="es-CO"/>
        </w:rPr>
        <w:tab/>
        <w:t xml:space="preserve">: </w:t>
      </w:r>
      <w:r w:rsidR="008512A2" w:rsidRPr="00DB4524">
        <w:rPr>
          <w:rFonts w:ascii="Georgia" w:hAnsi="Georgia" w:cs="Arial"/>
          <w:sz w:val="22"/>
          <w:szCs w:val="22"/>
          <w:lang w:val="es-CO"/>
        </w:rPr>
        <w:t>Sentencia de segunda instancia</w:t>
      </w:r>
      <w:r w:rsidR="00D85616" w:rsidRPr="00DB4524">
        <w:rPr>
          <w:rFonts w:ascii="Georgia" w:hAnsi="Georgia" w:cs="Arial"/>
          <w:sz w:val="22"/>
          <w:szCs w:val="22"/>
          <w:lang w:val="es-CO"/>
        </w:rPr>
        <w:t xml:space="preserve"> - Civil</w:t>
      </w:r>
    </w:p>
    <w:p w:rsidR="00441512" w:rsidRPr="00DB4524" w:rsidRDefault="00441512" w:rsidP="00441512">
      <w:pPr>
        <w:pStyle w:val="Textoindependiente"/>
        <w:spacing w:line="360" w:lineRule="auto"/>
        <w:ind w:left="708" w:firstLine="708"/>
        <w:rPr>
          <w:rFonts w:ascii="Georgia" w:hAnsi="Georgia" w:cs="Arial"/>
          <w:sz w:val="22"/>
          <w:szCs w:val="22"/>
          <w:lang w:val="es-CO"/>
        </w:rPr>
      </w:pPr>
      <w:r w:rsidRPr="00DB4524">
        <w:rPr>
          <w:rFonts w:ascii="Georgia" w:hAnsi="Georgia" w:cs="Arial"/>
          <w:sz w:val="22"/>
          <w:szCs w:val="22"/>
          <w:lang w:val="es-CO"/>
        </w:rPr>
        <w:t>Tipo de proceso</w:t>
      </w:r>
      <w:r w:rsidRPr="00DB4524">
        <w:rPr>
          <w:rFonts w:ascii="Georgia" w:hAnsi="Georgia" w:cs="Arial"/>
          <w:sz w:val="22"/>
          <w:szCs w:val="22"/>
          <w:lang w:val="es-CO"/>
        </w:rPr>
        <w:tab/>
        <w:t>: Ordinario – Nulidad de partición y adjudicación</w:t>
      </w:r>
    </w:p>
    <w:p w:rsidR="00441512" w:rsidRPr="00DB4524" w:rsidRDefault="00441512" w:rsidP="00441512">
      <w:pPr>
        <w:pStyle w:val="Textoindependiente"/>
        <w:spacing w:line="360" w:lineRule="auto"/>
        <w:ind w:left="708" w:firstLine="708"/>
        <w:rPr>
          <w:rFonts w:ascii="Georgia" w:hAnsi="Georgia" w:cs="Arial"/>
          <w:sz w:val="22"/>
          <w:szCs w:val="22"/>
          <w:lang w:val="es-CO"/>
        </w:rPr>
      </w:pPr>
      <w:r w:rsidRPr="00DB4524">
        <w:rPr>
          <w:rFonts w:ascii="Georgia" w:hAnsi="Georgia" w:cs="Arial"/>
          <w:sz w:val="22"/>
          <w:szCs w:val="22"/>
          <w:lang w:val="es-CO"/>
        </w:rPr>
        <w:t>Demandantes</w:t>
      </w:r>
      <w:r w:rsidRPr="00DB4524">
        <w:rPr>
          <w:rFonts w:ascii="Georgia" w:hAnsi="Georgia" w:cs="Arial"/>
          <w:sz w:val="22"/>
          <w:szCs w:val="22"/>
          <w:lang w:val="es-CO"/>
        </w:rPr>
        <w:tab/>
      </w:r>
      <w:r w:rsidRPr="00DB4524">
        <w:rPr>
          <w:rFonts w:ascii="Georgia" w:hAnsi="Georgia" w:cs="Arial"/>
          <w:sz w:val="22"/>
          <w:szCs w:val="22"/>
          <w:lang w:val="es-CO"/>
        </w:rPr>
        <w:tab/>
        <w:t>: Alberto García Suárez y otra</w:t>
      </w:r>
    </w:p>
    <w:p w:rsidR="00441512" w:rsidRPr="00DB4524" w:rsidRDefault="00441512" w:rsidP="00441512">
      <w:pPr>
        <w:pStyle w:val="Textoindependiente"/>
        <w:spacing w:line="360" w:lineRule="auto"/>
        <w:ind w:left="708" w:firstLine="708"/>
        <w:rPr>
          <w:rFonts w:ascii="Georgia" w:hAnsi="Georgia" w:cs="Arial"/>
          <w:sz w:val="22"/>
          <w:szCs w:val="22"/>
          <w:lang w:val="es-CO"/>
        </w:rPr>
      </w:pPr>
      <w:r w:rsidRPr="00DB4524">
        <w:rPr>
          <w:rFonts w:ascii="Georgia" w:hAnsi="Georgia" w:cs="Arial"/>
          <w:sz w:val="22"/>
          <w:szCs w:val="22"/>
          <w:lang w:val="es-CO"/>
        </w:rPr>
        <w:t>Demandados</w:t>
      </w:r>
      <w:r w:rsidRPr="00DB4524">
        <w:rPr>
          <w:rFonts w:ascii="Georgia" w:hAnsi="Georgia" w:cs="Arial"/>
          <w:sz w:val="22"/>
          <w:szCs w:val="22"/>
          <w:lang w:val="es-CO"/>
        </w:rPr>
        <w:tab/>
      </w:r>
      <w:r w:rsidRPr="00DB4524">
        <w:rPr>
          <w:rFonts w:ascii="Georgia" w:hAnsi="Georgia" w:cs="Arial"/>
          <w:sz w:val="22"/>
          <w:szCs w:val="22"/>
          <w:lang w:val="es-CO"/>
        </w:rPr>
        <w:tab/>
        <w:t xml:space="preserve">: </w:t>
      </w:r>
      <w:proofErr w:type="spellStart"/>
      <w:r w:rsidR="0085205E" w:rsidRPr="00DB4524">
        <w:rPr>
          <w:rFonts w:ascii="Georgia" w:hAnsi="Georgia" w:cs="Arial"/>
          <w:sz w:val="22"/>
          <w:szCs w:val="22"/>
          <w:lang w:val="es-CO"/>
        </w:rPr>
        <w:t>Ó</w:t>
      </w:r>
      <w:r w:rsidRPr="00DB4524">
        <w:rPr>
          <w:rFonts w:ascii="Georgia" w:hAnsi="Georgia" w:cs="Arial"/>
          <w:sz w:val="22"/>
          <w:szCs w:val="22"/>
          <w:lang w:val="es-CO"/>
        </w:rPr>
        <w:t>mar</w:t>
      </w:r>
      <w:proofErr w:type="spellEnd"/>
      <w:r w:rsidRPr="00DB4524">
        <w:rPr>
          <w:rFonts w:ascii="Georgia" w:hAnsi="Georgia" w:cs="Arial"/>
          <w:sz w:val="22"/>
          <w:szCs w:val="22"/>
          <w:lang w:val="es-CO"/>
        </w:rPr>
        <w:t xml:space="preserve"> García Suárez y otros</w:t>
      </w:r>
    </w:p>
    <w:p w:rsidR="00441512" w:rsidRPr="00DB4524" w:rsidRDefault="00441512" w:rsidP="00441512">
      <w:pPr>
        <w:pStyle w:val="Textoindependiente"/>
        <w:spacing w:line="360" w:lineRule="auto"/>
        <w:ind w:left="708" w:firstLine="708"/>
        <w:rPr>
          <w:rFonts w:ascii="Georgia" w:hAnsi="Georgia" w:cs="Arial"/>
          <w:sz w:val="22"/>
          <w:szCs w:val="22"/>
          <w:lang w:val="es-CO"/>
        </w:rPr>
      </w:pPr>
      <w:r w:rsidRPr="00DB4524">
        <w:rPr>
          <w:rFonts w:ascii="Georgia" w:hAnsi="Georgia" w:cs="Arial"/>
          <w:sz w:val="22"/>
          <w:szCs w:val="22"/>
          <w:lang w:val="es-CO"/>
        </w:rPr>
        <w:t xml:space="preserve">Procedencia </w:t>
      </w:r>
      <w:r w:rsidRPr="00DB4524">
        <w:rPr>
          <w:rFonts w:ascii="Georgia" w:hAnsi="Georgia" w:cs="Arial"/>
          <w:sz w:val="22"/>
          <w:szCs w:val="22"/>
          <w:lang w:val="es-CO"/>
        </w:rPr>
        <w:tab/>
      </w:r>
      <w:r w:rsidRPr="00DB4524">
        <w:rPr>
          <w:rFonts w:ascii="Georgia" w:hAnsi="Georgia" w:cs="Arial"/>
          <w:sz w:val="22"/>
          <w:szCs w:val="22"/>
          <w:lang w:val="es-CO"/>
        </w:rPr>
        <w:tab/>
        <w:t>: Juzgado Cuarto de Familia de Pereira</w:t>
      </w:r>
    </w:p>
    <w:p w:rsidR="00441512" w:rsidRPr="00DB4524" w:rsidRDefault="00441512" w:rsidP="00441512">
      <w:pPr>
        <w:pStyle w:val="Textoindependiente"/>
        <w:spacing w:line="360" w:lineRule="auto"/>
        <w:ind w:left="708" w:firstLine="708"/>
        <w:rPr>
          <w:rFonts w:ascii="Georgia" w:hAnsi="Georgia" w:cs="Arial"/>
          <w:sz w:val="22"/>
          <w:szCs w:val="22"/>
          <w:lang w:val="es-CO"/>
        </w:rPr>
      </w:pPr>
      <w:r w:rsidRPr="00DB4524">
        <w:rPr>
          <w:rFonts w:ascii="Georgia" w:hAnsi="Georgia" w:cs="Arial"/>
          <w:sz w:val="22"/>
          <w:szCs w:val="22"/>
          <w:lang w:val="es-CO"/>
        </w:rPr>
        <w:t>Radicación</w:t>
      </w:r>
      <w:r w:rsidRPr="00DB4524">
        <w:rPr>
          <w:rFonts w:ascii="Georgia" w:hAnsi="Georgia" w:cs="Arial"/>
          <w:sz w:val="22"/>
          <w:szCs w:val="22"/>
          <w:lang w:val="es-CO"/>
        </w:rPr>
        <w:tab/>
      </w:r>
      <w:r w:rsidRPr="00DB4524">
        <w:rPr>
          <w:rFonts w:ascii="Georgia" w:hAnsi="Georgia" w:cs="Arial"/>
          <w:sz w:val="22"/>
          <w:szCs w:val="22"/>
          <w:lang w:val="es-CO"/>
        </w:rPr>
        <w:tab/>
        <w:t xml:space="preserve">: 2015-00067-01 </w:t>
      </w:r>
    </w:p>
    <w:p w:rsidR="00700BEF" w:rsidRPr="00DB4524" w:rsidRDefault="00700BEF" w:rsidP="00D814EE">
      <w:pPr>
        <w:spacing w:line="360" w:lineRule="auto"/>
        <w:ind w:left="708" w:firstLine="708"/>
        <w:rPr>
          <w:rFonts w:ascii="Georgia" w:hAnsi="Georgia" w:cs="Arial"/>
          <w:sz w:val="22"/>
          <w:szCs w:val="22"/>
          <w:lang w:val="es-CO"/>
        </w:rPr>
      </w:pPr>
      <w:r w:rsidRPr="00DB4524">
        <w:rPr>
          <w:rFonts w:ascii="Georgia" w:hAnsi="Georgia" w:cs="Arial"/>
          <w:sz w:val="22"/>
          <w:szCs w:val="22"/>
          <w:lang w:val="es-CO"/>
        </w:rPr>
        <w:t>Temas</w:t>
      </w:r>
      <w:r w:rsidRPr="00DB4524">
        <w:rPr>
          <w:rFonts w:ascii="Georgia" w:hAnsi="Georgia" w:cs="Arial"/>
          <w:sz w:val="22"/>
          <w:szCs w:val="22"/>
          <w:lang w:val="es-CO"/>
        </w:rPr>
        <w:tab/>
      </w:r>
      <w:r w:rsidRPr="00DB4524">
        <w:rPr>
          <w:rFonts w:ascii="Georgia" w:hAnsi="Georgia" w:cs="Arial"/>
          <w:sz w:val="22"/>
          <w:szCs w:val="22"/>
          <w:lang w:val="es-CO"/>
        </w:rPr>
        <w:tab/>
      </w:r>
      <w:r w:rsidRPr="00DB4524">
        <w:rPr>
          <w:rFonts w:ascii="Georgia" w:hAnsi="Georgia" w:cs="Arial"/>
          <w:sz w:val="22"/>
          <w:szCs w:val="22"/>
          <w:lang w:val="es-CO"/>
        </w:rPr>
        <w:tab/>
        <w:t>:</w:t>
      </w:r>
      <w:r w:rsidR="00EF2E09" w:rsidRPr="00DB4524">
        <w:rPr>
          <w:rFonts w:ascii="Georgia" w:hAnsi="Georgia" w:cs="Arial"/>
          <w:sz w:val="22"/>
          <w:szCs w:val="22"/>
          <w:lang w:val="es-CO"/>
        </w:rPr>
        <w:t xml:space="preserve"> </w:t>
      </w:r>
      <w:r w:rsidR="00C4045E" w:rsidRPr="00DB4524">
        <w:rPr>
          <w:rFonts w:ascii="Georgia" w:hAnsi="Georgia" w:cs="Arial"/>
          <w:sz w:val="22"/>
          <w:szCs w:val="22"/>
          <w:lang w:val="es-CO"/>
        </w:rPr>
        <w:t xml:space="preserve">Renuncia a gananciales – Restitución a la masa </w:t>
      </w:r>
      <w:proofErr w:type="spellStart"/>
      <w:r w:rsidR="00C4045E" w:rsidRPr="00DB4524">
        <w:rPr>
          <w:rFonts w:ascii="Georgia" w:hAnsi="Georgia" w:cs="Arial"/>
          <w:sz w:val="22"/>
          <w:szCs w:val="22"/>
          <w:lang w:val="es-CO"/>
        </w:rPr>
        <w:t>herencial</w:t>
      </w:r>
      <w:proofErr w:type="spellEnd"/>
    </w:p>
    <w:p w:rsidR="00170D5A" w:rsidRPr="00DB4524" w:rsidRDefault="008F7ADB" w:rsidP="00D814EE">
      <w:pPr>
        <w:spacing w:line="360" w:lineRule="auto"/>
        <w:ind w:left="1416"/>
        <w:rPr>
          <w:rFonts w:ascii="Georgia" w:hAnsi="Georgia"/>
          <w:sz w:val="22"/>
          <w:lang w:val="es-CO"/>
        </w:rPr>
      </w:pPr>
      <w:r w:rsidRPr="00DB4524">
        <w:rPr>
          <w:rFonts w:ascii="Georgia" w:hAnsi="Georgia" w:cs="Arial"/>
          <w:sz w:val="22"/>
          <w:szCs w:val="22"/>
          <w:lang w:val="es-CO"/>
        </w:rPr>
        <w:t>Magistrado Ponente</w:t>
      </w:r>
      <w:r w:rsidRPr="00DB4524">
        <w:rPr>
          <w:rFonts w:ascii="Georgia" w:hAnsi="Georgia" w:cs="Arial"/>
          <w:sz w:val="22"/>
          <w:szCs w:val="22"/>
          <w:lang w:val="es-CO"/>
        </w:rPr>
        <w:tab/>
        <w:t xml:space="preserve">: </w:t>
      </w:r>
      <w:proofErr w:type="spellStart"/>
      <w:r w:rsidR="00170D5A" w:rsidRPr="00DB4524">
        <w:rPr>
          <w:rFonts w:ascii="Georgia" w:hAnsi="Georgia"/>
          <w:smallCaps/>
          <w:sz w:val="22"/>
          <w:lang w:val="es-CO"/>
        </w:rPr>
        <w:t>Duberney</w:t>
      </w:r>
      <w:proofErr w:type="spellEnd"/>
      <w:r w:rsidR="00170D5A" w:rsidRPr="00DB4524">
        <w:rPr>
          <w:rFonts w:ascii="Georgia" w:hAnsi="Georgia"/>
          <w:smallCaps/>
          <w:sz w:val="22"/>
          <w:lang w:val="es-CO"/>
        </w:rPr>
        <w:t xml:space="preserve"> Grisales Herrera</w:t>
      </w:r>
    </w:p>
    <w:p w:rsidR="009D4AE3" w:rsidRPr="00DB4524" w:rsidRDefault="009D4AE3" w:rsidP="000D4231">
      <w:pPr>
        <w:pBdr>
          <w:bottom w:val="single" w:sz="12" w:space="1" w:color="auto"/>
        </w:pBdr>
        <w:spacing w:line="360" w:lineRule="auto"/>
        <w:jc w:val="center"/>
        <w:rPr>
          <w:rFonts w:ascii="Georgia" w:hAnsi="Georgia" w:cs="Arial"/>
          <w:bCs/>
          <w:sz w:val="18"/>
          <w:szCs w:val="24"/>
          <w:lang w:val="es-CO"/>
        </w:rPr>
      </w:pPr>
    </w:p>
    <w:p w:rsidR="009F0FBA" w:rsidRPr="00DB4524" w:rsidRDefault="009F0FBA" w:rsidP="000D4231">
      <w:pPr>
        <w:spacing w:line="360" w:lineRule="auto"/>
        <w:jc w:val="center"/>
        <w:rPr>
          <w:rFonts w:ascii="Georgia" w:hAnsi="Georgia" w:cs="Arial"/>
          <w:bCs/>
          <w:sz w:val="24"/>
          <w:szCs w:val="24"/>
          <w:lang w:val="es-CO"/>
        </w:rPr>
      </w:pPr>
    </w:p>
    <w:p w:rsidR="00124B48" w:rsidRPr="00DB4524" w:rsidRDefault="00FF29CA" w:rsidP="00FF29CA">
      <w:pPr>
        <w:spacing w:line="360" w:lineRule="auto"/>
        <w:jc w:val="both"/>
        <w:rPr>
          <w:rFonts w:ascii="Georgia" w:hAnsi="Georgia" w:cs="Arial"/>
          <w:sz w:val="28"/>
        </w:rPr>
      </w:pPr>
      <w:r w:rsidRPr="00DB4524">
        <w:rPr>
          <w:rFonts w:ascii="Georgia" w:hAnsi="Georgia" w:cs="Arial"/>
          <w:sz w:val="28"/>
        </w:rPr>
        <w:t xml:space="preserve">En la ciudad de Pereira, Risaralda, hoy </w:t>
      </w:r>
      <w:r w:rsidR="0090191B" w:rsidRPr="00DB4524">
        <w:rPr>
          <w:rFonts w:ascii="Georgia" w:hAnsi="Georgia" w:cs="Arial"/>
          <w:sz w:val="28"/>
        </w:rPr>
        <w:t xml:space="preserve">veintiuno </w:t>
      </w:r>
      <w:r w:rsidRPr="00DB4524">
        <w:rPr>
          <w:rFonts w:ascii="Georgia" w:hAnsi="Georgia" w:cs="Arial"/>
          <w:sz w:val="28"/>
        </w:rPr>
        <w:t>(</w:t>
      </w:r>
      <w:r w:rsidR="0090191B" w:rsidRPr="00DB4524">
        <w:rPr>
          <w:rFonts w:ascii="Georgia" w:hAnsi="Georgia" w:cs="Arial"/>
          <w:sz w:val="28"/>
        </w:rPr>
        <w:t>21</w:t>
      </w:r>
      <w:r w:rsidR="00DF239D" w:rsidRPr="00DB4524">
        <w:rPr>
          <w:rFonts w:ascii="Georgia" w:hAnsi="Georgia" w:cs="Arial"/>
          <w:sz w:val="28"/>
        </w:rPr>
        <w:t>)</w:t>
      </w:r>
      <w:r w:rsidRPr="00DB4524">
        <w:rPr>
          <w:rFonts w:ascii="Georgia" w:hAnsi="Georgia" w:cs="Arial"/>
          <w:sz w:val="28"/>
        </w:rPr>
        <w:t xml:space="preserve"> de </w:t>
      </w:r>
      <w:r w:rsidR="00441512" w:rsidRPr="00DB4524">
        <w:rPr>
          <w:rFonts w:ascii="Georgia" w:hAnsi="Georgia" w:cs="Arial"/>
          <w:sz w:val="28"/>
        </w:rPr>
        <w:t>marz</w:t>
      </w:r>
      <w:r w:rsidR="004A4B4A" w:rsidRPr="00DB4524">
        <w:rPr>
          <w:rFonts w:ascii="Georgia" w:hAnsi="Georgia" w:cs="Arial"/>
          <w:sz w:val="28"/>
        </w:rPr>
        <w:t xml:space="preserve">o </w:t>
      </w:r>
      <w:r w:rsidRPr="00DB4524">
        <w:rPr>
          <w:rFonts w:ascii="Georgia" w:hAnsi="Georgia" w:cs="Arial"/>
          <w:sz w:val="28"/>
        </w:rPr>
        <w:t>de dos mil dieci</w:t>
      </w:r>
      <w:r w:rsidR="00C8766B" w:rsidRPr="00DB4524">
        <w:rPr>
          <w:rFonts w:ascii="Georgia" w:hAnsi="Georgia" w:cs="Arial"/>
          <w:sz w:val="28"/>
        </w:rPr>
        <w:t xml:space="preserve">ocho </w:t>
      </w:r>
      <w:r w:rsidRPr="00DB4524">
        <w:rPr>
          <w:rFonts w:ascii="Georgia" w:hAnsi="Georgia" w:cs="Arial"/>
          <w:sz w:val="28"/>
        </w:rPr>
        <w:t>(201</w:t>
      </w:r>
      <w:r w:rsidR="00C8766B" w:rsidRPr="00DB4524">
        <w:rPr>
          <w:rFonts w:ascii="Georgia" w:hAnsi="Georgia" w:cs="Arial"/>
          <w:sz w:val="28"/>
        </w:rPr>
        <w:t>8</w:t>
      </w:r>
      <w:r w:rsidRPr="00DB4524">
        <w:rPr>
          <w:rFonts w:ascii="Georgia" w:hAnsi="Georgia" w:cs="Arial"/>
          <w:sz w:val="28"/>
        </w:rPr>
        <w:t xml:space="preserve">), siendo las </w:t>
      </w:r>
      <w:r w:rsidR="0090191B" w:rsidRPr="00DB4524">
        <w:rPr>
          <w:rFonts w:ascii="Georgia" w:hAnsi="Georgia" w:cs="Arial"/>
          <w:sz w:val="28"/>
        </w:rPr>
        <w:t xml:space="preserve">dos </w:t>
      </w:r>
      <w:r w:rsidR="00BD6DA9" w:rsidRPr="00DB4524">
        <w:rPr>
          <w:rFonts w:ascii="Georgia" w:hAnsi="Georgia" w:cs="Arial"/>
          <w:sz w:val="28"/>
        </w:rPr>
        <w:t>d</w:t>
      </w:r>
      <w:r w:rsidRPr="00DB4524">
        <w:rPr>
          <w:rFonts w:ascii="Georgia" w:hAnsi="Georgia" w:cs="Arial"/>
          <w:sz w:val="28"/>
        </w:rPr>
        <w:t xml:space="preserve">e la </w:t>
      </w:r>
      <w:r w:rsidR="0090191B" w:rsidRPr="00DB4524">
        <w:rPr>
          <w:rFonts w:ascii="Georgia" w:hAnsi="Georgia" w:cs="Arial"/>
          <w:sz w:val="28"/>
        </w:rPr>
        <w:t>tarde</w:t>
      </w:r>
      <w:r w:rsidR="00EF2892" w:rsidRPr="00DB4524">
        <w:rPr>
          <w:rFonts w:ascii="Georgia" w:hAnsi="Georgia" w:cs="Arial"/>
          <w:sz w:val="28"/>
        </w:rPr>
        <w:t xml:space="preserve"> </w:t>
      </w:r>
      <w:r w:rsidRPr="00DB4524">
        <w:rPr>
          <w:rFonts w:ascii="Georgia" w:hAnsi="Georgia" w:cs="Arial"/>
          <w:sz w:val="28"/>
        </w:rPr>
        <w:t>(</w:t>
      </w:r>
      <w:r w:rsidR="0090191B" w:rsidRPr="00DB4524">
        <w:rPr>
          <w:rFonts w:ascii="Georgia" w:hAnsi="Georgia" w:cs="Arial"/>
          <w:sz w:val="28"/>
        </w:rPr>
        <w:t>02</w:t>
      </w:r>
      <w:r w:rsidR="00DB6E7C" w:rsidRPr="00DB4524">
        <w:rPr>
          <w:rFonts w:ascii="Georgia" w:hAnsi="Georgia" w:cs="Arial"/>
          <w:sz w:val="28"/>
        </w:rPr>
        <w:t>:</w:t>
      </w:r>
      <w:r w:rsidR="0090191B" w:rsidRPr="00DB4524">
        <w:rPr>
          <w:rFonts w:ascii="Georgia" w:hAnsi="Georgia" w:cs="Arial"/>
          <w:sz w:val="28"/>
        </w:rPr>
        <w:t>00</w:t>
      </w:r>
      <w:r w:rsidR="00DB6E7C" w:rsidRPr="00DB4524">
        <w:rPr>
          <w:rFonts w:ascii="Georgia" w:hAnsi="Georgia" w:cs="Arial"/>
          <w:sz w:val="28"/>
        </w:rPr>
        <w:t xml:space="preserve"> </w:t>
      </w:r>
      <w:r w:rsidR="0090191B" w:rsidRPr="00DB4524">
        <w:rPr>
          <w:rFonts w:ascii="Georgia" w:hAnsi="Georgia" w:cs="Arial"/>
          <w:sz w:val="28"/>
        </w:rPr>
        <w:t>p</w:t>
      </w:r>
      <w:r w:rsidR="00DB6E7C" w:rsidRPr="00DB4524">
        <w:rPr>
          <w:rFonts w:ascii="Georgia" w:hAnsi="Georgia" w:cs="Arial"/>
          <w:sz w:val="28"/>
        </w:rPr>
        <w:t>m</w:t>
      </w:r>
      <w:r w:rsidRPr="00DB4524">
        <w:rPr>
          <w:rFonts w:ascii="Georgia" w:hAnsi="Georgia" w:cs="Arial"/>
          <w:sz w:val="28"/>
        </w:rPr>
        <w:t xml:space="preserve">), fecha y hora programadas para resolver el recurso de apelación interpuesto contra la sentencia del </w:t>
      </w:r>
      <w:r w:rsidR="0037269C" w:rsidRPr="00DB4524">
        <w:rPr>
          <w:rFonts w:ascii="Georgia" w:hAnsi="Georgia" w:cs="Arial"/>
          <w:sz w:val="28"/>
        </w:rPr>
        <w:t>08-03</w:t>
      </w:r>
      <w:r w:rsidR="007515E9" w:rsidRPr="00DB4524">
        <w:rPr>
          <w:rFonts w:ascii="Georgia" w:hAnsi="Georgia" w:cs="Arial"/>
          <w:sz w:val="28"/>
        </w:rPr>
        <w:t>-2017</w:t>
      </w:r>
      <w:r w:rsidRPr="00DB4524">
        <w:rPr>
          <w:rFonts w:ascii="Georgia" w:hAnsi="Georgia" w:cs="Arial"/>
          <w:sz w:val="28"/>
        </w:rPr>
        <w:t xml:space="preserve">, </w:t>
      </w:r>
      <w:r w:rsidR="00124B48" w:rsidRPr="00DB4524">
        <w:rPr>
          <w:rFonts w:ascii="Georgia" w:hAnsi="Georgia" w:cs="Arial"/>
          <w:sz w:val="28"/>
        </w:rPr>
        <w:t xml:space="preserve">el Magistrado </w:t>
      </w:r>
      <w:proofErr w:type="spellStart"/>
      <w:r w:rsidR="00124B48" w:rsidRPr="00DB4524">
        <w:rPr>
          <w:rFonts w:ascii="Georgia" w:hAnsi="Georgia" w:cs="Arial"/>
          <w:smallCaps/>
          <w:sz w:val="28"/>
        </w:rPr>
        <w:t>Duberney</w:t>
      </w:r>
      <w:proofErr w:type="spellEnd"/>
      <w:r w:rsidR="00124B48" w:rsidRPr="00DB4524">
        <w:rPr>
          <w:rFonts w:ascii="Georgia" w:hAnsi="Georgia" w:cs="Arial"/>
          <w:smallCaps/>
          <w:sz w:val="28"/>
        </w:rPr>
        <w:t xml:space="preserve"> Grisales Herrera</w:t>
      </w:r>
      <w:r w:rsidR="00124B48" w:rsidRPr="00DB4524">
        <w:rPr>
          <w:rFonts w:ascii="Georgia" w:hAnsi="Georgia" w:cs="Arial"/>
          <w:sz w:val="28"/>
        </w:rPr>
        <w:t xml:space="preserve">, se declara constituido en Audiencia Pública, en asocio de los demás integrantes </w:t>
      </w:r>
      <w:r w:rsidR="00124B48" w:rsidRPr="00DB4524">
        <w:rPr>
          <w:rFonts w:ascii="Georgia" w:hAnsi="Georgia" w:cs="Arial"/>
          <w:sz w:val="28"/>
        </w:rPr>
        <w:lastRenderedPageBreak/>
        <w:t xml:space="preserve">de la Sala de Decisión, </w:t>
      </w:r>
      <w:proofErr w:type="spellStart"/>
      <w:r w:rsidR="00124B48" w:rsidRPr="00DB4524">
        <w:rPr>
          <w:rFonts w:ascii="Georgia" w:hAnsi="Georgia" w:cs="Arial"/>
          <w:smallCaps/>
          <w:sz w:val="28"/>
        </w:rPr>
        <w:t>Edder</w:t>
      </w:r>
      <w:proofErr w:type="spellEnd"/>
      <w:r w:rsidR="00124B48" w:rsidRPr="00DB4524">
        <w:rPr>
          <w:rFonts w:ascii="Georgia" w:hAnsi="Georgia" w:cs="Arial"/>
          <w:smallCaps/>
          <w:sz w:val="28"/>
        </w:rPr>
        <w:t xml:space="preserve"> Jimmy Sánchez </w:t>
      </w:r>
      <w:proofErr w:type="spellStart"/>
      <w:r w:rsidR="00124B48" w:rsidRPr="00DB4524">
        <w:rPr>
          <w:rFonts w:ascii="Georgia" w:hAnsi="Georgia" w:cs="Arial"/>
          <w:smallCaps/>
          <w:sz w:val="28"/>
        </w:rPr>
        <w:t>Calambás</w:t>
      </w:r>
      <w:proofErr w:type="spellEnd"/>
      <w:r w:rsidR="00124B48" w:rsidRPr="00DB4524">
        <w:rPr>
          <w:rFonts w:ascii="Georgia" w:hAnsi="Georgia" w:cs="Arial"/>
          <w:sz w:val="28"/>
        </w:rPr>
        <w:t xml:space="preserve"> y </w:t>
      </w:r>
      <w:r w:rsidR="00124B48" w:rsidRPr="00DB4524">
        <w:rPr>
          <w:rFonts w:ascii="Georgia" w:hAnsi="Georgia" w:cs="Arial"/>
          <w:smallCaps/>
          <w:sz w:val="28"/>
        </w:rPr>
        <w:t>Jaime Alberto Saraza Naranjo</w:t>
      </w:r>
      <w:r w:rsidR="00124B48" w:rsidRPr="00DB4524">
        <w:rPr>
          <w:rFonts w:ascii="Georgia" w:hAnsi="Georgia" w:cs="Arial"/>
          <w:sz w:val="28"/>
        </w:rPr>
        <w:t xml:space="preserve">, conforme al </w:t>
      </w:r>
      <w:r w:rsidR="00124B48" w:rsidRPr="00DB4524">
        <w:rPr>
          <w:rFonts w:ascii="Georgia" w:hAnsi="Georgia" w:cs="Arial"/>
          <w:spacing w:val="-2"/>
          <w:sz w:val="28"/>
        </w:rPr>
        <w:t xml:space="preserve">artículo 327, CGP, </w:t>
      </w:r>
      <w:r w:rsidR="00124B48" w:rsidRPr="00DB4524">
        <w:rPr>
          <w:rFonts w:ascii="Georgia" w:hAnsi="Georgia" w:cs="Arial"/>
          <w:sz w:val="28"/>
        </w:rPr>
        <w:t xml:space="preserve">en la sede donde habitualmente laboran en el Palacio de Justicia de la ciudad. </w:t>
      </w:r>
      <w:r w:rsidR="007F1103" w:rsidRPr="00DB4524">
        <w:rPr>
          <w:rFonts w:ascii="Georgia" w:hAnsi="Georgia" w:cs="Arial"/>
          <w:sz w:val="28"/>
        </w:rPr>
        <w:t xml:space="preserve"> </w:t>
      </w:r>
    </w:p>
    <w:p w:rsidR="00E711B0" w:rsidRPr="00DB4524" w:rsidRDefault="00E711B0" w:rsidP="00FF29CA">
      <w:pPr>
        <w:spacing w:line="360" w:lineRule="auto"/>
        <w:jc w:val="both"/>
        <w:rPr>
          <w:rFonts w:ascii="Georgia" w:hAnsi="Georgia" w:cs="Arial"/>
          <w:sz w:val="22"/>
        </w:rPr>
      </w:pPr>
    </w:p>
    <w:p w:rsidR="00E711B0" w:rsidRPr="00DB4524" w:rsidRDefault="00E711B0" w:rsidP="00E711B0">
      <w:pPr>
        <w:pStyle w:val="Prrafodelista"/>
        <w:numPr>
          <w:ilvl w:val="0"/>
          <w:numId w:val="32"/>
        </w:numPr>
        <w:spacing w:line="360" w:lineRule="auto"/>
        <w:jc w:val="both"/>
        <w:rPr>
          <w:rFonts w:ascii="Georgia" w:hAnsi="Georgia" w:cs="Arial"/>
          <w:sz w:val="28"/>
          <w:szCs w:val="26"/>
        </w:rPr>
      </w:pPr>
      <w:r w:rsidRPr="00DB4524">
        <w:rPr>
          <w:rFonts w:ascii="Georgia" w:hAnsi="Georgia" w:cs="Arial"/>
          <w:smallCaps/>
          <w:sz w:val="28"/>
          <w:szCs w:val="26"/>
        </w:rPr>
        <w:t>La síntesis de la apelación</w:t>
      </w:r>
    </w:p>
    <w:p w:rsidR="00E711B0" w:rsidRPr="00DB4524" w:rsidRDefault="00E711B0" w:rsidP="00E711B0">
      <w:pPr>
        <w:spacing w:line="360" w:lineRule="auto"/>
        <w:jc w:val="both"/>
        <w:rPr>
          <w:rFonts w:ascii="Georgia" w:hAnsi="Georgia" w:cs="Arial"/>
          <w:sz w:val="28"/>
          <w:szCs w:val="24"/>
        </w:rPr>
      </w:pPr>
    </w:p>
    <w:p w:rsidR="00E711B0" w:rsidRPr="00DB4524" w:rsidRDefault="00E711B0" w:rsidP="00E711B0">
      <w:pPr>
        <w:pStyle w:val="Prrafodelista"/>
        <w:numPr>
          <w:ilvl w:val="1"/>
          <w:numId w:val="39"/>
        </w:numPr>
        <w:spacing w:line="360" w:lineRule="auto"/>
        <w:jc w:val="both"/>
        <w:rPr>
          <w:rFonts w:ascii="Georgia" w:hAnsi="Georgia" w:cs="Arial"/>
          <w:sz w:val="28"/>
          <w:szCs w:val="24"/>
        </w:rPr>
      </w:pPr>
      <w:r w:rsidRPr="00DB4524">
        <w:rPr>
          <w:rFonts w:ascii="Georgia" w:hAnsi="Georgia" w:cs="Arial"/>
          <w:i/>
          <w:smallCaps/>
          <w:sz w:val="28"/>
          <w:szCs w:val="26"/>
        </w:rPr>
        <w:t>Los reparos.</w:t>
      </w:r>
      <w:r w:rsidRPr="00DB4524">
        <w:rPr>
          <w:rFonts w:ascii="Georgia" w:hAnsi="Georgia" w:cs="Arial"/>
          <w:sz w:val="28"/>
          <w:szCs w:val="24"/>
        </w:rPr>
        <w:t xml:space="preserve"> </w:t>
      </w:r>
      <w:r w:rsidR="000C0E24" w:rsidRPr="00DB4524">
        <w:rPr>
          <w:rFonts w:ascii="Georgia" w:hAnsi="Georgia" w:cs="Arial"/>
          <w:sz w:val="28"/>
          <w:szCs w:val="24"/>
        </w:rPr>
        <w:t xml:space="preserve">Formulados </w:t>
      </w:r>
      <w:r w:rsidRPr="00DB4524">
        <w:rPr>
          <w:rFonts w:ascii="Georgia" w:hAnsi="Georgia" w:cs="Arial"/>
          <w:sz w:val="28"/>
          <w:szCs w:val="24"/>
        </w:rPr>
        <w:t>por la parte demandada, fueron: (i) La cónyuge sobreviviente no está obligada, legalmente, a otorgar poder para renunciar a los gananciales</w:t>
      </w:r>
      <w:r w:rsidR="000C0E24" w:rsidRPr="00DB4524">
        <w:rPr>
          <w:rFonts w:ascii="Georgia" w:hAnsi="Georgia" w:cs="Arial"/>
          <w:sz w:val="28"/>
          <w:szCs w:val="24"/>
        </w:rPr>
        <w:t xml:space="preserve"> y el otorgado para venderlos, nunca se utilizó</w:t>
      </w:r>
      <w:r w:rsidRPr="00DB4524">
        <w:rPr>
          <w:rFonts w:ascii="Georgia" w:hAnsi="Georgia" w:cs="Arial"/>
          <w:sz w:val="28"/>
          <w:szCs w:val="24"/>
        </w:rPr>
        <w:t>; (ii) El documento privado suscrito por aquella, era suficiente, pues fue incorporado, al proceso, sin ser tachado de falso, go</w:t>
      </w:r>
      <w:r w:rsidR="000C0E24" w:rsidRPr="00DB4524">
        <w:rPr>
          <w:rFonts w:ascii="Georgia" w:hAnsi="Georgia" w:cs="Arial"/>
          <w:sz w:val="28"/>
          <w:szCs w:val="24"/>
        </w:rPr>
        <w:t xml:space="preserve">za </w:t>
      </w:r>
      <w:r w:rsidRPr="00DB4524">
        <w:rPr>
          <w:rFonts w:ascii="Georgia" w:hAnsi="Georgia" w:cs="Arial"/>
          <w:sz w:val="28"/>
          <w:szCs w:val="24"/>
        </w:rPr>
        <w:t xml:space="preserve">de </w:t>
      </w:r>
      <w:r w:rsidR="000C0E24" w:rsidRPr="00DB4524">
        <w:rPr>
          <w:rFonts w:ascii="Georgia" w:hAnsi="Georgia" w:cs="Arial"/>
          <w:sz w:val="28"/>
          <w:szCs w:val="24"/>
        </w:rPr>
        <w:t>plena</w:t>
      </w:r>
      <w:r w:rsidRPr="00DB4524">
        <w:rPr>
          <w:rFonts w:ascii="Georgia" w:hAnsi="Georgia" w:cs="Arial"/>
          <w:sz w:val="28"/>
          <w:szCs w:val="24"/>
        </w:rPr>
        <w:t xml:space="preserve"> validez y, al tiempo, muestra que el </w:t>
      </w:r>
      <w:proofErr w:type="spellStart"/>
      <w:r w:rsidRPr="00DB4524">
        <w:rPr>
          <w:rFonts w:ascii="Georgia" w:hAnsi="Georgia" w:cs="Arial"/>
          <w:sz w:val="28"/>
          <w:szCs w:val="24"/>
        </w:rPr>
        <w:t>partidor</w:t>
      </w:r>
      <w:proofErr w:type="spellEnd"/>
      <w:r w:rsidRPr="00DB4524">
        <w:rPr>
          <w:rFonts w:ascii="Georgia" w:hAnsi="Georgia" w:cs="Arial"/>
          <w:sz w:val="28"/>
          <w:szCs w:val="24"/>
        </w:rPr>
        <w:t xml:space="preserve"> actuó sin dolo. </w:t>
      </w:r>
    </w:p>
    <w:p w:rsidR="00E711B0" w:rsidRPr="00DB4524" w:rsidRDefault="00E711B0" w:rsidP="00E711B0">
      <w:pPr>
        <w:spacing w:line="360" w:lineRule="auto"/>
        <w:jc w:val="both"/>
        <w:rPr>
          <w:rFonts w:ascii="Georgia" w:hAnsi="Georgia" w:cs="Arial"/>
          <w:sz w:val="28"/>
          <w:szCs w:val="24"/>
        </w:rPr>
      </w:pPr>
    </w:p>
    <w:p w:rsidR="00E711B0" w:rsidRPr="00DB4524" w:rsidRDefault="00E711B0" w:rsidP="000C0E24">
      <w:pPr>
        <w:spacing w:line="360" w:lineRule="auto"/>
        <w:ind w:left="708"/>
        <w:jc w:val="both"/>
        <w:rPr>
          <w:rFonts w:ascii="Georgia" w:hAnsi="Georgia" w:cs="Arial"/>
          <w:sz w:val="28"/>
          <w:szCs w:val="24"/>
          <w:lang w:val="es-CO"/>
        </w:rPr>
      </w:pPr>
      <w:r w:rsidRPr="00DB4524">
        <w:rPr>
          <w:rFonts w:ascii="Georgia" w:hAnsi="Georgia" w:cs="Arial"/>
          <w:sz w:val="28"/>
          <w:szCs w:val="24"/>
        </w:rPr>
        <w:t xml:space="preserve">(iii) La voluntad de la señora Elvia era vender o renunciar, lo que más conviniera, según </w:t>
      </w:r>
      <w:r w:rsidR="000C0E24" w:rsidRPr="00DB4524">
        <w:rPr>
          <w:rFonts w:ascii="Georgia" w:hAnsi="Georgia" w:cs="Arial"/>
          <w:sz w:val="28"/>
          <w:szCs w:val="24"/>
        </w:rPr>
        <w:t>los documentos citados</w:t>
      </w:r>
      <w:r w:rsidRPr="00DB4524">
        <w:rPr>
          <w:rFonts w:ascii="Georgia" w:hAnsi="Georgia" w:cs="Arial"/>
          <w:sz w:val="28"/>
          <w:szCs w:val="24"/>
        </w:rPr>
        <w:t xml:space="preserve">, lo que hace inexistente la nulidad relativa y el dolo que pudiera considerarse, tanto de ella como del </w:t>
      </w:r>
      <w:proofErr w:type="spellStart"/>
      <w:r w:rsidRPr="00DB4524">
        <w:rPr>
          <w:rFonts w:ascii="Georgia" w:hAnsi="Georgia" w:cs="Arial"/>
          <w:sz w:val="28"/>
          <w:szCs w:val="24"/>
        </w:rPr>
        <w:t>partidor</w:t>
      </w:r>
      <w:proofErr w:type="spellEnd"/>
      <w:r w:rsidRPr="00DB4524">
        <w:rPr>
          <w:rFonts w:ascii="Georgia" w:hAnsi="Georgia" w:cs="Arial"/>
          <w:sz w:val="28"/>
          <w:szCs w:val="24"/>
        </w:rPr>
        <w:t>, ni siquiera fue alegado</w:t>
      </w:r>
      <w:r w:rsidR="000C0E24" w:rsidRPr="00DB4524">
        <w:rPr>
          <w:rFonts w:ascii="Georgia" w:hAnsi="Georgia" w:cs="Arial"/>
          <w:sz w:val="28"/>
          <w:szCs w:val="24"/>
        </w:rPr>
        <w:t xml:space="preserve"> y, finalmente</w:t>
      </w:r>
      <w:r w:rsidRPr="00DB4524">
        <w:rPr>
          <w:rFonts w:ascii="Georgia" w:hAnsi="Georgia" w:cs="Arial"/>
          <w:sz w:val="28"/>
          <w:szCs w:val="24"/>
        </w:rPr>
        <w:t xml:space="preserve">, que </w:t>
      </w:r>
      <w:r w:rsidR="000C0E24" w:rsidRPr="00DB4524">
        <w:rPr>
          <w:rFonts w:ascii="Georgia" w:hAnsi="Georgia" w:cs="Arial"/>
          <w:sz w:val="28"/>
          <w:szCs w:val="24"/>
        </w:rPr>
        <w:t xml:space="preserve">(v) </w:t>
      </w:r>
      <w:r w:rsidRPr="00DB4524">
        <w:rPr>
          <w:rFonts w:ascii="Georgia" w:hAnsi="Georgia" w:cs="Arial"/>
          <w:sz w:val="28"/>
          <w:szCs w:val="24"/>
        </w:rPr>
        <w:t xml:space="preserve">en caso de mantenerse la decisión, la devolución de los bienes sea </w:t>
      </w:r>
      <w:r w:rsidR="000C0E24" w:rsidRPr="00DB4524">
        <w:rPr>
          <w:rFonts w:ascii="Georgia" w:hAnsi="Georgia" w:cs="Arial"/>
          <w:sz w:val="28"/>
          <w:szCs w:val="24"/>
        </w:rPr>
        <w:t>de</w:t>
      </w:r>
      <w:r w:rsidRPr="00DB4524">
        <w:rPr>
          <w:rFonts w:ascii="Georgia" w:hAnsi="Georgia" w:cs="Arial"/>
          <w:sz w:val="28"/>
          <w:szCs w:val="24"/>
        </w:rPr>
        <w:t xml:space="preserve"> ambas partes (Folios 684 a 693, </w:t>
      </w:r>
      <w:r w:rsidRPr="00DB4524">
        <w:rPr>
          <w:rFonts w:ascii="Georgia" w:hAnsi="Georgia" w:cs="Arial"/>
          <w:sz w:val="28"/>
          <w:szCs w:val="24"/>
          <w:lang w:val="es-CO"/>
        </w:rPr>
        <w:t>cuaderno principal, volumen 2).</w:t>
      </w:r>
    </w:p>
    <w:p w:rsidR="00E711B0" w:rsidRPr="00DB4524" w:rsidRDefault="00E711B0" w:rsidP="00E711B0">
      <w:pPr>
        <w:spacing w:line="360" w:lineRule="auto"/>
        <w:jc w:val="both"/>
        <w:rPr>
          <w:rFonts w:ascii="Georgia" w:hAnsi="Georgia" w:cs="Arial"/>
          <w:szCs w:val="24"/>
          <w:lang w:val="es-CO"/>
        </w:rPr>
      </w:pPr>
    </w:p>
    <w:p w:rsidR="00E711B0" w:rsidRPr="00DB4524" w:rsidRDefault="00E711B0" w:rsidP="00E711B0">
      <w:pPr>
        <w:pStyle w:val="Prrafodelista"/>
        <w:numPr>
          <w:ilvl w:val="1"/>
          <w:numId w:val="40"/>
        </w:numPr>
        <w:spacing w:line="360" w:lineRule="auto"/>
        <w:jc w:val="both"/>
        <w:rPr>
          <w:rFonts w:ascii="Georgia" w:hAnsi="Georgia" w:cs="Arial"/>
          <w:sz w:val="28"/>
          <w:szCs w:val="24"/>
        </w:rPr>
      </w:pPr>
      <w:r w:rsidRPr="00DB4524">
        <w:rPr>
          <w:rFonts w:ascii="Georgia" w:hAnsi="Georgia" w:cs="Arial"/>
          <w:i/>
          <w:smallCaps/>
          <w:sz w:val="28"/>
          <w:szCs w:val="26"/>
        </w:rPr>
        <w:t>La sustentación</w:t>
      </w:r>
      <w:r w:rsidRPr="00DB4524">
        <w:rPr>
          <w:rFonts w:ascii="Georgia" w:hAnsi="Georgia" w:cs="Arial"/>
          <w:sz w:val="28"/>
          <w:szCs w:val="26"/>
        </w:rPr>
        <w:t>. En la audiencia se dijo (…)</w:t>
      </w:r>
    </w:p>
    <w:p w:rsidR="00E711B0" w:rsidRPr="00DB4524" w:rsidRDefault="00E711B0" w:rsidP="00FF29CA">
      <w:pPr>
        <w:spacing w:line="360" w:lineRule="auto"/>
        <w:jc w:val="both"/>
        <w:rPr>
          <w:rFonts w:ascii="Georgia" w:hAnsi="Georgia" w:cs="Arial"/>
        </w:rPr>
      </w:pPr>
    </w:p>
    <w:p w:rsidR="00FF29CA" w:rsidRPr="00DB4524" w:rsidRDefault="00FF29CA" w:rsidP="00FF29CA">
      <w:pPr>
        <w:numPr>
          <w:ilvl w:val="0"/>
          <w:numId w:val="32"/>
        </w:numPr>
        <w:spacing w:line="360" w:lineRule="auto"/>
        <w:jc w:val="both"/>
        <w:rPr>
          <w:rFonts w:ascii="Georgia" w:hAnsi="Georgia" w:cs="Arial"/>
          <w:sz w:val="28"/>
          <w:szCs w:val="26"/>
        </w:rPr>
      </w:pPr>
      <w:r w:rsidRPr="00DB4524">
        <w:rPr>
          <w:rFonts w:ascii="Georgia" w:hAnsi="Georgia"/>
          <w:smallCaps/>
          <w:sz w:val="28"/>
          <w:szCs w:val="26"/>
        </w:rPr>
        <w:t>El resumen de la sentencia apelada</w:t>
      </w:r>
    </w:p>
    <w:p w:rsidR="00FF29CA" w:rsidRPr="00DB4524" w:rsidRDefault="00FF29CA" w:rsidP="00FF29CA">
      <w:pPr>
        <w:spacing w:line="360" w:lineRule="auto"/>
        <w:jc w:val="both"/>
        <w:rPr>
          <w:rFonts w:ascii="Georgia" w:hAnsi="Georgia" w:cs="Arial"/>
          <w:sz w:val="28"/>
        </w:rPr>
      </w:pPr>
    </w:p>
    <w:p w:rsidR="00FF29CA" w:rsidRPr="00DB4524" w:rsidRDefault="00ED3CBC" w:rsidP="00FF29CA">
      <w:pPr>
        <w:spacing w:line="360" w:lineRule="auto"/>
        <w:jc w:val="both"/>
        <w:rPr>
          <w:rFonts w:ascii="Georgia" w:hAnsi="Georgia" w:cs="Arial"/>
          <w:sz w:val="28"/>
        </w:rPr>
      </w:pPr>
      <w:r w:rsidRPr="00DB4524">
        <w:rPr>
          <w:rFonts w:ascii="Georgia" w:hAnsi="Georgia" w:cs="Arial"/>
          <w:sz w:val="28"/>
        </w:rPr>
        <w:t xml:space="preserve">En </w:t>
      </w:r>
      <w:r w:rsidR="00F36196" w:rsidRPr="00DB4524">
        <w:rPr>
          <w:rFonts w:ascii="Georgia" w:hAnsi="Georgia" w:cs="Arial"/>
          <w:sz w:val="28"/>
        </w:rPr>
        <w:t xml:space="preserve">el acápite </w:t>
      </w:r>
      <w:r w:rsidRPr="00DB4524">
        <w:rPr>
          <w:rFonts w:ascii="Georgia" w:hAnsi="Georgia" w:cs="Arial"/>
          <w:sz w:val="28"/>
        </w:rPr>
        <w:t>resolutiv</w:t>
      </w:r>
      <w:r w:rsidR="00F36196" w:rsidRPr="00DB4524">
        <w:rPr>
          <w:rFonts w:ascii="Georgia" w:hAnsi="Georgia" w:cs="Arial"/>
          <w:sz w:val="28"/>
        </w:rPr>
        <w:t>o</w:t>
      </w:r>
      <w:r w:rsidR="0085205E" w:rsidRPr="00DB4524">
        <w:rPr>
          <w:rFonts w:ascii="Georgia" w:hAnsi="Georgia" w:cs="Arial"/>
          <w:sz w:val="28"/>
        </w:rPr>
        <w:t xml:space="preserve"> declaró</w:t>
      </w:r>
      <w:r w:rsidR="00441512" w:rsidRPr="00DB4524">
        <w:rPr>
          <w:rFonts w:ascii="Georgia" w:hAnsi="Georgia" w:cs="Arial"/>
          <w:sz w:val="28"/>
        </w:rPr>
        <w:t xml:space="preserve">: </w:t>
      </w:r>
      <w:r w:rsidR="00735C5F" w:rsidRPr="00DB4524">
        <w:rPr>
          <w:rFonts w:ascii="Georgia" w:hAnsi="Georgia" w:cs="Arial"/>
          <w:sz w:val="28"/>
        </w:rPr>
        <w:t xml:space="preserve">(i) </w:t>
      </w:r>
      <w:r w:rsidR="00881EFE" w:rsidRPr="00DB4524">
        <w:rPr>
          <w:rFonts w:ascii="Georgia" w:hAnsi="Georgia" w:cs="Arial"/>
          <w:sz w:val="28"/>
        </w:rPr>
        <w:t>Im</w:t>
      </w:r>
      <w:r w:rsidR="00441512" w:rsidRPr="00DB4524">
        <w:rPr>
          <w:rFonts w:ascii="Georgia" w:hAnsi="Georgia" w:cs="Arial"/>
          <w:sz w:val="28"/>
        </w:rPr>
        <w:t>probadas las excepciones propuestas</w:t>
      </w:r>
      <w:r w:rsidR="0085205E" w:rsidRPr="00DB4524">
        <w:rPr>
          <w:rFonts w:ascii="Georgia" w:hAnsi="Georgia" w:cs="Arial"/>
          <w:sz w:val="28"/>
        </w:rPr>
        <w:t>;</w:t>
      </w:r>
      <w:r w:rsidR="00F8244A" w:rsidRPr="00DB4524">
        <w:rPr>
          <w:rFonts w:ascii="Georgia" w:hAnsi="Georgia" w:cs="Arial"/>
          <w:sz w:val="28"/>
        </w:rPr>
        <w:t xml:space="preserve"> y</w:t>
      </w:r>
      <w:r w:rsidR="0085205E" w:rsidRPr="00DB4524">
        <w:rPr>
          <w:rFonts w:ascii="Georgia" w:hAnsi="Georgia" w:cs="Arial"/>
          <w:sz w:val="28"/>
        </w:rPr>
        <w:t>, (ii)</w:t>
      </w:r>
      <w:r w:rsidR="00F8244A" w:rsidRPr="00DB4524">
        <w:rPr>
          <w:rFonts w:ascii="Georgia" w:hAnsi="Georgia" w:cs="Arial"/>
          <w:sz w:val="28"/>
        </w:rPr>
        <w:t xml:space="preserve"> </w:t>
      </w:r>
      <w:r w:rsidR="0085205E" w:rsidRPr="00DB4524">
        <w:rPr>
          <w:rFonts w:ascii="Georgia" w:hAnsi="Georgia" w:cs="Arial"/>
          <w:sz w:val="28"/>
        </w:rPr>
        <w:t xml:space="preserve">Rescindido </w:t>
      </w:r>
      <w:r w:rsidR="00441512" w:rsidRPr="00DB4524">
        <w:rPr>
          <w:rFonts w:ascii="Georgia" w:hAnsi="Georgia" w:cs="Arial"/>
          <w:sz w:val="28"/>
        </w:rPr>
        <w:t>el trabajo de partición y adjudicación de bienes</w:t>
      </w:r>
      <w:r w:rsidR="00832CF2" w:rsidRPr="00DB4524">
        <w:rPr>
          <w:rFonts w:ascii="Georgia" w:hAnsi="Georgia" w:cs="Arial"/>
          <w:sz w:val="28"/>
        </w:rPr>
        <w:t>, contenido en escritura pública No.4357 de 31-12-2012 de la Notaría 3ª de Pereira</w:t>
      </w:r>
      <w:r w:rsidR="00F8244A" w:rsidRPr="00DB4524">
        <w:rPr>
          <w:rFonts w:ascii="Georgia" w:hAnsi="Georgia" w:cs="Arial"/>
          <w:sz w:val="28"/>
        </w:rPr>
        <w:t xml:space="preserve">; </w:t>
      </w:r>
      <w:r w:rsidR="00881EFE" w:rsidRPr="00DB4524">
        <w:rPr>
          <w:rFonts w:ascii="Georgia" w:hAnsi="Georgia" w:cs="Arial"/>
          <w:sz w:val="28"/>
        </w:rPr>
        <w:t xml:space="preserve">ordenó </w:t>
      </w:r>
      <w:r w:rsidR="00F8244A" w:rsidRPr="00DB4524">
        <w:rPr>
          <w:rFonts w:ascii="Georgia" w:hAnsi="Georgia" w:cs="Arial"/>
          <w:sz w:val="28"/>
        </w:rPr>
        <w:t>(i</w:t>
      </w:r>
      <w:r w:rsidR="0085205E" w:rsidRPr="00DB4524">
        <w:rPr>
          <w:rFonts w:ascii="Georgia" w:hAnsi="Georgia" w:cs="Arial"/>
          <w:sz w:val="28"/>
        </w:rPr>
        <w:t>i</w:t>
      </w:r>
      <w:r w:rsidR="00F8244A" w:rsidRPr="00DB4524">
        <w:rPr>
          <w:rFonts w:ascii="Georgia" w:hAnsi="Georgia" w:cs="Arial"/>
          <w:sz w:val="28"/>
        </w:rPr>
        <w:t xml:space="preserve">i) </w:t>
      </w:r>
      <w:r w:rsidR="00881EFE" w:rsidRPr="00DB4524">
        <w:rPr>
          <w:rFonts w:ascii="Georgia" w:hAnsi="Georgia" w:cs="Arial"/>
          <w:sz w:val="28"/>
        </w:rPr>
        <w:t xml:space="preserve">La </w:t>
      </w:r>
      <w:r w:rsidR="00832CF2" w:rsidRPr="00DB4524">
        <w:rPr>
          <w:rFonts w:ascii="Georgia" w:hAnsi="Georgia" w:cs="Arial"/>
          <w:sz w:val="28"/>
        </w:rPr>
        <w:t>devolución de bienes por parte de los demandados</w:t>
      </w:r>
      <w:r w:rsidR="00881EFE" w:rsidRPr="00DB4524">
        <w:rPr>
          <w:rFonts w:ascii="Georgia" w:hAnsi="Georgia" w:cs="Arial"/>
          <w:sz w:val="28"/>
        </w:rPr>
        <w:t>; y (iv)</w:t>
      </w:r>
      <w:r w:rsidR="00F8244A" w:rsidRPr="00DB4524">
        <w:rPr>
          <w:rFonts w:ascii="Georgia" w:hAnsi="Georgia" w:cs="Arial"/>
          <w:sz w:val="28"/>
        </w:rPr>
        <w:t xml:space="preserve"> </w:t>
      </w:r>
      <w:r w:rsidR="00881EFE" w:rsidRPr="00DB4524">
        <w:rPr>
          <w:rFonts w:ascii="Georgia" w:hAnsi="Georgia" w:cs="Arial"/>
          <w:sz w:val="28"/>
        </w:rPr>
        <w:t xml:space="preserve">La </w:t>
      </w:r>
      <w:r w:rsidR="00832CF2" w:rsidRPr="00DB4524">
        <w:rPr>
          <w:rFonts w:ascii="Georgia" w:hAnsi="Georgia" w:cs="Arial"/>
          <w:sz w:val="28"/>
        </w:rPr>
        <w:t>cancelación de las inscripciones de transferencia, registradas después de la inscripción de la demanda</w:t>
      </w:r>
      <w:r w:rsidR="00107DC9" w:rsidRPr="00DB4524">
        <w:rPr>
          <w:rFonts w:ascii="Georgia" w:hAnsi="Georgia" w:cs="Arial"/>
          <w:sz w:val="28"/>
        </w:rPr>
        <w:t xml:space="preserve">; </w:t>
      </w:r>
      <w:r w:rsidR="00D23A70" w:rsidRPr="00DB4524">
        <w:rPr>
          <w:rFonts w:ascii="Georgia" w:hAnsi="Georgia" w:cs="Arial"/>
          <w:sz w:val="28"/>
        </w:rPr>
        <w:t>se (</w:t>
      </w:r>
      <w:r w:rsidR="00881EFE" w:rsidRPr="00DB4524">
        <w:rPr>
          <w:rFonts w:ascii="Georgia" w:hAnsi="Georgia" w:cs="Arial"/>
          <w:sz w:val="28"/>
        </w:rPr>
        <w:t>v</w:t>
      </w:r>
      <w:r w:rsidR="00D23A70" w:rsidRPr="00DB4524">
        <w:rPr>
          <w:rFonts w:ascii="Georgia" w:hAnsi="Georgia" w:cs="Arial"/>
          <w:sz w:val="28"/>
        </w:rPr>
        <w:t xml:space="preserve">) </w:t>
      </w:r>
      <w:r w:rsidR="00832CF2" w:rsidRPr="00DB4524">
        <w:rPr>
          <w:rFonts w:ascii="Georgia" w:hAnsi="Georgia" w:cs="Arial"/>
          <w:sz w:val="28"/>
        </w:rPr>
        <w:t xml:space="preserve">Abstuvo de condenar </w:t>
      </w:r>
      <w:r w:rsidR="00F8244A" w:rsidRPr="00DB4524">
        <w:rPr>
          <w:rFonts w:ascii="Georgia" w:hAnsi="Georgia" w:cs="Arial"/>
          <w:sz w:val="28"/>
        </w:rPr>
        <w:t xml:space="preserve">por </w:t>
      </w:r>
      <w:r w:rsidR="00832CF2" w:rsidRPr="00DB4524">
        <w:rPr>
          <w:rFonts w:ascii="Georgia" w:hAnsi="Georgia" w:cs="Arial"/>
          <w:sz w:val="28"/>
        </w:rPr>
        <w:t xml:space="preserve">perjuicios; </w:t>
      </w:r>
      <w:r w:rsidR="00D23A70" w:rsidRPr="00DB4524">
        <w:rPr>
          <w:rFonts w:ascii="Georgia" w:hAnsi="Georgia" w:cs="Arial"/>
          <w:sz w:val="28"/>
        </w:rPr>
        <w:t xml:space="preserve">y, </w:t>
      </w:r>
      <w:r w:rsidR="00735C5F" w:rsidRPr="00DB4524">
        <w:rPr>
          <w:rFonts w:ascii="Georgia" w:hAnsi="Georgia" w:cs="Arial"/>
          <w:sz w:val="28"/>
        </w:rPr>
        <w:t>(</w:t>
      </w:r>
      <w:r w:rsidR="00881EFE" w:rsidRPr="00DB4524">
        <w:rPr>
          <w:rFonts w:ascii="Georgia" w:hAnsi="Georgia" w:cs="Arial"/>
          <w:sz w:val="28"/>
        </w:rPr>
        <w:t>vi</w:t>
      </w:r>
      <w:r w:rsidR="00735C5F" w:rsidRPr="00DB4524">
        <w:rPr>
          <w:rFonts w:ascii="Georgia" w:hAnsi="Georgia" w:cs="Arial"/>
          <w:sz w:val="28"/>
        </w:rPr>
        <w:t xml:space="preserve">) Condenó </w:t>
      </w:r>
      <w:r w:rsidR="00D23A70" w:rsidRPr="00DB4524">
        <w:rPr>
          <w:rFonts w:ascii="Georgia" w:hAnsi="Georgia" w:cs="Arial"/>
          <w:sz w:val="28"/>
        </w:rPr>
        <w:t>en costas a la parte pasiva</w:t>
      </w:r>
      <w:r w:rsidR="00C831C4" w:rsidRPr="00DB4524">
        <w:rPr>
          <w:rFonts w:ascii="Georgia" w:hAnsi="Georgia" w:cs="Arial"/>
          <w:sz w:val="28"/>
        </w:rPr>
        <w:t xml:space="preserve"> </w:t>
      </w:r>
      <w:r w:rsidR="00FF29CA" w:rsidRPr="00DB4524">
        <w:rPr>
          <w:rFonts w:ascii="Georgia" w:hAnsi="Georgia" w:cs="Arial"/>
          <w:sz w:val="28"/>
        </w:rPr>
        <w:t>(</w:t>
      </w:r>
      <w:r w:rsidR="00D23A70" w:rsidRPr="00DB4524">
        <w:rPr>
          <w:rFonts w:ascii="Georgia" w:hAnsi="Georgia" w:cs="Arial"/>
          <w:sz w:val="28"/>
          <w:szCs w:val="24"/>
          <w:lang w:val="es-CO"/>
        </w:rPr>
        <w:t xml:space="preserve">Folios 679 </w:t>
      </w:r>
      <w:r w:rsidR="00107DC9" w:rsidRPr="00DB4524">
        <w:rPr>
          <w:rFonts w:ascii="Georgia" w:hAnsi="Georgia" w:cs="Arial"/>
          <w:sz w:val="28"/>
          <w:szCs w:val="24"/>
          <w:lang w:val="es-CO"/>
        </w:rPr>
        <w:t xml:space="preserve">a </w:t>
      </w:r>
      <w:r w:rsidR="00D23A70" w:rsidRPr="00DB4524">
        <w:rPr>
          <w:rFonts w:ascii="Georgia" w:hAnsi="Georgia" w:cs="Arial"/>
          <w:sz w:val="28"/>
          <w:szCs w:val="24"/>
          <w:lang w:val="es-CO"/>
        </w:rPr>
        <w:t>683</w:t>
      </w:r>
      <w:r w:rsidR="0089743A" w:rsidRPr="00DB4524">
        <w:rPr>
          <w:rFonts w:ascii="Georgia" w:hAnsi="Georgia" w:cs="Arial"/>
          <w:sz w:val="28"/>
          <w:szCs w:val="24"/>
          <w:lang w:val="es-CO"/>
        </w:rPr>
        <w:t xml:space="preserve">, cuaderno </w:t>
      </w:r>
      <w:r w:rsidR="00107DC9" w:rsidRPr="00DB4524">
        <w:rPr>
          <w:rFonts w:ascii="Georgia" w:hAnsi="Georgia" w:cs="Arial"/>
          <w:sz w:val="28"/>
          <w:szCs w:val="24"/>
          <w:lang w:val="es-CO"/>
        </w:rPr>
        <w:t>principal</w:t>
      </w:r>
      <w:r w:rsidR="00D23A70" w:rsidRPr="00DB4524">
        <w:rPr>
          <w:rFonts w:ascii="Georgia" w:hAnsi="Georgia" w:cs="Arial"/>
          <w:sz w:val="28"/>
          <w:szCs w:val="24"/>
          <w:lang w:val="es-CO"/>
        </w:rPr>
        <w:t>, volumen 2</w:t>
      </w:r>
      <w:r w:rsidR="00FF29CA" w:rsidRPr="00DB4524">
        <w:rPr>
          <w:rFonts w:ascii="Georgia" w:hAnsi="Georgia" w:cs="Arial"/>
          <w:sz w:val="28"/>
        </w:rPr>
        <w:t>).</w:t>
      </w:r>
    </w:p>
    <w:p w:rsidR="004E3F58" w:rsidRPr="00DB4524" w:rsidRDefault="004E3F58" w:rsidP="00FF29CA">
      <w:pPr>
        <w:spacing w:line="360" w:lineRule="auto"/>
        <w:jc w:val="both"/>
        <w:rPr>
          <w:rFonts w:ascii="Georgia" w:hAnsi="Georgia" w:cs="Arial"/>
          <w:sz w:val="22"/>
        </w:rPr>
      </w:pPr>
    </w:p>
    <w:p w:rsidR="004E3F58" w:rsidRPr="00DB4524" w:rsidRDefault="004E3F58" w:rsidP="00FF29CA">
      <w:pPr>
        <w:spacing w:line="360" w:lineRule="auto"/>
        <w:jc w:val="both"/>
        <w:rPr>
          <w:rFonts w:ascii="Georgia" w:hAnsi="Georgia" w:cs="Arial"/>
          <w:sz w:val="28"/>
        </w:rPr>
      </w:pPr>
      <w:r w:rsidRPr="00DB4524">
        <w:rPr>
          <w:rFonts w:ascii="Georgia" w:hAnsi="Georgia" w:cs="Arial"/>
          <w:sz w:val="28"/>
        </w:rPr>
        <w:lastRenderedPageBreak/>
        <w:t xml:space="preserve">Consideró que, de acuerdo con el recuento fáctico, la nulidad reclamada era relativa, </w:t>
      </w:r>
      <w:r w:rsidR="00DE4106" w:rsidRPr="00DB4524">
        <w:rPr>
          <w:rFonts w:ascii="Georgia" w:hAnsi="Georgia" w:cs="Arial"/>
          <w:sz w:val="28"/>
        </w:rPr>
        <w:t xml:space="preserve">por acto doloso en el que incurrió el </w:t>
      </w:r>
      <w:proofErr w:type="spellStart"/>
      <w:r w:rsidR="00DE4106" w:rsidRPr="00DB4524">
        <w:rPr>
          <w:rFonts w:ascii="Georgia" w:hAnsi="Georgia" w:cs="Arial"/>
          <w:sz w:val="28"/>
        </w:rPr>
        <w:t>partidor</w:t>
      </w:r>
      <w:proofErr w:type="spellEnd"/>
      <w:r w:rsidR="00DE4106" w:rsidRPr="00DB4524">
        <w:rPr>
          <w:rFonts w:ascii="Georgia" w:hAnsi="Georgia" w:cs="Arial"/>
          <w:sz w:val="28"/>
        </w:rPr>
        <w:t xml:space="preserve">, toda vez que, al liquidar la sociedad conyugal dijo que </w:t>
      </w:r>
      <w:r w:rsidR="003D16FB" w:rsidRPr="00DB4524">
        <w:rPr>
          <w:rFonts w:ascii="Georgia" w:hAnsi="Georgia" w:cs="Arial"/>
          <w:sz w:val="28"/>
          <w:szCs w:val="24"/>
        </w:rPr>
        <w:t>la señora Elvia Suárez de García</w:t>
      </w:r>
      <w:r w:rsidR="003D16FB" w:rsidRPr="00DB4524">
        <w:rPr>
          <w:rFonts w:ascii="Georgia" w:hAnsi="Georgia" w:cs="Arial"/>
          <w:sz w:val="28"/>
        </w:rPr>
        <w:t xml:space="preserve"> </w:t>
      </w:r>
      <w:r w:rsidR="00DE4106" w:rsidRPr="00DB4524">
        <w:rPr>
          <w:rFonts w:ascii="Georgia" w:hAnsi="Georgia" w:cs="Arial"/>
          <w:sz w:val="28"/>
        </w:rPr>
        <w:t xml:space="preserve">renunciaba a gananciales, cuando, el poder que </w:t>
      </w:r>
      <w:r w:rsidR="00F8244A" w:rsidRPr="00DB4524">
        <w:rPr>
          <w:rFonts w:ascii="Georgia" w:hAnsi="Georgia" w:cs="Arial"/>
          <w:sz w:val="28"/>
        </w:rPr>
        <w:t>tenía se</w:t>
      </w:r>
      <w:r w:rsidR="00DE4106" w:rsidRPr="00DB4524">
        <w:rPr>
          <w:rFonts w:ascii="Georgia" w:hAnsi="Georgia" w:cs="Arial"/>
          <w:sz w:val="28"/>
        </w:rPr>
        <w:t xml:space="preserve"> limitaba a autorizar la venta de esos derechos.  </w:t>
      </w:r>
    </w:p>
    <w:p w:rsidR="00FF29CA" w:rsidRPr="00DB4524" w:rsidRDefault="00FF29CA" w:rsidP="00FF29CA">
      <w:pPr>
        <w:spacing w:line="360" w:lineRule="auto"/>
        <w:jc w:val="both"/>
        <w:rPr>
          <w:rFonts w:ascii="Georgia" w:hAnsi="Georgia" w:cs="Arial"/>
          <w:sz w:val="22"/>
          <w:szCs w:val="24"/>
        </w:rPr>
      </w:pPr>
    </w:p>
    <w:p w:rsidR="008E79FA" w:rsidRPr="00DB4524" w:rsidRDefault="00683842" w:rsidP="008E79FA">
      <w:pPr>
        <w:pStyle w:val="Ttulo2"/>
        <w:numPr>
          <w:ilvl w:val="0"/>
          <w:numId w:val="32"/>
        </w:numPr>
        <w:jc w:val="left"/>
        <w:rPr>
          <w:rFonts w:ascii="Georgia" w:hAnsi="Georgia"/>
          <w:b w:val="0"/>
          <w:smallCaps/>
          <w:szCs w:val="26"/>
        </w:rPr>
      </w:pPr>
      <w:r w:rsidRPr="00DB4524">
        <w:rPr>
          <w:rFonts w:ascii="Georgia" w:hAnsi="Georgia"/>
          <w:b w:val="0"/>
          <w:smallCaps/>
          <w:szCs w:val="26"/>
        </w:rPr>
        <w:t xml:space="preserve">La </w:t>
      </w:r>
      <w:r w:rsidR="00A26367" w:rsidRPr="00DB4524">
        <w:rPr>
          <w:rFonts w:ascii="Georgia" w:hAnsi="Georgia"/>
          <w:b w:val="0"/>
          <w:smallCaps/>
          <w:szCs w:val="26"/>
        </w:rPr>
        <w:t>fundamentación jurídica para decidir</w:t>
      </w:r>
    </w:p>
    <w:p w:rsidR="008E79FA" w:rsidRPr="00DB4524" w:rsidRDefault="008E79FA" w:rsidP="008E79FA">
      <w:pPr>
        <w:pStyle w:val="Ttulo2"/>
        <w:jc w:val="left"/>
        <w:rPr>
          <w:rFonts w:ascii="Georgia" w:hAnsi="Georgia"/>
          <w:b w:val="0"/>
          <w:sz w:val="24"/>
        </w:rPr>
      </w:pPr>
    </w:p>
    <w:p w:rsidR="00FF29CA" w:rsidRPr="00DB4524" w:rsidRDefault="00FF29CA" w:rsidP="00236974">
      <w:pPr>
        <w:pStyle w:val="Ttulo2"/>
        <w:numPr>
          <w:ilvl w:val="1"/>
          <w:numId w:val="35"/>
        </w:numPr>
        <w:jc w:val="both"/>
        <w:rPr>
          <w:rFonts w:ascii="Georgia" w:hAnsi="Georgia"/>
          <w:b w:val="0"/>
          <w:szCs w:val="22"/>
          <w:lang w:val="es-MX"/>
        </w:rPr>
      </w:pPr>
      <w:r w:rsidRPr="00DB4524">
        <w:rPr>
          <w:rFonts w:ascii="Georgia" w:hAnsi="Georgia"/>
          <w:b w:val="0"/>
          <w:iCs/>
          <w:smallCaps/>
          <w:szCs w:val="26"/>
        </w:rPr>
        <w:t xml:space="preserve">La competencia en segundo grado.  </w:t>
      </w:r>
      <w:r w:rsidR="003E0167" w:rsidRPr="00DB4524">
        <w:rPr>
          <w:rFonts w:ascii="Georgia" w:hAnsi="Georgia"/>
          <w:b w:val="0"/>
          <w:szCs w:val="22"/>
        </w:rPr>
        <w:t xml:space="preserve">La tiene esta Sala </w:t>
      </w:r>
      <w:r w:rsidRPr="00DB4524">
        <w:rPr>
          <w:rFonts w:ascii="Georgia" w:hAnsi="Georgia"/>
          <w:b w:val="0"/>
          <w:szCs w:val="22"/>
        </w:rPr>
        <w:t xml:space="preserve">para resolver el litigio al </w:t>
      </w:r>
      <w:r w:rsidR="003E0167" w:rsidRPr="00DB4524">
        <w:rPr>
          <w:rFonts w:ascii="Georgia" w:hAnsi="Georgia"/>
          <w:b w:val="0"/>
          <w:szCs w:val="22"/>
        </w:rPr>
        <w:t xml:space="preserve">tener la calidad de </w:t>
      </w:r>
      <w:r w:rsidRPr="00DB4524">
        <w:rPr>
          <w:rFonts w:ascii="Georgia" w:hAnsi="Georgia"/>
          <w:b w:val="0"/>
          <w:szCs w:val="22"/>
        </w:rPr>
        <w:t>superior</w:t>
      </w:r>
      <w:r w:rsidR="00EE69FD" w:rsidRPr="00DB4524">
        <w:rPr>
          <w:rFonts w:ascii="Georgia" w:hAnsi="Georgia"/>
          <w:b w:val="0"/>
          <w:szCs w:val="22"/>
        </w:rPr>
        <w:t>a</w:t>
      </w:r>
      <w:r w:rsidRPr="00DB4524">
        <w:rPr>
          <w:rFonts w:ascii="Georgia" w:hAnsi="Georgia"/>
          <w:b w:val="0"/>
          <w:szCs w:val="22"/>
        </w:rPr>
        <w:t xml:space="preserve"> funcional </w:t>
      </w:r>
      <w:r w:rsidR="00404204" w:rsidRPr="00DB4524">
        <w:rPr>
          <w:rFonts w:ascii="Georgia" w:hAnsi="Georgia"/>
          <w:b w:val="0"/>
          <w:szCs w:val="22"/>
          <w:lang w:val="es-MX"/>
        </w:rPr>
        <w:t>del Despacho que tramitó la primera instancia</w:t>
      </w:r>
      <w:r w:rsidRPr="00DB4524">
        <w:rPr>
          <w:rFonts w:ascii="Georgia" w:hAnsi="Georgia"/>
          <w:b w:val="0"/>
          <w:szCs w:val="22"/>
          <w:lang w:val="es-MX"/>
        </w:rPr>
        <w:t>.</w:t>
      </w:r>
    </w:p>
    <w:p w:rsidR="008E79FA" w:rsidRPr="00DB4524" w:rsidRDefault="008E79FA" w:rsidP="00236974">
      <w:pPr>
        <w:spacing w:line="360" w:lineRule="auto"/>
        <w:ind w:left="708"/>
        <w:rPr>
          <w:rFonts w:ascii="Georgia" w:hAnsi="Georgia" w:cs="Arial"/>
          <w:sz w:val="28"/>
          <w:lang w:val="es-MX"/>
        </w:rPr>
      </w:pPr>
    </w:p>
    <w:p w:rsidR="000C55D4" w:rsidRPr="00DB4524" w:rsidRDefault="000C55D4" w:rsidP="000C55D4">
      <w:pPr>
        <w:pStyle w:val="Ttulo2"/>
        <w:numPr>
          <w:ilvl w:val="1"/>
          <w:numId w:val="35"/>
        </w:numPr>
        <w:jc w:val="both"/>
        <w:rPr>
          <w:rFonts w:ascii="Georgia" w:hAnsi="Georgia"/>
          <w:b w:val="0"/>
          <w:sz w:val="32"/>
        </w:rPr>
      </w:pPr>
      <w:r w:rsidRPr="00DB4524">
        <w:rPr>
          <w:rFonts w:ascii="Georgia" w:hAnsi="Georgia"/>
          <w:b w:val="0"/>
          <w:smallCaps/>
          <w:szCs w:val="26"/>
        </w:rPr>
        <w:t>Los presupuestos de validez y eficacia.</w:t>
      </w:r>
      <w:r w:rsidRPr="00DB4524">
        <w:rPr>
          <w:rFonts w:ascii="Georgia" w:hAnsi="Georgia"/>
          <w:b w:val="0"/>
          <w:smallCaps/>
        </w:rPr>
        <w:t xml:space="preserve"> </w:t>
      </w:r>
      <w:r w:rsidRPr="00DB4524">
        <w:rPr>
          <w:rFonts w:ascii="Georgia" w:hAnsi="Georgia"/>
          <w:b w:val="0"/>
          <w:szCs w:val="26"/>
        </w:rPr>
        <w:t xml:space="preserve">Ningún reparo se advierte, con entidad suficiente para invalidar lo actuado; la demanda es idónea y las partes </w:t>
      </w:r>
      <w:r w:rsidR="003C399A" w:rsidRPr="00DB4524">
        <w:rPr>
          <w:rFonts w:ascii="Georgia" w:hAnsi="Georgia"/>
          <w:b w:val="0"/>
          <w:szCs w:val="26"/>
        </w:rPr>
        <w:t xml:space="preserve">están </w:t>
      </w:r>
      <w:r w:rsidRPr="00DB4524">
        <w:rPr>
          <w:rFonts w:ascii="Georgia" w:hAnsi="Georgia"/>
          <w:b w:val="0"/>
          <w:szCs w:val="26"/>
        </w:rPr>
        <w:t>habilitad</w:t>
      </w:r>
      <w:r w:rsidR="003C399A" w:rsidRPr="00DB4524">
        <w:rPr>
          <w:rFonts w:ascii="Georgia" w:hAnsi="Georgia"/>
          <w:b w:val="0"/>
          <w:szCs w:val="26"/>
        </w:rPr>
        <w:t>a</w:t>
      </w:r>
      <w:r w:rsidRPr="00DB4524">
        <w:rPr>
          <w:rFonts w:ascii="Georgia" w:hAnsi="Georgia"/>
          <w:b w:val="0"/>
          <w:szCs w:val="26"/>
        </w:rPr>
        <w:t>s para intervenir en el proceso.</w:t>
      </w:r>
    </w:p>
    <w:p w:rsidR="000C55D4" w:rsidRPr="00DB4524" w:rsidRDefault="000C55D4" w:rsidP="00236974">
      <w:pPr>
        <w:spacing w:line="360" w:lineRule="auto"/>
        <w:ind w:left="708"/>
        <w:rPr>
          <w:rFonts w:ascii="Georgia" w:hAnsi="Georgia" w:cs="Arial"/>
          <w:sz w:val="28"/>
          <w:lang w:val="es-MX"/>
        </w:rPr>
      </w:pPr>
    </w:p>
    <w:p w:rsidR="00F72608" w:rsidRPr="00DB4524" w:rsidRDefault="0047612C" w:rsidP="00EF49CE">
      <w:pPr>
        <w:pStyle w:val="Prrafodelista"/>
        <w:numPr>
          <w:ilvl w:val="1"/>
          <w:numId w:val="35"/>
        </w:numPr>
        <w:spacing w:line="360" w:lineRule="auto"/>
        <w:jc w:val="both"/>
        <w:rPr>
          <w:rFonts w:ascii="Georgia" w:hAnsi="Georgia" w:cs="Arial"/>
          <w:sz w:val="28"/>
          <w:szCs w:val="24"/>
          <w:lang w:val="es-CO"/>
        </w:rPr>
      </w:pPr>
      <w:r w:rsidRPr="00DB4524">
        <w:rPr>
          <w:rFonts w:ascii="Georgia" w:hAnsi="Georgia"/>
          <w:iCs/>
          <w:smallCaps/>
          <w:sz w:val="28"/>
          <w:szCs w:val="26"/>
        </w:rPr>
        <w:t xml:space="preserve">Los presupuestos materiales. </w:t>
      </w:r>
      <w:r w:rsidR="00B97427" w:rsidRPr="00DB4524">
        <w:rPr>
          <w:rFonts w:ascii="Georgia" w:hAnsi="Georgia"/>
          <w:iCs/>
          <w:sz w:val="28"/>
          <w:szCs w:val="26"/>
        </w:rPr>
        <w:t xml:space="preserve">Esta </w:t>
      </w:r>
      <w:r w:rsidR="00BA4679" w:rsidRPr="00DB4524">
        <w:rPr>
          <w:rFonts w:ascii="Georgia" w:hAnsi="Georgia"/>
          <w:iCs/>
          <w:sz w:val="28"/>
          <w:szCs w:val="26"/>
        </w:rPr>
        <w:t>revisión es oficiosa, por manera que con independencia de lo alegado por las partes, corresponde siempre analiza</w:t>
      </w:r>
      <w:r w:rsidR="00A66AA3" w:rsidRPr="00DB4524">
        <w:rPr>
          <w:rFonts w:ascii="Georgia" w:hAnsi="Georgia"/>
          <w:iCs/>
          <w:sz w:val="28"/>
          <w:szCs w:val="26"/>
        </w:rPr>
        <w:t>r</w:t>
      </w:r>
      <w:r w:rsidR="00BA4679" w:rsidRPr="00DB4524">
        <w:rPr>
          <w:rFonts w:ascii="Georgia" w:hAnsi="Georgia"/>
          <w:iCs/>
          <w:sz w:val="28"/>
          <w:szCs w:val="26"/>
        </w:rPr>
        <w:t xml:space="preserve"> su concurrencia, así lo entiende la CSJ</w:t>
      </w:r>
      <w:r w:rsidR="005414F2" w:rsidRPr="00DB4524">
        <w:rPr>
          <w:rStyle w:val="Refdenotaalpie"/>
          <w:rFonts w:ascii="Georgia" w:hAnsi="Georgia"/>
          <w:iCs/>
          <w:sz w:val="28"/>
          <w:szCs w:val="26"/>
        </w:rPr>
        <w:footnoteReference w:id="1"/>
      </w:r>
      <w:r w:rsidR="00BA4679" w:rsidRPr="00DB4524">
        <w:rPr>
          <w:rFonts w:ascii="Georgia" w:hAnsi="Georgia"/>
          <w:iCs/>
          <w:sz w:val="28"/>
          <w:szCs w:val="26"/>
        </w:rPr>
        <w:t>, en criterio que acoge sin reparos este Tribunal</w:t>
      </w:r>
      <w:r w:rsidR="00A66AA3" w:rsidRPr="00DB4524">
        <w:rPr>
          <w:rStyle w:val="Refdenotaalpie"/>
          <w:rFonts w:ascii="Georgia" w:hAnsi="Georgia"/>
          <w:iCs/>
          <w:sz w:val="28"/>
          <w:szCs w:val="26"/>
        </w:rPr>
        <w:footnoteReference w:id="2"/>
      </w:r>
      <w:r w:rsidR="006A39B2" w:rsidRPr="00DB4524">
        <w:rPr>
          <w:rFonts w:ascii="Georgia" w:hAnsi="Georgia"/>
          <w:iCs/>
          <w:sz w:val="28"/>
          <w:szCs w:val="26"/>
        </w:rPr>
        <w:t>.</w:t>
      </w:r>
      <w:r w:rsidR="00F72608" w:rsidRPr="00DB4524">
        <w:rPr>
          <w:rFonts w:ascii="Georgia" w:hAnsi="Georgia"/>
          <w:iCs/>
          <w:sz w:val="28"/>
          <w:szCs w:val="26"/>
        </w:rPr>
        <w:t xml:space="preserve"> </w:t>
      </w:r>
      <w:r w:rsidR="00B84947" w:rsidRPr="00DB4524">
        <w:rPr>
          <w:rFonts w:ascii="Georgia" w:hAnsi="Georgia" w:cs="Arial"/>
          <w:sz w:val="28"/>
          <w:szCs w:val="24"/>
          <w:lang w:val="es-CO"/>
        </w:rPr>
        <w:t xml:space="preserve">La </w:t>
      </w:r>
      <w:r w:rsidR="0043100F" w:rsidRPr="00DB4524">
        <w:rPr>
          <w:rFonts w:ascii="Georgia" w:hAnsi="Georgia" w:cs="Arial"/>
          <w:sz w:val="28"/>
          <w:szCs w:val="24"/>
          <w:lang w:val="es-CO"/>
        </w:rPr>
        <w:t>legitima</w:t>
      </w:r>
      <w:r w:rsidR="004D2878" w:rsidRPr="00DB4524">
        <w:rPr>
          <w:rFonts w:ascii="Georgia" w:hAnsi="Georgia" w:cs="Arial"/>
          <w:sz w:val="28"/>
          <w:szCs w:val="24"/>
          <w:lang w:val="es-CO"/>
        </w:rPr>
        <w:t>ción</w:t>
      </w:r>
      <w:r w:rsidR="00B84947" w:rsidRPr="00DB4524">
        <w:rPr>
          <w:rFonts w:ascii="Georgia" w:hAnsi="Georgia" w:cs="Arial"/>
          <w:sz w:val="28"/>
          <w:szCs w:val="24"/>
          <w:lang w:val="es-CO"/>
        </w:rPr>
        <w:t xml:space="preserve"> está </w:t>
      </w:r>
      <w:r w:rsidR="0044414F" w:rsidRPr="00DB4524">
        <w:rPr>
          <w:rFonts w:ascii="Georgia" w:hAnsi="Georgia" w:cs="Arial"/>
          <w:sz w:val="28"/>
          <w:szCs w:val="24"/>
          <w:lang w:val="es-CO"/>
        </w:rPr>
        <w:t>cumplida en ambos extremos</w:t>
      </w:r>
      <w:r w:rsidR="00A07148" w:rsidRPr="00DB4524">
        <w:rPr>
          <w:rFonts w:ascii="Georgia" w:hAnsi="Georgia" w:cs="Arial"/>
          <w:sz w:val="28"/>
          <w:szCs w:val="24"/>
          <w:lang w:val="es-CO"/>
        </w:rPr>
        <w:t xml:space="preserve"> </w:t>
      </w:r>
      <w:r w:rsidR="00A07148" w:rsidRPr="00DB4524">
        <w:rPr>
          <w:rFonts w:ascii="Georgia" w:hAnsi="Georgia" w:cs="Arial"/>
          <w:bCs/>
          <w:kern w:val="0"/>
          <w:sz w:val="28"/>
          <w:szCs w:val="26"/>
        </w:rPr>
        <w:t>de la relación jurídico-procesal</w:t>
      </w:r>
      <w:r w:rsidR="004D2878" w:rsidRPr="00DB4524">
        <w:rPr>
          <w:rFonts w:ascii="Georgia" w:hAnsi="Georgia" w:cs="Arial"/>
          <w:sz w:val="28"/>
          <w:szCs w:val="24"/>
          <w:lang w:val="es-CO"/>
        </w:rPr>
        <w:t xml:space="preserve">, </w:t>
      </w:r>
      <w:r w:rsidR="009A4A14" w:rsidRPr="00DB4524">
        <w:rPr>
          <w:rFonts w:ascii="Georgia" w:hAnsi="Georgia" w:cs="Arial"/>
          <w:sz w:val="28"/>
          <w:szCs w:val="24"/>
          <w:lang w:val="es-CO"/>
        </w:rPr>
        <w:t xml:space="preserve">tal como pasará a explicarse. </w:t>
      </w:r>
    </w:p>
    <w:p w:rsidR="00F72608" w:rsidRPr="00DB4524" w:rsidRDefault="00F72608" w:rsidP="006A39B2">
      <w:pPr>
        <w:spacing w:line="360" w:lineRule="auto"/>
        <w:jc w:val="both"/>
        <w:rPr>
          <w:rFonts w:ascii="Georgia" w:hAnsi="Georgia" w:cs="Arial"/>
          <w:sz w:val="28"/>
          <w:szCs w:val="24"/>
          <w:lang w:val="es-CO"/>
        </w:rPr>
      </w:pPr>
    </w:p>
    <w:p w:rsidR="00112202" w:rsidRPr="00DB4524" w:rsidRDefault="00DD47B7" w:rsidP="000C0E24">
      <w:pPr>
        <w:spacing w:line="360" w:lineRule="auto"/>
        <w:ind w:left="708"/>
        <w:jc w:val="both"/>
        <w:rPr>
          <w:rFonts w:ascii="Georgia" w:hAnsi="Georgia" w:cs="Arial"/>
          <w:bCs/>
          <w:kern w:val="0"/>
          <w:sz w:val="28"/>
          <w:szCs w:val="26"/>
        </w:rPr>
      </w:pPr>
      <w:r w:rsidRPr="00DB4524">
        <w:rPr>
          <w:rFonts w:ascii="Georgia" w:hAnsi="Georgia" w:cs="Arial"/>
          <w:bCs/>
          <w:sz w:val="28"/>
          <w:szCs w:val="24"/>
          <w:shd w:val="clear" w:color="auto" w:fill="FFFFFF"/>
        </w:rPr>
        <w:t>De acuerdo con el ordenamiento sustantivo vigente, l</w:t>
      </w:r>
      <w:r w:rsidRPr="00DB4524">
        <w:rPr>
          <w:rFonts w:ascii="Georgia" w:hAnsi="Georgia" w:cs="Arial"/>
          <w:sz w:val="28"/>
          <w:szCs w:val="24"/>
          <w:shd w:val="clear" w:color="auto" w:fill="FFFFFF"/>
        </w:rPr>
        <w:t>as particiones se anulan o se rescinden</w:t>
      </w:r>
      <w:r w:rsidR="00DC0771" w:rsidRPr="00DB4524">
        <w:rPr>
          <w:rFonts w:ascii="Georgia" w:hAnsi="Georgia" w:cs="Arial"/>
          <w:sz w:val="28"/>
          <w:szCs w:val="24"/>
          <w:shd w:val="clear" w:color="auto" w:fill="FFFFFF"/>
        </w:rPr>
        <w:t>,</w:t>
      </w:r>
      <w:r w:rsidRPr="00DB4524">
        <w:rPr>
          <w:rFonts w:ascii="Georgia" w:hAnsi="Georgia" w:cs="Arial"/>
          <w:sz w:val="28"/>
          <w:szCs w:val="24"/>
          <w:shd w:val="clear" w:color="auto" w:fill="FFFFFF"/>
        </w:rPr>
        <w:t xml:space="preserve"> de la misma manera</w:t>
      </w:r>
      <w:r w:rsidR="000C0E24" w:rsidRPr="00DB4524">
        <w:rPr>
          <w:rFonts w:ascii="Georgia" w:hAnsi="Georgia" w:cs="Arial"/>
          <w:sz w:val="28"/>
          <w:szCs w:val="24"/>
          <w:shd w:val="clear" w:color="auto" w:fill="FFFFFF"/>
        </w:rPr>
        <w:t>,</w:t>
      </w:r>
      <w:r w:rsidRPr="00DB4524">
        <w:rPr>
          <w:rFonts w:ascii="Georgia" w:hAnsi="Georgia" w:cs="Arial"/>
          <w:sz w:val="28"/>
          <w:szCs w:val="24"/>
          <w:shd w:val="clear" w:color="auto" w:fill="FFFFFF"/>
        </w:rPr>
        <w:t xml:space="preserve"> y</w:t>
      </w:r>
      <w:r w:rsidR="000C0E24" w:rsidRPr="00DB4524">
        <w:rPr>
          <w:rFonts w:ascii="Georgia" w:hAnsi="Georgia" w:cs="Arial"/>
          <w:sz w:val="28"/>
          <w:szCs w:val="24"/>
          <w:shd w:val="clear" w:color="auto" w:fill="FFFFFF"/>
        </w:rPr>
        <w:t>,</w:t>
      </w:r>
      <w:r w:rsidRPr="00DB4524">
        <w:rPr>
          <w:rFonts w:ascii="Georgia" w:hAnsi="Georgia" w:cs="Arial"/>
          <w:sz w:val="28"/>
          <w:szCs w:val="24"/>
          <w:shd w:val="clear" w:color="auto" w:fill="FFFFFF"/>
        </w:rPr>
        <w:t xml:space="preserve"> según las mismas reglas</w:t>
      </w:r>
      <w:r w:rsidR="00DC0771" w:rsidRPr="00DB4524">
        <w:rPr>
          <w:rFonts w:ascii="Georgia" w:hAnsi="Georgia" w:cs="Arial"/>
          <w:sz w:val="28"/>
          <w:szCs w:val="24"/>
          <w:shd w:val="clear" w:color="auto" w:fill="FFFFFF"/>
        </w:rPr>
        <w:t>,</w:t>
      </w:r>
      <w:r w:rsidRPr="00DB4524">
        <w:rPr>
          <w:rFonts w:ascii="Georgia" w:hAnsi="Georgia" w:cs="Arial"/>
          <w:sz w:val="28"/>
          <w:szCs w:val="24"/>
          <w:shd w:val="clear" w:color="auto" w:fill="FFFFFF"/>
        </w:rPr>
        <w:t xml:space="preserve"> que los contratos (Artículo 1405, CC), sin embargo, tal como lo precisa el </w:t>
      </w:r>
      <w:r w:rsidR="00112202" w:rsidRPr="00DB4524">
        <w:rPr>
          <w:rFonts w:ascii="Georgia" w:hAnsi="Georgia" w:cs="Arial"/>
          <w:bCs/>
          <w:kern w:val="0"/>
          <w:sz w:val="28"/>
          <w:szCs w:val="26"/>
        </w:rPr>
        <w:t xml:space="preserve">profesor </w:t>
      </w:r>
      <w:proofErr w:type="spellStart"/>
      <w:r w:rsidR="00112202" w:rsidRPr="00DB4524">
        <w:rPr>
          <w:rFonts w:ascii="Georgia" w:hAnsi="Georgia" w:cs="Arial"/>
          <w:bCs/>
          <w:kern w:val="0"/>
          <w:sz w:val="28"/>
          <w:szCs w:val="26"/>
        </w:rPr>
        <w:t>Lafont</w:t>
      </w:r>
      <w:proofErr w:type="spellEnd"/>
      <w:r w:rsidR="00112202" w:rsidRPr="00DB4524">
        <w:rPr>
          <w:rFonts w:ascii="Georgia" w:hAnsi="Georgia" w:cs="Arial"/>
          <w:bCs/>
          <w:kern w:val="0"/>
          <w:sz w:val="28"/>
          <w:szCs w:val="26"/>
        </w:rPr>
        <w:t xml:space="preserve"> </w:t>
      </w:r>
      <w:proofErr w:type="spellStart"/>
      <w:r w:rsidR="00112202" w:rsidRPr="00DB4524">
        <w:rPr>
          <w:rFonts w:ascii="Georgia" w:hAnsi="Georgia" w:cs="Arial"/>
          <w:bCs/>
          <w:kern w:val="0"/>
          <w:sz w:val="28"/>
          <w:szCs w:val="26"/>
        </w:rPr>
        <w:t>Pianetta</w:t>
      </w:r>
      <w:proofErr w:type="spellEnd"/>
      <w:r w:rsidR="00112202" w:rsidRPr="00DB4524">
        <w:rPr>
          <w:rStyle w:val="Refdenotaalpie"/>
          <w:rFonts w:ascii="Georgia" w:hAnsi="Georgia"/>
          <w:bCs/>
          <w:kern w:val="0"/>
          <w:sz w:val="28"/>
          <w:szCs w:val="26"/>
        </w:rPr>
        <w:footnoteReference w:id="3"/>
      </w:r>
      <w:r w:rsidR="00112202" w:rsidRPr="00DB4524">
        <w:rPr>
          <w:rFonts w:ascii="Georgia" w:hAnsi="Georgia" w:cs="Arial"/>
          <w:bCs/>
          <w:kern w:val="0"/>
          <w:sz w:val="28"/>
          <w:szCs w:val="26"/>
        </w:rPr>
        <w:t xml:space="preserve">, </w:t>
      </w:r>
      <w:r w:rsidRPr="00DB4524">
        <w:rPr>
          <w:rFonts w:ascii="Georgia" w:hAnsi="Georgia" w:cs="Arial"/>
          <w:bCs/>
          <w:i/>
          <w:kern w:val="0"/>
          <w:sz w:val="24"/>
          <w:szCs w:val="22"/>
        </w:rPr>
        <w:t xml:space="preserve">“(…) </w:t>
      </w:r>
      <w:r w:rsidR="00112202" w:rsidRPr="00DB4524">
        <w:rPr>
          <w:rFonts w:ascii="Georgia" w:hAnsi="Georgia" w:cs="Arial"/>
          <w:bCs/>
          <w:i/>
          <w:kern w:val="0"/>
          <w:sz w:val="24"/>
          <w:szCs w:val="22"/>
        </w:rPr>
        <w:t xml:space="preserve">cuando el art.1405 hace referencia a los “contratos” no quiere con ello asimilar la partición a los contratos, ya que el solo carácter declarativo de los efectos de aquella, sea cual fuera su fundamento, le desvirtúa su naturaleza contractual. Solo tiene similitud con el contrato en cuanto </w:t>
      </w:r>
      <w:r w:rsidR="00112202" w:rsidRPr="00DB4524">
        <w:rPr>
          <w:rFonts w:ascii="Georgia" w:hAnsi="Georgia" w:cs="Arial"/>
          <w:bCs/>
          <w:i/>
          <w:kern w:val="0"/>
          <w:sz w:val="24"/>
          <w:szCs w:val="22"/>
        </w:rPr>
        <w:lastRenderedPageBreak/>
        <w:t xml:space="preserve">la partición también se forma de pluralidad de voluntades, cuando ella es realizada por los mismos </w:t>
      </w:r>
      <w:proofErr w:type="spellStart"/>
      <w:r w:rsidR="00112202" w:rsidRPr="00DB4524">
        <w:rPr>
          <w:rFonts w:ascii="Georgia" w:hAnsi="Georgia" w:cs="Arial"/>
          <w:bCs/>
          <w:i/>
          <w:kern w:val="0"/>
          <w:sz w:val="24"/>
          <w:szCs w:val="22"/>
        </w:rPr>
        <w:t>coasignatarios</w:t>
      </w:r>
      <w:proofErr w:type="spellEnd"/>
      <w:r w:rsidR="00112202" w:rsidRPr="00DB4524">
        <w:rPr>
          <w:rFonts w:ascii="Georgia" w:hAnsi="Georgia" w:cs="Arial"/>
          <w:bCs/>
          <w:i/>
          <w:kern w:val="0"/>
          <w:sz w:val="24"/>
          <w:szCs w:val="22"/>
        </w:rPr>
        <w:t>. Entonces, su referencia tiene por finalidad la de aplicarle a la partición las mismas normas que para los contratos existen en materia de nulidad y rescisión</w:t>
      </w:r>
      <w:r w:rsidRPr="00DB4524">
        <w:rPr>
          <w:rFonts w:ascii="Georgia" w:hAnsi="Georgia" w:cs="Arial"/>
          <w:bCs/>
          <w:i/>
          <w:kern w:val="0"/>
          <w:sz w:val="24"/>
          <w:szCs w:val="22"/>
        </w:rPr>
        <w:t xml:space="preserve"> (…)”</w:t>
      </w:r>
      <w:r w:rsidR="00112202" w:rsidRPr="00DB4524">
        <w:rPr>
          <w:rFonts w:ascii="Georgia" w:hAnsi="Georgia" w:cs="Arial"/>
          <w:bCs/>
          <w:i/>
          <w:kern w:val="0"/>
          <w:sz w:val="24"/>
          <w:szCs w:val="26"/>
        </w:rPr>
        <w:t xml:space="preserve">. </w:t>
      </w:r>
    </w:p>
    <w:p w:rsidR="00112202" w:rsidRPr="00DB4524" w:rsidRDefault="00112202" w:rsidP="006A39B2">
      <w:pPr>
        <w:spacing w:line="360" w:lineRule="auto"/>
        <w:jc w:val="both"/>
        <w:rPr>
          <w:rFonts w:ascii="Georgia" w:hAnsi="Georgia" w:cs="Arial"/>
          <w:sz w:val="28"/>
          <w:szCs w:val="24"/>
          <w:lang w:val="es-CO"/>
        </w:rPr>
      </w:pPr>
    </w:p>
    <w:p w:rsidR="00683842" w:rsidRPr="00DB4524" w:rsidRDefault="00DD47B7" w:rsidP="000C0E24">
      <w:pPr>
        <w:tabs>
          <w:tab w:val="left" w:pos="-720"/>
        </w:tabs>
        <w:suppressAutoHyphens/>
        <w:spacing w:line="360" w:lineRule="auto"/>
        <w:ind w:left="708"/>
        <w:jc w:val="both"/>
        <w:rPr>
          <w:rFonts w:ascii="Georgia" w:hAnsi="Georgia" w:cs="Arial"/>
          <w:spacing w:val="-3"/>
          <w:sz w:val="28"/>
          <w:szCs w:val="24"/>
          <w:lang w:val="es-MX"/>
        </w:rPr>
      </w:pPr>
      <w:r w:rsidRPr="00DB4524">
        <w:rPr>
          <w:rFonts w:ascii="Georgia" w:hAnsi="Georgia" w:cs="Arial"/>
          <w:spacing w:val="-3"/>
          <w:sz w:val="28"/>
          <w:szCs w:val="24"/>
          <w:lang w:val="es-MX"/>
        </w:rPr>
        <w:t xml:space="preserve">En ese contexto, tratándose </w:t>
      </w:r>
      <w:r w:rsidR="008013F6" w:rsidRPr="00DB4524">
        <w:rPr>
          <w:rFonts w:ascii="Georgia" w:hAnsi="Georgia" w:cs="Arial"/>
          <w:spacing w:val="-3"/>
          <w:sz w:val="28"/>
          <w:szCs w:val="24"/>
          <w:lang w:val="es-MX"/>
        </w:rPr>
        <w:t xml:space="preserve">de la </w:t>
      </w:r>
      <w:r w:rsidR="00683842" w:rsidRPr="00DB4524">
        <w:rPr>
          <w:rFonts w:ascii="Georgia" w:hAnsi="Georgia" w:cs="Arial"/>
          <w:spacing w:val="-3"/>
          <w:sz w:val="28"/>
          <w:szCs w:val="24"/>
          <w:lang w:val="es-MX"/>
        </w:rPr>
        <w:t>pretensi</w:t>
      </w:r>
      <w:r w:rsidR="008013F6" w:rsidRPr="00DB4524">
        <w:rPr>
          <w:rFonts w:ascii="Georgia" w:hAnsi="Georgia" w:cs="Arial"/>
          <w:spacing w:val="-3"/>
          <w:sz w:val="28"/>
          <w:szCs w:val="24"/>
          <w:lang w:val="es-MX"/>
        </w:rPr>
        <w:t xml:space="preserve">ón </w:t>
      </w:r>
      <w:r w:rsidR="00683842" w:rsidRPr="00DB4524">
        <w:rPr>
          <w:rFonts w:ascii="Georgia" w:hAnsi="Georgia" w:cs="Arial"/>
          <w:spacing w:val="-3"/>
          <w:sz w:val="28"/>
          <w:szCs w:val="24"/>
          <w:lang w:val="es-MX"/>
        </w:rPr>
        <w:t xml:space="preserve">de una nulidad absoluta (Artículos 1524, 1741 y 1742, CC), y tal como lo </w:t>
      </w:r>
      <w:r w:rsidR="00C82601" w:rsidRPr="00DB4524">
        <w:rPr>
          <w:rFonts w:ascii="Georgia" w:hAnsi="Georgia" w:cs="Arial"/>
          <w:spacing w:val="-3"/>
          <w:sz w:val="28"/>
          <w:szCs w:val="24"/>
          <w:lang w:val="es-MX"/>
        </w:rPr>
        <w:t xml:space="preserve">pregona </w:t>
      </w:r>
      <w:r w:rsidR="00683842" w:rsidRPr="00DB4524">
        <w:rPr>
          <w:rFonts w:ascii="Georgia" w:hAnsi="Georgia" w:cs="Arial"/>
          <w:spacing w:val="-3"/>
          <w:sz w:val="28"/>
          <w:szCs w:val="24"/>
          <w:lang w:val="es-MX"/>
        </w:rPr>
        <w:t>la doctrina patria</w:t>
      </w:r>
      <w:r w:rsidR="00683842" w:rsidRPr="00DB4524">
        <w:rPr>
          <w:rStyle w:val="Refdenotaalpie"/>
          <w:rFonts w:ascii="Georgia" w:hAnsi="Georgia"/>
          <w:spacing w:val="-3"/>
          <w:sz w:val="28"/>
          <w:szCs w:val="24"/>
          <w:lang w:val="es-MX"/>
        </w:rPr>
        <w:footnoteReference w:id="4"/>
      </w:r>
      <w:r w:rsidR="00683842" w:rsidRPr="00DB4524">
        <w:rPr>
          <w:rFonts w:ascii="Georgia" w:hAnsi="Georgia" w:cs="Arial"/>
          <w:spacing w:val="-3"/>
          <w:sz w:val="28"/>
          <w:szCs w:val="24"/>
          <w:vertAlign w:val="superscript"/>
          <w:lang w:val="es-MX"/>
        </w:rPr>
        <w:t>-</w:t>
      </w:r>
      <w:r w:rsidR="00683842" w:rsidRPr="00DB4524">
        <w:rPr>
          <w:rStyle w:val="Refdenotaalpie"/>
          <w:rFonts w:ascii="Georgia" w:hAnsi="Georgia"/>
          <w:spacing w:val="-3"/>
          <w:sz w:val="28"/>
          <w:szCs w:val="24"/>
          <w:lang w:val="es-MX"/>
        </w:rPr>
        <w:footnoteReference w:id="5"/>
      </w:r>
      <w:r w:rsidR="00683842" w:rsidRPr="00DB4524">
        <w:rPr>
          <w:rFonts w:ascii="Georgia" w:hAnsi="Georgia" w:cs="Arial"/>
          <w:spacing w:val="-3"/>
          <w:sz w:val="28"/>
          <w:szCs w:val="24"/>
          <w:lang w:val="es-MX"/>
        </w:rPr>
        <w:t xml:space="preserve"> </w:t>
      </w:r>
      <w:r w:rsidR="00AE351F" w:rsidRPr="00DB4524">
        <w:rPr>
          <w:rFonts w:ascii="Georgia" w:hAnsi="Georgia" w:cs="Arial"/>
          <w:spacing w:val="-3"/>
          <w:sz w:val="28"/>
          <w:szCs w:val="24"/>
          <w:lang w:val="es-MX"/>
        </w:rPr>
        <w:t>y</w:t>
      </w:r>
      <w:r w:rsidR="00F8244A" w:rsidRPr="00DB4524">
        <w:rPr>
          <w:rFonts w:ascii="Georgia" w:hAnsi="Georgia" w:cs="Arial"/>
          <w:spacing w:val="-3"/>
          <w:sz w:val="28"/>
          <w:szCs w:val="24"/>
          <w:lang w:val="es-MX"/>
        </w:rPr>
        <w:t>,</w:t>
      </w:r>
      <w:r w:rsidR="00AE351F" w:rsidRPr="00DB4524">
        <w:rPr>
          <w:rFonts w:ascii="Georgia" w:hAnsi="Georgia" w:cs="Arial"/>
          <w:spacing w:val="-3"/>
          <w:sz w:val="28"/>
          <w:szCs w:val="24"/>
          <w:lang w:val="es-MX"/>
        </w:rPr>
        <w:t xml:space="preserve"> recientemente (2017)</w:t>
      </w:r>
      <w:r w:rsidR="00AE351F" w:rsidRPr="00DB4524">
        <w:rPr>
          <w:rStyle w:val="Refdenotaalpie"/>
          <w:rFonts w:ascii="Georgia" w:hAnsi="Georgia"/>
          <w:spacing w:val="-3"/>
          <w:sz w:val="28"/>
          <w:szCs w:val="24"/>
          <w:lang w:val="es-MX"/>
        </w:rPr>
        <w:footnoteReference w:id="6"/>
      </w:r>
      <w:r w:rsidR="00F8244A" w:rsidRPr="00DB4524">
        <w:rPr>
          <w:rFonts w:ascii="Georgia" w:hAnsi="Georgia" w:cs="Arial"/>
          <w:spacing w:val="-3"/>
          <w:sz w:val="28"/>
          <w:szCs w:val="24"/>
          <w:lang w:val="es-MX"/>
        </w:rPr>
        <w:t>,</w:t>
      </w:r>
      <w:r w:rsidR="00AE351F" w:rsidRPr="00DB4524">
        <w:rPr>
          <w:rFonts w:ascii="Georgia" w:hAnsi="Georgia" w:cs="Arial"/>
          <w:spacing w:val="-3"/>
          <w:sz w:val="28"/>
          <w:szCs w:val="24"/>
          <w:lang w:val="es-MX"/>
        </w:rPr>
        <w:t xml:space="preserve"> lo recordó la jurisprudencia de la CSJ, </w:t>
      </w:r>
      <w:r w:rsidR="00683842" w:rsidRPr="00DB4524">
        <w:rPr>
          <w:rFonts w:ascii="Georgia" w:hAnsi="Georgia" w:cs="Arial"/>
          <w:spacing w:val="-3"/>
          <w:sz w:val="28"/>
          <w:szCs w:val="24"/>
          <w:lang w:val="es-MX"/>
        </w:rPr>
        <w:t xml:space="preserve">podrá formularla </w:t>
      </w:r>
      <w:r w:rsidR="00C82601" w:rsidRPr="00DB4524">
        <w:rPr>
          <w:rFonts w:ascii="Georgia" w:hAnsi="Georgia" w:cs="Arial"/>
          <w:spacing w:val="-3"/>
          <w:sz w:val="28"/>
          <w:szCs w:val="24"/>
          <w:lang w:val="es-MX"/>
        </w:rPr>
        <w:t xml:space="preserve">tanto </w:t>
      </w:r>
      <w:r w:rsidR="00683842" w:rsidRPr="00DB4524">
        <w:rPr>
          <w:rFonts w:ascii="Georgia" w:hAnsi="Georgia" w:cs="Arial"/>
          <w:spacing w:val="-3"/>
          <w:sz w:val="28"/>
          <w:szCs w:val="24"/>
          <w:lang w:val="es-MX"/>
        </w:rPr>
        <w:t xml:space="preserve">quien haya intervenido en </w:t>
      </w:r>
      <w:r w:rsidR="00881EFE" w:rsidRPr="00DB4524">
        <w:rPr>
          <w:rFonts w:ascii="Georgia" w:hAnsi="Georgia" w:cs="Arial"/>
          <w:spacing w:val="-3"/>
          <w:sz w:val="28"/>
          <w:szCs w:val="24"/>
          <w:lang w:val="es-MX"/>
        </w:rPr>
        <w:t>la partición</w:t>
      </w:r>
      <w:r w:rsidR="00683842" w:rsidRPr="00DB4524">
        <w:rPr>
          <w:rFonts w:ascii="Georgia" w:hAnsi="Georgia" w:cs="Arial"/>
          <w:spacing w:val="-3"/>
          <w:sz w:val="28"/>
          <w:szCs w:val="24"/>
          <w:lang w:val="es-MX"/>
        </w:rPr>
        <w:t xml:space="preserve">, </w:t>
      </w:r>
      <w:r w:rsidR="00C82601" w:rsidRPr="00DB4524">
        <w:rPr>
          <w:rFonts w:ascii="Georgia" w:hAnsi="Georgia" w:cs="Arial"/>
          <w:spacing w:val="-3"/>
          <w:sz w:val="28"/>
          <w:szCs w:val="24"/>
          <w:lang w:val="es-MX"/>
        </w:rPr>
        <w:t>como</w:t>
      </w:r>
      <w:r w:rsidR="008004A4" w:rsidRPr="00DB4524">
        <w:rPr>
          <w:rFonts w:ascii="Georgia" w:hAnsi="Georgia" w:cs="Arial"/>
          <w:spacing w:val="-3"/>
          <w:sz w:val="28"/>
          <w:szCs w:val="24"/>
          <w:lang w:val="es-MX"/>
        </w:rPr>
        <w:t xml:space="preserve"> los</w:t>
      </w:r>
      <w:r w:rsidR="00C82601" w:rsidRPr="00DB4524">
        <w:rPr>
          <w:rFonts w:ascii="Georgia" w:hAnsi="Georgia" w:cs="Arial"/>
          <w:spacing w:val="-3"/>
          <w:sz w:val="28"/>
          <w:szCs w:val="24"/>
          <w:lang w:val="es-MX"/>
        </w:rPr>
        <w:t xml:space="preserve"> </w:t>
      </w:r>
      <w:r w:rsidR="00C82601" w:rsidRPr="00DB4524">
        <w:rPr>
          <w:rFonts w:ascii="Georgia" w:hAnsi="Georgia" w:cs="Arial"/>
          <w:sz w:val="24"/>
          <w:szCs w:val="24"/>
        </w:rPr>
        <w:t>“</w:t>
      </w:r>
      <w:r w:rsidR="00C82601" w:rsidRPr="00DB4524">
        <w:rPr>
          <w:rFonts w:ascii="Georgia" w:hAnsi="Georgia" w:cs="Arial"/>
          <w:i/>
          <w:sz w:val="24"/>
          <w:szCs w:val="24"/>
        </w:rPr>
        <w:t>terceros relativos</w:t>
      </w:r>
      <w:r w:rsidR="00C82601" w:rsidRPr="00DB4524">
        <w:rPr>
          <w:rFonts w:ascii="Georgia" w:hAnsi="Georgia" w:cs="Arial"/>
          <w:sz w:val="24"/>
          <w:szCs w:val="24"/>
        </w:rPr>
        <w:t>”</w:t>
      </w:r>
      <w:r w:rsidR="00C82601" w:rsidRPr="00DB4524">
        <w:rPr>
          <w:rFonts w:ascii="Georgia" w:hAnsi="Georgia" w:cs="Arial"/>
          <w:sz w:val="28"/>
          <w:szCs w:val="24"/>
        </w:rPr>
        <w:t xml:space="preserve"> con interés jurídico</w:t>
      </w:r>
      <w:r w:rsidR="00C82601" w:rsidRPr="00DB4524">
        <w:rPr>
          <w:rStyle w:val="Refdenotaalpie"/>
          <w:rFonts w:ascii="Georgia" w:hAnsi="Georgia"/>
          <w:sz w:val="28"/>
          <w:szCs w:val="24"/>
        </w:rPr>
        <w:footnoteReference w:id="7"/>
      </w:r>
      <w:r w:rsidR="00C82601" w:rsidRPr="00DB4524">
        <w:rPr>
          <w:rFonts w:ascii="Georgia" w:hAnsi="Georgia" w:cs="Arial"/>
          <w:sz w:val="28"/>
          <w:szCs w:val="24"/>
        </w:rPr>
        <w:t xml:space="preserve"> serio y actual, pero no es el caso.</w:t>
      </w:r>
      <w:r w:rsidR="00683842" w:rsidRPr="00DB4524">
        <w:rPr>
          <w:rFonts w:ascii="Georgia" w:hAnsi="Georgia" w:cs="Arial"/>
          <w:spacing w:val="-3"/>
          <w:sz w:val="28"/>
          <w:szCs w:val="24"/>
          <w:lang w:val="es-MX"/>
        </w:rPr>
        <w:t xml:space="preserve"> </w:t>
      </w:r>
    </w:p>
    <w:p w:rsidR="000C0E24" w:rsidRPr="00DB4524" w:rsidRDefault="000C0E24" w:rsidP="000C0E24">
      <w:pPr>
        <w:tabs>
          <w:tab w:val="left" w:pos="-720"/>
        </w:tabs>
        <w:suppressAutoHyphens/>
        <w:spacing w:line="360" w:lineRule="auto"/>
        <w:ind w:left="708"/>
        <w:jc w:val="both"/>
        <w:rPr>
          <w:rFonts w:ascii="Georgia" w:hAnsi="Georgia" w:cs="Arial"/>
          <w:spacing w:val="-3"/>
          <w:sz w:val="28"/>
          <w:szCs w:val="24"/>
          <w:lang w:val="es-MX"/>
        </w:rPr>
      </w:pPr>
    </w:p>
    <w:p w:rsidR="0090191B" w:rsidRPr="00DB4524" w:rsidRDefault="00881EFE" w:rsidP="000C0E24">
      <w:pPr>
        <w:spacing w:line="360" w:lineRule="auto"/>
        <w:ind w:left="708"/>
        <w:jc w:val="both"/>
        <w:rPr>
          <w:rFonts w:ascii="Georgia" w:hAnsi="Georgia" w:cs="Arial"/>
          <w:spacing w:val="-3"/>
          <w:sz w:val="28"/>
          <w:szCs w:val="24"/>
          <w:lang w:val="es-MX"/>
        </w:rPr>
      </w:pPr>
      <w:r w:rsidRPr="00DB4524">
        <w:rPr>
          <w:rFonts w:ascii="Georgia" w:hAnsi="Georgia" w:cs="Arial"/>
          <w:bCs/>
          <w:kern w:val="0"/>
          <w:sz w:val="28"/>
          <w:szCs w:val="26"/>
        </w:rPr>
        <w:t xml:space="preserve">Frente a </w:t>
      </w:r>
      <w:r w:rsidR="008013F6" w:rsidRPr="00DB4524">
        <w:rPr>
          <w:rFonts w:ascii="Georgia" w:hAnsi="Georgia" w:cs="Arial"/>
          <w:bCs/>
          <w:kern w:val="0"/>
          <w:sz w:val="28"/>
          <w:szCs w:val="26"/>
        </w:rPr>
        <w:t>la nulidad relativa</w:t>
      </w:r>
      <w:r w:rsidR="00506F54" w:rsidRPr="00DB4524">
        <w:rPr>
          <w:rFonts w:ascii="Georgia" w:hAnsi="Georgia" w:cs="Arial"/>
          <w:bCs/>
          <w:kern w:val="0"/>
          <w:sz w:val="28"/>
          <w:szCs w:val="26"/>
        </w:rPr>
        <w:t>, están legitimados para invocar</w:t>
      </w:r>
      <w:r w:rsidR="00235B9D" w:rsidRPr="00DB4524">
        <w:rPr>
          <w:rFonts w:ascii="Georgia" w:hAnsi="Georgia" w:cs="Arial"/>
          <w:bCs/>
          <w:kern w:val="0"/>
          <w:sz w:val="28"/>
          <w:szCs w:val="26"/>
        </w:rPr>
        <w:t>la</w:t>
      </w:r>
      <w:r w:rsidR="00506F54" w:rsidRPr="00DB4524">
        <w:rPr>
          <w:rFonts w:ascii="Georgia" w:hAnsi="Georgia" w:cs="Arial"/>
          <w:bCs/>
          <w:kern w:val="0"/>
          <w:sz w:val="28"/>
          <w:szCs w:val="26"/>
        </w:rPr>
        <w:t xml:space="preserve"> las partes contratantes</w:t>
      </w:r>
      <w:r w:rsidR="00722549" w:rsidRPr="00DB4524">
        <w:rPr>
          <w:rFonts w:ascii="Georgia" w:hAnsi="Georgia" w:cs="Arial"/>
          <w:bCs/>
          <w:kern w:val="0"/>
          <w:sz w:val="28"/>
          <w:szCs w:val="26"/>
        </w:rPr>
        <w:t xml:space="preserve"> o la parte en cuyo beneficio la han establecido las leyes, o por sus herederos o cesionarios</w:t>
      </w:r>
      <w:r w:rsidR="00AE351F" w:rsidRPr="00DB4524">
        <w:rPr>
          <w:rFonts w:ascii="Georgia" w:hAnsi="Georgia" w:cs="Arial"/>
          <w:bCs/>
          <w:kern w:val="0"/>
          <w:sz w:val="28"/>
          <w:szCs w:val="26"/>
        </w:rPr>
        <w:t xml:space="preserve"> (Artículo 1743, CC)</w:t>
      </w:r>
      <w:r w:rsidR="00506F54" w:rsidRPr="00DB4524">
        <w:rPr>
          <w:rFonts w:ascii="Georgia" w:hAnsi="Georgia" w:cs="Arial"/>
          <w:bCs/>
          <w:kern w:val="0"/>
          <w:sz w:val="28"/>
          <w:szCs w:val="26"/>
        </w:rPr>
        <w:t xml:space="preserve">, como </w:t>
      </w:r>
      <w:r w:rsidR="00AE351F" w:rsidRPr="00DB4524">
        <w:rPr>
          <w:rFonts w:ascii="Georgia" w:hAnsi="Georgia" w:cs="Arial"/>
          <w:bCs/>
          <w:kern w:val="0"/>
          <w:sz w:val="28"/>
          <w:szCs w:val="26"/>
        </w:rPr>
        <w:t xml:space="preserve">lo reitera la </w:t>
      </w:r>
      <w:r w:rsidR="004741D4" w:rsidRPr="00DB4524">
        <w:rPr>
          <w:rFonts w:ascii="Georgia" w:hAnsi="Georgia" w:cs="Arial"/>
          <w:bCs/>
          <w:kern w:val="0"/>
          <w:sz w:val="28"/>
          <w:szCs w:val="26"/>
        </w:rPr>
        <w:t xml:space="preserve">doctrina judicial </w:t>
      </w:r>
      <w:r w:rsidR="00AE351F" w:rsidRPr="00DB4524">
        <w:rPr>
          <w:rFonts w:ascii="Georgia" w:hAnsi="Georgia" w:cs="Arial"/>
          <w:bCs/>
          <w:kern w:val="0"/>
          <w:sz w:val="28"/>
          <w:szCs w:val="26"/>
        </w:rPr>
        <w:t>del citado órgano de cierre (CSJ)</w:t>
      </w:r>
      <w:r w:rsidR="00AE351F" w:rsidRPr="00DB4524">
        <w:rPr>
          <w:rFonts w:cs="Arial"/>
          <w:sz w:val="22"/>
        </w:rPr>
        <w:footnoteReference w:id="8"/>
      </w:r>
      <w:r w:rsidR="001F7D34" w:rsidRPr="00DB4524">
        <w:rPr>
          <w:rFonts w:ascii="Georgia" w:hAnsi="Georgia" w:cs="Arial"/>
          <w:bCs/>
          <w:kern w:val="0"/>
          <w:sz w:val="28"/>
          <w:szCs w:val="26"/>
        </w:rPr>
        <w:t>;</w:t>
      </w:r>
      <w:r w:rsidR="00AE351F" w:rsidRPr="00DB4524">
        <w:rPr>
          <w:rFonts w:ascii="Georgia" w:hAnsi="Georgia" w:cs="Arial"/>
          <w:bCs/>
          <w:kern w:val="0"/>
          <w:sz w:val="28"/>
          <w:szCs w:val="26"/>
        </w:rPr>
        <w:t xml:space="preserve"> </w:t>
      </w:r>
      <w:r w:rsidR="00722549" w:rsidRPr="00DB4524">
        <w:rPr>
          <w:rFonts w:ascii="Georgia" w:hAnsi="Georgia" w:cs="Arial"/>
          <w:bCs/>
          <w:kern w:val="0"/>
          <w:sz w:val="28"/>
          <w:szCs w:val="26"/>
        </w:rPr>
        <w:t xml:space="preserve"> </w:t>
      </w:r>
      <w:r w:rsidR="001F7D34" w:rsidRPr="00DB4524">
        <w:rPr>
          <w:rFonts w:ascii="Georgia" w:hAnsi="Georgia" w:cs="Arial"/>
          <w:bCs/>
          <w:kern w:val="0"/>
          <w:sz w:val="28"/>
          <w:szCs w:val="26"/>
        </w:rPr>
        <w:t>de este parecer es el profesor Canosa T</w:t>
      </w:r>
      <w:r w:rsidR="000C0E24" w:rsidRPr="00DB4524">
        <w:rPr>
          <w:rFonts w:ascii="Georgia" w:hAnsi="Georgia" w:cs="Arial"/>
          <w:bCs/>
          <w:kern w:val="0"/>
          <w:sz w:val="28"/>
          <w:szCs w:val="26"/>
        </w:rPr>
        <w:t>.</w:t>
      </w:r>
      <w:r w:rsidR="001F7D34" w:rsidRPr="00DB4524">
        <w:rPr>
          <w:rStyle w:val="Refdenotaalpie"/>
          <w:rFonts w:ascii="Georgia" w:hAnsi="Georgia"/>
          <w:bCs/>
          <w:kern w:val="0"/>
          <w:sz w:val="28"/>
          <w:szCs w:val="26"/>
        </w:rPr>
        <w:footnoteReference w:id="9"/>
      </w:r>
      <w:r w:rsidR="001F7D34" w:rsidRPr="00DB4524">
        <w:rPr>
          <w:rFonts w:ascii="Georgia" w:hAnsi="Georgia" w:cs="Arial"/>
          <w:bCs/>
          <w:kern w:val="0"/>
          <w:sz w:val="28"/>
          <w:szCs w:val="26"/>
        </w:rPr>
        <w:t xml:space="preserve">. </w:t>
      </w:r>
      <w:r w:rsidR="0090191B" w:rsidRPr="00DB4524">
        <w:rPr>
          <w:rFonts w:ascii="Georgia" w:hAnsi="Georgia" w:cs="Arial"/>
          <w:spacing w:val="-3"/>
          <w:sz w:val="28"/>
          <w:szCs w:val="24"/>
          <w:lang w:val="es-MX"/>
        </w:rPr>
        <w:t>La parte pasiva deberá</w:t>
      </w:r>
      <w:r w:rsidR="00DC0771" w:rsidRPr="00DB4524">
        <w:rPr>
          <w:rFonts w:ascii="Georgia" w:hAnsi="Georgia" w:cs="Arial"/>
          <w:spacing w:val="-3"/>
          <w:sz w:val="28"/>
          <w:szCs w:val="24"/>
          <w:lang w:val="es-MX"/>
        </w:rPr>
        <w:t xml:space="preserve"> componerse con</w:t>
      </w:r>
      <w:r w:rsidR="0090191B" w:rsidRPr="00DB4524">
        <w:rPr>
          <w:rFonts w:ascii="Georgia" w:hAnsi="Georgia" w:cs="Arial"/>
          <w:spacing w:val="-3"/>
          <w:sz w:val="28"/>
          <w:szCs w:val="24"/>
          <w:lang w:val="es-MX"/>
        </w:rPr>
        <w:t xml:space="preserve"> </w:t>
      </w:r>
      <w:r w:rsidR="000C0E24" w:rsidRPr="00DB4524">
        <w:rPr>
          <w:rFonts w:ascii="Georgia" w:hAnsi="Georgia" w:cs="Arial"/>
          <w:spacing w:val="-3"/>
          <w:sz w:val="28"/>
          <w:szCs w:val="24"/>
          <w:lang w:val="es-MX"/>
        </w:rPr>
        <w:t xml:space="preserve">los demás </w:t>
      </w:r>
      <w:r w:rsidR="0090191B" w:rsidRPr="00DB4524">
        <w:rPr>
          <w:rFonts w:ascii="Georgia" w:hAnsi="Georgia" w:cs="Arial"/>
          <w:spacing w:val="-3"/>
          <w:sz w:val="28"/>
          <w:szCs w:val="24"/>
          <w:lang w:val="es-MX"/>
        </w:rPr>
        <w:t>contratante</w:t>
      </w:r>
      <w:r w:rsidR="000C0E24" w:rsidRPr="00DB4524">
        <w:rPr>
          <w:rFonts w:ascii="Georgia" w:hAnsi="Georgia" w:cs="Arial"/>
          <w:spacing w:val="-3"/>
          <w:sz w:val="28"/>
          <w:szCs w:val="24"/>
          <w:lang w:val="es-MX"/>
        </w:rPr>
        <w:t xml:space="preserve"> </w:t>
      </w:r>
      <w:r w:rsidR="0090191B" w:rsidRPr="00DB4524">
        <w:rPr>
          <w:rFonts w:ascii="Georgia" w:hAnsi="Georgia" w:cs="Arial"/>
          <w:spacing w:val="-3"/>
          <w:sz w:val="28"/>
          <w:szCs w:val="24"/>
          <w:lang w:val="es-MX"/>
        </w:rPr>
        <w:t>(s), quienes integrará</w:t>
      </w:r>
      <w:r w:rsidR="00DC0771" w:rsidRPr="00DB4524">
        <w:rPr>
          <w:rFonts w:ascii="Georgia" w:hAnsi="Georgia" w:cs="Arial"/>
          <w:spacing w:val="-3"/>
          <w:sz w:val="28"/>
          <w:szCs w:val="24"/>
          <w:lang w:val="es-MX"/>
        </w:rPr>
        <w:t>n</w:t>
      </w:r>
      <w:r w:rsidR="0090191B" w:rsidRPr="00DB4524">
        <w:rPr>
          <w:rFonts w:ascii="Georgia" w:hAnsi="Georgia" w:cs="Arial"/>
          <w:spacing w:val="-3"/>
          <w:sz w:val="28"/>
          <w:szCs w:val="24"/>
          <w:lang w:val="es-MX"/>
        </w:rPr>
        <w:t xml:space="preserve"> un litisconsorcio necesario.  </w:t>
      </w:r>
    </w:p>
    <w:p w:rsidR="001770D7" w:rsidRPr="00DB4524" w:rsidRDefault="001770D7" w:rsidP="00506F54">
      <w:pPr>
        <w:spacing w:line="360" w:lineRule="auto"/>
        <w:jc w:val="both"/>
        <w:rPr>
          <w:rFonts w:ascii="Georgia" w:hAnsi="Georgia" w:cs="Arial"/>
          <w:bCs/>
          <w:kern w:val="0"/>
          <w:sz w:val="28"/>
          <w:szCs w:val="26"/>
        </w:rPr>
      </w:pPr>
    </w:p>
    <w:p w:rsidR="00506F54" w:rsidRPr="00DB4524" w:rsidRDefault="001770D7" w:rsidP="000C0E24">
      <w:pPr>
        <w:spacing w:line="360" w:lineRule="auto"/>
        <w:ind w:left="708"/>
        <w:jc w:val="both"/>
        <w:rPr>
          <w:rFonts w:ascii="Georgia" w:hAnsi="Georgia" w:cs="Arial"/>
          <w:bCs/>
          <w:kern w:val="0"/>
          <w:sz w:val="28"/>
          <w:szCs w:val="26"/>
        </w:rPr>
      </w:pPr>
      <w:r w:rsidRPr="00DB4524">
        <w:rPr>
          <w:rFonts w:ascii="Georgia" w:hAnsi="Georgia" w:cs="Arial"/>
          <w:bCs/>
          <w:kern w:val="0"/>
          <w:sz w:val="28"/>
          <w:szCs w:val="26"/>
        </w:rPr>
        <w:t xml:space="preserve">En </w:t>
      </w:r>
      <w:r w:rsidR="00506F54" w:rsidRPr="00DB4524">
        <w:rPr>
          <w:rFonts w:ascii="Georgia" w:hAnsi="Georgia" w:cs="Arial"/>
          <w:bCs/>
          <w:kern w:val="0"/>
          <w:sz w:val="28"/>
          <w:szCs w:val="26"/>
        </w:rPr>
        <w:t>el caso</w:t>
      </w:r>
      <w:r w:rsidR="00387769" w:rsidRPr="00DB4524">
        <w:rPr>
          <w:rFonts w:ascii="Georgia" w:hAnsi="Georgia" w:cs="Arial"/>
          <w:bCs/>
          <w:kern w:val="0"/>
          <w:sz w:val="28"/>
          <w:szCs w:val="26"/>
        </w:rPr>
        <w:t xml:space="preserve">, </w:t>
      </w:r>
      <w:r w:rsidR="00506F54" w:rsidRPr="00DB4524">
        <w:rPr>
          <w:rFonts w:ascii="Georgia" w:hAnsi="Georgia" w:cs="Arial"/>
          <w:bCs/>
          <w:kern w:val="0"/>
          <w:sz w:val="28"/>
          <w:szCs w:val="26"/>
        </w:rPr>
        <w:t>las partes</w:t>
      </w:r>
      <w:r w:rsidR="00387769" w:rsidRPr="00DB4524">
        <w:rPr>
          <w:rFonts w:ascii="Georgia" w:hAnsi="Georgia" w:cs="Arial"/>
          <w:bCs/>
          <w:kern w:val="0"/>
          <w:sz w:val="28"/>
          <w:szCs w:val="26"/>
        </w:rPr>
        <w:t xml:space="preserve"> están habilitadas, indistintamente </w:t>
      </w:r>
      <w:r w:rsidR="00174BEA" w:rsidRPr="00DB4524">
        <w:rPr>
          <w:rFonts w:ascii="Georgia" w:hAnsi="Georgia" w:cs="Arial"/>
          <w:bCs/>
          <w:kern w:val="0"/>
          <w:sz w:val="28"/>
          <w:szCs w:val="26"/>
        </w:rPr>
        <w:t>si es de la</w:t>
      </w:r>
      <w:r w:rsidR="00387769" w:rsidRPr="00DB4524">
        <w:rPr>
          <w:rFonts w:ascii="Georgia" w:hAnsi="Georgia" w:cs="Arial"/>
          <w:bCs/>
          <w:kern w:val="0"/>
          <w:sz w:val="28"/>
          <w:szCs w:val="26"/>
        </w:rPr>
        <w:t xml:space="preserve"> pretensi</w:t>
      </w:r>
      <w:r w:rsidR="00174BEA" w:rsidRPr="00DB4524">
        <w:rPr>
          <w:rFonts w:ascii="Georgia" w:hAnsi="Georgia" w:cs="Arial"/>
          <w:bCs/>
          <w:kern w:val="0"/>
          <w:sz w:val="28"/>
          <w:szCs w:val="26"/>
        </w:rPr>
        <w:t xml:space="preserve">ón </w:t>
      </w:r>
      <w:r w:rsidR="00387769" w:rsidRPr="00DB4524">
        <w:rPr>
          <w:rFonts w:ascii="Georgia" w:hAnsi="Georgia" w:cs="Arial"/>
          <w:bCs/>
          <w:kern w:val="0"/>
          <w:sz w:val="28"/>
          <w:szCs w:val="26"/>
        </w:rPr>
        <w:t>principal (Absoluta) o subsidiaria (Relativa)</w:t>
      </w:r>
      <w:r w:rsidR="004741D4" w:rsidRPr="00DB4524">
        <w:rPr>
          <w:rFonts w:ascii="Georgia" w:hAnsi="Georgia" w:cs="Arial"/>
          <w:bCs/>
          <w:kern w:val="0"/>
          <w:sz w:val="28"/>
          <w:szCs w:val="26"/>
        </w:rPr>
        <w:t xml:space="preserve"> (Folios 88 y 89, </w:t>
      </w:r>
      <w:r w:rsidR="004741D4" w:rsidRPr="00DB4524">
        <w:rPr>
          <w:rFonts w:ascii="Georgia" w:hAnsi="Georgia" w:cs="Arial"/>
          <w:sz w:val="28"/>
          <w:szCs w:val="24"/>
          <w:lang w:val="es-CO"/>
        </w:rPr>
        <w:t>cuaderno principal, volumen 1)</w:t>
      </w:r>
      <w:r w:rsidR="00387769" w:rsidRPr="00DB4524">
        <w:rPr>
          <w:rFonts w:ascii="Georgia" w:hAnsi="Georgia" w:cs="Arial"/>
          <w:bCs/>
          <w:kern w:val="0"/>
          <w:sz w:val="28"/>
          <w:szCs w:val="26"/>
        </w:rPr>
        <w:t>, pues intervinieron en el trabajo de partición y adjudicación</w:t>
      </w:r>
      <w:r w:rsidR="00235B9D" w:rsidRPr="00DB4524">
        <w:rPr>
          <w:rFonts w:ascii="Georgia" w:hAnsi="Georgia" w:cs="Arial"/>
          <w:bCs/>
          <w:kern w:val="0"/>
          <w:sz w:val="28"/>
          <w:szCs w:val="26"/>
        </w:rPr>
        <w:t>,</w:t>
      </w:r>
      <w:r w:rsidR="00387769" w:rsidRPr="00DB4524">
        <w:rPr>
          <w:rFonts w:ascii="Georgia" w:hAnsi="Georgia" w:cs="Arial"/>
          <w:bCs/>
          <w:kern w:val="0"/>
          <w:sz w:val="28"/>
          <w:szCs w:val="26"/>
        </w:rPr>
        <w:t xml:space="preserve"> </w:t>
      </w:r>
      <w:r w:rsidR="0031196D" w:rsidRPr="00DB4524">
        <w:rPr>
          <w:rFonts w:ascii="Georgia" w:hAnsi="Georgia" w:cs="Arial"/>
          <w:bCs/>
          <w:kern w:val="0"/>
          <w:sz w:val="28"/>
          <w:szCs w:val="26"/>
        </w:rPr>
        <w:t>incluido en</w:t>
      </w:r>
      <w:r w:rsidR="000C0E24" w:rsidRPr="00DB4524">
        <w:rPr>
          <w:rFonts w:ascii="Georgia" w:hAnsi="Georgia" w:cs="Arial"/>
          <w:bCs/>
          <w:kern w:val="0"/>
          <w:sz w:val="28"/>
          <w:szCs w:val="26"/>
        </w:rPr>
        <w:t xml:space="preserve"> </w:t>
      </w:r>
      <w:r w:rsidR="00387769" w:rsidRPr="00DB4524">
        <w:rPr>
          <w:rFonts w:ascii="Georgia" w:hAnsi="Georgia" w:cs="Arial"/>
          <w:bCs/>
          <w:kern w:val="0"/>
          <w:sz w:val="28"/>
          <w:szCs w:val="26"/>
        </w:rPr>
        <w:t xml:space="preserve">la escritura </w:t>
      </w:r>
      <w:r w:rsidR="00387769" w:rsidRPr="00DB4524">
        <w:rPr>
          <w:rFonts w:ascii="Georgia" w:hAnsi="Georgia" w:cs="Arial"/>
          <w:sz w:val="28"/>
        </w:rPr>
        <w:t>pública No.4357 de 31-12-2012 de la Notaría 3ª de Pereira</w:t>
      </w:r>
      <w:r w:rsidR="00404204" w:rsidRPr="00DB4524">
        <w:rPr>
          <w:rFonts w:ascii="Georgia" w:hAnsi="Georgia" w:cs="Arial"/>
          <w:sz w:val="28"/>
        </w:rPr>
        <w:t xml:space="preserve"> (</w:t>
      </w:r>
      <w:r w:rsidR="003C031C" w:rsidRPr="00DB4524">
        <w:rPr>
          <w:rFonts w:ascii="Georgia" w:hAnsi="Georgia" w:cs="Arial"/>
          <w:sz w:val="28"/>
        </w:rPr>
        <w:t xml:space="preserve">Folios 8 a 51, </w:t>
      </w:r>
      <w:r w:rsidR="003C031C" w:rsidRPr="00DB4524">
        <w:rPr>
          <w:rFonts w:ascii="Georgia" w:hAnsi="Georgia" w:cs="Arial"/>
          <w:sz w:val="28"/>
          <w:szCs w:val="24"/>
          <w:lang w:val="es-CO"/>
        </w:rPr>
        <w:t>cuaderno principal, volumen 1)</w:t>
      </w:r>
      <w:r w:rsidR="00387769" w:rsidRPr="00DB4524">
        <w:rPr>
          <w:rFonts w:ascii="Georgia" w:hAnsi="Georgia" w:cs="Arial"/>
          <w:sz w:val="28"/>
        </w:rPr>
        <w:t xml:space="preserve">; </w:t>
      </w:r>
      <w:r w:rsidR="00387769" w:rsidRPr="00DB4524">
        <w:rPr>
          <w:rFonts w:ascii="Georgia" w:hAnsi="Georgia" w:cs="Arial"/>
          <w:bCs/>
          <w:kern w:val="0"/>
          <w:sz w:val="28"/>
          <w:szCs w:val="26"/>
        </w:rPr>
        <w:t xml:space="preserve">también fueron vinculados los herederos indeterminados de la señora </w:t>
      </w:r>
      <w:r w:rsidR="00387769" w:rsidRPr="00DB4524">
        <w:rPr>
          <w:rFonts w:ascii="Georgia" w:hAnsi="Georgia" w:cs="Arial"/>
          <w:sz w:val="28"/>
          <w:szCs w:val="24"/>
        </w:rPr>
        <w:t xml:space="preserve">Elvia Suárez de García, </w:t>
      </w:r>
      <w:r w:rsidR="000C0E24" w:rsidRPr="00DB4524">
        <w:rPr>
          <w:rFonts w:ascii="Georgia" w:hAnsi="Georgia" w:cs="Arial"/>
          <w:sz w:val="28"/>
          <w:szCs w:val="24"/>
        </w:rPr>
        <w:t xml:space="preserve">como sucesores </w:t>
      </w:r>
      <w:r w:rsidR="0031196D" w:rsidRPr="00DB4524">
        <w:rPr>
          <w:rFonts w:ascii="Georgia" w:hAnsi="Georgia" w:cs="Arial"/>
          <w:sz w:val="28"/>
          <w:szCs w:val="24"/>
        </w:rPr>
        <w:t xml:space="preserve">procesales </w:t>
      </w:r>
      <w:r w:rsidR="000C0E24" w:rsidRPr="00DB4524">
        <w:rPr>
          <w:rFonts w:ascii="Georgia" w:hAnsi="Georgia" w:cs="Arial"/>
          <w:sz w:val="28"/>
          <w:szCs w:val="24"/>
        </w:rPr>
        <w:t>dado su fallecimiento</w:t>
      </w:r>
      <w:r w:rsidR="00387769" w:rsidRPr="00DB4524">
        <w:rPr>
          <w:rFonts w:ascii="Georgia" w:hAnsi="Georgia" w:cs="Arial"/>
          <w:sz w:val="28"/>
          <w:szCs w:val="24"/>
        </w:rPr>
        <w:t xml:space="preserve"> (El 12-02-2013, folio 66, </w:t>
      </w:r>
      <w:r w:rsidR="00387769" w:rsidRPr="00DB4524">
        <w:rPr>
          <w:rFonts w:ascii="Georgia" w:hAnsi="Georgia" w:cs="Arial"/>
          <w:sz w:val="28"/>
          <w:szCs w:val="24"/>
          <w:lang w:val="es-CO"/>
        </w:rPr>
        <w:t>cuaderno principal, volumen 1)</w:t>
      </w:r>
      <w:r w:rsidR="00506F54" w:rsidRPr="00DB4524">
        <w:rPr>
          <w:rFonts w:ascii="Georgia" w:hAnsi="Georgia" w:cs="Arial"/>
          <w:bCs/>
          <w:kern w:val="0"/>
          <w:sz w:val="28"/>
          <w:szCs w:val="26"/>
        </w:rPr>
        <w:t>.</w:t>
      </w:r>
    </w:p>
    <w:p w:rsidR="00112202" w:rsidRPr="00DB4524" w:rsidRDefault="00112202" w:rsidP="00506F54">
      <w:pPr>
        <w:spacing w:line="360" w:lineRule="auto"/>
        <w:jc w:val="both"/>
        <w:rPr>
          <w:rFonts w:ascii="Georgia" w:hAnsi="Georgia" w:cs="Arial"/>
          <w:bCs/>
          <w:kern w:val="0"/>
          <w:sz w:val="28"/>
          <w:szCs w:val="26"/>
        </w:rPr>
      </w:pPr>
    </w:p>
    <w:p w:rsidR="0043100F" w:rsidRPr="00DB4524" w:rsidRDefault="0043100F" w:rsidP="0043100F">
      <w:pPr>
        <w:pStyle w:val="Prrafodelista"/>
        <w:numPr>
          <w:ilvl w:val="1"/>
          <w:numId w:val="35"/>
        </w:numPr>
        <w:spacing w:line="360" w:lineRule="auto"/>
        <w:jc w:val="both"/>
        <w:rPr>
          <w:rFonts w:ascii="Georgia" w:hAnsi="Georgia" w:cs="Arial"/>
          <w:sz w:val="28"/>
          <w:szCs w:val="22"/>
        </w:rPr>
      </w:pPr>
      <w:r w:rsidRPr="00DB4524">
        <w:rPr>
          <w:rFonts w:ascii="Georgia" w:hAnsi="Georgia"/>
          <w:iCs/>
          <w:smallCaps/>
          <w:sz w:val="28"/>
          <w:szCs w:val="26"/>
        </w:rPr>
        <w:t>El problema jurídico a resolver. ¿</w:t>
      </w:r>
      <w:r w:rsidRPr="00DB4524">
        <w:rPr>
          <w:rFonts w:ascii="Georgia" w:hAnsi="Georgia"/>
          <w:sz w:val="28"/>
        </w:rPr>
        <w:t xml:space="preserve">Se debe revocar, modificar o </w:t>
      </w:r>
      <w:r w:rsidRPr="00DB4524">
        <w:rPr>
          <w:rFonts w:ascii="Georgia" w:hAnsi="Georgia"/>
          <w:sz w:val="28"/>
        </w:rPr>
        <w:lastRenderedPageBreak/>
        <w:t xml:space="preserve">confirmar la sentencia </w:t>
      </w:r>
      <w:r w:rsidR="00DC35F3" w:rsidRPr="00DB4524">
        <w:rPr>
          <w:rFonts w:ascii="Georgia" w:hAnsi="Georgia"/>
          <w:sz w:val="28"/>
        </w:rPr>
        <w:t>es</w:t>
      </w:r>
      <w:r w:rsidRPr="00DB4524">
        <w:rPr>
          <w:rFonts w:ascii="Georgia" w:hAnsi="Georgia"/>
          <w:sz w:val="28"/>
        </w:rPr>
        <w:t xml:space="preserve">timatoria, proferida por el Juzgado </w:t>
      </w:r>
      <w:r w:rsidR="00F10B56" w:rsidRPr="00DB4524">
        <w:rPr>
          <w:rFonts w:ascii="Georgia" w:hAnsi="Georgia"/>
          <w:sz w:val="28"/>
        </w:rPr>
        <w:t xml:space="preserve">Cuarto de Familia </w:t>
      </w:r>
      <w:r w:rsidRPr="00DB4524">
        <w:rPr>
          <w:rFonts w:ascii="Georgia" w:hAnsi="Georgia"/>
          <w:sz w:val="28"/>
        </w:rPr>
        <w:t xml:space="preserve">de </w:t>
      </w:r>
      <w:r w:rsidR="00F10B56" w:rsidRPr="00DB4524">
        <w:rPr>
          <w:rFonts w:ascii="Georgia" w:hAnsi="Georgia"/>
          <w:sz w:val="28"/>
        </w:rPr>
        <w:t>Pereira</w:t>
      </w:r>
      <w:r w:rsidRPr="00DB4524">
        <w:rPr>
          <w:rFonts w:ascii="Georgia" w:hAnsi="Georgia"/>
          <w:sz w:val="28"/>
        </w:rPr>
        <w:t>, R</w:t>
      </w:r>
      <w:r w:rsidR="00C8766B" w:rsidRPr="00DB4524">
        <w:rPr>
          <w:rFonts w:ascii="Georgia" w:hAnsi="Georgia"/>
          <w:sz w:val="28"/>
        </w:rPr>
        <w:t>.</w:t>
      </w:r>
      <w:r w:rsidRPr="00DB4524">
        <w:rPr>
          <w:rFonts w:ascii="Georgia" w:hAnsi="Georgia"/>
          <w:sz w:val="28"/>
        </w:rPr>
        <w:t xml:space="preserve">, acorde con los argumentos esgrimidos en la apelación, por la </w:t>
      </w:r>
      <w:r w:rsidR="00DC35F3" w:rsidRPr="00DB4524">
        <w:rPr>
          <w:rFonts w:ascii="Georgia" w:hAnsi="Georgia"/>
          <w:sz w:val="28"/>
        </w:rPr>
        <w:t xml:space="preserve">parte </w:t>
      </w:r>
      <w:r w:rsidR="00F10B56" w:rsidRPr="00DB4524">
        <w:rPr>
          <w:rFonts w:ascii="Georgia" w:hAnsi="Georgia"/>
          <w:sz w:val="28"/>
        </w:rPr>
        <w:t>demandada</w:t>
      </w:r>
      <w:r w:rsidRPr="00DB4524">
        <w:rPr>
          <w:rFonts w:ascii="Georgia" w:hAnsi="Georgia" w:cs="Arial"/>
          <w:sz w:val="28"/>
          <w:szCs w:val="22"/>
        </w:rPr>
        <w:t>?</w:t>
      </w:r>
    </w:p>
    <w:p w:rsidR="0043100F" w:rsidRPr="00DB4524" w:rsidRDefault="0043100F" w:rsidP="0043100F">
      <w:pPr>
        <w:pStyle w:val="Prrafodelista"/>
        <w:spacing w:line="360" w:lineRule="auto"/>
        <w:ind w:left="720"/>
        <w:jc w:val="both"/>
        <w:rPr>
          <w:rFonts w:ascii="Georgia" w:hAnsi="Georgia" w:cs="Arial"/>
          <w:sz w:val="22"/>
          <w:szCs w:val="22"/>
        </w:rPr>
      </w:pPr>
    </w:p>
    <w:p w:rsidR="0043100F" w:rsidRPr="00DB4524" w:rsidRDefault="0043100F" w:rsidP="0043100F">
      <w:pPr>
        <w:numPr>
          <w:ilvl w:val="1"/>
          <w:numId w:val="35"/>
        </w:numPr>
        <w:spacing w:line="360" w:lineRule="auto"/>
        <w:jc w:val="both"/>
        <w:rPr>
          <w:rFonts w:ascii="Georgia" w:hAnsi="Georgia" w:cs="Arial"/>
          <w:sz w:val="28"/>
          <w:szCs w:val="26"/>
        </w:rPr>
      </w:pPr>
      <w:r w:rsidRPr="00DB4524">
        <w:rPr>
          <w:rFonts w:ascii="Georgia" w:hAnsi="Georgia" w:cs="Arial"/>
          <w:smallCaps/>
          <w:sz w:val="28"/>
          <w:szCs w:val="26"/>
        </w:rPr>
        <w:t>La resolución del problema jurídico planteado</w:t>
      </w:r>
    </w:p>
    <w:p w:rsidR="0043100F" w:rsidRPr="00DB4524" w:rsidRDefault="0043100F" w:rsidP="0043100F">
      <w:pPr>
        <w:spacing w:line="360" w:lineRule="auto"/>
        <w:ind w:left="720"/>
        <w:jc w:val="both"/>
        <w:rPr>
          <w:rFonts w:ascii="Georgia" w:hAnsi="Georgia" w:cs="Arial"/>
          <w:sz w:val="28"/>
          <w:szCs w:val="26"/>
        </w:rPr>
      </w:pPr>
    </w:p>
    <w:p w:rsidR="0043100F" w:rsidRPr="00DB4524" w:rsidRDefault="0043100F" w:rsidP="007B4BB1">
      <w:pPr>
        <w:spacing w:line="360" w:lineRule="auto"/>
        <w:jc w:val="both"/>
        <w:rPr>
          <w:rFonts w:ascii="Georgia" w:hAnsi="Georgia" w:cs="Arial"/>
          <w:sz w:val="28"/>
          <w:lang w:val="es-ES_tradnl"/>
        </w:rPr>
      </w:pPr>
      <w:r w:rsidRPr="00DB4524">
        <w:rPr>
          <w:rFonts w:ascii="Georgia" w:hAnsi="Georgia" w:cs="Arial"/>
          <w:sz w:val="28"/>
          <w:lang w:val="es-ES_tradnl"/>
        </w:rPr>
        <w:t>Delimitados por el marco argumental formulado en la alzada, en acatamiento del artículo 328 del CGP, s</w:t>
      </w:r>
      <w:r w:rsidR="00401D5D" w:rsidRPr="00DB4524">
        <w:rPr>
          <w:rFonts w:ascii="Georgia" w:hAnsi="Georgia" w:cs="Arial"/>
          <w:sz w:val="28"/>
          <w:lang w:val="es-ES_tradnl"/>
        </w:rPr>
        <w:t>e examinará el asunto litigioso</w:t>
      </w:r>
      <w:r w:rsidR="007B4BB1" w:rsidRPr="00DB4524">
        <w:rPr>
          <w:rFonts w:ascii="Georgia" w:hAnsi="Georgia" w:cs="Arial"/>
          <w:sz w:val="28"/>
          <w:lang w:val="es-ES_tradnl"/>
        </w:rPr>
        <w:t>.</w:t>
      </w:r>
    </w:p>
    <w:p w:rsidR="007B4BB1" w:rsidRPr="00DB4524" w:rsidRDefault="007B4BB1" w:rsidP="007B4BB1">
      <w:pPr>
        <w:spacing w:line="360" w:lineRule="auto"/>
        <w:jc w:val="both"/>
        <w:rPr>
          <w:rFonts w:ascii="Georgia" w:hAnsi="Georgia" w:cs="Arial"/>
          <w:sz w:val="28"/>
          <w:szCs w:val="24"/>
          <w:lang w:val="es-ES_tradnl"/>
        </w:rPr>
      </w:pPr>
    </w:p>
    <w:p w:rsidR="007307A1" w:rsidRPr="00DB4524" w:rsidRDefault="00404204" w:rsidP="00404204">
      <w:pPr>
        <w:pStyle w:val="Textoindependiente"/>
        <w:spacing w:line="360" w:lineRule="auto"/>
        <w:rPr>
          <w:rFonts w:ascii="Georgia" w:hAnsi="Georgia" w:cs="Arial"/>
          <w:sz w:val="28"/>
          <w:szCs w:val="24"/>
          <w:lang w:val="es-CO"/>
        </w:rPr>
      </w:pPr>
      <w:r w:rsidRPr="00DB4524">
        <w:rPr>
          <w:rFonts w:ascii="Georgia" w:hAnsi="Georgia" w:cs="Arial"/>
          <w:bCs w:val="0"/>
          <w:kern w:val="28"/>
          <w:sz w:val="28"/>
          <w:szCs w:val="20"/>
          <w:lang w:val="es-ES_tradnl"/>
        </w:rPr>
        <w:t xml:space="preserve">Una vista a los reproches de la parte </w:t>
      </w:r>
      <w:r w:rsidR="00AD4388" w:rsidRPr="00DB4524">
        <w:rPr>
          <w:rFonts w:ascii="Georgia" w:hAnsi="Georgia" w:cs="Arial"/>
          <w:bCs w:val="0"/>
          <w:kern w:val="28"/>
          <w:sz w:val="28"/>
          <w:szCs w:val="20"/>
          <w:lang w:val="es-ES_tradnl"/>
        </w:rPr>
        <w:t xml:space="preserve">demandada, hace evidente que el descontento es por la valoración que </w:t>
      </w:r>
      <w:r w:rsidR="00965C3C" w:rsidRPr="00DB4524">
        <w:rPr>
          <w:rFonts w:ascii="Georgia" w:hAnsi="Georgia" w:cs="Arial"/>
          <w:bCs w:val="0"/>
          <w:kern w:val="28"/>
          <w:sz w:val="28"/>
          <w:szCs w:val="20"/>
          <w:lang w:val="es-ES_tradnl"/>
        </w:rPr>
        <w:t xml:space="preserve">considera </w:t>
      </w:r>
      <w:r w:rsidR="00AD4388" w:rsidRPr="00DB4524">
        <w:rPr>
          <w:rFonts w:ascii="Georgia" w:hAnsi="Georgia" w:cs="Arial"/>
          <w:bCs w:val="0"/>
          <w:kern w:val="28"/>
          <w:sz w:val="28"/>
          <w:szCs w:val="20"/>
          <w:lang w:val="es-ES_tradnl"/>
        </w:rPr>
        <w:t>ha debido darse al documento privado, suscrito por la cónyuge sobreviviente</w:t>
      </w:r>
      <w:r w:rsidR="008315A4" w:rsidRPr="00DB4524">
        <w:rPr>
          <w:rFonts w:ascii="Georgia" w:hAnsi="Georgia" w:cs="Arial"/>
          <w:bCs w:val="0"/>
          <w:kern w:val="28"/>
          <w:sz w:val="28"/>
          <w:szCs w:val="20"/>
          <w:lang w:val="es-ES_tradnl"/>
        </w:rPr>
        <w:t xml:space="preserve">, aportado con la contestación de </w:t>
      </w:r>
      <w:r w:rsidR="009A5645" w:rsidRPr="00DB4524">
        <w:rPr>
          <w:rFonts w:ascii="Georgia" w:hAnsi="Georgia" w:cs="Arial"/>
          <w:bCs w:val="0"/>
          <w:kern w:val="28"/>
          <w:sz w:val="28"/>
          <w:szCs w:val="20"/>
          <w:lang w:val="es-ES_tradnl"/>
        </w:rPr>
        <w:t xml:space="preserve">algunos </w:t>
      </w:r>
      <w:proofErr w:type="spellStart"/>
      <w:r w:rsidR="009A5645" w:rsidRPr="00DB4524">
        <w:rPr>
          <w:rFonts w:ascii="Georgia" w:hAnsi="Georgia" w:cs="Arial"/>
          <w:bCs w:val="0"/>
          <w:kern w:val="28"/>
          <w:sz w:val="28"/>
          <w:szCs w:val="20"/>
          <w:lang w:val="es-ES_tradnl"/>
        </w:rPr>
        <w:t>co</w:t>
      </w:r>
      <w:proofErr w:type="spellEnd"/>
      <w:r w:rsidR="009A5645" w:rsidRPr="00DB4524">
        <w:rPr>
          <w:rFonts w:ascii="Georgia" w:hAnsi="Georgia" w:cs="Arial"/>
          <w:bCs w:val="0"/>
          <w:kern w:val="28"/>
          <w:sz w:val="28"/>
          <w:szCs w:val="20"/>
          <w:lang w:val="es-ES_tradnl"/>
        </w:rPr>
        <w:t>-</w:t>
      </w:r>
      <w:r w:rsidR="008315A4" w:rsidRPr="00DB4524">
        <w:rPr>
          <w:rFonts w:ascii="Georgia" w:hAnsi="Georgia" w:cs="Arial"/>
          <w:bCs w:val="0"/>
          <w:kern w:val="28"/>
          <w:sz w:val="28"/>
          <w:szCs w:val="20"/>
          <w:lang w:val="es-ES_tradnl"/>
        </w:rPr>
        <w:t>demand</w:t>
      </w:r>
      <w:r w:rsidR="009A5645" w:rsidRPr="00DB4524">
        <w:rPr>
          <w:rFonts w:ascii="Georgia" w:hAnsi="Georgia" w:cs="Arial"/>
          <w:bCs w:val="0"/>
          <w:kern w:val="28"/>
          <w:sz w:val="28"/>
          <w:szCs w:val="20"/>
          <w:lang w:val="es-ES_tradnl"/>
        </w:rPr>
        <w:t>ados</w:t>
      </w:r>
      <w:r w:rsidR="002E6E22" w:rsidRPr="00DB4524">
        <w:rPr>
          <w:sz w:val="28"/>
        </w:rPr>
        <w:t xml:space="preserve"> </w:t>
      </w:r>
      <w:r w:rsidR="002E6E22" w:rsidRPr="00DB4524">
        <w:rPr>
          <w:rFonts w:ascii="Georgia" w:hAnsi="Georgia" w:cs="Arial"/>
          <w:bCs w:val="0"/>
          <w:kern w:val="28"/>
          <w:sz w:val="28"/>
          <w:szCs w:val="20"/>
          <w:lang w:val="es-ES_tradnl"/>
        </w:rPr>
        <w:t xml:space="preserve">(Folio 462, </w:t>
      </w:r>
      <w:r w:rsidR="002E6E22" w:rsidRPr="00DB4524">
        <w:rPr>
          <w:rFonts w:ascii="Georgia" w:hAnsi="Georgia" w:cs="Arial"/>
          <w:sz w:val="28"/>
          <w:szCs w:val="24"/>
          <w:lang w:val="es-CO"/>
        </w:rPr>
        <w:t>cuaderno principal, volumen 2)</w:t>
      </w:r>
      <w:r w:rsidR="008315A4" w:rsidRPr="00DB4524">
        <w:rPr>
          <w:rFonts w:ascii="Georgia" w:hAnsi="Georgia" w:cs="Arial"/>
          <w:bCs w:val="0"/>
          <w:kern w:val="28"/>
          <w:sz w:val="28"/>
          <w:szCs w:val="20"/>
          <w:lang w:val="es-ES_tradnl"/>
        </w:rPr>
        <w:t>, y del que se dice mostró su voluntad de renunciar a gana</w:t>
      </w:r>
      <w:r w:rsidR="00F50315" w:rsidRPr="00DB4524">
        <w:rPr>
          <w:rFonts w:ascii="Georgia" w:hAnsi="Georgia" w:cs="Arial"/>
          <w:bCs w:val="0"/>
          <w:kern w:val="28"/>
          <w:sz w:val="28"/>
          <w:szCs w:val="20"/>
          <w:lang w:val="es-ES_tradnl"/>
        </w:rPr>
        <w:t>n</w:t>
      </w:r>
      <w:r w:rsidR="008315A4" w:rsidRPr="00DB4524">
        <w:rPr>
          <w:rFonts w:ascii="Georgia" w:hAnsi="Georgia" w:cs="Arial"/>
          <w:bCs w:val="0"/>
          <w:kern w:val="28"/>
          <w:sz w:val="28"/>
          <w:szCs w:val="20"/>
          <w:lang w:val="es-ES_tradnl"/>
        </w:rPr>
        <w:t>ciales</w:t>
      </w:r>
      <w:r w:rsidR="002E6E22" w:rsidRPr="00DB4524">
        <w:rPr>
          <w:rFonts w:ascii="Georgia" w:hAnsi="Georgia" w:cs="Arial"/>
          <w:bCs w:val="0"/>
          <w:kern w:val="28"/>
          <w:sz w:val="28"/>
          <w:szCs w:val="20"/>
          <w:lang w:val="es-ES_tradnl"/>
        </w:rPr>
        <w:t xml:space="preserve"> y </w:t>
      </w:r>
      <w:r w:rsidR="002E6E22" w:rsidRPr="00DB4524">
        <w:rPr>
          <w:rFonts w:ascii="Georgia" w:hAnsi="Georgia" w:cs="Arial"/>
          <w:sz w:val="28"/>
          <w:szCs w:val="24"/>
          <w:lang w:val="es-CO"/>
        </w:rPr>
        <w:t xml:space="preserve">ser, también, </w:t>
      </w:r>
      <w:r w:rsidR="00F50315" w:rsidRPr="00DB4524">
        <w:rPr>
          <w:rFonts w:ascii="Georgia" w:hAnsi="Georgia" w:cs="Arial"/>
          <w:sz w:val="28"/>
          <w:szCs w:val="24"/>
          <w:lang w:val="es-CO"/>
        </w:rPr>
        <w:t>la razón por la que así se consagr</w:t>
      </w:r>
      <w:r w:rsidR="002E6E22" w:rsidRPr="00DB4524">
        <w:rPr>
          <w:rFonts w:ascii="Georgia" w:hAnsi="Georgia" w:cs="Arial"/>
          <w:sz w:val="28"/>
          <w:szCs w:val="24"/>
          <w:lang w:val="es-CO"/>
        </w:rPr>
        <w:t>ó</w:t>
      </w:r>
      <w:r w:rsidR="00F50315" w:rsidRPr="00DB4524">
        <w:rPr>
          <w:rFonts w:ascii="Georgia" w:hAnsi="Georgia" w:cs="Arial"/>
          <w:sz w:val="28"/>
          <w:szCs w:val="24"/>
          <w:lang w:val="es-CO"/>
        </w:rPr>
        <w:t xml:space="preserve"> en la escritura pública. </w:t>
      </w:r>
    </w:p>
    <w:p w:rsidR="003C031C" w:rsidRPr="00DB4524" w:rsidRDefault="003C031C" w:rsidP="00404204">
      <w:pPr>
        <w:pStyle w:val="Textoindependiente"/>
        <w:spacing w:line="360" w:lineRule="auto"/>
        <w:rPr>
          <w:rFonts w:ascii="Georgia" w:hAnsi="Georgia" w:cs="Arial"/>
          <w:sz w:val="28"/>
          <w:szCs w:val="24"/>
          <w:lang w:val="es-CO"/>
        </w:rPr>
      </w:pPr>
    </w:p>
    <w:p w:rsidR="0022091F" w:rsidRPr="00DB4524" w:rsidRDefault="0099674F" w:rsidP="00D11590">
      <w:pPr>
        <w:spacing w:line="360" w:lineRule="auto"/>
        <w:jc w:val="both"/>
        <w:rPr>
          <w:rFonts w:ascii="Georgia" w:hAnsi="Georgia" w:cs="Arial"/>
          <w:bCs/>
          <w:kern w:val="0"/>
          <w:sz w:val="28"/>
          <w:szCs w:val="24"/>
          <w:lang w:val="es-CO"/>
        </w:rPr>
      </w:pPr>
      <w:r w:rsidRPr="00DB4524">
        <w:rPr>
          <w:rFonts w:ascii="Georgia" w:hAnsi="Georgia" w:cs="Arial"/>
          <w:bCs/>
          <w:kern w:val="0"/>
          <w:sz w:val="28"/>
          <w:szCs w:val="24"/>
          <w:lang w:val="es-CO"/>
        </w:rPr>
        <w:t xml:space="preserve">La aludida </w:t>
      </w:r>
      <w:r w:rsidR="00670244" w:rsidRPr="00DB4524">
        <w:rPr>
          <w:rFonts w:ascii="Georgia" w:hAnsi="Georgia" w:cs="Arial"/>
          <w:bCs/>
          <w:kern w:val="0"/>
          <w:sz w:val="28"/>
          <w:szCs w:val="24"/>
          <w:lang w:val="es-CO"/>
        </w:rPr>
        <w:t>figura</w:t>
      </w:r>
      <w:r w:rsidRPr="00DB4524">
        <w:rPr>
          <w:rFonts w:ascii="Georgia" w:hAnsi="Georgia" w:cs="Arial"/>
          <w:bCs/>
          <w:kern w:val="0"/>
          <w:sz w:val="28"/>
          <w:szCs w:val="24"/>
          <w:lang w:val="es-CO"/>
        </w:rPr>
        <w:t xml:space="preserve">, contemplada en el Estatuto </w:t>
      </w:r>
      <w:r w:rsidR="00235B9D" w:rsidRPr="00DB4524">
        <w:rPr>
          <w:rFonts w:ascii="Georgia" w:hAnsi="Georgia" w:cs="Arial"/>
          <w:bCs/>
          <w:kern w:val="0"/>
          <w:sz w:val="28"/>
          <w:szCs w:val="24"/>
          <w:lang w:val="es-CO"/>
        </w:rPr>
        <w:t>Sustantivo</w:t>
      </w:r>
      <w:r w:rsidRPr="00DB4524">
        <w:rPr>
          <w:rFonts w:ascii="Georgia" w:hAnsi="Georgia" w:cs="Arial"/>
          <w:bCs/>
          <w:kern w:val="0"/>
          <w:sz w:val="28"/>
          <w:szCs w:val="24"/>
          <w:lang w:val="es-CO"/>
        </w:rPr>
        <w:t xml:space="preserve"> Civil (Artículo 1775)</w:t>
      </w:r>
      <w:r w:rsidR="00BA16F5" w:rsidRPr="00DB4524">
        <w:rPr>
          <w:rFonts w:ascii="Georgia" w:hAnsi="Georgia" w:cs="Arial"/>
          <w:bCs/>
          <w:kern w:val="0"/>
          <w:sz w:val="28"/>
          <w:szCs w:val="24"/>
          <w:lang w:val="es-CO"/>
        </w:rPr>
        <w:t xml:space="preserve">, autoriza </w:t>
      </w:r>
      <w:r w:rsidR="00670244" w:rsidRPr="00DB4524">
        <w:rPr>
          <w:rFonts w:ascii="Georgia" w:hAnsi="Georgia" w:cs="Arial"/>
          <w:bCs/>
          <w:kern w:val="0"/>
          <w:sz w:val="28"/>
          <w:szCs w:val="24"/>
          <w:lang w:val="es-CO"/>
        </w:rPr>
        <w:t xml:space="preserve">a cualquiera de los </w:t>
      </w:r>
      <w:r w:rsidR="00331E6B" w:rsidRPr="00DB4524">
        <w:rPr>
          <w:rFonts w:ascii="Georgia" w:hAnsi="Georgia" w:cs="Arial"/>
          <w:bCs/>
          <w:kern w:val="0"/>
          <w:sz w:val="28"/>
          <w:szCs w:val="24"/>
          <w:lang w:val="es-CO"/>
        </w:rPr>
        <w:t>esposos</w:t>
      </w:r>
      <w:r w:rsidR="00670244" w:rsidRPr="00DB4524">
        <w:rPr>
          <w:rFonts w:ascii="Georgia" w:hAnsi="Georgia" w:cs="Arial"/>
          <w:bCs/>
          <w:kern w:val="0"/>
          <w:sz w:val="28"/>
          <w:szCs w:val="24"/>
          <w:lang w:val="es-CO"/>
        </w:rPr>
        <w:t xml:space="preserve">, siempre que sea capaz, a renunciar a los gananciales que resulten </w:t>
      </w:r>
      <w:r w:rsidR="000C0E24" w:rsidRPr="00DB4524">
        <w:rPr>
          <w:rFonts w:ascii="Georgia" w:hAnsi="Georgia" w:cs="Arial"/>
          <w:bCs/>
          <w:kern w:val="0"/>
          <w:sz w:val="28"/>
          <w:szCs w:val="24"/>
          <w:lang w:val="es-CO"/>
        </w:rPr>
        <w:t>de</w:t>
      </w:r>
      <w:r w:rsidR="00670244" w:rsidRPr="00DB4524">
        <w:rPr>
          <w:rFonts w:ascii="Georgia" w:hAnsi="Georgia" w:cs="Arial"/>
          <w:bCs/>
          <w:kern w:val="0"/>
          <w:sz w:val="28"/>
          <w:szCs w:val="24"/>
          <w:lang w:val="es-CO"/>
        </w:rPr>
        <w:t xml:space="preserve"> la disolución de la sociedad conyugal, </w:t>
      </w:r>
      <w:r w:rsidR="003C5FE2" w:rsidRPr="00DB4524">
        <w:rPr>
          <w:rFonts w:ascii="Georgia" w:hAnsi="Georgia" w:cs="Arial"/>
          <w:bCs/>
          <w:kern w:val="0"/>
          <w:sz w:val="28"/>
          <w:szCs w:val="24"/>
          <w:lang w:val="es-CO"/>
        </w:rPr>
        <w:t>si</w:t>
      </w:r>
      <w:r w:rsidR="003E6B0B" w:rsidRPr="00DB4524">
        <w:rPr>
          <w:rFonts w:ascii="Georgia" w:hAnsi="Georgia" w:cs="Arial"/>
          <w:bCs/>
          <w:kern w:val="0"/>
          <w:sz w:val="28"/>
          <w:szCs w:val="24"/>
          <w:lang w:val="es-CO"/>
        </w:rPr>
        <w:t xml:space="preserve">n </w:t>
      </w:r>
      <w:r w:rsidR="0090191B" w:rsidRPr="00DB4524">
        <w:rPr>
          <w:rFonts w:ascii="Georgia" w:hAnsi="Georgia" w:cs="Arial"/>
          <w:bCs/>
          <w:kern w:val="0"/>
          <w:sz w:val="28"/>
          <w:szCs w:val="24"/>
          <w:lang w:val="es-CO"/>
        </w:rPr>
        <w:t>ocasionar p</w:t>
      </w:r>
      <w:r w:rsidR="003E6B0B" w:rsidRPr="00DB4524">
        <w:rPr>
          <w:rFonts w:ascii="Georgia" w:hAnsi="Georgia" w:cs="Arial"/>
          <w:bCs/>
          <w:kern w:val="0"/>
          <w:sz w:val="28"/>
          <w:szCs w:val="24"/>
          <w:lang w:val="es-CO"/>
        </w:rPr>
        <w:t>erjuicio</w:t>
      </w:r>
      <w:r w:rsidR="0090191B" w:rsidRPr="00DB4524">
        <w:rPr>
          <w:rFonts w:ascii="Georgia" w:hAnsi="Georgia" w:cs="Arial"/>
          <w:bCs/>
          <w:kern w:val="0"/>
          <w:sz w:val="28"/>
          <w:szCs w:val="24"/>
          <w:lang w:val="es-CO"/>
        </w:rPr>
        <w:t>s</w:t>
      </w:r>
      <w:r w:rsidR="00EA3948" w:rsidRPr="00DB4524">
        <w:rPr>
          <w:rFonts w:ascii="Georgia" w:hAnsi="Georgia" w:cs="Arial"/>
          <w:bCs/>
          <w:kern w:val="0"/>
          <w:sz w:val="28"/>
          <w:szCs w:val="24"/>
          <w:lang w:val="es-CO"/>
        </w:rPr>
        <w:t xml:space="preserve"> a </w:t>
      </w:r>
      <w:r w:rsidR="00670244" w:rsidRPr="00DB4524">
        <w:rPr>
          <w:rFonts w:ascii="Georgia" w:hAnsi="Georgia" w:cs="Arial"/>
          <w:bCs/>
          <w:kern w:val="0"/>
          <w:sz w:val="28"/>
          <w:szCs w:val="24"/>
          <w:lang w:val="es-CO"/>
        </w:rPr>
        <w:t>terceros</w:t>
      </w:r>
      <w:r w:rsidR="002E6E22" w:rsidRPr="00DB4524">
        <w:rPr>
          <w:rFonts w:ascii="Georgia" w:hAnsi="Georgia" w:cs="Arial"/>
          <w:bCs/>
          <w:kern w:val="0"/>
          <w:sz w:val="28"/>
          <w:szCs w:val="24"/>
          <w:lang w:val="es-CO"/>
        </w:rPr>
        <w:t xml:space="preserve">. Esa </w:t>
      </w:r>
      <w:r w:rsidR="0077782A" w:rsidRPr="00DB4524">
        <w:rPr>
          <w:rFonts w:ascii="Georgia" w:hAnsi="Georgia" w:cs="Arial"/>
          <w:bCs/>
          <w:kern w:val="0"/>
          <w:sz w:val="28"/>
          <w:szCs w:val="24"/>
          <w:lang w:val="es-CO"/>
        </w:rPr>
        <w:t>norma</w:t>
      </w:r>
      <w:r w:rsidR="003E6B0B" w:rsidRPr="00DB4524">
        <w:rPr>
          <w:rFonts w:ascii="Georgia" w:hAnsi="Georgia" w:cs="Arial"/>
          <w:bCs/>
          <w:kern w:val="0"/>
          <w:sz w:val="28"/>
          <w:szCs w:val="24"/>
          <w:lang w:val="es-CO"/>
        </w:rPr>
        <w:t>,</w:t>
      </w:r>
      <w:r w:rsidR="0077782A" w:rsidRPr="00DB4524">
        <w:rPr>
          <w:rFonts w:ascii="Georgia" w:hAnsi="Georgia" w:cs="Arial"/>
          <w:bCs/>
          <w:kern w:val="0"/>
          <w:sz w:val="28"/>
          <w:szCs w:val="24"/>
          <w:lang w:val="es-CO"/>
        </w:rPr>
        <w:t xml:space="preserve"> no esta</w:t>
      </w:r>
      <w:r w:rsidR="003E6B0B" w:rsidRPr="00DB4524">
        <w:rPr>
          <w:rFonts w:ascii="Georgia" w:hAnsi="Georgia" w:cs="Arial"/>
          <w:bCs/>
          <w:kern w:val="0"/>
          <w:sz w:val="28"/>
          <w:szCs w:val="24"/>
          <w:lang w:val="es-CO"/>
        </w:rPr>
        <w:t>tuye</w:t>
      </w:r>
      <w:r w:rsidR="003C5FE2" w:rsidRPr="00DB4524">
        <w:rPr>
          <w:rFonts w:ascii="Georgia" w:hAnsi="Georgia" w:cs="Arial"/>
          <w:bCs/>
          <w:kern w:val="0"/>
          <w:sz w:val="28"/>
          <w:szCs w:val="24"/>
          <w:lang w:val="es-CO"/>
        </w:rPr>
        <w:t xml:space="preserve"> la forma en que </w:t>
      </w:r>
      <w:r w:rsidR="0077782A" w:rsidRPr="00DB4524">
        <w:rPr>
          <w:rFonts w:ascii="Georgia" w:hAnsi="Georgia" w:cs="Arial"/>
          <w:bCs/>
          <w:kern w:val="0"/>
          <w:sz w:val="28"/>
          <w:szCs w:val="24"/>
          <w:lang w:val="es-CO"/>
        </w:rPr>
        <w:t>deb</w:t>
      </w:r>
      <w:r w:rsidR="003C5FE2" w:rsidRPr="00DB4524">
        <w:rPr>
          <w:rFonts w:ascii="Georgia" w:hAnsi="Georgia" w:cs="Arial"/>
          <w:bCs/>
          <w:kern w:val="0"/>
          <w:sz w:val="28"/>
          <w:szCs w:val="24"/>
          <w:lang w:val="es-CO"/>
        </w:rPr>
        <w:t>e</w:t>
      </w:r>
      <w:r w:rsidR="0077782A" w:rsidRPr="00DB4524">
        <w:rPr>
          <w:rFonts w:ascii="Georgia" w:hAnsi="Georgia" w:cs="Arial"/>
          <w:bCs/>
          <w:kern w:val="0"/>
          <w:sz w:val="28"/>
          <w:szCs w:val="24"/>
          <w:lang w:val="es-CO"/>
        </w:rPr>
        <w:t xml:space="preserve"> surtirse, </w:t>
      </w:r>
      <w:r w:rsidR="002E6E22" w:rsidRPr="00DB4524">
        <w:rPr>
          <w:rFonts w:ascii="Georgia" w:hAnsi="Georgia" w:cs="Arial"/>
          <w:bCs/>
          <w:kern w:val="0"/>
          <w:sz w:val="28"/>
          <w:szCs w:val="24"/>
          <w:lang w:val="es-CO"/>
        </w:rPr>
        <w:t xml:space="preserve">pero </w:t>
      </w:r>
      <w:r w:rsidR="0077782A" w:rsidRPr="00DB4524">
        <w:rPr>
          <w:rFonts w:ascii="Georgia" w:hAnsi="Georgia" w:cs="Arial"/>
          <w:bCs/>
          <w:kern w:val="0"/>
          <w:sz w:val="28"/>
          <w:szCs w:val="24"/>
          <w:lang w:val="es-CO"/>
        </w:rPr>
        <w:t xml:space="preserve">lo cierto es que </w:t>
      </w:r>
      <w:r w:rsidR="003C5FE2" w:rsidRPr="00DB4524">
        <w:rPr>
          <w:rFonts w:ascii="Georgia" w:hAnsi="Georgia" w:cs="Arial"/>
          <w:bCs/>
          <w:kern w:val="0"/>
          <w:sz w:val="28"/>
          <w:szCs w:val="24"/>
          <w:lang w:val="es-CO"/>
        </w:rPr>
        <w:t>ha de ser por acto solemne</w:t>
      </w:r>
      <w:r w:rsidR="003E6B0B" w:rsidRPr="00DB4524">
        <w:rPr>
          <w:rFonts w:ascii="Georgia" w:hAnsi="Georgia" w:cs="Arial"/>
          <w:bCs/>
          <w:kern w:val="0"/>
          <w:sz w:val="28"/>
          <w:szCs w:val="24"/>
          <w:lang w:val="es-CO"/>
        </w:rPr>
        <w:t xml:space="preserve">, según parecer </w:t>
      </w:r>
      <w:r w:rsidR="0022091F" w:rsidRPr="00DB4524">
        <w:rPr>
          <w:rFonts w:ascii="Georgia" w:hAnsi="Georgia" w:cs="Arial"/>
          <w:bCs/>
          <w:kern w:val="0"/>
          <w:sz w:val="28"/>
          <w:szCs w:val="24"/>
          <w:lang w:val="es-CO"/>
        </w:rPr>
        <w:t xml:space="preserve">expuesto </w:t>
      </w:r>
      <w:r w:rsidR="003E6B0B" w:rsidRPr="00DB4524">
        <w:rPr>
          <w:rFonts w:ascii="Georgia" w:hAnsi="Georgia" w:cs="Arial"/>
          <w:bCs/>
          <w:kern w:val="0"/>
          <w:sz w:val="28"/>
          <w:szCs w:val="24"/>
          <w:lang w:val="es-CO"/>
        </w:rPr>
        <w:t xml:space="preserve">de tiempo atrás </w:t>
      </w:r>
      <w:r w:rsidR="0022091F" w:rsidRPr="00DB4524">
        <w:rPr>
          <w:rFonts w:ascii="Georgia" w:hAnsi="Georgia" w:cs="Arial"/>
          <w:bCs/>
          <w:kern w:val="0"/>
          <w:sz w:val="28"/>
          <w:szCs w:val="24"/>
          <w:lang w:val="es-CO"/>
        </w:rPr>
        <w:t>por la CSJ</w:t>
      </w:r>
      <w:r w:rsidR="0022091F" w:rsidRPr="00DB4524">
        <w:rPr>
          <w:rStyle w:val="Refdenotaalpie"/>
          <w:rFonts w:ascii="Georgia" w:hAnsi="Georgia"/>
          <w:bCs/>
          <w:kern w:val="0"/>
          <w:sz w:val="28"/>
          <w:szCs w:val="24"/>
          <w:lang w:val="es-CO"/>
        </w:rPr>
        <w:footnoteReference w:id="10"/>
      </w:r>
      <w:r w:rsidR="0022091F" w:rsidRPr="00DB4524">
        <w:rPr>
          <w:rFonts w:ascii="Georgia" w:hAnsi="Georgia" w:cs="Arial"/>
          <w:bCs/>
          <w:kern w:val="0"/>
          <w:sz w:val="28"/>
          <w:szCs w:val="24"/>
          <w:lang w:val="es-CO"/>
        </w:rPr>
        <w:t>:</w:t>
      </w:r>
    </w:p>
    <w:p w:rsidR="0022091F" w:rsidRPr="00DB4524" w:rsidRDefault="0022091F" w:rsidP="00D11590">
      <w:pPr>
        <w:spacing w:line="360" w:lineRule="auto"/>
        <w:jc w:val="both"/>
        <w:rPr>
          <w:rFonts w:ascii="Georgia" w:hAnsi="Georgia" w:cs="Arial"/>
          <w:bCs/>
          <w:kern w:val="0"/>
          <w:sz w:val="28"/>
          <w:szCs w:val="24"/>
          <w:lang w:val="es-CO"/>
        </w:rPr>
      </w:pPr>
    </w:p>
    <w:p w:rsidR="0022091F" w:rsidRPr="00DB4524" w:rsidRDefault="0022091F" w:rsidP="0022091F">
      <w:pPr>
        <w:tabs>
          <w:tab w:val="left" w:pos="-720"/>
        </w:tabs>
        <w:ind w:left="567" w:right="567"/>
        <w:jc w:val="both"/>
        <w:rPr>
          <w:rFonts w:ascii="Georgia" w:hAnsi="Georgia"/>
          <w:spacing w:val="-3"/>
          <w:sz w:val="28"/>
        </w:rPr>
      </w:pPr>
      <w:r w:rsidRPr="00DB4524">
        <w:rPr>
          <w:rFonts w:ascii="Georgia" w:hAnsi="Georgia"/>
          <w:spacing w:val="-3"/>
          <w:sz w:val="28"/>
        </w:rPr>
        <w:t xml:space="preserve">Sin embargo, </w:t>
      </w:r>
      <w:r w:rsidRPr="00DB4524">
        <w:rPr>
          <w:rFonts w:ascii="Georgia" w:hAnsi="Georgia"/>
          <w:spacing w:val="-3"/>
          <w:sz w:val="28"/>
          <w:u w:val="single"/>
        </w:rPr>
        <w:t>la renuncia de gananciales, como negocio jurídico unilateral, es formal porque, al igual que el acto que le da origen real y concreto al derecho de gananciales objeto de la renuncia, debe recogerse en escritu</w:t>
      </w:r>
      <w:r w:rsidRPr="00DB4524">
        <w:rPr>
          <w:rFonts w:ascii="Georgia" w:hAnsi="Georgia"/>
          <w:spacing w:val="-3"/>
          <w:sz w:val="28"/>
          <w:u w:val="single"/>
        </w:rPr>
        <w:softHyphen/>
        <w:t>ra pública (artícu</w:t>
      </w:r>
      <w:r w:rsidRPr="00DB4524">
        <w:rPr>
          <w:rFonts w:ascii="Georgia" w:hAnsi="Georgia"/>
          <w:spacing w:val="-3"/>
          <w:sz w:val="28"/>
          <w:u w:val="single"/>
        </w:rPr>
        <w:softHyphen/>
        <w:t xml:space="preserve">lo 1820, num.5, C.C. en la </w:t>
      </w:r>
      <w:proofErr w:type="spellStart"/>
      <w:r w:rsidRPr="00DB4524">
        <w:rPr>
          <w:rFonts w:ascii="Georgia" w:hAnsi="Georgia"/>
          <w:spacing w:val="-3"/>
          <w:sz w:val="28"/>
          <w:u w:val="single"/>
        </w:rPr>
        <w:t>redacc</w:t>
      </w:r>
      <w:proofErr w:type="spellEnd"/>
      <w:r w:rsidRPr="00DB4524">
        <w:rPr>
          <w:rFonts w:ascii="Georgia" w:hAnsi="Georgia"/>
          <w:spacing w:val="-3"/>
          <w:sz w:val="28"/>
          <w:u w:val="single"/>
        </w:rPr>
        <w:t>. de la Ley 1a. de 1976)</w:t>
      </w:r>
      <w:r w:rsidRPr="00DB4524">
        <w:rPr>
          <w:rFonts w:ascii="Georgia" w:hAnsi="Georgia"/>
          <w:spacing w:val="-3"/>
          <w:sz w:val="28"/>
        </w:rPr>
        <w:t xml:space="preserve"> o bien puede perfeccionarse en las formas como se disponen en los procedimien</w:t>
      </w:r>
      <w:r w:rsidRPr="00DB4524">
        <w:rPr>
          <w:rFonts w:ascii="Georgia" w:hAnsi="Georgia"/>
          <w:spacing w:val="-3"/>
          <w:sz w:val="28"/>
        </w:rPr>
        <w:softHyphen/>
        <w:t>tos judicia</w:t>
      </w:r>
      <w:r w:rsidRPr="00DB4524">
        <w:rPr>
          <w:rFonts w:ascii="Georgia" w:hAnsi="Georgia"/>
          <w:spacing w:val="-3"/>
          <w:sz w:val="28"/>
        </w:rPr>
        <w:softHyphen/>
        <w:t>les y disposiciones legales pertinentes. Pero tal negocio de renuncia debe reunir, además, los requisitos relativos a la capacidad, al consentimiento, al objeto, a la causa y a la legitima</w:t>
      </w:r>
      <w:r w:rsidRPr="00DB4524">
        <w:rPr>
          <w:rFonts w:ascii="Georgia" w:hAnsi="Georgia"/>
          <w:spacing w:val="-3"/>
          <w:sz w:val="28"/>
        </w:rPr>
        <w:softHyphen/>
        <w:t xml:space="preserve">ción. Pues, al igual que la repudiación de derechos </w:t>
      </w:r>
      <w:proofErr w:type="spellStart"/>
      <w:r w:rsidRPr="00DB4524">
        <w:rPr>
          <w:rFonts w:ascii="Georgia" w:hAnsi="Georgia"/>
          <w:spacing w:val="-3"/>
          <w:sz w:val="28"/>
        </w:rPr>
        <w:t>sucesorales</w:t>
      </w:r>
      <w:proofErr w:type="spellEnd"/>
      <w:r w:rsidRPr="00DB4524">
        <w:rPr>
          <w:rFonts w:ascii="Georgia" w:hAnsi="Georgia"/>
          <w:spacing w:val="-3"/>
          <w:sz w:val="28"/>
        </w:rPr>
        <w:t xml:space="preserve">, la renuncia de los derechos sociales de gananciales es irrevocable, sin perjuicio de la posibilidad de su rescisión cuando se probare "que la mujer (hoy también el marido) o sus herederos han sido inducidos a renunciar </w:t>
      </w:r>
      <w:r w:rsidRPr="00DB4524">
        <w:rPr>
          <w:rFonts w:ascii="Georgia" w:hAnsi="Georgia"/>
          <w:spacing w:val="-3"/>
          <w:sz w:val="28"/>
        </w:rPr>
        <w:lastRenderedPageBreak/>
        <w:t xml:space="preserve">por engaño o por un justificable error acerca del verdadero estado de los negocios sociales", caso en el cual la acción rescisoria procedente solamente puede instaurarse dentro de los cuatro años siguientes a la disolución de la sociedad (art. 1838 del C.C.). </w:t>
      </w:r>
      <w:proofErr w:type="spellStart"/>
      <w:r w:rsidRPr="00DB4524">
        <w:rPr>
          <w:rFonts w:ascii="Georgia" w:hAnsi="Georgia"/>
          <w:spacing w:val="-3"/>
          <w:sz w:val="28"/>
        </w:rPr>
        <w:t>Sublíneas</w:t>
      </w:r>
      <w:proofErr w:type="spellEnd"/>
      <w:r w:rsidRPr="00DB4524">
        <w:rPr>
          <w:rFonts w:ascii="Georgia" w:hAnsi="Georgia"/>
          <w:spacing w:val="-3"/>
          <w:sz w:val="28"/>
        </w:rPr>
        <w:t xml:space="preserve"> fuera de texto.</w:t>
      </w:r>
    </w:p>
    <w:p w:rsidR="0022091F" w:rsidRPr="00DB4524" w:rsidRDefault="0022091F" w:rsidP="00D11590">
      <w:pPr>
        <w:spacing w:line="360" w:lineRule="auto"/>
        <w:jc w:val="both"/>
        <w:rPr>
          <w:rFonts w:ascii="Georgia" w:hAnsi="Georgia" w:cs="Arial"/>
          <w:bCs/>
          <w:kern w:val="0"/>
          <w:sz w:val="28"/>
          <w:szCs w:val="24"/>
          <w:lang w:val="es-CO"/>
        </w:rPr>
      </w:pPr>
    </w:p>
    <w:p w:rsidR="00651717" w:rsidRPr="00DB4524" w:rsidRDefault="00092FB7" w:rsidP="00D11590">
      <w:pPr>
        <w:spacing w:line="360" w:lineRule="auto"/>
        <w:jc w:val="both"/>
        <w:rPr>
          <w:rFonts w:ascii="Georgia" w:hAnsi="Georgia" w:cs="Arial"/>
          <w:bCs/>
          <w:i/>
          <w:kern w:val="0"/>
          <w:sz w:val="24"/>
          <w:szCs w:val="24"/>
          <w:lang w:val="es-CO"/>
        </w:rPr>
      </w:pPr>
      <w:r w:rsidRPr="00DB4524">
        <w:rPr>
          <w:rFonts w:ascii="Georgia" w:hAnsi="Georgia" w:cs="Arial"/>
          <w:bCs/>
          <w:kern w:val="0"/>
          <w:sz w:val="28"/>
          <w:szCs w:val="24"/>
          <w:lang w:val="es-CO"/>
        </w:rPr>
        <w:t xml:space="preserve">Y es como lo </w:t>
      </w:r>
      <w:r w:rsidR="00ED205D" w:rsidRPr="00DB4524">
        <w:rPr>
          <w:rFonts w:ascii="Georgia" w:hAnsi="Georgia" w:cs="Arial"/>
          <w:bCs/>
          <w:kern w:val="0"/>
          <w:sz w:val="28"/>
          <w:szCs w:val="24"/>
          <w:lang w:val="es-CO"/>
        </w:rPr>
        <w:t xml:space="preserve">señala </w:t>
      </w:r>
      <w:r w:rsidRPr="00DB4524">
        <w:rPr>
          <w:rFonts w:ascii="Georgia" w:hAnsi="Georgia" w:cs="Arial"/>
          <w:bCs/>
          <w:kern w:val="0"/>
          <w:sz w:val="28"/>
          <w:szCs w:val="24"/>
          <w:lang w:val="es-CO"/>
        </w:rPr>
        <w:t>el tratadista Parra Benítez</w:t>
      </w:r>
      <w:r w:rsidRPr="00DB4524">
        <w:rPr>
          <w:rStyle w:val="Refdenotaalpie"/>
          <w:rFonts w:ascii="Georgia" w:hAnsi="Georgia"/>
          <w:bCs/>
          <w:kern w:val="0"/>
          <w:sz w:val="28"/>
          <w:szCs w:val="24"/>
          <w:lang w:val="es-CO"/>
        </w:rPr>
        <w:footnoteReference w:id="11"/>
      </w:r>
      <w:r w:rsidR="00C82601" w:rsidRPr="00DB4524">
        <w:rPr>
          <w:rFonts w:ascii="Georgia" w:hAnsi="Georgia" w:cs="Arial"/>
          <w:bCs/>
          <w:kern w:val="0"/>
          <w:sz w:val="28"/>
          <w:szCs w:val="24"/>
          <w:lang w:val="es-CO"/>
        </w:rPr>
        <w:t>:</w:t>
      </w:r>
      <w:r w:rsidR="009B7F9A" w:rsidRPr="00DB4524">
        <w:rPr>
          <w:rFonts w:ascii="Georgia" w:hAnsi="Georgia" w:cs="Arial"/>
          <w:bCs/>
          <w:kern w:val="0"/>
          <w:sz w:val="28"/>
          <w:szCs w:val="24"/>
          <w:lang w:val="es-CO"/>
        </w:rPr>
        <w:t xml:space="preserve"> </w:t>
      </w:r>
      <w:r w:rsidRPr="00DB4524">
        <w:rPr>
          <w:rFonts w:ascii="Georgia" w:hAnsi="Georgia" w:cs="Arial"/>
          <w:bCs/>
          <w:i/>
          <w:kern w:val="0"/>
          <w:sz w:val="24"/>
          <w:szCs w:val="24"/>
          <w:lang w:val="es-CO"/>
        </w:rPr>
        <w:t>“</w:t>
      </w:r>
      <w:r w:rsidR="00C82601" w:rsidRPr="00DB4524">
        <w:rPr>
          <w:rFonts w:ascii="Georgia" w:hAnsi="Georgia" w:cs="Arial"/>
          <w:bCs/>
          <w:i/>
          <w:kern w:val="0"/>
          <w:sz w:val="24"/>
          <w:szCs w:val="24"/>
          <w:lang w:val="es-CO"/>
        </w:rPr>
        <w:t>No parece un error afirma</w:t>
      </w:r>
      <w:r w:rsidR="008004A4" w:rsidRPr="00DB4524">
        <w:rPr>
          <w:rFonts w:ascii="Georgia" w:hAnsi="Georgia" w:cs="Arial"/>
          <w:bCs/>
          <w:i/>
          <w:kern w:val="0"/>
          <w:sz w:val="24"/>
          <w:szCs w:val="24"/>
          <w:lang w:val="es-CO"/>
        </w:rPr>
        <w:t>r</w:t>
      </w:r>
      <w:r w:rsidR="00C82601" w:rsidRPr="00DB4524">
        <w:rPr>
          <w:rFonts w:ascii="Georgia" w:hAnsi="Georgia" w:cs="Arial"/>
          <w:bCs/>
          <w:i/>
          <w:kern w:val="0"/>
          <w:sz w:val="24"/>
          <w:szCs w:val="24"/>
          <w:lang w:val="es-CO"/>
        </w:rPr>
        <w:t xml:space="preserve"> que la renuncia sea </w:t>
      </w:r>
      <w:r w:rsidR="00C82601" w:rsidRPr="00DB4524">
        <w:rPr>
          <w:rFonts w:ascii="Georgia" w:hAnsi="Georgia" w:cs="Arial"/>
          <w:bCs/>
          <w:i/>
          <w:kern w:val="0"/>
          <w:sz w:val="24"/>
          <w:szCs w:val="24"/>
          <w:u w:val="single"/>
          <w:lang w:val="es-CO"/>
        </w:rPr>
        <w:t>solemne</w:t>
      </w:r>
      <w:r w:rsidR="00C82601" w:rsidRPr="00DB4524">
        <w:rPr>
          <w:rFonts w:ascii="Georgia" w:hAnsi="Georgia" w:cs="Arial"/>
          <w:bCs/>
          <w:i/>
          <w:kern w:val="0"/>
          <w:sz w:val="24"/>
          <w:szCs w:val="24"/>
          <w:lang w:val="es-CO"/>
        </w:rPr>
        <w:t xml:space="preserve">. Primero, si se consigna en las capitulaciones matrimoniales, porque estas deben constar en escritura pública (o privada). Segundo, porque si </w:t>
      </w:r>
      <w:r w:rsidRPr="00DB4524">
        <w:rPr>
          <w:rFonts w:ascii="Georgia" w:hAnsi="Georgia" w:cs="Arial"/>
          <w:bCs/>
          <w:i/>
          <w:kern w:val="0"/>
          <w:sz w:val="24"/>
          <w:szCs w:val="24"/>
          <w:lang w:val="es-CO"/>
        </w:rPr>
        <w:t xml:space="preserve">se hace disuelta la sociedad conyugal, debe entenderse que es una </w:t>
      </w:r>
      <w:r w:rsidRPr="00DB4524">
        <w:rPr>
          <w:rFonts w:ascii="Georgia" w:hAnsi="Georgia" w:cs="Arial"/>
          <w:bCs/>
          <w:i/>
          <w:kern w:val="0"/>
          <w:sz w:val="24"/>
          <w:szCs w:val="24"/>
          <w:u w:val="single"/>
          <w:lang w:val="es-CO"/>
        </w:rPr>
        <w:t>forma de liquidarla</w:t>
      </w:r>
      <w:r w:rsidRPr="00DB4524">
        <w:rPr>
          <w:rFonts w:ascii="Georgia" w:hAnsi="Georgia" w:cs="Arial"/>
          <w:bCs/>
          <w:i/>
          <w:kern w:val="0"/>
          <w:sz w:val="24"/>
          <w:szCs w:val="24"/>
          <w:lang w:val="es-CO"/>
        </w:rPr>
        <w:t xml:space="preserve">, puesto que al renunciar al derecho de gananciales se evitan adjudicaciones </w:t>
      </w:r>
      <w:r w:rsidR="00CF3B86" w:rsidRPr="00DB4524">
        <w:rPr>
          <w:rFonts w:ascii="Georgia" w:hAnsi="Georgia" w:cs="Arial"/>
          <w:bCs/>
          <w:i/>
          <w:kern w:val="0"/>
          <w:sz w:val="24"/>
          <w:szCs w:val="24"/>
          <w:lang w:val="es-CO"/>
        </w:rPr>
        <w:t xml:space="preserve">de bienes y, como es sabido, </w:t>
      </w:r>
      <w:r w:rsidR="00CF3B86" w:rsidRPr="00DB4524">
        <w:rPr>
          <w:rFonts w:ascii="Georgia" w:hAnsi="Georgia" w:cs="Arial"/>
          <w:bCs/>
          <w:i/>
          <w:kern w:val="0"/>
          <w:sz w:val="24"/>
          <w:szCs w:val="24"/>
          <w:u w:val="single"/>
          <w:lang w:val="es-CO"/>
        </w:rPr>
        <w:t>la liquidación ha de constar en escritura pública</w:t>
      </w:r>
      <w:r w:rsidR="00651717" w:rsidRPr="00DB4524">
        <w:rPr>
          <w:rFonts w:ascii="Georgia" w:hAnsi="Georgia" w:cs="Arial"/>
          <w:bCs/>
          <w:i/>
          <w:kern w:val="0"/>
          <w:sz w:val="24"/>
          <w:szCs w:val="24"/>
          <w:lang w:val="es-CO"/>
        </w:rPr>
        <w:t xml:space="preserve"> si se hace de común acuerdo; o en la actuación judicial </w:t>
      </w:r>
      <w:r w:rsidR="00CF3B86" w:rsidRPr="00DB4524">
        <w:rPr>
          <w:rFonts w:ascii="Georgia" w:hAnsi="Georgia" w:cs="Arial"/>
          <w:bCs/>
          <w:i/>
          <w:kern w:val="0"/>
          <w:sz w:val="24"/>
          <w:szCs w:val="24"/>
          <w:lang w:val="es-CO"/>
        </w:rPr>
        <w:t>(…)</w:t>
      </w:r>
      <w:r w:rsidR="00651717" w:rsidRPr="00DB4524">
        <w:rPr>
          <w:rFonts w:ascii="Georgia" w:hAnsi="Georgia" w:cs="Arial"/>
          <w:bCs/>
          <w:i/>
          <w:kern w:val="0"/>
          <w:sz w:val="24"/>
          <w:szCs w:val="24"/>
          <w:lang w:val="es-CO"/>
        </w:rPr>
        <w:t xml:space="preserve"> o notarial si es en el trámite conjunto a la liquidación notarial de la herencia (…)</w:t>
      </w:r>
      <w:r w:rsidR="00CF3B86" w:rsidRPr="00DB4524">
        <w:rPr>
          <w:rFonts w:ascii="Georgia" w:hAnsi="Georgia" w:cs="Arial"/>
          <w:bCs/>
          <w:i/>
          <w:kern w:val="0"/>
          <w:sz w:val="24"/>
          <w:szCs w:val="24"/>
          <w:lang w:val="es-CO"/>
        </w:rPr>
        <w:t>”</w:t>
      </w:r>
      <w:r w:rsidR="002E6E22" w:rsidRPr="00DB4524">
        <w:rPr>
          <w:rFonts w:ascii="Georgia" w:hAnsi="Georgia" w:cs="Arial"/>
          <w:bCs/>
          <w:i/>
          <w:kern w:val="0"/>
          <w:sz w:val="24"/>
          <w:szCs w:val="24"/>
          <w:lang w:val="es-CO"/>
        </w:rPr>
        <w:t xml:space="preserve"> </w:t>
      </w:r>
      <w:r w:rsidR="002E6E22" w:rsidRPr="00DB4524">
        <w:rPr>
          <w:rFonts w:ascii="Georgia" w:hAnsi="Georgia" w:cs="Arial"/>
          <w:bCs/>
          <w:kern w:val="0"/>
          <w:sz w:val="28"/>
          <w:szCs w:val="24"/>
          <w:lang w:val="es-CO"/>
        </w:rPr>
        <w:t>(Subrayas propias de esta Sala)</w:t>
      </w:r>
      <w:r w:rsidR="00ED2338" w:rsidRPr="00DB4524">
        <w:rPr>
          <w:rFonts w:ascii="Georgia" w:hAnsi="Georgia" w:cs="Arial"/>
          <w:bCs/>
          <w:i/>
          <w:kern w:val="0"/>
          <w:sz w:val="24"/>
          <w:szCs w:val="24"/>
          <w:lang w:val="es-CO"/>
        </w:rPr>
        <w:t xml:space="preserve">. </w:t>
      </w:r>
    </w:p>
    <w:p w:rsidR="002E6E22" w:rsidRPr="00DB4524" w:rsidRDefault="002E6E22" w:rsidP="00D11590">
      <w:pPr>
        <w:spacing w:line="360" w:lineRule="auto"/>
        <w:jc w:val="both"/>
        <w:rPr>
          <w:rFonts w:ascii="Georgia" w:hAnsi="Georgia" w:cs="Arial"/>
          <w:bCs/>
          <w:kern w:val="0"/>
          <w:sz w:val="28"/>
          <w:szCs w:val="24"/>
          <w:lang w:val="es-CO"/>
        </w:rPr>
      </w:pPr>
    </w:p>
    <w:p w:rsidR="00670244" w:rsidRPr="00DB4524" w:rsidRDefault="00651717" w:rsidP="00D11590">
      <w:pPr>
        <w:spacing w:line="360" w:lineRule="auto"/>
        <w:jc w:val="both"/>
        <w:rPr>
          <w:rFonts w:ascii="Georgia" w:hAnsi="Georgia" w:cs="Arial"/>
          <w:sz w:val="28"/>
          <w:szCs w:val="24"/>
          <w:lang w:val="es-CO"/>
        </w:rPr>
      </w:pPr>
      <w:r w:rsidRPr="00DB4524">
        <w:rPr>
          <w:rFonts w:ascii="Georgia" w:hAnsi="Georgia" w:cs="Arial"/>
          <w:bCs/>
          <w:kern w:val="0"/>
          <w:sz w:val="28"/>
          <w:szCs w:val="24"/>
          <w:lang w:val="es-CO"/>
        </w:rPr>
        <w:t xml:space="preserve">Por manera que, la forma para realizar esa renuncia no </w:t>
      </w:r>
      <w:r w:rsidR="002E6E22" w:rsidRPr="00DB4524">
        <w:rPr>
          <w:rFonts w:ascii="Georgia" w:hAnsi="Georgia" w:cs="Arial"/>
          <w:bCs/>
          <w:kern w:val="0"/>
          <w:sz w:val="28"/>
          <w:szCs w:val="24"/>
          <w:lang w:val="es-CO"/>
        </w:rPr>
        <w:t xml:space="preserve">puede ser </w:t>
      </w:r>
      <w:r w:rsidRPr="00DB4524">
        <w:rPr>
          <w:rFonts w:ascii="Georgia" w:hAnsi="Georgia" w:cs="Arial"/>
          <w:bCs/>
          <w:kern w:val="0"/>
          <w:sz w:val="28"/>
          <w:szCs w:val="24"/>
          <w:lang w:val="es-CO"/>
        </w:rPr>
        <w:t>otra que la escritura pública, y por ende, carece de eficacia l</w:t>
      </w:r>
      <w:r w:rsidR="005C145F" w:rsidRPr="00DB4524">
        <w:rPr>
          <w:rFonts w:ascii="Georgia" w:hAnsi="Georgia" w:cs="Arial"/>
          <w:bCs/>
          <w:kern w:val="0"/>
          <w:sz w:val="28"/>
          <w:szCs w:val="24"/>
          <w:lang w:val="es-CO"/>
        </w:rPr>
        <w:t xml:space="preserve">o dicho por </w:t>
      </w:r>
      <w:r w:rsidR="00ED2338" w:rsidRPr="00DB4524">
        <w:rPr>
          <w:rFonts w:ascii="Georgia" w:hAnsi="Georgia" w:cs="Arial"/>
          <w:bCs/>
          <w:kern w:val="0"/>
          <w:sz w:val="28"/>
          <w:szCs w:val="24"/>
          <w:lang w:val="es-CO"/>
        </w:rPr>
        <w:t>la señora Elvia Suárez de García</w:t>
      </w:r>
      <w:r w:rsidRPr="00DB4524">
        <w:rPr>
          <w:rFonts w:ascii="Georgia" w:hAnsi="Georgia" w:cs="Arial"/>
          <w:bCs/>
          <w:kern w:val="0"/>
          <w:sz w:val="28"/>
          <w:szCs w:val="24"/>
          <w:lang w:val="es-CO"/>
        </w:rPr>
        <w:t>, a través del citado</w:t>
      </w:r>
      <w:r w:rsidR="00965C3C" w:rsidRPr="00DB4524">
        <w:rPr>
          <w:rFonts w:ascii="Georgia" w:hAnsi="Georgia" w:cs="Arial"/>
          <w:bCs/>
          <w:kern w:val="0"/>
          <w:sz w:val="28"/>
          <w:szCs w:val="24"/>
          <w:lang w:val="es-CO"/>
        </w:rPr>
        <w:t xml:space="preserve"> escrito</w:t>
      </w:r>
      <w:r w:rsidRPr="00DB4524">
        <w:rPr>
          <w:rFonts w:ascii="Georgia" w:hAnsi="Georgia" w:cs="Arial"/>
          <w:bCs/>
          <w:kern w:val="0"/>
          <w:sz w:val="28"/>
          <w:szCs w:val="24"/>
          <w:lang w:val="es-CO"/>
        </w:rPr>
        <w:t xml:space="preserve"> </w:t>
      </w:r>
      <w:r w:rsidRPr="00DB4524">
        <w:rPr>
          <w:rFonts w:ascii="Georgia" w:hAnsi="Georgia" w:cs="Arial"/>
          <w:sz w:val="28"/>
          <w:szCs w:val="24"/>
          <w:lang w:val="es-ES_tradnl"/>
        </w:rPr>
        <w:t xml:space="preserve">(Folio 462, </w:t>
      </w:r>
      <w:r w:rsidRPr="00DB4524">
        <w:rPr>
          <w:rFonts w:ascii="Georgia" w:hAnsi="Georgia" w:cs="Arial"/>
          <w:sz w:val="28"/>
          <w:szCs w:val="24"/>
          <w:lang w:val="es-CO"/>
        </w:rPr>
        <w:t>cuaderno principal, volumen 2)</w:t>
      </w:r>
      <w:r w:rsidR="00ED2338" w:rsidRPr="00DB4524">
        <w:rPr>
          <w:rFonts w:ascii="Georgia" w:hAnsi="Georgia" w:cs="Arial"/>
          <w:sz w:val="28"/>
          <w:szCs w:val="24"/>
          <w:lang w:val="es-CO"/>
        </w:rPr>
        <w:t xml:space="preserve">, </w:t>
      </w:r>
      <w:r w:rsidR="002E6E22" w:rsidRPr="00DB4524">
        <w:rPr>
          <w:rFonts w:ascii="Georgia" w:hAnsi="Georgia" w:cs="Arial"/>
          <w:sz w:val="28"/>
          <w:szCs w:val="24"/>
          <w:lang w:val="es-CO"/>
        </w:rPr>
        <w:t xml:space="preserve">ya que </w:t>
      </w:r>
      <w:r w:rsidR="00ED2338" w:rsidRPr="00DB4524">
        <w:rPr>
          <w:rFonts w:ascii="Georgia" w:hAnsi="Georgia" w:cs="Arial"/>
          <w:sz w:val="28"/>
          <w:szCs w:val="24"/>
          <w:lang w:val="es-CO"/>
        </w:rPr>
        <w:t>de ningún modo, la sola autenticación l</w:t>
      </w:r>
      <w:r w:rsidR="00E76563" w:rsidRPr="00DB4524">
        <w:rPr>
          <w:rFonts w:ascii="Georgia" w:hAnsi="Georgia" w:cs="Arial"/>
          <w:sz w:val="28"/>
          <w:szCs w:val="24"/>
          <w:lang w:val="es-CO"/>
        </w:rPr>
        <w:t>o convierte en acto solemne</w:t>
      </w:r>
      <w:r w:rsidR="002E6E22" w:rsidRPr="00DB4524">
        <w:rPr>
          <w:rFonts w:ascii="Georgia" w:hAnsi="Georgia" w:cs="Arial"/>
          <w:sz w:val="28"/>
          <w:szCs w:val="24"/>
          <w:lang w:val="es-CO"/>
        </w:rPr>
        <w:t>. Tampoco</w:t>
      </w:r>
      <w:r w:rsidR="00E76563" w:rsidRPr="00DB4524">
        <w:rPr>
          <w:rFonts w:ascii="Georgia" w:hAnsi="Georgia" w:cs="Arial"/>
          <w:sz w:val="28"/>
          <w:szCs w:val="24"/>
          <w:lang w:val="es-CO"/>
        </w:rPr>
        <w:t xml:space="preserve">, lo reviste de </w:t>
      </w:r>
      <w:r w:rsidR="00ED205D" w:rsidRPr="00DB4524">
        <w:rPr>
          <w:rFonts w:ascii="Georgia" w:hAnsi="Georgia" w:cs="Arial"/>
          <w:sz w:val="28"/>
          <w:szCs w:val="24"/>
          <w:lang w:val="es-CO"/>
        </w:rPr>
        <w:t xml:space="preserve">esa formalidad </w:t>
      </w:r>
      <w:r w:rsidR="00E76563" w:rsidRPr="00DB4524">
        <w:rPr>
          <w:rFonts w:ascii="Georgia" w:hAnsi="Georgia" w:cs="Arial"/>
          <w:sz w:val="28"/>
          <w:szCs w:val="24"/>
          <w:lang w:val="es-CO"/>
        </w:rPr>
        <w:t xml:space="preserve">el que no haya sido tachado de falso, como lo propusiera la recurrente. </w:t>
      </w:r>
      <w:r w:rsidR="002E6E22" w:rsidRPr="00DB4524">
        <w:rPr>
          <w:rFonts w:ascii="Georgia" w:hAnsi="Georgia" w:cs="Arial"/>
          <w:sz w:val="28"/>
          <w:szCs w:val="24"/>
          <w:lang w:val="es-CO"/>
        </w:rPr>
        <w:t>En esas condiciones</w:t>
      </w:r>
      <w:r w:rsidR="00E76563" w:rsidRPr="00DB4524">
        <w:rPr>
          <w:rFonts w:ascii="Georgia" w:hAnsi="Georgia" w:cs="Arial"/>
          <w:sz w:val="28"/>
          <w:szCs w:val="24"/>
          <w:lang w:val="es-CO"/>
        </w:rPr>
        <w:t xml:space="preserve">, deben desecharse </w:t>
      </w:r>
      <w:r w:rsidR="005C145F" w:rsidRPr="00DB4524">
        <w:rPr>
          <w:rFonts w:ascii="Georgia" w:hAnsi="Georgia" w:cs="Arial"/>
          <w:sz w:val="28"/>
          <w:szCs w:val="24"/>
          <w:lang w:val="es-CO"/>
        </w:rPr>
        <w:t xml:space="preserve">todos los reproches enfilados a admitir </w:t>
      </w:r>
      <w:r w:rsidR="00E76563" w:rsidRPr="00DB4524">
        <w:rPr>
          <w:rFonts w:ascii="Georgia" w:hAnsi="Georgia" w:cs="Arial"/>
          <w:sz w:val="28"/>
          <w:szCs w:val="24"/>
          <w:lang w:val="es-CO"/>
        </w:rPr>
        <w:t>la manifestación de renuncia revelada en ese escrito</w:t>
      </w:r>
      <w:r w:rsidR="00235B9D" w:rsidRPr="00DB4524">
        <w:rPr>
          <w:rFonts w:ascii="Georgia" w:hAnsi="Georgia" w:cs="Arial"/>
          <w:sz w:val="28"/>
          <w:szCs w:val="24"/>
          <w:lang w:val="es-CO"/>
        </w:rPr>
        <w:t>;</w:t>
      </w:r>
      <w:r w:rsidR="003C031C" w:rsidRPr="00DB4524">
        <w:rPr>
          <w:rFonts w:ascii="Georgia" w:hAnsi="Georgia" w:cs="Arial"/>
          <w:sz w:val="28"/>
          <w:szCs w:val="24"/>
          <w:lang w:val="es-CO"/>
        </w:rPr>
        <w:t xml:space="preserve"> </w:t>
      </w:r>
      <w:r w:rsidR="00965C3C" w:rsidRPr="00DB4524">
        <w:rPr>
          <w:rFonts w:ascii="Georgia" w:hAnsi="Georgia" w:cs="Arial"/>
          <w:sz w:val="28"/>
          <w:szCs w:val="24"/>
          <w:lang w:val="es-CO"/>
        </w:rPr>
        <w:t>además</w:t>
      </w:r>
      <w:r w:rsidR="00235B9D" w:rsidRPr="00DB4524">
        <w:rPr>
          <w:rFonts w:ascii="Georgia" w:hAnsi="Georgia" w:cs="Arial"/>
          <w:sz w:val="28"/>
          <w:szCs w:val="24"/>
          <w:lang w:val="es-CO"/>
        </w:rPr>
        <w:t>,</w:t>
      </w:r>
      <w:r w:rsidR="003C031C" w:rsidRPr="00DB4524">
        <w:rPr>
          <w:rFonts w:ascii="Georgia" w:hAnsi="Georgia" w:cs="Arial"/>
          <w:sz w:val="28"/>
          <w:szCs w:val="24"/>
          <w:lang w:val="es-CO"/>
        </w:rPr>
        <w:t xml:space="preserve"> n</w:t>
      </w:r>
      <w:r w:rsidR="002E6E22" w:rsidRPr="00DB4524">
        <w:rPr>
          <w:rFonts w:ascii="Georgia" w:hAnsi="Georgia" w:cs="Arial"/>
          <w:sz w:val="28"/>
          <w:szCs w:val="24"/>
          <w:lang w:val="es-CO"/>
        </w:rPr>
        <w:t xml:space="preserve">i siquiera </w:t>
      </w:r>
      <w:r w:rsidR="003C031C" w:rsidRPr="00DB4524">
        <w:rPr>
          <w:rFonts w:ascii="Georgia" w:hAnsi="Georgia" w:cs="Arial"/>
          <w:sz w:val="28"/>
          <w:szCs w:val="24"/>
          <w:lang w:val="es-CO"/>
        </w:rPr>
        <w:t xml:space="preserve">fue incorporado a la escritura </w:t>
      </w:r>
      <w:r w:rsidR="003C031C" w:rsidRPr="00DB4524">
        <w:rPr>
          <w:rFonts w:ascii="Georgia" w:hAnsi="Georgia" w:cs="Arial"/>
          <w:sz w:val="28"/>
        </w:rPr>
        <w:t>pública No.4357 de 31-12-2012 de la Notaría 3ª de Pereira</w:t>
      </w:r>
      <w:r w:rsidR="00E76563" w:rsidRPr="00DB4524">
        <w:rPr>
          <w:rFonts w:ascii="Georgia" w:hAnsi="Georgia" w:cs="Arial"/>
          <w:sz w:val="28"/>
          <w:szCs w:val="24"/>
          <w:lang w:val="es-CO"/>
        </w:rPr>
        <w:t xml:space="preserve">. </w:t>
      </w:r>
    </w:p>
    <w:p w:rsidR="00E76563" w:rsidRPr="00DB4524" w:rsidRDefault="00E76563" w:rsidP="00D11590">
      <w:pPr>
        <w:spacing w:line="360" w:lineRule="auto"/>
        <w:jc w:val="both"/>
        <w:rPr>
          <w:rFonts w:ascii="Georgia" w:hAnsi="Georgia" w:cs="Arial"/>
          <w:sz w:val="28"/>
          <w:szCs w:val="24"/>
          <w:lang w:val="es-CO"/>
        </w:rPr>
      </w:pPr>
    </w:p>
    <w:p w:rsidR="00DF06D7" w:rsidRPr="00DB4524" w:rsidRDefault="00747BCF" w:rsidP="00D11590">
      <w:pPr>
        <w:spacing w:line="360" w:lineRule="auto"/>
        <w:jc w:val="both"/>
        <w:rPr>
          <w:rFonts w:ascii="Georgia" w:hAnsi="Georgia" w:cs="Arial"/>
          <w:bCs/>
          <w:kern w:val="0"/>
          <w:sz w:val="28"/>
          <w:szCs w:val="24"/>
          <w:lang w:val="es-CO"/>
        </w:rPr>
      </w:pPr>
      <w:r w:rsidRPr="00DB4524">
        <w:rPr>
          <w:rFonts w:ascii="Georgia" w:hAnsi="Georgia" w:cs="Arial"/>
          <w:sz w:val="28"/>
          <w:szCs w:val="24"/>
          <w:lang w:val="es-CO"/>
        </w:rPr>
        <w:t>Ahora,</w:t>
      </w:r>
      <w:r w:rsidR="003C031C" w:rsidRPr="00DB4524">
        <w:rPr>
          <w:rFonts w:ascii="Georgia" w:hAnsi="Georgia" w:cs="Arial"/>
          <w:sz w:val="28"/>
          <w:szCs w:val="24"/>
          <w:lang w:val="es-CO"/>
        </w:rPr>
        <w:t xml:space="preserve"> frente a que sea inexistente </w:t>
      </w:r>
      <w:r w:rsidR="00ED205D" w:rsidRPr="00DB4524">
        <w:rPr>
          <w:rFonts w:ascii="Georgia" w:hAnsi="Georgia" w:cs="Arial"/>
          <w:sz w:val="28"/>
          <w:szCs w:val="24"/>
          <w:lang w:val="es-CO"/>
        </w:rPr>
        <w:t>una</w:t>
      </w:r>
      <w:r w:rsidR="003C031C" w:rsidRPr="00DB4524">
        <w:rPr>
          <w:rFonts w:ascii="Georgia" w:hAnsi="Georgia" w:cs="Arial"/>
          <w:sz w:val="28"/>
          <w:szCs w:val="24"/>
          <w:lang w:val="es-CO"/>
        </w:rPr>
        <w:t xml:space="preserve"> regla que exija el otorgamiento de poder, para renunciar a gananciales,</w:t>
      </w:r>
      <w:r w:rsidR="00ED205D" w:rsidRPr="00DB4524">
        <w:rPr>
          <w:rFonts w:ascii="Georgia" w:hAnsi="Georgia" w:cs="Arial"/>
          <w:sz w:val="28"/>
          <w:szCs w:val="24"/>
          <w:lang w:val="es-CO"/>
        </w:rPr>
        <w:t xml:space="preserve"> </w:t>
      </w:r>
      <w:r w:rsidR="0031196D" w:rsidRPr="00DB4524">
        <w:rPr>
          <w:rFonts w:ascii="Georgia" w:hAnsi="Georgia" w:cs="Arial"/>
          <w:sz w:val="28"/>
          <w:szCs w:val="24"/>
          <w:lang w:val="es-CO"/>
        </w:rPr>
        <w:t xml:space="preserve">como ya se dijo, esa dejación es por acto solemne, pero como aquí se hizo a través de apoderado, el </w:t>
      </w:r>
      <w:r w:rsidR="00C00DC9" w:rsidRPr="00DB4524">
        <w:rPr>
          <w:rFonts w:ascii="Georgia" w:hAnsi="Georgia" w:cs="Arial"/>
          <w:sz w:val="28"/>
          <w:szCs w:val="24"/>
          <w:lang w:val="es-CO"/>
        </w:rPr>
        <w:t>mandato</w:t>
      </w:r>
      <w:r w:rsidR="0031196D" w:rsidRPr="00DB4524">
        <w:rPr>
          <w:rFonts w:ascii="Georgia" w:hAnsi="Georgia" w:cs="Arial"/>
          <w:sz w:val="28"/>
          <w:szCs w:val="24"/>
          <w:lang w:val="es-CO"/>
        </w:rPr>
        <w:t xml:space="preserve"> otorgado debía contener expresamente esa facultad, ya que la </w:t>
      </w:r>
      <w:r w:rsidR="00FE2A39" w:rsidRPr="00DB4524">
        <w:rPr>
          <w:rFonts w:ascii="Georgia" w:hAnsi="Georgia" w:cs="Arial"/>
          <w:sz w:val="28"/>
          <w:szCs w:val="24"/>
          <w:lang w:val="es-CO"/>
        </w:rPr>
        <w:t xml:space="preserve">gestión </w:t>
      </w:r>
      <w:r w:rsidR="0031196D" w:rsidRPr="00DB4524">
        <w:rPr>
          <w:rFonts w:ascii="Georgia" w:hAnsi="Georgia" w:cs="Arial"/>
          <w:sz w:val="28"/>
          <w:szCs w:val="24"/>
          <w:lang w:val="es-CO"/>
        </w:rPr>
        <w:t xml:space="preserve">del </w:t>
      </w:r>
      <w:r w:rsidR="00FE2A39" w:rsidRPr="00DB4524">
        <w:rPr>
          <w:rFonts w:ascii="Georgia" w:hAnsi="Georgia" w:cs="Arial"/>
          <w:sz w:val="28"/>
          <w:szCs w:val="24"/>
          <w:lang w:val="es-CO"/>
        </w:rPr>
        <w:t xml:space="preserve">mandatario </w:t>
      </w:r>
      <w:r w:rsidR="0031196D" w:rsidRPr="00DB4524">
        <w:rPr>
          <w:rFonts w:ascii="Georgia" w:hAnsi="Georgia" w:cs="Arial"/>
          <w:sz w:val="28"/>
          <w:szCs w:val="24"/>
          <w:lang w:val="es-CO"/>
        </w:rPr>
        <w:t xml:space="preserve">se limita a </w:t>
      </w:r>
      <w:r w:rsidR="008E5A61" w:rsidRPr="00DB4524">
        <w:rPr>
          <w:rFonts w:ascii="Georgia" w:hAnsi="Georgia" w:cs="Arial"/>
          <w:sz w:val="28"/>
          <w:szCs w:val="24"/>
          <w:lang w:val="es-CO"/>
        </w:rPr>
        <w:t xml:space="preserve">la labor </w:t>
      </w:r>
      <w:r w:rsidR="00FE2A39" w:rsidRPr="00DB4524">
        <w:rPr>
          <w:rFonts w:ascii="Georgia" w:hAnsi="Georgia" w:cs="Arial"/>
          <w:sz w:val="28"/>
          <w:szCs w:val="24"/>
          <w:lang w:val="es-CO"/>
        </w:rPr>
        <w:t>encomendad</w:t>
      </w:r>
      <w:r w:rsidR="008E5A61" w:rsidRPr="00DB4524">
        <w:rPr>
          <w:rFonts w:ascii="Georgia" w:hAnsi="Georgia" w:cs="Arial"/>
          <w:sz w:val="28"/>
          <w:szCs w:val="24"/>
          <w:lang w:val="es-CO"/>
        </w:rPr>
        <w:t>a</w:t>
      </w:r>
      <w:r w:rsidR="0031196D" w:rsidRPr="00DB4524">
        <w:rPr>
          <w:rFonts w:ascii="Georgia" w:hAnsi="Georgia" w:cs="Arial"/>
          <w:sz w:val="28"/>
          <w:szCs w:val="24"/>
          <w:lang w:val="es-CO"/>
        </w:rPr>
        <w:t xml:space="preserve"> (Artículo 2142, CC),</w:t>
      </w:r>
      <w:r w:rsidR="00ED205D" w:rsidRPr="00DB4524">
        <w:rPr>
          <w:rFonts w:ascii="Georgia" w:hAnsi="Georgia" w:cs="Arial"/>
          <w:sz w:val="28"/>
          <w:szCs w:val="24"/>
          <w:lang w:val="es-CO"/>
        </w:rPr>
        <w:t xml:space="preserve"> </w:t>
      </w:r>
      <w:r w:rsidR="0031196D" w:rsidRPr="00DB4524">
        <w:rPr>
          <w:rFonts w:ascii="Georgia" w:hAnsi="Georgia" w:cs="Arial"/>
          <w:sz w:val="28"/>
          <w:szCs w:val="24"/>
          <w:lang w:val="es-CO"/>
        </w:rPr>
        <w:t>y en este caso, no pueda dársele otro alcance a</w:t>
      </w:r>
      <w:r w:rsidR="00FE2A39" w:rsidRPr="00DB4524">
        <w:rPr>
          <w:rFonts w:ascii="Georgia" w:hAnsi="Georgia" w:cs="Arial"/>
          <w:sz w:val="28"/>
          <w:szCs w:val="24"/>
          <w:lang w:val="es-CO"/>
        </w:rPr>
        <w:t xml:space="preserve">l conferido por </w:t>
      </w:r>
      <w:r w:rsidR="00FD0231" w:rsidRPr="00DB4524">
        <w:rPr>
          <w:rFonts w:ascii="Georgia" w:hAnsi="Georgia" w:cs="Arial"/>
          <w:sz w:val="28"/>
          <w:szCs w:val="24"/>
          <w:lang w:val="es-CO"/>
        </w:rPr>
        <w:t xml:space="preserve">la señora </w:t>
      </w:r>
      <w:r w:rsidR="00FD0231" w:rsidRPr="00DB4524">
        <w:rPr>
          <w:rFonts w:ascii="Georgia" w:hAnsi="Georgia" w:cs="Arial"/>
          <w:bCs/>
          <w:kern w:val="0"/>
          <w:sz w:val="28"/>
          <w:szCs w:val="24"/>
          <w:lang w:val="es-CO"/>
        </w:rPr>
        <w:t xml:space="preserve">Suárez de García </w:t>
      </w:r>
      <w:r w:rsidR="00FD0231" w:rsidRPr="00DB4524">
        <w:rPr>
          <w:rFonts w:ascii="Georgia" w:hAnsi="Georgia" w:cs="Arial"/>
          <w:sz w:val="28"/>
          <w:szCs w:val="24"/>
          <w:lang w:val="es-CO"/>
        </w:rPr>
        <w:t>(Folio 19, cuaderno principal, volumen 1),</w:t>
      </w:r>
      <w:r w:rsidR="00FD0231" w:rsidRPr="00DB4524">
        <w:rPr>
          <w:rFonts w:ascii="Georgia" w:hAnsi="Georgia" w:cs="Arial"/>
          <w:bCs/>
          <w:kern w:val="0"/>
          <w:sz w:val="28"/>
          <w:szCs w:val="24"/>
          <w:lang w:val="es-CO"/>
        </w:rPr>
        <w:t xml:space="preserve"> </w:t>
      </w:r>
      <w:r w:rsidR="0031196D" w:rsidRPr="00DB4524">
        <w:rPr>
          <w:rFonts w:ascii="Georgia" w:hAnsi="Georgia" w:cs="Arial"/>
          <w:bCs/>
          <w:kern w:val="0"/>
          <w:sz w:val="28"/>
          <w:szCs w:val="24"/>
          <w:lang w:val="es-CO"/>
        </w:rPr>
        <w:t xml:space="preserve">dado que la voluntad que exteriorizó únicamente fue para que se vendieran </w:t>
      </w:r>
      <w:r w:rsidR="00414EF2" w:rsidRPr="00DB4524">
        <w:rPr>
          <w:rFonts w:ascii="Georgia" w:hAnsi="Georgia" w:cs="Arial"/>
          <w:bCs/>
          <w:kern w:val="0"/>
          <w:sz w:val="28"/>
          <w:szCs w:val="24"/>
          <w:lang w:val="es-CO"/>
        </w:rPr>
        <w:t>su</w:t>
      </w:r>
      <w:r w:rsidR="00FD0231" w:rsidRPr="00DB4524">
        <w:rPr>
          <w:rFonts w:ascii="Georgia" w:hAnsi="Georgia" w:cs="Arial"/>
          <w:bCs/>
          <w:kern w:val="0"/>
          <w:sz w:val="28"/>
          <w:szCs w:val="24"/>
          <w:lang w:val="es-CO"/>
        </w:rPr>
        <w:t>s derechos a gananciales</w:t>
      </w:r>
      <w:r w:rsidR="008E5A61" w:rsidRPr="00DB4524">
        <w:rPr>
          <w:rFonts w:ascii="Georgia" w:hAnsi="Georgia" w:cs="Arial"/>
          <w:bCs/>
          <w:kern w:val="0"/>
          <w:sz w:val="28"/>
          <w:szCs w:val="24"/>
          <w:lang w:val="es-CO"/>
        </w:rPr>
        <w:t>.</w:t>
      </w:r>
      <w:r w:rsidR="00FE2A39" w:rsidRPr="00DB4524">
        <w:rPr>
          <w:rFonts w:ascii="Georgia" w:hAnsi="Georgia" w:cs="Arial"/>
          <w:bCs/>
          <w:kern w:val="0"/>
          <w:sz w:val="28"/>
          <w:szCs w:val="24"/>
          <w:lang w:val="es-CO"/>
        </w:rPr>
        <w:t xml:space="preserve"> </w:t>
      </w:r>
    </w:p>
    <w:p w:rsidR="00DF06D7" w:rsidRPr="00DB4524" w:rsidRDefault="00DF06D7" w:rsidP="00D11590">
      <w:pPr>
        <w:spacing w:line="360" w:lineRule="auto"/>
        <w:jc w:val="both"/>
        <w:rPr>
          <w:rFonts w:ascii="Georgia" w:hAnsi="Georgia" w:cs="Arial"/>
          <w:bCs/>
          <w:kern w:val="0"/>
          <w:sz w:val="28"/>
          <w:szCs w:val="24"/>
          <w:lang w:val="es-CO"/>
        </w:rPr>
      </w:pPr>
    </w:p>
    <w:p w:rsidR="00D90B58" w:rsidRPr="00DB4524" w:rsidRDefault="00DF06D7" w:rsidP="00D11590">
      <w:pPr>
        <w:spacing w:line="360" w:lineRule="auto"/>
        <w:jc w:val="both"/>
        <w:rPr>
          <w:rFonts w:ascii="Georgia" w:hAnsi="Georgia" w:cs="Arial"/>
          <w:bCs/>
          <w:kern w:val="0"/>
          <w:sz w:val="28"/>
          <w:szCs w:val="24"/>
          <w:lang w:val="es-CO"/>
        </w:rPr>
      </w:pPr>
      <w:r w:rsidRPr="00DB4524">
        <w:rPr>
          <w:rFonts w:ascii="Georgia" w:hAnsi="Georgia" w:cs="Arial"/>
          <w:bCs/>
          <w:kern w:val="0"/>
          <w:sz w:val="28"/>
          <w:szCs w:val="24"/>
          <w:lang w:val="es-CO"/>
        </w:rPr>
        <w:lastRenderedPageBreak/>
        <w:t xml:space="preserve">Es </w:t>
      </w:r>
      <w:r w:rsidR="000913DC" w:rsidRPr="00DB4524">
        <w:rPr>
          <w:rFonts w:ascii="Georgia" w:hAnsi="Georgia" w:cs="Arial"/>
          <w:bCs/>
          <w:kern w:val="0"/>
          <w:sz w:val="28"/>
          <w:szCs w:val="24"/>
          <w:lang w:val="es-CO"/>
        </w:rPr>
        <w:t>evidente que el</w:t>
      </w:r>
      <w:r w:rsidR="00FD0231" w:rsidRPr="00DB4524">
        <w:rPr>
          <w:rFonts w:ascii="Georgia" w:hAnsi="Georgia" w:cs="Arial"/>
          <w:bCs/>
          <w:kern w:val="0"/>
          <w:sz w:val="28"/>
          <w:szCs w:val="24"/>
          <w:lang w:val="es-CO"/>
        </w:rPr>
        <w:t xml:space="preserve"> alcance de ese mandato </w:t>
      </w:r>
      <w:r w:rsidR="008E5A61" w:rsidRPr="00DB4524">
        <w:rPr>
          <w:rFonts w:ascii="Georgia" w:hAnsi="Georgia" w:cs="Arial"/>
          <w:bCs/>
          <w:kern w:val="0"/>
          <w:sz w:val="28"/>
          <w:szCs w:val="24"/>
          <w:lang w:val="es-CO"/>
        </w:rPr>
        <w:t xml:space="preserve">se circunscribe a la eventual </w:t>
      </w:r>
      <w:r w:rsidR="00FD0231" w:rsidRPr="00DB4524">
        <w:rPr>
          <w:rFonts w:ascii="Georgia" w:hAnsi="Georgia" w:cs="Arial"/>
          <w:bCs/>
          <w:kern w:val="0"/>
          <w:sz w:val="28"/>
          <w:szCs w:val="24"/>
          <w:lang w:val="es-CO"/>
        </w:rPr>
        <w:t xml:space="preserve">venta y al trámite </w:t>
      </w:r>
      <w:proofErr w:type="spellStart"/>
      <w:r w:rsidR="00FD0231" w:rsidRPr="00DB4524">
        <w:rPr>
          <w:rFonts w:ascii="Georgia" w:hAnsi="Georgia" w:cs="Arial"/>
          <w:bCs/>
          <w:kern w:val="0"/>
          <w:sz w:val="28"/>
          <w:szCs w:val="24"/>
          <w:lang w:val="es-CO"/>
        </w:rPr>
        <w:t>liquidatorio</w:t>
      </w:r>
      <w:proofErr w:type="spellEnd"/>
      <w:r w:rsidR="00FD0231" w:rsidRPr="00DB4524">
        <w:rPr>
          <w:rFonts w:ascii="Georgia" w:hAnsi="Georgia" w:cs="Arial"/>
          <w:bCs/>
          <w:kern w:val="0"/>
          <w:sz w:val="28"/>
          <w:szCs w:val="24"/>
          <w:lang w:val="es-CO"/>
        </w:rPr>
        <w:t xml:space="preserve"> de la soci</w:t>
      </w:r>
      <w:r w:rsidR="000913DC" w:rsidRPr="00DB4524">
        <w:rPr>
          <w:rFonts w:ascii="Georgia" w:hAnsi="Georgia" w:cs="Arial"/>
          <w:bCs/>
          <w:kern w:val="0"/>
          <w:sz w:val="28"/>
          <w:szCs w:val="24"/>
          <w:lang w:val="es-CO"/>
        </w:rPr>
        <w:t xml:space="preserve">edad conyugal y de la herencia, </w:t>
      </w:r>
      <w:r w:rsidR="000913DC" w:rsidRPr="00DB4524">
        <w:rPr>
          <w:rFonts w:ascii="Georgia" w:hAnsi="Georgia" w:cs="Arial"/>
          <w:bCs/>
          <w:smallCaps/>
          <w:kern w:val="0"/>
          <w:sz w:val="28"/>
          <w:szCs w:val="24"/>
          <w:lang w:val="es-CO"/>
        </w:rPr>
        <w:t xml:space="preserve">nunca para renunciar </w:t>
      </w:r>
      <w:r w:rsidR="00C70D60" w:rsidRPr="00DB4524">
        <w:rPr>
          <w:rFonts w:ascii="Georgia" w:hAnsi="Georgia" w:cs="Arial"/>
          <w:bCs/>
          <w:kern w:val="0"/>
          <w:sz w:val="28"/>
          <w:szCs w:val="24"/>
          <w:lang w:val="es-CO"/>
        </w:rPr>
        <w:t>a</w:t>
      </w:r>
      <w:r w:rsidR="000913DC" w:rsidRPr="00DB4524">
        <w:rPr>
          <w:rFonts w:ascii="Georgia" w:hAnsi="Georgia" w:cs="Arial"/>
          <w:bCs/>
          <w:kern w:val="0"/>
          <w:sz w:val="28"/>
          <w:szCs w:val="24"/>
          <w:lang w:val="es-CO"/>
        </w:rPr>
        <w:t xml:space="preserve"> </w:t>
      </w:r>
      <w:r w:rsidR="00C70D60" w:rsidRPr="00DB4524">
        <w:rPr>
          <w:rFonts w:ascii="Georgia" w:hAnsi="Georgia" w:cs="Arial"/>
          <w:bCs/>
          <w:kern w:val="0"/>
          <w:sz w:val="28"/>
          <w:szCs w:val="24"/>
          <w:lang w:val="es-CO"/>
        </w:rPr>
        <w:t>e</w:t>
      </w:r>
      <w:r w:rsidR="000913DC" w:rsidRPr="00DB4524">
        <w:rPr>
          <w:rFonts w:ascii="Georgia" w:hAnsi="Georgia" w:cs="Arial"/>
          <w:bCs/>
          <w:kern w:val="0"/>
          <w:sz w:val="28"/>
          <w:szCs w:val="24"/>
          <w:lang w:val="es-CO"/>
        </w:rPr>
        <w:t>se derecho</w:t>
      </w:r>
      <w:r w:rsidR="00C70D60" w:rsidRPr="00DB4524">
        <w:rPr>
          <w:rFonts w:ascii="Georgia" w:hAnsi="Georgia" w:cs="Arial"/>
          <w:bCs/>
          <w:kern w:val="0"/>
          <w:sz w:val="28"/>
          <w:szCs w:val="24"/>
          <w:lang w:val="es-CO"/>
        </w:rPr>
        <w:t xml:space="preserve">, </w:t>
      </w:r>
      <w:r w:rsidR="003E205E" w:rsidRPr="00DB4524">
        <w:rPr>
          <w:rFonts w:ascii="Georgia" w:hAnsi="Georgia" w:cs="Arial"/>
          <w:bCs/>
          <w:kern w:val="0"/>
          <w:sz w:val="28"/>
          <w:szCs w:val="24"/>
          <w:lang w:val="es-CO"/>
        </w:rPr>
        <w:t>razón que da</w:t>
      </w:r>
      <w:r w:rsidR="00414EF2" w:rsidRPr="00DB4524">
        <w:rPr>
          <w:rFonts w:ascii="Georgia" w:hAnsi="Georgia" w:cs="Arial"/>
          <w:bCs/>
          <w:kern w:val="0"/>
          <w:sz w:val="28"/>
          <w:szCs w:val="24"/>
          <w:lang w:val="es-CO"/>
        </w:rPr>
        <w:t>ba</w:t>
      </w:r>
      <w:r w:rsidR="003E205E" w:rsidRPr="00DB4524">
        <w:rPr>
          <w:rFonts w:ascii="Georgia" w:hAnsi="Georgia" w:cs="Arial"/>
          <w:bCs/>
          <w:kern w:val="0"/>
          <w:sz w:val="28"/>
          <w:szCs w:val="24"/>
          <w:lang w:val="es-CO"/>
        </w:rPr>
        <w:t xml:space="preserve"> lugar a declarar </w:t>
      </w:r>
      <w:r w:rsidR="00C70D60" w:rsidRPr="00DB4524">
        <w:rPr>
          <w:rFonts w:ascii="Georgia" w:hAnsi="Georgia" w:cs="Arial"/>
          <w:bCs/>
          <w:kern w:val="0"/>
          <w:sz w:val="28"/>
          <w:szCs w:val="24"/>
          <w:lang w:val="es-CO"/>
        </w:rPr>
        <w:t>que</w:t>
      </w:r>
      <w:r w:rsidR="009B7F9A" w:rsidRPr="00DB4524">
        <w:rPr>
          <w:rFonts w:ascii="Georgia" w:hAnsi="Georgia" w:cs="Arial"/>
          <w:bCs/>
          <w:kern w:val="0"/>
          <w:sz w:val="28"/>
          <w:szCs w:val="24"/>
          <w:lang w:val="es-CO"/>
        </w:rPr>
        <w:t xml:space="preserve"> </w:t>
      </w:r>
      <w:r w:rsidRPr="00DB4524">
        <w:rPr>
          <w:rFonts w:ascii="Georgia" w:hAnsi="Georgia" w:cs="Arial"/>
          <w:bCs/>
          <w:kern w:val="0"/>
          <w:sz w:val="28"/>
          <w:szCs w:val="24"/>
          <w:lang w:val="es-CO"/>
        </w:rPr>
        <w:t>h</w:t>
      </w:r>
      <w:r w:rsidR="00414EF2" w:rsidRPr="00DB4524">
        <w:rPr>
          <w:rFonts w:ascii="Georgia" w:hAnsi="Georgia" w:cs="Arial"/>
          <w:bCs/>
          <w:kern w:val="0"/>
          <w:sz w:val="28"/>
          <w:szCs w:val="24"/>
          <w:lang w:val="es-CO"/>
        </w:rPr>
        <w:t>ubo vicio en su consentimiento</w:t>
      </w:r>
      <w:r w:rsidR="0020268E" w:rsidRPr="00DB4524">
        <w:rPr>
          <w:rFonts w:ascii="Georgia" w:hAnsi="Georgia" w:cs="Arial"/>
          <w:bCs/>
          <w:kern w:val="0"/>
          <w:sz w:val="28"/>
          <w:szCs w:val="24"/>
          <w:lang w:val="es-CO"/>
        </w:rPr>
        <w:t xml:space="preserve"> y se </w:t>
      </w:r>
      <w:r w:rsidR="003123C1" w:rsidRPr="00DB4524">
        <w:rPr>
          <w:rFonts w:ascii="Georgia" w:hAnsi="Georgia" w:cs="Arial"/>
          <w:bCs/>
          <w:kern w:val="0"/>
          <w:sz w:val="28"/>
          <w:szCs w:val="24"/>
          <w:lang w:val="es-CO"/>
        </w:rPr>
        <w:t>omitió</w:t>
      </w:r>
      <w:r w:rsidRPr="00DB4524">
        <w:rPr>
          <w:rFonts w:ascii="Georgia" w:hAnsi="Georgia" w:cs="Arial"/>
          <w:bCs/>
          <w:kern w:val="0"/>
          <w:sz w:val="28"/>
          <w:szCs w:val="24"/>
          <w:lang w:val="es-CO"/>
        </w:rPr>
        <w:t xml:space="preserve">, sin </w:t>
      </w:r>
      <w:r w:rsidR="007B3BC4" w:rsidRPr="00DB4524">
        <w:rPr>
          <w:rFonts w:ascii="Georgia" w:hAnsi="Georgia" w:cs="Arial"/>
          <w:bCs/>
          <w:kern w:val="0"/>
          <w:sz w:val="28"/>
          <w:szCs w:val="24"/>
          <w:lang w:val="es-CO"/>
        </w:rPr>
        <w:t>justificación</w:t>
      </w:r>
      <w:r w:rsidRPr="00DB4524">
        <w:rPr>
          <w:rFonts w:ascii="Georgia" w:hAnsi="Georgia" w:cs="Arial"/>
          <w:bCs/>
          <w:kern w:val="0"/>
          <w:sz w:val="28"/>
          <w:szCs w:val="24"/>
          <w:lang w:val="es-CO"/>
        </w:rPr>
        <w:t xml:space="preserve">, la liquidación de </w:t>
      </w:r>
      <w:r w:rsidR="008E5A61" w:rsidRPr="00DB4524">
        <w:rPr>
          <w:rFonts w:ascii="Georgia" w:hAnsi="Georgia" w:cs="Arial"/>
          <w:bCs/>
          <w:kern w:val="0"/>
          <w:sz w:val="28"/>
          <w:szCs w:val="24"/>
          <w:lang w:val="es-CO"/>
        </w:rPr>
        <w:t xml:space="preserve">la </w:t>
      </w:r>
      <w:r w:rsidRPr="00DB4524">
        <w:rPr>
          <w:rFonts w:ascii="Georgia" w:hAnsi="Georgia" w:cs="Arial"/>
          <w:bCs/>
          <w:kern w:val="0"/>
          <w:sz w:val="28"/>
          <w:szCs w:val="24"/>
          <w:lang w:val="es-CO"/>
        </w:rPr>
        <w:t xml:space="preserve">comunidad de bienes de la pareja, </w:t>
      </w:r>
      <w:r w:rsidR="007B3BC4" w:rsidRPr="00DB4524">
        <w:rPr>
          <w:rFonts w:ascii="Georgia" w:hAnsi="Georgia" w:cs="Arial"/>
          <w:bCs/>
          <w:kern w:val="0"/>
          <w:sz w:val="28"/>
          <w:szCs w:val="24"/>
          <w:lang w:val="es-CO"/>
        </w:rPr>
        <w:t>sin considera</w:t>
      </w:r>
      <w:r w:rsidR="008E5A61" w:rsidRPr="00DB4524">
        <w:rPr>
          <w:rFonts w:ascii="Georgia" w:hAnsi="Georgia" w:cs="Arial"/>
          <w:bCs/>
          <w:kern w:val="0"/>
          <w:sz w:val="28"/>
          <w:szCs w:val="24"/>
          <w:lang w:val="es-CO"/>
        </w:rPr>
        <w:t>r</w:t>
      </w:r>
      <w:r w:rsidR="007B3BC4" w:rsidRPr="00DB4524">
        <w:rPr>
          <w:rFonts w:ascii="Georgia" w:hAnsi="Georgia" w:cs="Arial"/>
          <w:bCs/>
          <w:kern w:val="0"/>
          <w:sz w:val="28"/>
          <w:szCs w:val="24"/>
          <w:lang w:val="es-CO"/>
        </w:rPr>
        <w:t xml:space="preserve"> que el acto de d</w:t>
      </w:r>
      <w:r w:rsidR="0031196D" w:rsidRPr="00DB4524">
        <w:rPr>
          <w:rFonts w:ascii="Georgia" w:hAnsi="Georgia" w:cs="Arial"/>
          <w:bCs/>
          <w:kern w:val="0"/>
          <w:sz w:val="28"/>
          <w:szCs w:val="24"/>
          <w:lang w:val="es-CO"/>
        </w:rPr>
        <w:t>i</w:t>
      </w:r>
      <w:r w:rsidR="008E5A61" w:rsidRPr="00DB4524">
        <w:rPr>
          <w:rFonts w:ascii="Georgia" w:hAnsi="Georgia" w:cs="Arial"/>
          <w:bCs/>
          <w:kern w:val="0"/>
          <w:sz w:val="28"/>
          <w:szCs w:val="24"/>
          <w:lang w:val="es-CO"/>
        </w:rPr>
        <w:t>misión</w:t>
      </w:r>
      <w:r w:rsidR="007B3BC4" w:rsidRPr="00DB4524">
        <w:rPr>
          <w:rFonts w:ascii="Georgia" w:hAnsi="Georgia" w:cs="Arial"/>
          <w:bCs/>
          <w:kern w:val="0"/>
          <w:sz w:val="28"/>
          <w:szCs w:val="24"/>
          <w:lang w:val="es-CO"/>
        </w:rPr>
        <w:t xml:space="preserve"> solo es respecto del derecho</w:t>
      </w:r>
      <w:r w:rsidR="0031196D" w:rsidRPr="00DB4524">
        <w:rPr>
          <w:rFonts w:ascii="Georgia" w:hAnsi="Georgia" w:cs="Arial"/>
          <w:bCs/>
          <w:kern w:val="0"/>
          <w:sz w:val="28"/>
          <w:szCs w:val="24"/>
          <w:lang w:val="es-CO"/>
        </w:rPr>
        <w:t>,</w:t>
      </w:r>
      <w:r w:rsidR="007B3BC4" w:rsidRPr="00DB4524">
        <w:rPr>
          <w:rFonts w:ascii="Georgia" w:hAnsi="Georgia" w:cs="Arial"/>
          <w:bCs/>
          <w:kern w:val="0"/>
          <w:sz w:val="28"/>
          <w:szCs w:val="24"/>
          <w:lang w:val="es-CO"/>
        </w:rPr>
        <w:t xml:space="preserve"> no a los haberes o deudas sociales, tal como </w:t>
      </w:r>
      <w:r w:rsidR="007B1A1B" w:rsidRPr="00DB4524">
        <w:rPr>
          <w:rFonts w:ascii="Georgia" w:hAnsi="Georgia" w:cs="Arial"/>
          <w:bCs/>
          <w:kern w:val="0"/>
          <w:sz w:val="28"/>
          <w:szCs w:val="24"/>
          <w:lang w:val="es-CO"/>
        </w:rPr>
        <w:t xml:space="preserve">razona </w:t>
      </w:r>
      <w:r w:rsidR="007B3BC4" w:rsidRPr="00DB4524">
        <w:rPr>
          <w:rFonts w:ascii="Georgia" w:hAnsi="Georgia" w:cs="Arial"/>
          <w:bCs/>
          <w:kern w:val="0"/>
          <w:sz w:val="28"/>
          <w:szCs w:val="24"/>
          <w:lang w:val="es-CO"/>
        </w:rPr>
        <w:t xml:space="preserve">la doctrina autorizada </w:t>
      </w:r>
      <w:r w:rsidR="00905F7B" w:rsidRPr="00DB4524">
        <w:rPr>
          <w:rFonts w:ascii="Georgia" w:hAnsi="Georgia" w:cs="Arial"/>
          <w:bCs/>
          <w:kern w:val="0"/>
          <w:sz w:val="28"/>
          <w:szCs w:val="24"/>
          <w:lang w:val="es-CO"/>
        </w:rPr>
        <w:t>de</w:t>
      </w:r>
      <w:r w:rsidR="007B3BC4" w:rsidRPr="00DB4524">
        <w:rPr>
          <w:rFonts w:ascii="Georgia" w:hAnsi="Georgia" w:cs="Arial"/>
          <w:bCs/>
          <w:kern w:val="0"/>
          <w:sz w:val="28"/>
          <w:szCs w:val="24"/>
          <w:lang w:val="es-CO"/>
        </w:rPr>
        <w:t xml:space="preserve"> la materia</w:t>
      </w:r>
      <w:r w:rsidR="007B3BC4" w:rsidRPr="00DB4524">
        <w:rPr>
          <w:rStyle w:val="Refdenotaalpie"/>
          <w:rFonts w:ascii="Georgia" w:hAnsi="Georgia"/>
          <w:bCs/>
          <w:kern w:val="0"/>
          <w:sz w:val="28"/>
          <w:szCs w:val="24"/>
          <w:lang w:val="es-CO"/>
        </w:rPr>
        <w:footnoteReference w:id="12"/>
      </w:r>
      <w:r w:rsidR="007B3BC4" w:rsidRPr="00DB4524">
        <w:rPr>
          <w:rFonts w:ascii="Georgia" w:hAnsi="Georgia" w:cs="Arial"/>
          <w:bCs/>
          <w:kern w:val="0"/>
          <w:sz w:val="28"/>
          <w:szCs w:val="24"/>
          <w:lang w:val="es-CO"/>
        </w:rPr>
        <w:t xml:space="preserve">. </w:t>
      </w:r>
    </w:p>
    <w:p w:rsidR="00D90B58" w:rsidRPr="00DB4524" w:rsidRDefault="00D90B58" w:rsidP="00D11590">
      <w:pPr>
        <w:spacing w:line="360" w:lineRule="auto"/>
        <w:jc w:val="both"/>
        <w:rPr>
          <w:rFonts w:ascii="Georgia" w:hAnsi="Georgia" w:cs="Arial"/>
          <w:bCs/>
          <w:kern w:val="0"/>
          <w:sz w:val="28"/>
          <w:szCs w:val="24"/>
          <w:lang w:val="es-CO"/>
        </w:rPr>
      </w:pPr>
    </w:p>
    <w:p w:rsidR="00FF4AA0" w:rsidRPr="00DB4524" w:rsidRDefault="00FF4AA0" w:rsidP="00FF4AA0">
      <w:pPr>
        <w:spacing w:line="360" w:lineRule="auto"/>
        <w:jc w:val="both"/>
        <w:rPr>
          <w:rFonts w:ascii="Georgia" w:hAnsi="Georgia" w:cs="Arial"/>
          <w:sz w:val="28"/>
          <w:szCs w:val="24"/>
        </w:rPr>
      </w:pPr>
      <w:r w:rsidRPr="00DB4524">
        <w:rPr>
          <w:rFonts w:ascii="Georgia" w:hAnsi="Georgia" w:cs="Arial"/>
          <w:sz w:val="28"/>
          <w:szCs w:val="24"/>
          <w:lang w:val="es-CO"/>
        </w:rPr>
        <w:t>Insoslayable</w:t>
      </w:r>
      <w:r w:rsidR="00C82601" w:rsidRPr="00DB4524">
        <w:rPr>
          <w:rFonts w:ascii="Georgia" w:hAnsi="Georgia" w:cs="Arial"/>
          <w:sz w:val="28"/>
          <w:szCs w:val="24"/>
          <w:lang w:val="es-CO"/>
        </w:rPr>
        <w:t xml:space="preserve"> examinar si</w:t>
      </w:r>
      <w:r w:rsidR="00D90B58" w:rsidRPr="00DB4524">
        <w:rPr>
          <w:rFonts w:ascii="Georgia" w:hAnsi="Georgia" w:cs="Arial"/>
          <w:sz w:val="28"/>
          <w:szCs w:val="24"/>
          <w:lang w:val="es-CO"/>
        </w:rPr>
        <w:t xml:space="preserve"> en efecto ese vicio se presentó por dolo del </w:t>
      </w:r>
      <w:proofErr w:type="spellStart"/>
      <w:r w:rsidR="00D90B58" w:rsidRPr="00DB4524">
        <w:rPr>
          <w:rFonts w:ascii="Georgia" w:hAnsi="Georgia" w:cs="Arial"/>
          <w:sz w:val="28"/>
          <w:szCs w:val="24"/>
          <w:lang w:val="es-CO"/>
        </w:rPr>
        <w:t>partidor</w:t>
      </w:r>
      <w:proofErr w:type="spellEnd"/>
      <w:r w:rsidR="008E5A61" w:rsidRPr="00DB4524">
        <w:rPr>
          <w:rFonts w:ascii="Georgia" w:hAnsi="Georgia" w:cs="Arial"/>
          <w:sz w:val="28"/>
          <w:szCs w:val="24"/>
          <w:lang w:val="es-CO"/>
        </w:rPr>
        <w:t>;</w:t>
      </w:r>
      <w:r w:rsidR="00D90B58" w:rsidRPr="00DB4524">
        <w:rPr>
          <w:rFonts w:ascii="Georgia" w:hAnsi="Georgia" w:cs="Arial"/>
          <w:sz w:val="28"/>
          <w:szCs w:val="24"/>
          <w:lang w:val="es-CO"/>
        </w:rPr>
        <w:t xml:space="preserve"> para ello, </w:t>
      </w:r>
      <w:r w:rsidRPr="00DB4524">
        <w:rPr>
          <w:rFonts w:ascii="Georgia" w:hAnsi="Georgia" w:cs="Arial"/>
          <w:sz w:val="28"/>
          <w:szCs w:val="24"/>
          <w:lang w:val="es-CO"/>
        </w:rPr>
        <w:t xml:space="preserve">es </w:t>
      </w:r>
      <w:r w:rsidR="009B7F9A" w:rsidRPr="00DB4524">
        <w:rPr>
          <w:rFonts w:ascii="Georgia" w:hAnsi="Georgia" w:cs="Arial"/>
          <w:sz w:val="28"/>
          <w:szCs w:val="24"/>
          <w:lang w:val="es-CO"/>
        </w:rPr>
        <w:t>preciso</w:t>
      </w:r>
      <w:r w:rsidR="00D90B58" w:rsidRPr="00DB4524">
        <w:rPr>
          <w:rFonts w:ascii="Georgia" w:hAnsi="Georgia" w:cs="Arial"/>
          <w:sz w:val="28"/>
          <w:szCs w:val="24"/>
          <w:lang w:val="es-CO"/>
        </w:rPr>
        <w:t xml:space="preserve"> </w:t>
      </w:r>
      <w:r w:rsidR="009B7F9A" w:rsidRPr="00DB4524">
        <w:rPr>
          <w:rFonts w:ascii="Georgia" w:hAnsi="Georgia" w:cs="Arial"/>
          <w:sz w:val="28"/>
          <w:szCs w:val="24"/>
          <w:lang w:val="es-CO"/>
        </w:rPr>
        <w:t xml:space="preserve">remembrar </w:t>
      </w:r>
      <w:r w:rsidR="00D90B58" w:rsidRPr="00DB4524">
        <w:rPr>
          <w:rFonts w:ascii="Georgia" w:hAnsi="Georgia" w:cs="Arial"/>
          <w:sz w:val="28"/>
          <w:szCs w:val="24"/>
          <w:lang w:val="es-CO"/>
        </w:rPr>
        <w:t xml:space="preserve">que </w:t>
      </w:r>
      <w:r w:rsidRPr="00DB4524">
        <w:rPr>
          <w:rFonts w:ascii="Georgia" w:hAnsi="Georgia" w:cs="Arial"/>
          <w:sz w:val="28"/>
          <w:szCs w:val="24"/>
          <w:lang w:val="es-CO"/>
        </w:rPr>
        <w:t xml:space="preserve">esa figura </w:t>
      </w:r>
      <w:r w:rsidRPr="00DB4524">
        <w:rPr>
          <w:rFonts w:ascii="Georgia" w:hAnsi="Georgia" w:cs="Arial"/>
          <w:sz w:val="28"/>
          <w:szCs w:val="24"/>
        </w:rPr>
        <w:t xml:space="preserve">significa comúnmente mentira, engaño, fraude o simulación. En derecho, concretamente en la teoría del acto jurídico, es la voluntad maliciosa de engañar a otro, de incumplir la obligación contraída; adquiere </w:t>
      </w:r>
      <w:r w:rsidR="00905F7B" w:rsidRPr="00DB4524">
        <w:rPr>
          <w:rFonts w:ascii="Georgia" w:hAnsi="Georgia" w:cs="Arial"/>
          <w:sz w:val="28"/>
          <w:szCs w:val="24"/>
        </w:rPr>
        <w:t>do</w:t>
      </w:r>
      <w:r w:rsidRPr="00DB4524">
        <w:rPr>
          <w:rFonts w:ascii="Georgia" w:hAnsi="Georgia" w:cs="Arial"/>
          <w:sz w:val="28"/>
          <w:szCs w:val="24"/>
        </w:rPr>
        <w:t>s formas: (i) Vicio de la voluntad en los actos jurídicos;</w:t>
      </w:r>
      <w:r w:rsidR="00C82601" w:rsidRPr="00DB4524">
        <w:rPr>
          <w:rFonts w:ascii="Georgia" w:hAnsi="Georgia" w:cs="Arial"/>
          <w:sz w:val="28"/>
          <w:szCs w:val="24"/>
        </w:rPr>
        <w:t xml:space="preserve"> </w:t>
      </w:r>
      <w:r w:rsidR="008E5A61" w:rsidRPr="00DB4524">
        <w:rPr>
          <w:rFonts w:ascii="Georgia" w:hAnsi="Georgia" w:cs="Arial"/>
          <w:sz w:val="28"/>
          <w:szCs w:val="24"/>
        </w:rPr>
        <w:t>y</w:t>
      </w:r>
      <w:r w:rsidR="00C82601" w:rsidRPr="00DB4524">
        <w:rPr>
          <w:rFonts w:ascii="Georgia" w:hAnsi="Georgia" w:cs="Arial"/>
          <w:sz w:val="28"/>
          <w:szCs w:val="24"/>
        </w:rPr>
        <w:t xml:space="preserve"> </w:t>
      </w:r>
      <w:r w:rsidRPr="00DB4524">
        <w:rPr>
          <w:rFonts w:ascii="Georgia" w:hAnsi="Georgia" w:cs="Arial"/>
          <w:sz w:val="28"/>
          <w:szCs w:val="24"/>
        </w:rPr>
        <w:t xml:space="preserve">(ii) Elemento de imputabilidad en el incumplimiento de las obligaciones. </w:t>
      </w:r>
    </w:p>
    <w:p w:rsidR="00FF4AA0" w:rsidRPr="00DB4524" w:rsidRDefault="00FF4AA0" w:rsidP="00FF4AA0">
      <w:pPr>
        <w:spacing w:line="360" w:lineRule="auto"/>
        <w:jc w:val="both"/>
        <w:rPr>
          <w:rFonts w:ascii="Georgia" w:hAnsi="Georgia" w:cs="Arial"/>
          <w:iCs/>
          <w:sz w:val="28"/>
          <w:szCs w:val="24"/>
        </w:rPr>
      </w:pPr>
      <w:r w:rsidRPr="00DB4524">
        <w:rPr>
          <w:rFonts w:ascii="Georgia" w:hAnsi="Georgia" w:cs="Arial"/>
          <w:sz w:val="28"/>
          <w:szCs w:val="24"/>
        </w:rPr>
        <w:t xml:space="preserve">El artículo 63, CC, lo define como la intención positiva de causar  injuria a la persona o propiedad de otro. Injuria se entiende como el daño causado, y cuando alude a la persona o propiedad, debemos entender que se refiere a derechos de la persona, patrimoniales o </w:t>
      </w:r>
      <w:proofErr w:type="spellStart"/>
      <w:r w:rsidRPr="00DB4524">
        <w:rPr>
          <w:rFonts w:ascii="Georgia" w:hAnsi="Georgia" w:cs="Arial"/>
          <w:sz w:val="28"/>
          <w:szCs w:val="24"/>
        </w:rPr>
        <w:t>extrapatrimoniales</w:t>
      </w:r>
      <w:proofErr w:type="spellEnd"/>
      <w:r w:rsidRPr="00DB4524">
        <w:rPr>
          <w:rFonts w:ascii="Georgia" w:hAnsi="Georgia" w:cs="Arial"/>
          <w:sz w:val="28"/>
          <w:szCs w:val="24"/>
        </w:rPr>
        <w:t>.</w:t>
      </w:r>
      <w:r w:rsidR="00F72E08" w:rsidRPr="00DB4524">
        <w:rPr>
          <w:rFonts w:ascii="Georgia" w:hAnsi="Georgia" w:cs="Arial"/>
          <w:sz w:val="28"/>
          <w:szCs w:val="24"/>
        </w:rPr>
        <w:t xml:space="preserve"> </w:t>
      </w:r>
      <w:r w:rsidRPr="00DB4524">
        <w:rPr>
          <w:rFonts w:ascii="Georgia" w:hAnsi="Georgia" w:cs="Arial"/>
          <w:sz w:val="28"/>
          <w:szCs w:val="24"/>
        </w:rPr>
        <w:t xml:space="preserve">Se dice que el dolo comprende las maquinaciones fraudulentas empleadas para engañar a otro, es un acto que contiene el ánimo de dañar, malicia, mala fe.  Se presenta cuando </w:t>
      </w:r>
      <w:r w:rsidRPr="00DB4524">
        <w:rPr>
          <w:rFonts w:ascii="Georgia" w:hAnsi="Georgia" w:cs="Arial"/>
          <w:sz w:val="28"/>
          <w:szCs w:val="24"/>
          <w:u w:val="single"/>
        </w:rPr>
        <w:t>se emplean mentiras para inducir a otro a negociar</w:t>
      </w:r>
      <w:r w:rsidRPr="00DB4524">
        <w:rPr>
          <w:rFonts w:ascii="Georgia" w:hAnsi="Georgia" w:cs="Arial"/>
          <w:sz w:val="28"/>
          <w:szCs w:val="24"/>
        </w:rPr>
        <w:t xml:space="preserve"> o bien para no cumplir con las obligaciones o deberes estipuladas.</w:t>
      </w:r>
      <w:r w:rsidR="00F72E08" w:rsidRPr="00DB4524">
        <w:rPr>
          <w:rFonts w:ascii="Georgia" w:hAnsi="Georgia" w:cs="Arial"/>
          <w:sz w:val="28"/>
          <w:szCs w:val="24"/>
        </w:rPr>
        <w:t xml:space="preserve"> Criterio que también ha fijado de antaño por la CSJ</w:t>
      </w:r>
      <w:r w:rsidRPr="00DB4524">
        <w:rPr>
          <w:rFonts w:ascii="Georgia" w:hAnsi="Georgia" w:cs="Arial"/>
          <w:sz w:val="28"/>
          <w:szCs w:val="24"/>
          <w:vertAlign w:val="superscript"/>
        </w:rPr>
        <w:footnoteReference w:id="13"/>
      </w:r>
      <w:r w:rsidRPr="00DB4524">
        <w:rPr>
          <w:rFonts w:ascii="Georgia" w:hAnsi="Georgia" w:cs="Arial"/>
          <w:i/>
          <w:iCs/>
          <w:sz w:val="28"/>
          <w:szCs w:val="24"/>
        </w:rPr>
        <w:t>.</w:t>
      </w:r>
    </w:p>
    <w:p w:rsidR="00FF4AA0" w:rsidRPr="00DB4524" w:rsidRDefault="00FF4AA0" w:rsidP="00FF4AA0">
      <w:pPr>
        <w:spacing w:line="360" w:lineRule="auto"/>
        <w:jc w:val="both"/>
        <w:rPr>
          <w:rFonts w:ascii="Arial" w:hAnsi="Arial" w:cs="Arial"/>
          <w:sz w:val="24"/>
        </w:rPr>
      </w:pPr>
    </w:p>
    <w:p w:rsidR="00FF4AA0" w:rsidRPr="00DB4524" w:rsidRDefault="00FF4AA0" w:rsidP="00FF4AA0">
      <w:pPr>
        <w:spacing w:line="360" w:lineRule="auto"/>
        <w:jc w:val="both"/>
        <w:rPr>
          <w:rFonts w:ascii="Georgia" w:hAnsi="Georgia" w:cs="Arial"/>
          <w:sz w:val="28"/>
        </w:rPr>
      </w:pPr>
      <w:r w:rsidRPr="00DB4524">
        <w:rPr>
          <w:rFonts w:ascii="Georgia" w:hAnsi="Georgia" w:cs="Arial"/>
          <w:sz w:val="28"/>
        </w:rPr>
        <w:t>El dolo necesariamente lleva al error de la otra parte, pero en e</w:t>
      </w:r>
      <w:r w:rsidR="00FE2A39" w:rsidRPr="00DB4524">
        <w:rPr>
          <w:rFonts w:ascii="Georgia" w:hAnsi="Georgia" w:cs="Arial"/>
          <w:sz w:val="28"/>
        </w:rPr>
        <w:t xml:space="preserve">ste </w:t>
      </w:r>
      <w:r w:rsidRPr="00DB4524">
        <w:rPr>
          <w:rFonts w:ascii="Georgia" w:hAnsi="Georgia" w:cs="Arial"/>
          <w:sz w:val="28"/>
        </w:rPr>
        <w:t>la discordancia entre lo manifestado y lo querido es consciente para una parte, mientras que en el error es para ambas.  Esa es la diferencia entre dolo y error. Para mejor claridad del asunto, se traen a colación las explicaciones del maestro Valencia Zea</w:t>
      </w:r>
      <w:r w:rsidRPr="00DB4524">
        <w:rPr>
          <w:rFonts w:ascii="Georgia" w:hAnsi="Georgia" w:cs="Arial"/>
          <w:sz w:val="28"/>
          <w:vertAlign w:val="superscript"/>
        </w:rPr>
        <w:footnoteReference w:id="14"/>
      </w:r>
      <w:r w:rsidRPr="00DB4524">
        <w:rPr>
          <w:rFonts w:ascii="Georgia" w:hAnsi="Georgia" w:cs="Arial"/>
          <w:sz w:val="28"/>
        </w:rPr>
        <w:t>, quien señala:</w:t>
      </w:r>
    </w:p>
    <w:p w:rsidR="00FF4AA0" w:rsidRPr="00DB4524" w:rsidRDefault="00FF4AA0" w:rsidP="00FF4AA0">
      <w:pPr>
        <w:ind w:left="567"/>
        <w:jc w:val="both"/>
        <w:rPr>
          <w:rFonts w:ascii="Georgia" w:hAnsi="Georgia" w:cs="Arial"/>
          <w:sz w:val="28"/>
        </w:rPr>
      </w:pPr>
    </w:p>
    <w:p w:rsidR="00FF4AA0" w:rsidRPr="00DB4524" w:rsidRDefault="008004A4" w:rsidP="00FF4AA0">
      <w:pPr>
        <w:ind w:left="567" w:right="567"/>
        <w:jc w:val="both"/>
        <w:rPr>
          <w:rFonts w:ascii="Georgia" w:hAnsi="Georgia" w:cs="Arial"/>
          <w:sz w:val="28"/>
        </w:rPr>
      </w:pPr>
      <w:r w:rsidRPr="00DB4524">
        <w:rPr>
          <w:rFonts w:ascii="Georgia" w:hAnsi="Georgia" w:cs="Arial"/>
          <w:iCs/>
          <w:sz w:val="28"/>
        </w:rPr>
        <w:t xml:space="preserve">En el dolo </w:t>
      </w:r>
      <w:proofErr w:type="spellStart"/>
      <w:r w:rsidRPr="00DB4524">
        <w:rPr>
          <w:rFonts w:ascii="Georgia" w:hAnsi="Georgia" w:cs="Arial"/>
          <w:iCs/>
          <w:sz w:val="28"/>
        </w:rPr>
        <w:t>negocial</w:t>
      </w:r>
      <w:proofErr w:type="spellEnd"/>
      <w:r w:rsidRPr="00DB4524">
        <w:rPr>
          <w:rFonts w:ascii="Georgia" w:hAnsi="Georgia" w:cs="Arial"/>
          <w:iCs/>
          <w:sz w:val="28"/>
        </w:rPr>
        <w:t xml:space="preserve"> </w:t>
      </w:r>
      <w:r w:rsidR="00FF4AA0" w:rsidRPr="00DB4524">
        <w:rPr>
          <w:rFonts w:ascii="Georgia" w:hAnsi="Georgia" w:cs="Arial"/>
          <w:iCs/>
          <w:sz w:val="28"/>
        </w:rPr>
        <w:t xml:space="preserve">uno de los negociantes incurre en error, en tanto que el otro no solo no incurre, sino que se da cuenta exacta del error que el otro comete y se aprovecha de él (...) </w:t>
      </w:r>
      <w:r w:rsidRPr="00DB4524">
        <w:rPr>
          <w:rFonts w:ascii="Georgia" w:hAnsi="Georgia" w:cs="Arial"/>
          <w:iCs/>
          <w:sz w:val="28"/>
        </w:rPr>
        <w:t xml:space="preserve">El </w:t>
      </w:r>
      <w:r w:rsidR="00FF4AA0" w:rsidRPr="00DB4524">
        <w:rPr>
          <w:rFonts w:ascii="Georgia" w:hAnsi="Georgia" w:cs="Arial"/>
          <w:iCs/>
          <w:sz w:val="28"/>
        </w:rPr>
        <w:t>dolo consiste en el comportamiento engañoso seguido por uno de los contratantes al tener conocimiento del error en que el otro incurre. E</w:t>
      </w:r>
      <w:r w:rsidRPr="00DB4524">
        <w:rPr>
          <w:rFonts w:ascii="Georgia" w:hAnsi="Georgia" w:cs="Arial"/>
          <w:iCs/>
          <w:sz w:val="28"/>
        </w:rPr>
        <w:t>n el</w:t>
      </w:r>
      <w:r w:rsidR="00FF4AA0" w:rsidRPr="00DB4524">
        <w:rPr>
          <w:rFonts w:ascii="Georgia" w:hAnsi="Georgia" w:cs="Arial"/>
          <w:iCs/>
          <w:sz w:val="28"/>
        </w:rPr>
        <w:t xml:space="preserve"> error </w:t>
      </w:r>
      <w:r w:rsidR="00FF4AA0" w:rsidRPr="00DB4524">
        <w:rPr>
          <w:rFonts w:ascii="Georgia" w:hAnsi="Georgia" w:cs="Arial"/>
          <w:i/>
          <w:iCs/>
          <w:sz w:val="28"/>
        </w:rPr>
        <w:t>compartido</w:t>
      </w:r>
      <w:r w:rsidR="00FF4AA0" w:rsidRPr="00DB4524">
        <w:rPr>
          <w:rFonts w:ascii="Georgia" w:hAnsi="Georgia" w:cs="Arial"/>
          <w:iCs/>
          <w:sz w:val="28"/>
        </w:rPr>
        <w:t xml:space="preserve"> o bilateral, ambos negociantes incurren en simple error</w:t>
      </w:r>
      <w:r w:rsidRPr="00DB4524">
        <w:rPr>
          <w:rFonts w:ascii="Georgia" w:hAnsi="Georgia" w:cs="Arial"/>
          <w:iCs/>
          <w:sz w:val="28"/>
        </w:rPr>
        <w:t xml:space="preserve">: </w:t>
      </w:r>
      <w:r w:rsidR="00FF4AA0" w:rsidRPr="00DB4524">
        <w:rPr>
          <w:rFonts w:ascii="Georgia" w:hAnsi="Georgia" w:cs="Arial"/>
          <w:iCs/>
          <w:sz w:val="28"/>
        </w:rPr>
        <w:t xml:space="preserve">ninguno de los dos tiene conocimiento del error en que </w:t>
      </w:r>
      <w:r w:rsidRPr="00DB4524">
        <w:rPr>
          <w:rFonts w:ascii="Georgia" w:hAnsi="Georgia" w:cs="Arial"/>
          <w:iCs/>
          <w:sz w:val="28"/>
        </w:rPr>
        <w:t xml:space="preserve">cada cual </w:t>
      </w:r>
      <w:r w:rsidR="00FF4AA0" w:rsidRPr="00DB4524">
        <w:rPr>
          <w:rFonts w:ascii="Georgia" w:hAnsi="Georgia" w:cs="Arial"/>
          <w:iCs/>
          <w:sz w:val="28"/>
        </w:rPr>
        <w:t>incurre</w:t>
      </w:r>
      <w:r w:rsidRPr="00DB4524">
        <w:rPr>
          <w:rFonts w:ascii="Georgia" w:hAnsi="Georgia" w:cs="Arial"/>
          <w:iCs/>
          <w:sz w:val="28"/>
        </w:rPr>
        <w:t xml:space="preserve">, y en el </w:t>
      </w:r>
      <w:r w:rsidR="00FF4AA0" w:rsidRPr="00DB4524">
        <w:rPr>
          <w:rFonts w:ascii="Georgia" w:hAnsi="Georgia" w:cs="Arial"/>
          <w:i/>
          <w:iCs/>
          <w:sz w:val="28"/>
        </w:rPr>
        <w:t>unilateral</w:t>
      </w:r>
      <w:r w:rsidR="00FF4AA0" w:rsidRPr="00DB4524">
        <w:rPr>
          <w:rFonts w:ascii="Georgia" w:hAnsi="Georgia" w:cs="Arial"/>
          <w:iCs/>
          <w:sz w:val="28"/>
        </w:rPr>
        <w:t xml:space="preserve"> sólo uno de ellos padece error; el otro ignora tal hecho.</w:t>
      </w:r>
    </w:p>
    <w:p w:rsidR="00FF4AA0" w:rsidRPr="00DB4524" w:rsidRDefault="00FF4AA0" w:rsidP="00AC51E5">
      <w:pPr>
        <w:spacing w:line="360" w:lineRule="auto"/>
        <w:ind w:left="567"/>
        <w:jc w:val="both"/>
        <w:rPr>
          <w:rFonts w:ascii="Georgia" w:hAnsi="Georgia" w:cs="Arial"/>
          <w:sz w:val="28"/>
        </w:rPr>
      </w:pPr>
    </w:p>
    <w:p w:rsidR="009B5752" w:rsidRPr="00DB4524" w:rsidRDefault="00EA35EA" w:rsidP="0020268E">
      <w:pPr>
        <w:spacing w:line="360" w:lineRule="auto"/>
        <w:jc w:val="both"/>
        <w:rPr>
          <w:rFonts w:ascii="Georgia" w:hAnsi="Georgia" w:cs="Arial"/>
          <w:bCs/>
          <w:kern w:val="0"/>
          <w:sz w:val="28"/>
          <w:szCs w:val="24"/>
          <w:lang w:val="es-CO"/>
        </w:rPr>
      </w:pPr>
      <w:r w:rsidRPr="00DB4524">
        <w:rPr>
          <w:rFonts w:ascii="Georgia" w:hAnsi="Georgia" w:cs="Arial"/>
          <w:bCs/>
          <w:kern w:val="0"/>
          <w:sz w:val="28"/>
          <w:szCs w:val="24"/>
          <w:lang w:val="es-CO"/>
        </w:rPr>
        <w:t>Tal como lo explica el precitado tratadista</w:t>
      </w:r>
      <w:r w:rsidR="002B7648" w:rsidRPr="00DB4524">
        <w:rPr>
          <w:rStyle w:val="Refdenotaalpie"/>
          <w:rFonts w:ascii="Georgia" w:hAnsi="Georgia"/>
          <w:bCs/>
          <w:kern w:val="0"/>
          <w:sz w:val="28"/>
          <w:szCs w:val="24"/>
          <w:lang w:val="es-CO"/>
        </w:rPr>
        <w:footnoteReference w:id="15"/>
      </w:r>
      <w:r w:rsidRPr="00DB4524">
        <w:rPr>
          <w:rFonts w:ascii="Georgia" w:hAnsi="Georgia" w:cs="Arial"/>
          <w:bCs/>
          <w:kern w:val="0"/>
          <w:sz w:val="28"/>
          <w:szCs w:val="24"/>
          <w:lang w:val="es-CO"/>
        </w:rPr>
        <w:t xml:space="preserve">, el error también </w:t>
      </w:r>
      <w:r w:rsidR="009B5752" w:rsidRPr="00DB4524">
        <w:rPr>
          <w:rFonts w:ascii="Georgia" w:hAnsi="Georgia" w:cs="Arial"/>
          <w:bCs/>
          <w:kern w:val="0"/>
          <w:sz w:val="28"/>
          <w:szCs w:val="24"/>
          <w:lang w:val="es-CO"/>
        </w:rPr>
        <w:t xml:space="preserve">es causal </w:t>
      </w:r>
      <w:r w:rsidR="002D4033" w:rsidRPr="00DB4524">
        <w:rPr>
          <w:rFonts w:ascii="Georgia" w:hAnsi="Georgia" w:cs="Arial"/>
          <w:bCs/>
          <w:kern w:val="0"/>
          <w:sz w:val="28"/>
          <w:szCs w:val="24"/>
          <w:lang w:val="es-CO"/>
        </w:rPr>
        <w:t>de</w:t>
      </w:r>
      <w:r w:rsidRPr="00DB4524">
        <w:rPr>
          <w:rFonts w:ascii="Georgia" w:hAnsi="Georgia" w:cs="Arial"/>
          <w:bCs/>
          <w:kern w:val="0"/>
          <w:sz w:val="28"/>
          <w:szCs w:val="24"/>
          <w:lang w:val="es-CO"/>
        </w:rPr>
        <w:t xml:space="preserve"> la nulidad de la partición, </w:t>
      </w:r>
      <w:r w:rsidR="00D80D59" w:rsidRPr="00DB4524">
        <w:rPr>
          <w:rFonts w:ascii="Georgia" w:hAnsi="Georgia" w:cs="Arial"/>
          <w:bCs/>
          <w:kern w:val="0"/>
          <w:sz w:val="28"/>
          <w:szCs w:val="24"/>
          <w:lang w:val="es-CO"/>
        </w:rPr>
        <w:t>que se presenta bien, (</w:t>
      </w:r>
      <w:r w:rsidR="002B7648" w:rsidRPr="00DB4524">
        <w:rPr>
          <w:rFonts w:ascii="Georgia" w:hAnsi="Georgia" w:cs="Arial"/>
          <w:bCs/>
          <w:kern w:val="0"/>
          <w:sz w:val="28"/>
          <w:szCs w:val="24"/>
          <w:lang w:val="es-CO"/>
        </w:rPr>
        <w:t xml:space="preserve">i) Sobre los bienes que deben repartirse; </w:t>
      </w:r>
      <w:r w:rsidR="00D80D59" w:rsidRPr="00DB4524">
        <w:rPr>
          <w:rFonts w:ascii="Georgia" w:hAnsi="Georgia" w:cs="Arial"/>
          <w:bCs/>
          <w:kern w:val="0"/>
          <w:sz w:val="28"/>
          <w:szCs w:val="24"/>
          <w:lang w:val="es-CO"/>
        </w:rPr>
        <w:t xml:space="preserve">o, </w:t>
      </w:r>
      <w:r w:rsidR="002B7648" w:rsidRPr="00DB4524">
        <w:rPr>
          <w:rFonts w:ascii="Georgia" w:hAnsi="Georgia" w:cs="Arial"/>
          <w:bCs/>
          <w:kern w:val="0"/>
          <w:sz w:val="28"/>
          <w:szCs w:val="24"/>
          <w:lang w:val="es-CO"/>
        </w:rPr>
        <w:t>(ii) Sobre el n</w:t>
      </w:r>
      <w:r w:rsidR="009B62A8" w:rsidRPr="00DB4524">
        <w:rPr>
          <w:rFonts w:ascii="Georgia" w:hAnsi="Georgia" w:cs="Arial"/>
          <w:bCs/>
          <w:kern w:val="0"/>
          <w:sz w:val="28"/>
          <w:szCs w:val="24"/>
          <w:lang w:val="es-CO"/>
        </w:rPr>
        <w:t>úmero o identidad de los adjudicatarios; siendo el primero</w:t>
      </w:r>
      <w:r w:rsidR="00D80D59" w:rsidRPr="00DB4524">
        <w:rPr>
          <w:rFonts w:ascii="Georgia" w:hAnsi="Georgia" w:cs="Arial"/>
          <w:bCs/>
          <w:kern w:val="0"/>
          <w:sz w:val="28"/>
          <w:szCs w:val="24"/>
          <w:lang w:val="es-CO"/>
        </w:rPr>
        <w:t xml:space="preserve">, cuando se adjudican bienes en la creencia de que eran hereditarios </w:t>
      </w:r>
      <w:r w:rsidR="00BC6F0E" w:rsidRPr="00DB4524">
        <w:rPr>
          <w:rFonts w:ascii="Georgia" w:hAnsi="Georgia" w:cs="Arial"/>
          <w:bCs/>
          <w:kern w:val="0"/>
          <w:sz w:val="28"/>
          <w:szCs w:val="24"/>
          <w:lang w:val="es-CO"/>
        </w:rPr>
        <w:t>o se dejan de adjudicar los que s</w:t>
      </w:r>
      <w:r w:rsidR="002D4033" w:rsidRPr="00DB4524">
        <w:rPr>
          <w:rFonts w:ascii="Georgia" w:hAnsi="Georgia" w:cs="Arial"/>
          <w:bCs/>
          <w:kern w:val="0"/>
          <w:sz w:val="28"/>
          <w:szCs w:val="24"/>
          <w:lang w:val="es-CO"/>
        </w:rPr>
        <w:t>í</w:t>
      </w:r>
      <w:r w:rsidR="00BC6F0E" w:rsidRPr="00DB4524">
        <w:rPr>
          <w:rFonts w:ascii="Georgia" w:hAnsi="Georgia" w:cs="Arial"/>
          <w:bCs/>
          <w:kern w:val="0"/>
          <w:sz w:val="28"/>
          <w:szCs w:val="24"/>
          <w:lang w:val="es-CO"/>
        </w:rPr>
        <w:t xml:space="preserve"> tenían esa calidad</w:t>
      </w:r>
      <w:r w:rsidR="002D4033" w:rsidRPr="00DB4524">
        <w:rPr>
          <w:rFonts w:ascii="Georgia" w:hAnsi="Georgia" w:cs="Arial"/>
          <w:bCs/>
          <w:kern w:val="0"/>
          <w:sz w:val="28"/>
          <w:szCs w:val="24"/>
          <w:lang w:val="es-CO"/>
        </w:rPr>
        <w:t>;</w:t>
      </w:r>
      <w:r w:rsidR="00BC6F0E" w:rsidRPr="00DB4524">
        <w:rPr>
          <w:rFonts w:ascii="Georgia" w:hAnsi="Georgia" w:cs="Arial"/>
          <w:bCs/>
          <w:kern w:val="0"/>
          <w:sz w:val="28"/>
          <w:szCs w:val="24"/>
          <w:lang w:val="es-CO"/>
        </w:rPr>
        <w:t xml:space="preserve"> mientras que el segundo, se da al omitir la inclusión de un heredero reconocido</w:t>
      </w:r>
      <w:r w:rsidR="002D4033" w:rsidRPr="00DB4524">
        <w:rPr>
          <w:rFonts w:ascii="Georgia" w:hAnsi="Georgia" w:cs="Arial"/>
          <w:bCs/>
          <w:kern w:val="0"/>
          <w:sz w:val="28"/>
          <w:szCs w:val="24"/>
          <w:lang w:val="es-CO"/>
        </w:rPr>
        <w:t>,</w:t>
      </w:r>
      <w:r w:rsidR="00BC6F0E" w:rsidRPr="00DB4524">
        <w:rPr>
          <w:rFonts w:ascii="Georgia" w:hAnsi="Georgia" w:cs="Arial"/>
          <w:bCs/>
          <w:kern w:val="0"/>
          <w:sz w:val="28"/>
          <w:szCs w:val="24"/>
          <w:lang w:val="es-CO"/>
        </w:rPr>
        <w:t xml:space="preserve"> o se considera como tal</w:t>
      </w:r>
      <w:r w:rsidR="002D4033" w:rsidRPr="00DB4524">
        <w:rPr>
          <w:rFonts w:ascii="Georgia" w:hAnsi="Georgia" w:cs="Arial"/>
          <w:bCs/>
          <w:kern w:val="0"/>
          <w:sz w:val="28"/>
          <w:szCs w:val="24"/>
          <w:lang w:val="es-CO"/>
        </w:rPr>
        <w:t>,</w:t>
      </w:r>
      <w:r w:rsidR="00BC6F0E" w:rsidRPr="00DB4524">
        <w:rPr>
          <w:rFonts w:ascii="Georgia" w:hAnsi="Georgia" w:cs="Arial"/>
          <w:bCs/>
          <w:kern w:val="0"/>
          <w:sz w:val="28"/>
          <w:szCs w:val="24"/>
          <w:lang w:val="es-CO"/>
        </w:rPr>
        <w:t xml:space="preserve"> uno que no lo es.</w:t>
      </w:r>
    </w:p>
    <w:p w:rsidR="0049690C" w:rsidRPr="00DB4524" w:rsidRDefault="0049690C" w:rsidP="0049690C">
      <w:pPr>
        <w:spacing w:line="360" w:lineRule="auto"/>
        <w:jc w:val="both"/>
        <w:rPr>
          <w:rFonts w:ascii="Georgia" w:hAnsi="Georgia" w:cs="Arial"/>
          <w:sz w:val="28"/>
          <w:szCs w:val="24"/>
        </w:rPr>
      </w:pPr>
      <w:r w:rsidRPr="00DB4524">
        <w:rPr>
          <w:rFonts w:ascii="Georgia" w:hAnsi="Georgia" w:cs="Arial"/>
          <w:sz w:val="28"/>
          <w:szCs w:val="24"/>
        </w:rPr>
        <w:t xml:space="preserve">Reitérese, el dolo vicia el consentimiento en cuanto hace incurrir en error a la víctima, este es un punto de contacto, pero la diferencia estriba cardinalmente en que, como dice Baena </w:t>
      </w:r>
      <w:proofErr w:type="spellStart"/>
      <w:r w:rsidRPr="00DB4524">
        <w:rPr>
          <w:rFonts w:ascii="Georgia" w:hAnsi="Georgia" w:cs="Arial"/>
          <w:sz w:val="28"/>
          <w:szCs w:val="24"/>
        </w:rPr>
        <w:t>Upegui</w:t>
      </w:r>
      <w:proofErr w:type="spellEnd"/>
      <w:r w:rsidRPr="00DB4524">
        <w:rPr>
          <w:rFonts w:ascii="Georgia" w:hAnsi="Georgia" w:cs="Arial"/>
          <w:sz w:val="28"/>
          <w:szCs w:val="24"/>
          <w:vertAlign w:val="superscript"/>
        </w:rPr>
        <w:footnoteReference w:id="16"/>
      </w:r>
      <w:r w:rsidRPr="00DB4524">
        <w:rPr>
          <w:rFonts w:ascii="Georgia" w:hAnsi="Georgia" w:cs="Arial"/>
          <w:sz w:val="28"/>
          <w:szCs w:val="24"/>
        </w:rPr>
        <w:t xml:space="preserve">: </w:t>
      </w:r>
      <w:r w:rsidRPr="00DB4524">
        <w:rPr>
          <w:rFonts w:ascii="Georgia" w:hAnsi="Georgia" w:cs="Arial"/>
          <w:sz w:val="24"/>
          <w:szCs w:val="24"/>
        </w:rPr>
        <w:t xml:space="preserve">"(...) </w:t>
      </w:r>
      <w:r w:rsidRPr="00DB4524">
        <w:rPr>
          <w:rFonts w:ascii="Georgia" w:hAnsi="Georgia" w:cs="Arial"/>
          <w:i/>
          <w:iCs/>
          <w:sz w:val="24"/>
          <w:szCs w:val="24"/>
        </w:rPr>
        <w:t xml:space="preserve">el dolo es la conducta que intencionalmente provoca, refuerza o deja subsistir una idea errónea, cuya finalidad es obtener por ese medio el consentimiento respecto a una obligación o a una renuncia.  (...) El dolo es obra de una de las partes, el error no.  </w:t>
      </w:r>
      <w:r w:rsidRPr="00DB4524">
        <w:rPr>
          <w:rFonts w:ascii="Georgia" w:hAnsi="Georgia" w:cs="Arial"/>
          <w:i/>
          <w:iCs/>
          <w:sz w:val="24"/>
          <w:szCs w:val="24"/>
          <w:u w:val="single"/>
        </w:rPr>
        <w:t>En el error no hay procedimientos ilícitos y se funda, más bien, en la inexperiencia o ignorancia; en el dolo hay maniobras engañosas para provocar el error o reticencias para evitar que el contratante descubra la verdad.</w:t>
      </w:r>
      <w:r w:rsidRPr="00DB4524">
        <w:rPr>
          <w:rFonts w:ascii="Georgia" w:hAnsi="Georgia" w:cs="Arial"/>
          <w:i/>
          <w:iCs/>
          <w:sz w:val="24"/>
          <w:szCs w:val="24"/>
        </w:rPr>
        <w:t xml:space="preserve"> "</w:t>
      </w:r>
      <w:r w:rsidRPr="00DB4524">
        <w:rPr>
          <w:rFonts w:ascii="Georgia" w:hAnsi="Georgia" w:cs="Arial"/>
          <w:i/>
          <w:iCs/>
          <w:sz w:val="28"/>
          <w:szCs w:val="24"/>
        </w:rPr>
        <w:t>.</w:t>
      </w:r>
      <w:r w:rsidR="009B7F9A" w:rsidRPr="00DB4524">
        <w:rPr>
          <w:rFonts w:ascii="Georgia" w:hAnsi="Georgia" w:cs="Arial"/>
          <w:i/>
          <w:iCs/>
          <w:sz w:val="28"/>
          <w:szCs w:val="24"/>
        </w:rPr>
        <w:t xml:space="preserve"> </w:t>
      </w:r>
      <w:r w:rsidR="009B7F9A" w:rsidRPr="00DB4524">
        <w:rPr>
          <w:rFonts w:ascii="Georgia" w:hAnsi="Georgia" w:cs="Arial"/>
          <w:iCs/>
          <w:sz w:val="28"/>
          <w:szCs w:val="24"/>
        </w:rPr>
        <w:t>Resaltado fuera de texto.</w:t>
      </w:r>
    </w:p>
    <w:p w:rsidR="0049690C" w:rsidRPr="00DB4524" w:rsidRDefault="0049690C" w:rsidP="0020268E">
      <w:pPr>
        <w:spacing w:line="360" w:lineRule="auto"/>
        <w:jc w:val="both"/>
        <w:rPr>
          <w:rFonts w:ascii="Georgia" w:hAnsi="Georgia" w:cs="Arial"/>
          <w:bCs/>
          <w:kern w:val="0"/>
          <w:sz w:val="28"/>
          <w:szCs w:val="24"/>
          <w:lang w:val="es-CO"/>
        </w:rPr>
      </w:pPr>
    </w:p>
    <w:p w:rsidR="00EA35EA" w:rsidRPr="00DB4524" w:rsidRDefault="004E63B6" w:rsidP="00EA35EA">
      <w:pPr>
        <w:spacing w:line="360" w:lineRule="auto"/>
        <w:jc w:val="both"/>
        <w:rPr>
          <w:rFonts w:ascii="Georgia" w:hAnsi="Georgia" w:cs="Arial"/>
          <w:bCs/>
          <w:kern w:val="0"/>
          <w:sz w:val="28"/>
          <w:szCs w:val="24"/>
          <w:lang w:val="es-CO"/>
        </w:rPr>
      </w:pPr>
      <w:r w:rsidRPr="00DB4524">
        <w:rPr>
          <w:rFonts w:ascii="Georgia" w:hAnsi="Georgia" w:cs="Arial"/>
          <w:bCs/>
          <w:kern w:val="0"/>
          <w:sz w:val="28"/>
          <w:szCs w:val="24"/>
          <w:lang w:val="es-CO"/>
        </w:rPr>
        <w:t>Confrontado</w:t>
      </w:r>
      <w:r w:rsidR="00F77345" w:rsidRPr="00DB4524">
        <w:rPr>
          <w:rFonts w:ascii="Georgia" w:hAnsi="Georgia" w:cs="Arial"/>
          <w:bCs/>
          <w:kern w:val="0"/>
          <w:sz w:val="28"/>
          <w:szCs w:val="24"/>
          <w:lang w:val="es-CO"/>
        </w:rPr>
        <w:t>s</w:t>
      </w:r>
      <w:r w:rsidRPr="00DB4524">
        <w:rPr>
          <w:rFonts w:ascii="Georgia" w:hAnsi="Georgia" w:cs="Arial"/>
          <w:bCs/>
          <w:kern w:val="0"/>
          <w:sz w:val="28"/>
          <w:szCs w:val="24"/>
          <w:lang w:val="es-CO"/>
        </w:rPr>
        <w:t xml:space="preserve"> los precitados conceptos, </w:t>
      </w:r>
      <w:r w:rsidR="007351EA" w:rsidRPr="00DB4524">
        <w:rPr>
          <w:rFonts w:ascii="Georgia" w:hAnsi="Georgia" w:cs="Arial"/>
          <w:bCs/>
          <w:kern w:val="0"/>
          <w:sz w:val="28"/>
          <w:szCs w:val="24"/>
          <w:lang w:val="es-CO"/>
        </w:rPr>
        <w:t xml:space="preserve">con lo aquí ocurrido, </w:t>
      </w:r>
      <w:r w:rsidRPr="00DB4524">
        <w:rPr>
          <w:rFonts w:ascii="Georgia" w:hAnsi="Georgia" w:cs="Arial"/>
          <w:bCs/>
          <w:kern w:val="0"/>
          <w:sz w:val="28"/>
          <w:szCs w:val="24"/>
          <w:lang w:val="es-CO"/>
        </w:rPr>
        <w:t xml:space="preserve">se advierte que </w:t>
      </w:r>
      <w:r w:rsidR="00905F7B" w:rsidRPr="00DB4524">
        <w:rPr>
          <w:rFonts w:ascii="Georgia" w:hAnsi="Georgia" w:cs="Arial"/>
          <w:bCs/>
          <w:kern w:val="0"/>
          <w:sz w:val="28"/>
          <w:szCs w:val="24"/>
          <w:lang w:val="es-CO"/>
        </w:rPr>
        <w:t xml:space="preserve">en vez de dolo se </w:t>
      </w:r>
      <w:r w:rsidR="00AC51E5" w:rsidRPr="00DB4524">
        <w:rPr>
          <w:rFonts w:ascii="Georgia" w:hAnsi="Georgia" w:cs="Arial"/>
          <w:bCs/>
          <w:kern w:val="0"/>
          <w:sz w:val="28"/>
          <w:szCs w:val="24"/>
          <w:lang w:val="es-CO"/>
        </w:rPr>
        <w:t>ha</w:t>
      </w:r>
      <w:r w:rsidRPr="00DB4524">
        <w:rPr>
          <w:rFonts w:ascii="Georgia" w:hAnsi="Georgia" w:cs="Arial"/>
          <w:bCs/>
          <w:kern w:val="0"/>
          <w:sz w:val="28"/>
          <w:szCs w:val="24"/>
          <w:lang w:val="es-CO"/>
        </w:rPr>
        <w:t xml:space="preserve"> present</w:t>
      </w:r>
      <w:r w:rsidR="00AC51E5" w:rsidRPr="00DB4524">
        <w:rPr>
          <w:rFonts w:ascii="Georgia" w:hAnsi="Georgia" w:cs="Arial"/>
          <w:bCs/>
          <w:kern w:val="0"/>
          <w:sz w:val="28"/>
          <w:szCs w:val="24"/>
          <w:lang w:val="es-CO"/>
        </w:rPr>
        <w:t xml:space="preserve">ado </w:t>
      </w:r>
      <w:r w:rsidR="007351EA" w:rsidRPr="00DB4524">
        <w:rPr>
          <w:rFonts w:ascii="Georgia" w:hAnsi="Georgia" w:cs="Arial"/>
          <w:bCs/>
          <w:kern w:val="0"/>
          <w:sz w:val="28"/>
          <w:szCs w:val="24"/>
          <w:lang w:val="es-CO"/>
        </w:rPr>
        <w:t xml:space="preserve">error, </w:t>
      </w:r>
      <w:r w:rsidR="00905F7B" w:rsidRPr="00DB4524">
        <w:rPr>
          <w:rFonts w:ascii="Georgia" w:hAnsi="Georgia" w:cs="Arial"/>
          <w:bCs/>
          <w:kern w:val="0"/>
          <w:sz w:val="28"/>
          <w:szCs w:val="24"/>
          <w:lang w:val="es-CO"/>
        </w:rPr>
        <w:t>p</w:t>
      </w:r>
      <w:r w:rsidR="007351EA" w:rsidRPr="00DB4524">
        <w:rPr>
          <w:rFonts w:ascii="Georgia" w:hAnsi="Georgia" w:cs="Arial"/>
          <w:bCs/>
          <w:kern w:val="0"/>
          <w:sz w:val="28"/>
          <w:szCs w:val="24"/>
          <w:lang w:val="es-CO"/>
        </w:rPr>
        <w:t>uesto que en la adjudicación, los bienes fueron todos considerados hereditarios</w:t>
      </w:r>
      <w:r w:rsidR="009B7F9A" w:rsidRPr="00DB4524">
        <w:rPr>
          <w:rFonts w:ascii="Georgia" w:hAnsi="Georgia" w:cs="Arial"/>
          <w:bCs/>
          <w:kern w:val="0"/>
          <w:sz w:val="28"/>
          <w:szCs w:val="24"/>
          <w:lang w:val="es-CO"/>
        </w:rPr>
        <w:t xml:space="preserve">, </w:t>
      </w:r>
      <w:r w:rsidR="007351EA" w:rsidRPr="00DB4524">
        <w:rPr>
          <w:rFonts w:ascii="Georgia" w:hAnsi="Georgia" w:cs="Arial"/>
          <w:bCs/>
          <w:kern w:val="0"/>
          <w:sz w:val="28"/>
          <w:szCs w:val="24"/>
          <w:lang w:val="es-CO"/>
        </w:rPr>
        <w:t xml:space="preserve">cuando primero había lugar a la liquidación de la </w:t>
      </w:r>
      <w:r w:rsidR="00CF14DE" w:rsidRPr="00DB4524">
        <w:rPr>
          <w:rFonts w:ascii="Georgia" w:hAnsi="Georgia" w:cs="Arial"/>
          <w:bCs/>
          <w:kern w:val="0"/>
          <w:sz w:val="28"/>
          <w:szCs w:val="24"/>
          <w:lang w:val="es-CO"/>
        </w:rPr>
        <w:t xml:space="preserve">sociedad conyugal, por </w:t>
      </w:r>
      <w:r w:rsidR="00905F7B" w:rsidRPr="00DB4524">
        <w:rPr>
          <w:rFonts w:ascii="Georgia" w:hAnsi="Georgia" w:cs="Arial"/>
          <w:bCs/>
          <w:kern w:val="0"/>
          <w:sz w:val="28"/>
          <w:szCs w:val="24"/>
          <w:lang w:val="es-CO"/>
        </w:rPr>
        <w:t>inoperancia</w:t>
      </w:r>
      <w:r w:rsidR="00CF14DE" w:rsidRPr="00DB4524">
        <w:rPr>
          <w:rFonts w:ascii="Georgia" w:hAnsi="Georgia" w:cs="Arial"/>
          <w:bCs/>
          <w:kern w:val="0"/>
          <w:sz w:val="28"/>
          <w:szCs w:val="24"/>
          <w:lang w:val="es-CO"/>
        </w:rPr>
        <w:t xml:space="preserve">, como atrás se dijera, </w:t>
      </w:r>
      <w:r w:rsidR="00905F7B" w:rsidRPr="00DB4524">
        <w:rPr>
          <w:rFonts w:ascii="Georgia" w:hAnsi="Georgia" w:cs="Arial"/>
          <w:bCs/>
          <w:kern w:val="0"/>
          <w:sz w:val="28"/>
          <w:szCs w:val="24"/>
          <w:lang w:val="es-CO"/>
        </w:rPr>
        <w:t xml:space="preserve">de </w:t>
      </w:r>
      <w:r w:rsidR="00CF14DE" w:rsidRPr="00DB4524">
        <w:rPr>
          <w:rFonts w:ascii="Georgia" w:hAnsi="Georgia" w:cs="Arial"/>
          <w:bCs/>
          <w:kern w:val="0"/>
          <w:sz w:val="28"/>
          <w:szCs w:val="24"/>
          <w:lang w:val="es-CO"/>
        </w:rPr>
        <w:t>la renuncia a gananciales</w:t>
      </w:r>
      <w:r w:rsidR="00EA35EA" w:rsidRPr="00DB4524">
        <w:rPr>
          <w:rFonts w:ascii="Georgia" w:hAnsi="Georgia" w:cs="Arial"/>
          <w:bCs/>
          <w:kern w:val="0"/>
          <w:sz w:val="28"/>
          <w:szCs w:val="24"/>
          <w:lang w:val="es-CO"/>
        </w:rPr>
        <w:t>.</w:t>
      </w:r>
    </w:p>
    <w:p w:rsidR="003431B8" w:rsidRPr="00DB4524" w:rsidRDefault="003431B8" w:rsidP="00EA35EA">
      <w:pPr>
        <w:spacing w:line="360" w:lineRule="auto"/>
        <w:jc w:val="both"/>
        <w:rPr>
          <w:rFonts w:ascii="Georgia" w:hAnsi="Georgia" w:cs="Arial"/>
          <w:bCs/>
          <w:kern w:val="0"/>
          <w:sz w:val="28"/>
          <w:szCs w:val="24"/>
          <w:lang w:val="es-CO"/>
        </w:rPr>
      </w:pPr>
    </w:p>
    <w:p w:rsidR="002D4033" w:rsidRPr="00DB4524" w:rsidRDefault="00E336FC" w:rsidP="00D11590">
      <w:pPr>
        <w:spacing w:line="360" w:lineRule="auto"/>
        <w:jc w:val="both"/>
        <w:rPr>
          <w:rFonts w:ascii="Georgia" w:hAnsi="Georgia" w:cs="Arial"/>
          <w:sz w:val="28"/>
          <w:szCs w:val="22"/>
        </w:rPr>
      </w:pPr>
      <w:r w:rsidRPr="00DB4524">
        <w:rPr>
          <w:rFonts w:ascii="Georgia" w:hAnsi="Georgia" w:cs="Arial"/>
          <w:sz w:val="28"/>
          <w:szCs w:val="22"/>
        </w:rPr>
        <w:t xml:space="preserve">En </w:t>
      </w:r>
      <w:r w:rsidR="00904A8D" w:rsidRPr="00DB4524">
        <w:rPr>
          <w:rFonts w:ascii="Georgia" w:hAnsi="Georgia" w:cs="Arial"/>
          <w:sz w:val="28"/>
          <w:szCs w:val="22"/>
        </w:rPr>
        <w:t>suma</w:t>
      </w:r>
      <w:r w:rsidRPr="00DB4524">
        <w:rPr>
          <w:rFonts w:ascii="Georgia" w:hAnsi="Georgia" w:cs="Arial"/>
          <w:sz w:val="28"/>
          <w:szCs w:val="22"/>
        </w:rPr>
        <w:t>, se impone confirmar la decisión de primera instancia,</w:t>
      </w:r>
      <w:r w:rsidR="00C70D60" w:rsidRPr="00DB4524">
        <w:rPr>
          <w:rFonts w:ascii="Georgia" w:hAnsi="Georgia" w:cs="Arial"/>
          <w:sz w:val="28"/>
          <w:szCs w:val="22"/>
        </w:rPr>
        <w:t xml:space="preserve"> </w:t>
      </w:r>
      <w:r w:rsidR="003F5CFE" w:rsidRPr="00DB4524">
        <w:rPr>
          <w:rFonts w:ascii="Georgia" w:hAnsi="Georgia" w:cs="Arial"/>
          <w:sz w:val="28"/>
          <w:szCs w:val="22"/>
        </w:rPr>
        <w:t xml:space="preserve">en cuanto a </w:t>
      </w:r>
      <w:r w:rsidR="003F5CFE" w:rsidRPr="00DB4524">
        <w:rPr>
          <w:rFonts w:ascii="Georgia" w:hAnsi="Georgia" w:cs="Arial"/>
          <w:sz w:val="28"/>
          <w:szCs w:val="22"/>
        </w:rPr>
        <w:lastRenderedPageBreak/>
        <w:t xml:space="preserve">la nulidad relativa del trabajo de partición y adjudicación, pues se distorsionó </w:t>
      </w:r>
      <w:r w:rsidR="00331E6B" w:rsidRPr="00DB4524">
        <w:rPr>
          <w:rFonts w:ascii="Georgia" w:hAnsi="Georgia" w:cs="Arial"/>
          <w:sz w:val="28"/>
          <w:szCs w:val="22"/>
        </w:rPr>
        <w:t>e</w:t>
      </w:r>
      <w:r w:rsidR="003F5CFE" w:rsidRPr="00DB4524">
        <w:rPr>
          <w:rFonts w:ascii="Georgia" w:hAnsi="Georgia" w:cs="Arial"/>
          <w:sz w:val="28"/>
          <w:szCs w:val="22"/>
        </w:rPr>
        <w:t>l</w:t>
      </w:r>
      <w:r w:rsidR="00331E6B" w:rsidRPr="00DB4524">
        <w:rPr>
          <w:rFonts w:ascii="Georgia" w:hAnsi="Georgia" w:cs="Arial"/>
          <w:sz w:val="28"/>
          <w:szCs w:val="22"/>
        </w:rPr>
        <w:t xml:space="preserve"> querer </w:t>
      </w:r>
      <w:proofErr w:type="gramStart"/>
      <w:r w:rsidR="003F5CFE" w:rsidRPr="00DB4524">
        <w:rPr>
          <w:rFonts w:ascii="Georgia" w:hAnsi="Georgia" w:cs="Arial"/>
          <w:sz w:val="28"/>
          <w:szCs w:val="22"/>
        </w:rPr>
        <w:t>de la</w:t>
      </w:r>
      <w:proofErr w:type="gramEnd"/>
      <w:r w:rsidR="003F5CFE" w:rsidRPr="00DB4524">
        <w:rPr>
          <w:rFonts w:ascii="Georgia" w:hAnsi="Georgia" w:cs="Arial"/>
          <w:sz w:val="28"/>
          <w:szCs w:val="22"/>
        </w:rPr>
        <w:t xml:space="preserve"> cónyuge sobreviviente</w:t>
      </w:r>
      <w:r w:rsidR="00CF14DE" w:rsidRPr="00DB4524">
        <w:rPr>
          <w:rFonts w:ascii="Georgia" w:hAnsi="Georgia" w:cs="Arial"/>
          <w:sz w:val="28"/>
          <w:szCs w:val="22"/>
        </w:rPr>
        <w:t xml:space="preserve">, </w:t>
      </w:r>
      <w:r w:rsidR="00743ED8" w:rsidRPr="00DB4524">
        <w:rPr>
          <w:rFonts w:ascii="Georgia" w:hAnsi="Georgia" w:cs="Arial"/>
          <w:sz w:val="28"/>
          <w:szCs w:val="22"/>
        </w:rPr>
        <w:t>pero por error</w:t>
      </w:r>
      <w:r w:rsidR="00CF14DE" w:rsidRPr="00DB4524">
        <w:rPr>
          <w:rFonts w:ascii="Georgia" w:hAnsi="Georgia" w:cs="Arial"/>
          <w:sz w:val="28"/>
          <w:szCs w:val="22"/>
        </w:rPr>
        <w:t xml:space="preserve"> en </w:t>
      </w:r>
      <w:r w:rsidR="002D4033" w:rsidRPr="00DB4524">
        <w:rPr>
          <w:rFonts w:ascii="Georgia" w:hAnsi="Georgia" w:cs="Arial"/>
          <w:sz w:val="28"/>
          <w:szCs w:val="22"/>
        </w:rPr>
        <w:t xml:space="preserve">la </w:t>
      </w:r>
      <w:r w:rsidR="00CF14DE" w:rsidRPr="00DB4524">
        <w:rPr>
          <w:rFonts w:ascii="Georgia" w:hAnsi="Georgia" w:cs="Arial"/>
          <w:sz w:val="28"/>
          <w:szCs w:val="22"/>
        </w:rPr>
        <w:t>adjudicación</w:t>
      </w:r>
      <w:r w:rsidR="002D4033" w:rsidRPr="00DB4524">
        <w:rPr>
          <w:rFonts w:ascii="Georgia" w:hAnsi="Georgia" w:cs="Arial"/>
          <w:sz w:val="28"/>
          <w:szCs w:val="22"/>
        </w:rPr>
        <w:t xml:space="preserve">. </w:t>
      </w:r>
    </w:p>
    <w:p w:rsidR="002D4033" w:rsidRPr="00DB4524" w:rsidRDefault="002D4033" w:rsidP="00D11590">
      <w:pPr>
        <w:spacing w:line="360" w:lineRule="auto"/>
        <w:jc w:val="both"/>
        <w:rPr>
          <w:rFonts w:ascii="Georgia" w:hAnsi="Georgia" w:cs="Arial"/>
          <w:sz w:val="28"/>
          <w:szCs w:val="22"/>
        </w:rPr>
      </w:pPr>
    </w:p>
    <w:p w:rsidR="00904A8D" w:rsidRPr="00DB4524" w:rsidRDefault="002D4033" w:rsidP="00D11590">
      <w:pPr>
        <w:spacing w:line="360" w:lineRule="auto"/>
        <w:jc w:val="both"/>
        <w:rPr>
          <w:rFonts w:ascii="Georgia" w:hAnsi="Georgia" w:cs="Arial"/>
          <w:sz w:val="28"/>
          <w:szCs w:val="22"/>
        </w:rPr>
      </w:pPr>
      <w:r w:rsidRPr="00DB4524">
        <w:rPr>
          <w:rFonts w:ascii="Georgia" w:hAnsi="Georgia" w:cs="Arial"/>
          <w:sz w:val="28"/>
          <w:szCs w:val="22"/>
        </w:rPr>
        <w:t xml:space="preserve">Queda, </w:t>
      </w:r>
      <w:r w:rsidR="00CF14DE" w:rsidRPr="00DB4524">
        <w:rPr>
          <w:rFonts w:ascii="Georgia" w:hAnsi="Georgia" w:cs="Arial"/>
          <w:sz w:val="28"/>
          <w:szCs w:val="22"/>
        </w:rPr>
        <w:t xml:space="preserve">entonces, </w:t>
      </w:r>
      <w:r w:rsidR="00FE2A39" w:rsidRPr="00DB4524">
        <w:rPr>
          <w:rFonts w:ascii="Georgia" w:hAnsi="Georgia" w:cs="Arial"/>
          <w:sz w:val="28"/>
          <w:szCs w:val="22"/>
        </w:rPr>
        <w:t xml:space="preserve">por </w:t>
      </w:r>
      <w:r w:rsidR="003F5CFE" w:rsidRPr="00DB4524">
        <w:rPr>
          <w:rFonts w:ascii="Georgia" w:hAnsi="Georgia" w:cs="Arial"/>
          <w:sz w:val="28"/>
          <w:szCs w:val="22"/>
        </w:rPr>
        <w:t>revis</w:t>
      </w:r>
      <w:r w:rsidR="00CF14DE" w:rsidRPr="00DB4524">
        <w:rPr>
          <w:rFonts w:ascii="Georgia" w:hAnsi="Georgia" w:cs="Arial"/>
          <w:sz w:val="28"/>
          <w:szCs w:val="22"/>
        </w:rPr>
        <w:t>ar</w:t>
      </w:r>
      <w:r w:rsidR="003F5CFE" w:rsidRPr="00DB4524">
        <w:rPr>
          <w:rFonts w:ascii="Georgia" w:hAnsi="Georgia" w:cs="Arial"/>
          <w:sz w:val="28"/>
          <w:szCs w:val="22"/>
        </w:rPr>
        <w:t xml:space="preserve"> </w:t>
      </w:r>
      <w:r w:rsidR="00743ED8" w:rsidRPr="00DB4524">
        <w:rPr>
          <w:rFonts w:ascii="Georgia" w:hAnsi="Georgia" w:cs="Arial"/>
          <w:sz w:val="28"/>
          <w:szCs w:val="22"/>
        </w:rPr>
        <w:t>e</w:t>
      </w:r>
      <w:r w:rsidR="00965C3C" w:rsidRPr="00DB4524">
        <w:rPr>
          <w:rFonts w:ascii="Georgia" w:hAnsi="Georgia" w:cs="Arial"/>
          <w:sz w:val="28"/>
          <w:szCs w:val="22"/>
        </w:rPr>
        <w:t xml:space="preserve">l </w:t>
      </w:r>
      <w:r w:rsidR="003F5CFE" w:rsidRPr="00DB4524">
        <w:rPr>
          <w:rFonts w:ascii="Georgia" w:hAnsi="Georgia" w:cs="Arial"/>
          <w:sz w:val="28"/>
          <w:szCs w:val="22"/>
        </w:rPr>
        <w:t>último reproche de la recurrente, en cuanto a que la devolución de los bienes</w:t>
      </w:r>
      <w:r w:rsidR="003E205E" w:rsidRPr="00DB4524">
        <w:rPr>
          <w:rFonts w:ascii="Georgia" w:hAnsi="Georgia" w:cs="Arial"/>
          <w:sz w:val="28"/>
          <w:szCs w:val="22"/>
        </w:rPr>
        <w:t xml:space="preserve"> debe provenir de ambas partes y no</w:t>
      </w:r>
      <w:r w:rsidRPr="00DB4524">
        <w:rPr>
          <w:rFonts w:ascii="Georgia" w:hAnsi="Georgia" w:cs="Arial"/>
          <w:sz w:val="28"/>
          <w:szCs w:val="22"/>
        </w:rPr>
        <w:t>,</w:t>
      </w:r>
      <w:r w:rsidR="003E205E" w:rsidRPr="00DB4524">
        <w:rPr>
          <w:rFonts w:ascii="Georgia" w:hAnsi="Georgia" w:cs="Arial"/>
          <w:sz w:val="28"/>
          <w:szCs w:val="22"/>
        </w:rPr>
        <w:t xml:space="preserve"> solamente</w:t>
      </w:r>
      <w:r w:rsidRPr="00DB4524">
        <w:rPr>
          <w:rFonts w:ascii="Georgia" w:hAnsi="Georgia" w:cs="Arial"/>
          <w:sz w:val="28"/>
          <w:szCs w:val="22"/>
        </w:rPr>
        <w:t>,</w:t>
      </w:r>
      <w:r w:rsidR="003E205E" w:rsidRPr="00DB4524">
        <w:rPr>
          <w:rFonts w:ascii="Georgia" w:hAnsi="Georgia" w:cs="Arial"/>
          <w:sz w:val="28"/>
          <w:szCs w:val="22"/>
        </w:rPr>
        <w:t xml:space="preserve"> de los demandados</w:t>
      </w:r>
      <w:r w:rsidR="00743ED8" w:rsidRPr="00DB4524">
        <w:rPr>
          <w:rFonts w:ascii="Georgia" w:hAnsi="Georgia" w:cs="Arial"/>
          <w:sz w:val="28"/>
          <w:szCs w:val="22"/>
        </w:rPr>
        <w:t>,</w:t>
      </w:r>
      <w:r w:rsidR="003E205E" w:rsidRPr="00DB4524">
        <w:rPr>
          <w:rFonts w:ascii="Georgia" w:hAnsi="Georgia" w:cs="Arial"/>
          <w:sz w:val="28"/>
          <w:szCs w:val="22"/>
        </w:rPr>
        <w:t xml:space="preserve"> como se señaló en primera instancia</w:t>
      </w:r>
      <w:r w:rsidR="00904A8D" w:rsidRPr="00DB4524">
        <w:rPr>
          <w:rFonts w:ascii="Georgia" w:hAnsi="Georgia" w:cs="Arial"/>
          <w:sz w:val="28"/>
          <w:szCs w:val="22"/>
        </w:rPr>
        <w:t xml:space="preserve">. </w:t>
      </w:r>
    </w:p>
    <w:p w:rsidR="00904A8D" w:rsidRPr="00DB4524" w:rsidRDefault="00904A8D" w:rsidP="00D11590">
      <w:pPr>
        <w:spacing w:line="360" w:lineRule="auto"/>
        <w:jc w:val="both"/>
        <w:rPr>
          <w:rFonts w:ascii="Georgia" w:hAnsi="Georgia" w:cs="Arial"/>
          <w:sz w:val="28"/>
          <w:szCs w:val="22"/>
        </w:rPr>
      </w:pPr>
    </w:p>
    <w:p w:rsidR="003E205E" w:rsidRPr="00DB4524" w:rsidRDefault="00904A8D" w:rsidP="00D11590">
      <w:pPr>
        <w:spacing w:line="360" w:lineRule="auto"/>
        <w:jc w:val="both"/>
        <w:rPr>
          <w:rFonts w:ascii="Georgia" w:hAnsi="Georgia" w:cs="Arial"/>
          <w:bCs/>
          <w:kern w:val="0"/>
          <w:sz w:val="28"/>
          <w:szCs w:val="26"/>
        </w:rPr>
      </w:pPr>
      <w:r w:rsidRPr="00DB4524">
        <w:rPr>
          <w:rFonts w:ascii="Georgia" w:hAnsi="Georgia" w:cs="Arial"/>
          <w:sz w:val="28"/>
          <w:szCs w:val="22"/>
        </w:rPr>
        <w:t xml:space="preserve">La </w:t>
      </w:r>
      <w:r w:rsidR="00FE2A39" w:rsidRPr="00DB4524">
        <w:rPr>
          <w:rFonts w:ascii="Georgia" w:hAnsi="Georgia" w:cs="Arial"/>
          <w:sz w:val="28"/>
          <w:szCs w:val="22"/>
        </w:rPr>
        <w:t>solución</w:t>
      </w:r>
      <w:r w:rsidR="003E205E" w:rsidRPr="00DB4524">
        <w:rPr>
          <w:rFonts w:ascii="Georgia" w:hAnsi="Georgia" w:cs="Arial"/>
          <w:sz w:val="28"/>
          <w:szCs w:val="22"/>
        </w:rPr>
        <w:t>, emerge sin dudas de lo dispuesto en el artículo 1746, CC, dado que ante la anulación del acto, las cosas deben volver al estado que se encontraban s</w:t>
      </w:r>
      <w:r w:rsidR="00FE2A39" w:rsidRPr="00DB4524">
        <w:rPr>
          <w:rFonts w:ascii="Georgia" w:hAnsi="Georgia" w:cs="Arial"/>
          <w:sz w:val="28"/>
          <w:szCs w:val="22"/>
        </w:rPr>
        <w:t>i</w:t>
      </w:r>
      <w:r w:rsidR="003E205E" w:rsidRPr="00DB4524">
        <w:rPr>
          <w:rFonts w:ascii="Georgia" w:hAnsi="Georgia" w:cs="Arial"/>
          <w:sz w:val="28"/>
          <w:szCs w:val="22"/>
        </w:rPr>
        <w:t xml:space="preserve"> aquel, no hubiese existido, en palabras del citado </w:t>
      </w:r>
      <w:r w:rsidR="002D4033" w:rsidRPr="00DB4524">
        <w:rPr>
          <w:rFonts w:ascii="Georgia" w:hAnsi="Georgia" w:cs="Arial"/>
          <w:sz w:val="28"/>
          <w:szCs w:val="22"/>
        </w:rPr>
        <w:t xml:space="preserve">profesor </w:t>
      </w:r>
      <w:proofErr w:type="spellStart"/>
      <w:r w:rsidR="003E205E" w:rsidRPr="00DB4524">
        <w:rPr>
          <w:rFonts w:ascii="Georgia" w:hAnsi="Georgia" w:cs="Arial"/>
          <w:bCs/>
          <w:kern w:val="0"/>
          <w:sz w:val="28"/>
          <w:szCs w:val="26"/>
        </w:rPr>
        <w:t>Lafont</w:t>
      </w:r>
      <w:proofErr w:type="spellEnd"/>
      <w:r w:rsidR="003E205E" w:rsidRPr="00DB4524">
        <w:rPr>
          <w:rFonts w:ascii="Georgia" w:hAnsi="Georgia" w:cs="Arial"/>
          <w:bCs/>
          <w:kern w:val="0"/>
          <w:sz w:val="28"/>
          <w:szCs w:val="26"/>
        </w:rPr>
        <w:t xml:space="preserve"> </w:t>
      </w:r>
      <w:proofErr w:type="spellStart"/>
      <w:r w:rsidR="003E205E" w:rsidRPr="00DB4524">
        <w:rPr>
          <w:rFonts w:ascii="Georgia" w:hAnsi="Georgia" w:cs="Arial"/>
          <w:bCs/>
          <w:kern w:val="0"/>
          <w:sz w:val="28"/>
          <w:szCs w:val="26"/>
        </w:rPr>
        <w:t>Pianetta</w:t>
      </w:r>
      <w:proofErr w:type="spellEnd"/>
      <w:r w:rsidR="003E205E" w:rsidRPr="00DB4524">
        <w:rPr>
          <w:rStyle w:val="Refdenotaalpie"/>
          <w:rFonts w:ascii="Georgia" w:hAnsi="Georgia"/>
          <w:bCs/>
          <w:kern w:val="0"/>
          <w:sz w:val="28"/>
          <w:szCs w:val="26"/>
        </w:rPr>
        <w:footnoteReference w:id="17"/>
      </w:r>
      <w:r w:rsidR="003E205E" w:rsidRPr="00DB4524">
        <w:rPr>
          <w:rFonts w:ascii="Georgia" w:hAnsi="Georgia" w:cs="Arial"/>
          <w:bCs/>
          <w:kern w:val="0"/>
          <w:sz w:val="28"/>
          <w:szCs w:val="26"/>
        </w:rPr>
        <w:t xml:space="preserve">: </w:t>
      </w:r>
      <w:r w:rsidRPr="00DB4524">
        <w:rPr>
          <w:rFonts w:ascii="Georgia" w:hAnsi="Georgia" w:cs="Arial"/>
          <w:bCs/>
          <w:i/>
          <w:kern w:val="0"/>
          <w:sz w:val="24"/>
          <w:szCs w:val="26"/>
        </w:rPr>
        <w:t xml:space="preserve">“(…) </w:t>
      </w:r>
      <w:r w:rsidR="003E205E" w:rsidRPr="00DB4524">
        <w:rPr>
          <w:rFonts w:ascii="Georgia" w:hAnsi="Georgia" w:cs="Arial"/>
          <w:bCs/>
          <w:i/>
          <w:kern w:val="0"/>
          <w:sz w:val="24"/>
          <w:szCs w:val="26"/>
        </w:rPr>
        <w:t xml:space="preserve">el acto de partición se destruye por la fuerza de la sentencia y desaparece del mundo jurídico, restableciéndose, como consecuencia, la comunidad </w:t>
      </w:r>
      <w:proofErr w:type="spellStart"/>
      <w:r w:rsidR="003E205E" w:rsidRPr="00DB4524">
        <w:rPr>
          <w:rFonts w:ascii="Georgia" w:hAnsi="Georgia" w:cs="Arial"/>
          <w:bCs/>
          <w:i/>
          <w:kern w:val="0"/>
          <w:sz w:val="24"/>
          <w:szCs w:val="26"/>
        </w:rPr>
        <w:t>herencial</w:t>
      </w:r>
      <w:proofErr w:type="spellEnd"/>
      <w:r w:rsidR="003E205E" w:rsidRPr="00DB4524">
        <w:rPr>
          <w:rFonts w:ascii="Georgia" w:hAnsi="Georgia" w:cs="Arial"/>
          <w:bCs/>
          <w:i/>
          <w:kern w:val="0"/>
          <w:sz w:val="24"/>
          <w:szCs w:val="26"/>
        </w:rPr>
        <w:t xml:space="preserve"> sobre toda su masa partible o sobre aquella cuota o bien al cual hace referencia la partici</w:t>
      </w:r>
      <w:r w:rsidRPr="00DB4524">
        <w:rPr>
          <w:rFonts w:ascii="Georgia" w:hAnsi="Georgia" w:cs="Arial"/>
          <w:bCs/>
          <w:i/>
          <w:kern w:val="0"/>
          <w:sz w:val="24"/>
          <w:szCs w:val="26"/>
        </w:rPr>
        <w:t>ón (…)”</w:t>
      </w:r>
      <w:r w:rsidRPr="00DB4524">
        <w:rPr>
          <w:rFonts w:ascii="Georgia" w:hAnsi="Georgia" w:cs="Arial"/>
          <w:bCs/>
          <w:kern w:val="0"/>
          <w:sz w:val="28"/>
          <w:szCs w:val="26"/>
        </w:rPr>
        <w:t xml:space="preserve">, y entonces, le asiste la razón a la impugnante. </w:t>
      </w:r>
    </w:p>
    <w:p w:rsidR="00904A8D" w:rsidRPr="00DB4524" w:rsidRDefault="00904A8D" w:rsidP="00D11590">
      <w:pPr>
        <w:spacing w:line="360" w:lineRule="auto"/>
        <w:jc w:val="both"/>
        <w:rPr>
          <w:rFonts w:ascii="Georgia" w:hAnsi="Georgia" w:cs="Arial"/>
          <w:bCs/>
          <w:kern w:val="0"/>
          <w:sz w:val="28"/>
          <w:szCs w:val="26"/>
        </w:rPr>
      </w:pPr>
    </w:p>
    <w:p w:rsidR="00904A8D" w:rsidRPr="00DB4524" w:rsidRDefault="00904A8D" w:rsidP="00D11590">
      <w:pPr>
        <w:spacing w:line="360" w:lineRule="auto"/>
        <w:jc w:val="both"/>
        <w:rPr>
          <w:rFonts w:ascii="Georgia" w:hAnsi="Georgia" w:cs="Arial"/>
          <w:bCs/>
          <w:kern w:val="0"/>
          <w:sz w:val="28"/>
          <w:szCs w:val="26"/>
        </w:rPr>
      </w:pPr>
      <w:r w:rsidRPr="00DB4524">
        <w:rPr>
          <w:rFonts w:ascii="Georgia" w:hAnsi="Georgia" w:cs="Arial"/>
          <w:bCs/>
          <w:kern w:val="0"/>
          <w:sz w:val="28"/>
          <w:szCs w:val="26"/>
        </w:rPr>
        <w:t xml:space="preserve">Ahora, el resultado de esa </w:t>
      </w:r>
      <w:r w:rsidR="00EA0322" w:rsidRPr="00DB4524">
        <w:rPr>
          <w:rFonts w:ascii="Georgia" w:hAnsi="Georgia" w:cs="Arial"/>
          <w:bCs/>
          <w:kern w:val="0"/>
          <w:sz w:val="28"/>
          <w:szCs w:val="26"/>
        </w:rPr>
        <w:t>invalidación</w:t>
      </w:r>
      <w:r w:rsidRPr="00DB4524">
        <w:rPr>
          <w:rFonts w:ascii="Georgia" w:hAnsi="Georgia" w:cs="Arial"/>
          <w:bCs/>
          <w:kern w:val="0"/>
          <w:sz w:val="28"/>
          <w:szCs w:val="26"/>
        </w:rPr>
        <w:t xml:space="preserve"> </w:t>
      </w:r>
      <w:r w:rsidR="00EA0322" w:rsidRPr="00DB4524">
        <w:rPr>
          <w:rFonts w:ascii="Georgia" w:hAnsi="Georgia" w:cs="Arial"/>
          <w:bCs/>
          <w:kern w:val="0"/>
          <w:sz w:val="28"/>
          <w:szCs w:val="26"/>
        </w:rPr>
        <w:t>acorde con la citada norma</w:t>
      </w:r>
      <w:r w:rsidR="00743ED8" w:rsidRPr="00DB4524">
        <w:rPr>
          <w:rFonts w:ascii="Georgia" w:hAnsi="Georgia" w:cs="Arial"/>
          <w:bCs/>
          <w:kern w:val="0"/>
          <w:sz w:val="28"/>
          <w:szCs w:val="26"/>
        </w:rPr>
        <w:t>,</w:t>
      </w:r>
      <w:r w:rsidR="00EA0322" w:rsidRPr="00DB4524">
        <w:rPr>
          <w:rFonts w:ascii="Georgia" w:hAnsi="Georgia" w:cs="Arial"/>
          <w:bCs/>
          <w:kern w:val="0"/>
          <w:sz w:val="28"/>
          <w:szCs w:val="26"/>
        </w:rPr>
        <w:t xml:space="preserve"> </w:t>
      </w:r>
      <w:r w:rsidR="00BF14E2" w:rsidRPr="00DB4524">
        <w:rPr>
          <w:rFonts w:ascii="Georgia" w:hAnsi="Georgia" w:cs="Arial"/>
          <w:bCs/>
          <w:kern w:val="0"/>
          <w:sz w:val="28"/>
          <w:szCs w:val="26"/>
        </w:rPr>
        <w:t>impone también el reconocimiento, aun de oficio</w:t>
      </w:r>
      <w:r w:rsidR="002D4033" w:rsidRPr="00DB4524">
        <w:rPr>
          <w:rFonts w:ascii="Georgia" w:hAnsi="Georgia" w:cs="Arial"/>
          <w:bCs/>
          <w:kern w:val="0"/>
          <w:sz w:val="28"/>
          <w:szCs w:val="26"/>
        </w:rPr>
        <w:t>,</w:t>
      </w:r>
      <w:r w:rsidR="00BF14E2" w:rsidRPr="00DB4524">
        <w:rPr>
          <w:rFonts w:ascii="Georgia" w:hAnsi="Georgia" w:cs="Arial"/>
          <w:bCs/>
          <w:kern w:val="0"/>
          <w:sz w:val="28"/>
          <w:szCs w:val="26"/>
        </w:rPr>
        <w:t xml:space="preserve"> en criterio que de antaño ha planteado la CSJ</w:t>
      </w:r>
      <w:r w:rsidR="00BF14E2" w:rsidRPr="00DB4524">
        <w:rPr>
          <w:rStyle w:val="Refdenotaalpie"/>
          <w:rFonts w:ascii="Georgia" w:hAnsi="Georgia"/>
          <w:bCs/>
          <w:kern w:val="0"/>
          <w:sz w:val="28"/>
          <w:szCs w:val="26"/>
        </w:rPr>
        <w:footnoteReference w:id="18"/>
      </w:r>
      <w:r w:rsidR="00BF14E2" w:rsidRPr="00DB4524">
        <w:rPr>
          <w:rFonts w:ascii="Georgia" w:hAnsi="Georgia" w:cs="Arial"/>
          <w:bCs/>
          <w:kern w:val="0"/>
          <w:sz w:val="28"/>
          <w:szCs w:val="26"/>
        </w:rPr>
        <w:t xml:space="preserve">, de los </w:t>
      </w:r>
      <w:r w:rsidR="00B539C0" w:rsidRPr="00DB4524">
        <w:rPr>
          <w:rFonts w:ascii="Georgia" w:hAnsi="Georgia" w:cs="Arial"/>
          <w:bCs/>
          <w:kern w:val="0"/>
          <w:sz w:val="28"/>
          <w:szCs w:val="26"/>
        </w:rPr>
        <w:t xml:space="preserve">intereses, </w:t>
      </w:r>
      <w:r w:rsidR="00BF14E2" w:rsidRPr="00DB4524">
        <w:rPr>
          <w:rFonts w:ascii="Georgia" w:hAnsi="Georgia" w:cs="Arial"/>
          <w:bCs/>
          <w:kern w:val="0"/>
          <w:sz w:val="28"/>
          <w:szCs w:val="26"/>
        </w:rPr>
        <w:t>fru</w:t>
      </w:r>
      <w:r w:rsidR="00504225" w:rsidRPr="00DB4524">
        <w:rPr>
          <w:rFonts w:ascii="Georgia" w:hAnsi="Georgia" w:cs="Arial"/>
          <w:bCs/>
          <w:kern w:val="0"/>
          <w:sz w:val="28"/>
          <w:szCs w:val="26"/>
        </w:rPr>
        <w:t xml:space="preserve">tos, abonos a mejoras necesarias (Útiles o </w:t>
      </w:r>
      <w:proofErr w:type="spellStart"/>
      <w:r w:rsidR="00504225" w:rsidRPr="00DB4524">
        <w:rPr>
          <w:rFonts w:ascii="Georgia" w:hAnsi="Georgia" w:cs="Arial"/>
          <w:bCs/>
          <w:kern w:val="0"/>
          <w:sz w:val="28"/>
          <w:szCs w:val="26"/>
        </w:rPr>
        <w:t>voluptuarias</w:t>
      </w:r>
      <w:proofErr w:type="spellEnd"/>
      <w:r w:rsidR="00504225" w:rsidRPr="00DB4524">
        <w:rPr>
          <w:rFonts w:ascii="Georgia" w:hAnsi="Georgia" w:cs="Arial"/>
          <w:bCs/>
          <w:kern w:val="0"/>
          <w:sz w:val="28"/>
          <w:szCs w:val="26"/>
        </w:rPr>
        <w:t xml:space="preserve">), </w:t>
      </w:r>
      <w:r w:rsidR="00331E6B" w:rsidRPr="00DB4524">
        <w:rPr>
          <w:rFonts w:ascii="Georgia" w:hAnsi="Georgia" w:cs="Arial"/>
          <w:bCs/>
          <w:kern w:val="0"/>
          <w:sz w:val="28"/>
          <w:szCs w:val="26"/>
        </w:rPr>
        <w:t>ello</w:t>
      </w:r>
      <w:r w:rsidR="003123C1" w:rsidRPr="00DB4524">
        <w:rPr>
          <w:rFonts w:ascii="Georgia" w:hAnsi="Georgia" w:cs="Arial"/>
          <w:bCs/>
          <w:kern w:val="0"/>
          <w:sz w:val="28"/>
          <w:szCs w:val="26"/>
        </w:rPr>
        <w:t>,</w:t>
      </w:r>
      <w:r w:rsidR="00331E6B" w:rsidRPr="00DB4524">
        <w:rPr>
          <w:rFonts w:ascii="Georgia" w:hAnsi="Georgia" w:cs="Arial"/>
          <w:bCs/>
          <w:kern w:val="0"/>
          <w:sz w:val="28"/>
          <w:szCs w:val="26"/>
        </w:rPr>
        <w:t xml:space="preserve"> </w:t>
      </w:r>
      <w:r w:rsidR="00504225" w:rsidRPr="00DB4524">
        <w:rPr>
          <w:rFonts w:ascii="Georgia" w:hAnsi="Georgia" w:cs="Arial"/>
          <w:bCs/>
          <w:kern w:val="0"/>
          <w:sz w:val="28"/>
          <w:szCs w:val="26"/>
        </w:rPr>
        <w:t>sin perder de vista las circunstancias de caso fortuito y las posesiones de buena o mala fe</w:t>
      </w:r>
      <w:r w:rsidR="003D62E9" w:rsidRPr="00DB4524">
        <w:rPr>
          <w:rFonts w:ascii="Georgia" w:hAnsi="Georgia" w:cs="Arial"/>
          <w:bCs/>
          <w:kern w:val="0"/>
          <w:sz w:val="28"/>
          <w:szCs w:val="26"/>
        </w:rPr>
        <w:t xml:space="preserve">; </w:t>
      </w:r>
      <w:r w:rsidR="00FA1C50" w:rsidRPr="00DB4524">
        <w:rPr>
          <w:rFonts w:ascii="Georgia" w:hAnsi="Georgia" w:cs="Arial"/>
          <w:bCs/>
          <w:kern w:val="0"/>
          <w:sz w:val="28"/>
          <w:szCs w:val="26"/>
        </w:rPr>
        <w:t>pero</w:t>
      </w:r>
      <w:r w:rsidR="003D62E9" w:rsidRPr="00DB4524">
        <w:rPr>
          <w:rFonts w:ascii="Georgia" w:hAnsi="Georgia" w:cs="Arial"/>
          <w:bCs/>
          <w:kern w:val="0"/>
          <w:sz w:val="28"/>
          <w:szCs w:val="26"/>
        </w:rPr>
        <w:t>, en este caso, tal como recientemente (2017) lo decidió esa misma Corporación</w:t>
      </w:r>
      <w:r w:rsidR="003D62E9" w:rsidRPr="00DB4524">
        <w:rPr>
          <w:rStyle w:val="Refdenotaalpie"/>
          <w:rFonts w:ascii="Georgia" w:hAnsi="Georgia"/>
          <w:bCs/>
          <w:kern w:val="0"/>
          <w:sz w:val="28"/>
          <w:szCs w:val="26"/>
        </w:rPr>
        <w:footnoteReference w:id="19"/>
      </w:r>
      <w:r w:rsidR="003D62E9" w:rsidRPr="00DB4524">
        <w:rPr>
          <w:rFonts w:ascii="Georgia" w:hAnsi="Georgia" w:cs="Arial"/>
          <w:bCs/>
          <w:kern w:val="0"/>
          <w:sz w:val="28"/>
          <w:szCs w:val="26"/>
        </w:rPr>
        <w:t xml:space="preserve">, es inviable alguna disposición en ese sentido, pues las partes </w:t>
      </w:r>
      <w:r w:rsidR="00271BB8" w:rsidRPr="00DB4524">
        <w:rPr>
          <w:rFonts w:ascii="Georgia" w:hAnsi="Georgia" w:cs="Arial"/>
          <w:bCs/>
          <w:kern w:val="0"/>
          <w:sz w:val="28"/>
          <w:szCs w:val="26"/>
        </w:rPr>
        <w:t xml:space="preserve">pretermitieron </w:t>
      </w:r>
      <w:r w:rsidR="003D62E9" w:rsidRPr="00DB4524">
        <w:rPr>
          <w:rFonts w:ascii="Georgia" w:hAnsi="Georgia" w:cs="Arial"/>
          <w:bCs/>
          <w:kern w:val="0"/>
          <w:sz w:val="28"/>
          <w:szCs w:val="26"/>
        </w:rPr>
        <w:t>desplegar alguna actuación eficaz tendiente a su fijación</w:t>
      </w:r>
      <w:r w:rsidR="00271BB8" w:rsidRPr="00DB4524">
        <w:rPr>
          <w:rFonts w:ascii="Georgia" w:hAnsi="Georgia" w:cs="Arial"/>
          <w:bCs/>
          <w:kern w:val="0"/>
          <w:sz w:val="28"/>
          <w:szCs w:val="26"/>
        </w:rPr>
        <w:t>, necesario aquí re</w:t>
      </w:r>
      <w:r w:rsidR="002D4033" w:rsidRPr="00DB4524">
        <w:rPr>
          <w:rFonts w:ascii="Georgia" w:hAnsi="Georgia" w:cs="Arial"/>
          <w:bCs/>
          <w:kern w:val="0"/>
          <w:sz w:val="28"/>
          <w:szCs w:val="26"/>
        </w:rPr>
        <w:t>cordar</w:t>
      </w:r>
      <w:r w:rsidR="00331E6B" w:rsidRPr="00DB4524">
        <w:rPr>
          <w:rFonts w:ascii="Georgia" w:hAnsi="Georgia" w:cs="Arial"/>
          <w:bCs/>
          <w:kern w:val="0"/>
          <w:sz w:val="28"/>
          <w:szCs w:val="26"/>
        </w:rPr>
        <w:t xml:space="preserve"> </w:t>
      </w:r>
      <w:r w:rsidR="00271BB8" w:rsidRPr="00DB4524">
        <w:rPr>
          <w:rFonts w:ascii="Georgia" w:hAnsi="Georgia" w:cs="Arial"/>
          <w:bCs/>
          <w:kern w:val="0"/>
          <w:sz w:val="28"/>
          <w:szCs w:val="26"/>
        </w:rPr>
        <w:t xml:space="preserve">– </w:t>
      </w:r>
      <w:r w:rsidR="00271BB8" w:rsidRPr="00DB4524">
        <w:rPr>
          <w:rFonts w:ascii="Georgia" w:hAnsi="Georgia" w:cs="Arial"/>
          <w:bCs/>
          <w:i/>
          <w:kern w:val="0"/>
          <w:sz w:val="24"/>
          <w:szCs w:val="26"/>
        </w:rPr>
        <w:t>in extenso</w:t>
      </w:r>
      <w:r w:rsidR="00271BB8" w:rsidRPr="00DB4524">
        <w:rPr>
          <w:rFonts w:ascii="Georgia" w:hAnsi="Georgia" w:cs="Arial"/>
          <w:bCs/>
          <w:kern w:val="0"/>
          <w:sz w:val="28"/>
          <w:szCs w:val="26"/>
        </w:rPr>
        <w:t xml:space="preserve"> – lo dicho en el citado precedente judicial: </w:t>
      </w:r>
    </w:p>
    <w:p w:rsidR="00B00DA4" w:rsidRPr="00DB4524" w:rsidRDefault="00B00DA4" w:rsidP="00D11590">
      <w:pPr>
        <w:spacing w:line="360" w:lineRule="auto"/>
        <w:jc w:val="both"/>
        <w:rPr>
          <w:rFonts w:ascii="Georgia" w:hAnsi="Georgia" w:cs="Arial"/>
          <w:bCs/>
          <w:kern w:val="0"/>
          <w:sz w:val="28"/>
          <w:szCs w:val="26"/>
        </w:rPr>
      </w:pPr>
    </w:p>
    <w:p w:rsidR="00B00DA4" w:rsidRPr="00DB4524" w:rsidRDefault="00B00DA4" w:rsidP="00B00DA4">
      <w:pPr>
        <w:ind w:left="567" w:right="567"/>
        <w:jc w:val="both"/>
        <w:rPr>
          <w:rFonts w:ascii="Georgia" w:hAnsi="Georgia"/>
          <w:sz w:val="28"/>
          <w:szCs w:val="24"/>
        </w:rPr>
      </w:pPr>
      <w:r w:rsidRPr="00DB4524">
        <w:rPr>
          <w:rFonts w:ascii="Georgia" w:hAnsi="Georgia"/>
          <w:sz w:val="28"/>
          <w:szCs w:val="24"/>
        </w:rPr>
        <w:t>6.4.</w:t>
      </w:r>
      <w:r w:rsidRPr="00DB4524">
        <w:rPr>
          <w:rFonts w:ascii="Georgia" w:hAnsi="Georgia"/>
          <w:sz w:val="28"/>
          <w:szCs w:val="24"/>
        </w:rPr>
        <w:tab/>
        <w:t xml:space="preserve">Alrededor de los frutos del inmueble, acorde con los factores de persuasión de este expediente, </w:t>
      </w:r>
      <w:r w:rsidRPr="00DB4524">
        <w:rPr>
          <w:rFonts w:ascii="Georgia" w:hAnsi="Georgia"/>
          <w:sz w:val="28"/>
          <w:szCs w:val="24"/>
          <w:u w:val="single"/>
        </w:rPr>
        <w:t>es inviable disponerlos en esta sentencia, en la medida en que la parte interesada no los pidió, ni promovió actuación eficaz alguna tendiente a que fueran tasados, desdeñanza que, inclusive, descarta la posibilidad de intervención oficiosa del juzgador</w:t>
      </w:r>
      <w:r w:rsidRPr="00DB4524">
        <w:rPr>
          <w:rFonts w:ascii="Georgia" w:hAnsi="Georgia"/>
          <w:sz w:val="28"/>
          <w:szCs w:val="24"/>
        </w:rPr>
        <w:t xml:space="preserve">.  </w:t>
      </w:r>
    </w:p>
    <w:p w:rsidR="00B00DA4" w:rsidRPr="00DB4524" w:rsidRDefault="00B00DA4" w:rsidP="00B00DA4">
      <w:pPr>
        <w:ind w:left="567" w:right="567"/>
        <w:jc w:val="both"/>
        <w:rPr>
          <w:rFonts w:ascii="Georgia" w:hAnsi="Georgia"/>
          <w:sz w:val="28"/>
          <w:szCs w:val="24"/>
        </w:rPr>
      </w:pPr>
    </w:p>
    <w:p w:rsidR="00B00DA4" w:rsidRPr="00DB4524" w:rsidRDefault="00B90C58" w:rsidP="00B00DA4">
      <w:pPr>
        <w:ind w:left="567" w:right="567"/>
        <w:jc w:val="both"/>
        <w:rPr>
          <w:rFonts w:ascii="Georgia" w:hAnsi="Georgia" w:cs="Arial"/>
          <w:bCs/>
          <w:sz w:val="28"/>
          <w:szCs w:val="24"/>
        </w:rPr>
      </w:pPr>
      <w:r w:rsidRPr="00DB4524">
        <w:rPr>
          <w:rFonts w:ascii="Georgia" w:hAnsi="Georgia"/>
          <w:sz w:val="28"/>
          <w:szCs w:val="24"/>
        </w:rPr>
        <w:t>(…)</w:t>
      </w:r>
    </w:p>
    <w:p w:rsidR="00B00DA4" w:rsidRPr="00DB4524" w:rsidRDefault="00B00DA4" w:rsidP="00B00DA4">
      <w:pPr>
        <w:ind w:left="567" w:right="567"/>
        <w:jc w:val="both"/>
        <w:rPr>
          <w:rFonts w:ascii="Georgia" w:hAnsi="Georgia" w:cs="Arial"/>
          <w:bCs/>
          <w:sz w:val="18"/>
          <w:szCs w:val="24"/>
        </w:rPr>
      </w:pPr>
    </w:p>
    <w:p w:rsidR="00B00DA4" w:rsidRPr="00DB4524" w:rsidRDefault="00B00DA4" w:rsidP="00B00DA4">
      <w:pPr>
        <w:ind w:left="567" w:right="567"/>
        <w:jc w:val="both"/>
        <w:rPr>
          <w:rFonts w:ascii="Georgia" w:hAnsi="Georgia"/>
          <w:sz w:val="28"/>
          <w:szCs w:val="24"/>
        </w:rPr>
      </w:pPr>
      <w:r w:rsidRPr="00DB4524">
        <w:rPr>
          <w:rFonts w:ascii="Georgia" w:hAnsi="Georgia" w:cs="Arial"/>
          <w:bCs/>
          <w:sz w:val="28"/>
          <w:szCs w:val="24"/>
        </w:rPr>
        <w:lastRenderedPageBreak/>
        <w:t>Y aunque también solicitó la actora, como pretensiones consecuenciales, la restitución del inmueble por el demandado a la demandante (folios 69, 71, 73 y 74 del cuaderno principal), lo cierto es que no</w:t>
      </w:r>
      <w:r w:rsidRPr="00DB4524">
        <w:rPr>
          <w:rFonts w:ascii="Georgia" w:hAnsi="Georgia"/>
          <w:sz w:val="28"/>
          <w:szCs w:val="24"/>
        </w:rPr>
        <w:t xml:space="preserve"> adujo ni pidió en la demanda una prueba específica para que se tasaran los frutos, pues allegó un dictamen para lo relativo al precio del predio, y solicitó una inspección judicial con perito para identificación y avalúo del bien (folio 76 del mismo cuaderno). </w:t>
      </w:r>
    </w:p>
    <w:p w:rsidR="00B00DA4" w:rsidRPr="00DB4524" w:rsidRDefault="00B00DA4" w:rsidP="00B00DA4">
      <w:pPr>
        <w:ind w:left="567" w:right="567"/>
        <w:jc w:val="both"/>
        <w:rPr>
          <w:rFonts w:ascii="Georgia" w:hAnsi="Georgia" w:cs="Arial"/>
          <w:bCs/>
          <w:sz w:val="28"/>
          <w:szCs w:val="24"/>
        </w:rPr>
      </w:pPr>
    </w:p>
    <w:p w:rsidR="00B00DA4" w:rsidRPr="00DB4524" w:rsidRDefault="00B00DA4" w:rsidP="00B00DA4">
      <w:pPr>
        <w:ind w:left="567" w:right="567"/>
        <w:jc w:val="both"/>
        <w:rPr>
          <w:rFonts w:ascii="Georgia" w:hAnsi="Georgia" w:cs="Arial"/>
          <w:bCs/>
          <w:sz w:val="28"/>
          <w:szCs w:val="24"/>
        </w:rPr>
      </w:pPr>
      <w:r w:rsidRPr="00DB4524">
        <w:rPr>
          <w:rFonts w:ascii="Georgia" w:hAnsi="Georgia"/>
          <w:sz w:val="28"/>
          <w:szCs w:val="24"/>
        </w:rPr>
        <w:t xml:space="preserve">De la misma manera, no fue alegado y probado que el bien sea o hubiese sido productivo durante el tiempo del litigio.  Sobre este puede verse que </w:t>
      </w:r>
      <w:r w:rsidRPr="00DB4524">
        <w:rPr>
          <w:rFonts w:ascii="Georgia" w:hAnsi="Georgia" w:cs="Arial"/>
          <w:bCs/>
          <w:sz w:val="28"/>
          <w:szCs w:val="24"/>
        </w:rPr>
        <w:t>desde el dictamen inicial, y hasta el último que se practicó por orden de la Corte, se ha establecido que se trata de un lote para desarrollo urbanístico, con algunos pastos y una casa de habitación, pero sin descripción de una actividad concreta que genere utilidades.</w:t>
      </w:r>
    </w:p>
    <w:p w:rsidR="0031196D" w:rsidRPr="00DB4524" w:rsidRDefault="0031196D" w:rsidP="00B00DA4">
      <w:pPr>
        <w:ind w:left="567" w:right="567"/>
        <w:jc w:val="both"/>
        <w:rPr>
          <w:rFonts w:ascii="Georgia" w:hAnsi="Georgia" w:cs="Arial"/>
          <w:bCs/>
          <w:sz w:val="28"/>
          <w:szCs w:val="24"/>
        </w:rPr>
      </w:pPr>
    </w:p>
    <w:p w:rsidR="00B00DA4" w:rsidRPr="00DB4524" w:rsidRDefault="00B00DA4" w:rsidP="00B00DA4">
      <w:pPr>
        <w:ind w:left="567" w:right="567"/>
        <w:jc w:val="both"/>
        <w:rPr>
          <w:rFonts w:ascii="Georgia" w:hAnsi="Georgia"/>
          <w:sz w:val="28"/>
          <w:szCs w:val="24"/>
        </w:rPr>
      </w:pPr>
      <w:r w:rsidRPr="00DB4524">
        <w:rPr>
          <w:rFonts w:ascii="Georgia" w:hAnsi="Georgia" w:cs="Arial"/>
          <w:bCs/>
          <w:sz w:val="28"/>
          <w:szCs w:val="24"/>
        </w:rPr>
        <w:t>6.5.</w:t>
      </w:r>
      <w:r w:rsidRPr="00DB4524">
        <w:rPr>
          <w:rFonts w:ascii="Georgia" w:hAnsi="Georgia" w:cs="Arial"/>
          <w:bCs/>
          <w:sz w:val="28"/>
          <w:szCs w:val="24"/>
        </w:rPr>
        <w:tab/>
        <w:t xml:space="preserve">Ante panorama semejante no resulta hacedera la iniciativa oficiosa para esos aspectos, porque como ha reiterado la Corte, </w:t>
      </w:r>
      <w:r w:rsidRPr="00DB4524">
        <w:rPr>
          <w:rFonts w:ascii="Georgia" w:hAnsi="Georgia" w:cs="Estrangelo Edessa"/>
          <w:sz w:val="28"/>
          <w:szCs w:val="24"/>
        </w:rPr>
        <w:t>a las partes les corresponde</w:t>
      </w:r>
      <w:r w:rsidRPr="00DB4524">
        <w:rPr>
          <w:rFonts w:ascii="Georgia" w:hAnsi="Georgia"/>
          <w:sz w:val="28"/>
          <w:szCs w:val="24"/>
        </w:rPr>
        <w:t xml:space="preserve">, </w:t>
      </w:r>
      <w:r w:rsidRPr="00DB4524">
        <w:rPr>
          <w:rFonts w:ascii="Georgia" w:hAnsi="Georgia"/>
          <w:sz w:val="28"/>
          <w:szCs w:val="24"/>
          <w:u w:val="single"/>
        </w:rPr>
        <w:t>«</w:t>
      </w:r>
      <w:r w:rsidRPr="00DB4524">
        <w:rPr>
          <w:rFonts w:ascii="Georgia" w:hAnsi="Georgia"/>
          <w:i/>
          <w:sz w:val="28"/>
          <w:szCs w:val="24"/>
          <w:u w:val="single"/>
        </w:rPr>
        <w:t>...</w:t>
      </w:r>
      <w:r w:rsidRPr="00DB4524">
        <w:rPr>
          <w:rFonts w:ascii="Georgia" w:hAnsi="Georgia"/>
          <w:i/>
          <w:spacing w:val="-3"/>
          <w:sz w:val="28"/>
          <w:szCs w:val="24"/>
          <w:u w:val="single"/>
        </w:rPr>
        <w:t>sin perjuicio de las atribuciones oficiosas del juez, impulsar con su comportamiento procesal las bases sobre las cuales se haría posible la condena por ella solicitada al pago de frutos y perjuicios lo mismo que el de su quantum...</w:t>
      </w:r>
      <w:r w:rsidRPr="00DB4524">
        <w:rPr>
          <w:rFonts w:ascii="Georgia" w:hAnsi="Georgia"/>
          <w:spacing w:val="-3"/>
          <w:sz w:val="28"/>
          <w:szCs w:val="24"/>
          <w:u w:val="single"/>
        </w:rPr>
        <w:t xml:space="preserve">», </w:t>
      </w:r>
      <w:r w:rsidRPr="00DB4524">
        <w:rPr>
          <w:rFonts w:ascii="Georgia" w:hAnsi="Georgia"/>
          <w:smallCaps/>
          <w:spacing w:val="-3"/>
          <w:sz w:val="28"/>
          <w:szCs w:val="24"/>
          <w:u w:val="single"/>
        </w:rPr>
        <w:t>al punto que si descuidan esas cargas se impone decisión desestimatoria sobre esos tópicos</w:t>
      </w:r>
      <w:r w:rsidRPr="00DB4524">
        <w:rPr>
          <w:rFonts w:ascii="Georgia" w:hAnsi="Georgia"/>
          <w:spacing w:val="-3"/>
          <w:sz w:val="28"/>
          <w:szCs w:val="24"/>
        </w:rPr>
        <w:t xml:space="preserve"> </w:t>
      </w:r>
      <w:r w:rsidRPr="00DB4524">
        <w:rPr>
          <w:rFonts w:ascii="Georgia" w:hAnsi="Georgia"/>
          <w:sz w:val="28"/>
          <w:szCs w:val="24"/>
        </w:rPr>
        <w:t>(SC 084 de 16 de diciembre de 1997, expediente 4837.  Juicio análogo en SC de julio de 2005, rad. 1999-00246-01).</w:t>
      </w:r>
    </w:p>
    <w:p w:rsidR="00273E5F" w:rsidRPr="00DB4524" w:rsidRDefault="00273E5F" w:rsidP="00B00DA4">
      <w:pPr>
        <w:ind w:left="567" w:right="567"/>
        <w:jc w:val="both"/>
        <w:rPr>
          <w:rFonts w:ascii="Georgia" w:hAnsi="Georgia"/>
          <w:sz w:val="28"/>
          <w:szCs w:val="24"/>
        </w:rPr>
      </w:pPr>
    </w:p>
    <w:p w:rsidR="00B00DA4" w:rsidRPr="00DB4524" w:rsidRDefault="00B00DA4" w:rsidP="00B00DA4">
      <w:pPr>
        <w:ind w:left="567" w:right="567"/>
        <w:jc w:val="both"/>
        <w:rPr>
          <w:rFonts w:ascii="Georgia" w:hAnsi="Georgia" w:cs="Arial"/>
          <w:sz w:val="28"/>
          <w:szCs w:val="24"/>
          <w:lang w:eastAsia="es-ES_tradnl"/>
        </w:rPr>
      </w:pPr>
      <w:r w:rsidRPr="00DB4524">
        <w:rPr>
          <w:rFonts w:ascii="Georgia" w:hAnsi="Georgia"/>
          <w:sz w:val="28"/>
          <w:szCs w:val="24"/>
        </w:rPr>
        <w:t>Así mismo, ha precisado que la atribución para decretar pruebas de oficio no es ilimitada o absoluta, ni puede servir de pábulo para suplir la falta de diligencia de las partes, pues «</w:t>
      </w:r>
      <w:r w:rsidRPr="00DB4524">
        <w:rPr>
          <w:rFonts w:ascii="Georgia" w:hAnsi="Georgia" w:cs="Arial"/>
          <w:i/>
          <w:sz w:val="28"/>
          <w:szCs w:val="24"/>
        </w:rPr>
        <w:t>de otra forma, se desdibujaría el equilibrio judicial que gobierna a los litigios y que impone '</w:t>
      </w:r>
      <w:r w:rsidRPr="00DB4524">
        <w:rPr>
          <w:rFonts w:ascii="Georgia" w:hAnsi="Georgia" w:cs="Arial"/>
          <w:sz w:val="28"/>
          <w:szCs w:val="24"/>
        </w:rPr>
        <w:t>respetar las cargas probatorias procesales que la normatividad vigente ha reservado para cada uno de los sujetos que intervienen en esa relación procesal'</w:t>
      </w:r>
      <w:r w:rsidRPr="00DB4524">
        <w:rPr>
          <w:rFonts w:ascii="Georgia" w:hAnsi="Georgia" w:cs="Arial"/>
          <w:i/>
          <w:spacing w:val="-3"/>
          <w:sz w:val="28"/>
          <w:szCs w:val="24"/>
        </w:rPr>
        <w:t xml:space="preserve"> (</w:t>
      </w:r>
      <w:proofErr w:type="spellStart"/>
      <w:r w:rsidRPr="00DB4524">
        <w:rPr>
          <w:rFonts w:ascii="Georgia" w:hAnsi="Georgia" w:cs="Arial"/>
          <w:i/>
          <w:spacing w:val="-3"/>
          <w:sz w:val="28"/>
          <w:szCs w:val="24"/>
        </w:rPr>
        <w:t>Sent</w:t>
      </w:r>
      <w:proofErr w:type="spellEnd"/>
      <w:r w:rsidRPr="00DB4524">
        <w:rPr>
          <w:rFonts w:ascii="Georgia" w:hAnsi="Georgia" w:cs="Arial"/>
          <w:i/>
          <w:spacing w:val="-3"/>
          <w:sz w:val="28"/>
          <w:szCs w:val="24"/>
        </w:rPr>
        <w:t xml:space="preserve">. Cas. </w:t>
      </w:r>
      <w:proofErr w:type="spellStart"/>
      <w:r w:rsidRPr="00DB4524">
        <w:rPr>
          <w:rFonts w:ascii="Georgia" w:hAnsi="Georgia" w:cs="Arial"/>
          <w:i/>
          <w:spacing w:val="-3"/>
          <w:sz w:val="28"/>
          <w:szCs w:val="24"/>
        </w:rPr>
        <w:t>Civ</w:t>
      </w:r>
      <w:proofErr w:type="spellEnd"/>
      <w:r w:rsidRPr="00DB4524">
        <w:rPr>
          <w:rFonts w:ascii="Georgia" w:hAnsi="Georgia" w:cs="Arial"/>
          <w:i/>
          <w:spacing w:val="-3"/>
          <w:sz w:val="28"/>
          <w:szCs w:val="24"/>
        </w:rPr>
        <w:t xml:space="preserve">. 23 de agosto de 2012, </w:t>
      </w:r>
      <w:proofErr w:type="spellStart"/>
      <w:r w:rsidRPr="00DB4524">
        <w:rPr>
          <w:rFonts w:ascii="Georgia" w:hAnsi="Georgia" w:cs="Arial"/>
          <w:i/>
          <w:spacing w:val="-3"/>
          <w:sz w:val="28"/>
          <w:szCs w:val="24"/>
        </w:rPr>
        <w:t>Exp</w:t>
      </w:r>
      <w:proofErr w:type="spellEnd"/>
      <w:r w:rsidRPr="00DB4524">
        <w:rPr>
          <w:rFonts w:ascii="Georgia" w:hAnsi="Georgia" w:cs="Arial"/>
          <w:i/>
          <w:spacing w:val="-3"/>
          <w:sz w:val="28"/>
          <w:szCs w:val="24"/>
        </w:rPr>
        <w:t>. 2006 00712 01)</w:t>
      </w:r>
      <w:r w:rsidRPr="00DB4524">
        <w:rPr>
          <w:rFonts w:ascii="Georgia" w:hAnsi="Georgia" w:cs="Arial"/>
          <w:spacing w:val="-3"/>
          <w:sz w:val="28"/>
          <w:szCs w:val="24"/>
        </w:rPr>
        <w:t>». (</w:t>
      </w:r>
      <w:r w:rsidRPr="00DB4524">
        <w:rPr>
          <w:rFonts w:ascii="Georgia" w:hAnsi="Georgia"/>
          <w:sz w:val="28"/>
          <w:szCs w:val="24"/>
        </w:rPr>
        <w:t xml:space="preserve">SC de 3 de octubre de 2013, Rad. </w:t>
      </w:r>
      <w:r w:rsidRPr="00DB4524">
        <w:rPr>
          <w:rFonts w:ascii="Georgia" w:hAnsi="Georgia" w:cs="Arial"/>
          <w:sz w:val="28"/>
          <w:szCs w:val="24"/>
          <w:lang w:eastAsia="es-ES_tradnl"/>
        </w:rPr>
        <w:t xml:space="preserve">47001-3103-005-2000-00896-01). </w:t>
      </w:r>
    </w:p>
    <w:p w:rsidR="00B00DA4" w:rsidRPr="00DB4524" w:rsidRDefault="00B00DA4" w:rsidP="00B00DA4">
      <w:pPr>
        <w:ind w:left="567" w:right="567"/>
        <w:jc w:val="both"/>
        <w:rPr>
          <w:rFonts w:ascii="Georgia" w:hAnsi="Georgia" w:cs="Arial"/>
          <w:sz w:val="28"/>
          <w:szCs w:val="24"/>
          <w:lang w:eastAsia="es-ES_tradnl"/>
        </w:rPr>
      </w:pPr>
    </w:p>
    <w:p w:rsidR="00B00DA4" w:rsidRPr="00DB4524" w:rsidRDefault="00B00DA4" w:rsidP="00B00DA4">
      <w:pPr>
        <w:ind w:left="567" w:right="567"/>
        <w:jc w:val="both"/>
        <w:rPr>
          <w:rFonts w:ascii="Georgia" w:hAnsi="Georgia" w:cs="Estrangelo Edessa"/>
          <w:sz w:val="28"/>
          <w:szCs w:val="24"/>
        </w:rPr>
      </w:pPr>
      <w:r w:rsidRPr="00DB4524">
        <w:rPr>
          <w:rFonts w:ascii="Georgia" w:hAnsi="Georgia" w:cs="Arial"/>
          <w:sz w:val="28"/>
          <w:szCs w:val="24"/>
          <w:lang w:eastAsia="es-ES_tradnl"/>
        </w:rPr>
        <w:t>De ahí que a pesar de</w:t>
      </w:r>
      <w:r w:rsidRPr="00DB4524">
        <w:rPr>
          <w:rFonts w:ascii="Georgia" w:hAnsi="Georgia" w:cs="Arial"/>
          <w:bCs/>
          <w:sz w:val="28"/>
          <w:szCs w:val="24"/>
        </w:rPr>
        <w:t xml:space="preserve"> los poderes inquisitivos del juez, a las partes incumbe la carga de la prueba, conforme al artículo 177 del anterior Código de Procedimiento Civil (167 del Código General del Proceso); normas concordantes, «</w:t>
      </w:r>
      <w:r w:rsidRPr="00DB4524">
        <w:rPr>
          <w:rFonts w:ascii="Georgia" w:eastAsia="Calibri" w:hAnsi="Georgia" w:cs="Arial"/>
          <w:i/>
          <w:sz w:val="28"/>
          <w:szCs w:val="24"/>
          <w:lang w:val="es-CO" w:eastAsia="en-US"/>
        </w:rPr>
        <w:t>motivo por el cual se ha sostenido que ‘la absoluta orfandad demostrativa… impide hacer interactuar los elementos de cada uno de los principios dispositivo e inquisitivo, pues en tal caso no habría lugar a formar conciencia en procura de adquirir el grado de convicción necesario para sentenciar…’ (CSJ. SC. 9. Jun. 2015. Rad. 2007-00082-01)</w:t>
      </w:r>
      <w:r w:rsidRPr="00DB4524">
        <w:rPr>
          <w:rFonts w:ascii="Georgia" w:eastAsia="Calibri" w:hAnsi="Georgia" w:cs="Arial"/>
          <w:sz w:val="28"/>
          <w:szCs w:val="24"/>
          <w:lang w:val="es-CO" w:eastAsia="en-US"/>
        </w:rPr>
        <w:t>» (</w:t>
      </w:r>
      <w:r w:rsidRPr="00DB4524">
        <w:rPr>
          <w:rFonts w:ascii="Georgia" w:hAnsi="Georgia" w:cs="Estrangelo Edessa"/>
          <w:sz w:val="28"/>
          <w:szCs w:val="24"/>
        </w:rPr>
        <w:t xml:space="preserve">SC8456-2016 de 24 de junio de 2016, Rad. n° 20001-31-03-001-2007-00071-01).  </w:t>
      </w:r>
    </w:p>
    <w:p w:rsidR="00B00DA4" w:rsidRPr="00DB4524" w:rsidRDefault="00B00DA4" w:rsidP="00B00DA4">
      <w:pPr>
        <w:ind w:left="567" w:right="567"/>
        <w:jc w:val="both"/>
        <w:rPr>
          <w:rFonts w:ascii="Georgia" w:hAnsi="Georgia" w:cs="Estrangelo Edessa"/>
          <w:sz w:val="28"/>
          <w:szCs w:val="24"/>
        </w:rPr>
      </w:pPr>
    </w:p>
    <w:p w:rsidR="00B00DA4" w:rsidRPr="00DB4524" w:rsidRDefault="00B00DA4" w:rsidP="00B00DA4">
      <w:pPr>
        <w:ind w:left="567" w:right="567"/>
        <w:jc w:val="both"/>
        <w:rPr>
          <w:rFonts w:ascii="Georgia" w:hAnsi="Georgia" w:cs="Estrangelo Edessa"/>
          <w:sz w:val="28"/>
          <w:szCs w:val="24"/>
        </w:rPr>
      </w:pPr>
      <w:r w:rsidRPr="00DB4524">
        <w:rPr>
          <w:rFonts w:ascii="Georgia" w:hAnsi="Georgia" w:cs="Estrangelo Edessa"/>
          <w:sz w:val="28"/>
          <w:szCs w:val="24"/>
        </w:rPr>
        <w:lastRenderedPageBreak/>
        <w:t xml:space="preserve">Eso porque, </w:t>
      </w:r>
    </w:p>
    <w:p w:rsidR="00B00DA4" w:rsidRPr="00DB4524" w:rsidRDefault="00B00DA4" w:rsidP="00B00DA4">
      <w:pPr>
        <w:ind w:left="567" w:right="567"/>
        <w:jc w:val="both"/>
        <w:rPr>
          <w:rFonts w:ascii="Georgia" w:hAnsi="Georgia" w:cs="Estrangelo Edessa"/>
          <w:sz w:val="28"/>
          <w:szCs w:val="24"/>
        </w:rPr>
      </w:pPr>
    </w:p>
    <w:p w:rsidR="00B00DA4" w:rsidRPr="00DB4524" w:rsidRDefault="00B00DA4" w:rsidP="00B00DA4">
      <w:pPr>
        <w:ind w:left="567" w:right="567"/>
        <w:jc w:val="both"/>
        <w:rPr>
          <w:rFonts w:ascii="Georgia" w:eastAsia="Calibri" w:hAnsi="Georgia" w:cs="Arial"/>
          <w:bCs/>
          <w:iCs/>
          <w:sz w:val="28"/>
          <w:szCs w:val="24"/>
          <w:lang w:eastAsia="en-US"/>
        </w:rPr>
      </w:pPr>
      <w:r w:rsidRPr="00DB4524">
        <w:rPr>
          <w:rFonts w:ascii="Georgia" w:eastAsia="Calibri" w:hAnsi="Georgia" w:cs="Arial"/>
          <w:bCs/>
          <w:iCs/>
          <w:sz w:val="28"/>
          <w:szCs w:val="24"/>
          <w:lang w:val="es-CO" w:eastAsia="en-US"/>
        </w:rPr>
        <w:t xml:space="preserve">(…) </w:t>
      </w:r>
      <w:r w:rsidRPr="00DB4524">
        <w:rPr>
          <w:rFonts w:ascii="Georgia" w:eastAsia="Calibri" w:hAnsi="Georgia" w:cs="Arial"/>
          <w:bCs/>
          <w:i/>
          <w:iCs/>
          <w:sz w:val="28"/>
          <w:szCs w:val="24"/>
          <w:lang w:val="es-CO" w:eastAsia="en-US"/>
        </w:rPr>
        <w:t xml:space="preserve">en principio, el decreto de pruebas de oficio no es un mandato absoluto que se le imponga fatalmente al sentenciador, puesto que él goza de una discreta autonomía en la instrucción del proceso, circunstancia por la que no siempre que se abstenga de utilizar tal prerrogativa equivale a la comisión de su parte de un yerro de derecho. Fuera de lo anterior, no puede perderse de vista que hay casos en los cuales la actitud pasiva u </w:t>
      </w:r>
      <w:proofErr w:type="spellStart"/>
      <w:r w:rsidRPr="00DB4524">
        <w:rPr>
          <w:rFonts w:ascii="Georgia" w:eastAsia="Calibri" w:hAnsi="Georgia" w:cs="Arial"/>
          <w:bCs/>
          <w:i/>
          <w:iCs/>
          <w:sz w:val="28"/>
          <w:szCs w:val="24"/>
          <w:lang w:val="es-CO" w:eastAsia="en-US"/>
        </w:rPr>
        <w:t>omisiva</w:t>
      </w:r>
      <w:proofErr w:type="spellEnd"/>
      <w:r w:rsidRPr="00DB4524">
        <w:rPr>
          <w:rFonts w:ascii="Georgia" w:eastAsia="Calibri" w:hAnsi="Georgia" w:cs="Arial"/>
          <w:bCs/>
          <w:i/>
          <w:iCs/>
          <w:sz w:val="28"/>
          <w:szCs w:val="24"/>
          <w:lang w:val="es-CO" w:eastAsia="en-US"/>
        </w:rPr>
        <w:t xml:space="preserve"> del litigante que tiene la carga de demostrar determinada circunstancia fáctica, es la generadora del fracaso, bien de las pretensiones ora de sus defensas, por haber menospreciado su compromiso en el interior de la tramitación y en las oportunidades previstas por el legislador… </w:t>
      </w:r>
      <w:r w:rsidRPr="00DB4524">
        <w:rPr>
          <w:rFonts w:ascii="Georgia" w:eastAsia="Calibri" w:hAnsi="Georgia" w:cs="Arial"/>
          <w:bCs/>
          <w:iCs/>
          <w:sz w:val="28"/>
          <w:szCs w:val="24"/>
          <w:lang w:val="es-CO" w:eastAsia="en-US"/>
        </w:rPr>
        <w:t>(CSJ SC, 14. Feb. 1995, Rad. 4373, reiterada en CSJ SC, 14. Oct. 2010, Rad. 2002-00024-01).</w:t>
      </w:r>
    </w:p>
    <w:p w:rsidR="00B00DA4" w:rsidRPr="00DB4524" w:rsidRDefault="00B00DA4" w:rsidP="00B00DA4">
      <w:pPr>
        <w:ind w:left="567" w:right="567"/>
        <w:jc w:val="both"/>
        <w:rPr>
          <w:rFonts w:ascii="Georgia" w:hAnsi="Georgia" w:cs="Arial"/>
          <w:bCs/>
          <w:sz w:val="28"/>
          <w:szCs w:val="24"/>
        </w:rPr>
      </w:pPr>
    </w:p>
    <w:p w:rsidR="00B00DA4" w:rsidRPr="00DB4524" w:rsidRDefault="00B00DA4" w:rsidP="00B00DA4">
      <w:pPr>
        <w:ind w:left="567" w:right="567"/>
        <w:jc w:val="both"/>
        <w:rPr>
          <w:rFonts w:ascii="Georgia" w:hAnsi="Georgia" w:cs="Arial"/>
          <w:bCs/>
          <w:sz w:val="28"/>
          <w:szCs w:val="24"/>
        </w:rPr>
      </w:pPr>
      <w:r w:rsidRPr="00DB4524">
        <w:rPr>
          <w:rFonts w:ascii="Georgia" w:hAnsi="Georgia" w:cs="Arial"/>
          <w:bCs/>
          <w:sz w:val="28"/>
          <w:szCs w:val="24"/>
        </w:rPr>
        <w:t xml:space="preserve">Similares argumentos caben en relación con las mejoras, sobre las que no hay una invocación ni actividad probatoria concretas, que permitan inferir su existencia. </w:t>
      </w:r>
      <w:proofErr w:type="spellStart"/>
      <w:r w:rsidR="008122AB" w:rsidRPr="00DB4524">
        <w:rPr>
          <w:rFonts w:ascii="Georgia" w:hAnsi="Georgia" w:cs="Arial"/>
          <w:bCs/>
          <w:sz w:val="28"/>
          <w:szCs w:val="24"/>
        </w:rPr>
        <w:t>Sublíneas</w:t>
      </w:r>
      <w:proofErr w:type="spellEnd"/>
      <w:r w:rsidR="008122AB" w:rsidRPr="00DB4524">
        <w:rPr>
          <w:rFonts w:ascii="Georgia" w:hAnsi="Georgia" w:cs="Arial"/>
          <w:bCs/>
          <w:sz w:val="28"/>
          <w:szCs w:val="24"/>
        </w:rPr>
        <w:t xml:space="preserve"> y versalitas, fuera de texto. </w:t>
      </w:r>
    </w:p>
    <w:p w:rsidR="00B00DA4" w:rsidRPr="00DB4524" w:rsidRDefault="00B00DA4" w:rsidP="00D11590">
      <w:pPr>
        <w:spacing w:line="360" w:lineRule="auto"/>
        <w:jc w:val="both"/>
        <w:rPr>
          <w:rFonts w:ascii="Georgia" w:hAnsi="Georgia" w:cs="Arial"/>
          <w:bCs/>
          <w:kern w:val="0"/>
          <w:sz w:val="28"/>
          <w:szCs w:val="26"/>
        </w:rPr>
      </w:pPr>
    </w:p>
    <w:p w:rsidR="003E205E" w:rsidRPr="00DB4524" w:rsidRDefault="00DF06D7" w:rsidP="00D11590">
      <w:pPr>
        <w:spacing w:line="360" w:lineRule="auto"/>
        <w:jc w:val="both"/>
        <w:rPr>
          <w:rFonts w:ascii="Georgia" w:hAnsi="Georgia" w:cs="Arial"/>
          <w:bCs/>
          <w:kern w:val="0"/>
          <w:sz w:val="28"/>
          <w:szCs w:val="26"/>
        </w:rPr>
      </w:pPr>
      <w:r w:rsidRPr="00DB4524">
        <w:rPr>
          <w:rFonts w:ascii="Georgia" w:hAnsi="Georgia" w:cs="Arial"/>
          <w:bCs/>
          <w:kern w:val="0"/>
          <w:sz w:val="28"/>
          <w:szCs w:val="26"/>
        </w:rPr>
        <w:t>Y es que, en este asunto, la parte actora aunque ref</w:t>
      </w:r>
      <w:r w:rsidR="00B9187B" w:rsidRPr="00DB4524">
        <w:rPr>
          <w:rFonts w:ascii="Georgia" w:hAnsi="Georgia" w:cs="Arial"/>
          <w:bCs/>
          <w:kern w:val="0"/>
          <w:sz w:val="28"/>
          <w:szCs w:val="26"/>
        </w:rPr>
        <w:t xml:space="preserve">irió que dentro del trámite partitivo, reclamó mejoras (Hecho vigésimo sexto, folios 85 y 86, cuaderno principal, volumen I) y </w:t>
      </w:r>
      <w:r w:rsidR="00331E6B" w:rsidRPr="00DB4524">
        <w:rPr>
          <w:rFonts w:ascii="Georgia" w:hAnsi="Georgia" w:cs="Arial"/>
          <w:bCs/>
          <w:kern w:val="0"/>
          <w:sz w:val="28"/>
          <w:szCs w:val="26"/>
        </w:rPr>
        <w:t xml:space="preserve">que </w:t>
      </w:r>
      <w:r w:rsidR="00900A06" w:rsidRPr="00DB4524">
        <w:rPr>
          <w:rFonts w:ascii="Georgia" w:hAnsi="Georgia" w:cs="Arial"/>
          <w:bCs/>
          <w:kern w:val="0"/>
          <w:sz w:val="28"/>
          <w:szCs w:val="26"/>
        </w:rPr>
        <w:t xml:space="preserve">ha ejercido </w:t>
      </w:r>
      <w:r w:rsidR="00B9187B" w:rsidRPr="00DB4524">
        <w:rPr>
          <w:rFonts w:ascii="Georgia" w:hAnsi="Georgia" w:cs="Arial"/>
          <w:bCs/>
          <w:kern w:val="0"/>
          <w:sz w:val="28"/>
          <w:szCs w:val="26"/>
        </w:rPr>
        <w:t>actos de señor y dueño</w:t>
      </w:r>
      <w:r w:rsidR="00900A06" w:rsidRPr="00DB4524">
        <w:rPr>
          <w:rFonts w:ascii="Georgia" w:hAnsi="Georgia" w:cs="Arial"/>
          <w:bCs/>
          <w:kern w:val="0"/>
          <w:sz w:val="28"/>
          <w:szCs w:val="26"/>
        </w:rPr>
        <w:t xml:space="preserve"> desde que le compró a su padre</w:t>
      </w:r>
      <w:r w:rsidR="00B9187B" w:rsidRPr="00DB4524">
        <w:rPr>
          <w:rFonts w:ascii="Georgia" w:hAnsi="Georgia" w:cs="Arial"/>
          <w:bCs/>
          <w:kern w:val="0"/>
          <w:sz w:val="28"/>
          <w:szCs w:val="26"/>
        </w:rPr>
        <w:t xml:space="preserve"> (Hecho vigésimo octavo, folio 86, ídem), al enunciar las pretensiones solo reclamó perjuicios, que no fueron tasados ni estimados </w:t>
      </w:r>
      <w:r w:rsidR="00527BB0" w:rsidRPr="00DB4524">
        <w:rPr>
          <w:rFonts w:ascii="Georgia" w:hAnsi="Georgia" w:cs="Arial"/>
          <w:bCs/>
          <w:kern w:val="0"/>
          <w:sz w:val="28"/>
          <w:szCs w:val="26"/>
        </w:rPr>
        <w:t xml:space="preserve">por medio </w:t>
      </w:r>
      <w:r w:rsidR="002D4033" w:rsidRPr="00DB4524">
        <w:rPr>
          <w:rFonts w:ascii="Georgia" w:hAnsi="Georgia" w:cs="Arial"/>
          <w:bCs/>
          <w:kern w:val="0"/>
          <w:sz w:val="28"/>
          <w:szCs w:val="26"/>
        </w:rPr>
        <w:t>de juramento estimatorio</w:t>
      </w:r>
      <w:r w:rsidR="00B9187B" w:rsidRPr="00DB4524">
        <w:rPr>
          <w:rFonts w:ascii="Georgia" w:hAnsi="Georgia" w:cs="Arial"/>
          <w:bCs/>
          <w:kern w:val="0"/>
          <w:sz w:val="28"/>
          <w:szCs w:val="26"/>
        </w:rPr>
        <w:t xml:space="preserve"> (Artículo 211, CPC), tampoco solicitó la práctica de prueba</w:t>
      </w:r>
      <w:r w:rsidR="002D4033" w:rsidRPr="00DB4524">
        <w:rPr>
          <w:rFonts w:ascii="Georgia" w:hAnsi="Georgia" w:cs="Arial"/>
          <w:bCs/>
          <w:kern w:val="0"/>
          <w:sz w:val="28"/>
          <w:szCs w:val="26"/>
        </w:rPr>
        <w:t>s</w:t>
      </w:r>
      <w:r w:rsidR="00B9187B" w:rsidRPr="00DB4524">
        <w:rPr>
          <w:rFonts w:ascii="Georgia" w:hAnsi="Georgia" w:cs="Arial"/>
          <w:bCs/>
          <w:kern w:val="0"/>
          <w:sz w:val="28"/>
          <w:szCs w:val="26"/>
        </w:rPr>
        <w:t xml:space="preserve">. </w:t>
      </w:r>
    </w:p>
    <w:p w:rsidR="00B9187B" w:rsidRPr="00DB4524" w:rsidRDefault="00B9187B" w:rsidP="00D11590">
      <w:pPr>
        <w:spacing w:line="360" w:lineRule="auto"/>
        <w:jc w:val="both"/>
        <w:rPr>
          <w:rFonts w:ascii="Georgia" w:hAnsi="Georgia" w:cs="Arial"/>
          <w:bCs/>
          <w:kern w:val="0"/>
          <w:sz w:val="28"/>
          <w:szCs w:val="26"/>
        </w:rPr>
      </w:pPr>
    </w:p>
    <w:p w:rsidR="003E205E" w:rsidRPr="00DB4524" w:rsidRDefault="00B9187B" w:rsidP="00D11590">
      <w:pPr>
        <w:spacing w:line="360" w:lineRule="auto"/>
        <w:jc w:val="both"/>
        <w:rPr>
          <w:rFonts w:ascii="Georgia" w:hAnsi="Georgia" w:cs="Arial"/>
          <w:sz w:val="28"/>
          <w:szCs w:val="22"/>
        </w:rPr>
      </w:pPr>
      <w:r w:rsidRPr="00DB4524">
        <w:rPr>
          <w:rFonts w:ascii="Georgia" w:hAnsi="Georgia" w:cs="Arial"/>
          <w:bCs/>
          <w:kern w:val="0"/>
          <w:sz w:val="28"/>
          <w:szCs w:val="26"/>
        </w:rPr>
        <w:t>Por su parte, solo algunos de los demandados reclamaron mejoras (</w:t>
      </w:r>
      <w:r w:rsidR="004B3F0E" w:rsidRPr="00DB4524">
        <w:rPr>
          <w:rFonts w:ascii="Georgia" w:hAnsi="Georgia" w:cs="Arial"/>
          <w:bCs/>
          <w:kern w:val="0"/>
          <w:sz w:val="28"/>
          <w:szCs w:val="26"/>
        </w:rPr>
        <w:t xml:space="preserve">Folios 434 a 460, cuaderno principal, volumen II) sin estimarlas  y aunque aportaron sendos avalúos de los predios (Folios 543 a 607, ídem), es inexistente alguna valoración. </w:t>
      </w:r>
      <w:r w:rsidR="00C13AD8" w:rsidRPr="00DB4524">
        <w:rPr>
          <w:rFonts w:ascii="Georgia" w:hAnsi="Georgia" w:cs="Arial"/>
          <w:bCs/>
          <w:kern w:val="0"/>
          <w:sz w:val="28"/>
          <w:szCs w:val="26"/>
        </w:rPr>
        <w:t xml:space="preserve"> </w:t>
      </w:r>
    </w:p>
    <w:p w:rsidR="00C13AD8" w:rsidRPr="00DB4524" w:rsidRDefault="00C13AD8" w:rsidP="00C13AD8">
      <w:pPr>
        <w:spacing w:line="360" w:lineRule="auto"/>
        <w:jc w:val="both"/>
        <w:rPr>
          <w:rFonts w:ascii="Georgia" w:hAnsi="Georgia" w:cs="Arial"/>
          <w:sz w:val="28"/>
          <w:szCs w:val="24"/>
        </w:rPr>
      </w:pPr>
    </w:p>
    <w:p w:rsidR="00C13AD8" w:rsidRPr="00DB4524" w:rsidRDefault="00C13AD8" w:rsidP="00C13AD8">
      <w:pPr>
        <w:spacing w:line="360" w:lineRule="auto"/>
        <w:jc w:val="both"/>
        <w:rPr>
          <w:rFonts w:ascii="Georgia" w:hAnsi="Georgia" w:cs="Arial"/>
          <w:sz w:val="28"/>
          <w:szCs w:val="24"/>
        </w:rPr>
      </w:pPr>
      <w:r w:rsidRPr="00DB4524">
        <w:rPr>
          <w:rFonts w:ascii="Georgia" w:hAnsi="Georgia" w:cs="Arial"/>
          <w:sz w:val="28"/>
          <w:szCs w:val="24"/>
        </w:rPr>
        <w:t>Valga añadir que las declaraciones de las partes, no son propiamente prueba, ya que con ellas se busca propiciar la confesión (Diferente situación es la regulada por el CGP, que aquí no aplica -Artículo 624, modificatorio del artículo 40, Ley 153 de 1887</w:t>
      </w:r>
      <w:proofErr w:type="gramStart"/>
      <w:r w:rsidRPr="00DB4524">
        <w:rPr>
          <w:rFonts w:ascii="Georgia" w:hAnsi="Georgia" w:cs="Arial"/>
          <w:sz w:val="28"/>
          <w:szCs w:val="24"/>
        </w:rPr>
        <w:t>-)</w:t>
      </w:r>
      <w:proofErr w:type="gramEnd"/>
      <w:r w:rsidRPr="00DB4524">
        <w:rPr>
          <w:rFonts w:ascii="Georgia" w:hAnsi="Georgia" w:cs="Arial"/>
          <w:sz w:val="28"/>
          <w:szCs w:val="24"/>
        </w:rPr>
        <w:t>; puesto que</w:t>
      </w:r>
      <w:r w:rsidR="00273E5F" w:rsidRPr="00DB4524">
        <w:rPr>
          <w:rFonts w:ascii="Georgia" w:hAnsi="Georgia" w:cs="Arial"/>
          <w:sz w:val="28"/>
          <w:szCs w:val="24"/>
        </w:rPr>
        <w:t xml:space="preserve"> a</w:t>
      </w:r>
      <w:r w:rsidRPr="00DB4524">
        <w:rPr>
          <w:rFonts w:ascii="Georgia" w:hAnsi="Georgia" w:cs="Arial"/>
          <w:sz w:val="28"/>
          <w:szCs w:val="24"/>
        </w:rPr>
        <w:t xml:space="preserve"> </w:t>
      </w:r>
      <w:r w:rsidRPr="00DB4524">
        <w:rPr>
          <w:rFonts w:ascii="Georgia" w:hAnsi="Georgia" w:cs="Arial"/>
          <w:sz w:val="28"/>
          <w:szCs w:val="24"/>
          <w:lang w:val="es-ES_tradnl" w:bidi="he-IL"/>
        </w:rPr>
        <w:t xml:space="preserve">nadie le es permitido crearse su </w:t>
      </w:r>
      <w:r w:rsidRPr="00DB4524">
        <w:rPr>
          <w:rFonts w:ascii="Georgia" w:hAnsi="Georgia" w:cs="Arial"/>
          <w:sz w:val="28"/>
          <w:szCs w:val="24"/>
          <w:lang w:val="es-ES_tradnl" w:bidi="he-IL"/>
        </w:rPr>
        <w:lastRenderedPageBreak/>
        <w:t xml:space="preserve">propia prueba, tal como lo ha dicho la </w:t>
      </w:r>
      <w:r w:rsidRPr="00DB4524">
        <w:rPr>
          <w:rFonts w:ascii="Georgia" w:hAnsi="Georgia" w:cs="Arial"/>
          <w:sz w:val="28"/>
          <w:szCs w:val="24"/>
        </w:rPr>
        <w:t>doctrina jurisprudencial de la CSJ</w:t>
      </w:r>
      <w:r w:rsidRPr="00DB4524">
        <w:rPr>
          <w:rStyle w:val="Refdenotaalpie"/>
          <w:rFonts w:ascii="Georgia" w:hAnsi="Georgia"/>
          <w:sz w:val="28"/>
          <w:szCs w:val="24"/>
        </w:rPr>
        <w:footnoteReference w:id="20"/>
      </w:r>
      <w:r w:rsidRPr="00DB4524">
        <w:rPr>
          <w:rFonts w:ascii="Georgia" w:hAnsi="Georgia" w:cs="Arial"/>
          <w:sz w:val="28"/>
          <w:szCs w:val="24"/>
        </w:rPr>
        <w:t>, en tesis acogida, también, por el Alto Tribunal Constitucional</w:t>
      </w:r>
      <w:r w:rsidRPr="00DB4524">
        <w:rPr>
          <w:rStyle w:val="Refdenotaalpie"/>
          <w:rFonts w:ascii="Georgia" w:hAnsi="Georgia"/>
          <w:sz w:val="28"/>
          <w:szCs w:val="24"/>
        </w:rPr>
        <w:footnoteReference w:id="21"/>
      </w:r>
      <w:r w:rsidRPr="00DB4524">
        <w:rPr>
          <w:rFonts w:ascii="Georgia" w:hAnsi="Georgia" w:cs="Arial"/>
          <w:sz w:val="28"/>
          <w:szCs w:val="24"/>
        </w:rPr>
        <w:t xml:space="preserve">. </w:t>
      </w:r>
    </w:p>
    <w:p w:rsidR="00C13AD8" w:rsidRPr="00DB4524" w:rsidRDefault="00C13AD8" w:rsidP="00C13AD8">
      <w:pPr>
        <w:ind w:left="567" w:right="567"/>
        <w:jc w:val="both"/>
        <w:textAlignment w:val="baseline"/>
        <w:rPr>
          <w:rFonts w:ascii="Georgia" w:hAnsi="Georgia" w:cs="Arial"/>
          <w:sz w:val="28"/>
          <w:szCs w:val="22"/>
        </w:rPr>
      </w:pPr>
    </w:p>
    <w:p w:rsidR="00C13AD8" w:rsidRPr="00DB4524" w:rsidRDefault="00C13AD8" w:rsidP="00C13AD8">
      <w:pPr>
        <w:spacing w:line="360" w:lineRule="auto"/>
        <w:jc w:val="both"/>
        <w:rPr>
          <w:rFonts w:ascii="Georgia" w:hAnsi="Georgia" w:cs="Arial"/>
          <w:bCs/>
          <w:kern w:val="0"/>
          <w:sz w:val="28"/>
          <w:szCs w:val="24"/>
        </w:rPr>
      </w:pPr>
      <w:r w:rsidRPr="00DB4524">
        <w:rPr>
          <w:rFonts w:ascii="Georgia" w:hAnsi="Georgia" w:cs="Arial"/>
          <w:sz w:val="28"/>
          <w:szCs w:val="24"/>
        </w:rPr>
        <w:t xml:space="preserve">Y una mirada a los interrogatorios absueltos (Folios 11 a 15, cuaderno No.2 y 1 a 15, cuaderno No.3), en modo alguno, muestra hechos con carácter adverso a sus intereses o </w:t>
      </w:r>
      <w:r w:rsidR="00273E5F" w:rsidRPr="00DB4524">
        <w:rPr>
          <w:rFonts w:ascii="Georgia" w:hAnsi="Georgia" w:cs="Arial"/>
          <w:sz w:val="28"/>
          <w:szCs w:val="24"/>
        </w:rPr>
        <w:t>quizá</w:t>
      </w:r>
      <w:r w:rsidRPr="00DB4524">
        <w:rPr>
          <w:rFonts w:ascii="Georgia" w:hAnsi="Georgia" w:cs="Arial"/>
          <w:sz w:val="28"/>
          <w:szCs w:val="24"/>
        </w:rPr>
        <w:t xml:space="preserve"> favorecedores a la parte contraria, por lo tanto, su apreciación ninguna contribución hace a la mencionada tasación. Tampoco </w:t>
      </w:r>
      <w:r w:rsidRPr="00DB4524">
        <w:rPr>
          <w:rFonts w:ascii="Georgia" w:hAnsi="Georgia" w:cs="Arial"/>
          <w:sz w:val="28"/>
          <w:szCs w:val="22"/>
        </w:rPr>
        <w:t>son pertinentes para demostrar</w:t>
      </w:r>
      <w:r w:rsidR="00B1062A" w:rsidRPr="00DB4524">
        <w:rPr>
          <w:rFonts w:ascii="Georgia" w:hAnsi="Georgia" w:cs="Arial"/>
          <w:sz w:val="28"/>
          <w:szCs w:val="22"/>
        </w:rPr>
        <w:t xml:space="preserve">los, </w:t>
      </w:r>
      <w:r w:rsidRPr="00DB4524">
        <w:rPr>
          <w:rFonts w:ascii="Georgia" w:hAnsi="Georgia" w:cs="Arial"/>
          <w:sz w:val="28"/>
          <w:szCs w:val="22"/>
        </w:rPr>
        <w:t xml:space="preserve">los testigos </w:t>
      </w:r>
      <w:r w:rsidR="00B1062A" w:rsidRPr="00DB4524">
        <w:rPr>
          <w:rFonts w:ascii="Georgia" w:hAnsi="Georgia" w:cs="Arial"/>
          <w:sz w:val="28"/>
          <w:szCs w:val="22"/>
        </w:rPr>
        <w:t xml:space="preserve">presentados por ambas </w:t>
      </w:r>
      <w:r w:rsidRPr="00DB4524">
        <w:rPr>
          <w:rFonts w:ascii="Georgia" w:hAnsi="Georgia" w:cs="Arial"/>
          <w:sz w:val="28"/>
          <w:szCs w:val="22"/>
        </w:rPr>
        <w:t>parte</w:t>
      </w:r>
      <w:r w:rsidR="00B1062A" w:rsidRPr="00DB4524">
        <w:rPr>
          <w:rFonts w:ascii="Georgia" w:hAnsi="Georgia" w:cs="Arial"/>
          <w:sz w:val="28"/>
          <w:szCs w:val="22"/>
        </w:rPr>
        <w:t xml:space="preserve">s </w:t>
      </w:r>
      <w:r w:rsidR="00B1062A" w:rsidRPr="00DB4524">
        <w:rPr>
          <w:rFonts w:ascii="Georgia" w:hAnsi="Georgia" w:cs="Arial"/>
          <w:sz w:val="28"/>
          <w:szCs w:val="24"/>
        </w:rPr>
        <w:t>(Folios 20 a 30, cuaderno No.2 y 17 a 25, cuaderno No.3)</w:t>
      </w:r>
      <w:r w:rsidRPr="00DB4524">
        <w:rPr>
          <w:rFonts w:ascii="Georgia" w:hAnsi="Georgia" w:cs="Arial"/>
          <w:sz w:val="28"/>
          <w:szCs w:val="22"/>
        </w:rPr>
        <w:t xml:space="preserve">, puesto que sus relatos versan sobre </w:t>
      </w:r>
      <w:r w:rsidR="00B1062A" w:rsidRPr="00DB4524">
        <w:rPr>
          <w:rFonts w:ascii="Georgia" w:hAnsi="Georgia" w:cs="Arial"/>
          <w:sz w:val="28"/>
          <w:szCs w:val="22"/>
        </w:rPr>
        <w:t xml:space="preserve">el conocimiento del grupo familiar del causante, incluso </w:t>
      </w:r>
      <w:r w:rsidR="0031196D" w:rsidRPr="00DB4524">
        <w:rPr>
          <w:rFonts w:ascii="Georgia" w:hAnsi="Georgia" w:cs="Arial"/>
          <w:sz w:val="28"/>
          <w:szCs w:val="22"/>
        </w:rPr>
        <w:t xml:space="preserve">relacionados </w:t>
      </w:r>
      <w:r w:rsidR="00B1062A" w:rsidRPr="00DB4524">
        <w:rPr>
          <w:rFonts w:ascii="Georgia" w:hAnsi="Georgia" w:cs="Arial"/>
          <w:sz w:val="28"/>
          <w:szCs w:val="22"/>
        </w:rPr>
        <w:t xml:space="preserve">con la partición, </w:t>
      </w:r>
      <w:r w:rsidR="002D4033" w:rsidRPr="00DB4524">
        <w:rPr>
          <w:rFonts w:ascii="Georgia" w:hAnsi="Georgia" w:cs="Arial"/>
          <w:sz w:val="28"/>
          <w:szCs w:val="22"/>
        </w:rPr>
        <w:t>pero ajenos a</w:t>
      </w:r>
      <w:r w:rsidR="00B1062A" w:rsidRPr="00DB4524">
        <w:rPr>
          <w:rFonts w:ascii="Georgia" w:hAnsi="Georgia" w:cs="Arial"/>
          <w:sz w:val="28"/>
          <w:szCs w:val="22"/>
        </w:rPr>
        <w:t xml:space="preserve"> los frutos o mejoras</w:t>
      </w:r>
      <w:r w:rsidRPr="00DB4524">
        <w:rPr>
          <w:rFonts w:ascii="Georgia" w:hAnsi="Georgia" w:cs="Arial"/>
          <w:sz w:val="28"/>
          <w:szCs w:val="22"/>
        </w:rPr>
        <w:t>.</w:t>
      </w:r>
    </w:p>
    <w:p w:rsidR="00C13AD8" w:rsidRPr="00DB4524" w:rsidRDefault="00C13AD8" w:rsidP="00D11590">
      <w:pPr>
        <w:spacing w:line="360" w:lineRule="auto"/>
        <w:jc w:val="both"/>
        <w:rPr>
          <w:rFonts w:ascii="Georgia" w:hAnsi="Georgia" w:cs="Arial"/>
          <w:sz w:val="28"/>
          <w:szCs w:val="22"/>
        </w:rPr>
      </w:pPr>
    </w:p>
    <w:p w:rsidR="00900A06" w:rsidRPr="00DB4524" w:rsidRDefault="00900A06" w:rsidP="00900A06">
      <w:pPr>
        <w:spacing w:line="360" w:lineRule="auto"/>
        <w:jc w:val="both"/>
        <w:rPr>
          <w:rFonts w:ascii="Georgia" w:hAnsi="Georgia" w:cs="Arial"/>
          <w:sz w:val="28"/>
          <w:szCs w:val="24"/>
          <w:lang w:eastAsia="es-CO"/>
        </w:rPr>
      </w:pPr>
      <w:r w:rsidRPr="00DB4524">
        <w:rPr>
          <w:rFonts w:ascii="Georgia" w:hAnsi="Georgia" w:cs="Arial"/>
          <w:sz w:val="28"/>
          <w:szCs w:val="24"/>
        </w:rPr>
        <w:t xml:space="preserve">De esta manera, y evidenciadas las coruscantes deficiencias probatorias advertidas en el </w:t>
      </w:r>
      <w:r w:rsidRPr="00DB4524">
        <w:rPr>
          <w:rFonts w:ascii="Georgia" w:hAnsi="Georgia" w:cs="Arial"/>
          <w:i/>
          <w:sz w:val="28"/>
          <w:szCs w:val="24"/>
        </w:rPr>
        <w:t xml:space="preserve">sub lite, </w:t>
      </w:r>
      <w:r w:rsidRPr="00DB4524">
        <w:rPr>
          <w:rFonts w:ascii="Georgia" w:hAnsi="Georgia" w:cs="Arial"/>
          <w:sz w:val="28"/>
          <w:szCs w:val="24"/>
        </w:rPr>
        <w:t>acaso pudiera pensarse en emplear los poderes oficiosos para recolectar las piezas suficientes que permitan fundar con solvencia la decisión final respecto a tales tópicos, sin embargo, insoslayable fluye comprender la teleología de tales potestades judiciales, y no sobra re</w:t>
      </w:r>
      <w:r w:rsidR="003123C1" w:rsidRPr="00DB4524">
        <w:rPr>
          <w:rFonts w:ascii="Georgia" w:hAnsi="Georgia" w:cs="Arial"/>
          <w:sz w:val="28"/>
          <w:szCs w:val="24"/>
        </w:rPr>
        <w:t>calcar q</w:t>
      </w:r>
      <w:r w:rsidRPr="00DB4524">
        <w:rPr>
          <w:rFonts w:ascii="Georgia" w:hAnsi="Georgia" w:cs="Arial"/>
          <w:sz w:val="28"/>
          <w:szCs w:val="24"/>
        </w:rPr>
        <w:t>ue la decantada doctrina del órgano de cierre, constitutiva de precedente, así lo ilustra con autoridad</w:t>
      </w:r>
      <w:r w:rsidRPr="00DB4524">
        <w:rPr>
          <w:rStyle w:val="Refdenotaalpie"/>
          <w:rFonts w:ascii="Georgia" w:hAnsi="Georgia"/>
          <w:sz w:val="28"/>
          <w:szCs w:val="24"/>
        </w:rPr>
        <w:footnoteReference w:id="22"/>
      </w:r>
      <w:r w:rsidRPr="00DB4524">
        <w:rPr>
          <w:rFonts w:ascii="Georgia" w:hAnsi="Georgia" w:cs="Arial"/>
          <w:sz w:val="28"/>
          <w:szCs w:val="24"/>
        </w:rPr>
        <w:t xml:space="preserve">: </w:t>
      </w:r>
      <w:r w:rsidRPr="00DB4524">
        <w:rPr>
          <w:rFonts w:ascii="Georgia" w:hAnsi="Georgia" w:cs="Arial"/>
          <w:i/>
          <w:sz w:val="24"/>
          <w:szCs w:val="24"/>
        </w:rPr>
        <w:t>“</w:t>
      </w:r>
      <w:r w:rsidRPr="00DB4524">
        <w:rPr>
          <w:rFonts w:ascii="Georgia" w:hAnsi="Georgia" w:cs="Arial"/>
          <w:i/>
          <w:sz w:val="24"/>
          <w:szCs w:val="24"/>
          <w:lang w:eastAsia="es-CO"/>
        </w:rPr>
        <w:t xml:space="preserve">En su ordenación los falladores deben observar, en lo que al caso de esta especie interesa, que la adopción de la misma no sea un mecanismo para combatir o encubrir la potestad de la parte en asumir su carga probatoria, es decir, </w:t>
      </w:r>
      <w:r w:rsidRPr="00DB4524">
        <w:rPr>
          <w:rFonts w:ascii="Georgia" w:hAnsi="Georgia" w:cs="Arial"/>
          <w:i/>
          <w:smallCaps/>
          <w:sz w:val="24"/>
          <w:szCs w:val="24"/>
          <w:lang w:eastAsia="es-CO"/>
        </w:rPr>
        <w:t>que no se erija como la forma de alentar la inercia o descuido del interesado</w:t>
      </w:r>
      <w:r w:rsidRPr="00DB4524">
        <w:rPr>
          <w:rFonts w:ascii="Georgia" w:hAnsi="Georgia" w:cs="Arial"/>
          <w:i/>
          <w:sz w:val="24"/>
          <w:szCs w:val="24"/>
          <w:lang w:eastAsia="es-CO"/>
        </w:rPr>
        <w:t>.”</w:t>
      </w:r>
      <w:r w:rsidR="0059411C" w:rsidRPr="00DB4524">
        <w:rPr>
          <w:rFonts w:ascii="Georgia" w:hAnsi="Georgia" w:cs="Arial"/>
          <w:i/>
          <w:sz w:val="24"/>
          <w:szCs w:val="24"/>
          <w:lang w:eastAsia="es-CO"/>
        </w:rPr>
        <w:t xml:space="preserve"> </w:t>
      </w:r>
      <w:r w:rsidR="0059411C" w:rsidRPr="00DB4524">
        <w:rPr>
          <w:rFonts w:ascii="Georgia" w:hAnsi="Georgia" w:cs="Arial"/>
          <w:sz w:val="28"/>
          <w:szCs w:val="24"/>
          <w:lang w:eastAsia="es-CO"/>
        </w:rPr>
        <w:t>Versalitas extra textuales</w:t>
      </w:r>
      <w:r w:rsidRPr="00DB4524">
        <w:rPr>
          <w:rFonts w:ascii="Georgia" w:hAnsi="Georgia" w:cs="Arial"/>
          <w:i/>
          <w:sz w:val="28"/>
          <w:szCs w:val="24"/>
          <w:lang w:eastAsia="es-CO"/>
        </w:rPr>
        <w:t>.</w:t>
      </w:r>
    </w:p>
    <w:p w:rsidR="00900A06" w:rsidRPr="00DB4524" w:rsidRDefault="00900A06" w:rsidP="00900A06">
      <w:pPr>
        <w:spacing w:line="360" w:lineRule="auto"/>
        <w:jc w:val="both"/>
        <w:rPr>
          <w:rFonts w:ascii="Georgia" w:hAnsi="Georgia" w:cs="Arial"/>
          <w:sz w:val="28"/>
          <w:lang w:eastAsia="es-CO"/>
        </w:rPr>
      </w:pPr>
    </w:p>
    <w:p w:rsidR="00900A06" w:rsidRPr="00DB4524" w:rsidRDefault="00900A06" w:rsidP="00900A06">
      <w:pPr>
        <w:spacing w:line="360" w:lineRule="auto"/>
        <w:jc w:val="both"/>
        <w:rPr>
          <w:rFonts w:ascii="Georgia" w:hAnsi="Georgia" w:cs="Arial"/>
          <w:sz w:val="28"/>
          <w:szCs w:val="24"/>
        </w:rPr>
      </w:pPr>
      <w:r w:rsidRPr="00DB4524">
        <w:rPr>
          <w:rFonts w:ascii="Georgia" w:hAnsi="Georgia" w:cs="Arial"/>
          <w:sz w:val="28"/>
          <w:szCs w:val="24"/>
        </w:rPr>
        <w:t xml:space="preserve">Nótese que el ejercicio de esos deberes probatorios no entraña suplir la desidia de las partes en su quehacer particular, se trata de, ante el avistamiento de la eficacia de un medio pretermitido, procurar su incorporación para despejar la incertidumbre. </w:t>
      </w:r>
    </w:p>
    <w:p w:rsidR="00B1062A" w:rsidRPr="00DB4524" w:rsidRDefault="00B1062A" w:rsidP="00D11590">
      <w:pPr>
        <w:spacing w:line="360" w:lineRule="auto"/>
        <w:jc w:val="both"/>
        <w:rPr>
          <w:rFonts w:ascii="Georgia" w:hAnsi="Georgia" w:cs="Arial"/>
          <w:sz w:val="28"/>
          <w:szCs w:val="24"/>
        </w:rPr>
      </w:pPr>
    </w:p>
    <w:p w:rsidR="007307A1" w:rsidRPr="00DB4524" w:rsidRDefault="00B1062A" w:rsidP="00D11590">
      <w:pPr>
        <w:spacing w:line="360" w:lineRule="auto"/>
        <w:jc w:val="both"/>
        <w:rPr>
          <w:rFonts w:ascii="Georgia" w:hAnsi="Georgia" w:cs="Arial"/>
          <w:sz w:val="28"/>
          <w:szCs w:val="24"/>
        </w:rPr>
      </w:pPr>
      <w:r w:rsidRPr="00DB4524">
        <w:rPr>
          <w:rFonts w:ascii="Georgia" w:hAnsi="Georgia" w:cs="Arial"/>
          <w:sz w:val="28"/>
          <w:szCs w:val="24"/>
        </w:rPr>
        <w:t xml:space="preserve">Corolario de lo anterior, </w:t>
      </w:r>
      <w:r w:rsidR="0099674F" w:rsidRPr="00DB4524">
        <w:rPr>
          <w:rFonts w:ascii="Georgia" w:hAnsi="Georgia" w:cs="Arial"/>
          <w:sz w:val="28"/>
          <w:szCs w:val="24"/>
        </w:rPr>
        <w:t xml:space="preserve"> </w:t>
      </w:r>
      <w:r w:rsidRPr="00DB4524">
        <w:rPr>
          <w:rFonts w:ascii="Georgia" w:hAnsi="Georgia" w:cs="Arial"/>
          <w:sz w:val="28"/>
          <w:szCs w:val="24"/>
        </w:rPr>
        <w:t xml:space="preserve">se confirmará parcialmente la sentencia de primera </w:t>
      </w:r>
      <w:r w:rsidRPr="00DB4524">
        <w:rPr>
          <w:rFonts w:ascii="Georgia" w:hAnsi="Georgia" w:cs="Arial"/>
          <w:sz w:val="28"/>
          <w:szCs w:val="24"/>
        </w:rPr>
        <w:lastRenderedPageBreak/>
        <w:t>instancia, pues insuficientes resultan los alegatos de la recurrente, como para derrumbar la anulación, empero</w:t>
      </w:r>
      <w:r w:rsidR="00331E6B" w:rsidRPr="00DB4524">
        <w:rPr>
          <w:rFonts w:ascii="Georgia" w:hAnsi="Georgia" w:cs="Arial"/>
          <w:sz w:val="28"/>
          <w:szCs w:val="24"/>
        </w:rPr>
        <w:t>,</w:t>
      </w:r>
      <w:r w:rsidRPr="00DB4524">
        <w:rPr>
          <w:rFonts w:ascii="Georgia" w:hAnsi="Georgia" w:cs="Arial"/>
          <w:sz w:val="28"/>
          <w:szCs w:val="24"/>
        </w:rPr>
        <w:t xml:space="preserve"> triunfa en lo relativo a la restitución de los bienes por ambas partes</w:t>
      </w:r>
      <w:r w:rsidR="001522A2" w:rsidRPr="00DB4524">
        <w:rPr>
          <w:rFonts w:ascii="Georgia" w:hAnsi="Georgia" w:cs="Arial"/>
          <w:sz w:val="28"/>
          <w:szCs w:val="24"/>
        </w:rPr>
        <w:t xml:space="preserve">, sin </w:t>
      </w:r>
      <w:r w:rsidR="00331E6B" w:rsidRPr="00DB4524">
        <w:rPr>
          <w:rFonts w:ascii="Georgia" w:hAnsi="Georgia" w:cs="Arial"/>
          <w:sz w:val="28"/>
          <w:szCs w:val="24"/>
        </w:rPr>
        <w:t xml:space="preserve">que haya </w:t>
      </w:r>
      <w:r w:rsidR="001522A2" w:rsidRPr="00DB4524">
        <w:rPr>
          <w:rFonts w:ascii="Georgia" w:hAnsi="Georgia" w:cs="Arial"/>
          <w:sz w:val="28"/>
          <w:szCs w:val="24"/>
        </w:rPr>
        <w:t xml:space="preserve">lugar a reconocer las citadas </w:t>
      </w:r>
      <w:r w:rsidRPr="00DB4524">
        <w:rPr>
          <w:rFonts w:ascii="Georgia" w:hAnsi="Georgia" w:cs="Arial"/>
          <w:sz w:val="28"/>
          <w:szCs w:val="24"/>
        </w:rPr>
        <w:t xml:space="preserve">prestaciones mutuas adicionales. </w:t>
      </w:r>
    </w:p>
    <w:p w:rsidR="00B1062A" w:rsidRPr="00DB4524" w:rsidRDefault="00B1062A" w:rsidP="00D11590">
      <w:pPr>
        <w:spacing w:line="360" w:lineRule="auto"/>
        <w:jc w:val="both"/>
        <w:rPr>
          <w:rFonts w:ascii="Georgia" w:hAnsi="Georgia" w:cs="Arial"/>
          <w:sz w:val="28"/>
          <w:szCs w:val="24"/>
        </w:rPr>
      </w:pPr>
    </w:p>
    <w:p w:rsidR="001240CF" w:rsidRPr="00DB4524" w:rsidRDefault="001240CF" w:rsidP="001240CF">
      <w:pPr>
        <w:pStyle w:val="Prrafodelista"/>
        <w:numPr>
          <w:ilvl w:val="0"/>
          <w:numId w:val="35"/>
        </w:numPr>
        <w:spacing w:line="360" w:lineRule="auto"/>
        <w:jc w:val="both"/>
        <w:rPr>
          <w:rFonts w:ascii="Georgia" w:hAnsi="Georgia" w:cs="Arial"/>
          <w:smallCaps/>
          <w:sz w:val="28"/>
          <w:szCs w:val="26"/>
        </w:rPr>
      </w:pPr>
      <w:r w:rsidRPr="00DB4524">
        <w:rPr>
          <w:rFonts w:ascii="Georgia" w:hAnsi="Georgia" w:cs="Arial"/>
          <w:smallCaps/>
          <w:sz w:val="28"/>
          <w:szCs w:val="26"/>
        </w:rPr>
        <w:t>Las decisiones finales</w:t>
      </w:r>
    </w:p>
    <w:p w:rsidR="00B06284" w:rsidRPr="00DB4524" w:rsidRDefault="00B06284" w:rsidP="001240CF">
      <w:pPr>
        <w:spacing w:line="360" w:lineRule="auto"/>
        <w:jc w:val="both"/>
        <w:rPr>
          <w:rFonts w:ascii="Georgia" w:hAnsi="Georgia"/>
          <w:sz w:val="28"/>
          <w:szCs w:val="24"/>
          <w:lang w:val="es-CO"/>
        </w:rPr>
      </w:pPr>
    </w:p>
    <w:p w:rsidR="008D34C0" w:rsidRPr="00DB4524" w:rsidRDefault="008D34C0" w:rsidP="008D34C0">
      <w:pPr>
        <w:spacing w:line="360" w:lineRule="auto"/>
        <w:jc w:val="both"/>
        <w:rPr>
          <w:rFonts w:ascii="Georgia" w:hAnsi="Georgia" w:cs="Arial"/>
          <w:sz w:val="28"/>
          <w:szCs w:val="24"/>
          <w:lang w:val="es-CO"/>
        </w:rPr>
      </w:pPr>
      <w:r w:rsidRPr="00DB4524">
        <w:rPr>
          <w:rFonts w:ascii="Georgia" w:hAnsi="Georgia"/>
          <w:sz w:val="28"/>
          <w:szCs w:val="24"/>
          <w:lang w:val="es-CO"/>
        </w:rPr>
        <w:t xml:space="preserve">Las premisas jurídicas ya enunciadas sirven para desechar </w:t>
      </w:r>
      <w:r w:rsidR="00B1062A" w:rsidRPr="00DB4524">
        <w:rPr>
          <w:rFonts w:ascii="Georgia" w:hAnsi="Georgia"/>
          <w:sz w:val="28"/>
          <w:szCs w:val="24"/>
          <w:lang w:val="es-CO"/>
        </w:rPr>
        <w:t xml:space="preserve">parcialmente </w:t>
      </w:r>
      <w:r w:rsidRPr="00DB4524">
        <w:rPr>
          <w:rFonts w:ascii="Georgia" w:hAnsi="Georgia"/>
          <w:sz w:val="28"/>
          <w:szCs w:val="24"/>
          <w:lang w:val="es-CO"/>
        </w:rPr>
        <w:t>la apelación</w:t>
      </w:r>
      <w:r w:rsidR="00B137B1" w:rsidRPr="00DB4524">
        <w:rPr>
          <w:rFonts w:ascii="Georgia" w:hAnsi="Georgia"/>
          <w:sz w:val="28"/>
          <w:szCs w:val="24"/>
          <w:lang w:val="es-CO"/>
        </w:rPr>
        <w:t xml:space="preserve">, </w:t>
      </w:r>
      <w:r w:rsidRPr="00DB4524">
        <w:rPr>
          <w:rFonts w:ascii="Georgia" w:hAnsi="Georgia"/>
          <w:sz w:val="28"/>
          <w:szCs w:val="24"/>
          <w:lang w:val="es-CO"/>
        </w:rPr>
        <w:t xml:space="preserve">confirmar la </w:t>
      </w:r>
      <w:r w:rsidR="00B137B1" w:rsidRPr="00DB4524">
        <w:rPr>
          <w:rFonts w:ascii="Georgia" w:hAnsi="Georgia"/>
          <w:sz w:val="28"/>
          <w:szCs w:val="24"/>
          <w:lang w:val="es-CO"/>
        </w:rPr>
        <w:t xml:space="preserve">anulación, modificar lo referente a la devolución de los bienes a la masa </w:t>
      </w:r>
      <w:proofErr w:type="spellStart"/>
      <w:r w:rsidR="00B137B1" w:rsidRPr="00DB4524">
        <w:rPr>
          <w:rFonts w:ascii="Georgia" w:hAnsi="Georgia"/>
          <w:sz w:val="28"/>
          <w:szCs w:val="24"/>
          <w:lang w:val="es-CO"/>
        </w:rPr>
        <w:t>herencial</w:t>
      </w:r>
      <w:proofErr w:type="spellEnd"/>
      <w:r w:rsidR="00B137B1" w:rsidRPr="00DB4524">
        <w:rPr>
          <w:rFonts w:ascii="Georgia" w:hAnsi="Georgia"/>
          <w:sz w:val="28"/>
          <w:szCs w:val="24"/>
          <w:lang w:val="es-CO"/>
        </w:rPr>
        <w:t xml:space="preserve"> y adicionar para negar frutos y mejoras</w:t>
      </w:r>
      <w:r w:rsidRPr="00DB4524">
        <w:rPr>
          <w:rFonts w:ascii="Georgia" w:hAnsi="Georgia"/>
          <w:sz w:val="28"/>
          <w:szCs w:val="24"/>
          <w:lang w:val="es-CO"/>
        </w:rPr>
        <w:t xml:space="preserve">. </w:t>
      </w:r>
      <w:r w:rsidR="00B137B1" w:rsidRPr="00DB4524">
        <w:rPr>
          <w:rFonts w:ascii="Georgia" w:hAnsi="Georgia"/>
          <w:sz w:val="28"/>
          <w:szCs w:val="24"/>
          <w:lang w:val="es-CO"/>
        </w:rPr>
        <w:t xml:space="preserve">No se impondrá </w:t>
      </w:r>
      <w:r w:rsidR="00B137B1" w:rsidRPr="00DB4524">
        <w:rPr>
          <w:rFonts w:ascii="Georgia" w:hAnsi="Georgia" w:cs="Arial"/>
          <w:sz w:val="28"/>
          <w:szCs w:val="24"/>
          <w:lang w:val="es-CO"/>
        </w:rPr>
        <w:t>condena e</w:t>
      </w:r>
      <w:r w:rsidR="00273E5F" w:rsidRPr="00DB4524">
        <w:rPr>
          <w:rFonts w:ascii="Georgia" w:hAnsi="Georgia" w:cs="Arial"/>
          <w:sz w:val="28"/>
          <w:szCs w:val="24"/>
          <w:lang w:val="es-CO"/>
        </w:rPr>
        <w:t xml:space="preserve">n costas en esta instancia, porque hay </w:t>
      </w:r>
      <w:r w:rsidR="00B137B1" w:rsidRPr="00DB4524">
        <w:rPr>
          <w:rFonts w:ascii="Georgia" w:hAnsi="Georgia" w:cs="Arial"/>
          <w:sz w:val="28"/>
          <w:szCs w:val="24"/>
          <w:lang w:val="es-CO"/>
        </w:rPr>
        <w:t>confirma</w:t>
      </w:r>
      <w:r w:rsidR="00273E5F" w:rsidRPr="00DB4524">
        <w:rPr>
          <w:rFonts w:ascii="Georgia" w:hAnsi="Georgia" w:cs="Arial"/>
          <w:sz w:val="28"/>
          <w:szCs w:val="24"/>
          <w:lang w:val="es-CO"/>
        </w:rPr>
        <w:t xml:space="preserve">ción parcial del </w:t>
      </w:r>
      <w:r w:rsidR="00B137B1" w:rsidRPr="00DB4524">
        <w:rPr>
          <w:rFonts w:ascii="Georgia" w:hAnsi="Georgia" w:cs="Arial"/>
          <w:sz w:val="28"/>
          <w:szCs w:val="24"/>
          <w:lang w:val="es-CO"/>
        </w:rPr>
        <w:t>(Artículo 365-3º, CGP).</w:t>
      </w:r>
    </w:p>
    <w:p w:rsidR="008D34C0" w:rsidRPr="00DB4524" w:rsidRDefault="008D34C0" w:rsidP="008D34C0">
      <w:pPr>
        <w:spacing w:line="360" w:lineRule="auto"/>
        <w:jc w:val="both"/>
        <w:rPr>
          <w:rFonts w:ascii="Georgia" w:hAnsi="Georgia" w:cs="Arial"/>
          <w:sz w:val="28"/>
          <w:szCs w:val="24"/>
          <w:lang w:val="es-CO"/>
        </w:rPr>
      </w:pPr>
    </w:p>
    <w:p w:rsidR="008D34C0" w:rsidRPr="00DB4524" w:rsidRDefault="008D34C0" w:rsidP="008D34C0">
      <w:pPr>
        <w:spacing w:line="360" w:lineRule="auto"/>
        <w:jc w:val="both"/>
        <w:rPr>
          <w:rFonts w:ascii="Georgia" w:hAnsi="Georgia" w:cs="Arial"/>
          <w:sz w:val="28"/>
          <w:szCs w:val="24"/>
          <w:lang w:val="es-CO"/>
        </w:rPr>
      </w:pPr>
      <w:r w:rsidRPr="00DB4524">
        <w:rPr>
          <w:rFonts w:ascii="Georgia" w:hAnsi="Georgia" w:cs="Arial"/>
          <w:sz w:val="28"/>
          <w:szCs w:val="24"/>
          <w:lang w:val="es-CO"/>
        </w:rPr>
        <w:t xml:space="preserve">En mérito de lo expuesto, el </w:t>
      </w:r>
      <w:r w:rsidRPr="00DB4524">
        <w:rPr>
          <w:rFonts w:ascii="Georgia" w:hAnsi="Georgia" w:cs="Arial"/>
          <w:bCs/>
          <w:smallCaps/>
          <w:sz w:val="28"/>
          <w:szCs w:val="24"/>
          <w:lang w:val="es-CO"/>
        </w:rPr>
        <w:t>Tribunal Superior del Distrito Judicial de Pereira, Sala de Decisión Civil - Familia</w:t>
      </w:r>
      <w:r w:rsidRPr="00DB4524">
        <w:rPr>
          <w:rFonts w:ascii="Georgia" w:hAnsi="Georgia" w:cs="Arial"/>
          <w:sz w:val="28"/>
          <w:szCs w:val="24"/>
          <w:lang w:val="es-CO"/>
        </w:rPr>
        <w:t>, administrando Justicia, en nombre de la República</w:t>
      </w:r>
      <w:r w:rsidR="00965A50" w:rsidRPr="00DB4524">
        <w:rPr>
          <w:rFonts w:ascii="Georgia" w:hAnsi="Georgia" w:cs="Arial"/>
          <w:sz w:val="28"/>
          <w:szCs w:val="24"/>
          <w:lang w:val="es-CO"/>
        </w:rPr>
        <w:t xml:space="preserve"> de Colombia</w:t>
      </w:r>
      <w:r w:rsidRPr="00DB4524">
        <w:rPr>
          <w:rFonts w:ascii="Georgia" w:hAnsi="Georgia" w:cs="Arial"/>
          <w:sz w:val="28"/>
          <w:szCs w:val="24"/>
          <w:lang w:val="es-CO"/>
        </w:rPr>
        <w:t xml:space="preserve"> y por autoridad de la Ley,</w:t>
      </w:r>
    </w:p>
    <w:p w:rsidR="00273E5F" w:rsidRPr="00DB4524" w:rsidRDefault="00273E5F" w:rsidP="008D34C0">
      <w:pPr>
        <w:spacing w:line="360" w:lineRule="auto"/>
        <w:jc w:val="center"/>
        <w:rPr>
          <w:rFonts w:ascii="Georgia" w:hAnsi="Georgia" w:cs="Arial"/>
          <w:sz w:val="24"/>
          <w:szCs w:val="24"/>
          <w:lang w:val="es-CO"/>
        </w:rPr>
      </w:pPr>
    </w:p>
    <w:p w:rsidR="008D34C0" w:rsidRPr="00DB4524" w:rsidRDefault="008D34C0" w:rsidP="008D34C0">
      <w:pPr>
        <w:spacing w:line="360" w:lineRule="auto"/>
        <w:jc w:val="center"/>
        <w:rPr>
          <w:rFonts w:ascii="Georgia" w:hAnsi="Georgia" w:cs="Arial"/>
          <w:sz w:val="28"/>
          <w:szCs w:val="24"/>
          <w:lang w:val="es-CO"/>
        </w:rPr>
      </w:pPr>
      <w:r w:rsidRPr="00DB4524">
        <w:rPr>
          <w:rFonts w:ascii="Georgia" w:hAnsi="Georgia" w:cs="Arial"/>
          <w:sz w:val="32"/>
          <w:szCs w:val="24"/>
          <w:lang w:val="es-CO"/>
        </w:rPr>
        <w:t>F</w:t>
      </w:r>
      <w:r w:rsidRPr="00DB4524">
        <w:rPr>
          <w:rFonts w:ascii="Georgia" w:hAnsi="Georgia" w:cs="Arial"/>
          <w:sz w:val="28"/>
          <w:szCs w:val="24"/>
          <w:lang w:val="es-CO"/>
        </w:rPr>
        <w:t xml:space="preserve"> </w:t>
      </w:r>
      <w:r w:rsidRPr="00DB4524">
        <w:rPr>
          <w:rFonts w:ascii="Georgia" w:hAnsi="Georgia" w:cs="Arial"/>
          <w:sz w:val="24"/>
          <w:szCs w:val="24"/>
          <w:lang w:val="es-CO"/>
        </w:rPr>
        <w:t xml:space="preserve">A L </w:t>
      </w:r>
      <w:proofErr w:type="spellStart"/>
      <w:r w:rsidRPr="00DB4524">
        <w:rPr>
          <w:rFonts w:ascii="Georgia" w:hAnsi="Georgia" w:cs="Arial"/>
          <w:sz w:val="24"/>
          <w:szCs w:val="24"/>
          <w:lang w:val="es-CO"/>
        </w:rPr>
        <w:t>L</w:t>
      </w:r>
      <w:proofErr w:type="spellEnd"/>
      <w:r w:rsidRPr="00DB4524">
        <w:rPr>
          <w:rFonts w:ascii="Georgia" w:hAnsi="Georgia" w:cs="Arial"/>
          <w:sz w:val="24"/>
          <w:szCs w:val="24"/>
          <w:lang w:val="es-CO"/>
        </w:rPr>
        <w:t xml:space="preserve"> A</w:t>
      </w:r>
      <w:r w:rsidRPr="00DB4524">
        <w:rPr>
          <w:rFonts w:ascii="Georgia" w:hAnsi="Georgia" w:cs="Arial"/>
          <w:sz w:val="28"/>
          <w:szCs w:val="24"/>
          <w:lang w:val="es-CO"/>
        </w:rPr>
        <w:t>,</w:t>
      </w:r>
    </w:p>
    <w:p w:rsidR="007307A1" w:rsidRPr="00DB4524" w:rsidRDefault="008D34C0" w:rsidP="00AF05A0">
      <w:pPr>
        <w:widowControl/>
        <w:numPr>
          <w:ilvl w:val="0"/>
          <w:numId w:val="4"/>
        </w:numPr>
        <w:overflowPunct/>
        <w:autoSpaceDE/>
        <w:autoSpaceDN/>
        <w:adjustRightInd/>
        <w:spacing w:line="360" w:lineRule="auto"/>
        <w:jc w:val="both"/>
        <w:rPr>
          <w:rFonts w:ascii="Georgia" w:hAnsi="Georgia" w:cs="Arial"/>
          <w:sz w:val="28"/>
          <w:szCs w:val="24"/>
          <w:lang w:val="es-CO"/>
        </w:rPr>
      </w:pPr>
      <w:r w:rsidRPr="00DB4524">
        <w:rPr>
          <w:rFonts w:ascii="Georgia" w:hAnsi="Georgia" w:cs="Arial"/>
          <w:sz w:val="28"/>
          <w:szCs w:val="24"/>
          <w:lang w:val="es-CO"/>
        </w:rPr>
        <w:t xml:space="preserve">CONFIRMAR el fallo fechado el día </w:t>
      </w:r>
      <w:r w:rsidR="00B137B1" w:rsidRPr="00DB4524">
        <w:rPr>
          <w:rFonts w:ascii="Georgia" w:hAnsi="Georgia" w:cs="Arial"/>
          <w:sz w:val="28"/>
          <w:szCs w:val="24"/>
          <w:lang w:val="es-CO"/>
        </w:rPr>
        <w:t>08</w:t>
      </w:r>
      <w:r w:rsidR="00A36796" w:rsidRPr="00DB4524">
        <w:rPr>
          <w:rFonts w:ascii="Georgia" w:hAnsi="Georgia" w:cs="Arial"/>
          <w:sz w:val="28"/>
          <w:szCs w:val="24"/>
          <w:lang w:val="es-CO"/>
        </w:rPr>
        <w:t>-0</w:t>
      </w:r>
      <w:r w:rsidR="00B137B1" w:rsidRPr="00DB4524">
        <w:rPr>
          <w:rFonts w:ascii="Georgia" w:hAnsi="Georgia" w:cs="Arial"/>
          <w:sz w:val="28"/>
          <w:szCs w:val="24"/>
          <w:lang w:val="es-CO"/>
        </w:rPr>
        <w:t>3</w:t>
      </w:r>
      <w:r w:rsidRPr="00DB4524">
        <w:rPr>
          <w:rFonts w:ascii="Georgia" w:hAnsi="Georgia" w:cs="Arial"/>
          <w:sz w:val="28"/>
          <w:szCs w:val="24"/>
          <w:lang w:val="es-CO"/>
        </w:rPr>
        <w:t>-201</w:t>
      </w:r>
      <w:r w:rsidR="00A36796" w:rsidRPr="00DB4524">
        <w:rPr>
          <w:rFonts w:ascii="Georgia" w:hAnsi="Georgia" w:cs="Arial"/>
          <w:sz w:val="28"/>
          <w:szCs w:val="24"/>
          <w:lang w:val="es-CO"/>
        </w:rPr>
        <w:t>7</w:t>
      </w:r>
      <w:r w:rsidRPr="00DB4524">
        <w:rPr>
          <w:rFonts w:ascii="Georgia" w:hAnsi="Georgia" w:cs="Arial"/>
          <w:sz w:val="28"/>
          <w:szCs w:val="24"/>
          <w:lang w:val="es-CO"/>
        </w:rPr>
        <w:t xml:space="preserve"> del Juzgado </w:t>
      </w:r>
      <w:r w:rsidR="00B137B1" w:rsidRPr="00DB4524">
        <w:rPr>
          <w:rFonts w:ascii="Georgia" w:hAnsi="Georgia" w:cs="Arial"/>
          <w:sz w:val="28"/>
          <w:szCs w:val="24"/>
          <w:lang w:val="es-CO"/>
        </w:rPr>
        <w:t>Cuarto de Familia de Pereira</w:t>
      </w:r>
      <w:r w:rsidRPr="00DB4524">
        <w:rPr>
          <w:rFonts w:ascii="Georgia" w:hAnsi="Georgia" w:cs="Arial"/>
          <w:sz w:val="28"/>
          <w:szCs w:val="24"/>
          <w:lang w:val="es-CO"/>
        </w:rPr>
        <w:t>, R.</w:t>
      </w:r>
      <w:r w:rsidR="00B137B1" w:rsidRPr="00DB4524">
        <w:rPr>
          <w:rFonts w:ascii="Georgia" w:hAnsi="Georgia" w:cs="Arial"/>
          <w:sz w:val="28"/>
          <w:szCs w:val="24"/>
          <w:lang w:val="es-CO"/>
        </w:rPr>
        <w:t xml:space="preserve">, con excepción del numeral 3º, que se </w:t>
      </w:r>
      <w:r w:rsidR="00F360C9" w:rsidRPr="00DB4524">
        <w:rPr>
          <w:rFonts w:ascii="Georgia" w:hAnsi="Georgia" w:cs="Arial"/>
          <w:sz w:val="28"/>
          <w:szCs w:val="24"/>
          <w:lang w:val="es-CO"/>
        </w:rPr>
        <w:t>MODIFICA</w:t>
      </w:r>
      <w:r w:rsidR="007307A1" w:rsidRPr="00DB4524">
        <w:rPr>
          <w:rFonts w:ascii="Georgia" w:hAnsi="Georgia" w:cs="Arial"/>
          <w:sz w:val="28"/>
          <w:szCs w:val="24"/>
          <w:lang w:val="es-CO"/>
        </w:rPr>
        <w:t xml:space="preserve">, puesto que </w:t>
      </w:r>
      <w:r w:rsidR="00B137B1" w:rsidRPr="00DB4524">
        <w:rPr>
          <w:rFonts w:ascii="Georgia" w:hAnsi="Georgia" w:cs="Arial"/>
          <w:sz w:val="28"/>
          <w:szCs w:val="24"/>
          <w:lang w:val="es-CO"/>
        </w:rPr>
        <w:t xml:space="preserve">ambas partes deberán devolver los bienes a la masa </w:t>
      </w:r>
      <w:proofErr w:type="spellStart"/>
      <w:r w:rsidR="00B137B1" w:rsidRPr="00DB4524">
        <w:rPr>
          <w:rFonts w:ascii="Georgia" w:hAnsi="Georgia" w:cs="Arial"/>
          <w:sz w:val="28"/>
          <w:szCs w:val="24"/>
          <w:lang w:val="es-CO"/>
        </w:rPr>
        <w:t>herencial</w:t>
      </w:r>
      <w:proofErr w:type="spellEnd"/>
      <w:r w:rsidR="007307A1" w:rsidRPr="00DB4524">
        <w:rPr>
          <w:rFonts w:ascii="Georgia" w:hAnsi="Georgia" w:cs="Arial"/>
          <w:sz w:val="28"/>
          <w:szCs w:val="24"/>
          <w:lang w:val="es-CO"/>
        </w:rPr>
        <w:t>.</w:t>
      </w:r>
    </w:p>
    <w:p w:rsidR="00B137B1" w:rsidRPr="00DB4524" w:rsidRDefault="00B137B1" w:rsidP="00B137B1">
      <w:pPr>
        <w:widowControl/>
        <w:overflowPunct/>
        <w:autoSpaceDE/>
        <w:autoSpaceDN/>
        <w:adjustRightInd/>
        <w:spacing w:line="360" w:lineRule="auto"/>
        <w:ind w:left="360"/>
        <w:jc w:val="both"/>
        <w:rPr>
          <w:rFonts w:ascii="Georgia" w:hAnsi="Georgia" w:cs="Arial"/>
          <w:sz w:val="24"/>
          <w:szCs w:val="24"/>
          <w:lang w:val="es-CO"/>
        </w:rPr>
      </w:pPr>
    </w:p>
    <w:p w:rsidR="00B137B1" w:rsidRPr="00DB4524" w:rsidRDefault="00B137B1" w:rsidP="00AF05A0">
      <w:pPr>
        <w:widowControl/>
        <w:numPr>
          <w:ilvl w:val="0"/>
          <w:numId w:val="4"/>
        </w:numPr>
        <w:overflowPunct/>
        <w:autoSpaceDE/>
        <w:autoSpaceDN/>
        <w:adjustRightInd/>
        <w:spacing w:line="360" w:lineRule="auto"/>
        <w:jc w:val="both"/>
        <w:rPr>
          <w:rFonts w:ascii="Georgia" w:hAnsi="Georgia" w:cs="Arial"/>
          <w:sz w:val="28"/>
          <w:szCs w:val="24"/>
          <w:lang w:val="es-CO"/>
        </w:rPr>
      </w:pPr>
      <w:r w:rsidRPr="00DB4524">
        <w:rPr>
          <w:rFonts w:ascii="Georgia" w:hAnsi="Georgia" w:cs="Arial"/>
          <w:sz w:val="28"/>
          <w:szCs w:val="24"/>
          <w:lang w:val="es-CO"/>
        </w:rPr>
        <w:t xml:space="preserve">ABSTENERSE de reconocer frutos y mejoras, por las razones expuestas en la parte motiva. </w:t>
      </w:r>
    </w:p>
    <w:p w:rsidR="008D34C0" w:rsidRPr="00DB4524" w:rsidRDefault="008D34C0" w:rsidP="00273E5F">
      <w:pPr>
        <w:widowControl/>
        <w:overflowPunct/>
        <w:autoSpaceDE/>
        <w:autoSpaceDN/>
        <w:adjustRightInd/>
        <w:spacing w:line="360" w:lineRule="auto"/>
        <w:ind w:left="360"/>
        <w:jc w:val="both"/>
        <w:rPr>
          <w:rFonts w:ascii="Georgia" w:hAnsi="Georgia" w:cs="Arial"/>
          <w:sz w:val="24"/>
          <w:szCs w:val="24"/>
          <w:lang w:val="es-CO"/>
        </w:rPr>
      </w:pPr>
    </w:p>
    <w:p w:rsidR="00B137B1" w:rsidRPr="00DB4524" w:rsidRDefault="00B137B1" w:rsidP="00B137B1">
      <w:pPr>
        <w:widowControl/>
        <w:numPr>
          <w:ilvl w:val="0"/>
          <w:numId w:val="4"/>
        </w:numPr>
        <w:overflowPunct/>
        <w:adjustRightInd/>
        <w:spacing w:line="360" w:lineRule="auto"/>
        <w:jc w:val="both"/>
        <w:rPr>
          <w:rFonts w:ascii="Georgia" w:hAnsi="Georgia" w:cs="Arial"/>
          <w:sz w:val="28"/>
          <w:szCs w:val="24"/>
          <w:lang w:val="es-CO"/>
        </w:rPr>
      </w:pPr>
      <w:r w:rsidRPr="00DB4524">
        <w:rPr>
          <w:rFonts w:ascii="Georgia" w:hAnsi="Georgia" w:cs="Arial"/>
          <w:sz w:val="28"/>
          <w:szCs w:val="24"/>
          <w:lang w:val="es-CO"/>
        </w:rPr>
        <w:t>NO CONDENAR en costas en esta instancia.</w:t>
      </w:r>
    </w:p>
    <w:p w:rsidR="00A36796" w:rsidRPr="00DB4524" w:rsidRDefault="00A36796" w:rsidP="00273E5F">
      <w:pPr>
        <w:widowControl/>
        <w:overflowPunct/>
        <w:autoSpaceDE/>
        <w:autoSpaceDN/>
        <w:adjustRightInd/>
        <w:spacing w:line="360" w:lineRule="auto"/>
        <w:ind w:left="360"/>
        <w:jc w:val="both"/>
        <w:rPr>
          <w:rFonts w:ascii="Georgia" w:hAnsi="Georgia" w:cs="Arial"/>
          <w:sz w:val="24"/>
          <w:szCs w:val="24"/>
          <w:lang w:val="es-CO"/>
        </w:rPr>
      </w:pPr>
    </w:p>
    <w:p w:rsidR="008D34C0" w:rsidRPr="00DB4524" w:rsidRDefault="008D34C0" w:rsidP="008D34C0">
      <w:pPr>
        <w:widowControl/>
        <w:numPr>
          <w:ilvl w:val="0"/>
          <w:numId w:val="4"/>
        </w:numPr>
        <w:overflowPunct/>
        <w:adjustRightInd/>
        <w:spacing w:line="360" w:lineRule="auto"/>
        <w:jc w:val="both"/>
        <w:rPr>
          <w:rFonts w:ascii="Georgia" w:hAnsi="Georgia" w:cs="Arial"/>
          <w:sz w:val="28"/>
          <w:szCs w:val="24"/>
          <w:lang w:val="es-CO"/>
        </w:rPr>
      </w:pPr>
      <w:r w:rsidRPr="00DB4524">
        <w:rPr>
          <w:rFonts w:ascii="Georgia" w:hAnsi="Georgia" w:cs="Arial"/>
          <w:sz w:val="28"/>
          <w:szCs w:val="24"/>
          <w:lang w:val="es-CO"/>
        </w:rPr>
        <w:t>DEVOLVER el expediente al Juzgado de origen, en firme esta providencia.</w:t>
      </w:r>
    </w:p>
    <w:p w:rsidR="008D34C0" w:rsidRPr="00DB4524" w:rsidRDefault="008D34C0" w:rsidP="008D34C0">
      <w:pPr>
        <w:widowControl/>
        <w:overflowPunct/>
        <w:adjustRightInd/>
        <w:spacing w:line="360" w:lineRule="auto"/>
        <w:ind w:left="360"/>
        <w:jc w:val="both"/>
        <w:rPr>
          <w:rFonts w:ascii="Georgia" w:hAnsi="Georgia" w:cs="Arial"/>
          <w:sz w:val="16"/>
          <w:szCs w:val="24"/>
          <w:lang w:val="es-CO"/>
        </w:rPr>
      </w:pPr>
    </w:p>
    <w:p w:rsidR="008D34C0" w:rsidRPr="00DB4524" w:rsidRDefault="008D34C0" w:rsidP="008D34C0">
      <w:pPr>
        <w:widowControl/>
        <w:overflowPunct/>
        <w:autoSpaceDE/>
        <w:autoSpaceDN/>
        <w:adjustRightInd/>
        <w:spacing w:line="360" w:lineRule="auto"/>
        <w:jc w:val="both"/>
        <w:rPr>
          <w:rFonts w:ascii="Georgia" w:hAnsi="Georgia" w:cs="Arial"/>
          <w:smallCaps/>
          <w:sz w:val="28"/>
          <w:szCs w:val="24"/>
          <w:lang w:val="es-CO"/>
        </w:rPr>
      </w:pPr>
      <w:r w:rsidRPr="00DB4524">
        <w:rPr>
          <w:rFonts w:ascii="Georgia" w:hAnsi="Georgia" w:cs="Arial"/>
          <w:sz w:val="28"/>
          <w:szCs w:val="24"/>
        </w:rPr>
        <w:t>Esta decisión queda notificada en estrados.  Las partes XXXXX. No siendo otro el objeto de la presente audiencia, a la hora de las XXX, se da por terminada.</w:t>
      </w:r>
    </w:p>
    <w:p w:rsidR="00B06284" w:rsidRPr="00DB4524" w:rsidRDefault="00BB7E02" w:rsidP="00557897">
      <w:pPr>
        <w:widowControl/>
        <w:overflowPunct/>
        <w:autoSpaceDE/>
        <w:autoSpaceDN/>
        <w:adjustRightInd/>
        <w:spacing w:line="360" w:lineRule="auto"/>
        <w:jc w:val="both"/>
        <w:rPr>
          <w:rFonts w:ascii="Georgia" w:hAnsi="Georgia" w:cs="Arial"/>
          <w:smallCaps/>
          <w:sz w:val="24"/>
          <w:szCs w:val="24"/>
          <w:lang w:val="es-CO"/>
        </w:rPr>
      </w:pPr>
      <w:r w:rsidRPr="00DB4524">
        <w:rPr>
          <w:rFonts w:ascii="Georgia" w:hAnsi="Georgia" w:cs="Arial"/>
          <w:smallCaps/>
          <w:sz w:val="24"/>
          <w:szCs w:val="24"/>
          <w:lang w:val="es-CO"/>
        </w:rPr>
        <w:t xml:space="preserve"> </w:t>
      </w:r>
    </w:p>
    <w:p w:rsidR="00581D98" w:rsidRPr="00DB4524"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DB4524">
        <w:rPr>
          <w:rFonts w:ascii="Georgia" w:hAnsi="Georgia" w:cs="Arial"/>
          <w:spacing w:val="-3"/>
          <w:w w:val="150"/>
          <w:sz w:val="32"/>
          <w:szCs w:val="18"/>
          <w:lang w:val="en-US"/>
        </w:rPr>
        <w:lastRenderedPageBreak/>
        <w:t>D</w:t>
      </w:r>
      <w:r w:rsidRPr="00DB4524">
        <w:rPr>
          <w:rFonts w:ascii="Georgia" w:hAnsi="Georgia" w:cs="Arial"/>
          <w:spacing w:val="-3"/>
          <w:w w:val="150"/>
          <w:sz w:val="18"/>
          <w:szCs w:val="18"/>
          <w:lang w:val="en-US"/>
        </w:rPr>
        <w:t xml:space="preserve">UBERNEY </w:t>
      </w:r>
      <w:r w:rsidRPr="00DB4524">
        <w:rPr>
          <w:rFonts w:ascii="Georgia" w:hAnsi="Georgia" w:cs="Arial"/>
          <w:spacing w:val="-3"/>
          <w:w w:val="150"/>
          <w:sz w:val="28"/>
          <w:szCs w:val="18"/>
          <w:lang w:val="en-US"/>
        </w:rPr>
        <w:t>G</w:t>
      </w:r>
      <w:r w:rsidRPr="00DB4524">
        <w:rPr>
          <w:rFonts w:ascii="Georgia" w:hAnsi="Georgia" w:cs="Arial"/>
          <w:spacing w:val="-3"/>
          <w:w w:val="150"/>
          <w:sz w:val="18"/>
          <w:szCs w:val="18"/>
          <w:lang w:val="en-US"/>
        </w:rPr>
        <w:t xml:space="preserve">RISALES </w:t>
      </w:r>
      <w:r w:rsidRPr="00DB4524">
        <w:rPr>
          <w:rFonts w:ascii="Georgia" w:hAnsi="Georgia" w:cs="Arial"/>
          <w:spacing w:val="-3"/>
          <w:w w:val="150"/>
          <w:sz w:val="28"/>
          <w:szCs w:val="18"/>
          <w:lang w:val="en-US"/>
        </w:rPr>
        <w:t>H</w:t>
      </w:r>
      <w:r w:rsidRPr="00DB4524">
        <w:rPr>
          <w:rFonts w:ascii="Georgia" w:hAnsi="Georgia" w:cs="Arial"/>
          <w:spacing w:val="-3"/>
          <w:w w:val="150"/>
          <w:sz w:val="18"/>
          <w:szCs w:val="18"/>
          <w:lang w:val="en-US"/>
        </w:rPr>
        <w:t>ERRERA</w:t>
      </w:r>
    </w:p>
    <w:p w:rsidR="00581D98" w:rsidRPr="00DB4524"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DB4524">
        <w:rPr>
          <w:rFonts w:ascii="Georgia" w:hAnsi="Georgia" w:cs="Arial"/>
          <w:spacing w:val="-3"/>
          <w:w w:val="150"/>
          <w:sz w:val="32"/>
          <w:lang w:val="en-US"/>
        </w:rPr>
        <w:t>M</w:t>
      </w:r>
      <w:r w:rsidRPr="00DB4524">
        <w:rPr>
          <w:rFonts w:ascii="Georgia" w:hAnsi="Georgia" w:cs="Arial"/>
          <w:spacing w:val="-3"/>
          <w:w w:val="150"/>
          <w:sz w:val="16"/>
          <w:lang w:val="en-US"/>
        </w:rPr>
        <w:t xml:space="preserve"> </w:t>
      </w:r>
      <w:r w:rsidRPr="00DB4524">
        <w:rPr>
          <w:rFonts w:ascii="Georgia" w:hAnsi="Georgia" w:cs="Arial"/>
          <w:spacing w:val="-3"/>
          <w:w w:val="150"/>
          <w:sz w:val="18"/>
          <w:lang w:val="en-US"/>
        </w:rPr>
        <w:t>A G I S T R A D O</w:t>
      </w:r>
    </w:p>
    <w:p w:rsidR="00B06284" w:rsidRPr="00DB4524" w:rsidRDefault="00B06284"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06284" w:rsidRPr="00DB4524" w:rsidRDefault="00B06284"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581D98" w:rsidRPr="00DB4524"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DB4524">
        <w:rPr>
          <w:rFonts w:ascii="Georgia" w:hAnsi="Georgia"/>
          <w:w w:val="150"/>
          <w:sz w:val="28"/>
          <w:szCs w:val="18"/>
          <w:lang w:val="en-US"/>
        </w:rPr>
        <w:t>E</w:t>
      </w:r>
      <w:r w:rsidRPr="00DB4524">
        <w:rPr>
          <w:rFonts w:ascii="Georgia" w:hAnsi="Georgia"/>
          <w:w w:val="150"/>
          <w:sz w:val="18"/>
          <w:szCs w:val="18"/>
          <w:lang w:val="en-US"/>
        </w:rPr>
        <w:t>DDER</w:t>
      </w:r>
      <w:r w:rsidRPr="00DB4524">
        <w:rPr>
          <w:rFonts w:ascii="Georgia" w:hAnsi="Georgia"/>
          <w:w w:val="150"/>
          <w:sz w:val="18"/>
          <w:lang w:val="en-US"/>
        </w:rPr>
        <w:t xml:space="preserve"> </w:t>
      </w:r>
      <w:r w:rsidRPr="00DB4524">
        <w:rPr>
          <w:rFonts w:ascii="Georgia" w:hAnsi="Georgia"/>
          <w:w w:val="150"/>
          <w:sz w:val="28"/>
          <w:lang w:val="en-US"/>
        </w:rPr>
        <w:t>J</w:t>
      </w:r>
      <w:r w:rsidRPr="00DB4524">
        <w:rPr>
          <w:rFonts w:ascii="Georgia" w:hAnsi="Georgia"/>
          <w:w w:val="150"/>
          <w:sz w:val="18"/>
          <w:szCs w:val="18"/>
          <w:lang w:val="en-US"/>
        </w:rPr>
        <w:t xml:space="preserve">IMMY </w:t>
      </w:r>
      <w:r w:rsidRPr="00DB4524">
        <w:rPr>
          <w:rFonts w:ascii="Georgia" w:hAnsi="Georgia"/>
          <w:w w:val="150"/>
          <w:sz w:val="28"/>
          <w:lang w:val="en-US"/>
        </w:rPr>
        <w:t>S</w:t>
      </w:r>
      <w:r w:rsidRPr="00DB4524">
        <w:rPr>
          <w:rFonts w:ascii="Georgia" w:hAnsi="Georgia"/>
          <w:w w:val="150"/>
          <w:sz w:val="18"/>
          <w:szCs w:val="18"/>
          <w:lang w:val="en-US"/>
        </w:rPr>
        <w:t xml:space="preserve">ÁNCHEZ </w:t>
      </w:r>
      <w:r w:rsidRPr="00DB4524">
        <w:rPr>
          <w:rFonts w:ascii="Georgia" w:hAnsi="Georgia"/>
          <w:w w:val="150"/>
          <w:sz w:val="28"/>
          <w:szCs w:val="18"/>
          <w:lang w:val="en-US"/>
        </w:rPr>
        <w:t>C.</w:t>
      </w:r>
      <w:r w:rsidRPr="00DB4524">
        <w:rPr>
          <w:rFonts w:ascii="Georgia" w:hAnsi="Georgia"/>
          <w:w w:val="150"/>
          <w:sz w:val="28"/>
          <w:szCs w:val="18"/>
          <w:lang w:val="en-US"/>
        </w:rPr>
        <w:tab/>
      </w:r>
      <w:r w:rsidRPr="00DB4524">
        <w:rPr>
          <w:rFonts w:ascii="Georgia" w:hAnsi="Georgia"/>
          <w:w w:val="150"/>
          <w:sz w:val="28"/>
          <w:szCs w:val="18"/>
          <w:lang w:val="en-US"/>
        </w:rPr>
        <w:tab/>
      </w:r>
      <w:r w:rsidRPr="00DB4524">
        <w:rPr>
          <w:rFonts w:ascii="Georgia" w:hAnsi="Georgia" w:cs="Arial"/>
          <w:spacing w:val="-3"/>
          <w:w w:val="150"/>
          <w:sz w:val="28"/>
          <w:szCs w:val="18"/>
          <w:lang w:val="en-US"/>
        </w:rPr>
        <w:t>J</w:t>
      </w:r>
      <w:r w:rsidRPr="00DB4524">
        <w:rPr>
          <w:rFonts w:ascii="Georgia" w:hAnsi="Georgia" w:cs="Arial"/>
          <w:spacing w:val="-3"/>
          <w:w w:val="150"/>
          <w:sz w:val="18"/>
          <w:szCs w:val="18"/>
          <w:lang w:val="en-US"/>
        </w:rPr>
        <w:t xml:space="preserve">AIME </w:t>
      </w:r>
      <w:r w:rsidRPr="00DB4524">
        <w:rPr>
          <w:rFonts w:ascii="Georgia" w:hAnsi="Georgia" w:cs="Arial"/>
          <w:spacing w:val="-3"/>
          <w:w w:val="150"/>
          <w:sz w:val="28"/>
          <w:szCs w:val="18"/>
          <w:lang w:val="en-US"/>
        </w:rPr>
        <w:t>A</w:t>
      </w:r>
      <w:r w:rsidRPr="00DB4524">
        <w:rPr>
          <w:rFonts w:ascii="Georgia" w:hAnsi="Georgia"/>
          <w:w w:val="150"/>
          <w:sz w:val="18"/>
          <w:szCs w:val="18"/>
          <w:lang w:val="en-US"/>
        </w:rPr>
        <w:t xml:space="preserve">LBERTO </w:t>
      </w:r>
      <w:r w:rsidRPr="00DB4524">
        <w:rPr>
          <w:rFonts w:ascii="Georgia" w:hAnsi="Georgia" w:cs="Arial"/>
          <w:spacing w:val="-3"/>
          <w:w w:val="150"/>
          <w:sz w:val="28"/>
          <w:szCs w:val="18"/>
          <w:lang w:val="en-US"/>
        </w:rPr>
        <w:t>S</w:t>
      </w:r>
      <w:r w:rsidRPr="00DB4524">
        <w:rPr>
          <w:rFonts w:ascii="Georgia" w:hAnsi="Georgia" w:cs="Arial"/>
          <w:spacing w:val="-3"/>
          <w:w w:val="150"/>
          <w:sz w:val="18"/>
          <w:szCs w:val="16"/>
          <w:lang w:val="en-US"/>
        </w:rPr>
        <w:t xml:space="preserve">ARAZA </w:t>
      </w:r>
      <w:r w:rsidRPr="00DB4524">
        <w:rPr>
          <w:rFonts w:ascii="Georgia" w:hAnsi="Georgia" w:cs="Arial"/>
          <w:spacing w:val="-3"/>
          <w:w w:val="150"/>
          <w:sz w:val="28"/>
          <w:szCs w:val="18"/>
          <w:lang w:val="en-US"/>
        </w:rPr>
        <w:t>N.</w:t>
      </w:r>
    </w:p>
    <w:p w:rsidR="00581D98" w:rsidRPr="00DB4524"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DB4524">
        <w:rPr>
          <w:rFonts w:ascii="Georgia" w:hAnsi="Georgia" w:cs="Arial"/>
          <w:w w:val="150"/>
          <w:sz w:val="28"/>
          <w:lang w:val="en-US"/>
        </w:rPr>
        <w:tab/>
      </w:r>
      <w:r w:rsidRPr="00DB4524">
        <w:rPr>
          <w:rFonts w:ascii="Georgia" w:hAnsi="Georgia" w:cs="Arial"/>
          <w:w w:val="150"/>
          <w:sz w:val="28"/>
          <w:lang w:val="en-GB"/>
        </w:rPr>
        <w:t>M</w:t>
      </w:r>
      <w:r w:rsidRPr="00DB4524">
        <w:rPr>
          <w:rFonts w:ascii="Georgia" w:hAnsi="Georgia" w:cs="Arial"/>
          <w:w w:val="150"/>
          <w:sz w:val="18"/>
          <w:lang w:val="en-GB"/>
        </w:rPr>
        <w:t xml:space="preserve"> A G I S T R A D O </w:t>
      </w:r>
      <w:r w:rsidRPr="00DB4524">
        <w:rPr>
          <w:rFonts w:ascii="Georgia" w:hAnsi="Georgia" w:cs="Arial"/>
          <w:w w:val="150"/>
          <w:sz w:val="18"/>
          <w:lang w:val="en-GB"/>
        </w:rPr>
        <w:tab/>
      </w:r>
      <w:r w:rsidRPr="00DB4524">
        <w:rPr>
          <w:rFonts w:ascii="Georgia" w:hAnsi="Georgia" w:cs="Arial"/>
          <w:w w:val="150"/>
          <w:sz w:val="18"/>
          <w:lang w:val="en-GB"/>
        </w:rPr>
        <w:tab/>
      </w:r>
      <w:r w:rsidRPr="00DB4524">
        <w:rPr>
          <w:rFonts w:ascii="Georgia" w:hAnsi="Georgia" w:cs="Arial"/>
          <w:w w:val="150"/>
          <w:sz w:val="18"/>
          <w:lang w:val="en-GB"/>
        </w:rPr>
        <w:tab/>
      </w:r>
      <w:r w:rsidRPr="00DB4524">
        <w:rPr>
          <w:rFonts w:ascii="Georgia" w:hAnsi="Georgia" w:cs="Arial"/>
          <w:w w:val="150"/>
          <w:sz w:val="18"/>
          <w:lang w:val="en-GB"/>
        </w:rPr>
        <w:tab/>
      </w:r>
      <w:r w:rsidRPr="00DB4524">
        <w:rPr>
          <w:rFonts w:ascii="Georgia" w:hAnsi="Georgia" w:cs="Arial"/>
          <w:w w:val="150"/>
          <w:sz w:val="28"/>
          <w:lang w:val="en-GB"/>
        </w:rPr>
        <w:t>M</w:t>
      </w:r>
      <w:r w:rsidRPr="00DB4524">
        <w:rPr>
          <w:rFonts w:ascii="Georgia" w:hAnsi="Georgia" w:cs="Arial"/>
          <w:w w:val="150"/>
          <w:sz w:val="18"/>
          <w:lang w:val="en-GB"/>
        </w:rPr>
        <w:t xml:space="preserve"> A G I S T R A D O</w:t>
      </w:r>
    </w:p>
    <w:p w:rsidR="00883946" w:rsidRPr="00DB4524" w:rsidRDefault="00581D98" w:rsidP="00581D98">
      <w:pPr>
        <w:jc w:val="right"/>
        <w:rPr>
          <w:rFonts w:ascii="Georgia" w:hAnsi="Georgia"/>
          <w:w w:val="150"/>
          <w:sz w:val="8"/>
          <w:szCs w:val="10"/>
          <w:lang w:val="es-CO"/>
        </w:rPr>
      </w:pPr>
      <w:r w:rsidRPr="00DB4524">
        <w:rPr>
          <w:rFonts w:ascii="Georgia" w:hAnsi="Georgia"/>
          <w:w w:val="150"/>
          <w:sz w:val="8"/>
          <w:szCs w:val="10"/>
          <w:lang w:val="es-CO"/>
        </w:rPr>
        <w:t>DGH</w:t>
      </w:r>
      <w:r w:rsidR="003926E5" w:rsidRPr="00DB4524">
        <w:rPr>
          <w:rFonts w:ascii="Georgia" w:hAnsi="Georgia"/>
          <w:w w:val="150"/>
          <w:sz w:val="8"/>
          <w:szCs w:val="10"/>
          <w:lang w:val="es-CO"/>
        </w:rPr>
        <w:t xml:space="preserve"> /DGD</w:t>
      </w:r>
      <w:r w:rsidRPr="00DB4524">
        <w:rPr>
          <w:rFonts w:ascii="Georgia" w:hAnsi="Georgia"/>
          <w:w w:val="150"/>
          <w:sz w:val="8"/>
          <w:szCs w:val="10"/>
          <w:lang w:val="es-CO"/>
        </w:rPr>
        <w:t xml:space="preserve"> / 201</w:t>
      </w:r>
      <w:r w:rsidR="00E80BDA" w:rsidRPr="00DB4524">
        <w:rPr>
          <w:rFonts w:ascii="Georgia" w:hAnsi="Georgia"/>
          <w:w w:val="150"/>
          <w:sz w:val="8"/>
          <w:szCs w:val="10"/>
          <w:lang w:val="es-CO"/>
        </w:rPr>
        <w:t>8</w:t>
      </w:r>
    </w:p>
    <w:sectPr w:rsidR="00883946" w:rsidRPr="00DB4524" w:rsidSect="00616BEB">
      <w:headerReference w:type="even" r:id="rId9"/>
      <w:headerReference w:type="default" r:id="rId10"/>
      <w:footerReference w:type="default" r:id="rId11"/>
      <w:headerReference w:type="first" r:id="rId12"/>
      <w:footerReference w:type="first" r:id="rId13"/>
      <w:pgSz w:w="12242" w:h="18722" w:code="14"/>
      <w:pgMar w:top="1418" w:right="1134" w:bottom="1418"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3FD" w:rsidRDefault="00FB23FD">
      <w:r>
        <w:separator/>
      </w:r>
    </w:p>
  </w:endnote>
  <w:endnote w:type="continuationSeparator" w:id="0">
    <w:p w:rsidR="00FB23FD" w:rsidRDefault="00FB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1D60C4" w:rsidRDefault="00DC36EB" w:rsidP="007A7A7F">
    <w:pPr>
      <w:pStyle w:val="Piedepgina"/>
      <w:pBdr>
        <w:bottom w:val="double" w:sz="6" w:space="1" w:color="auto"/>
      </w:pBdr>
      <w:spacing w:line="360" w:lineRule="auto"/>
      <w:jc w:val="right"/>
      <w:rPr>
        <w:rFonts w:ascii="Arial" w:hAnsi="Arial" w:cs="Arial"/>
        <w:i/>
        <w:spacing w:val="20"/>
        <w:w w:val="200"/>
        <w:sz w:val="14"/>
        <w:szCs w:val="10"/>
      </w:rPr>
    </w:pPr>
  </w:p>
  <w:p w:rsidR="00DC36EB" w:rsidRPr="001D60C4" w:rsidRDefault="00DC36EB" w:rsidP="007A7A7F">
    <w:pPr>
      <w:pStyle w:val="Piedepgina"/>
      <w:spacing w:line="360" w:lineRule="auto"/>
      <w:jc w:val="right"/>
      <w:rPr>
        <w:rFonts w:ascii="Arial" w:hAnsi="Arial" w:cs="Arial"/>
        <w:i/>
        <w:spacing w:val="20"/>
        <w:w w:val="200"/>
        <w:sz w:val="14"/>
        <w:szCs w:val="10"/>
      </w:rPr>
    </w:pPr>
  </w:p>
  <w:p w:rsidR="00DC36EB" w:rsidRPr="002E2E95" w:rsidRDefault="00DC36EB" w:rsidP="007A7A7F">
    <w:pPr>
      <w:pStyle w:val="Piedepgina"/>
      <w:spacing w:line="360" w:lineRule="auto"/>
      <w:jc w:val="right"/>
      <w:rPr>
        <w:rFonts w:ascii="Arial" w:hAnsi="Arial" w:cs="Arial"/>
        <w:spacing w:val="20"/>
        <w:w w:val="200"/>
        <w:sz w:val="10"/>
        <w:szCs w:val="10"/>
      </w:rPr>
    </w:pPr>
    <w:r w:rsidRPr="002E2E95">
      <w:rPr>
        <w:rFonts w:ascii="Arial" w:hAnsi="Arial" w:cs="Arial"/>
        <w:spacing w:val="20"/>
        <w:w w:val="200"/>
        <w:sz w:val="14"/>
        <w:szCs w:val="10"/>
      </w:rPr>
      <w:t>T</w:t>
    </w:r>
    <w:r w:rsidRPr="002E2E95">
      <w:rPr>
        <w:rFonts w:ascii="Arial" w:hAnsi="Arial" w:cs="Arial"/>
        <w:spacing w:val="20"/>
        <w:w w:val="200"/>
        <w:sz w:val="10"/>
        <w:szCs w:val="10"/>
      </w:rPr>
      <w:t xml:space="preserve">RIBUNAL </w:t>
    </w:r>
    <w:r w:rsidRPr="002E2E95">
      <w:rPr>
        <w:rFonts w:ascii="Arial" w:hAnsi="Arial" w:cs="Arial"/>
        <w:spacing w:val="20"/>
        <w:w w:val="200"/>
        <w:sz w:val="14"/>
        <w:szCs w:val="10"/>
      </w:rPr>
      <w:t>S</w:t>
    </w:r>
    <w:r w:rsidRPr="002E2E95">
      <w:rPr>
        <w:rFonts w:ascii="Arial" w:hAnsi="Arial" w:cs="Arial"/>
        <w:spacing w:val="20"/>
        <w:w w:val="200"/>
        <w:sz w:val="10"/>
        <w:szCs w:val="10"/>
      </w:rPr>
      <w:t>UPERIOR DE</w:t>
    </w:r>
    <w:r w:rsidRPr="002E2E95">
      <w:rPr>
        <w:rFonts w:ascii="Arial" w:hAnsi="Arial" w:cs="Arial"/>
        <w:spacing w:val="20"/>
        <w:w w:val="200"/>
        <w:sz w:val="14"/>
        <w:szCs w:val="10"/>
      </w:rPr>
      <w:t xml:space="preserve"> P</w:t>
    </w:r>
    <w:r w:rsidRPr="002E2E95">
      <w:rPr>
        <w:rFonts w:ascii="Arial" w:hAnsi="Arial" w:cs="Arial"/>
        <w:spacing w:val="20"/>
        <w:w w:val="200"/>
        <w:sz w:val="10"/>
        <w:szCs w:val="10"/>
      </w:rPr>
      <w:t>EREIRA</w:t>
    </w:r>
  </w:p>
  <w:p w:rsidR="00DC36EB" w:rsidRPr="002E2E95" w:rsidRDefault="00DC36EB" w:rsidP="007A7A7F">
    <w:pPr>
      <w:pStyle w:val="Piedepgina"/>
      <w:jc w:val="right"/>
    </w:pPr>
    <w:r w:rsidRPr="002E2E95">
      <w:rPr>
        <w:rFonts w:ascii="Arial" w:hAnsi="Arial" w:cs="Arial"/>
        <w:spacing w:val="20"/>
        <w:w w:val="200"/>
        <w:sz w:val="8"/>
        <w:szCs w:val="10"/>
      </w:rPr>
      <w:t xml:space="preserve">MP </w:t>
    </w:r>
    <w:r w:rsidRPr="002E2E95">
      <w:rPr>
        <w:rFonts w:ascii="Arial" w:hAnsi="Arial" w:cs="Arial"/>
        <w:spacing w:val="20"/>
        <w:w w:val="200"/>
        <w:sz w:val="10"/>
        <w:szCs w:val="10"/>
      </w:rPr>
      <w:t>D</w:t>
    </w:r>
    <w:r w:rsidRPr="002E2E95">
      <w:rPr>
        <w:rFonts w:ascii="Arial" w:hAnsi="Arial" w:cs="Arial"/>
        <w:spacing w:val="20"/>
        <w:w w:val="200"/>
        <w:sz w:val="8"/>
        <w:szCs w:val="10"/>
      </w:rPr>
      <w:t xml:space="preserve">UBERNEY </w:t>
    </w:r>
    <w:r w:rsidRPr="002E2E95">
      <w:rPr>
        <w:rFonts w:ascii="Arial" w:hAnsi="Arial" w:cs="Arial"/>
        <w:spacing w:val="20"/>
        <w:w w:val="200"/>
        <w:sz w:val="10"/>
        <w:szCs w:val="10"/>
      </w:rPr>
      <w:t>G</w:t>
    </w:r>
    <w:r w:rsidRPr="002E2E95">
      <w:rPr>
        <w:rFonts w:ascii="Arial" w:hAnsi="Arial" w:cs="Arial"/>
        <w:spacing w:val="20"/>
        <w:w w:val="200"/>
        <w:sz w:val="8"/>
        <w:szCs w:val="10"/>
      </w:rPr>
      <w:t xml:space="preserve">RISALES </w:t>
    </w:r>
    <w:r w:rsidRPr="002E2E95">
      <w:rPr>
        <w:rFonts w:ascii="Arial" w:hAnsi="Arial" w:cs="Arial"/>
        <w:spacing w:val="20"/>
        <w:w w:val="200"/>
        <w:sz w:val="10"/>
        <w:szCs w:val="10"/>
      </w:rPr>
      <w:t>H</w:t>
    </w:r>
    <w:r w:rsidRPr="002E2E95">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4A6CC3" w:rsidRDefault="00DC36EB" w:rsidP="00B91083">
    <w:pPr>
      <w:pStyle w:val="Piedepgina"/>
      <w:pBdr>
        <w:bottom w:val="double" w:sz="6" w:space="1" w:color="auto"/>
      </w:pBdr>
      <w:spacing w:line="360" w:lineRule="auto"/>
      <w:jc w:val="right"/>
      <w:rPr>
        <w:rFonts w:ascii="Arial" w:hAnsi="Arial" w:cs="Arial"/>
        <w:i/>
        <w:spacing w:val="20"/>
        <w:w w:val="200"/>
        <w:sz w:val="14"/>
        <w:szCs w:val="10"/>
      </w:rPr>
    </w:pPr>
  </w:p>
  <w:p w:rsidR="00DC36EB" w:rsidRPr="004A6CC3" w:rsidRDefault="00DC36EB" w:rsidP="00B91083">
    <w:pPr>
      <w:pStyle w:val="Piedepgina"/>
      <w:spacing w:line="360" w:lineRule="auto"/>
      <w:jc w:val="right"/>
      <w:rPr>
        <w:rFonts w:ascii="Arial" w:hAnsi="Arial" w:cs="Arial"/>
        <w:i/>
        <w:spacing w:val="20"/>
        <w:w w:val="200"/>
        <w:sz w:val="14"/>
        <w:szCs w:val="10"/>
      </w:rPr>
    </w:pPr>
  </w:p>
  <w:p w:rsidR="00DC36EB" w:rsidRPr="00BD44CE" w:rsidRDefault="00DC36EB" w:rsidP="00B91083">
    <w:pPr>
      <w:pStyle w:val="Piedepgina"/>
      <w:spacing w:line="360" w:lineRule="auto"/>
      <w:jc w:val="right"/>
      <w:rPr>
        <w:rFonts w:ascii="Arial" w:hAnsi="Arial" w:cs="Arial"/>
        <w:spacing w:val="20"/>
        <w:w w:val="200"/>
        <w:sz w:val="10"/>
        <w:szCs w:val="10"/>
      </w:rPr>
    </w:pPr>
    <w:r w:rsidRPr="00BD44CE">
      <w:rPr>
        <w:rFonts w:ascii="Arial" w:hAnsi="Arial" w:cs="Arial"/>
        <w:spacing w:val="20"/>
        <w:w w:val="200"/>
        <w:sz w:val="14"/>
        <w:szCs w:val="10"/>
      </w:rPr>
      <w:t>T</w:t>
    </w:r>
    <w:r w:rsidRPr="00BD44CE">
      <w:rPr>
        <w:rFonts w:ascii="Arial" w:hAnsi="Arial" w:cs="Arial"/>
        <w:spacing w:val="20"/>
        <w:w w:val="200"/>
        <w:sz w:val="10"/>
        <w:szCs w:val="10"/>
      </w:rPr>
      <w:t xml:space="preserve">RIBUNAL </w:t>
    </w:r>
    <w:r w:rsidRPr="00BD44CE">
      <w:rPr>
        <w:rFonts w:ascii="Arial" w:hAnsi="Arial" w:cs="Arial"/>
        <w:spacing w:val="20"/>
        <w:w w:val="200"/>
        <w:sz w:val="14"/>
        <w:szCs w:val="10"/>
      </w:rPr>
      <w:t>S</w:t>
    </w:r>
    <w:r w:rsidRPr="00BD44CE">
      <w:rPr>
        <w:rFonts w:ascii="Arial" w:hAnsi="Arial" w:cs="Arial"/>
        <w:spacing w:val="20"/>
        <w:w w:val="200"/>
        <w:sz w:val="10"/>
        <w:szCs w:val="10"/>
      </w:rPr>
      <w:t>UPERIOR DE</w:t>
    </w:r>
    <w:r w:rsidRPr="00BD44CE">
      <w:rPr>
        <w:rFonts w:ascii="Arial" w:hAnsi="Arial" w:cs="Arial"/>
        <w:spacing w:val="20"/>
        <w:w w:val="200"/>
        <w:sz w:val="14"/>
        <w:szCs w:val="10"/>
      </w:rPr>
      <w:t xml:space="preserve"> P</w:t>
    </w:r>
    <w:r w:rsidRPr="00BD44CE">
      <w:rPr>
        <w:rFonts w:ascii="Arial" w:hAnsi="Arial" w:cs="Arial"/>
        <w:spacing w:val="20"/>
        <w:w w:val="200"/>
        <w:sz w:val="10"/>
        <w:szCs w:val="10"/>
      </w:rPr>
      <w:t>EREIRA</w:t>
    </w:r>
  </w:p>
  <w:p w:rsidR="00DC36EB" w:rsidRPr="004A6CC3" w:rsidRDefault="00DC36EB" w:rsidP="00B91083">
    <w:pPr>
      <w:pStyle w:val="Piedepgina"/>
      <w:jc w:val="right"/>
      <w:rPr>
        <w:i/>
      </w:rPr>
    </w:pPr>
    <w:r w:rsidRPr="00BD44CE">
      <w:rPr>
        <w:rFonts w:ascii="Arial" w:hAnsi="Arial" w:cs="Arial"/>
        <w:spacing w:val="20"/>
        <w:w w:val="200"/>
        <w:sz w:val="8"/>
        <w:szCs w:val="10"/>
      </w:rPr>
      <w:t xml:space="preserve">MP </w:t>
    </w:r>
    <w:r w:rsidRPr="00BD44CE">
      <w:rPr>
        <w:rFonts w:ascii="Arial" w:hAnsi="Arial" w:cs="Arial"/>
        <w:spacing w:val="20"/>
        <w:w w:val="200"/>
        <w:sz w:val="10"/>
        <w:szCs w:val="10"/>
      </w:rPr>
      <w:t>D</w:t>
    </w:r>
    <w:r w:rsidRPr="00BD44CE">
      <w:rPr>
        <w:rFonts w:ascii="Arial" w:hAnsi="Arial" w:cs="Arial"/>
        <w:spacing w:val="20"/>
        <w:w w:val="200"/>
        <w:sz w:val="8"/>
        <w:szCs w:val="10"/>
      </w:rPr>
      <w:t xml:space="preserve">UBERNEY </w:t>
    </w:r>
    <w:r w:rsidRPr="00BD44CE">
      <w:rPr>
        <w:rFonts w:ascii="Arial" w:hAnsi="Arial" w:cs="Arial"/>
        <w:spacing w:val="20"/>
        <w:w w:val="200"/>
        <w:sz w:val="10"/>
        <w:szCs w:val="10"/>
      </w:rPr>
      <w:t>G</w:t>
    </w:r>
    <w:r w:rsidRPr="00BD44CE">
      <w:rPr>
        <w:rFonts w:ascii="Arial" w:hAnsi="Arial" w:cs="Arial"/>
        <w:spacing w:val="20"/>
        <w:w w:val="200"/>
        <w:sz w:val="8"/>
        <w:szCs w:val="10"/>
      </w:rPr>
      <w:t xml:space="preserve">RISALES </w:t>
    </w:r>
    <w:r w:rsidRPr="00BD44CE">
      <w:rPr>
        <w:rFonts w:ascii="Arial" w:hAnsi="Arial" w:cs="Arial"/>
        <w:spacing w:val="20"/>
        <w:w w:val="200"/>
        <w:sz w:val="10"/>
        <w:szCs w:val="10"/>
      </w:rPr>
      <w:t>H</w:t>
    </w:r>
    <w:r w:rsidRPr="00BD44CE">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3FD" w:rsidRDefault="00FB23FD">
      <w:r>
        <w:separator/>
      </w:r>
    </w:p>
  </w:footnote>
  <w:footnote w:type="continuationSeparator" w:id="0">
    <w:p w:rsidR="00FB23FD" w:rsidRDefault="00FB23FD">
      <w:r>
        <w:continuationSeparator/>
      </w:r>
    </w:p>
  </w:footnote>
  <w:footnote w:id="1">
    <w:p w:rsidR="00DC36EB" w:rsidRPr="0090191B" w:rsidRDefault="00DC36EB" w:rsidP="0090191B">
      <w:pPr>
        <w:pStyle w:val="Textonotapie"/>
        <w:jc w:val="both"/>
      </w:pPr>
      <w:r w:rsidRPr="0090191B">
        <w:rPr>
          <w:rStyle w:val="Refdenotaalpie"/>
        </w:rPr>
        <w:footnoteRef/>
      </w:r>
      <w:r w:rsidRPr="0090191B">
        <w:t xml:space="preserve"> </w:t>
      </w:r>
      <w:r w:rsidR="002D5FED" w:rsidRPr="0090191B">
        <w:t>CSJ</w:t>
      </w:r>
      <w:r w:rsidR="00F22F99" w:rsidRPr="0090191B">
        <w:t>, Civil</w:t>
      </w:r>
      <w:r w:rsidR="002D5FED" w:rsidRPr="0090191B">
        <w:t xml:space="preserve">. </w:t>
      </w:r>
      <w:r w:rsidRPr="0090191B">
        <w:t>SC1182</w:t>
      </w:r>
      <w:r w:rsidR="00C8766B" w:rsidRPr="0090191B">
        <w:t>-</w:t>
      </w:r>
      <w:r w:rsidRPr="0090191B">
        <w:t>2016</w:t>
      </w:r>
      <w:r w:rsidR="004741D4" w:rsidRPr="0090191B">
        <w:t>, reiterada en la SC16669-2016.</w:t>
      </w:r>
    </w:p>
  </w:footnote>
  <w:footnote w:id="2">
    <w:p w:rsidR="00DC36EB" w:rsidRPr="0090191B" w:rsidRDefault="00DC36EB" w:rsidP="0090191B">
      <w:pPr>
        <w:pStyle w:val="Textonotapie"/>
        <w:jc w:val="both"/>
      </w:pPr>
      <w:r w:rsidRPr="0090191B">
        <w:rPr>
          <w:rStyle w:val="Refdenotaalpie"/>
        </w:rPr>
        <w:footnoteRef/>
      </w:r>
      <w:r w:rsidRPr="0090191B">
        <w:t xml:space="preserve"> TSP, Civil-Familia. </w:t>
      </w:r>
      <w:r w:rsidRPr="0090191B">
        <w:rPr>
          <w:lang w:val="es-CO"/>
        </w:rPr>
        <w:t xml:space="preserve">Sentencias del: (i) </w:t>
      </w:r>
      <w:r w:rsidR="004741D4" w:rsidRPr="0090191B">
        <w:rPr>
          <w:lang w:val="es-CO"/>
        </w:rPr>
        <w:t>08-</w:t>
      </w:r>
      <w:r w:rsidR="004741D4" w:rsidRPr="0090191B">
        <w:t>02-2018; MP: Grisales H., No.2013-00359-01</w:t>
      </w:r>
      <w:r w:rsidRPr="0090191B">
        <w:t xml:space="preserve">; </w:t>
      </w:r>
      <w:r w:rsidRPr="0090191B">
        <w:rPr>
          <w:bCs/>
          <w:lang w:val="es-CO"/>
        </w:rPr>
        <w:t xml:space="preserve">(ii) </w:t>
      </w:r>
      <w:r w:rsidRPr="0090191B">
        <w:rPr>
          <w:lang w:val="es-CO"/>
        </w:rPr>
        <w:t>06-11-2014; MP: Arcila R., No.</w:t>
      </w:r>
      <w:r w:rsidRPr="0090191B">
        <w:rPr>
          <w:rFonts w:eastAsia="DotumChe"/>
          <w:spacing w:val="-4"/>
        </w:rPr>
        <w:t xml:space="preserve">2012-00011-01; y, (iii) </w:t>
      </w:r>
      <w:r w:rsidRPr="0090191B">
        <w:rPr>
          <w:lang w:val="es-CO"/>
        </w:rPr>
        <w:t>19-12-2014; MP: Saraza N., No.</w:t>
      </w:r>
      <w:r w:rsidRPr="0090191B">
        <w:t>2010-00059-02.</w:t>
      </w:r>
    </w:p>
  </w:footnote>
  <w:footnote w:id="3">
    <w:p w:rsidR="00112202" w:rsidRPr="0090191B" w:rsidRDefault="00112202" w:rsidP="0090191B">
      <w:pPr>
        <w:pStyle w:val="Textonotapie"/>
        <w:jc w:val="both"/>
        <w:rPr>
          <w:lang w:val="es-CO"/>
        </w:rPr>
      </w:pPr>
      <w:r w:rsidRPr="0090191B">
        <w:rPr>
          <w:rStyle w:val="Refdenotaalpie"/>
        </w:rPr>
        <w:footnoteRef/>
      </w:r>
      <w:r w:rsidRPr="0090191B">
        <w:t xml:space="preserve"> </w:t>
      </w:r>
      <w:r w:rsidRPr="0090191B">
        <w:rPr>
          <w:lang w:val="es-CO"/>
        </w:rPr>
        <w:t xml:space="preserve">LAFONT P., Pedro. Derecho de sucesiones, tomo II, 6ª edición, Santafé de Bogotá DC, 2000, Ediciones </w:t>
      </w:r>
      <w:r w:rsidR="00235B9D" w:rsidRPr="0090191B">
        <w:rPr>
          <w:lang w:val="es-CO"/>
        </w:rPr>
        <w:t xml:space="preserve">Librería </w:t>
      </w:r>
      <w:r w:rsidRPr="0090191B">
        <w:rPr>
          <w:lang w:val="es-CO"/>
        </w:rPr>
        <w:t xml:space="preserve">del </w:t>
      </w:r>
      <w:r w:rsidR="00235B9D" w:rsidRPr="0090191B">
        <w:rPr>
          <w:lang w:val="es-CO"/>
        </w:rPr>
        <w:t>Profesional</w:t>
      </w:r>
      <w:r w:rsidRPr="0090191B">
        <w:rPr>
          <w:lang w:val="es-CO"/>
        </w:rPr>
        <w:t>, p.617.</w:t>
      </w:r>
    </w:p>
  </w:footnote>
  <w:footnote w:id="4">
    <w:p w:rsidR="00683842" w:rsidRPr="0090191B" w:rsidRDefault="00683842" w:rsidP="0090191B">
      <w:pPr>
        <w:pStyle w:val="Textonotapie"/>
        <w:jc w:val="both"/>
        <w:rPr>
          <w:lang w:val="es-CO"/>
        </w:rPr>
      </w:pPr>
      <w:r w:rsidRPr="0090191B">
        <w:rPr>
          <w:rStyle w:val="Refdenotaalpie"/>
        </w:rPr>
        <w:footnoteRef/>
      </w:r>
      <w:r w:rsidRPr="0090191B">
        <w:t xml:space="preserve"> </w:t>
      </w:r>
      <w:r w:rsidRPr="0090191B">
        <w:rPr>
          <w:lang w:val="es-CO"/>
        </w:rPr>
        <w:t xml:space="preserve">CANOSA T., Fernando. Las nulidades en el derecho civil, 2ª edición, Bogotá DC, 2009, Ediciones doctrina y ley </w:t>
      </w:r>
      <w:proofErr w:type="spellStart"/>
      <w:r w:rsidRPr="0090191B">
        <w:rPr>
          <w:lang w:val="es-CO"/>
        </w:rPr>
        <w:t>Ltda</w:t>
      </w:r>
      <w:proofErr w:type="spellEnd"/>
      <w:r w:rsidRPr="0090191B">
        <w:rPr>
          <w:lang w:val="es-CO"/>
        </w:rPr>
        <w:t>, p.64.</w:t>
      </w:r>
    </w:p>
  </w:footnote>
  <w:footnote w:id="5">
    <w:p w:rsidR="00683842" w:rsidRPr="0090191B" w:rsidRDefault="00683842" w:rsidP="0090191B">
      <w:pPr>
        <w:pStyle w:val="Textonotapie"/>
        <w:jc w:val="both"/>
        <w:rPr>
          <w:lang w:val="es-CO"/>
        </w:rPr>
      </w:pPr>
      <w:r w:rsidRPr="0090191B">
        <w:rPr>
          <w:rStyle w:val="Refdenotaalpie"/>
        </w:rPr>
        <w:footnoteRef/>
      </w:r>
      <w:r w:rsidRPr="0090191B">
        <w:t xml:space="preserve"> </w:t>
      </w:r>
      <w:r w:rsidRPr="0090191B">
        <w:rPr>
          <w:lang w:val="es-CO"/>
        </w:rPr>
        <w:t>ROJAS G., Miguel E. Lecciones de derecho procesal, tomo 4, procesos de conocimiento, ESAJU, 2016, Bogotá DC, p.195.</w:t>
      </w:r>
    </w:p>
  </w:footnote>
  <w:footnote w:id="6">
    <w:p w:rsidR="00AE351F" w:rsidRPr="0090191B" w:rsidRDefault="00AE351F" w:rsidP="0090191B">
      <w:pPr>
        <w:pStyle w:val="Textonotapie"/>
        <w:jc w:val="both"/>
        <w:rPr>
          <w:lang w:val="es-CO"/>
        </w:rPr>
      </w:pPr>
      <w:r w:rsidRPr="0090191B">
        <w:rPr>
          <w:rStyle w:val="Refdenotaalpie"/>
        </w:rPr>
        <w:footnoteRef/>
      </w:r>
      <w:r w:rsidRPr="0090191B">
        <w:t xml:space="preserve"> CSJ, Civil. SC9184-2017.</w:t>
      </w:r>
    </w:p>
  </w:footnote>
  <w:footnote w:id="7">
    <w:p w:rsidR="00C82601" w:rsidRPr="0090191B" w:rsidRDefault="00C82601" w:rsidP="0090191B">
      <w:pPr>
        <w:pStyle w:val="Textonotapie"/>
        <w:jc w:val="both"/>
      </w:pPr>
      <w:r w:rsidRPr="0090191B">
        <w:rPr>
          <w:rStyle w:val="Refdenotaalpie"/>
        </w:rPr>
        <w:footnoteRef/>
      </w:r>
      <w:r w:rsidRPr="0090191B">
        <w:t xml:space="preserve"> CSJ</w:t>
      </w:r>
      <w:r w:rsidR="0090191B" w:rsidRPr="0090191B">
        <w:t>, Civil.</w:t>
      </w:r>
      <w:r w:rsidRPr="0090191B">
        <w:t xml:space="preserve"> SC1182-2016, reiterada en la SC16669-2016.</w:t>
      </w:r>
    </w:p>
  </w:footnote>
  <w:footnote w:id="8">
    <w:p w:rsidR="00AE351F" w:rsidRPr="0090191B" w:rsidRDefault="00AE351F" w:rsidP="0090191B">
      <w:pPr>
        <w:pStyle w:val="Textonotapie"/>
        <w:jc w:val="both"/>
        <w:rPr>
          <w:lang w:val="es-CO"/>
        </w:rPr>
      </w:pPr>
      <w:r w:rsidRPr="0090191B">
        <w:rPr>
          <w:rStyle w:val="Refdenotaalpie"/>
        </w:rPr>
        <w:footnoteRef/>
      </w:r>
      <w:r w:rsidRPr="0090191B">
        <w:t xml:space="preserve"> </w:t>
      </w:r>
      <w:r w:rsidR="00F8244A" w:rsidRPr="0090191B">
        <w:t>CSJ, Civil. SC9184-2017</w:t>
      </w:r>
      <w:r w:rsidRPr="0090191B">
        <w:rPr>
          <w:lang w:val="es-CO"/>
        </w:rPr>
        <w:t xml:space="preserve">. </w:t>
      </w:r>
    </w:p>
  </w:footnote>
  <w:footnote w:id="9">
    <w:p w:rsidR="001F7D34" w:rsidRPr="0090191B" w:rsidRDefault="001F7D34" w:rsidP="0090191B">
      <w:pPr>
        <w:pStyle w:val="Textonotapie"/>
        <w:jc w:val="both"/>
        <w:rPr>
          <w:lang w:val="es-CO"/>
        </w:rPr>
      </w:pPr>
      <w:r w:rsidRPr="0090191B">
        <w:rPr>
          <w:rStyle w:val="Refdenotaalpie"/>
        </w:rPr>
        <w:footnoteRef/>
      </w:r>
      <w:r w:rsidRPr="0090191B">
        <w:t xml:space="preserve"> </w:t>
      </w:r>
      <w:r w:rsidRPr="0090191B">
        <w:rPr>
          <w:lang w:val="es-CO"/>
        </w:rPr>
        <w:t>CANOSA T., Fernando. Ob. cit., p.71.</w:t>
      </w:r>
    </w:p>
  </w:footnote>
  <w:footnote w:id="10">
    <w:p w:rsidR="0022091F" w:rsidRPr="0090191B" w:rsidRDefault="0022091F" w:rsidP="0090191B">
      <w:pPr>
        <w:pStyle w:val="Textonotapie"/>
        <w:jc w:val="both"/>
        <w:rPr>
          <w:lang w:val="es-CO"/>
        </w:rPr>
      </w:pPr>
      <w:r w:rsidRPr="0090191B">
        <w:rPr>
          <w:rStyle w:val="Refdenotaalpie"/>
        </w:rPr>
        <w:footnoteRef/>
      </w:r>
      <w:r w:rsidRPr="0090191B">
        <w:t xml:space="preserve"> CSJ, Civil. Sentencia de 04-03-1996, </w:t>
      </w:r>
      <w:proofErr w:type="spellStart"/>
      <w:r w:rsidRPr="0090191B">
        <w:t>MP</w:t>
      </w:r>
      <w:proofErr w:type="spellEnd"/>
      <w:r w:rsidRPr="0090191B">
        <w:t xml:space="preserve">: </w:t>
      </w:r>
      <w:proofErr w:type="spellStart"/>
      <w:r w:rsidRPr="0090191B">
        <w:t>Lafont</w:t>
      </w:r>
      <w:proofErr w:type="spellEnd"/>
      <w:r w:rsidRPr="0090191B">
        <w:t xml:space="preserve"> P., No.4751.</w:t>
      </w:r>
    </w:p>
  </w:footnote>
  <w:footnote w:id="11">
    <w:p w:rsidR="00092FB7" w:rsidRPr="0090191B" w:rsidRDefault="00092FB7" w:rsidP="0090191B">
      <w:pPr>
        <w:pStyle w:val="Textonotapie"/>
        <w:jc w:val="both"/>
        <w:rPr>
          <w:lang w:val="es-CO"/>
        </w:rPr>
      </w:pPr>
      <w:r w:rsidRPr="0090191B">
        <w:rPr>
          <w:rStyle w:val="Refdenotaalpie"/>
        </w:rPr>
        <w:footnoteRef/>
      </w:r>
      <w:r w:rsidRPr="0090191B">
        <w:t xml:space="preserve"> PARRA B</w:t>
      </w:r>
      <w:r w:rsidRPr="0090191B">
        <w:rPr>
          <w:lang w:val="es-CO"/>
        </w:rPr>
        <w:t xml:space="preserve">., Jorge. Derecho de familia, </w:t>
      </w:r>
      <w:r w:rsidR="004B6CB1" w:rsidRPr="0090191B">
        <w:rPr>
          <w:lang w:val="es-CO"/>
        </w:rPr>
        <w:t xml:space="preserve">reimpresión de 2ª edición, </w:t>
      </w:r>
      <w:r w:rsidRPr="0090191B">
        <w:rPr>
          <w:lang w:val="es-CO"/>
        </w:rPr>
        <w:t>Bogotá DC, 20</w:t>
      </w:r>
      <w:r w:rsidR="006A0568" w:rsidRPr="0090191B">
        <w:rPr>
          <w:lang w:val="es-CO"/>
        </w:rPr>
        <w:t>1</w:t>
      </w:r>
      <w:r w:rsidRPr="0090191B">
        <w:rPr>
          <w:lang w:val="es-CO"/>
        </w:rPr>
        <w:t>8, Temis</w:t>
      </w:r>
      <w:r w:rsidR="006A0568" w:rsidRPr="0090191B">
        <w:rPr>
          <w:lang w:val="es-CO"/>
        </w:rPr>
        <w:t>,</w:t>
      </w:r>
      <w:r w:rsidRPr="0090191B">
        <w:rPr>
          <w:lang w:val="es-CO"/>
        </w:rPr>
        <w:t xml:space="preserve"> p.2</w:t>
      </w:r>
      <w:r w:rsidR="006A0568" w:rsidRPr="0090191B">
        <w:rPr>
          <w:lang w:val="es-CO"/>
        </w:rPr>
        <w:t>46</w:t>
      </w:r>
      <w:r w:rsidR="00C82601" w:rsidRPr="0090191B">
        <w:rPr>
          <w:lang w:val="es-CO"/>
        </w:rPr>
        <w:t xml:space="preserve"> y 247.</w:t>
      </w:r>
    </w:p>
  </w:footnote>
  <w:footnote w:id="12">
    <w:p w:rsidR="007B3BC4" w:rsidRPr="0090191B" w:rsidRDefault="007B3BC4" w:rsidP="0090191B">
      <w:pPr>
        <w:pStyle w:val="Textonotapie"/>
        <w:jc w:val="both"/>
        <w:rPr>
          <w:lang w:val="es-CO"/>
        </w:rPr>
      </w:pPr>
      <w:r w:rsidRPr="0090191B">
        <w:rPr>
          <w:rStyle w:val="Refdenotaalpie"/>
        </w:rPr>
        <w:footnoteRef/>
      </w:r>
      <w:r w:rsidRPr="0090191B">
        <w:t xml:space="preserve"> </w:t>
      </w:r>
      <w:r w:rsidR="00F72E08" w:rsidRPr="0090191B">
        <w:rPr>
          <w:lang w:val="es-CO"/>
        </w:rPr>
        <w:t>LAFONT P., Pedro. Ob. cit</w:t>
      </w:r>
      <w:r w:rsidR="009B7F9A" w:rsidRPr="0090191B">
        <w:rPr>
          <w:lang w:val="es-CO"/>
        </w:rPr>
        <w:t>., p.543</w:t>
      </w:r>
      <w:r w:rsidR="00414EF2" w:rsidRPr="0090191B">
        <w:rPr>
          <w:lang w:val="es-CO"/>
        </w:rPr>
        <w:t>.</w:t>
      </w:r>
    </w:p>
  </w:footnote>
  <w:footnote w:id="13">
    <w:p w:rsidR="00FF4AA0" w:rsidRPr="0090191B" w:rsidRDefault="00FF4AA0" w:rsidP="0090191B">
      <w:pPr>
        <w:pStyle w:val="Textonotapie"/>
        <w:jc w:val="both"/>
      </w:pPr>
      <w:r w:rsidRPr="0090191B">
        <w:rPr>
          <w:vertAlign w:val="superscript"/>
        </w:rPr>
        <w:footnoteRef/>
      </w:r>
      <w:r w:rsidRPr="0090191B">
        <w:t xml:space="preserve"> </w:t>
      </w:r>
      <w:r w:rsidR="00F72E08" w:rsidRPr="0090191B">
        <w:t xml:space="preserve">CSJ, Civil. Sentencia </w:t>
      </w:r>
      <w:r w:rsidR="00EA35EA" w:rsidRPr="0090191B">
        <w:t xml:space="preserve">de </w:t>
      </w:r>
      <w:r w:rsidRPr="0090191B">
        <w:rPr>
          <w:lang w:val="es-MX"/>
        </w:rPr>
        <w:t>10-11-1956.</w:t>
      </w:r>
    </w:p>
  </w:footnote>
  <w:footnote w:id="14">
    <w:p w:rsidR="00FF4AA0" w:rsidRPr="0090191B" w:rsidRDefault="00FF4AA0" w:rsidP="0090191B">
      <w:pPr>
        <w:pStyle w:val="Textonotapie"/>
        <w:jc w:val="both"/>
      </w:pPr>
      <w:r w:rsidRPr="0090191B">
        <w:rPr>
          <w:vertAlign w:val="superscript"/>
        </w:rPr>
        <w:footnoteRef/>
      </w:r>
      <w:r w:rsidRPr="0090191B">
        <w:t xml:space="preserve"> </w:t>
      </w:r>
      <w:r w:rsidRPr="0090191B">
        <w:rPr>
          <w:lang w:val="es-MX"/>
        </w:rPr>
        <w:t>VALENCIA Z</w:t>
      </w:r>
      <w:r w:rsidR="00EA35EA" w:rsidRPr="0090191B">
        <w:rPr>
          <w:lang w:val="es-MX"/>
        </w:rPr>
        <w:t>.</w:t>
      </w:r>
      <w:r w:rsidRPr="0090191B">
        <w:rPr>
          <w:lang w:val="es-MX"/>
        </w:rPr>
        <w:t>, Arturo</w:t>
      </w:r>
      <w:r w:rsidR="008004A4" w:rsidRPr="0090191B">
        <w:rPr>
          <w:lang w:val="es-MX"/>
        </w:rPr>
        <w:t xml:space="preserve"> y ORTIZ M., Álvaro</w:t>
      </w:r>
      <w:r w:rsidRPr="0090191B">
        <w:rPr>
          <w:lang w:val="es-MX"/>
        </w:rPr>
        <w:t>. Derecho civil, part</w:t>
      </w:r>
      <w:r w:rsidR="008004A4" w:rsidRPr="0090191B">
        <w:rPr>
          <w:lang w:val="es-MX"/>
        </w:rPr>
        <w:t>e general y personas, tomo I, 18</w:t>
      </w:r>
      <w:r w:rsidRPr="0090191B">
        <w:rPr>
          <w:lang w:val="es-MX"/>
        </w:rPr>
        <w:t>ª edición, Temis S.A., Bogotá DC, 20</w:t>
      </w:r>
      <w:r w:rsidR="008004A4" w:rsidRPr="0090191B">
        <w:rPr>
          <w:lang w:val="es-MX"/>
        </w:rPr>
        <w:t>16</w:t>
      </w:r>
      <w:r w:rsidRPr="0090191B">
        <w:rPr>
          <w:lang w:val="es-MX"/>
        </w:rPr>
        <w:t>, p.</w:t>
      </w:r>
      <w:r w:rsidR="008004A4" w:rsidRPr="0090191B">
        <w:rPr>
          <w:lang w:val="es-MX"/>
        </w:rPr>
        <w:t>734</w:t>
      </w:r>
      <w:r w:rsidRPr="0090191B">
        <w:rPr>
          <w:lang w:val="es-MX"/>
        </w:rPr>
        <w:t>.</w:t>
      </w:r>
    </w:p>
  </w:footnote>
  <w:footnote w:id="15">
    <w:p w:rsidR="002B7648" w:rsidRPr="0090191B" w:rsidRDefault="002B7648" w:rsidP="0090191B">
      <w:pPr>
        <w:pStyle w:val="Textonotapie"/>
        <w:jc w:val="both"/>
        <w:rPr>
          <w:lang w:val="es-CO"/>
        </w:rPr>
      </w:pPr>
      <w:r w:rsidRPr="0090191B">
        <w:rPr>
          <w:rStyle w:val="Refdenotaalpie"/>
        </w:rPr>
        <w:footnoteRef/>
      </w:r>
      <w:r w:rsidRPr="0090191B">
        <w:t xml:space="preserve"> </w:t>
      </w:r>
      <w:r w:rsidRPr="0090191B">
        <w:rPr>
          <w:lang w:val="es-MX"/>
        </w:rPr>
        <w:t>VALENCIA Z., Arturo. Derecho civil, sucesiones, tomo IV, 8ª edición, Temis S.A., Bogotá DC, 1992, p.411.</w:t>
      </w:r>
    </w:p>
  </w:footnote>
  <w:footnote w:id="16">
    <w:p w:rsidR="0049690C" w:rsidRPr="0090191B" w:rsidRDefault="0049690C" w:rsidP="0090191B">
      <w:pPr>
        <w:pStyle w:val="Textonotapie"/>
        <w:jc w:val="both"/>
      </w:pPr>
      <w:r w:rsidRPr="0090191B">
        <w:rPr>
          <w:vertAlign w:val="superscript"/>
        </w:rPr>
        <w:footnoteRef/>
      </w:r>
      <w:r w:rsidRPr="0090191B">
        <w:t xml:space="preserve"> BAENA U</w:t>
      </w:r>
      <w:r w:rsidR="003431B8">
        <w:t>.</w:t>
      </w:r>
      <w:r w:rsidRPr="0090191B">
        <w:t xml:space="preserve">, Mario. De las obligaciones en derecho civil y comercial, 3ª edición, </w:t>
      </w:r>
      <w:proofErr w:type="spellStart"/>
      <w:r w:rsidRPr="0090191B">
        <w:t>Legis</w:t>
      </w:r>
      <w:proofErr w:type="spellEnd"/>
      <w:r w:rsidRPr="0090191B">
        <w:t>, Bogotá DC, 2000, p.239.</w:t>
      </w:r>
    </w:p>
  </w:footnote>
  <w:footnote w:id="17">
    <w:p w:rsidR="003E205E" w:rsidRPr="0090191B" w:rsidRDefault="003E205E" w:rsidP="0090191B">
      <w:pPr>
        <w:pStyle w:val="Textonotapie"/>
        <w:jc w:val="both"/>
        <w:rPr>
          <w:lang w:val="es-CO"/>
        </w:rPr>
      </w:pPr>
      <w:r w:rsidRPr="0090191B">
        <w:rPr>
          <w:rStyle w:val="Refdenotaalpie"/>
        </w:rPr>
        <w:footnoteRef/>
      </w:r>
      <w:r w:rsidRPr="0090191B">
        <w:t xml:space="preserve"> </w:t>
      </w:r>
      <w:r w:rsidR="00414EF2" w:rsidRPr="0090191B">
        <w:t>Ibídem</w:t>
      </w:r>
      <w:r w:rsidR="007B3BC4" w:rsidRPr="0090191B">
        <w:t>.</w:t>
      </w:r>
      <w:r w:rsidRPr="0090191B">
        <w:rPr>
          <w:lang w:val="es-CO"/>
        </w:rPr>
        <w:t xml:space="preserve"> p.618.</w:t>
      </w:r>
    </w:p>
  </w:footnote>
  <w:footnote w:id="18">
    <w:p w:rsidR="00BF14E2" w:rsidRPr="0090191B" w:rsidRDefault="00BF14E2" w:rsidP="0090191B">
      <w:pPr>
        <w:pStyle w:val="Textonotapie"/>
        <w:jc w:val="both"/>
        <w:rPr>
          <w:lang w:val="es-CO"/>
        </w:rPr>
      </w:pPr>
      <w:r w:rsidRPr="0090191B">
        <w:rPr>
          <w:rStyle w:val="Refdenotaalpie"/>
        </w:rPr>
        <w:footnoteRef/>
      </w:r>
      <w:r w:rsidRPr="0090191B">
        <w:t xml:space="preserve"> CSJ, Civil. Sentencia de 17-04-1975.</w:t>
      </w:r>
    </w:p>
  </w:footnote>
  <w:footnote w:id="19">
    <w:p w:rsidR="003D62E9" w:rsidRPr="0090191B" w:rsidRDefault="003D62E9" w:rsidP="0090191B">
      <w:pPr>
        <w:pStyle w:val="Textonotapie"/>
        <w:jc w:val="both"/>
        <w:rPr>
          <w:lang w:val="es-CO"/>
        </w:rPr>
      </w:pPr>
      <w:r w:rsidRPr="0090191B">
        <w:rPr>
          <w:rStyle w:val="Refdenotaalpie"/>
        </w:rPr>
        <w:footnoteRef/>
      </w:r>
      <w:r w:rsidRPr="0090191B">
        <w:t xml:space="preserve"> CSJ, Civil. SC9184-2017.</w:t>
      </w:r>
    </w:p>
  </w:footnote>
  <w:footnote w:id="20">
    <w:p w:rsidR="00C13AD8" w:rsidRPr="0090191B" w:rsidRDefault="00C13AD8" w:rsidP="0090191B">
      <w:pPr>
        <w:pStyle w:val="Textonotapie"/>
        <w:jc w:val="both"/>
        <w:rPr>
          <w:lang w:val="es-CO"/>
        </w:rPr>
      </w:pPr>
      <w:r w:rsidRPr="0090191B">
        <w:rPr>
          <w:rStyle w:val="Refdenotaalpie"/>
        </w:rPr>
        <w:footnoteRef/>
      </w:r>
      <w:r w:rsidRPr="0090191B">
        <w:t xml:space="preserve"> CSJ. Civil.  Sentencias: (i) Del 25-11-2004, </w:t>
      </w:r>
      <w:proofErr w:type="spellStart"/>
      <w:r w:rsidRPr="0090191B">
        <w:t>MP</w:t>
      </w:r>
      <w:proofErr w:type="spellEnd"/>
      <w:r w:rsidRPr="0090191B">
        <w:t xml:space="preserve">: </w:t>
      </w:r>
      <w:proofErr w:type="spellStart"/>
      <w:r w:rsidRPr="0090191B">
        <w:t>Munar</w:t>
      </w:r>
      <w:proofErr w:type="spellEnd"/>
      <w:r w:rsidRPr="0090191B">
        <w:t xml:space="preserve"> C., No.7246; y (ii) Del 01-11-2011, MP: Díaz R., No.2002-00292-01.</w:t>
      </w:r>
    </w:p>
  </w:footnote>
  <w:footnote w:id="21">
    <w:p w:rsidR="00C13AD8" w:rsidRPr="0090191B" w:rsidRDefault="00C13AD8" w:rsidP="0090191B">
      <w:pPr>
        <w:pStyle w:val="Textonotapie"/>
        <w:jc w:val="both"/>
        <w:rPr>
          <w:lang w:val="es-CO"/>
        </w:rPr>
      </w:pPr>
      <w:r w:rsidRPr="0090191B">
        <w:rPr>
          <w:rStyle w:val="Refdenotaalpie"/>
        </w:rPr>
        <w:footnoteRef/>
      </w:r>
      <w:r w:rsidRPr="0090191B">
        <w:t xml:space="preserve"> C-102 de 2005.</w:t>
      </w:r>
    </w:p>
  </w:footnote>
  <w:footnote w:id="22">
    <w:p w:rsidR="00900A06" w:rsidRPr="000C1453" w:rsidRDefault="00900A06" w:rsidP="0090191B">
      <w:pPr>
        <w:pStyle w:val="Textonotapie"/>
        <w:jc w:val="both"/>
        <w:rPr>
          <w:sz w:val="22"/>
          <w:szCs w:val="22"/>
        </w:rPr>
      </w:pPr>
      <w:r w:rsidRPr="0090191B">
        <w:rPr>
          <w:rStyle w:val="Refdenotaalpie"/>
        </w:rPr>
        <w:footnoteRef/>
      </w:r>
      <w:r w:rsidRPr="0090191B">
        <w:t xml:space="preserve"> </w:t>
      </w:r>
      <w:r w:rsidRPr="0090191B">
        <w:rPr>
          <w:lang w:val="es-CO"/>
        </w:rPr>
        <w:t>CSJ, Civil. Sentencia del 27-08-2012; MP: Cabello B., No.2006-007121-01</w:t>
      </w:r>
      <w:r w:rsidRPr="000C1453">
        <w:rPr>
          <w:sz w:val="22"/>
          <w:szCs w:val="22"/>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Default="00DC36E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36EB" w:rsidRDefault="00DC36EB"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Default="00DC36EB" w:rsidP="007825CB">
    <w:pPr>
      <w:pStyle w:val="Encabezado"/>
      <w:pBdr>
        <w:bottom w:val="single" w:sz="4" w:space="1" w:color="D9D9D9"/>
      </w:pBdr>
      <w:jc w:val="right"/>
      <w:rPr>
        <w:rFonts w:asciiTheme="minorHAnsi" w:hAnsiTheme="minorHAnsi"/>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DB4524" w:rsidRPr="00DB4524">
      <w:rPr>
        <w:rFonts w:asciiTheme="minorHAnsi" w:hAnsiTheme="minorHAnsi"/>
        <w:bCs/>
        <w:noProof/>
      </w:rPr>
      <w:t>14</w:t>
    </w:r>
    <w:r w:rsidRPr="00122D51">
      <w:rPr>
        <w:rFonts w:asciiTheme="minorHAnsi" w:hAnsiTheme="minorHAnsi"/>
      </w:rPr>
      <w:fldChar w:fldCharType="end"/>
    </w:r>
  </w:p>
  <w:p w:rsidR="00DC36EB" w:rsidRDefault="00DC36EB"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w:t>
    </w:r>
    <w:r w:rsidR="00421652">
      <w:rPr>
        <w:rFonts w:ascii="Euphemia" w:eastAsia="DotumChe" w:hAnsi="Euphemia"/>
        <w:i/>
        <w:sz w:val="18"/>
      </w:rPr>
      <w:t>5</w:t>
    </w:r>
    <w:r w:rsidRPr="0092502E">
      <w:rPr>
        <w:rFonts w:ascii="Euphemia" w:eastAsia="DotumChe" w:hAnsi="Euphemia"/>
        <w:i/>
        <w:sz w:val="18"/>
      </w:rPr>
      <w:t>-00</w:t>
    </w:r>
    <w:r w:rsidR="001B6F0E">
      <w:rPr>
        <w:rFonts w:ascii="Euphemia" w:eastAsia="DotumChe" w:hAnsi="Euphemia"/>
        <w:i/>
        <w:sz w:val="18"/>
      </w:rPr>
      <w:t>067</w:t>
    </w:r>
    <w:r w:rsidRPr="0092502E">
      <w:rPr>
        <w:rFonts w:ascii="Euphemia" w:eastAsia="DotumChe" w:hAnsi="Euphemia"/>
        <w:i/>
        <w:sz w:val="18"/>
      </w:rPr>
      <w:t>-0</w:t>
    </w:r>
    <w:r w:rsidR="00421652">
      <w:rPr>
        <w:rFonts w:ascii="Euphemia" w:eastAsia="DotumChe" w:hAnsi="Euphemia"/>
        <w:i/>
        <w:sz w:val="18"/>
      </w:rPr>
      <w:t>1</w:t>
    </w:r>
  </w:p>
  <w:p w:rsidR="00DC36EB" w:rsidRPr="0092502E" w:rsidRDefault="00DC36EB" w:rsidP="007825CB">
    <w:pPr>
      <w:pStyle w:val="Encabezado"/>
      <w:rPr>
        <w:rFonts w:ascii="Euphemia" w:eastAsia="DotumChe" w:hAnsi="Euphemi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122D51" w:rsidRDefault="00DC36EB"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DB4524" w:rsidRPr="00DB4524">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61771C"/>
    <w:multiLevelType w:val="multilevel"/>
    <w:tmpl w:val="A77256B0"/>
    <w:lvl w:ilvl="0">
      <w:start w:val="2"/>
      <w:numFmt w:val="decimal"/>
      <w:lvlText w:val="%1."/>
      <w:lvlJc w:val="left"/>
      <w:pPr>
        <w:ind w:left="432" w:hanging="432"/>
      </w:pPr>
      <w:rPr>
        <w:rFonts w:cs="Times New Roman" w:hint="default"/>
        <w:b w:val="0"/>
        <w:sz w:val="26"/>
      </w:rPr>
    </w:lvl>
    <w:lvl w:ilvl="1">
      <w:start w:val="1"/>
      <w:numFmt w:val="decimal"/>
      <w:lvlText w:val="%1.%2."/>
      <w:lvlJc w:val="left"/>
      <w:pPr>
        <w:ind w:left="720" w:hanging="720"/>
      </w:pPr>
      <w:rPr>
        <w:rFonts w:cs="Times New Roman" w:hint="default"/>
        <w:b w:val="0"/>
        <w:sz w:val="26"/>
      </w:rPr>
    </w:lvl>
    <w:lvl w:ilvl="2">
      <w:start w:val="1"/>
      <w:numFmt w:val="decimal"/>
      <w:lvlText w:val="%1.%2.%3."/>
      <w:lvlJc w:val="left"/>
      <w:pPr>
        <w:ind w:left="720" w:hanging="720"/>
      </w:pPr>
      <w:rPr>
        <w:rFonts w:cs="Times New Roman" w:hint="default"/>
        <w:b w:val="0"/>
        <w:sz w:val="26"/>
      </w:rPr>
    </w:lvl>
    <w:lvl w:ilvl="3">
      <w:start w:val="1"/>
      <w:numFmt w:val="decimal"/>
      <w:lvlText w:val="%1.%2.%3.%4."/>
      <w:lvlJc w:val="left"/>
      <w:pPr>
        <w:ind w:left="1080" w:hanging="1080"/>
      </w:pPr>
      <w:rPr>
        <w:rFonts w:cs="Times New Roman" w:hint="default"/>
        <w:b/>
        <w:sz w:val="26"/>
      </w:rPr>
    </w:lvl>
    <w:lvl w:ilvl="4">
      <w:start w:val="1"/>
      <w:numFmt w:val="decimal"/>
      <w:lvlText w:val="%1.%2.%3.%4.%5."/>
      <w:lvlJc w:val="left"/>
      <w:pPr>
        <w:ind w:left="1080" w:hanging="1080"/>
      </w:pPr>
      <w:rPr>
        <w:rFonts w:cs="Times New Roman" w:hint="default"/>
        <w:b/>
        <w:sz w:val="26"/>
      </w:rPr>
    </w:lvl>
    <w:lvl w:ilvl="5">
      <w:start w:val="1"/>
      <w:numFmt w:val="decimal"/>
      <w:lvlText w:val="%1.%2.%3.%4.%5.%6."/>
      <w:lvlJc w:val="left"/>
      <w:pPr>
        <w:ind w:left="1440" w:hanging="1440"/>
      </w:pPr>
      <w:rPr>
        <w:rFonts w:cs="Times New Roman" w:hint="default"/>
        <w:b/>
        <w:sz w:val="26"/>
      </w:rPr>
    </w:lvl>
    <w:lvl w:ilvl="6">
      <w:start w:val="1"/>
      <w:numFmt w:val="decimal"/>
      <w:lvlText w:val="%1.%2.%3.%4.%5.%6.%7."/>
      <w:lvlJc w:val="left"/>
      <w:pPr>
        <w:ind w:left="1440" w:hanging="1440"/>
      </w:pPr>
      <w:rPr>
        <w:rFonts w:cs="Times New Roman" w:hint="default"/>
        <w:b/>
        <w:sz w:val="26"/>
      </w:rPr>
    </w:lvl>
    <w:lvl w:ilvl="7">
      <w:start w:val="1"/>
      <w:numFmt w:val="decimal"/>
      <w:lvlText w:val="%1.%2.%3.%4.%5.%6.%7.%8."/>
      <w:lvlJc w:val="left"/>
      <w:pPr>
        <w:ind w:left="1800" w:hanging="1800"/>
      </w:pPr>
      <w:rPr>
        <w:rFonts w:cs="Times New Roman" w:hint="default"/>
        <w:b/>
        <w:sz w:val="26"/>
      </w:rPr>
    </w:lvl>
    <w:lvl w:ilvl="8">
      <w:start w:val="1"/>
      <w:numFmt w:val="decimal"/>
      <w:lvlText w:val="%1.%2.%3.%4.%5.%6.%7.%8.%9."/>
      <w:lvlJc w:val="left"/>
      <w:pPr>
        <w:ind w:left="2160" w:hanging="2160"/>
      </w:pPr>
      <w:rPr>
        <w:rFonts w:cs="Times New Roman" w:hint="default"/>
        <w:b/>
        <w:sz w:val="26"/>
      </w:rPr>
    </w:lvl>
  </w:abstractNum>
  <w:abstractNum w:abstractNumId="6">
    <w:nsid w:val="15EE0B68"/>
    <w:multiLevelType w:val="multilevel"/>
    <w:tmpl w:val="5844B002"/>
    <w:lvl w:ilvl="0">
      <w:start w:val="1"/>
      <w:numFmt w:val="decimal"/>
      <w:lvlText w:val="%1."/>
      <w:lvlJc w:val="left"/>
      <w:pPr>
        <w:ind w:left="384" w:hanging="384"/>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800" w:hanging="180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520" w:hanging="2520"/>
      </w:pPr>
      <w:rPr>
        <w:rFonts w:hint="default"/>
        <w:i/>
      </w:rPr>
    </w:lvl>
  </w:abstractNum>
  <w:abstractNum w:abstractNumId="7">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2">
    <w:nsid w:val="25F735D0"/>
    <w:multiLevelType w:val="multilevel"/>
    <w:tmpl w:val="E26026D8"/>
    <w:lvl w:ilvl="0">
      <w:start w:val="1"/>
      <w:numFmt w:val="decimal"/>
      <w:lvlText w:val="%1"/>
      <w:lvlJc w:val="left"/>
      <w:pPr>
        <w:ind w:left="360" w:hanging="360"/>
      </w:pPr>
      <w:rPr>
        <w:rFonts w:hint="default"/>
        <w:i/>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800" w:hanging="180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520" w:hanging="2520"/>
      </w:pPr>
      <w:rPr>
        <w:rFonts w:hint="default"/>
        <w:i/>
      </w:rPr>
    </w:lvl>
  </w:abstractNum>
  <w:abstractNum w:abstractNumId="13">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4">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A735563"/>
    <w:multiLevelType w:val="hybridMultilevel"/>
    <w:tmpl w:val="D75A1262"/>
    <w:lvl w:ilvl="0" w:tplc="AEA68A82">
      <w:start w:val="1"/>
      <w:numFmt w:val="decimal"/>
      <w:lvlText w:val="%1."/>
      <w:lvlJc w:val="left"/>
      <w:pPr>
        <w:ind w:left="360" w:hanging="360"/>
      </w:pPr>
      <w:rPr>
        <w:rFonts w:cs="Times New Roman" w:hint="default"/>
        <w:sz w:val="28"/>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4A79523D"/>
    <w:multiLevelType w:val="multilevel"/>
    <w:tmpl w:val="73DC2DF8"/>
    <w:lvl w:ilvl="0">
      <w:start w:val="2"/>
      <w:numFmt w:val="decimal"/>
      <w:lvlText w:val="%1."/>
      <w:lvlJc w:val="left"/>
      <w:pPr>
        <w:ind w:left="816" w:hanging="816"/>
      </w:pPr>
      <w:rPr>
        <w:rFonts w:cs="Times New Roman" w:hint="default"/>
      </w:rPr>
    </w:lvl>
    <w:lvl w:ilvl="1">
      <w:start w:val="2"/>
      <w:numFmt w:val="decimal"/>
      <w:lvlText w:val="%1.%2."/>
      <w:lvlJc w:val="left"/>
      <w:pPr>
        <w:ind w:left="816" w:hanging="816"/>
      </w:pPr>
      <w:rPr>
        <w:rFonts w:cs="Times New Roman" w:hint="default"/>
      </w:rPr>
    </w:lvl>
    <w:lvl w:ilvl="2">
      <w:start w:val="3"/>
      <w:numFmt w:val="decimal"/>
      <w:lvlText w:val="%1.%2.%3."/>
      <w:lvlJc w:val="left"/>
      <w:pPr>
        <w:ind w:left="816" w:hanging="816"/>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D9224DF"/>
    <w:multiLevelType w:val="hybridMultilevel"/>
    <w:tmpl w:val="CC686990"/>
    <w:lvl w:ilvl="0" w:tplc="95E4DDC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5">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6">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7">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8">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9">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7263056A"/>
    <w:multiLevelType w:val="multilevel"/>
    <w:tmpl w:val="C63C9D62"/>
    <w:lvl w:ilvl="0">
      <w:start w:val="3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6">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C8D0501"/>
    <w:multiLevelType w:val="hybridMultilevel"/>
    <w:tmpl w:val="19343B74"/>
    <w:lvl w:ilvl="0" w:tplc="2BA6EA1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2"/>
  </w:num>
  <w:num w:numId="4">
    <w:abstractNumId w:val="28"/>
  </w:num>
  <w:num w:numId="5">
    <w:abstractNumId w:val="9"/>
  </w:num>
  <w:num w:numId="6">
    <w:abstractNumId w:val="17"/>
  </w:num>
  <w:num w:numId="7">
    <w:abstractNumId w:val="7"/>
  </w:num>
  <w:num w:numId="8">
    <w:abstractNumId w:val="10"/>
  </w:num>
  <w:num w:numId="9">
    <w:abstractNumId w:val="2"/>
  </w:num>
  <w:num w:numId="10">
    <w:abstractNumId w:val="14"/>
  </w:num>
  <w:num w:numId="11">
    <w:abstractNumId w:val="34"/>
  </w:num>
  <w:num w:numId="12">
    <w:abstractNumId w:val="35"/>
  </w:num>
  <w:num w:numId="13">
    <w:abstractNumId w:val="8"/>
  </w:num>
  <w:num w:numId="14">
    <w:abstractNumId w:val="3"/>
  </w:num>
  <w:num w:numId="15">
    <w:abstractNumId w:val="27"/>
  </w:num>
  <w:num w:numId="16">
    <w:abstractNumId w:val="36"/>
  </w:num>
  <w:num w:numId="17">
    <w:abstractNumId w:val="29"/>
  </w:num>
  <w:num w:numId="18">
    <w:abstractNumId w:val="25"/>
  </w:num>
  <w:num w:numId="19">
    <w:abstractNumId w:val="1"/>
  </w:num>
  <w:num w:numId="20">
    <w:abstractNumId w:val="24"/>
  </w:num>
  <w:num w:numId="21">
    <w:abstractNumId w:val="19"/>
  </w:num>
  <w:num w:numId="22">
    <w:abstractNumId w:val="30"/>
  </w:num>
  <w:num w:numId="23">
    <w:abstractNumId w:val="26"/>
  </w:num>
  <w:num w:numId="24">
    <w:abstractNumId w:val="26"/>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6"/>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5"/>
  </w:num>
  <w:num w:numId="27">
    <w:abstractNumId w:val="31"/>
  </w:num>
  <w:num w:numId="28">
    <w:abstractNumId w:val="18"/>
  </w:num>
  <w:num w:numId="29">
    <w:abstractNumId w:val="16"/>
  </w:num>
  <w:num w:numId="30">
    <w:abstractNumId w:val="11"/>
  </w:num>
  <w:num w:numId="31">
    <w:abstractNumId w:val="21"/>
  </w:num>
  <w:num w:numId="32">
    <w:abstractNumId w:val="20"/>
  </w:num>
  <w:num w:numId="33">
    <w:abstractNumId w:val="5"/>
  </w:num>
  <w:num w:numId="34">
    <w:abstractNumId w:val="33"/>
  </w:num>
  <w:num w:numId="35">
    <w:abstractNumId w:val="23"/>
  </w:num>
  <w:num w:numId="36">
    <w:abstractNumId w:val="4"/>
  </w:num>
  <w:num w:numId="37">
    <w:abstractNumId w:val="22"/>
  </w:num>
  <w:num w:numId="38">
    <w:abstractNumId w:val="37"/>
  </w:num>
  <w:num w:numId="39">
    <w:abstractNumId w:val="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718"/>
    <w:rsid w:val="00000B28"/>
    <w:rsid w:val="00001685"/>
    <w:rsid w:val="0000179D"/>
    <w:rsid w:val="00001A5E"/>
    <w:rsid w:val="0000213D"/>
    <w:rsid w:val="00002B7A"/>
    <w:rsid w:val="00002C22"/>
    <w:rsid w:val="0000356B"/>
    <w:rsid w:val="000037DA"/>
    <w:rsid w:val="00003ACE"/>
    <w:rsid w:val="000047A2"/>
    <w:rsid w:val="000050F1"/>
    <w:rsid w:val="0000550D"/>
    <w:rsid w:val="00005744"/>
    <w:rsid w:val="00006403"/>
    <w:rsid w:val="000068B9"/>
    <w:rsid w:val="000068DC"/>
    <w:rsid w:val="00006D28"/>
    <w:rsid w:val="00007115"/>
    <w:rsid w:val="0000791D"/>
    <w:rsid w:val="00007F6B"/>
    <w:rsid w:val="00011137"/>
    <w:rsid w:val="00011138"/>
    <w:rsid w:val="000114A0"/>
    <w:rsid w:val="00011C61"/>
    <w:rsid w:val="00011DE8"/>
    <w:rsid w:val="00012413"/>
    <w:rsid w:val="00012ADD"/>
    <w:rsid w:val="0001336F"/>
    <w:rsid w:val="0001351C"/>
    <w:rsid w:val="00013ED8"/>
    <w:rsid w:val="00014129"/>
    <w:rsid w:val="000144C7"/>
    <w:rsid w:val="00014EFC"/>
    <w:rsid w:val="00015220"/>
    <w:rsid w:val="000155D9"/>
    <w:rsid w:val="00015E42"/>
    <w:rsid w:val="0001650A"/>
    <w:rsid w:val="000168A9"/>
    <w:rsid w:val="00016BF6"/>
    <w:rsid w:val="00016C6A"/>
    <w:rsid w:val="00016D63"/>
    <w:rsid w:val="00016D87"/>
    <w:rsid w:val="0001727F"/>
    <w:rsid w:val="00017385"/>
    <w:rsid w:val="00017540"/>
    <w:rsid w:val="00017AD4"/>
    <w:rsid w:val="00020953"/>
    <w:rsid w:val="00020956"/>
    <w:rsid w:val="00020ABE"/>
    <w:rsid w:val="000211C0"/>
    <w:rsid w:val="0002120B"/>
    <w:rsid w:val="000217ED"/>
    <w:rsid w:val="00021A41"/>
    <w:rsid w:val="00021DFE"/>
    <w:rsid w:val="00021EAA"/>
    <w:rsid w:val="00022056"/>
    <w:rsid w:val="00022487"/>
    <w:rsid w:val="00023375"/>
    <w:rsid w:val="000234AA"/>
    <w:rsid w:val="0002449A"/>
    <w:rsid w:val="000245A8"/>
    <w:rsid w:val="0002621C"/>
    <w:rsid w:val="00026B20"/>
    <w:rsid w:val="000271FD"/>
    <w:rsid w:val="00027D06"/>
    <w:rsid w:val="00030224"/>
    <w:rsid w:val="000302E1"/>
    <w:rsid w:val="00030471"/>
    <w:rsid w:val="0003078F"/>
    <w:rsid w:val="00030C8A"/>
    <w:rsid w:val="00030D61"/>
    <w:rsid w:val="000316DD"/>
    <w:rsid w:val="00031732"/>
    <w:rsid w:val="00031ABA"/>
    <w:rsid w:val="000323DB"/>
    <w:rsid w:val="0003302E"/>
    <w:rsid w:val="000330B6"/>
    <w:rsid w:val="000335F3"/>
    <w:rsid w:val="00033784"/>
    <w:rsid w:val="000337F8"/>
    <w:rsid w:val="00033B78"/>
    <w:rsid w:val="00033CD4"/>
    <w:rsid w:val="00033D90"/>
    <w:rsid w:val="00033F41"/>
    <w:rsid w:val="0003466A"/>
    <w:rsid w:val="00034BF7"/>
    <w:rsid w:val="00035086"/>
    <w:rsid w:val="00035540"/>
    <w:rsid w:val="00035D9F"/>
    <w:rsid w:val="000360AC"/>
    <w:rsid w:val="0003683D"/>
    <w:rsid w:val="000369FB"/>
    <w:rsid w:val="00036A44"/>
    <w:rsid w:val="00037481"/>
    <w:rsid w:val="00037949"/>
    <w:rsid w:val="00037D18"/>
    <w:rsid w:val="00037D64"/>
    <w:rsid w:val="00040119"/>
    <w:rsid w:val="0004031D"/>
    <w:rsid w:val="00040467"/>
    <w:rsid w:val="00040545"/>
    <w:rsid w:val="00040C6C"/>
    <w:rsid w:val="00041225"/>
    <w:rsid w:val="000415F8"/>
    <w:rsid w:val="000419FE"/>
    <w:rsid w:val="00041ACF"/>
    <w:rsid w:val="0004210C"/>
    <w:rsid w:val="00042521"/>
    <w:rsid w:val="0004254C"/>
    <w:rsid w:val="000425EB"/>
    <w:rsid w:val="00042DA4"/>
    <w:rsid w:val="0004364C"/>
    <w:rsid w:val="00043A06"/>
    <w:rsid w:val="0004452E"/>
    <w:rsid w:val="00044723"/>
    <w:rsid w:val="000452B4"/>
    <w:rsid w:val="000459E9"/>
    <w:rsid w:val="00045AFD"/>
    <w:rsid w:val="00045E7B"/>
    <w:rsid w:val="000465AA"/>
    <w:rsid w:val="000469BD"/>
    <w:rsid w:val="00046C74"/>
    <w:rsid w:val="00046E7C"/>
    <w:rsid w:val="00047225"/>
    <w:rsid w:val="00047449"/>
    <w:rsid w:val="000474C0"/>
    <w:rsid w:val="00047BAA"/>
    <w:rsid w:val="00050604"/>
    <w:rsid w:val="0005087F"/>
    <w:rsid w:val="0005112C"/>
    <w:rsid w:val="0005192B"/>
    <w:rsid w:val="000519B7"/>
    <w:rsid w:val="000525F4"/>
    <w:rsid w:val="00052D38"/>
    <w:rsid w:val="000533E7"/>
    <w:rsid w:val="0005413E"/>
    <w:rsid w:val="000541C1"/>
    <w:rsid w:val="00054349"/>
    <w:rsid w:val="00054CC7"/>
    <w:rsid w:val="00054D4B"/>
    <w:rsid w:val="00054FE6"/>
    <w:rsid w:val="00055048"/>
    <w:rsid w:val="00055212"/>
    <w:rsid w:val="0005559C"/>
    <w:rsid w:val="00055677"/>
    <w:rsid w:val="00055D20"/>
    <w:rsid w:val="0005682B"/>
    <w:rsid w:val="00056A8A"/>
    <w:rsid w:val="00056EE2"/>
    <w:rsid w:val="000575F3"/>
    <w:rsid w:val="00057660"/>
    <w:rsid w:val="0005771C"/>
    <w:rsid w:val="00057F6D"/>
    <w:rsid w:val="00060968"/>
    <w:rsid w:val="00060E56"/>
    <w:rsid w:val="00060ED6"/>
    <w:rsid w:val="00061595"/>
    <w:rsid w:val="00061739"/>
    <w:rsid w:val="00061BCD"/>
    <w:rsid w:val="0006289F"/>
    <w:rsid w:val="0006326A"/>
    <w:rsid w:val="000638DD"/>
    <w:rsid w:val="00063F21"/>
    <w:rsid w:val="00064613"/>
    <w:rsid w:val="000655EC"/>
    <w:rsid w:val="00065A41"/>
    <w:rsid w:val="00065FD6"/>
    <w:rsid w:val="00066A66"/>
    <w:rsid w:val="00066FBD"/>
    <w:rsid w:val="0006738D"/>
    <w:rsid w:val="000675A2"/>
    <w:rsid w:val="00067A4E"/>
    <w:rsid w:val="00067E5F"/>
    <w:rsid w:val="0007033C"/>
    <w:rsid w:val="0007042D"/>
    <w:rsid w:val="00070927"/>
    <w:rsid w:val="00071561"/>
    <w:rsid w:val="00071591"/>
    <w:rsid w:val="000719DF"/>
    <w:rsid w:val="00071DAE"/>
    <w:rsid w:val="00071DCA"/>
    <w:rsid w:val="00071EF7"/>
    <w:rsid w:val="00072054"/>
    <w:rsid w:val="000722E3"/>
    <w:rsid w:val="0007374A"/>
    <w:rsid w:val="00073922"/>
    <w:rsid w:val="00073A70"/>
    <w:rsid w:val="00073C0D"/>
    <w:rsid w:val="000748DD"/>
    <w:rsid w:val="00074A47"/>
    <w:rsid w:val="00074E40"/>
    <w:rsid w:val="00074FBD"/>
    <w:rsid w:val="0007506D"/>
    <w:rsid w:val="000756CC"/>
    <w:rsid w:val="000763FB"/>
    <w:rsid w:val="00076A95"/>
    <w:rsid w:val="00076CF0"/>
    <w:rsid w:val="00076E99"/>
    <w:rsid w:val="00077442"/>
    <w:rsid w:val="000777EE"/>
    <w:rsid w:val="00077AC3"/>
    <w:rsid w:val="00077C16"/>
    <w:rsid w:val="00080255"/>
    <w:rsid w:val="00080965"/>
    <w:rsid w:val="00080D66"/>
    <w:rsid w:val="00080FFB"/>
    <w:rsid w:val="000824B4"/>
    <w:rsid w:val="00082BE2"/>
    <w:rsid w:val="0008360D"/>
    <w:rsid w:val="00083A9C"/>
    <w:rsid w:val="00083D82"/>
    <w:rsid w:val="0008401D"/>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312"/>
    <w:rsid w:val="0009077C"/>
    <w:rsid w:val="00090850"/>
    <w:rsid w:val="00090A9D"/>
    <w:rsid w:val="00090F14"/>
    <w:rsid w:val="000913DC"/>
    <w:rsid w:val="00091697"/>
    <w:rsid w:val="0009221A"/>
    <w:rsid w:val="00092249"/>
    <w:rsid w:val="0009226D"/>
    <w:rsid w:val="000925BE"/>
    <w:rsid w:val="000926FB"/>
    <w:rsid w:val="00092975"/>
    <w:rsid w:val="00092FB7"/>
    <w:rsid w:val="00093309"/>
    <w:rsid w:val="00093650"/>
    <w:rsid w:val="00093901"/>
    <w:rsid w:val="000939FE"/>
    <w:rsid w:val="00093BFE"/>
    <w:rsid w:val="0009412B"/>
    <w:rsid w:val="00094809"/>
    <w:rsid w:val="00094CF3"/>
    <w:rsid w:val="00094DA8"/>
    <w:rsid w:val="00094F80"/>
    <w:rsid w:val="00094FB0"/>
    <w:rsid w:val="00095018"/>
    <w:rsid w:val="000950FA"/>
    <w:rsid w:val="0009516E"/>
    <w:rsid w:val="000952E8"/>
    <w:rsid w:val="00095980"/>
    <w:rsid w:val="00096143"/>
    <w:rsid w:val="000962D9"/>
    <w:rsid w:val="000964B7"/>
    <w:rsid w:val="00096E93"/>
    <w:rsid w:val="00097BD1"/>
    <w:rsid w:val="000A019A"/>
    <w:rsid w:val="000A06E5"/>
    <w:rsid w:val="000A06ED"/>
    <w:rsid w:val="000A0B51"/>
    <w:rsid w:val="000A10C3"/>
    <w:rsid w:val="000A1A77"/>
    <w:rsid w:val="000A1ACB"/>
    <w:rsid w:val="000A22FA"/>
    <w:rsid w:val="000A2470"/>
    <w:rsid w:val="000A2824"/>
    <w:rsid w:val="000A2867"/>
    <w:rsid w:val="000A28C5"/>
    <w:rsid w:val="000A2B55"/>
    <w:rsid w:val="000A2EA9"/>
    <w:rsid w:val="000A33F2"/>
    <w:rsid w:val="000A34A6"/>
    <w:rsid w:val="000A3EBE"/>
    <w:rsid w:val="000A4014"/>
    <w:rsid w:val="000A449C"/>
    <w:rsid w:val="000A475E"/>
    <w:rsid w:val="000A4802"/>
    <w:rsid w:val="000A52E9"/>
    <w:rsid w:val="000A54BF"/>
    <w:rsid w:val="000A5681"/>
    <w:rsid w:val="000A5A6B"/>
    <w:rsid w:val="000A5B0D"/>
    <w:rsid w:val="000A5DE2"/>
    <w:rsid w:val="000A5FB1"/>
    <w:rsid w:val="000A6A14"/>
    <w:rsid w:val="000A6A4D"/>
    <w:rsid w:val="000A6B7A"/>
    <w:rsid w:val="000A6EA4"/>
    <w:rsid w:val="000A6EF1"/>
    <w:rsid w:val="000A72D4"/>
    <w:rsid w:val="000A7DD9"/>
    <w:rsid w:val="000A7E76"/>
    <w:rsid w:val="000B0076"/>
    <w:rsid w:val="000B0159"/>
    <w:rsid w:val="000B0207"/>
    <w:rsid w:val="000B02EC"/>
    <w:rsid w:val="000B07AD"/>
    <w:rsid w:val="000B0AA4"/>
    <w:rsid w:val="000B0B75"/>
    <w:rsid w:val="000B0BB3"/>
    <w:rsid w:val="000B13CA"/>
    <w:rsid w:val="000B1E78"/>
    <w:rsid w:val="000B25A3"/>
    <w:rsid w:val="000B313F"/>
    <w:rsid w:val="000B317F"/>
    <w:rsid w:val="000B3859"/>
    <w:rsid w:val="000B3B36"/>
    <w:rsid w:val="000B41FA"/>
    <w:rsid w:val="000B4899"/>
    <w:rsid w:val="000B490D"/>
    <w:rsid w:val="000B4BC4"/>
    <w:rsid w:val="000B4F8A"/>
    <w:rsid w:val="000B54BE"/>
    <w:rsid w:val="000B587A"/>
    <w:rsid w:val="000B599D"/>
    <w:rsid w:val="000B59A6"/>
    <w:rsid w:val="000B5D88"/>
    <w:rsid w:val="000B61D2"/>
    <w:rsid w:val="000B62A4"/>
    <w:rsid w:val="000B6686"/>
    <w:rsid w:val="000B734E"/>
    <w:rsid w:val="000B77AB"/>
    <w:rsid w:val="000B7F53"/>
    <w:rsid w:val="000B7F83"/>
    <w:rsid w:val="000C02BF"/>
    <w:rsid w:val="000C0E24"/>
    <w:rsid w:val="000C0F2B"/>
    <w:rsid w:val="000C1247"/>
    <w:rsid w:val="000C135A"/>
    <w:rsid w:val="000C1759"/>
    <w:rsid w:val="000C1DDF"/>
    <w:rsid w:val="000C225B"/>
    <w:rsid w:val="000C2323"/>
    <w:rsid w:val="000C2A6E"/>
    <w:rsid w:val="000C2F25"/>
    <w:rsid w:val="000C3068"/>
    <w:rsid w:val="000C3CBE"/>
    <w:rsid w:val="000C48C3"/>
    <w:rsid w:val="000C48DA"/>
    <w:rsid w:val="000C4AE3"/>
    <w:rsid w:val="000C55D4"/>
    <w:rsid w:val="000C561C"/>
    <w:rsid w:val="000C580D"/>
    <w:rsid w:val="000C66A0"/>
    <w:rsid w:val="000C68D0"/>
    <w:rsid w:val="000C74F2"/>
    <w:rsid w:val="000C7839"/>
    <w:rsid w:val="000C7A51"/>
    <w:rsid w:val="000D0249"/>
    <w:rsid w:val="000D0770"/>
    <w:rsid w:val="000D0950"/>
    <w:rsid w:val="000D0AB9"/>
    <w:rsid w:val="000D13F8"/>
    <w:rsid w:val="000D1511"/>
    <w:rsid w:val="000D17B0"/>
    <w:rsid w:val="000D1C3C"/>
    <w:rsid w:val="000D268E"/>
    <w:rsid w:val="000D403A"/>
    <w:rsid w:val="000D4231"/>
    <w:rsid w:val="000D5DC4"/>
    <w:rsid w:val="000D5DCF"/>
    <w:rsid w:val="000D63B3"/>
    <w:rsid w:val="000D6C16"/>
    <w:rsid w:val="000D6F2C"/>
    <w:rsid w:val="000D7264"/>
    <w:rsid w:val="000D794D"/>
    <w:rsid w:val="000D7CA2"/>
    <w:rsid w:val="000E0BA5"/>
    <w:rsid w:val="000E0DFF"/>
    <w:rsid w:val="000E114F"/>
    <w:rsid w:val="000E1399"/>
    <w:rsid w:val="000E1AFA"/>
    <w:rsid w:val="000E1B6B"/>
    <w:rsid w:val="000E2B4E"/>
    <w:rsid w:val="000E2ED7"/>
    <w:rsid w:val="000E3157"/>
    <w:rsid w:val="000E3CEC"/>
    <w:rsid w:val="000E3D7A"/>
    <w:rsid w:val="000E406D"/>
    <w:rsid w:val="000E4146"/>
    <w:rsid w:val="000E5B2E"/>
    <w:rsid w:val="000E5F56"/>
    <w:rsid w:val="000E6717"/>
    <w:rsid w:val="000E7CCE"/>
    <w:rsid w:val="000F04BA"/>
    <w:rsid w:val="000F07F2"/>
    <w:rsid w:val="000F0FD7"/>
    <w:rsid w:val="000F1B51"/>
    <w:rsid w:val="000F1B8D"/>
    <w:rsid w:val="000F1FFE"/>
    <w:rsid w:val="000F362C"/>
    <w:rsid w:val="000F38AB"/>
    <w:rsid w:val="000F4052"/>
    <w:rsid w:val="000F4347"/>
    <w:rsid w:val="000F44F1"/>
    <w:rsid w:val="000F46F3"/>
    <w:rsid w:val="000F4A19"/>
    <w:rsid w:val="000F4B1D"/>
    <w:rsid w:val="000F60FC"/>
    <w:rsid w:val="000F63AD"/>
    <w:rsid w:val="000F675D"/>
    <w:rsid w:val="000F6E82"/>
    <w:rsid w:val="000F6ED2"/>
    <w:rsid w:val="000F73AC"/>
    <w:rsid w:val="000F786D"/>
    <w:rsid w:val="000F7A94"/>
    <w:rsid w:val="000F7D5B"/>
    <w:rsid w:val="000F7DBA"/>
    <w:rsid w:val="001008D7"/>
    <w:rsid w:val="001011E2"/>
    <w:rsid w:val="00101844"/>
    <w:rsid w:val="00101AA5"/>
    <w:rsid w:val="00101AC5"/>
    <w:rsid w:val="00101AEC"/>
    <w:rsid w:val="00101C44"/>
    <w:rsid w:val="00103925"/>
    <w:rsid w:val="00103B02"/>
    <w:rsid w:val="00103E0F"/>
    <w:rsid w:val="001043F8"/>
    <w:rsid w:val="001048F0"/>
    <w:rsid w:val="00104B05"/>
    <w:rsid w:val="00104B2C"/>
    <w:rsid w:val="00104E0E"/>
    <w:rsid w:val="00104F8F"/>
    <w:rsid w:val="0010516B"/>
    <w:rsid w:val="001057B7"/>
    <w:rsid w:val="00105D8A"/>
    <w:rsid w:val="0010616C"/>
    <w:rsid w:val="001067B7"/>
    <w:rsid w:val="00107138"/>
    <w:rsid w:val="00107384"/>
    <w:rsid w:val="00107464"/>
    <w:rsid w:val="001075B0"/>
    <w:rsid w:val="00107DC9"/>
    <w:rsid w:val="00107E6B"/>
    <w:rsid w:val="00107F59"/>
    <w:rsid w:val="0011015B"/>
    <w:rsid w:val="00110580"/>
    <w:rsid w:val="0011067B"/>
    <w:rsid w:val="00110707"/>
    <w:rsid w:val="0011072D"/>
    <w:rsid w:val="00110E70"/>
    <w:rsid w:val="00111168"/>
    <w:rsid w:val="001112E3"/>
    <w:rsid w:val="00111624"/>
    <w:rsid w:val="00111678"/>
    <w:rsid w:val="00112202"/>
    <w:rsid w:val="0011245C"/>
    <w:rsid w:val="001129FF"/>
    <w:rsid w:val="00113662"/>
    <w:rsid w:val="00113E75"/>
    <w:rsid w:val="001146B0"/>
    <w:rsid w:val="00114FB0"/>
    <w:rsid w:val="0011518E"/>
    <w:rsid w:val="0011558E"/>
    <w:rsid w:val="0011584B"/>
    <w:rsid w:val="00115A89"/>
    <w:rsid w:val="00116A8B"/>
    <w:rsid w:val="00117093"/>
    <w:rsid w:val="001171DF"/>
    <w:rsid w:val="00117AB0"/>
    <w:rsid w:val="00117BD3"/>
    <w:rsid w:val="00120240"/>
    <w:rsid w:val="001206FB"/>
    <w:rsid w:val="00120A8A"/>
    <w:rsid w:val="00120D29"/>
    <w:rsid w:val="001211A4"/>
    <w:rsid w:val="001211DE"/>
    <w:rsid w:val="00121321"/>
    <w:rsid w:val="001218CD"/>
    <w:rsid w:val="00121AAE"/>
    <w:rsid w:val="00122239"/>
    <w:rsid w:val="0012231E"/>
    <w:rsid w:val="001228A5"/>
    <w:rsid w:val="00122D51"/>
    <w:rsid w:val="00123626"/>
    <w:rsid w:val="00123ABC"/>
    <w:rsid w:val="00123F0F"/>
    <w:rsid w:val="001240CF"/>
    <w:rsid w:val="00124508"/>
    <w:rsid w:val="00124A66"/>
    <w:rsid w:val="00124B48"/>
    <w:rsid w:val="00124D6D"/>
    <w:rsid w:val="0012540F"/>
    <w:rsid w:val="00125A29"/>
    <w:rsid w:val="00125B77"/>
    <w:rsid w:val="00125DFD"/>
    <w:rsid w:val="00126049"/>
    <w:rsid w:val="0012637C"/>
    <w:rsid w:val="0012643D"/>
    <w:rsid w:val="00126522"/>
    <w:rsid w:val="0012664D"/>
    <w:rsid w:val="00126C40"/>
    <w:rsid w:val="00126DFC"/>
    <w:rsid w:val="001276F9"/>
    <w:rsid w:val="00127909"/>
    <w:rsid w:val="00127CDF"/>
    <w:rsid w:val="00127FAB"/>
    <w:rsid w:val="00130F4F"/>
    <w:rsid w:val="00131C9F"/>
    <w:rsid w:val="00131CB6"/>
    <w:rsid w:val="00132349"/>
    <w:rsid w:val="00132A05"/>
    <w:rsid w:val="00132E4B"/>
    <w:rsid w:val="001331ED"/>
    <w:rsid w:val="0013321A"/>
    <w:rsid w:val="001336DB"/>
    <w:rsid w:val="00133E3C"/>
    <w:rsid w:val="00134674"/>
    <w:rsid w:val="00134BF9"/>
    <w:rsid w:val="00134E37"/>
    <w:rsid w:val="00134FA0"/>
    <w:rsid w:val="00135084"/>
    <w:rsid w:val="001355D3"/>
    <w:rsid w:val="00135635"/>
    <w:rsid w:val="00135838"/>
    <w:rsid w:val="001367B3"/>
    <w:rsid w:val="00136AB1"/>
    <w:rsid w:val="00136CD7"/>
    <w:rsid w:val="00137B2F"/>
    <w:rsid w:val="00140652"/>
    <w:rsid w:val="001409BE"/>
    <w:rsid w:val="00140A64"/>
    <w:rsid w:val="00141749"/>
    <w:rsid w:val="00141788"/>
    <w:rsid w:val="0014186E"/>
    <w:rsid w:val="00141F22"/>
    <w:rsid w:val="00142224"/>
    <w:rsid w:val="001422F9"/>
    <w:rsid w:val="00142481"/>
    <w:rsid w:val="001428A7"/>
    <w:rsid w:val="00142A16"/>
    <w:rsid w:val="00142B6F"/>
    <w:rsid w:val="001433D3"/>
    <w:rsid w:val="001436D5"/>
    <w:rsid w:val="0014425D"/>
    <w:rsid w:val="00144674"/>
    <w:rsid w:val="00144AFC"/>
    <w:rsid w:val="0014584F"/>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82F"/>
    <w:rsid w:val="00151A8D"/>
    <w:rsid w:val="00151A9A"/>
    <w:rsid w:val="00151AC0"/>
    <w:rsid w:val="00151CF9"/>
    <w:rsid w:val="00151D15"/>
    <w:rsid w:val="001522A2"/>
    <w:rsid w:val="00152501"/>
    <w:rsid w:val="00152747"/>
    <w:rsid w:val="00152B86"/>
    <w:rsid w:val="00152B9F"/>
    <w:rsid w:val="00152EE2"/>
    <w:rsid w:val="00153180"/>
    <w:rsid w:val="00153EF2"/>
    <w:rsid w:val="0015478D"/>
    <w:rsid w:val="00154A7F"/>
    <w:rsid w:val="00155152"/>
    <w:rsid w:val="00155240"/>
    <w:rsid w:val="00155827"/>
    <w:rsid w:val="00155F5B"/>
    <w:rsid w:val="00155FC1"/>
    <w:rsid w:val="00156313"/>
    <w:rsid w:val="00157DAD"/>
    <w:rsid w:val="001601D6"/>
    <w:rsid w:val="00160755"/>
    <w:rsid w:val="001607AA"/>
    <w:rsid w:val="00160BD5"/>
    <w:rsid w:val="00160C72"/>
    <w:rsid w:val="001615AD"/>
    <w:rsid w:val="00161857"/>
    <w:rsid w:val="00162A30"/>
    <w:rsid w:val="00162A80"/>
    <w:rsid w:val="00162AB2"/>
    <w:rsid w:val="00162AFC"/>
    <w:rsid w:val="00162B36"/>
    <w:rsid w:val="00162CF6"/>
    <w:rsid w:val="00164871"/>
    <w:rsid w:val="00164DEC"/>
    <w:rsid w:val="001653E4"/>
    <w:rsid w:val="00165FAD"/>
    <w:rsid w:val="001660AF"/>
    <w:rsid w:val="00166569"/>
    <w:rsid w:val="00166591"/>
    <w:rsid w:val="0016693E"/>
    <w:rsid w:val="00166940"/>
    <w:rsid w:val="00166F69"/>
    <w:rsid w:val="0016728A"/>
    <w:rsid w:val="00167656"/>
    <w:rsid w:val="001679BB"/>
    <w:rsid w:val="00170190"/>
    <w:rsid w:val="00170454"/>
    <w:rsid w:val="001704C9"/>
    <w:rsid w:val="00170651"/>
    <w:rsid w:val="00170D5A"/>
    <w:rsid w:val="0017108B"/>
    <w:rsid w:val="0017144F"/>
    <w:rsid w:val="0017160B"/>
    <w:rsid w:val="0017175A"/>
    <w:rsid w:val="001725FC"/>
    <w:rsid w:val="0017262D"/>
    <w:rsid w:val="00172653"/>
    <w:rsid w:val="00172731"/>
    <w:rsid w:val="00172ACE"/>
    <w:rsid w:val="00172D5D"/>
    <w:rsid w:val="001732B2"/>
    <w:rsid w:val="00173BDE"/>
    <w:rsid w:val="00173F82"/>
    <w:rsid w:val="001744DA"/>
    <w:rsid w:val="00174526"/>
    <w:rsid w:val="001745B4"/>
    <w:rsid w:val="00174BEA"/>
    <w:rsid w:val="00175315"/>
    <w:rsid w:val="0017536C"/>
    <w:rsid w:val="00175BE2"/>
    <w:rsid w:val="00175C1B"/>
    <w:rsid w:val="001770D7"/>
    <w:rsid w:val="00177874"/>
    <w:rsid w:val="001801E8"/>
    <w:rsid w:val="0018078C"/>
    <w:rsid w:val="0018188B"/>
    <w:rsid w:val="00181C54"/>
    <w:rsid w:val="001823D0"/>
    <w:rsid w:val="00182A74"/>
    <w:rsid w:val="00182C56"/>
    <w:rsid w:val="001836EF"/>
    <w:rsid w:val="00183BFD"/>
    <w:rsid w:val="00183C4D"/>
    <w:rsid w:val="001840AB"/>
    <w:rsid w:val="0018478D"/>
    <w:rsid w:val="00184D3A"/>
    <w:rsid w:val="0018579C"/>
    <w:rsid w:val="001858BA"/>
    <w:rsid w:val="00185EE2"/>
    <w:rsid w:val="00186394"/>
    <w:rsid w:val="0018642E"/>
    <w:rsid w:val="00186556"/>
    <w:rsid w:val="001869E5"/>
    <w:rsid w:val="00186B29"/>
    <w:rsid w:val="00186C1D"/>
    <w:rsid w:val="00187635"/>
    <w:rsid w:val="00187A03"/>
    <w:rsid w:val="0019019D"/>
    <w:rsid w:val="00190800"/>
    <w:rsid w:val="00190F04"/>
    <w:rsid w:val="0019139E"/>
    <w:rsid w:val="00191961"/>
    <w:rsid w:val="00192764"/>
    <w:rsid w:val="00192C06"/>
    <w:rsid w:val="00192EF5"/>
    <w:rsid w:val="00193714"/>
    <w:rsid w:val="00193CA0"/>
    <w:rsid w:val="001940BB"/>
    <w:rsid w:val="0019489D"/>
    <w:rsid w:val="0019493A"/>
    <w:rsid w:val="00194A2D"/>
    <w:rsid w:val="00194DAA"/>
    <w:rsid w:val="00195129"/>
    <w:rsid w:val="00195226"/>
    <w:rsid w:val="0019543D"/>
    <w:rsid w:val="001956C7"/>
    <w:rsid w:val="00195BF4"/>
    <w:rsid w:val="00195E43"/>
    <w:rsid w:val="00195EA0"/>
    <w:rsid w:val="00196546"/>
    <w:rsid w:val="0019692E"/>
    <w:rsid w:val="00196F0C"/>
    <w:rsid w:val="00197867"/>
    <w:rsid w:val="00197F79"/>
    <w:rsid w:val="001A023C"/>
    <w:rsid w:val="001A0350"/>
    <w:rsid w:val="001A0710"/>
    <w:rsid w:val="001A08E7"/>
    <w:rsid w:val="001A0C25"/>
    <w:rsid w:val="001A105D"/>
    <w:rsid w:val="001A17AF"/>
    <w:rsid w:val="001A1E60"/>
    <w:rsid w:val="001A1FB1"/>
    <w:rsid w:val="001A2C6D"/>
    <w:rsid w:val="001A2DFE"/>
    <w:rsid w:val="001A30E5"/>
    <w:rsid w:val="001A374A"/>
    <w:rsid w:val="001A3A92"/>
    <w:rsid w:val="001A410E"/>
    <w:rsid w:val="001A426A"/>
    <w:rsid w:val="001A4B44"/>
    <w:rsid w:val="001A4C80"/>
    <w:rsid w:val="001A4F3A"/>
    <w:rsid w:val="001A5401"/>
    <w:rsid w:val="001A59D2"/>
    <w:rsid w:val="001A6098"/>
    <w:rsid w:val="001A61F6"/>
    <w:rsid w:val="001A6D10"/>
    <w:rsid w:val="001A6EB0"/>
    <w:rsid w:val="001A70C8"/>
    <w:rsid w:val="001A7FC9"/>
    <w:rsid w:val="001B0BB2"/>
    <w:rsid w:val="001B18DB"/>
    <w:rsid w:val="001B1E5E"/>
    <w:rsid w:val="001B1ED2"/>
    <w:rsid w:val="001B219C"/>
    <w:rsid w:val="001B27CB"/>
    <w:rsid w:val="001B2D71"/>
    <w:rsid w:val="001B2ED1"/>
    <w:rsid w:val="001B339A"/>
    <w:rsid w:val="001B43A4"/>
    <w:rsid w:val="001B4754"/>
    <w:rsid w:val="001B4AFD"/>
    <w:rsid w:val="001B4B81"/>
    <w:rsid w:val="001B4EC0"/>
    <w:rsid w:val="001B5D74"/>
    <w:rsid w:val="001B5E51"/>
    <w:rsid w:val="001B69A7"/>
    <w:rsid w:val="001B6C18"/>
    <w:rsid w:val="001B6DA2"/>
    <w:rsid w:val="001B6F0E"/>
    <w:rsid w:val="001B7CC9"/>
    <w:rsid w:val="001C0273"/>
    <w:rsid w:val="001C0547"/>
    <w:rsid w:val="001C0688"/>
    <w:rsid w:val="001C09CE"/>
    <w:rsid w:val="001C0CD9"/>
    <w:rsid w:val="001C1377"/>
    <w:rsid w:val="001C190F"/>
    <w:rsid w:val="001C19C5"/>
    <w:rsid w:val="001C1F13"/>
    <w:rsid w:val="001C1F30"/>
    <w:rsid w:val="001C208C"/>
    <w:rsid w:val="001C23AD"/>
    <w:rsid w:val="001C24DB"/>
    <w:rsid w:val="001C26CF"/>
    <w:rsid w:val="001C338B"/>
    <w:rsid w:val="001C361C"/>
    <w:rsid w:val="001C3721"/>
    <w:rsid w:val="001C381B"/>
    <w:rsid w:val="001C3FDD"/>
    <w:rsid w:val="001C40B7"/>
    <w:rsid w:val="001C4747"/>
    <w:rsid w:val="001C4940"/>
    <w:rsid w:val="001C4BB4"/>
    <w:rsid w:val="001C4D1F"/>
    <w:rsid w:val="001C53BC"/>
    <w:rsid w:val="001C5C0E"/>
    <w:rsid w:val="001C5D53"/>
    <w:rsid w:val="001C6026"/>
    <w:rsid w:val="001C62A0"/>
    <w:rsid w:val="001C6BB4"/>
    <w:rsid w:val="001C7F4E"/>
    <w:rsid w:val="001D037F"/>
    <w:rsid w:val="001D0941"/>
    <w:rsid w:val="001D0EF8"/>
    <w:rsid w:val="001D148D"/>
    <w:rsid w:val="001D19AC"/>
    <w:rsid w:val="001D1A41"/>
    <w:rsid w:val="001D1DFD"/>
    <w:rsid w:val="001D23DA"/>
    <w:rsid w:val="001D2421"/>
    <w:rsid w:val="001D252D"/>
    <w:rsid w:val="001D395A"/>
    <w:rsid w:val="001D438A"/>
    <w:rsid w:val="001D48DE"/>
    <w:rsid w:val="001D4DEA"/>
    <w:rsid w:val="001D5120"/>
    <w:rsid w:val="001D5401"/>
    <w:rsid w:val="001D5735"/>
    <w:rsid w:val="001D60C4"/>
    <w:rsid w:val="001D6389"/>
    <w:rsid w:val="001D64AA"/>
    <w:rsid w:val="001D6532"/>
    <w:rsid w:val="001D6C84"/>
    <w:rsid w:val="001D7531"/>
    <w:rsid w:val="001D7C9F"/>
    <w:rsid w:val="001D7E89"/>
    <w:rsid w:val="001D7FDE"/>
    <w:rsid w:val="001E019D"/>
    <w:rsid w:val="001E0839"/>
    <w:rsid w:val="001E09F8"/>
    <w:rsid w:val="001E12C6"/>
    <w:rsid w:val="001E15E8"/>
    <w:rsid w:val="001E161D"/>
    <w:rsid w:val="001E195E"/>
    <w:rsid w:val="001E1A5E"/>
    <w:rsid w:val="001E206B"/>
    <w:rsid w:val="001E3112"/>
    <w:rsid w:val="001E3E92"/>
    <w:rsid w:val="001E4123"/>
    <w:rsid w:val="001E499D"/>
    <w:rsid w:val="001E49A9"/>
    <w:rsid w:val="001E5097"/>
    <w:rsid w:val="001E5585"/>
    <w:rsid w:val="001E55D4"/>
    <w:rsid w:val="001E56D1"/>
    <w:rsid w:val="001E5F0E"/>
    <w:rsid w:val="001E6160"/>
    <w:rsid w:val="001E6287"/>
    <w:rsid w:val="001E669C"/>
    <w:rsid w:val="001E686F"/>
    <w:rsid w:val="001E6DB0"/>
    <w:rsid w:val="001E70EC"/>
    <w:rsid w:val="001E7204"/>
    <w:rsid w:val="001E7890"/>
    <w:rsid w:val="001E7BAA"/>
    <w:rsid w:val="001E7BB8"/>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499"/>
    <w:rsid w:val="001F27BD"/>
    <w:rsid w:val="001F292A"/>
    <w:rsid w:val="001F2ECE"/>
    <w:rsid w:val="001F3851"/>
    <w:rsid w:val="001F389D"/>
    <w:rsid w:val="001F3DB9"/>
    <w:rsid w:val="001F3DC7"/>
    <w:rsid w:val="001F43C0"/>
    <w:rsid w:val="001F466D"/>
    <w:rsid w:val="001F49D6"/>
    <w:rsid w:val="001F53F2"/>
    <w:rsid w:val="001F5CB2"/>
    <w:rsid w:val="001F6307"/>
    <w:rsid w:val="001F64E7"/>
    <w:rsid w:val="001F6698"/>
    <w:rsid w:val="001F69C0"/>
    <w:rsid w:val="001F721D"/>
    <w:rsid w:val="001F727F"/>
    <w:rsid w:val="001F7339"/>
    <w:rsid w:val="001F738A"/>
    <w:rsid w:val="001F7D34"/>
    <w:rsid w:val="001F7DCF"/>
    <w:rsid w:val="00200ABF"/>
    <w:rsid w:val="00200BBE"/>
    <w:rsid w:val="002015C6"/>
    <w:rsid w:val="002019CB"/>
    <w:rsid w:val="0020268E"/>
    <w:rsid w:val="00202905"/>
    <w:rsid w:val="00202948"/>
    <w:rsid w:val="00202AD3"/>
    <w:rsid w:val="00202AE1"/>
    <w:rsid w:val="00202C50"/>
    <w:rsid w:val="00202EBB"/>
    <w:rsid w:val="00202FE0"/>
    <w:rsid w:val="002038F0"/>
    <w:rsid w:val="00203D13"/>
    <w:rsid w:val="00203F87"/>
    <w:rsid w:val="00204880"/>
    <w:rsid w:val="00204EC0"/>
    <w:rsid w:val="00205318"/>
    <w:rsid w:val="00205395"/>
    <w:rsid w:val="00205851"/>
    <w:rsid w:val="00205C8E"/>
    <w:rsid w:val="002061A2"/>
    <w:rsid w:val="002063AB"/>
    <w:rsid w:val="002064B7"/>
    <w:rsid w:val="002066C6"/>
    <w:rsid w:val="002067D3"/>
    <w:rsid w:val="00206AAA"/>
    <w:rsid w:val="00206C24"/>
    <w:rsid w:val="00206C53"/>
    <w:rsid w:val="00207765"/>
    <w:rsid w:val="00207858"/>
    <w:rsid w:val="00207B9A"/>
    <w:rsid w:val="00210134"/>
    <w:rsid w:val="00210170"/>
    <w:rsid w:val="00210310"/>
    <w:rsid w:val="00210460"/>
    <w:rsid w:val="00210725"/>
    <w:rsid w:val="00210C90"/>
    <w:rsid w:val="002111DB"/>
    <w:rsid w:val="002117CB"/>
    <w:rsid w:val="00212154"/>
    <w:rsid w:val="00212B57"/>
    <w:rsid w:val="00212D4D"/>
    <w:rsid w:val="00213030"/>
    <w:rsid w:val="002132CD"/>
    <w:rsid w:val="00213314"/>
    <w:rsid w:val="0021365B"/>
    <w:rsid w:val="00213A2A"/>
    <w:rsid w:val="00213D12"/>
    <w:rsid w:val="00213DAA"/>
    <w:rsid w:val="0021417E"/>
    <w:rsid w:val="0021422C"/>
    <w:rsid w:val="00214943"/>
    <w:rsid w:val="00214A1A"/>
    <w:rsid w:val="00214D8A"/>
    <w:rsid w:val="00214E3D"/>
    <w:rsid w:val="002152F2"/>
    <w:rsid w:val="00215703"/>
    <w:rsid w:val="00215737"/>
    <w:rsid w:val="00215C6A"/>
    <w:rsid w:val="00215D56"/>
    <w:rsid w:val="00216485"/>
    <w:rsid w:val="00216692"/>
    <w:rsid w:val="00216A5A"/>
    <w:rsid w:val="002170FE"/>
    <w:rsid w:val="002201B3"/>
    <w:rsid w:val="00220248"/>
    <w:rsid w:val="0022091F"/>
    <w:rsid w:val="00220AE0"/>
    <w:rsid w:val="00221349"/>
    <w:rsid w:val="002215BB"/>
    <w:rsid w:val="00221720"/>
    <w:rsid w:val="0022185D"/>
    <w:rsid w:val="0022242D"/>
    <w:rsid w:val="00223E48"/>
    <w:rsid w:val="00224CEF"/>
    <w:rsid w:val="00225A0E"/>
    <w:rsid w:val="00226103"/>
    <w:rsid w:val="0022616E"/>
    <w:rsid w:val="002265AA"/>
    <w:rsid w:val="00226874"/>
    <w:rsid w:val="00226DAB"/>
    <w:rsid w:val="00226E35"/>
    <w:rsid w:val="00227527"/>
    <w:rsid w:val="00227879"/>
    <w:rsid w:val="00227DDC"/>
    <w:rsid w:val="002300AF"/>
    <w:rsid w:val="002302DF"/>
    <w:rsid w:val="0023033B"/>
    <w:rsid w:val="002304CB"/>
    <w:rsid w:val="00230D34"/>
    <w:rsid w:val="00230E24"/>
    <w:rsid w:val="00230F7B"/>
    <w:rsid w:val="00231752"/>
    <w:rsid w:val="00231912"/>
    <w:rsid w:val="00231985"/>
    <w:rsid w:val="00231A7F"/>
    <w:rsid w:val="00231CE5"/>
    <w:rsid w:val="00231FDB"/>
    <w:rsid w:val="002322C9"/>
    <w:rsid w:val="002327D4"/>
    <w:rsid w:val="0023296E"/>
    <w:rsid w:val="002336F5"/>
    <w:rsid w:val="00233946"/>
    <w:rsid w:val="00233995"/>
    <w:rsid w:val="002339AE"/>
    <w:rsid w:val="00233F8B"/>
    <w:rsid w:val="002349DE"/>
    <w:rsid w:val="00234CA4"/>
    <w:rsid w:val="00234F3E"/>
    <w:rsid w:val="00235ADA"/>
    <w:rsid w:val="00235B9D"/>
    <w:rsid w:val="00235FB9"/>
    <w:rsid w:val="002365F9"/>
    <w:rsid w:val="002367D9"/>
    <w:rsid w:val="00236974"/>
    <w:rsid w:val="00236B4E"/>
    <w:rsid w:val="002374EA"/>
    <w:rsid w:val="00237617"/>
    <w:rsid w:val="00237685"/>
    <w:rsid w:val="00237F49"/>
    <w:rsid w:val="00240189"/>
    <w:rsid w:val="0024019B"/>
    <w:rsid w:val="00240623"/>
    <w:rsid w:val="0024066C"/>
    <w:rsid w:val="0024072F"/>
    <w:rsid w:val="00240892"/>
    <w:rsid w:val="00240B93"/>
    <w:rsid w:val="00240C63"/>
    <w:rsid w:val="00240E7F"/>
    <w:rsid w:val="00241364"/>
    <w:rsid w:val="0024160F"/>
    <w:rsid w:val="0024164C"/>
    <w:rsid w:val="002417A8"/>
    <w:rsid w:val="00241C01"/>
    <w:rsid w:val="00241C8F"/>
    <w:rsid w:val="00242B66"/>
    <w:rsid w:val="00243291"/>
    <w:rsid w:val="002432DD"/>
    <w:rsid w:val="00243607"/>
    <w:rsid w:val="002436C1"/>
    <w:rsid w:val="00243DEA"/>
    <w:rsid w:val="00243E9F"/>
    <w:rsid w:val="00243EB9"/>
    <w:rsid w:val="00244530"/>
    <w:rsid w:val="0024469C"/>
    <w:rsid w:val="00244748"/>
    <w:rsid w:val="002450C3"/>
    <w:rsid w:val="00245622"/>
    <w:rsid w:val="00245818"/>
    <w:rsid w:val="00245AA3"/>
    <w:rsid w:val="00245B9E"/>
    <w:rsid w:val="00245D09"/>
    <w:rsid w:val="00245E00"/>
    <w:rsid w:val="00245E02"/>
    <w:rsid w:val="00246243"/>
    <w:rsid w:val="0024735F"/>
    <w:rsid w:val="00247447"/>
    <w:rsid w:val="0024776D"/>
    <w:rsid w:val="00247DFA"/>
    <w:rsid w:val="002504CB"/>
    <w:rsid w:val="00250A36"/>
    <w:rsid w:val="00250BB6"/>
    <w:rsid w:val="00250E01"/>
    <w:rsid w:val="0025139A"/>
    <w:rsid w:val="0025204F"/>
    <w:rsid w:val="00252272"/>
    <w:rsid w:val="002522AA"/>
    <w:rsid w:val="00252804"/>
    <w:rsid w:val="002529DA"/>
    <w:rsid w:val="00252B74"/>
    <w:rsid w:val="00252F5D"/>
    <w:rsid w:val="00253583"/>
    <w:rsid w:val="002540C1"/>
    <w:rsid w:val="002559E5"/>
    <w:rsid w:val="002567DE"/>
    <w:rsid w:val="00256948"/>
    <w:rsid w:val="00257100"/>
    <w:rsid w:val="00257458"/>
    <w:rsid w:val="00257A28"/>
    <w:rsid w:val="002610B3"/>
    <w:rsid w:val="0026128F"/>
    <w:rsid w:val="0026187C"/>
    <w:rsid w:val="00261D5D"/>
    <w:rsid w:val="00261EA0"/>
    <w:rsid w:val="00261EB7"/>
    <w:rsid w:val="0026209C"/>
    <w:rsid w:val="002620FB"/>
    <w:rsid w:val="00262289"/>
    <w:rsid w:val="002623CF"/>
    <w:rsid w:val="002627CB"/>
    <w:rsid w:val="00262D67"/>
    <w:rsid w:val="00262DAA"/>
    <w:rsid w:val="002632E7"/>
    <w:rsid w:val="002635D5"/>
    <w:rsid w:val="002635F2"/>
    <w:rsid w:val="0026380E"/>
    <w:rsid w:val="00264022"/>
    <w:rsid w:val="002641B7"/>
    <w:rsid w:val="0026454F"/>
    <w:rsid w:val="00264AE4"/>
    <w:rsid w:val="002652F3"/>
    <w:rsid w:val="002658DC"/>
    <w:rsid w:val="00265F72"/>
    <w:rsid w:val="002668EC"/>
    <w:rsid w:val="00266B08"/>
    <w:rsid w:val="00266B0F"/>
    <w:rsid w:val="00266F35"/>
    <w:rsid w:val="0026701E"/>
    <w:rsid w:val="002670F0"/>
    <w:rsid w:val="002677CF"/>
    <w:rsid w:val="00267974"/>
    <w:rsid w:val="00267B47"/>
    <w:rsid w:val="00267E5A"/>
    <w:rsid w:val="0027063D"/>
    <w:rsid w:val="00270F4A"/>
    <w:rsid w:val="00271BB8"/>
    <w:rsid w:val="00271C12"/>
    <w:rsid w:val="00271C55"/>
    <w:rsid w:val="00272A75"/>
    <w:rsid w:val="00272AFE"/>
    <w:rsid w:val="002731CC"/>
    <w:rsid w:val="00273E5F"/>
    <w:rsid w:val="00273FC9"/>
    <w:rsid w:val="0027455E"/>
    <w:rsid w:val="002747D7"/>
    <w:rsid w:val="00274DA9"/>
    <w:rsid w:val="00274DB6"/>
    <w:rsid w:val="00275BA5"/>
    <w:rsid w:val="00275D97"/>
    <w:rsid w:val="00275DC2"/>
    <w:rsid w:val="00276163"/>
    <w:rsid w:val="00276173"/>
    <w:rsid w:val="00276791"/>
    <w:rsid w:val="00276C36"/>
    <w:rsid w:val="00276FFD"/>
    <w:rsid w:val="0027725C"/>
    <w:rsid w:val="002779EB"/>
    <w:rsid w:val="0028016A"/>
    <w:rsid w:val="002809B0"/>
    <w:rsid w:val="00280F35"/>
    <w:rsid w:val="00281025"/>
    <w:rsid w:val="002815F7"/>
    <w:rsid w:val="002818A7"/>
    <w:rsid w:val="00281DBC"/>
    <w:rsid w:val="00281E35"/>
    <w:rsid w:val="00281ED5"/>
    <w:rsid w:val="00281F96"/>
    <w:rsid w:val="00282E6C"/>
    <w:rsid w:val="00283032"/>
    <w:rsid w:val="00283472"/>
    <w:rsid w:val="00283C5B"/>
    <w:rsid w:val="002841AB"/>
    <w:rsid w:val="002850E8"/>
    <w:rsid w:val="00285511"/>
    <w:rsid w:val="00285CE0"/>
    <w:rsid w:val="00285D54"/>
    <w:rsid w:val="00285FDD"/>
    <w:rsid w:val="0028619C"/>
    <w:rsid w:val="0028622B"/>
    <w:rsid w:val="002862E5"/>
    <w:rsid w:val="0028634D"/>
    <w:rsid w:val="0028658B"/>
    <w:rsid w:val="002870DC"/>
    <w:rsid w:val="00287100"/>
    <w:rsid w:val="00287926"/>
    <w:rsid w:val="00287CC7"/>
    <w:rsid w:val="00287F0A"/>
    <w:rsid w:val="0029074A"/>
    <w:rsid w:val="002911DE"/>
    <w:rsid w:val="00293957"/>
    <w:rsid w:val="00293976"/>
    <w:rsid w:val="00293B6E"/>
    <w:rsid w:val="00293C90"/>
    <w:rsid w:val="002941E6"/>
    <w:rsid w:val="0029477E"/>
    <w:rsid w:val="00294B6F"/>
    <w:rsid w:val="002955C7"/>
    <w:rsid w:val="00295ED4"/>
    <w:rsid w:val="00295F57"/>
    <w:rsid w:val="00295FB2"/>
    <w:rsid w:val="00295FC8"/>
    <w:rsid w:val="00296052"/>
    <w:rsid w:val="002964EB"/>
    <w:rsid w:val="00296505"/>
    <w:rsid w:val="00296647"/>
    <w:rsid w:val="002967C5"/>
    <w:rsid w:val="00296C23"/>
    <w:rsid w:val="002970AC"/>
    <w:rsid w:val="002971ED"/>
    <w:rsid w:val="00297AE7"/>
    <w:rsid w:val="00297E52"/>
    <w:rsid w:val="002A0249"/>
    <w:rsid w:val="002A0459"/>
    <w:rsid w:val="002A045E"/>
    <w:rsid w:val="002A0B9E"/>
    <w:rsid w:val="002A1218"/>
    <w:rsid w:val="002A161C"/>
    <w:rsid w:val="002A1916"/>
    <w:rsid w:val="002A1C81"/>
    <w:rsid w:val="002A1D0B"/>
    <w:rsid w:val="002A1DAC"/>
    <w:rsid w:val="002A1FD7"/>
    <w:rsid w:val="002A2237"/>
    <w:rsid w:val="002A2607"/>
    <w:rsid w:val="002A3981"/>
    <w:rsid w:val="002A4157"/>
    <w:rsid w:val="002A4680"/>
    <w:rsid w:val="002A493E"/>
    <w:rsid w:val="002A4A90"/>
    <w:rsid w:val="002A4CF9"/>
    <w:rsid w:val="002A4D6D"/>
    <w:rsid w:val="002A57C1"/>
    <w:rsid w:val="002A693C"/>
    <w:rsid w:val="002A6A84"/>
    <w:rsid w:val="002A739F"/>
    <w:rsid w:val="002A7424"/>
    <w:rsid w:val="002A7B6C"/>
    <w:rsid w:val="002A7D2E"/>
    <w:rsid w:val="002B0329"/>
    <w:rsid w:val="002B0CA5"/>
    <w:rsid w:val="002B0E73"/>
    <w:rsid w:val="002B1180"/>
    <w:rsid w:val="002B11F6"/>
    <w:rsid w:val="002B1D80"/>
    <w:rsid w:val="002B20BE"/>
    <w:rsid w:val="002B2FD5"/>
    <w:rsid w:val="002B3048"/>
    <w:rsid w:val="002B3461"/>
    <w:rsid w:val="002B3538"/>
    <w:rsid w:val="002B376B"/>
    <w:rsid w:val="002B3B45"/>
    <w:rsid w:val="002B40F0"/>
    <w:rsid w:val="002B48F1"/>
    <w:rsid w:val="002B4937"/>
    <w:rsid w:val="002B4B70"/>
    <w:rsid w:val="002B4FA0"/>
    <w:rsid w:val="002B588B"/>
    <w:rsid w:val="002B59F8"/>
    <w:rsid w:val="002B5B33"/>
    <w:rsid w:val="002B5BFA"/>
    <w:rsid w:val="002B5C90"/>
    <w:rsid w:val="002B6241"/>
    <w:rsid w:val="002B6536"/>
    <w:rsid w:val="002B69C2"/>
    <w:rsid w:val="002B6A21"/>
    <w:rsid w:val="002B6E71"/>
    <w:rsid w:val="002B6F3C"/>
    <w:rsid w:val="002B7648"/>
    <w:rsid w:val="002C0103"/>
    <w:rsid w:val="002C044D"/>
    <w:rsid w:val="002C04FD"/>
    <w:rsid w:val="002C09F3"/>
    <w:rsid w:val="002C0A69"/>
    <w:rsid w:val="002C1016"/>
    <w:rsid w:val="002C19ED"/>
    <w:rsid w:val="002C1CFA"/>
    <w:rsid w:val="002C2AE8"/>
    <w:rsid w:val="002C34D4"/>
    <w:rsid w:val="002C3AC7"/>
    <w:rsid w:val="002C3F59"/>
    <w:rsid w:val="002C41D9"/>
    <w:rsid w:val="002C42A2"/>
    <w:rsid w:val="002C4FAD"/>
    <w:rsid w:val="002C5487"/>
    <w:rsid w:val="002C5577"/>
    <w:rsid w:val="002C5839"/>
    <w:rsid w:val="002C68D4"/>
    <w:rsid w:val="002C7935"/>
    <w:rsid w:val="002C7BF1"/>
    <w:rsid w:val="002D00A2"/>
    <w:rsid w:val="002D050C"/>
    <w:rsid w:val="002D09BC"/>
    <w:rsid w:val="002D1B9B"/>
    <w:rsid w:val="002D1BC8"/>
    <w:rsid w:val="002D1ED5"/>
    <w:rsid w:val="002D2212"/>
    <w:rsid w:val="002D246F"/>
    <w:rsid w:val="002D313D"/>
    <w:rsid w:val="002D368A"/>
    <w:rsid w:val="002D3DE3"/>
    <w:rsid w:val="002D3F94"/>
    <w:rsid w:val="002D4033"/>
    <w:rsid w:val="002D4323"/>
    <w:rsid w:val="002D5600"/>
    <w:rsid w:val="002D5B2D"/>
    <w:rsid w:val="002D5FED"/>
    <w:rsid w:val="002D60A8"/>
    <w:rsid w:val="002D621D"/>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2572"/>
    <w:rsid w:val="002E29CE"/>
    <w:rsid w:val="002E2E95"/>
    <w:rsid w:val="002E333F"/>
    <w:rsid w:val="002E334A"/>
    <w:rsid w:val="002E3761"/>
    <w:rsid w:val="002E425E"/>
    <w:rsid w:val="002E4B56"/>
    <w:rsid w:val="002E4EE7"/>
    <w:rsid w:val="002E5A96"/>
    <w:rsid w:val="002E690B"/>
    <w:rsid w:val="002E6E22"/>
    <w:rsid w:val="002E6F0D"/>
    <w:rsid w:val="002E73F4"/>
    <w:rsid w:val="002E7472"/>
    <w:rsid w:val="002E7AAF"/>
    <w:rsid w:val="002F0933"/>
    <w:rsid w:val="002F0EB5"/>
    <w:rsid w:val="002F131F"/>
    <w:rsid w:val="002F1D75"/>
    <w:rsid w:val="002F1EFA"/>
    <w:rsid w:val="002F2D7C"/>
    <w:rsid w:val="002F3960"/>
    <w:rsid w:val="002F3C75"/>
    <w:rsid w:val="002F4978"/>
    <w:rsid w:val="002F507E"/>
    <w:rsid w:val="002F513B"/>
    <w:rsid w:val="002F5631"/>
    <w:rsid w:val="002F5715"/>
    <w:rsid w:val="002F5786"/>
    <w:rsid w:val="002F5830"/>
    <w:rsid w:val="002F5AD4"/>
    <w:rsid w:val="002F5DE6"/>
    <w:rsid w:val="002F5FEE"/>
    <w:rsid w:val="002F660A"/>
    <w:rsid w:val="002F687B"/>
    <w:rsid w:val="002F6D50"/>
    <w:rsid w:val="002F6F2E"/>
    <w:rsid w:val="002F7BE0"/>
    <w:rsid w:val="003006D1"/>
    <w:rsid w:val="00300B65"/>
    <w:rsid w:val="003012B9"/>
    <w:rsid w:val="00301A1A"/>
    <w:rsid w:val="00301D4A"/>
    <w:rsid w:val="00301F1F"/>
    <w:rsid w:val="00302215"/>
    <w:rsid w:val="0030243D"/>
    <w:rsid w:val="00302A33"/>
    <w:rsid w:val="00302A6C"/>
    <w:rsid w:val="00302C52"/>
    <w:rsid w:val="00303676"/>
    <w:rsid w:val="003036D6"/>
    <w:rsid w:val="00303C50"/>
    <w:rsid w:val="00304164"/>
    <w:rsid w:val="0030423A"/>
    <w:rsid w:val="003046A0"/>
    <w:rsid w:val="00304AEA"/>
    <w:rsid w:val="00304E43"/>
    <w:rsid w:val="00304E45"/>
    <w:rsid w:val="00305B56"/>
    <w:rsid w:val="00305DD0"/>
    <w:rsid w:val="00305E6C"/>
    <w:rsid w:val="00306100"/>
    <w:rsid w:val="00306890"/>
    <w:rsid w:val="00306DE2"/>
    <w:rsid w:val="00307135"/>
    <w:rsid w:val="00307531"/>
    <w:rsid w:val="0030781D"/>
    <w:rsid w:val="00307886"/>
    <w:rsid w:val="0030799D"/>
    <w:rsid w:val="00307B88"/>
    <w:rsid w:val="0031041A"/>
    <w:rsid w:val="00311123"/>
    <w:rsid w:val="0031144F"/>
    <w:rsid w:val="0031196D"/>
    <w:rsid w:val="00311DBB"/>
    <w:rsid w:val="00311EB3"/>
    <w:rsid w:val="003123C1"/>
    <w:rsid w:val="003129BA"/>
    <w:rsid w:val="00312E31"/>
    <w:rsid w:val="00312EFF"/>
    <w:rsid w:val="00312F65"/>
    <w:rsid w:val="0031317A"/>
    <w:rsid w:val="003132DB"/>
    <w:rsid w:val="003135C1"/>
    <w:rsid w:val="00313B62"/>
    <w:rsid w:val="00313D6A"/>
    <w:rsid w:val="00313F48"/>
    <w:rsid w:val="0031469D"/>
    <w:rsid w:val="00314866"/>
    <w:rsid w:val="003149C2"/>
    <w:rsid w:val="00314A49"/>
    <w:rsid w:val="00314F01"/>
    <w:rsid w:val="0031508C"/>
    <w:rsid w:val="003158EC"/>
    <w:rsid w:val="00315F18"/>
    <w:rsid w:val="0031647B"/>
    <w:rsid w:val="00316629"/>
    <w:rsid w:val="00316C11"/>
    <w:rsid w:val="0031727A"/>
    <w:rsid w:val="00317B0B"/>
    <w:rsid w:val="00317BC1"/>
    <w:rsid w:val="00317E1A"/>
    <w:rsid w:val="00317EAF"/>
    <w:rsid w:val="003206C3"/>
    <w:rsid w:val="00320AAB"/>
    <w:rsid w:val="00320E24"/>
    <w:rsid w:val="003211F9"/>
    <w:rsid w:val="003213C0"/>
    <w:rsid w:val="00321611"/>
    <w:rsid w:val="0032186F"/>
    <w:rsid w:val="003219BB"/>
    <w:rsid w:val="00321A7E"/>
    <w:rsid w:val="00321B72"/>
    <w:rsid w:val="00321B73"/>
    <w:rsid w:val="003220FD"/>
    <w:rsid w:val="003226A7"/>
    <w:rsid w:val="0032280D"/>
    <w:rsid w:val="00323847"/>
    <w:rsid w:val="00323961"/>
    <w:rsid w:val="00323FDC"/>
    <w:rsid w:val="003240A5"/>
    <w:rsid w:val="00324686"/>
    <w:rsid w:val="00325024"/>
    <w:rsid w:val="00325077"/>
    <w:rsid w:val="00325CA6"/>
    <w:rsid w:val="00326067"/>
    <w:rsid w:val="0032619C"/>
    <w:rsid w:val="00326B5F"/>
    <w:rsid w:val="0033100A"/>
    <w:rsid w:val="00331CE5"/>
    <w:rsid w:val="00331E6B"/>
    <w:rsid w:val="00332084"/>
    <w:rsid w:val="003323E7"/>
    <w:rsid w:val="00332D51"/>
    <w:rsid w:val="00333937"/>
    <w:rsid w:val="0033469F"/>
    <w:rsid w:val="00334E53"/>
    <w:rsid w:val="0033508D"/>
    <w:rsid w:val="00335187"/>
    <w:rsid w:val="003354DF"/>
    <w:rsid w:val="00335816"/>
    <w:rsid w:val="00335A16"/>
    <w:rsid w:val="00335A30"/>
    <w:rsid w:val="0033652D"/>
    <w:rsid w:val="00336CEE"/>
    <w:rsid w:val="00337087"/>
    <w:rsid w:val="0033741C"/>
    <w:rsid w:val="00337762"/>
    <w:rsid w:val="003379B8"/>
    <w:rsid w:val="00337A81"/>
    <w:rsid w:val="00337C19"/>
    <w:rsid w:val="003407EE"/>
    <w:rsid w:val="00340841"/>
    <w:rsid w:val="003412D1"/>
    <w:rsid w:val="003414EC"/>
    <w:rsid w:val="00341900"/>
    <w:rsid w:val="00341F9E"/>
    <w:rsid w:val="0034285A"/>
    <w:rsid w:val="00342E73"/>
    <w:rsid w:val="003430C8"/>
    <w:rsid w:val="003431B8"/>
    <w:rsid w:val="0034376E"/>
    <w:rsid w:val="0034383D"/>
    <w:rsid w:val="00343AFA"/>
    <w:rsid w:val="00343B3F"/>
    <w:rsid w:val="00343E31"/>
    <w:rsid w:val="003440CB"/>
    <w:rsid w:val="00344AE5"/>
    <w:rsid w:val="00344B21"/>
    <w:rsid w:val="00344DF3"/>
    <w:rsid w:val="00345B7A"/>
    <w:rsid w:val="0034627B"/>
    <w:rsid w:val="003462D8"/>
    <w:rsid w:val="00346395"/>
    <w:rsid w:val="003469F1"/>
    <w:rsid w:val="00346E83"/>
    <w:rsid w:val="003471E4"/>
    <w:rsid w:val="003472B6"/>
    <w:rsid w:val="00347F11"/>
    <w:rsid w:val="0035027C"/>
    <w:rsid w:val="00350617"/>
    <w:rsid w:val="00350685"/>
    <w:rsid w:val="0035088F"/>
    <w:rsid w:val="00350AA6"/>
    <w:rsid w:val="00350D40"/>
    <w:rsid w:val="00350D80"/>
    <w:rsid w:val="00350D97"/>
    <w:rsid w:val="00351220"/>
    <w:rsid w:val="00351396"/>
    <w:rsid w:val="0035167B"/>
    <w:rsid w:val="0035256D"/>
    <w:rsid w:val="0035267F"/>
    <w:rsid w:val="003529C2"/>
    <w:rsid w:val="00352A59"/>
    <w:rsid w:val="00352BC5"/>
    <w:rsid w:val="00352CB1"/>
    <w:rsid w:val="00352F7F"/>
    <w:rsid w:val="0035338A"/>
    <w:rsid w:val="003536C3"/>
    <w:rsid w:val="003536CD"/>
    <w:rsid w:val="00353D64"/>
    <w:rsid w:val="003545B1"/>
    <w:rsid w:val="00354ADF"/>
    <w:rsid w:val="00354AE8"/>
    <w:rsid w:val="00354C9F"/>
    <w:rsid w:val="00354E87"/>
    <w:rsid w:val="00354FD0"/>
    <w:rsid w:val="00354FED"/>
    <w:rsid w:val="00355731"/>
    <w:rsid w:val="0035586F"/>
    <w:rsid w:val="00355994"/>
    <w:rsid w:val="00355D8D"/>
    <w:rsid w:val="00355E9A"/>
    <w:rsid w:val="00355FDC"/>
    <w:rsid w:val="003561BC"/>
    <w:rsid w:val="003561D1"/>
    <w:rsid w:val="00356848"/>
    <w:rsid w:val="00356C30"/>
    <w:rsid w:val="003570FA"/>
    <w:rsid w:val="00357464"/>
    <w:rsid w:val="00357942"/>
    <w:rsid w:val="00357ADB"/>
    <w:rsid w:val="00357C25"/>
    <w:rsid w:val="00357FFA"/>
    <w:rsid w:val="00360869"/>
    <w:rsid w:val="00360FE4"/>
    <w:rsid w:val="00361057"/>
    <w:rsid w:val="00361461"/>
    <w:rsid w:val="0036184D"/>
    <w:rsid w:val="00361AE8"/>
    <w:rsid w:val="00361C02"/>
    <w:rsid w:val="00361C8D"/>
    <w:rsid w:val="00362087"/>
    <w:rsid w:val="0036212A"/>
    <w:rsid w:val="003622DA"/>
    <w:rsid w:val="00362693"/>
    <w:rsid w:val="003627AF"/>
    <w:rsid w:val="003627B9"/>
    <w:rsid w:val="003628D0"/>
    <w:rsid w:val="00362C35"/>
    <w:rsid w:val="003630CF"/>
    <w:rsid w:val="00363237"/>
    <w:rsid w:val="00363490"/>
    <w:rsid w:val="00363951"/>
    <w:rsid w:val="00363C57"/>
    <w:rsid w:val="00364473"/>
    <w:rsid w:val="00365552"/>
    <w:rsid w:val="00365EE5"/>
    <w:rsid w:val="003661B0"/>
    <w:rsid w:val="0036665F"/>
    <w:rsid w:val="00366D43"/>
    <w:rsid w:val="003670C8"/>
    <w:rsid w:val="00367815"/>
    <w:rsid w:val="003701D2"/>
    <w:rsid w:val="003704C5"/>
    <w:rsid w:val="00370D6E"/>
    <w:rsid w:val="00371173"/>
    <w:rsid w:val="00371609"/>
    <w:rsid w:val="003717E0"/>
    <w:rsid w:val="0037180C"/>
    <w:rsid w:val="00371D98"/>
    <w:rsid w:val="00371E4B"/>
    <w:rsid w:val="00372445"/>
    <w:rsid w:val="00372696"/>
    <w:rsid w:val="0037269C"/>
    <w:rsid w:val="00372E5A"/>
    <w:rsid w:val="003737DA"/>
    <w:rsid w:val="00373B90"/>
    <w:rsid w:val="00373C6F"/>
    <w:rsid w:val="00373D6E"/>
    <w:rsid w:val="00373E46"/>
    <w:rsid w:val="0037413C"/>
    <w:rsid w:val="003748E6"/>
    <w:rsid w:val="003749B8"/>
    <w:rsid w:val="00374D8D"/>
    <w:rsid w:val="0037583C"/>
    <w:rsid w:val="00375D43"/>
    <w:rsid w:val="003764BB"/>
    <w:rsid w:val="003766CC"/>
    <w:rsid w:val="00376812"/>
    <w:rsid w:val="00376B44"/>
    <w:rsid w:val="003770BE"/>
    <w:rsid w:val="003770CB"/>
    <w:rsid w:val="003770E5"/>
    <w:rsid w:val="00377F7B"/>
    <w:rsid w:val="00380071"/>
    <w:rsid w:val="003800D3"/>
    <w:rsid w:val="00380111"/>
    <w:rsid w:val="00380122"/>
    <w:rsid w:val="003802B7"/>
    <w:rsid w:val="00380C47"/>
    <w:rsid w:val="00380DE0"/>
    <w:rsid w:val="00380F4F"/>
    <w:rsid w:val="00381BD3"/>
    <w:rsid w:val="00381EB7"/>
    <w:rsid w:val="00382ED8"/>
    <w:rsid w:val="003838E0"/>
    <w:rsid w:val="00384237"/>
    <w:rsid w:val="00384D25"/>
    <w:rsid w:val="00384DF9"/>
    <w:rsid w:val="003851A2"/>
    <w:rsid w:val="00385645"/>
    <w:rsid w:val="00385E32"/>
    <w:rsid w:val="00386058"/>
    <w:rsid w:val="0038616D"/>
    <w:rsid w:val="0038660B"/>
    <w:rsid w:val="00386986"/>
    <w:rsid w:val="00386C73"/>
    <w:rsid w:val="00387186"/>
    <w:rsid w:val="00387769"/>
    <w:rsid w:val="00387840"/>
    <w:rsid w:val="00387ADF"/>
    <w:rsid w:val="00387DCD"/>
    <w:rsid w:val="003902C6"/>
    <w:rsid w:val="00390BC4"/>
    <w:rsid w:val="00391910"/>
    <w:rsid w:val="00391CA6"/>
    <w:rsid w:val="00391F42"/>
    <w:rsid w:val="00392131"/>
    <w:rsid w:val="00392627"/>
    <w:rsid w:val="003926E5"/>
    <w:rsid w:val="003927E5"/>
    <w:rsid w:val="00392DC2"/>
    <w:rsid w:val="00392FE2"/>
    <w:rsid w:val="00393DD0"/>
    <w:rsid w:val="00394016"/>
    <w:rsid w:val="0039409F"/>
    <w:rsid w:val="0039433D"/>
    <w:rsid w:val="0039435E"/>
    <w:rsid w:val="00394A84"/>
    <w:rsid w:val="00394C95"/>
    <w:rsid w:val="00394E3F"/>
    <w:rsid w:val="0039546F"/>
    <w:rsid w:val="0039584F"/>
    <w:rsid w:val="003958CD"/>
    <w:rsid w:val="003961BB"/>
    <w:rsid w:val="00396CCC"/>
    <w:rsid w:val="00397425"/>
    <w:rsid w:val="003974A0"/>
    <w:rsid w:val="0039794A"/>
    <w:rsid w:val="00397B46"/>
    <w:rsid w:val="00397FAA"/>
    <w:rsid w:val="003A0E5D"/>
    <w:rsid w:val="003A1501"/>
    <w:rsid w:val="003A17B9"/>
    <w:rsid w:val="003A1CB4"/>
    <w:rsid w:val="003A2319"/>
    <w:rsid w:val="003A250C"/>
    <w:rsid w:val="003A2F63"/>
    <w:rsid w:val="003A3FB4"/>
    <w:rsid w:val="003A403C"/>
    <w:rsid w:val="003A4321"/>
    <w:rsid w:val="003A4429"/>
    <w:rsid w:val="003A47C2"/>
    <w:rsid w:val="003A4BB1"/>
    <w:rsid w:val="003A4C62"/>
    <w:rsid w:val="003A4EE6"/>
    <w:rsid w:val="003A4F0B"/>
    <w:rsid w:val="003A5718"/>
    <w:rsid w:val="003A58F8"/>
    <w:rsid w:val="003A5C05"/>
    <w:rsid w:val="003A61A9"/>
    <w:rsid w:val="003A69AD"/>
    <w:rsid w:val="003A751D"/>
    <w:rsid w:val="003A76A8"/>
    <w:rsid w:val="003A7D6A"/>
    <w:rsid w:val="003A7F65"/>
    <w:rsid w:val="003A7FFD"/>
    <w:rsid w:val="003B039C"/>
    <w:rsid w:val="003B03EB"/>
    <w:rsid w:val="003B050D"/>
    <w:rsid w:val="003B05F3"/>
    <w:rsid w:val="003B0B25"/>
    <w:rsid w:val="003B0C9F"/>
    <w:rsid w:val="003B0FE1"/>
    <w:rsid w:val="003B12BA"/>
    <w:rsid w:val="003B159A"/>
    <w:rsid w:val="003B1C34"/>
    <w:rsid w:val="003B2A0E"/>
    <w:rsid w:val="003B2DCB"/>
    <w:rsid w:val="003B30CB"/>
    <w:rsid w:val="003B3359"/>
    <w:rsid w:val="003B39FA"/>
    <w:rsid w:val="003B514D"/>
    <w:rsid w:val="003B5B25"/>
    <w:rsid w:val="003B5DA0"/>
    <w:rsid w:val="003B6000"/>
    <w:rsid w:val="003B6202"/>
    <w:rsid w:val="003B68C7"/>
    <w:rsid w:val="003B782F"/>
    <w:rsid w:val="003C031C"/>
    <w:rsid w:val="003C06F4"/>
    <w:rsid w:val="003C08E3"/>
    <w:rsid w:val="003C0D52"/>
    <w:rsid w:val="003C0DF9"/>
    <w:rsid w:val="003C11DF"/>
    <w:rsid w:val="003C11F6"/>
    <w:rsid w:val="003C16E7"/>
    <w:rsid w:val="003C16E8"/>
    <w:rsid w:val="003C1DD1"/>
    <w:rsid w:val="003C20B3"/>
    <w:rsid w:val="003C22EF"/>
    <w:rsid w:val="003C274B"/>
    <w:rsid w:val="003C2B50"/>
    <w:rsid w:val="003C2D71"/>
    <w:rsid w:val="003C399A"/>
    <w:rsid w:val="003C3CC1"/>
    <w:rsid w:val="003C3FDD"/>
    <w:rsid w:val="003C491E"/>
    <w:rsid w:val="003C4CA0"/>
    <w:rsid w:val="003C5FE2"/>
    <w:rsid w:val="003C6246"/>
    <w:rsid w:val="003C626D"/>
    <w:rsid w:val="003C630D"/>
    <w:rsid w:val="003C6882"/>
    <w:rsid w:val="003C69AE"/>
    <w:rsid w:val="003C71E5"/>
    <w:rsid w:val="003C761F"/>
    <w:rsid w:val="003C7FC2"/>
    <w:rsid w:val="003D01A4"/>
    <w:rsid w:val="003D0778"/>
    <w:rsid w:val="003D0BFA"/>
    <w:rsid w:val="003D0E27"/>
    <w:rsid w:val="003D16FB"/>
    <w:rsid w:val="003D179C"/>
    <w:rsid w:val="003D1A53"/>
    <w:rsid w:val="003D1EA6"/>
    <w:rsid w:val="003D1F9F"/>
    <w:rsid w:val="003D2122"/>
    <w:rsid w:val="003D23C5"/>
    <w:rsid w:val="003D27E2"/>
    <w:rsid w:val="003D35D3"/>
    <w:rsid w:val="003D3FFC"/>
    <w:rsid w:val="003D4146"/>
    <w:rsid w:val="003D4185"/>
    <w:rsid w:val="003D4774"/>
    <w:rsid w:val="003D4983"/>
    <w:rsid w:val="003D4F0B"/>
    <w:rsid w:val="003D5127"/>
    <w:rsid w:val="003D59E2"/>
    <w:rsid w:val="003D5EF9"/>
    <w:rsid w:val="003D6000"/>
    <w:rsid w:val="003D62E9"/>
    <w:rsid w:val="003D6AC9"/>
    <w:rsid w:val="003D6E57"/>
    <w:rsid w:val="003D7097"/>
    <w:rsid w:val="003D70C7"/>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05E"/>
    <w:rsid w:val="003E2994"/>
    <w:rsid w:val="003E2AF0"/>
    <w:rsid w:val="003E2C7B"/>
    <w:rsid w:val="003E2CCA"/>
    <w:rsid w:val="003E2E85"/>
    <w:rsid w:val="003E3781"/>
    <w:rsid w:val="003E47EF"/>
    <w:rsid w:val="003E4945"/>
    <w:rsid w:val="003E4C0F"/>
    <w:rsid w:val="003E4E57"/>
    <w:rsid w:val="003E5650"/>
    <w:rsid w:val="003E5937"/>
    <w:rsid w:val="003E5A10"/>
    <w:rsid w:val="003E5BBE"/>
    <w:rsid w:val="003E5FA3"/>
    <w:rsid w:val="003E61A3"/>
    <w:rsid w:val="003E62E9"/>
    <w:rsid w:val="003E671A"/>
    <w:rsid w:val="003E6725"/>
    <w:rsid w:val="003E6B0B"/>
    <w:rsid w:val="003E764D"/>
    <w:rsid w:val="003F0659"/>
    <w:rsid w:val="003F074B"/>
    <w:rsid w:val="003F1285"/>
    <w:rsid w:val="003F14F6"/>
    <w:rsid w:val="003F15A3"/>
    <w:rsid w:val="003F21DB"/>
    <w:rsid w:val="003F2A0E"/>
    <w:rsid w:val="003F31A1"/>
    <w:rsid w:val="003F3C51"/>
    <w:rsid w:val="003F3EB9"/>
    <w:rsid w:val="003F42E1"/>
    <w:rsid w:val="003F4768"/>
    <w:rsid w:val="003F4C47"/>
    <w:rsid w:val="003F5040"/>
    <w:rsid w:val="003F51AF"/>
    <w:rsid w:val="003F59FE"/>
    <w:rsid w:val="003F5CFE"/>
    <w:rsid w:val="003F61D2"/>
    <w:rsid w:val="003F6994"/>
    <w:rsid w:val="003F6C21"/>
    <w:rsid w:val="003F6D2B"/>
    <w:rsid w:val="003F70AE"/>
    <w:rsid w:val="003F717C"/>
    <w:rsid w:val="003F752D"/>
    <w:rsid w:val="003F7935"/>
    <w:rsid w:val="003F7B06"/>
    <w:rsid w:val="003F7D90"/>
    <w:rsid w:val="003F7D99"/>
    <w:rsid w:val="003F7EFA"/>
    <w:rsid w:val="0040001B"/>
    <w:rsid w:val="00400769"/>
    <w:rsid w:val="00400B62"/>
    <w:rsid w:val="00400BCC"/>
    <w:rsid w:val="00400C2E"/>
    <w:rsid w:val="0040122E"/>
    <w:rsid w:val="00401568"/>
    <w:rsid w:val="00401D5D"/>
    <w:rsid w:val="00401DCD"/>
    <w:rsid w:val="00402299"/>
    <w:rsid w:val="0040277E"/>
    <w:rsid w:val="00402AC5"/>
    <w:rsid w:val="00402B28"/>
    <w:rsid w:val="00402C99"/>
    <w:rsid w:val="0040302B"/>
    <w:rsid w:val="004033F0"/>
    <w:rsid w:val="004036A8"/>
    <w:rsid w:val="00404179"/>
    <w:rsid w:val="00404204"/>
    <w:rsid w:val="00404ACF"/>
    <w:rsid w:val="00404CCF"/>
    <w:rsid w:val="00405248"/>
    <w:rsid w:val="004054DC"/>
    <w:rsid w:val="00405583"/>
    <w:rsid w:val="004061EC"/>
    <w:rsid w:val="004073CD"/>
    <w:rsid w:val="004075F1"/>
    <w:rsid w:val="00407962"/>
    <w:rsid w:val="00410117"/>
    <w:rsid w:val="0041046C"/>
    <w:rsid w:val="004107CC"/>
    <w:rsid w:val="00410991"/>
    <w:rsid w:val="00410D89"/>
    <w:rsid w:val="0041103C"/>
    <w:rsid w:val="00411311"/>
    <w:rsid w:val="0041145C"/>
    <w:rsid w:val="0041177B"/>
    <w:rsid w:val="00412B0D"/>
    <w:rsid w:val="00412C18"/>
    <w:rsid w:val="00412E12"/>
    <w:rsid w:val="0041300C"/>
    <w:rsid w:val="00413338"/>
    <w:rsid w:val="0041389C"/>
    <w:rsid w:val="0041396A"/>
    <w:rsid w:val="0041472B"/>
    <w:rsid w:val="00414A31"/>
    <w:rsid w:val="00414AE6"/>
    <w:rsid w:val="00414EF2"/>
    <w:rsid w:val="004155DA"/>
    <w:rsid w:val="004156D3"/>
    <w:rsid w:val="004169BC"/>
    <w:rsid w:val="004169DD"/>
    <w:rsid w:val="004170D3"/>
    <w:rsid w:val="0041738C"/>
    <w:rsid w:val="00417621"/>
    <w:rsid w:val="004203A4"/>
    <w:rsid w:val="00420E2D"/>
    <w:rsid w:val="00421150"/>
    <w:rsid w:val="00421652"/>
    <w:rsid w:val="00422480"/>
    <w:rsid w:val="004225C7"/>
    <w:rsid w:val="00422700"/>
    <w:rsid w:val="00422C59"/>
    <w:rsid w:val="00422DDF"/>
    <w:rsid w:val="00423B2F"/>
    <w:rsid w:val="004242C0"/>
    <w:rsid w:val="004244D9"/>
    <w:rsid w:val="00424818"/>
    <w:rsid w:val="0042498B"/>
    <w:rsid w:val="00424A76"/>
    <w:rsid w:val="00425047"/>
    <w:rsid w:val="00425369"/>
    <w:rsid w:val="00425E8C"/>
    <w:rsid w:val="00426812"/>
    <w:rsid w:val="00426D76"/>
    <w:rsid w:val="0042721E"/>
    <w:rsid w:val="00427719"/>
    <w:rsid w:val="004277BB"/>
    <w:rsid w:val="00427D5B"/>
    <w:rsid w:val="00430122"/>
    <w:rsid w:val="00430240"/>
    <w:rsid w:val="0043038D"/>
    <w:rsid w:val="004305FC"/>
    <w:rsid w:val="004306BC"/>
    <w:rsid w:val="0043082D"/>
    <w:rsid w:val="00430B71"/>
    <w:rsid w:val="0043100F"/>
    <w:rsid w:val="004312EA"/>
    <w:rsid w:val="004314AC"/>
    <w:rsid w:val="00431645"/>
    <w:rsid w:val="004316D3"/>
    <w:rsid w:val="00431B7E"/>
    <w:rsid w:val="00431E12"/>
    <w:rsid w:val="004322D7"/>
    <w:rsid w:val="00432741"/>
    <w:rsid w:val="00432D50"/>
    <w:rsid w:val="004331DC"/>
    <w:rsid w:val="004332E1"/>
    <w:rsid w:val="0043406C"/>
    <w:rsid w:val="00434158"/>
    <w:rsid w:val="00434387"/>
    <w:rsid w:val="004350E2"/>
    <w:rsid w:val="004351E0"/>
    <w:rsid w:val="004352A8"/>
    <w:rsid w:val="00435DE6"/>
    <w:rsid w:val="0043675B"/>
    <w:rsid w:val="00436B10"/>
    <w:rsid w:val="004372EF"/>
    <w:rsid w:val="00437AD4"/>
    <w:rsid w:val="00437E9E"/>
    <w:rsid w:val="004400D0"/>
    <w:rsid w:val="00440392"/>
    <w:rsid w:val="004409B5"/>
    <w:rsid w:val="00441512"/>
    <w:rsid w:val="00441560"/>
    <w:rsid w:val="004416B4"/>
    <w:rsid w:val="00441FE6"/>
    <w:rsid w:val="0044222E"/>
    <w:rsid w:val="004422C5"/>
    <w:rsid w:val="00443673"/>
    <w:rsid w:val="00443868"/>
    <w:rsid w:val="004438DA"/>
    <w:rsid w:val="00443F85"/>
    <w:rsid w:val="0044414F"/>
    <w:rsid w:val="004442B4"/>
    <w:rsid w:val="004442D3"/>
    <w:rsid w:val="00444400"/>
    <w:rsid w:val="00444843"/>
    <w:rsid w:val="00444B2E"/>
    <w:rsid w:val="00444B9F"/>
    <w:rsid w:val="00444D94"/>
    <w:rsid w:val="00445289"/>
    <w:rsid w:val="00445821"/>
    <w:rsid w:val="0044661E"/>
    <w:rsid w:val="004467FB"/>
    <w:rsid w:val="00446831"/>
    <w:rsid w:val="00446C17"/>
    <w:rsid w:val="00446C91"/>
    <w:rsid w:val="00446E18"/>
    <w:rsid w:val="0044773B"/>
    <w:rsid w:val="00450F02"/>
    <w:rsid w:val="00451274"/>
    <w:rsid w:val="00451721"/>
    <w:rsid w:val="004517A7"/>
    <w:rsid w:val="00451814"/>
    <w:rsid w:val="00451945"/>
    <w:rsid w:val="00451986"/>
    <w:rsid w:val="00451CFC"/>
    <w:rsid w:val="0045210B"/>
    <w:rsid w:val="00452666"/>
    <w:rsid w:val="0045295E"/>
    <w:rsid w:val="00452C89"/>
    <w:rsid w:val="00452D87"/>
    <w:rsid w:val="00452F89"/>
    <w:rsid w:val="00453506"/>
    <w:rsid w:val="0045422A"/>
    <w:rsid w:val="0045458E"/>
    <w:rsid w:val="004549EC"/>
    <w:rsid w:val="00454D9A"/>
    <w:rsid w:val="00455673"/>
    <w:rsid w:val="00455A4E"/>
    <w:rsid w:val="00455C56"/>
    <w:rsid w:val="00455FFF"/>
    <w:rsid w:val="0045641C"/>
    <w:rsid w:val="004567B8"/>
    <w:rsid w:val="004571DA"/>
    <w:rsid w:val="00457F7F"/>
    <w:rsid w:val="00460B03"/>
    <w:rsid w:val="00461B28"/>
    <w:rsid w:val="00461D14"/>
    <w:rsid w:val="00462484"/>
    <w:rsid w:val="0046259E"/>
    <w:rsid w:val="0046294E"/>
    <w:rsid w:val="00462E1B"/>
    <w:rsid w:val="00463021"/>
    <w:rsid w:val="004630BA"/>
    <w:rsid w:val="00463815"/>
    <w:rsid w:val="004638CD"/>
    <w:rsid w:val="004644B8"/>
    <w:rsid w:val="00464626"/>
    <w:rsid w:val="004646A9"/>
    <w:rsid w:val="00464A70"/>
    <w:rsid w:val="00464D3A"/>
    <w:rsid w:val="00465135"/>
    <w:rsid w:val="00465DAC"/>
    <w:rsid w:val="00465E66"/>
    <w:rsid w:val="00465F54"/>
    <w:rsid w:val="00465F81"/>
    <w:rsid w:val="00466212"/>
    <w:rsid w:val="004670DC"/>
    <w:rsid w:val="00467312"/>
    <w:rsid w:val="00467669"/>
    <w:rsid w:val="00470118"/>
    <w:rsid w:val="00470631"/>
    <w:rsid w:val="00470700"/>
    <w:rsid w:val="00470C2E"/>
    <w:rsid w:val="00471F33"/>
    <w:rsid w:val="00471F4A"/>
    <w:rsid w:val="0047252F"/>
    <w:rsid w:val="00472830"/>
    <w:rsid w:val="0047291E"/>
    <w:rsid w:val="00472E32"/>
    <w:rsid w:val="00472E68"/>
    <w:rsid w:val="00472F1B"/>
    <w:rsid w:val="0047307C"/>
    <w:rsid w:val="00473350"/>
    <w:rsid w:val="0047346B"/>
    <w:rsid w:val="004735ED"/>
    <w:rsid w:val="004740F0"/>
    <w:rsid w:val="004741D4"/>
    <w:rsid w:val="00474410"/>
    <w:rsid w:val="00474645"/>
    <w:rsid w:val="004748E8"/>
    <w:rsid w:val="00474FF6"/>
    <w:rsid w:val="00475122"/>
    <w:rsid w:val="00475939"/>
    <w:rsid w:val="00475A1A"/>
    <w:rsid w:val="00475DF7"/>
    <w:rsid w:val="0047612C"/>
    <w:rsid w:val="004761BD"/>
    <w:rsid w:val="00476FEB"/>
    <w:rsid w:val="00477380"/>
    <w:rsid w:val="004776BA"/>
    <w:rsid w:val="004778B1"/>
    <w:rsid w:val="004804D9"/>
    <w:rsid w:val="0048055F"/>
    <w:rsid w:val="0048076A"/>
    <w:rsid w:val="00480E9F"/>
    <w:rsid w:val="00480F0B"/>
    <w:rsid w:val="004812AF"/>
    <w:rsid w:val="00481B49"/>
    <w:rsid w:val="00481FDD"/>
    <w:rsid w:val="00482BBD"/>
    <w:rsid w:val="00483017"/>
    <w:rsid w:val="0048328F"/>
    <w:rsid w:val="00483C66"/>
    <w:rsid w:val="00483C6B"/>
    <w:rsid w:val="00483CC3"/>
    <w:rsid w:val="00484192"/>
    <w:rsid w:val="0048436D"/>
    <w:rsid w:val="00484396"/>
    <w:rsid w:val="0048439E"/>
    <w:rsid w:val="004846D6"/>
    <w:rsid w:val="004849D4"/>
    <w:rsid w:val="00484A8F"/>
    <w:rsid w:val="00484F8E"/>
    <w:rsid w:val="004852CF"/>
    <w:rsid w:val="004858EE"/>
    <w:rsid w:val="00485B6E"/>
    <w:rsid w:val="00485BAD"/>
    <w:rsid w:val="00485BB8"/>
    <w:rsid w:val="00485C20"/>
    <w:rsid w:val="00485E8F"/>
    <w:rsid w:val="00486433"/>
    <w:rsid w:val="004865F6"/>
    <w:rsid w:val="00486A88"/>
    <w:rsid w:val="00486D25"/>
    <w:rsid w:val="004872E3"/>
    <w:rsid w:val="00487F25"/>
    <w:rsid w:val="00490061"/>
    <w:rsid w:val="00490170"/>
    <w:rsid w:val="004902B9"/>
    <w:rsid w:val="004906F0"/>
    <w:rsid w:val="00490A5B"/>
    <w:rsid w:val="00490B7B"/>
    <w:rsid w:val="00490C52"/>
    <w:rsid w:val="004915B5"/>
    <w:rsid w:val="0049178E"/>
    <w:rsid w:val="0049184C"/>
    <w:rsid w:val="00492CCA"/>
    <w:rsid w:val="00492EAA"/>
    <w:rsid w:val="00492F05"/>
    <w:rsid w:val="004935A1"/>
    <w:rsid w:val="00493A24"/>
    <w:rsid w:val="00493E53"/>
    <w:rsid w:val="004941AA"/>
    <w:rsid w:val="0049437D"/>
    <w:rsid w:val="0049487C"/>
    <w:rsid w:val="00494AC5"/>
    <w:rsid w:val="00494C4F"/>
    <w:rsid w:val="00494F63"/>
    <w:rsid w:val="00495359"/>
    <w:rsid w:val="00495935"/>
    <w:rsid w:val="00495D03"/>
    <w:rsid w:val="00495D7F"/>
    <w:rsid w:val="004963D1"/>
    <w:rsid w:val="00496488"/>
    <w:rsid w:val="0049670A"/>
    <w:rsid w:val="0049690C"/>
    <w:rsid w:val="00496A2A"/>
    <w:rsid w:val="00496DDD"/>
    <w:rsid w:val="0049733D"/>
    <w:rsid w:val="00497942"/>
    <w:rsid w:val="004A014D"/>
    <w:rsid w:val="004A07F3"/>
    <w:rsid w:val="004A0BB0"/>
    <w:rsid w:val="004A1306"/>
    <w:rsid w:val="004A1EF8"/>
    <w:rsid w:val="004A2655"/>
    <w:rsid w:val="004A26F9"/>
    <w:rsid w:val="004A332C"/>
    <w:rsid w:val="004A356B"/>
    <w:rsid w:val="004A3656"/>
    <w:rsid w:val="004A3730"/>
    <w:rsid w:val="004A374C"/>
    <w:rsid w:val="004A3ABA"/>
    <w:rsid w:val="004A4096"/>
    <w:rsid w:val="004A4155"/>
    <w:rsid w:val="004A4398"/>
    <w:rsid w:val="004A48C5"/>
    <w:rsid w:val="004A4B4A"/>
    <w:rsid w:val="004A5071"/>
    <w:rsid w:val="004A5301"/>
    <w:rsid w:val="004A572D"/>
    <w:rsid w:val="004A5A13"/>
    <w:rsid w:val="004A609F"/>
    <w:rsid w:val="004A615F"/>
    <w:rsid w:val="004A6205"/>
    <w:rsid w:val="004A6438"/>
    <w:rsid w:val="004A6591"/>
    <w:rsid w:val="004A6CC3"/>
    <w:rsid w:val="004A7B29"/>
    <w:rsid w:val="004A7FBA"/>
    <w:rsid w:val="004B05B2"/>
    <w:rsid w:val="004B0817"/>
    <w:rsid w:val="004B0A85"/>
    <w:rsid w:val="004B0B05"/>
    <w:rsid w:val="004B1099"/>
    <w:rsid w:val="004B110F"/>
    <w:rsid w:val="004B150A"/>
    <w:rsid w:val="004B2F1D"/>
    <w:rsid w:val="004B3705"/>
    <w:rsid w:val="004B3791"/>
    <w:rsid w:val="004B388E"/>
    <w:rsid w:val="004B3A6F"/>
    <w:rsid w:val="004B3F0E"/>
    <w:rsid w:val="004B3FEE"/>
    <w:rsid w:val="004B4238"/>
    <w:rsid w:val="004B44B2"/>
    <w:rsid w:val="004B4BCA"/>
    <w:rsid w:val="004B4C54"/>
    <w:rsid w:val="004B5DC1"/>
    <w:rsid w:val="004B5F10"/>
    <w:rsid w:val="004B6199"/>
    <w:rsid w:val="004B62BB"/>
    <w:rsid w:val="004B6624"/>
    <w:rsid w:val="004B6CB1"/>
    <w:rsid w:val="004B6EC1"/>
    <w:rsid w:val="004B6F20"/>
    <w:rsid w:val="004B7263"/>
    <w:rsid w:val="004B7291"/>
    <w:rsid w:val="004B7A26"/>
    <w:rsid w:val="004B7B32"/>
    <w:rsid w:val="004B7B5B"/>
    <w:rsid w:val="004C030C"/>
    <w:rsid w:val="004C067B"/>
    <w:rsid w:val="004C079E"/>
    <w:rsid w:val="004C0962"/>
    <w:rsid w:val="004C10BD"/>
    <w:rsid w:val="004C11FF"/>
    <w:rsid w:val="004C1957"/>
    <w:rsid w:val="004C24A2"/>
    <w:rsid w:val="004C2DA3"/>
    <w:rsid w:val="004C2FBF"/>
    <w:rsid w:val="004C393C"/>
    <w:rsid w:val="004C3C5A"/>
    <w:rsid w:val="004C40AF"/>
    <w:rsid w:val="004C4180"/>
    <w:rsid w:val="004C42C1"/>
    <w:rsid w:val="004C4692"/>
    <w:rsid w:val="004C4725"/>
    <w:rsid w:val="004C479E"/>
    <w:rsid w:val="004C48A3"/>
    <w:rsid w:val="004C4B3E"/>
    <w:rsid w:val="004C4C9B"/>
    <w:rsid w:val="004C54D1"/>
    <w:rsid w:val="004C56F3"/>
    <w:rsid w:val="004C57B5"/>
    <w:rsid w:val="004C5A87"/>
    <w:rsid w:val="004C5C2B"/>
    <w:rsid w:val="004C6570"/>
    <w:rsid w:val="004C671D"/>
    <w:rsid w:val="004C6782"/>
    <w:rsid w:val="004C7028"/>
    <w:rsid w:val="004C706C"/>
    <w:rsid w:val="004C7284"/>
    <w:rsid w:val="004C7943"/>
    <w:rsid w:val="004C7AA6"/>
    <w:rsid w:val="004C7B2A"/>
    <w:rsid w:val="004C7C30"/>
    <w:rsid w:val="004C7DB1"/>
    <w:rsid w:val="004C7E73"/>
    <w:rsid w:val="004D0D33"/>
    <w:rsid w:val="004D0FB8"/>
    <w:rsid w:val="004D0FC9"/>
    <w:rsid w:val="004D1DE5"/>
    <w:rsid w:val="004D2529"/>
    <w:rsid w:val="004D2878"/>
    <w:rsid w:val="004D3047"/>
    <w:rsid w:val="004D3BAA"/>
    <w:rsid w:val="004D4009"/>
    <w:rsid w:val="004D402C"/>
    <w:rsid w:val="004D42B9"/>
    <w:rsid w:val="004D43BD"/>
    <w:rsid w:val="004D48C9"/>
    <w:rsid w:val="004D5837"/>
    <w:rsid w:val="004D585A"/>
    <w:rsid w:val="004D6B51"/>
    <w:rsid w:val="004D6FDF"/>
    <w:rsid w:val="004D711A"/>
    <w:rsid w:val="004D7600"/>
    <w:rsid w:val="004E0947"/>
    <w:rsid w:val="004E18CD"/>
    <w:rsid w:val="004E1F21"/>
    <w:rsid w:val="004E223B"/>
    <w:rsid w:val="004E247A"/>
    <w:rsid w:val="004E2BBC"/>
    <w:rsid w:val="004E2E3B"/>
    <w:rsid w:val="004E2E45"/>
    <w:rsid w:val="004E3712"/>
    <w:rsid w:val="004E3875"/>
    <w:rsid w:val="004E3BC6"/>
    <w:rsid w:val="004E3D60"/>
    <w:rsid w:val="004E3F58"/>
    <w:rsid w:val="004E407C"/>
    <w:rsid w:val="004E4287"/>
    <w:rsid w:val="004E4725"/>
    <w:rsid w:val="004E4739"/>
    <w:rsid w:val="004E48A4"/>
    <w:rsid w:val="004E4E1E"/>
    <w:rsid w:val="004E569B"/>
    <w:rsid w:val="004E583A"/>
    <w:rsid w:val="004E5C28"/>
    <w:rsid w:val="004E5C81"/>
    <w:rsid w:val="004E5D64"/>
    <w:rsid w:val="004E6253"/>
    <w:rsid w:val="004E62AC"/>
    <w:rsid w:val="004E63B6"/>
    <w:rsid w:val="004E654E"/>
    <w:rsid w:val="004E696E"/>
    <w:rsid w:val="004E6A68"/>
    <w:rsid w:val="004E6E4E"/>
    <w:rsid w:val="004E73FD"/>
    <w:rsid w:val="004E7D82"/>
    <w:rsid w:val="004E7DC7"/>
    <w:rsid w:val="004F0182"/>
    <w:rsid w:val="004F0241"/>
    <w:rsid w:val="004F03D6"/>
    <w:rsid w:val="004F0B32"/>
    <w:rsid w:val="004F0E6F"/>
    <w:rsid w:val="004F0F53"/>
    <w:rsid w:val="004F0FE6"/>
    <w:rsid w:val="004F17DF"/>
    <w:rsid w:val="004F1C01"/>
    <w:rsid w:val="004F2352"/>
    <w:rsid w:val="004F23F2"/>
    <w:rsid w:val="004F2496"/>
    <w:rsid w:val="004F2511"/>
    <w:rsid w:val="004F2F96"/>
    <w:rsid w:val="004F345D"/>
    <w:rsid w:val="004F39C5"/>
    <w:rsid w:val="004F44A1"/>
    <w:rsid w:val="004F46CE"/>
    <w:rsid w:val="004F4F4D"/>
    <w:rsid w:val="004F57E1"/>
    <w:rsid w:val="004F5F37"/>
    <w:rsid w:val="004F5F3A"/>
    <w:rsid w:val="004F6528"/>
    <w:rsid w:val="004F67C2"/>
    <w:rsid w:val="004F6E5D"/>
    <w:rsid w:val="004F7417"/>
    <w:rsid w:val="004F7450"/>
    <w:rsid w:val="004F763D"/>
    <w:rsid w:val="004F78E6"/>
    <w:rsid w:val="004F79DF"/>
    <w:rsid w:val="004F7A8B"/>
    <w:rsid w:val="004F7F60"/>
    <w:rsid w:val="00500487"/>
    <w:rsid w:val="00500E2D"/>
    <w:rsid w:val="0050107E"/>
    <w:rsid w:val="00501503"/>
    <w:rsid w:val="00501643"/>
    <w:rsid w:val="0050195A"/>
    <w:rsid w:val="00501BC4"/>
    <w:rsid w:val="005022ED"/>
    <w:rsid w:val="00502502"/>
    <w:rsid w:val="00502996"/>
    <w:rsid w:val="00502ECE"/>
    <w:rsid w:val="005039D5"/>
    <w:rsid w:val="00503E7C"/>
    <w:rsid w:val="00504010"/>
    <w:rsid w:val="00504151"/>
    <w:rsid w:val="00504225"/>
    <w:rsid w:val="005047A7"/>
    <w:rsid w:val="00504865"/>
    <w:rsid w:val="00504C3C"/>
    <w:rsid w:val="00504E74"/>
    <w:rsid w:val="005052C2"/>
    <w:rsid w:val="005055DF"/>
    <w:rsid w:val="00505B2D"/>
    <w:rsid w:val="00506356"/>
    <w:rsid w:val="0050658D"/>
    <w:rsid w:val="00506F54"/>
    <w:rsid w:val="005072E4"/>
    <w:rsid w:val="00507311"/>
    <w:rsid w:val="00507581"/>
    <w:rsid w:val="005076F4"/>
    <w:rsid w:val="0050787D"/>
    <w:rsid w:val="00507985"/>
    <w:rsid w:val="00507BBC"/>
    <w:rsid w:val="005100DB"/>
    <w:rsid w:val="00510289"/>
    <w:rsid w:val="00510326"/>
    <w:rsid w:val="00510425"/>
    <w:rsid w:val="00510D76"/>
    <w:rsid w:val="00510DB5"/>
    <w:rsid w:val="00511041"/>
    <w:rsid w:val="005112AB"/>
    <w:rsid w:val="0051137D"/>
    <w:rsid w:val="00511487"/>
    <w:rsid w:val="00511766"/>
    <w:rsid w:val="00511875"/>
    <w:rsid w:val="00511D2B"/>
    <w:rsid w:val="00512428"/>
    <w:rsid w:val="0051297E"/>
    <w:rsid w:val="00512C0E"/>
    <w:rsid w:val="00512DA0"/>
    <w:rsid w:val="00512F87"/>
    <w:rsid w:val="0051399F"/>
    <w:rsid w:val="00513FD9"/>
    <w:rsid w:val="00514885"/>
    <w:rsid w:val="005148D6"/>
    <w:rsid w:val="005150A8"/>
    <w:rsid w:val="005153D0"/>
    <w:rsid w:val="005158A5"/>
    <w:rsid w:val="00515D13"/>
    <w:rsid w:val="00516113"/>
    <w:rsid w:val="00516188"/>
    <w:rsid w:val="0051620E"/>
    <w:rsid w:val="005163AC"/>
    <w:rsid w:val="00516988"/>
    <w:rsid w:val="00517BCD"/>
    <w:rsid w:val="00517F70"/>
    <w:rsid w:val="005202F2"/>
    <w:rsid w:val="00520658"/>
    <w:rsid w:val="00520662"/>
    <w:rsid w:val="00520669"/>
    <w:rsid w:val="005207C8"/>
    <w:rsid w:val="005211B5"/>
    <w:rsid w:val="0052135F"/>
    <w:rsid w:val="0052163B"/>
    <w:rsid w:val="00521B2C"/>
    <w:rsid w:val="005225C0"/>
    <w:rsid w:val="00523332"/>
    <w:rsid w:val="00523BAC"/>
    <w:rsid w:val="00524214"/>
    <w:rsid w:val="00524BBE"/>
    <w:rsid w:val="00524C80"/>
    <w:rsid w:val="00524CD1"/>
    <w:rsid w:val="005257A3"/>
    <w:rsid w:val="005259D7"/>
    <w:rsid w:val="0052679D"/>
    <w:rsid w:val="00526878"/>
    <w:rsid w:val="00526C58"/>
    <w:rsid w:val="00526C8A"/>
    <w:rsid w:val="00526CA9"/>
    <w:rsid w:val="0052740A"/>
    <w:rsid w:val="0052791A"/>
    <w:rsid w:val="00527BB0"/>
    <w:rsid w:val="00527E73"/>
    <w:rsid w:val="00527F5E"/>
    <w:rsid w:val="00530592"/>
    <w:rsid w:val="0053124D"/>
    <w:rsid w:val="00531579"/>
    <w:rsid w:val="0053183F"/>
    <w:rsid w:val="00531A27"/>
    <w:rsid w:val="0053272D"/>
    <w:rsid w:val="00532B44"/>
    <w:rsid w:val="0053336B"/>
    <w:rsid w:val="00533908"/>
    <w:rsid w:val="00533A06"/>
    <w:rsid w:val="00533B82"/>
    <w:rsid w:val="00533D87"/>
    <w:rsid w:val="005342EE"/>
    <w:rsid w:val="0053520F"/>
    <w:rsid w:val="00535760"/>
    <w:rsid w:val="005358FD"/>
    <w:rsid w:val="005368E6"/>
    <w:rsid w:val="00536A1F"/>
    <w:rsid w:val="0053738E"/>
    <w:rsid w:val="00537539"/>
    <w:rsid w:val="0053795B"/>
    <w:rsid w:val="00537CBE"/>
    <w:rsid w:val="00537FC6"/>
    <w:rsid w:val="005401F6"/>
    <w:rsid w:val="005403F0"/>
    <w:rsid w:val="0054099C"/>
    <w:rsid w:val="00540B7F"/>
    <w:rsid w:val="00540BF2"/>
    <w:rsid w:val="00540E62"/>
    <w:rsid w:val="005414F2"/>
    <w:rsid w:val="00541E1E"/>
    <w:rsid w:val="00542132"/>
    <w:rsid w:val="005424FF"/>
    <w:rsid w:val="0054297C"/>
    <w:rsid w:val="00543237"/>
    <w:rsid w:val="00543780"/>
    <w:rsid w:val="00543B18"/>
    <w:rsid w:val="00543BF1"/>
    <w:rsid w:val="00543CDF"/>
    <w:rsid w:val="00544194"/>
    <w:rsid w:val="005441BC"/>
    <w:rsid w:val="0054427C"/>
    <w:rsid w:val="00544CE8"/>
    <w:rsid w:val="00544D1E"/>
    <w:rsid w:val="0054511E"/>
    <w:rsid w:val="0054517C"/>
    <w:rsid w:val="005452C3"/>
    <w:rsid w:val="0054554C"/>
    <w:rsid w:val="005455D7"/>
    <w:rsid w:val="00546003"/>
    <w:rsid w:val="00547057"/>
    <w:rsid w:val="005470B2"/>
    <w:rsid w:val="00547D06"/>
    <w:rsid w:val="00550634"/>
    <w:rsid w:val="00550C68"/>
    <w:rsid w:val="00551774"/>
    <w:rsid w:val="00551A65"/>
    <w:rsid w:val="005521A2"/>
    <w:rsid w:val="00552A61"/>
    <w:rsid w:val="0055301E"/>
    <w:rsid w:val="005538C8"/>
    <w:rsid w:val="00553DF6"/>
    <w:rsid w:val="0055420D"/>
    <w:rsid w:val="005544E3"/>
    <w:rsid w:val="00554706"/>
    <w:rsid w:val="0055480F"/>
    <w:rsid w:val="00554A4F"/>
    <w:rsid w:val="00555448"/>
    <w:rsid w:val="0055569D"/>
    <w:rsid w:val="005557A0"/>
    <w:rsid w:val="005559CC"/>
    <w:rsid w:val="00555E79"/>
    <w:rsid w:val="00556152"/>
    <w:rsid w:val="00556699"/>
    <w:rsid w:val="00556B97"/>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22F6"/>
    <w:rsid w:val="00562A6E"/>
    <w:rsid w:val="00562B4A"/>
    <w:rsid w:val="00562F9D"/>
    <w:rsid w:val="00563666"/>
    <w:rsid w:val="00563B23"/>
    <w:rsid w:val="005640BF"/>
    <w:rsid w:val="0056461E"/>
    <w:rsid w:val="00564737"/>
    <w:rsid w:val="00564B54"/>
    <w:rsid w:val="00565F84"/>
    <w:rsid w:val="00566121"/>
    <w:rsid w:val="005666E7"/>
    <w:rsid w:val="00567366"/>
    <w:rsid w:val="005675C8"/>
    <w:rsid w:val="005679C8"/>
    <w:rsid w:val="005706BF"/>
    <w:rsid w:val="00570B9E"/>
    <w:rsid w:val="00570D1D"/>
    <w:rsid w:val="00570EC5"/>
    <w:rsid w:val="00571524"/>
    <w:rsid w:val="005715CF"/>
    <w:rsid w:val="005716A6"/>
    <w:rsid w:val="00572517"/>
    <w:rsid w:val="00572CAC"/>
    <w:rsid w:val="00572E3B"/>
    <w:rsid w:val="00573017"/>
    <w:rsid w:val="00573913"/>
    <w:rsid w:val="00573B38"/>
    <w:rsid w:val="00574298"/>
    <w:rsid w:val="0057446B"/>
    <w:rsid w:val="0057474D"/>
    <w:rsid w:val="00576198"/>
    <w:rsid w:val="00576270"/>
    <w:rsid w:val="0057632E"/>
    <w:rsid w:val="005774C5"/>
    <w:rsid w:val="0057752F"/>
    <w:rsid w:val="00577AFE"/>
    <w:rsid w:val="005803CB"/>
    <w:rsid w:val="00580428"/>
    <w:rsid w:val="005805C2"/>
    <w:rsid w:val="00581B95"/>
    <w:rsid w:val="00581D98"/>
    <w:rsid w:val="00582E20"/>
    <w:rsid w:val="00583861"/>
    <w:rsid w:val="005844B4"/>
    <w:rsid w:val="0058478C"/>
    <w:rsid w:val="005847F4"/>
    <w:rsid w:val="00584E27"/>
    <w:rsid w:val="00584E7F"/>
    <w:rsid w:val="0058521D"/>
    <w:rsid w:val="0058526A"/>
    <w:rsid w:val="005852F3"/>
    <w:rsid w:val="00585AD9"/>
    <w:rsid w:val="00586974"/>
    <w:rsid w:val="0058709F"/>
    <w:rsid w:val="0058718C"/>
    <w:rsid w:val="005871DE"/>
    <w:rsid w:val="005873A8"/>
    <w:rsid w:val="005875C5"/>
    <w:rsid w:val="00587D18"/>
    <w:rsid w:val="0059004B"/>
    <w:rsid w:val="00590211"/>
    <w:rsid w:val="00590421"/>
    <w:rsid w:val="00590466"/>
    <w:rsid w:val="00590E34"/>
    <w:rsid w:val="00590F42"/>
    <w:rsid w:val="00591A63"/>
    <w:rsid w:val="00591DE5"/>
    <w:rsid w:val="00591F12"/>
    <w:rsid w:val="0059209E"/>
    <w:rsid w:val="0059296A"/>
    <w:rsid w:val="005929B0"/>
    <w:rsid w:val="00592EB1"/>
    <w:rsid w:val="00594041"/>
    <w:rsid w:val="0059411C"/>
    <w:rsid w:val="005942D4"/>
    <w:rsid w:val="00594D9A"/>
    <w:rsid w:val="005959E5"/>
    <w:rsid w:val="00597561"/>
    <w:rsid w:val="005976D5"/>
    <w:rsid w:val="005978E8"/>
    <w:rsid w:val="00597AC0"/>
    <w:rsid w:val="005A0EB9"/>
    <w:rsid w:val="005A1A72"/>
    <w:rsid w:val="005A2110"/>
    <w:rsid w:val="005A2F7E"/>
    <w:rsid w:val="005A3A54"/>
    <w:rsid w:val="005A3B5E"/>
    <w:rsid w:val="005A41F6"/>
    <w:rsid w:val="005A4CDD"/>
    <w:rsid w:val="005A5471"/>
    <w:rsid w:val="005A5CB0"/>
    <w:rsid w:val="005A5F5E"/>
    <w:rsid w:val="005A6086"/>
    <w:rsid w:val="005A6093"/>
    <w:rsid w:val="005A617B"/>
    <w:rsid w:val="005A63BD"/>
    <w:rsid w:val="005A75D4"/>
    <w:rsid w:val="005A7682"/>
    <w:rsid w:val="005A7A32"/>
    <w:rsid w:val="005A7D9E"/>
    <w:rsid w:val="005B0621"/>
    <w:rsid w:val="005B0687"/>
    <w:rsid w:val="005B074A"/>
    <w:rsid w:val="005B0938"/>
    <w:rsid w:val="005B0CD3"/>
    <w:rsid w:val="005B0E33"/>
    <w:rsid w:val="005B1EAF"/>
    <w:rsid w:val="005B200A"/>
    <w:rsid w:val="005B266D"/>
    <w:rsid w:val="005B3084"/>
    <w:rsid w:val="005B3322"/>
    <w:rsid w:val="005B3A73"/>
    <w:rsid w:val="005B3A85"/>
    <w:rsid w:val="005B3AF2"/>
    <w:rsid w:val="005B40AE"/>
    <w:rsid w:val="005B40CB"/>
    <w:rsid w:val="005B4146"/>
    <w:rsid w:val="005B432F"/>
    <w:rsid w:val="005B50AC"/>
    <w:rsid w:val="005B54FA"/>
    <w:rsid w:val="005B58DE"/>
    <w:rsid w:val="005B5DF0"/>
    <w:rsid w:val="005B5FD8"/>
    <w:rsid w:val="005B6249"/>
    <w:rsid w:val="005B63DE"/>
    <w:rsid w:val="005B64D1"/>
    <w:rsid w:val="005B6634"/>
    <w:rsid w:val="005B6B3C"/>
    <w:rsid w:val="005B726E"/>
    <w:rsid w:val="005B7B24"/>
    <w:rsid w:val="005C0950"/>
    <w:rsid w:val="005C0A3C"/>
    <w:rsid w:val="005C1318"/>
    <w:rsid w:val="005C145F"/>
    <w:rsid w:val="005C191B"/>
    <w:rsid w:val="005C1EC3"/>
    <w:rsid w:val="005C22A8"/>
    <w:rsid w:val="005C271C"/>
    <w:rsid w:val="005C2840"/>
    <w:rsid w:val="005C28AF"/>
    <w:rsid w:val="005C3215"/>
    <w:rsid w:val="005C3FD8"/>
    <w:rsid w:val="005C4355"/>
    <w:rsid w:val="005C45AE"/>
    <w:rsid w:val="005C45D0"/>
    <w:rsid w:val="005C4827"/>
    <w:rsid w:val="005C4C16"/>
    <w:rsid w:val="005C5E6C"/>
    <w:rsid w:val="005C5FEA"/>
    <w:rsid w:val="005C61D1"/>
    <w:rsid w:val="005C6324"/>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C34"/>
    <w:rsid w:val="005D1E8C"/>
    <w:rsid w:val="005D216A"/>
    <w:rsid w:val="005D21AC"/>
    <w:rsid w:val="005D2254"/>
    <w:rsid w:val="005D2B97"/>
    <w:rsid w:val="005D2C22"/>
    <w:rsid w:val="005D2CB4"/>
    <w:rsid w:val="005D2FC1"/>
    <w:rsid w:val="005D47A9"/>
    <w:rsid w:val="005D48DA"/>
    <w:rsid w:val="005D54CD"/>
    <w:rsid w:val="005D56EC"/>
    <w:rsid w:val="005D5706"/>
    <w:rsid w:val="005D580E"/>
    <w:rsid w:val="005D5BD5"/>
    <w:rsid w:val="005D5CB7"/>
    <w:rsid w:val="005D694C"/>
    <w:rsid w:val="005D6B75"/>
    <w:rsid w:val="005D7198"/>
    <w:rsid w:val="005D71EB"/>
    <w:rsid w:val="005D7588"/>
    <w:rsid w:val="005D7C8F"/>
    <w:rsid w:val="005E0458"/>
    <w:rsid w:val="005E2970"/>
    <w:rsid w:val="005E30F6"/>
    <w:rsid w:val="005E354F"/>
    <w:rsid w:val="005E3997"/>
    <w:rsid w:val="005E3D53"/>
    <w:rsid w:val="005E3EC1"/>
    <w:rsid w:val="005E412F"/>
    <w:rsid w:val="005E4248"/>
    <w:rsid w:val="005E4B32"/>
    <w:rsid w:val="005E5014"/>
    <w:rsid w:val="005E5243"/>
    <w:rsid w:val="005E5282"/>
    <w:rsid w:val="005E55C2"/>
    <w:rsid w:val="005E56EA"/>
    <w:rsid w:val="005E57FC"/>
    <w:rsid w:val="005E5E68"/>
    <w:rsid w:val="005E61A0"/>
    <w:rsid w:val="005E648F"/>
    <w:rsid w:val="005E6E68"/>
    <w:rsid w:val="005E706E"/>
    <w:rsid w:val="005F0BF0"/>
    <w:rsid w:val="005F0C4D"/>
    <w:rsid w:val="005F0E59"/>
    <w:rsid w:val="005F15B7"/>
    <w:rsid w:val="005F1656"/>
    <w:rsid w:val="005F16B4"/>
    <w:rsid w:val="005F17DF"/>
    <w:rsid w:val="005F19BE"/>
    <w:rsid w:val="005F1B79"/>
    <w:rsid w:val="005F1BD0"/>
    <w:rsid w:val="005F25AB"/>
    <w:rsid w:val="005F2A21"/>
    <w:rsid w:val="005F2EA7"/>
    <w:rsid w:val="005F2EE1"/>
    <w:rsid w:val="005F2FEA"/>
    <w:rsid w:val="005F32B6"/>
    <w:rsid w:val="005F3395"/>
    <w:rsid w:val="005F33BB"/>
    <w:rsid w:val="005F40E2"/>
    <w:rsid w:val="005F41C8"/>
    <w:rsid w:val="005F5A18"/>
    <w:rsid w:val="005F5A81"/>
    <w:rsid w:val="005F5CDF"/>
    <w:rsid w:val="005F60B4"/>
    <w:rsid w:val="005F6242"/>
    <w:rsid w:val="005F6715"/>
    <w:rsid w:val="005F6795"/>
    <w:rsid w:val="005F6900"/>
    <w:rsid w:val="005F6C00"/>
    <w:rsid w:val="005F6DC5"/>
    <w:rsid w:val="005F6FB0"/>
    <w:rsid w:val="005F7F99"/>
    <w:rsid w:val="00600230"/>
    <w:rsid w:val="00600646"/>
    <w:rsid w:val="006008C5"/>
    <w:rsid w:val="00600E95"/>
    <w:rsid w:val="0060120E"/>
    <w:rsid w:val="00601A3E"/>
    <w:rsid w:val="00601B92"/>
    <w:rsid w:val="00601DD4"/>
    <w:rsid w:val="00601F29"/>
    <w:rsid w:val="00602FD3"/>
    <w:rsid w:val="0060316E"/>
    <w:rsid w:val="0060336F"/>
    <w:rsid w:val="00603B82"/>
    <w:rsid w:val="00603C8B"/>
    <w:rsid w:val="00603E2A"/>
    <w:rsid w:val="00603EC7"/>
    <w:rsid w:val="0060406B"/>
    <w:rsid w:val="006040FC"/>
    <w:rsid w:val="00604226"/>
    <w:rsid w:val="006043A6"/>
    <w:rsid w:val="00604A97"/>
    <w:rsid w:val="00604E45"/>
    <w:rsid w:val="006062D9"/>
    <w:rsid w:val="00607296"/>
    <w:rsid w:val="006073BA"/>
    <w:rsid w:val="006075C6"/>
    <w:rsid w:val="00607CC7"/>
    <w:rsid w:val="00607D7A"/>
    <w:rsid w:val="0061034F"/>
    <w:rsid w:val="00610435"/>
    <w:rsid w:val="006118CF"/>
    <w:rsid w:val="00611A7A"/>
    <w:rsid w:val="00611A99"/>
    <w:rsid w:val="00612D95"/>
    <w:rsid w:val="00613197"/>
    <w:rsid w:val="006136AE"/>
    <w:rsid w:val="0061372E"/>
    <w:rsid w:val="00613984"/>
    <w:rsid w:val="00613A45"/>
    <w:rsid w:val="0061426C"/>
    <w:rsid w:val="00614273"/>
    <w:rsid w:val="00614453"/>
    <w:rsid w:val="00614801"/>
    <w:rsid w:val="00614AB5"/>
    <w:rsid w:val="006152B5"/>
    <w:rsid w:val="0061560E"/>
    <w:rsid w:val="00615D3A"/>
    <w:rsid w:val="00615D92"/>
    <w:rsid w:val="006160DE"/>
    <w:rsid w:val="00616250"/>
    <w:rsid w:val="00616BEB"/>
    <w:rsid w:val="0061729E"/>
    <w:rsid w:val="00617541"/>
    <w:rsid w:val="006179DB"/>
    <w:rsid w:val="0062039C"/>
    <w:rsid w:val="006205C2"/>
    <w:rsid w:val="00620699"/>
    <w:rsid w:val="00620876"/>
    <w:rsid w:val="00620BDE"/>
    <w:rsid w:val="0062103C"/>
    <w:rsid w:val="006210B8"/>
    <w:rsid w:val="006215E9"/>
    <w:rsid w:val="006216E9"/>
    <w:rsid w:val="0062171C"/>
    <w:rsid w:val="00621C82"/>
    <w:rsid w:val="00621EE3"/>
    <w:rsid w:val="0062291C"/>
    <w:rsid w:val="00622C73"/>
    <w:rsid w:val="00622D9B"/>
    <w:rsid w:val="006236B1"/>
    <w:rsid w:val="0062453F"/>
    <w:rsid w:val="00624592"/>
    <w:rsid w:val="00624603"/>
    <w:rsid w:val="00624855"/>
    <w:rsid w:val="00624980"/>
    <w:rsid w:val="00624DAB"/>
    <w:rsid w:val="00624E7D"/>
    <w:rsid w:val="0062572C"/>
    <w:rsid w:val="00626763"/>
    <w:rsid w:val="00627504"/>
    <w:rsid w:val="00627787"/>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FD9"/>
    <w:rsid w:val="0063542C"/>
    <w:rsid w:val="006358CA"/>
    <w:rsid w:val="006359E6"/>
    <w:rsid w:val="00635BD9"/>
    <w:rsid w:val="006360CB"/>
    <w:rsid w:val="00636B8D"/>
    <w:rsid w:val="00636BE8"/>
    <w:rsid w:val="00636D93"/>
    <w:rsid w:val="00636DF1"/>
    <w:rsid w:val="00636FD0"/>
    <w:rsid w:val="00640752"/>
    <w:rsid w:val="006415B4"/>
    <w:rsid w:val="006425F5"/>
    <w:rsid w:val="0064260E"/>
    <w:rsid w:val="00642BB7"/>
    <w:rsid w:val="00642C0E"/>
    <w:rsid w:val="00642D6E"/>
    <w:rsid w:val="00642F41"/>
    <w:rsid w:val="006432C1"/>
    <w:rsid w:val="00643790"/>
    <w:rsid w:val="00643A3E"/>
    <w:rsid w:val="00643C43"/>
    <w:rsid w:val="006453C8"/>
    <w:rsid w:val="006457C8"/>
    <w:rsid w:val="00645BAB"/>
    <w:rsid w:val="00645F49"/>
    <w:rsid w:val="00646263"/>
    <w:rsid w:val="006467D8"/>
    <w:rsid w:val="00646803"/>
    <w:rsid w:val="00646BA2"/>
    <w:rsid w:val="00647068"/>
    <w:rsid w:val="006471CE"/>
    <w:rsid w:val="006475DD"/>
    <w:rsid w:val="006479F6"/>
    <w:rsid w:val="00647AB5"/>
    <w:rsid w:val="006501F6"/>
    <w:rsid w:val="00650663"/>
    <w:rsid w:val="00650795"/>
    <w:rsid w:val="00650C9F"/>
    <w:rsid w:val="00650DD9"/>
    <w:rsid w:val="006514F2"/>
    <w:rsid w:val="00651717"/>
    <w:rsid w:val="00651927"/>
    <w:rsid w:val="00651E63"/>
    <w:rsid w:val="00651E9C"/>
    <w:rsid w:val="00652050"/>
    <w:rsid w:val="006520C0"/>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4CD8"/>
    <w:rsid w:val="00655480"/>
    <w:rsid w:val="006558D6"/>
    <w:rsid w:val="00656DE0"/>
    <w:rsid w:val="00656DF7"/>
    <w:rsid w:val="00656E8E"/>
    <w:rsid w:val="00656F8B"/>
    <w:rsid w:val="006573CD"/>
    <w:rsid w:val="00657AF7"/>
    <w:rsid w:val="00657B44"/>
    <w:rsid w:val="0066007D"/>
    <w:rsid w:val="006601B7"/>
    <w:rsid w:val="00660444"/>
    <w:rsid w:val="0066081B"/>
    <w:rsid w:val="00660D6A"/>
    <w:rsid w:val="00660F8A"/>
    <w:rsid w:val="0066116A"/>
    <w:rsid w:val="00661220"/>
    <w:rsid w:val="0066123E"/>
    <w:rsid w:val="00661C85"/>
    <w:rsid w:val="00662594"/>
    <w:rsid w:val="00662733"/>
    <w:rsid w:val="00662988"/>
    <w:rsid w:val="00663083"/>
    <w:rsid w:val="006634B4"/>
    <w:rsid w:val="00664199"/>
    <w:rsid w:val="00664262"/>
    <w:rsid w:val="006643EA"/>
    <w:rsid w:val="00664480"/>
    <w:rsid w:val="00665012"/>
    <w:rsid w:val="00665313"/>
    <w:rsid w:val="006655E0"/>
    <w:rsid w:val="006663CA"/>
    <w:rsid w:val="006664BA"/>
    <w:rsid w:val="006666E0"/>
    <w:rsid w:val="006669A1"/>
    <w:rsid w:val="00666A40"/>
    <w:rsid w:val="00667460"/>
    <w:rsid w:val="0066783C"/>
    <w:rsid w:val="00667E40"/>
    <w:rsid w:val="00667F3A"/>
    <w:rsid w:val="00670122"/>
    <w:rsid w:val="00670244"/>
    <w:rsid w:val="006706AB"/>
    <w:rsid w:val="00670873"/>
    <w:rsid w:val="00670F74"/>
    <w:rsid w:val="00671424"/>
    <w:rsid w:val="006715FE"/>
    <w:rsid w:val="0067175D"/>
    <w:rsid w:val="00671885"/>
    <w:rsid w:val="00671B8B"/>
    <w:rsid w:val="00671CC5"/>
    <w:rsid w:val="0067239C"/>
    <w:rsid w:val="00672646"/>
    <w:rsid w:val="0067297C"/>
    <w:rsid w:val="00672A18"/>
    <w:rsid w:val="006733D8"/>
    <w:rsid w:val="0067366E"/>
    <w:rsid w:val="00673F8B"/>
    <w:rsid w:val="006748DE"/>
    <w:rsid w:val="00674F5A"/>
    <w:rsid w:val="00674FAE"/>
    <w:rsid w:val="00675522"/>
    <w:rsid w:val="006761C0"/>
    <w:rsid w:val="00676272"/>
    <w:rsid w:val="00676955"/>
    <w:rsid w:val="006769A9"/>
    <w:rsid w:val="00676A1E"/>
    <w:rsid w:val="006772EB"/>
    <w:rsid w:val="0067732B"/>
    <w:rsid w:val="00677C1C"/>
    <w:rsid w:val="00680114"/>
    <w:rsid w:val="006801D9"/>
    <w:rsid w:val="00680284"/>
    <w:rsid w:val="006804B4"/>
    <w:rsid w:val="0068069D"/>
    <w:rsid w:val="00680847"/>
    <w:rsid w:val="00681386"/>
    <w:rsid w:val="006813AC"/>
    <w:rsid w:val="00681537"/>
    <w:rsid w:val="00681855"/>
    <w:rsid w:val="00681856"/>
    <w:rsid w:val="00681A1D"/>
    <w:rsid w:val="00681B75"/>
    <w:rsid w:val="00681B91"/>
    <w:rsid w:val="00681C8E"/>
    <w:rsid w:val="00681CC5"/>
    <w:rsid w:val="00681D80"/>
    <w:rsid w:val="00682A42"/>
    <w:rsid w:val="00683584"/>
    <w:rsid w:val="00683613"/>
    <w:rsid w:val="00683842"/>
    <w:rsid w:val="00683942"/>
    <w:rsid w:val="00683953"/>
    <w:rsid w:val="00683A25"/>
    <w:rsid w:val="00683C25"/>
    <w:rsid w:val="00684028"/>
    <w:rsid w:val="00684097"/>
    <w:rsid w:val="00684591"/>
    <w:rsid w:val="0068473C"/>
    <w:rsid w:val="00684A04"/>
    <w:rsid w:val="00684F69"/>
    <w:rsid w:val="00684FFA"/>
    <w:rsid w:val="00686222"/>
    <w:rsid w:val="0068685C"/>
    <w:rsid w:val="0068689B"/>
    <w:rsid w:val="00686DED"/>
    <w:rsid w:val="00686FB8"/>
    <w:rsid w:val="00687107"/>
    <w:rsid w:val="00687C19"/>
    <w:rsid w:val="00687E5E"/>
    <w:rsid w:val="00690086"/>
    <w:rsid w:val="006901BB"/>
    <w:rsid w:val="0069046A"/>
    <w:rsid w:val="00690BEE"/>
    <w:rsid w:val="00690C39"/>
    <w:rsid w:val="0069198F"/>
    <w:rsid w:val="006923EA"/>
    <w:rsid w:val="00692602"/>
    <w:rsid w:val="00692B33"/>
    <w:rsid w:val="00692E56"/>
    <w:rsid w:val="00692FFA"/>
    <w:rsid w:val="00693249"/>
    <w:rsid w:val="00693513"/>
    <w:rsid w:val="00693B67"/>
    <w:rsid w:val="006944BB"/>
    <w:rsid w:val="00694EA4"/>
    <w:rsid w:val="006951C6"/>
    <w:rsid w:val="006951C7"/>
    <w:rsid w:val="006954A7"/>
    <w:rsid w:val="00695575"/>
    <w:rsid w:val="006955DC"/>
    <w:rsid w:val="006959AB"/>
    <w:rsid w:val="00695EE8"/>
    <w:rsid w:val="0069699A"/>
    <w:rsid w:val="00696AA5"/>
    <w:rsid w:val="00697322"/>
    <w:rsid w:val="0069746E"/>
    <w:rsid w:val="00697FA3"/>
    <w:rsid w:val="006A0313"/>
    <w:rsid w:val="006A0477"/>
    <w:rsid w:val="006A0568"/>
    <w:rsid w:val="006A114F"/>
    <w:rsid w:val="006A1623"/>
    <w:rsid w:val="006A1A3F"/>
    <w:rsid w:val="006A1AFB"/>
    <w:rsid w:val="006A1C7F"/>
    <w:rsid w:val="006A26CA"/>
    <w:rsid w:val="006A274B"/>
    <w:rsid w:val="006A2907"/>
    <w:rsid w:val="006A3046"/>
    <w:rsid w:val="006A350E"/>
    <w:rsid w:val="006A3823"/>
    <w:rsid w:val="006A39B2"/>
    <w:rsid w:val="006A3B56"/>
    <w:rsid w:val="006A4122"/>
    <w:rsid w:val="006A41F6"/>
    <w:rsid w:val="006A4FDE"/>
    <w:rsid w:val="006A508B"/>
    <w:rsid w:val="006A51F5"/>
    <w:rsid w:val="006A57C4"/>
    <w:rsid w:val="006A5B7C"/>
    <w:rsid w:val="006A60E6"/>
    <w:rsid w:val="006A65A7"/>
    <w:rsid w:val="006A6E3F"/>
    <w:rsid w:val="006A7424"/>
    <w:rsid w:val="006A784E"/>
    <w:rsid w:val="006A785E"/>
    <w:rsid w:val="006A7C2B"/>
    <w:rsid w:val="006B0373"/>
    <w:rsid w:val="006B0487"/>
    <w:rsid w:val="006B1453"/>
    <w:rsid w:val="006B14B2"/>
    <w:rsid w:val="006B1C3C"/>
    <w:rsid w:val="006B211B"/>
    <w:rsid w:val="006B23DB"/>
    <w:rsid w:val="006B26D6"/>
    <w:rsid w:val="006B2E5F"/>
    <w:rsid w:val="006B321B"/>
    <w:rsid w:val="006B4052"/>
    <w:rsid w:val="006B485E"/>
    <w:rsid w:val="006B4A39"/>
    <w:rsid w:val="006B5025"/>
    <w:rsid w:val="006B58CE"/>
    <w:rsid w:val="006B5991"/>
    <w:rsid w:val="006B5BCB"/>
    <w:rsid w:val="006B614C"/>
    <w:rsid w:val="006B6588"/>
    <w:rsid w:val="006B6CC4"/>
    <w:rsid w:val="006B6D10"/>
    <w:rsid w:val="006B71F1"/>
    <w:rsid w:val="006B7322"/>
    <w:rsid w:val="006B75A8"/>
    <w:rsid w:val="006B75E9"/>
    <w:rsid w:val="006B7BFA"/>
    <w:rsid w:val="006C0103"/>
    <w:rsid w:val="006C018A"/>
    <w:rsid w:val="006C023E"/>
    <w:rsid w:val="006C0263"/>
    <w:rsid w:val="006C02EA"/>
    <w:rsid w:val="006C0AF7"/>
    <w:rsid w:val="006C0B40"/>
    <w:rsid w:val="006C1202"/>
    <w:rsid w:val="006C18BB"/>
    <w:rsid w:val="006C1B14"/>
    <w:rsid w:val="006C2016"/>
    <w:rsid w:val="006C2022"/>
    <w:rsid w:val="006C2141"/>
    <w:rsid w:val="006C2C70"/>
    <w:rsid w:val="006C2EF1"/>
    <w:rsid w:val="006C2FBF"/>
    <w:rsid w:val="006C2FF4"/>
    <w:rsid w:val="006C34C0"/>
    <w:rsid w:val="006C38D8"/>
    <w:rsid w:val="006C3909"/>
    <w:rsid w:val="006C3F11"/>
    <w:rsid w:val="006C42D1"/>
    <w:rsid w:val="006C44E0"/>
    <w:rsid w:val="006C471F"/>
    <w:rsid w:val="006C4D92"/>
    <w:rsid w:val="006C51AD"/>
    <w:rsid w:val="006C5562"/>
    <w:rsid w:val="006C5747"/>
    <w:rsid w:val="006C5BE6"/>
    <w:rsid w:val="006C5E34"/>
    <w:rsid w:val="006C62F9"/>
    <w:rsid w:val="006C64D8"/>
    <w:rsid w:val="006C66EC"/>
    <w:rsid w:val="006C74E6"/>
    <w:rsid w:val="006C7972"/>
    <w:rsid w:val="006C7B51"/>
    <w:rsid w:val="006C7E69"/>
    <w:rsid w:val="006D0133"/>
    <w:rsid w:val="006D0335"/>
    <w:rsid w:val="006D0519"/>
    <w:rsid w:val="006D0638"/>
    <w:rsid w:val="006D0973"/>
    <w:rsid w:val="006D1B04"/>
    <w:rsid w:val="006D1DC6"/>
    <w:rsid w:val="006D1E2B"/>
    <w:rsid w:val="006D1E84"/>
    <w:rsid w:val="006D3874"/>
    <w:rsid w:val="006D3B81"/>
    <w:rsid w:val="006D4739"/>
    <w:rsid w:val="006D4AA6"/>
    <w:rsid w:val="006D4E9D"/>
    <w:rsid w:val="006D5810"/>
    <w:rsid w:val="006D5C3C"/>
    <w:rsid w:val="006D665B"/>
    <w:rsid w:val="006D67AA"/>
    <w:rsid w:val="006D6AD7"/>
    <w:rsid w:val="006D6CC7"/>
    <w:rsid w:val="006D6EA1"/>
    <w:rsid w:val="006D7E0E"/>
    <w:rsid w:val="006E01BB"/>
    <w:rsid w:val="006E0EB1"/>
    <w:rsid w:val="006E0FDD"/>
    <w:rsid w:val="006E126C"/>
    <w:rsid w:val="006E134A"/>
    <w:rsid w:val="006E1476"/>
    <w:rsid w:val="006E1FF3"/>
    <w:rsid w:val="006E228E"/>
    <w:rsid w:val="006E2948"/>
    <w:rsid w:val="006E2CA0"/>
    <w:rsid w:val="006E2DC4"/>
    <w:rsid w:val="006E33B5"/>
    <w:rsid w:val="006E3567"/>
    <w:rsid w:val="006E3C5E"/>
    <w:rsid w:val="006E3DA7"/>
    <w:rsid w:val="006E44AA"/>
    <w:rsid w:val="006E4AB8"/>
    <w:rsid w:val="006E4CC5"/>
    <w:rsid w:val="006E4F30"/>
    <w:rsid w:val="006E51A6"/>
    <w:rsid w:val="006E5701"/>
    <w:rsid w:val="006E5A22"/>
    <w:rsid w:val="006E5C86"/>
    <w:rsid w:val="006E66D5"/>
    <w:rsid w:val="006E6755"/>
    <w:rsid w:val="006E692D"/>
    <w:rsid w:val="006E6FF6"/>
    <w:rsid w:val="006E7264"/>
    <w:rsid w:val="006E72EC"/>
    <w:rsid w:val="006E77F3"/>
    <w:rsid w:val="006E7A93"/>
    <w:rsid w:val="006E7B7C"/>
    <w:rsid w:val="006E7F1C"/>
    <w:rsid w:val="006F004D"/>
    <w:rsid w:val="006F0C68"/>
    <w:rsid w:val="006F0D59"/>
    <w:rsid w:val="006F1395"/>
    <w:rsid w:val="006F205A"/>
    <w:rsid w:val="006F2327"/>
    <w:rsid w:val="006F33CF"/>
    <w:rsid w:val="006F352F"/>
    <w:rsid w:val="006F37E7"/>
    <w:rsid w:val="006F488F"/>
    <w:rsid w:val="006F48BF"/>
    <w:rsid w:val="006F4A24"/>
    <w:rsid w:val="006F5AC1"/>
    <w:rsid w:val="006F5D18"/>
    <w:rsid w:val="006F6194"/>
    <w:rsid w:val="006F64FE"/>
    <w:rsid w:val="006F6C0E"/>
    <w:rsid w:val="00700702"/>
    <w:rsid w:val="00700B4C"/>
    <w:rsid w:val="00700BEF"/>
    <w:rsid w:val="00701653"/>
    <w:rsid w:val="00701B52"/>
    <w:rsid w:val="00701EF6"/>
    <w:rsid w:val="007020F2"/>
    <w:rsid w:val="007020FD"/>
    <w:rsid w:val="007021C5"/>
    <w:rsid w:val="00702520"/>
    <w:rsid w:val="00702AB8"/>
    <w:rsid w:val="00702C54"/>
    <w:rsid w:val="00702F66"/>
    <w:rsid w:val="00703456"/>
    <w:rsid w:val="007043A3"/>
    <w:rsid w:val="0070448A"/>
    <w:rsid w:val="00704503"/>
    <w:rsid w:val="007047A1"/>
    <w:rsid w:val="0070485C"/>
    <w:rsid w:val="00704C1D"/>
    <w:rsid w:val="00704DF7"/>
    <w:rsid w:val="00705512"/>
    <w:rsid w:val="00706300"/>
    <w:rsid w:val="00706528"/>
    <w:rsid w:val="00706569"/>
    <w:rsid w:val="00706BC1"/>
    <w:rsid w:val="00706C51"/>
    <w:rsid w:val="007075FD"/>
    <w:rsid w:val="00707B22"/>
    <w:rsid w:val="00710AAE"/>
    <w:rsid w:val="00710E79"/>
    <w:rsid w:val="00711084"/>
    <w:rsid w:val="007119AD"/>
    <w:rsid w:val="00712495"/>
    <w:rsid w:val="0071288E"/>
    <w:rsid w:val="0071293D"/>
    <w:rsid w:val="00712A8F"/>
    <w:rsid w:val="00712D5F"/>
    <w:rsid w:val="007138CC"/>
    <w:rsid w:val="00713F7C"/>
    <w:rsid w:val="00714667"/>
    <w:rsid w:val="0071468A"/>
    <w:rsid w:val="00715716"/>
    <w:rsid w:val="00716398"/>
    <w:rsid w:val="00716AFF"/>
    <w:rsid w:val="00716EB8"/>
    <w:rsid w:val="00717A20"/>
    <w:rsid w:val="00720534"/>
    <w:rsid w:val="0072066A"/>
    <w:rsid w:val="00720849"/>
    <w:rsid w:val="00720A5D"/>
    <w:rsid w:val="007210FD"/>
    <w:rsid w:val="0072117D"/>
    <w:rsid w:val="007211CF"/>
    <w:rsid w:val="00721342"/>
    <w:rsid w:val="007214D4"/>
    <w:rsid w:val="00721B92"/>
    <w:rsid w:val="00722549"/>
    <w:rsid w:val="00722551"/>
    <w:rsid w:val="00722B7C"/>
    <w:rsid w:val="007234A1"/>
    <w:rsid w:val="00723516"/>
    <w:rsid w:val="00723545"/>
    <w:rsid w:val="00723F4B"/>
    <w:rsid w:val="00725386"/>
    <w:rsid w:val="007255D9"/>
    <w:rsid w:val="00725C83"/>
    <w:rsid w:val="00725E22"/>
    <w:rsid w:val="00725F92"/>
    <w:rsid w:val="00726035"/>
    <w:rsid w:val="007264C2"/>
    <w:rsid w:val="0072737A"/>
    <w:rsid w:val="00727868"/>
    <w:rsid w:val="00727A49"/>
    <w:rsid w:val="007300AA"/>
    <w:rsid w:val="00730679"/>
    <w:rsid w:val="007307A1"/>
    <w:rsid w:val="00730BB7"/>
    <w:rsid w:val="00730D05"/>
    <w:rsid w:val="007310A4"/>
    <w:rsid w:val="00731825"/>
    <w:rsid w:val="00731C77"/>
    <w:rsid w:val="00732720"/>
    <w:rsid w:val="00732F54"/>
    <w:rsid w:val="007337E2"/>
    <w:rsid w:val="0073398F"/>
    <w:rsid w:val="00733EC4"/>
    <w:rsid w:val="00734BEE"/>
    <w:rsid w:val="00734E56"/>
    <w:rsid w:val="0073513D"/>
    <w:rsid w:val="007351EA"/>
    <w:rsid w:val="00735C5F"/>
    <w:rsid w:val="00735C9A"/>
    <w:rsid w:val="00735D47"/>
    <w:rsid w:val="00736726"/>
    <w:rsid w:val="00736AFD"/>
    <w:rsid w:val="00737645"/>
    <w:rsid w:val="0074048A"/>
    <w:rsid w:val="0074075B"/>
    <w:rsid w:val="00740A10"/>
    <w:rsid w:val="00740BC7"/>
    <w:rsid w:val="00741275"/>
    <w:rsid w:val="00741599"/>
    <w:rsid w:val="00741D8D"/>
    <w:rsid w:val="00741DCA"/>
    <w:rsid w:val="007420FA"/>
    <w:rsid w:val="0074372B"/>
    <w:rsid w:val="00743851"/>
    <w:rsid w:val="007439B9"/>
    <w:rsid w:val="00743C04"/>
    <w:rsid w:val="00743ED8"/>
    <w:rsid w:val="007445CD"/>
    <w:rsid w:val="007446BD"/>
    <w:rsid w:val="00744EC6"/>
    <w:rsid w:val="00744F01"/>
    <w:rsid w:val="007452FB"/>
    <w:rsid w:val="00745B8A"/>
    <w:rsid w:val="00745D09"/>
    <w:rsid w:val="00745E96"/>
    <w:rsid w:val="00746A86"/>
    <w:rsid w:val="00746D09"/>
    <w:rsid w:val="00746F5C"/>
    <w:rsid w:val="0074761E"/>
    <w:rsid w:val="0074786E"/>
    <w:rsid w:val="00747A13"/>
    <w:rsid w:val="00747A75"/>
    <w:rsid w:val="00747BCF"/>
    <w:rsid w:val="00747E10"/>
    <w:rsid w:val="00750026"/>
    <w:rsid w:val="00750054"/>
    <w:rsid w:val="00750D52"/>
    <w:rsid w:val="007514E5"/>
    <w:rsid w:val="007515E9"/>
    <w:rsid w:val="00751600"/>
    <w:rsid w:val="00752081"/>
    <w:rsid w:val="00752162"/>
    <w:rsid w:val="007523A5"/>
    <w:rsid w:val="0075322C"/>
    <w:rsid w:val="00753814"/>
    <w:rsid w:val="0075384D"/>
    <w:rsid w:val="00753F51"/>
    <w:rsid w:val="00754A63"/>
    <w:rsid w:val="00754E62"/>
    <w:rsid w:val="0075508D"/>
    <w:rsid w:val="00755BFC"/>
    <w:rsid w:val="00755E10"/>
    <w:rsid w:val="00756178"/>
    <w:rsid w:val="007562E3"/>
    <w:rsid w:val="00756652"/>
    <w:rsid w:val="007567B2"/>
    <w:rsid w:val="007567BA"/>
    <w:rsid w:val="00756BBC"/>
    <w:rsid w:val="00756D45"/>
    <w:rsid w:val="00757CD7"/>
    <w:rsid w:val="007602A7"/>
    <w:rsid w:val="00760550"/>
    <w:rsid w:val="00760A12"/>
    <w:rsid w:val="00760F75"/>
    <w:rsid w:val="00761B1C"/>
    <w:rsid w:val="00761D6C"/>
    <w:rsid w:val="00761F95"/>
    <w:rsid w:val="00761FF5"/>
    <w:rsid w:val="00762B42"/>
    <w:rsid w:val="00762C30"/>
    <w:rsid w:val="00762CD8"/>
    <w:rsid w:val="00762E50"/>
    <w:rsid w:val="00762F99"/>
    <w:rsid w:val="00762FC5"/>
    <w:rsid w:val="00763793"/>
    <w:rsid w:val="00763893"/>
    <w:rsid w:val="00763914"/>
    <w:rsid w:val="00763B51"/>
    <w:rsid w:val="00763B5F"/>
    <w:rsid w:val="00763EC9"/>
    <w:rsid w:val="0076410C"/>
    <w:rsid w:val="007643BF"/>
    <w:rsid w:val="00764F12"/>
    <w:rsid w:val="00765180"/>
    <w:rsid w:val="00765FAD"/>
    <w:rsid w:val="00766577"/>
    <w:rsid w:val="00766731"/>
    <w:rsid w:val="0076678A"/>
    <w:rsid w:val="00766CC7"/>
    <w:rsid w:val="00766FE9"/>
    <w:rsid w:val="00767118"/>
    <w:rsid w:val="0076796E"/>
    <w:rsid w:val="00767AF5"/>
    <w:rsid w:val="00767DEA"/>
    <w:rsid w:val="00770030"/>
    <w:rsid w:val="00770559"/>
    <w:rsid w:val="007707E9"/>
    <w:rsid w:val="007708C0"/>
    <w:rsid w:val="00770C33"/>
    <w:rsid w:val="00770DA8"/>
    <w:rsid w:val="007710CD"/>
    <w:rsid w:val="007711B1"/>
    <w:rsid w:val="00771745"/>
    <w:rsid w:val="0077195C"/>
    <w:rsid w:val="00771BDE"/>
    <w:rsid w:val="0077288F"/>
    <w:rsid w:val="00772CEB"/>
    <w:rsid w:val="007735DF"/>
    <w:rsid w:val="00773FD5"/>
    <w:rsid w:val="007743F4"/>
    <w:rsid w:val="0077459E"/>
    <w:rsid w:val="00774756"/>
    <w:rsid w:val="00775396"/>
    <w:rsid w:val="007754EE"/>
    <w:rsid w:val="0077584C"/>
    <w:rsid w:val="00775966"/>
    <w:rsid w:val="00775E2E"/>
    <w:rsid w:val="00776087"/>
    <w:rsid w:val="0077657A"/>
    <w:rsid w:val="007767E3"/>
    <w:rsid w:val="00776822"/>
    <w:rsid w:val="00776A38"/>
    <w:rsid w:val="00776B1C"/>
    <w:rsid w:val="00777033"/>
    <w:rsid w:val="0077716A"/>
    <w:rsid w:val="007772AE"/>
    <w:rsid w:val="0077782A"/>
    <w:rsid w:val="00777CD5"/>
    <w:rsid w:val="00777D5C"/>
    <w:rsid w:val="00780070"/>
    <w:rsid w:val="0078015F"/>
    <w:rsid w:val="00780CE9"/>
    <w:rsid w:val="00780E3B"/>
    <w:rsid w:val="00780E68"/>
    <w:rsid w:val="00780EFF"/>
    <w:rsid w:val="007812BF"/>
    <w:rsid w:val="007812E4"/>
    <w:rsid w:val="00781C8C"/>
    <w:rsid w:val="00781E01"/>
    <w:rsid w:val="007823BD"/>
    <w:rsid w:val="007825CB"/>
    <w:rsid w:val="00782A32"/>
    <w:rsid w:val="00782B7C"/>
    <w:rsid w:val="007839DD"/>
    <w:rsid w:val="00783EE2"/>
    <w:rsid w:val="0078483B"/>
    <w:rsid w:val="0078492F"/>
    <w:rsid w:val="00784B89"/>
    <w:rsid w:val="00785132"/>
    <w:rsid w:val="0078564A"/>
    <w:rsid w:val="0078575A"/>
    <w:rsid w:val="007860C0"/>
    <w:rsid w:val="007867DB"/>
    <w:rsid w:val="00787114"/>
    <w:rsid w:val="00787B26"/>
    <w:rsid w:val="00787B5C"/>
    <w:rsid w:val="00787C9D"/>
    <w:rsid w:val="00790115"/>
    <w:rsid w:val="007901EB"/>
    <w:rsid w:val="00790544"/>
    <w:rsid w:val="0079069B"/>
    <w:rsid w:val="00790AD4"/>
    <w:rsid w:val="00790DB0"/>
    <w:rsid w:val="00790E37"/>
    <w:rsid w:val="0079156B"/>
    <w:rsid w:val="00791C7D"/>
    <w:rsid w:val="00791CE5"/>
    <w:rsid w:val="00792403"/>
    <w:rsid w:val="0079247C"/>
    <w:rsid w:val="0079252A"/>
    <w:rsid w:val="0079257D"/>
    <w:rsid w:val="007925B0"/>
    <w:rsid w:val="00792650"/>
    <w:rsid w:val="007938DE"/>
    <w:rsid w:val="00794375"/>
    <w:rsid w:val="0079467B"/>
    <w:rsid w:val="007947ED"/>
    <w:rsid w:val="00794855"/>
    <w:rsid w:val="007949FC"/>
    <w:rsid w:val="00794DCB"/>
    <w:rsid w:val="00794F58"/>
    <w:rsid w:val="00795048"/>
    <w:rsid w:val="007962F4"/>
    <w:rsid w:val="0079648A"/>
    <w:rsid w:val="00796EF2"/>
    <w:rsid w:val="0079777B"/>
    <w:rsid w:val="00797921"/>
    <w:rsid w:val="007A0103"/>
    <w:rsid w:val="007A054A"/>
    <w:rsid w:val="007A0552"/>
    <w:rsid w:val="007A063D"/>
    <w:rsid w:val="007A1212"/>
    <w:rsid w:val="007A14B8"/>
    <w:rsid w:val="007A15AB"/>
    <w:rsid w:val="007A1A42"/>
    <w:rsid w:val="007A1D18"/>
    <w:rsid w:val="007A2033"/>
    <w:rsid w:val="007A2653"/>
    <w:rsid w:val="007A3D40"/>
    <w:rsid w:val="007A4045"/>
    <w:rsid w:val="007A464A"/>
    <w:rsid w:val="007A4B21"/>
    <w:rsid w:val="007A4D92"/>
    <w:rsid w:val="007A4E2A"/>
    <w:rsid w:val="007A507F"/>
    <w:rsid w:val="007A5595"/>
    <w:rsid w:val="007A5643"/>
    <w:rsid w:val="007A56A0"/>
    <w:rsid w:val="007A613F"/>
    <w:rsid w:val="007A628C"/>
    <w:rsid w:val="007A646E"/>
    <w:rsid w:val="007A6622"/>
    <w:rsid w:val="007A6E3C"/>
    <w:rsid w:val="007A766E"/>
    <w:rsid w:val="007A7A7F"/>
    <w:rsid w:val="007B08C8"/>
    <w:rsid w:val="007B1318"/>
    <w:rsid w:val="007B1A1B"/>
    <w:rsid w:val="007B1CEC"/>
    <w:rsid w:val="007B2157"/>
    <w:rsid w:val="007B21A3"/>
    <w:rsid w:val="007B2270"/>
    <w:rsid w:val="007B252E"/>
    <w:rsid w:val="007B260D"/>
    <w:rsid w:val="007B2C1A"/>
    <w:rsid w:val="007B2FC9"/>
    <w:rsid w:val="007B3605"/>
    <w:rsid w:val="007B3AEA"/>
    <w:rsid w:val="007B3BC4"/>
    <w:rsid w:val="007B3C3D"/>
    <w:rsid w:val="007B3E9E"/>
    <w:rsid w:val="007B4844"/>
    <w:rsid w:val="007B4BB1"/>
    <w:rsid w:val="007B4F39"/>
    <w:rsid w:val="007B5578"/>
    <w:rsid w:val="007B5F14"/>
    <w:rsid w:val="007B63A1"/>
    <w:rsid w:val="007B7119"/>
    <w:rsid w:val="007B718F"/>
    <w:rsid w:val="007B7403"/>
    <w:rsid w:val="007B78A7"/>
    <w:rsid w:val="007B78DA"/>
    <w:rsid w:val="007B7D57"/>
    <w:rsid w:val="007B7E9E"/>
    <w:rsid w:val="007C019A"/>
    <w:rsid w:val="007C036B"/>
    <w:rsid w:val="007C036D"/>
    <w:rsid w:val="007C03C5"/>
    <w:rsid w:val="007C1D29"/>
    <w:rsid w:val="007C1DE8"/>
    <w:rsid w:val="007C2697"/>
    <w:rsid w:val="007C27A5"/>
    <w:rsid w:val="007C2A9D"/>
    <w:rsid w:val="007C2BE9"/>
    <w:rsid w:val="007C337B"/>
    <w:rsid w:val="007C34D1"/>
    <w:rsid w:val="007C4232"/>
    <w:rsid w:val="007C430A"/>
    <w:rsid w:val="007C57FA"/>
    <w:rsid w:val="007C5E71"/>
    <w:rsid w:val="007C5ED5"/>
    <w:rsid w:val="007C6357"/>
    <w:rsid w:val="007C6CEB"/>
    <w:rsid w:val="007C6EA9"/>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60E"/>
    <w:rsid w:val="007D3618"/>
    <w:rsid w:val="007D361A"/>
    <w:rsid w:val="007D3929"/>
    <w:rsid w:val="007D48A5"/>
    <w:rsid w:val="007D50B9"/>
    <w:rsid w:val="007D5986"/>
    <w:rsid w:val="007D5B7E"/>
    <w:rsid w:val="007D694B"/>
    <w:rsid w:val="007D6973"/>
    <w:rsid w:val="007D7466"/>
    <w:rsid w:val="007D7AF2"/>
    <w:rsid w:val="007D7C1C"/>
    <w:rsid w:val="007E0075"/>
    <w:rsid w:val="007E01DA"/>
    <w:rsid w:val="007E0246"/>
    <w:rsid w:val="007E08EE"/>
    <w:rsid w:val="007E0948"/>
    <w:rsid w:val="007E09B6"/>
    <w:rsid w:val="007E0AC5"/>
    <w:rsid w:val="007E144D"/>
    <w:rsid w:val="007E1745"/>
    <w:rsid w:val="007E22D5"/>
    <w:rsid w:val="007E2365"/>
    <w:rsid w:val="007E2927"/>
    <w:rsid w:val="007E2B3B"/>
    <w:rsid w:val="007E2C22"/>
    <w:rsid w:val="007E30B5"/>
    <w:rsid w:val="007E3220"/>
    <w:rsid w:val="007E3EC9"/>
    <w:rsid w:val="007E3FCC"/>
    <w:rsid w:val="007E42C2"/>
    <w:rsid w:val="007E4ED1"/>
    <w:rsid w:val="007E52BC"/>
    <w:rsid w:val="007E5736"/>
    <w:rsid w:val="007E59FD"/>
    <w:rsid w:val="007E617D"/>
    <w:rsid w:val="007E64C3"/>
    <w:rsid w:val="007E6E54"/>
    <w:rsid w:val="007E7422"/>
    <w:rsid w:val="007E752D"/>
    <w:rsid w:val="007E79BB"/>
    <w:rsid w:val="007F03BE"/>
    <w:rsid w:val="007F047E"/>
    <w:rsid w:val="007F05E6"/>
    <w:rsid w:val="007F0719"/>
    <w:rsid w:val="007F0795"/>
    <w:rsid w:val="007F0AB7"/>
    <w:rsid w:val="007F0C82"/>
    <w:rsid w:val="007F0DED"/>
    <w:rsid w:val="007F1103"/>
    <w:rsid w:val="007F15DD"/>
    <w:rsid w:val="007F18E2"/>
    <w:rsid w:val="007F1A5B"/>
    <w:rsid w:val="007F2098"/>
    <w:rsid w:val="007F2409"/>
    <w:rsid w:val="007F246D"/>
    <w:rsid w:val="007F2489"/>
    <w:rsid w:val="007F2A4B"/>
    <w:rsid w:val="007F2BA5"/>
    <w:rsid w:val="007F3433"/>
    <w:rsid w:val="007F3496"/>
    <w:rsid w:val="007F3651"/>
    <w:rsid w:val="007F369D"/>
    <w:rsid w:val="007F36FD"/>
    <w:rsid w:val="007F3817"/>
    <w:rsid w:val="007F3ABB"/>
    <w:rsid w:val="007F3B5F"/>
    <w:rsid w:val="007F3BC3"/>
    <w:rsid w:val="007F3D4B"/>
    <w:rsid w:val="007F42A8"/>
    <w:rsid w:val="007F45BA"/>
    <w:rsid w:val="007F4B2E"/>
    <w:rsid w:val="007F4FCF"/>
    <w:rsid w:val="007F503C"/>
    <w:rsid w:val="007F5269"/>
    <w:rsid w:val="007F56CA"/>
    <w:rsid w:val="007F5787"/>
    <w:rsid w:val="007F5B99"/>
    <w:rsid w:val="007F5FD3"/>
    <w:rsid w:val="007F623F"/>
    <w:rsid w:val="007F648D"/>
    <w:rsid w:val="007F66B6"/>
    <w:rsid w:val="007F6A80"/>
    <w:rsid w:val="007F6C03"/>
    <w:rsid w:val="007F78F7"/>
    <w:rsid w:val="00800110"/>
    <w:rsid w:val="008004A4"/>
    <w:rsid w:val="008004F4"/>
    <w:rsid w:val="008011C1"/>
    <w:rsid w:val="008013F6"/>
    <w:rsid w:val="008019E7"/>
    <w:rsid w:val="00801E53"/>
    <w:rsid w:val="00801E86"/>
    <w:rsid w:val="00801EEF"/>
    <w:rsid w:val="00802185"/>
    <w:rsid w:val="00802AD4"/>
    <w:rsid w:val="00802AFA"/>
    <w:rsid w:val="00802CFA"/>
    <w:rsid w:val="0080321F"/>
    <w:rsid w:val="008032C5"/>
    <w:rsid w:val="0080339C"/>
    <w:rsid w:val="0080348E"/>
    <w:rsid w:val="00803878"/>
    <w:rsid w:val="00803A79"/>
    <w:rsid w:val="00803BC8"/>
    <w:rsid w:val="00804764"/>
    <w:rsid w:val="0080488C"/>
    <w:rsid w:val="008052CC"/>
    <w:rsid w:val="008067E0"/>
    <w:rsid w:val="008071B8"/>
    <w:rsid w:val="0080720B"/>
    <w:rsid w:val="00807367"/>
    <w:rsid w:val="008075AA"/>
    <w:rsid w:val="00807765"/>
    <w:rsid w:val="008079E3"/>
    <w:rsid w:val="00807B1D"/>
    <w:rsid w:val="008100CC"/>
    <w:rsid w:val="008103ED"/>
    <w:rsid w:val="0081111A"/>
    <w:rsid w:val="00811141"/>
    <w:rsid w:val="00811A9A"/>
    <w:rsid w:val="00811E85"/>
    <w:rsid w:val="00811EDC"/>
    <w:rsid w:val="00811F30"/>
    <w:rsid w:val="008122AB"/>
    <w:rsid w:val="00812BB1"/>
    <w:rsid w:val="00813835"/>
    <w:rsid w:val="00814701"/>
    <w:rsid w:val="00814777"/>
    <w:rsid w:val="00814CBF"/>
    <w:rsid w:val="00815922"/>
    <w:rsid w:val="00815C3D"/>
    <w:rsid w:val="00815F3D"/>
    <w:rsid w:val="0081638F"/>
    <w:rsid w:val="00816591"/>
    <w:rsid w:val="0081692A"/>
    <w:rsid w:val="00816E3A"/>
    <w:rsid w:val="00816F61"/>
    <w:rsid w:val="00817458"/>
    <w:rsid w:val="0081745D"/>
    <w:rsid w:val="00817564"/>
    <w:rsid w:val="008178F7"/>
    <w:rsid w:val="00817E84"/>
    <w:rsid w:val="00817F7D"/>
    <w:rsid w:val="00820129"/>
    <w:rsid w:val="0082022B"/>
    <w:rsid w:val="00820586"/>
    <w:rsid w:val="00820704"/>
    <w:rsid w:val="0082091C"/>
    <w:rsid w:val="0082096A"/>
    <w:rsid w:val="008209E1"/>
    <w:rsid w:val="00820A22"/>
    <w:rsid w:val="00820FE6"/>
    <w:rsid w:val="008223D7"/>
    <w:rsid w:val="008227E9"/>
    <w:rsid w:val="008232DE"/>
    <w:rsid w:val="0082364C"/>
    <w:rsid w:val="008241ED"/>
    <w:rsid w:val="0082432B"/>
    <w:rsid w:val="00824380"/>
    <w:rsid w:val="00824979"/>
    <w:rsid w:val="008249B8"/>
    <w:rsid w:val="0082515E"/>
    <w:rsid w:val="00825201"/>
    <w:rsid w:val="008252DD"/>
    <w:rsid w:val="0082544C"/>
    <w:rsid w:val="00825D51"/>
    <w:rsid w:val="00825D88"/>
    <w:rsid w:val="00825FC7"/>
    <w:rsid w:val="00826082"/>
    <w:rsid w:val="00826373"/>
    <w:rsid w:val="00826C8A"/>
    <w:rsid w:val="00827049"/>
    <w:rsid w:val="00827B51"/>
    <w:rsid w:val="00827E3A"/>
    <w:rsid w:val="0083022A"/>
    <w:rsid w:val="00830300"/>
    <w:rsid w:val="00830491"/>
    <w:rsid w:val="00831300"/>
    <w:rsid w:val="008313B6"/>
    <w:rsid w:val="008315A4"/>
    <w:rsid w:val="008317D8"/>
    <w:rsid w:val="00831803"/>
    <w:rsid w:val="00832CF2"/>
    <w:rsid w:val="00832F07"/>
    <w:rsid w:val="008345B0"/>
    <w:rsid w:val="00835C03"/>
    <w:rsid w:val="00836B9A"/>
    <w:rsid w:val="00837241"/>
    <w:rsid w:val="00837674"/>
    <w:rsid w:val="00837A10"/>
    <w:rsid w:val="00837A64"/>
    <w:rsid w:val="00837A86"/>
    <w:rsid w:val="00840151"/>
    <w:rsid w:val="008401EA"/>
    <w:rsid w:val="00840225"/>
    <w:rsid w:val="008402C0"/>
    <w:rsid w:val="008403B0"/>
    <w:rsid w:val="0084121D"/>
    <w:rsid w:val="0084159D"/>
    <w:rsid w:val="00841F03"/>
    <w:rsid w:val="008422A0"/>
    <w:rsid w:val="0084283C"/>
    <w:rsid w:val="00842A63"/>
    <w:rsid w:val="00842F59"/>
    <w:rsid w:val="00843C60"/>
    <w:rsid w:val="0084406A"/>
    <w:rsid w:val="008454BC"/>
    <w:rsid w:val="00845BDA"/>
    <w:rsid w:val="00845D01"/>
    <w:rsid w:val="00845DED"/>
    <w:rsid w:val="0084605F"/>
    <w:rsid w:val="0084633B"/>
    <w:rsid w:val="008467CE"/>
    <w:rsid w:val="008469C9"/>
    <w:rsid w:val="008471D0"/>
    <w:rsid w:val="008475E0"/>
    <w:rsid w:val="008476B7"/>
    <w:rsid w:val="008500C6"/>
    <w:rsid w:val="008502BC"/>
    <w:rsid w:val="00850734"/>
    <w:rsid w:val="00850A4D"/>
    <w:rsid w:val="00850EA1"/>
    <w:rsid w:val="008512A2"/>
    <w:rsid w:val="008518FE"/>
    <w:rsid w:val="00852031"/>
    <w:rsid w:val="0085205E"/>
    <w:rsid w:val="00852A42"/>
    <w:rsid w:val="00852D3E"/>
    <w:rsid w:val="00852E97"/>
    <w:rsid w:val="00852EB5"/>
    <w:rsid w:val="0085314A"/>
    <w:rsid w:val="0085356C"/>
    <w:rsid w:val="00853C84"/>
    <w:rsid w:val="00853EFF"/>
    <w:rsid w:val="0085410D"/>
    <w:rsid w:val="0085410F"/>
    <w:rsid w:val="00855143"/>
    <w:rsid w:val="008551D0"/>
    <w:rsid w:val="00855CA5"/>
    <w:rsid w:val="00855F8A"/>
    <w:rsid w:val="00856723"/>
    <w:rsid w:val="00860406"/>
    <w:rsid w:val="008611BE"/>
    <w:rsid w:val="008617C9"/>
    <w:rsid w:val="00861C62"/>
    <w:rsid w:val="00861FA5"/>
    <w:rsid w:val="008620CD"/>
    <w:rsid w:val="00862BC8"/>
    <w:rsid w:val="00863232"/>
    <w:rsid w:val="0086334D"/>
    <w:rsid w:val="00863765"/>
    <w:rsid w:val="008637BD"/>
    <w:rsid w:val="00863C69"/>
    <w:rsid w:val="00863D02"/>
    <w:rsid w:val="00864399"/>
    <w:rsid w:val="00864473"/>
    <w:rsid w:val="0086498F"/>
    <w:rsid w:val="00864CD9"/>
    <w:rsid w:val="00864CEE"/>
    <w:rsid w:val="00864E07"/>
    <w:rsid w:val="008654AE"/>
    <w:rsid w:val="00865A4B"/>
    <w:rsid w:val="00865ACA"/>
    <w:rsid w:val="00865D5A"/>
    <w:rsid w:val="008667B5"/>
    <w:rsid w:val="00866DC5"/>
    <w:rsid w:val="0086709F"/>
    <w:rsid w:val="00867119"/>
    <w:rsid w:val="008673E1"/>
    <w:rsid w:val="00870064"/>
    <w:rsid w:val="00870A1E"/>
    <w:rsid w:val="00870A57"/>
    <w:rsid w:val="008710CC"/>
    <w:rsid w:val="00871CB7"/>
    <w:rsid w:val="00871D79"/>
    <w:rsid w:val="00871E57"/>
    <w:rsid w:val="00872067"/>
    <w:rsid w:val="0087207A"/>
    <w:rsid w:val="00872E5E"/>
    <w:rsid w:val="00873765"/>
    <w:rsid w:val="00874BE4"/>
    <w:rsid w:val="00875647"/>
    <w:rsid w:val="00875728"/>
    <w:rsid w:val="008758EC"/>
    <w:rsid w:val="008759B4"/>
    <w:rsid w:val="00875A01"/>
    <w:rsid w:val="00875B6A"/>
    <w:rsid w:val="00875FAA"/>
    <w:rsid w:val="00876078"/>
    <w:rsid w:val="008763E8"/>
    <w:rsid w:val="008769ED"/>
    <w:rsid w:val="00876B80"/>
    <w:rsid w:val="00876DD3"/>
    <w:rsid w:val="00877977"/>
    <w:rsid w:val="00880023"/>
    <w:rsid w:val="0088003B"/>
    <w:rsid w:val="008800CF"/>
    <w:rsid w:val="008811A4"/>
    <w:rsid w:val="0088170A"/>
    <w:rsid w:val="008817F7"/>
    <w:rsid w:val="00881DC0"/>
    <w:rsid w:val="00881EFE"/>
    <w:rsid w:val="0088212A"/>
    <w:rsid w:val="008831A5"/>
    <w:rsid w:val="00883762"/>
    <w:rsid w:val="00883946"/>
    <w:rsid w:val="00884153"/>
    <w:rsid w:val="00884155"/>
    <w:rsid w:val="00884AFE"/>
    <w:rsid w:val="00884B11"/>
    <w:rsid w:val="00884F54"/>
    <w:rsid w:val="00884FC8"/>
    <w:rsid w:val="008850DD"/>
    <w:rsid w:val="00885BF5"/>
    <w:rsid w:val="008862CD"/>
    <w:rsid w:val="00886CCA"/>
    <w:rsid w:val="00886EF8"/>
    <w:rsid w:val="00886F0C"/>
    <w:rsid w:val="0089052B"/>
    <w:rsid w:val="0089123E"/>
    <w:rsid w:val="008915C8"/>
    <w:rsid w:val="00891818"/>
    <w:rsid w:val="008927A3"/>
    <w:rsid w:val="008927DC"/>
    <w:rsid w:val="00892822"/>
    <w:rsid w:val="008928B7"/>
    <w:rsid w:val="00892E0B"/>
    <w:rsid w:val="008931CB"/>
    <w:rsid w:val="00893A3D"/>
    <w:rsid w:val="00893AF3"/>
    <w:rsid w:val="00893E6D"/>
    <w:rsid w:val="00894631"/>
    <w:rsid w:val="00894B83"/>
    <w:rsid w:val="00895507"/>
    <w:rsid w:val="00895C15"/>
    <w:rsid w:val="00895F5D"/>
    <w:rsid w:val="00895F73"/>
    <w:rsid w:val="00895F7E"/>
    <w:rsid w:val="0089629D"/>
    <w:rsid w:val="00896760"/>
    <w:rsid w:val="0089695F"/>
    <w:rsid w:val="008973FD"/>
    <w:rsid w:val="0089743A"/>
    <w:rsid w:val="00897460"/>
    <w:rsid w:val="00897881"/>
    <w:rsid w:val="00897889"/>
    <w:rsid w:val="008979B4"/>
    <w:rsid w:val="008A03F6"/>
    <w:rsid w:val="008A0A66"/>
    <w:rsid w:val="008A0B43"/>
    <w:rsid w:val="008A0D30"/>
    <w:rsid w:val="008A1529"/>
    <w:rsid w:val="008A17A5"/>
    <w:rsid w:val="008A1C7E"/>
    <w:rsid w:val="008A2059"/>
    <w:rsid w:val="008A219F"/>
    <w:rsid w:val="008A2371"/>
    <w:rsid w:val="008A36DA"/>
    <w:rsid w:val="008A3AF6"/>
    <w:rsid w:val="008A45B3"/>
    <w:rsid w:val="008A4B7C"/>
    <w:rsid w:val="008A5371"/>
    <w:rsid w:val="008A5691"/>
    <w:rsid w:val="008A583D"/>
    <w:rsid w:val="008A5C27"/>
    <w:rsid w:val="008A79A8"/>
    <w:rsid w:val="008A7B4B"/>
    <w:rsid w:val="008A7E47"/>
    <w:rsid w:val="008A7F9E"/>
    <w:rsid w:val="008B01CD"/>
    <w:rsid w:val="008B131E"/>
    <w:rsid w:val="008B19AE"/>
    <w:rsid w:val="008B1CC4"/>
    <w:rsid w:val="008B204E"/>
    <w:rsid w:val="008B20E0"/>
    <w:rsid w:val="008B20E3"/>
    <w:rsid w:val="008B28B8"/>
    <w:rsid w:val="008B2A53"/>
    <w:rsid w:val="008B363B"/>
    <w:rsid w:val="008B39AE"/>
    <w:rsid w:val="008B4C31"/>
    <w:rsid w:val="008B4D91"/>
    <w:rsid w:val="008B5009"/>
    <w:rsid w:val="008B592E"/>
    <w:rsid w:val="008B5C2D"/>
    <w:rsid w:val="008B6270"/>
    <w:rsid w:val="008B6711"/>
    <w:rsid w:val="008B68A7"/>
    <w:rsid w:val="008B6996"/>
    <w:rsid w:val="008B6A8B"/>
    <w:rsid w:val="008B7054"/>
    <w:rsid w:val="008B7457"/>
    <w:rsid w:val="008B7674"/>
    <w:rsid w:val="008C0161"/>
    <w:rsid w:val="008C02F4"/>
    <w:rsid w:val="008C038E"/>
    <w:rsid w:val="008C06A2"/>
    <w:rsid w:val="008C0A29"/>
    <w:rsid w:val="008C1851"/>
    <w:rsid w:val="008C1DA0"/>
    <w:rsid w:val="008C1DDF"/>
    <w:rsid w:val="008C2063"/>
    <w:rsid w:val="008C254E"/>
    <w:rsid w:val="008C270E"/>
    <w:rsid w:val="008C2B86"/>
    <w:rsid w:val="008C2E18"/>
    <w:rsid w:val="008C3637"/>
    <w:rsid w:val="008C367D"/>
    <w:rsid w:val="008C3868"/>
    <w:rsid w:val="008C39B7"/>
    <w:rsid w:val="008C3AE4"/>
    <w:rsid w:val="008C4086"/>
    <w:rsid w:val="008C4097"/>
    <w:rsid w:val="008C4439"/>
    <w:rsid w:val="008C49A9"/>
    <w:rsid w:val="008C4B99"/>
    <w:rsid w:val="008C4C85"/>
    <w:rsid w:val="008C5004"/>
    <w:rsid w:val="008C52EA"/>
    <w:rsid w:val="008C58FB"/>
    <w:rsid w:val="008C5E85"/>
    <w:rsid w:val="008C6295"/>
    <w:rsid w:val="008C650C"/>
    <w:rsid w:val="008C6813"/>
    <w:rsid w:val="008C6838"/>
    <w:rsid w:val="008C6B1F"/>
    <w:rsid w:val="008C6C66"/>
    <w:rsid w:val="008C7457"/>
    <w:rsid w:val="008C7490"/>
    <w:rsid w:val="008C78F2"/>
    <w:rsid w:val="008C7A3A"/>
    <w:rsid w:val="008C7E7A"/>
    <w:rsid w:val="008D00E6"/>
    <w:rsid w:val="008D09CC"/>
    <w:rsid w:val="008D1414"/>
    <w:rsid w:val="008D1728"/>
    <w:rsid w:val="008D19B6"/>
    <w:rsid w:val="008D1F0E"/>
    <w:rsid w:val="008D21A9"/>
    <w:rsid w:val="008D2224"/>
    <w:rsid w:val="008D293A"/>
    <w:rsid w:val="008D2BEE"/>
    <w:rsid w:val="008D32F6"/>
    <w:rsid w:val="008D34C0"/>
    <w:rsid w:val="008D362E"/>
    <w:rsid w:val="008D3A07"/>
    <w:rsid w:val="008D3BBB"/>
    <w:rsid w:val="008D3C67"/>
    <w:rsid w:val="008D418F"/>
    <w:rsid w:val="008D4343"/>
    <w:rsid w:val="008D4705"/>
    <w:rsid w:val="008D4E6D"/>
    <w:rsid w:val="008D4F53"/>
    <w:rsid w:val="008D57CC"/>
    <w:rsid w:val="008D5A13"/>
    <w:rsid w:val="008D5ABD"/>
    <w:rsid w:val="008D5E2D"/>
    <w:rsid w:val="008D634E"/>
    <w:rsid w:val="008D6397"/>
    <w:rsid w:val="008D671A"/>
    <w:rsid w:val="008D6C0F"/>
    <w:rsid w:val="008D6CBE"/>
    <w:rsid w:val="008D6DF5"/>
    <w:rsid w:val="008D7147"/>
    <w:rsid w:val="008D7877"/>
    <w:rsid w:val="008D7C96"/>
    <w:rsid w:val="008E002D"/>
    <w:rsid w:val="008E032A"/>
    <w:rsid w:val="008E036E"/>
    <w:rsid w:val="008E092E"/>
    <w:rsid w:val="008E148A"/>
    <w:rsid w:val="008E1CDC"/>
    <w:rsid w:val="008E1E5D"/>
    <w:rsid w:val="008E1EFD"/>
    <w:rsid w:val="008E1F6B"/>
    <w:rsid w:val="008E2AE4"/>
    <w:rsid w:val="008E2D0C"/>
    <w:rsid w:val="008E2DA9"/>
    <w:rsid w:val="008E2E50"/>
    <w:rsid w:val="008E4436"/>
    <w:rsid w:val="008E500B"/>
    <w:rsid w:val="008E50B9"/>
    <w:rsid w:val="008E546A"/>
    <w:rsid w:val="008E5A61"/>
    <w:rsid w:val="008E5C8F"/>
    <w:rsid w:val="008E5CF5"/>
    <w:rsid w:val="008E6288"/>
    <w:rsid w:val="008E68BF"/>
    <w:rsid w:val="008E6CCB"/>
    <w:rsid w:val="008E6EBE"/>
    <w:rsid w:val="008E79FA"/>
    <w:rsid w:val="008F0113"/>
    <w:rsid w:val="008F0606"/>
    <w:rsid w:val="008F060C"/>
    <w:rsid w:val="008F0CF4"/>
    <w:rsid w:val="008F0D03"/>
    <w:rsid w:val="008F0EBC"/>
    <w:rsid w:val="008F175D"/>
    <w:rsid w:val="008F17BD"/>
    <w:rsid w:val="008F1ECF"/>
    <w:rsid w:val="008F2406"/>
    <w:rsid w:val="008F2FC5"/>
    <w:rsid w:val="008F31A6"/>
    <w:rsid w:val="008F3DBC"/>
    <w:rsid w:val="008F443C"/>
    <w:rsid w:val="008F4C37"/>
    <w:rsid w:val="008F50B6"/>
    <w:rsid w:val="008F54D9"/>
    <w:rsid w:val="008F557A"/>
    <w:rsid w:val="008F573E"/>
    <w:rsid w:val="008F60BB"/>
    <w:rsid w:val="008F64D0"/>
    <w:rsid w:val="008F66B9"/>
    <w:rsid w:val="008F67DE"/>
    <w:rsid w:val="008F708A"/>
    <w:rsid w:val="008F7488"/>
    <w:rsid w:val="008F756D"/>
    <w:rsid w:val="008F7641"/>
    <w:rsid w:val="008F7ADB"/>
    <w:rsid w:val="008F7D60"/>
    <w:rsid w:val="008F7E98"/>
    <w:rsid w:val="00900135"/>
    <w:rsid w:val="00900A06"/>
    <w:rsid w:val="00900B58"/>
    <w:rsid w:val="00900B9A"/>
    <w:rsid w:val="00900C6F"/>
    <w:rsid w:val="00900CB8"/>
    <w:rsid w:val="00900DAA"/>
    <w:rsid w:val="0090154D"/>
    <w:rsid w:val="0090158A"/>
    <w:rsid w:val="00901815"/>
    <w:rsid w:val="009018C8"/>
    <w:rsid w:val="0090191B"/>
    <w:rsid w:val="00901B91"/>
    <w:rsid w:val="00901C68"/>
    <w:rsid w:val="00901EB0"/>
    <w:rsid w:val="00902549"/>
    <w:rsid w:val="00902AE7"/>
    <w:rsid w:val="009033AE"/>
    <w:rsid w:val="00903538"/>
    <w:rsid w:val="00903BD0"/>
    <w:rsid w:val="009044C9"/>
    <w:rsid w:val="0090456C"/>
    <w:rsid w:val="009047B2"/>
    <w:rsid w:val="009048FC"/>
    <w:rsid w:val="00904A1F"/>
    <w:rsid w:val="00904A8D"/>
    <w:rsid w:val="00904BBF"/>
    <w:rsid w:val="00904F8B"/>
    <w:rsid w:val="00905E05"/>
    <w:rsid w:val="00905F7B"/>
    <w:rsid w:val="009066E9"/>
    <w:rsid w:val="00906FC2"/>
    <w:rsid w:val="00907D92"/>
    <w:rsid w:val="00907E19"/>
    <w:rsid w:val="009103CF"/>
    <w:rsid w:val="00910C01"/>
    <w:rsid w:val="009115D4"/>
    <w:rsid w:val="009115DC"/>
    <w:rsid w:val="00911AED"/>
    <w:rsid w:val="00911CCE"/>
    <w:rsid w:val="0091212A"/>
    <w:rsid w:val="009121C7"/>
    <w:rsid w:val="0091234B"/>
    <w:rsid w:val="009130C6"/>
    <w:rsid w:val="00913718"/>
    <w:rsid w:val="009139DD"/>
    <w:rsid w:val="00913B46"/>
    <w:rsid w:val="00913E05"/>
    <w:rsid w:val="009141FC"/>
    <w:rsid w:val="009144A8"/>
    <w:rsid w:val="00914534"/>
    <w:rsid w:val="009147F1"/>
    <w:rsid w:val="009148E3"/>
    <w:rsid w:val="00914976"/>
    <w:rsid w:val="00914990"/>
    <w:rsid w:val="00914BB1"/>
    <w:rsid w:val="00914DDB"/>
    <w:rsid w:val="00914EEF"/>
    <w:rsid w:val="0091513E"/>
    <w:rsid w:val="009159A9"/>
    <w:rsid w:val="00915A0E"/>
    <w:rsid w:val="0091643D"/>
    <w:rsid w:val="009165A2"/>
    <w:rsid w:val="00916E39"/>
    <w:rsid w:val="00917164"/>
    <w:rsid w:val="009171C6"/>
    <w:rsid w:val="00917349"/>
    <w:rsid w:val="009200A7"/>
    <w:rsid w:val="009202FA"/>
    <w:rsid w:val="0092036F"/>
    <w:rsid w:val="00920A91"/>
    <w:rsid w:val="00920F9D"/>
    <w:rsid w:val="00921200"/>
    <w:rsid w:val="009213C7"/>
    <w:rsid w:val="00921C99"/>
    <w:rsid w:val="00922111"/>
    <w:rsid w:val="009225C1"/>
    <w:rsid w:val="009234E0"/>
    <w:rsid w:val="00923A1E"/>
    <w:rsid w:val="00923B17"/>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63B7"/>
    <w:rsid w:val="009273F7"/>
    <w:rsid w:val="009277A2"/>
    <w:rsid w:val="009277EB"/>
    <w:rsid w:val="00927FB3"/>
    <w:rsid w:val="00930786"/>
    <w:rsid w:val="009307E4"/>
    <w:rsid w:val="0093084D"/>
    <w:rsid w:val="00930C93"/>
    <w:rsid w:val="00930DF2"/>
    <w:rsid w:val="0093143E"/>
    <w:rsid w:val="009319E9"/>
    <w:rsid w:val="00931D77"/>
    <w:rsid w:val="0093252D"/>
    <w:rsid w:val="00932E52"/>
    <w:rsid w:val="0093304A"/>
    <w:rsid w:val="009330BB"/>
    <w:rsid w:val="00933416"/>
    <w:rsid w:val="0093351C"/>
    <w:rsid w:val="00934242"/>
    <w:rsid w:val="0093448C"/>
    <w:rsid w:val="009349C7"/>
    <w:rsid w:val="00934D32"/>
    <w:rsid w:val="00934FDB"/>
    <w:rsid w:val="00935DFE"/>
    <w:rsid w:val="00935E17"/>
    <w:rsid w:val="0093664D"/>
    <w:rsid w:val="0093697C"/>
    <w:rsid w:val="00936CE8"/>
    <w:rsid w:val="00936D45"/>
    <w:rsid w:val="00937130"/>
    <w:rsid w:val="009402FE"/>
    <w:rsid w:val="00940706"/>
    <w:rsid w:val="009407A1"/>
    <w:rsid w:val="009409E2"/>
    <w:rsid w:val="00940A0D"/>
    <w:rsid w:val="00940A33"/>
    <w:rsid w:val="00940C5D"/>
    <w:rsid w:val="00941355"/>
    <w:rsid w:val="009414C1"/>
    <w:rsid w:val="009415C3"/>
    <w:rsid w:val="009417A1"/>
    <w:rsid w:val="00941CDF"/>
    <w:rsid w:val="00942410"/>
    <w:rsid w:val="009430A0"/>
    <w:rsid w:val="0094326F"/>
    <w:rsid w:val="0094376D"/>
    <w:rsid w:val="00943796"/>
    <w:rsid w:val="00943EB0"/>
    <w:rsid w:val="00944825"/>
    <w:rsid w:val="00944AF5"/>
    <w:rsid w:val="009455DE"/>
    <w:rsid w:val="0094592A"/>
    <w:rsid w:val="00945B52"/>
    <w:rsid w:val="00945F64"/>
    <w:rsid w:val="00946025"/>
    <w:rsid w:val="009465A7"/>
    <w:rsid w:val="0094683B"/>
    <w:rsid w:val="00946DBB"/>
    <w:rsid w:val="00947474"/>
    <w:rsid w:val="009477A9"/>
    <w:rsid w:val="00947BC9"/>
    <w:rsid w:val="00950544"/>
    <w:rsid w:val="00950AA2"/>
    <w:rsid w:val="00950D29"/>
    <w:rsid w:val="00950F7F"/>
    <w:rsid w:val="0095114D"/>
    <w:rsid w:val="0095154E"/>
    <w:rsid w:val="009518BC"/>
    <w:rsid w:val="00951922"/>
    <w:rsid w:val="00951D12"/>
    <w:rsid w:val="00953371"/>
    <w:rsid w:val="00953488"/>
    <w:rsid w:val="00953B9D"/>
    <w:rsid w:val="00953D15"/>
    <w:rsid w:val="00954038"/>
    <w:rsid w:val="00954692"/>
    <w:rsid w:val="00954822"/>
    <w:rsid w:val="00954BA1"/>
    <w:rsid w:val="00954E47"/>
    <w:rsid w:val="00955370"/>
    <w:rsid w:val="00955391"/>
    <w:rsid w:val="00955B4A"/>
    <w:rsid w:val="00955C3F"/>
    <w:rsid w:val="0095612E"/>
    <w:rsid w:val="0095712D"/>
    <w:rsid w:val="009571F7"/>
    <w:rsid w:val="009577AA"/>
    <w:rsid w:val="00957A73"/>
    <w:rsid w:val="00960909"/>
    <w:rsid w:val="009615C5"/>
    <w:rsid w:val="0096179D"/>
    <w:rsid w:val="00961BCD"/>
    <w:rsid w:val="009627B1"/>
    <w:rsid w:val="009629F6"/>
    <w:rsid w:val="00962D84"/>
    <w:rsid w:val="00962DD2"/>
    <w:rsid w:val="0096342D"/>
    <w:rsid w:val="009638EC"/>
    <w:rsid w:val="00963B33"/>
    <w:rsid w:val="00964082"/>
    <w:rsid w:val="009640C5"/>
    <w:rsid w:val="009643EA"/>
    <w:rsid w:val="009646A5"/>
    <w:rsid w:val="00964C47"/>
    <w:rsid w:val="00964FE4"/>
    <w:rsid w:val="009650F5"/>
    <w:rsid w:val="009658F4"/>
    <w:rsid w:val="00965A50"/>
    <w:rsid w:val="00965AFA"/>
    <w:rsid w:val="00965C3C"/>
    <w:rsid w:val="00965C65"/>
    <w:rsid w:val="00966629"/>
    <w:rsid w:val="009669F7"/>
    <w:rsid w:val="00966A70"/>
    <w:rsid w:val="00966DF4"/>
    <w:rsid w:val="00966E34"/>
    <w:rsid w:val="00966FF0"/>
    <w:rsid w:val="00967099"/>
    <w:rsid w:val="009670BB"/>
    <w:rsid w:val="0096754E"/>
    <w:rsid w:val="0096798B"/>
    <w:rsid w:val="00967CCE"/>
    <w:rsid w:val="00970024"/>
    <w:rsid w:val="0097058E"/>
    <w:rsid w:val="00970A5B"/>
    <w:rsid w:val="00971550"/>
    <w:rsid w:val="00971967"/>
    <w:rsid w:val="00971B8A"/>
    <w:rsid w:val="00971CA9"/>
    <w:rsid w:val="00971FDA"/>
    <w:rsid w:val="0097241B"/>
    <w:rsid w:val="0097248F"/>
    <w:rsid w:val="0097280C"/>
    <w:rsid w:val="00972D77"/>
    <w:rsid w:val="00973196"/>
    <w:rsid w:val="009731E5"/>
    <w:rsid w:val="00973354"/>
    <w:rsid w:val="009738EE"/>
    <w:rsid w:val="00974B1E"/>
    <w:rsid w:val="00975137"/>
    <w:rsid w:val="009751B8"/>
    <w:rsid w:val="009753E6"/>
    <w:rsid w:val="009756E5"/>
    <w:rsid w:val="00975BF0"/>
    <w:rsid w:val="00975CBA"/>
    <w:rsid w:val="00975CD4"/>
    <w:rsid w:val="00975E12"/>
    <w:rsid w:val="00975EEE"/>
    <w:rsid w:val="00976943"/>
    <w:rsid w:val="00976C0D"/>
    <w:rsid w:val="00976E85"/>
    <w:rsid w:val="00977194"/>
    <w:rsid w:val="009801FB"/>
    <w:rsid w:val="00980349"/>
    <w:rsid w:val="0098066F"/>
    <w:rsid w:val="00980E69"/>
    <w:rsid w:val="00981462"/>
    <w:rsid w:val="00981DC5"/>
    <w:rsid w:val="00981E40"/>
    <w:rsid w:val="00982955"/>
    <w:rsid w:val="00983272"/>
    <w:rsid w:val="0098334E"/>
    <w:rsid w:val="0098354D"/>
    <w:rsid w:val="00983D90"/>
    <w:rsid w:val="00983E6B"/>
    <w:rsid w:val="00983FB1"/>
    <w:rsid w:val="0098412D"/>
    <w:rsid w:val="009848C5"/>
    <w:rsid w:val="00984CE7"/>
    <w:rsid w:val="009863C8"/>
    <w:rsid w:val="00986697"/>
    <w:rsid w:val="00986EBE"/>
    <w:rsid w:val="00987724"/>
    <w:rsid w:val="00987820"/>
    <w:rsid w:val="009878B1"/>
    <w:rsid w:val="009879DF"/>
    <w:rsid w:val="00987D8A"/>
    <w:rsid w:val="0099017D"/>
    <w:rsid w:val="00990437"/>
    <w:rsid w:val="0099050C"/>
    <w:rsid w:val="00990B5A"/>
    <w:rsid w:val="00991468"/>
    <w:rsid w:val="00991533"/>
    <w:rsid w:val="0099195C"/>
    <w:rsid w:val="00991ED2"/>
    <w:rsid w:val="00993177"/>
    <w:rsid w:val="009935B5"/>
    <w:rsid w:val="009936EA"/>
    <w:rsid w:val="00993C61"/>
    <w:rsid w:val="00993FCC"/>
    <w:rsid w:val="0099413A"/>
    <w:rsid w:val="00994227"/>
    <w:rsid w:val="00994621"/>
    <w:rsid w:val="00994875"/>
    <w:rsid w:val="00994D67"/>
    <w:rsid w:val="00995894"/>
    <w:rsid w:val="00996365"/>
    <w:rsid w:val="0099674F"/>
    <w:rsid w:val="00996973"/>
    <w:rsid w:val="00996F46"/>
    <w:rsid w:val="009972E7"/>
    <w:rsid w:val="0099782A"/>
    <w:rsid w:val="00997935"/>
    <w:rsid w:val="00997FB8"/>
    <w:rsid w:val="009A02B1"/>
    <w:rsid w:val="009A1568"/>
    <w:rsid w:val="009A16D0"/>
    <w:rsid w:val="009A1D0F"/>
    <w:rsid w:val="009A346F"/>
    <w:rsid w:val="009A3568"/>
    <w:rsid w:val="009A39D7"/>
    <w:rsid w:val="009A4248"/>
    <w:rsid w:val="009A431B"/>
    <w:rsid w:val="009A435D"/>
    <w:rsid w:val="009A478E"/>
    <w:rsid w:val="009A4898"/>
    <w:rsid w:val="009A498D"/>
    <w:rsid w:val="009A4A14"/>
    <w:rsid w:val="009A4C30"/>
    <w:rsid w:val="009A5645"/>
    <w:rsid w:val="009A6130"/>
    <w:rsid w:val="009A65C6"/>
    <w:rsid w:val="009A6A06"/>
    <w:rsid w:val="009A6AA1"/>
    <w:rsid w:val="009A6BFC"/>
    <w:rsid w:val="009A6C06"/>
    <w:rsid w:val="009A6F19"/>
    <w:rsid w:val="009A713F"/>
    <w:rsid w:val="009A786B"/>
    <w:rsid w:val="009A78D1"/>
    <w:rsid w:val="009A7938"/>
    <w:rsid w:val="009A7B9A"/>
    <w:rsid w:val="009B005E"/>
    <w:rsid w:val="009B0199"/>
    <w:rsid w:val="009B05FA"/>
    <w:rsid w:val="009B06D6"/>
    <w:rsid w:val="009B0FA4"/>
    <w:rsid w:val="009B124C"/>
    <w:rsid w:val="009B1286"/>
    <w:rsid w:val="009B14B0"/>
    <w:rsid w:val="009B173B"/>
    <w:rsid w:val="009B1B46"/>
    <w:rsid w:val="009B1D0B"/>
    <w:rsid w:val="009B1D6C"/>
    <w:rsid w:val="009B2C01"/>
    <w:rsid w:val="009B2E20"/>
    <w:rsid w:val="009B35E1"/>
    <w:rsid w:val="009B39B3"/>
    <w:rsid w:val="009B3B72"/>
    <w:rsid w:val="009B409C"/>
    <w:rsid w:val="009B4689"/>
    <w:rsid w:val="009B47A9"/>
    <w:rsid w:val="009B4E4C"/>
    <w:rsid w:val="009B52EA"/>
    <w:rsid w:val="009B55E3"/>
    <w:rsid w:val="009B5752"/>
    <w:rsid w:val="009B5A2A"/>
    <w:rsid w:val="009B62A8"/>
    <w:rsid w:val="009B63A3"/>
    <w:rsid w:val="009B67EE"/>
    <w:rsid w:val="009B6EDE"/>
    <w:rsid w:val="009B6F05"/>
    <w:rsid w:val="009B6F9B"/>
    <w:rsid w:val="009B754B"/>
    <w:rsid w:val="009B763F"/>
    <w:rsid w:val="009B779E"/>
    <w:rsid w:val="009B77BB"/>
    <w:rsid w:val="009B78AA"/>
    <w:rsid w:val="009B7902"/>
    <w:rsid w:val="009B7991"/>
    <w:rsid w:val="009B7D7D"/>
    <w:rsid w:val="009B7F9A"/>
    <w:rsid w:val="009C037D"/>
    <w:rsid w:val="009C09D0"/>
    <w:rsid w:val="009C0B6D"/>
    <w:rsid w:val="009C0BA7"/>
    <w:rsid w:val="009C0EE2"/>
    <w:rsid w:val="009C1190"/>
    <w:rsid w:val="009C12F0"/>
    <w:rsid w:val="009C1807"/>
    <w:rsid w:val="009C198A"/>
    <w:rsid w:val="009C1DD4"/>
    <w:rsid w:val="009C1E25"/>
    <w:rsid w:val="009C30DF"/>
    <w:rsid w:val="009C31DE"/>
    <w:rsid w:val="009C3AE1"/>
    <w:rsid w:val="009C3CBA"/>
    <w:rsid w:val="009C4147"/>
    <w:rsid w:val="009C4282"/>
    <w:rsid w:val="009C5290"/>
    <w:rsid w:val="009C556E"/>
    <w:rsid w:val="009C56B6"/>
    <w:rsid w:val="009C5A09"/>
    <w:rsid w:val="009C60ED"/>
    <w:rsid w:val="009C6239"/>
    <w:rsid w:val="009C6963"/>
    <w:rsid w:val="009C6ADE"/>
    <w:rsid w:val="009C6AFF"/>
    <w:rsid w:val="009C6C9D"/>
    <w:rsid w:val="009C6E4E"/>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E39"/>
    <w:rsid w:val="009D4F47"/>
    <w:rsid w:val="009D5089"/>
    <w:rsid w:val="009D50B9"/>
    <w:rsid w:val="009D5632"/>
    <w:rsid w:val="009D56D8"/>
    <w:rsid w:val="009D5807"/>
    <w:rsid w:val="009D5A7A"/>
    <w:rsid w:val="009D5A99"/>
    <w:rsid w:val="009D5EA4"/>
    <w:rsid w:val="009D6291"/>
    <w:rsid w:val="009D659F"/>
    <w:rsid w:val="009D6A74"/>
    <w:rsid w:val="009D7617"/>
    <w:rsid w:val="009D76FA"/>
    <w:rsid w:val="009D782B"/>
    <w:rsid w:val="009D7A51"/>
    <w:rsid w:val="009D7B32"/>
    <w:rsid w:val="009D7FA3"/>
    <w:rsid w:val="009E004C"/>
    <w:rsid w:val="009E0297"/>
    <w:rsid w:val="009E03C4"/>
    <w:rsid w:val="009E069B"/>
    <w:rsid w:val="009E07EF"/>
    <w:rsid w:val="009E0EE5"/>
    <w:rsid w:val="009E1104"/>
    <w:rsid w:val="009E1206"/>
    <w:rsid w:val="009E12FB"/>
    <w:rsid w:val="009E15C0"/>
    <w:rsid w:val="009E17A7"/>
    <w:rsid w:val="009E1881"/>
    <w:rsid w:val="009E1A5C"/>
    <w:rsid w:val="009E1FCD"/>
    <w:rsid w:val="009E2000"/>
    <w:rsid w:val="009E2AD9"/>
    <w:rsid w:val="009E2B5C"/>
    <w:rsid w:val="009E31DC"/>
    <w:rsid w:val="009E3614"/>
    <w:rsid w:val="009E36B7"/>
    <w:rsid w:val="009E3BB3"/>
    <w:rsid w:val="009E3C9C"/>
    <w:rsid w:val="009E424A"/>
    <w:rsid w:val="009E4A6C"/>
    <w:rsid w:val="009E593A"/>
    <w:rsid w:val="009E604F"/>
    <w:rsid w:val="009E6AB4"/>
    <w:rsid w:val="009E6BA6"/>
    <w:rsid w:val="009E6DBA"/>
    <w:rsid w:val="009E7350"/>
    <w:rsid w:val="009E7814"/>
    <w:rsid w:val="009F0895"/>
    <w:rsid w:val="009F0C6B"/>
    <w:rsid w:val="009F0F02"/>
    <w:rsid w:val="009F0FBA"/>
    <w:rsid w:val="009F11F4"/>
    <w:rsid w:val="009F1245"/>
    <w:rsid w:val="009F15AF"/>
    <w:rsid w:val="009F1862"/>
    <w:rsid w:val="009F1FA6"/>
    <w:rsid w:val="009F21E0"/>
    <w:rsid w:val="009F232F"/>
    <w:rsid w:val="009F250A"/>
    <w:rsid w:val="009F2637"/>
    <w:rsid w:val="009F2FBB"/>
    <w:rsid w:val="009F2FEF"/>
    <w:rsid w:val="009F34C6"/>
    <w:rsid w:val="009F375A"/>
    <w:rsid w:val="009F3CE9"/>
    <w:rsid w:val="009F4865"/>
    <w:rsid w:val="009F4E62"/>
    <w:rsid w:val="009F4F45"/>
    <w:rsid w:val="009F54E0"/>
    <w:rsid w:val="009F5962"/>
    <w:rsid w:val="009F6D6D"/>
    <w:rsid w:val="009F7616"/>
    <w:rsid w:val="009F7BC5"/>
    <w:rsid w:val="009F7BC7"/>
    <w:rsid w:val="00A00409"/>
    <w:rsid w:val="00A00700"/>
    <w:rsid w:val="00A00E74"/>
    <w:rsid w:val="00A01730"/>
    <w:rsid w:val="00A01EAB"/>
    <w:rsid w:val="00A02520"/>
    <w:rsid w:val="00A026C0"/>
    <w:rsid w:val="00A028B7"/>
    <w:rsid w:val="00A02E44"/>
    <w:rsid w:val="00A02F1F"/>
    <w:rsid w:val="00A03021"/>
    <w:rsid w:val="00A032B7"/>
    <w:rsid w:val="00A03629"/>
    <w:rsid w:val="00A0380D"/>
    <w:rsid w:val="00A03A39"/>
    <w:rsid w:val="00A03CA6"/>
    <w:rsid w:val="00A04CB1"/>
    <w:rsid w:val="00A04D10"/>
    <w:rsid w:val="00A05061"/>
    <w:rsid w:val="00A0529D"/>
    <w:rsid w:val="00A057DC"/>
    <w:rsid w:val="00A05A7E"/>
    <w:rsid w:val="00A05AA1"/>
    <w:rsid w:val="00A05C08"/>
    <w:rsid w:val="00A05E1B"/>
    <w:rsid w:val="00A061DB"/>
    <w:rsid w:val="00A06803"/>
    <w:rsid w:val="00A0698F"/>
    <w:rsid w:val="00A06E1D"/>
    <w:rsid w:val="00A07148"/>
    <w:rsid w:val="00A072A9"/>
    <w:rsid w:val="00A0755C"/>
    <w:rsid w:val="00A1145F"/>
    <w:rsid w:val="00A11AC1"/>
    <w:rsid w:val="00A11E24"/>
    <w:rsid w:val="00A11EBC"/>
    <w:rsid w:val="00A11F47"/>
    <w:rsid w:val="00A122F2"/>
    <w:rsid w:val="00A12A7F"/>
    <w:rsid w:val="00A12BE8"/>
    <w:rsid w:val="00A12DE0"/>
    <w:rsid w:val="00A135CB"/>
    <w:rsid w:val="00A136AE"/>
    <w:rsid w:val="00A1371E"/>
    <w:rsid w:val="00A13EB3"/>
    <w:rsid w:val="00A14866"/>
    <w:rsid w:val="00A149BD"/>
    <w:rsid w:val="00A15216"/>
    <w:rsid w:val="00A15DC2"/>
    <w:rsid w:val="00A15FC2"/>
    <w:rsid w:val="00A166CE"/>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80E"/>
    <w:rsid w:val="00A234AD"/>
    <w:rsid w:val="00A23AE2"/>
    <w:rsid w:val="00A23E41"/>
    <w:rsid w:val="00A24124"/>
    <w:rsid w:val="00A24B97"/>
    <w:rsid w:val="00A24C61"/>
    <w:rsid w:val="00A250CF"/>
    <w:rsid w:val="00A258D1"/>
    <w:rsid w:val="00A25E2B"/>
    <w:rsid w:val="00A25EDC"/>
    <w:rsid w:val="00A2618A"/>
    <w:rsid w:val="00A26367"/>
    <w:rsid w:val="00A263AA"/>
    <w:rsid w:val="00A26539"/>
    <w:rsid w:val="00A26850"/>
    <w:rsid w:val="00A26B21"/>
    <w:rsid w:val="00A270D6"/>
    <w:rsid w:val="00A2779D"/>
    <w:rsid w:val="00A27963"/>
    <w:rsid w:val="00A27A66"/>
    <w:rsid w:val="00A27B14"/>
    <w:rsid w:val="00A30291"/>
    <w:rsid w:val="00A30B87"/>
    <w:rsid w:val="00A30DDF"/>
    <w:rsid w:val="00A31260"/>
    <w:rsid w:val="00A312B8"/>
    <w:rsid w:val="00A3187D"/>
    <w:rsid w:val="00A31F13"/>
    <w:rsid w:val="00A3356A"/>
    <w:rsid w:val="00A335FE"/>
    <w:rsid w:val="00A33759"/>
    <w:rsid w:val="00A339EA"/>
    <w:rsid w:val="00A33DC6"/>
    <w:rsid w:val="00A3429B"/>
    <w:rsid w:val="00A34E33"/>
    <w:rsid w:val="00A3558A"/>
    <w:rsid w:val="00A359D7"/>
    <w:rsid w:val="00A35FEA"/>
    <w:rsid w:val="00A3620C"/>
    <w:rsid w:val="00A36796"/>
    <w:rsid w:val="00A3685E"/>
    <w:rsid w:val="00A36BBA"/>
    <w:rsid w:val="00A36E66"/>
    <w:rsid w:val="00A37245"/>
    <w:rsid w:val="00A3724C"/>
    <w:rsid w:val="00A414BE"/>
    <w:rsid w:val="00A41D47"/>
    <w:rsid w:val="00A42181"/>
    <w:rsid w:val="00A42708"/>
    <w:rsid w:val="00A43312"/>
    <w:rsid w:val="00A437CC"/>
    <w:rsid w:val="00A43954"/>
    <w:rsid w:val="00A43C14"/>
    <w:rsid w:val="00A43F7A"/>
    <w:rsid w:val="00A43FDD"/>
    <w:rsid w:val="00A44257"/>
    <w:rsid w:val="00A442A1"/>
    <w:rsid w:val="00A444ED"/>
    <w:rsid w:val="00A445B4"/>
    <w:rsid w:val="00A44F90"/>
    <w:rsid w:val="00A4574E"/>
    <w:rsid w:val="00A45B52"/>
    <w:rsid w:val="00A45F36"/>
    <w:rsid w:val="00A46142"/>
    <w:rsid w:val="00A4638B"/>
    <w:rsid w:val="00A464D3"/>
    <w:rsid w:val="00A4662A"/>
    <w:rsid w:val="00A46A0D"/>
    <w:rsid w:val="00A46F7C"/>
    <w:rsid w:val="00A47C77"/>
    <w:rsid w:val="00A47F39"/>
    <w:rsid w:val="00A502E0"/>
    <w:rsid w:val="00A50D87"/>
    <w:rsid w:val="00A51383"/>
    <w:rsid w:val="00A5167B"/>
    <w:rsid w:val="00A52182"/>
    <w:rsid w:val="00A52342"/>
    <w:rsid w:val="00A52389"/>
    <w:rsid w:val="00A52619"/>
    <w:rsid w:val="00A52C87"/>
    <w:rsid w:val="00A52DC3"/>
    <w:rsid w:val="00A53332"/>
    <w:rsid w:val="00A53476"/>
    <w:rsid w:val="00A53872"/>
    <w:rsid w:val="00A53AD8"/>
    <w:rsid w:val="00A53C5B"/>
    <w:rsid w:val="00A540DE"/>
    <w:rsid w:val="00A541D0"/>
    <w:rsid w:val="00A5429E"/>
    <w:rsid w:val="00A54F23"/>
    <w:rsid w:val="00A55CE2"/>
    <w:rsid w:val="00A563C8"/>
    <w:rsid w:val="00A5669B"/>
    <w:rsid w:val="00A56CEE"/>
    <w:rsid w:val="00A5728A"/>
    <w:rsid w:val="00A575B6"/>
    <w:rsid w:val="00A60186"/>
    <w:rsid w:val="00A60511"/>
    <w:rsid w:val="00A60874"/>
    <w:rsid w:val="00A608D3"/>
    <w:rsid w:val="00A60B9A"/>
    <w:rsid w:val="00A60F09"/>
    <w:rsid w:val="00A610B6"/>
    <w:rsid w:val="00A617E0"/>
    <w:rsid w:val="00A618C8"/>
    <w:rsid w:val="00A61A65"/>
    <w:rsid w:val="00A61F62"/>
    <w:rsid w:val="00A626EC"/>
    <w:rsid w:val="00A628D1"/>
    <w:rsid w:val="00A62B9D"/>
    <w:rsid w:val="00A6341F"/>
    <w:rsid w:val="00A634CD"/>
    <w:rsid w:val="00A636A8"/>
    <w:rsid w:val="00A63862"/>
    <w:rsid w:val="00A639EC"/>
    <w:rsid w:val="00A63CED"/>
    <w:rsid w:val="00A63FB8"/>
    <w:rsid w:val="00A6542E"/>
    <w:rsid w:val="00A65C89"/>
    <w:rsid w:val="00A65E55"/>
    <w:rsid w:val="00A66170"/>
    <w:rsid w:val="00A661BB"/>
    <w:rsid w:val="00A66AA3"/>
    <w:rsid w:val="00A67190"/>
    <w:rsid w:val="00A67287"/>
    <w:rsid w:val="00A67432"/>
    <w:rsid w:val="00A674DE"/>
    <w:rsid w:val="00A67C9B"/>
    <w:rsid w:val="00A67EF4"/>
    <w:rsid w:val="00A67F51"/>
    <w:rsid w:val="00A70132"/>
    <w:rsid w:val="00A7015C"/>
    <w:rsid w:val="00A70464"/>
    <w:rsid w:val="00A70623"/>
    <w:rsid w:val="00A7080B"/>
    <w:rsid w:val="00A70BC0"/>
    <w:rsid w:val="00A70BE6"/>
    <w:rsid w:val="00A70FA6"/>
    <w:rsid w:val="00A71534"/>
    <w:rsid w:val="00A71957"/>
    <w:rsid w:val="00A71E0E"/>
    <w:rsid w:val="00A71E31"/>
    <w:rsid w:val="00A720F1"/>
    <w:rsid w:val="00A72489"/>
    <w:rsid w:val="00A729FC"/>
    <w:rsid w:val="00A72D4D"/>
    <w:rsid w:val="00A733BD"/>
    <w:rsid w:val="00A73638"/>
    <w:rsid w:val="00A73FBC"/>
    <w:rsid w:val="00A74057"/>
    <w:rsid w:val="00A74A5E"/>
    <w:rsid w:val="00A74CB0"/>
    <w:rsid w:val="00A74E4F"/>
    <w:rsid w:val="00A750AD"/>
    <w:rsid w:val="00A7524B"/>
    <w:rsid w:val="00A756A0"/>
    <w:rsid w:val="00A75C0E"/>
    <w:rsid w:val="00A75FA8"/>
    <w:rsid w:val="00A76071"/>
    <w:rsid w:val="00A760BC"/>
    <w:rsid w:val="00A76815"/>
    <w:rsid w:val="00A76C4F"/>
    <w:rsid w:val="00A77C24"/>
    <w:rsid w:val="00A81AA2"/>
    <w:rsid w:val="00A81BBB"/>
    <w:rsid w:val="00A81BEC"/>
    <w:rsid w:val="00A81DD2"/>
    <w:rsid w:val="00A81FEC"/>
    <w:rsid w:val="00A8233E"/>
    <w:rsid w:val="00A8251E"/>
    <w:rsid w:val="00A82874"/>
    <w:rsid w:val="00A82968"/>
    <w:rsid w:val="00A836ED"/>
    <w:rsid w:val="00A83CD2"/>
    <w:rsid w:val="00A843F2"/>
    <w:rsid w:val="00A84737"/>
    <w:rsid w:val="00A84D38"/>
    <w:rsid w:val="00A84DF5"/>
    <w:rsid w:val="00A8525E"/>
    <w:rsid w:val="00A85885"/>
    <w:rsid w:val="00A85B20"/>
    <w:rsid w:val="00A86665"/>
    <w:rsid w:val="00A86777"/>
    <w:rsid w:val="00A868F4"/>
    <w:rsid w:val="00A87035"/>
    <w:rsid w:val="00A87365"/>
    <w:rsid w:val="00A9020C"/>
    <w:rsid w:val="00A90292"/>
    <w:rsid w:val="00A909BB"/>
    <w:rsid w:val="00A90AEF"/>
    <w:rsid w:val="00A90B1D"/>
    <w:rsid w:val="00A90C5C"/>
    <w:rsid w:val="00A9121F"/>
    <w:rsid w:val="00A9174C"/>
    <w:rsid w:val="00A91BAD"/>
    <w:rsid w:val="00A920B7"/>
    <w:rsid w:val="00A922F3"/>
    <w:rsid w:val="00A92C70"/>
    <w:rsid w:val="00A92F05"/>
    <w:rsid w:val="00A9313F"/>
    <w:rsid w:val="00A935D6"/>
    <w:rsid w:val="00A93B8A"/>
    <w:rsid w:val="00A93C85"/>
    <w:rsid w:val="00A94242"/>
    <w:rsid w:val="00A94344"/>
    <w:rsid w:val="00A9462C"/>
    <w:rsid w:val="00A94936"/>
    <w:rsid w:val="00A95083"/>
    <w:rsid w:val="00A95631"/>
    <w:rsid w:val="00A95C8E"/>
    <w:rsid w:val="00A95D7F"/>
    <w:rsid w:val="00A96263"/>
    <w:rsid w:val="00A962EB"/>
    <w:rsid w:val="00A96407"/>
    <w:rsid w:val="00A96C75"/>
    <w:rsid w:val="00A9708B"/>
    <w:rsid w:val="00A97A58"/>
    <w:rsid w:val="00A97D2F"/>
    <w:rsid w:val="00AA0052"/>
    <w:rsid w:val="00AA04BE"/>
    <w:rsid w:val="00AA0797"/>
    <w:rsid w:val="00AA1065"/>
    <w:rsid w:val="00AA10B0"/>
    <w:rsid w:val="00AA14C0"/>
    <w:rsid w:val="00AA1521"/>
    <w:rsid w:val="00AA1DE1"/>
    <w:rsid w:val="00AA1EBF"/>
    <w:rsid w:val="00AA1F59"/>
    <w:rsid w:val="00AA214C"/>
    <w:rsid w:val="00AA237E"/>
    <w:rsid w:val="00AA2637"/>
    <w:rsid w:val="00AA2A35"/>
    <w:rsid w:val="00AA35AE"/>
    <w:rsid w:val="00AA38A6"/>
    <w:rsid w:val="00AA3E9E"/>
    <w:rsid w:val="00AA46AA"/>
    <w:rsid w:val="00AA4924"/>
    <w:rsid w:val="00AA52DB"/>
    <w:rsid w:val="00AA5524"/>
    <w:rsid w:val="00AA6388"/>
    <w:rsid w:val="00AA692C"/>
    <w:rsid w:val="00AA6E8D"/>
    <w:rsid w:val="00AA722A"/>
    <w:rsid w:val="00AA7301"/>
    <w:rsid w:val="00AA7F20"/>
    <w:rsid w:val="00AB0678"/>
    <w:rsid w:val="00AB06FE"/>
    <w:rsid w:val="00AB082E"/>
    <w:rsid w:val="00AB08EB"/>
    <w:rsid w:val="00AB0969"/>
    <w:rsid w:val="00AB09BC"/>
    <w:rsid w:val="00AB0AF2"/>
    <w:rsid w:val="00AB0FDD"/>
    <w:rsid w:val="00AB11E6"/>
    <w:rsid w:val="00AB1285"/>
    <w:rsid w:val="00AB1500"/>
    <w:rsid w:val="00AB15D5"/>
    <w:rsid w:val="00AB1764"/>
    <w:rsid w:val="00AB1963"/>
    <w:rsid w:val="00AB1B31"/>
    <w:rsid w:val="00AB1DFE"/>
    <w:rsid w:val="00AB22C2"/>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4D4F"/>
    <w:rsid w:val="00AB5B39"/>
    <w:rsid w:val="00AB641F"/>
    <w:rsid w:val="00AB704F"/>
    <w:rsid w:val="00AB7506"/>
    <w:rsid w:val="00AB77AC"/>
    <w:rsid w:val="00AB78FE"/>
    <w:rsid w:val="00AC0142"/>
    <w:rsid w:val="00AC04BC"/>
    <w:rsid w:val="00AC0BAA"/>
    <w:rsid w:val="00AC0C83"/>
    <w:rsid w:val="00AC1743"/>
    <w:rsid w:val="00AC19C7"/>
    <w:rsid w:val="00AC1F0F"/>
    <w:rsid w:val="00AC2450"/>
    <w:rsid w:val="00AC251F"/>
    <w:rsid w:val="00AC2592"/>
    <w:rsid w:val="00AC2837"/>
    <w:rsid w:val="00AC2F34"/>
    <w:rsid w:val="00AC3791"/>
    <w:rsid w:val="00AC3864"/>
    <w:rsid w:val="00AC3980"/>
    <w:rsid w:val="00AC3D5F"/>
    <w:rsid w:val="00AC403A"/>
    <w:rsid w:val="00AC44D4"/>
    <w:rsid w:val="00AC4A92"/>
    <w:rsid w:val="00AC4C3D"/>
    <w:rsid w:val="00AC4F68"/>
    <w:rsid w:val="00AC51E5"/>
    <w:rsid w:val="00AC56A0"/>
    <w:rsid w:val="00AC5E45"/>
    <w:rsid w:val="00AC5E87"/>
    <w:rsid w:val="00AC64E1"/>
    <w:rsid w:val="00AC670F"/>
    <w:rsid w:val="00AC6788"/>
    <w:rsid w:val="00AC6F60"/>
    <w:rsid w:val="00AC775B"/>
    <w:rsid w:val="00AC77CA"/>
    <w:rsid w:val="00AC7DBB"/>
    <w:rsid w:val="00AD0DA4"/>
    <w:rsid w:val="00AD2522"/>
    <w:rsid w:val="00AD285C"/>
    <w:rsid w:val="00AD2F79"/>
    <w:rsid w:val="00AD40AC"/>
    <w:rsid w:val="00AD4388"/>
    <w:rsid w:val="00AD5638"/>
    <w:rsid w:val="00AD5894"/>
    <w:rsid w:val="00AD5A5E"/>
    <w:rsid w:val="00AD5D8C"/>
    <w:rsid w:val="00AD640B"/>
    <w:rsid w:val="00AD64B8"/>
    <w:rsid w:val="00AD67B8"/>
    <w:rsid w:val="00AD6825"/>
    <w:rsid w:val="00AD7299"/>
    <w:rsid w:val="00AD787F"/>
    <w:rsid w:val="00AD798A"/>
    <w:rsid w:val="00AE00EE"/>
    <w:rsid w:val="00AE0284"/>
    <w:rsid w:val="00AE02BD"/>
    <w:rsid w:val="00AE0FD8"/>
    <w:rsid w:val="00AE1226"/>
    <w:rsid w:val="00AE1237"/>
    <w:rsid w:val="00AE141D"/>
    <w:rsid w:val="00AE1DC1"/>
    <w:rsid w:val="00AE1FC1"/>
    <w:rsid w:val="00AE27E5"/>
    <w:rsid w:val="00AE32B5"/>
    <w:rsid w:val="00AE351F"/>
    <w:rsid w:val="00AE36BE"/>
    <w:rsid w:val="00AE3C20"/>
    <w:rsid w:val="00AE3C79"/>
    <w:rsid w:val="00AE3FF1"/>
    <w:rsid w:val="00AE4370"/>
    <w:rsid w:val="00AE46BF"/>
    <w:rsid w:val="00AE48A9"/>
    <w:rsid w:val="00AE53DA"/>
    <w:rsid w:val="00AE58FE"/>
    <w:rsid w:val="00AE5BCA"/>
    <w:rsid w:val="00AE60D7"/>
    <w:rsid w:val="00AE61E1"/>
    <w:rsid w:val="00AE6849"/>
    <w:rsid w:val="00AE6B23"/>
    <w:rsid w:val="00AE6DDE"/>
    <w:rsid w:val="00AE7345"/>
    <w:rsid w:val="00AE7613"/>
    <w:rsid w:val="00AE7B0A"/>
    <w:rsid w:val="00AE7FC5"/>
    <w:rsid w:val="00AF00CE"/>
    <w:rsid w:val="00AF0296"/>
    <w:rsid w:val="00AF05CF"/>
    <w:rsid w:val="00AF0985"/>
    <w:rsid w:val="00AF0A1B"/>
    <w:rsid w:val="00AF0DDE"/>
    <w:rsid w:val="00AF1464"/>
    <w:rsid w:val="00AF1483"/>
    <w:rsid w:val="00AF2181"/>
    <w:rsid w:val="00AF2480"/>
    <w:rsid w:val="00AF24A0"/>
    <w:rsid w:val="00AF2534"/>
    <w:rsid w:val="00AF28BF"/>
    <w:rsid w:val="00AF295D"/>
    <w:rsid w:val="00AF3423"/>
    <w:rsid w:val="00AF3B7E"/>
    <w:rsid w:val="00AF4915"/>
    <w:rsid w:val="00AF4DB6"/>
    <w:rsid w:val="00AF5432"/>
    <w:rsid w:val="00AF5AB7"/>
    <w:rsid w:val="00AF5D44"/>
    <w:rsid w:val="00AF6505"/>
    <w:rsid w:val="00B00065"/>
    <w:rsid w:val="00B00093"/>
    <w:rsid w:val="00B00890"/>
    <w:rsid w:val="00B00AD0"/>
    <w:rsid w:val="00B00DA4"/>
    <w:rsid w:val="00B00EF7"/>
    <w:rsid w:val="00B01411"/>
    <w:rsid w:val="00B02128"/>
    <w:rsid w:val="00B03576"/>
    <w:rsid w:val="00B03610"/>
    <w:rsid w:val="00B0364C"/>
    <w:rsid w:val="00B03BFE"/>
    <w:rsid w:val="00B04494"/>
    <w:rsid w:val="00B04D76"/>
    <w:rsid w:val="00B052FD"/>
    <w:rsid w:val="00B05346"/>
    <w:rsid w:val="00B05E5A"/>
    <w:rsid w:val="00B061B6"/>
    <w:rsid w:val="00B06273"/>
    <w:rsid w:val="00B06284"/>
    <w:rsid w:val="00B06338"/>
    <w:rsid w:val="00B063A5"/>
    <w:rsid w:val="00B07448"/>
    <w:rsid w:val="00B07514"/>
    <w:rsid w:val="00B07A29"/>
    <w:rsid w:val="00B07D84"/>
    <w:rsid w:val="00B101CF"/>
    <w:rsid w:val="00B1050D"/>
    <w:rsid w:val="00B1062A"/>
    <w:rsid w:val="00B10712"/>
    <w:rsid w:val="00B108DA"/>
    <w:rsid w:val="00B10B95"/>
    <w:rsid w:val="00B113E9"/>
    <w:rsid w:val="00B11E98"/>
    <w:rsid w:val="00B12100"/>
    <w:rsid w:val="00B1226C"/>
    <w:rsid w:val="00B12C41"/>
    <w:rsid w:val="00B1356C"/>
    <w:rsid w:val="00B137B1"/>
    <w:rsid w:val="00B1384E"/>
    <w:rsid w:val="00B13B4E"/>
    <w:rsid w:val="00B14379"/>
    <w:rsid w:val="00B144DD"/>
    <w:rsid w:val="00B14727"/>
    <w:rsid w:val="00B14CDD"/>
    <w:rsid w:val="00B14DE9"/>
    <w:rsid w:val="00B15214"/>
    <w:rsid w:val="00B1542D"/>
    <w:rsid w:val="00B15665"/>
    <w:rsid w:val="00B1583C"/>
    <w:rsid w:val="00B15990"/>
    <w:rsid w:val="00B20C2F"/>
    <w:rsid w:val="00B20E87"/>
    <w:rsid w:val="00B21F66"/>
    <w:rsid w:val="00B22188"/>
    <w:rsid w:val="00B23149"/>
    <w:rsid w:val="00B232AE"/>
    <w:rsid w:val="00B233C8"/>
    <w:rsid w:val="00B2360A"/>
    <w:rsid w:val="00B23C00"/>
    <w:rsid w:val="00B23CF7"/>
    <w:rsid w:val="00B240E8"/>
    <w:rsid w:val="00B2475B"/>
    <w:rsid w:val="00B2511D"/>
    <w:rsid w:val="00B25F2A"/>
    <w:rsid w:val="00B261DC"/>
    <w:rsid w:val="00B26C47"/>
    <w:rsid w:val="00B26F20"/>
    <w:rsid w:val="00B2708F"/>
    <w:rsid w:val="00B27C90"/>
    <w:rsid w:val="00B306B4"/>
    <w:rsid w:val="00B30B62"/>
    <w:rsid w:val="00B30F8F"/>
    <w:rsid w:val="00B310BD"/>
    <w:rsid w:val="00B3174B"/>
    <w:rsid w:val="00B3179D"/>
    <w:rsid w:val="00B3256A"/>
    <w:rsid w:val="00B3298B"/>
    <w:rsid w:val="00B32B70"/>
    <w:rsid w:val="00B32CF1"/>
    <w:rsid w:val="00B32D8B"/>
    <w:rsid w:val="00B32EBF"/>
    <w:rsid w:val="00B33403"/>
    <w:rsid w:val="00B3345D"/>
    <w:rsid w:val="00B336C8"/>
    <w:rsid w:val="00B34571"/>
    <w:rsid w:val="00B345FC"/>
    <w:rsid w:val="00B34C0C"/>
    <w:rsid w:val="00B3512C"/>
    <w:rsid w:val="00B3537B"/>
    <w:rsid w:val="00B35FF9"/>
    <w:rsid w:val="00B36346"/>
    <w:rsid w:val="00B36496"/>
    <w:rsid w:val="00B366B4"/>
    <w:rsid w:val="00B36C2F"/>
    <w:rsid w:val="00B375D5"/>
    <w:rsid w:val="00B37C72"/>
    <w:rsid w:val="00B40383"/>
    <w:rsid w:val="00B40776"/>
    <w:rsid w:val="00B418A9"/>
    <w:rsid w:val="00B41C9C"/>
    <w:rsid w:val="00B41DDD"/>
    <w:rsid w:val="00B41E29"/>
    <w:rsid w:val="00B422B4"/>
    <w:rsid w:val="00B42427"/>
    <w:rsid w:val="00B42F06"/>
    <w:rsid w:val="00B43988"/>
    <w:rsid w:val="00B440AB"/>
    <w:rsid w:val="00B442D4"/>
    <w:rsid w:val="00B4463D"/>
    <w:rsid w:val="00B44F80"/>
    <w:rsid w:val="00B453FB"/>
    <w:rsid w:val="00B458FF"/>
    <w:rsid w:val="00B45D22"/>
    <w:rsid w:val="00B46369"/>
    <w:rsid w:val="00B46B73"/>
    <w:rsid w:val="00B46F5A"/>
    <w:rsid w:val="00B470B1"/>
    <w:rsid w:val="00B47900"/>
    <w:rsid w:val="00B47A79"/>
    <w:rsid w:val="00B500A0"/>
    <w:rsid w:val="00B50731"/>
    <w:rsid w:val="00B5134F"/>
    <w:rsid w:val="00B5154F"/>
    <w:rsid w:val="00B51A9C"/>
    <w:rsid w:val="00B51FD5"/>
    <w:rsid w:val="00B520EF"/>
    <w:rsid w:val="00B52314"/>
    <w:rsid w:val="00B524E7"/>
    <w:rsid w:val="00B527A0"/>
    <w:rsid w:val="00B52D8A"/>
    <w:rsid w:val="00B53505"/>
    <w:rsid w:val="00B536F7"/>
    <w:rsid w:val="00B5392A"/>
    <w:rsid w:val="00B539C0"/>
    <w:rsid w:val="00B53F68"/>
    <w:rsid w:val="00B545F3"/>
    <w:rsid w:val="00B54897"/>
    <w:rsid w:val="00B54CB1"/>
    <w:rsid w:val="00B55D83"/>
    <w:rsid w:val="00B55E59"/>
    <w:rsid w:val="00B56433"/>
    <w:rsid w:val="00B5688C"/>
    <w:rsid w:val="00B577FF"/>
    <w:rsid w:val="00B5785C"/>
    <w:rsid w:val="00B57987"/>
    <w:rsid w:val="00B600F4"/>
    <w:rsid w:val="00B606CB"/>
    <w:rsid w:val="00B60944"/>
    <w:rsid w:val="00B61018"/>
    <w:rsid w:val="00B61149"/>
    <w:rsid w:val="00B612F1"/>
    <w:rsid w:val="00B61644"/>
    <w:rsid w:val="00B619E5"/>
    <w:rsid w:val="00B61A74"/>
    <w:rsid w:val="00B61CB7"/>
    <w:rsid w:val="00B61E1D"/>
    <w:rsid w:val="00B6232D"/>
    <w:rsid w:val="00B6233A"/>
    <w:rsid w:val="00B62B4F"/>
    <w:rsid w:val="00B632CB"/>
    <w:rsid w:val="00B63341"/>
    <w:rsid w:val="00B6340A"/>
    <w:rsid w:val="00B63442"/>
    <w:rsid w:val="00B63649"/>
    <w:rsid w:val="00B636A4"/>
    <w:rsid w:val="00B6393E"/>
    <w:rsid w:val="00B63940"/>
    <w:rsid w:val="00B63D36"/>
    <w:rsid w:val="00B63F3E"/>
    <w:rsid w:val="00B6446E"/>
    <w:rsid w:val="00B6468C"/>
    <w:rsid w:val="00B64691"/>
    <w:rsid w:val="00B6480F"/>
    <w:rsid w:val="00B64972"/>
    <w:rsid w:val="00B64D25"/>
    <w:rsid w:val="00B651B9"/>
    <w:rsid w:val="00B652CE"/>
    <w:rsid w:val="00B655CA"/>
    <w:rsid w:val="00B657D3"/>
    <w:rsid w:val="00B65EFF"/>
    <w:rsid w:val="00B66074"/>
    <w:rsid w:val="00B66493"/>
    <w:rsid w:val="00B66941"/>
    <w:rsid w:val="00B671C6"/>
    <w:rsid w:val="00B67542"/>
    <w:rsid w:val="00B67C3E"/>
    <w:rsid w:val="00B707B1"/>
    <w:rsid w:val="00B70A5A"/>
    <w:rsid w:val="00B70D0D"/>
    <w:rsid w:val="00B70E9B"/>
    <w:rsid w:val="00B71408"/>
    <w:rsid w:val="00B715D6"/>
    <w:rsid w:val="00B71843"/>
    <w:rsid w:val="00B71C3C"/>
    <w:rsid w:val="00B71EF5"/>
    <w:rsid w:val="00B72135"/>
    <w:rsid w:val="00B73389"/>
    <w:rsid w:val="00B73749"/>
    <w:rsid w:val="00B7376A"/>
    <w:rsid w:val="00B73FFD"/>
    <w:rsid w:val="00B74132"/>
    <w:rsid w:val="00B7460E"/>
    <w:rsid w:val="00B746D9"/>
    <w:rsid w:val="00B74E9C"/>
    <w:rsid w:val="00B751C9"/>
    <w:rsid w:val="00B75635"/>
    <w:rsid w:val="00B76387"/>
    <w:rsid w:val="00B7658E"/>
    <w:rsid w:val="00B768FC"/>
    <w:rsid w:val="00B76B0D"/>
    <w:rsid w:val="00B771B4"/>
    <w:rsid w:val="00B77A8E"/>
    <w:rsid w:val="00B804ED"/>
    <w:rsid w:val="00B80EA7"/>
    <w:rsid w:val="00B81900"/>
    <w:rsid w:val="00B81A35"/>
    <w:rsid w:val="00B81FEB"/>
    <w:rsid w:val="00B82916"/>
    <w:rsid w:val="00B82A68"/>
    <w:rsid w:val="00B82DEC"/>
    <w:rsid w:val="00B83616"/>
    <w:rsid w:val="00B837EF"/>
    <w:rsid w:val="00B839B8"/>
    <w:rsid w:val="00B83F3B"/>
    <w:rsid w:val="00B844BF"/>
    <w:rsid w:val="00B84947"/>
    <w:rsid w:val="00B84AE3"/>
    <w:rsid w:val="00B84F0F"/>
    <w:rsid w:val="00B855F2"/>
    <w:rsid w:val="00B85B31"/>
    <w:rsid w:val="00B85C8B"/>
    <w:rsid w:val="00B85EA1"/>
    <w:rsid w:val="00B8700B"/>
    <w:rsid w:val="00B87678"/>
    <w:rsid w:val="00B90711"/>
    <w:rsid w:val="00B90C58"/>
    <w:rsid w:val="00B90C76"/>
    <w:rsid w:val="00B90F6D"/>
    <w:rsid w:val="00B91083"/>
    <w:rsid w:val="00B91478"/>
    <w:rsid w:val="00B916EF"/>
    <w:rsid w:val="00B9187B"/>
    <w:rsid w:val="00B91B45"/>
    <w:rsid w:val="00B91BC2"/>
    <w:rsid w:val="00B9260D"/>
    <w:rsid w:val="00B92F59"/>
    <w:rsid w:val="00B93866"/>
    <w:rsid w:val="00B93D2A"/>
    <w:rsid w:val="00B93F3A"/>
    <w:rsid w:val="00B9449C"/>
    <w:rsid w:val="00B9492C"/>
    <w:rsid w:val="00B94964"/>
    <w:rsid w:val="00B94BD6"/>
    <w:rsid w:val="00B94C42"/>
    <w:rsid w:val="00B94D18"/>
    <w:rsid w:val="00B94FFC"/>
    <w:rsid w:val="00B952FF"/>
    <w:rsid w:val="00B9559C"/>
    <w:rsid w:val="00B95A3D"/>
    <w:rsid w:val="00B96259"/>
    <w:rsid w:val="00B97427"/>
    <w:rsid w:val="00B97647"/>
    <w:rsid w:val="00B97E2B"/>
    <w:rsid w:val="00BA0045"/>
    <w:rsid w:val="00BA00A7"/>
    <w:rsid w:val="00BA0257"/>
    <w:rsid w:val="00BA15AA"/>
    <w:rsid w:val="00BA16B2"/>
    <w:rsid w:val="00BA16F5"/>
    <w:rsid w:val="00BA1813"/>
    <w:rsid w:val="00BA1B6F"/>
    <w:rsid w:val="00BA22CC"/>
    <w:rsid w:val="00BA245B"/>
    <w:rsid w:val="00BA27F3"/>
    <w:rsid w:val="00BA3334"/>
    <w:rsid w:val="00BA3933"/>
    <w:rsid w:val="00BA3AE0"/>
    <w:rsid w:val="00BA3F75"/>
    <w:rsid w:val="00BA4679"/>
    <w:rsid w:val="00BA5115"/>
    <w:rsid w:val="00BA538A"/>
    <w:rsid w:val="00BA5489"/>
    <w:rsid w:val="00BA6291"/>
    <w:rsid w:val="00BA634B"/>
    <w:rsid w:val="00BA65A5"/>
    <w:rsid w:val="00BA65F2"/>
    <w:rsid w:val="00BA66A7"/>
    <w:rsid w:val="00BA728F"/>
    <w:rsid w:val="00BB0583"/>
    <w:rsid w:val="00BB0EFF"/>
    <w:rsid w:val="00BB179B"/>
    <w:rsid w:val="00BB2955"/>
    <w:rsid w:val="00BB2EFF"/>
    <w:rsid w:val="00BB3948"/>
    <w:rsid w:val="00BB3A4C"/>
    <w:rsid w:val="00BB40DD"/>
    <w:rsid w:val="00BB41ED"/>
    <w:rsid w:val="00BB422D"/>
    <w:rsid w:val="00BB4233"/>
    <w:rsid w:val="00BB49DE"/>
    <w:rsid w:val="00BB4C44"/>
    <w:rsid w:val="00BB502D"/>
    <w:rsid w:val="00BB592B"/>
    <w:rsid w:val="00BB5A2D"/>
    <w:rsid w:val="00BB629E"/>
    <w:rsid w:val="00BB6B0A"/>
    <w:rsid w:val="00BB7311"/>
    <w:rsid w:val="00BB75EB"/>
    <w:rsid w:val="00BB777D"/>
    <w:rsid w:val="00BB7B1A"/>
    <w:rsid w:val="00BB7CBE"/>
    <w:rsid w:val="00BB7E02"/>
    <w:rsid w:val="00BB7E9F"/>
    <w:rsid w:val="00BC0029"/>
    <w:rsid w:val="00BC0090"/>
    <w:rsid w:val="00BC04AD"/>
    <w:rsid w:val="00BC0AAA"/>
    <w:rsid w:val="00BC0BDA"/>
    <w:rsid w:val="00BC0F0E"/>
    <w:rsid w:val="00BC1960"/>
    <w:rsid w:val="00BC1A44"/>
    <w:rsid w:val="00BC205C"/>
    <w:rsid w:val="00BC2226"/>
    <w:rsid w:val="00BC230B"/>
    <w:rsid w:val="00BC27C1"/>
    <w:rsid w:val="00BC293B"/>
    <w:rsid w:val="00BC2AC2"/>
    <w:rsid w:val="00BC2F3B"/>
    <w:rsid w:val="00BC2FD9"/>
    <w:rsid w:val="00BC343A"/>
    <w:rsid w:val="00BC378A"/>
    <w:rsid w:val="00BC438F"/>
    <w:rsid w:val="00BC4610"/>
    <w:rsid w:val="00BC4657"/>
    <w:rsid w:val="00BC4711"/>
    <w:rsid w:val="00BC476C"/>
    <w:rsid w:val="00BC489B"/>
    <w:rsid w:val="00BC4E2D"/>
    <w:rsid w:val="00BC51EE"/>
    <w:rsid w:val="00BC5D40"/>
    <w:rsid w:val="00BC62C9"/>
    <w:rsid w:val="00BC6359"/>
    <w:rsid w:val="00BC6923"/>
    <w:rsid w:val="00BC69D0"/>
    <w:rsid w:val="00BC6D20"/>
    <w:rsid w:val="00BC6F0E"/>
    <w:rsid w:val="00BC6FF2"/>
    <w:rsid w:val="00BC7160"/>
    <w:rsid w:val="00BC7B48"/>
    <w:rsid w:val="00BD002E"/>
    <w:rsid w:val="00BD0734"/>
    <w:rsid w:val="00BD08C8"/>
    <w:rsid w:val="00BD0A99"/>
    <w:rsid w:val="00BD0CE5"/>
    <w:rsid w:val="00BD1A2C"/>
    <w:rsid w:val="00BD1F99"/>
    <w:rsid w:val="00BD2069"/>
    <w:rsid w:val="00BD2278"/>
    <w:rsid w:val="00BD25B3"/>
    <w:rsid w:val="00BD26F3"/>
    <w:rsid w:val="00BD2A52"/>
    <w:rsid w:val="00BD2B08"/>
    <w:rsid w:val="00BD3017"/>
    <w:rsid w:val="00BD3335"/>
    <w:rsid w:val="00BD42AE"/>
    <w:rsid w:val="00BD44C4"/>
    <w:rsid w:val="00BD44C5"/>
    <w:rsid w:val="00BD44CE"/>
    <w:rsid w:val="00BD44ED"/>
    <w:rsid w:val="00BD4BE4"/>
    <w:rsid w:val="00BD519D"/>
    <w:rsid w:val="00BD5ACA"/>
    <w:rsid w:val="00BD5C34"/>
    <w:rsid w:val="00BD5E3A"/>
    <w:rsid w:val="00BD62F2"/>
    <w:rsid w:val="00BD6390"/>
    <w:rsid w:val="00BD6AB0"/>
    <w:rsid w:val="00BD6DA9"/>
    <w:rsid w:val="00BD6F1D"/>
    <w:rsid w:val="00BD70F2"/>
    <w:rsid w:val="00BD75AD"/>
    <w:rsid w:val="00BD7646"/>
    <w:rsid w:val="00BD775E"/>
    <w:rsid w:val="00BE0125"/>
    <w:rsid w:val="00BE0208"/>
    <w:rsid w:val="00BE16DC"/>
    <w:rsid w:val="00BE17DD"/>
    <w:rsid w:val="00BE1CA0"/>
    <w:rsid w:val="00BE1DBE"/>
    <w:rsid w:val="00BE2391"/>
    <w:rsid w:val="00BE2620"/>
    <w:rsid w:val="00BE2730"/>
    <w:rsid w:val="00BE2ACD"/>
    <w:rsid w:val="00BE2C94"/>
    <w:rsid w:val="00BE35A3"/>
    <w:rsid w:val="00BE395F"/>
    <w:rsid w:val="00BE3F24"/>
    <w:rsid w:val="00BE416B"/>
    <w:rsid w:val="00BE4370"/>
    <w:rsid w:val="00BE4F8E"/>
    <w:rsid w:val="00BE4FCE"/>
    <w:rsid w:val="00BE5028"/>
    <w:rsid w:val="00BE53A2"/>
    <w:rsid w:val="00BE5713"/>
    <w:rsid w:val="00BE57BB"/>
    <w:rsid w:val="00BE5A16"/>
    <w:rsid w:val="00BE5FA0"/>
    <w:rsid w:val="00BE67F5"/>
    <w:rsid w:val="00BE6B0D"/>
    <w:rsid w:val="00BE6E71"/>
    <w:rsid w:val="00BE6E89"/>
    <w:rsid w:val="00BE6F4D"/>
    <w:rsid w:val="00BE710E"/>
    <w:rsid w:val="00BE76CA"/>
    <w:rsid w:val="00BE7705"/>
    <w:rsid w:val="00BE7A66"/>
    <w:rsid w:val="00BE7F7F"/>
    <w:rsid w:val="00BF052C"/>
    <w:rsid w:val="00BF0673"/>
    <w:rsid w:val="00BF0706"/>
    <w:rsid w:val="00BF093E"/>
    <w:rsid w:val="00BF0A95"/>
    <w:rsid w:val="00BF0C15"/>
    <w:rsid w:val="00BF0E68"/>
    <w:rsid w:val="00BF14E2"/>
    <w:rsid w:val="00BF16A2"/>
    <w:rsid w:val="00BF19C4"/>
    <w:rsid w:val="00BF221B"/>
    <w:rsid w:val="00BF27E7"/>
    <w:rsid w:val="00BF2AAB"/>
    <w:rsid w:val="00BF2B87"/>
    <w:rsid w:val="00BF2E73"/>
    <w:rsid w:val="00BF305B"/>
    <w:rsid w:val="00BF34A5"/>
    <w:rsid w:val="00BF4186"/>
    <w:rsid w:val="00BF42B5"/>
    <w:rsid w:val="00BF4414"/>
    <w:rsid w:val="00BF47A4"/>
    <w:rsid w:val="00BF4DE2"/>
    <w:rsid w:val="00BF5698"/>
    <w:rsid w:val="00BF5978"/>
    <w:rsid w:val="00BF5D4C"/>
    <w:rsid w:val="00BF5E53"/>
    <w:rsid w:val="00BF6325"/>
    <w:rsid w:val="00BF65D6"/>
    <w:rsid w:val="00BF765E"/>
    <w:rsid w:val="00BF7784"/>
    <w:rsid w:val="00C00CE5"/>
    <w:rsid w:val="00C00D60"/>
    <w:rsid w:val="00C00D68"/>
    <w:rsid w:val="00C00DC9"/>
    <w:rsid w:val="00C010A6"/>
    <w:rsid w:val="00C017B6"/>
    <w:rsid w:val="00C01D82"/>
    <w:rsid w:val="00C0228F"/>
    <w:rsid w:val="00C02A8A"/>
    <w:rsid w:val="00C02C36"/>
    <w:rsid w:val="00C03083"/>
    <w:rsid w:val="00C033C6"/>
    <w:rsid w:val="00C034D1"/>
    <w:rsid w:val="00C03FC7"/>
    <w:rsid w:val="00C0460C"/>
    <w:rsid w:val="00C04ABF"/>
    <w:rsid w:val="00C04E7A"/>
    <w:rsid w:val="00C04F5D"/>
    <w:rsid w:val="00C04F7B"/>
    <w:rsid w:val="00C05C7D"/>
    <w:rsid w:val="00C0634D"/>
    <w:rsid w:val="00C065BF"/>
    <w:rsid w:val="00C06C6E"/>
    <w:rsid w:val="00C06E94"/>
    <w:rsid w:val="00C07570"/>
    <w:rsid w:val="00C076F0"/>
    <w:rsid w:val="00C07AFD"/>
    <w:rsid w:val="00C07C72"/>
    <w:rsid w:val="00C103D2"/>
    <w:rsid w:val="00C10643"/>
    <w:rsid w:val="00C10BBA"/>
    <w:rsid w:val="00C111CD"/>
    <w:rsid w:val="00C11D34"/>
    <w:rsid w:val="00C1227C"/>
    <w:rsid w:val="00C12325"/>
    <w:rsid w:val="00C123E6"/>
    <w:rsid w:val="00C124AF"/>
    <w:rsid w:val="00C13072"/>
    <w:rsid w:val="00C130EA"/>
    <w:rsid w:val="00C132FE"/>
    <w:rsid w:val="00C135AF"/>
    <w:rsid w:val="00C13AD8"/>
    <w:rsid w:val="00C14132"/>
    <w:rsid w:val="00C144EC"/>
    <w:rsid w:val="00C16555"/>
    <w:rsid w:val="00C16816"/>
    <w:rsid w:val="00C169AC"/>
    <w:rsid w:val="00C17245"/>
    <w:rsid w:val="00C17C77"/>
    <w:rsid w:val="00C20403"/>
    <w:rsid w:val="00C20480"/>
    <w:rsid w:val="00C20BFC"/>
    <w:rsid w:val="00C20C7A"/>
    <w:rsid w:val="00C20D24"/>
    <w:rsid w:val="00C215F3"/>
    <w:rsid w:val="00C21709"/>
    <w:rsid w:val="00C2187C"/>
    <w:rsid w:val="00C22901"/>
    <w:rsid w:val="00C22B38"/>
    <w:rsid w:val="00C22BA7"/>
    <w:rsid w:val="00C22BB7"/>
    <w:rsid w:val="00C23796"/>
    <w:rsid w:val="00C2412D"/>
    <w:rsid w:val="00C2439A"/>
    <w:rsid w:val="00C24527"/>
    <w:rsid w:val="00C245D7"/>
    <w:rsid w:val="00C24614"/>
    <w:rsid w:val="00C24E10"/>
    <w:rsid w:val="00C252E6"/>
    <w:rsid w:val="00C25343"/>
    <w:rsid w:val="00C2537D"/>
    <w:rsid w:val="00C2549C"/>
    <w:rsid w:val="00C25C6B"/>
    <w:rsid w:val="00C25E3F"/>
    <w:rsid w:val="00C2648B"/>
    <w:rsid w:val="00C26C16"/>
    <w:rsid w:val="00C271AF"/>
    <w:rsid w:val="00C27258"/>
    <w:rsid w:val="00C27383"/>
    <w:rsid w:val="00C277AD"/>
    <w:rsid w:val="00C27989"/>
    <w:rsid w:val="00C2799E"/>
    <w:rsid w:val="00C27C3C"/>
    <w:rsid w:val="00C27E46"/>
    <w:rsid w:val="00C27EA1"/>
    <w:rsid w:val="00C304AE"/>
    <w:rsid w:val="00C30520"/>
    <w:rsid w:val="00C308E2"/>
    <w:rsid w:val="00C30CBA"/>
    <w:rsid w:val="00C30F78"/>
    <w:rsid w:val="00C3155B"/>
    <w:rsid w:val="00C319F8"/>
    <w:rsid w:val="00C32049"/>
    <w:rsid w:val="00C3221A"/>
    <w:rsid w:val="00C32C23"/>
    <w:rsid w:val="00C3329D"/>
    <w:rsid w:val="00C339A9"/>
    <w:rsid w:val="00C33FF1"/>
    <w:rsid w:val="00C346F7"/>
    <w:rsid w:val="00C34B7E"/>
    <w:rsid w:val="00C34C5A"/>
    <w:rsid w:val="00C352B4"/>
    <w:rsid w:val="00C358CD"/>
    <w:rsid w:val="00C359EF"/>
    <w:rsid w:val="00C35AC7"/>
    <w:rsid w:val="00C35ECE"/>
    <w:rsid w:val="00C3641C"/>
    <w:rsid w:val="00C36F7B"/>
    <w:rsid w:val="00C37A8C"/>
    <w:rsid w:val="00C37D75"/>
    <w:rsid w:val="00C37FF9"/>
    <w:rsid w:val="00C4045E"/>
    <w:rsid w:val="00C40AD4"/>
    <w:rsid w:val="00C411D9"/>
    <w:rsid w:val="00C41941"/>
    <w:rsid w:val="00C41CE2"/>
    <w:rsid w:val="00C41DB4"/>
    <w:rsid w:val="00C42049"/>
    <w:rsid w:val="00C42453"/>
    <w:rsid w:val="00C42951"/>
    <w:rsid w:val="00C42B48"/>
    <w:rsid w:val="00C42F48"/>
    <w:rsid w:val="00C43101"/>
    <w:rsid w:val="00C43684"/>
    <w:rsid w:val="00C438ED"/>
    <w:rsid w:val="00C43BFE"/>
    <w:rsid w:val="00C445BB"/>
    <w:rsid w:val="00C4465B"/>
    <w:rsid w:val="00C44994"/>
    <w:rsid w:val="00C44A47"/>
    <w:rsid w:val="00C44CE6"/>
    <w:rsid w:val="00C45357"/>
    <w:rsid w:val="00C456D2"/>
    <w:rsid w:val="00C45729"/>
    <w:rsid w:val="00C458AA"/>
    <w:rsid w:val="00C45E00"/>
    <w:rsid w:val="00C4776C"/>
    <w:rsid w:val="00C47829"/>
    <w:rsid w:val="00C478C1"/>
    <w:rsid w:val="00C47994"/>
    <w:rsid w:val="00C47CF2"/>
    <w:rsid w:val="00C47DD1"/>
    <w:rsid w:val="00C47E9D"/>
    <w:rsid w:val="00C50097"/>
    <w:rsid w:val="00C507F0"/>
    <w:rsid w:val="00C50932"/>
    <w:rsid w:val="00C50D91"/>
    <w:rsid w:val="00C50EC5"/>
    <w:rsid w:val="00C516FB"/>
    <w:rsid w:val="00C51976"/>
    <w:rsid w:val="00C51D30"/>
    <w:rsid w:val="00C51DD4"/>
    <w:rsid w:val="00C51E4C"/>
    <w:rsid w:val="00C52709"/>
    <w:rsid w:val="00C52EE7"/>
    <w:rsid w:val="00C53308"/>
    <w:rsid w:val="00C53495"/>
    <w:rsid w:val="00C539E6"/>
    <w:rsid w:val="00C543DC"/>
    <w:rsid w:val="00C548DF"/>
    <w:rsid w:val="00C54F06"/>
    <w:rsid w:val="00C553D6"/>
    <w:rsid w:val="00C5698B"/>
    <w:rsid w:val="00C57974"/>
    <w:rsid w:val="00C57C6B"/>
    <w:rsid w:val="00C57ECC"/>
    <w:rsid w:val="00C6022B"/>
    <w:rsid w:val="00C603B0"/>
    <w:rsid w:val="00C60464"/>
    <w:rsid w:val="00C61412"/>
    <w:rsid w:val="00C61750"/>
    <w:rsid w:val="00C61A7E"/>
    <w:rsid w:val="00C61DE1"/>
    <w:rsid w:val="00C61E09"/>
    <w:rsid w:val="00C633A1"/>
    <w:rsid w:val="00C6365D"/>
    <w:rsid w:val="00C63861"/>
    <w:rsid w:val="00C63B41"/>
    <w:rsid w:val="00C63E6F"/>
    <w:rsid w:val="00C64003"/>
    <w:rsid w:val="00C643F6"/>
    <w:rsid w:val="00C6450F"/>
    <w:rsid w:val="00C646B3"/>
    <w:rsid w:val="00C6472C"/>
    <w:rsid w:val="00C647E2"/>
    <w:rsid w:val="00C6488E"/>
    <w:rsid w:val="00C64BE7"/>
    <w:rsid w:val="00C64F45"/>
    <w:rsid w:val="00C6559C"/>
    <w:rsid w:val="00C65648"/>
    <w:rsid w:val="00C65E5F"/>
    <w:rsid w:val="00C660B6"/>
    <w:rsid w:val="00C661FF"/>
    <w:rsid w:val="00C6623B"/>
    <w:rsid w:val="00C666B2"/>
    <w:rsid w:val="00C66A93"/>
    <w:rsid w:val="00C66D92"/>
    <w:rsid w:val="00C672BC"/>
    <w:rsid w:val="00C67778"/>
    <w:rsid w:val="00C70649"/>
    <w:rsid w:val="00C70D60"/>
    <w:rsid w:val="00C713D0"/>
    <w:rsid w:val="00C71B8E"/>
    <w:rsid w:val="00C7211D"/>
    <w:rsid w:val="00C722C0"/>
    <w:rsid w:val="00C722F9"/>
    <w:rsid w:val="00C72929"/>
    <w:rsid w:val="00C72EFA"/>
    <w:rsid w:val="00C73182"/>
    <w:rsid w:val="00C73236"/>
    <w:rsid w:val="00C735A0"/>
    <w:rsid w:val="00C73AC3"/>
    <w:rsid w:val="00C73DAD"/>
    <w:rsid w:val="00C73FB9"/>
    <w:rsid w:val="00C749FF"/>
    <w:rsid w:val="00C74FA6"/>
    <w:rsid w:val="00C75042"/>
    <w:rsid w:val="00C752C9"/>
    <w:rsid w:val="00C75318"/>
    <w:rsid w:val="00C75AB1"/>
    <w:rsid w:val="00C75D3B"/>
    <w:rsid w:val="00C75DDC"/>
    <w:rsid w:val="00C762F0"/>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601"/>
    <w:rsid w:val="00C82865"/>
    <w:rsid w:val="00C82E7B"/>
    <w:rsid w:val="00C831C4"/>
    <w:rsid w:val="00C83A15"/>
    <w:rsid w:val="00C83A33"/>
    <w:rsid w:val="00C83EB7"/>
    <w:rsid w:val="00C8452D"/>
    <w:rsid w:val="00C84D87"/>
    <w:rsid w:val="00C855B2"/>
    <w:rsid w:val="00C857A9"/>
    <w:rsid w:val="00C857CB"/>
    <w:rsid w:val="00C85A02"/>
    <w:rsid w:val="00C864DA"/>
    <w:rsid w:val="00C864F6"/>
    <w:rsid w:val="00C86537"/>
    <w:rsid w:val="00C865F2"/>
    <w:rsid w:val="00C86E12"/>
    <w:rsid w:val="00C873F8"/>
    <w:rsid w:val="00C8766B"/>
    <w:rsid w:val="00C87D4C"/>
    <w:rsid w:val="00C90509"/>
    <w:rsid w:val="00C90DFA"/>
    <w:rsid w:val="00C9166E"/>
    <w:rsid w:val="00C9178D"/>
    <w:rsid w:val="00C91A2C"/>
    <w:rsid w:val="00C91CBA"/>
    <w:rsid w:val="00C92930"/>
    <w:rsid w:val="00C92D41"/>
    <w:rsid w:val="00C92EBF"/>
    <w:rsid w:val="00C933EC"/>
    <w:rsid w:val="00C934E2"/>
    <w:rsid w:val="00C938E7"/>
    <w:rsid w:val="00C93DCC"/>
    <w:rsid w:val="00C9409A"/>
    <w:rsid w:val="00C941D6"/>
    <w:rsid w:val="00C94461"/>
    <w:rsid w:val="00C94465"/>
    <w:rsid w:val="00C94605"/>
    <w:rsid w:val="00C958D9"/>
    <w:rsid w:val="00C9608A"/>
    <w:rsid w:val="00C963D7"/>
    <w:rsid w:val="00C96FAB"/>
    <w:rsid w:val="00C97059"/>
    <w:rsid w:val="00CA05F7"/>
    <w:rsid w:val="00CA0D7D"/>
    <w:rsid w:val="00CA129D"/>
    <w:rsid w:val="00CA1736"/>
    <w:rsid w:val="00CA193E"/>
    <w:rsid w:val="00CA1BEA"/>
    <w:rsid w:val="00CA2544"/>
    <w:rsid w:val="00CA2568"/>
    <w:rsid w:val="00CA2C5E"/>
    <w:rsid w:val="00CA2ED3"/>
    <w:rsid w:val="00CA3581"/>
    <w:rsid w:val="00CA388D"/>
    <w:rsid w:val="00CA3C3D"/>
    <w:rsid w:val="00CA3CA9"/>
    <w:rsid w:val="00CA4268"/>
    <w:rsid w:val="00CA49D2"/>
    <w:rsid w:val="00CA523E"/>
    <w:rsid w:val="00CA5BAE"/>
    <w:rsid w:val="00CA5C7A"/>
    <w:rsid w:val="00CA5F71"/>
    <w:rsid w:val="00CA612B"/>
    <w:rsid w:val="00CA67B6"/>
    <w:rsid w:val="00CA686E"/>
    <w:rsid w:val="00CA6D14"/>
    <w:rsid w:val="00CA7872"/>
    <w:rsid w:val="00CA797D"/>
    <w:rsid w:val="00CA7AD0"/>
    <w:rsid w:val="00CA7C15"/>
    <w:rsid w:val="00CA7EBA"/>
    <w:rsid w:val="00CB04D5"/>
    <w:rsid w:val="00CB0920"/>
    <w:rsid w:val="00CB0B3B"/>
    <w:rsid w:val="00CB0C3B"/>
    <w:rsid w:val="00CB13ED"/>
    <w:rsid w:val="00CB142B"/>
    <w:rsid w:val="00CB1A90"/>
    <w:rsid w:val="00CB1DD3"/>
    <w:rsid w:val="00CB3BD8"/>
    <w:rsid w:val="00CB4B07"/>
    <w:rsid w:val="00CB52A0"/>
    <w:rsid w:val="00CB5F05"/>
    <w:rsid w:val="00CB63DA"/>
    <w:rsid w:val="00CB66CF"/>
    <w:rsid w:val="00CB6A5D"/>
    <w:rsid w:val="00CB738D"/>
    <w:rsid w:val="00CB75A7"/>
    <w:rsid w:val="00CB78FC"/>
    <w:rsid w:val="00CC07DC"/>
    <w:rsid w:val="00CC0ECF"/>
    <w:rsid w:val="00CC1011"/>
    <w:rsid w:val="00CC12FB"/>
    <w:rsid w:val="00CC1B60"/>
    <w:rsid w:val="00CC20B9"/>
    <w:rsid w:val="00CC2250"/>
    <w:rsid w:val="00CC2764"/>
    <w:rsid w:val="00CC27C2"/>
    <w:rsid w:val="00CC2D44"/>
    <w:rsid w:val="00CC3061"/>
    <w:rsid w:val="00CC35AD"/>
    <w:rsid w:val="00CC38A6"/>
    <w:rsid w:val="00CC3CF1"/>
    <w:rsid w:val="00CC4A83"/>
    <w:rsid w:val="00CC4C22"/>
    <w:rsid w:val="00CC4D79"/>
    <w:rsid w:val="00CC516C"/>
    <w:rsid w:val="00CC54A8"/>
    <w:rsid w:val="00CC5B62"/>
    <w:rsid w:val="00CC5E41"/>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BF4"/>
    <w:rsid w:val="00CD2A68"/>
    <w:rsid w:val="00CD3028"/>
    <w:rsid w:val="00CD307C"/>
    <w:rsid w:val="00CD35EA"/>
    <w:rsid w:val="00CD3AD1"/>
    <w:rsid w:val="00CD3D53"/>
    <w:rsid w:val="00CD463F"/>
    <w:rsid w:val="00CD4678"/>
    <w:rsid w:val="00CD4D42"/>
    <w:rsid w:val="00CD4DD2"/>
    <w:rsid w:val="00CD52C0"/>
    <w:rsid w:val="00CD545A"/>
    <w:rsid w:val="00CD692A"/>
    <w:rsid w:val="00CD695F"/>
    <w:rsid w:val="00CD6D5E"/>
    <w:rsid w:val="00CD6D62"/>
    <w:rsid w:val="00CD707F"/>
    <w:rsid w:val="00CD74F0"/>
    <w:rsid w:val="00CD762D"/>
    <w:rsid w:val="00CE076C"/>
    <w:rsid w:val="00CE0FE8"/>
    <w:rsid w:val="00CE17B9"/>
    <w:rsid w:val="00CE1F7D"/>
    <w:rsid w:val="00CE284D"/>
    <w:rsid w:val="00CE3FAC"/>
    <w:rsid w:val="00CE40CE"/>
    <w:rsid w:val="00CE4389"/>
    <w:rsid w:val="00CE510A"/>
    <w:rsid w:val="00CE57E8"/>
    <w:rsid w:val="00CE57FC"/>
    <w:rsid w:val="00CE5BEB"/>
    <w:rsid w:val="00CE5E61"/>
    <w:rsid w:val="00CE61C2"/>
    <w:rsid w:val="00CE699D"/>
    <w:rsid w:val="00CE76DE"/>
    <w:rsid w:val="00CE7BA0"/>
    <w:rsid w:val="00CF0064"/>
    <w:rsid w:val="00CF018C"/>
    <w:rsid w:val="00CF0805"/>
    <w:rsid w:val="00CF0CB7"/>
    <w:rsid w:val="00CF14DE"/>
    <w:rsid w:val="00CF16C5"/>
    <w:rsid w:val="00CF1893"/>
    <w:rsid w:val="00CF1D0E"/>
    <w:rsid w:val="00CF280C"/>
    <w:rsid w:val="00CF2F68"/>
    <w:rsid w:val="00CF3614"/>
    <w:rsid w:val="00CF3B86"/>
    <w:rsid w:val="00CF3D30"/>
    <w:rsid w:val="00CF3EE8"/>
    <w:rsid w:val="00CF40C4"/>
    <w:rsid w:val="00CF46FA"/>
    <w:rsid w:val="00CF4804"/>
    <w:rsid w:val="00CF58CE"/>
    <w:rsid w:val="00CF5908"/>
    <w:rsid w:val="00CF5A4B"/>
    <w:rsid w:val="00CF6040"/>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A45"/>
    <w:rsid w:val="00D01B15"/>
    <w:rsid w:val="00D01C79"/>
    <w:rsid w:val="00D01F45"/>
    <w:rsid w:val="00D01F98"/>
    <w:rsid w:val="00D0225D"/>
    <w:rsid w:val="00D02B42"/>
    <w:rsid w:val="00D03078"/>
    <w:rsid w:val="00D033A2"/>
    <w:rsid w:val="00D033DA"/>
    <w:rsid w:val="00D039A9"/>
    <w:rsid w:val="00D03BB4"/>
    <w:rsid w:val="00D03BF6"/>
    <w:rsid w:val="00D03FFE"/>
    <w:rsid w:val="00D040A2"/>
    <w:rsid w:val="00D04832"/>
    <w:rsid w:val="00D0498B"/>
    <w:rsid w:val="00D054FC"/>
    <w:rsid w:val="00D05618"/>
    <w:rsid w:val="00D060E1"/>
    <w:rsid w:val="00D06351"/>
    <w:rsid w:val="00D06D4F"/>
    <w:rsid w:val="00D06D6B"/>
    <w:rsid w:val="00D06EAF"/>
    <w:rsid w:val="00D06F8D"/>
    <w:rsid w:val="00D07107"/>
    <w:rsid w:val="00D07A86"/>
    <w:rsid w:val="00D07BFD"/>
    <w:rsid w:val="00D07CD9"/>
    <w:rsid w:val="00D07CFC"/>
    <w:rsid w:val="00D10006"/>
    <w:rsid w:val="00D104EE"/>
    <w:rsid w:val="00D10E0B"/>
    <w:rsid w:val="00D111FC"/>
    <w:rsid w:val="00D11330"/>
    <w:rsid w:val="00D11590"/>
    <w:rsid w:val="00D116A6"/>
    <w:rsid w:val="00D11AAC"/>
    <w:rsid w:val="00D11B4F"/>
    <w:rsid w:val="00D11D1E"/>
    <w:rsid w:val="00D11F3E"/>
    <w:rsid w:val="00D12069"/>
    <w:rsid w:val="00D1211B"/>
    <w:rsid w:val="00D1286E"/>
    <w:rsid w:val="00D12C19"/>
    <w:rsid w:val="00D12DDD"/>
    <w:rsid w:val="00D131C3"/>
    <w:rsid w:val="00D13403"/>
    <w:rsid w:val="00D136C2"/>
    <w:rsid w:val="00D13A06"/>
    <w:rsid w:val="00D13B82"/>
    <w:rsid w:val="00D13E4F"/>
    <w:rsid w:val="00D14815"/>
    <w:rsid w:val="00D149EE"/>
    <w:rsid w:val="00D14A90"/>
    <w:rsid w:val="00D14B61"/>
    <w:rsid w:val="00D14E28"/>
    <w:rsid w:val="00D15521"/>
    <w:rsid w:val="00D15AB3"/>
    <w:rsid w:val="00D15B6A"/>
    <w:rsid w:val="00D162D9"/>
    <w:rsid w:val="00D164F9"/>
    <w:rsid w:val="00D16C7A"/>
    <w:rsid w:val="00D16F83"/>
    <w:rsid w:val="00D17346"/>
    <w:rsid w:val="00D17370"/>
    <w:rsid w:val="00D17427"/>
    <w:rsid w:val="00D174C9"/>
    <w:rsid w:val="00D174D8"/>
    <w:rsid w:val="00D175C2"/>
    <w:rsid w:val="00D17DD6"/>
    <w:rsid w:val="00D2045D"/>
    <w:rsid w:val="00D20902"/>
    <w:rsid w:val="00D214FE"/>
    <w:rsid w:val="00D217F9"/>
    <w:rsid w:val="00D21E03"/>
    <w:rsid w:val="00D223F4"/>
    <w:rsid w:val="00D225E2"/>
    <w:rsid w:val="00D228D6"/>
    <w:rsid w:val="00D22DD8"/>
    <w:rsid w:val="00D2372D"/>
    <w:rsid w:val="00D23A3F"/>
    <w:rsid w:val="00D23A70"/>
    <w:rsid w:val="00D23BA2"/>
    <w:rsid w:val="00D23D84"/>
    <w:rsid w:val="00D24EBD"/>
    <w:rsid w:val="00D24FFC"/>
    <w:rsid w:val="00D251FD"/>
    <w:rsid w:val="00D25399"/>
    <w:rsid w:val="00D258F4"/>
    <w:rsid w:val="00D259C4"/>
    <w:rsid w:val="00D263E3"/>
    <w:rsid w:val="00D267A3"/>
    <w:rsid w:val="00D26B08"/>
    <w:rsid w:val="00D2762B"/>
    <w:rsid w:val="00D3001A"/>
    <w:rsid w:val="00D30356"/>
    <w:rsid w:val="00D30634"/>
    <w:rsid w:val="00D30BEC"/>
    <w:rsid w:val="00D311EE"/>
    <w:rsid w:val="00D31978"/>
    <w:rsid w:val="00D31B56"/>
    <w:rsid w:val="00D31C00"/>
    <w:rsid w:val="00D31F1E"/>
    <w:rsid w:val="00D31F9F"/>
    <w:rsid w:val="00D32789"/>
    <w:rsid w:val="00D328EC"/>
    <w:rsid w:val="00D32DBE"/>
    <w:rsid w:val="00D32E46"/>
    <w:rsid w:val="00D32F18"/>
    <w:rsid w:val="00D32F8A"/>
    <w:rsid w:val="00D33599"/>
    <w:rsid w:val="00D338C4"/>
    <w:rsid w:val="00D33AC3"/>
    <w:rsid w:val="00D33CC5"/>
    <w:rsid w:val="00D340BC"/>
    <w:rsid w:val="00D34406"/>
    <w:rsid w:val="00D344F3"/>
    <w:rsid w:val="00D34593"/>
    <w:rsid w:val="00D34B47"/>
    <w:rsid w:val="00D34F3D"/>
    <w:rsid w:val="00D350D3"/>
    <w:rsid w:val="00D35237"/>
    <w:rsid w:val="00D35301"/>
    <w:rsid w:val="00D356C0"/>
    <w:rsid w:val="00D35ADB"/>
    <w:rsid w:val="00D35FD3"/>
    <w:rsid w:val="00D365B7"/>
    <w:rsid w:val="00D36A30"/>
    <w:rsid w:val="00D36D8F"/>
    <w:rsid w:val="00D36F1E"/>
    <w:rsid w:val="00D3709A"/>
    <w:rsid w:val="00D3725F"/>
    <w:rsid w:val="00D37910"/>
    <w:rsid w:val="00D37A8B"/>
    <w:rsid w:val="00D4001E"/>
    <w:rsid w:val="00D406D7"/>
    <w:rsid w:val="00D406FB"/>
    <w:rsid w:val="00D41535"/>
    <w:rsid w:val="00D41925"/>
    <w:rsid w:val="00D41F5C"/>
    <w:rsid w:val="00D42C59"/>
    <w:rsid w:val="00D42F8D"/>
    <w:rsid w:val="00D43008"/>
    <w:rsid w:val="00D43422"/>
    <w:rsid w:val="00D436D5"/>
    <w:rsid w:val="00D43A47"/>
    <w:rsid w:val="00D43AEF"/>
    <w:rsid w:val="00D43E6A"/>
    <w:rsid w:val="00D4478D"/>
    <w:rsid w:val="00D44B58"/>
    <w:rsid w:val="00D44D3C"/>
    <w:rsid w:val="00D45241"/>
    <w:rsid w:val="00D4547E"/>
    <w:rsid w:val="00D4575B"/>
    <w:rsid w:val="00D459AA"/>
    <w:rsid w:val="00D45BA3"/>
    <w:rsid w:val="00D460D4"/>
    <w:rsid w:val="00D464DE"/>
    <w:rsid w:val="00D46619"/>
    <w:rsid w:val="00D46F0D"/>
    <w:rsid w:val="00D4734B"/>
    <w:rsid w:val="00D475DB"/>
    <w:rsid w:val="00D47EF0"/>
    <w:rsid w:val="00D50C5A"/>
    <w:rsid w:val="00D50CF2"/>
    <w:rsid w:val="00D50F24"/>
    <w:rsid w:val="00D5141B"/>
    <w:rsid w:val="00D51474"/>
    <w:rsid w:val="00D51796"/>
    <w:rsid w:val="00D52603"/>
    <w:rsid w:val="00D52973"/>
    <w:rsid w:val="00D52A0C"/>
    <w:rsid w:val="00D52D24"/>
    <w:rsid w:val="00D53584"/>
    <w:rsid w:val="00D539F1"/>
    <w:rsid w:val="00D5416E"/>
    <w:rsid w:val="00D54404"/>
    <w:rsid w:val="00D54419"/>
    <w:rsid w:val="00D54547"/>
    <w:rsid w:val="00D54680"/>
    <w:rsid w:val="00D54992"/>
    <w:rsid w:val="00D54C71"/>
    <w:rsid w:val="00D54D88"/>
    <w:rsid w:val="00D5533C"/>
    <w:rsid w:val="00D557C0"/>
    <w:rsid w:val="00D558CA"/>
    <w:rsid w:val="00D55A27"/>
    <w:rsid w:val="00D5674F"/>
    <w:rsid w:val="00D56B54"/>
    <w:rsid w:val="00D56EB6"/>
    <w:rsid w:val="00D57BB1"/>
    <w:rsid w:val="00D57BB4"/>
    <w:rsid w:val="00D57D68"/>
    <w:rsid w:val="00D57EEB"/>
    <w:rsid w:val="00D57FA7"/>
    <w:rsid w:val="00D57FBB"/>
    <w:rsid w:val="00D6019E"/>
    <w:rsid w:val="00D603A9"/>
    <w:rsid w:val="00D6057A"/>
    <w:rsid w:val="00D60624"/>
    <w:rsid w:val="00D60663"/>
    <w:rsid w:val="00D60ABC"/>
    <w:rsid w:val="00D60AE0"/>
    <w:rsid w:val="00D60CBD"/>
    <w:rsid w:val="00D61255"/>
    <w:rsid w:val="00D62593"/>
    <w:rsid w:val="00D62644"/>
    <w:rsid w:val="00D62712"/>
    <w:rsid w:val="00D62F82"/>
    <w:rsid w:val="00D63361"/>
    <w:rsid w:val="00D63B2E"/>
    <w:rsid w:val="00D6451B"/>
    <w:rsid w:val="00D649C4"/>
    <w:rsid w:val="00D64AED"/>
    <w:rsid w:val="00D6555F"/>
    <w:rsid w:val="00D65B0A"/>
    <w:rsid w:val="00D66AFA"/>
    <w:rsid w:val="00D66FF7"/>
    <w:rsid w:val="00D6713C"/>
    <w:rsid w:val="00D672A1"/>
    <w:rsid w:val="00D673E7"/>
    <w:rsid w:val="00D6743D"/>
    <w:rsid w:val="00D6750B"/>
    <w:rsid w:val="00D6758B"/>
    <w:rsid w:val="00D67AA9"/>
    <w:rsid w:val="00D67E5A"/>
    <w:rsid w:val="00D67E5E"/>
    <w:rsid w:val="00D7078D"/>
    <w:rsid w:val="00D7084F"/>
    <w:rsid w:val="00D70E5E"/>
    <w:rsid w:val="00D71181"/>
    <w:rsid w:val="00D713C2"/>
    <w:rsid w:val="00D719F3"/>
    <w:rsid w:val="00D71DB9"/>
    <w:rsid w:val="00D72657"/>
    <w:rsid w:val="00D73000"/>
    <w:rsid w:val="00D731AF"/>
    <w:rsid w:val="00D731BA"/>
    <w:rsid w:val="00D735AE"/>
    <w:rsid w:val="00D73D27"/>
    <w:rsid w:val="00D73F30"/>
    <w:rsid w:val="00D74766"/>
    <w:rsid w:val="00D75083"/>
    <w:rsid w:val="00D753A3"/>
    <w:rsid w:val="00D754CB"/>
    <w:rsid w:val="00D76E59"/>
    <w:rsid w:val="00D76FA2"/>
    <w:rsid w:val="00D80C15"/>
    <w:rsid w:val="00D80C66"/>
    <w:rsid w:val="00D80D59"/>
    <w:rsid w:val="00D814EE"/>
    <w:rsid w:val="00D81D2C"/>
    <w:rsid w:val="00D8269A"/>
    <w:rsid w:val="00D829F9"/>
    <w:rsid w:val="00D832FD"/>
    <w:rsid w:val="00D839F0"/>
    <w:rsid w:val="00D8467A"/>
    <w:rsid w:val="00D848EA"/>
    <w:rsid w:val="00D85093"/>
    <w:rsid w:val="00D85201"/>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7F9"/>
    <w:rsid w:val="00D90B58"/>
    <w:rsid w:val="00D91225"/>
    <w:rsid w:val="00D9176C"/>
    <w:rsid w:val="00D91AC2"/>
    <w:rsid w:val="00D91F01"/>
    <w:rsid w:val="00D9206B"/>
    <w:rsid w:val="00D9225F"/>
    <w:rsid w:val="00D92C18"/>
    <w:rsid w:val="00D92E15"/>
    <w:rsid w:val="00D93688"/>
    <w:rsid w:val="00D936E2"/>
    <w:rsid w:val="00D93B62"/>
    <w:rsid w:val="00D93E3A"/>
    <w:rsid w:val="00D93F95"/>
    <w:rsid w:val="00D953F4"/>
    <w:rsid w:val="00D95A41"/>
    <w:rsid w:val="00D95BA7"/>
    <w:rsid w:val="00D95CDC"/>
    <w:rsid w:val="00D95ED5"/>
    <w:rsid w:val="00D9632E"/>
    <w:rsid w:val="00D96BD8"/>
    <w:rsid w:val="00D97491"/>
    <w:rsid w:val="00D97801"/>
    <w:rsid w:val="00D97B17"/>
    <w:rsid w:val="00DA05B4"/>
    <w:rsid w:val="00DA10D6"/>
    <w:rsid w:val="00DA1300"/>
    <w:rsid w:val="00DA15F1"/>
    <w:rsid w:val="00DA1608"/>
    <w:rsid w:val="00DA18CD"/>
    <w:rsid w:val="00DA1CBA"/>
    <w:rsid w:val="00DA1E59"/>
    <w:rsid w:val="00DA21FE"/>
    <w:rsid w:val="00DA3615"/>
    <w:rsid w:val="00DA3CE3"/>
    <w:rsid w:val="00DA4190"/>
    <w:rsid w:val="00DA42A3"/>
    <w:rsid w:val="00DA4364"/>
    <w:rsid w:val="00DA4674"/>
    <w:rsid w:val="00DA4A01"/>
    <w:rsid w:val="00DA4E63"/>
    <w:rsid w:val="00DA51C6"/>
    <w:rsid w:val="00DA53C8"/>
    <w:rsid w:val="00DA54FB"/>
    <w:rsid w:val="00DA558E"/>
    <w:rsid w:val="00DA573D"/>
    <w:rsid w:val="00DA63F2"/>
    <w:rsid w:val="00DA6A22"/>
    <w:rsid w:val="00DA70D3"/>
    <w:rsid w:val="00DA7320"/>
    <w:rsid w:val="00DA79B8"/>
    <w:rsid w:val="00DB00E1"/>
    <w:rsid w:val="00DB0CA3"/>
    <w:rsid w:val="00DB227F"/>
    <w:rsid w:val="00DB2574"/>
    <w:rsid w:val="00DB2AC1"/>
    <w:rsid w:val="00DB2C34"/>
    <w:rsid w:val="00DB2C8B"/>
    <w:rsid w:val="00DB32B3"/>
    <w:rsid w:val="00DB32CA"/>
    <w:rsid w:val="00DB4162"/>
    <w:rsid w:val="00DB4524"/>
    <w:rsid w:val="00DB4539"/>
    <w:rsid w:val="00DB46FF"/>
    <w:rsid w:val="00DB50D9"/>
    <w:rsid w:val="00DB5BCF"/>
    <w:rsid w:val="00DB5E19"/>
    <w:rsid w:val="00DB65C7"/>
    <w:rsid w:val="00DB6726"/>
    <w:rsid w:val="00DB68CA"/>
    <w:rsid w:val="00DB6E7C"/>
    <w:rsid w:val="00DB75EC"/>
    <w:rsid w:val="00DB7635"/>
    <w:rsid w:val="00DB77D5"/>
    <w:rsid w:val="00DB7A77"/>
    <w:rsid w:val="00DB7E00"/>
    <w:rsid w:val="00DC0771"/>
    <w:rsid w:val="00DC0BFF"/>
    <w:rsid w:val="00DC1637"/>
    <w:rsid w:val="00DC1899"/>
    <w:rsid w:val="00DC2196"/>
    <w:rsid w:val="00DC2882"/>
    <w:rsid w:val="00DC32DD"/>
    <w:rsid w:val="00DC330E"/>
    <w:rsid w:val="00DC35F3"/>
    <w:rsid w:val="00DC36B6"/>
    <w:rsid w:val="00DC36EB"/>
    <w:rsid w:val="00DC44D7"/>
    <w:rsid w:val="00DC4827"/>
    <w:rsid w:val="00DC4833"/>
    <w:rsid w:val="00DC4D76"/>
    <w:rsid w:val="00DC4F6A"/>
    <w:rsid w:val="00DC5465"/>
    <w:rsid w:val="00DC580D"/>
    <w:rsid w:val="00DC5D8B"/>
    <w:rsid w:val="00DC639E"/>
    <w:rsid w:val="00DC696C"/>
    <w:rsid w:val="00DC6C2B"/>
    <w:rsid w:val="00DC6FDA"/>
    <w:rsid w:val="00DC7526"/>
    <w:rsid w:val="00DC76E2"/>
    <w:rsid w:val="00DC7D06"/>
    <w:rsid w:val="00DC7EE4"/>
    <w:rsid w:val="00DD009A"/>
    <w:rsid w:val="00DD05DA"/>
    <w:rsid w:val="00DD073F"/>
    <w:rsid w:val="00DD08AF"/>
    <w:rsid w:val="00DD098F"/>
    <w:rsid w:val="00DD117C"/>
    <w:rsid w:val="00DD158E"/>
    <w:rsid w:val="00DD192D"/>
    <w:rsid w:val="00DD1D3D"/>
    <w:rsid w:val="00DD2155"/>
    <w:rsid w:val="00DD24B6"/>
    <w:rsid w:val="00DD27FE"/>
    <w:rsid w:val="00DD2F5E"/>
    <w:rsid w:val="00DD310F"/>
    <w:rsid w:val="00DD3139"/>
    <w:rsid w:val="00DD313D"/>
    <w:rsid w:val="00DD3778"/>
    <w:rsid w:val="00DD39DF"/>
    <w:rsid w:val="00DD3F00"/>
    <w:rsid w:val="00DD44E6"/>
    <w:rsid w:val="00DD47B7"/>
    <w:rsid w:val="00DD4A89"/>
    <w:rsid w:val="00DD52B2"/>
    <w:rsid w:val="00DD52E5"/>
    <w:rsid w:val="00DD5315"/>
    <w:rsid w:val="00DD5EDB"/>
    <w:rsid w:val="00DD5F4C"/>
    <w:rsid w:val="00DD5FC1"/>
    <w:rsid w:val="00DD663F"/>
    <w:rsid w:val="00DD69AF"/>
    <w:rsid w:val="00DD7716"/>
    <w:rsid w:val="00DD7767"/>
    <w:rsid w:val="00DD7F95"/>
    <w:rsid w:val="00DE0714"/>
    <w:rsid w:val="00DE081B"/>
    <w:rsid w:val="00DE09CB"/>
    <w:rsid w:val="00DE0E13"/>
    <w:rsid w:val="00DE1701"/>
    <w:rsid w:val="00DE1BD4"/>
    <w:rsid w:val="00DE2024"/>
    <w:rsid w:val="00DE2056"/>
    <w:rsid w:val="00DE2226"/>
    <w:rsid w:val="00DE2563"/>
    <w:rsid w:val="00DE2618"/>
    <w:rsid w:val="00DE26B9"/>
    <w:rsid w:val="00DE29AF"/>
    <w:rsid w:val="00DE2CFF"/>
    <w:rsid w:val="00DE3B28"/>
    <w:rsid w:val="00DE3B55"/>
    <w:rsid w:val="00DE3DB8"/>
    <w:rsid w:val="00DE406F"/>
    <w:rsid w:val="00DE4106"/>
    <w:rsid w:val="00DE4B14"/>
    <w:rsid w:val="00DE50F5"/>
    <w:rsid w:val="00DE53C1"/>
    <w:rsid w:val="00DE6493"/>
    <w:rsid w:val="00DE66CA"/>
    <w:rsid w:val="00DE72A7"/>
    <w:rsid w:val="00DE7631"/>
    <w:rsid w:val="00DE7953"/>
    <w:rsid w:val="00DE7E80"/>
    <w:rsid w:val="00DF0154"/>
    <w:rsid w:val="00DF069E"/>
    <w:rsid w:val="00DF06D7"/>
    <w:rsid w:val="00DF1BE8"/>
    <w:rsid w:val="00DF239D"/>
    <w:rsid w:val="00DF2802"/>
    <w:rsid w:val="00DF2881"/>
    <w:rsid w:val="00DF2B94"/>
    <w:rsid w:val="00DF2EC0"/>
    <w:rsid w:val="00DF3065"/>
    <w:rsid w:val="00DF350A"/>
    <w:rsid w:val="00DF35FF"/>
    <w:rsid w:val="00DF3946"/>
    <w:rsid w:val="00DF3A4F"/>
    <w:rsid w:val="00DF41E0"/>
    <w:rsid w:val="00DF423F"/>
    <w:rsid w:val="00DF44C8"/>
    <w:rsid w:val="00DF4AC6"/>
    <w:rsid w:val="00DF4E30"/>
    <w:rsid w:val="00DF4F38"/>
    <w:rsid w:val="00DF531F"/>
    <w:rsid w:val="00DF5AA8"/>
    <w:rsid w:val="00DF6119"/>
    <w:rsid w:val="00DF6184"/>
    <w:rsid w:val="00DF69D8"/>
    <w:rsid w:val="00DF6EEA"/>
    <w:rsid w:val="00DF7477"/>
    <w:rsid w:val="00DF7531"/>
    <w:rsid w:val="00DF7AFA"/>
    <w:rsid w:val="00DF7B77"/>
    <w:rsid w:val="00E0002C"/>
    <w:rsid w:val="00E007BF"/>
    <w:rsid w:val="00E010CA"/>
    <w:rsid w:val="00E0135D"/>
    <w:rsid w:val="00E01629"/>
    <w:rsid w:val="00E017E3"/>
    <w:rsid w:val="00E02685"/>
    <w:rsid w:val="00E02CE8"/>
    <w:rsid w:val="00E02DD5"/>
    <w:rsid w:val="00E030F6"/>
    <w:rsid w:val="00E033AF"/>
    <w:rsid w:val="00E03EB8"/>
    <w:rsid w:val="00E04150"/>
    <w:rsid w:val="00E042AD"/>
    <w:rsid w:val="00E047AC"/>
    <w:rsid w:val="00E048CD"/>
    <w:rsid w:val="00E05510"/>
    <w:rsid w:val="00E0578D"/>
    <w:rsid w:val="00E05804"/>
    <w:rsid w:val="00E060EC"/>
    <w:rsid w:val="00E0633B"/>
    <w:rsid w:val="00E0668D"/>
    <w:rsid w:val="00E069F1"/>
    <w:rsid w:val="00E06DDF"/>
    <w:rsid w:val="00E07413"/>
    <w:rsid w:val="00E07515"/>
    <w:rsid w:val="00E0760B"/>
    <w:rsid w:val="00E07A81"/>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F41"/>
    <w:rsid w:val="00E15408"/>
    <w:rsid w:val="00E15763"/>
    <w:rsid w:val="00E15958"/>
    <w:rsid w:val="00E15BC3"/>
    <w:rsid w:val="00E15D2B"/>
    <w:rsid w:val="00E15E55"/>
    <w:rsid w:val="00E15EEB"/>
    <w:rsid w:val="00E16148"/>
    <w:rsid w:val="00E1624B"/>
    <w:rsid w:val="00E162DF"/>
    <w:rsid w:val="00E16CE4"/>
    <w:rsid w:val="00E16E71"/>
    <w:rsid w:val="00E16F87"/>
    <w:rsid w:val="00E17458"/>
    <w:rsid w:val="00E175B5"/>
    <w:rsid w:val="00E176B8"/>
    <w:rsid w:val="00E17784"/>
    <w:rsid w:val="00E20101"/>
    <w:rsid w:val="00E2033E"/>
    <w:rsid w:val="00E208F6"/>
    <w:rsid w:val="00E21032"/>
    <w:rsid w:val="00E21105"/>
    <w:rsid w:val="00E21977"/>
    <w:rsid w:val="00E22125"/>
    <w:rsid w:val="00E221C5"/>
    <w:rsid w:val="00E22719"/>
    <w:rsid w:val="00E227E5"/>
    <w:rsid w:val="00E232AB"/>
    <w:rsid w:val="00E233F1"/>
    <w:rsid w:val="00E237DD"/>
    <w:rsid w:val="00E23A47"/>
    <w:rsid w:val="00E23CD0"/>
    <w:rsid w:val="00E23E84"/>
    <w:rsid w:val="00E2422A"/>
    <w:rsid w:val="00E247BF"/>
    <w:rsid w:val="00E24AFB"/>
    <w:rsid w:val="00E24DC1"/>
    <w:rsid w:val="00E250BC"/>
    <w:rsid w:val="00E25864"/>
    <w:rsid w:val="00E25A97"/>
    <w:rsid w:val="00E25CA8"/>
    <w:rsid w:val="00E261A9"/>
    <w:rsid w:val="00E261DD"/>
    <w:rsid w:val="00E26608"/>
    <w:rsid w:val="00E26C18"/>
    <w:rsid w:val="00E26EF2"/>
    <w:rsid w:val="00E271BF"/>
    <w:rsid w:val="00E278F9"/>
    <w:rsid w:val="00E27B9D"/>
    <w:rsid w:val="00E27F15"/>
    <w:rsid w:val="00E27F74"/>
    <w:rsid w:val="00E306A5"/>
    <w:rsid w:val="00E306D0"/>
    <w:rsid w:val="00E30B26"/>
    <w:rsid w:val="00E30B66"/>
    <w:rsid w:val="00E30C80"/>
    <w:rsid w:val="00E314B2"/>
    <w:rsid w:val="00E31518"/>
    <w:rsid w:val="00E31752"/>
    <w:rsid w:val="00E31FF3"/>
    <w:rsid w:val="00E32A3D"/>
    <w:rsid w:val="00E32F48"/>
    <w:rsid w:val="00E33328"/>
    <w:rsid w:val="00E334B5"/>
    <w:rsid w:val="00E336FC"/>
    <w:rsid w:val="00E338CA"/>
    <w:rsid w:val="00E33A19"/>
    <w:rsid w:val="00E34107"/>
    <w:rsid w:val="00E3460E"/>
    <w:rsid w:val="00E34D90"/>
    <w:rsid w:val="00E34E93"/>
    <w:rsid w:val="00E34F7A"/>
    <w:rsid w:val="00E35B5F"/>
    <w:rsid w:val="00E364E7"/>
    <w:rsid w:val="00E36A5D"/>
    <w:rsid w:val="00E36BE8"/>
    <w:rsid w:val="00E36F44"/>
    <w:rsid w:val="00E37E52"/>
    <w:rsid w:val="00E404ED"/>
    <w:rsid w:val="00E4062D"/>
    <w:rsid w:val="00E40718"/>
    <w:rsid w:val="00E40817"/>
    <w:rsid w:val="00E40C71"/>
    <w:rsid w:val="00E41BE4"/>
    <w:rsid w:val="00E41E0D"/>
    <w:rsid w:val="00E41FEE"/>
    <w:rsid w:val="00E422DF"/>
    <w:rsid w:val="00E42646"/>
    <w:rsid w:val="00E426FD"/>
    <w:rsid w:val="00E42D7C"/>
    <w:rsid w:val="00E43900"/>
    <w:rsid w:val="00E4399D"/>
    <w:rsid w:val="00E44599"/>
    <w:rsid w:val="00E44741"/>
    <w:rsid w:val="00E44855"/>
    <w:rsid w:val="00E44A95"/>
    <w:rsid w:val="00E459F8"/>
    <w:rsid w:val="00E4626A"/>
    <w:rsid w:val="00E46820"/>
    <w:rsid w:val="00E46E03"/>
    <w:rsid w:val="00E46EA6"/>
    <w:rsid w:val="00E47208"/>
    <w:rsid w:val="00E473E2"/>
    <w:rsid w:val="00E47591"/>
    <w:rsid w:val="00E47B54"/>
    <w:rsid w:val="00E47FBE"/>
    <w:rsid w:val="00E50343"/>
    <w:rsid w:val="00E509C5"/>
    <w:rsid w:val="00E51507"/>
    <w:rsid w:val="00E5188D"/>
    <w:rsid w:val="00E5198A"/>
    <w:rsid w:val="00E520D2"/>
    <w:rsid w:val="00E52451"/>
    <w:rsid w:val="00E52832"/>
    <w:rsid w:val="00E529E2"/>
    <w:rsid w:val="00E52E6B"/>
    <w:rsid w:val="00E53A60"/>
    <w:rsid w:val="00E53A9A"/>
    <w:rsid w:val="00E53DE8"/>
    <w:rsid w:val="00E540F5"/>
    <w:rsid w:val="00E545A1"/>
    <w:rsid w:val="00E54F06"/>
    <w:rsid w:val="00E55CEE"/>
    <w:rsid w:val="00E5601A"/>
    <w:rsid w:val="00E562E2"/>
    <w:rsid w:val="00E56573"/>
    <w:rsid w:val="00E5672B"/>
    <w:rsid w:val="00E56FD7"/>
    <w:rsid w:val="00E57515"/>
    <w:rsid w:val="00E57E3A"/>
    <w:rsid w:val="00E60205"/>
    <w:rsid w:val="00E60663"/>
    <w:rsid w:val="00E60A43"/>
    <w:rsid w:val="00E61629"/>
    <w:rsid w:val="00E62119"/>
    <w:rsid w:val="00E622CF"/>
    <w:rsid w:val="00E6262E"/>
    <w:rsid w:val="00E626D9"/>
    <w:rsid w:val="00E62B60"/>
    <w:rsid w:val="00E62E19"/>
    <w:rsid w:val="00E62F38"/>
    <w:rsid w:val="00E634C5"/>
    <w:rsid w:val="00E6350D"/>
    <w:rsid w:val="00E63B5C"/>
    <w:rsid w:val="00E63F26"/>
    <w:rsid w:val="00E6424D"/>
    <w:rsid w:val="00E64307"/>
    <w:rsid w:val="00E644E8"/>
    <w:rsid w:val="00E6521E"/>
    <w:rsid w:val="00E658C9"/>
    <w:rsid w:val="00E65C7D"/>
    <w:rsid w:val="00E65EF8"/>
    <w:rsid w:val="00E661DD"/>
    <w:rsid w:val="00E66A29"/>
    <w:rsid w:val="00E66D47"/>
    <w:rsid w:val="00E66D76"/>
    <w:rsid w:val="00E66DBA"/>
    <w:rsid w:val="00E6717B"/>
    <w:rsid w:val="00E67B5F"/>
    <w:rsid w:val="00E7096B"/>
    <w:rsid w:val="00E70B6D"/>
    <w:rsid w:val="00E70CE3"/>
    <w:rsid w:val="00E70F70"/>
    <w:rsid w:val="00E711B0"/>
    <w:rsid w:val="00E7129A"/>
    <w:rsid w:val="00E719E1"/>
    <w:rsid w:val="00E71CEE"/>
    <w:rsid w:val="00E72155"/>
    <w:rsid w:val="00E72251"/>
    <w:rsid w:val="00E72501"/>
    <w:rsid w:val="00E72562"/>
    <w:rsid w:val="00E735CC"/>
    <w:rsid w:val="00E73B26"/>
    <w:rsid w:val="00E73CEC"/>
    <w:rsid w:val="00E73D4B"/>
    <w:rsid w:val="00E744E9"/>
    <w:rsid w:val="00E74529"/>
    <w:rsid w:val="00E74AF4"/>
    <w:rsid w:val="00E74D84"/>
    <w:rsid w:val="00E7503D"/>
    <w:rsid w:val="00E75E76"/>
    <w:rsid w:val="00E7622A"/>
    <w:rsid w:val="00E76563"/>
    <w:rsid w:val="00E76DFF"/>
    <w:rsid w:val="00E775D2"/>
    <w:rsid w:val="00E77AD8"/>
    <w:rsid w:val="00E77C9A"/>
    <w:rsid w:val="00E80BDA"/>
    <w:rsid w:val="00E80E44"/>
    <w:rsid w:val="00E814A3"/>
    <w:rsid w:val="00E816E8"/>
    <w:rsid w:val="00E81DE5"/>
    <w:rsid w:val="00E821E2"/>
    <w:rsid w:val="00E82376"/>
    <w:rsid w:val="00E823A8"/>
    <w:rsid w:val="00E82583"/>
    <w:rsid w:val="00E8290B"/>
    <w:rsid w:val="00E83B1F"/>
    <w:rsid w:val="00E845FA"/>
    <w:rsid w:val="00E8502A"/>
    <w:rsid w:val="00E85FB7"/>
    <w:rsid w:val="00E85FFF"/>
    <w:rsid w:val="00E86699"/>
    <w:rsid w:val="00E86BB5"/>
    <w:rsid w:val="00E8756F"/>
    <w:rsid w:val="00E87CEF"/>
    <w:rsid w:val="00E87F31"/>
    <w:rsid w:val="00E9028A"/>
    <w:rsid w:val="00E90515"/>
    <w:rsid w:val="00E90715"/>
    <w:rsid w:val="00E90C8B"/>
    <w:rsid w:val="00E90DE1"/>
    <w:rsid w:val="00E912F9"/>
    <w:rsid w:val="00E91F85"/>
    <w:rsid w:val="00E921AB"/>
    <w:rsid w:val="00E92AC0"/>
    <w:rsid w:val="00E92DBE"/>
    <w:rsid w:val="00E92E02"/>
    <w:rsid w:val="00E932F2"/>
    <w:rsid w:val="00E93F97"/>
    <w:rsid w:val="00E94784"/>
    <w:rsid w:val="00E94DD0"/>
    <w:rsid w:val="00E95A99"/>
    <w:rsid w:val="00E95F57"/>
    <w:rsid w:val="00E95FEA"/>
    <w:rsid w:val="00E9769D"/>
    <w:rsid w:val="00EA0155"/>
    <w:rsid w:val="00EA0163"/>
    <w:rsid w:val="00EA0322"/>
    <w:rsid w:val="00EA0379"/>
    <w:rsid w:val="00EA14CE"/>
    <w:rsid w:val="00EA15C0"/>
    <w:rsid w:val="00EA17EE"/>
    <w:rsid w:val="00EA1C04"/>
    <w:rsid w:val="00EA24A1"/>
    <w:rsid w:val="00EA2BE8"/>
    <w:rsid w:val="00EA2F30"/>
    <w:rsid w:val="00EA3122"/>
    <w:rsid w:val="00EA317D"/>
    <w:rsid w:val="00EA3354"/>
    <w:rsid w:val="00EA35EA"/>
    <w:rsid w:val="00EA3948"/>
    <w:rsid w:val="00EA435E"/>
    <w:rsid w:val="00EA539C"/>
    <w:rsid w:val="00EA6920"/>
    <w:rsid w:val="00EA6D8A"/>
    <w:rsid w:val="00EA6EEF"/>
    <w:rsid w:val="00EA6F5E"/>
    <w:rsid w:val="00EA71FA"/>
    <w:rsid w:val="00EA7343"/>
    <w:rsid w:val="00EA795B"/>
    <w:rsid w:val="00EA7E30"/>
    <w:rsid w:val="00EB01EA"/>
    <w:rsid w:val="00EB0343"/>
    <w:rsid w:val="00EB0AFC"/>
    <w:rsid w:val="00EB0BE4"/>
    <w:rsid w:val="00EB0F3F"/>
    <w:rsid w:val="00EB1017"/>
    <w:rsid w:val="00EB118C"/>
    <w:rsid w:val="00EB1387"/>
    <w:rsid w:val="00EB13A4"/>
    <w:rsid w:val="00EB13C3"/>
    <w:rsid w:val="00EB154A"/>
    <w:rsid w:val="00EB17C0"/>
    <w:rsid w:val="00EB1D0C"/>
    <w:rsid w:val="00EB28BD"/>
    <w:rsid w:val="00EB2C07"/>
    <w:rsid w:val="00EB39CF"/>
    <w:rsid w:val="00EB3C24"/>
    <w:rsid w:val="00EB40D0"/>
    <w:rsid w:val="00EB44FC"/>
    <w:rsid w:val="00EB49C9"/>
    <w:rsid w:val="00EB4FC4"/>
    <w:rsid w:val="00EB513A"/>
    <w:rsid w:val="00EB5153"/>
    <w:rsid w:val="00EB5B15"/>
    <w:rsid w:val="00EB68EF"/>
    <w:rsid w:val="00EB6A21"/>
    <w:rsid w:val="00EB6A45"/>
    <w:rsid w:val="00EB6E76"/>
    <w:rsid w:val="00EB6EDB"/>
    <w:rsid w:val="00EB6EF2"/>
    <w:rsid w:val="00EB733C"/>
    <w:rsid w:val="00EB7703"/>
    <w:rsid w:val="00EC0590"/>
    <w:rsid w:val="00EC070D"/>
    <w:rsid w:val="00EC0846"/>
    <w:rsid w:val="00EC0943"/>
    <w:rsid w:val="00EC1249"/>
    <w:rsid w:val="00EC12A8"/>
    <w:rsid w:val="00EC1635"/>
    <w:rsid w:val="00EC198B"/>
    <w:rsid w:val="00EC1C42"/>
    <w:rsid w:val="00EC1C8E"/>
    <w:rsid w:val="00EC1F84"/>
    <w:rsid w:val="00EC2355"/>
    <w:rsid w:val="00EC2CF8"/>
    <w:rsid w:val="00EC31A4"/>
    <w:rsid w:val="00EC3340"/>
    <w:rsid w:val="00EC3492"/>
    <w:rsid w:val="00EC3E3B"/>
    <w:rsid w:val="00EC3F2C"/>
    <w:rsid w:val="00EC3FD5"/>
    <w:rsid w:val="00EC3FD8"/>
    <w:rsid w:val="00EC4564"/>
    <w:rsid w:val="00EC4909"/>
    <w:rsid w:val="00EC4B7C"/>
    <w:rsid w:val="00EC4EDF"/>
    <w:rsid w:val="00EC52CA"/>
    <w:rsid w:val="00EC5479"/>
    <w:rsid w:val="00EC5715"/>
    <w:rsid w:val="00EC58E8"/>
    <w:rsid w:val="00EC5BEC"/>
    <w:rsid w:val="00EC5F1E"/>
    <w:rsid w:val="00EC61FC"/>
    <w:rsid w:val="00EC6682"/>
    <w:rsid w:val="00EC68AD"/>
    <w:rsid w:val="00EC71D9"/>
    <w:rsid w:val="00EC71EC"/>
    <w:rsid w:val="00EC76F3"/>
    <w:rsid w:val="00ED0030"/>
    <w:rsid w:val="00ED0572"/>
    <w:rsid w:val="00ED0E79"/>
    <w:rsid w:val="00ED10DE"/>
    <w:rsid w:val="00ED146E"/>
    <w:rsid w:val="00ED1DBC"/>
    <w:rsid w:val="00ED205D"/>
    <w:rsid w:val="00ED20D7"/>
    <w:rsid w:val="00ED2338"/>
    <w:rsid w:val="00ED25F2"/>
    <w:rsid w:val="00ED3045"/>
    <w:rsid w:val="00ED34E4"/>
    <w:rsid w:val="00ED3554"/>
    <w:rsid w:val="00ED3CBC"/>
    <w:rsid w:val="00ED3F34"/>
    <w:rsid w:val="00ED4064"/>
    <w:rsid w:val="00ED40D6"/>
    <w:rsid w:val="00ED4738"/>
    <w:rsid w:val="00ED4ACA"/>
    <w:rsid w:val="00ED4B4C"/>
    <w:rsid w:val="00ED4DAD"/>
    <w:rsid w:val="00ED5171"/>
    <w:rsid w:val="00ED54FB"/>
    <w:rsid w:val="00ED5746"/>
    <w:rsid w:val="00ED57E0"/>
    <w:rsid w:val="00ED5DD6"/>
    <w:rsid w:val="00ED5F4B"/>
    <w:rsid w:val="00ED78EF"/>
    <w:rsid w:val="00ED78F5"/>
    <w:rsid w:val="00ED7CD7"/>
    <w:rsid w:val="00EE07D6"/>
    <w:rsid w:val="00EE0A16"/>
    <w:rsid w:val="00EE0A2D"/>
    <w:rsid w:val="00EE0CA4"/>
    <w:rsid w:val="00EE1138"/>
    <w:rsid w:val="00EE115F"/>
    <w:rsid w:val="00EE1B7F"/>
    <w:rsid w:val="00EE1ED2"/>
    <w:rsid w:val="00EE1EEF"/>
    <w:rsid w:val="00EE203D"/>
    <w:rsid w:val="00EE20F8"/>
    <w:rsid w:val="00EE244B"/>
    <w:rsid w:val="00EE27EF"/>
    <w:rsid w:val="00EE285B"/>
    <w:rsid w:val="00EE2902"/>
    <w:rsid w:val="00EE2B74"/>
    <w:rsid w:val="00EE3235"/>
    <w:rsid w:val="00EE351B"/>
    <w:rsid w:val="00EE3D1C"/>
    <w:rsid w:val="00EE40A4"/>
    <w:rsid w:val="00EE42B7"/>
    <w:rsid w:val="00EE4399"/>
    <w:rsid w:val="00EE47AA"/>
    <w:rsid w:val="00EE48C7"/>
    <w:rsid w:val="00EE49B5"/>
    <w:rsid w:val="00EE4AFD"/>
    <w:rsid w:val="00EE5001"/>
    <w:rsid w:val="00EE5B1A"/>
    <w:rsid w:val="00EE5B72"/>
    <w:rsid w:val="00EE69FD"/>
    <w:rsid w:val="00EE6CE5"/>
    <w:rsid w:val="00EE6E88"/>
    <w:rsid w:val="00EE724C"/>
    <w:rsid w:val="00EE751C"/>
    <w:rsid w:val="00EE7D81"/>
    <w:rsid w:val="00EF012A"/>
    <w:rsid w:val="00EF0307"/>
    <w:rsid w:val="00EF04AD"/>
    <w:rsid w:val="00EF04D8"/>
    <w:rsid w:val="00EF04DF"/>
    <w:rsid w:val="00EF0D16"/>
    <w:rsid w:val="00EF155D"/>
    <w:rsid w:val="00EF169C"/>
    <w:rsid w:val="00EF1796"/>
    <w:rsid w:val="00EF1DB4"/>
    <w:rsid w:val="00EF2230"/>
    <w:rsid w:val="00EF2388"/>
    <w:rsid w:val="00EF2456"/>
    <w:rsid w:val="00EF263C"/>
    <w:rsid w:val="00EF2892"/>
    <w:rsid w:val="00EF2A7F"/>
    <w:rsid w:val="00EF2AB1"/>
    <w:rsid w:val="00EF2AEC"/>
    <w:rsid w:val="00EF2DCA"/>
    <w:rsid w:val="00EF2E09"/>
    <w:rsid w:val="00EF2E29"/>
    <w:rsid w:val="00EF316C"/>
    <w:rsid w:val="00EF329F"/>
    <w:rsid w:val="00EF34D8"/>
    <w:rsid w:val="00EF3F56"/>
    <w:rsid w:val="00EF489B"/>
    <w:rsid w:val="00EF4972"/>
    <w:rsid w:val="00EF49CE"/>
    <w:rsid w:val="00EF4E28"/>
    <w:rsid w:val="00EF505B"/>
    <w:rsid w:val="00EF6477"/>
    <w:rsid w:val="00EF648A"/>
    <w:rsid w:val="00EF6758"/>
    <w:rsid w:val="00EF6CC2"/>
    <w:rsid w:val="00EF6F21"/>
    <w:rsid w:val="00EF76D8"/>
    <w:rsid w:val="00EF7AF0"/>
    <w:rsid w:val="00EF7C4E"/>
    <w:rsid w:val="00EF7EDA"/>
    <w:rsid w:val="00F000D3"/>
    <w:rsid w:val="00F01476"/>
    <w:rsid w:val="00F014C7"/>
    <w:rsid w:val="00F017F1"/>
    <w:rsid w:val="00F01DEB"/>
    <w:rsid w:val="00F01E43"/>
    <w:rsid w:val="00F0264F"/>
    <w:rsid w:val="00F02BDD"/>
    <w:rsid w:val="00F03349"/>
    <w:rsid w:val="00F033A5"/>
    <w:rsid w:val="00F033FE"/>
    <w:rsid w:val="00F0376A"/>
    <w:rsid w:val="00F03A31"/>
    <w:rsid w:val="00F03B91"/>
    <w:rsid w:val="00F03D91"/>
    <w:rsid w:val="00F0494A"/>
    <w:rsid w:val="00F04D84"/>
    <w:rsid w:val="00F04DE6"/>
    <w:rsid w:val="00F04EAF"/>
    <w:rsid w:val="00F0507E"/>
    <w:rsid w:val="00F05281"/>
    <w:rsid w:val="00F052AD"/>
    <w:rsid w:val="00F05990"/>
    <w:rsid w:val="00F05A4B"/>
    <w:rsid w:val="00F05A91"/>
    <w:rsid w:val="00F05AE6"/>
    <w:rsid w:val="00F05E9F"/>
    <w:rsid w:val="00F06292"/>
    <w:rsid w:val="00F103B9"/>
    <w:rsid w:val="00F106B1"/>
    <w:rsid w:val="00F10B56"/>
    <w:rsid w:val="00F10F2A"/>
    <w:rsid w:val="00F1156A"/>
    <w:rsid w:val="00F119D1"/>
    <w:rsid w:val="00F122F5"/>
    <w:rsid w:val="00F12840"/>
    <w:rsid w:val="00F12AD8"/>
    <w:rsid w:val="00F12B24"/>
    <w:rsid w:val="00F12DBE"/>
    <w:rsid w:val="00F12F76"/>
    <w:rsid w:val="00F13473"/>
    <w:rsid w:val="00F135D7"/>
    <w:rsid w:val="00F13A84"/>
    <w:rsid w:val="00F13B1C"/>
    <w:rsid w:val="00F14161"/>
    <w:rsid w:val="00F14695"/>
    <w:rsid w:val="00F15460"/>
    <w:rsid w:val="00F154C6"/>
    <w:rsid w:val="00F1553C"/>
    <w:rsid w:val="00F157C5"/>
    <w:rsid w:val="00F15B6E"/>
    <w:rsid w:val="00F1632F"/>
    <w:rsid w:val="00F165BB"/>
    <w:rsid w:val="00F174BC"/>
    <w:rsid w:val="00F175CD"/>
    <w:rsid w:val="00F17731"/>
    <w:rsid w:val="00F20165"/>
    <w:rsid w:val="00F20309"/>
    <w:rsid w:val="00F20ABB"/>
    <w:rsid w:val="00F21402"/>
    <w:rsid w:val="00F21B74"/>
    <w:rsid w:val="00F21D90"/>
    <w:rsid w:val="00F220D4"/>
    <w:rsid w:val="00F222FE"/>
    <w:rsid w:val="00F225BC"/>
    <w:rsid w:val="00F2269A"/>
    <w:rsid w:val="00F22B40"/>
    <w:rsid w:val="00F22C15"/>
    <w:rsid w:val="00F22F99"/>
    <w:rsid w:val="00F234BB"/>
    <w:rsid w:val="00F23640"/>
    <w:rsid w:val="00F248A8"/>
    <w:rsid w:val="00F25244"/>
    <w:rsid w:val="00F2529C"/>
    <w:rsid w:val="00F254C5"/>
    <w:rsid w:val="00F25807"/>
    <w:rsid w:val="00F25DF4"/>
    <w:rsid w:val="00F25F79"/>
    <w:rsid w:val="00F2611F"/>
    <w:rsid w:val="00F26151"/>
    <w:rsid w:val="00F2739C"/>
    <w:rsid w:val="00F27C69"/>
    <w:rsid w:val="00F27F80"/>
    <w:rsid w:val="00F3053E"/>
    <w:rsid w:val="00F30BD5"/>
    <w:rsid w:val="00F30DAC"/>
    <w:rsid w:val="00F3135C"/>
    <w:rsid w:val="00F313B3"/>
    <w:rsid w:val="00F31479"/>
    <w:rsid w:val="00F31657"/>
    <w:rsid w:val="00F3182E"/>
    <w:rsid w:val="00F31AFA"/>
    <w:rsid w:val="00F31E1E"/>
    <w:rsid w:val="00F32B17"/>
    <w:rsid w:val="00F32BE3"/>
    <w:rsid w:val="00F333E3"/>
    <w:rsid w:val="00F3421F"/>
    <w:rsid w:val="00F342CE"/>
    <w:rsid w:val="00F34404"/>
    <w:rsid w:val="00F34570"/>
    <w:rsid w:val="00F347F2"/>
    <w:rsid w:val="00F34B24"/>
    <w:rsid w:val="00F34F35"/>
    <w:rsid w:val="00F357A8"/>
    <w:rsid w:val="00F360C9"/>
    <w:rsid w:val="00F36196"/>
    <w:rsid w:val="00F36247"/>
    <w:rsid w:val="00F36392"/>
    <w:rsid w:val="00F36553"/>
    <w:rsid w:val="00F36681"/>
    <w:rsid w:val="00F36750"/>
    <w:rsid w:val="00F3730E"/>
    <w:rsid w:val="00F37C3F"/>
    <w:rsid w:val="00F4036E"/>
    <w:rsid w:val="00F4097A"/>
    <w:rsid w:val="00F41239"/>
    <w:rsid w:val="00F41ABC"/>
    <w:rsid w:val="00F420ED"/>
    <w:rsid w:val="00F42312"/>
    <w:rsid w:val="00F42C73"/>
    <w:rsid w:val="00F42E08"/>
    <w:rsid w:val="00F44AA8"/>
    <w:rsid w:val="00F44B24"/>
    <w:rsid w:val="00F44EF1"/>
    <w:rsid w:val="00F454E7"/>
    <w:rsid w:val="00F4584E"/>
    <w:rsid w:val="00F464D1"/>
    <w:rsid w:val="00F46A71"/>
    <w:rsid w:val="00F46BB6"/>
    <w:rsid w:val="00F47071"/>
    <w:rsid w:val="00F47922"/>
    <w:rsid w:val="00F47927"/>
    <w:rsid w:val="00F50315"/>
    <w:rsid w:val="00F50504"/>
    <w:rsid w:val="00F50F4E"/>
    <w:rsid w:val="00F51342"/>
    <w:rsid w:val="00F51B91"/>
    <w:rsid w:val="00F52ECB"/>
    <w:rsid w:val="00F53500"/>
    <w:rsid w:val="00F535A3"/>
    <w:rsid w:val="00F53A1B"/>
    <w:rsid w:val="00F53E8D"/>
    <w:rsid w:val="00F54400"/>
    <w:rsid w:val="00F546CB"/>
    <w:rsid w:val="00F546ED"/>
    <w:rsid w:val="00F550E0"/>
    <w:rsid w:val="00F551B6"/>
    <w:rsid w:val="00F55771"/>
    <w:rsid w:val="00F55EE9"/>
    <w:rsid w:val="00F5623E"/>
    <w:rsid w:val="00F56F70"/>
    <w:rsid w:val="00F57537"/>
    <w:rsid w:val="00F57D31"/>
    <w:rsid w:val="00F602A8"/>
    <w:rsid w:val="00F604A4"/>
    <w:rsid w:val="00F604F3"/>
    <w:rsid w:val="00F60D6E"/>
    <w:rsid w:val="00F60F6B"/>
    <w:rsid w:val="00F61194"/>
    <w:rsid w:val="00F61491"/>
    <w:rsid w:val="00F61F09"/>
    <w:rsid w:val="00F626C5"/>
    <w:rsid w:val="00F629EF"/>
    <w:rsid w:val="00F62A6E"/>
    <w:rsid w:val="00F63569"/>
    <w:rsid w:val="00F63EA3"/>
    <w:rsid w:val="00F6532C"/>
    <w:rsid w:val="00F658A4"/>
    <w:rsid w:val="00F658D6"/>
    <w:rsid w:val="00F65BB7"/>
    <w:rsid w:val="00F65C07"/>
    <w:rsid w:val="00F66710"/>
    <w:rsid w:val="00F66BCA"/>
    <w:rsid w:val="00F67555"/>
    <w:rsid w:val="00F704DF"/>
    <w:rsid w:val="00F71915"/>
    <w:rsid w:val="00F71B80"/>
    <w:rsid w:val="00F7226C"/>
    <w:rsid w:val="00F72608"/>
    <w:rsid w:val="00F72E08"/>
    <w:rsid w:val="00F72F8F"/>
    <w:rsid w:val="00F7378F"/>
    <w:rsid w:val="00F73883"/>
    <w:rsid w:val="00F739FB"/>
    <w:rsid w:val="00F73A7A"/>
    <w:rsid w:val="00F73C3A"/>
    <w:rsid w:val="00F74573"/>
    <w:rsid w:val="00F75664"/>
    <w:rsid w:val="00F75890"/>
    <w:rsid w:val="00F7638C"/>
    <w:rsid w:val="00F766E5"/>
    <w:rsid w:val="00F76DD3"/>
    <w:rsid w:val="00F76DFB"/>
    <w:rsid w:val="00F77345"/>
    <w:rsid w:val="00F77560"/>
    <w:rsid w:val="00F77B2B"/>
    <w:rsid w:val="00F80128"/>
    <w:rsid w:val="00F80231"/>
    <w:rsid w:val="00F80414"/>
    <w:rsid w:val="00F8044A"/>
    <w:rsid w:val="00F81949"/>
    <w:rsid w:val="00F81DE1"/>
    <w:rsid w:val="00F8209C"/>
    <w:rsid w:val="00F8244A"/>
    <w:rsid w:val="00F826CC"/>
    <w:rsid w:val="00F8294A"/>
    <w:rsid w:val="00F82C9C"/>
    <w:rsid w:val="00F8340A"/>
    <w:rsid w:val="00F8342A"/>
    <w:rsid w:val="00F836E7"/>
    <w:rsid w:val="00F84311"/>
    <w:rsid w:val="00F8464B"/>
    <w:rsid w:val="00F8469C"/>
    <w:rsid w:val="00F846AB"/>
    <w:rsid w:val="00F84A30"/>
    <w:rsid w:val="00F8523D"/>
    <w:rsid w:val="00F854B6"/>
    <w:rsid w:val="00F8637B"/>
    <w:rsid w:val="00F865D4"/>
    <w:rsid w:val="00F8697F"/>
    <w:rsid w:val="00F86E32"/>
    <w:rsid w:val="00F8709F"/>
    <w:rsid w:val="00F877F8"/>
    <w:rsid w:val="00F878FF"/>
    <w:rsid w:val="00F87E0C"/>
    <w:rsid w:val="00F87E5F"/>
    <w:rsid w:val="00F900B8"/>
    <w:rsid w:val="00F9041B"/>
    <w:rsid w:val="00F909C1"/>
    <w:rsid w:val="00F90BCA"/>
    <w:rsid w:val="00F9109B"/>
    <w:rsid w:val="00F91100"/>
    <w:rsid w:val="00F920F5"/>
    <w:rsid w:val="00F92689"/>
    <w:rsid w:val="00F92E75"/>
    <w:rsid w:val="00F92F17"/>
    <w:rsid w:val="00F930F0"/>
    <w:rsid w:val="00F938DB"/>
    <w:rsid w:val="00F93CFF"/>
    <w:rsid w:val="00F94891"/>
    <w:rsid w:val="00F948E4"/>
    <w:rsid w:val="00F94EBB"/>
    <w:rsid w:val="00F952C6"/>
    <w:rsid w:val="00F95A89"/>
    <w:rsid w:val="00F95FCB"/>
    <w:rsid w:val="00F9628F"/>
    <w:rsid w:val="00F965DB"/>
    <w:rsid w:val="00F96B7E"/>
    <w:rsid w:val="00F96D03"/>
    <w:rsid w:val="00F976A9"/>
    <w:rsid w:val="00FA081E"/>
    <w:rsid w:val="00FA0F51"/>
    <w:rsid w:val="00FA138F"/>
    <w:rsid w:val="00FA182A"/>
    <w:rsid w:val="00FA1C50"/>
    <w:rsid w:val="00FA1CEE"/>
    <w:rsid w:val="00FA1E53"/>
    <w:rsid w:val="00FA205E"/>
    <w:rsid w:val="00FA244A"/>
    <w:rsid w:val="00FA2A82"/>
    <w:rsid w:val="00FA2AF1"/>
    <w:rsid w:val="00FA2BC9"/>
    <w:rsid w:val="00FA2DF1"/>
    <w:rsid w:val="00FA4148"/>
    <w:rsid w:val="00FA4294"/>
    <w:rsid w:val="00FA44CA"/>
    <w:rsid w:val="00FA4CF3"/>
    <w:rsid w:val="00FA4D65"/>
    <w:rsid w:val="00FA66B3"/>
    <w:rsid w:val="00FA7296"/>
    <w:rsid w:val="00FA7C43"/>
    <w:rsid w:val="00FA7D27"/>
    <w:rsid w:val="00FB08A6"/>
    <w:rsid w:val="00FB0B60"/>
    <w:rsid w:val="00FB1ACA"/>
    <w:rsid w:val="00FB23FD"/>
    <w:rsid w:val="00FB2528"/>
    <w:rsid w:val="00FB2CCE"/>
    <w:rsid w:val="00FB2D26"/>
    <w:rsid w:val="00FB2EAC"/>
    <w:rsid w:val="00FB31B7"/>
    <w:rsid w:val="00FB33EA"/>
    <w:rsid w:val="00FB3723"/>
    <w:rsid w:val="00FB39D6"/>
    <w:rsid w:val="00FB3B4B"/>
    <w:rsid w:val="00FB4693"/>
    <w:rsid w:val="00FB48D3"/>
    <w:rsid w:val="00FB4D3E"/>
    <w:rsid w:val="00FB4E0E"/>
    <w:rsid w:val="00FB5057"/>
    <w:rsid w:val="00FB5441"/>
    <w:rsid w:val="00FB5716"/>
    <w:rsid w:val="00FB582B"/>
    <w:rsid w:val="00FB5925"/>
    <w:rsid w:val="00FB5A0F"/>
    <w:rsid w:val="00FB5E87"/>
    <w:rsid w:val="00FB63E0"/>
    <w:rsid w:val="00FB77A3"/>
    <w:rsid w:val="00FB7871"/>
    <w:rsid w:val="00FB7DED"/>
    <w:rsid w:val="00FB7EBB"/>
    <w:rsid w:val="00FC00C7"/>
    <w:rsid w:val="00FC0245"/>
    <w:rsid w:val="00FC0354"/>
    <w:rsid w:val="00FC07B9"/>
    <w:rsid w:val="00FC0CD0"/>
    <w:rsid w:val="00FC0CE4"/>
    <w:rsid w:val="00FC0F9D"/>
    <w:rsid w:val="00FC146B"/>
    <w:rsid w:val="00FC1EF2"/>
    <w:rsid w:val="00FC21F5"/>
    <w:rsid w:val="00FC2593"/>
    <w:rsid w:val="00FC2864"/>
    <w:rsid w:val="00FC2B42"/>
    <w:rsid w:val="00FC30FB"/>
    <w:rsid w:val="00FC3BB8"/>
    <w:rsid w:val="00FC3C8E"/>
    <w:rsid w:val="00FC3D03"/>
    <w:rsid w:val="00FC3EB6"/>
    <w:rsid w:val="00FC3EFE"/>
    <w:rsid w:val="00FC4305"/>
    <w:rsid w:val="00FC450D"/>
    <w:rsid w:val="00FC46C0"/>
    <w:rsid w:val="00FC48B8"/>
    <w:rsid w:val="00FC4B11"/>
    <w:rsid w:val="00FC4CA8"/>
    <w:rsid w:val="00FC4F35"/>
    <w:rsid w:val="00FC52C5"/>
    <w:rsid w:val="00FC52D0"/>
    <w:rsid w:val="00FC5CF5"/>
    <w:rsid w:val="00FC5EB6"/>
    <w:rsid w:val="00FC5F32"/>
    <w:rsid w:val="00FC67F7"/>
    <w:rsid w:val="00FC7393"/>
    <w:rsid w:val="00FD014E"/>
    <w:rsid w:val="00FD0231"/>
    <w:rsid w:val="00FD0256"/>
    <w:rsid w:val="00FD07A7"/>
    <w:rsid w:val="00FD0FA7"/>
    <w:rsid w:val="00FD1280"/>
    <w:rsid w:val="00FD12F4"/>
    <w:rsid w:val="00FD1356"/>
    <w:rsid w:val="00FD1855"/>
    <w:rsid w:val="00FD1980"/>
    <w:rsid w:val="00FD2BF9"/>
    <w:rsid w:val="00FD2DB2"/>
    <w:rsid w:val="00FD2DDF"/>
    <w:rsid w:val="00FD2ED2"/>
    <w:rsid w:val="00FD317A"/>
    <w:rsid w:val="00FD31A7"/>
    <w:rsid w:val="00FD38C0"/>
    <w:rsid w:val="00FD4DA5"/>
    <w:rsid w:val="00FD5112"/>
    <w:rsid w:val="00FD548D"/>
    <w:rsid w:val="00FD550C"/>
    <w:rsid w:val="00FD57FB"/>
    <w:rsid w:val="00FD59F5"/>
    <w:rsid w:val="00FD5F79"/>
    <w:rsid w:val="00FD64BE"/>
    <w:rsid w:val="00FD6564"/>
    <w:rsid w:val="00FD666E"/>
    <w:rsid w:val="00FD7077"/>
    <w:rsid w:val="00FD7C5B"/>
    <w:rsid w:val="00FD7F03"/>
    <w:rsid w:val="00FE0249"/>
    <w:rsid w:val="00FE0780"/>
    <w:rsid w:val="00FE0997"/>
    <w:rsid w:val="00FE0CF2"/>
    <w:rsid w:val="00FE0F52"/>
    <w:rsid w:val="00FE1784"/>
    <w:rsid w:val="00FE1FCE"/>
    <w:rsid w:val="00FE2280"/>
    <w:rsid w:val="00FE2A39"/>
    <w:rsid w:val="00FE2BFA"/>
    <w:rsid w:val="00FE3221"/>
    <w:rsid w:val="00FE3336"/>
    <w:rsid w:val="00FE39DB"/>
    <w:rsid w:val="00FE3A57"/>
    <w:rsid w:val="00FE3AE4"/>
    <w:rsid w:val="00FE3C4C"/>
    <w:rsid w:val="00FE417D"/>
    <w:rsid w:val="00FE4604"/>
    <w:rsid w:val="00FE4698"/>
    <w:rsid w:val="00FE4DDD"/>
    <w:rsid w:val="00FE5188"/>
    <w:rsid w:val="00FE56BF"/>
    <w:rsid w:val="00FE5715"/>
    <w:rsid w:val="00FE5945"/>
    <w:rsid w:val="00FE5B81"/>
    <w:rsid w:val="00FE5D09"/>
    <w:rsid w:val="00FE6445"/>
    <w:rsid w:val="00FE6FE4"/>
    <w:rsid w:val="00FE706B"/>
    <w:rsid w:val="00FE7438"/>
    <w:rsid w:val="00FE7652"/>
    <w:rsid w:val="00FE78A2"/>
    <w:rsid w:val="00FE7BAB"/>
    <w:rsid w:val="00FF0D5D"/>
    <w:rsid w:val="00FF0E8F"/>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98B"/>
    <w:rsid w:val="00FF4AA0"/>
    <w:rsid w:val="00FF4AC8"/>
    <w:rsid w:val="00FF4BF9"/>
    <w:rsid w:val="00FF4DAD"/>
    <w:rsid w:val="00FF4F07"/>
    <w:rsid w:val="00FF552A"/>
    <w:rsid w:val="00FF5769"/>
    <w:rsid w:val="00FF600D"/>
    <w:rsid w:val="00FF627D"/>
    <w:rsid w:val="00FF63A8"/>
    <w:rsid w:val="00FF6EA4"/>
    <w:rsid w:val="00FF7751"/>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B6C5CF-8971-480B-9C5B-6B34689F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b/>
      <w:bCs/>
    </w:rPr>
  </w:style>
  <w:style w:type="character" w:customStyle="1" w:styleId="Cuerpodeltexto">
    <w:name w:val="Cuerpo del texto_"/>
    <w:basedOn w:val="Fuentedeprrafopredeter"/>
    <w:link w:val="Cuerpodeltexto0"/>
    <w:rsid w:val="00B73749"/>
    <w:rPr>
      <w:rFonts w:ascii="Verdana" w:eastAsia="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eastAsia="Verdana" w:hAnsi="Verdana" w:cs="Verdana"/>
      <w:i/>
      <w:i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0508">
      <w:bodyDiv w:val="1"/>
      <w:marLeft w:val="0"/>
      <w:marRight w:val="0"/>
      <w:marTop w:val="0"/>
      <w:marBottom w:val="0"/>
      <w:divBdr>
        <w:top w:val="none" w:sz="0" w:space="0" w:color="auto"/>
        <w:left w:val="none" w:sz="0" w:space="0" w:color="auto"/>
        <w:bottom w:val="none" w:sz="0" w:space="0" w:color="auto"/>
        <w:right w:val="none" w:sz="0" w:space="0" w:color="auto"/>
      </w:divBdr>
    </w:div>
    <w:div w:id="664748651">
      <w:marLeft w:val="0"/>
      <w:marRight w:val="0"/>
      <w:marTop w:val="0"/>
      <w:marBottom w:val="0"/>
      <w:divBdr>
        <w:top w:val="none" w:sz="0" w:space="0" w:color="auto"/>
        <w:left w:val="none" w:sz="0" w:space="0" w:color="auto"/>
        <w:bottom w:val="none" w:sz="0" w:space="0" w:color="auto"/>
        <w:right w:val="none" w:sz="0" w:space="0" w:color="auto"/>
      </w:divBdr>
    </w:div>
    <w:div w:id="664748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7A67-D78B-49F3-9213-278D5C3F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14</Pages>
  <Words>4278</Words>
  <Characters>23529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53</cp:revision>
  <cp:lastPrinted>2018-03-21T18:49:00Z</cp:lastPrinted>
  <dcterms:created xsi:type="dcterms:W3CDTF">2018-02-15T14:25:00Z</dcterms:created>
  <dcterms:modified xsi:type="dcterms:W3CDTF">2018-04-06T20:53:00Z</dcterms:modified>
</cp:coreProperties>
</file>