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ED11ACC" w14:textId="77777777" w:rsidR="006D79DB" w:rsidRPr="002E011F" w:rsidRDefault="006D79DB" w:rsidP="006D79DB">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14:paraId="56FDB988" w14:textId="77777777" w:rsidR="006D79DB" w:rsidRPr="002E011F" w:rsidRDefault="006D79DB" w:rsidP="006D79DB">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14:paraId="5EC383CD" w14:textId="33FCFAF9" w:rsidR="006D79DB" w:rsidRPr="001B5572" w:rsidRDefault="006D79DB" w:rsidP="006D79DB">
      <w:pPr>
        <w:rPr>
          <w:rFonts w:asciiTheme="minorHAnsi" w:hAnsiTheme="minorHAnsi"/>
          <w:sz w:val="18"/>
          <w:szCs w:val="18"/>
        </w:rPr>
      </w:pPr>
      <w:r w:rsidRPr="001B5572">
        <w:rPr>
          <w:rFonts w:asciiTheme="minorHAnsi" w:hAnsiTheme="minorHAnsi"/>
          <w:sz w:val="18"/>
          <w:szCs w:val="18"/>
        </w:rPr>
        <w:t>Providencia:</w:t>
      </w:r>
      <w:r w:rsidRPr="001B5572">
        <w:rPr>
          <w:rFonts w:asciiTheme="minorHAnsi" w:hAnsiTheme="minorHAnsi"/>
          <w:sz w:val="18"/>
          <w:szCs w:val="18"/>
        </w:rPr>
        <w:tab/>
      </w:r>
      <w:r w:rsidRPr="001B5572">
        <w:rPr>
          <w:rFonts w:asciiTheme="minorHAnsi" w:hAnsiTheme="minorHAnsi"/>
          <w:sz w:val="18"/>
          <w:szCs w:val="18"/>
        </w:rPr>
        <w:tab/>
      </w:r>
      <w:r>
        <w:rPr>
          <w:rFonts w:asciiTheme="minorHAnsi" w:hAnsiTheme="minorHAnsi"/>
          <w:sz w:val="18"/>
          <w:szCs w:val="18"/>
        </w:rPr>
        <w:t>Sentencia – 2</w:t>
      </w:r>
      <w:r w:rsidR="007C02DA">
        <w:rPr>
          <w:rFonts w:asciiTheme="minorHAnsi" w:hAnsiTheme="minorHAnsi"/>
          <w:sz w:val="18"/>
          <w:szCs w:val="18"/>
        </w:rPr>
        <w:t>ª instancia – 18 de mayo de 2018</w:t>
      </w:r>
    </w:p>
    <w:p w14:paraId="0DA430CF" w14:textId="0AFB7B21" w:rsidR="006D79DB" w:rsidRPr="001B5572" w:rsidRDefault="006D79DB" w:rsidP="006D79DB">
      <w:pPr>
        <w:rPr>
          <w:rFonts w:asciiTheme="minorHAnsi" w:hAnsiTheme="minorHAnsi"/>
          <w:sz w:val="18"/>
          <w:szCs w:val="18"/>
        </w:rPr>
      </w:pPr>
      <w:r w:rsidRPr="001B5572">
        <w:rPr>
          <w:rFonts w:asciiTheme="minorHAnsi" w:hAnsiTheme="minorHAnsi"/>
          <w:sz w:val="18"/>
          <w:szCs w:val="18"/>
        </w:rPr>
        <w:t>Proceso:</w:t>
      </w:r>
      <w:r w:rsidRPr="001B5572">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1B5572">
        <w:rPr>
          <w:rFonts w:asciiTheme="minorHAnsi" w:hAnsiTheme="minorHAnsi"/>
          <w:sz w:val="18"/>
          <w:szCs w:val="18"/>
        </w:rPr>
        <w:t xml:space="preserve">Acción </w:t>
      </w:r>
      <w:r>
        <w:rPr>
          <w:rFonts w:asciiTheme="minorHAnsi" w:hAnsiTheme="minorHAnsi"/>
          <w:sz w:val="18"/>
          <w:szCs w:val="18"/>
        </w:rPr>
        <w:t>Popular – Revoca y accede</w:t>
      </w:r>
    </w:p>
    <w:p w14:paraId="6EF126CD" w14:textId="43AB9A3F" w:rsidR="006D79DB" w:rsidRPr="001B5572" w:rsidRDefault="006D79DB" w:rsidP="006D79DB">
      <w:pPr>
        <w:rPr>
          <w:rFonts w:asciiTheme="minorHAnsi" w:hAnsiTheme="minorHAnsi"/>
          <w:sz w:val="18"/>
          <w:szCs w:val="18"/>
        </w:rPr>
      </w:pPr>
      <w:r>
        <w:rPr>
          <w:rFonts w:asciiTheme="minorHAnsi" w:hAnsiTheme="minorHAnsi"/>
          <w:sz w:val="18"/>
          <w:szCs w:val="18"/>
        </w:rPr>
        <w:t>Radicación Nro. :</w:t>
      </w:r>
      <w:r>
        <w:rPr>
          <w:rFonts w:asciiTheme="minorHAnsi" w:hAnsiTheme="minorHAnsi"/>
          <w:sz w:val="18"/>
          <w:szCs w:val="18"/>
        </w:rPr>
        <w:tab/>
      </w:r>
      <w:r>
        <w:rPr>
          <w:rFonts w:asciiTheme="minorHAnsi" w:hAnsiTheme="minorHAnsi"/>
          <w:sz w:val="18"/>
          <w:szCs w:val="18"/>
        </w:rPr>
        <w:tab/>
      </w:r>
      <w:r w:rsidRPr="006D79DB">
        <w:rPr>
          <w:rFonts w:asciiTheme="minorHAnsi" w:hAnsiTheme="minorHAnsi"/>
          <w:sz w:val="18"/>
          <w:szCs w:val="18"/>
        </w:rPr>
        <w:t>2016-00595-02 y 26 acciones más</w:t>
      </w:r>
      <w:r>
        <w:rPr>
          <w:rFonts w:asciiTheme="minorHAnsi" w:hAnsiTheme="minorHAnsi"/>
          <w:sz w:val="18"/>
          <w:szCs w:val="18"/>
        </w:rPr>
        <w:t xml:space="preserve"> acumuladas</w:t>
      </w:r>
    </w:p>
    <w:p w14:paraId="6418C140" w14:textId="1A60D315" w:rsidR="006D79DB" w:rsidRDefault="006D79DB" w:rsidP="006D79DB">
      <w:pPr>
        <w:rPr>
          <w:rFonts w:asciiTheme="minorHAnsi" w:hAnsiTheme="minorHAnsi"/>
          <w:sz w:val="18"/>
          <w:szCs w:val="18"/>
        </w:rPr>
      </w:pPr>
      <w:r>
        <w:rPr>
          <w:rFonts w:asciiTheme="minorHAnsi" w:hAnsiTheme="minorHAnsi"/>
          <w:sz w:val="18"/>
          <w:szCs w:val="18"/>
        </w:rPr>
        <w:t xml:space="preserve">Accionante: </w:t>
      </w:r>
      <w:r>
        <w:rPr>
          <w:rFonts w:asciiTheme="minorHAnsi" w:hAnsiTheme="minorHAnsi"/>
          <w:sz w:val="18"/>
          <w:szCs w:val="18"/>
        </w:rPr>
        <w:tab/>
      </w:r>
      <w:r>
        <w:rPr>
          <w:rFonts w:asciiTheme="minorHAnsi" w:hAnsiTheme="minorHAnsi"/>
          <w:sz w:val="18"/>
          <w:szCs w:val="18"/>
        </w:rPr>
        <w:tab/>
      </w:r>
      <w:r w:rsidRPr="006D79DB">
        <w:rPr>
          <w:rFonts w:asciiTheme="minorHAnsi" w:hAnsiTheme="minorHAnsi"/>
          <w:sz w:val="18"/>
          <w:szCs w:val="18"/>
        </w:rPr>
        <w:t>Cristian Vásquez Arias</w:t>
      </w:r>
    </w:p>
    <w:p w14:paraId="7167DE83" w14:textId="0EC0536F" w:rsidR="006D79DB" w:rsidRPr="001B5572" w:rsidRDefault="006D79DB" w:rsidP="006D79DB">
      <w:pPr>
        <w:rPr>
          <w:rFonts w:asciiTheme="minorHAnsi" w:hAnsiTheme="minorHAnsi"/>
          <w:sz w:val="18"/>
          <w:szCs w:val="18"/>
        </w:rPr>
      </w:pPr>
      <w:r w:rsidRPr="001B5572">
        <w:rPr>
          <w:rFonts w:asciiTheme="minorHAnsi" w:hAnsiTheme="minorHAnsi"/>
          <w:sz w:val="18"/>
          <w:szCs w:val="18"/>
        </w:rPr>
        <w:t>Accionado:</w:t>
      </w:r>
      <w:r w:rsidRPr="001B5572">
        <w:rPr>
          <w:rFonts w:asciiTheme="minorHAnsi" w:hAnsiTheme="minorHAnsi"/>
          <w:sz w:val="18"/>
          <w:szCs w:val="18"/>
        </w:rPr>
        <w:tab/>
      </w:r>
      <w:r>
        <w:rPr>
          <w:rFonts w:asciiTheme="minorHAnsi" w:hAnsiTheme="minorHAnsi"/>
          <w:sz w:val="18"/>
          <w:szCs w:val="18"/>
        </w:rPr>
        <w:tab/>
      </w:r>
      <w:r w:rsidRPr="006D79DB">
        <w:rPr>
          <w:rFonts w:asciiTheme="minorHAnsi" w:hAnsiTheme="minorHAnsi"/>
          <w:sz w:val="18"/>
          <w:szCs w:val="18"/>
        </w:rPr>
        <w:t xml:space="preserve">Bancolombia </w:t>
      </w:r>
      <w:proofErr w:type="spellStart"/>
      <w:r w:rsidRPr="006D79DB">
        <w:rPr>
          <w:rFonts w:asciiTheme="minorHAnsi" w:hAnsiTheme="minorHAnsi"/>
          <w:sz w:val="18"/>
          <w:szCs w:val="18"/>
        </w:rPr>
        <w:t>SA</w:t>
      </w:r>
      <w:proofErr w:type="spellEnd"/>
    </w:p>
    <w:p w14:paraId="38D039C8" w14:textId="77777777" w:rsidR="006D79DB" w:rsidRPr="001B5572" w:rsidRDefault="006D79DB" w:rsidP="006D79DB">
      <w:pPr>
        <w:rPr>
          <w:rFonts w:asciiTheme="minorHAnsi" w:hAnsiTheme="minorHAnsi"/>
          <w:sz w:val="18"/>
          <w:szCs w:val="18"/>
        </w:rPr>
      </w:pPr>
      <w:r w:rsidRPr="001B5572">
        <w:rPr>
          <w:rFonts w:asciiTheme="minorHAnsi" w:hAnsiTheme="minorHAnsi"/>
          <w:sz w:val="18"/>
          <w:szCs w:val="18"/>
        </w:rPr>
        <w:t xml:space="preserve">Magistrado Ponente: </w:t>
      </w:r>
      <w:r w:rsidRPr="001B5572">
        <w:rPr>
          <w:rFonts w:asciiTheme="minorHAnsi" w:hAnsiTheme="minorHAnsi"/>
          <w:sz w:val="18"/>
          <w:szCs w:val="18"/>
        </w:rPr>
        <w:tab/>
      </w:r>
      <w:proofErr w:type="spellStart"/>
      <w:r w:rsidRPr="001B5572">
        <w:rPr>
          <w:rFonts w:asciiTheme="minorHAnsi" w:hAnsiTheme="minorHAnsi"/>
          <w:sz w:val="18"/>
          <w:szCs w:val="18"/>
        </w:rPr>
        <w:t>DUBERNEY</w:t>
      </w:r>
      <w:proofErr w:type="spellEnd"/>
      <w:r w:rsidRPr="001B5572">
        <w:rPr>
          <w:rFonts w:asciiTheme="minorHAnsi" w:hAnsiTheme="minorHAnsi"/>
          <w:sz w:val="18"/>
          <w:szCs w:val="18"/>
        </w:rPr>
        <w:t xml:space="preserve"> GRISALES HERRERA</w:t>
      </w:r>
    </w:p>
    <w:p w14:paraId="2745809B" w14:textId="77777777" w:rsidR="006D79DB" w:rsidRPr="001B5572" w:rsidRDefault="006D79DB" w:rsidP="006D79DB">
      <w:pPr>
        <w:rPr>
          <w:rFonts w:asciiTheme="minorHAnsi" w:hAnsiTheme="minorHAnsi"/>
          <w:sz w:val="18"/>
          <w:szCs w:val="18"/>
        </w:rPr>
      </w:pPr>
    </w:p>
    <w:p w14:paraId="12F61313" w14:textId="06AF301A" w:rsidR="006D79DB" w:rsidRPr="006D79DB" w:rsidRDefault="006D79DB" w:rsidP="006D79DB">
      <w:pPr>
        <w:pStyle w:val="Sinespaciado"/>
        <w:jc w:val="both"/>
        <w:rPr>
          <w:rFonts w:asciiTheme="minorHAnsi" w:hAnsiTheme="minorHAnsi"/>
          <w:sz w:val="18"/>
          <w:lang w:val="es-ES_tradnl" w:eastAsia="fr-FR"/>
        </w:rPr>
      </w:pPr>
      <w:r w:rsidRPr="00570446">
        <w:rPr>
          <w:rFonts w:asciiTheme="minorHAnsi" w:hAnsiTheme="minorHAnsi"/>
          <w:b/>
          <w:sz w:val="18"/>
          <w:lang w:val="es-CO" w:eastAsia="fr-FR"/>
        </w:rPr>
        <w:t xml:space="preserve">Temas: </w:t>
      </w:r>
      <w:r w:rsidRPr="00570446">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ab/>
        <w:t>ACCIÓN POPULAR / ACCESIBILIDAD / INTÉRPRETE Y GUÍA INT</w:t>
      </w:r>
      <w:r w:rsidR="007C02DA">
        <w:rPr>
          <w:rFonts w:asciiTheme="minorHAnsi" w:hAnsiTheme="minorHAnsi"/>
          <w:b/>
          <w:sz w:val="18"/>
          <w:lang w:val="es-CO" w:eastAsia="fr-FR"/>
        </w:rPr>
        <w:t>ÉRPRETE /</w:t>
      </w:r>
      <w:bookmarkStart w:id="0" w:name="_GoBack"/>
      <w:bookmarkEnd w:id="0"/>
      <w:r>
        <w:rPr>
          <w:rFonts w:asciiTheme="minorHAnsi" w:hAnsiTheme="minorHAnsi"/>
          <w:b/>
          <w:sz w:val="18"/>
          <w:lang w:val="es-CO" w:eastAsia="fr-FR"/>
        </w:rPr>
        <w:t xml:space="preserve"> REVOCA Y CONCEDE - </w:t>
      </w:r>
      <w:r w:rsidRPr="006D79DB">
        <w:rPr>
          <w:rFonts w:asciiTheme="minorHAnsi" w:hAnsiTheme="minorHAnsi"/>
          <w:sz w:val="18"/>
          <w:lang w:val="es-ES_tradnl" w:eastAsia="fr-FR"/>
        </w:rPr>
        <w:t>Se desatiende el argumento de la implementación paulatina de la Ley 982, si en cuenta se tiene que está rigiendo desde el 09-10-2005 (Sesenta (60) días posteriores a su promulgación que data del 09-08-2005, según el artículo 47 de la Ley 982), lleva entonces más de 12 años vigente, de tal suerte, que a estas alturas las entidades gubernamentales y no gubernamentales ya debieron haber cumplido con las disposiciones allí contenidas.</w:t>
      </w:r>
    </w:p>
    <w:p w14:paraId="05467854" w14:textId="77777777" w:rsidR="006D79DB" w:rsidRPr="006D79DB" w:rsidRDefault="006D79DB" w:rsidP="006D79DB">
      <w:pPr>
        <w:pStyle w:val="Sinespaciado"/>
        <w:jc w:val="both"/>
        <w:rPr>
          <w:rFonts w:asciiTheme="minorHAnsi" w:hAnsiTheme="minorHAnsi"/>
          <w:sz w:val="18"/>
          <w:lang w:val="es-ES_tradnl" w:eastAsia="fr-FR"/>
        </w:rPr>
      </w:pPr>
    </w:p>
    <w:p w14:paraId="7B82D95F" w14:textId="77777777" w:rsidR="006D79DB" w:rsidRPr="006D79DB" w:rsidRDefault="006D79DB" w:rsidP="006D79DB">
      <w:pPr>
        <w:pStyle w:val="Sinespaciado"/>
        <w:jc w:val="both"/>
        <w:rPr>
          <w:rFonts w:asciiTheme="minorHAnsi" w:hAnsiTheme="minorHAnsi"/>
          <w:sz w:val="18"/>
          <w:lang w:val="es-ES_tradnl" w:eastAsia="fr-FR"/>
        </w:rPr>
      </w:pPr>
      <w:r w:rsidRPr="006D79DB">
        <w:rPr>
          <w:rFonts w:asciiTheme="minorHAnsi" w:hAnsiTheme="minorHAnsi"/>
          <w:sz w:val="18"/>
          <w:lang w:val="es-ES_tradnl" w:eastAsia="fr-FR"/>
        </w:rPr>
        <w:t>Claramente, como dice el actor popular, el accionado ha desatendido su deber legal, puesto que carece de un profesional intérprete y guía intérprete en la lengua manual colombiana o en representación táctil, necesarios para la intercomunicación con sus usuarios con discapacidad. Esa ausencia en las instalaciones de las sedes cuestionadas, amenaza los derechos de las personas con discapacidad visual y auditiva, quienes deben contar con especial protección dada su vulnerabilidad por lo que se justifica amparar los derechos colectivos.</w:t>
      </w:r>
    </w:p>
    <w:p w14:paraId="65DA0DD1" w14:textId="77777777" w:rsidR="006D79DB" w:rsidRPr="006D79DB" w:rsidRDefault="006D79DB" w:rsidP="006D79DB">
      <w:pPr>
        <w:pStyle w:val="Sinespaciado"/>
        <w:jc w:val="both"/>
        <w:rPr>
          <w:rFonts w:asciiTheme="minorHAnsi" w:hAnsiTheme="minorHAnsi"/>
          <w:sz w:val="18"/>
          <w:lang w:val="es-ES_tradnl" w:eastAsia="fr-FR"/>
        </w:rPr>
      </w:pPr>
    </w:p>
    <w:p w14:paraId="7950F1F3" w14:textId="77777777" w:rsidR="006D79DB" w:rsidRPr="006D79DB" w:rsidRDefault="006D79DB" w:rsidP="006D79DB">
      <w:pPr>
        <w:pStyle w:val="Sinespaciado"/>
        <w:jc w:val="both"/>
        <w:rPr>
          <w:rFonts w:asciiTheme="minorHAnsi" w:hAnsiTheme="minorHAnsi"/>
          <w:sz w:val="18"/>
          <w:lang w:val="es-ES_tradnl" w:eastAsia="fr-FR"/>
        </w:rPr>
      </w:pPr>
      <w:r w:rsidRPr="006D79DB">
        <w:rPr>
          <w:rFonts w:asciiTheme="minorHAnsi" w:hAnsiTheme="minorHAnsi"/>
          <w:sz w:val="18"/>
          <w:lang w:val="es-ES_tradnl" w:eastAsia="fr-FR"/>
        </w:rPr>
        <w:t>La protección especial que el legislador ha dispuesto para este grupo poblacional, propende por su inclusión social y acercamiento a los servicios públicos a los cuales tiene acceso cualquier persona del común que no padece de ningún tipo de discapacidad. Por ello el trato “preferencial” se presenta como el medio eficaz para equipararlos con el resto de la sociedad, y así permitirles vivir en forma independiente y participar plenamente en todos los aspectos de la vida.</w:t>
      </w:r>
    </w:p>
    <w:p w14:paraId="315EEE1D" w14:textId="77777777" w:rsidR="006D79DB" w:rsidRPr="006D79DB" w:rsidRDefault="006D79DB" w:rsidP="006D79DB">
      <w:pPr>
        <w:pStyle w:val="Sinespaciado"/>
        <w:jc w:val="both"/>
        <w:rPr>
          <w:rFonts w:asciiTheme="minorHAnsi" w:hAnsiTheme="minorHAnsi"/>
          <w:sz w:val="18"/>
          <w:lang w:val="es-ES_tradnl" w:eastAsia="fr-FR"/>
        </w:rPr>
      </w:pPr>
    </w:p>
    <w:p w14:paraId="40A75C75" w14:textId="21E1ABAC" w:rsidR="006D79DB" w:rsidRDefault="006D79DB" w:rsidP="006D79DB">
      <w:pPr>
        <w:pStyle w:val="Sinespaciado"/>
        <w:jc w:val="both"/>
        <w:rPr>
          <w:rFonts w:asciiTheme="minorHAnsi" w:hAnsiTheme="minorHAnsi"/>
          <w:sz w:val="18"/>
          <w:lang w:val="es-ES_tradnl" w:eastAsia="fr-FR"/>
        </w:rPr>
      </w:pPr>
      <w:r w:rsidRPr="006D79DB">
        <w:rPr>
          <w:rFonts w:asciiTheme="minorHAnsi" w:hAnsiTheme="minorHAnsi"/>
          <w:sz w:val="18"/>
          <w:lang w:val="es-ES_tradnl" w:eastAsia="fr-FR"/>
        </w:rPr>
        <w:t>Esta Corporación revocará la decisión atacada, y en su lugar, ordenará incorporar dentro de los programas de atención al cliente, el servicio de intérprete y guía intérprete  (Artículo 8º, Ley 982) y contar con la señalización, avisos, información visual y sistemas de alarmas luminosas aptos para su reconocimiento por personas con discapacidad visual y/o auditiva (Artículo 15, Ley 982). Lo anterior de conformidad con el criterio expuesto por la CSJ  en sede de tutela.</w:t>
      </w:r>
    </w:p>
    <w:p w14:paraId="6F92BEAE" w14:textId="77777777" w:rsidR="006D79DB" w:rsidRDefault="006D79DB" w:rsidP="006D79DB">
      <w:pPr>
        <w:pStyle w:val="Sinespaciado"/>
        <w:jc w:val="both"/>
        <w:rPr>
          <w:rFonts w:asciiTheme="minorHAnsi" w:hAnsiTheme="minorHAnsi"/>
          <w:sz w:val="18"/>
          <w:lang w:val="es-ES_tradnl" w:eastAsia="fr-FR"/>
        </w:rPr>
      </w:pPr>
    </w:p>
    <w:p w14:paraId="6BAA12AB" w14:textId="77777777" w:rsidR="006D79DB" w:rsidRPr="00282025" w:rsidRDefault="006D79DB" w:rsidP="006D79DB">
      <w:pPr>
        <w:pStyle w:val="Sinespaciado"/>
        <w:jc w:val="both"/>
        <w:rPr>
          <w:rFonts w:asciiTheme="minorHAnsi" w:hAnsiTheme="minorHAnsi"/>
          <w:sz w:val="18"/>
          <w:lang w:val="es-ES_tradnl" w:eastAsia="fr-FR"/>
        </w:rPr>
      </w:pPr>
    </w:p>
    <w:p w14:paraId="6C743ACA" w14:textId="60F0A632" w:rsidR="005F1ED8" w:rsidRPr="00152721" w:rsidRDefault="00192389" w:rsidP="00EE3FEC">
      <w:pPr>
        <w:pStyle w:val="Sinespaciado"/>
        <w:tabs>
          <w:tab w:val="left" w:pos="3579"/>
        </w:tabs>
        <w:spacing w:line="360" w:lineRule="auto"/>
        <w:ind w:left="3579" w:hanging="3579"/>
        <w:jc w:val="center"/>
        <w:rPr>
          <w:rFonts w:ascii="Georgia" w:hAnsi="Georgia" w:cs="Arial"/>
          <w:w w:val="140"/>
          <w:sz w:val="14"/>
          <w:lang w:val="es-CO"/>
        </w:rPr>
      </w:pPr>
      <w:r w:rsidRPr="00152721">
        <w:rPr>
          <w:rFonts w:ascii="Georgia" w:hAnsi="Georgia"/>
          <w:noProof/>
        </w:rPr>
        <w:drawing>
          <wp:anchor distT="0" distB="0" distL="114300" distR="114300" simplePos="0" relativeHeight="251658240" behindDoc="0" locked="0" layoutInCell="1" allowOverlap="1" wp14:anchorId="758F88DA" wp14:editId="1CB41E01">
            <wp:simplePos x="0" y="0"/>
            <wp:positionH relativeFrom="margin">
              <wp:align>center</wp:align>
            </wp:positionH>
            <wp:positionV relativeFrom="paragraph">
              <wp:posOffset>32385</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035F1" w14:textId="77777777" w:rsidR="005F1ED8" w:rsidRPr="00152721" w:rsidRDefault="005F1ED8" w:rsidP="00EE3FEC">
      <w:pPr>
        <w:pStyle w:val="Sinespaciado"/>
        <w:tabs>
          <w:tab w:val="left" w:pos="3579"/>
        </w:tabs>
        <w:spacing w:line="360" w:lineRule="auto"/>
        <w:ind w:left="3579" w:hanging="3579"/>
        <w:jc w:val="center"/>
        <w:rPr>
          <w:rFonts w:ascii="Georgia" w:hAnsi="Georgia" w:cs="Arial"/>
          <w:w w:val="140"/>
          <w:sz w:val="14"/>
          <w:lang w:val="es-CO"/>
        </w:rPr>
      </w:pPr>
    </w:p>
    <w:p w14:paraId="1D224162" w14:textId="77777777" w:rsidR="005F1ED8" w:rsidRPr="00152721" w:rsidRDefault="005F1ED8" w:rsidP="00EE3FEC">
      <w:pPr>
        <w:pStyle w:val="Sinespaciado"/>
        <w:tabs>
          <w:tab w:val="left" w:pos="3579"/>
        </w:tabs>
        <w:spacing w:line="360" w:lineRule="auto"/>
        <w:ind w:left="3579" w:hanging="3579"/>
        <w:jc w:val="center"/>
        <w:rPr>
          <w:rFonts w:ascii="Georgia" w:hAnsi="Georgia" w:cs="Arial"/>
          <w:w w:val="140"/>
          <w:sz w:val="14"/>
          <w:lang w:val="es-CO"/>
        </w:rPr>
      </w:pPr>
    </w:p>
    <w:p w14:paraId="4633167B" w14:textId="57227BB5" w:rsidR="00630A24" w:rsidRPr="00152721" w:rsidRDefault="00630A24" w:rsidP="00EE3FEC">
      <w:pPr>
        <w:pStyle w:val="Sinespaciado"/>
        <w:tabs>
          <w:tab w:val="left" w:pos="3579"/>
        </w:tabs>
        <w:spacing w:line="360" w:lineRule="auto"/>
        <w:ind w:left="3579" w:hanging="3579"/>
        <w:jc w:val="center"/>
        <w:rPr>
          <w:rFonts w:ascii="Georgia" w:hAnsi="Georgia" w:cs="Arial"/>
          <w:w w:val="140"/>
          <w:sz w:val="14"/>
          <w:lang w:val="es-CO"/>
        </w:rPr>
      </w:pPr>
      <w:r w:rsidRPr="00152721">
        <w:rPr>
          <w:rFonts w:ascii="Georgia" w:hAnsi="Georgia" w:cs="Arial"/>
          <w:w w:val="140"/>
          <w:sz w:val="14"/>
          <w:lang w:val="es-CO"/>
        </w:rPr>
        <w:t>REPUBLICA DE COLOMBIA</w:t>
      </w:r>
    </w:p>
    <w:p w14:paraId="30F24A45" w14:textId="77777777" w:rsidR="00630A24" w:rsidRPr="00152721" w:rsidRDefault="00630A24" w:rsidP="00630A24">
      <w:pPr>
        <w:pStyle w:val="Sinespaciado"/>
        <w:tabs>
          <w:tab w:val="center" w:pos="4987"/>
          <w:tab w:val="left" w:pos="8449"/>
        </w:tabs>
        <w:spacing w:line="360" w:lineRule="auto"/>
        <w:jc w:val="center"/>
        <w:rPr>
          <w:rFonts w:ascii="Georgia" w:hAnsi="Georgia" w:cs="Arial"/>
          <w:w w:val="140"/>
          <w:lang w:val="es-CO"/>
        </w:rPr>
      </w:pPr>
      <w:r w:rsidRPr="00152721">
        <w:rPr>
          <w:rFonts w:ascii="Georgia" w:hAnsi="Georgia" w:cs="Arial"/>
          <w:w w:val="140"/>
          <w:sz w:val="14"/>
          <w:lang w:val="es-CO"/>
        </w:rPr>
        <w:t>RAMA JUDICIAL DEL PODER PÚBLICO</w:t>
      </w:r>
    </w:p>
    <w:p w14:paraId="5A180DE2" w14:textId="77777777" w:rsidR="00630A24" w:rsidRPr="00152721" w:rsidRDefault="00630A24" w:rsidP="00630A24">
      <w:pPr>
        <w:pStyle w:val="Sinespaciado"/>
        <w:spacing w:line="360" w:lineRule="auto"/>
        <w:jc w:val="center"/>
        <w:rPr>
          <w:rFonts w:ascii="Georgia" w:hAnsi="Georgia" w:cs="Arial"/>
          <w:w w:val="140"/>
          <w:sz w:val="16"/>
          <w:lang w:val="es-CO"/>
        </w:rPr>
      </w:pPr>
      <w:r w:rsidRPr="00152721">
        <w:rPr>
          <w:rFonts w:ascii="Georgia" w:hAnsi="Georgia" w:cs="Arial"/>
          <w:w w:val="140"/>
          <w:sz w:val="18"/>
          <w:lang w:val="es-CO"/>
        </w:rPr>
        <w:t>T</w:t>
      </w:r>
      <w:r w:rsidRPr="00152721">
        <w:rPr>
          <w:rFonts w:ascii="Georgia" w:hAnsi="Georgia" w:cs="Arial"/>
          <w:w w:val="140"/>
          <w:sz w:val="16"/>
          <w:lang w:val="es-CO"/>
        </w:rPr>
        <w:t>RIBUNAL</w:t>
      </w:r>
      <w:r w:rsidRPr="00152721">
        <w:rPr>
          <w:rFonts w:ascii="Georgia" w:hAnsi="Georgia" w:cs="Arial"/>
          <w:w w:val="140"/>
          <w:sz w:val="18"/>
          <w:lang w:val="es-CO"/>
        </w:rPr>
        <w:t xml:space="preserve"> S</w:t>
      </w:r>
      <w:r w:rsidRPr="00152721">
        <w:rPr>
          <w:rFonts w:ascii="Georgia" w:hAnsi="Georgia" w:cs="Arial"/>
          <w:w w:val="140"/>
          <w:sz w:val="16"/>
          <w:lang w:val="es-CO"/>
        </w:rPr>
        <w:t xml:space="preserve">UPERIOR DEL </w:t>
      </w:r>
      <w:r w:rsidRPr="00152721">
        <w:rPr>
          <w:rFonts w:ascii="Georgia" w:hAnsi="Georgia" w:cs="Arial"/>
          <w:w w:val="140"/>
          <w:sz w:val="18"/>
          <w:lang w:val="es-CO"/>
        </w:rPr>
        <w:t>D</w:t>
      </w:r>
      <w:r w:rsidRPr="00152721">
        <w:rPr>
          <w:rFonts w:ascii="Georgia" w:hAnsi="Georgia" w:cs="Arial"/>
          <w:w w:val="140"/>
          <w:sz w:val="16"/>
          <w:lang w:val="es-CO"/>
        </w:rPr>
        <w:t>ISTRITO</w:t>
      </w:r>
      <w:r w:rsidRPr="00152721">
        <w:rPr>
          <w:rFonts w:ascii="Georgia" w:hAnsi="Georgia" w:cs="Arial"/>
          <w:w w:val="140"/>
          <w:sz w:val="18"/>
          <w:lang w:val="es-CO"/>
        </w:rPr>
        <w:t xml:space="preserve"> J</w:t>
      </w:r>
      <w:r w:rsidRPr="00152721">
        <w:rPr>
          <w:rFonts w:ascii="Georgia" w:hAnsi="Georgia" w:cs="Arial"/>
          <w:w w:val="140"/>
          <w:sz w:val="16"/>
          <w:lang w:val="es-CO"/>
        </w:rPr>
        <w:t>UDICIAL</w:t>
      </w:r>
    </w:p>
    <w:p w14:paraId="67D9889E" w14:textId="77777777" w:rsidR="00630A24" w:rsidRPr="00152721" w:rsidRDefault="00630A24" w:rsidP="00630A24">
      <w:pPr>
        <w:pStyle w:val="Sinespaciado"/>
        <w:spacing w:line="360" w:lineRule="auto"/>
        <w:jc w:val="center"/>
        <w:rPr>
          <w:rFonts w:ascii="Georgia" w:hAnsi="Georgia" w:cs="Arial"/>
          <w:w w:val="140"/>
          <w:sz w:val="16"/>
          <w:szCs w:val="18"/>
          <w:lang w:val="es-CO"/>
        </w:rPr>
      </w:pPr>
      <w:r w:rsidRPr="00152721">
        <w:rPr>
          <w:rFonts w:ascii="Georgia" w:hAnsi="Georgia" w:cs="Arial"/>
          <w:w w:val="140"/>
          <w:sz w:val="18"/>
          <w:szCs w:val="18"/>
          <w:lang w:val="es-CO"/>
        </w:rPr>
        <w:t>S</w:t>
      </w:r>
      <w:r w:rsidRPr="00152721">
        <w:rPr>
          <w:rFonts w:ascii="Georgia" w:hAnsi="Georgia" w:cs="Arial"/>
          <w:w w:val="140"/>
          <w:sz w:val="16"/>
          <w:szCs w:val="18"/>
          <w:lang w:val="es-CO"/>
        </w:rPr>
        <w:t>ALA</w:t>
      </w:r>
      <w:r w:rsidRPr="00152721">
        <w:rPr>
          <w:rFonts w:ascii="Georgia" w:hAnsi="Georgia" w:cs="Arial"/>
          <w:w w:val="140"/>
          <w:sz w:val="14"/>
          <w:szCs w:val="18"/>
          <w:lang w:val="es-CO"/>
        </w:rPr>
        <w:t xml:space="preserve"> </w:t>
      </w:r>
      <w:r w:rsidRPr="00152721">
        <w:rPr>
          <w:rFonts w:ascii="Georgia" w:hAnsi="Georgia" w:cs="Arial"/>
          <w:w w:val="140"/>
          <w:sz w:val="16"/>
          <w:szCs w:val="18"/>
          <w:lang w:val="es-CO"/>
        </w:rPr>
        <w:t xml:space="preserve">DE </w:t>
      </w:r>
      <w:r w:rsidRPr="00152721">
        <w:rPr>
          <w:rFonts w:ascii="Georgia" w:hAnsi="Georgia" w:cs="Arial"/>
          <w:w w:val="140"/>
          <w:sz w:val="18"/>
          <w:szCs w:val="18"/>
          <w:lang w:val="es-CO"/>
        </w:rPr>
        <w:t>D</w:t>
      </w:r>
      <w:r w:rsidRPr="00152721">
        <w:rPr>
          <w:rFonts w:ascii="Georgia" w:hAnsi="Georgia" w:cs="Arial"/>
          <w:w w:val="140"/>
          <w:sz w:val="16"/>
          <w:szCs w:val="18"/>
          <w:lang w:val="es-CO"/>
        </w:rPr>
        <w:t>ECISIÓN</w:t>
      </w:r>
      <w:r w:rsidRPr="00152721">
        <w:rPr>
          <w:rFonts w:ascii="Georgia" w:hAnsi="Georgia" w:cs="Arial"/>
          <w:w w:val="140"/>
          <w:sz w:val="14"/>
          <w:szCs w:val="18"/>
          <w:lang w:val="es-CO"/>
        </w:rPr>
        <w:t xml:space="preserve"> </w:t>
      </w:r>
      <w:r w:rsidRPr="00152721">
        <w:rPr>
          <w:rFonts w:ascii="Georgia" w:hAnsi="Georgia" w:cs="Arial"/>
          <w:w w:val="140"/>
          <w:sz w:val="18"/>
          <w:szCs w:val="18"/>
          <w:lang w:val="es-CO"/>
        </w:rPr>
        <w:t>C</w:t>
      </w:r>
      <w:r w:rsidRPr="00152721">
        <w:rPr>
          <w:rFonts w:ascii="Georgia" w:hAnsi="Georgia" w:cs="Arial"/>
          <w:w w:val="140"/>
          <w:sz w:val="16"/>
          <w:szCs w:val="18"/>
          <w:lang w:val="es-CO"/>
        </w:rPr>
        <w:t xml:space="preserve">IVIL – </w:t>
      </w:r>
      <w:r w:rsidRPr="00152721">
        <w:rPr>
          <w:rFonts w:ascii="Georgia" w:hAnsi="Georgia" w:cs="Arial"/>
          <w:w w:val="140"/>
          <w:sz w:val="18"/>
          <w:szCs w:val="18"/>
          <w:lang w:val="es-CO"/>
        </w:rPr>
        <w:t>F</w:t>
      </w:r>
      <w:r w:rsidRPr="00152721">
        <w:rPr>
          <w:rFonts w:ascii="Georgia" w:hAnsi="Georgia" w:cs="Arial"/>
          <w:w w:val="140"/>
          <w:sz w:val="16"/>
          <w:szCs w:val="18"/>
          <w:lang w:val="es-CO"/>
        </w:rPr>
        <w:t xml:space="preserve">AMILIA – </w:t>
      </w:r>
      <w:r w:rsidRPr="00152721">
        <w:rPr>
          <w:rFonts w:ascii="Georgia" w:hAnsi="Georgia" w:cs="Arial"/>
          <w:w w:val="140"/>
          <w:sz w:val="18"/>
          <w:szCs w:val="18"/>
          <w:lang w:val="es-CO"/>
        </w:rPr>
        <w:t>D</w:t>
      </w:r>
      <w:r w:rsidRPr="00152721">
        <w:rPr>
          <w:rFonts w:ascii="Georgia" w:hAnsi="Georgia" w:cs="Arial"/>
          <w:w w:val="140"/>
          <w:sz w:val="16"/>
          <w:szCs w:val="18"/>
          <w:lang w:val="es-CO"/>
        </w:rPr>
        <w:t>ISTRITO</w:t>
      </w:r>
      <w:r w:rsidRPr="00152721">
        <w:rPr>
          <w:rFonts w:ascii="Georgia" w:hAnsi="Georgia" w:cs="Arial"/>
          <w:w w:val="140"/>
          <w:sz w:val="18"/>
          <w:szCs w:val="18"/>
          <w:lang w:val="es-CO"/>
        </w:rPr>
        <w:t xml:space="preserve"> D</w:t>
      </w:r>
      <w:r w:rsidRPr="00152721">
        <w:rPr>
          <w:rFonts w:ascii="Georgia" w:hAnsi="Georgia" w:cs="Arial"/>
          <w:w w:val="140"/>
          <w:sz w:val="16"/>
          <w:szCs w:val="18"/>
          <w:lang w:val="es-CO"/>
        </w:rPr>
        <w:t>E</w:t>
      </w:r>
      <w:r w:rsidRPr="00152721">
        <w:rPr>
          <w:rFonts w:ascii="Georgia" w:hAnsi="Georgia" w:cs="Arial"/>
          <w:w w:val="140"/>
          <w:sz w:val="18"/>
          <w:szCs w:val="18"/>
          <w:lang w:val="es-CO"/>
        </w:rPr>
        <w:t xml:space="preserve"> P</w:t>
      </w:r>
      <w:r w:rsidRPr="00152721">
        <w:rPr>
          <w:rFonts w:ascii="Georgia" w:hAnsi="Georgia" w:cs="Arial"/>
          <w:w w:val="140"/>
          <w:sz w:val="16"/>
          <w:szCs w:val="18"/>
          <w:lang w:val="es-CO"/>
        </w:rPr>
        <w:t>EREIRA</w:t>
      </w:r>
    </w:p>
    <w:p w14:paraId="1F5AF65C" w14:textId="77777777" w:rsidR="00630A24" w:rsidRPr="00152721" w:rsidRDefault="00630A24" w:rsidP="00630A24">
      <w:pPr>
        <w:pStyle w:val="Sinespaciado"/>
        <w:spacing w:line="360" w:lineRule="auto"/>
        <w:jc w:val="center"/>
        <w:rPr>
          <w:rFonts w:ascii="Georgia" w:hAnsi="Georgia" w:cs="Arial"/>
          <w:w w:val="140"/>
          <w:sz w:val="16"/>
          <w:szCs w:val="18"/>
          <w:lang w:val="es-CO"/>
        </w:rPr>
      </w:pPr>
      <w:r w:rsidRPr="00152721">
        <w:rPr>
          <w:rFonts w:ascii="Georgia" w:hAnsi="Georgia" w:cs="Arial"/>
          <w:w w:val="140"/>
          <w:sz w:val="16"/>
          <w:szCs w:val="18"/>
          <w:lang w:val="es-CO"/>
        </w:rPr>
        <w:t xml:space="preserve">D </w:t>
      </w:r>
      <w:r w:rsidRPr="00152721">
        <w:rPr>
          <w:rFonts w:ascii="Georgia" w:hAnsi="Georgia" w:cs="Arial"/>
          <w:w w:val="140"/>
          <w:sz w:val="14"/>
          <w:szCs w:val="18"/>
          <w:lang w:val="es-CO"/>
        </w:rPr>
        <w:t xml:space="preserve">E P A R T A M E N T O   </w:t>
      </w:r>
      <w:r w:rsidRPr="00152721">
        <w:rPr>
          <w:rFonts w:ascii="Georgia" w:hAnsi="Georgia" w:cs="Arial"/>
          <w:w w:val="140"/>
          <w:sz w:val="16"/>
          <w:szCs w:val="18"/>
          <w:lang w:val="es-CO"/>
        </w:rPr>
        <w:t xml:space="preserve">D </w:t>
      </w:r>
      <w:r w:rsidRPr="00152721">
        <w:rPr>
          <w:rFonts w:ascii="Georgia" w:hAnsi="Georgia" w:cs="Arial"/>
          <w:w w:val="140"/>
          <w:sz w:val="14"/>
          <w:szCs w:val="18"/>
          <w:lang w:val="es-CO"/>
        </w:rPr>
        <w:t xml:space="preserve">E L   </w:t>
      </w:r>
      <w:r w:rsidRPr="00152721">
        <w:rPr>
          <w:rFonts w:ascii="Georgia" w:hAnsi="Georgia" w:cs="Arial"/>
          <w:w w:val="140"/>
          <w:sz w:val="16"/>
          <w:szCs w:val="18"/>
          <w:lang w:val="es-CO"/>
        </w:rPr>
        <w:t xml:space="preserve">R </w:t>
      </w:r>
      <w:r w:rsidRPr="00152721">
        <w:rPr>
          <w:rFonts w:ascii="Georgia" w:hAnsi="Georgia" w:cs="Arial"/>
          <w:w w:val="140"/>
          <w:sz w:val="14"/>
          <w:szCs w:val="18"/>
          <w:lang w:val="es-CO"/>
        </w:rPr>
        <w:t>I S A R A L D A</w:t>
      </w:r>
    </w:p>
    <w:p w14:paraId="7FA9DC8B" w14:textId="77777777" w:rsidR="00630A24" w:rsidRPr="00152721" w:rsidRDefault="00630A24" w:rsidP="00630A24">
      <w:pPr>
        <w:pStyle w:val="Textoindependiente"/>
        <w:spacing w:line="360" w:lineRule="auto"/>
        <w:jc w:val="center"/>
        <w:rPr>
          <w:rFonts w:ascii="Georgia" w:hAnsi="Georgia" w:cs="Arial"/>
          <w:sz w:val="14"/>
          <w:szCs w:val="22"/>
          <w:lang w:val="es-CO"/>
        </w:rPr>
      </w:pPr>
    </w:p>
    <w:p w14:paraId="327EB862" w14:textId="4BA4D11A" w:rsidR="00E224A7" w:rsidRPr="00152721" w:rsidRDefault="00E224A7" w:rsidP="00E224A7">
      <w:pPr>
        <w:pStyle w:val="Textoindependiente"/>
        <w:spacing w:line="360" w:lineRule="auto"/>
        <w:ind w:left="2124"/>
        <w:rPr>
          <w:rFonts w:ascii="Georgia" w:hAnsi="Georgia" w:cs="Arial"/>
          <w:sz w:val="22"/>
          <w:szCs w:val="22"/>
          <w:lang w:val="es-CO"/>
        </w:rPr>
      </w:pPr>
      <w:r w:rsidRPr="00152721">
        <w:rPr>
          <w:rFonts w:ascii="Georgia" w:hAnsi="Georgia" w:cs="Arial"/>
          <w:sz w:val="22"/>
          <w:szCs w:val="22"/>
          <w:lang w:val="es-CO"/>
        </w:rPr>
        <w:t>Asunto</w:t>
      </w:r>
      <w:r w:rsidRPr="00152721">
        <w:rPr>
          <w:rFonts w:ascii="Georgia" w:hAnsi="Georgia" w:cs="Arial"/>
          <w:sz w:val="22"/>
          <w:szCs w:val="22"/>
          <w:lang w:val="es-CO"/>
        </w:rPr>
        <w:tab/>
      </w:r>
      <w:r w:rsidRPr="00152721">
        <w:rPr>
          <w:rFonts w:ascii="Georgia" w:hAnsi="Georgia" w:cs="Arial"/>
          <w:sz w:val="22"/>
          <w:szCs w:val="22"/>
          <w:lang w:val="es-CO"/>
        </w:rPr>
        <w:tab/>
      </w:r>
      <w:r w:rsidRPr="00152721">
        <w:rPr>
          <w:rFonts w:ascii="Georgia" w:hAnsi="Georgia" w:cs="Arial"/>
          <w:sz w:val="22"/>
          <w:szCs w:val="22"/>
          <w:lang w:val="es-CO"/>
        </w:rPr>
        <w:tab/>
        <w:t xml:space="preserve">: Sentencia de </w:t>
      </w:r>
      <w:r w:rsidR="00C10935" w:rsidRPr="00152721">
        <w:rPr>
          <w:rFonts w:ascii="Georgia" w:hAnsi="Georgia" w:cs="Arial"/>
          <w:sz w:val="22"/>
          <w:szCs w:val="22"/>
          <w:lang w:val="es-CO"/>
        </w:rPr>
        <w:t>segundo</w:t>
      </w:r>
      <w:r w:rsidRPr="00152721">
        <w:rPr>
          <w:rFonts w:ascii="Georgia" w:hAnsi="Georgia" w:cs="Arial"/>
          <w:sz w:val="22"/>
          <w:szCs w:val="22"/>
          <w:lang w:val="es-CO"/>
        </w:rPr>
        <w:t xml:space="preserve"> grado</w:t>
      </w:r>
    </w:p>
    <w:p w14:paraId="4274530E" w14:textId="77777777" w:rsidR="00E224A7" w:rsidRPr="00152721" w:rsidRDefault="00E224A7" w:rsidP="00E224A7">
      <w:pPr>
        <w:spacing w:line="360" w:lineRule="auto"/>
        <w:ind w:left="2124"/>
        <w:jc w:val="both"/>
        <w:rPr>
          <w:rFonts w:ascii="Georgia" w:hAnsi="Georgia"/>
          <w:sz w:val="22"/>
          <w:szCs w:val="22"/>
          <w:lang w:val="es-CO"/>
        </w:rPr>
      </w:pPr>
      <w:r w:rsidRPr="00152721">
        <w:rPr>
          <w:rFonts w:ascii="Georgia" w:hAnsi="Georgia"/>
          <w:sz w:val="22"/>
          <w:szCs w:val="22"/>
          <w:lang w:val="es-CO"/>
        </w:rPr>
        <w:t>Proceso</w:t>
      </w:r>
      <w:r w:rsidRPr="00152721">
        <w:rPr>
          <w:rFonts w:ascii="Georgia" w:hAnsi="Georgia"/>
          <w:sz w:val="22"/>
          <w:szCs w:val="22"/>
          <w:lang w:val="es-CO"/>
        </w:rPr>
        <w:tab/>
      </w:r>
      <w:r w:rsidRPr="00152721">
        <w:rPr>
          <w:rFonts w:ascii="Georgia" w:hAnsi="Georgia"/>
          <w:sz w:val="22"/>
          <w:szCs w:val="22"/>
          <w:lang w:val="es-CO"/>
        </w:rPr>
        <w:tab/>
        <w:t>: Acción Popular</w:t>
      </w:r>
    </w:p>
    <w:p w14:paraId="03A3168F" w14:textId="5AE66EF3" w:rsidR="00630A24" w:rsidRDefault="00E224A7" w:rsidP="00630A24">
      <w:pPr>
        <w:spacing w:line="360" w:lineRule="auto"/>
        <w:ind w:left="2124"/>
        <w:jc w:val="both"/>
        <w:rPr>
          <w:rFonts w:ascii="Georgia" w:hAnsi="Georgia" w:cs="Arial"/>
          <w:sz w:val="22"/>
          <w:szCs w:val="22"/>
          <w:lang w:val="es-CO"/>
        </w:rPr>
      </w:pPr>
      <w:r w:rsidRPr="00152721">
        <w:rPr>
          <w:rFonts w:ascii="Georgia" w:hAnsi="Georgia" w:cs="Arial"/>
          <w:sz w:val="22"/>
          <w:szCs w:val="22"/>
          <w:lang w:val="es-CO"/>
        </w:rPr>
        <w:t>Accionante</w:t>
      </w:r>
      <w:r w:rsidR="00630A24" w:rsidRPr="00152721">
        <w:rPr>
          <w:rFonts w:ascii="Georgia" w:hAnsi="Georgia" w:cs="Arial"/>
          <w:sz w:val="22"/>
          <w:szCs w:val="22"/>
          <w:lang w:val="es-CO"/>
        </w:rPr>
        <w:tab/>
      </w:r>
      <w:r w:rsidR="00630A24" w:rsidRPr="00152721">
        <w:rPr>
          <w:rFonts w:ascii="Georgia" w:hAnsi="Georgia" w:cs="Arial"/>
          <w:sz w:val="22"/>
          <w:szCs w:val="22"/>
          <w:lang w:val="es-CO"/>
        </w:rPr>
        <w:tab/>
        <w:t xml:space="preserve">: </w:t>
      </w:r>
      <w:r w:rsidR="00192389">
        <w:rPr>
          <w:rFonts w:ascii="Georgia" w:hAnsi="Georgia" w:cs="Arial"/>
          <w:sz w:val="22"/>
          <w:szCs w:val="22"/>
          <w:lang w:val="es-CO"/>
        </w:rPr>
        <w:t xml:space="preserve">Cristian Vásquez Arias </w:t>
      </w:r>
    </w:p>
    <w:p w14:paraId="553B52EB" w14:textId="16937DBD" w:rsidR="00192389" w:rsidRPr="00152721" w:rsidRDefault="00192389" w:rsidP="00630A24">
      <w:pPr>
        <w:spacing w:line="360" w:lineRule="auto"/>
        <w:ind w:left="2124"/>
        <w:jc w:val="both"/>
        <w:rPr>
          <w:rFonts w:ascii="Georgia" w:hAnsi="Georgia" w:cs="Arial"/>
          <w:sz w:val="22"/>
          <w:szCs w:val="22"/>
          <w:lang w:val="es-CO"/>
        </w:rPr>
      </w:pPr>
      <w:r>
        <w:rPr>
          <w:rFonts w:ascii="Georgia" w:hAnsi="Georgia" w:cs="Arial"/>
          <w:sz w:val="22"/>
          <w:szCs w:val="22"/>
          <w:lang w:val="es-CO"/>
        </w:rPr>
        <w:t>Coadyuvantes</w:t>
      </w:r>
      <w:r>
        <w:rPr>
          <w:rFonts w:ascii="Georgia" w:hAnsi="Georgia" w:cs="Arial"/>
          <w:sz w:val="22"/>
          <w:szCs w:val="22"/>
          <w:lang w:val="es-CO"/>
        </w:rPr>
        <w:tab/>
      </w:r>
      <w:r>
        <w:rPr>
          <w:rFonts w:ascii="Georgia" w:hAnsi="Georgia" w:cs="Arial"/>
          <w:sz w:val="22"/>
          <w:szCs w:val="22"/>
          <w:lang w:val="es-CO"/>
        </w:rPr>
        <w:tab/>
        <w:t xml:space="preserve">: Javier Elías Arias </w:t>
      </w:r>
      <w:proofErr w:type="spellStart"/>
      <w:r>
        <w:rPr>
          <w:rFonts w:ascii="Georgia" w:hAnsi="Georgia" w:cs="Arial"/>
          <w:sz w:val="22"/>
          <w:szCs w:val="22"/>
          <w:lang w:val="es-CO"/>
        </w:rPr>
        <w:t>idárraga</w:t>
      </w:r>
      <w:proofErr w:type="spellEnd"/>
      <w:r>
        <w:rPr>
          <w:rFonts w:ascii="Georgia" w:hAnsi="Georgia" w:cs="Arial"/>
          <w:sz w:val="22"/>
          <w:szCs w:val="22"/>
          <w:lang w:val="es-CO"/>
        </w:rPr>
        <w:t xml:space="preserve"> y otro</w:t>
      </w:r>
    </w:p>
    <w:p w14:paraId="22A51097" w14:textId="715D9317" w:rsidR="00E224A7" w:rsidRPr="00152721" w:rsidRDefault="00F950C8" w:rsidP="00F950C8">
      <w:pPr>
        <w:spacing w:line="360" w:lineRule="auto"/>
        <w:ind w:left="4248" w:hanging="2115"/>
        <w:jc w:val="both"/>
        <w:rPr>
          <w:rFonts w:ascii="Georgia" w:hAnsi="Georgia" w:cs="Arial"/>
          <w:sz w:val="22"/>
          <w:szCs w:val="22"/>
          <w:lang w:val="es-CO"/>
        </w:rPr>
      </w:pPr>
      <w:r w:rsidRPr="00152721">
        <w:rPr>
          <w:rFonts w:ascii="Georgia" w:hAnsi="Georgia" w:cs="Arial"/>
          <w:sz w:val="22"/>
          <w:szCs w:val="22"/>
          <w:lang w:val="es-CO"/>
        </w:rPr>
        <w:t>Accionado</w:t>
      </w:r>
      <w:r w:rsidRPr="00152721">
        <w:rPr>
          <w:rFonts w:ascii="Georgia" w:hAnsi="Georgia" w:cs="Arial"/>
          <w:sz w:val="22"/>
          <w:szCs w:val="22"/>
          <w:lang w:val="es-CO"/>
        </w:rPr>
        <w:tab/>
      </w:r>
      <w:r w:rsidR="00E224A7" w:rsidRPr="00152721">
        <w:rPr>
          <w:rFonts w:ascii="Georgia" w:hAnsi="Georgia" w:cs="Arial"/>
          <w:sz w:val="22"/>
          <w:szCs w:val="22"/>
          <w:lang w:val="es-CO"/>
        </w:rPr>
        <w:t>:</w:t>
      </w:r>
      <w:r w:rsidRPr="00152721">
        <w:rPr>
          <w:rFonts w:ascii="Georgia" w:hAnsi="Georgia" w:cs="Arial"/>
          <w:sz w:val="22"/>
          <w:szCs w:val="22"/>
          <w:lang w:val="es-CO"/>
        </w:rPr>
        <w:t xml:space="preserve"> </w:t>
      </w:r>
      <w:r w:rsidR="00192389">
        <w:rPr>
          <w:rFonts w:ascii="Georgia" w:hAnsi="Georgia" w:cs="Arial"/>
          <w:sz w:val="22"/>
          <w:szCs w:val="22"/>
          <w:lang w:val="es-CO"/>
        </w:rPr>
        <w:t xml:space="preserve">Bancolombia </w:t>
      </w:r>
      <w:proofErr w:type="spellStart"/>
      <w:r w:rsidR="00192389">
        <w:rPr>
          <w:rFonts w:ascii="Georgia" w:hAnsi="Georgia" w:cs="Arial"/>
          <w:sz w:val="22"/>
          <w:szCs w:val="22"/>
          <w:lang w:val="es-CO"/>
        </w:rPr>
        <w:t>SA</w:t>
      </w:r>
      <w:proofErr w:type="spellEnd"/>
    </w:p>
    <w:p w14:paraId="317A43E1" w14:textId="3D34E482" w:rsidR="00205D48" w:rsidRPr="00152721" w:rsidRDefault="00493C5C" w:rsidP="00630A24">
      <w:pPr>
        <w:spacing w:line="360" w:lineRule="auto"/>
        <w:ind w:left="2124"/>
        <w:jc w:val="both"/>
        <w:rPr>
          <w:rFonts w:ascii="Georgia" w:hAnsi="Georgia"/>
          <w:sz w:val="22"/>
          <w:szCs w:val="22"/>
          <w:lang w:val="es-CO"/>
        </w:rPr>
      </w:pPr>
      <w:r w:rsidRPr="00152721">
        <w:rPr>
          <w:rFonts w:ascii="Georgia" w:hAnsi="Georgia" w:cs="Arial"/>
          <w:sz w:val="22"/>
          <w:szCs w:val="22"/>
          <w:lang w:val="es-CO"/>
        </w:rPr>
        <w:t>Procedencia</w:t>
      </w:r>
      <w:r w:rsidRPr="00152721">
        <w:rPr>
          <w:rFonts w:ascii="Georgia" w:hAnsi="Georgia" w:cs="Arial"/>
          <w:sz w:val="22"/>
          <w:szCs w:val="22"/>
          <w:lang w:val="es-CO"/>
        </w:rPr>
        <w:tab/>
      </w:r>
      <w:r w:rsidRPr="00152721">
        <w:rPr>
          <w:rFonts w:ascii="Georgia" w:hAnsi="Georgia" w:cs="Arial"/>
          <w:sz w:val="22"/>
          <w:szCs w:val="22"/>
          <w:lang w:val="es-CO"/>
        </w:rPr>
        <w:tab/>
        <w:t xml:space="preserve">: Juzgado </w:t>
      </w:r>
      <w:r w:rsidR="00192389">
        <w:rPr>
          <w:rFonts w:ascii="Georgia" w:hAnsi="Georgia" w:cs="Arial"/>
          <w:sz w:val="22"/>
          <w:szCs w:val="22"/>
          <w:lang w:val="es-CO"/>
        </w:rPr>
        <w:t xml:space="preserve">Civil del Circuito de Santa Rosa de Cabal, R. </w:t>
      </w:r>
    </w:p>
    <w:p w14:paraId="3A8ACC1B" w14:textId="4220E726" w:rsidR="00630A24" w:rsidRPr="00152721" w:rsidRDefault="00630A24" w:rsidP="00630A24">
      <w:pPr>
        <w:spacing w:line="360" w:lineRule="auto"/>
        <w:ind w:left="2124"/>
        <w:rPr>
          <w:rFonts w:ascii="Georgia" w:hAnsi="Georgia" w:cs="Arial"/>
          <w:sz w:val="22"/>
          <w:szCs w:val="22"/>
          <w:lang w:val="es-CO"/>
        </w:rPr>
      </w:pPr>
      <w:r w:rsidRPr="00152721">
        <w:rPr>
          <w:rFonts w:ascii="Georgia" w:hAnsi="Georgia" w:cs="Arial"/>
          <w:sz w:val="22"/>
          <w:szCs w:val="22"/>
          <w:lang w:val="es-CO"/>
        </w:rPr>
        <w:t>Radicación</w:t>
      </w:r>
      <w:r w:rsidRPr="00152721">
        <w:rPr>
          <w:rFonts w:ascii="Georgia" w:hAnsi="Georgia" w:cs="Arial"/>
          <w:sz w:val="22"/>
          <w:szCs w:val="22"/>
          <w:lang w:val="es-CO"/>
        </w:rPr>
        <w:tab/>
      </w:r>
      <w:r w:rsidRPr="00152721">
        <w:rPr>
          <w:rFonts w:ascii="Georgia" w:hAnsi="Georgia" w:cs="Arial"/>
          <w:sz w:val="22"/>
          <w:szCs w:val="22"/>
          <w:lang w:val="es-CO"/>
        </w:rPr>
        <w:tab/>
        <w:t xml:space="preserve">: </w:t>
      </w:r>
      <w:r w:rsidR="00306498">
        <w:rPr>
          <w:rFonts w:ascii="Georgia" w:hAnsi="Georgia" w:cs="Arial"/>
          <w:sz w:val="22"/>
          <w:szCs w:val="22"/>
          <w:lang w:val="es-CO"/>
        </w:rPr>
        <w:t>2016-00595-02 y 26</w:t>
      </w:r>
      <w:r w:rsidR="00192389">
        <w:rPr>
          <w:rFonts w:ascii="Georgia" w:hAnsi="Georgia" w:cs="Arial"/>
          <w:sz w:val="22"/>
          <w:szCs w:val="22"/>
          <w:lang w:val="es-CO"/>
        </w:rPr>
        <w:t xml:space="preserve"> acciones más</w:t>
      </w:r>
    </w:p>
    <w:p w14:paraId="14813EA1" w14:textId="7F2545BB" w:rsidR="002B6593" w:rsidRPr="00152721" w:rsidRDefault="007A4A76" w:rsidP="00AF5A50">
      <w:pPr>
        <w:spacing w:line="360" w:lineRule="auto"/>
        <w:ind w:left="4253" w:hanging="2129"/>
        <w:jc w:val="both"/>
        <w:rPr>
          <w:rFonts w:ascii="Georgia" w:hAnsi="Georgia" w:cs="Arial"/>
          <w:sz w:val="22"/>
          <w:szCs w:val="22"/>
          <w:lang w:val="es-CO"/>
        </w:rPr>
      </w:pPr>
      <w:r w:rsidRPr="00152721">
        <w:rPr>
          <w:rFonts w:ascii="Georgia" w:hAnsi="Georgia" w:cs="Arial"/>
          <w:sz w:val="22"/>
          <w:szCs w:val="22"/>
          <w:lang w:val="es-CO"/>
        </w:rPr>
        <w:t>Tema</w:t>
      </w:r>
      <w:r w:rsidR="00842B7D" w:rsidRPr="00152721">
        <w:rPr>
          <w:rFonts w:ascii="Georgia" w:hAnsi="Georgia" w:cs="Arial"/>
          <w:sz w:val="22"/>
          <w:szCs w:val="22"/>
          <w:lang w:val="es-CO"/>
        </w:rPr>
        <w:t>s</w:t>
      </w:r>
      <w:r w:rsidR="005A303E" w:rsidRPr="00152721">
        <w:rPr>
          <w:rFonts w:ascii="Georgia" w:hAnsi="Georgia" w:cs="Arial"/>
          <w:sz w:val="22"/>
          <w:szCs w:val="22"/>
          <w:lang w:val="es-CO"/>
        </w:rPr>
        <w:tab/>
      </w:r>
      <w:r w:rsidR="002B6593" w:rsidRPr="00152721">
        <w:rPr>
          <w:rFonts w:ascii="Georgia" w:hAnsi="Georgia" w:cs="Arial"/>
          <w:sz w:val="22"/>
          <w:szCs w:val="22"/>
          <w:lang w:val="es-CO"/>
        </w:rPr>
        <w:t>:</w:t>
      </w:r>
      <w:r w:rsidR="004640B2" w:rsidRPr="00152721">
        <w:rPr>
          <w:rFonts w:ascii="Georgia" w:hAnsi="Georgia" w:cs="Arial"/>
          <w:sz w:val="22"/>
          <w:szCs w:val="22"/>
          <w:lang w:val="es-CO"/>
        </w:rPr>
        <w:t xml:space="preserve"> </w:t>
      </w:r>
      <w:r w:rsidR="002B6593" w:rsidRPr="00152721">
        <w:rPr>
          <w:rFonts w:ascii="Georgia" w:hAnsi="Georgia" w:cs="Arial"/>
          <w:sz w:val="18"/>
          <w:szCs w:val="22"/>
          <w:lang w:val="es-CO"/>
        </w:rPr>
        <w:t xml:space="preserve">Accesibilidad – servicios públicos - </w:t>
      </w:r>
      <w:r w:rsidR="000B4A79" w:rsidRPr="00152721">
        <w:rPr>
          <w:rFonts w:ascii="Georgia" w:hAnsi="Georgia" w:cs="Arial"/>
          <w:sz w:val="18"/>
          <w:szCs w:val="22"/>
          <w:lang w:val="es-CO"/>
        </w:rPr>
        <w:t xml:space="preserve">intérprete </w:t>
      </w:r>
      <w:r w:rsidR="002B6593" w:rsidRPr="00152721">
        <w:rPr>
          <w:rFonts w:ascii="Georgia" w:hAnsi="Georgia" w:cs="Arial"/>
          <w:sz w:val="18"/>
          <w:szCs w:val="22"/>
          <w:lang w:val="es-CO"/>
        </w:rPr>
        <w:t>y guía</w:t>
      </w:r>
      <w:r w:rsidR="00AF5A50" w:rsidRPr="00152721">
        <w:rPr>
          <w:rFonts w:ascii="Georgia" w:hAnsi="Georgia" w:cs="Arial"/>
          <w:sz w:val="22"/>
          <w:szCs w:val="22"/>
          <w:lang w:val="es-CO"/>
        </w:rPr>
        <w:t xml:space="preserve"> </w:t>
      </w:r>
      <w:r w:rsidR="00AF5A50" w:rsidRPr="00152721">
        <w:rPr>
          <w:rFonts w:ascii="Georgia" w:hAnsi="Georgia" w:cs="Arial"/>
          <w:sz w:val="18"/>
          <w:szCs w:val="22"/>
          <w:lang w:val="es-CO"/>
        </w:rPr>
        <w:t>intérprete</w:t>
      </w:r>
    </w:p>
    <w:p w14:paraId="3D4C5984" w14:textId="77777777" w:rsidR="00630A24" w:rsidRPr="00152721" w:rsidRDefault="00630A24" w:rsidP="002A3C34">
      <w:pPr>
        <w:spacing w:line="360" w:lineRule="auto"/>
        <w:ind w:left="2124"/>
        <w:jc w:val="both"/>
        <w:rPr>
          <w:rFonts w:ascii="Georgia" w:hAnsi="Georgia"/>
          <w:sz w:val="22"/>
          <w:lang w:val="es-CO"/>
        </w:rPr>
      </w:pPr>
      <w:r w:rsidRPr="00152721">
        <w:rPr>
          <w:rFonts w:ascii="Georgia" w:hAnsi="Georgia" w:cs="Arial"/>
          <w:sz w:val="22"/>
          <w:szCs w:val="22"/>
          <w:lang w:val="es-CO"/>
        </w:rPr>
        <w:t>Magistrado Ponente</w:t>
      </w:r>
      <w:r w:rsidRPr="00152721">
        <w:rPr>
          <w:rFonts w:ascii="Georgia" w:hAnsi="Georgia" w:cs="Arial"/>
          <w:sz w:val="22"/>
          <w:szCs w:val="22"/>
          <w:lang w:val="es-CO"/>
        </w:rPr>
        <w:tab/>
        <w:t xml:space="preserve">: </w:t>
      </w:r>
      <w:proofErr w:type="spellStart"/>
      <w:r w:rsidRPr="00152721">
        <w:rPr>
          <w:rFonts w:ascii="Georgia" w:hAnsi="Georgia"/>
          <w:smallCaps/>
          <w:sz w:val="22"/>
          <w:lang w:val="es-CO"/>
        </w:rPr>
        <w:t>Duberney</w:t>
      </w:r>
      <w:proofErr w:type="spellEnd"/>
      <w:r w:rsidRPr="00152721">
        <w:rPr>
          <w:rFonts w:ascii="Georgia" w:hAnsi="Georgia"/>
          <w:smallCaps/>
          <w:sz w:val="22"/>
          <w:lang w:val="es-CO"/>
        </w:rPr>
        <w:t xml:space="preserve"> Grisales Herrera</w:t>
      </w:r>
    </w:p>
    <w:p w14:paraId="3512EB2E" w14:textId="77777777" w:rsidR="00630A24" w:rsidRPr="00152721" w:rsidRDefault="00630A24" w:rsidP="00630A24">
      <w:pPr>
        <w:pBdr>
          <w:bottom w:val="single" w:sz="12" w:space="1" w:color="auto"/>
        </w:pBdr>
        <w:spacing w:line="360" w:lineRule="auto"/>
        <w:jc w:val="center"/>
        <w:rPr>
          <w:rFonts w:ascii="Georgia" w:hAnsi="Georgia" w:cs="Arial"/>
          <w:bCs/>
          <w:sz w:val="16"/>
          <w:szCs w:val="24"/>
          <w:lang w:val="es-CO"/>
        </w:rPr>
      </w:pPr>
    </w:p>
    <w:p w14:paraId="31D50F77" w14:textId="77777777" w:rsidR="00630A24" w:rsidRPr="00152721" w:rsidRDefault="00630A24" w:rsidP="00630A24">
      <w:pPr>
        <w:spacing w:line="360" w:lineRule="auto"/>
        <w:jc w:val="center"/>
        <w:rPr>
          <w:rFonts w:ascii="Georgia" w:hAnsi="Georgia" w:cs="Arial"/>
          <w:bCs/>
          <w:sz w:val="16"/>
          <w:szCs w:val="24"/>
          <w:lang w:val="es-CO"/>
        </w:rPr>
      </w:pPr>
    </w:p>
    <w:p w14:paraId="55BF1435" w14:textId="25BF98C0" w:rsidR="00630A24" w:rsidRPr="00152721" w:rsidRDefault="006A132C" w:rsidP="00630A24">
      <w:pPr>
        <w:spacing w:line="360" w:lineRule="auto"/>
        <w:jc w:val="center"/>
        <w:rPr>
          <w:rFonts w:ascii="Georgia" w:hAnsi="Georgia" w:cs="Arial"/>
          <w:bCs/>
          <w:sz w:val="28"/>
          <w:szCs w:val="28"/>
          <w:lang w:val="es-CO"/>
        </w:rPr>
      </w:pPr>
      <w:r w:rsidRPr="00152721">
        <w:rPr>
          <w:rFonts w:ascii="Georgia" w:hAnsi="Georgia" w:cs="Arial"/>
          <w:bCs/>
          <w:smallCaps/>
          <w:sz w:val="28"/>
          <w:szCs w:val="28"/>
          <w:lang w:val="es-CO"/>
        </w:rPr>
        <w:t>P</w:t>
      </w:r>
      <w:r w:rsidR="00630A24" w:rsidRPr="00152721">
        <w:rPr>
          <w:rFonts w:ascii="Georgia" w:hAnsi="Georgia" w:cs="Arial"/>
          <w:bCs/>
          <w:smallCaps/>
          <w:sz w:val="28"/>
          <w:szCs w:val="28"/>
          <w:lang w:val="es-CO"/>
        </w:rPr>
        <w:t xml:space="preserve">ereira, R., </w:t>
      </w:r>
      <w:r w:rsidR="00F950C8" w:rsidRPr="00152721">
        <w:rPr>
          <w:rFonts w:ascii="Georgia" w:hAnsi="Georgia" w:cs="Arial"/>
          <w:bCs/>
          <w:smallCaps/>
          <w:sz w:val="28"/>
          <w:szCs w:val="28"/>
          <w:lang w:val="es-CO"/>
        </w:rPr>
        <w:t>xx</w:t>
      </w:r>
      <w:r w:rsidR="009D43E9" w:rsidRPr="00152721">
        <w:rPr>
          <w:rFonts w:ascii="Georgia" w:hAnsi="Georgia" w:cs="Arial"/>
          <w:bCs/>
          <w:smallCaps/>
          <w:sz w:val="28"/>
          <w:szCs w:val="28"/>
          <w:lang w:val="es-CO"/>
        </w:rPr>
        <w:t xml:space="preserve"> </w:t>
      </w:r>
      <w:r w:rsidR="00630A24" w:rsidRPr="00152721">
        <w:rPr>
          <w:rFonts w:ascii="Georgia" w:hAnsi="Georgia" w:cs="Arial"/>
          <w:bCs/>
          <w:smallCaps/>
          <w:sz w:val="28"/>
          <w:szCs w:val="28"/>
          <w:lang w:val="es-CO"/>
        </w:rPr>
        <w:t>(</w:t>
      </w:r>
      <w:r w:rsidR="007C02DA">
        <w:rPr>
          <w:rFonts w:ascii="Georgia" w:hAnsi="Georgia" w:cs="Arial"/>
          <w:bCs/>
          <w:smallCaps/>
          <w:sz w:val="28"/>
          <w:szCs w:val="28"/>
          <w:lang w:val="es-CO"/>
        </w:rPr>
        <w:t>18</w:t>
      </w:r>
      <w:r w:rsidR="00630A24" w:rsidRPr="00152721">
        <w:rPr>
          <w:rFonts w:ascii="Georgia" w:hAnsi="Georgia" w:cs="Arial"/>
          <w:bCs/>
          <w:smallCaps/>
          <w:sz w:val="28"/>
          <w:szCs w:val="28"/>
          <w:lang w:val="es-CO"/>
        </w:rPr>
        <w:t xml:space="preserve">) de </w:t>
      </w:r>
      <w:r w:rsidR="007C02DA">
        <w:rPr>
          <w:rFonts w:ascii="Georgia" w:hAnsi="Georgia" w:cs="Arial"/>
          <w:bCs/>
          <w:smallCaps/>
          <w:sz w:val="28"/>
          <w:szCs w:val="28"/>
          <w:lang w:val="es-CO"/>
        </w:rPr>
        <w:t>mayo</w:t>
      </w:r>
      <w:r w:rsidR="00192389">
        <w:rPr>
          <w:rFonts w:ascii="Georgia" w:hAnsi="Georgia" w:cs="Arial"/>
          <w:bCs/>
          <w:smallCaps/>
          <w:sz w:val="28"/>
          <w:szCs w:val="28"/>
          <w:lang w:val="es-CO"/>
        </w:rPr>
        <w:t xml:space="preserve"> </w:t>
      </w:r>
      <w:r w:rsidR="00630A24" w:rsidRPr="00152721">
        <w:rPr>
          <w:rFonts w:ascii="Georgia" w:hAnsi="Georgia" w:cs="Arial"/>
          <w:bCs/>
          <w:smallCaps/>
          <w:sz w:val="28"/>
          <w:szCs w:val="28"/>
          <w:lang w:val="es-CO"/>
        </w:rPr>
        <w:t xml:space="preserve">de dos mil </w:t>
      </w:r>
      <w:r w:rsidR="00192389">
        <w:rPr>
          <w:rFonts w:ascii="Georgia" w:hAnsi="Georgia" w:cs="Arial"/>
          <w:bCs/>
          <w:smallCaps/>
          <w:sz w:val="28"/>
          <w:szCs w:val="28"/>
          <w:lang w:val="es-CO"/>
        </w:rPr>
        <w:t xml:space="preserve">dieciocho </w:t>
      </w:r>
      <w:r w:rsidR="00630A24" w:rsidRPr="00152721">
        <w:rPr>
          <w:rFonts w:ascii="Georgia" w:hAnsi="Georgia" w:cs="Arial"/>
          <w:bCs/>
          <w:smallCaps/>
          <w:sz w:val="28"/>
          <w:szCs w:val="28"/>
          <w:lang w:val="es-CO"/>
        </w:rPr>
        <w:t>(</w:t>
      </w:r>
      <w:r w:rsidR="00192389">
        <w:rPr>
          <w:rFonts w:ascii="Georgia" w:hAnsi="Georgia" w:cs="Arial"/>
          <w:bCs/>
          <w:smallCaps/>
          <w:sz w:val="28"/>
          <w:szCs w:val="28"/>
          <w:lang w:val="es-CO"/>
        </w:rPr>
        <w:t>2018</w:t>
      </w:r>
      <w:r w:rsidR="00630A24" w:rsidRPr="00152721">
        <w:rPr>
          <w:rFonts w:ascii="Georgia" w:hAnsi="Georgia" w:cs="Arial"/>
          <w:bCs/>
          <w:smallCaps/>
          <w:sz w:val="28"/>
          <w:szCs w:val="28"/>
          <w:lang w:val="es-CO"/>
        </w:rPr>
        <w:t>)</w:t>
      </w:r>
      <w:r w:rsidR="00630A24" w:rsidRPr="00152721">
        <w:rPr>
          <w:rFonts w:ascii="Georgia" w:hAnsi="Georgia" w:cs="Arial"/>
          <w:bCs/>
          <w:sz w:val="28"/>
          <w:szCs w:val="28"/>
          <w:lang w:val="es-CO"/>
        </w:rPr>
        <w:t>.</w:t>
      </w:r>
    </w:p>
    <w:p w14:paraId="1E771623" w14:textId="77777777" w:rsidR="00630A24" w:rsidRPr="00152721" w:rsidRDefault="00630A24" w:rsidP="00630A24">
      <w:pPr>
        <w:spacing w:line="360" w:lineRule="auto"/>
        <w:rPr>
          <w:rFonts w:ascii="Georgia" w:hAnsi="Georgia" w:cs="Arial"/>
          <w:sz w:val="16"/>
          <w:szCs w:val="24"/>
          <w:lang w:val="es-CO"/>
        </w:rPr>
      </w:pPr>
    </w:p>
    <w:p w14:paraId="34153E8B" w14:textId="1668F478" w:rsidR="00B8592C" w:rsidRDefault="00E727E6" w:rsidP="00B17095">
      <w:pPr>
        <w:suppressAutoHyphens/>
        <w:spacing w:line="360" w:lineRule="auto"/>
        <w:jc w:val="both"/>
        <w:rPr>
          <w:rFonts w:ascii="Georgia" w:hAnsi="Georgia" w:cs="Arial"/>
          <w:sz w:val="24"/>
        </w:rPr>
      </w:pPr>
      <w:r w:rsidRPr="00872DE3">
        <w:rPr>
          <w:rFonts w:ascii="Georgia" w:hAnsi="Georgia" w:cs="Arial"/>
          <w:sz w:val="24"/>
        </w:rPr>
        <w:t xml:space="preserve">En la ciudad de Pereira, Risaralda, hoy </w:t>
      </w:r>
      <w:proofErr w:type="spellStart"/>
      <w:r>
        <w:rPr>
          <w:rFonts w:ascii="Georgia" w:hAnsi="Georgia" w:cs="Arial"/>
          <w:sz w:val="24"/>
        </w:rPr>
        <w:t>xxxx</w:t>
      </w:r>
      <w:proofErr w:type="spellEnd"/>
      <w:r>
        <w:rPr>
          <w:rFonts w:ascii="Georgia" w:hAnsi="Georgia" w:cs="Arial"/>
          <w:sz w:val="24"/>
        </w:rPr>
        <w:t xml:space="preserve"> </w:t>
      </w:r>
      <w:r w:rsidRPr="00872DE3">
        <w:rPr>
          <w:rFonts w:ascii="Georgia" w:hAnsi="Georgia" w:cs="Arial"/>
          <w:sz w:val="24"/>
        </w:rPr>
        <w:t>(</w:t>
      </w:r>
      <w:r>
        <w:rPr>
          <w:rFonts w:ascii="Georgia" w:hAnsi="Georgia" w:cs="Arial"/>
          <w:sz w:val="24"/>
        </w:rPr>
        <w:t>xx</w:t>
      </w:r>
      <w:r w:rsidRPr="00872DE3">
        <w:rPr>
          <w:rFonts w:ascii="Georgia" w:hAnsi="Georgia" w:cs="Arial"/>
          <w:sz w:val="24"/>
        </w:rPr>
        <w:t xml:space="preserve">) de </w:t>
      </w:r>
      <w:proofErr w:type="spellStart"/>
      <w:r>
        <w:rPr>
          <w:rFonts w:ascii="Georgia" w:hAnsi="Georgia" w:cs="Arial"/>
          <w:sz w:val="24"/>
        </w:rPr>
        <w:t>xxxxx</w:t>
      </w:r>
      <w:proofErr w:type="spellEnd"/>
      <w:r>
        <w:rPr>
          <w:rFonts w:ascii="Georgia" w:hAnsi="Georgia" w:cs="Arial"/>
          <w:sz w:val="24"/>
        </w:rPr>
        <w:t xml:space="preserve"> </w:t>
      </w:r>
      <w:r w:rsidRPr="00872DE3">
        <w:rPr>
          <w:rFonts w:ascii="Georgia" w:hAnsi="Georgia" w:cs="Arial"/>
          <w:sz w:val="24"/>
        </w:rPr>
        <w:t xml:space="preserve">de dos mil </w:t>
      </w:r>
      <w:r w:rsidR="00192389">
        <w:rPr>
          <w:rFonts w:ascii="Georgia" w:hAnsi="Georgia" w:cs="Arial"/>
          <w:sz w:val="24"/>
        </w:rPr>
        <w:t>dieciocho</w:t>
      </w:r>
      <w:r w:rsidRPr="00872DE3">
        <w:rPr>
          <w:rFonts w:ascii="Georgia" w:hAnsi="Georgia" w:cs="Arial"/>
          <w:sz w:val="24"/>
        </w:rPr>
        <w:t xml:space="preserve"> (</w:t>
      </w:r>
      <w:r w:rsidR="00192389">
        <w:rPr>
          <w:rFonts w:ascii="Georgia" w:hAnsi="Georgia" w:cs="Arial"/>
          <w:sz w:val="24"/>
        </w:rPr>
        <w:t>2018</w:t>
      </w:r>
      <w:r w:rsidRPr="00872DE3">
        <w:rPr>
          <w:rFonts w:ascii="Georgia" w:hAnsi="Georgia" w:cs="Arial"/>
          <w:sz w:val="24"/>
        </w:rPr>
        <w:t xml:space="preserve">), siendo las </w:t>
      </w:r>
      <w:proofErr w:type="spellStart"/>
      <w:r>
        <w:rPr>
          <w:rFonts w:ascii="Georgia" w:hAnsi="Georgia" w:cs="Arial"/>
          <w:sz w:val="24"/>
        </w:rPr>
        <w:t>xxxxx</w:t>
      </w:r>
      <w:proofErr w:type="spellEnd"/>
      <w:r>
        <w:rPr>
          <w:rFonts w:ascii="Georgia" w:hAnsi="Georgia" w:cs="Arial"/>
          <w:sz w:val="24"/>
        </w:rPr>
        <w:t xml:space="preserve"> de la </w:t>
      </w:r>
      <w:proofErr w:type="spellStart"/>
      <w:r>
        <w:rPr>
          <w:rFonts w:ascii="Georgia" w:hAnsi="Georgia" w:cs="Arial"/>
          <w:sz w:val="24"/>
        </w:rPr>
        <w:t>xxxx</w:t>
      </w:r>
      <w:proofErr w:type="spellEnd"/>
      <w:r>
        <w:rPr>
          <w:rFonts w:ascii="Georgia" w:hAnsi="Georgia" w:cs="Arial"/>
          <w:sz w:val="24"/>
        </w:rPr>
        <w:t xml:space="preserve"> </w:t>
      </w:r>
      <w:r w:rsidRPr="00872DE3">
        <w:rPr>
          <w:rFonts w:ascii="Georgia" w:hAnsi="Georgia" w:cs="Arial"/>
          <w:sz w:val="24"/>
        </w:rPr>
        <w:t>(</w:t>
      </w:r>
      <w:proofErr w:type="spellStart"/>
      <w:r>
        <w:rPr>
          <w:rFonts w:ascii="Georgia" w:hAnsi="Georgia" w:cs="Arial"/>
          <w:sz w:val="24"/>
        </w:rPr>
        <w:t>xxxx</w:t>
      </w:r>
      <w:proofErr w:type="spellEnd"/>
      <w:r>
        <w:rPr>
          <w:rFonts w:ascii="Georgia" w:hAnsi="Georgia" w:cs="Arial"/>
          <w:sz w:val="24"/>
        </w:rPr>
        <w:t xml:space="preserve"> </w:t>
      </w:r>
      <w:proofErr w:type="spellStart"/>
      <w:r>
        <w:rPr>
          <w:rFonts w:ascii="Georgia" w:hAnsi="Georgia" w:cs="Arial"/>
          <w:sz w:val="24"/>
        </w:rPr>
        <w:t>x.m</w:t>
      </w:r>
      <w:proofErr w:type="spellEnd"/>
      <w:r>
        <w:rPr>
          <w:rFonts w:ascii="Georgia" w:hAnsi="Georgia" w:cs="Arial"/>
          <w:sz w:val="24"/>
        </w:rPr>
        <w:t>.</w:t>
      </w:r>
      <w:r w:rsidRPr="00872DE3">
        <w:rPr>
          <w:rFonts w:ascii="Georgia" w:hAnsi="Georgia" w:cs="Arial"/>
          <w:sz w:val="24"/>
        </w:rPr>
        <w:t xml:space="preserve">), fecha y hora programadas para </w:t>
      </w:r>
      <w:r>
        <w:rPr>
          <w:rFonts w:ascii="Georgia" w:hAnsi="Georgia" w:cs="Arial"/>
          <w:sz w:val="24"/>
        </w:rPr>
        <w:t xml:space="preserve">la audiencia de sentencia dentro de </w:t>
      </w:r>
      <w:r w:rsidR="008A617D">
        <w:rPr>
          <w:rFonts w:ascii="Georgia" w:hAnsi="Georgia" w:cs="Arial"/>
          <w:sz w:val="24"/>
        </w:rPr>
        <w:t>las acciones populares</w:t>
      </w:r>
      <w:r w:rsidR="00B8592C">
        <w:rPr>
          <w:rFonts w:ascii="Georgia" w:hAnsi="Georgia" w:cs="Arial"/>
          <w:sz w:val="24"/>
        </w:rPr>
        <w:t xml:space="preserve"> que a continuación se enlistan: </w:t>
      </w:r>
      <w:r w:rsidR="002755DC">
        <w:rPr>
          <w:rFonts w:ascii="Georgia" w:hAnsi="Georgia" w:cs="Arial"/>
          <w:sz w:val="24"/>
        </w:rPr>
        <w:t>**************</w:t>
      </w:r>
    </w:p>
    <w:tbl>
      <w:tblPr>
        <w:tblW w:w="9403" w:type="dxa"/>
        <w:tblInd w:w="-5" w:type="dxa"/>
        <w:tblCellMar>
          <w:left w:w="70" w:type="dxa"/>
          <w:right w:w="70" w:type="dxa"/>
        </w:tblCellMar>
        <w:tblLook w:val="04A0" w:firstRow="1" w:lastRow="0" w:firstColumn="1" w:lastColumn="0" w:noHBand="0" w:noVBand="1"/>
      </w:tblPr>
      <w:tblGrid>
        <w:gridCol w:w="380"/>
        <w:gridCol w:w="1993"/>
        <w:gridCol w:w="388"/>
        <w:gridCol w:w="1957"/>
        <w:gridCol w:w="385"/>
        <w:gridCol w:w="2002"/>
        <w:gridCol w:w="398"/>
        <w:gridCol w:w="1900"/>
      </w:tblGrid>
      <w:tr w:rsidR="00B8592C" w:rsidRPr="002755DC" w14:paraId="6171D848" w14:textId="77777777" w:rsidTr="00306498">
        <w:trPr>
          <w:trHeight w:val="300"/>
        </w:trPr>
        <w:tc>
          <w:tcPr>
            <w:tcW w:w="940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AA1E7" w14:textId="095E494B" w:rsidR="00B8592C" w:rsidRPr="002755DC" w:rsidRDefault="00B8592C" w:rsidP="002755DC">
            <w:pPr>
              <w:widowControl/>
              <w:autoSpaceDE/>
              <w:autoSpaceDN/>
              <w:adjustRightInd/>
              <w:jc w:val="center"/>
              <w:rPr>
                <w:rFonts w:ascii="Georgia" w:hAnsi="Georgia"/>
                <w:color w:val="000000"/>
                <w:sz w:val="22"/>
                <w:szCs w:val="22"/>
              </w:rPr>
            </w:pPr>
            <w:r w:rsidRPr="002755DC">
              <w:rPr>
                <w:rFonts w:ascii="Georgia" w:hAnsi="Georgia"/>
                <w:color w:val="000000"/>
                <w:sz w:val="22"/>
                <w:szCs w:val="22"/>
              </w:rPr>
              <w:t xml:space="preserve">Acciones </w:t>
            </w:r>
            <w:r w:rsidR="002755DC" w:rsidRPr="002755DC">
              <w:rPr>
                <w:rFonts w:ascii="Georgia" w:hAnsi="Georgia"/>
                <w:color w:val="000000"/>
                <w:sz w:val="22"/>
                <w:szCs w:val="22"/>
              </w:rPr>
              <w:t>Populares</w:t>
            </w:r>
            <w:r w:rsidRPr="002755DC">
              <w:rPr>
                <w:rFonts w:ascii="Georgia" w:hAnsi="Georgia"/>
                <w:color w:val="000000"/>
                <w:sz w:val="22"/>
                <w:szCs w:val="22"/>
              </w:rPr>
              <w:t xml:space="preserve"> radicadas</w:t>
            </w:r>
          </w:p>
        </w:tc>
      </w:tr>
      <w:tr w:rsidR="002755DC" w:rsidRPr="002755DC" w14:paraId="5606DBFB" w14:textId="77777777" w:rsidTr="00306498">
        <w:trPr>
          <w:trHeight w:val="300"/>
        </w:trPr>
        <w:tc>
          <w:tcPr>
            <w:tcW w:w="3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783394B" w14:textId="77777777" w:rsidR="00B8592C" w:rsidRPr="002755DC" w:rsidRDefault="00B8592C" w:rsidP="00B8592C">
            <w:pPr>
              <w:widowControl/>
              <w:autoSpaceDE/>
              <w:autoSpaceDN/>
              <w:adjustRightInd/>
              <w:jc w:val="center"/>
              <w:rPr>
                <w:rFonts w:ascii="Georgia" w:hAnsi="Georgia"/>
                <w:color w:val="000000"/>
                <w:sz w:val="22"/>
                <w:szCs w:val="22"/>
              </w:rPr>
            </w:pPr>
            <w:r w:rsidRPr="002755DC">
              <w:rPr>
                <w:rFonts w:ascii="Georgia" w:hAnsi="Georgia"/>
                <w:color w:val="000000"/>
                <w:sz w:val="22"/>
                <w:szCs w:val="22"/>
              </w:rPr>
              <w:lastRenderedPageBreak/>
              <w:t>1</w:t>
            </w:r>
          </w:p>
        </w:tc>
        <w:tc>
          <w:tcPr>
            <w:tcW w:w="1993" w:type="dxa"/>
            <w:tcBorders>
              <w:top w:val="single" w:sz="4" w:space="0" w:color="auto"/>
              <w:left w:val="nil"/>
              <w:bottom w:val="single" w:sz="4" w:space="0" w:color="auto"/>
              <w:right w:val="single" w:sz="4" w:space="0" w:color="auto"/>
            </w:tcBorders>
            <w:shd w:val="clear" w:color="auto" w:fill="auto"/>
            <w:noWrap/>
            <w:vAlign w:val="bottom"/>
            <w:hideMark/>
          </w:tcPr>
          <w:p w14:paraId="3039D035" w14:textId="50301DEC" w:rsidR="00B8592C" w:rsidRPr="002755DC" w:rsidRDefault="00B8592C" w:rsidP="00B8592C">
            <w:pPr>
              <w:widowControl/>
              <w:autoSpaceDE/>
              <w:autoSpaceDN/>
              <w:adjustRightInd/>
              <w:rPr>
                <w:rFonts w:ascii="Georgia" w:hAnsi="Georgia"/>
                <w:color w:val="000000"/>
                <w:sz w:val="22"/>
                <w:szCs w:val="22"/>
              </w:rPr>
            </w:pPr>
            <w:r w:rsidRPr="002755DC">
              <w:rPr>
                <w:rFonts w:ascii="Georgia" w:hAnsi="Georgia"/>
                <w:color w:val="000000"/>
                <w:sz w:val="22"/>
                <w:szCs w:val="22"/>
              </w:rPr>
              <w:t>2016-00578-02</w:t>
            </w:r>
          </w:p>
        </w:tc>
        <w:tc>
          <w:tcPr>
            <w:tcW w:w="388" w:type="dxa"/>
            <w:tcBorders>
              <w:top w:val="single" w:sz="4" w:space="0" w:color="auto"/>
              <w:left w:val="nil"/>
              <w:bottom w:val="single" w:sz="4" w:space="0" w:color="auto"/>
              <w:right w:val="single" w:sz="4" w:space="0" w:color="auto"/>
            </w:tcBorders>
            <w:shd w:val="clear" w:color="000000" w:fill="D9D9D9"/>
            <w:noWrap/>
            <w:vAlign w:val="bottom"/>
            <w:hideMark/>
          </w:tcPr>
          <w:p w14:paraId="34F5528D" w14:textId="73D03E38" w:rsidR="00B8592C" w:rsidRPr="002755DC" w:rsidRDefault="00B8592C" w:rsidP="00B8592C">
            <w:pPr>
              <w:widowControl/>
              <w:autoSpaceDE/>
              <w:autoSpaceDN/>
              <w:adjustRightInd/>
              <w:jc w:val="center"/>
              <w:rPr>
                <w:rFonts w:ascii="Georgia" w:hAnsi="Georgia"/>
                <w:color w:val="000000"/>
                <w:sz w:val="22"/>
                <w:szCs w:val="22"/>
              </w:rPr>
            </w:pPr>
            <w:r w:rsidRPr="002755DC">
              <w:rPr>
                <w:rFonts w:ascii="Georgia" w:hAnsi="Georgia"/>
                <w:color w:val="000000"/>
                <w:sz w:val="22"/>
                <w:szCs w:val="22"/>
              </w:rPr>
              <w:t>2</w:t>
            </w:r>
          </w:p>
        </w:tc>
        <w:tc>
          <w:tcPr>
            <w:tcW w:w="1957" w:type="dxa"/>
            <w:tcBorders>
              <w:top w:val="single" w:sz="4" w:space="0" w:color="auto"/>
              <w:left w:val="nil"/>
              <w:bottom w:val="single" w:sz="4" w:space="0" w:color="auto"/>
              <w:right w:val="single" w:sz="4" w:space="0" w:color="auto"/>
            </w:tcBorders>
            <w:shd w:val="clear" w:color="auto" w:fill="auto"/>
            <w:noWrap/>
            <w:vAlign w:val="bottom"/>
            <w:hideMark/>
          </w:tcPr>
          <w:p w14:paraId="426CC822" w14:textId="0C8A3418" w:rsidR="00B8592C" w:rsidRPr="002755DC" w:rsidRDefault="00B8592C" w:rsidP="00B8592C">
            <w:pPr>
              <w:widowControl/>
              <w:autoSpaceDE/>
              <w:autoSpaceDN/>
              <w:adjustRightInd/>
              <w:rPr>
                <w:rFonts w:ascii="Georgia" w:hAnsi="Georgia"/>
                <w:color w:val="000000"/>
                <w:sz w:val="22"/>
                <w:szCs w:val="22"/>
              </w:rPr>
            </w:pPr>
            <w:r w:rsidRPr="002755DC">
              <w:rPr>
                <w:rFonts w:ascii="Georgia" w:hAnsi="Georgia"/>
                <w:color w:val="000000"/>
                <w:sz w:val="22"/>
                <w:szCs w:val="22"/>
              </w:rPr>
              <w:t>2016-00595-02</w:t>
            </w:r>
          </w:p>
        </w:tc>
        <w:tc>
          <w:tcPr>
            <w:tcW w:w="385" w:type="dxa"/>
            <w:tcBorders>
              <w:top w:val="single" w:sz="4" w:space="0" w:color="auto"/>
              <w:left w:val="nil"/>
              <w:bottom w:val="single" w:sz="4" w:space="0" w:color="auto"/>
              <w:right w:val="single" w:sz="4" w:space="0" w:color="auto"/>
            </w:tcBorders>
            <w:shd w:val="clear" w:color="000000" w:fill="D9D9D9"/>
            <w:noWrap/>
            <w:vAlign w:val="bottom"/>
            <w:hideMark/>
          </w:tcPr>
          <w:p w14:paraId="6246A32E" w14:textId="2C6E37ED" w:rsidR="00B8592C" w:rsidRPr="002755DC" w:rsidRDefault="00B8592C" w:rsidP="00B8592C">
            <w:pPr>
              <w:widowControl/>
              <w:autoSpaceDE/>
              <w:autoSpaceDN/>
              <w:adjustRightInd/>
              <w:jc w:val="center"/>
              <w:rPr>
                <w:rFonts w:ascii="Georgia" w:hAnsi="Georgia"/>
                <w:color w:val="000000"/>
                <w:sz w:val="22"/>
                <w:szCs w:val="22"/>
              </w:rPr>
            </w:pPr>
            <w:r w:rsidRPr="002755DC">
              <w:rPr>
                <w:rFonts w:ascii="Georgia" w:hAnsi="Georgia"/>
                <w:color w:val="000000"/>
                <w:sz w:val="22"/>
                <w:szCs w:val="22"/>
              </w:rPr>
              <w:t>3</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14:paraId="4AEF0BF4" w14:textId="70E9010F" w:rsidR="00B8592C" w:rsidRPr="002755DC" w:rsidRDefault="00B8592C" w:rsidP="00B8592C">
            <w:pPr>
              <w:widowControl/>
              <w:autoSpaceDE/>
              <w:autoSpaceDN/>
              <w:adjustRightInd/>
              <w:rPr>
                <w:rFonts w:ascii="Georgia" w:hAnsi="Georgia"/>
                <w:color w:val="000000"/>
                <w:sz w:val="22"/>
                <w:szCs w:val="22"/>
              </w:rPr>
            </w:pPr>
            <w:r w:rsidRPr="002755DC">
              <w:rPr>
                <w:rFonts w:ascii="Georgia" w:hAnsi="Georgia"/>
                <w:color w:val="000000"/>
                <w:sz w:val="22"/>
                <w:szCs w:val="22"/>
              </w:rPr>
              <w:t>2016-00596-02</w:t>
            </w:r>
          </w:p>
        </w:tc>
        <w:tc>
          <w:tcPr>
            <w:tcW w:w="398" w:type="dxa"/>
            <w:tcBorders>
              <w:top w:val="single" w:sz="4" w:space="0" w:color="auto"/>
              <w:left w:val="nil"/>
              <w:bottom w:val="single" w:sz="4" w:space="0" w:color="auto"/>
              <w:right w:val="single" w:sz="4" w:space="0" w:color="auto"/>
            </w:tcBorders>
            <w:shd w:val="clear" w:color="000000" w:fill="D9D9D9"/>
            <w:noWrap/>
            <w:vAlign w:val="bottom"/>
            <w:hideMark/>
          </w:tcPr>
          <w:p w14:paraId="4FAA6D3A" w14:textId="29CB4763" w:rsidR="00B8592C" w:rsidRPr="002755DC" w:rsidRDefault="00B8592C" w:rsidP="00B8592C">
            <w:pPr>
              <w:widowControl/>
              <w:autoSpaceDE/>
              <w:autoSpaceDN/>
              <w:adjustRightInd/>
              <w:jc w:val="center"/>
              <w:rPr>
                <w:rFonts w:ascii="Georgia" w:hAnsi="Georgia"/>
                <w:color w:val="000000"/>
                <w:sz w:val="22"/>
                <w:szCs w:val="22"/>
              </w:rPr>
            </w:pPr>
            <w:r w:rsidRPr="002755DC">
              <w:rPr>
                <w:rFonts w:ascii="Georgia" w:hAnsi="Georgia"/>
                <w:color w:val="000000"/>
                <w:sz w:val="22"/>
                <w:szCs w:val="22"/>
              </w:rPr>
              <w:t>4</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582D1EE3" w14:textId="6B3779A8" w:rsidR="00B8592C" w:rsidRPr="002755DC" w:rsidRDefault="00B8592C" w:rsidP="00B8592C">
            <w:pPr>
              <w:widowControl/>
              <w:autoSpaceDE/>
              <w:autoSpaceDN/>
              <w:adjustRightInd/>
              <w:rPr>
                <w:rFonts w:ascii="Georgia" w:hAnsi="Georgia"/>
                <w:color w:val="000000"/>
                <w:sz w:val="22"/>
                <w:szCs w:val="22"/>
              </w:rPr>
            </w:pPr>
            <w:r w:rsidRPr="002755DC">
              <w:rPr>
                <w:rFonts w:ascii="Georgia" w:hAnsi="Georgia"/>
                <w:color w:val="000000"/>
                <w:sz w:val="22"/>
                <w:szCs w:val="22"/>
              </w:rPr>
              <w:t>2016-00597-02</w:t>
            </w:r>
          </w:p>
        </w:tc>
      </w:tr>
      <w:tr w:rsidR="002755DC" w:rsidRPr="002755DC" w14:paraId="7F24E4FD" w14:textId="77777777" w:rsidTr="00306498">
        <w:trPr>
          <w:trHeight w:val="300"/>
        </w:trPr>
        <w:tc>
          <w:tcPr>
            <w:tcW w:w="3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0320D24" w14:textId="630763CF" w:rsidR="00B8592C" w:rsidRPr="002755DC" w:rsidRDefault="00B8592C" w:rsidP="00B8592C">
            <w:pPr>
              <w:widowControl/>
              <w:autoSpaceDE/>
              <w:autoSpaceDN/>
              <w:adjustRightInd/>
              <w:jc w:val="center"/>
              <w:rPr>
                <w:rFonts w:ascii="Georgia" w:hAnsi="Georgia"/>
                <w:color w:val="000000"/>
                <w:sz w:val="22"/>
                <w:szCs w:val="22"/>
              </w:rPr>
            </w:pPr>
            <w:r w:rsidRPr="002755DC">
              <w:rPr>
                <w:rFonts w:ascii="Georgia" w:hAnsi="Georgia"/>
                <w:color w:val="000000"/>
                <w:sz w:val="22"/>
                <w:szCs w:val="22"/>
              </w:rPr>
              <w:t>5</w:t>
            </w:r>
          </w:p>
        </w:tc>
        <w:tc>
          <w:tcPr>
            <w:tcW w:w="1993" w:type="dxa"/>
            <w:tcBorders>
              <w:top w:val="single" w:sz="4" w:space="0" w:color="auto"/>
              <w:left w:val="nil"/>
              <w:bottom w:val="single" w:sz="4" w:space="0" w:color="auto"/>
              <w:right w:val="single" w:sz="4" w:space="0" w:color="auto"/>
            </w:tcBorders>
            <w:shd w:val="clear" w:color="auto" w:fill="auto"/>
            <w:noWrap/>
            <w:vAlign w:val="bottom"/>
            <w:hideMark/>
          </w:tcPr>
          <w:p w14:paraId="7B2EF990" w14:textId="0FB40708" w:rsidR="00B8592C" w:rsidRPr="002755DC" w:rsidRDefault="00B8592C" w:rsidP="00B8592C">
            <w:pPr>
              <w:widowControl/>
              <w:autoSpaceDE/>
              <w:autoSpaceDN/>
              <w:adjustRightInd/>
              <w:rPr>
                <w:rFonts w:ascii="Georgia" w:hAnsi="Georgia"/>
                <w:color w:val="000000"/>
                <w:sz w:val="22"/>
                <w:szCs w:val="22"/>
              </w:rPr>
            </w:pPr>
            <w:r w:rsidRPr="002755DC">
              <w:rPr>
                <w:rFonts w:ascii="Georgia" w:hAnsi="Georgia"/>
                <w:color w:val="000000"/>
                <w:sz w:val="22"/>
                <w:szCs w:val="22"/>
              </w:rPr>
              <w:t>2016-00601-02</w:t>
            </w:r>
          </w:p>
        </w:tc>
        <w:tc>
          <w:tcPr>
            <w:tcW w:w="388" w:type="dxa"/>
            <w:tcBorders>
              <w:top w:val="single" w:sz="4" w:space="0" w:color="auto"/>
              <w:left w:val="nil"/>
              <w:bottom w:val="single" w:sz="4" w:space="0" w:color="auto"/>
              <w:right w:val="single" w:sz="4" w:space="0" w:color="auto"/>
            </w:tcBorders>
            <w:shd w:val="clear" w:color="000000" w:fill="D9D9D9"/>
            <w:noWrap/>
            <w:vAlign w:val="bottom"/>
            <w:hideMark/>
          </w:tcPr>
          <w:p w14:paraId="54290132" w14:textId="767746C5" w:rsidR="00B8592C" w:rsidRPr="002755DC" w:rsidRDefault="00B8592C" w:rsidP="00B8592C">
            <w:pPr>
              <w:widowControl/>
              <w:autoSpaceDE/>
              <w:autoSpaceDN/>
              <w:adjustRightInd/>
              <w:jc w:val="center"/>
              <w:rPr>
                <w:rFonts w:ascii="Georgia" w:hAnsi="Georgia"/>
                <w:color w:val="000000"/>
                <w:sz w:val="22"/>
                <w:szCs w:val="22"/>
              </w:rPr>
            </w:pPr>
            <w:r w:rsidRPr="002755DC">
              <w:rPr>
                <w:rFonts w:ascii="Georgia" w:hAnsi="Georgia"/>
                <w:color w:val="000000"/>
                <w:sz w:val="22"/>
                <w:szCs w:val="22"/>
              </w:rPr>
              <w:t>6</w:t>
            </w:r>
          </w:p>
        </w:tc>
        <w:tc>
          <w:tcPr>
            <w:tcW w:w="1957" w:type="dxa"/>
            <w:tcBorders>
              <w:top w:val="single" w:sz="4" w:space="0" w:color="auto"/>
              <w:left w:val="nil"/>
              <w:bottom w:val="single" w:sz="4" w:space="0" w:color="auto"/>
              <w:right w:val="single" w:sz="4" w:space="0" w:color="auto"/>
            </w:tcBorders>
            <w:shd w:val="clear" w:color="auto" w:fill="auto"/>
            <w:noWrap/>
            <w:vAlign w:val="bottom"/>
            <w:hideMark/>
          </w:tcPr>
          <w:p w14:paraId="441FCCFB" w14:textId="2AB9F054" w:rsidR="00B8592C" w:rsidRPr="002755DC" w:rsidRDefault="00B8592C" w:rsidP="00B8592C">
            <w:pPr>
              <w:widowControl/>
              <w:autoSpaceDE/>
              <w:autoSpaceDN/>
              <w:adjustRightInd/>
              <w:rPr>
                <w:rFonts w:ascii="Georgia" w:hAnsi="Georgia"/>
                <w:color w:val="000000"/>
                <w:sz w:val="22"/>
                <w:szCs w:val="22"/>
              </w:rPr>
            </w:pPr>
            <w:r w:rsidRPr="002755DC">
              <w:rPr>
                <w:rFonts w:ascii="Georgia" w:hAnsi="Georgia"/>
                <w:color w:val="000000"/>
                <w:sz w:val="22"/>
                <w:szCs w:val="22"/>
              </w:rPr>
              <w:t>2016-00602-02</w:t>
            </w:r>
          </w:p>
        </w:tc>
        <w:tc>
          <w:tcPr>
            <w:tcW w:w="385" w:type="dxa"/>
            <w:tcBorders>
              <w:top w:val="single" w:sz="4" w:space="0" w:color="auto"/>
              <w:left w:val="nil"/>
              <w:bottom w:val="single" w:sz="4" w:space="0" w:color="auto"/>
              <w:right w:val="single" w:sz="4" w:space="0" w:color="auto"/>
            </w:tcBorders>
            <w:shd w:val="clear" w:color="000000" w:fill="D9D9D9"/>
            <w:noWrap/>
            <w:vAlign w:val="bottom"/>
            <w:hideMark/>
          </w:tcPr>
          <w:p w14:paraId="13078FA7" w14:textId="2A186CAD" w:rsidR="00B8592C" w:rsidRPr="002755DC" w:rsidRDefault="00B8592C" w:rsidP="00B8592C">
            <w:pPr>
              <w:widowControl/>
              <w:autoSpaceDE/>
              <w:autoSpaceDN/>
              <w:adjustRightInd/>
              <w:jc w:val="center"/>
              <w:rPr>
                <w:rFonts w:ascii="Georgia" w:hAnsi="Georgia"/>
                <w:color w:val="000000"/>
                <w:sz w:val="22"/>
                <w:szCs w:val="22"/>
              </w:rPr>
            </w:pPr>
            <w:r w:rsidRPr="002755DC">
              <w:rPr>
                <w:rFonts w:ascii="Georgia" w:hAnsi="Georgia"/>
                <w:color w:val="000000"/>
                <w:sz w:val="22"/>
                <w:szCs w:val="22"/>
              </w:rPr>
              <w:t>7</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14:paraId="241EC4AC" w14:textId="4EEA72FD" w:rsidR="00B8592C" w:rsidRPr="002755DC" w:rsidRDefault="00B8592C" w:rsidP="00B8592C">
            <w:pPr>
              <w:widowControl/>
              <w:autoSpaceDE/>
              <w:autoSpaceDN/>
              <w:adjustRightInd/>
              <w:rPr>
                <w:rFonts w:ascii="Georgia" w:hAnsi="Georgia"/>
                <w:color w:val="000000"/>
                <w:sz w:val="22"/>
                <w:szCs w:val="22"/>
              </w:rPr>
            </w:pPr>
            <w:r w:rsidRPr="002755DC">
              <w:rPr>
                <w:rFonts w:ascii="Georgia" w:hAnsi="Georgia"/>
                <w:color w:val="000000"/>
                <w:sz w:val="22"/>
                <w:szCs w:val="22"/>
              </w:rPr>
              <w:t>2016-00608-02</w:t>
            </w:r>
          </w:p>
        </w:tc>
        <w:tc>
          <w:tcPr>
            <w:tcW w:w="398" w:type="dxa"/>
            <w:tcBorders>
              <w:top w:val="single" w:sz="4" w:space="0" w:color="auto"/>
              <w:left w:val="nil"/>
              <w:bottom w:val="single" w:sz="4" w:space="0" w:color="auto"/>
              <w:right w:val="single" w:sz="4" w:space="0" w:color="auto"/>
            </w:tcBorders>
            <w:shd w:val="clear" w:color="000000" w:fill="D9D9D9"/>
            <w:noWrap/>
            <w:vAlign w:val="bottom"/>
            <w:hideMark/>
          </w:tcPr>
          <w:p w14:paraId="4B6BCD81" w14:textId="481BF2C2" w:rsidR="00B8592C" w:rsidRPr="002755DC" w:rsidRDefault="00B8592C" w:rsidP="00B8592C">
            <w:pPr>
              <w:widowControl/>
              <w:autoSpaceDE/>
              <w:autoSpaceDN/>
              <w:adjustRightInd/>
              <w:jc w:val="center"/>
              <w:rPr>
                <w:rFonts w:ascii="Georgia" w:hAnsi="Georgia"/>
                <w:color w:val="000000"/>
                <w:sz w:val="22"/>
                <w:szCs w:val="22"/>
              </w:rPr>
            </w:pPr>
            <w:r w:rsidRPr="002755DC">
              <w:rPr>
                <w:rFonts w:ascii="Georgia" w:hAnsi="Georgia"/>
                <w:color w:val="000000"/>
                <w:sz w:val="22"/>
                <w:szCs w:val="22"/>
              </w:rPr>
              <w:t>8</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01B7B199" w14:textId="35655050" w:rsidR="00B8592C" w:rsidRPr="002755DC" w:rsidRDefault="00B8592C" w:rsidP="00B8592C">
            <w:pPr>
              <w:widowControl/>
              <w:autoSpaceDE/>
              <w:autoSpaceDN/>
              <w:adjustRightInd/>
              <w:rPr>
                <w:rFonts w:ascii="Georgia" w:hAnsi="Georgia"/>
                <w:color w:val="000000"/>
                <w:sz w:val="22"/>
                <w:szCs w:val="22"/>
              </w:rPr>
            </w:pPr>
            <w:r w:rsidRPr="002755DC">
              <w:rPr>
                <w:rFonts w:ascii="Georgia" w:hAnsi="Georgia"/>
                <w:color w:val="000000"/>
                <w:sz w:val="22"/>
                <w:szCs w:val="22"/>
              </w:rPr>
              <w:t>2016-00620-02</w:t>
            </w:r>
          </w:p>
        </w:tc>
      </w:tr>
      <w:tr w:rsidR="002755DC" w:rsidRPr="002755DC" w14:paraId="5E52F3AF" w14:textId="77777777" w:rsidTr="00306498">
        <w:trPr>
          <w:trHeight w:val="300"/>
        </w:trPr>
        <w:tc>
          <w:tcPr>
            <w:tcW w:w="3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571B6C6" w14:textId="0BCB9B23" w:rsidR="00B8592C" w:rsidRPr="002755DC" w:rsidRDefault="00B8592C" w:rsidP="00EF04FC">
            <w:pPr>
              <w:widowControl/>
              <w:autoSpaceDE/>
              <w:autoSpaceDN/>
              <w:adjustRightInd/>
              <w:jc w:val="center"/>
              <w:rPr>
                <w:rFonts w:ascii="Georgia" w:hAnsi="Georgia"/>
                <w:color w:val="000000"/>
                <w:sz w:val="22"/>
                <w:szCs w:val="22"/>
              </w:rPr>
            </w:pPr>
            <w:r w:rsidRPr="002755DC">
              <w:rPr>
                <w:rFonts w:ascii="Georgia" w:hAnsi="Georgia"/>
                <w:color w:val="000000"/>
                <w:sz w:val="22"/>
                <w:szCs w:val="22"/>
              </w:rPr>
              <w:t>9</w:t>
            </w:r>
          </w:p>
        </w:tc>
        <w:tc>
          <w:tcPr>
            <w:tcW w:w="1993" w:type="dxa"/>
            <w:tcBorders>
              <w:top w:val="single" w:sz="4" w:space="0" w:color="auto"/>
              <w:left w:val="nil"/>
              <w:bottom w:val="single" w:sz="4" w:space="0" w:color="auto"/>
              <w:right w:val="single" w:sz="4" w:space="0" w:color="auto"/>
            </w:tcBorders>
            <w:shd w:val="clear" w:color="auto" w:fill="auto"/>
            <w:noWrap/>
            <w:vAlign w:val="bottom"/>
            <w:hideMark/>
          </w:tcPr>
          <w:p w14:paraId="367D93E3" w14:textId="453A02AA" w:rsidR="00B8592C" w:rsidRPr="002755DC" w:rsidRDefault="00B8592C" w:rsidP="00EF04FC">
            <w:pPr>
              <w:widowControl/>
              <w:autoSpaceDE/>
              <w:autoSpaceDN/>
              <w:adjustRightInd/>
              <w:rPr>
                <w:rFonts w:ascii="Georgia" w:hAnsi="Georgia"/>
                <w:color w:val="000000"/>
                <w:sz w:val="22"/>
                <w:szCs w:val="22"/>
              </w:rPr>
            </w:pPr>
            <w:r w:rsidRPr="002755DC">
              <w:rPr>
                <w:rFonts w:ascii="Georgia" w:hAnsi="Georgia"/>
                <w:color w:val="000000"/>
                <w:sz w:val="22"/>
                <w:szCs w:val="22"/>
              </w:rPr>
              <w:t>2016-00624-02</w:t>
            </w:r>
          </w:p>
        </w:tc>
        <w:tc>
          <w:tcPr>
            <w:tcW w:w="388" w:type="dxa"/>
            <w:tcBorders>
              <w:top w:val="single" w:sz="4" w:space="0" w:color="auto"/>
              <w:left w:val="nil"/>
              <w:bottom w:val="single" w:sz="4" w:space="0" w:color="auto"/>
              <w:right w:val="single" w:sz="4" w:space="0" w:color="auto"/>
            </w:tcBorders>
            <w:shd w:val="clear" w:color="000000" w:fill="D9D9D9"/>
            <w:noWrap/>
            <w:vAlign w:val="bottom"/>
            <w:hideMark/>
          </w:tcPr>
          <w:p w14:paraId="0A9F29A9" w14:textId="5627E414" w:rsidR="00B8592C" w:rsidRPr="002755DC" w:rsidRDefault="00B8592C" w:rsidP="00EF04FC">
            <w:pPr>
              <w:widowControl/>
              <w:autoSpaceDE/>
              <w:autoSpaceDN/>
              <w:adjustRightInd/>
              <w:jc w:val="center"/>
              <w:rPr>
                <w:rFonts w:ascii="Georgia" w:hAnsi="Georgia"/>
                <w:color w:val="000000"/>
                <w:sz w:val="22"/>
                <w:szCs w:val="22"/>
              </w:rPr>
            </w:pPr>
            <w:r w:rsidRPr="002755DC">
              <w:rPr>
                <w:rFonts w:ascii="Georgia" w:hAnsi="Georgia"/>
                <w:color w:val="000000"/>
                <w:sz w:val="22"/>
                <w:szCs w:val="22"/>
              </w:rPr>
              <w:t>10</w:t>
            </w:r>
          </w:p>
        </w:tc>
        <w:tc>
          <w:tcPr>
            <w:tcW w:w="1957" w:type="dxa"/>
            <w:tcBorders>
              <w:top w:val="single" w:sz="4" w:space="0" w:color="auto"/>
              <w:left w:val="nil"/>
              <w:bottom w:val="single" w:sz="4" w:space="0" w:color="auto"/>
              <w:right w:val="single" w:sz="4" w:space="0" w:color="auto"/>
            </w:tcBorders>
            <w:shd w:val="clear" w:color="auto" w:fill="auto"/>
            <w:noWrap/>
            <w:vAlign w:val="bottom"/>
            <w:hideMark/>
          </w:tcPr>
          <w:p w14:paraId="170DE2BB" w14:textId="448C9A46" w:rsidR="00B8592C" w:rsidRPr="002755DC" w:rsidRDefault="00B8592C" w:rsidP="00B8592C">
            <w:pPr>
              <w:widowControl/>
              <w:autoSpaceDE/>
              <w:autoSpaceDN/>
              <w:adjustRightInd/>
              <w:rPr>
                <w:rFonts w:ascii="Georgia" w:hAnsi="Georgia"/>
                <w:color w:val="000000"/>
                <w:sz w:val="22"/>
                <w:szCs w:val="22"/>
              </w:rPr>
            </w:pPr>
            <w:r w:rsidRPr="002755DC">
              <w:rPr>
                <w:rFonts w:ascii="Georgia" w:hAnsi="Georgia"/>
                <w:color w:val="000000"/>
                <w:sz w:val="22"/>
                <w:szCs w:val="22"/>
              </w:rPr>
              <w:t>2016-00629-02</w:t>
            </w:r>
          </w:p>
        </w:tc>
        <w:tc>
          <w:tcPr>
            <w:tcW w:w="385" w:type="dxa"/>
            <w:tcBorders>
              <w:top w:val="single" w:sz="4" w:space="0" w:color="auto"/>
              <w:left w:val="nil"/>
              <w:bottom w:val="single" w:sz="4" w:space="0" w:color="auto"/>
              <w:right w:val="single" w:sz="4" w:space="0" w:color="auto"/>
            </w:tcBorders>
            <w:shd w:val="clear" w:color="000000" w:fill="D9D9D9"/>
            <w:noWrap/>
            <w:vAlign w:val="bottom"/>
            <w:hideMark/>
          </w:tcPr>
          <w:p w14:paraId="0ABFEB77" w14:textId="05FF9879" w:rsidR="00B8592C" w:rsidRPr="002755DC" w:rsidRDefault="00B8592C" w:rsidP="00EF04FC">
            <w:pPr>
              <w:widowControl/>
              <w:autoSpaceDE/>
              <w:autoSpaceDN/>
              <w:adjustRightInd/>
              <w:jc w:val="center"/>
              <w:rPr>
                <w:rFonts w:ascii="Georgia" w:hAnsi="Georgia"/>
                <w:color w:val="000000"/>
                <w:sz w:val="22"/>
                <w:szCs w:val="22"/>
              </w:rPr>
            </w:pPr>
            <w:r w:rsidRPr="002755DC">
              <w:rPr>
                <w:rFonts w:ascii="Georgia" w:hAnsi="Georgia"/>
                <w:color w:val="000000"/>
                <w:sz w:val="22"/>
                <w:szCs w:val="22"/>
              </w:rPr>
              <w:t>11</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14:paraId="7FB8EB4D" w14:textId="7110FC89" w:rsidR="00B8592C" w:rsidRPr="002755DC" w:rsidRDefault="00B8592C" w:rsidP="00B8592C">
            <w:pPr>
              <w:widowControl/>
              <w:autoSpaceDE/>
              <w:autoSpaceDN/>
              <w:adjustRightInd/>
              <w:rPr>
                <w:rFonts w:ascii="Georgia" w:hAnsi="Georgia"/>
                <w:color w:val="000000"/>
                <w:sz w:val="22"/>
                <w:szCs w:val="22"/>
              </w:rPr>
            </w:pPr>
            <w:r w:rsidRPr="002755DC">
              <w:rPr>
                <w:rFonts w:ascii="Georgia" w:hAnsi="Georgia"/>
                <w:color w:val="000000"/>
                <w:sz w:val="22"/>
                <w:szCs w:val="22"/>
              </w:rPr>
              <w:t>2016-00631-02</w:t>
            </w:r>
          </w:p>
        </w:tc>
        <w:tc>
          <w:tcPr>
            <w:tcW w:w="398" w:type="dxa"/>
            <w:tcBorders>
              <w:top w:val="single" w:sz="4" w:space="0" w:color="auto"/>
              <w:left w:val="nil"/>
              <w:bottom w:val="single" w:sz="4" w:space="0" w:color="auto"/>
              <w:right w:val="single" w:sz="4" w:space="0" w:color="auto"/>
            </w:tcBorders>
            <w:shd w:val="clear" w:color="000000" w:fill="D9D9D9"/>
            <w:noWrap/>
            <w:vAlign w:val="bottom"/>
            <w:hideMark/>
          </w:tcPr>
          <w:p w14:paraId="7427D637" w14:textId="33BFF40E" w:rsidR="00B8592C" w:rsidRPr="002755DC" w:rsidRDefault="00B8592C" w:rsidP="00EF04FC">
            <w:pPr>
              <w:widowControl/>
              <w:autoSpaceDE/>
              <w:autoSpaceDN/>
              <w:adjustRightInd/>
              <w:jc w:val="center"/>
              <w:rPr>
                <w:rFonts w:ascii="Georgia" w:hAnsi="Georgia"/>
                <w:color w:val="000000"/>
                <w:sz w:val="22"/>
                <w:szCs w:val="22"/>
              </w:rPr>
            </w:pPr>
            <w:r w:rsidRPr="002755DC">
              <w:rPr>
                <w:rFonts w:ascii="Georgia" w:hAnsi="Georgia"/>
                <w:color w:val="000000"/>
                <w:sz w:val="22"/>
                <w:szCs w:val="22"/>
              </w:rPr>
              <w:t>12</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3751F5E4" w14:textId="43143D11" w:rsidR="00B8592C" w:rsidRPr="002755DC" w:rsidRDefault="00B8592C" w:rsidP="00B8592C">
            <w:pPr>
              <w:widowControl/>
              <w:autoSpaceDE/>
              <w:autoSpaceDN/>
              <w:adjustRightInd/>
              <w:rPr>
                <w:rFonts w:ascii="Georgia" w:hAnsi="Georgia"/>
                <w:color w:val="000000"/>
                <w:sz w:val="22"/>
                <w:szCs w:val="22"/>
              </w:rPr>
            </w:pPr>
            <w:r w:rsidRPr="002755DC">
              <w:rPr>
                <w:rFonts w:ascii="Georgia" w:hAnsi="Georgia"/>
                <w:color w:val="000000"/>
                <w:sz w:val="22"/>
                <w:szCs w:val="22"/>
              </w:rPr>
              <w:t>2016-00632-02</w:t>
            </w:r>
          </w:p>
        </w:tc>
      </w:tr>
      <w:tr w:rsidR="002755DC" w:rsidRPr="002755DC" w14:paraId="7B8EEF12" w14:textId="77777777" w:rsidTr="00306498">
        <w:trPr>
          <w:trHeight w:val="300"/>
        </w:trPr>
        <w:tc>
          <w:tcPr>
            <w:tcW w:w="3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F5B61D5" w14:textId="11385FFB" w:rsidR="00B8592C" w:rsidRPr="002755DC" w:rsidRDefault="00B8592C" w:rsidP="00EF04FC">
            <w:pPr>
              <w:widowControl/>
              <w:autoSpaceDE/>
              <w:autoSpaceDN/>
              <w:adjustRightInd/>
              <w:jc w:val="center"/>
              <w:rPr>
                <w:rFonts w:ascii="Georgia" w:hAnsi="Georgia"/>
                <w:color w:val="000000"/>
                <w:sz w:val="22"/>
                <w:szCs w:val="22"/>
              </w:rPr>
            </w:pPr>
            <w:r w:rsidRPr="002755DC">
              <w:rPr>
                <w:rFonts w:ascii="Georgia" w:hAnsi="Georgia"/>
                <w:color w:val="000000"/>
                <w:sz w:val="22"/>
                <w:szCs w:val="22"/>
              </w:rPr>
              <w:t>13</w:t>
            </w:r>
          </w:p>
        </w:tc>
        <w:tc>
          <w:tcPr>
            <w:tcW w:w="1993" w:type="dxa"/>
            <w:tcBorders>
              <w:top w:val="single" w:sz="4" w:space="0" w:color="auto"/>
              <w:left w:val="nil"/>
              <w:bottom w:val="single" w:sz="4" w:space="0" w:color="auto"/>
              <w:right w:val="single" w:sz="4" w:space="0" w:color="auto"/>
            </w:tcBorders>
            <w:shd w:val="clear" w:color="auto" w:fill="auto"/>
            <w:noWrap/>
            <w:vAlign w:val="bottom"/>
            <w:hideMark/>
          </w:tcPr>
          <w:p w14:paraId="5FC4F960" w14:textId="7A7786D8" w:rsidR="00B8592C" w:rsidRPr="002755DC" w:rsidRDefault="00B8592C" w:rsidP="00EF04FC">
            <w:pPr>
              <w:widowControl/>
              <w:autoSpaceDE/>
              <w:autoSpaceDN/>
              <w:adjustRightInd/>
              <w:rPr>
                <w:rFonts w:ascii="Georgia" w:hAnsi="Georgia"/>
                <w:color w:val="000000"/>
                <w:sz w:val="22"/>
                <w:szCs w:val="22"/>
              </w:rPr>
            </w:pPr>
            <w:r w:rsidRPr="002755DC">
              <w:rPr>
                <w:rFonts w:ascii="Georgia" w:hAnsi="Georgia"/>
                <w:color w:val="000000"/>
                <w:sz w:val="22"/>
                <w:szCs w:val="22"/>
              </w:rPr>
              <w:t>2016-00634-02</w:t>
            </w:r>
          </w:p>
        </w:tc>
        <w:tc>
          <w:tcPr>
            <w:tcW w:w="388" w:type="dxa"/>
            <w:tcBorders>
              <w:top w:val="single" w:sz="4" w:space="0" w:color="auto"/>
              <w:left w:val="nil"/>
              <w:bottom w:val="single" w:sz="4" w:space="0" w:color="auto"/>
              <w:right w:val="single" w:sz="4" w:space="0" w:color="auto"/>
            </w:tcBorders>
            <w:shd w:val="clear" w:color="000000" w:fill="D9D9D9"/>
            <w:noWrap/>
            <w:vAlign w:val="bottom"/>
            <w:hideMark/>
          </w:tcPr>
          <w:p w14:paraId="229FBF47" w14:textId="164AB503" w:rsidR="00B8592C" w:rsidRPr="002755DC" w:rsidRDefault="00B8592C" w:rsidP="00EF04FC">
            <w:pPr>
              <w:widowControl/>
              <w:autoSpaceDE/>
              <w:autoSpaceDN/>
              <w:adjustRightInd/>
              <w:jc w:val="center"/>
              <w:rPr>
                <w:rFonts w:ascii="Georgia" w:hAnsi="Georgia"/>
                <w:color w:val="000000"/>
                <w:sz w:val="22"/>
                <w:szCs w:val="22"/>
              </w:rPr>
            </w:pPr>
            <w:r w:rsidRPr="002755DC">
              <w:rPr>
                <w:rFonts w:ascii="Georgia" w:hAnsi="Georgia"/>
                <w:color w:val="000000"/>
                <w:sz w:val="22"/>
                <w:szCs w:val="22"/>
              </w:rPr>
              <w:t>14</w:t>
            </w:r>
          </w:p>
        </w:tc>
        <w:tc>
          <w:tcPr>
            <w:tcW w:w="1957" w:type="dxa"/>
            <w:tcBorders>
              <w:top w:val="single" w:sz="4" w:space="0" w:color="auto"/>
              <w:left w:val="nil"/>
              <w:bottom w:val="single" w:sz="4" w:space="0" w:color="auto"/>
              <w:right w:val="single" w:sz="4" w:space="0" w:color="auto"/>
            </w:tcBorders>
            <w:shd w:val="clear" w:color="auto" w:fill="auto"/>
            <w:noWrap/>
            <w:vAlign w:val="bottom"/>
            <w:hideMark/>
          </w:tcPr>
          <w:p w14:paraId="6579D3BE" w14:textId="639E51D1" w:rsidR="00B8592C" w:rsidRPr="002755DC" w:rsidRDefault="00B8592C" w:rsidP="00EF04FC">
            <w:pPr>
              <w:widowControl/>
              <w:autoSpaceDE/>
              <w:autoSpaceDN/>
              <w:adjustRightInd/>
              <w:rPr>
                <w:rFonts w:ascii="Georgia" w:hAnsi="Georgia"/>
                <w:color w:val="000000"/>
                <w:sz w:val="22"/>
                <w:szCs w:val="22"/>
              </w:rPr>
            </w:pPr>
            <w:r w:rsidRPr="002755DC">
              <w:rPr>
                <w:rFonts w:ascii="Georgia" w:hAnsi="Georgia"/>
                <w:color w:val="000000"/>
                <w:sz w:val="22"/>
                <w:szCs w:val="22"/>
              </w:rPr>
              <w:t>2016-00648-02</w:t>
            </w:r>
          </w:p>
        </w:tc>
        <w:tc>
          <w:tcPr>
            <w:tcW w:w="385" w:type="dxa"/>
            <w:tcBorders>
              <w:top w:val="single" w:sz="4" w:space="0" w:color="auto"/>
              <w:left w:val="nil"/>
              <w:bottom w:val="single" w:sz="4" w:space="0" w:color="auto"/>
              <w:right w:val="single" w:sz="4" w:space="0" w:color="auto"/>
            </w:tcBorders>
            <w:shd w:val="clear" w:color="000000" w:fill="D9D9D9"/>
            <w:noWrap/>
            <w:vAlign w:val="bottom"/>
            <w:hideMark/>
          </w:tcPr>
          <w:p w14:paraId="0DBD0EC5" w14:textId="05A3B066" w:rsidR="00B8592C" w:rsidRPr="002755DC" w:rsidRDefault="00B8592C" w:rsidP="00EF04FC">
            <w:pPr>
              <w:widowControl/>
              <w:autoSpaceDE/>
              <w:autoSpaceDN/>
              <w:adjustRightInd/>
              <w:jc w:val="center"/>
              <w:rPr>
                <w:rFonts w:ascii="Georgia" w:hAnsi="Georgia"/>
                <w:color w:val="000000"/>
                <w:sz w:val="22"/>
                <w:szCs w:val="22"/>
              </w:rPr>
            </w:pPr>
            <w:r w:rsidRPr="002755DC">
              <w:rPr>
                <w:rFonts w:ascii="Georgia" w:hAnsi="Georgia"/>
                <w:color w:val="000000"/>
                <w:sz w:val="22"/>
                <w:szCs w:val="22"/>
              </w:rPr>
              <w:t>15</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14:paraId="28EC60E0" w14:textId="1FD9549F" w:rsidR="00B8592C" w:rsidRPr="002755DC" w:rsidRDefault="00B8592C" w:rsidP="00EF04FC">
            <w:pPr>
              <w:widowControl/>
              <w:autoSpaceDE/>
              <w:autoSpaceDN/>
              <w:adjustRightInd/>
              <w:rPr>
                <w:rFonts w:ascii="Georgia" w:hAnsi="Georgia"/>
                <w:color w:val="000000"/>
                <w:sz w:val="22"/>
                <w:szCs w:val="22"/>
              </w:rPr>
            </w:pPr>
            <w:r w:rsidRPr="002755DC">
              <w:rPr>
                <w:rFonts w:ascii="Georgia" w:hAnsi="Georgia"/>
                <w:color w:val="000000"/>
                <w:sz w:val="22"/>
                <w:szCs w:val="22"/>
              </w:rPr>
              <w:t>2016-00668-02</w:t>
            </w:r>
          </w:p>
        </w:tc>
        <w:tc>
          <w:tcPr>
            <w:tcW w:w="398" w:type="dxa"/>
            <w:tcBorders>
              <w:top w:val="single" w:sz="4" w:space="0" w:color="auto"/>
              <w:left w:val="nil"/>
              <w:bottom w:val="single" w:sz="4" w:space="0" w:color="auto"/>
              <w:right w:val="single" w:sz="4" w:space="0" w:color="auto"/>
            </w:tcBorders>
            <w:shd w:val="clear" w:color="000000" w:fill="D9D9D9"/>
            <w:noWrap/>
            <w:vAlign w:val="bottom"/>
            <w:hideMark/>
          </w:tcPr>
          <w:p w14:paraId="0F4D4BE4" w14:textId="047E6056" w:rsidR="00B8592C" w:rsidRPr="002755DC" w:rsidRDefault="00B8592C" w:rsidP="00EF04FC">
            <w:pPr>
              <w:widowControl/>
              <w:autoSpaceDE/>
              <w:autoSpaceDN/>
              <w:adjustRightInd/>
              <w:jc w:val="center"/>
              <w:rPr>
                <w:rFonts w:ascii="Georgia" w:hAnsi="Georgia"/>
                <w:color w:val="000000"/>
                <w:sz w:val="22"/>
                <w:szCs w:val="22"/>
              </w:rPr>
            </w:pPr>
            <w:r w:rsidRPr="002755DC">
              <w:rPr>
                <w:rFonts w:ascii="Georgia" w:hAnsi="Georgia"/>
                <w:color w:val="000000"/>
                <w:sz w:val="22"/>
                <w:szCs w:val="22"/>
              </w:rPr>
              <w:t>16</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23652D7E" w14:textId="5D541CD2" w:rsidR="00B8592C" w:rsidRPr="002755DC" w:rsidRDefault="00B8592C" w:rsidP="00EF04FC">
            <w:pPr>
              <w:widowControl/>
              <w:autoSpaceDE/>
              <w:autoSpaceDN/>
              <w:adjustRightInd/>
              <w:rPr>
                <w:rFonts w:ascii="Georgia" w:hAnsi="Georgia"/>
                <w:color w:val="000000"/>
                <w:sz w:val="22"/>
                <w:szCs w:val="22"/>
              </w:rPr>
            </w:pPr>
            <w:r w:rsidRPr="002755DC">
              <w:rPr>
                <w:rFonts w:ascii="Georgia" w:hAnsi="Georgia"/>
                <w:color w:val="000000"/>
                <w:sz w:val="22"/>
                <w:szCs w:val="22"/>
              </w:rPr>
              <w:t>2016-00696-02</w:t>
            </w:r>
          </w:p>
        </w:tc>
      </w:tr>
      <w:tr w:rsidR="002755DC" w:rsidRPr="002755DC" w14:paraId="6943D751" w14:textId="77777777" w:rsidTr="00306498">
        <w:trPr>
          <w:trHeight w:val="300"/>
        </w:trPr>
        <w:tc>
          <w:tcPr>
            <w:tcW w:w="3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5767D80" w14:textId="5557C3C4" w:rsidR="00B8592C" w:rsidRPr="002755DC" w:rsidRDefault="00B8592C" w:rsidP="00EF04FC">
            <w:pPr>
              <w:widowControl/>
              <w:autoSpaceDE/>
              <w:autoSpaceDN/>
              <w:adjustRightInd/>
              <w:jc w:val="center"/>
              <w:rPr>
                <w:rFonts w:ascii="Georgia" w:hAnsi="Georgia"/>
                <w:color w:val="000000"/>
                <w:sz w:val="22"/>
                <w:szCs w:val="22"/>
              </w:rPr>
            </w:pPr>
            <w:r w:rsidRPr="002755DC">
              <w:rPr>
                <w:rFonts w:ascii="Georgia" w:hAnsi="Georgia"/>
                <w:color w:val="000000"/>
                <w:sz w:val="22"/>
                <w:szCs w:val="22"/>
              </w:rPr>
              <w:t>17</w:t>
            </w:r>
          </w:p>
        </w:tc>
        <w:tc>
          <w:tcPr>
            <w:tcW w:w="1993" w:type="dxa"/>
            <w:tcBorders>
              <w:top w:val="single" w:sz="4" w:space="0" w:color="auto"/>
              <w:left w:val="nil"/>
              <w:bottom w:val="single" w:sz="4" w:space="0" w:color="auto"/>
              <w:right w:val="single" w:sz="4" w:space="0" w:color="auto"/>
            </w:tcBorders>
            <w:shd w:val="clear" w:color="auto" w:fill="auto"/>
            <w:noWrap/>
            <w:vAlign w:val="bottom"/>
            <w:hideMark/>
          </w:tcPr>
          <w:p w14:paraId="1DB96A00" w14:textId="2ECEF8BC" w:rsidR="00B8592C" w:rsidRPr="002755DC" w:rsidRDefault="00B8592C" w:rsidP="00EF04FC">
            <w:pPr>
              <w:widowControl/>
              <w:autoSpaceDE/>
              <w:autoSpaceDN/>
              <w:adjustRightInd/>
              <w:rPr>
                <w:rFonts w:ascii="Georgia" w:hAnsi="Georgia"/>
                <w:color w:val="000000"/>
                <w:sz w:val="22"/>
                <w:szCs w:val="22"/>
              </w:rPr>
            </w:pPr>
            <w:r w:rsidRPr="002755DC">
              <w:rPr>
                <w:rFonts w:ascii="Georgia" w:hAnsi="Georgia"/>
                <w:color w:val="000000"/>
                <w:sz w:val="22"/>
                <w:szCs w:val="22"/>
              </w:rPr>
              <w:t>2016-00706-02</w:t>
            </w:r>
          </w:p>
        </w:tc>
        <w:tc>
          <w:tcPr>
            <w:tcW w:w="388" w:type="dxa"/>
            <w:tcBorders>
              <w:top w:val="single" w:sz="4" w:space="0" w:color="auto"/>
              <w:left w:val="nil"/>
              <w:bottom w:val="single" w:sz="4" w:space="0" w:color="auto"/>
              <w:right w:val="single" w:sz="4" w:space="0" w:color="auto"/>
            </w:tcBorders>
            <w:shd w:val="clear" w:color="000000" w:fill="D9D9D9"/>
            <w:noWrap/>
            <w:vAlign w:val="bottom"/>
            <w:hideMark/>
          </w:tcPr>
          <w:p w14:paraId="6D2434F3" w14:textId="66EC2251" w:rsidR="00B8592C" w:rsidRPr="002755DC" w:rsidRDefault="00B8592C" w:rsidP="00EF04FC">
            <w:pPr>
              <w:widowControl/>
              <w:autoSpaceDE/>
              <w:autoSpaceDN/>
              <w:adjustRightInd/>
              <w:jc w:val="center"/>
              <w:rPr>
                <w:rFonts w:ascii="Georgia" w:hAnsi="Georgia"/>
                <w:color w:val="000000"/>
                <w:sz w:val="22"/>
                <w:szCs w:val="22"/>
              </w:rPr>
            </w:pPr>
            <w:r w:rsidRPr="002755DC">
              <w:rPr>
                <w:rFonts w:ascii="Georgia" w:hAnsi="Georgia"/>
                <w:color w:val="000000"/>
                <w:sz w:val="22"/>
                <w:szCs w:val="22"/>
              </w:rPr>
              <w:t>18</w:t>
            </w:r>
          </w:p>
        </w:tc>
        <w:tc>
          <w:tcPr>
            <w:tcW w:w="1957" w:type="dxa"/>
            <w:tcBorders>
              <w:top w:val="single" w:sz="4" w:space="0" w:color="auto"/>
              <w:left w:val="nil"/>
              <w:bottom w:val="single" w:sz="4" w:space="0" w:color="auto"/>
              <w:right w:val="single" w:sz="4" w:space="0" w:color="auto"/>
            </w:tcBorders>
            <w:shd w:val="clear" w:color="auto" w:fill="auto"/>
            <w:noWrap/>
            <w:vAlign w:val="bottom"/>
            <w:hideMark/>
          </w:tcPr>
          <w:p w14:paraId="21103BE6" w14:textId="013B09AF" w:rsidR="00B8592C" w:rsidRPr="002755DC" w:rsidRDefault="00B8592C" w:rsidP="00B8592C">
            <w:pPr>
              <w:widowControl/>
              <w:autoSpaceDE/>
              <w:autoSpaceDN/>
              <w:adjustRightInd/>
              <w:rPr>
                <w:rFonts w:ascii="Georgia" w:hAnsi="Georgia"/>
                <w:color w:val="000000"/>
                <w:sz w:val="22"/>
                <w:szCs w:val="22"/>
              </w:rPr>
            </w:pPr>
            <w:r w:rsidRPr="002755DC">
              <w:rPr>
                <w:rFonts w:ascii="Georgia" w:hAnsi="Georgia"/>
                <w:color w:val="000000"/>
                <w:sz w:val="22"/>
                <w:szCs w:val="22"/>
              </w:rPr>
              <w:t>2016-00708-02</w:t>
            </w:r>
          </w:p>
        </w:tc>
        <w:tc>
          <w:tcPr>
            <w:tcW w:w="385" w:type="dxa"/>
            <w:tcBorders>
              <w:top w:val="single" w:sz="4" w:space="0" w:color="auto"/>
              <w:left w:val="nil"/>
              <w:bottom w:val="single" w:sz="4" w:space="0" w:color="auto"/>
              <w:right w:val="single" w:sz="4" w:space="0" w:color="auto"/>
            </w:tcBorders>
            <w:shd w:val="clear" w:color="000000" w:fill="D9D9D9"/>
            <w:noWrap/>
            <w:vAlign w:val="bottom"/>
            <w:hideMark/>
          </w:tcPr>
          <w:p w14:paraId="06D6B682" w14:textId="750771F1" w:rsidR="00B8592C" w:rsidRPr="002755DC" w:rsidRDefault="00B8592C" w:rsidP="00EF04FC">
            <w:pPr>
              <w:widowControl/>
              <w:autoSpaceDE/>
              <w:autoSpaceDN/>
              <w:adjustRightInd/>
              <w:jc w:val="center"/>
              <w:rPr>
                <w:rFonts w:ascii="Georgia" w:hAnsi="Georgia"/>
                <w:color w:val="000000"/>
                <w:sz w:val="22"/>
                <w:szCs w:val="22"/>
              </w:rPr>
            </w:pPr>
            <w:r w:rsidRPr="002755DC">
              <w:rPr>
                <w:rFonts w:ascii="Georgia" w:hAnsi="Georgia"/>
                <w:color w:val="000000"/>
                <w:sz w:val="22"/>
                <w:szCs w:val="22"/>
              </w:rPr>
              <w:t>19</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14:paraId="7624456E" w14:textId="47587371" w:rsidR="00B8592C" w:rsidRPr="002755DC" w:rsidRDefault="00B8592C" w:rsidP="00EF04FC">
            <w:pPr>
              <w:widowControl/>
              <w:autoSpaceDE/>
              <w:autoSpaceDN/>
              <w:adjustRightInd/>
              <w:rPr>
                <w:rFonts w:ascii="Georgia" w:hAnsi="Georgia"/>
                <w:color w:val="000000"/>
                <w:sz w:val="22"/>
                <w:szCs w:val="22"/>
              </w:rPr>
            </w:pPr>
            <w:r w:rsidRPr="002755DC">
              <w:rPr>
                <w:rFonts w:ascii="Georgia" w:hAnsi="Georgia"/>
                <w:color w:val="000000"/>
                <w:sz w:val="22"/>
                <w:szCs w:val="22"/>
              </w:rPr>
              <w:t>2016-00721-01</w:t>
            </w:r>
          </w:p>
        </w:tc>
        <w:tc>
          <w:tcPr>
            <w:tcW w:w="398" w:type="dxa"/>
            <w:tcBorders>
              <w:top w:val="single" w:sz="4" w:space="0" w:color="auto"/>
              <w:left w:val="nil"/>
              <w:bottom w:val="single" w:sz="4" w:space="0" w:color="auto"/>
              <w:right w:val="single" w:sz="4" w:space="0" w:color="auto"/>
            </w:tcBorders>
            <w:shd w:val="clear" w:color="000000" w:fill="D9D9D9"/>
            <w:noWrap/>
            <w:vAlign w:val="bottom"/>
            <w:hideMark/>
          </w:tcPr>
          <w:p w14:paraId="6888939B" w14:textId="77777777" w:rsidR="00B8592C" w:rsidRPr="002755DC" w:rsidRDefault="00B8592C" w:rsidP="00EF04FC">
            <w:pPr>
              <w:widowControl/>
              <w:autoSpaceDE/>
              <w:autoSpaceDN/>
              <w:adjustRightInd/>
              <w:jc w:val="center"/>
              <w:rPr>
                <w:rFonts w:ascii="Georgia" w:hAnsi="Georgia"/>
                <w:color w:val="000000"/>
                <w:sz w:val="22"/>
                <w:szCs w:val="22"/>
              </w:rPr>
            </w:pPr>
            <w:r w:rsidRPr="002755DC">
              <w:rPr>
                <w:rFonts w:ascii="Georgia" w:hAnsi="Georgia"/>
                <w:color w:val="000000"/>
                <w:sz w:val="22"/>
                <w:szCs w:val="22"/>
              </w:rPr>
              <w:t>20</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5A938AE2" w14:textId="49151024" w:rsidR="00B8592C" w:rsidRPr="002755DC" w:rsidRDefault="00B8592C" w:rsidP="00EF04FC">
            <w:pPr>
              <w:widowControl/>
              <w:autoSpaceDE/>
              <w:autoSpaceDN/>
              <w:adjustRightInd/>
              <w:rPr>
                <w:rFonts w:ascii="Georgia" w:hAnsi="Georgia"/>
                <w:color w:val="000000"/>
                <w:sz w:val="22"/>
                <w:szCs w:val="22"/>
              </w:rPr>
            </w:pPr>
            <w:r w:rsidRPr="002755DC">
              <w:rPr>
                <w:rFonts w:ascii="Georgia" w:hAnsi="Georgia"/>
                <w:color w:val="000000"/>
                <w:sz w:val="22"/>
                <w:szCs w:val="22"/>
              </w:rPr>
              <w:t>2016-00732-02</w:t>
            </w:r>
          </w:p>
        </w:tc>
      </w:tr>
      <w:tr w:rsidR="002755DC" w:rsidRPr="002755DC" w14:paraId="6BF3DF4A" w14:textId="77777777" w:rsidTr="00306498">
        <w:trPr>
          <w:trHeight w:val="300"/>
        </w:trPr>
        <w:tc>
          <w:tcPr>
            <w:tcW w:w="380"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2E03FD46" w14:textId="05C9FE5E" w:rsidR="00B8592C" w:rsidRPr="002755DC" w:rsidRDefault="00B8592C" w:rsidP="00EF04FC">
            <w:pPr>
              <w:widowControl/>
              <w:autoSpaceDE/>
              <w:autoSpaceDN/>
              <w:adjustRightInd/>
              <w:jc w:val="center"/>
              <w:rPr>
                <w:rFonts w:ascii="Georgia" w:hAnsi="Georgia"/>
                <w:color w:val="000000"/>
                <w:sz w:val="22"/>
                <w:szCs w:val="22"/>
              </w:rPr>
            </w:pPr>
            <w:r w:rsidRPr="002755DC">
              <w:rPr>
                <w:rFonts w:ascii="Georgia" w:hAnsi="Georgia"/>
                <w:color w:val="000000"/>
                <w:sz w:val="22"/>
                <w:szCs w:val="22"/>
              </w:rPr>
              <w:t>21</w:t>
            </w:r>
          </w:p>
        </w:tc>
        <w:tc>
          <w:tcPr>
            <w:tcW w:w="1993" w:type="dxa"/>
            <w:tcBorders>
              <w:top w:val="single" w:sz="4" w:space="0" w:color="auto"/>
              <w:left w:val="nil"/>
              <w:bottom w:val="single" w:sz="4" w:space="0" w:color="auto"/>
              <w:right w:val="single" w:sz="4" w:space="0" w:color="auto"/>
            </w:tcBorders>
            <w:shd w:val="clear" w:color="auto" w:fill="auto"/>
            <w:noWrap/>
            <w:vAlign w:val="bottom"/>
          </w:tcPr>
          <w:p w14:paraId="6A182D89" w14:textId="0490720E" w:rsidR="00B8592C" w:rsidRPr="002755DC" w:rsidRDefault="00B8592C" w:rsidP="00EF04FC">
            <w:pPr>
              <w:widowControl/>
              <w:autoSpaceDE/>
              <w:autoSpaceDN/>
              <w:adjustRightInd/>
              <w:rPr>
                <w:rFonts w:ascii="Georgia" w:hAnsi="Georgia"/>
                <w:color w:val="000000"/>
                <w:sz w:val="22"/>
                <w:szCs w:val="22"/>
              </w:rPr>
            </w:pPr>
            <w:r w:rsidRPr="002755DC">
              <w:rPr>
                <w:rFonts w:ascii="Georgia" w:hAnsi="Georgia"/>
                <w:color w:val="000000"/>
                <w:sz w:val="22"/>
                <w:szCs w:val="22"/>
              </w:rPr>
              <w:t>20</w:t>
            </w:r>
            <w:r w:rsidR="002755DC" w:rsidRPr="002755DC">
              <w:rPr>
                <w:rFonts w:ascii="Georgia" w:hAnsi="Georgia"/>
                <w:color w:val="000000"/>
                <w:sz w:val="22"/>
                <w:szCs w:val="22"/>
              </w:rPr>
              <w:t>1</w:t>
            </w:r>
            <w:r w:rsidRPr="002755DC">
              <w:rPr>
                <w:rFonts w:ascii="Georgia" w:hAnsi="Georgia"/>
                <w:color w:val="000000"/>
                <w:sz w:val="22"/>
                <w:szCs w:val="22"/>
              </w:rPr>
              <w:t>6-00733-02</w:t>
            </w:r>
          </w:p>
        </w:tc>
        <w:tc>
          <w:tcPr>
            <w:tcW w:w="388" w:type="dxa"/>
            <w:tcBorders>
              <w:top w:val="single" w:sz="4" w:space="0" w:color="auto"/>
              <w:left w:val="nil"/>
              <w:bottom w:val="single" w:sz="4" w:space="0" w:color="auto"/>
              <w:right w:val="single" w:sz="4" w:space="0" w:color="auto"/>
            </w:tcBorders>
            <w:shd w:val="clear" w:color="000000" w:fill="D9D9D9"/>
            <w:noWrap/>
            <w:vAlign w:val="bottom"/>
          </w:tcPr>
          <w:p w14:paraId="3C97C912" w14:textId="196D1A7A" w:rsidR="00B8592C" w:rsidRPr="002755DC" w:rsidRDefault="00B8592C" w:rsidP="00EF04FC">
            <w:pPr>
              <w:widowControl/>
              <w:autoSpaceDE/>
              <w:autoSpaceDN/>
              <w:adjustRightInd/>
              <w:jc w:val="center"/>
              <w:rPr>
                <w:rFonts w:ascii="Georgia" w:hAnsi="Georgia"/>
                <w:color w:val="000000"/>
                <w:sz w:val="22"/>
                <w:szCs w:val="22"/>
              </w:rPr>
            </w:pPr>
            <w:r w:rsidRPr="002755DC">
              <w:rPr>
                <w:rFonts w:ascii="Georgia" w:hAnsi="Georgia"/>
                <w:color w:val="000000"/>
                <w:sz w:val="22"/>
                <w:szCs w:val="22"/>
              </w:rPr>
              <w:t>22</w:t>
            </w:r>
          </w:p>
        </w:tc>
        <w:tc>
          <w:tcPr>
            <w:tcW w:w="1957" w:type="dxa"/>
            <w:tcBorders>
              <w:top w:val="single" w:sz="4" w:space="0" w:color="auto"/>
              <w:left w:val="nil"/>
              <w:bottom w:val="single" w:sz="4" w:space="0" w:color="auto"/>
              <w:right w:val="single" w:sz="4" w:space="0" w:color="auto"/>
            </w:tcBorders>
            <w:shd w:val="clear" w:color="auto" w:fill="auto"/>
            <w:noWrap/>
            <w:vAlign w:val="bottom"/>
          </w:tcPr>
          <w:p w14:paraId="26098B63" w14:textId="099D6CE7" w:rsidR="00B8592C" w:rsidRPr="002755DC" w:rsidRDefault="00B8592C" w:rsidP="00B8592C">
            <w:pPr>
              <w:widowControl/>
              <w:autoSpaceDE/>
              <w:autoSpaceDN/>
              <w:adjustRightInd/>
              <w:rPr>
                <w:rFonts w:ascii="Georgia" w:hAnsi="Georgia"/>
                <w:color w:val="000000"/>
                <w:sz w:val="22"/>
                <w:szCs w:val="22"/>
              </w:rPr>
            </w:pPr>
            <w:r w:rsidRPr="002755DC">
              <w:rPr>
                <w:rFonts w:ascii="Georgia" w:hAnsi="Georgia"/>
                <w:color w:val="000000"/>
                <w:sz w:val="22"/>
                <w:szCs w:val="22"/>
              </w:rPr>
              <w:t>2016-00738-02</w:t>
            </w:r>
          </w:p>
        </w:tc>
        <w:tc>
          <w:tcPr>
            <w:tcW w:w="385" w:type="dxa"/>
            <w:tcBorders>
              <w:top w:val="single" w:sz="4" w:space="0" w:color="auto"/>
              <w:left w:val="nil"/>
              <w:bottom w:val="single" w:sz="4" w:space="0" w:color="auto"/>
              <w:right w:val="single" w:sz="4" w:space="0" w:color="auto"/>
            </w:tcBorders>
            <w:shd w:val="clear" w:color="000000" w:fill="D9D9D9"/>
            <w:noWrap/>
            <w:vAlign w:val="bottom"/>
          </w:tcPr>
          <w:p w14:paraId="57351241" w14:textId="77677E54" w:rsidR="00B8592C" w:rsidRPr="002755DC" w:rsidRDefault="00B8592C" w:rsidP="00EF04FC">
            <w:pPr>
              <w:widowControl/>
              <w:autoSpaceDE/>
              <w:autoSpaceDN/>
              <w:adjustRightInd/>
              <w:jc w:val="center"/>
              <w:rPr>
                <w:rFonts w:ascii="Georgia" w:hAnsi="Georgia"/>
                <w:color w:val="000000"/>
                <w:sz w:val="22"/>
                <w:szCs w:val="22"/>
              </w:rPr>
            </w:pPr>
            <w:r w:rsidRPr="002755DC">
              <w:rPr>
                <w:rFonts w:ascii="Georgia" w:hAnsi="Georgia"/>
                <w:color w:val="000000"/>
                <w:sz w:val="22"/>
                <w:szCs w:val="22"/>
              </w:rPr>
              <w:t>23</w:t>
            </w:r>
          </w:p>
        </w:tc>
        <w:tc>
          <w:tcPr>
            <w:tcW w:w="2002" w:type="dxa"/>
            <w:tcBorders>
              <w:top w:val="single" w:sz="4" w:space="0" w:color="auto"/>
              <w:left w:val="nil"/>
              <w:bottom w:val="single" w:sz="4" w:space="0" w:color="auto"/>
              <w:right w:val="single" w:sz="4" w:space="0" w:color="auto"/>
            </w:tcBorders>
            <w:shd w:val="clear" w:color="auto" w:fill="auto"/>
            <w:noWrap/>
            <w:vAlign w:val="bottom"/>
          </w:tcPr>
          <w:p w14:paraId="2A0A37C8" w14:textId="5866675B" w:rsidR="00B8592C" w:rsidRPr="002755DC" w:rsidRDefault="00B8592C" w:rsidP="00EF04FC">
            <w:pPr>
              <w:widowControl/>
              <w:autoSpaceDE/>
              <w:autoSpaceDN/>
              <w:adjustRightInd/>
              <w:rPr>
                <w:rFonts w:ascii="Georgia" w:hAnsi="Georgia"/>
                <w:color w:val="000000"/>
                <w:sz w:val="22"/>
                <w:szCs w:val="22"/>
              </w:rPr>
            </w:pPr>
            <w:r w:rsidRPr="002755DC">
              <w:rPr>
                <w:rFonts w:ascii="Georgia" w:hAnsi="Georgia"/>
                <w:color w:val="000000"/>
                <w:sz w:val="22"/>
                <w:szCs w:val="22"/>
              </w:rPr>
              <w:t>2016-00760-01</w:t>
            </w:r>
          </w:p>
        </w:tc>
        <w:tc>
          <w:tcPr>
            <w:tcW w:w="398" w:type="dxa"/>
            <w:tcBorders>
              <w:top w:val="single" w:sz="4" w:space="0" w:color="auto"/>
              <w:left w:val="nil"/>
              <w:bottom w:val="single" w:sz="4" w:space="0" w:color="auto"/>
              <w:right w:val="single" w:sz="4" w:space="0" w:color="auto"/>
            </w:tcBorders>
            <w:shd w:val="clear" w:color="000000" w:fill="D9D9D9"/>
            <w:noWrap/>
            <w:vAlign w:val="bottom"/>
          </w:tcPr>
          <w:p w14:paraId="650ACA45" w14:textId="21B635D2" w:rsidR="00B8592C" w:rsidRPr="002755DC" w:rsidRDefault="002755DC" w:rsidP="00EF04FC">
            <w:pPr>
              <w:widowControl/>
              <w:autoSpaceDE/>
              <w:autoSpaceDN/>
              <w:adjustRightInd/>
              <w:jc w:val="center"/>
              <w:rPr>
                <w:rFonts w:ascii="Georgia" w:hAnsi="Georgia"/>
                <w:color w:val="000000"/>
                <w:sz w:val="22"/>
                <w:szCs w:val="22"/>
              </w:rPr>
            </w:pPr>
            <w:r w:rsidRPr="002755DC">
              <w:rPr>
                <w:rFonts w:ascii="Georgia" w:hAnsi="Georgia"/>
                <w:color w:val="000000"/>
                <w:sz w:val="22"/>
                <w:szCs w:val="22"/>
              </w:rPr>
              <w:t>24</w:t>
            </w: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69FEB85E" w14:textId="663B7228" w:rsidR="00B8592C" w:rsidRPr="002755DC" w:rsidRDefault="002755DC" w:rsidP="00EF04FC">
            <w:pPr>
              <w:widowControl/>
              <w:autoSpaceDE/>
              <w:autoSpaceDN/>
              <w:adjustRightInd/>
              <w:rPr>
                <w:rFonts w:ascii="Georgia" w:hAnsi="Georgia"/>
                <w:color w:val="000000"/>
                <w:sz w:val="22"/>
                <w:szCs w:val="22"/>
              </w:rPr>
            </w:pPr>
            <w:r w:rsidRPr="002755DC">
              <w:rPr>
                <w:rFonts w:ascii="Georgia" w:hAnsi="Georgia"/>
                <w:color w:val="000000"/>
                <w:sz w:val="22"/>
                <w:szCs w:val="22"/>
              </w:rPr>
              <w:t>2016-00780-02</w:t>
            </w:r>
          </w:p>
        </w:tc>
      </w:tr>
      <w:tr w:rsidR="00306498" w:rsidRPr="002755DC" w14:paraId="531CAF3D" w14:textId="77777777" w:rsidTr="00306498">
        <w:trPr>
          <w:trHeight w:val="300"/>
        </w:trPr>
        <w:tc>
          <w:tcPr>
            <w:tcW w:w="380"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68C608A3" w14:textId="2F6B8071" w:rsidR="00306498" w:rsidRPr="002755DC" w:rsidRDefault="00306498" w:rsidP="00306498">
            <w:pPr>
              <w:widowControl/>
              <w:autoSpaceDE/>
              <w:autoSpaceDN/>
              <w:adjustRightInd/>
              <w:jc w:val="center"/>
              <w:rPr>
                <w:rFonts w:ascii="Georgia" w:hAnsi="Georgia"/>
                <w:color w:val="000000"/>
                <w:sz w:val="22"/>
                <w:szCs w:val="22"/>
              </w:rPr>
            </w:pPr>
            <w:r w:rsidRPr="002755DC">
              <w:rPr>
                <w:rFonts w:ascii="Georgia" w:hAnsi="Georgia"/>
                <w:color w:val="000000"/>
                <w:sz w:val="22"/>
                <w:szCs w:val="22"/>
              </w:rPr>
              <w:t>25</w:t>
            </w:r>
          </w:p>
        </w:tc>
        <w:tc>
          <w:tcPr>
            <w:tcW w:w="1993" w:type="dxa"/>
            <w:tcBorders>
              <w:top w:val="single" w:sz="4" w:space="0" w:color="auto"/>
              <w:left w:val="nil"/>
              <w:bottom w:val="single" w:sz="4" w:space="0" w:color="auto"/>
              <w:right w:val="single" w:sz="4" w:space="0" w:color="auto"/>
            </w:tcBorders>
            <w:shd w:val="clear" w:color="auto" w:fill="auto"/>
            <w:noWrap/>
            <w:vAlign w:val="bottom"/>
          </w:tcPr>
          <w:p w14:paraId="10464430" w14:textId="4A2B2F90" w:rsidR="00306498" w:rsidRPr="002755DC" w:rsidRDefault="00306498" w:rsidP="00306498">
            <w:pPr>
              <w:widowControl/>
              <w:autoSpaceDE/>
              <w:autoSpaceDN/>
              <w:adjustRightInd/>
              <w:rPr>
                <w:rFonts w:ascii="Georgia" w:hAnsi="Georgia"/>
                <w:color w:val="000000"/>
                <w:sz w:val="22"/>
                <w:szCs w:val="22"/>
              </w:rPr>
            </w:pPr>
            <w:r w:rsidRPr="002755DC">
              <w:rPr>
                <w:rFonts w:ascii="Georgia" w:hAnsi="Georgia"/>
                <w:color w:val="000000"/>
                <w:sz w:val="22"/>
                <w:szCs w:val="22"/>
              </w:rPr>
              <w:t>2016-00787-02</w:t>
            </w:r>
          </w:p>
        </w:tc>
        <w:tc>
          <w:tcPr>
            <w:tcW w:w="388" w:type="dxa"/>
            <w:tcBorders>
              <w:top w:val="single" w:sz="4" w:space="0" w:color="auto"/>
              <w:left w:val="nil"/>
              <w:bottom w:val="single" w:sz="4" w:space="0" w:color="auto"/>
              <w:right w:val="single" w:sz="4" w:space="0" w:color="auto"/>
            </w:tcBorders>
            <w:shd w:val="clear" w:color="000000" w:fill="D9D9D9"/>
            <w:noWrap/>
            <w:vAlign w:val="bottom"/>
          </w:tcPr>
          <w:p w14:paraId="72B29949" w14:textId="75CC9036" w:rsidR="00306498" w:rsidRPr="002755DC" w:rsidRDefault="00306498" w:rsidP="00306498">
            <w:pPr>
              <w:widowControl/>
              <w:autoSpaceDE/>
              <w:autoSpaceDN/>
              <w:adjustRightInd/>
              <w:jc w:val="center"/>
              <w:rPr>
                <w:rFonts w:ascii="Georgia" w:hAnsi="Georgia"/>
                <w:color w:val="000000"/>
                <w:sz w:val="22"/>
                <w:szCs w:val="22"/>
              </w:rPr>
            </w:pPr>
            <w:r>
              <w:rPr>
                <w:rFonts w:ascii="Georgia" w:hAnsi="Georgia"/>
                <w:color w:val="000000"/>
                <w:sz w:val="22"/>
                <w:szCs w:val="22"/>
              </w:rPr>
              <w:t>26</w:t>
            </w:r>
          </w:p>
        </w:tc>
        <w:tc>
          <w:tcPr>
            <w:tcW w:w="1957" w:type="dxa"/>
            <w:tcBorders>
              <w:top w:val="single" w:sz="4" w:space="0" w:color="auto"/>
              <w:left w:val="nil"/>
              <w:bottom w:val="single" w:sz="4" w:space="0" w:color="auto"/>
              <w:right w:val="single" w:sz="4" w:space="0" w:color="auto"/>
            </w:tcBorders>
            <w:shd w:val="clear" w:color="auto" w:fill="auto"/>
            <w:noWrap/>
            <w:vAlign w:val="bottom"/>
          </w:tcPr>
          <w:p w14:paraId="48AF7A08" w14:textId="43C54CD8" w:rsidR="00306498" w:rsidRPr="002755DC" w:rsidRDefault="00306498" w:rsidP="00306498">
            <w:pPr>
              <w:widowControl/>
              <w:autoSpaceDE/>
              <w:autoSpaceDN/>
              <w:adjustRightInd/>
              <w:rPr>
                <w:rFonts w:ascii="Georgia" w:hAnsi="Georgia"/>
                <w:color w:val="000000"/>
                <w:sz w:val="22"/>
                <w:szCs w:val="22"/>
              </w:rPr>
            </w:pPr>
            <w:r>
              <w:rPr>
                <w:rFonts w:ascii="Georgia" w:hAnsi="Georgia"/>
                <w:color w:val="000000"/>
                <w:sz w:val="22"/>
                <w:szCs w:val="22"/>
              </w:rPr>
              <w:t>2016-00614-02</w:t>
            </w:r>
          </w:p>
        </w:tc>
        <w:tc>
          <w:tcPr>
            <w:tcW w:w="385" w:type="dxa"/>
            <w:tcBorders>
              <w:top w:val="single" w:sz="4" w:space="0" w:color="auto"/>
              <w:left w:val="nil"/>
              <w:bottom w:val="single" w:sz="4" w:space="0" w:color="auto"/>
              <w:right w:val="single" w:sz="4" w:space="0" w:color="auto"/>
            </w:tcBorders>
            <w:shd w:val="clear" w:color="000000" w:fill="D9D9D9"/>
            <w:noWrap/>
            <w:vAlign w:val="bottom"/>
          </w:tcPr>
          <w:p w14:paraId="0EE97022" w14:textId="0321E399" w:rsidR="00306498" w:rsidRPr="002755DC" w:rsidRDefault="00306498" w:rsidP="00306498">
            <w:pPr>
              <w:widowControl/>
              <w:autoSpaceDE/>
              <w:autoSpaceDN/>
              <w:adjustRightInd/>
              <w:jc w:val="center"/>
              <w:rPr>
                <w:rFonts w:ascii="Georgia" w:hAnsi="Georgia"/>
                <w:color w:val="000000"/>
                <w:sz w:val="22"/>
                <w:szCs w:val="22"/>
              </w:rPr>
            </w:pPr>
            <w:r>
              <w:rPr>
                <w:rFonts w:ascii="Georgia" w:hAnsi="Georgia"/>
                <w:color w:val="000000"/>
                <w:sz w:val="22"/>
                <w:szCs w:val="22"/>
              </w:rPr>
              <w:t>27</w:t>
            </w:r>
          </w:p>
        </w:tc>
        <w:tc>
          <w:tcPr>
            <w:tcW w:w="2002" w:type="dxa"/>
            <w:tcBorders>
              <w:top w:val="single" w:sz="4" w:space="0" w:color="auto"/>
              <w:left w:val="nil"/>
              <w:bottom w:val="single" w:sz="4" w:space="0" w:color="auto"/>
              <w:right w:val="single" w:sz="4" w:space="0" w:color="auto"/>
            </w:tcBorders>
            <w:shd w:val="clear" w:color="auto" w:fill="auto"/>
            <w:noWrap/>
            <w:vAlign w:val="bottom"/>
          </w:tcPr>
          <w:p w14:paraId="2C7F790E" w14:textId="462511FD" w:rsidR="00306498" w:rsidRPr="002755DC" w:rsidRDefault="00306498" w:rsidP="00306498">
            <w:pPr>
              <w:widowControl/>
              <w:autoSpaceDE/>
              <w:autoSpaceDN/>
              <w:adjustRightInd/>
              <w:rPr>
                <w:rFonts w:ascii="Georgia" w:hAnsi="Georgia"/>
                <w:color w:val="000000"/>
                <w:sz w:val="22"/>
                <w:szCs w:val="22"/>
              </w:rPr>
            </w:pPr>
            <w:r>
              <w:rPr>
                <w:rFonts w:ascii="Georgia" w:hAnsi="Georgia"/>
                <w:color w:val="000000"/>
                <w:sz w:val="22"/>
                <w:szCs w:val="22"/>
              </w:rPr>
              <w:t>2016-00681-01</w:t>
            </w:r>
          </w:p>
        </w:tc>
        <w:tc>
          <w:tcPr>
            <w:tcW w:w="398" w:type="dxa"/>
            <w:tcBorders>
              <w:top w:val="single" w:sz="4" w:space="0" w:color="auto"/>
              <w:left w:val="nil"/>
              <w:bottom w:val="single" w:sz="4" w:space="0" w:color="auto"/>
              <w:right w:val="single" w:sz="4" w:space="0" w:color="auto"/>
            </w:tcBorders>
            <w:shd w:val="clear" w:color="000000" w:fill="D9D9D9"/>
            <w:noWrap/>
            <w:vAlign w:val="bottom"/>
          </w:tcPr>
          <w:p w14:paraId="3153EA79" w14:textId="77777777" w:rsidR="00306498" w:rsidRPr="002755DC" w:rsidRDefault="00306498" w:rsidP="00306498">
            <w:pPr>
              <w:widowControl/>
              <w:autoSpaceDE/>
              <w:autoSpaceDN/>
              <w:adjustRightInd/>
              <w:jc w:val="center"/>
              <w:rPr>
                <w:rFonts w:ascii="Georgia" w:hAnsi="Georgia"/>
                <w:color w:val="000000"/>
                <w:sz w:val="22"/>
                <w:szCs w:val="22"/>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7B56FC5E" w14:textId="70722288" w:rsidR="00306498" w:rsidRPr="002755DC" w:rsidRDefault="00306498" w:rsidP="00306498">
            <w:pPr>
              <w:widowControl/>
              <w:autoSpaceDE/>
              <w:autoSpaceDN/>
              <w:adjustRightInd/>
              <w:rPr>
                <w:rFonts w:ascii="Georgia" w:hAnsi="Georgia"/>
                <w:color w:val="000000"/>
                <w:sz w:val="22"/>
                <w:szCs w:val="22"/>
              </w:rPr>
            </w:pPr>
            <w:r w:rsidRPr="002755DC">
              <w:rPr>
                <w:rFonts w:ascii="Georgia" w:hAnsi="Georgia"/>
                <w:sz w:val="24"/>
                <w:szCs w:val="24"/>
              </w:rPr>
              <w:t>**************</w:t>
            </w:r>
          </w:p>
        </w:tc>
      </w:tr>
    </w:tbl>
    <w:p w14:paraId="446D10A9" w14:textId="210351F5" w:rsidR="002755DC" w:rsidRPr="00552540" w:rsidRDefault="00E727E6" w:rsidP="002755DC">
      <w:pPr>
        <w:spacing w:line="360" w:lineRule="auto"/>
        <w:ind w:right="51"/>
        <w:jc w:val="both"/>
        <w:rPr>
          <w:rFonts w:ascii="Georgia" w:hAnsi="Georgia" w:cs="Arial"/>
          <w:sz w:val="24"/>
        </w:rPr>
      </w:pPr>
      <w:r>
        <w:rPr>
          <w:rFonts w:ascii="Georgia" w:hAnsi="Georgia" w:cs="Arial"/>
          <w:sz w:val="24"/>
        </w:rPr>
        <w:t xml:space="preserve">para desatar </w:t>
      </w:r>
      <w:r w:rsidR="002755DC">
        <w:rPr>
          <w:rFonts w:ascii="Georgia" w:hAnsi="Georgia" w:cs="Arial"/>
          <w:sz w:val="24"/>
        </w:rPr>
        <w:t xml:space="preserve">los </w:t>
      </w:r>
      <w:r w:rsidRPr="00872DE3">
        <w:rPr>
          <w:rFonts w:ascii="Georgia" w:hAnsi="Georgia" w:cs="Arial"/>
          <w:sz w:val="24"/>
        </w:rPr>
        <w:t>recurso</w:t>
      </w:r>
      <w:r w:rsidR="002755DC">
        <w:rPr>
          <w:rFonts w:ascii="Georgia" w:hAnsi="Georgia" w:cs="Arial"/>
          <w:sz w:val="24"/>
        </w:rPr>
        <w:t>s</w:t>
      </w:r>
      <w:r w:rsidRPr="00872DE3">
        <w:rPr>
          <w:rFonts w:ascii="Georgia" w:hAnsi="Georgia" w:cs="Arial"/>
          <w:sz w:val="24"/>
        </w:rPr>
        <w:t xml:space="preserve"> de apelación interpuesto</w:t>
      </w:r>
      <w:r w:rsidR="002755DC">
        <w:rPr>
          <w:rFonts w:ascii="Georgia" w:hAnsi="Georgia" w:cs="Arial"/>
          <w:sz w:val="24"/>
        </w:rPr>
        <w:t>s</w:t>
      </w:r>
      <w:r w:rsidRPr="00872DE3">
        <w:rPr>
          <w:rFonts w:ascii="Georgia" w:hAnsi="Georgia" w:cs="Arial"/>
          <w:sz w:val="24"/>
        </w:rPr>
        <w:t xml:space="preserve"> contra </w:t>
      </w:r>
      <w:r w:rsidR="00192389">
        <w:rPr>
          <w:rFonts w:ascii="Georgia" w:hAnsi="Georgia" w:cs="Arial"/>
          <w:sz w:val="24"/>
        </w:rPr>
        <w:t>los fallos dictados los días 29-09-2017 (608), 03-10-2017</w:t>
      </w:r>
      <w:r w:rsidR="008A617D">
        <w:rPr>
          <w:rFonts w:ascii="Georgia" w:hAnsi="Georgia" w:cs="Arial"/>
          <w:sz w:val="24"/>
        </w:rPr>
        <w:t xml:space="preserve"> (620)</w:t>
      </w:r>
      <w:r w:rsidR="00192389">
        <w:rPr>
          <w:rFonts w:ascii="Georgia" w:hAnsi="Georgia" w:cs="Arial"/>
          <w:sz w:val="24"/>
        </w:rPr>
        <w:t>, 04-10-2017</w:t>
      </w:r>
      <w:r w:rsidR="008A617D">
        <w:rPr>
          <w:rFonts w:ascii="Georgia" w:hAnsi="Georgia" w:cs="Arial"/>
          <w:sz w:val="24"/>
        </w:rPr>
        <w:t xml:space="preserve"> (708, 732 y 733)</w:t>
      </w:r>
      <w:r w:rsidR="00192389">
        <w:rPr>
          <w:rFonts w:ascii="Georgia" w:hAnsi="Georgia" w:cs="Arial"/>
          <w:sz w:val="24"/>
        </w:rPr>
        <w:t>, 09-10-2017</w:t>
      </w:r>
      <w:r w:rsidR="008A617D">
        <w:rPr>
          <w:rFonts w:ascii="Georgia" w:hAnsi="Georgia" w:cs="Arial"/>
          <w:sz w:val="24"/>
        </w:rPr>
        <w:t xml:space="preserve"> (602)</w:t>
      </w:r>
      <w:r w:rsidR="00192389">
        <w:rPr>
          <w:rFonts w:ascii="Georgia" w:hAnsi="Georgia" w:cs="Arial"/>
          <w:sz w:val="24"/>
        </w:rPr>
        <w:t>, 18-10-2017</w:t>
      </w:r>
      <w:r w:rsidR="008A617D">
        <w:rPr>
          <w:rFonts w:ascii="Georgia" w:hAnsi="Georgia" w:cs="Arial"/>
          <w:sz w:val="24"/>
        </w:rPr>
        <w:t xml:space="preserve"> (596)</w:t>
      </w:r>
      <w:r w:rsidR="00192389">
        <w:rPr>
          <w:rFonts w:ascii="Georgia" w:hAnsi="Georgia" w:cs="Arial"/>
          <w:sz w:val="24"/>
        </w:rPr>
        <w:t>, 19-10-2017</w:t>
      </w:r>
      <w:r w:rsidR="008A617D">
        <w:rPr>
          <w:rFonts w:ascii="Georgia" w:hAnsi="Georgia" w:cs="Arial"/>
          <w:sz w:val="24"/>
        </w:rPr>
        <w:t xml:space="preserve"> (595)</w:t>
      </w:r>
      <w:r w:rsidR="00192389">
        <w:rPr>
          <w:rFonts w:ascii="Georgia" w:hAnsi="Georgia" w:cs="Arial"/>
          <w:sz w:val="24"/>
        </w:rPr>
        <w:t>, 23-10-2017</w:t>
      </w:r>
      <w:r w:rsidR="008A617D">
        <w:rPr>
          <w:rFonts w:ascii="Georgia" w:hAnsi="Georgia" w:cs="Arial"/>
          <w:sz w:val="24"/>
        </w:rPr>
        <w:t xml:space="preserve"> (624, 706, 738 y 648)</w:t>
      </w:r>
      <w:r w:rsidR="00192389">
        <w:rPr>
          <w:rFonts w:ascii="Georgia" w:hAnsi="Georgia" w:cs="Arial"/>
          <w:sz w:val="24"/>
        </w:rPr>
        <w:t>, 24-10-2017</w:t>
      </w:r>
      <w:r w:rsidR="008A617D">
        <w:rPr>
          <w:rFonts w:ascii="Georgia" w:hAnsi="Georgia" w:cs="Arial"/>
          <w:sz w:val="24"/>
        </w:rPr>
        <w:t xml:space="preserve"> (631 y 634)</w:t>
      </w:r>
      <w:r w:rsidR="00192389">
        <w:rPr>
          <w:rFonts w:ascii="Georgia" w:hAnsi="Georgia" w:cs="Arial"/>
          <w:sz w:val="24"/>
        </w:rPr>
        <w:t>, 27-10-2017</w:t>
      </w:r>
      <w:r w:rsidR="008A617D">
        <w:rPr>
          <w:rFonts w:ascii="Georgia" w:hAnsi="Georgia" w:cs="Arial"/>
          <w:sz w:val="24"/>
        </w:rPr>
        <w:t xml:space="preserve"> (629)</w:t>
      </w:r>
      <w:r w:rsidR="00192389">
        <w:rPr>
          <w:rFonts w:ascii="Georgia" w:hAnsi="Georgia" w:cs="Arial"/>
          <w:sz w:val="24"/>
        </w:rPr>
        <w:t>, 30-10-2017</w:t>
      </w:r>
      <w:r w:rsidR="008A617D">
        <w:rPr>
          <w:rFonts w:ascii="Georgia" w:hAnsi="Georgia" w:cs="Arial"/>
          <w:sz w:val="24"/>
        </w:rPr>
        <w:t xml:space="preserve"> (780 y 668)</w:t>
      </w:r>
      <w:r w:rsidR="00192389">
        <w:rPr>
          <w:rFonts w:ascii="Georgia" w:hAnsi="Georgia" w:cs="Arial"/>
          <w:sz w:val="24"/>
        </w:rPr>
        <w:t>, 01-11-2017</w:t>
      </w:r>
      <w:r w:rsidR="008A617D">
        <w:rPr>
          <w:rFonts w:ascii="Georgia" w:hAnsi="Georgia" w:cs="Arial"/>
          <w:sz w:val="24"/>
        </w:rPr>
        <w:t xml:space="preserve"> (696)</w:t>
      </w:r>
      <w:r w:rsidR="00192389">
        <w:rPr>
          <w:rFonts w:ascii="Georgia" w:hAnsi="Georgia" w:cs="Arial"/>
          <w:sz w:val="24"/>
        </w:rPr>
        <w:t>, 03-11-2017</w:t>
      </w:r>
      <w:r w:rsidR="008A617D">
        <w:rPr>
          <w:rFonts w:ascii="Georgia" w:hAnsi="Georgia" w:cs="Arial"/>
          <w:sz w:val="24"/>
        </w:rPr>
        <w:t xml:space="preserve"> (578, 597, 601, 632 y 787), </w:t>
      </w:r>
      <w:r w:rsidR="00192389">
        <w:rPr>
          <w:rFonts w:ascii="Georgia" w:hAnsi="Georgia" w:cs="Arial"/>
          <w:sz w:val="24"/>
        </w:rPr>
        <w:t>08-11-2017</w:t>
      </w:r>
      <w:r w:rsidR="008A617D">
        <w:rPr>
          <w:rFonts w:ascii="Georgia" w:hAnsi="Georgia" w:cs="Arial"/>
          <w:sz w:val="24"/>
        </w:rPr>
        <w:t xml:space="preserve"> (721 y 760)</w:t>
      </w:r>
      <w:r w:rsidR="00192389">
        <w:rPr>
          <w:rFonts w:ascii="Georgia" w:hAnsi="Georgia" w:cs="Arial"/>
          <w:sz w:val="24"/>
        </w:rPr>
        <w:t xml:space="preserve">, </w:t>
      </w:r>
      <w:r w:rsidR="00306498">
        <w:rPr>
          <w:rFonts w:ascii="Georgia" w:hAnsi="Georgia" w:cs="Arial"/>
          <w:sz w:val="24"/>
        </w:rPr>
        <w:t xml:space="preserve">02-02-2018 (681) y 19-02-2018 (614) </w:t>
      </w:r>
      <w:r>
        <w:rPr>
          <w:rFonts w:ascii="Georgia" w:hAnsi="Georgia" w:cs="Arial"/>
          <w:sz w:val="24"/>
        </w:rPr>
        <w:t xml:space="preserve">al efecto </w:t>
      </w:r>
      <w:r w:rsidRPr="00872DE3">
        <w:rPr>
          <w:rFonts w:ascii="Georgia" w:hAnsi="Georgia" w:cs="Arial"/>
          <w:sz w:val="24"/>
        </w:rPr>
        <w:t xml:space="preserve">el Magistrado </w:t>
      </w:r>
      <w:proofErr w:type="spellStart"/>
      <w:r w:rsidRPr="00872DE3">
        <w:rPr>
          <w:rFonts w:ascii="Georgia" w:hAnsi="Georgia" w:cs="Arial"/>
          <w:sz w:val="24"/>
        </w:rPr>
        <w:t>Duberney</w:t>
      </w:r>
      <w:proofErr w:type="spellEnd"/>
      <w:r w:rsidRPr="00872DE3">
        <w:rPr>
          <w:rFonts w:ascii="Georgia" w:hAnsi="Georgia" w:cs="Arial"/>
          <w:sz w:val="24"/>
        </w:rPr>
        <w:t xml:space="preserve"> Grisales Herrera, declara </w:t>
      </w:r>
      <w:r>
        <w:rPr>
          <w:rFonts w:ascii="Georgia" w:hAnsi="Georgia" w:cs="Arial"/>
          <w:sz w:val="24"/>
        </w:rPr>
        <w:t xml:space="preserve">abierto el acto al público en </w:t>
      </w:r>
      <w:r w:rsidRPr="00872DE3">
        <w:rPr>
          <w:rFonts w:ascii="Georgia" w:hAnsi="Georgia" w:cs="Arial"/>
          <w:sz w:val="24"/>
        </w:rPr>
        <w:t xml:space="preserve">asocio de los demás integrantes de la Sala de Decisión, </w:t>
      </w:r>
      <w:proofErr w:type="spellStart"/>
      <w:r w:rsidRPr="00872DE3">
        <w:rPr>
          <w:rFonts w:ascii="Georgia" w:hAnsi="Georgia" w:cs="Arial"/>
          <w:sz w:val="24"/>
        </w:rPr>
        <w:t>Edder</w:t>
      </w:r>
      <w:proofErr w:type="spellEnd"/>
      <w:r w:rsidRPr="00872DE3">
        <w:rPr>
          <w:rFonts w:ascii="Georgia" w:hAnsi="Georgia" w:cs="Arial"/>
          <w:sz w:val="24"/>
        </w:rPr>
        <w:t xml:space="preserve"> Jimmy Sánchez </w:t>
      </w:r>
      <w:proofErr w:type="spellStart"/>
      <w:r w:rsidRPr="00872DE3">
        <w:rPr>
          <w:rFonts w:ascii="Georgia" w:hAnsi="Georgia" w:cs="Arial"/>
          <w:sz w:val="24"/>
        </w:rPr>
        <w:t>Calambás</w:t>
      </w:r>
      <w:proofErr w:type="spellEnd"/>
      <w:r w:rsidRPr="00872DE3">
        <w:rPr>
          <w:rFonts w:ascii="Georgia" w:hAnsi="Georgia" w:cs="Arial"/>
          <w:sz w:val="24"/>
        </w:rPr>
        <w:t xml:space="preserve"> y Jaime Alberto Saraza Naranjo, conforme al </w:t>
      </w:r>
      <w:r w:rsidRPr="00872DE3">
        <w:rPr>
          <w:rFonts w:ascii="Georgia" w:hAnsi="Georgia" w:cs="Arial"/>
          <w:spacing w:val="-2"/>
          <w:sz w:val="24"/>
        </w:rPr>
        <w:t xml:space="preserve">artículo 372, </w:t>
      </w:r>
      <w:proofErr w:type="spellStart"/>
      <w:r w:rsidRPr="00872DE3">
        <w:rPr>
          <w:rFonts w:ascii="Georgia" w:hAnsi="Georgia" w:cs="Arial"/>
          <w:spacing w:val="-2"/>
          <w:sz w:val="24"/>
        </w:rPr>
        <w:t>CGP</w:t>
      </w:r>
      <w:proofErr w:type="spellEnd"/>
      <w:r w:rsidRPr="00872DE3">
        <w:rPr>
          <w:rFonts w:ascii="Georgia" w:hAnsi="Georgia" w:cs="Arial"/>
          <w:spacing w:val="-2"/>
          <w:sz w:val="24"/>
        </w:rPr>
        <w:t xml:space="preserve">, </w:t>
      </w:r>
      <w:r w:rsidRPr="00872DE3">
        <w:rPr>
          <w:rFonts w:ascii="Georgia" w:hAnsi="Georgia" w:cs="Arial"/>
          <w:sz w:val="24"/>
        </w:rPr>
        <w:t>en la sede donde habitualmente laboran en el Palacio de Justicia de la ciudad. Concurrieron al acto</w:t>
      </w:r>
      <w:r w:rsidR="002755DC">
        <w:rPr>
          <w:rFonts w:ascii="Georgia" w:hAnsi="Georgia" w:cs="Arial"/>
          <w:sz w:val="24"/>
        </w:rPr>
        <w:t xml:space="preserve"> Cristian Vásquez Arias, Javier Elías Arias </w:t>
      </w:r>
      <w:proofErr w:type="spellStart"/>
      <w:r w:rsidR="002755DC">
        <w:rPr>
          <w:rFonts w:ascii="Georgia" w:hAnsi="Georgia" w:cs="Arial"/>
          <w:sz w:val="24"/>
        </w:rPr>
        <w:t>Idárraga</w:t>
      </w:r>
      <w:proofErr w:type="spellEnd"/>
      <w:r w:rsidR="002755DC">
        <w:rPr>
          <w:rFonts w:ascii="Georgia" w:hAnsi="Georgia" w:cs="Arial"/>
          <w:sz w:val="24"/>
        </w:rPr>
        <w:t xml:space="preserve">, Paulo César Lizcano Durán y </w:t>
      </w:r>
      <w:proofErr w:type="spellStart"/>
      <w:r>
        <w:rPr>
          <w:rFonts w:ascii="Georgia" w:hAnsi="Georgia" w:cs="Arial"/>
          <w:sz w:val="24"/>
        </w:rPr>
        <w:t>xxxxxxxxxxxxxx</w:t>
      </w:r>
      <w:proofErr w:type="spellEnd"/>
      <w:r w:rsidRPr="00872DE3">
        <w:rPr>
          <w:rFonts w:ascii="Georgia" w:hAnsi="Georgia" w:cs="Arial"/>
          <w:sz w:val="24"/>
        </w:rPr>
        <w:t>.</w:t>
      </w:r>
      <w:r>
        <w:rPr>
          <w:rFonts w:ascii="Georgia" w:hAnsi="Georgia" w:cs="Arial"/>
          <w:sz w:val="24"/>
        </w:rPr>
        <w:t xml:space="preserve"> </w:t>
      </w:r>
      <w:r w:rsidR="002755DC" w:rsidRPr="00552540">
        <w:rPr>
          <w:rFonts w:ascii="Georgia" w:hAnsi="Georgia" w:cs="Arial"/>
          <w:sz w:val="24"/>
        </w:rPr>
        <w:t>Seguidamente el Magistrado sustanciador, emite la decisión respectiva, como sigue.</w:t>
      </w:r>
    </w:p>
    <w:p w14:paraId="0FEE5546" w14:textId="77777777" w:rsidR="002755DC" w:rsidRDefault="002755DC" w:rsidP="00B17095">
      <w:pPr>
        <w:suppressAutoHyphens/>
        <w:spacing w:line="360" w:lineRule="auto"/>
        <w:jc w:val="both"/>
        <w:rPr>
          <w:rFonts w:ascii="Georgia" w:hAnsi="Georgia" w:cs="Arial"/>
          <w:sz w:val="24"/>
        </w:rPr>
      </w:pPr>
    </w:p>
    <w:p w14:paraId="1B50F7EF" w14:textId="533B9FA3" w:rsidR="00630A24" w:rsidRPr="00D62E6A" w:rsidRDefault="00630A24" w:rsidP="00D62E6A">
      <w:pPr>
        <w:pStyle w:val="Prrafodelista"/>
        <w:numPr>
          <w:ilvl w:val="0"/>
          <w:numId w:val="8"/>
        </w:numPr>
        <w:spacing w:line="360" w:lineRule="auto"/>
        <w:ind w:left="567" w:hanging="567"/>
        <w:jc w:val="both"/>
        <w:rPr>
          <w:rFonts w:ascii="Georgia" w:hAnsi="Georgia" w:cs="Arial"/>
          <w:sz w:val="24"/>
          <w:szCs w:val="24"/>
          <w:lang w:val="es-CO"/>
        </w:rPr>
      </w:pPr>
      <w:r w:rsidRPr="00D62E6A">
        <w:rPr>
          <w:rFonts w:ascii="Georgia" w:hAnsi="Georgia"/>
          <w:smallCaps/>
          <w:sz w:val="28"/>
          <w:szCs w:val="26"/>
          <w:lang w:val="es-CO"/>
        </w:rPr>
        <w:t>El resumen de la</w:t>
      </w:r>
      <w:r w:rsidR="002755DC">
        <w:rPr>
          <w:rFonts w:ascii="Georgia" w:hAnsi="Georgia"/>
          <w:smallCaps/>
          <w:sz w:val="28"/>
          <w:szCs w:val="26"/>
          <w:lang w:val="es-CO"/>
        </w:rPr>
        <w:t>s</w:t>
      </w:r>
      <w:r w:rsidRPr="00D62E6A">
        <w:rPr>
          <w:rFonts w:ascii="Georgia" w:hAnsi="Georgia"/>
          <w:smallCaps/>
          <w:sz w:val="28"/>
          <w:szCs w:val="26"/>
          <w:lang w:val="es-CO"/>
        </w:rPr>
        <w:t xml:space="preserve"> sentencia</w:t>
      </w:r>
      <w:r w:rsidR="002755DC">
        <w:rPr>
          <w:rFonts w:ascii="Georgia" w:hAnsi="Georgia"/>
          <w:smallCaps/>
          <w:sz w:val="28"/>
          <w:szCs w:val="26"/>
          <w:lang w:val="es-CO"/>
        </w:rPr>
        <w:t>s</w:t>
      </w:r>
      <w:r w:rsidRPr="00D62E6A">
        <w:rPr>
          <w:rFonts w:ascii="Georgia" w:hAnsi="Georgia"/>
          <w:smallCaps/>
          <w:sz w:val="28"/>
          <w:szCs w:val="26"/>
          <w:lang w:val="es-CO"/>
        </w:rPr>
        <w:t xml:space="preserve"> de primer grado</w:t>
      </w:r>
    </w:p>
    <w:p w14:paraId="291F9862" w14:textId="3733AE5D" w:rsidR="00D62E22" w:rsidRDefault="00AB6488" w:rsidP="00F060FF">
      <w:pPr>
        <w:spacing w:line="360" w:lineRule="auto"/>
        <w:jc w:val="both"/>
        <w:rPr>
          <w:rFonts w:ascii="Georgia" w:hAnsi="Georgia" w:cs="Arial"/>
          <w:sz w:val="24"/>
          <w:szCs w:val="24"/>
          <w:lang w:val="es-CO"/>
        </w:rPr>
      </w:pPr>
      <w:r>
        <w:rPr>
          <w:rFonts w:ascii="Georgia" w:hAnsi="Georgia" w:cs="Arial"/>
          <w:sz w:val="24"/>
          <w:szCs w:val="24"/>
          <w:lang w:val="es-CO"/>
        </w:rPr>
        <w:t xml:space="preserve">Salvo en dos (2) </w:t>
      </w:r>
      <w:r w:rsidR="00D62E22">
        <w:rPr>
          <w:rFonts w:ascii="Georgia" w:hAnsi="Georgia" w:cs="Arial"/>
          <w:sz w:val="24"/>
          <w:szCs w:val="24"/>
          <w:lang w:val="es-CO"/>
        </w:rPr>
        <w:t xml:space="preserve">acciones populares en las que la </w:t>
      </w:r>
      <w:r w:rsidR="00D62E22" w:rsidRPr="00D62E22">
        <w:rPr>
          <w:rFonts w:ascii="Georgia" w:hAnsi="Georgia" w:cs="Arial"/>
          <w:i/>
          <w:sz w:val="24"/>
          <w:szCs w:val="24"/>
          <w:lang w:val="es-CO"/>
        </w:rPr>
        <w:t>a quo</w:t>
      </w:r>
      <w:r w:rsidR="00D62E22">
        <w:rPr>
          <w:rFonts w:ascii="Georgia" w:hAnsi="Georgia" w:cs="Arial"/>
          <w:sz w:val="24"/>
          <w:szCs w:val="24"/>
          <w:lang w:val="es-CO"/>
        </w:rPr>
        <w:t xml:space="preserve"> declaró la falta de legitimación por pasiva, en consideración a que una de las sucursales fue cerrada (AP.2016-00596-02) y la dirección señalada en el petitorio es errada (AP.2016-00648-02)</w:t>
      </w:r>
      <w:r w:rsidR="005F4A67">
        <w:rPr>
          <w:rFonts w:ascii="Georgia" w:hAnsi="Georgia" w:cs="Arial"/>
          <w:sz w:val="24"/>
          <w:szCs w:val="24"/>
          <w:lang w:val="es-CO"/>
        </w:rPr>
        <w:t xml:space="preserve">, </w:t>
      </w:r>
      <w:r w:rsidR="00D62E22">
        <w:rPr>
          <w:rFonts w:ascii="Georgia" w:hAnsi="Georgia" w:cs="Arial"/>
          <w:sz w:val="24"/>
          <w:szCs w:val="24"/>
          <w:lang w:val="es-CO"/>
        </w:rPr>
        <w:t xml:space="preserve">decidió negar las pretensiones porque advirtió </w:t>
      </w:r>
      <w:r w:rsidR="002755DC">
        <w:rPr>
          <w:rFonts w:ascii="Georgia" w:hAnsi="Georgia" w:cs="Arial"/>
          <w:sz w:val="24"/>
          <w:szCs w:val="24"/>
          <w:lang w:val="es-CO"/>
        </w:rPr>
        <w:t xml:space="preserve">probada la excepción </w:t>
      </w:r>
      <w:r w:rsidR="00D62E22">
        <w:rPr>
          <w:rFonts w:ascii="Georgia" w:hAnsi="Georgia" w:cs="Arial"/>
          <w:sz w:val="24"/>
          <w:szCs w:val="24"/>
          <w:lang w:val="es-CO"/>
        </w:rPr>
        <w:t xml:space="preserve">de </w:t>
      </w:r>
      <w:r w:rsidR="002755DC">
        <w:rPr>
          <w:rFonts w:ascii="Georgia" w:hAnsi="Georgia" w:cs="Arial"/>
          <w:sz w:val="24"/>
          <w:szCs w:val="24"/>
          <w:lang w:val="es-CO"/>
        </w:rPr>
        <w:t xml:space="preserve">falta de acreditación de los supuestos daños </w:t>
      </w:r>
      <w:r>
        <w:rPr>
          <w:rFonts w:ascii="Georgia" w:hAnsi="Georgia" w:cs="Arial"/>
          <w:sz w:val="24"/>
          <w:szCs w:val="24"/>
          <w:lang w:val="es-CO"/>
        </w:rPr>
        <w:t xml:space="preserve">que se imputan. </w:t>
      </w:r>
    </w:p>
    <w:p w14:paraId="0EF0E3EF" w14:textId="77777777" w:rsidR="00D62E22" w:rsidRPr="00E06AC6" w:rsidRDefault="00D62E22" w:rsidP="00F060FF">
      <w:pPr>
        <w:spacing w:line="360" w:lineRule="auto"/>
        <w:jc w:val="both"/>
        <w:rPr>
          <w:rFonts w:ascii="Georgia" w:hAnsi="Georgia" w:cs="Arial"/>
          <w:szCs w:val="24"/>
          <w:lang w:val="es-CO"/>
        </w:rPr>
      </w:pPr>
    </w:p>
    <w:p w14:paraId="3211F513" w14:textId="3C1DC2B7" w:rsidR="00842862" w:rsidRPr="00152721" w:rsidRDefault="00AB6488" w:rsidP="00F060FF">
      <w:pPr>
        <w:spacing w:line="360" w:lineRule="auto"/>
        <w:jc w:val="both"/>
        <w:rPr>
          <w:rFonts w:ascii="Georgia" w:hAnsi="Georgia" w:cs="Arial"/>
          <w:sz w:val="24"/>
          <w:szCs w:val="24"/>
          <w:lang w:val="es-CO"/>
        </w:rPr>
      </w:pPr>
      <w:r>
        <w:rPr>
          <w:rFonts w:ascii="Georgia" w:hAnsi="Georgia" w:cs="Arial"/>
          <w:sz w:val="24"/>
          <w:szCs w:val="24"/>
          <w:lang w:val="es-CO"/>
        </w:rPr>
        <w:t xml:space="preserve">Para arribar a </w:t>
      </w:r>
      <w:r w:rsidR="00D62E22">
        <w:rPr>
          <w:rFonts w:ascii="Georgia" w:hAnsi="Georgia" w:cs="Arial"/>
          <w:sz w:val="24"/>
          <w:szCs w:val="24"/>
          <w:lang w:val="es-CO"/>
        </w:rPr>
        <w:t xml:space="preserve">esa </w:t>
      </w:r>
      <w:r>
        <w:rPr>
          <w:rFonts w:ascii="Georgia" w:hAnsi="Georgia" w:cs="Arial"/>
          <w:sz w:val="24"/>
          <w:szCs w:val="24"/>
          <w:lang w:val="es-CO"/>
        </w:rPr>
        <w:t xml:space="preserve">determinación refirió que el acceso no implica la imposición de cargas desproporcionadas sino la aplicación de medidas razonables. </w:t>
      </w:r>
      <w:r w:rsidR="00D62E22">
        <w:rPr>
          <w:rFonts w:ascii="Georgia" w:hAnsi="Georgia" w:cs="Arial"/>
          <w:sz w:val="24"/>
          <w:szCs w:val="24"/>
          <w:lang w:val="es-CO"/>
        </w:rPr>
        <w:t xml:space="preserve">Reseñó </w:t>
      </w:r>
      <w:r>
        <w:rPr>
          <w:rFonts w:ascii="Georgia" w:hAnsi="Georgia" w:cs="Arial"/>
          <w:sz w:val="24"/>
          <w:szCs w:val="24"/>
          <w:lang w:val="es-CO"/>
        </w:rPr>
        <w:t xml:space="preserve">que pese a la ausencia de intérprete y guía intérprete el servicio se provee por intermedio de otras herramientas idóneas tales como el centro de relevo virtual gratuito, medios audiovisuales, aplicaciones </w:t>
      </w:r>
      <w:r w:rsidR="00783172">
        <w:rPr>
          <w:rFonts w:ascii="Georgia" w:hAnsi="Georgia" w:cs="Arial"/>
          <w:sz w:val="24"/>
          <w:szCs w:val="24"/>
          <w:lang w:val="es-CO"/>
        </w:rPr>
        <w:t>web</w:t>
      </w:r>
      <w:r>
        <w:rPr>
          <w:rFonts w:ascii="Georgia" w:hAnsi="Georgia" w:cs="Arial"/>
          <w:sz w:val="24"/>
          <w:szCs w:val="24"/>
          <w:lang w:val="es-CO"/>
        </w:rPr>
        <w:t>, capacitación de personal, entre otras, aunadas a la política del banco de brindar atención preferencial a las persona</w:t>
      </w:r>
      <w:r w:rsidR="00D62E22">
        <w:rPr>
          <w:rFonts w:ascii="Georgia" w:hAnsi="Georgia" w:cs="Arial"/>
          <w:sz w:val="24"/>
          <w:szCs w:val="24"/>
          <w:lang w:val="es-CO"/>
        </w:rPr>
        <w:t>s en situación de discapacidad</w:t>
      </w:r>
      <w:r w:rsidR="002A4373">
        <w:rPr>
          <w:rFonts w:ascii="Georgia" w:hAnsi="Georgia" w:cs="Arial"/>
          <w:sz w:val="24"/>
          <w:szCs w:val="24"/>
          <w:lang w:val="es-CO"/>
        </w:rPr>
        <w:t xml:space="preserve"> </w:t>
      </w:r>
      <w:r w:rsidR="00646388" w:rsidRPr="00152721">
        <w:rPr>
          <w:rFonts w:ascii="Georgia" w:hAnsi="Georgia" w:cs="Arial"/>
          <w:sz w:val="24"/>
          <w:szCs w:val="24"/>
          <w:lang w:val="es-CO"/>
        </w:rPr>
        <w:t>(</w:t>
      </w:r>
      <w:r w:rsidR="00124981">
        <w:rPr>
          <w:rFonts w:ascii="Georgia" w:hAnsi="Georgia" w:cs="Arial"/>
          <w:sz w:val="24"/>
          <w:szCs w:val="24"/>
          <w:lang w:val="es-CO"/>
        </w:rPr>
        <w:t>Sentencias de las restantes AP acumuladas</w:t>
      </w:r>
      <w:r w:rsidR="00E726ED" w:rsidRPr="00152721">
        <w:rPr>
          <w:rFonts w:ascii="Georgia" w:hAnsi="Georgia" w:cs="Arial"/>
          <w:sz w:val="24"/>
          <w:szCs w:val="24"/>
          <w:lang w:val="es-CO"/>
        </w:rPr>
        <w:t>)</w:t>
      </w:r>
      <w:r w:rsidR="00646388" w:rsidRPr="00152721">
        <w:rPr>
          <w:rFonts w:ascii="Georgia" w:hAnsi="Georgia" w:cs="Arial"/>
          <w:sz w:val="24"/>
          <w:szCs w:val="24"/>
          <w:lang w:val="es-CO"/>
        </w:rPr>
        <w:t>.</w:t>
      </w:r>
    </w:p>
    <w:p w14:paraId="75F3B53D" w14:textId="77777777" w:rsidR="00630A24" w:rsidRPr="00F5552F" w:rsidRDefault="00630A24" w:rsidP="00630A24">
      <w:pPr>
        <w:spacing w:line="360" w:lineRule="auto"/>
        <w:jc w:val="both"/>
        <w:rPr>
          <w:rFonts w:ascii="Georgia" w:hAnsi="Georgia" w:cs="Arial"/>
          <w:sz w:val="24"/>
          <w:szCs w:val="26"/>
          <w:lang w:val="es-CO"/>
        </w:rPr>
      </w:pPr>
    </w:p>
    <w:p w14:paraId="217CCF1C" w14:textId="7C92D4BD" w:rsidR="00E726ED" w:rsidRPr="00D62E6A" w:rsidRDefault="00630A24" w:rsidP="00D62E6A">
      <w:pPr>
        <w:pStyle w:val="Prrafodelista"/>
        <w:numPr>
          <w:ilvl w:val="0"/>
          <w:numId w:val="8"/>
        </w:numPr>
        <w:spacing w:line="360" w:lineRule="auto"/>
        <w:ind w:left="567" w:hanging="567"/>
        <w:jc w:val="both"/>
        <w:rPr>
          <w:rFonts w:ascii="Georgia" w:hAnsi="Georgia" w:cs="Arial"/>
          <w:sz w:val="24"/>
          <w:szCs w:val="24"/>
          <w:lang w:val="es-CO"/>
        </w:rPr>
      </w:pPr>
      <w:r w:rsidRPr="00D62E6A">
        <w:rPr>
          <w:rFonts w:ascii="Georgia" w:hAnsi="Georgia" w:cs="Arial"/>
          <w:smallCaps/>
          <w:sz w:val="28"/>
          <w:szCs w:val="26"/>
          <w:lang w:val="es-CO"/>
        </w:rPr>
        <w:t xml:space="preserve">La síntesis de la  </w:t>
      </w:r>
      <w:r w:rsidR="005F0279" w:rsidRPr="00D62E6A">
        <w:rPr>
          <w:rFonts w:ascii="Georgia" w:hAnsi="Georgia" w:cs="Arial"/>
          <w:smallCaps/>
          <w:sz w:val="28"/>
          <w:szCs w:val="26"/>
          <w:lang w:val="es-CO"/>
        </w:rPr>
        <w:t>apelación</w:t>
      </w:r>
    </w:p>
    <w:p w14:paraId="55A71DE3" w14:textId="77777777" w:rsidR="001C7C7E" w:rsidRPr="00E06AC6" w:rsidRDefault="001C7C7E" w:rsidP="00A05A12">
      <w:pPr>
        <w:spacing w:line="360" w:lineRule="auto"/>
        <w:jc w:val="both"/>
        <w:rPr>
          <w:rFonts w:ascii="Georgia" w:hAnsi="Georgia"/>
          <w:smallCaps/>
          <w:szCs w:val="24"/>
          <w:lang w:val="es-CO"/>
        </w:rPr>
      </w:pPr>
    </w:p>
    <w:p w14:paraId="020821C2" w14:textId="77777777" w:rsidR="00D62E22" w:rsidRPr="00D62E22" w:rsidRDefault="00E63727" w:rsidP="00D62E6A">
      <w:pPr>
        <w:pStyle w:val="Prrafodelista"/>
        <w:numPr>
          <w:ilvl w:val="1"/>
          <w:numId w:val="8"/>
        </w:numPr>
        <w:spacing w:line="360" w:lineRule="auto"/>
        <w:ind w:left="709" w:hanging="709"/>
        <w:jc w:val="both"/>
        <w:rPr>
          <w:rFonts w:ascii="Georgia" w:hAnsi="Georgia" w:cs="Arial"/>
          <w:sz w:val="18"/>
          <w:szCs w:val="18"/>
          <w:lang w:val="es-CO"/>
        </w:rPr>
      </w:pPr>
      <w:r w:rsidRPr="00D62E6A">
        <w:rPr>
          <w:rFonts w:ascii="Georgia" w:hAnsi="Georgia"/>
          <w:i/>
          <w:smallCaps/>
          <w:sz w:val="24"/>
          <w:szCs w:val="24"/>
          <w:lang w:val="es-CO"/>
        </w:rPr>
        <w:t>Los reparos concretos</w:t>
      </w:r>
      <w:r w:rsidR="001C7C7E" w:rsidRPr="00D62E6A">
        <w:rPr>
          <w:rFonts w:ascii="Georgia" w:hAnsi="Georgia"/>
          <w:smallCaps/>
          <w:sz w:val="24"/>
          <w:szCs w:val="24"/>
          <w:lang w:val="es-CO"/>
        </w:rPr>
        <w:t>.</w:t>
      </w:r>
    </w:p>
    <w:p w14:paraId="27D1155F" w14:textId="77777777" w:rsidR="00D62E22" w:rsidRPr="00E06AC6" w:rsidRDefault="00D62E22" w:rsidP="00D62E22">
      <w:pPr>
        <w:spacing w:line="360" w:lineRule="auto"/>
        <w:jc w:val="both"/>
        <w:rPr>
          <w:rFonts w:ascii="Georgia" w:hAnsi="Georgia" w:cs="Arial"/>
          <w:szCs w:val="24"/>
          <w:lang w:val="es-CO"/>
        </w:rPr>
      </w:pPr>
    </w:p>
    <w:p w14:paraId="1D9E994D" w14:textId="0C8FB7F5" w:rsidR="00D62E22" w:rsidRDefault="00A60E15" w:rsidP="00D62E22">
      <w:pPr>
        <w:spacing w:line="360" w:lineRule="auto"/>
        <w:jc w:val="both"/>
        <w:rPr>
          <w:rFonts w:ascii="Georgia" w:hAnsi="Georgia" w:cs="Arial"/>
          <w:sz w:val="24"/>
          <w:szCs w:val="24"/>
          <w:lang w:val="es-CO"/>
        </w:rPr>
      </w:pPr>
      <w:r w:rsidRPr="00124981">
        <w:rPr>
          <w:rFonts w:ascii="Georgia" w:hAnsi="Georgia" w:cs="Arial"/>
          <w:sz w:val="24"/>
          <w:szCs w:val="24"/>
          <w:u w:val="single"/>
          <w:lang w:val="es-CO"/>
        </w:rPr>
        <w:t xml:space="preserve">(i) </w:t>
      </w:r>
      <w:r w:rsidR="00D62E22" w:rsidRPr="00124981">
        <w:rPr>
          <w:rFonts w:ascii="Georgia" w:hAnsi="Georgia" w:cs="Arial"/>
          <w:sz w:val="24"/>
          <w:szCs w:val="24"/>
          <w:u w:val="single"/>
          <w:lang w:val="es-CO"/>
        </w:rPr>
        <w:t>Ap.2016-00596-02</w:t>
      </w:r>
      <w:r w:rsidR="00D62E22">
        <w:rPr>
          <w:rFonts w:ascii="Georgia" w:hAnsi="Georgia" w:cs="Arial"/>
          <w:sz w:val="24"/>
          <w:szCs w:val="24"/>
          <w:lang w:val="es-CO"/>
        </w:rPr>
        <w:t xml:space="preserve">. El señor Cristian Vásquez </w:t>
      </w:r>
      <w:r w:rsidR="00C31085">
        <w:rPr>
          <w:rFonts w:ascii="Georgia" w:hAnsi="Georgia" w:cs="Arial"/>
          <w:sz w:val="24"/>
          <w:szCs w:val="24"/>
          <w:lang w:val="es-CO"/>
        </w:rPr>
        <w:t xml:space="preserve">aduce: </w:t>
      </w:r>
      <w:r w:rsidR="00D62E22">
        <w:rPr>
          <w:rFonts w:ascii="Georgia" w:hAnsi="Georgia" w:cs="Arial"/>
          <w:sz w:val="24"/>
          <w:szCs w:val="24"/>
          <w:lang w:val="es-CO"/>
        </w:rPr>
        <w:t xml:space="preserve">(i) </w:t>
      </w:r>
      <w:r w:rsidR="00C31085">
        <w:rPr>
          <w:rFonts w:ascii="Georgia" w:hAnsi="Georgia" w:cs="Arial"/>
          <w:sz w:val="24"/>
          <w:szCs w:val="24"/>
          <w:lang w:val="es-CO"/>
        </w:rPr>
        <w:t>L</w:t>
      </w:r>
      <w:r w:rsidR="00D62E22" w:rsidRPr="00D62E22">
        <w:rPr>
          <w:rFonts w:ascii="Georgia" w:hAnsi="Georgia" w:cs="Arial"/>
          <w:sz w:val="24"/>
          <w:szCs w:val="24"/>
          <w:lang w:val="es-CO"/>
        </w:rPr>
        <w:t xml:space="preserve">a agencia se cerró después </w:t>
      </w:r>
      <w:r w:rsidR="00D62E22">
        <w:rPr>
          <w:rFonts w:ascii="Georgia" w:hAnsi="Georgia" w:cs="Arial"/>
          <w:sz w:val="24"/>
          <w:szCs w:val="24"/>
          <w:lang w:val="es-CO"/>
        </w:rPr>
        <w:t xml:space="preserve">de presentar la acción, </w:t>
      </w:r>
      <w:r w:rsidR="00D62E22" w:rsidRPr="00D62E22">
        <w:rPr>
          <w:rFonts w:ascii="Georgia" w:hAnsi="Georgia" w:cs="Arial"/>
          <w:sz w:val="24"/>
          <w:szCs w:val="24"/>
          <w:lang w:val="es-CO"/>
        </w:rPr>
        <w:t>por lo tanto debe prosperar</w:t>
      </w:r>
      <w:r w:rsidR="00C31085">
        <w:rPr>
          <w:rFonts w:ascii="Georgia" w:hAnsi="Georgia" w:cs="Arial"/>
          <w:sz w:val="24"/>
          <w:szCs w:val="24"/>
          <w:lang w:val="es-CO"/>
        </w:rPr>
        <w:t>. D</w:t>
      </w:r>
      <w:r w:rsidR="005673C6">
        <w:rPr>
          <w:rFonts w:ascii="Georgia" w:hAnsi="Georgia" w:cs="Arial"/>
          <w:sz w:val="24"/>
          <w:szCs w:val="24"/>
          <w:lang w:val="es-CO"/>
        </w:rPr>
        <w:t>e aceptarse esa postura</w:t>
      </w:r>
      <w:r w:rsidR="00D62E22" w:rsidRPr="00D62E22">
        <w:rPr>
          <w:rFonts w:ascii="Georgia" w:hAnsi="Georgia" w:cs="Arial"/>
          <w:sz w:val="24"/>
          <w:szCs w:val="24"/>
          <w:lang w:val="es-CO"/>
        </w:rPr>
        <w:t xml:space="preserve"> </w:t>
      </w:r>
      <w:r w:rsidR="005673C6">
        <w:rPr>
          <w:rFonts w:ascii="Georgia" w:hAnsi="Georgia" w:cs="Arial"/>
          <w:sz w:val="24"/>
          <w:szCs w:val="24"/>
          <w:lang w:val="es-CO"/>
        </w:rPr>
        <w:t xml:space="preserve">el accionado </w:t>
      </w:r>
      <w:r w:rsidR="00D62E22" w:rsidRPr="00D62E22">
        <w:rPr>
          <w:rFonts w:ascii="Georgia" w:hAnsi="Georgia" w:cs="Arial"/>
          <w:sz w:val="24"/>
          <w:szCs w:val="24"/>
          <w:lang w:val="es-CO"/>
        </w:rPr>
        <w:t xml:space="preserve">siempre </w:t>
      </w:r>
      <w:r w:rsidR="005673C6">
        <w:rPr>
          <w:rFonts w:ascii="Georgia" w:hAnsi="Georgia" w:cs="Arial"/>
          <w:sz w:val="24"/>
          <w:szCs w:val="24"/>
          <w:lang w:val="es-CO"/>
        </w:rPr>
        <w:t xml:space="preserve">podrá </w:t>
      </w:r>
      <w:r w:rsidR="00D62E22" w:rsidRPr="00D62E22">
        <w:rPr>
          <w:rFonts w:ascii="Georgia" w:hAnsi="Georgia" w:cs="Arial"/>
          <w:sz w:val="24"/>
          <w:szCs w:val="24"/>
          <w:lang w:val="es-CO"/>
        </w:rPr>
        <w:t>cerrar y abrir sucursales a su amaño;</w:t>
      </w:r>
      <w:r w:rsidR="00C31085">
        <w:rPr>
          <w:rFonts w:ascii="Georgia" w:hAnsi="Georgia" w:cs="Arial"/>
          <w:sz w:val="24"/>
          <w:szCs w:val="24"/>
          <w:lang w:val="es-CO"/>
        </w:rPr>
        <w:t xml:space="preserve"> y,</w:t>
      </w:r>
      <w:r w:rsidR="00D62E22" w:rsidRPr="00D62E22">
        <w:rPr>
          <w:rFonts w:ascii="Georgia" w:hAnsi="Georgia" w:cs="Arial"/>
          <w:sz w:val="24"/>
          <w:szCs w:val="24"/>
          <w:lang w:val="es-CO"/>
        </w:rPr>
        <w:t xml:space="preserve"> </w:t>
      </w:r>
      <w:r w:rsidR="00C31085">
        <w:rPr>
          <w:rFonts w:ascii="Georgia" w:hAnsi="Georgia" w:cs="Arial"/>
          <w:sz w:val="24"/>
          <w:szCs w:val="24"/>
          <w:lang w:val="es-CO"/>
        </w:rPr>
        <w:t xml:space="preserve">pide </w:t>
      </w:r>
      <w:r w:rsidR="005673C6">
        <w:rPr>
          <w:rFonts w:ascii="Georgia" w:hAnsi="Georgia" w:cs="Arial"/>
          <w:sz w:val="24"/>
          <w:szCs w:val="24"/>
          <w:lang w:val="es-CO"/>
        </w:rPr>
        <w:t xml:space="preserve">(ii) </w:t>
      </w:r>
      <w:r w:rsidR="00C31085">
        <w:rPr>
          <w:rFonts w:ascii="Georgia" w:hAnsi="Georgia" w:cs="Arial"/>
          <w:sz w:val="24"/>
          <w:szCs w:val="24"/>
          <w:lang w:val="es-CO"/>
        </w:rPr>
        <w:t>D</w:t>
      </w:r>
      <w:r w:rsidR="00D62E22" w:rsidRPr="00D62E22">
        <w:rPr>
          <w:rFonts w:ascii="Georgia" w:hAnsi="Georgia" w:cs="Arial"/>
          <w:sz w:val="24"/>
          <w:szCs w:val="24"/>
          <w:lang w:val="es-CO"/>
        </w:rPr>
        <w:t xml:space="preserve">eclarar </w:t>
      </w:r>
      <w:r w:rsidR="005673C6">
        <w:rPr>
          <w:rFonts w:ascii="Georgia" w:hAnsi="Georgia" w:cs="Arial"/>
          <w:sz w:val="24"/>
          <w:szCs w:val="24"/>
          <w:lang w:val="es-CO"/>
        </w:rPr>
        <w:t xml:space="preserve">la </w:t>
      </w:r>
      <w:r w:rsidR="00D62E22" w:rsidRPr="00D62E22">
        <w:rPr>
          <w:rFonts w:ascii="Georgia" w:hAnsi="Georgia" w:cs="Arial"/>
          <w:sz w:val="24"/>
          <w:szCs w:val="24"/>
          <w:lang w:val="es-CO"/>
        </w:rPr>
        <w:t xml:space="preserve">carencia de </w:t>
      </w:r>
      <w:r w:rsidR="00D62E22" w:rsidRPr="00D62E22">
        <w:rPr>
          <w:rFonts w:ascii="Georgia" w:hAnsi="Georgia" w:cs="Arial"/>
          <w:sz w:val="24"/>
          <w:szCs w:val="24"/>
          <w:lang w:val="es-CO"/>
        </w:rPr>
        <w:lastRenderedPageBreak/>
        <w:t>objeto</w:t>
      </w:r>
      <w:r w:rsidR="00D46C7B">
        <w:rPr>
          <w:rFonts w:ascii="Georgia" w:hAnsi="Georgia" w:cs="Arial"/>
          <w:sz w:val="24"/>
          <w:szCs w:val="24"/>
          <w:lang w:val="es-CO"/>
        </w:rPr>
        <w:t>,</w:t>
      </w:r>
      <w:r w:rsidR="005673C6">
        <w:rPr>
          <w:rFonts w:ascii="Georgia" w:hAnsi="Georgia" w:cs="Arial"/>
          <w:sz w:val="24"/>
          <w:szCs w:val="24"/>
          <w:lang w:val="es-CO"/>
        </w:rPr>
        <w:t xml:space="preserve"> </w:t>
      </w:r>
      <w:r w:rsidR="00C31085">
        <w:rPr>
          <w:rFonts w:ascii="Georgia" w:hAnsi="Georgia" w:cs="Arial"/>
          <w:sz w:val="24"/>
          <w:szCs w:val="24"/>
          <w:lang w:val="es-CO"/>
        </w:rPr>
        <w:t xml:space="preserve">y (iii) Condenar </w:t>
      </w:r>
      <w:r w:rsidR="00D62E22" w:rsidRPr="00D62E22">
        <w:rPr>
          <w:rFonts w:ascii="Georgia" w:hAnsi="Georgia" w:cs="Arial"/>
          <w:sz w:val="24"/>
          <w:szCs w:val="24"/>
          <w:lang w:val="es-CO"/>
        </w:rPr>
        <w:t xml:space="preserve">en costas </w:t>
      </w:r>
      <w:r w:rsidR="00C31085">
        <w:rPr>
          <w:rFonts w:ascii="Georgia" w:hAnsi="Georgia" w:cs="Arial"/>
          <w:sz w:val="24"/>
          <w:szCs w:val="24"/>
          <w:lang w:val="es-CO"/>
        </w:rPr>
        <w:t xml:space="preserve">a su favor </w:t>
      </w:r>
      <w:r w:rsidR="00D62E22" w:rsidRPr="00D62E22">
        <w:rPr>
          <w:rFonts w:ascii="Georgia" w:hAnsi="Georgia" w:cs="Arial"/>
          <w:sz w:val="24"/>
          <w:szCs w:val="24"/>
          <w:lang w:val="es-CO"/>
        </w:rPr>
        <w:t>(Folio 138</w:t>
      </w:r>
      <w:r w:rsidR="005673C6">
        <w:rPr>
          <w:rFonts w:ascii="Georgia" w:hAnsi="Georgia" w:cs="Arial"/>
          <w:sz w:val="24"/>
          <w:szCs w:val="24"/>
          <w:lang w:val="es-CO"/>
        </w:rPr>
        <w:t>, cuaderno principal</w:t>
      </w:r>
      <w:r w:rsidR="00D62E22" w:rsidRPr="00D62E22">
        <w:rPr>
          <w:rFonts w:ascii="Georgia" w:hAnsi="Georgia" w:cs="Arial"/>
          <w:sz w:val="24"/>
          <w:szCs w:val="24"/>
          <w:lang w:val="es-CO"/>
        </w:rPr>
        <w:t>)</w:t>
      </w:r>
      <w:r w:rsidR="005673C6">
        <w:rPr>
          <w:rFonts w:ascii="Georgia" w:hAnsi="Georgia" w:cs="Arial"/>
          <w:sz w:val="24"/>
          <w:szCs w:val="24"/>
          <w:lang w:val="es-CO"/>
        </w:rPr>
        <w:t>.</w:t>
      </w:r>
      <w:r w:rsidR="00D62E22">
        <w:rPr>
          <w:rFonts w:ascii="Georgia" w:hAnsi="Georgia" w:cs="Arial"/>
          <w:sz w:val="24"/>
          <w:szCs w:val="24"/>
          <w:lang w:val="es-CO"/>
        </w:rPr>
        <w:t xml:space="preserve"> </w:t>
      </w:r>
    </w:p>
    <w:p w14:paraId="0BBA5459" w14:textId="77777777" w:rsidR="00D62E22" w:rsidRPr="00E06AC6" w:rsidRDefault="00D62E22" w:rsidP="00D62E22">
      <w:pPr>
        <w:spacing w:line="360" w:lineRule="auto"/>
        <w:jc w:val="both"/>
        <w:rPr>
          <w:rFonts w:ascii="Georgia" w:hAnsi="Georgia" w:cs="Arial"/>
          <w:szCs w:val="24"/>
          <w:lang w:val="es-CO"/>
        </w:rPr>
      </w:pPr>
    </w:p>
    <w:p w14:paraId="1E54B6CE" w14:textId="1099048A" w:rsidR="005673C6" w:rsidRDefault="00A60E15" w:rsidP="00D62E22">
      <w:pPr>
        <w:spacing w:line="360" w:lineRule="auto"/>
        <w:jc w:val="both"/>
        <w:rPr>
          <w:rFonts w:ascii="Georgia" w:hAnsi="Georgia" w:cs="Arial"/>
          <w:sz w:val="24"/>
          <w:szCs w:val="24"/>
          <w:lang w:val="es-CO"/>
        </w:rPr>
      </w:pPr>
      <w:r w:rsidRPr="00124981">
        <w:rPr>
          <w:rFonts w:ascii="Georgia" w:hAnsi="Georgia" w:cs="Arial"/>
          <w:sz w:val="24"/>
          <w:szCs w:val="24"/>
          <w:u w:val="single"/>
          <w:lang w:val="es-CO"/>
        </w:rPr>
        <w:t xml:space="preserve">(ii) </w:t>
      </w:r>
      <w:r w:rsidR="005673C6" w:rsidRPr="00124981">
        <w:rPr>
          <w:rFonts w:ascii="Georgia" w:hAnsi="Georgia" w:cs="Arial"/>
          <w:sz w:val="24"/>
          <w:szCs w:val="24"/>
          <w:u w:val="single"/>
          <w:lang w:val="es-CO"/>
        </w:rPr>
        <w:t>AP.2016-00648-02</w:t>
      </w:r>
      <w:r w:rsidR="005673C6">
        <w:rPr>
          <w:rFonts w:ascii="Georgia" w:hAnsi="Georgia" w:cs="Arial"/>
          <w:sz w:val="24"/>
          <w:szCs w:val="24"/>
          <w:lang w:val="es-CO"/>
        </w:rPr>
        <w:t xml:space="preserve">. </w:t>
      </w:r>
      <w:r w:rsidR="007A2C9C">
        <w:rPr>
          <w:rFonts w:ascii="Georgia" w:hAnsi="Georgia" w:cs="Arial"/>
          <w:sz w:val="24"/>
          <w:szCs w:val="24"/>
          <w:lang w:val="es-CO"/>
        </w:rPr>
        <w:t>El señor</w:t>
      </w:r>
      <w:r w:rsidR="005673C6">
        <w:rPr>
          <w:rFonts w:ascii="Georgia" w:hAnsi="Georgia" w:cs="Arial"/>
          <w:sz w:val="24"/>
          <w:szCs w:val="24"/>
          <w:lang w:val="es-CO"/>
        </w:rPr>
        <w:t xml:space="preserve"> Vásquez </w:t>
      </w:r>
      <w:r w:rsidR="007A2C9C">
        <w:rPr>
          <w:rFonts w:ascii="Georgia" w:hAnsi="Georgia" w:cs="Arial"/>
          <w:sz w:val="24"/>
          <w:szCs w:val="24"/>
          <w:lang w:val="es-CO"/>
        </w:rPr>
        <w:t>refiere</w:t>
      </w:r>
      <w:r w:rsidR="00C31085">
        <w:rPr>
          <w:rFonts w:ascii="Georgia" w:hAnsi="Georgia" w:cs="Arial"/>
          <w:sz w:val="24"/>
          <w:szCs w:val="24"/>
          <w:lang w:val="es-CO"/>
        </w:rPr>
        <w:t xml:space="preserve">: </w:t>
      </w:r>
      <w:r w:rsidR="000D75F1" w:rsidRPr="00D62E22">
        <w:rPr>
          <w:rFonts w:ascii="Georgia" w:hAnsi="Georgia" w:cs="Arial"/>
          <w:sz w:val="24"/>
          <w:szCs w:val="24"/>
          <w:lang w:val="es-CO"/>
        </w:rPr>
        <w:t xml:space="preserve">(i) </w:t>
      </w:r>
      <w:r w:rsidR="00C31085">
        <w:rPr>
          <w:rFonts w:ascii="Georgia" w:hAnsi="Georgia" w:cs="Arial"/>
          <w:sz w:val="24"/>
          <w:szCs w:val="24"/>
          <w:lang w:val="es-CO"/>
        </w:rPr>
        <w:t xml:space="preserve">La </w:t>
      </w:r>
      <w:r w:rsidR="005673C6">
        <w:rPr>
          <w:rFonts w:ascii="Georgia" w:hAnsi="Georgia" w:cs="Arial"/>
          <w:sz w:val="24"/>
          <w:szCs w:val="24"/>
          <w:lang w:val="es-CO"/>
        </w:rPr>
        <w:t xml:space="preserve">sucursal </w:t>
      </w:r>
      <w:r w:rsidR="00C31085">
        <w:rPr>
          <w:rFonts w:ascii="Georgia" w:hAnsi="Georgia" w:cs="Arial"/>
          <w:sz w:val="24"/>
          <w:szCs w:val="24"/>
          <w:lang w:val="es-CO"/>
        </w:rPr>
        <w:t xml:space="preserve">del accionado </w:t>
      </w:r>
      <w:r w:rsidR="005673C6">
        <w:rPr>
          <w:rFonts w:ascii="Georgia" w:hAnsi="Georgia" w:cs="Arial"/>
          <w:sz w:val="24"/>
          <w:szCs w:val="24"/>
          <w:lang w:val="es-CO"/>
        </w:rPr>
        <w:t>existe en la carrera 49 No.7 sur 50</w:t>
      </w:r>
      <w:r w:rsidR="00C31085">
        <w:rPr>
          <w:rFonts w:ascii="Georgia" w:hAnsi="Georgia" w:cs="Arial"/>
          <w:sz w:val="24"/>
          <w:szCs w:val="24"/>
          <w:lang w:val="es-CO"/>
        </w:rPr>
        <w:t xml:space="preserve">, circunstancia que se corrobora con las </w:t>
      </w:r>
      <w:r w:rsidR="005673C6">
        <w:rPr>
          <w:rFonts w:ascii="Georgia" w:hAnsi="Georgia" w:cs="Arial"/>
          <w:sz w:val="24"/>
          <w:szCs w:val="24"/>
          <w:lang w:val="es-CO"/>
        </w:rPr>
        <w:t xml:space="preserve">fotos arrimadas (Folio 189, cuaderno principal). </w:t>
      </w:r>
      <w:r w:rsidR="00C31085">
        <w:rPr>
          <w:rFonts w:ascii="Georgia" w:hAnsi="Georgia" w:cs="Arial"/>
          <w:sz w:val="24"/>
          <w:szCs w:val="24"/>
          <w:lang w:val="es-CO"/>
        </w:rPr>
        <w:t>Por su parte, e</w:t>
      </w:r>
      <w:r w:rsidR="005673C6">
        <w:rPr>
          <w:rFonts w:ascii="Georgia" w:hAnsi="Georgia" w:cs="Arial"/>
          <w:sz w:val="24"/>
          <w:szCs w:val="24"/>
          <w:lang w:val="es-CO"/>
        </w:rPr>
        <w:t xml:space="preserve">l señor Paulo César Lizcano Durán </w:t>
      </w:r>
      <w:r w:rsidR="00C31085">
        <w:rPr>
          <w:rFonts w:ascii="Georgia" w:hAnsi="Georgia" w:cs="Arial"/>
          <w:sz w:val="24"/>
          <w:szCs w:val="24"/>
          <w:lang w:val="es-CO"/>
        </w:rPr>
        <w:t xml:space="preserve">con su escrito de impugnación </w:t>
      </w:r>
      <w:r w:rsidR="005673C6">
        <w:rPr>
          <w:rFonts w:ascii="Georgia" w:hAnsi="Georgia" w:cs="Arial"/>
          <w:sz w:val="24"/>
          <w:szCs w:val="24"/>
          <w:lang w:val="es-CO"/>
        </w:rPr>
        <w:t xml:space="preserve">no </w:t>
      </w:r>
      <w:r w:rsidR="00C31085">
        <w:rPr>
          <w:rFonts w:ascii="Georgia" w:hAnsi="Georgia" w:cs="Arial"/>
          <w:sz w:val="24"/>
          <w:szCs w:val="24"/>
          <w:lang w:val="es-CO"/>
        </w:rPr>
        <w:t xml:space="preserve">discute los argumentos de la </w:t>
      </w:r>
      <w:r w:rsidR="00C31085" w:rsidRPr="00C31085">
        <w:rPr>
          <w:rFonts w:ascii="Georgia" w:hAnsi="Georgia" w:cs="Arial"/>
          <w:i/>
          <w:sz w:val="24"/>
          <w:szCs w:val="24"/>
          <w:lang w:val="es-CO"/>
        </w:rPr>
        <w:t>a quo</w:t>
      </w:r>
      <w:r w:rsidR="00C31085">
        <w:rPr>
          <w:rFonts w:ascii="Georgia" w:hAnsi="Georgia" w:cs="Arial"/>
          <w:i/>
          <w:sz w:val="24"/>
          <w:szCs w:val="24"/>
          <w:lang w:val="es-CO"/>
        </w:rPr>
        <w:t xml:space="preserve">, </w:t>
      </w:r>
      <w:r w:rsidR="00C31085" w:rsidRPr="00C31085">
        <w:rPr>
          <w:rFonts w:ascii="Georgia" w:hAnsi="Georgia" w:cs="Arial"/>
          <w:sz w:val="24"/>
          <w:szCs w:val="24"/>
          <w:lang w:val="es-CO"/>
        </w:rPr>
        <w:t>menos</w:t>
      </w:r>
      <w:r w:rsidR="00C31085">
        <w:rPr>
          <w:rFonts w:ascii="Georgia" w:hAnsi="Georgia" w:cs="Arial"/>
          <w:i/>
          <w:sz w:val="24"/>
          <w:szCs w:val="24"/>
          <w:lang w:val="es-CO"/>
        </w:rPr>
        <w:t xml:space="preserve"> </w:t>
      </w:r>
      <w:r w:rsidR="00C31085">
        <w:rPr>
          <w:rFonts w:ascii="Georgia" w:hAnsi="Georgia" w:cs="Arial"/>
          <w:sz w:val="24"/>
          <w:szCs w:val="24"/>
          <w:lang w:val="es-CO"/>
        </w:rPr>
        <w:t xml:space="preserve">alude a </w:t>
      </w:r>
      <w:r w:rsidR="005673C6">
        <w:rPr>
          <w:rFonts w:ascii="Georgia" w:hAnsi="Georgia" w:cs="Arial"/>
          <w:sz w:val="24"/>
          <w:szCs w:val="24"/>
          <w:lang w:val="es-CO"/>
        </w:rPr>
        <w:t xml:space="preserve">la falta de legitimación en la causa; </w:t>
      </w:r>
      <w:r w:rsidR="00C31085">
        <w:rPr>
          <w:rFonts w:ascii="Georgia" w:hAnsi="Georgia" w:cs="Arial"/>
          <w:sz w:val="24"/>
          <w:szCs w:val="24"/>
          <w:lang w:val="es-CO"/>
        </w:rPr>
        <w:t xml:space="preserve">solo </w:t>
      </w:r>
      <w:r w:rsidR="005673C6">
        <w:rPr>
          <w:rFonts w:ascii="Georgia" w:hAnsi="Georgia" w:cs="Arial"/>
          <w:sz w:val="24"/>
          <w:szCs w:val="24"/>
          <w:lang w:val="es-CO"/>
        </w:rPr>
        <w:t>atino a cuestionar las medidas empleadas por el accionado para garantizar el acceso al servicio financiero</w:t>
      </w:r>
      <w:r w:rsidR="00C31085">
        <w:rPr>
          <w:rFonts w:ascii="Georgia" w:hAnsi="Georgia" w:cs="Arial"/>
          <w:sz w:val="24"/>
          <w:szCs w:val="24"/>
          <w:lang w:val="es-CO"/>
        </w:rPr>
        <w:t>, sin que hayan sido objeto de análisis en la sentencia (Folios 190 a 196, ibídem)</w:t>
      </w:r>
      <w:r w:rsidR="005673C6">
        <w:rPr>
          <w:rFonts w:ascii="Georgia" w:hAnsi="Georgia" w:cs="Arial"/>
          <w:sz w:val="24"/>
          <w:szCs w:val="24"/>
          <w:lang w:val="es-CO"/>
        </w:rPr>
        <w:t xml:space="preserve">. </w:t>
      </w:r>
    </w:p>
    <w:p w14:paraId="1893468E" w14:textId="77777777" w:rsidR="005673C6" w:rsidRPr="00E06AC6" w:rsidRDefault="005673C6" w:rsidP="00D62E22">
      <w:pPr>
        <w:spacing w:line="360" w:lineRule="auto"/>
        <w:jc w:val="both"/>
        <w:rPr>
          <w:rFonts w:ascii="Georgia" w:hAnsi="Georgia" w:cs="Arial"/>
          <w:szCs w:val="24"/>
          <w:lang w:val="es-CO"/>
        </w:rPr>
      </w:pPr>
    </w:p>
    <w:p w14:paraId="4798A713" w14:textId="15AC9DE3" w:rsidR="00187DCC" w:rsidRDefault="00A60E15" w:rsidP="00187DCC">
      <w:pPr>
        <w:spacing w:line="360" w:lineRule="auto"/>
        <w:jc w:val="both"/>
        <w:rPr>
          <w:rFonts w:ascii="Georgia" w:hAnsi="Georgia" w:cs="Arial"/>
          <w:sz w:val="24"/>
          <w:szCs w:val="24"/>
          <w:lang w:val="es-CO"/>
        </w:rPr>
      </w:pPr>
      <w:r w:rsidRPr="00124981">
        <w:rPr>
          <w:rFonts w:ascii="Georgia" w:hAnsi="Georgia" w:cs="Arial"/>
          <w:sz w:val="24"/>
          <w:szCs w:val="24"/>
          <w:u w:val="single"/>
          <w:lang w:val="es-CO"/>
        </w:rPr>
        <w:t xml:space="preserve">(iii) </w:t>
      </w:r>
      <w:r w:rsidR="00C31085" w:rsidRPr="00124981">
        <w:rPr>
          <w:rFonts w:ascii="Georgia" w:hAnsi="Georgia" w:cs="Arial"/>
          <w:sz w:val="24"/>
          <w:szCs w:val="24"/>
          <w:u w:val="single"/>
          <w:lang w:val="es-CO"/>
        </w:rPr>
        <w:t>Respecto de las demás providencias</w:t>
      </w:r>
      <w:r w:rsidR="00C31085">
        <w:rPr>
          <w:rFonts w:ascii="Georgia" w:hAnsi="Georgia" w:cs="Arial"/>
          <w:sz w:val="24"/>
          <w:szCs w:val="24"/>
          <w:lang w:val="es-CO"/>
        </w:rPr>
        <w:t xml:space="preserve"> </w:t>
      </w:r>
      <w:r w:rsidR="009037FB">
        <w:rPr>
          <w:rFonts w:ascii="Georgia" w:hAnsi="Georgia" w:cs="Arial"/>
          <w:sz w:val="24"/>
          <w:szCs w:val="24"/>
          <w:lang w:val="es-CO"/>
        </w:rPr>
        <w:t xml:space="preserve">el actor popular y los señores </w:t>
      </w:r>
      <w:r w:rsidR="00C31085">
        <w:rPr>
          <w:rFonts w:ascii="Georgia" w:hAnsi="Georgia" w:cs="Arial"/>
          <w:sz w:val="24"/>
          <w:szCs w:val="24"/>
          <w:lang w:val="es-CO"/>
        </w:rPr>
        <w:t xml:space="preserve">Arias </w:t>
      </w:r>
      <w:proofErr w:type="spellStart"/>
      <w:r w:rsidR="00C31085">
        <w:rPr>
          <w:rFonts w:ascii="Georgia" w:hAnsi="Georgia" w:cs="Arial"/>
          <w:sz w:val="24"/>
          <w:szCs w:val="24"/>
          <w:lang w:val="es-CO"/>
        </w:rPr>
        <w:t>Idárraga</w:t>
      </w:r>
      <w:proofErr w:type="spellEnd"/>
      <w:r w:rsidR="00C31085">
        <w:rPr>
          <w:rFonts w:ascii="Georgia" w:hAnsi="Georgia" w:cs="Arial"/>
          <w:sz w:val="24"/>
          <w:szCs w:val="24"/>
          <w:lang w:val="es-CO"/>
        </w:rPr>
        <w:t xml:space="preserve"> </w:t>
      </w:r>
      <w:r w:rsidR="009037FB">
        <w:rPr>
          <w:rFonts w:ascii="Georgia" w:hAnsi="Georgia" w:cs="Arial"/>
          <w:sz w:val="24"/>
          <w:szCs w:val="24"/>
          <w:lang w:val="es-CO"/>
        </w:rPr>
        <w:t xml:space="preserve">y Lizcano Durán </w:t>
      </w:r>
      <w:r w:rsidR="00C31085">
        <w:rPr>
          <w:rFonts w:ascii="Georgia" w:hAnsi="Georgia" w:cs="Arial"/>
          <w:sz w:val="24"/>
          <w:szCs w:val="24"/>
          <w:lang w:val="es-CO"/>
        </w:rPr>
        <w:t xml:space="preserve">anotan: (i) La </w:t>
      </w:r>
      <w:r w:rsidR="00C31085" w:rsidRPr="00C31085">
        <w:rPr>
          <w:rFonts w:ascii="Georgia" w:hAnsi="Georgia" w:cs="Arial"/>
          <w:sz w:val="24"/>
          <w:szCs w:val="24"/>
          <w:lang w:val="es-CO"/>
        </w:rPr>
        <w:t xml:space="preserve">accionada incumple con la Ley 982; </w:t>
      </w:r>
      <w:r w:rsidR="009037FB">
        <w:rPr>
          <w:rFonts w:ascii="Georgia" w:hAnsi="Georgia" w:cs="Arial"/>
          <w:sz w:val="24"/>
          <w:szCs w:val="24"/>
          <w:lang w:val="es-CO"/>
        </w:rPr>
        <w:t>(ii)</w:t>
      </w:r>
      <w:r w:rsidR="009037FB" w:rsidRPr="00187DCC">
        <w:rPr>
          <w:rFonts w:ascii="Georgia" w:hAnsi="Georgia" w:cs="Arial"/>
          <w:sz w:val="24"/>
          <w:szCs w:val="24"/>
          <w:lang w:val="es-CO"/>
        </w:rPr>
        <w:t xml:space="preserve"> Los servicios de </w:t>
      </w:r>
      <w:r w:rsidR="009037FB">
        <w:rPr>
          <w:rFonts w:ascii="Georgia" w:hAnsi="Georgia" w:cs="Arial"/>
          <w:sz w:val="24"/>
          <w:szCs w:val="24"/>
          <w:lang w:val="es-CO"/>
        </w:rPr>
        <w:t>“</w:t>
      </w:r>
      <w:r w:rsidR="009037FB" w:rsidRPr="00187DCC">
        <w:rPr>
          <w:rFonts w:ascii="Georgia" w:hAnsi="Georgia" w:cs="Arial"/>
          <w:sz w:val="24"/>
          <w:szCs w:val="24"/>
          <w:lang w:val="es-CO"/>
        </w:rPr>
        <w:t>Colombia Accesible</w:t>
      </w:r>
      <w:r w:rsidR="009037FB">
        <w:rPr>
          <w:rFonts w:ascii="Georgia" w:hAnsi="Georgia" w:cs="Arial"/>
          <w:sz w:val="24"/>
          <w:szCs w:val="24"/>
          <w:lang w:val="es-CO"/>
        </w:rPr>
        <w:t>”</w:t>
      </w:r>
      <w:r w:rsidR="009037FB" w:rsidRPr="00187DCC">
        <w:rPr>
          <w:rFonts w:ascii="Georgia" w:hAnsi="Georgia" w:cs="Arial"/>
          <w:sz w:val="24"/>
          <w:szCs w:val="24"/>
          <w:lang w:val="es-CO"/>
        </w:rPr>
        <w:t xml:space="preserve"> y </w:t>
      </w:r>
      <w:r w:rsidR="009037FB">
        <w:rPr>
          <w:rFonts w:ascii="Georgia" w:hAnsi="Georgia" w:cs="Arial"/>
          <w:sz w:val="24"/>
          <w:szCs w:val="24"/>
          <w:lang w:val="es-CO"/>
        </w:rPr>
        <w:t>“</w:t>
      </w:r>
      <w:proofErr w:type="spellStart"/>
      <w:r w:rsidR="009037FB" w:rsidRPr="00187DCC">
        <w:rPr>
          <w:rFonts w:ascii="Georgia" w:hAnsi="Georgia" w:cs="Arial"/>
          <w:sz w:val="24"/>
          <w:szCs w:val="24"/>
          <w:lang w:val="es-CO"/>
        </w:rPr>
        <w:t>Fenascol</w:t>
      </w:r>
      <w:proofErr w:type="spellEnd"/>
      <w:r w:rsidR="009037FB">
        <w:rPr>
          <w:rFonts w:ascii="Georgia" w:hAnsi="Georgia" w:cs="Arial"/>
          <w:sz w:val="24"/>
          <w:szCs w:val="24"/>
          <w:lang w:val="es-CO"/>
        </w:rPr>
        <w:t xml:space="preserve">” son insuficientes para garantizar el acceso al servicio público; </w:t>
      </w:r>
      <w:r w:rsidR="00187DCC">
        <w:rPr>
          <w:rFonts w:ascii="Georgia" w:hAnsi="Georgia" w:cs="Arial"/>
          <w:sz w:val="24"/>
          <w:szCs w:val="24"/>
          <w:lang w:val="es-CO"/>
        </w:rPr>
        <w:t>(</w:t>
      </w:r>
      <w:r w:rsidR="009037FB">
        <w:rPr>
          <w:rFonts w:ascii="Georgia" w:hAnsi="Georgia" w:cs="Arial"/>
          <w:sz w:val="24"/>
          <w:szCs w:val="24"/>
          <w:lang w:val="es-CO"/>
        </w:rPr>
        <w:t>i</w:t>
      </w:r>
      <w:r w:rsidR="00187DCC">
        <w:rPr>
          <w:rFonts w:ascii="Georgia" w:hAnsi="Georgia" w:cs="Arial"/>
          <w:sz w:val="24"/>
          <w:szCs w:val="24"/>
          <w:lang w:val="es-CO"/>
        </w:rPr>
        <w:t>ii)</w:t>
      </w:r>
      <w:r w:rsidR="00C31085" w:rsidRPr="00C31085">
        <w:rPr>
          <w:rFonts w:ascii="Georgia" w:hAnsi="Georgia" w:cs="Arial"/>
          <w:sz w:val="24"/>
          <w:szCs w:val="24"/>
          <w:lang w:val="es-CO"/>
        </w:rPr>
        <w:t xml:space="preserve"> No hay prueba del convenio </w:t>
      </w:r>
      <w:r w:rsidR="00187DCC">
        <w:rPr>
          <w:rFonts w:ascii="Georgia" w:hAnsi="Georgia" w:cs="Arial"/>
          <w:sz w:val="24"/>
          <w:szCs w:val="24"/>
          <w:lang w:val="es-CO"/>
        </w:rPr>
        <w:t xml:space="preserve">de la accionada </w:t>
      </w:r>
      <w:r w:rsidR="00C31085" w:rsidRPr="00C31085">
        <w:rPr>
          <w:rFonts w:ascii="Georgia" w:hAnsi="Georgia" w:cs="Arial"/>
          <w:sz w:val="24"/>
          <w:szCs w:val="24"/>
          <w:lang w:val="es-CO"/>
        </w:rPr>
        <w:t xml:space="preserve">con </w:t>
      </w:r>
      <w:r w:rsidR="009037FB">
        <w:rPr>
          <w:rFonts w:ascii="Georgia" w:hAnsi="Georgia" w:cs="Arial"/>
          <w:sz w:val="24"/>
          <w:szCs w:val="24"/>
          <w:lang w:val="es-CO"/>
        </w:rPr>
        <w:t>dichas entidades</w:t>
      </w:r>
      <w:r w:rsidR="00187DCC">
        <w:rPr>
          <w:rFonts w:ascii="Georgia" w:hAnsi="Georgia" w:cs="Arial"/>
          <w:sz w:val="24"/>
          <w:szCs w:val="24"/>
          <w:lang w:val="es-CO"/>
        </w:rPr>
        <w:t>, ni de la capacitación de sus empleados</w:t>
      </w:r>
      <w:r w:rsidR="00C31085" w:rsidRPr="00C31085">
        <w:rPr>
          <w:rFonts w:ascii="Georgia" w:hAnsi="Georgia" w:cs="Arial"/>
          <w:sz w:val="24"/>
          <w:szCs w:val="24"/>
          <w:lang w:val="es-CO"/>
        </w:rPr>
        <w:t xml:space="preserve">; </w:t>
      </w:r>
      <w:r w:rsidR="00187DCC">
        <w:rPr>
          <w:rFonts w:ascii="Georgia" w:hAnsi="Georgia" w:cs="Arial"/>
          <w:sz w:val="24"/>
          <w:szCs w:val="24"/>
          <w:lang w:val="es-CO"/>
        </w:rPr>
        <w:t>(</w:t>
      </w:r>
      <w:r w:rsidR="009037FB">
        <w:rPr>
          <w:rFonts w:ascii="Georgia" w:hAnsi="Georgia" w:cs="Arial"/>
          <w:sz w:val="24"/>
          <w:szCs w:val="24"/>
          <w:lang w:val="es-CO"/>
        </w:rPr>
        <w:t>iv</w:t>
      </w:r>
      <w:r w:rsidR="00187DCC">
        <w:rPr>
          <w:rFonts w:ascii="Georgia" w:hAnsi="Georgia" w:cs="Arial"/>
          <w:sz w:val="24"/>
          <w:szCs w:val="24"/>
          <w:lang w:val="es-CO"/>
        </w:rPr>
        <w:t>)</w:t>
      </w:r>
      <w:r w:rsidR="00C31085" w:rsidRPr="00C31085">
        <w:rPr>
          <w:rFonts w:ascii="Georgia" w:hAnsi="Georgia" w:cs="Arial"/>
          <w:sz w:val="24"/>
          <w:szCs w:val="24"/>
          <w:lang w:val="es-CO"/>
        </w:rPr>
        <w:t xml:space="preserve"> </w:t>
      </w:r>
      <w:r w:rsidR="00187DCC">
        <w:rPr>
          <w:rFonts w:ascii="Georgia" w:hAnsi="Georgia" w:cs="Arial"/>
          <w:sz w:val="24"/>
          <w:szCs w:val="24"/>
          <w:lang w:val="es-CO"/>
        </w:rPr>
        <w:t>“</w:t>
      </w:r>
      <w:proofErr w:type="spellStart"/>
      <w:r w:rsidR="00187DCC" w:rsidRPr="00C31085">
        <w:rPr>
          <w:rFonts w:ascii="Georgia" w:hAnsi="Georgia" w:cs="Arial"/>
          <w:sz w:val="24"/>
          <w:szCs w:val="24"/>
          <w:lang w:val="es-CO"/>
        </w:rPr>
        <w:t>Fenascol</w:t>
      </w:r>
      <w:proofErr w:type="spellEnd"/>
      <w:r w:rsidR="00187DCC">
        <w:rPr>
          <w:rFonts w:ascii="Georgia" w:hAnsi="Georgia" w:cs="Arial"/>
          <w:sz w:val="24"/>
          <w:szCs w:val="24"/>
          <w:lang w:val="es-CO"/>
        </w:rPr>
        <w:t>”</w:t>
      </w:r>
      <w:r w:rsidR="00187DCC" w:rsidRPr="00C31085">
        <w:rPr>
          <w:rFonts w:ascii="Georgia" w:hAnsi="Georgia" w:cs="Arial"/>
          <w:sz w:val="24"/>
          <w:szCs w:val="24"/>
          <w:lang w:val="es-CO"/>
        </w:rPr>
        <w:t xml:space="preserve"> </w:t>
      </w:r>
      <w:r w:rsidR="00187DCC">
        <w:rPr>
          <w:rFonts w:ascii="Georgia" w:hAnsi="Georgia" w:cs="Arial"/>
          <w:sz w:val="24"/>
          <w:szCs w:val="24"/>
          <w:lang w:val="es-CO"/>
        </w:rPr>
        <w:t>carece de autorización del Ministerio</w:t>
      </w:r>
      <w:r w:rsidR="00C31085" w:rsidRPr="00C31085">
        <w:rPr>
          <w:rFonts w:ascii="Georgia" w:hAnsi="Georgia" w:cs="Arial"/>
          <w:sz w:val="24"/>
          <w:szCs w:val="24"/>
          <w:lang w:val="es-CO"/>
        </w:rPr>
        <w:t xml:space="preserve"> de Educa</w:t>
      </w:r>
      <w:r w:rsidR="00187DCC">
        <w:rPr>
          <w:rFonts w:ascii="Georgia" w:hAnsi="Georgia" w:cs="Arial"/>
          <w:sz w:val="24"/>
          <w:szCs w:val="24"/>
          <w:lang w:val="es-CO"/>
        </w:rPr>
        <w:t>ción p</w:t>
      </w:r>
      <w:r w:rsidR="009037FB">
        <w:rPr>
          <w:rFonts w:ascii="Georgia" w:hAnsi="Georgia" w:cs="Arial"/>
          <w:sz w:val="24"/>
          <w:szCs w:val="24"/>
          <w:lang w:val="es-CO"/>
        </w:rPr>
        <w:t>ara capacitar intérpretes; y, (v</w:t>
      </w:r>
      <w:r w:rsidR="00187DCC">
        <w:rPr>
          <w:rFonts w:ascii="Georgia" w:hAnsi="Georgia" w:cs="Arial"/>
          <w:sz w:val="24"/>
          <w:szCs w:val="24"/>
          <w:lang w:val="es-CO"/>
        </w:rPr>
        <w:t>)</w:t>
      </w:r>
      <w:r w:rsidR="00187DCC" w:rsidRPr="00187DCC">
        <w:rPr>
          <w:rFonts w:ascii="Georgia" w:hAnsi="Georgia" w:cs="Arial"/>
          <w:sz w:val="24"/>
          <w:szCs w:val="24"/>
          <w:lang w:val="es-CO"/>
        </w:rPr>
        <w:t xml:space="preserve"> </w:t>
      </w:r>
      <w:r w:rsidR="00187DCC">
        <w:rPr>
          <w:rFonts w:ascii="Georgia" w:hAnsi="Georgia" w:cs="Arial"/>
          <w:sz w:val="24"/>
          <w:szCs w:val="24"/>
          <w:lang w:val="es-CO"/>
        </w:rPr>
        <w:t xml:space="preserve">La </w:t>
      </w:r>
      <w:r w:rsidR="00D46C7B">
        <w:rPr>
          <w:rFonts w:ascii="Georgia" w:hAnsi="Georgia" w:cs="Arial"/>
          <w:sz w:val="24"/>
          <w:szCs w:val="24"/>
          <w:lang w:val="es-CO"/>
        </w:rPr>
        <w:t>L</w:t>
      </w:r>
      <w:r w:rsidR="00187DCC">
        <w:rPr>
          <w:rFonts w:ascii="Georgia" w:hAnsi="Georgia" w:cs="Arial"/>
          <w:sz w:val="24"/>
          <w:szCs w:val="24"/>
          <w:lang w:val="es-CO"/>
        </w:rPr>
        <w:t xml:space="preserve">ey 982 prima sobre el </w:t>
      </w:r>
      <w:r w:rsidR="00187DCC" w:rsidRPr="00C31085">
        <w:rPr>
          <w:rFonts w:ascii="Georgia" w:hAnsi="Georgia" w:cs="Arial"/>
          <w:sz w:val="24"/>
          <w:szCs w:val="24"/>
          <w:lang w:val="es-CO"/>
        </w:rPr>
        <w:t xml:space="preserve">concepto </w:t>
      </w:r>
      <w:r w:rsidR="00187DCC">
        <w:rPr>
          <w:rFonts w:ascii="Georgia" w:hAnsi="Georgia" w:cs="Arial"/>
          <w:sz w:val="24"/>
          <w:szCs w:val="24"/>
          <w:lang w:val="es-CO"/>
        </w:rPr>
        <w:t xml:space="preserve">de </w:t>
      </w:r>
      <w:r w:rsidR="00187DCC" w:rsidRPr="00C31085">
        <w:rPr>
          <w:rFonts w:ascii="Georgia" w:hAnsi="Georgia" w:cs="Arial"/>
          <w:sz w:val="24"/>
          <w:szCs w:val="24"/>
          <w:lang w:val="es-CO"/>
        </w:rPr>
        <w:t xml:space="preserve">ajustes razonables </w:t>
      </w:r>
      <w:r w:rsidR="00187DCC">
        <w:rPr>
          <w:rFonts w:ascii="Georgia" w:hAnsi="Georgia" w:cs="Arial"/>
          <w:sz w:val="24"/>
          <w:szCs w:val="24"/>
          <w:lang w:val="es-CO"/>
        </w:rPr>
        <w:t xml:space="preserve">hecho por el </w:t>
      </w:r>
      <w:r w:rsidR="00187DCC" w:rsidRPr="00C31085">
        <w:rPr>
          <w:rFonts w:ascii="Georgia" w:hAnsi="Georgia" w:cs="Arial"/>
          <w:sz w:val="24"/>
          <w:szCs w:val="24"/>
          <w:lang w:val="es-CO"/>
        </w:rPr>
        <w:t>Consejo Nacional de Discapacidad</w:t>
      </w:r>
      <w:r w:rsidR="00C76881">
        <w:rPr>
          <w:rFonts w:ascii="Georgia" w:hAnsi="Georgia" w:cs="Arial"/>
          <w:sz w:val="24"/>
          <w:szCs w:val="24"/>
          <w:lang w:val="es-CO"/>
        </w:rPr>
        <w:t>.</w:t>
      </w:r>
      <w:r w:rsidR="00187DCC" w:rsidRPr="00C31085">
        <w:rPr>
          <w:rFonts w:ascii="Georgia" w:hAnsi="Georgia" w:cs="Arial"/>
          <w:sz w:val="24"/>
          <w:szCs w:val="24"/>
          <w:lang w:val="es-CO"/>
        </w:rPr>
        <w:t xml:space="preserve"> </w:t>
      </w:r>
    </w:p>
    <w:p w14:paraId="53F15201" w14:textId="77777777" w:rsidR="00A60E15" w:rsidRPr="00E06AC6" w:rsidRDefault="00A60E15" w:rsidP="00187DCC">
      <w:pPr>
        <w:spacing w:line="360" w:lineRule="auto"/>
        <w:jc w:val="both"/>
        <w:rPr>
          <w:rFonts w:ascii="Georgia" w:hAnsi="Georgia" w:cs="Arial"/>
          <w:szCs w:val="24"/>
          <w:lang w:val="es-CO"/>
        </w:rPr>
      </w:pPr>
    </w:p>
    <w:p w14:paraId="7966CF57" w14:textId="6121A29E" w:rsidR="009037FB" w:rsidRDefault="00187DCC" w:rsidP="009037FB">
      <w:pPr>
        <w:spacing w:line="360" w:lineRule="auto"/>
        <w:jc w:val="both"/>
        <w:rPr>
          <w:rFonts w:ascii="Georgia" w:hAnsi="Georgia" w:cs="Arial"/>
          <w:sz w:val="24"/>
          <w:szCs w:val="24"/>
          <w:lang w:val="es-CO"/>
        </w:rPr>
      </w:pPr>
      <w:r>
        <w:rPr>
          <w:rFonts w:ascii="Georgia" w:hAnsi="Georgia" w:cs="Arial"/>
          <w:sz w:val="24"/>
          <w:szCs w:val="24"/>
          <w:lang w:val="es-CO"/>
        </w:rPr>
        <w:t>También aluden que (i)</w:t>
      </w:r>
      <w:r w:rsidRPr="00C31085">
        <w:rPr>
          <w:rFonts w:ascii="Georgia" w:hAnsi="Georgia" w:cs="Arial"/>
          <w:sz w:val="24"/>
          <w:szCs w:val="24"/>
          <w:lang w:val="es-CO"/>
        </w:rPr>
        <w:t xml:space="preserve"> </w:t>
      </w:r>
      <w:r>
        <w:rPr>
          <w:rFonts w:ascii="Georgia" w:hAnsi="Georgia" w:cs="Arial"/>
          <w:sz w:val="24"/>
          <w:szCs w:val="24"/>
          <w:lang w:val="es-CO"/>
        </w:rPr>
        <w:t>El apoderado del banco accionado carece de poder otorgado por</w:t>
      </w:r>
      <w:r w:rsidR="00E06AC6">
        <w:rPr>
          <w:rFonts w:ascii="Georgia" w:hAnsi="Georgia" w:cs="Arial"/>
          <w:sz w:val="24"/>
          <w:szCs w:val="24"/>
          <w:lang w:val="es-CO"/>
        </w:rPr>
        <w:t xml:space="preserve"> </w:t>
      </w:r>
      <w:r>
        <w:rPr>
          <w:rFonts w:ascii="Georgia" w:hAnsi="Georgia" w:cs="Arial"/>
          <w:sz w:val="24"/>
          <w:szCs w:val="24"/>
          <w:lang w:val="es-CO"/>
        </w:rPr>
        <w:t xml:space="preserve">el </w:t>
      </w:r>
      <w:r w:rsidRPr="00C31085">
        <w:rPr>
          <w:rFonts w:ascii="Georgia" w:hAnsi="Georgia" w:cs="Arial"/>
          <w:sz w:val="24"/>
          <w:szCs w:val="24"/>
          <w:lang w:val="es-CO"/>
        </w:rPr>
        <w:t xml:space="preserve">representante legal de la sucursal accionada, </w:t>
      </w:r>
      <w:r>
        <w:rPr>
          <w:rFonts w:ascii="Georgia" w:hAnsi="Georgia" w:cs="Arial"/>
          <w:sz w:val="24"/>
          <w:szCs w:val="24"/>
          <w:lang w:val="es-CO"/>
        </w:rPr>
        <w:t xml:space="preserve">por lo tanto no hay contestación y </w:t>
      </w:r>
      <w:r w:rsidRPr="00C31085">
        <w:rPr>
          <w:rFonts w:ascii="Georgia" w:hAnsi="Georgia" w:cs="Arial"/>
          <w:sz w:val="24"/>
          <w:szCs w:val="24"/>
          <w:lang w:val="es-CO"/>
        </w:rPr>
        <w:t xml:space="preserve">se allanó a las pretensiones; </w:t>
      </w:r>
      <w:r>
        <w:rPr>
          <w:rFonts w:ascii="Georgia" w:hAnsi="Georgia" w:cs="Arial"/>
          <w:sz w:val="24"/>
          <w:szCs w:val="24"/>
          <w:lang w:val="es-CO"/>
        </w:rPr>
        <w:t>y, (ii)</w:t>
      </w:r>
      <w:r w:rsidRPr="00C31085">
        <w:rPr>
          <w:rFonts w:ascii="Georgia" w:hAnsi="Georgia" w:cs="Arial"/>
          <w:sz w:val="24"/>
          <w:szCs w:val="24"/>
          <w:lang w:val="es-CO"/>
        </w:rPr>
        <w:t xml:space="preserve"> Nulidad </w:t>
      </w:r>
      <w:r>
        <w:rPr>
          <w:rFonts w:ascii="Georgia" w:hAnsi="Georgia" w:cs="Arial"/>
          <w:sz w:val="24"/>
          <w:szCs w:val="24"/>
          <w:lang w:val="es-CO"/>
        </w:rPr>
        <w:t xml:space="preserve">de las </w:t>
      </w:r>
      <w:r w:rsidRPr="00C31085">
        <w:rPr>
          <w:rFonts w:ascii="Georgia" w:hAnsi="Georgia" w:cs="Arial"/>
          <w:sz w:val="24"/>
          <w:szCs w:val="24"/>
          <w:lang w:val="es-CO"/>
        </w:rPr>
        <w:t>pruebas t</w:t>
      </w:r>
      <w:r>
        <w:rPr>
          <w:rFonts w:ascii="Georgia" w:hAnsi="Georgia" w:cs="Arial"/>
          <w:sz w:val="24"/>
          <w:szCs w:val="24"/>
          <w:lang w:val="es-CO"/>
        </w:rPr>
        <w:t xml:space="preserve">estimoniales. </w:t>
      </w:r>
      <w:r w:rsidRPr="00D46C7B">
        <w:rPr>
          <w:rFonts w:ascii="Georgia" w:hAnsi="Georgia" w:cs="Arial"/>
          <w:sz w:val="24"/>
          <w:szCs w:val="24"/>
          <w:u w:val="single"/>
          <w:lang w:val="es-CO"/>
        </w:rPr>
        <w:t xml:space="preserve">Respecto estos dos últimos “reparos” la Sala se abstiene </w:t>
      </w:r>
      <w:r w:rsidR="00D46C7B" w:rsidRPr="00D46C7B">
        <w:rPr>
          <w:rFonts w:ascii="Georgia" w:hAnsi="Georgia" w:cs="Arial"/>
          <w:sz w:val="24"/>
          <w:szCs w:val="24"/>
          <w:u w:val="single"/>
          <w:lang w:val="es-CO"/>
        </w:rPr>
        <w:t>de pronunciarse</w:t>
      </w:r>
      <w:r w:rsidRPr="00D46C7B">
        <w:rPr>
          <w:rFonts w:ascii="Georgia" w:hAnsi="Georgia" w:cs="Arial"/>
          <w:sz w:val="24"/>
          <w:szCs w:val="24"/>
          <w:u w:val="single"/>
          <w:lang w:val="es-CO"/>
        </w:rPr>
        <w:t xml:space="preserve">, toda vez que fueron debidamente resueltos por la </w:t>
      </w:r>
      <w:r w:rsidRPr="00D46C7B">
        <w:rPr>
          <w:rFonts w:ascii="Georgia" w:hAnsi="Georgia" w:cs="Arial"/>
          <w:i/>
          <w:sz w:val="24"/>
          <w:szCs w:val="24"/>
          <w:u w:val="single"/>
          <w:lang w:val="es-CO"/>
        </w:rPr>
        <w:t>a quo</w:t>
      </w:r>
      <w:r w:rsidR="009037FB" w:rsidRPr="00D46C7B">
        <w:rPr>
          <w:rFonts w:ascii="Georgia" w:hAnsi="Georgia" w:cs="Arial"/>
          <w:i/>
          <w:sz w:val="24"/>
          <w:szCs w:val="24"/>
          <w:u w:val="single"/>
          <w:lang w:val="es-CO"/>
        </w:rPr>
        <w:t xml:space="preserve"> </w:t>
      </w:r>
      <w:r w:rsidRPr="00D46C7B">
        <w:rPr>
          <w:rFonts w:ascii="Georgia" w:hAnsi="Georgia" w:cs="Arial"/>
          <w:sz w:val="24"/>
          <w:szCs w:val="24"/>
          <w:u w:val="single"/>
          <w:lang w:val="es-CO"/>
        </w:rPr>
        <w:t>antes de remitir los asuntos a esta Corporación.</w:t>
      </w:r>
      <w:r>
        <w:rPr>
          <w:rFonts w:ascii="Georgia" w:hAnsi="Georgia" w:cs="Arial"/>
          <w:sz w:val="24"/>
          <w:szCs w:val="24"/>
          <w:lang w:val="es-CO"/>
        </w:rPr>
        <w:t xml:space="preserve"> Asimismo, </w:t>
      </w:r>
      <w:r w:rsidR="009037FB">
        <w:rPr>
          <w:rFonts w:ascii="Georgia" w:hAnsi="Georgia" w:cs="Arial"/>
          <w:sz w:val="24"/>
          <w:szCs w:val="24"/>
          <w:lang w:val="es-CO"/>
        </w:rPr>
        <w:t xml:space="preserve">solicitan: (i) Fijar agencias en derecho a su favor en la cuantía de ocho (8) </w:t>
      </w:r>
      <w:proofErr w:type="spellStart"/>
      <w:r w:rsidR="009037FB">
        <w:rPr>
          <w:rFonts w:ascii="Georgia" w:hAnsi="Georgia" w:cs="Arial"/>
          <w:sz w:val="24"/>
          <w:szCs w:val="24"/>
          <w:lang w:val="es-CO"/>
        </w:rPr>
        <w:t>smlmv</w:t>
      </w:r>
      <w:proofErr w:type="spellEnd"/>
      <w:r w:rsidR="009037FB">
        <w:rPr>
          <w:rFonts w:ascii="Georgia" w:hAnsi="Georgia" w:cs="Arial"/>
          <w:sz w:val="24"/>
          <w:szCs w:val="24"/>
          <w:lang w:val="es-CO"/>
        </w:rPr>
        <w:t>; y, (ii) Ordenar a la accionada tomar una póliza para asegurar el cumplimiento de la sentencia popular</w:t>
      </w:r>
      <w:r w:rsidRPr="00187DCC">
        <w:rPr>
          <w:rFonts w:ascii="Georgia" w:hAnsi="Georgia" w:cs="Arial"/>
          <w:sz w:val="24"/>
          <w:szCs w:val="24"/>
          <w:lang w:val="es-CO"/>
        </w:rPr>
        <w:t xml:space="preserve">. </w:t>
      </w:r>
    </w:p>
    <w:p w14:paraId="76B70EA8" w14:textId="77777777" w:rsidR="009037FB" w:rsidRPr="00E06AC6" w:rsidRDefault="009037FB" w:rsidP="009037FB">
      <w:pPr>
        <w:spacing w:line="360" w:lineRule="auto"/>
        <w:jc w:val="both"/>
        <w:rPr>
          <w:rFonts w:ascii="Georgia" w:hAnsi="Georgia" w:cs="Arial"/>
          <w:szCs w:val="24"/>
          <w:lang w:val="es-CO"/>
        </w:rPr>
      </w:pPr>
    </w:p>
    <w:p w14:paraId="06986F88" w14:textId="508A6FA9" w:rsidR="00187DCC" w:rsidRPr="00124981" w:rsidRDefault="009037FB" w:rsidP="009037FB">
      <w:pPr>
        <w:spacing w:line="360" w:lineRule="auto"/>
        <w:jc w:val="both"/>
        <w:rPr>
          <w:rFonts w:ascii="Georgia" w:hAnsi="Georgia" w:cs="Arial"/>
          <w:sz w:val="24"/>
          <w:szCs w:val="24"/>
          <w:lang w:val="es-CO"/>
        </w:rPr>
      </w:pPr>
      <w:r>
        <w:rPr>
          <w:rFonts w:ascii="Georgia" w:hAnsi="Georgia" w:cs="Arial"/>
          <w:sz w:val="24"/>
          <w:szCs w:val="24"/>
          <w:lang w:val="es-CO"/>
        </w:rPr>
        <w:t xml:space="preserve">Además </w:t>
      </w:r>
      <w:r w:rsidR="00D46C7B">
        <w:rPr>
          <w:rFonts w:ascii="Georgia" w:hAnsi="Georgia" w:cs="Arial"/>
          <w:sz w:val="24"/>
          <w:szCs w:val="24"/>
          <w:lang w:val="es-CO"/>
        </w:rPr>
        <w:t xml:space="preserve">requieren decretar las siguientes </w:t>
      </w:r>
      <w:r>
        <w:rPr>
          <w:rFonts w:ascii="Georgia" w:hAnsi="Georgia" w:cs="Arial"/>
          <w:sz w:val="24"/>
          <w:szCs w:val="24"/>
          <w:lang w:val="es-CO"/>
        </w:rPr>
        <w:t xml:space="preserve">pruebas: (i) </w:t>
      </w:r>
      <w:r w:rsidR="0061144E" w:rsidRPr="00C31085">
        <w:rPr>
          <w:rFonts w:ascii="Georgia" w:hAnsi="Georgia" w:cs="Arial"/>
          <w:sz w:val="24"/>
          <w:szCs w:val="24"/>
          <w:lang w:val="es-CO"/>
        </w:rPr>
        <w:t xml:space="preserve">Oficiar a </w:t>
      </w:r>
      <w:r w:rsidR="00D46C7B">
        <w:rPr>
          <w:rFonts w:ascii="Georgia" w:hAnsi="Georgia" w:cs="Arial"/>
          <w:sz w:val="24"/>
          <w:szCs w:val="24"/>
          <w:lang w:val="es-CO"/>
        </w:rPr>
        <w:t>“</w:t>
      </w:r>
      <w:r w:rsidR="0061144E" w:rsidRPr="00C31085">
        <w:rPr>
          <w:rFonts w:ascii="Georgia" w:hAnsi="Georgia" w:cs="Arial"/>
          <w:sz w:val="24"/>
          <w:szCs w:val="24"/>
          <w:lang w:val="es-CO"/>
        </w:rPr>
        <w:t>Colombia Accesible</w:t>
      </w:r>
      <w:r w:rsidR="00D46C7B">
        <w:rPr>
          <w:rFonts w:ascii="Georgia" w:hAnsi="Georgia" w:cs="Arial"/>
          <w:sz w:val="24"/>
          <w:szCs w:val="24"/>
          <w:lang w:val="es-CO"/>
        </w:rPr>
        <w:t>”</w:t>
      </w:r>
      <w:r w:rsidR="0061144E" w:rsidRPr="00C31085">
        <w:rPr>
          <w:rFonts w:ascii="Georgia" w:hAnsi="Georgia" w:cs="Arial"/>
          <w:sz w:val="24"/>
          <w:szCs w:val="24"/>
          <w:lang w:val="es-CO"/>
        </w:rPr>
        <w:t xml:space="preserve"> para que certifique si el accionado acogió las recomendaciones hechas</w:t>
      </w:r>
      <w:r w:rsidR="0061144E">
        <w:rPr>
          <w:rFonts w:ascii="Georgia" w:hAnsi="Georgia" w:cs="Arial"/>
          <w:sz w:val="24"/>
          <w:szCs w:val="24"/>
          <w:lang w:val="es-CO"/>
        </w:rPr>
        <w:t xml:space="preserve">; (ii) </w:t>
      </w:r>
      <w:r>
        <w:rPr>
          <w:rFonts w:ascii="Georgia" w:hAnsi="Georgia" w:cs="Arial"/>
          <w:sz w:val="24"/>
          <w:szCs w:val="24"/>
          <w:lang w:val="es-CO"/>
        </w:rPr>
        <w:t xml:space="preserve">Requerir </w:t>
      </w:r>
      <w:r w:rsidR="0061144E">
        <w:rPr>
          <w:rFonts w:ascii="Georgia" w:hAnsi="Georgia" w:cs="Arial"/>
          <w:sz w:val="24"/>
          <w:szCs w:val="24"/>
          <w:lang w:val="es-CO"/>
        </w:rPr>
        <w:t xml:space="preserve">al </w:t>
      </w:r>
      <w:r w:rsidR="00187DCC" w:rsidRPr="00187DCC">
        <w:rPr>
          <w:rFonts w:ascii="Georgia" w:hAnsi="Georgia" w:cs="Arial"/>
          <w:sz w:val="24"/>
          <w:szCs w:val="24"/>
          <w:lang w:val="es-CO"/>
        </w:rPr>
        <w:t xml:space="preserve">Ministerio de Educación </w:t>
      </w:r>
      <w:r w:rsidR="0061144E">
        <w:rPr>
          <w:rFonts w:ascii="Georgia" w:hAnsi="Georgia" w:cs="Arial"/>
          <w:sz w:val="24"/>
          <w:szCs w:val="24"/>
          <w:lang w:val="es-CO"/>
        </w:rPr>
        <w:t>para que certifique si las entidades contratadas están autorizadas para capacitar intérpretes y guías intérpretes</w:t>
      </w:r>
      <w:r w:rsidR="00187DCC" w:rsidRPr="00187DCC">
        <w:rPr>
          <w:rFonts w:ascii="Georgia" w:hAnsi="Georgia" w:cs="Arial"/>
          <w:sz w:val="24"/>
          <w:szCs w:val="24"/>
          <w:lang w:val="es-CO"/>
        </w:rPr>
        <w:t xml:space="preserve">; </w:t>
      </w:r>
      <w:r>
        <w:rPr>
          <w:rFonts w:ascii="Georgia" w:hAnsi="Georgia" w:cs="Arial"/>
          <w:sz w:val="24"/>
          <w:szCs w:val="24"/>
          <w:lang w:val="es-CO"/>
        </w:rPr>
        <w:t>(ii</w:t>
      </w:r>
      <w:r w:rsidR="0061144E">
        <w:rPr>
          <w:rFonts w:ascii="Georgia" w:hAnsi="Georgia" w:cs="Arial"/>
          <w:sz w:val="24"/>
          <w:szCs w:val="24"/>
          <w:lang w:val="es-CO"/>
        </w:rPr>
        <w:t>i</w:t>
      </w:r>
      <w:r>
        <w:rPr>
          <w:rFonts w:ascii="Georgia" w:hAnsi="Georgia" w:cs="Arial"/>
          <w:sz w:val="24"/>
          <w:szCs w:val="24"/>
          <w:lang w:val="es-CO"/>
        </w:rPr>
        <w:t xml:space="preserve">) </w:t>
      </w:r>
      <w:r w:rsidR="0061144E">
        <w:rPr>
          <w:rFonts w:ascii="Georgia" w:hAnsi="Georgia" w:cs="Arial"/>
          <w:sz w:val="24"/>
          <w:szCs w:val="24"/>
          <w:lang w:val="es-CO"/>
        </w:rPr>
        <w:t>Ordenar e</w:t>
      </w:r>
      <w:r w:rsidR="0061144E" w:rsidRPr="00187DCC">
        <w:rPr>
          <w:rFonts w:ascii="Georgia" w:hAnsi="Georgia" w:cs="Arial"/>
          <w:sz w:val="24"/>
          <w:szCs w:val="24"/>
          <w:lang w:val="es-CO"/>
        </w:rPr>
        <w:t xml:space="preserve">studios </w:t>
      </w:r>
      <w:r w:rsidR="0061144E">
        <w:rPr>
          <w:rFonts w:ascii="Georgia" w:hAnsi="Georgia" w:cs="Arial"/>
          <w:sz w:val="24"/>
          <w:szCs w:val="24"/>
          <w:lang w:val="es-CO"/>
        </w:rPr>
        <w:t>p</w:t>
      </w:r>
      <w:r w:rsidR="0061144E" w:rsidRPr="00187DCC">
        <w:rPr>
          <w:rFonts w:ascii="Georgia" w:hAnsi="Georgia" w:cs="Arial"/>
          <w:sz w:val="24"/>
          <w:szCs w:val="24"/>
          <w:lang w:val="es-CO"/>
        </w:rPr>
        <w:t xml:space="preserve">ara establecer la naturaleza del daño y las medidas </w:t>
      </w:r>
      <w:r w:rsidR="00D46C7B">
        <w:rPr>
          <w:rFonts w:ascii="Georgia" w:hAnsi="Georgia" w:cs="Arial"/>
          <w:sz w:val="24"/>
          <w:szCs w:val="24"/>
          <w:lang w:val="es-CO"/>
        </w:rPr>
        <w:t>para mitigarlo. T</w:t>
      </w:r>
      <w:r w:rsidR="0061144E">
        <w:rPr>
          <w:rFonts w:ascii="Georgia" w:hAnsi="Georgia" w:cs="Arial"/>
          <w:sz w:val="24"/>
          <w:szCs w:val="24"/>
          <w:lang w:val="es-CO"/>
        </w:rPr>
        <w:t xml:space="preserve">ambién, </w:t>
      </w:r>
      <w:r w:rsidR="00D46C7B">
        <w:rPr>
          <w:rFonts w:ascii="Georgia" w:hAnsi="Georgia" w:cs="Arial"/>
          <w:sz w:val="24"/>
          <w:szCs w:val="24"/>
          <w:lang w:val="es-CO"/>
        </w:rPr>
        <w:t xml:space="preserve">piden requerir al </w:t>
      </w:r>
      <w:r w:rsidR="0061144E">
        <w:rPr>
          <w:rFonts w:ascii="Georgia" w:hAnsi="Georgia" w:cs="Arial"/>
          <w:sz w:val="24"/>
          <w:szCs w:val="24"/>
          <w:lang w:val="es-CO"/>
        </w:rPr>
        <w:t xml:space="preserve">accionado </w:t>
      </w:r>
      <w:r w:rsidR="00D46C7B">
        <w:rPr>
          <w:rFonts w:ascii="Georgia" w:hAnsi="Georgia" w:cs="Arial"/>
          <w:sz w:val="24"/>
          <w:szCs w:val="24"/>
          <w:lang w:val="es-CO"/>
        </w:rPr>
        <w:t xml:space="preserve">para </w:t>
      </w:r>
      <w:r w:rsidR="0061144E">
        <w:rPr>
          <w:rFonts w:ascii="Georgia" w:hAnsi="Georgia" w:cs="Arial"/>
          <w:sz w:val="24"/>
          <w:szCs w:val="24"/>
          <w:lang w:val="es-CO"/>
        </w:rPr>
        <w:t xml:space="preserve">que (i) Brinde informe referente a cinco (5) </w:t>
      </w:r>
      <w:r w:rsidR="00187DCC" w:rsidRPr="00187DCC">
        <w:rPr>
          <w:rFonts w:ascii="Georgia" w:hAnsi="Georgia" w:cs="Arial"/>
          <w:sz w:val="24"/>
          <w:szCs w:val="24"/>
          <w:lang w:val="es-CO"/>
        </w:rPr>
        <w:t xml:space="preserve">casos </w:t>
      </w:r>
      <w:r w:rsidR="0061144E">
        <w:rPr>
          <w:rFonts w:ascii="Georgia" w:hAnsi="Georgia" w:cs="Arial"/>
          <w:sz w:val="24"/>
          <w:szCs w:val="24"/>
          <w:lang w:val="es-CO"/>
        </w:rPr>
        <w:t xml:space="preserve">de atención </w:t>
      </w:r>
      <w:r w:rsidR="00187DCC" w:rsidRPr="00187DCC">
        <w:rPr>
          <w:rFonts w:ascii="Georgia" w:hAnsi="Georgia" w:cs="Arial"/>
          <w:sz w:val="24"/>
          <w:szCs w:val="24"/>
          <w:lang w:val="es-CO"/>
        </w:rPr>
        <w:t>a persona</w:t>
      </w:r>
      <w:r w:rsidR="0061144E">
        <w:rPr>
          <w:rFonts w:ascii="Georgia" w:hAnsi="Georgia" w:cs="Arial"/>
          <w:sz w:val="24"/>
          <w:szCs w:val="24"/>
          <w:lang w:val="es-CO"/>
        </w:rPr>
        <w:t>s</w:t>
      </w:r>
      <w:r w:rsidR="00187DCC" w:rsidRPr="00187DCC">
        <w:rPr>
          <w:rFonts w:ascii="Georgia" w:hAnsi="Georgia" w:cs="Arial"/>
          <w:sz w:val="24"/>
          <w:szCs w:val="24"/>
          <w:lang w:val="es-CO"/>
        </w:rPr>
        <w:t xml:space="preserve"> con discapacidad; </w:t>
      </w:r>
      <w:r w:rsidR="0061144E">
        <w:rPr>
          <w:rFonts w:ascii="Georgia" w:hAnsi="Georgia" w:cs="Arial"/>
          <w:sz w:val="24"/>
          <w:szCs w:val="24"/>
          <w:lang w:val="es-CO"/>
        </w:rPr>
        <w:t>e (ii)</w:t>
      </w:r>
      <w:r w:rsidR="00187DCC" w:rsidRPr="00187DCC">
        <w:rPr>
          <w:rFonts w:ascii="Georgia" w:hAnsi="Georgia" w:cs="Arial"/>
          <w:sz w:val="24"/>
          <w:szCs w:val="24"/>
          <w:lang w:val="es-CO"/>
        </w:rPr>
        <w:t xml:space="preserve"> </w:t>
      </w:r>
      <w:r w:rsidR="0061144E">
        <w:rPr>
          <w:rFonts w:ascii="Georgia" w:hAnsi="Georgia" w:cs="Arial"/>
          <w:sz w:val="24"/>
          <w:szCs w:val="24"/>
          <w:lang w:val="es-CO"/>
        </w:rPr>
        <w:t xml:space="preserve">indique la suma que pagó </w:t>
      </w:r>
      <w:r w:rsidR="00187DCC" w:rsidRPr="00187DCC">
        <w:rPr>
          <w:rFonts w:ascii="Georgia" w:hAnsi="Georgia" w:cs="Arial"/>
          <w:sz w:val="24"/>
          <w:szCs w:val="24"/>
          <w:lang w:val="es-CO"/>
        </w:rPr>
        <w:t xml:space="preserve">a </w:t>
      </w:r>
      <w:r w:rsidR="0061144E">
        <w:rPr>
          <w:rFonts w:ascii="Georgia" w:hAnsi="Georgia" w:cs="Arial"/>
          <w:sz w:val="24"/>
          <w:szCs w:val="24"/>
          <w:lang w:val="es-CO"/>
        </w:rPr>
        <w:t xml:space="preserve">los </w:t>
      </w:r>
      <w:r w:rsidR="00187DCC" w:rsidRPr="00187DCC">
        <w:rPr>
          <w:rFonts w:ascii="Georgia" w:hAnsi="Georgia" w:cs="Arial"/>
          <w:sz w:val="24"/>
          <w:szCs w:val="24"/>
          <w:lang w:val="es-CO"/>
        </w:rPr>
        <w:t>abogados</w:t>
      </w:r>
      <w:r w:rsidR="0061144E">
        <w:rPr>
          <w:rFonts w:ascii="Georgia" w:hAnsi="Georgia" w:cs="Arial"/>
          <w:sz w:val="24"/>
          <w:szCs w:val="24"/>
          <w:lang w:val="es-CO"/>
        </w:rPr>
        <w:t xml:space="preserve"> por sus servicios, a efectos de que sirva como parámetro para cuantificar las agencias en derecho. </w:t>
      </w:r>
      <w:r w:rsidR="00C76881" w:rsidRPr="00D46C7B">
        <w:rPr>
          <w:rFonts w:ascii="Georgia" w:hAnsi="Georgia" w:cs="Arial"/>
          <w:sz w:val="24"/>
          <w:szCs w:val="24"/>
          <w:u w:val="single"/>
          <w:lang w:val="es-CO"/>
        </w:rPr>
        <w:t xml:space="preserve">Todas despachadas desfavorablemente </w:t>
      </w:r>
      <w:r w:rsidR="00124981">
        <w:rPr>
          <w:rFonts w:ascii="Georgia" w:hAnsi="Georgia" w:cs="Arial"/>
          <w:sz w:val="24"/>
          <w:szCs w:val="24"/>
          <w:u w:val="single"/>
          <w:lang w:val="es-CO"/>
        </w:rPr>
        <w:t xml:space="preserve">en </w:t>
      </w:r>
      <w:r w:rsidR="00C76881" w:rsidRPr="00D46C7B">
        <w:rPr>
          <w:rFonts w:ascii="Georgia" w:hAnsi="Georgia" w:cs="Arial"/>
          <w:sz w:val="24"/>
          <w:szCs w:val="24"/>
          <w:u w:val="single"/>
          <w:lang w:val="es-CO"/>
        </w:rPr>
        <w:t xml:space="preserve">Sala </w:t>
      </w:r>
      <w:r w:rsidR="00124981">
        <w:rPr>
          <w:rFonts w:ascii="Georgia" w:hAnsi="Georgia" w:cs="Arial"/>
          <w:sz w:val="24"/>
          <w:szCs w:val="24"/>
          <w:u w:val="single"/>
          <w:lang w:val="es-CO"/>
        </w:rPr>
        <w:t>Unitaria con proveído datado el 06-04-2018</w:t>
      </w:r>
      <w:r w:rsidR="00D46C7B" w:rsidRPr="00D46C7B">
        <w:rPr>
          <w:rFonts w:ascii="Georgia" w:hAnsi="Georgia" w:cs="Arial"/>
          <w:sz w:val="24"/>
          <w:szCs w:val="24"/>
          <w:u w:val="single"/>
          <w:lang w:val="es-CO"/>
        </w:rPr>
        <w:t xml:space="preserve">, de conformidad con el artículo 327, </w:t>
      </w:r>
      <w:proofErr w:type="spellStart"/>
      <w:r w:rsidR="00D46C7B" w:rsidRPr="00D46C7B">
        <w:rPr>
          <w:rFonts w:ascii="Georgia" w:hAnsi="Georgia" w:cs="Arial"/>
          <w:sz w:val="24"/>
          <w:szCs w:val="24"/>
          <w:u w:val="single"/>
          <w:lang w:val="es-CO"/>
        </w:rPr>
        <w:t>CGP</w:t>
      </w:r>
      <w:proofErr w:type="spellEnd"/>
      <w:r w:rsidR="00124981" w:rsidRPr="00124981">
        <w:rPr>
          <w:rFonts w:ascii="Georgia" w:hAnsi="Georgia" w:cs="Arial"/>
          <w:sz w:val="24"/>
          <w:szCs w:val="24"/>
          <w:lang w:val="es-CO"/>
        </w:rPr>
        <w:t xml:space="preserve"> (Folios 26 y 27, cuaderno No.3 AP.2016-00595-02)</w:t>
      </w:r>
      <w:r w:rsidR="00C76881" w:rsidRPr="00124981">
        <w:rPr>
          <w:rFonts w:ascii="Georgia" w:hAnsi="Georgia" w:cs="Arial"/>
          <w:sz w:val="24"/>
          <w:szCs w:val="24"/>
          <w:lang w:val="es-CO"/>
        </w:rPr>
        <w:t xml:space="preserve">. </w:t>
      </w:r>
    </w:p>
    <w:p w14:paraId="440E04EA" w14:textId="77777777" w:rsidR="00D62E6A" w:rsidRDefault="00D62E6A" w:rsidP="00D62E6A">
      <w:pPr>
        <w:pStyle w:val="Prrafodelista"/>
        <w:spacing w:line="360" w:lineRule="auto"/>
        <w:ind w:left="567"/>
        <w:jc w:val="both"/>
        <w:rPr>
          <w:rFonts w:ascii="Georgia" w:hAnsi="Georgia" w:cs="Arial"/>
          <w:sz w:val="24"/>
          <w:szCs w:val="24"/>
          <w:lang w:val="es-CO"/>
        </w:rPr>
      </w:pPr>
    </w:p>
    <w:p w14:paraId="3AE6092B" w14:textId="23359C35" w:rsidR="00430005" w:rsidRPr="00152721" w:rsidRDefault="001C7C7E" w:rsidP="00D62E6A">
      <w:pPr>
        <w:pStyle w:val="Prrafodelista"/>
        <w:numPr>
          <w:ilvl w:val="1"/>
          <w:numId w:val="8"/>
        </w:numPr>
        <w:spacing w:line="360" w:lineRule="auto"/>
        <w:ind w:left="709" w:hanging="709"/>
        <w:jc w:val="both"/>
        <w:rPr>
          <w:rFonts w:ascii="Georgia" w:hAnsi="Georgia" w:cs="Arial"/>
          <w:sz w:val="18"/>
          <w:szCs w:val="24"/>
          <w:lang w:val="es-CO"/>
        </w:rPr>
      </w:pPr>
      <w:r w:rsidRPr="00D62E6A">
        <w:rPr>
          <w:rFonts w:ascii="Georgia" w:hAnsi="Georgia"/>
          <w:i/>
          <w:smallCaps/>
          <w:sz w:val="24"/>
          <w:szCs w:val="24"/>
          <w:lang w:val="es-CO"/>
        </w:rPr>
        <w:t>La sustentación</w:t>
      </w:r>
      <w:r w:rsidRPr="00152721">
        <w:rPr>
          <w:rFonts w:ascii="Georgia" w:hAnsi="Georgia"/>
          <w:smallCaps/>
          <w:sz w:val="24"/>
          <w:szCs w:val="24"/>
          <w:lang w:val="es-CO"/>
        </w:rPr>
        <w:t>.</w:t>
      </w:r>
      <w:r w:rsidRPr="00152721">
        <w:rPr>
          <w:rFonts w:ascii="Georgia" w:hAnsi="Georgia" w:cs="Arial"/>
          <w:sz w:val="24"/>
          <w:szCs w:val="24"/>
          <w:lang w:val="es-CO"/>
        </w:rPr>
        <w:t xml:space="preserve"> </w:t>
      </w:r>
    </w:p>
    <w:p w14:paraId="4347EA5F" w14:textId="77777777" w:rsidR="00F21FDB" w:rsidRPr="00E06AC6" w:rsidRDefault="00F21FDB" w:rsidP="00F21FDB">
      <w:pPr>
        <w:spacing w:line="360" w:lineRule="auto"/>
        <w:jc w:val="both"/>
        <w:rPr>
          <w:rFonts w:ascii="Georgia" w:hAnsi="Georgia" w:cs="Arial"/>
          <w:szCs w:val="24"/>
          <w:lang w:val="es-CO"/>
        </w:rPr>
      </w:pPr>
    </w:p>
    <w:p w14:paraId="6016D780" w14:textId="5775BEE7" w:rsidR="0051318E" w:rsidRDefault="00791497" w:rsidP="0051318E">
      <w:pPr>
        <w:spacing w:line="360" w:lineRule="auto"/>
        <w:jc w:val="both"/>
        <w:rPr>
          <w:rFonts w:ascii="Georgia" w:hAnsi="Georgia" w:cs="Arial"/>
          <w:sz w:val="24"/>
          <w:szCs w:val="24"/>
          <w:lang w:val="es-CO"/>
        </w:rPr>
      </w:pPr>
      <w:r w:rsidRPr="00124981">
        <w:rPr>
          <w:rFonts w:ascii="Georgia" w:hAnsi="Georgia" w:cs="Arial"/>
          <w:i/>
          <w:sz w:val="22"/>
          <w:szCs w:val="24"/>
          <w:u w:val="single"/>
          <w:lang w:val="es-CO"/>
        </w:rPr>
        <w:t xml:space="preserve"> </w:t>
      </w:r>
      <w:r w:rsidR="00A60E15" w:rsidRPr="00124981">
        <w:rPr>
          <w:rFonts w:ascii="Georgia" w:hAnsi="Georgia" w:cs="Arial"/>
          <w:sz w:val="24"/>
          <w:szCs w:val="24"/>
          <w:u w:val="single"/>
          <w:lang w:val="es-CO"/>
        </w:rPr>
        <w:t xml:space="preserve">(i) </w:t>
      </w:r>
      <w:r w:rsidR="00C76881" w:rsidRPr="00124981">
        <w:rPr>
          <w:rFonts w:ascii="Georgia" w:hAnsi="Georgia" w:cs="Arial"/>
          <w:sz w:val="24"/>
          <w:szCs w:val="24"/>
          <w:u w:val="single"/>
          <w:lang w:val="es-CO"/>
        </w:rPr>
        <w:t>Ap.2016-00596-02</w:t>
      </w:r>
      <w:r w:rsidR="00C76881">
        <w:rPr>
          <w:rFonts w:ascii="Georgia" w:hAnsi="Georgia" w:cs="Arial"/>
          <w:sz w:val="24"/>
          <w:szCs w:val="24"/>
          <w:lang w:val="es-CO"/>
        </w:rPr>
        <w:t xml:space="preserve"> </w:t>
      </w:r>
      <w:r w:rsidR="0051318E">
        <w:rPr>
          <w:rFonts w:ascii="Georgia" w:hAnsi="Georgia" w:cs="Arial"/>
          <w:sz w:val="24"/>
          <w:szCs w:val="24"/>
          <w:lang w:val="es-CO"/>
        </w:rPr>
        <w:t xml:space="preserve">y </w:t>
      </w:r>
      <w:r w:rsidR="00A60E15" w:rsidRPr="00124981">
        <w:rPr>
          <w:rFonts w:ascii="Georgia" w:hAnsi="Georgia" w:cs="Arial"/>
          <w:sz w:val="24"/>
          <w:szCs w:val="24"/>
          <w:u w:val="single"/>
          <w:lang w:val="es-CO"/>
        </w:rPr>
        <w:t xml:space="preserve">(ii) </w:t>
      </w:r>
      <w:r w:rsidR="00C76881" w:rsidRPr="00124981">
        <w:rPr>
          <w:rFonts w:ascii="Georgia" w:hAnsi="Georgia" w:cs="Arial"/>
          <w:sz w:val="24"/>
          <w:szCs w:val="24"/>
          <w:u w:val="single"/>
          <w:lang w:val="es-CO"/>
        </w:rPr>
        <w:t>AP.2016-00648-02.</w:t>
      </w:r>
      <w:r w:rsidR="00C76881">
        <w:rPr>
          <w:rFonts w:ascii="Georgia" w:hAnsi="Georgia" w:cs="Arial"/>
          <w:sz w:val="24"/>
          <w:szCs w:val="24"/>
          <w:lang w:val="es-CO"/>
        </w:rPr>
        <w:t xml:space="preserve"> </w:t>
      </w:r>
      <w:r w:rsidR="0051318E">
        <w:rPr>
          <w:rFonts w:ascii="Georgia" w:hAnsi="Georgia" w:cs="Arial"/>
          <w:sz w:val="24"/>
          <w:szCs w:val="24"/>
          <w:lang w:val="es-CO"/>
        </w:rPr>
        <w:t xml:space="preserve">Alzadas </w:t>
      </w:r>
      <w:r w:rsidR="00A60E15" w:rsidRPr="00791497">
        <w:rPr>
          <w:rFonts w:ascii="Georgia" w:hAnsi="Georgia" w:cs="Arial"/>
          <w:b/>
          <w:i/>
          <w:sz w:val="24"/>
          <w:szCs w:val="24"/>
          <w:u w:val="single"/>
          <w:lang w:val="es-CO"/>
        </w:rPr>
        <w:t>Desiert</w:t>
      </w:r>
      <w:r w:rsidR="0051318E">
        <w:rPr>
          <w:rFonts w:ascii="Georgia" w:hAnsi="Georgia" w:cs="Arial"/>
          <w:b/>
          <w:i/>
          <w:sz w:val="24"/>
          <w:szCs w:val="24"/>
          <w:u w:val="single"/>
          <w:lang w:val="es-CO"/>
        </w:rPr>
        <w:t>as</w:t>
      </w:r>
      <w:r w:rsidR="0051318E">
        <w:rPr>
          <w:rFonts w:ascii="Georgia" w:hAnsi="Georgia" w:cs="Arial"/>
          <w:sz w:val="24"/>
          <w:szCs w:val="24"/>
          <w:lang w:val="es-CO"/>
        </w:rPr>
        <w:t xml:space="preserve"> por falta de </w:t>
      </w:r>
      <w:r w:rsidR="0051318E">
        <w:rPr>
          <w:rFonts w:ascii="Georgia" w:hAnsi="Georgia" w:cs="Arial"/>
          <w:sz w:val="24"/>
          <w:szCs w:val="24"/>
          <w:lang w:val="es-CO"/>
        </w:rPr>
        <w:lastRenderedPageBreak/>
        <w:t xml:space="preserve">sustentación. </w:t>
      </w:r>
    </w:p>
    <w:p w14:paraId="4648C4E3" w14:textId="77777777" w:rsidR="00C76881" w:rsidRPr="00E06AC6" w:rsidRDefault="00C76881" w:rsidP="00F21FDB">
      <w:pPr>
        <w:spacing w:line="360" w:lineRule="auto"/>
        <w:jc w:val="both"/>
        <w:rPr>
          <w:rFonts w:ascii="Georgia" w:hAnsi="Georgia" w:cs="Arial"/>
          <w:szCs w:val="24"/>
          <w:lang w:val="es-CO"/>
        </w:rPr>
      </w:pPr>
    </w:p>
    <w:p w14:paraId="0A9DFE09" w14:textId="30478D51" w:rsidR="00A60E15" w:rsidRDefault="00A60E15" w:rsidP="00F5552F">
      <w:pPr>
        <w:spacing w:line="360" w:lineRule="auto"/>
        <w:jc w:val="both"/>
        <w:rPr>
          <w:rFonts w:ascii="Georgia" w:hAnsi="Georgia" w:cs="Arial"/>
          <w:sz w:val="24"/>
          <w:szCs w:val="24"/>
          <w:lang w:val="es-CO"/>
        </w:rPr>
      </w:pPr>
      <w:r>
        <w:rPr>
          <w:rFonts w:ascii="Georgia" w:hAnsi="Georgia" w:cs="Arial"/>
          <w:sz w:val="24"/>
          <w:szCs w:val="24"/>
          <w:lang w:val="es-CO"/>
        </w:rPr>
        <w:t xml:space="preserve">(iii) Sostienen los recurrentes: </w:t>
      </w:r>
      <w:r w:rsidR="00791497">
        <w:rPr>
          <w:rFonts w:ascii="Georgia" w:hAnsi="Georgia" w:cs="Arial"/>
          <w:sz w:val="24"/>
          <w:szCs w:val="24"/>
          <w:lang w:val="es-CO"/>
        </w:rPr>
        <w:t>Para el grueso de las acciones populares acumuladas.</w:t>
      </w:r>
    </w:p>
    <w:p w14:paraId="4A0506B2" w14:textId="77777777" w:rsidR="00A60E15" w:rsidRPr="00791497" w:rsidRDefault="00A60E15" w:rsidP="00F5552F">
      <w:pPr>
        <w:spacing w:line="360" w:lineRule="auto"/>
        <w:jc w:val="both"/>
        <w:rPr>
          <w:rFonts w:ascii="Georgia" w:hAnsi="Georgia" w:cs="Arial"/>
          <w:sz w:val="24"/>
          <w:szCs w:val="24"/>
          <w:lang w:val="es-CO"/>
        </w:rPr>
      </w:pPr>
    </w:p>
    <w:p w14:paraId="25FA77D0" w14:textId="39B318D1" w:rsidR="00630A24" w:rsidRPr="00152721" w:rsidRDefault="00673F4C" w:rsidP="00F5552F">
      <w:pPr>
        <w:pStyle w:val="Ttulo2"/>
        <w:numPr>
          <w:ilvl w:val="0"/>
          <w:numId w:val="6"/>
        </w:numPr>
        <w:ind w:left="567" w:hanging="567"/>
        <w:jc w:val="left"/>
        <w:rPr>
          <w:rFonts w:ascii="Georgia" w:hAnsi="Georgia"/>
          <w:b w:val="0"/>
          <w:smallCaps/>
          <w:szCs w:val="28"/>
          <w:lang w:val="es-CO"/>
        </w:rPr>
      </w:pPr>
      <w:r w:rsidRPr="00152721">
        <w:rPr>
          <w:rFonts w:ascii="Georgia" w:hAnsi="Georgia"/>
          <w:b w:val="0"/>
          <w:smallCaps/>
          <w:szCs w:val="28"/>
          <w:lang w:val="es-CO"/>
        </w:rPr>
        <w:t>La fundamentación jurídica para decidir</w:t>
      </w:r>
    </w:p>
    <w:p w14:paraId="2FCB38D1" w14:textId="77777777" w:rsidR="005E71AA" w:rsidRPr="00E06AC6" w:rsidRDefault="005E71AA" w:rsidP="00F5552F">
      <w:pPr>
        <w:spacing w:line="360" w:lineRule="auto"/>
        <w:rPr>
          <w:rFonts w:ascii="Georgia" w:hAnsi="Georgia"/>
          <w:lang w:val="es-CO"/>
        </w:rPr>
      </w:pPr>
    </w:p>
    <w:p w14:paraId="1B54694C" w14:textId="1FD46B58" w:rsidR="00C70023" w:rsidRPr="00054901" w:rsidRDefault="00D62E6A" w:rsidP="00F5552F">
      <w:pPr>
        <w:pStyle w:val="Prrafodelista"/>
        <w:numPr>
          <w:ilvl w:val="1"/>
          <w:numId w:val="6"/>
        </w:numPr>
        <w:spacing w:line="360" w:lineRule="auto"/>
        <w:jc w:val="both"/>
        <w:rPr>
          <w:rFonts w:ascii="Georgia" w:hAnsi="Georgia" w:cs="Arial"/>
          <w:sz w:val="18"/>
          <w:szCs w:val="24"/>
          <w:lang w:val="es-CO"/>
        </w:rPr>
      </w:pPr>
      <w:r w:rsidRPr="00D62E6A">
        <w:rPr>
          <w:rFonts w:ascii="Georgia" w:hAnsi="Georgia" w:cs="Arial"/>
          <w:i/>
          <w:iCs/>
          <w:smallCaps/>
          <w:sz w:val="24"/>
          <w:szCs w:val="24"/>
          <w:lang w:val="es-CO"/>
        </w:rPr>
        <w:t>La competencia en segundo grado.</w:t>
      </w:r>
      <w:r w:rsidRPr="00D62E6A">
        <w:rPr>
          <w:rFonts w:ascii="Georgia" w:hAnsi="Georgia" w:cs="Arial"/>
          <w:iCs/>
          <w:smallCaps/>
          <w:sz w:val="24"/>
          <w:szCs w:val="24"/>
          <w:lang w:val="es-CO"/>
        </w:rPr>
        <w:t xml:space="preserve"> </w:t>
      </w:r>
      <w:r w:rsidRPr="00D62E6A">
        <w:rPr>
          <w:rFonts w:ascii="Georgia" w:hAnsi="Georgia" w:cs="Arial"/>
          <w:sz w:val="24"/>
          <w:szCs w:val="24"/>
          <w:lang w:val="es-CO"/>
        </w:rPr>
        <w:t xml:space="preserve">Esta Sala es competente, según el artículo 16 de Ley 472, al tener la condición de superiora jerárquica del Despacho que conoció en primera instancia. </w:t>
      </w:r>
    </w:p>
    <w:p w14:paraId="3AFF44A3" w14:textId="77777777" w:rsidR="00054901" w:rsidRPr="00E06AC6" w:rsidRDefault="00054901" w:rsidP="00F5552F">
      <w:pPr>
        <w:spacing w:line="360" w:lineRule="auto"/>
        <w:jc w:val="both"/>
        <w:rPr>
          <w:rFonts w:ascii="Georgia" w:hAnsi="Georgia" w:cs="Arial"/>
          <w:szCs w:val="24"/>
          <w:lang w:val="es-CO"/>
        </w:rPr>
      </w:pPr>
    </w:p>
    <w:p w14:paraId="3C52F29E" w14:textId="637478E8" w:rsidR="00054901" w:rsidRDefault="00054901" w:rsidP="00F5552F">
      <w:pPr>
        <w:pStyle w:val="Prrafodelista"/>
        <w:numPr>
          <w:ilvl w:val="1"/>
          <w:numId w:val="6"/>
        </w:numPr>
        <w:spacing w:line="360" w:lineRule="auto"/>
        <w:jc w:val="both"/>
        <w:rPr>
          <w:rFonts w:ascii="Georgia" w:hAnsi="Georgia" w:cs="Arial"/>
          <w:sz w:val="24"/>
          <w:szCs w:val="24"/>
        </w:rPr>
      </w:pPr>
      <w:r w:rsidRPr="00054901">
        <w:rPr>
          <w:rFonts w:ascii="Georgia" w:hAnsi="Georgia" w:cs="Arial"/>
          <w:i/>
          <w:smallCaps/>
          <w:sz w:val="24"/>
          <w:szCs w:val="26"/>
        </w:rPr>
        <w:t>Los presupuestos de validez y eficacia</w:t>
      </w:r>
      <w:r w:rsidRPr="00054901">
        <w:rPr>
          <w:rFonts w:ascii="Georgia" w:hAnsi="Georgia" w:cs="Arial"/>
          <w:i/>
          <w:smallCaps/>
          <w:sz w:val="28"/>
          <w:szCs w:val="24"/>
        </w:rPr>
        <w:t>.</w:t>
      </w:r>
      <w:r w:rsidRPr="00054901">
        <w:rPr>
          <w:rFonts w:ascii="Georgia" w:hAnsi="Georgia" w:cs="Arial"/>
          <w:smallCaps/>
          <w:sz w:val="28"/>
          <w:szCs w:val="24"/>
        </w:rPr>
        <w:t xml:space="preserve"> </w:t>
      </w:r>
      <w:r w:rsidRPr="00054901">
        <w:rPr>
          <w:rFonts w:ascii="Georgia" w:hAnsi="Georgia" w:cs="Arial"/>
          <w:sz w:val="24"/>
          <w:szCs w:val="24"/>
        </w:rPr>
        <w:t>Ningún reparo se advierte, con entidad suficiente para invalidar lo actuado; la</w:t>
      </w:r>
      <w:r w:rsidR="00124981">
        <w:rPr>
          <w:rFonts w:ascii="Georgia" w:hAnsi="Georgia" w:cs="Arial"/>
          <w:sz w:val="24"/>
          <w:szCs w:val="24"/>
        </w:rPr>
        <w:t>s</w:t>
      </w:r>
      <w:r w:rsidRPr="00054901">
        <w:rPr>
          <w:rFonts w:ascii="Georgia" w:hAnsi="Georgia" w:cs="Arial"/>
          <w:sz w:val="24"/>
          <w:szCs w:val="24"/>
        </w:rPr>
        <w:t xml:space="preserve"> </w:t>
      </w:r>
      <w:r>
        <w:rPr>
          <w:rFonts w:ascii="Georgia" w:hAnsi="Georgia" w:cs="Arial"/>
          <w:sz w:val="24"/>
          <w:szCs w:val="24"/>
        </w:rPr>
        <w:t xml:space="preserve">acciones son </w:t>
      </w:r>
      <w:r w:rsidRPr="00054901">
        <w:rPr>
          <w:rFonts w:ascii="Georgia" w:hAnsi="Georgia" w:cs="Arial"/>
          <w:sz w:val="24"/>
          <w:szCs w:val="24"/>
        </w:rPr>
        <w:t>idónea</w:t>
      </w:r>
      <w:r>
        <w:rPr>
          <w:rFonts w:ascii="Georgia" w:hAnsi="Georgia" w:cs="Arial"/>
          <w:sz w:val="24"/>
          <w:szCs w:val="24"/>
        </w:rPr>
        <w:t>s</w:t>
      </w:r>
      <w:r w:rsidRPr="00054901">
        <w:rPr>
          <w:rFonts w:ascii="Georgia" w:hAnsi="Georgia" w:cs="Arial"/>
          <w:sz w:val="24"/>
          <w:szCs w:val="24"/>
        </w:rPr>
        <w:t xml:space="preserve"> y las partes tienen aptitud jurídica para participar en el proceso.</w:t>
      </w:r>
    </w:p>
    <w:p w14:paraId="5B12F03E" w14:textId="77777777" w:rsidR="00B16C5D" w:rsidRDefault="00B16C5D" w:rsidP="00B16C5D">
      <w:pPr>
        <w:spacing w:line="360" w:lineRule="auto"/>
        <w:rPr>
          <w:rFonts w:ascii="Georgia" w:hAnsi="Georgia" w:cs="Arial"/>
          <w:iCs/>
          <w:smallCaps/>
          <w:szCs w:val="22"/>
        </w:rPr>
      </w:pPr>
    </w:p>
    <w:p w14:paraId="2E7708A2" w14:textId="69EA7AC3" w:rsidR="00054901" w:rsidRPr="00054901" w:rsidRDefault="00054901" w:rsidP="00F5552F">
      <w:pPr>
        <w:pStyle w:val="Prrafodelista"/>
        <w:numPr>
          <w:ilvl w:val="1"/>
          <w:numId w:val="6"/>
        </w:numPr>
        <w:spacing w:line="360" w:lineRule="auto"/>
        <w:jc w:val="both"/>
        <w:rPr>
          <w:rFonts w:ascii="Georgia" w:hAnsi="Georgia" w:cs="Arial"/>
          <w:i/>
          <w:sz w:val="24"/>
          <w:szCs w:val="24"/>
        </w:rPr>
      </w:pPr>
      <w:r w:rsidRPr="00054901">
        <w:rPr>
          <w:rFonts w:ascii="Georgia" w:hAnsi="Georgia" w:cs="Arial"/>
          <w:i/>
          <w:iCs/>
          <w:smallCaps/>
          <w:sz w:val="24"/>
          <w:szCs w:val="22"/>
        </w:rPr>
        <w:t xml:space="preserve">Los presupuestos </w:t>
      </w:r>
      <w:r>
        <w:rPr>
          <w:rFonts w:ascii="Georgia" w:hAnsi="Georgia" w:cs="Arial"/>
          <w:i/>
          <w:iCs/>
          <w:smallCaps/>
          <w:sz w:val="24"/>
          <w:szCs w:val="22"/>
        </w:rPr>
        <w:t>materiales</w:t>
      </w:r>
    </w:p>
    <w:p w14:paraId="0DCEC57F" w14:textId="77777777" w:rsidR="00054901" w:rsidRPr="00E06AC6" w:rsidRDefault="00054901" w:rsidP="00F5552F">
      <w:pPr>
        <w:spacing w:line="360" w:lineRule="auto"/>
        <w:jc w:val="both"/>
        <w:rPr>
          <w:rFonts w:ascii="Georgia" w:hAnsi="Georgia" w:cs="Arial"/>
          <w:szCs w:val="24"/>
        </w:rPr>
      </w:pPr>
    </w:p>
    <w:p w14:paraId="78425BF0" w14:textId="77777777" w:rsidR="00054901" w:rsidRDefault="00054901" w:rsidP="00F5552F">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shd w:val="clear" w:color="auto" w:fill="FFFFFF"/>
        </w:rPr>
      </w:pPr>
      <w:r>
        <w:rPr>
          <w:rFonts w:ascii="Georgia" w:hAnsi="Georgia" w:cs="Arial"/>
          <w:szCs w:val="24"/>
        </w:rPr>
        <w:t>La legitimación en la causa p</w:t>
      </w:r>
      <w:r w:rsidRPr="00552540">
        <w:rPr>
          <w:rFonts w:ascii="Georgia" w:hAnsi="Georgia" w:cs="Arial"/>
          <w:szCs w:val="24"/>
        </w:rPr>
        <w:t xml:space="preserve">or activa se cumple, al poder ser </w:t>
      </w:r>
      <w:r>
        <w:rPr>
          <w:rFonts w:ascii="Georgia" w:hAnsi="Georgia" w:cs="Arial"/>
          <w:szCs w:val="24"/>
        </w:rPr>
        <w:t xml:space="preserve">ejercida </w:t>
      </w:r>
      <w:r w:rsidRPr="003A7063">
        <w:rPr>
          <w:rFonts w:ascii="Georgia" w:hAnsi="Georgia" w:cs="Arial"/>
          <w:szCs w:val="24"/>
          <w:u w:val="single"/>
        </w:rPr>
        <w:t>por cualquier persona natural o jurídica</w:t>
      </w:r>
      <w:r>
        <w:rPr>
          <w:rFonts w:ascii="Georgia" w:hAnsi="Georgia" w:cs="Arial"/>
          <w:szCs w:val="24"/>
        </w:rPr>
        <w:t>. En efecto, el artículo 12º, L</w:t>
      </w:r>
      <w:r w:rsidRPr="00552540">
        <w:rPr>
          <w:rFonts w:ascii="Georgia" w:hAnsi="Georgia" w:cs="Arial"/>
          <w:szCs w:val="24"/>
        </w:rPr>
        <w:t>ey 472</w:t>
      </w:r>
      <w:r>
        <w:rPr>
          <w:rFonts w:ascii="Georgia" w:hAnsi="Georgia" w:cs="Arial"/>
          <w:szCs w:val="24"/>
        </w:rPr>
        <w:t>,</w:t>
      </w:r>
      <w:r w:rsidRPr="00552540">
        <w:rPr>
          <w:rFonts w:ascii="Georgia" w:hAnsi="Georgia" w:cs="Arial"/>
          <w:szCs w:val="24"/>
        </w:rPr>
        <w:t xml:space="preserve"> establece que</w:t>
      </w:r>
      <w:r>
        <w:rPr>
          <w:rFonts w:ascii="Georgia" w:hAnsi="Georgia" w:cs="Arial"/>
          <w:szCs w:val="24"/>
        </w:rPr>
        <w:t>:</w:t>
      </w:r>
      <w:r w:rsidRPr="00552540">
        <w:rPr>
          <w:rFonts w:ascii="Georgia" w:hAnsi="Georgia" w:cs="Arial"/>
          <w:szCs w:val="24"/>
        </w:rPr>
        <w:t xml:space="preserve"> </w:t>
      </w:r>
      <w:r w:rsidRPr="00552540">
        <w:rPr>
          <w:rFonts w:ascii="Georgia" w:hAnsi="Georgia" w:cs="Arial"/>
          <w:i/>
          <w:sz w:val="22"/>
          <w:szCs w:val="24"/>
        </w:rPr>
        <w:t>“(…) Podrán ejercitar las acciones populares: 1. Toda persona natural o jurídica (…)”</w:t>
      </w:r>
      <w:r w:rsidRPr="00552540">
        <w:rPr>
          <w:rFonts w:ascii="Georgia" w:hAnsi="Georgia" w:cs="Arial"/>
          <w:szCs w:val="24"/>
        </w:rPr>
        <w:t xml:space="preserve">, y </w:t>
      </w:r>
      <w:r>
        <w:rPr>
          <w:rFonts w:ascii="Georgia" w:hAnsi="Georgia" w:cs="Arial"/>
          <w:szCs w:val="24"/>
        </w:rPr>
        <w:t xml:space="preserve">el </w:t>
      </w:r>
      <w:r w:rsidRPr="00552540">
        <w:rPr>
          <w:rFonts w:ascii="Georgia" w:hAnsi="Georgia" w:cs="Arial"/>
          <w:szCs w:val="24"/>
        </w:rPr>
        <w:t>13º que</w:t>
      </w:r>
      <w:r>
        <w:rPr>
          <w:rFonts w:ascii="Georgia" w:hAnsi="Georgia" w:cs="Arial"/>
          <w:szCs w:val="24"/>
        </w:rPr>
        <w:t>:</w:t>
      </w:r>
      <w:r w:rsidRPr="00552540">
        <w:rPr>
          <w:rFonts w:ascii="Georgia" w:hAnsi="Georgia" w:cs="Arial"/>
          <w:szCs w:val="24"/>
        </w:rPr>
        <w:t xml:space="preserve"> </w:t>
      </w:r>
      <w:r w:rsidRPr="00552540">
        <w:rPr>
          <w:rFonts w:ascii="Georgia" w:hAnsi="Georgia" w:cs="Arial"/>
          <w:i/>
          <w:sz w:val="22"/>
          <w:szCs w:val="24"/>
        </w:rPr>
        <w:t xml:space="preserve">“(…) </w:t>
      </w:r>
      <w:r w:rsidRPr="00552540">
        <w:rPr>
          <w:rFonts w:ascii="Georgia" w:hAnsi="Georgia" w:cs="Arial"/>
          <w:i/>
          <w:sz w:val="22"/>
          <w:szCs w:val="24"/>
          <w:shd w:val="clear" w:color="auto" w:fill="FFFFFF"/>
        </w:rPr>
        <w:t xml:space="preserve">Los legitimados para ejercer acciones populares pueden hacerlo por sí mismos o por quien actúe en su nombre </w:t>
      </w:r>
      <w:r w:rsidRPr="00552540">
        <w:rPr>
          <w:rFonts w:ascii="Georgia" w:hAnsi="Georgia" w:cs="Arial"/>
          <w:szCs w:val="24"/>
          <w:shd w:val="clear" w:color="auto" w:fill="FFFFFF"/>
        </w:rPr>
        <w:t xml:space="preserve">(…)”. </w:t>
      </w:r>
    </w:p>
    <w:p w14:paraId="24CE0B1D" w14:textId="77777777" w:rsidR="00054901" w:rsidRPr="00E06AC6" w:rsidRDefault="00054901" w:rsidP="00054901">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0"/>
          <w:szCs w:val="24"/>
          <w:shd w:val="clear" w:color="auto" w:fill="FFFFFF"/>
        </w:rPr>
      </w:pPr>
    </w:p>
    <w:p w14:paraId="0F8D1401" w14:textId="77777777" w:rsidR="00054901" w:rsidRDefault="00054901" w:rsidP="00054901">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rPr>
      </w:pPr>
      <w:r>
        <w:rPr>
          <w:rFonts w:ascii="Georgia" w:hAnsi="Georgia" w:cs="Arial"/>
          <w:szCs w:val="24"/>
          <w:shd w:val="clear" w:color="auto" w:fill="FFFFFF"/>
        </w:rPr>
        <w:t xml:space="preserve">Al respecto </w:t>
      </w:r>
      <w:r w:rsidRPr="00552540">
        <w:rPr>
          <w:rFonts w:ascii="Georgia" w:hAnsi="Georgia" w:cs="Arial"/>
          <w:szCs w:val="24"/>
          <w:shd w:val="clear" w:color="auto" w:fill="FFFFFF"/>
        </w:rPr>
        <w:t>la CC</w:t>
      </w:r>
      <w:r>
        <w:rPr>
          <w:rFonts w:ascii="Georgia" w:hAnsi="Georgia" w:cs="Arial"/>
          <w:szCs w:val="24"/>
          <w:shd w:val="clear" w:color="auto" w:fill="FFFFFF"/>
        </w:rPr>
        <w:t xml:space="preserve"> dispuso </w:t>
      </w:r>
      <w:r w:rsidRPr="00552540">
        <w:rPr>
          <w:rFonts w:ascii="Georgia" w:hAnsi="Georgia" w:cs="Arial"/>
          <w:szCs w:val="24"/>
          <w:shd w:val="clear" w:color="auto" w:fill="FFFFFF"/>
        </w:rPr>
        <w:t>que cualquier persona puede promover las acciones populares</w:t>
      </w:r>
      <w:r w:rsidRPr="00552540">
        <w:rPr>
          <w:rFonts w:ascii="Georgia" w:hAnsi="Georgia"/>
          <w:i/>
          <w:vertAlign w:val="superscript"/>
          <w:lang w:val="es-ES_tradnl"/>
        </w:rPr>
        <w:footnoteReference w:id="1"/>
      </w:r>
      <w:r w:rsidRPr="00552540">
        <w:rPr>
          <w:rFonts w:ascii="Georgia" w:hAnsi="Georgia" w:cs="Arial"/>
          <w:szCs w:val="24"/>
          <w:shd w:val="clear" w:color="auto" w:fill="FFFFFF"/>
        </w:rPr>
        <w:t>, criterio que ha reiterado</w:t>
      </w:r>
      <w:r w:rsidRPr="00552540">
        <w:rPr>
          <w:rFonts w:ascii="Georgia" w:hAnsi="Georgia"/>
          <w:vertAlign w:val="superscript"/>
          <w:lang w:val="es-ES_tradnl"/>
        </w:rPr>
        <w:footnoteReference w:id="2"/>
      </w:r>
      <w:r w:rsidRPr="00552540">
        <w:rPr>
          <w:rFonts w:ascii="Georgia" w:hAnsi="Georgia" w:cs="Arial"/>
          <w:szCs w:val="24"/>
          <w:shd w:val="clear" w:color="auto" w:fill="FFFFFF"/>
        </w:rPr>
        <w:t>.</w:t>
      </w:r>
      <w:r w:rsidRPr="00552540">
        <w:rPr>
          <w:rFonts w:ascii="Georgia" w:hAnsi="Georgia" w:cs="Arial"/>
          <w:szCs w:val="24"/>
          <w:lang w:val="es-ES_tradnl"/>
        </w:rPr>
        <w:t xml:space="preserve"> </w:t>
      </w:r>
      <w:r>
        <w:rPr>
          <w:rFonts w:ascii="Georgia" w:hAnsi="Georgia" w:cs="Arial"/>
          <w:szCs w:val="24"/>
          <w:lang w:val="es-ES_tradnl"/>
        </w:rPr>
        <w:t>T</w:t>
      </w:r>
      <w:r w:rsidRPr="00552540">
        <w:rPr>
          <w:rFonts w:ascii="Georgia" w:hAnsi="Georgia" w:cs="Arial"/>
          <w:szCs w:val="24"/>
          <w:lang w:val="es-ES_tradnl"/>
        </w:rPr>
        <w:t>ambién la Sala Civil de CSJ</w:t>
      </w:r>
      <w:r w:rsidRPr="00552540">
        <w:rPr>
          <w:rStyle w:val="Refdenotaalpie"/>
          <w:rFonts w:ascii="Georgia" w:hAnsi="Georgia"/>
          <w:szCs w:val="24"/>
          <w:lang w:val="es-ES_tradnl"/>
        </w:rPr>
        <w:footnoteReference w:id="3"/>
      </w:r>
      <w:r w:rsidRPr="00552540">
        <w:rPr>
          <w:rFonts w:ascii="Georgia" w:hAnsi="Georgia" w:cs="Arial"/>
          <w:szCs w:val="24"/>
          <w:lang w:val="es-ES_tradnl"/>
        </w:rPr>
        <w:t xml:space="preserve"> en s</w:t>
      </w:r>
      <w:r>
        <w:rPr>
          <w:rFonts w:ascii="Georgia" w:hAnsi="Georgia" w:cs="Arial"/>
          <w:szCs w:val="24"/>
          <w:lang w:val="es-ES_tradnl"/>
        </w:rPr>
        <w:t xml:space="preserve">ede de tutela. De igual forma el CE (Criterio </w:t>
      </w:r>
      <w:r w:rsidRPr="00552540">
        <w:rPr>
          <w:rFonts w:ascii="Georgia" w:hAnsi="Georgia" w:cs="Arial"/>
          <w:szCs w:val="24"/>
        </w:rPr>
        <w:t>auxiliar</w:t>
      </w:r>
      <w:r>
        <w:rPr>
          <w:rFonts w:ascii="Georgia" w:hAnsi="Georgia" w:cs="Arial"/>
          <w:szCs w:val="24"/>
        </w:rPr>
        <w:t>)</w:t>
      </w:r>
      <w:r w:rsidRPr="00552540">
        <w:rPr>
          <w:rFonts w:ascii="Georgia" w:hAnsi="Georgia" w:cs="Arial"/>
          <w:szCs w:val="24"/>
        </w:rPr>
        <w:t xml:space="preserve"> ha pregonado que puede ser ejercitada por cualquier persona, </w:t>
      </w:r>
      <w:r>
        <w:rPr>
          <w:rFonts w:ascii="Georgia" w:hAnsi="Georgia" w:cs="Arial"/>
          <w:szCs w:val="24"/>
        </w:rPr>
        <w:t xml:space="preserve">incluso, </w:t>
      </w:r>
      <w:r w:rsidRPr="00552540">
        <w:rPr>
          <w:rFonts w:ascii="Georgia" w:hAnsi="Georgia" w:cs="Arial"/>
          <w:szCs w:val="24"/>
        </w:rPr>
        <w:t xml:space="preserve">la denominó </w:t>
      </w:r>
      <w:r>
        <w:rPr>
          <w:rFonts w:ascii="Georgia" w:hAnsi="Georgia" w:cs="Arial"/>
          <w:szCs w:val="24"/>
        </w:rPr>
        <w:t xml:space="preserve">como una </w:t>
      </w:r>
      <w:r w:rsidRPr="00552540">
        <w:rPr>
          <w:rFonts w:ascii="Georgia" w:hAnsi="Georgia" w:cs="Arial"/>
          <w:szCs w:val="24"/>
        </w:rPr>
        <w:t xml:space="preserve">legitimación </w:t>
      </w:r>
      <w:r w:rsidRPr="00552540">
        <w:rPr>
          <w:rFonts w:ascii="Georgia" w:hAnsi="Georgia" w:cs="Arial"/>
          <w:i/>
          <w:szCs w:val="24"/>
        </w:rPr>
        <w:t>“universal”</w:t>
      </w:r>
      <w:r w:rsidRPr="00552540">
        <w:rPr>
          <w:rFonts w:ascii="Georgia" w:hAnsi="Georgia"/>
          <w:vertAlign w:val="superscript"/>
        </w:rPr>
        <w:footnoteReference w:id="4"/>
      </w:r>
      <w:r w:rsidRPr="00552540">
        <w:rPr>
          <w:rFonts w:ascii="Georgia" w:hAnsi="Georgia" w:cs="Arial"/>
          <w:szCs w:val="24"/>
        </w:rPr>
        <w:t xml:space="preserve">, </w:t>
      </w:r>
      <w:r w:rsidRPr="00552540">
        <w:rPr>
          <w:rFonts w:ascii="Georgia" w:hAnsi="Georgia" w:cs="Arial"/>
          <w:i/>
          <w:szCs w:val="24"/>
        </w:rPr>
        <w:t>“general”</w:t>
      </w:r>
      <w:r w:rsidRPr="00552540">
        <w:rPr>
          <w:rFonts w:ascii="Georgia" w:hAnsi="Georgia"/>
          <w:vertAlign w:val="superscript"/>
        </w:rPr>
        <w:footnoteReference w:id="5"/>
      </w:r>
      <w:r w:rsidRPr="00552540">
        <w:rPr>
          <w:rFonts w:ascii="Georgia" w:hAnsi="Georgia" w:cs="Arial"/>
        </w:rPr>
        <w:t xml:space="preserve"> </w:t>
      </w:r>
      <w:r w:rsidRPr="00552540">
        <w:rPr>
          <w:rFonts w:ascii="Georgia" w:hAnsi="Georgia" w:cs="Arial"/>
          <w:szCs w:val="24"/>
        </w:rPr>
        <w:t xml:space="preserve">o </w:t>
      </w:r>
      <w:r w:rsidRPr="00552540">
        <w:rPr>
          <w:rFonts w:ascii="Georgia" w:hAnsi="Georgia" w:cs="Arial"/>
          <w:i/>
          <w:szCs w:val="24"/>
        </w:rPr>
        <w:t>“por sustitución”</w:t>
      </w:r>
      <w:r w:rsidRPr="00552540">
        <w:rPr>
          <w:rFonts w:ascii="Georgia" w:hAnsi="Georgia"/>
          <w:i/>
          <w:vertAlign w:val="superscript"/>
        </w:rPr>
        <w:footnoteReference w:id="6"/>
      </w:r>
      <w:r w:rsidRPr="00552540">
        <w:rPr>
          <w:rFonts w:ascii="Georgia" w:hAnsi="Georgia" w:cs="Arial"/>
          <w:szCs w:val="24"/>
        </w:rPr>
        <w:t xml:space="preserve">. </w:t>
      </w:r>
    </w:p>
    <w:p w14:paraId="3245343E" w14:textId="77777777" w:rsidR="00054901" w:rsidRPr="00E06AC6" w:rsidRDefault="00054901" w:rsidP="00054901">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0"/>
          <w:szCs w:val="24"/>
        </w:rPr>
      </w:pPr>
    </w:p>
    <w:p w14:paraId="23F20C1C" w14:textId="77777777" w:rsidR="00054901" w:rsidRPr="00054901" w:rsidRDefault="00054901" w:rsidP="00054901">
      <w:pPr>
        <w:pStyle w:val="Textoindependiente"/>
        <w:tabs>
          <w:tab w:val="left" w:pos="709"/>
          <w:tab w:val="left" w:pos="1418"/>
        </w:tabs>
        <w:spacing w:line="360" w:lineRule="auto"/>
        <w:rPr>
          <w:rFonts w:ascii="Georgia" w:hAnsi="Georgia" w:cs="Arial"/>
          <w:szCs w:val="24"/>
          <w:lang w:val="es-CO"/>
        </w:rPr>
      </w:pPr>
      <w:r w:rsidRPr="00552540">
        <w:rPr>
          <w:rFonts w:ascii="Georgia" w:hAnsi="Georgia" w:cs="Arial"/>
          <w:szCs w:val="24"/>
          <w:lang w:val="es-CO"/>
        </w:rPr>
        <w:t>Por pasiva</w:t>
      </w:r>
      <w:r>
        <w:rPr>
          <w:rFonts w:ascii="Georgia" w:hAnsi="Georgia" w:cs="Arial"/>
          <w:szCs w:val="24"/>
          <w:lang w:val="es-CO"/>
        </w:rPr>
        <w:t xml:space="preserve"> también</w:t>
      </w:r>
      <w:r w:rsidRPr="00552540">
        <w:rPr>
          <w:rFonts w:ascii="Georgia" w:hAnsi="Georgia" w:cs="Arial"/>
          <w:szCs w:val="24"/>
          <w:lang w:val="es-CO"/>
        </w:rPr>
        <w:t xml:space="preserve"> hay legitimación porque se trata de una persona jurídica de carácter particular a quien se le imputa una omisión en la prestación de </w:t>
      </w:r>
      <w:r>
        <w:rPr>
          <w:rFonts w:ascii="Georgia" w:hAnsi="Georgia" w:cs="Arial"/>
          <w:szCs w:val="24"/>
          <w:lang w:val="es-CO"/>
        </w:rPr>
        <w:t xml:space="preserve">los </w:t>
      </w:r>
      <w:r w:rsidRPr="00552540">
        <w:rPr>
          <w:rFonts w:ascii="Georgia" w:hAnsi="Georgia" w:cs="Arial"/>
          <w:szCs w:val="24"/>
          <w:lang w:val="es-CO"/>
        </w:rPr>
        <w:t>servicios financieros</w:t>
      </w:r>
      <w:r>
        <w:rPr>
          <w:rFonts w:ascii="Georgia" w:hAnsi="Georgia" w:cs="Arial"/>
          <w:szCs w:val="24"/>
          <w:lang w:val="es-CO"/>
        </w:rPr>
        <w:t xml:space="preserve"> en sus diferentes sucursales ubicadas en el territorio nacional</w:t>
      </w:r>
      <w:r w:rsidRPr="00552540">
        <w:rPr>
          <w:rFonts w:ascii="Georgia" w:hAnsi="Georgia" w:cs="Arial"/>
          <w:szCs w:val="24"/>
          <w:lang w:val="es-CO"/>
        </w:rPr>
        <w:t>, supuestamente, “</w:t>
      </w:r>
      <w:r w:rsidRPr="00552540">
        <w:rPr>
          <w:rFonts w:ascii="Georgia" w:hAnsi="Georgia" w:cs="Arial"/>
          <w:i/>
          <w:szCs w:val="24"/>
          <w:lang w:val="es-CO"/>
        </w:rPr>
        <w:t>amenaza</w:t>
      </w:r>
      <w:r w:rsidRPr="00552540">
        <w:rPr>
          <w:rFonts w:ascii="Georgia" w:hAnsi="Georgia" w:cs="Arial"/>
          <w:szCs w:val="24"/>
          <w:lang w:val="es-CO"/>
        </w:rPr>
        <w:t xml:space="preserve">” los </w:t>
      </w:r>
      <w:r w:rsidRPr="00054901">
        <w:rPr>
          <w:rFonts w:ascii="Georgia" w:hAnsi="Georgia" w:cs="Arial"/>
          <w:szCs w:val="24"/>
          <w:lang w:val="es-CO"/>
        </w:rPr>
        <w:t xml:space="preserve">derechos colectivos del grupo social de personas con discapacidad oral, auditiva y/o </w:t>
      </w:r>
      <w:r w:rsidRPr="00054901">
        <w:rPr>
          <w:rFonts w:ascii="Georgia" w:hAnsi="Georgia" w:cs="Arial"/>
          <w:szCs w:val="24"/>
          <w:lang w:val="es-CO"/>
        </w:rPr>
        <w:lastRenderedPageBreak/>
        <w:t xml:space="preserve">visual (Artículo 14, Ley 472). Debe relievarse que ejerce una actividad clasificada como </w:t>
      </w:r>
      <w:r w:rsidRPr="00054901">
        <w:rPr>
          <w:rFonts w:ascii="Georgia" w:hAnsi="Georgia" w:cs="Arial"/>
          <w:szCs w:val="24"/>
          <w:u w:val="single"/>
          <w:lang w:val="es-CO"/>
        </w:rPr>
        <w:t>servicio público</w:t>
      </w:r>
      <w:r w:rsidRPr="00054901">
        <w:rPr>
          <w:rFonts w:ascii="Georgia" w:hAnsi="Georgia" w:cs="Arial"/>
          <w:szCs w:val="24"/>
          <w:lang w:val="es-CO"/>
        </w:rPr>
        <w:t>, según la jurisprudencia constitucional</w:t>
      </w:r>
      <w:r w:rsidRPr="00054901">
        <w:rPr>
          <w:rStyle w:val="Refdenotaalpie"/>
          <w:rFonts w:ascii="Georgia" w:hAnsi="Georgia"/>
          <w:szCs w:val="24"/>
          <w:lang w:val="es-CO"/>
        </w:rPr>
        <w:footnoteReference w:id="7"/>
      </w:r>
      <w:r w:rsidRPr="00054901">
        <w:rPr>
          <w:rFonts w:ascii="Georgia" w:hAnsi="Georgia" w:cs="Arial"/>
          <w:szCs w:val="24"/>
          <w:vertAlign w:val="superscript"/>
          <w:lang w:val="es-CO"/>
        </w:rPr>
        <w:t>-</w:t>
      </w:r>
      <w:r w:rsidRPr="00054901">
        <w:rPr>
          <w:rStyle w:val="Refdenotaalpie"/>
          <w:rFonts w:ascii="Georgia" w:hAnsi="Georgia"/>
          <w:szCs w:val="24"/>
          <w:lang w:val="es-CO"/>
        </w:rPr>
        <w:footnoteReference w:id="8"/>
      </w:r>
      <w:r w:rsidRPr="00054901">
        <w:rPr>
          <w:rFonts w:ascii="Georgia" w:hAnsi="Georgia" w:cs="Arial"/>
          <w:szCs w:val="24"/>
          <w:lang w:val="es-CO"/>
        </w:rPr>
        <w:t xml:space="preserve">. </w:t>
      </w:r>
    </w:p>
    <w:p w14:paraId="17C762FE" w14:textId="77777777" w:rsidR="00054901" w:rsidRPr="00E06AC6" w:rsidRDefault="00054901" w:rsidP="00054901">
      <w:pPr>
        <w:pStyle w:val="Textoindependiente"/>
        <w:tabs>
          <w:tab w:val="left" w:pos="709"/>
          <w:tab w:val="left" w:pos="1418"/>
        </w:tabs>
        <w:spacing w:line="360" w:lineRule="auto"/>
        <w:rPr>
          <w:rFonts w:ascii="Georgia" w:hAnsi="Georgia" w:cs="Arial"/>
          <w:sz w:val="20"/>
          <w:szCs w:val="24"/>
          <w:lang w:val="es-CO"/>
        </w:rPr>
      </w:pPr>
    </w:p>
    <w:p w14:paraId="2879720F" w14:textId="5D4B01CB" w:rsidR="00D62E6A" w:rsidRPr="00D62E6A" w:rsidRDefault="00D62E6A" w:rsidP="00F5552F">
      <w:pPr>
        <w:pStyle w:val="Prrafodelista"/>
        <w:numPr>
          <w:ilvl w:val="1"/>
          <w:numId w:val="6"/>
        </w:numPr>
        <w:overflowPunct/>
        <w:spacing w:line="360" w:lineRule="auto"/>
        <w:jc w:val="both"/>
        <w:rPr>
          <w:rFonts w:ascii="Georgia" w:hAnsi="Georgia" w:cs="Arial"/>
          <w:sz w:val="24"/>
          <w:szCs w:val="22"/>
        </w:rPr>
      </w:pPr>
      <w:r w:rsidRPr="00D62E6A">
        <w:rPr>
          <w:rFonts w:ascii="Georgia" w:hAnsi="Georgia" w:cs="Arial"/>
          <w:i/>
          <w:smallCaps/>
          <w:sz w:val="24"/>
          <w:szCs w:val="24"/>
        </w:rPr>
        <w:t>El problema jurídico a resolver.</w:t>
      </w:r>
      <w:r w:rsidRPr="00D62E6A">
        <w:rPr>
          <w:rFonts w:ascii="Georgia" w:hAnsi="Georgia" w:cs="Arial"/>
          <w:smallCaps/>
          <w:sz w:val="24"/>
          <w:szCs w:val="24"/>
        </w:rPr>
        <w:t xml:space="preserve">  </w:t>
      </w:r>
      <w:r w:rsidRPr="00D62E6A">
        <w:rPr>
          <w:rFonts w:ascii="Georgia" w:hAnsi="Georgia"/>
          <w:sz w:val="24"/>
        </w:rPr>
        <w:t>¿Se debe</w:t>
      </w:r>
      <w:r w:rsidR="003F37C9">
        <w:rPr>
          <w:rFonts w:ascii="Georgia" w:hAnsi="Georgia"/>
          <w:sz w:val="24"/>
        </w:rPr>
        <w:t>n</w:t>
      </w:r>
      <w:r w:rsidRPr="00D62E6A">
        <w:rPr>
          <w:rFonts w:ascii="Georgia" w:hAnsi="Georgia"/>
          <w:sz w:val="24"/>
        </w:rPr>
        <w:t xml:space="preserve"> revocar, modificar o confirmar la</w:t>
      </w:r>
      <w:r w:rsidR="003F37C9">
        <w:rPr>
          <w:rFonts w:ascii="Georgia" w:hAnsi="Georgia"/>
          <w:sz w:val="24"/>
        </w:rPr>
        <w:t>s</w:t>
      </w:r>
      <w:r w:rsidRPr="00D62E6A">
        <w:rPr>
          <w:rFonts w:ascii="Georgia" w:hAnsi="Georgia"/>
          <w:sz w:val="24"/>
        </w:rPr>
        <w:t xml:space="preserve"> sentencia</w:t>
      </w:r>
      <w:r w:rsidR="003F37C9">
        <w:rPr>
          <w:rFonts w:ascii="Georgia" w:hAnsi="Georgia"/>
          <w:sz w:val="24"/>
        </w:rPr>
        <w:t>s</w:t>
      </w:r>
      <w:r w:rsidRPr="00D62E6A">
        <w:rPr>
          <w:rFonts w:ascii="Georgia" w:hAnsi="Georgia"/>
          <w:sz w:val="24"/>
        </w:rPr>
        <w:t xml:space="preserve"> proferida</w:t>
      </w:r>
      <w:r w:rsidR="003F37C9">
        <w:rPr>
          <w:rFonts w:ascii="Georgia" w:hAnsi="Georgia"/>
          <w:sz w:val="24"/>
        </w:rPr>
        <w:t>s</w:t>
      </w:r>
      <w:r w:rsidRPr="00D62E6A">
        <w:rPr>
          <w:rFonts w:ascii="Georgia" w:hAnsi="Georgia"/>
          <w:sz w:val="24"/>
        </w:rPr>
        <w:t xml:space="preserve"> por el Juzgado </w:t>
      </w:r>
      <w:r w:rsidR="003F37C9">
        <w:rPr>
          <w:rFonts w:ascii="Georgia" w:hAnsi="Georgia"/>
          <w:sz w:val="24"/>
        </w:rPr>
        <w:t>Civil del Circuito de Santa Rosa de Cabal, R.</w:t>
      </w:r>
      <w:r w:rsidRPr="00D62E6A">
        <w:rPr>
          <w:rFonts w:ascii="Georgia" w:hAnsi="Georgia"/>
          <w:sz w:val="24"/>
        </w:rPr>
        <w:t xml:space="preserve">, </w:t>
      </w:r>
      <w:r w:rsidRPr="00D62E6A">
        <w:rPr>
          <w:rFonts w:ascii="Georgia" w:hAnsi="Georgia"/>
          <w:sz w:val="24"/>
          <w:szCs w:val="24"/>
          <w:lang w:val="es-CO"/>
        </w:rPr>
        <w:t xml:space="preserve">que </w:t>
      </w:r>
      <w:r w:rsidR="003F37C9">
        <w:rPr>
          <w:rFonts w:ascii="Georgia" w:hAnsi="Georgia"/>
          <w:sz w:val="24"/>
          <w:szCs w:val="24"/>
          <w:lang w:val="es-CO"/>
        </w:rPr>
        <w:t>neg</w:t>
      </w:r>
      <w:r w:rsidR="003A7063">
        <w:rPr>
          <w:rFonts w:ascii="Georgia" w:hAnsi="Georgia"/>
          <w:sz w:val="24"/>
          <w:szCs w:val="24"/>
          <w:lang w:val="es-CO"/>
        </w:rPr>
        <w:t>aron</w:t>
      </w:r>
      <w:r w:rsidR="003F37C9">
        <w:rPr>
          <w:rFonts w:ascii="Georgia" w:hAnsi="Georgia"/>
          <w:sz w:val="24"/>
          <w:szCs w:val="24"/>
          <w:lang w:val="es-CO"/>
        </w:rPr>
        <w:t xml:space="preserve"> </w:t>
      </w:r>
      <w:r w:rsidR="003A7063">
        <w:rPr>
          <w:rFonts w:ascii="Georgia" w:hAnsi="Georgia"/>
          <w:sz w:val="24"/>
          <w:szCs w:val="24"/>
          <w:lang w:val="es-CO"/>
        </w:rPr>
        <w:t xml:space="preserve">el </w:t>
      </w:r>
      <w:r w:rsidR="003F37C9">
        <w:rPr>
          <w:rFonts w:ascii="Georgia" w:hAnsi="Georgia"/>
          <w:sz w:val="24"/>
          <w:szCs w:val="24"/>
          <w:lang w:val="es-CO"/>
        </w:rPr>
        <w:t xml:space="preserve">amparo de </w:t>
      </w:r>
      <w:r w:rsidRPr="00D62E6A">
        <w:rPr>
          <w:rFonts w:ascii="Georgia" w:hAnsi="Georgia"/>
          <w:sz w:val="24"/>
          <w:szCs w:val="24"/>
          <w:lang w:val="es-CO"/>
        </w:rPr>
        <w:t xml:space="preserve">los derechos colectivos, </w:t>
      </w:r>
      <w:r w:rsidRPr="00D62E6A">
        <w:rPr>
          <w:rFonts w:ascii="Georgia" w:hAnsi="Georgia"/>
          <w:sz w:val="24"/>
        </w:rPr>
        <w:t>confrontados los argumentos esgrimidos por el accionante</w:t>
      </w:r>
      <w:r w:rsidR="003A7063">
        <w:rPr>
          <w:rFonts w:ascii="Georgia" w:hAnsi="Georgia"/>
          <w:sz w:val="24"/>
        </w:rPr>
        <w:t xml:space="preserve"> y sus coadyuvantes</w:t>
      </w:r>
      <w:r w:rsidRPr="00D62E6A">
        <w:rPr>
          <w:rFonts w:ascii="Georgia" w:hAnsi="Georgia" w:cs="Arial"/>
          <w:sz w:val="24"/>
          <w:szCs w:val="22"/>
        </w:rPr>
        <w:t>?</w:t>
      </w:r>
    </w:p>
    <w:p w14:paraId="639E29EB" w14:textId="77777777" w:rsidR="00F21FDB" w:rsidRPr="00E06AC6" w:rsidRDefault="00F21FDB" w:rsidP="00F5552F">
      <w:pPr>
        <w:pStyle w:val="Prrafodelista"/>
        <w:spacing w:line="360" w:lineRule="auto"/>
        <w:rPr>
          <w:rFonts w:ascii="Georgia" w:hAnsi="Georgia" w:cs="Arial"/>
          <w:sz w:val="22"/>
          <w:szCs w:val="22"/>
        </w:rPr>
      </w:pPr>
    </w:p>
    <w:p w14:paraId="609B3CFA" w14:textId="369D5C9F" w:rsidR="00054901" w:rsidRPr="00B6760C" w:rsidRDefault="00054901" w:rsidP="00F5552F">
      <w:pPr>
        <w:pStyle w:val="Prrafodelista"/>
        <w:numPr>
          <w:ilvl w:val="0"/>
          <w:numId w:val="6"/>
        </w:numPr>
        <w:spacing w:line="360" w:lineRule="auto"/>
        <w:jc w:val="both"/>
        <w:rPr>
          <w:rFonts w:ascii="Georgia" w:hAnsi="Georgia" w:cs="Arial"/>
          <w:sz w:val="28"/>
          <w:szCs w:val="26"/>
        </w:rPr>
      </w:pPr>
      <w:r w:rsidRPr="00B6760C">
        <w:rPr>
          <w:rFonts w:ascii="Georgia" w:hAnsi="Georgia" w:cs="Arial"/>
          <w:smallCaps/>
          <w:sz w:val="28"/>
          <w:szCs w:val="26"/>
        </w:rPr>
        <w:t>La resolución del problema jurídico planteado</w:t>
      </w:r>
    </w:p>
    <w:p w14:paraId="3E7F3217" w14:textId="77777777" w:rsidR="00054901" w:rsidRPr="00E06AC6" w:rsidRDefault="00054901" w:rsidP="00054901">
      <w:pPr>
        <w:spacing w:line="360" w:lineRule="auto"/>
        <w:ind w:left="720"/>
        <w:jc w:val="both"/>
        <w:rPr>
          <w:rFonts w:ascii="Georgia" w:hAnsi="Georgia" w:cs="Arial"/>
          <w:szCs w:val="26"/>
        </w:rPr>
      </w:pPr>
    </w:p>
    <w:p w14:paraId="30B16C15" w14:textId="426D0A27" w:rsidR="00054901" w:rsidRPr="00B6760C" w:rsidRDefault="00054901" w:rsidP="00054901">
      <w:pPr>
        <w:spacing w:line="360" w:lineRule="auto"/>
        <w:jc w:val="both"/>
        <w:rPr>
          <w:rFonts w:ascii="Georgia" w:hAnsi="Georgia" w:cs="Arial"/>
          <w:sz w:val="24"/>
          <w:szCs w:val="24"/>
          <w:lang w:val="es-CO"/>
        </w:rPr>
      </w:pPr>
      <w:r w:rsidRPr="00B6760C">
        <w:rPr>
          <w:rFonts w:ascii="Georgia" w:hAnsi="Georgia" w:cs="Arial"/>
          <w:sz w:val="24"/>
          <w:szCs w:val="24"/>
          <w:lang w:val="es-CO"/>
        </w:rPr>
        <w:t>Concretados por el marco argumental formulado en la</w:t>
      </w:r>
      <w:r w:rsidR="00B6760C" w:rsidRPr="00B6760C">
        <w:rPr>
          <w:rFonts w:ascii="Georgia" w:hAnsi="Georgia" w:cs="Arial"/>
          <w:sz w:val="24"/>
          <w:szCs w:val="24"/>
          <w:lang w:val="es-CO"/>
        </w:rPr>
        <w:t>s</w:t>
      </w:r>
      <w:r w:rsidRPr="00B6760C">
        <w:rPr>
          <w:rFonts w:ascii="Georgia" w:hAnsi="Georgia" w:cs="Arial"/>
          <w:sz w:val="24"/>
          <w:szCs w:val="24"/>
          <w:lang w:val="es-CO"/>
        </w:rPr>
        <w:t xml:space="preserve"> alzada</w:t>
      </w:r>
      <w:r w:rsidR="00B6760C" w:rsidRPr="00B6760C">
        <w:rPr>
          <w:rFonts w:ascii="Georgia" w:hAnsi="Georgia" w:cs="Arial"/>
          <w:sz w:val="24"/>
          <w:szCs w:val="24"/>
          <w:lang w:val="es-CO"/>
        </w:rPr>
        <w:t>s</w:t>
      </w:r>
      <w:r w:rsidRPr="00B6760C">
        <w:rPr>
          <w:rFonts w:ascii="Georgia" w:hAnsi="Georgia" w:cs="Arial"/>
          <w:sz w:val="24"/>
          <w:szCs w:val="24"/>
          <w:lang w:val="es-CO"/>
        </w:rPr>
        <w:t xml:space="preserve">, en acatamiento del artículo 328, </w:t>
      </w:r>
      <w:proofErr w:type="spellStart"/>
      <w:r w:rsidRPr="00B6760C">
        <w:rPr>
          <w:rFonts w:ascii="Georgia" w:hAnsi="Georgia" w:cs="Arial"/>
          <w:sz w:val="24"/>
          <w:szCs w:val="24"/>
          <w:lang w:val="es-CO"/>
        </w:rPr>
        <w:t>CGP</w:t>
      </w:r>
      <w:proofErr w:type="spellEnd"/>
      <w:r w:rsidRPr="00B6760C">
        <w:rPr>
          <w:rFonts w:ascii="Georgia" w:hAnsi="Georgia" w:cs="Arial"/>
          <w:sz w:val="24"/>
          <w:szCs w:val="24"/>
          <w:lang w:val="es-CO"/>
        </w:rPr>
        <w:t>, se examinará</w:t>
      </w:r>
      <w:r w:rsidR="00B6760C" w:rsidRPr="00B6760C">
        <w:rPr>
          <w:rFonts w:ascii="Georgia" w:hAnsi="Georgia" w:cs="Arial"/>
          <w:sz w:val="24"/>
          <w:szCs w:val="24"/>
          <w:lang w:val="es-CO"/>
        </w:rPr>
        <w:t>n</w:t>
      </w:r>
      <w:r w:rsidRPr="00B6760C">
        <w:rPr>
          <w:rFonts w:ascii="Georgia" w:hAnsi="Georgia" w:cs="Arial"/>
          <w:sz w:val="24"/>
          <w:szCs w:val="24"/>
          <w:lang w:val="es-CO"/>
        </w:rPr>
        <w:t xml:space="preserve"> </w:t>
      </w:r>
      <w:r w:rsidR="00B6760C" w:rsidRPr="00B6760C">
        <w:rPr>
          <w:rFonts w:ascii="Georgia" w:hAnsi="Georgia" w:cs="Arial"/>
          <w:sz w:val="24"/>
          <w:szCs w:val="24"/>
          <w:lang w:val="es-CO"/>
        </w:rPr>
        <w:t xml:space="preserve">los </w:t>
      </w:r>
      <w:r w:rsidRPr="00B6760C">
        <w:rPr>
          <w:rFonts w:ascii="Georgia" w:hAnsi="Georgia" w:cs="Arial"/>
          <w:sz w:val="24"/>
          <w:szCs w:val="24"/>
          <w:lang w:val="es-CO"/>
        </w:rPr>
        <w:t>asunto</w:t>
      </w:r>
      <w:r w:rsidR="00B6760C" w:rsidRPr="00B6760C">
        <w:rPr>
          <w:rFonts w:ascii="Georgia" w:hAnsi="Georgia" w:cs="Arial"/>
          <w:sz w:val="24"/>
          <w:szCs w:val="24"/>
          <w:lang w:val="es-CO"/>
        </w:rPr>
        <w:t>s</w:t>
      </w:r>
      <w:r w:rsidRPr="00B6760C">
        <w:rPr>
          <w:rFonts w:ascii="Georgia" w:hAnsi="Georgia" w:cs="Arial"/>
          <w:sz w:val="24"/>
          <w:szCs w:val="24"/>
          <w:lang w:val="es-CO"/>
        </w:rPr>
        <w:t xml:space="preserve"> </w:t>
      </w:r>
      <w:r w:rsidR="00B6760C" w:rsidRPr="00B6760C">
        <w:rPr>
          <w:rFonts w:ascii="Georgia" w:hAnsi="Georgia" w:cs="Arial"/>
          <w:sz w:val="24"/>
          <w:szCs w:val="24"/>
          <w:lang w:val="es-CO"/>
        </w:rPr>
        <w:t>constitucionales</w:t>
      </w:r>
      <w:r w:rsidRPr="00B6760C">
        <w:rPr>
          <w:rFonts w:ascii="Georgia" w:hAnsi="Georgia" w:cs="Arial"/>
          <w:sz w:val="24"/>
          <w:szCs w:val="24"/>
          <w:lang w:val="es-CO"/>
        </w:rPr>
        <w:t>, con desarrollo de los precisos puntos cuestionados.</w:t>
      </w:r>
    </w:p>
    <w:p w14:paraId="5F9B14BC" w14:textId="77777777" w:rsidR="00A54055" w:rsidRPr="00E06AC6" w:rsidRDefault="00A54055" w:rsidP="00B17095">
      <w:pPr>
        <w:pStyle w:val="Sinespaciado1"/>
        <w:spacing w:line="360" w:lineRule="auto"/>
        <w:jc w:val="both"/>
        <w:rPr>
          <w:rFonts w:ascii="Georgia" w:hAnsi="Georgia" w:cs="Arial"/>
          <w:sz w:val="20"/>
          <w:szCs w:val="24"/>
          <w:highlight w:val="yellow"/>
          <w:lang w:val="es-CO"/>
        </w:rPr>
      </w:pPr>
    </w:p>
    <w:p w14:paraId="1B4061C5" w14:textId="2EF9C20D" w:rsidR="00B6760C" w:rsidRPr="00B6760C" w:rsidRDefault="00B6760C" w:rsidP="00B6760C">
      <w:pPr>
        <w:pStyle w:val="Sinespaciado1"/>
        <w:numPr>
          <w:ilvl w:val="1"/>
          <w:numId w:val="6"/>
        </w:numPr>
        <w:spacing w:line="360" w:lineRule="auto"/>
        <w:jc w:val="both"/>
        <w:rPr>
          <w:rFonts w:ascii="Georgia" w:hAnsi="Georgia" w:cs="Arial"/>
          <w:i/>
          <w:smallCaps/>
          <w:sz w:val="24"/>
          <w:szCs w:val="24"/>
          <w:lang w:val="es-CO"/>
        </w:rPr>
      </w:pPr>
      <w:r w:rsidRPr="00B6760C">
        <w:rPr>
          <w:rFonts w:ascii="Georgia" w:hAnsi="Georgia" w:cs="Arial"/>
          <w:i/>
          <w:smallCaps/>
          <w:sz w:val="24"/>
          <w:szCs w:val="24"/>
          <w:lang w:val="es-CO"/>
        </w:rPr>
        <w:t>La acción popular y sus supuestos axiológicos</w:t>
      </w:r>
    </w:p>
    <w:p w14:paraId="0FF388ED" w14:textId="77777777" w:rsidR="00B6760C" w:rsidRPr="00E06AC6" w:rsidRDefault="00B6760C" w:rsidP="00B6760C">
      <w:pPr>
        <w:spacing w:line="324" w:lineRule="auto"/>
        <w:jc w:val="both"/>
        <w:rPr>
          <w:rFonts w:ascii="Georgia" w:hAnsi="Georgia" w:cs="Arial"/>
          <w:szCs w:val="18"/>
          <w:lang w:val="es-CO"/>
        </w:rPr>
      </w:pPr>
    </w:p>
    <w:p w14:paraId="0CD8B515" w14:textId="77777777" w:rsidR="00B6760C" w:rsidRPr="00552540" w:rsidRDefault="00B6760C" w:rsidP="00B6760C">
      <w:pPr>
        <w:spacing w:line="360" w:lineRule="auto"/>
        <w:jc w:val="both"/>
        <w:rPr>
          <w:rFonts w:ascii="Georgia" w:hAnsi="Georgia" w:cs="Arial"/>
          <w:sz w:val="24"/>
          <w:szCs w:val="24"/>
          <w:lang w:val="es-CO"/>
        </w:rPr>
      </w:pPr>
      <w:r w:rsidRPr="00552540">
        <w:rPr>
          <w:rFonts w:ascii="Georgia" w:hAnsi="Georgia" w:cs="Arial"/>
          <w:sz w:val="24"/>
          <w:szCs w:val="24"/>
          <w:lang w:val="es-CO"/>
        </w:rPr>
        <w:t xml:space="preserve">Consagrada en nuestra Carta Política, en el artículo 88, desarrollada en la Ley 472. La normativa prescribe que se ejercen para evitar el daño contingente, hacer cesar el peligro, la amenaza, la vulneración o agravio sobre </w:t>
      </w:r>
      <w:r w:rsidRPr="00552540">
        <w:rPr>
          <w:rFonts w:ascii="Georgia" w:hAnsi="Georgia" w:cs="Arial"/>
          <w:i/>
          <w:sz w:val="22"/>
          <w:szCs w:val="24"/>
          <w:lang w:val="es-CO"/>
        </w:rPr>
        <w:t>los derechos e intereses colectivos</w:t>
      </w:r>
      <w:r w:rsidRPr="00552540">
        <w:rPr>
          <w:rFonts w:ascii="Georgia" w:hAnsi="Georgia" w:cs="Arial"/>
          <w:sz w:val="24"/>
          <w:szCs w:val="24"/>
          <w:lang w:val="es-CO"/>
        </w:rPr>
        <w:t>, o restituir las cosas a su estado anterior cuando fuere posible.</w:t>
      </w:r>
    </w:p>
    <w:p w14:paraId="70A796F4" w14:textId="77777777" w:rsidR="00B6760C" w:rsidRPr="00E06AC6" w:rsidRDefault="00B6760C" w:rsidP="00B6760C">
      <w:pPr>
        <w:spacing w:line="360" w:lineRule="auto"/>
        <w:jc w:val="both"/>
        <w:rPr>
          <w:rFonts w:ascii="Georgia" w:hAnsi="Georgia" w:cs="Arial"/>
          <w:szCs w:val="24"/>
          <w:lang w:val="es-CO"/>
        </w:rPr>
      </w:pPr>
    </w:p>
    <w:p w14:paraId="685714E9" w14:textId="77777777" w:rsidR="00B6760C" w:rsidRPr="00552540" w:rsidRDefault="00B6760C" w:rsidP="00B6760C">
      <w:pPr>
        <w:spacing w:line="360" w:lineRule="auto"/>
        <w:jc w:val="both"/>
        <w:rPr>
          <w:rFonts w:ascii="Georgia" w:hAnsi="Georgia" w:cs="Arial"/>
          <w:sz w:val="24"/>
          <w:szCs w:val="24"/>
          <w:lang w:val="es-CO"/>
        </w:rPr>
      </w:pPr>
      <w:r w:rsidRPr="00552540">
        <w:rPr>
          <w:rFonts w:ascii="Georgia" w:hAnsi="Georgia" w:cs="Arial"/>
          <w:sz w:val="24"/>
          <w:szCs w:val="24"/>
          <w:lang w:val="es-CO"/>
        </w:rPr>
        <w:t>Las acciones populares pueden interponerse contra toda acción u omisión de las autoridades públicas o de los particulares, que hayan violado o amenacen violar los derechos e intereses colectivos (Artículo 9º, Ley 472).  El objeto de la acción</w:t>
      </w:r>
      <w:r w:rsidRPr="00552540">
        <w:rPr>
          <w:rStyle w:val="Refdenotaalpie"/>
          <w:rFonts w:ascii="Georgia" w:eastAsiaTheme="majorEastAsia" w:hAnsi="Georgia"/>
          <w:lang w:val="es-CO"/>
        </w:rPr>
        <w:footnoteReference w:id="9"/>
      </w:r>
      <w:r w:rsidRPr="00552540">
        <w:rPr>
          <w:rFonts w:ascii="Georgia" w:hAnsi="Georgia" w:cs="Arial"/>
          <w:sz w:val="24"/>
          <w:szCs w:val="24"/>
          <w:lang w:val="es-CO"/>
        </w:rPr>
        <w:t xml:space="preserve"> es el amparo de los derechos colectivos, que se caracterizan porque su titularidad la tiene la comunidad en general, son </w:t>
      </w:r>
      <w:proofErr w:type="spellStart"/>
      <w:r w:rsidRPr="00552540">
        <w:rPr>
          <w:rFonts w:ascii="Georgia" w:hAnsi="Georgia" w:cs="Arial"/>
          <w:sz w:val="24"/>
          <w:szCs w:val="24"/>
          <w:lang w:val="es-CO"/>
        </w:rPr>
        <w:t>transindividuales</w:t>
      </w:r>
      <w:proofErr w:type="spellEnd"/>
      <w:r w:rsidRPr="00552540">
        <w:rPr>
          <w:rFonts w:ascii="Georgia" w:hAnsi="Georgia" w:cs="Arial"/>
          <w:sz w:val="24"/>
          <w:szCs w:val="24"/>
          <w:lang w:val="es-CO"/>
        </w:rPr>
        <w:t xml:space="preserve"> e indivisibles. En este sentido la CC</w:t>
      </w:r>
      <w:r w:rsidRPr="00552540">
        <w:rPr>
          <w:rStyle w:val="Refdenotaalpie"/>
          <w:rFonts w:ascii="Georgia" w:hAnsi="Georgia"/>
          <w:sz w:val="24"/>
          <w:szCs w:val="24"/>
          <w:lang w:val="es-CO"/>
        </w:rPr>
        <w:footnoteReference w:id="10"/>
      </w:r>
      <w:r w:rsidRPr="00552540">
        <w:rPr>
          <w:rFonts w:ascii="Georgia" w:hAnsi="Georgia" w:cs="Arial"/>
          <w:sz w:val="24"/>
          <w:szCs w:val="24"/>
          <w:lang w:val="es-CO"/>
        </w:rPr>
        <w:t>.</w:t>
      </w:r>
    </w:p>
    <w:p w14:paraId="6FCA1BAA" w14:textId="77777777" w:rsidR="00B6760C" w:rsidRPr="00E06AC6" w:rsidRDefault="00B6760C" w:rsidP="00B6760C">
      <w:pPr>
        <w:spacing w:line="324" w:lineRule="auto"/>
        <w:jc w:val="both"/>
        <w:rPr>
          <w:rFonts w:ascii="Georgia" w:hAnsi="Georgia" w:cs="Arial"/>
          <w:szCs w:val="24"/>
          <w:lang w:val="es-CO"/>
        </w:rPr>
      </w:pPr>
    </w:p>
    <w:p w14:paraId="37942D9D" w14:textId="77777777" w:rsidR="00B6760C" w:rsidRDefault="00B6760C" w:rsidP="00354568">
      <w:pPr>
        <w:spacing w:line="360" w:lineRule="auto"/>
        <w:jc w:val="both"/>
        <w:rPr>
          <w:rFonts w:ascii="Georgia" w:hAnsi="Georgia" w:cs="Arial"/>
          <w:sz w:val="24"/>
          <w:szCs w:val="24"/>
          <w:lang w:val="es-CO"/>
        </w:rPr>
      </w:pPr>
      <w:r w:rsidRPr="00552540">
        <w:rPr>
          <w:rFonts w:ascii="Georgia" w:hAnsi="Georgia" w:cs="Arial"/>
          <w:sz w:val="24"/>
          <w:szCs w:val="24"/>
          <w:lang w:val="es-CO"/>
        </w:rPr>
        <w:t xml:space="preserve">Los presupuestos de esta acción son (i) Una acción u omisión de la parte demandada; (ii) La existencia de un daño contingente, </w:t>
      </w:r>
      <w:r w:rsidRPr="00552540">
        <w:rPr>
          <w:rFonts w:ascii="Georgia" w:hAnsi="Georgia" w:cs="Arial"/>
          <w:sz w:val="24"/>
          <w:szCs w:val="24"/>
          <w:u w:val="single"/>
          <w:lang w:val="es-CO"/>
        </w:rPr>
        <w:t>peligro, amenaza</w:t>
      </w:r>
      <w:r w:rsidRPr="00552540">
        <w:rPr>
          <w:rFonts w:ascii="Georgia" w:hAnsi="Georgia" w:cs="Arial"/>
          <w:sz w:val="24"/>
          <w:szCs w:val="24"/>
          <w:lang w:val="es-CO"/>
        </w:rPr>
        <w:t xml:space="preserve">, vulneración o agravio de derechos o intereses colectivos, peligro o amenaza que no es en modo alguno el que proviene de </w:t>
      </w:r>
      <w:r w:rsidRPr="00552540">
        <w:rPr>
          <w:rFonts w:ascii="Georgia" w:hAnsi="Georgia" w:cs="Arial"/>
          <w:sz w:val="24"/>
          <w:szCs w:val="24"/>
          <w:lang w:val="es-CO"/>
        </w:rPr>
        <w:lastRenderedPageBreak/>
        <w:t xml:space="preserve">todo riesgo normal de la actividad humana; y, (iii) La relación de causalidad entre la acción u omisión y la vulneración de tales derechos e intereses. Cada uno de estos supuestos requiere acreditación procesal, cuya carga gravita en la parte demandante, salvo que exista imposibilidad para su aporte (Artículo 30, Ley 472). </w:t>
      </w:r>
    </w:p>
    <w:p w14:paraId="6C764C62" w14:textId="77777777" w:rsidR="006C1B06" w:rsidRPr="00E06AC6" w:rsidRDefault="006C1B06" w:rsidP="00354568">
      <w:pPr>
        <w:spacing w:line="360" w:lineRule="auto"/>
        <w:jc w:val="both"/>
        <w:rPr>
          <w:rFonts w:ascii="Georgia" w:hAnsi="Georgia" w:cs="Arial"/>
          <w:szCs w:val="24"/>
          <w:lang w:val="es-CO"/>
        </w:rPr>
      </w:pPr>
    </w:p>
    <w:p w14:paraId="764A39AB" w14:textId="77777777" w:rsidR="00B6760C" w:rsidRPr="00552540" w:rsidRDefault="00B6760C" w:rsidP="00354568">
      <w:pPr>
        <w:spacing w:line="360" w:lineRule="auto"/>
        <w:jc w:val="both"/>
        <w:rPr>
          <w:rFonts w:ascii="Georgia" w:hAnsi="Georgia" w:cs="Arial"/>
          <w:sz w:val="24"/>
          <w:szCs w:val="24"/>
          <w:lang w:val="es-CO"/>
        </w:rPr>
      </w:pPr>
      <w:r w:rsidRPr="00552540">
        <w:rPr>
          <w:rFonts w:ascii="Georgia" w:hAnsi="Georgia" w:cs="Arial"/>
          <w:sz w:val="24"/>
          <w:szCs w:val="24"/>
          <w:lang w:val="es-CO"/>
        </w:rPr>
        <w:t>La CC</w:t>
      </w:r>
      <w:r w:rsidRPr="00552540">
        <w:rPr>
          <w:rStyle w:val="Refdenotaalpie"/>
          <w:rFonts w:ascii="Georgia" w:hAnsi="Georgia" w:cs="Arial"/>
        </w:rPr>
        <w:footnoteReference w:id="11"/>
      </w:r>
      <w:r w:rsidRPr="00552540">
        <w:rPr>
          <w:rFonts w:ascii="Georgia" w:hAnsi="Georgia" w:cs="Arial"/>
          <w:sz w:val="24"/>
          <w:szCs w:val="24"/>
          <w:lang w:val="es-CO"/>
        </w:rPr>
        <w:t xml:space="preserve"> en providencia que estudió </w:t>
      </w:r>
      <w:r w:rsidRPr="00552540">
        <w:rPr>
          <w:rFonts w:ascii="Georgia" w:hAnsi="Georgia" w:cs="Arial"/>
          <w:bCs/>
          <w:sz w:val="24"/>
          <w:szCs w:val="24"/>
          <w:lang w:val="es-CO"/>
        </w:rPr>
        <w:t>los cargos de inconstitucionalidad</w:t>
      </w:r>
      <w:r w:rsidRPr="00552540">
        <w:rPr>
          <w:rFonts w:ascii="Georgia" w:hAnsi="Georgia" w:cs="Arial"/>
          <w:sz w:val="24"/>
          <w:szCs w:val="24"/>
          <w:lang w:val="es-CO"/>
        </w:rPr>
        <w:t xml:space="preserve"> formulados contra la Ley 472, determinó que este tipo de acciones tiene un carácter público </w:t>
      </w:r>
      <w:r w:rsidRPr="00552540">
        <w:rPr>
          <w:rFonts w:ascii="Georgia" w:hAnsi="Georgia" w:cs="Arial"/>
          <w:i/>
          <w:sz w:val="22"/>
          <w:szCs w:val="24"/>
          <w:lang w:val="es-CO"/>
        </w:rPr>
        <w:t xml:space="preserve">“(…) </w:t>
      </w:r>
      <w:r w:rsidRPr="00552540">
        <w:rPr>
          <w:rFonts w:ascii="Georgia" w:hAnsi="Georgia" w:cs="Arial"/>
          <w:i/>
          <w:sz w:val="22"/>
          <w:szCs w:val="24"/>
        </w:rPr>
        <w:t>en cuanto “... se justifica que se dote a los particulares de una acción pública que sirva de instrumento para poner en movimiento al Estado en su misión, bien de dirimir los conflictos que pudieren presentarse, bien de evitar los perjuicios que el patrimonio común pueda sufrir” (…)”</w:t>
      </w:r>
      <w:r w:rsidRPr="00552540">
        <w:rPr>
          <w:rFonts w:ascii="Georgia" w:hAnsi="Georgia" w:cs="Arial"/>
          <w:sz w:val="24"/>
          <w:szCs w:val="24"/>
          <w:lang w:val="es-CO"/>
        </w:rPr>
        <w:t>;</w:t>
      </w:r>
      <w:r w:rsidRPr="00552540">
        <w:rPr>
          <w:rFonts w:ascii="Georgia" w:hAnsi="Georgia" w:cs="Arial"/>
          <w:i/>
          <w:sz w:val="24"/>
          <w:szCs w:val="24"/>
          <w:lang w:val="es-CO"/>
        </w:rPr>
        <w:t xml:space="preserve"> </w:t>
      </w:r>
      <w:r w:rsidRPr="00552540">
        <w:rPr>
          <w:rFonts w:ascii="Georgia" w:hAnsi="Georgia" w:cs="Arial"/>
          <w:sz w:val="24"/>
          <w:szCs w:val="24"/>
          <w:lang w:val="es-CO"/>
        </w:rPr>
        <w:t xml:space="preserve">también restitutorio, puesto que propende por </w:t>
      </w:r>
      <w:r w:rsidRPr="00552540">
        <w:rPr>
          <w:rFonts w:ascii="Georgia" w:hAnsi="Georgia" w:cs="Arial"/>
          <w:i/>
          <w:sz w:val="22"/>
          <w:szCs w:val="24"/>
          <w:lang w:val="es-CO"/>
        </w:rPr>
        <w:t xml:space="preserve">“(…) </w:t>
      </w:r>
      <w:r w:rsidRPr="00552540">
        <w:rPr>
          <w:rFonts w:ascii="Georgia" w:hAnsi="Georgia" w:cs="Arial"/>
          <w:i/>
          <w:sz w:val="22"/>
          <w:szCs w:val="24"/>
        </w:rPr>
        <w:t>el restablecimiento del uso y goce de tales derechos e intereses colectivos (…)</w:t>
      </w:r>
      <w:r w:rsidRPr="00552540">
        <w:rPr>
          <w:rFonts w:ascii="Georgia" w:hAnsi="Georgia" w:cs="Arial"/>
          <w:sz w:val="24"/>
          <w:szCs w:val="24"/>
        </w:rPr>
        <w:t xml:space="preserve">”; </w:t>
      </w:r>
      <w:r w:rsidRPr="00552540">
        <w:rPr>
          <w:rFonts w:ascii="Georgia" w:hAnsi="Georgia" w:cs="Arial"/>
          <w:sz w:val="24"/>
          <w:szCs w:val="24"/>
          <w:lang w:val="es-CO"/>
        </w:rPr>
        <w:t xml:space="preserve">además de su </w:t>
      </w:r>
      <w:r w:rsidRPr="00552540">
        <w:rPr>
          <w:rFonts w:ascii="Georgia" w:hAnsi="Georgia" w:cs="Arial"/>
          <w:sz w:val="24"/>
          <w:szCs w:val="24"/>
          <w:u w:val="single"/>
          <w:lang w:val="es-CO"/>
        </w:rPr>
        <w:t>naturaleza preventiva</w:t>
      </w:r>
      <w:r w:rsidRPr="00552540">
        <w:rPr>
          <w:rFonts w:ascii="Georgia" w:hAnsi="Georgia" w:cs="Arial"/>
          <w:sz w:val="24"/>
          <w:szCs w:val="24"/>
          <w:lang w:val="es-CO"/>
        </w:rPr>
        <w:t xml:space="preserve">, </w:t>
      </w:r>
      <w:r w:rsidRPr="00552540">
        <w:rPr>
          <w:rFonts w:ascii="Georgia" w:hAnsi="Georgia" w:cs="Arial"/>
          <w:i/>
          <w:sz w:val="22"/>
          <w:szCs w:val="24"/>
          <w:lang w:val="es-CO"/>
        </w:rPr>
        <w:t xml:space="preserve">“(…) </w:t>
      </w:r>
      <w:r w:rsidRPr="00552540">
        <w:rPr>
          <w:rFonts w:ascii="Georgia" w:hAnsi="Georgia" w:cs="Arial"/>
          <w:i/>
          <w:sz w:val="22"/>
          <w:szCs w:val="24"/>
        </w:rPr>
        <w:t>que significa que no es ni puede ser requisito para su ejercicio, el que exista un daño o perjuicio de los derechos o intereses que se busca amparar, sino que basta que exista la amenaza o riesgo de que se produzca, en razón de los fines públicos que las inspiran (…)”.</w:t>
      </w:r>
    </w:p>
    <w:p w14:paraId="1893522E" w14:textId="77777777" w:rsidR="00B6760C" w:rsidRPr="00E06AC6" w:rsidRDefault="00B6760C" w:rsidP="00354568">
      <w:pPr>
        <w:spacing w:line="360" w:lineRule="auto"/>
        <w:jc w:val="both"/>
        <w:rPr>
          <w:rFonts w:ascii="Georgia" w:hAnsi="Georgia" w:cs="Arial"/>
          <w:szCs w:val="24"/>
          <w:lang w:val="es-CO"/>
        </w:rPr>
      </w:pPr>
    </w:p>
    <w:p w14:paraId="66C46854" w14:textId="77777777" w:rsidR="00B6760C" w:rsidRPr="00552540" w:rsidRDefault="00B6760C" w:rsidP="00354568">
      <w:pPr>
        <w:spacing w:line="360" w:lineRule="auto"/>
        <w:jc w:val="both"/>
        <w:rPr>
          <w:rFonts w:ascii="Georgia" w:hAnsi="Georgia" w:cs="Arial"/>
          <w:kern w:val="0"/>
          <w:sz w:val="24"/>
          <w:szCs w:val="24"/>
        </w:rPr>
      </w:pPr>
      <w:r w:rsidRPr="00552540">
        <w:rPr>
          <w:rFonts w:ascii="Georgia" w:hAnsi="Georgia" w:cs="Arial"/>
          <w:sz w:val="24"/>
          <w:szCs w:val="24"/>
        </w:rPr>
        <w:t>Como refuerzo de este parecer, en reciente decisión (2016) sostuvo la CC</w:t>
      </w:r>
      <w:r w:rsidRPr="00552540">
        <w:rPr>
          <w:rStyle w:val="Refdenotaalpie"/>
          <w:rFonts w:ascii="Georgia" w:hAnsi="Georgia"/>
          <w:sz w:val="24"/>
          <w:szCs w:val="24"/>
        </w:rPr>
        <w:footnoteReference w:id="12"/>
      </w:r>
      <w:r w:rsidRPr="00552540">
        <w:rPr>
          <w:rFonts w:ascii="Georgia" w:hAnsi="Georgia" w:cs="Arial"/>
          <w:sz w:val="24"/>
          <w:szCs w:val="24"/>
        </w:rPr>
        <w:t>, en sede de tutela, que:</w:t>
      </w:r>
      <w:r w:rsidRPr="00552540">
        <w:rPr>
          <w:rFonts w:ascii="Georgia" w:hAnsi="Georgia" w:cs="Arial"/>
          <w:kern w:val="0"/>
          <w:sz w:val="24"/>
          <w:szCs w:val="24"/>
        </w:rPr>
        <w:t xml:space="preserve"> “</w:t>
      </w:r>
      <w:r w:rsidRPr="00552540">
        <w:rPr>
          <w:rFonts w:ascii="Georgia" w:hAnsi="Georgia" w:cs="Arial"/>
          <w:i/>
          <w:kern w:val="0"/>
          <w:sz w:val="22"/>
          <w:szCs w:val="24"/>
        </w:rPr>
        <w:t>En relación con el carácter preventivo de las acciones populares, tanto la Corte Constitucional como el Consejo de Estado, han establecido que la prosperidad de la acción popular no depende de que exista un daño o perjuicio, pues la posibilidad de que se vulnere un derecho colectivo es razón suficiente para que el juez conceda la acción y adopte las medidas necesarias para evitar que la vulneración se presente.</w:t>
      </w:r>
      <w:r w:rsidRPr="00552540">
        <w:rPr>
          <w:rFonts w:ascii="Georgia" w:hAnsi="Georgia" w:cs="Arial"/>
          <w:kern w:val="0"/>
          <w:sz w:val="24"/>
          <w:szCs w:val="24"/>
        </w:rPr>
        <w:t xml:space="preserve">”. </w:t>
      </w:r>
    </w:p>
    <w:p w14:paraId="17E35282" w14:textId="77777777" w:rsidR="00B6760C" w:rsidRPr="00E06AC6" w:rsidRDefault="00B6760C" w:rsidP="00354568">
      <w:pPr>
        <w:spacing w:line="360" w:lineRule="auto"/>
        <w:jc w:val="both"/>
        <w:rPr>
          <w:rFonts w:ascii="Georgia" w:hAnsi="Georgia" w:cs="Arial"/>
          <w:kern w:val="0"/>
          <w:szCs w:val="24"/>
        </w:rPr>
      </w:pPr>
    </w:p>
    <w:p w14:paraId="06E0FF99" w14:textId="77777777" w:rsidR="00B6760C" w:rsidRPr="00552540" w:rsidRDefault="00B6760C" w:rsidP="00354568">
      <w:pPr>
        <w:spacing w:line="360" w:lineRule="auto"/>
        <w:jc w:val="both"/>
        <w:rPr>
          <w:rFonts w:ascii="Georgia" w:hAnsi="Georgia" w:cs="Arial"/>
          <w:sz w:val="24"/>
          <w:szCs w:val="24"/>
          <w:lang w:val="es-CO"/>
        </w:rPr>
      </w:pPr>
      <w:r w:rsidRPr="00552540">
        <w:rPr>
          <w:rFonts w:ascii="Georgia" w:hAnsi="Georgia" w:cs="Arial"/>
          <w:kern w:val="0"/>
          <w:sz w:val="24"/>
          <w:szCs w:val="24"/>
        </w:rPr>
        <w:t>En adición, debe destacarse que la tendencia en el derecho comparado, es entender “</w:t>
      </w:r>
      <w:r w:rsidRPr="00552540">
        <w:rPr>
          <w:rFonts w:ascii="Georgia" w:hAnsi="Georgia" w:cs="Arial"/>
          <w:i/>
          <w:kern w:val="0"/>
          <w:sz w:val="24"/>
          <w:szCs w:val="24"/>
        </w:rPr>
        <w:t>la amenaza de lesión definitiva como un daño cierto</w:t>
      </w:r>
      <w:r w:rsidRPr="00552540">
        <w:rPr>
          <w:rFonts w:ascii="Georgia" w:hAnsi="Georgia" w:cs="Arial"/>
          <w:kern w:val="0"/>
          <w:sz w:val="24"/>
          <w:szCs w:val="24"/>
        </w:rPr>
        <w:t xml:space="preserve">”, en la doctrina patria se </w:t>
      </w:r>
      <w:r>
        <w:rPr>
          <w:rFonts w:ascii="Georgia" w:hAnsi="Georgia" w:cs="Arial"/>
          <w:kern w:val="0"/>
          <w:sz w:val="24"/>
          <w:szCs w:val="24"/>
        </w:rPr>
        <w:t>alinea</w:t>
      </w:r>
      <w:r w:rsidRPr="00552540">
        <w:rPr>
          <w:rFonts w:ascii="Georgia" w:hAnsi="Georgia" w:cs="Arial"/>
          <w:kern w:val="0"/>
          <w:sz w:val="24"/>
          <w:szCs w:val="24"/>
        </w:rPr>
        <w:t xml:space="preserve"> en tal tesis el profesor Juan Carlos Henao Pérez</w:t>
      </w:r>
      <w:r w:rsidRPr="00552540">
        <w:rPr>
          <w:rStyle w:val="Refdenotaalpie"/>
          <w:rFonts w:ascii="Georgia" w:hAnsi="Georgia"/>
          <w:kern w:val="0"/>
          <w:sz w:val="24"/>
          <w:szCs w:val="24"/>
        </w:rPr>
        <w:footnoteReference w:id="13"/>
      </w:r>
      <w:r w:rsidRPr="00552540">
        <w:rPr>
          <w:rFonts w:ascii="Georgia" w:hAnsi="Georgia" w:cs="Arial"/>
          <w:kern w:val="0"/>
          <w:sz w:val="24"/>
          <w:szCs w:val="24"/>
        </w:rPr>
        <w:t xml:space="preserve"> y en el contexto foráneo la brasileña Fernanda Ivo Pires</w:t>
      </w:r>
      <w:r w:rsidRPr="00552540">
        <w:rPr>
          <w:rStyle w:val="Refdenotaalpie"/>
          <w:rFonts w:ascii="Georgia" w:hAnsi="Georgia"/>
          <w:kern w:val="0"/>
          <w:sz w:val="24"/>
          <w:szCs w:val="24"/>
        </w:rPr>
        <w:footnoteReference w:id="14"/>
      </w:r>
      <w:r w:rsidRPr="00552540">
        <w:rPr>
          <w:rFonts w:ascii="Georgia" w:hAnsi="Georgia" w:cs="Arial"/>
          <w:kern w:val="0"/>
          <w:sz w:val="24"/>
          <w:szCs w:val="24"/>
        </w:rPr>
        <w:t xml:space="preserve">, quien cita al maestro argentino Jorge </w:t>
      </w:r>
      <w:proofErr w:type="spellStart"/>
      <w:r w:rsidRPr="00552540">
        <w:rPr>
          <w:rFonts w:ascii="Georgia" w:hAnsi="Georgia" w:cs="Arial"/>
          <w:kern w:val="0"/>
          <w:sz w:val="24"/>
          <w:szCs w:val="24"/>
        </w:rPr>
        <w:t>Mosset</w:t>
      </w:r>
      <w:proofErr w:type="spellEnd"/>
      <w:r w:rsidRPr="00552540">
        <w:rPr>
          <w:rFonts w:ascii="Georgia" w:hAnsi="Georgia" w:cs="Arial"/>
          <w:kern w:val="0"/>
          <w:sz w:val="24"/>
          <w:szCs w:val="24"/>
        </w:rPr>
        <w:t xml:space="preserve"> </w:t>
      </w:r>
      <w:proofErr w:type="spellStart"/>
      <w:r w:rsidRPr="00552540">
        <w:rPr>
          <w:rFonts w:ascii="Georgia" w:hAnsi="Georgia" w:cs="Arial"/>
          <w:kern w:val="0"/>
          <w:sz w:val="24"/>
          <w:szCs w:val="24"/>
        </w:rPr>
        <w:t>Iturraspe</w:t>
      </w:r>
      <w:proofErr w:type="spellEnd"/>
      <w:r w:rsidRPr="00552540">
        <w:rPr>
          <w:rFonts w:ascii="Georgia" w:hAnsi="Georgia" w:cs="Arial"/>
          <w:kern w:val="0"/>
          <w:sz w:val="24"/>
          <w:szCs w:val="24"/>
        </w:rPr>
        <w:t>, refiriendo a los sistemas belgas, francés e italiano.</w:t>
      </w:r>
    </w:p>
    <w:p w14:paraId="5945C8B4" w14:textId="77777777" w:rsidR="00152721" w:rsidRPr="00E06AC6" w:rsidRDefault="00152721" w:rsidP="00354568">
      <w:pPr>
        <w:spacing w:line="360" w:lineRule="auto"/>
        <w:jc w:val="both"/>
        <w:rPr>
          <w:rFonts w:ascii="Georgia" w:hAnsi="Georgia" w:cs="Arial"/>
          <w:szCs w:val="24"/>
          <w:lang w:val="es-CO"/>
        </w:rPr>
      </w:pPr>
    </w:p>
    <w:p w14:paraId="6531747C" w14:textId="7B3F201C" w:rsidR="00152721" w:rsidRPr="00124981" w:rsidRDefault="00152721" w:rsidP="00124981">
      <w:pPr>
        <w:pStyle w:val="Prrafodelista1"/>
        <w:numPr>
          <w:ilvl w:val="1"/>
          <w:numId w:val="6"/>
        </w:numPr>
        <w:spacing w:line="360" w:lineRule="auto"/>
        <w:jc w:val="both"/>
        <w:rPr>
          <w:rFonts w:ascii="Georgia" w:hAnsi="Georgia" w:cs="Arial"/>
          <w:i/>
          <w:sz w:val="28"/>
          <w:szCs w:val="18"/>
        </w:rPr>
      </w:pPr>
      <w:r w:rsidRPr="00124981">
        <w:rPr>
          <w:rFonts w:ascii="Georgia" w:hAnsi="Georgia" w:cs="Arial"/>
          <w:i/>
          <w:smallCaps/>
        </w:rPr>
        <w:t>El acceso a los servicios públicos y prestación eficiente y oportuna</w:t>
      </w:r>
    </w:p>
    <w:p w14:paraId="354EA3BF" w14:textId="77777777" w:rsidR="00152721" w:rsidRPr="00E06AC6" w:rsidRDefault="00152721" w:rsidP="00152721">
      <w:pPr>
        <w:pStyle w:val="Prrafodelista1"/>
        <w:spacing w:line="360" w:lineRule="auto"/>
        <w:ind w:left="0"/>
        <w:jc w:val="both"/>
        <w:rPr>
          <w:rFonts w:ascii="Georgia" w:hAnsi="Georgia" w:cs="Arial"/>
          <w:sz w:val="20"/>
          <w:szCs w:val="18"/>
        </w:rPr>
      </w:pPr>
    </w:p>
    <w:p w14:paraId="24ECA30A" w14:textId="7496F1DA" w:rsidR="00152721" w:rsidRPr="00152721" w:rsidRDefault="00152721" w:rsidP="00152721">
      <w:pPr>
        <w:spacing w:line="360" w:lineRule="auto"/>
        <w:jc w:val="both"/>
        <w:rPr>
          <w:rFonts w:ascii="Georgia" w:hAnsi="Georgia" w:cs="Arial"/>
          <w:sz w:val="24"/>
          <w:szCs w:val="24"/>
        </w:rPr>
      </w:pPr>
      <w:r w:rsidRPr="00152721">
        <w:rPr>
          <w:rFonts w:ascii="Georgia" w:hAnsi="Georgia" w:cs="Arial"/>
          <w:sz w:val="24"/>
          <w:szCs w:val="24"/>
        </w:rPr>
        <w:t xml:space="preserve">El petitorio de amparo en su recuento fáctico refiere la prestación de un servicio público sin las condiciones de accesibilidad para ciudadanos </w:t>
      </w:r>
      <w:r w:rsidR="001A492F">
        <w:rPr>
          <w:rFonts w:ascii="Georgia" w:hAnsi="Georgia" w:cs="Arial"/>
          <w:i/>
          <w:sz w:val="22"/>
          <w:szCs w:val="24"/>
        </w:rPr>
        <w:t xml:space="preserve">“(…) Sordos, </w:t>
      </w:r>
      <w:proofErr w:type="spellStart"/>
      <w:r w:rsidR="001A492F">
        <w:rPr>
          <w:rFonts w:ascii="Georgia" w:hAnsi="Georgia" w:cs="Arial"/>
          <w:i/>
          <w:sz w:val="22"/>
          <w:szCs w:val="24"/>
        </w:rPr>
        <w:t>sordo</w:t>
      </w:r>
      <w:r w:rsidRPr="00152721">
        <w:rPr>
          <w:rFonts w:ascii="Georgia" w:hAnsi="Georgia" w:cs="Arial"/>
          <w:i/>
          <w:sz w:val="22"/>
          <w:szCs w:val="24"/>
        </w:rPr>
        <w:t>ciegos</w:t>
      </w:r>
      <w:proofErr w:type="spellEnd"/>
      <w:r w:rsidRPr="00152721">
        <w:rPr>
          <w:rFonts w:ascii="Georgia" w:hAnsi="Georgia" w:cs="Arial"/>
          <w:i/>
          <w:sz w:val="22"/>
          <w:szCs w:val="24"/>
        </w:rPr>
        <w:t xml:space="preserve"> e </w:t>
      </w:r>
      <w:proofErr w:type="spellStart"/>
      <w:proofErr w:type="gramStart"/>
      <w:r w:rsidRPr="00152721">
        <w:rPr>
          <w:rFonts w:ascii="Georgia" w:hAnsi="Georgia" w:cs="Arial"/>
          <w:i/>
          <w:sz w:val="22"/>
          <w:szCs w:val="24"/>
        </w:rPr>
        <w:t>hipoacusticos</w:t>
      </w:r>
      <w:proofErr w:type="spellEnd"/>
      <w:r w:rsidRPr="00152721">
        <w:rPr>
          <w:rFonts w:ascii="Georgia" w:hAnsi="Georgia" w:cs="Arial"/>
          <w:i/>
          <w:sz w:val="22"/>
          <w:szCs w:val="24"/>
        </w:rPr>
        <w:t xml:space="preserve">  (</w:t>
      </w:r>
      <w:proofErr w:type="gramEnd"/>
      <w:r w:rsidRPr="00152721">
        <w:rPr>
          <w:rFonts w:ascii="Georgia" w:hAnsi="Georgia" w:cs="Arial"/>
          <w:i/>
          <w:sz w:val="22"/>
          <w:szCs w:val="24"/>
        </w:rPr>
        <w:t>Sic) (…)”</w:t>
      </w:r>
      <w:r w:rsidRPr="00152721">
        <w:rPr>
          <w:rFonts w:ascii="Georgia" w:hAnsi="Georgia" w:cs="Arial"/>
          <w:sz w:val="24"/>
          <w:szCs w:val="24"/>
        </w:rPr>
        <w:t xml:space="preserve"> (Folio 1, </w:t>
      </w:r>
      <w:r w:rsidR="00272756">
        <w:rPr>
          <w:rFonts w:ascii="Georgia" w:hAnsi="Georgia" w:cs="Arial"/>
          <w:sz w:val="24"/>
          <w:szCs w:val="24"/>
        </w:rPr>
        <w:t>ibídem</w:t>
      </w:r>
      <w:r w:rsidRPr="00152721">
        <w:rPr>
          <w:rFonts w:ascii="Georgia" w:hAnsi="Georgia" w:cs="Arial"/>
          <w:sz w:val="24"/>
          <w:szCs w:val="24"/>
        </w:rPr>
        <w:t xml:space="preserve">), en tal derecho se centrará el análisis. </w:t>
      </w:r>
    </w:p>
    <w:p w14:paraId="25378981" w14:textId="77777777" w:rsidR="00152721" w:rsidRPr="00E06AC6" w:rsidRDefault="00152721" w:rsidP="00152721">
      <w:pPr>
        <w:spacing w:line="360" w:lineRule="auto"/>
        <w:jc w:val="both"/>
        <w:rPr>
          <w:rFonts w:ascii="Georgia" w:hAnsi="Georgia" w:cs="Arial"/>
          <w:szCs w:val="24"/>
        </w:rPr>
      </w:pPr>
    </w:p>
    <w:p w14:paraId="5EA2EFA8" w14:textId="77777777" w:rsidR="00152721" w:rsidRPr="00152721" w:rsidRDefault="00152721" w:rsidP="00152721">
      <w:pPr>
        <w:spacing w:line="360" w:lineRule="auto"/>
        <w:jc w:val="both"/>
        <w:rPr>
          <w:rFonts w:ascii="Georgia" w:hAnsi="Georgia" w:cs="Arial"/>
          <w:szCs w:val="24"/>
        </w:rPr>
      </w:pPr>
      <w:r w:rsidRPr="00152721">
        <w:rPr>
          <w:rFonts w:ascii="Georgia" w:hAnsi="Georgia" w:cs="Arial"/>
          <w:sz w:val="24"/>
          <w:szCs w:val="24"/>
        </w:rPr>
        <w:t>Explica la CC</w:t>
      </w:r>
      <w:r w:rsidRPr="00514C29">
        <w:rPr>
          <w:rFonts w:ascii="Georgia" w:hAnsi="Georgia" w:cs="Arial"/>
          <w:sz w:val="24"/>
          <w:szCs w:val="24"/>
        </w:rPr>
        <w:t xml:space="preserve"> que el derecho al acceso a los servicios públicos impone la observancia de </w:t>
      </w:r>
      <w:r w:rsidRPr="00514C29">
        <w:rPr>
          <w:rFonts w:ascii="Georgia" w:hAnsi="Georgia" w:cs="Arial"/>
          <w:sz w:val="24"/>
          <w:szCs w:val="24"/>
        </w:rPr>
        <w:lastRenderedPageBreak/>
        <w:t xml:space="preserve">los principios de eficiencia, universalidad y solidaridad, además que es obligación del Estado regular, controlar y vigilar su prestación (artículo 365, </w:t>
      </w:r>
      <w:proofErr w:type="spellStart"/>
      <w:r w:rsidRPr="00514C29">
        <w:rPr>
          <w:rFonts w:ascii="Georgia" w:hAnsi="Georgia" w:cs="Arial"/>
          <w:sz w:val="24"/>
          <w:szCs w:val="24"/>
        </w:rPr>
        <w:t>CP</w:t>
      </w:r>
      <w:proofErr w:type="spellEnd"/>
      <w:r w:rsidRPr="00514C29">
        <w:rPr>
          <w:rFonts w:ascii="Georgia" w:hAnsi="Georgia" w:cs="Arial"/>
          <w:sz w:val="24"/>
          <w:szCs w:val="24"/>
        </w:rPr>
        <w:t>)</w:t>
      </w:r>
      <w:r w:rsidRPr="001A492F">
        <w:rPr>
          <w:rFonts w:cs="Arial"/>
          <w:vertAlign w:val="superscript"/>
        </w:rPr>
        <w:footnoteReference w:id="15"/>
      </w:r>
      <w:r w:rsidRPr="00514C29">
        <w:rPr>
          <w:rFonts w:ascii="Georgia" w:hAnsi="Georgia" w:cs="Arial"/>
          <w:sz w:val="24"/>
          <w:szCs w:val="24"/>
        </w:rPr>
        <w:t>, sin que ello signifique que solo deba hacerlo de manera directa, pues también se puede brindar por intermedio de comunidades organizadas o de particulares</w:t>
      </w:r>
      <w:r w:rsidRPr="001A492F">
        <w:rPr>
          <w:rFonts w:cs="Arial"/>
          <w:vertAlign w:val="superscript"/>
        </w:rPr>
        <w:footnoteReference w:id="16"/>
      </w:r>
      <w:r w:rsidRPr="00514C29">
        <w:rPr>
          <w:rFonts w:ascii="Georgia" w:hAnsi="Georgia" w:cs="Arial"/>
          <w:sz w:val="24"/>
          <w:szCs w:val="24"/>
        </w:rPr>
        <w:t xml:space="preserve">, también  </w:t>
      </w:r>
      <w:r w:rsidRPr="00152721">
        <w:rPr>
          <w:rFonts w:ascii="Georgia" w:hAnsi="Georgia" w:cs="Arial"/>
          <w:sz w:val="24"/>
          <w:szCs w:val="24"/>
        </w:rPr>
        <w:t>el CE ha referido que el derecho de acceso a los servicios públicos comporta dos aspectos esenciales, el primero, referente a la capacidad que cualquier persona de la sociedad tiene de hacerse usuario o beneficiario; y, el segundo, la exigencia que recae sobre el prestador de que se haga con eficiencia y oportunidad. En efecto refirió</w:t>
      </w:r>
      <w:r w:rsidRPr="00152721">
        <w:rPr>
          <w:rStyle w:val="Refdenotaalpie"/>
          <w:rFonts w:ascii="Georgia" w:hAnsi="Georgia" w:cs="Arial"/>
          <w:szCs w:val="24"/>
        </w:rPr>
        <w:footnoteReference w:id="17"/>
      </w:r>
      <w:r w:rsidRPr="00152721">
        <w:rPr>
          <w:rFonts w:ascii="Georgia" w:hAnsi="Georgia" w:cs="Arial"/>
          <w:sz w:val="24"/>
          <w:szCs w:val="24"/>
        </w:rPr>
        <w:t>:</w:t>
      </w:r>
    </w:p>
    <w:p w14:paraId="2BD0D90C" w14:textId="77777777" w:rsidR="00152721" w:rsidRPr="00152721" w:rsidRDefault="00152721" w:rsidP="00152721">
      <w:pPr>
        <w:ind w:left="567" w:right="618"/>
        <w:jc w:val="both"/>
        <w:rPr>
          <w:rFonts w:ascii="Georgia" w:hAnsi="Georgia" w:cs="Arial"/>
          <w:iCs/>
          <w:sz w:val="24"/>
          <w:szCs w:val="24"/>
        </w:rPr>
      </w:pPr>
    </w:p>
    <w:p w14:paraId="0623731C" w14:textId="1DD5E7EC" w:rsidR="00152721" w:rsidRPr="00152721" w:rsidRDefault="00470412" w:rsidP="00152721">
      <w:pPr>
        <w:ind w:left="567" w:right="618"/>
        <w:jc w:val="both"/>
        <w:rPr>
          <w:rFonts w:ascii="Georgia" w:hAnsi="Georgia" w:cs="Arial"/>
          <w:iCs/>
          <w:sz w:val="24"/>
          <w:szCs w:val="24"/>
        </w:rPr>
      </w:pPr>
      <w:r>
        <w:rPr>
          <w:rFonts w:ascii="Georgia" w:hAnsi="Georgia" w:cs="Arial"/>
          <w:iCs/>
          <w:sz w:val="24"/>
          <w:szCs w:val="24"/>
        </w:rPr>
        <w:t>…</w:t>
      </w:r>
      <w:r w:rsidR="00152721" w:rsidRPr="00152721">
        <w:rPr>
          <w:rFonts w:ascii="Georgia" w:hAnsi="Georgia" w:cs="Arial"/>
          <w:iCs/>
          <w:sz w:val="24"/>
          <w:szCs w:val="24"/>
        </w:rPr>
        <w:t>Por eficiencia, que como se anotó es un imperativo constitucional de los servicios públicos, debe entenderse la prestación de estos utilizando y disponiendo del mejor modo posible los instrumentos o recursos necesarios para cumplir los fines propuestos; por oportunidad, en cambio, se debe entender la respuesta dentro de un plazo razonable que debe tener un usuario cuando requiera estos servicios, así como la permanencia de la prestación de los mismos. La vulneración de este derecho colectivo entonces se manifiesta cuando se lesione el interés subjetivo de la comunidad a que le presten servicios públicos de manera eficiente y oportuna</w:t>
      </w:r>
      <w:r>
        <w:rPr>
          <w:rFonts w:ascii="Georgia" w:hAnsi="Georgia" w:cs="Arial"/>
          <w:iCs/>
          <w:sz w:val="24"/>
          <w:szCs w:val="24"/>
        </w:rPr>
        <w:t>…</w:t>
      </w:r>
    </w:p>
    <w:p w14:paraId="1903B32B" w14:textId="77777777" w:rsidR="00152721" w:rsidRPr="001A492F" w:rsidRDefault="00152721" w:rsidP="00152721">
      <w:pPr>
        <w:ind w:left="567" w:right="618"/>
        <w:jc w:val="both"/>
        <w:rPr>
          <w:rFonts w:ascii="Georgia" w:hAnsi="Georgia" w:cs="Arial"/>
          <w:kern w:val="0"/>
          <w:sz w:val="36"/>
          <w:szCs w:val="24"/>
        </w:rPr>
      </w:pPr>
    </w:p>
    <w:p w14:paraId="3DFD42BA" w14:textId="77777777" w:rsidR="00152721" w:rsidRPr="00152721" w:rsidRDefault="00152721" w:rsidP="00152721">
      <w:pPr>
        <w:spacing w:line="360" w:lineRule="auto"/>
        <w:jc w:val="both"/>
        <w:rPr>
          <w:rFonts w:ascii="Georgia" w:hAnsi="Georgia" w:cs="Arial"/>
          <w:iCs/>
          <w:sz w:val="24"/>
          <w:szCs w:val="24"/>
        </w:rPr>
      </w:pPr>
      <w:r w:rsidRPr="00152721">
        <w:rPr>
          <w:rFonts w:ascii="Georgia" w:hAnsi="Georgia" w:cs="Arial"/>
          <w:iCs/>
          <w:sz w:val="24"/>
          <w:szCs w:val="24"/>
        </w:rPr>
        <w:t xml:space="preserve">En ese orden de ideas el acceso al servicio público demanda la inexistencia de </w:t>
      </w:r>
      <w:r w:rsidRPr="00152721">
        <w:rPr>
          <w:rFonts w:ascii="Georgia" w:hAnsi="Georgia" w:cs="Arial"/>
          <w:i/>
          <w:iCs/>
          <w:sz w:val="24"/>
          <w:szCs w:val="24"/>
        </w:rPr>
        <w:t>“barreras”</w:t>
      </w:r>
      <w:r w:rsidRPr="00152721">
        <w:rPr>
          <w:rFonts w:ascii="Georgia" w:hAnsi="Georgia" w:cs="Arial"/>
          <w:iCs/>
          <w:sz w:val="24"/>
          <w:szCs w:val="24"/>
        </w:rPr>
        <w:t xml:space="preserve"> que impidan acceder a los usuarios del sistema a los servicios ofrecidos, los cuales deben proveerse de manera eficiente y oportuna, así, en tratándose de personas en situación de discapacidad</w:t>
      </w:r>
      <w:r w:rsidRPr="00152721">
        <w:rPr>
          <w:rStyle w:val="Refdenotaalpie"/>
          <w:rFonts w:ascii="Georgia" w:hAnsi="Georgia"/>
          <w:iCs/>
          <w:sz w:val="24"/>
          <w:szCs w:val="24"/>
        </w:rPr>
        <w:footnoteReference w:id="18"/>
      </w:r>
      <w:r w:rsidRPr="00152721">
        <w:rPr>
          <w:rFonts w:ascii="Georgia" w:hAnsi="Georgia" w:cs="Arial"/>
          <w:iCs/>
          <w:sz w:val="24"/>
          <w:szCs w:val="24"/>
        </w:rPr>
        <w:t>, que presentan dificultades de comunicación, deben emplearse los mecanismos creados por la ley para sortear aquel obstáculo, de tal suerte que puedan acceder al servicio directamente y por sus propios medios.</w:t>
      </w:r>
    </w:p>
    <w:p w14:paraId="37F5A5B3" w14:textId="77777777" w:rsidR="00152721" w:rsidRPr="00E06AC6" w:rsidRDefault="00152721" w:rsidP="00152721">
      <w:pPr>
        <w:spacing w:line="360" w:lineRule="auto"/>
        <w:ind w:right="51"/>
        <w:jc w:val="both"/>
        <w:rPr>
          <w:rFonts w:ascii="Georgia" w:hAnsi="Georgia"/>
          <w:szCs w:val="24"/>
        </w:rPr>
      </w:pPr>
    </w:p>
    <w:p w14:paraId="65E28C7B" w14:textId="77777777" w:rsidR="00152721" w:rsidRDefault="00152721" w:rsidP="00152721">
      <w:pPr>
        <w:spacing w:line="360" w:lineRule="auto"/>
        <w:jc w:val="both"/>
        <w:rPr>
          <w:rFonts w:ascii="Georgia" w:hAnsi="Georgia" w:cs="Arial"/>
          <w:sz w:val="22"/>
          <w:szCs w:val="24"/>
        </w:rPr>
      </w:pPr>
      <w:r w:rsidRPr="00152721">
        <w:rPr>
          <w:rFonts w:ascii="Georgia" w:hAnsi="Georgia" w:cs="Arial"/>
          <w:sz w:val="24"/>
          <w:szCs w:val="24"/>
        </w:rPr>
        <w:t>La Ley 361</w:t>
      </w:r>
      <w:r w:rsidRPr="00152721">
        <w:rPr>
          <w:rStyle w:val="Refdenotaalpie"/>
          <w:rFonts w:ascii="Georgia" w:hAnsi="Georgia"/>
          <w:sz w:val="24"/>
          <w:szCs w:val="24"/>
        </w:rPr>
        <w:footnoteReference w:id="19"/>
      </w:r>
      <w:r w:rsidRPr="00152721">
        <w:rPr>
          <w:rFonts w:ascii="Georgia" w:hAnsi="Georgia" w:cs="Arial"/>
          <w:sz w:val="24"/>
          <w:szCs w:val="24"/>
        </w:rPr>
        <w:t xml:space="preserve"> señala, entre otros</w:t>
      </w:r>
      <w:r w:rsidRPr="00152721">
        <w:rPr>
          <w:rStyle w:val="Refdenotaalpie"/>
          <w:rFonts w:ascii="Georgia" w:hAnsi="Georgia"/>
          <w:sz w:val="24"/>
          <w:szCs w:val="24"/>
        </w:rPr>
        <w:footnoteReference w:id="20"/>
      </w:r>
      <w:r w:rsidRPr="00152721">
        <w:rPr>
          <w:rFonts w:ascii="Georgia" w:hAnsi="Georgia" w:cs="Arial"/>
          <w:sz w:val="24"/>
          <w:szCs w:val="24"/>
        </w:rPr>
        <w:t xml:space="preserve">, los criterios básicos para facilitar la accesibilidad a cualquier espacio o ambiente interior o exterior, el fácil y seguro desplazamiento de las personas con movilidad reducida, y el uso en forma confiable y segura de los servicios instalados en cualquier ambiente; si bien regula el tema de la accesibilidad desde el punto físico, es pertinente traer a colación la referencia que hace en torno a la obligación de los particulares que prestan servicios públicos, a saber: </w:t>
      </w:r>
      <w:r w:rsidRPr="00152721">
        <w:rPr>
          <w:rFonts w:ascii="Georgia" w:hAnsi="Georgia" w:cs="Arial"/>
          <w:i/>
          <w:sz w:val="22"/>
          <w:szCs w:val="24"/>
        </w:rPr>
        <w:t>“(…) A</w:t>
      </w:r>
      <w:r w:rsidRPr="00152721">
        <w:rPr>
          <w:rFonts w:ascii="Georgia" w:hAnsi="Georgia" w:cs="Arial"/>
          <w:i/>
          <w:sz w:val="24"/>
          <w:szCs w:val="24"/>
        </w:rPr>
        <w:t>rtículo 46</w:t>
      </w:r>
      <w:r w:rsidRPr="00152721">
        <w:rPr>
          <w:rFonts w:ascii="Georgia" w:hAnsi="Georgia" w:cs="Arial"/>
          <w:sz w:val="24"/>
          <w:szCs w:val="24"/>
        </w:rPr>
        <w:t xml:space="preserve">. </w:t>
      </w:r>
      <w:r w:rsidRPr="00152721">
        <w:rPr>
          <w:rFonts w:ascii="Georgia" w:hAnsi="Georgia" w:cs="Arial"/>
          <w:i/>
          <w:color w:val="000000"/>
          <w:sz w:val="22"/>
          <w:szCs w:val="24"/>
          <w:shd w:val="clear" w:color="auto" w:fill="FFFFFF"/>
        </w:rPr>
        <w:t>La accesibilidad es un elemento esencial de los servicios públicos a cargo del Estado y por lo tanto deberá ser tenida en cuenta por los organismos públicos o privados en la ejecución de dichos servicios (…)”</w:t>
      </w:r>
      <w:r w:rsidRPr="00152721">
        <w:rPr>
          <w:rFonts w:ascii="Georgia" w:hAnsi="Georgia" w:cs="Arial"/>
          <w:sz w:val="22"/>
          <w:szCs w:val="24"/>
        </w:rPr>
        <w:t xml:space="preserve">. </w:t>
      </w:r>
    </w:p>
    <w:p w14:paraId="2A42C2DB" w14:textId="77777777" w:rsidR="00E06AC6" w:rsidRPr="00E06AC6" w:rsidRDefault="00E06AC6" w:rsidP="00152721">
      <w:pPr>
        <w:spacing w:line="360" w:lineRule="auto"/>
        <w:jc w:val="both"/>
        <w:rPr>
          <w:rFonts w:ascii="Georgia" w:hAnsi="Georgia" w:cs="Arial"/>
          <w:szCs w:val="24"/>
        </w:rPr>
      </w:pPr>
    </w:p>
    <w:p w14:paraId="52216F8B" w14:textId="77777777" w:rsidR="00152721" w:rsidRDefault="00152721" w:rsidP="00152721">
      <w:pPr>
        <w:spacing w:line="360" w:lineRule="auto"/>
        <w:ind w:right="51"/>
        <w:jc w:val="both"/>
        <w:rPr>
          <w:rFonts w:ascii="Georgia" w:hAnsi="Georgia" w:cs="Arial"/>
          <w:color w:val="000000"/>
          <w:sz w:val="24"/>
          <w:szCs w:val="24"/>
          <w:shd w:val="clear" w:color="auto" w:fill="FFFFFF"/>
        </w:rPr>
      </w:pPr>
      <w:r w:rsidRPr="00152721">
        <w:rPr>
          <w:rFonts w:ascii="Georgia" w:hAnsi="Georgia" w:cs="Arial"/>
          <w:sz w:val="24"/>
          <w:szCs w:val="24"/>
          <w:lang w:val="es-CO"/>
        </w:rPr>
        <w:t xml:space="preserve">Ahora, el Estado en cumplimiento de la obligación asumida en el artículo 9º de la </w:t>
      </w:r>
      <w:r w:rsidRPr="00152721">
        <w:rPr>
          <w:rFonts w:ascii="Georgia" w:hAnsi="Georgia" w:cs="Arial"/>
          <w:sz w:val="24"/>
          <w:szCs w:val="24"/>
        </w:rPr>
        <w:t>"</w:t>
      </w:r>
      <w:r w:rsidRPr="00152721">
        <w:rPr>
          <w:rFonts w:ascii="Georgia" w:hAnsi="Georgia" w:cs="Arial"/>
          <w:i/>
          <w:sz w:val="24"/>
          <w:szCs w:val="24"/>
        </w:rPr>
        <w:t>Convención sobre los Derechos de las Personas con Discapacidad</w:t>
      </w:r>
      <w:r w:rsidRPr="00152721">
        <w:rPr>
          <w:rFonts w:ascii="Georgia" w:hAnsi="Georgia" w:cs="Arial"/>
          <w:sz w:val="24"/>
          <w:szCs w:val="24"/>
        </w:rPr>
        <w:t xml:space="preserve">", adoptada por la </w:t>
      </w:r>
      <w:r w:rsidRPr="00152721">
        <w:rPr>
          <w:rFonts w:ascii="Georgia" w:hAnsi="Georgia" w:cs="Arial"/>
          <w:sz w:val="24"/>
          <w:szCs w:val="24"/>
        </w:rPr>
        <w:lastRenderedPageBreak/>
        <w:t>Asamblea General de las Naciones Unidas el 13 de diciembre de 2006</w:t>
      </w:r>
      <w:r w:rsidRPr="00152721">
        <w:rPr>
          <w:rStyle w:val="Refdenotaalpie"/>
          <w:rFonts w:ascii="Georgia" w:hAnsi="Georgia"/>
          <w:sz w:val="24"/>
          <w:szCs w:val="24"/>
          <w:lang w:val="es-CO"/>
        </w:rPr>
        <w:footnoteReference w:id="21"/>
      </w:r>
      <w:r w:rsidRPr="00152721">
        <w:rPr>
          <w:rFonts w:ascii="Georgia" w:hAnsi="Georgia" w:cs="Arial"/>
          <w:sz w:val="24"/>
          <w:szCs w:val="24"/>
          <w:vertAlign w:val="superscript"/>
        </w:rPr>
        <w:t>-</w:t>
      </w:r>
      <w:r w:rsidRPr="00152721">
        <w:rPr>
          <w:rStyle w:val="Refdenotaalpie"/>
          <w:rFonts w:ascii="Georgia" w:hAnsi="Georgia"/>
          <w:sz w:val="24"/>
          <w:szCs w:val="24"/>
        </w:rPr>
        <w:footnoteReference w:id="22"/>
      </w:r>
      <w:r w:rsidRPr="00152721">
        <w:rPr>
          <w:rFonts w:ascii="Georgia" w:hAnsi="Georgia" w:cs="Arial"/>
          <w:sz w:val="24"/>
          <w:szCs w:val="24"/>
          <w:lang w:val="es-CO"/>
        </w:rPr>
        <w:t xml:space="preserve">, estableció como medida pertinente para asegurar </w:t>
      </w:r>
      <w:r w:rsidRPr="00152721">
        <w:rPr>
          <w:rFonts w:ascii="Georgia" w:hAnsi="Georgia" w:cs="Arial"/>
          <w:color w:val="000000"/>
          <w:sz w:val="24"/>
          <w:szCs w:val="24"/>
          <w:shd w:val="clear" w:color="auto" w:fill="FFFFFF"/>
        </w:rPr>
        <w:t>el acceso a los servicios públicos de las personas con discapacidad</w:t>
      </w:r>
      <w:r w:rsidRPr="00152721">
        <w:rPr>
          <w:rFonts w:ascii="Georgia" w:hAnsi="Georgia" w:cs="Arial"/>
          <w:sz w:val="24"/>
          <w:szCs w:val="24"/>
          <w:lang w:val="es-CO"/>
        </w:rPr>
        <w:t xml:space="preserve"> a fin de que puedan </w:t>
      </w:r>
      <w:r w:rsidRPr="00152721">
        <w:rPr>
          <w:rFonts w:ascii="Georgia" w:hAnsi="Georgia" w:cs="Arial"/>
          <w:color w:val="000000"/>
          <w:sz w:val="24"/>
          <w:szCs w:val="24"/>
          <w:shd w:val="clear" w:color="auto" w:fill="FFFFFF"/>
        </w:rPr>
        <w:t>vivir en forma independiente y participar plenamente en todos los aspectos de la vida, que:</w:t>
      </w:r>
    </w:p>
    <w:p w14:paraId="3FBFD12D" w14:textId="77777777" w:rsidR="00124981" w:rsidRPr="00354568" w:rsidRDefault="00124981" w:rsidP="00152721">
      <w:pPr>
        <w:spacing w:line="360" w:lineRule="auto"/>
        <w:ind w:right="51"/>
        <w:jc w:val="both"/>
        <w:rPr>
          <w:rFonts w:ascii="Georgia" w:hAnsi="Georgia" w:cs="Arial"/>
          <w:color w:val="000000"/>
          <w:szCs w:val="24"/>
          <w:shd w:val="clear" w:color="auto" w:fill="FFFFFF"/>
        </w:rPr>
      </w:pPr>
    </w:p>
    <w:p w14:paraId="74D85555" w14:textId="4D18199B" w:rsidR="00152721" w:rsidRPr="00152721" w:rsidRDefault="00152721" w:rsidP="00152721">
      <w:pPr>
        <w:ind w:left="567" w:right="567"/>
        <w:jc w:val="both"/>
        <w:rPr>
          <w:rStyle w:val="a0"/>
          <w:rFonts w:ascii="Georgia" w:hAnsi="Georgia" w:cs="Arial"/>
          <w:i/>
          <w:color w:val="000000"/>
          <w:sz w:val="22"/>
          <w:szCs w:val="22"/>
        </w:rPr>
      </w:pPr>
      <w:r w:rsidRPr="00152721">
        <w:rPr>
          <w:rFonts w:ascii="Georgia" w:hAnsi="Georgia" w:cs="Arial"/>
          <w:i/>
          <w:sz w:val="22"/>
          <w:szCs w:val="22"/>
          <w:lang w:val="es-CO"/>
        </w:rPr>
        <w:t xml:space="preserve">… </w:t>
      </w:r>
      <w:r w:rsidRPr="00152721">
        <w:rPr>
          <w:rStyle w:val="a0"/>
          <w:rFonts w:ascii="Georgia" w:hAnsi="Georgia" w:cs="Arial"/>
          <w:i/>
          <w:color w:val="000000"/>
          <w:sz w:val="22"/>
          <w:szCs w:val="22"/>
        </w:rPr>
        <w:t xml:space="preserve">Corresponde a las entidades (…) </w:t>
      </w:r>
      <w:r w:rsidRPr="00152721">
        <w:rPr>
          <w:rStyle w:val="a0"/>
          <w:rFonts w:ascii="Georgia" w:hAnsi="Georgia" w:cs="Arial"/>
          <w:i/>
          <w:color w:val="000000"/>
          <w:sz w:val="22"/>
          <w:szCs w:val="22"/>
          <w:u w:val="single"/>
        </w:rPr>
        <w:t xml:space="preserve"> privadas encargadas de la prestación de los servicios públicos</w:t>
      </w:r>
      <w:r w:rsidRPr="00152721">
        <w:rPr>
          <w:rStyle w:val="a0"/>
          <w:rFonts w:ascii="Georgia" w:hAnsi="Georgia" w:cs="Arial"/>
          <w:i/>
          <w:color w:val="000000"/>
          <w:sz w:val="22"/>
          <w:szCs w:val="22"/>
        </w:rPr>
        <w:t xml:space="preserve"> (…), desarrollar sus funciones, competencias, objetos sociales, y en general, todas las actividades, siguiendo los postulados del diseño universal, de manera que no se excluya o limite </w:t>
      </w:r>
      <w:r w:rsidRPr="00152721">
        <w:rPr>
          <w:rStyle w:val="a0"/>
          <w:rFonts w:ascii="Georgia" w:hAnsi="Georgia" w:cs="Arial"/>
          <w:i/>
          <w:color w:val="000000"/>
          <w:sz w:val="22"/>
          <w:szCs w:val="22"/>
          <w:u w:val="single"/>
        </w:rPr>
        <w:t>el acceso en condiciones de igualdad</w:t>
      </w:r>
      <w:r w:rsidRPr="00152721">
        <w:rPr>
          <w:rStyle w:val="a0"/>
          <w:rFonts w:ascii="Georgia" w:hAnsi="Georgia" w:cs="Arial"/>
          <w:i/>
          <w:color w:val="000000"/>
          <w:sz w:val="22"/>
          <w:szCs w:val="22"/>
        </w:rPr>
        <w:t xml:space="preserve">, en todo o en parte, a ninguna persona en razón de su discapacidad. </w:t>
      </w:r>
      <w:r w:rsidRPr="00152721">
        <w:rPr>
          <w:rStyle w:val="a0"/>
          <w:rFonts w:ascii="Georgia" w:hAnsi="Georgia" w:cs="Arial"/>
          <w:i/>
          <w:color w:val="000000"/>
          <w:sz w:val="22"/>
          <w:szCs w:val="22"/>
          <w:u w:val="single"/>
        </w:rPr>
        <w:t>Para ello, dichas entidades deberán diseñar, implementar y financiar todos los ajustes razonables que sean necesarios para cumplir con los fines del artículo 9° de la Ley 1346 de 2009</w:t>
      </w:r>
      <w:r w:rsidRPr="00152721">
        <w:rPr>
          <w:rStyle w:val="a0"/>
          <w:rFonts w:ascii="Georgia" w:hAnsi="Georgia" w:cs="Arial"/>
          <w:i/>
          <w:color w:val="000000"/>
          <w:sz w:val="22"/>
          <w:szCs w:val="22"/>
        </w:rPr>
        <w:t xml:space="preserve">… </w:t>
      </w:r>
      <w:proofErr w:type="spellStart"/>
      <w:r w:rsidRPr="00152721">
        <w:rPr>
          <w:rStyle w:val="a0"/>
          <w:rFonts w:ascii="Georgia" w:hAnsi="Georgia" w:cs="Arial"/>
          <w:color w:val="000000"/>
          <w:sz w:val="24"/>
          <w:szCs w:val="24"/>
        </w:rPr>
        <w:t>Sublínea</w:t>
      </w:r>
      <w:proofErr w:type="spellEnd"/>
      <w:r w:rsidRPr="00152721">
        <w:rPr>
          <w:rStyle w:val="a0"/>
          <w:rFonts w:ascii="Georgia" w:hAnsi="Georgia" w:cs="Arial"/>
          <w:color w:val="000000"/>
          <w:sz w:val="24"/>
          <w:szCs w:val="24"/>
        </w:rPr>
        <w:t xml:space="preserve"> </w:t>
      </w:r>
      <w:proofErr w:type="spellStart"/>
      <w:r w:rsidRPr="00152721">
        <w:rPr>
          <w:rStyle w:val="a0"/>
          <w:rFonts w:ascii="Georgia" w:hAnsi="Georgia" w:cs="Arial"/>
          <w:color w:val="000000"/>
          <w:sz w:val="24"/>
          <w:szCs w:val="24"/>
        </w:rPr>
        <w:t>extratextual</w:t>
      </w:r>
      <w:proofErr w:type="spellEnd"/>
      <w:r w:rsidRPr="00152721">
        <w:rPr>
          <w:rStyle w:val="a0"/>
          <w:rFonts w:ascii="Georgia" w:hAnsi="Georgia" w:cs="Arial"/>
          <w:color w:val="000000"/>
          <w:sz w:val="24"/>
          <w:szCs w:val="24"/>
        </w:rPr>
        <w:t>. Artículo</w:t>
      </w:r>
      <w:r w:rsidRPr="00152721">
        <w:rPr>
          <w:rFonts w:ascii="Georgia" w:hAnsi="Georgia" w:cs="Arial"/>
          <w:sz w:val="24"/>
          <w:szCs w:val="24"/>
          <w:lang w:val="es-CO"/>
        </w:rPr>
        <w:t xml:space="preserve"> 14-1º de la Ley Estatutaria 1618 de 2013</w:t>
      </w:r>
      <w:r w:rsidRPr="00152721">
        <w:rPr>
          <w:rStyle w:val="a0"/>
          <w:rFonts w:ascii="Georgia" w:hAnsi="Georgia" w:cs="Arial"/>
          <w:color w:val="000000"/>
          <w:sz w:val="24"/>
          <w:szCs w:val="24"/>
        </w:rPr>
        <w:t xml:space="preserve">. </w:t>
      </w:r>
    </w:p>
    <w:p w14:paraId="1CD08BB8" w14:textId="77777777" w:rsidR="003359C8" w:rsidRDefault="003359C8" w:rsidP="001A492F">
      <w:pPr>
        <w:spacing w:line="360" w:lineRule="auto"/>
        <w:ind w:right="51"/>
        <w:jc w:val="both"/>
        <w:rPr>
          <w:rFonts w:ascii="Georgia" w:hAnsi="Georgia" w:cs="Arial"/>
          <w:sz w:val="24"/>
          <w:szCs w:val="24"/>
          <w:lang w:val="es-CO"/>
        </w:rPr>
      </w:pPr>
    </w:p>
    <w:p w14:paraId="00234CEA" w14:textId="476E59FF" w:rsidR="00470412" w:rsidRDefault="001A492F" w:rsidP="001A492F">
      <w:pPr>
        <w:spacing w:line="360" w:lineRule="auto"/>
        <w:ind w:right="51"/>
        <w:jc w:val="both"/>
        <w:rPr>
          <w:rFonts w:ascii="Georgia" w:hAnsi="Georgia" w:cs="Arial"/>
          <w:sz w:val="24"/>
          <w:szCs w:val="24"/>
          <w:lang w:val="es-CO"/>
        </w:rPr>
      </w:pPr>
      <w:r>
        <w:rPr>
          <w:rFonts w:ascii="Georgia" w:hAnsi="Georgia" w:cs="Arial"/>
          <w:sz w:val="24"/>
          <w:szCs w:val="24"/>
          <w:lang w:val="es-CO"/>
        </w:rPr>
        <w:t xml:space="preserve">Finalmente, el legislador mediante la Ley 982, </w:t>
      </w:r>
      <w:r w:rsidRPr="001A492F">
        <w:rPr>
          <w:rFonts w:ascii="Georgia" w:hAnsi="Georgia" w:cs="Arial"/>
          <w:bCs/>
          <w:sz w:val="24"/>
          <w:szCs w:val="24"/>
        </w:rPr>
        <w:t xml:space="preserve">por la cual se establecen normas tendientes a la equiparación de oportunidades para las personas sordas y </w:t>
      </w:r>
      <w:proofErr w:type="spellStart"/>
      <w:r w:rsidRPr="001A492F">
        <w:rPr>
          <w:rFonts w:ascii="Georgia" w:hAnsi="Georgia" w:cs="Arial"/>
          <w:bCs/>
          <w:sz w:val="24"/>
          <w:szCs w:val="24"/>
        </w:rPr>
        <w:t>sordociegas</w:t>
      </w:r>
      <w:proofErr w:type="spellEnd"/>
      <w:r>
        <w:rPr>
          <w:rFonts w:ascii="Georgia" w:hAnsi="Georgia" w:cs="Arial"/>
          <w:sz w:val="24"/>
          <w:szCs w:val="24"/>
          <w:lang w:val="es-CO"/>
        </w:rPr>
        <w:t xml:space="preserve">, </w:t>
      </w:r>
      <w:r w:rsidR="00470412">
        <w:rPr>
          <w:rFonts w:ascii="Georgia" w:hAnsi="Georgia" w:cs="Arial"/>
          <w:sz w:val="24"/>
          <w:szCs w:val="24"/>
          <w:lang w:val="es-CO"/>
        </w:rPr>
        <w:t xml:space="preserve">estatuyó </w:t>
      </w:r>
      <w:r>
        <w:rPr>
          <w:rFonts w:ascii="Georgia" w:hAnsi="Georgia" w:cs="Arial"/>
          <w:sz w:val="24"/>
          <w:szCs w:val="24"/>
          <w:lang w:val="es-CO"/>
        </w:rPr>
        <w:t xml:space="preserve">en su artículo 8º que: </w:t>
      </w:r>
    </w:p>
    <w:p w14:paraId="717865D0" w14:textId="77777777" w:rsidR="00470412" w:rsidRPr="00354568" w:rsidRDefault="00470412" w:rsidP="001A492F">
      <w:pPr>
        <w:spacing w:line="360" w:lineRule="auto"/>
        <w:ind w:right="51"/>
        <w:jc w:val="both"/>
        <w:rPr>
          <w:rFonts w:ascii="Georgia" w:hAnsi="Georgia" w:cs="Arial"/>
          <w:szCs w:val="24"/>
          <w:lang w:val="es-CO"/>
        </w:rPr>
      </w:pPr>
    </w:p>
    <w:p w14:paraId="34BE64B7" w14:textId="5B74169C" w:rsidR="00470412" w:rsidRPr="00470412" w:rsidRDefault="00470412" w:rsidP="00470412">
      <w:pPr>
        <w:ind w:left="567" w:right="618"/>
        <w:jc w:val="both"/>
        <w:rPr>
          <w:rFonts w:ascii="Georgia" w:hAnsi="Georgia" w:cs="Arial"/>
          <w:sz w:val="24"/>
          <w:szCs w:val="24"/>
        </w:rPr>
      </w:pPr>
      <w:r w:rsidRPr="00470412">
        <w:rPr>
          <w:rFonts w:ascii="Georgia" w:hAnsi="Georgia" w:cs="Arial"/>
          <w:sz w:val="24"/>
          <w:szCs w:val="24"/>
          <w:lang w:val="es-CO"/>
        </w:rPr>
        <w:t xml:space="preserve">… </w:t>
      </w:r>
      <w:r w:rsidR="001A492F" w:rsidRPr="00470412">
        <w:rPr>
          <w:rFonts w:ascii="Georgia" w:hAnsi="Georgia" w:cs="Arial"/>
          <w:sz w:val="24"/>
          <w:szCs w:val="24"/>
          <w:lang w:val="es-CO"/>
        </w:rPr>
        <w:t>L</w:t>
      </w:r>
      <w:r w:rsidR="001A492F" w:rsidRPr="00470412">
        <w:rPr>
          <w:rFonts w:ascii="Georgia" w:hAnsi="Georgia" w:cs="Arial"/>
          <w:sz w:val="24"/>
          <w:szCs w:val="24"/>
        </w:rPr>
        <w:t xml:space="preserve">as entidades estatales de cualquier orden, incorporan paulatinamente dentro de los programas de atención al cliente, </w:t>
      </w:r>
      <w:r w:rsidR="001A492F" w:rsidRPr="00470412">
        <w:rPr>
          <w:rFonts w:ascii="Georgia" w:hAnsi="Georgia" w:cs="Arial"/>
          <w:sz w:val="24"/>
          <w:szCs w:val="24"/>
          <w:u w:val="single"/>
        </w:rPr>
        <w:t xml:space="preserve">el servicio de intérprete y guía intérprete para las personas sordas y </w:t>
      </w:r>
      <w:proofErr w:type="spellStart"/>
      <w:r w:rsidR="001A492F" w:rsidRPr="00470412">
        <w:rPr>
          <w:rFonts w:ascii="Georgia" w:hAnsi="Georgia" w:cs="Arial"/>
          <w:sz w:val="24"/>
          <w:szCs w:val="24"/>
          <w:u w:val="single"/>
        </w:rPr>
        <w:t>sordociegas</w:t>
      </w:r>
      <w:proofErr w:type="spellEnd"/>
      <w:r w:rsidR="001A492F" w:rsidRPr="00470412">
        <w:rPr>
          <w:rFonts w:ascii="Georgia" w:hAnsi="Georgia" w:cs="Arial"/>
          <w:sz w:val="24"/>
          <w:szCs w:val="24"/>
          <w:u w:val="single"/>
        </w:rPr>
        <w:t xml:space="preserve"> que lo requieran</w:t>
      </w:r>
      <w:r w:rsidR="001A492F" w:rsidRPr="00470412">
        <w:rPr>
          <w:rFonts w:ascii="Georgia" w:hAnsi="Georgia" w:cs="Arial"/>
          <w:sz w:val="24"/>
          <w:szCs w:val="24"/>
        </w:rPr>
        <w:t xml:space="preserve"> de manera directa o mediante convenios con organismos que ofrezcan tal servicio.</w:t>
      </w:r>
    </w:p>
    <w:p w14:paraId="07A5D684" w14:textId="77777777" w:rsidR="00470412" w:rsidRPr="00470412" w:rsidRDefault="00470412" w:rsidP="00470412">
      <w:pPr>
        <w:ind w:left="567" w:right="618"/>
        <w:jc w:val="both"/>
        <w:rPr>
          <w:rFonts w:ascii="Georgia" w:hAnsi="Georgia" w:cs="Arial"/>
          <w:sz w:val="24"/>
          <w:szCs w:val="24"/>
        </w:rPr>
      </w:pPr>
    </w:p>
    <w:p w14:paraId="6B558A40" w14:textId="3D756C32" w:rsidR="001A492F" w:rsidRPr="00470412" w:rsidRDefault="001A492F" w:rsidP="00470412">
      <w:pPr>
        <w:ind w:left="567" w:right="618"/>
        <w:jc w:val="both"/>
        <w:rPr>
          <w:rFonts w:ascii="Georgia" w:hAnsi="Georgia" w:cs="Arial"/>
          <w:sz w:val="24"/>
          <w:szCs w:val="24"/>
        </w:rPr>
      </w:pPr>
      <w:r w:rsidRPr="00470412">
        <w:rPr>
          <w:rFonts w:ascii="Georgia" w:hAnsi="Georgia" w:cs="Arial"/>
          <w:sz w:val="24"/>
          <w:szCs w:val="24"/>
        </w:rPr>
        <w:t xml:space="preserve">De igual manera, lo harán </w:t>
      </w:r>
      <w:r w:rsidRPr="00470412">
        <w:rPr>
          <w:rFonts w:ascii="Georgia" w:hAnsi="Georgia" w:cs="Arial"/>
          <w:sz w:val="24"/>
          <w:szCs w:val="24"/>
          <w:u w:val="single"/>
        </w:rPr>
        <w:t>las empresas prestadoras de servicios públicos, las Instituciones Prestadoras de Salud</w:t>
      </w:r>
      <w:r w:rsidRPr="00470412">
        <w:rPr>
          <w:rFonts w:ascii="Georgia" w:hAnsi="Georgia" w:cs="Arial"/>
          <w:sz w:val="24"/>
          <w:szCs w:val="24"/>
        </w:rPr>
        <w:t xml:space="preserve">, las bibliotecas públicas, los centros de documentación e información y en general las instituciones gubernamentales y no gubernamentales </w:t>
      </w:r>
      <w:r w:rsidRPr="00470412">
        <w:rPr>
          <w:rFonts w:ascii="Georgia" w:hAnsi="Georgia" w:cs="Arial"/>
          <w:sz w:val="24"/>
          <w:szCs w:val="24"/>
          <w:u w:val="single"/>
        </w:rPr>
        <w:t>que ofrezcan servicios al público</w:t>
      </w:r>
      <w:r w:rsidRPr="00470412">
        <w:rPr>
          <w:rFonts w:ascii="Georgia" w:hAnsi="Georgia" w:cs="Arial"/>
          <w:sz w:val="24"/>
          <w:szCs w:val="24"/>
        </w:rPr>
        <w:t xml:space="preserve">, fijando en lugar visible la in formación correspondiente, con plena identificación del lugar o lugares en los que podrán ser atendidas las personas sordas y </w:t>
      </w:r>
      <w:proofErr w:type="spellStart"/>
      <w:r w:rsidRPr="00470412">
        <w:rPr>
          <w:rFonts w:ascii="Georgia" w:hAnsi="Georgia" w:cs="Arial"/>
          <w:sz w:val="24"/>
          <w:szCs w:val="24"/>
        </w:rPr>
        <w:t>sordociegas</w:t>
      </w:r>
      <w:proofErr w:type="spellEnd"/>
      <w:r w:rsidR="00470412">
        <w:rPr>
          <w:rFonts w:ascii="Georgia" w:hAnsi="Georgia" w:cs="Arial"/>
          <w:sz w:val="24"/>
          <w:szCs w:val="24"/>
        </w:rPr>
        <w:t>… Resaltado de la Sala.</w:t>
      </w:r>
    </w:p>
    <w:p w14:paraId="033712EE" w14:textId="77777777" w:rsidR="001A492F" w:rsidRDefault="001A492F" w:rsidP="00152721">
      <w:pPr>
        <w:spacing w:line="360" w:lineRule="auto"/>
        <w:ind w:right="51"/>
        <w:jc w:val="both"/>
        <w:rPr>
          <w:rFonts w:ascii="Georgia" w:hAnsi="Georgia" w:cs="Arial"/>
          <w:sz w:val="24"/>
          <w:szCs w:val="24"/>
          <w:lang w:val="es-CO"/>
        </w:rPr>
      </w:pPr>
    </w:p>
    <w:p w14:paraId="20C0AF3E" w14:textId="671803F3" w:rsidR="00152721" w:rsidRPr="00152721" w:rsidRDefault="00152721" w:rsidP="00152721">
      <w:pPr>
        <w:spacing w:line="360" w:lineRule="auto"/>
        <w:ind w:right="51"/>
        <w:jc w:val="both"/>
        <w:rPr>
          <w:rFonts w:ascii="Georgia" w:hAnsi="Georgia" w:cs="Arial"/>
          <w:color w:val="000000"/>
          <w:kern w:val="0"/>
          <w:sz w:val="27"/>
          <w:szCs w:val="27"/>
        </w:rPr>
      </w:pPr>
      <w:r w:rsidRPr="00152721">
        <w:rPr>
          <w:rFonts w:ascii="Georgia" w:hAnsi="Georgia" w:cs="Arial"/>
          <w:sz w:val="24"/>
          <w:szCs w:val="24"/>
          <w:lang w:val="es-CO"/>
        </w:rPr>
        <w:t xml:space="preserve">Claramente </w:t>
      </w:r>
      <w:r w:rsidR="00470412">
        <w:rPr>
          <w:rFonts w:ascii="Georgia" w:hAnsi="Georgia" w:cs="Arial"/>
          <w:sz w:val="24"/>
          <w:szCs w:val="24"/>
          <w:lang w:val="es-CO"/>
        </w:rPr>
        <w:t xml:space="preserve">se </w:t>
      </w:r>
      <w:r w:rsidRPr="00152721">
        <w:rPr>
          <w:rFonts w:ascii="Georgia" w:hAnsi="Georgia" w:cs="Arial"/>
          <w:sz w:val="24"/>
          <w:szCs w:val="24"/>
          <w:lang w:val="es-CO"/>
        </w:rPr>
        <w:t>trasladó a la</w:t>
      </w:r>
      <w:r w:rsidR="00B6760C">
        <w:rPr>
          <w:rFonts w:ascii="Georgia" w:hAnsi="Georgia" w:cs="Arial"/>
          <w:sz w:val="24"/>
          <w:szCs w:val="24"/>
          <w:lang w:val="es-CO"/>
        </w:rPr>
        <w:t>s</w:t>
      </w:r>
      <w:r w:rsidRPr="00152721">
        <w:rPr>
          <w:rFonts w:ascii="Georgia" w:hAnsi="Georgia" w:cs="Arial"/>
          <w:sz w:val="24"/>
          <w:szCs w:val="24"/>
          <w:lang w:val="es-CO"/>
        </w:rPr>
        <w:t xml:space="preserve"> entidad</w:t>
      </w:r>
      <w:r w:rsidR="00B6760C">
        <w:rPr>
          <w:rFonts w:ascii="Georgia" w:hAnsi="Georgia" w:cs="Arial"/>
          <w:sz w:val="24"/>
          <w:szCs w:val="24"/>
          <w:lang w:val="es-CO"/>
        </w:rPr>
        <w:t>es</w:t>
      </w:r>
      <w:r w:rsidRPr="00152721">
        <w:rPr>
          <w:rFonts w:ascii="Georgia" w:hAnsi="Georgia" w:cs="Arial"/>
          <w:sz w:val="24"/>
          <w:szCs w:val="24"/>
          <w:lang w:val="es-CO"/>
        </w:rPr>
        <w:t xml:space="preserve"> pública</w:t>
      </w:r>
      <w:r w:rsidR="00B6760C">
        <w:rPr>
          <w:rFonts w:ascii="Georgia" w:hAnsi="Georgia" w:cs="Arial"/>
          <w:sz w:val="24"/>
          <w:szCs w:val="24"/>
          <w:lang w:val="es-CO"/>
        </w:rPr>
        <w:t>s</w:t>
      </w:r>
      <w:r w:rsidRPr="00152721">
        <w:rPr>
          <w:rFonts w:ascii="Georgia" w:hAnsi="Georgia" w:cs="Arial"/>
          <w:sz w:val="24"/>
          <w:szCs w:val="24"/>
          <w:lang w:val="es-CO"/>
        </w:rPr>
        <w:t xml:space="preserve"> </w:t>
      </w:r>
      <w:r w:rsidR="00B6760C">
        <w:rPr>
          <w:rFonts w:ascii="Georgia" w:hAnsi="Georgia" w:cs="Arial"/>
          <w:sz w:val="24"/>
          <w:szCs w:val="24"/>
          <w:lang w:val="es-CO"/>
        </w:rPr>
        <w:t xml:space="preserve">y </w:t>
      </w:r>
      <w:r w:rsidRPr="00152721">
        <w:rPr>
          <w:rFonts w:ascii="Georgia" w:hAnsi="Georgia" w:cs="Arial"/>
          <w:sz w:val="24"/>
          <w:szCs w:val="24"/>
          <w:lang w:val="es-CO"/>
        </w:rPr>
        <w:t>privada</w:t>
      </w:r>
      <w:r w:rsidR="00B6760C">
        <w:rPr>
          <w:rFonts w:ascii="Georgia" w:hAnsi="Georgia" w:cs="Arial"/>
          <w:sz w:val="24"/>
          <w:szCs w:val="24"/>
          <w:lang w:val="es-CO"/>
        </w:rPr>
        <w:t>s</w:t>
      </w:r>
      <w:r w:rsidRPr="00152721">
        <w:rPr>
          <w:rFonts w:ascii="Georgia" w:hAnsi="Georgia" w:cs="Arial"/>
          <w:sz w:val="24"/>
          <w:szCs w:val="24"/>
          <w:lang w:val="es-CO"/>
        </w:rPr>
        <w:t>, la obligación de garantizar el acceso de las personas en situación de discapacidad al servicio público que ofrezca</w:t>
      </w:r>
      <w:r w:rsidR="00470412">
        <w:rPr>
          <w:rFonts w:ascii="Georgia" w:hAnsi="Georgia" w:cs="Arial"/>
          <w:sz w:val="24"/>
          <w:szCs w:val="24"/>
          <w:lang w:val="es-CO"/>
        </w:rPr>
        <w:t>n</w:t>
      </w:r>
      <w:r w:rsidRPr="00152721">
        <w:rPr>
          <w:rFonts w:ascii="Georgia" w:hAnsi="Georgia" w:cs="Arial"/>
          <w:sz w:val="24"/>
          <w:szCs w:val="24"/>
          <w:lang w:val="es-CO"/>
        </w:rPr>
        <w:t xml:space="preserve"> a la comunidad. Que sea el Estado garante de la prestación de ese servicio, en manera alguna le impone asumir todas las cargas inherentes a la adecuación de instalaciones</w:t>
      </w:r>
      <w:r w:rsidR="00470412">
        <w:rPr>
          <w:rFonts w:ascii="Georgia" w:hAnsi="Georgia" w:cs="Arial"/>
          <w:sz w:val="24"/>
          <w:szCs w:val="24"/>
          <w:lang w:val="es-CO"/>
        </w:rPr>
        <w:t xml:space="preserve"> y herramientas </w:t>
      </w:r>
      <w:r w:rsidRPr="00152721">
        <w:rPr>
          <w:rFonts w:ascii="Georgia" w:hAnsi="Georgia" w:cs="Arial"/>
          <w:sz w:val="24"/>
          <w:szCs w:val="24"/>
          <w:lang w:val="es-CO"/>
        </w:rPr>
        <w:t>tecnológicas</w:t>
      </w:r>
      <w:r w:rsidR="00470412">
        <w:rPr>
          <w:rFonts w:ascii="Georgia" w:hAnsi="Georgia" w:cs="Arial"/>
          <w:sz w:val="24"/>
          <w:szCs w:val="24"/>
          <w:lang w:val="es-CO"/>
        </w:rPr>
        <w:t>, y contratación de personal idóneo</w:t>
      </w:r>
      <w:r w:rsidRPr="00152721">
        <w:rPr>
          <w:rFonts w:ascii="Georgia" w:hAnsi="Georgia" w:cs="Arial"/>
          <w:sz w:val="24"/>
          <w:szCs w:val="24"/>
          <w:lang w:val="es-CO"/>
        </w:rPr>
        <w:t>, pues es el oferente quien debe hacerlo, en este caso, la entidad</w:t>
      </w:r>
      <w:r w:rsidR="00790258">
        <w:rPr>
          <w:rFonts w:ascii="Georgia" w:hAnsi="Georgia" w:cs="Arial"/>
          <w:sz w:val="24"/>
          <w:szCs w:val="24"/>
          <w:lang w:val="es-CO"/>
        </w:rPr>
        <w:t xml:space="preserve"> </w:t>
      </w:r>
      <w:r w:rsidR="00076868">
        <w:rPr>
          <w:rFonts w:ascii="Georgia" w:hAnsi="Georgia" w:cs="Arial"/>
          <w:sz w:val="24"/>
          <w:szCs w:val="24"/>
          <w:lang w:val="es-CO"/>
        </w:rPr>
        <w:t>accionada</w:t>
      </w:r>
      <w:r w:rsidRPr="00152721">
        <w:rPr>
          <w:rFonts w:ascii="Georgia" w:hAnsi="Georgia" w:cs="Arial"/>
          <w:sz w:val="24"/>
          <w:szCs w:val="24"/>
          <w:lang w:val="es-CO"/>
        </w:rPr>
        <w:t>.</w:t>
      </w:r>
    </w:p>
    <w:p w14:paraId="4E610161" w14:textId="77777777" w:rsidR="00C70023" w:rsidRPr="00470412" w:rsidRDefault="00C70023" w:rsidP="00C70023">
      <w:pPr>
        <w:spacing w:line="360" w:lineRule="auto"/>
        <w:jc w:val="both"/>
        <w:rPr>
          <w:rFonts w:ascii="Georgia" w:hAnsi="Georgia" w:cs="Arial"/>
          <w:iCs/>
          <w:sz w:val="24"/>
          <w:szCs w:val="24"/>
        </w:rPr>
      </w:pPr>
    </w:p>
    <w:p w14:paraId="7A7EC851" w14:textId="5B785CB4" w:rsidR="00C70023" w:rsidRPr="00152721" w:rsidRDefault="008D57D5" w:rsidP="007219E1">
      <w:pPr>
        <w:pStyle w:val="Textoindependiente"/>
        <w:numPr>
          <w:ilvl w:val="0"/>
          <w:numId w:val="6"/>
        </w:numPr>
        <w:spacing w:line="360" w:lineRule="auto"/>
        <w:rPr>
          <w:rFonts w:ascii="Georgia" w:hAnsi="Georgia" w:cs="Arial"/>
          <w:smallCaps/>
          <w:sz w:val="28"/>
          <w:lang w:val="es-CO"/>
        </w:rPr>
      </w:pPr>
      <w:r>
        <w:rPr>
          <w:rFonts w:ascii="Georgia" w:hAnsi="Georgia" w:cs="Arial"/>
          <w:smallCaps/>
          <w:sz w:val="28"/>
          <w:lang w:val="es-CO"/>
        </w:rPr>
        <w:t xml:space="preserve">Los casos </w:t>
      </w:r>
      <w:r w:rsidR="00B53689" w:rsidRPr="00152721">
        <w:rPr>
          <w:rFonts w:ascii="Georgia" w:hAnsi="Georgia" w:cs="Arial"/>
          <w:smallCaps/>
          <w:sz w:val="28"/>
          <w:lang w:val="es-CO"/>
        </w:rPr>
        <w:t>concreto</w:t>
      </w:r>
      <w:r>
        <w:rPr>
          <w:rFonts w:ascii="Georgia" w:hAnsi="Georgia" w:cs="Arial"/>
          <w:smallCaps/>
          <w:sz w:val="28"/>
          <w:lang w:val="es-CO"/>
        </w:rPr>
        <w:t>s</w:t>
      </w:r>
    </w:p>
    <w:p w14:paraId="6CD7C2B6" w14:textId="77777777" w:rsidR="00C70023" w:rsidRPr="00E06AC6" w:rsidRDefault="00C70023" w:rsidP="00C70023">
      <w:pPr>
        <w:spacing w:line="360" w:lineRule="auto"/>
        <w:jc w:val="both"/>
        <w:rPr>
          <w:rFonts w:ascii="Georgia" w:hAnsi="Georgia" w:cs="Arial"/>
          <w:iCs/>
          <w:szCs w:val="24"/>
        </w:rPr>
      </w:pPr>
    </w:p>
    <w:p w14:paraId="5F52F01A" w14:textId="0CFA9A98" w:rsidR="008D57D5" w:rsidRDefault="008D57D5" w:rsidP="008D57D5">
      <w:pPr>
        <w:spacing w:line="360" w:lineRule="auto"/>
        <w:ind w:right="51"/>
        <w:jc w:val="both"/>
        <w:rPr>
          <w:rFonts w:ascii="Georgia" w:hAnsi="Georgia"/>
          <w:sz w:val="24"/>
          <w:szCs w:val="24"/>
          <w:lang w:val="es-CO"/>
        </w:rPr>
      </w:pPr>
      <w:r w:rsidRPr="00B90658">
        <w:rPr>
          <w:rFonts w:ascii="Georgia" w:hAnsi="Georgia"/>
          <w:sz w:val="24"/>
          <w:szCs w:val="24"/>
          <w:lang w:val="es-CO"/>
        </w:rPr>
        <w:t>De entrada advierte esta Sala que la</w:t>
      </w:r>
      <w:r>
        <w:rPr>
          <w:rFonts w:ascii="Georgia" w:hAnsi="Georgia"/>
          <w:sz w:val="24"/>
          <w:szCs w:val="24"/>
          <w:lang w:val="es-CO"/>
        </w:rPr>
        <w:t>s</w:t>
      </w:r>
      <w:r w:rsidRPr="00B90658">
        <w:rPr>
          <w:rFonts w:ascii="Georgia" w:hAnsi="Georgia"/>
          <w:sz w:val="24"/>
          <w:szCs w:val="24"/>
          <w:lang w:val="es-CO"/>
        </w:rPr>
        <w:t xml:space="preserve"> sentencia</w:t>
      </w:r>
      <w:r>
        <w:rPr>
          <w:rFonts w:ascii="Georgia" w:hAnsi="Georgia"/>
          <w:sz w:val="24"/>
          <w:szCs w:val="24"/>
          <w:lang w:val="es-CO"/>
        </w:rPr>
        <w:t>s</w:t>
      </w:r>
      <w:r w:rsidRPr="00B90658">
        <w:rPr>
          <w:rFonts w:ascii="Georgia" w:hAnsi="Georgia"/>
          <w:sz w:val="24"/>
          <w:szCs w:val="24"/>
          <w:lang w:val="es-CO"/>
        </w:rPr>
        <w:t xml:space="preserve"> apelada</w:t>
      </w:r>
      <w:r>
        <w:rPr>
          <w:rFonts w:ascii="Georgia" w:hAnsi="Georgia"/>
          <w:sz w:val="24"/>
          <w:szCs w:val="24"/>
          <w:lang w:val="es-CO"/>
        </w:rPr>
        <w:t>s</w:t>
      </w:r>
      <w:r w:rsidRPr="00B90658">
        <w:rPr>
          <w:rFonts w:ascii="Georgia" w:hAnsi="Georgia"/>
          <w:sz w:val="24"/>
          <w:szCs w:val="24"/>
          <w:lang w:val="es-CO"/>
        </w:rPr>
        <w:t xml:space="preserve"> será</w:t>
      </w:r>
      <w:r>
        <w:rPr>
          <w:rFonts w:ascii="Georgia" w:hAnsi="Georgia"/>
          <w:sz w:val="24"/>
          <w:szCs w:val="24"/>
          <w:lang w:val="es-CO"/>
        </w:rPr>
        <w:t>n</w:t>
      </w:r>
      <w:r w:rsidRPr="00B90658">
        <w:rPr>
          <w:rFonts w:ascii="Georgia" w:hAnsi="Georgia"/>
          <w:sz w:val="24"/>
          <w:szCs w:val="24"/>
          <w:lang w:val="es-CO"/>
        </w:rPr>
        <w:t xml:space="preserve"> </w:t>
      </w:r>
      <w:r>
        <w:rPr>
          <w:rFonts w:ascii="Georgia" w:hAnsi="Georgia"/>
          <w:sz w:val="24"/>
          <w:szCs w:val="24"/>
          <w:lang w:val="es-CO"/>
        </w:rPr>
        <w:t>revocadas</w:t>
      </w:r>
      <w:r w:rsidRPr="00B90658">
        <w:rPr>
          <w:rFonts w:ascii="Georgia" w:hAnsi="Georgia"/>
          <w:sz w:val="24"/>
          <w:szCs w:val="24"/>
          <w:lang w:val="es-CO"/>
        </w:rPr>
        <w:t>, habida consideración que los razonamientos jurídicos planteados por la juez</w:t>
      </w:r>
      <w:r>
        <w:rPr>
          <w:rFonts w:ascii="Georgia" w:hAnsi="Georgia"/>
          <w:sz w:val="24"/>
          <w:szCs w:val="24"/>
          <w:lang w:val="es-CO"/>
        </w:rPr>
        <w:t>a</w:t>
      </w:r>
      <w:r w:rsidRPr="00B90658">
        <w:rPr>
          <w:rFonts w:ascii="Georgia" w:hAnsi="Georgia"/>
          <w:sz w:val="24"/>
          <w:szCs w:val="24"/>
          <w:lang w:val="es-CO"/>
        </w:rPr>
        <w:t xml:space="preserve"> de primer nivel, </w:t>
      </w:r>
      <w:r>
        <w:rPr>
          <w:rFonts w:ascii="Georgia" w:hAnsi="Georgia"/>
          <w:sz w:val="24"/>
          <w:szCs w:val="24"/>
          <w:lang w:val="es-CO"/>
        </w:rPr>
        <w:t xml:space="preserve">no </w:t>
      </w:r>
      <w:r w:rsidRPr="00B90658">
        <w:rPr>
          <w:rFonts w:ascii="Georgia" w:hAnsi="Georgia"/>
          <w:sz w:val="24"/>
          <w:szCs w:val="24"/>
          <w:lang w:val="es-CO"/>
        </w:rPr>
        <w:t>son compartidos</w:t>
      </w:r>
      <w:r>
        <w:rPr>
          <w:rFonts w:ascii="Georgia" w:hAnsi="Georgia"/>
          <w:sz w:val="24"/>
          <w:szCs w:val="24"/>
          <w:lang w:val="es-CO"/>
        </w:rPr>
        <w:t>;</w:t>
      </w:r>
      <w:r w:rsidRPr="00B90658">
        <w:rPr>
          <w:rFonts w:ascii="Georgia" w:hAnsi="Georgia"/>
          <w:sz w:val="24"/>
          <w:szCs w:val="24"/>
          <w:lang w:val="es-CO"/>
        </w:rPr>
        <w:t xml:space="preserve"> </w:t>
      </w:r>
      <w:r>
        <w:rPr>
          <w:rFonts w:ascii="Georgia" w:hAnsi="Georgia"/>
          <w:sz w:val="24"/>
          <w:szCs w:val="24"/>
          <w:lang w:val="es-CO"/>
        </w:rPr>
        <w:t xml:space="preserve">los ajustes razonables que </w:t>
      </w:r>
      <w:r w:rsidR="0049335E">
        <w:rPr>
          <w:rFonts w:ascii="Georgia" w:hAnsi="Georgia"/>
          <w:sz w:val="24"/>
          <w:szCs w:val="24"/>
          <w:lang w:val="es-CO"/>
        </w:rPr>
        <w:t>el accionado implemente</w:t>
      </w:r>
      <w:r>
        <w:rPr>
          <w:rFonts w:ascii="Georgia" w:hAnsi="Georgia"/>
          <w:sz w:val="24"/>
          <w:szCs w:val="24"/>
          <w:lang w:val="es-CO"/>
        </w:rPr>
        <w:t xml:space="preserve"> para garantizar el acceso al servicio público a una persona en situación de discapacidad, no pueden </w:t>
      </w:r>
      <w:r>
        <w:rPr>
          <w:rFonts w:ascii="Georgia" w:hAnsi="Georgia"/>
          <w:sz w:val="24"/>
          <w:szCs w:val="24"/>
          <w:lang w:val="es-CO"/>
        </w:rPr>
        <w:lastRenderedPageBreak/>
        <w:t>trastornar y</w:t>
      </w:r>
      <w:r w:rsidR="00DE1CA0">
        <w:rPr>
          <w:rFonts w:ascii="Georgia" w:hAnsi="Georgia"/>
          <w:sz w:val="24"/>
          <w:szCs w:val="24"/>
          <w:lang w:val="es-CO"/>
        </w:rPr>
        <w:t>,</w:t>
      </w:r>
      <w:r>
        <w:rPr>
          <w:rFonts w:ascii="Georgia" w:hAnsi="Georgia"/>
          <w:sz w:val="24"/>
          <w:szCs w:val="24"/>
          <w:lang w:val="es-CO"/>
        </w:rPr>
        <w:t xml:space="preserve"> menos suplir la acción afirmativa que el legislador creó como medida </w:t>
      </w:r>
      <w:r w:rsidR="0055210D">
        <w:rPr>
          <w:rFonts w:ascii="Georgia" w:hAnsi="Georgia"/>
          <w:sz w:val="24"/>
          <w:szCs w:val="24"/>
          <w:lang w:val="es-CO"/>
        </w:rPr>
        <w:t xml:space="preserve">general encaminada a </w:t>
      </w:r>
      <w:r>
        <w:rPr>
          <w:rFonts w:ascii="Georgia" w:hAnsi="Georgia"/>
          <w:sz w:val="24"/>
          <w:szCs w:val="24"/>
          <w:lang w:val="es-CO"/>
        </w:rPr>
        <w:t xml:space="preserve">favorecer al grupo población al que pertenece, para este caso, las personas </w:t>
      </w:r>
      <w:r w:rsidR="006D5139">
        <w:rPr>
          <w:rFonts w:ascii="Georgia" w:hAnsi="Georgia"/>
          <w:sz w:val="24"/>
          <w:szCs w:val="24"/>
          <w:lang w:val="es-CO"/>
        </w:rPr>
        <w:t>que tengan alguna deficiencia auditiva y/o visual ya sea parcial o total</w:t>
      </w:r>
      <w:r>
        <w:rPr>
          <w:rFonts w:ascii="Georgia" w:hAnsi="Georgia"/>
          <w:sz w:val="24"/>
          <w:szCs w:val="24"/>
          <w:lang w:val="es-CO"/>
        </w:rPr>
        <w:t>.</w:t>
      </w:r>
    </w:p>
    <w:p w14:paraId="7D5E719F" w14:textId="77777777" w:rsidR="006D5139" w:rsidRPr="00E06AC6" w:rsidRDefault="006D5139" w:rsidP="008B4B49">
      <w:pPr>
        <w:spacing w:line="360" w:lineRule="auto"/>
        <w:ind w:right="51"/>
        <w:jc w:val="both"/>
        <w:rPr>
          <w:rFonts w:ascii="Georgia" w:hAnsi="Georgia"/>
          <w:szCs w:val="24"/>
          <w:lang w:val="es-CO"/>
        </w:rPr>
      </w:pPr>
    </w:p>
    <w:p w14:paraId="68CFC7A1" w14:textId="2CAB734B" w:rsidR="00DE1CA0" w:rsidRPr="008B4B49" w:rsidRDefault="00DE0D48" w:rsidP="008B4B49">
      <w:pPr>
        <w:spacing w:line="360" w:lineRule="auto"/>
        <w:ind w:right="51"/>
        <w:jc w:val="both"/>
        <w:rPr>
          <w:rFonts w:ascii="Georgia" w:hAnsi="Georgia"/>
          <w:sz w:val="24"/>
          <w:szCs w:val="24"/>
        </w:rPr>
      </w:pPr>
      <w:r w:rsidRPr="008B4B49">
        <w:rPr>
          <w:rFonts w:ascii="Georgia" w:hAnsi="Georgia"/>
          <w:sz w:val="24"/>
          <w:szCs w:val="24"/>
          <w:lang w:val="es-CO"/>
        </w:rPr>
        <w:t xml:space="preserve">El artículo 1º, Ley 1618, es diáfano al plantear el objeto del ordenamiento: </w:t>
      </w:r>
      <w:r w:rsidRPr="00DC4E84">
        <w:rPr>
          <w:rFonts w:ascii="Georgia" w:hAnsi="Georgia"/>
          <w:i/>
          <w:sz w:val="22"/>
          <w:szCs w:val="24"/>
          <w:lang w:val="es-CO"/>
        </w:rPr>
        <w:t xml:space="preserve">“(…) </w:t>
      </w:r>
      <w:r w:rsidRPr="00DC4E84">
        <w:rPr>
          <w:rFonts w:ascii="Georgia" w:hAnsi="Georgia"/>
          <w:i/>
          <w:sz w:val="22"/>
          <w:szCs w:val="24"/>
        </w:rPr>
        <w:t xml:space="preserve">garantizar y asegurar el ejercicio efectivo de los derechos de las personas con discapacidad, mediante la adopción de medidas de inclusión, </w:t>
      </w:r>
      <w:r w:rsidRPr="00DC4E84">
        <w:rPr>
          <w:rFonts w:ascii="Georgia" w:hAnsi="Georgia"/>
          <w:i/>
          <w:sz w:val="22"/>
          <w:szCs w:val="24"/>
          <w:u w:val="single"/>
        </w:rPr>
        <w:t>acción afirmativa y de ajustes razonables</w:t>
      </w:r>
      <w:r w:rsidRPr="00DC4E84">
        <w:rPr>
          <w:rFonts w:ascii="Georgia" w:hAnsi="Georgia"/>
          <w:i/>
          <w:sz w:val="22"/>
          <w:szCs w:val="24"/>
        </w:rPr>
        <w:t xml:space="preserve"> y eliminando toda forma de discriminación por razón de discapacidad, en concordancia con la Ley </w:t>
      </w:r>
      <w:hyperlink r:id="rId9" w:history="1">
        <w:r w:rsidRPr="00DC4E84">
          <w:rPr>
            <w:rStyle w:val="Hipervnculo"/>
            <w:rFonts w:ascii="Georgia" w:hAnsi="Georgia"/>
            <w:i/>
            <w:color w:val="auto"/>
            <w:sz w:val="22"/>
            <w:szCs w:val="24"/>
            <w:u w:val="none"/>
          </w:rPr>
          <w:t>1346</w:t>
        </w:r>
      </w:hyperlink>
      <w:r w:rsidRPr="00DC4E84">
        <w:rPr>
          <w:rFonts w:ascii="Georgia" w:hAnsi="Georgia"/>
          <w:i/>
          <w:sz w:val="22"/>
          <w:szCs w:val="24"/>
        </w:rPr>
        <w:t> de 2009 (…)</w:t>
      </w:r>
      <w:r w:rsidR="00DC4E84">
        <w:rPr>
          <w:rFonts w:ascii="Georgia" w:hAnsi="Georgia"/>
          <w:i/>
          <w:sz w:val="22"/>
          <w:szCs w:val="24"/>
        </w:rPr>
        <w:t xml:space="preserve">”. </w:t>
      </w:r>
      <w:r w:rsidR="00DC4E84" w:rsidRPr="00DC4E84">
        <w:rPr>
          <w:rFonts w:ascii="Georgia" w:hAnsi="Georgia"/>
          <w:sz w:val="24"/>
          <w:szCs w:val="24"/>
        </w:rPr>
        <w:t>Línea propia de la Sala.</w:t>
      </w:r>
      <w:r w:rsidR="00DE1CA0" w:rsidRPr="00DC4E84">
        <w:rPr>
          <w:rFonts w:ascii="Georgia" w:hAnsi="Georgia"/>
          <w:i/>
          <w:sz w:val="22"/>
          <w:szCs w:val="24"/>
        </w:rPr>
        <w:t xml:space="preserve"> </w:t>
      </w:r>
    </w:p>
    <w:p w14:paraId="22F3E82D" w14:textId="77777777" w:rsidR="00DE1CA0" w:rsidRPr="00E06AC6" w:rsidRDefault="00DE1CA0" w:rsidP="008B4B49">
      <w:pPr>
        <w:spacing w:line="360" w:lineRule="auto"/>
        <w:ind w:right="51"/>
        <w:jc w:val="both"/>
        <w:rPr>
          <w:rFonts w:ascii="Georgia" w:hAnsi="Georgia"/>
          <w:szCs w:val="24"/>
        </w:rPr>
      </w:pPr>
    </w:p>
    <w:p w14:paraId="788BCF1D" w14:textId="392B6B49" w:rsidR="001B6D48" w:rsidRDefault="00DC4E84" w:rsidP="001B6D48">
      <w:pPr>
        <w:spacing w:line="360" w:lineRule="auto"/>
        <w:jc w:val="both"/>
        <w:rPr>
          <w:rStyle w:val="a0"/>
          <w:rFonts w:ascii="Georgia" w:eastAsiaTheme="majorEastAsia" w:hAnsi="Georgia" w:cs="Arial"/>
          <w:i/>
          <w:color w:val="000000"/>
          <w:sz w:val="24"/>
          <w:szCs w:val="24"/>
          <w:shd w:val="clear" w:color="auto" w:fill="FFFFFF"/>
        </w:rPr>
      </w:pPr>
      <w:r>
        <w:rPr>
          <w:rFonts w:ascii="Georgia" w:hAnsi="Georgia"/>
          <w:sz w:val="24"/>
          <w:szCs w:val="24"/>
        </w:rPr>
        <w:t xml:space="preserve">La </w:t>
      </w:r>
      <w:r w:rsidR="00DE0D48" w:rsidRPr="008B4B49">
        <w:rPr>
          <w:rFonts w:ascii="Georgia" w:hAnsi="Georgia"/>
          <w:sz w:val="24"/>
          <w:szCs w:val="24"/>
        </w:rPr>
        <w:t>acción afirmativa</w:t>
      </w:r>
      <w:r>
        <w:rPr>
          <w:rFonts w:ascii="Georgia" w:hAnsi="Georgia"/>
          <w:sz w:val="24"/>
          <w:szCs w:val="24"/>
        </w:rPr>
        <w:t xml:space="preserve"> referida en la norma</w:t>
      </w:r>
      <w:r w:rsidR="00813988">
        <w:rPr>
          <w:rFonts w:ascii="Georgia" w:hAnsi="Georgia"/>
          <w:sz w:val="24"/>
          <w:szCs w:val="24"/>
        </w:rPr>
        <w:t>,</w:t>
      </w:r>
      <w:r>
        <w:rPr>
          <w:rFonts w:ascii="Georgia" w:hAnsi="Georgia"/>
          <w:sz w:val="24"/>
          <w:szCs w:val="24"/>
        </w:rPr>
        <w:t xml:space="preserve"> está definida </w:t>
      </w:r>
      <w:r w:rsidR="00813988">
        <w:rPr>
          <w:rFonts w:ascii="Georgia" w:hAnsi="Georgia"/>
          <w:sz w:val="24"/>
          <w:szCs w:val="24"/>
        </w:rPr>
        <w:t xml:space="preserve">en </w:t>
      </w:r>
      <w:r w:rsidR="00DE1CA0" w:rsidRPr="008B4B49">
        <w:rPr>
          <w:rFonts w:ascii="Georgia" w:hAnsi="Georgia"/>
          <w:sz w:val="24"/>
          <w:szCs w:val="24"/>
        </w:rPr>
        <w:t xml:space="preserve">el numeral 3º del </w:t>
      </w:r>
      <w:r w:rsidR="00DE0D48" w:rsidRPr="008B4B49">
        <w:rPr>
          <w:rFonts w:ascii="Georgia" w:hAnsi="Georgia"/>
          <w:sz w:val="24"/>
          <w:szCs w:val="24"/>
        </w:rPr>
        <w:t>artículo 2º</w:t>
      </w:r>
      <w:r w:rsidR="00DE1CA0" w:rsidRPr="008B4B49">
        <w:rPr>
          <w:rFonts w:ascii="Georgia" w:hAnsi="Georgia"/>
          <w:sz w:val="24"/>
          <w:szCs w:val="24"/>
        </w:rPr>
        <w:t>, ibídem,</w:t>
      </w:r>
      <w:r w:rsidR="00DE0D48" w:rsidRPr="008B4B49">
        <w:rPr>
          <w:rFonts w:ascii="Georgia" w:hAnsi="Georgia"/>
          <w:sz w:val="24"/>
          <w:szCs w:val="24"/>
        </w:rPr>
        <w:t xml:space="preserve"> como</w:t>
      </w:r>
      <w:r>
        <w:rPr>
          <w:rFonts w:ascii="Georgia" w:hAnsi="Georgia"/>
          <w:sz w:val="24"/>
          <w:szCs w:val="24"/>
        </w:rPr>
        <w:t>:</w:t>
      </w:r>
      <w:r w:rsidR="00DE0D48" w:rsidRPr="008B4B49">
        <w:rPr>
          <w:rFonts w:ascii="Georgia" w:hAnsi="Georgia"/>
          <w:sz w:val="24"/>
          <w:szCs w:val="24"/>
        </w:rPr>
        <w:t xml:space="preserve"> </w:t>
      </w:r>
      <w:r w:rsidR="00DE0D48" w:rsidRPr="00813988">
        <w:rPr>
          <w:rFonts w:ascii="Georgia" w:hAnsi="Georgia"/>
          <w:i/>
          <w:sz w:val="22"/>
          <w:szCs w:val="24"/>
        </w:rPr>
        <w:t xml:space="preserve">“(…) </w:t>
      </w:r>
      <w:r w:rsidR="00DE0D48" w:rsidRPr="00813988">
        <w:rPr>
          <w:rStyle w:val="a0"/>
          <w:rFonts w:ascii="Georgia" w:eastAsiaTheme="majorEastAsia" w:hAnsi="Georgia" w:cs="Arial"/>
          <w:i/>
          <w:color w:val="000000"/>
          <w:sz w:val="22"/>
          <w:szCs w:val="24"/>
          <w:u w:val="single"/>
          <w:shd w:val="clear" w:color="auto" w:fill="FFFFFF"/>
        </w:rPr>
        <w:t>Políticas, medidas o acciones dirigidas a favorecer a personas o grupos con algún tipo de discapacidad</w:t>
      </w:r>
      <w:r w:rsidR="00DE0D48" w:rsidRPr="00813988">
        <w:rPr>
          <w:rStyle w:val="a0"/>
          <w:rFonts w:ascii="Georgia" w:eastAsiaTheme="majorEastAsia" w:hAnsi="Georgia" w:cs="Arial"/>
          <w:i/>
          <w:color w:val="000000"/>
          <w:sz w:val="22"/>
          <w:szCs w:val="24"/>
          <w:shd w:val="clear" w:color="auto" w:fill="FFFFFF"/>
        </w:rPr>
        <w:t>, con el fin de eliminar o reducir las desigualdades y barreras de tipo actitudinal, social, cultural o económico que los afectan (…)”</w:t>
      </w:r>
      <w:r w:rsidR="001B6D48" w:rsidRPr="00813988">
        <w:rPr>
          <w:rStyle w:val="a0"/>
          <w:rFonts w:ascii="Georgia" w:eastAsiaTheme="majorEastAsia" w:hAnsi="Georgia" w:cs="Arial"/>
          <w:i/>
          <w:color w:val="000000"/>
          <w:sz w:val="22"/>
          <w:szCs w:val="24"/>
          <w:shd w:val="clear" w:color="auto" w:fill="FFFFFF"/>
        </w:rPr>
        <w:t xml:space="preserve">. </w:t>
      </w:r>
      <w:r w:rsidR="001B6D48" w:rsidRPr="00813988">
        <w:rPr>
          <w:rStyle w:val="a0"/>
          <w:rFonts w:ascii="Georgia" w:eastAsiaTheme="majorEastAsia" w:hAnsi="Georgia" w:cs="Arial"/>
          <w:color w:val="000000"/>
          <w:sz w:val="24"/>
          <w:szCs w:val="24"/>
          <w:shd w:val="clear" w:color="auto" w:fill="FFFFFF"/>
        </w:rPr>
        <w:t>Línea fuera del texto original</w:t>
      </w:r>
      <w:r w:rsidR="00DE1CA0" w:rsidRPr="00813988">
        <w:rPr>
          <w:rStyle w:val="a0"/>
          <w:rFonts w:ascii="Georgia" w:eastAsiaTheme="majorEastAsia" w:hAnsi="Georgia" w:cs="Arial"/>
          <w:i/>
          <w:color w:val="000000"/>
          <w:sz w:val="24"/>
          <w:szCs w:val="24"/>
          <w:shd w:val="clear" w:color="auto" w:fill="FFFFFF"/>
        </w:rPr>
        <w:t xml:space="preserve">. </w:t>
      </w:r>
    </w:p>
    <w:p w14:paraId="532CD740" w14:textId="77777777" w:rsidR="001B6D48" w:rsidRPr="00E06AC6" w:rsidRDefault="001B6D48" w:rsidP="001B6D48">
      <w:pPr>
        <w:spacing w:line="360" w:lineRule="auto"/>
        <w:jc w:val="both"/>
        <w:rPr>
          <w:rStyle w:val="a0"/>
          <w:rFonts w:ascii="Georgia" w:eastAsiaTheme="majorEastAsia" w:hAnsi="Georgia" w:cs="Arial"/>
          <w:i/>
          <w:color w:val="000000"/>
          <w:szCs w:val="24"/>
          <w:shd w:val="clear" w:color="auto" w:fill="FFFFFF"/>
        </w:rPr>
      </w:pPr>
    </w:p>
    <w:p w14:paraId="3E62B5E5" w14:textId="269592C8" w:rsidR="008B4B49" w:rsidRDefault="00DE1CA0" w:rsidP="001B6D48">
      <w:pPr>
        <w:spacing w:line="360" w:lineRule="auto"/>
        <w:jc w:val="both"/>
        <w:rPr>
          <w:rStyle w:val="a0"/>
          <w:rFonts w:ascii="Georgia" w:eastAsiaTheme="majorEastAsia" w:hAnsi="Georgia" w:cs="Arial"/>
          <w:color w:val="000000"/>
          <w:sz w:val="24"/>
          <w:szCs w:val="24"/>
          <w:shd w:val="clear" w:color="auto" w:fill="FFFFFF"/>
        </w:rPr>
      </w:pPr>
      <w:r w:rsidRPr="008B4B49">
        <w:rPr>
          <w:rFonts w:ascii="Georgia" w:hAnsi="Georgia"/>
          <w:sz w:val="24"/>
          <w:szCs w:val="24"/>
          <w:lang w:val="es-CO"/>
        </w:rPr>
        <w:t>De su ten</w:t>
      </w:r>
      <w:r w:rsidR="008B4B49">
        <w:rPr>
          <w:rFonts w:ascii="Georgia" w:hAnsi="Georgia"/>
          <w:sz w:val="24"/>
          <w:szCs w:val="24"/>
          <w:lang w:val="es-CO"/>
        </w:rPr>
        <w:t>o</w:t>
      </w:r>
      <w:r w:rsidRPr="008B4B49">
        <w:rPr>
          <w:rFonts w:ascii="Georgia" w:hAnsi="Georgia"/>
          <w:sz w:val="24"/>
          <w:szCs w:val="24"/>
          <w:lang w:val="es-CO"/>
        </w:rPr>
        <w:t xml:space="preserve">r literal se extracta que se concibe como </w:t>
      </w:r>
      <w:r w:rsidR="00DE0D48" w:rsidRPr="008B4B49">
        <w:rPr>
          <w:rFonts w:ascii="Georgia" w:hAnsi="Georgia"/>
          <w:sz w:val="24"/>
          <w:szCs w:val="24"/>
          <w:lang w:val="es-CO"/>
        </w:rPr>
        <w:t xml:space="preserve">la medida primigenia, general, definida por el estado para la garantizar la realización del derecho a la igualdad material </w:t>
      </w:r>
      <w:r w:rsidRPr="008B4B49">
        <w:rPr>
          <w:rFonts w:ascii="Georgia" w:hAnsi="Georgia"/>
          <w:sz w:val="24"/>
          <w:szCs w:val="24"/>
          <w:lang w:val="es-CO"/>
        </w:rPr>
        <w:t xml:space="preserve">de las </w:t>
      </w:r>
      <w:r w:rsidRPr="00DC4E84">
        <w:rPr>
          <w:rFonts w:ascii="Georgia" w:hAnsi="Georgia"/>
          <w:i/>
          <w:sz w:val="22"/>
          <w:szCs w:val="24"/>
          <w:lang w:val="es-CO"/>
        </w:rPr>
        <w:t>“</w:t>
      </w:r>
      <w:r w:rsidRPr="00DC4E84">
        <w:rPr>
          <w:rStyle w:val="a0"/>
          <w:rFonts w:ascii="Georgia" w:eastAsiaTheme="majorEastAsia" w:hAnsi="Georgia" w:cs="Arial"/>
          <w:i/>
          <w:color w:val="000000"/>
          <w:sz w:val="22"/>
          <w:szCs w:val="24"/>
          <w:shd w:val="clear" w:color="auto" w:fill="FFFFFF"/>
        </w:rPr>
        <w:t>personas o grupos con algún tipo de discapacidad”</w:t>
      </w:r>
      <w:r w:rsidR="008B4B49" w:rsidRPr="008B4B49">
        <w:rPr>
          <w:rStyle w:val="a0"/>
          <w:rFonts w:ascii="Georgia" w:eastAsiaTheme="majorEastAsia" w:hAnsi="Georgia" w:cs="Arial"/>
          <w:color w:val="000000"/>
          <w:sz w:val="24"/>
          <w:szCs w:val="24"/>
          <w:shd w:val="clear" w:color="auto" w:fill="FFFFFF"/>
        </w:rPr>
        <w:t xml:space="preserve">; es ese mecanismo que </w:t>
      </w:r>
      <w:r w:rsidR="008B4B49">
        <w:rPr>
          <w:rStyle w:val="a0"/>
          <w:rFonts w:ascii="Georgia" w:eastAsiaTheme="majorEastAsia" w:hAnsi="Georgia" w:cs="Arial"/>
          <w:color w:val="000000"/>
          <w:sz w:val="24"/>
          <w:szCs w:val="24"/>
          <w:shd w:val="clear" w:color="auto" w:fill="FFFFFF"/>
        </w:rPr>
        <w:t xml:space="preserve">se </w:t>
      </w:r>
      <w:r w:rsidR="001B6D48">
        <w:rPr>
          <w:rStyle w:val="a0"/>
          <w:rFonts w:ascii="Georgia" w:eastAsiaTheme="majorEastAsia" w:hAnsi="Georgia" w:cs="Arial"/>
          <w:color w:val="000000"/>
          <w:sz w:val="24"/>
          <w:szCs w:val="24"/>
          <w:shd w:val="clear" w:color="auto" w:fill="FFFFFF"/>
        </w:rPr>
        <w:t>emplea para</w:t>
      </w:r>
      <w:r w:rsidR="008B4B49" w:rsidRPr="008B4B49">
        <w:rPr>
          <w:rStyle w:val="a0"/>
          <w:rFonts w:ascii="Georgia" w:eastAsiaTheme="majorEastAsia" w:hAnsi="Georgia" w:cs="Arial"/>
          <w:color w:val="000000"/>
          <w:sz w:val="24"/>
          <w:szCs w:val="24"/>
          <w:shd w:val="clear" w:color="auto" w:fill="FFFFFF"/>
        </w:rPr>
        <w:t xml:space="preserve"> la realización del derecho a la igualdad material de la mayoría del grupo discriminado, por no decir, de todo el grupo. </w:t>
      </w:r>
    </w:p>
    <w:p w14:paraId="416D5670" w14:textId="77777777" w:rsidR="008B4B49" w:rsidRPr="00E06AC6" w:rsidRDefault="008B4B49" w:rsidP="008B4B49">
      <w:pPr>
        <w:spacing w:line="360" w:lineRule="auto"/>
        <w:ind w:right="51"/>
        <w:jc w:val="both"/>
        <w:rPr>
          <w:rStyle w:val="a0"/>
          <w:rFonts w:ascii="Georgia" w:eastAsiaTheme="majorEastAsia" w:hAnsi="Georgia" w:cs="Arial"/>
          <w:color w:val="000000"/>
          <w:szCs w:val="24"/>
          <w:shd w:val="clear" w:color="auto" w:fill="FFFFFF"/>
        </w:rPr>
      </w:pPr>
    </w:p>
    <w:p w14:paraId="22623C73" w14:textId="4A2BBB34" w:rsidR="001B6D48" w:rsidRPr="008B4B49" w:rsidRDefault="001B6D48" w:rsidP="001B6D48">
      <w:pPr>
        <w:spacing w:line="360" w:lineRule="auto"/>
        <w:jc w:val="both"/>
        <w:rPr>
          <w:rFonts w:ascii="Georgia" w:hAnsi="Georgia"/>
          <w:sz w:val="24"/>
          <w:szCs w:val="24"/>
          <w:u w:val="single"/>
        </w:rPr>
      </w:pPr>
      <w:r>
        <w:rPr>
          <w:rStyle w:val="a0"/>
          <w:rFonts w:ascii="Georgia" w:eastAsiaTheme="majorEastAsia" w:hAnsi="Georgia" w:cs="Arial"/>
          <w:color w:val="000000"/>
          <w:sz w:val="24"/>
          <w:szCs w:val="24"/>
          <w:shd w:val="clear" w:color="auto" w:fill="FFFFFF"/>
        </w:rPr>
        <w:t xml:space="preserve">De otro lado, </w:t>
      </w:r>
      <w:r w:rsidRPr="008B4B49">
        <w:rPr>
          <w:rStyle w:val="a0"/>
          <w:rFonts w:ascii="Georgia" w:eastAsiaTheme="majorEastAsia" w:hAnsi="Georgia" w:cs="Arial"/>
          <w:color w:val="000000"/>
          <w:sz w:val="24"/>
          <w:szCs w:val="24"/>
          <w:shd w:val="clear" w:color="auto" w:fill="FFFFFF"/>
        </w:rPr>
        <w:t>respecto de los ajustes razonable</w:t>
      </w:r>
      <w:r w:rsidR="00DC4E84">
        <w:rPr>
          <w:rStyle w:val="a0"/>
          <w:rFonts w:ascii="Georgia" w:eastAsiaTheme="majorEastAsia" w:hAnsi="Georgia" w:cs="Arial"/>
          <w:color w:val="000000"/>
          <w:sz w:val="24"/>
          <w:szCs w:val="24"/>
          <w:shd w:val="clear" w:color="auto" w:fill="FFFFFF"/>
        </w:rPr>
        <w:t>s</w:t>
      </w:r>
      <w:r w:rsidR="00813988">
        <w:rPr>
          <w:rStyle w:val="a0"/>
          <w:rFonts w:ascii="Georgia" w:eastAsiaTheme="majorEastAsia" w:hAnsi="Georgia" w:cs="Arial"/>
          <w:color w:val="000000"/>
          <w:sz w:val="24"/>
          <w:szCs w:val="24"/>
          <w:shd w:val="clear" w:color="auto" w:fill="FFFFFF"/>
        </w:rPr>
        <w:t>,</w:t>
      </w:r>
      <w:r w:rsidRPr="008B4B49">
        <w:rPr>
          <w:rStyle w:val="a0"/>
          <w:rFonts w:ascii="Georgia" w:eastAsiaTheme="majorEastAsia" w:hAnsi="Georgia" w:cs="Arial"/>
          <w:color w:val="000000"/>
          <w:sz w:val="24"/>
          <w:szCs w:val="24"/>
          <w:shd w:val="clear" w:color="auto" w:fill="FFFFFF"/>
        </w:rPr>
        <w:t xml:space="preserve"> es el artículo 2º, Ley 1346, </w:t>
      </w:r>
      <w:r>
        <w:rPr>
          <w:rStyle w:val="a0"/>
          <w:rFonts w:ascii="Georgia" w:eastAsiaTheme="majorEastAsia" w:hAnsi="Georgia" w:cs="Arial"/>
          <w:color w:val="000000"/>
          <w:sz w:val="24"/>
          <w:szCs w:val="24"/>
          <w:shd w:val="clear" w:color="auto" w:fill="FFFFFF"/>
        </w:rPr>
        <w:t xml:space="preserve">el que los </w:t>
      </w:r>
      <w:r w:rsidRPr="008B4B49">
        <w:rPr>
          <w:rStyle w:val="a0"/>
          <w:rFonts w:ascii="Georgia" w:eastAsiaTheme="majorEastAsia" w:hAnsi="Georgia" w:cs="Arial"/>
          <w:color w:val="000000"/>
          <w:sz w:val="24"/>
          <w:szCs w:val="24"/>
          <w:shd w:val="clear" w:color="auto" w:fill="FFFFFF"/>
        </w:rPr>
        <w:t>concreta como:</w:t>
      </w:r>
      <w:r w:rsidRPr="008B4B49">
        <w:rPr>
          <w:rStyle w:val="a0"/>
          <w:rFonts w:ascii="Georgia" w:eastAsiaTheme="majorEastAsia" w:hAnsi="Georgia" w:cs="Arial"/>
          <w:i/>
          <w:color w:val="000000"/>
          <w:sz w:val="24"/>
          <w:szCs w:val="24"/>
          <w:shd w:val="clear" w:color="auto" w:fill="FFFFFF"/>
        </w:rPr>
        <w:t xml:space="preserve"> </w:t>
      </w:r>
      <w:r w:rsidRPr="008B4B49">
        <w:rPr>
          <w:rStyle w:val="a0"/>
          <w:rFonts w:ascii="Georgia" w:eastAsiaTheme="majorEastAsia" w:hAnsi="Georgia" w:cs="Arial"/>
          <w:i/>
          <w:color w:val="000000"/>
          <w:sz w:val="22"/>
          <w:szCs w:val="24"/>
          <w:shd w:val="clear" w:color="auto" w:fill="FFFFFF"/>
        </w:rPr>
        <w:t xml:space="preserve">“(…) </w:t>
      </w:r>
      <w:r w:rsidRPr="008B4B49">
        <w:rPr>
          <w:rFonts w:ascii="Georgia" w:hAnsi="Georgia"/>
          <w:i/>
          <w:sz w:val="22"/>
          <w:szCs w:val="24"/>
          <w:u w:val="single"/>
        </w:rPr>
        <w:t xml:space="preserve">las modificaciones y adaptaciones necesarias y adecuadas que no impongan una carga desproporcionada o indebida, </w:t>
      </w:r>
      <w:r w:rsidRPr="008B4B49">
        <w:rPr>
          <w:rFonts w:ascii="Georgia" w:hAnsi="Georgia"/>
          <w:b/>
          <w:i/>
          <w:sz w:val="22"/>
          <w:szCs w:val="24"/>
          <w:u w:val="single"/>
        </w:rPr>
        <w:t>cuando se requieran en un caso particular</w:t>
      </w:r>
      <w:r w:rsidRPr="008B4B49">
        <w:rPr>
          <w:rFonts w:ascii="Georgia" w:hAnsi="Georgia"/>
          <w:i/>
          <w:sz w:val="22"/>
          <w:szCs w:val="24"/>
          <w:u w:val="single"/>
        </w:rPr>
        <w:t>, para garantizar a las personas con discapacidad el goce o ejercicio, en igualdad de condiciones con las demás, de todos los derechos humanos y libertades fundamentales</w:t>
      </w:r>
      <w:r>
        <w:rPr>
          <w:rFonts w:ascii="Georgia" w:hAnsi="Georgia"/>
          <w:i/>
          <w:sz w:val="22"/>
          <w:szCs w:val="24"/>
        </w:rPr>
        <w:t xml:space="preserve"> (…)”. </w:t>
      </w:r>
      <w:r w:rsidRPr="001B6D48">
        <w:rPr>
          <w:rFonts w:ascii="Georgia" w:hAnsi="Georgia"/>
          <w:sz w:val="24"/>
          <w:szCs w:val="24"/>
        </w:rPr>
        <w:t xml:space="preserve">Negrilla y resaltado </w:t>
      </w:r>
      <w:proofErr w:type="spellStart"/>
      <w:r w:rsidRPr="001B6D48">
        <w:rPr>
          <w:rFonts w:ascii="Georgia" w:hAnsi="Georgia"/>
          <w:sz w:val="24"/>
          <w:szCs w:val="24"/>
        </w:rPr>
        <w:t>extratextual</w:t>
      </w:r>
      <w:proofErr w:type="spellEnd"/>
      <w:r w:rsidRPr="001B6D48">
        <w:rPr>
          <w:rFonts w:ascii="Georgia" w:hAnsi="Georgia"/>
          <w:sz w:val="24"/>
          <w:szCs w:val="24"/>
        </w:rPr>
        <w:t>.</w:t>
      </w:r>
    </w:p>
    <w:p w14:paraId="086B95E6" w14:textId="77777777" w:rsidR="001B6D48" w:rsidRPr="00E06AC6" w:rsidRDefault="001B6D48" w:rsidP="008B4B49">
      <w:pPr>
        <w:spacing w:line="360" w:lineRule="auto"/>
        <w:ind w:right="51"/>
        <w:jc w:val="both"/>
        <w:rPr>
          <w:rStyle w:val="a0"/>
          <w:rFonts w:ascii="Georgia" w:eastAsiaTheme="majorEastAsia" w:hAnsi="Georgia" w:cs="Arial"/>
          <w:color w:val="000000"/>
          <w:szCs w:val="24"/>
          <w:shd w:val="clear" w:color="auto" w:fill="FFFFFF"/>
        </w:rPr>
      </w:pPr>
    </w:p>
    <w:p w14:paraId="1A99EE9E" w14:textId="5E515317" w:rsidR="008B4B49" w:rsidRDefault="001B6D48" w:rsidP="008B4B49">
      <w:pPr>
        <w:spacing w:line="360" w:lineRule="auto"/>
        <w:ind w:right="51"/>
        <w:jc w:val="both"/>
        <w:rPr>
          <w:rStyle w:val="a0"/>
          <w:rFonts w:ascii="Georgia" w:eastAsiaTheme="majorEastAsia" w:hAnsi="Georgia" w:cs="Arial"/>
          <w:color w:val="000000"/>
          <w:sz w:val="24"/>
          <w:szCs w:val="24"/>
          <w:shd w:val="clear" w:color="auto" w:fill="FFFFFF"/>
        </w:rPr>
      </w:pPr>
      <w:r>
        <w:rPr>
          <w:rStyle w:val="a0"/>
          <w:rFonts w:ascii="Georgia" w:eastAsiaTheme="majorEastAsia" w:hAnsi="Georgia" w:cs="Arial"/>
          <w:color w:val="000000"/>
          <w:sz w:val="24"/>
          <w:szCs w:val="24"/>
          <w:shd w:val="clear" w:color="auto" w:fill="FFFFFF"/>
        </w:rPr>
        <w:t xml:space="preserve">Así, </w:t>
      </w:r>
      <w:r w:rsidR="00DC4E84">
        <w:rPr>
          <w:rStyle w:val="a0"/>
          <w:rFonts w:ascii="Georgia" w:eastAsiaTheme="majorEastAsia" w:hAnsi="Georgia" w:cs="Arial"/>
          <w:color w:val="000000"/>
          <w:sz w:val="24"/>
          <w:szCs w:val="24"/>
          <w:shd w:val="clear" w:color="auto" w:fill="FFFFFF"/>
        </w:rPr>
        <w:t xml:space="preserve">se tiene que, </w:t>
      </w:r>
      <w:r w:rsidR="008B4B49" w:rsidRPr="001B6D48">
        <w:rPr>
          <w:rStyle w:val="a0"/>
          <w:rFonts w:ascii="Georgia" w:eastAsiaTheme="majorEastAsia" w:hAnsi="Georgia" w:cs="Arial"/>
          <w:color w:val="000000"/>
          <w:sz w:val="24"/>
          <w:szCs w:val="24"/>
          <w:shd w:val="clear" w:color="auto" w:fill="FFFFFF"/>
        </w:rPr>
        <w:t xml:space="preserve">pese </w:t>
      </w:r>
      <w:r w:rsidRPr="001B6D48">
        <w:rPr>
          <w:rStyle w:val="a0"/>
          <w:rFonts w:ascii="Georgia" w:eastAsiaTheme="majorEastAsia" w:hAnsi="Georgia" w:cs="Arial"/>
          <w:color w:val="000000"/>
          <w:sz w:val="24"/>
          <w:szCs w:val="24"/>
          <w:shd w:val="clear" w:color="auto" w:fill="FFFFFF"/>
        </w:rPr>
        <w:t xml:space="preserve">a la existencia de una </w:t>
      </w:r>
      <w:r w:rsidR="008B4B49" w:rsidRPr="001B6D48">
        <w:rPr>
          <w:rStyle w:val="a0"/>
          <w:rFonts w:ascii="Georgia" w:eastAsiaTheme="majorEastAsia" w:hAnsi="Georgia" w:cs="Arial"/>
          <w:color w:val="000000"/>
          <w:sz w:val="24"/>
          <w:szCs w:val="24"/>
          <w:shd w:val="clear" w:color="auto" w:fill="FFFFFF"/>
        </w:rPr>
        <w:t>acción afirmativa</w:t>
      </w:r>
      <w:r w:rsidR="00DC4E84">
        <w:rPr>
          <w:rStyle w:val="a0"/>
          <w:rFonts w:ascii="Georgia" w:eastAsiaTheme="majorEastAsia" w:hAnsi="Georgia" w:cs="Arial"/>
          <w:color w:val="000000"/>
          <w:sz w:val="24"/>
          <w:szCs w:val="24"/>
          <w:shd w:val="clear" w:color="auto" w:fill="FFFFFF"/>
        </w:rPr>
        <w:t xml:space="preserve"> es probable que</w:t>
      </w:r>
      <w:r w:rsidR="008B4B49" w:rsidRPr="001B6D48">
        <w:rPr>
          <w:rStyle w:val="a0"/>
          <w:rFonts w:ascii="Georgia" w:eastAsiaTheme="majorEastAsia" w:hAnsi="Georgia" w:cs="Arial"/>
          <w:color w:val="000000"/>
          <w:sz w:val="24"/>
          <w:szCs w:val="24"/>
          <w:shd w:val="clear" w:color="auto" w:fill="FFFFFF"/>
        </w:rPr>
        <w:t xml:space="preserve"> </w:t>
      </w:r>
      <w:r w:rsidRPr="001B6D48">
        <w:rPr>
          <w:rStyle w:val="a0"/>
          <w:rFonts w:ascii="Georgia" w:eastAsiaTheme="majorEastAsia" w:hAnsi="Georgia" w:cs="Arial"/>
          <w:color w:val="000000"/>
          <w:sz w:val="24"/>
          <w:szCs w:val="24"/>
          <w:shd w:val="clear" w:color="auto" w:fill="FFFFFF"/>
        </w:rPr>
        <w:t>sea necesario emplear</w:t>
      </w:r>
      <w:r w:rsidR="008B4B49" w:rsidRPr="001B6D48">
        <w:rPr>
          <w:rStyle w:val="a0"/>
          <w:rFonts w:ascii="Georgia" w:eastAsiaTheme="majorEastAsia" w:hAnsi="Georgia" w:cs="Arial"/>
          <w:color w:val="000000"/>
          <w:sz w:val="24"/>
          <w:szCs w:val="24"/>
          <w:shd w:val="clear" w:color="auto" w:fill="FFFFFF"/>
        </w:rPr>
        <w:t xml:space="preserve"> </w:t>
      </w:r>
      <w:r w:rsidRPr="001B6D48">
        <w:rPr>
          <w:rStyle w:val="a0"/>
          <w:rFonts w:ascii="Georgia" w:eastAsiaTheme="majorEastAsia" w:hAnsi="Georgia" w:cs="Arial"/>
          <w:color w:val="000000"/>
          <w:sz w:val="24"/>
          <w:szCs w:val="24"/>
          <w:shd w:val="clear" w:color="auto" w:fill="FFFFFF"/>
        </w:rPr>
        <w:t>algún ajuste razonable,</w:t>
      </w:r>
      <w:r w:rsidR="008B4B49" w:rsidRPr="001B6D48">
        <w:rPr>
          <w:rStyle w:val="a0"/>
          <w:rFonts w:ascii="Georgia" w:eastAsiaTheme="majorEastAsia" w:hAnsi="Georgia" w:cs="Arial"/>
          <w:color w:val="000000"/>
          <w:sz w:val="24"/>
          <w:szCs w:val="24"/>
          <w:shd w:val="clear" w:color="auto" w:fill="FFFFFF"/>
        </w:rPr>
        <w:t xml:space="preserve"> </w:t>
      </w:r>
      <w:r w:rsidRPr="001B6D48">
        <w:rPr>
          <w:rStyle w:val="a0"/>
          <w:rFonts w:ascii="Georgia" w:eastAsiaTheme="majorEastAsia" w:hAnsi="Georgia" w:cs="Arial"/>
          <w:color w:val="000000"/>
          <w:sz w:val="24"/>
          <w:szCs w:val="24"/>
          <w:shd w:val="clear" w:color="auto" w:fill="FFFFFF"/>
        </w:rPr>
        <w:t>subsidiario</w:t>
      </w:r>
      <w:r>
        <w:rPr>
          <w:rStyle w:val="a0"/>
          <w:rFonts w:ascii="Georgia" w:eastAsiaTheme="majorEastAsia" w:hAnsi="Georgia" w:cs="Arial"/>
          <w:color w:val="000000"/>
          <w:sz w:val="24"/>
          <w:szCs w:val="24"/>
          <w:shd w:val="clear" w:color="auto" w:fill="FFFFFF"/>
        </w:rPr>
        <w:t xml:space="preserve"> de aquella</w:t>
      </w:r>
      <w:r w:rsidRPr="001B6D48">
        <w:rPr>
          <w:rStyle w:val="a0"/>
          <w:rFonts w:ascii="Georgia" w:eastAsiaTheme="majorEastAsia" w:hAnsi="Georgia" w:cs="Arial"/>
          <w:color w:val="000000"/>
          <w:sz w:val="24"/>
          <w:szCs w:val="24"/>
          <w:shd w:val="clear" w:color="auto" w:fill="FFFFFF"/>
        </w:rPr>
        <w:t xml:space="preserve">, </w:t>
      </w:r>
      <w:r w:rsidR="008B4B49" w:rsidRPr="001B6D48">
        <w:rPr>
          <w:rStyle w:val="a0"/>
          <w:rFonts w:ascii="Georgia" w:eastAsiaTheme="majorEastAsia" w:hAnsi="Georgia" w:cs="Arial"/>
          <w:color w:val="000000"/>
          <w:sz w:val="24"/>
          <w:szCs w:val="24"/>
          <w:shd w:val="clear" w:color="auto" w:fill="FFFFFF"/>
        </w:rPr>
        <w:t xml:space="preserve">para asegurar la accesibilidad </w:t>
      </w:r>
      <w:r w:rsidRPr="001B6D48">
        <w:rPr>
          <w:rStyle w:val="a0"/>
          <w:rFonts w:ascii="Georgia" w:eastAsiaTheme="majorEastAsia" w:hAnsi="Georgia" w:cs="Arial"/>
          <w:color w:val="000000"/>
          <w:sz w:val="24"/>
          <w:szCs w:val="24"/>
          <w:shd w:val="clear" w:color="auto" w:fill="FFFFFF"/>
        </w:rPr>
        <w:t xml:space="preserve">de personas con discapacidad en casos </w:t>
      </w:r>
      <w:r w:rsidR="008B4B49" w:rsidRPr="001B6D48">
        <w:rPr>
          <w:rStyle w:val="a0"/>
          <w:rFonts w:ascii="Georgia" w:eastAsiaTheme="majorEastAsia" w:hAnsi="Georgia" w:cs="Arial"/>
          <w:color w:val="000000"/>
          <w:sz w:val="24"/>
          <w:szCs w:val="24"/>
          <w:shd w:val="clear" w:color="auto" w:fill="FFFFFF"/>
        </w:rPr>
        <w:t>específicos</w:t>
      </w:r>
      <w:r w:rsidRPr="001B6D48">
        <w:rPr>
          <w:rStyle w:val="a0"/>
          <w:rFonts w:ascii="Georgia" w:eastAsiaTheme="majorEastAsia" w:hAnsi="Georgia" w:cs="Arial"/>
          <w:color w:val="000000"/>
          <w:sz w:val="24"/>
          <w:szCs w:val="24"/>
          <w:shd w:val="clear" w:color="auto" w:fill="FFFFFF"/>
        </w:rPr>
        <w:t xml:space="preserve">. Al respecto </w:t>
      </w:r>
      <w:r>
        <w:rPr>
          <w:rStyle w:val="a0"/>
          <w:rFonts w:ascii="Georgia" w:eastAsiaTheme="majorEastAsia" w:hAnsi="Georgia" w:cs="Arial"/>
          <w:color w:val="000000"/>
          <w:sz w:val="24"/>
          <w:szCs w:val="24"/>
          <w:shd w:val="clear" w:color="auto" w:fill="FFFFFF"/>
        </w:rPr>
        <w:t xml:space="preserve">válido traer a colación </w:t>
      </w:r>
      <w:r w:rsidRPr="001B6D48">
        <w:rPr>
          <w:rStyle w:val="a0"/>
          <w:rFonts w:ascii="Georgia" w:eastAsiaTheme="majorEastAsia" w:hAnsi="Georgia" w:cs="Arial"/>
          <w:color w:val="000000"/>
          <w:sz w:val="24"/>
          <w:szCs w:val="24"/>
          <w:shd w:val="clear" w:color="auto" w:fill="FFFFFF"/>
        </w:rPr>
        <w:t xml:space="preserve">criterio </w:t>
      </w:r>
      <w:r>
        <w:rPr>
          <w:rStyle w:val="a0"/>
          <w:rFonts w:ascii="Georgia" w:eastAsiaTheme="majorEastAsia" w:hAnsi="Georgia" w:cs="Arial"/>
          <w:color w:val="000000"/>
          <w:sz w:val="24"/>
          <w:szCs w:val="24"/>
          <w:shd w:val="clear" w:color="auto" w:fill="FFFFFF"/>
        </w:rPr>
        <w:t xml:space="preserve">añejo </w:t>
      </w:r>
      <w:r w:rsidRPr="001B6D48">
        <w:rPr>
          <w:rStyle w:val="a0"/>
          <w:rFonts w:ascii="Georgia" w:eastAsiaTheme="majorEastAsia" w:hAnsi="Georgia" w:cs="Arial"/>
          <w:color w:val="000000"/>
          <w:sz w:val="24"/>
          <w:szCs w:val="24"/>
          <w:shd w:val="clear" w:color="auto" w:fill="FFFFFF"/>
        </w:rPr>
        <w:t>de la CC</w:t>
      </w:r>
      <w:r w:rsidR="009E4931">
        <w:rPr>
          <w:rStyle w:val="Refdenotaalpie"/>
          <w:rFonts w:ascii="Georgia" w:eastAsiaTheme="majorEastAsia" w:hAnsi="Georgia"/>
          <w:color w:val="000000"/>
          <w:sz w:val="24"/>
          <w:szCs w:val="24"/>
          <w:shd w:val="clear" w:color="auto" w:fill="FFFFFF"/>
        </w:rPr>
        <w:footnoteReference w:id="23"/>
      </w:r>
      <w:r w:rsidRPr="001B6D48">
        <w:rPr>
          <w:rStyle w:val="a0"/>
          <w:rFonts w:ascii="Georgia" w:eastAsiaTheme="majorEastAsia" w:hAnsi="Georgia" w:cs="Arial"/>
          <w:color w:val="000000"/>
          <w:sz w:val="24"/>
          <w:szCs w:val="24"/>
          <w:shd w:val="clear" w:color="auto" w:fill="FFFFFF"/>
        </w:rPr>
        <w:t xml:space="preserve">: </w:t>
      </w:r>
      <w:r w:rsidRPr="001B6D48">
        <w:rPr>
          <w:rStyle w:val="a0"/>
          <w:rFonts w:ascii="Georgia" w:eastAsiaTheme="majorEastAsia" w:hAnsi="Georgia" w:cs="Arial"/>
          <w:color w:val="000000"/>
          <w:sz w:val="22"/>
          <w:szCs w:val="24"/>
          <w:shd w:val="clear" w:color="auto" w:fill="FFFFFF"/>
        </w:rPr>
        <w:t xml:space="preserve">“(…) </w:t>
      </w:r>
      <w:r w:rsidRPr="001B6D48">
        <w:rPr>
          <w:rFonts w:ascii="Georgia" w:hAnsi="Georgia"/>
          <w:i/>
          <w:iCs/>
          <w:sz w:val="22"/>
          <w:szCs w:val="24"/>
          <w:lang w:val="es-CO"/>
        </w:rPr>
        <w:t xml:space="preserve">Es importante tener en cuenta que </w:t>
      </w:r>
      <w:r w:rsidRPr="001B6D48">
        <w:rPr>
          <w:rFonts w:ascii="Georgia" w:hAnsi="Georgia"/>
          <w:i/>
          <w:iCs/>
          <w:sz w:val="22"/>
          <w:szCs w:val="24"/>
          <w:u w:val="single"/>
          <w:lang w:val="es-CO"/>
        </w:rPr>
        <w:t xml:space="preserve">al interior de la población discapacitada, convergen distintas necesidades dependiendo del tipo y grado de discapacidad que se tenga, por ello, no basta con que el Estado adopte </w:t>
      </w:r>
      <w:r w:rsidRPr="001B6D48">
        <w:rPr>
          <w:rFonts w:ascii="Georgia" w:hAnsi="Georgia"/>
          <w:b/>
          <w:i/>
          <w:iCs/>
          <w:sz w:val="22"/>
          <w:szCs w:val="24"/>
          <w:u w:val="single"/>
          <w:lang w:val="es-CO"/>
        </w:rPr>
        <w:t>medidas afirmativas</w:t>
      </w:r>
      <w:r w:rsidRPr="001B6D48">
        <w:rPr>
          <w:rFonts w:ascii="Georgia" w:hAnsi="Georgia"/>
          <w:i/>
          <w:iCs/>
          <w:sz w:val="22"/>
          <w:szCs w:val="24"/>
          <w:u w:val="single"/>
          <w:lang w:val="es-CO"/>
        </w:rPr>
        <w:t xml:space="preserve"> en relación con ese grupo, </w:t>
      </w:r>
      <w:r w:rsidRPr="00DC4E84">
        <w:rPr>
          <w:rFonts w:ascii="Georgia" w:hAnsi="Georgia"/>
          <w:b/>
          <w:i/>
          <w:iCs/>
          <w:smallCaps/>
          <w:sz w:val="22"/>
          <w:szCs w:val="24"/>
          <w:u w:val="single"/>
          <w:lang w:val="es-CO"/>
        </w:rPr>
        <w:t>sino que éstas deben responder a sus necesidades particulares y para ello debe realizar los ajustes razonables que se requieran</w:t>
      </w:r>
      <w:r>
        <w:rPr>
          <w:rFonts w:ascii="Georgia" w:hAnsi="Georgia"/>
          <w:i/>
          <w:iCs/>
          <w:smallCaps/>
          <w:sz w:val="22"/>
          <w:szCs w:val="24"/>
          <w:lang w:val="es-CO"/>
        </w:rPr>
        <w:t xml:space="preserve"> (…)”</w:t>
      </w:r>
      <w:r w:rsidR="00DC4E84" w:rsidRPr="00DC4E84">
        <w:rPr>
          <w:rStyle w:val="a0"/>
          <w:rFonts w:ascii="Georgia" w:eastAsiaTheme="majorEastAsia" w:hAnsi="Georgia" w:cs="Arial"/>
          <w:color w:val="000000"/>
          <w:sz w:val="22"/>
          <w:szCs w:val="24"/>
          <w:shd w:val="clear" w:color="auto" w:fill="FFFFFF"/>
        </w:rPr>
        <w:t xml:space="preserve">. </w:t>
      </w:r>
      <w:proofErr w:type="spellStart"/>
      <w:r w:rsidRPr="00DC4E84">
        <w:rPr>
          <w:rStyle w:val="a0"/>
          <w:rFonts w:ascii="Georgia" w:eastAsiaTheme="majorEastAsia" w:hAnsi="Georgia" w:cs="Arial"/>
          <w:color w:val="000000"/>
          <w:sz w:val="24"/>
          <w:szCs w:val="24"/>
          <w:shd w:val="clear" w:color="auto" w:fill="FFFFFF"/>
        </w:rPr>
        <w:t>Sublínea</w:t>
      </w:r>
      <w:proofErr w:type="spellEnd"/>
      <w:r w:rsidRPr="00DC4E84">
        <w:rPr>
          <w:rStyle w:val="a0"/>
          <w:rFonts w:ascii="Georgia" w:eastAsiaTheme="majorEastAsia" w:hAnsi="Georgia" w:cs="Arial"/>
          <w:color w:val="000000"/>
          <w:sz w:val="24"/>
          <w:szCs w:val="24"/>
          <w:shd w:val="clear" w:color="auto" w:fill="FFFFFF"/>
        </w:rPr>
        <w:t>, negrita y versalitas de la Sala</w:t>
      </w:r>
      <w:r w:rsidR="00DC4E84">
        <w:rPr>
          <w:rStyle w:val="a0"/>
          <w:rFonts w:ascii="Georgia" w:eastAsiaTheme="majorEastAsia" w:hAnsi="Georgia" w:cs="Arial"/>
          <w:color w:val="000000"/>
          <w:sz w:val="24"/>
          <w:szCs w:val="24"/>
          <w:shd w:val="clear" w:color="auto" w:fill="FFFFFF"/>
        </w:rPr>
        <w:t>.</w:t>
      </w:r>
    </w:p>
    <w:p w14:paraId="5241EAF3" w14:textId="77777777" w:rsidR="00F5552F" w:rsidRPr="00E06AC6" w:rsidRDefault="00F5552F" w:rsidP="008B4B49">
      <w:pPr>
        <w:spacing w:line="360" w:lineRule="auto"/>
        <w:ind w:right="51"/>
        <w:jc w:val="both"/>
        <w:rPr>
          <w:rStyle w:val="a0"/>
          <w:rFonts w:ascii="Georgia" w:eastAsiaTheme="majorEastAsia" w:hAnsi="Georgia" w:cs="Arial"/>
          <w:color w:val="000000"/>
          <w:szCs w:val="24"/>
          <w:u w:val="single"/>
          <w:shd w:val="clear" w:color="auto" w:fill="FFFFFF"/>
        </w:rPr>
      </w:pPr>
    </w:p>
    <w:p w14:paraId="51BA22C9" w14:textId="357617F6" w:rsidR="00813988" w:rsidRDefault="00DC4E84" w:rsidP="00DE1CA0">
      <w:pPr>
        <w:spacing w:line="360" w:lineRule="auto"/>
        <w:ind w:right="51"/>
        <w:jc w:val="both"/>
        <w:rPr>
          <w:rFonts w:ascii="Georgia" w:hAnsi="Georgia"/>
          <w:sz w:val="24"/>
          <w:szCs w:val="24"/>
          <w:lang w:val="es-CO"/>
        </w:rPr>
      </w:pPr>
      <w:r>
        <w:rPr>
          <w:rFonts w:ascii="Georgia" w:hAnsi="Georgia"/>
          <w:sz w:val="24"/>
          <w:szCs w:val="24"/>
          <w:lang w:val="es-CO"/>
        </w:rPr>
        <w:t xml:space="preserve">De acuerdo con lo expuesto, se trata de dos (2) mecanismos afines </w:t>
      </w:r>
      <w:r w:rsidR="00124981">
        <w:rPr>
          <w:rFonts w:ascii="Georgia" w:hAnsi="Georgia"/>
          <w:sz w:val="24"/>
          <w:szCs w:val="24"/>
          <w:lang w:val="es-CO"/>
        </w:rPr>
        <w:t xml:space="preserve">para </w:t>
      </w:r>
      <w:r>
        <w:rPr>
          <w:rFonts w:ascii="Georgia" w:hAnsi="Georgia"/>
          <w:sz w:val="24"/>
          <w:szCs w:val="24"/>
          <w:lang w:val="es-CO"/>
        </w:rPr>
        <w:t xml:space="preserve">satisfacer la </w:t>
      </w:r>
      <w:r>
        <w:rPr>
          <w:rFonts w:ascii="Georgia" w:hAnsi="Georgia"/>
          <w:sz w:val="24"/>
          <w:szCs w:val="24"/>
          <w:lang w:val="es-CO"/>
        </w:rPr>
        <w:lastRenderedPageBreak/>
        <w:t>accesibilidad</w:t>
      </w:r>
      <w:r w:rsidR="00124981">
        <w:rPr>
          <w:rFonts w:ascii="Georgia" w:hAnsi="Georgia"/>
          <w:sz w:val="24"/>
          <w:szCs w:val="24"/>
          <w:lang w:val="es-CO"/>
        </w:rPr>
        <w:t>;</w:t>
      </w:r>
      <w:r w:rsidR="00813988">
        <w:rPr>
          <w:rFonts w:ascii="Georgia" w:hAnsi="Georgia"/>
          <w:sz w:val="24"/>
          <w:szCs w:val="24"/>
          <w:lang w:val="es-CO"/>
        </w:rPr>
        <w:t xml:space="preserve"> sin embargo, el primero es el principal</w:t>
      </w:r>
      <w:r w:rsidR="000B380B">
        <w:rPr>
          <w:rFonts w:ascii="Georgia" w:hAnsi="Georgia"/>
          <w:sz w:val="24"/>
          <w:szCs w:val="24"/>
          <w:lang w:val="es-CO"/>
        </w:rPr>
        <w:t xml:space="preserve">, de obligatorio cumplimiento y, el segundo, es accesorio, sirve como complemento en casos particulares, mas solo se emplea en el evento de que no sea una carga desproporcionada. </w:t>
      </w:r>
      <w:r w:rsidR="00813988">
        <w:rPr>
          <w:rFonts w:ascii="Georgia" w:hAnsi="Georgia"/>
          <w:sz w:val="24"/>
          <w:szCs w:val="24"/>
          <w:lang w:val="es-CO"/>
        </w:rPr>
        <w:t xml:space="preserve"> </w:t>
      </w:r>
    </w:p>
    <w:p w14:paraId="309B2939" w14:textId="77777777" w:rsidR="00124981" w:rsidRPr="003C597D" w:rsidRDefault="00124981" w:rsidP="00DE1CA0">
      <w:pPr>
        <w:spacing w:line="360" w:lineRule="auto"/>
        <w:ind w:right="51"/>
        <w:jc w:val="both"/>
        <w:rPr>
          <w:rFonts w:ascii="Georgia" w:hAnsi="Georgia"/>
          <w:sz w:val="18"/>
          <w:szCs w:val="24"/>
          <w:lang w:val="es-CO"/>
        </w:rPr>
      </w:pPr>
    </w:p>
    <w:p w14:paraId="6675AE11" w14:textId="6A18B5DA" w:rsidR="00EB3665" w:rsidRDefault="000B380B" w:rsidP="009E4931">
      <w:pPr>
        <w:spacing w:line="360" w:lineRule="auto"/>
        <w:ind w:right="51"/>
        <w:jc w:val="both"/>
        <w:rPr>
          <w:rFonts w:ascii="Georgia" w:hAnsi="Georgia" w:cs="Arial"/>
          <w:sz w:val="24"/>
          <w:szCs w:val="24"/>
          <w:lang w:val="es-CO"/>
        </w:rPr>
      </w:pPr>
      <w:r>
        <w:rPr>
          <w:rFonts w:ascii="Georgia" w:hAnsi="Georgia"/>
          <w:sz w:val="24"/>
          <w:szCs w:val="24"/>
          <w:lang w:val="es-CO"/>
        </w:rPr>
        <w:t xml:space="preserve">Para </w:t>
      </w:r>
      <w:r w:rsidR="009E4931">
        <w:rPr>
          <w:rFonts w:ascii="Georgia" w:hAnsi="Georgia"/>
          <w:sz w:val="24"/>
          <w:szCs w:val="24"/>
          <w:lang w:val="es-CO"/>
        </w:rPr>
        <w:t>esta</w:t>
      </w:r>
      <w:r>
        <w:rPr>
          <w:rFonts w:ascii="Georgia" w:hAnsi="Georgia"/>
          <w:sz w:val="24"/>
          <w:szCs w:val="24"/>
          <w:lang w:val="es-CO"/>
        </w:rPr>
        <w:t xml:space="preserve"> Sala </w:t>
      </w:r>
      <w:r w:rsidR="00DE1CA0">
        <w:rPr>
          <w:rFonts w:ascii="Georgia" w:hAnsi="Georgia"/>
          <w:sz w:val="24"/>
          <w:szCs w:val="24"/>
          <w:lang w:val="es-CO"/>
        </w:rPr>
        <w:t xml:space="preserve">la disposición legislativa </w:t>
      </w:r>
      <w:r w:rsidR="00DE1CA0">
        <w:rPr>
          <w:rFonts w:ascii="Georgia" w:hAnsi="Georgia" w:cs="Arial"/>
          <w:sz w:val="24"/>
          <w:szCs w:val="24"/>
          <w:lang w:val="es-CO"/>
        </w:rPr>
        <w:t xml:space="preserve">contenida en el artículo 8º, Ley 982, se constituye en </w:t>
      </w:r>
      <w:r>
        <w:rPr>
          <w:rFonts w:ascii="Georgia" w:hAnsi="Georgia" w:cs="Arial"/>
          <w:sz w:val="24"/>
          <w:szCs w:val="24"/>
          <w:lang w:val="es-CO"/>
        </w:rPr>
        <w:t xml:space="preserve">la </w:t>
      </w:r>
      <w:r w:rsidR="00DE1CA0" w:rsidRPr="008B4B49">
        <w:rPr>
          <w:rFonts w:ascii="Georgia" w:hAnsi="Georgia" w:cs="Arial"/>
          <w:sz w:val="24"/>
          <w:szCs w:val="24"/>
          <w:u w:val="single"/>
          <w:lang w:val="es-CO"/>
        </w:rPr>
        <w:t>acción afirmativa</w:t>
      </w:r>
      <w:r w:rsidR="00DE1CA0">
        <w:rPr>
          <w:rFonts w:ascii="Georgia" w:hAnsi="Georgia" w:cs="Arial"/>
          <w:sz w:val="24"/>
          <w:szCs w:val="24"/>
          <w:lang w:val="es-CO"/>
        </w:rPr>
        <w:t xml:space="preserve"> impuesta por el estado a las entidades públicas y a los particulares que presente servicios públicos</w:t>
      </w:r>
      <w:r w:rsidR="0049335E">
        <w:rPr>
          <w:rFonts w:ascii="Georgia" w:hAnsi="Georgia" w:cs="Arial"/>
          <w:sz w:val="24"/>
          <w:szCs w:val="24"/>
          <w:lang w:val="es-CO"/>
        </w:rPr>
        <w:t xml:space="preserve">, consistente en la incorporación </w:t>
      </w:r>
      <w:r w:rsidR="00DE1CA0" w:rsidRPr="00152721">
        <w:rPr>
          <w:rFonts w:ascii="Georgia" w:hAnsi="Georgia" w:cs="Arial"/>
          <w:sz w:val="24"/>
          <w:szCs w:val="24"/>
          <w:lang w:val="es-CO"/>
        </w:rPr>
        <w:t xml:space="preserve">en sus programas de atención al cliente, el servicio de </w:t>
      </w:r>
      <w:r w:rsidR="00DE1CA0" w:rsidRPr="00272756">
        <w:rPr>
          <w:rFonts w:ascii="Georgia" w:hAnsi="Georgia" w:cs="Arial"/>
          <w:sz w:val="24"/>
          <w:szCs w:val="24"/>
          <w:lang w:val="es-CO"/>
        </w:rPr>
        <w:t>intérprete y guía de intérprete</w:t>
      </w:r>
      <w:r w:rsidR="009E4931">
        <w:rPr>
          <w:rFonts w:ascii="Georgia" w:hAnsi="Georgia" w:cs="Arial"/>
          <w:sz w:val="24"/>
          <w:szCs w:val="24"/>
          <w:lang w:val="es-CO"/>
        </w:rPr>
        <w:t>;</w:t>
      </w:r>
      <w:r w:rsidR="008B4B49">
        <w:rPr>
          <w:rFonts w:ascii="Georgia" w:hAnsi="Georgia" w:cs="Arial"/>
          <w:sz w:val="24"/>
          <w:szCs w:val="24"/>
          <w:lang w:val="es-CO"/>
        </w:rPr>
        <w:t xml:space="preserve"> </w:t>
      </w:r>
      <w:r w:rsidR="00DE1CA0">
        <w:rPr>
          <w:rFonts w:ascii="Georgia" w:hAnsi="Georgia" w:cs="Arial"/>
          <w:sz w:val="24"/>
          <w:szCs w:val="24"/>
          <w:lang w:val="es-CO"/>
        </w:rPr>
        <w:t xml:space="preserve">no obstante, </w:t>
      </w:r>
      <w:r w:rsidR="00DE1CA0" w:rsidRPr="00272756">
        <w:rPr>
          <w:rFonts w:ascii="Georgia" w:hAnsi="Georgia" w:cs="Arial"/>
          <w:sz w:val="24"/>
          <w:szCs w:val="24"/>
          <w:lang w:val="es-CO"/>
        </w:rPr>
        <w:t>la Juez</w:t>
      </w:r>
      <w:r w:rsidR="00DE1CA0">
        <w:rPr>
          <w:rFonts w:ascii="Georgia" w:hAnsi="Georgia" w:cs="Arial"/>
          <w:sz w:val="24"/>
          <w:szCs w:val="24"/>
          <w:lang w:val="es-CO"/>
        </w:rPr>
        <w:t>a</w:t>
      </w:r>
      <w:r w:rsidR="00DE1CA0" w:rsidRPr="00272756">
        <w:rPr>
          <w:rFonts w:ascii="Georgia" w:hAnsi="Georgia" w:cs="Arial"/>
          <w:sz w:val="24"/>
          <w:szCs w:val="24"/>
          <w:lang w:val="es-CO"/>
        </w:rPr>
        <w:t xml:space="preserve"> de primera instancia</w:t>
      </w:r>
      <w:r w:rsidR="00DE1CA0">
        <w:rPr>
          <w:rFonts w:ascii="Georgia" w:hAnsi="Georgia" w:cs="Arial"/>
          <w:sz w:val="24"/>
          <w:szCs w:val="24"/>
          <w:lang w:val="es-CO"/>
        </w:rPr>
        <w:t xml:space="preserve"> </w:t>
      </w:r>
      <w:r w:rsidR="009E4931">
        <w:rPr>
          <w:rFonts w:ascii="Georgia" w:hAnsi="Georgia" w:cs="Arial"/>
          <w:sz w:val="24"/>
          <w:szCs w:val="24"/>
          <w:lang w:val="es-CO"/>
        </w:rPr>
        <w:t>consider</w:t>
      </w:r>
      <w:r w:rsidR="0049335E">
        <w:rPr>
          <w:rFonts w:ascii="Georgia" w:hAnsi="Georgia" w:cs="Arial"/>
          <w:sz w:val="24"/>
          <w:szCs w:val="24"/>
          <w:lang w:val="es-CO"/>
        </w:rPr>
        <w:t>e</w:t>
      </w:r>
      <w:r w:rsidR="00DE1CA0" w:rsidRPr="00272756">
        <w:rPr>
          <w:rFonts w:ascii="Georgia" w:hAnsi="Georgia" w:cs="Arial"/>
          <w:sz w:val="24"/>
          <w:szCs w:val="24"/>
          <w:lang w:val="es-CO"/>
        </w:rPr>
        <w:t xml:space="preserve"> que </w:t>
      </w:r>
      <w:r w:rsidR="00EB3665">
        <w:rPr>
          <w:rFonts w:ascii="Georgia" w:hAnsi="Georgia" w:cs="Arial"/>
          <w:sz w:val="24"/>
          <w:szCs w:val="24"/>
          <w:lang w:val="es-CO"/>
        </w:rPr>
        <w:t xml:space="preserve">el </w:t>
      </w:r>
      <w:r w:rsidR="00DE1CA0" w:rsidRPr="00272756">
        <w:rPr>
          <w:rFonts w:ascii="Georgia" w:hAnsi="Georgia" w:cs="Arial"/>
          <w:sz w:val="24"/>
          <w:szCs w:val="24"/>
          <w:lang w:val="es-CO"/>
        </w:rPr>
        <w:t>sistema “Centro de relevo”</w:t>
      </w:r>
      <w:r w:rsidR="009E4931">
        <w:rPr>
          <w:rFonts w:ascii="Georgia" w:hAnsi="Georgia" w:cs="Arial"/>
          <w:sz w:val="24"/>
          <w:szCs w:val="24"/>
          <w:lang w:val="es-CO"/>
        </w:rPr>
        <w:t>, los convenios celebrados con la fundación “Colombia Accesible” y “</w:t>
      </w:r>
      <w:proofErr w:type="spellStart"/>
      <w:r w:rsidR="009E4931">
        <w:rPr>
          <w:rFonts w:ascii="Georgia" w:hAnsi="Georgia" w:cs="Arial"/>
          <w:sz w:val="24"/>
          <w:szCs w:val="24"/>
          <w:lang w:val="es-CO"/>
        </w:rPr>
        <w:t>Fenascol</w:t>
      </w:r>
      <w:proofErr w:type="spellEnd"/>
      <w:r w:rsidR="009E4931">
        <w:rPr>
          <w:rFonts w:ascii="Georgia" w:hAnsi="Georgia" w:cs="Arial"/>
          <w:sz w:val="24"/>
          <w:szCs w:val="24"/>
          <w:lang w:val="es-CO"/>
        </w:rPr>
        <w:t>”, las políticas de atención preferencial y los dispositivos electrónicos instalados en las oficinas</w:t>
      </w:r>
      <w:r w:rsidR="00EB3665">
        <w:rPr>
          <w:rFonts w:ascii="Georgia" w:hAnsi="Georgia" w:cs="Arial"/>
          <w:sz w:val="24"/>
          <w:szCs w:val="24"/>
          <w:lang w:val="es-CO"/>
        </w:rPr>
        <w:t xml:space="preserve"> del accionado son mecanismos idóneos para garantizar el acceso al servicio y suplen el mandato legal.</w:t>
      </w:r>
    </w:p>
    <w:p w14:paraId="6199151C" w14:textId="77777777" w:rsidR="00EB3665" w:rsidRPr="003C597D" w:rsidRDefault="00EB3665" w:rsidP="009E4931">
      <w:pPr>
        <w:spacing w:line="360" w:lineRule="auto"/>
        <w:ind w:right="51"/>
        <w:jc w:val="both"/>
        <w:rPr>
          <w:rFonts w:ascii="Georgia" w:hAnsi="Georgia" w:cs="Arial"/>
          <w:sz w:val="18"/>
          <w:szCs w:val="24"/>
          <w:lang w:val="es-CO"/>
        </w:rPr>
      </w:pPr>
    </w:p>
    <w:p w14:paraId="073C0F22" w14:textId="4B229568" w:rsidR="009E4931" w:rsidRPr="003359C8" w:rsidRDefault="00EB3665" w:rsidP="009E4931">
      <w:pPr>
        <w:spacing w:line="360" w:lineRule="auto"/>
        <w:jc w:val="both"/>
        <w:rPr>
          <w:rFonts w:ascii="Georgia" w:hAnsi="Georgia" w:cs="Arial"/>
          <w:sz w:val="24"/>
          <w:szCs w:val="22"/>
        </w:rPr>
      </w:pPr>
      <w:r>
        <w:rPr>
          <w:rFonts w:ascii="Georgia" w:hAnsi="Georgia" w:cs="Arial"/>
          <w:sz w:val="24"/>
          <w:szCs w:val="24"/>
          <w:lang w:val="es-CO"/>
        </w:rPr>
        <w:t>Se d</w:t>
      </w:r>
      <w:r w:rsidR="009E4931" w:rsidRPr="003359C8">
        <w:rPr>
          <w:rFonts w:ascii="Georgia" w:hAnsi="Georgia" w:cs="Arial"/>
          <w:sz w:val="24"/>
          <w:szCs w:val="24"/>
          <w:lang w:val="es-CO"/>
        </w:rPr>
        <w:t>iscrepa de esta afirmación, pues se trata de una carga que se impuso a los prestadores de un servicio público</w:t>
      </w:r>
      <w:r w:rsidR="00E06AC6">
        <w:rPr>
          <w:rFonts w:ascii="Georgia" w:hAnsi="Georgia" w:cs="Arial"/>
          <w:sz w:val="24"/>
          <w:szCs w:val="24"/>
          <w:lang w:val="es-CO"/>
        </w:rPr>
        <w:t xml:space="preserve"> (Acción afirmativa)</w:t>
      </w:r>
      <w:r w:rsidR="009E4931" w:rsidRPr="003359C8">
        <w:rPr>
          <w:rFonts w:ascii="Georgia" w:hAnsi="Georgia" w:cs="Arial"/>
          <w:sz w:val="24"/>
          <w:szCs w:val="24"/>
          <w:lang w:val="es-CO"/>
        </w:rPr>
        <w:t xml:space="preserve">, independientemente de que se trate de una entidad estatal o de un particular, por manera que es obligación </w:t>
      </w:r>
      <w:r>
        <w:rPr>
          <w:rFonts w:ascii="Georgia" w:hAnsi="Georgia" w:cs="Arial"/>
          <w:sz w:val="24"/>
          <w:szCs w:val="24"/>
          <w:lang w:val="es-CO"/>
        </w:rPr>
        <w:t xml:space="preserve">del banco </w:t>
      </w:r>
      <w:r w:rsidR="009E4931" w:rsidRPr="003359C8">
        <w:rPr>
          <w:rFonts w:ascii="Georgia" w:hAnsi="Georgia" w:cs="Arial"/>
          <w:sz w:val="24"/>
          <w:szCs w:val="24"/>
          <w:lang w:val="es-CO"/>
        </w:rPr>
        <w:t xml:space="preserve">garantizar el </w:t>
      </w:r>
      <w:r w:rsidR="009E4931" w:rsidRPr="003359C8">
        <w:rPr>
          <w:rFonts w:ascii="Georgia" w:hAnsi="Georgia" w:cs="Arial"/>
          <w:sz w:val="24"/>
          <w:szCs w:val="22"/>
        </w:rPr>
        <w:t xml:space="preserve">acceso a la información y la intercomunicación de los usuarios con discapacidad auditiva y/o visual, </w:t>
      </w:r>
      <w:r w:rsidR="00E06AC6">
        <w:rPr>
          <w:rFonts w:ascii="Georgia" w:hAnsi="Georgia" w:cs="Arial"/>
          <w:sz w:val="24"/>
          <w:szCs w:val="22"/>
        </w:rPr>
        <w:t xml:space="preserve">por intermedio del mentado profesional, </w:t>
      </w:r>
      <w:r>
        <w:rPr>
          <w:rFonts w:ascii="Georgia" w:hAnsi="Georgia" w:cs="Arial"/>
          <w:sz w:val="24"/>
          <w:szCs w:val="22"/>
        </w:rPr>
        <w:t xml:space="preserve">y </w:t>
      </w:r>
      <w:r w:rsidR="009E4931" w:rsidRPr="003359C8">
        <w:rPr>
          <w:rFonts w:ascii="Georgia" w:hAnsi="Georgia" w:cs="Arial"/>
          <w:sz w:val="24"/>
          <w:szCs w:val="22"/>
        </w:rPr>
        <w:t xml:space="preserve">es de su peculio del que debe disponer para atender el imperativo legal. </w:t>
      </w:r>
    </w:p>
    <w:p w14:paraId="552F00BC" w14:textId="77777777" w:rsidR="009E4931" w:rsidRPr="003C597D" w:rsidRDefault="009E4931" w:rsidP="009E4931">
      <w:pPr>
        <w:spacing w:line="360" w:lineRule="auto"/>
        <w:ind w:right="51"/>
        <w:jc w:val="both"/>
        <w:rPr>
          <w:rFonts w:ascii="Georgia" w:hAnsi="Georgia" w:cs="Arial"/>
          <w:sz w:val="18"/>
          <w:szCs w:val="24"/>
          <w:lang w:val="es-CO"/>
        </w:rPr>
      </w:pPr>
    </w:p>
    <w:p w14:paraId="53FAA30F" w14:textId="718B727D" w:rsidR="00EB3665" w:rsidRPr="00CA6195" w:rsidRDefault="00EB3665" w:rsidP="00EB3665">
      <w:pPr>
        <w:spacing w:line="360" w:lineRule="auto"/>
        <w:jc w:val="both"/>
        <w:rPr>
          <w:rFonts w:ascii="Georgia" w:hAnsi="Georgia" w:cs="Arial"/>
          <w:sz w:val="24"/>
          <w:szCs w:val="24"/>
          <w:lang w:val="es-CO"/>
        </w:rPr>
      </w:pPr>
      <w:r w:rsidRPr="00CA6195">
        <w:rPr>
          <w:rFonts w:ascii="Georgia" w:hAnsi="Georgia" w:cs="Arial"/>
          <w:sz w:val="24"/>
          <w:szCs w:val="24"/>
          <w:lang w:val="es-CO"/>
        </w:rPr>
        <w:t xml:space="preserve">Tampoco se acepta que </w:t>
      </w:r>
      <w:r>
        <w:rPr>
          <w:rFonts w:ascii="Georgia" w:hAnsi="Georgia" w:cs="Arial"/>
          <w:sz w:val="24"/>
          <w:szCs w:val="24"/>
          <w:lang w:val="es-CO"/>
        </w:rPr>
        <w:t xml:space="preserve">los mecanismos empleados </w:t>
      </w:r>
      <w:r w:rsidR="0049335E">
        <w:rPr>
          <w:rFonts w:ascii="Georgia" w:hAnsi="Georgia" w:cs="Arial"/>
          <w:sz w:val="24"/>
          <w:szCs w:val="24"/>
          <w:lang w:val="es-CO"/>
        </w:rPr>
        <w:t xml:space="preserve">reemplacen </w:t>
      </w:r>
      <w:r w:rsidR="00124981">
        <w:rPr>
          <w:rFonts w:ascii="Georgia" w:hAnsi="Georgia" w:cs="Arial"/>
          <w:sz w:val="24"/>
          <w:szCs w:val="24"/>
          <w:lang w:val="es-CO"/>
        </w:rPr>
        <w:t>el guía inté</w:t>
      </w:r>
      <w:r w:rsidRPr="00CA6195">
        <w:rPr>
          <w:rFonts w:ascii="Georgia" w:hAnsi="Georgia" w:cs="Arial"/>
          <w:sz w:val="24"/>
          <w:szCs w:val="24"/>
          <w:lang w:val="es-CO"/>
        </w:rPr>
        <w:t>rprete e intérprete de que trata la norma</w:t>
      </w:r>
      <w:r>
        <w:rPr>
          <w:rFonts w:ascii="Georgia" w:hAnsi="Georgia" w:cs="Arial"/>
          <w:sz w:val="24"/>
          <w:szCs w:val="24"/>
          <w:lang w:val="es-CO"/>
        </w:rPr>
        <w:t xml:space="preserve">: </w:t>
      </w:r>
      <w:r w:rsidRPr="00CA6195">
        <w:rPr>
          <w:rFonts w:ascii="Georgia" w:hAnsi="Georgia" w:cs="Arial"/>
          <w:sz w:val="24"/>
          <w:szCs w:val="24"/>
          <w:lang w:val="es-CO"/>
        </w:rPr>
        <w:t>(i)</w:t>
      </w:r>
      <w:r>
        <w:rPr>
          <w:rFonts w:ascii="Georgia" w:hAnsi="Georgia" w:cs="Arial"/>
          <w:sz w:val="24"/>
          <w:szCs w:val="24"/>
          <w:lang w:val="es-CO"/>
        </w:rPr>
        <w:t xml:space="preserve"> El “centro de relevo en línea” </w:t>
      </w:r>
      <w:r w:rsidRPr="00CA6195">
        <w:rPr>
          <w:rFonts w:ascii="Georgia" w:hAnsi="Georgia" w:cs="Arial"/>
          <w:sz w:val="24"/>
          <w:szCs w:val="24"/>
          <w:lang w:val="es-CO"/>
        </w:rPr>
        <w:t xml:space="preserve">solo sirve para las personas </w:t>
      </w:r>
      <w:r>
        <w:rPr>
          <w:rFonts w:ascii="Georgia" w:hAnsi="Georgia" w:cs="Arial"/>
          <w:sz w:val="24"/>
          <w:szCs w:val="24"/>
          <w:lang w:val="es-CO"/>
        </w:rPr>
        <w:t xml:space="preserve">que se comuniquen mediante el </w:t>
      </w:r>
      <w:r w:rsidRPr="00CA6195">
        <w:rPr>
          <w:rFonts w:ascii="Georgia" w:hAnsi="Georgia" w:cs="Arial"/>
          <w:sz w:val="24"/>
          <w:szCs w:val="24"/>
          <w:lang w:val="es-CO"/>
        </w:rPr>
        <w:t>lenguaje de señas</w:t>
      </w:r>
      <w:r w:rsidR="00DA7100">
        <w:rPr>
          <w:rFonts w:ascii="Georgia" w:hAnsi="Georgia" w:cs="Arial"/>
          <w:sz w:val="24"/>
          <w:szCs w:val="24"/>
          <w:lang w:val="es-CO"/>
        </w:rPr>
        <w:t xml:space="preserve">, esto es, con dificultades en el habla, básicamente con hipoacusia; los individuos con sordo-ceguera </w:t>
      </w:r>
      <w:r w:rsidR="0049335E">
        <w:rPr>
          <w:rFonts w:ascii="Georgia" w:hAnsi="Georgia" w:cs="Arial"/>
          <w:sz w:val="24"/>
          <w:szCs w:val="24"/>
          <w:lang w:val="es-CO"/>
        </w:rPr>
        <w:t xml:space="preserve">evidentemente </w:t>
      </w:r>
      <w:r w:rsidR="00DA7100">
        <w:rPr>
          <w:rFonts w:ascii="Georgia" w:hAnsi="Georgia" w:cs="Arial"/>
          <w:sz w:val="24"/>
          <w:szCs w:val="24"/>
          <w:lang w:val="es-CO"/>
        </w:rPr>
        <w:t>no pueden usar ese mecanismo</w:t>
      </w:r>
      <w:r w:rsidRPr="00CA6195">
        <w:rPr>
          <w:rFonts w:ascii="Georgia" w:hAnsi="Georgia" w:cs="Arial"/>
          <w:sz w:val="24"/>
          <w:szCs w:val="24"/>
          <w:lang w:val="es-CO"/>
        </w:rPr>
        <w:t>.</w:t>
      </w:r>
    </w:p>
    <w:p w14:paraId="631AD1FD" w14:textId="77777777" w:rsidR="00DA7100" w:rsidRPr="003C597D" w:rsidRDefault="00DA7100" w:rsidP="00DA7100">
      <w:pPr>
        <w:spacing w:line="360" w:lineRule="auto"/>
        <w:jc w:val="both"/>
        <w:rPr>
          <w:rFonts w:ascii="Georgia" w:hAnsi="Georgia" w:cs="Arial"/>
          <w:sz w:val="18"/>
          <w:szCs w:val="24"/>
          <w:lang w:val="es-CO"/>
        </w:rPr>
      </w:pPr>
    </w:p>
    <w:p w14:paraId="1AC44E87" w14:textId="6246F4AD" w:rsidR="008C187A" w:rsidRDefault="00DA7100" w:rsidP="00DA7100">
      <w:pPr>
        <w:spacing w:line="360" w:lineRule="auto"/>
        <w:ind w:right="51"/>
        <w:jc w:val="both"/>
        <w:rPr>
          <w:rFonts w:ascii="Georgia" w:hAnsi="Georgia" w:cs="Arial"/>
          <w:sz w:val="24"/>
          <w:szCs w:val="24"/>
          <w:lang w:val="es-CO"/>
        </w:rPr>
      </w:pPr>
      <w:r w:rsidRPr="008B6FF9">
        <w:rPr>
          <w:rFonts w:ascii="Georgia" w:hAnsi="Georgia" w:cs="Arial"/>
          <w:sz w:val="24"/>
          <w:szCs w:val="24"/>
          <w:lang w:val="es-CO"/>
        </w:rPr>
        <w:t xml:space="preserve">(ii) </w:t>
      </w:r>
      <w:r>
        <w:rPr>
          <w:rFonts w:ascii="Georgia" w:hAnsi="Georgia" w:cs="Arial"/>
          <w:sz w:val="24"/>
          <w:szCs w:val="24"/>
          <w:lang w:val="es-CO"/>
        </w:rPr>
        <w:t>Las políticas empresariales son simplemente la manifestación de que el accionado pretende cumplir con la obligación impuesta por el legislador, pero no pude suponer su materialización; (iii) El servicio de “</w:t>
      </w:r>
      <w:proofErr w:type="spellStart"/>
      <w:r>
        <w:rPr>
          <w:rFonts w:ascii="Georgia" w:hAnsi="Georgia" w:cs="Arial"/>
          <w:sz w:val="24"/>
          <w:szCs w:val="24"/>
          <w:lang w:val="es-CO"/>
        </w:rPr>
        <w:t>direccionador</w:t>
      </w:r>
      <w:proofErr w:type="spellEnd"/>
      <w:r>
        <w:rPr>
          <w:rFonts w:ascii="Georgia" w:hAnsi="Georgia" w:cs="Arial"/>
          <w:sz w:val="24"/>
          <w:szCs w:val="24"/>
          <w:lang w:val="es-CO"/>
        </w:rPr>
        <w:t>” contratado con “</w:t>
      </w:r>
      <w:proofErr w:type="spellStart"/>
      <w:r>
        <w:rPr>
          <w:rFonts w:ascii="Georgia" w:hAnsi="Georgia" w:cs="Arial"/>
          <w:sz w:val="24"/>
          <w:szCs w:val="24"/>
          <w:lang w:val="es-CO"/>
        </w:rPr>
        <w:t>Fenascol</w:t>
      </w:r>
      <w:proofErr w:type="spellEnd"/>
      <w:r>
        <w:rPr>
          <w:rFonts w:ascii="Georgia" w:hAnsi="Georgia" w:cs="Arial"/>
          <w:sz w:val="24"/>
          <w:szCs w:val="24"/>
          <w:lang w:val="es-CO"/>
        </w:rPr>
        <w:t xml:space="preserve">” solo alude a personas con discapacidad auditiva, y consiste en </w:t>
      </w:r>
      <w:r w:rsidR="0049335E">
        <w:rPr>
          <w:rFonts w:ascii="Georgia" w:hAnsi="Georgia" w:cs="Arial"/>
          <w:sz w:val="24"/>
          <w:szCs w:val="24"/>
          <w:lang w:val="es-CO"/>
        </w:rPr>
        <w:t xml:space="preserve">guiar </w:t>
      </w:r>
      <w:r>
        <w:rPr>
          <w:rFonts w:ascii="Georgia" w:hAnsi="Georgia" w:cs="Arial"/>
          <w:sz w:val="24"/>
          <w:szCs w:val="24"/>
          <w:lang w:val="es-CO"/>
        </w:rPr>
        <w:t xml:space="preserve">al usuario hasta el director de servicios de la sucursal para que este lo atienda con ayuda del “centro de relevo”; claramente no </w:t>
      </w:r>
      <w:r w:rsidR="008C187A">
        <w:rPr>
          <w:rFonts w:ascii="Georgia" w:hAnsi="Georgia" w:cs="Arial"/>
          <w:sz w:val="24"/>
          <w:szCs w:val="24"/>
          <w:lang w:val="es-CO"/>
        </w:rPr>
        <w:t xml:space="preserve">es </w:t>
      </w:r>
      <w:r>
        <w:rPr>
          <w:rFonts w:ascii="Georgia" w:hAnsi="Georgia" w:cs="Arial"/>
          <w:sz w:val="24"/>
          <w:szCs w:val="24"/>
          <w:lang w:val="es-CO"/>
        </w:rPr>
        <w:t>un guía intérprete</w:t>
      </w:r>
      <w:r w:rsidR="008C187A">
        <w:rPr>
          <w:rFonts w:ascii="Georgia" w:hAnsi="Georgia" w:cs="Arial"/>
          <w:sz w:val="24"/>
          <w:szCs w:val="24"/>
          <w:lang w:val="es-CO"/>
        </w:rPr>
        <w:t xml:space="preserve"> y solo se emplea para personas con hipoacusia; y (iv) </w:t>
      </w:r>
      <w:r w:rsidR="008C187A" w:rsidRPr="00B97944">
        <w:rPr>
          <w:rFonts w:ascii="Georgia" w:hAnsi="Georgia" w:cs="Arial"/>
          <w:sz w:val="24"/>
          <w:szCs w:val="24"/>
          <w:lang w:val="es-CO"/>
        </w:rPr>
        <w:t xml:space="preserve">La sucursal virtual </w:t>
      </w:r>
      <w:r w:rsidR="00B97944">
        <w:rPr>
          <w:rFonts w:ascii="Georgia" w:hAnsi="Georgia" w:cs="Arial"/>
          <w:sz w:val="24"/>
          <w:szCs w:val="24"/>
          <w:lang w:val="es-CO"/>
        </w:rPr>
        <w:t>es un mecanismo empleado por fuera de las sucursales bancarias</w:t>
      </w:r>
      <w:r w:rsidR="008C187A" w:rsidRPr="00B97944">
        <w:rPr>
          <w:rFonts w:ascii="Georgia" w:hAnsi="Georgia" w:cs="Arial"/>
          <w:sz w:val="24"/>
          <w:szCs w:val="24"/>
          <w:lang w:val="es-CO"/>
        </w:rPr>
        <w:t>.</w:t>
      </w:r>
    </w:p>
    <w:p w14:paraId="7F055E42" w14:textId="77777777" w:rsidR="008C187A" w:rsidRPr="003C597D" w:rsidRDefault="008C187A" w:rsidP="00DA7100">
      <w:pPr>
        <w:spacing w:line="360" w:lineRule="auto"/>
        <w:ind w:right="51"/>
        <w:jc w:val="both"/>
        <w:rPr>
          <w:rFonts w:ascii="Georgia" w:hAnsi="Georgia" w:cs="Arial"/>
          <w:sz w:val="18"/>
          <w:szCs w:val="24"/>
          <w:lang w:val="es-CO"/>
        </w:rPr>
      </w:pPr>
    </w:p>
    <w:p w14:paraId="2A31DDDB" w14:textId="77777777" w:rsidR="00F86B03" w:rsidRPr="00F86B03" w:rsidRDefault="008C187A" w:rsidP="00DA7100">
      <w:pPr>
        <w:spacing w:line="360" w:lineRule="auto"/>
        <w:ind w:right="51"/>
        <w:jc w:val="both"/>
        <w:rPr>
          <w:rFonts w:ascii="Georgia" w:hAnsi="Georgia" w:cs="Arial"/>
          <w:sz w:val="24"/>
          <w:szCs w:val="24"/>
          <w:lang w:val="es-CO"/>
        </w:rPr>
      </w:pPr>
      <w:r w:rsidRPr="00F86B03">
        <w:rPr>
          <w:rFonts w:ascii="Georgia" w:hAnsi="Georgia" w:cs="Arial"/>
          <w:sz w:val="24"/>
          <w:szCs w:val="24"/>
          <w:lang w:val="es-CO"/>
        </w:rPr>
        <w:t xml:space="preserve">Se trata de ayudas útiles (Ajustes razonables), mas son insuficientes para garantizar el acceso al servicio </w:t>
      </w:r>
      <w:r w:rsidR="005649E8" w:rsidRPr="00F86B03">
        <w:rPr>
          <w:rFonts w:ascii="Georgia" w:hAnsi="Georgia" w:cs="Arial"/>
          <w:sz w:val="24"/>
          <w:szCs w:val="24"/>
          <w:lang w:val="es-CO"/>
        </w:rPr>
        <w:t xml:space="preserve">de </w:t>
      </w:r>
      <w:r w:rsidRPr="00F86B03">
        <w:rPr>
          <w:rFonts w:ascii="Georgia" w:hAnsi="Georgia" w:cs="Arial"/>
          <w:sz w:val="24"/>
          <w:szCs w:val="24"/>
          <w:lang w:val="es-CO"/>
        </w:rPr>
        <w:t>todo el grupo poblacional de personas con discapacidad auditiva y</w:t>
      </w:r>
      <w:r w:rsidR="005649E8" w:rsidRPr="00F86B03">
        <w:rPr>
          <w:rFonts w:ascii="Georgia" w:hAnsi="Georgia" w:cs="Arial"/>
          <w:sz w:val="24"/>
          <w:szCs w:val="24"/>
          <w:lang w:val="es-CO"/>
        </w:rPr>
        <w:t>/</w:t>
      </w:r>
      <w:r w:rsidRPr="00F86B03">
        <w:rPr>
          <w:rFonts w:ascii="Georgia" w:hAnsi="Georgia" w:cs="Arial"/>
          <w:sz w:val="24"/>
          <w:szCs w:val="24"/>
          <w:lang w:val="es-CO"/>
        </w:rPr>
        <w:t>o visual</w:t>
      </w:r>
      <w:r w:rsidR="005649E8" w:rsidRPr="00F86B03">
        <w:rPr>
          <w:rFonts w:ascii="Georgia" w:hAnsi="Georgia" w:cs="Arial"/>
          <w:sz w:val="24"/>
          <w:szCs w:val="24"/>
          <w:lang w:val="es-CO"/>
        </w:rPr>
        <w:t>, olvida el accionado que este grupo también lo integran las personas con “</w:t>
      </w:r>
      <w:proofErr w:type="spellStart"/>
      <w:r w:rsidR="005649E8" w:rsidRPr="00F86B03">
        <w:rPr>
          <w:rFonts w:ascii="Georgia" w:hAnsi="Georgia" w:cs="Arial"/>
          <w:sz w:val="24"/>
          <w:szCs w:val="24"/>
          <w:lang w:val="es-CO"/>
        </w:rPr>
        <w:t>sordoceguera</w:t>
      </w:r>
      <w:proofErr w:type="spellEnd"/>
      <w:r w:rsidR="005649E8" w:rsidRPr="00F86B03">
        <w:rPr>
          <w:rFonts w:ascii="Georgia" w:hAnsi="Georgia" w:cs="Arial"/>
          <w:sz w:val="24"/>
          <w:szCs w:val="24"/>
          <w:lang w:val="es-CO"/>
        </w:rPr>
        <w:t>”</w:t>
      </w:r>
      <w:r w:rsidRPr="00F86B03">
        <w:rPr>
          <w:rFonts w:ascii="Georgia" w:hAnsi="Georgia" w:cs="Arial"/>
          <w:sz w:val="24"/>
          <w:szCs w:val="24"/>
          <w:lang w:val="es-CO"/>
        </w:rPr>
        <w:t xml:space="preserve">. </w:t>
      </w:r>
    </w:p>
    <w:p w14:paraId="14BB51DF" w14:textId="77777777" w:rsidR="00F86B03" w:rsidRPr="003C597D" w:rsidRDefault="00F86B03" w:rsidP="00DA7100">
      <w:pPr>
        <w:spacing w:line="360" w:lineRule="auto"/>
        <w:ind w:right="51"/>
        <w:jc w:val="both"/>
        <w:rPr>
          <w:rFonts w:ascii="Georgia" w:hAnsi="Georgia" w:cs="Arial"/>
          <w:sz w:val="18"/>
          <w:szCs w:val="24"/>
          <w:highlight w:val="yellow"/>
          <w:lang w:val="es-CO"/>
        </w:rPr>
      </w:pPr>
    </w:p>
    <w:p w14:paraId="5D5255CB" w14:textId="2F25CDB5" w:rsidR="00F86B03" w:rsidRPr="00F86B03" w:rsidRDefault="00DA7100" w:rsidP="00F86B03">
      <w:pPr>
        <w:spacing w:line="360" w:lineRule="auto"/>
        <w:ind w:right="51"/>
        <w:jc w:val="both"/>
        <w:rPr>
          <w:rFonts w:ascii="Georgia" w:hAnsi="Georgia" w:cs="Arial"/>
          <w:sz w:val="24"/>
          <w:szCs w:val="24"/>
        </w:rPr>
      </w:pPr>
      <w:r w:rsidRPr="00F86B03">
        <w:rPr>
          <w:rFonts w:ascii="Georgia" w:hAnsi="Georgia" w:cs="Arial"/>
          <w:sz w:val="24"/>
          <w:szCs w:val="24"/>
          <w:lang w:val="es-CO"/>
        </w:rPr>
        <w:t xml:space="preserve">La </w:t>
      </w:r>
      <w:r w:rsidR="008C187A" w:rsidRPr="00F86B03">
        <w:rPr>
          <w:rFonts w:ascii="Georgia" w:hAnsi="Georgia" w:cs="Arial"/>
          <w:sz w:val="24"/>
          <w:szCs w:val="24"/>
          <w:lang w:val="es-CO"/>
        </w:rPr>
        <w:t xml:space="preserve">disposición </w:t>
      </w:r>
      <w:r w:rsidRPr="00F86B03">
        <w:rPr>
          <w:rFonts w:ascii="Georgia" w:hAnsi="Georgia" w:cs="Arial"/>
          <w:sz w:val="24"/>
          <w:szCs w:val="24"/>
          <w:lang w:val="es-CO"/>
        </w:rPr>
        <w:t xml:space="preserve">legal concierne al servicio de guía experto, que </w:t>
      </w:r>
      <w:r w:rsidR="008C187A" w:rsidRPr="00F86B03">
        <w:rPr>
          <w:rFonts w:ascii="Georgia" w:hAnsi="Georgia" w:cs="Arial"/>
          <w:sz w:val="24"/>
          <w:szCs w:val="24"/>
          <w:lang w:val="es-CO"/>
        </w:rPr>
        <w:t xml:space="preserve">no </w:t>
      </w:r>
      <w:r w:rsidRPr="00F86B03">
        <w:rPr>
          <w:rFonts w:ascii="Georgia" w:hAnsi="Georgia" w:cs="Arial"/>
          <w:sz w:val="24"/>
          <w:szCs w:val="24"/>
          <w:lang w:val="es-CO"/>
        </w:rPr>
        <w:t xml:space="preserve">se podría suplir por </w:t>
      </w:r>
      <w:r w:rsidR="00F86B03">
        <w:rPr>
          <w:rFonts w:ascii="Georgia" w:hAnsi="Georgia" w:cs="Arial"/>
          <w:sz w:val="24"/>
          <w:szCs w:val="24"/>
          <w:lang w:val="es-CO"/>
        </w:rPr>
        <w:t xml:space="preserve">un </w:t>
      </w:r>
      <w:r w:rsidRPr="00F86B03">
        <w:rPr>
          <w:rFonts w:ascii="Georgia" w:hAnsi="Georgia" w:cs="Arial"/>
          <w:sz w:val="24"/>
          <w:szCs w:val="24"/>
          <w:lang w:val="es-CO"/>
        </w:rPr>
        <w:t>empleado</w:t>
      </w:r>
      <w:r w:rsidR="005649E8" w:rsidRPr="00F86B03">
        <w:rPr>
          <w:rFonts w:ascii="Georgia" w:hAnsi="Georgia" w:cs="Arial"/>
          <w:sz w:val="24"/>
          <w:szCs w:val="24"/>
          <w:lang w:val="es-CO"/>
        </w:rPr>
        <w:t xml:space="preserve"> (</w:t>
      </w:r>
      <w:r w:rsidR="005649E8" w:rsidRPr="00F86B03">
        <w:rPr>
          <w:rFonts w:ascii="Georgia" w:hAnsi="Georgia" w:cs="Arial"/>
          <w:i/>
          <w:sz w:val="24"/>
          <w:szCs w:val="24"/>
          <w:lang w:val="es-CO"/>
        </w:rPr>
        <w:t>“</w:t>
      </w:r>
      <w:proofErr w:type="spellStart"/>
      <w:r w:rsidR="005649E8" w:rsidRPr="00F86B03">
        <w:rPr>
          <w:rFonts w:ascii="Georgia" w:hAnsi="Georgia" w:cs="Arial"/>
          <w:i/>
          <w:sz w:val="24"/>
          <w:szCs w:val="24"/>
          <w:lang w:val="es-CO"/>
        </w:rPr>
        <w:t>Direccionador</w:t>
      </w:r>
      <w:proofErr w:type="spellEnd"/>
      <w:r w:rsidR="005649E8" w:rsidRPr="00F86B03">
        <w:rPr>
          <w:rFonts w:ascii="Georgia" w:hAnsi="Georgia" w:cs="Arial"/>
          <w:i/>
          <w:sz w:val="24"/>
          <w:szCs w:val="24"/>
          <w:lang w:val="es-CO"/>
        </w:rPr>
        <w:t>”</w:t>
      </w:r>
      <w:r w:rsidR="005649E8" w:rsidRPr="00F86B03">
        <w:rPr>
          <w:rFonts w:ascii="Georgia" w:hAnsi="Georgia" w:cs="Arial"/>
          <w:sz w:val="24"/>
          <w:szCs w:val="24"/>
          <w:lang w:val="es-CO"/>
        </w:rPr>
        <w:t>)</w:t>
      </w:r>
      <w:r w:rsidRPr="00F86B03">
        <w:rPr>
          <w:rFonts w:ascii="Georgia" w:hAnsi="Georgia" w:cs="Arial"/>
          <w:sz w:val="24"/>
          <w:szCs w:val="24"/>
          <w:lang w:val="es-CO"/>
        </w:rPr>
        <w:t xml:space="preserve">, así sea acucioso, que desconozca de los mecanismos </w:t>
      </w:r>
      <w:r w:rsidR="008C187A" w:rsidRPr="00F86B03">
        <w:rPr>
          <w:rFonts w:ascii="Georgia" w:hAnsi="Georgia" w:cs="Arial"/>
          <w:sz w:val="24"/>
          <w:szCs w:val="24"/>
          <w:lang w:val="es-CO"/>
        </w:rPr>
        <w:lastRenderedPageBreak/>
        <w:t xml:space="preserve">especiales </w:t>
      </w:r>
      <w:r w:rsidRPr="00F86B03">
        <w:rPr>
          <w:rFonts w:ascii="Georgia" w:hAnsi="Georgia" w:cs="Arial"/>
          <w:sz w:val="24"/>
          <w:szCs w:val="24"/>
          <w:lang w:val="es-CO"/>
        </w:rPr>
        <w:t>para comunicarse, pues aquel es el encargado de transmitir la información visual adaptada, auditiva o táctil, de describir el ambiente y de guiar en la movilidad a las personas con discapacidad</w:t>
      </w:r>
      <w:r w:rsidR="005649E8" w:rsidRPr="00F86B03">
        <w:rPr>
          <w:rFonts w:ascii="Georgia" w:hAnsi="Georgia" w:cs="Arial"/>
          <w:sz w:val="24"/>
          <w:szCs w:val="24"/>
          <w:lang w:val="es-CO"/>
        </w:rPr>
        <w:t xml:space="preserve"> </w:t>
      </w:r>
      <w:r w:rsidR="005649E8" w:rsidRPr="00F86B03">
        <w:rPr>
          <w:rFonts w:ascii="Georgia" w:hAnsi="Georgia" w:cs="Arial"/>
          <w:i/>
          <w:sz w:val="22"/>
          <w:szCs w:val="24"/>
          <w:lang w:val="es-CO"/>
        </w:rPr>
        <w:t xml:space="preserve">“(…) </w:t>
      </w:r>
      <w:r w:rsidR="005649E8" w:rsidRPr="00F86B03">
        <w:rPr>
          <w:rFonts w:ascii="Georgia" w:hAnsi="Georgia" w:cs="Arial"/>
          <w:i/>
          <w:sz w:val="22"/>
          <w:szCs w:val="24"/>
        </w:rPr>
        <w:t xml:space="preserve">con amplio conocimiento de los sistemas de comunicación que requieren las personas </w:t>
      </w:r>
      <w:proofErr w:type="spellStart"/>
      <w:r w:rsidR="005649E8" w:rsidRPr="00F86B03">
        <w:rPr>
          <w:rFonts w:ascii="Georgia" w:hAnsi="Georgia" w:cs="Arial"/>
          <w:i/>
          <w:sz w:val="22"/>
          <w:szCs w:val="24"/>
          <w:u w:val="single"/>
        </w:rPr>
        <w:t>sordociegas</w:t>
      </w:r>
      <w:proofErr w:type="spellEnd"/>
      <w:r w:rsidR="005649E8" w:rsidRPr="00F86B03">
        <w:rPr>
          <w:rFonts w:ascii="Georgia" w:hAnsi="Georgia" w:cs="Arial"/>
          <w:i/>
          <w:sz w:val="22"/>
          <w:szCs w:val="24"/>
        </w:rPr>
        <w:t xml:space="preserve"> (…)”</w:t>
      </w:r>
      <w:r w:rsidRPr="00F86B03">
        <w:rPr>
          <w:rFonts w:ascii="Georgia" w:hAnsi="Georgia" w:cs="Arial"/>
          <w:sz w:val="24"/>
          <w:szCs w:val="24"/>
          <w:lang w:val="es-CO"/>
        </w:rPr>
        <w:t xml:space="preserve"> (Artículo 1º-22º y 26º, Ley 982)</w:t>
      </w:r>
      <w:r w:rsidR="00F86B03" w:rsidRPr="00F86B03">
        <w:rPr>
          <w:rFonts w:ascii="Georgia" w:hAnsi="Georgia" w:cs="Arial"/>
          <w:sz w:val="24"/>
          <w:szCs w:val="24"/>
        </w:rPr>
        <w:t xml:space="preserve">.  </w:t>
      </w:r>
    </w:p>
    <w:p w14:paraId="73D4AF7E" w14:textId="77777777" w:rsidR="00F86B03" w:rsidRPr="003C597D" w:rsidRDefault="00F86B03" w:rsidP="00DA7100">
      <w:pPr>
        <w:spacing w:line="360" w:lineRule="auto"/>
        <w:ind w:right="51"/>
        <w:jc w:val="both"/>
        <w:rPr>
          <w:rFonts w:ascii="Georgia" w:hAnsi="Georgia" w:cs="Arial"/>
          <w:sz w:val="18"/>
          <w:szCs w:val="24"/>
          <w:highlight w:val="yellow"/>
          <w:lang w:val="es-CO"/>
        </w:rPr>
      </w:pPr>
    </w:p>
    <w:p w14:paraId="7A325313" w14:textId="4ED013C3" w:rsidR="00C903C6" w:rsidRPr="00F86B03" w:rsidRDefault="005649E8" w:rsidP="00886F56">
      <w:pPr>
        <w:spacing w:line="360" w:lineRule="auto"/>
        <w:jc w:val="both"/>
        <w:rPr>
          <w:rFonts w:ascii="Georgia" w:hAnsi="Georgia" w:cs="Arial"/>
          <w:sz w:val="24"/>
          <w:szCs w:val="24"/>
          <w:lang w:val="es-CO"/>
        </w:rPr>
      </w:pPr>
      <w:r w:rsidRPr="00F86B03">
        <w:rPr>
          <w:rFonts w:ascii="Georgia" w:hAnsi="Georgia" w:cs="Arial"/>
          <w:sz w:val="24"/>
          <w:szCs w:val="24"/>
          <w:lang w:val="es-CO"/>
        </w:rPr>
        <w:t xml:space="preserve">Se desatiende </w:t>
      </w:r>
      <w:r w:rsidR="00C903C6" w:rsidRPr="00F86B03">
        <w:rPr>
          <w:rFonts w:ascii="Georgia" w:hAnsi="Georgia" w:cs="Arial"/>
          <w:sz w:val="24"/>
          <w:szCs w:val="24"/>
          <w:lang w:val="es-CO"/>
        </w:rPr>
        <w:t xml:space="preserve">el argumento de la implementación paulatina de la Ley 982, si en cuenta se tiene que está rigiendo desde el </w:t>
      </w:r>
      <w:r w:rsidR="00C903C6" w:rsidRPr="00F86B03">
        <w:rPr>
          <w:rFonts w:ascii="Georgia" w:hAnsi="Georgia" w:cs="Arial"/>
          <w:bCs/>
          <w:sz w:val="24"/>
          <w:szCs w:val="24"/>
        </w:rPr>
        <w:t>09-10-2005 (S</w:t>
      </w:r>
      <w:r w:rsidR="00C903C6" w:rsidRPr="00F86B03">
        <w:rPr>
          <w:rFonts w:ascii="Georgia" w:hAnsi="Georgia" w:cs="Arial"/>
          <w:sz w:val="24"/>
          <w:szCs w:val="24"/>
        </w:rPr>
        <w:t xml:space="preserve">esenta (60) días posteriores a su promulgación que data del 09-08-2005, </w:t>
      </w:r>
      <w:r w:rsidR="008B6FF9" w:rsidRPr="00F86B03">
        <w:rPr>
          <w:rFonts w:ascii="Georgia" w:hAnsi="Georgia" w:cs="Arial"/>
          <w:sz w:val="24"/>
          <w:szCs w:val="24"/>
        </w:rPr>
        <w:t xml:space="preserve">según el </w:t>
      </w:r>
      <w:r w:rsidR="00C903C6" w:rsidRPr="00F86B03">
        <w:rPr>
          <w:rFonts w:ascii="Georgia" w:hAnsi="Georgia" w:cs="Arial"/>
          <w:sz w:val="24"/>
          <w:szCs w:val="24"/>
        </w:rPr>
        <w:t xml:space="preserve">artículo 47 </w:t>
      </w:r>
      <w:r w:rsidR="008B6FF9" w:rsidRPr="00F86B03">
        <w:rPr>
          <w:rFonts w:ascii="Georgia" w:hAnsi="Georgia" w:cs="Arial"/>
          <w:sz w:val="24"/>
          <w:szCs w:val="24"/>
        </w:rPr>
        <w:t xml:space="preserve">de la </w:t>
      </w:r>
      <w:r w:rsidR="00C903C6" w:rsidRPr="00F86B03">
        <w:rPr>
          <w:rFonts w:ascii="Georgia" w:hAnsi="Georgia" w:cs="Arial"/>
          <w:sz w:val="24"/>
          <w:szCs w:val="24"/>
        </w:rPr>
        <w:t xml:space="preserve">Ley 982), lleva entonces más de </w:t>
      </w:r>
      <w:r w:rsidRPr="00F86B03">
        <w:rPr>
          <w:rFonts w:ascii="Georgia" w:hAnsi="Georgia" w:cs="Arial"/>
          <w:sz w:val="24"/>
          <w:szCs w:val="24"/>
        </w:rPr>
        <w:t>12</w:t>
      </w:r>
      <w:r w:rsidR="00C903C6" w:rsidRPr="00F86B03">
        <w:rPr>
          <w:rFonts w:ascii="Georgia" w:hAnsi="Georgia" w:cs="Arial"/>
          <w:sz w:val="24"/>
          <w:szCs w:val="24"/>
        </w:rPr>
        <w:t xml:space="preserve"> años vigente, de tal suerte, que a estas alturas las entidades gubernamentales y no gubernamentales ya debieron haber cumplido con las disposiciones allí contenidas.</w:t>
      </w:r>
    </w:p>
    <w:p w14:paraId="1AFB7A6B" w14:textId="77777777" w:rsidR="00C903C6" w:rsidRPr="003C597D" w:rsidRDefault="00C903C6" w:rsidP="00886F56">
      <w:pPr>
        <w:spacing w:line="360" w:lineRule="auto"/>
        <w:jc w:val="both"/>
        <w:rPr>
          <w:rFonts w:ascii="Arial" w:hAnsi="Arial"/>
          <w:sz w:val="18"/>
          <w:szCs w:val="24"/>
          <w:highlight w:val="yellow"/>
          <w:lang w:val="es-CO"/>
        </w:rPr>
      </w:pPr>
    </w:p>
    <w:p w14:paraId="5AE33D38" w14:textId="267845AB" w:rsidR="00025BA9" w:rsidRPr="00F86B03" w:rsidRDefault="00C903C6" w:rsidP="00886F56">
      <w:pPr>
        <w:spacing w:line="360" w:lineRule="auto"/>
        <w:jc w:val="both"/>
        <w:rPr>
          <w:rFonts w:ascii="Georgia" w:hAnsi="Georgia" w:cs="Arial"/>
          <w:i/>
          <w:sz w:val="24"/>
          <w:szCs w:val="24"/>
          <w:lang w:val="es-CO"/>
        </w:rPr>
      </w:pPr>
      <w:r w:rsidRPr="00F86B03">
        <w:rPr>
          <w:rFonts w:ascii="Georgia" w:hAnsi="Georgia"/>
          <w:sz w:val="24"/>
          <w:szCs w:val="24"/>
          <w:lang w:val="es-CO"/>
        </w:rPr>
        <w:t>Claramente</w:t>
      </w:r>
      <w:r w:rsidR="00025BA9" w:rsidRPr="00F86B03">
        <w:rPr>
          <w:rFonts w:ascii="Georgia" w:hAnsi="Georgia"/>
          <w:sz w:val="24"/>
          <w:szCs w:val="24"/>
          <w:lang w:val="es-CO"/>
        </w:rPr>
        <w:t xml:space="preserve">, como dice el actor popular, </w:t>
      </w:r>
      <w:r w:rsidR="005649E8" w:rsidRPr="00F86B03">
        <w:rPr>
          <w:rFonts w:ascii="Georgia" w:hAnsi="Georgia"/>
          <w:sz w:val="24"/>
          <w:szCs w:val="24"/>
          <w:lang w:val="es-CO"/>
        </w:rPr>
        <w:t xml:space="preserve">el accionado </w:t>
      </w:r>
      <w:r w:rsidR="00025BA9" w:rsidRPr="00F86B03">
        <w:rPr>
          <w:rFonts w:ascii="Georgia" w:hAnsi="Georgia"/>
          <w:sz w:val="24"/>
          <w:szCs w:val="24"/>
          <w:lang w:val="es-CO"/>
        </w:rPr>
        <w:t xml:space="preserve">ha desatendido su deber legal, puesto que carece de un profesional intérprete y guía intérprete en la lengua manual colombiana o </w:t>
      </w:r>
      <w:r w:rsidR="00025BA9" w:rsidRPr="00F86B03">
        <w:rPr>
          <w:rFonts w:ascii="Georgia" w:hAnsi="Georgia"/>
          <w:sz w:val="24"/>
          <w:szCs w:val="24"/>
        </w:rPr>
        <w:t>en representación táctil, necesarios para la intercomunicación con sus usuarios</w:t>
      </w:r>
      <w:r w:rsidR="00F86B03" w:rsidRPr="00F86B03">
        <w:rPr>
          <w:rFonts w:ascii="Georgia" w:hAnsi="Georgia"/>
          <w:sz w:val="24"/>
          <w:szCs w:val="24"/>
        </w:rPr>
        <w:t xml:space="preserve"> con discapacidad</w:t>
      </w:r>
      <w:r w:rsidR="00025BA9" w:rsidRPr="00F86B03">
        <w:rPr>
          <w:rFonts w:ascii="Georgia" w:hAnsi="Georgia"/>
          <w:sz w:val="24"/>
          <w:szCs w:val="24"/>
        </w:rPr>
        <w:t>. Esa ausencia</w:t>
      </w:r>
      <w:r w:rsidR="00025BA9" w:rsidRPr="00F86B03">
        <w:rPr>
          <w:rFonts w:ascii="Georgia" w:hAnsi="Georgia"/>
          <w:sz w:val="24"/>
          <w:szCs w:val="24"/>
          <w:lang w:val="es-CO"/>
        </w:rPr>
        <w:t xml:space="preserve"> en las instalaciones de la</w:t>
      </w:r>
      <w:r w:rsidR="00F86B03" w:rsidRPr="00F86B03">
        <w:rPr>
          <w:rFonts w:ascii="Georgia" w:hAnsi="Georgia"/>
          <w:sz w:val="24"/>
          <w:szCs w:val="24"/>
          <w:lang w:val="es-CO"/>
        </w:rPr>
        <w:t>s</w:t>
      </w:r>
      <w:r w:rsidR="00025BA9" w:rsidRPr="00F86B03">
        <w:rPr>
          <w:rFonts w:ascii="Georgia" w:hAnsi="Georgia"/>
          <w:sz w:val="24"/>
          <w:szCs w:val="24"/>
          <w:lang w:val="es-CO"/>
        </w:rPr>
        <w:t xml:space="preserve"> sede</w:t>
      </w:r>
      <w:r w:rsidR="00F86B03" w:rsidRPr="00F86B03">
        <w:rPr>
          <w:rFonts w:ascii="Georgia" w:hAnsi="Georgia"/>
          <w:sz w:val="24"/>
          <w:szCs w:val="24"/>
          <w:lang w:val="es-CO"/>
        </w:rPr>
        <w:t>s</w:t>
      </w:r>
      <w:r w:rsidR="00025BA9" w:rsidRPr="00F86B03">
        <w:rPr>
          <w:rFonts w:ascii="Georgia" w:hAnsi="Georgia"/>
          <w:sz w:val="24"/>
          <w:szCs w:val="24"/>
          <w:lang w:val="es-CO"/>
        </w:rPr>
        <w:t xml:space="preserve"> cuestionada</w:t>
      </w:r>
      <w:r w:rsidR="00F86B03" w:rsidRPr="00F86B03">
        <w:rPr>
          <w:rFonts w:ascii="Georgia" w:hAnsi="Georgia"/>
          <w:sz w:val="24"/>
          <w:szCs w:val="24"/>
          <w:lang w:val="es-CO"/>
        </w:rPr>
        <w:t>s</w:t>
      </w:r>
      <w:r w:rsidR="00025BA9" w:rsidRPr="00F86B03">
        <w:rPr>
          <w:rFonts w:ascii="Georgia" w:hAnsi="Georgia"/>
          <w:sz w:val="24"/>
          <w:szCs w:val="24"/>
          <w:lang w:val="es-CO"/>
        </w:rPr>
        <w:t xml:space="preserve">, amenaza los derechos </w:t>
      </w:r>
      <w:r w:rsidR="00025BA9" w:rsidRPr="00F86B03">
        <w:rPr>
          <w:rFonts w:ascii="Georgia" w:hAnsi="Georgia"/>
          <w:sz w:val="24"/>
          <w:szCs w:val="24"/>
        </w:rPr>
        <w:t>de las personas con discapacidad visual y auditiva, quienes deben contar con especial protección dada su vulnerabilidad por lo que se justifica amparar los derechos colectivos</w:t>
      </w:r>
      <w:r w:rsidR="005649E8" w:rsidRPr="00F86B03">
        <w:rPr>
          <w:rFonts w:ascii="Georgia" w:hAnsi="Georgia"/>
          <w:sz w:val="24"/>
          <w:szCs w:val="24"/>
        </w:rPr>
        <w:t>.</w:t>
      </w:r>
    </w:p>
    <w:p w14:paraId="1CB650A1" w14:textId="77777777" w:rsidR="00963018" w:rsidRPr="003C597D" w:rsidRDefault="00963018" w:rsidP="00886F56">
      <w:pPr>
        <w:spacing w:line="360" w:lineRule="auto"/>
        <w:jc w:val="both"/>
        <w:rPr>
          <w:rFonts w:ascii="Georgia" w:hAnsi="Georgia" w:cs="Arial"/>
          <w:sz w:val="18"/>
          <w:szCs w:val="24"/>
          <w:highlight w:val="yellow"/>
          <w:lang w:val="es-CO"/>
        </w:rPr>
      </w:pPr>
    </w:p>
    <w:p w14:paraId="0CA2F9D8" w14:textId="77777777" w:rsidR="00BF4253" w:rsidRPr="00F86B03" w:rsidRDefault="00BF4253" w:rsidP="00BF4253">
      <w:pPr>
        <w:spacing w:line="360" w:lineRule="auto"/>
        <w:ind w:right="51"/>
        <w:jc w:val="both"/>
        <w:rPr>
          <w:rFonts w:ascii="Georgia" w:hAnsi="Georgia"/>
          <w:sz w:val="24"/>
          <w:szCs w:val="24"/>
        </w:rPr>
      </w:pPr>
      <w:r w:rsidRPr="00F86B03">
        <w:rPr>
          <w:rFonts w:ascii="Georgia" w:hAnsi="Georgia"/>
          <w:sz w:val="24"/>
          <w:szCs w:val="24"/>
        </w:rPr>
        <w:t xml:space="preserve">La protección especial que el legislador ha dispuesto para este grupo poblacional, propende por su inclusión social y acercamiento a los servicios públicos a los cuales tiene acceso cualquier persona del común que no padece de ningún tipo de discapacidad. Por ello el trato </w:t>
      </w:r>
      <w:r w:rsidRPr="00F86B03">
        <w:rPr>
          <w:rFonts w:ascii="Georgia" w:hAnsi="Georgia"/>
          <w:i/>
          <w:sz w:val="24"/>
          <w:szCs w:val="24"/>
        </w:rPr>
        <w:t>“preferencial”</w:t>
      </w:r>
      <w:r w:rsidRPr="00F86B03">
        <w:rPr>
          <w:rFonts w:ascii="Georgia" w:hAnsi="Georgia"/>
          <w:sz w:val="24"/>
          <w:szCs w:val="24"/>
        </w:rPr>
        <w:t xml:space="preserve"> se presenta como el medio eficaz para equipararlos con el resto de la sociedad, y así permitirles vivir en forma independiente y participar plenamente en todos los aspectos de la vida.</w:t>
      </w:r>
    </w:p>
    <w:p w14:paraId="1065BA67" w14:textId="77777777" w:rsidR="00CA79F1" w:rsidRPr="003C597D" w:rsidRDefault="00CA79F1" w:rsidP="00F86B03">
      <w:pPr>
        <w:spacing w:line="360" w:lineRule="auto"/>
        <w:jc w:val="both"/>
        <w:rPr>
          <w:rFonts w:ascii="Georgia" w:hAnsi="Georgia" w:cs="Arial"/>
          <w:sz w:val="18"/>
          <w:szCs w:val="24"/>
          <w:lang w:val="es-CO"/>
        </w:rPr>
      </w:pPr>
    </w:p>
    <w:p w14:paraId="70C6F5B3" w14:textId="6555E7AF" w:rsidR="00F86B03" w:rsidRPr="00F86B03" w:rsidRDefault="00BF4253" w:rsidP="00F86B03">
      <w:pPr>
        <w:spacing w:line="360" w:lineRule="auto"/>
        <w:jc w:val="both"/>
        <w:rPr>
          <w:rFonts w:ascii="Georgia" w:hAnsi="Georgia" w:cs="Arial"/>
          <w:sz w:val="24"/>
          <w:szCs w:val="24"/>
        </w:rPr>
      </w:pPr>
      <w:r w:rsidRPr="00F86B03">
        <w:rPr>
          <w:rFonts w:ascii="Georgia" w:hAnsi="Georgia" w:cs="Arial"/>
          <w:sz w:val="24"/>
          <w:szCs w:val="24"/>
          <w:lang w:val="es-CO"/>
        </w:rPr>
        <w:t>E</w:t>
      </w:r>
      <w:r w:rsidR="008B6FF9" w:rsidRPr="00F86B03">
        <w:rPr>
          <w:rFonts w:ascii="Georgia" w:hAnsi="Georgia" w:cs="Arial"/>
          <w:sz w:val="24"/>
          <w:szCs w:val="24"/>
          <w:lang w:val="es-CO"/>
        </w:rPr>
        <w:t xml:space="preserve">sta Corporación revocará la </w:t>
      </w:r>
      <w:r w:rsidR="00124981">
        <w:rPr>
          <w:rFonts w:ascii="Georgia" w:hAnsi="Georgia" w:cs="Arial"/>
          <w:sz w:val="24"/>
          <w:szCs w:val="24"/>
          <w:lang w:val="es-CO"/>
        </w:rPr>
        <w:t>decisión atacada</w:t>
      </w:r>
      <w:r w:rsidR="008B6FF9" w:rsidRPr="00F86B03">
        <w:rPr>
          <w:rFonts w:ascii="Georgia" w:hAnsi="Georgia" w:cs="Arial"/>
          <w:sz w:val="24"/>
          <w:szCs w:val="24"/>
          <w:lang w:val="es-CO"/>
        </w:rPr>
        <w:t xml:space="preserve">, y en su lugar, ordenará </w:t>
      </w:r>
      <w:r w:rsidR="006F07D0">
        <w:rPr>
          <w:rFonts w:ascii="Georgia" w:hAnsi="Georgia" w:cs="Arial"/>
          <w:sz w:val="24"/>
          <w:szCs w:val="24"/>
        </w:rPr>
        <w:t>incorporar</w:t>
      </w:r>
      <w:r w:rsidR="006F07D0" w:rsidRPr="006F07D0">
        <w:rPr>
          <w:rFonts w:ascii="Georgia" w:hAnsi="Georgia" w:cs="Arial"/>
          <w:sz w:val="24"/>
          <w:szCs w:val="24"/>
        </w:rPr>
        <w:t xml:space="preserve"> dentro de los programas de atención al cliente, el servicio de intérprete y guía intérprete </w:t>
      </w:r>
      <w:r w:rsidR="006F07D0">
        <w:rPr>
          <w:rFonts w:ascii="Georgia" w:hAnsi="Georgia" w:cs="Arial"/>
          <w:sz w:val="24"/>
          <w:szCs w:val="24"/>
          <w:lang w:val="es-CO"/>
        </w:rPr>
        <w:t xml:space="preserve"> (Artículo 8º, Ley 982)</w:t>
      </w:r>
      <w:r w:rsidR="00124981">
        <w:rPr>
          <w:rFonts w:ascii="Georgia" w:hAnsi="Georgia" w:cs="Arial"/>
          <w:sz w:val="24"/>
          <w:szCs w:val="24"/>
        </w:rPr>
        <w:t xml:space="preserve"> </w:t>
      </w:r>
      <w:r w:rsidR="006F07D0">
        <w:rPr>
          <w:rFonts w:ascii="Georgia" w:hAnsi="Georgia" w:cs="Arial"/>
          <w:sz w:val="24"/>
          <w:szCs w:val="24"/>
        </w:rPr>
        <w:t>y contar con la</w:t>
      </w:r>
      <w:r w:rsidR="006F07D0" w:rsidRPr="006F07D0">
        <w:rPr>
          <w:rFonts w:ascii="Georgia" w:hAnsi="Georgia" w:cs="Arial"/>
          <w:sz w:val="24"/>
          <w:szCs w:val="24"/>
        </w:rPr>
        <w:t xml:space="preserve"> señalización, avisos, información visual y sistemas de alarmas luminosas aptos para su reconocimiento por personas </w:t>
      </w:r>
      <w:r w:rsidR="006F07D0">
        <w:rPr>
          <w:rFonts w:ascii="Georgia" w:hAnsi="Georgia" w:cs="Arial"/>
          <w:sz w:val="24"/>
          <w:szCs w:val="24"/>
        </w:rPr>
        <w:t>con discapacidad visual y/o auditiva</w:t>
      </w:r>
      <w:r w:rsidR="006F07D0" w:rsidRPr="006F07D0">
        <w:rPr>
          <w:rFonts w:ascii="Georgia" w:hAnsi="Georgia" w:cs="Arial"/>
          <w:sz w:val="24"/>
          <w:szCs w:val="24"/>
        </w:rPr>
        <w:t xml:space="preserve"> </w:t>
      </w:r>
      <w:r w:rsidR="006F07D0">
        <w:rPr>
          <w:rFonts w:ascii="Georgia" w:hAnsi="Georgia" w:cs="Arial"/>
          <w:sz w:val="24"/>
          <w:szCs w:val="24"/>
        </w:rPr>
        <w:t>(A</w:t>
      </w:r>
      <w:r w:rsidR="00CA79F1">
        <w:rPr>
          <w:rFonts w:ascii="Georgia" w:hAnsi="Georgia" w:cs="Arial"/>
          <w:sz w:val="24"/>
          <w:szCs w:val="24"/>
        </w:rPr>
        <w:t>rtículo 15, Ley 982</w:t>
      </w:r>
      <w:r w:rsidR="006F07D0">
        <w:rPr>
          <w:rFonts w:ascii="Georgia" w:hAnsi="Georgia" w:cs="Arial"/>
          <w:sz w:val="24"/>
          <w:szCs w:val="24"/>
        </w:rPr>
        <w:t>)</w:t>
      </w:r>
      <w:r w:rsidR="00F86B03" w:rsidRPr="00F86B03">
        <w:rPr>
          <w:rFonts w:ascii="Georgia" w:hAnsi="Georgia" w:cs="Arial"/>
          <w:sz w:val="24"/>
          <w:szCs w:val="24"/>
        </w:rPr>
        <w:t>. Lo anterior</w:t>
      </w:r>
      <w:r w:rsidR="006F07D0">
        <w:rPr>
          <w:rFonts w:ascii="Georgia" w:hAnsi="Georgia" w:cs="Arial"/>
          <w:sz w:val="24"/>
          <w:szCs w:val="24"/>
        </w:rPr>
        <w:t xml:space="preserve"> de conformidad con el criterio expuesto por la CSJ</w:t>
      </w:r>
      <w:r w:rsidR="006F07D0">
        <w:rPr>
          <w:rStyle w:val="Refdenotaalpie"/>
          <w:rFonts w:ascii="Georgia" w:hAnsi="Georgia"/>
          <w:sz w:val="24"/>
          <w:szCs w:val="24"/>
        </w:rPr>
        <w:footnoteReference w:id="24"/>
      </w:r>
      <w:r w:rsidR="006F07D0">
        <w:rPr>
          <w:rFonts w:ascii="Georgia" w:hAnsi="Georgia" w:cs="Arial"/>
          <w:sz w:val="24"/>
          <w:szCs w:val="24"/>
        </w:rPr>
        <w:t xml:space="preserve"> en sede de tutela</w:t>
      </w:r>
      <w:r w:rsidR="00F86B03" w:rsidRPr="00F86B03">
        <w:rPr>
          <w:rFonts w:ascii="Georgia" w:hAnsi="Georgia" w:cs="Arial"/>
          <w:sz w:val="24"/>
          <w:szCs w:val="24"/>
        </w:rPr>
        <w:t xml:space="preserve">. </w:t>
      </w:r>
    </w:p>
    <w:p w14:paraId="1CADDA5E" w14:textId="77777777" w:rsidR="00F86B03" w:rsidRPr="003C597D" w:rsidRDefault="00F86B03" w:rsidP="00963018">
      <w:pPr>
        <w:spacing w:line="360" w:lineRule="auto"/>
        <w:jc w:val="both"/>
        <w:rPr>
          <w:rFonts w:ascii="Georgia" w:hAnsi="Georgia" w:cs="Arial"/>
          <w:sz w:val="18"/>
          <w:szCs w:val="24"/>
          <w:lang w:val="es-CO"/>
        </w:rPr>
      </w:pPr>
    </w:p>
    <w:p w14:paraId="52687772" w14:textId="2BA62275" w:rsidR="00383F2B" w:rsidRDefault="00CA79F1" w:rsidP="00383F2B">
      <w:pPr>
        <w:spacing w:line="324" w:lineRule="auto"/>
        <w:jc w:val="both"/>
        <w:rPr>
          <w:rFonts w:ascii="Georgia" w:hAnsi="Georgia" w:cs="Arial"/>
          <w:i/>
          <w:sz w:val="22"/>
          <w:szCs w:val="24"/>
        </w:rPr>
      </w:pPr>
      <w:r w:rsidRPr="00F20A3D">
        <w:rPr>
          <w:rFonts w:ascii="Georgia" w:hAnsi="Georgia" w:cs="Arial"/>
          <w:bCs/>
          <w:kern w:val="0"/>
          <w:sz w:val="24"/>
          <w:szCs w:val="24"/>
        </w:rPr>
        <w:t>A partir de lo expuesto, corresponde examinar los medios exceptivos presentado</w:t>
      </w:r>
      <w:r>
        <w:rPr>
          <w:rFonts w:ascii="Georgia" w:hAnsi="Georgia" w:cs="Arial"/>
          <w:bCs/>
          <w:kern w:val="0"/>
          <w:sz w:val="24"/>
          <w:szCs w:val="24"/>
        </w:rPr>
        <w:t xml:space="preserve">s </w:t>
      </w:r>
      <w:r w:rsidRPr="00F20A3D">
        <w:rPr>
          <w:rFonts w:ascii="Georgia" w:hAnsi="Georgia" w:cs="Arial"/>
          <w:bCs/>
          <w:kern w:val="0"/>
          <w:sz w:val="24"/>
          <w:szCs w:val="24"/>
        </w:rPr>
        <w:t xml:space="preserve">por </w:t>
      </w:r>
      <w:r>
        <w:rPr>
          <w:rFonts w:ascii="Georgia" w:hAnsi="Georgia" w:cs="Arial"/>
          <w:bCs/>
          <w:kern w:val="0"/>
          <w:sz w:val="24"/>
          <w:szCs w:val="24"/>
        </w:rPr>
        <w:t xml:space="preserve">Bancolombia </w:t>
      </w:r>
      <w:proofErr w:type="spellStart"/>
      <w:r>
        <w:rPr>
          <w:rFonts w:ascii="Georgia" w:hAnsi="Georgia" w:cs="Arial"/>
          <w:bCs/>
          <w:kern w:val="0"/>
          <w:sz w:val="24"/>
          <w:szCs w:val="24"/>
        </w:rPr>
        <w:t>SA</w:t>
      </w:r>
      <w:proofErr w:type="spellEnd"/>
      <w:r>
        <w:rPr>
          <w:rFonts w:ascii="Georgia" w:hAnsi="Georgia" w:cs="Arial"/>
          <w:bCs/>
          <w:kern w:val="0"/>
          <w:sz w:val="24"/>
          <w:szCs w:val="24"/>
        </w:rPr>
        <w:t xml:space="preserve">, y desde ya, </w:t>
      </w:r>
      <w:r w:rsidRPr="00E02ED7">
        <w:rPr>
          <w:rFonts w:ascii="Georgia" w:hAnsi="Georgia" w:cs="Arial"/>
          <w:bCs/>
          <w:kern w:val="0"/>
          <w:sz w:val="24"/>
          <w:szCs w:val="24"/>
        </w:rPr>
        <w:t xml:space="preserve">los argumentos que preceden, en cuanto </w:t>
      </w:r>
      <w:r>
        <w:rPr>
          <w:rFonts w:ascii="Georgia" w:hAnsi="Georgia" w:cs="Arial"/>
          <w:bCs/>
          <w:kern w:val="0"/>
          <w:sz w:val="24"/>
          <w:szCs w:val="24"/>
        </w:rPr>
        <w:t>la falta de prueba de la vulneración</w:t>
      </w:r>
      <w:r w:rsidR="00383F2B">
        <w:rPr>
          <w:rFonts w:ascii="Georgia" w:hAnsi="Georgia" w:cs="Arial"/>
          <w:bCs/>
          <w:kern w:val="0"/>
          <w:sz w:val="24"/>
          <w:szCs w:val="24"/>
        </w:rPr>
        <w:t xml:space="preserve">, la imposibilidad de presumir la afectación de un derecho colectivo a partir del incumplimiento de normas y </w:t>
      </w:r>
      <w:r>
        <w:rPr>
          <w:rFonts w:ascii="Georgia" w:hAnsi="Georgia" w:cs="Arial"/>
          <w:bCs/>
          <w:kern w:val="0"/>
          <w:sz w:val="24"/>
          <w:szCs w:val="24"/>
        </w:rPr>
        <w:t>la ausencia de actos discriminatorios</w:t>
      </w:r>
      <w:r w:rsidRPr="00E02ED7">
        <w:rPr>
          <w:rFonts w:ascii="Georgia" w:hAnsi="Georgia" w:cs="Arial"/>
          <w:bCs/>
          <w:kern w:val="0"/>
          <w:sz w:val="24"/>
          <w:szCs w:val="24"/>
        </w:rPr>
        <w:t xml:space="preserve">, no están llamadas a </w:t>
      </w:r>
      <w:r w:rsidR="00383F2B">
        <w:rPr>
          <w:rFonts w:ascii="Georgia" w:hAnsi="Georgia" w:cs="Arial"/>
          <w:bCs/>
          <w:kern w:val="0"/>
          <w:sz w:val="24"/>
          <w:szCs w:val="24"/>
        </w:rPr>
        <w:t>prosperar</w:t>
      </w:r>
      <w:r>
        <w:rPr>
          <w:rFonts w:ascii="Georgia" w:hAnsi="Georgia" w:cs="Arial"/>
          <w:bCs/>
          <w:kern w:val="0"/>
          <w:sz w:val="24"/>
          <w:szCs w:val="24"/>
        </w:rPr>
        <w:t xml:space="preserve">, en consideración a </w:t>
      </w:r>
      <w:r w:rsidR="00383F2B">
        <w:rPr>
          <w:rFonts w:ascii="Georgia" w:hAnsi="Georgia" w:cs="Arial"/>
          <w:bCs/>
          <w:kern w:val="0"/>
          <w:sz w:val="24"/>
          <w:szCs w:val="24"/>
        </w:rPr>
        <w:t xml:space="preserve">la </w:t>
      </w:r>
      <w:r w:rsidR="00383F2B" w:rsidRPr="00552540">
        <w:rPr>
          <w:rFonts w:ascii="Georgia" w:hAnsi="Georgia" w:cs="Arial"/>
          <w:sz w:val="24"/>
          <w:szCs w:val="24"/>
          <w:u w:val="single"/>
          <w:lang w:val="es-CO"/>
        </w:rPr>
        <w:t>naturaleza preventiva</w:t>
      </w:r>
      <w:r w:rsidR="00383F2B" w:rsidRPr="00552540">
        <w:rPr>
          <w:rFonts w:ascii="Georgia" w:hAnsi="Georgia" w:cs="Arial"/>
          <w:sz w:val="24"/>
          <w:szCs w:val="24"/>
          <w:lang w:val="es-CO"/>
        </w:rPr>
        <w:t xml:space="preserve"> </w:t>
      </w:r>
      <w:r w:rsidR="00383F2B">
        <w:rPr>
          <w:rFonts w:ascii="Georgia" w:hAnsi="Georgia" w:cs="Arial"/>
          <w:sz w:val="24"/>
          <w:szCs w:val="24"/>
          <w:lang w:val="es-CO"/>
        </w:rPr>
        <w:t>de la acción popular; solo se requiere de que existan la amenaza o riesgo de que se produzca la afectación</w:t>
      </w:r>
      <w:r w:rsidR="00383F2B" w:rsidRPr="00552540">
        <w:rPr>
          <w:rFonts w:ascii="Georgia" w:hAnsi="Georgia" w:cs="Arial"/>
          <w:i/>
          <w:sz w:val="22"/>
          <w:szCs w:val="24"/>
        </w:rPr>
        <w:t>.</w:t>
      </w:r>
      <w:r w:rsidR="00383F2B">
        <w:rPr>
          <w:rFonts w:ascii="Georgia" w:hAnsi="Georgia" w:cs="Arial"/>
          <w:i/>
          <w:sz w:val="22"/>
          <w:szCs w:val="24"/>
        </w:rPr>
        <w:t xml:space="preserve"> </w:t>
      </w:r>
    </w:p>
    <w:p w14:paraId="115D3195" w14:textId="77777777" w:rsidR="006C1B06" w:rsidRPr="00E06AC6" w:rsidRDefault="006C1B06" w:rsidP="00383F2B">
      <w:pPr>
        <w:spacing w:line="324" w:lineRule="auto"/>
        <w:jc w:val="both"/>
        <w:rPr>
          <w:rFonts w:ascii="Georgia" w:hAnsi="Georgia" w:cs="Arial"/>
          <w:i/>
          <w:szCs w:val="24"/>
        </w:rPr>
      </w:pPr>
    </w:p>
    <w:p w14:paraId="0CBB313A" w14:textId="09D3F6EB" w:rsidR="00383F2B" w:rsidRPr="00552540" w:rsidRDefault="00383F2B" w:rsidP="00383F2B">
      <w:pPr>
        <w:spacing w:line="324" w:lineRule="auto"/>
        <w:jc w:val="both"/>
        <w:rPr>
          <w:rFonts w:ascii="Georgia" w:hAnsi="Georgia" w:cs="Arial"/>
          <w:sz w:val="24"/>
          <w:szCs w:val="24"/>
          <w:lang w:val="es-CO"/>
        </w:rPr>
      </w:pPr>
      <w:r>
        <w:rPr>
          <w:rFonts w:ascii="Georgia" w:hAnsi="Georgia" w:cs="Arial"/>
          <w:sz w:val="24"/>
          <w:szCs w:val="24"/>
          <w:lang w:val="es-CO"/>
        </w:rPr>
        <w:lastRenderedPageBreak/>
        <w:t xml:space="preserve">El cumplimiento de las disposiciones de la </w:t>
      </w:r>
      <w:proofErr w:type="spellStart"/>
      <w:r>
        <w:rPr>
          <w:rFonts w:ascii="Georgia" w:hAnsi="Georgia" w:cs="Arial"/>
          <w:sz w:val="24"/>
          <w:szCs w:val="24"/>
          <w:lang w:val="es-CO"/>
        </w:rPr>
        <w:t>Superfinanciera</w:t>
      </w:r>
      <w:proofErr w:type="spellEnd"/>
      <w:r>
        <w:rPr>
          <w:rFonts w:ascii="Georgia" w:hAnsi="Georgia" w:cs="Arial"/>
          <w:sz w:val="24"/>
          <w:szCs w:val="24"/>
          <w:lang w:val="es-CO"/>
        </w:rPr>
        <w:t xml:space="preserve"> en cuanto a la atención de la población en situación de discapacidad, no releva al accionado de la obligación contar con el profesional de que trata la Ley 982, en atención al servicio público que presta a la comunidad. </w:t>
      </w:r>
    </w:p>
    <w:p w14:paraId="045C2543" w14:textId="77777777" w:rsidR="00383F2B" w:rsidRPr="003C597D" w:rsidRDefault="00383F2B" w:rsidP="00CA79F1">
      <w:pPr>
        <w:spacing w:line="360" w:lineRule="auto"/>
        <w:jc w:val="both"/>
        <w:rPr>
          <w:rFonts w:ascii="Georgia" w:hAnsi="Georgia" w:cs="Arial"/>
          <w:bCs/>
          <w:kern w:val="0"/>
          <w:sz w:val="18"/>
          <w:szCs w:val="24"/>
        </w:rPr>
      </w:pPr>
    </w:p>
    <w:p w14:paraId="5797FDFE" w14:textId="3FC25D05" w:rsidR="00FA4225" w:rsidRDefault="00FA4225" w:rsidP="00CA79F1">
      <w:pPr>
        <w:spacing w:line="360" w:lineRule="auto"/>
        <w:jc w:val="both"/>
        <w:rPr>
          <w:rFonts w:ascii="Georgia" w:hAnsi="Georgia" w:cs="Arial"/>
          <w:bCs/>
          <w:kern w:val="0"/>
          <w:sz w:val="24"/>
          <w:szCs w:val="24"/>
        </w:rPr>
      </w:pPr>
      <w:r>
        <w:rPr>
          <w:rFonts w:ascii="Georgia" w:hAnsi="Georgia" w:cs="Arial"/>
          <w:bCs/>
          <w:kern w:val="0"/>
          <w:sz w:val="24"/>
          <w:szCs w:val="24"/>
        </w:rPr>
        <w:t xml:space="preserve">La implementación de intérpretes y guías intérpretes, sin reglamentación previa, configuraría una violación a la seguridad de los usuarios financieros, no se acepta, pues se trata de una persona que será contratada por el banco para cumplir con la labor de intermediario entre el usuario y el asesor comercial quien en últimas brindará el servicio; además, el banco eventualmente podrá capacitar a alguno de sus empleados </w:t>
      </w:r>
      <w:r w:rsidR="006C1B06">
        <w:rPr>
          <w:rFonts w:ascii="Georgia" w:hAnsi="Georgia" w:cs="Arial"/>
          <w:bCs/>
          <w:kern w:val="0"/>
          <w:sz w:val="24"/>
          <w:szCs w:val="24"/>
        </w:rPr>
        <w:t xml:space="preserve">de planta </w:t>
      </w:r>
      <w:r>
        <w:rPr>
          <w:rFonts w:ascii="Georgia" w:hAnsi="Georgia" w:cs="Arial"/>
          <w:bCs/>
          <w:kern w:val="0"/>
          <w:sz w:val="24"/>
          <w:szCs w:val="24"/>
        </w:rPr>
        <w:t xml:space="preserve">y </w:t>
      </w:r>
      <w:r w:rsidR="006C1B06">
        <w:rPr>
          <w:rFonts w:ascii="Georgia" w:hAnsi="Georgia" w:cs="Arial"/>
          <w:bCs/>
          <w:kern w:val="0"/>
          <w:sz w:val="24"/>
          <w:szCs w:val="24"/>
        </w:rPr>
        <w:t xml:space="preserve">terminar </w:t>
      </w:r>
      <w:r>
        <w:rPr>
          <w:rFonts w:ascii="Georgia" w:hAnsi="Georgia" w:cs="Arial"/>
          <w:bCs/>
          <w:kern w:val="0"/>
          <w:sz w:val="24"/>
          <w:szCs w:val="24"/>
        </w:rPr>
        <w:t>el contrato laboral con el guía contratado inicialmente</w:t>
      </w:r>
      <w:r w:rsidR="006C1B06">
        <w:rPr>
          <w:rFonts w:ascii="Georgia" w:hAnsi="Georgia" w:cs="Arial"/>
          <w:bCs/>
          <w:kern w:val="0"/>
          <w:sz w:val="24"/>
          <w:szCs w:val="24"/>
        </w:rPr>
        <w:t>, eso sí, de acuerdo con las normas laborales</w:t>
      </w:r>
      <w:r>
        <w:rPr>
          <w:rFonts w:ascii="Georgia" w:hAnsi="Georgia" w:cs="Arial"/>
          <w:bCs/>
          <w:kern w:val="0"/>
          <w:sz w:val="24"/>
          <w:szCs w:val="24"/>
        </w:rPr>
        <w:t>.</w:t>
      </w:r>
    </w:p>
    <w:p w14:paraId="5E0E2EBD" w14:textId="77777777" w:rsidR="00383F2B" w:rsidRPr="003C597D" w:rsidRDefault="00383F2B" w:rsidP="00CA79F1">
      <w:pPr>
        <w:spacing w:line="360" w:lineRule="auto"/>
        <w:jc w:val="both"/>
        <w:rPr>
          <w:rFonts w:ascii="Georgia" w:hAnsi="Georgia" w:cs="Arial"/>
          <w:bCs/>
          <w:kern w:val="0"/>
          <w:szCs w:val="24"/>
        </w:rPr>
      </w:pPr>
    </w:p>
    <w:p w14:paraId="46FA251E" w14:textId="77777777" w:rsidR="00C70023" w:rsidRPr="00152721" w:rsidRDefault="00C70023" w:rsidP="007219E1">
      <w:pPr>
        <w:numPr>
          <w:ilvl w:val="0"/>
          <w:numId w:val="6"/>
        </w:numPr>
        <w:spacing w:line="360" w:lineRule="auto"/>
        <w:jc w:val="both"/>
        <w:rPr>
          <w:rFonts w:ascii="Georgia" w:hAnsi="Georgia" w:cs="Arial"/>
          <w:smallCaps/>
          <w:sz w:val="28"/>
          <w:szCs w:val="28"/>
        </w:rPr>
      </w:pPr>
      <w:r w:rsidRPr="00152721">
        <w:rPr>
          <w:rFonts w:ascii="Georgia" w:hAnsi="Georgia" w:cs="Arial"/>
          <w:smallCaps/>
          <w:sz w:val="28"/>
          <w:szCs w:val="28"/>
        </w:rPr>
        <w:t xml:space="preserve">Las decisiones </w:t>
      </w:r>
    </w:p>
    <w:p w14:paraId="056EB7E9" w14:textId="77777777" w:rsidR="00C70023" w:rsidRPr="003C597D" w:rsidRDefault="00C70023" w:rsidP="00C70023">
      <w:pPr>
        <w:spacing w:line="360" w:lineRule="auto"/>
        <w:jc w:val="both"/>
        <w:rPr>
          <w:rFonts w:ascii="Georgia" w:hAnsi="Georgia"/>
          <w:sz w:val="18"/>
        </w:rPr>
      </w:pPr>
    </w:p>
    <w:p w14:paraId="4CE337D7" w14:textId="50DF04E4" w:rsidR="00E62841" w:rsidRPr="0051318E" w:rsidRDefault="002E112B" w:rsidP="0051318E">
      <w:pPr>
        <w:spacing w:line="360" w:lineRule="auto"/>
        <w:jc w:val="both"/>
        <w:rPr>
          <w:rFonts w:ascii="Georgia" w:hAnsi="Georgia" w:cs="Arial"/>
          <w:sz w:val="24"/>
          <w:szCs w:val="24"/>
        </w:rPr>
      </w:pPr>
      <w:r w:rsidRPr="00760070">
        <w:rPr>
          <w:rFonts w:ascii="Georgia" w:hAnsi="Georgia" w:cs="Arial"/>
          <w:sz w:val="24"/>
          <w:szCs w:val="24"/>
        </w:rPr>
        <w:t>Según lo discurrido</w:t>
      </w:r>
      <w:r w:rsidR="0051318E">
        <w:rPr>
          <w:rFonts w:ascii="Georgia" w:hAnsi="Georgia" w:cs="Arial"/>
          <w:sz w:val="24"/>
          <w:szCs w:val="24"/>
        </w:rPr>
        <w:t>: (i)</w:t>
      </w:r>
      <w:r w:rsidR="006C1B06">
        <w:rPr>
          <w:rFonts w:ascii="Georgia" w:hAnsi="Georgia" w:cs="Arial"/>
          <w:sz w:val="24"/>
          <w:szCs w:val="24"/>
        </w:rPr>
        <w:t xml:space="preserve"> </w:t>
      </w:r>
      <w:r w:rsidR="00B16C5D">
        <w:rPr>
          <w:rFonts w:ascii="Georgia" w:hAnsi="Georgia" w:cs="Arial"/>
          <w:sz w:val="24"/>
          <w:szCs w:val="24"/>
        </w:rPr>
        <w:t xml:space="preserve">Se revocaran los fallos proferidos en las acciones populares aquí acumuladas; </w:t>
      </w:r>
      <w:r w:rsidR="006C1B06">
        <w:rPr>
          <w:rFonts w:ascii="Georgia" w:hAnsi="Georgia" w:cs="Arial"/>
          <w:sz w:val="24"/>
          <w:szCs w:val="24"/>
        </w:rPr>
        <w:t>(</w:t>
      </w:r>
      <w:r w:rsidR="0051318E">
        <w:rPr>
          <w:rFonts w:ascii="Georgia" w:hAnsi="Georgia" w:cs="Arial"/>
          <w:sz w:val="24"/>
          <w:szCs w:val="24"/>
        </w:rPr>
        <w:t>ii</w:t>
      </w:r>
      <w:r w:rsidR="006C1B06">
        <w:rPr>
          <w:rFonts w:ascii="Georgia" w:hAnsi="Georgia" w:cs="Arial"/>
          <w:sz w:val="24"/>
          <w:szCs w:val="24"/>
        </w:rPr>
        <w:t xml:space="preserve">) Se concederá el amparo del derecho colectivo al </w:t>
      </w:r>
      <w:r w:rsidR="00E62841" w:rsidRPr="00E62841">
        <w:rPr>
          <w:rFonts w:ascii="Georgia" w:hAnsi="Georgia" w:cs="Arial"/>
          <w:sz w:val="24"/>
          <w:szCs w:val="24"/>
        </w:rPr>
        <w:t>acceso a los servicios públicos y prestación eficiente y oportuna</w:t>
      </w:r>
      <w:r w:rsidR="0051318E">
        <w:rPr>
          <w:rFonts w:ascii="Georgia" w:hAnsi="Georgia" w:cs="Arial"/>
          <w:sz w:val="24"/>
          <w:szCs w:val="24"/>
        </w:rPr>
        <w:t xml:space="preserve">; </w:t>
      </w:r>
      <w:r w:rsidR="00E62841" w:rsidRPr="0051318E">
        <w:rPr>
          <w:rFonts w:ascii="Georgia" w:hAnsi="Georgia" w:cs="Arial"/>
          <w:sz w:val="24"/>
          <w:szCs w:val="24"/>
        </w:rPr>
        <w:t>(</w:t>
      </w:r>
      <w:r w:rsidR="0051318E" w:rsidRPr="0051318E">
        <w:rPr>
          <w:rFonts w:ascii="Georgia" w:hAnsi="Georgia" w:cs="Arial"/>
          <w:sz w:val="24"/>
          <w:szCs w:val="24"/>
        </w:rPr>
        <w:t>iii</w:t>
      </w:r>
      <w:r w:rsidR="00E62841" w:rsidRPr="0051318E">
        <w:rPr>
          <w:rFonts w:ascii="Georgia" w:hAnsi="Georgia" w:cs="Arial"/>
          <w:sz w:val="24"/>
          <w:szCs w:val="24"/>
        </w:rPr>
        <w:t xml:space="preserve">) Se </w:t>
      </w:r>
      <w:r w:rsidR="00D437A2" w:rsidRPr="0051318E">
        <w:rPr>
          <w:rFonts w:ascii="Georgia" w:hAnsi="Georgia" w:cs="Arial"/>
          <w:sz w:val="24"/>
          <w:szCs w:val="24"/>
        </w:rPr>
        <w:t xml:space="preserve">ordenará </w:t>
      </w:r>
      <w:r w:rsidR="00E62841" w:rsidRPr="0051318E">
        <w:rPr>
          <w:rFonts w:ascii="Georgia" w:hAnsi="Georgia" w:cs="Arial"/>
          <w:sz w:val="24"/>
          <w:szCs w:val="24"/>
        </w:rPr>
        <w:t>al banco accionado</w:t>
      </w:r>
      <w:r w:rsidR="00C70023" w:rsidRPr="0051318E">
        <w:rPr>
          <w:rFonts w:ascii="Georgia" w:hAnsi="Georgia" w:cs="Arial"/>
          <w:sz w:val="24"/>
          <w:szCs w:val="24"/>
        </w:rPr>
        <w:t xml:space="preserve">, que en </w:t>
      </w:r>
      <w:r w:rsidR="00E62841" w:rsidRPr="0051318E">
        <w:rPr>
          <w:rFonts w:ascii="Georgia" w:hAnsi="Georgia" w:cs="Arial"/>
          <w:sz w:val="24"/>
          <w:szCs w:val="24"/>
        </w:rPr>
        <w:t xml:space="preserve">el término de </w:t>
      </w:r>
      <w:r w:rsidR="00783172" w:rsidRPr="0051318E">
        <w:rPr>
          <w:rFonts w:ascii="Georgia" w:hAnsi="Georgia" w:cs="Arial"/>
          <w:sz w:val="24"/>
          <w:szCs w:val="24"/>
        </w:rPr>
        <w:t xml:space="preserve">dos </w:t>
      </w:r>
      <w:r w:rsidR="00D437A2" w:rsidRPr="0051318E">
        <w:rPr>
          <w:rFonts w:ascii="Georgia" w:hAnsi="Georgia" w:cs="Arial"/>
          <w:sz w:val="24"/>
          <w:szCs w:val="24"/>
        </w:rPr>
        <w:t>(</w:t>
      </w:r>
      <w:r w:rsidR="00783172" w:rsidRPr="0051318E">
        <w:rPr>
          <w:rFonts w:ascii="Georgia" w:hAnsi="Georgia" w:cs="Arial"/>
          <w:sz w:val="24"/>
          <w:szCs w:val="24"/>
        </w:rPr>
        <w:t>2</w:t>
      </w:r>
      <w:r w:rsidR="00D437A2" w:rsidRPr="0051318E">
        <w:rPr>
          <w:rFonts w:ascii="Georgia" w:hAnsi="Georgia" w:cs="Arial"/>
          <w:sz w:val="24"/>
          <w:szCs w:val="24"/>
        </w:rPr>
        <w:t xml:space="preserve">) </w:t>
      </w:r>
      <w:r w:rsidR="00783172" w:rsidRPr="0051318E">
        <w:rPr>
          <w:rFonts w:ascii="Georgia" w:hAnsi="Georgia" w:cs="Arial"/>
          <w:sz w:val="24"/>
          <w:szCs w:val="24"/>
        </w:rPr>
        <w:t>meses</w:t>
      </w:r>
      <w:r w:rsidR="00D437A2" w:rsidRPr="0051318E">
        <w:rPr>
          <w:rFonts w:ascii="Georgia" w:hAnsi="Georgia" w:cs="Arial"/>
          <w:sz w:val="24"/>
          <w:szCs w:val="24"/>
        </w:rPr>
        <w:t>,</w:t>
      </w:r>
      <w:r w:rsidR="00C70023" w:rsidRPr="0051318E">
        <w:rPr>
          <w:rFonts w:ascii="Georgia" w:hAnsi="Georgia" w:cs="Arial"/>
          <w:sz w:val="24"/>
          <w:szCs w:val="24"/>
        </w:rPr>
        <w:t xml:space="preserve"> siguientes a la ejecutoria de </w:t>
      </w:r>
      <w:r w:rsidR="00EA1BED" w:rsidRPr="0051318E">
        <w:rPr>
          <w:rFonts w:ascii="Georgia" w:hAnsi="Georgia" w:cs="Arial"/>
          <w:sz w:val="24"/>
          <w:szCs w:val="24"/>
        </w:rPr>
        <w:t>este fallo</w:t>
      </w:r>
      <w:r w:rsidR="00C70023" w:rsidRPr="0051318E">
        <w:rPr>
          <w:rFonts w:ascii="Georgia" w:hAnsi="Georgia" w:cs="Arial"/>
          <w:sz w:val="24"/>
          <w:szCs w:val="24"/>
        </w:rPr>
        <w:t xml:space="preserve">, </w:t>
      </w:r>
      <w:r w:rsidR="00783172" w:rsidRPr="0051318E">
        <w:rPr>
          <w:rFonts w:ascii="Georgia" w:hAnsi="Georgia" w:cs="Arial"/>
          <w:sz w:val="24"/>
          <w:szCs w:val="24"/>
        </w:rPr>
        <w:t>garantice</w:t>
      </w:r>
      <w:r w:rsidR="00C70023" w:rsidRPr="0051318E">
        <w:rPr>
          <w:rFonts w:ascii="Georgia" w:hAnsi="Georgia" w:cs="Arial"/>
          <w:sz w:val="24"/>
          <w:szCs w:val="24"/>
        </w:rPr>
        <w:t xml:space="preserve"> el servicio de </w:t>
      </w:r>
      <w:r w:rsidR="00E50CED" w:rsidRPr="0051318E">
        <w:rPr>
          <w:rFonts w:ascii="Georgia" w:hAnsi="Georgia" w:cs="Arial"/>
          <w:sz w:val="24"/>
          <w:szCs w:val="24"/>
        </w:rPr>
        <w:t xml:space="preserve">un intérprete y guía intérprete para </w:t>
      </w:r>
      <w:r w:rsidR="00E50CED" w:rsidRPr="0051318E">
        <w:rPr>
          <w:rFonts w:ascii="Georgia" w:hAnsi="Georgia" w:cs="Arial"/>
          <w:sz w:val="24"/>
        </w:rPr>
        <w:t>personas con discapacidad auditiva y/o visual</w:t>
      </w:r>
      <w:r w:rsidR="00E50CED" w:rsidRPr="0051318E">
        <w:rPr>
          <w:rFonts w:ascii="Georgia" w:hAnsi="Georgia" w:cs="Arial"/>
          <w:sz w:val="24"/>
          <w:szCs w:val="24"/>
        </w:rPr>
        <w:t xml:space="preserve">; </w:t>
      </w:r>
      <w:r w:rsidR="00E50CED" w:rsidRPr="0051318E">
        <w:rPr>
          <w:rFonts w:ascii="Georgia" w:hAnsi="Georgia" w:cs="Arial"/>
          <w:sz w:val="24"/>
        </w:rPr>
        <w:t xml:space="preserve">fije en lugar visible la información sobre este servicio y la identificación del lugar donde podrán ser atendidas; </w:t>
      </w:r>
      <w:r w:rsidR="00E50CED" w:rsidRPr="0051318E">
        <w:rPr>
          <w:rFonts w:ascii="Georgia" w:hAnsi="Georgia" w:cs="Arial"/>
          <w:sz w:val="24"/>
          <w:szCs w:val="24"/>
        </w:rPr>
        <w:t>e instale la señalización, avisos, información visual y sistemas de alarmas luminosas aptos para su reconocimiento por ese grupo poblacional</w:t>
      </w:r>
      <w:r w:rsidR="00E62841" w:rsidRPr="0051318E">
        <w:rPr>
          <w:rFonts w:ascii="Georgia" w:hAnsi="Georgia" w:cs="Arial"/>
          <w:sz w:val="24"/>
          <w:szCs w:val="24"/>
        </w:rPr>
        <w:t>, en las sucursales referidas en los restantes amparos populares.</w:t>
      </w:r>
    </w:p>
    <w:p w14:paraId="5234304B" w14:textId="77777777" w:rsidR="00E62841" w:rsidRPr="003C597D" w:rsidRDefault="00E62841" w:rsidP="00760070">
      <w:pPr>
        <w:spacing w:line="360" w:lineRule="auto"/>
        <w:jc w:val="both"/>
        <w:rPr>
          <w:rFonts w:ascii="Georgia" w:hAnsi="Georgia" w:cs="Arial"/>
          <w:szCs w:val="24"/>
        </w:rPr>
      </w:pPr>
    </w:p>
    <w:p w14:paraId="73EB1BE3" w14:textId="1AB25DD3" w:rsidR="00EE6867" w:rsidRPr="00783172" w:rsidRDefault="00E50CED" w:rsidP="00760070">
      <w:pPr>
        <w:spacing w:line="360" w:lineRule="auto"/>
        <w:jc w:val="both"/>
        <w:rPr>
          <w:rFonts w:ascii="Georgia" w:hAnsi="Georgia" w:cs="Arial"/>
          <w:sz w:val="24"/>
          <w:szCs w:val="24"/>
        </w:rPr>
      </w:pPr>
      <w:r>
        <w:rPr>
          <w:rFonts w:ascii="Georgia" w:hAnsi="Georgia" w:cs="Arial"/>
          <w:sz w:val="24"/>
          <w:szCs w:val="24"/>
        </w:rPr>
        <w:t>(</w:t>
      </w:r>
      <w:r w:rsidR="0051318E">
        <w:rPr>
          <w:rFonts w:ascii="Georgia" w:hAnsi="Georgia" w:cs="Arial"/>
          <w:sz w:val="24"/>
          <w:szCs w:val="24"/>
        </w:rPr>
        <w:t>i</w:t>
      </w:r>
      <w:r>
        <w:rPr>
          <w:rFonts w:ascii="Georgia" w:hAnsi="Georgia" w:cs="Arial"/>
          <w:sz w:val="24"/>
          <w:szCs w:val="24"/>
        </w:rPr>
        <w:t>v</w:t>
      </w:r>
      <w:r w:rsidR="00760070" w:rsidRPr="00760070">
        <w:rPr>
          <w:rFonts w:ascii="Georgia" w:hAnsi="Georgia" w:cs="Arial"/>
          <w:sz w:val="24"/>
          <w:szCs w:val="24"/>
        </w:rPr>
        <w:t>) Se ordenar</w:t>
      </w:r>
      <w:r w:rsidR="00760070">
        <w:rPr>
          <w:rFonts w:ascii="Georgia" w:hAnsi="Georgia" w:cs="Arial"/>
          <w:sz w:val="24"/>
          <w:szCs w:val="24"/>
        </w:rPr>
        <w:t xml:space="preserve">á </w:t>
      </w:r>
      <w:r w:rsidR="00760070" w:rsidRPr="00760070">
        <w:rPr>
          <w:rFonts w:ascii="Georgia" w:hAnsi="Georgia" w:cs="Arial"/>
          <w:sz w:val="24"/>
          <w:szCs w:val="24"/>
        </w:rPr>
        <w:t>a la entidad accionada que de conformidad con</w:t>
      </w:r>
      <w:r w:rsidR="00E62841">
        <w:rPr>
          <w:rFonts w:ascii="Georgia" w:hAnsi="Georgia" w:cs="Arial"/>
          <w:sz w:val="24"/>
          <w:szCs w:val="24"/>
        </w:rPr>
        <w:t xml:space="preserve"> lo previsto por el artículo 42, </w:t>
      </w:r>
      <w:r w:rsidR="00760070" w:rsidRPr="00760070">
        <w:rPr>
          <w:rFonts w:ascii="Georgia" w:hAnsi="Georgia" w:cs="Arial"/>
          <w:sz w:val="24"/>
          <w:szCs w:val="24"/>
        </w:rPr>
        <w:t xml:space="preserve">Ley 472, en el término de </w:t>
      </w:r>
      <w:r w:rsidR="00783172">
        <w:rPr>
          <w:rFonts w:ascii="Georgia" w:hAnsi="Georgia" w:cs="Arial"/>
          <w:sz w:val="24"/>
          <w:szCs w:val="24"/>
        </w:rPr>
        <w:t xml:space="preserve">diez </w:t>
      </w:r>
      <w:r w:rsidR="00F5552F">
        <w:rPr>
          <w:rFonts w:ascii="Georgia" w:hAnsi="Georgia" w:cs="Arial"/>
          <w:sz w:val="24"/>
          <w:szCs w:val="24"/>
        </w:rPr>
        <w:t>(</w:t>
      </w:r>
      <w:r w:rsidR="00783172">
        <w:rPr>
          <w:rFonts w:ascii="Georgia" w:hAnsi="Georgia" w:cs="Arial"/>
          <w:sz w:val="24"/>
          <w:szCs w:val="24"/>
        </w:rPr>
        <w:t>10</w:t>
      </w:r>
      <w:r w:rsidR="00F5552F">
        <w:rPr>
          <w:rFonts w:ascii="Georgia" w:hAnsi="Georgia" w:cs="Arial"/>
          <w:sz w:val="24"/>
          <w:szCs w:val="24"/>
        </w:rPr>
        <w:t>)</w:t>
      </w:r>
      <w:r w:rsidR="00760070" w:rsidRPr="00760070">
        <w:rPr>
          <w:rFonts w:ascii="Georgia" w:hAnsi="Georgia" w:cs="Arial"/>
          <w:sz w:val="24"/>
          <w:szCs w:val="24"/>
        </w:rPr>
        <w:t xml:space="preserve"> días preste garantía bancaria o póliza de seguros, por la suma de $</w:t>
      </w:r>
      <w:r w:rsidR="00783172">
        <w:rPr>
          <w:rFonts w:ascii="Georgia" w:hAnsi="Georgia" w:cs="Arial"/>
          <w:sz w:val="24"/>
          <w:szCs w:val="24"/>
        </w:rPr>
        <w:t xml:space="preserve">5.000.000,oo, por cada una de las veinticinco (25) acciones populares que prosperaron, </w:t>
      </w:r>
      <w:r w:rsidR="00760070" w:rsidRPr="00760070">
        <w:rPr>
          <w:rFonts w:ascii="Georgia" w:hAnsi="Georgia" w:cs="Arial"/>
          <w:sz w:val="24"/>
          <w:szCs w:val="24"/>
        </w:rPr>
        <w:t xml:space="preserve">para garantizar el cumplimiento </w:t>
      </w:r>
      <w:r w:rsidR="00E62841">
        <w:rPr>
          <w:rFonts w:ascii="Georgia" w:hAnsi="Georgia" w:cs="Arial"/>
          <w:sz w:val="24"/>
          <w:szCs w:val="24"/>
        </w:rPr>
        <w:t>de esta decisión</w:t>
      </w:r>
      <w:r w:rsidR="00536728" w:rsidRPr="00760070">
        <w:rPr>
          <w:rFonts w:ascii="Georgia" w:hAnsi="Georgia" w:cs="Arial"/>
          <w:sz w:val="24"/>
          <w:szCs w:val="24"/>
        </w:rPr>
        <w:t xml:space="preserve">; </w:t>
      </w:r>
      <w:r w:rsidR="00C70023" w:rsidRPr="00760070">
        <w:rPr>
          <w:rFonts w:ascii="Georgia" w:hAnsi="Georgia" w:cs="Arial"/>
          <w:sz w:val="24"/>
          <w:szCs w:val="24"/>
        </w:rPr>
        <w:t>y</w:t>
      </w:r>
      <w:r w:rsidR="00536728" w:rsidRPr="00FD1AF2">
        <w:rPr>
          <w:rFonts w:ascii="Georgia" w:hAnsi="Georgia" w:cs="Arial"/>
          <w:sz w:val="24"/>
          <w:szCs w:val="24"/>
        </w:rPr>
        <w:t>,</w:t>
      </w:r>
      <w:r w:rsidR="00C70023" w:rsidRPr="00FD1AF2">
        <w:rPr>
          <w:rFonts w:ascii="Georgia" w:hAnsi="Georgia" w:cs="Arial"/>
          <w:sz w:val="24"/>
          <w:szCs w:val="24"/>
        </w:rPr>
        <w:t xml:space="preserve"> </w:t>
      </w:r>
      <w:r w:rsidR="00536728" w:rsidRPr="00FD1AF2">
        <w:rPr>
          <w:rFonts w:ascii="Georgia" w:hAnsi="Georgia" w:cs="Arial"/>
          <w:sz w:val="24"/>
          <w:szCs w:val="24"/>
        </w:rPr>
        <w:t xml:space="preserve">(v) </w:t>
      </w:r>
      <w:r w:rsidR="00E62841">
        <w:rPr>
          <w:rFonts w:ascii="Georgia" w:hAnsi="Georgia" w:cs="Arial"/>
          <w:sz w:val="24"/>
          <w:szCs w:val="24"/>
        </w:rPr>
        <w:t>Se condenará en constas en ambas instancias al accionado</w:t>
      </w:r>
      <w:r w:rsidR="002527D5" w:rsidRPr="00FD1AF2">
        <w:rPr>
          <w:rFonts w:ascii="Georgia" w:hAnsi="Georgia" w:cs="Arial"/>
          <w:sz w:val="24"/>
          <w:szCs w:val="24"/>
        </w:rPr>
        <w:t xml:space="preserve"> </w:t>
      </w:r>
      <w:r w:rsidR="00E62841">
        <w:rPr>
          <w:rFonts w:ascii="Georgia" w:hAnsi="Georgia" w:cs="Arial"/>
          <w:sz w:val="24"/>
          <w:szCs w:val="24"/>
        </w:rPr>
        <w:t>en las acciones populares que prosperaron las alzadas</w:t>
      </w:r>
      <w:r>
        <w:rPr>
          <w:rFonts w:ascii="Georgia" w:hAnsi="Georgia" w:cs="Arial"/>
          <w:sz w:val="24"/>
          <w:szCs w:val="24"/>
        </w:rPr>
        <w:t xml:space="preserve"> (Artículo 365-4º, </w:t>
      </w:r>
      <w:proofErr w:type="spellStart"/>
      <w:r>
        <w:rPr>
          <w:rFonts w:ascii="Georgia" w:hAnsi="Georgia" w:cs="Arial"/>
          <w:sz w:val="24"/>
          <w:szCs w:val="24"/>
        </w:rPr>
        <w:t>CGP</w:t>
      </w:r>
      <w:proofErr w:type="spellEnd"/>
      <w:r>
        <w:rPr>
          <w:rFonts w:ascii="Georgia" w:hAnsi="Georgia" w:cs="Arial"/>
          <w:sz w:val="24"/>
          <w:szCs w:val="24"/>
        </w:rPr>
        <w:t>).</w:t>
      </w:r>
      <w:r w:rsidR="00760070" w:rsidRPr="002527D5">
        <w:rPr>
          <w:rFonts w:ascii="Georgia" w:hAnsi="Georgia" w:cs="Arial"/>
          <w:sz w:val="24"/>
          <w:szCs w:val="24"/>
          <w:highlight w:val="yellow"/>
        </w:rPr>
        <w:t xml:space="preserve"> </w:t>
      </w:r>
    </w:p>
    <w:p w14:paraId="4F947B94" w14:textId="77777777" w:rsidR="003C597D" w:rsidRPr="003C597D" w:rsidRDefault="003C597D" w:rsidP="0075402C">
      <w:pPr>
        <w:spacing w:line="360" w:lineRule="auto"/>
        <w:jc w:val="both"/>
        <w:rPr>
          <w:rFonts w:ascii="Georgia" w:hAnsi="Georgia" w:cs="Arial"/>
          <w:sz w:val="18"/>
          <w:szCs w:val="24"/>
        </w:rPr>
      </w:pPr>
    </w:p>
    <w:p w14:paraId="37DBDAE0" w14:textId="41533123" w:rsidR="0075402C" w:rsidRPr="0075402C" w:rsidRDefault="0075402C" w:rsidP="0075402C">
      <w:pPr>
        <w:spacing w:line="360" w:lineRule="auto"/>
        <w:jc w:val="both"/>
        <w:rPr>
          <w:rFonts w:ascii="Georgia" w:hAnsi="Georgia" w:cs="Arial"/>
          <w:sz w:val="24"/>
          <w:szCs w:val="24"/>
          <w:lang w:val="es-CO"/>
        </w:rPr>
      </w:pPr>
      <w:r w:rsidRPr="0075402C">
        <w:rPr>
          <w:rFonts w:ascii="Georgia" w:hAnsi="Georgia" w:cs="Arial"/>
          <w:sz w:val="24"/>
          <w:szCs w:val="24"/>
        </w:rPr>
        <w:t xml:space="preserve">La liquidación de costas se sujetará, en primera instancia, a lo previsto en el artículo 366 del </w:t>
      </w:r>
      <w:proofErr w:type="spellStart"/>
      <w:r w:rsidRPr="0075402C">
        <w:rPr>
          <w:rFonts w:ascii="Georgia" w:hAnsi="Georgia" w:cs="Arial"/>
          <w:sz w:val="24"/>
          <w:szCs w:val="24"/>
        </w:rPr>
        <w:t>CGP</w:t>
      </w:r>
      <w:proofErr w:type="spellEnd"/>
      <w:r w:rsidRPr="0075402C">
        <w:rPr>
          <w:rFonts w:ascii="Georgia" w:hAnsi="Georgia" w:cs="Arial"/>
          <w:sz w:val="24"/>
          <w:szCs w:val="24"/>
        </w:rPr>
        <w:t xml:space="preserve">, sin embargo, </w:t>
      </w:r>
      <w:r w:rsidRPr="0075402C">
        <w:rPr>
          <w:rFonts w:ascii="Georgia" w:hAnsi="Georgia" w:cs="Arial"/>
          <w:sz w:val="24"/>
          <w:szCs w:val="24"/>
          <w:lang w:val="es-CO"/>
        </w:rPr>
        <w:t>las agencias en esta instancia se fijarán en auto posterior, en</w:t>
      </w:r>
      <w:r w:rsidR="00E06AC6">
        <w:rPr>
          <w:rFonts w:ascii="Georgia" w:hAnsi="Georgia" w:cs="Arial"/>
          <w:sz w:val="24"/>
          <w:szCs w:val="24"/>
          <w:lang w:val="es-CO"/>
        </w:rPr>
        <w:t xml:space="preserve"> </w:t>
      </w:r>
      <w:r w:rsidRPr="0075402C">
        <w:rPr>
          <w:rFonts w:ascii="Georgia" w:hAnsi="Georgia" w:cs="Arial"/>
          <w:sz w:val="24"/>
          <w:szCs w:val="24"/>
          <w:lang w:val="es-CO"/>
        </w:rPr>
        <w:t>seguimiento de la variación hecha por esta Sala</w:t>
      </w:r>
      <w:r w:rsidRPr="0075402C">
        <w:rPr>
          <w:rFonts w:ascii="Georgia" w:hAnsi="Georgia" w:cs="Arial"/>
          <w:sz w:val="24"/>
          <w:szCs w:val="24"/>
          <w:vertAlign w:val="superscript"/>
          <w:lang w:val="es-CO"/>
        </w:rPr>
        <w:footnoteReference w:id="25"/>
      </w:r>
      <w:r w:rsidRPr="0075402C">
        <w:rPr>
          <w:rFonts w:ascii="Georgia" w:hAnsi="Georgia" w:cs="Arial"/>
          <w:sz w:val="24"/>
          <w:szCs w:val="24"/>
          <w:lang w:val="es-CO"/>
        </w:rPr>
        <w:t>, fundada en criterio de la CSJ, en reciente decisión</w:t>
      </w:r>
      <w:r w:rsidRPr="0075402C">
        <w:rPr>
          <w:rFonts w:ascii="Georgia" w:hAnsi="Georgia" w:cs="Arial"/>
          <w:sz w:val="24"/>
          <w:szCs w:val="24"/>
          <w:vertAlign w:val="superscript"/>
        </w:rPr>
        <w:footnoteReference w:id="26"/>
      </w:r>
      <w:r w:rsidRPr="0075402C">
        <w:rPr>
          <w:rFonts w:ascii="Georgia" w:hAnsi="Georgia" w:cs="Arial"/>
          <w:sz w:val="24"/>
          <w:szCs w:val="24"/>
          <w:lang w:val="es-CO"/>
        </w:rPr>
        <w:t xml:space="preserve"> de tutela (2017). Se comprende que se hace en auto y no en la sentencia misma, porque esa expresa novedad, introducida por la Ley 1395 de 2010, desapareció en la nueva redacción del ordinal 2º del artículo 365, </w:t>
      </w:r>
      <w:proofErr w:type="spellStart"/>
      <w:r w:rsidRPr="0075402C">
        <w:rPr>
          <w:rFonts w:ascii="Georgia" w:hAnsi="Georgia" w:cs="Arial"/>
          <w:sz w:val="24"/>
          <w:szCs w:val="24"/>
          <w:lang w:val="es-CO"/>
        </w:rPr>
        <w:t>CGP</w:t>
      </w:r>
      <w:proofErr w:type="spellEnd"/>
      <w:r w:rsidRPr="0075402C">
        <w:rPr>
          <w:rFonts w:ascii="Georgia" w:hAnsi="Georgia" w:cs="Arial"/>
          <w:sz w:val="24"/>
          <w:szCs w:val="24"/>
          <w:lang w:val="es-CO"/>
        </w:rPr>
        <w:t>.</w:t>
      </w:r>
    </w:p>
    <w:p w14:paraId="4789D32D" w14:textId="77777777" w:rsidR="00C70023" w:rsidRPr="003C597D" w:rsidRDefault="00C70023" w:rsidP="00C70023">
      <w:pPr>
        <w:spacing w:line="360" w:lineRule="auto"/>
        <w:jc w:val="both"/>
        <w:rPr>
          <w:rFonts w:ascii="Georgia" w:hAnsi="Georgia" w:cs="Arial"/>
          <w:szCs w:val="24"/>
        </w:rPr>
      </w:pPr>
    </w:p>
    <w:p w14:paraId="0D77513F" w14:textId="58DB2413" w:rsidR="00C70023" w:rsidRPr="00152721" w:rsidRDefault="00C70023" w:rsidP="00C70023">
      <w:pPr>
        <w:spacing w:line="360" w:lineRule="auto"/>
        <w:jc w:val="both"/>
        <w:rPr>
          <w:rFonts w:ascii="Georgia" w:hAnsi="Georgia" w:cs="Arial"/>
          <w:sz w:val="24"/>
          <w:szCs w:val="24"/>
        </w:rPr>
      </w:pPr>
      <w:r w:rsidRPr="00EE6867">
        <w:rPr>
          <w:rFonts w:ascii="Georgia" w:hAnsi="Georgia" w:cs="Arial"/>
          <w:sz w:val="24"/>
          <w:szCs w:val="24"/>
        </w:rPr>
        <w:t>En mérito</w:t>
      </w:r>
      <w:r w:rsidRPr="00152721">
        <w:rPr>
          <w:rFonts w:ascii="Georgia" w:hAnsi="Georgia" w:cs="Arial"/>
          <w:sz w:val="24"/>
          <w:szCs w:val="24"/>
        </w:rPr>
        <w:t xml:space="preserve"> de lo expuesto en los párrafos que preceden, el </w:t>
      </w:r>
      <w:r w:rsidRPr="00152721">
        <w:rPr>
          <w:rFonts w:ascii="Georgia" w:hAnsi="Georgia" w:cs="Arial"/>
          <w:bCs/>
          <w:smallCaps/>
          <w:sz w:val="24"/>
          <w:szCs w:val="24"/>
        </w:rPr>
        <w:t>Tribunal Superior del Distrito Judicial de Pereira, Sala de Decisión Civil - Familia</w:t>
      </w:r>
      <w:r w:rsidRPr="00152721">
        <w:rPr>
          <w:rFonts w:ascii="Georgia" w:hAnsi="Georgia" w:cs="Arial"/>
          <w:sz w:val="24"/>
          <w:szCs w:val="24"/>
        </w:rPr>
        <w:t>, administrando Justicia, en nombre de la República</w:t>
      </w:r>
      <w:r w:rsidR="003C597D">
        <w:rPr>
          <w:rFonts w:ascii="Georgia" w:hAnsi="Georgia" w:cs="Arial"/>
          <w:sz w:val="24"/>
          <w:szCs w:val="24"/>
        </w:rPr>
        <w:t xml:space="preserve"> de Colombia</w:t>
      </w:r>
      <w:r w:rsidRPr="00152721">
        <w:rPr>
          <w:rFonts w:ascii="Georgia" w:hAnsi="Georgia" w:cs="Arial"/>
          <w:sz w:val="24"/>
          <w:szCs w:val="24"/>
        </w:rPr>
        <w:t xml:space="preserve"> y por autoridad de la Ley,</w:t>
      </w:r>
    </w:p>
    <w:p w14:paraId="6405CDC8" w14:textId="77777777" w:rsidR="00E53AED" w:rsidRPr="00E06AC6" w:rsidRDefault="00E53AED" w:rsidP="00C70023">
      <w:pPr>
        <w:spacing w:line="360" w:lineRule="auto"/>
        <w:jc w:val="center"/>
        <w:rPr>
          <w:rFonts w:ascii="Georgia" w:hAnsi="Georgia" w:cs="Arial"/>
          <w:sz w:val="10"/>
          <w:szCs w:val="24"/>
        </w:rPr>
      </w:pPr>
    </w:p>
    <w:p w14:paraId="57354936" w14:textId="77777777" w:rsidR="00C70023" w:rsidRDefault="00C70023" w:rsidP="00C70023">
      <w:pPr>
        <w:spacing w:line="360" w:lineRule="auto"/>
        <w:jc w:val="center"/>
        <w:rPr>
          <w:rFonts w:ascii="Georgia" w:hAnsi="Georgia" w:cs="Arial"/>
          <w:sz w:val="24"/>
          <w:szCs w:val="24"/>
        </w:rPr>
      </w:pPr>
      <w:r w:rsidRPr="00152721">
        <w:rPr>
          <w:rFonts w:ascii="Georgia" w:hAnsi="Georgia" w:cs="Arial"/>
          <w:sz w:val="28"/>
          <w:szCs w:val="24"/>
        </w:rPr>
        <w:t>F</w:t>
      </w:r>
      <w:r w:rsidRPr="00152721">
        <w:rPr>
          <w:rFonts w:ascii="Georgia" w:hAnsi="Georgia" w:cs="Arial"/>
          <w:sz w:val="24"/>
          <w:szCs w:val="24"/>
        </w:rPr>
        <w:t xml:space="preserve"> </w:t>
      </w:r>
      <w:r w:rsidRPr="00152721">
        <w:rPr>
          <w:rFonts w:ascii="Georgia" w:hAnsi="Georgia" w:cs="Arial"/>
          <w:sz w:val="22"/>
          <w:szCs w:val="24"/>
        </w:rPr>
        <w:t xml:space="preserve">A L </w:t>
      </w:r>
      <w:proofErr w:type="spellStart"/>
      <w:r w:rsidRPr="00152721">
        <w:rPr>
          <w:rFonts w:ascii="Georgia" w:hAnsi="Georgia" w:cs="Arial"/>
          <w:sz w:val="22"/>
          <w:szCs w:val="24"/>
        </w:rPr>
        <w:t>L</w:t>
      </w:r>
      <w:proofErr w:type="spellEnd"/>
      <w:r w:rsidRPr="00152721">
        <w:rPr>
          <w:rFonts w:ascii="Georgia" w:hAnsi="Georgia" w:cs="Arial"/>
          <w:sz w:val="22"/>
          <w:szCs w:val="24"/>
        </w:rPr>
        <w:t xml:space="preserve"> A</w:t>
      </w:r>
      <w:r w:rsidRPr="00152721">
        <w:rPr>
          <w:rFonts w:ascii="Georgia" w:hAnsi="Georgia" w:cs="Arial"/>
          <w:sz w:val="24"/>
          <w:szCs w:val="24"/>
        </w:rPr>
        <w:t>,</w:t>
      </w:r>
    </w:p>
    <w:p w14:paraId="1127776E" w14:textId="77777777" w:rsidR="0075402C" w:rsidRPr="00E06AC6" w:rsidRDefault="0075402C" w:rsidP="0075402C">
      <w:pPr>
        <w:pStyle w:val="Textoindependiente"/>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ind w:left="425"/>
        <w:rPr>
          <w:rFonts w:ascii="Georgia" w:hAnsi="Georgia"/>
          <w:sz w:val="20"/>
          <w:szCs w:val="24"/>
        </w:rPr>
      </w:pPr>
    </w:p>
    <w:p w14:paraId="57A58960" w14:textId="6DAA3D0E" w:rsidR="0075402C" w:rsidRPr="00E50CED" w:rsidRDefault="0075402C" w:rsidP="001945B9">
      <w:pPr>
        <w:pStyle w:val="Textoindependiente"/>
        <w:numPr>
          <w:ilvl w:val="0"/>
          <w:numId w:val="15"/>
        </w:numPr>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ind w:left="425" w:hanging="425"/>
        <w:rPr>
          <w:rFonts w:ascii="Georgia" w:hAnsi="Georgia"/>
          <w:szCs w:val="24"/>
        </w:rPr>
      </w:pPr>
      <w:r w:rsidRPr="0075402C">
        <w:rPr>
          <w:rFonts w:ascii="Georgia" w:hAnsi="Georgia" w:cs="Arial"/>
          <w:szCs w:val="24"/>
        </w:rPr>
        <w:t>REVOCAR la</w:t>
      </w:r>
      <w:r>
        <w:rPr>
          <w:rFonts w:ascii="Georgia" w:hAnsi="Georgia" w:cs="Arial"/>
          <w:szCs w:val="24"/>
        </w:rPr>
        <w:t>s</w:t>
      </w:r>
      <w:r w:rsidRPr="0075402C">
        <w:rPr>
          <w:rFonts w:ascii="Georgia" w:hAnsi="Georgia" w:cs="Arial"/>
          <w:szCs w:val="24"/>
        </w:rPr>
        <w:t xml:space="preserve"> sentencia</w:t>
      </w:r>
      <w:r>
        <w:rPr>
          <w:rFonts w:ascii="Georgia" w:hAnsi="Georgia" w:cs="Arial"/>
          <w:szCs w:val="24"/>
        </w:rPr>
        <w:t>s</w:t>
      </w:r>
      <w:r w:rsidRPr="0075402C">
        <w:rPr>
          <w:rFonts w:ascii="Georgia" w:hAnsi="Georgia" w:cs="Arial"/>
          <w:szCs w:val="24"/>
        </w:rPr>
        <w:t xml:space="preserve"> proferida</w:t>
      </w:r>
      <w:r>
        <w:rPr>
          <w:rFonts w:ascii="Georgia" w:hAnsi="Georgia" w:cs="Arial"/>
          <w:szCs w:val="24"/>
        </w:rPr>
        <w:t>s</w:t>
      </w:r>
      <w:r w:rsidR="00960B1A">
        <w:rPr>
          <w:rFonts w:ascii="Georgia" w:hAnsi="Georgia" w:cs="Arial"/>
          <w:szCs w:val="24"/>
        </w:rPr>
        <w:t xml:space="preserve"> dentro de las acciones populares</w:t>
      </w:r>
      <w:r>
        <w:rPr>
          <w:rFonts w:ascii="Georgia" w:hAnsi="Georgia" w:cs="Arial"/>
        </w:rPr>
        <w:t>:</w:t>
      </w:r>
    </w:p>
    <w:p w14:paraId="1D90C0DE" w14:textId="77777777" w:rsidR="00F5552F" w:rsidRPr="00F5552F" w:rsidRDefault="00F5552F" w:rsidP="00F5552F">
      <w:pPr>
        <w:pStyle w:val="Prrafodelista"/>
        <w:spacing w:line="360" w:lineRule="auto"/>
        <w:rPr>
          <w:rFonts w:ascii="Georgia" w:hAnsi="Georgia"/>
          <w:sz w:val="24"/>
          <w:szCs w:val="24"/>
        </w:rPr>
      </w:pPr>
    </w:p>
    <w:tbl>
      <w:tblPr>
        <w:tblW w:w="8671" w:type="dxa"/>
        <w:tblInd w:w="562" w:type="dxa"/>
        <w:tblCellMar>
          <w:left w:w="70" w:type="dxa"/>
          <w:right w:w="70" w:type="dxa"/>
        </w:tblCellMar>
        <w:tblLook w:val="04A0" w:firstRow="1" w:lastRow="0" w:firstColumn="1" w:lastColumn="0" w:noHBand="0" w:noVBand="1"/>
      </w:tblPr>
      <w:tblGrid>
        <w:gridCol w:w="380"/>
        <w:gridCol w:w="1792"/>
        <w:gridCol w:w="386"/>
        <w:gridCol w:w="1823"/>
        <w:gridCol w:w="385"/>
        <w:gridCol w:w="1749"/>
        <w:gridCol w:w="398"/>
        <w:gridCol w:w="1758"/>
      </w:tblGrid>
      <w:tr w:rsidR="0075402C" w:rsidRPr="002755DC" w14:paraId="6B5CDD66" w14:textId="77777777" w:rsidTr="0075402C">
        <w:trPr>
          <w:trHeight w:val="300"/>
        </w:trPr>
        <w:tc>
          <w:tcPr>
            <w:tcW w:w="3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EB98655" w14:textId="77777777" w:rsidR="0075402C" w:rsidRPr="002755DC" w:rsidRDefault="0075402C" w:rsidP="00F5552F">
            <w:pPr>
              <w:widowControl/>
              <w:autoSpaceDE/>
              <w:autoSpaceDN/>
              <w:adjustRightInd/>
              <w:spacing w:line="360" w:lineRule="auto"/>
              <w:jc w:val="center"/>
              <w:rPr>
                <w:rFonts w:ascii="Georgia" w:hAnsi="Georgia"/>
                <w:color w:val="000000"/>
                <w:sz w:val="22"/>
                <w:szCs w:val="22"/>
              </w:rPr>
            </w:pPr>
            <w:r w:rsidRPr="002755DC">
              <w:rPr>
                <w:rFonts w:ascii="Georgia" w:hAnsi="Georgia"/>
                <w:color w:val="000000"/>
                <w:sz w:val="22"/>
                <w:szCs w:val="22"/>
              </w:rPr>
              <w:t>1</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14:paraId="6E6331AF" w14:textId="77777777" w:rsidR="0075402C" w:rsidRPr="002755DC" w:rsidRDefault="0075402C" w:rsidP="00F5552F">
            <w:pPr>
              <w:widowControl/>
              <w:autoSpaceDE/>
              <w:autoSpaceDN/>
              <w:adjustRightInd/>
              <w:spacing w:line="360" w:lineRule="auto"/>
              <w:rPr>
                <w:rFonts w:ascii="Georgia" w:hAnsi="Georgia"/>
                <w:color w:val="000000"/>
                <w:sz w:val="22"/>
                <w:szCs w:val="22"/>
              </w:rPr>
            </w:pPr>
            <w:r w:rsidRPr="002755DC">
              <w:rPr>
                <w:rFonts w:ascii="Georgia" w:hAnsi="Georgia"/>
                <w:color w:val="000000"/>
                <w:sz w:val="22"/>
                <w:szCs w:val="22"/>
              </w:rPr>
              <w:t>2016-00578-02</w:t>
            </w:r>
          </w:p>
        </w:tc>
        <w:tc>
          <w:tcPr>
            <w:tcW w:w="386" w:type="dxa"/>
            <w:tcBorders>
              <w:top w:val="single" w:sz="4" w:space="0" w:color="auto"/>
              <w:left w:val="nil"/>
              <w:bottom w:val="single" w:sz="4" w:space="0" w:color="auto"/>
              <w:right w:val="single" w:sz="4" w:space="0" w:color="auto"/>
            </w:tcBorders>
            <w:shd w:val="clear" w:color="000000" w:fill="D9D9D9"/>
            <w:noWrap/>
            <w:vAlign w:val="bottom"/>
            <w:hideMark/>
          </w:tcPr>
          <w:p w14:paraId="6E75F95D" w14:textId="77777777" w:rsidR="0075402C" w:rsidRPr="002755DC" w:rsidRDefault="0075402C" w:rsidP="00F5552F">
            <w:pPr>
              <w:widowControl/>
              <w:autoSpaceDE/>
              <w:autoSpaceDN/>
              <w:adjustRightInd/>
              <w:spacing w:line="360" w:lineRule="auto"/>
              <w:jc w:val="center"/>
              <w:rPr>
                <w:rFonts w:ascii="Georgia" w:hAnsi="Georgia"/>
                <w:color w:val="000000"/>
                <w:sz w:val="22"/>
                <w:szCs w:val="22"/>
              </w:rPr>
            </w:pPr>
            <w:r w:rsidRPr="002755DC">
              <w:rPr>
                <w:rFonts w:ascii="Georgia" w:hAnsi="Georgia"/>
                <w:color w:val="000000"/>
                <w:sz w:val="22"/>
                <w:szCs w:val="22"/>
              </w:rPr>
              <w:t>2</w:t>
            </w:r>
          </w:p>
        </w:tc>
        <w:tc>
          <w:tcPr>
            <w:tcW w:w="1823" w:type="dxa"/>
            <w:tcBorders>
              <w:top w:val="single" w:sz="4" w:space="0" w:color="auto"/>
              <w:left w:val="nil"/>
              <w:bottom w:val="single" w:sz="4" w:space="0" w:color="auto"/>
              <w:right w:val="single" w:sz="4" w:space="0" w:color="auto"/>
            </w:tcBorders>
            <w:shd w:val="clear" w:color="auto" w:fill="auto"/>
            <w:noWrap/>
            <w:vAlign w:val="bottom"/>
            <w:hideMark/>
          </w:tcPr>
          <w:p w14:paraId="3EEC491D" w14:textId="77777777" w:rsidR="0075402C" w:rsidRPr="002755DC" w:rsidRDefault="0075402C" w:rsidP="00F5552F">
            <w:pPr>
              <w:widowControl/>
              <w:autoSpaceDE/>
              <w:autoSpaceDN/>
              <w:adjustRightInd/>
              <w:spacing w:line="360" w:lineRule="auto"/>
              <w:rPr>
                <w:rFonts w:ascii="Georgia" w:hAnsi="Georgia"/>
                <w:color w:val="000000"/>
                <w:sz w:val="22"/>
                <w:szCs w:val="22"/>
              </w:rPr>
            </w:pPr>
            <w:r w:rsidRPr="002755DC">
              <w:rPr>
                <w:rFonts w:ascii="Georgia" w:hAnsi="Georgia"/>
                <w:color w:val="000000"/>
                <w:sz w:val="22"/>
                <w:szCs w:val="22"/>
              </w:rPr>
              <w:t>2016-00595-02</w:t>
            </w:r>
          </w:p>
        </w:tc>
        <w:tc>
          <w:tcPr>
            <w:tcW w:w="385" w:type="dxa"/>
            <w:tcBorders>
              <w:top w:val="single" w:sz="4" w:space="0" w:color="auto"/>
              <w:left w:val="nil"/>
              <w:bottom w:val="single" w:sz="4" w:space="0" w:color="auto"/>
              <w:right w:val="single" w:sz="4" w:space="0" w:color="auto"/>
            </w:tcBorders>
            <w:shd w:val="clear" w:color="000000" w:fill="D9D9D9"/>
            <w:noWrap/>
            <w:vAlign w:val="bottom"/>
            <w:hideMark/>
          </w:tcPr>
          <w:p w14:paraId="09BDBFC5" w14:textId="77777777" w:rsidR="0075402C" w:rsidRPr="002755DC" w:rsidRDefault="0075402C" w:rsidP="00F5552F">
            <w:pPr>
              <w:widowControl/>
              <w:autoSpaceDE/>
              <w:autoSpaceDN/>
              <w:adjustRightInd/>
              <w:spacing w:line="360" w:lineRule="auto"/>
              <w:jc w:val="center"/>
              <w:rPr>
                <w:rFonts w:ascii="Georgia" w:hAnsi="Georgia"/>
                <w:color w:val="000000"/>
                <w:sz w:val="22"/>
                <w:szCs w:val="22"/>
              </w:rPr>
            </w:pPr>
            <w:r w:rsidRPr="002755DC">
              <w:rPr>
                <w:rFonts w:ascii="Georgia" w:hAnsi="Georgia"/>
                <w:color w:val="000000"/>
                <w:sz w:val="22"/>
                <w:szCs w:val="22"/>
              </w:rPr>
              <w:t>3</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14:paraId="4F72A110" w14:textId="4C2FD1DC" w:rsidR="0075402C" w:rsidRPr="002755DC" w:rsidRDefault="001945B9" w:rsidP="00F5552F">
            <w:pPr>
              <w:widowControl/>
              <w:autoSpaceDE/>
              <w:autoSpaceDN/>
              <w:adjustRightInd/>
              <w:spacing w:line="360" w:lineRule="auto"/>
              <w:rPr>
                <w:rFonts w:ascii="Georgia" w:hAnsi="Georgia"/>
                <w:color w:val="000000"/>
                <w:sz w:val="22"/>
                <w:szCs w:val="22"/>
              </w:rPr>
            </w:pPr>
            <w:r>
              <w:rPr>
                <w:rFonts w:ascii="Georgia" w:hAnsi="Georgia"/>
                <w:color w:val="000000"/>
                <w:sz w:val="22"/>
                <w:szCs w:val="22"/>
              </w:rPr>
              <w:t>2016-00614-02</w:t>
            </w:r>
          </w:p>
        </w:tc>
        <w:tc>
          <w:tcPr>
            <w:tcW w:w="398" w:type="dxa"/>
            <w:tcBorders>
              <w:top w:val="single" w:sz="4" w:space="0" w:color="auto"/>
              <w:left w:val="nil"/>
              <w:bottom w:val="single" w:sz="4" w:space="0" w:color="auto"/>
              <w:right w:val="single" w:sz="4" w:space="0" w:color="auto"/>
            </w:tcBorders>
            <w:shd w:val="clear" w:color="000000" w:fill="D9D9D9"/>
            <w:noWrap/>
            <w:vAlign w:val="bottom"/>
            <w:hideMark/>
          </w:tcPr>
          <w:p w14:paraId="7B99BB00" w14:textId="77777777" w:rsidR="0075402C" w:rsidRPr="002755DC" w:rsidRDefault="0075402C" w:rsidP="00F5552F">
            <w:pPr>
              <w:widowControl/>
              <w:autoSpaceDE/>
              <w:autoSpaceDN/>
              <w:adjustRightInd/>
              <w:spacing w:line="360" w:lineRule="auto"/>
              <w:jc w:val="center"/>
              <w:rPr>
                <w:rFonts w:ascii="Georgia" w:hAnsi="Georgia"/>
                <w:color w:val="000000"/>
                <w:sz w:val="22"/>
                <w:szCs w:val="22"/>
              </w:rPr>
            </w:pPr>
            <w:r w:rsidRPr="002755DC">
              <w:rPr>
                <w:rFonts w:ascii="Georgia" w:hAnsi="Georgia"/>
                <w:color w:val="000000"/>
                <w:sz w:val="22"/>
                <w:szCs w:val="22"/>
              </w:rPr>
              <w:t>4</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53A7E72F" w14:textId="77777777" w:rsidR="0075402C" w:rsidRPr="002755DC" w:rsidRDefault="0075402C" w:rsidP="00F5552F">
            <w:pPr>
              <w:widowControl/>
              <w:autoSpaceDE/>
              <w:autoSpaceDN/>
              <w:adjustRightInd/>
              <w:spacing w:line="360" w:lineRule="auto"/>
              <w:rPr>
                <w:rFonts w:ascii="Georgia" w:hAnsi="Georgia"/>
                <w:color w:val="000000"/>
                <w:sz w:val="22"/>
                <w:szCs w:val="22"/>
              </w:rPr>
            </w:pPr>
            <w:r w:rsidRPr="002755DC">
              <w:rPr>
                <w:rFonts w:ascii="Georgia" w:hAnsi="Georgia"/>
                <w:color w:val="000000"/>
                <w:sz w:val="22"/>
                <w:szCs w:val="22"/>
              </w:rPr>
              <w:t>2016-00597-02</w:t>
            </w:r>
          </w:p>
        </w:tc>
      </w:tr>
      <w:tr w:rsidR="0075402C" w:rsidRPr="002755DC" w14:paraId="7B1BE95A" w14:textId="77777777" w:rsidTr="0075402C">
        <w:trPr>
          <w:trHeight w:val="300"/>
        </w:trPr>
        <w:tc>
          <w:tcPr>
            <w:tcW w:w="380" w:type="dxa"/>
            <w:tcBorders>
              <w:top w:val="nil"/>
              <w:left w:val="single" w:sz="4" w:space="0" w:color="auto"/>
              <w:bottom w:val="single" w:sz="4" w:space="0" w:color="auto"/>
              <w:right w:val="single" w:sz="4" w:space="0" w:color="auto"/>
            </w:tcBorders>
            <w:shd w:val="clear" w:color="000000" w:fill="D9D9D9"/>
            <w:noWrap/>
            <w:vAlign w:val="bottom"/>
            <w:hideMark/>
          </w:tcPr>
          <w:p w14:paraId="64A67E66" w14:textId="77777777" w:rsidR="0075402C" w:rsidRPr="002755DC" w:rsidRDefault="0075402C" w:rsidP="00F5552F">
            <w:pPr>
              <w:widowControl/>
              <w:autoSpaceDE/>
              <w:autoSpaceDN/>
              <w:adjustRightInd/>
              <w:spacing w:line="360" w:lineRule="auto"/>
              <w:jc w:val="center"/>
              <w:rPr>
                <w:rFonts w:ascii="Georgia" w:hAnsi="Georgia"/>
                <w:color w:val="000000"/>
                <w:sz w:val="22"/>
                <w:szCs w:val="22"/>
              </w:rPr>
            </w:pPr>
            <w:r w:rsidRPr="002755DC">
              <w:rPr>
                <w:rFonts w:ascii="Georgia" w:hAnsi="Georgia"/>
                <w:color w:val="000000"/>
                <w:sz w:val="22"/>
                <w:szCs w:val="22"/>
              </w:rPr>
              <w:t>5</w:t>
            </w:r>
          </w:p>
        </w:tc>
        <w:tc>
          <w:tcPr>
            <w:tcW w:w="1792" w:type="dxa"/>
            <w:tcBorders>
              <w:top w:val="nil"/>
              <w:left w:val="nil"/>
              <w:bottom w:val="single" w:sz="4" w:space="0" w:color="auto"/>
              <w:right w:val="single" w:sz="4" w:space="0" w:color="auto"/>
            </w:tcBorders>
            <w:shd w:val="clear" w:color="auto" w:fill="auto"/>
            <w:noWrap/>
            <w:vAlign w:val="bottom"/>
            <w:hideMark/>
          </w:tcPr>
          <w:p w14:paraId="624C0211" w14:textId="77777777" w:rsidR="0075402C" w:rsidRPr="002755DC" w:rsidRDefault="0075402C" w:rsidP="00F5552F">
            <w:pPr>
              <w:widowControl/>
              <w:autoSpaceDE/>
              <w:autoSpaceDN/>
              <w:adjustRightInd/>
              <w:spacing w:line="360" w:lineRule="auto"/>
              <w:rPr>
                <w:rFonts w:ascii="Georgia" w:hAnsi="Georgia"/>
                <w:color w:val="000000"/>
                <w:sz w:val="22"/>
                <w:szCs w:val="22"/>
              </w:rPr>
            </w:pPr>
            <w:r w:rsidRPr="002755DC">
              <w:rPr>
                <w:rFonts w:ascii="Georgia" w:hAnsi="Georgia"/>
                <w:color w:val="000000"/>
                <w:sz w:val="22"/>
                <w:szCs w:val="22"/>
              </w:rPr>
              <w:t>2016-00601-02</w:t>
            </w:r>
          </w:p>
        </w:tc>
        <w:tc>
          <w:tcPr>
            <w:tcW w:w="386" w:type="dxa"/>
            <w:tcBorders>
              <w:top w:val="nil"/>
              <w:left w:val="nil"/>
              <w:bottom w:val="single" w:sz="4" w:space="0" w:color="auto"/>
              <w:right w:val="single" w:sz="4" w:space="0" w:color="auto"/>
            </w:tcBorders>
            <w:shd w:val="clear" w:color="000000" w:fill="D9D9D9"/>
            <w:noWrap/>
            <w:vAlign w:val="bottom"/>
            <w:hideMark/>
          </w:tcPr>
          <w:p w14:paraId="18F83F6A" w14:textId="77777777" w:rsidR="0075402C" w:rsidRPr="002755DC" w:rsidRDefault="0075402C" w:rsidP="00F5552F">
            <w:pPr>
              <w:widowControl/>
              <w:autoSpaceDE/>
              <w:autoSpaceDN/>
              <w:adjustRightInd/>
              <w:spacing w:line="360" w:lineRule="auto"/>
              <w:jc w:val="center"/>
              <w:rPr>
                <w:rFonts w:ascii="Georgia" w:hAnsi="Georgia"/>
                <w:color w:val="000000"/>
                <w:sz w:val="22"/>
                <w:szCs w:val="22"/>
              </w:rPr>
            </w:pPr>
            <w:r w:rsidRPr="002755DC">
              <w:rPr>
                <w:rFonts w:ascii="Georgia" w:hAnsi="Georgia"/>
                <w:color w:val="000000"/>
                <w:sz w:val="22"/>
                <w:szCs w:val="22"/>
              </w:rPr>
              <w:t>6</w:t>
            </w:r>
          </w:p>
        </w:tc>
        <w:tc>
          <w:tcPr>
            <w:tcW w:w="1823" w:type="dxa"/>
            <w:tcBorders>
              <w:top w:val="nil"/>
              <w:left w:val="nil"/>
              <w:bottom w:val="single" w:sz="4" w:space="0" w:color="auto"/>
              <w:right w:val="single" w:sz="4" w:space="0" w:color="auto"/>
            </w:tcBorders>
            <w:shd w:val="clear" w:color="auto" w:fill="auto"/>
            <w:noWrap/>
            <w:vAlign w:val="bottom"/>
            <w:hideMark/>
          </w:tcPr>
          <w:p w14:paraId="06A574F1" w14:textId="77777777" w:rsidR="0075402C" w:rsidRPr="002755DC" w:rsidRDefault="0075402C" w:rsidP="00F5552F">
            <w:pPr>
              <w:widowControl/>
              <w:autoSpaceDE/>
              <w:autoSpaceDN/>
              <w:adjustRightInd/>
              <w:spacing w:line="360" w:lineRule="auto"/>
              <w:rPr>
                <w:rFonts w:ascii="Georgia" w:hAnsi="Georgia"/>
                <w:color w:val="000000"/>
                <w:sz w:val="22"/>
                <w:szCs w:val="22"/>
              </w:rPr>
            </w:pPr>
            <w:r w:rsidRPr="002755DC">
              <w:rPr>
                <w:rFonts w:ascii="Georgia" w:hAnsi="Georgia"/>
                <w:color w:val="000000"/>
                <w:sz w:val="22"/>
                <w:szCs w:val="22"/>
              </w:rPr>
              <w:t>2016-00602-02</w:t>
            </w:r>
          </w:p>
        </w:tc>
        <w:tc>
          <w:tcPr>
            <w:tcW w:w="385" w:type="dxa"/>
            <w:tcBorders>
              <w:top w:val="nil"/>
              <w:left w:val="nil"/>
              <w:bottom w:val="single" w:sz="4" w:space="0" w:color="auto"/>
              <w:right w:val="single" w:sz="4" w:space="0" w:color="auto"/>
            </w:tcBorders>
            <w:shd w:val="clear" w:color="000000" w:fill="D9D9D9"/>
            <w:noWrap/>
            <w:vAlign w:val="bottom"/>
            <w:hideMark/>
          </w:tcPr>
          <w:p w14:paraId="1483F435" w14:textId="77777777" w:rsidR="0075402C" w:rsidRPr="002755DC" w:rsidRDefault="0075402C" w:rsidP="00F5552F">
            <w:pPr>
              <w:widowControl/>
              <w:autoSpaceDE/>
              <w:autoSpaceDN/>
              <w:adjustRightInd/>
              <w:spacing w:line="360" w:lineRule="auto"/>
              <w:jc w:val="center"/>
              <w:rPr>
                <w:rFonts w:ascii="Georgia" w:hAnsi="Georgia"/>
                <w:color w:val="000000"/>
                <w:sz w:val="22"/>
                <w:szCs w:val="22"/>
              </w:rPr>
            </w:pPr>
            <w:r w:rsidRPr="002755DC">
              <w:rPr>
                <w:rFonts w:ascii="Georgia" w:hAnsi="Georgia"/>
                <w:color w:val="000000"/>
                <w:sz w:val="22"/>
                <w:szCs w:val="22"/>
              </w:rPr>
              <w:t>7</w:t>
            </w:r>
          </w:p>
        </w:tc>
        <w:tc>
          <w:tcPr>
            <w:tcW w:w="1749" w:type="dxa"/>
            <w:tcBorders>
              <w:top w:val="nil"/>
              <w:left w:val="nil"/>
              <w:bottom w:val="single" w:sz="4" w:space="0" w:color="auto"/>
              <w:right w:val="single" w:sz="4" w:space="0" w:color="auto"/>
            </w:tcBorders>
            <w:shd w:val="clear" w:color="auto" w:fill="auto"/>
            <w:noWrap/>
            <w:vAlign w:val="bottom"/>
            <w:hideMark/>
          </w:tcPr>
          <w:p w14:paraId="253C40A4" w14:textId="77777777" w:rsidR="0075402C" w:rsidRPr="002755DC" w:rsidRDefault="0075402C" w:rsidP="00F5552F">
            <w:pPr>
              <w:widowControl/>
              <w:autoSpaceDE/>
              <w:autoSpaceDN/>
              <w:adjustRightInd/>
              <w:spacing w:line="360" w:lineRule="auto"/>
              <w:rPr>
                <w:rFonts w:ascii="Georgia" w:hAnsi="Georgia"/>
                <w:color w:val="000000"/>
                <w:sz w:val="22"/>
                <w:szCs w:val="22"/>
              </w:rPr>
            </w:pPr>
            <w:r w:rsidRPr="002755DC">
              <w:rPr>
                <w:rFonts w:ascii="Georgia" w:hAnsi="Georgia"/>
                <w:color w:val="000000"/>
                <w:sz w:val="22"/>
                <w:szCs w:val="22"/>
              </w:rPr>
              <w:t>2016-00608-02</w:t>
            </w:r>
          </w:p>
        </w:tc>
        <w:tc>
          <w:tcPr>
            <w:tcW w:w="398" w:type="dxa"/>
            <w:tcBorders>
              <w:top w:val="nil"/>
              <w:left w:val="nil"/>
              <w:bottom w:val="single" w:sz="4" w:space="0" w:color="auto"/>
              <w:right w:val="single" w:sz="4" w:space="0" w:color="auto"/>
            </w:tcBorders>
            <w:shd w:val="clear" w:color="000000" w:fill="D9D9D9"/>
            <w:noWrap/>
            <w:vAlign w:val="bottom"/>
            <w:hideMark/>
          </w:tcPr>
          <w:p w14:paraId="13888D93" w14:textId="77777777" w:rsidR="0075402C" w:rsidRPr="002755DC" w:rsidRDefault="0075402C" w:rsidP="00F5552F">
            <w:pPr>
              <w:widowControl/>
              <w:autoSpaceDE/>
              <w:autoSpaceDN/>
              <w:adjustRightInd/>
              <w:spacing w:line="360" w:lineRule="auto"/>
              <w:jc w:val="center"/>
              <w:rPr>
                <w:rFonts w:ascii="Georgia" w:hAnsi="Georgia"/>
                <w:color w:val="000000"/>
                <w:sz w:val="22"/>
                <w:szCs w:val="22"/>
              </w:rPr>
            </w:pPr>
            <w:r w:rsidRPr="002755DC">
              <w:rPr>
                <w:rFonts w:ascii="Georgia" w:hAnsi="Georgia"/>
                <w:color w:val="000000"/>
                <w:sz w:val="22"/>
                <w:szCs w:val="22"/>
              </w:rPr>
              <w:t>8</w:t>
            </w:r>
          </w:p>
        </w:tc>
        <w:tc>
          <w:tcPr>
            <w:tcW w:w="1758" w:type="dxa"/>
            <w:tcBorders>
              <w:top w:val="nil"/>
              <w:left w:val="nil"/>
              <w:bottom w:val="single" w:sz="4" w:space="0" w:color="auto"/>
              <w:right w:val="single" w:sz="4" w:space="0" w:color="auto"/>
            </w:tcBorders>
            <w:shd w:val="clear" w:color="auto" w:fill="auto"/>
            <w:noWrap/>
            <w:vAlign w:val="bottom"/>
            <w:hideMark/>
          </w:tcPr>
          <w:p w14:paraId="78AC0A81" w14:textId="77777777" w:rsidR="0075402C" w:rsidRPr="002755DC" w:rsidRDefault="0075402C" w:rsidP="00F5552F">
            <w:pPr>
              <w:widowControl/>
              <w:autoSpaceDE/>
              <w:autoSpaceDN/>
              <w:adjustRightInd/>
              <w:spacing w:line="360" w:lineRule="auto"/>
              <w:rPr>
                <w:rFonts w:ascii="Georgia" w:hAnsi="Georgia"/>
                <w:color w:val="000000"/>
                <w:sz w:val="22"/>
                <w:szCs w:val="22"/>
              </w:rPr>
            </w:pPr>
            <w:r w:rsidRPr="002755DC">
              <w:rPr>
                <w:rFonts w:ascii="Georgia" w:hAnsi="Georgia"/>
                <w:color w:val="000000"/>
                <w:sz w:val="22"/>
                <w:szCs w:val="22"/>
              </w:rPr>
              <w:t>2016-00620-02</w:t>
            </w:r>
          </w:p>
        </w:tc>
      </w:tr>
      <w:tr w:rsidR="0075402C" w:rsidRPr="002755DC" w14:paraId="055E94F7" w14:textId="77777777" w:rsidTr="0075402C">
        <w:trPr>
          <w:trHeight w:val="300"/>
        </w:trPr>
        <w:tc>
          <w:tcPr>
            <w:tcW w:w="380" w:type="dxa"/>
            <w:tcBorders>
              <w:top w:val="nil"/>
              <w:left w:val="single" w:sz="4" w:space="0" w:color="auto"/>
              <w:bottom w:val="single" w:sz="4" w:space="0" w:color="auto"/>
              <w:right w:val="single" w:sz="4" w:space="0" w:color="auto"/>
            </w:tcBorders>
            <w:shd w:val="clear" w:color="000000" w:fill="D9D9D9"/>
            <w:noWrap/>
            <w:vAlign w:val="bottom"/>
            <w:hideMark/>
          </w:tcPr>
          <w:p w14:paraId="78D41083" w14:textId="77777777" w:rsidR="0075402C" w:rsidRPr="002755DC" w:rsidRDefault="0075402C" w:rsidP="00F5552F">
            <w:pPr>
              <w:widowControl/>
              <w:autoSpaceDE/>
              <w:autoSpaceDN/>
              <w:adjustRightInd/>
              <w:spacing w:line="360" w:lineRule="auto"/>
              <w:jc w:val="center"/>
              <w:rPr>
                <w:rFonts w:ascii="Georgia" w:hAnsi="Georgia"/>
                <w:color w:val="000000"/>
                <w:sz w:val="22"/>
                <w:szCs w:val="22"/>
              </w:rPr>
            </w:pPr>
            <w:r w:rsidRPr="002755DC">
              <w:rPr>
                <w:rFonts w:ascii="Georgia" w:hAnsi="Georgia"/>
                <w:color w:val="000000"/>
                <w:sz w:val="22"/>
                <w:szCs w:val="22"/>
              </w:rPr>
              <w:t>9</w:t>
            </w:r>
          </w:p>
        </w:tc>
        <w:tc>
          <w:tcPr>
            <w:tcW w:w="1792" w:type="dxa"/>
            <w:tcBorders>
              <w:top w:val="nil"/>
              <w:left w:val="nil"/>
              <w:bottom w:val="single" w:sz="4" w:space="0" w:color="auto"/>
              <w:right w:val="single" w:sz="4" w:space="0" w:color="auto"/>
            </w:tcBorders>
            <w:shd w:val="clear" w:color="auto" w:fill="auto"/>
            <w:noWrap/>
            <w:vAlign w:val="bottom"/>
            <w:hideMark/>
          </w:tcPr>
          <w:p w14:paraId="7A8A644D" w14:textId="77777777" w:rsidR="0075402C" w:rsidRPr="002755DC" w:rsidRDefault="0075402C" w:rsidP="00F5552F">
            <w:pPr>
              <w:widowControl/>
              <w:autoSpaceDE/>
              <w:autoSpaceDN/>
              <w:adjustRightInd/>
              <w:spacing w:line="360" w:lineRule="auto"/>
              <w:rPr>
                <w:rFonts w:ascii="Georgia" w:hAnsi="Georgia"/>
                <w:color w:val="000000"/>
                <w:sz w:val="22"/>
                <w:szCs w:val="22"/>
              </w:rPr>
            </w:pPr>
            <w:r w:rsidRPr="002755DC">
              <w:rPr>
                <w:rFonts w:ascii="Georgia" w:hAnsi="Georgia"/>
                <w:color w:val="000000"/>
                <w:sz w:val="22"/>
                <w:szCs w:val="22"/>
              </w:rPr>
              <w:t>2016-00624-02</w:t>
            </w:r>
          </w:p>
        </w:tc>
        <w:tc>
          <w:tcPr>
            <w:tcW w:w="386" w:type="dxa"/>
            <w:tcBorders>
              <w:top w:val="nil"/>
              <w:left w:val="nil"/>
              <w:bottom w:val="single" w:sz="4" w:space="0" w:color="auto"/>
              <w:right w:val="single" w:sz="4" w:space="0" w:color="auto"/>
            </w:tcBorders>
            <w:shd w:val="clear" w:color="000000" w:fill="D9D9D9"/>
            <w:noWrap/>
            <w:vAlign w:val="bottom"/>
            <w:hideMark/>
          </w:tcPr>
          <w:p w14:paraId="2A36E1C6" w14:textId="77777777" w:rsidR="0075402C" w:rsidRPr="002755DC" w:rsidRDefault="0075402C" w:rsidP="00F5552F">
            <w:pPr>
              <w:widowControl/>
              <w:autoSpaceDE/>
              <w:autoSpaceDN/>
              <w:adjustRightInd/>
              <w:spacing w:line="360" w:lineRule="auto"/>
              <w:jc w:val="center"/>
              <w:rPr>
                <w:rFonts w:ascii="Georgia" w:hAnsi="Georgia"/>
                <w:color w:val="000000"/>
                <w:sz w:val="22"/>
                <w:szCs w:val="22"/>
              </w:rPr>
            </w:pPr>
            <w:r w:rsidRPr="002755DC">
              <w:rPr>
                <w:rFonts w:ascii="Georgia" w:hAnsi="Georgia"/>
                <w:color w:val="000000"/>
                <w:sz w:val="22"/>
                <w:szCs w:val="22"/>
              </w:rPr>
              <w:t>10</w:t>
            </w:r>
          </w:p>
        </w:tc>
        <w:tc>
          <w:tcPr>
            <w:tcW w:w="1823" w:type="dxa"/>
            <w:tcBorders>
              <w:top w:val="nil"/>
              <w:left w:val="nil"/>
              <w:bottom w:val="single" w:sz="4" w:space="0" w:color="auto"/>
              <w:right w:val="single" w:sz="4" w:space="0" w:color="auto"/>
            </w:tcBorders>
            <w:shd w:val="clear" w:color="auto" w:fill="auto"/>
            <w:noWrap/>
            <w:vAlign w:val="bottom"/>
            <w:hideMark/>
          </w:tcPr>
          <w:p w14:paraId="16802FE4" w14:textId="77777777" w:rsidR="0075402C" w:rsidRPr="002755DC" w:rsidRDefault="0075402C" w:rsidP="00F5552F">
            <w:pPr>
              <w:widowControl/>
              <w:autoSpaceDE/>
              <w:autoSpaceDN/>
              <w:adjustRightInd/>
              <w:spacing w:line="360" w:lineRule="auto"/>
              <w:rPr>
                <w:rFonts w:ascii="Georgia" w:hAnsi="Georgia"/>
                <w:color w:val="000000"/>
                <w:sz w:val="22"/>
                <w:szCs w:val="22"/>
              </w:rPr>
            </w:pPr>
            <w:r w:rsidRPr="002755DC">
              <w:rPr>
                <w:rFonts w:ascii="Georgia" w:hAnsi="Georgia"/>
                <w:color w:val="000000"/>
                <w:sz w:val="22"/>
                <w:szCs w:val="22"/>
              </w:rPr>
              <w:t>2016-00629-02</w:t>
            </w:r>
          </w:p>
        </w:tc>
        <w:tc>
          <w:tcPr>
            <w:tcW w:w="385" w:type="dxa"/>
            <w:tcBorders>
              <w:top w:val="nil"/>
              <w:left w:val="nil"/>
              <w:bottom w:val="single" w:sz="4" w:space="0" w:color="auto"/>
              <w:right w:val="single" w:sz="4" w:space="0" w:color="auto"/>
            </w:tcBorders>
            <w:shd w:val="clear" w:color="000000" w:fill="D9D9D9"/>
            <w:noWrap/>
            <w:vAlign w:val="bottom"/>
            <w:hideMark/>
          </w:tcPr>
          <w:p w14:paraId="4EB9F1D4" w14:textId="77777777" w:rsidR="0075402C" w:rsidRPr="002755DC" w:rsidRDefault="0075402C" w:rsidP="00F5552F">
            <w:pPr>
              <w:widowControl/>
              <w:autoSpaceDE/>
              <w:autoSpaceDN/>
              <w:adjustRightInd/>
              <w:spacing w:line="360" w:lineRule="auto"/>
              <w:jc w:val="center"/>
              <w:rPr>
                <w:rFonts w:ascii="Georgia" w:hAnsi="Georgia"/>
                <w:color w:val="000000"/>
                <w:sz w:val="22"/>
                <w:szCs w:val="22"/>
              </w:rPr>
            </w:pPr>
            <w:r w:rsidRPr="002755DC">
              <w:rPr>
                <w:rFonts w:ascii="Georgia" w:hAnsi="Georgia"/>
                <w:color w:val="000000"/>
                <w:sz w:val="22"/>
                <w:szCs w:val="22"/>
              </w:rPr>
              <w:t>11</w:t>
            </w:r>
          </w:p>
        </w:tc>
        <w:tc>
          <w:tcPr>
            <w:tcW w:w="1749" w:type="dxa"/>
            <w:tcBorders>
              <w:top w:val="nil"/>
              <w:left w:val="nil"/>
              <w:bottom w:val="single" w:sz="4" w:space="0" w:color="auto"/>
              <w:right w:val="single" w:sz="4" w:space="0" w:color="auto"/>
            </w:tcBorders>
            <w:shd w:val="clear" w:color="auto" w:fill="auto"/>
            <w:noWrap/>
            <w:vAlign w:val="bottom"/>
            <w:hideMark/>
          </w:tcPr>
          <w:p w14:paraId="4E7F2E1A" w14:textId="77777777" w:rsidR="0075402C" w:rsidRPr="002755DC" w:rsidRDefault="0075402C" w:rsidP="00F5552F">
            <w:pPr>
              <w:widowControl/>
              <w:autoSpaceDE/>
              <w:autoSpaceDN/>
              <w:adjustRightInd/>
              <w:spacing w:line="360" w:lineRule="auto"/>
              <w:rPr>
                <w:rFonts w:ascii="Georgia" w:hAnsi="Georgia"/>
                <w:color w:val="000000"/>
                <w:sz w:val="22"/>
                <w:szCs w:val="22"/>
              </w:rPr>
            </w:pPr>
            <w:r w:rsidRPr="002755DC">
              <w:rPr>
                <w:rFonts w:ascii="Georgia" w:hAnsi="Georgia"/>
                <w:color w:val="000000"/>
                <w:sz w:val="22"/>
                <w:szCs w:val="22"/>
              </w:rPr>
              <w:t>2016-00631-02</w:t>
            </w:r>
          </w:p>
        </w:tc>
        <w:tc>
          <w:tcPr>
            <w:tcW w:w="398" w:type="dxa"/>
            <w:tcBorders>
              <w:top w:val="nil"/>
              <w:left w:val="nil"/>
              <w:bottom w:val="single" w:sz="4" w:space="0" w:color="auto"/>
              <w:right w:val="single" w:sz="4" w:space="0" w:color="auto"/>
            </w:tcBorders>
            <w:shd w:val="clear" w:color="000000" w:fill="D9D9D9"/>
            <w:noWrap/>
            <w:vAlign w:val="bottom"/>
            <w:hideMark/>
          </w:tcPr>
          <w:p w14:paraId="00187E5B" w14:textId="77777777" w:rsidR="0075402C" w:rsidRPr="002755DC" w:rsidRDefault="0075402C" w:rsidP="00F5552F">
            <w:pPr>
              <w:widowControl/>
              <w:autoSpaceDE/>
              <w:autoSpaceDN/>
              <w:adjustRightInd/>
              <w:spacing w:line="360" w:lineRule="auto"/>
              <w:jc w:val="center"/>
              <w:rPr>
                <w:rFonts w:ascii="Georgia" w:hAnsi="Georgia"/>
                <w:color w:val="000000"/>
                <w:sz w:val="22"/>
                <w:szCs w:val="22"/>
              </w:rPr>
            </w:pPr>
            <w:r w:rsidRPr="002755DC">
              <w:rPr>
                <w:rFonts w:ascii="Georgia" w:hAnsi="Georgia"/>
                <w:color w:val="000000"/>
                <w:sz w:val="22"/>
                <w:szCs w:val="22"/>
              </w:rPr>
              <w:t>12</w:t>
            </w:r>
          </w:p>
        </w:tc>
        <w:tc>
          <w:tcPr>
            <w:tcW w:w="1758" w:type="dxa"/>
            <w:tcBorders>
              <w:top w:val="nil"/>
              <w:left w:val="nil"/>
              <w:bottom w:val="single" w:sz="4" w:space="0" w:color="auto"/>
              <w:right w:val="single" w:sz="4" w:space="0" w:color="auto"/>
            </w:tcBorders>
            <w:shd w:val="clear" w:color="auto" w:fill="auto"/>
            <w:noWrap/>
            <w:vAlign w:val="bottom"/>
            <w:hideMark/>
          </w:tcPr>
          <w:p w14:paraId="46B4138B" w14:textId="77777777" w:rsidR="0075402C" w:rsidRPr="002755DC" w:rsidRDefault="0075402C" w:rsidP="00F5552F">
            <w:pPr>
              <w:widowControl/>
              <w:autoSpaceDE/>
              <w:autoSpaceDN/>
              <w:adjustRightInd/>
              <w:spacing w:line="360" w:lineRule="auto"/>
              <w:rPr>
                <w:rFonts w:ascii="Georgia" w:hAnsi="Georgia"/>
                <w:color w:val="000000"/>
                <w:sz w:val="22"/>
                <w:szCs w:val="22"/>
              </w:rPr>
            </w:pPr>
            <w:r w:rsidRPr="002755DC">
              <w:rPr>
                <w:rFonts w:ascii="Georgia" w:hAnsi="Georgia"/>
                <w:color w:val="000000"/>
                <w:sz w:val="22"/>
                <w:szCs w:val="22"/>
              </w:rPr>
              <w:t>2016-00632-02</w:t>
            </w:r>
          </w:p>
        </w:tc>
      </w:tr>
      <w:tr w:rsidR="0075402C" w:rsidRPr="002755DC" w14:paraId="0277846E" w14:textId="77777777" w:rsidTr="0075402C">
        <w:trPr>
          <w:trHeight w:val="300"/>
        </w:trPr>
        <w:tc>
          <w:tcPr>
            <w:tcW w:w="380" w:type="dxa"/>
            <w:tcBorders>
              <w:top w:val="nil"/>
              <w:left w:val="single" w:sz="4" w:space="0" w:color="auto"/>
              <w:bottom w:val="single" w:sz="4" w:space="0" w:color="auto"/>
              <w:right w:val="single" w:sz="4" w:space="0" w:color="auto"/>
            </w:tcBorders>
            <w:shd w:val="clear" w:color="000000" w:fill="D9D9D9"/>
            <w:noWrap/>
            <w:vAlign w:val="bottom"/>
            <w:hideMark/>
          </w:tcPr>
          <w:p w14:paraId="18858433" w14:textId="77777777" w:rsidR="0075402C" w:rsidRPr="002755DC" w:rsidRDefault="0075402C" w:rsidP="00F5552F">
            <w:pPr>
              <w:widowControl/>
              <w:autoSpaceDE/>
              <w:autoSpaceDN/>
              <w:adjustRightInd/>
              <w:spacing w:line="360" w:lineRule="auto"/>
              <w:jc w:val="center"/>
              <w:rPr>
                <w:rFonts w:ascii="Georgia" w:hAnsi="Georgia"/>
                <w:color w:val="000000"/>
                <w:sz w:val="22"/>
                <w:szCs w:val="22"/>
              </w:rPr>
            </w:pPr>
            <w:r w:rsidRPr="002755DC">
              <w:rPr>
                <w:rFonts w:ascii="Georgia" w:hAnsi="Georgia"/>
                <w:color w:val="000000"/>
                <w:sz w:val="22"/>
                <w:szCs w:val="22"/>
              </w:rPr>
              <w:t>13</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14:paraId="552D6268" w14:textId="77777777" w:rsidR="0075402C" w:rsidRPr="002755DC" w:rsidRDefault="0075402C" w:rsidP="00F5552F">
            <w:pPr>
              <w:widowControl/>
              <w:autoSpaceDE/>
              <w:autoSpaceDN/>
              <w:adjustRightInd/>
              <w:spacing w:line="360" w:lineRule="auto"/>
              <w:rPr>
                <w:rFonts w:ascii="Georgia" w:hAnsi="Georgia"/>
                <w:color w:val="000000"/>
                <w:sz w:val="22"/>
                <w:szCs w:val="22"/>
              </w:rPr>
            </w:pPr>
            <w:r w:rsidRPr="002755DC">
              <w:rPr>
                <w:rFonts w:ascii="Georgia" w:hAnsi="Georgia"/>
                <w:color w:val="000000"/>
                <w:sz w:val="22"/>
                <w:szCs w:val="22"/>
              </w:rPr>
              <w:t>2016-00634-02</w:t>
            </w:r>
          </w:p>
        </w:tc>
        <w:tc>
          <w:tcPr>
            <w:tcW w:w="386" w:type="dxa"/>
            <w:tcBorders>
              <w:top w:val="single" w:sz="4" w:space="0" w:color="auto"/>
              <w:left w:val="nil"/>
              <w:bottom w:val="single" w:sz="4" w:space="0" w:color="auto"/>
              <w:right w:val="single" w:sz="4" w:space="0" w:color="auto"/>
            </w:tcBorders>
            <w:shd w:val="clear" w:color="000000" w:fill="D9D9D9"/>
            <w:noWrap/>
            <w:vAlign w:val="bottom"/>
            <w:hideMark/>
          </w:tcPr>
          <w:p w14:paraId="49250D5E" w14:textId="77777777" w:rsidR="0075402C" w:rsidRPr="002755DC" w:rsidRDefault="0075402C" w:rsidP="00F5552F">
            <w:pPr>
              <w:widowControl/>
              <w:autoSpaceDE/>
              <w:autoSpaceDN/>
              <w:adjustRightInd/>
              <w:spacing w:line="360" w:lineRule="auto"/>
              <w:jc w:val="center"/>
              <w:rPr>
                <w:rFonts w:ascii="Georgia" w:hAnsi="Georgia"/>
                <w:color w:val="000000"/>
                <w:sz w:val="22"/>
                <w:szCs w:val="22"/>
              </w:rPr>
            </w:pPr>
            <w:r w:rsidRPr="002755DC">
              <w:rPr>
                <w:rFonts w:ascii="Georgia" w:hAnsi="Georgia"/>
                <w:color w:val="000000"/>
                <w:sz w:val="22"/>
                <w:szCs w:val="22"/>
              </w:rPr>
              <w:t>14</w:t>
            </w:r>
          </w:p>
        </w:tc>
        <w:tc>
          <w:tcPr>
            <w:tcW w:w="1823" w:type="dxa"/>
            <w:tcBorders>
              <w:top w:val="single" w:sz="4" w:space="0" w:color="auto"/>
              <w:left w:val="nil"/>
              <w:bottom w:val="single" w:sz="4" w:space="0" w:color="auto"/>
              <w:right w:val="single" w:sz="4" w:space="0" w:color="auto"/>
            </w:tcBorders>
            <w:shd w:val="clear" w:color="auto" w:fill="auto"/>
            <w:noWrap/>
            <w:vAlign w:val="bottom"/>
            <w:hideMark/>
          </w:tcPr>
          <w:p w14:paraId="2D7EA3F8" w14:textId="191D55A5" w:rsidR="0075402C" w:rsidRPr="002755DC" w:rsidRDefault="0075402C" w:rsidP="00F5552F">
            <w:pPr>
              <w:widowControl/>
              <w:autoSpaceDE/>
              <w:autoSpaceDN/>
              <w:adjustRightInd/>
              <w:spacing w:line="360" w:lineRule="auto"/>
              <w:rPr>
                <w:rFonts w:ascii="Georgia" w:hAnsi="Georgia"/>
                <w:color w:val="000000"/>
                <w:sz w:val="22"/>
                <w:szCs w:val="22"/>
              </w:rPr>
            </w:pPr>
            <w:r>
              <w:rPr>
                <w:rFonts w:ascii="Georgia" w:hAnsi="Georgia"/>
                <w:color w:val="000000"/>
                <w:sz w:val="22"/>
                <w:szCs w:val="22"/>
              </w:rPr>
              <w:t>2016-00787-02</w:t>
            </w:r>
          </w:p>
        </w:tc>
        <w:tc>
          <w:tcPr>
            <w:tcW w:w="385" w:type="dxa"/>
            <w:tcBorders>
              <w:top w:val="single" w:sz="4" w:space="0" w:color="auto"/>
              <w:left w:val="nil"/>
              <w:bottom w:val="single" w:sz="4" w:space="0" w:color="auto"/>
              <w:right w:val="single" w:sz="4" w:space="0" w:color="auto"/>
            </w:tcBorders>
            <w:shd w:val="clear" w:color="000000" w:fill="D9D9D9"/>
            <w:noWrap/>
            <w:vAlign w:val="bottom"/>
            <w:hideMark/>
          </w:tcPr>
          <w:p w14:paraId="6E652C3F" w14:textId="77777777" w:rsidR="0075402C" w:rsidRPr="002755DC" w:rsidRDefault="0075402C" w:rsidP="00F5552F">
            <w:pPr>
              <w:widowControl/>
              <w:autoSpaceDE/>
              <w:autoSpaceDN/>
              <w:adjustRightInd/>
              <w:spacing w:line="360" w:lineRule="auto"/>
              <w:jc w:val="center"/>
              <w:rPr>
                <w:rFonts w:ascii="Georgia" w:hAnsi="Georgia"/>
                <w:color w:val="000000"/>
                <w:sz w:val="22"/>
                <w:szCs w:val="22"/>
              </w:rPr>
            </w:pPr>
            <w:r w:rsidRPr="002755DC">
              <w:rPr>
                <w:rFonts w:ascii="Georgia" w:hAnsi="Georgia"/>
                <w:color w:val="000000"/>
                <w:sz w:val="22"/>
                <w:szCs w:val="22"/>
              </w:rPr>
              <w:t>15</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14:paraId="3A5F4DD8" w14:textId="77777777" w:rsidR="0075402C" w:rsidRPr="002755DC" w:rsidRDefault="0075402C" w:rsidP="00F5552F">
            <w:pPr>
              <w:widowControl/>
              <w:autoSpaceDE/>
              <w:autoSpaceDN/>
              <w:adjustRightInd/>
              <w:spacing w:line="360" w:lineRule="auto"/>
              <w:rPr>
                <w:rFonts w:ascii="Georgia" w:hAnsi="Georgia"/>
                <w:color w:val="000000"/>
                <w:sz w:val="22"/>
                <w:szCs w:val="22"/>
              </w:rPr>
            </w:pPr>
            <w:r w:rsidRPr="002755DC">
              <w:rPr>
                <w:rFonts w:ascii="Georgia" w:hAnsi="Georgia"/>
                <w:color w:val="000000"/>
                <w:sz w:val="22"/>
                <w:szCs w:val="22"/>
              </w:rPr>
              <w:t>2016-00668-02</w:t>
            </w:r>
          </w:p>
        </w:tc>
        <w:tc>
          <w:tcPr>
            <w:tcW w:w="398" w:type="dxa"/>
            <w:tcBorders>
              <w:top w:val="single" w:sz="4" w:space="0" w:color="auto"/>
              <w:left w:val="nil"/>
              <w:bottom w:val="single" w:sz="4" w:space="0" w:color="auto"/>
              <w:right w:val="single" w:sz="4" w:space="0" w:color="auto"/>
            </w:tcBorders>
            <w:shd w:val="clear" w:color="000000" w:fill="D9D9D9"/>
            <w:noWrap/>
            <w:vAlign w:val="bottom"/>
            <w:hideMark/>
          </w:tcPr>
          <w:p w14:paraId="753A331A" w14:textId="77777777" w:rsidR="0075402C" w:rsidRPr="002755DC" w:rsidRDefault="0075402C" w:rsidP="00F5552F">
            <w:pPr>
              <w:widowControl/>
              <w:autoSpaceDE/>
              <w:autoSpaceDN/>
              <w:adjustRightInd/>
              <w:spacing w:line="360" w:lineRule="auto"/>
              <w:jc w:val="center"/>
              <w:rPr>
                <w:rFonts w:ascii="Georgia" w:hAnsi="Georgia"/>
                <w:color w:val="000000"/>
                <w:sz w:val="22"/>
                <w:szCs w:val="22"/>
              </w:rPr>
            </w:pPr>
            <w:r w:rsidRPr="002755DC">
              <w:rPr>
                <w:rFonts w:ascii="Georgia" w:hAnsi="Georgia"/>
                <w:color w:val="000000"/>
                <w:sz w:val="22"/>
                <w:szCs w:val="22"/>
              </w:rPr>
              <w:t>16</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54C77244" w14:textId="77777777" w:rsidR="0075402C" w:rsidRPr="002755DC" w:rsidRDefault="0075402C" w:rsidP="00F5552F">
            <w:pPr>
              <w:widowControl/>
              <w:autoSpaceDE/>
              <w:autoSpaceDN/>
              <w:adjustRightInd/>
              <w:spacing w:line="360" w:lineRule="auto"/>
              <w:rPr>
                <w:rFonts w:ascii="Georgia" w:hAnsi="Georgia"/>
                <w:color w:val="000000"/>
                <w:sz w:val="22"/>
                <w:szCs w:val="22"/>
              </w:rPr>
            </w:pPr>
            <w:r w:rsidRPr="002755DC">
              <w:rPr>
                <w:rFonts w:ascii="Georgia" w:hAnsi="Georgia"/>
                <w:color w:val="000000"/>
                <w:sz w:val="22"/>
                <w:szCs w:val="22"/>
              </w:rPr>
              <w:t>2016-00696-02</w:t>
            </w:r>
          </w:p>
        </w:tc>
      </w:tr>
      <w:tr w:rsidR="0075402C" w:rsidRPr="002755DC" w14:paraId="35AFF9E9" w14:textId="77777777" w:rsidTr="0075402C">
        <w:trPr>
          <w:trHeight w:val="300"/>
        </w:trPr>
        <w:tc>
          <w:tcPr>
            <w:tcW w:w="380" w:type="dxa"/>
            <w:tcBorders>
              <w:top w:val="nil"/>
              <w:left w:val="single" w:sz="4" w:space="0" w:color="auto"/>
              <w:bottom w:val="nil"/>
              <w:right w:val="single" w:sz="4" w:space="0" w:color="auto"/>
            </w:tcBorders>
            <w:shd w:val="clear" w:color="000000" w:fill="D9D9D9"/>
            <w:noWrap/>
            <w:vAlign w:val="bottom"/>
            <w:hideMark/>
          </w:tcPr>
          <w:p w14:paraId="3E202EC0" w14:textId="77777777" w:rsidR="0075402C" w:rsidRPr="002755DC" w:rsidRDefault="0075402C" w:rsidP="00F5552F">
            <w:pPr>
              <w:widowControl/>
              <w:autoSpaceDE/>
              <w:autoSpaceDN/>
              <w:adjustRightInd/>
              <w:spacing w:line="360" w:lineRule="auto"/>
              <w:jc w:val="center"/>
              <w:rPr>
                <w:rFonts w:ascii="Georgia" w:hAnsi="Georgia"/>
                <w:color w:val="000000"/>
                <w:sz w:val="22"/>
                <w:szCs w:val="22"/>
              </w:rPr>
            </w:pPr>
            <w:r w:rsidRPr="002755DC">
              <w:rPr>
                <w:rFonts w:ascii="Georgia" w:hAnsi="Georgia"/>
                <w:color w:val="000000"/>
                <w:sz w:val="22"/>
                <w:szCs w:val="22"/>
              </w:rPr>
              <w:t>17</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14:paraId="73AE5DD5" w14:textId="77777777" w:rsidR="0075402C" w:rsidRPr="002755DC" w:rsidRDefault="0075402C" w:rsidP="00F5552F">
            <w:pPr>
              <w:widowControl/>
              <w:autoSpaceDE/>
              <w:autoSpaceDN/>
              <w:adjustRightInd/>
              <w:spacing w:line="360" w:lineRule="auto"/>
              <w:rPr>
                <w:rFonts w:ascii="Georgia" w:hAnsi="Georgia"/>
                <w:color w:val="000000"/>
                <w:sz w:val="22"/>
                <w:szCs w:val="22"/>
              </w:rPr>
            </w:pPr>
            <w:r w:rsidRPr="002755DC">
              <w:rPr>
                <w:rFonts w:ascii="Georgia" w:hAnsi="Georgia"/>
                <w:color w:val="000000"/>
                <w:sz w:val="22"/>
                <w:szCs w:val="22"/>
              </w:rPr>
              <w:t>2016-00706-02</w:t>
            </w:r>
          </w:p>
        </w:tc>
        <w:tc>
          <w:tcPr>
            <w:tcW w:w="386" w:type="dxa"/>
            <w:tcBorders>
              <w:top w:val="single" w:sz="4" w:space="0" w:color="auto"/>
              <w:left w:val="nil"/>
              <w:bottom w:val="single" w:sz="4" w:space="0" w:color="auto"/>
              <w:right w:val="single" w:sz="4" w:space="0" w:color="auto"/>
            </w:tcBorders>
            <w:shd w:val="clear" w:color="000000" w:fill="D9D9D9"/>
            <w:noWrap/>
            <w:vAlign w:val="bottom"/>
            <w:hideMark/>
          </w:tcPr>
          <w:p w14:paraId="03529C4F" w14:textId="77777777" w:rsidR="0075402C" w:rsidRPr="002755DC" w:rsidRDefault="0075402C" w:rsidP="00F5552F">
            <w:pPr>
              <w:widowControl/>
              <w:autoSpaceDE/>
              <w:autoSpaceDN/>
              <w:adjustRightInd/>
              <w:spacing w:line="360" w:lineRule="auto"/>
              <w:jc w:val="center"/>
              <w:rPr>
                <w:rFonts w:ascii="Georgia" w:hAnsi="Georgia"/>
                <w:color w:val="000000"/>
                <w:sz w:val="22"/>
                <w:szCs w:val="22"/>
              </w:rPr>
            </w:pPr>
            <w:r w:rsidRPr="002755DC">
              <w:rPr>
                <w:rFonts w:ascii="Georgia" w:hAnsi="Georgia"/>
                <w:color w:val="000000"/>
                <w:sz w:val="22"/>
                <w:szCs w:val="22"/>
              </w:rPr>
              <w:t>18</w:t>
            </w:r>
          </w:p>
        </w:tc>
        <w:tc>
          <w:tcPr>
            <w:tcW w:w="1823" w:type="dxa"/>
            <w:tcBorders>
              <w:top w:val="single" w:sz="4" w:space="0" w:color="auto"/>
              <w:left w:val="nil"/>
              <w:bottom w:val="single" w:sz="4" w:space="0" w:color="auto"/>
              <w:right w:val="single" w:sz="4" w:space="0" w:color="auto"/>
            </w:tcBorders>
            <w:shd w:val="clear" w:color="auto" w:fill="auto"/>
            <w:noWrap/>
            <w:vAlign w:val="bottom"/>
            <w:hideMark/>
          </w:tcPr>
          <w:p w14:paraId="134333C8" w14:textId="77777777" w:rsidR="0075402C" w:rsidRPr="002755DC" w:rsidRDefault="0075402C" w:rsidP="00F5552F">
            <w:pPr>
              <w:widowControl/>
              <w:autoSpaceDE/>
              <w:autoSpaceDN/>
              <w:adjustRightInd/>
              <w:spacing w:line="360" w:lineRule="auto"/>
              <w:rPr>
                <w:rFonts w:ascii="Georgia" w:hAnsi="Georgia"/>
                <w:color w:val="000000"/>
                <w:sz w:val="22"/>
                <w:szCs w:val="22"/>
              </w:rPr>
            </w:pPr>
            <w:r w:rsidRPr="002755DC">
              <w:rPr>
                <w:rFonts w:ascii="Georgia" w:hAnsi="Georgia"/>
                <w:color w:val="000000"/>
                <w:sz w:val="22"/>
                <w:szCs w:val="22"/>
              </w:rPr>
              <w:t>2016-00708-02</w:t>
            </w:r>
          </w:p>
        </w:tc>
        <w:tc>
          <w:tcPr>
            <w:tcW w:w="385" w:type="dxa"/>
            <w:tcBorders>
              <w:top w:val="single" w:sz="4" w:space="0" w:color="auto"/>
              <w:left w:val="nil"/>
              <w:bottom w:val="single" w:sz="4" w:space="0" w:color="auto"/>
              <w:right w:val="single" w:sz="4" w:space="0" w:color="auto"/>
            </w:tcBorders>
            <w:shd w:val="clear" w:color="000000" w:fill="D9D9D9"/>
            <w:noWrap/>
            <w:vAlign w:val="bottom"/>
            <w:hideMark/>
          </w:tcPr>
          <w:p w14:paraId="1426322A" w14:textId="77777777" w:rsidR="0075402C" w:rsidRPr="002755DC" w:rsidRDefault="0075402C" w:rsidP="00F5552F">
            <w:pPr>
              <w:widowControl/>
              <w:autoSpaceDE/>
              <w:autoSpaceDN/>
              <w:adjustRightInd/>
              <w:spacing w:line="360" w:lineRule="auto"/>
              <w:jc w:val="center"/>
              <w:rPr>
                <w:rFonts w:ascii="Georgia" w:hAnsi="Georgia"/>
                <w:color w:val="000000"/>
                <w:sz w:val="22"/>
                <w:szCs w:val="22"/>
              </w:rPr>
            </w:pPr>
            <w:r w:rsidRPr="002755DC">
              <w:rPr>
                <w:rFonts w:ascii="Georgia" w:hAnsi="Georgia"/>
                <w:color w:val="000000"/>
                <w:sz w:val="22"/>
                <w:szCs w:val="22"/>
              </w:rPr>
              <w:t>19</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14:paraId="185F29B6" w14:textId="77777777" w:rsidR="0075402C" w:rsidRPr="002755DC" w:rsidRDefault="0075402C" w:rsidP="00F5552F">
            <w:pPr>
              <w:widowControl/>
              <w:autoSpaceDE/>
              <w:autoSpaceDN/>
              <w:adjustRightInd/>
              <w:spacing w:line="360" w:lineRule="auto"/>
              <w:rPr>
                <w:rFonts w:ascii="Georgia" w:hAnsi="Georgia"/>
                <w:color w:val="000000"/>
                <w:sz w:val="22"/>
                <w:szCs w:val="22"/>
              </w:rPr>
            </w:pPr>
            <w:r w:rsidRPr="002755DC">
              <w:rPr>
                <w:rFonts w:ascii="Georgia" w:hAnsi="Georgia"/>
                <w:color w:val="000000"/>
                <w:sz w:val="22"/>
                <w:szCs w:val="22"/>
              </w:rPr>
              <w:t>2016-00721-01</w:t>
            </w:r>
          </w:p>
        </w:tc>
        <w:tc>
          <w:tcPr>
            <w:tcW w:w="398" w:type="dxa"/>
            <w:tcBorders>
              <w:top w:val="single" w:sz="4" w:space="0" w:color="auto"/>
              <w:left w:val="nil"/>
              <w:bottom w:val="single" w:sz="4" w:space="0" w:color="auto"/>
              <w:right w:val="single" w:sz="4" w:space="0" w:color="auto"/>
            </w:tcBorders>
            <w:shd w:val="clear" w:color="000000" w:fill="D9D9D9"/>
            <w:noWrap/>
            <w:vAlign w:val="bottom"/>
            <w:hideMark/>
          </w:tcPr>
          <w:p w14:paraId="15CFE44A" w14:textId="77777777" w:rsidR="0075402C" w:rsidRPr="002755DC" w:rsidRDefault="0075402C" w:rsidP="00F5552F">
            <w:pPr>
              <w:widowControl/>
              <w:autoSpaceDE/>
              <w:autoSpaceDN/>
              <w:adjustRightInd/>
              <w:spacing w:line="360" w:lineRule="auto"/>
              <w:jc w:val="center"/>
              <w:rPr>
                <w:rFonts w:ascii="Georgia" w:hAnsi="Georgia"/>
                <w:color w:val="000000"/>
                <w:sz w:val="22"/>
                <w:szCs w:val="22"/>
              </w:rPr>
            </w:pPr>
            <w:r w:rsidRPr="002755DC">
              <w:rPr>
                <w:rFonts w:ascii="Georgia" w:hAnsi="Georgia"/>
                <w:color w:val="000000"/>
                <w:sz w:val="22"/>
                <w:szCs w:val="22"/>
              </w:rPr>
              <w:t>20</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6375B50F" w14:textId="77777777" w:rsidR="0075402C" w:rsidRPr="002755DC" w:rsidRDefault="0075402C" w:rsidP="00F5552F">
            <w:pPr>
              <w:widowControl/>
              <w:autoSpaceDE/>
              <w:autoSpaceDN/>
              <w:adjustRightInd/>
              <w:spacing w:line="360" w:lineRule="auto"/>
              <w:rPr>
                <w:rFonts w:ascii="Georgia" w:hAnsi="Georgia"/>
                <w:color w:val="000000"/>
                <w:sz w:val="22"/>
                <w:szCs w:val="22"/>
              </w:rPr>
            </w:pPr>
            <w:r w:rsidRPr="002755DC">
              <w:rPr>
                <w:rFonts w:ascii="Georgia" w:hAnsi="Georgia"/>
                <w:color w:val="000000"/>
                <w:sz w:val="22"/>
                <w:szCs w:val="22"/>
              </w:rPr>
              <w:t>2016-00732-02</w:t>
            </w:r>
          </w:p>
        </w:tc>
      </w:tr>
      <w:tr w:rsidR="0075402C" w:rsidRPr="002755DC" w14:paraId="65AE34B4" w14:textId="77777777" w:rsidTr="0075402C">
        <w:trPr>
          <w:trHeight w:val="300"/>
        </w:trPr>
        <w:tc>
          <w:tcPr>
            <w:tcW w:w="380" w:type="dxa"/>
            <w:tcBorders>
              <w:top w:val="nil"/>
              <w:left w:val="single" w:sz="4" w:space="0" w:color="auto"/>
              <w:bottom w:val="nil"/>
              <w:right w:val="single" w:sz="4" w:space="0" w:color="auto"/>
            </w:tcBorders>
            <w:shd w:val="clear" w:color="000000" w:fill="D9D9D9"/>
            <w:noWrap/>
            <w:vAlign w:val="bottom"/>
          </w:tcPr>
          <w:p w14:paraId="3B1323FB" w14:textId="77777777" w:rsidR="0075402C" w:rsidRPr="002755DC" w:rsidRDefault="0075402C" w:rsidP="00F5552F">
            <w:pPr>
              <w:widowControl/>
              <w:autoSpaceDE/>
              <w:autoSpaceDN/>
              <w:adjustRightInd/>
              <w:spacing w:line="360" w:lineRule="auto"/>
              <w:jc w:val="center"/>
              <w:rPr>
                <w:rFonts w:ascii="Georgia" w:hAnsi="Georgia"/>
                <w:color w:val="000000"/>
                <w:sz w:val="22"/>
                <w:szCs w:val="22"/>
              </w:rPr>
            </w:pPr>
            <w:r w:rsidRPr="002755DC">
              <w:rPr>
                <w:rFonts w:ascii="Georgia" w:hAnsi="Georgia"/>
                <w:color w:val="000000"/>
                <w:sz w:val="22"/>
                <w:szCs w:val="22"/>
              </w:rPr>
              <w:t>21</w:t>
            </w:r>
          </w:p>
        </w:tc>
        <w:tc>
          <w:tcPr>
            <w:tcW w:w="1792" w:type="dxa"/>
            <w:tcBorders>
              <w:top w:val="single" w:sz="4" w:space="0" w:color="auto"/>
              <w:left w:val="nil"/>
              <w:bottom w:val="single" w:sz="4" w:space="0" w:color="auto"/>
              <w:right w:val="single" w:sz="4" w:space="0" w:color="auto"/>
            </w:tcBorders>
            <w:shd w:val="clear" w:color="auto" w:fill="auto"/>
            <w:noWrap/>
            <w:vAlign w:val="bottom"/>
          </w:tcPr>
          <w:p w14:paraId="685820D5" w14:textId="77777777" w:rsidR="0075402C" w:rsidRPr="002755DC" w:rsidRDefault="0075402C" w:rsidP="00F5552F">
            <w:pPr>
              <w:widowControl/>
              <w:autoSpaceDE/>
              <w:autoSpaceDN/>
              <w:adjustRightInd/>
              <w:spacing w:line="360" w:lineRule="auto"/>
              <w:rPr>
                <w:rFonts w:ascii="Georgia" w:hAnsi="Georgia"/>
                <w:color w:val="000000"/>
                <w:sz w:val="22"/>
                <w:szCs w:val="22"/>
              </w:rPr>
            </w:pPr>
            <w:r w:rsidRPr="002755DC">
              <w:rPr>
                <w:rFonts w:ascii="Georgia" w:hAnsi="Georgia"/>
                <w:color w:val="000000"/>
                <w:sz w:val="22"/>
                <w:szCs w:val="22"/>
              </w:rPr>
              <w:t>2016-00733-02</w:t>
            </w:r>
          </w:p>
        </w:tc>
        <w:tc>
          <w:tcPr>
            <w:tcW w:w="386" w:type="dxa"/>
            <w:tcBorders>
              <w:top w:val="single" w:sz="4" w:space="0" w:color="auto"/>
              <w:left w:val="nil"/>
              <w:bottom w:val="single" w:sz="4" w:space="0" w:color="auto"/>
              <w:right w:val="single" w:sz="4" w:space="0" w:color="auto"/>
            </w:tcBorders>
            <w:shd w:val="clear" w:color="000000" w:fill="D9D9D9"/>
            <w:noWrap/>
            <w:vAlign w:val="bottom"/>
          </w:tcPr>
          <w:p w14:paraId="17F0849E" w14:textId="77777777" w:rsidR="0075402C" w:rsidRPr="002755DC" w:rsidRDefault="0075402C" w:rsidP="00F5552F">
            <w:pPr>
              <w:widowControl/>
              <w:autoSpaceDE/>
              <w:autoSpaceDN/>
              <w:adjustRightInd/>
              <w:spacing w:line="360" w:lineRule="auto"/>
              <w:jc w:val="center"/>
              <w:rPr>
                <w:rFonts w:ascii="Georgia" w:hAnsi="Georgia"/>
                <w:color w:val="000000"/>
                <w:sz w:val="22"/>
                <w:szCs w:val="22"/>
              </w:rPr>
            </w:pPr>
            <w:r w:rsidRPr="002755DC">
              <w:rPr>
                <w:rFonts w:ascii="Georgia" w:hAnsi="Georgia"/>
                <w:color w:val="000000"/>
                <w:sz w:val="22"/>
                <w:szCs w:val="22"/>
              </w:rPr>
              <w:t>22</w:t>
            </w:r>
          </w:p>
        </w:tc>
        <w:tc>
          <w:tcPr>
            <w:tcW w:w="1823" w:type="dxa"/>
            <w:tcBorders>
              <w:top w:val="single" w:sz="4" w:space="0" w:color="auto"/>
              <w:left w:val="nil"/>
              <w:bottom w:val="single" w:sz="4" w:space="0" w:color="auto"/>
              <w:right w:val="single" w:sz="4" w:space="0" w:color="auto"/>
            </w:tcBorders>
            <w:shd w:val="clear" w:color="auto" w:fill="auto"/>
            <w:noWrap/>
            <w:vAlign w:val="bottom"/>
          </w:tcPr>
          <w:p w14:paraId="011C50D5" w14:textId="77777777" w:rsidR="0075402C" w:rsidRPr="002755DC" w:rsidRDefault="0075402C" w:rsidP="00F5552F">
            <w:pPr>
              <w:widowControl/>
              <w:autoSpaceDE/>
              <w:autoSpaceDN/>
              <w:adjustRightInd/>
              <w:spacing w:line="360" w:lineRule="auto"/>
              <w:rPr>
                <w:rFonts w:ascii="Georgia" w:hAnsi="Georgia"/>
                <w:color w:val="000000"/>
                <w:sz w:val="22"/>
                <w:szCs w:val="22"/>
              </w:rPr>
            </w:pPr>
            <w:r w:rsidRPr="002755DC">
              <w:rPr>
                <w:rFonts w:ascii="Georgia" w:hAnsi="Georgia"/>
                <w:color w:val="000000"/>
                <w:sz w:val="22"/>
                <w:szCs w:val="22"/>
              </w:rPr>
              <w:t>2016-00738-02</w:t>
            </w:r>
          </w:p>
        </w:tc>
        <w:tc>
          <w:tcPr>
            <w:tcW w:w="385" w:type="dxa"/>
            <w:tcBorders>
              <w:top w:val="single" w:sz="4" w:space="0" w:color="auto"/>
              <w:left w:val="nil"/>
              <w:bottom w:val="single" w:sz="4" w:space="0" w:color="auto"/>
              <w:right w:val="single" w:sz="4" w:space="0" w:color="auto"/>
            </w:tcBorders>
            <w:shd w:val="clear" w:color="000000" w:fill="D9D9D9"/>
            <w:noWrap/>
            <w:vAlign w:val="bottom"/>
          </w:tcPr>
          <w:p w14:paraId="3655AE08" w14:textId="77777777" w:rsidR="0075402C" w:rsidRPr="002755DC" w:rsidRDefault="0075402C" w:rsidP="00F5552F">
            <w:pPr>
              <w:widowControl/>
              <w:autoSpaceDE/>
              <w:autoSpaceDN/>
              <w:adjustRightInd/>
              <w:spacing w:line="360" w:lineRule="auto"/>
              <w:jc w:val="center"/>
              <w:rPr>
                <w:rFonts w:ascii="Georgia" w:hAnsi="Georgia"/>
                <w:color w:val="000000"/>
                <w:sz w:val="22"/>
                <w:szCs w:val="22"/>
              </w:rPr>
            </w:pPr>
            <w:r w:rsidRPr="002755DC">
              <w:rPr>
                <w:rFonts w:ascii="Georgia" w:hAnsi="Georgia"/>
                <w:color w:val="000000"/>
                <w:sz w:val="22"/>
                <w:szCs w:val="22"/>
              </w:rPr>
              <w:t>23</w:t>
            </w:r>
          </w:p>
        </w:tc>
        <w:tc>
          <w:tcPr>
            <w:tcW w:w="1749" w:type="dxa"/>
            <w:tcBorders>
              <w:top w:val="single" w:sz="4" w:space="0" w:color="auto"/>
              <w:left w:val="nil"/>
              <w:bottom w:val="single" w:sz="4" w:space="0" w:color="auto"/>
              <w:right w:val="single" w:sz="4" w:space="0" w:color="auto"/>
            </w:tcBorders>
            <w:shd w:val="clear" w:color="auto" w:fill="auto"/>
            <w:noWrap/>
            <w:vAlign w:val="bottom"/>
          </w:tcPr>
          <w:p w14:paraId="10023AA8" w14:textId="77777777" w:rsidR="0075402C" w:rsidRPr="002755DC" w:rsidRDefault="0075402C" w:rsidP="00F5552F">
            <w:pPr>
              <w:widowControl/>
              <w:autoSpaceDE/>
              <w:autoSpaceDN/>
              <w:adjustRightInd/>
              <w:spacing w:line="360" w:lineRule="auto"/>
              <w:rPr>
                <w:rFonts w:ascii="Georgia" w:hAnsi="Georgia"/>
                <w:color w:val="000000"/>
                <w:sz w:val="22"/>
                <w:szCs w:val="22"/>
              </w:rPr>
            </w:pPr>
            <w:r w:rsidRPr="002755DC">
              <w:rPr>
                <w:rFonts w:ascii="Georgia" w:hAnsi="Georgia"/>
                <w:color w:val="000000"/>
                <w:sz w:val="22"/>
                <w:szCs w:val="22"/>
              </w:rPr>
              <w:t>2016-00760-01</w:t>
            </w:r>
          </w:p>
        </w:tc>
        <w:tc>
          <w:tcPr>
            <w:tcW w:w="398" w:type="dxa"/>
            <w:tcBorders>
              <w:top w:val="single" w:sz="4" w:space="0" w:color="auto"/>
              <w:left w:val="nil"/>
              <w:bottom w:val="single" w:sz="4" w:space="0" w:color="auto"/>
              <w:right w:val="single" w:sz="4" w:space="0" w:color="auto"/>
            </w:tcBorders>
            <w:shd w:val="clear" w:color="000000" w:fill="D9D9D9"/>
            <w:noWrap/>
            <w:vAlign w:val="bottom"/>
          </w:tcPr>
          <w:p w14:paraId="4091047D" w14:textId="77777777" w:rsidR="0075402C" w:rsidRPr="002755DC" w:rsidRDefault="0075402C" w:rsidP="00F5552F">
            <w:pPr>
              <w:widowControl/>
              <w:autoSpaceDE/>
              <w:autoSpaceDN/>
              <w:adjustRightInd/>
              <w:spacing w:line="360" w:lineRule="auto"/>
              <w:jc w:val="center"/>
              <w:rPr>
                <w:rFonts w:ascii="Georgia" w:hAnsi="Georgia"/>
                <w:color w:val="000000"/>
                <w:sz w:val="22"/>
                <w:szCs w:val="22"/>
              </w:rPr>
            </w:pPr>
            <w:r w:rsidRPr="002755DC">
              <w:rPr>
                <w:rFonts w:ascii="Georgia" w:hAnsi="Georgia"/>
                <w:color w:val="000000"/>
                <w:sz w:val="22"/>
                <w:szCs w:val="22"/>
              </w:rPr>
              <w:t>24</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166617DD" w14:textId="77777777" w:rsidR="0075402C" w:rsidRPr="002755DC" w:rsidRDefault="0075402C" w:rsidP="00F5552F">
            <w:pPr>
              <w:widowControl/>
              <w:autoSpaceDE/>
              <w:autoSpaceDN/>
              <w:adjustRightInd/>
              <w:spacing w:line="360" w:lineRule="auto"/>
              <w:rPr>
                <w:rFonts w:ascii="Georgia" w:hAnsi="Georgia"/>
                <w:color w:val="000000"/>
                <w:sz w:val="22"/>
                <w:szCs w:val="22"/>
              </w:rPr>
            </w:pPr>
            <w:r w:rsidRPr="002755DC">
              <w:rPr>
                <w:rFonts w:ascii="Georgia" w:hAnsi="Georgia"/>
                <w:color w:val="000000"/>
                <w:sz w:val="22"/>
                <w:szCs w:val="22"/>
              </w:rPr>
              <w:t>2016-00780-02</w:t>
            </w:r>
          </w:p>
        </w:tc>
      </w:tr>
      <w:tr w:rsidR="006F4251" w:rsidRPr="002755DC" w14:paraId="4D564292" w14:textId="77777777" w:rsidTr="0075402C">
        <w:trPr>
          <w:trHeight w:val="300"/>
        </w:trPr>
        <w:tc>
          <w:tcPr>
            <w:tcW w:w="380" w:type="dxa"/>
            <w:tcBorders>
              <w:top w:val="nil"/>
              <w:left w:val="single" w:sz="4" w:space="0" w:color="auto"/>
              <w:bottom w:val="nil"/>
              <w:right w:val="single" w:sz="4" w:space="0" w:color="auto"/>
            </w:tcBorders>
            <w:shd w:val="clear" w:color="000000" w:fill="D9D9D9"/>
            <w:noWrap/>
            <w:vAlign w:val="bottom"/>
          </w:tcPr>
          <w:p w14:paraId="1FFA227D" w14:textId="0144BBED" w:rsidR="006F4251" w:rsidRPr="002755DC" w:rsidRDefault="006F4251" w:rsidP="00F5552F">
            <w:pPr>
              <w:widowControl/>
              <w:autoSpaceDE/>
              <w:autoSpaceDN/>
              <w:adjustRightInd/>
              <w:spacing w:line="360" w:lineRule="auto"/>
              <w:jc w:val="center"/>
              <w:rPr>
                <w:rFonts w:ascii="Georgia" w:hAnsi="Georgia"/>
                <w:color w:val="000000"/>
                <w:sz w:val="22"/>
                <w:szCs w:val="22"/>
              </w:rPr>
            </w:pPr>
            <w:r>
              <w:rPr>
                <w:rFonts w:ascii="Georgia" w:hAnsi="Georgia"/>
                <w:color w:val="000000"/>
                <w:sz w:val="22"/>
                <w:szCs w:val="22"/>
              </w:rPr>
              <w:t>25</w:t>
            </w:r>
          </w:p>
        </w:tc>
        <w:tc>
          <w:tcPr>
            <w:tcW w:w="1792" w:type="dxa"/>
            <w:tcBorders>
              <w:top w:val="single" w:sz="4" w:space="0" w:color="auto"/>
              <w:left w:val="nil"/>
              <w:bottom w:val="single" w:sz="4" w:space="0" w:color="auto"/>
              <w:right w:val="single" w:sz="4" w:space="0" w:color="auto"/>
            </w:tcBorders>
            <w:shd w:val="clear" w:color="auto" w:fill="auto"/>
            <w:noWrap/>
            <w:vAlign w:val="bottom"/>
          </w:tcPr>
          <w:p w14:paraId="5A09D8EB" w14:textId="44EA2141" w:rsidR="006F4251" w:rsidRPr="002755DC" w:rsidRDefault="006F4251" w:rsidP="00F5552F">
            <w:pPr>
              <w:widowControl/>
              <w:autoSpaceDE/>
              <w:autoSpaceDN/>
              <w:adjustRightInd/>
              <w:spacing w:line="360" w:lineRule="auto"/>
              <w:rPr>
                <w:rFonts w:ascii="Georgia" w:hAnsi="Georgia"/>
                <w:color w:val="000000"/>
                <w:sz w:val="22"/>
                <w:szCs w:val="22"/>
              </w:rPr>
            </w:pPr>
            <w:r>
              <w:rPr>
                <w:rFonts w:ascii="Georgia" w:hAnsi="Georgia"/>
                <w:color w:val="000000"/>
                <w:sz w:val="22"/>
                <w:szCs w:val="22"/>
              </w:rPr>
              <w:t>2016-00681-01</w:t>
            </w:r>
          </w:p>
        </w:tc>
        <w:tc>
          <w:tcPr>
            <w:tcW w:w="386" w:type="dxa"/>
            <w:tcBorders>
              <w:top w:val="single" w:sz="4" w:space="0" w:color="auto"/>
              <w:left w:val="nil"/>
              <w:bottom w:val="single" w:sz="4" w:space="0" w:color="auto"/>
              <w:right w:val="single" w:sz="4" w:space="0" w:color="auto"/>
            </w:tcBorders>
            <w:shd w:val="clear" w:color="000000" w:fill="D9D9D9"/>
            <w:noWrap/>
            <w:vAlign w:val="bottom"/>
          </w:tcPr>
          <w:p w14:paraId="46D3A276" w14:textId="0AB93F70" w:rsidR="006F4251" w:rsidRPr="002755DC" w:rsidRDefault="0047665B" w:rsidP="00F5552F">
            <w:pPr>
              <w:widowControl/>
              <w:autoSpaceDE/>
              <w:autoSpaceDN/>
              <w:adjustRightInd/>
              <w:spacing w:line="360" w:lineRule="auto"/>
              <w:jc w:val="center"/>
              <w:rPr>
                <w:rFonts w:ascii="Georgia" w:hAnsi="Georgia"/>
                <w:color w:val="000000"/>
                <w:sz w:val="22"/>
                <w:szCs w:val="22"/>
              </w:rPr>
            </w:pPr>
            <w:r>
              <w:rPr>
                <w:rFonts w:ascii="Georgia" w:hAnsi="Georgia"/>
                <w:color w:val="000000"/>
                <w:sz w:val="22"/>
                <w:szCs w:val="22"/>
              </w:rPr>
              <w:t>xx</w:t>
            </w:r>
          </w:p>
        </w:tc>
        <w:tc>
          <w:tcPr>
            <w:tcW w:w="1823" w:type="dxa"/>
            <w:tcBorders>
              <w:top w:val="single" w:sz="4" w:space="0" w:color="auto"/>
              <w:left w:val="nil"/>
              <w:bottom w:val="single" w:sz="4" w:space="0" w:color="auto"/>
              <w:right w:val="single" w:sz="4" w:space="0" w:color="auto"/>
            </w:tcBorders>
            <w:shd w:val="clear" w:color="auto" w:fill="auto"/>
            <w:noWrap/>
            <w:vAlign w:val="bottom"/>
          </w:tcPr>
          <w:p w14:paraId="400C62B5" w14:textId="7FC36920" w:rsidR="006F4251" w:rsidRPr="002755DC" w:rsidRDefault="0047665B" w:rsidP="00F5552F">
            <w:pPr>
              <w:widowControl/>
              <w:autoSpaceDE/>
              <w:autoSpaceDN/>
              <w:adjustRightInd/>
              <w:spacing w:line="360" w:lineRule="auto"/>
              <w:rPr>
                <w:rFonts w:ascii="Georgia" w:hAnsi="Georgia"/>
                <w:color w:val="000000"/>
                <w:sz w:val="22"/>
                <w:szCs w:val="22"/>
              </w:rPr>
            </w:pPr>
            <w:proofErr w:type="spellStart"/>
            <w:r>
              <w:rPr>
                <w:rFonts w:ascii="Georgia" w:hAnsi="Georgia"/>
                <w:color w:val="000000"/>
                <w:sz w:val="22"/>
                <w:szCs w:val="22"/>
              </w:rPr>
              <w:t>xxxxxxxxxxxxxxx</w:t>
            </w:r>
            <w:proofErr w:type="spellEnd"/>
          </w:p>
        </w:tc>
        <w:tc>
          <w:tcPr>
            <w:tcW w:w="385" w:type="dxa"/>
            <w:tcBorders>
              <w:top w:val="single" w:sz="4" w:space="0" w:color="auto"/>
              <w:left w:val="nil"/>
              <w:bottom w:val="single" w:sz="4" w:space="0" w:color="auto"/>
              <w:right w:val="single" w:sz="4" w:space="0" w:color="auto"/>
            </w:tcBorders>
            <w:shd w:val="clear" w:color="000000" w:fill="D9D9D9"/>
            <w:noWrap/>
            <w:vAlign w:val="bottom"/>
          </w:tcPr>
          <w:p w14:paraId="36338B6D" w14:textId="63996249" w:rsidR="006F4251" w:rsidRPr="002755DC" w:rsidRDefault="006F4251" w:rsidP="00F5552F">
            <w:pPr>
              <w:widowControl/>
              <w:autoSpaceDE/>
              <w:autoSpaceDN/>
              <w:adjustRightInd/>
              <w:spacing w:line="360" w:lineRule="auto"/>
              <w:jc w:val="center"/>
              <w:rPr>
                <w:rFonts w:ascii="Georgia" w:hAnsi="Georgia"/>
                <w:color w:val="000000"/>
                <w:sz w:val="22"/>
                <w:szCs w:val="22"/>
              </w:rPr>
            </w:pPr>
            <w:r>
              <w:rPr>
                <w:rFonts w:ascii="Georgia" w:hAnsi="Georgia"/>
                <w:color w:val="000000"/>
                <w:sz w:val="22"/>
                <w:szCs w:val="22"/>
              </w:rPr>
              <w:t>xx</w:t>
            </w:r>
          </w:p>
        </w:tc>
        <w:tc>
          <w:tcPr>
            <w:tcW w:w="1749" w:type="dxa"/>
            <w:tcBorders>
              <w:top w:val="single" w:sz="4" w:space="0" w:color="auto"/>
              <w:left w:val="nil"/>
              <w:bottom w:val="single" w:sz="4" w:space="0" w:color="auto"/>
              <w:right w:val="single" w:sz="4" w:space="0" w:color="auto"/>
            </w:tcBorders>
            <w:shd w:val="clear" w:color="auto" w:fill="auto"/>
            <w:noWrap/>
            <w:vAlign w:val="bottom"/>
          </w:tcPr>
          <w:p w14:paraId="7278ADFC" w14:textId="0E5C7FC9" w:rsidR="006F4251" w:rsidRPr="002755DC" w:rsidRDefault="006F4251" w:rsidP="00F5552F">
            <w:pPr>
              <w:widowControl/>
              <w:autoSpaceDE/>
              <w:autoSpaceDN/>
              <w:adjustRightInd/>
              <w:spacing w:line="360" w:lineRule="auto"/>
              <w:rPr>
                <w:rFonts w:ascii="Georgia" w:hAnsi="Georgia"/>
                <w:color w:val="000000"/>
                <w:sz w:val="22"/>
                <w:szCs w:val="22"/>
              </w:rPr>
            </w:pPr>
            <w:proofErr w:type="spellStart"/>
            <w:r>
              <w:rPr>
                <w:rFonts w:ascii="Georgia" w:hAnsi="Georgia"/>
                <w:color w:val="000000"/>
                <w:sz w:val="22"/>
                <w:szCs w:val="22"/>
              </w:rPr>
              <w:t>xxxxxxxxxxxxxx</w:t>
            </w:r>
            <w:proofErr w:type="spellEnd"/>
          </w:p>
        </w:tc>
        <w:tc>
          <w:tcPr>
            <w:tcW w:w="398" w:type="dxa"/>
            <w:tcBorders>
              <w:top w:val="single" w:sz="4" w:space="0" w:color="auto"/>
              <w:left w:val="nil"/>
              <w:bottom w:val="single" w:sz="4" w:space="0" w:color="auto"/>
              <w:right w:val="single" w:sz="4" w:space="0" w:color="auto"/>
            </w:tcBorders>
            <w:shd w:val="clear" w:color="000000" w:fill="D9D9D9"/>
            <w:noWrap/>
            <w:vAlign w:val="bottom"/>
          </w:tcPr>
          <w:p w14:paraId="1AB79123" w14:textId="0D9EFFC4" w:rsidR="006F4251" w:rsidRPr="002755DC" w:rsidRDefault="006F4251" w:rsidP="00F5552F">
            <w:pPr>
              <w:widowControl/>
              <w:autoSpaceDE/>
              <w:autoSpaceDN/>
              <w:adjustRightInd/>
              <w:spacing w:line="360" w:lineRule="auto"/>
              <w:jc w:val="center"/>
              <w:rPr>
                <w:rFonts w:ascii="Georgia" w:hAnsi="Georgia"/>
                <w:color w:val="000000"/>
                <w:sz w:val="22"/>
                <w:szCs w:val="22"/>
              </w:rPr>
            </w:pPr>
            <w:r>
              <w:rPr>
                <w:rFonts w:ascii="Georgia" w:hAnsi="Georgia"/>
                <w:color w:val="000000"/>
                <w:sz w:val="22"/>
                <w:szCs w:val="22"/>
              </w:rPr>
              <w:t>xx</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0F47B778" w14:textId="27C6A918" w:rsidR="006F4251" w:rsidRPr="002755DC" w:rsidRDefault="006F4251" w:rsidP="00F5552F">
            <w:pPr>
              <w:widowControl/>
              <w:autoSpaceDE/>
              <w:autoSpaceDN/>
              <w:adjustRightInd/>
              <w:spacing w:line="360" w:lineRule="auto"/>
              <w:rPr>
                <w:rFonts w:ascii="Georgia" w:hAnsi="Georgia"/>
                <w:color w:val="000000"/>
                <w:sz w:val="22"/>
                <w:szCs w:val="22"/>
              </w:rPr>
            </w:pPr>
            <w:proofErr w:type="spellStart"/>
            <w:r>
              <w:rPr>
                <w:rFonts w:ascii="Georgia" w:hAnsi="Georgia"/>
                <w:color w:val="000000"/>
                <w:sz w:val="22"/>
                <w:szCs w:val="22"/>
              </w:rPr>
              <w:t>xxxxxxxxxxxxxx</w:t>
            </w:r>
            <w:proofErr w:type="spellEnd"/>
          </w:p>
        </w:tc>
      </w:tr>
    </w:tbl>
    <w:p w14:paraId="17811233" w14:textId="77777777" w:rsidR="00F5552F" w:rsidRPr="00F5552F" w:rsidRDefault="00F5552F" w:rsidP="00F5552F">
      <w:pPr>
        <w:pStyle w:val="Textoindependiente"/>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ind w:left="720"/>
        <w:rPr>
          <w:rFonts w:ascii="Georgia" w:hAnsi="Georgia"/>
          <w:sz w:val="28"/>
          <w:szCs w:val="24"/>
        </w:rPr>
      </w:pPr>
    </w:p>
    <w:p w14:paraId="37ACF1AE" w14:textId="736E8F97" w:rsidR="005D5A7F" w:rsidRPr="00E50CED" w:rsidRDefault="00960B1A" w:rsidP="00960B1A">
      <w:pPr>
        <w:pStyle w:val="Textoindependiente"/>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rPr>
          <w:rFonts w:ascii="Georgia" w:hAnsi="Georgia" w:cs="Arial"/>
          <w:szCs w:val="24"/>
        </w:rPr>
      </w:pPr>
      <w:r>
        <w:rPr>
          <w:rFonts w:ascii="Georgia" w:hAnsi="Georgia" w:cs="Arial"/>
          <w:szCs w:val="24"/>
          <w:lang w:val="es-ES_tradnl"/>
        </w:rPr>
        <w:t>En su lugar se AMPARA</w:t>
      </w:r>
      <w:r w:rsidR="005D5A7F" w:rsidRPr="005D5A7F">
        <w:rPr>
          <w:rFonts w:ascii="Georgia" w:hAnsi="Georgia" w:cs="Arial"/>
          <w:szCs w:val="24"/>
          <w:lang w:val="es-ES_tradnl"/>
        </w:rPr>
        <w:t xml:space="preserve"> el derecho colectivo </w:t>
      </w:r>
      <w:r w:rsidR="005D5A7F" w:rsidRPr="005D5A7F">
        <w:rPr>
          <w:rFonts w:ascii="Georgia" w:hAnsi="Georgia" w:cs="Arial"/>
          <w:szCs w:val="24"/>
        </w:rPr>
        <w:t>al acceso a los servicios públicos y prestación eficiente y oportuna</w:t>
      </w:r>
      <w:r w:rsidR="005D5A7F">
        <w:rPr>
          <w:rFonts w:ascii="Georgia" w:hAnsi="Georgia" w:cs="Arial"/>
          <w:szCs w:val="24"/>
          <w:lang w:val="es-ES_tradnl"/>
        </w:rPr>
        <w:t xml:space="preserve">, en las acciones populares </w:t>
      </w:r>
      <w:r>
        <w:rPr>
          <w:rFonts w:ascii="Georgia" w:hAnsi="Georgia" w:cs="Arial"/>
          <w:szCs w:val="24"/>
          <w:lang w:val="es-ES_tradnl"/>
        </w:rPr>
        <w:t>mencionadas.</w:t>
      </w:r>
    </w:p>
    <w:p w14:paraId="47C62CF6" w14:textId="77777777" w:rsidR="0051318E" w:rsidRDefault="0051318E" w:rsidP="0051318E">
      <w:pPr>
        <w:pStyle w:val="Textoindependiente"/>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rPr>
          <w:rFonts w:ascii="Georgia" w:hAnsi="Georgia" w:cs="Arial"/>
          <w:szCs w:val="24"/>
        </w:rPr>
      </w:pPr>
    </w:p>
    <w:p w14:paraId="18B7B3E2" w14:textId="43F5C687" w:rsidR="0051318E" w:rsidRPr="0051318E" w:rsidRDefault="00C70023" w:rsidP="00F04624">
      <w:pPr>
        <w:pStyle w:val="Textoindependiente"/>
        <w:numPr>
          <w:ilvl w:val="0"/>
          <w:numId w:val="15"/>
        </w:numPr>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hanging="425"/>
        <w:rPr>
          <w:rFonts w:ascii="Georgia" w:hAnsi="Georgia" w:cs="Arial"/>
          <w:szCs w:val="24"/>
        </w:rPr>
      </w:pPr>
      <w:r w:rsidRPr="00783172">
        <w:rPr>
          <w:rFonts w:ascii="Georgia" w:hAnsi="Georgia" w:cs="Arial"/>
          <w:szCs w:val="24"/>
        </w:rPr>
        <w:t xml:space="preserve">ORDENAR </w:t>
      </w:r>
      <w:r w:rsidR="00E50CED" w:rsidRPr="00783172">
        <w:rPr>
          <w:rFonts w:ascii="Georgia" w:hAnsi="Georgia" w:cs="Arial"/>
          <w:szCs w:val="24"/>
        </w:rPr>
        <w:t xml:space="preserve"> </w:t>
      </w:r>
      <w:r w:rsidR="0051318E">
        <w:rPr>
          <w:rFonts w:ascii="Georgia" w:hAnsi="Georgia" w:cs="Arial"/>
          <w:szCs w:val="24"/>
        </w:rPr>
        <w:t xml:space="preserve"> </w:t>
      </w:r>
      <w:r w:rsidR="005D5A7F" w:rsidRPr="00783172">
        <w:rPr>
          <w:rFonts w:ascii="Georgia" w:hAnsi="Georgia" w:cs="Arial"/>
          <w:szCs w:val="24"/>
        </w:rPr>
        <w:t xml:space="preserve">al </w:t>
      </w:r>
      <w:r w:rsidR="00E50CED" w:rsidRPr="00783172">
        <w:rPr>
          <w:rFonts w:ascii="Georgia" w:hAnsi="Georgia" w:cs="Arial"/>
          <w:szCs w:val="24"/>
        </w:rPr>
        <w:t xml:space="preserve"> </w:t>
      </w:r>
      <w:r w:rsidR="0051318E">
        <w:rPr>
          <w:rFonts w:ascii="Georgia" w:hAnsi="Georgia" w:cs="Arial"/>
          <w:szCs w:val="24"/>
        </w:rPr>
        <w:t xml:space="preserve"> </w:t>
      </w:r>
      <w:r w:rsidR="005D5A7F" w:rsidRPr="00783172">
        <w:rPr>
          <w:rFonts w:ascii="Georgia" w:hAnsi="Georgia" w:cs="Arial"/>
          <w:szCs w:val="24"/>
        </w:rPr>
        <w:t xml:space="preserve">banco </w:t>
      </w:r>
      <w:r w:rsidR="00E50CED" w:rsidRPr="00783172">
        <w:rPr>
          <w:rFonts w:ascii="Georgia" w:hAnsi="Georgia" w:cs="Arial"/>
          <w:szCs w:val="24"/>
        </w:rPr>
        <w:t xml:space="preserve"> </w:t>
      </w:r>
      <w:r w:rsidR="0051318E">
        <w:rPr>
          <w:rFonts w:ascii="Georgia" w:hAnsi="Georgia" w:cs="Arial"/>
          <w:szCs w:val="24"/>
        </w:rPr>
        <w:t xml:space="preserve"> </w:t>
      </w:r>
      <w:r w:rsidR="005D5A7F" w:rsidRPr="00783172">
        <w:rPr>
          <w:rFonts w:ascii="Georgia" w:hAnsi="Georgia" w:cs="Arial"/>
          <w:szCs w:val="24"/>
        </w:rPr>
        <w:t xml:space="preserve">Bancolombia </w:t>
      </w:r>
      <w:r w:rsidR="00E50CED" w:rsidRPr="00783172">
        <w:rPr>
          <w:rFonts w:ascii="Georgia" w:hAnsi="Georgia" w:cs="Arial"/>
          <w:szCs w:val="24"/>
        </w:rPr>
        <w:t xml:space="preserve"> </w:t>
      </w:r>
      <w:r w:rsidR="0051318E">
        <w:rPr>
          <w:rFonts w:ascii="Georgia" w:hAnsi="Georgia" w:cs="Arial"/>
          <w:szCs w:val="24"/>
        </w:rPr>
        <w:t xml:space="preserve"> </w:t>
      </w:r>
      <w:proofErr w:type="spellStart"/>
      <w:r w:rsidR="005D5A7F" w:rsidRPr="00783172">
        <w:rPr>
          <w:rFonts w:ascii="Georgia" w:hAnsi="Georgia" w:cs="Arial"/>
          <w:szCs w:val="24"/>
        </w:rPr>
        <w:t>SA</w:t>
      </w:r>
      <w:proofErr w:type="spellEnd"/>
      <w:r w:rsidR="005D5A7F" w:rsidRPr="00783172">
        <w:rPr>
          <w:rFonts w:ascii="Georgia" w:hAnsi="Georgia" w:cs="Arial"/>
          <w:szCs w:val="24"/>
        </w:rPr>
        <w:t xml:space="preserve"> </w:t>
      </w:r>
      <w:r w:rsidR="00E50CED" w:rsidRPr="00783172">
        <w:rPr>
          <w:rFonts w:ascii="Georgia" w:hAnsi="Georgia" w:cs="Arial"/>
          <w:szCs w:val="24"/>
        </w:rPr>
        <w:t xml:space="preserve"> </w:t>
      </w:r>
      <w:r w:rsidR="0051318E">
        <w:rPr>
          <w:rFonts w:ascii="Georgia" w:hAnsi="Georgia" w:cs="Arial"/>
          <w:szCs w:val="24"/>
        </w:rPr>
        <w:t xml:space="preserve"> </w:t>
      </w:r>
      <w:r w:rsidR="005D5A7F" w:rsidRPr="00783172">
        <w:rPr>
          <w:rFonts w:ascii="Georgia" w:hAnsi="Georgia" w:cs="Arial"/>
        </w:rPr>
        <w:t xml:space="preserve">que, </w:t>
      </w:r>
      <w:r w:rsidR="00E50CED" w:rsidRPr="00783172">
        <w:rPr>
          <w:rFonts w:ascii="Georgia" w:hAnsi="Georgia" w:cs="Arial"/>
        </w:rPr>
        <w:t xml:space="preserve"> </w:t>
      </w:r>
      <w:r w:rsidR="0051318E">
        <w:rPr>
          <w:rFonts w:ascii="Georgia" w:hAnsi="Georgia" w:cs="Arial"/>
        </w:rPr>
        <w:t xml:space="preserve"> </w:t>
      </w:r>
      <w:r w:rsidR="005D5A7F" w:rsidRPr="00783172">
        <w:rPr>
          <w:rFonts w:ascii="Georgia" w:hAnsi="Georgia" w:cs="Arial"/>
        </w:rPr>
        <w:t xml:space="preserve">en </w:t>
      </w:r>
      <w:r w:rsidR="00E50CED" w:rsidRPr="00783172">
        <w:rPr>
          <w:rFonts w:ascii="Georgia" w:hAnsi="Georgia" w:cs="Arial"/>
        </w:rPr>
        <w:t xml:space="preserve"> </w:t>
      </w:r>
      <w:r w:rsidR="0051318E">
        <w:rPr>
          <w:rFonts w:ascii="Georgia" w:hAnsi="Georgia" w:cs="Arial"/>
        </w:rPr>
        <w:t xml:space="preserve"> </w:t>
      </w:r>
      <w:r w:rsidR="005D5A7F" w:rsidRPr="00783172">
        <w:rPr>
          <w:rFonts w:ascii="Georgia" w:hAnsi="Georgia" w:cs="Arial"/>
        </w:rPr>
        <w:t xml:space="preserve">el </w:t>
      </w:r>
      <w:r w:rsidR="00E50CED" w:rsidRPr="00783172">
        <w:rPr>
          <w:rFonts w:ascii="Georgia" w:hAnsi="Georgia" w:cs="Arial"/>
        </w:rPr>
        <w:t xml:space="preserve"> </w:t>
      </w:r>
      <w:r w:rsidR="0051318E">
        <w:rPr>
          <w:rFonts w:ascii="Georgia" w:hAnsi="Georgia" w:cs="Arial"/>
        </w:rPr>
        <w:t xml:space="preserve"> </w:t>
      </w:r>
      <w:r w:rsidR="005D5A7F" w:rsidRPr="00783172">
        <w:rPr>
          <w:rFonts w:ascii="Georgia" w:hAnsi="Georgia" w:cs="Arial"/>
        </w:rPr>
        <w:t xml:space="preserve">término </w:t>
      </w:r>
      <w:r w:rsidR="00E50CED" w:rsidRPr="00783172">
        <w:rPr>
          <w:rFonts w:ascii="Georgia" w:hAnsi="Georgia" w:cs="Arial"/>
        </w:rPr>
        <w:t xml:space="preserve"> </w:t>
      </w:r>
      <w:r w:rsidR="0051318E">
        <w:rPr>
          <w:rFonts w:ascii="Georgia" w:hAnsi="Georgia" w:cs="Arial"/>
        </w:rPr>
        <w:t xml:space="preserve"> </w:t>
      </w:r>
      <w:r w:rsidR="005D5A7F" w:rsidRPr="00783172">
        <w:rPr>
          <w:rFonts w:ascii="Georgia" w:hAnsi="Georgia" w:cs="Arial"/>
        </w:rPr>
        <w:t xml:space="preserve">de </w:t>
      </w:r>
      <w:r w:rsidR="00E50CED" w:rsidRPr="00783172">
        <w:rPr>
          <w:rFonts w:ascii="Georgia" w:hAnsi="Georgia" w:cs="Arial"/>
        </w:rPr>
        <w:t xml:space="preserve"> </w:t>
      </w:r>
      <w:r w:rsidR="0051318E">
        <w:rPr>
          <w:rFonts w:ascii="Georgia" w:hAnsi="Georgia" w:cs="Arial"/>
        </w:rPr>
        <w:t xml:space="preserve"> </w:t>
      </w:r>
      <w:r w:rsidR="00783172" w:rsidRPr="00783172">
        <w:rPr>
          <w:rFonts w:ascii="Georgia" w:hAnsi="Georgia" w:cs="Arial"/>
        </w:rPr>
        <w:t>dos</w:t>
      </w:r>
      <w:r w:rsidR="005D5A7F" w:rsidRPr="00783172">
        <w:rPr>
          <w:rFonts w:ascii="Georgia" w:hAnsi="Georgia" w:cs="Arial"/>
        </w:rPr>
        <w:t xml:space="preserve"> </w:t>
      </w:r>
      <w:r w:rsidR="00E50CED" w:rsidRPr="00783172">
        <w:rPr>
          <w:rFonts w:ascii="Georgia" w:hAnsi="Georgia" w:cs="Arial"/>
        </w:rPr>
        <w:t xml:space="preserve"> </w:t>
      </w:r>
      <w:r w:rsidR="0051318E">
        <w:rPr>
          <w:rFonts w:ascii="Georgia" w:hAnsi="Georgia" w:cs="Arial"/>
        </w:rPr>
        <w:t xml:space="preserve"> </w:t>
      </w:r>
      <w:r w:rsidR="005D5A7F" w:rsidRPr="00783172">
        <w:rPr>
          <w:rFonts w:ascii="Georgia" w:hAnsi="Georgia" w:cs="Arial"/>
        </w:rPr>
        <w:t>(</w:t>
      </w:r>
      <w:r w:rsidR="00783172" w:rsidRPr="00783172">
        <w:rPr>
          <w:rFonts w:ascii="Georgia" w:hAnsi="Georgia" w:cs="Arial"/>
        </w:rPr>
        <w:t xml:space="preserve">2) </w:t>
      </w:r>
      <w:r w:rsidR="0051318E">
        <w:rPr>
          <w:rFonts w:ascii="Georgia" w:hAnsi="Georgia" w:cs="Arial"/>
        </w:rPr>
        <w:t xml:space="preserve"> </w:t>
      </w:r>
      <w:r w:rsidR="00783172" w:rsidRPr="00783172">
        <w:rPr>
          <w:rFonts w:ascii="Georgia" w:hAnsi="Georgia" w:cs="Arial"/>
        </w:rPr>
        <w:t>meses</w:t>
      </w:r>
      <w:r w:rsidR="00783172">
        <w:rPr>
          <w:rFonts w:ascii="Georgia" w:hAnsi="Georgia" w:cs="Arial"/>
        </w:rPr>
        <w:t xml:space="preserve"> </w:t>
      </w:r>
    </w:p>
    <w:p w14:paraId="754B2633" w14:textId="656BCB23" w:rsidR="005D5A7F" w:rsidRPr="00783172" w:rsidRDefault="005D5A7F" w:rsidP="0051318E">
      <w:pPr>
        <w:pStyle w:val="Textoindependiente"/>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rPr>
          <w:rFonts w:ascii="Georgia" w:hAnsi="Georgia" w:cs="Arial"/>
          <w:szCs w:val="24"/>
        </w:rPr>
      </w:pPr>
      <w:r w:rsidRPr="00783172">
        <w:rPr>
          <w:rFonts w:ascii="Georgia" w:hAnsi="Georgia" w:cs="Arial"/>
        </w:rPr>
        <w:t xml:space="preserve">siguientes a la ejecutoria de este fallo, </w:t>
      </w:r>
      <w:r w:rsidR="00E50CED" w:rsidRPr="00783172">
        <w:rPr>
          <w:rFonts w:ascii="Georgia" w:hAnsi="Georgia" w:cs="Arial"/>
        </w:rPr>
        <w:t xml:space="preserve">(i) </w:t>
      </w:r>
      <w:r w:rsidR="00783172">
        <w:rPr>
          <w:rFonts w:ascii="Georgia" w:hAnsi="Georgia" w:cs="Arial"/>
          <w:szCs w:val="24"/>
        </w:rPr>
        <w:t xml:space="preserve">garantice </w:t>
      </w:r>
      <w:r w:rsidRPr="00783172">
        <w:rPr>
          <w:rFonts w:ascii="Georgia" w:hAnsi="Georgia" w:cs="Arial"/>
          <w:szCs w:val="24"/>
        </w:rPr>
        <w:t xml:space="preserve">el servicio de un intérprete y guía intérprete para personas </w:t>
      </w:r>
      <w:r w:rsidR="00E50CED" w:rsidRPr="00783172">
        <w:rPr>
          <w:rFonts w:ascii="Georgia" w:hAnsi="Georgia" w:cs="Arial"/>
          <w:szCs w:val="24"/>
        </w:rPr>
        <w:t>con discapacidad auditiva y/o visual</w:t>
      </w:r>
      <w:r w:rsidRPr="00783172">
        <w:rPr>
          <w:rFonts w:ascii="Georgia" w:hAnsi="Georgia" w:cs="Arial"/>
          <w:szCs w:val="24"/>
        </w:rPr>
        <w:t xml:space="preserve">; </w:t>
      </w:r>
      <w:r w:rsidR="00E50CED" w:rsidRPr="00783172">
        <w:rPr>
          <w:rFonts w:ascii="Georgia" w:hAnsi="Georgia" w:cs="Arial"/>
          <w:szCs w:val="24"/>
        </w:rPr>
        <w:t>(ii)</w:t>
      </w:r>
      <w:r w:rsidR="00F5552F" w:rsidRPr="00783172">
        <w:rPr>
          <w:rFonts w:ascii="Georgia" w:hAnsi="Georgia" w:cs="Arial"/>
        </w:rPr>
        <w:t xml:space="preserve"> fije en lugar visible</w:t>
      </w:r>
      <w:r w:rsidR="0051318E">
        <w:rPr>
          <w:rFonts w:ascii="Georgia" w:hAnsi="Georgia" w:cs="Arial"/>
        </w:rPr>
        <w:t xml:space="preserve"> </w:t>
      </w:r>
      <w:r w:rsidRPr="00783172">
        <w:rPr>
          <w:rFonts w:ascii="Georgia" w:hAnsi="Georgia" w:cs="Arial"/>
        </w:rPr>
        <w:t>la información sobre este servicio y la identificación del lugar donde podrán ser atendidas</w:t>
      </w:r>
      <w:r w:rsidR="00E50CED" w:rsidRPr="00783172">
        <w:rPr>
          <w:rFonts w:ascii="Georgia" w:hAnsi="Georgia" w:cs="Arial"/>
        </w:rPr>
        <w:t xml:space="preserve">; e </w:t>
      </w:r>
      <w:r w:rsidR="00E50CED" w:rsidRPr="00783172">
        <w:rPr>
          <w:rFonts w:ascii="Georgia" w:hAnsi="Georgia" w:cs="Arial"/>
          <w:szCs w:val="24"/>
        </w:rPr>
        <w:t>instale la señalización, avisos, información visual y sistemas de alarmas luminosas aptos para su reconocimiento por ese grupo poblacional</w:t>
      </w:r>
      <w:r w:rsidRPr="00783172">
        <w:rPr>
          <w:rFonts w:ascii="Georgia" w:hAnsi="Georgia" w:cs="Arial"/>
        </w:rPr>
        <w:t>, en las sucursales referidas en los amparos populares referidos en el numeral anterior.</w:t>
      </w:r>
    </w:p>
    <w:p w14:paraId="4F271FE2" w14:textId="77777777" w:rsidR="005D5A7F" w:rsidRPr="00E06AC6" w:rsidRDefault="005D5A7F" w:rsidP="005D5A7F">
      <w:pPr>
        <w:pStyle w:val="Textoindependiente"/>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rPr>
          <w:rFonts w:ascii="Georgia" w:hAnsi="Georgia" w:cs="Arial"/>
          <w:sz w:val="20"/>
          <w:szCs w:val="24"/>
        </w:rPr>
      </w:pPr>
    </w:p>
    <w:p w14:paraId="4A966CA7" w14:textId="059004E3" w:rsidR="00E06AC6" w:rsidRPr="00E06AC6" w:rsidRDefault="0027091F" w:rsidP="00E06AC6">
      <w:pPr>
        <w:pStyle w:val="Textoindependiente"/>
        <w:numPr>
          <w:ilvl w:val="0"/>
          <w:numId w:val="15"/>
        </w:numPr>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rPr>
          <w:rFonts w:ascii="Georgia" w:hAnsi="Georgia" w:cs="Arial"/>
          <w:szCs w:val="24"/>
        </w:rPr>
      </w:pPr>
      <w:r w:rsidRPr="005D5A7F">
        <w:rPr>
          <w:rFonts w:ascii="Georgia" w:hAnsi="Georgia" w:cs="Arial"/>
          <w:szCs w:val="24"/>
        </w:rPr>
        <w:t xml:space="preserve">ORDENAR a la entidad accionada que en el término de </w:t>
      </w:r>
      <w:r w:rsidR="00783172">
        <w:rPr>
          <w:rFonts w:ascii="Georgia" w:hAnsi="Georgia" w:cs="Arial"/>
          <w:szCs w:val="24"/>
        </w:rPr>
        <w:t>diez</w:t>
      </w:r>
      <w:r w:rsidRPr="005D5A7F">
        <w:rPr>
          <w:rFonts w:ascii="Georgia" w:hAnsi="Georgia" w:cs="Arial"/>
          <w:szCs w:val="24"/>
        </w:rPr>
        <w:t xml:space="preserve"> </w:t>
      </w:r>
      <w:r w:rsidR="00F5552F">
        <w:rPr>
          <w:rFonts w:ascii="Georgia" w:hAnsi="Georgia" w:cs="Arial"/>
          <w:szCs w:val="24"/>
        </w:rPr>
        <w:t>(</w:t>
      </w:r>
      <w:r w:rsidR="00783172">
        <w:rPr>
          <w:rFonts w:ascii="Georgia" w:hAnsi="Georgia" w:cs="Arial"/>
          <w:szCs w:val="24"/>
        </w:rPr>
        <w:t>10</w:t>
      </w:r>
      <w:r w:rsidR="00F5552F">
        <w:rPr>
          <w:rFonts w:ascii="Georgia" w:hAnsi="Georgia" w:cs="Arial"/>
          <w:szCs w:val="24"/>
        </w:rPr>
        <w:t xml:space="preserve">) </w:t>
      </w:r>
      <w:r w:rsidRPr="005D5A7F">
        <w:rPr>
          <w:rFonts w:ascii="Georgia" w:hAnsi="Georgia" w:cs="Arial"/>
          <w:szCs w:val="24"/>
        </w:rPr>
        <w:t xml:space="preserve">días preste garantía bancaria o póliza de seguros, </w:t>
      </w:r>
      <w:r w:rsidR="00783172" w:rsidRPr="00760070">
        <w:rPr>
          <w:rFonts w:ascii="Georgia" w:hAnsi="Georgia" w:cs="Arial"/>
          <w:szCs w:val="24"/>
        </w:rPr>
        <w:t>por la suma de $</w:t>
      </w:r>
      <w:r w:rsidR="00783172">
        <w:rPr>
          <w:rFonts w:ascii="Georgia" w:hAnsi="Georgia" w:cs="Arial"/>
          <w:szCs w:val="24"/>
        </w:rPr>
        <w:t>5.000.000</w:t>
      </w:r>
      <w:proofErr w:type="gramStart"/>
      <w:r w:rsidR="00783172">
        <w:rPr>
          <w:rFonts w:ascii="Georgia" w:hAnsi="Georgia" w:cs="Arial"/>
          <w:szCs w:val="24"/>
        </w:rPr>
        <w:t>,oo</w:t>
      </w:r>
      <w:proofErr w:type="gramEnd"/>
      <w:r w:rsidR="00783172">
        <w:rPr>
          <w:rFonts w:ascii="Georgia" w:hAnsi="Georgia" w:cs="Arial"/>
          <w:szCs w:val="24"/>
        </w:rPr>
        <w:t xml:space="preserve">, por cada una de las veinticinco (25) acciones populares que prosperaron, </w:t>
      </w:r>
      <w:r w:rsidRPr="005D5A7F">
        <w:rPr>
          <w:rFonts w:ascii="Georgia" w:hAnsi="Georgia" w:cs="Arial"/>
          <w:szCs w:val="24"/>
        </w:rPr>
        <w:t xml:space="preserve">para garantizar el cumplimiento de </w:t>
      </w:r>
      <w:r w:rsidR="005D5A7F" w:rsidRPr="005D5A7F">
        <w:rPr>
          <w:rFonts w:ascii="Georgia" w:hAnsi="Georgia" w:cs="Arial"/>
          <w:szCs w:val="24"/>
        </w:rPr>
        <w:t xml:space="preserve">esta </w:t>
      </w:r>
      <w:r w:rsidR="005D5A7F" w:rsidRPr="00E06AC6">
        <w:rPr>
          <w:rFonts w:ascii="Georgia" w:hAnsi="Georgia" w:cs="Arial"/>
          <w:szCs w:val="24"/>
        </w:rPr>
        <w:t>sentencia</w:t>
      </w:r>
      <w:r w:rsidRPr="00E06AC6">
        <w:rPr>
          <w:rFonts w:ascii="Georgia" w:hAnsi="Georgia" w:cs="Arial"/>
          <w:szCs w:val="24"/>
        </w:rPr>
        <w:t>.</w:t>
      </w:r>
    </w:p>
    <w:p w14:paraId="4C26F44C" w14:textId="77777777" w:rsidR="00E06AC6" w:rsidRPr="00E06AC6" w:rsidRDefault="00E06AC6" w:rsidP="00E06AC6">
      <w:pPr>
        <w:pStyle w:val="Textoindependiente"/>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rPr>
          <w:rFonts w:ascii="Georgia" w:hAnsi="Georgia" w:cs="Arial"/>
          <w:sz w:val="20"/>
          <w:szCs w:val="24"/>
        </w:rPr>
      </w:pPr>
    </w:p>
    <w:p w14:paraId="632DE160" w14:textId="4F18CD7D" w:rsidR="00E06AC6" w:rsidRPr="00D22D0A" w:rsidRDefault="00EE6867" w:rsidP="00E06AC6">
      <w:pPr>
        <w:pStyle w:val="Textoindependiente"/>
        <w:numPr>
          <w:ilvl w:val="0"/>
          <w:numId w:val="15"/>
        </w:numPr>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rPr>
          <w:rFonts w:ascii="Georgia" w:hAnsi="Georgia" w:cs="Arial"/>
          <w:szCs w:val="24"/>
        </w:rPr>
      </w:pPr>
      <w:r w:rsidRPr="00E06AC6">
        <w:rPr>
          <w:rFonts w:ascii="Georgia" w:hAnsi="Georgia" w:cs="Arial"/>
          <w:szCs w:val="24"/>
          <w:lang w:val="es-ES_tradnl"/>
        </w:rPr>
        <w:t>CONDENAR  en  costas</w:t>
      </w:r>
      <w:r w:rsidR="003F2DA1">
        <w:rPr>
          <w:rFonts w:ascii="Georgia" w:hAnsi="Georgia" w:cs="Arial"/>
          <w:szCs w:val="24"/>
          <w:lang w:val="es-ES_tradnl"/>
        </w:rPr>
        <w:t xml:space="preserve"> </w:t>
      </w:r>
      <w:r w:rsidR="00D22D0A">
        <w:rPr>
          <w:rFonts w:ascii="Georgia" w:hAnsi="Georgia" w:cs="Arial"/>
          <w:szCs w:val="24"/>
          <w:lang w:val="es-ES_tradnl"/>
        </w:rPr>
        <w:t xml:space="preserve">en cada una de las acciones </w:t>
      </w:r>
      <w:r w:rsidR="003F2DA1">
        <w:rPr>
          <w:rFonts w:ascii="Georgia" w:hAnsi="Georgia" w:cs="Arial"/>
          <w:szCs w:val="24"/>
          <w:lang w:val="es-ES_tradnl"/>
        </w:rPr>
        <w:t xml:space="preserve">a la parte accionada, </w:t>
      </w:r>
      <w:r w:rsidR="005D5A7F" w:rsidRPr="00E06AC6">
        <w:rPr>
          <w:rFonts w:ascii="Georgia" w:hAnsi="Georgia" w:cs="Arial"/>
          <w:szCs w:val="24"/>
          <w:lang w:val="es-ES_tradnl"/>
        </w:rPr>
        <w:t xml:space="preserve">en </w:t>
      </w:r>
      <w:r w:rsidR="003F2DA1">
        <w:rPr>
          <w:rFonts w:ascii="Georgia" w:hAnsi="Georgia" w:cs="Arial"/>
          <w:szCs w:val="24"/>
          <w:lang w:val="es-ES_tradnl"/>
        </w:rPr>
        <w:t xml:space="preserve">primera instancia, en </w:t>
      </w:r>
      <w:r w:rsidRPr="00E06AC6">
        <w:rPr>
          <w:rFonts w:ascii="Georgia" w:hAnsi="Georgia" w:cs="Arial"/>
          <w:szCs w:val="24"/>
          <w:lang w:val="es-ES_tradnl"/>
        </w:rPr>
        <w:t>favor de</w:t>
      </w:r>
      <w:r w:rsidR="00D22D0A">
        <w:rPr>
          <w:rFonts w:ascii="Georgia" w:hAnsi="Georgia" w:cs="Arial"/>
          <w:szCs w:val="24"/>
          <w:lang w:val="es-ES_tradnl"/>
        </w:rPr>
        <w:t xml:space="preserve"> </w:t>
      </w:r>
      <w:r w:rsidRPr="00E06AC6">
        <w:rPr>
          <w:rFonts w:ascii="Georgia" w:hAnsi="Georgia" w:cs="Arial"/>
          <w:szCs w:val="24"/>
          <w:lang w:val="es-ES_tradnl"/>
        </w:rPr>
        <w:t>l</w:t>
      </w:r>
      <w:r w:rsidR="00D22D0A">
        <w:rPr>
          <w:rFonts w:ascii="Georgia" w:hAnsi="Georgia" w:cs="Arial"/>
          <w:szCs w:val="24"/>
          <w:lang w:val="es-ES_tradnl"/>
        </w:rPr>
        <w:t>a</w:t>
      </w:r>
      <w:r w:rsidRPr="00E06AC6">
        <w:rPr>
          <w:rFonts w:ascii="Georgia" w:hAnsi="Georgia" w:cs="Arial"/>
          <w:szCs w:val="24"/>
          <w:lang w:val="es-ES_tradnl"/>
        </w:rPr>
        <w:t xml:space="preserve"> </w:t>
      </w:r>
      <w:r w:rsidR="00D22D0A">
        <w:rPr>
          <w:rFonts w:ascii="Georgia" w:hAnsi="Georgia" w:cs="Arial"/>
          <w:szCs w:val="24"/>
          <w:lang w:val="es-ES_tradnl"/>
        </w:rPr>
        <w:t xml:space="preserve">parte </w:t>
      </w:r>
      <w:r w:rsidRPr="00E06AC6">
        <w:rPr>
          <w:rFonts w:ascii="Georgia" w:hAnsi="Georgia" w:cs="Arial"/>
          <w:szCs w:val="24"/>
          <w:lang w:val="es-ES_tradnl"/>
        </w:rPr>
        <w:t>accionante</w:t>
      </w:r>
      <w:r w:rsidR="003F2DA1">
        <w:rPr>
          <w:rFonts w:ascii="Georgia" w:hAnsi="Georgia" w:cs="Arial"/>
          <w:szCs w:val="24"/>
          <w:lang w:val="es-ES_tradnl"/>
        </w:rPr>
        <w:t>, y en segunda instancia, en favor de los recurrentes</w:t>
      </w:r>
      <w:r w:rsidRPr="00E06AC6">
        <w:rPr>
          <w:rFonts w:ascii="Georgia" w:hAnsi="Georgia" w:cs="Arial"/>
          <w:szCs w:val="24"/>
          <w:lang w:val="es-ES_tradnl"/>
        </w:rPr>
        <w:t xml:space="preserve">. </w:t>
      </w:r>
      <w:r w:rsidRPr="00E06AC6">
        <w:rPr>
          <w:rFonts w:ascii="Georgia" w:hAnsi="Georgia" w:cs="Arial"/>
          <w:szCs w:val="24"/>
        </w:rPr>
        <w:t>Las agencias en derecho se fijarán por esta Corporación, una vez quede ejecutoriada esta providencia</w:t>
      </w:r>
      <w:r w:rsidRPr="00E06AC6">
        <w:rPr>
          <w:rFonts w:ascii="Georgia" w:hAnsi="Georgia" w:cs="Arial"/>
          <w:szCs w:val="24"/>
          <w:lang w:val="es-ES_tradnl"/>
        </w:rPr>
        <w:t xml:space="preserve">. </w:t>
      </w:r>
    </w:p>
    <w:p w14:paraId="1F9C5982" w14:textId="77777777" w:rsidR="00D22D0A" w:rsidRPr="00960B1A" w:rsidRDefault="00D22D0A" w:rsidP="00D22D0A">
      <w:pPr>
        <w:pStyle w:val="Prrafodelista"/>
        <w:rPr>
          <w:rFonts w:ascii="Georgia" w:hAnsi="Georgia" w:cs="Arial"/>
          <w:sz w:val="24"/>
          <w:szCs w:val="24"/>
        </w:rPr>
      </w:pPr>
    </w:p>
    <w:p w14:paraId="17D348CB" w14:textId="20A70D40" w:rsidR="00D22D0A" w:rsidRPr="00E06AC6" w:rsidRDefault="00D22D0A" w:rsidP="00E06AC6">
      <w:pPr>
        <w:pStyle w:val="Textoindependiente"/>
        <w:numPr>
          <w:ilvl w:val="0"/>
          <w:numId w:val="15"/>
        </w:numPr>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rPr>
          <w:rFonts w:ascii="Georgia" w:hAnsi="Georgia" w:cs="Arial"/>
          <w:szCs w:val="24"/>
        </w:rPr>
      </w:pPr>
      <w:r>
        <w:rPr>
          <w:rFonts w:ascii="Georgia" w:hAnsi="Georgia" w:cs="Arial"/>
          <w:szCs w:val="24"/>
        </w:rPr>
        <w:t xml:space="preserve">DENEGAR las investigaciones que se pidieron </w:t>
      </w:r>
      <w:r w:rsidR="00D5033E">
        <w:rPr>
          <w:rFonts w:ascii="Georgia" w:hAnsi="Georgia" w:cs="Arial"/>
          <w:szCs w:val="24"/>
        </w:rPr>
        <w:t xml:space="preserve">frente a la </w:t>
      </w:r>
      <w:r>
        <w:rPr>
          <w:rFonts w:ascii="Georgia" w:hAnsi="Georgia" w:cs="Arial"/>
          <w:szCs w:val="24"/>
        </w:rPr>
        <w:t xml:space="preserve">jueza y el procurador, en consideración a que las partes tiene la posibilidad de acudir directamente a las instancias correspondientes para que adelantes esa respectiva gestión. </w:t>
      </w:r>
    </w:p>
    <w:p w14:paraId="1D8D6258" w14:textId="77777777" w:rsidR="00E06AC6" w:rsidRPr="00E06AC6" w:rsidRDefault="00E06AC6" w:rsidP="00E06AC6">
      <w:pPr>
        <w:pStyle w:val="Prrafodelista"/>
        <w:spacing w:line="360" w:lineRule="auto"/>
        <w:rPr>
          <w:rFonts w:ascii="Georgia" w:hAnsi="Georgia" w:cs="Arial"/>
          <w:szCs w:val="24"/>
          <w:lang w:val="es-ES_tradnl"/>
        </w:rPr>
      </w:pPr>
    </w:p>
    <w:p w14:paraId="2624AE0B" w14:textId="01182F17" w:rsidR="00C70023" w:rsidRPr="00E06AC6" w:rsidRDefault="00C70023" w:rsidP="00E06AC6">
      <w:pPr>
        <w:pStyle w:val="Textoindependiente"/>
        <w:numPr>
          <w:ilvl w:val="0"/>
          <w:numId w:val="15"/>
        </w:numPr>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rPr>
          <w:rFonts w:ascii="Georgia" w:hAnsi="Georgia" w:cs="Arial"/>
          <w:szCs w:val="24"/>
        </w:rPr>
      </w:pPr>
      <w:r w:rsidRPr="00E06AC6">
        <w:rPr>
          <w:rFonts w:ascii="Georgia" w:hAnsi="Georgia" w:cs="Arial"/>
          <w:szCs w:val="24"/>
          <w:lang w:val="es-ES_tradnl"/>
        </w:rPr>
        <w:t xml:space="preserve">DEVOLVER </w:t>
      </w:r>
      <w:r w:rsidR="00E06AC6" w:rsidRPr="00E06AC6">
        <w:rPr>
          <w:rFonts w:ascii="Georgia" w:hAnsi="Georgia" w:cs="Arial"/>
          <w:szCs w:val="24"/>
          <w:lang w:val="es-ES_tradnl"/>
        </w:rPr>
        <w:t xml:space="preserve">los </w:t>
      </w:r>
      <w:r w:rsidRPr="00E06AC6">
        <w:rPr>
          <w:rFonts w:ascii="Georgia" w:hAnsi="Georgia" w:cs="Arial"/>
          <w:szCs w:val="24"/>
          <w:lang w:val="es-ES_tradnl"/>
        </w:rPr>
        <w:t>expediente</w:t>
      </w:r>
      <w:r w:rsidR="00E06AC6" w:rsidRPr="00E06AC6">
        <w:rPr>
          <w:rFonts w:ascii="Georgia" w:hAnsi="Georgia" w:cs="Arial"/>
          <w:szCs w:val="24"/>
          <w:lang w:val="es-ES_tradnl"/>
        </w:rPr>
        <w:t>s</w:t>
      </w:r>
      <w:r w:rsidRPr="00E06AC6">
        <w:rPr>
          <w:rFonts w:ascii="Georgia" w:hAnsi="Georgia" w:cs="Arial"/>
          <w:szCs w:val="24"/>
          <w:lang w:val="es-ES_tradnl"/>
        </w:rPr>
        <w:t xml:space="preserve"> al Juzgado de origen.</w:t>
      </w:r>
    </w:p>
    <w:p w14:paraId="6239A77C" w14:textId="77777777" w:rsidR="003C597D" w:rsidRPr="00783172" w:rsidRDefault="003C597D" w:rsidP="00C7002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32"/>
          <w:szCs w:val="24"/>
          <w:lang w:val="es-CO"/>
        </w:rPr>
      </w:pPr>
    </w:p>
    <w:p w14:paraId="637C5056" w14:textId="77777777" w:rsidR="00C70023" w:rsidRPr="00152721" w:rsidRDefault="00C70023" w:rsidP="00F5552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8"/>
          <w:lang w:val="en-US"/>
        </w:rPr>
      </w:pPr>
      <w:proofErr w:type="spellStart"/>
      <w:r w:rsidRPr="00152721">
        <w:rPr>
          <w:rFonts w:ascii="Georgia" w:hAnsi="Georgia" w:cs="Arial"/>
          <w:spacing w:val="-3"/>
          <w:w w:val="150"/>
          <w:sz w:val="28"/>
          <w:lang w:val="en-US"/>
        </w:rPr>
        <w:t>D</w:t>
      </w:r>
      <w:r w:rsidRPr="00152721">
        <w:rPr>
          <w:rFonts w:ascii="Georgia" w:hAnsi="Georgia" w:cs="Arial"/>
          <w:spacing w:val="-3"/>
          <w:w w:val="150"/>
          <w:sz w:val="18"/>
          <w:szCs w:val="16"/>
          <w:lang w:val="en-US"/>
        </w:rPr>
        <w:t>UBERNEY</w:t>
      </w:r>
      <w:proofErr w:type="spellEnd"/>
      <w:r w:rsidRPr="00152721">
        <w:rPr>
          <w:rFonts w:ascii="Georgia" w:hAnsi="Georgia" w:cs="Arial"/>
          <w:spacing w:val="-3"/>
          <w:w w:val="150"/>
          <w:sz w:val="18"/>
          <w:szCs w:val="16"/>
          <w:lang w:val="en-US"/>
        </w:rPr>
        <w:t xml:space="preserve"> </w:t>
      </w:r>
      <w:proofErr w:type="spellStart"/>
      <w:r w:rsidRPr="00152721">
        <w:rPr>
          <w:rFonts w:ascii="Georgia" w:hAnsi="Georgia" w:cs="Arial"/>
          <w:spacing w:val="-3"/>
          <w:w w:val="150"/>
          <w:sz w:val="28"/>
          <w:lang w:val="en-US"/>
        </w:rPr>
        <w:t>G</w:t>
      </w:r>
      <w:r w:rsidRPr="00152721">
        <w:rPr>
          <w:rFonts w:ascii="Georgia" w:hAnsi="Georgia" w:cs="Arial"/>
          <w:spacing w:val="-3"/>
          <w:w w:val="150"/>
          <w:sz w:val="18"/>
          <w:szCs w:val="16"/>
          <w:lang w:val="en-US"/>
        </w:rPr>
        <w:t>RISALES</w:t>
      </w:r>
      <w:proofErr w:type="spellEnd"/>
      <w:r w:rsidRPr="00152721">
        <w:rPr>
          <w:rFonts w:ascii="Georgia" w:hAnsi="Georgia" w:cs="Arial"/>
          <w:spacing w:val="-3"/>
          <w:w w:val="150"/>
          <w:sz w:val="18"/>
          <w:szCs w:val="16"/>
          <w:lang w:val="en-US"/>
        </w:rPr>
        <w:t xml:space="preserve"> </w:t>
      </w:r>
      <w:r w:rsidRPr="00152721">
        <w:rPr>
          <w:rFonts w:ascii="Georgia" w:hAnsi="Georgia" w:cs="Arial"/>
          <w:spacing w:val="-3"/>
          <w:w w:val="150"/>
          <w:sz w:val="28"/>
          <w:lang w:val="en-US"/>
        </w:rPr>
        <w:t>H</w:t>
      </w:r>
      <w:r w:rsidRPr="00152721">
        <w:rPr>
          <w:rFonts w:ascii="Georgia" w:hAnsi="Georgia" w:cs="Arial"/>
          <w:spacing w:val="-3"/>
          <w:w w:val="150"/>
          <w:sz w:val="18"/>
          <w:szCs w:val="16"/>
          <w:lang w:val="en-US"/>
        </w:rPr>
        <w:t>ERRERA</w:t>
      </w:r>
    </w:p>
    <w:p w14:paraId="3322E9DB" w14:textId="77777777" w:rsidR="00C70023" w:rsidRDefault="00C70023" w:rsidP="00C7002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lang w:val="en-US"/>
        </w:rPr>
      </w:pPr>
      <w:r w:rsidRPr="00152721">
        <w:rPr>
          <w:rFonts w:ascii="Georgia" w:hAnsi="Georgia" w:cs="Arial"/>
          <w:spacing w:val="-3"/>
          <w:w w:val="150"/>
          <w:sz w:val="28"/>
          <w:lang w:val="en-US"/>
        </w:rPr>
        <w:t>M</w:t>
      </w:r>
      <w:r w:rsidRPr="00152721">
        <w:rPr>
          <w:rFonts w:ascii="Georgia" w:hAnsi="Georgia" w:cs="Arial"/>
          <w:spacing w:val="-3"/>
          <w:w w:val="150"/>
          <w:lang w:val="en-US"/>
        </w:rPr>
        <w:t xml:space="preserve"> </w:t>
      </w:r>
      <w:r w:rsidRPr="00152721">
        <w:rPr>
          <w:rFonts w:ascii="Georgia" w:hAnsi="Georgia" w:cs="Arial"/>
          <w:spacing w:val="-3"/>
          <w:w w:val="150"/>
          <w:sz w:val="18"/>
          <w:lang w:val="en-US"/>
        </w:rPr>
        <w:t>A G I S T R A D O</w:t>
      </w:r>
    </w:p>
    <w:p w14:paraId="398CB97E" w14:textId="77777777" w:rsidR="00783172" w:rsidRPr="00783172" w:rsidRDefault="00783172" w:rsidP="00C7002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28"/>
          <w:lang w:val="en-US"/>
        </w:rPr>
      </w:pPr>
    </w:p>
    <w:p w14:paraId="76A43D89" w14:textId="1C8A7F99" w:rsidR="00C70023" w:rsidRPr="00152721" w:rsidRDefault="00C70023" w:rsidP="00C7002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spacing w:val="-3"/>
          <w:w w:val="150"/>
          <w:sz w:val="28"/>
          <w:szCs w:val="18"/>
          <w:lang w:val="en-US"/>
        </w:rPr>
      </w:pPr>
      <w:proofErr w:type="spellStart"/>
      <w:r w:rsidRPr="00152721">
        <w:rPr>
          <w:rFonts w:ascii="Georgia" w:hAnsi="Georgia"/>
          <w:w w:val="150"/>
          <w:sz w:val="28"/>
          <w:szCs w:val="18"/>
          <w:lang w:val="en-US"/>
        </w:rPr>
        <w:t>E</w:t>
      </w:r>
      <w:r w:rsidRPr="00152721">
        <w:rPr>
          <w:rFonts w:ascii="Georgia" w:hAnsi="Georgia"/>
          <w:w w:val="150"/>
          <w:sz w:val="18"/>
          <w:szCs w:val="18"/>
          <w:lang w:val="en-US"/>
        </w:rPr>
        <w:t>DDER</w:t>
      </w:r>
      <w:proofErr w:type="spellEnd"/>
      <w:r w:rsidRPr="00152721">
        <w:rPr>
          <w:rFonts w:ascii="Georgia" w:hAnsi="Georgia"/>
          <w:w w:val="150"/>
          <w:sz w:val="18"/>
          <w:lang w:val="en-US"/>
        </w:rPr>
        <w:t xml:space="preserve"> </w:t>
      </w:r>
      <w:r w:rsidRPr="00152721">
        <w:rPr>
          <w:rFonts w:ascii="Georgia" w:hAnsi="Georgia"/>
          <w:w w:val="150"/>
          <w:sz w:val="28"/>
          <w:lang w:val="en-US"/>
        </w:rPr>
        <w:t>J</w:t>
      </w:r>
      <w:r w:rsidRPr="00152721">
        <w:rPr>
          <w:rFonts w:ascii="Georgia" w:hAnsi="Georgia"/>
          <w:w w:val="150"/>
          <w:sz w:val="18"/>
          <w:szCs w:val="18"/>
          <w:lang w:val="en-US"/>
        </w:rPr>
        <w:t xml:space="preserve">IMMY </w:t>
      </w:r>
      <w:r w:rsidRPr="00152721">
        <w:rPr>
          <w:rFonts w:ascii="Georgia" w:hAnsi="Georgia"/>
          <w:w w:val="150"/>
          <w:sz w:val="28"/>
          <w:lang w:val="en-US"/>
        </w:rPr>
        <w:t>S</w:t>
      </w:r>
      <w:r w:rsidRPr="00152721">
        <w:rPr>
          <w:rFonts w:ascii="Georgia" w:hAnsi="Georgia"/>
          <w:w w:val="150"/>
          <w:sz w:val="18"/>
          <w:szCs w:val="18"/>
          <w:lang w:val="en-US"/>
        </w:rPr>
        <w:t xml:space="preserve">ÁNCHEZ </w:t>
      </w:r>
      <w:r w:rsidRPr="00152721">
        <w:rPr>
          <w:rFonts w:ascii="Georgia" w:hAnsi="Georgia"/>
          <w:w w:val="150"/>
          <w:sz w:val="28"/>
          <w:szCs w:val="18"/>
          <w:lang w:val="en-US"/>
        </w:rPr>
        <w:t>C.</w:t>
      </w:r>
      <w:r w:rsidRPr="00152721">
        <w:rPr>
          <w:rFonts w:ascii="Georgia" w:hAnsi="Georgia"/>
          <w:w w:val="150"/>
          <w:sz w:val="28"/>
          <w:szCs w:val="18"/>
          <w:lang w:val="en-US"/>
        </w:rPr>
        <w:tab/>
      </w:r>
      <w:r w:rsidRPr="00152721">
        <w:rPr>
          <w:rFonts w:ascii="Georgia" w:hAnsi="Georgia"/>
          <w:w w:val="150"/>
          <w:sz w:val="28"/>
          <w:szCs w:val="18"/>
          <w:lang w:val="en-US"/>
        </w:rPr>
        <w:tab/>
      </w:r>
      <w:r w:rsidR="00F5552F">
        <w:rPr>
          <w:rFonts w:ascii="Georgia" w:hAnsi="Georgia"/>
          <w:w w:val="150"/>
          <w:sz w:val="28"/>
          <w:szCs w:val="18"/>
          <w:lang w:val="en-US"/>
        </w:rPr>
        <w:t xml:space="preserve">    </w:t>
      </w:r>
      <w:r w:rsidRPr="00152721">
        <w:rPr>
          <w:rFonts w:ascii="Georgia" w:hAnsi="Georgia" w:cs="Arial"/>
          <w:spacing w:val="-3"/>
          <w:w w:val="150"/>
          <w:sz w:val="28"/>
          <w:szCs w:val="18"/>
          <w:lang w:val="en-US"/>
        </w:rPr>
        <w:t>J</w:t>
      </w:r>
      <w:r w:rsidRPr="00152721">
        <w:rPr>
          <w:rFonts w:ascii="Georgia" w:hAnsi="Georgia" w:cs="Arial"/>
          <w:spacing w:val="-3"/>
          <w:w w:val="150"/>
          <w:sz w:val="18"/>
          <w:szCs w:val="18"/>
          <w:lang w:val="en-US"/>
        </w:rPr>
        <w:t xml:space="preserve">AIME </w:t>
      </w:r>
      <w:r w:rsidRPr="00152721">
        <w:rPr>
          <w:rFonts w:ascii="Georgia" w:hAnsi="Georgia" w:cs="Arial"/>
          <w:spacing w:val="-3"/>
          <w:w w:val="150"/>
          <w:sz w:val="28"/>
          <w:szCs w:val="18"/>
          <w:lang w:val="en-US"/>
        </w:rPr>
        <w:t>A</w:t>
      </w:r>
      <w:r w:rsidRPr="00152721">
        <w:rPr>
          <w:rFonts w:ascii="Georgia" w:hAnsi="Georgia"/>
          <w:w w:val="150"/>
          <w:sz w:val="18"/>
          <w:szCs w:val="18"/>
          <w:lang w:val="en-US"/>
        </w:rPr>
        <w:t xml:space="preserve">LBERTO </w:t>
      </w:r>
      <w:proofErr w:type="spellStart"/>
      <w:r w:rsidRPr="00152721">
        <w:rPr>
          <w:rFonts w:ascii="Georgia" w:hAnsi="Georgia" w:cs="Arial"/>
          <w:spacing w:val="-3"/>
          <w:w w:val="150"/>
          <w:sz w:val="28"/>
          <w:szCs w:val="18"/>
          <w:lang w:val="en-US"/>
        </w:rPr>
        <w:t>S</w:t>
      </w:r>
      <w:r w:rsidRPr="00152721">
        <w:rPr>
          <w:rFonts w:ascii="Georgia" w:hAnsi="Georgia" w:cs="Arial"/>
          <w:spacing w:val="-3"/>
          <w:w w:val="150"/>
          <w:sz w:val="18"/>
          <w:szCs w:val="16"/>
          <w:lang w:val="en-US"/>
        </w:rPr>
        <w:t>ARAZA</w:t>
      </w:r>
      <w:proofErr w:type="spellEnd"/>
      <w:r w:rsidRPr="00152721">
        <w:rPr>
          <w:rFonts w:ascii="Georgia" w:hAnsi="Georgia" w:cs="Arial"/>
          <w:spacing w:val="-3"/>
          <w:w w:val="150"/>
          <w:sz w:val="18"/>
          <w:szCs w:val="16"/>
          <w:lang w:val="en-US"/>
        </w:rPr>
        <w:t xml:space="preserve"> </w:t>
      </w:r>
      <w:r w:rsidRPr="00152721">
        <w:rPr>
          <w:rFonts w:ascii="Georgia" w:hAnsi="Georgia" w:cs="Arial"/>
          <w:spacing w:val="-3"/>
          <w:w w:val="150"/>
          <w:sz w:val="28"/>
          <w:szCs w:val="18"/>
          <w:lang w:val="en-US"/>
        </w:rPr>
        <w:t>N.</w:t>
      </w:r>
    </w:p>
    <w:p w14:paraId="4816DD08" w14:textId="04796B76" w:rsidR="00960B1A" w:rsidRDefault="00C70023" w:rsidP="0078317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right="-1225"/>
        <w:textAlignment w:val="baseline"/>
        <w:rPr>
          <w:rFonts w:ascii="Georgia" w:hAnsi="Georgia"/>
          <w:w w:val="150"/>
          <w:sz w:val="12"/>
          <w:szCs w:val="10"/>
          <w:lang w:val="en-US"/>
        </w:rPr>
      </w:pPr>
      <w:r w:rsidRPr="00152721">
        <w:rPr>
          <w:rFonts w:ascii="Georgia" w:hAnsi="Georgia" w:cs="Arial"/>
          <w:spacing w:val="-3"/>
          <w:w w:val="150"/>
          <w:sz w:val="28"/>
          <w:szCs w:val="18"/>
          <w:lang w:val="en-US"/>
        </w:rPr>
        <w:tab/>
      </w:r>
      <w:r w:rsidRPr="00152721">
        <w:rPr>
          <w:rFonts w:ascii="Georgia" w:hAnsi="Georgia" w:cs="Arial"/>
          <w:w w:val="150"/>
          <w:sz w:val="28"/>
          <w:lang w:val="en-GB"/>
        </w:rPr>
        <w:t>M</w:t>
      </w:r>
      <w:r w:rsidRPr="00152721">
        <w:rPr>
          <w:rFonts w:ascii="Georgia" w:hAnsi="Georgia" w:cs="Arial"/>
          <w:w w:val="150"/>
          <w:sz w:val="18"/>
          <w:lang w:val="en-GB"/>
        </w:rPr>
        <w:t xml:space="preserve"> A G I S T R A D O </w:t>
      </w:r>
      <w:r w:rsidRPr="00152721">
        <w:rPr>
          <w:rFonts w:ascii="Georgia" w:hAnsi="Georgia" w:cs="Arial"/>
          <w:w w:val="150"/>
          <w:sz w:val="18"/>
          <w:lang w:val="en-GB"/>
        </w:rPr>
        <w:tab/>
      </w:r>
      <w:r w:rsidRPr="00152721">
        <w:rPr>
          <w:rFonts w:ascii="Georgia" w:hAnsi="Georgia" w:cs="Arial"/>
          <w:w w:val="150"/>
          <w:sz w:val="18"/>
          <w:lang w:val="en-GB"/>
        </w:rPr>
        <w:tab/>
      </w:r>
      <w:r w:rsidRPr="00152721">
        <w:rPr>
          <w:rFonts w:ascii="Georgia" w:hAnsi="Georgia" w:cs="Arial"/>
          <w:w w:val="150"/>
          <w:sz w:val="18"/>
          <w:lang w:val="en-GB"/>
        </w:rPr>
        <w:tab/>
      </w:r>
      <w:r w:rsidRPr="00152721">
        <w:rPr>
          <w:rFonts w:ascii="Georgia" w:hAnsi="Georgia" w:cs="Arial"/>
          <w:w w:val="150"/>
          <w:sz w:val="18"/>
          <w:lang w:val="en-GB"/>
        </w:rPr>
        <w:tab/>
      </w:r>
      <w:r w:rsidR="00F5552F">
        <w:rPr>
          <w:rFonts w:ascii="Georgia" w:hAnsi="Georgia" w:cs="Arial"/>
          <w:w w:val="150"/>
          <w:sz w:val="18"/>
          <w:lang w:val="en-GB"/>
        </w:rPr>
        <w:t xml:space="preserve">       </w:t>
      </w:r>
      <w:r w:rsidRPr="00152721">
        <w:rPr>
          <w:rFonts w:ascii="Georgia" w:hAnsi="Georgia" w:cs="Arial"/>
          <w:w w:val="150"/>
          <w:sz w:val="28"/>
          <w:lang w:val="en-GB"/>
        </w:rPr>
        <w:t>M</w:t>
      </w:r>
      <w:r w:rsidRPr="00152721">
        <w:rPr>
          <w:rFonts w:ascii="Georgia" w:hAnsi="Georgia" w:cs="Arial"/>
          <w:w w:val="150"/>
          <w:sz w:val="18"/>
          <w:lang w:val="en-GB"/>
        </w:rPr>
        <w:t xml:space="preserve"> A G I S T R A D O</w:t>
      </w:r>
      <w:r w:rsidR="00783172">
        <w:rPr>
          <w:rFonts w:ascii="Georgia" w:hAnsi="Georgia" w:cs="Arial"/>
          <w:w w:val="150"/>
          <w:sz w:val="18"/>
          <w:lang w:val="en-GB"/>
        </w:rPr>
        <w:t xml:space="preserve"> </w:t>
      </w:r>
      <w:proofErr w:type="spellStart"/>
      <w:r w:rsidR="00E50CED" w:rsidRPr="00783172">
        <w:rPr>
          <w:rFonts w:ascii="Georgia" w:hAnsi="Georgia"/>
          <w:w w:val="150"/>
          <w:sz w:val="12"/>
          <w:szCs w:val="10"/>
          <w:lang w:val="en-US"/>
        </w:rPr>
        <w:t>DGH</w:t>
      </w:r>
      <w:proofErr w:type="spellEnd"/>
      <w:r w:rsidR="00E50CED" w:rsidRPr="00783172">
        <w:rPr>
          <w:rFonts w:ascii="Georgia" w:hAnsi="Georgia"/>
          <w:w w:val="150"/>
          <w:sz w:val="12"/>
          <w:szCs w:val="10"/>
          <w:lang w:val="en-US"/>
        </w:rPr>
        <w:t>/</w:t>
      </w:r>
      <w:proofErr w:type="spellStart"/>
      <w:r w:rsidR="00E50CED" w:rsidRPr="00783172">
        <w:rPr>
          <w:rFonts w:ascii="Georgia" w:hAnsi="Georgia"/>
          <w:w w:val="150"/>
          <w:sz w:val="12"/>
          <w:szCs w:val="10"/>
          <w:lang w:val="en-US"/>
        </w:rPr>
        <w:t>ODCD</w:t>
      </w:r>
      <w:proofErr w:type="spellEnd"/>
      <w:r w:rsidR="00E50CED" w:rsidRPr="00783172">
        <w:rPr>
          <w:rFonts w:ascii="Georgia" w:hAnsi="Georgia"/>
          <w:w w:val="150"/>
          <w:sz w:val="12"/>
          <w:szCs w:val="10"/>
          <w:lang w:val="en-US"/>
        </w:rPr>
        <w:t>/2018</w:t>
      </w:r>
    </w:p>
    <w:p w14:paraId="411C4BAF" w14:textId="4FD105B3" w:rsidR="00960B1A" w:rsidRDefault="00960B1A">
      <w:pPr>
        <w:widowControl/>
        <w:overflowPunct/>
        <w:autoSpaceDE/>
        <w:autoSpaceDN/>
        <w:adjustRightInd/>
        <w:rPr>
          <w:rFonts w:ascii="Georgia" w:hAnsi="Georgia"/>
          <w:w w:val="150"/>
          <w:sz w:val="12"/>
          <w:szCs w:val="10"/>
          <w:lang w:val="en-US"/>
        </w:rPr>
      </w:pPr>
    </w:p>
    <w:sectPr w:rsidR="00960B1A" w:rsidSect="0061144E">
      <w:headerReference w:type="even" r:id="rId10"/>
      <w:headerReference w:type="default" r:id="rId11"/>
      <w:footerReference w:type="default" r:id="rId12"/>
      <w:headerReference w:type="first" r:id="rId13"/>
      <w:footerReference w:type="first" r:id="rId14"/>
      <w:pgSz w:w="12242" w:h="18722" w:code="14"/>
      <w:pgMar w:top="1276" w:right="1134" w:bottom="1418" w:left="1701" w:header="567" w:footer="2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5B764" w14:textId="77777777" w:rsidR="00204CF9" w:rsidRDefault="00204CF9">
      <w:r>
        <w:separator/>
      </w:r>
    </w:p>
  </w:endnote>
  <w:endnote w:type="continuationSeparator" w:id="0">
    <w:p w14:paraId="38A7D7AA" w14:textId="77777777" w:rsidR="00204CF9" w:rsidRDefault="0020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B1F6A" w14:textId="77777777" w:rsidR="00E06AC6" w:rsidRPr="00192389" w:rsidRDefault="00E06AC6" w:rsidP="00B15354">
    <w:pPr>
      <w:pStyle w:val="Piedepgina"/>
      <w:pBdr>
        <w:bottom w:val="double" w:sz="6" w:space="1" w:color="auto"/>
      </w:pBdr>
      <w:spacing w:line="360" w:lineRule="auto"/>
      <w:jc w:val="right"/>
      <w:rPr>
        <w:rFonts w:ascii="Georgia" w:hAnsi="Georgia" w:cs="Arial"/>
        <w:spacing w:val="20"/>
        <w:w w:val="200"/>
        <w:sz w:val="2"/>
        <w:szCs w:val="10"/>
      </w:rPr>
    </w:pPr>
  </w:p>
  <w:p w14:paraId="3F90DCE1" w14:textId="77777777" w:rsidR="00E06AC6" w:rsidRPr="00192389" w:rsidRDefault="00E06AC6" w:rsidP="00F314CE">
    <w:pPr>
      <w:pStyle w:val="Piedepgina"/>
      <w:spacing w:line="360" w:lineRule="auto"/>
      <w:jc w:val="right"/>
      <w:rPr>
        <w:rFonts w:ascii="Georgia" w:hAnsi="Georgia" w:cs="Arial"/>
        <w:i/>
        <w:spacing w:val="20"/>
        <w:w w:val="200"/>
        <w:sz w:val="14"/>
        <w:szCs w:val="10"/>
      </w:rPr>
    </w:pPr>
  </w:p>
  <w:p w14:paraId="3376867F" w14:textId="77777777" w:rsidR="00E06AC6" w:rsidRPr="00192389" w:rsidRDefault="00E06AC6" w:rsidP="00F314CE">
    <w:pPr>
      <w:pStyle w:val="Piedepgina"/>
      <w:spacing w:line="360" w:lineRule="auto"/>
      <w:jc w:val="right"/>
      <w:rPr>
        <w:rFonts w:ascii="Georgia" w:hAnsi="Georgia" w:cs="Arial"/>
        <w:i/>
        <w:spacing w:val="20"/>
        <w:w w:val="200"/>
        <w:sz w:val="10"/>
        <w:szCs w:val="10"/>
      </w:rPr>
    </w:pPr>
    <w:r w:rsidRPr="00192389">
      <w:rPr>
        <w:rFonts w:ascii="Georgia" w:hAnsi="Georgia" w:cs="Arial"/>
        <w:i/>
        <w:spacing w:val="20"/>
        <w:w w:val="200"/>
        <w:sz w:val="14"/>
        <w:szCs w:val="10"/>
      </w:rPr>
      <w:t>T</w:t>
    </w:r>
    <w:r w:rsidRPr="00192389">
      <w:rPr>
        <w:rFonts w:ascii="Georgia" w:hAnsi="Georgia" w:cs="Arial"/>
        <w:i/>
        <w:spacing w:val="20"/>
        <w:w w:val="200"/>
        <w:sz w:val="10"/>
        <w:szCs w:val="10"/>
      </w:rPr>
      <w:t xml:space="preserve">RIBUNAL </w:t>
    </w:r>
    <w:r w:rsidRPr="00192389">
      <w:rPr>
        <w:rFonts w:ascii="Georgia" w:hAnsi="Georgia" w:cs="Arial"/>
        <w:i/>
        <w:spacing w:val="20"/>
        <w:w w:val="200"/>
        <w:sz w:val="14"/>
        <w:szCs w:val="10"/>
      </w:rPr>
      <w:t>S</w:t>
    </w:r>
    <w:r w:rsidRPr="00192389">
      <w:rPr>
        <w:rFonts w:ascii="Georgia" w:hAnsi="Georgia" w:cs="Arial"/>
        <w:i/>
        <w:spacing w:val="20"/>
        <w:w w:val="200"/>
        <w:sz w:val="10"/>
        <w:szCs w:val="10"/>
      </w:rPr>
      <w:t xml:space="preserve">UPERIOR DE </w:t>
    </w:r>
    <w:r w:rsidRPr="00192389">
      <w:rPr>
        <w:rFonts w:ascii="Georgia" w:hAnsi="Georgia" w:cs="Arial"/>
        <w:i/>
        <w:spacing w:val="20"/>
        <w:w w:val="200"/>
        <w:sz w:val="14"/>
        <w:szCs w:val="10"/>
      </w:rPr>
      <w:t>P</w:t>
    </w:r>
    <w:r w:rsidRPr="00192389">
      <w:rPr>
        <w:rFonts w:ascii="Georgia" w:hAnsi="Georgia" w:cs="Arial"/>
        <w:i/>
        <w:spacing w:val="20"/>
        <w:w w:val="200"/>
        <w:sz w:val="10"/>
        <w:szCs w:val="10"/>
      </w:rPr>
      <w:t>EREIRA</w:t>
    </w:r>
  </w:p>
  <w:p w14:paraId="6512790C" w14:textId="77777777" w:rsidR="00E06AC6" w:rsidRPr="00192389" w:rsidRDefault="00E06AC6" w:rsidP="00F314CE">
    <w:pPr>
      <w:pStyle w:val="Piedepgina"/>
      <w:jc w:val="right"/>
      <w:rPr>
        <w:rFonts w:ascii="Georgia" w:hAnsi="Georgia"/>
        <w:i/>
      </w:rPr>
    </w:pPr>
    <w:proofErr w:type="spellStart"/>
    <w:r w:rsidRPr="00192389">
      <w:rPr>
        <w:rFonts w:ascii="Georgia" w:hAnsi="Georgia" w:cs="Arial"/>
        <w:i/>
        <w:spacing w:val="20"/>
        <w:w w:val="200"/>
        <w:sz w:val="10"/>
        <w:szCs w:val="10"/>
      </w:rPr>
      <w:t>MP</w:t>
    </w:r>
    <w:proofErr w:type="spellEnd"/>
    <w:r w:rsidRPr="00192389">
      <w:rPr>
        <w:rFonts w:ascii="Georgia" w:hAnsi="Georgia" w:cs="Arial"/>
        <w:i/>
        <w:spacing w:val="20"/>
        <w:w w:val="200"/>
        <w:sz w:val="10"/>
        <w:szCs w:val="10"/>
      </w:rPr>
      <w:t xml:space="preserve"> </w:t>
    </w:r>
    <w:proofErr w:type="spellStart"/>
    <w:r w:rsidRPr="00192389">
      <w:rPr>
        <w:rFonts w:ascii="Georgia" w:hAnsi="Georgia" w:cs="Arial"/>
        <w:i/>
        <w:spacing w:val="20"/>
        <w:w w:val="200"/>
        <w:sz w:val="10"/>
        <w:szCs w:val="10"/>
      </w:rPr>
      <w:t>D</w:t>
    </w:r>
    <w:r w:rsidRPr="00192389">
      <w:rPr>
        <w:rFonts w:ascii="Georgia" w:hAnsi="Georgia" w:cs="Arial"/>
        <w:i/>
        <w:spacing w:val="20"/>
        <w:w w:val="200"/>
        <w:sz w:val="8"/>
        <w:szCs w:val="10"/>
      </w:rPr>
      <w:t>UBERNEY</w:t>
    </w:r>
    <w:proofErr w:type="spellEnd"/>
    <w:r w:rsidRPr="00192389">
      <w:rPr>
        <w:rFonts w:ascii="Georgia" w:hAnsi="Georgia" w:cs="Arial"/>
        <w:i/>
        <w:spacing w:val="20"/>
        <w:w w:val="200"/>
        <w:sz w:val="10"/>
        <w:szCs w:val="10"/>
      </w:rPr>
      <w:t xml:space="preserve"> G</w:t>
    </w:r>
    <w:r w:rsidRPr="00192389">
      <w:rPr>
        <w:rFonts w:ascii="Georgia" w:hAnsi="Georgia" w:cs="Arial"/>
        <w:i/>
        <w:spacing w:val="20"/>
        <w:w w:val="200"/>
        <w:sz w:val="8"/>
        <w:szCs w:val="10"/>
      </w:rPr>
      <w:t>RISALES</w:t>
    </w:r>
    <w:r w:rsidRPr="00192389">
      <w:rPr>
        <w:rFonts w:ascii="Georgia" w:hAnsi="Georgia" w:cs="Arial"/>
        <w:i/>
        <w:spacing w:val="20"/>
        <w:w w:val="200"/>
        <w:sz w:val="10"/>
        <w:szCs w:val="10"/>
      </w:rPr>
      <w:t xml:space="preserve"> H</w:t>
    </w:r>
    <w:r w:rsidRPr="00192389">
      <w:rPr>
        <w:rFonts w:ascii="Georgia" w:hAnsi="Georgia" w:cs="Arial"/>
        <w:i/>
        <w:spacing w:val="20"/>
        <w:w w:val="200"/>
        <w:sz w:val="8"/>
        <w:szCs w:val="10"/>
      </w:rPr>
      <w:t>ERRERA</w:t>
    </w:r>
  </w:p>
  <w:p w14:paraId="10BAA312" w14:textId="77777777" w:rsidR="00E06AC6" w:rsidRPr="00192389" w:rsidRDefault="00E06AC6" w:rsidP="00F5552F">
    <w:pPr>
      <w:pStyle w:val="Piedepgina"/>
      <w:spacing w:line="360" w:lineRule="auto"/>
      <w:rPr>
        <w:rFonts w:ascii="Georgia" w:hAnsi="Georgia" w:cs="Arial"/>
        <w:spacing w:val="20"/>
        <w:w w:val="200"/>
        <w:sz w:val="14"/>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28866" w14:textId="77777777" w:rsidR="00E06AC6" w:rsidRDefault="00E06AC6" w:rsidP="00B91083">
    <w:pPr>
      <w:pStyle w:val="Piedepgina"/>
      <w:pBdr>
        <w:bottom w:val="double" w:sz="6" w:space="1" w:color="auto"/>
      </w:pBdr>
      <w:spacing w:line="360" w:lineRule="auto"/>
      <w:jc w:val="right"/>
      <w:rPr>
        <w:rFonts w:ascii="Arial" w:hAnsi="Arial" w:cs="Arial"/>
        <w:spacing w:val="20"/>
        <w:w w:val="200"/>
        <w:sz w:val="14"/>
        <w:szCs w:val="10"/>
      </w:rPr>
    </w:pPr>
  </w:p>
  <w:p w14:paraId="2D277072" w14:textId="77777777" w:rsidR="00E06AC6" w:rsidRDefault="00E06AC6" w:rsidP="00B91083">
    <w:pPr>
      <w:pStyle w:val="Piedepgina"/>
      <w:spacing w:line="360" w:lineRule="auto"/>
      <w:jc w:val="right"/>
      <w:rPr>
        <w:rFonts w:ascii="Arial" w:hAnsi="Arial" w:cs="Arial"/>
        <w:spacing w:val="20"/>
        <w:w w:val="200"/>
        <w:sz w:val="14"/>
        <w:szCs w:val="10"/>
      </w:rPr>
    </w:pPr>
  </w:p>
  <w:p w14:paraId="5D119284" w14:textId="77777777" w:rsidR="00E06AC6" w:rsidRPr="00447188" w:rsidRDefault="00E06AC6" w:rsidP="00B91083">
    <w:pPr>
      <w:pStyle w:val="Piedepgina"/>
      <w:spacing w:line="360" w:lineRule="auto"/>
      <w:jc w:val="right"/>
      <w:rPr>
        <w:rFonts w:ascii="Arial" w:hAnsi="Arial" w:cs="Arial"/>
        <w:i/>
        <w:spacing w:val="20"/>
        <w:w w:val="200"/>
        <w:sz w:val="10"/>
        <w:szCs w:val="10"/>
      </w:rPr>
    </w:pPr>
    <w:r w:rsidRPr="00447188">
      <w:rPr>
        <w:rFonts w:ascii="Arial" w:hAnsi="Arial" w:cs="Arial"/>
        <w:i/>
        <w:spacing w:val="20"/>
        <w:w w:val="200"/>
        <w:sz w:val="14"/>
        <w:szCs w:val="10"/>
      </w:rPr>
      <w:t>T</w:t>
    </w:r>
    <w:r w:rsidRPr="00447188">
      <w:rPr>
        <w:rFonts w:ascii="Arial" w:hAnsi="Arial" w:cs="Arial"/>
        <w:i/>
        <w:spacing w:val="20"/>
        <w:w w:val="200"/>
        <w:sz w:val="10"/>
        <w:szCs w:val="10"/>
      </w:rPr>
      <w:t xml:space="preserve">RIBUNAL </w:t>
    </w:r>
    <w:r w:rsidRPr="00447188">
      <w:rPr>
        <w:rFonts w:ascii="Arial" w:hAnsi="Arial" w:cs="Arial"/>
        <w:i/>
        <w:spacing w:val="20"/>
        <w:w w:val="200"/>
        <w:sz w:val="14"/>
        <w:szCs w:val="10"/>
      </w:rPr>
      <w:t>S</w:t>
    </w:r>
    <w:r w:rsidRPr="00447188">
      <w:rPr>
        <w:rFonts w:ascii="Arial" w:hAnsi="Arial" w:cs="Arial"/>
        <w:i/>
        <w:spacing w:val="20"/>
        <w:w w:val="200"/>
        <w:sz w:val="10"/>
        <w:szCs w:val="10"/>
      </w:rPr>
      <w:t xml:space="preserve">UPERIOR DE </w:t>
    </w:r>
    <w:r w:rsidRPr="00447188">
      <w:rPr>
        <w:rFonts w:ascii="Arial" w:hAnsi="Arial" w:cs="Arial"/>
        <w:i/>
        <w:spacing w:val="20"/>
        <w:w w:val="200"/>
        <w:sz w:val="14"/>
        <w:szCs w:val="10"/>
      </w:rPr>
      <w:t>P</w:t>
    </w:r>
    <w:r w:rsidRPr="00447188">
      <w:rPr>
        <w:rFonts w:ascii="Arial" w:hAnsi="Arial" w:cs="Arial"/>
        <w:i/>
        <w:spacing w:val="20"/>
        <w:w w:val="200"/>
        <w:sz w:val="10"/>
        <w:szCs w:val="10"/>
      </w:rPr>
      <w:t>EREIRA</w:t>
    </w:r>
  </w:p>
  <w:p w14:paraId="062EA846" w14:textId="77777777" w:rsidR="00E06AC6" w:rsidRPr="00447188" w:rsidRDefault="00E06AC6" w:rsidP="00B91083">
    <w:pPr>
      <w:pStyle w:val="Piedepgina"/>
      <w:jc w:val="right"/>
      <w:rPr>
        <w:i/>
      </w:rPr>
    </w:pPr>
    <w:proofErr w:type="spellStart"/>
    <w:r w:rsidRPr="00447188">
      <w:rPr>
        <w:rFonts w:ascii="Arial" w:hAnsi="Arial" w:cs="Arial"/>
        <w:i/>
        <w:spacing w:val="20"/>
        <w:w w:val="200"/>
        <w:sz w:val="10"/>
        <w:szCs w:val="10"/>
      </w:rPr>
      <w:t>MP</w:t>
    </w:r>
    <w:proofErr w:type="spellEnd"/>
    <w:r w:rsidRPr="00447188">
      <w:rPr>
        <w:rFonts w:ascii="Arial" w:hAnsi="Arial" w:cs="Arial"/>
        <w:i/>
        <w:spacing w:val="20"/>
        <w:w w:val="200"/>
        <w:sz w:val="10"/>
        <w:szCs w:val="10"/>
      </w:rPr>
      <w:t xml:space="preserve"> </w:t>
    </w:r>
    <w:proofErr w:type="spellStart"/>
    <w:r w:rsidRPr="00447188">
      <w:rPr>
        <w:rFonts w:ascii="Arial" w:hAnsi="Arial" w:cs="Arial"/>
        <w:i/>
        <w:spacing w:val="20"/>
        <w:w w:val="200"/>
        <w:sz w:val="10"/>
        <w:szCs w:val="10"/>
      </w:rPr>
      <w:t>D</w:t>
    </w:r>
    <w:r w:rsidRPr="00447188">
      <w:rPr>
        <w:rFonts w:ascii="Arial" w:hAnsi="Arial" w:cs="Arial"/>
        <w:i/>
        <w:spacing w:val="20"/>
        <w:w w:val="200"/>
        <w:sz w:val="8"/>
        <w:szCs w:val="10"/>
      </w:rPr>
      <w:t>UBERNEY</w:t>
    </w:r>
    <w:proofErr w:type="spellEnd"/>
    <w:r w:rsidRPr="00447188">
      <w:rPr>
        <w:rFonts w:ascii="Arial" w:hAnsi="Arial" w:cs="Arial"/>
        <w:i/>
        <w:spacing w:val="20"/>
        <w:w w:val="200"/>
        <w:sz w:val="10"/>
        <w:szCs w:val="10"/>
      </w:rPr>
      <w:t xml:space="preserve"> G</w:t>
    </w:r>
    <w:r w:rsidRPr="00447188">
      <w:rPr>
        <w:rFonts w:ascii="Arial" w:hAnsi="Arial" w:cs="Arial"/>
        <w:i/>
        <w:spacing w:val="20"/>
        <w:w w:val="200"/>
        <w:sz w:val="8"/>
        <w:szCs w:val="10"/>
      </w:rPr>
      <w:t>RISALES</w:t>
    </w:r>
    <w:r w:rsidRPr="00447188">
      <w:rPr>
        <w:rFonts w:ascii="Arial" w:hAnsi="Arial" w:cs="Arial"/>
        <w:i/>
        <w:spacing w:val="20"/>
        <w:w w:val="200"/>
        <w:sz w:val="10"/>
        <w:szCs w:val="10"/>
      </w:rPr>
      <w:t xml:space="preserve"> H</w:t>
    </w:r>
    <w:r w:rsidRPr="00447188">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C9D69" w14:textId="77777777" w:rsidR="00204CF9" w:rsidRDefault="00204CF9">
      <w:r>
        <w:separator/>
      </w:r>
    </w:p>
  </w:footnote>
  <w:footnote w:type="continuationSeparator" w:id="0">
    <w:p w14:paraId="735F0DC8" w14:textId="77777777" w:rsidR="00204CF9" w:rsidRDefault="00204CF9">
      <w:r>
        <w:continuationSeparator/>
      </w:r>
    </w:p>
  </w:footnote>
  <w:footnote w:id="1">
    <w:p w14:paraId="47F091DB" w14:textId="77777777" w:rsidR="00E06AC6" w:rsidRPr="003300D9" w:rsidRDefault="00E06AC6" w:rsidP="00054901">
      <w:pPr>
        <w:pStyle w:val="Textonotapie"/>
        <w:jc w:val="both"/>
        <w:rPr>
          <w:lang w:val="es-CO"/>
        </w:rPr>
      </w:pPr>
      <w:r w:rsidRPr="003300D9">
        <w:rPr>
          <w:rStyle w:val="Refdenotaalpie"/>
        </w:rPr>
        <w:footnoteRef/>
      </w:r>
      <w:r w:rsidRPr="003300D9">
        <w:t xml:space="preserve"> CC. </w:t>
      </w:r>
      <w:r w:rsidRPr="003300D9">
        <w:rPr>
          <w:szCs w:val="24"/>
        </w:rPr>
        <w:t>C-215 de 1999.</w:t>
      </w:r>
    </w:p>
  </w:footnote>
  <w:footnote w:id="2">
    <w:p w14:paraId="73186249" w14:textId="77777777" w:rsidR="00E06AC6" w:rsidRPr="003300D9" w:rsidRDefault="00E06AC6" w:rsidP="00054901">
      <w:pPr>
        <w:pStyle w:val="Textonotapie"/>
        <w:jc w:val="both"/>
        <w:rPr>
          <w:lang w:val="es-CO"/>
        </w:rPr>
      </w:pPr>
      <w:r w:rsidRPr="003300D9">
        <w:rPr>
          <w:rStyle w:val="Refdenotaalpie"/>
        </w:rPr>
        <w:footnoteRef/>
      </w:r>
      <w:r w:rsidRPr="003300D9">
        <w:t xml:space="preserve"> CC. C-377 de 2002, citada en la C-230 de 2011. </w:t>
      </w:r>
    </w:p>
  </w:footnote>
  <w:footnote w:id="3">
    <w:p w14:paraId="097F81A9" w14:textId="77777777" w:rsidR="00E06AC6" w:rsidRPr="003300D9" w:rsidRDefault="00E06AC6" w:rsidP="00054901">
      <w:pPr>
        <w:pStyle w:val="Textonotapie"/>
        <w:jc w:val="both"/>
        <w:rPr>
          <w:b/>
          <w:lang w:val="es-CO"/>
        </w:rPr>
      </w:pPr>
      <w:r w:rsidRPr="003300D9">
        <w:rPr>
          <w:rStyle w:val="Refdenotaalpie"/>
        </w:rPr>
        <w:footnoteRef/>
      </w:r>
      <w:r w:rsidRPr="003300D9">
        <w:t xml:space="preserve"> </w:t>
      </w:r>
      <w:r w:rsidRPr="003300D9">
        <w:rPr>
          <w:lang w:val="es-CO"/>
        </w:rPr>
        <w:t>CSJ, Sala Civil. STC14393-2015, entre otras.</w:t>
      </w:r>
    </w:p>
  </w:footnote>
  <w:footnote w:id="4">
    <w:p w14:paraId="7B9DDCAD" w14:textId="77777777" w:rsidR="00E06AC6" w:rsidRPr="00005215" w:rsidRDefault="00E06AC6" w:rsidP="00054901">
      <w:pPr>
        <w:jc w:val="both"/>
        <w:rPr>
          <w:lang w:val="es-CO"/>
        </w:rPr>
      </w:pPr>
      <w:r w:rsidRPr="00005215">
        <w:rPr>
          <w:rStyle w:val="Refdenotaalpie"/>
        </w:rPr>
        <w:footnoteRef/>
      </w:r>
      <w:r w:rsidRPr="00005215">
        <w:t xml:space="preserve"> </w:t>
      </w:r>
      <w:r w:rsidRPr="00005215">
        <w:rPr>
          <w:smallCaps/>
        </w:rPr>
        <w:t>CE</w:t>
      </w:r>
      <w:r w:rsidRPr="00005215">
        <w:t xml:space="preserve">, Sección Primera. </w:t>
      </w:r>
      <w:r w:rsidRPr="00005215">
        <w:rPr>
          <w:lang w:val="es-CO"/>
        </w:rPr>
        <w:t xml:space="preserve">Sentencias del 31-10-2002 y 13-02-2006; </w:t>
      </w:r>
      <w:proofErr w:type="spellStart"/>
      <w:r w:rsidRPr="00005215">
        <w:rPr>
          <w:lang w:val="es-CO"/>
        </w:rPr>
        <w:t>CP</w:t>
      </w:r>
      <w:proofErr w:type="spellEnd"/>
      <w:r w:rsidRPr="00005215">
        <w:rPr>
          <w:lang w:val="es-CO"/>
        </w:rPr>
        <w:t xml:space="preserve">: </w:t>
      </w:r>
      <w:r w:rsidRPr="00005215">
        <w:rPr>
          <w:bCs/>
        </w:rPr>
        <w:t>Ricardo Hoyos D., expediente No.</w:t>
      </w:r>
      <w:r w:rsidRPr="00005215">
        <w:rPr>
          <w:b/>
          <w:bCs/>
        </w:rPr>
        <w:t xml:space="preserve"> </w:t>
      </w:r>
      <w:r w:rsidRPr="00005215">
        <w:rPr>
          <w:bCs/>
        </w:rPr>
        <w:t>52001-23-31-000-2000-1059-01(AP-518) y</w:t>
      </w:r>
      <w:r w:rsidRPr="00005215">
        <w:rPr>
          <w:lang w:val="es-CO"/>
        </w:rPr>
        <w:t xml:space="preserve"> </w:t>
      </w:r>
      <w:proofErr w:type="spellStart"/>
      <w:r w:rsidRPr="00005215">
        <w:rPr>
          <w:lang w:val="es-CO"/>
        </w:rPr>
        <w:t>CP</w:t>
      </w:r>
      <w:proofErr w:type="spellEnd"/>
      <w:r w:rsidRPr="00005215">
        <w:rPr>
          <w:bCs/>
        </w:rPr>
        <w:t>: Germán Rodríguez V., expediente No.63001-23-31-000-2003-00861-01(AP).</w:t>
      </w:r>
    </w:p>
  </w:footnote>
  <w:footnote w:id="5">
    <w:p w14:paraId="7227C019" w14:textId="77777777" w:rsidR="00E06AC6" w:rsidRPr="00005215" w:rsidRDefault="00E06AC6" w:rsidP="00054901">
      <w:pPr>
        <w:jc w:val="both"/>
        <w:rPr>
          <w:lang w:val="es-CO"/>
        </w:rPr>
      </w:pPr>
      <w:r w:rsidRPr="00005215">
        <w:rPr>
          <w:rStyle w:val="Refdenotaalpie"/>
        </w:rPr>
        <w:footnoteRef/>
      </w:r>
      <w:r w:rsidRPr="00005215">
        <w:rPr>
          <w:smallCaps/>
        </w:rPr>
        <w:t xml:space="preserve"> CE</w:t>
      </w:r>
      <w:r w:rsidRPr="00005215">
        <w:t xml:space="preserve">, Sección Primera. </w:t>
      </w:r>
      <w:r w:rsidRPr="00005215">
        <w:rPr>
          <w:lang w:val="es-CO"/>
        </w:rPr>
        <w:t xml:space="preserve">Sentencia del 04-09-2003; </w:t>
      </w:r>
      <w:proofErr w:type="spellStart"/>
      <w:r w:rsidRPr="00005215">
        <w:rPr>
          <w:lang w:val="es-CO"/>
        </w:rPr>
        <w:t>CP</w:t>
      </w:r>
      <w:proofErr w:type="spellEnd"/>
      <w:r w:rsidRPr="00005215">
        <w:rPr>
          <w:lang w:val="es-CO"/>
        </w:rPr>
        <w:t xml:space="preserve">: </w:t>
      </w:r>
      <w:r w:rsidRPr="00005215">
        <w:rPr>
          <w:bCs/>
        </w:rPr>
        <w:t>María N. Hernández P., expediente No.25000-23-26-000-2000-0112-01(AP).</w:t>
      </w:r>
      <w:r w:rsidRPr="00005215">
        <w:rPr>
          <w:lang w:val="es-CO"/>
        </w:rPr>
        <w:t xml:space="preserve"> Refiere la sentencia: </w:t>
      </w:r>
      <w:r w:rsidRPr="00005215">
        <w:rPr>
          <w:i/>
          <w:lang w:val="es-CO"/>
        </w:rPr>
        <w:t xml:space="preserve">“(…) </w:t>
      </w:r>
      <w:r w:rsidRPr="00005215">
        <w:rPr>
          <w:bCs/>
          <w:i/>
          <w:szCs w:val="24"/>
        </w:rPr>
        <w:t>El legislador ordinario pretendió con ella crear un instrumento de defensa de los derechos e intereses colectivos al que pudiera acceder cualquier persona; es decir, que otorgó una legitimación de carácter general, sin que se vislumbre la exigencia de condición alguna, como probar el interés para ejercerla, ser residente o vecino del lugar donde posiblemente se están transgrediendo esos derechos u otra situación semejante”.</w:t>
      </w:r>
    </w:p>
  </w:footnote>
  <w:footnote w:id="6">
    <w:p w14:paraId="7A01649B" w14:textId="77777777" w:rsidR="00E06AC6" w:rsidRPr="00005215" w:rsidRDefault="00E06AC6" w:rsidP="00054901">
      <w:pPr>
        <w:jc w:val="both"/>
        <w:rPr>
          <w:lang w:val="es-CO"/>
        </w:rPr>
      </w:pPr>
      <w:r w:rsidRPr="00005215">
        <w:rPr>
          <w:rStyle w:val="Refdenotaalpie"/>
        </w:rPr>
        <w:footnoteRef/>
      </w:r>
      <w:r w:rsidRPr="00005215">
        <w:t xml:space="preserve"> </w:t>
      </w:r>
      <w:r w:rsidRPr="00005215">
        <w:rPr>
          <w:smallCaps/>
        </w:rPr>
        <w:t>CE</w:t>
      </w:r>
      <w:r w:rsidRPr="00005215">
        <w:t xml:space="preserve">, Sección Primera. </w:t>
      </w:r>
      <w:r w:rsidRPr="00005215">
        <w:rPr>
          <w:lang w:val="es-CO"/>
        </w:rPr>
        <w:t xml:space="preserve">Sentencia del 06-12-2001; </w:t>
      </w:r>
      <w:proofErr w:type="spellStart"/>
      <w:r w:rsidRPr="00005215">
        <w:rPr>
          <w:lang w:val="es-CO"/>
        </w:rPr>
        <w:t>CP</w:t>
      </w:r>
      <w:proofErr w:type="spellEnd"/>
      <w:r w:rsidRPr="00005215">
        <w:rPr>
          <w:lang w:val="es-CO"/>
        </w:rPr>
        <w:t xml:space="preserve">: </w:t>
      </w:r>
      <w:proofErr w:type="spellStart"/>
      <w:r w:rsidRPr="00005215">
        <w:rPr>
          <w:bCs/>
        </w:rPr>
        <w:t>Alier</w:t>
      </w:r>
      <w:proofErr w:type="spellEnd"/>
      <w:r w:rsidRPr="00005215">
        <w:rPr>
          <w:bCs/>
        </w:rPr>
        <w:t xml:space="preserve"> E. Hernández E., expediente No.73001-23-31-000-2000-3495-01(AP-221).</w:t>
      </w:r>
      <w:r w:rsidRPr="00005215">
        <w:rPr>
          <w:lang w:val="es-CO"/>
        </w:rPr>
        <w:t xml:space="preserve"> Menciona la sentencia: </w:t>
      </w:r>
      <w:r w:rsidRPr="00005215">
        <w:rPr>
          <w:i/>
          <w:lang w:val="es-CO"/>
        </w:rPr>
        <w:t>“(…)</w:t>
      </w:r>
      <w:r w:rsidRPr="00005215">
        <w:rPr>
          <w:b/>
          <w:bCs/>
          <w:i/>
          <w:szCs w:val="24"/>
        </w:rPr>
        <w:t xml:space="preserve"> </w:t>
      </w:r>
      <w:r w:rsidRPr="00005215">
        <w:rPr>
          <w:bCs/>
          <w:i/>
          <w:szCs w:val="24"/>
        </w:rPr>
        <w:t>El carácter público de la acción popular supone una legitimación por sustitución que se deriva de la función social de esa institución”.</w:t>
      </w:r>
    </w:p>
  </w:footnote>
  <w:footnote w:id="7">
    <w:p w14:paraId="227D934F" w14:textId="77777777" w:rsidR="00E06AC6" w:rsidRPr="00005215" w:rsidRDefault="00E06AC6" w:rsidP="00054901">
      <w:pPr>
        <w:pStyle w:val="Textonotapie"/>
        <w:jc w:val="both"/>
        <w:rPr>
          <w:i/>
          <w:lang w:val="es-CO"/>
        </w:rPr>
      </w:pPr>
      <w:r w:rsidRPr="00005215">
        <w:rPr>
          <w:rStyle w:val="Refdenotaalpie"/>
        </w:rPr>
        <w:footnoteRef/>
      </w:r>
      <w:r w:rsidRPr="00005215">
        <w:t xml:space="preserve"> </w:t>
      </w:r>
      <w:r w:rsidRPr="00005215">
        <w:rPr>
          <w:lang w:val="es-CO"/>
        </w:rPr>
        <w:t xml:space="preserve">CC. C-122 de 1999. </w:t>
      </w:r>
      <w:r w:rsidRPr="00005215">
        <w:rPr>
          <w:i/>
          <w:sz w:val="18"/>
          <w:lang w:val="es-CO"/>
        </w:rPr>
        <w:t xml:space="preserve">“(…) </w:t>
      </w:r>
      <w:r w:rsidRPr="00005215">
        <w:rPr>
          <w:i/>
          <w:iCs/>
          <w:sz w:val="18"/>
          <w:lang w:val="es-CO"/>
        </w:rPr>
        <w:t xml:space="preserve">La actividad bancaria, dada su caracterización y trascendencia dentro del marco de organización jurídico-política propia del Estado Social de Derecho, </w:t>
      </w:r>
      <w:r w:rsidRPr="00005215">
        <w:rPr>
          <w:i/>
          <w:iCs/>
          <w:sz w:val="18"/>
          <w:u w:val="single"/>
          <w:lang w:val="es-CO"/>
        </w:rPr>
        <w:t>es un servicio público</w:t>
      </w:r>
      <w:r w:rsidRPr="00005215">
        <w:rPr>
          <w:i/>
          <w:iCs/>
          <w:sz w:val="18"/>
          <w:lang w:val="es-CO"/>
        </w:rPr>
        <w:t xml:space="preserve">, pues además de la importancia de la labor que desempeñan los establecimientos del sector financiero, públicos y </w:t>
      </w:r>
      <w:r w:rsidRPr="00005215">
        <w:rPr>
          <w:i/>
          <w:iCs/>
          <w:sz w:val="18"/>
          <w:u w:val="single"/>
          <w:lang w:val="es-CO"/>
        </w:rPr>
        <w:t>privados</w:t>
      </w:r>
      <w:r w:rsidRPr="00005215">
        <w:rPr>
          <w:i/>
          <w:iCs/>
          <w:sz w:val="18"/>
          <w:lang w:val="es-CO"/>
        </w:rPr>
        <w:t>, la misma está ligada directamente al interés de la comunidad, que reclama las condiciones de permanencia, continuidad y regularidad que le son inherentes (…)” (</w:t>
      </w:r>
      <w:proofErr w:type="spellStart"/>
      <w:r w:rsidRPr="00005215">
        <w:rPr>
          <w:i/>
          <w:iCs/>
          <w:sz w:val="18"/>
          <w:lang w:val="es-CO"/>
        </w:rPr>
        <w:t>Sublínea</w:t>
      </w:r>
      <w:proofErr w:type="spellEnd"/>
      <w:r w:rsidRPr="00005215">
        <w:rPr>
          <w:i/>
          <w:iCs/>
          <w:sz w:val="18"/>
          <w:lang w:val="es-CO"/>
        </w:rPr>
        <w:t xml:space="preserve"> fuera del texto).</w:t>
      </w:r>
    </w:p>
  </w:footnote>
  <w:footnote w:id="8">
    <w:p w14:paraId="4689010F" w14:textId="77777777" w:rsidR="00E06AC6" w:rsidRPr="00005215" w:rsidRDefault="00E06AC6" w:rsidP="00054901">
      <w:pPr>
        <w:pStyle w:val="Textonotapie"/>
        <w:jc w:val="both"/>
        <w:rPr>
          <w:lang w:val="es-CO"/>
        </w:rPr>
      </w:pPr>
      <w:r w:rsidRPr="00005215">
        <w:rPr>
          <w:rStyle w:val="Refdenotaalpie"/>
        </w:rPr>
        <w:footnoteRef/>
      </w:r>
      <w:r w:rsidRPr="00005215">
        <w:t xml:space="preserve"> CC. SU-157 de 1999 </w:t>
      </w:r>
      <w:r w:rsidRPr="00005215">
        <w:rPr>
          <w:i/>
          <w:sz w:val="18"/>
        </w:rPr>
        <w:t xml:space="preserve">“(…) </w:t>
      </w:r>
      <w:r w:rsidRPr="00005215">
        <w:rPr>
          <w:i/>
          <w:iCs/>
          <w:sz w:val="18"/>
          <w:lang w:val="es-CO"/>
        </w:rPr>
        <w:t xml:space="preserve">Pese a que no existe norma que de manera expresa así lo determine, en el derecho Colombiano es claro que </w:t>
      </w:r>
      <w:r w:rsidRPr="00005215">
        <w:rPr>
          <w:i/>
          <w:iCs/>
          <w:sz w:val="18"/>
          <w:u w:val="single"/>
          <w:lang w:val="es-CO"/>
        </w:rPr>
        <w:t>la actividad bancaria es un servicio público</w:t>
      </w:r>
      <w:r w:rsidRPr="00005215">
        <w:rPr>
          <w:i/>
          <w:iCs/>
          <w:sz w:val="18"/>
          <w:lang w:val="es-CO"/>
        </w:rPr>
        <w:t>, pues sus nítidas características así lo determinan. La importancia de la labor que desempeñan para una comunidad económicamente organizada en el sistema de mercado, el interés comunitario que le es implícito, o interés público de la actividad y la necesidad de permanencia, continuidad, regularidad y generalidad de su acción, indican que la actividad bancaria es indispensablemente un servicio público (…)”. “(...) Las personas jurídicas que desarrollan la actividad bancaria, independientemente de su naturaleza pública, privada o mixta, actúan en ejercicio de una autorización del Estado para cumplir uno de sus fines, que es el de la prestación de los servicios públicos, por lo cual gozan de algunas prerrogativas propias de la actividad, pero igualmente se obligan a cumplir condiciones mínimas de derechos de los usuarios. (…)” (Resaltado de la Sala).</w:t>
      </w:r>
    </w:p>
  </w:footnote>
  <w:footnote w:id="9">
    <w:p w14:paraId="00BA572B" w14:textId="77777777" w:rsidR="00E06AC6" w:rsidRPr="00005215" w:rsidRDefault="00E06AC6" w:rsidP="00B6760C">
      <w:pPr>
        <w:jc w:val="both"/>
      </w:pPr>
      <w:r w:rsidRPr="00005215">
        <w:rPr>
          <w:rStyle w:val="Refdenotaalpie"/>
          <w:rFonts w:eastAsiaTheme="majorEastAsia"/>
        </w:rPr>
        <w:footnoteRef/>
      </w:r>
      <w:r w:rsidRPr="00005215">
        <w:t xml:space="preserve"> QUINCHE RAMÍREZ, Manuel Fernando. Derecho constitucional colombiano, De la Carta de 1991 y sus reformas, 4ª edición, Ediciones Doctrina y Ley Ltda., Bogotá DC, 2010, p.386.</w:t>
      </w:r>
    </w:p>
  </w:footnote>
  <w:footnote w:id="10">
    <w:p w14:paraId="07AEC426" w14:textId="77777777" w:rsidR="00E06AC6" w:rsidRPr="003300D9" w:rsidRDefault="00E06AC6" w:rsidP="00B6760C">
      <w:pPr>
        <w:pStyle w:val="Textonotapie"/>
        <w:jc w:val="both"/>
      </w:pPr>
      <w:r w:rsidRPr="003300D9">
        <w:rPr>
          <w:rStyle w:val="Refdenotaalpie"/>
        </w:rPr>
        <w:footnoteRef/>
      </w:r>
      <w:r w:rsidRPr="003300D9">
        <w:t xml:space="preserve"> CC. </w:t>
      </w:r>
      <w:r w:rsidRPr="003300D9">
        <w:rPr>
          <w:szCs w:val="24"/>
        </w:rPr>
        <w:t>C-569 de 2004.</w:t>
      </w:r>
    </w:p>
  </w:footnote>
  <w:footnote w:id="11">
    <w:p w14:paraId="56A789C5" w14:textId="77777777" w:rsidR="00E06AC6" w:rsidRPr="003300D9" w:rsidRDefault="00E06AC6" w:rsidP="00B6760C">
      <w:pPr>
        <w:pStyle w:val="Textonotapie"/>
        <w:jc w:val="both"/>
        <w:rPr>
          <w:lang w:val="es-CO"/>
        </w:rPr>
      </w:pPr>
      <w:r w:rsidRPr="003300D9">
        <w:rPr>
          <w:rStyle w:val="Refdenotaalpie"/>
        </w:rPr>
        <w:footnoteRef/>
      </w:r>
      <w:r w:rsidRPr="003300D9">
        <w:t xml:space="preserve"> CC. </w:t>
      </w:r>
      <w:r w:rsidRPr="003300D9">
        <w:rPr>
          <w:szCs w:val="24"/>
        </w:rPr>
        <w:t>C-215 de 1999.</w:t>
      </w:r>
    </w:p>
  </w:footnote>
  <w:footnote w:id="12">
    <w:p w14:paraId="745D3719" w14:textId="77777777" w:rsidR="00E06AC6" w:rsidRPr="003300D9" w:rsidRDefault="00E06AC6" w:rsidP="00B6760C">
      <w:pPr>
        <w:pStyle w:val="Textonotapie"/>
        <w:jc w:val="both"/>
      </w:pPr>
      <w:r w:rsidRPr="003300D9">
        <w:rPr>
          <w:rStyle w:val="Refdenotaalpie"/>
        </w:rPr>
        <w:footnoteRef/>
      </w:r>
      <w:r w:rsidRPr="003300D9">
        <w:t xml:space="preserve"> CC. Sentencia T-176 de 2016.</w:t>
      </w:r>
    </w:p>
  </w:footnote>
  <w:footnote w:id="13">
    <w:p w14:paraId="3717AB3A" w14:textId="77777777" w:rsidR="00E06AC6" w:rsidRPr="003300D9" w:rsidRDefault="00E06AC6" w:rsidP="00B6760C">
      <w:pPr>
        <w:pStyle w:val="Textonotapie"/>
        <w:jc w:val="both"/>
      </w:pPr>
      <w:r w:rsidRPr="003300D9">
        <w:rPr>
          <w:rStyle w:val="Refdenotaalpie"/>
        </w:rPr>
        <w:footnoteRef/>
      </w:r>
      <w:r w:rsidRPr="003300D9">
        <w:t xml:space="preserve"> </w:t>
      </w:r>
      <w:r w:rsidRPr="003300D9">
        <w:rPr>
          <w:lang w:val="es-CO"/>
        </w:rPr>
        <w:t xml:space="preserve">HENAO PÉREZ, Juan Carlos.  Las formas de reparación en la responsabilidad del Estado: hacia su unificación sustancial en todas las acciones contra el Estado, </w:t>
      </w:r>
      <w:r w:rsidRPr="003300D9">
        <w:rPr>
          <w:u w:val="single"/>
          <w:lang w:val="es-CO"/>
        </w:rPr>
        <w:t>En:</w:t>
      </w:r>
      <w:r w:rsidRPr="003300D9">
        <w:rPr>
          <w:lang w:val="es-CO"/>
        </w:rPr>
        <w:t xml:space="preserve"> La responsabilidad extracontractual del Estado, XVI Jornadas internacionales de derecho administrativo, Bogotá DC, Universidad Externado de Colombia, 2015, p.33 y ss.</w:t>
      </w:r>
    </w:p>
  </w:footnote>
  <w:footnote w:id="14">
    <w:p w14:paraId="22108E56" w14:textId="77777777" w:rsidR="00E06AC6" w:rsidRPr="003300D9" w:rsidRDefault="00E06AC6" w:rsidP="00B6760C">
      <w:pPr>
        <w:pStyle w:val="Textonotapie"/>
        <w:jc w:val="both"/>
      </w:pPr>
      <w:r w:rsidRPr="003300D9">
        <w:rPr>
          <w:rStyle w:val="Refdenotaalpie"/>
        </w:rPr>
        <w:footnoteRef/>
      </w:r>
      <w:r w:rsidRPr="003300D9">
        <w:t xml:space="preserve"> </w:t>
      </w:r>
      <w:r w:rsidRPr="003300D9">
        <w:rPr>
          <w:lang w:val="es-CO"/>
        </w:rPr>
        <w:t xml:space="preserve">IVO PIRES, Fernanda.  La amenaza a un derecho comporta un daño, </w:t>
      </w:r>
      <w:r w:rsidRPr="003300D9">
        <w:rPr>
          <w:u w:val="single"/>
          <w:lang w:val="es-CO"/>
        </w:rPr>
        <w:t>En:</w:t>
      </w:r>
      <w:r w:rsidRPr="003300D9">
        <w:rPr>
          <w:lang w:val="es-CO"/>
        </w:rPr>
        <w:t xml:space="preserve"> Reflexiones sobre la responsabilidad en el siglo XXI, Bogotá DC, Institución Universitaria Politécnico </w:t>
      </w:r>
      <w:proofErr w:type="spellStart"/>
      <w:r w:rsidRPr="003300D9">
        <w:rPr>
          <w:lang w:val="es-CO"/>
        </w:rPr>
        <w:t>Grancolombiano</w:t>
      </w:r>
      <w:proofErr w:type="spellEnd"/>
      <w:r w:rsidRPr="003300D9">
        <w:rPr>
          <w:lang w:val="es-CO"/>
        </w:rPr>
        <w:t>, 2014, p.271-302.</w:t>
      </w:r>
    </w:p>
  </w:footnote>
  <w:footnote w:id="15">
    <w:p w14:paraId="5194A950" w14:textId="77777777" w:rsidR="00E06AC6" w:rsidRPr="003300D9" w:rsidRDefault="00E06AC6" w:rsidP="00152721">
      <w:pPr>
        <w:pStyle w:val="Textonotapie"/>
        <w:jc w:val="both"/>
        <w:rPr>
          <w:lang w:val="es-CO"/>
        </w:rPr>
      </w:pPr>
      <w:r w:rsidRPr="003300D9">
        <w:rPr>
          <w:rStyle w:val="Refdenotaalpie"/>
        </w:rPr>
        <w:footnoteRef/>
      </w:r>
      <w:r w:rsidRPr="003300D9">
        <w:t xml:space="preserve"> </w:t>
      </w:r>
      <w:r w:rsidRPr="003300D9">
        <w:rPr>
          <w:lang w:val="es-CO"/>
        </w:rPr>
        <w:t xml:space="preserve">CC. </w:t>
      </w:r>
      <w:r w:rsidRPr="003300D9">
        <w:rPr>
          <w:bCs/>
        </w:rPr>
        <w:t>T-641 de 2015.</w:t>
      </w:r>
    </w:p>
  </w:footnote>
  <w:footnote w:id="16">
    <w:p w14:paraId="4F3050FE" w14:textId="77777777" w:rsidR="00E06AC6" w:rsidRPr="003300D9" w:rsidRDefault="00E06AC6" w:rsidP="00152721">
      <w:pPr>
        <w:pStyle w:val="Textonotapie"/>
        <w:jc w:val="both"/>
        <w:rPr>
          <w:lang w:val="es-CO"/>
        </w:rPr>
      </w:pPr>
      <w:r w:rsidRPr="003300D9">
        <w:rPr>
          <w:rStyle w:val="Refdenotaalpie"/>
        </w:rPr>
        <w:footnoteRef/>
      </w:r>
      <w:r w:rsidRPr="003300D9">
        <w:t xml:space="preserve"> CC. </w:t>
      </w:r>
      <w:hyperlink r:id="rId1" w:history="1">
        <w:r w:rsidRPr="003300D9">
          <w:rPr>
            <w:rStyle w:val="Hipervnculo"/>
            <w:rFonts w:eastAsiaTheme="majorEastAsia"/>
            <w:color w:val="auto"/>
            <w:u w:val="none"/>
            <w:bdr w:val="none" w:sz="0" w:space="0" w:color="auto" w:frame="1"/>
            <w:shd w:val="clear" w:color="auto" w:fill="FFFFFF"/>
          </w:rPr>
          <w:t>C-263 de 2013</w:t>
        </w:r>
      </w:hyperlink>
      <w:r w:rsidRPr="003300D9">
        <w:t>.</w:t>
      </w:r>
    </w:p>
  </w:footnote>
  <w:footnote w:id="17">
    <w:p w14:paraId="0BA00A3A" w14:textId="77777777" w:rsidR="00E06AC6" w:rsidRPr="003300D9" w:rsidRDefault="00E06AC6" w:rsidP="00152721">
      <w:pPr>
        <w:pStyle w:val="Textonotapie"/>
        <w:jc w:val="both"/>
      </w:pPr>
      <w:r w:rsidRPr="003300D9">
        <w:rPr>
          <w:rStyle w:val="Refdenotaalpie"/>
        </w:rPr>
        <w:footnoteRef/>
      </w:r>
      <w:r w:rsidRPr="003300D9">
        <w:t xml:space="preserve"> </w:t>
      </w:r>
      <w:r w:rsidRPr="003300D9">
        <w:rPr>
          <w:smallCaps/>
        </w:rPr>
        <w:t>CE</w:t>
      </w:r>
      <w:r w:rsidRPr="003300D9">
        <w:t xml:space="preserve">, Secciones Tercera. </w:t>
      </w:r>
      <w:r w:rsidRPr="003300D9">
        <w:rPr>
          <w:lang w:val="es-CO"/>
        </w:rPr>
        <w:t xml:space="preserve">Sentencia del </w:t>
      </w:r>
      <w:r w:rsidRPr="003300D9">
        <w:t>17-04-2007</w:t>
      </w:r>
      <w:r w:rsidRPr="003300D9">
        <w:rPr>
          <w:lang w:val="es-CO"/>
        </w:rPr>
        <w:t xml:space="preserve">; </w:t>
      </w:r>
      <w:proofErr w:type="spellStart"/>
      <w:r w:rsidRPr="003300D9">
        <w:rPr>
          <w:lang w:val="es-CO"/>
        </w:rPr>
        <w:t>CP</w:t>
      </w:r>
      <w:proofErr w:type="spellEnd"/>
      <w:r w:rsidRPr="003300D9">
        <w:rPr>
          <w:lang w:val="es-CO"/>
        </w:rPr>
        <w:t xml:space="preserve">: </w:t>
      </w:r>
      <w:proofErr w:type="spellStart"/>
      <w:r w:rsidRPr="003300D9">
        <w:rPr>
          <w:bCs/>
        </w:rPr>
        <w:t>Alier</w:t>
      </w:r>
      <w:proofErr w:type="spellEnd"/>
      <w:r w:rsidRPr="003300D9">
        <w:rPr>
          <w:bCs/>
        </w:rPr>
        <w:t xml:space="preserve"> E. Hernández E., expediente No.54001-23-31-000-2003-00266-01(AP)</w:t>
      </w:r>
      <w:r w:rsidRPr="003300D9">
        <w:t>.</w:t>
      </w:r>
    </w:p>
  </w:footnote>
  <w:footnote w:id="18">
    <w:p w14:paraId="15B50068" w14:textId="77777777" w:rsidR="00E06AC6" w:rsidRPr="003300D9" w:rsidRDefault="00E06AC6" w:rsidP="00152721">
      <w:pPr>
        <w:pStyle w:val="Textonotapie"/>
        <w:jc w:val="both"/>
        <w:rPr>
          <w:lang w:val="es-CO"/>
        </w:rPr>
      </w:pPr>
      <w:r w:rsidRPr="003300D9">
        <w:rPr>
          <w:rStyle w:val="Refdenotaalpie"/>
        </w:rPr>
        <w:footnoteRef/>
      </w:r>
      <w:r w:rsidRPr="003300D9">
        <w:t xml:space="preserve"> CC. </w:t>
      </w:r>
      <w:hyperlink r:id="rId2" w:anchor="INICIO" w:history="1">
        <w:r w:rsidRPr="003300D9">
          <w:rPr>
            <w:rStyle w:val="Hipervnculo"/>
            <w:color w:val="auto"/>
            <w:u w:val="none"/>
          </w:rPr>
          <w:t>C-458 de 2015</w:t>
        </w:r>
      </w:hyperlink>
      <w:r w:rsidRPr="003300D9">
        <w:t>.</w:t>
      </w:r>
    </w:p>
  </w:footnote>
  <w:footnote w:id="19">
    <w:p w14:paraId="5BDD4522" w14:textId="77777777" w:rsidR="00E06AC6" w:rsidRPr="003300D9" w:rsidRDefault="00E06AC6" w:rsidP="00152721">
      <w:pPr>
        <w:pStyle w:val="Textonotapie"/>
        <w:jc w:val="both"/>
        <w:rPr>
          <w:lang w:val="es-CO"/>
        </w:rPr>
      </w:pPr>
      <w:r w:rsidRPr="003300D9">
        <w:rPr>
          <w:rStyle w:val="Refdenotaalpie"/>
        </w:rPr>
        <w:footnoteRef/>
      </w:r>
      <w:r w:rsidRPr="003300D9">
        <w:t xml:space="preserve"> Vigente a partir del 11-02-1997, fecha de su publicación (</w:t>
      </w:r>
      <w:r w:rsidRPr="003300D9">
        <w:rPr>
          <w:bCs/>
        </w:rPr>
        <w:t>Artículo 73º, Ley 361).</w:t>
      </w:r>
    </w:p>
  </w:footnote>
  <w:footnote w:id="20">
    <w:p w14:paraId="52B221C3" w14:textId="77777777" w:rsidR="00E06AC6" w:rsidRPr="003300D9" w:rsidRDefault="00E06AC6" w:rsidP="00152721">
      <w:pPr>
        <w:widowControl/>
        <w:overflowPunct/>
        <w:autoSpaceDE/>
        <w:autoSpaceDN/>
        <w:adjustRightInd/>
        <w:jc w:val="both"/>
        <w:rPr>
          <w:kern w:val="0"/>
        </w:rPr>
      </w:pPr>
      <w:r w:rsidRPr="003300D9">
        <w:rPr>
          <w:rStyle w:val="Refdenotaalpie"/>
        </w:rPr>
        <w:footnoteRef/>
      </w:r>
      <w:r w:rsidRPr="003300D9">
        <w:t xml:space="preserve"> </w:t>
      </w:r>
      <w:r w:rsidRPr="003300D9">
        <w:rPr>
          <w:lang w:val="es-CO"/>
        </w:rPr>
        <w:t xml:space="preserve">También regula el acceso de las personas con discapacidad </w:t>
      </w:r>
      <w:r w:rsidRPr="003300D9">
        <w:t xml:space="preserve">a la salud, a la educación, a la cultura, al trabajo, a la economía, a los espectáculos públicos, al transporte, a la señalización vial y a las comunicaciones (Artículos 7º, 11º, 15, 22, 42, 56, 61, 62, 63 y 67). </w:t>
      </w:r>
    </w:p>
  </w:footnote>
  <w:footnote w:id="21">
    <w:p w14:paraId="16C60BB6" w14:textId="77777777" w:rsidR="00E06AC6" w:rsidRPr="003300D9" w:rsidRDefault="00E06AC6" w:rsidP="00152721">
      <w:pPr>
        <w:pStyle w:val="Textonotapie"/>
        <w:jc w:val="both"/>
        <w:rPr>
          <w:lang w:val="es-CO"/>
        </w:rPr>
      </w:pPr>
      <w:r w:rsidRPr="003300D9">
        <w:rPr>
          <w:rStyle w:val="Refdenotaalpie"/>
        </w:rPr>
        <w:footnoteRef/>
      </w:r>
      <w:r w:rsidRPr="003300D9">
        <w:t xml:space="preserve"> Estatuto aprobado mediante el artículo 1º de la </w:t>
      </w:r>
      <w:r w:rsidRPr="003300D9">
        <w:rPr>
          <w:lang w:val="es-CO"/>
        </w:rPr>
        <w:t>Ley 1346, vigente a partir del 31-07-2009 (Artículo 3º, ibídem).</w:t>
      </w:r>
      <w:r w:rsidRPr="003300D9">
        <w:rPr>
          <w:sz w:val="24"/>
          <w:szCs w:val="24"/>
          <w:lang w:val="es-CO"/>
        </w:rPr>
        <w:t xml:space="preserve"> </w:t>
      </w:r>
    </w:p>
  </w:footnote>
  <w:footnote w:id="22">
    <w:p w14:paraId="46BBFEBD" w14:textId="77777777" w:rsidR="00E06AC6" w:rsidRPr="003300D9" w:rsidRDefault="00E06AC6" w:rsidP="00152721">
      <w:pPr>
        <w:pStyle w:val="Textonotapie"/>
        <w:jc w:val="both"/>
        <w:rPr>
          <w:lang w:val="es-CO"/>
        </w:rPr>
      </w:pPr>
      <w:r w:rsidRPr="003300D9">
        <w:rPr>
          <w:rStyle w:val="Refdenotaalpie"/>
        </w:rPr>
        <w:footnoteRef/>
      </w:r>
      <w:r w:rsidRPr="003300D9">
        <w:t xml:space="preserve"> </w:t>
      </w:r>
      <w:r w:rsidRPr="003300D9">
        <w:rPr>
          <w:lang w:val="es-CO"/>
        </w:rPr>
        <w:t xml:space="preserve">La </w:t>
      </w:r>
      <w:r w:rsidRPr="003300D9">
        <w:t>"Convención sobre los Derechos de las Personas con Discapacidad" y la Ley 1346 fueron declarados exequibles mediante la C-293 de 2010.</w:t>
      </w:r>
    </w:p>
  </w:footnote>
  <w:footnote w:id="23">
    <w:p w14:paraId="70ED77B0" w14:textId="1A89BEFB" w:rsidR="00E06AC6" w:rsidRPr="009E4931" w:rsidRDefault="00E06AC6" w:rsidP="009E4931">
      <w:pPr>
        <w:pStyle w:val="Textonotapie"/>
        <w:jc w:val="both"/>
        <w:rPr>
          <w:lang w:val="es-CO"/>
        </w:rPr>
      </w:pPr>
      <w:r>
        <w:rPr>
          <w:rStyle w:val="Refdenotaalpie"/>
        </w:rPr>
        <w:footnoteRef/>
      </w:r>
      <w:r>
        <w:t xml:space="preserve"> </w:t>
      </w:r>
      <w:r>
        <w:rPr>
          <w:lang w:val="es-CO"/>
        </w:rPr>
        <w:t>CC. T-933 de 2013, también pueden consultarse las C-371 de 2000, C-964 de 2003, C-932 de 2007, C-221 de 2011 y C-605 de 2012.</w:t>
      </w:r>
    </w:p>
  </w:footnote>
  <w:footnote w:id="24">
    <w:p w14:paraId="50E32E47" w14:textId="1F849BFA" w:rsidR="00E06AC6" w:rsidRPr="006F07D0" w:rsidRDefault="00E06AC6">
      <w:pPr>
        <w:pStyle w:val="Textonotapie"/>
        <w:rPr>
          <w:lang w:val="es-CO"/>
        </w:rPr>
      </w:pPr>
      <w:r>
        <w:rPr>
          <w:rStyle w:val="Refdenotaalpie"/>
        </w:rPr>
        <w:footnoteRef/>
      </w:r>
      <w:r>
        <w:t xml:space="preserve"> </w:t>
      </w:r>
      <w:r>
        <w:rPr>
          <w:lang w:val="es-CO"/>
        </w:rPr>
        <w:t>CSJ. STC21658-2017.</w:t>
      </w:r>
    </w:p>
  </w:footnote>
  <w:footnote w:id="25">
    <w:p w14:paraId="08689ABF" w14:textId="6D7C417F" w:rsidR="00E06AC6" w:rsidRDefault="00E06AC6" w:rsidP="0075402C">
      <w:pPr>
        <w:pStyle w:val="Textonotapie"/>
        <w:jc w:val="both"/>
      </w:pPr>
      <w:r>
        <w:rPr>
          <w:rStyle w:val="Refdenotaalpie"/>
        </w:rPr>
        <w:footnoteRef/>
      </w:r>
      <w:r>
        <w:t xml:space="preserve"> </w:t>
      </w:r>
      <w:proofErr w:type="spellStart"/>
      <w:r>
        <w:t>TSP</w:t>
      </w:r>
      <w:proofErr w:type="spellEnd"/>
      <w:r>
        <w:t xml:space="preserve">, Civil-Familia. Sentencia del 23-06-2017, </w:t>
      </w:r>
      <w:proofErr w:type="spellStart"/>
      <w:r>
        <w:t>MP</w:t>
      </w:r>
      <w:proofErr w:type="spellEnd"/>
      <w:r>
        <w:t>: Grisales H., No.</w:t>
      </w:r>
      <w:r>
        <w:rPr>
          <w:lang w:val="es-CO"/>
        </w:rPr>
        <w:t>2012-00118-01.</w:t>
      </w:r>
    </w:p>
  </w:footnote>
  <w:footnote w:id="26">
    <w:p w14:paraId="30053CEC" w14:textId="77777777" w:rsidR="00E06AC6" w:rsidRDefault="00E06AC6" w:rsidP="0075402C">
      <w:pPr>
        <w:pStyle w:val="Textonotapie"/>
        <w:jc w:val="both"/>
        <w:rPr>
          <w:lang w:val="es-CO"/>
        </w:rPr>
      </w:pPr>
      <w:r>
        <w:rPr>
          <w:rStyle w:val="Refdenotaalpie"/>
        </w:rPr>
        <w:footnoteRef/>
      </w:r>
      <w:r>
        <w:t xml:space="preserve"> CSJ, Civil.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499B6" w14:textId="77777777" w:rsidR="00E06AC6" w:rsidRDefault="00E06AC6"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D9A31F" w14:textId="77777777" w:rsidR="00E06AC6" w:rsidRDefault="00E06AC6"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11042" w14:textId="04A3BDF3" w:rsidR="00E06AC6" w:rsidRPr="00192389" w:rsidRDefault="00E06AC6" w:rsidP="00590FA0">
    <w:pPr>
      <w:pStyle w:val="Encabezado"/>
      <w:pBdr>
        <w:bottom w:val="single" w:sz="4" w:space="1" w:color="D9D9D9"/>
      </w:pBdr>
      <w:jc w:val="right"/>
      <w:rPr>
        <w:rFonts w:ascii="Georgia" w:hAnsi="Georgia" w:cs="Calibri"/>
      </w:rPr>
    </w:pPr>
    <w:r w:rsidRPr="00192389">
      <w:rPr>
        <w:rFonts w:ascii="Georgia" w:hAnsi="Georgia" w:cs="Calibri"/>
        <w:color w:val="7F7F7F"/>
        <w:spacing w:val="60"/>
      </w:rPr>
      <w:t>Página</w:t>
    </w:r>
    <w:r w:rsidRPr="00192389">
      <w:rPr>
        <w:rFonts w:ascii="Georgia" w:hAnsi="Georgia" w:cs="Calibri"/>
      </w:rPr>
      <w:t xml:space="preserve"> | </w:t>
    </w:r>
    <w:r w:rsidRPr="00192389">
      <w:rPr>
        <w:rFonts w:ascii="Georgia" w:hAnsi="Georgia" w:cs="Calibri"/>
      </w:rPr>
      <w:fldChar w:fldCharType="begin"/>
    </w:r>
    <w:r w:rsidRPr="00192389">
      <w:rPr>
        <w:rFonts w:ascii="Georgia" w:hAnsi="Georgia" w:cs="Calibri"/>
      </w:rPr>
      <w:instrText xml:space="preserve"> PAGE   \* MERGEFORMAT </w:instrText>
    </w:r>
    <w:r w:rsidRPr="00192389">
      <w:rPr>
        <w:rFonts w:ascii="Georgia" w:hAnsi="Georgia" w:cs="Calibri"/>
      </w:rPr>
      <w:fldChar w:fldCharType="separate"/>
    </w:r>
    <w:r w:rsidR="007C02DA">
      <w:rPr>
        <w:rFonts w:ascii="Georgia" w:hAnsi="Georgia" w:cs="Calibri"/>
        <w:noProof/>
      </w:rPr>
      <w:t>14</w:t>
    </w:r>
    <w:r w:rsidRPr="00192389">
      <w:rPr>
        <w:rFonts w:ascii="Georgia" w:hAnsi="Georgia" w:cs="Calibri"/>
      </w:rPr>
      <w:fldChar w:fldCharType="end"/>
    </w:r>
  </w:p>
  <w:p w14:paraId="0F7763E6" w14:textId="64CEF74B" w:rsidR="00E06AC6" w:rsidRPr="00192389" w:rsidRDefault="00E06AC6" w:rsidP="004467FB">
    <w:pPr>
      <w:pStyle w:val="Encabezado"/>
      <w:rPr>
        <w:rFonts w:ascii="Georgia" w:hAnsi="Georgia" w:cs="Calibri"/>
        <w:i/>
      </w:rPr>
    </w:pPr>
    <w:r w:rsidRPr="00192389">
      <w:rPr>
        <w:rFonts w:ascii="Georgia" w:hAnsi="Georgia" w:cs="Calibri"/>
        <w:i/>
        <w:sz w:val="24"/>
      </w:rPr>
      <w:t>E</w:t>
    </w:r>
    <w:r w:rsidRPr="00192389">
      <w:rPr>
        <w:rFonts w:ascii="Georgia" w:hAnsi="Georgia" w:cs="Calibri"/>
        <w:i/>
        <w:sz w:val="18"/>
      </w:rPr>
      <w:t>XPEDIENTE No.</w:t>
    </w:r>
    <w:r>
      <w:rPr>
        <w:rFonts w:ascii="Georgia" w:hAnsi="Georgia" w:cs="Calibri"/>
        <w:i/>
        <w:sz w:val="18"/>
      </w:rPr>
      <w:t xml:space="preserve">2016-00595-02 Acumuladas 26 acciones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B7D70" w14:textId="77777777" w:rsidR="00E06AC6" w:rsidRPr="00590FA0" w:rsidRDefault="00E06AC6" w:rsidP="00590FA0">
    <w:pPr>
      <w:pStyle w:val="Encabezado"/>
      <w:pBdr>
        <w:bottom w:val="single" w:sz="4" w:space="1" w:color="D9D9D9"/>
      </w:pBdr>
      <w:jc w:val="right"/>
      <w:rPr>
        <w:rFonts w:ascii="Calibri" w:hAnsi="Calibri" w:cs="Calibri"/>
      </w:rPr>
    </w:pPr>
    <w:r w:rsidRPr="00590FA0">
      <w:rPr>
        <w:rFonts w:ascii="Calibri" w:hAnsi="Calibri" w:cs="Calibri"/>
        <w:color w:val="7F7F7F"/>
        <w:spacing w:val="60"/>
      </w:rPr>
      <w:t>Página</w:t>
    </w:r>
    <w:r w:rsidRPr="00590FA0">
      <w:rPr>
        <w:rFonts w:ascii="Calibri" w:hAnsi="Calibri" w:cs="Calibri"/>
      </w:rPr>
      <w:t xml:space="preserve"> | </w:t>
    </w:r>
    <w:r w:rsidRPr="00590FA0">
      <w:rPr>
        <w:rFonts w:ascii="Calibri" w:hAnsi="Calibri" w:cs="Calibri"/>
      </w:rPr>
      <w:fldChar w:fldCharType="begin"/>
    </w:r>
    <w:r w:rsidRPr="00590FA0">
      <w:rPr>
        <w:rFonts w:ascii="Calibri" w:hAnsi="Calibri" w:cs="Calibri"/>
      </w:rPr>
      <w:instrText xml:space="preserve"> PAGE   \* MERGEFORMAT </w:instrText>
    </w:r>
    <w:r w:rsidRPr="00590FA0">
      <w:rPr>
        <w:rFonts w:ascii="Calibri" w:hAnsi="Calibri" w:cs="Calibri"/>
      </w:rPr>
      <w:fldChar w:fldCharType="separate"/>
    </w:r>
    <w:r>
      <w:rPr>
        <w:rFonts w:ascii="Calibri" w:hAnsi="Calibri" w:cs="Calibri"/>
        <w:noProof/>
      </w:rPr>
      <w:t>1</w:t>
    </w:r>
    <w:r w:rsidRPr="00590FA0">
      <w:rPr>
        <w:rFonts w:ascii="Calibri" w:hAnsi="Calibri" w:cs="Calibri"/>
      </w:rPr>
      <w:fldChar w:fldCharType="end"/>
    </w:r>
  </w:p>
  <w:p w14:paraId="1C6800E4" w14:textId="77777777" w:rsidR="00E06AC6" w:rsidRPr="00590FA0" w:rsidRDefault="00E06AC6">
    <w:pPr>
      <w:pStyle w:val="Encabezado"/>
      <w:rPr>
        <w:rFonts w:ascii="Calibri" w:hAnsi="Calibri" w:cs="Calibri"/>
        <w:i/>
      </w:rPr>
    </w:pPr>
    <w:r w:rsidRPr="00590FA0">
      <w:rPr>
        <w:rFonts w:ascii="Calibri" w:hAnsi="Calibri" w:cs="Calibri"/>
        <w:i/>
      </w:rPr>
      <w:t>EXPEDIENTE No.201</w:t>
    </w:r>
    <w:r>
      <w:rPr>
        <w:rFonts w:ascii="Calibri" w:hAnsi="Calibri" w:cs="Calibri"/>
        <w:i/>
      </w:rPr>
      <w:t>4</w:t>
    </w:r>
    <w:r w:rsidRPr="00590FA0">
      <w:rPr>
        <w:rFonts w:ascii="Calibri" w:hAnsi="Calibri" w:cs="Calibri"/>
        <w:i/>
      </w:rPr>
      <w:t>-00</w:t>
    </w:r>
    <w:r>
      <w:rPr>
        <w:rFonts w:ascii="Calibri" w:hAnsi="Calibri" w:cs="Calibri"/>
        <w:i/>
      </w:rPr>
      <w:t>040-02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016DC"/>
    <w:multiLevelType w:val="multilevel"/>
    <w:tmpl w:val="C408FA98"/>
    <w:lvl w:ilvl="0">
      <w:start w:val="3"/>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
    <w:nsid w:val="0D9D7E53"/>
    <w:multiLevelType w:val="hybridMultilevel"/>
    <w:tmpl w:val="37566164"/>
    <w:lvl w:ilvl="0" w:tplc="CAB624B0">
      <w:start w:val="1"/>
      <w:numFmt w:val="decimal"/>
      <w:lvlText w:val="%1."/>
      <w:lvlJc w:val="left"/>
      <w:pPr>
        <w:ind w:left="720" w:hanging="360"/>
      </w:pPr>
      <w:rPr>
        <w:rFonts w:ascii="Georgia" w:hAnsi="Georgia" w:cs="Times New Roman" w:hint="default"/>
        <w:sz w:val="24"/>
        <w:szCs w:val="24"/>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
    <w:nsid w:val="11D07B42"/>
    <w:multiLevelType w:val="multilevel"/>
    <w:tmpl w:val="43B042E6"/>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E1F54B3"/>
    <w:multiLevelType w:val="multilevel"/>
    <w:tmpl w:val="AD2E6092"/>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0EF2F77"/>
    <w:multiLevelType w:val="multilevel"/>
    <w:tmpl w:val="4D96EC68"/>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A6D4FF6"/>
    <w:multiLevelType w:val="hybridMultilevel"/>
    <w:tmpl w:val="B090F0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C9912B8"/>
    <w:multiLevelType w:val="multilevel"/>
    <w:tmpl w:val="E0166C5E"/>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19E3967"/>
    <w:multiLevelType w:val="multilevel"/>
    <w:tmpl w:val="C51C43F2"/>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5ED0687"/>
    <w:multiLevelType w:val="hybridMultilevel"/>
    <w:tmpl w:val="37566164"/>
    <w:lvl w:ilvl="0" w:tplc="CAB624B0">
      <w:start w:val="1"/>
      <w:numFmt w:val="decimal"/>
      <w:lvlText w:val="%1."/>
      <w:lvlJc w:val="left"/>
      <w:pPr>
        <w:ind w:left="720" w:hanging="360"/>
      </w:pPr>
      <w:rPr>
        <w:rFonts w:ascii="Georgia" w:hAnsi="Georgia" w:cs="Times New Roman" w:hint="default"/>
        <w:sz w:val="24"/>
        <w:szCs w:val="24"/>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9">
    <w:nsid w:val="479A2280"/>
    <w:multiLevelType w:val="hybridMultilevel"/>
    <w:tmpl w:val="7E028FF6"/>
    <w:lvl w:ilvl="0" w:tplc="E5EAC656">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0E05FDB"/>
    <w:multiLevelType w:val="multilevel"/>
    <w:tmpl w:val="6BB8D37C"/>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53CB5698"/>
    <w:multiLevelType w:val="multilevel"/>
    <w:tmpl w:val="79E2617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199068C"/>
    <w:multiLevelType w:val="singleLevel"/>
    <w:tmpl w:val="738C6208"/>
    <w:lvl w:ilvl="0">
      <w:start w:val="1"/>
      <w:numFmt w:val="decimal"/>
      <w:lvlText w:val="%1."/>
      <w:lvlJc w:val="left"/>
      <w:pPr>
        <w:tabs>
          <w:tab w:val="num" w:pos="360"/>
        </w:tabs>
        <w:ind w:left="360" w:hanging="360"/>
      </w:pPr>
      <w:rPr>
        <w:rFonts w:cs="Times New Roman"/>
        <w:sz w:val="24"/>
        <w:szCs w:val="24"/>
      </w:rPr>
    </w:lvl>
  </w:abstractNum>
  <w:abstractNum w:abstractNumId="13">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nsid w:val="70AC55B8"/>
    <w:multiLevelType w:val="multilevel"/>
    <w:tmpl w:val="E46ED4AA"/>
    <w:lvl w:ilvl="0">
      <w:start w:val="1"/>
      <w:numFmt w:val="decimal"/>
      <w:lvlText w:val="%1."/>
      <w:lvlJc w:val="left"/>
      <w:pPr>
        <w:ind w:left="720" w:hanging="360"/>
      </w:pPr>
      <w:rPr>
        <w:rFonts w:cs="Times New Roman" w:hint="default"/>
        <w:sz w:val="28"/>
      </w:rPr>
    </w:lvl>
    <w:lvl w:ilvl="1">
      <w:start w:val="1"/>
      <w:numFmt w:val="decimal"/>
      <w:isLgl/>
      <w:lvlText w:val="%1.%2."/>
      <w:lvlJc w:val="left"/>
      <w:pPr>
        <w:ind w:left="720" w:hanging="360"/>
      </w:pPr>
      <w:rPr>
        <w:rFonts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4"/>
  </w:num>
  <w:num w:numId="7">
    <w:abstractNumId w:val="7"/>
  </w:num>
  <w:num w:numId="8">
    <w:abstractNumId w:val="14"/>
  </w:num>
  <w:num w:numId="9">
    <w:abstractNumId w:val="13"/>
  </w:num>
  <w:num w:numId="10">
    <w:abstractNumId w:val="5"/>
  </w:num>
  <w:num w:numId="11">
    <w:abstractNumId w:val="2"/>
  </w:num>
  <w:num w:numId="12">
    <w:abstractNumId w:val="10"/>
  </w:num>
  <w:num w:numId="13">
    <w:abstractNumId w:val="12"/>
    <w:lvlOverride w:ilvl="0">
      <w:startOverride w:val="1"/>
    </w:lvlOverride>
  </w:num>
  <w:num w:numId="14">
    <w:abstractNumId w:val="1"/>
  </w:num>
  <w:num w:numId="15">
    <w:abstractNumId w:val="8"/>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activeWritingStyle w:appName="MSWord" w:lang="es-CO"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C08"/>
    <w:rsid w:val="00001668"/>
    <w:rsid w:val="00001A5E"/>
    <w:rsid w:val="00002068"/>
    <w:rsid w:val="0000213D"/>
    <w:rsid w:val="00003156"/>
    <w:rsid w:val="00003421"/>
    <w:rsid w:val="0000356B"/>
    <w:rsid w:val="000037DA"/>
    <w:rsid w:val="000054B8"/>
    <w:rsid w:val="00005B78"/>
    <w:rsid w:val="00005F5A"/>
    <w:rsid w:val="00006246"/>
    <w:rsid w:val="00006403"/>
    <w:rsid w:val="00006DEF"/>
    <w:rsid w:val="000074C7"/>
    <w:rsid w:val="00007F6B"/>
    <w:rsid w:val="000104BB"/>
    <w:rsid w:val="00010851"/>
    <w:rsid w:val="000111BF"/>
    <w:rsid w:val="000114A0"/>
    <w:rsid w:val="00011C61"/>
    <w:rsid w:val="00011C74"/>
    <w:rsid w:val="00011DE8"/>
    <w:rsid w:val="00012413"/>
    <w:rsid w:val="00013049"/>
    <w:rsid w:val="00013EAC"/>
    <w:rsid w:val="00014029"/>
    <w:rsid w:val="00014547"/>
    <w:rsid w:val="00014D6F"/>
    <w:rsid w:val="00015220"/>
    <w:rsid w:val="00015C23"/>
    <w:rsid w:val="00015E42"/>
    <w:rsid w:val="0001650A"/>
    <w:rsid w:val="0001716A"/>
    <w:rsid w:val="00017540"/>
    <w:rsid w:val="00017AD4"/>
    <w:rsid w:val="00020490"/>
    <w:rsid w:val="000208C7"/>
    <w:rsid w:val="00020956"/>
    <w:rsid w:val="00020BAD"/>
    <w:rsid w:val="000218CF"/>
    <w:rsid w:val="000223A2"/>
    <w:rsid w:val="00022487"/>
    <w:rsid w:val="00022936"/>
    <w:rsid w:val="0002298B"/>
    <w:rsid w:val="000233F1"/>
    <w:rsid w:val="000234AA"/>
    <w:rsid w:val="0002371E"/>
    <w:rsid w:val="00024A55"/>
    <w:rsid w:val="00024CE0"/>
    <w:rsid w:val="00024F7B"/>
    <w:rsid w:val="00025BA9"/>
    <w:rsid w:val="0002621C"/>
    <w:rsid w:val="00027103"/>
    <w:rsid w:val="000271FD"/>
    <w:rsid w:val="00027630"/>
    <w:rsid w:val="00030176"/>
    <w:rsid w:val="000302E1"/>
    <w:rsid w:val="00030D61"/>
    <w:rsid w:val="000311F3"/>
    <w:rsid w:val="00031ABA"/>
    <w:rsid w:val="000321B3"/>
    <w:rsid w:val="000323DB"/>
    <w:rsid w:val="0003302E"/>
    <w:rsid w:val="000330B6"/>
    <w:rsid w:val="00033941"/>
    <w:rsid w:val="00033F41"/>
    <w:rsid w:val="000340B3"/>
    <w:rsid w:val="00034F47"/>
    <w:rsid w:val="00036160"/>
    <w:rsid w:val="000369FB"/>
    <w:rsid w:val="00036D4C"/>
    <w:rsid w:val="00037091"/>
    <w:rsid w:val="00037D18"/>
    <w:rsid w:val="00040A53"/>
    <w:rsid w:val="0004153D"/>
    <w:rsid w:val="00041F3E"/>
    <w:rsid w:val="0004210C"/>
    <w:rsid w:val="0004259D"/>
    <w:rsid w:val="00043321"/>
    <w:rsid w:val="000433AE"/>
    <w:rsid w:val="0004364C"/>
    <w:rsid w:val="000437B9"/>
    <w:rsid w:val="00044145"/>
    <w:rsid w:val="000445D1"/>
    <w:rsid w:val="000452B4"/>
    <w:rsid w:val="000459E9"/>
    <w:rsid w:val="00045E7B"/>
    <w:rsid w:val="00046435"/>
    <w:rsid w:val="000465A8"/>
    <w:rsid w:val="000469BD"/>
    <w:rsid w:val="00046C74"/>
    <w:rsid w:val="00046E7C"/>
    <w:rsid w:val="000470BA"/>
    <w:rsid w:val="00047711"/>
    <w:rsid w:val="00047B82"/>
    <w:rsid w:val="000506A6"/>
    <w:rsid w:val="0005087F"/>
    <w:rsid w:val="000513AA"/>
    <w:rsid w:val="00051D99"/>
    <w:rsid w:val="00052041"/>
    <w:rsid w:val="000529D2"/>
    <w:rsid w:val="00053657"/>
    <w:rsid w:val="00053A74"/>
    <w:rsid w:val="000540FE"/>
    <w:rsid w:val="0005413E"/>
    <w:rsid w:val="00054722"/>
    <w:rsid w:val="00054901"/>
    <w:rsid w:val="00054ACE"/>
    <w:rsid w:val="00055048"/>
    <w:rsid w:val="00055282"/>
    <w:rsid w:val="0005624A"/>
    <w:rsid w:val="00056A8A"/>
    <w:rsid w:val="000573C7"/>
    <w:rsid w:val="0005771C"/>
    <w:rsid w:val="00060968"/>
    <w:rsid w:val="00060E56"/>
    <w:rsid w:val="0006144E"/>
    <w:rsid w:val="00061595"/>
    <w:rsid w:val="00062196"/>
    <w:rsid w:val="0006289F"/>
    <w:rsid w:val="00063BA1"/>
    <w:rsid w:val="00063E0E"/>
    <w:rsid w:val="00063F32"/>
    <w:rsid w:val="00064FFB"/>
    <w:rsid w:val="000655EB"/>
    <w:rsid w:val="00065873"/>
    <w:rsid w:val="00065FE7"/>
    <w:rsid w:val="000666AF"/>
    <w:rsid w:val="00066752"/>
    <w:rsid w:val="00066AEA"/>
    <w:rsid w:val="0007100A"/>
    <w:rsid w:val="000713D2"/>
    <w:rsid w:val="00071561"/>
    <w:rsid w:val="0007207B"/>
    <w:rsid w:val="00073A70"/>
    <w:rsid w:val="00073C0D"/>
    <w:rsid w:val="00073EFA"/>
    <w:rsid w:val="00074366"/>
    <w:rsid w:val="00074533"/>
    <w:rsid w:val="0007475A"/>
    <w:rsid w:val="00076377"/>
    <w:rsid w:val="00076868"/>
    <w:rsid w:val="00077562"/>
    <w:rsid w:val="00077723"/>
    <w:rsid w:val="000777EE"/>
    <w:rsid w:val="00077B39"/>
    <w:rsid w:val="00077D88"/>
    <w:rsid w:val="00077D89"/>
    <w:rsid w:val="00077ECD"/>
    <w:rsid w:val="00080D66"/>
    <w:rsid w:val="00080FFB"/>
    <w:rsid w:val="00081DB0"/>
    <w:rsid w:val="00082064"/>
    <w:rsid w:val="000824B4"/>
    <w:rsid w:val="000832A4"/>
    <w:rsid w:val="00083BB4"/>
    <w:rsid w:val="00084155"/>
    <w:rsid w:val="00084D56"/>
    <w:rsid w:val="00084E78"/>
    <w:rsid w:val="0008589B"/>
    <w:rsid w:val="00087AD9"/>
    <w:rsid w:val="00087D7D"/>
    <w:rsid w:val="00087FDF"/>
    <w:rsid w:val="000901EB"/>
    <w:rsid w:val="00090312"/>
    <w:rsid w:val="0009077C"/>
    <w:rsid w:val="00090BCC"/>
    <w:rsid w:val="00091C1F"/>
    <w:rsid w:val="00092249"/>
    <w:rsid w:val="000925BE"/>
    <w:rsid w:val="000926FB"/>
    <w:rsid w:val="00092D48"/>
    <w:rsid w:val="00093710"/>
    <w:rsid w:val="0009412B"/>
    <w:rsid w:val="00094DA8"/>
    <w:rsid w:val="00095018"/>
    <w:rsid w:val="00095EDE"/>
    <w:rsid w:val="000960D7"/>
    <w:rsid w:val="00096143"/>
    <w:rsid w:val="000962D9"/>
    <w:rsid w:val="000964B7"/>
    <w:rsid w:val="000964C5"/>
    <w:rsid w:val="000964E2"/>
    <w:rsid w:val="0009696B"/>
    <w:rsid w:val="00096A22"/>
    <w:rsid w:val="00096E93"/>
    <w:rsid w:val="000A019A"/>
    <w:rsid w:val="000A046A"/>
    <w:rsid w:val="000A04DA"/>
    <w:rsid w:val="000A06E5"/>
    <w:rsid w:val="000A06ED"/>
    <w:rsid w:val="000A10C3"/>
    <w:rsid w:val="000A2BCC"/>
    <w:rsid w:val="000A2EA9"/>
    <w:rsid w:val="000A336E"/>
    <w:rsid w:val="000A34F3"/>
    <w:rsid w:val="000A3E4D"/>
    <w:rsid w:val="000A4014"/>
    <w:rsid w:val="000A502F"/>
    <w:rsid w:val="000A5681"/>
    <w:rsid w:val="000A5E8A"/>
    <w:rsid w:val="000A5FB1"/>
    <w:rsid w:val="000A66E1"/>
    <w:rsid w:val="000A71E6"/>
    <w:rsid w:val="000A72B6"/>
    <w:rsid w:val="000A72D4"/>
    <w:rsid w:val="000A7BE6"/>
    <w:rsid w:val="000A7DD9"/>
    <w:rsid w:val="000B0134"/>
    <w:rsid w:val="000B02B2"/>
    <w:rsid w:val="000B0807"/>
    <w:rsid w:val="000B159B"/>
    <w:rsid w:val="000B1A36"/>
    <w:rsid w:val="000B1E78"/>
    <w:rsid w:val="000B2C1B"/>
    <w:rsid w:val="000B380B"/>
    <w:rsid w:val="000B39EF"/>
    <w:rsid w:val="000B4A79"/>
    <w:rsid w:val="000B53D4"/>
    <w:rsid w:val="000B5A27"/>
    <w:rsid w:val="000B62A4"/>
    <w:rsid w:val="000B6452"/>
    <w:rsid w:val="000B734E"/>
    <w:rsid w:val="000B75ED"/>
    <w:rsid w:val="000B77AB"/>
    <w:rsid w:val="000C0430"/>
    <w:rsid w:val="000C0FB4"/>
    <w:rsid w:val="000C105D"/>
    <w:rsid w:val="000C1389"/>
    <w:rsid w:val="000C1DDF"/>
    <w:rsid w:val="000C2FF8"/>
    <w:rsid w:val="000C356C"/>
    <w:rsid w:val="000C3BA9"/>
    <w:rsid w:val="000C3CBE"/>
    <w:rsid w:val="000C45A2"/>
    <w:rsid w:val="000C48C3"/>
    <w:rsid w:val="000C48DA"/>
    <w:rsid w:val="000C551E"/>
    <w:rsid w:val="000C63D0"/>
    <w:rsid w:val="000C6404"/>
    <w:rsid w:val="000C66F5"/>
    <w:rsid w:val="000C678B"/>
    <w:rsid w:val="000C68D0"/>
    <w:rsid w:val="000C69BF"/>
    <w:rsid w:val="000C6CA1"/>
    <w:rsid w:val="000D055D"/>
    <w:rsid w:val="000D10BE"/>
    <w:rsid w:val="000D1C3C"/>
    <w:rsid w:val="000D1D5A"/>
    <w:rsid w:val="000D2B28"/>
    <w:rsid w:val="000D3369"/>
    <w:rsid w:val="000D33BE"/>
    <w:rsid w:val="000D4231"/>
    <w:rsid w:val="000D42C1"/>
    <w:rsid w:val="000D43D6"/>
    <w:rsid w:val="000D482F"/>
    <w:rsid w:val="000D5094"/>
    <w:rsid w:val="000D54CC"/>
    <w:rsid w:val="000D5510"/>
    <w:rsid w:val="000D5DC4"/>
    <w:rsid w:val="000D649E"/>
    <w:rsid w:val="000D6C16"/>
    <w:rsid w:val="000D75F1"/>
    <w:rsid w:val="000E04A8"/>
    <w:rsid w:val="000E1628"/>
    <w:rsid w:val="000E1A47"/>
    <w:rsid w:val="000E2B4E"/>
    <w:rsid w:val="000E4683"/>
    <w:rsid w:val="000E4A99"/>
    <w:rsid w:val="000E4C5A"/>
    <w:rsid w:val="000E4CF0"/>
    <w:rsid w:val="000E5354"/>
    <w:rsid w:val="000E55B0"/>
    <w:rsid w:val="000E5E29"/>
    <w:rsid w:val="000E65CD"/>
    <w:rsid w:val="000E6717"/>
    <w:rsid w:val="000E6F6A"/>
    <w:rsid w:val="000E714C"/>
    <w:rsid w:val="000E7CCE"/>
    <w:rsid w:val="000F04BA"/>
    <w:rsid w:val="000F0939"/>
    <w:rsid w:val="000F0FD7"/>
    <w:rsid w:val="000F1109"/>
    <w:rsid w:val="000F262E"/>
    <w:rsid w:val="000F30BD"/>
    <w:rsid w:val="000F3A48"/>
    <w:rsid w:val="000F4052"/>
    <w:rsid w:val="000F489C"/>
    <w:rsid w:val="000F4E1D"/>
    <w:rsid w:val="000F5DF5"/>
    <w:rsid w:val="000F63AD"/>
    <w:rsid w:val="000F675D"/>
    <w:rsid w:val="000F6C59"/>
    <w:rsid w:val="000F7B43"/>
    <w:rsid w:val="000F7D5B"/>
    <w:rsid w:val="000F7DBA"/>
    <w:rsid w:val="00100E2D"/>
    <w:rsid w:val="00101052"/>
    <w:rsid w:val="001011E2"/>
    <w:rsid w:val="00101C4A"/>
    <w:rsid w:val="00101D4F"/>
    <w:rsid w:val="001025E7"/>
    <w:rsid w:val="001056D7"/>
    <w:rsid w:val="00105D8A"/>
    <w:rsid w:val="00106C39"/>
    <w:rsid w:val="00107369"/>
    <w:rsid w:val="00107464"/>
    <w:rsid w:val="001075B0"/>
    <w:rsid w:val="00110401"/>
    <w:rsid w:val="001104C4"/>
    <w:rsid w:val="00111168"/>
    <w:rsid w:val="001114B5"/>
    <w:rsid w:val="00111624"/>
    <w:rsid w:val="00112B3D"/>
    <w:rsid w:val="00113F7B"/>
    <w:rsid w:val="0011560D"/>
    <w:rsid w:val="00116A8B"/>
    <w:rsid w:val="00117481"/>
    <w:rsid w:val="00117804"/>
    <w:rsid w:val="00120246"/>
    <w:rsid w:val="001205A7"/>
    <w:rsid w:val="00120A8A"/>
    <w:rsid w:val="001218B9"/>
    <w:rsid w:val="00121C2E"/>
    <w:rsid w:val="00121D1A"/>
    <w:rsid w:val="0012231E"/>
    <w:rsid w:val="00122F48"/>
    <w:rsid w:val="00123489"/>
    <w:rsid w:val="00124262"/>
    <w:rsid w:val="00124981"/>
    <w:rsid w:val="00124E64"/>
    <w:rsid w:val="001258E9"/>
    <w:rsid w:val="00125A29"/>
    <w:rsid w:val="00125A5B"/>
    <w:rsid w:val="00126522"/>
    <w:rsid w:val="001265EE"/>
    <w:rsid w:val="00127655"/>
    <w:rsid w:val="0013097A"/>
    <w:rsid w:val="00131F0A"/>
    <w:rsid w:val="00132A05"/>
    <w:rsid w:val="001338FD"/>
    <w:rsid w:val="001339DC"/>
    <w:rsid w:val="00134241"/>
    <w:rsid w:val="00134622"/>
    <w:rsid w:val="00134674"/>
    <w:rsid w:val="00134E37"/>
    <w:rsid w:val="00135635"/>
    <w:rsid w:val="00135CFF"/>
    <w:rsid w:val="00136A5A"/>
    <w:rsid w:val="00136F01"/>
    <w:rsid w:val="00141071"/>
    <w:rsid w:val="001413FB"/>
    <w:rsid w:val="00141FA1"/>
    <w:rsid w:val="001423A6"/>
    <w:rsid w:val="0014243B"/>
    <w:rsid w:val="001424C8"/>
    <w:rsid w:val="0014369C"/>
    <w:rsid w:val="0014407D"/>
    <w:rsid w:val="00144AFC"/>
    <w:rsid w:val="00145039"/>
    <w:rsid w:val="00145240"/>
    <w:rsid w:val="001452D2"/>
    <w:rsid w:val="00145EC3"/>
    <w:rsid w:val="0014614F"/>
    <w:rsid w:val="0014640C"/>
    <w:rsid w:val="00146AD9"/>
    <w:rsid w:val="00146D52"/>
    <w:rsid w:val="00146F30"/>
    <w:rsid w:val="00147079"/>
    <w:rsid w:val="00147250"/>
    <w:rsid w:val="0014762E"/>
    <w:rsid w:val="0015013D"/>
    <w:rsid w:val="00150BE1"/>
    <w:rsid w:val="00150D00"/>
    <w:rsid w:val="00150E24"/>
    <w:rsid w:val="001518FD"/>
    <w:rsid w:val="00151CF9"/>
    <w:rsid w:val="00152314"/>
    <w:rsid w:val="0015253A"/>
    <w:rsid w:val="001526E1"/>
    <w:rsid w:val="00152721"/>
    <w:rsid w:val="00152EE2"/>
    <w:rsid w:val="00152FF0"/>
    <w:rsid w:val="001538E5"/>
    <w:rsid w:val="0015418C"/>
    <w:rsid w:val="0015478D"/>
    <w:rsid w:val="00154A7F"/>
    <w:rsid w:val="00154F12"/>
    <w:rsid w:val="0015577A"/>
    <w:rsid w:val="00155F5B"/>
    <w:rsid w:val="00156313"/>
    <w:rsid w:val="00157719"/>
    <w:rsid w:val="00160992"/>
    <w:rsid w:val="00160B0B"/>
    <w:rsid w:val="00160BD5"/>
    <w:rsid w:val="00162107"/>
    <w:rsid w:val="00162A80"/>
    <w:rsid w:val="00162CF6"/>
    <w:rsid w:val="0016362C"/>
    <w:rsid w:val="0016368B"/>
    <w:rsid w:val="00163F27"/>
    <w:rsid w:val="00163F7B"/>
    <w:rsid w:val="0016412C"/>
    <w:rsid w:val="00164189"/>
    <w:rsid w:val="00164519"/>
    <w:rsid w:val="00164871"/>
    <w:rsid w:val="0016530E"/>
    <w:rsid w:val="00165928"/>
    <w:rsid w:val="00166591"/>
    <w:rsid w:val="0016686C"/>
    <w:rsid w:val="00166AA7"/>
    <w:rsid w:val="00166C08"/>
    <w:rsid w:val="001679BB"/>
    <w:rsid w:val="00170454"/>
    <w:rsid w:val="00170D5A"/>
    <w:rsid w:val="001710DD"/>
    <w:rsid w:val="00171473"/>
    <w:rsid w:val="001720AA"/>
    <w:rsid w:val="00172653"/>
    <w:rsid w:val="00172F67"/>
    <w:rsid w:val="001732B2"/>
    <w:rsid w:val="00173A43"/>
    <w:rsid w:val="00173F82"/>
    <w:rsid w:val="00174139"/>
    <w:rsid w:val="00174690"/>
    <w:rsid w:val="00175386"/>
    <w:rsid w:val="00176031"/>
    <w:rsid w:val="0017658B"/>
    <w:rsid w:val="001777CA"/>
    <w:rsid w:val="00177965"/>
    <w:rsid w:val="001801E8"/>
    <w:rsid w:val="0018078C"/>
    <w:rsid w:val="0018100B"/>
    <w:rsid w:val="001810C9"/>
    <w:rsid w:val="001821B0"/>
    <w:rsid w:val="00182A74"/>
    <w:rsid w:val="00183E77"/>
    <w:rsid w:val="001840AB"/>
    <w:rsid w:val="00184D3A"/>
    <w:rsid w:val="00184F26"/>
    <w:rsid w:val="00185196"/>
    <w:rsid w:val="0018579C"/>
    <w:rsid w:val="001858BA"/>
    <w:rsid w:val="001860EA"/>
    <w:rsid w:val="001862CA"/>
    <w:rsid w:val="00186B29"/>
    <w:rsid w:val="00186D43"/>
    <w:rsid w:val="00186F83"/>
    <w:rsid w:val="00186FBA"/>
    <w:rsid w:val="00186FF3"/>
    <w:rsid w:val="0018706D"/>
    <w:rsid w:val="0018712C"/>
    <w:rsid w:val="00187DCC"/>
    <w:rsid w:val="00190C08"/>
    <w:rsid w:val="001912AA"/>
    <w:rsid w:val="00191961"/>
    <w:rsid w:val="00191FC5"/>
    <w:rsid w:val="00192389"/>
    <w:rsid w:val="00192EF5"/>
    <w:rsid w:val="0019309F"/>
    <w:rsid w:val="001945B9"/>
    <w:rsid w:val="0019489D"/>
    <w:rsid w:val="00195BF4"/>
    <w:rsid w:val="00195E43"/>
    <w:rsid w:val="00195E62"/>
    <w:rsid w:val="00197BE8"/>
    <w:rsid w:val="001A023C"/>
    <w:rsid w:val="001A0392"/>
    <w:rsid w:val="001A077D"/>
    <w:rsid w:val="001A0C25"/>
    <w:rsid w:val="001A0CE9"/>
    <w:rsid w:val="001A0DC4"/>
    <w:rsid w:val="001A14D1"/>
    <w:rsid w:val="001A2074"/>
    <w:rsid w:val="001A2455"/>
    <w:rsid w:val="001A2BAB"/>
    <w:rsid w:val="001A332B"/>
    <w:rsid w:val="001A341D"/>
    <w:rsid w:val="001A3F64"/>
    <w:rsid w:val="001A492F"/>
    <w:rsid w:val="001A4BA3"/>
    <w:rsid w:val="001A516A"/>
    <w:rsid w:val="001A5401"/>
    <w:rsid w:val="001A57D9"/>
    <w:rsid w:val="001A59D2"/>
    <w:rsid w:val="001A5D3A"/>
    <w:rsid w:val="001A6712"/>
    <w:rsid w:val="001A6A10"/>
    <w:rsid w:val="001A6D10"/>
    <w:rsid w:val="001A6D7A"/>
    <w:rsid w:val="001A70C8"/>
    <w:rsid w:val="001A7287"/>
    <w:rsid w:val="001A7912"/>
    <w:rsid w:val="001A7923"/>
    <w:rsid w:val="001B05C0"/>
    <w:rsid w:val="001B18DB"/>
    <w:rsid w:val="001B1CD4"/>
    <w:rsid w:val="001B2D71"/>
    <w:rsid w:val="001B3154"/>
    <w:rsid w:val="001B3C9C"/>
    <w:rsid w:val="001B41AC"/>
    <w:rsid w:val="001B4887"/>
    <w:rsid w:val="001B4AFD"/>
    <w:rsid w:val="001B4EC0"/>
    <w:rsid w:val="001B517E"/>
    <w:rsid w:val="001B5548"/>
    <w:rsid w:val="001B5F48"/>
    <w:rsid w:val="001B641C"/>
    <w:rsid w:val="001B656B"/>
    <w:rsid w:val="001B6D48"/>
    <w:rsid w:val="001B7A13"/>
    <w:rsid w:val="001B7CC9"/>
    <w:rsid w:val="001C00AC"/>
    <w:rsid w:val="001C017F"/>
    <w:rsid w:val="001C01D4"/>
    <w:rsid w:val="001C1F30"/>
    <w:rsid w:val="001C23AD"/>
    <w:rsid w:val="001C2EB8"/>
    <w:rsid w:val="001C338B"/>
    <w:rsid w:val="001C4572"/>
    <w:rsid w:val="001C4BB4"/>
    <w:rsid w:val="001C4BDA"/>
    <w:rsid w:val="001C5D53"/>
    <w:rsid w:val="001C7C7E"/>
    <w:rsid w:val="001C7DDB"/>
    <w:rsid w:val="001D0EF8"/>
    <w:rsid w:val="001D2639"/>
    <w:rsid w:val="001D29B5"/>
    <w:rsid w:val="001D2A17"/>
    <w:rsid w:val="001D2A23"/>
    <w:rsid w:val="001D2F31"/>
    <w:rsid w:val="001D3257"/>
    <w:rsid w:val="001D3443"/>
    <w:rsid w:val="001D3D3A"/>
    <w:rsid w:val="001D3E05"/>
    <w:rsid w:val="001D3FBA"/>
    <w:rsid w:val="001D438A"/>
    <w:rsid w:val="001D5735"/>
    <w:rsid w:val="001D58F8"/>
    <w:rsid w:val="001D5A4E"/>
    <w:rsid w:val="001D6532"/>
    <w:rsid w:val="001D6745"/>
    <w:rsid w:val="001D67F6"/>
    <w:rsid w:val="001D7531"/>
    <w:rsid w:val="001D7F12"/>
    <w:rsid w:val="001D7FDE"/>
    <w:rsid w:val="001E0139"/>
    <w:rsid w:val="001E0839"/>
    <w:rsid w:val="001E096C"/>
    <w:rsid w:val="001E1A5E"/>
    <w:rsid w:val="001E1B49"/>
    <w:rsid w:val="001E1D73"/>
    <w:rsid w:val="001E206B"/>
    <w:rsid w:val="001E2C3D"/>
    <w:rsid w:val="001E30DC"/>
    <w:rsid w:val="001E5001"/>
    <w:rsid w:val="001E55D4"/>
    <w:rsid w:val="001E59E1"/>
    <w:rsid w:val="001E6310"/>
    <w:rsid w:val="001E7056"/>
    <w:rsid w:val="001E7141"/>
    <w:rsid w:val="001E7CC5"/>
    <w:rsid w:val="001E7FFC"/>
    <w:rsid w:val="001F0536"/>
    <w:rsid w:val="001F090F"/>
    <w:rsid w:val="001F0A86"/>
    <w:rsid w:val="001F1002"/>
    <w:rsid w:val="001F12DD"/>
    <w:rsid w:val="001F141E"/>
    <w:rsid w:val="001F17F9"/>
    <w:rsid w:val="001F1A85"/>
    <w:rsid w:val="001F2795"/>
    <w:rsid w:val="001F2A40"/>
    <w:rsid w:val="001F468F"/>
    <w:rsid w:val="001F53F2"/>
    <w:rsid w:val="001F6698"/>
    <w:rsid w:val="001F6B5C"/>
    <w:rsid w:val="001F6DE5"/>
    <w:rsid w:val="001F758B"/>
    <w:rsid w:val="001F77EC"/>
    <w:rsid w:val="00200260"/>
    <w:rsid w:val="002005E0"/>
    <w:rsid w:val="002016C2"/>
    <w:rsid w:val="0020192B"/>
    <w:rsid w:val="002024FD"/>
    <w:rsid w:val="00202948"/>
    <w:rsid w:val="00202EBB"/>
    <w:rsid w:val="00202ECE"/>
    <w:rsid w:val="00203997"/>
    <w:rsid w:val="00203D13"/>
    <w:rsid w:val="00204CF9"/>
    <w:rsid w:val="00204EC0"/>
    <w:rsid w:val="00204FAE"/>
    <w:rsid w:val="00205C8E"/>
    <w:rsid w:val="00205D48"/>
    <w:rsid w:val="00206C08"/>
    <w:rsid w:val="00206CC1"/>
    <w:rsid w:val="00207A54"/>
    <w:rsid w:val="00207B9A"/>
    <w:rsid w:val="00210134"/>
    <w:rsid w:val="00210CB3"/>
    <w:rsid w:val="00211180"/>
    <w:rsid w:val="002111DB"/>
    <w:rsid w:val="002114E7"/>
    <w:rsid w:val="00211B3B"/>
    <w:rsid w:val="00211C39"/>
    <w:rsid w:val="00212214"/>
    <w:rsid w:val="00212B57"/>
    <w:rsid w:val="002135C3"/>
    <w:rsid w:val="0021365B"/>
    <w:rsid w:val="00214D8A"/>
    <w:rsid w:val="00214ECC"/>
    <w:rsid w:val="00215221"/>
    <w:rsid w:val="0021550F"/>
    <w:rsid w:val="00215D56"/>
    <w:rsid w:val="002162DA"/>
    <w:rsid w:val="00216485"/>
    <w:rsid w:val="002166F7"/>
    <w:rsid w:val="002167E2"/>
    <w:rsid w:val="0021735B"/>
    <w:rsid w:val="002201B3"/>
    <w:rsid w:val="00220380"/>
    <w:rsid w:val="00220606"/>
    <w:rsid w:val="00220DB6"/>
    <w:rsid w:val="002224D4"/>
    <w:rsid w:val="002236A7"/>
    <w:rsid w:val="00223841"/>
    <w:rsid w:val="00224418"/>
    <w:rsid w:val="00224971"/>
    <w:rsid w:val="00225815"/>
    <w:rsid w:val="00225DCC"/>
    <w:rsid w:val="00226514"/>
    <w:rsid w:val="00226874"/>
    <w:rsid w:val="002269C1"/>
    <w:rsid w:val="00226BE4"/>
    <w:rsid w:val="00226E35"/>
    <w:rsid w:val="002272DF"/>
    <w:rsid w:val="00227879"/>
    <w:rsid w:val="00227DDC"/>
    <w:rsid w:val="00230750"/>
    <w:rsid w:val="0023081F"/>
    <w:rsid w:val="0023085F"/>
    <w:rsid w:val="00230A85"/>
    <w:rsid w:val="00230F7B"/>
    <w:rsid w:val="002310ED"/>
    <w:rsid w:val="00231752"/>
    <w:rsid w:val="002319EB"/>
    <w:rsid w:val="00231A7F"/>
    <w:rsid w:val="00231BC4"/>
    <w:rsid w:val="00231BF0"/>
    <w:rsid w:val="00232635"/>
    <w:rsid w:val="002327D4"/>
    <w:rsid w:val="00232D5E"/>
    <w:rsid w:val="00233995"/>
    <w:rsid w:val="002339AE"/>
    <w:rsid w:val="0023450F"/>
    <w:rsid w:val="00234569"/>
    <w:rsid w:val="002349DE"/>
    <w:rsid w:val="00234B83"/>
    <w:rsid w:val="002355AF"/>
    <w:rsid w:val="00235B48"/>
    <w:rsid w:val="00235D82"/>
    <w:rsid w:val="00235D84"/>
    <w:rsid w:val="0023702A"/>
    <w:rsid w:val="002371EC"/>
    <w:rsid w:val="002374EA"/>
    <w:rsid w:val="00240189"/>
    <w:rsid w:val="00240623"/>
    <w:rsid w:val="0024066C"/>
    <w:rsid w:val="0024072F"/>
    <w:rsid w:val="00240892"/>
    <w:rsid w:val="00240B54"/>
    <w:rsid w:val="00240F04"/>
    <w:rsid w:val="00241B29"/>
    <w:rsid w:val="00241F83"/>
    <w:rsid w:val="0024217C"/>
    <w:rsid w:val="00242852"/>
    <w:rsid w:val="00242BB8"/>
    <w:rsid w:val="00243067"/>
    <w:rsid w:val="002432DD"/>
    <w:rsid w:val="00243607"/>
    <w:rsid w:val="00243AAD"/>
    <w:rsid w:val="00243DEA"/>
    <w:rsid w:val="00244113"/>
    <w:rsid w:val="00244BA5"/>
    <w:rsid w:val="00244F69"/>
    <w:rsid w:val="00245622"/>
    <w:rsid w:val="00245A04"/>
    <w:rsid w:val="002461BD"/>
    <w:rsid w:val="00247584"/>
    <w:rsid w:val="0024790D"/>
    <w:rsid w:val="00250390"/>
    <w:rsid w:val="002503CB"/>
    <w:rsid w:val="002504CB"/>
    <w:rsid w:val="002510DF"/>
    <w:rsid w:val="002516B1"/>
    <w:rsid w:val="00251B86"/>
    <w:rsid w:val="00251DD0"/>
    <w:rsid w:val="002522AA"/>
    <w:rsid w:val="00252485"/>
    <w:rsid w:val="002527D5"/>
    <w:rsid w:val="002529DA"/>
    <w:rsid w:val="00254060"/>
    <w:rsid w:val="002543E0"/>
    <w:rsid w:val="00254BD0"/>
    <w:rsid w:val="0025552E"/>
    <w:rsid w:val="00256268"/>
    <w:rsid w:val="002562D9"/>
    <w:rsid w:val="00256766"/>
    <w:rsid w:val="002567DE"/>
    <w:rsid w:val="00256948"/>
    <w:rsid w:val="00257100"/>
    <w:rsid w:val="00257247"/>
    <w:rsid w:val="00257B0B"/>
    <w:rsid w:val="002603B0"/>
    <w:rsid w:val="002607FD"/>
    <w:rsid w:val="00260BBC"/>
    <w:rsid w:val="00260E9E"/>
    <w:rsid w:val="002610B3"/>
    <w:rsid w:val="002612B6"/>
    <w:rsid w:val="0026187C"/>
    <w:rsid w:val="002620FB"/>
    <w:rsid w:val="00262289"/>
    <w:rsid w:val="002623CF"/>
    <w:rsid w:val="0026326A"/>
    <w:rsid w:val="002637B6"/>
    <w:rsid w:val="002642C3"/>
    <w:rsid w:val="002651C7"/>
    <w:rsid w:val="002652F3"/>
    <w:rsid w:val="0026619D"/>
    <w:rsid w:val="0026664F"/>
    <w:rsid w:val="00266885"/>
    <w:rsid w:val="0026701E"/>
    <w:rsid w:val="002670F0"/>
    <w:rsid w:val="00267DDC"/>
    <w:rsid w:val="00267E5A"/>
    <w:rsid w:val="0027063A"/>
    <w:rsid w:val="0027091F"/>
    <w:rsid w:val="0027154A"/>
    <w:rsid w:val="00271C12"/>
    <w:rsid w:val="00271C55"/>
    <w:rsid w:val="00272756"/>
    <w:rsid w:val="00273FC9"/>
    <w:rsid w:val="0027491E"/>
    <w:rsid w:val="002752F3"/>
    <w:rsid w:val="002755DC"/>
    <w:rsid w:val="00275D97"/>
    <w:rsid w:val="00276163"/>
    <w:rsid w:val="00276900"/>
    <w:rsid w:val="00276DB0"/>
    <w:rsid w:val="00276DFD"/>
    <w:rsid w:val="00276F47"/>
    <w:rsid w:val="00277CC7"/>
    <w:rsid w:val="00281025"/>
    <w:rsid w:val="00281526"/>
    <w:rsid w:val="002815F7"/>
    <w:rsid w:val="00281A1D"/>
    <w:rsid w:val="00281DBC"/>
    <w:rsid w:val="00281F96"/>
    <w:rsid w:val="002822C8"/>
    <w:rsid w:val="00282E6C"/>
    <w:rsid w:val="00283032"/>
    <w:rsid w:val="002832F4"/>
    <w:rsid w:val="00283472"/>
    <w:rsid w:val="002837DB"/>
    <w:rsid w:val="00283C5B"/>
    <w:rsid w:val="002844F3"/>
    <w:rsid w:val="002847EC"/>
    <w:rsid w:val="00284867"/>
    <w:rsid w:val="002850E8"/>
    <w:rsid w:val="00285511"/>
    <w:rsid w:val="0028658B"/>
    <w:rsid w:val="002870DC"/>
    <w:rsid w:val="00287100"/>
    <w:rsid w:val="00287B97"/>
    <w:rsid w:val="00287CC7"/>
    <w:rsid w:val="002902C1"/>
    <w:rsid w:val="0029074A"/>
    <w:rsid w:val="00290B8A"/>
    <w:rsid w:val="00291487"/>
    <w:rsid w:val="00292A8E"/>
    <w:rsid w:val="00293957"/>
    <w:rsid w:val="00293976"/>
    <w:rsid w:val="0029464E"/>
    <w:rsid w:val="00294B6F"/>
    <w:rsid w:val="00294B9F"/>
    <w:rsid w:val="00294C80"/>
    <w:rsid w:val="00295601"/>
    <w:rsid w:val="00295725"/>
    <w:rsid w:val="002959E3"/>
    <w:rsid w:val="00295ED4"/>
    <w:rsid w:val="00295F57"/>
    <w:rsid w:val="00295FB2"/>
    <w:rsid w:val="00296647"/>
    <w:rsid w:val="00297681"/>
    <w:rsid w:val="00297D98"/>
    <w:rsid w:val="002A1A4D"/>
    <w:rsid w:val="002A3C34"/>
    <w:rsid w:val="002A4157"/>
    <w:rsid w:val="002A4373"/>
    <w:rsid w:val="002A4B41"/>
    <w:rsid w:val="002A4BAB"/>
    <w:rsid w:val="002A693C"/>
    <w:rsid w:val="002A79C0"/>
    <w:rsid w:val="002B089A"/>
    <w:rsid w:val="002B0E44"/>
    <w:rsid w:val="002B0E73"/>
    <w:rsid w:val="002B298C"/>
    <w:rsid w:val="002B2D4F"/>
    <w:rsid w:val="002B2FD5"/>
    <w:rsid w:val="002B3048"/>
    <w:rsid w:val="002B40F0"/>
    <w:rsid w:val="002B4C92"/>
    <w:rsid w:val="002B6593"/>
    <w:rsid w:val="002B6B69"/>
    <w:rsid w:val="002B6B7C"/>
    <w:rsid w:val="002B6CC0"/>
    <w:rsid w:val="002B6E71"/>
    <w:rsid w:val="002B714E"/>
    <w:rsid w:val="002C044D"/>
    <w:rsid w:val="002C0725"/>
    <w:rsid w:val="002C1016"/>
    <w:rsid w:val="002C1C56"/>
    <w:rsid w:val="002C2BEF"/>
    <w:rsid w:val="002C3720"/>
    <w:rsid w:val="002C3A08"/>
    <w:rsid w:val="002C3AC7"/>
    <w:rsid w:val="002C3CEA"/>
    <w:rsid w:val="002C3F3E"/>
    <w:rsid w:val="002C42A2"/>
    <w:rsid w:val="002C4EB9"/>
    <w:rsid w:val="002C5A94"/>
    <w:rsid w:val="002C5DC7"/>
    <w:rsid w:val="002C604D"/>
    <w:rsid w:val="002C6440"/>
    <w:rsid w:val="002C68D4"/>
    <w:rsid w:val="002C70D1"/>
    <w:rsid w:val="002C7935"/>
    <w:rsid w:val="002C7D7C"/>
    <w:rsid w:val="002D0082"/>
    <w:rsid w:val="002D0820"/>
    <w:rsid w:val="002D17B5"/>
    <w:rsid w:val="002D1B9B"/>
    <w:rsid w:val="002D26D2"/>
    <w:rsid w:val="002D2D96"/>
    <w:rsid w:val="002D4323"/>
    <w:rsid w:val="002D44E5"/>
    <w:rsid w:val="002D46EA"/>
    <w:rsid w:val="002D4DE3"/>
    <w:rsid w:val="002D5108"/>
    <w:rsid w:val="002D59B1"/>
    <w:rsid w:val="002D611C"/>
    <w:rsid w:val="002D6481"/>
    <w:rsid w:val="002D74E0"/>
    <w:rsid w:val="002D7AAE"/>
    <w:rsid w:val="002D7DD4"/>
    <w:rsid w:val="002E0409"/>
    <w:rsid w:val="002E1127"/>
    <w:rsid w:val="002E112B"/>
    <w:rsid w:val="002E1347"/>
    <w:rsid w:val="002E1D1B"/>
    <w:rsid w:val="002E1F8C"/>
    <w:rsid w:val="002E30D1"/>
    <w:rsid w:val="002E3D2C"/>
    <w:rsid w:val="002E3DC5"/>
    <w:rsid w:val="002E4255"/>
    <w:rsid w:val="002E425E"/>
    <w:rsid w:val="002E49E6"/>
    <w:rsid w:val="002E4DA8"/>
    <w:rsid w:val="002E590C"/>
    <w:rsid w:val="002E5A96"/>
    <w:rsid w:val="002E5C3B"/>
    <w:rsid w:val="002E5CA8"/>
    <w:rsid w:val="002E6F0D"/>
    <w:rsid w:val="002E7315"/>
    <w:rsid w:val="002E7472"/>
    <w:rsid w:val="002F0546"/>
    <w:rsid w:val="002F0716"/>
    <w:rsid w:val="002F0F6F"/>
    <w:rsid w:val="002F131F"/>
    <w:rsid w:val="002F1934"/>
    <w:rsid w:val="002F1EFA"/>
    <w:rsid w:val="002F2727"/>
    <w:rsid w:val="002F2D7F"/>
    <w:rsid w:val="002F2F3F"/>
    <w:rsid w:val="002F2FFA"/>
    <w:rsid w:val="002F3C75"/>
    <w:rsid w:val="002F4611"/>
    <w:rsid w:val="002F4978"/>
    <w:rsid w:val="002F4C2C"/>
    <w:rsid w:val="002F5786"/>
    <w:rsid w:val="002F606E"/>
    <w:rsid w:val="002F687B"/>
    <w:rsid w:val="002F6DFD"/>
    <w:rsid w:val="002F71CC"/>
    <w:rsid w:val="002F7D7B"/>
    <w:rsid w:val="002F7EC4"/>
    <w:rsid w:val="003006AC"/>
    <w:rsid w:val="00300B65"/>
    <w:rsid w:val="00301A1A"/>
    <w:rsid w:val="00301F1F"/>
    <w:rsid w:val="0030243D"/>
    <w:rsid w:val="0030267D"/>
    <w:rsid w:val="00302D9B"/>
    <w:rsid w:val="003031B3"/>
    <w:rsid w:val="0030393E"/>
    <w:rsid w:val="00304164"/>
    <w:rsid w:val="0030474B"/>
    <w:rsid w:val="0030488E"/>
    <w:rsid w:val="00304E45"/>
    <w:rsid w:val="003059FF"/>
    <w:rsid w:val="00305F93"/>
    <w:rsid w:val="00306100"/>
    <w:rsid w:val="00306498"/>
    <w:rsid w:val="00306A4C"/>
    <w:rsid w:val="003070B9"/>
    <w:rsid w:val="003074ED"/>
    <w:rsid w:val="00307813"/>
    <w:rsid w:val="00307B88"/>
    <w:rsid w:val="00307EDB"/>
    <w:rsid w:val="0031057F"/>
    <w:rsid w:val="00310900"/>
    <w:rsid w:val="00310B67"/>
    <w:rsid w:val="003110C2"/>
    <w:rsid w:val="0031144F"/>
    <w:rsid w:val="00311DBB"/>
    <w:rsid w:val="00311EDB"/>
    <w:rsid w:val="00311F6D"/>
    <w:rsid w:val="00312772"/>
    <w:rsid w:val="00312F65"/>
    <w:rsid w:val="003132DB"/>
    <w:rsid w:val="00313B62"/>
    <w:rsid w:val="00313DB2"/>
    <w:rsid w:val="00313DE3"/>
    <w:rsid w:val="0031423F"/>
    <w:rsid w:val="0031469D"/>
    <w:rsid w:val="00314A49"/>
    <w:rsid w:val="00314F01"/>
    <w:rsid w:val="00315065"/>
    <w:rsid w:val="003154D1"/>
    <w:rsid w:val="00315F18"/>
    <w:rsid w:val="0031673A"/>
    <w:rsid w:val="0031727A"/>
    <w:rsid w:val="00317364"/>
    <w:rsid w:val="00317B0B"/>
    <w:rsid w:val="0032155F"/>
    <w:rsid w:val="00321A7E"/>
    <w:rsid w:val="00321B72"/>
    <w:rsid w:val="00321B73"/>
    <w:rsid w:val="003220FD"/>
    <w:rsid w:val="0032280D"/>
    <w:rsid w:val="0032298A"/>
    <w:rsid w:val="003230B3"/>
    <w:rsid w:val="00323414"/>
    <w:rsid w:val="00323847"/>
    <w:rsid w:val="00324623"/>
    <w:rsid w:val="00324763"/>
    <w:rsid w:val="0032496F"/>
    <w:rsid w:val="00324AC2"/>
    <w:rsid w:val="00324E12"/>
    <w:rsid w:val="003260D0"/>
    <w:rsid w:val="00326942"/>
    <w:rsid w:val="003273F5"/>
    <w:rsid w:val="00327736"/>
    <w:rsid w:val="00330832"/>
    <w:rsid w:val="00330FC7"/>
    <w:rsid w:val="00331347"/>
    <w:rsid w:val="003315EB"/>
    <w:rsid w:val="003323AA"/>
    <w:rsid w:val="0033289A"/>
    <w:rsid w:val="003337A2"/>
    <w:rsid w:val="00333AC7"/>
    <w:rsid w:val="00334507"/>
    <w:rsid w:val="00334906"/>
    <w:rsid w:val="00334987"/>
    <w:rsid w:val="00335187"/>
    <w:rsid w:val="00335314"/>
    <w:rsid w:val="003359C8"/>
    <w:rsid w:val="003369B6"/>
    <w:rsid w:val="00336F29"/>
    <w:rsid w:val="003378EC"/>
    <w:rsid w:val="00337F52"/>
    <w:rsid w:val="003401D5"/>
    <w:rsid w:val="003407AD"/>
    <w:rsid w:val="003407EE"/>
    <w:rsid w:val="003414EC"/>
    <w:rsid w:val="0034258F"/>
    <w:rsid w:val="0034302F"/>
    <w:rsid w:val="0034336C"/>
    <w:rsid w:val="0034383D"/>
    <w:rsid w:val="00343A7A"/>
    <w:rsid w:val="00343B3F"/>
    <w:rsid w:val="003440CB"/>
    <w:rsid w:val="00344264"/>
    <w:rsid w:val="00344B02"/>
    <w:rsid w:val="00344B21"/>
    <w:rsid w:val="00344F68"/>
    <w:rsid w:val="00345317"/>
    <w:rsid w:val="00345B7A"/>
    <w:rsid w:val="00347239"/>
    <w:rsid w:val="0035027C"/>
    <w:rsid w:val="00350784"/>
    <w:rsid w:val="00350B00"/>
    <w:rsid w:val="00350D40"/>
    <w:rsid w:val="00351220"/>
    <w:rsid w:val="00351396"/>
    <w:rsid w:val="00351594"/>
    <w:rsid w:val="0035167B"/>
    <w:rsid w:val="00351B04"/>
    <w:rsid w:val="00351E24"/>
    <w:rsid w:val="003522E9"/>
    <w:rsid w:val="00352743"/>
    <w:rsid w:val="003529C2"/>
    <w:rsid w:val="00352A59"/>
    <w:rsid w:val="00352C53"/>
    <w:rsid w:val="003536C3"/>
    <w:rsid w:val="003537A7"/>
    <w:rsid w:val="00353925"/>
    <w:rsid w:val="00354321"/>
    <w:rsid w:val="00354568"/>
    <w:rsid w:val="00354AE8"/>
    <w:rsid w:val="00354D42"/>
    <w:rsid w:val="00354FD0"/>
    <w:rsid w:val="0035572D"/>
    <w:rsid w:val="00355731"/>
    <w:rsid w:val="0035586F"/>
    <w:rsid w:val="00355994"/>
    <w:rsid w:val="00355AD8"/>
    <w:rsid w:val="003561D1"/>
    <w:rsid w:val="00356AE4"/>
    <w:rsid w:val="00356E16"/>
    <w:rsid w:val="003570FA"/>
    <w:rsid w:val="003571DE"/>
    <w:rsid w:val="0035750C"/>
    <w:rsid w:val="00360452"/>
    <w:rsid w:val="00361A30"/>
    <w:rsid w:val="00361AE8"/>
    <w:rsid w:val="00361C8D"/>
    <w:rsid w:val="00361F37"/>
    <w:rsid w:val="003628D0"/>
    <w:rsid w:val="003629F4"/>
    <w:rsid w:val="00363007"/>
    <w:rsid w:val="00363237"/>
    <w:rsid w:val="00363490"/>
    <w:rsid w:val="00363951"/>
    <w:rsid w:val="00364473"/>
    <w:rsid w:val="00364D38"/>
    <w:rsid w:val="00365F93"/>
    <w:rsid w:val="003661B0"/>
    <w:rsid w:val="003665B3"/>
    <w:rsid w:val="00366D05"/>
    <w:rsid w:val="003670C8"/>
    <w:rsid w:val="00367388"/>
    <w:rsid w:val="00367D76"/>
    <w:rsid w:val="00371408"/>
    <w:rsid w:val="003715AB"/>
    <w:rsid w:val="00371653"/>
    <w:rsid w:val="003717E0"/>
    <w:rsid w:val="003722B1"/>
    <w:rsid w:val="003738A1"/>
    <w:rsid w:val="00373C6F"/>
    <w:rsid w:val="00373CD4"/>
    <w:rsid w:val="00373D6E"/>
    <w:rsid w:val="00373E46"/>
    <w:rsid w:val="0037413C"/>
    <w:rsid w:val="003743DF"/>
    <w:rsid w:val="003748E6"/>
    <w:rsid w:val="00374D8D"/>
    <w:rsid w:val="00374FF3"/>
    <w:rsid w:val="00374FFD"/>
    <w:rsid w:val="00375142"/>
    <w:rsid w:val="00375580"/>
    <w:rsid w:val="0037583C"/>
    <w:rsid w:val="00375E31"/>
    <w:rsid w:val="003760F5"/>
    <w:rsid w:val="00376D92"/>
    <w:rsid w:val="003776AF"/>
    <w:rsid w:val="00377903"/>
    <w:rsid w:val="00380111"/>
    <w:rsid w:val="00380122"/>
    <w:rsid w:val="0038077B"/>
    <w:rsid w:val="00381EB7"/>
    <w:rsid w:val="00382B33"/>
    <w:rsid w:val="00382EEA"/>
    <w:rsid w:val="003830C8"/>
    <w:rsid w:val="003838E0"/>
    <w:rsid w:val="00383AEE"/>
    <w:rsid w:val="00383F2B"/>
    <w:rsid w:val="00384237"/>
    <w:rsid w:val="003848E5"/>
    <w:rsid w:val="003854DF"/>
    <w:rsid w:val="00385801"/>
    <w:rsid w:val="00385E0B"/>
    <w:rsid w:val="00385E32"/>
    <w:rsid w:val="00386986"/>
    <w:rsid w:val="00386F85"/>
    <w:rsid w:val="003873FA"/>
    <w:rsid w:val="00387763"/>
    <w:rsid w:val="00391594"/>
    <w:rsid w:val="00391910"/>
    <w:rsid w:val="0039281E"/>
    <w:rsid w:val="00392B23"/>
    <w:rsid w:val="00393263"/>
    <w:rsid w:val="003940EE"/>
    <w:rsid w:val="0039568B"/>
    <w:rsid w:val="00395D4A"/>
    <w:rsid w:val="00396178"/>
    <w:rsid w:val="00396AE3"/>
    <w:rsid w:val="00397425"/>
    <w:rsid w:val="00397909"/>
    <w:rsid w:val="00397D97"/>
    <w:rsid w:val="00397FAA"/>
    <w:rsid w:val="003A0731"/>
    <w:rsid w:val="003A0855"/>
    <w:rsid w:val="003A1BDE"/>
    <w:rsid w:val="003A2718"/>
    <w:rsid w:val="003A37F1"/>
    <w:rsid w:val="003A3EBF"/>
    <w:rsid w:val="003A4267"/>
    <w:rsid w:val="003A4531"/>
    <w:rsid w:val="003A47C2"/>
    <w:rsid w:val="003A4F6A"/>
    <w:rsid w:val="003A58F8"/>
    <w:rsid w:val="003A625E"/>
    <w:rsid w:val="003A7063"/>
    <w:rsid w:val="003B050D"/>
    <w:rsid w:val="003B0757"/>
    <w:rsid w:val="003B0758"/>
    <w:rsid w:val="003B13AA"/>
    <w:rsid w:val="003B2477"/>
    <w:rsid w:val="003B295B"/>
    <w:rsid w:val="003B2AAA"/>
    <w:rsid w:val="003B2DCB"/>
    <w:rsid w:val="003B39FA"/>
    <w:rsid w:val="003B4D9C"/>
    <w:rsid w:val="003B514D"/>
    <w:rsid w:val="003B6202"/>
    <w:rsid w:val="003B64BC"/>
    <w:rsid w:val="003B6857"/>
    <w:rsid w:val="003B68C7"/>
    <w:rsid w:val="003B68D5"/>
    <w:rsid w:val="003B7852"/>
    <w:rsid w:val="003B7C2B"/>
    <w:rsid w:val="003C0968"/>
    <w:rsid w:val="003C0D52"/>
    <w:rsid w:val="003C0E6A"/>
    <w:rsid w:val="003C0EB4"/>
    <w:rsid w:val="003C1269"/>
    <w:rsid w:val="003C1DD1"/>
    <w:rsid w:val="003C20B3"/>
    <w:rsid w:val="003C2B50"/>
    <w:rsid w:val="003C2CA7"/>
    <w:rsid w:val="003C3947"/>
    <w:rsid w:val="003C3DD6"/>
    <w:rsid w:val="003C4649"/>
    <w:rsid w:val="003C4C81"/>
    <w:rsid w:val="003C595F"/>
    <w:rsid w:val="003C597D"/>
    <w:rsid w:val="003C5C97"/>
    <w:rsid w:val="003C5DEF"/>
    <w:rsid w:val="003C5FA1"/>
    <w:rsid w:val="003C60F7"/>
    <w:rsid w:val="003C626D"/>
    <w:rsid w:val="003C761F"/>
    <w:rsid w:val="003C787E"/>
    <w:rsid w:val="003C7FC2"/>
    <w:rsid w:val="003D06EC"/>
    <w:rsid w:val="003D0E27"/>
    <w:rsid w:val="003D10D2"/>
    <w:rsid w:val="003D1AEA"/>
    <w:rsid w:val="003D27E2"/>
    <w:rsid w:val="003D2861"/>
    <w:rsid w:val="003D30D6"/>
    <w:rsid w:val="003D32B9"/>
    <w:rsid w:val="003D492C"/>
    <w:rsid w:val="003D4C3A"/>
    <w:rsid w:val="003D6ADF"/>
    <w:rsid w:val="003D7AA2"/>
    <w:rsid w:val="003D7CB5"/>
    <w:rsid w:val="003D7F83"/>
    <w:rsid w:val="003E1392"/>
    <w:rsid w:val="003E196D"/>
    <w:rsid w:val="003E1C4B"/>
    <w:rsid w:val="003E1C75"/>
    <w:rsid w:val="003E1E13"/>
    <w:rsid w:val="003E2C7B"/>
    <w:rsid w:val="003E4530"/>
    <w:rsid w:val="003E4E57"/>
    <w:rsid w:val="003E4F78"/>
    <w:rsid w:val="003E550A"/>
    <w:rsid w:val="003E5602"/>
    <w:rsid w:val="003E580C"/>
    <w:rsid w:val="003E58DF"/>
    <w:rsid w:val="003E5FA3"/>
    <w:rsid w:val="003E6725"/>
    <w:rsid w:val="003E6979"/>
    <w:rsid w:val="003E6A48"/>
    <w:rsid w:val="003F02E9"/>
    <w:rsid w:val="003F0A1D"/>
    <w:rsid w:val="003F1E1C"/>
    <w:rsid w:val="003F21DB"/>
    <w:rsid w:val="003F23DF"/>
    <w:rsid w:val="003F2DA1"/>
    <w:rsid w:val="003F37C9"/>
    <w:rsid w:val="003F3B27"/>
    <w:rsid w:val="003F3C51"/>
    <w:rsid w:val="003F42E1"/>
    <w:rsid w:val="003F4768"/>
    <w:rsid w:val="003F54D9"/>
    <w:rsid w:val="003F6109"/>
    <w:rsid w:val="003F6994"/>
    <w:rsid w:val="003F6CA7"/>
    <w:rsid w:val="003F7100"/>
    <w:rsid w:val="003F717C"/>
    <w:rsid w:val="003F78C7"/>
    <w:rsid w:val="003F7BB4"/>
    <w:rsid w:val="003F7D90"/>
    <w:rsid w:val="0040001B"/>
    <w:rsid w:val="0040112C"/>
    <w:rsid w:val="0040186C"/>
    <w:rsid w:val="00401A60"/>
    <w:rsid w:val="00401DCD"/>
    <w:rsid w:val="00402040"/>
    <w:rsid w:val="004025CB"/>
    <w:rsid w:val="0040277E"/>
    <w:rsid w:val="0040296D"/>
    <w:rsid w:val="00403067"/>
    <w:rsid w:val="004034C6"/>
    <w:rsid w:val="00404CCF"/>
    <w:rsid w:val="004052E0"/>
    <w:rsid w:val="00405680"/>
    <w:rsid w:val="00405799"/>
    <w:rsid w:val="00405B37"/>
    <w:rsid w:val="00405B6A"/>
    <w:rsid w:val="004060CD"/>
    <w:rsid w:val="00407F86"/>
    <w:rsid w:val="00410637"/>
    <w:rsid w:val="00411311"/>
    <w:rsid w:val="004121AE"/>
    <w:rsid w:val="004121E8"/>
    <w:rsid w:val="00412297"/>
    <w:rsid w:val="00412A5A"/>
    <w:rsid w:val="00412AFD"/>
    <w:rsid w:val="0041300C"/>
    <w:rsid w:val="00414999"/>
    <w:rsid w:val="00414A31"/>
    <w:rsid w:val="00414B06"/>
    <w:rsid w:val="004155D4"/>
    <w:rsid w:val="00415C47"/>
    <w:rsid w:val="00416733"/>
    <w:rsid w:val="004169BC"/>
    <w:rsid w:val="00416C3C"/>
    <w:rsid w:val="004170D3"/>
    <w:rsid w:val="00417966"/>
    <w:rsid w:val="00417D95"/>
    <w:rsid w:val="00420EF1"/>
    <w:rsid w:val="00422480"/>
    <w:rsid w:val="00423245"/>
    <w:rsid w:val="004244D9"/>
    <w:rsid w:val="004249E3"/>
    <w:rsid w:val="00424FF7"/>
    <w:rsid w:val="00425369"/>
    <w:rsid w:val="00425E8C"/>
    <w:rsid w:val="00426D4F"/>
    <w:rsid w:val="004274BD"/>
    <w:rsid w:val="004279BB"/>
    <w:rsid w:val="00430005"/>
    <w:rsid w:val="004306BC"/>
    <w:rsid w:val="00430B71"/>
    <w:rsid w:val="004312EA"/>
    <w:rsid w:val="00431379"/>
    <w:rsid w:val="00431B7E"/>
    <w:rsid w:val="00431F10"/>
    <w:rsid w:val="00432248"/>
    <w:rsid w:val="004325B0"/>
    <w:rsid w:val="00432E78"/>
    <w:rsid w:val="00433A7E"/>
    <w:rsid w:val="00435BBD"/>
    <w:rsid w:val="0043675B"/>
    <w:rsid w:val="00436C93"/>
    <w:rsid w:val="00437649"/>
    <w:rsid w:val="00437D92"/>
    <w:rsid w:val="004400D0"/>
    <w:rsid w:val="00440392"/>
    <w:rsid w:val="00441EC7"/>
    <w:rsid w:val="00441FE6"/>
    <w:rsid w:val="004422C5"/>
    <w:rsid w:val="00442AB0"/>
    <w:rsid w:val="00442D18"/>
    <w:rsid w:val="00443921"/>
    <w:rsid w:val="00444087"/>
    <w:rsid w:val="00444293"/>
    <w:rsid w:val="004442B4"/>
    <w:rsid w:val="004442D3"/>
    <w:rsid w:val="004443D0"/>
    <w:rsid w:val="00445375"/>
    <w:rsid w:val="004466FF"/>
    <w:rsid w:val="004467FB"/>
    <w:rsid w:val="00446A3F"/>
    <w:rsid w:val="00447188"/>
    <w:rsid w:val="0044773B"/>
    <w:rsid w:val="00450234"/>
    <w:rsid w:val="00450944"/>
    <w:rsid w:val="00451274"/>
    <w:rsid w:val="004513D6"/>
    <w:rsid w:val="00451721"/>
    <w:rsid w:val="004517A7"/>
    <w:rsid w:val="00451CFC"/>
    <w:rsid w:val="0045227C"/>
    <w:rsid w:val="00452666"/>
    <w:rsid w:val="0045295E"/>
    <w:rsid w:val="0045314D"/>
    <w:rsid w:val="004534DA"/>
    <w:rsid w:val="00453F7D"/>
    <w:rsid w:val="004541B1"/>
    <w:rsid w:val="0045422A"/>
    <w:rsid w:val="00454410"/>
    <w:rsid w:val="00454923"/>
    <w:rsid w:val="0045564F"/>
    <w:rsid w:val="00455673"/>
    <w:rsid w:val="00455A4E"/>
    <w:rsid w:val="00455C38"/>
    <w:rsid w:val="00456197"/>
    <w:rsid w:val="0045649C"/>
    <w:rsid w:val="004576DF"/>
    <w:rsid w:val="00457F7F"/>
    <w:rsid w:val="00460E3A"/>
    <w:rsid w:val="00461996"/>
    <w:rsid w:val="00461AFC"/>
    <w:rsid w:val="0046259E"/>
    <w:rsid w:val="00462F45"/>
    <w:rsid w:val="004630BA"/>
    <w:rsid w:val="00463788"/>
    <w:rsid w:val="0046386C"/>
    <w:rsid w:val="004638CD"/>
    <w:rsid w:val="0046396D"/>
    <w:rsid w:val="00463BFF"/>
    <w:rsid w:val="00463F97"/>
    <w:rsid w:val="004640B2"/>
    <w:rsid w:val="004644B8"/>
    <w:rsid w:val="00464626"/>
    <w:rsid w:val="00465120"/>
    <w:rsid w:val="00465309"/>
    <w:rsid w:val="00466CDD"/>
    <w:rsid w:val="00467356"/>
    <w:rsid w:val="00470118"/>
    <w:rsid w:val="0047035E"/>
    <w:rsid w:val="00470412"/>
    <w:rsid w:val="0047252F"/>
    <w:rsid w:val="00472E32"/>
    <w:rsid w:val="00472E68"/>
    <w:rsid w:val="0047315C"/>
    <w:rsid w:val="00473350"/>
    <w:rsid w:val="00473E27"/>
    <w:rsid w:val="00473FF4"/>
    <w:rsid w:val="00474410"/>
    <w:rsid w:val="004748E8"/>
    <w:rsid w:val="00474F28"/>
    <w:rsid w:val="00475A0B"/>
    <w:rsid w:val="00475A95"/>
    <w:rsid w:val="00476110"/>
    <w:rsid w:val="004761BD"/>
    <w:rsid w:val="0047665B"/>
    <w:rsid w:val="0047671C"/>
    <w:rsid w:val="00476FEB"/>
    <w:rsid w:val="004804D9"/>
    <w:rsid w:val="0048121F"/>
    <w:rsid w:val="0048167E"/>
    <w:rsid w:val="00482E3D"/>
    <w:rsid w:val="0048328F"/>
    <w:rsid w:val="004835E0"/>
    <w:rsid w:val="004837A3"/>
    <w:rsid w:val="004837A8"/>
    <w:rsid w:val="00484192"/>
    <w:rsid w:val="00484A8F"/>
    <w:rsid w:val="00484AAD"/>
    <w:rsid w:val="00484F8E"/>
    <w:rsid w:val="00485281"/>
    <w:rsid w:val="004852CF"/>
    <w:rsid w:val="004853A4"/>
    <w:rsid w:val="00485B6E"/>
    <w:rsid w:val="00485D63"/>
    <w:rsid w:val="00490D88"/>
    <w:rsid w:val="00491079"/>
    <w:rsid w:val="0049150D"/>
    <w:rsid w:val="00492EAA"/>
    <w:rsid w:val="00492EB9"/>
    <w:rsid w:val="0049335E"/>
    <w:rsid w:val="004935AD"/>
    <w:rsid w:val="00493C5C"/>
    <w:rsid w:val="004941AB"/>
    <w:rsid w:val="0049436A"/>
    <w:rsid w:val="00494390"/>
    <w:rsid w:val="0049498F"/>
    <w:rsid w:val="004949B2"/>
    <w:rsid w:val="00494C4F"/>
    <w:rsid w:val="00495359"/>
    <w:rsid w:val="00495436"/>
    <w:rsid w:val="00495510"/>
    <w:rsid w:val="00495935"/>
    <w:rsid w:val="00495ED7"/>
    <w:rsid w:val="004960EA"/>
    <w:rsid w:val="004963D1"/>
    <w:rsid w:val="0049703F"/>
    <w:rsid w:val="00497127"/>
    <w:rsid w:val="0049733D"/>
    <w:rsid w:val="00497717"/>
    <w:rsid w:val="004A0746"/>
    <w:rsid w:val="004A07F3"/>
    <w:rsid w:val="004A0DC6"/>
    <w:rsid w:val="004A13CC"/>
    <w:rsid w:val="004A1842"/>
    <w:rsid w:val="004A246A"/>
    <w:rsid w:val="004A26F9"/>
    <w:rsid w:val="004A34E1"/>
    <w:rsid w:val="004A473D"/>
    <w:rsid w:val="004A48C5"/>
    <w:rsid w:val="004A5071"/>
    <w:rsid w:val="004A6205"/>
    <w:rsid w:val="004A636E"/>
    <w:rsid w:val="004A6438"/>
    <w:rsid w:val="004A683F"/>
    <w:rsid w:val="004A7020"/>
    <w:rsid w:val="004B0A1D"/>
    <w:rsid w:val="004B1099"/>
    <w:rsid w:val="004B11DA"/>
    <w:rsid w:val="004B127F"/>
    <w:rsid w:val="004B1FC1"/>
    <w:rsid w:val="004B3705"/>
    <w:rsid w:val="004B3A6F"/>
    <w:rsid w:val="004B44B2"/>
    <w:rsid w:val="004B4DFF"/>
    <w:rsid w:val="004B5F10"/>
    <w:rsid w:val="004B7291"/>
    <w:rsid w:val="004B72A1"/>
    <w:rsid w:val="004C0405"/>
    <w:rsid w:val="004C1077"/>
    <w:rsid w:val="004C1145"/>
    <w:rsid w:val="004C1C56"/>
    <w:rsid w:val="004C2E9C"/>
    <w:rsid w:val="004C3096"/>
    <w:rsid w:val="004C3C5A"/>
    <w:rsid w:val="004C4692"/>
    <w:rsid w:val="004C57B5"/>
    <w:rsid w:val="004C5968"/>
    <w:rsid w:val="004C67D1"/>
    <w:rsid w:val="004C7028"/>
    <w:rsid w:val="004C7064"/>
    <w:rsid w:val="004C735B"/>
    <w:rsid w:val="004C7943"/>
    <w:rsid w:val="004C7B2A"/>
    <w:rsid w:val="004C7DFE"/>
    <w:rsid w:val="004D0B77"/>
    <w:rsid w:val="004D0D33"/>
    <w:rsid w:val="004D1023"/>
    <w:rsid w:val="004D36E8"/>
    <w:rsid w:val="004D47C3"/>
    <w:rsid w:val="004D4981"/>
    <w:rsid w:val="004D4AA0"/>
    <w:rsid w:val="004D4EB6"/>
    <w:rsid w:val="004D5837"/>
    <w:rsid w:val="004D5972"/>
    <w:rsid w:val="004D6B51"/>
    <w:rsid w:val="004D6C52"/>
    <w:rsid w:val="004D6C7A"/>
    <w:rsid w:val="004D6DAA"/>
    <w:rsid w:val="004D6FDF"/>
    <w:rsid w:val="004D7335"/>
    <w:rsid w:val="004D746B"/>
    <w:rsid w:val="004E0542"/>
    <w:rsid w:val="004E091E"/>
    <w:rsid w:val="004E0947"/>
    <w:rsid w:val="004E0B39"/>
    <w:rsid w:val="004E10EE"/>
    <w:rsid w:val="004E1397"/>
    <w:rsid w:val="004E202C"/>
    <w:rsid w:val="004E2505"/>
    <w:rsid w:val="004E2D2D"/>
    <w:rsid w:val="004E333A"/>
    <w:rsid w:val="004E4FCD"/>
    <w:rsid w:val="004E583A"/>
    <w:rsid w:val="004E5C81"/>
    <w:rsid w:val="004E6253"/>
    <w:rsid w:val="004E62AC"/>
    <w:rsid w:val="004E66FB"/>
    <w:rsid w:val="004E696E"/>
    <w:rsid w:val="004E73FD"/>
    <w:rsid w:val="004E792C"/>
    <w:rsid w:val="004E7B94"/>
    <w:rsid w:val="004E7DC7"/>
    <w:rsid w:val="004F086C"/>
    <w:rsid w:val="004F151E"/>
    <w:rsid w:val="004F1F9F"/>
    <w:rsid w:val="004F25C4"/>
    <w:rsid w:val="004F312D"/>
    <w:rsid w:val="004F315D"/>
    <w:rsid w:val="004F389C"/>
    <w:rsid w:val="004F3968"/>
    <w:rsid w:val="004F3F73"/>
    <w:rsid w:val="004F4C85"/>
    <w:rsid w:val="004F4ED4"/>
    <w:rsid w:val="004F50D3"/>
    <w:rsid w:val="004F5F10"/>
    <w:rsid w:val="004F61AF"/>
    <w:rsid w:val="004F669D"/>
    <w:rsid w:val="004F67D0"/>
    <w:rsid w:val="004F6C82"/>
    <w:rsid w:val="004F761A"/>
    <w:rsid w:val="004F7F60"/>
    <w:rsid w:val="00500190"/>
    <w:rsid w:val="005004FC"/>
    <w:rsid w:val="00500DC6"/>
    <w:rsid w:val="00500E2D"/>
    <w:rsid w:val="00501CDB"/>
    <w:rsid w:val="005024FD"/>
    <w:rsid w:val="00502502"/>
    <w:rsid w:val="00502E66"/>
    <w:rsid w:val="0050337D"/>
    <w:rsid w:val="005037D1"/>
    <w:rsid w:val="00503CE0"/>
    <w:rsid w:val="00505056"/>
    <w:rsid w:val="005055DF"/>
    <w:rsid w:val="00506356"/>
    <w:rsid w:val="00506E6D"/>
    <w:rsid w:val="00507581"/>
    <w:rsid w:val="00507E89"/>
    <w:rsid w:val="00510289"/>
    <w:rsid w:val="005107A1"/>
    <w:rsid w:val="005109B5"/>
    <w:rsid w:val="00511151"/>
    <w:rsid w:val="00511355"/>
    <w:rsid w:val="00511565"/>
    <w:rsid w:val="00512428"/>
    <w:rsid w:val="0051318E"/>
    <w:rsid w:val="005137D9"/>
    <w:rsid w:val="00514734"/>
    <w:rsid w:val="00514C29"/>
    <w:rsid w:val="00514E11"/>
    <w:rsid w:val="0051515D"/>
    <w:rsid w:val="005151AD"/>
    <w:rsid w:val="0051575E"/>
    <w:rsid w:val="00515A6D"/>
    <w:rsid w:val="00515B13"/>
    <w:rsid w:val="00515C52"/>
    <w:rsid w:val="00516CF3"/>
    <w:rsid w:val="005171AA"/>
    <w:rsid w:val="00517B51"/>
    <w:rsid w:val="00517D15"/>
    <w:rsid w:val="00517F70"/>
    <w:rsid w:val="00520658"/>
    <w:rsid w:val="00520669"/>
    <w:rsid w:val="005211B5"/>
    <w:rsid w:val="00521ABE"/>
    <w:rsid w:val="00522819"/>
    <w:rsid w:val="00523A27"/>
    <w:rsid w:val="00524134"/>
    <w:rsid w:val="005245B5"/>
    <w:rsid w:val="0052498F"/>
    <w:rsid w:val="005253AA"/>
    <w:rsid w:val="005259D7"/>
    <w:rsid w:val="00525E49"/>
    <w:rsid w:val="005263E5"/>
    <w:rsid w:val="0052653B"/>
    <w:rsid w:val="00526787"/>
    <w:rsid w:val="0052679D"/>
    <w:rsid w:val="00526878"/>
    <w:rsid w:val="005269D6"/>
    <w:rsid w:val="00527177"/>
    <w:rsid w:val="005278B3"/>
    <w:rsid w:val="00530A06"/>
    <w:rsid w:val="00531287"/>
    <w:rsid w:val="00531318"/>
    <w:rsid w:val="00531579"/>
    <w:rsid w:val="00531A27"/>
    <w:rsid w:val="005322C3"/>
    <w:rsid w:val="005327DA"/>
    <w:rsid w:val="00532A6D"/>
    <w:rsid w:val="00532AFD"/>
    <w:rsid w:val="00532DD2"/>
    <w:rsid w:val="0053308D"/>
    <w:rsid w:val="0053336B"/>
    <w:rsid w:val="005337E4"/>
    <w:rsid w:val="00533908"/>
    <w:rsid w:val="00533A06"/>
    <w:rsid w:val="00533A47"/>
    <w:rsid w:val="005348D9"/>
    <w:rsid w:val="005349D0"/>
    <w:rsid w:val="00535856"/>
    <w:rsid w:val="00535E12"/>
    <w:rsid w:val="00536728"/>
    <w:rsid w:val="005374AD"/>
    <w:rsid w:val="0053795B"/>
    <w:rsid w:val="00537B94"/>
    <w:rsid w:val="00540E62"/>
    <w:rsid w:val="00540ECB"/>
    <w:rsid w:val="00541030"/>
    <w:rsid w:val="005419EF"/>
    <w:rsid w:val="005428C3"/>
    <w:rsid w:val="005429AB"/>
    <w:rsid w:val="00543156"/>
    <w:rsid w:val="00543B18"/>
    <w:rsid w:val="00543E6C"/>
    <w:rsid w:val="00543E89"/>
    <w:rsid w:val="0054427C"/>
    <w:rsid w:val="005447CD"/>
    <w:rsid w:val="00546DA9"/>
    <w:rsid w:val="00547980"/>
    <w:rsid w:val="00550C68"/>
    <w:rsid w:val="00551226"/>
    <w:rsid w:val="00551266"/>
    <w:rsid w:val="005512E2"/>
    <w:rsid w:val="00551954"/>
    <w:rsid w:val="0055210D"/>
    <w:rsid w:val="00552133"/>
    <w:rsid w:val="005523ED"/>
    <w:rsid w:val="00552855"/>
    <w:rsid w:val="00552A61"/>
    <w:rsid w:val="0055420D"/>
    <w:rsid w:val="00554A4F"/>
    <w:rsid w:val="0055520B"/>
    <w:rsid w:val="0055569D"/>
    <w:rsid w:val="005573A8"/>
    <w:rsid w:val="00557819"/>
    <w:rsid w:val="00557F9D"/>
    <w:rsid w:val="005602BB"/>
    <w:rsid w:val="005608B2"/>
    <w:rsid w:val="00560C94"/>
    <w:rsid w:val="00560DA5"/>
    <w:rsid w:val="005622F6"/>
    <w:rsid w:val="00562A29"/>
    <w:rsid w:val="00562A9B"/>
    <w:rsid w:val="00562F9D"/>
    <w:rsid w:val="0056333D"/>
    <w:rsid w:val="00563666"/>
    <w:rsid w:val="00563A33"/>
    <w:rsid w:val="00564561"/>
    <w:rsid w:val="005645AC"/>
    <w:rsid w:val="0056461E"/>
    <w:rsid w:val="005649E8"/>
    <w:rsid w:val="00564B54"/>
    <w:rsid w:val="00564D6E"/>
    <w:rsid w:val="00565526"/>
    <w:rsid w:val="00565E4D"/>
    <w:rsid w:val="00566121"/>
    <w:rsid w:val="005667AF"/>
    <w:rsid w:val="0056721C"/>
    <w:rsid w:val="005673C6"/>
    <w:rsid w:val="00570BEE"/>
    <w:rsid w:val="00570D1D"/>
    <w:rsid w:val="00571490"/>
    <w:rsid w:val="005715CF"/>
    <w:rsid w:val="00571CC1"/>
    <w:rsid w:val="00571E14"/>
    <w:rsid w:val="005726A1"/>
    <w:rsid w:val="00573C9C"/>
    <w:rsid w:val="00574298"/>
    <w:rsid w:val="00574556"/>
    <w:rsid w:val="005750B1"/>
    <w:rsid w:val="00576078"/>
    <w:rsid w:val="00576198"/>
    <w:rsid w:val="0057632E"/>
    <w:rsid w:val="005763B9"/>
    <w:rsid w:val="005770A8"/>
    <w:rsid w:val="00577AFE"/>
    <w:rsid w:val="00580709"/>
    <w:rsid w:val="005826FC"/>
    <w:rsid w:val="00582BD1"/>
    <w:rsid w:val="00582E20"/>
    <w:rsid w:val="00583FE3"/>
    <w:rsid w:val="0058478C"/>
    <w:rsid w:val="005849A2"/>
    <w:rsid w:val="00584A8B"/>
    <w:rsid w:val="00584B7B"/>
    <w:rsid w:val="00584E27"/>
    <w:rsid w:val="00585514"/>
    <w:rsid w:val="00585CDE"/>
    <w:rsid w:val="00585EAF"/>
    <w:rsid w:val="0058709F"/>
    <w:rsid w:val="005871DE"/>
    <w:rsid w:val="00587E30"/>
    <w:rsid w:val="00590211"/>
    <w:rsid w:val="00590FA0"/>
    <w:rsid w:val="0059169B"/>
    <w:rsid w:val="0059199D"/>
    <w:rsid w:val="00591DE5"/>
    <w:rsid w:val="005924BD"/>
    <w:rsid w:val="0059284F"/>
    <w:rsid w:val="00592B9A"/>
    <w:rsid w:val="00593535"/>
    <w:rsid w:val="00594041"/>
    <w:rsid w:val="00595244"/>
    <w:rsid w:val="00595350"/>
    <w:rsid w:val="0059539B"/>
    <w:rsid w:val="005967F1"/>
    <w:rsid w:val="005967FC"/>
    <w:rsid w:val="005969B6"/>
    <w:rsid w:val="00596F08"/>
    <w:rsid w:val="00597237"/>
    <w:rsid w:val="00597AC0"/>
    <w:rsid w:val="00597BEF"/>
    <w:rsid w:val="00597C1A"/>
    <w:rsid w:val="005A06C8"/>
    <w:rsid w:val="005A0B08"/>
    <w:rsid w:val="005A1323"/>
    <w:rsid w:val="005A1A72"/>
    <w:rsid w:val="005A1CF6"/>
    <w:rsid w:val="005A20F2"/>
    <w:rsid w:val="005A20FF"/>
    <w:rsid w:val="005A2F7E"/>
    <w:rsid w:val="005A303E"/>
    <w:rsid w:val="005A3A54"/>
    <w:rsid w:val="005A4B66"/>
    <w:rsid w:val="005A5B45"/>
    <w:rsid w:val="005A6086"/>
    <w:rsid w:val="005A6812"/>
    <w:rsid w:val="005A7111"/>
    <w:rsid w:val="005B078B"/>
    <w:rsid w:val="005B0B89"/>
    <w:rsid w:val="005B1228"/>
    <w:rsid w:val="005B1746"/>
    <w:rsid w:val="005B1EAF"/>
    <w:rsid w:val="005B2162"/>
    <w:rsid w:val="005B3084"/>
    <w:rsid w:val="005B3322"/>
    <w:rsid w:val="005B3A9A"/>
    <w:rsid w:val="005B3D0A"/>
    <w:rsid w:val="005B3E6D"/>
    <w:rsid w:val="005B40AE"/>
    <w:rsid w:val="005B4315"/>
    <w:rsid w:val="005B432F"/>
    <w:rsid w:val="005B4608"/>
    <w:rsid w:val="005B5161"/>
    <w:rsid w:val="005B58DE"/>
    <w:rsid w:val="005B5FD8"/>
    <w:rsid w:val="005B6014"/>
    <w:rsid w:val="005B63FC"/>
    <w:rsid w:val="005B726E"/>
    <w:rsid w:val="005B75EE"/>
    <w:rsid w:val="005B7B24"/>
    <w:rsid w:val="005B7DE3"/>
    <w:rsid w:val="005C01B6"/>
    <w:rsid w:val="005C0ABA"/>
    <w:rsid w:val="005C0BC9"/>
    <w:rsid w:val="005C0EDB"/>
    <w:rsid w:val="005C10C6"/>
    <w:rsid w:val="005C1318"/>
    <w:rsid w:val="005C1647"/>
    <w:rsid w:val="005C22A8"/>
    <w:rsid w:val="005C22F8"/>
    <w:rsid w:val="005C271C"/>
    <w:rsid w:val="005C38A0"/>
    <w:rsid w:val="005C3911"/>
    <w:rsid w:val="005C3996"/>
    <w:rsid w:val="005C3F57"/>
    <w:rsid w:val="005C480C"/>
    <w:rsid w:val="005C4AAB"/>
    <w:rsid w:val="005C5B59"/>
    <w:rsid w:val="005C5D49"/>
    <w:rsid w:val="005C6DE2"/>
    <w:rsid w:val="005C6FFC"/>
    <w:rsid w:val="005C75E9"/>
    <w:rsid w:val="005C7932"/>
    <w:rsid w:val="005C795A"/>
    <w:rsid w:val="005C7AE7"/>
    <w:rsid w:val="005C7B38"/>
    <w:rsid w:val="005C7F09"/>
    <w:rsid w:val="005D01A5"/>
    <w:rsid w:val="005D071D"/>
    <w:rsid w:val="005D0D4D"/>
    <w:rsid w:val="005D112E"/>
    <w:rsid w:val="005D1DB2"/>
    <w:rsid w:val="005D21AC"/>
    <w:rsid w:val="005D33FB"/>
    <w:rsid w:val="005D3D67"/>
    <w:rsid w:val="005D545E"/>
    <w:rsid w:val="005D56EC"/>
    <w:rsid w:val="005D5A7F"/>
    <w:rsid w:val="005D5B41"/>
    <w:rsid w:val="005D6C83"/>
    <w:rsid w:val="005D7198"/>
    <w:rsid w:val="005D7588"/>
    <w:rsid w:val="005D7D4E"/>
    <w:rsid w:val="005D7EE3"/>
    <w:rsid w:val="005D7F14"/>
    <w:rsid w:val="005E13BD"/>
    <w:rsid w:val="005E2F8F"/>
    <w:rsid w:val="005E34E5"/>
    <w:rsid w:val="005E3700"/>
    <w:rsid w:val="005E507C"/>
    <w:rsid w:val="005E5243"/>
    <w:rsid w:val="005E5282"/>
    <w:rsid w:val="005E5444"/>
    <w:rsid w:val="005E58C9"/>
    <w:rsid w:val="005E5E68"/>
    <w:rsid w:val="005E5ECC"/>
    <w:rsid w:val="005E6F98"/>
    <w:rsid w:val="005E705A"/>
    <w:rsid w:val="005E71AA"/>
    <w:rsid w:val="005E73B9"/>
    <w:rsid w:val="005F0279"/>
    <w:rsid w:val="005F0349"/>
    <w:rsid w:val="005F0813"/>
    <w:rsid w:val="005F090A"/>
    <w:rsid w:val="005F0C2C"/>
    <w:rsid w:val="005F1885"/>
    <w:rsid w:val="005F1ED8"/>
    <w:rsid w:val="005F284A"/>
    <w:rsid w:val="005F28B8"/>
    <w:rsid w:val="005F2BBD"/>
    <w:rsid w:val="005F2EE1"/>
    <w:rsid w:val="005F32B6"/>
    <w:rsid w:val="005F3794"/>
    <w:rsid w:val="005F3935"/>
    <w:rsid w:val="005F3A5F"/>
    <w:rsid w:val="005F3B5B"/>
    <w:rsid w:val="005F4070"/>
    <w:rsid w:val="005F40E2"/>
    <w:rsid w:val="005F4408"/>
    <w:rsid w:val="005F4A67"/>
    <w:rsid w:val="005F56DA"/>
    <w:rsid w:val="005F60B4"/>
    <w:rsid w:val="005F6271"/>
    <w:rsid w:val="005F6512"/>
    <w:rsid w:val="005F6B1A"/>
    <w:rsid w:val="005F76A2"/>
    <w:rsid w:val="0060030F"/>
    <w:rsid w:val="0060052F"/>
    <w:rsid w:val="00600646"/>
    <w:rsid w:val="0060079B"/>
    <w:rsid w:val="006008C5"/>
    <w:rsid w:val="00600BF4"/>
    <w:rsid w:val="00600F43"/>
    <w:rsid w:val="0060120E"/>
    <w:rsid w:val="00601429"/>
    <w:rsid w:val="006017B0"/>
    <w:rsid w:val="00601DD4"/>
    <w:rsid w:val="00601EE1"/>
    <w:rsid w:val="006041CD"/>
    <w:rsid w:val="006043AC"/>
    <w:rsid w:val="006044EB"/>
    <w:rsid w:val="0060457D"/>
    <w:rsid w:val="006062D9"/>
    <w:rsid w:val="00606A6C"/>
    <w:rsid w:val="006073BA"/>
    <w:rsid w:val="00607526"/>
    <w:rsid w:val="006075C6"/>
    <w:rsid w:val="00607D7A"/>
    <w:rsid w:val="00610285"/>
    <w:rsid w:val="0061034F"/>
    <w:rsid w:val="006109BE"/>
    <w:rsid w:val="006109FE"/>
    <w:rsid w:val="0061144E"/>
    <w:rsid w:val="00611600"/>
    <w:rsid w:val="00611AF2"/>
    <w:rsid w:val="00612683"/>
    <w:rsid w:val="006127D5"/>
    <w:rsid w:val="0061356E"/>
    <w:rsid w:val="00613616"/>
    <w:rsid w:val="00615574"/>
    <w:rsid w:val="00615C24"/>
    <w:rsid w:val="00615D92"/>
    <w:rsid w:val="00616D96"/>
    <w:rsid w:val="0061729E"/>
    <w:rsid w:val="00617541"/>
    <w:rsid w:val="0061765B"/>
    <w:rsid w:val="00617697"/>
    <w:rsid w:val="00617CEA"/>
    <w:rsid w:val="0062005D"/>
    <w:rsid w:val="00620249"/>
    <w:rsid w:val="00620255"/>
    <w:rsid w:val="0062039C"/>
    <w:rsid w:val="006205C2"/>
    <w:rsid w:val="00620909"/>
    <w:rsid w:val="00620A42"/>
    <w:rsid w:val="0062291C"/>
    <w:rsid w:val="00622A29"/>
    <w:rsid w:val="00622C73"/>
    <w:rsid w:val="006236B1"/>
    <w:rsid w:val="00624980"/>
    <w:rsid w:val="00624DAB"/>
    <w:rsid w:val="0062535B"/>
    <w:rsid w:val="0062572C"/>
    <w:rsid w:val="00627D81"/>
    <w:rsid w:val="006301BA"/>
    <w:rsid w:val="00630A24"/>
    <w:rsid w:val="00630C01"/>
    <w:rsid w:val="00631428"/>
    <w:rsid w:val="00631764"/>
    <w:rsid w:val="00631BD3"/>
    <w:rsid w:val="00632651"/>
    <w:rsid w:val="00632B88"/>
    <w:rsid w:val="00633C0B"/>
    <w:rsid w:val="00633C4B"/>
    <w:rsid w:val="00634FD9"/>
    <w:rsid w:val="0063542C"/>
    <w:rsid w:val="0063552F"/>
    <w:rsid w:val="006372B4"/>
    <w:rsid w:val="00637695"/>
    <w:rsid w:val="00637AC0"/>
    <w:rsid w:val="00637B4E"/>
    <w:rsid w:val="006407C8"/>
    <w:rsid w:val="006412B4"/>
    <w:rsid w:val="00641304"/>
    <w:rsid w:val="00642317"/>
    <w:rsid w:val="00642C0E"/>
    <w:rsid w:val="00642F41"/>
    <w:rsid w:val="006430B5"/>
    <w:rsid w:val="00643390"/>
    <w:rsid w:val="00643422"/>
    <w:rsid w:val="00643790"/>
    <w:rsid w:val="006438E2"/>
    <w:rsid w:val="0064406D"/>
    <w:rsid w:val="006457BA"/>
    <w:rsid w:val="006457C8"/>
    <w:rsid w:val="00646388"/>
    <w:rsid w:val="00646433"/>
    <w:rsid w:val="00646803"/>
    <w:rsid w:val="00647009"/>
    <w:rsid w:val="006501F6"/>
    <w:rsid w:val="00650795"/>
    <w:rsid w:val="00650C9F"/>
    <w:rsid w:val="00651865"/>
    <w:rsid w:val="00652A41"/>
    <w:rsid w:val="0065307B"/>
    <w:rsid w:val="006544B4"/>
    <w:rsid w:val="00654546"/>
    <w:rsid w:val="00654931"/>
    <w:rsid w:val="0065559D"/>
    <w:rsid w:val="006558D6"/>
    <w:rsid w:val="00655995"/>
    <w:rsid w:val="00656171"/>
    <w:rsid w:val="00656817"/>
    <w:rsid w:val="006568E2"/>
    <w:rsid w:val="0065729E"/>
    <w:rsid w:val="0066007D"/>
    <w:rsid w:val="006603A4"/>
    <w:rsid w:val="00660C53"/>
    <w:rsid w:val="00660F8A"/>
    <w:rsid w:val="0066116A"/>
    <w:rsid w:val="00661220"/>
    <w:rsid w:val="006613E9"/>
    <w:rsid w:val="00661C85"/>
    <w:rsid w:val="00662DFB"/>
    <w:rsid w:val="006633F6"/>
    <w:rsid w:val="00664262"/>
    <w:rsid w:val="00664480"/>
    <w:rsid w:val="00664B47"/>
    <w:rsid w:val="00664F26"/>
    <w:rsid w:val="00664FB9"/>
    <w:rsid w:val="00665313"/>
    <w:rsid w:val="006666E0"/>
    <w:rsid w:val="00666DA4"/>
    <w:rsid w:val="00667460"/>
    <w:rsid w:val="00672432"/>
    <w:rsid w:val="006725D0"/>
    <w:rsid w:val="00672666"/>
    <w:rsid w:val="0067297C"/>
    <w:rsid w:val="00673397"/>
    <w:rsid w:val="006733D8"/>
    <w:rsid w:val="00673460"/>
    <w:rsid w:val="0067366E"/>
    <w:rsid w:val="00673A9A"/>
    <w:rsid w:val="00673F4C"/>
    <w:rsid w:val="00673F8B"/>
    <w:rsid w:val="006747FB"/>
    <w:rsid w:val="00674823"/>
    <w:rsid w:val="00674BE5"/>
    <w:rsid w:val="00674F5A"/>
    <w:rsid w:val="0067581C"/>
    <w:rsid w:val="00676602"/>
    <w:rsid w:val="00680114"/>
    <w:rsid w:val="006801D9"/>
    <w:rsid w:val="006804B4"/>
    <w:rsid w:val="00680CE7"/>
    <w:rsid w:val="00681386"/>
    <w:rsid w:val="00681855"/>
    <w:rsid w:val="00681B91"/>
    <w:rsid w:val="00681B93"/>
    <w:rsid w:val="006822CA"/>
    <w:rsid w:val="006825E3"/>
    <w:rsid w:val="0068283E"/>
    <w:rsid w:val="00682A42"/>
    <w:rsid w:val="0068473C"/>
    <w:rsid w:val="00684B34"/>
    <w:rsid w:val="00685322"/>
    <w:rsid w:val="006855D4"/>
    <w:rsid w:val="00685960"/>
    <w:rsid w:val="0068627C"/>
    <w:rsid w:val="00687133"/>
    <w:rsid w:val="0068719B"/>
    <w:rsid w:val="006874CA"/>
    <w:rsid w:val="00687C19"/>
    <w:rsid w:val="006921E7"/>
    <w:rsid w:val="00693169"/>
    <w:rsid w:val="00693592"/>
    <w:rsid w:val="0069386F"/>
    <w:rsid w:val="00693D30"/>
    <w:rsid w:val="006946E4"/>
    <w:rsid w:val="006951C6"/>
    <w:rsid w:val="006951C7"/>
    <w:rsid w:val="006954A7"/>
    <w:rsid w:val="00696871"/>
    <w:rsid w:val="006A037E"/>
    <w:rsid w:val="006A0C05"/>
    <w:rsid w:val="006A0D73"/>
    <w:rsid w:val="006A132C"/>
    <w:rsid w:val="006A18A5"/>
    <w:rsid w:val="006A19A5"/>
    <w:rsid w:val="006A1A3F"/>
    <w:rsid w:val="006A2907"/>
    <w:rsid w:val="006A2928"/>
    <w:rsid w:val="006A3046"/>
    <w:rsid w:val="006A30A7"/>
    <w:rsid w:val="006A3349"/>
    <w:rsid w:val="006A3823"/>
    <w:rsid w:val="006A39E4"/>
    <w:rsid w:val="006A4FDE"/>
    <w:rsid w:val="006A508B"/>
    <w:rsid w:val="006A57C4"/>
    <w:rsid w:val="006A5B9C"/>
    <w:rsid w:val="006A60E6"/>
    <w:rsid w:val="006A62A5"/>
    <w:rsid w:val="006A68ED"/>
    <w:rsid w:val="006A6E3F"/>
    <w:rsid w:val="006A771C"/>
    <w:rsid w:val="006B05A6"/>
    <w:rsid w:val="006B1022"/>
    <w:rsid w:val="006B1700"/>
    <w:rsid w:val="006B1C3C"/>
    <w:rsid w:val="006B211B"/>
    <w:rsid w:val="006B22CC"/>
    <w:rsid w:val="006B24FE"/>
    <w:rsid w:val="006B2AB3"/>
    <w:rsid w:val="006B3EB3"/>
    <w:rsid w:val="006B4905"/>
    <w:rsid w:val="006B5005"/>
    <w:rsid w:val="006B5068"/>
    <w:rsid w:val="006B614C"/>
    <w:rsid w:val="006B675D"/>
    <w:rsid w:val="006B7194"/>
    <w:rsid w:val="006B7322"/>
    <w:rsid w:val="006B75E9"/>
    <w:rsid w:val="006C049F"/>
    <w:rsid w:val="006C0C94"/>
    <w:rsid w:val="006C1202"/>
    <w:rsid w:val="006C18BB"/>
    <w:rsid w:val="006C199A"/>
    <w:rsid w:val="006C1B06"/>
    <w:rsid w:val="006C1E15"/>
    <w:rsid w:val="006C2022"/>
    <w:rsid w:val="006C2C70"/>
    <w:rsid w:val="006C2EF1"/>
    <w:rsid w:val="006C354B"/>
    <w:rsid w:val="006C366C"/>
    <w:rsid w:val="006C38D8"/>
    <w:rsid w:val="006C3B66"/>
    <w:rsid w:val="006C3F11"/>
    <w:rsid w:val="006C4D92"/>
    <w:rsid w:val="006C5287"/>
    <w:rsid w:val="006C5527"/>
    <w:rsid w:val="006C5BE6"/>
    <w:rsid w:val="006C60BE"/>
    <w:rsid w:val="006C62F9"/>
    <w:rsid w:val="006C632A"/>
    <w:rsid w:val="006C65E5"/>
    <w:rsid w:val="006C73A8"/>
    <w:rsid w:val="006D0519"/>
    <w:rsid w:val="006D0715"/>
    <w:rsid w:val="006D074E"/>
    <w:rsid w:val="006D0973"/>
    <w:rsid w:val="006D0DD1"/>
    <w:rsid w:val="006D0E39"/>
    <w:rsid w:val="006D10F4"/>
    <w:rsid w:val="006D1252"/>
    <w:rsid w:val="006D1BC8"/>
    <w:rsid w:val="006D1CE8"/>
    <w:rsid w:val="006D1E2B"/>
    <w:rsid w:val="006D1E84"/>
    <w:rsid w:val="006D2E96"/>
    <w:rsid w:val="006D3237"/>
    <w:rsid w:val="006D37A2"/>
    <w:rsid w:val="006D3874"/>
    <w:rsid w:val="006D39B4"/>
    <w:rsid w:val="006D5139"/>
    <w:rsid w:val="006D5F10"/>
    <w:rsid w:val="006D67AA"/>
    <w:rsid w:val="006D6AD7"/>
    <w:rsid w:val="006D7481"/>
    <w:rsid w:val="006D79DB"/>
    <w:rsid w:val="006D7DCC"/>
    <w:rsid w:val="006E0A38"/>
    <w:rsid w:val="006E0A5D"/>
    <w:rsid w:val="006E126C"/>
    <w:rsid w:val="006E134A"/>
    <w:rsid w:val="006E228E"/>
    <w:rsid w:val="006E2DC4"/>
    <w:rsid w:val="006E2F38"/>
    <w:rsid w:val="006E349D"/>
    <w:rsid w:val="006E3700"/>
    <w:rsid w:val="006E3820"/>
    <w:rsid w:val="006E4CC5"/>
    <w:rsid w:val="006E50F1"/>
    <w:rsid w:val="006E5945"/>
    <w:rsid w:val="006E6755"/>
    <w:rsid w:val="006E77F3"/>
    <w:rsid w:val="006E7B7C"/>
    <w:rsid w:val="006F0136"/>
    <w:rsid w:val="006F01F9"/>
    <w:rsid w:val="006F02F5"/>
    <w:rsid w:val="006F07D0"/>
    <w:rsid w:val="006F0B57"/>
    <w:rsid w:val="006F2327"/>
    <w:rsid w:val="006F2710"/>
    <w:rsid w:val="006F2BDA"/>
    <w:rsid w:val="006F33CF"/>
    <w:rsid w:val="006F3A01"/>
    <w:rsid w:val="006F3A1D"/>
    <w:rsid w:val="006F4251"/>
    <w:rsid w:val="006F48BF"/>
    <w:rsid w:val="006F5562"/>
    <w:rsid w:val="006F5825"/>
    <w:rsid w:val="006F7684"/>
    <w:rsid w:val="00701092"/>
    <w:rsid w:val="007014A6"/>
    <w:rsid w:val="00702963"/>
    <w:rsid w:val="00702C54"/>
    <w:rsid w:val="00702F66"/>
    <w:rsid w:val="00703978"/>
    <w:rsid w:val="007043A3"/>
    <w:rsid w:val="007048AB"/>
    <w:rsid w:val="00704CBE"/>
    <w:rsid w:val="00705A18"/>
    <w:rsid w:val="00705C83"/>
    <w:rsid w:val="007061D7"/>
    <w:rsid w:val="007067BB"/>
    <w:rsid w:val="007071BD"/>
    <w:rsid w:val="007071C5"/>
    <w:rsid w:val="0070724A"/>
    <w:rsid w:val="0070777C"/>
    <w:rsid w:val="00710B35"/>
    <w:rsid w:val="00710E79"/>
    <w:rsid w:val="00711084"/>
    <w:rsid w:val="00711545"/>
    <w:rsid w:val="00712191"/>
    <w:rsid w:val="007121A1"/>
    <w:rsid w:val="00714BAF"/>
    <w:rsid w:val="007156BD"/>
    <w:rsid w:val="007173F8"/>
    <w:rsid w:val="00717A20"/>
    <w:rsid w:val="00720849"/>
    <w:rsid w:val="00720A5D"/>
    <w:rsid w:val="00721982"/>
    <w:rsid w:val="007219E1"/>
    <w:rsid w:val="00721A72"/>
    <w:rsid w:val="0072259D"/>
    <w:rsid w:val="007228A1"/>
    <w:rsid w:val="00722AA2"/>
    <w:rsid w:val="00722C12"/>
    <w:rsid w:val="00722D6B"/>
    <w:rsid w:val="00723285"/>
    <w:rsid w:val="007233B6"/>
    <w:rsid w:val="007234F8"/>
    <w:rsid w:val="00723516"/>
    <w:rsid w:val="00723935"/>
    <w:rsid w:val="00723B6A"/>
    <w:rsid w:val="00723BCD"/>
    <w:rsid w:val="00723F4B"/>
    <w:rsid w:val="00724155"/>
    <w:rsid w:val="007242CB"/>
    <w:rsid w:val="0072465B"/>
    <w:rsid w:val="007254DD"/>
    <w:rsid w:val="00725BC8"/>
    <w:rsid w:val="0072666F"/>
    <w:rsid w:val="007272DA"/>
    <w:rsid w:val="0072737A"/>
    <w:rsid w:val="00727868"/>
    <w:rsid w:val="00727ED2"/>
    <w:rsid w:val="00730679"/>
    <w:rsid w:val="00730BB7"/>
    <w:rsid w:val="00731825"/>
    <w:rsid w:val="007329B5"/>
    <w:rsid w:val="00734588"/>
    <w:rsid w:val="00734C83"/>
    <w:rsid w:val="0073513D"/>
    <w:rsid w:val="007361E2"/>
    <w:rsid w:val="00736507"/>
    <w:rsid w:val="00736BCD"/>
    <w:rsid w:val="00736C84"/>
    <w:rsid w:val="00737275"/>
    <w:rsid w:val="00737FBF"/>
    <w:rsid w:val="00740758"/>
    <w:rsid w:val="00740BC7"/>
    <w:rsid w:val="00741DA8"/>
    <w:rsid w:val="00741DCA"/>
    <w:rsid w:val="007420FA"/>
    <w:rsid w:val="00743378"/>
    <w:rsid w:val="007433FF"/>
    <w:rsid w:val="00743440"/>
    <w:rsid w:val="00743851"/>
    <w:rsid w:val="007439B9"/>
    <w:rsid w:val="00744EC6"/>
    <w:rsid w:val="007457D3"/>
    <w:rsid w:val="00745A5F"/>
    <w:rsid w:val="00745E96"/>
    <w:rsid w:val="0074626E"/>
    <w:rsid w:val="00746661"/>
    <w:rsid w:val="00746BFA"/>
    <w:rsid w:val="00746F5C"/>
    <w:rsid w:val="00747833"/>
    <w:rsid w:val="00750BA1"/>
    <w:rsid w:val="007514E5"/>
    <w:rsid w:val="007515B3"/>
    <w:rsid w:val="007522B6"/>
    <w:rsid w:val="00752913"/>
    <w:rsid w:val="00752AD9"/>
    <w:rsid w:val="0075322C"/>
    <w:rsid w:val="00753F81"/>
    <w:rsid w:val="0075402C"/>
    <w:rsid w:val="0075432A"/>
    <w:rsid w:val="00754356"/>
    <w:rsid w:val="00756644"/>
    <w:rsid w:val="007579A1"/>
    <w:rsid w:val="00757BB0"/>
    <w:rsid w:val="00760070"/>
    <w:rsid w:val="00760F75"/>
    <w:rsid w:val="00763204"/>
    <w:rsid w:val="00763914"/>
    <w:rsid w:val="00763B51"/>
    <w:rsid w:val="00763B5F"/>
    <w:rsid w:val="0076410C"/>
    <w:rsid w:val="007643BF"/>
    <w:rsid w:val="00764E60"/>
    <w:rsid w:val="00764F12"/>
    <w:rsid w:val="00765180"/>
    <w:rsid w:val="007659C5"/>
    <w:rsid w:val="00765FAD"/>
    <w:rsid w:val="00766512"/>
    <w:rsid w:val="00766FCB"/>
    <w:rsid w:val="00766FF4"/>
    <w:rsid w:val="00767118"/>
    <w:rsid w:val="0076796E"/>
    <w:rsid w:val="00770056"/>
    <w:rsid w:val="00770559"/>
    <w:rsid w:val="007707E9"/>
    <w:rsid w:val="00770988"/>
    <w:rsid w:val="00770E04"/>
    <w:rsid w:val="007710EB"/>
    <w:rsid w:val="007711B1"/>
    <w:rsid w:val="00771674"/>
    <w:rsid w:val="007717B2"/>
    <w:rsid w:val="0077209E"/>
    <w:rsid w:val="00772839"/>
    <w:rsid w:val="0077288F"/>
    <w:rsid w:val="00772D12"/>
    <w:rsid w:val="00772FA1"/>
    <w:rsid w:val="007731B3"/>
    <w:rsid w:val="00774756"/>
    <w:rsid w:val="00774F68"/>
    <w:rsid w:val="007754EE"/>
    <w:rsid w:val="007755BF"/>
    <w:rsid w:val="00775991"/>
    <w:rsid w:val="00776A8E"/>
    <w:rsid w:val="00776BC2"/>
    <w:rsid w:val="00776C84"/>
    <w:rsid w:val="00776E14"/>
    <w:rsid w:val="00777033"/>
    <w:rsid w:val="00777367"/>
    <w:rsid w:val="0077738D"/>
    <w:rsid w:val="007774B9"/>
    <w:rsid w:val="007777C5"/>
    <w:rsid w:val="00777BB5"/>
    <w:rsid w:val="00777CB8"/>
    <w:rsid w:val="00777CD5"/>
    <w:rsid w:val="00777D5C"/>
    <w:rsid w:val="00780070"/>
    <w:rsid w:val="00780640"/>
    <w:rsid w:val="00780933"/>
    <w:rsid w:val="00782276"/>
    <w:rsid w:val="007825AD"/>
    <w:rsid w:val="0078279C"/>
    <w:rsid w:val="00782804"/>
    <w:rsid w:val="00783172"/>
    <w:rsid w:val="00783190"/>
    <w:rsid w:val="00785487"/>
    <w:rsid w:val="007860C0"/>
    <w:rsid w:val="00786371"/>
    <w:rsid w:val="00786593"/>
    <w:rsid w:val="007865DE"/>
    <w:rsid w:val="00786E13"/>
    <w:rsid w:val="0078752C"/>
    <w:rsid w:val="00787C9D"/>
    <w:rsid w:val="00790258"/>
    <w:rsid w:val="0079069B"/>
    <w:rsid w:val="007908F6"/>
    <w:rsid w:val="00790DB0"/>
    <w:rsid w:val="0079148D"/>
    <w:rsid w:val="00791497"/>
    <w:rsid w:val="0079247C"/>
    <w:rsid w:val="007925B0"/>
    <w:rsid w:val="00792650"/>
    <w:rsid w:val="00793FB1"/>
    <w:rsid w:val="0079408E"/>
    <w:rsid w:val="00794420"/>
    <w:rsid w:val="0079445A"/>
    <w:rsid w:val="0079467B"/>
    <w:rsid w:val="007949FC"/>
    <w:rsid w:val="007955CD"/>
    <w:rsid w:val="0079668F"/>
    <w:rsid w:val="00796D42"/>
    <w:rsid w:val="007A00BA"/>
    <w:rsid w:val="007A0103"/>
    <w:rsid w:val="007A0201"/>
    <w:rsid w:val="007A0A5D"/>
    <w:rsid w:val="007A0D3A"/>
    <w:rsid w:val="007A19BA"/>
    <w:rsid w:val="007A2C9C"/>
    <w:rsid w:val="007A32F4"/>
    <w:rsid w:val="007A3C2C"/>
    <w:rsid w:val="007A4391"/>
    <w:rsid w:val="007A4A76"/>
    <w:rsid w:val="007A4E2A"/>
    <w:rsid w:val="007A5595"/>
    <w:rsid w:val="007A57E9"/>
    <w:rsid w:val="007A6A88"/>
    <w:rsid w:val="007A7761"/>
    <w:rsid w:val="007A7D71"/>
    <w:rsid w:val="007B02E6"/>
    <w:rsid w:val="007B21A3"/>
    <w:rsid w:val="007B252E"/>
    <w:rsid w:val="007B260D"/>
    <w:rsid w:val="007B2FC9"/>
    <w:rsid w:val="007B3128"/>
    <w:rsid w:val="007B31ED"/>
    <w:rsid w:val="007B3605"/>
    <w:rsid w:val="007B4233"/>
    <w:rsid w:val="007B469F"/>
    <w:rsid w:val="007B52CE"/>
    <w:rsid w:val="007B5463"/>
    <w:rsid w:val="007B5A6C"/>
    <w:rsid w:val="007B5F14"/>
    <w:rsid w:val="007B7403"/>
    <w:rsid w:val="007B756E"/>
    <w:rsid w:val="007B7928"/>
    <w:rsid w:val="007B7D57"/>
    <w:rsid w:val="007B7E9E"/>
    <w:rsid w:val="007B7FA6"/>
    <w:rsid w:val="007C0235"/>
    <w:rsid w:val="007C02DA"/>
    <w:rsid w:val="007C06C6"/>
    <w:rsid w:val="007C0C75"/>
    <w:rsid w:val="007C1A3B"/>
    <w:rsid w:val="007C1D29"/>
    <w:rsid w:val="007C1DE8"/>
    <w:rsid w:val="007C1E4D"/>
    <w:rsid w:val="007C27A5"/>
    <w:rsid w:val="007C294B"/>
    <w:rsid w:val="007C3E99"/>
    <w:rsid w:val="007C414A"/>
    <w:rsid w:val="007C430A"/>
    <w:rsid w:val="007C4E7B"/>
    <w:rsid w:val="007C528B"/>
    <w:rsid w:val="007C56BD"/>
    <w:rsid w:val="007C6CEB"/>
    <w:rsid w:val="007C73C5"/>
    <w:rsid w:val="007C77B2"/>
    <w:rsid w:val="007C78A6"/>
    <w:rsid w:val="007C7B2C"/>
    <w:rsid w:val="007D04D3"/>
    <w:rsid w:val="007D138B"/>
    <w:rsid w:val="007D1A11"/>
    <w:rsid w:val="007D1BCA"/>
    <w:rsid w:val="007D225A"/>
    <w:rsid w:val="007D289D"/>
    <w:rsid w:val="007D32E4"/>
    <w:rsid w:val="007D360E"/>
    <w:rsid w:val="007D361A"/>
    <w:rsid w:val="007D3F86"/>
    <w:rsid w:val="007D432F"/>
    <w:rsid w:val="007D4412"/>
    <w:rsid w:val="007D545E"/>
    <w:rsid w:val="007D5B7E"/>
    <w:rsid w:val="007D6EE0"/>
    <w:rsid w:val="007D7315"/>
    <w:rsid w:val="007D7C41"/>
    <w:rsid w:val="007D7C4C"/>
    <w:rsid w:val="007E1D78"/>
    <w:rsid w:val="007E3E65"/>
    <w:rsid w:val="007E3EC9"/>
    <w:rsid w:val="007E3FCC"/>
    <w:rsid w:val="007E4259"/>
    <w:rsid w:val="007E6296"/>
    <w:rsid w:val="007E7504"/>
    <w:rsid w:val="007F03BE"/>
    <w:rsid w:val="007F0DED"/>
    <w:rsid w:val="007F117C"/>
    <w:rsid w:val="007F123F"/>
    <w:rsid w:val="007F1C05"/>
    <w:rsid w:val="007F22AF"/>
    <w:rsid w:val="007F2489"/>
    <w:rsid w:val="007F2839"/>
    <w:rsid w:val="007F36FD"/>
    <w:rsid w:val="007F4564"/>
    <w:rsid w:val="007F487D"/>
    <w:rsid w:val="007F4B2E"/>
    <w:rsid w:val="007F5375"/>
    <w:rsid w:val="007F5787"/>
    <w:rsid w:val="007F62E8"/>
    <w:rsid w:val="007F6A80"/>
    <w:rsid w:val="007F6C03"/>
    <w:rsid w:val="007F769C"/>
    <w:rsid w:val="007F78F7"/>
    <w:rsid w:val="0080081D"/>
    <w:rsid w:val="00801E53"/>
    <w:rsid w:val="00801E83"/>
    <w:rsid w:val="00801E86"/>
    <w:rsid w:val="008023E4"/>
    <w:rsid w:val="008027F7"/>
    <w:rsid w:val="00803088"/>
    <w:rsid w:val="00803A65"/>
    <w:rsid w:val="00803A79"/>
    <w:rsid w:val="00803B49"/>
    <w:rsid w:val="00803BC8"/>
    <w:rsid w:val="00804A5A"/>
    <w:rsid w:val="00804BC2"/>
    <w:rsid w:val="008053E1"/>
    <w:rsid w:val="008057D4"/>
    <w:rsid w:val="00805AF2"/>
    <w:rsid w:val="008064D2"/>
    <w:rsid w:val="00806FFA"/>
    <w:rsid w:val="00807367"/>
    <w:rsid w:val="008079E3"/>
    <w:rsid w:val="00807B1D"/>
    <w:rsid w:val="00807EDD"/>
    <w:rsid w:val="0081111A"/>
    <w:rsid w:val="00811127"/>
    <w:rsid w:val="00811959"/>
    <w:rsid w:val="00811E85"/>
    <w:rsid w:val="00812BAF"/>
    <w:rsid w:val="00812BB1"/>
    <w:rsid w:val="00812DF4"/>
    <w:rsid w:val="00813225"/>
    <w:rsid w:val="00813988"/>
    <w:rsid w:val="00814944"/>
    <w:rsid w:val="0081508A"/>
    <w:rsid w:val="0081584B"/>
    <w:rsid w:val="00815853"/>
    <w:rsid w:val="0081609F"/>
    <w:rsid w:val="0081692A"/>
    <w:rsid w:val="00816E3A"/>
    <w:rsid w:val="00816EA8"/>
    <w:rsid w:val="00817458"/>
    <w:rsid w:val="00821185"/>
    <w:rsid w:val="00821619"/>
    <w:rsid w:val="00821805"/>
    <w:rsid w:val="00821E47"/>
    <w:rsid w:val="0082286F"/>
    <w:rsid w:val="00822D7C"/>
    <w:rsid w:val="008232DE"/>
    <w:rsid w:val="00823D7D"/>
    <w:rsid w:val="008240A9"/>
    <w:rsid w:val="008241ED"/>
    <w:rsid w:val="00824FB7"/>
    <w:rsid w:val="0082515E"/>
    <w:rsid w:val="008256F2"/>
    <w:rsid w:val="00825D51"/>
    <w:rsid w:val="00826010"/>
    <w:rsid w:val="00826730"/>
    <w:rsid w:val="00827977"/>
    <w:rsid w:val="00827A81"/>
    <w:rsid w:val="0083069A"/>
    <w:rsid w:val="00831260"/>
    <w:rsid w:val="00831873"/>
    <w:rsid w:val="008318C3"/>
    <w:rsid w:val="00831D9E"/>
    <w:rsid w:val="00832CD9"/>
    <w:rsid w:val="0083367D"/>
    <w:rsid w:val="008345B0"/>
    <w:rsid w:val="00835C03"/>
    <w:rsid w:val="00837007"/>
    <w:rsid w:val="00837241"/>
    <w:rsid w:val="008377A7"/>
    <w:rsid w:val="00840225"/>
    <w:rsid w:val="00841F03"/>
    <w:rsid w:val="00842208"/>
    <w:rsid w:val="0084222E"/>
    <w:rsid w:val="00842862"/>
    <w:rsid w:val="00842B7D"/>
    <w:rsid w:val="00842F59"/>
    <w:rsid w:val="00843503"/>
    <w:rsid w:val="00843B25"/>
    <w:rsid w:val="0084406A"/>
    <w:rsid w:val="008441FD"/>
    <w:rsid w:val="00844B1E"/>
    <w:rsid w:val="008454BC"/>
    <w:rsid w:val="00845555"/>
    <w:rsid w:val="00845E40"/>
    <w:rsid w:val="0084633B"/>
    <w:rsid w:val="008467CE"/>
    <w:rsid w:val="008475E0"/>
    <w:rsid w:val="00847667"/>
    <w:rsid w:val="0084781C"/>
    <w:rsid w:val="008502BC"/>
    <w:rsid w:val="00850EA1"/>
    <w:rsid w:val="0085107C"/>
    <w:rsid w:val="0085124F"/>
    <w:rsid w:val="008521C4"/>
    <w:rsid w:val="0085238B"/>
    <w:rsid w:val="00852FF5"/>
    <w:rsid w:val="008530FA"/>
    <w:rsid w:val="0085356C"/>
    <w:rsid w:val="00853C84"/>
    <w:rsid w:val="00854BFA"/>
    <w:rsid w:val="00854C8C"/>
    <w:rsid w:val="00855143"/>
    <w:rsid w:val="008551D0"/>
    <w:rsid w:val="00856723"/>
    <w:rsid w:val="00857EE6"/>
    <w:rsid w:val="00860166"/>
    <w:rsid w:val="00860406"/>
    <w:rsid w:val="00861FA5"/>
    <w:rsid w:val="00862BC8"/>
    <w:rsid w:val="00863244"/>
    <w:rsid w:val="00863765"/>
    <w:rsid w:val="00863D02"/>
    <w:rsid w:val="00863FEF"/>
    <w:rsid w:val="00864577"/>
    <w:rsid w:val="00864CD9"/>
    <w:rsid w:val="00865570"/>
    <w:rsid w:val="00866396"/>
    <w:rsid w:val="008666AA"/>
    <w:rsid w:val="008667B5"/>
    <w:rsid w:val="008673E1"/>
    <w:rsid w:val="00867612"/>
    <w:rsid w:val="0087044C"/>
    <w:rsid w:val="00871D79"/>
    <w:rsid w:val="00872149"/>
    <w:rsid w:val="0087284B"/>
    <w:rsid w:val="008728BE"/>
    <w:rsid w:val="00872961"/>
    <w:rsid w:val="00872F5F"/>
    <w:rsid w:val="0087343E"/>
    <w:rsid w:val="00873765"/>
    <w:rsid w:val="00873D4F"/>
    <w:rsid w:val="00874350"/>
    <w:rsid w:val="00875B6A"/>
    <w:rsid w:val="00876A3C"/>
    <w:rsid w:val="00876AB7"/>
    <w:rsid w:val="00877090"/>
    <w:rsid w:val="00877977"/>
    <w:rsid w:val="00877E21"/>
    <w:rsid w:val="00880023"/>
    <w:rsid w:val="008800CF"/>
    <w:rsid w:val="00880737"/>
    <w:rsid w:val="0088074A"/>
    <w:rsid w:val="008817F7"/>
    <w:rsid w:val="00881DC0"/>
    <w:rsid w:val="00882935"/>
    <w:rsid w:val="00882B32"/>
    <w:rsid w:val="00884108"/>
    <w:rsid w:val="00884BC2"/>
    <w:rsid w:val="00884F8E"/>
    <w:rsid w:val="00884FC8"/>
    <w:rsid w:val="00885479"/>
    <w:rsid w:val="00885E82"/>
    <w:rsid w:val="00886904"/>
    <w:rsid w:val="00886C64"/>
    <w:rsid w:val="00886F56"/>
    <w:rsid w:val="008879E2"/>
    <w:rsid w:val="0089052B"/>
    <w:rsid w:val="0089168D"/>
    <w:rsid w:val="00891B5C"/>
    <w:rsid w:val="0089206D"/>
    <w:rsid w:val="00892822"/>
    <w:rsid w:val="008928BC"/>
    <w:rsid w:val="00892A10"/>
    <w:rsid w:val="008930EA"/>
    <w:rsid w:val="0089322D"/>
    <w:rsid w:val="00893A3D"/>
    <w:rsid w:val="00893AF3"/>
    <w:rsid w:val="00893C31"/>
    <w:rsid w:val="00893DF2"/>
    <w:rsid w:val="0089482D"/>
    <w:rsid w:val="00894BA1"/>
    <w:rsid w:val="00894F00"/>
    <w:rsid w:val="00895AED"/>
    <w:rsid w:val="00895C15"/>
    <w:rsid w:val="00895F7E"/>
    <w:rsid w:val="00896035"/>
    <w:rsid w:val="008960F2"/>
    <w:rsid w:val="0089629D"/>
    <w:rsid w:val="00896492"/>
    <w:rsid w:val="00896EAC"/>
    <w:rsid w:val="00897372"/>
    <w:rsid w:val="008A050C"/>
    <w:rsid w:val="008A06C0"/>
    <w:rsid w:val="008A0A06"/>
    <w:rsid w:val="008A1529"/>
    <w:rsid w:val="008A219F"/>
    <w:rsid w:val="008A3EC3"/>
    <w:rsid w:val="008A4DC4"/>
    <w:rsid w:val="008A5371"/>
    <w:rsid w:val="008A57CD"/>
    <w:rsid w:val="008A583D"/>
    <w:rsid w:val="008A58BA"/>
    <w:rsid w:val="008A617D"/>
    <w:rsid w:val="008A642E"/>
    <w:rsid w:val="008A6D95"/>
    <w:rsid w:val="008A6EAE"/>
    <w:rsid w:val="008A7376"/>
    <w:rsid w:val="008A73EC"/>
    <w:rsid w:val="008A7757"/>
    <w:rsid w:val="008B0300"/>
    <w:rsid w:val="008B1CC4"/>
    <w:rsid w:val="008B1F49"/>
    <w:rsid w:val="008B204E"/>
    <w:rsid w:val="008B2211"/>
    <w:rsid w:val="008B39AE"/>
    <w:rsid w:val="008B4B49"/>
    <w:rsid w:val="008B4D91"/>
    <w:rsid w:val="008B4DA9"/>
    <w:rsid w:val="008B5009"/>
    <w:rsid w:val="008B5959"/>
    <w:rsid w:val="008B60B5"/>
    <w:rsid w:val="008B6270"/>
    <w:rsid w:val="008B6410"/>
    <w:rsid w:val="008B6A8B"/>
    <w:rsid w:val="008B6FF9"/>
    <w:rsid w:val="008B751F"/>
    <w:rsid w:val="008C02F4"/>
    <w:rsid w:val="008C15D5"/>
    <w:rsid w:val="008C187A"/>
    <w:rsid w:val="008C2386"/>
    <w:rsid w:val="008C367D"/>
    <w:rsid w:val="008C3A5D"/>
    <w:rsid w:val="008C4002"/>
    <w:rsid w:val="008C40DD"/>
    <w:rsid w:val="008C4558"/>
    <w:rsid w:val="008C5004"/>
    <w:rsid w:val="008C5ADC"/>
    <w:rsid w:val="008C5E85"/>
    <w:rsid w:val="008C5ECC"/>
    <w:rsid w:val="008C5F9C"/>
    <w:rsid w:val="008C6813"/>
    <w:rsid w:val="008C727B"/>
    <w:rsid w:val="008C7457"/>
    <w:rsid w:val="008D09CC"/>
    <w:rsid w:val="008D0A26"/>
    <w:rsid w:val="008D0C47"/>
    <w:rsid w:val="008D19AD"/>
    <w:rsid w:val="008D1D23"/>
    <w:rsid w:val="008D293A"/>
    <w:rsid w:val="008D3C79"/>
    <w:rsid w:val="008D3E65"/>
    <w:rsid w:val="008D4505"/>
    <w:rsid w:val="008D499F"/>
    <w:rsid w:val="008D4F53"/>
    <w:rsid w:val="008D57D5"/>
    <w:rsid w:val="008D5ABD"/>
    <w:rsid w:val="008D671A"/>
    <w:rsid w:val="008D6C0F"/>
    <w:rsid w:val="008D6C23"/>
    <w:rsid w:val="008D6DF5"/>
    <w:rsid w:val="008D7147"/>
    <w:rsid w:val="008D71AA"/>
    <w:rsid w:val="008D721F"/>
    <w:rsid w:val="008D7C96"/>
    <w:rsid w:val="008E032A"/>
    <w:rsid w:val="008E036E"/>
    <w:rsid w:val="008E05CF"/>
    <w:rsid w:val="008E0ADF"/>
    <w:rsid w:val="008E0DD5"/>
    <w:rsid w:val="008E0F04"/>
    <w:rsid w:val="008E1E5D"/>
    <w:rsid w:val="008E2362"/>
    <w:rsid w:val="008E2AE4"/>
    <w:rsid w:val="008E2E50"/>
    <w:rsid w:val="008E408E"/>
    <w:rsid w:val="008E4F67"/>
    <w:rsid w:val="008E5A07"/>
    <w:rsid w:val="008E65AD"/>
    <w:rsid w:val="008E6CCB"/>
    <w:rsid w:val="008E79F5"/>
    <w:rsid w:val="008F1740"/>
    <w:rsid w:val="008F175D"/>
    <w:rsid w:val="008F17BD"/>
    <w:rsid w:val="008F389C"/>
    <w:rsid w:val="008F443C"/>
    <w:rsid w:val="008F4C37"/>
    <w:rsid w:val="008F4EEA"/>
    <w:rsid w:val="008F523E"/>
    <w:rsid w:val="008F60BB"/>
    <w:rsid w:val="008F64D0"/>
    <w:rsid w:val="008F64FE"/>
    <w:rsid w:val="008F67DE"/>
    <w:rsid w:val="008F708A"/>
    <w:rsid w:val="008F7196"/>
    <w:rsid w:val="008F7ADB"/>
    <w:rsid w:val="0090040C"/>
    <w:rsid w:val="00900799"/>
    <w:rsid w:val="00900B9A"/>
    <w:rsid w:val="00900C6F"/>
    <w:rsid w:val="0090154D"/>
    <w:rsid w:val="0090158A"/>
    <w:rsid w:val="00901B91"/>
    <w:rsid w:val="00902AE7"/>
    <w:rsid w:val="00902FAE"/>
    <w:rsid w:val="009037FB"/>
    <w:rsid w:val="00903914"/>
    <w:rsid w:val="00903A40"/>
    <w:rsid w:val="00903AC4"/>
    <w:rsid w:val="00903D26"/>
    <w:rsid w:val="009045DC"/>
    <w:rsid w:val="00904953"/>
    <w:rsid w:val="0091014B"/>
    <w:rsid w:val="009104EC"/>
    <w:rsid w:val="00910DCA"/>
    <w:rsid w:val="00910E88"/>
    <w:rsid w:val="009115DC"/>
    <w:rsid w:val="009126E5"/>
    <w:rsid w:val="0091367B"/>
    <w:rsid w:val="00913718"/>
    <w:rsid w:val="009140AF"/>
    <w:rsid w:val="00914158"/>
    <w:rsid w:val="009141BB"/>
    <w:rsid w:val="00914456"/>
    <w:rsid w:val="00914A00"/>
    <w:rsid w:val="00914EEF"/>
    <w:rsid w:val="00914FB8"/>
    <w:rsid w:val="0091513E"/>
    <w:rsid w:val="009159A9"/>
    <w:rsid w:val="00915B33"/>
    <w:rsid w:val="009163D1"/>
    <w:rsid w:val="0091643D"/>
    <w:rsid w:val="00916E39"/>
    <w:rsid w:val="00917349"/>
    <w:rsid w:val="00917B16"/>
    <w:rsid w:val="00917D4D"/>
    <w:rsid w:val="009200A7"/>
    <w:rsid w:val="00920511"/>
    <w:rsid w:val="0092090F"/>
    <w:rsid w:val="00920F9D"/>
    <w:rsid w:val="00921C99"/>
    <w:rsid w:val="00922127"/>
    <w:rsid w:val="00923186"/>
    <w:rsid w:val="0092326E"/>
    <w:rsid w:val="009239BC"/>
    <w:rsid w:val="00923A1E"/>
    <w:rsid w:val="009240DD"/>
    <w:rsid w:val="0092426D"/>
    <w:rsid w:val="0092445F"/>
    <w:rsid w:val="00924639"/>
    <w:rsid w:val="009248DC"/>
    <w:rsid w:val="00924AF2"/>
    <w:rsid w:val="00924CC7"/>
    <w:rsid w:val="00925018"/>
    <w:rsid w:val="009250D1"/>
    <w:rsid w:val="009252C3"/>
    <w:rsid w:val="00926C32"/>
    <w:rsid w:val="009277A2"/>
    <w:rsid w:val="00927D05"/>
    <w:rsid w:val="00927F55"/>
    <w:rsid w:val="00927FB3"/>
    <w:rsid w:val="00930EC1"/>
    <w:rsid w:val="0093112E"/>
    <w:rsid w:val="009319E9"/>
    <w:rsid w:val="0093252D"/>
    <w:rsid w:val="0093352D"/>
    <w:rsid w:val="0093371E"/>
    <w:rsid w:val="009341D8"/>
    <w:rsid w:val="00934242"/>
    <w:rsid w:val="009349C7"/>
    <w:rsid w:val="00934D32"/>
    <w:rsid w:val="00934FDB"/>
    <w:rsid w:val="0093584E"/>
    <w:rsid w:val="009369F9"/>
    <w:rsid w:val="00936DE0"/>
    <w:rsid w:val="0094060C"/>
    <w:rsid w:val="009407A1"/>
    <w:rsid w:val="00940893"/>
    <w:rsid w:val="009426F3"/>
    <w:rsid w:val="009429FA"/>
    <w:rsid w:val="00942A07"/>
    <w:rsid w:val="00942F2F"/>
    <w:rsid w:val="009437FA"/>
    <w:rsid w:val="009438CE"/>
    <w:rsid w:val="00943F86"/>
    <w:rsid w:val="0094461B"/>
    <w:rsid w:val="00944825"/>
    <w:rsid w:val="0094552B"/>
    <w:rsid w:val="00945634"/>
    <w:rsid w:val="0094592A"/>
    <w:rsid w:val="00945B52"/>
    <w:rsid w:val="00945F64"/>
    <w:rsid w:val="0094682B"/>
    <w:rsid w:val="00946B04"/>
    <w:rsid w:val="009470D9"/>
    <w:rsid w:val="00947228"/>
    <w:rsid w:val="0094777D"/>
    <w:rsid w:val="009477A9"/>
    <w:rsid w:val="00947F58"/>
    <w:rsid w:val="00950AA2"/>
    <w:rsid w:val="00950D29"/>
    <w:rsid w:val="00950F7F"/>
    <w:rsid w:val="0095114D"/>
    <w:rsid w:val="00951922"/>
    <w:rsid w:val="00951F33"/>
    <w:rsid w:val="00953371"/>
    <w:rsid w:val="00953A93"/>
    <w:rsid w:val="009549E5"/>
    <w:rsid w:val="00954BA1"/>
    <w:rsid w:val="009550BC"/>
    <w:rsid w:val="00955370"/>
    <w:rsid w:val="009555B5"/>
    <w:rsid w:val="0095565C"/>
    <w:rsid w:val="00955B4A"/>
    <w:rsid w:val="00955C3F"/>
    <w:rsid w:val="00957EC3"/>
    <w:rsid w:val="009602AF"/>
    <w:rsid w:val="00960651"/>
    <w:rsid w:val="00960909"/>
    <w:rsid w:val="00960B1A"/>
    <w:rsid w:val="00960B73"/>
    <w:rsid w:val="00960BEF"/>
    <w:rsid w:val="00960D71"/>
    <w:rsid w:val="00960F1E"/>
    <w:rsid w:val="00961028"/>
    <w:rsid w:val="0096179D"/>
    <w:rsid w:val="009629D5"/>
    <w:rsid w:val="00962D5B"/>
    <w:rsid w:val="00962D84"/>
    <w:rsid w:val="00962FD6"/>
    <w:rsid w:val="00963018"/>
    <w:rsid w:val="0096348B"/>
    <w:rsid w:val="009638EC"/>
    <w:rsid w:val="009639EA"/>
    <w:rsid w:val="00965855"/>
    <w:rsid w:val="00966629"/>
    <w:rsid w:val="00966E34"/>
    <w:rsid w:val="00967507"/>
    <w:rsid w:val="00970E83"/>
    <w:rsid w:val="00971135"/>
    <w:rsid w:val="00971550"/>
    <w:rsid w:val="00971967"/>
    <w:rsid w:val="00971B8A"/>
    <w:rsid w:val="0097248F"/>
    <w:rsid w:val="0097470E"/>
    <w:rsid w:val="00975E12"/>
    <w:rsid w:val="009764D1"/>
    <w:rsid w:val="009768B7"/>
    <w:rsid w:val="00976D35"/>
    <w:rsid w:val="00977072"/>
    <w:rsid w:val="00977CDF"/>
    <w:rsid w:val="009801CF"/>
    <w:rsid w:val="009801FB"/>
    <w:rsid w:val="00980465"/>
    <w:rsid w:val="0098159F"/>
    <w:rsid w:val="00981738"/>
    <w:rsid w:val="00981CAE"/>
    <w:rsid w:val="00981DC5"/>
    <w:rsid w:val="0098256C"/>
    <w:rsid w:val="009825BA"/>
    <w:rsid w:val="00982BF7"/>
    <w:rsid w:val="00983272"/>
    <w:rsid w:val="0098334E"/>
    <w:rsid w:val="009834A8"/>
    <w:rsid w:val="009838C0"/>
    <w:rsid w:val="00983E6B"/>
    <w:rsid w:val="0098412D"/>
    <w:rsid w:val="009844EA"/>
    <w:rsid w:val="00984CE7"/>
    <w:rsid w:val="0098578C"/>
    <w:rsid w:val="0098640A"/>
    <w:rsid w:val="00987820"/>
    <w:rsid w:val="009879DF"/>
    <w:rsid w:val="00987D8A"/>
    <w:rsid w:val="00987F39"/>
    <w:rsid w:val="00990437"/>
    <w:rsid w:val="00990782"/>
    <w:rsid w:val="009909B3"/>
    <w:rsid w:val="00990C6D"/>
    <w:rsid w:val="00990DAC"/>
    <w:rsid w:val="009916AD"/>
    <w:rsid w:val="00992149"/>
    <w:rsid w:val="00992D66"/>
    <w:rsid w:val="00992DC4"/>
    <w:rsid w:val="009935B5"/>
    <w:rsid w:val="00993957"/>
    <w:rsid w:val="00993FCC"/>
    <w:rsid w:val="0099413A"/>
    <w:rsid w:val="009953A1"/>
    <w:rsid w:val="009957AA"/>
    <w:rsid w:val="00996365"/>
    <w:rsid w:val="00996F46"/>
    <w:rsid w:val="00997501"/>
    <w:rsid w:val="00997620"/>
    <w:rsid w:val="00997935"/>
    <w:rsid w:val="00997C1D"/>
    <w:rsid w:val="00997FB8"/>
    <w:rsid w:val="009A00F1"/>
    <w:rsid w:val="009A020A"/>
    <w:rsid w:val="009A1745"/>
    <w:rsid w:val="009A1CB3"/>
    <w:rsid w:val="009A2408"/>
    <w:rsid w:val="009A2500"/>
    <w:rsid w:val="009A2F06"/>
    <w:rsid w:val="009A3B30"/>
    <w:rsid w:val="009A4898"/>
    <w:rsid w:val="009A4CAC"/>
    <w:rsid w:val="009A558C"/>
    <w:rsid w:val="009A6130"/>
    <w:rsid w:val="009A65C6"/>
    <w:rsid w:val="009A6A06"/>
    <w:rsid w:val="009A6E4D"/>
    <w:rsid w:val="009A719C"/>
    <w:rsid w:val="009A78D1"/>
    <w:rsid w:val="009A7E1F"/>
    <w:rsid w:val="009B005E"/>
    <w:rsid w:val="009B0FA4"/>
    <w:rsid w:val="009B15AD"/>
    <w:rsid w:val="009B1CA2"/>
    <w:rsid w:val="009B3C8C"/>
    <w:rsid w:val="009B41D5"/>
    <w:rsid w:val="009B47A9"/>
    <w:rsid w:val="009B4CC4"/>
    <w:rsid w:val="009B4D9C"/>
    <w:rsid w:val="009B50AC"/>
    <w:rsid w:val="009B53B8"/>
    <w:rsid w:val="009B55E3"/>
    <w:rsid w:val="009B5A2A"/>
    <w:rsid w:val="009B5E7A"/>
    <w:rsid w:val="009B754B"/>
    <w:rsid w:val="009B76AA"/>
    <w:rsid w:val="009B77BB"/>
    <w:rsid w:val="009B7940"/>
    <w:rsid w:val="009B7991"/>
    <w:rsid w:val="009C037D"/>
    <w:rsid w:val="009C0BA7"/>
    <w:rsid w:val="009C0EE2"/>
    <w:rsid w:val="009C0F04"/>
    <w:rsid w:val="009C1190"/>
    <w:rsid w:val="009C1207"/>
    <w:rsid w:val="009C12F0"/>
    <w:rsid w:val="009C1807"/>
    <w:rsid w:val="009C1E25"/>
    <w:rsid w:val="009C254E"/>
    <w:rsid w:val="009C2604"/>
    <w:rsid w:val="009C27A6"/>
    <w:rsid w:val="009C2AAB"/>
    <w:rsid w:val="009C30DF"/>
    <w:rsid w:val="009C3A3C"/>
    <w:rsid w:val="009C5290"/>
    <w:rsid w:val="009C5553"/>
    <w:rsid w:val="009C56B6"/>
    <w:rsid w:val="009C60ED"/>
    <w:rsid w:val="009C62D5"/>
    <w:rsid w:val="009C74AC"/>
    <w:rsid w:val="009C781F"/>
    <w:rsid w:val="009C7C77"/>
    <w:rsid w:val="009D01B0"/>
    <w:rsid w:val="009D0DED"/>
    <w:rsid w:val="009D1081"/>
    <w:rsid w:val="009D1253"/>
    <w:rsid w:val="009D163F"/>
    <w:rsid w:val="009D1826"/>
    <w:rsid w:val="009D1B2E"/>
    <w:rsid w:val="009D1ED7"/>
    <w:rsid w:val="009D2368"/>
    <w:rsid w:val="009D23BE"/>
    <w:rsid w:val="009D29BB"/>
    <w:rsid w:val="009D3BEB"/>
    <w:rsid w:val="009D3CB6"/>
    <w:rsid w:val="009D40E0"/>
    <w:rsid w:val="009D421C"/>
    <w:rsid w:val="009D43E9"/>
    <w:rsid w:val="009D4703"/>
    <w:rsid w:val="009D4AE3"/>
    <w:rsid w:val="009D50B9"/>
    <w:rsid w:val="009D5A99"/>
    <w:rsid w:val="009D6F7D"/>
    <w:rsid w:val="009D7821"/>
    <w:rsid w:val="009D7931"/>
    <w:rsid w:val="009E03C4"/>
    <w:rsid w:val="009E08B6"/>
    <w:rsid w:val="009E10C4"/>
    <w:rsid w:val="009E1699"/>
    <w:rsid w:val="009E27EC"/>
    <w:rsid w:val="009E29CE"/>
    <w:rsid w:val="009E2AD9"/>
    <w:rsid w:val="009E334A"/>
    <w:rsid w:val="009E3612"/>
    <w:rsid w:val="009E3A9B"/>
    <w:rsid w:val="009E3FB6"/>
    <w:rsid w:val="009E438A"/>
    <w:rsid w:val="009E4931"/>
    <w:rsid w:val="009E5360"/>
    <w:rsid w:val="009E537A"/>
    <w:rsid w:val="009E5BC1"/>
    <w:rsid w:val="009E6368"/>
    <w:rsid w:val="009E6889"/>
    <w:rsid w:val="009E6E90"/>
    <w:rsid w:val="009E6FF2"/>
    <w:rsid w:val="009F0106"/>
    <w:rsid w:val="009F0861"/>
    <w:rsid w:val="009F0B0A"/>
    <w:rsid w:val="009F0B7C"/>
    <w:rsid w:val="009F0D47"/>
    <w:rsid w:val="009F0DE5"/>
    <w:rsid w:val="009F0F02"/>
    <w:rsid w:val="009F11F4"/>
    <w:rsid w:val="009F1245"/>
    <w:rsid w:val="009F1766"/>
    <w:rsid w:val="009F1D12"/>
    <w:rsid w:val="009F2637"/>
    <w:rsid w:val="009F2C1B"/>
    <w:rsid w:val="009F2D0B"/>
    <w:rsid w:val="009F2E3C"/>
    <w:rsid w:val="009F2E93"/>
    <w:rsid w:val="009F2FBB"/>
    <w:rsid w:val="009F3194"/>
    <w:rsid w:val="009F472B"/>
    <w:rsid w:val="009F493D"/>
    <w:rsid w:val="009F54E0"/>
    <w:rsid w:val="009F5AE8"/>
    <w:rsid w:val="009F5C9E"/>
    <w:rsid w:val="009F5CA1"/>
    <w:rsid w:val="009F60EB"/>
    <w:rsid w:val="009F6D6D"/>
    <w:rsid w:val="009F6DE2"/>
    <w:rsid w:val="009F72BC"/>
    <w:rsid w:val="009F730E"/>
    <w:rsid w:val="009F7BC7"/>
    <w:rsid w:val="009F7C77"/>
    <w:rsid w:val="00A0028F"/>
    <w:rsid w:val="00A00409"/>
    <w:rsid w:val="00A00700"/>
    <w:rsid w:val="00A012C5"/>
    <w:rsid w:val="00A01578"/>
    <w:rsid w:val="00A02021"/>
    <w:rsid w:val="00A02227"/>
    <w:rsid w:val="00A026C0"/>
    <w:rsid w:val="00A028B7"/>
    <w:rsid w:val="00A03050"/>
    <w:rsid w:val="00A0380D"/>
    <w:rsid w:val="00A03A39"/>
    <w:rsid w:val="00A05061"/>
    <w:rsid w:val="00A0529D"/>
    <w:rsid w:val="00A05579"/>
    <w:rsid w:val="00A05A12"/>
    <w:rsid w:val="00A05A7E"/>
    <w:rsid w:val="00A078A6"/>
    <w:rsid w:val="00A07A49"/>
    <w:rsid w:val="00A07CDC"/>
    <w:rsid w:val="00A07FAE"/>
    <w:rsid w:val="00A1069D"/>
    <w:rsid w:val="00A10EED"/>
    <w:rsid w:val="00A11BB3"/>
    <w:rsid w:val="00A11EBC"/>
    <w:rsid w:val="00A11F47"/>
    <w:rsid w:val="00A134ED"/>
    <w:rsid w:val="00A1375A"/>
    <w:rsid w:val="00A138E4"/>
    <w:rsid w:val="00A13B15"/>
    <w:rsid w:val="00A14866"/>
    <w:rsid w:val="00A149BD"/>
    <w:rsid w:val="00A14D88"/>
    <w:rsid w:val="00A14FC9"/>
    <w:rsid w:val="00A1532D"/>
    <w:rsid w:val="00A15C15"/>
    <w:rsid w:val="00A16CEB"/>
    <w:rsid w:val="00A17A9A"/>
    <w:rsid w:val="00A17C09"/>
    <w:rsid w:val="00A17CE7"/>
    <w:rsid w:val="00A17DFF"/>
    <w:rsid w:val="00A2090F"/>
    <w:rsid w:val="00A20E73"/>
    <w:rsid w:val="00A21005"/>
    <w:rsid w:val="00A22684"/>
    <w:rsid w:val="00A23D57"/>
    <w:rsid w:val="00A23E41"/>
    <w:rsid w:val="00A24C61"/>
    <w:rsid w:val="00A257AB"/>
    <w:rsid w:val="00A25EF0"/>
    <w:rsid w:val="00A263AA"/>
    <w:rsid w:val="00A26B1E"/>
    <w:rsid w:val="00A27678"/>
    <w:rsid w:val="00A276CD"/>
    <w:rsid w:val="00A27C11"/>
    <w:rsid w:val="00A30B87"/>
    <w:rsid w:val="00A30DDF"/>
    <w:rsid w:val="00A335FE"/>
    <w:rsid w:val="00A33687"/>
    <w:rsid w:val="00A33DD9"/>
    <w:rsid w:val="00A3460F"/>
    <w:rsid w:val="00A35980"/>
    <w:rsid w:val="00A36484"/>
    <w:rsid w:val="00A364F6"/>
    <w:rsid w:val="00A4141E"/>
    <w:rsid w:val="00A42C66"/>
    <w:rsid w:val="00A43A3A"/>
    <w:rsid w:val="00A43C14"/>
    <w:rsid w:val="00A444ED"/>
    <w:rsid w:val="00A4503C"/>
    <w:rsid w:val="00A45744"/>
    <w:rsid w:val="00A45B52"/>
    <w:rsid w:val="00A46086"/>
    <w:rsid w:val="00A46485"/>
    <w:rsid w:val="00A4662A"/>
    <w:rsid w:val="00A46B89"/>
    <w:rsid w:val="00A502E0"/>
    <w:rsid w:val="00A513DA"/>
    <w:rsid w:val="00A5169B"/>
    <w:rsid w:val="00A52261"/>
    <w:rsid w:val="00A522E0"/>
    <w:rsid w:val="00A52389"/>
    <w:rsid w:val="00A52C87"/>
    <w:rsid w:val="00A5333E"/>
    <w:rsid w:val="00A54055"/>
    <w:rsid w:val="00A5429E"/>
    <w:rsid w:val="00A552D1"/>
    <w:rsid w:val="00A55365"/>
    <w:rsid w:val="00A55CE2"/>
    <w:rsid w:val="00A56CCC"/>
    <w:rsid w:val="00A57479"/>
    <w:rsid w:val="00A6063E"/>
    <w:rsid w:val="00A60874"/>
    <w:rsid w:val="00A60E15"/>
    <w:rsid w:val="00A610B6"/>
    <w:rsid w:val="00A61B5A"/>
    <w:rsid w:val="00A61DBE"/>
    <w:rsid w:val="00A62E2B"/>
    <w:rsid w:val="00A63CED"/>
    <w:rsid w:val="00A63FFF"/>
    <w:rsid w:val="00A6437D"/>
    <w:rsid w:val="00A6466F"/>
    <w:rsid w:val="00A64719"/>
    <w:rsid w:val="00A65C89"/>
    <w:rsid w:val="00A66170"/>
    <w:rsid w:val="00A6741D"/>
    <w:rsid w:val="00A67F08"/>
    <w:rsid w:val="00A70132"/>
    <w:rsid w:val="00A70BC0"/>
    <w:rsid w:val="00A7165E"/>
    <w:rsid w:val="00A71E8E"/>
    <w:rsid w:val="00A72727"/>
    <w:rsid w:val="00A72B04"/>
    <w:rsid w:val="00A73638"/>
    <w:rsid w:val="00A737FC"/>
    <w:rsid w:val="00A751A1"/>
    <w:rsid w:val="00A75FA8"/>
    <w:rsid w:val="00A76071"/>
    <w:rsid w:val="00A76925"/>
    <w:rsid w:val="00A770D8"/>
    <w:rsid w:val="00A7746D"/>
    <w:rsid w:val="00A80416"/>
    <w:rsid w:val="00A808B4"/>
    <w:rsid w:val="00A80AF3"/>
    <w:rsid w:val="00A80D03"/>
    <w:rsid w:val="00A815F9"/>
    <w:rsid w:val="00A816FF"/>
    <w:rsid w:val="00A818B9"/>
    <w:rsid w:val="00A81AA2"/>
    <w:rsid w:val="00A81BEC"/>
    <w:rsid w:val="00A81DD2"/>
    <w:rsid w:val="00A8233E"/>
    <w:rsid w:val="00A82874"/>
    <w:rsid w:val="00A82BDE"/>
    <w:rsid w:val="00A836ED"/>
    <w:rsid w:val="00A83CD2"/>
    <w:rsid w:val="00A84FEB"/>
    <w:rsid w:val="00A85B20"/>
    <w:rsid w:val="00A86539"/>
    <w:rsid w:val="00A86665"/>
    <w:rsid w:val="00A875C9"/>
    <w:rsid w:val="00A87876"/>
    <w:rsid w:val="00A87963"/>
    <w:rsid w:val="00A87D25"/>
    <w:rsid w:val="00A90B1D"/>
    <w:rsid w:val="00A921ED"/>
    <w:rsid w:val="00A92513"/>
    <w:rsid w:val="00A92F05"/>
    <w:rsid w:val="00A9347B"/>
    <w:rsid w:val="00A93913"/>
    <w:rsid w:val="00A93BAE"/>
    <w:rsid w:val="00A93C85"/>
    <w:rsid w:val="00A95858"/>
    <w:rsid w:val="00A958C6"/>
    <w:rsid w:val="00A95A26"/>
    <w:rsid w:val="00A96678"/>
    <w:rsid w:val="00A966B6"/>
    <w:rsid w:val="00A967C3"/>
    <w:rsid w:val="00A96F57"/>
    <w:rsid w:val="00A97BDD"/>
    <w:rsid w:val="00A97D2F"/>
    <w:rsid w:val="00AA0CFE"/>
    <w:rsid w:val="00AA107B"/>
    <w:rsid w:val="00AA10B0"/>
    <w:rsid w:val="00AA217A"/>
    <w:rsid w:val="00AA2637"/>
    <w:rsid w:val="00AA2AF2"/>
    <w:rsid w:val="00AA3099"/>
    <w:rsid w:val="00AA37B2"/>
    <w:rsid w:val="00AA3883"/>
    <w:rsid w:val="00AA3D32"/>
    <w:rsid w:val="00AA3F44"/>
    <w:rsid w:val="00AA4A53"/>
    <w:rsid w:val="00AA503F"/>
    <w:rsid w:val="00AA6617"/>
    <w:rsid w:val="00AA6999"/>
    <w:rsid w:val="00AA6E8D"/>
    <w:rsid w:val="00AA7F20"/>
    <w:rsid w:val="00AB09BD"/>
    <w:rsid w:val="00AB0FDD"/>
    <w:rsid w:val="00AB1285"/>
    <w:rsid w:val="00AB1500"/>
    <w:rsid w:val="00AB15D5"/>
    <w:rsid w:val="00AB1626"/>
    <w:rsid w:val="00AB1CE1"/>
    <w:rsid w:val="00AB3093"/>
    <w:rsid w:val="00AB40D9"/>
    <w:rsid w:val="00AB4401"/>
    <w:rsid w:val="00AB4965"/>
    <w:rsid w:val="00AB49CD"/>
    <w:rsid w:val="00AB503E"/>
    <w:rsid w:val="00AB54A0"/>
    <w:rsid w:val="00AB615B"/>
    <w:rsid w:val="00AB63AE"/>
    <w:rsid w:val="00AB6488"/>
    <w:rsid w:val="00AB6B51"/>
    <w:rsid w:val="00AB6DBA"/>
    <w:rsid w:val="00AB704F"/>
    <w:rsid w:val="00AB7506"/>
    <w:rsid w:val="00AC0471"/>
    <w:rsid w:val="00AC0BAA"/>
    <w:rsid w:val="00AC19C7"/>
    <w:rsid w:val="00AC2653"/>
    <w:rsid w:val="00AC3726"/>
    <w:rsid w:val="00AC3791"/>
    <w:rsid w:val="00AC3864"/>
    <w:rsid w:val="00AC3DB0"/>
    <w:rsid w:val="00AC42A8"/>
    <w:rsid w:val="00AC4833"/>
    <w:rsid w:val="00AC4900"/>
    <w:rsid w:val="00AC4A92"/>
    <w:rsid w:val="00AC4D00"/>
    <w:rsid w:val="00AC5528"/>
    <w:rsid w:val="00AC56A0"/>
    <w:rsid w:val="00AC5750"/>
    <w:rsid w:val="00AC5E45"/>
    <w:rsid w:val="00AC64E1"/>
    <w:rsid w:val="00AC6FA1"/>
    <w:rsid w:val="00AC7838"/>
    <w:rsid w:val="00AC79DA"/>
    <w:rsid w:val="00AD0DA4"/>
    <w:rsid w:val="00AD0E62"/>
    <w:rsid w:val="00AD1A5E"/>
    <w:rsid w:val="00AD226A"/>
    <w:rsid w:val="00AD292F"/>
    <w:rsid w:val="00AD3BB9"/>
    <w:rsid w:val="00AD4220"/>
    <w:rsid w:val="00AD455E"/>
    <w:rsid w:val="00AD45ED"/>
    <w:rsid w:val="00AD513A"/>
    <w:rsid w:val="00AD5A5E"/>
    <w:rsid w:val="00AD6115"/>
    <w:rsid w:val="00AD63A8"/>
    <w:rsid w:val="00AD640B"/>
    <w:rsid w:val="00AD6696"/>
    <w:rsid w:val="00AD6EC0"/>
    <w:rsid w:val="00AD717C"/>
    <w:rsid w:val="00AD732D"/>
    <w:rsid w:val="00AD7487"/>
    <w:rsid w:val="00AD7664"/>
    <w:rsid w:val="00AD77FE"/>
    <w:rsid w:val="00AD787F"/>
    <w:rsid w:val="00AD78E0"/>
    <w:rsid w:val="00AD793E"/>
    <w:rsid w:val="00AD7D88"/>
    <w:rsid w:val="00AE0284"/>
    <w:rsid w:val="00AE1226"/>
    <w:rsid w:val="00AE1D2D"/>
    <w:rsid w:val="00AE1F25"/>
    <w:rsid w:val="00AE2257"/>
    <w:rsid w:val="00AE27E5"/>
    <w:rsid w:val="00AE3559"/>
    <w:rsid w:val="00AE3FF1"/>
    <w:rsid w:val="00AE4025"/>
    <w:rsid w:val="00AE4370"/>
    <w:rsid w:val="00AE43B8"/>
    <w:rsid w:val="00AE490C"/>
    <w:rsid w:val="00AE49F5"/>
    <w:rsid w:val="00AE4AE1"/>
    <w:rsid w:val="00AE4FB8"/>
    <w:rsid w:val="00AE579D"/>
    <w:rsid w:val="00AE5DFB"/>
    <w:rsid w:val="00AE61E1"/>
    <w:rsid w:val="00AE6849"/>
    <w:rsid w:val="00AE7345"/>
    <w:rsid w:val="00AE7613"/>
    <w:rsid w:val="00AE7644"/>
    <w:rsid w:val="00AF05CF"/>
    <w:rsid w:val="00AF0985"/>
    <w:rsid w:val="00AF235A"/>
    <w:rsid w:val="00AF2534"/>
    <w:rsid w:val="00AF295D"/>
    <w:rsid w:val="00AF3423"/>
    <w:rsid w:val="00AF3819"/>
    <w:rsid w:val="00AF43A1"/>
    <w:rsid w:val="00AF44FC"/>
    <w:rsid w:val="00AF45F1"/>
    <w:rsid w:val="00AF4C3B"/>
    <w:rsid w:val="00AF4DB6"/>
    <w:rsid w:val="00AF4F0C"/>
    <w:rsid w:val="00AF5A50"/>
    <w:rsid w:val="00AF66D2"/>
    <w:rsid w:val="00AF68BE"/>
    <w:rsid w:val="00AF6BCC"/>
    <w:rsid w:val="00AF7A6D"/>
    <w:rsid w:val="00B00004"/>
    <w:rsid w:val="00B00065"/>
    <w:rsid w:val="00B0071F"/>
    <w:rsid w:val="00B00EF7"/>
    <w:rsid w:val="00B010E2"/>
    <w:rsid w:val="00B01226"/>
    <w:rsid w:val="00B0123D"/>
    <w:rsid w:val="00B0137F"/>
    <w:rsid w:val="00B01411"/>
    <w:rsid w:val="00B03064"/>
    <w:rsid w:val="00B03576"/>
    <w:rsid w:val="00B03BFE"/>
    <w:rsid w:val="00B04D76"/>
    <w:rsid w:val="00B04E61"/>
    <w:rsid w:val="00B0543C"/>
    <w:rsid w:val="00B0560D"/>
    <w:rsid w:val="00B061B6"/>
    <w:rsid w:val="00B06273"/>
    <w:rsid w:val="00B063A5"/>
    <w:rsid w:val="00B06558"/>
    <w:rsid w:val="00B069BF"/>
    <w:rsid w:val="00B07530"/>
    <w:rsid w:val="00B07A86"/>
    <w:rsid w:val="00B07D84"/>
    <w:rsid w:val="00B07DC4"/>
    <w:rsid w:val="00B101CF"/>
    <w:rsid w:val="00B10D78"/>
    <w:rsid w:val="00B11D7E"/>
    <w:rsid w:val="00B1206A"/>
    <w:rsid w:val="00B12100"/>
    <w:rsid w:val="00B12F8B"/>
    <w:rsid w:val="00B1356C"/>
    <w:rsid w:val="00B136B0"/>
    <w:rsid w:val="00B1384E"/>
    <w:rsid w:val="00B14AF0"/>
    <w:rsid w:val="00B14DE9"/>
    <w:rsid w:val="00B15074"/>
    <w:rsid w:val="00B15354"/>
    <w:rsid w:val="00B159CB"/>
    <w:rsid w:val="00B162F3"/>
    <w:rsid w:val="00B166EE"/>
    <w:rsid w:val="00B16C5D"/>
    <w:rsid w:val="00B17095"/>
    <w:rsid w:val="00B176BB"/>
    <w:rsid w:val="00B17C0D"/>
    <w:rsid w:val="00B201BD"/>
    <w:rsid w:val="00B20E87"/>
    <w:rsid w:val="00B22834"/>
    <w:rsid w:val="00B22B90"/>
    <w:rsid w:val="00B2373D"/>
    <w:rsid w:val="00B23C64"/>
    <w:rsid w:val="00B23FC7"/>
    <w:rsid w:val="00B24307"/>
    <w:rsid w:val="00B2475B"/>
    <w:rsid w:val="00B250A2"/>
    <w:rsid w:val="00B25B25"/>
    <w:rsid w:val="00B26700"/>
    <w:rsid w:val="00B271A5"/>
    <w:rsid w:val="00B273EE"/>
    <w:rsid w:val="00B27666"/>
    <w:rsid w:val="00B306B4"/>
    <w:rsid w:val="00B30F8F"/>
    <w:rsid w:val="00B310BD"/>
    <w:rsid w:val="00B31FE9"/>
    <w:rsid w:val="00B32D8B"/>
    <w:rsid w:val="00B32EBE"/>
    <w:rsid w:val="00B336C8"/>
    <w:rsid w:val="00B3458E"/>
    <w:rsid w:val="00B34674"/>
    <w:rsid w:val="00B34C53"/>
    <w:rsid w:val="00B34FE5"/>
    <w:rsid w:val="00B351FA"/>
    <w:rsid w:val="00B3553E"/>
    <w:rsid w:val="00B35A64"/>
    <w:rsid w:val="00B35EA2"/>
    <w:rsid w:val="00B36CAF"/>
    <w:rsid w:val="00B371C8"/>
    <w:rsid w:val="00B37327"/>
    <w:rsid w:val="00B4087B"/>
    <w:rsid w:val="00B412CB"/>
    <w:rsid w:val="00B41445"/>
    <w:rsid w:val="00B418A9"/>
    <w:rsid w:val="00B41C9C"/>
    <w:rsid w:val="00B42427"/>
    <w:rsid w:val="00B4294A"/>
    <w:rsid w:val="00B42E20"/>
    <w:rsid w:val="00B42F06"/>
    <w:rsid w:val="00B4302B"/>
    <w:rsid w:val="00B43389"/>
    <w:rsid w:val="00B43988"/>
    <w:rsid w:val="00B4463D"/>
    <w:rsid w:val="00B44F80"/>
    <w:rsid w:val="00B46B73"/>
    <w:rsid w:val="00B4714D"/>
    <w:rsid w:val="00B5036C"/>
    <w:rsid w:val="00B513FD"/>
    <w:rsid w:val="00B52259"/>
    <w:rsid w:val="00B52EB2"/>
    <w:rsid w:val="00B53689"/>
    <w:rsid w:val="00B541AB"/>
    <w:rsid w:val="00B54345"/>
    <w:rsid w:val="00B545F3"/>
    <w:rsid w:val="00B5462C"/>
    <w:rsid w:val="00B54E5E"/>
    <w:rsid w:val="00B54F3E"/>
    <w:rsid w:val="00B550D3"/>
    <w:rsid w:val="00B556EF"/>
    <w:rsid w:val="00B564C9"/>
    <w:rsid w:val="00B5688C"/>
    <w:rsid w:val="00B56D65"/>
    <w:rsid w:val="00B600F4"/>
    <w:rsid w:val="00B60C69"/>
    <w:rsid w:val="00B60F47"/>
    <w:rsid w:val="00B61727"/>
    <w:rsid w:val="00B61E1D"/>
    <w:rsid w:val="00B6233A"/>
    <w:rsid w:val="00B62B4F"/>
    <w:rsid w:val="00B6340A"/>
    <w:rsid w:val="00B63649"/>
    <w:rsid w:val="00B636A4"/>
    <w:rsid w:val="00B63940"/>
    <w:rsid w:val="00B64691"/>
    <w:rsid w:val="00B65AFC"/>
    <w:rsid w:val="00B67542"/>
    <w:rsid w:val="00B6760C"/>
    <w:rsid w:val="00B70698"/>
    <w:rsid w:val="00B707B1"/>
    <w:rsid w:val="00B71843"/>
    <w:rsid w:val="00B71C3C"/>
    <w:rsid w:val="00B71DBA"/>
    <w:rsid w:val="00B7376A"/>
    <w:rsid w:val="00B73789"/>
    <w:rsid w:val="00B73FFD"/>
    <w:rsid w:val="00B74020"/>
    <w:rsid w:val="00B74896"/>
    <w:rsid w:val="00B76033"/>
    <w:rsid w:val="00B76812"/>
    <w:rsid w:val="00B76AC7"/>
    <w:rsid w:val="00B77349"/>
    <w:rsid w:val="00B775C8"/>
    <w:rsid w:val="00B77A8E"/>
    <w:rsid w:val="00B805B5"/>
    <w:rsid w:val="00B80BB3"/>
    <w:rsid w:val="00B81A35"/>
    <w:rsid w:val="00B81DA6"/>
    <w:rsid w:val="00B81FEB"/>
    <w:rsid w:val="00B8295A"/>
    <w:rsid w:val="00B82A1D"/>
    <w:rsid w:val="00B82D31"/>
    <w:rsid w:val="00B82FBC"/>
    <w:rsid w:val="00B83096"/>
    <w:rsid w:val="00B83416"/>
    <w:rsid w:val="00B837EF"/>
    <w:rsid w:val="00B8471E"/>
    <w:rsid w:val="00B84F02"/>
    <w:rsid w:val="00B8517C"/>
    <w:rsid w:val="00B855F2"/>
    <w:rsid w:val="00B8592C"/>
    <w:rsid w:val="00B85B31"/>
    <w:rsid w:val="00B85EDB"/>
    <w:rsid w:val="00B90A29"/>
    <w:rsid w:val="00B90C76"/>
    <w:rsid w:val="00B91083"/>
    <w:rsid w:val="00B91BC2"/>
    <w:rsid w:val="00B92021"/>
    <w:rsid w:val="00B9266D"/>
    <w:rsid w:val="00B92FCE"/>
    <w:rsid w:val="00B9355C"/>
    <w:rsid w:val="00B93866"/>
    <w:rsid w:val="00B93D2A"/>
    <w:rsid w:val="00B95FF6"/>
    <w:rsid w:val="00B97944"/>
    <w:rsid w:val="00BA0045"/>
    <w:rsid w:val="00BA1BFF"/>
    <w:rsid w:val="00BA3314"/>
    <w:rsid w:val="00BA4F56"/>
    <w:rsid w:val="00BA588F"/>
    <w:rsid w:val="00BA6FA8"/>
    <w:rsid w:val="00BB0390"/>
    <w:rsid w:val="00BB0583"/>
    <w:rsid w:val="00BB08A7"/>
    <w:rsid w:val="00BB097B"/>
    <w:rsid w:val="00BB0EFF"/>
    <w:rsid w:val="00BB127B"/>
    <w:rsid w:val="00BB156E"/>
    <w:rsid w:val="00BB1FC8"/>
    <w:rsid w:val="00BB2EFF"/>
    <w:rsid w:val="00BB3948"/>
    <w:rsid w:val="00BB3A4C"/>
    <w:rsid w:val="00BB3BD6"/>
    <w:rsid w:val="00BB3CCA"/>
    <w:rsid w:val="00BB3E55"/>
    <w:rsid w:val="00BB40DD"/>
    <w:rsid w:val="00BB41ED"/>
    <w:rsid w:val="00BB4683"/>
    <w:rsid w:val="00BB49DE"/>
    <w:rsid w:val="00BB548D"/>
    <w:rsid w:val="00BB637C"/>
    <w:rsid w:val="00BB6B0A"/>
    <w:rsid w:val="00BB7311"/>
    <w:rsid w:val="00BB78AD"/>
    <w:rsid w:val="00BC0212"/>
    <w:rsid w:val="00BC02D0"/>
    <w:rsid w:val="00BC05D9"/>
    <w:rsid w:val="00BC1F16"/>
    <w:rsid w:val="00BC2226"/>
    <w:rsid w:val="00BC230B"/>
    <w:rsid w:val="00BC28A5"/>
    <w:rsid w:val="00BC343A"/>
    <w:rsid w:val="00BC3FF9"/>
    <w:rsid w:val="00BC48E2"/>
    <w:rsid w:val="00BC4FAB"/>
    <w:rsid w:val="00BC672A"/>
    <w:rsid w:val="00BC69D0"/>
    <w:rsid w:val="00BC731F"/>
    <w:rsid w:val="00BC7657"/>
    <w:rsid w:val="00BC7ECD"/>
    <w:rsid w:val="00BD0686"/>
    <w:rsid w:val="00BD08C8"/>
    <w:rsid w:val="00BD1F2A"/>
    <w:rsid w:val="00BD2278"/>
    <w:rsid w:val="00BD25B3"/>
    <w:rsid w:val="00BD28E2"/>
    <w:rsid w:val="00BD3017"/>
    <w:rsid w:val="00BD306D"/>
    <w:rsid w:val="00BD3D65"/>
    <w:rsid w:val="00BD42AE"/>
    <w:rsid w:val="00BD4BE4"/>
    <w:rsid w:val="00BD4CA4"/>
    <w:rsid w:val="00BD4F84"/>
    <w:rsid w:val="00BD4FBB"/>
    <w:rsid w:val="00BD519D"/>
    <w:rsid w:val="00BD51A6"/>
    <w:rsid w:val="00BD595D"/>
    <w:rsid w:val="00BD5ACA"/>
    <w:rsid w:val="00BD6CD9"/>
    <w:rsid w:val="00BD775E"/>
    <w:rsid w:val="00BD7C4F"/>
    <w:rsid w:val="00BE0286"/>
    <w:rsid w:val="00BE04F5"/>
    <w:rsid w:val="00BE0D64"/>
    <w:rsid w:val="00BE1CA0"/>
    <w:rsid w:val="00BE2620"/>
    <w:rsid w:val="00BE2679"/>
    <w:rsid w:val="00BE2730"/>
    <w:rsid w:val="00BE2B35"/>
    <w:rsid w:val="00BE2C94"/>
    <w:rsid w:val="00BE371C"/>
    <w:rsid w:val="00BE426F"/>
    <w:rsid w:val="00BE5159"/>
    <w:rsid w:val="00BE5713"/>
    <w:rsid w:val="00BE65A5"/>
    <w:rsid w:val="00BE67F5"/>
    <w:rsid w:val="00BE6AE4"/>
    <w:rsid w:val="00BE6E71"/>
    <w:rsid w:val="00BE6E89"/>
    <w:rsid w:val="00BE733B"/>
    <w:rsid w:val="00BE7692"/>
    <w:rsid w:val="00BE7F7F"/>
    <w:rsid w:val="00BF0A3B"/>
    <w:rsid w:val="00BF0C15"/>
    <w:rsid w:val="00BF1174"/>
    <w:rsid w:val="00BF1262"/>
    <w:rsid w:val="00BF213E"/>
    <w:rsid w:val="00BF221B"/>
    <w:rsid w:val="00BF25C6"/>
    <w:rsid w:val="00BF38E4"/>
    <w:rsid w:val="00BF4186"/>
    <w:rsid w:val="00BF4253"/>
    <w:rsid w:val="00BF47C6"/>
    <w:rsid w:val="00BF495F"/>
    <w:rsid w:val="00BF78D3"/>
    <w:rsid w:val="00BF7E02"/>
    <w:rsid w:val="00C00E0E"/>
    <w:rsid w:val="00C0106B"/>
    <w:rsid w:val="00C010A6"/>
    <w:rsid w:val="00C0179A"/>
    <w:rsid w:val="00C0290B"/>
    <w:rsid w:val="00C02C36"/>
    <w:rsid w:val="00C034D1"/>
    <w:rsid w:val="00C04A20"/>
    <w:rsid w:val="00C04D18"/>
    <w:rsid w:val="00C05AB4"/>
    <w:rsid w:val="00C05C7D"/>
    <w:rsid w:val="00C05CB3"/>
    <w:rsid w:val="00C07459"/>
    <w:rsid w:val="00C07617"/>
    <w:rsid w:val="00C07C72"/>
    <w:rsid w:val="00C07D05"/>
    <w:rsid w:val="00C10935"/>
    <w:rsid w:val="00C10DE8"/>
    <w:rsid w:val="00C111CD"/>
    <w:rsid w:val="00C12F7A"/>
    <w:rsid w:val="00C130EA"/>
    <w:rsid w:val="00C134DF"/>
    <w:rsid w:val="00C135AF"/>
    <w:rsid w:val="00C13851"/>
    <w:rsid w:val="00C138B6"/>
    <w:rsid w:val="00C13918"/>
    <w:rsid w:val="00C16816"/>
    <w:rsid w:val="00C1788C"/>
    <w:rsid w:val="00C17A6A"/>
    <w:rsid w:val="00C20403"/>
    <w:rsid w:val="00C20463"/>
    <w:rsid w:val="00C2269C"/>
    <w:rsid w:val="00C22878"/>
    <w:rsid w:val="00C22A85"/>
    <w:rsid w:val="00C22BA7"/>
    <w:rsid w:val="00C23F1C"/>
    <w:rsid w:val="00C23F26"/>
    <w:rsid w:val="00C23F79"/>
    <w:rsid w:val="00C24128"/>
    <w:rsid w:val="00C24486"/>
    <w:rsid w:val="00C24E10"/>
    <w:rsid w:val="00C252E6"/>
    <w:rsid w:val="00C2537D"/>
    <w:rsid w:val="00C25525"/>
    <w:rsid w:val="00C25909"/>
    <w:rsid w:val="00C25C79"/>
    <w:rsid w:val="00C26253"/>
    <w:rsid w:val="00C2633F"/>
    <w:rsid w:val="00C2644A"/>
    <w:rsid w:val="00C26A1C"/>
    <w:rsid w:val="00C26C16"/>
    <w:rsid w:val="00C26E79"/>
    <w:rsid w:val="00C271AF"/>
    <w:rsid w:val="00C271F6"/>
    <w:rsid w:val="00C27258"/>
    <w:rsid w:val="00C27383"/>
    <w:rsid w:val="00C2747C"/>
    <w:rsid w:val="00C27989"/>
    <w:rsid w:val="00C27DFE"/>
    <w:rsid w:val="00C304AE"/>
    <w:rsid w:val="00C30520"/>
    <w:rsid w:val="00C30CBA"/>
    <w:rsid w:val="00C30F73"/>
    <w:rsid w:val="00C31085"/>
    <w:rsid w:val="00C319F8"/>
    <w:rsid w:val="00C32049"/>
    <w:rsid w:val="00C329EC"/>
    <w:rsid w:val="00C345B0"/>
    <w:rsid w:val="00C345CD"/>
    <w:rsid w:val="00C346F7"/>
    <w:rsid w:val="00C3515C"/>
    <w:rsid w:val="00C359EF"/>
    <w:rsid w:val="00C35ECE"/>
    <w:rsid w:val="00C3633B"/>
    <w:rsid w:val="00C366F2"/>
    <w:rsid w:val="00C36F7B"/>
    <w:rsid w:val="00C372CB"/>
    <w:rsid w:val="00C37459"/>
    <w:rsid w:val="00C3783E"/>
    <w:rsid w:val="00C4149C"/>
    <w:rsid w:val="00C41D4D"/>
    <w:rsid w:val="00C41DA2"/>
    <w:rsid w:val="00C42009"/>
    <w:rsid w:val="00C42049"/>
    <w:rsid w:val="00C43684"/>
    <w:rsid w:val="00C44533"/>
    <w:rsid w:val="00C445BB"/>
    <w:rsid w:val="00C4465B"/>
    <w:rsid w:val="00C4474F"/>
    <w:rsid w:val="00C45FD0"/>
    <w:rsid w:val="00C4776C"/>
    <w:rsid w:val="00C478C1"/>
    <w:rsid w:val="00C50111"/>
    <w:rsid w:val="00C50496"/>
    <w:rsid w:val="00C50779"/>
    <w:rsid w:val="00C50C55"/>
    <w:rsid w:val="00C50EC5"/>
    <w:rsid w:val="00C51354"/>
    <w:rsid w:val="00C515BE"/>
    <w:rsid w:val="00C51AA6"/>
    <w:rsid w:val="00C51DD4"/>
    <w:rsid w:val="00C53F6F"/>
    <w:rsid w:val="00C54276"/>
    <w:rsid w:val="00C5476E"/>
    <w:rsid w:val="00C553D6"/>
    <w:rsid w:val="00C56408"/>
    <w:rsid w:val="00C569BF"/>
    <w:rsid w:val="00C56CCE"/>
    <w:rsid w:val="00C57D7C"/>
    <w:rsid w:val="00C6022B"/>
    <w:rsid w:val="00C60FE4"/>
    <w:rsid w:val="00C61337"/>
    <w:rsid w:val="00C613AC"/>
    <w:rsid w:val="00C61728"/>
    <w:rsid w:val="00C617BD"/>
    <w:rsid w:val="00C6210E"/>
    <w:rsid w:val="00C6218C"/>
    <w:rsid w:val="00C6262B"/>
    <w:rsid w:val="00C640BA"/>
    <w:rsid w:val="00C6420C"/>
    <w:rsid w:val="00C64426"/>
    <w:rsid w:val="00C6450F"/>
    <w:rsid w:val="00C646D3"/>
    <w:rsid w:val="00C647E2"/>
    <w:rsid w:val="00C64B16"/>
    <w:rsid w:val="00C65E5D"/>
    <w:rsid w:val="00C660B6"/>
    <w:rsid w:val="00C6614E"/>
    <w:rsid w:val="00C66434"/>
    <w:rsid w:val="00C6659B"/>
    <w:rsid w:val="00C66D92"/>
    <w:rsid w:val="00C67778"/>
    <w:rsid w:val="00C67CBA"/>
    <w:rsid w:val="00C70023"/>
    <w:rsid w:val="00C70154"/>
    <w:rsid w:val="00C7074D"/>
    <w:rsid w:val="00C71057"/>
    <w:rsid w:val="00C726AF"/>
    <w:rsid w:val="00C7340A"/>
    <w:rsid w:val="00C73AC3"/>
    <w:rsid w:val="00C74240"/>
    <w:rsid w:val="00C74C8C"/>
    <w:rsid w:val="00C750F2"/>
    <w:rsid w:val="00C75537"/>
    <w:rsid w:val="00C75F6E"/>
    <w:rsid w:val="00C75FCF"/>
    <w:rsid w:val="00C76139"/>
    <w:rsid w:val="00C7679C"/>
    <w:rsid w:val="00C76881"/>
    <w:rsid w:val="00C76F16"/>
    <w:rsid w:val="00C77071"/>
    <w:rsid w:val="00C773A4"/>
    <w:rsid w:val="00C80139"/>
    <w:rsid w:val="00C80DB8"/>
    <w:rsid w:val="00C83994"/>
    <w:rsid w:val="00C84903"/>
    <w:rsid w:val="00C84E35"/>
    <w:rsid w:val="00C855B2"/>
    <w:rsid w:val="00C85A02"/>
    <w:rsid w:val="00C87C00"/>
    <w:rsid w:val="00C903C6"/>
    <w:rsid w:val="00C9081E"/>
    <w:rsid w:val="00C908CF"/>
    <w:rsid w:val="00C90C1D"/>
    <w:rsid w:val="00C90DFA"/>
    <w:rsid w:val="00C9166E"/>
    <w:rsid w:val="00C9185E"/>
    <w:rsid w:val="00C91972"/>
    <w:rsid w:val="00C91CBA"/>
    <w:rsid w:val="00C91CBC"/>
    <w:rsid w:val="00C92318"/>
    <w:rsid w:val="00C9285D"/>
    <w:rsid w:val="00C93DCC"/>
    <w:rsid w:val="00C951BE"/>
    <w:rsid w:val="00C95AD0"/>
    <w:rsid w:val="00C965B3"/>
    <w:rsid w:val="00C97059"/>
    <w:rsid w:val="00C97C9A"/>
    <w:rsid w:val="00CA016D"/>
    <w:rsid w:val="00CA0670"/>
    <w:rsid w:val="00CA09C1"/>
    <w:rsid w:val="00CA0D7D"/>
    <w:rsid w:val="00CA13C6"/>
    <w:rsid w:val="00CA148B"/>
    <w:rsid w:val="00CA193E"/>
    <w:rsid w:val="00CA27A0"/>
    <w:rsid w:val="00CA29CE"/>
    <w:rsid w:val="00CA3005"/>
    <w:rsid w:val="00CA30E6"/>
    <w:rsid w:val="00CA3573"/>
    <w:rsid w:val="00CA37E6"/>
    <w:rsid w:val="00CA51B2"/>
    <w:rsid w:val="00CA523E"/>
    <w:rsid w:val="00CA5C4A"/>
    <w:rsid w:val="00CA6195"/>
    <w:rsid w:val="00CA62E2"/>
    <w:rsid w:val="00CA6E3A"/>
    <w:rsid w:val="00CA79F1"/>
    <w:rsid w:val="00CA7C15"/>
    <w:rsid w:val="00CB05DC"/>
    <w:rsid w:val="00CB08A1"/>
    <w:rsid w:val="00CB108C"/>
    <w:rsid w:val="00CB142B"/>
    <w:rsid w:val="00CB1DD3"/>
    <w:rsid w:val="00CB2C99"/>
    <w:rsid w:val="00CB2E91"/>
    <w:rsid w:val="00CB3059"/>
    <w:rsid w:val="00CB3C33"/>
    <w:rsid w:val="00CB40CF"/>
    <w:rsid w:val="00CB45C9"/>
    <w:rsid w:val="00CB463F"/>
    <w:rsid w:val="00CB4B07"/>
    <w:rsid w:val="00CB52A0"/>
    <w:rsid w:val="00CB6488"/>
    <w:rsid w:val="00CB6585"/>
    <w:rsid w:val="00CB75A7"/>
    <w:rsid w:val="00CB7880"/>
    <w:rsid w:val="00CC00FE"/>
    <w:rsid w:val="00CC13B8"/>
    <w:rsid w:val="00CC1B60"/>
    <w:rsid w:val="00CC2250"/>
    <w:rsid w:val="00CC2495"/>
    <w:rsid w:val="00CC3BBC"/>
    <w:rsid w:val="00CC5134"/>
    <w:rsid w:val="00CC5236"/>
    <w:rsid w:val="00CC5B62"/>
    <w:rsid w:val="00CC5E41"/>
    <w:rsid w:val="00CC600F"/>
    <w:rsid w:val="00CC605E"/>
    <w:rsid w:val="00CC67D8"/>
    <w:rsid w:val="00CC6A90"/>
    <w:rsid w:val="00CC6FF2"/>
    <w:rsid w:val="00CC7371"/>
    <w:rsid w:val="00CC7C5E"/>
    <w:rsid w:val="00CD09F1"/>
    <w:rsid w:val="00CD0B56"/>
    <w:rsid w:val="00CD10E0"/>
    <w:rsid w:val="00CD13AC"/>
    <w:rsid w:val="00CD1B07"/>
    <w:rsid w:val="00CD1BD2"/>
    <w:rsid w:val="00CD2906"/>
    <w:rsid w:val="00CD3973"/>
    <w:rsid w:val="00CD3FC5"/>
    <w:rsid w:val="00CD430D"/>
    <w:rsid w:val="00CD52C0"/>
    <w:rsid w:val="00CD62D2"/>
    <w:rsid w:val="00CD675D"/>
    <w:rsid w:val="00CD692A"/>
    <w:rsid w:val="00CD69D7"/>
    <w:rsid w:val="00CD6CAD"/>
    <w:rsid w:val="00CD7316"/>
    <w:rsid w:val="00CD7375"/>
    <w:rsid w:val="00CD7423"/>
    <w:rsid w:val="00CD7488"/>
    <w:rsid w:val="00CE1411"/>
    <w:rsid w:val="00CE1FA5"/>
    <w:rsid w:val="00CE2A1D"/>
    <w:rsid w:val="00CE34B0"/>
    <w:rsid w:val="00CE354C"/>
    <w:rsid w:val="00CE39DF"/>
    <w:rsid w:val="00CE4389"/>
    <w:rsid w:val="00CE4B9E"/>
    <w:rsid w:val="00CE510A"/>
    <w:rsid w:val="00CE512A"/>
    <w:rsid w:val="00CE544D"/>
    <w:rsid w:val="00CE556C"/>
    <w:rsid w:val="00CE5FB3"/>
    <w:rsid w:val="00CE6121"/>
    <w:rsid w:val="00CE61C2"/>
    <w:rsid w:val="00CE6636"/>
    <w:rsid w:val="00CE76DE"/>
    <w:rsid w:val="00CF018C"/>
    <w:rsid w:val="00CF066D"/>
    <w:rsid w:val="00CF0CC1"/>
    <w:rsid w:val="00CF0D66"/>
    <w:rsid w:val="00CF13E8"/>
    <w:rsid w:val="00CF16C5"/>
    <w:rsid w:val="00CF2389"/>
    <w:rsid w:val="00CF31B9"/>
    <w:rsid w:val="00CF3D63"/>
    <w:rsid w:val="00CF3EE8"/>
    <w:rsid w:val="00CF4463"/>
    <w:rsid w:val="00CF46FA"/>
    <w:rsid w:val="00CF4804"/>
    <w:rsid w:val="00CF4E75"/>
    <w:rsid w:val="00CF534A"/>
    <w:rsid w:val="00CF5510"/>
    <w:rsid w:val="00CF61BF"/>
    <w:rsid w:val="00CF6DC4"/>
    <w:rsid w:val="00CF71D1"/>
    <w:rsid w:val="00CF7663"/>
    <w:rsid w:val="00CF76C8"/>
    <w:rsid w:val="00CF79CC"/>
    <w:rsid w:val="00CF7CC0"/>
    <w:rsid w:val="00D00F73"/>
    <w:rsid w:val="00D01003"/>
    <w:rsid w:val="00D014AD"/>
    <w:rsid w:val="00D01960"/>
    <w:rsid w:val="00D01B15"/>
    <w:rsid w:val="00D01C79"/>
    <w:rsid w:val="00D02747"/>
    <w:rsid w:val="00D039A9"/>
    <w:rsid w:val="00D03B89"/>
    <w:rsid w:val="00D040A2"/>
    <w:rsid w:val="00D056B6"/>
    <w:rsid w:val="00D05DE9"/>
    <w:rsid w:val="00D05FCB"/>
    <w:rsid w:val="00D06351"/>
    <w:rsid w:val="00D069A7"/>
    <w:rsid w:val="00D06CBE"/>
    <w:rsid w:val="00D06D6B"/>
    <w:rsid w:val="00D06EAF"/>
    <w:rsid w:val="00D07CFC"/>
    <w:rsid w:val="00D07E99"/>
    <w:rsid w:val="00D10006"/>
    <w:rsid w:val="00D104EE"/>
    <w:rsid w:val="00D10927"/>
    <w:rsid w:val="00D10D9C"/>
    <w:rsid w:val="00D10E0B"/>
    <w:rsid w:val="00D110F1"/>
    <w:rsid w:val="00D1184B"/>
    <w:rsid w:val="00D1243C"/>
    <w:rsid w:val="00D12624"/>
    <w:rsid w:val="00D131C3"/>
    <w:rsid w:val="00D13A06"/>
    <w:rsid w:val="00D13E96"/>
    <w:rsid w:val="00D13FEB"/>
    <w:rsid w:val="00D146C7"/>
    <w:rsid w:val="00D14D24"/>
    <w:rsid w:val="00D15521"/>
    <w:rsid w:val="00D15AB3"/>
    <w:rsid w:val="00D161F4"/>
    <w:rsid w:val="00D16731"/>
    <w:rsid w:val="00D167B8"/>
    <w:rsid w:val="00D174C9"/>
    <w:rsid w:val="00D175C2"/>
    <w:rsid w:val="00D20400"/>
    <w:rsid w:val="00D21838"/>
    <w:rsid w:val="00D21CAA"/>
    <w:rsid w:val="00D223F4"/>
    <w:rsid w:val="00D2293E"/>
    <w:rsid w:val="00D22D0A"/>
    <w:rsid w:val="00D2372D"/>
    <w:rsid w:val="00D24218"/>
    <w:rsid w:val="00D24465"/>
    <w:rsid w:val="00D24E08"/>
    <w:rsid w:val="00D24EBD"/>
    <w:rsid w:val="00D25082"/>
    <w:rsid w:val="00D251A8"/>
    <w:rsid w:val="00D258F4"/>
    <w:rsid w:val="00D25A53"/>
    <w:rsid w:val="00D25ABE"/>
    <w:rsid w:val="00D25F81"/>
    <w:rsid w:val="00D302BA"/>
    <w:rsid w:val="00D30393"/>
    <w:rsid w:val="00D30BD1"/>
    <w:rsid w:val="00D31B1E"/>
    <w:rsid w:val="00D31B56"/>
    <w:rsid w:val="00D31C8B"/>
    <w:rsid w:val="00D328F5"/>
    <w:rsid w:val="00D338C4"/>
    <w:rsid w:val="00D33E3C"/>
    <w:rsid w:val="00D34C42"/>
    <w:rsid w:val="00D34E7C"/>
    <w:rsid w:val="00D34FA2"/>
    <w:rsid w:val="00D35237"/>
    <w:rsid w:val="00D35301"/>
    <w:rsid w:val="00D35CC0"/>
    <w:rsid w:val="00D35EE0"/>
    <w:rsid w:val="00D35F45"/>
    <w:rsid w:val="00D3709A"/>
    <w:rsid w:val="00D3715E"/>
    <w:rsid w:val="00D3725F"/>
    <w:rsid w:val="00D372AD"/>
    <w:rsid w:val="00D37903"/>
    <w:rsid w:val="00D37A8B"/>
    <w:rsid w:val="00D406FB"/>
    <w:rsid w:val="00D412EC"/>
    <w:rsid w:val="00D41535"/>
    <w:rsid w:val="00D41915"/>
    <w:rsid w:val="00D41925"/>
    <w:rsid w:val="00D41CBA"/>
    <w:rsid w:val="00D422E7"/>
    <w:rsid w:val="00D425BC"/>
    <w:rsid w:val="00D427D1"/>
    <w:rsid w:val="00D429B3"/>
    <w:rsid w:val="00D42FA0"/>
    <w:rsid w:val="00D43422"/>
    <w:rsid w:val="00D437A2"/>
    <w:rsid w:val="00D43A47"/>
    <w:rsid w:val="00D44607"/>
    <w:rsid w:val="00D4478D"/>
    <w:rsid w:val="00D44B58"/>
    <w:rsid w:val="00D44D43"/>
    <w:rsid w:val="00D45241"/>
    <w:rsid w:val="00D455D8"/>
    <w:rsid w:val="00D45BA3"/>
    <w:rsid w:val="00D46533"/>
    <w:rsid w:val="00D466C2"/>
    <w:rsid w:val="00D46A14"/>
    <w:rsid w:val="00D46A83"/>
    <w:rsid w:val="00D46C7B"/>
    <w:rsid w:val="00D47AB4"/>
    <w:rsid w:val="00D5033E"/>
    <w:rsid w:val="00D50A5C"/>
    <w:rsid w:val="00D50DC3"/>
    <w:rsid w:val="00D51146"/>
    <w:rsid w:val="00D51474"/>
    <w:rsid w:val="00D5171B"/>
    <w:rsid w:val="00D51A1B"/>
    <w:rsid w:val="00D52DA1"/>
    <w:rsid w:val="00D54238"/>
    <w:rsid w:val="00D54D88"/>
    <w:rsid w:val="00D54DC7"/>
    <w:rsid w:val="00D55290"/>
    <w:rsid w:val="00D557C0"/>
    <w:rsid w:val="00D5595D"/>
    <w:rsid w:val="00D55D42"/>
    <w:rsid w:val="00D55EF7"/>
    <w:rsid w:val="00D5674F"/>
    <w:rsid w:val="00D57F7C"/>
    <w:rsid w:val="00D57FA7"/>
    <w:rsid w:val="00D60040"/>
    <w:rsid w:val="00D60ABC"/>
    <w:rsid w:val="00D622FC"/>
    <w:rsid w:val="00D62595"/>
    <w:rsid w:val="00D62644"/>
    <w:rsid w:val="00D62A07"/>
    <w:rsid w:val="00D62E22"/>
    <w:rsid w:val="00D62E6A"/>
    <w:rsid w:val="00D6348F"/>
    <w:rsid w:val="00D63E29"/>
    <w:rsid w:val="00D64A56"/>
    <w:rsid w:val="00D65E72"/>
    <w:rsid w:val="00D6641F"/>
    <w:rsid w:val="00D66AFA"/>
    <w:rsid w:val="00D66CB6"/>
    <w:rsid w:val="00D66FF7"/>
    <w:rsid w:val="00D6713C"/>
    <w:rsid w:val="00D672A1"/>
    <w:rsid w:val="00D67AA9"/>
    <w:rsid w:val="00D67CF3"/>
    <w:rsid w:val="00D7039C"/>
    <w:rsid w:val="00D70506"/>
    <w:rsid w:val="00D70D53"/>
    <w:rsid w:val="00D71181"/>
    <w:rsid w:val="00D71221"/>
    <w:rsid w:val="00D7207A"/>
    <w:rsid w:val="00D722B8"/>
    <w:rsid w:val="00D7319D"/>
    <w:rsid w:val="00D73473"/>
    <w:rsid w:val="00D737FD"/>
    <w:rsid w:val="00D73F35"/>
    <w:rsid w:val="00D749D0"/>
    <w:rsid w:val="00D74B45"/>
    <w:rsid w:val="00D76006"/>
    <w:rsid w:val="00D76ABE"/>
    <w:rsid w:val="00D76FA2"/>
    <w:rsid w:val="00D774D9"/>
    <w:rsid w:val="00D80344"/>
    <w:rsid w:val="00D8269A"/>
    <w:rsid w:val="00D829F9"/>
    <w:rsid w:val="00D8312F"/>
    <w:rsid w:val="00D832FD"/>
    <w:rsid w:val="00D83907"/>
    <w:rsid w:val="00D839F0"/>
    <w:rsid w:val="00D83EF6"/>
    <w:rsid w:val="00D85093"/>
    <w:rsid w:val="00D852A2"/>
    <w:rsid w:val="00D85C89"/>
    <w:rsid w:val="00D85D71"/>
    <w:rsid w:val="00D85E47"/>
    <w:rsid w:val="00D861AC"/>
    <w:rsid w:val="00D86712"/>
    <w:rsid w:val="00D87608"/>
    <w:rsid w:val="00D879E4"/>
    <w:rsid w:val="00D9004A"/>
    <w:rsid w:val="00D9091F"/>
    <w:rsid w:val="00D90B88"/>
    <w:rsid w:val="00D90ED3"/>
    <w:rsid w:val="00D91224"/>
    <w:rsid w:val="00D9176C"/>
    <w:rsid w:val="00D91F01"/>
    <w:rsid w:val="00D9225F"/>
    <w:rsid w:val="00D92C18"/>
    <w:rsid w:val="00D92E0B"/>
    <w:rsid w:val="00D9378C"/>
    <w:rsid w:val="00D9429C"/>
    <w:rsid w:val="00D945BD"/>
    <w:rsid w:val="00D9474B"/>
    <w:rsid w:val="00D953F4"/>
    <w:rsid w:val="00D9554B"/>
    <w:rsid w:val="00D95BA7"/>
    <w:rsid w:val="00D96719"/>
    <w:rsid w:val="00D970D2"/>
    <w:rsid w:val="00D97491"/>
    <w:rsid w:val="00D9776A"/>
    <w:rsid w:val="00D97801"/>
    <w:rsid w:val="00D97BAE"/>
    <w:rsid w:val="00D97D69"/>
    <w:rsid w:val="00DA0CCF"/>
    <w:rsid w:val="00DA1668"/>
    <w:rsid w:val="00DA28E8"/>
    <w:rsid w:val="00DA347D"/>
    <w:rsid w:val="00DA3615"/>
    <w:rsid w:val="00DA3BBB"/>
    <w:rsid w:val="00DA4364"/>
    <w:rsid w:val="00DA4A46"/>
    <w:rsid w:val="00DA4B93"/>
    <w:rsid w:val="00DA4EAE"/>
    <w:rsid w:val="00DA501A"/>
    <w:rsid w:val="00DA53C8"/>
    <w:rsid w:val="00DA54FB"/>
    <w:rsid w:val="00DA59D5"/>
    <w:rsid w:val="00DA5B0C"/>
    <w:rsid w:val="00DA5F45"/>
    <w:rsid w:val="00DA638F"/>
    <w:rsid w:val="00DA63F2"/>
    <w:rsid w:val="00DA7100"/>
    <w:rsid w:val="00DA7961"/>
    <w:rsid w:val="00DB09F7"/>
    <w:rsid w:val="00DB0BDC"/>
    <w:rsid w:val="00DB1B27"/>
    <w:rsid w:val="00DB1BD2"/>
    <w:rsid w:val="00DB2574"/>
    <w:rsid w:val="00DB2C8B"/>
    <w:rsid w:val="00DB3570"/>
    <w:rsid w:val="00DB3CEB"/>
    <w:rsid w:val="00DB44AA"/>
    <w:rsid w:val="00DB45C7"/>
    <w:rsid w:val="00DB4E98"/>
    <w:rsid w:val="00DB50D9"/>
    <w:rsid w:val="00DB5117"/>
    <w:rsid w:val="00DB5A12"/>
    <w:rsid w:val="00DB674B"/>
    <w:rsid w:val="00DB7250"/>
    <w:rsid w:val="00DB78A7"/>
    <w:rsid w:val="00DC094D"/>
    <w:rsid w:val="00DC0E23"/>
    <w:rsid w:val="00DC0E62"/>
    <w:rsid w:val="00DC14CE"/>
    <w:rsid w:val="00DC1AAE"/>
    <w:rsid w:val="00DC1DD5"/>
    <w:rsid w:val="00DC2676"/>
    <w:rsid w:val="00DC330E"/>
    <w:rsid w:val="00DC38AD"/>
    <w:rsid w:val="00DC40F0"/>
    <w:rsid w:val="00DC44D7"/>
    <w:rsid w:val="00DC4DEF"/>
    <w:rsid w:val="00DC4E84"/>
    <w:rsid w:val="00DC4F60"/>
    <w:rsid w:val="00DC4F6A"/>
    <w:rsid w:val="00DC70A9"/>
    <w:rsid w:val="00DC7EE4"/>
    <w:rsid w:val="00DD009A"/>
    <w:rsid w:val="00DD01FD"/>
    <w:rsid w:val="00DD05DA"/>
    <w:rsid w:val="00DD1820"/>
    <w:rsid w:val="00DD1969"/>
    <w:rsid w:val="00DD19AA"/>
    <w:rsid w:val="00DD1EDC"/>
    <w:rsid w:val="00DD1EDD"/>
    <w:rsid w:val="00DD1FD5"/>
    <w:rsid w:val="00DD27FE"/>
    <w:rsid w:val="00DD2EEE"/>
    <w:rsid w:val="00DD3119"/>
    <w:rsid w:val="00DD313D"/>
    <w:rsid w:val="00DD35AE"/>
    <w:rsid w:val="00DD3778"/>
    <w:rsid w:val="00DD52E5"/>
    <w:rsid w:val="00DD5EDC"/>
    <w:rsid w:val="00DD6C83"/>
    <w:rsid w:val="00DD6E56"/>
    <w:rsid w:val="00DD72DD"/>
    <w:rsid w:val="00DD7C1F"/>
    <w:rsid w:val="00DE0C21"/>
    <w:rsid w:val="00DE0D48"/>
    <w:rsid w:val="00DE0E13"/>
    <w:rsid w:val="00DE17CF"/>
    <w:rsid w:val="00DE1CA0"/>
    <w:rsid w:val="00DE20E0"/>
    <w:rsid w:val="00DE20E2"/>
    <w:rsid w:val="00DE232A"/>
    <w:rsid w:val="00DE26B9"/>
    <w:rsid w:val="00DE2F18"/>
    <w:rsid w:val="00DE304A"/>
    <w:rsid w:val="00DE3684"/>
    <w:rsid w:val="00DE371D"/>
    <w:rsid w:val="00DE3AE7"/>
    <w:rsid w:val="00DE3B28"/>
    <w:rsid w:val="00DE3DB8"/>
    <w:rsid w:val="00DE4E92"/>
    <w:rsid w:val="00DE5F1A"/>
    <w:rsid w:val="00DE6493"/>
    <w:rsid w:val="00DE6C7B"/>
    <w:rsid w:val="00DE7B0A"/>
    <w:rsid w:val="00DE7E80"/>
    <w:rsid w:val="00DF077C"/>
    <w:rsid w:val="00DF07A6"/>
    <w:rsid w:val="00DF0E8E"/>
    <w:rsid w:val="00DF1B5C"/>
    <w:rsid w:val="00DF1CFD"/>
    <w:rsid w:val="00DF1FF7"/>
    <w:rsid w:val="00DF2B94"/>
    <w:rsid w:val="00DF3504"/>
    <w:rsid w:val="00DF350A"/>
    <w:rsid w:val="00DF3583"/>
    <w:rsid w:val="00DF3596"/>
    <w:rsid w:val="00DF35FF"/>
    <w:rsid w:val="00DF3840"/>
    <w:rsid w:val="00DF3EDF"/>
    <w:rsid w:val="00DF41E0"/>
    <w:rsid w:val="00DF4CFC"/>
    <w:rsid w:val="00DF4E30"/>
    <w:rsid w:val="00DF560D"/>
    <w:rsid w:val="00DF7204"/>
    <w:rsid w:val="00DF7531"/>
    <w:rsid w:val="00E0015C"/>
    <w:rsid w:val="00E00267"/>
    <w:rsid w:val="00E0063C"/>
    <w:rsid w:val="00E011BA"/>
    <w:rsid w:val="00E01576"/>
    <w:rsid w:val="00E01B0A"/>
    <w:rsid w:val="00E024C4"/>
    <w:rsid w:val="00E02B36"/>
    <w:rsid w:val="00E02D7C"/>
    <w:rsid w:val="00E02DEE"/>
    <w:rsid w:val="00E030F6"/>
    <w:rsid w:val="00E034A3"/>
    <w:rsid w:val="00E034F4"/>
    <w:rsid w:val="00E03A4A"/>
    <w:rsid w:val="00E03BBF"/>
    <w:rsid w:val="00E045C9"/>
    <w:rsid w:val="00E0474D"/>
    <w:rsid w:val="00E04BAF"/>
    <w:rsid w:val="00E05C0A"/>
    <w:rsid w:val="00E066F8"/>
    <w:rsid w:val="00E06AC6"/>
    <w:rsid w:val="00E07529"/>
    <w:rsid w:val="00E07C84"/>
    <w:rsid w:val="00E07F04"/>
    <w:rsid w:val="00E104C5"/>
    <w:rsid w:val="00E10AA5"/>
    <w:rsid w:val="00E10BC3"/>
    <w:rsid w:val="00E10CFF"/>
    <w:rsid w:val="00E110C5"/>
    <w:rsid w:val="00E1147A"/>
    <w:rsid w:val="00E11B57"/>
    <w:rsid w:val="00E11FCC"/>
    <w:rsid w:val="00E123C4"/>
    <w:rsid w:val="00E1272A"/>
    <w:rsid w:val="00E1273B"/>
    <w:rsid w:val="00E12D61"/>
    <w:rsid w:val="00E13439"/>
    <w:rsid w:val="00E13934"/>
    <w:rsid w:val="00E1394E"/>
    <w:rsid w:val="00E13F5B"/>
    <w:rsid w:val="00E14750"/>
    <w:rsid w:val="00E14C55"/>
    <w:rsid w:val="00E14FB8"/>
    <w:rsid w:val="00E15BC3"/>
    <w:rsid w:val="00E15E55"/>
    <w:rsid w:val="00E1624B"/>
    <w:rsid w:val="00E16E71"/>
    <w:rsid w:val="00E16F87"/>
    <w:rsid w:val="00E172D3"/>
    <w:rsid w:val="00E17584"/>
    <w:rsid w:val="00E17923"/>
    <w:rsid w:val="00E20101"/>
    <w:rsid w:val="00E2033E"/>
    <w:rsid w:val="00E204C7"/>
    <w:rsid w:val="00E208F6"/>
    <w:rsid w:val="00E2097F"/>
    <w:rsid w:val="00E221C5"/>
    <w:rsid w:val="00E224A7"/>
    <w:rsid w:val="00E23061"/>
    <w:rsid w:val="00E237D3"/>
    <w:rsid w:val="00E23DAD"/>
    <w:rsid w:val="00E23FC5"/>
    <w:rsid w:val="00E2435E"/>
    <w:rsid w:val="00E2522A"/>
    <w:rsid w:val="00E25440"/>
    <w:rsid w:val="00E25A97"/>
    <w:rsid w:val="00E261A9"/>
    <w:rsid w:val="00E26268"/>
    <w:rsid w:val="00E266BA"/>
    <w:rsid w:val="00E27546"/>
    <w:rsid w:val="00E276F4"/>
    <w:rsid w:val="00E27F74"/>
    <w:rsid w:val="00E27FE7"/>
    <w:rsid w:val="00E3043E"/>
    <w:rsid w:val="00E31608"/>
    <w:rsid w:val="00E317E8"/>
    <w:rsid w:val="00E3221F"/>
    <w:rsid w:val="00E3297B"/>
    <w:rsid w:val="00E32A3D"/>
    <w:rsid w:val="00E33328"/>
    <w:rsid w:val="00E338CA"/>
    <w:rsid w:val="00E34D90"/>
    <w:rsid w:val="00E35E1E"/>
    <w:rsid w:val="00E36122"/>
    <w:rsid w:val="00E375ED"/>
    <w:rsid w:val="00E376F0"/>
    <w:rsid w:val="00E404ED"/>
    <w:rsid w:val="00E40605"/>
    <w:rsid w:val="00E4062D"/>
    <w:rsid w:val="00E408F2"/>
    <w:rsid w:val="00E41AD8"/>
    <w:rsid w:val="00E41C92"/>
    <w:rsid w:val="00E41D77"/>
    <w:rsid w:val="00E41E0D"/>
    <w:rsid w:val="00E4358E"/>
    <w:rsid w:val="00E43872"/>
    <w:rsid w:val="00E43900"/>
    <w:rsid w:val="00E43EA1"/>
    <w:rsid w:val="00E442F9"/>
    <w:rsid w:val="00E44741"/>
    <w:rsid w:val="00E44855"/>
    <w:rsid w:val="00E44983"/>
    <w:rsid w:val="00E44A95"/>
    <w:rsid w:val="00E454EE"/>
    <w:rsid w:val="00E459F8"/>
    <w:rsid w:val="00E4626A"/>
    <w:rsid w:val="00E46820"/>
    <w:rsid w:val="00E46A0E"/>
    <w:rsid w:val="00E47219"/>
    <w:rsid w:val="00E47BF0"/>
    <w:rsid w:val="00E5037B"/>
    <w:rsid w:val="00E503D5"/>
    <w:rsid w:val="00E50603"/>
    <w:rsid w:val="00E507C0"/>
    <w:rsid w:val="00E5099A"/>
    <w:rsid w:val="00E50CED"/>
    <w:rsid w:val="00E5188D"/>
    <w:rsid w:val="00E51BB1"/>
    <w:rsid w:val="00E51EF4"/>
    <w:rsid w:val="00E520D2"/>
    <w:rsid w:val="00E52F79"/>
    <w:rsid w:val="00E53AED"/>
    <w:rsid w:val="00E54A75"/>
    <w:rsid w:val="00E56FD7"/>
    <w:rsid w:val="00E57294"/>
    <w:rsid w:val="00E572D4"/>
    <w:rsid w:val="00E577A1"/>
    <w:rsid w:val="00E57E3A"/>
    <w:rsid w:val="00E6098E"/>
    <w:rsid w:val="00E61629"/>
    <w:rsid w:val="00E61E19"/>
    <w:rsid w:val="00E62529"/>
    <w:rsid w:val="00E62792"/>
    <w:rsid w:val="00E62841"/>
    <w:rsid w:val="00E62A31"/>
    <w:rsid w:val="00E63727"/>
    <w:rsid w:val="00E63F26"/>
    <w:rsid w:val="00E644E8"/>
    <w:rsid w:val="00E64ADB"/>
    <w:rsid w:val="00E64FD0"/>
    <w:rsid w:val="00E651BE"/>
    <w:rsid w:val="00E65DF1"/>
    <w:rsid w:val="00E66F5F"/>
    <w:rsid w:val="00E678B5"/>
    <w:rsid w:val="00E70D57"/>
    <w:rsid w:val="00E717D0"/>
    <w:rsid w:val="00E718C5"/>
    <w:rsid w:val="00E726ED"/>
    <w:rsid w:val="00E727E6"/>
    <w:rsid w:val="00E735CC"/>
    <w:rsid w:val="00E73B26"/>
    <w:rsid w:val="00E73D02"/>
    <w:rsid w:val="00E74667"/>
    <w:rsid w:val="00E74D84"/>
    <w:rsid w:val="00E752C6"/>
    <w:rsid w:val="00E7584B"/>
    <w:rsid w:val="00E75E76"/>
    <w:rsid w:val="00E77C9A"/>
    <w:rsid w:val="00E80D49"/>
    <w:rsid w:val="00E80F93"/>
    <w:rsid w:val="00E8192F"/>
    <w:rsid w:val="00E81B75"/>
    <w:rsid w:val="00E81DE5"/>
    <w:rsid w:val="00E820D2"/>
    <w:rsid w:val="00E821E2"/>
    <w:rsid w:val="00E82583"/>
    <w:rsid w:val="00E8282E"/>
    <w:rsid w:val="00E828C7"/>
    <w:rsid w:val="00E8290B"/>
    <w:rsid w:val="00E83B1F"/>
    <w:rsid w:val="00E83B36"/>
    <w:rsid w:val="00E845FA"/>
    <w:rsid w:val="00E8471F"/>
    <w:rsid w:val="00E8512F"/>
    <w:rsid w:val="00E85682"/>
    <w:rsid w:val="00E85C90"/>
    <w:rsid w:val="00E861AA"/>
    <w:rsid w:val="00E864AD"/>
    <w:rsid w:val="00E8756F"/>
    <w:rsid w:val="00E87A37"/>
    <w:rsid w:val="00E87CEF"/>
    <w:rsid w:val="00E87F31"/>
    <w:rsid w:val="00E9019C"/>
    <w:rsid w:val="00E90554"/>
    <w:rsid w:val="00E9057D"/>
    <w:rsid w:val="00E912F9"/>
    <w:rsid w:val="00E914A2"/>
    <w:rsid w:val="00E9260A"/>
    <w:rsid w:val="00E928CE"/>
    <w:rsid w:val="00E94026"/>
    <w:rsid w:val="00E9443E"/>
    <w:rsid w:val="00E95BA9"/>
    <w:rsid w:val="00E95F57"/>
    <w:rsid w:val="00E9624F"/>
    <w:rsid w:val="00E96570"/>
    <w:rsid w:val="00E97171"/>
    <w:rsid w:val="00EA1670"/>
    <w:rsid w:val="00EA19A7"/>
    <w:rsid w:val="00EA1A41"/>
    <w:rsid w:val="00EA1BED"/>
    <w:rsid w:val="00EA2EA8"/>
    <w:rsid w:val="00EA3362"/>
    <w:rsid w:val="00EA33F2"/>
    <w:rsid w:val="00EA33F7"/>
    <w:rsid w:val="00EA3B9D"/>
    <w:rsid w:val="00EA3E28"/>
    <w:rsid w:val="00EA3FC4"/>
    <w:rsid w:val="00EA518D"/>
    <w:rsid w:val="00EA539C"/>
    <w:rsid w:val="00EA6D8A"/>
    <w:rsid w:val="00EA7343"/>
    <w:rsid w:val="00EA795B"/>
    <w:rsid w:val="00EA7E30"/>
    <w:rsid w:val="00EB0AFC"/>
    <w:rsid w:val="00EB0BE4"/>
    <w:rsid w:val="00EB118C"/>
    <w:rsid w:val="00EB13C3"/>
    <w:rsid w:val="00EB151C"/>
    <w:rsid w:val="00EB2385"/>
    <w:rsid w:val="00EB2AD9"/>
    <w:rsid w:val="00EB3665"/>
    <w:rsid w:val="00EB4FC4"/>
    <w:rsid w:val="00EB513A"/>
    <w:rsid w:val="00EB5B9A"/>
    <w:rsid w:val="00EB6303"/>
    <w:rsid w:val="00EB68EF"/>
    <w:rsid w:val="00EB699C"/>
    <w:rsid w:val="00EB6A21"/>
    <w:rsid w:val="00EB6EDB"/>
    <w:rsid w:val="00EB6FC1"/>
    <w:rsid w:val="00EB7703"/>
    <w:rsid w:val="00EC075B"/>
    <w:rsid w:val="00EC07C9"/>
    <w:rsid w:val="00EC0846"/>
    <w:rsid w:val="00EC0BA0"/>
    <w:rsid w:val="00EC1015"/>
    <w:rsid w:val="00EC13C9"/>
    <w:rsid w:val="00EC159B"/>
    <w:rsid w:val="00EC1C8E"/>
    <w:rsid w:val="00EC1E75"/>
    <w:rsid w:val="00EC2355"/>
    <w:rsid w:val="00EC253B"/>
    <w:rsid w:val="00EC31A4"/>
    <w:rsid w:val="00EC3FD5"/>
    <w:rsid w:val="00EC42FC"/>
    <w:rsid w:val="00EC4909"/>
    <w:rsid w:val="00EC4B15"/>
    <w:rsid w:val="00EC5479"/>
    <w:rsid w:val="00EC5F1E"/>
    <w:rsid w:val="00EC64C2"/>
    <w:rsid w:val="00EC7033"/>
    <w:rsid w:val="00ED02DF"/>
    <w:rsid w:val="00ED0ABD"/>
    <w:rsid w:val="00ED0DEB"/>
    <w:rsid w:val="00ED148D"/>
    <w:rsid w:val="00ED16BF"/>
    <w:rsid w:val="00ED1C89"/>
    <w:rsid w:val="00ED24BA"/>
    <w:rsid w:val="00ED25F2"/>
    <w:rsid w:val="00ED298C"/>
    <w:rsid w:val="00ED2F71"/>
    <w:rsid w:val="00ED34E4"/>
    <w:rsid w:val="00ED4064"/>
    <w:rsid w:val="00ED5411"/>
    <w:rsid w:val="00ED5868"/>
    <w:rsid w:val="00ED5C72"/>
    <w:rsid w:val="00ED6654"/>
    <w:rsid w:val="00ED6FB7"/>
    <w:rsid w:val="00ED74BA"/>
    <w:rsid w:val="00ED75E8"/>
    <w:rsid w:val="00EE07D6"/>
    <w:rsid w:val="00EE0A16"/>
    <w:rsid w:val="00EE0A2D"/>
    <w:rsid w:val="00EE115F"/>
    <w:rsid w:val="00EE1B7F"/>
    <w:rsid w:val="00EE1D6C"/>
    <w:rsid w:val="00EE1ED2"/>
    <w:rsid w:val="00EE2037"/>
    <w:rsid w:val="00EE2408"/>
    <w:rsid w:val="00EE244B"/>
    <w:rsid w:val="00EE258F"/>
    <w:rsid w:val="00EE3959"/>
    <w:rsid w:val="00EE3996"/>
    <w:rsid w:val="00EE3CBE"/>
    <w:rsid w:val="00EE3FEC"/>
    <w:rsid w:val="00EE5B1A"/>
    <w:rsid w:val="00EE6690"/>
    <w:rsid w:val="00EE6867"/>
    <w:rsid w:val="00EE6DEF"/>
    <w:rsid w:val="00EE6E88"/>
    <w:rsid w:val="00EE737B"/>
    <w:rsid w:val="00EF04FC"/>
    <w:rsid w:val="00EF0C57"/>
    <w:rsid w:val="00EF1357"/>
    <w:rsid w:val="00EF169C"/>
    <w:rsid w:val="00EF1DB4"/>
    <w:rsid w:val="00EF263C"/>
    <w:rsid w:val="00EF2AB1"/>
    <w:rsid w:val="00EF2EA4"/>
    <w:rsid w:val="00EF34D8"/>
    <w:rsid w:val="00EF3BD3"/>
    <w:rsid w:val="00EF4972"/>
    <w:rsid w:val="00EF4D6D"/>
    <w:rsid w:val="00EF4E28"/>
    <w:rsid w:val="00EF55DF"/>
    <w:rsid w:val="00EF576F"/>
    <w:rsid w:val="00EF5966"/>
    <w:rsid w:val="00EF5B42"/>
    <w:rsid w:val="00EF6296"/>
    <w:rsid w:val="00EF72BE"/>
    <w:rsid w:val="00EF75B3"/>
    <w:rsid w:val="00EF75B5"/>
    <w:rsid w:val="00EF7B2B"/>
    <w:rsid w:val="00EF7E11"/>
    <w:rsid w:val="00EF7EDA"/>
    <w:rsid w:val="00F014C7"/>
    <w:rsid w:val="00F0189B"/>
    <w:rsid w:val="00F01DEB"/>
    <w:rsid w:val="00F0264F"/>
    <w:rsid w:val="00F02A5A"/>
    <w:rsid w:val="00F03D49"/>
    <w:rsid w:val="00F0489C"/>
    <w:rsid w:val="00F04CCE"/>
    <w:rsid w:val="00F05042"/>
    <w:rsid w:val="00F05E9F"/>
    <w:rsid w:val="00F060FF"/>
    <w:rsid w:val="00F06ADA"/>
    <w:rsid w:val="00F07295"/>
    <w:rsid w:val="00F07848"/>
    <w:rsid w:val="00F103B9"/>
    <w:rsid w:val="00F1050A"/>
    <w:rsid w:val="00F12210"/>
    <w:rsid w:val="00F122A0"/>
    <w:rsid w:val="00F12AD8"/>
    <w:rsid w:val="00F12DCF"/>
    <w:rsid w:val="00F13360"/>
    <w:rsid w:val="00F13A4D"/>
    <w:rsid w:val="00F1403A"/>
    <w:rsid w:val="00F14161"/>
    <w:rsid w:val="00F1432B"/>
    <w:rsid w:val="00F14695"/>
    <w:rsid w:val="00F153A5"/>
    <w:rsid w:val="00F154C6"/>
    <w:rsid w:val="00F15A1A"/>
    <w:rsid w:val="00F15BA5"/>
    <w:rsid w:val="00F16042"/>
    <w:rsid w:val="00F165BB"/>
    <w:rsid w:val="00F16AB6"/>
    <w:rsid w:val="00F1768E"/>
    <w:rsid w:val="00F17B2E"/>
    <w:rsid w:val="00F2117A"/>
    <w:rsid w:val="00F211EE"/>
    <w:rsid w:val="00F21541"/>
    <w:rsid w:val="00F2194D"/>
    <w:rsid w:val="00F21FDB"/>
    <w:rsid w:val="00F220D4"/>
    <w:rsid w:val="00F22199"/>
    <w:rsid w:val="00F22C15"/>
    <w:rsid w:val="00F23089"/>
    <w:rsid w:val="00F23381"/>
    <w:rsid w:val="00F234BB"/>
    <w:rsid w:val="00F23BD4"/>
    <w:rsid w:val="00F23FA7"/>
    <w:rsid w:val="00F24038"/>
    <w:rsid w:val="00F2434F"/>
    <w:rsid w:val="00F248A8"/>
    <w:rsid w:val="00F25F79"/>
    <w:rsid w:val="00F260DE"/>
    <w:rsid w:val="00F26151"/>
    <w:rsid w:val="00F26702"/>
    <w:rsid w:val="00F27C69"/>
    <w:rsid w:val="00F27F80"/>
    <w:rsid w:val="00F3013F"/>
    <w:rsid w:val="00F3014F"/>
    <w:rsid w:val="00F30297"/>
    <w:rsid w:val="00F30521"/>
    <w:rsid w:val="00F31215"/>
    <w:rsid w:val="00F314CE"/>
    <w:rsid w:val="00F31CBB"/>
    <w:rsid w:val="00F31E1E"/>
    <w:rsid w:val="00F32E7A"/>
    <w:rsid w:val="00F339A9"/>
    <w:rsid w:val="00F33CAD"/>
    <w:rsid w:val="00F34DF2"/>
    <w:rsid w:val="00F35491"/>
    <w:rsid w:val="00F359FD"/>
    <w:rsid w:val="00F36D0F"/>
    <w:rsid w:val="00F3730E"/>
    <w:rsid w:val="00F37572"/>
    <w:rsid w:val="00F37674"/>
    <w:rsid w:val="00F376FC"/>
    <w:rsid w:val="00F37E82"/>
    <w:rsid w:val="00F40893"/>
    <w:rsid w:val="00F4109E"/>
    <w:rsid w:val="00F421A2"/>
    <w:rsid w:val="00F42B44"/>
    <w:rsid w:val="00F42C73"/>
    <w:rsid w:val="00F434F7"/>
    <w:rsid w:val="00F43853"/>
    <w:rsid w:val="00F43B1A"/>
    <w:rsid w:val="00F44AA8"/>
    <w:rsid w:val="00F452A0"/>
    <w:rsid w:val="00F454E7"/>
    <w:rsid w:val="00F4584E"/>
    <w:rsid w:val="00F45B66"/>
    <w:rsid w:val="00F45C23"/>
    <w:rsid w:val="00F467FD"/>
    <w:rsid w:val="00F50CEB"/>
    <w:rsid w:val="00F5121C"/>
    <w:rsid w:val="00F51926"/>
    <w:rsid w:val="00F51C49"/>
    <w:rsid w:val="00F52413"/>
    <w:rsid w:val="00F52ECB"/>
    <w:rsid w:val="00F53035"/>
    <w:rsid w:val="00F53E87"/>
    <w:rsid w:val="00F53F59"/>
    <w:rsid w:val="00F54400"/>
    <w:rsid w:val="00F544CF"/>
    <w:rsid w:val="00F546ED"/>
    <w:rsid w:val="00F550E0"/>
    <w:rsid w:val="00F5552F"/>
    <w:rsid w:val="00F55DF7"/>
    <w:rsid w:val="00F5651B"/>
    <w:rsid w:val="00F56B0F"/>
    <w:rsid w:val="00F56B29"/>
    <w:rsid w:val="00F60487"/>
    <w:rsid w:val="00F61154"/>
    <w:rsid w:val="00F61C0C"/>
    <w:rsid w:val="00F62429"/>
    <w:rsid w:val="00F62A6E"/>
    <w:rsid w:val="00F63569"/>
    <w:rsid w:val="00F63E7C"/>
    <w:rsid w:val="00F640B3"/>
    <w:rsid w:val="00F645FC"/>
    <w:rsid w:val="00F64B87"/>
    <w:rsid w:val="00F6532C"/>
    <w:rsid w:val="00F65C07"/>
    <w:rsid w:val="00F65E88"/>
    <w:rsid w:val="00F661FB"/>
    <w:rsid w:val="00F662E4"/>
    <w:rsid w:val="00F66D8F"/>
    <w:rsid w:val="00F67186"/>
    <w:rsid w:val="00F67555"/>
    <w:rsid w:val="00F67AC3"/>
    <w:rsid w:val="00F70682"/>
    <w:rsid w:val="00F71248"/>
    <w:rsid w:val="00F71353"/>
    <w:rsid w:val="00F71B80"/>
    <w:rsid w:val="00F71C86"/>
    <w:rsid w:val="00F7369E"/>
    <w:rsid w:val="00F7378F"/>
    <w:rsid w:val="00F7386B"/>
    <w:rsid w:val="00F73C3A"/>
    <w:rsid w:val="00F73D52"/>
    <w:rsid w:val="00F75664"/>
    <w:rsid w:val="00F76319"/>
    <w:rsid w:val="00F76DD3"/>
    <w:rsid w:val="00F77003"/>
    <w:rsid w:val="00F77086"/>
    <w:rsid w:val="00F80128"/>
    <w:rsid w:val="00F80F0C"/>
    <w:rsid w:val="00F814EA"/>
    <w:rsid w:val="00F817AC"/>
    <w:rsid w:val="00F81A23"/>
    <w:rsid w:val="00F81B1C"/>
    <w:rsid w:val="00F8209C"/>
    <w:rsid w:val="00F8216B"/>
    <w:rsid w:val="00F82902"/>
    <w:rsid w:val="00F83572"/>
    <w:rsid w:val="00F836E7"/>
    <w:rsid w:val="00F83898"/>
    <w:rsid w:val="00F83909"/>
    <w:rsid w:val="00F839C1"/>
    <w:rsid w:val="00F84311"/>
    <w:rsid w:val="00F8469C"/>
    <w:rsid w:val="00F84BA7"/>
    <w:rsid w:val="00F86158"/>
    <w:rsid w:val="00F86B03"/>
    <w:rsid w:val="00F86DDD"/>
    <w:rsid w:val="00F900B8"/>
    <w:rsid w:val="00F9041B"/>
    <w:rsid w:val="00F909C1"/>
    <w:rsid w:val="00F91100"/>
    <w:rsid w:val="00F91DB1"/>
    <w:rsid w:val="00F92437"/>
    <w:rsid w:val="00F92F17"/>
    <w:rsid w:val="00F943D3"/>
    <w:rsid w:val="00F94669"/>
    <w:rsid w:val="00F94891"/>
    <w:rsid w:val="00F948E4"/>
    <w:rsid w:val="00F948EB"/>
    <w:rsid w:val="00F950C8"/>
    <w:rsid w:val="00F9557D"/>
    <w:rsid w:val="00F9674A"/>
    <w:rsid w:val="00F96D03"/>
    <w:rsid w:val="00F976A9"/>
    <w:rsid w:val="00FA063D"/>
    <w:rsid w:val="00FA081E"/>
    <w:rsid w:val="00FA1EF5"/>
    <w:rsid w:val="00FA216F"/>
    <w:rsid w:val="00FA2510"/>
    <w:rsid w:val="00FA38AE"/>
    <w:rsid w:val="00FA3B7E"/>
    <w:rsid w:val="00FA4225"/>
    <w:rsid w:val="00FA4294"/>
    <w:rsid w:val="00FA472E"/>
    <w:rsid w:val="00FA4D65"/>
    <w:rsid w:val="00FA5E3F"/>
    <w:rsid w:val="00FA60C6"/>
    <w:rsid w:val="00FA66B3"/>
    <w:rsid w:val="00FA6A66"/>
    <w:rsid w:val="00FA753B"/>
    <w:rsid w:val="00FA753C"/>
    <w:rsid w:val="00FB04C7"/>
    <w:rsid w:val="00FB0AFD"/>
    <w:rsid w:val="00FB1161"/>
    <w:rsid w:val="00FB126A"/>
    <w:rsid w:val="00FB19EE"/>
    <w:rsid w:val="00FB2269"/>
    <w:rsid w:val="00FB2A95"/>
    <w:rsid w:val="00FB2EAC"/>
    <w:rsid w:val="00FB2EFC"/>
    <w:rsid w:val="00FB33EA"/>
    <w:rsid w:val="00FB3B4B"/>
    <w:rsid w:val="00FB48B3"/>
    <w:rsid w:val="00FB4D3E"/>
    <w:rsid w:val="00FB4F22"/>
    <w:rsid w:val="00FB5441"/>
    <w:rsid w:val="00FB5716"/>
    <w:rsid w:val="00FB63E0"/>
    <w:rsid w:val="00FB72F9"/>
    <w:rsid w:val="00FB7DED"/>
    <w:rsid w:val="00FC00C7"/>
    <w:rsid w:val="00FC0354"/>
    <w:rsid w:val="00FC050A"/>
    <w:rsid w:val="00FC161F"/>
    <w:rsid w:val="00FC17C2"/>
    <w:rsid w:val="00FC1EF2"/>
    <w:rsid w:val="00FC303F"/>
    <w:rsid w:val="00FC3972"/>
    <w:rsid w:val="00FC3D03"/>
    <w:rsid w:val="00FC3EB6"/>
    <w:rsid w:val="00FC3EFE"/>
    <w:rsid w:val="00FC4022"/>
    <w:rsid w:val="00FC4305"/>
    <w:rsid w:val="00FC4C39"/>
    <w:rsid w:val="00FC4C6C"/>
    <w:rsid w:val="00FC5544"/>
    <w:rsid w:val="00FC6C1E"/>
    <w:rsid w:val="00FC7E32"/>
    <w:rsid w:val="00FC7F42"/>
    <w:rsid w:val="00FD0692"/>
    <w:rsid w:val="00FD07A7"/>
    <w:rsid w:val="00FD0DAE"/>
    <w:rsid w:val="00FD0DDB"/>
    <w:rsid w:val="00FD11C7"/>
    <w:rsid w:val="00FD11EB"/>
    <w:rsid w:val="00FD1356"/>
    <w:rsid w:val="00FD1855"/>
    <w:rsid w:val="00FD1954"/>
    <w:rsid w:val="00FD1AF2"/>
    <w:rsid w:val="00FD1FE5"/>
    <w:rsid w:val="00FD21DC"/>
    <w:rsid w:val="00FD235B"/>
    <w:rsid w:val="00FD2721"/>
    <w:rsid w:val="00FD2FCE"/>
    <w:rsid w:val="00FD4676"/>
    <w:rsid w:val="00FD48F7"/>
    <w:rsid w:val="00FD54AF"/>
    <w:rsid w:val="00FD7C9B"/>
    <w:rsid w:val="00FE0780"/>
    <w:rsid w:val="00FE0CF2"/>
    <w:rsid w:val="00FE16A0"/>
    <w:rsid w:val="00FE1B6C"/>
    <w:rsid w:val="00FE2032"/>
    <w:rsid w:val="00FE21C5"/>
    <w:rsid w:val="00FE2280"/>
    <w:rsid w:val="00FE24ED"/>
    <w:rsid w:val="00FE315E"/>
    <w:rsid w:val="00FE3221"/>
    <w:rsid w:val="00FE377A"/>
    <w:rsid w:val="00FE3A57"/>
    <w:rsid w:val="00FE430A"/>
    <w:rsid w:val="00FE5074"/>
    <w:rsid w:val="00FE5839"/>
    <w:rsid w:val="00FE5D09"/>
    <w:rsid w:val="00FE64A1"/>
    <w:rsid w:val="00FE6F88"/>
    <w:rsid w:val="00FE7229"/>
    <w:rsid w:val="00FF0D59"/>
    <w:rsid w:val="00FF0EF6"/>
    <w:rsid w:val="00FF1B25"/>
    <w:rsid w:val="00FF228A"/>
    <w:rsid w:val="00FF2433"/>
    <w:rsid w:val="00FF2CAE"/>
    <w:rsid w:val="00FF2EA7"/>
    <w:rsid w:val="00FF3997"/>
    <w:rsid w:val="00FF3F34"/>
    <w:rsid w:val="00FF459F"/>
    <w:rsid w:val="00FF4857"/>
    <w:rsid w:val="00FF4BF9"/>
    <w:rsid w:val="00FF552A"/>
    <w:rsid w:val="00FF5986"/>
    <w:rsid w:val="00FF5F0C"/>
    <w:rsid w:val="00FF6903"/>
    <w:rsid w:val="00FF6BA9"/>
    <w:rsid w:val="00FF7035"/>
    <w:rsid w:val="00FF715B"/>
    <w:rsid w:val="00FF750D"/>
    <w:rsid w:val="00FF796D"/>
    <w:rsid w:val="00FF7E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40D2DB"/>
  <w14:defaultImageDpi w14:val="0"/>
  <w15:docId w15:val="{52684978-C399-4B5B-B0F3-052D6CD3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page number"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semiHidden/>
    <w:unhideWhenUsed/>
    <w:qFormat/>
    <w:rsid w:val="008D450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
    <w:semiHidden/>
    <w:unhideWhenUsed/>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kern w:val="28"/>
      <w:sz w:val="28"/>
      <w:szCs w:val="28"/>
      <w:lang w:val="es-ES" w:eastAsia="es-ES"/>
    </w:rPr>
  </w:style>
  <w:style w:type="character" w:customStyle="1" w:styleId="Ttulo6Car">
    <w:name w:val="Título 6 Car"/>
    <w:basedOn w:val="Fuentedeprrafopredeter"/>
    <w:link w:val="Ttulo6"/>
    <w:uiPriority w:val="9"/>
    <w:locked/>
    <w:rsid w:val="00DE0E13"/>
    <w:rPr>
      <w:rFonts w:ascii="Calibri" w:hAnsi="Calibri" w:cs="Times New Roman"/>
      <w:b/>
      <w:kern w:val="28"/>
      <w:sz w:val="22"/>
      <w:lang w:val="es-ES" w:eastAsia="es-ES"/>
    </w:rPr>
  </w:style>
  <w:style w:type="paragraph" w:styleId="Puesto">
    <w:name w:val="Title"/>
    <w:basedOn w:val="Normal"/>
    <w:link w:val="PuestoCar"/>
    <w:uiPriority w:val="10"/>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10"/>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aliases w:val="Car"/>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aliases w:val="Car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FC,Footnotes refss,Appel note de bas de page,Fago Fußnotenzeichen,Nota a pie,Ref. de nota al pie 2,Footnote symbol,Footnote,Char Car Car Car Ca,Ref. de nota al pie2,Nota de pie,Ref,R,f,4_G"/>
    <w:basedOn w:val="Fuentedeprrafopredeter"/>
    <w:uiPriority w:val="99"/>
    <w:qFormat/>
    <w:rsid w:val="00680114"/>
    <w:rPr>
      <w:rFonts w:cs="Times New Roman"/>
      <w:vertAlign w:val="superscript"/>
    </w:rPr>
  </w:style>
  <w:style w:type="paragraph" w:styleId="Descripcin">
    <w:name w:val="caption"/>
    <w:basedOn w:val="Normal"/>
    <w:next w:val="Normal"/>
    <w:uiPriority w:val="35"/>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Textoindependiente2">
    <w:name w:val="Body Text 2"/>
    <w:basedOn w:val="Normal"/>
    <w:link w:val="Textoindependiente2Car"/>
    <w:uiPriority w:val="99"/>
    <w:rsid w:val="00627D81"/>
    <w:pPr>
      <w:spacing w:after="120" w:line="480" w:lineRule="auto"/>
    </w:pPr>
  </w:style>
  <w:style w:type="character" w:customStyle="1" w:styleId="Textoindependiente2Car">
    <w:name w:val="Texto independiente 2 Car"/>
    <w:basedOn w:val="Fuentedeprrafopredeter"/>
    <w:link w:val="Textoindependiente2"/>
    <w:uiPriority w:val="99"/>
    <w:locked/>
    <w:rsid w:val="00627D81"/>
    <w:rPr>
      <w:rFonts w:cs="Times New Roman"/>
      <w:kern w:val="28"/>
      <w:lang w:val="es-ES" w:eastAsia="es-ES"/>
    </w:rPr>
  </w:style>
  <w:style w:type="paragraph" w:customStyle="1" w:styleId="Textopredeterminado">
    <w:name w:val="Texto predeterminado"/>
    <w:basedOn w:val="Normal"/>
    <w:rsid w:val="004121E8"/>
    <w:pPr>
      <w:widowControl/>
    </w:pPr>
    <w:rPr>
      <w:rFonts w:ascii="Calibri" w:hAnsi="Calibri" w:cs="Calibri"/>
      <w:color w:val="000000"/>
      <w:kern w:val="0"/>
      <w:sz w:val="24"/>
      <w:szCs w:val="24"/>
    </w:rPr>
  </w:style>
  <w:style w:type="character" w:styleId="CitaHTML">
    <w:name w:val="HTML Cite"/>
    <w:basedOn w:val="Fuentedeprrafopredeter"/>
    <w:uiPriority w:val="99"/>
    <w:unhideWhenUsed/>
    <w:rsid w:val="00831260"/>
    <w:rPr>
      <w:rFonts w:cs="Times New Roman"/>
      <w:i/>
    </w:rPr>
  </w:style>
  <w:style w:type="paragraph" w:styleId="NormalWeb">
    <w:name w:val="Normal (Web)"/>
    <w:basedOn w:val="Normal"/>
    <w:uiPriority w:val="99"/>
    <w:rsid w:val="00027103"/>
    <w:pPr>
      <w:widowControl/>
      <w:suppressAutoHyphens/>
      <w:overflowPunct/>
      <w:autoSpaceDE/>
      <w:autoSpaceDN/>
      <w:adjustRightInd/>
      <w:spacing w:before="280" w:after="280"/>
    </w:pPr>
    <w:rPr>
      <w:color w:val="0000FF"/>
      <w:kern w:val="0"/>
      <w:sz w:val="24"/>
    </w:rPr>
  </w:style>
  <w:style w:type="paragraph" w:customStyle="1" w:styleId="unico">
    <w:name w:val="unico"/>
    <w:basedOn w:val="Normal"/>
    <w:rsid w:val="00027103"/>
    <w:pPr>
      <w:widowControl/>
      <w:overflowPunct/>
      <w:autoSpaceDE/>
      <w:autoSpaceDN/>
      <w:adjustRightInd/>
      <w:spacing w:before="100" w:beforeAutospacing="1" w:after="100" w:afterAutospacing="1"/>
    </w:pPr>
    <w:rPr>
      <w:kern w:val="0"/>
      <w:sz w:val="24"/>
      <w:szCs w:val="24"/>
    </w:rPr>
  </w:style>
  <w:style w:type="paragraph" w:customStyle="1" w:styleId="Sinespaciado1">
    <w:name w:val="Sin espaciado1"/>
    <w:rsid w:val="00134622"/>
    <w:rPr>
      <w:rFonts w:ascii="Calibri" w:hAnsi="Calibri"/>
      <w:sz w:val="22"/>
      <w:szCs w:val="22"/>
    </w:rPr>
  </w:style>
  <w:style w:type="character" w:customStyle="1" w:styleId="apple-converted-space">
    <w:name w:val="apple-converted-space"/>
    <w:rsid w:val="00FC4C6C"/>
  </w:style>
  <w:style w:type="paragraph" w:customStyle="1" w:styleId="ParrafoCdeE">
    <w:name w:val="Parrafo C de E"/>
    <w:basedOn w:val="Normal"/>
    <w:rsid w:val="00474F28"/>
    <w:pPr>
      <w:widowControl/>
      <w:tabs>
        <w:tab w:val="left" w:pos="2127"/>
      </w:tabs>
      <w:spacing w:line="360" w:lineRule="auto"/>
      <w:ind w:firstLine="1418"/>
      <w:jc w:val="both"/>
    </w:pPr>
    <w:rPr>
      <w:rFonts w:ascii="Arial" w:hAnsi="Arial"/>
      <w:kern w:val="0"/>
      <w:sz w:val="24"/>
      <w:lang w:val="es-ES_tradnl"/>
    </w:rPr>
  </w:style>
  <w:style w:type="paragraph" w:customStyle="1" w:styleId="MIPARRAFONORMAL">
    <w:name w:val="MI PARRAFO NORMAL"/>
    <w:basedOn w:val="Textoindependiente"/>
    <w:rsid w:val="00047711"/>
    <w:pPr>
      <w:autoSpaceDE w:val="0"/>
      <w:autoSpaceDN w:val="0"/>
      <w:spacing w:after="360" w:line="360" w:lineRule="auto"/>
    </w:pPr>
    <w:rPr>
      <w:rFonts w:ascii="Arial" w:hAnsi="Arial" w:cs="Arial"/>
      <w:bCs w:val="0"/>
      <w:szCs w:val="24"/>
    </w:rPr>
  </w:style>
  <w:style w:type="paragraph" w:styleId="Textoindependiente3">
    <w:name w:val="Body Text 3"/>
    <w:basedOn w:val="Normal"/>
    <w:link w:val="Textoindependiente3Car"/>
    <w:rsid w:val="001E1B49"/>
    <w:pPr>
      <w:spacing w:after="120"/>
    </w:pPr>
    <w:rPr>
      <w:sz w:val="16"/>
      <w:szCs w:val="16"/>
    </w:rPr>
  </w:style>
  <w:style w:type="character" w:customStyle="1" w:styleId="Textoindependiente3Car">
    <w:name w:val="Texto independiente 3 Car"/>
    <w:basedOn w:val="Fuentedeprrafopredeter"/>
    <w:link w:val="Textoindependiente3"/>
    <w:rsid w:val="001E1B49"/>
    <w:rPr>
      <w:kern w:val="28"/>
      <w:sz w:val="16"/>
      <w:szCs w:val="16"/>
    </w:rPr>
  </w:style>
  <w:style w:type="character" w:styleId="Hipervnculo">
    <w:name w:val="Hyperlink"/>
    <w:basedOn w:val="Fuentedeprrafopredeter"/>
    <w:rsid w:val="0081508A"/>
    <w:rPr>
      <w:color w:val="0000FF" w:themeColor="hyperlink"/>
      <w:u w:val="single"/>
    </w:rPr>
  </w:style>
  <w:style w:type="paragraph" w:customStyle="1" w:styleId="Prrafodelista1">
    <w:name w:val="Párrafo de lista1"/>
    <w:basedOn w:val="Normal"/>
    <w:rsid w:val="00696871"/>
    <w:pPr>
      <w:widowControl/>
      <w:overflowPunct/>
      <w:autoSpaceDE/>
      <w:autoSpaceDN/>
      <w:adjustRightInd/>
      <w:ind w:left="708"/>
    </w:pPr>
    <w:rPr>
      <w:rFonts w:eastAsia="Calibri"/>
      <w:kern w:val="0"/>
      <w:sz w:val="24"/>
      <w:szCs w:val="24"/>
    </w:rPr>
  </w:style>
  <w:style w:type="paragraph" w:customStyle="1" w:styleId="Default">
    <w:name w:val="Default"/>
    <w:rsid w:val="0083367D"/>
    <w:pPr>
      <w:autoSpaceDE w:val="0"/>
      <w:autoSpaceDN w:val="0"/>
      <w:adjustRightInd w:val="0"/>
    </w:pPr>
    <w:rPr>
      <w:rFonts w:ascii="Arial" w:hAnsi="Arial" w:cs="Arial"/>
      <w:color w:val="000000"/>
      <w:sz w:val="24"/>
      <w:szCs w:val="24"/>
    </w:rPr>
  </w:style>
  <w:style w:type="character" w:customStyle="1" w:styleId="Ttulo3Car">
    <w:name w:val="Título 3 Car"/>
    <w:basedOn w:val="Fuentedeprrafopredeter"/>
    <w:link w:val="Ttulo3"/>
    <w:semiHidden/>
    <w:rsid w:val="008D4505"/>
    <w:rPr>
      <w:rFonts w:asciiTheme="majorHAnsi" w:eastAsiaTheme="majorEastAsia" w:hAnsiTheme="majorHAnsi" w:cstheme="majorBidi"/>
      <w:color w:val="243F60" w:themeColor="accent1" w:themeShade="7F"/>
      <w:kern w:val="28"/>
      <w:sz w:val="24"/>
      <w:szCs w:val="24"/>
    </w:rPr>
  </w:style>
  <w:style w:type="character" w:customStyle="1" w:styleId="a0">
    <w:name w:val="a0"/>
    <w:basedOn w:val="Fuentedeprrafopredeter"/>
    <w:rsid w:val="00152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8404">
      <w:bodyDiv w:val="1"/>
      <w:marLeft w:val="0"/>
      <w:marRight w:val="0"/>
      <w:marTop w:val="0"/>
      <w:marBottom w:val="0"/>
      <w:divBdr>
        <w:top w:val="none" w:sz="0" w:space="0" w:color="auto"/>
        <w:left w:val="none" w:sz="0" w:space="0" w:color="auto"/>
        <w:bottom w:val="none" w:sz="0" w:space="0" w:color="auto"/>
        <w:right w:val="none" w:sz="0" w:space="0" w:color="auto"/>
      </w:divBdr>
    </w:div>
    <w:div w:id="49380644">
      <w:bodyDiv w:val="1"/>
      <w:marLeft w:val="0"/>
      <w:marRight w:val="0"/>
      <w:marTop w:val="0"/>
      <w:marBottom w:val="0"/>
      <w:divBdr>
        <w:top w:val="none" w:sz="0" w:space="0" w:color="auto"/>
        <w:left w:val="none" w:sz="0" w:space="0" w:color="auto"/>
        <w:bottom w:val="none" w:sz="0" w:space="0" w:color="auto"/>
        <w:right w:val="none" w:sz="0" w:space="0" w:color="auto"/>
      </w:divBdr>
    </w:div>
    <w:div w:id="81024744">
      <w:bodyDiv w:val="1"/>
      <w:marLeft w:val="0"/>
      <w:marRight w:val="0"/>
      <w:marTop w:val="0"/>
      <w:marBottom w:val="0"/>
      <w:divBdr>
        <w:top w:val="none" w:sz="0" w:space="0" w:color="auto"/>
        <w:left w:val="none" w:sz="0" w:space="0" w:color="auto"/>
        <w:bottom w:val="none" w:sz="0" w:space="0" w:color="auto"/>
        <w:right w:val="none" w:sz="0" w:space="0" w:color="auto"/>
      </w:divBdr>
    </w:div>
    <w:div w:id="203904245">
      <w:bodyDiv w:val="1"/>
      <w:marLeft w:val="0"/>
      <w:marRight w:val="0"/>
      <w:marTop w:val="0"/>
      <w:marBottom w:val="0"/>
      <w:divBdr>
        <w:top w:val="none" w:sz="0" w:space="0" w:color="auto"/>
        <w:left w:val="none" w:sz="0" w:space="0" w:color="auto"/>
        <w:bottom w:val="none" w:sz="0" w:space="0" w:color="auto"/>
        <w:right w:val="none" w:sz="0" w:space="0" w:color="auto"/>
      </w:divBdr>
    </w:div>
    <w:div w:id="212235040">
      <w:bodyDiv w:val="1"/>
      <w:marLeft w:val="0"/>
      <w:marRight w:val="0"/>
      <w:marTop w:val="0"/>
      <w:marBottom w:val="0"/>
      <w:divBdr>
        <w:top w:val="none" w:sz="0" w:space="0" w:color="auto"/>
        <w:left w:val="none" w:sz="0" w:space="0" w:color="auto"/>
        <w:bottom w:val="none" w:sz="0" w:space="0" w:color="auto"/>
        <w:right w:val="none" w:sz="0" w:space="0" w:color="auto"/>
      </w:divBdr>
    </w:div>
    <w:div w:id="226845373">
      <w:bodyDiv w:val="1"/>
      <w:marLeft w:val="0"/>
      <w:marRight w:val="0"/>
      <w:marTop w:val="0"/>
      <w:marBottom w:val="0"/>
      <w:divBdr>
        <w:top w:val="none" w:sz="0" w:space="0" w:color="auto"/>
        <w:left w:val="none" w:sz="0" w:space="0" w:color="auto"/>
        <w:bottom w:val="none" w:sz="0" w:space="0" w:color="auto"/>
        <w:right w:val="none" w:sz="0" w:space="0" w:color="auto"/>
      </w:divBdr>
    </w:div>
    <w:div w:id="468206928">
      <w:bodyDiv w:val="1"/>
      <w:marLeft w:val="0"/>
      <w:marRight w:val="0"/>
      <w:marTop w:val="0"/>
      <w:marBottom w:val="0"/>
      <w:divBdr>
        <w:top w:val="none" w:sz="0" w:space="0" w:color="auto"/>
        <w:left w:val="none" w:sz="0" w:space="0" w:color="auto"/>
        <w:bottom w:val="none" w:sz="0" w:space="0" w:color="auto"/>
        <w:right w:val="none" w:sz="0" w:space="0" w:color="auto"/>
      </w:divBdr>
    </w:div>
    <w:div w:id="471941609">
      <w:bodyDiv w:val="1"/>
      <w:marLeft w:val="0"/>
      <w:marRight w:val="0"/>
      <w:marTop w:val="0"/>
      <w:marBottom w:val="0"/>
      <w:divBdr>
        <w:top w:val="none" w:sz="0" w:space="0" w:color="auto"/>
        <w:left w:val="none" w:sz="0" w:space="0" w:color="auto"/>
        <w:bottom w:val="none" w:sz="0" w:space="0" w:color="auto"/>
        <w:right w:val="none" w:sz="0" w:space="0" w:color="auto"/>
      </w:divBdr>
    </w:div>
    <w:div w:id="504905349">
      <w:bodyDiv w:val="1"/>
      <w:marLeft w:val="0"/>
      <w:marRight w:val="0"/>
      <w:marTop w:val="0"/>
      <w:marBottom w:val="0"/>
      <w:divBdr>
        <w:top w:val="none" w:sz="0" w:space="0" w:color="auto"/>
        <w:left w:val="none" w:sz="0" w:space="0" w:color="auto"/>
        <w:bottom w:val="none" w:sz="0" w:space="0" w:color="auto"/>
        <w:right w:val="none" w:sz="0" w:space="0" w:color="auto"/>
      </w:divBdr>
    </w:div>
    <w:div w:id="510338184">
      <w:bodyDiv w:val="1"/>
      <w:marLeft w:val="0"/>
      <w:marRight w:val="0"/>
      <w:marTop w:val="0"/>
      <w:marBottom w:val="0"/>
      <w:divBdr>
        <w:top w:val="none" w:sz="0" w:space="0" w:color="auto"/>
        <w:left w:val="none" w:sz="0" w:space="0" w:color="auto"/>
        <w:bottom w:val="none" w:sz="0" w:space="0" w:color="auto"/>
        <w:right w:val="none" w:sz="0" w:space="0" w:color="auto"/>
      </w:divBdr>
    </w:div>
    <w:div w:id="510996800">
      <w:bodyDiv w:val="1"/>
      <w:marLeft w:val="0"/>
      <w:marRight w:val="0"/>
      <w:marTop w:val="0"/>
      <w:marBottom w:val="0"/>
      <w:divBdr>
        <w:top w:val="none" w:sz="0" w:space="0" w:color="auto"/>
        <w:left w:val="none" w:sz="0" w:space="0" w:color="auto"/>
        <w:bottom w:val="none" w:sz="0" w:space="0" w:color="auto"/>
        <w:right w:val="none" w:sz="0" w:space="0" w:color="auto"/>
      </w:divBdr>
    </w:div>
    <w:div w:id="536697665">
      <w:bodyDiv w:val="1"/>
      <w:marLeft w:val="0"/>
      <w:marRight w:val="0"/>
      <w:marTop w:val="0"/>
      <w:marBottom w:val="0"/>
      <w:divBdr>
        <w:top w:val="none" w:sz="0" w:space="0" w:color="auto"/>
        <w:left w:val="none" w:sz="0" w:space="0" w:color="auto"/>
        <w:bottom w:val="none" w:sz="0" w:space="0" w:color="auto"/>
        <w:right w:val="none" w:sz="0" w:space="0" w:color="auto"/>
      </w:divBdr>
    </w:div>
    <w:div w:id="576862953">
      <w:bodyDiv w:val="1"/>
      <w:marLeft w:val="0"/>
      <w:marRight w:val="0"/>
      <w:marTop w:val="0"/>
      <w:marBottom w:val="0"/>
      <w:divBdr>
        <w:top w:val="none" w:sz="0" w:space="0" w:color="auto"/>
        <w:left w:val="none" w:sz="0" w:space="0" w:color="auto"/>
        <w:bottom w:val="none" w:sz="0" w:space="0" w:color="auto"/>
        <w:right w:val="none" w:sz="0" w:space="0" w:color="auto"/>
      </w:divBdr>
    </w:div>
    <w:div w:id="669017567">
      <w:bodyDiv w:val="1"/>
      <w:marLeft w:val="0"/>
      <w:marRight w:val="0"/>
      <w:marTop w:val="0"/>
      <w:marBottom w:val="0"/>
      <w:divBdr>
        <w:top w:val="none" w:sz="0" w:space="0" w:color="auto"/>
        <w:left w:val="none" w:sz="0" w:space="0" w:color="auto"/>
        <w:bottom w:val="none" w:sz="0" w:space="0" w:color="auto"/>
        <w:right w:val="none" w:sz="0" w:space="0" w:color="auto"/>
      </w:divBdr>
    </w:div>
    <w:div w:id="719595400">
      <w:bodyDiv w:val="1"/>
      <w:marLeft w:val="0"/>
      <w:marRight w:val="0"/>
      <w:marTop w:val="0"/>
      <w:marBottom w:val="0"/>
      <w:divBdr>
        <w:top w:val="none" w:sz="0" w:space="0" w:color="auto"/>
        <w:left w:val="none" w:sz="0" w:space="0" w:color="auto"/>
        <w:bottom w:val="none" w:sz="0" w:space="0" w:color="auto"/>
        <w:right w:val="none" w:sz="0" w:space="0" w:color="auto"/>
      </w:divBdr>
    </w:div>
    <w:div w:id="735206362">
      <w:bodyDiv w:val="1"/>
      <w:marLeft w:val="0"/>
      <w:marRight w:val="0"/>
      <w:marTop w:val="0"/>
      <w:marBottom w:val="0"/>
      <w:divBdr>
        <w:top w:val="none" w:sz="0" w:space="0" w:color="auto"/>
        <w:left w:val="none" w:sz="0" w:space="0" w:color="auto"/>
        <w:bottom w:val="none" w:sz="0" w:space="0" w:color="auto"/>
        <w:right w:val="none" w:sz="0" w:space="0" w:color="auto"/>
      </w:divBdr>
      <w:divsChild>
        <w:div w:id="94402154">
          <w:marLeft w:val="0"/>
          <w:marRight w:val="0"/>
          <w:marTop w:val="0"/>
          <w:marBottom w:val="0"/>
          <w:divBdr>
            <w:top w:val="none" w:sz="0" w:space="0" w:color="auto"/>
            <w:left w:val="none" w:sz="0" w:space="0" w:color="auto"/>
            <w:bottom w:val="none" w:sz="0" w:space="0" w:color="auto"/>
            <w:right w:val="none" w:sz="0" w:space="0" w:color="auto"/>
          </w:divBdr>
        </w:div>
        <w:div w:id="141655091">
          <w:marLeft w:val="0"/>
          <w:marRight w:val="0"/>
          <w:marTop w:val="0"/>
          <w:marBottom w:val="0"/>
          <w:divBdr>
            <w:top w:val="none" w:sz="0" w:space="0" w:color="auto"/>
            <w:left w:val="none" w:sz="0" w:space="0" w:color="auto"/>
            <w:bottom w:val="none" w:sz="0" w:space="0" w:color="auto"/>
            <w:right w:val="none" w:sz="0" w:space="0" w:color="auto"/>
          </w:divBdr>
        </w:div>
        <w:div w:id="244729816">
          <w:marLeft w:val="0"/>
          <w:marRight w:val="0"/>
          <w:marTop w:val="0"/>
          <w:marBottom w:val="0"/>
          <w:divBdr>
            <w:top w:val="none" w:sz="0" w:space="0" w:color="auto"/>
            <w:left w:val="none" w:sz="0" w:space="0" w:color="auto"/>
            <w:bottom w:val="none" w:sz="0" w:space="0" w:color="auto"/>
            <w:right w:val="none" w:sz="0" w:space="0" w:color="auto"/>
          </w:divBdr>
        </w:div>
        <w:div w:id="277295271">
          <w:marLeft w:val="0"/>
          <w:marRight w:val="0"/>
          <w:marTop w:val="0"/>
          <w:marBottom w:val="0"/>
          <w:divBdr>
            <w:top w:val="none" w:sz="0" w:space="0" w:color="auto"/>
            <w:left w:val="none" w:sz="0" w:space="0" w:color="auto"/>
            <w:bottom w:val="none" w:sz="0" w:space="0" w:color="auto"/>
            <w:right w:val="none" w:sz="0" w:space="0" w:color="auto"/>
          </w:divBdr>
        </w:div>
        <w:div w:id="294526452">
          <w:marLeft w:val="0"/>
          <w:marRight w:val="0"/>
          <w:marTop w:val="0"/>
          <w:marBottom w:val="0"/>
          <w:divBdr>
            <w:top w:val="none" w:sz="0" w:space="0" w:color="auto"/>
            <w:left w:val="none" w:sz="0" w:space="0" w:color="auto"/>
            <w:bottom w:val="none" w:sz="0" w:space="0" w:color="auto"/>
            <w:right w:val="none" w:sz="0" w:space="0" w:color="auto"/>
          </w:divBdr>
        </w:div>
        <w:div w:id="323431880">
          <w:marLeft w:val="0"/>
          <w:marRight w:val="0"/>
          <w:marTop w:val="0"/>
          <w:marBottom w:val="0"/>
          <w:divBdr>
            <w:top w:val="none" w:sz="0" w:space="0" w:color="auto"/>
            <w:left w:val="none" w:sz="0" w:space="0" w:color="auto"/>
            <w:bottom w:val="none" w:sz="0" w:space="0" w:color="auto"/>
            <w:right w:val="none" w:sz="0" w:space="0" w:color="auto"/>
          </w:divBdr>
        </w:div>
        <w:div w:id="385226971">
          <w:marLeft w:val="0"/>
          <w:marRight w:val="0"/>
          <w:marTop w:val="0"/>
          <w:marBottom w:val="0"/>
          <w:divBdr>
            <w:top w:val="none" w:sz="0" w:space="0" w:color="auto"/>
            <w:left w:val="none" w:sz="0" w:space="0" w:color="auto"/>
            <w:bottom w:val="none" w:sz="0" w:space="0" w:color="auto"/>
            <w:right w:val="none" w:sz="0" w:space="0" w:color="auto"/>
          </w:divBdr>
        </w:div>
        <w:div w:id="387655741">
          <w:marLeft w:val="0"/>
          <w:marRight w:val="0"/>
          <w:marTop w:val="0"/>
          <w:marBottom w:val="0"/>
          <w:divBdr>
            <w:top w:val="none" w:sz="0" w:space="0" w:color="auto"/>
            <w:left w:val="none" w:sz="0" w:space="0" w:color="auto"/>
            <w:bottom w:val="none" w:sz="0" w:space="0" w:color="auto"/>
            <w:right w:val="none" w:sz="0" w:space="0" w:color="auto"/>
          </w:divBdr>
        </w:div>
        <w:div w:id="426509649">
          <w:marLeft w:val="0"/>
          <w:marRight w:val="0"/>
          <w:marTop w:val="0"/>
          <w:marBottom w:val="0"/>
          <w:divBdr>
            <w:top w:val="none" w:sz="0" w:space="0" w:color="auto"/>
            <w:left w:val="none" w:sz="0" w:space="0" w:color="auto"/>
            <w:bottom w:val="none" w:sz="0" w:space="0" w:color="auto"/>
            <w:right w:val="none" w:sz="0" w:space="0" w:color="auto"/>
          </w:divBdr>
        </w:div>
        <w:div w:id="431705755">
          <w:marLeft w:val="0"/>
          <w:marRight w:val="0"/>
          <w:marTop w:val="0"/>
          <w:marBottom w:val="0"/>
          <w:divBdr>
            <w:top w:val="none" w:sz="0" w:space="0" w:color="auto"/>
            <w:left w:val="none" w:sz="0" w:space="0" w:color="auto"/>
            <w:bottom w:val="none" w:sz="0" w:space="0" w:color="auto"/>
            <w:right w:val="none" w:sz="0" w:space="0" w:color="auto"/>
          </w:divBdr>
        </w:div>
        <w:div w:id="444036493">
          <w:marLeft w:val="0"/>
          <w:marRight w:val="0"/>
          <w:marTop w:val="0"/>
          <w:marBottom w:val="0"/>
          <w:divBdr>
            <w:top w:val="none" w:sz="0" w:space="0" w:color="auto"/>
            <w:left w:val="none" w:sz="0" w:space="0" w:color="auto"/>
            <w:bottom w:val="none" w:sz="0" w:space="0" w:color="auto"/>
            <w:right w:val="none" w:sz="0" w:space="0" w:color="auto"/>
          </w:divBdr>
        </w:div>
        <w:div w:id="465850870">
          <w:marLeft w:val="0"/>
          <w:marRight w:val="0"/>
          <w:marTop w:val="0"/>
          <w:marBottom w:val="0"/>
          <w:divBdr>
            <w:top w:val="none" w:sz="0" w:space="0" w:color="auto"/>
            <w:left w:val="none" w:sz="0" w:space="0" w:color="auto"/>
            <w:bottom w:val="none" w:sz="0" w:space="0" w:color="auto"/>
            <w:right w:val="none" w:sz="0" w:space="0" w:color="auto"/>
          </w:divBdr>
        </w:div>
        <w:div w:id="561982634">
          <w:marLeft w:val="0"/>
          <w:marRight w:val="0"/>
          <w:marTop w:val="0"/>
          <w:marBottom w:val="0"/>
          <w:divBdr>
            <w:top w:val="none" w:sz="0" w:space="0" w:color="auto"/>
            <w:left w:val="none" w:sz="0" w:space="0" w:color="auto"/>
            <w:bottom w:val="none" w:sz="0" w:space="0" w:color="auto"/>
            <w:right w:val="none" w:sz="0" w:space="0" w:color="auto"/>
          </w:divBdr>
        </w:div>
        <w:div w:id="603028680">
          <w:marLeft w:val="0"/>
          <w:marRight w:val="0"/>
          <w:marTop w:val="0"/>
          <w:marBottom w:val="0"/>
          <w:divBdr>
            <w:top w:val="none" w:sz="0" w:space="0" w:color="auto"/>
            <w:left w:val="none" w:sz="0" w:space="0" w:color="auto"/>
            <w:bottom w:val="none" w:sz="0" w:space="0" w:color="auto"/>
            <w:right w:val="none" w:sz="0" w:space="0" w:color="auto"/>
          </w:divBdr>
        </w:div>
        <w:div w:id="679741819">
          <w:marLeft w:val="0"/>
          <w:marRight w:val="0"/>
          <w:marTop w:val="0"/>
          <w:marBottom w:val="0"/>
          <w:divBdr>
            <w:top w:val="none" w:sz="0" w:space="0" w:color="auto"/>
            <w:left w:val="none" w:sz="0" w:space="0" w:color="auto"/>
            <w:bottom w:val="none" w:sz="0" w:space="0" w:color="auto"/>
            <w:right w:val="none" w:sz="0" w:space="0" w:color="auto"/>
          </w:divBdr>
        </w:div>
        <w:div w:id="747966209">
          <w:marLeft w:val="0"/>
          <w:marRight w:val="0"/>
          <w:marTop w:val="0"/>
          <w:marBottom w:val="0"/>
          <w:divBdr>
            <w:top w:val="none" w:sz="0" w:space="0" w:color="auto"/>
            <w:left w:val="none" w:sz="0" w:space="0" w:color="auto"/>
            <w:bottom w:val="none" w:sz="0" w:space="0" w:color="auto"/>
            <w:right w:val="none" w:sz="0" w:space="0" w:color="auto"/>
          </w:divBdr>
        </w:div>
        <w:div w:id="829755258">
          <w:marLeft w:val="0"/>
          <w:marRight w:val="0"/>
          <w:marTop w:val="0"/>
          <w:marBottom w:val="0"/>
          <w:divBdr>
            <w:top w:val="none" w:sz="0" w:space="0" w:color="auto"/>
            <w:left w:val="none" w:sz="0" w:space="0" w:color="auto"/>
            <w:bottom w:val="none" w:sz="0" w:space="0" w:color="auto"/>
            <w:right w:val="none" w:sz="0" w:space="0" w:color="auto"/>
          </w:divBdr>
        </w:div>
        <w:div w:id="867521574">
          <w:marLeft w:val="0"/>
          <w:marRight w:val="0"/>
          <w:marTop w:val="0"/>
          <w:marBottom w:val="0"/>
          <w:divBdr>
            <w:top w:val="none" w:sz="0" w:space="0" w:color="auto"/>
            <w:left w:val="none" w:sz="0" w:space="0" w:color="auto"/>
            <w:bottom w:val="none" w:sz="0" w:space="0" w:color="auto"/>
            <w:right w:val="none" w:sz="0" w:space="0" w:color="auto"/>
          </w:divBdr>
        </w:div>
        <w:div w:id="881332372">
          <w:marLeft w:val="0"/>
          <w:marRight w:val="0"/>
          <w:marTop w:val="0"/>
          <w:marBottom w:val="0"/>
          <w:divBdr>
            <w:top w:val="none" w:sz="0" w:space="0" w:color="auto"/>
            <w:left w:val="none" w:sz="0" w:space="0" w:color="auto"/>
            <w:bottom w:val="none" w:sz="0" w:space="0" w:color="auto"/>
            <w:right w:val="none" w:sz="0" w:space="0" w:color="auto"/>
          </w:divBdr>
        </w:div>
        <w:div w:id="971980998">
          <w:marLeft w:val="0"/>
          <w:marRight w:val="0"/>
          <w:marTop w:val="0"/>
          <w:marBottom w:val="0"/>
          <w:divBdr>
            <w:top w:val="none" w:sz="0" w:space="0" w:color="auto"/>
            <w:left w:val="none" w:sz="0" w:space="0" w:color="auto"/>
            <w:bottom w:val="none" w:sz="0" w:space="0" w:color="auto"/>
            <w:right w:val="none" w:sz="0" w:space="0" w:color="auto"/>
          </w:divBdr>
        </w:div>
        <w:div w:id="985087657">
          <w:marLeft w:val="0"/>
          <w:marRight w:val="0"/>
          <w:marTop w:val="0"/>
          <w:marBottom w:val="0"/>
          <w:divBdr>
            <w:top w:val="none" w:sz="0" w:space="0" w:color="auto"/>
            <w:left w:val="none" w:sz="0" w:space="0" w:color="auto"/>
            <w:bottom w:val="none" w:sz="0" w:space="0" w:color="auto"/>
            <w:right w:val="none" w:sz="0" w:space="0" w:color="auto"/>
          </w:divBdr>
        </w:div>
        <w:div w:id="1005943105">
          <w:marLeft w:val="0"/>
          <w:marRight w:val="0"/>
          <w:marTop w:val="0"/>
          <w:marBottom w:val="0"/>
          <w:divBdr>
            <w:top w:val="none" w:sz="0" w:space="0" w:color="auto"/>
            <w:left w:val="none" w:sz="0" w:space="0" w:color="auto"/>
            <w:bottom w:val="none" w:sz="0" w:space="0" w:color="auto"/>
            <w:right w:val="none" w:sz="0" w:space="0" w:color="auto"/>
          </w:divBdr>
        </w:div>
        <w:div w:id="1008947252">
          <w:marLeft w:val="0"/>
          <w:marRight w:val="0"/>
          <w:marTop w:val="0"/>
          <w:marBottom w:val="0"/>
          <w:divBdr>
            <w:top w:val="none" w:sz="0" w:space="0" w:color="auto"/>
            <w:left w:val="none" w:sz="0" w:space="0" w:color="auto"/>
            <w:bottom w:val="none" w:sz="0" w:space="0" w:color="auto"/>
            <w:right w:val="none" w:sz="0" w:space="0" w:color="auto"/>
          </w:divBdr>
        </w:div>
        <w:div w:id="1066730872">
          <w:marLeft w:val="0"/>
          <w:marRight w:val="0"/>
          <w:marTop w:val="0"/>
          <w:marBottom w:val="0"/>
          <w:divBdr>
            <w:top w:val="none" w:sz="0" w:space="0" w:color="auto"/>
            <w:left w:val="none" w:sz="0" w:space="0" w:color="auto"/>
            <w:bottom w:val="none" w:sz="0" w:space="0" w:color="auto"/>
            <w:right w:val="none" w:sz="0" w:space="0" w:color="auto"/>
          </w:divBdr>
        </w:div>
        <w:div w:id="1071465452">
          <w:marLeft w:val="0"/>
          <w:marRight w:val="0"/>
          <w:marTop w:val="0"/>
          <w:marBottom w:val="0"/>
          <w:divBdr>
            <w:top w:val="none" w:sz="0" w:space="0" w:color="auto"/>
            <w:left w:val="none" w:sz="0" w:space="0" w:color="auto"/>
            <w:bottom w:val="none" w:sz="0" w:space="0" w:color="auto"/>
            <w:right w:val="none" w:sz="0" w:space="0" w:color="auto"/>
          </w:divBdr>
        </w:div>
        <w:div w:id="1078744759">
          <w:marLeft w:val="0"/>
          <w:marRight w:val="0"/>
          <w:marTop w:val="0"/>
          <w:marBottom w:val="0"/>
          <w:divBdr>
            <w:top w:val="none" w:sz="0" w:space="0" w:color="auto"/>
            <w:left w:val="none" w:sz="0" w:space="0" w:color="auto"/>
            <w:bottom w:val="none" w:sz="0" w:space="0" w:color="auto"/>
            <w:right w:val="none" w:sz="0" w:space="0" w:color="auto"/>
          </w:divBdr>
        </w:div>
        <w:div w:id="1087072425">
          <w:marLeft w:val="0"/>
          <w:marRight w:val="0"/>
          <w:marTop w:val="0"/>
          <w:marBottom w:val="0"/>
          <w:divBdr>
            <w:top w:val="none" w:sz="0" w:space="0" w:color="auto"/>
            <w:left w:val="none" w:sz="0" w:space="0" w:color="auto"/>
            <w:bottom w:val="none" w:sz="0" w:space="0" w:color="auto"/>
            <w:right w:val="none" w:sz="0" w:space="0" w:color="auto"/>
          </w:divBdr>
        </w:div>
        <w:div w:id="1111053545">
          <w:marLeft w:val="0"/>
          <w:marRight w:val="0"/>
          <w:marTop w:val="0"/>
          <w:marBottom w:val="0"/>
          <w:divBdr>
            <w:top w:val="none" w:sz="0" w:space="0" w:color="auto"/>
            <w:left w:val="none" w:sz="0" w:space="0" w:color="auto"/>
            <w:bottom w:val="none" w:sz="0" w:space="0" w:color="auto"/>
            <w:right w:val="none" w:sz="0" w:space="0" w:color="auto"/>
          </w:divBdr>
        </w:div>
        <w:div w:id="1127775126">
          <w:marLeft w:val="0"/>
          <w:marRight w:val="0"/>
          <w:marTop w:val="0"/>
          <w:marBottom w:val="0"/>
          <w:divBdr>
            <w:top w:val="none" w:sz="0" w:space="0" w:color="auto"/>
            <w:left w:val="none" w:sz="0" w:space="0" w:color="auto"/>
            <w:bottom w:val="none" w:sz="0" w:space="0" w:color="auto"/>
            <w:right w:val="none" w:sz="0" w:space="0" w:color="auto"/>
          </w:divBdr>
        </w:div>
        <w:div w:id="1151559000">
          <w:marLeft w:val="0"/>
          <w:marRight w:val="0"/>
          <w:marTop w:val="0"/>
          <w:marBottom w:val="0"/>
          <w:divBdr>
            <w:top w:val="none" w:sz="0" w:space="0" w:color="auto"/>
            <w:left w:val="none" w:sz="0" w:space="0" w:color="auto"/>
            <w:bottom w:val="none" w:sz="0" w:space="0" w:color="auto"/>
            <w:right w:val="none" w:sz="0" w:space="0" w:color="auto"/>
          </w:divBdr>
        </w:div>
        <w:div w:id="1172989248">
          <w:marLeft w:val="0"/>
          <w:marRight w:val="0"/>
          <w:marTop w:val="0"/>
          <w:marBottom w:val="0"/>
          <w:divBdr>
            <w:top w:val="none" w:sz="0" w:space="0" w:color="auto"/>
            <w:left w:val="none" w:sz="0" w:space="0" w:color="auto"/>
            <w:bottom w:val="none" w:sz="0" w:space="0" w:color="auto"/>
            <w:right w:val="none" w:sz="0" w:space="0" w:color="auto"/>
          </w:divBdr>
        </w:div>
        <w:div w:id="1204489012">
          <w:marLeft w:val="0"/>
          <w:marRight w:val="0"/>
          <w:marTop w:val="0"/>
          <w:marBottom w:val="0"/>
          <w:divBdr>
            <w:top w:val="none" w:sz="0" w:space="0" w:color="auto"/>
            <w:left w:val="none" w:sz="0" w:space="0" w:color="auto"/>
            <w:bottom w:val="none" w:sz="0" w:space="0" w:color="auto"/>
            <w:right w:val="none" w:sz="0" w:space="0" w:color="auto"/>
          </w:divBdr>
        </w:div>
        <w:div w:id="1268269107">
          <w:marLeft w:val="0"/>
          <w:marRight w:val="0"/>
          <w:marTop w:val="0"/>
          <w:marBottom w:val="0"/>
          <w:divBdr>
            <w:top w:val="none" w:sz="0" w:space="0" w:color="auto"/>
            <w:left w:val="none" w:sz="0" w:space="0" w:color="auto"/>
            <w:bottom w:val="none" w:sz="0" w:space="0" w:color="auto"/>
            <w:right w:val="none" w:sz="0" w:space="0" w:color="auto"/>
          </w:divBdr>
        </w:div>
        <w:div w:id="1291130624">
          <w:marLeft w:val="0"/>
          <w:marRight w:val="0"/>
          <w:marTop w:val="0"/>
          <w:marBottom w:val="0"/>
          <w:divBdr>
            <w:top w:val="none" w:sz="0" w:space="0" w:color="auto"/>
            <w:left w:val="none" w:sz="0" w:space="0" w:color="auto"/>
            <w:bottom w:val="none" w:sz="0" w:space="0" w:color="auto"/>
            <w:right w:val="none" w:sz="0" w:space="0" w:color="auto"/>
          </w:divBdr>
        </w:div>
        <w:div w:id="1305232709">
          <w:marLeft w:val="0"/>
          <w:marRight w:val="0"/>
          <w:marTop w:val="0"/>
          <w:marBottom w:val="0"/>
          <w:divBdr>
            <w:top w:val="none" w:sz="0" w:space="0" w:color="auto"/>
            <w:left w:val="none" w:sz="0" w:space="0" w:color="auto"/>
            <w:bottom w:val="none" w:sz="0" w:space="0" w:color="auto"/>
            <w:right w:val="none" w:sz="0" w:space="0" w:color="auto"/>
          </w:divBdr>
        </w:div>
        <w:div w:id="1338775055">
          <w:marLeft w:val="0"/>
          <w:marRight w:val="0"/>
          <w:marTop w:val="0"/>
          <w:marBottom w:val="0"/>
          <w:divBdr>
            <w:top w:val="none" w:sz="0" w:space="0" w:color="auto"/>
            <w:left w:val="none" w:sz="0" w:space="0" w:color="auto"/>
            <w:bottom w:val="none" w:sz="0" w:space="0" w:color="auto"/>
            <w:right w:val="none" w:sz="0" w:space="0" w:color="auto"/>
          </w:divBdr>
        </w:div>
        <w:div w:id="1350326670">
          <w:marLeft w:val="0"/>
          <w:marRight w:val="0"/>
          <w:marTop w:val="0"/>
          <w:marBottom w:val="0"/>
          <w:divBdr>
            <w:top w:val="none" w:sz="0" w:space="0" w:color="auto"/>
            <w:left w:val="none" w:sz="0" w:space="0" w:color="auto"/>
            <w:bottom w:val="none" w:sz="0" w:space="0" w:color="auto"/>
            <w:right w:val="none" w:sz="0" w:space="0" w:color="auto"/>
          </w:divBdr>
        </w:div>
        <w:div w:id="1353456553">
          <w:marLeft w:val="0"/>
          <w:marRight w:val="0"/>
          <w:marTop w:val="0"/>
          <w:marBottom w:val="0"/>
          <w:divBdr>
            <w:top w:val="none" w:sz="0" w:space="0" w:color="auto"/>
            <w:left w:val="none" w:sz="0" w:space="0" w:color="auto"/>
            <w:bottom w:val="none" w:sz="0" w:space="0" w:color="auto"/>
            <w:right w:val="none" w:sz="0" w:space="0" w:color="auto"/>
          </w:divBdr>
        </w:div>
        <w:div w:id="1367868228">
          <w:marLeft w:val="0"/>
          <w:marRight w:val="0"/>
          <w:marTop w:val="0"/>
          <w:marBottom w:val="0"/>
          <w:divBdr>
            <w:top w:val="none" w:sz="0" w:space="0" w:color="auto"/>
            <w:left w:val="none" w:sz="0" w:space="0" w:color="auto"/>
            <w:bottom w:val="none" w:sz="0" w:space="0" w:color="auto"/>
            <w:right w:val="none" w:sz="0" w:space="0" w:color="auto"/>
          </w:divBdr>
        </w:div>
        <w:div w:id="1378241192">
          <w:marLeft w:val="0"/>
          <w:marRight w:val="0"/>
          <w:marTop w:val="0"/>
          <w:marBottom w:val="0"/>
          <w:divBdr>
            <w:top w:val="none" w:sz="0" w:space="0" w:color="auto"/>
            <w:left w:val="none" w:sz="0" w:space="0" w:color="auto"/>
            <w:bottom w:val="none" w:sz="0" w:space="0" w:color="auto"/>
            <w:right w:val="none" w:sz="0" w:space="0" w:color="auto"/>
          </w:divBdr>
        </w:div>
        <w:div w:id="1422067647">
          <w:marLeft w:val="0"/>
          <w:marRight w:val="0"/>
          <w:marTop w:val="0"/>
          <w:marBottom w:val="0"/>
          <w:divBdr>
            <w:top w:val="none" w:sz="0" w:space="0" w:color="auto"/>
            <w:left w:val="none" w:sz="0" w:space="0" w:color="auto"/>
            <w:bottom w:val="none" w:sz="0" w:space="0" w:color="auto"/>
            <w:right w:val="none" w:sz="0" w:space="0" w:color="auto"/>
          </w:divBdr>
        </w:div>
        <w:div w:id="1548644621">
          <w:marLeft w:val="0"/>
          <w:marRight w:val="0"/>
          <w:marTop w:val="0"/>
          <w:marBottom w:val="0"/>
          <w:divBdr>
            <w:top w:val="none" w:sz="0" w:space="0" w:color="auto"/>
            <w:left w:val="none" w:sz="0" w:space="0" w:color="auto"/>
            <w:bottom w:val="none" w:sz="0" w:space="0" w:color="auto"/>
            <w:right w:val="none" w:sz="0" w:space="0" w:color="auto"/>
          </w:divBdr>
        </w:div>
        <w:div w:id="1552502241">
          <w:marLeft w:val="0"/>
          <w:marRight w:val="0"/>
          <w:marTop w:val="0"/>
          <w:marBottom w:val="0"/>
          <w:divBdr>
            <w:top w:val="none" w:sz="0" w:space="0" w:color="auto"/>
            <w:left w:val="none" w:sz="0" w:space="0" w:color="auto"/>
            <w:bottom w:val="none" w:sz="0" w:space="0" w:color="auto"/>
            <w:right w:val="none" w:sz="0" w:space="0" w:color="auto"/>
          </w:divBdr>
        </w:div>
        <w:div w:id="1644382497">
          <w:marLeft w:val="0"/>
          <w:marRight w:val="0"/>
          <w:marTop w:val="0"/>
          <w:marBottom w:val="0"/>
          <w:divBdr>
            <w:top w:val="none" w:sz="0" w:space="0" w:color="auto"/>
            <w:left w:val="none" w:sz="0" w:space="0" w:color="auto"/>
            <w:bottom w:val="none" w:sz="0" w:space="0" w:color="auto"/>
            <w:right w:val="none" w:sz="0" w:space="0" w:color="auto"/>
          </w:divBdr>
        </w:div>
        <w:div w:id="1655139254">
          <w:marLeft w:val="0"/>
          <w:marRight w:val="0"/>
          <w:marTop w:val="0"/>
          <w:marBottom w:val="0"/>
          <w:divBdr>
            <w:top w:val="none" w:sz="0" w:space="0" w:color="auto"/>
            <w:left w:val="none" w:sz="0" w:space="0" w:color="auto"/>
            <w:bottom w:val="none" w:sz="0" w:space="0" w:color="auto"/>
            <w:right w:val="none" w:sz="0" w:space="0" w:color="auto"/>
          </w:divBdr>
        </w:div>
        <w:div w:id="1658076623">
          <w:marLeft w:val="0"/>
          <w:marRight w:val="0"/>
          <w:marTop w:val="0"/>
          <w:marBottom w:val="0"/>
          <w:divBdr>
            <w:top w:val="none" w:sz="0" w:space="0" w:color="auto"/>
            <w:left w:val="none" w:sz="0" w:space="0" w:color="auto"/>
            <w:bottom w:val="none" w:sz="0" w:space="0" w:color="auto"/>
            <w:right w:val="none" w:sz="0" w:space="0" w:color="auto"/>
          </w:divBdr>
        </w:div>
        <w:div w:id="1674066866">
          <w:marLeft w:val="0"/>
          <w:marRight w:val="0"/>
          <w:marTop w:val="0"/>
          <w:marBottom w:val="0"/>
          <w:divBdr>
            <w:top w:val="none" w:sz="0" w:space="0" w:color="auto"/>
            <w:left w:val="none" w:sz="0" w:space="0" w:color="auto"/>
            <w:bottom w:val="none" w:sz="0" w:space="0" w:color="auto"/>
            <w:right w:val="none" w:sz="0" w:space="0" w:color="auto"/>
          </w:divBdr>
        </w:div>
        <w:div w:id="1690715803">
          <w:marLeft w:val="0"/>
          <w:marRight w:val="0"/>
          <w:marTop w:val="0"/>
          <w:marBottom w:val="0"/>
          <w:divBdr>
            <w:top w:val="none" w:sz="0" w:space="0" w:color="auto"/>
            <w:left w:val="none" w:sz="0" w:space="0" w:color="auto"/>
            <w:bottom w:val="none" w:sz="0" w:space="0" w:color="auto"/>
            <w:right w:val="none" w:sz="0" w:space="0" w:color="auto"/>
          </w:divBdr>
        </w:div>
        <w:div w:id="1732728243">
          <w:marLeft w:val="0"/>
          <w:marRight w:val="0"/>
          <w:marTop w:val="0"/>
          <w:marBottom w:val="0"/>
          <w:divBdr>
            <w:top w:val="none" w:sz="0" w:space="0" w:color="auto"/>
            <w:left w:val="none" w:sz="0" w:space="0" w:color="auto"/>
            <w:bottom w:val="none" w:sz="0" w:space="0" w:color="auto"/>
            <w:right w:val="none" w:sz="0" w:space="0" w:color="auto"/>
          </w:divBdr>
        </w:div>
        <w:div w:id="1782339009">
          <w:marLeft w:val="0"/>
          <w:marRight w:val="0"/>
          <w:marTop w:val="0"/>
          <w:marBottom w:val="0"/>
          <w:divBdr>
            <w:top w:val="none" w:sz="0" w:space="0" w:color="auto"/>
            <w:left w:val="none" w:sz="0" w:space="0" w:color="auto"/>
            <w:bottom w:val="none" w:sz="0" w:space="0" w:color="auto"/>
            <w:right w:val="none" w:sz="0" w:space="0" w:color="auto"/>
          </w:divBdr>
        </w:div>
        <w:div w:id="1802645790">
          <w:marLeft w:val="0"/>
          <w:marRight w:val="0"/>
          <w:marTop w:val="0"/>
          <w:marBottom w:val="0"/>
          <w:divBdr>
            <w:top w:val="none" w:sz="0" w:space="0" w:color="auto"/>
            <w:left w:val="none" w:sz="0" w:space="0" w:color="auto"/>
            <w:bottom w:val="none" w:sz="0" w:space="0" w:color="auto"/>
            <w:right w:val="none" w:sz="0" w:space="0" w:color="auto"/>
          </w:divBdr>
        </w:div>
        <w:div w:id="1898348153">
          <w:marLeft w:val="0"/>
          <w:marRight w:val="0"/>
          <w:marTop w:val="0"/>
          <w:marBottom w:val="0"/>
          <w:divBdr>
            <w:top w:val="none" w:sz="0" w:space="0" w:color="auto"/>
            <w:left w:val="none" w:sz="0" w:space="0" w:color="auto"/>
            <w:bottom w:val="none" w:sz="0" w:space="0" w:color="auto"/>
            <w:right w:val="none" w:sz="0" w:space="0" w:color="auto"/>
          </w:divBdr>
        </w:div>
        <w:div w:id="2028483434">
          <w:marLeft w:val="0"/>
          <w:marRight w:val="0"/>
          <w:marTop w:val="0"/>
          <w:marBottom w:val="0"/>
          <w:divBdr>
            <w:top w:val="none" w:sz="0" w:space="0" w:color="auto"/>
            <w:left w:val="none" w:sz="0" w:space="0" w:color="auto"/>
            <w:bottom w:val="none" w:sz="0" w:space="0" w:color="auto"/>
            <w:right w:val="none" w:sz="0" w:space="0" w:color="auto"/>
          </w:divBdr>
        </w:div>
        <w:div w:id="2041279132">
          <w:marLeft w:val="0"/>
          <w:marRight w:val="0"/>
          <w:marTop w:val="0"/>
          <w:marBottom w:val="0"/>
          <w:divBdr>
            <w:top w:val="none" w:sz="0" w:space="0" w:color="auto"/>
            <w:left w:val="none" w:sz="0" w:space="0" w:color="auto"/>
            <w:bottom w:val="none" w:sz="0" w:space="0" w:color="auto"/>
            <w:right w:val="none" w:sz="0" w:space="0" w:color="auto"/>
          </w:divBdr>
        </w:div>
        <w:div w:id="2084837883">
          <w:marLeft w:val="0"/>
          <w:marRight w:val="0"/>
          <w:marTop w:val="0"/>
          <w:marBottom w:val="0"/>
          <w:divBdr>
            <w:top w:val="none" w:sz="0" w:space="0" w:color="auto"/>
            <w:left w:val="none" w:sz="0" w:space="0" w:color="auto"/>
            <w:bottom w:val="none" w:sz="0" w:space="0" w:color="auto"/>
            <w:right w:val="none" w:sz="0" w:space="0" w:color="auto"/>
          </w:divBdr>
        </w:div>
        <w:div w:id="2103649118">
          <w:marLeft w:val="0"/>
          <w:marRight w:val="0"/>
          <w:marTop w:val="0"/>
          <w:marBottom w:val="0"/>
          <w:divBdr>
            <w:top w:val="none" w:sz="0" w:space="0" w:color="auto"/>
            <w:left w:val="none" w:sz="0" w:space="0" w:color="auto"/>
            <w:bottom w:val="none" w:sz="0" w:space="0" w:color="auto"/>
            <w:right w:val="none" w:sz="0" w:space="0" w:color="auto"/>
          </w:divBdr>
        </w:div>
        <w:div w:id="2115898080">
          <w:marLeft w:val="0"/>
          <w:marRight w:val="0"/>
          <w:marTop w:val="0"/>
          <w:marBottom w:val="0"/>
          <w:divBdr>
            <w:top w:val="none" w:sz="0" w:space="0" w:color="auto"/>
            <w:left w:val="none" w:sz="0" w:space="0" w:color="auto"/>
            <w:bottom w:val="none" w:sz="0" w:space="0" w:color="auto"/>
            <w:right w:val="none" w:sz="0" w:space="0" w:color="auto"/>
          </w:divBdr>
        </w:div>
      </w:divsChild>
    </w:div>
    <w:div w:id="750812178">
      <w:bodyDiv w:val="1"/>
      <w:marLeft w:val="0"/>
      <w:marRight w:val="0"/>
      <w:marTop w:val="0"/>
      <w:marBottom w:val="0"/>
      <w:divBdr>
        <w:top w:val="none" w:sz="0" w:space="0" w:color="auto"/>
        <w:left w:val="none" w:sz="0" w:space="0" w:color="auto"/>
        <w:bottom w:val="none" w:sz="0" w:space="0" w:color="auto"/>
        <w:right w:val="none" w:sz="0" w:space="0" w:color="auto"/>
      </w:divBdr>
    </w:div>
    <w:div w:id="812411413">
      <w:bodyDiv w:val="1"/>
      <w:marLeft w:val="0"/>
      <w:marRight w:val="0"/>
      <w:marTop w:val="0"/>
      <w:marBottom w:val="0"/>
      <w:divBdr>
        <w:top w:val="none" w:sz="0" w:space="0" w:color="auto"/>
        <w:left w:val="none" w:sz="0" w:space="0" w:color="auto"/>
        <w:bottom w:val="none" w:sz="0" w:space="0" w:color="auto"/>
        <w:right w:val="none" w:sz="0" w:space="0" w:color="auto"/>
      </w:divBdr>
    </w:div>
    <w:div w:id="836310131">
      <w:bodyDiv w:val="1"/>
      <w:marLeft w:val="0"/>
      <w:marRight w:val="0"/>
      <w:marTop w:val="0"/>
      <w:marBottom w:val="0"/>
      <w:divBdr>
        <w:top w:val="none" w:sz="0" w:space="0" w:color="auto"/>
        <w:left w:val="none" w:sz="0" w:space="0" w:color="auto"/>
        <w:bottom w:val="none" w:sz="0" w:space="0" w:color="auto"/>
        <w:right w:val="none" w:sz="0" w:space="0" w:color="auto"/>
      </w:divBdr>
    </w:div>
    <w:div w:id="907106682">
      <w:bodyDiv w:val="1"/>
      <w:marLeft w:val="0"/>
      <w:marRight w:val="0"/>
      <w:marTop w:val="0"/>
      <w:marBottom w:val="0"/>
      <w:divBdr>
        <w:top w:val="none" w:sz="0" w:space="0" w:color="auto"/>
        <w:left w:val="none" w:sz="0" w:space="0" w:color="auto"/>
        <w:bottom w:val="none" w:sz="0" w:space="0" w:color="auto"/>
        <w:right w:val="none" w:sz="0" w:space="0" w:color="auto"/>
      </w:divBdr>
    </w:div>
    <w:div w:id="972104820">
      <w:bodyDiv w:val="1"/>
      <w:marLeft w:val="0"/>
      <w:marRight w:val="0"/>
      <w:marTop w:val="0"/>
      <w:marBottom w:val="0"/>
      <w:divBdr>
        <w:top w:val="none" w:sz="0" w:space="0" w:color="auto"/>
        <w:left w:val="none" w:sz="0" w:space="0" w:color="auto"/>
        <w:bottom w:val="none" w:sz="0" w:space="0" w:color="auto"/>
        <w:right w:val="none" w:sz="0" w:space="0" w:color="auto"/>
      </w:divBdr>
    </w:div>
    <w:div w:id="991061488">
      <w:bodyDiv w:val="1"/>
      <w:marLeft w:val="0"/>
      <w:marRight w:val="0"/>
      <w:marTop w:val="0"/>
      <w:marBottom w:val="0"/>
      <w:divBdr>
        <w:top w:val="none" w:sz="0" w:space="0" w:color="auto"/>
        <w:left w:val="none" w:sz="0" w:space="0" w:color="auto"/>
        <w:bottom w:val="none" w:sz="0" w:space="0" w:color="auto"/>
        <w:right w:val="none" w:sz="0" w:space="0" w:color="auto"/>
      </w:divBdr>
    </w:div>
    <w:div w:id="1040276407">
      <w:bodyDiv w:val="1"/>
      <w:marLeft w:val="0"/>
      <w:marRight w:val="0"/>
      <w:marTop w:val="0"/>
      <w:marBottom w:val="0"/>
      <w:divBdr>
        <w:top w:val="none" w:sz="0" w:space="0" w:color="auto"/>
        <w:left w:val="none" w:sz="0" w:space="0" w:color="auto"/>
        <w:bottom w:val="none" w:sz="0" w:space="0" w:color="auto"/>
        <w:right w:val="none" w:sz="0" w:space="0" w:color="auto"/>
      </w:divBdr>
    </w:div>
    <w:div w:id="1126579048">
      <w:marLeft w:val="0"/>
      <w:marRight w:val="0"/>
      <w:marTop w:val="0"/>
      <w:marBottom w:val="0"/>
      <w:divBdr>
        <w:top w:val="none" w:sz="0" w:space="0" w:color="auto"/>
        <w:left w:val="none" w:sz="0" w:space="0" w:color="auto"/>
        <w:bottom w:val="none" w:sz="0" w:space="0" w:color="auto"/>
        <w:right w:val="none" w:sz="0" w:space="0" w:color="auto"/>
      </w:divBdr>
      <w:divsChild>
        <w:div w:id="1126579047">
          <w:marLeft w:val="45"/>
          <w:marRight w:val="45"/>
          <w:marTop w:val="0"/>
          <w:marBottom w:val="0"/>
          <w:divBdr>
            <w:top w:val="none" w:sz="0" w:space="0" w:color="auto"/>
            <w:left w:val="none" w:sz="0" w:space="0" w:color="auto"/>
            <w:bottom w:val="none" w:sz="0" w:space="0" w:color="auto"/>
            <w:right w:val="none" w:sz="0" w:space="0" w:color="auto"/>
          </w:divBdr>
          <w:divsChild>
            <w:div w:id="11265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67369">
      <w:bodyDiv w:val="1"/>
      <w:marLeft w:val="0"/>
      <w:marRight w:val="0"/>
      <w:marTop w:val="0"/>
      <w:marBottom w:val="0"/>
      <w:divBdr>
        <w:top w:val="none" w:sz="0" w:space="0" w:color="auto"/>
        <w:left w:val="none" w:sz="0" w:space="0" w:color="auto"/>
        <w:bottom w:val="none" w:sz="0" w:space="0" w:color="auto"/>
        <w:right w:val="none" w:sz="0" w:space="0" w:color="auto"/>
      </w:divBdr>
    </w:div>
    <w:div w:id="1218662743">
      <w:bodyDiv w:val="1"/>
      <w:marLeft w:val="0"/>
      <w:marRight w:val="0"/>
      <w:marTop w:val="0"/>
      <w:marBottom w:val="0"/>
      <w:divBdr>
        <w:top w:val="none" w:sz="0" w:space="0" w:color="auto"/>
        <w:left w:val="none" w:sz="0" w:space="0" w:color="auto"/>
        <w:bottom w:val="none" w:sz="0" w:space="0" w:color="auto"/>
        <w:right w:val="none" w:sz="0" w:space="0" w:color="auto"/>
      </w:divBdr>
    </w:div>
    <w:div w:id="1295522022">
      <w:bodyDiv w:val="1"/>
      <w:marLeft w:val="0"/>
      <w:marRight w:val="0"/>
      <w:marTop w:val="0"/>
      <w:marBottom w:val="0"/>
      <w:divBdr>
        <w:top w:val="none" w:sz="0" w:space="0" w:color="auto"/>
        <w:left w:val="none" w:sz="0" w:space="0" w:color="auto"/>
        <w:bottom w:val="none" w:sz="0" w:space="0" w:color="auto"/>
        <w:right w:val="none" w:sz="0" w:space="0" w:color="auto"/>
      </w:divBdr>
    </w:div>
    <w:div w:id="1352149420">
      <w:bodyDiv w:val="1"/>
      <w:marLeft w:val="0"/>
      <w:marRight w:val="0"/>
      <w:marTop w:val="0"/>
      <w:marBottom w:val="0"/>
      <w:divBdr>
        <w:top w:val="none" w:sz="0" w:space="0" w:color="auto"/>
        <w:left w:val="none" w:sz="0" w:space="0" w:color="auto"/>
        <w:bottom w:val="none" w:sz="0" w:space="0" w:color="auto"/>
        <w:right w:val="none" w:sz="0" w:space="0" w:color="auto"/>
      </w:divBdr>
    </w:div>
    <w:div w:id="1374426168">
      <w:bodyDiv w:val="1"/>
      <w:marLeft w:val="0"/>
      <w:marRight w:val="0"/>
      <w:marTop w:val="0"/>
      <w:marBottom w:val="0"/>
      <w:divBdr>
        <w:top w:val="none" w:sz="0" w:space="0" w:color="auto"/>
        <w:left w:val="none" w:sz="0" w:space="0" w:color="auto"/>
        <w:bottom w:val="none" w:sz="0" w:space="0" w:color="auto"/>
        <w:right w:val="none" w:sz="0" w:space="0" w:color="auto"/>
      </w:divBdr>
    </w:div>
    <w:div w:id="1411536541">
      <w:bodyDiv w:val="1"/>
      <w:marLeft w:val="0"/>
      <w:marRight w:val="0"/>
      <w:marTop w:val="0"/>
      <w:marBottom w:val="0"/>
      <w:divBdr>
        <w:top w:val="none" w:sz="0" w:space="0" w:color="auto"/>
        <w:left w:val="none" w:sz="0" w:space="0" w:color="auto"/>
        <w:bottom w:val="none" w:sz="0" w:space="0" w:color="auto"/>
        <w:right w:val="none" w:sz="0" w:space="0" w:color="auto"/>
      </w:divBdr>
    </w:div>
    <w:div w:id="1498884311">
      <w:bodyDiv w:val="1"/>
      <w:marLeft w:val="0"/>
      <w:marRight w:val="0"/>
      <w:marTop w:val="0"/>
      <w:marBottom w:val="0"/>
      <w:divBdr>
        <w:top w:val="none" w:sz="0" w:space="0" w:color="auto"/>
        <w:left w:val="none" w:sz="0" w:space="0" w:color="auto"/>
        <w:bottom w:val="none" w:sz="0" w:space="0" w:color="auto"/>
        <w:right w:val="none" w:sz="0" w:space="0" w:color="auto"/>
      </w:divBdr>
    </w:div>
    <w:div w:id="1541818141">
      <w:bodyDiv w:val="1"/>
      <w:marLeft w:val="0"/>
      <w:marRight w:val="0"/>
      <w:marTop w:val="0"/>
      <w:marBottom w:val="0"/>
      <w:divBdr>
        <w:top w:val="none" w:sz="0" w:space="0" w:color="auto"/>
        <w:left w:val="none" w:sz="0" w:space="0" w:color="auto"/>
        <w:bottom w:val="none" w:sz="0" w:space="0" w:color="auto"/>
        <w:right w:val="none" w:sz="0" w:space="0" w:color="auto"/>
      </w:divBdr>
    </w:div>
    <w:div w:id="1616910863">
      <w:bodyDiv w:val="1"/>
      <w:marLeft w:val="0"/>
      <w:marRight w:val="0"/>
      <w:marTop w:val="0"/>
      <w:marBottom w:val="0"/>
      <w:divBdr>
        <w:top w:val="none" w:sz="0" w:space="0" w:color="auto"/>
        <w:left w:val="none" w:sz="0" w:space="0" w:color="auto"/>
        <w:bottom w:val="none" w:sz="0" w:space="0" w:color="auto"/>
        <w:right w:val="none" w:sz="0" w:space="0" w:color="auto"/>
      </w:divBdr>
    </w:div>
    <w:div w:id="1618679650">
      <w:bodyDiv w:val="1"/>
      <w:marLeft w:val="0"/>
      <w:marRight w:val="0"/>
      <w:marTop w:val="0"/>
      <w:marBottom w:val="0"/>
      <w:divBdr>
        <w:top w:val="none" w:sz="0" w:space="0" w:color="auto"/>
        <w:left w:val="none" w:sz="0" w:space="0" w:color="auto"/>
        <w:bottom w:val="none" w:sz="0" w:space="0" w:color="auto"/>
        <w:right w:val="none" w:sz="0" w:space="0" w:color="auto"/>
      </w:divBdr>
    </w:div>
    <w:div w:id="1633440365">
      <w:bodyDiv w:val="1"/>
      <w:marLeft w:val="0"/>
      <w:marRight w:val="0"/>
      <w:marTop w:val="0"/>
      <w:marBottom w:val="0"/>
      <w:divBdr>
        <w:top w:val="none" w:sz="0" w:space="0" w:color="auto"/>
        <w:left w:val="none" w:sz="0" w:space="0" w:color="auto"/>
        <w:bottom w:val="none" w:sz="0" w:space="0" w:color="auto"/>
        <w:right w:val="none" w:sz="0" w:space="0" w:color="auto"/>
      </w:divBdr>
    </w:div>
    <w:div w:id="1734430198">
      <w:bodyDiv w:val="1"/>
      <w:marLeft w:val="0"/>
      <w:marRight w:val="0"/>
      <w:marTop w:val="0"/>
      <w:marBottom w:val="0"/>
      <w:divBdr>
        <w:top w:val="none" w:sz="0" w:space="0" w:color="auto"/>
        <w:left w:val="none" w:sz="0" w:space="0" w:color="auto"/>
        <w:bottom w:val="none" w:sz="0" w:space="0" w:color="auto"/>
        <w:right w:val="none" w:sz="0" w:space="0" w:color="auto"/>
      </w:divBdr>
    </w:div>
    <w:div w:id="1869949469">
      <w:bodyDiv w:val="1"/>
      <w:marLeft w:val="0"/>
      <w:marRight w:val="0"/>
      <w:marTop w:val="0"/>
      <w:marBottom w:val="0"/>
      <w:divBdr>
        <w:top w:val="none" w:sz="0" w:space="0" w:color="auto"/>
        <w:left w:val="none" w:sz="0" w:space="0" w:color="auto"/>
        <w:bottom w:val="none" w:sz="0" w:space="0" w:color="auto"/>
        <w:right w:val="none" w:sz="0" w:space="0" w:color="auto"/>
      </w:divBdr>
    </w:div>
    <w:div w:id="1965385577">
      <w:bodyDiv w:val="1"/>
      <w:marLeft w:val="0"/>
      <w:marRight w:val="0"/>
      <w:marTop w:val="0"/>
      <w:marBottom w:val="0"/>
      <w:divBdr>
        <w:top w:val="none" w:sz="0" w:space="0" w:color="auto"/>
        <w:left w:val="none" w:sz="0" w:space="0" w:color="auto"/>
        <w:bottom w:val="none" w:sz="0" w:space="0" w:color="auto"/>
        <w:right w:val="none" w:sz="0" w:space="0" w:color="auto"/>
      </w:divBdr>
    </w:div>
    <w:div w:id="1991792033">
      <w:bodyDiv w:val="1"/>
      <w:marLeft w:val="0"/>
      <w:marRight w:val="0"/>
      <w:marTop w:val="0"/>
      <w:marBottom w:val="0"/>
      <w:divBdr>
        <w:top w:val="none" w:sz="0" w:space="0" w:color="auto"/>
        <w:left w:val="none" w:sz="0" w:space="0" w:color="auto"/>
        <w:bottom w:val="none" w:sz="0" w:space="0" w:color="auto"/>
        <w:right w:val="none" w:sz="0" w:space="0" w:color="auto"/>
      </w:divBdr>
    </w:div>
    <w:div w:id="1998144781">
      <w:bodyDiv w:val="1"/>
      <w:marLeft w:val="0"/>
      <w:marRight w:val="0"/>
      <w:marTop w:val="0"/>
      <w:marBottom w:val="0"/>
      <w:divBdr>
        <w:top w:val="none" w:sz="0" w:space="0" w:color="auto"/>
        <w:left w:val="none" w:sz="0" w:space="0" w:color="auto"/>
        <w:bottom w:val="none" w:sz="0" w:space="0" w:color="auto"/>
        <w:right w:val="none" w:sz="0" w:space="0" w:color="auto"/>
      </w:divBdr>
    </w:div>
    <w:div w:id="20004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37150"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secretariasenado.gov.co/senado/basedoc/c-458_1915.html" TargetMode="External"/><Relationship Id="rId1" Type="http://schemas.openxmlformats.org/officeDocument/2006/relationships/hyperlink" Target="http://www.corteconstitucional.gov.co/sentencias/2013/C-263-13.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CA061-193E-4587-B9F8-94E838F8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14</Pages>
  <Words>5249</Words>
  <Characters>28874</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31</cp:revision>
  <cp:lastPrinted>2018-06-12T13:52:00Z</cp:lastPrinted>
  <dcterms:created xsi:type="dcterms:W3CDTF">2018-04-09T13:30:00Z</dcterms:created>
  <dcterms:modified xsi:type="dcterms:W3CDTF">2018-06-19T19:24:00Z</dcterms:modified>
</cp:coreProperties>
</file>