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9A" w:rsidRPr="009E3D94" w:rsidRDefault="00385D9A" w:rsidP="00385D9A">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9E3D94">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E3D94">
        <w:rPr>
          <w:rFonts w:ascii="Arial" w:hAnsi="Arial" w:cs="Arial"/>
          <w:color w:val="FF0000"/>
          <w:szCs w:val="18"/>
          <w:lang w:val="es-CO" w:eastAsia="fr-FR"/>
        </w:rPr>
        <w:t> </w:t>
      </w:r>
    </w:p>
    <w:p w:rsidR="00385D9A" w:rsidRPr="009E3D94" w:rsidRDefault="00385D9A" w:rsidP="00385D9A">
      <w:pPr>
        <w:shd w:val="clear" w:color="auto" w:fill="FFFFFF"/>
        <w:ind w:left="2124" w:hanging="2124"/>
        <w:jc w:val="both"/>
        <w:rPr>
          <w:rFonts w:ascii="Arial" w:hAnsi="Arial" w:cs="Arial"/>
          <w:sz w:val="18"/>
          <w:szCs w:val="18"/>
          <w:lang w:val="es-CO" w:eastAsia="fr-FR"/>
        </w:rPr>
      </w:pPr>
      <w:r w:rsidRPr="009E3D94">
        <w:rPr>
          <w:rFonts w:ascii="Arial" w:hAnsi="Arial" w:cs="Arial"/>
          <w:sz w:val="18"/>
          <w:szCs w:val="18"/>
          <w:lang w:val="es-CO" w:eastAsia="fr-FR"/>
        </w:rPr>
        <w:t>Providencia:</w:t>
      </w:r>
      <w:r w:rsidRPr="009E3D94">
        <w:rPr>
          <w:rFonts w:ascii="Arial" w:hAnsi="Arial" w:cs="Arial"/>
          <w:sz w:val="18"/>
          <w:szCs w:val="18"/>
          <w:lang w:val="es-CO" w:eastAsia="fr-FR"/>
        </w:rPr>
        <w:tab/>
        <w:t>Auto  - 2ª Instancia -1 de junio de 2018</w:t>
      </w:r>
    </w:p>
    <w:p w:rsidR="00385D9A" w:rsidRPr="009E3D94" w:rsidRDefault="00385D9A" w:rsidP="00385D9A">
      <w:pPr>
        <w:shd w:val="clear" w:color="auto" w:fill="FFFFFF"/>
        <w:tabs>
          <w:tab w:val="left" w:pos="1418"/>
        </w:tabs>
        <w:jc w:val="both"/>
        <w:rPr>
          <w:rFonts w:ascii="Arial" w:hAnsi="Arial" w:cs="Arial"/>
          <w:sz w:val="18"/>
          <w:szCs w:val="18"/>
          <w:lang w:eastAsia="fr-FR"/>
        </w:rPr>
      </w:pPr>
      <w:r w:rsidRPr="009E3D94">
        <w:rPr>
          <w:rFonts w:ascii="Arial" w:hAnsi="Arial" w:cs="Arial"/>
          <w:sz w:val="18"/>
          <w:szCs w:val="18"/>
          <w:lang w:val="es-CO" w:eastAsia="fr-FR"/>
        </w:rPr>
        <w:t>Radicación Nro. :</w:t>
      </w:r>
      <w:r w:rsidRPr="009E3D94">
        <w:rPr>
          <w:rFonts w:ascii="Arial" w:hAnsi="Arial" w:cs="Arial"/>
          <w:sz w:val="18"/>
          <w:szCs w:val="18"/>
          <w:lang w:val="es-CO" w:eastAsia="fr-FR"/>
        </w:rPr>
        <w:tab/>
        <w:t xml:space="preserve">  </w:t>
      </w:r>
      <w:r w:rsidRPr="009E3D94">
        <w:rPr>
          <w:rFonts w:ascii="Arial" w:hAnsi="Arial" w:cs="Arial"/>
          <w:sz w:val="18"/>
          <w:szCs w:val="18"/>
          <w:lang w:val="es-CO" w:eastAsia="fr-FR"/>
        </w:rPr>
        <w:tab/>
      </w:r>
      <w:r w:rsidRPr="009E3D94">
        <w:rPr>
          <w:rFonts w:ascii="Arial" w:hAnsi="Arial" w:cs="Arial"/>
          <w:sz w:val="18"/>
          <w:szCs w:val="18"/>
          <w:lang w:eastAsia="fr-FR"/>
        </w:rPr>
        <w:t>2018-00190-01</w:t>
      </w:r>
    </w:p>
    <w:p w:rsidR="00385D9A" w:rsidRPr="009E3D94" w:rsidRDefault="00385D9A" w:rsidP="00385D9A">
      <w:pPr>
        <w:shd w:val="clear" w:color="auto" w:fill="FFFFFF"/>
        <w:tabs>
          <w:tab w:val="left" w:pos="1418"/>
        </w:tabs>
        <w:jc w:val="both"/>
        <w:rPr>
          <w:rFonts w:ascii="Arial" w:hAnsi="Arial" w:cs="Arial"/>
          <w:bCs/>
          <w:sz w:val="18"/>
          <w:szCs w:val="18"/>
          <w:lang w:eastAsia="fr-FR"/>
        </w:rPr>
      </w:pPr>
      <w:r w:rsidRPr="009E3D94">
        <w:rPr>
          <w:rFonts w:ascii="Arial" w:hAnsi="Arial" w:cs="Arial"/>
          <w:sz w:val="18"/>
          <w:szCs w:val="18"/>
          <w:lang w:val="es-ES_tradnl" w:eastAsia="fr-FR"/>
        </w:rPr>
        <w:t>Demandante</w:t>
      </w:r>
      <w:r w:rsidRPr="009E3D94">
        <w:rPr>
          <w:rFonts w:ascii="Arial" w:hAnsi="Arial" w:cs="Arial"/>
          <w:sz w:val="18"/>
          <w:szCs w:val="18"/>
          <w:lang w:val="es-CO" w:eastAsia="fr-FR"/>
        </w:rPr>
        <w:t>:</w:t>
      </w:r>
      <w:r w:rsidRPr="009E3D94">
        <w:rPr>
          <w:rFonts w:ascii="Arial" w:hAnsi="Arial" w:cs="Arial"/>
          <w:sz w:val="18"/>
          <w:szCs w:val="18"/>
          <w:lang w:val="es-CO" w:eastAsia="fr-FR"/>
        </w:rPr>
        <w:tab/>
      </w:r>
      <w:r w:rsidRPr="009E3D94">
        <w:rPr>
          <w:rFonts w:ascii="Arial" w:hAnsi="Arial" w:cs="Arial"/>
          <w:sz w:val="18"/>
          <w:szCs w:val="18"/>
          <w:lang w:val="es-CO" w:eastAsia="fr-FR"/>
        </w:rPr>
        <w:tab/>
        <w:t>Édgar Fernando Pérez Rincón</w:t>
      </w:r>
    </w:p>
    <w:p w:rsidR="00385D9A" w:rsidRPr="009E3D94" w:rsidRDefault="00385D9A" w:rsidP="00385D9A">
      <w:pPr>
        <w:shd w:val="clear" w:color="auto" w:fill="FFFFFF"/>
        <w:tabs>
          <w:tab w:val="left" w:pos="1418"/>
        </w:tabs>
        <w:jc w:val="both"/>
        <w:rPr>
          <w:rFonts w:ascii="Arial" w:hAnsi="Arial" w:cs="Arial"/>
          <w:bCs/>
          <w:sz w:val="18"/>
          <w:szCs w:val="18"/>
          <w:lang w:eastAsia="fr-FR"/>
        </w:rPr>
      </w:pPr>
      <w:r w:rsidRPr="009E3D94">
        <w:rPr>
          <w:rFonts w:ascii="Arial" w:hAnsi="Arial" w:cs="Arial"/>
          <w:bCs/>
          <w:sz w:val="18"/>
          <w:szCs w:val="18"/>
          <w:lang w:eastAsia="fr-FR"/>
        </w:rPr>
        <w:t xml:space="preserve">Demandado: </w:t>
      </w:r>
      <w:r w:rsidRPr="009E3D94">
        <w:rPr>
          <w:rFonts w:ascii="Arial" w:hAnsi="Arial" w:cs="Arial"/>
          <w:bCs/>
          <w:sz w:val="18"/>
          <w:szCs w:val="18"/>
          <w:lang w:eastAsia="fr-FR"/>
        </w:rPr>
        <w:tab/>
      </w:r>
      <w:r w:rsidRPr="009E3D94">
        <w:rPr>
          <w:rFonts w:ascii="Arial" w:hAnsi="Arial" w:cs="Arial"/>
          <w:bCs/>
          <w:sz w:val="18"/>
          <w:szCs w:val="18"/>
          <w:lang w:eastAsia="fr-FR"/>
        </w:rPr>
        <w:tab/>
      </w:r>
      <w:r w:rsidRPr="009E3D94">
        <w:rPr>
          <w:rFonts w:ascii="Arial" w:hAnsi="Arial" w:cs="Arial"/>
          <w:bCs/>
          <w:sz w:val="18"/>
          <w:szCs w:val="18"/>
          <w:lang w:val="es-CO" w:eastAsia="fr-FR"/>
        </w:rPr>
        <w:t>Gloria Inés Giraldo Serna</w:t>
      </w:r>
    </w:p>
    <w:p w:rsidR="00385D9A" w:rsidRPr="009E3D94" w:rsidRDefault="00385D9A" w:rsidP="00385D9A">
      <w:pPr>
        <w:shd w:val="clear" w:color="auto" w:fill="FFFFFF"/>
        <w:tabs>
          <w:tab w:val="left" w:pos="1418"/>
        </w:tabs>
        <w:ind w:left="2124" w:hanging="2124"/>
        <w:jc w:val="both"/>
        <w:rPr>
          <w:rFonts w:ascii="Arial" w:hAnsi="Arial" w:cs="Arial"/>
          <w:sz w:val="18"/>
          <w:szCs w:val="18"/>
          <w:lang w:val="es-CO" w:eastAsia="fr-FR"/>
        </w:rPr>
      </w:pPr>
      <w:r w:rsidRPr="009E3D94">
        <w:rPr>
          <w:rFonts w:ascii="Arial" w:hAnsi="Arial" w:cs="Arial"/>
          <w:sz w:val="18"/>
          <w:szCs w:val="18"/>
          <w:lang w:val="es-CO" w:eastAsia="fr-FR"/>
        </w:rPr>
        <w:t>Proceso:                </w:t>
      </w:r>
      <w:r w:rsidRPr="009E3D94">
        <w:rPr>
          <w:rFonts w:ascii="Arial" w:hAnsi="Arial" w:cs="Arial"/>
          <w:sz w:val="18"/>
          <w:szCs w:val="18"/>
          <w:lang w:val="es-CO" w:eastAsia="fr-FR"/>
        </w:rPr>
        <w:tab/>
      </w:r>
      <w:r w:rsidRPr="009E3D94">
        <w:rPr>
          <w:rFonts w:ascii="Arial" w:hAnsi="Arial" w:cs="Arial"/>
          <w:bCs/>
          <w:sz w:val="18"/>
          <w:szCs w:val="18"/>
          <w:lang w:val="es-CO" w:eastAsia="fr-FR"/>
        </w:rPr>
        <w:t>Verbal – Rescisión de partición</w:t>
      </w:r>
    </w:p>
    <w:p w:rsidR="00385D9A" w:rsidRPr="009E3D94" w:rsidRDefault="00385D9A" w:rsidP="00385D9A">
      <w:pPr>
        <w:shd w:val="clear" w:color="auto" w:fill="FFFFFF"/>
        <w:tabs>
          <w:tab w:val="left" w:pos="1416"/>
        </w:tabs>
        <w:jc w:val="both"/>
        <w:rPr>
          <w:rFonts w:ascii="Arial" w:hAnsi="Arial" w:cs="Arial"/>
          <w:sz w:val="18"/>
          <w:szCs w:val="18"/>
          <w:lang w:val="es-CO" w:eastAsia="fr-FR"/>
        </w:rPr>
      </w:pPr>
      <w:r w:rsidRPr="009E3D94">
        <w:rPr>
          <w:rFonts w:ascii="Arial" w:hAnsi="Arial" w:cs="Arial"/>
          <w:sz w:val="18"/>
          <w:szCs w:val="18"/>
          <w:lang w:val="es-CO" w:eastAsia="fr-FR"/>
        </w:rPr>
        <w:t>Magistrado Ponente: </w:t>
      </w:r>
      <w:r w:rsidRPr="009E3D94">
        <w:rPr>
          <w:rFonts w:ascii="Arial" w:hAnsi="Arial" w:cs="Arial"/>
          <w:sz w:val="18"/>
          <w:szCs w:val="18"/>
          <w:lang w:val="es-CO" w:eastAsia="fr-FR"/>
        </w:rPr>
        <w:tab/>
        <w:t>DUBERNEY GRISALES HERRERA</w:t>
      </w:r>
    </w:p>
    <w:p w:rsidR="00385D9A" w:rsidRPr="009E3D94" w:rsidRDefault="00385D9A" w:rsidP="00385D9A">
      <w:pPr>
        <w:shd w:val="clear" w:color="auto" w:fill="FFFFFF"/>
        <w:tabs>
          <w:tab w:val="left" w:pos="1416"/>
        </w:tabs>
        <w:jc w:val="both"/>
        <w:rPr>
          <w:rFonts w:ascii="Arial" w:hAnsi="Arial" w:cs="Arial"/>
          <w:bCs/>
          <w:iCs/>
          <w:sz w:val="18"/>
          <w:szCs w:val="18"/>
          <w:lang w:val="es-CO" w:eastAsia="fr-FR"/>
        </w:rPr>
      </w:pPr>
    </w:p>
    <w:p w:rsidR="00385D9A" w:rsidRPr="009E3D94" w:rsidRDefault="00385D9A" w:rsidP="00385D9A">
      <w:pPr>
        <w:shd w:val="clear" w:color="auto" w:fill="FFFFFF"/>
        <w:ind w:left="2124" w:hanging="2124"/>
        <w:jc w:val="both"/>
        <w:rPr>
          <w:rFonts w:ascii="Arial" w:hAnsi="Arial" w:cs="Arial"/>
          <w:bCs/>
          <w:iCs/>
          <w:sz w:val="10"/>
          <w:szCs w:val="10"/>
          <w:lang w:val="es-CO" w:eastAsia="fr-FR"/>
        </w:rPr>
      </w:pPr>
    </w:p>
    <w:p w:rsidR="00385D9A" w:rsidRPr="009E3D94" w:rsidRDefault="00385D9A" w:rsidP="00385D9A">
      <w:pPr>
        <w:pStyle w:val="Sinespaciado"/>
        <w:jc w:val="both"/>
        <w:rPr>
          <w:rFonts w:ascii="Arial" w:hAnsi="Arial" w:cs="Arial"/>
          <w:sz w:val="18"/>
          <w:szCs w:val="18"/>
          <w:lang w:val="es-CO" w:eastAsia="fr-FR"/>
        </w:rPr>
      </w:pPr>
      <w:r w:rsidRPr="009E3D94">
        <w:rPr>
          <w:rFonts w:ascii="Arial" w:hAnsi="Arial" w:cs="Arial"/>
          <w:b/>
          <w:sz w:val="18"/>
          <w:szCs w:val="18"/>
          <w:lang w:val="es-CO" w:eastAsia="fr-FR"/>
        </w:rPr>
        <w:t xml:space="preserve">Temas: </w:t>
      </w:r>
      <w:r w:rsidRPr="009E3D94">
        <w:rPr>
          <w:rFonts w:ascii="Arial" w:hAnsi="Arial" w:cs="Arial"/>
          <w:b/>
          <w:sz w:val="18"/>
          <w:szCs w:val="18"/>
          <w:lang w:val="es-CO" w:eastAsia="fr-FR"/>
        </w:rPr>
        <w:tab/>
      </w:r>
      <w:r w:rsidRPr="009E3D94">
        <w:rPr>
          <w:rFonts w:ascii="Arial" w:hAnsi="Arial" w:cs="Arial"/>
          <w:b/>
          <w:sz w:val="18"/>
          <w:szCs w:val="18"/>
          <w:lang w:val="es-CO" w:eastAsia="fr-FR"/>
        </w:rPr>
        <w:tab/>
      </w:r>
      <w:r w:rsidRPr="009E3D94">
        <w:rPr>
          <w:rFonts w:ascii="Arial" w:hAnsi="Arial" w:cs="Arial"/>
          <w:b/>
          <w:sz w:val="18"/>
          <w:szCs w:val="18"/>
          <w:lang w:val="es-CO" w:eastAsia="fr-FR"/>
        </w:rPr>
        <w:tab/>
        <w:t xml:space="preserve">CONFLICTO DE COMPETENCIA / FUERO DE ATRACCIÓN / </w:t>
      </w:r>
      <w:r w:rsidR="001574F8" w:rsidRPr="009E3D94">
        <w:rPr>
          <w:rFonts w:ascii="Arial" w:hAnsi="Arial" w:cs="Arial"/>
          <w:b/>
          <w:sz w:val="18"/>
          <w:szCs w:val="18"/>
          <w:lang w:val="es-CO" w:eastAsia="fr-FR"/>
        </w:rPr>
        <w:t xml:space="preserve">RESCISIÓN DE PARTICIÓN EN LIQUIDACIÓN DE SOCIEDAD CONYUGAL  SE SOMETE A REGLAS GENERALES DE COMPETENCIA / </w:t>
      </w:r>
      <w:r w:rsidR="001574F8" w:rsidRPr="009E3D94">
        <w:rPr>
          <w:rFonts w:ascii="Arial" w:hAnsi="Arial" w:cs="Arial"/>
          <w:sz w:val="18"/>
          <w:szCs w:val="18"/>
          <w:lang w:val="es-CO" w:eastAsia="fr-FR"/>
        </w:rPr>
        <w:t>En frente de las dos interpretaciones, esta Sala aprecia que la del primer estrado judicial debe acogerse, pues el menciona</w:t>
      </w:r>
      <w:bookmarkStart w:id="0" w:name="_GoBack"/>
      <w:bookmarkEnd w:id="0"/>
      <w:r w:rsidR="001574F8" w:rsidRPr="009E3D94">
        <w:rPr>
          <w:rFonts w:ascii="Arial" w:hAnsi="Arial" w:cs="Arial"/>
          <w:sz w:val="18"/>
          <w:szCs w:val="18"/>
          <w:lang w:val="es-CO" w:eastAsia="fr-FR"/>
        </w:rPr>
        <w:t>do factor de competencia consagra que cuando determinado funcionario conozca de una sucesión de mayor cuantía, será a su vez competente para asumir los juicios directamente relacionados con ese proceso liquidatorio; lo que impone que el asunto sea de tipo liquidatorio, pero específicamente prescribe la regla que sea de la especie sucesión y de mayor cuantía, son calificativos particulares que hizo el legislador procesal.</w:t>
      </w:r>
    </w:p>
    <w:p w:rsidR="00385D9A" w:rsidRPr="009E3D94" w:rsidRDefault="001574F8" w:rsidP="00385D9A">
      <w:pPr>
        <w:pStyle w:val="Sinespaciado"/>
        <w:jc w:val="both"/>
        <w:rPr>
          <w:rFonts w:ascii="Arial" w:hAnsi="Arial" w:cs="Arial"/>
          <w:sz w:val="18"/>
          <w:szCs w:val="18"/>
          <w:lang w:val="es-CO" w:eastAsia="fr-FR"/>
        </w:rPr>
      </w:pPr>
      <w:r w:rsidRPr="009E3D94">
        <w:rPr>
          <w:rFonts w:ascii="Arial" w:hAnsi="Arial" w:cs="Arial"/>
          <w:sz w:val="18"/>
          <w:szCs w:val="18"/>
          <w:lang w:val="es-CO" w:eastAsia="fr-FR"/>
        </w:rPr>
        <w:t>(…)</w:t>
      </w:r>
    </w:p>
    <w:p w:rsidR="00385D9A" w:rsidRPr="009E3D94" w:rsidRDefault="001574F8" w:rsidP="00385D9A">
      <w:pPr>
        <w:pStyle w:val="Sinespaciado"/>
        <w:jc w:val="both"/>
        <w:rPr>
          <w:rFonts w:ascii="Arial" w:hAnsi="Arial" w:cs="Arial"/>
          <w:sz w:val="18"/>
          <w:szCs w:val="18"/>
          <w:lang w:val="es-CO" w:eastAsia="fr-FR"/>
        </w:rPr>
      </w:pPr>
      <w:r w:rsidRPr="009E3D94">
        <w:rPr>
          <w:rFonts w:ascii="Arial" w:hAnsi="Arial" w:cs="Arial"/>
          <w:sz w:val="18"/>
          <w:szCs w:val="18"/>
          <w:lang w:val="es-CO" w:eastAsia="fr-FR"/>
        </w:rPr>
        <w:t>En esas condiciones, aunque la pretensión rescisoria está contemplada entre aquellas que deba asumir el mismo funcionario, por fuero de atracción, la pretensión primigenia que debe estar tramitando aquel debe ser sucesoria, hipótesis totalmente ajena al asunto aquí ventilado, y, en consecuencia, le asistió la razón al Juez Cuarto de Familia de Pereira para repeler el conocimiento del asunto y disponer su remisión, conforme a las reglas de reparto.</w:t>
      </w:r>
      <w:r w:rsidR="00385D9A" w:rsidRPr="009E3D94">
        <w:rPr>
          <w:rFonts w:ascii="Arial" w:hAnsi="Arial" w:cs="Arial"/>
          <w:sz w:val="18"/>
          <w:szCs w:val="18"/>
          <w:lang w:val="es-CO" w:eastAsia="fr-FR"/>
        </w:rPr>
        <w:t>.</w:t>
      </w:r>
    </w:p>
    <w:p w:rsidR="00385D9A" w:rsidRPr="009E3D94" w:rsidRDefault="00385D9A" w:rsidP="00F44B75">
      <w:pPr>
        <w:pStyle w:val="Sinespaciado"/>
        <w:spacing w:line="360" w:lineRule="auto"/>
        <w:jc w:val="center"/>
        <w:rPr>
          <w:rFonts w:ascii="Georgia" w:hAnsi="Georgia" w:cs="Arial"/>
          <w:w w:val="140"/>
          <w:sz w:val="14"/>
          <w:szCs w:val="14"/>
        </w:rPr>
      </w:pPr>
    </w:p>
    <w:p w:rsidR="00385D9A" w:rsidRPr="009E3D94" w:rsidRDefault="00385D9A" w:rsidP="00F44B75">
      <w:pPr>
        <w:pStyle w:val="Sinespaciado"/>
        <w:spacing w:line="360" w:lineRule="auto"/>
        <w:jc w:val="center"/>
        <w:rPr>
          <w:rFonts w:ascii="Georgia" w:hAnsi="Georgia" w:cs="Arial"/>
          <w:w w:val="140"/>
          <w:sz w:val="14"/>
          <w:szCs w:val="14"/>
        </w:rPr>
      </w:pPr>
    </w:p>
    <w:p w:rsidR="00385D9A" w:rsidRPr="009E3D94" w:rsidRDefault="00385D9A" w:rsidP="00F44B75">
      <w:pPr>
        <w:pStyle w:val="Sinespaciado"/>
        <w:spacing w:line="360" w:lineRule="auto"/>
        <w:jc w:val="center"/>
        <w:rPr>
          <w:rFonts w:ascii="Georgia" w:hAnsi="Georgia" w:cs="Arial"/>
          <w:w w:val="140"/>
          <w:sz w:val="14"/>
          <w:szCs w:val="14"/>
        </w:rPr>
      </w:pPr>
    </w:p>
    <w:p w:rsidR="00385D9A" w:rsidRPr="009E3D94" w:rsidRDefault="00385D9A" w:rsidP="00F44B75">
      <w:pPr>
        <w:pStyle w:val="Sinespaciado"/>
        <w:spacing w:line="360" w:lineRule="auto"/>
        <w:jc w:val="center"/>
        <w:rPr>
          <w:rFonts w:ascii="Georgia" w:hAnsi="Georgia" w:cs="Arial"/>
          <w:w w:val="140"/>
          <w:sz w:val="14"/>
          <w:szCs w:val="14"/>
        </w:rPr>
      </w:pPr>
    </w:p>
    <w:p w:rsidR="00F44B75" w:rsidRPr="009E3D94" w:rsidRDefault="00607ECE" w:rsidP="00F44B75">
      <w:pPr>
        <w:pStyle w:val="Sinespaciado"/>
        <w:spacing w:line="360" w:lineRule="auto"/>
        <w:jc w:val="center"/>
        <w:rPr>
          <w:rFonts w:ascii="Georgia" w:hAnsi="Georgia" w:cs="Arial"/>
          <w:w w:val="140"/>
          <w:sz w:val="14"/>
          <w:szCs w:val="14"/>
        </w:rPr>
      </w:pPr>
      <w:r w:rsidRPr="009E3D94">
        <w:rPr>
          <w:rFonts w:ascii="Georgia" w:hAnsi="Georgia"/>
          <w:noProof/>
        </w:rPr>
        <w:drawing>
          <wp:inline distT="0" distB="0" distL="0" distR="0" wp14:anchorId="7BD34671" wp14:editId="73424CEA">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9E3D94" w:rsidRDefault="00F44B75" w:rsidP="00F44B75">
      <w:pPr>
        <w:pStyle w:val="Sinespaciado"/>
        <w:spacing w:line="360" w:lineRule="auto"/>
        <w:jc w:val="center"/>
        <w:rPr>
          <w:rFonts w:ascii="Georgia" w:hAnsi="Georgia" w:cs="Arial"/>
          <w:w w:val="140"/>
          <w:sz w:val="14"/>
          <w:szCs w:val="14"/>
        </w:rPr>
      </w:pPr>
      <w:r w:rsidRPr="009E3D94">
        <w:rPr>
          <w:rFonts w:ascii="Georgia" w:hAnsi="Georgia" w:cs="Arial"/>
          <w:w w:val="140"/>
          <w:sz w:val="14"/>
          <w:szCs w:val="14"/>
        </w:rPr>
        <w:t>REPUBLICA DE COLOMBIA</w:t>
      </w:r>
    </w:p>
    <w:p w:rsidR="00E276A4" w:rsidRPr="009E3D94" w:rsidRDefault="00E276A4" w:rsidP="00E276A4">
      <w:pPr>
        <w:pStyle w:val="Sinespaciado"/>
        <w:tabs>
          <w:tab w:val="center" w:pos="4987"/>
          <w:tab w:val="left" w:pos="8449"/>
        </w:tabs>
        <w:spacing w:line="360" w:lineRule="auto"/>
        <w:jc w:val="center"/>
        <w:rPr>
          <w:rFonts w:ascii="Georgia" w:hAnsi="Georgia" w:cs="Arial"/>
          <w:w w:val="140"/>
        </w:rPr>
      </w:pPr>
      <w:r w:rsidRPr="009E3D94">
        <w:rPr>
          <w:rFonts w:ascii="Georgia" w:hAnsi="Georgia" w:cs="Arial"/>
          <w:w w:val="140"/>
          <w:sz w:val="14"/>
          <w:szCs w:val="14"/>
        </w:rPr>
        <w:t>RAMA JUDICIAL DEL PODER PÚBLICO</w:t>
      </w:r>
    </w:p>
    <w:p w:rsidR="00E276A4" w:rsidRPr="009E3D94" w:rsidRDefault="00E276A4" w:rsidP="00E276A4">
      <w:pPr>
        <w:pStyle w:val="Sinespaciado"/>
        <w:spacing w:line="360" w:lineRule="auto"/>
        <w:jc w:val="center"/>
        <w:rPr>
          <w:rFonts w:ascii="Georgia" w:hAnsi="Georgia" w:cs="Arial"/>
          <w:w w:val="140"/>
          <w:sz w:val="16"/>
          <w:szCs w:val="16"/>
        </w:rPr>
      </w:pPr>
      <w:r w:rsidRPr="009E3D94">
        <w:rPr>
          <w:rFonts w:ascii="Georgia" w:hAnsi="Georgia" w:cs="Arial"/>
          <w:w w:val="140"/>
          <w:sz w:val="18"/>
          <w:szCs w:val="18"/>
        </w:rPr>
        <w:t>T</w:t>
      </w:r>
      <w:r w:rsidRPr="009E3D94">
        <w:rPr>
          <w:rFonts w:ascii="Georgia" w:hAnsi="Georgia" w:cs="Arial"/>
          <w:w w:val="140"/>
          <w:sz w:val="16"/>
          <w:szCs w:val="16"/>
        </w:rPr>
        <w:t>RIBUNAL</w:t>
      </w:r>
      <w:r w:rsidRPr="009E3D94">
        <w:rPr>
          <w:rFonts w:ascii="Georgia" w:hAnsi="Georgia" w:cs="Arial"/>
          <w:w w:val="140"/>
          <w:sz w:val="18"/>
          <w:szCs w:val="18"/>
        </w:rPr>
        <w:t xml:space="preserve"> S</w:t>
      </w:r>
      <w:r w:rsidRPr="009E3D94">
        <w:rPr>
          <w:rFonts w:ascii="Georgia" w:hAnsi="Georgia" w:cs="Arial"/>
          <w:w w:val="140"/>
          <w:sz w:val="16"/>
          <w:szCs w:val="16"/>
        </w:rPr>
        <w:t xml:space="preserve">UPERIOR DEL </w:t>
      </w:r>
      <w:r w:rsidRPr="009E3D94">
        <w:rPr>
          <w:rFonts w:ascii="Georgia" w:hAnsi="Georgia" w:cs="Arial"/>
          <w:w w:val="140"/>
          <w:sz w:val="18"/>
          <w:szCs w:val="18"/>
        </w:rPr>
        <w:t>D</w:t>
      </w:r>
      <w:r w:rsidRPr="009E3D94">
        <w:rPr>
          <w:rFonts w:ascii="Georgia" w:hAnsi="Georgia" w:cs="Arial"/>
          <w:w w:val="140"/>
          <w:sz w:val="16"/>
          <w:szCs w:val="16"/>
        </w:rPr>
        <w:t>ISTRITO</w:t>
      </w:r>
      <w:r w:rsidRPr="009E3D94">
        <w:rPr>
          <w:rFonts w:ascii="Georgia" w:hAnsi="Georgia" w:cs="Arial"/>
          <w:w w:val="140"/>
          <w:sz w:val="18"/>
          <w:szCs w:val="18"/>
        </w:rPr>
        <w:t xml:space="preserve"> J</w:t>
      </w:r>
      <w:r w:rsidRPr="009E3D94">
        <w:rPr>
          <w:rFonts w:ascii="Georgia" w:hAnsi="Georgia" w:cs="Arial"/>
          <w:w w:val="140"/>
          <w:sz w:val="16"/>
          <w:szCs w:val="16"/>
        </w:rPr>
        <w:t xml:space="preserve">UDICIAL </w:t>
      </w:r>
    </w:p>
    <w:p w:rsidR="00E276A4" w:rsidRPr="009E3D94" w:rsidRDefault="00E276A4" w:rsidP="00E276A4">
      <w:pPr>
        <w:pStyle w:val="Sinespaciado"/>
        <w:spacing w:line="360" w:lineRule="auto"/>
        <w:jc w:val="center"/>
        <w:rPr>
          <w:rFonts w:ascii="Georgia" w:hAnsi="Georgia" w:cs="Arial"/>
          <w:w w:val="140"/>
          <w:sz w:val="16"/>
          <w:szCs w:val="16"/>
        </w:rPr>
      </w:pPr>
      <w:r w:rsidRPr="009E3D94">
        <w:rPr>
          <w:rFonts w:ascii="Georgia" w:hAnsi="Georgia" w:cs="Arial"/>
          <w:w w:val="140"/>
          <w:sz w:val="18"/>
          <w:szCs w:val="16"/>
        </w:rPr>
        <w:t>S</w:t>
      </w:r>
      <w:r w:rsidRPr="009E3D94">
        <w:rPr>
          <w:rFonts w:ascii="Georgia" w:hAnsi="Georgia" w:cs="Arial"/>
          <w:w w:val="140"/>
          <w:sz w:val="16"/>
          <w:szCs w:val="14"/>
        </w:rPr>
        <w:t xml:space="preserve">ALA </w:t>
      </w:r>
      <w:r w:rsidRPr="009E3D94">
        <w:rPr>
          <w:rFonts w:ascii="Georgia" w:hAnsi="Georgia" w:cs="Arial"/>
          <w:w w:val="140"/>
          <w:sz w:val="18"/>
          <w:szCs w:val="16"/>
        </w:rPr>
        <w:t>U</w:t>
      </w:r>
      <w:r w:rsidRPr="009E3D94">
        <w:rPr>
          <w:rFonts w:ascii="Georgia" w:hAnsi="Georgia" w:cs="Arial"/>
          <w:w w:val="140"/>
          <w:sz w:val="16"/>
          <w:szCs w:val="16"/>
        </w:rPr>
        <w:t xml:space="preserve">NITARIA </w:t>
      </w:r>
      <w:r w:rsidRPr="009E3D94">
        <w:rPr>
          <w:rFonts w:ascii="Georgia" w:hAnsi="Georgia" w:cs="Arial"/>
          <w:w w:val="140"/>
          <w:sz w:val="18"/>
          <w:szCs w:val="16"/>
        </w:rPr>
        <w:t>C</w:t>
      </w:r>
      <w:r w:rsidRPr="009E3D94">
        <w:rPr>
          <w:rFonts w:ascii="Georgia" w:hAnsi="Georgia" w:cs="Arial"/>
          <w:w w:val="140"/>
          <w:sz w:val="16"/>
          <w:szCs w:val="16"/>
        </w:rPr>
        <w:t xml:space="preserve">IVIL </w:t>
      </w:r>
      <w:r w:rsidRPr="009E3D94">
        <w:rPr>
          <w:rFonts w:ascii="Georgia" w:hAnsi="Georgia" w:cs="Arial"/>
          <w:w w:val="140"/>
          <w:sz w:val="14"/>
          <w:szCs w:val="14"/>
        </w:rPr>
        <w:t xml:space="preserve">– </w:t>
      </w:r>
      <w:r w:rsidRPr="009E3D94">
        <w:rPr>
          <w:rFonts w:ascii="Georgia" w:hAnsi="Georgia" w:cs="Arial"/>
          <w:w w:val="140"/>
          <w:sz w:val="18"/>
          <w:szCs w:val="16"/>
        </w:rPr>
        <w:t>F</w:t>
      </w:r>
      <w:r w:rsidRPr="009E3D94">
        <w:rPr>
          <w:rFonts w:ascii="Georgia" w:hAnsi="Georgia" w:cs="Arial"/>
          <w:w w:val="140"/>
          <w:sz w:val="16"/>
          <w:szCs w:val="16"/>
        </w:rPr>
        <w:t xml:space="preserve">AMILIA – </w:t>
      </w:r>
      <w:r w:rsidRPr="009E3D94">
        <w:rPr>
          <w:rFonts w:ascii="Georgia" w:hAnsi="Georgia" w:cs="Arial"/>
          <w:w w:val="140"/>
          <w:sz w:val="18"/>
          <w:szCs w:val="16"/>
        </w:rPr>
        <w:t>D</w:t>
      </w:r>
      <w:r w:rsidRPr="009E3D94">
        <w:rPr>
          <w:rFonts w:ascii="Georgia" w:hAnsi="Georgia" w:cs="Arial"/>
          <w:w w:val="140"/>
          <w:sz w:val="16"/>
          <w:szCs w:val="16"/>
        </w:rPr>
        <w:t xml:space="preserve">ISTRITO DE </w:t>
      </w:r>
      <w:r w:rsidRPr="009E3D94">
        <w:rPr>
          <w:rFonts w:ascii="Georgia" w:hAnsi="Georgia" w:cs="Arial"/>
          <w:w w:val="140"/>
          <w:sz w:val="18"/>
          <w:szCs w:val="16"/>
        </w:rPr>
        <w:t>P</w:t>
      </w:r>
      <w:r w:rsidRPr="009E3D94">
        <w:rPr>
          <w:rFonts w:ascii="Georgia" w:hAnsi="Georgia" w:cs="Arial"/>
          <w:w w:val="140"/>
          <w:sz w:val="16"/>
          <w:szCs w:val="16"/>
        </w:rPr>
        <w:t>EREIRA</w:t>
      </w:r>
    </w:p>
    <w:p w:rsidR="00E276A4" w:rsidRPr="009E3D94" w:rsidRDefault="00E276A4" w:rsidP="00E276A4">
      <w:pPr>
        <w:pStyle w:val="Sinespaciado"/>
        <w:spacing w:line="360" w:lineRule="auto"/>
        <w:jc w:val="center"/>
        <w:rPr>
          <w:rFonts w:ascii="Georgia" w:hAnsi="Georgia" w:cs="Arial"/>
          <w:w w:val="140"/>
          <w:sz w:val="16"/>
          <w:szCs w:val="16"/>
        </w:rPr>
      </w:pPr>
      <w:r w:rsidRPr="009E3D94">
        <w:rPr>
          <w:rFonts w:ascii="Georgia" w:hAnsi="Georgia" w:cs="Arial"/>
          <w:w w:val="140"/>
          <w:sz w:val="18"/>
          <w:szCs w:val="18"/>
        </w:rPr>
        <w:t>D</w:t>
      </w:r>
      <w:r w:rsidRPr="009E3D94">
        <w:rPr>
          <w:rFonts w:ascii="Georgia" w:hAnsi="Georgia" w:cs="Arial"/>
          <w:w w:val="140"/>
          <w:sz w:val="16"/>
          <w:szCs w:val="16"/>
        </w:rPr>
        <w:t xml:space="preserve">EPARTAMENTO </w:t>
      </w:r>
      <w:r w:rsidRPr="009E3D94">
        <w:rPr>
          <w:rFonts w:ascii="Georgia" w:hAnsi="Georgia" w:cs="Arial"/>
          <w:w w:val="140"/>
          <w:sz w:val="18"/>
          <w:szCs w:val="18"/>
        </w:rPr>
        <w:t>D</w:t>
      </w:r>
      <w:r w:rsidRPr="009E3D94">
        <w:rPr>
          <w:rFonts w:ascii="Georgia" w:hAnsi="Georgia" w:cs="Arial"/>
          <w:w w:val="140"/>
          <w:sz w:val="16"/>
          <w:szCs w:val="16"/>
        </w:rPr>
        <w:t xml:space="preserve">EL </w:t>
      </w:r>
      <w:r w:rsidRPr="009E3D94">
        <w:rPr>
          <w:rFonts w:ascii="Georgia" w:hAnsi="Georgia" w:cs="Arial"/>
          <w:w w:val="140"/>
          <w:sz w:val="18"/>
          <w:szCs w:val="18"/>
        </w:rPr>
        <w:t>R</w:t>
      </w:r>
      <w:r w:rsidRPr="009E3D94">
        <w:rPr>
          <w:rFonts w:ascii="Georgia" w:hAnsi="Georgia" w:cs="Arial"/>
          <w:w w:val="140"/>
          <w:sz w:val="16"/>
          <w:szCs w:val="16"/>
        </w:rPr>
        <w:t>ISARALDA</w:t>
      </w:r>
    </w:p>
    <w:p w:rsidR="00756265" w:rsidRPr="009E3D94" w:rsidRDefault="00756265" w:rsidP="00B52E52">
      <w:pPr>
        <w:pStyle w:val="Sinespaciado"/>
        <w:spacing w:line="360" w:lineRule="auto"/>
        <w:jc w:val="center"/>
        <w:rPr>
          <w:rFonts w:ascii="Georgia" w:hAnsi="Georgia" w:cs="Arial"/>
          <w:sz w:val="16"/>
          <w:lang w:val="es-CO"/>
        </w:rPr>
      </w:pPr>
    </w:p>
    <w:p w:rsidR="00D76F39" w:rsidRPr="009E3D94" w:rsidRDefault="00D76F39" w:rsidP="00D76F39">
      <w:pPr>
        <w:pStyle w:val="Textoindependiente"/>
        <w:spacing w:line="360" w:lineRule="auto"/>
        <w:ind w:left="1416"/>
        <w:rPr>
          <w:rFonts w:ascii="Georgia" w:hAnsi="Georgia" w:cs="Arial"/>
          <w:sz w:val="22"/>
          <w:szCs w:val="22"/>
        </w:rPr>
      </w:pPr>
      <w:r w:rsidRPr="009E3D94">
        <w:rPr>
          <w:rFonts w:ascii="Georgia" w:hAnsi="Georgia" w:cs="Arial"/>
          <w:sz w:val="22"/>
          <w:szCs w:val="22"/>
        </w:rPr>
        <w:t>Asunto</w:t>
      </w:r>
      <w:r w:rsidRPr="009E3D94">
        <w:rPr>
          <w:rFonts w:ascii="Georgia" w:hAnsi="Georgia" w:cs="Arial"/>
          <w:sz w:val="22"/>
          <w:szCs w:val="22"/>
        </w:rPr>
        <w:tab/>
      </w:r>
      <w:r w:rsidRPr="009E3D94">
        <w:rPr>
          <w:rFonts w:ascii="Georgia" w:hAnsi="Georgia" w:cs="Arial"/>
          <w:sz w:val="22"/>
          <w:szCs w:val="22"/>
        </w:rPr>
        <w:tab/>
      </w:r>
      <w:r w:rsidRPr="009E3D94">
        <w:rPr>
          <w:rFonts w:ascii="Georgia" w:hAnsi="Georgia" w:cs="Arial"/>
          <w:sz w:val="22"/>
          <w:szCs w:val="22"/>
        </w:rPr>
        <w:tab/>
        <w:t xml:space="preserve">: Define conflicto de competencia </w:t>
      </w:r>
    </w:p>
    <w:p w:rsidR="00D76F39" w:rsidRPr="009E3D94" w:rsidRDefault="00D76F39" w:rsidP="00D76F39">
      <w:pPr>
        <w:pStyle w:val="Textoindependiente"/>
        <w:spacing w:line="360" w:lineRule="auto"/>
        <w:rPr>
          <w:rFonts w:ascii="Georgia" w:hAnsi="Georgia" w:cs="Arial"/>
          <w:sz w:val="22"/>
          <w:szCs w:val="22"/>
          <w:lang w:val="es-CO"/>
        </w:rPr>
      </w:pPr>
      <w:r w:rsidRPr="009E3D94">
        <w:rPr>
          <w:rFonts w:ascii="Georgia" w:hAnsi="Georgia" w:cs="Arial"/>
          <w:sz w:val="22"/>
          <w:szCs w:val="22"/>
          <w:lang w:val="es-CO"/>
        </w:rPr>
        <w:tab/>
      </w:r>
      <w:r w:rsidRPr="009E3D94">
        <w:rPr>
          <w:rFonts w:ascii="Georgia" w:hAnsi="Georgia" w:cs="Arial"/>
          <w:sz w:val="22"/>
          <w:szCs w:val="22"/>
          <w:lang w:val="es-CO"/>
        </w:rPr>
        <w:tab/>
        <w:t xml:space="preserve">Tipo de </w:t>
      </w:r>
      <w:r w:rsidR="00B61FD0" w:rsidRPr="009E3D94">
        <w:rPr>
          <w:rFonts w:ascii="Georgia" w:hAnsi="Georgia" w:cs="Arial"/>
          <w:sz w:val="22"/>
          <w:szCs w:val="22"/>
          <w:lang w:val="es-CO"/>
        </w:rPr>
        <w:t>asunto</w:t>
      </w:r>
      <w:r w:rsidRPr="009E3D94">
        <w:rPr>
          <w:rFonts w:ascii="Georgia" w:hAnsi="Georgia" w:cs="Arial"/>
          <w:sz w:val="22"/>
          <w:szCs w:val="22"/>
          <w:lang w:val="es-CO"/>
        </w:rPr>
        <w:tab/>
      </w:r>
      <w:r w:rsidR="00B61FD0" w:rsidRPr="009E3D94">
        <w:rPr>
          <w:rFonts w:ascii="Georgia" w:hAnsi="Georgia" w:cs="Arial"/>
          <w:sz w:val="22"/>
          <w:szCs w:val="22"/>
          <w:lang w:val="es-CO"/>
        </w:rPr>
        <w:tab/>
      </w:r>
      <w:r w:rsidRPr="009E3D94">
        <w:rPr>
          <w:rFonts w:ascii="Georgia" w:hAnsi="Georgia" w:cs="Arial"/>
          <w:sz w:val="22"/>
          <w:szCs w:val="22"/>
          <w:lang w:val="es-CO"/>
        </w:rPr>
        <w:t xml:space="preserve">: </w:t>
      </w:r>
      <w:r w:rsidR="00DA7832" w:rsidRPr="009E3D94">
        <w:rPr>
          <w:rFonts w:ascii="Georgia" w:hAnsi="Georgia" w:cs="Arial"/>
          <w:sz w:val="22"/>
          <w:szCs w:val="22"/>
          <w:lang w:val="es-CO"/>
        </w:rPr>
        <w:t xml:space="preserve">Verbal </w:t>
      </w:r>
      <w:r w:rsidR="0092600D" w:rsidRPr="009E3D94">
        <w:rPr>
          <w:rFonts w:ascii="Georgia" w:hAnsi="Georgia" w:cs="Arial"/>
          <w:sz w:val="22"/>
          <w:szCs w:val="22"/>
          <w:lang w:val="es-CO"/>
        </w:rPr>
        <w:t xml:space="preserve">– </w:t>
      </w:r>
      <w:r w:rsidR="00DA7832" w:rsidRPr="009E3D94">
        <w:rPr>
          <w:rFonts w:ascii="Georgia" w:hAnsi="Georgia" w:cs="Arial"/>
          <w:sz w:val="22"/>
          <w:szCs w:val="22"/>
          <w:lang w:val="es-CO"/>
        </w:rPr>
        <w:t>Rescisión de partición</w:t>
      </w:r>
    </w:p>
    <w:p w:rsidR="00D76F39" w:rsidRPr="009E3D94" w:rsidRDefault="00D76F39" w:rsidP="00D76F39">
      <w:pPr>
        <w:pStyle w:val="Textoindependiente"/>
        <w:spacing w:line="360" w:lineRule="auto"/>
        <w:rPr>
          <w:rFonts w:ascii="Georgia" w:hAnsi="Georgia" w:cs="Arial"/>
          <w:sz w:val="22"/>
          <w:szCs w:val="22"/>
          <w:lang w:val="es-CO"/>
        </w:rPr>
      </w:pPr>
      <w:r w:rsidRPr="009E3D94">
        <w:rPr>
          <w:rFonts w:ascii="Georgia" w:hAnsi="Georgia" w:cs="Arial"/>
          <w:sz w:val="22"/>
          <w:szCs w:val="22"/>
          <w:lang w:val="es-CO"/>
        </w:rPr>
        <w:tab/>
      </w:r>
      <w:r w:rsidRPr="009E3D94">
        <w:rPr>
          <w:rFonts w:ascii="Georgia" w:hAnsi="Georgia" w:cs="Arial"/>
          <w:sz w:val="22"/>
          <w:szCs w:val="22"/>
          <w:lang w:val="es-CO"/>
        </w:rPr>
        <w:tab/>
      </w:r>
      <w:r w:rsidR="00DA7832" w:rsidRPr="009E3D94">
        <w:rPr>
          <w:rFonts w:ascii="Georgia" w:hAnsi="Georgia" w:cs="Arial"/>
          <w:sz w:val="22"/>
          <w:szCs w:val="22"/>
          <w:lang w:val="es-CO"/>
        </w:rPr>
        <w:t>Demandante</w:t>
      </w:r>
      <w:r w:rsidRPr="009E3D94">
        <w:rPr>
          <w:rFonts w:ascii="Georgia" w:hAnsi="Georgia" w:cs="Arial"/>
          <w:sz w:val="22"/>
          <w:szCs w:val="22"/>
          <w:lang w:val="es-CO"/>
        </w:rPr>
        <w:t xml:space="preserve"> </w:t>
      </w:r>
      <w:r w:rsidRPr="009E3D94">
        <w:rPr>
          <w:rFonts w:ascii="Georgia" w:hAnsi="Georgia" w:cs="Arial"/>
          <w:sz w:val="22"/>
          <w:szCs w:val="22"/>
          <w:lang w:val="es-CO"/>
        </w:rPr>
        <w:tab/>
      </w:r>
      <w:r w:rsidRPr="009E3D94">
        <w:rPr>
          <w:rFonts w:ascii="Georgia" w:hAnsi="Georgia" w:cs="Arial"/>
          <w:sz w:val="22"/>
          <w:szCs w:val="22"/>
          <w:lang w:val="es-CO"/>
        </w:rPr>
        <w:tab/>
        <w:t xml:space="preserve">: </w:t>
      </w:r>
      <w:r w:rsidR="00665223" w:rsidRPr="009E3D94">
        <w:rPr>
          <w:rFonts w:ascii="Georgia" w:hAnsi="Georgia" w:cs="Arial"/>
          <w:sz w:val="22"/>
          <w:szCs w:val="22"/>
          <w:lang w:val="es-CO"/>
        </w:rPr>
        <w:t>É</w:t>
      </w:r>
      <w:r w:rsidR="00DA7832" w:rsidRPr="009E3D94">
        <w:rPr>
          <w:rFonts w:ascii="Georgia" w:hAnsi="Georgia" w:cs="Arial"/>
          <w:sz w:val="22"/>
          <w:szCs w:val="22"/>
          <w:lang w:val="es-CO"/>
        </w:rPr>
        <w:t>dgar Fernando Pérez Rincón</w:t>
      </w:r>
      <w:r w:rsidR="00B61FD0" w:rsidRPr="009E3D94">
        <w:rPr>
          <w:rFonts w:ascii="Georgia" w:hAnsi="Georgia" w:cs="Arial"/>
          <w:sz w:val="22"/>
          <w:szCs w:val="22"/>
          <w:lang w:val="es-CO"/>
        </w:rPr>
        <w:t xml:space="preserve"> </w:t>
      </w:r>
    </w:p>
    <w:p w:rsidR="00D76F39" w:rsidRPr="009E3D94" w:rsidRDefault="00DA7832" w:rsidP="00D76F39">
      <w:pPr>
        <w:spacing w:line="360" w:lineRule="auto"/>
        <w:ind w:left="3540" w:hanging="2124"/>
        <w:rPr>
          <w:rFonts w:ascii="Georgia" w:hAnsi="Georgia" w:cs="Arial"/>
          <w:sz w:val="22"/>
          <w:szCs w:val="22"/>
          <w:lang w:val="es-CO"/>
        </w:rPr>
      </w:pPr>
      <w:r w:rsidRPr="009E3D94">
        <w:rPr>
          <w:rFonts w:ascii="Georgia" w:hAnsi="Georgia" w:cs="Arial"/>
          <w:sz w:val="22"/>
          <w:szCs w:val="22"/>
          <w:lang w:val="es-CO"/>
        </w:rPr>
        <w:t>Demandada</w:t>
      </w:r>
      <w:r w:rsidR="00D76F39" w:rsidRPr="009E3D94">
        <w:rPr>
          <w:rFonts w:ascii="Georgia" w:hAnsi="Georgia" w:cs="Arial"/>
          <w:sz w:val="22"/>
          <w:szCs w:val="22"/>
          <w:lang w:val="es-CO"/>
        </w:rPr>
        <w:tab/>
        <w:t xml:space="preserve">: </w:t>
      </w:r>
      <w:r w:rsidRPr="009E3D94">
        <w:rPr>
          <w:rFonts w:ascii="Georgia" w:hAnsi="Georgia" w:cs="Arial"/>
          <w:sz w:val="22"/>
          <w:szCs w:val="22"/>
          <w:lang w:val="es-CO"/>
        </w:rPr>
        <w:t>Gloria Inés Giraldo Serna</w:t>
      </w:r>
    </w:p>
    <w:p w:rsidR="00D76F39" w:rsidRPr="009E3D94" w:rsidRDefault="00D76F39" w:rsidP="00D76F39">
      <w:pPr>
        <w:spacing w:line="360" w:lineRule="auto"/>
        <w:ind w:left="708" w:firstLine="708"/>
        <w:rPr>
          <w:rFonts w:ascii="Georgia" w:hAnsi="Georgia" w:cs="Arial"/>
          <w:sz w:val="22"/>
          <w:szCs w:val="22"/>
          <w:lang w:val="es-CO"/>
        </w:rPr>
      </w:pPr>
      <w:r w:rsidRPr="009E3D94">
        <w:rPr>
          <w:rFonts w:ascii="Georgia" w:hAnsi="Georgia" w:cs="Arial"/>
          <w:sz w:val="22"/>
          <w:szCs w:val="22"/>
          <w:lang w:val="es-CO"/>
        </w:rPr>
        <w:t>Procedencia</w:t>
      </w:r>
      <w:r w:rsidRPr="009E3D94">
        <w:rPr>
          <w:rFonts w:ascii="Georgia" w:hAnsi="Georgia" w:cs="Arial"/>
          <w:sz w:val="22"/>
          <w:szCs w:val="22"/>
          <w:lang w:val="es-CO"/>
        </w:rPr>
        <w:tab/>
      </w:r>
      <w:r w:rsidRPr="009E3D94">
        <w:rPr>
          <w:rFonts w:ascii="Georgia" w:hAnsi="Georgia" w:cs="Arial"/>
          <w:sz w:val="22"/>
          <w:szCs w:val="22"/>
          <w:lang w:val="es-CO"/>
        </w:rPr>
        <w:tab/>
        <w:t xml:space="preserve">: Juzgado </w:t>
      </w:r>
      <w:r w:rsidR="00DA7832" w:rsidRPr="009E3D94">
        <w:rPr>
          <w:rFonts w:ascii="Georgia" w:hAnsi="Georgia" w:cs="Arial"/>
          <w:sz w:val="22"/>
          <w:szCs w:val="22"/>
          <w:lang w:val="es-CO"/>
        </w:rPr>
        <w:t xml:space="preserve">Segundo de Familia </w:t>
      </w:r>
      <w:r w:rsidRPr="009E3D94">
        <w:rPr>
          <w:rFonts w:ascii="Georgia" w:hAnsi="Georgia" w:cs="Arial"/>
          <w:sz w:val="22"/>
          <w:szCs w:val="22"/>
          <w:lang w:val="es-CO"/>
        </w:rPr>
        <w:t xml:space="preserve">de </w:t>
      </w:r>
      <w:r w:rsidR="00DA7832" w:rsidRPr="009E3D94">
        <w:rPr>
          <w:rFonts w:ascii="Georgia" w:hAnsi="Georgia" w:cs="Arial"/>
          <w:sz w:val="22"/>
          <w:szCs w:val="22"/>
          <w:lang w:val="es-CO"/>
        </w:rPr>
        <w:t>Pereira</w:t>
      </w:r>
    </w:p>
    <w:p w:rsidR="00D76F39" w:rsidRPr="009E3D94" w:rsidRDefault="00D76F39" w:rsidP="00D76F39">
      <w:pPr>
        <w:spacing w:line="360" w:lineRule="auto"/>
        <w:ind w:left="708" w:firstLine="708"/>
        <w:rPr>
          <w:rFonts w:ascii="Georgia" w:hAnsi="Georgia" w:cs="Arial"/>
          <w:sz w:val="22"/>
          <w:szCs w:val="22"/>
          <w:lang w:val="es-CO"/>
        </w:rPr>
      </w:pPr>
      <w:r w:rsidRPr="009E3D94">
        <w:rPr>
          <w:rFonts w:ascii="Georgia" w:hAnsi="Georgia" w:cs="Arial"/>
          <w:sz w:val="22"/>
          <w:szCs w:val="22"/>
          <w:lang w:val="es-CO"/>
        </w:rPr>
        <w:t>Radicación</w:t>
      </w:r>
      <w:r w:rsidRPr="009E3D94">
        <w:rPr>
          <w:rFonts w:ascii="Georgia" w:hAnsi="Georgia" w:cs="Arial"/>
          <w:sz w:val="22"/>
          <w:szCs w:val="22"/>
          <w:lang w:val="es-CO"/>
        </w:rPr>
        <w:tab/>
      </w:r>
      <w:r w:rsidRPr="009E3D94">
        <w:rPr>
          <w:rFonts w:ascii="Georgia" w:hAnsi="Georgia" w:cs="Arial"/>
          <w:sz w:val="22"/>
          <w:szCs w:val="22"/>
          <w:lang w:val="es-CO"/>
        </w:rPr>
        <w:tab/>
        <w:t>: 201</w:t>
      </w:r>
      <w:r w:rsidR="00C94900" w:rsidRPr="009E3D94">
        <w:rPr>
          <w:rFonts w:ascii="Georgia" w:hAnsi="Georgia" w:cs="Arial"/>
          <w:sz w:val="22"/>
          <w:szCs w:val="22"/>
          <w:lang w:val="es-CO"/>
        </w:rPr>
        <w:t>8</w:t>
      </w:r>
      <w:r w:rsidRPr="009E3D94">
        <w:rPr>
          <w:rFonts w:ascii="Georgia" w:hAnsi="Georgia" w:cs="Arial"/>
          <w:sz w:val="22"/>
          <w:szCs w:val="22"/>
          <w:lang w:val="es-CO"/>
        </w:rPr>
        <w:t>-00</w:t>
      </w:r>
      <w:r w:rsidR="00DA7832" w:rsidRPr="009E3D94">
        <w:rPr>
          <w:rFonts w:ascii="Georgia" w:hAnsi="Georgia" w:cs="Arial"/>
          <w:sz w:val="22"/>
          <w:szCs w:val="22"/>
          <w:lang w:val="es-CO"/>
        </w:rPr>
        <w:t>190</w:t>
      </w:r>
      <w:r w:rsidRPr="009E3D94">
        <w:rPr>
          <w:rFonts w:ascii="Georgia" w:hAnsi="Georgia" w:cs="Arial"/>
          <w:sz w:val="22"/>
          <w:szCs w:val="22"/>
          <w:lang w:val="es-CO"/>
        </w:rPr>
        <w:t xml:space="preserve">-01 </w:t>
      </w:r>
    </w:p>
    <w:p w:rsidR="00485F0F" w:rsidRPr="009E3D94" w:rsidRDefault="00B96113" w:rsidP="00485F0F">
      <w:pPr>
        <w:spacing w:line="360" w:lineRule="auto"/>
        <w:ind w:left="708" w:firstLine="708"/>
        <w:rPr>
          <w:rFonts w:ascii="Georgia" w:hAnsi="Georgia" w:cs="Arial"/>
          <w:sz w:val="22"/>
          <w:szCs w:val="22"/>
          <w:lang w:val="es-CO"/>
        </w:rPr>
      </w:pPr>
      <w:r w:rsidRPr="009E3D94">
        <w:rPr>
          <w:rFonts w:ascii="Georgia" w:hAnsi="Georgia" w:cs="Arial"/>
          <w:sz w:val="22"/>
          <w:szCs w:val="22"/>
          <w:lang w:val="es-CO"/>
        </w:rPr>
        <w:t>Tema</w:t>
      </w:r>
      <w:r w:rsidRPr="009E3D94">
        <w:rPr>
          <w:rFonts w:ascii="Georgia" w:hAnsi="Georgia" w:cs="Arial"/>
          <w:sz w:val="22"/>
          <w:szCs w:val="22"/>
          <w:lang w:val="es-CO"/>
        </w:rPr>
        <w:tab/>
      </w:r>
      <w:r w:rsidRPr="009E3D94">
        <w:rPr>
          <w:rFonts w:ascii="Georgia" w:hAnsi="Georgia" w:cs="Arial"/>
          <w:sz w:val="22"/>
          <w:szCs w:val="22"/>
          <w:lang w:val="es-CO"/>
        </w:rPr>
        <w:tab/>
      </w:r>
      <w:r w:rsidRPr="009E3D94">
        <w:rPr>
          <w:rFonts w:ascii="Georgia" w:hAnsi="Georgia" w:cs="Arial"/>
          <w:sz w:val="22"/>
          <w:szCs w:val="22"/>
          <w:lang w:val="es-CO"/>
        </w:rPr>
        <w:tab/>
        <w:t xml:space="preserve">: </w:t>
      </w:r>
      <w:r w:rsidR="00794F3C" w:rsidRPr="009E3D94">
        <w:rPr>
          <w:rFonts w:ascii="Georgia" w:hAnsi="Georgia" w:cs="Arial"/>
          <w:sz w:val="22"/>
          <w:szCs w:val="22"/>
          <w:lang w:val="es-CO"/>
        </w:rPr>
        <w:t xml:space="preserve">Fuero </w:t>
      </w:r>
      <w:r w:rsidR="00DA7832" w:rsidRPr="009E3D94">
        <w:rPr>
          <w:rFonts w:ascii="Georgia" w:hAnsi="Georgia" w:cs="Arial"/>
          <w:sz w:val="22"/>
          <w:szCs w:val="22"/>
          <w:lang w:val="es-CO"/>
        </w:rPr>
        <w:t>de atracción</w:t>
      </w:r>
    </w:p>
    <w:p w:rsidR="00E276A4" w:rsidRPr="009E3D94" w:rsidRDefault="00E276A4" w:rsidP="00E276A4">
      <w:pPr>
        <w:spacing w:line="360" w:lineRule="auto"/>
        <w:ind w:left="708" w:firstLine="708"/>
        <w:rPr>
          <w:rFonts w:ascii="Georgia" w:hAnsi="Georgia" w:cs="Arial"/>
          <w:sz w:val="22"/>
          <w:szCs w:val="22"/>
          <w:lang w:val="es-CO"/>
        </w:rPr>
      </w:pPr>
      <w:r w:rsidRPr="009E3D94">
        <w:rPr>
          <w:rFonts w:ascii="Georgia" w:hAnsi="Georgia" w:cs="Arial"/>
          <w:sz w:val="22"/>
          <w:szCs w:val="22"/>
          <w:lang w:val="es-CO"/>
        </w:rPr>
        <w:t>Mag.Sustanciador</w:t>
      </w:r>
      <w:r w:rsidRPr="009E3D94">
        <w:rPr>
          <w:rFonts w:ascii="Georgia" w:hAnsi="Georgia" w:cs="Arial"/>
          <w:sz w:val="22"/>
          <w:szCs w:val="22"/>
          <w:lang w:val="es-CO"/>
        </w:rPr>
        <w:tab/>
        <w:t xml:space="preserve">: </w:t>
      </w:r>
      <w:r w:rsidRPr="009E3D94">
        <w:rPr>
          <w:rFonts w:ascii="Georgia" w:hAnsi="Georgia" w:cs="Arial"/>
          <w:smallCaps/>
          <w:sz w:val="22"/>
          <w:szCs w:val="22"/>
          <w:lang w:val="es-CO"/>
        </w:rPr>
        <w:t>Duberney Grisales Herrera</w:t>
      </w:r>
    </w:p>
    <w:p w:rsidR="00E276A4" w:rsidRPr="009E3D94" w:rsidRDefault="00E276A4" w:rsidP="00E276A4">
      <w:pPr>
        <w:pBdr>
          <w:bottom w:val="double" w:sz="6" w:space="1" w:color="auto"/>
        </w:pBdr>
        <w:spacing w:line="360" w:lineRule="auto"/>
        <w:ind w:firstLine="708"/>
        <w:jc w:val="center"/>
        <w:rPr>
          <w:rFonts w:ascii="Georgia" w:hAnsi="Georgia" w:cs="Arial"/>
          <w:sz w:val="16"/>
          <w:szCs w:val="22"/>
          <w:lang w:val="es-CO"/>
        </w:rPr>
      </w:pPr>
    </w:p>
    <w:p w:rsidR="00E276A4" w:rsidRPr="009E3D94" w:rsidRDefault="00E276A4" w:rsidP="00E276A4">
      <w:pPr>
        <w:spacing w:line="360" w:lineRule="auto"/>
        <w:jc w:val="center"/>
        <w:rPr>
          <w:rFonts w:ascii="Georgia" w:hAnsi="Georgia" w:cs="Arial"/>
          <w:sz w:val="16"/>
          <w:szCs w:val="24"/>
          <w:lang w:val="es-CO"/>
        </w:rPr>
      </w:pPr>
    </w:p>
    <w:p w:rsidR="00D76F39" w:rsidRPr="009E3D94" w:rsidRDefault="00665223" w:rsidP="00D76F39">
      <w:pPr>
        <w:spacing w:line="360" w:lineRule="auto"/>
        <w:jc w:val="center"/>
        <w:rPr>
          <w:rFonts w:ascii="Georgia" w:hAnsi="Georgia" w:cs="Arial"/>
          <w:smallCaps/>
          <w:sz w:val="28"/>
          <w:szCs w:val="24"/>
          <w:lang w:val="es-CO"/>
        </w:rPr>
      </w:pPr>
      <w:r w:rsidRPr="009E3D94">
        <w:rPr>
          <w:rFonts w:ascii="Georgia" w:hAnsi="Georgia" w:cs="Arial"/>
          <w:smallCaps/>
          <w:sz w:val="28"/>
          <w:szCs w:val="24"/>
          <w:lang w:val="es-CO"/>
        </w:rPr>
        <w:t xml:space="preserve">Primero </w:t>
      </w:r>
      <w:r w:rsidR="00D76F39" w:rsidRPr="009E3D94">
        <w:rPr>
          <w:rFonts w:ascii="Georgia" w:hAnsi="Georgia" w:cs="Arial"/>
          <w:smallCaps/>
          <w:sz w:val="28"/>
          <w:szCs w:val="24"/>
          <w:lang w:val="es-CO"/>
        </w:rPr>
        <w:t>(</w:t>
      </w:r>
      <w:r w:rsidRPr="009E3D94">
        <w:rPr>
          <w:rFonts w:ascii="Georgia" w:hAnsi="Georgia" w:cs="Arial"/>
          <w:smallCaps/>
          <w:sz w:val="28"/>
          <w:szCs w:val="24"/>
          <w:lang w:val="es-CO"/>
        </w:rPr>
        <w:t>1º</w:t>
      </w:r>
      <w:r w:rsidR="00D76F39" w:rsidRPr="009E3D94">
        <w:rPr>
          <w:rFonts w:ascii="Georgia" w:hAnsi="Georgia" w:cs="Arial"/>
          <w:smallCaps/>
          <w:sz w:val="28"/>
          <w:szCs w:val="24"/>
          <w:lang w:val="es-CO"/>
        </w:rPr>
        <w:t xml:space="preserve">) de </w:t>
      </w:r>
      <w:r w:rsidR="00DA7832" w:rsidRPr="009E3D94">
        <w:rPr>
          <w:rFonts w:ascii="Georgia" w:hAnsi="Georgia" w:cs="Arial"/>
          <w:smallCaps/>
          <w:sz w:val="28"/>
          <w:szCs w:val="24"/>
          <w:lang w:val="es-CO"/>
        </w:rPr>
        <w:t xml:space="preserve">junio </w:t>
      </w:r>
      <w:r w:rsidR="00D76F39" w:rsidRPr="009E3D94">
        <w:rPr>
          <w:rFonts w:ascii="Georgia" w:hAnsi="Georgia" w:cs="Arial"/>
          <w:smallCaps/>
          <w:sz w:val="28"/>
          <w:szCs w:val="24"/>
          <w:lang w:val="es-CO"/>
        </w:rPr>
        <w:t>de dos mil dieci</w:t>
      </w:r>
      <w:r w:rsidR="00C94900" w:rsidRPr="009E3D94">
        <w:rPr>
          <w:rFonts w:ascii="Georgia" w:hAnsi="Georgia" w:cs="Arial"/>
          <w:smallCaps/>
          <w:sz w:val="28"/>
          <w:szCs w:val="24"/>
          <w:lang w:val="es-CO"/>
        </w:rPr>
        <w:t xml:space="preserve">ocho </w:t>
      </w:r>
      <w:r w:rsidR="00D76F39" w:rsidRPr="009E3D94">
        <w:rPr>
          <w:rFonts w:ascii="Georgia" w:hAnsi="Georgia" w:cs="Arial"/>
          <w:smallCaps/>
          <w:sz w:val="28"/>
          <w:szCs w:val="24"/>
          <w:lang w:val="es-CO"/>
        </w:rPr>
        <w:t>(201</w:t>
      </w:r>
      <w:r w:rsidR="00C94900" w:rsidRPr="009E3D94">
        <w:rPr>
          <w:rFonts w:ascii="Georgia" w:hAnsi="Georgia" w:cs="Arial"/>
          <w:smallCaps/>
          <w:sz w:val="28"/>
          <w:szCs w:val="24"/>
          <w:lang w:val="es-CO"/>
        </w:rPr>
        <w:t>8</w:t>
      </w:r>
      <w:r w:rsidR="00D76F39" w:rsidRPr="009E3D94">
        <w:rPr>
          <w:rFonts w:ascii="Georgia" w:hAnsi="Georgia" w:cs="Arial"/>
          <w:smallCaps/>
          <w:sz w:val="28"/>
          <w:szCs w:val="24"/>
          <w:lang w:val="es-CO"/>
        </w:rPr>
        <w:t>).</w:t>
      </w:r>
    </w:p>
    <w:p w:rsidR="009B1859" w:rsidRPr="009E3D94" w:rsidRDefault="009B1859"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lang w:val="es-ES"/>
        </w:rPr>
      </w:pPr>
    </w:p>
    <w:p w:rsidR="0005223F" w:rsidRPr="009E3D94" w:rsidRDefault="001367CC" w:rsidP="0005223F">
      <w:pPr>
        <w:pStyle w:val="Puesto"/>
        <w:numPr>
          <w:ilvl w:val="0"/>
          <w:numId w:val="1"/>
        </w:numPr>
        <w:spacing w:line="360" w:lineRule="auto"/>
        <w:jc w:val="left"/>
        <w:rPr>
          <w:rFonts w:ascii="Georgia" w:hAnsi="Georgia"/>
          <w:b w:val="0"/>
          <w:bCs w:val="0"/>
          <w:i w:val="0"/>
          <w:iCs w:val="0"/>
          <w:smallCaps/>
          <w:spacing w:val="-3"/>
          <w:sz w:val="26"/>
          <w:szCs w:val="26"/>
          <w:lang w:val="es-ES_tradnl"/>
        </w:rPr>
      </w:pPr>
      <w:r w:rsidRPr="009E3D94">
        <w:rPr>
          <w:rFonts w:ascii="Georgia" w:hAnsi="Georgia"/>
          <w:b w:val="0"/>
          <w:bCs w:val="0"/>
          <w:i w:val="0"/>
          <w:iCs w:val="0"/>
          <w:smallCaps/>
          <w:sz w:val="26"/>
          <w:szCs w:val="26"/>
        </w:rPr>
        <w:t>El asunto por decidir</w:t>
      </w:r>
    </w:p>
    <w:p w:rsidR="0005223F" w:rsidRPr="009E3D94" w:rsidRDefault="0005223F" w:rsidP="0005223F">
      <w:pPr>
        <w:pStyle w:val="Puesto"/>
        <w:spacing w:line="360" w:lineRule="auto"/>
        <w:jc w:val="left"/>
        <w:rPr>
          <w:rFonts w:ascii="Georgia" w:hAnsi="Georgia"/>
          <w:b w:val="0"/>
          <w:bCs w:val="0"/>
          <w:i w:val="0"/>
          <w:iCs w:val="0"/>
          <w:spacing w:val="-3"/>
          <w:lang w:val="es-ES_tradnl"/>
        </w:rPr>
      </w:pPr>
    </w:p>
    <w:p w:rsidR="00794F3C" w:rsidRPr="009E3D94" w:rsidRDefault="00794F3C" w:rsidP="00794F3C">
      <w:pPr>
        <w:pStyle w:val="Textoindependiente"/>
        <w:spacing w:line="360" w:lineRule="auto"/>
        <w:rPr>
          <w:rFonts w:ascii="Georgia" w:hAnsi="Georgia" w:cs="Arial"/>
        </w:rPr>
      </w:pPr>
      <w:r w:rsidRPr="009E3D94">
        <w:rPr>
          <w:rFonts w:ascii="Georgia" w:hAnsi="Georgia" w:cs="Arial"/>
        </w:rPr>
        <w:t xml:space="preserve">Definir el conflicto de competencia para conocer del asunto de la referencia, planteado por el Juez </w:t>
      </w:r>
      <w:r w:rsidR="003160CA" w:rsidRPr="009E3D94">
        <w:rPr>
          <w:rFonts w:ascii="Georgia" w:hAnsi="Georgia" w:cs="Arial"/>
        </w:rPr>
        <w:t>Segundo de Familia de esta ciudad</w:t>
      </w:r>
      <w:r w:rsidRPr="009E3D94">
        <w:rPr>
          <w:rFonts w:ascii="Georgia" w:hAnsi="Georgia" w:cs="Arial"/>
        </w:rPr>
        <w:t xml:space="preserve">, frente a su similar, </w:t>
      </w:r>
      <w:r w:rsidR="003160CA" w:rsidRPr="009E3D94">
        <w:rPr>
          <w:rFonts w:ascii="Georgia" w:hAnsi="Georgia" w:cs="Arial"/>
        </w:rPr>
        <w:t>e</w:t>
      </w:r>
      <w:r w:rsidRPr="009E3D94">
        <w:rPr>
          <w:rFonts w:ascii="Georgia" w:hAnsi="Georgia" w:cs="Arial"/>
        </w:rPr>
        <w:t xml:space="preserve">l Juez </w:t>
      </w:r>
      <w:r w:rsidR="003160CA" w:rsidRPr="009E3D94">
        <w:rPr>
          <w:rFonts w:ascii="Georgia" w:hAnsi="Georgia" w:cs="Arial"/>
        </w:rPr>
        <w:t>Cuarto de Familia local</w:t>
      </w:r>
      <w:r w:rsidRPr="009E3D94">
        <w:rPr>
          <w:rFonts w:ascii="Georgia" w:hAnsi="Georgia" w:cs="Arial"/>
        </w:rPr>
        <w:t>.</w:t>
      </w:r>
    </w:p>
    <w:p w:rsidR="009B1859" w:rsidRPr="009E3D94" w:rsidRDefault="009B1859" w:rsidP="0005223F">
      <w:pPr>
        <w:pStyle w:val="Puesto"/>
        <w:spacing w:line="360" w:lineRule="auto"/>
        <w:jc w:val="left"/>
        <w:rPr>
          <w:rFonts w:ascii="Georgia" w:hAnsi="Georgia"/>
          <w:b w:val="0"/>
          <w:bCs w:val="0"/>
          <w:i w:val="0"/>
          <w:iCs w:val="0"/>
          <w:spacing w:val="-3"/>
          <w:lang w:val="es-ES_tradnl"/>
        </w:rPr>
      </w:pPr>
    </w:p>
    <w:p w:rsidR="0090183D" w:rsidRPr="009E3D94" w:rsidRDefault="001367CC" w:rsidP="0090183D">
      <w:pPr>
        <w:numPr>
          <w:ilvl w:val="0"/>
          <w:numId w:val="1"/>
        </w:numPr>
        <w:spacing w:line="360" w:lineRule="auto"/>
        <w:jc w:val="both"/>
        <w:rPr>
          <w:rFonts w:ascii="Georgia" w:hAnsi="Georgia" w:cs="Arial"/>
          <w:smallCaps/>
          <w:sz w:val="26"/>
          <w:szCs w:val="26"/>
          <w:lang w:val="es-CO"/>
        </w:rPr>
      </w:pPr>
      <w:r w:rsidRPr="009E3D94">
        <w:rPr>
          <w:rFonts w:ascii="Georgia" w:hAnsi="Georgia" w:cs="Arial"/>
          <w:smallCaps/>
          <w:sz w:val="26"/>
          <w:szCs w:val="26"/>
          <w:lang w:val="es-CO"/>
        </w:rPr>
        <w:t>La síntesis de la crónica procesal</w:t>
      </w:r>
    </w:p>
    <w:p w:rsidR="00F81B85" w:rsidRPr="009E3D94" w:rsidRDefault="00F81B85" w:rsidP="00F81B85">
      <w:pPr>
        <w:spacing w:line="360" w:lineRule="auto"/>
        <w:jc w:val="both"/>
        <w:rPr>
          <w:rFonts w:ascii="Georgia" w:hAnsi="Georgia" w:cs="Arial"/>
          <w:sz w:val="24"/>
          <w:szCs w:val="24"/>
          <w:lang w:val="es-CO"/>
        </w:rPr>
      </w:pPr>
    </w:p>
    <w:p w:rsidR="00FF06C0" w:rsidRPr="009E3D94" w:rsidRDefault="00FF06C0" w:rsidP="00FF06C0">
      <w:pPr>
        <w:spacing w:line="360" w:lineRule="auto"/>
        <w:jc w:val="both"/>
        <w:rPr>
          <w:rFonts w:ascii="Georgia" w:hAnsi="Georgia" w:cs="Arial"/>
          <w:sz w:val="24"/>
          <w:szCs w:val="24"/>
          <w:lang w:val="es-CO"/>
        </w:rPr>
      </w:pPr>
      <w:r w:rsidRPr="009E3D94">
        <w:rPr>
          <w:rFonts w:ascii="Georgia" w:hAnsi="Georgia" w:cs="Arial"/>
          <w:sz w:val="24"/>
          <w:szCs w:val="24"/>
          <w:lang w:val="es-CO"/>
        </w:rPr>
        <w:t xml:space="preserve">Con proveído del día </w:t>
      </w:r>
      <w:r w:rsidR="003160CA" w:rsidRPr="009E3D94">
        <w:rPr>
          <w:rFonts w:ascii="Georgia" w:hAnsi="Georgia" w:cs="Arial"/>
          <w:sz w:val="24"/>
          <w:szCs w:val="24"/>
          <w:lang w:val="es-CO"/>
        </w:rPr>
        <w:t>09-</w:t>
      </w:r>
      <w:r w:rsidR="00794F3C" w:rsidRPr="009E3D94">
        <w:rPr>
          <w:rFonts w:ascii="Georgia" w:hAnsi="Georgia" w:cs="Arial"/>
          <w:sz w:val="24"/>
          <w:szCs w:val="24"/>
          <w:lang w:val="es-CO"/>
        </w:rPr>
        <w:t>0</w:t>
      </w:r>
      <w:r w:rsidR="00B61FD0" w:rsidRPr="009E3D94">
        <w:rPr>
          <w:rFonts w:ascii="Georgia" w:hAnsi="Georgia" w:cs="Arial"/>
          <w:sz w:val="24"/>
          <w:szCs w:val="24"/>
          <w:lang w:val="es-CO"/>
        </w:rPr>
        <w:t>4</w:t>
      </w:r>
      <w:r w:rsidRPr="009E3D94">
        <w:rPr>
          <w:rFonts w:ascii="Georgia" w:hAnsi="Georgia" w:cs="Arial"/>
          <w:sz w:val="24"/>
          <w:szCs w:val="24"/>
          <w:lang w:val="es-CO"/>
        </w:rPr>
        <w:t>-201</w:t>
      </w:r>
      <w:r w:rsidR="00B61FD0" w:rsidRPr="009E3D94">
        <w:rPr>
          <w:rFonts w:ascii="Georgia" w:hAnsi="Georgia" w:cs="Arial"/>
          <w:sz w:val="24"/>
          <w:szCs w:val="24"/>
          <w:lang w:val="es-CO"/>
        </w:rPr>
        <w:t>8</w:t>
      </w:r>
      <w:r w:rsidRPr="009E3D94">
        <w:rPr>
          <w:rFonts w:ascii="Georgia" w:hAnsi="Georgia" w:cs="Arial"/>
          <w:sz w:val="24"/>
          <w:szCs w:val="24"/>
          <w:lang w:val="es-CO"/>
        </w:rPr>
        <w:t xml:space="preserve"> </w:t>
      </w:r>
      <w:r w:rsidR="003160CA" w:rsidRPr="009E3D94">
        <w:rPr>
          <w:rFonts w:ascii="Georgia" w:hAnsi="Georgia" w:cs="Arial"/>
          <w:sz w:val="24"/>
          <w:szCs w:val="24"/>
          <w:lang w:val="es-CO"/>
        </w:rPr>
        <w:t>el Juez Cuarto de Familia de esta ciudad, rechazó la demanda</w:t>
      </w:r>
      <w:r w:rsidR="003160CA" w:rsidRPr="009E3D94">
        <w:rPr>
          <w:rFonts w:ascii="Georgia" w:hAnsi="Georgia" w:cs="Arial"/>
          <w:spacing w:val="-3"/>
          <w:sz w:val="24"/>
          <w:szCs w:val="24"/>
          <w:lang w:val="es-CO"/>
        </w:rPr>
        <w:t xml:space="preserve"> porque consideró inaplicable el fuero de atracción </w:t>
      </w:r>
      <w:r w:rsidRPr="009E3D94">
        <w:rPr>
          <w:rFonts w:ascii="Georgia" w:hAnsi="Georgia" w:cs="Arial"/>
          <w:sz w:val="24"/>
          <w:szCs w:val="24"/>
          <w:lang w:val="es-CO"/>
        </w:rPr>
        <w:t>(</w:t>
      </w:r>
      <w:r w:rsidRPr="009E3D94">
        <w:rPr>
          <w:rFonts w:ascii="Georgia" w:hAnsi="Georgia" w:cs="Arial"/>
          <w:sz w:val="22"/>
          <w:szCs w:val="24"/>
          <w:lang w:val="es-CO"/>
        </w:rPr>
        <w:t xml:space="preserve">Folio </w:t>
      </w:r>
      <w:r w:rsidR="003160CA" w:rsidRPr="009E3D94">
        <w:rPr>
          <w:rFonts w:ascii="Georgia" w:hAnsi="Georgia" w:cs="Arial"/>
          <w:sz w:val="22"/>
          <w:szCs w:val="24"/>
          <w:lang w:val="es-CO"/>
        </w:rPr>
        <w:t>54</w:t>
      </w:r>
      <w:r w:rsidRPr="009E3D94">
        <w:rPr>
          <w:rFonts w:ascii="Georgia" w:hAnsi="Georgia" w:cs="Arial"/>
          <w:sz w:val="22"/>
          <w:szCs w:val="24"/>
          <w:lang w:val="es-CO"/>
        </w:rPr>
        <w:t>, cuaderno</w:t>
      </w:r>
      <w:r w:rsidR="00E03210" w:rsidRPr="009E3D94">
        <w:rPr>
          <w:rFonts w:ascii="Georgia" w:hAnsi="Georgia" w:cs="Arial"/>
          <w:sz w:val="22"/>
          <w:szCs w:val="24"/>
          <w:lang w:val="es-CO"/>
        </w:rPr>
        <w:t xml:space="preserve"> de primera instancia</w:t>
      </w:r>
      <w:r w:rsidRPr="009E3D94">
        <w:rPr>
          <w:rFonts w:ascii="Georgia" w:hAnsi="Georgia" w:cs="Arial"/>
          <w:sz w:val="24"/>
          <w:szCs w:val="24"/>
          <w:lang w:val="es-CO"/>
        </w:rPr>
        <w:t>)</w:t>
      </w:r>
      <w:r w:rsidR="001367CC" w:rsidRPr="009E3D94">
        <w:rPr>
          <w:rFonts w:ascii="Georgia" w:hAnsi="Georgia" w:cs="Arial"/>
          <w:sz w:val="24"/>
          <w:szCs w:val="24"/>
          <w:lang w:val="es-CO"/>
        </w:rPr>
        <w:t>;</w:t>
      </w:r>
      <w:r w:rsidR="00FF3034" w:rsidRPr="009E3D94">
        <w:rPr>
          <w:rFonts w:ascii="Georgia" w:hAnsi="Georgia" w:cs="Arial"/>
          <w:spacing w:val="-3"/>
          <w:sz w:val="24"/>
          <w:szCs w:val="24"/>
          <w:lang w:val="es-CO"/>
        </w:rPr>
        <w:t xml:space="preserve"> ordenó </w:t>
      </w:r>
      <w:r w:rsidR="00E03210" w:rsidRPr="009E3D94">
        <w:rPr>
          <w:rFonts w:ascii="Georgia" w:hAnsi="Georgia" w:cs="Arial"/>
          <w:spacing w:val="-3"/>
          <w:sz w:val="24"/>
          <w:szCs w:val="24"/>
          <w:lang w:val="es-CO"/>
        </w:rPr>
        <w:t xml:space="preserve">la </w:t>
      </w:r>
      <w:r w:rsidR="00FF3034" w:rsidRPr="009E3D94">
        <w:rPr>
          <w:rFonts w:ascii="Georgia" w:hAnsi="Georgia" w:cs="Arial"/>
          <w:spacing w:val="-3"/>
          <w:sz w:val="24"/>
          <w:szCs w:val="24"/>
          <w:lang w:val="es-CO"/>
        </w:rPr>
        <w:t>remi</w:t>
      </w:r>
      <w:r w:rsidR="00E03210" w:rsidRPr="009E3D94">
        <w:rPr>
          <w:rFonts w:ascii="Georgia" w:hAnsi="Georgia" w:cs="Arial"/>
          <w:spacing w:val="-3"/>
          <w:sz w:val="24"/>
          <w:szCs w:val="24"/>
          <w:lang w:val="es-CO"/>
        </w:rPr>
        <w:t>sión</w:t>
      </w:r>
      <w:r w:rsidR="00FF3034" w:rsidRPr="009E3D94">
        <w:rPr>
          <w:rFonts w:ascii="Georgia" w:hAnsi="Georgia" w:cs="Arial"/>
          <w:spacing w:val="-3"/>
          <w:sz w:val="24"/>
          <w:szCs w:val="24"/>
          <w:lang w:val="es-CO"/>
        </w:rPr>
        <w:t xml:space="preserve"> </w:t>
      </w:r>
      <w:r w:rsidR="002F6E82" w:rsidRPr="009E3D94">
        <w:rPr>
          <w:rFonts w:ascii="Georgia" w:hAnsi="Georgia" w:cs="Arial"/>
          <w:spacing w:val="-3"/>
          <w:sz w:val="24"/>
          <w:szCs w:val="24"/>
          <w:lang w:val="es-CO"/>
        </w:rPr>
        <w:t xml:space="preserve">y por reparto le fue asignado al </w:t>
      </w:r>
      <w:r w:rsidR="00FF3034" w:rsidRPr="009E3D94">
        <w:rPr>
          <w:rFonts w:ascii="Georgia" w:hAnsi="Georgia" w:cs="Arial"/>
          <w:spacing w:val="-3"/>
          <w:sz w:val="24"/>
          <w:szCs w:val="24"/>
          <w:lang w:val="es-CO"/>
        </w:rPr>
        <w:t xml:space="preserve">Juzgado </w:t>
      </w:r>
      <w:r w:rsidR="003160CA" w:rsidRPr="009E3D94">
        <w:rPr>
          <w:rFonts w:ascii="Georgia" w:hAnsi="Georgia" w:cs="Arial"/>
          <w:spacing w:val="-3"/>
          <w:sz w:val="24"/>
          <w:szCs w:val="24"/>
          <w:lang w:val="es-CO"/>
        </w:rPr>
        <w:t>Segundo de Familia de esta localidad</w:t>
      </w:r>
      <w:r w:rsidR="003160CA" w:rsidRPr="009E3D94">
        <w:rPr>
          <w:rFonts w:ascii="Georgia" w:hAnsi="Georgia" w:cs="Arial"/>
          <w:sz w:val="24"/>
          <w:szCs w:val="24"/>
          <w:lang w:val="es-CO"/>
        </w:rPr>
        <w:t xml:space="preserve">, que con auto fechado 17-05-2018, se abstuvo de asumir el conocimiento y propuso conflicto negativo de competencia </w:t>
      </w:r>
      <w:r w:rsidRPr="009E3D94">
        <w:rPr>
          <w:rFonts w:ascii="Georgia" w:hAnsi="Georgia" w:cs="Arial"/>
          <w:sz w:val="24"/>
          <w:szCs w:val="24"/>
          <w:lang w:val="es-CO"/>
        </w:rPr>
        <w:t>(</w:t>
      </w:r>
      <w:r w:rsidRPr="009E3D94">
        <w:rPr>
          <w:rFonts w:ascii="Georgia" w:hAnsi="Georgia" w:cs="Arial"/>
          <w:sz w:val="22"/>
          <w:szCs w:val="24"/>
          <w:lang w:val="es-CO"/>
        </w:rPr>
        <w:t>Folio</w:t>
      </w:r>
      <w:r w:rsidR="003160CA" w:rsidRPr="009E3D94">
        <w:rPr>
          <w:rFonts w:ascii="Georgia" w:hAnsi="Georgia" w:cs="Arial"/>
          <w:sz w:val="22"/>
          <w:szCs w:val="24"/>
          <w:lang w:val="es-CO"/>
        </w:rPr>
        <w:t>s</w:t>
      </w:r>
      <w:r w:rsidRPr="009E3D94">
        <w:rPr>
          <w:rFonts w:ascii="Georgia" w:hAnsi="Georgia" w:cs="Arial"/>
          <w:sz w:val="22"/>
          <w:szCs w:val="24"/>
          <w:lang w:val="es-CO"/>
        </w:rPr>
        <w:t xml:space="preserve"> </w:t>
      </w:r>
      <w:r w:rsidR="003160CA" w:rsidRPr="009E3D94">
        <w:rPr>
          <w:rFonts w:ascii="Georgia" w:hAnsi="Georgia" w:cs="Arial"/>
          <w:sz w:val="22"/>
          <w:szCs w:val="24"/>
          <w:lang w:val="es-CO"/>
        </w:rPr>
        <w:t>56 a 58</w:t>
      </w:r>
      <w:r w:rsidR="00E03210" w:rsidRPr="009E3D94">
        <w:rPr>
          <w:rFonts w:ascii="Georgia" w:hAnsi="Georgia" w:cs="Arial"/>
          <w:sz w:val="22"/>
          <w:szCs w:val="24"/>
          <w:lang w:val="es-CO"/>
        </w:rPr>
        <w:t>, cuaderno de primera instancia</w:t>
      </w:r>
      <w:r w:rsidRPr="009E3D94">
        <w:rPr>
          <w:rFonts w:ascii="Georgia" w:hAnsi="Georgia" w:cs="Arial"/>
          <w:sz w:val="24"/>
          <w:szCs w:val="24"/>
          <w:lang w:val="es-CO"/>
        </w:rPr>
        <w:t xml:space="preserve">). </w:t>
      </w:r>
    </w:p>
    <w:p w:rsidR="009B1859" w:rsidRPr="009E3D94" w:rsidRDefault="009B1859" w:rsidP="008F299F">
      <w:pPr>
        <w:spacing w:line="360" w:lineRule="auto"/>
        <w:jc w:val="both"/>
        <w:rPr>
          <w:rFonts w:ascii="Georgia" w:hAnsi="Georgia" w:cs="Arial"/>
          <w:sz w:val="24"/>
          <w:szCs w:val="24"/>
          <w:lang w:val="es-CO"/>
        </w:rPr>
      </w:pPr>
    </w:p>
    <w:p w:rsidR="00E574A7" w:rsidRPr="009E3D94" w:rsidRDefault="001367CC" w:rsidP="00E574A7">
      <w:pPr>
        <w:pStyle w:val="Prrafodelista"/>
        <w:numPr>
          <w:ilvl w:val="0"/>
          <w:numId w:val="1"/>
        </w:numPr>
        <w:spacing w:line="360" w:lineRule="auto"/>
        <w:jc w:val="both"/>
        <w:rPr>
          <w:rFonts w:ascii="Georgia" w:hAnsi="Georgia" w:cs="Arial"/>
          <w:smallCaps/>
          <w:sz w:val="24"/>
          <w:szCs w:val="24"/>
          <w:lang w:val="es-MX"/>
        </w:rPr>
      </w:pPr>
      <w:r w:rsidRPr="009E3D94">
        <w:rPr>
          <w:rFonts w:ascii="Georgia" w:hAnsi="Georgia" w:cs="Arial"/>
          <w:smallCaps/>
          <w:sz w:val="24"/>
          <w:szCs w:val="24"/>
          <w:lang w:val="es-MX"/>
        </w:rPr>
        <w:t>Las estimaciones jurídicas para resolver</w:t>
      </w:r>
    </w:p>
    <w:p w:rsidR="00FF06C0" w:rsidRPr="009E3D94" w:rsidRDefault="00FF06C0" w:rsidP="00FF06C0">
      <w:pPr>
        <w:pStyle w:val="Prrafodelista"/>
        <w:spacing w:line="360" w:lineRule="auto"/>
        <w:ind w:left="360"/>
        <w:jc w:val="both"/>
        <w:rPr>
          <w:rFonts w:ascii="Georgia" w:hAnsi="Georgia" w:cs="Arial"/>
          <w:sz w:val="24"/>
          <w:szCs w:val="24"/>
          <w:lang w:val="es-MX"/>
        </w:rPr>
      </w:pPr>
    </w:p>
    <w:p w:rsidR="000A5328" w:rsidRPr="009E3D94" w:rsidRDefault="00A6737E" w:rsidP="00391C6A">
      <w:pPr>
        <w:pStyle w:val="Textoindependiente"/>
        <w:numPr>
          <w:ilvl w:val="1"/>
          <w:numId w:val="1"/>
        </w:numPr>
        <w:spacing w:line="360" w:lineRule="auto"/>
        <w:ind w:left="709" w:hanging="709"/>
        <w:rPr>
          <w:rFonts w:ascii="Georgia" w:hAnsi="Georgia" w:cs="Arial"/>
          <w:lang w:val="es-MX"/>
        </w:rPr>
      </w:pPr>
      <w:r w:rsidRPr="009E3D94">
        <w:rPr>
          <w:rFonts w:ascii="Georgia" w:hAnsi="Georgia" w:cs="Arial"/>
          <w:smallCaps/>
          <w:sz w:val="26"/>
          <w:szCs w:val="26"/>
          <w:lang w:val="es-CO"/>
        </w:rPr>
        <w:t>L</w:t>
      </w:r>
      <w:r w:rsidRPr="009E3D94">
        <w:rPr>
          <w:rFonts w:ascii="Georgia" w:hAnsi="Georgia" w:cs="Arial"/>
          <w:smallCaps/>
          <w:lang w:val="es-CO"/>
        </w:rPr>
        <w:t>a competencia funcional</w:t>
      </w:r>
      <w:r w:rsidR="003160CA" w:rsidRPr="009E3D94">
        <w:rPr>
          <w:rFonts w:ascii="Georgia" w:hAnsi="Georgia" w:cs="Arial"/>
          <w:smallCaps/>
          <w:lang w:val="es-CO"/>
        </w:rPr>
        <w:t xml:space="preserve">. </w:t>
      </w:r>
      <w:r w:rsidR="000A5328" w:rsidRPr="009E3D94">
        <w:rPr>
          <w:rFonts w:ascii="Georgia" w:hAnsi="Georgia" w:cs="Arial"/>
          <w:lang w:val="es-MX"/>
        </w:rPr>
        <w:t xml:space="preserve">De conformidad con los artículos 35 y 139 del CGP, es esta Sala Unitaria, la encargada de dirimir el conflicto negativo de competencias suscitado entre los dos Despachos judiciales que hacen parte de este distrito, a efectos de determinar la competencia para conocer del proceso propuesto. </w:t>
      </w:r>
    </w:p>
    <w:p w:rsidR="001870A2" w:rsidRPr="009E3D94" w:rsidRDefault="001870A2" w:rsidP="00CE2576">
      <w:pPr>
        <w:spacing w:line="360" w:lineRule="auto"/>
        <w:jc w:val="both"/>
        <w:rPr>
          <w:rFonts w:ascii="Georgia" w:hAnsi="Georgia" w:cs="Arial"/>
          <w:sz w:val="22"/>
          <w:szCs w:val="26"/>
          <w:lang w:val="es-MX"/>
        </w:rPr>
      </w:pPr>
    </w:p>
    <w:p w:rsidR="000A5328" w:rsidRPr="009E3D94" w:rsidRDefault="000A5328" w:rsidP="006E57FD">
      <w:pPr>
        <w:pStyle w:val="Textoindependiente"/>
        <w:numPr>
          <w:ilvl w:val="1"/>
          <w:numId w:val="1"/>
        </w:numPr>
        <w:spacing w:line="360" w:lineRule="auto"/>
        <w:ind w:left="709" w:hanging="709"/>
        <w:rPr>
          <w:rFonts w:ascii="Georgia" w:hAnsi="Georgia" w:cs="Arial"/>
        </w:rPr>
      </w:pPr>
      <w:r w:rsidRPr="009E3D94">
        <w:rPr>
          <w:rFonts w:ascii="Georgia" w:hAnsi="Georgia" w:cs="Arial"/>
          <w:smallCaps/>
          <w:sz w:val="26"/>
          <w:szCs w:val="26"/>
          <w:lang w:val="es-CO"/>
        </w:rPr>
        <w:t>E</w:t>
      </w:r>
      <w:r w:rsidRPr="009E3D94">
        <w:rPr>
          <w:rFonts w:ascii="Georgia" w:hAnsi="Georgia" w:cs="Arial"/>
          <w:smallCaps/>
          <w:lang w:val="es-CO"/>
        </w:rPr>
        <w:t>l problema jurídico para resolver</w:t>
      </w:r>
      <w:r w:rsidR="003160CA" w:rsidRPr="009E3D94">
        <w:rPr>
          <w:rFonts w:ascii="Georgia" w:hAnsi="Georgia" w:cs="Arial"/>
          <w:smallCaps/>
          <w:lang w:val="es-CO"/>
        </w:rPr>
        <w:t xml:space="preserve">. </w:t>
      </w:r>
      <w:r w:rsidRPr="009E3D94">
        <w:rPr>
          <w:rFonts w:ascii="Georgia" w:hAnsi="Georgia" w:cs="Arial"/>
        </w:rPr>
        <w:t xml:space="preserve">¿Es competente </w:t>
      </w:r>
      <w:r w:rsidR="00F44D94" w:rsidRPr="009E3D94">
        <w:rPr>
          <w:rFonts w:ascii="Georgia" w:hAnsi="Georgia" w:cs="Arial"/>
        </w:rPr>
        <w:t xml:space="preserve">el Juzgado </w:t>
      </w:r>
      <w:r w:rsidR="003160CA" w:rsidRPr="009E3D94">
        <w:rPr>
          <w:rFonts w:ascii="Georgia" w:hAnsi="Georgia" w:cs="Arial"/>
          <w:lang w:val="es-CO"/>
        </w:rPr>
        <w:t>Segundo de Familia</w:t>
      </w:r>
      <w:r w:rsidR="00F44D94" w:rsidRPr="009E3D94">
        <w:rPr>
          <w:rFonts w:ascii="Georgia" w:hAnsi="Georgia" w:cs="Arial"/>
        </w:rPr>
        <w:t xml:space="preserve"> </w:t>
      </w:r>
      <w:r w:rsidR="003160CA" w:rsidRPr="009E3D94">
        <w:rPr>
          <w:rFonts w:ascii="Georgia" w:hAnsi="Georgia" w:cs="Arial"/>
        </w:rPr>
        <w:t xml:space="preserve">de Pereira </w:t>
      </w:r>
      <w:r w:rsidRPr="009E3D94">
        <w:rPr>
          <w:rFonts w:ascii="Georgia" w:hAnsi="Georgia" w:cs="Arial"/>
        </w:rPr>
        <w:t xml:space="preserve">para conocer de la </w:t>
      </w:r>
      <w:r w:rsidR="003160CA" w:rsidRPr="009E3D94">
        <w:rPr>
          <w:rFonts w:ascii="Georgia" w:hAnsi="Georgia" w:cs="Arial"/>
        </w:rPr>
        <w:t>demanda, para iniciar proceso de rescisión de una partición</w:t>
      </w:r>
      <w:r w:rsidR="001367CC" w:rsidRPr="009E3D94">
        <w:rPr>
          <w:rFonts w:ascii="Georgia" w:hAnsi="Georgia" w:cs="Arial"/>
        </w:rPr>
        <w:t>,</w:t>
      </w:r>
      <w:r w:rsidR="00F44D94" w:rsidRPr="009E3D94">
        <w:rPr>
          <w:rFonts w:ascii="Georgia" w:hAnsi="Georgia" w:cs="Arial"/>
        </w:rPr>
        <w:t xml:space="preserve"> o debe asumir la competencia el Juzgado </w:t>
      </w:r>
      <w:r w:rsidR="003160CA" w:rsidRPr="009E3D94">
        <w:rPr>
          <w:rFonts w:ascii="Georgia" w:hAnsi="Georgia" w:cs="Arial"/>
          <w:lang w:val="es-CO"/>
        </w:rPr>
        <w:t>Cuarto de Familia local</w:t>
      </w:r>
      <w:r w:rsidR="00865EE2" w:rsidRPr="009E3D94">
        <w:rPr>
          <w:rFonts w:ascii="Georgia" w:hAnsi="Georgia" w:cs="Arial"/>
        </w:rPr>
        <w:t>,</w:t>
      </w:r>
      <w:r w:rsidR="00FA15A2" w:rsidRPr="009E3D94">
        <w:rPr>
          <w:rFonts w:ascii="Georgia" w:hAnsi="Georgia" w:cs="Arial"/>
        </w:rPr>
        <w:t xml:space="preserve"> </w:t>
      </w:r>
      <w:r w:rsidR="00357470" w:rsidRPr="009E3D94">
        <w:rPr>
          <w:rFonts w:ascii="Georgia" w:hAnsi="Georgia" w:cs="Arial"/>
          <w:lang w:val="es-CO"/>
        </w:rPr>
        <w:t>en razón al fueron de atracción</w:t>
      </w:r>
      <w:r w:rsidRPr="009E3D94">
        <w:rPr>
          <w:rFonts w:ascii="Georgia" w:hAnsi="Georgia" w:cs="Arial"/>
        </w:rPr>
        <w:t>?</w:t>
      </w:r>
    </w:p>
    <w:p w:rsidR="000A5328" w:rsidRPr="009E3D94" w:rsidRDefault="000A5328" w:rsidP="000A5328">
      <w:pPr>
        <w:spacing w:line="360" w:lineRule="auto"/>
        <w:jc w:val="both"/>
        <w:rPr>
          <w:rFonts w:ascii="Georgia" w:hAnsi="Georgia" w:cs="Arial"/>
          <w:sz w:val="22"/>
          <w:szCs w:val="24"/>
          <w:lang w:val="es-ES_tradnl"/>
        </w:rPr>
      </w:pPr>
    </w:p>
    <w:p w:rsidR="000A5328" w:rsidRPr="009E3D94" w:rsidRDefault="000A5328" w:rsidP="000A5328">
      <w:pPr>
        <w:pStyle w:val="Textoindependiente"/>
        <w:numPr>
          <w:ilvl w:val="1"/>
          <w:numId w:val="1"/>
        </w:numPr>
        <w:spacing w:line="360" w:lineRule="auto"/>
        <w:ind w:left="709" w:hanging="709"/>
        <w:rPr>
          <w:rFonts w:ascii="Georgia" w:hAnsi="Georgia" w:cs="Arial"/>
          <w:smallCaps/>
        </w:rPr>
      </w:pPr>
      <w:r w:rsidRPr="009E3D94">
        <w:rPr>
          <w:rFonts w:ascii="Georgia" w:hAnsi="Georgia" w:cs="Arial"/>
          <w:smallCaps/>
          <w:sz w:val="26"/>
          <w:szCs w:val="26"/>
        </w:rPr>
        <w:t>L</w:t>
      </w:r>
      <w:r w:rsidRPr="009E3D94">
        <w:rPr>
          <w:rFonts w:ascii="Georgia" w:hAnsi="Georgia" w:cs="Arial"/>
          <w:smallCaps/>
        </w:rPr>
        <w:t>a resolución del problema jurídico</w:t>
      </w:r>
    </w:p>
    <w:p w:rsidR="000A5328" w:rsidRPr="009E3D94" w:rsidRDefault="000A5328" w:rsidP="000A5328">
      <w:pPr>
        <w:spacing w:line="360" w:lineRule="auto"/>
        <w:jc w:val="both"/>
        <w:rPr>
          <w:rFonts w:ascii="Georgia" w:hAnsi="Georgia" w:cs="Arial"/>
          <w:sz w:val="22"/>
          <w:szCs w:val="24"/>
          <w:lang w:val="es-CO"/>
        </w:rPr>
      </w:pPr>
    </w:p>
    <w:p w:rsidR="003160CA" w:rsidRPr="009E3D94" w:rsidRDefault="003160CA" w:rsidP="003160CA">
      <w:pPr>
        <w:spacing w:line="360" w:lineRule="auto"/>
        <w:jc w:val="both"/>
        <w:rPr>
          <w:rFonts w:ascii="Georgia" w:hAnsi="Georgia" w:cs="Arial"/>
          <w:sz w:val="24"/>
          <w:szCs w:val="24"/>
          <w:lang w:val="es-CO"/>
        </w:rPr>
      </w:pPr>
      <w:r w:rsidRPr="009E3D94">
        <w:rPr>
          <w:rFonts w:ascii="Georgia" w:hAnsi="Georgia" w:cs="Arial"/>
          <w:sz w:val="24"/>
          <w:szCs w:val="24"/>
          <w:lang w:val="es-CO"/>
        </w:rPr>
        <w:t xml:space="preserve">Para el Juez Cuarto de Familia de Pereira, la demanda de rescisión de la partición por nulidad relativa de la liquidación de sociedad conyugal, debe ser sometida a reparto, porque </w:t>
      </w:r>
      <w:r w:rsidR="00A30DDD" w:rsidRPr="009E3D94">
        <w:rPr>
          <w:rFonts w:ascii="Georgia" w:hAnsi="Georgia" w:cs="Arial"/>
          <w:sz w:val="24"/>
          <w:szCs w:val="24"/>
          <w:lang w:val="es-CO"/>
        </w:rPr>
        <w:t xml:space="preserve">el fuero de atracción </w:t>
      </w:r>
      <w:r w:rsidR="00EF432C" w:rsidRPr="009E3D94">
        <w:rPr>
          <w:rFonts w:ascii="Georgia" w:hAnsi="Georgia" w:cs="Arial"/>
          <w:spacing w:val="-3"/>
          <w:sz w:val="24"/>
          <w:szCs w:val="24"/>
          <w:lang w:val="es-CO"/>
        </w:rPr>
        <w:t>(</w:t>
      </w:r>
      <w:r w:rsidR="00EF432C" w:rsidRPr="009E3D94">
        <w:rPr>
          <w:rFonts w:ascii="Georgia" w:hAnsi="Georgia" w:cs="Arial"/>
          <w:spacing w:val="-3"/>
          <w:sz w:val="22"/>
          <w:szCs w:val="24"/>
          <w:lang w:val="es-CO"/>
        </w:rPr>
        <w:t>Artículo 23, CGP</w:t>
      </w:r>
      <w:r w:rsidR="00EF432C" w:rsidRPr="009E3D94">
        <w:rPr>
          <w:rFonts w:ascii="Georgia" w:hAnsi="Georgia" w:cs="Arial"/>
          <w:spacing w:val="-3"/>
          <w:sz w:val="24"/>
          <w:szCs w:val="24"/>
          <w:lang w:val="es-CO"/>
        </w:rPr>
        <w:t>)</w:t>
      </w:r>
      <w:r w:rsidR="00A30DDD" w:rsidRPr="009E3D94">
        <w:rPr>
          <w:rFonts w:ascii="Georgia" w:hAnsi="Georgia" w:cs="Arial"/>
          <w:sz w:val="24"/>
          <w:szCs w:val="24"/>
          <w:lang w:val="es-CO"/>
        </w:rPr>
        <w:t xml:space="preserve"> </w:t>
      </w:r>
      <w:r w:rsidR="00A30DDD" w:rsidRPr="009E3D94">
        <w:rPr>
          <w:rFonts w:ascii="Georgia" w:hAnsi="Georgia" w:cs="Arial"/>
          <w:spacing w:val="-3"/>
          <w:sz w:val="24"/>
          <w:szCs w:val="24"/>
          <w:lang w:val="es-CO"/>
        </w:rPr>
        <w:t xml:space="preserve">es aplicable cuando </w:t>
      </w:r>
      <w:r w:rsidR="00357470" w:rsidRPr="009E3D94">
        <w:rPr>
          <w:rFonts w:ascii="Georgia" w:hAnsi="Georgia" w:cs="Arial"/>
          <w:spacing w:val="-3"/>
          <w:sz w:val="24"/>
          <w:szCs w:val="24"/>
          <w:lang w:val="es-CO"/>
        </w:rPr>
        <w:t xml:space="preserve">el </w:t>
      </w:r>
      <w:r w:rsidR="00A30DDD" w:rsidRPr="009E3D94">
        <w:rPr>
          <w:rFonts w:ascii="Georgia" w:hAnsi="Georgia" w:cs="Arial"/>
          <w:spacing w:val="-3"/>
          <w:sz w:val="24"/>
          <w:szCs w:val="24"/>
          <w:lang w:val="es-CO"/>
        </w:rPr>
        <w:t xml:space="preserve">proceso de sucesión se encuentre en trámite, y, añade que tampoco se ajusta a la competencia que atribuye el artículo 523, </w:t>
      </w:r>
      <w:r w:rsidR="00A30DDD" w:rsidRPr="009E3D94">
        <w:rPr>
          <w:rFonts w:ascii="Georgia" w:hAnsi="Georgia" w:cs="Arial"/>
          <w:i/>
          <w:spacing w:val="-3"/>
          <w:sz w:val="22"/>
          <w:szCs w:val="24"/>
          <w:lang w:val="es-CO"/>
        </w:rPr>
        <w:t>ídem</w:t>
      </w:r>
      <w:r w:rsidR="00A30DDD" w:rsidRPr="009E3D94">
        <w:rPr>
          <w:rFonts w:ascii="Georgia" w:hAnsi="Georgia" w:cs="Arial"/>
          <w:i/>
          <w:spacing w:val="-3"/>
          <w:sz w:val="24"/>
          <w:szCs w:val="24"/>
          <w:lang w:val="es-CO"/>
        </w:rPr>
        <w:t xml:space="preserve">, </w:t>
      </w:r>
      <w:r w:rsidR="00A30DDD" w:rsidRPr="009E3D94">
        <w:rPr>
          <w:rFonts w:ascii="Georgia" w:hAnsi="Georgia" w:cs="Arial"/>
          <w:spacing w:val="-3"/>
          <w:sz w:val="24"/>
          <w:szCs w:val="24"/>
          <w:lang w:val="es-CO"/>
        </w:rPr>
        <w:t xml:space="preserve">pues </w:t>
      </w:r>
      <w:r w:rsidR="00357470" w:rsidRPr="009E3D94">
        <w:rPr>
          <w:rFonts w:ascii="Georgia" w:hAnsi="Georgia" w:cs="Arial"/>
          <w:spacing w:val="-3"/>
          <w:sz w:val="24"/>
          <w:szCs w:val="24"/>
          <w:lang w:val="es-CO"/>
        </w:rPr>
        <w:t xml:space="preserve">solo es para </w:t>
      </w:r>
      <w:r w:rsidR="00A30DDD" w:rsidRPr="009E3D94">
        <w:rPr>
          <w:rFonts w:ascii="Georgia" w:hAnsi="Georgia" w:cs="Arial"/>
          <w:spacing w:val="-3"/>
          <w:sz w:val="24"/>
          <w:szCs w:val="24"/>
          <w:lang w:val="es-CO"/>
        </w:rPr>
        <w:t xml:space="preserve">la liquidación de la sociedad conyugal, subsiguiente a la disolución declarada judicialmente. </w:t>
      </w:r>
      <w:r w:rsidR="00665223" w:rsidRPr="009E3D94">
        <w:rPr>
          <w:rFonts w:ascii="Georgia" w:hAnsi="Georgia" w:cs="Arial"/>
          <w:spacing w:val="-3"/>
          <w:sz w:val="24"/>
          <w:szCs w:val="24"/>
          <w:lang w:val="es-CO"/>
        </w:rPr>
        <w:t>A su turno</w:t>
      </w:r>
      <w:r w:rsidRPr="009E3D94">
        <w:rPr>
          <w:rFonts w:ascii="Georgia" w:hAnsi="Georgia" w:cs="Arial"/>
          <w:sz w:val="24"/>
          <w:szCs w:val="24"/>
          <w:lang w:val="es-CO"/>
        </w:rPr>
        <w:t xml:space="preserve">, para </w:t>
      </w:r>
      <w:r w:rsidR="00A30DDD" w:rsidRPr="009E3D94">
        <w:rPr>
          <w:rFonts w:ascii="Georgia" w:hAnsi="Georgia" w:cs="Arial"/>
          <w:sz w:val="24"/>
          <w:szCs w:val="24"/>
          <w:lang w:val="es-CO"/>
        </w:rPr>
        <w:t>e</w:t>
      </w:r>
      <w:r w:rsidRPr="009E3D94">
        <w:rPr>
          <w:rFonts w:ascii="Georgia" w:hAnsi="Georgia" w:cs="Arial"/>
          <w:sz w:val="24"/>
          <w:szCs w:val="24"/>
          <w:lang w:val="es-CO"/>
        </w:rPr>
        <w:t>l Juez</w:t>
      </w:r>
      <w:r w:rsidR="00A30DDD" w:rsidRPr="009E3D94">
        <w:rPr>
          <w:rFonts w:ascii="Georgia" w:hAnsi="Georgia" w:cs="Arial"/>
          <w:sz w:val="24"/>
          <w:szCs w:val="24"/>
          <w:lang w:val="es-CO"/>
        </w:rPr>
        <w:t xml:space="preserve"> Segundo </w:t>
      </w:r>
      <w:r w:rsidRPr="009E3D94">
        <w:rPr>
          <w:rFonts w:ascii="Georgia" w:hAnsi="Georgia" w:cs="Arial"/>
          <w:sz w:val="24"/>
          <w:szCs w:val="24"/>
          <w:lang w:val="es-CO"/>
        </w:rPr>
        <w:t xml:space="preserve">de Familia también de esta ciudad, la competencia </w:t>
      </w:r>
      <w:r w:rsidR="00665223" w:rsidRPr="009E3D94">
        <w:rPr>
          <w:rFonts w:ascii="Georgia" w:hAnsi="Georgia" w:cs="Arial"/>
          <w:sz w:val="24"/>
          <w:szCs w:val="24"/>
          <w:lang w:val="es-CO"/>
        </w:rPr>
        <w:t xml:space="preserve">radica </w:t>
      </w:r>
      <w:r w:rsidRPr="009E3D94">
        <w:rPr>
          <w:rFonts w:ascii="Georgia" w:hAnsi="Georgia" w:cs="Arial"/>
          <w:sz w:val="24"/>
          <w:szCs w:val="24"/>
          <w:lang w:val="es-CO"/>
        </w:rPr>
        <w:t xml:space="preserve">en el </w:t>
      </w:r>
      <w:r w:rsidR="00755C3C" w:rsidRPr="009E3D94">
        <w:rPr>
          <w:rFonts w:ascii="Georgia" w:hAnsi="Georgia" w:cs="Arial"/>
          <w:sz w:val="24"/>
          <w:szCs w:val="24"/>
          <w:lang w:val="es-CO"/>
        </w:rPr>
        <w:t xml:space="preserve">despacho </w:t>
      </w:r>
      <w:r w:rsidRPr="009E3D94">
        <w:rPr>
          <w:rFonts w:ascii="Georgia" w:hAnsi="Georgia" w:cs="Arial"/>
          <w:sz w:val="24"/>
          <w:szCs w:val="24"/>
          <w:lang w:val="es-CO"/>
        </w:rPr>
        <w:t xml:space="preserve">donde fue presentada la demanda, pues </w:t>
      </w:r>
      <w:r w:rsidR="00EF432C" w:rsidRPr="009E3D94">
        <w:rPr>
          <w:rFonts w:ascii="Georgia" w:hAnsi="Georgia" w:cs="Arial"/>
          <w:sz w:val="24"/>
          <w:szCs w:val="24"/>
          <w:lang w:val="es-CO"/>
        </w:rPr>
        <w:t>la pretensión formulada s</w:t>
      </w:r>
      <w:r w:rsidR="00665223" w:rsidRPr="009E3D94">
        <w:rPr>
          <w:rFonts w:ascii="Georgia" w:hAnsi="Georgia" w:cs="Arial"/>
          <w:sz w:val="24"/>
          <w:szCs w:val="24"/>
          <w:lang w:val="es-CO"/>
        </w:rPr>
        <w:t>e</w:t>
      </w:r>
      <w:r w:rsidR="00EF432C" w:rsidRPr="009E3D94">
        <w:rPr>
          <w:rFonts w:ascii="Georgia" w:hAnsi="Georgia" w:cs="Arial"/>
          <w:sz w:val="24"/>
          <w:szCs w:val="24"/>
          <w:lang w:val="es-CO"/>
        </w:rPr>
        <w:t xml:space="preserve"> enlista en la primera de las normas citada</w:t>
      </w:r>
      <w:r w:rsidR="00665223" w:rsidRPr="009E3D94">
        <w:rPr>
          <w:rFonts w:ascii="Georgia" w:hAnsi="Georgia" w:cs="Arial"/>
          <w:sz w:val="24"/>
          <w:szCs w:val="24"/>
          <w:lang w:val="es-CO"/>
        </w:rPr>
        <w:t>s</w:t>
      </w:r>
      <w:r w:rsidR="00EF432C" w:rsidRPr="009E3D94">
        <w:rPr>
          <w:rFonts w:ascii="Georgia" w:hAnsi="Georgia" w:cs="Arial"/>
          <w:sz w:val="24"/>
          <w:szCs w:val="24"/>
          <w:lang w:val="es-CO"/>
        </w:rPr>
        <w:t xml:space="preserve">, </w:t>
      </w:r>
      <w:r w:rsidR="00665223" w:rsidRPr="009E3D94">
        <w:rPr>
          <w:rFonts w:ascii="Georgia" w:hAnsi="Georgia" w:cs="Arial"/>
          <w:sz w:val="24"/>
          <w:szCs w:val="24"/>
          <w:lang w:val="es-CO"/>
        </w:rPr>
        <w:t xml:space="preserve">regulatoria del </w:t>
      </w:r>
      <w:r w:rsidRPr="009E3D94">
        <w:rPr>
          <w:rFonts w:ascii="Georgia" w:hAnsi="Georgia" w:cs="Arial"/>
          <w:sz w:val="24"/>
          <w:szCs w:val="24"/>
          <w:lang w:val="es-CO"/>
        </w:rPr>
        <w:t xml:space="preserve">fuero de atracción. </w:t>
      </w:r>
    </w:p>
    <w:p w:rsidR="00D51704" w:rsidRPr="009E3D94" w:rsidRDefault="00D51704" w:rsidP="00FA15A2">
      <w:pPr>
        <w:spacing w:line="360" w:lineRule="auto"/>
        <w:jc w:val="both"/>
        <w:rPr>
          <w:rFonts w:ascii="Georgia" w:hAnsi="Georgia" w:cs="Arial"/>
          <w:sz w:val="22"/>
          <w:szCs w:val="24"/>
          <w:lang w:val="es-ES"/>
        </w:rPr>
      </w:pPr>
    </w:p>
    <w:p w:rsidR="00357470" w:rsidRPr="009E3D94" w:rsidRDefault="00357470" w:rsidP="00357470">
      <w:pPr>
        <w:spacing w:line="360" w:lineRule="auto"/>
        <w:jc w:val="both"/>
        <w:rPr>
          <w:rFonts w:ascii="Georgia" w:hAnsi="Georgia" w:cs="Arial"/>
          <w:sz w:val="24"/>
          <w:szCs w:val="24"/>
          <w:lang w:val="es-ES"/>
        </w:rPr>
      </w:pPr>
      <w:r w:rsidRPr="009E3D94">
        <w:rPr>
          <w:rFonts w:ascii="Georgia" w:hAnsi="Georgia" w:cs="Arial"/>
          <w:sz w:val="24"/>
          <w:szCs w:val="24"/>
          <w:lang w:val="es-CO"/>
        </w:rPr>
        <w:t>Así las cosas, dirimir este conflicto negativo de competencia pende de establecer cuando opera el fuero de atracción (</w:t>
      </w:r>
      <w:r w:rsidRPr="009E3D94">
        <w:rPr>
          <w:rFonts w:ascii="Georgia" w:hAnsi="Georgia" w:cs="Arial"/>
          <w:sz w:val="22"/>
          <w:szCs w:val="24"/>
          <w:lang w:val="es-CO"/>
        </w:rPr>
        <w:t>Artículo 23, CGP</w:t>
      </w:r>
      <w:r w:rsidRPr="009E3D94">
        <w:rPr>
          <w:rFonts w:ascii="Georgia" w:hAnsi="Georgia" w:cs="Arial"/>
          <w:sz w:val="24"/>
          <w:szCs w:val="24"/>
          <w:lang w:val="es-CO"/>
        </w:rPr>
        <w:t>)</w:t>
      </w:r>
      <w:r w:rsidRPr="009E3D94">
        <w:rPr>
          <w:rFonts w:ascii="Georgia" w:hAnsi="Georgia" w:cs="Arial"/>
          <w:sz w:val="24"/>
          <w:szCs w:val="24"/>
          <w:lang w:val="es-ES"/>
        </w:rPr>
        <w:t>.</w:t>
      </w:r>
    </w:p>
    <w:p w:rsidR="00357470" w:rsidRPr="009E3D94" w:rsidRDefault="00357470" w:rsidP="00FA15A2">
      <w:pPr>
        <w:spacing w:line="360" w:lineRule="auto"/>
        <w:jc w:val="both"/>
        <w:rPr>
          <w:rFonts w:ascii="Georgia" w:hAnsi="Georgia" w:cs="Arial"/>
          <w:sz w:val="22"/>
          <w:szCs w:val="24"/>
          <w:lang w:val="es-ES"/>
        </w:rPr>
      </w:pPr>
    </w:p>
    <w:p w:rsidR="00300637" w:rsidRPr="009E3D94" w:rsidRDefault="00EF432C" w:rsidP="00EF432C">
      <w:pPr>
        <w:spacing w:line="360" w:lineRule="auto"/>
        <w:jc w:val="both"/>
        <w:rPr>
          <w:rFonts w:ascii="Georgia" w:hAnsi="Georgia" w:cs="Arial"/>
          <w:sz w:val="24"/>
          <w:szCs w:val="24"/>
          <w:lang w:val="es-CO"/>
        </w:rPr>
      </w:pPr>
      <w:r w:rsidRPr="009E3D94">
        <w:rPr>
          <w:rFonts w:ascii="Georgia" w:hAnsi="Georgia" w:cs="Arial"/>
          <w:sz w:val="24"/>
          <w:szCs w:val="24"/>
          <w:lang w:val="es-CO"/>
        </w:rPr>
        <w:t xml:space="preserve">En frente de </w:t>
      </w:r>
      <w:r w:rsidR="00357470" w:rsidRPr="009E3D94">
        <w:rPr>
          <w:rFonts w:ascii="Georgia" w:hAnsi="Georgia" w:cs="Arial"/>
          <w:sz w:val="24"/>
          <w:szCs w:val="24"/>
          <w:lang w:val="es-CO"/>
        </w:rPr>
        <w:t xml:space="preserve">las </w:t>
      </w:r>
      <w:r w:rsidRPr="009E3D94">
        <w:rPr>
          <w:rFonts w:ascii="Georgia" w:hAnsi="Georgia" w:cs="Arial"/>
          <w:sz w:val="24"/>
          <w:szCs w:val="24"/>
          <w:lang w:val="es-CO"/>
        </w:rPr>
        <w:t>dos interpretaciones</w:t>
      </w:r>
      <w:r w:rsidR="00665223" w:rsidRPr="009E3D94">
        <w:rPr>
          <w:rFonts w:ascii="Georgia" w:hAnsi="Georgia" w:cs="Arial"/>
          <w:sz w:val="24"/>
          <w:szCs w:val="24"/>
          <w:lang w:val="es-CO"/>
        </w:rPr>
        <w:t>,</w:t>
      </w:r>
      <w:r w:rsidRPr="009E3D94">
        <w:rPr>
          <w:rFonts w:ascii="Georgia" w:hAnsi="Georgia" w:cs="Arial"/>
          <w:sz w:val="24"/>
          <w:szCs w:val="24"/>
          <w:lang w:val="es-CO"/>
        </w:rPr>
        <w:t xml:space="preserve"> esta Sala aprecia que la </w:t>
      </w:r>
      <w:r w:rsidR="00665223" w:rsidRPr="009E3D94">
        <w:rPr>
          <w:rFonts w:ascii="Georgia" w:hAnsi="Georgia" w:cs="Arial"/>
          <w:sz w:val="24"/>
          <w:szCs w:val="24"/>
          <w:lang w:val="es-CO"/>
        </w:rPr>
        <w:t xml:space="preserve">del </w:t>
      </w:r>
      <w:r w:rsidRPr="009E3D94">
        <w:rPr>
          <w:rFonts w:ascii="Georgia" w:hAnsi="Georgia" w:cs="Arial"/>
          <w:sz w:val="24"/>
          <w:szCs w:val="24"/>
          <w:lang w:val="es-CO"/>
        </w:rPr>
        <w:t>primer estrado judicial debe acogerse, pues el m</w:t>
      </w:r>
      <w:r w:rsidR="005E0E9D" w:rsidRPr="009E3D94">
        <w:rPr>
          <w:rFonts w:ascii="Georgia" w:hAnsi="Georgia" w:cs="Arial"/>
          <w:sz w:val="24"/>
          <w:szCs w:val="24"/>
          <w:lang w:val="es-CO"/>
        </w:rPr>
        <w:t>encionado factor de competencia</w:t>
      </w:r>
      <w:r w:rsidRPr="009E3D94">
        <w:rPr>
          <w:rFonts w:ascii="Georgia" w:hAnsi="Georgia" w:cs="Arial"/>
          <w:sz w:val="24"/>
          <w:szCs w:val="24"/>
          <w:lang w:val="es-CO"/>
        </w:rPr>
        <w:t xml:space="preserve"> consagra que cuando determinado funcionario conozca de una </w:t>
      </w:r>
      <w:r w:rsidRPr="009E3D94">
        <w:rPr>
          <w:rFonts w:ascii="Georgia" w:hAnsi="Georgia" w:cs="Arial"/>
          <w:sz w:val="24"/>
          <w:szCs w:val="24"/>
          <w:u w:val="single"/>
          <w:lang w:val="es-CO"/>
        </w:rPr>
        <w:t>sucesión</w:t>
      </w:r>
      <w:r w:rsidRPr="009E3D94">
        <w:rPr>
          <w:rFonts w:ascii="Georgia" w:hAnsi="Georgia" w:cs="Arial"/>
          <w:sz w:val="24"/>
          <w:szCs w:val="24"/>
          <w:lang w:val="es-CO"/>
        </w:rPr>
        <w:t xml:space="preserve"> de mayor cuantía, será a su vez competente para asumir los juicios directamente relacionados con ese proceso liquidatorio</w:t>
      </w:r>
      <w:r w:rsidR="00357470" w:rsidRPr="009E3D94">
        <w:rPr>
          <w:rFonts w:ascii="Georgia" w:hAnsi="Georgia" w:cs="Arial"/>
          <w:sz w:val="24"/>
          <w:szCs w:val="24"/>
          <w:lang w:val="es-CO"/>
        </w:rPr>
        <w:t>;</w:t>
      </w:r>
      <w:r w:rsidR="00B13D7E" w:rsidRPr="009E3D94">
        <w:rPr>
          <w:rFonts w:ascii="Georgia" w:hAnsi="Georgia" w:cs="Arial"/>
          <w:sz w:val="24"/>
          <w:szCs w:val="24"/>
          <w:lang w:val="es-CO"/>
        </w:rPr>
        <w:t xml:space="preserve"> </w:t>
      </w:r>
      <w:r w:rsidR="00631E77" w:rsidRPr="009E3D94">
        <w:rPr>
          <w:rFonts w:ascii="Georgia" w:hAnsi="Georgia" w:cs="Arial"/>
          <w:sz w:val="24"/>
          <w:szCs w:val="24"/>
          <w:lang w:val="es-CO"/>
        </w:rPr>
        <w:t>lo que imp</w:t>
      </w:r>
      <w:r w:rsidR="00357470" w:rsidRPr="009E3D94">
        <w:rPr>
          <w:rFonts w:ascii="Georgia" w:hAnsi="Georgia" w:cs="Arial"/>
          <w:sz w:val="24"/>
          <w:szCs w:val="24"/>
          <w:lang w:val="es-CO"/>
        </w:rPr>
        <w:t xml:space="preserve">one </w:t>
      </w:r>
      <w:r w:rsidR="00631E77" w:rsidRPr="009E3D94">
        <w:rPr>
          <w:rFonts w:ascii="Georgia" w:hAnsi="Georgia" w:cs="Arial"/>
          <w:sz w:val="24"/>
          <w:szCs w:val="24"/>
          <w:lang w:val="es-CO"/>
        </w:rPr>
        <w:t xml:space="preserve">que el asunto sea de tipo </w:t>
      </w:r>
      <w:r w:rsidR="00665223" w:rsidRPr="009E3D94">
        <w:rPr>
          <w:rFonts w:ascii="Georgia" w:hAnsi="Georgia" w:cs="Arial"/>
          <w:sz w:val="24"/>
          <w:szCs w:val="24"/>
          <w:lang w:val="es-CO"/>
        </w:rPr>
        <w:t xml:space="preserve">liquidatorio, pero específicamente </w:t>
      </w:r>
      <w:r w:rsidR="00665223" w:rsidRPr="009E3D94">
        <w:rPr>
          <w:rFonts w:ascii="Georgia" w:hAnsi="Georgia" w:cs="Arial"/>
          <w:sz w:val="24"/>
          <w:szCs w:val="24"/>
          <w:lang w:val="es-CO"/>
        </w:rPr>
        <w:lastRenderedPageBreak/>
        <w:t xml:space="preserve">prescribe la regla que sea de la especie sucesión y de mayor </w:t>
      </w:r>
      <w:r w:rsidR="00631E77" w:rsidRPr="009E3D94">
        <w:rPr>
          <w:rFonts w:ascii="Georgia" w:hAnsi="Georgia" w:cs="Arial"/>
          <w:sz w:val="24"/>
          <w:szCs w:val="24"/>
          <w:lang w:val="es-CO"/>
        </w:rPr>
        <w:t>cuantía</w:t>
      </w:r>
      <w:r w:rsidR="00665223" w:rsidRPr="009E3D94">
        <w:rPr>
          <w:rFonts w:ascii="Georgia" w:hAnsi="Georgia" w:cs="Arial"/>
          <w:sz w:val="24"/>
          <w:szCs w:val="24"/>
          <w:lang w:val="es-CO"/>
        </w:rPr>
        <w:t>, son calificativos particulares que hizo el legislador procesal</w:t>
      </w:r>
      <w:r w:rsidR="00631E77" w:rsidRPr="009E3D94">
        <w:rPr>
          <w:rFonts w:ascii="Georgia" w:hAnsi="Georgia" w:cs="Arial"/>
          <w:sz w:val="24"/>
          <w:szCs w:val="24"/>
          <w:lang w:val="es-CO"/>
        </w:rPr>
        <w:t>.</w:t>
      </w:r>
      <w:r w:rsidRPr="009E3D94">
        <w:rPr>
          <w:rFonts w:ascii="Georgia" w:hAnsi="Georgia" w:cs="Arial"/>
          <w:sz w:val="24"/>
          <w:szCs w:val="24"/>
          <w:lang w:val="es-CO"/>
        </w:rPr>
        <w:t xml:space="preserve"> </w:t>
      </w:r>
    </w:p>
    <w:p w:rsidR="00300637" w:rsidRPr="009E3D94" w:rsidRDefault="00300637" w:rsidP="00EF432C">
      <w:pPr>
        <w:spacing w:line="360" w:lineRule="auto"/>
        <w:jc w:val="both"/>
        <w:rPr>
          <w:rFonts w:ascii="Georgia" w:hAnsi="Georgia" w:cs="Arial"/>
          <w:sz w:val="24"/>
          <w:szCs w:val="24"/>
          <w:lang w:val="es-CO"/>
        </w:rPr>
      </w:pPr>
    </w:p>
    <w:p w:rsidR="00EF432C" w:rsidRPr="009E3D94" w:rsidRDefault="00300637" w:rsidP="00EF432C">
      <w:pPr>
        <w:spacing w:line="360" w:lineRule="auto"/>
        <w:jc w:val="both"/>
        <w:rPr>
          <w:rFonts w:ascii="Georgia" w:hAnsi="Georgia" w:cs="Arial"/>
          <w:sz w:val="24"/>
          <w:szCs w:val="24"/>
          <w:lang w:val="es-CO"/>
        </w:rPr>
      </w:pPr>
      <w:r w:rsidRPr="009E3D94">
        <w:rPr>
          <w:rFonts w:ascii="Georgia" w:hAnsi="Georgia" w:cs="Arial"/>
          <w:sz w:val="24"/>
          <w:szCs w:val="24"/>
          <w:lang w:val="es-CO"/>
        </w:rPr>
        <w:t>En esa línea de pensamiento lo razona la doctrina nacional</w:t>
      </w:r>
      <w:r w:rsidRPr="009E3D94">
        <w:rPr>
          <w:rStyle w:val="Refdenotaalpie"/>
          <w:rFonts w:ascii="Georgia" w:hAnsi="Georgia" w:cs="Arial"/>
          <w:sz w:val="24"/>
          <w:szCs w:val="24"/>
          <w:lang w:val="es-CO"/>
        </w:rPr>
        <w:footnoteReference w:id="1"/>
      </w:r>
      <w:r w:rsidRPr="009E3D94">
        <w:rPr>
          <w:rFonts w:ascii="Georgia" w:hAnsi="Georgia" w:cs="Arial"/>
          <w:sz w:val="24"/>
          <w:szCs w:val="24"/>
          <w:vertAlign w:val="superscript"/>
          <w:lang w:val="es-CO"/>
        </w:rPr>
        <w:t>-</w:t>
      </w:r>
      <w:r w:rsidRPr="009E3D94">
        <w:rPr>
          <w:rStyle w:val="Refdenotaalpie"/>
          <w:rFonts w:ascii="Georgia" w:hAnsi="Georgia"/>
          <w:sz w:val="24"/>
          <w:szCs w:val="24"/>
          <w:lang w:val="es-CO"/>
        </w:rPr>
        <w:footnoteReference w:id="2"/>
      </w:r>
      <w:r w:rsidRPr="009E3D94">
        <w:rPr>
          <w:rFonts w:ascii="Georgia" w:hAnsi="Georgia" w:cs="Arial"/>
          <w:sz w:val="24"/>
          <w:szCs w:val="24"/>
          <w:vertAlign w:val="superscript"/>
          <w:lang w:val="es-CO"/>
        </w:rPr>
        <w:t>-</w:t>
      </w:r>
      <w:r w:rsidRPr="009E3D94">
        <w:rPr>
          <w:rStyle w:val="Refdenotaalpie"/>
          <w:rFonts w:ascii="Georgia" w:hAnsi="Georgia" w:cs="Arial"/>
          <w:sz w:val="24"/>
          <w:szCs w:val="24"/>
          <w:lang w:val="es-CO"/>
        </w:rPr>
        <w:footnoteReference w:id="3"/>
      </w:r>
      <w:r w:rsidRPr="009E3D94">
        <w:rPr>
          <w:rFonts w:ascii="Georgia" w:hAnsi="Georgia" w:cs="Arial"/>
          <w:sz w:val="24"/>
          <w:szCs w:val="24"/>
          <w:lang w:val="es-CO"/>
        </w:rPr>
        <w:t>, en palabras d</w:t>
      </w:r>
      <w:r w:rsidRPr="009E3D94">
        <w:rPr>
          <w:rFonts w:ascii="Georgia" w:hAnsi="Georgia" w:cs="Arial"/>
          <w:sz w:val="24"/>
          <w:lang w:val="es-CO"/>
        </w:rPr>
        <w:t>el profesor López B</w:t>
      </w:r>
      <w:r w:rsidRPr="009E3D94">
        <w:rPr>
          <w:rFonts w:ascii="Georgia" w:hAnsi="Georgia" w:cs="Arial"/>
          <w:sz w:val="24"/>
          <w:szCs w:val="24"/>
          <w:vertAlign w:val="superscript"/>
          <w:lang w:val="es-CO"/>
        </w:rPr>
        <w:footnoteReference w:id="4"/>
      </w:r>
      <w:r w:rsidRPr="009E3D94">
        <w:rPr>
          <w:rFonts w:ascii="Georgia" w:hAnsi="Georgia" w:cs="Arial"/>
          <w:sz w:val="24"/>
          <w:lang w:val="es-CO"/>
        </w:rPr>
        <w:t xml:space="preserve">: </w:t>
      </w:r>
      <w:r w:rsidRPr="009E3D94">
        <w:rPr>
          <w:rFonts w:ascii="Georgia" w:hAnsi="Georgia" w:cs="Arial"/>
          <w:i/>
          <w:sz w:val="22"/>
          <w:lang w:val="es-CO"/>
        </w:rPr>
        <w:t>“(</w:t>
      </w:r>
      <w:r w:rsidRPr="009E3D94">
        <w:rPr>
          <w:rFonts w:ascii="Georgia" w:hAnsi="Georgia" w:cs="Arial"/>
          <w:i/>
          <w:snapToGrid w:val="0"/>
          <w:sz w:val="22"/>
          <w:szCs w:val="24"/>
          <w:lang w:val="es-CO"/>
        </w:rPr>
        <w:t xml:space="preserve">…) atendiendo más al factor de conexión se establece que cualquier proceso promovido por causa o en razón de la herencia contra los asignatarios, cónyuge o administradores, </w:t>
      </w:r>
      <w:r w:rsidRPr="009E3D94">
        <w:rPr>
          <w:rFonts w:ascii="Georgia" w:hAnsi="Georgia" w:cs="Arial"/>
          <w:i/>
          <w:snapToGrid w:val="0"/>
          <w:sz w:val="22"/>
          <w:szCs w:val="24"/>
          <w:u w:val="single"/>
          <w:lang w:val="es-CO"/>
        </w:rPr>
        <w:t>será conocido por el juez de la sucesión</w:t>
      </w:r>
      <w:r w:rsidRPr="009E3D94">
        <w:rPr>
          <w:rFonts w:ascii="Georgia" w:hAnsi="Georgia" w:cs="Arial"/>
          <w:i/>
          <w:snapToGrid w:val="0"/>
          <w:sz w:val="22"/>
          <w:szCs w:val="24"/>
          <w:lang w:val="es-CO"/>
        </w:rPr>
        <w:t xml:space="preserve"> mientras dure ésta (sic), por así ordenarlo, precedido del título “fuero de atracción”, el art. 23 del CGP (…)”</w:t>
      </w:r>
      <w:r w:rsidR="00755C3C" w:rsidRPr="009E3D94">
        <w:rPr>
          <w:rFonts w:ascii="Georgia" w:hAnsi="Georgia" w:cs="Arial"/>
          <w:i/>
          <w:snapToGrid w:val="0"/>
          <w:sz w:val="22"/>
          <w:szCs w:val="24"/>
          <w:lang w:val="es-CO"/>
        </w:rPr>
        <w:t xml:space="preserve"> </w:t>
      </w:r>
      <w:r w:rsidR="00755C3C" w:rsidRPr="009E3D94">
        <w:rPr>
          <w:rFonts w:ascii="Georgia" w:hAnsi="Georgia" w:cs="Arial"/>
          <w:snapToGrid w:val="0"/>
          <w:sz w:val="24"/>
          <w:szCs w:val="24"/>
          <w:lang w:val="es-CO"/>
        </w:rPr>
        <w:t>(Sublinea extra textual)</w:t>
      </w:r>
      <w:r w:rsidRPr="009E3D94">
        <w:rPr>
          <w:rFonts w:ascii="Georgia" w:hAnsi="Georgia" w:cs="Arial"/>
          <w:snapToGrid w:val="0"/>
          <w:sz w:val="22"/>
          <w:szCs w:val="24"/>
          <w:lang w:val="es-CO"/>
        </w:rPr>
        <w:t xml:space="preserve">. </w:t>
      </w:r>
      <w:r w:rsidRPr="009E3D94">
        <w:rPr>
          <w:rFonts w:ascii="Georgia" w:hAnsi="Georgia" w:cs="Arial"/>
          <w:snapToGrid w:val="0"/>
          <w:sz w:val="24"/>
          <w:szCs w:val="24"/>
          <w:lang w:val="es-CO"/>
        </w:rPr>
        <w:t xml:space="preserve">También </w:t>
      </w:r>
      <w:r w:rsidR="00631E77" w:rsidRPr="009E3D94">
        <w:rPr>
          <w:rFonts w:ascii="Georgia" w:hAnsi="Georgia" w:cs="Arial"/>
          <w:sz w:val="24"/>
          <w:szCs w:val="24"/>
          <w:lang w:val="es-CO"/>
        </w:rPr>
        <w:t>lo ha señalado, recientemente (2017)</w:t>
      </w:r>
      <w:r w:rsidR="00631E77" w:rsidRPr="009E3D94">
        <w:rPr>
          <w:rStyle w:val="Refdenotaalpie"/>
          <w:rFonts w:ascii="Georgia" w:hAnsi="Georgia" w:cs="Arial"/>
          <w:sz w:val="24"/>
          <w:szCs w:val="24"/>
          <w:lang w:val="es-CO"/>
        </w:rPr>
        <w:footnoteReference w:id="5"/>
      </w:r>
      <w:r w:rsidR="00631E77" w:rsidRPr="009E3D94">
        <w:rPr>
          <w:rFonts w:ascii="Georgia" w:hAnsi="Georgia" w:cs="Arial"/>
          <w:sz w:val="24"/>
          <w:szCs w:val="24"/>
          <w:lang w:val="es-CO"/>
        </w:rPr>
        <w:t>, la CSJ</w:t>
      </w:r>
      <w:r w:rsidR="00316582" w:rsidRPr="009E3D94">
        <w:rPr>
          <w:rFonts w:ascii="Georgia" w:hAnsi="Georgia" w:cs="Arial"/>
          <w:sz w:val="24"/>
          <w:szCs w:val="24"/>
          <w:lang w:val="es-CO"/>
        </w:rPr>
        <w:t xml:space="preserve"> al estudiar la precitada regla</w:t>
      </w:r>
      <w:r w:rsidR="00631E77" w:rsidRPr="009E3D94">
        <w:rPr>
          <w:rFonts w:ascii="Georgia" w:hAnsi="Georgia" w:cs="Arial"/>
          <w:sz w:val="24"/>
          <w:szCs w:val="24"/>
          <w:lang w:val="es-CO"/>
        </w:rPr>
        <w:t xml:space="preserve">: </w:t>
      </w:r>
    </w:p>
    <w:p w:rsidR="00665223" w:rsidRPr="009E3D94" w:rsidRDefault="00665223" w:rsidP="00316582">
      <w:pPr>
        <w:pStyle w:val="NormalCSJ"/>
        <w:spacing w:line="240" w:lineRule="auto"/>
        <w:ind w:left="567" w:right="567" w:firstLine="0"/>
        <w:rPr>
          <w:rFonts w:ascii="Georgia" w:hAnsi="Georgia"/>
          <w:sz w:val="24"/>
          <w:szCs w:val="24"/>
        </w:rPr>
      </w:pPr>
    </w:p>
    <w:p w:rsidR="00631E77" w:rsidRPr="009E3D94" w:rsidRDefault="00631E77" w:rsidP="00316582">
      <w:pPr>
        <w:pStyle w:val="NormalCSJ"/>
        <w:spacing w:line="240" w:lineRule="auto"/>
        <w:ind w:left="567" w:right="567" w:firstLine="0"/>
        <w:rPr>
          <w:rFonts w:ascii="Georgia" w:hAnsi="Georgia" w:cs="Estrangelo Edessa"/>
          <w:sz w:val="24"/>
          <w:szCs w:val="24"/>
        </w:rPr>
      </w:pPr>
      <w:r w:rsidRPr="009E3D94">
        <w:rPr>
          <w:rFonts w:ascii="Georgia" w:hAnsi="Georgia"/>
          <w:sz w:val="24"/>
          <w:szCs w:val="24"/>
        </w:rPr>
        <w:t xml:space="preserve">De acuerdo con el canon transcrito, el Juez de la sucesión de mayor cuantía en trámite, desplazará a los demás funcionarios que </w:t>
      </w:r>
      <w:r w:rsidRPr="009E3D94">
        <w:rPr>
          <w:rFonts w:ascii="Georgia" w:hAnsi="Georgia"/>
          <w:i/>
          <w:sz w:val="24"/>
          <w:szCs w:val="24"/>
        </w:rPr>
        <w:t xml:space="preserve">ab initio </w:t>
      </w:r>
      <w:r w:rsidRPr="009E3D94">
        <w:rPr>
          <w:rFonts w:ascii="Georgia" w:hAnsi="Georgia"/>
          <w:sz w:val="24"/>
          <w:szCs w:val="24"/>
        </w:rPr>
        <w:t>estuvieran llamados a conocer de la copiosa cantidad de causas allí enlistadas, según los criterios básicos de atribución</w:t>
      </w:r>
      <w:r w:rsidRPr="009E3D94">
        <w:rPr>
          <w:rFonts w:ascii="Georgia" w:hAnsi="Georgia"/>
          <w:sz w:val="24"/>
          <w:szCs w:val="24"/>
          <w:u w:val="single"/>
        </w:rPr>
        <w:t xml:space="preserve">.  Conviene insistir </w:t>
      </w:r>
      <w:r w:rsidRPr="009E3D94">
        <w:rPr>
          <w:rFonts w:ascii="Georgia" w:hAnsi="Georgia" w:cs="Estrangelo Edessa"/>
          <w:sz w:val="24"/>
          <w:szCs w:val="24"/>
          <w:u w:val="single"/>
        </w:rPr>
        <w:t xml:space="preserve">que el legislador limitó la aplicación del fuero de atracción, a dos condicionamientos específicos que debe reunir el proceso de sucesión que origine la atracción: </w:t>
      </w:r>
      <w:r w:rsidRPr="009E3D94">
        <w:rPr>
          <w:rFonts w:ascii="Georgia" w:hAnsi="Georgia" w:cs="Estrangelo Edessa"/>
          <w:b/>
          <w:i/>
          <w:sz w:val="24"/>
          <w:szCs w:val="24"/>
          <w:u w:val="single"/>
        </w:rPr>
        <w:t>(i)</w:t>
      </w:r>
      <w:r w:rsidRPr="009E3D94">
        <w:rPr>
          <w:rFonts w:ascii="Georgia" w:hAnsi="Georgia" w:cs="Estrangelo Edessa"/>
          <w:sz w:val="24"/>
          <w:szCs w:val="24"/>
          <w:u w:val="single"/>
        </w:rPr>
        <w:t xml:space="preserve"> trámite en curso; y </w:t>
      </w:r>
      <w:r w:rsidRPr="009E3D94">
        <w:rPr>
          <w:rFonts w:ascii="Georgia" w:hAnsi="Georgia" w:cs="Estrangelo Edessa"/>
          <w:b/>
          <w:i/>
          <w:sz w:val="24"/>
          <w:szCs w:val="24"/>
          <w:u w:val="single"/>
        </w:rPr>
        <w:t>(ii)</w:t>
      </w:r>
      <w:r w:rsidRPr="009E3D94">
        <w:rPr>
          <w:rFonts w:ascii="Georgia" w:hAnsi="Georgia" w:cs="Estrangelo Edessa"/>
          <w:sz w:val="24"/>
          <w:szCs w:val="24"/>
          <w:u w:val="single"/>
        </w:rPr>
        <w:t xml:space="preserve"> mayor cuantía</w:t>
      </w:r>
      <w:r w:rsidRPr="009E3D94">
        <w:rPr>
          <w:rFonts w:ascii="Georgia" w:hAnsi="Georgia" w:cs="Estrangelo Edessa"/>
          <w:sz w:val="24"/>
          <w:szCs w:val="24"/>
        </w:rPr>
        <w:t>.</w:t>
      </w:r>
    </w:p>
    <w:p w:rsidR="00631E77" w:rsidRPr="009E3D94" w:rsidRDefault="00631E77" w:rsidP="00631E77">
      <w:pPr>
        <w:pStyle w:val="NormalCSJ"/>
        <w:spacing w:line="240" w:lineRule="auto"/>
        <w:ind w:left="567" w:right="567"/>
        <w:rPr>
          <w:rFonts w:ascii="Georgia" w:hAnsi="Georgia" w:cs="Estrangelo Edessa"/>
          <w:sz w:val="24"/>
          <w:szCs w:val="24"/>
        </w:rPr>
      </w:pPr>
    </w:p>
    <w:p w:rsidR="00631E77" w:rsidRPr="009E3D94" w:rsidRDefault="00631E77" w:rsidP="00631E77">
      <w:pPr>
        <w:ind w:left="567" w:right="567"/>
        <w:jc w:val="both"/>
        <w:rPr>
          <w:rFonts w:ascii="Georgia" w:hAnsi="Georgia" w:cs="Arial"/>
          <w:sz w:val="24"/>
          <w:szCs w:val="24"/>
          <w:lang w:val="es-CO"/>
        </w:rPr>
      </w:pPr>
      <w:r w:rsidRPr="009E3D94">
        <w:rPr>
          <w:rFonts w:ascii="Georgia" w:hAnsi="Georgia" w:cs="Estrangelo Edessa"/>
          <w:sz w:val="24"/>
          <w:szCs w:val="24"/>
          <w:lang w:val="es-CO"/>
        </w:rPr>
        <w:t>En este orden, diáfano deviene, que si la sucesión ya está terminada, o es de menor o mínima cuantía, la regla dispuesta en el artículo 23 del Código General del Proceso, no es aplicable y en consecuencia se deberá recurrir a las normas generales de competencia;…</w:t>
      </w:r>
      <w:r w:rsidR="00316582" w:rsidRPr="009E3D94">
        <w:rPr>
          <w:rFonts w:ascii="Georgia" w:hAnsi="Georgia" w:cs="Estrangelo Edessa"/>
          <w:sz w:val="24"/>
          <w:szCs w:val="24"/>
          <w:lang w:val="es-CO"/>
        </w:rPr>
        <w:t xml:space="preserve"> (Resaltado fuera de texto).</w:t>
      </w:r>
    </w:p>
    <w:p w:rsidR="00EF432C" w:rsidRPr="009E3D94" w:rsidRDefault="00EF432C" w:rsidP="006C5AAA">
      <w:pPr>
        <w:spacing w:line="360" w:lineRule="auto"/>
        <w:jc w:val="both"/>
        <w:rPr>
          <w:rFonts w:ascii="Georgia" w:hAnsi="Georgia" w:cs="Arial"/>
          <w:sz w:val="24"/>
          <w:szCs w:val="24"/>
          <w:lang w:val="es-CO"/>
        </w:rPr>
      </w:pPr>
    </w:p>
    <w:p w:rsidR="00300637" w:rsidRPr="009E3D94" w:rsidRDefault="00316582" w:rsidP="006C5AAA">
      <w:pPr>
        <w:spacing w:line="360" w:lineRule="auto"/>
        <w:jc w:val="both"/>
        <w:rPr>
          <w:rFonts w:ascii="Georgia" w:hAnsi="Georgia" w:cs="Arial"/>
          <w:sz w:val="24"/>
          <w:szCs w:val="24"/>
          <w:lang w:val="es-CO"/>
        </w:rPr>
      </w:pPr>
      <w:r w:rsidRPr="009E3D94">
        <w:rPr>
          <w:rFonts w:ascii="Georgia" w:hAnsi="Georgia" w:cs="Arial"/>
          <w:sz w:val="24"/>
          <w:szCs w:val="24"/>
          <w:lang w:val="es-CO"/>
        </w:rPr>
        <w:t xml:space="preserve">En esas condiciones, aunque la pretensión rescisoria está contemplada entre aquellas que deba </w:t>
      </w:r>
      <w:r w:rsidR="00300637" w:rsidRPr="009E3D94">
        <w:rPr>
          <w:rFonts w:ascii="Georgia" w:hAnsi="Georgia" w:cs="Arial"/>
          <w:sz w:val="24"/>
          <w:szCs w:val="24"/>
          <w:lang w:val="es-CO"/>
        </w:rPr>
        <w:t xml:space="preserve">asumir el mismo funcionario, por fuero de atracción, la pretensión primigenia que debe estar tramitando </w:t>
      </w:r>
      <w:r w:rsidR="00357470" w:rsidRPr="009E3D94">
        <w:rPr>
          <w:rFonts w:ascii="Georgia" w:hAnsi="Georgia" w:cs="Arial"/>
          <w:sz w:val="24"/>
          <w:szCs w:val="24"/>
          <w:lang w:val="es-CO"/>
        </w:rPr>
        <w:t>aquel debe ser</w:t>
      </w:r>
      <w:r w:rsidR="00300637" w:rsidRPr="009E3D94">
        <w:rPr>
          <w:rFonts w:ascii="Georgia" w:hAnsi="Georgia" w:cs="Arial"/>
          <w:sz w:val="24"/>
          <w:szCs w:val="24"/>
          <w:lang w:val="es-CO"/>
        </w:rPr>
        <w:t xml:space="preserve"> </w:t>
      </w:r>
      <w:r w:rsidR="00300637" w:rsidRPr="009E3D94">
        <w:rPr>
          <w:rFonts w:ascii="Georgia" w:hAnsi="Georgia" w:cs="Arial"/>
          <w:sz w:val="24"/>
          <w:szCs w:val="24"/>
          <w:u w:val="single"/>
          <w:lang w:val="es-CO"/>
        </w:rPr>
        <w:t>sucesoria</w:t>
      </w:r>
      <w:r w:rsidR="00300637" w:rsidRPr="009E3D94">
        <w:rPr>
          <w:rFonts w:ascii="Georgia" w:hAnsi="Georgia" w:cs="Arial"/>
          <w:sz w:val="24"/>
          <w:szCs w:val="24"/>
          <w:lang w:val="es-CO"/>
        </w:rPr>
        <w:t>, hipótesis totalmente ajena al asunto aquí ventilado</w:t>
      </w:r>
      <w:r w:rsidR="00357470" w:rsidRPr="009E3D94">
        <w:rPr>
          <w:rFonts w:ascii="Georgia" w:hAnsi="Georgia" w:cs="Arial"/>
          <w:sz w:val="24"/>
          <w:szCs w:val="24"/>
          <w:lang w:val="es-CO"/>
        </w:rPr>
        <w:t xml:space="preserve">, y, </w:t>
      </w:r>
      <w:r w:rsidR="00665223" w:rsidRPr="009E3D94">
        <w:rPr>
          <w:rFonts w:ascii="Georgia" w:hAnsi="Georgia" w:cs="Arial"/>
          <w:sz w:val="24"/>
          <w:szCs w:val="24"/>
          <w:lang w:val="es-CO"/>
        </w:rPr>
        <w:t>en consecuencia</w:t>
      </w:r>
      <w:r w:rsidR="00357470" w:rsidRPr="009E3D94">
        <w:rPr>
          <w:rFonts w:ascii="Georgia" w:hAnsi="Georgia" w:cs="Arial"/>
          <w:sz w:val="24"/>
          <w:szCs w:val="24"/>
          <w:lang w:val="es-CO"/>
        </w:rPr>
        <w:t>,</w:t>
      </w:r>
      <w:r w:rsidR="00300637" w:rsidRPr="009E3D94">
        <w:rPr>
          <w:rFonts w:ascii="Georgia" w:hAnsi="Georgia" w:cs="Arial"/>
          <w:sz w:val="24"/>
          <w:szCs w:val="24"/>
          <w:lang w:val="es-CO"/>
        </w:rPr>
        <w:t xml:space="preserve"> le asistió la razón al </w:t>
      </w:r>
      <w:r w:rsidR="00300637" w:rsidRPr="009E3D94">
        <w:rPr>
          <w:rFonts w:ascii="Georgia" w:hAnsi="Georgia" w:cs="Arial"/>
          <w:sz w:val="24"/>
          <w:szCs w:val="24"/>
          <w:lang w:val="es-ES"/>
        </w:rPr>
        <w:t xml:space="preserve">Juez </w:t>
      </w:r>
      <w:r w:rsidR="00A7174A" w:rsidRPr="009E3D94">
        <w:rPr>
          <w:rFonts w:ascii="Georgia" w:hAnsi="Georgia" w:cs="Arial"/>
          <w:sz w:val="24"/>
          <w:szCs w:val="24"/>
          <w:lang w:val="es-ES"/>
        </w:rPr>
        <w:t xml:space="preserve">Cuarto </w:t>
      </w:r>
      <w:r w:rsidR="00300637" w:rsidRPr="009E3D94">
        <w:rPr>
          <w:rFonts w:ascii="Georgia" w:hAnsi="Georgia" w:cs="Arial"/>
          <w:sz w:val="24"/>
          <w:szCs w:val="24"/>
          <w:lang w:val="es-CO"/>
        </w:rPr>
        <w:t>de Familia de Pereira para repeler el conocimiento del asunto</w:t>
      </w:r>
      <w:r w:rsidR="00EF708C" w:rsidRPr="009E3D94">
        <w:rPr>
          <w:rFonts w:ascii="Georgia" w:hAnsi="Georgia" w:cs="Arial"/>
          <w:sz w:val="24"/>
          <w:szCs w:val="24"/>
          <w:lang w:val="es-CO"/>
        </w:rPr>
        <w:t xml:space="preserve"> y disponer </w:t>
      </w:r>
      <w:r w:rsidR="00665223" w:rsidRPr="009E3D94">
        <w:rPr>
          <w:rFonts w:ascii="Georgia" w:hAnsi="Georgia" w:cs="Arial"/>
          <w:sz w:val="24"/>
          <w:szCs w:val="24"/>
          <w:lang w:val="es-CO"/>
        </w:rPr>
        <w:t>su</w:t>
      </w:r>
      <w:r w:rsidR="00EF708C" w:rsidRPr="009E3D94">
        <w:rPr>
          <w:rFonts w:ascii="Georgia" w:hAnsi="Georgia" w:cs="Arial"/>
          <w:sz w:val="24"/>
          <w:szCs w:val="24"/>
          <w:lang w:val="es-CO"/>
        </w:rPr>
        <w:t xml:space="preserve"> remisión</w:t>
      </w:r>
      <w:r w:rsidR="00665223" w:rsidRPr="009E3D94">
        <w:rPr>
          <w:rFonts w:ascii="Georgia" w:hAnsi="Georgia" w:cs="Arial"/>
          <w:sz w:val="24"/>
          <w:szCs w:val="24"/>
          <w:lang w:val="es-CO"/>
        </w:rPr>
        <w:t xml:space="preserve">, </w:t>
      </w:r>
      <w:r w:rsidR="00EF708C" w:rsidRPr="009E3D94">
        <w:rPr>
          <w:rFonts w:ascii="Georgia" w:hAnsi="Georgia" w:cs="Arial"/>
          <w:sz w:val="24"/>
          <w:szCs w:val="24"/>
          <w:lang w:val="es-CO"/>
        </w:rPr>
        <w:t xml:space="preserve">conforme </w:t>
      </w:r>
      <w:r w:rsidR="00665223" w:rsidRPr="009E3D94">
        <w:rPr>
          <w:rFonts w:ascii="Georgia" w:hAnsi="Georgia" w:cs="Arial"/>
          <w:sz w:val="24"/>
          <w:szCs w:val="24"/>
          <w:lang w:val="es-CO"/>
        </w:rPr>
        <w:t xml:space="preserve">a </w:t>
      </w:r>
      <w:r w:rsidR="00EF708C" w:rsidRPr="009E3D94">
        <w:rPr>
          <w:rFonts w:ascii="Georgia" w:hAnsi="Georgia" w:cs="Arial"/>
          <w:sz w:val="24"/>
          <w:szCs w:val="24"/>
          <w:lang w:val="es-CO"/>
        </w:rPr>
        <w:t>las reglas de reparto</w:t>
      </w:r>
      <w:r w:rsidR="00A7174A" w:rsidRPr="009E3D94">
        <w:rPr>
          <w:rFonts w:ascii="Georgia" w:hAnsi="Georgia" w:cs="Arial"/>
          <w:sz w:val="24"/>
          <w:szCs w:val="24"/>
          <w:lang w:val="es-CO"/>
        </w:rPr>
        <w:t>.</w:t>
      </w:r>
    </w:p>
    <w:p w:rsidR="00300637" w:rsidRPr="009E3D94" w:rsidRDefault="00300637" w:rsidP="006C5AAA">
      <w:pPr>
        <w:spacing w:line="360" w:lineRule="auto"/>
        <w:jc w:val="both"/>
        <w:rPr>
          <w:rFonts w:ascii="Georgia" w:hAnsi="Georgia" w:cs="Arial"/>
          <w:sz w:val="24"/>
          <w:szCs w:val="24"/>
          <w:lang w:val="es-CO"/>
        </w:rPr>
      </w:pPr>
    </w:p>
    <w:p w:rsidR="00FA15A2" w:rsidRPr="009E3D94" w:rsidRDefault="00FA15A2" w:rsidP="005255A7">
      <w:pPr>
        <w:pStyle w:val="Prrafodelista"/>
        <w:numPr>
          <w:ilvl w:val="0"/>
          <w:numId w:val="1"/>
        </w:numPr>
        <w:spacing w:line="360" w:lineRule="auto"/>
        <w:jc w:val="both"/>
        <w:rPr>
          <w:rFonts w:ascii="Georgia" w:hAnsi="Georgia" w:cs="Arial"/>
          <w:sz w:val="24"/>
          <w:szCs w:val="24"/>
          <w:lang w:val="es-MX"/>
        </w:rPr>
      </w:pPr>
      <w:r w:rsidRPr="009E3D94">
        <w:rPr>
          <w:rFonts w:ascii="Georgia" w:hAnsi="Georgia" w:cs="Arial"/>
          <w:sz w:val="24"/>
          <w:szCs w:val="24"/>
          <w:lang w:val="es-MX"/>
        </w:rPr>
        <w:t xml:space="preserve">LAS CONCLUSIONES </w:t>
      </w:r>
    </w:p>
    <w:p w:rsidR="00FA15A2" w:rsidRPr="009E3D94" w:rsidRDefault="00FA15A2" w:rsidP="005255A7">
      <w:pPr>
        <w:spacing w:line="360" w:lineRule="auto"/>
        <w:jc w:val="both"/>
        <w:rPr>
          <w:rFonts w:ascii="Georgia" w:hAnsi="Georgia" w:cs="Arial"/>
          <w:sz w:val="24"/>
          <w:szCs w:val="24"/>
          <w:lang w:val="es-CO"/>
        </w:rPr>
      </w:pPr>
    </w:p>
    <w:p w:rsidR="003414CA" w:rsidRPr="009E3D94" w:rsidRDefault="00316493" w:rsidP="00316493">
      <w:pPr>
        <w:spacing w:line="360" w:lineRule="auto"/>
        <w:jc w:val="both"/>
        <w:rPr>
          <w:rFonts w:ascii="Georgia" w:hAnsi="Georgia" w:cs="Arial"/>
          <w:sz w:val="24"/>
          <w:szCs w:val="24"/>
          <w:lang w:val="es-CO"/>
        </w:rPr>
      </w:pPr>
      <w:r w:rsidRPr="009E3D94">
        <w:rPr>
          <w:rFonts w:ascii="Georgia" w:hAnsi="Georgia" w:cs="Arial"/>
          <w:sz w:val="24"/>
          <w:szCs w:val="24"/>
          <w:lang w:val="es-CO"/>
        </w:rPr>
        <w:t>Con lo que viene de plantearse, el corolario que sobreviene</w:t>
      </w:r>
      <w:r w:rsidR="003414CA" w:rsidRPr="009E3D94">
        <w:rPr>
          <w:rFonts w:ascii="Georgia" w:hAnsi="Georgia" w:cs="Arial"/>
          <w:sz w:val="24"/>
          <w:szCs w:val="24"/>
          <w:lang w:val="es-CO"/>
        </w:rPr>
        <w:t xml:space="preserve"> es que habrá de declararse que el conflicto de competencia propuesto es </w:t>
      </w:r>
      <w:r w:rsidR="00A7174A" w:rsidRPr="009E3D94">
        <w:rPr>
          <w:rFonts w:ascii="Georgia" w:hAnsi="Georgia" w:cs="Arial"/>
          <w:sz w:val="24"/>
          <w:szCs w:val="24"/>
          <w:lang w:val="es-CO"/>
        </w:rPr>
        <w:t>in</w:t>
      </w:r>
      <w:r w:rsidR="003414CA" w:rsidRPr="009E3D94">
        <w:rPr>
          <w:rFonts w:ascii="Georgia" w:hAnsi="Georgia" w:cs="Arial"/>
          <w:sz w:val="24"/>
          <w:szCs w:val="24"/>
          <w:lang w:val="es-CO"/>
        </w:rPr>
        <w:t xml:space="preserve">fundado, debe conocer el Juzgado </w:t>
      </w:r>
      <w:r w:rsidR="00A7174A" w:rsidRPr="009E3D94">
        <w:rPr>
          <w:rFonts w:ascii="Georgia" w:hAnsi="Georgia" w:cs="Arial"/>
          <w:sz w:val="24"/>
          <w:szCs w:val="24"/>
          <w:lang w:val="es-CO"/>
        </w:rPr>
        <w:t xml:space="preserve">Segundo de Familia </w:t>
      </w:r>
      <w:r w:rsidR="003414CA" w:rsidRPr="009E3D94">
        <w:rPr>
          <w:rFonts w:ascii="Georgia" w:hAnsi="Georgia" w:cs="Arial"/>
          <w:sz w:val="24"/>
          <w:szCs w:val="24"/>
          <w:lang w:val="es-CO"/>
        </w:rPr>
        <w:t>de Pereira.</w:t>
      </w:r>
      <w:r w:rsidR="008345B0" w:rsidRPr="009E3D94">
        <w:rPr>
          <w:rFonts w:ascii="Georgia" w:hAnsi="Georgia" w:cs="Arial"/>
          <w:sz w:val="24"/>
          <w:szCs w:val="24"/>
          <w:lang w:val="es-CO"/>
        </w:rPr>
        <w:t xml:space="preserve"> Este auto es irrecurrible (</w:t>
      </w:r>
      <w:r w:rsidR="008345B0" w:rsidRPr="009E3D94">
        <w:rPr>
          <w:rFonts w:ascii="Georgia" w:hAnsi="Georgia" w:cs="Arial"/>
          <w:sz w:val="22"/>
          <w:szCs w:val="24"/>
          <w:lang w:val="es-CO"/>
        </w:rPr>
        <w:t>Artículo 139, CGP</w:t>
      </w:r>
      <w:r w:rsidR="008345B0" w:rsidRPr="009E3D94">
        <w:rPr>
          <w:rFonts w:ascii="Georgia" w:hAnsi="Georgia" w:cs="Arial"/>
          <w:sz w:val="24"/>
          <w:szCs w:val="24"/>
          <w:lang w:val="es-CO"/>
        </w:rPr>
        <w:t>).</w:t>
      </w:r>
    </w:p>
    <w:p w:rsidR="009804CE" w:rsidRPr="009E3D94" w:rsidRDefault="009804CE" w:rsidP="003414CA">
      <w:pPr>
        <w:spacing w:line="360" w:lineRule="auto"/>
        <w:jc w:val="both"/>
        <w:rPr>
          <w:rFonts w:ascii="Georgia" w:hAnsi="Georgia" w:cs="Arial"/>
          <w:sz w:val="24"/>
          <w:szCs w:val="24"/>
          <w:lang w:val="es-CO"/>
        </w:rPr>
      </w:pPr>
    </w:p>
    <w:p w:rsidR="00FA15A2" w:rsidRPr="009E3D94" w:rsidRDefault="00FA15A2" w:rsidP="00FA15A2">
      <w:pPr>
        <w:tabs>
          <w:tab w:val="left" w:pos="-720"/>
        </w:tabs>
        <w:suppressAutoHyphens/>
        <w:spacing w:line="360" w:lineRule="auto"/>
        <w:jc w:val="both"/>
        <w:rPr>
          <w:rFonts w:ascii="Georgia" w:hAnsi="Georgia" w:cs="Arial"/>
          <w:sz w:val="24"/>
          <w:szCs w:val="24"/>
          <w:lang w:val="es-CO"/>
        </w:rPr>
      </w:pPr>
      <w:r w:rsidRPr="009E3D94">
        <w:rPr>
          <w:rFonts w:ascii="Georgia" w:hAnsi="Georgia" w:cs="Arial"/>
          <w:sz w:val="24"/>
          <w:szCs w:val="24"/>
          <w:lang w:val="es-CO"/>
        </w:rPr>
        <w:lastRenderedPageBreak/>
        <w:t xml:space="preserve">En mérito de lo anteriormente expuesto, el </w:t>
      </w:r>
      <w:r w:rsidRPr="009E3D94">
        <w:rPr>
          <w:rFonts w:ascii="Georgia" w:hAnsi="Georgia" w:cs="Arial"/>
          <w:smallCaps/>
          <w:sz w:val="24"/>
          <w:szCs w:val="24"/>
          <w:lang w:val="es-CO"/>
        </w:rPr>
        <w:t>Tribunal Superior del Distrito Judicial de Pereira, Sala Unitaria</w:t>
      </w:r>
      <w:r w:rsidRPr="009E3D94">
        <w:rPr>
          <w:rFonts w:ascii="Georgia" w:hAnsi="Georgia" w:cs="Arial"/>
          <w:sz w:val="24"/>
          <w:szCs w:val="24"/>
          <w:lang w:val="es-CO"/>
        </w:rPr>
        <w:t>,</w:t>
      </w:r>
    </w:p>
    <w:p w:rsidR="00FA15A2" w:rsidRPr="009E3D94" w:rsidRDefault="00FA15A2" w:rsidP="00FA15A2">
      <w:pPr>
        <w:tabs>
          <w:tab w:val="left" w:pos="-720"/>
        </w:tabs>
        <w:suppressAutoHyphens/>
        <w:spacing w:line="360" w:lineRule="auto"/>
        <w:jc w:val="center"/>
        <w:rPr>
          <w:rFonts w:ascii="Georgia" w:hAnsi="Georgia" w:cs="Arial"/>
          <w:smallCaps/>
          <w:sz w:val="24"/>
          <w:szCs w:val="24"/>
          <w:lang w:val="es-CO"/>
        </w:rPr>
      </w:pPr>
      <w:r w:rsidRPr="009E3D94">
        <w:rPr>
          <w:rFonts w:ascii="Georgia" w:hAnsi="Georgia" w:cs="Arial"/>
          <w:smallCaps/>
          <w:sz w:val="24"/>
          <w:szCs w:val="24"/>
          <w:lang w:val="es-CO"/>
        </w:rPr>
        <w:t>R e s u e l v e,</w:t>
      </w:r>
    </w:p>
    <w:p w:rsidR="00EC2424" w:rsidRPr="009E3D94" w:rsidRDefault="00EC2424" w:rsidP="00FA15A2">
      <w:pPr>
        <w:tabs>
          <w:tab w:val="left" w:pos="-720"/>
        </w:tabs>
        <w:suppressAutoHyphens/>
        <w:spacing w:line="360" w:lineRule="auto"/>
        <w:jc w:val="center"/>
        <w:rPr>
          <w:rFonts w:ascii="Georgia" w:hAnsi="Georgia" w:cs="Arial"/>
          <w:smallCaps/>
          <w:sz w:val="24"/>
          <w:szCs w:val="24"/>
          <w:lang w:val="es-CO"/>
        </w:rPr>
      </w:pPr>
    </w:p>
    <w:p w:rsidR="003414CA" w:rsidRPr="009E3D94" w:rsidRDefault="003414CA" w:rsidP="003414CA">
      <w:pPr>
        <w:pStyle w:val="Prrafodelista"/>
        <w:widowControl w:val="0"/>
        <w:numPr>
          <w:ilvl w:val="0"/>
          <w:numId w:val="2"/>
        </w:numPr>
        <w:spacing w:line="360" w:lineRule="auto"/>
        <w:jc w:val="both"/>
        <w:rPr>
          <w:rFonts w:ascii="Georgia" w:hAnsi="Georgia" w:cs="Arial"/>
          <w:sz w:val="24"/>
          <w:szCs w:val="24"/>
          <w:lang w:val="es-CO"/>
        </w:rPr>
      </w:pPr>
      <w:r w:rsidRPr="009E3D94">
        <w:rPr>
          <w:rFonts w:ascii="Georgia" w:hAnsi="Georgia" w:cs="Arial"/>
          <w:sz w:val="24"/>
          <w:szCs w:val="24"/>
          <w:lang w:val="es-CO"/>
        </w:rPr>
        <w:t xml:space="preserve">DECLARAR que el conflicto de competencia, propuesto por el </w:t>
      </w:r>
      <w:r w:rsidR="00A7174A" w:rsidRPr="009E3D94">
        <w:rPr>
          <w:rFonts w:ascii="Georgia" w:hAnsi="Georgia" w:cs="Arial"/>
          <w:sz w:val="24"/>
          <w:szCs w:val="24"/>
          <w:lang w:val="es-CO"/>
        </w:rPr>
        <w:t>Juzgado Segundo de Familia de Pereira</w:t>
      </w:r>
      <w:r w:rsidRPr="009E3D94">
        <w:rPr>
          <w:rFonts w:ascii="Georgia" w:hAnsi="Georgia" w:cs="Arial"/>
          <w:sz w:val="24"/>
          <w:szCs w:val="24"/>
          <w:lang w:val="es-CO"/>
        </w:rPr>
        <w:t xml:space="preserve"> es </w:t>
      </w:r>
      <w:r w:rsidR="00A7174A" w:rsidRPr="009E3D94">
        <w:rPr>
          <w:rFonts w:ascii="Georgia" w:hAnsi="Georgia" w:cs="Arial"/>
          <w:sz w:val="24"/>
          <w:szCs w:val="24"/>
          <w:lang w:val="es-CO"/>
        </w:rPr>
        <w:t>in</w:t>
      </w:r>
      <w:r w:rsidRPr="009E3D94">
        <w:rPr>
          <w:rFonts w:ascii="Georgia" w:hAnsi="Georgia" w:cs="Arial"/>
          <w:sz w:val="24"/>
          <w:szCs w:val="24"/>
          <w:lang w:val="es-CO"/>
        </w:rPr>
        <w:t>fundado.</w:t>
      </w:r>
    </w:p>
    <w:p w:rsidR="003414CA" w:rsidRPr="009E3D94" w:rsidRDefault="003414CA" w:rsidP="003414CA">
      <w:pPr>
        <w:pStyle w:val="Prrafodelista"/>
        <w:widowControl w:val="0"/>
        <w:spacing w:line="360" w:lineRule="auto"/>
        <w:ind w:left="360"/>
        <w:jc w:val="both"/>
        <w:rPr>
          <w:rFonts w:ascii="Georgia" w:hAnsi="Georgia" w:cs="Arial"/>
          <w:sz w:val="24"/>
          <w:szCs w:val="24"/>
          <w:lang w:val="es-CO"/>
        </w:rPr>
      </w:pPr>
    </w:p>
    <w:p w:rsidR="003414CA" w:rsidRPr="009E3D94" w:rsidRDefault="003414CA" w:rsidP="003414CA">
      <w:pPr>
        <w:pStyle w:val="Prrafodelista"/>
        <w:widowControl w:val="0"/>
        <w:numPr>
          <w:ilvl w:val="0"/>
          <w:numId w:val="2"/>
        </w:numPr>
        <w:spacing w:line="360" w:lineRule="auto"/>
        <w:jc w:val="both"/>
        <w:rPr>
          <w:rFonts w:ascii="Georgia" w:hAnsi="Georgia" w:cs="Arial"/>
          <w:sz w:val="24"/>
          <w:szCs w:val="24"/>
          <w:lang w:val="es-CO"/>
        </w:rPr>
      </w:pPr>
      <w:r w:rsidRPr="009E3D94">
        <w:rPr>
          <w:rFonts w:ascii="Georgia" w:hAnsi="Georgia" w:cs="Arial"/>
          <w:sz w:val="24"/>
          <w:szCs w:val="24"/>
          <w:lang w:val="es-CO"/>
        </w:rPr>
        <w:t>ADSCRIBIR el conocimiento del proceso a</w:t>
      </w:r>
      <w:r w:rsidR="00A7174A" w:rsidRPr="009E3D94">
        <w:rPr>
          <w:rFonts w:ascii="Georgia" w:hAnsi="Georgia" w:cs="Arial"/>
          <w:sz w:val="24"/>
          <w:szCs w:val="24"/>
          <w:lang w:val="es-CO"/>
        </w:rPr>
        <w:t xml:space="preserve"> ese despacho</w:t>
      </w:r>
      <w:r w:rsidRPr="009E3D94">
        <w:rPr>
          <w:rFonts w:ascii="Georgia" w:hAnsi="Georgia" w:cs="Arial"/>
          <w:sz w:val="24"/>
          <w:szCs w:val="24"/>
          <w:lang w:val="es-CO"/>
        </w:rPr>
        <w:t>.</w:t>
      </w:r>
    </w:p>
    <w:p w:rsidR="003414CA" w:rsidRPr="009E3D94" w:rsidRDefault="003414CA" w:rsidP="003414CA">
      <w:pPr>
        <w:pStyle w:val="Prrafodelista"/>
        <w:rPr>
          <w:rFonts w:ascii="Georgia" w:hAnsi="Georgia" w:cs="Arial"/>
          <w:sz w:val="24"/>
          <w:szCs w:val="24"/>
          <w:lang w:val="es-CO"/>
        </w:rPr>
      </w:pPr>
    </w:p>
    <w:p w:rsidR="003414CA" w:rsidRPr="009E3D94" w:rsidRDefault="003414CA" w:rsidP="003414CA">
      <w:pPr>
        <w:pStyle w:val="Prrafodelista"/>
        <w:numPr>
          <w:ilvl w:val="0"/>
          <w:numId w:val="2"/>
        </w:numPr>
        <w:spacing w:line="360" w:lineRule="auto"/>
        <w:jc w:val="both"/>
        <w:rPr>
          <w:rFonts w:ascii="Georgia" w:hAnsi="Georgia" w:cs="Arial"/>
          <w:sz w:val="24"/>
          <w:szCs w:val="24"/>
          <w:lang w:val="es-CO"/>
        </w:rPr>
      </w:pPr>
      <w:r w:rsidRPr="009E3D94">
        <w:rPr>
          <w:rFonts w:ascii="Georgia" w:hAnsi="Georgia" w:cs="Arial"/>
          <w:sz w:val="24"/>
          <w:szCs w:val="24"/>
          <w:lang w:val="es-CO"/>
        </w:rPr>
        <w:t>ORDENAR la devolución inmediata de las diligencias, para que prosiga la actuación.</w:t>
      </w:r>
    </w:p>
    <w:p w:rsidR="003414CA" w:rsidRPr="009E3D94" w:rsidRDefault="003414CA" w:rsidP="003414CA">
      <w:pPr>
        <w:pStyle w:val="Prrafodelista"/>
        <w:rPr>
          <w:rFonts w:ascii="Georgia" w:hAnsi="Georgia" w:cs="Arial"/>
          <w:sz w:val="24"/>
          <w:szCs w:val="24"/>
          <w:lang w:val="es-CO"/>
        </w:rPr>
      </w:pPr>
    </w:p>
    <w:p w:rsidR="003414CA" w:rsidRPr="009E3D94" w:rsidRDefault="003414CA" w:rsidP="003414CA">
      <w:pPr>
        <w:pStyle w:val="Prrafodelista"/>
        <w:numPr>
          <w:ilvl w:val="0"/>
          <w:numId w:val="2"/>
        </w:numPr>
        <w:spacing w:line="360" w:lineRule="auto"/>
        <w:jc w:val="both"/>
        <w:rPr>
          <w:rFonts w:ascii="Georgia" w:hAnsi="Georgia" w:cs="Arial"/>
          <w:sz w:val="24"/>
          <w:szCs w:val="24"/>
          <w:lang w:val="es-CO"/>
        </w:rPr>
      </w:pPr>
      <w:r w:rsidRPr="009E3D94">
        <w:rPr>
          <w:rFonts w:ascii="Georgia" w:hAnsi="Georgia" w:cs="Arial"/>
          <w:sz w:val="24"/>
          <w:szCs w:val="24"/>
          <w:lang w:val="es-CO"/>
        </w:rPr>
        <w:t xml:space="preserve">INFORMAR al Juzgado </w:t>
      </w:r>
      <w:r w:rsidR="00A7174A" w:rsidRPr="009E3D94">
        <w:rPr>
          <w:rFonts w:ascii="Georgia" w:hAnsi="Georgia" w:cs="Arial"/>
          <w:sz w:val="24"/>
          <w:szCs w:val="24"/>
        </w:rPr>
        <w:t xml:space="preserve">Cuarto </w:t>
      </w:r>
      <w:r w:rsidR="00A7174A" w:rsidRPr="009E3D94">
        <w:rPr>
          <w:rFonts w:ascii="Georgia" w:hAnsi="Georgia" w:cs="Arial"/>
          <w:sz w:val="24"/>
          <w:szCs w:val="24"/>
          <w:lang w:val="es-CO"/>
        </w:rPr>
        <w:t xml:space="preserve">de Familia de Pereira </w:t>
      </w:r>
      <w:r w:rsidRPr="009E3D94">
        <w:rPr>
          <w:rFonts w:ascii="Georgia" w:hAnsi="Georgia" w:cs="Arial"/>
          <w:sz w:val="24"/>
          <w:szCs w:val="24"/>
          <w:lang w:val="es-CO"/>
        </w:rPr>
        <w:t>lo aquí resuelto.</w:t>
      </w:r>
    </w:p>
    <w:p w:rsidR="00755C3C" w:rsidRPr="009E3D94" w:rsidRDefault="00755C3C" w:rsidP="00755C3C">
      <w:pPr>
        <w:pStyle w:val="Prrafodelista"/>
        <w:rPr>
          <w:rFonts w:ascii="Georgia" w:hAnsi="Georgia" w:cs="Arial"/>
          <w:sz w:val="24"/>
          <w:szCs w:val="24"/>
          <w:lang w:val="es-CO"/>
        </w:rPr>
      </w:pPr>
    </w:p>
    <w:p w:rsidR="003414CA" w:rsidRPr="009E3D94" w:rsidRDefault="003414CA" w:rsidP="003414CA">
      <w:pPr>
        <w:pStyle w:val="Prrafodelista"/>
        <w:numPr>
          <w:ilvl w:val="0"/>
          <w:numId w:val="2"/>
        </w:numPr>
        <w:spacing w:line="360" w:lineRule="auto"/>
        <w:jc w:val="both"/>
        <w:rPr>
          <w:rFonts w:ascii="Georgia" w:hAnsi="Georgia" w:cs="Arial"/>
          <w:sz w:val="24"/>
          <w:szCs w:val="24"/>
          <w:lang w:val="es-CO"/>
        </w:rPr>
      </w:pPr>
      <w:r w:rsidRPr="009E3D94">
        <w:rPr>
          <w:rFonts w:ascii="Georgia" w:hAnsi="Georgia" w:cs="Arial"/>
          <w:sz w:val="24"/>
          <w:szCs w:val="24"/>
          <w:lang w:val="es-CO"/>
        </w:rPr>
        <w:t>ADVERTIR que contra esta providencia no procede recurso alguno.</w:t>
      </w:r>
    </w:p>
    <w:p w:rsidR="006936E7" w:rsidRPr="009E3D94" w:rsidRDefault="006936E7" w:rsidP="002E0743">
      <w:pPr>
        <w:spacing w:line="360" w:lineRule="auto"/>
        <w:jc w:val="center"/>
        <w:rPr>
          <w:rFonts w:ascii="Georgia" w:hAnsi="Georgia" w:cs="Arial"/>
          <w:smallCaps/>
          <w:sz w:val="24"/>
          <w:szCs w:val="24"/>
          <w:lang w:val="en-US"/>
        </w:rPr>
      </w:pPr>
    </w:p>
    <w:p w:rsidR="002E0743" w:rsidRPr="009E3D94" w:rsidRDefault="002E0743" w:rsidP="002E0743">
      <w:pPr>
        <w:spacing w:line="360" w:lineRule="auto"/>
        <w:jc w:val="center"/>
        <w:rPr>
          <w:rFonts w:ascii="Georgia" w:hAnsi="Georgia" w:cs="Arial"/>
          <w:smallCaps/>
          <w:sz w:val="24"/>
          <w:szCs w:val="24"/>
          <w:lang w:val="en-US"/>
        </w:rPr>
      </w:pPr>
      <w:r w:rsidRPr="009E3D94">
        <w:rPr>
          <w:rFonts w:ascii="Georgia" w:hAnsi="Georgia" w:cs="Arial"/>
          <w:smallCaps/>
          <w:sz w:val="24"/>
          <w:szCs w:val="24"/>
          <w:lang w:val="en-US"/>
        </w:rPr>
        <w:t>Notifíquese,</w:t>
      </w:r>
    </w:p>
    <w:p w:rsidR="006D26BB" w:rsidRPr="009E3D94" w:rsidRDefault="006D26BB" w:rsidP="002E0743">
      <w:pPr>
        <w:spacing w:line="360" w:lineRule="auto"/>
        <w:jc w:val="center"/>
        <w:rPr>
          <w:rFonts w:ascii="Georgia" w:hAnsi="Georgia" w:cs="Arial"/>
          <w:sz w:val="24"/>
          <w:szCs w:val="24"/>
          <w:lang w:val="en-US"/>
        </w:rPr>
      </w:pPr>
    </w:p>
    <w:p w:rsidR="006D26BB" w:rsidRPr="009E3D94" w:rsidRDefault="006D26BB" w:rsidP="002E0743">
      <w:pPr>
        <w:spacing w:line="360" w:lineRule="auto"/>
        <w:jc w:val="center"/>
        <w:rPr>
          <w:rFonts w:ascii="Georgia" w:hAnsi="Georgia" w:cs="Arial"/>
          <w:sz w:val="24"/>
          <w:szCs w:val="24"/>
          <w:lang w:val="en-US"/>
        </w:rPr>
      </w:pPr>
    </w:p>
    <w:p w:rsidR="00193EA0" w:rsidRPr="009E3D94" w:rsidRDefault="00193EA0" w:rsidP="002E0743">
      <w:pPr>
        <w:spacing w:line="360" w:lineRule="auto"/>
        <w:jc w:val="center"/>
        <w:rPr>
          <w:rFonts w:ascii="Georgia" w:hAnsi="Georgia" w:cs="Arial"/>
          <w:sz w:val="24"/>
          <w:szCs w:val="24"/>
          <w:lang w:val="en-US"/>
        </w:rPr>
      </w:pPr>
    </w:p>
    <w:p w:rsidR="00205EEF" w:rsidRPr="009E3D94" w:rsidRDefault="00205EEF" w:rsidP="00FE0E12">
      <w:pPr>
        <w:pStyle w:val="Textopredeterminado"/>
        <w:spacing w:line="360" w:lineRule="auto"/>
        <w:jc w:val="center"/>
        <w:rPr>
          <w:rFonts w:ascii="Georgia" w:hAnsi="Georgia" w:cs="Arial"/>
          <w:caps/>
          <w:color w:val="auto"/>
          <w:spacing w:val="20"/>
          <w:w w:val="150"/>
          <w:szCs w:val="20"/>
          <w:lang w:val="en-US"/>
        </w:rPr>
      </w:pPr>
      <w:r w:rsidRPr="009E3D94">
        <w:rPr>
          <w:rFonts w:ascii="Georgia" w:hAnsi="Georgia" w:cs="Arial"/>
          <w:caps/>
          <w:color w:val="auto"/>
          <w:spacing w:val="20"/>
          <w:w w:val="150"/>
          <w:sz w:val="32"/>
          <w:lang w:val="en-US"/>
        </w:rPr>
        <w:t>D</w:t>
      </w:r>
      <w:r w:rsidRPr="009E3D94">
        <w:rPr>
          <w:rFonts w:ascii="Georgia" w:hAnsi="Georgia" w:cs="Arial"/>
          <w:caps/>
          <w:color w:val="auto"/>
          <w:spacing w:val="20"/>
          <w:w w:val="150"/>
          <w:sz w:val="20"/>
          <w:szCs w:val="16"/>
          <w:lang w:val="en-US"/>
        </w:rPr>
        <w:t>UBERNEY</w:t>
      </w:r>
      <w:r w:rsidRPr="009E3D94">
        <w:rPr>
          <w:rFonts w:ascii="Georgia" w:hAnsi="Georgia" w:cs="Arial"/>
          <w:caps/>
          <w:color w:val="auto"/>
          <w:spacing w:val="20"/>
          <w:w w:val="150"/>
          <w:szCs w:val="20"/>
          <w:lang w:val="en-US"/>
        </w:rPr>
        <w:t xml:space="preserve"> </w:t>
      </w:r>
      <w:r w:rsidRPr="009E3D94">
        <w:rPr>
          <w:rFonts w:ascii="Georgia" w:hAnsi="Georgia" w:cs="Arial"/>
          <w:caps/>
          <w:color w:val="auto"/>
          <w:spacing w:val="20"/>
          <w:w w:val="150"/>
          <w:sz w:val="32"/>
          <w:lang w:val="en-US"/>
        </w:rPr>
        <w:t>G</w:t>
      </w:r>
      <w:r w:rsidRPr="009E3D94">
        <w:rPr>
          <w:rFonts w:ascii="Georgia" w:hAnsi="Georgia" w:cs="Arial"/>
          <w:caps/>
          <w:color w:val="auto"/>
          <w:spacing w:val="20"/>
          <w:w w:val="150"/>
          <w:sz w:val="20"/>
          <w:szCs w:val="16"/>
          <w:lang w:val="en-US"/>
        </w:rPr>
        <w:t>RISALES</w:t>
      </w:r>
      <w:r w:rsidRPr="009E3D94">
        <w:rPr>
          <w:rFonts w:ascii="Georgia" w:hAnsi="Georgia" w:cs="Arial"/>
          <w:caps/>
          <w:color w:val="auto"/>
          <w:spacing w:val="20"/>
          <w:w w:val="150"/>
          <w:szCs w:val="20"/>
          <w:lang w:val="en-US"/>
        </w:rPr>
        <w:t xml:space="preserve"> </w:t>
      </w:r>
      <w:r w:rsidRPr="009E3D94">
        <w:rPr>
          <w:rFonts w:ascii="Georgia" w:hAnsi="Georgia" w:cs="Arial"/>
          <w:caps/>
          <w:color w:val="auto"/>
          <w:spacing w:val="20"/>
          <w:w w:val="150"/>
          <w:sz w:val="32"/>
          <w:lang w:val="en-US"/>
        </w:rPr>
        <w:t>H</w:t>
      </w:r>
      <w:r w:rsidRPr="009E3D94">
        <w:rPr>
          <w:rFonts w:ascii="Georgia" w:hAnsi="Georgia" w:cs="Arial"/>
          <w:caps/>
          <w:color w:val="auto"/>
          <w:spacing w:val="20"/>
          <w:w w:val="150"/>
          <w:sz w:val="20"/>
          <w:szCs w:val="16"/>
          <w:lang w:val="en-US"/>
        </w:rPr>
        <w:t>ERRERA</w:t>
      </w:r>
    </w:p>
    <w:p w:rsidR="00205EEF" w:rsidRPr="009E3D94" w:rsidRDefault="00205EEF" w:rsidP="00205EEF">
      <w:pPr>
        <w:pStyle w:val="Textoindependiente"/>
        <w:spacing w:line="360" w:lineRule="auto"/>
        <w:jc w:val="center"/>
        <w:rPr>
          <w:rFonts w:ascii="Georgia" w:hAnsi="Georgia" w:cs="Arial"/>
          <w:caps/>
          <w:spacing w:val="20"/>
          <w:w w:val="150"/>
          <w:sz w:val="20"/>
          <w:szCs w:val="16"/>
          <w:lang w:val="en-US"/>
        </w:rPr>
      </w:pPr>
      <w:r w:rsidRPr="009E3D94">
        <w:rPr>
          <w:rFonts w:ascii="Georgia" w:hAnsi="Georgia" w:cs="Arial"/>
          <w:caps/>
          <w:spacing w:val="20"/>
          <w:w w:val="150"/>
          <w:sz w:val="32"/>
          <w:lang w:val="en-US"/>
        </w:rPr>
        <w:t xml:space="preserve">M </w:t>
      </w:r>
      <w:r w:rsidRPr="009E3D94">
        <w:rPr>
          <w:rFonts w:ascii="Georgia" w:hAnsi="Georgia" w:cs="Arial"/>
          <w:caps/>
          <w:spacing w:val="20"/>
          <w:w w:val="150"/>
          <w:sz w:val="20"/>
          <w:szCs w:val="16"/>
          <w:lang w:val="en-US"/>
        </w:rPr>
        <w:t>A G I S T R A D O</w:t>
      </w:r>
    </w:p>
    <w:p w:rsidR="00485560" w:rsidRPr="009E3D94" w:rsidRDefault="006936E7" w:rsidP="00485560">
      <w:pPr>
        <w:widowControl w:val="0"/>
        <w:spacing w:line="360" w:lineRule="auto"/>
        <w:jc w:val="right"/>
        <w:rPr>
          <w:rFonts w:ascii="Georgia" w:hAnsi="Georgia" w:cs="Arial"/>
          <w:sz w:val="10"/>
          <w:szCs w:val="10"/>
          <w:lang w:val="en-US"/>
        </w:rPr>
      </w:pPr>
      <w:r w:rsidRPr="009E3D94">
        <w:rPr>
          <w:rFonts w:ascii="Georgia" w:hAnsi="Georgia" w:cs="Arial"/>
          <w:sz w:val="10"/>
          <w:szCs w:val="10"/>
          <w:lang w:val="en-US"/>
        </w:rPr>
        <w:t>DGH /DGD/ 2018</w:t>
      </w:r>
    </w:p>
    <w:p w:rsidR="00485560" w:rsidRPr="009E3D94" w:rsidRDefault="00A6737E" w:rsidP="00205EEF">
      <w:pPr>
        <w:pStyle w:val="Textoindependiente"/>
        <w:spacing w:line="360" w:lineRule="auto"/>
        <w:jc w:val="center"/>
        <w:rPr>
          <w:rFonts w:ascii="Georgia" w:hAnsi="Georgia" w:cs="Arial"/>
          <w:caps/>
          <w:spacing w:val="20"/>
          <w:w w:val="150"/>
          <w:sz w:val="20"/>
          <w:szCs w:val="16"/>
          <w:lang w:val="en-US"/>
        </w:rPr>
      </w:pPr>
      <w:r w:rsidRPr="009E3D94">
        <w:rPr>
          <w:rFonts w:ascii="Georgia" w:hAnsi="Georgia"/>
          <w:noProof/>
          <w:lang w:val="es-ES"/>
        </w:rPr>
        <mc:AlternateContent>
          <mc:Choice Requires="wps">
            <w:drawing>
              <wp:anchor distT="0" distB="0" distL="114300" distR="114300" simplePos="0" relativeHeight="251659264" behindDoc="0" locked="0" layoutInCell="1" allowOverlap="1" wp14:anchorId="518DB48D" wp14:editId="445475B1">
                <wp:simplePos x="0" y="0"/>
                <wp:positionH relativeFrom="margin">
                  <wp:align>center</wp:align>
                </wp:positionH>
                <wp:positionV relativeFrom="paragraph">
                  <wp:posOffset>33655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AEDDC31" id="Rectangle 7" o:spid="_x0000_s1026" style="position:absolute;left:0;text-align:left;margin-left:0;margin-top:2.6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" strokeweight="2.25pt">
                <v:stroke linestyle="thickThin"/>
                <v:textbo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v:textbox>
                <w10:wrap anchorx="margin"/>
              </v:rect>
            </w:pict>
          </mc:Fallback>
        </mc:AlternateContent>
      </w:r>
    </w:p>
    <w:p w:rsidR="00205EEF" w:rsidRPr="009E3D94" w:rsidRDefault="00205EEF" w:rsidP="00205EEF">
      <w:pPr>
        <w:pStyle w:val="Textoindependiente"/>
        <w:spacing w:line="360" w:lineRule="auto"/>
        <w:jc w:val="center"/>
        <w:rPr>
          <w:rFonts w:ascii="Georgia" w:hAnsi="Georgia" w:cs="Arial"/>
          <w:caps/>
          <w:spacing w:val="20"/>
          <w:w w:val="150"/>
          <w:sz w:val="22"/>
          <w:szCs w:val="22"/>
          <w:lang w:val="en-US"/>
        </w:rPr>
      </w:pPr>
    </w:p>
    <w:p w:rsidR="009F5933" w:rsidRPr="009E3D94" w:rsidRDefault="009F5933" w:rsidP="00205EEF">
      <w:pPr>
        <w:pStyle w:val="Textopredeterminado"/>
        <w:spacing w:line="360" w:lineRule="auto"/>
        <w:rPr>
          <w:rFonts w:ascii="Georgia" w:hAnsi="Georgia" w:cs="Arial"/>
          <w:caps/>
          <w:color w:val="auto"/>
          <w:spacing w:val="20"/>
          <w:w w:val="150"/>
          <w:sz w:val="22"/>
          <w:szCs w:val="22"/>
          <w:lang w:val="en-US"/>
        </w:rPr>
      </w:pPr>
    </w:p>
    <w:p w:rsidR="00AD6AB8" w:rsidRPr="009E3D94" w:rsidRDefault="00AD6AB8" w:rsidP="00205EEF">
      <w:pPr>
        <w:spacing w:line="360" w:lineRule="auto"/>
        <w:ind w:firstLine="708"/>
        <w:jc w:val="both"/>
        <w:rPr>
          <w:rFonts w:ascii="Georgia" w:hAnsi="Georgia" w:cs="Arial"/>
          <w:caps/>
          <w:spacing w:val="20"/>
          <w:w w:val="150"/>
          <w:sz w:val="16"/>
          <w:szCs w:val="16"/>
          <w:lang w:val="en-US"/>
        </w:rPr>
      </w:pPr>
    </w:p>
    <w:p w:rsidR="004B738E" w:rsidRPr="009E3D94" w:rsidRDefault="004B738E" w:rsidP="00AD6AB8">
      <w:pPr>
        <w:spacing w:line="360" w:lineRule="auto"/>
        <w:jc w:val="right"/>
        <w:rPr>
          <w:rFonts w:ascii="Georgia" w:hAnsi="Georgia" w:cs="Arial"/>
          <w:sz w:val="10"/>
          <w:szCs w:val="10"/>
          <w:lang w:val="en-US"/>
        </w:rPr>
      </w:pPr>
    </w:p>
    <w:p w:rsidR="004B738E" w:rsidRPr="009E3D94" w:rsidRDefault="004B738E" w:rsidP="004B738E">
      <w:pPr>
        <w:widowControl w:val="0"/>
        <w:spacing w:line="360" w:lineRule="auto"/>
        <w:jc w:val="both"/>
        <w:rPr>
          <w:rFonts w:ascii="Georgia" w:hAnsi="Georgia" w:cs="Estrangelo Edessa"/>
          <w:bCs/>
          <w:sz w:val="24"/>
          <w:szCs w:val="24"/>
          <w:lang w:val="en-US"/>
        </w:rPr>
      </w:pPr>
    </w:p>
    <w:p w:rsidR="004B738E" w:rsidRPr="009E3D94" w:rsidRDefault="004B738E" w:rsidP="004B738E">
      <w:pPr>
        <w:widowControl w:val="0"/>
        <w:spacing w:line="360" w:lineRule="auto"/>
        <w:jc w:val="both"/>
        <w:rPr>
          <w:rFonts w:ascii="Georgia" w:hAnsi="Georgia" w:cs="Estrangelo Edessa"/>
          <w:bCs/>
          <w:sz w:val="24"/>
          <w:szCs w:val="24"/>
          <w:lang w:val="en-US"/>
        </w:rPr>
      </w:pPr>
    </w:p>
    <w:p w:rsidR="004B738E" w:rsidRPr="009E3D94" w:rsidRDefault="004B738E" w:rsidP="004B738E">
      <w:pPr>
        <w:widowControl w:val="0"/>
        <w:spacing w:line="360" w:lineRule="auto"/>
        <w:jc w:val="both"/>
        <w:rPr>
          <w:rFonts w:ascii="Georgia" w:hAnsi="Georgia" w:cs="Estrangelo Edessa"/>
          <w:bCs/>
          <w:sz w:val="24"/>
          <w:szCs w:val="24"/>
          <w:lang w:val="en-US"/>
        </w:rPr>
      </w:pPr>
    </w:p>
    <w:p w:rsidR="004B738E" w:rsidRPr="009E3D94" w:rsidRDefault="004B738E" w:rsidP="004B738E">
      <w:pPr>
        <w:widowControl w:val="0"/>
        <w:spacing w:line="360" w:lineRule="auto"/>
        <w:jc w:val="both"/>
        <w:rPr>
          <w:rFonts w:ascii="Georgia" w:hAnsi="Georgia" w:cs="Estrangelo Edessa"/>
          <w:bCs/>
          <w:sz w:val="24"/>
          <w:szCs w:val="24"/>
          <w:lang w:val="en-US"/>
        </w:rPr>
      </w:pPr>
    </w:p>
    <w:p w:rsidR="004B738E" w:rsidRPr="009E3D94" w:rsidRDefault="004B738E" w:rsidP="004B738E">
      <w:pPr>
        <w:widowControl w:val="0"/>
        <w:spacing w:line="360" w:lineRule="auto"/>
        <w:jc w:val="both"/>
        <w:rPr>
          <w:rFonts w:ascii="Georgia" w:hAnsi="Georgia" w:cs="Estrangelo Edessa"/>
          <w:bCs/>
          <w:sz w:val="24"/>
          <w:szCs w:val="24"/>
          <w:lang w:val="en-US"/>
        </w:rPr>
      </w:pPr>
    </w:p>
    <w:p w:rsidR="004B738E" w:rsidRPr="009E3D94" w:rsidRDefault="004B738E" w:rsidP="004B738E">
      <w:pPr>
        <w:widowControl w:val="0"/>
        <w:spacing w:line="360" w:lineRule="auto"/>
        <w:jc w:val="both"/>
        <w:rPr>
          <w:rFonts w:ascii="Georgia" w:hAnsi="Georgia" w:cs="Arial"/>
          <w:lang w:val="en-US"/>
        </w:rPr>
      </w:pPr>
    </w:p>
    <w:sectPr w:rsidR="004B738E" w:rsidRPr="009E3D94" w:rsidSect="00CF1E0B">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A7" w:rsidRDefault="009C7BA7" w:rsidP="0005223F">
      <w:r>
        <w:separator/>
      </w:r>
    </w:p>
  </w:endnote>
  <w:endnote w:type="continuationSeparator" w:id="0">
    <w:p w:rsidR="009C7BA7" w:rsidRDefault="009C7BA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Kalinga">
    <w:altName w:val="Segoe UI"/>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UPERIOR DEL</w:t>
    </w:r>
    <w:r w:rsidRPr="00A51E08">
      <w:rPr>
        <w:rFonts w:ascii="Arial" w:hAnsi="Arial" w:cs="Arial"/>
        <w:spacing w:val="20"/>
        <w:w w:val="200"/>
        <w:sz w:val="14"/>
        <w:szCs w:val="14"/>
        <w:lang w:val="es-CO"/>
      </w:rPr>
      <w:t xml:space="preserve"> D</w:t>
    </w:r>
    <w:r w:rsidRPr="00A51E08">
      <w:rPr>
        <w:rFonts w:ascii="Arial" w:hAnsi="Arial" w:cs="Arial"/>
        <w:spacing w:val="20"/>
        <w:w w:val="200"/>
        <w:sz w:val="10"/>
        <w:szCs w:val="10"/>
        <w:lang w:val="es-CO"/>
      </w:rPr>
      <w:t xml:space="preserve">ISTRITO </w:t>
    </w:r>
    <w:r w:rsidRPr="00A51E08">
      <w:rPr>
        <w:rFonts w:ascii="Arial" w:hAnsi="Arial" w:cs="Arial"/>
        <w:spacing w:val="20"/>
        <w:w w:val="200"/>
        <w:sz w:val="14"/>
        <w:szCs w:val="14"/>
        <w:lang w:val="es-CO"/>
      </w:rPr>
      <w:t>J</w:t>
    </w:r>
    <w:r w:rsidRPr="00A51E08">
      <w:rPr>
        <w:rFonts w:ascii="Arial" w:hAnsi="Arial" w:cs="Arial"/>
        <w:spacing w:val="20"/>
        <w:w w:val="200"/>
        <w:sz w:val="10"/>
        <w:szCs w:val="10"/>
        <w:lang w:val="es-CO"/>
      </w:rPr>
      <w:t xml:space="preserve">UDICIAL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A7" w:rsidRDefault="009C7BA7" w:rsidP="0005223F">
      <w:r>
        <w:separator/>
      </w:r>
    </w:p>
  </w:footnote>
  <w:footnote w:type="continuationSeparator" w:id="0">
    <w:p w:rsidR="009C7BA7" w:rsidRDefault="009C7BA7" w:rsidP="0005223F">
      <w:r>
        <w:continuationSeparator/>
      </w:r>
    </w:p>
  </w:footnote>
  <w:footnote w:id="1">
    <w:p w:rsidR="00300637" w:rsidRPr="00FE0E12" w:rsidRDefault="00300637" w:rsidP="00FE0E12">
      <w:pPr>
        <w:pStyle w:val="Textonotapie"/>
        <w:jc w:val="both"/>
        <w:rPr>
          <w:rFonts w:ascii="Times New Roman" w:hAnsi="Times New Roman" w:cs="Times New Roman"/>
          <w:lang w:val="es-CO"/>
        </w:rPr>
      </w:pPr>
      <w:r w:rsidRPr="00FE0E12">
        <w:rPr>
          <w:rStyle w:val="Refdenotaalpie"/>
          <w:rFonts w:ascii="Times New Roman" w:hAnsi="Times New Roman" w:cs="Times New Roman"/>
          <w:lang w:val="es-CO"/>
        </w:rPr>
        <w:footnoteRef/>
      </w:r>
      <w:r w:rsidRPr="00FE0E12">
        <w:rPr>
          <w:rFonts w:ascii="Times New Roman" w:hAnsi="Times New Roman" w:cs="Times New Roman"/>
          <w:lang w:val="es-CO"/>
        </w:rPr>
        <w:t xml:space="preserve"> ROJAS G., Miguel E. Lecciones de derecho procesal, procedimiento civil, tomo II, ESAJU, 2013, 5ª edición, Bogotá DC, p.133.</w:t>
      </w:r>
    </w:p>
  </w:footnote>
  <w:footnote w:id="2">
    <w:p w:rsidR="00300637" w:rsidRPr="00FE0E12" w:rsidRDefault="00300637" w:rsidP="00FE0E12">
      <w:pPr>
        <w:pStyle w:val="Textonotapie"/>
        <w:jc w:val="both"/>
        <w:rPr>
          <w:rFonts w:ascii="Times New Roman" w:hAnsi="Times New Roman" w:cs="Times New Roman"/>
          <w:lang w:val="es-CO"/>
        </w:rPr>
      </w:pPr>
      <w:r w:rsidRPr="00FE0E12">
        <w:rPr>
          <w:rStyle w:val="Refdenotaalpie"/>
          <w:rFonts w:ascii="Times New Roman" w:hAnsi="Times New Roman" w:cs="Times New Roman"/>
          <w:lang w:val="es-CO"/>
        </w:rPr>
        <w:footnoteRef/>
      </w:r>
      <w:r w:rsidRPr="00FE0E12">
        <w:rPr>
          <w:rFonts w:ascii="Times New Roman" w:hAnsi="Times New Roman" w:cs="Times New Roman"/>
          <w:lang w:val="es-CO"/>
        </w:rPr>
        <w:t xml:space="preserve"> INSTITUTO COLOMBIANO DE DERECHO PROCESAL. Código General del Proceso, Fredy Toscano L., Impresor Panamericana Formas e Impresos SAS, 2014, p.208.</w:t>
      </w:r>
    </w:p>
  </w:footnote>
  <w:footnote w:id="3">
    <w:p w:rsidR="00300637" w:rsidRPr="00FE0E12" w:rsidRDefault="00300637" w:rsidP="00FE0E12">
      <w:pPr>
        <w:pStyle w:val="Textonotapie"/>
        <w:jc w:val="both"/>
        <w:rPr>
          <w:rFonts w:ascii="Times New Roman" w:hAnsi="Times New Roman" w:cs="Times New Roman"/>
          <w:lang w:val="es-CO"/>
        </w:rPr>
      </w:pPr>
      <w:r w:rsidRPr="00FE0E12">
        <w:rPr>
          <w:rStyle w:val="Refdenotaalpie"/>
          <w:rFonts w:ascii="Times New Roman" w:hAnsi="Times New Roman" w:cs="Times New Roman"/>
        </w:rPr>
        <w:footnoteRef/>
      </w:r>
      <w:r w:rsidRPr="00FE0E12">
        <w:rPr>
          <w:rFonts w:ascii="Times New Roman" w:hAnsi="Times New Roman" w:cs="Times New Roman"/>
        </w:rPr>
        <w:t xml:space="preserve"> </w:t>
      </w:r>
      <w:r w:rsidRPr="00FE0E12">
        <w:rPr>
          <w:rFonts w:ascii="Times New Roman" w:hAnsi="Times New Roman" w:cs="Times New Roman"/>
          <w:lang w:val="es-CO"/>
        </w:rPr>
        <w:t>INSTITUTO COLOMBIANO DE DERECHO PROCESAL. XXXV Congreso colombiano de derecho procesal, Jesael A. Giraldo C., Impresor Panamericana Formas e Impresos SA, 2014, p.258.</w:t>
      </w:r>
    </w:p>
  </w:footnote>
  <w:footnote w:id="4">
    <w:p w:rsidR="00300637" w:rsidRPr="00FE0E12" w:rsidRDefault="00300637" w:rsidP="00FE0E12">
      <w:pPr>
        <w:pStyle w:val="Sinespaciado"/>
        <w:jc w:val="both"/>
        <w:rPr>
          <w:rFonts w:ascii="Times New Roman" w:hAnsi="Times New Roman" w:cs="Times New Roman"/>
          <w:sz w:val="20"/>
          <w:szCs w:val="20"/>
          <w:lang w:val="es-CO"/>
        </w:rPr>
      </w:pPr>
      <w:r w:rsidRPr="00FE0E12">
        <w:rPr>
          <w:rFonts w:ascii="Times New Roman" w:hAnsi="Times New Roman" w:cs="Times New Roman"/>
          <w:sz w:val="20"/>
          <w:szCs w:val="20"/>
          <w:vertAlign w:val="superscript"/>
          <w:lang w:val="es-CO"/>
        </w:rPr>
        <w:footnoteRef/>
      </w:r>
      <w:r w:rsidRPr="00FE0E12">
        <w:rPr>
          <w:rFonts w:ascii="Times New Roman" w:hAnsi="Times New Roman" w:cs="Times New Roman"/>
          <w:sz w:val="20"/>
          <w:szCs w:val="20"/>
          <w:lang w:val="es-CO"/>
        </w:rPr>
        <w:t xml:space="preserve"> LÓPEZ B., Hernán F. Código General del Proceso, Bogotá DC, Dupré, 2016, p.253.</w:t>
      </w:r>
    </w:p>
  </w:footnote>
  <w:footnote w:id="5">
    <w:p w:rsidR="00631E77" w:rsidRPr="00631E77" w:rsidRDefault="00631E77" w:rsidP="00FE0E12">
      <w:pPr>
        <w:pStyle w:val="Textonotapie"/>
        <w:jc w:val="both"/>
        <w:rPr>
          <w:lang w:val="es-CO"/>
        </w:rPr>
      </w:pPr>
      <w:r w:rsidRPr="00FE0E12">
        <w:rPr>
          <w:rStyle w:val="Refdenotaalpie"/>
          <w:rFonts w:ascii="Times New Roman" w:hAnsi="Times New Roman" w:cs="Times New Roman"/>
        </w:rPr>
        <w:footnoteRef/>
      </w:r>
      <w:r w:rsidRPr="00FE0E12">
        <w:rPr>
          <w:rFonts w:ascii="Times New Roman" w:hAnsi="Times New Roman" w:cs="Times New Roman"/>
        </w:rPr>
        <w:t xml:space="preserve"> </w:t>
      </w:r>
      <w:r w:rsidRPr="00FE0E12">
        <w:rPr>
          <w:rFonts w:ascii="Times New Roman" w:hAnsi="Times New Roman" w:cs="Times New Roman"/>
          <w:lang w:val="es-CO"/>
        </w:rPr>
        <w:t>CSJ. AC8242-2017 que reitera lo dicho en AC7913 y 1870-2017.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9E3D94" w:rsidRPr="009E3D94">
      <w:rPr>
        <w:rFonts w:ascii="Calibri" w:hAnsi="Calibri" w:cs="Calibri"/>
        <w:i/>
        <w:iCs/>
        <w:noProof/>
        <w:lang w:val="es-ES"/>
      </w:rPr>
      <w:t>4</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F72CDB">
      <w:rPr>
        <w:rFonts w:ascii="Calibri" w:hAnsi="Calibri" w:cs="Calibri"/>
        <w:i/>
        <w:iCs/>
        <w:sz w:val="18"/>
        <w:szCs w:val="18"/>
        <w:lang w:val="es-CO"/>
      </w:rPr>
      <w:t>8</w:t>
    </w:r>
    <w:r w:rsidRPr="008111A7">
      <w:rPr>
        <w:rFonts w:ascii="Calibri" w:hAnsi="Calibri" w:cs="Calibri"/>
        <w:i/>
        <w:iCs/>
        <w:sz w:val="18"/>
        <w:szCs w:val="18"/>
        <w:lang w:val="es-CO"/>
      </w:rPr>
      <w:t>-00</w:t>
    </w:r>
    <w:r w:rsidR="00DA7832">
      <w:rPr>
        <w:rFonts w:ascii="Calibri" w:hAnsi="Calibri" w:cs="Calibri"/>
        <w:i/>
        <w:iCs/>
        <w:sz w:val="18"/>
        <w:szCs w:val="18"/>
        <w:lang w:val="es-CO"/>
      </w:rPr>
      <w:t>190</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30F14"/>
    <w:rsid w:val="00031D14"/>
    <w:rsid w:val="00033FC3"/>
    <w:rsid w:val="00034A6C"/>
    <w:rsid w:val="00037FB3"/>
    <w:rsid w:val="0004047C"/>
    <w:rsid w:val="00040634"/>
    <w:rsid w:val="00042465"/>
    <w:rsid w:val="00043428"/>
    <w:rsid w:val="00046428"/>
    <w:rsid w:val="0005223F"/>
    <w:rsid w:val="0005244C"/>
    <w:rsid w:val="0005333E"/>
    <w:rsid w:val="00053A16"/>
    <w:rsid w:val="00053ED0"/>
    <w:rsid w:val="000566DA"/>
    <w:rsid w:val="00060B00"/>
    <w:rsid w:val="00062248"/>
    <w:rsid w:val="000644B5"/>
    <w:rsid w:val="000654DE"/>
    <w:rsid w:val="00067901"/>
    <w:rsid w:val="00070C36"/>
    <w:rsid w:val="00070D53"/>
    <w:rsid w:val="000711DF"/>
    <w:rsid w:val="00072B6F"/>
    <w:rsid w:val="00072BCF"/>
    <w:rsid w:val="000733DC"/>
    <w:rsid w:val="00073E32"/>
    <w:rsid w:val="00074AE7"/>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5E2B"/>
    <w:rsid w:val="000B7762"/>
    <w:rsid w:val="000C15A8"/>
    <w:rsid w:val="000C2364"/>
    <w:rsid w:val="000C7099"/>
    <w:rsid w:val="000D1964"/>
    <w:rsid w:val="000D21B8"/>
    <w:rsid w:val="000D283F"/>
    <w:rsid w:val="000D34C9"/>
    <w:rsid w:val="000E0E1E"/>
    <w:rsid w:val="000E2364"/>
    <w:rsid w:val="000E5B05"/>
    <w:rsid w:val="000E5E9B"/>
    <w:rsid w:val="000E7ED6"/>
    <w:rsid w:val="000F1994"/>
    <w:rsid w:val="000F1C57"/>
    <w:rsid w:val="000F2AB4"/>
    <w:rsid w:val="000F59A0"/>
    <w:rsid w:val="000F650C"/>
    <w:rsid w:val="000F7305"/>
    <w:rsid w:val="001002F8"/>
    <w:rsid w:val="00101191"/>
    <w:rsid w:val="00103FC9"/>
    <w:rsid w:val="00105C58"/>
    <w:rsid w:val="00105C66"/>
    <w:rsid w:val="00110ABE"/>
    <w:rsid w:val="00110D02"/>
    <w:rsid w:val="001124BA"/>
    <w:rsid w:val="00112728"/>
    <w:rsid w:val="00117A91"/>
    <w:rsid w:val="00117EE9"/>
    <w:rsid w:val="00120811"/>
    <w:rsid w:val="0012087F"/>
    <w:rsid w:val="001213C2"/>
    <w:rsid w:val="00121680"/>
    <w:rsid w:val="001218C3"/>
    <w:rsid w:val="00122ED9"/>
    <w:rsid w:val="00123264"/>
    <w:rsid w:val="00125747"/>
    <w:rsid w:val="0012680F"/>
    <w:rsid w:val="001309CF"/>
    <w:rsid w:val="001367CC"/>
    <w:rsid w:val="0013716C"/>
    <w:rsid w:val="00144115"/>
    <w:rsid w:val="00144893"/>
    <w:rsid w:val="00144F0E"/>
    <w:rsid w:val="00147AF7"/>
    <w:rsid w:val="00150040"/>
    <w:rsid w:val="001511CA"/>
    <w:rsid w:val="00153E3F"/>
    <w:rsid w:val="00154104"/>
    <w:rsid w:val="001574F8"/>
    <w:rsid w:val="001576B2"/>
    <w:rsid w:val="001577A6"/>
    <w:rsid w:val="00157C36"/>
    <w:rsid w:val="001622CF"/>
    <w:rsid w:val="00163678"/>
    <w:rsid w:val="00163749"/>
    <w:rsid w:val="0016505E"/>
    <w:rsid w:val="0016572F"/>
    <w:rsid w:val="00172B29"/>
    <w:rsid w:val="00172BBA"/>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734"/>
    <w:rsid w:val="001A3D86"/>
    <w:rsid w:val="001A4CAC"/>
    <w:rsid w:val="001A5E51"/>
    <w:rsid w:val="001A658D"/>
    <w:rsid w:val="001B1997"/>
    <w:rsid w:val="001B19BD"/>
    <w:rsid w:val="001B1EC1"/>
    <w:rsid w:val="001B253B"/>
    <w:rsid w:val="001B2947"/>
    <w:rsid w:val="001B399C"/>
    <w:rsid w:val="001B4050"/>
    <w:rsid w:val="001B65BF"/>
    <w:rsid w:val="001C13BD"/>
    <w:rsid w:val="001C1BF5"/>
    <w:rsid w:val="001C324D"/>
    <w:rsid w:val="001C79D2"/>
    <w:rsid w:val="001C7EBD"/>
    <w:rsid w:val="001D1223"/>
    <w:rsid w:val="001D28EA"/>
    <w:rsid w:val="001D4BE9"/>
    <w:rsid w:val="001D66E2"/>
    <w:rsid w:val="001D7A2F"/>
    <w:rsid w:val="001E1369"/>
    <w:rsid w:val="001E1B99"/>
    <w:rsid w:val="001E1D5E"/>
    <w:rsid w:val="001E507E"/>
    <w:rsid w:val="001E6103"/>
    <w:rsid w:val="001E79C1"/>
    <w:rsid w:val="001F0CAD"/>
    <w:rsid w:val="001F20DB"/>
    <w:rsid w:val="001F2930"/>
    <w:rsid w:val="001F489A"/>
    <w:rsid w:val="001F7A80"/>
    <w:rsid w:val="002035BD"/>
    <w:rsid w:val="0020576B"/>
    <w:rsid w:val="00205EEF"/>
    <w:rsid w:val="00210933"/>
    <w:rsid w:val="00211658"/>
    <w:rsid w:val="00211A4C"/>
    <w:rsid w:val="00213796"/>
    <w:rsid w:val="00213E66"/>
    <w:rsid w:val="00213EFE"/>
    <w:rsid w:val="00214939"/>
    <w:rsid w:val="00223A2D"/>
    <w:rsid w:val="002265CE"/>
    <w:rsid w:val="00226870"/>
    <w:rsid w:val="00227456"/>
    <w:rsid w:val="00231A56"/>
    <w:rsid w:val="00231A7F"/>
    <w:rsid w:val="00232103"/>
    <w:rsid w:val="00233E73"/>
    <w:rsid w:val="0023567B"/>
    <w:rsid w:val="00237255"/>
    <w:rsid w:val="002424E1"/>
    <w:rsid w:val="002426F7"/>
    <w:rsid w:val="002430EC"/>
    <w:rsid w:val="00243366"/>
    <w:rsid w:val="00243885"/>
    <w:rsid w:val="002448C2"/>
    <w:rsid w:val="00245082"/>
    <w:rsid w:val="00251C3B"/>
    <w:rsid w:val="00251FAD"/>
    <w:rsid w:val="002539EF"/>
    <w:rsid w:val="00253C3F"/>
    <w:rsid w:val="00256CDB"/>
    <w:rsid w:val="00257E50"/>
    <w:rsid w:val="00260254"/>
    <w:rsid w:val="002604BB"/>
    <w:rsid w:val="00262471"/>
    <w:rsid w:val="00262C9F"/>
    <w:rsid w:val="00262D12"/>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3D75"/>
    <w:rsid w:val="002C582D"/>
    <w:rsid w:val="002C607A"/>
    <w:rsid w:val="002C7F0D"/>
    <w:rsid w:val="002D1758"/>
    <w:rsid w:val="002D24FE"/>
    <w:rsid w:val="002D41DF"/>
    <w:rsid w:val="002E0743"/>
    <w:rsid w:val="002E15D2"/>
    <w:rsid w:val="002E2AB7"/>
    <w:rsid w:val="002E3015"/>
    <w:rsid w:val="002E5B64"/>
    <w:rsid w:val="002E6134"/>
    <w:rsid w:val="002E652D"/>
    <w:rsid w:val="002E69F9"/>
    <w:rsid w:val="002E6E40"/>
    <w:rsid w:val="002F047F"/>
    <w:rsid w:val="002F1A9A"/>
    <w:rsid w:val="002F29AD"/>
    <w:rsid w:val="002F6E82"/>
    <w:rsid w:val="002F7212"/>
    <w:rsid w:val="00300637"/>
    <w:rsid w:val="0030221B"/>
    <w:rsid w:val="00303B7F"/>
    <w:rsid w:val="003048E0"/>
    <w:rsid w:val="00312F2B"/>
    <w:rsid w:val="00313A77"/>
    <w:rsid w:val="003155D1"/>
    <w:rsid w:val="003160CA"/>
    <w:rsid w:val="00316493"/>
    <w:rsid w:val="00316582"/>
    <w:rsid w:val="0032033E"/>
    <w:rsid w:val="003216DF"/>
    <w:rsid w:val="00321C26"/>
    <w:rsid w:val="00323447"/>
    <w:rsid w:val="0032706C"/>
    <w:rsid w:val="00327A01"/>
    <w:rsid w:val="003302F4"/>
    <w:rsid w:val="0033157C"/>
    <w:rsid w:val="00334574"/>
    <w:rsid w:val="00335748"/>
    <w:rsid w:val="00336503"/>
    <w:rsid w:val="00336767"/>
    <w:rsid w:val="0034026E"/>
    <w:rsid w:val="003414CA"/>
    <w:rsid w:val="00344180"/>
    <w:rsid w:val="003442C8"/>
    <w:rsid w:val="003512D2"/>
    <w:rsid w:val="0035345D"/>
    <w:rsid w:val="003543A5"/>
    <w:rsid w:val="00355650"/>
    <w:rsid w:val="00357470"/>
    <w:rsid w:val="00363AA0"/>
    <w:rsid w:val="00364429"/>
    <w:rsid w:val="003651BD"/>
    <w:rsid w:val="003700EF"/>
    <w:rsid w:val="00376755"/>
    <w:rsid w:val="003777AB"/>
    <w:rsid w:val="00383378"/>
    <w:rsid w:val="0038479D"/>
    <w:rsid w:val="00384896"/>
    <w:rsid w:val="00385D9A"/>
    <w:rsid w:val="00386005"/>
    <w:rsid w:val="003921E0"/>
    <w:rsid w:val="00392E87"/>
    <w:rsid w:val="003938FA"/>
    <w:rsid w:val="00393A11"/>
    <w:rsid w:val="00393AB3"/>
    <w:rsid w:val="0039469E"/>
    <w:rsid w:val="00396174"/>
    <w:rsid w:val="003965F3"/>
    <w:rsid w:val="00396D79"/>
    <w:rsid w:val="003A0D77"/>
    <w:rsid w:val="003A1505"/>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D7BC8"/>
    <w:rsid w:val="003E1FC9"/>
    <w:rsid w:val="003E2AE2"/>
    <w:rsid w:val="003E34A1"/>
    <w:rsid w:val="003E3A2E"/>
    <w:rsid w:val="003E5785"/>
    <w:rsid w:val="003E7487"/>
    <w:rsid w:val="003F113B"/>
    <w:rsid w:val="003F1392"/>
    <w:rsid w:val="003F139B"/>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26D96"/>
    <w:rsid w:val="00430655"/>
    <w:rsid w:val="0043093A"/>
    <w:rsid w:val="00433FA8"/>
    <w:rsid w:val="004404D4"/>
    <w:rsid w:val="00440B9E"/>
    <w:rsid w:val="004441C9"/>
    <w:rsid w:val="00444E94"/>
    <w:rsid w:val="00446A77"/>
    <w:rsid w:val="00447427"/>
    <w:rsid w:val="0045120B"/>
    <w:rsid w:val="00452DC8"/>
    <w:rsid w:val="00453FE0"/>
    <w:rsid w:val="004709EA"/>
    <w:rsid w:val="00471C74"/>
    <w:rsid w:val="00473AD6"/>
    <w:rsid w:val="004747FA"/>
    <w:rsid w:val="00474926"/>
    <w:rsid w:val="0047528F"/>
    <w:rsid w:val="00477066"/>
    <w:rsid w:val="0048146D"/>
    <w:rsid w:val="004814DF"/>
    <w:rsid w:val="0048167C"/>
    <w:rsid w:val="00481EB4"/>
    <w:rsid w:val="004821D9"/>
    <w:rsid w:val="00484B53"/>
    <w:rsid w:val="00485560"/>
    <w:rsid w:val="00485F0F"/>
    <w:rsid w:val="004864BE"/>
    <w:rsid w:val="00487765"/>
    <w:rsid w:val="00492921"/>
    <w:rsid w:val="004948AD"/>
    <w:rsid w:val="00496548"/>
    <w:rsid w:val="00496DFB"/>
    <w:rsid w:val="004970E2"/>
    <w:rsid w:val="0049778B"/>
    <w:rsid w:val="00497A5F"/>
    <w:rsid w:val="00497FC4"/>
    <w:rsid w:val="004A0726"/>
    <w:rsid w:val="004A22B1"/>
    <w:rsid w:val="004A2D8C"/>
    <w:rsid w:val="004A2E27"/>
    <w:rsid w:val="004A31EA"/>
    <w:rsid w:val="004A3B21"/>
    <w:rsid w:val="004A408A"/>
    <w:rsid w:val="004A42E2"/>
    <w:rsid w:val="004A6C3A"/>
    <w:rsid w:val="004A7950"/>
    <w:rsid w:val="004A79C1"/>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570E"/>
    <w:rsid w:val="004F6A19"/>
    <w:rsid w:val="004F6E64"/>
    <w:rsid w:val="004F7186"/>
    <w:rsid w:val="00504422"/>
    <w:rsid w:val="005050A2"/>
    <w:rsid w:val="005056FE"/>
    <w:rsid w:val="00505E5C"/>
    <w:rsid w:val="00506169"/>
    <w:rsid w:val="00510369"/>
    <w:rsid w:val="00514AAC"/>
    <w:rsid w:val="00516598"/>
    <w:rsid w:val="00517550"/>
    <w:rsid w:val="00520DDD"/>
    <w:rsid w:val="00523D5A"/>
    <w:rsid w:val="0052468E"/>
    <w:rsid w:val="005251C6"/>
    <w:rsid w:val="005255A7"/>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56281"/>
    <w:rsid w:val="005600D9"/>
    <w:rsid w:val="005612E4"/>
    <w:rsid w:val="0056544E"/>
    <w:rsid w:val="00566018"/>
    <w:rsid w:val="005669F5"/>
    <w:rsid w:val="00570E55"/>
    <w:rsid w:val="0057253D"/>
    <w:rsid w:val="005726F4"/>
    <w:rsid w:val="00573490"/>
    <w:rsid w:val="00575ED8"/>
    <w:rsid w:val="005764E8"/>
    <w:rsid w:val="00576825"/>
    <w:rsid w:val="00576B32"/>
    <w:rsid w:val="00580148"/>
    <w:rsid w:val="00581F81"/>
    <w:rsid w:val="0058452C"/>
    <w:rsid w:val="00585AEA"/>
    <w:rsid w:val="00586CD3"/>
    <w:rsid w:val="0058709F"/>
    <w:rsid w:val="00592AE4"/>
    <w:rsid w:val="005932E3"/>
    <w:rsid w:val="00594ABC"/>
    <w:rsid w:val="005954F2"/>
    <w:rsid w:val="005A182B"/>
    <w:rsid w:val="005A24C4"/>
    <w:rsid w:val="005A32F3"/>
    <w:rsid w:val="005A42A7"/>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26F4"/>
    <w:rsid w:val="005D3046"/>
    <w:rsid w:val="005D3F74"/>
    <w:rsid w:val="005D4ECB"/>
    <w:rsid w:val="005D54A6"/>
    <w:rsid w:val="005D5862"/>
    <w:rsid w:val="005D70BF"/>
    <w:rsid w:val="005E0E9D"/>
    <w:rsid w:val="005E1649"/>
    <w:rsid w:val="005E250A"/>
    <w:rsid w:val="005E4B3E"/>
    <w:rsid w:val="005E4F7D"/>
    <w:rsid w:val="005F02D3"/>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1E77"/>
    <w:rsid w:val="006344D5"/>
    <w:rsid w:val="00635E15"/>
    <w:rsid w:val="00636BAD"/>
    <w:rsid w:val="00642B5D"/>
    <w:rsid w:val="00645DB1"/>
    <w:rsid w:val="0064748C"/>
    <w:rsid w:val="00650617"/>
    <w:rsid w:val="0065185F"/>
    <w:rsid w:val="00651EDE"/>
    <w:rsid w:val="0065285C"/>
    <w:rsid w:val="00652C0B"/>
    <w:rsid w:val="00652F17"/>
    <w:rsid w:val="006530CC"/>
    <w:rsid w:val="0065313E"/>
    <w:rsid w:val="00654961"/>
    <w:rsid w:val="00655395"/>
    <w:rsid w:val="006603B9"/>
    <w:rsid w:val="006624D1"/>
    <w:rsid w:val="00662B55"/>
    <w:rsid w:val="00662D11"/>
    <w:rsid w:val="00665223"/>
    <w:rsid w:val="0066561B"/>
    <w:rsid w:val="00666937"/>
    <w:rsid w:val="006723BF"/>
    <w:rsid w:val="00673A13"/>
    <w:rsid w:val="006746C5"/>
    <w:rsid w:val="00676A1A"/>
    <w:rsid w:val="00676D3A"/>
    <w:rsid w:val="00677066"/>
    <w:rsid w:val="006773CA"/>
    <w:rsid w:val="0067785B"/>
    <w:rsid w:val="00680DE9"/>
    <w:rsid w:val="00681C7B"/>
    <w:rsid w:val="00682437"/>
    <w:rsid w:val="00682FB5"/>
    <w:rsid w:val="00683158"/>
    <w:rsid w:val="00686C4C"/>
    <w:rsid w:val="00687DBF"/>
    <w:rsid w:val="0069121F"/>
    <w:rsid w:val="006936E7"/>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5AAA"/>
    <w:rsid w:val="006C634B"/>
    <w:rsid w:val="006D1445"/>
    <w:rsid w:val="006D26BB"/>
    <w:rsid w:val="006D526D"/>
    <w:rsid w:val="006D65D0"/>
    <w:rsid w:val="006D7675"/>
    <w:rsid w:val="006D7ADD"/>
    <w:rsid w:val="006E1F5D"/>
    <w:rsid w:val="006E3C91"/>
    <w:rsid w:val="006E41F7"/>
    <w:rsid w:val="006E7451"/>
    <w:rsid w:val="006F0DB6"/>
    <w:rsid w:val="006F0F58"/>
    <w:rsid w:val="006F46C6"/>
    <w:rsid w:val="006F5731"/>
    <w:rsid w:val="006F6293"/>
    <w:rsid w:val="006F6416"/>
    <w:rsid w:val="0070293C"/>
    <w:rsid w:val="007040AB"/>
    <w:rsid w:val="0070536C"/>
    <w:rsid w:val="00710DE1"/>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632E"/>
    <w:rsid w:val="0073784A"/>
    <w:rsid w:val="00740850"/>
    <w:rsid w:val="00740ED4"/>
    <w:rsid w:val="00744DEB"/>
    <w:rsid w:val="00744E89"/>
    <w:rsid w:val="00745084"/>
    <w:rsid w:val="00746443"/>
    <w:rsid w:val="00746577"/>
    <w:rsid w:val="00746D26"/>
    <w:rsid w:val="00746FE5"/>
    <w:rsid w:val="00746FF1"/>
    <w:rsid w:val="00747D63"/>
    <w:rsid w:val="007535CC"/>
    <w:rsid w:val="0075391C"/>
    <w:rsid w:val="00754862"/>
    <w:rsid w:val="00755413"/>
    <w:rsid w:val="00755C3C"/>
    <w:rsid w:val="00756265"/>
    <w:rsid w:val="00756C5C"/>
    <w:rsid w:val="00756D52"/>
    <w:rsid w:val="00756DCA"/>
    <w:rsid w:val="0076259F"/>
    <w:rsid w:val="0076518B"/>
    <w:rsid w:val="0076569A"/>
    <w:rsid w:val="0077245A"/>
    <w:rsid w:val="00773340"/>
    <w:rsid w:val="007735A2"/>
    <w:rsid w:val="00773DCB"/>
    <w:rsid w:val="00774EBB"/>
    <w:rsid w:val="007804AD"/>
    <w:rsid w:val="0078214E"/>
    <w:rsid w:val="00783C6D"/>
    <w:rsid w:val="00784476"/>
    <w:rsid w:val="007860C0"/>
    <w:rsid w:val="007860C5"/>
    <w:rsid w:val="00791360"/>
    <w:rsid w:val="00791A28"/>
    <w:rsid w:val="007924D6"/>
    <w:rsid w:val="0079260F"/>
    <w:rsid w:val="007927C1"/>
    <w:rsid w:val="00794C22"/>
    <w:rsid w:val="00794F3C"/>
    <w:rsid w:val="00796B11"/>
    <w:rsid w:val="00796FD5"/>
    <w:rsid w:val="007A05D5"/>
    <w:rsid w:val="007A1355"/>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74A8"/>
    <w:rsid w:val="007E7B50"/>
    <w:rsid w:val="007E7E7B"/>
    <w:rsid w:val="007F01AD"/>
    <w:rsid w:val="007F0317"/>
    <w:rsid w:val="007F3FCD"/>
    <w:rsid w:val="007F4329"/>
    <w:rsid w:val="007F4827"/>
    <w:rsid w:val="007F5250"/>
    <w:rsid w:val="007F61BB"/>
    <w:rsid w:val="007F756B"/>
    <w:rsid w:val="00800068"/>
    <w:rsid w:val="00800A62"/>
    <w:rsid w:val="008044EE"/>
    <w:rsid w:val="00806200"/>
    <w:rsid w:val="00807309"/>
    <w:rsid w:val="008111A7"/>
    <w:rsid w:val="008136BE"/>
    <w:rsid w:val="00814A97"/>
    <w:rsid w:val="00815961"/>
    <w:rsid w:val="00817D95"/>
    <w:rsid w:val="00820D5F"/>
    <w:rsid w:val="008215E1"/>
    <w:rsid w:val="008227AF"/>
    <w:rsid w:val="008262ED"/>
    <w:rsid w:val="00826328"/>
    <w:rsid w:val="00827565"/>
    <w:rsid w:val="0082776A"/>
    <w:rsid w:val="0083327B"/>
    <w:rsid w:val="0083446C"/>
    <w:rsid w:val="008345B0"/>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454"/>
    <w:rsid w:val="00893F33"/>
    <w:rsid w:val="00894C23"/>
    <w:rsid w:val="0089562F"/>
    <w:rsid w:val="0089799D"/>
    <w:rsid w:val="008979F7"/>
    <w:rsid w:val="008A003E"/>
    <w:rsid w:val="008A13A4"/>
    <w:rsid w:val="008A1C0A"/>
    <w:rsid w:val="008A6617"/>
    <w:rsid w:val="008A7BBC"/>
    <w:rsid w:val="008B1B0C"/>
    <w:rsid w:val="008B4CD0"/>
    <w:rsid w:val="008B558B"/>
    <w:rsid w:val="008B605A"/>
    <w:rsid w:val="008B67FF"/>
    <w:rsid w:val="008B6F41"/>
    <w:rsid w:val="008C229B"/>
    <w:rsid w:val="008C2710"/>
    <w:rsid w:val="008C2A44"/>
    <w:rsid w:val="008C4D04"/>
    <w:rsid w:val="008C745B"/>
    <w:rsid w:val="008D01FC"/>
    <w:rsid w:val="008D0EB7"/>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70DE"/>
    <w:rsid w:val="00937584"/>
    <w:rsid w:val="009377B9"/>
    <w:rsid w:val="00943F70"/>
    <w:rsid w:val="00944353"/>
    <w:rsid w:val="00945127"/>
    <w:rsid w:val="00945DB3"/>
    <w:rsid w:val="009465CF"/>
    <w:rsid w:val="009471DF"/>
    <w:rsid w:val="00952D99"/>
    <w:rsid w:val="00953925"/>
    <w:rsid w:val="00956318"/>
    <w:rsid w:val="00961CE8"/>
    <w:rsid w:val="009625E0"/>
    <w:rsid w:val="00964029"/>
    <w:rsid w:val="00966599"/>
    <w:rsid w:val="00966C03"/>
    <w:rsid w:val="00970A25"/>
    <w:rsid w:val="00971D70"/>
    <w:rsid w:val="00971DAD"/>
    <w:rsid w:val="009737C5"/>
    <w:rsid w:val="00974E56"/>
    <w:rsid w:val="009756AD"/>
    <w:rsid w:val="00975C0A"/>
    <w:rsid w:val="009804CE"/>
    <w:rsid w:val="00981B2C"/>
    <w:rsid w:val="0098297D"/>
    <w:rsid w:val="00983AA4"/>
    <w:rsid w:val="00985BC7"/>
    <w:rsid w:val="0098665C"/>
    <w:rsid w:val="00987081"/>
    <w:rsid w:val="00992576"/>
    <w:rsid w:val="0099557D"/>
    <w:rsid w:val="00997C9F"/>
    <w:rsid w:val="009A11BA"/>
    <w:rsid w:val="009A1F30"/>
    <w:rsid w:val="009A4536"/>
    <w:rsid w:val="009A4971"/>
    <w:rsid w:val="009A50C3"/>
    <w:rsid w:val="009A555C"/>
    <w:rsid w:val="009A61B6"/>
    <w:rsid w:val="009A6402"/>
    <w:rsid w:val="009A6C3C"/>
    <w:rsid w:val="009A7743"/>
    <w:rsid w:val="009B1859"/>
    <w:rsid w:val="009B2CF1"/>
    <w:rsid w:val="009B42C2"/>
    <w:rsid w:val="009B5849"/>
    <w:rsid w:val="009B65FB"/>
    <w:rsid w:val="009B6D09"/>
    <w:rsid w:val="009C01CE"/>
    <w:rsid w:val="009C0A0F"/>
    <w:rsid w:val="009C373E"/>
    <w:rsid w:val="009C4031"/>
    <w:rsid w:val="009C7BA7"/>
    <w:rsid w:val="009D103E"/>
    <w:rsid w:val="009D2573"/>
    <w:rsid w:val="009D28CB"/>
    <w:rsid w:val="009D29F2"/>
    <w:rsid w:val="009D441D"/>
    <w:rsid w:val="009D44C9"/>
    <w:rsid w:val="009D4C80"/>
    <w:rsid w:val="009D66B2"/>
    <w:rsid w:val="009D6DA4"/>
    <w:rsid w:val="009D7E66"/>
    <w:rsid w:val="009E24CE"/>
    <w:rsid w:val="009E3CBD"/>
    <w:rsid w:val="009E3D94"/>
    <w:rsid w:val="009E455E"/>
    <w:rsid w:val="009E55F5"/>
    <w:rsid w:val="009E671C"/>
    <w:rsid w:val="009F0989"/>
    <w:rsid w:val="009F3497"/>
    <w:rsid w:val="009F4137"/>
    <w:rsid w:val="009F4334"/>
    <w:rsid w:val="009F52A8"/>
    <w:rsid w:val="009F5933"/>
    <w:rsid w:val="00A02CAC"/>
    <w:rsid w:val="00A10D97"/>
    <w:rsid w:val="00A11D70"/>
    <w:rsid w:val="00A158E8"/>
    <w:rsid w:val="00A203E5"/>
    <w:rsid w:val="00A216F3"/>
    <w:rsid w:val="00A23565"/>
    <w:rsid w:val="00A27E49"/>
    <w:rsid w:val="00A30698"/>
    <w:rsid w:val="00A30DDD"/>
    <w:rsid w:val="00A320DA"/>
    <w:rsid w:val="00A328F5"/>
    <w:rsid w:val="00A35D46"/>
    <w:rsid w:val="00A4244D"/>
    <w:rsid w:val="00A42B51"/>
    <w:rsid w:val="00A42C35"/>
    <w:rsid w:val="00A43AF8"/>
    <w:rsid w:val="00A43B8A"/>
    <w:rsid w:val="00A459DB"/>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74A"/>
    <w:rsid w:val="00A71BF6"/>
    <w:rsid w:val="00A71CB1"/>
    <w:rsid w:val="00A72F75"/>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AEC"/>
    <w:rsid w:val="00AB3E1E"/>
    <w:rsid w:val="00AC06E3"/>
    <w:rsid w:val="00AC3074"/>
    <w:rsid w:val="00AC4C50"/>
    <w:rsid w:val="00AD1A47"/>
    <w:rsid w:val="00AD2372"/>
    <w:rsid w:val="00AD2A2C"/>
    <w:rsid w:val="00AD367D"/>
    <w:rsid w:val="00AD649B"/>
    <w:rsid w:val="00AD683B"/>
    <w:rsid w:val="00AD6AB8"/>
    <w:rsid w:val="00AD7B05"/>
    <w:rsid w:val="00AE33C6"/>
    <w:rsid w:val="00AE3DB9"/>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3D7E"/>
    <w:rsid w:val="00B162F3"/>
    <w:rsid w:val="00B1641A"/>
    <w:rsid w:val="00B20407"/>
    <w:rsid w:val="00B20C48"/>
    <w:rsid w:val="00B24CA4"/>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1FD0"/>
    <w:rsid w:val="00B6233A"/>
    <w:rsid w:val="00B63B4B"/>
    <w:rsid w:val="00B64C42"/>
    <w:rsid w:val="00B64CED"/>
    <w:rsid w:val="00B659B7"/>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750F"/>
    <w:rsid w:val="00B87807"/>
    <w:rsid w:val="00B87EF8"/>
    <w:rsid w:val="00B91463"/>
    <w:rsid w:val="00B91A31"/>
    <w:rsid w:val="00B92743"/>
    <w:rsid w:val="00B92E18"/>
    <w:rsid w:val="00B959A9"/>
    <w:rsid w:val="00B96113"/>
    <w:rsid w:val="00BA20FA"/>
    <w:rsid w:val="00BA594C"/>
    <w:rsid w:val="00BA5A01"/>
    <w:rsid w:val="00BA66C2"/>
    <w:rsid w:val="00BB121C"/>
    <w:rsid w:val="00BB14DB"/>
    <w:rsid w:val="00BB2A16"/>
    <w:rsid w:val="00BB3132"/>
    <w:rsid w:val="00BB6EA9"/>
    <w:rsid w:val="00BC0D84"/>
    <w:rsid w:val="00BC142F"/>
    <w:rsid w:val="00BC2FC3"/>
    <w:rsid w:val="00BC531E"/>
    <w:rsid w:val="00BC6516"/>
    <w:rsid w:val="00BC70BA"/>
    <w:rsid w:val="00BC77B9"/>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908"/>
    <w:rsid w:val="00BF61FC"/>
    <w:rsid w:val="00BF693F"/>
    <w:rsid w:val="00C00C19"/>
    <w:rsid w:val="00C00F28"/>
    <w:rsid w:val="00C031A6"/>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DB2"/>
    <w:rsid w:val="00C32E4F"/>
    <w:rsid w:val="00C33EC7"/>
    <w:rsid w:val="00C40080"/>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9C6"/>
    <w:rsid w:val="00C81BAC"/>
    <w:rsid w:val="00C82521"/>
    <w:rsid w:val="00C8282A"/>
    <w:rsid w:val="00C865F2"/>
    <w:rsid w:val="00C934E3"/>
    <w:rsid w:val="00C9379E"/>
    <w:rsid w:val="00C94900"/>
    <w:rsid w:val="00C96090"/>
    <w:rsid w:val="00C96379"/>
    <w:rsid w:val="00CA2738"/>
    <w:rsid w:val="00CA30F9"/>
    <w:rsid w:val="00CA543D"/>
    <w:rsid w:val="00CA62FE"/>
    <w:rsid w:val="00CA78E9"/>
    <w:rsid w:val="00CB03AB"/>
    <w:rsid w:val="00CB2106"/>
    <w:rsid w:val="00CB3B55"/>
    <w:rsid w:val="00CB483E"/>
    <w:rsid w:val="00CB4E5D"/>
    <w:rsid w:val="00CB6913"/>
    <w:rsid w:val="00CB76C5"/>
    <w:rsid w:val="00CC08EC"/>
    <w:rsid w:val="00CC144F"/>
    <w:rsid w:val="00CC17BB"/>
    <w:rsid w:val="00CC3509"/>
    <w:rsid w:val="00CC39A6"/>
    <w:rsid w:val="00CC427A"/>
    <w:rsid w:val="00CC4DD6"/>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1E0B"/>
    <w:rsid w:val="00CF3187"/>
    <w:rsid w:val="00CF3D51"/>
    <w:rsid w:val="00CF53A3"/>
    <w:rsid w:val="00CF6786"/>
    <w:rsid w:val="00CF7EC1"/>
    <w:rsid w:val="00D0130C"/>
    <w:rsid w:val="00D04B48"/>
    <w:rsid w:val="00D10C2E"/>
    <w:rsid w:val="00D136EC"/>
    <w:rsid w:val="00D15315"/>
    <w:rsid w:val="00D156A8"/>
    <w:rsid w:val="00D175B3"/>
    <w:rsid w:val="00D17F73"/>
    <w:rsid w:val="00D21D58"/>
    <w:rsid w:val="00D22A94"/>
    <w:rsid w:val="00D253C0"/>
    <w:rsid w:val="00D30941"/>
    <w:rsid w:val="00D30CA4"/>
    <w:rsid w:val="00D314C4"/>
    <w:rsid w:val="00D345CC"/>
    <w:rsid w:val="00D421CF"/>
    <w:rsid w:val="00D42560"/>
    <w:rsid w:val="00D42BD5"/>
    <w:rsid w:val="00D439A9"/>
    <w:rsid w:val="00D43C6F"/>
    <w:rsid w:val="00D4735A"/>
    <w:rsid w:val="00D50FB3"/>
    <w:rsid w:val="00D51704"/>
    <w:rsid w:val="00D61377"/>
    <w:rsid w:val="00D6228D"/>
    <w:rsid w:val="00D655EF"/>
    <w:rsid w:val="00D66412"/>
    <w:rsid w:val="00D70236"/>
    <w:rsid w:val="00D72B43"/>
    <w:rsid w:val="00D73828"/>
    <w:rsid w:val="00D76248"/>
    <w:rsid w:val="00D769A8"/>
    <w:rsid w:val="00D76F39"/>
    <w:rsid w:val="00D81111"/>
    <w:rsid w:val="00D81EA6"/>
    <w:rsid w:val="00D8328D"/>
    <w:rsid w:val="00D84D80"/>
    <w:rsid w:val="00D853F8"/>
    <w:rsid w:val="00D85D01"/>
    <w:rsid w:val="00D87B0A"/>
    <w:rsid w:val="00D9125C"/>
    <w:rsid w:val="00D93072"/>
    <w:rsid w:val="00D96FBD"/>
    <w:rsid w:val="00DA190C"/>
    <w:rsid w:val="00DA3B29"/>
    <w:rsid w:val="00DA3F4F"/>
    <w:rsid w:val="00DA6FAB"/>
    <w:rsid w:val="00DA7832"/>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74C0"/>
    <w:rsid w:val="00DF0CA6"/>
    <w:rsid w:val="00DF1B3B"/>
    <w:rsid w:val="00DF1F57"/>
    <w:rsid w:val="00DF2A1D"/>
    <w:rsid w:val="00DF3456"/>
    <w:rsid w:val="00DF5212"/>
    <w:rsid w:val="00DF54A4"/>
    <w:rsid w:val="00E00904"/>
    <w:rsid w:val="00E02616"/>
    <w:rsid w:val="00E03210"/>
    <w:rsid w:val="00E03F20"/>
    <w:rsid w:val="00E0417D"/>
    <w:rsid w:val="00E04B23"/>
    <w:rsid w:val="00E053D5"/>
    <w:rsid w:val="00E05C38"/>
    <w:rsid w:val="00E067D2"/>
    <w:rsid w:val="00E117C6"/>
    <w:rsid w:val="00E1309C"/>
    <w:rsid w:val="00E14412"/>
    <w:rsid w:val="00E15EC6"/>
    <w:rsid w:val="00E16C9C"/>
    <w:rsid w:val="00E178AB"/>
    <w:rsid w:val="00E243BD"/>
    <w:rsid w:val="00E24E7A"/>
    <w:rsid w:val="00E276A4"/>
    <w:rsid w:val="00E27F1F"/>
    <w:rsid w:val="00E30958"/>
    <w:rsid w:val="00E318C7"/>
    <w:rsid w:val="00E32513"/>
    <w:rsid w:val="00E34233"/>
    <w:rsid w:val="00E3431B"/>
    <w:rsid w:val="00E35A4C"/>
    <w:rsid w:val="00E35FBA"/>
    <w:rsid w:val="00E3723A"/>
    <w:rsid w:val="00E37456"/>
    <w:rsid w:val="00E419D9"/>
    <w:rsid w:val="00E43760"/>
    <w:rsid w:val="00E43776"/>
    <w:rsid w:val="00E4399D"/>
    <w:rsid w:val="00E44741"/>
    <w:rsid w:val="00E45634"/>
    <w:rsid w:val="00E46B17"/>
    <w:rsid w:val="00E46D56"/>
    <w:rsid w:val="00E513D5"/>
    <w:rsid w:val="00E514BF"/>
    <w:rsid w:val="00E5299C"/>
    <w:rsid w:val="00E547FC"/>
    <w:rsid w:val="00E55393"/>
    <w:rsid w:val="00E56695"/>
    <w:rsid w:val="00E569B0"/>
    <w:rsid w:val="00E574A7"/>
    <w:rsid w:val="00E5767F"/>
    <w:rsid w:val="00E6051D"/>
    <w:rsid w:val="00E60B70"/>
    <w:rsid w:val="00E67036"/>
    <w:rsid w:val="00E6786B"/>
    <w:rsid w:val="00E71E3A"/>
    <w:rsid w:val="00E74170"/>
    <w:rsid w:val="00E750F5"/>
    <w:rsid w:val="00E75266"/>
    <w:rsid w:val="00E755C6"/>
    <w:rsid w:val="00E77E20"/>
    <w:rsid w:val="00E80954"/>
    <w:rsid w:val="00E81C07"/>
    <w:rsid w:val="00E827CC"/>
    <w:rsid w:val="00E829F6"/>
    <w:rsid w:val="00E866B8"/>
    <w:rsid w:val="00E874FF"/>
    <w:rsid w:val="00E87C2F"/>
    <w:rsid w:val="00E903B8"/>
    <w:rsid w:val="00E9061B"/>
    <w:rsid w:val="00E90768"/>
    <w:rsid w:val="00E90F2A"/>
    <w:rsid w:val="00E93AFC"/>
    <w:rsid w:val="00E94062"/>
    <w:rsid w:val="00E9506D"/>
    <w:rsid w:val="00E95DAB"/>
    <w:rsid w:val="00EA0463"/>
    <w:rsid w:val="00EA2F93"/>
    <w:rsid w:val="00EA307D"/>
    <w:rsid w:val="00EA660E"/>
    <w:rsid w:val="00EA7FA6"/>
    <w:rsid w:val="00EB00C5"/>
    <w:rsid w:val="00EB0113"/>
    <w:rsid w:val="00EB0F28"/>
    <w:rsid w:val="00EB5668"/>
    <w:rsid w:val="00EB5EA0"/>
    <w:rsid w:val="00EC2424"/>
    <w:rsid w:val="00EC314A"/>
    <w:rsid w:val="00EC5195"/>
    <w:rsid w:val="00EC6188"/>
    <w:rsid w:val="00ED036C"/>
    <w:rsid w:val="00ED1EF1"/>
    <w:rsid w:val="00ED1F65"/>
    <w:rsid w:val="00ED3D7A"/>
    <w:rsid w:val="00ED490E"/>
    <w:rsid w:val="00ED498D"/>
    <w:rsid w:val="00ED58CF"/>
    <w:rsid w:val="00ED5978"/>
    <w:rsid w:val="00ED60DD"/>
    <w:rsid w:val="00ED7A5B"/>
    <w:rsid w:val="00EE1976"/>
    <w:rsid w:val="00EE32A9"/>
    <w:rsid w:val="00EE5173"/>
    <w:rsid w:val="00EE671A"/>
    <w:rsid w:val="00EF2DFD"/>
    <w:rsid w:val="00EF432C"/>
    <w:rsid w:val="00EF54D1"/>
    <w:rsid w:val="00EF60B7"/>
    <w:rsid w:val="00EF68FD"/>
    <w:rsid w:val="00EF708C"/>
    <w:rsid w:val="00EF746D"/>
    <w:rsid w:val="00F01281"/>
    <w:rsid w:val="00F04E66"/>
    <w:rsid w:val="00F10A66"/>
    <w:rsid w:val="00F1113C"/>
    <w:rsid w:val="00F144C5"/>
    <w:rsid w:val="00F20348"/>
    <w:rsid w:val="00F213C0"/>
    <w:rsid w:val="00F21C37"/>
    <w:rsid w:val="00F25772"/>
    <w:rsid w:val="00F25F05"/>
    <w:rsid w:val="00F276D0"/>
    <w:rsid w:val="00F27C23"/>
    <w:rsid w:val="00F31077"/>
    <w:rsid w:val="00F31A00"/>
    <w:rsid w:val="00F4013F"/>
    <w:rsid w:val="00F41442"/>
    <w:rsid w:val="00F41B48"/>
    <w:rsid w:val="00F42B08"/>
    <w:rsid w:val="00F4431A"/>
    <w:rsid w:val="00F44B75"/>
    <w:rsid w:val="00F44D94"/>
    <w:rsid w:val="00F472FD"/>
    <w:rsid w:val="00F50221"/>
    <w:rsid w:val="00F502D9"/>
    <w:rsid w:val="00F51717"/>
    <w:rsid w:val="00F52117"/>
    <w:rsid w:val="00F5417F"/>
    <w:rsid w:val="00F5428A"/>
    <w:rsid w:val="00F54601"/>
    <w:rsid w:val="00F562EB"/>
    <w:rsid w:val="00F57920"/>
    <w:rsid w:val="00F62828"/>
    <w:rsid w:val="00F665C6"/>
    <w:rsid w:val="00F70012"/>
    <w:rsid w:val="00F70F7E"/>
    <w:rsid w:val="00F72CDB"/>
    <w:rsid w:val="00F7322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DEB"/>
    <w:rsid w:val="00F92470"/>
    <w:rsid w:val="00F92D21"/>
    <w:rsid w:val="00F92FBC"/>
    <w:rsid w:val="00F93645"/>
    <w:rsid w:val="00F93DF3"/>
    <w:rsid w:val="00F95D41"/>
    <w:rsid w:val="00F95F64"/>
    <w:rsid w:val="00FA15A2"/>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0E12"/>
    <w:rsid w:val="00FE29C8"/>
    <w:rsid w:val="00FE2D8C"/>
    <w:rsid w:val="00FE2FC7"/>
    <w:rsid w:val="00FE62A4"/>
    <w:rsid w:val="00FE6657"/>
    <w:rsid w:val="00FF06C0"/>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C3DB2A-91BE-4C01-A536-8A2F10C1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631E77"/>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631E77"/>
    <w:rPr>
      <w:rFonts w:ascii="Bookman Old Style" w:eastAsia="Calibri"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FF21-12FA-4205-A4BE-E3761DA0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14</cp:revision>
  <cp:lastPrinted>2018-05-29T14:19:00Z</cp:lastPrinted>
  <dcterms:created xsi:type="dcterms:W3CDTF">2018-05-31T19:54:00Z</dcterms:created>
  <dcterms:modified xsi:type="dcterms:W3CDTF">2018-07-30T13:19:00Z</dcterms:modified>
</cp:coreProperties>
</file>