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0E" w:rsidRPr="002F15F2" w:rsidRDefault="00CE130E" w:rsidP="00CE130E">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2F15F2">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CE130E" w:rsidRPr="002F15F2" w:rsidRDefault="00CE130E" w:rsidP="00CE130E">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18"/>
          <w:szCs w:val="18"/>
          <w:lang w:val="es-CO" w:eastAsia="fr-FR"/>
        </w:rPr>
      </w:pPr>
      <w:r w:rsidRPr="002F15F2">
        <w:rPr>
          <w:rFonts w:ascii="Arial" w:hAnsi="Arial" w:cs="Arial"/>
          <w:color w:val="FF0000"/>
          <w:sz w:val="18"/>
          <w:szCs w:val="18"/>
          <w:lang w:val="es-CO" w:eastAsia="fr-FR"/>
        </w:rPr>
        <w:t>El contenido total y fiel de la decisión debe ser verificado en la Secretaría de esta Sala.</w:t>
      </w:r>
    </w:p>
    <w:p w:rsidR="00254EF1" w:rsidRPr="00254EF1" w:rsidRDefault="00254EF1" w:rsidP="00254EF1">
      <w:pPr>
        <w:shd w:val="clear" w:color="auto" w:fill="FFFFFF"/>
        <w:tabs>
          <w:tab w:val="left" w:pos="1790"/>
          <w:tab w:val="left" w:pos="1816"/>
          <w:tab w:val="left" w:pos="1843"/>
          <w:tab w:val="left" w:pos="4755"/>
        </w:tabs>
        <w:ind w:left="1843" w:hanging="1843"/>
        <w:jc w:val="both"/>
        <w:rPr>
          <w:rFonts w:ascii="Arial" w:hAnsi="Arial" w:cs="Arial"/>
          <w:bCs/>
          <w:sz w:val="18"/>
          <w:szCs w:val="18"/>
          <w:lang w:eastAsia="fr-FR"/>
        </w:rPr>
      </w:pPr>
      <w:r w:rsidRPr="00254EF1">
        <w:rPr>
          <w:rFonts w:ascii="Arial" w:hAnsi="Arial" w:cs="Arial"/>
          <w:bCs/>
          <w:sz w:val="18"/>
          <w:szCs w:val="18"/>
          <w:lang w:eastAsia="fr-FR"/>
        </w:rPr>
        <w:t>Asunto</w:t>
      </w:r>
      <w:r w:rsidRPr="00254EF1">
        <w:rPr>
          <w:rFonts w:ascii="Arial" w:hAnsi="Arial" w:cs="Arial"/>
          <w:bCs/>
          <w:sz w:val="18"/>
          <w:szCs w:val="18"/>
          <w:lang w:eastAsia="fr-FR"/>
        </w:rPr>
        <w:tab/>
      </w:r>
      <w:r w:rsidRPr="00254EF1">
        <w:rPr>
          <w:rFonts w:ascii="Arial" w:hAnsi="Arial" w:cs="Arial"/>
          <w:bCs/>
          <w:sz w:val="18"/>
          <w:szCs w:val="18"/>
          <w:lang w:eastAsia="fr-FR"/>
        </w:rPr>
        <w:tab/>
      </w:r>
      <w:r>
        <w:rPr>
          <w:rFonts w:ascii="Arial" w:hAnsi="Arial" w:cs="Arial"/>
          <w:bCs/>
          <w:sz w:val="18"/>
          <w:szCs w:val="18"/>
          <w:lang w:eastAsia="fr-FR"/>
        </w:rPr>
        <w:tab/>
      </w:r>
      <w:r w:rsidRPr="00254EF1">
        <w:rPr>
          <w:rFonts w:ascii="Arial" w:hAnsi="Arial" w:cs="Arial"/>
          <w:bCs/>
          <w:sz w:val="18"/>
          <w:szCs w:val="18"/>
          <w:lang w:eastAsia="fr-FR"/>
        </w:rPr>
        <w:t xml:space="preserve">: Apelación de auto niega la calidad de heredero </w:t>
      </w:r>
    </w:p>
    <w:p w:rsidR="00254EF1" w:rsidRPr="00254EF1" w:rsidRDefault="00254EF1" w:rsidP="00254EF1">
      <w:pPr>
        <w:shd w:val="clear" w:color="auto" w:fill="FFFFFF"/>
        <w:tabs>
          <w:tab w:val="left" w:pos="1790"/>
          <w:tab w:val="left" w:pos="1816"/>
          <w:tab w:val="left" w:pos="1843"/>
          <w:tab w:val="left" w:pos="4755"/>
        </w:tabs>
        <w:ind w:left="1843" w:hanging="1843"/>
        <w:jc w:val="both"/>
        <w:rPr>
          <w:rFonts w:ascii="Arial" w:hAnsi="Arial" w:cs="Arial"/>
          <w:bCs/>
          <w:sz w:val="18"/>
          <w:szCs w:val="18"/>
          <w:lang w:eastAsia="fr-FR"/>
        </w:rPr>
      </w:pPr>
      <w:r w:rsidRPr="00254EF1">
        <w:rPr>
          <w:rFonts w:ascii="Arial" w:hAnsi="Arial" w:cs="Arial"/>
          <w:bCs/>
          <w:sz w:val="18"/>
          <w:szCs w:val="18"/>
          <w:lang w:eastAsia="fr-FR"/>
        </w:rPr>
        <w:t>Tipo de proceso</w:t>
      </w:r>
      <w:r w:rsidRPr="00254EF1">
        <w:rPr>
          <w:rFonts w:ascii="Arial" w:hAnsi="Arial" w:cs="Arial"/>
          <w:bCs/>
          <w:sz w:val="18"/>
          <w:szCs w:val="18"/>
          <w:lang w:eastAsia="fr-FR"/>
        </w:rPr>
        <w:tab/>
      </w:r>
      <w:r w:rsidRPr="00254EF1">
        <w:rPr>
          <w:rFonts w:ascii="Arial" w:hAnsi="Arial" w:cs="Arial"/>
          <w:bCs/>
          <w:sz w:val="18"/>
          <w:szCs w:val="18"/>
          <w:lang w:eastAsia="fr-FR"/>
        </w:rPr>
        <w:tab/>
        <w:t>: Sucesión intestada</w:t>
      </w:r>
    </w:p>
    <w:p w:rsidR="00254EF1" w:rsidRPr="00254EF1" w:rsidRDefault="00254EF1" w:rsidP="00254EF1">
      <w:pPr>
        <w:shd w:val="clear" w:color="auto" w:fill="FFFFFF"/>
        <w:tabs>
          <w:tab w:val="left" w:pos="1790"/>
          <w:tab w:val="left" w:pos="1816"/>
          <w:tab w:val="left" w:pos="1843"/>
          <w:tab w:val="left" w:pos="4755"/>
        </w:tabs>
        <w:ind w:left="1843" w:hanging="1843"/>
        <w:jc w:val="both"/>
        <w:rPr>
          <w:rFonts w:ascii="Arial" w:hAnsi="Arial" w:cs="Arial"/>
          <w:bCs/>
          <w:sz w:val="18"/>
          <w:szCs w:val="18"/>
          <w:lang w:eastAsia="fr-FR"/>
        </w:rPr>
      </w:pPr>
      <w:r w:rsidRPr="00254EF1">
        <w:rPr>
          <w:rFonts w:ascii="Arial" w:hAnsi="Arial" w:cs="Arial"/>
          <w:bCs/>
          <w:sz w:val="18"/>
          <w:szCs w:val="18"/>
          <w:lang w:eastAsia="fr-FR"/>
        </w:rPr>
        <w:t xml:space="preserve">Causante </w:t>
      </w:r>
      <w:r w:rsidRPr="00254EF1">
        <w:rPr>
          <w:rFonts w:ascii="Arial" w:hAnsi="Arial" w:cs="Arial"/>
          <w:bCs/>
          <w:sz w:val="18"/>
          <w:szCs w:val="18"/>
          <w:lang w:eastAsia="fr-FR"/>
        </w:rPr>
        <w:tab/>
      </w:r>
      <w:r w:rsidRPr="00254EF1">
        <w:rPr>
          <w:rFonts w:ascii="Arial" w:hAnsi="Arial" w:cs="Arial"/>
          <w:bCs/>
          <w:sz w:val="18"/>
          <w:szCs w:val="18"/>
          <w:lang w:eastAsia="fr-FR"/>
        </w:rPr>
        <w:tab/>
      </w:r>
      <w:r w:rsidRPr="00254EF1">
        <w:rPr>
          <w:rFonts w:ascii="Arial" w:hAnsi="Arial" w:cs="Arial"/>
          <w:bCs/>
          <w:sz w:val="18"/>
          <w:szCs w:val="18"/>
          <w:lang w:eastAsia="fr-FR"/>
        </w:rPr>
        <w:tab/>
        <w:t>: Jhon Jairo Montoya Cruz</w:t>
      </w:r>
    </w:p>
    <w:p w:rsidR="00254EF1" w:rsidRPr="00254EF1" w:rsidRDefault="00254EF1" w:rsidP="00254EF1">
      <w:pPr>
        <w:shd w:val="clear" w:color="auto" w:fill="FFFFFF"/>
        <w:tabs>
          <w:tab w:val="left" w:pos="1790"/>
          <w:tab w:val="left" w:pos="1816"/>
          <w:tab w:val="left" w:pos="1843"/>
          <w:tab w:val="left" w:pos="4755"/>
        </w:tabs>
        <w:ind w:left="1843" w:hanging="1843"/>
        <w:jc w:val="both"/>
        <w:rPr>
          <w:rFonts w:ascii="Arial" w:hAnsi="Arial" w:cs="Arial"/>
          <w:bCs/>
          <w:sz w:val="18"/>
          <w:szCs w:val="18"/>
          <w:lang w:eastAsia="fr-FR"/>
        </w:rPr>
      </w:pPr>
      <w:r w:rsidRPr="00254EF1">
        <w:rPr>
          <w:rFonts w:ascii="Arial" w:hAnsi="Arial" w:cs="Arial"/>
          <w:bCs/>
          <w:sz w:val="18"/>
          <w:szCs w:val="18"/>
          <w:lang w:eastAsia="fr-FR"/>
        </w:rPr>
        <w:t>Interesados</w:t>
      </w:r>
      <w:r w:rsidRPr="00254EF1">
        <w:rPr>
          <w:rFonts w:ascii="Arial" w:hAnsi="Arial" w:cs="Arial"/>
          <w:bCs/>
          <w:sz w:val="18"/>
          <w:szCs w:val="18"/>
          <w:lang w:eastAsia="fr-FR"/>
        </w:rPr>
        <w:tab/>
        <w:t xml:space="preserve"> </w:t>
      </w:r>
      <w:r>
        <w:rPr>
          <w:rFonts w:ascii="Arial" w:hAnsi="Arial" w:cs="Arial"/>
          <w:bCs/>
          <w:sz w:val="18"/>
          <w:szCs w:val="18"/>
          <w:lang w:eastAsia="fr-FR"/>
        </w:rPr>
        <w:tab/>
      </w:r>
      <w:r w:rsidRPr="00254EF1">
        <w:rPr>
          <w:rFonts w:ascii="Arial" w:hAnsi="Arial" w:cs="Arial"/>
          <w:bCs/>
          <w:sz w:val="18"/>
          <w:szCs w:val="18"/>
          <w:lang w:eastAsia="fr-FR"/>
        </w:rPr>
        <w:t>: Juan Miguel Vargas Rodríguez y otros</w:t>
      </w:r>
    </w:p>
    <w:p w:rsidR="00254EF1" w:rsidRPr="00254EF1" w:rsidRDefault="00254EF1" w:rsidP="00254EF1">
      <w:pPr>
        <w:shd w:val="clear" w:color="auto" w:fill="FFFFFF"/>
        <w:tabs>
          <w:tab w:val="left" w:pos="1790"/>
          <w:tab w:val="left" w:pos="1816"/>
          <w:tab w:val="left" w:pos="1843"/>
          <w:tab w:val="left" w:pos="4755"/>
        </w:tabs>
        <w:ind w:left="1843" w:hanging="1843"/>
        <w:jc w:val="both"/>
        <w:rPr>
          <w:rFonts w:ascii="Arial" w:hAnsi="Arial" w:cs="Arial"/>
          <w:bCs/>
          <w:sz w:val="18"/>
          <w:szCs w:val="18"/>
          <w:lang w:eastAsia="fr-FR"/>
        </w:rPr>
      </w:pPr>
      <w:r w:rsidRPr="00254EF1">
        <w:rPr>
          <w:rFonts w:ascii="Arial" w:hAnsi="Arial" w:cs="Arial"/>
          <w:bCs/>
          <w:sz w:val="18"/>
          <w:szCs w:val="18"/>
          <w:lang w:eastAsia="fr-FR"/>
        </w:rPr>
        <w:t xml:space="preserve">Procedencia </w:t>
      </w:r>
      <w:r w:rsidRPr="00254EF1">
        <w:rPr>
          <w:rFonts w:ascii="Arial" w:hAnsi="Arial" w:cs="Arial"/>
          <w:bCs/>
          <w:sz w:val="18"/>
          <w:szCs w:val="18"/>
          <w:lang w:eastAsia="fr-FR"/>
        </w:rPr>
        <w:tab/>
      </w:r>
      <w:r w:rsidRPr="00254EF1">
        <w:rPr>
          <w:rFonts w:ascii="Arial" w:hAnsi="Arial" w:cs="Arial"/>
          <w:bCs/>
          <w:sz w:val="18"/>
          <w:szCs w:val="18"/>
          <w:lang w:eastAsia="fr-FR"/>
        </w:rPr>
        <w:tab/>
      </w:r>
      <w:r w:rsidRPr="00254EF1">
        <w:rPr>
          <w:rFonts w:ascii="Arial" w:hAnsi="Arial" w:cs="Arial"/>
          <w:bCs/>
          <w:sz w:val="18"/>
          <w:szCs w:val="18"/>
          <w:lang w:eastAsia="fr-FR"/>
        </w:rPr>
        <w:tab/>
        <w:t>: Juzgado Primero de Familia de Pereira</w:t>
      </w:r>
    </w:p>
    <w:p w:rsidR="00CE130E" w:rsidRPr="000E2A09" w:rsidRDefault="00254EF1" w:rsidP="00254EF1">
      <w:pPr>
        <w:shd w:val="clear" w:color="auto" w:fill="FFFFFF"/>
        <w:tabs>
          <w:tab w:val="left" w:pos="1790"/>
          <w:tab w:val="left" w:pos="1816"/>
          <w:tab w:val="left" w:pos="1843"/>
          <w:tab w:val="left" w:pos="4755"/>
        </w:tabs>
        <w:ind w:left="1843" w:hanging="1843"/>
        <w:jc w:val="both"/>
        <w:rPr>
          <w:rFonts w:ascii="Arial" w:hAnsi="Arial" w:cs="Arial"/>
          <w:sz w:val="18"/>
          <w:szCs w:val="18"/>
          <w:lang w:val="es-ES_tradnl" w:eastAsia="fr-FR"/>
        </w:rPr>
      </w:pPr>
      <w:r w:rsidRPr="00254EF1">
        <w:rPr>
          <w:rFonts w:ascii="Arial" w:hAnsi="Arial" w:cs="Arial"/>
          <w:bCs/>
          <w:sz w:val="18"/>
          <w:szCs w:val="18"/>
          <w:lang w:eastAsia="fr-FR"/>
        </w:rPr>
        <w:t>Radicación</w:t>
      </w:r>
      <w:r w:rsidRPr="00254EF1">
        <w:rPr>
          <w:rFonts w:ascii="Arial" w:hAnsi="Arial" w:cs="Arial"/>
          <w:bCs/>
          <w:sz w:val="18"/>
          <w:szCs w:val="18"/>
          <w:lang w:eastAsia="fr-FR"/>
        </w:rPr>
        <w:tab/>
      </w:r>
      <w:r w:rsidRPr="00254EF1">
        <w:rPr>
          <w:rFonts w:ascii="Arial" w:hAnsi="Arial" w:cs="Arial"/>
          <w:bCs/>
          <w:sz w:val="18"/>
          <w:szCs w:val="18"/>
          <w:lang w:eastAsia="fr-FR"/>
        </w:rPr>
        <w:tab/>
      </w:r>
      <w:r w:rsidRPr="00254EF1">
        <w:rPr>
          <w:rFonts w:ascii="Arial" w:hAnsi="Arial" w:cs="Arial"/>
          <w:bCs/>
          <w:sz w:val="18"/>
          <w:szCs w:val="18"/>
          <w:lang w:eastAsia="fr-FR"/>
        </w:rPr>
        <w:tab/>
        <w:t>: 66001-31-10-001-2017-00464-01</w:t>
      </w:r>
    </w:p>
    <w:p w:rsidR="00CE130E" w:rsidRPr="000E2A09" w:rsidRDefault="00CE130E" w:rsidP="00CE130E">
      <w:pPr>
        <w:shd w:val="clear" w:color="auto" w:fill="FFFFFF"/>
        <w:tabs>
          <w:tab w:val="left" w:pos="1790"/>
          <w:tab w:val="left" w:pos="1816"/>
          <w:tab w:val="left" w:pos="1843"/>
          <w:tab w:val="left" w:pos="4755"/>
        </w:tabs>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Magistrado Ponente</w:t>
      </w:r>
      <w:r w:rsidRPr="000E2A09">
        <w:rPr>
          <w:rFonts w:ascii="Arial" w:hAnsi="Arial" w:cs="Arial"/>
          <w:sz w:val="18"/>
          <w:szCs w:val="18"/>
          <w:lang w:val="es-ES_tradnl" w:eastAsia="fr-FR"/>
        </w:rPr>
        <w:tab/>
        <w:t>: Duberney Grisales Herrera</w:t>
      </w:r>
    </w:p>
    <w:p w:rsidR="00CE130E" w:rsidRPr="002F15F2" w:rsidRDefault="00CE130E" w:rsidP="00CE130E">
      <w:pPr>
        <w:shd w:val="clear" w:color="auto" w:fill="FFFFFF"/>
        <w:tabs>
          <w:tab w:val="left" w:pos="1790"/>
          <w:tab w:val="left" w:pos="1816"/>
          <w:tab w:val="left" w:pos="1843"/>
          <w:tab w:val="left" w:pos="4755"/>
        </w:tabs>
        <w:ind w:left="1843" w:hanging="1843"/>
        <w:jc w:val="both"/>
        <w:rPr>
          <w:rFonts w:ascii="Arial" w:hAnsi="Arial" w:cs="Arial"/>
          <w:b/>
          <w:bCs/>
          <w:iCs/>
          <w:sz w:val="18"/>
          <w:szCs w:val="18"/>
          <w:lang w:val="es-CO" w:eastAsia="fr-FR"/>
        </w:rPr>
      </w:pPr>
    </w:p>
    <w:p w:rsidR="00CE130E" w:rsidRPr="002F15F2" w:rsidRDefault="00CE130E" w:rsidP="00CE130E">
      <w:pPr>
        <w:shd w:val="clear" w:color="auto" w:fill="FFFFFF"/>
        <w:tabs>
          <w:tab w:val="left" w:pos="1843"/>
          <w:tab w:val="left" w:pos="4755"/>
        </w:tabs>
        <w:ind w:left="1843" w:hanging="1843"/>
        <w:jc w:val="both"/>
        <w:rPr>
          <w:rFonts w:ascii="Arial" w:hAnsi="Arial" w:cs="Arial"/>
          <w:sz w:val="18"/>
          <w:szCs w:val="18"/>
          <w:lang w:val="es-CO" w:eastAsia="fr-FR"/>
        </w:rPr>
      </w:pPr>
    </w:p>
    <w:p w:rsidR="00CE130E" w:rsidRDefault="00CE130E" w:rsidP="00CE130E">
      <w:pPr>
        <w:pStyle w:val="Sinespaciado"/>
        <w:jc w:val="both"/>
        <w:rPr>
          <w:rFonts w:ascii="Arial" w:hAnsi="Arial" w:cs="Arial"/>
          <w:b/>
          <w:sz w:val="18"/>
          <w:szCs w:val="18"/>
          <w:lang w:eastAsia="fr-FR"/>
        </w:rPr>
      </w:pPr>
      <w:r>
        <w:rPr>
          <w:rFonts w:ascii="Arial" w:hAnsi="Arial" w:cs="Arial"/>
          <w:b/>
          <w:sz w:val="18"/>
          <w:szCs w:val="18"/>
          <w:lang w:val="es-CO" w:eastAsia="fr-FR"/>
        </w:rPr>
        <w:t>Temas:</w:t>
      </w:r>
      <w:r>
        <w:rPr>
          <w:rFonts w:ascii="Arial" w:hAnsi="Arial" w:cs="Arial"/>
          <w:b/>
          <w:sz w:val="18"/>
          <w:szCs w:val="18"/>
          <w:lang w:val="es-CO" w:eastAsia="fr-FR"/>
        </w:rPr>
        <w:tab/>
      </w:r>
      <w:r>
        <w:rPr>
          <w:rFonts w:ascii="Arial" w:hAnsi="Arial" w:cs="Arial"/>
          <w:b/>
          <w:sz w:val="18"/>
          <w:szCs w:val="18"/>
          <w:lang w:val="es-CO" w:eastAsia="fr-FR"/>
        </w:rPr>
        <w:tab/>
      </w:r>
      <w:r w:rsidR="00254EF1">
        <w:rPr>
          <w:rFonts w:ascii="Arial" w:hAnsi="Arial" w:cs="Arial"/>
          <w:b/>
          <w:sz w:val="18"/>
          <w:szCs w:val="18"/>
          <w:lang w:eastAsia="fr-FR"/>
        </w:rPr>
        <w:t>SUCESIÓN INTESTADA</w:t>
      </w:r>
      <w:r w:rsidRPr="002F15F2">
        <w:rPr>
          <w:rFonts w:ascii="Arial" w:hAnsi="Arial" w:cs="Arial"/>
          <w:b/>
          <w:sz w:val="18"/>
          <w:szCs w:val="18"/>
          <w:lang w:eastAsia="fr-FR"/>
        </w:rPr>
        <w:t xml:space="preserve"> /</w:t>
      </w:r>
      <w:r>
        <w:rPr>
          <w:rFonts w:ascii="Arial" w:hAnsi="Arial" w:cs="Arial"/>
          <w:b/>
          <w:sz w:val="18"/>
          <w:szCs w:val="18"/>
          <w:lang w:eastAsia="fr-FR"/>
        </w:rPr>
        <w:t xml:space="preserve"> </w:t>
      </w:r>
      <w:r w:rsidR="00254EF1">
        <w:rPr>
          <w:rFonts w:ascii="Arial" w:hAnsi="Arial" w:cs="Arial"/>
          <w:b/>
          <w:sz w:val="18"/>
          <w:szCs w:val="18"/>
          <w:lang w:eastAsia="fr-FR"/>
        </w:rPr>
        <w:t>ORDEN SUCESORAL /</w:t>
      </w:r>
      <w:r w:rsidR="00B57381">
        <w:rPr>
          <w:rFonts w:ascii="Arial" w:hAnsi="Arial" w:cs="Arial"/>
          <w:b/>
          <w:sz w:val="18"/>
          <w:szCs w:val="18"/>
          <w:lang w:eastAsia="fr-FR"/>
        </w:rPr>
        <w:t xml:space="preserve"> COMPAÑERO PERMANENTE / VOCACIÓN HEREDITARIA / VÍNCULO JURÍDICO DEBE ESTAR VIGENTE AL MOMENTO DE LA MUERTE DEL “DE CUJUS” / SOCIEDAD PATRIMONIAL SE ENCONTRABA DISUELTA / NO ES HEREDERO / CONFIRMA /</w:t>
      </w:r>
      <w:r w:rsidRPr="002F15F2">
        <w:rPr>
          <w:rFonts w:ascii="Arial" w:hAnsi="Arial" w:cs="Arial"/>
          <w:b/>
          <w:sz w:val="18"/>
          <w:szCs w:val="18"/>
          <w:lang w:eastAsia="fr-FR"/>
        </w:rPr>
        <w:t xml:space="preserve"> </w:t>
      </w:r>
    </w:p>
    <w:p w:rsidR="00CE130E" w:rsidRDefault="00CE130E" w:rsidP="00CE130E">
      <w:pPr>
        <w:pStyle w:val="Sinespaciado"/>
        <w:jc w:val="both"/>
        <w:rPr>
          <w:rFonts w:ascii="Arial" w:hAnsi="Arial" w:cs="Arial"/>
          <w:b/>
          <w:sz w:val="18"/>
          <w:szCs w:val="18"/>
          <w:lang w:eastAsia="fr-FR"/>
        </w:rPr>
      </w:pPr>
    </w:p>
    <w:p w:rsidR="00254EF1" w:rsidRPr="00254EF1" w:rsidRDefault="00254EF1" w:rsidP="00254EF1">
      <w:pPr>
        <w:pStyle w:val="Sinespaciado"/>
        <w:jc w:val="both"/>
        <w:rPr>
          <w:rFonts w:ascii="Arial" w:hAnsi="Arial" w:cs="Arial"/>
          <w:sz w:val="18"/>
          <w:szCs w:val="18"/>
          <w:lang w:val="es-ES_tradnl" w:eastAsia="fr-FR"/>
        </w:rPr>
      </w:pPr>
      <w:r w:rsidRPr="00254EF1">
        <w:rPr>
          <w:rFonts w:ascii="Arial" w:hAnsi="Arial" w:cs="Arial"/>
          <w:sz w:val="18"/>
          <w:szCs w:val="18"/>
          <w:lang w:val="es-ES_tradnl" w:eastAsia="fr-FR"/>
        </w:rPr>
        <w:t>Por último, la vocación hereditaria apunta al llamado para heredar por voluntad del testador o por hallarse dentro de los órdenes hereditarios descritos en la codificación civil, cuando la sucesión sea intestada o mixta (Artículos 1045 a 1051, CC). El legislador la jerarquizó, secuencialmente, y de forma excluyente, así, a falta del asignatario del primer orden lo reemplaza el del siguiente hasta culminar con el Estado. Imposible confundirlos.</w:t>
      </w:r>
    </w:p>
    <w:p w:rsidR="00254EF1" w:rsidRPr="00254EF1" w:rsidRDefault="00254EF1" w:rsidP="00254EF1">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254EF1" w:rsidRPr="00254EF1" w:rsidRDefault="00254EF1" w:rsidP="00254EF1">
      <w:pPr>
        <w:pStyle w:val="Sinespaciado"/>
        <w:jc w:val="both"/>
        <w:rPr>
          <w:rFonts w:ascii="Arial" w:hAnsi="Arial" w:cs="Arial"/>
          <w:sz w:val="18"/>
          <w:szCs w:val="18"/>
          <w:lang w:val="es-ES_tradnl" w:eastAsia="fr-FR"/>
        </w:rPr>
      </w:pPr>
      <w:r w:rsidRPr="00254EF1">
        <w:rPr>
          <w:rFonts w:ascii="Arial" w:hAnsi="Arial" w:cs="Arial"/>
          <w:sz w:val="18"/>
          <w:szCs w:val="18"/>
          <w:lang w:val="es-ES_tradnl" w:eastAsia="fr-FR"/>
        </w:rPr>
        <w:t>Los cónyuges y los compañeros permanentes están incluidos en los órdenes segundo</w:t>
      </w:r>
      <w:r>
        <w:rPr>
          <w:rFonts w:ascii="Arial" w:hAnsi="Arial" w:cs="Arial"/>
          <w:sz w:val="18"/>
          <w:szCs w:val="18"/>
          <w:lang w:val="es-ES_tradnl" w:eastAsia="fr-FR"/>
        </w:rPr>
        <w:t xml:space="preserve"> y tercero de la Ley 29 de 1982</w:t>
      </w:r>
      <w:r w:rsidRPr="00254EF1">
        <w:rPr>
          <w:rFonts w:ascii="Arial" w:hAnsi="Arial" w:cs="Arial"/>
          <w:sz w:val="18"/>
          <w:szCs w:val="18"/>
          <w:lang w:val="es-ES_tradnl" w:eastAsia="fr-FR"/>
        </w:rPr>
        <w:t>. El segundo orden lo integran como herederos principales los ascendientes más próximos y como concurrente el cónyuge (Artículo 1046, CC), y el tercero, el cónyuge y los hermanos, ambos como principales (Artículo 1047, CC).</w:t>
      </w:r>
    </w:p>
    <w:p w:rsidR="00CE130E" w:rsidRDefault="00CE130E" w:rsidP="00CE130E">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254EF1" w:rsidRDefault="00254EF1" w:rsidP="00CE130E">
      <w:pPr>
        <w:pStyle w:val="Sinespaciado"/>
        <w:jc w:val="both"/>
        <w:rPr>
          <w:rFonts w:ascii="Arial" w:hAnsi="Arial" w:cs="Arial"/>
          <w:sz w:val="18"/>
          <w:szCs w:val="18"/>
          <w:lang w:val="es-ES_tradnl" w:eastAsia="fr-FR"/>
        </w:rPr>
      </w:pPr>
      <w:r w:rsidRPr="00254EF1">
        <w:rPr>
          <w:rFonts w:ascii="Arial" w:hAnsi="Arial" w:cs="Arial"/>
          <w:sz w:val="18"/>
          <w:szCs w:val="18"/>
          <w:lang w:val="es-ES_tradnl" w:eastAsia="fr-FR"/>
        </w:rPr>
        <w:t>En síntesis, para poder suceder se requiere que en la persona del heredero confluyan las siguientes condiciones, simultáneamente: (i) Estar con vida al día del deceso del causante; (ii) Ser digno; esto es, merecedor de la asignación por el respecto profesado, el auxilio y cuidado brindados, y la ausencia de agravio o perjuicio al difunto; y, (iii) Ser llamado legalmente a recoger los bienes de la sucesión, es decir, contar con vocación hereditaria porque existe una relación, vínculo o lazo jurídico entre el asignatario y el “de cujus”, de acuerdo con el orden aplicable.</w:t>
      </w:r>
    </w:p>
    <w:p w:rsidR="00254EF1" w:rsidRDefault="00254EF1" w:rsidP="00CE130E">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254EF1" w:rsidRDefault="00254EF1" w:rsidP="00CE130E">
      <w:pPr>
        <w:pStyle w:val="Sinespaciado"/>
        <w:jc w:val="both"/>
        <w:rPr>
          <w:rFonts w:ascii="Arial" w:hAnsi="Arial" w:cs="Arial"/>
          <w:sz w:val="18"/>
          <w:szCs w:val="18"/>
          <w:lang w:val="es-ES_tradnl" w:eastAsia="fr-FR"/>
        </w:rPr>
      </w:pPr>
      <w:r w:rsidRPr="00254EF1">
        <w:rPr>
          <w:rFonts w:ascii="Arial" w:hAnsi="Arial" w:cs="Arial"/>
          <w:sz w:val="18"/>
          <w:szCs w:val="18"/>
          <w:lang w:val="es-ES_tradnl" w:eastAsia="fr-FR"/>
        </w:rPr>
        <w:t>Es una conclusión precipitada, que a las claras desconoce el precepto legal, según el cual: “Ninguno de los divorciados tendrá derecho a invocar la calidad de cónyuge sobreviviente para heredar abistentato en la sucesión del otro, ni reclamar porción conyugal” (Artículo 162, páragrafo, CC). Es importante la vigencia del nexo, sin él se pierde la calidad de heredero; en este caso, hubo separación total y definitiva, si bien no puede calificarse como divorcio, se asemeja en cuanto a sus consecuencias jurídicas, de la referida fecha en adelante se califica como es ex-compañero permanente, desde esa data la sociedad patrimonial se encuentra disuelta.</w:t>
      </w:r>
    </w:p>
    <w:p w:rsidR="00C00EE4" w:rsidRDefault="00C00EE4" w:rsidP="00CE130E">
      <w:pPr>
        <w:pStyle w:val="Sinespaciado"/>
        <w:jc w:val="both"/>
        <w:rPr>
          <w:rFonts w:ascii="Arial" w:hAnsi="Arial" w:cs="Arial"/>
          <w:sz w:val="18"/>
          <w:szCs w:val="18"/>
          <w:lang w:val="es-ES_tradnl" w:eastAsia="fr-FR"/>
        </w:rPr>
      </w:pPr>
      <w:bookmarkStart w:id="0" w:name="_GoBack"/>
      <w:bookmarkEnd w:id="0"/>
    </w:p>
    <w:p w:rsidR="00CE130E" w:rsidRDefault="00CE130E" w:rsidP="00CE130E">
      <w:pPr>
        <w:pStyle w:val="Sinespaciado"/>
        <w:jc w:val="both"/>
        <w:rPr>
          <w:rFonts w:ascii="Arial" w:hAnsi="Arial" w:cs="Arial"/>
          <w:sz w:val="18"/>
          <w:szCs w:val="18"/>
          <w:lang w:val="es-ES_tradnl" w:eastAsia="fr-FR"/>
        </w:rPr>
      </w:pPr>
    </w:p>
    <w:p w:rsidR="00CE130E" w:rsidRDefault="00CE130E" w:rsidP="00CE130E">
      <w:pPr>
        <w:pStyle w:val="Sinespaciado"/>
        <w:jc w:val="both"/>
        <w:rPr>
          <w:rFonts w:ascii="Arial" w:hAnsi="Arial" w:cs="Arial"/>
          <w:sz w:val="18"/>
          <w:szCs w:val="18"/>
          <w:lang w:val="es-ES_tradnl" w:eastAsia="fr-FR"/>
        </w:rPr>
      </w:pPr>
    </w:p>
    <w:p w:rsidR="00FE5476" w:rsidRPr="00ED7261" w:rsidRDefault="00FE5476" w:rsidP="006A381D">
      <w:pPr>
        <w:pStyle w:val="Sinespaciado"/>
        <w:tabs>
          <w:tab w:val="left" w:pos="3579"/>
        </w:tabs>
        <w:spacing w:line="360" w:lineRule="auto"/>
        <w:ind w:left="5664" w:hanging="5664"/>
        <w:jc w:val="center"/>
        <w:rPr>
          <w:rFonts w:ascii="Georgia" w:hAnsi="Georgia" w:cs="Arial"/>
          <w:w w:val="140"/>
          <w:sz w:val="14"/>
          <w:lang w:val="es-CO"/>
        </w:rPr>
      </w:pPr>
      <w:r w:rsidRPr="00ED7261">
        <w:rPr>
          <w:rFonts w:ascii="Georgia" w:hAnsi="Georgia" w:cs="Arial"/>
          <w:noProof/>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ED7261"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rsidR="001C4912" w:rsidRPr="00ED7261" w:rsidRDefault="001C4912" w:rsidP="001C4912">
      <w:pPr>
        <w:pStyle w:val="Sinespaciado"/>
        <w:tabs>
          <w:tab w:val="left" w:pos="3579"/>
        </w:tabs>
        <w:spacing w:line="360" w:lineRule="auto"/>
        <w:rPr>
          <w:rFonts w:ascii="Georgia" w:hAnsi="Georgia" w:cs="Arial"/>
          <w:w w:val="140"/>
          <w:sz w:val="14"/>
          <w:lang w:val="es-CO"/>
        </w:rPr>
      </w:pPr>
    </w:p>
    <w:p w:rsidR="00FE5476" w:rsidRPr="00ED7261" w:rsidRDefault="00FE5476" w:rsidP="001C4912">
      <w:pPr>
        <w:pStyle w:val="Sinespaciado"/>
        <w:tabs>
          <w:tab w:val="left" w:pos="3579"/>
        </w:tabs>
        <w:spacing w:line="360" w:lineRule="auto"/>
        <w:jc w:val="center"/>
        <w:rPr>
          <w:rFonts w:ascii="Georgia" w:hAnsi="Georgia" w:cs="Arial"/>
          <w:w w:val="140"/>
          <w:sz w:val="14"/>
          <w:lang w:val="es-CO"/>
        </w:rPr>
      </w:pPr>
      <w:r w:rsidRPr="00ED7261">
        <w:rPr>
          <w:rFonts w:ascii="Georgia" w:hAnsi="Georgia" w:cs="Arial"/>
          <w:w w:val="140"/>
          <w:sz w:val="14"/>
          <w:lang w:val="es-CO"/>
        </w:rPr>
        <w:t>REPUBLICA DE COLOMBIA</w:t>
      </w:r>
    </w:p>
    <w:p w:rsidR="00FE5476" w:rsidRPr="00ED7261" w:rsidRDefault="00FE5476" w:rsidP="00FE5476">
      <w:pPr>
        <w:pStyle w:val="Sinespaciado"/>
        <w:tabs>
          <w:tab w:val="center" w:pos="4987"/>
          <w:tab w:val="left" w:pos="8449"/>
        </w:tabs>
        <w:spacing w:line="360" w:lineRule="auto"/>
        <w:jc w:val="center"/>
        <w:rPr>
          <w:rFonts w:ascii="Georgia" w:hAnsi="Georgia" w:cs="Arial"/>
          <w:w w:val="140"/>
          <w:lang w:val="es-CO"/>
        </w:rPr>
      </w:pPr>
      <w:r w:rsidRPr="00ED7261">
        <w:rPr>
          <w:rFonts w:ascii="Georgia" w:hAnsi="Georgia" w:cs="Arial"/>
          <w:w w:val="140"/>
          <w:sz w:val="14"/>
          <w:lang w:val="es-CO"/>
        </w:rPr>
        <w:t>RAMA JUDICIAL DEL PODER PÚBLICO</w:t>
      </w:r>
    </w:p>
    <w:p w:rsidR="00FE5476" w:rsidRPr="00ED7261" w:rsidRDefault="00FE5476" w:rsidP="00FE5476">
      <w:pPr>
        <w:pStyle w:val="Sinespaciado"/>
        <w:spacing w:line="360" w:lineRule="auto"/>
        <w:jc w:val="center"/>
        <w:rPr>
          <w:rFonts w:ascii="Georgia" w:hAnsi="Georgia" w:cs="Arial"/>
          <w:w w:val="140"/>
          <w:sz w:val="16"/>
          <w:lang w:val="es-CO"/>
        </w:rPr>
      </w:pPr>
      <w:r w:rsidRPr="00ED7261">
        <w:rPr>
          <w:rFonts w:ascii="Georgia" w:hAnsi="Georgia" w:cs="Arial"/>
          <w:w w:val="140"/>
          <w:sz w:val="18"/>
          <w:lang w:val="es-CO"/>
        </w:rPr>
        <w:t>T</w:t>
      </w:r>
      <w:r w:rsidRPr="00ED7261">
        <w:rPr>
          <w:rFonts w:ascii="Georgia" w:hAnsi="Georgia" w:cs="Arial"/>
          <w:w w:val="140"/>
          <w:sz w:val="16"/>
          <w:lang w:val="es-CO"/>
        </w:rPr>
        <w:t>RIBUNAL</w:t>
      </w:r>
      <w:r w:rsidRPr="00ED7261">
        <w:rPr>
          <w:rFonts w:ascii="Georgia" w:hAnsi="Georgia" w:cs="Arial"/>
          <w:w w:val="140"/>
          <w:sz w:val="18"/>
          <w:lang w:val="es-CO"/>
        </w:rPr>
        <w:t xml:space="preserve"> S</w:t>
      </w:r>
      <w:r w:rsidRPr="00ED7261">
        <w:rPr>
          <w:rFonts w:ascii="Georgia" w:hAnsi="Georgia" w:cs="Arial"/>
          <w:w w:val="140"/>
          <w:sz w:val="16"/>
          <w:lang w:val="es-CO"/>
        </w:rPr>
        <w:t xml:space="preserve">UPERIOR DEL </w:t>
      </w:r>
      <w:r w:rsidRPr="00ED7261">
        <w:rPr>
          <w:rFonts w:ascii="Georgia" w:hAnsi="Georgia" w:cs="Arial"/>
          <w:w w:val="140"/>
          <w:sz w:val="18"/>
          <w:lang w:val="es-CO"/>
        </w:rPr>
        <w:t>D</w:t>
      </w:r>
      <w:r w:rsidRPr="00ED7261">
        <w:rPr>
          <w:rFonts w:ascii="Georgia" w:hAnsi="Georgia" w:cs="Arial"/>
          <w:w w:val="140"/>
          <w:sz w:val="16"/>
          <w:lang w:val="es-CO"/>
        </w:rPr>
        <w:t>ISTRITO</w:t>
      </w:r>
      <w:r w:rsidRPr="00ED7261">
        <w:rPr>
          <w:rFonts w:ascii="Georgia" w:hAnsi="Georgia" w:cs="Arial"/>
          <w:w w:val="140"/>
          <w:sz w:val="18"/>
          <w:lang w:val="es-CO"/>
        </w:rPr>
        <w:t xml:space="preserve"> J</w:t>
      </w:r>
      <w:r w:rsidRPr="00ED7261">
        <w:rPr>
          <w:rFonts w:ascii="Georgia" w:hAnsi="Georgia" w:cs="Arial"/>
          <w:w w:val="140"/>
          <w:sz w:val="16"/>
          <w:lang w:val="es-CO"/>
        </w:rPr>
        <w:t>UDICIAL</w:t>
      </w:r>
    </w:p>
    <w:p w:rsidR="00FE5476" w:rsidRPr="00ED7261" w:rsidRDefault="00FE5476" w:rsidP="00FE5476">
      <w:pPr>
        <w:pStyle w:val="Sinespaciado"/>
        <w:spacing w:line="360" w:lineRule="auto"/>
        <w:jc w:val="center"/>
        <w:rPr>
          <w:rFonts w:ascii="Georgia" w:hAnsi="Georgia" w:cs="Arial"/>
          <w:w w:val="140"/>
          <w:sz w:val="16"/>
          <w:szCs w:val="18"/>
          <w:lang w:val="es-CO"/>
        </w:rPr>
      </w:pPr>
      <w:r w:rsidRPr="00ED7261">
        <w:rPr>
          <w:rFonts w:ascii="Georgia" w:hAnsi="Georgia" w:cs="Arial"/>
          <w:w w:val="140"/>
          <w:sz w:val="18"/>
          <w:szCs w:val="16"/>
        </w:rPr>
        <w:t>S</w:t>
      </w:r>
      <w:r w:rsidRPr="00ED7261">
        <w:rPr>
          <w:rFonts w:ascii="Georgia" w:hAnsi="Georgia" w:cs="Arial"/>
          <w:w w:val="140"/>
          <w:sz w:val="16"/>
          <w:szCs w:val="14"/>
        </w:rPr>
        <w:t xml:space="preserve">ALA </w:t>
      </w:r>
      <w:r w:rsidRPr="00ED7261">
        <w:rPr>
          <w:rFonts w:ascii="Georgia" w:hAnsi="Georgia" w:cs="Arial"/>
          <w:w w:val="140"/>
          <w:sz w:val="18"/>
          <w:szCs w:val="18"/>
        </w:rPr>
        <w:t>U</w:t>
      </w:r>
      <w:r w:rsidRPr="00ED7261">
        <w:rPr>
          <w:rFonts w:ascii="Georgia" w:hAnsi="Georgia" w:cs="Arial"/>
          <w:w w:val="140"/>
          <w:sz w:val="16"/>
          <w:szCs w:val="16"/>
        </w:rPr>
        <w:t>NITARIA</w:t>
      </w:r>
      <w:r w:rsidRPr="00ED7261">
        <w:rPr>
          <w:rFonts w:ascii="Georgia" w:hAnsi="Georgia" w:cs="Arial"/>
          <w:w w:val="140"/>
          <w:sz w:val="14"/>
          <w:szCs w:val="14"/>
        </w:rPr>
        <w:t xml:space="preserve"> </w:t>
      </w:r>
      <w:r w:rsidRPr="00ED7261">
        <w:rPr>
          <w:rFonts w:ascii="Georgia" w:hAnsi="Georgia" w:cs="Arial"/>
          <w:w w:val="140"/>
          <w:sz w:val="18"/>
          <w:szCs w:val="16"/>
        </w:rPr>
        <w:t>C</w:t>
      </w:r>
      <w:r w:rsidRPr="00ED7261">
        <w:rPr>
          <w:rFonts w:ascii="Georgia" w:hAnsi="Georgia" w:cs="Arial"/>
          <w:w w:val="140"/>
          <w:sz w:val="16"/>
          <w:szCs w:val="16"/>
        </w:rPr>
        <w:t>IVIL</w:t>
      </w:r>
      <w:r w:rsidRPr="00ED7261">
        <w:rPr>
          <w:rFonts w:ascii="Georgia" w:hAnsi="Georgia" w:cs="Arial"/>
          <w:w w:val="140"/>
          <w:sz w:val="14"/>
          <w:szCs w:val="14"/>
        </w:rPr>
        <w:t xml:space="preserve">– </w:t>
      </w:r>
      <w:r w:rsidRPr="00ED7261">
        <w:rPr>
          <w:rFonts w:ascii="Georgia" w:hAnsi="Georgia" w:cs="Arial"/>
          <w:w w:val="140"/>
          <w:sz w:val="18"/>
          <w:szCs w:val="16"/>
        </w:rPr>
        <w:t>F</w:t>
      </w:r>
      <w:r w:rsidRPr="00ED7261">
        <w:rPr>
          <w:rFonts w:ascii="Georgia" w:hAnsi="Georgia" w:cs="Arial"/>
          <w:w w:val="140"/>
          <w:sz w:val="16"/>
          <w:szCs w:val="16"/>
        </w:rPr>
        <w:t xml:space="preserve">AMILIA – </w:t>
      </w:r>
      <w:r w:rsidRPr="00ED7261">
        <w:rPr>
          <w:rFonts w:ascii="Georgia" w:hAnsi="Georgia" w:cs="Arial"/>
          <w:w w:val="140"/>
          <w:sz w:val="18"/>
          <w:szCs w:val="16"/>
        </w:rPr>
        <w:t>D</w:t>
      </w:r>
      <w:r w:rsidRPr="00ED7261">
        <w:rPr>
          <w:rFonts w:ascii="Georgia" w:hAnsi="Georgia" w:cs="Arial"/>
          <w:w w:val="140"/>
          <w:sz w:val="16"/>
          <w:szCs w:val="16"/>
        </w:rPr>
        <w:t xml:space="preserve">ISTRITO DE </w:t>
      </w:r>
      <w:r w:rsidRPr="00ED7261">
        <w:rPr>
          <w:rFonts w:ascii="Georgia" w:hAnsi="Georgia" w:cs="Arial"/>
          <w:w w:val="140"/>
          <w:sz w:val="18"/>
          <w:szCs w:val="16"/>
        </w:rPr>
        <w:t>P</w:t>
      </w:r>
      <w:r w:rsidRPr="00ED7261">
        <w:rPr>
          <w:rFonts w:ascii="Georgia" w:hAnsi="Georgia" w:cs="Arial"/>
          <w:w w:val="140"/>
          <w:sz w:val="16"/>
          <w:szCs w:val="16"/>
        </w:rPr>
        <w:t>EREIRA</w:t>
      </w:r>
    </w:p>
    <w:p w:rsidR="00AC5058" w:rsidRPr="00ED7261" w:rsidRDefault="00AC5058" w:rsidP="00FE5476">
      <w:pPr>
        <w:pStyle w:val="Sinespaciado"/>
        <w:spacing w:line="360" w:lineRule="auto"/>
        <w:jc w:val="center"/>
        <w:rPr>
          <w:rFonts w:ascii="Georgia" w:hAnsi="Georgia" w:cs="Arial"/>
          <w:w w:val="140"/>
          <w:sz w:val="16"/>
          <w:szCs w:val="16"/>
          <w:lang w:val="es-CO"/>
        </w:rPr>
      </w:pPr>
      <w:r w:rsidRPr="00ED7261">
        <w:rPr>
          <w:rFonts w:ascii="Georgia" w:hAnsi="Georgia" w:cs="Arial"/>
          <w:w w:val="140"/>
          <w:sz w:val="16"/>
          <w:szCs w:val="18"/>
        </w:rPr>
        <w:t>D</w:t>
      </w:r>
      <w:r w:rsidR="00B30904" w:rsidRPr="00ED7261">
        <w:rPr>
          <w:rFonts w:ascii="Georgia" w:hAnsi="Georgia" w:cs="Arial"/>
          <w:w w:val="140"/>
          <w:sz w:val="16"/>
          <w:szCs w:val="18"/>
        </w:rPr>
        <w:t xml:space="preserve"> </w:t>
      </w:r>
      <w:r w:rsidRPr="00ED7261">
        <w:rPr>
          <w:rFonts w:ascii="Georgia" w:hAnsi="Georgia" w:cs="Arial"/>
          <w:w w:val="140"/>
          <w:sz w:val="14"/>
          <w:szCs w:val="16"/>
        </w:rPr>
        <w:t>E</w:t>
      </w:r>
      <w:r w:rsidR="00B30904" w:rsidRPr="00ED7261">
        <w:rPr>
          <w:rFonts w:ascii="Georgia" w:hAnsi="Georgia" w:cs="Arial"/>
          <w:w w:val="140"/>
          <w:sz w:val="14"/>
          <w:szCs w:val="16"/>
        </w:rPr>
        <w:t xml:space="preserve"> </w:t>
      </w:r>
      <w:r w:rsidRPr="00ED7261">
        <w:rPr>
          <w:rFonts w:ascii="Georgia" w:hAnsi="Georgia" w:cs="Arial"/>
          <w:w w:val="140"/>
          <w:sz w:val="14"/>
          <w:szCs w:val="16"/>
        </w:rPr>
        <w:t>P</w:t>
      </w:r>
      <w:r w:rsidR="00B30904" w:rsidRPr="00ED7261">
        <w:rPr>
          <w:rFonts w:ascii="Georgia" w:hAnsi="Georgia" w:cs="Arial"/>
          <w:w w:val="140"/>
          <w:sz w:val="14"/>
          <w:szCs w:val="16"/>
        </w:rPr>
        <w:t xml:space="preserve"> </w:t>
      </w:r>
      <w:r w:rsidRPr="00ED7261">
        <w:rPr>
          <w:rFonts w:ascii="Georgia" w:hAnsi="Georgia" w:cs="Arial"/>
          <w:w w:val="140"/>
          <w:sz w:val="14"/>
          <w:szCs w:val="16"/>
        </w:rPr>
        <w:t>A</w:t>
      </w:r>
      <w:r w:rsidR="00B30904" w:rsidRPr="00ED7261">
        <w:rPr>
          <w:rFonts w:ascii="Georgia" w:hAnsi="Georgia" w:cs="Arial"/>
          <w:w w:val="140"/>
          <w:sz w:val="14"/>
          <w:szCs w:val="16"/>
        </w:rPr>
        <w:t xml:space="preserve"> </w:t>
      </w:r>
      <w:r w:rsidRPr="00ED7261">
        <w:rPr>
          <w:rFonts w:ascii="Georgia" w:hAnsi="Georgia" w:cs="Arial"/>
          <w:w w:val="140"/>
          <w:sz w:val="14"/>
          <w:szCs w:val="16"/>
        </w:rPr>
        <w:t>R</w:t>
      </w:r>
      <w:r w:rsidR="00B30904" w:rsidRPr="00ED7261">
        <w:rPr>
          <w:rFonts w:ascii="Georgia" w:hAnsi="Georgia" w:cs="Arial"/>
          <w:w w:val="140"/>
          <w:sz w:val="14"/>
          <w:szCs w:val="16"/>
        </w:rPr>
        <w:t xml:space="preserve"> </w:t>
      </w:r>
      <w:r w:rsidRPr="00ED7261">
        <w:rPr>
          <w:rFonts w:ascii="Georgia" w:hAnsi="Georgia" w:cs="Arial"/>
          <w:w w:val="140"/>
          <w:sz w:val="14"/>
          <w:szCs w:val="16"/>
        </w:rPr>
        <w:t>T</w:t>
      </w:r>
      <w:r w:rsidR="00B30904" w:rsidRPr="00ED7261">
        <w:rPr>
          <w:rFonts w:ascii="Georgia" w:hAnsi="Georgia" w:cs="Arial"/>
          <w:w w:val="140"/>
          <w:sz w:val="14"/>
          <w:szCs w:val="16"/>
        </w:rPr>
        <w:t xml:space="preserve"> </w:t>
      </w:r>
      <w:r w:rsidRPr="00ED7261">
        <w:rPr>
          <w:rFonts w:ascii="Georgia" w:hAnsi="Georgia" w:cs="Arial"/>
          <w:w w:val="140"/>
          <w:sz w:val="14"/>
          <w:szCs w:val="16"/>
        </w:rPr>
        <w:t>A</w:t>
      </w:r>
      <w:r w:rsidR="00B82EA3" w:rsidRPr="00ED7261">
        <w:rPr>
          <w:rFonts w:ascii="Georgia" w:hAnsi="Georgia" w:cs="Arial"/>
          <w:w w:val="140"/>
          <w:sz w:val="14"/>
          <w:szCs w:val="16"/>
        </w:rPr>
        <w:t xml:space="preserve"> </w:t>
      </w:r>
      <w:r w:rsidRPr="00ED7261">
        <w:rPr>
          <w:rFonts w:ascii="Georgia" w:hAnsi="Georgia" w:cs="Arial"/>
          <w:w w:val="140"/>
          <w:sz w:val="14"/>
          <w:szCs w:val="16"/>
        </w:rPr>
        <w:t>M</w:t>
      </w:r>
      <w:r w:rsidR="00B30904" w:rsidRPr="00ED7261">
        <w:rPr>
          <w:rFonts w:ascii="Georgia" w:hAnsi="Georgia" w:cs="Arial"/>
          <w:w w:val="140"/>
          <w:sz w:val="14"/>
          <w:szCs w:val="16"/>
        </w:rPr>
        <w:t xml:space="preserve"> </w:t>
      </w:r>
      <w:r w:rsidRPr="00ED7261">
        <w:rPr>
          <w:rFonts w:ascii="Georgia" w:hAnsi="Georgia" w:cs="Arial"/>
          <w:w w:val="140"/>
          <w:sz w:val="14"/>
          <w:szCs w:val="16"/>
        </w:rPr>
        <w:t>E</w:t>
      </w:r>
      <w:r w:rsidR="00B30904" w:rsidRPr="00ED7261">
        <w:rPr>
          <w:rFonts w:ascii="Georgia" w:hAnsi="Georgia" w:cs="Arial"/>
          <w:w w:val="140"/>
          <w:sz w:val="14"/>
          <w:szCs w:val="16"/>
        </w:rPr>
        <w:t xml:space="preserve"> </w:t>
      </w:r>
      <w:r w:rsidRPr="00ED7261">
        <w:rPr>
          <w:rFonts w:ascii="Georgia" w:hAnsi="Georgia" w:cs="Arial"/>
          <w:w w:val="140"/>
          <w:sz w:val="14"/>
          <w:szCs w:val="16"/>
        </w:rPr>
        <w:t>N</w:t>
      </w:r>
      <w:r w:rsidR="00B30904" w:rsidRPr="00ED7261">
        <w:rPr>
          <w:rFonts w:ascii="Georgia" w:hAnsi="Georgia" w:cs="Arial"/>
          <w:w w:val="140"/>
          <w:sz w:val="14"/>
          <w:szCs w:val="16"/>
        </w:rPr>
        <w:t xml:space="preserve"> </w:t>
      </w:r>
      <w:r w:rsidRPr="00ED7261">
        <w:rPr>
          <w:rFonts w:ascii="Georgia" w:hAnsi="Georgia" w:cs="Arial"/>
          <w:w w:val="140"/>
          <w:sz w:val="14"/>
          <w:szCs w:val="16"/>
        </w:rPr>
        <w:t>T</w:t>
      </w:r>
      <w:r w:rsidR="00B30904" w:rsidRPr="00ED7261">
        <w:rPr>
          <w:rFonts w:ascii="Georgia" w:hAnsi="Georgia" w:cs="Arial"/>
          <w:w w:val="140"/>
          <w:sz w:val="14"/>
          <w:szCs w:val="16"/>
        </w:rPr>
        <w:t xml:space="preserve"> </w:t>
      </w:r>
      <w:r w:rsidRPr="00ED7261">
        <w:rPr>
          <w:rFonts w:ascii="Georgia" w:hAnsi="Georgia" w:cs="Arial"/>
          <w:w w:val="140"/>
          <w:sz w:val="14"/>
          <w:szCs w:val="16"/>
        </w:rPr>
        <w:t xml:space="preserve">O </w:t>
      </w:r>
      <w:r w:rsidR="00B30904" w:rsidRPr="00ED7261">
        <w:rPr>
          <w:rFonts w:ascii="Georgia" w:hAnsi="Georgia" w:cs="Arial"/>
          <w:w w:val="140"/>
          <w:sz w:val="14"/>
          <w:szCs w:val="16"/>
        </w:rPr>
        <w:t xml:space="preserve">  </w:t>
      </w:r>
      <w:r w:rsidRPr="00ED7261">
        <w:rPr>
          <w:rFonts w:ascii="Georgia" w:hAnsi="Georgia" w:cs="Arial"/>
          <w:w w:val="140"/>
          <w:sz w:val="14"/>
          <w:szCs w:val="16"/>
        </w:rPr>
        <w:t>D</w:t>
      </w:r>
      <w:r w:rsidR="00B30904" w:rsidRPr="00ED7261">
        <w:rPr>
          <w:rFonts w:ascii="Georgia" w:hAnsi="Georgia" w:cs="Arial"/>
          <w:w w:val="140"/>
          <w:sz w:val="14"/>
          <w:szCs w:val="16"/>
        </w:rPr>
        <w:t xml:space="preserve"> </w:t>
      </w:r>
      <w:r w:rsidRPr="00ED7261">
        <w:rPr>
          <w:rFonts w:ascii="Georgia" w:hAnsi="Georgia" w:cs="Arial"/>
          <w:w w:val="140"/>
          <w:sz w:val="14"/>
          <w:szCs w:val="16"/>
        </w:rPr>
        <w:t>E</w:t>
      </w:r>
      <w:r w:rsidR="00B30904" w:rsidRPr="00ED7261">
        <w:rPr>
          <w:rFonts w:ascii="Georgia" w:hAnsi="Georgia" w:cs="Arial"/>
          <w:w w:val="140"/>
          <w:sz w:val="14"/>
          <w:szCs w:val="16"/>
        </w:rPr>
        <w:t xml:space="preserve"> </w:t>
      </w:r>
      <w:r w:rsidRPr="00ED7261">
        <w:rPr>
          <w:rFonts w:ascii="Georgia" w:hAnsi="Georgia" w:cs="Arial"/>
          <w:w w:val="140"/>
          <w:sz w:val="14"/>
          <w:szCs w:val="16"/>
        </w:rPr>
        <w:t>L</w:t>
      </w:r>
      <w:r w:rsidR="00B30904" w:rsidRPr="00ED7261">
        <w:rPr>
          <w:rFonts w:ascii="Georgia" w:hAnsi="Georgia" w:cs="Arial"/>
          <w:w w:val="140"/>
          <w:sz w:val="14"/>
          <w:szCs w:val="16"/>
        </w:rPr>
        <w:t xml:space="preserve"> </w:t>
      </w:r>
      <w:r w:rsidRPr="00ED7261">
        <w:rPr>
          <w:rFonts w:ascii="Georgia" w:hAnsi="Georgia" w:cs="Arial"/>
          <w:w w:val="140"/>
          <w:sz w:val="12"/>
          <w:szCs w:val="14"/>
        </w:rPr>
        <w:t xml:space="preserve"> </w:t>
      </w:r>
      <w:r w:rsidR="00B30904" w:rsidRPr="00ED7261">
        <w:rPr>
          <w:rFonts w:ascii="Georgia" w:hAnsi="Georgia" w:cs="Arial"/>
          <w:w w:val="140"/>
          <w:sz w:val="12"/>
          <w:szCs w:val="14"/>
        </w:rPr>
        <w:t xml:space="preserve">  </w:t>
      </w:r>
      <w:r w:rsidRPr="00ED7261">
        <w:rPr>
          <w:rFonts w:ascii="Georgia" w:hAnsi="Georgia" w:cs="Arial"/>
          <w:w w:val="140"/>
          <w:sz w:val="16"/>
          <w:szCs w:val="16"/>
        </w:rPr>
        <w:t>R</w:t>
      </w:r>
      <w:r w:rsidR="00B30904" w:rsidRPr="00ED7261">
        <w:rPr>
          <w:rFonts w:ascii="Georgia" w:hAnsi="Georgia" w:cs="Arial"/>
          <w:w w:val="140"/>
          <w:sz w:val="16"/>
          <w:szCs w:val="16"/>
        </w:rPr>
        <w:t xml:space="preserve"> </w:t>
      </w:r>
      <w:r w:rsidRPr="00ED7261">
        <w:rPr>
          <w:rFonts w:ascii="Georgia" w:hAnsi="Georgia" w:cs="Arial"/>
          <w:w w:val="140"/>
          <w:sz w:val="14"/>
          <w:szCs w:val="16"/>
        </w:rPr>
        <w:t>I</w:t>
      </w:r>
      <w:r w:rsidR="00B30904" w:rsidRPr="00ED7261">
        <w:rPr>
          <w:rFonts w:ascii="Georgia" w:hAnsi="Georgia" w:cs="Arial"/>
          <w:w w:val="140"/>
          <w:sz w:val="14"/>
          <w:szCs w:val="16"/>
        </w:rPr>
        <w:t xml:space="preserve"> </w:t>
      </w:r>
      <w:r w:rsidRPr="00ED7261">
        <w:rPr>
          <w:rFonts w:ascii="Georgia" w:hAnsi="Georgia" w:cs="Arial"/>
          <w:w w:val="140"/>
          <w:sz w:val="14"/>
          <w:szCs w:val="16"/>
        </w:rPr>
        <w:t>S</w:t>
      </w:r>
      <w:r w:rsidR="00B30904" w:rsidRPr="00ED7261">
        <w:rPr>
          <w:rFonts w:ascii="Georgia" w:hAnsi="Georgia" w:cs="Arial"/>
          <w:w w:val="140"/>
          <w:sz w:val="14"/>
          <w:szCs w:val="16"/>
        </w:rPr>
        <w:t xml:space="preserve"> </w:t>
      </w:r>
      <w:r w:rsidRPr="00ED7261">
        <w:rPr>
          <w:rFonts w:ascii="Georgia" w:hAnsi="Georgia" w:cs="Arial"/>
          <w:w w:val="140"/>
          <w:sz w:val="14"/>
          <w:szCs w:val="16"/>
        </w:rPr>
        <w:t>A</w:t>
      </w:r>
      <w:r w:rsidR="00B30904" w:rsidRPr="00ED7261">
        <w:rPr>
          <w:rFonts w:ascii="Georgia" w:hAnsi="Georgia" w:cs="Arial"/>
          <w:w w:val="140"/>
          <w:sz w:val="14"/>
          <w:szCs w:val="16"/>
        </w:rPr>
        <w:t xml:space="preserve"> </w:t>
      </w:r>
      <w:r w:rsidRPr="00ED7261">
        <w:rPr>
          <w:rFonts w:ascii="Georgia" w:hAnsi="Georgia" w:cs="Arial"/>
          <w:w w:val="140"/>
          <w:sz w:val="14"/>
          <w:szCs w:val="16"/>
        </w:rPr>
        <w:t>R</w:t>
      </w:r>
      <w:r w:rsidR="00B30904" w:rsidRPr="00ED7261">
        <w:rPr>
          <w:rFonts w:ascii="Georgia" w:hAnsi="Georgia" w:cs="Arial"/>
          <w:w w:val="140"/>
          <w:sz w:val="14"/>
          <w:szCs w:val="16"/>
        </w:rPr>
        <w:t xml:space="preserve"> </w:t>
      </w:r>
      <w:r w:rsidRPr="00ED7261">
        <w:rPr>
          <w:rFonts w:ascii="Georgia" w:hAnsi="Georgia" w:cs="Arial"/>
          <w:w w:val="140"/>
          <w:sz w:val="14"/>
          <w:szCs w:val="16"/>
        </w:rPr>
        <w:t>A</w:t>
      </w:r>
      <w:r w:rsidR="00B30904" w:rsidRPr="00ED7261">
        <w:rPr>
          <w:rFonts w:ascii="Georgia" w:hAnsi="Georgia" w:cs="Arial"/>
          <w:w w:val="140"/>
          <w:sz w:val="14"/>
          <w:szCs w:val="16"/>
        </w:rPr>
        <w:t xml:space="preserve"> </w:t>
      </w:r>
      <w:r w:rsidRPr="00ED7261">
        <w:rPr>
          <w:rFonts w:ascii="Georgia" w:hAnsi="Georgia" w:cs="Arial"/>
          <w:w w:val="140"/>
          <w:sz w:val="14"/>
          <w:szCs w:val="16"/>
        </w:rPr>
        <w:t>L</w:t>
      </w:r>
      <w:r w:rsidR="00B30904" w:rsidRPr="00ED7261">
        <w:rPr>
          <w:rFonts w:ascii="Georgia" w:hAnsi="Georgia" w:cs="Arial"/>
          <w:w w:val="140"/>
          <w:sz w:val="14"/>
          <w:szCs w:val="16"/>
        </w:rPr>
        <w:t xml:space="preserve"> </w:t>
      </w:r>
      <w:r w:rsidRPr="00ED7261">
        <w:rPr>
          <w:rFonts w:ascii="Georgia" w:hAnsi="Georgia" w:cs="Arial"/>
          <w:w w:val="140"/>
          <w:sz w:val="14"/>
          <w:szCs w:val="16"/>
        </w:rPr>
        <w:t>D</w:t>
      </w:r>
      <w:r w:rsidR="00B30904" w:rsidRPr="00ED7261">
        <w:rPr>
          <w:rFonts w:ascii="Georgia" w:hAnsi="Georgia" w:cs="Arial"/>
          <w:w w:val="140"/>
          <w:sz w:val="14"/>
          <w:szCs w:val="16"/>
        </w:rPr>
        <w:t xml:space="preserve"> </w:t>
      </w:r>
      <w:r w:rsidRPr="00ED7261">
        <w:rPr>
          <w:rFonts w:ascii="Georgia" w:hAnsi="Georgia" w:cs="Arial"/>
          <w:w w:val="140"/>
          <w:sz w:val="14"/>
          <w:szCs w:val="16"/>
        </w:rPr>
        <w:t>A</w:t>
      </w:r>
    </w:p>
    <w:p w:rsidR="00AC5058" w:rsidRPr="00ED7261" w:rsidRDefault="00AC5058" w:rsidP="00AC5058">
      <w:pPr>
        <w:spacing w:line="360" w:lineRule="auto"/>
        <w:jc w:val="center"/>
        <w:rPr>
          <w:rFonts w:ascii="Georgia" w:hAnsi="Georgia" w:cs="Arial"/>
          <w:b/>
          <w:bCs/>
          <w:sz w:val="22"/>
          <w:szCs w:val="22"/>
        </w:rPr>
      </w:pPr>
    </w:p>
    <w:p w:rsidR="00AC5058" w:rsidRPr="00ED7261" w:rsidRDefault="00AC5058" w:rsidP="00FE5476">
      <w:pPr>
        <w:pStyle w:val="Textoindependiente"/>
        <w:spacing w:line="360" w:lineRule="auto"/>
        <w:ind w:left="708" w:firstLine="708"/>
        <w:rPr>
          <w:rFonts w:ascii="Georgia" w:hAnsi="Georgia" w:cs="Arial"/>
          <w:szCs w:val="22"/>
        </w:rPr>
      </w:pPr>
      <w:r w:rsidRPr="00ED7261">
        <w:rPr>
          <w:rFonts w:ascii="Georgia" w:hAnsi="Georgia" w:cs="Arial"/>
          <w:szCs w:val="22"/>
        </w:rPr>
        <w:t>Asunto</w:t>
      </w:r>
      <w:r w:rsidRPr="00ED7261">
        <w:rPr>
          <w:rFonts w:ascii="Georgia" w:hAnsi="Georgia" w:cs="Arial"/>
          <w:szCs w:val="22"/>
        </w:rPr>
        <w:tab/>
      </w:r>
      <w:r w:rsidR="00AF5080" w:rsidRPr="00ED7261">
        <w:rPr>
          <w:rFonts w:ascii="Georgia" w:hAnsi="Georgia" w:cs="Arial"/>
          <w:szCs w:val="22"/>
        </w:rPr>
        <w:tab/>
      </w:r>
      <w:r w:rsidRPr="00ED7261">
        <w:rPr>
          <w:rFonts w:ascii="Georgia" w:hAnsi="Georgia" w:cs="Arial"/>
          <w:szCs w:val="22"/>
        </w:rPr>
        <w:tab/>
      </w:r>
      <w:r w:rsidRPr="00ED7261">
        <w:rPr>
          <w:rFonts w:ascii="Georgia" w:hAnsi="Georgia" w:cs="Arial"/>
          <w:szCs w:val="22"/>
        </w:rPr>
        <w:tab/>
        <w:t xml:space="preserve">: </w:t>
      </w:r>
      <w:r w:rsidR="00714652" w:rsidRPr="00ED7261">
        <w:rPr>
          <w:rFonts w:ascii="Georgia" w:hAnsi="Georgia" w:cs="Arial"/>
          <w:szCs w:val="22"/>
        </w:rPr>
        <w:t>A</w:t>
      </w:r>
      <w:r w:rsidR="00B506FA" w:rsidRPr="00ED7261">
        <w:rPr>
          <w:rFonts w:ascii="Georgia" w:hAnsi="Georgia" w:cs="Arial"/>
          <w:szCs w:val="22"/>
        </w:rPr>
        <w:t xml:space="preserve">pelación </w:t>
      </w:r>
      <w:r w:rsidR="00714652" w:rsidRPr="00ED7261">
        <w:rPr>
          <w:rFonts w:ascii="Georgia" w:hAnsi="Georgia" w:cs="Arial"/>
          <w:szCs w:val="22"/>
        </w:rPr>
        <w:t xml:space="preserve">de </w:t>
      </w:r>
      <w:r w:rsidR="007D3015" w:rsidRPr="00ED7261">
        <w:rPr>
          <w:rFonts w:ascii="Georgia" w:hAnsi="Georgia" w:cs="Arial"/>
          <w:szCs w:val="22"/>
        </w:rPr>
        <w:t xml:space="preserve">auto </w:t>
      </w:r>
      <w:r w:rsidR="00ED7261">
        <w:rPr>
          <w:rFonts w:ascii="Georgia" w:hAnsi="Georgia" w:cs="Arial"/>
          <w:szCs w:val="22"/>
        </w:rPr>
        <w:t xml:space="preserve">niega la calidad de heredero </w:t>
      </w:r>
    </w:p>
    <w:p w:rsidR="00D811AA" w:rsidRPr="00ED7261" w:rsidRDefault="00D811AA" w:rsidP="00FE5476">
      <w:pPr>
        <w:pStyle w:val="Textoindependiente"/>
        <w:spacing w:line="360" w:lineRule="auto"/>
        <w:ind w:left="708"/>
        <w:rPr>
          <w:rFonts w:ascii="Georgia" w:hAnsi="Georgia" w:cs="Arial"/>
          <w:szCs w:val="22"/>
        </w:rPr>
      </w:pPr>
      <w:r w:rsidRPr="00ED7261">
        <w:rPr>
          <w:rFonts w:ascii="Georgia" w:hAnsi="Georgia" w:cs="Arial"/>
          <w:szCs w:val="22"/>
        </w:rPr>
        <w:tab/>
        <w:t>Tipo de proceso</w:t>
      </w:r>
      <w:r w:rsidRPr="00ED7261">
        <w:rPr>
          <w:rFonts w:ascii="Georgia" w:hAnsi="Georgia" w:cs="Arial"/>
          <w:szCs w:val="22"/>
        </w:rPr>
        <w:tab/>
      </w:r>
      <w:r w:rsidRPr="00ED7261">
        <w:rPr>
          <w:rFonts w:ascii="Georgia" w:hAnsi="Georgia" w:cs="Arial"/>
          <w:szCs w:val="22"/>
        </w:rPr>
        <w:tab/>
        <w:t xml:space="preserve">: </w:t>
      </w:r>
      <w:r w:rsidR="00C31D80" w:rsidRPr="00ED7261">
        <w:rPr>
          <w:rFonts w:ascii="Georgia" w:hAnsi="Georgia" w:cs="Arial"/>
          <w:szCs w:val="22"/>
        </w:rPr>
        <w:t>Sucesión intestada</w:t>
      </w:r>
    </w:p>
    <w:p w:rsidR="00D811AA" w:rsidRPr="00ED7261" w:rsidRDefault="00D811AA" w:rsidP="00FE5476">
      <w:pPr>
        <w:pStyle w:val="Textoindependiente"/>
        <w:spacing w:line="360" w:lineRule="auto"/>
        <w:ind w:left="708"/>
        <w:rPr>
          <w:rFonts w:ascii="Georgia" w:hAnsi="Georgia" w:cs="Arial"/>
          <w:szCs w:val="22"/>
        </w:rPr>
      </w:pPr>
      <w:r w:rsidRPr="00ED7261">
        <w:rPr>
          <w:rFonts w:ascii="Georgia" w:hAnsi="Georgia" w:cs="Arial"/>
          <w:szCs w:val="22"/>
        </w:rPr>
        <w:tab/>
      </w:r>
      <w:r w:rsidR="00C31D80" w:rsidRPr="00ED7261">
        <w:rPr>
          <w:rFonts w:ascii="Georgia" w:hAnsi="Georgia" w:cs="Arial"/>
          <w:szCs w:val="22"/>
        </w:rPr>
        <w:t xml:space="preserve">Causante </w:t>
      </w:r>
      <w:r w:rsidRPr="00ED7261">
        <w:rPr>
          <w:rFonts w:ascii="Georgia" w:hAnsi="Georgia" w:cs="Arial"/>
          <w:szCs w:val="22"/>
        </w:rPr>
        <w:tab/>
      </w:r>
      <w:r w:rsidRPr="00ED7261">
        <w:rPr>
          <w:rFonts w:ascii="Georgia" w:hAnsi="Georgia" w:cs="Arial"/>
          <w:szCs w:val="22"/>
        </w:rPr>
        <w:tab/>
      </w:r>
      <w:r w:rsidRPr="00ED7261">
        <w:rPr>
          <w:rFonts w:ascii="Georgia" w:hAnsi="Georgia" w:cs="Arial"/>
          <w:szCs w:val="22"/>
        </w:rPr>
        <w:tab/>
        <w:t xml:space="preserve">: </w:t>
      </w:r>
      <w:r w:rsidR="00ED7261">
        <w:rPr>
          <w:rFonts w:ascii="Georgia" w:hAnsi="Georgia" w:cs="Arial"/>
          <w:szCs w:val="22"/>
        </w:rPr>
        <w:t>Jhon Jairo Montoya Cruz</w:t>
      </w:r>
    </w:p>
    <w:p w:rsidR="00D811AA" w:rsidRPr="00ED7261" w:rsidRDefault="001D4043" w:rsidP="00FE5476">
      <w:pPr>
        <w:spacing w:line="360" w:lineRule="auto"/>
        <w:ind w:left="708" w:firstLine="708"/>
        <w:rPr>
          <w:rFonts w:ascii="Georgia" w:hAnsi="Georgia" w:cs="Arial"/>
          <w:sz w:val="18"/>
          <w:szCs w:val="18"/>
        </w:rPr>
      </w:pPr>
      <w:r w:rsidRPr="00ED7261">
        <w:rPr>
          <w:rFonts w:ascii="Georgia" w:hAnsi="Georgia" w:cs="Arial"/>
          <w:sz w:val="22"/>
          <w:szCs w:val="22"/>
        </w:rPr>
        <w:t>Interesados</w:t>
      </w:r>
      <w:r w:rsidR="00C31D80" w:rsidRPr="00ED7261">
        <w:rPr>
          <w:rFonts w:ascii="Georgia" w:hAnsi="Georgia" w:cs="Arial"/>
          <w:sz w:val="22"/>
          <w:szCs w:val="22"/>
        </w:rPr>
        <w:tab/>
      </w:r>
      <w:r w:rsidR="00BC78BB" w:rsidRPr="00ED7261">
        <w:rPr>
          <w:rFonts w:ascii="Georgia" w:hAnsi="Georgia" w:cs="Arial"/>
          <w:sz w:val="22"/>
          <w:szCs w:val="22"/>
        </w:rPr>
        <w:t xml:space="preserve"> </w:t>
      </w:r>
      <w:r w:rsidR="00D811AA" w:rsidRPr="00ED7261">
        <w:rPr>
          <w:rFonts w:ascii="Georgia" w:hAnsi="Georgia" w:cs="Arial"/>
          <w:sz w:val="22"/>
          <w:szCs w:val="22"/>
        </w:rPr>
        <w:tab/>
      </w:r>
      <w:r w:rsidR="00D811AA" w:rsidRPr="00ED7261">
        <w:rPr>
          <w:rFonts w:ascii="Georgia" w:hAnsi="Georgia" w:cs="Arial"/>
          <w:sz w:val="22"/>
          <w:szCs w:val="22"/>
        </w:rPr>
        <w:tab/>
        <w:t>:</w:t>
      </w:r>
      <w:r w:rsidR="0096227D" w:rsidRPr="00ED7261">
        <w:rPr>
          <w:rFonts w:ascii="Georgia" w:hAnsi="Georgia" w:cs="Arial"/>
          <w:sz w:val="22"/>
          <w:szCs w:val="22"/>
        </w:rPr>
        <w:t xml:space="preserve"> </w:t>
      </w:r>
      <w:r w:rsidR="00ED7261">
        <w:rPr>
          <w:rFonts w:ascii="Georgia" w:hAnsi="Georgia" w:cs="Arial"/>
          <w:sz w:val="22"/>
          <w:szCs w:val="22"/>
        </w:rPr>
        <w:t>Juan Miguel Vargas Rodríguez y otros</w:t>
      </w:r>
    </w:p>
    <w:p w:rsidR="00D811AA" w:rsidRPr="00ED7261" w:rsidRDefault="00D811AA" w:rsidP="00FE5476">
      <w:pPr>
        <w:spacing w:line="360" w:lineRule="auto"/>
        <w:ind w:left="708" w:firstLine="708"/>
        <w:rPr>
          <w:rFonts w:ascii="Georgia" w:hAnsi="Georgia" w:cs="Arial"/>
          <w:sz w:val="22"/>
          <w:szCs w:val="22"/>
        </w:rPr>
      </w:pPr>
      <w:r w:rsidRPr="00ED7261">
        <w:rPr>
          <w:rFonts w:ascii="Georgia" w:hAnsi="Georgia" w:cs="Arial"/>
          <w:sz w:val="22"/>
          <w:szCs w:val="22"/>
        </w:rPr>
        <w:t xml:space="preserve">Procedencia </w:t>
      </w:r>
      <w:r w:rsidRPr="00ED7261">
        <w:rPr>
          <w:rFonts w:ascii="Georgia" w:hAnsi="Georgia" w:cs="Arial"/>
          <w:sz w:val="22"/>
          <w:szCs w:val="22"/>
        </w:rPr>
        <w:tab/>
      </w:r>
      <w:r w:rsidRPr="00ED7261">
        <w:rPr>
          <w:rFonts w:ascii="Georgia" w:hAnsi="Georgia" w:cs="Arial"/>
          <w:sz w:val="22"/>
          <w:szCs w:val="22"/>
        </w:rPr>
        <w:tab/>
      </w:r>
      <w:r w:rsidRPr="00ED7261">
        <w:rPr>
          <w:rFonts w:ascii="Georgia" w:hAnsi="Georgia" w:cs="Arial"/>
          <w:sz w:val="22"/>
          <w:szCs w:val="22"/>
        </w:rPr>
        <w:tab/>
        <w:t xml:space="preserve">: Juzgado </w:t>
      </w:r>
      <w:r w:rsidR="00ED7261">
        <w:rPr>
          <w:rFonts w:ascii="Georgia" w:hAnsi="Georgia" w:cs="Arial"/>
          <w:sz w:val="22"/>
          <w:szCs w:val="22"/>
        </w:rPr>
        <w:t xml:space="preserve">Primero </w:t>
      </w:r>
      <w:r w:rsidR="004D7E85" w:rsidRPr="00ED7261">
        <w:rPr>
          <w:rFonts w:ascii="Georgia" w:hAnsi="Georgia" w:cs="Arial"/>
          <w:sz w:val="22"/>
          <w:szCs w:val="22"/>
        </w:rPr>
        <w:t>de Familia de Pereira</w:t>
      </w:r>
    </w:p>
    <w:p w:rsidR="00D811AA" w:rsidRPr="00ED7261" w:rsidRDefault="00D811AA" w:rsidP="00FE5476">
      <w:pPr>
        <w:spacing w:line="360" w:lineRule="auto"/>
        <w:ind w:left="708" w:firstLine="708"/>
        <w:rPr>
          <w:rFonts w:ascii="Georgia" w:hAnsi="Georgia" w:cs="Arial"/>
          <w:sz w:val="22"/>
          <w:szCs w:val="22"/>
        </w:rPr>
      </w:pPr>
      <w:r w:rsidRPr="00ED7261">
        <w:rPr>
          <w:rFonts w:ascii="Georgia" w:hAnsi="Georgia" w:cs="Arial"/>
          <w:sz w:val="22"/>
          <w:szCs w:val="22"/>
        </w:rPr>
        <w:t>Radicación</w:t>
      </w:r>
      <w:r w:rsidRPr="00ED7261">
        <w:rPr>
          <w:rFonts w:ascii="Georgia" w:hAnsi="Georgia" w:cs="Arial"/>
          <w:sz w:val="22"/>
          <w:szCs w:val="22"/>
        </w:rPr>
        <w:tab/>
      </w:r>
      <w:r w:rsidRPr="00ED7261">
        <w:rPr>
          <w:rFonts w:ascii="Georgia" w:hAnsi="Georgia" w:cs="Arial"/>
          <w:sz w:val="22"/>
          <w:szCs w:val="22"/>
        </w:rPr>
        <w:tab/>
      </w:r>
      <w:r w:rsidRPr="00ED7261">
        <w:rPr>
          <w:rFonts w:ascii="Georgia" w:hAnsi="Georgia" w:cs="Arial"/>
          <w:sz w:val="22"/>
          <w:szCs w:val="22"/>
        </w:rPr>
        <w:tab/>
        <w:t xml:space="preserve">: </w:t>
      </w:r>
      <w:r w:rsidR="00ED7261">
        <w:rPr>
          <w:rFonts w:ascii="Georgia" w:hAnsi="Georgia" w:cs="Arial"/>
          <w:sz w:val="22"/>
          <w:szCs w:val="22"/>
        </w:rPr>
        <w:t>66001-31-10-001-2017-00464-01</w:t>
      </w:r>
    </w:p>
    <w:p w:rsidR="00AF385C" w:rsidRPr="00ED7261" w:rsidRDefault="00AF5080" w:rsidP="00FE5476">
      <w:pPr>
        <w:spacing w:line="360" w:lineRule="auto"/>
        <w:ind w:left="708"/>
        <w:jc w:val="both"/>
        <w:rPr>
          <w:rFonts w:ascii="Georgia" w:hAnsi="Georgia" w:cs="Arial"/>
          <w:sz w:val="22"/>
          <w:szCs w:val="22"/>
        </w:rPr>
      </w:pPr>
      <w:r w:rsidRPr="00ED7261">
        <w:rPr>
          <w:rFonts w:ascii="Georgia" w:hAnsi="Georgia" w:cs="Arial"/>
          <w:sz w:val="22"/>
          <w:szCs w:val="22"/>
        </w:rPr>
        <w:tab/>
      </w:r>
      <w:r w:rsidR="00AF385C" w:rsidRPr="00ED7261">
        <w:rPr>
          <w:rFonts w:ascii="Georgia" w:hAnsi="Georgia" w:cs="Arial"/>
          <w:sz w:val="22"/>
          <w:szCs w:val="22"/>
        </w:rPr>
        <w:t>Tema</w:t>
      </w:r>
      <w:r w:rsidR="00153450" w:rsidRPr="00ED7261">
        <w:rPr>
          <w:rFonts w:ascii="Georgia" w:hAnsi="Georgia" w:cs="Arial"/>
          <w:sz w:val="22"/>
          <w:szCs w:val="22"/>
        </w:rPr>
        <w:t>s</w:t>
      </w:r>
      <w:r w:rsidR="00AF385C" w:rsidRPr="00ED7261">
        <w:rPr>
          <w:rFonts w:ascii="Georgia" w:hAnsi="Georgia" w:cs="Arial"/>
          <w:sz w:val="22"/>
          <w:szCs w:val="22"/>
        </w:rPr>
        <w:tab/>
      </w:r>
      <w:r w:rsidR="00AF385C" w:rsidRPr="00ED7261">
        <w:rPr>
          <w:rFonts w:ascii="Georgia" w:hAnsi="Georgia" w:cs="Arial"/>
          <w:sz w:val="22"/>
          <w:szCs w:val="22"/>
        </w:rPr>
        <w:tab/>
      </w:r>
      <w:r w:rsidRPr="00ED7261">
        <w:rPr>
          <w:rFonts w:ascii="Georgia" w:hAnsi="Georgia" w:cs="Arial"/>
          <w:sz w:val="22"/>
          <w:szCs w:val="22"/>
        </w:rPr>
        <w:tab/>
      </w:r>
      <w:r w:rsidR="00AF385C" w:rsidRPr="00ED7261">
        <w:rPr>
          <w:rFonts w:ascii="Georgia" w:hAnsi="Georgia" w:cs="Arial"/>
          <w:sz w:val="22"/>
          <w:szCs w:val="22"/>
        </w:rPr>
        <w:tab/>
        <w:t>:</w:t>
      </w:r>
      <w:r w:rsidR="0096227D" w:rsidRPr="00ED7261">
        <w:rPr>
          <w:rFonts w:ascii="Georgia" w:hAnsi="Georgia" w:cs="Arial"/>
          <w:sz w:val="22"/>
          <w:szCs w:val="22"/>
        </w:rPr>
        <w:t xml:space="preserve"> </w:t>
      </w:r>
      <w:r w:rsidR="001D4043" w:rsidRPr="00ED7261">
        <w:rPr>
          <w:rFonts w:ascii="Georgia" w:hAnsi="Georgia" w:cs="Arial"/>
          <w:sz w:val="22"/>
          <w:szCs w:val="22"/>
        </w:rPr>
        <w:t xml:space="preserve">Vocación hereditaria – </w:t>
      </w:r>
      <w:r w:rsidR="00ED7261">
        <w:rPr>
          <w:rFonts w:ascii="Georgia" w:hAnsi="Georgia" w:cs="Arial"/>
          <w:sz w:val="22"/>
          <w:szCs w:val="22"/>
        </w:rPr>
        <w:t>Compañero permanente</w:t>
      </w:r>
    </w:p>
    <w:p w:rsidR="00AC5058" w:rsidRPr="00ED7261" w:rsidRDefault="00F30001" w:rsidP="00FE5476">
      <w:pPr>
        <w:spacing w:line="360" w:lineRule="auto"/>
        <w:ind w:left="708" w:firstLine="708"/>
        <w:rPr>
          <w:rFonts w:ascii="Georgia" w:hAnsi="Georgia" w:cs="Arial"/>
          <w:sz w:val="22"/>
          <w:szCs w:val="22"/>
        </w:rPr>
      </w:pPr>
      <w:r w:rsidRPr="00ED7261">
        <w:rPr>
          <w:rFonts w:ascii="Georgia" w:hAnsi="Georgia" w:cs="Arial"/>
          <w:sz w:val="22"/>
          <w:szCs w:val="22"/>
        </w:rPr>
        <w:t>Mag. S</w:t>
      </w:r>
      <w:r w:rsidR="00AC5058" w:rsidRPr="00ED7261">
        <w:rPr>
          <w:rFonts w:ascii="Georgia" w:hAnsi="Georgia" w:cs="Arial"/>
          <w:sz w:val="22"/>
          <w:szCs w:val="22"/>
        </w:rPr>
        <w:t>ustanciador</w:t>
      </w:r>
      <w:r w:rsidR="00AC5058" w:rsidRPr="00ED7261">
        <w:rPr>
          <w:rFonts w:ascii="Georgia" w:hAnsi="Georgia" w:cs="Arial"/>
          <w:sz w:val="22"/>
          <w:szCs w:val="22"/>
        </w:rPr>
        <w:tab/>
      </w:r>
      <w:r w:rsidR="00AF5080" w:rsidRPr="00ED7261">
        <w:rPr>
          <w:rFonts w:ascii="Georgia" w:hAnsi="Georgia" w:cs="Arial"/>
          <w:sz w:val="22"/>
          <w:szCs w:val="22"/>
        </w:rPr>
        <w:tab/>
      </w:r>
      <w:r w:rsidR="00AC5058" w:rsidRPr="00ED7261">
        <w:rPr>
          <w:rFonts w:ascii="Georgia" w:hAnsi="Georgia" w:cs="Arial"/>
          <w:sz w:val="22"/>
          <w:szCs w:val="22"/>
        </w:rPr>
        <w:t xml:space="preserve">: </w:t>
      </w:r>
      <w:r w:rsidR="00AC5058" w:rsidRPr="00ED7261">
        <w:rPr>
          <w:rFonts w:ascii="Georgia" w:hAnsi="Georgia" w:cs="Arial"/>
          <w:smallCaps/>
          <w:sz w:val="22"/>
          <w:szCs w:val="22"/>
        </w:rPr>
        <w:t>Duberney Grisales Herrera</w:t>
      </w:r>
    </w:p>
    <w:p w:rsidR="00AC5058" w:rsidRPr="00ED7261" w:rsidRDefault="00AC5058" w:rsidP="00AC5058">
      <w:pPr>
        <w:pStyle w:val="Puesto"/>
        <w:pBdr>
          <w:bottom w:val="double" w:sz="6" w:space="1" w:color="auto"/>
        </w:pBdr>
        <w:spacing w:line="360" w:lineRule="auto"/>
        <w:rPr>
          <w:rFonts w:ascii="Georgia" w:hAnsi="Georgia"/>
          <w:b w:val="0"/>
          <w:bCs w:val="0"/>
          <w:i w:val="0"/>
          <w:iCs w:val="0"/>
          <w:spacing w:val="-3"/>
        </w:rPr>
      </w:pPr>
    </w:p>
    <w:p w:rsidR="00DA52A9" w:rsidRPr="00ED7261" w:rsidRDefault="00DA52A9" w:rsidP="00AC5058">
      <w:pPr>
        <w:pStyle w:val="Puesto"/>
        <w:spacing w:line="360" w:lineRule="auto"/>
        <w:rPr>
          <w:rFonts w:ascii="Georgia" w:hAnsi="Georgia"/>
          <w:b w:val="0"/>
          <w:bCs w:val="0"/>
          <w:i w:val="0"/>
          <w:iCs w:val="0"/>
          <w:spacing w:val="-3"/>
        </w:rPr>
      </w:pPr>
    </w:p>
    <w:p w:rsidR="00AC5058" w:rsidRPr="00ED7261" w:rsidRDefault="00715B01" w:rsidP="00BC78BB">
      <w:pPr>
        <w:pStyle w:val="Puesto"/>
        <w:spacing w:line="360" w:lineRule="auto"/>
        <w:rPr>
          <w:rFonts w:ascii="Georgia" w:hAnsi="Georgia"/>
          <w:b w:val="0"/>
          <w:bCs w:val="0"/>
          <w:i w:val="0"/>
          <w:smallCaps/>
          <w:spacing w:val="-3"/>
          <w:sz w:val="28"/>
        </w:rPr>
      </w:pPr>
      <w:r w:rsidRPr="00ED7261">
        <w:rPr>
          <w:rFonts w:ascii="Georgia" w:hAnsi="Georgia"/>
          <w:b w:val="0"/>
          <w:bCs w:val="0"/>
          <w:i w:val="0"/>
          <w:smallCaps/>
          <w:spacing w:val="-3"/>
          <w:sz w:val="28"/>
        </w:rPr>
        <w:t xml:space="preserve">Pereira, R., </w:t>
      </w:r>
      <w:r w:rsidR="004C67BB">
        <w:rPr>
          <w:rFonts w:ascii="Georgia" w:hAnsi="Georgia"/>
          <w:b w:val="0"/>
          <w:bCs w:val="0"/>
          <w:i w:val="0"/>
          <w:smallCaps/>
          <w:spacing w:val="-3"/>
          <w:sz w:val="28"/>
        </w:rPr>
        <w:t xml:space="preserve">veintisiete </w:t>
      </w:r>
      <w:r w:rsidR="00ED7261">
        <w:rPr>
          <w:rFonts w:ascii="Georgia" w:hAnsi="Georgia"/>
          <w:b w:val="0"/>
          <w:bCs w:val="0"/>
          <w:i w:val="0"/>
          <w:smallCaps/>
          <w:spacing w:val="-3"/>
          <w:sz w:val="28"/>
        </w:rPr>
        <w:t xml:space="preserve"> </w:t>
      </w:r>
      <w:r w:rsidR="005C5B79" w:rsidRPr="00ED7261">
        <w:rPr>
          <w:rFonts w:ascii="Georgia" w:hAnsi="Georgia"/>
          <w:b w:val="0"/>
          <w:bCs w:val="0"/>
          <w:i w:val="0"/>
          <w:smallCaps/>
          <w:spacing w:val="-3"/>
          <w:sz w:val="28"/>
        </w:rPr>
        <w:t>(</w:t>
      </w:r>
      <w:r w:rsidR="004C67BB">
        <w:rPr>
          <w:rFonts w:ascii="Georgia" w:hAnsi="Georgia"/>
          <w:b w:val="0"/>
          <w:bCs w:val="0"/>
          <w:i w:val="0"/>
          <w:smallCaps/>
          <w:spacing w:val="-3"/>
          <w:sz w:val="28"/>
        </w:rPr>
        <w:t>27</w:t>
      </w:r>
      <w:r w:rsidR="0096227D" w:rsidRPr="00ED7261">
        <w:rPr>
          <w:rFonts w:ascii="Georgia" w:hAnsi="Georgia"/>
          <w:b w:val="0"/>
          <w:bCs w:val="0"/>
          <w:i w:val="0"/>
          <w:smallCaps/>
          <w:spacing w:val="-3"/>
          <w:sz w:val="28"/>
        </w:rPr>
        <w:t>)</w:t>
      </w:r>
      <w:r w:rsidR="00AC5058" w:rsidRPr="00ED7261">
        <w:rPr>
          <w:rFonts w:ascii="Georgia" w:hAnsi="Georgia"/>
          <w:b w:val="0"/>
          <w:bCs w:val="0"/>
          <w:i w:val="0"/>
          <w:smallCaps/>
          <w:spacing w:val="-3"/>
          <w:sz w:val="28"/>
        </w:rPr>
        <w:t xml:space="preserve"> de </w:t>
      </w:r>
      <w:r w:rsidR="00ED7261">
        <w:rPr>
          <w:rFonts w:ascii="Georgia" w:hAnsi="Georgia"/>
          <w:b w:val="0"/>
          <w:bCs w:val="0"/>
          <w:i w:val="0"/>
          <w:smallCaps/>
          <w:spacing w:val="-3"/>
          <w:sz w:val="28"/>
        </w:rPr>
        <w:t xml:space="preserve">julio </w:t>
      </w:r>
      <w:r w:rsidR="00AC5058" w:rsidRPr="00ED7261">
        <w:rPr>
          <w:rFonts w:ascii="Georgia" w:hAnsi="Georgia"/>
          <w:b w:val="0"/>
          <w:bCs w:val="0"/>
          <w:i w:val="0"/>
          <w:smallCaps/>
          <w:spacing w:val="-3"/>
          <w:sz w:val="28"/>
        </w:rPr>
        <w:t xml:space="preserve">de dos mil </w:t>
      </w:r>
      <w:r w:rsidR="00ED7261">
        <w:rPr>
          <w:rFonts w:ascii="Georgia" w:hAnsi="Georgia"/>
          <w:b w:val="0"/>
          <w:bCs w:val="0"/>
          <w:i w:val="0"/>
          <w:smallCaps/>
          <w:spacing w:val="-3"/>
          <w:sz w:val="28"/>
        </w:rPr>
        <w:t>dieciocho</w:t>
      </w:r>
      <w:r w:rsidR="00BC78BB" w:rsidRPr="00ED7261">
        <w:rPr>
          <w:rFonts w:ascii="Georgia" w:hAnsi="Georgia"/>
          <w:b w:val="0"/>
          <w:bCs w:val="0"/>
          <w:i w:val="0"/>
          <w:smallCaps/>
          <w:spacing w:val="-3"/>
          <w:sz w:val="28"/>
        </w:rPr>
        <w:t xml:space="preserve"> </w:t>
      </w:r>
      <w:r w:rsidR="0005630C" w:rsidRPr="00ED7261">
        <w:rPr>
          <w:rFonts w:ascii="Georgia" w:hAnsi="Georgia"/>
          <w:b w:val="0"/>
          <w:bCs w:val="0"/>
          <w:i w:val="0"/>
          <w:smallCaps/>
          <w:spacing w:val="-3"/>
          <w:sz w:val="28"/>
        </w:rPr>
        <w:t>(</w:t>
      </w:r>
      <w:r w:rsidR="00ED7261">
        <w:rPr>
          <w:rFonts w:ascii="Georgia" w:hAnsi="Georgia"/>
          <w:b w:val="0"/>
          <w:bCs w:val="0"/>
          <w:i w:val="0"/>
          <w:smallCaps/>
          <w:spacing w:val="-3"/>
          <w:sz w:val="28"/>
        </w:rPr>
        <w:t>2018</w:t>
      </w:r>
      <w:r w:rsidR="00AC5058" w:rsidRPr="00ED7261">
        <w:rPr>
          <w:rFonts w:ascii="Georgia" w:hAnsi="Georgia"/>
          <w:b w:val="0"/>
          <w:bCs w:val="0"/>
          <w:i w:val="0"/>
          <w:smallCaps/>
          <w:spacing w:val="-3"/>
          <w:sz w:val="28"/>
        </w:rPr>
        <w:t>)</w:t>
      </w:r>
      <w:r w:rsidR="00AC5058" w:rsidRPr="00ED7261">
        <w:rPr>
          <w:rFonts w:ascii="Georgia" w:hAnsi="Georgia"/>
          <w:b w:val="0"/>
          <w:bCs w:val="0"/>
          <w:i w:val="0"/>
          <w:spacing w:val="-3"/>
          <w:sz w:val="28"/>
        </w:rPr>
        <w:t>.</w:t>
      </w:r>
    </w:p>
    <w:p w:rsidR="0058642D" w:rsidRPr="00ED7261" w:rsidRDefault="0058642D" w:rsidP="003C5E61">
      <w:pPr>
        <w:pStyle w:val="Sinespaciado"/>
        <w:spacing w:line="360" w:lineRule="auto"/>
        <w:rPr>
          <w:rFonts w:ascii="Georgia" w:hAnsi="Georgia" w:cs="Arial"/>
          <w:sz w:val="24"/>
        </w:rPr>
      </w:pPr>
    </w:p>
    <w:p w:rsidR="00356104" w:rsidRPr="00ED7261" w:rsidRDefault="00356104" w:rsidP="00356104">
      <w:pPr>
        <w:pStyle w:val="Sinespaciado"/>
        <w:numPr>
          <w:ilvl w:val="0"/>
          <w:numId w:val="4"/>
        </w:numPr>
        <w:spacing w:line="360" w:lineRule="auto"/>
        <w:jc w:val="both"/>
        <w:rPr>
          <w:rFonts w:ascii="Georgia" w:hAnsi="Georgia" w:cs="Arial"/>
          <w:sz w:val="24"/>
        </w:rPr>
      </w:pPr>
      <w:r w:rsidRPr="00ED7261">
        <w:rPr>
          <w:rFonts w:ascii="Georgia" w:hAnsi="Georgia" w:cs="Arial"/>
          <w:sz w:val="32"/>
        </w:rPr>
        <w:t>E</w:t>
      </w:r>
      <w:r w:rsidRPr="00ED7261">
        <w:rPr>
          <w:rFonts w:ascii="Georgia" w:hAnsi="Georgia" w:cs="Arial"/>
          <w:sz w:val="24"/>
        </w:rPr>
        <w:t>L ASUNTO POR DECIDIR</w:t>
      </w:r>
    </w:p>
    <w:p w:rsidR="00590404" w:rsidRPr="00965B61" w:rsidRDefault="00590404" w:rsidP="00732F41">
      <w:pPr>
        <w:pStyle w:val="Sinespaciado"/>
        <w:spacing w:line="360" w:lineRule="auto"/>
        <w:jc w:val="both"/>
        <w:rPr>
          <w:rFonts w:ascii="Georgia" w:hAnsi="Georgia" w:cs="Arial"/>
          <w:sz w:val="24"/>
        </w:rPr>
      </w:pPr>
    </w:p>
    <w:p w:rsidR="00356104" w:rsidRPr="00ED7261" w:rsidRDefault="00921F0B" w:rsidP="00356104">
      <w:pPr>
        <w:pStyle w:val="Sinespaciado"/>
        <w:spacing w:line="360" w:lineRule="auto"/>
        <w:jc w:val="both"/>
        <w:rPr>
          <w:rFonts w:ascii="Georgia" w:hAnsi="Georgia" w:cs="Arial"/>
          <w:sz w:val="28"/>
        </w:rPr>
      </w:pPr>
      <w:r w:rsidRPr="00ED7261">
        <w:rPr>
          <w:rFonts w:ascii="Georgia" w:hAnsi="Georgia" w:cs="Arial"/>
          <w:sz w:val="24"/>
        </w:rPr>
        <w:t>El recurso ordinario interpuesto</w:t>
      </w:r>
      <w:r w:rsidR="00DC7D60" w:rsidRPr="00ED7261">
        <w:rPr>
          <w:rFonts w:ascii="Georgia" w:hAnsi="Georgia" w:cs="Arial"/>
          <w:sz w:val="24"/>
        </w:rPr>
        <w:t>,</w:t>
      </w:r>
      <w:r w:rsidR="00BF496F" w:rsidRPr="00ED7261">
        <w:rPr>
          <w:rFonts w:ascii="Georgia" w:hAnsi="Georgia" w:cs="Arial"/>
          <w:sz w:val="24"/>
        </w:rPr>
        <w:t xml:space="preserve"> en el proceso </w:t>
      </w:r>
      <w:r w:rsidRPr="00ED7261">
        <w:rPr>
          <w:rFonts w:ascii="Georgia" w:hAnsi="Georgia" w:cs="Arial"/>
          <w:sz w:val="24"/>
        </w:rPr>
        <w:t>de la referencia</w:t>
      </w:r>
      <w:r w:rsidR="00BF496F" w:rsidRPr="00ED7261">
        <w:rPr>
          <w:rFonts w:ascii="Georgia" w:hAnsi="Georgia" w:cs="Arial"/>
          <w:sz w:val="24"/>
        </w:rPr>
        <w:t xml:space="preserve">, </w:t>
      </w:r>
      <w:r w:rsidR="00DC7D60" w:rsidRPr="00ED7261">
        <w:rPr>
          <w:rFonts w:ascii="Georgia" w:hAnsi="Georgia" w:cs="Arial"/>
          <w:sz w:val="24"/>
        </w:rPr>
        <w:t xml:space="preserve">por </w:t>
      </w:r>
      <w:r w:rsidR="00ED7261">
        <w:rPr>
          <w:rFonts w:ascii="Georgia" w:hAnsi="Georgia" w:cs="Arial"/>
          <w:sz w:val="24"/>
        </w:rPr>
        <w:t>el apoderado</w:t>
      </w:r>
      <w:r w:rsidR="00BF496F" w:rsidRPr="00ED7261">
        <w:rPr>
          <w:rFonts w:ascii="Georgia" w:hAnsi="Georgia" w:cs="Arial"/>
          <w:sz w:val="24"/>
        </w:rPr>
        <w:t xml:space="preserve"> judicial </w:t>
      </w:r>
      <w:r w:rsidR="00ED7261">
        <w:rPr>
          <w:rFonts w:ascii="Georgia" w:hAnsi="Georgia" w:cs="Arial"/>
          <w:sz w:val="24"/>
        </w:rPr>
        <w:t>del señor Juan Miguel Vargas Rodríguez</w:t>
      </w:r>
      <w:r w:rsidR="00707EBC" w:rsidRPr="00ED7261">
        <w:rPr>
          <w:rFonts w:ascii="Georgia" w:hAnsi="Georgia" w:cs="Arial"/>
          <w:sz w:val="24"/>
        </w:rPr>
        <w:t>,</w:t>
      </w:r>
      <w:r w:rsidR="008B706D" w:rsidRPr="00ED7261">
        <w:rPr>
          <w:rFonts w:ascii="Georgia" w:hAnsi="Georgia" w:cs="Arial"/>
          <w:sz w:val="24"/>
        </w:rPr>
        <w:t xml:space="preserve"> </w:t>
      </w:r>
      <w:r w:rsidR="00356104" w:rsidRPr="00ED7261">
        <w:rPr>
          <w:rFonts w:ascii="Georgia" w:hAnsi="Georgia" w:cs="Arial"/>
          <w:sz w:val="24"/>
        </w:rPr>
        <w:t xml:space="preserve">contra </w:t>
      </w:r>
      <w:r w:rsidR="00B21B22" w:rsidRPr="00ED7261">
        <w:rPr>
          <w:rFonts w:ascii="Georgia" w:hAnsi="Georgia" w:cs="Arial"/>
          <w:sz w:val="24"/>
        </w:rPr>
        <w:t>el auto</w:t>
      </w:r>
      <w:r w:rsidR="00F06C81" w:rsidRPr="00ED7261">
        <w:rPr>
          <w:rFonts w:ascii="Georgia" w:hAnsi="Georgia" w:cs="Arial"/>
          <w:sz w:val="24"/>
        </w:rPr>
        <w:t xml:space="preserve"> del </w:t>
      </w:r>
      <w:r w:rsidR="00ED7261">
        <w:rPr>
          <w:rFonts w:ascii="Georgia" w:hAnsi="Georgia" w:cs="Arial"/>
          <w:sz w:val="24"/>
        </w:rPr>
        <w:t>02-05-2018</w:t>
      </w:r>
      <w:r w:rsidR="00B428D0" w:rsidRPr="00ED7261">
        <w:rPr>
          <w:rFonts w:ascii="Georgia" w:hAnsi="Georgia" w:cs="Arial"/>
          <w:sz w:val="24"/>
        </w:rPr>
        <w:t xml:space="preserve">, </w:t>
      </w:r>
      <w:r w:rsidR="000265EE" w:rsidRPr="00ED7261">
        <w:rPr>
          <w:rFonts w:ascii="Georgia" w:hAnsi="Georgia" w:cs="Arial"/>
          <w:sz w:val="24"/>
        </w:rPr>
        <w:t xml:space="preserve">al tenor de </w:t>
      </w:r>
      <w:r w:rsidR="00BF496F" w:rsidRPr="00ED7261">
        <w:rPr>
          <w:rFonts w:ascii="Georgia" w:hAnsi="Georgia" w:cs="Arial"/>
          <w:sz w:val="24"/>
        </w:rPr>
        <w:t xml:space="preserve">las </w:t>
      </w:r>
      <w:r w:rsidR="000265EE" w:rsidRPr="00ED7261">
        <w:rPr>
          <w:rFonts w:ascii="Georgia" w:hAnsi="Georgia" w:cs="Arial"/>
          <w:sz w:val="24"/>
        </w:rPr>
        <w:t xml:space="preserve">consideraciones </w:t>
      </w:r>
      <w:r w:rsidR="008B4305" w:rsidRPr="00ED7261">
        <w:rPr>
          <w:rFonts w:ascii="Georgia" w:hAnsi="Georgia" w:cs="Arial"/>
          <w:sz w:val="24"/>
        </w:rPr>
        <w:t>jurídicas</w:t>
      </w:r>
      <w:r w:rsidR="000265EE" w:rsidRPr="00ED7261">
        <w:rPr>
          <w:rFonts w:ascii="Georgia" w:hAnsi="Georgia" w:cs="Arial"/>
          <w:sz w:val="24"/>
        </w:rPr>
        <w:t xml:space="preserve"> que siguen</w:t>
      </w:r>
      <w:r w:rsidR="00732F41" w:rsidRPr="00ED7261">
        <w:rPr>
          <w:rFonts w:ascii="Georgia" w:hAnsi="Georgia" w:cs="Arial"/>
          <w:sz w:val="24"/>
        </w:rPr>
        <w:t>.</w:t>
      </w:r>
    </w:p>
    <w:p w:rsidR="00356104" w:rsidRPr="00965B61" w:rsidRDefault="00356104" w:rsidP="00356104">
      <w:pPr>
        <w:pStyle w:val="Sinespaciado"/>
        <w:spacing w:line="360" w:lineRule="auto"/>
        <w:jc w:val="both"/>
        <w:rPr>
          <w:rFonts w:ascii="Georgia" w:hAnsi="Georgia" w:cs="Arial"/>
          <w:sz w:val="24"/>
        </w:rPr>
      </w:pPr>
    </w:p>
    <w:p w:rsidR="00356104" w:rsidRPr="00ED7261" w:rsidRDefault="00356104" w:rsidP="00356104">
      <w:pPr>
        <w:pStyle w:val="Sinespaciado"/>
        <w:numPr>
          <w:ilvl w:val="0"/>
          <w:numId w:val="4"/>
        </w:numPr>
        <w:spacing w:line="360" w:lineRule="auto"/>
        <w:jc w:val="both"/>
        <w:rPr>
          <w:rFonts w:ascii="Georgia" w:hAnsi="Georgia" w:cs="Arial"/>
          <w:sz w:val="24"/>
        </w:rPr>
      </w:pPr>
      <w:r w:rsidRPr="00ED7261">
        <w:rPr>
          <w:rFonts w:ascii="Georgia" w:hAnsi="Georgia" w:cs="Arial"/>
          <w:sz w:val="32"/>
        </w:rPr>
        <w:t>L</w:t>
      </w:r>
      <w:r w:rsidRPr="00ED7261">
        <w:rPr>
          <w:rFonts w:ascii="Georgia" w:hAnsi="Georgia" w:cs="Arial"/>
          <w:sz w:val="24"/>
        </w:rPr>
        <w:t xml:space="preserve">A </w:t>
      </w:r>
      <w:r w:rsidR="007A6289" w:rsidRPr="00ED7261">
        <w:rPr>
          <w:rFonts w:ascii="Georgia" w:hAnsi="Georgia" w:cs="Arial"/>
          <w:sz w:val="24"/>
        </w:rPr>
        <w:t xml:space="preserve">RESEÑA DE LA </w:t>
      </w:r>
      <w:r w:rsidR="00707EBC" w:rsidRPr="00ED7261">
        <w:rPr>
          <w:rFonts w:ascii="Georgia" w:hAnsi="Georgia" w:cs="Arial"/>
          <w:sz w:val="24"/>
        </w:rPr>
        <w:t>P</w:t>
      </w:r>
      <w:r w:rsidRPr="00ED7261">
        <w:rPr>
          <w:rFonts w:ascii="Georgia" w:hAnsi="Georgia" w:cs="Arial"/>
          <w:sz w:val="24"/>
        </w:rPr>
        <w:t>ROVIDENCIA RECURRIDA</w:t>
      </w:r>
    </w:p>
    <w:p w:rsidR="00590404" w:rsidRPr="00965B61" w:rsidRDefault="00590404" w:rsidP="0043399D">
      <w:pPr>
        <w:pStyle w:val="Sinespaciado"/>
        <w:spacing w:line="360" w:lineRule="auto"/>
        <w:jc w:val="both"/>
        <w:rPr>
          <w:rFonts w:ascii="Georgia" w:hAnsi="Georgia" w:cs="Arial"/>
          <w:sz w:val="24"/>
        </w:rPr>
      </w:pPr>
    </w:p>
    <w:p w:rsidR="00847809" w:rsidRPr="00ED7261" w:rsidRDefault="004C67BB" w:rsidP="00356104">
      <w:pPr>
        <w:spacing w:line="360" w:lineRule="auto"/>
        <w:jc w:val="both"/>
        <w:rPr>
          <w:rFonts w:ascii="Georgia" w:hAnsi="Georgia" w:cs="Arial"/>
          <w:szCs w:val="22"/>
        </w:rPr>
      </w:pPr>
      <w:r>
        <w:rPr>
          <w:rFonts w:ascii="Georgia" w:hAnsi="Georgia" w:cs="Arial"/>
          <w:szCs w:val="22"/>
        </w:rPr>
        <w:t xml:space="preserve">Datada el 02-05-2018 decidió reponer </w:t>
      </w:r>
      <w:r w:rsidR="00ED7261">
        <w:rPr>
          <w:rFonts w:ascii="Georgia" w:hAnsi="Georgia" w:cs="Arial"/>
          <w:szCs w:val="22"/>
        </w:rPr>
        <w:t xml:space="preserve">el auto </w:t>
      </w:r>
      <w:r>
        <w:rPr>
          <w:rFonts w:ascii="Georgia" w:hAnsi="Georgia" w:cs="Arial"/>
          <w:szCs w:val="22"/>
        </w:rPr>
        <w:t xml:space="preserve">del </w:t>
      </w:r>
      <w:r w:rsidR="00ED7261">
        <w:rPr>
          <w:rFonts w:ascii="Georgia" w:hAnsi="Georgia" w:cs="Arial"/>
          <w:szCs w:val="22"/>
        </w:rPr>
        <w:t xml:space="preserve">22-08-2017 en </w:t>
      </w:r>
      <w:r>
        <w:rPr>
          <w:rFonts w:ascii="Georgia" w:hAnsi="Georgia" w:cs="Arial"/>
          <w:szCs w:val="22"/>
        </w:rPr>
        <w:t xml:space="preserve">cuanto </w:t>
      </w:r>
      <w:r w:rsidR="00ED7261">
        <w:rPr>
          <w:rFonts w:ascii="Georgia" w:hAnsi="Georgia" w:cs="Arial"/>
          <w:szCs w:val="22"/>
        </w:rPr>
        <w:t xml:space="preserve">a los derechos </w:t>
      </w:r>
      <w:r w:rsidR="008F1AD7">
        <w:rPr>
          <w:rFonts w:ascii="Georgia" w:hAnsi="Georgia" w:cs="Arial"/>
          <w:szCs w:val="22"/>
        </w:rPr>
        <w:t>h</w:t>
      </w:r>
      <w:r w:rsidR="00ED7261">
        <w:rPr>
          <w:rFonts w:ascii="Georgia" w:hAnsi="Georgia" w:cs="Arial"/>
          <w:szCs w:val="22"/>
        </w:rPr>
        <w:t xml:space="preserve">erenciales reconocidos al recurrente </w:t>
      </w:r>
      <w:r w:rsidR="008F1AD7">
        <w:rPr>
          <w:rFonts w:ascii="Georgia" w:hAnsi="Georgia" w:cs="Arial"/>
          <w:szCs w:val="22"/>
        </w:rPr>
        <w:t>y</w:t>
      </w:r>
      <w:r w:rsidR="00ED7261">
        <w:rPr>
          <w:rFonts w:ascii="Georgia" w:hAnsi="Georgia" w:cs="Arial"/>
          <w:szCs w:val="22"/>
        </w:rPr>
        <w:t xml:space="preserve"> </w:t>
      </w:r>
      <w:r w:rsidR="00112C0F">
        <w:rPr>
          <w:rFonts w:ascii="Georgia" w:hAnsi="Georgia" w:cs="Arial"/>
          <w:szCs w:val="22"/>
        </w:rPr>
        <w:t>dispuso la liquidación de la sociedad patrimonial</w:t>
      </w:r>
      <w:r w:rsidR="008F1AD7">
        <w:rPr>
          <w:rFonts w:ascii="Georgia" w:hAnsi="Georgia" w:cs="Arial"/>
          <w:szCs w:val="22"/>
        </w:rPr>
        <w:t xml:space="preserve"> que tenía conformada con el </w:t>
      </w:r>
      <w:r w:rsidR="00C9560F">
        <w:rPr>
          <w:rFonts w:ascii="Georgia" w:hAnsi="Georgia" w:cs="Arial"/>
          <w:szCs w:val="22"/>
        </w:rPr>
        <w:t>occiso</w:t>
      </w:r>
      <w:r w:rsidR="008F1AD7">
        <w:rPr>
          <w:rFonts w:ascii="Georgia" w:hAnsi="Georgia" w:cs="Arial"/>
          <w:szCs w:val="22"/>
        </w:rPr>
        <w:t xml:space="preserve">. Expuso que </w:t>
      </w:r>
      <w:r w:rsidR="00C9560F">
        <w:rPr>
          <w:rFonts w:ascii="Georgia" w:hAnsi="Georgia" w:cs="Arial"/>
          <w:szCs w:val="22"/>
        </w:rPr>
        <w:t xml:space="preserve">carecía de la capacidad para suceder (Artículo 1019, CC) porque </w:t>
      </w:r>
      <w:r w:rsidR="008F1AD7">
        <w:rPr>
          <w:rFonts w:ascii="Georgia" w:hAnsi="Georgia" w:cs="Arial"/>
          <w:szCs w:val="22"/>
        </w:rPr>
        <w:t>al momento del fallecimiento</w:t>
      </w:r>
      <w:r w:rsidR="00C9560F">
        <w:rPr>
          <w:rFonts w:ascii="Georgia" w:hAnsi="Georgia" w:cs="Arial"/>
          <w:szCs w:val="22"/>
        </w:rPr>
        <w:t xml:space="preserve"> del causante </w:t>
      </w:r>
      <w:r w:rsidR="008F1AD7">
        <w:rPr>
          <w:rFonts w:ascii="Georgia" w:hAnsi="Georgia" w:cs="Arial"/>
          <w:szCs w:val="22"/>
        </w:rPr>
        <w:t xml:space="preserve">no </w:t>
      </w:r>
      <w:r w:rsidR="00C9560F">
        <w:rPr>
          <w:rFonts w:ascii="Georgia" w:hAnsi="Georgia" w:cs="Arial"/>
          <w:szCs w:val="22"/>
        </w:rPr>
        <w:t xml:space="preserve">existía </w:t>
      </w:r>
      <w:r w:rsidR="00A92067">
        <w:rPr>
          <w:rFonts w:ascii="Georgia" w:hAnsi="Georgia" w:cs="Arial"/>
          <w:szCs w:val="22"/>
        </w:rPr>
        <w:t xml:space="preserve"> </w:t>
      </w:r>
      <w:r w:rsidR="00C9560F">
        <w:rPr>
          <w:rFonts w:ascii="Georgia" w:hAnsi="Georgia" w:cs="Arial"/>
          <w:szCs w:val="22"/>
        </w:rPr>
        <w:t xml:space="preserve">como </w:t>
      </w:r>
      <w:r w:rsidR="008F1AD7">
        <w:rPr>
          <w:rFonts w:ascii="Georgia" w:hAnsi="Georgia" w:cs="Arial"/>
          <w:szCs w:val="22"/>
        </w:rPr>
        <w:t>compañero permanente</w:t>
      </w:r>
      <w:r w:rsidR="00C9560F">
        <w:rPr>
          <w:rFonts w:ascii="Georgia" w:hAnsi="Georgia" w:cs="Arial"/>
          <w:szCs w:val="22"/>
        </w:rPr>
        <w:t>.</w:t>
      </w:r>
      <w:r w:rsidR="008F1AD7">
        <w:rPr>
          <w:rFonts w:ascii="Georgia" w:hAnsi="Georgia" w:cs="Arial"/>
          <w:szCs w:val="22"/>
        </w:rPr>
        <w:t xml:space="preserve"> La unión marital </w:t>
      </w:r>
      <w:r w:rsidR="00C9560F">
        <w:rPr>
          <w:rFonts w:ascii="Georgia" w:hAnsi="Georgia" w:cs="Arial"/>
          <w:szCs w:val="22"/>
        </w:rPr>
        <w:t xml:space="preserve">de </w:t>
      </w:r>
      <w:r w:rsidR="008F1AD7">
        <w:rPr>
          <w:rFonts w:ascii="Georgia" w:hAnsi="Georgia" w:cs="Arial"/>
          <w:szCs w:val="22"/>
        </w:rPr>
        <w:t xml:space="preserve">hecho </w:t>
      </w:r>
      <w:r>
        <w:rPr>
          <w:rFonts w:ascii="Georgia" w:hAnsi="Georgia" w:cs="Arial"/>
          <w:szCs w:val="22"/>
        </w:rPr>
        <w:t xml:space="preserve">(En adelante UMH) </w:t>
      </w:r>
      <w:r w:rsidR="008F1AD7">
        <w:rPr>
          <w:rFonts w:ascii="Georgia" w:hAnsi="Georgia" w:cs="Arial"/>
          <w:szCs w:val="22"/>
        </w:rPr>
        <w:t>se había disuelto con anterioridad, según decisión de esta Corporación</w:t>
      </w:r>
      <w:r w:rsidR="00CB7AE0" w:rsidRPr="00ED7261">
        <w:rPr>
          <w:rFonts w:ascii="Georgia" w:hAnsi="Georgia" w:cs="Arial"/>
          <w:szCs w:val="22"/>
        </w:rPr>
        <w:t xml:space="preserve"> </w:t>
      </w:r>
      <w:r w:rsidR="0055738B" w:rsidRPr="00ED7261">
        <w:rPr>
          <w:rFonts w:ascii="Georgia" w:hAnsi="Georgia" w:cs="Arial"/>
          <w:szCs w:val="22"/>
        </w:rPr>
        <w:t>(</w:t>
      </w:r>
      <w:r w:rsidR="00C9560F">
        <w:rPr>
          <w:rFonts w:ascii="Georgia" w:hAnsi="Georgia" w:cs="Arial"/>
          <w:szCs w:val="22"/>
        </w:rPr>
        <w:t>Folios 332 a 334 (Sic)</w:t>
      </w:r>
      <w:r w:rsidR="002454ED" w:rsidRPr="00ED7261">
        <w:rPr>
          <w:rFonts w:ascii="Georgia" w:hAnsi="Georgia" w:cs="Arial"/>
          <w:szCs w:val="22"/>
        </w:rPr>
        <w:t xml:space="preserve">, </w:t>
      </w:r>
      <w:r w:rsidR="00C9560F">
        <w:rPr>
          <w:rFonts w:ascii="Georgia" w:hAnsi="Georgia" w:cs="Arial"/>
          <w:szCs w:val="22"/>
        </w:rPr>
        <w:t xml:space="preserve">copias </w:t>
      </w:r>
      <w:r w:rsidR="002454ED" w:rsidRPr="00ED7261">
        <w:rPr>
          <w:rFonts w:ascii="Georgia" w:hAnsi="Georgia" w:cs="Arial"/>
          <w:szCs w:val="22"/>
        </w:rPr>
        <w:t xml:space="preserve">cuaderno </w:t>
      </w:r>
      <w:r w:rsidR="00C9560F">
        <w:rPr>
          <w:rFonts w:ascii="Georgia" w:hAnsi="Georgia" w:cs="Arial"/>
          <w:szCs w:val="22"/>
        </w:rPr>
        <w:t>principal</w:t>
      </w:r>
      <w:r w:rsidR="0055738B" w:rsidRPr="00ED7261">
        <w:rPr>
          <w:rFonts w:ascii="Georgia" w:hAnsi="Georgia" w:cs="Arial"/>
          <w:szCs w:val="22"/>
        </w:rPr>
        <w:t>)</w:t>
      </w:r>
      <w:r w:rsidR="002E31D1" w:rsidRPr="00ED7261">
        <w:rPr>
          <w:rFonts w:ascii="Georgia" w:hAnsi="Georgia" w:cs="Arial"/>
          <w:szCs w:val="22"/>
        </w:rPr>
        <w:t>.</w:t>
      </w:r>
    </w:p>
    <w:p w:rsidR="004F7C9D" w:rsidRPr="00965B61" w:rsidRDefault="004F7C9D" w:rsidP="00356104">
      <w:pPr>
        <w:spacing w:line="360" w:lineRule="auto"/>
        <w:jc w:val="both"/>
        <w:rPr>
          <w:rFonts w:ascii="Georgia" w:hAnsi="Georgia" w:cs="Arial"/>
          <w:szCs w:val="22"/>
          <w:lang w:val="es-CO"/>
        </w:rPr>
      </w:pPr>
    </w:p>
    <w:p w:rsidR="00356104" w:rsidRPr="00ED7261" w:rsidRDefault="00356104" w:rsidP="00356104">
      <w:pPr>
        <w:pStyle w:val="Sinespaciado"/>
        <w:numPr>
          <w:ilvl w:val="0"/>
          <w:numId w:val="4"/>
        </w:numPr>
        <w:spacing w:line="360" w:lineRule="auto"/>
        <w:jc w:val="both"/>
        <w:rPr>
          <w:rFonts w:ascii="Georgia" w:hAnsi="Georgia" w:cs="Arial"/>
          <w:sz w:val="24"/>
        </w:rPr>
      </w:pPr>
      <w:r w:rsidRPr="00ED7261">
        <w:rPr>
          <w:rFonts w:ascii="Georgia" w:hAnsi="Georgia" w:cs="Arial"/>
          <w:sz w:val="32"/>
        </w:rPr>
        <w:t>L</w:t>
      </w:r>
      <w:r w:rsidRPr="00ED7261">
        <w:rPr>
          <w:rFonts w:ascii="Georgia" w:hAnsi="Georgia" w:cs="Arial"/>
          <w:sz w:val="24"/>
        </w:rPr>
        <w:t xml:space="preserve">A SÍNTESIS DE LA </w:t>
      </w:r>
      <w:r w:rsidR="00953DFF" w:rsidRPr="00ED7261">
        <w:rPr>
          <w:rFonts w:ascii="Georgia" w:hAnsi="Georgia" w:cs="Arial"/>
          <w:sz w:val="24"/>
        </w:rPr>
        <w:t>APELACIÓN</w:t>
      </w:r>
    </w:p>
    <w:p w:rsidR="00590404" w:rsidRPr="00965B61" w:rsidRDefault="00590404" w:rsidP="0043399D">
      <w:pPr>
        <w:pStyle w:val="Sinespaciado"/>
        <w:spacing w:line="360" w:lineRule="auto"/>
        <w:jc w:val="both"/>
        <w:rPr>
          <w:rFonts w:ascii="Georgia" w:hAnsi="Georgia" w:cs="Arial"/>
          <w:sz w:val="24"/>
        </w:rPr>
      </w:pPr>
    </w:p>
    <w:p w:rsidR="00BD799B" w:rsidRDefault="001440D6" w:rsidP="00356104">
      <w:pPr>
        <w:pStyle w:val="Sinespaciado"/>
        <w:spacing w:line="360" w:lineRule="auto"/>
        <w:jc w:val="both"/>
        <w:rPr>
          <w:rFonts w:ascii="Georgia" w:hAnsi="Georgia" w:cs="Arial"/>
          <w:sz w:val="24"/>
        </w:rPr>
      </w:pPr>
      <w:r>
        <w:rPr>
          <w:rFonts w:ascii="Georgia" w:hAnsi="Georgia" w:cs="Arial"/>
          <w:sz w:val="24"/>
        </w:rPr>
        <w:t xml:space="preserve">Se </w:t>
      </w:r>
      <w:r w:rsidR="004C67BB">
        <w:rPr>
          <w:rFonts w:ascii="Georgia" w:hAnsi="Georgia" w:cs="Arial"/>
          <w:sz w:val="24"/>
        </w:rPr>
        <w:t xml:space="preserve">aduce que </w:t>
      </w:r>
      <w:r>
        <w:rPr>
          <w:rFonts w:ascii="Georgia" w:hAnsi="Georgia" w:cs="Arial"/>
          <w:sz w:val="24"/>
        </w:rPr>
        <w:t xml:space="preserve">la decisión de la </w:t>
      </w:r>
      <w:r w:rsidRPr="001440D6">
        <w:rPr>
          <w:rFonts w:ascii="Georgia" w:hAnsi="Georgia" w:cs="Arial"/>
          <w:i/>
          <w:sz w:val="24"/>
        </w:rPr>
        <w:t>a quo</w:t>
      </w:r>
      <w:r>
        <w:rPr>
          <w:rFonts w:ascii="Georgia" w:hAnsi="Georgia" w:cs="Arial"/>
          <w:sz w:val="24"/>
        </w:rPr>
        <w:t xml:space="preserve"> desconoce los alcances de la </w:t>
      </w:r>
      <w:r w:rsidR="004C67BB">
        <w:rPr>
          <w:rFonts w:ascii="Georgia" w:hAnsi="Georgia" w:cs="Arial"/>
          <w:sz w:val="24"/>
        </w:rPr>
        <w:t>UMH</w:t>
      </w:r>
      <w:r>
        <w:rPr>
          <w:rFonts w:ascii="Georgia" w:hAnsi="Georgia" w:cs="Arial"/>
          <w:sz w:val="24"/>
        </w:rPr>
        <w:t>, similares a los privilegios que tiene</w:t>
      </w:r>
      <w:r w:rsidR="00BD799B">
        <w:rPr>
          <w:rFonts w:ascii="Georgia" w:hAnsi="Georgia" w:cs="Arial"/>
          <w:sz w:val="24"/>
        </w:rPr>
        <w:t>n</w:t>
      </w:r>
      <w:r>
        <w:rPr>
          <w:rFonts w:ascii="Georgia" w:hAnsi="Georgia" w:cs="Arial"/>
          <w:sz w:val="24"/>
        </w:rPr>
        <w:t xml:space="preserve"> las personas unidas bajo el rito </w:t>
      </w:r>
      <w:r w:rsidR="00A92067" w:rsidRPr="009E4962">
        <w:rPr>
          <w:rFonts w:ascii="Georgia" w:hAnsi="Georgia" w:cs="Arial"/>
          <w:sz w:val="24"/>
        </w:rPr>
        <w:t>marital</w:t>
      </w:r>
      <w:r w:rsidRPr="009E4962">
        <w:rPr>
          <w:rFonts w:ascii="Georgia" w:hAnsi="Georgia" w:cs="Arial"/>
          <w:sz w:val="24"/>
        </w:rPr>
        <w:t xml:space="preserve">, y que </w:t>
      </w:r>
      <w:r w:rsidR="00BD799B" w:rsidRPr="009E4962">
        <w:rPr>
          <w:rFonts w:ascii="Georgia" w:hAnsi="Georgia" w:cs="Arial"/>
          <w:sz w:val="24"/>
        </w:rPr>
        <w:t>consisten, ante la existencia de dicho v</w:t>
      </w:r>
      <w:r w:rsidR="004C67BB">
        <w:rPr>
          <w:rFonts w:ascii="Georgia" w:hAnsi="Georgia" w:cs="Arial"/>
          <w:sz w:val="24"/>
        </w:rPr>
        <w:t>í</w:t>
      </w:r>
      <w:r w:rsidR="00BD799B" w:rsidRPr="009E4962">
        <w:rPr>
          <w:rFonts w:ascii="Georgia" w:hAnsi="Georgia" w:cs="Arial"/>
          <w:sz w:val="24"/>
        </w:rPr>
        <w:t>nculo,</w:t>
      </w:r>
      <w:r w:rsidRPr="009E4962">
        <w:rPr>
          <w:rFonts w:ascii="Georgia" w:hAnsi="Georgia" w:cs="Arial"/>
          <w:sz w:val="24"/>
        </w:rPr>
        <w:t xml:space="preserve"> en la posibilidad del cónyuge sobreviviente de hacer valer </w:t>
      </w:r>
      <w:r w:rsidR="00BD799B" w:rsidRPr="009E4962">
        <w:rPr>
          <w:rFonts w:ascii="Georgia" w:hAnsi="Georgia" w:cs="Arial"/>
          <w:sz w:val="24"/>
        </w:rPr>
        <w:t xml:space="preserve">indefinidamente </w:t>
      </w:r>
      <w:r w:rsidR="009E4962">
        <w:rPr>
          <w:rFonts w:ascii="Georgia" w:hAnsi="Georgia" w:cs="Arial"/>
          <w:sz w:val="24"/>
        </w:rPr>
        <w:t>su derecho</w:t>
      </w:r>
      <w:r w:rsidRPr="009E4962">
        <w:rPr>
          <w:rFonts w:ascii="Georgia" w:hAnsi="Georgia" w:cs="Arial"/>
          <w:sz w:val="24"/>
        </w:rPr>
        <w:t xml:space="preserve"> </w:t>
      </w:r>
      <w:r w:rsidR="009E4962">
        <w:rPr>
          <w:rFonts w:ascii="Georgia" w:hAnsi="Georgia" w:cs="Arial"/>
          <w:sz w:val="24"/>
        </w:rPr>
        <w:t>a suceder</w:t>
      </w:r>
      <w:r w:rsidR="00BD799B" w:rsidRPr="009E4962">
        <w:rPr>
          <w:rFonts w:ascii="Georgia" w:hAnsi="Georgia" w:cs="Arial"/>
          <w:sz w:val="24"/>
        </w:rPr>
        <w:t xml:space="preserve">, sin que importe el tiempo de vigencia del matrimonio. Afirma que la decisión recurrida desconoce los derechos adquiridos por intermedio de la declaración judicial de la </w:t>
      </w:r>
      <w:r w:rsidR="004C67BB">
        <w:rPr>
          <w:rFonts w:ascii="Georgia" w:hAnsi="Georgia" w:cs="Arial"/>
          <w:sz w:val="24"/>
        </w:rPr>
        <w:t>UMH</w:t>
      </w:r>
      <w:r w:rsidR="00BD799B" w:rsidRPr="009E4962">
        <w:rPr>
          <w:rFonts w:ascii="Georgia" w:hAnsi="Georgia" w:cs="Arial"/>
          <w:sz w:val="24"/>
        </w:rPr>
        <w:t xml:space="preserve">. Cita providencias de la CSJ y de la CC relacionadas con los derechos a la igualdad y a la </w:t>
      </w:r>
      <w:r w:rsidR="004C67BB">
        <w:rPr>
          <w:rFonts w:ascii="Georgia" w:hAnsi="Georgia" w:cs="Arial"/>
          <w:sz w:val="24"/>
        </w:rPr>
        <w:t>“</w:t>
      </w:r>
      <w:r w:rsidR="00BD799B" w:rsidRPr="009E4962">
        <w:rPr>
          <w:rFonts w:ascii="Georgia" w:hAnsi="Georgia" w:cs="Arial"/>
          <w:sz w:val="24"/>
        </w:rPr>
        <w:t>porción conyugal</w:t>
      </w:r>
      <w:r w:rsidR="004C67BB">
        <w:rPr>
          <w:rFonts w:ascii="Georgia" w:hAnsi="Georgia" w:cs="Arial"/>
          <w:sz w:val="24"/>
        </w:rPr>
        <w:t>”</w:t>
      </w:r>
      <w:r w:rsidR="00BD799B" w:rsidRPr="009E4962">
        <w:rPr>
          <w:rFonts w:ascii="Georgia" w:hAnsi="Georgia" w:cs="Arial"/>
          <w:sz w:val="24"/>
        </w:rPr>
        <w:t xml:space="preserve"> del compañero permanente</w:t>
      </w:r>
      <w:r w:rsidR="004C67BB">
        <w:rPr>
          <w:rStyle w:val="Refdenotaalpie"/>
          <w:rFonts w:ascii="Georgia" w:hAnsi="Georgia"/>
          <w:sz w:val="24"/>
        </w:rPr>
        <w:footnoteReference w:id="1"/>
      </w:r>
      <w:r w:rsidR="001158D1" w:rsidRPr="009E4962">
        <w:rPr>
          <w:rFonts w:ascii="Georgia" w:hAnsi="Georgia" w:cs="Arial"/>
          <w:sz w:val="24"/>
        </w:rPr>
        <w:t xml:space="preserve"> (Folios 335 a 337, copias cuaderno principal).</w:t>
      </w:r>
    </w:p>
    <w:p w:rsidR="00BD799B" w:rsidRDefault="00BD799B" w:rsidP="00356104">
      <w:pPr>
        <w:pStyle w:val="Sinespaciado"/>
        <w:spacing w:line="360" w:lineRule="auto"/>
        <w:jc w:val="both"/>
        <w:rPr>
          <w:rFonts w:ascii="Georgia" w:hAnsi="Georgia" w:cs="Arial"/>
          <w:sz w:val="24"/>
        </w:rPr>
      </w:pPr>
    </w:p>
    <w:p w:rsidR="00356104" w:rsidRPr="00ED7261" w:rsidRDefault="00356104" w:rsidP="00356104">
      <w:pPr>
        <w:numPr>
          <w:ilvl w:val="0"/>
          <w:numId w:val="4"/>
        </w:numPr>
        <w:spacing w:line="360" w:lineRule="auto"/>
        <w:jc w:val="both"/>
        <w:rPr>
          <w:rFonts w:ascii="Georgia" w:hAnsi="Georgia" w:cs="Arial"/>
        </w:rPr>
      </w:pPr>
      <w:r w:rsidRPr="00ED7261">
        <w:rPr>
          <w:rFonts w:ascii="Georgia" w:hAnsi="Georgia" w:cs="Arial"/>
          <w:sz w:val="32"/>
        </w:rPr>
        <w:t>L</w:t>
      </w:r>
      <w:r w:rsidRPr="00ED7261">
        <w:rPr>
          <w:rFonts w:ascii="Georgia" w:hAnsi="Georgia" w:cs="Arial"/>
        </w:rPr>
        <w:t>AS ESTIMACIONES JURÍDICAS PARA DECIDIR</w:t>
      </w:r>
    </w:p>
    <w:p w:rsidR="00E70738" w:rsidRPr="00965B61" w:rsidRDefault="00E70738" w:rsidP="00E70738">
      <w:pPr>
        <w:pStyle w:val="Sinespaciado"/>
        <w:spacing w:line="360" w:lineRule="auto"/>
        <w:jc w:val="both"/>
        <w:rPr>
          <w:rFonts w:ascii="Georgia" w:hAnsi="Georgia" w:cs="Arial"/>
          <w:sz w:val="24"/>
          <w:szCs w:val="24"/>
        </w:rPr>
      </w:pPr>
    </w:p>
    <w:p w:rsidR="00E70738" w:rsidRPr="00ED7261" w:rsidRDefault="00E70738" w:rsidP="0030233B">
      <w:pPr>
        <w:pStyle w:val="Textopredeterminado"/>
        <w:numPr>
          <w:ilvl w:val="1"/>
          <w:numId w:val="4"/>
        </w:numPr>
        <w:spacing w:line="360" w:lineRule="auto"/>
        <w:jc w:val="both"/>
        <w:rPr>
          <w:rFonts w:ascii="Georgia" w:hAnsi="Georgia" w:cs="Arial"/>
          <w:szCs w:val="22"/>
          <w:lang w:val="es-MX"/>
        </w:rPr>
      </w:pPr>
      <w:r w:rsidRPr="00ED7261">
        <w:rPr>
          <w:rFonts w:ascii="Georgia" w:hAnsi="Georgia" w:cs="Arial"/>
          <w:smallCaps/>
          <w:color w:val="auto"/>
        </w:rPr>
        <w:t>La competencia funcional</w:t>
      </w:r>
      <w:r w:rsidR="00872C4D" w:rsidRPr="00ED7261">
        <w:rPr>
          <w:rFonts w:ascii="Georgia" w:hAnsi="Georgia" w:cs="Arial"/>
          <w:color w:val="auto"/>
        </w:rPr>
        <w:t xml:space="preserve">. </w:t>
      </w:r>
      <w:r w:rsidR="003A3702" w:rsidRPr="00ED7261">
        <w:rPr>
          <w:rFonts w:ascii="Georgia" w:hAnsi="Georgia" w:cs="Arial"/>
          <w:szCs w:val="22"/>
        </w:rPr>
        <w:t xml:space="preserve">La </w:t>
      </w:r>
      <w:r w:rsidRPr="00ED7261">
        <w:rPr>
          <w:rFonts w:ascii="Georgia" w:hAnsi="Georgia" w:cs="Arial"/>
          <w:szCs w:val="22"/>
        </w:rPr>
        <w:t xml:space="preserve">facultad </w:t>
      </w:r>
      <w:r w:rsidR="003A3702" w:rsidRPr="00ED7261">
        <w:rPr>
          <w:rFonts w:ascii="Georgia" w:hAnsi="Georgia" w:cs="Arial"/>
          <w:szCs w:val="22"/>
        </w:rPr>
        <w:t xml:space="preserve">jurídica </w:t>
      </w:r>
      <w:r w:rsidRPr="00ED7261">
        <w:rPr>
          <w:rFonts w:ascii="Georgia" w:hAnsi="Georgia" w:cs="Arial"/>
          <w:szCs w:val="22"/>
        </w:rPr>
        <w:t xml:space="preserve">para </w:t>
      </w:r>
      <w:r w:rsidR="00E914B9" w:rsidRPr="00ED7261">
        <w:rPr>
          <w:rFonts w:ascii="Georgia" w:hAnsi="Georgia" w:cs="Arial"/>
          <w:szCs w:val="22"/>
        </w:rPr>
        <w:t>resolver esta controversia</w:t>
      </w:r>
      <w:r w:rsidR="003A3702" w:rsidRPr="00ED7261">
        <w:rPr>
          <w:rFonts w:ascii="Georgia" w:hAnsi="Georgia" w:cs="Arial"/>
          <w:szCs w:val="22"/>
        </w:rPr>
        <w:t xml:space="preserve"> radica en esta Colegiatura por e</w:t>
      </w:r>
      <w:r w:rsidRPr="00ED7261">
        <w:rPr>
          <w:rFonts w:ascii="Georgia" w:hAnsi="Georgia" w:cs="Arial"/>
          <w:szCs w:val="22"/>
        </w:rPr>
        <w:t>l factor funcional</w:t>
      </w:r>
      <w:r w:rsidR="00EB2D8F" w:rsidRPr="00ED7261">
        <w:rPr>
          <w:rFonts w:ascii="Georgia" w:hAnsi="Georgia" w:cs="Arial"/>
          <w:szCs w:val="22"/>
        </w:rPr>
        <w:t xml:space="preserve"> (Artículo </w:t>
      </w:r>
      <w:r w:rsidR="00FF556E" w:rsidRPr="00ED7261">
        <w:rPr>
          <w:rFonts w:ascii="Georgia" w:hAnsi="Georgia" w:cs="Arial"/>
          <w:szCs w:val="22"/>
        </w:rPr>
        <w:t>32-1º</w:t>
      </w:r>
      <w:r w:rsidR="005E5EEB" w:rsidRPr="00ED7261">
        <w:rPr>
          <w:rFonts w:ascii="Georgia" w:hAnsi="Georgia" w:cs="Arial"/>
          <w:szCs w:val="22"/>
        </w:rPr>
        <w:t>,</w:t>
      </w:r>
      <w:r w:rsidR="00EB2D8F" w:rsidRPr="00ED7261">
        <w:rPr>
          <w:rFonts w:ascii="Georgia" w:hAnsi="Georgia" w:cs="Arial"/>
          <w:szCs w:val="22"/>
        </w:rPr>
        <w:t xml:space="preserve"> </w:t>
      </w:r>
      <w:r w:rsidR="00FF556E" w:rsidRPr="00ED7261">
        <w:rPr>
          <w:rFonts w:ascii="Georgia" w:hAnsi="Georgia" w:cs="Arial"/>
          <w:szCs w:val="22"/>
        </w:rPr>
        <w:t>CGP</w:t>
      </w:r>
      <w:r w:rsidR="00EB2D8F" w:rsidRPr="00ED7261">
        <w:rPr>
          <w:rFonts w:ascii="Georgia" w:hAnsi="Georgia" w:cs="Arial"/>
          <w:szCs w:val="22"/>
        </w:rPr>
        <w:t>)</w:t>
      </w:r>
      <w:r w:rsidRPr="00ED7261">
        <w:rPr>
          <w:rFonts w:ascii="Georgia" w:hAnsi="Georgia" w:cs="Arial"/>
          <w:szCs w:val="22"/>
        </w:rPr>
        <w:t xml:space="preserve">, </w:t>
      </w:r>
      <w:r w:rsidR="003A3702" w:rsidRPr="00ED7261">
        <w:rPr>
          <w:rFonts w:ascii="Georgia" w:hAnsi="Georgia" w:cs="Arial"/>
          <w:szCs w:val="22"/>
        </w:rPr>
        <w:t xml:space="preserve">dada su condición de </w:t>
      </w:r>
      <w:r w:rsidRPr="00ED7261">
        <w:rPr>
          <w:rFonts w:ascii="Georgia" w:hAnsi="Georgia" w:cs="Arial"/>
          <w:szCs w:val="22"/>
          <w:lang w:val="es-MX"/>
        </w:rPr>
        <w:t>superior</w:t>
      </w:r>
      <w:r w:rsidR="00FD430C" w:rsidRPr="00ED7261">
        <w:rPr>
          <w:rFonts w:ascii="Georgia" w:hAnsi="Georgia" w:cs="Arial"/>
          <w:szCs w:val="22"/>
          <w:lang w:val="es-MX"/>
        </w:rPr>
        <w:t>a jerárquica</w:t>
      </w:r>
      <w:r w:rsidRPr="00ED7261">
        <w:rPr>
          <w:rFonts w:ascii="Georgia" w:hAnsi="Georgia" w:cs="Arial"/>
          <w:szCs w:val="22"/>
          <w:lang w:val="es-MX"/>
        </w:rPr>
        <w:t xml:space="preserve"> del Juzgado</w:t>
      </w:r>
      <w:r w:rsidRPr="00ED7261">
        <w:rPr>
          <w:rFonts w:ascii="Georgia" w:hAnsi="Georgia" w:cs="Arial"/>
        </w:rPr>
        <w:t xml:space="preserve"> </w:t>
      </w:r>
      <w:r w:rsidRPr="00ED7261">
        <w:rPr>
          <w:rFonts w:ascii="Georgia" w:hAnsi="Georgia" w:cs="Arial"/>
          <w:szCs w:val="22"/>
          <w:lang w:val="es-MX"/>
        </w:rPr>
        <w:t>donde cursa el proceso.</w:t>
      </w:r>
    </w:p>
    <w:p w:rsidR="00DD243C" w:rsidRPr="00E859D2" w:rsidRDefault="00DD243C" w:rsidP="00DD243C">
      <w:pPr>
        <w:pStyle w:val="Sinespaciado"/>
        <w:spacing w:line="360" w:lineRule="auto"/>
        <w:ind w:left="720"/>
        <w:jc w:val="both"/>
        <w:rPr>
          <w:rFonts w:ascii="Georgia" w:hAnsi="Georgia" w:cs="Arial"/>
          <w:sz w:val="24"/>
          <w:lang w:val="es-CO"/>
        </w:rPr>
      </w:pPr>
    </w:p>
    <w:p w:rsidR="00E859D2" w:rsidRPr="008A5E9D" w:rsidRDefault="00E859D2" w:rsidP="00E859D2">
      <w:pPr>
        <w:pStyle w:val="Sinespaciado"/>
        <w:numPr>
          <w:ilvl w:val="1"/>
          <w:numId w:val="4"/>
        </w:numPr>
        <w:spacing w:line="360" w:lineRule="auto"/>
        <w:jc w:val="both"/>
        <w:rPr>
          <w:rFonts w:ascii="Georgia" w:hAnsi="Georgia" w:cs="Arial"/>
          <w:smallCaps/>
          <w:sz w:val="28"/>
        </w:rPr>
      </w:pPr>
      <w:r w:rsidRPr="008A5E9D">
        <w:rPr>
          <w:rFonts w:ascii="Georgia" w:hAnsi="Georgia" w:cs="Arial"/>
          <w:smallCaps/>
          <w:sz w:val="24"/>
        </w:rPr>
        <w:t>Los presupuestos de viabilidad</w:t>
      </w:r>
    </w:p>
    <w:p w:rsidR="00E859D2" w:rsidRPr="009E30C6" w:rsidRDefault="00E859D2" w:rsidP="00E859D2">
      <w:pPr>
        <w:pStyle w:val="Sinespaciado"/>
        <w:spacing w:line="360" w:lineRule="auto"/>
        <w:jc w:val="both"/>
        <w:rPr>
          <w:rFonts w:ascii="Georgia" w:hAnsi="Georgia" w:cs="Arial"/>
          <w:sz w:val="24"/>
        </w:rPr>
      </w:pPr>
    </w:p>
    <w:p w:rsidR="00E859D2" w:rsidRPr="008A5E9D" w:rsidRDefault="00E859D2" w:rsidP="00E859D2">
      <w:pPr>
        <w:widowControl w:val="0"/>
        <w:autoSpaceDE w:val="0"/>
        <w:autoSpaceDN w:val="0"/>
        <w:adjustRightInd w:val="0"/>
        <w:spacing w:line="360" w:lineRule="auto"/>
        <w:jc w:val="both"/>
        <w:rPr>
          <w:rFonts w:ascii="Georgia" w:hAnsi="Georgia" w:cs="Arial"/>
          <w:lang w:val="es-MX"/>
        </w:rPr>
      </w:pPr>
      <w:r w:rsidRPr="008A5E9D">
        <w:rPr>
          <w:rFonts w:ascii="Georgia" w:hAnsi="Georgia" w:cs="Arial"/>
          <w:lang w:val="es-CO"/>
        </w:rPr>
        <w:t xml:space="preserve">Siempre es indispensable la revisión de los supuestos de viabilidad del recurso </w:t>
      </w:r>
      <w:r w:rsidRPr="008A5E9D">
        <w:rPr>
          <w:rFonts w:ascii="Georgia" w:hAnsi="Georgia" w:cs="Arial"/>
        </w:rPr>
        <w:t xml:space="preserve">o </w:t>
      </w:r>
      <w:r w:rsidRPr="008A5E9D">
        <w:rPr>
          <w:rFonts w:ascii="Georgia" w:hAnsi="Georgia" w:cs="Arial"/>
          <w:i/>
          <w:sz w:val="22"/>
        </w:rPr>
        <w:lastRenderedPageBreak/>
        <w:t>condiciones para tener la posibilidad de recurrir</w:t>
      </w:r>
      <w:r>
        <w:rPr>
          <w:rStyle w:val="Refdenotaalpie"/>
          <w:rFonts w:ascii="Georgia" w:hAnsi="Georgia"/>
          <w:i/>
          <w:sz w:val="22"/>
        </w:rPr>
        <w:footnoteReference w:id="2"/>
      </w:r>
      <w:r w:rsidRPr="008A5E9D">
        <w:rPr>
          <w:rFonts w:ascii="Georgia" w:hAnsi="Georgia" w:cs="Arial"/>
          <w:lang w:val="es-CO"/>
        </w:rPr>
        <w:t xml:space="preserve">, </w:t>
      </w:r>
      <w:r w:rsidRPr="008A5E9D">
        <w:rPr>
          <w:rFonts w:ascii="Georgia" w:hAnsi="Georgia" w:cs="Arial"/>
        </w:rPr>
        <w:t>al decir de la doctrina procesal nacional</w:t>
      </w:r>
      <w:r w:rsidRPr="008A5E9D">
        <w:rPr>
          <w:rFonts w:ascii="Georgia" w:hAnsi="Georgia"/>
          <w:vertAlign w:val="superscript"/>
          <w:lang w:val="es-CO"/>
        </w:rPr>
        <w:t xml:space="preserve"> </w:t>
      </w:r>
      <w:r w:rsidRPr="00490B75">
        <w:rPr>
          <w:vertAlign w:val="superscript"/>
          <w:lang w:val="es-CO"/>
        </w:rPr>
        <w:footnoteReference w:id="3"/>
      </w:r>
      <w:r w:rsidRPr="008A5E9D">
        <w:rPr>
          <w:rFonts w:ascii="Georgia" w:hAnsi="Georgia" w:cs="Arial"/>
          <w:vertAlign w:val="superscript"/>
          <w:lang w:val="es-CO"/>
        </w:rPr>
        <w:t>-</w:t>
      </w:r>
      <w:r w:rsidRPr="00490B75">
        <w:rPr>
          <w:vertAlign w:val="superscript"/>
          <w:lang w:val="es-CO"/>
        </w:rPr>
        <w:footnoteReference w:id="4"/>
      </w:r>
      <w:r w:rsidRPr="008A5E9D">
        <w:rPr>
          <w:rFonts w:ascii="Georgia" w:hAnsi="Georgia" w:cs="Arial"/>
          <w:lang w:val="es-CO"/>
        </w:rPr>
        <w:t xml:space="preserve">, a efectos de examinar el tema discutido por vía de apelación. </w:t>
      </w:r>
    </w:p>
    <w:p w:rsidR="00E859D2" w:rsidRPr="00C726A9" w:rsidRDefault="00E859D2" w:rsidP="00E859D2">
      <w:pPr>
        <w:spacing w:line="360" w:lineRule="auto"/>
        <w:ind w:left="720"/>
        <w:jc w:val="both"/>
        <w:rPr>
          <w:rFonts w:ascii="Georgia" w:hAnsi="Georgia" w:cs="Arial"/>
        </w:rPr>
      </w:pPr>
    </w:p>
    <w:p w:rsidR="00E859D2" w:rsidRPr="00490B75" w:rsidRDefault="00E859D2" w:rsidP="00E859D2">
      <w:pPr>
        <w:spacing w:line="360" w:lineRule="auto"/>
        <w:jc w:val="both"/>
        <w:rPr>
          <w:rFonts w:ascii="Georgia" w:hAnsi="Georgia" w:cs="Arial"/>
          <w:lang w:val="es-MX"/>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Pr>
          <w:rFonts w:ascii="Georgia" w:hAnsi="Georgia" w:cs="Arial"/>
          <w:lang w:val="es-CO"/>
        </w:rPr>
        <w:t>.</w:t>
      </w:r>
      <w:r w:rsidRPr="00490B75">
        <w:rPr>
          <w:rFonts w:ascii="Georgia" w:hAnsi="Georgia" w:cs="Arial"/>
          <w:vertAlign w:val="superscript"/>
          <w:lang w:val="es-CO"/>
        </w:rPr>
        <w:footnoteReference w:id="6"/>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E859D2" w:rsidRPr="00C726A9" w:rsidRDefault="00E859D2" w:rsidP="00E859D2">
      <w:pPr>
        <w:spacing w:line="360" w:lineRule="auto"/>
        <w:ind w:left="720"/>
        <w:jc w:val="both"/>
        <w:rPr>
          <w:rFonts w:ascii="Georgia" w:hAnsi="Georgia" w:cs="Arial"/>
        </w:rPr>
      </w:pPr>
    </w:p>
    <w:p w:rsidR="0015042A" w:rsidRDefault="0015042A" w:rsidP="00E859D2">
      <w:pPr>
        <w:spacing w:line="360" w:lineRule="auto"/>
        <w:jc w:val="both"/>
        <w:rPr>
          <w:rFonts w:ascii="Georgia" w:hAnsi="Georgia" w:cs="Arial"/>
        </w:rPr>
      </w:pPr>
      <w:r w:rsidRPr="00ED7261">
        <w:rPr>
          <w:rFonts w:ascii="Georgia" w:hAnsi="Georgia" w:cs="Arial"/>
        </w:rPr>
        <w:t xml:space="preserve">Los requisitos son concurrentes, ausente uno debe desecharse el estudio de la impugnación. Para este caso se encuentran cumplidos, hay legitimación en la parte que recurre porque </w:t>
      </w:r>
      <w:r w:rsidR="00983A52" w:rsidRPr="00ED7261">
        <w:rPr>
          <w:rFonts w:ascii="Georgia" w:hAnsi="Georgia" w:cs="Arial"/>
        </w:rPr>
        <w:t>hay mengua de</w:t>
      </w:r>
      <w:r w:rsidRPr="00ED7261">
        <w:rPr>
          <w:rFonts w:ascii="Georgia" w:hAnsi="Georgia" w:cs="Arial"/>
        </w:rPr>
        <w:t xml:space="preserve"> sus intereses con la decisión atacada, el recurso </w:t>
      </w:r>
      <w:r w:rsidR="00983A52" w:rsidRPr="00ED7261">
        <w:rPr>
          <w:rFonts w:ascii="Georgia" w:hAnsi="Georgia" w:cs="Arial"/>
        </w:rPr>
        <w:t>es tempestivo</w:t>
      </w:r>
      <w:r w:rsidRPr="00ED7261">
        <w:rPr>
          <w:rFonts w:ascii="Georgia" w:hAnsi="Georgia" w:cs="Arial"/>
        </w:rPr>
        <w:t xml:space="preserve">, </w:t>
      </w:r>
      <w:r w:rsidR="001B40E9" w:rsidRPr="00ED7261">
        <w:rPr>
          <w:rFonts w:ascii="Georgia" w:hAnsi="Georgia" w:cs="Arial"/>
        </w:rPr>
        <w:t xml:space="preserve">la </w:t>
      </w:r>
      <w:r w:rsidR="00983A52" w:rsidRPr="00ED7261">
        <w:rPr>
          <w:rFonts w:ascii="Georgia" w:hAnsi="Georgia" w:cs="Arial"/>
        </w:rPr>
        <w:t xml:space="preserve">aludida </w:t>
      </w:r>
      <w:r w:rsidRPr="00ED7261">
        <w:rPr>
          <w:rFonts w:ascii="Georgia" w:hAnsi="Georgia" w:cs="Arial"/>
        </w:rPr>
        <w:t>providencia es susceptible de apelación (</w:t>
      </w:r>
      <w:r w:rsidR="00965B61">
        <w:rPr>
          <w:rFonts w:ascii="Georgia" w:hAnsi="Georgia" w:cs="Arial"/>
        </w:rPr>
        <w:t>491-7º</w:t>
      </w:r>
      <w:r w:rsidRPr="00ED7261">
        <w:rPr>
          <w:rFonts w:ascii="Georgia" w:hAnsi="Georgia" w:cs="Arial"/>
        </w:rPr>
        <w:t xml:space="preserve">, CGP) y </w:t>
      </w:r>
      <w:r w:rsidR="00F138AD" w:rsidRPr="00ED7261">
        <w:rPr>
          <w:rFonts w:ascii="Georgia" w:hAnsi="Georgia" w:cs="Arial"/>
        </w:rPr>
        <w:t xml:space="preserve">está cumplida la carga procesal de la </w:t>
      </w:r>
      <w:r w:rsidRPr="00ED7261">
        <w:rPr>
          <w:rFonts w:ascii="Georgia" w:hAnsi="Georgia" w:cs="Arial"/>
        </w:rPr>
        <w:t>sustentación (Artículo 322-3º, CGP).</w:t>
      </w:r>
    </w:p>
    <w:p w:rsidR="00965B61" w:rsidRPr="00965B61" w:rsidRDefault="00965B61" w:rsidP="00E859D2">
      <w:pPr>
        <w:spacing w:line="360" w:lineRule="auto"/>
        <w:jc w:val="both"/>
        <w:rPr>
          <w:rFonts w:ascii="Georgia" w:hAnsi="Georgia" w:cs="Arial"/>
          <w:szCs w:val="28"/>
        </w:rPr>
      </w:pPr>
    </w:p>
    <w:p w:rsidR="0053086A" w:rsidRDefault="00BF3114" w:rsidP="00872C4D">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sidRPr="00ED7261">
        <w:rPr>
          <w:rFonts w:ascii="Georgia" w:hAnsi="Georgia" w:cs="Arial"/>
          <w:smallCaps/>
          <w:sz w:val="24"/>
          <w:lang w:val="es-CO"/>
        </w:rPr>
        <w:t>El problema jurídico para resolver</w:t>
      </w:r>
      <w:r w:rsidR="00872C4D" w:rsidRPr="00ED7261">
        <w:rPr>
          <w:rFonts w:ascii="Georgia" w:hAnsi="Georgia" w:cs="Arial"/>
          <w:sz w:val="24"/>
          <w:lang w:val="es-CO"/>
        </w:rPr>
        <w:t>.</w:t>
      </w:r>
      <w:r w:rsidR="009317B9" w:rsidRPr="00ED7261">
        <w:rPr>
          <w:rFonts w:ascii="Georgia" w:hAnsi="Georgia" w:cs="Arial"/>
          <w:sz w:val="24"/>
          <w:lang w:val="es-CO"/>
        </w:rPr>
        <w:t xml:space="preserve"> </w:t>
      </w:r>
      <w:r w:rsidRPr="00ED7261">
        <w:rPr>
          <w:rFonts w:ascii="Georgia" w:hAnsi="Georgia" w:cs="Arial"/>
          <w:sz w:val="24"/>
          <w:szCs w:val="24"/>
        </w:rPr>
        <w:t>¿</w:t>
      </w:r>
      <w:r w:rsidR="006A7F66" w:rsidRPr="00ED7261">
        <w:rPr>
          <w:rFonts w:ascii="Georgia" w:hAnsi="Georgia" w:cs="Arial"/>
          <w:sz w:val="24"/>
          <w:szCs w:val="24"/>
        </w:rPr>
        <w:t xml:space="preserve">Debe </w:t>
      </w:r>
      <w:r w:rsidRPr="00ED7261">
        <w:rPr>
          <w:rFonts w:ascii="Georgia" w:hAnsi="Georgia" w:cs="Arial"/>
          <w:sz w:val="24"/>
          <w:szCs w:val="24"/>
        </w:rPr>
        <w:t>modificar</w:t>
      </w:r>
      <w:r w:rsidR="006A7F66" w:rsidRPr="00ED7261">
        <w:rPr>
          <w:rFonts w:ascii="Georgia" w:hAnsi="Georgia" w:cs="Arial"/>
          <w:sz w:val="24"/>
          <w:szCs w:val="24"/>
        </w:rPr>
        <w:t>se</w:t>
      </w:r>
      <w:r w:rsidRPr="00ED7261">
        <w:rPr>
          <w:rFonts w:ascii="Georgia" w:hAnsi="Georgia" w:cs="Arial"/>
          <w:sz w:val="24"/>
          <w:szCs w:val="24"/>
        </w:rPr>
        <w:t>, confirmar</w:t>
      </w:r>
      <w:r w:rsidR="006A7F66" w:rsidRPr="00ED7261">
        <w:rPr>
          <w:rFonts w:ascii="Georgia" w:hAnsi="Georgia" w:cs="Arial"/>
          <w:sz w:val="24"/>
          <w:szCs w:val="24"/>
        </w:rPr>
        <w:t>se</w:t>
      </w:r>
      <w:r w:rsidRPr="00ED7261">
        <w:rPr>
          <w:rFonts w:ascii="Georgia" w:hAnsi="Georgia" w:cs="Arial"/>
          <w:sz w:val="24"/>
          <w:szCs w:val="24"/>
        </w:rPr>
        <w:t xml:space="preserve"> o revocar</w:t>
      </w:r>
      <w:r w:rsidR="006A7F66" w:rsidRPr="00ED7261">
        <w:rPr>
          <w:rFonts w:ascii="Georgia" w:hAnsi="Georgia" w:cs="Arial"/>
          <w:sz w:val="24"/>
          <w:szCs w:val="24"/>
        </w:rPr>
        <w:t>se</w:t>
      </w:r>
      <w:r w:rsidRPr="00ED7261">
        <w:rPr>
          <w:rFonts w:ascii="Georgia" w:hAnsi="Georgia" w:cs="Arial"/>
          <w:sz w:val="24"/>
          <w:szCs w:val="24"/>
        </w:rPr>
        <w:t xml:space="preserve"> </w:t>
      </w:r>
      <w:r w:rsidR="006A7F66" w:rsidRPr="00ED7261">
        <w:rPr>
          <w:rFonts w:ascii="Georgia" w:hAnsi="Georgia" w:cs="Arial"/>
          <w:sz w:val="24"/>
          <w:szCs w:val="24"/>
        </w:rPr>
        <w:t xml:space="preserve">el auto </w:t>
      </w:r>
      <w:r w:rsidRPr="00ED7261">
        <w:rPr>
          <w:rFonts w:ascii="Georgia" w:hAnsi="Georgia" w:cs="Arial"/>
          <w:sz w:val="24"/>
          <w:szCs w:val="24"/>
        </w:rPr>
        <w:t xml:space="preserve">del </w:t>
      </w:r>
      <w:r w:rsidR="00117A8D" w:rsidRPr="00ED7261">
        <w:rPr>
          <w:rFonts w:ascii="Georgia" w:hAnsi="Georgia" w:cs="Arial"/>
          <w:sz w:val="24"/>
          <w:lang w:val="es-MX"/>
        </w:rPr>
        <w:t xml:space="preserve">Juzgado </w:t>
      </w:r>
      <w:r w:rsidR="00965B61">
        <w:rPr>
          <w:rFonts w:ascii="Georgia" w:hAnsi="Georgia" w:cs="Arial"/>
          <w:sz w:val="24"/>
          <w:lang w:val="es-MX"/>
        </w:rPr>
        <w:t>Primero</w:t>
      </w:r>
      <w:r w:rsidR="0048359B" w:rsidRPr="00ED7261">
        <w:rPr>
          <w:rFonts w:ascii="Georgia" w:hAnsi="Georgia" w:cs="Arial"/>
          <w:sz w:val="24"/>
          <w:lang w:val="es-MX"/>
        </w:rPr>
        <w:t xml:space="preserve"> </w:t>
      </w:r>
      <w:r w:rsidR="00FF556E" w:rsidRPr="00ED7261">
        <w:rPr>
          <w:rFonts w:ascii="Georgia" w:hAnsi="Georgia" w:cs="Arial"/>
          <w:sz w:val="24"/>
          <w:lang w:val="es-MX"/>
        </w:rPr>
        <w:t>de Familia de Pereira</w:t>
      </w:r>
      <w:r w:rsidRPr="00ED7261">
        <w:rPr>
          <w:rFonts w:ascii="Georgia" w:hAnsi="Georgia" w:cs="Arial"/>
          <w:sz w:val="24"/>
          <w:szCs w:val="24"/>
        </w:rPr>
        <w:t xml:space="preserve">, </w:t>
      </w:r>
      <w:r w:rsidR="00B15568" w:rsidRPr="00ED7261">
        <w:rPr>
          <w:rFonts w:ascii="Georgia" w:hAnsi="Georgia" w:cs="Arial"/>
          <w:sz w:val="24"/>
          <w:szCs w:val="24"/>
        </w:rPr>
        <w:t xml:space="preserve">que </w:t>
      </w:r>
      <w:r w:rsidR="00044844" w:rsidRPr="00ED7261">
        <w:rPr>
          <w:rFonts w:ascii="Georgia" w:hAnsi="Georgia" w:cs="Arial"/>
          <w:sz w:val="24"/>
          <w:szCs w:val="24"/>
        </w:rPr>
        <w:t xml:space="preserve">denegó </w:t>
      </w:r>
      <w:r w:rsidR="00965B61">
        <w:rPr>
          <w:rFonts w:ascii="Georgia" w:hAnsi="Georgia" w:cs="Arial"/>
          <w:sz w:val="24"/>
          <w:szCs w:val="24"/>
        </w:rPr>
        <w:t>el reconocimiento como heredero</w:t>
      </w:r>
      <w:r w:rsidR="0048359B" w:rsidRPr="00ED7261">
        <w:rPr>
          <w:rFonts w:ascii="Georgia" w:hAnsi="Georgia" w:cs="Arial"/>
          <w:sz w:val="24"/>
          <w:szCs w:val="24"/>
        </w:rPr>
        <w:t xml:space="preserve"> </w:t>
      </w:r>
      <w:r w:rsidR="00965B61">
        <w:rPr>
          <w:rFonts w:ascii="Georgia" w:hAnsi="Georgia" w:cs="Arial"/>
          <w:sz w:val="24"/>
          <w:szCs w:val="24"/>
        </w:rPr>
        <w:t>del recurrente</w:t>
      </w:r>
      <w:r w:rsidR="00CA0ECE" w:rsidRPr="00ED7261">
        <w:rPr>
          <w:rFonts w:ascii="Georgia" w:hAnsi="Georgia" w:cs="Arial"/>
          <w:sz w:val="24"/>
          <w:szCs w:val="24"/>
        </w:rPr>
        <w:t xml:space="preserve">, </w:t>
      </w:r>
      <w:r w:rsidR="00044844" w:rsidRPr="00ED7261">
        <w:rPr>
          <w:rFonts w:ascii="Georgia" w:hAnsi="Georgia" w:cs="Arial"/>
          <w:sz w:val="24"/>
          <w:szCs w:val="24"/>
        </w:rPr>
        <w:t xml:space="preserve">según </w:t>
      </w:r>
      <w:r w:rsidR="006C1C3C" w:rsidRPr="00ED7261">
        <w:rPr>
          <w:rFonts w:ascii="Georgia" w:hAnsi="Georgia" w:cs="Arial"/>
          <w:sz w:val="24"/>
          <w:szCs w:val="24"/>
        </w:rPr>
        <w:t>lo argüido</w:t>
      </w:r>
      <w:r w:rsidR="002F22D5" w:rsidRPr="00ED7261">
        <w:rPr>
          <w:rFonts w:ascii="Georgia" w:hAnsi="Georgia" w:cs="Arial"/>
          <w:sz w:val="24"/>
          <w:szCs w:val="24"/>
        </w:rPr>
        <w:t xml:space="preserve"> en la alzada</w:t>
      </w:r>
      <w:r w:rsidR="0053086A" w:rsidRPr="00ED7261">
        <w:rPr>
          <w:rFonts w:ascii="Georgia" w:hAnsi="Georgia" w:cs="Arial"/>
          <w:sz w:val="24"/>
          <w:szCs w:val="24"/>
        </w:rPr>
        <w:t>?</w:t>
      </w:r>
    </w:p>
    <w:p w:rsidR="0091387B" w:rsidRPr="009645B5" w:rsidRDefault="0091387B" w:rsidP="0091387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textAlignment w:val="baseline"/>
        <w:rPr>
          <w:rFonts w:ascii="Georgia" w:hAnsi="Georgia" w:cs="Arial"/>
          <w:sz w:val="24"/>
          <w:szCs w:val="24"/>
        </w:rPr>
      </w:pPr>
    </w:p>
    <w:p w:rsidR="00965B61" w:rsidRPr="009645B5" w:rsidRDefault="009645B5" w:rsidP="00965B61">
      <w:pPr>
        <w:pStyle w:val="Textoindependiente"/>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sidRPr="009645B5">
        <w:rPr>
          <w:rFonts w:ascii="Georgia" w:hAnsi="Georgia" w:cs="Arial"/>
          <w:sz w:val="32"/>
          <w:szCs w:val="24"/>
        </w:rPr>
        <w:t>L</w:t>
      </w:r>
      <w:r w:rsidRPr="009645B5">
        <w:rPr>
          <w:rFonts w:ascii="Georgia" w:hAnsi="Georgia" w:cs="Arial"/>
          <w:sz w:val="24"/>
          <w:szCs w:val="24"/>
        </w:rPr>
        <w:t>OS REQUISITOS PARA SUCEDER</w:t>
      </w:r>
    </w:p>
    <w:p w:rsidR="00965B61" w:rsidRPr="009645B5" w:rsidRDefault="00965B61" w:rsidP="009645B5">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jc w:val="center"/>
        <w:textAlignment w:val="baseline"/>
        <w:rPr>
          <w:rFonts w:ascii="Georgia" w:hAnsi="Georgia" w:cs="Arial"/>
          <w:sz w:val="24"/>
          <w:szCs w:val="24"/>
        </w:rPr>
      </w:pPr>
    </w:p>
    <w:p w:rsidR="0022122E" w:rsidRDefault="00FC1618"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Pr>
          <w:rFonts w:ascii="Georgia" w:hAnsi="Georgia" w:cs="Arial"/>
          <w:sz w:val="24"/>
          <w:szCs w:val="24"/>
        </w:rPr>
        <w:t xml:space="preserve">Para que una persona natural pueda </w:t>
      </w:r>
      <w:r w:rsidR="009645B5">
        <w:rPr>
          <w:rFonts w:ascii="Georgia" w:hAnsi="Georgia" w:cs="Arial"/>
          <w:sz w:val="24"/>
          <w:szCs w:val="24"/>
        </w:rPr>
        <w:t xml:space="preserve">suceder a otra </w:t>
      </w:r>
      <w:r>
        <w:rPr>
          <w:rFonts w:ascii="Georgia" w:hAnsi="Georgia" w:cs="Arial"/>
          <w:sz w:val="24"/>
          <w:szCs w:val="24"/>
        </w:rPr>
        <w:t xml:space="preserve">debe reunir tres </w:t>
      </w:r>
      <w:r w:rsidR="009645B5">
        <w:rPr>
          <w:rFonts w:ascii="Georgia" w:hAnsi="Georgia" w:cs="Arial"/>
          <w:sz w:val="24"/>
          <w:szCs w:val="24"/>
        </w:rPr>
        <w:t xml:space="preserve">(3) </w:t>
      </w:r>
      <w:r>
        <w:rPr>
          <w:rFonts w:ascii="Georgia" w:hAnsi="Georgia" w:cs="Arial"/>
          <w:sz w:val="24"/>
          <w:szCs w:val="24"/>
        </w:rPr>
        <w:t>requisitos que el legislador estatuyó</w:t>
      </w:r>
      <w:r w:rsidR="0091387B">
        <w:rPr>
          <w:rFonts w:ascii="Georgia" w:hAnsi="Georgia" w:cs="Arial"/>
          <w:sz w:val="24"/>
          <w:szCs w:val="24"/>
        </w:rPr>
        <w:t xml:space="preserve"> (Artículos 90 y 1008, CC)</w:t>
      </w:r>
      <w:r>
        <w:rPr>
          <w:rFonts w:ascii="Georgia" w:hAnsi="Georgia" w:cs="Arial"/>
          <w:sz w:val="24"/>
          <w:szCs w:val="24"/>
        </w:rPr>
        <w:t>, a saber: (i) Capacidad; (ii) Dignidad</w:t>
      </w:r>
      <w:r w:rsidR="0022122E">
        <w:rPr>
          <w:rFonts w:ascii="Georgia" w:hAnsi="Georgia" w:cs="Arial"/>
          <w:sz w:val="24"/>
          <w:szCs w:val="24"/>
        </w:rPr>
        <w:t xml:space="preserve"> (Artículo 1018, CC)</w:t>
      </w:r>
      <w:r>
        <w:rPr>
          <w:rFonts w:ascii="Georgia" w:hAnsi="Georgia" w:cs="Arial"/>
          <w:sz w:val="24"/>
          <w:szCs w:val="24"/>
        </w:rPr>
        <w:t>; y, (iii) Vocación hereditaria</w:t>
      </w:r>
      <w:r w:rsidR="00A92067">
        <w:rPr>
          <w:rFonts w:ascii="Georgia" w:hAnsi="Georgia" w:cs="Arial"/>
          <w:sz w:val="24"/>
          <w:szCs w:val="24"/>
        </w:rPr>
        <w:t xml:space="preserve"> (Artículo 1037, CC)</w:t>
      </w:r>
      <w:r>
        <w:rPr>
          <w:rFonts w:ascii="Georgia" w:hAnsi="Georgia" w:cs="Arial"/>
          <w:sz w:val="24"/>
          <w:szCs w:val="24"/>
        </w:rPr>
        <w:t xml:space="preserve">. </w:t>
      </w:r>
      <w:r w:rsidR="0022122E">
        <w:rPr>
          <w:rFonts w:ascii="Georgia" w:hAnsi="Georgia" w:cs="Arial"/>
          <w:sz w:val="24"/>
          <w:szCs w:val="24"/>
        </w:rPr>
        <w:t xml:space="preserve">Las personas jurídicas </w:t>
      </w:r>
      <w:r w:rsidR="007A4A79">
        <w:rPr>
          <w:rFonts w:ascii="Georgia" w:hAnsi="Georgia" w:cs="Arial"/>
          <w:sz w:val="24"/>
          <w:szCs w:val="24"/>
        </w:rPr>
        <w:t xml:space="preserve">y </w:t>
      </w:r>
      <w:r w:rsidR="00A92067">
        <w:rPr>
          <w:rFonts w:ascii="Georgia" w:hAnsi="Georgia" w:cs="Arial"/>
          <w:sz w:val="24"/>
          <w:szCs w:val="24"/>
        </w:rPr>
        <w:t xml:space="preserve">el </w:t>
      </w:r>
      <w:r w:rsidR="007A4A79">
        <w:rPr>
          <w:rFonts w:ascii="Georgia" w:hAnsi="Georgia" w:cs="Arial"/>
          <w:sz w:val="24"/>
          <w:szCs w:val="24"/>
        </w:rPr>
        <w:t>Estado</w:t>
      </w:r>
      <w:r w:rsidR="00A92067">
        <w:rPr>
          <w:rFonts w:ascii="Georgia" w:hAnsi="Georgia" w:cs="Arial"/>
          <w:sz w:val="24"/>
          <w:szCs w:val="24"/>
        </w:rPr>
        <w:t>,</w:t>
      </w:r>
      <w:r w:rsidR="007A4A79">
        <w:rPr>
          <w:rFonts w:ascii="Georgia" w:hAnsi="Georgia" w:cs="Arial"/>
          <w:sz w:val="24"/>
          <w:szCs w:val="24"/>
        </w:rPr>
        <w:t xml:space="preserve"> </w:t>
      </w:r>
      <w:r w:rsidR="0022122E">
        <w:rPr>
          <w:rFonts w:ascii="Georgia" w:hAnsi="Georgia" w:cs="Arial"/>
          <w:sz w:val="24"/>
          <w:szCs w:val="24"/>
        </w:rPr>
        <w:t>en ciertos eventos</w:t>
      </w:r>
      <w:r w:rsidR="00A92067">
        <w:rPr>
          <w:rFonts w:ascii="Georgia" w:hAnsi="Georgia" w:cs="Arial"/>
          <w:sz w:val="24"/>
          <w:szCs w:val="24"/>
        </w:rPr>
        <w:t>,</w:t>
      </w:r>
      <w:r w:rsidR="0022122E">
        <w:rPr>
          <w:rFonts w:ascii="Georgia" w:hAnsi="Georgia" w:cs="Arial"/>
          <w:sz w:val="24"/>
          <w:szCs w:val="24"/>
        </w:rPr>
        <w:t xml:space="preserve"> tienen derecho a suceder, mas resulta innecesario </w:t>
      </w:r>
      <w:r w:rsidR="0091387B">
        <w:rPr>
          <w:rFonts w:ascii="Georgia" w:hAnsi="Georgia" w:cs="Arial"/>
          <w:sz w:val="24"/>
          <w:szCs w:val="24"/>
        </w:rPr>
        <w:t>en este caso</w:t>
      </w:r>
      <w:r w:rsidR="0022122E">
        <w:rPr>
          <w:rFonts w:ascii="Georgia" w:hAnsi="Georgia" w:cs="Arial"/>
          <w:sz w:val="24"/>
          <w:szCs w:val="24"/>
        </w:rPr>
        <w:t>.</w:t>
      </w:r>
    </w:p>
    <w:p w:rsidR="0022122E" w:rsidRDefault="0022122E"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p>
    <w:p w:rsidR="00B275AF" w:rsidRPr="00532F61" w:rsidRDefault="00FC1618"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Pr>
          <w:rFonts w:ascii="Georgia" w:hAnsi="Georgia" w:cs="Arial"/>
          <w:sz w:val="24"/>
          <w:szCs w:val="24"/>
        </w:rPr>
        <w:t xml:space="preserve">El primero </w:t>
      </w:r>
      <w:r w:rsidR="00A92067">
        <w:rPr>
          <w:rFonts w:ascii="Georgia" w:hAnsi="Georgia" w:cs="Arial"/>
          <w:sz w:val="24"/>
          <w:szCs w:val="24"/>
        </w:rPr>
        <w:t>de los requisitos</w:t>
      </w:r>
      <w:r>
        <w:rPr>
          <w:rFonts w:ascii="Georgia" w:hAnsi="Georgia" w:cs="Arial"/>
          <w:sz w:val="24"/>
          <w:szCs w:val="24"/>
        </w:rPr>
        <w:t xml:space="preserve">, contemplado en el artículo 1019, CC, </w:t>
      </w:r>
      <w:r w:rsidR="0022122E">
        <w:rPr>
          <w:rFonts w:ascii="Georgia" w:hAnsi="Georgia" w:cs="Arial"/>
          <w:sz w:val="24"/>
          <w:szCs w:val="24"/>
        </w:rPr>
        <w:t>hace referencia a la existencia legal del asignatario (Artículo 90, CC)</w:t>
      </w:r>
      <w:r w:rsidR="00427E3A">
        <w:rPr>
          <w:rFonts w:ascii="Georgia" w:hAnsi="Georgia" w:cs="Arial"/>
          <w:sz w:val="24"/>
          <w:szCs w:val="24"/>
        </w:rPr>
        <w:t xml:space="preserve">, es decir, </w:t>
      </w:r>
      <w:r w:rsidR="007A4A79">
        <w:rPr>
          <w:rFonts w:ascii="Georgia" w:hAnsi="Georgia" w:cs="Arial"/>
          <w:sz w:val="24"/>
          <w:szCs w:val="24"/>
        </w:rPr>
        <w:t xml:space="preserve">a una </w:t>
      </w:r>
      <w:r w:rsidR="0022122E">
        <w:rPr>
          <w:rFonts w:ascii="Georgia" w:hAnsi="Georgia" w:cs="Arial"/>
          <w:sz w:val="24"/>
          <w:szCs w:val="24"/>
        </w:rPr>
        <w:t xml:space="preserve">persona </w:t>
      </w:r>
      <w:r w:rsidR="0091387B">
        <w:rPr>
          <w:rFonts w:ascii="Georgia" w:hAnsi="Georgia" w:cs="Arial"/>
          <w:sz w:val="24"/>
          <w:szCs w:val="24"/>
        </w:rPr>
        <w:t>humana</w:t>
      </w:r>
      <w:r>
        <w:rPr>
          <w:rFonts w:ascii="Georgia" w:hAnsi="Georgia" w:cs="Arial"/>
          <w:sz w:val="24"/>
          <w:szCs w:val="24"/>
        </w:rPr>
        <w:t xml:space="preserve">, así se desprende </w:t>
      </w:r>
      <w:r w:rsidR="00427E3A">
        <w:rPr>
          <w:rFonts w:ascii="Georgia" w:hAnsi="Georgia" w:cs="Arial"/>
          <w:sz w:val="24"/>
          <w:szCs w:val="24"/>
        </w:rPr>
        <w:t xml:space="preserve">de su </w:t>
      </w:r>
      <w:r>
        <w:rPr>
          <w:rFonts w:ascii="Georgia" w:hAnsi="Georgia" w:cs="Arial"/>
          <w:sz w:val="24"/>
          <w:szCs w:val="24"/>
        </w:rPr>
        <w:t xml:space="preserve">tenor literal cuando acota que </w:t>
      </w:r>
      <w:r w:rsidRPr="0022122E">
        <w:rPr>
          <w:rFonts w:ascii="Georgia" w:hAnsi="Georgia" w:cs="Arial"/>
          <w:i/>
          <w:szCs w:val="24"/>
        </w:rPr>
        <w:t>“</w:t>
      </w:r>
      <w:r w:rsidR="00723900">
        <w:rPr>
          <w:rFonts w:ascii="Georgia" w:hAnsi="Georgia" w:cs="Arial"/>
          <w:i/>
          <w:szCs w:val="24"/>
        </w:rPr>
        <w:t>P</w:t>
      </w:r>
      <w:r w:rsidRPr="0022122E">
        <w:rPr>
          <w:rFonts w:ascii="Georgia" w:hAnsi="Georgia" w:cs="Arial"/>
          <w:i/>
          <w:szCs w:val="24"/>
        </w:rPr>
        <w:t>ara ser capaz de suceder es necesario existir naturalmente al tiempo de abrirse la sucesión</w:t>
      </w:r>
      <w:r w:rsidR="00427E3A" w:rsidRPr="0022122E">
        <w:rPr>
          <w:rFonts w:ascii="Georgia" w:hAnsi="Georgia" w:cs="Arial"/>
          <w:i/>
          <w:szCs w:val="24"/>
        </w:rPr>
        <w:t xml:space="preserve"> (…)</w:t>
      </w:r>
      <w:r w:rsidRPr="0022122E">
        <w:rPr>
          <w:rFonts w:ascii="Georgia" w:hAnsi="Georgia" w:cs="Arial"/>
          <w:i/>
          <w:szCs w:val="24"/>
        </w:rPr>
        <w:t>”</w:t>
      </w:r>
      <w:r w:rsidRPr="0022122E">
        <w:rPr>
          <w:rFonts w:ascii="Georgia" w:hAnsi="Georgia" w:cs="Arial"/>
          <w:szCs w:val="24"/>
        </w:rPr>
        <w:t xml:space="preserve">. </w:t>
      </w:r>
      <w:r w:rsidR="00532F61" w:rsidRPr="00532F61">
        <w:rPr>
          <w:rFonts w:ascii="Georgia" w:hAnsi="Georgia" w:cs="Arial"/>
          <w:sz w:val="24"/>
          <w:szCs w:val="24"/>
        </w:rPr>
        <w:t>Debe aunarse que, incluso, un asignatario póstumo pueda heredar, pero a condición de que haya sido concebido antes de que fallezca el causante y nazca vivo (Artículo 90-2º, CC).</w:t>
      </w:r>
    </w:p>
    <w:p w:rsidR="00B275AF" w:rsidRPr="009645B5" w:rsidRDefault="00B275AF"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0"/>
          <w:szCs w:val="24"/>
        </w:rPr>
      </w:pPr>
    </w:p>
    <w:p w:rsidR="007A4A79" w:rsidRDefault="007A4A79"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r w:rsidRPr="00B275AF">
        <w:rPr>
          <w:rFonts w:ascii="Georgia" w:hAnsi="Georgia" w:cs="Arial"/>
          <w:sz w:val="24"/>
          <w:szCs w:val="24"/>
        </w:rPr>
        <w:t>Necesario es aclarar que este requisito refiere</w:t>
      </w:r>
      <w:r w:rsidR="00B275AF">
        <w:rPr>
          <w:rFonts w:ascii="Georgia" w:hAnsi="Georgia" w:cs="Arial"/>
          <w:sz w:val="24"/>
          <w:szCs w:val="24"/>
        </w:rPr>
        <w:t xml:space="preserve"> es </w:t>
      </w:r>
      <w:r w:rsidRPr="00B275AF">
        <w:rPr>
          <w:rFonts w:ascii="Georgia" w:hAnsi="Georgia" w:cs="Arial"/>
          <w:sz w:val="24"/>
          <w:szCs w:val="24"/>
        </w:rPr>
        <w:t xml:space="preserve">a la aptitud para </w:t>
      </w:r>
      <w:r w:rsidR="00CF0D16">
        <w:rPr>
          <w:rFonts w:ascii="Georgia" w:hAnsi="Georgia" w:cs="Arial"/>
          <w:sz w:val="24"/>
          <w:szCs w:val="24"/>
        </w:rPr>
        <w:t>heredar</w:t>
      </w:r>
      <w:r w:rsidRPr="00B275AF">
        <w:rPr>
          <w:rFonts w:ascii="Georgia" w:hAnsi="Georgia" w:cs="Arial"/>
          <w:sz w:val="24"/>
          <w:szCs w:val="24"/>
        </w:rPr>
        <w:t>, en manera alguna</w:t>
      </w:r>
      <w:r w:rsidR="00B275AF" w:rsidRPr="00B275AF">
        <w:rPr>
          <w:rFonts w:ascii="Georgia" w:hAnsi="Georgia" w:cs="Arial"/>
          <w:sz w:val="24"/>
          <w:szCs w:val="24"/>
        </w:rPr>
        <w:t xml:space="preserve"> a la posibilidad de obligarse</w:t>
      </w:r>
      <w:r w:rsidR="00B275AF">
        <w:rPr>
          <w:rFonts w:ascii="Georgia" w:hAnsi="Georgia" w:cs="Arial"/>
          <w:sz w:val="24"/>
          <w:szCs w:val="24"/>
        </w:rPr>
        <w:t xml:space="preserve"> (A</w:t>
      </w:r>
      <w:r w:rsidR="00B275AF" w:rsidRPr="00B275AF">
        <w:rPr>
          <w:rFonts w:ascii="Georgia" w:hAnsi="Georgia" w:cs="Arial"/>
          <w:sz w:val="24"/>
          <w:szCs w:val="24"/>
        </w:rPr>
        <w:t>rtículo 1502, CC</w:t>
      </w:r>
      <w:r w:rsidR="00B275AF">
        <w:rPr>
          <w:rFonts w:ascii="Georgia" w:hAnsi="Georgia" w:cs="Arial"/>
          <w:sz w:val="24"/>
          <w:szCs w:val="24"/>
        </w:rPr>
        <w:t xml:space="preserve">). Al respecto </w:t>
      </w:r>
      <w:r w:rsidR="0091387B">
        <w:rPr>
          <w:rFonts w:ascii="Georgia" w:hAnsi="Georgia" w:cs="Arial"/>
          <w:sz w:val="24"/>
          <w:szCs w:val="24"/>
        </w:rPr>
        <w:t xml:space="preserve">explica </w:t>
      </w:r>
      <w:r w:rsidR="00B275AF">
        <w:rPr>
          <w:rFonts w:ascii="Georgia" w:hAnsi="Georgia" w:cs="Arial"/>
          <w:sz w:val="24"/>
          <w:szCs w:val="24"/>
        </w:rPr>
        <w:t xml:space="preserve">la </w:t>
      </w:r>
      <w:r w:rsidR="00B275AF" w:rsidRPr="00B275AF">
        <w:rPr>
          <w:rFonts w:ascii="Georgia" w:hAnsi="Georgia" w:cs="Arial"/>
          <w:sz w:val="24"/>
          <w:szCs w:val="24"/>
        </w:rPr>
        <w:t>doctrina patria</w:t>
      </w:r>
      <w:r w:rsidR="00B275AF">
        <w:rPr>
          <w:rStyle w:val="Refdenotaalpie"/>
          <w:rFonts w:ascii="Georgia" w:hAnsi="Georgia"/>
          <w:sz w:val="24"/>
          <w:szCs w:val="24"/>
        </w:rPr>
        <w:footnoteReference w:id="7"/>
      </w:r>
      <w:r w:rsidR="00B275AF" w:rsidRPr="00B275AF">
        <w:rPr>
          <w:rFonts w:ascii="Georgia" w:hAnsi="Georgia" w:cs="Arial"/>
          <w:sz w:val="24"/>
          <w:szCs w:val="24"/>
        </w:rPr>
        <w:t>:</w:t>
      </w:r>
      <w:r w:rsidR="00B275AF">
        <w:rPr>
          <w:rFonts w:ascii="Georgia" w:hAnsi="Georgia" w:cs="Arial"/>
          <w:szCs w:val="24"/>
        </w:rPr>
        <w:t xml:space="preserve"> </w:t>
      </w:r>
      <w:r w:rsidR="00B275AF" w:rsidRPr="00B275AF">
        <w:rPr>
          <w:rFonts w:ascii="Georgia" w:hAnsi="Georgia" w:cs="Arial"/>
          <w:i/>
          <w:szCs w:val="22"/>
        </w:rPr>
        <w:t xml:space="preserve">“Pero es indudable que el sentido del término “capacidad” empleado por el legislador (…), difiere fundamentalmente del de la capacidad común </w:t>
      </w:r>
      <w:r w:rsidR="00B275AF">
        <w:rPr>
          <w:rFonts w:ascii="Georgia" w:hAnsi="Georgia" w:cs="Arial"/>
          <w:i/>
          <w:szCs w:val="22"/>
        </w:rPr>
        <w:t>(…)</w:t>
      </w:r>
      <w:r w:rsidR="00B275AF" w:rsidRPr="00B275AF">
        <w:rPr>
          <w:rFonts w:ascii="Georgia" w:hAnsi="Georgia" w:cs="Arial"/>
          <w:i/>
          <w:szCs w:val="22"/>
        </w:rPr>
        <w:t>. En efecto, en ningún caso una persona pierde su vocación hereditaria, por el hecho de ser demente, sordomuda que no pueda darse a entender por escrito, impúber, disipadora, o simplemente menor. Estos incapaces radican para sí su derecho hereditario como cualquier persona capaz</w:t>
      </w:r>
      <w:r w:rsidR="00B275AF">
        <w:rPr>
          <w:rFonts w:ascii="Georgia" w:hAnsi="Georgia" w:cs="Arial"/>
          <w:i/>
          <w:szCs w:val="22"/>
        </w:rPr>
        <w:t>”</w:t>
      </w:r>
      <w:r w:rsidR="00B275AF" w:rsidRPr="00B275AF">
        <w:rPr>
          <w:rFonts w:ascii="Georgia" w:hAnsi="Georgia" w:cs="Arial"/>
          <w:i/>
          <w:szCs w:val="22"/>
        </w:rPr>
        <w:t>.</w:t>
      </w:r>
      <w:r w:rsidR="00B275AF" w:rsidRPr="00B275AF">
        <w:rPr>
          <w:rFonts w:ascii="Georgia" w:hAnsi="Georgia" w:cs="Arial"/>
          <w:sz w:val="20"/>
          <w:szCs w:val="24"/>
        </w:rPr>
        <w:t xml:space="preserve"> </w:t>
      </w:r>
    </w:p>
    <w:p w:rsidR="007A4A79" w:rsidRPr="009645B5" w:rsidRDefault="007A4A79"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91387B" w:rsidRDefault="00FC1618"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Pr>
          <w:rFonts w:ascii="Georgia" w:hAnsi="Georgia" w:cs="Arial"/>
          <w:sz w:val="24"/>
          <w:szCs w:val="24"/>
        </w:rPr>
        <w:t>El segundo</w:t>
      </w:r>
      <w:r w:rsidR="00B0449A">
        <w:rPr>
          <w:rFonts w:ascii="Georgia" w:hAnsi="Georgia" w:cs="Arial"/>
          <w:sz w:val="24"/>
          <w:szCs w:val="24"/>
        </w:rPr>
        <w:t xml:space="preserve"> presupuesto</w:t>
      </w:r>
      <w:r>
        <w:rPr>
          <w:rFonts w:ascii="Georgia" w:hAnsi="Georgia" w:cs="Arial"/>
          <w:sz w:val="24"/>
          <w:szCs w:val="24"/>
        </w:rPr>
        <w:t>,</w:t>
      </w:r>
      <w:r w:rsidR="00427E3A">
        <w:rPr>
          <w:rFonts w:ascii="Georgia" w:hAnsi="Georgia" w:cs="Arial"/>
          <w:sz w:val="24"/>
          <w:szCs w:val="24"/>
        </w:rPr>
        <w:t xml:space="preserve"> está regulado por los artículos 1025 y ss, CC,</w:t>
      </w:r>
      <w:r w:rsidR="00B0449A">
        <w:rPr>
          <w:rFonts w:ascii="Georgia" w:hAnsi="Georgia" w:cs="Arial"/>
          <w:sz w:val="24"/>
          <w:szCs w:val="24"/>
        </w:rPr>
        <w:t xml:space="preserve"> </w:t>
      </w:r>
      <w:r w:rsidR="003E09DC">
        <w:rPr>
          <w:rFonts w:ascii="Georgia" w:hAnsi="Georgia" w:cs="Arial"/>
          <w:sz w:val="24"/>
          <w:szCs w:val="24"/>
        </w:rPr>
        <w:t xml:space="preserve">y alude </w:t>
      </w:r>
      <w:r w:rsidR="00B0449A">
        <w:rPr>
          <w:rFonts w:ascii="Georgia" w:hAnsi="Georgia" w:cs="Arial"/>
          <w:sz w:val="24"/>
          <w:szCs w:val="24"/>
        </w:rPr>
        <w:t>al cumplimiento por parte de los asignatarios de sus deberes para con el causante en vida, o luego de su muerte</w:t>
      </w:r>
      <w:r w:rsidR="00723900">
        <w:rPr>
          <w:rFonts w:ascii="Georgia" w:hAnsi="Georgia" w:cs="Arial"/>
          <w:sz w:val="24"/>
          <w:szCs w:val="24"/>
        </w:rPr>
        <w:t>, y s</w:t>
      </w:r>
      <w:r w:rsidR="00B0449A">
        <w:rPr>
          <w:rFonts w:ascii="Georgia" w:hAnsi="Georgia" w:cs="Arial"/>
          <w:sz w:val="24"/>
          <w:szCs w:val="24"/>
        </w:rPr>
        <w:t>u desatención implica que el heredero sea sancionado con la exclusión de la sucesión</w:t>
      </w:r>
      <w:r w:rsidR="00837D57">
        <w:rPr>
          <w:rFonts w:ascii="Georgia" w:hAnsi="Georgia" w:cs="Arial"/>
          <w:sz w:val="24"/>
          <w:szCs w:val="24"/>
        </w:rPr>
        <w:t xml:space="preserve"> mediante decisión judicial (Artículo 1031, CC)</w:t>
      </w:r>
      <w:r w:rsidR="00B0449A">
        <w:rPr>
          <w:rFonts w:ascii="Georgia" w:hAnsi="Georgia" w:cs="Arial"/>
          <w:sz w:val="24"/>
          <w:szCs w:val="24"/>
        </w:rPr>
        <w:t xml:space="preserve">. </w:t>
      </w:r>
      <w:r w:rsidR="004F62D9">
        <w:rPr>
          <w:rFonts w:ascii="Georgia" w:hAnsi="Georgia" w:cs="Arial"/>
          <w:sz w:val="24"/>
          <w:szCs w:val="24"/>
        </w:rPr>
        <w:t>No obstante</w:t>
      </w:r>
      <w:r w:rsidR="0091387B">
        <w:rPr>
          <w:rFonts w:ascii="Georgia" w:hAnsi="Georgia" w:cs="Arial"/>
          <w:sz w:val="24"/>
          <w:szCs w:val="24"/>
        </w:rPr>
        <w:t>, siempre se presumirá</w:t>
      </w:r>
      <w:r w:rsidR="0091387B" w:rsidRPr="00837D57">
        <w:rPr>
          <w:rFonts w:ascii="Georgia" w:hAnsi="Georgia" w:cs="Arial"/>
          <w:sz w:val="24"/>
          <w:szCs w:val="24"/>
        </w:rPr>
        <w:t xml:space="preserve"> </w:t>
      </w:r>
      <w:r w:rsidR="0091387B">
        <w:rPr>
          <w:rFonts w:ascii="Georgia" w:hAnsi="Georgia" w:cs="Arial"/>
          <w:sz w:val="24"/>
          <w:szCs w:val="24"/>
        </w:rPr>
        <w:t>en el asignatario</w:t>
      </w:r>
      <w:r w:rsidR="009645B5">
        <w:rPr>
          <w:rFonts w:ascii="Georgia" w:hAnsi="Georgia" w:cs="Arial"/>
          <w:sz w:val="24"/>
          <w:szCs w:val="24"/>
        </w:rPr>
        <w:t>,</w:t>
      </w:r>
      <w:r w:rsidR="0091387B">
        <w:rPr>
          <w:rFonts w:ascii="Georgia" w:hAnsi="Georgia" w:cs="Arial"/>
          <w:sz w:val="24"/>
          <w:szCs w:val="24"/>
        </w:rPr>
        <w:t xml:space="preserve"> hasta tanto un </w:t>
      </w:r>
      <w:r w:rsidR="0091387B" w:rsidRPr="00837D57">
        <w:rPr>
          <w:rFonts w:ascii="Georgia" w:hAnsi="Georgia" w:cs="Arial"/>
          <w:sz w:val="24"/>
          <w:szCs w:val="24"/>
        </w:rPr>
        <w:t>juez</w:t>
      </w:r>
      <w:r w:rsidR="0091387B">
        <w:rPr>
          <w:rFonts w:ascii="Georgia" w:hAnsi="Georgia" w:cs="Arial"/>
          <w:sz w:val="24"/>
          <w:szCs w:val="24"/>
        </w:rPr>
        <w:t xml:space="preserve"> no lo haya declarado indigno</w:t>
      </w:r>
      <w:r w:rsidR="0091387B" w:rsidRPr="00837D57">
        <w:rPr>
          <w:rFonts w:ascii="Georgia" w:hAnsi="Georgia" w:cs="Arial"/>
          <w:sz w:val="24"/>
          <w:szCs w:val="24"/>
        </w:rPr>
        <w:t>.</w:t>
      </w:r>
    </w:p>
    <w:p w:rsidR="0091387B" w:rsidRPr="009645B5" w:rsidRDefault="0091387B"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B45F92" w:rsidRPr="002A3FA3" w:rsidRDefault="00A92067"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lang w:val="es-CO"/>
        </w:rPr>
      </w:pPr>
      <w:r w:rsidRPr="002A3FA3">
        <w:rPr>
          <w:rFonts w:ascii="Georgia" w:hAnsi="Georgia" w:cs="Arial"/>
          <w:sz w:val="24"/>
          <w:szCs w:val="24"/>
        </w:rPr>
        <w:t xml:space="preserve">Por último, la vocación hereditaria </w:t>
      </w:r>
      <w:r w:rsidR="003E09DC" w:rsidRPr="002A3FA3">
        <w:rPr>
          <w:rFonts w:ascii="Georgia" w:hAnsi="Georgia" w:cs="Arial"/>
          <w:sz w:val="24"/>
          <w:szCs w:val="24"/>
        </w:rPr>
        <w:t>apunta</w:t>
      </w:r>
      <w:r w:rsidRPr="002A3FA3">
        <w:rPr>
          <w:rFonts w:ascii="Georgia" w:hAnsi="Georgia" w:cs="Arial"/>
          <w:sz w:val="24"/>
          <w:szCs w:val="24"/>
        </w:rPr>
        <w:t xml:space="preserve"> al llamado para heredar por voluntad del testador o por hallarse dentro de los órdenes hereditarios descritos en la codificación civil</w:t>
      </w:r>
      <w:r w:rsidR="000556B4">
        <w:rPr>
          <w:rFonts w:ascii="Georgia" w:hAnsi="Georgia" w:cs="Arial"/>
          <w:sz w:val="24"/>
          <w:szCs w:val="24"/>
        </w:rPr>
        <w:t>,</w:t>
      </w:r>
      <w:r w:rsidR="00B45F92" w:rsidRPr="002A3FA3">
        <w:rPr>
          <w:rFonts w:ascii="Georgia" w:hAnsi="Georgia" w:cs="Arial"/>
          <w:sz w:val="24"/>
          <w:szCs w:val="24"/>
        </w:rPr>
        <w:t xml:space="preserve"> cuando </w:t>
      </w:r>
      <w:r w:rsidRPr="002A3FA3">
        <w:rPr>
          <w:rFonts w:ascii="Georgia" w:hAnsi="Georgia" w:cs="Arial"/>
          <w:sz w:val="24"/>
          <w:szCs w:val="24"/>
        </w:rPr>
        <w:t xml:space="preserve">la sucesión </w:t>
      </w:r>
      <w:r w:rsidR="00B45F92" w:rsidRPr="002A3FA3">
        <w:rPr>
          <w:rFonts w:ascii="Georgia" w:hAnsi="Georgia" w:cs="Arial"/>
          <w:sz w:val="24"/>
          <w:szCs w:val="24"/>
        </w:rPr>
        <w:t xml:space="preserve">sea </w:t>
      </w:r>
      <w:r w:rsidRPr="002A3FA3">
        <w:rPr>
          <w:rFonts w:ascii="Georgia" w:hAnsi="Georgia" w:cs="Arial"/>
          <w:sz w:val="24"/>
          <w:szCs w:val="24"/>
        </w:rPr>
        <w:t>intestada o mixta</w:t>
      </w:r>
      <w:r w:rsidR="00B45F92" w:rsidRPr="002A3FA3">
        <w:rPr>
          <w:rFonts w:ascii="Georgia" w:hAnsi="Georgia" w:cs="Arial"/>
          <w:sz w:val="24"/>
          <w:szCs w:val="24"/>
        </w:rPr>
        <w:t xml:space="preserve"> (Artículos 1045 a 1051, CC). El legislador </w:t>
      </w:r>
      <w:r w:rsidR="00CF0D16">
        <w:rPr>
          <w:rFonts w:ascii="Georgia" w:hAnsi="Georgia" w:cs="Arial"/>
          <w:sz w:val="24"/>
          <w:szCs w:val="24"/>
        </w:rPr>
        <w:t xml:space="preserve">la </w:t>
      </w:r>
      <w:r w:rsidR="00B45F92" w:rsidRPr="002A3FA3">
        <w:rPr>
          <w:rFonts w:ascii="Georgia" w:hAnsi="Georgia" w:cs="Arial"/>
          <w:sz w:val="24"/>
          <w:szCs w:val="24"/>
        </w:rPr>
        <w:t>jerarquizó</w:t>
      </w:r>
      <w:r w:rsidR="009645B5">
        <w:rPr>
          <w:rFonts w:ascii="Georgia" w:hAnsi="Georgia" w:cs="Arial"/>
          <w:sz w:val="24"/>
          <w:szCs w:val="24"/>
        </w:rPr>
        <w:t>,</w:t>
      </w:r>
      <w:r w:rsidR="00B45F92" w:rsidRPr="002A3FA3">
        <w:rPr>
          <w:rFonts w:ascii="Georgia" w:hAnsi="Georgia" w:cs="Arial"/>
          <w:sz w:val="24"/>
          <w:szCs w:val="24"/>
        </w:rPr>
        <w:t xml:space="preserve"> secuencialmente</w:t>
      </w:r>
      <w:r w:rsidR="009645B5">
        <w:rPr>
          <w:rFonts w:ascii="Georgia" w:hAnsi="Georgia" w:cs="Arial"/>
          <w:sz w:val="24"/>
          <w:szCs w:val="24"/>
        </w:rPr>
        <w:t>,</w:t>
      </w:r>
      <w:r w:rsidR="00B45F92" w:rsidRPr="002A3FA3">
        <w:rPr>
          <w:rFonts w:ascii="Georgia" w:hAnsi="Georgia" w:cs="Arial"/>
          <w:sz w:val="24"/>
          <w:szCs w:val="24"/>
        </w:rPr>
        <w:t xml:space="preserve"> y de forma </w:t>
      </w:r>
      <w:r w:rsidR="00316538" w:rsidRPr="002A3FA3">
        <w:rPr>
          <w:rFonts w:ascii="Georgia" w:hAnsi="Georgia" w:cs="Arial"/>
          <w:sz w:val="24"/>
          <w:szCs w:val="24"/>
        </w:rPr>
        <w:t xml:space="preserve">excluyente, así, a falta del asignatario del primer orden </w:t>
      </w:r>
      <w:r w:rsidR="000556B4">
        <w:rPr>
          <w:rFonts w:ascii="Georgia" w:hAnsi="Georgia" w:cs="Arial"/>
          <w:sz w:val="24"/>
          <w:szCs w:val="24"/>
        </w:rPr>
        <w:t>lo reemplaza</w:t>
      </w:r>
      <w:r w:rsidR="00316538" w:rsidRPr="002A3FA3">
        <w:rPr>
          <w:rFonts w:ascii="Georgia" w:hAnsi="Georgia" w:cs="Arial"/>
          <w:sz w:val="24"/>
          <w:szCs w:val="24"/>
        </w:rPr>
        <w:t xml:space="preserve"> el </w:t>
      </w:r>
      <w:r w:rsidR="003E09DC">
        <w:rPr>
          <w:rFonts w:ascii="Georgia" w:hAnsi="Georgia" w:cs="Arial"/>
          <w:sz w:val="24"/>
          <w:szCs w:val="24"/>
        </w:rPr>
        <w:t xml:space="preserve">del </w:t>
      </w:r>
      <w:r w:rsidR="00316538" w:rsidRPr="002A3FA3">
        <w:rPr>
          <w:rFonts w:ascii="Georgia" w:hAnsi="Georgia" w:cs="Arial"/>
          <w:sz w:val="24"/>
          <w:szCs w:val="24"/>
        </w:rPr>
        <w:t xml:space="preserve">siguiente hasta culminar con el Estado. </w:t>
      </w:r>
      <w:r w:rsidR="000556B4">
        <w:rPr>
          <w:rFonts w:ascii="Georgia" w:hAnsi="Georgia" w:cs="Arial"/>
          <w:sz w:val="24"/>
          <w:szCs w:val="24"/>
        </w:rPr>
        <w:t>Imposible confundirlos</w:t>
      </w:r>
      <w:r w:rsidR="00316538" w:rsidRPr="002A3FA3">
        <w:rPr>
          <w:rFonts w:ascii="Georgia" w:hAnsi="Georgia" w:cs="Arial"/>
          <w:sz w:val="24"/>
          <w:szCs w:val="24"/>
        </w:rPr>
        <w:t>.</w:t>
      </w:r>
    </w:p>
    <w:p w:rsidR="00583FFE" w:rsidRPr="009645B5" w:rsidRDefault="00316538"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sidRPr="002A3FA3">
        <w:rPr>
          <w:rFonts w:ascii="Georgia" w:hAnsi="Georgia" w:cs="Arial"/>
          <w:sz w:val="24"/>
          <w:szCs w:val="24"/>
        </w:rPr>
        <w:t xml:space="preserve">Para dicha labor se tuvo en cuenta </w:t>
      </w:r>
      <w:r w:rsidR="002A3FA3" w:rsidRPr="002A3FA3">
        <w:rPr>
          <w:rFonts w:ascii="Georgia" w:hAnsi="Georgia" w:cs="Arial"/>
          <w:sz w:val="24"/>
          <w:szCs w:val="24"/>
        </w:rPr>
        <w:t>l</w:t>
      </w:r>
      <w:r w:rsidRPr="002A3FA3">
        <w:rPr>
          <w:rFonts w:ascii="Georgia" w:hAnsi="Georgia" w:cs="Arial"/>
          <w:sz w:val="24"/>
          <w:szCs w:val="24"/>
        </w:rPr>
        <w:t>a relación jurídica entre el causante y el heredero</w:t>
      </w:r>
      <w:r w:rsidR="00CF0D16">
        <w:rPr>
          <w:rFonts w:ascii="Georgia" w:hAnsi="Georgia" w:cs="Arial"/>
          <w:sz w:val="24"/>
          <w:szCs w:val="24"/>
        </w:rPr>
        <w:t>, es decir, e</w:t>
      </w:r>
      <w:r w:rsidRPr="002A3FA3">
        <w:rPr>
          <w:rFonts w:ascii="Georgia" w:hAnsi="Georgia" w:cs="Arial"/>
          <w:sz w:val="24"/>
          <w:szCs w:val="24"/>
        </w:rPr>
        <w:t>l vínculo existente al momento de la muerte de aquel</w:t>
      </w:r>
      <w:r w:rsidR="000556B4">
        <w:rPr>
          <w:rFonts w:ascii="Georgia" w:hAnsi="Georgia" w:cs="Arial"/>
          <w:sz w:val="24"/>
          <w:szCs w:val="24"/>
        </w:rPr>
        <w:t>,</w:t>
      </w:r>
      <w:r w:rsidRPr="002A3FA3">
        <w:rPr>
          <w:rFonts w:ascii="Georgia" w:hAnsi="Georgia" w:cs="Arial"/>
          <w:sz w:val="24"/>
          <w:szCs w:val="24"/>
        </w:rPr>
        <w:t xml:space="preserve"> </w:t>
      </w:r>
      <w:r w:rsidR="002A3FA3" w:rsidRPr="002A3FA3">
        <w:rPr>
          <w:rFonts w:ascii="Georgia" w:hAnsi="Georgia" w:cs="Arial"/>
          <w:sz w:val="24"/>
          <w:szCs w:val="24"/>
        </w:rPr>
        <w:t>justificativ</w:t>
      </w:r>
      <w:r w:rsidR="00CF0D16">
        <w:rPr>
          <w:rFonts w:ascii="Georgia" w:hAnsi="Georgia" w:cs="Arial"/>
          <w:sz w:val="24"/>
          <w:szCs w:val="24"/>
        </w:rPr>
        <w:t>o</w:t>
      </w:r>
      <w:r w:rsidR="002A3FA3" w:rsidRPr="002A3FA3">
        <w:rPr>
          <w:rFonts w:ascii="Georgia" w:hAnsi="Georgia" w:cs="Arial"/>
          <w:sz w:val="24"/>
          <w:szCs w:val="24"/>
        </w:rPr>
        <w:t xml:space="preserve"> d</w:t>
      </w:r>
      <w:r w:rsidRPr="002A3FA3">
        <w:rPr>
          <w:rFonts w:ascii="Georgia" w:hAnsi="Georgia" w:cs="Arial"/>
          <w:sz w:val="24"/>
          <w:szCs w:val="24"/>
        </w:rPr>
        <w:t>el derecho hereditario. Refiere al parentesco de consanguinidad (</w:t>
      </w:r>
      <w:r w:rsidR="002A3FA3" w:rsidRPr="002A3FA3">
        <w:rPr>
          <w:rFonts w:ascii="Georgia" w:hAnsi="Georgia" w:cs="Arial"/>
          <w:sz w:val="24"/>
          <w:szCs w:val="24"/>
        </w:rPr>
        <w:t>ascendientes y descendientes</w:t>
      </w:r>
      <w:r w:rsidRPr="002A3FA3">
        <w:rPr>
          <w:rFonts w:ascii="Georgia" w:hAnsi="Georgia" w:cs="Arial"/>
          <w:sz w:val="24"/>
          <w:szCs w:val="24"/>
        </w:rPr>
        <w:t>), o al civil</w:t>
      </w:r>
      <w:r w:rsidR="002A3FA3" w:rsidRPr="002A3FA3">
        <w:rPr>
          <w:rFonts w:ascii="Georgia" w:hAnsi="Georgia" w:cs="Arial"/>
          <w:sz w:val="24"/>
          <w:szCs w:val="24"/>
        </w:rPr>
        <w:t xml:space="preserve"> (Adoptivo)</w:t>
      </w:r>
      <w:r w:rsidRPr="002A3FA3">
        <w:rPr>
          <w:rFonts w:ascii="Georgia" w:hAnsi="Georgia" w:cs="Arial"/>
          <w:sz w:val="24"/>
          <w:szCs w:val="24"/>
        </w:rPr>
        <w:t>, o al matrimonio</w:t>
      </w:r>
      <w:r w:rsidR="002A3FA3" w:rsidRPr="002A3FA3">
        <w:rPr>
          <w:rFonts w:ascii="Georgia" w:hAnsi="Georgia" w:cs="Arial"/>
          <w:sz w:val="24"/>
          <w:szCs w:val="24"/>
        </w:rPr>
        <w:t xml:space="preserve"> (Cónyuge), o al designado por la ley, como el Estado</w:t>
      </w:r>
      <w:r w:rsidRPr="002A3FA3">
        <w:rPr>
          <w:rFonts w:ascii="Georgia" w:hAnsi="Georgia" w:cs="Arial"/>
          <w:sz w:val="24"/>
          <w:szCs w:val="24"/>
        </w:rPr>
        <w:t>.</w:t>
      </w:r>
      <w:r w:rsidR="002A3FA3" w:rsidRPr="002A3FA3">
        <w:rPr>
          <w:rFonts w:ascii="Georgia" w:hAnsi="Georgia" w:cs="Arial"/>
          <w:sz w:val="24"/>
          <w:szCs w:val="24"/>
        </w:rPr>
        <w:t xml:space="preserve"> </w:t>
      </w:r>
      <w:r w:rsidRPr="002A3FA3">
        <w:rPr>
          <w:rFonts w:ascii="Georgia" w:hAnsi="Georgia" w:cs="Arial"/>
          <w:sz w:val="24"/>
          <w:szCs w:val="24"/>
        </w:rPr>
        <w:t xml:space="preserve"> </w:t>
      </w:r>
    </w:p>
    <w:p w:rsidR="00583FFE" w:rsidRDefault="00583FFE"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highlight w:val="yellow"/>
        </w:rPr>
      </w:pPr>
    </w:p>
    <w:p w:rsidR="002A3FA3" w:rsidRPr="000556B4" w:rsidRDefault="002A3FA3"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sidRPr="000556B4">
        <w:rPr>
          <w:rFonts w:ascii="Georgia" w:hAnsi="Georgia" w:cs="Arial"/>
          <w:sz w:val="24"/>
          <w:szCs w:val="24"/>
        </w:rPr>
        <w:t xml:space="preserve">Los cónyuges y los compañeros permanentes </w:t>
      </w:r>
      <w:r w:rsidR="000556B4" w:rsidRPr="000556B4">
        <w:rPr>
          <w:rFonts w:ascii="Georgia" w:hAnsi="Georgia" w:cs="Arial"/>
          <w:sz w:val="24"/>
          <w:szCs w:val="24"/>
        </w:rPr>
        <w:t xml:space="preserve">están incluidos en </w:t>
      </w:r>
      <w:r w:rsidRPr="000556B4">
        <w:rPr>
          <w:rFonts w:ascii="Georgia" w:hAnsi="Georgia" w:cs="Arial"/>
          <w:sz w:val="24"/>
          <w:szCs w:val="24"/>
        </w:rPr>
        <w:t>los órdenes segundo y tercero de la Ley 29 de 1982</w:t>
      </w:r>
      <w:r w:rsidR="00981A2A">
        <w:rPr>
          <w:rStyle w:val="Refdenotaalpie"/>
          <w:rFonts w:ascii="Georgia" w:hAnsi="Georgia"/>
          <w:sz w:val="24"/>
          <w:szCs w:val="24"/>
        </w:rPr>
        <w:footnoteReference w:id="8"/>
      </w:r>
      <w:r w:rsidRPr="000556B4">
        <w:rPr>
          <w:rFonts w:ascii="Georgia" w:hAnsi="Georgia" w:cs="Arial"/>
          <w:sz w:val="24"/>
          <w:szCs w:val="24"/>
        </w:rPr>
        <w:t xml:space="preserve">. El segundo orden lo integran como herederos principales los ascendientes más próximos y como </w:t>
      </w:r>
      <w:r w:rsidR="009645B5">
        <w:rPr>
          <w:rFonts w:ascii="Georgia" w:hAnsi="Georgia" w:cs="Arial"/>
          <w:sz w:val="24"/>
          <w:szCs w:val="24"/>
        </w:rPr>
        <w:t>concurrente</w:t>
      </w:r>
      <w:r w:rsidRPr="000556B4">
        <w:rPr>
          <w:rFonts w:ascii="Georgia" w:hAnsi="Georgia" w:cs="Arial"/>
          <w:sz w:val="24"/>
          <w:szCs w:val="24"/>
        </w:rPr>
        <w:t xml:space="preserve"> el cónyuge (Artículo 1046, CC), y </w:t>
      </w:r>
      <w:r w:rsidR="000556B4" w:rsidRPr="000556B4">
        <w:rPr>
          <w:rFonts w:ascii="Georgia" w:hAnsi="Georgia" w:cs="Arial"/>
          <w:sz w:val="24"/>
          <w:szCs w:val="24"/>
        </w:rPr>
        <w:t>el tercero, el cónyuge y los hermanos, ambos como principales (Artículo 1047, CC).</w:t>
      </w:r>
    </w:p>
    <w:p w:rsidR="00837D57" w:rsidRDefault="00837D57"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highlight w:val="yellow"/>
        </w:rPr>
      </w:pPr>
    </w:p>
    <w:p w:rsidR="00375F0A" w:rsidRDefault="003E09DC"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sidRPr="0000708C">
        <w:rPr>
          <w:rFonts w:ascii="Georgia" w:hAnsi="Georgia" w:cs="Arial"/>
          <w:sz w:val="24"/>
          <w:szCs w:val="24"/>
        </w:rPr>
        <w:t xml:space="preserve">Se advierte, entonces, la imperiosa necesidad de la existencia del vínculo jurídico entre el causante y las personas que se reputan </w:t>
      </w:r>
      <w:r w:rsidR="004F62D9">
        <w:rPr>
          <w:rFonts w:ascii="Georgia" w:hAnsi="Georgia" w:cs="Arial"/>
          <w:sz w:val="24"/>
          <w:szCs w:val="24"/>
        </w:rPr>
        <w:t>asignataria</w:t>
      </w:r>
      <w:r w:rsidRPr="0000708C">
        <w:rPr>
          <w:rFonts w:ascii="Georgia" w:hAnsi="Georgia" w:cs="Arial"/>
          <w:sz w:val="24"/>
          <w:szCs w:val="24"/>
        </w:rPr>
        <w:t>s</w:t>
      </w:r>
      <w:r w:rsidR="007A507D" w:rsidRPr="0000708C">
        <w:rPr>
          <w:rFonts w:ascii="Georgia" w:hAnsi="Georgia" w:cs="Arial"/>
          <w:sz w:val="24"/>
          <w:szCs w:val="24"/>
        </w:rPr>
        <w:t xml:space="preserve"> </w:t>
      </w:r>
      <w:r w:rsidR="007A507D" w:rsidRPr="004F62D9">
        <w:rPr>
          <w:rFonts w:ascii="Georgia" w:hAnsi="Georgia" w:cs="Arial"/>
          <w:sz w:val="24"/>
          <w:szCs w:val="24"/>
          <w:u w:val="single"/>
        </w:rPr>
        <w:t>para el día de su muerte</w:t>
      </w:r>
      <w:r w:rsidR="007A507D" w:rsidRPr="0000708C">
        <w:rPr>
          <w:rFonts w:ascii="Georgia" w:hAnsi="Georgia" w:cs="Arial"/>
          <w:sz w:val="24"/>
          <w:szCs w:val="24"/>
        </w:rPr>
        <w:t xml:space="preserve">. </w:t>
      </w:r>
      <w:r w:rsidR="00461CC6">
        <w:rPr>
          <w:rFonts w:ascii="Georgia" w:hAnsi="Georgia" w:cs="Arial"/>
          <w:sz w:val="24"/>
          <w:szCs w:val="24"/>
        </w:rPr>
        <w:t>Empero, h</w:t>
      </w:r>
      <w:r w:rsidR="008243D1">
        <w:rPr>
          <w:rFonts w:ascii="Georgia" w:hAnsi="Georgia" w:cs="Arial"/>
          <w:sz w:val="24"/>
          <w:szCs w:val="24"/>
        </w:rPr>
        <w:t xml:space="preserve">ay que relievar </w:t>
      </w:r>
      <w:r w:rsidR="00253B99">
        <w:rPr>
          <w:rFonts w:ascii="Georgia" w:hAnsi="Georgia" w:cs="Arial"/>
          <w:sz w:val="24"/>
          <w:szCs w:val="24"/>
        </w:rPr>
        <w:t xml:space="preserve">que el lazo </w:t>
      </w:r>
      <w:r w:rsidR="007A507D" w:rsidRPr="0000708C">
        <w:rPr>
          <w:rFonts w:ascii="Georgia" w:hAnsi="Georgia" w:cs="Arial"/>
          <w:sz w:val="24"/>
          <w:szCs w:val="24"/>
        </w:rPr>
        <w:t xml:space="preserve">como hijo, padre, hermano o sobrino, hijo adoptivo y padre adoptante, </w:t>
      </w:r>
      <w:r w:rsidR="00253B99">
        <w:rPr>
          <w:rFonts w:ascii="Georgia" w:hAnsi="Georgia" w:cs="Arial"/>
          <w:sz w:val="24"/>
          <w:szCs w:val="24"/>
        </w:rPr>
        <w:t xml:space="preserve">puede </w:t>
      </w:r>
      <w:r w:rsidR="009645B5">
        <w:rPr>
          <w:rFonts w:ascii="Georgia" w:hAnsi="Georgia" w:cs="Arial"/>
          <w:sz w:val="24"/>
          <w:szCs w:val="24"/>
        </w:rPr>
        <w:t>desaparecer por</w:t>
      </w:r>
      <w:r w:rsidR="00253B99">
        <w:rPr>
          <w:rFonts w:ascii="Georgia" w:hAnsi="Georgia" w:cs="Arial"/>
          <w:sz w:val="24"/>
          <w:szCs w:val="24"/>
        </w:rPr>
        <w:t xml:space="preserve"> una sentencia </w:t>
      </w:r>
      <w:r w:rsidR="007A507D" w:rsidRPr="0000708C">
        <w:rPr>
          <w:rFonts w:ascii="Georgia" w:hAnsi="Georgia" w:cs="Arial"/>
          <w:sz w:val="24"/>
          <w:szCs w:val="24"/>
        </w:rPr>
        <w:t xml:space="preserve">judicial que así lo disponga; también </w:t>
      </w:r>
      <w:r w:rsidR="00D66AEA">
        <w:rPr>
          <w:rFonts w:ascii="Georgia" w:hAnsi="Georgia" w:cs="Arial"/>
          <w:sz w:val="24"/>
          <w:szCs w:val="24"/>
        </w:rPr>
        <w:t>el</w:t>
      </w:r>
      <w:r w:rsidR="00CF0D16">
        <w:rPr>
          <w:rFonts w:ascii="Georgia" w:hAnsi="Georgia" w:cs="Arial"/>
          <w:sz w:val="24"/>
          <w:szCs w:val="24"/>
        </w:rPr>
        <w:t xml:space="preserve"> </w:t>
      </w:r>
      <w:r w:rsidR="007A507D" w:rsidRPr="0000708C">
        <w:rPr>
          <w:rFonts w:ascii="Georgia" w:hAnsi="Georgia" w:cs="Arial"/>
          <w:sz w:val="24"/>
          <w:szCs w:val="24"/>
        </w:rPr>
        <w:t xml:space="preserve">de cónyuge o </w:t>
      </w:r>
      <w:r w:rsidR="00461CC6">
        <w:rPr>
          <w:rFonts w:ascii="Georgia" w:hAnsi="Georgia" w:cs="Arial"/>
          <w:sz w:val="24"/>
          <w:szCs w:val="24"/>
        </w:rPr>
        <w:t xml:space="preserve">de </w:t>
      </w:r>
      <w:r w:rsidR="007A507D" w:rsidRPr="0000708C">
        <w:rPr>
          <w:rFonts w:ascii="Georgia" w:hAnsi="Georgia" w:cs="Arial"/>
          <w:sz w:val="24"/>
          <w:szCs w:val="24"/>
        </w:rPr>
        <w:t>compañero</w:t>
      </w:r>
      <w:r w:rsidR="00461CC6">
        <w:rPr>
          <w:rFonts w:ascii="Georgia" w:hAnsi="Georgia" w:cs="Arial"/>
          <w:sz w:val="24"/>
          <w:szCs w:val="24"/>
        </w:rPr>
        <w:t xml:space="preserve"> </w:t>
      </w:r>
      <w:r w:rsidR="007A507D" w:rsidRPr="0000708C">
        <w:rPr>
          <w:rFonts w:ascii="Georgia" w:hAnsi="Georgia" w:cs="Arial"/>
          <w:sz w:val="24"/>
          <w:szCs w:val="24"/>
        </w:rPr>
        <w:t xml:space="preserve"> permanente, </w:t>
      </w:r>
      <w:r w:rsidR="00461CC6">
        <w:rPr>
          <w:rFonts w:ascii="Georgia" w:hAnsi="Georgia" w:cs="Arial"/>
          <w:sz w:val="24"/>
          <w:szCs w:val="24"/>
        </w:rPr>
        <w:t xml:space="preserve">incluso </w:t>
      </w:r>
      <w:r w:rsidR="007A507D" w:rsidRPr="0000708C">
        <w:rPr>
          <w:rFonts w:ascii="Georgia" w:hAnsi="Georgia" w:cs="Arial"/>
          <w:sz w:val="24"/>
          <w:szCs w:val="24"/>
        </w:rPr>
        <w:t xml:space="preserve">más factible, </w:t>
      </w:r>
      <w:r w:rsidR="00253B99">
        <w:rPr>
          <w:rFonts w:ascii="Georgia" w:hAnsi="Georgia" w:cs="Arial"/>
          <w:sz w:val="24"/>
          <w:szCs w:val="24"/>
        </w:rPr>
        <w:t>en la medida que puede finiquitarse</w:t>
      </w:r>
      <w:r w:rsidR="00461CC6">
        <w:rPr>
          <w:rFonts w:ascii="Georgia" w:hAnsi="Georgia" w:cs="Arial"/>
          <w:sz w:val="24"/>
          <w:szCs w:val="24"/>
        </w:rPr>
        <w:t xml:space="preserve"> </w:t>
      </w:r>
      <w:r w:rsidR="0000708C" w:rsidRPr="0000708C">
        <w:rPr>
          <w:rFonts w:ascii="Georgia" w:hAnsi="Georgia" w:cs="Arial"/>
          <w:sz w:val="24"/>
          <w:szCs w:val="24"/>
        </w:rPr>
        <w:t>de común acuerdo</w:t>
      </w:r>
      <w:r w:rsidR="00253B99">
        <w:rPr>
          <w:rFonts w:ascii="Georgia" w:hAnsi="Georgia" w:cs="Arial"/>
          <w:sz w:val="24"/>
          <w:szCs w:val="24"/>
        </w:rPr>
        <w:t xml:space="preserve"> (Artículos 152 y 154, CC, y 5º, Ley 54)</w:t>
      </w:r>
      <w:r w:rsidR="00375F0A">
        <w:rPr>
          <w:rFonts w:ascii="Georgia" w:hAnsi="Georgia" w:cs="Arial"/>
          <w:sz w:val="24"/>
          <w:szCs w:val="24"/>
        </w:rPr>
        <w:t xml:space="preserve">. </w:t>
      </w:r>
    </w:p>
    <w:p w:rsidR="00375F0A" w:rsidRDefault="00375F0A"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p>
    <w:p w:rsidR="0000708C" w:rsidRPr="0000708C" w:rsidRDefault="0000708C"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Pr>
          <w:rFonts w:ascii="Georgia" w:hAnsi="Georgia" w:cs="Arial"/>
          <w:sz w:val="24"/>
          <w:szCs w:val="24"/>
        </w:rPr>
        <w:lastRenderedPageBreak/>
        <w:t xml:space="preserve">En síntesis, </w:t>
      </w:r>
      <w:r w:rsidR="001F264D">
        <w:rPr>
          <w:rFonts w:ascii="Georgia" w:hAnsi="Georgia" w:cs="Arial"/>
          <w:sz w:val="24"/>
          <w:szCs w:val="24"/>
        </w:rPr>
        <w:t xml:space="preserve">para poder </w:t>
      </w:r>
      <w:r w:rsidR="00AA6454">
        <w:rPr>
          <w:rFonts w:ascii="Georgia" w:hAnsi="Georgia" w:cs="Arial"/>
          <w:sz w:val="24"/>
          <w:szCs w:val="24"/>
        </w:rPr>
        <w:t>suceder</w:t>
      </w:r>
      <w:r w:rsidR="001F264D">
        <w:rPr>
          <w:rFonts w:ascii="Georgia" w:hAnsi="Georgia" w:cs="Arial"/>
          <w:sz w:val="24"/>
          <w:szCs w:val="24"/>
        </w:rPr>
        <w:t xml:space="preserve"> se requiere que </w:t>
      </w:r>
      <w:r w:rsidR="00076A2F">
        <w:rPr>
          <w:rFonts w:ascii="Georgia" w:hAnsi="Georgia" w:cs="Arial"/>
          <w:sz w:val="24"/>
          <w:szCs w:val="24"/>
        </w:rPr>
        <w:t xml:space="preserve">en </w:t>
      </w:r>
      <w:r w:rsidR="00AA6454">
        <w:rPr>
          <w:rFonts w:ascii="Georgia" w:hAnsi="Georgia" w:cs="Arial"/>
          <w:sz w:val="24"/>
          <w:szCs w:val="24"/>
        </w:rPr>
        <w:t>la persona d</w:t>
      </w:r>
      <w:r w:rsidR="00076A2F">
        <w:rPr>
          <w:rFonts w:ascii="Georgia" w:hAnsi="Georgia" w:cs="Arial"/>
          <w:sz w:val="24"/>
          <w:szCs w:val="24"/>
        </w:rPr>
        <w:t xml:space="preserve">el </w:t>
      </w:r>
      <w:r w:rsidR="00AA6454">
        <w:rPr>
          <w:rFonts w:ascii="Georgia" w:hAnsi="Georgia" w:cs="Arial"/>
          <w:sz w:val="24"/>
          <w:szCs w:val="24"/>
        </w:rPr>
        <w:t xml:space="preserve">heredero </w:t>
      </w:r>
      <w:r w:rsidR="009645B5">
        <w:rPr>
          <w:rFonts w:ascii="Georgia" w:hAnsi="Georgia" w:cs="Arial"/>
          <w:sz w:val="24"/>
          <w:szCs w:val="24"/>
        </w:rPr>
        <w:t xml:space="preserve">confluyan </w:t>
      </w:r>
      <w:r w:rsidR="001F264D">
        <w:rPr>
          <w:rFonts w:ascii="Georgia" w:hAnsi="Georgia" w:cs="Arial"/>
          <w:sz w:val="24"/>
          <w:szCs w:val="24"/>
        </w:rPr>
        <w:t>las siguientes condiciones</w:t>
      </w:r>
      <w:r w:rsidR="009645B5">
        <w:rPr>
          <w:rFonts w:ascii="Georgia" w:hAnsi="Georgia" w:cs="Arial"/>
          <w:sz w:val="24"/>
          <w:szCs w:val="24"/>
        </w:rPr>
        <w:t>, simultáneamente</w:t>
      </w:r>
      <w:r w:rsidR="001F264D">
        <w:rPr>
          <w:rFonts w:ascii="Georgia" w:hAnsi="Georgia" w:cs="Arial"/>
          <w:sz w:val="24"/>
          <w:szCs w:val="24"/>
        </w:rPr>
        <w:t xml:space="preserve">: (i) </w:t>
      </w:r>
      <w:r w:rsidR="00076A2F">
        <w:rPr>
          <w:rFonts w:ascii="Georgia" w:hAnsi="Georgia" w:cs="Arial"/>
          <w:sz w:val="24"/>
          <w:szCs w:val="24"/>
        </w:rPr>
        <w:t xml:space="preserve">Estar </w:t>
      </w:r>
      <w:r w:rsidR="001F264D">
        <w:rPr>
          <w:rFonts w:ascii="Georgia" w:hAnsi="Georgia" w:cs="Arial"/>
          <w:sz w:val="24"/>
          <w:szCs w:val="24"/>
        </w:rPr>
        <w:t xml:space="preserve">con vida al día </w:t>
      </w:r>
      <w:r w:rsidR="009645B5">
        <w:rPr>
          <w:rFonts w:ascii="Georgia" w:hAnsi="Georgia" w:cs="Arial"/>
          <w:sz w:val="24"/>
          <w:szCs w:val="24"/>
        </w:rPr>
        <w:t xml:space="preserve">del deceso del </w:t>
      </w:r>
      <w:r w:rsidR="001F264D">
        <w:rPr>
          <w:rFonts w:ascii="Georgia" w:hAnsi="Georgia" w:cs="Arial"/>
          <w:sz w:val="24"/>
          <w:szCs w:val="24"/>
        </w:rPr>
        <w:t>causante;</w:t>
      </w:r>
      <w:r w:rsidR="00076A2F">
        <w:rPr>
          <w:rFonts w:ascii="Georgia" w:hAnsi="Georgia" w:cs="Arial"/>
          <w:sz w:val="24"/>
          <w:szCs w:val="24"/>
        </w:rPr>
        <w:t xml:space="preserve"> (ii) Ser digno; esto es, merecedor de la asignación por el respecto</w:t>
      </w:r>
      <w:r w:rsidR="00AA6454">
        <w:rPr>
          <w:rFonts w:ascii="Georgia" w:hAnsi="Georgia" w:cs="Arial"/>
          <w:sz w:val="24"/>
          <w:szCs w:val="24"/>
        </w:rPr>
        <w:t xml:space="preserve"> profesado</w:t>
      </w:r>
      <w:r w:rsidR="00076A2F">
        <w:rPr>
          <w:rFonts w:ascii="Georgia" w:hAnsi="Georgia" w:cs="Arial"/>
          <w:sz w:val="24"/>
          <w:szCs w:val="24"/>
        </w:rPr>
        <w:t>,</w:t>
      </w:r>
      <w:r w:rsidR="00AA6454">
        <w:rPr>
          <w:rFonts w:ascii="Georgia" w:hAnsi="Georgia" w:cs="Arial"/>
          <w:sz w:val="24"/>
          <w:szCs w:val="24"/>
        </w:rPr>
        <w:t xml:space="preserve"> el </w:t>
      </w:r>
      <w:r w:rsidR="00076A2F">
        <w:rPr>
          <w:rFonts w:ascii="Georgia" w:hAnsi="Georgia" w:cs="Arial"/>
          <w:sz w:val="24"/>
          <w:szCs w:val="24"/>
        </w:rPr>
        <w:t>auxilio y cuidado</w:t>
      </w:r>
      <w:r w:rsidR="00AA6454">
        <w:rPr>
          <w:rFonts w:ascii="Georgia" w:hAnsi="Georgia" w:cs="Arial"/>
          <w:sz w:val="24"/>
          <w:szCs w:val="24"/>
        </w:rPr>
        <w:t xml:space="preserve"> brindados, y la ausencia de agravio o perjuicio al difunto</w:t>
      </w:r>
      <w:r>
        <w:rPr>
          <w:rFonts w:ascii="Georgia" w:hAnsi="Georgia" w:cs="Arial"/>
          <w:sz w:val="24"/>
          <w:szCs w:val="24"/>
        </w:rPr>
        <w:t xml:space="preserve">; y, (iii) </w:t>
      </w:r>
      <w:r w:rsidR="003C58D4">
        <w:rPr>
          <w:rFonts w:ascii="Georgia" w:hAnsi="Georgia" w:cs="Arial"/>
          <w:sz w:val="24"/>
          <w:szCs w:val="24"/>
        </w:rPr>
        <w:t xml:space="preserve">Ser llamado </w:t>
      </w:r>
      <w:r w:rsidR="00EE2121">
        <w:rPr>
          <w:rFonts w:ascii="Georgia" w:hAnsi="Georgia" w:cs="Arial"/>
          <w:sz w:val="24"/>
          <w:szCs w:val="24"/>
        </w:rPr>
        <w:t xml:space="preserve">legalmente </w:t>
      </w:r>
      <w:r w:rsidR="003C58D4">
        <w:rPr>
          <w:rFonts w:ascii="Georgia" w:hAnsi="Georgia" w:cs="Arial"/>
          <w:sz w:val="24"/>
          <w:szCs w:val="24"/>
        </w:rPr>
        <w:t xml:space="preserve">a recoger los bienes de la sucesión, es decir, contar con vocación hereditaria porque existe </w:t>
      </w:r>
      <w:r w:rsidR="00EE2121">
        <w:rPr>
          <w:rFonts w:ascii="Georgia" w:hAnsi="Georgia" w:cs="Arial"/>
          <w:sz w:val="24"/>
          <w:szCs w:val="24"/>
        </w:rPr>
        <w:t xml:space="preserve">una </w:t>
      </w:r>
      <w:r w:rsidR="00967630">
        <w:rPr>
          <w:rFonts w:ascii="Georgia" w:hAnsi="Georgia" w:cs="Arial"/>
          <w:sz w:val="24"/>
          <w:szCs w:val="24"/>
        </w:rPr>
        <w:t>relación, vínculo o lazo jurídico</w:t>
      </w:r>
      <w:r w:rsidR="00EE2121">
        <w:rPr>
          <w:rFonts w:ascii="Georgia" w:hAnsi="Georgia" w:cs="Arial"/>
          <w:sz w:val="24"/>
          <w:szCs w:val="24"/>
        </w:rPr>
        <w:t xml:space="preserve"> entre el asignatario y el “</w:t>
      </w:r>
      <w:r w:rsidR="00EE2121">
        <w:rPr>
          <w:rFonts w:ascii="Georgia" w:hAnsi="Georgia" w:cs="Arial"/>
          <w:i/>
          <w:sz w:val="24"/>
          <w:szCs w:val="24"/>
        </w:rPr>
        <w:t>de cujus”</w:t>
      </w:r>
      <w:r w:rsidR="009645B5">
        <w:rPr>
          <w:rFonts w:ascii="Georgia" w:hAnsi="Georgia" w:cs="Arial"/>
          <w:sz w:val="24"/>
          <w:szCs w:val="24"/>
        </w:rPr>
        <w:t>,</w:t>
      </w:r>
      <w:r>
        <w:rPr>
          <w:rFonts w:ascii="Georgia" w:hAnsi="Georgia" w:cs="Arial"/>
          <w:sz w:val="24"/>
          <w:szCs w:val="24"/>
        </w:rPr>
        <w:t xml:space="preserve"> de acuerdo con el orden aplicable. </w:t>
      </w:r>
    </w:p>
    <w:p w:rsidR="000556B4" w:rsidRDefault="000556B4" w:rsidP="00965B6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highlight w:val="yellow"/>
        </w:rPr>
      </w:pPr>
      <w:r>
        <w:rPr>
          <w:rFonts w:ascii="Georgia" w:hAnsi="Georgia" w:cs="Arial"/>
          <w:sz w:val="24"/>
          <w:szCs w:val="24"/>
          <w:highlight w:val="yellow"/>
        </w:rPr>
        <w:t xml:space="preserve">  </w:t>
      </w:r>
    </w:p>
    <w:p w:rsidR="00BF3114" w:rsidRPr="00ED7261" w:rsidRDefault="0046463F" w:rsidP="0046463F">
      <w:pPr>
        <w:pStyle w:val="Textopredeterminado"/>
        <w:numPr>
          <w:ilvl w:val="0"/>
          <w:numId w:val="4"/>
        </w:numPr>
        <w:spacing w:line="360" w:lineRule="auto"/>
        <w:jc w:val="both"/>
        <w:rPr>
          <w:rFonts w:ascii="Georgia" w:hAnsi="Georgia" w:cs="Arial"/>
          <w:color w:val="auto"/>
        </w:rPr>
      </w:pPr>
      <w:r w:rsidRPr="00ED7261">
        <w:rPr>
          <w:rFonts w:ascii="Georgia" w:hAnsi="Georgia" w:cs="Arial"/>
          <w:color w:val="auto"/>
          <w:sz w:val="28"/>
        </w:rPr>
        <w:t>L</w:t>
      </w:r>
      <w:r w:rsidRPr="00ED7261">
        <w:rPr>
          <w:rFonts w:ascii="Georgia" w:hAnsi="Georgia" w:cs="Arial"/>
          <w:color w:val="auto"/>
        </w:rPr>
        <w:t>A RESOLUCIÓN DEL PROBLEMA JURÍDICO</w:t>
      </w:r>
    </w:p>
    <w:p w:rsidR="00CA0ECE" w:rsidRPr="00391CF3" w:rsidRDefault="00CA0ECE" w:rsidP="00CA0ECE">
      <w:pPr>
        <w:pStyle w:val="Prrafodelista"/>
        <w:tabs>
          <w:tab w:val="left" w:pos="360"/>
        </w:tabs>
        <w:spacing w:line="360" w:lineRule="auto"/>
        <w:ind w:left="0"/>
        <w:jc w:val="both"/>
        <w:rPr>
          <w:rFonts w:ascii="Georgia" w:hAnsi="Georgia" w:cs="Arial"/>
          <w:szCs w:val="22"/>
        </w:rPr>
      </w:pPr>
    </w:p>
    <w:p w:rsidR="00B23A6A" w:rsidRPr="00ED7261" w:rsidRDefault="00522221" w:rsidP="00CA0ECE">
      <w:pPr>
        <w:pStyle w:val="Prrafodelista"/>
        <w:tabs>
          <w:tab w:val="left" w:pos="360"/>
        </w:tabs>
        <w:spacing w:line="360" w:lineRule="auto"/>
        <w:ind w:left="0"/>
        <w:jc w:val="both"/>
        <w:rPr>
          <w:rFonts w:ascii="Georgia" w:hAnsi="Georgia" w:cs="Arial"/>
          <w:szCs w:val="22"/>
        </w:rPr>
      </w:pPr>
      <w:r w:rsidRPr="00ED7261">
        <w:rPr>
          <w:rFonts w:ascii="Georgia" w:hAnsi="Georgia" w:cs="Arial"/>
          <w:szCs w:val="22"/>
        </w:rPr>
        <w:t>Se confirmará la decisión venida en impugnación, pues se aviene a los postulados legales</w:t>
      </w:r>
      <w:r w:rsidR="00565BF6">
        <w:rPr>
          <w:rFonts w:ascii="Georgia" w:hAnsi="Georgia" w:cs="Arial"/>
          <w:szCs w:val="22"/>
        </w:rPr>
        <w:t xml:space="preserve"> y doctrinarios expuestos</w:t>
      </w:r>
      <w:r w:rsidRPr="00ED7261">
        <w:rPr>
          <w:rFonts w:ascii="Georgia" w:hAnsi="Georgia" w:cs="Arial"/>
          <w:szCs w:val="22"/>
        </w:rPr>
        <w:t xml:space="preserve">; </w:t>
      </w:r>
      <w:r w:rsidR="00B23A6A" w:rsidRPr="00ED7261">
        <w:rPr>
          <w:rFonts w:ascii="Georgia" w:hAnsi="Georgia" w:cs="Arial"/>
          <w:szCs w:val="22"/>
        </w:rPr>
        <w:t xml:space="preserve">los argumentos </w:t>
      </w:r>
      <w:r w:rsidR="00565BF6">
        <w:rPr>
          <w:rFonts w:ascii="Georgia" w:hAnsi="Georgia" w:cs="Arial"/>
          <w:szCs w:val="22"/>
        </w:rPr>
        <w:t xml:space="preserve">del </w:t>
      </w:r>
      <w:r w:rsidR="00B23A6A" w:rsidRPr="00ED7261">
        <w:rPr>
          <w:rFonts w:ascii="Georgia" w:hAnsi="Georgia" w:cs="Arial"/>
          <w:szCs w:val="22"/>
        </w:rPr>
        <w:t xml:space="preserve">recurrente son notoriamente infundados, </w:t>
      </w:r>
      <w:r w:rsidR="000E5E5E" w:rsidRPr="00ED7261">
        <w:rPr>
          <w:rFonts w:ascii="Georgia" w:hAnsi="Georgia" w:cs="Arial"/>
          <w:szCs w:val="22"/>
        </w:rPr>
        <w:t xml:space="preserve">ya que </w:t>
      </w:r>
      <w:r w:rsidR="00B23A6A" w:rsidRPr="00ED7261">
        <w:rPr>
          <w:rFonts w:ascii="Georgia" w:hAnsi="Georgia" w:cs="Arial"/>
          <w:szCs w:val="22"/>
        </w:rPr>
        <w:t xml:space="preserve">pretende </w:t>
      </w:r>
      <w:r w:rsidR="00565BF6">
        <w:rPr>
          <w:rFonts w:ascii="Georgia" w:hAnsi="Georgia" w:cs="Arial"/>
          <w:szCs w:val="22"/>
        </w:rPr>
        <w:t>preservar indefinidamente en el tiempo la calidad que tenía como compañero permanente del causante a efectos de ser incluido en el tercer orden hereditario y suceder conjuntamente con los hermanos del fallecido</w:t>
      </w:r>
      <w:r w:rsidR="00B23A6A" w:rsidRPr="00ED7261">
        <w:rPr>
          <w:rFonts w:ascii="Georgia" w:hAnsi="Georgia" w:cs="Arial"/>
          <w:szCs w:val="22"/>
        </w:rPr>
        <w:t xml:space="preserve">. </w:t>
      </w:r>
    </w:p>
    <w:p w:rsidR="00B23A6A" w:rsidRPr="002C610E" w:rsidRDefault="00B23A6A" w:rsidP="00CA0ECE">
      <w:pPr>
        <w:pStyle w:val="Prrafodelista"/>
        <w:tabs>
          <w:tab w:val="left" w:pos="360"/>
        </w:tabs>
        <w:spacing w:line="360" w:lineRule="auto"/>
        <w:ind w:left="0"/>
        <w:jc w:val="both"/>
        <w:rPr>
          <w:rFonts w:ascii="Georgia" w:hAnsi="Georgia" w:cs="Arial"/>
          <w:sz w:val="20"/>
          <w:szCs w:val="22"/>
        </w:rPr>
      </w:pPr>
    </w:p>
    <w:p w:rsidR="00156FE3" w:rsidRDefault="0076085E" w:rsidP="00CA0ECE">
      <w:pPr>
        <w:pStyle w:val="Prrafodelista"/>
        <w:tabs>
          <w:tab w:val="left" w:pos="360"/>
        </w:tabs>
        <w:spacing w:line="360" w:lineRule="auto"/>
        <w:ind w:left="0"/>
        <w:jc w:val="both"/>
        <w:rPr>
          <w:rFonts w:ascii="Georgia" w:hAnsi="Georgia" w:cs="Arial"/>
          <w:szCs w:val="22"/>
        </w:rPr>
      </w:pPr>
      <w:r>
        <w:rPr>
          <w:rFonts w:ascii="Georgia" w:hAnsi="Georgia" w:cs="Arial"/>
          <w:szCs w:val="22"/>
        </w:rPr>
        <w:t xml:space="preserve">Es claro para esta Magistratura que el interesado incumple uno </w:t>
      </w:r>
      <w:r w:rsidR="009645B5">
        <w:rPr>
          <w:rFonts w:ascii="Georgia" w:hAnsi="Georgia" w:cs="Arial"/>
          <w:szCs w:val="22"/>
        </w:rPr>
        <w:t xml:space="preserve">(1) </w:t>
      </w:r>
      <w:r>
        <w:rPr>
          <w:rFonts w:ascii="Georgia" w:hAnsi="Georgia" w:cs="Arial"/>
          <w:szCs w:val="22"/>
        </w:rPr>
        <w:t xml:space="preserve">de los tres </w:t>
      </w:r>
      <w:r w:rsidR="009645B5">
        <w:rPr>
          <w:rFonts w:ascii="Georgia" w:hAnsi="Georgia" w:cs="Arial"/>
          <w:szCs w:val="22"/>
        </w:rPr>
        <w:t xml:space="preserve">(3) </w:t>
      </w:r>
      <w:r>
        <w:rPr>
          <w:rFonts w:ascii="Georgia" w:hAnsi="Georgia" w:cs="Arial"/>
          <w:szCs w:val="22"/>
        </w:rPr>
        <w:t xml:space="preserve">requisitos indispensables para poder heredar en la sucesión del señor Yhon Jairo Montoya Cruz. En efecto tiene capacidad, por estar vivo, y </w:t>
      </w:r>
      <w:r w:rsidR="00967630">
        <w:rPr>
          <w:rFonts w:ascii="Georgia" w:hAnsi="Georgia" w:cs="Arial"/>
          <w:szCs w:val="22"/>
        </w:rPr>
        <w:t>es digno, atendida la presunción a su favor</w:t>
      </w:r>
      <w:r>
        <w:rPr>
          <w:rFonts w:ascii="Georgia" w:hAnsi="Georgia" w:cs="Arial"/>
          <w:szCs w:val="22"/>
        </w:rPr>
        <w:t>,</w:t>
      </w:r>
      <w:r w:rsidR="00156FE3">
        <w:rPr>
          <w:rFonts w:ascii="Georgia" w:hAnsi="Georgia" w:cs="Arial"/>
          <w:szCs w:val="22"/>
        </w:rPr>
        <w:t xml:space="preserve"> </w:t>
      </w:r>
      <w:r>
        <w:rPr>
          <w:rFonts w:ascii="Georgia" w:hAnsi="Georgia" w:cs="Arial"/>
          <w:szCs w:val="22"/>
        </w:rPr>
        <w:t xml:space="preserve"> mas </w:t>
      </w:r>
      <w:r w:rsidR="00156FE3">
        <w:rPr>
          <w:rFonts w:ascii="Georgia" w:hAnsi="Georgia" w:cs="Arial"/>
          <w:szCs w:val="22"/>
        </w:rPr>
        <w:t xml:space="preserve"> </w:t>
      </w:r>
      <w:r>
        <w:rPr>
          <w:rFonts w:ascii="Georgia" w:hAnsi="Georgia" w:cs="Arial"/>
          <w:szCs w:val="22"/>
        </w:rPr>
        <w:t xml:space="preserve">carece </w:t>
      </w:r>
      <w:r w:rsidR="00156FE3">
        <w:rPr>
          <w:rFonts w:ascii="Georgia" w:hAnsi="Georgia" w:cs="Arial"/>
          <w:szCs w:val="22"/>
        </w:rPr>
        <w:t xml:space="preserve"> </w:t>
      </w:r>
      <w:r w:rsidR="009645B5">
        <w:rPr>
          <w:rFonts w:ascii="Georgia" w:hAnsi="Georgia" w:cs="Arial"/>
          <w:szCs w:val="22"/>
        </w:rPr>
        <w:t xml:space="preserve">de la calidad de compañero permanente </w:t>
      </w:r>
      <w:r>
        <w:rPr>
          <w:rFonts w:ascii="Georgia" w:hAnsi="Georgia" w:cs="Arial"/>
          <w:szCs w:val="22"/>
        </w:rPr>
        <w:t>del causante</w:t>
      </w:r>
      <w:r w:rsidR="009645B5">
        <w:rPr>
          <w:rFonts w:ascii="Georgia" w:hAnsi="Georgia" w:cs="Arial"/>
          <w:szCs w:val="22"/>
        </w:rPr>
        <w:t xml:space="preserve">, que es el vínculo </w:t>
      </w:r>
    </w:p>
    <w:p w:rsidR="0076085E" w:rsidRDefault="009645B5" w:rsidP="00CA0ECE">
      <w:pPr>
        <w:pStyle w:val="Prrafodelista"/>
        <w:tabs>
          <w:tab w:val="left" w:pos="360"/>
        </w:tabs>
        <w:spacing w:line="360" w:lineRule="auto"/>
        <w:ind w:left="0"/>
        <w:jc w:val="both"/>
        <w:rPr>
          <w:rFonts w:ascii="Georgia" w:hAnsi="Georgia" w:cs="Arial"/>
          <w:szCs w:val="22"/>
        </w:rPr>
      </w:pPr>
      <w:r>
        <w:rPr>
          <w:rFonts w:ascii="Georgia" w:hAnsi="Georgia" w:cs="Arial"/>
          <w:szCs w:val="22"/>
        </w:rPr>
        <w:t>jurídico que le confiere la vocación hereditaria</w:t>
      </w:r>
      <w:r w:rsidR="0076085E">
        <w:rPr>
          <w:rFonts w:ascii="Georgia" w:hAnsi="Georgia" w:cs="Arial"/>
          <w:szCs w:val="22"/>
        </w:rPr>
        <w:t xml:space="preserve">. </w:t>
      </w:r>
    </w:p>
    <w:p w:rsidR="00EE2121" w:rsidRDefault="00EE2121" w:rsidP="00CA0ECE">
      <w:pPr>
        <w:pStyle w:val="Prrafodelista"/>
        <w:tabs>
          <w:tab w:val="left" w:pos="360"/>
        </w:tabs>
        <w:spacing w:line="360" w:lineRule="auto"/>
        <w:ind w:left="0"/>
        <w:jc w:val="both"/>
        <w:rPr>
          <w:rFonts w:ascii="Georgia" w:hAnsi="Georgia" w:cs="Arial"/>
          <w:szCs w:val="22"/>
        </w:rPr>
      </w:pPr>
    </w:p>
    <w:p w:rsidR="0076085E" w:rsidRDefault="0076085E" w:rsidP="00CA0ECE">
      <w:pPr>
        <w:pStyle w:val="Prrafodelista"/>
        <w:tabs>
          <w:tab w:val="left" w:pos="360"/>
        </w:tabs>
        <w:spacing w:line="360" w:lineRule="auto"/>
        <w:ind w:left="0"/>
        <w:jc w:val="both"/>
        <w:rPr>
          <w:rFonts w:ascii="Georgia" w:hAnsi="Georgia" w:cs="Arial"/>
          <w:szCs w:val="22"/>
        </w:rPr>
      </w:pPr>
      <w:r>
        <w:rPr>
          <w:rFonts w:ascii="Georgia" w:hAnsi="Georgia" w:cs="Arial"/>
          <w:szCs w:val="22"/>
        </w:rPr>
        <w:t>De acuerdo con las pruebas obrantes en el plenario, se tiene que esta Corporación</w:t>
      </w:r>
      <w:r w:rsidR="00E360A0">
        <w:rPr>
          <w:rFonts w:ascii="Georgia" w:hAnsi="Georgia" w:cs="Arial"/>
          <w:szCs w:val="22"/>
        </w:rPr>
        <w:t>,</w:t>
      </w:r>
      <w:r>
        <w:rPr>
          <w:rFonts w:ascii="Georgia" w:hAnsi="Georgia" w:cs="Arial"/>
          <w:szCs w:val="22"/>
        </w:rPr>
        <w:t xml:space="preserve"> mediante sentencia datada el 05-06-2017</w:t>
      </w:r>
      <w:r w:rsidR="00E360A0">
        <w:rPr>
          <w:rFonts w:ascii="Georgia" w:hAnsi="Georgia" w:cs="Arial"/>
          <w:szCs w:val="22"/>
        </w:rPr>
        <w:t>,</w:t>
      </w:r>
      <w:r>
        <w:rPr>
          <w:rFonts w:ascii="Georgia" w:hAnsi="Georgia" w:cs="Arial"/>
          <w:szCs w:val="22"/>
        </w:rPr>
        <w:t xml:space="preserve"> en el proceso radicado al No.2012-00370-02, </w:t>
      </w:r>
      <w:r w:rsidR="00E360A0">
        <w:rPr>
          <w:rFonts w:ascii="Georgia" w:hAnsi="Georgia" w:cs="Arial"/>
          <w:szCs w:val="22"/>
        </w:rPr>
        <w:t>hizo las siguientes declaraciones: (i) L</w:t>
      </w:r>
      <w:r>
        <w:rPr>
          <w:rFonts w:ascii="Georgia" w:hAnsi="Georgia" w:cs="Arial"/>
          <w:szCs w:val="22"/>
        </w:rPr>
        <w:t xml:space="preserve">a existencia de la unión marital de hecho conformada por Juan Miguel Vargas Rodríguez y Yhon Jairo Montoya Cruz, </w:t>
      </w:r>
      <w:r w:rsidRPr="0076085E">
        <w:rPr>
          <w:rFonts w:ascii="Georgia" w:hAnsi="Georgia" w:cs="Arial"/>
          <w:i/>
          <w:sz w:val="22"/>
          <w:szCs w:val="22"/>
        </w:rPr>
        <w:t xml:space="preserve">“(…) desde el </w:t>
      </w:r>
      <w:r w:rsidRPr="00E360A0">
        <w:rPr>
          <w:rFonts w:ascii="Georgia" w:hAnsi="Georgia" w:cs="Arial"/>
          <w:i/>
          <w:sz w:val="22"/>
          <w:szCs w:val="22"/>
          <w:u w:val="single"/>
        </w:rPr>
        <w:t>14 de septiembre de 2007 hasta el 9 de agosto de 2010</w:t>
      </w:r>
      <w:r w:rsidRPr="0076085E">
        <w:rPr>
          <w:rFonts w:ascii="Georgia" w:hAnsi="Georgia" w:cs="Arial"/>
          <w:i/>
          <w:sz w:val="22"/>
          <w:szCs w:val="22"/>
        </w:rPr>
        <w:t>”</w:t>
      </w:r>
      <w:r w:rsidR="00E360A0">
        <w:rPr>
          <w:rFonts w:ascii="Georgia" w:hAnsi="Georgia" w:cs="Arial"/>
          <w:i/>
          <w:sz w:val="22"/>
          <w:szCs w:val="22"/>
        </w:rPr>
        <w:t>;</w:t>
      </w:r>
      <w:r>
        <w:rPr>
          <w:rFonts w:ascii="Georgia" w:hAnsi="Georgia" w:cs="Arial"/>
          <w:szCs w:val="22"/>
        </w:rPr>
        <w:t xml:space="preserve"> y</w:t>
      </w:r>
      <w:r w:rsidR="00E360A0">
        <w:rPr>
          <w:rFonts w:ascii="Georgia" w:hAnsi="Georgia" w:cs="Arial"/>
          <w:szCs w:val="22"/>
        </w:rPr>
        <w:t xml:space="preserve">, (ii) </w:t>
      </w:r>
      <w:r w:rsidR="00E360A0" w:rsidRPr="00E360A0">
        <w:rPr>
          <w:rFonts w:ascii="Georgia" w:hAnsi="Georgia" w:cs="Arial"/>
          <w:i/>
          <w:sz w:val="22"/>
          <w:szCs w:val="22"/>
        </w:rPr>
        <w:t xml:space="preserve">“(…) entre la pareja existió una sociedad patrimonial de hecho entre esas fechas, </w:t>
      </w:r>
      <w:r w:rsidR="00E360A0" w:rsidRPr="00E360A0">
        <w:rPr>
          <w:rFonts w:ascii="Georgia" w:hAnsi="Georgia" w:cs="Arial"/>
          <w:i/>
          <w:sz w:val="22"/>
          <w:szCs w:val="22"/>
          <w:u w:val="single"/>
        </w:rPr>
        <w:t>que por causa de la separación total y definitiva</w:t>
      </w:r>
      <w:r w:rsidR="00E360A0" w:rsidRPr="00E360A0">
        <w:rPr>
          <w:rFonts w:ascii="Georgia" w:hAnsi="Georgia" w:cs="Arial"/>
          <w:i/>
          <w:sz w:val="22"/>
          <w:szCs w:val="22"/>
        </w:rPr>
        <w:t xml:space="preserve"> </w:t>
      </w:r>
      <w:r w:rsidR="00E360A0" w:rsidRPr="00E360A0">
        <w:rPr>
          <w:rFonts w:ascii="Georgia" w:hAnsi="Georgia" w:cs="Arial"/>
          <w:i/>
          <w:sz w:val="22"/>
          <w:szCs w:val="22"/>
          <w:u w:val="single"/>
        </w:rPr>
        <w:t>en la fecha final señalada</w:t>
      </w:r>
      <w:r w:rsidR="00E360A0" w:rsidRPr="00E360A0">
        <w:rPr>
          <w:rFonts w:ascii="Georgia" w:hAnsi="Georgia" w:cs="Arial"/>
          <w:i/>
          <w:sz w:val="22"/>
          <w:szCs w:val="22"/>
        </w:rPr>
        <w:t>, se halla disuelta y en estado de liquidación”</w:t>
      </w:r>
      <w:r w:rsidR="00E360A0">
        <w:rPr>
          <w:rFonts w:ascii="Georgia" w:hAnsi="Georgia" w:cs="Arial"/>
          <w:i/>
          <w:sz w:val="22"/>
          <w:szCs w:val="22"/>
        </w:rPr>
        <w:t xml:space="preserve"> </w:t>
      </w:r>
      <w:r w:rsidR="00E360A0" w:rsidRPr="00E360A0">
        <w:rPr>
          <w:rFonts w:ascii="Georgia" w:hAnsi="Georgia" w:cs="Arial"/>
          <w:szCs w:val="22"/>
        </w:rPr>
        <w:t>subl</w:t>
      </w:r>
      <w:r w:rsidR="00E360A0">
        <w:rPr>
          <w:rFonts w:ascii="Georgia" w:hAnsi="Georgia" w:cs="Arial"/>
          <w:szCs w:val="22"/>
        </w:rPr>
        <w:t>í</w:t>
      </w:r>
      <w:r w:rsidR="00E360A0" w:rsidRPr="00E360A0">
        <w:rPr>
          <w:rFonts w:ascii="Georgia" w:hAnsi="Georgia" w:cs="Arial"/>
          <w:szCs w:val="22"/>
        </w:rPr>
        <w:t>nea propia de la Sala (Folio 127, vuelto (Sic), copias cuaderno principal)</w:t>
      </w:r>
      <w:r>
        <w:rPr>
          <w:rFonts w:ascii="Georgia" w:hAnsi="Georgia" w:cs="Arial"/>
          <w:szCs w:val="22"/>
        </w:rPr>
        <w:t>.</w:t>
      </w:r>
    </w:p>
    <w:p w:rsidR="0076085E" w:rsidRDefault="0076085E" w:rsidP="00CA0ECE">
      <w:pPr>
        <w:pStyle w:val="Prrafodelista"/>
        <w:tabs>
          <w:tab w:val="left" w:pos="360"/>
        </w:tabs>
        <w:spacing w:line="360" w:lineRule="auto"/>
        <w:ind w:left="0"/>
        <w:jc w:val="both"/>
        <w:rPr>
          <w:rFonts w:ascii="Georgia" w:hAnsi="Georgia" w:cs="Arial"/>
          <w:szCs w:val="22"/>
        </w:rPr>
      </w:pPr>
      <w:r>
        <w:rPr>
          <w:rFonts w:ascii="Georgia" w:hAnsi="Georgia" w:cs="Arial"/>
          <w:szCs w:val="22"/>
        </w:rPr>
        <w:t xml:space="preserve"> </w:t>
      </w:r>
    </w:p>
    <w:p w:rsidR="00E360A0" w:rsidRDefault="00E360A0" w:rsidP="00CA0ECE">
      <w:pPr>
        <w:pStyle w:val="Prrafodelista"/>
        <w:tabs>
          <w:tab w:val="left" w:pos="360"/>
        </w:tabs>
        <w:spacing w:line="360" w:lineRule="auto"/>
        <w:ind w:left="0"/>
        <w:jc w:val="both"/>
        <w:rPr>
          <w:rFonts w:ascii="Georgia" w:hAnsi="Georgia" w:cs="Arial"/>
          <w:szCs w:val="22"/>
        </w:rPr>
      </w:pPr>
      <w:r>
        <w:rPr>
          <w:rFonts w:ascii="Georgia" w:hAnsi="Georgia" w:cs="Arial"/>
          <w:szCs w:val="22"/>
        </w:rPr>
        <w:t xml:space="preserve">Diáfano se advierte que la calidad de compañero permanente cesó el 09-08-2010, día en el que culminó la </w:t>
      </w:r>
      <w:r w:rsidR="00967630">
        <w:rPr>
          <w:rFonts w:ascii="Georgia" w:hAnsi="Georgia" w:cs="Arial"/>
          <w:szCs w:val="22"/>
        </w:rPr>
        <w:t>UMH</w:t>
      </w:r>
      <w:r>
        <w:rPr>
          <w:rFonts w:ascii="Georgia" w:hAnsi="Georgia" w:cs="Arial"/>
          <w:szCs w:val="22"/>
        </w:rPr>
        <w:t xml:space="preserve">, según la providencia citada. A este respecto es inexistente discusión alguna. </w:t>
      </w:r>
      <w:r w:rsidRPr="009645B5">
        <w:rPr>
          <w:rFonts w:ascii="Georgia" w:hAnsi="Georgia" w:cs="Arial"/>
          <w:szCs w:val="22"/>
          <w:u w:val="single"/>
        </w:rPr>
        <w:t>Carecía</w:t>
      </w:r>
      <w:r w:rsidR="002F14AE" w:rsidRPr="009645B5">
        <w:rPr>
          <w:rFonts w:ascii="Georgia" w:hAnsi="Georgia" w:cs="Arial"/>
          <w:szCs w:val="22"/>
          <w:u w:val="single"/>
        </w:rPr>
        <w:t>,</w:t>
      </w:r>
      <w:r w:rsidRPr="009645B5">
        <w:rPr>
          <w:rFonts w:ascii="Georgia" w:hAnsi="Georgia" w:cs="Arial"/>
          <w:szCs w:val="22"/>
          <w:u w:val="single"/>
        </w:rPr>
        <w:t xml:space="preserve"> entonces</w:t>
      </w:r>
      <w:r w:rsidR="002F14AE" w:rsidRPr="009645B5">
        <w:rPr>
          <w:rFonts w:ascii="Georgia" w:hAnsi="Georgia" w:cs="Arial"/>
          <w:szCs w:val="22"/>
          <w:u w:val="single"/>
        </w:rPr>
        <w:t xml:space="preserve">, </w:t>
      </w:r>
      <w:r w:rsidR="001262EF" w:rsidRPr="009645B5">
        <w:rPr>
          <w:rFonts w:ascii="Georgia" w:hAnsi="Georgia" w:cs="Arial"/>
          <w:szCs w:val="22"/>
          <w:u w:val="single"/>
        </w:rPr>
        <w:t xml:space="preserve">al momento de la muerte del señor Montoya Cruz </w:t>
      </w:r>
      <w:r w:rsidR="002F14AE" w:rsidRPr="009645B5">
        <w:rPr>
          <w:rFonts w:ascii="Georgia" w:hAnsi="Georgia" w:cs="Arial"/>
          <w:szCs w:val="22"/>
          <w:u w:val="single"/>
        </w:rPr>
        <w:t xml:space="preserve">del lazo jurídico </w:t>
      </w:r>
      <w:r w:rsidR="00967630" w:rsidRPr="009645B5">
        <w:rPr>
          <w:rFonts w:ascii="Georgia" w:hAnsi="Georgia" w:cs="Arial"/>
          <w:szCs w:val="22"/>
          <w:u w:val="single"/>
        </w:rPr>
        <w:t xml:space="preserve">que lo habilitaría para </w:t>
      </w:r>
      <w:r w:rsidR="002F14AE" w:rsidRPr="009645B5">
        <w:rPr>
          <w:rFonts w:ascii="Georgia" w:hAnsi="Georgia" w:cs="Arial"/>
          <w:szCs w:val="22"/>
          <w:u w:val="single"/>
        </w:rPr>
        <w:t xml:space="preserve">ser </w:t>
      </w:r>
      <w:r w:rsidR="001262EF" w:rsidRPr="009645B5">
        <w:rPr>
          <w:rFonts w:ascii="Georgia" w:hAnsi="Georgia" w:cs="Arial"/>
          <w:szCs w:val="22"/>
          <w:u w:val="single"/>
        </w:rPr>
        <w:t xml:space="preserve">su </w:t>
      </w:r>
      <w:r w:rsidR="002F14AE" w:rsidRPr="009645B5">
        <w:rPr>
          <w:rFonts w:ascii="Georgia" w:hAnsi="Georgia" w:cs="Arial"/>
          <w:szCs w:val="22"/>
          <w:u w:val="single"/>
        </w:rPr>
        <w:t>asignatario en el tercer orden hereditario</w:t>
      </w:r>
      <w:r w:rsidR="002F14AE">
        <w:rPr>
          <w:rFonts w:ascii="Georgia" w:hAnsi="Georgia" w:cs="Arial"/>
          <w:szCs w:val="22"/>
        </w:rPr>
        <w:t xml:space="preserve">. </w:t>
      </w:r>
    </w:p>
    <w:p w:rsidR="00E360A0" w:rsidRDefault="00E360A0" w:rsidP="00CA0ECE">
      <w:pPr>
        <w:pStyle w:val="Prrafodelista"/>
        <w:tabs>
          <w:tab w:val="left" w:pos="360"/>
        </w:tabs>
        <w:spacing w:line="360" w:lineRule="auto"/>
        <w:ind w:left="0"/>
        <w:jc w:val="both"/>
        <w:rPr>
          <w:rFonts w:ascii="Georgia" w:hAnsi="Georgia" w:cs="Arial"/>
          <w:szCs w:val="22"/>
        </w:rPr>
      </w:pPr>
    </w:p>
    <w:p w:rsidR="001262EF" w:rsidRDefault="00E360A0" w:rsidP="00CA0ECE">
      <w:pPr>
        <w:pStyle w:val="Prrafodelista"/>
        <w:tabs>
          <w:tab w:val="left" w:pos="360"/>
        </w:tabs>
        <w:spacing w:line="360" w:lineRule="auto"/>
        <w:ind w:left="0"/>
        <w:jc w:val="both"/>
        <w:rPr>
          <w:rFonts w:ascii="Georgia" w:hAnsi="Georgia" w:cs="Arial"/>
          <w:szCs w:val="22"/>
        </w:rPr>
      </w:pPr>
      <w:r>
        <w:rPr>
          <w:rFonts w:ascii="Georgia" w:hAnsi="Georgia" w:cs="Arial"/>
          <w:szCs w:val="22"/>
        </w:rPr>
        <w:t xml:space="preserve">No comparte esta Sala el argumento centrado en que </w:t>
      </w:r>
      <w:r w:rsidR="002F14AE">
        <w:rPr>
          <w:rFonts w:ascii="Georgia" w:hAnsi="Georgia" w:cs="Arial"/>
          <w:szCs w:val="22"/>
        </w:rPr>
        <w:t xml:space="preserve">la declaración judicial de la </w:t>
      </w:r>
      <w:r w:rsidR="00967630">
        <w:rPr>
          <w:rFonts w:ascii="Georgia" w:hAnsi="Georgia" w:cs="Arial"/>
          <w:szCs w:val="22"/>
        </w:rPr>
        <w:t xml:space="preserve">UMH permite </w:t>
      </w:r>
      <w:r w:rsidR="001262EF">
        <w:rPr>
          <w:rFonts w:ascii="Georgia" w:hAnsi="Georgia" w:cs="Arial"/>
          <w:szCs w:val="22"/>
        </w:rPr>
        <w:t xml:space="preserve">el ejercicio de los </w:t>
      </w:r>
      <w:r w:rsidR="002F14AE">
        <w:rPr>
          <w:rFonts w:ascii="Georgia" w:hAnsi="Georgia" w:cs="Arial"/>
          <w:szCs w:val="22"/>
        </w:rPr>
        <w:t xml:space="preserve">derechos herenciales indefinidamente, tal como acontece con </w:t>
      </w:r>
      <w:r w:rsidR="005628DC">
        <w:rPr>
          <w:rFonts w:ascii="Georgia" w:hAnsi="Georgia" w:cs="Arial"/>
          <w:szCs w:val="22"/>
        </w:rPr>
        <w:t>los cónyuges</w:t>
      </w:r>
      <w:r w:rsidR="001262EF">
        <w:rPr>
          <w:rFonts w:ascii="Georgia" w:hAnsi="Georgia" w:cs="Arial"/>
          <w:szCs w:val="22"/>
        </w:rPr>
        <w:t xml:space="preserve"> bajo el rito matrimonial, sin importar su vigencia, según lo explica en el escrito de impugnación (Folios 335 a 337 (Sic), copias cuaderno principal). </w:t>
      </w:r>
    </w:p>
    <w:p w:rsidR="001262EF" w:rsidRDefault="001262EF" w:rsidP="00CA0ECE">
      <w:pPr>
        <w:pStyle w:val="Prrafodelista"/>
        <w:tabs>
          <w:tab w:val="left" w:pos="360"/>
        </w:tabs>
        <w:spacing w:line="360" w:lineRule="auto"/>
        <w:ind w:left="0"/>
        <w:jc w:val="both"/>
        <w:rPr>
          <w:rFonts w:ascii="Georgia" w:hAnsi="Georgia" w:cs="Arial"/>
          <w:szCs w:val="22"/>
        </w:rPr>
      </w:pPr>
    </w:p>
    <w:p w:rsidR="001262EF" w:rsidRDefault="001262EF" w:rsidP="00CA0ECE">
      <w:pPr>
        <w:pStyle w:val="Prrafodelista"/>
        <w:tabs>
          <w:tab w:val="left" w:pos="360"/>
        </w:tabs>
        <w:spacing w:line="360" w:lineRule="auto"/>
        <w:ind w:left="0"/>
        <w:jc w:val="both"/>
        <w:rPr>
          <w:rFonts w:ascii="Georgia" w:hAnsi="Georgia" w:cs="Arial"/>
          <w:szCs w:val="22"/>
        </w:rPr>
      </w:pPr>
      <w:r>
        <w:rPr>
          <w:rFonts w:ascii="Georgia" w:hAnsi="Georgia" w:cs="Arial"/>
          <w:szCs w:val="22"/>
        </w:rPr>
        <w:t>Es una conclusión precipitada</w:t>
      </w:r>
      <w:r w:rsidR="00967630">
        <w:rPr>
          <w:rFonts w:ascii="Georgia" w:hAnsi="Georgia" w:cs="Arial"/>
          <w:szCs w:val="22"/>
        </w:rPr>
        <w:t>,</w:t>
      </w:r>
      <w:r>
        <w:rPr>
          <w:rFonts w:ascii="Georgia" w:hAnsi="Georgia" w:cs="Arial"/>
          <w:szCs w:val="22"/>
        </w:rPr>
        <w:t xml:space="preserve"> que a las claras desconoce el precepto legal, según el cual: </w:t>
      </w:r>
      <w:r w:rsidRPr="001262EF">
        <w:rPr>
          <w:rFonts w:ascii="Georgia" w:hAnsi="Georgia" w:cs="Arial"/>
          <w:i/>
          <w:sz w:val="22"/>
          <w:szCs w:val="22"/>
        </w:rPr>
        <w:t>“Ninguno de los divorciados tendrá derecho a invocar la calidad de cónyuge sobreviviente para heredar abistentato en la sucesión del otro, ni reclamar porción conyugal”</w:t>
      </w:r>
      <w:r w:rsidRPr="001262EF">
        <w:rPr>
          <w:rFonts w:ascii="Georgia" w:hAnsi="Georgia" w:cs="Arial"/>
          <w:sz w:val="22"/>
          <w:szCs w:val="22"/>
        </w:rPr>
        <w:t xml:space="preserve"> </w:t>
      </w:r>
      <w:r>
        <w:rPr>
          <w:rFonts w:ascii="Georgia" w:hAnsi="Georgia" w:cs="Arial"/>
          <w:szCs w:val="22"/>
        </w:rPr>
        <w:t xml:space="preserve">(Artículo 162, páragrafo, CC). Es importante la vigencia del </w:t>
      </w:r>
      <w:r w:rsidR="00967630">
        <w:rPr>
          <w:rFonts w:ascii="Georgia" w:hAnsi="Georgia" w:cs="Arial"/>
          <w:szCs w:val="22"/>
        </w:rPr>
        <w:t>nexo</w:t>
      </w:r>
      <w:r w:rsidR="00F22EA6">
        <w:rPr>
          <w:rFonts w:ascii="Georgia" w:hAnsi="Georgia" w:cs="Arial"/>
          <w:szCs w:val="22"/>
        </w:rPr>
        <w:t>, sin él se pierde la calidad de heredero</w:t>
      </w:r>
      <w:r w:rsidR="006D2319">
        <w:rPr>
          <w:rFonts w:ascii="Georgia" w:hAnsi="Georgia" w:cs="Arial"/>
          <w:szCs w:val="22"/>
        </w:rPr>
        <w:t xml:space="preserve">; en este caso, hubo separación total y definitiva, si bien no puede calificarse como divorcio, se asemeja en cuanto a sus consecuencias jurídicas, </w:t>
      </w:r>
      <w:r w:rsidR="009645B5">
        <w:rPr>
          <w:rFonts w:ascii="Georgia" w:hAnsi="Georgia" w:cs="Arial"/>
          <w:szCs w:val="22"/>
        </w:rPr>
        <w:t xml:space="preserve">de la referida fecha en adelante se califica como </w:t>
      </w:r>
      <w:r w:rsidR="0062467E">
        <w:rPr>
          <w:rFonts w:ascii="Georgia" w:hAnsi="Georgia" w:cs="Arial"/>
          <w:szCs w:val="22"/>
        </w:rPr>
        <w:t xml:space="preserve">es </w:t>
      </w:r>
      <w:r w:rsidR="00F22EA6">
        <w:rPr>
          <w:rFonts w:ascii="Georgia" w:hAnsi="Georgia" w:cs="Arial"/>
          <w:szCs w:val="22"/>
        </w:rPr>
        <w:t>ex</w:t>
      </w:r>
      <w:r w:rsidR="00F075CB">
        <w:rPr>
          <w:rFonts w:ascii="Georgia" w:hAnsi="Georgia" w:cs="Arial"/>
          <w:szCs w:val="22"/>
        </w:rPr>
        <w:t>-</w:t>
      </w:r>
      <w:r w:rsidR="00402269">
        <w:rPr>
          <w:rFonts w:ascii="Georgia" w:hAnsi="Georgia" w:cs="Arial"/>
          <w:szCs w:val="22"/>
        </w:rPr>
        <w:t>compañero permanente</w:t>
      </w:r>
      <w:r w:rsidR="003C58D4">
        <w:rPr>
          <w:rFonts w:ascii="Georgia" w:hAnsi="Georgia" w:cs="Arial"/>
          <w:szCs w:val="22"/>
        </w:rPr>
        <w:t xml:space="preserve">, </w:t>
      </w:r>
      <w:r w:rsidR="009645B5">
        <w:rPr>
          <w:rFonts w:ascii="Georgia" w:hAnsi="Georgia" w:cs="Arial"/>
          <w:szCs w:val="22"/>
        </w:rPr>
        <w:t xml:space="preserve">desde esa data </w:t>
      </w:r>
      <w:r w:rsidR="00402269">
        <w:rPr>
          <w:rFonts w:ascii="Georgia" w:hAnsi="Georgia" w:cs="Arial"/>
          <w:szCs w:val="22"/>
        </w:rPr>
        <w:t>la sociedad patrimonial se encuentra disuelta.</w:t>
      </w:r>
      <w:r w:rsidR="006D2319">
        <w:rPr>
          <w:rFonts w:ascii="Georgia" w:hAnsi="Georgia" w:cs="Arial"/>
          <w:szCs w:val="22"/>
        </w:rPr>
        <w:t xml:space="preserve">   </w:t>
      </w:r>
      <w:r>
        <w:rPr>
          <w:rFonts w:ascii="Georgia" w:hAnsi="Georgia" w:cs="Arial"/>
          <w:szCs w:val="22"/>
        </w:rPr>
        <w:t xml:space="preserve"> </w:t>
      </w:r>
    </w:p>
    <w:p w:rsidR="001262EF" w:rsidRDefault="001262EF" w:rsidP="00CA0ECE">
      <w:pPr>
        <w:pStyle w:val="Prrafodelista"/>
        <w:tabs>
          <w:tab w:val="left" w:pos="360"/>
        </w:tabs>
        <w:spacing w:line="360" w:lineRule="auto"/>
        <w:ind w:left="0"/>
        <w:jc w:val="both"/>
        <w:rPr>
          <w:rFonts w:ascii="Georgia" w:hAnsi="Georgia" w:cs="Arial"/>
          <w:szCs w:val="22"/>
        </w:rPr>
      </w:pPr>
    </w:p>
    <w:p w:rsidR="00E360A0" w:rsidRDefault="00157519" w:rsidP="00CA0ECE">
      <w:pPr>
        <w:pStyle w:val="Prrafodelista"/>
        <w:tabs>
          <w:tab w:val="left" w:pos="360"/>
        </w:tabs>
        <w:spacing w:line="360" w:lineRule="auto"/>
        <w:ind w:left="0"/>
        <w:jc w:val="both"/>
        <w:rPr>
          <w:rFonts w:ascii="Georgia" w:hAnsi="Georgia" w:cs="Arial"/>
          <w:szCs w:val="22"/>
        </w:rPr>
      </w:pPr>
      <w:r>
        <w:rPr>
          <w:rFonts w:ascii="Georgia" w:hAnsi="Georgia" w:cs="Arial"/>
          <w:szCs w:val="22"/>
        </w:rPr>
        <w:t xml:space="preserve">Y es que sí tiene la posibilidad de intervenir en la sucesión, pero para efectos de la liquidación de la sociedad patrimonial ilíquida, como bien lo acotó la </w:t>
      </w:r>
      <w:r w:rsidRPr="00157519">
        <w:rPr>
          <w:rFonts w:ascii="Georgia" w:hAnsi="Georgia" w:cs="Arial"/>
          <w:i/>
          <w:szCs w:val="22"/>
        </w:rPr>
        <w:t>a quo</w:t>
      </w:r>
      <w:r>
        <w:rPr>
          <w:rFonts w:ascii="Georgia" w:hAnsi="Georgia" w:cs="Arial"/>
          <w:szCs w:val="22"/>
        </w:rPr>
        <w:t>, de conformidad con los artículos 6º y 7º, Ley 54, en consonancia con el 487, inciso 2º, CGP.</w:t>
      </w:r>
    </w:p>
    <w:p w:rsidR="00557301" w:rsidRPr="00ED7261" w:rsidRDefault="00557301" w:rsidP="00557301">
      <w:pPr>
        <w:pStyle w:val="Prrafodelista"/>
        <w:tabs>
          <w:tab w:val="left" w:pos="360"/>
        </w:tabs>
        <w:spacing w:line="360" w:lineRule="auto"/>
        <w:ind w:left="0"/>
        <w:jc w:val="both"/>
        <w:rPr>
          <w:rFonts w:ascii="Georgia" w:hAnsi="Georgia" w:cs="Arial"/>
          <w:sz w:val="20"/>
        </w:rPr>
      </w:pPr>
    </w:p>
    <w:p w:rsidR="00117A8D" w:rsidRPr="00ED7261" w:rsidRDefault="00117A8D" w:rsidP="00117A8D">
      <w:pPr>
        <w:pStyle w:val="Prrafodelista"/>
        <w:numPr>
          <w:ilvl w:val="0"/>
          <w:numId w:val="4"/>
        </w:numPr>
        <w:spacing w:line="360" w:lineRule="auto"/>
        <w:jc w:val="both"/>
        <w:rPr>
          <w:rFonts w:ascii="Georgia" w:hAnsi="Georgia" w:cs="Arial"/>
          <w:lang w:val="es-ES_tradnl"/>
        </w:rPr>
      </w:pPr>
      <w:r w:rsidRPr="00ED7261">
        <w:rPr>
          <w:rFonts w:ascii="Georgia" w:hAnsi="Georgia" w:cs="Arial"/>
          <w:sz w:val="32"/>
          <w:szCs w:val="22"/>
        </w:rPr>
        <w:t>L</w:t>
      </w:r>
      <w:r w:rsidRPr="00ED7261">
        <w:rPr>
          <w:rFonts w:ascii="Georgia" w:hAnsi="Georgia" w:cs="Arial"/>
          <w:szCs w:val="22"/>
        </w:rPr>
        <w:t>AS DECISIONES FINALES</w:t>
      </w:r>
    </w:p>
    <w:p w:rsidR="005509C4" w:rsidRPr="00ED7261" w:rsidRDefault="005509C4" w:rsidP="00117A8D">
      <w:pPr>
        <w:spacing w:line="360" w:lineRule="auto"/>
        <w:jc w:val="both"/>
        <w:rPr>
          <w:rFonts w:ascii="Georgia" w:hAnsi="Georgia" w:cs="Arial"/>
          <w:sz w:val="20"/>
        </w:rPr>
      </w:pPr>
    </w:p>
    <w:p w:rsidR="00157519" w:rsidRPr="007E6F5F" w:rsidRDefault="00157519" w:rsidP="00157519">
      <w:pPr>
        <w:spacing w:line="360" w:lineRule="auto"/>
        <w:jc w:val="both"/>
        <w:rPr>
          <w:rFonts w:ascii="Georgia" w:hAnsi="Georgia" w:cs="Arial"/>
        </w:rPr>
      </w:pPr>
      <w:r w:rsidRPr="007E6F5F">
        <w:rPr>
          <w:rFonts w:ascii="Georgia" w:hAnsi="Georgia" w:cs="Arial"/>
        </w:rPr>
        <w:t xml:space="preserve">En atención a lo </w:t>
      </w:r>
      <w:r>
        <w:rPr>
          <w:rFonts w:ascii="Georgia" w:hAnsi="Georgia" w:cs="Arial"/>
        </w:rPr>
        <w:t>discurrido</w:t>
      </w:r>
      <w:r w:rsidRPr="007E6F5F">
        <w:rPr>
          <w:rFonts w:ascii="Georgia" w:hAnsi="Georgia" w:cs="Arial"/>
        </w:rPr>
        <w:t xml:space="preserve"> (i) Se confirmará la decisión apelada; y, (ii) Se condenará en costas, en esta instancia, al recurrente. </w:t>
      </w:r>
    </w:p>
    <w:p w:rsidR="00157519" w:rsidRPr="007E6F5F" w:rsidRDefault="00157519" w:rsidP="00157519">
      <w:pPr>
        <w:spacing w:line="360" w:lineRule="auto"/>
        <w:jc w:val="both"/>
        <w:rPr>
          <w:rFonts w:ascii="Georgia" w:hAnsi="Georgia" w:cs="Arial"/>
        </w:rPr>
      </w:pPr>
    </w:p>
    <w:p w:rsidR="00156FE3" w:rsidRDefault="00157519" w:rsidP="00157519">
      <w:pPr>
        <w:spacing w:line="360" w:lineRule="auto"/>
        <w:jc w:val="both"/>
        <w:rPr>
          <w:rFonts w:ascii="Georgia" w:hAnsi="Georgia" w:cs="Arial"/>
          <w:lang w:val="es-CO"/>
        </w:rPr>
      </w:pPr>
      <w:r w:rsidRPr="007E6F5F">
        <w:rPr>
          <w:rFonts w:ascii="Georgia" w:hAnsi="Georgia" w:cs="Arial"/>
          <w:lang w:val="es-CO"/>
        </w:rPr>
        <w:t xml:space="preserve">Las </w:t>
      </w:r>
      <w:r w:rsidR="00156FE3">
        <w:rPr>
          <w:rFonts w:ascii="Georgia" w:hAnsi="Georgia" w:cs="Arial"/>
          <w:lang w:val="es-CO"/>
        </w:rPr>
        <w:t xml:space="preserve"> </w:t>
      </w:r>
      <w:r w:rsidRPr="007E6F5F">
        <w:rPr>
          <w:rFonts w:ascii="Georgia" w:hAnsi="Georgia" w:cs="Arial"/>
          <w:lang w:val="es-CO"/>
        </w:rPr>
        <w:t xml:space="preserve">agencias </w:t>
      </w:r>
      <w:r w:rsidR="00156FE3">
        <w:rPr>
          <w:rFonts w:ascii="Georgia" w:hAnsi="Georgia" w:cs="Arial"/>
          <w:lang w:val="es-CO"/>
        </w:rPr>
        <w:t xml:space="preserve"> </w:t>
      </w:r>
      <w:r w:rsidRPr="007E6F5F">
        <w:rPr>
          <w:rFonts w:ascii="Georgia" w:hAnsi="Georgia" w:cs="Arial"/>
          <w:lang w:val="es-CO"/>
        </w:rPr>
        <w:t xml:space="preserve">se </w:t>
      </w:r>
      <w:r w:rsidR="00156FE3">
        <w:rPr>
          <w:rFonts w:ascii="Georgia" w:hAnsi="Georgia" w:cs="Arial"/>
          <w:lang w:val="es-CO"/>
        </w:rPr>
        <w:t xml:space="preserve"> </w:t>
      </w:r>
      <w:r w:rsidRPr="007E6F5F">
        <w:rPr>
          <w:rFonts w:ascii="Georgia" w:hAnsi="Georgia" w:cs="Arial"/>
          <w:lang w:val="es-CO"/>
        </w:rPr>
        <w:t xml:space="preserve">fijarán </w:t>
      </w:r>
      <w:r w:rsidR="00156FE3">
        <w:rPr>
          <w:rFonts w:ascii="Georgia" w:hAnsi="Georgia" w:cs="Arial"/>
          <w:lang w:val="es-CO"/>
        </w:rPr>
        <w:t xml:space="preserve"> </w:t>
      </w:r>
      <w:r w:rsidRPr="007E6F5F">
        <w:rPr>
          <w:rFonts w:ascii="Georgia" w:hAnsi="Georgia" w:cs="Arial"/>
          <w:lang w:val="es-CO"/>
        </w:rPr>
        <w:t xml:space="preserve">en </w:t>
      </w:r>
      <w:r w:rsidR="00156FE3">
        <w:rPr>
          <w:rFonts w:ascii="Georgia" w:hAnsi="Georgia" w:cs="Arial"/>
          <w:lang w:val="es-CO"/>
        </w:rPr>
        <w:t xml:space="preserve"> </w:t>
      </w:r>
      <w:r w:rsidRPr="007E6F5F">
        <w:rPr>
          <w:rFonts w:ascii="Georgia" w:hAnsi="Georgia" w:cs="Arial"/>
          <w:lang w:val="es-CO"/>
        </w:rPr>
        <w:t xml:space="preserve">auto </w:t>
      </w:r>
      <w:r w:rsidR="00156FE3">
        <w:rPr>
          <w:rFonts w:ascii="Georgia" w:hAnsi="Georgia" w:cs="Arial"/>
          <w:lang w:val="es-CO"/>
        </w:rPr>
        <w:t xml:space="preserve"> </w:t>
      </w:r>
      <w:r w:rsidRPr="007E6F5F">
        <w:rPr>
          <w:rFonts w:ascii="Georgia" w:hAnsi="Georgia" w:cs="Arial"/>
          <w:lang w:val="es-CO"/>
        </w:rPr>
        <w:t xml:space="preserve">posterior, en seguimiento de la variación hecha por esta </w:t>
      </w:r>
    </w:p>
    <w:p w:rsidR="00157519" w:rsidRPr="007E6F5F" w:rsidRDefault="00157519" w:rsidP="00157519">
      <w:pPr>
        <w:spacing w:line="360" w:lineRule="auto"/>
        <w:jc w:val="both"/>
        <w:rPr>
          <w:rFonts w:ascii="Georgia" w:hAnsi="Georgia" w:cs="Arial"/>
          <w:lang w:val="es-CO"/>
        </w:rPr>
      </w:pPr>
      <w:r w:rsidRPr="007E6F5F">
        <w:rPr>
          <w:rFonts w:ascii="Georgia" w:hAnsi="Georgia" w:cs="Arial"/>
          <w:lang w:val="es-CO"/>
        </w:rPr>
        <w:t>Sala</w:t>
      </w:r>
      <w:r w:rsidRPr="007E6F5F">
        <w:rPr>
          <w:rStyle w:val="Refdenotaalpie"/>
          <w:rFonts w:ascii="Georgia" w:hAnsi="Georgia"/>
          <w:lang w:val="es-CO"/>
        </w:rPr>
        <w:footnoteReference w:id="9"/>
      </w:r>
      <w:r w:rsidRPr="007E6F5F">
        <w:rPr>
          <w:rFonts w:ascii="Georgia" w:hAnsi="Georgia" w:cs="Arial"/>
          <w:lang w:val="es-CO"/>
        </w:rPr>
        <w:t>, fundada en criterio de la CSJ</w:t>
      </w:r>
      <w:r w:rsidRPr="007E6F5F">
        <w:rPr>
          <w:rStyle w:val="Refdenotaalpie"/>
          <w:rFonts w:ascii="Georgia" w:hAnsi="Georgia"/>
        </w:rPr>
        <w:footnoteReference w:id="10"/>
      </w:r>
      <w:r w:rsidRPr="007E6F5F">
        <w:rPr>
          <w:rFonts w:ascii="Georgia" w:hAnsi="Georgia" w:cs="Arial"/>
          <w:lang w:val="es-CO"/>
        </w:rPr>
        <w:t xml:space="preserve">. Se comprende que se hace en auto y no en la decisión misma, porque esa expresa modificación, introducida como novedad por la Ley 1395 de 2010, desapareció en la nueva redacción del ordinal 2º del artículo 365, </w:t>
      </w:r>
      <w:r>
        <w:rPr>
          <w:rFonts w:ascii="Georgia" w:hAnsi="Georgia" w:cs="Arial"/>
          <w:lang w:val="es-CO"/>
        </w:rPr>
        <w:t>ib.</w:t>
      </w:r>
    </w:p>
    <w:p w:rsidR="00157519" w:rsidRPr="007E6F5F" w:rsidRDefault="00157519" w:rsidP="00157519">
      <w:pPr>
        <w:spacing w:line="360" w:lineRule="auto"/>
        <w:jc w:val="both"/>
        <w:rPr>
          <w:rFonts w:ascii="Georgia" w:hAnsi="Georgia" w:cs="Arial"/>
          <w:lang w:val="es-CO"/>
        </w:rPr>
      </w:pPr>
    </w:p>
    <w:p w:rsidR="00F22EA6" w:rsidRDefault="00157519" w:rsidP="00157519">
      <w:pPr>
        <w:tabs>
          <w:tab w:val="left" w:pos="-720"/>
        </w:tabs>
        <w:suppressAutoHyphens/>
        <w:spacing w:line="360" w:lineRule="auto"/>
        <w:jc w:val="both"/>
        <w:rPr>
          <w:rFonts w:ascii="Georgia" w:hAnsi="Georgia" w:cs="Arial"/>
          <w:smallCaps/>
        </w:rPr>
      </w:pPr>
      <w:r w:rsidRPr="007E6F5F">
        <w:rPr>
          <w:rFonts w:ascii="Georgia" w:hAnsi="Georgia" w:cs="Arial"/>
        </w:rPr>
        <w:t xml:space="preserve">En mérito de lo discurrido en los acápites precedentes, el </w:t>
      </w:r>
      <w:r w:rsidRPr="007E6F5F">
        <w:rPr>
          <w:rFonts w:ascii="Georgia" w:hAnsi="Georgia" w:cs="Arial"/>
          <w:smallCaps/>
        </w:rPr>
        <w:t xml:space="preserve">Tribunal Superior del Distrito </w:t>
      </w:r>
    </w:p>
    <w:p w:rsidR="00157519" w:rsidRPr="007E6F5F" w:rsidRDefault="00157519" w:rsidP="00157519">
      <w:pPr>
        <w:tabs>
          <w:tab w:val="left" w:pos="-720"/>
        </w:tabs>
        <w:suppressAutoHyphens/>
        <w:spacing w:line="360" w:lineRule="auto"/>
        <w:jc w:val="both"/>
        <w:rPr>
          <w:rFonts w:ascii="Georgia" w:hAnsi="Georgia" w:cs="Arial"/>
        </w:rPr>
      </w:pPr>
      <w:r w:rsidRPr="007E6F5F">
        <w:rPr>
          <w:rFonts w:ascii="Georgia" w:hAnsi="Georgia" w:cs="Arial"/>
          <w:smallCaps/>
        </w:rPr>
        <w:t>Judicial de Pereira, Sala Unitaria de Decisión</w:t>
      </w:r>
      <w:r w:rsidRPr="007E6F5F">
        <w:rPr>
          <w:rFonts w:ascii="Georgia" w:hAnsi="Georgia" w:cs="Arial"/>
        </w:rPr>
        <w:t>,</w:t>
      </w:r>
    </w:p>
    <w:p w:rsidR="000E0F77" w:rsidRPr="00ED7261" w:rsidRDefault="000E0F77" w:rsidP="00117A8D">
      <w:pPr>
        <w:tabs>
          <w:tab w:val="left" w:pos="-720"/>
        </w:tabs>
        <w:suppressAutoHyphens/>
        <w:spacing w:line="360" w:lineRule="auto"/>
        <w:jc w:val="both"/>
        <w:rPr>
          <w:rFonts w:ascii="Georgia" w:hAnsi="Georgia" w:cs="Arial"/>
          <w:spacing w:val="-3"/>
          <w:sz w:val="16"/>
        </w:rPr>
      </w:pPr>
    </w:p>
    <w:p w:rsidR="00117A8D" w:rsidRPr="00ED7261" w:rsidRDefault="00117A8D" w:rsidP="00117A8D">
      <w:pPr>
        <w:pStyle w:val="Sinespaciado"/>
        <w:spacing w:line="360" w:lineRule="auto"/>
        <w:jc w:val="center"/>
        <w:rPr>
          <w:rFonts w:ascii="Georgia" w:hAnsi="Georgia" w:cs="Arial"/>
        </w:rPr>
      </w:pPr>
      <w:r w:rsidRPr="00ED7261">
        <w:rPr>
          <w:rFonts w:ascii="Georgia" w:hAnsi="Georgia" w:cs="Arial"/>
          <w:sz w:val="28"/>
        </w:rPr>
        <w:t xml:space="preserve">R </w:t>
      </w:r>
      <w:r w:rsidRPr="00ED7261">
        <w:rPr>
          <w:rFonts w:ascii="Georgia" w:hAnsi="Georgia" w:cs="Arial"/>
        </w:rPr>
        <w:t>E S U E L V E,</w:t>
      </w:r>
    </w:p>
    <w:p w:rsidR="000E0F77" w:rsidRPr="00F22EA6" w:rsidRDefault="000E0F77" w:rsidP="00117A8D">
      <w:pPr>
        <w:pStyle w:val="Sinespaciado"/>
        <w:spacing w:line="360" w:lineRule="auto"/>
        <w:jc w:val="center"/>
        <w:rPr>
          <w:rFonts w:ascii="Georgia" w:hAnsi="Georgia" w:cs="Arial"/>
          <w:sz w:val="24"/>
        </w:rPr>
      </w:pPr>
    </w:p>
    <w:p w:rsidR="00157519" w:rsidRPr="00DC190F" w:rsidRDefault="00157519" w:rsidP="00157519">
      <w:pPr>
        <w:pStyle w:val="Textopredeterminado"/>
        <w:numPr>
          <w:ilvl w:val="0"/>
          <w:numId w:val="1"/>
        </w:numPr>
        <w:spacing w:line="360" w:lineRule="auto"/>
        <w:jc w:val="both"/>
        <w:rPr>
          <w:rFonts w:ascii="Georgia" w:hAnsi="Georgia" w:cs="Arial"/>
          <w:szCs w:val="24"/>
        </w:rPr>
      </w:pPr>
      <w:r w:rsidRPr="00DC190F">
        <w:rPr>
          <w:rFonts w:ascii="Georgia" w:hAnsi="Georgia" w:cs="Arial"/>
          <w:szCs w:val="24"/>
        </w:rPr>
        <w:t>CONFIRMAR el auto apelado, pero por razones diferentes</w:t>
      </w:r>
      <w:r>
        <w:rPr>
          <w:rFonts w:ascii="Georgia" w:hAnsi="Georgia" w:cs="Arial"/>
          <w:szCs w:val="24"/>
        </w:rPr>
        <w:t>,</w:t>
      </w:r>
      <w:r w:rsidRPr="00DC190F">
        <w:rPr>
          <w:rFonts w:ascii="Georgia" w:hAnsi="Georgia" w:cs="Arial"/>
          <w:szCs w:val="24"/>
        </w:rPr>
        <w:t xml:space="preserve"> según la parte motiva de esta providencia.</w:t>
      </w:r>
    </w:p>
    <w:p w:rsidR="00157519" w:rsidRPr="00DC190F" w:rsidRDefault="00157519" w:rsidP="00157519">
      <w:pPr>
        <w:pStyle w:val="Textopredeterminado"/>
        <w:spacing w:line="360" w:lineRule="auto"/>
        <w:ind w:left="360"/>
        <w:jc w:val="both"/>
        <w:rPr>
          <w:rFonts w:ascii="Georgia" w:hAnsi="Georgia" w:cs="Arial"/>
          <w:szCs w:val="24"/>
        </w:rPr>
      </w:pPr>
    </w:p>
    <w:p w:rsidR="00157519" w:rsidRPr="00DC190F" w:rsidRDefault="00157519" w:rsidP="00157519">
      <w:pPr>
        <w:pStyle w:val="Textopredeterminado"/>
        <w:numPr>
          <w:ilvl w:val="0"/>
          <w:numId w:val="1"/>
        </w:numPr>
        <w:tabs>
          <w:tab w:val="left" w:pos="544"/>
        </w:tabs>
        <w:spacing w:line="360" w:lineRule="auto"/>
        <w:jc w:val="both"/>
        <w:rPr>
          <w:rFonts w:ascii="Georgia" w:hAnsi="Georgia" w:cs="Arial"/>
          <w:color w:val="auto"/>
          <w:szCs w:val="24"/>
        </w:rPr>
      </w:pPr>
      <w:r w:rsidRPr="00DC190F">
        <w:rPr>
          <w:rFonts w:ascii="Georgia" w:hAnsi="Georgia" w:cs="Arial"/>
          <w:color w:val="auto"/>
          <w:szCs w:val="24"/>
        </w:rPr>
        <w:t xml:space="preserve">CONDENAR en costas a la parte </w:t>
      </w:r>
      <w:r w:rsidR="001A44BE">
        <w:rPr>
          <w:rFonts w:ascii="Georgia" w:hAnsi="Georgia" w:cs="Arial"/>
          <w:color w:val="auto"/>
          <w:szCs w:val="24"/>
        </w:rPr>
        <w:t>recurrente</w:t>
      </w:r>
      <w:r w:rsidRPr="00DC190F">
        <w:rPr>
          <w:rFonts w:ascii="Georgia" w:hAnsi="Georgia" w:cs="Arial"/>
          <w:color w:val="auto"/>
          <w:szCs w:val="24"/>
        </w:rPr>
        <w:t xml:space="preserve">, y en favor de </w:t>
      </w:r>
      <w:r w:rsidR="001A44BE">
        <w:rPr>
          <w:rFonts w:ascii="Georgia" w:hAnsi="Georgia" w:cs="Arial"/>
          <w:color w:val="auto"/>
          <w:szCs w:val="24"/>
        </w:rPr>
        <w:t>los demás asignatarios reconocidos</w:t>
      </w:r>
      <w:r w:rsidRPr="00DC190F">
        <w:rPr>
          <w:rFonts w:ascii="Georgia" w:hAnsi="Georgia" w:cs="Arial"/>
          <w:color w:val="auto"/>
          <w:szCs w:val="24"/>
        </w:rPr>
        <w:t xml:space="preserve">. Las agencias en derecho se fijarán por esta Corporación, una vez quede ejecutoriada esta providencia. </w:t>
      </w:r>
    </w:p>
    <w:p w:rsidR="00157519" w:rsidRPr="00DC190F" w:rsidRDefault="00157519" w:rsidP="00157519">
      <w:pPr>
        <w:pStyle w:val="Textopredeterminado"/>
        <w:tabs>
          <w:tab w:val="left" w:pos="544"/>
        </w:tabs>
        <w:spacing w:line="360" w:lineRule="auto"/>
        <w:jc w:val="both"/>
        <w:rPr>
          <w:rFonts w:ascii="Georgia" w:hAnsi="Georgia" w:cs="Arial"/>
          <w:color w:val="auto"/>
          <w:szCs w:val="24"/>
        </w:rPr>
      </w:pPr>
    </w:p>
    <w:p w:rsidR="00157519" w:rsidRPr="00DC190F" w:rsidRDefault="00157519" w:rsidP="00157519">
      <w:pPr>
        <w:pStyle w:val="Textopredeterminado"/>
        <w:numPr>
          <w:ilvl w:val="0"/>
          <w:numId w:val="1"/>
        </w:numPr>
        <w:tabs>
          <w:tab w:val="left" w:pos="544"/>
        </w:tabs>
        <w:spacing w:line="360" w:lineRule="auto"/>
        <w:jc w:val="both"/>
        <w:rPr>
          <w:rFonts w:ascii="Georgia" w:hAnsi="Georgia" w:cs="Arial"/>
          <w:color w:val="auto"/>
          <w:szCs w:val="24"/>
        </w:rPr>
      </w:pPr>
      <w:r w:rsidRPr="00DC190F">
        <w:rPr>
          <w:rFonts w:ascii="Georgia" w:hAnsi="Georgia" w:cs="Arial"/>
          <w:color w:val="auto"/>
          <w:szCs w:val="24"/>
        </w:rPr>
        <w:t>ADVERTIR que esta decisión es irrecurrible.</w:t>
      </w:r>
    </w:p>
    <w:p w:rsidR="00157519" w:rsidRPr="00DC190F" w:rsidRDefault="00157519" w:rsidP="00157519">
      <w:pPr>
        <w:pStyle w:val="Prrafodelista"/>
        <w:spacing w:line="360" w:lineRule="auto"/>
        <w:rPr>
          <w:rFonts w:ascii="Georgia" w:hAnsi="Georgia" w:cs="Arial"/>
        </w:rPr>
      </w:pPr>
    </w:p>
    <w:p w:rsidR="00157519" w:rsidRPr="00DC190F" w:rsidRDefault="00157519" w:rsidP="00157519">
      <w:pPr>
        <w:pStyle w:val="Textopredeterminado"/>
        <w:numPr>
          <w:ilvl w:val="0"/>
          <w:numId w:val="1"/>
        </w:numPr>
        <w:tabs>
          <w:tab w:val="left" w:pos="544"/>
        </w:tabs>
        <w:spacing w:line="360" w:lineRule="auto"/>
        <w:jc w:val="both"/>
        <w:rPr>
          <w:rFonts w:ascii="Georgia" w:hAnsi="Georgia" w:cs="Arial"/>
          <w:color w:val="auto"/>
          <w:szCs w:val="24"/>
        </w:rPr>
      </w:pPr>
      <w:r w:rsidRPr="00DC190F">
        <w:rPr>
          <w:rFonts w:ascii="Georgia" w:hAnsi="Georgia" w:cs="Arial"/>
          <w:color w:val="auto"/>
          <w:szCs w:val="24"/>
        </w:rPr>
        <w:lastRenderedPageBreak/>
        <w:t>DEVOLVER el expediente al Despacho de origen, por conducto de la Secretaría de esta Corporación.</w:t>
      </w:r>
    </w:p>
    <w:p w:rsidR="00D9779A" w:rsidRPr="00ED7261" w:rsidRDefault="00D9779A" w:rsidP="004A7356">
      <w:pPr>
        <w:pStyle w:val="Sinespaciado"/>
        <w:tabs>
          <w:tab w:val="center" w:pos="4845"/>
          <w:tab w:val="left" w:pos="6463"/>
        </w:tabs>
        <w:spacing w:line="360" w:lineRule="auto"/>
        <w:jc w:val="center"/>
        <w:rPr>
          <w:rFonts w:ascii="Georgia" w:hAnsi="Georgia" w:cs="Arial"/>
          <w:smallCaps/>
          <w:sz w:val="4"/>
          <w:lang w:val="es-CO"/>
        </w:rPr>
      </w:pPr>
    </w:p>
    <w:p w:rsidR="005F57E8" w:rsidRPr="00ED7261" w:rsidRDefault="00356104" w:rsidP="004A7356">
      <w:pPr>
        <w:pStyle w:val="Sinespaciado"/>
        <w:tabs>
          <w:tab w:val="center" w:pos="4845"/>
          <w:tab w:val="left" w:pos="6463"/>
        </w:tabs>
        <w:spacing w:line="360" w:lineRule="auto"/>
        <w:jc w:val="center"/>
        <w:rPr>
          <w:rFonts w:ascii="Georgia" w:hAnsi="Georgia" w:cs="Arial"/>
          <w:smallCaps/>
          <w:spacing w:val="20"/>
          <w:w w:val="150"/>
          <w:lang w:val="es-CO"/>
        </w:rPr>
      </w:pPr>
      <w:r w:rsidRPr="00ED7261">
        <w:rPr>
          <w:rFonts w:ascii="Georgia" w:hAnsi="Georgia" w:cs="Arial"/>
          <w:smallCaps/>
          <w:sz w:val="28"/>
          <w:lang w:val="es-CO"/>
        </w:rPr>
        <w:t>Notifíquese,</w:t>
      </w:r>
    </w:p>
    <w:p w:rsidR="00D71946" w:rsidRPr="00ED7261" w:rsidRDefault="00D71946" w:rsidP="000C0B10">
      <w:pPr>
        <w:pStyle w:val="Textoindependiente"/>
        <w:spacing w:line="360" w:lineRule="auto"/>
        <w:jc w:val="center"/>
        <w:rPr>
          <w:rFonts w:ascii="Georgia" w:hAnsi="Georgia" w:cs="Arial"/>
          <w:w w:val="150"/>
          <w:sz w:val="2"/>
          <w:szCs w:val="24"/>
          <w:lang w:val="en-US"/>
        </w:rPr>
      </w:pPr>
    </w:p>
    <w:p w:rsidR="004E13F3" w:rsidRPr="00ED7261" w:rsidRDefault="004E13F3" w:rsidP="000C0B10">
      <w:pPr>
        <w:pStyle w:val="Textoindependiente"/>
        <w:spacing w:line="360" w:lineRule="auto"/>
        <w:jc w:val="center"/>
        <w:rPr>
          <w:rFonts w:ascii="Georgia" w:hAnsi="Georgia" w:cs="Arial"/>
          <w:w w:val="150"/>
          <w:sz w:val="24"/>
          <w:szCs w:val="24"/>
          <w:lang w:val="en-US"/>
        </w:rPr>
      </w:pPr>
    </w:p>
    <w:p w:rsidR="00D9779A" w:rsidRPr="00ED7261" w:rsidRDefault="00D9779A" w:rsidP="004B785A">
      <w:pPr>
        <w:pStyle w:val="Textoindependiente"/>
        <w:spacing w:line="360" w:lineRule="auto"/>
        <w:jc w:val="center"/>
        <w:rPr>
          <w:rFonts w:ascii="Georgia" w:hAnsi="Georgia" w:cs="Arial"/>
          <w:w w:val="150"/>
          <w:sz w:val="24"/>
          <w:szCs w:val="24"/>
          <w:lang w:val="en-US"/>
        </w:rPr>
      </w:pPr>
    </w:p>
    <w:p w:rsidR="000E0F77" w:rsidRPr="00ED7261" w:rsidRDefault="000E0F77" w:rsidP="004B785A">
      <w:pPr>
        <w:pStyle w:val="Textoindependiente"/>
        <w:spacing w:line="360" w:lineRule="auto"/>
        <w:jc w:val="center"/>
        <w:rPr>
          <w:rFonts w:ascii="Georgia" w:hAnsi="Georgia" w:cs="Arial"/>
          <w:w w:val="150"/>
          <w:sz w:val="24"/>
          <w:szCs w:val="24"/>
          <w:lang w:val="en-US"/>
        </w:rPr>
      </w:pPr>
    </w:p>
    <w:p w:rsidR="004B785A" w:rsidRPr="00ED7261"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s-CO"/>
        </w:rPr>
      </w:pPr>
      <w:r w:rsidRPr="00ED7261">
        <w:rPr>
          <w:rFonts w:ascii="Georgia" w:hAnsi="Georgia" w:cs="Arial"/>
          <w:spacing w:val="-3"/>
          <w:w w:val="150"/>
          <w:sz w:val="28"/>
          <w:szCs w:val="18"/>
          <w:lang w:val="es-CO"/>
        </w:rPr>
        <w:t>D</w:t>
      </w:r>
      <w:r w:rsidRPr="00ED7261">
        <w:rPr>
          <w:rFonts w:ascii="Georgia" w:hAnsi="Georgia" w:cs="Arial"/>
          <w:spacing w:val="-3"/>
          <w:w w:val="150"/>
          <w:sz w:val="18"/>
          <w:szCs w:val="18"/>
          <w:lang w:val="es-CO"/>
        </w:rPr>
        <w:t xml:space="preserve">UBERNEY </w:t>
      </w:r>
      <w:r w:rsidRPr="00ED7261">
        <w:rPr>
          <w:rFonts w:ascii="Georgia" w:hAnsi="Georgia" w:cs="Arial"/>
          <w:spacing w:val="-3"/>
          <w:w w:val="150"/>
          <w:sz w:val="32"/>
          <w:szCs w:val="18"/>
          <w:lang w:val="es-CO"/>
        </w:rPr>
        <w:t>G</w:t>
      </w:r>
      <w:r w:rsidRPr="00ED7261">
        <w:rPr>
          <w:rFonts w:ascii="Georgia" w:hAnsi="Georgia" w:cs="Arial"/>
          <w:spacing w:val="-3"/>
          <w:w w:val="150"/>
          <w:sz w:val="18"/>
          <w:szCs w:val="18"/>
          <w:lang w:val="es-CO"/>
        </w:rPr>
        <w:t xml:space="preserve">RISALES </w:t>
      </w:r>
      <w:r w:rsidRPr="00ED7261">
        <w:rPr>
          <w:rFonts w:ascii="Georgia" w:hAnsi="Georgia" w:cs="Arial"/>
          <w:spacing w:val="-3"/>
          <w:w w:val="150"/>
          <w:sz w:val="32"/>
          <w:szCs w:val="18"/>
          <w:lang w:val="es-CO"/>
        </w:rPr>
        <w:t>H</w:t>
      </w:r>
      <w:r w:rsidRPr="00ED7261">
        <w:rPr>
          <w:rFonts w:ascii="Georgia" w:hAnsi="Georgia" w:cs="Arial"/>
          <w:spacing w:val="-3"/>
          <w:w w:val="150"/>
          <w:sz w:val="18"/>
          <w:szCs w:val="18"/>
          <w:lang w:val="es-CO"/>
        </w:rPr>
        <w:t>ERRERA</w:t>
      </w:r>
    </w:p>
    <w:p w:rsidR="004B785A" w:rsidRPr="00ED7261"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2"/>
          <w:lang w:val="es-CO"/>
        </w:rPr>
      </w:pPr>
      <w:r w:rsidRPr="00ED7261">
        <w:rPr>
          <w:rFonts w:ascii="Georgia" w:hAnsi="Georgia" w:cs="Arial"/>
          <w:spacing w:val="-3"/>
          <w:w w:val="150"/>
          <w:lang w:val="es-CO"/>
        </w:rPr>
        <w:t>M</w:t>
      </w:r>
      <w:r w:rsidRPr="00ED7261">
        <w:rPr>
          <w:rFonts w:ascii="Georgia" w:hAnsi="Georgia" w:cs="Arial"/>
          <w:spacing w:val="-3"/>
          <w:w w:val="150"/>
          <w:sz w:val="16"/>
          <w:lang w:val="es-CO"/>
        </w:rPr>
        <w:t xml:space="preserve"> </w:t>
      </w:r>
      <w:r w:rsidRPr="00ED7261">
        <w:rPr>
          <w:rFonts w:ascii="Georgia" w:hAnsi="Georgia" w:cs="Arial"/>
          <w:spacing w:val="-3"/>
          <w:w w:val="150"/>
          <w:sz w:val="18"/>
          <w:lang w:val="es-CO"/>
        </w:rPr>
        <w:t>A G I S T R A D O</w:t>
      </w:r>
    </w:p>
    <w:p w:rsidR="00671EAF" w:rsidRPr="00ED7261" w:rsidRDefault="00671EAF" w:rsidP="004B785A">
      <w:pPr>
        <w:pStyle w:val="Textoindependiente"/>
        <w:spacing w:line="360" w:lineRule="auto"/>
        <w:jc w:val="center"/>
        <w:rPr>
          <w:rFonts w:ascii="Georgia" w:hAnsi="Georgia" w:cs="Arial"/>
          <w:w w:val="150"/>
          <w:sz w:val="18"/>
          <w:lang w:val="en-US"/>
        </w:rPr>
      </w:pPr>
    </w:p>
    <w:p w:rsidR="00843309" w:rsidRPr="00ED7261" w:rsidRDefault="00157519" w:rsidP="000E0F77">
      <w:pPr>
        <w:pStyle w:val="Textoindependiente"/>
        <w:spacing w:line="360" w:lineRule="auto"/>
        <w:rPr>
          <w:rFonts w:ascii="Georgia" w:hAnsi="Georgia" w:cs="Arial"/>
          <w:w w:val="150"/>
          <w:sz w:val="18"/>
          <w:lang w:val="en-US"/>
        </w:rPr>
      </w:pPr>
      <w:r w:rsidRPr="00ED7261">
        <w:rPr>
          <w:rFonts w:ascii="Georgia" w:hAnsi="Georgia" w:cs="Arial"/>
          <w:noProof/>
        </w:rPr>
        <mc:AlternateContent>
          <mc:Choice Requires="wps">
            <w:drawing>
              <wp:anchor distT="0" distB="0" distL="114300" distR="114300" simplePos="0" relativeHeight="251661312" behindDoc="0" locked="0" layoutInCell="1" allowOverlap="1" wp14:anchorId="3BFC6273" wp14:editId="5C599A43">
                <wp:simplePos x="0" y="0"/>
                <wp:positionH relativeFrom="margin">
                  <wp:align>center</wp:align>
                </wp:positionH>
                <wp:positionV relativeFrom="paragraph">
                  <wp:posOffset>76348</wp:posOffset>
                </wp:positionV>
                <wp:extent cx="2162057" cy="956930"/>
                <wp:effectExtent l="19050" t="19050" r="1016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057" cy="956930"/>
                        </a:xfrm>
                        <a:prstGeom prst="rect">
                          <a:avLst/>
                        </a:prstGeom>
                        <a:solidFill>
                          <a:srgbClr val="FFFFFF"/>
                        </a:solidFill>
                        <a:ln w="28575" cmpd="thickThin">
                          <a:solidFill>
                            <a:srgbClr val="000000"/>
                          </a:solidFill>
                          <a:miter lim="800000"/>
                          <a:headEnd/>
                          <a:tailEnd/>
                        </a:ln>
                      </wps:spPr>
                      <wps:txbx>
                        <w:txbxContent>
                          <w:p w:rsidR="0030233B" w:rsidRPr="000E0F77" w:rsidRDefault="0030233B" w:rsidP="008B518B">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30233B" w:rsidRPr="000E0F77" w:rsidRDefault="0030233B" w:rsidP="008B518B">
                            <w:pPr>
                              <w:pStyle w:val="Sinespaciado"/>
                              <w:jc w:val="center"/>
                              <w:rPr>
                                <w:rFonts w:ascii="Kalinga" w:hAnsi="Kalinga" w:cs="Kalinga"/>
                                <w:sz w:val="8"/>
                                <w:szCs w:val="16"/>
                              </w:rPr>
                            </w:pPr>
                            <w:r w:rsidRPr="000E0F77">
                              <w:rPr>
                                <w:rFonts w:ascii="Kalinga" w:hAnsi="Kalinga" w:cs="Kalinga"/>
                                <w:sz w:val="16"/>
                                <w:szCs w:val="16"/>
                              </w:rPr>
                              <w:t xml:space="preserve">SE NOTIFICÓ POR ESTADO DEL DÍA </w:t>
                            </w:r>
                          </w:p>
                          <w:p w:rsidR="0030233B" w:rsidRPr="000E0F77" w:rsidRDefault="0030233B" w:rsidP="00AC087B">
                            <w:pPr>
                              <w:jc w:val="center"/>
                              <w:rPr>
                                <w:rFonts w:ascii="Kalinga" w:hAnsi="Kalinga" w:cs="Kalinga"/>
                                <w:color w:val="000000"/>
                                <w:sz w:val="2"/>
                                <w:szCs w:val="22"/>
                              </w:rPr>
                            </w:pPr>
                          </w:p>
                          <w:p w:rsidR="008B518B" w:rsidRPr="000E0F77" w:rsidRDefault="008B518B" w:rsidP="00AC087B">
                            <w:pPr>
                              <w:jc w:val="center"/>
                              <w:rPr>
                                <w:rFonts w:ascii="Kalinga" w:hAnsi="Kalinga" w:cs="Kalinga"/>
                                <w:color w:val="000000"/>
                                <w:sz w:val="2"/>
                                <w:szCs w:val="22"/>
                              </w:rPr>
                            </w:pPr>
                          </w:p>
                          <w:p w:rsidR="008B518B" w:rsidRPr="000E0F77" w:rsidRDefault="008B518B" w:rsidP="00AC087B">
                            <w:pPr>
                              <w:jc w:val="center"/>
                              <w:rPr>
                                <w:rFonts w:ascii="Kalinga" w:hAnsi="Kalinga" w:cs="Kalinga"/>
                                <w:color w:val="000000"/>
                                <w:sz w:val="2"/>
                                <w:szCs w:val="22"/>
                              </w:rPr>
                            </w:pPr>
                          </w:p>
                          <w:p w:rsidR="0030233B" w:rsidRPr="000E0F77" w:rsidRDefault="0030233B" w:rsidP="00AC087B">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30233B" w:rsidRPr="00062314" w:rsidRDefault="00062314" w:rsidP="00AC087B">
                            <w:pPr>
                              <w:jc w:val="center"/>
                              <w:rPr>
                                <w:rFonts w:ascii="Kalinga" w:hAnsi="Kalinga" w:cs="Kalinga"/>
                                <w:smallCaps/>
                                <w:color w:val="000000"/>
                                <w:sz w:val="16"/>
                                <w:szCs w:val="22"/>
                              </w:rPr>
                            </w:pPr>
                            <w:r w:rsidRPr="00062314">
                              <w:rPr>
                                <w:rFonts w:ascii="Kalinga" w:hAnsi="Kalinga" w:cs="Kalinga"/>
                                <w:smallCaps/>
                                <w:color w:val="000000"/>
                                <w:sz w:val="16"/>
                                <w:szCs w:val="22"/>
                              </w:rPr>
                              <w:t>Diego Andrés Morales Gómez</w:t>
                            </w:r>
                          </w:p>
                          <w:p w:rsidR="0030233B" w:rsidRPr="000E0F77" w:rsidRDefault="0030233B" w:rsidP="00AC087B">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30233B" w:rsidRPr="00AC087B" w:rsidRDefault="0030233B" w:rsidP="00AC087B">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6273" id="Rectangle 7" o:spid="_x0000_s1026" style="position:absolute;left:0;text-align:left;margin-left:0;margin-top:6pt;width:170.25pt;height:75.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" strokeweight="2.25pt">
                <v:stroke linestyle="thickThin"/>
                <v:textbox>
                  <w:txbxContent>
                    <w:p w:rsidR="0030233B" w:rsidRPr="000E0F77" w:rsidRDefault="0030233B" w:rsidP="008B518B">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30233B" w:rsidRPr="000E0F77" w:rsidRDefault="0030233B" w:rsidP="008B518B">
                      <w:pPr>
                        <w:pStyle w:val="Sinespaciado"/>
                        <w:jc w:val="center"/>
                        <w:rPr>
                          <w:rFonts w:ascii="Kalinga" w:hAnsi="Kalinga" w:cs="Kalinga"/>
                          <w:sz w:val="8"/>
                          <w:szCs w:val="16"/>
                        </w:rPr>
                      </w:pPr>
                      <w:r w:rsidRPr="000E0F77">
                        <w:rPr>
                          <w:rFonts w:ascii="Kalinga" w:hAnsi="Kalinga" w:cs="Kalinga"/>
                          <w:sz w:val="16"/>
                          <w:szCs w:val="16"/>
                        </w:rPr>
                        <w:t xml:space="preserve">SE NOTIFICÓ POR ESTADO DEL DÍA </w:t>
                      </w:r>
                    </w:p>
                    <w:p w:rsidR="0030233B" w:rsidRPr="000E0F77" w:rsidRDefault="0030233B" w:rsidP="00AC087B">
                      <w:pPr>
                        <w:jc w:val="center"/>
                        <w:rPr>
                          <w:rFonts w:ascii="Kalinga" w:hAnsi="Kalinga" w:cs="Kalinga"/>
                          <w:color w:val="000000"/>
                          <w:sz w:val="2"/>
                          <w:szCs w:val="22"/>
                        </w:rPr>
                      </w:pPr>
                    </w:p>
                    <w:p w:rsidR="008B518B" w:rsidRPr="000E0F77" w:rsidRDefault="008B518B" w:rsidP="00AC087B">
                      <w:pPr>
                        <w:jc w:val="center"/>
                        <w:rPr>
                          <w:rFonts w:ascii="Kalinga" w:hAnsi="Kalinga" w:cs="Kalinga"/>
                          <w:color w:val="000000"/>
                          <w:sz w:val="2"/>
                          <w:szCs w:val="22"/>
                        </w:rPr>
                      </w:pPr>
                    </w:p>
                    <w:p w:rsidR="008B518B" w:rsidRPr="000E0F77" w:rsidRDefault="008B518B" w:rsidP="00AC087B">
                      <w:pPr>
                        <w:jc w:val="center"/>
                        <w:rPr>
                          <w:rFonts w:ascii="Kalinga" w:hAnsi="Kalinga" w:cs="Kalinga"/>
                          <w:color w:val="000000"/>
                          <w:sz w:val="2"/>
                          <w:szCs w:val="22"/>
                        </w:rPr>
                      </w:pPr>
                    </w:p>
                    <w:p w:rsidR="0030233B" w:rsidRPr="000E0F77" w:rsidRDefault="0030233B" w:rsidP="00AC087B">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30233B" w:rsidRPr="00062314" w:rsidRDefault="00062314" w:rsidP="00AC087B">
                      <w:pPr>
                        <w:jc w:val="center"/>
                        <w:rPr>
                          <w:rFonts w:ascii="Kalinga" w:hAnsi="Kalinga" w:cs="Kalinga"/>
                          <w:smallCaps/>
                          <w:color w:val="000000"/>
                          <w:sz w:val="16"/>
                          <w:szCs w:val="22"/>
                        </w:rPr>
                      </w:pPr>
                      <w:r w:rsidRPr="00062314">
                        <w:rPr>
                          <w:rFonts w:ascii="Kalinga" w:hAnsi="Kalinga" w:cs="Kalinga"/>
                          <w:smallCaps/>
                          <w:color w:val="000000"/>
                          <w:sz w:val="16"/>
                          <w:szCs w:val="22"/>
                        </w:rPr>
                        <w:t>Diego Andrés Morales Gómez</w:t>
                      </w:r>
                    </w:p>
                    <w:p w:rsidR="0030233B" w:rsidRPr="000E0F77" w:rsidRDefault="0030233B" w:rsidP="00AC087B">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30233B" w:rsidRPr="00AC087B" w:rsidRDefault="0030233B" w:rsidP="00AC087B">
                      <w:pPr>
                        <w:jc w:val="center"/>
                        <w:rPr>
                          <w:rFonts w:ascii="Kalinga" w:hAnsi="Kalinga" w:cs="Kalinga"/>
                          <w:sz w:val="22"/>
                          <w:szCs w:val="22"/>
                        </w:rPr>
                      </w:pPr>
                    </w:p>
                  </w:txbxContent>
                </v:textbox>
                <w10:wrap anchorx="margin"/>
              </v:rect>
            </w:pict>
          </mc:Fallback>
        </mc:AlternateContent>
      </w:r>
    </w:p>
    <w:p w:rsidR="00843309" w:rsidRPr="00ED7261" w:rsidRDefault="00843309" w:rsidP="00A96538">
      <w:pPr>
        <w:pStyle w:val="Textoindependiente"/>
        <w:spacing w:line="360" w:lineRule="auto"/>
        <w:jc w:val="center"/>
        <w:rPr>
          <w:rFonts w:ascii="Georgia" w:hAnsi="Georgia" w:cs="Arial"/>
          <w:w w:val="150"/>
          <w:sz w:val="18"/>
          <w:lang w:val="en-US"/>
        </w:rPr>
      </w:pPr>
    </w:p>
    <w:p w:rsidR="00FC4EB2" w:rsidRPr="00ED7261" w:rsidRDefault="00FC4EB2">
      <w:pPr>
        <w:rPr>
          <w:rFonts w:ascii="Georgia" w:hAnsi="Georgia" w:cs="Arial"/>
          <w:i/>
          <w:iCs/>
          <w:color w:val="000000"/>
          <w:bdr w:val="none" w:sz="0" w:space="0" w:color="auto" w:frame="1"/>
          <w:lang w:val="es-CO"/>
        </w:rPr>
      </w:pPr>
    </w:p>
    <w:sectPr w:rsidR="00FC4EB2" w:rsidRPr="00ED7261" w:rsidSect="00965B61">
      <w:headerReference w:type="even" r:id="rId9"/>
      <w:headerReference w:type="default" r:id="rId10"/>
      <w:footerReference w:type="default" r:id="rId11"/>
      <w:pgSz w:w="12242" w:h="18722" w:code="14"/>
      <w:pgMar w:top="1276" w:right="1134" w:bottom="1134"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79" w:rsidRDefault="008F2479" w:rsidP="004D2025">
      <w:r>
        <w:separator/>
      </w:r>
    </w:p>
  </w:endnote>
  <w:endnote w:type="continuationSeparator" w:id="0">
    <w:p w:rsidR="008F2479" w:rsidRDefault="008F2479"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3B" w:rsidRPr="00965B61" w:rsidRDefault="0030233B" w:rsidP="00F013A2">
    <w:pPr>
      <w:pStyle w:val="Piedepgina"/>
      <w:pBdr>
        <w:bottom w:val="double" w:sz="6" w:space="1" w:color="auto"/>
      </w:pBdr>
      <w:spacing w:line="360" w:lineRule="auto"/>
      <w:jc w:val="right"/>
      <w:rPr>
        <w:rFonts w:ascii="Arial" w:hAnsi="Arial" w:cs="Arial"/>
        <w:spacing w:val="20"/>
        <w:w w:val="200"/>
        <w:sz w:val="2"/>
        <w:szCs w:val="10"/>
      </w:rPr>
    </w:pPr>
  </w:p>
  <w:p w:rsidR="0030233B" w:rsidRDefault="0030233B" w:rsidP="00F013A2">
    <w:pPr>
      <w:pStyle w:val="Piedepgina"/>
      <w:spacing w:line="360" w:lineRule="auto"/>
      <w:jc w:val="right"/>
      <w:rPr>
        <w:rFonts w:ascii="Arial" w:hAnsi="Arial" w:cs="Arial"/>
        <w:i/>
        <w:spacing w:val="20"/>
        <w:w w:val="200"/>
        <w:sz w:val="14"/>
        <w:szCs w:val="10"/>
      </w:rPr>
    </w:pPr>
  </w:p>
  <w:p w:rsidR="0030233B" w:rsidRPr="00F251B1" w:rsidRDefault="0030233B" w:rsidP="00F013A2">
    <w:pPr>
      <w:pStyle w:val="Piedepgina"/>
      <w:spacing w:line="360" w:lineRule="auto"/>
      <w:jc w:val="right"/>
      <w:rPr>
        <w:rFonts w:ascii="Euphemia" w:hAnsi="Euphemia" w:cs="Arial"/>
        <w:spacing w:val="20"/>
        <w:w w:val="200"/>
        <w:sz w:val="10"/>
        <w:szCs w:val="10"/>
      </w:rPr>
    </w:pPr>
    <w:r w:rsidRPr="00F251B1">
      <w:rPr>
        <w:rFonts w:ascii="Euphemia" w:hAnsi="Euphemia" w:cs="Arial"/>
        <w:spacing w:val="20"/>
        <w:w w:val="200"/>
        <w:sz w:val="14"/>
        <w:szCs w:val="10"/>
      </w:rPr>
      <w:t>T</w:t>
    </w:r>
    <w:r w:rsidRPr="00F251B1">
      <w:rPr>
        <w:rFonts w:ascii="Euphemia" w:hAnsi="Euphemia" w:cs="Arial"/>
        <w:spacing w:val="20"/>
        <w:w w:val="200"/>
        <w:sz w:val="10"/>
        <w:szCs w:val="10"/>
      </w:rPr>
      <w:t xml:space="preserve">RIBUNAL </w:t>
    </w:r>
    <w:r w:rsidRPr="00F251B1">
      <w:rPr>
        <w:rFonts w:ascii="Euphemia" w:hAnsi="Euphemia" w:cs="Arial"/>
        <w:spacing w:val="20"/>
        <w:w w:val="200"/>
        <w:sz w:val="14"/>
        <w:szCs w:val="10"/>
      </w:rPr>
      <w:t>S</w:t>
    </w:r>
    <w:r w:rsidRPr="00F251B1">
      <w:rPr>
        <w:rFonts w:ascii="Euphemia" w:hAnsi="Euphemia" w:cs="Arial"/>
        <w:spacing w:val="20"/>
        <w:w w:val="200"/>
        <w:sz w:val="10"/>
        <w:szCs w:val="10"/>
      </w:rPr>
      <w:t xml:space="preserve">UPERIOR DE </w:t>
    </w:r>
    <w:r w:rsidRPr="00F251B1">
      <w:rPr>
        <w:rFonts w:ascii="Euphemia" w:hAnsi="Euphemia" w:cs="Arial"/>
        <w:spacing w:val="20"/>
        <w:w w:val="200"/>
        <w:sz w:val="14"/>
        <w:szCs w:val="10"/>
      </w:rPr>
      <w:t>P</w:t>
    </w:r>
    <w:r w:rsidRPr="00F251B1">
      <w:rPr>
        <w:rFonts w:ascii="Euphemia" w:hAnsi="Euphemia" w:cs="Arial"/>
        <w:spacing w:val="20"/>
        <w:w w:val="200"/>
        <w:sz w:val="10"/>
        <w:szCs w:val="10"/>
      </w:rPr>
      <w:t>EREIRA</w:t>
    </w:r>
  </w:p>
  <w:p w:rsidR="0030233B" w:rsidRPr="00F251B1" w:rsidRDefault="0030233B" w:rsidP="00F013A2">
    <w:pPr>
      <w:pStyle w:val="Piedepgina"/>
      <w:jc w:val="right"/>
    </w:pPr>
    <w:r>
      <w:rPr>
        <w:rFonts w:ascii="Euphemia" w:hAnsi="Euphemia" w:cs="Arial"/>
        <w:spacing w:val="20"/>
        <w:w w:val="200"/>
        <w:sz w:val="10"/>
        <w:szCs w:val="10"/>
      </w:rPr>
      <w:t>MS</w:t>
    </w:r>
    <w:r w:rsidRPr="00F251B1">
      <w:rPr>
        <w:rFonts w:ascii="Euphemia" w:hAnsi="Euphemia" w:cs="Arial"/>
        <w:spacing w:val="20"/>
        <w:w w:val="200"/>
        <w:sz w:val="10"/>
        <w:szCs w:val="10"/>
      </w:rPr>
      <w:t xml:space="preserve"> D</w:t>
    </w:r>
    <w:r w:rsidRPr="00F251B1">
      <w:rPr>
        <w:rFonts w:ascii="Euphemia" w:hAnsi="Euphemia" w:cs="Arial"/>
        <w:spacing w:val="20"/>
        <w:w w:val="200"/>
        <w:sz w:val="8"/>
        <w:szCs w:val="10"/>
      </w:rPr>
      <w:t>UBERNEY</w:t>
    </w:r>
    <w:r w:rsidRPr="00F251B1">
      <w:rPr>
        <w:rFonts w:ascii="Euphemia" w:hAnsi="Euphemia" w:cs="Arial"/>
        <w:spacing w:val="20"/>
        <w:w w:val="200"/>
        <w:sz w:val="10"/>
        <w:szCs w:val="10"/>
      </w:rPr>
      <w:t xml:space="preserve"> G</w:t>
    </w:r>
    <w:r w:rsidRPr="00F251B1">
      <w:rPr>
        <w:rFonts w:ascii="Euphemia" w:hAnsi="Euphemia" w:cs="Arial"/>
        <w:spacing w:val="20"/>
        <w:w w:val="200"/>
        <w:sz w:val="8"/>
        <w:szCs w:val="10"/>
      </w:rPr>
      <w:t>RISALES</w:t>
    </w:r>
    <w:r w:rsidRPr="00F251B1">
      <w:rPr>
        <w:rFonts w:ascii="Euphemia" w:hAnsi="Euphemia" w:cs="Arial"/>
        <w:spacing w:val="20"/>
        <w:w w:val="200"/>
        <w:sz w:val="10"/>
        <w:szCs w:val="10"/>
      </w:rPr>
      <w:t xml:space="preserve"> H</w:t>
    </w:r>
    <w:r w:rsidRPr="00F251B1">
      <w:rPr>
        <w:rFonts w:ascii="Euphemia" w:hAnsi="Euphem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79" w:rsidRDefault="008F2479" w:rsidP="004D2025">
      <w:r>
        <w:separator/>
      </w:r>
    </w:p>
  </w:footnote>
  <w:footnote w:type="continuationSeparator" w:id="0">
    <w:p w:rsidR="008F2479" w:rsidRDefault="008F2479" w:rsidP="004D2025">
      <w:r>
        <w:continuationSeparator/>
      </w:r>
    </w:p>
  </w:footnote>
  <w:footnote w:id="1">
    <w:p w:rsidR="004C67BB" w:rsidRPr="0091387B" w:rsidRDefault="004C67BB" w:rsidP="0091387B">
      <w:pPr>
        <w:pStyle w:val="Textonotapie"/>
        <w:jc w:val="both"/>
        <w:rPr>
          <w:lang w:val="es-CO"/>
        </w:rPr>
      </w:pPr>
      <w:r w:rsidRPr="0091387B">
        <w:rPr>
          <w:rStyle w:val="Refdenotaalpie"/>
        </w:rPr>
        <w:footnoteRef/>
      </w:r>
      <w:r w:rsidRPr="0091387B">
        <w:t xml:space="preserve"> </w:t>
      </w:r>
      <w:r w:rsidRPr="0091387B">
        <w:rPr>
          <w:lang w:val="es-CO"/>
        </w:rPr>
        <w:t xml:space="preserve">CC. C-283 de 2011. </w:t>
      </w:r>
      <w:r w:rsidR="0091387B" w:rsidRPr="0091387B">
        <w:rPr>
          <w:lang w:val="es-CO"/>
        </w:rPr>
        <w:t xml:space="preserve">Con esta </w:t>
      </w:r>
      <w:r w:rsidRPr="0091387B">
        <w:rPr>
          <w:lang w:val="es-CO"/>
        </w:rPr>
        <w:t>providencia</w:t>
      </w:r>
      <w:r w:rsidR="0091387B" w:rsidRPr="0091387B">
        <w:rPr>
          <w:lang w:val="es-CO"/>
        </w:rPr>
        <w:t xml:space="preserve"> la Corte </w:t>
      </w:r>
      <w:r w:rsidRPr="0091387B">
        <w:rPr>
          <w:lang w:val="es-CO"/>
        </w:rPr>
        <w:t xml:space="preserve">decidió incluir a los compañeros permanentes </w:t>
      </w:r>
      <w:r w:rsidR="0091387B" w:rsidRPr="0091387B">
        <w:rPr>
          <w:lang w:val="es-CO"/>
        </w:rPr>
        <w:t xml:space="preserve">heterosexuales y homosexuales </w:t>
      </w:r>
      <w:r w:rsidRPr="0091387B">
        <w:rPr>
          <w:lang w:val="es-CO"/>
        </w:rPr>
        <w:t xml:space="preserve">en la institución familiar denominada </w:t>
      </w:r>
      <w:r w:rsidR="0091387B" w:rsidRPr="0091387B">
        <w:rPr>
          <w:lang w:val="es-CO"/>
        </w:rPr>
        <w:t>“</w:t>
      </w:r>
      <w:r w:rsidRPr="0091387B">
        <w:rPr>
          <w:lang w:val="es-CO"/>
        </w:rPr>
        <w:t>porción conyugal</w:t>
      </w:r>
      <w:r w:rsidR="0091387B" w:rsidRPr="0091387B">
        <w:rPr>
          <w:lang w:val="es-CO"/>
        </w:rPr>
        <w:t xml:space="preserve">”: </w:t>
      </w:r>
      <w:r w:rsidR="0091387B" w:rsidRPr="0091387B">
        <w:rPr>
          <w:i/>
          <w:lang w:val="es-CO"/>
        </w:rPr>
        <w:t>“</w:t>
      </w:r>
      <w:r w:rsidR="0091387B" w:rsidRPr="0091387B">
        <w:rPr>
          <w:i/>
          <w:iCs/>
          <w:bdr w:val="none" w:sz="0" w:space="0" w:color="auto" w:frame="1"/>
          <w:lang w:val="es-CO"/>
        </w:rPr>
        <w:t xml:space="preserve">ya que esta figura tiene su fundamento no en el contrato de matrimonio </w:t>
      </w:r>
      <w:r w:rsidR="0091387B" w:rsidRPr="0091387B">
        <w:rPr>
          <w:i/>
          <w:iCs/>
          <w:u w:val="single"/>
          <w:bdr w:val="none" w:sz="0" w:space="0" w:color="auto" w:frame="1"/>
          <w:lang w:val="es-CO"/>
        </w:rPr>
        <w:t>sino en la necesidad de proteger al miembro de la relación que después de una convivencia fundada en el apoyo y las renuncias mutuas, queda con un patrimonio inferior al de aquel que falleció y que le permite optar por participar en él</w:t>
      </w:r>
      <w:r w:rsidR="0091387B" w:rsidRPr="0091387B">
        <w:rPr>
          <w:i/>
          <w:iCs/>
          <w:bdr w:val="none" w:sz="0" w:space="0" w:color="auto" w:frame="1"/>
          <w:lang w:val="es-CO"/>
        </w:rPr>
        <w:t>”</w:t>
      </w:r>
      <w:r w:rsidRPr="0091387B">
        <w:rPr>
          <w:lang w:val="es-CO"/>
        </w:rPr>
        <w:t xml:space="preserve">. </w:t>
      </w:r>
    </w:p>
  </w:footnote>
  <w:footnote w:id="2">
    <w:p w:rsidR="00E859D2" w:rsidRPr="002861A6" w:rsidRDefault="00E859D2" w:rsidP="00E859D2">
      <w:pPr>
        <w:pStyle w:val="Textonotapie"/>
        <w:jc w:val="both"/>
        <w:rPr>
          <w:lang w:val="es-CO"/>
        </w:rPr>
      </w:pPr>
      <w:r w:rsidRPr="002861A6">
        <w:rPr>
          <w:rStyle w:val="Refdenotaalpie"/>
        </w:rPr>
        <w:footnoteRef/>
      </w:r>
      <w:r w:rsidRPr="002861A6">
        <w:t xml:space="preserve"> </w:t>
      </w:r>
      <w:r w:rsidRPr="002861A6">
        <w:rPr>
          <w:lang w:val="es-CO"/>
        </w:rPr>
        <w:t>ESCOBAR V. Édgar G. Los recursos en el Código General del Proceso. Librería jurídica Sánchez R. Ltda. 2015, p.37.</w:t>
      </w:r>
    </w:p>
  </w:footnote>
  <w:footnote w:id="3">
    <w:p w:rsidR="00E859D2" w:rsidRPr="002861A6" w:rsidRDefault="00E859D2" w:rsidP="00E859D2">
      <w:pPr>
        <w:pStyle w:val="Textonotapie"/>
        <w:jc w:val="both"/>
      </w:pPr>
      <w:r w:rsidRPr="002861A6">
        <w:rPr>
          <w:vertAlign w:val="superscript"/>
        </w:rPr>
        <w:footnoteRef/>
      </w:r>
      <w:r w:rsidRPr="002861A6">
        <w:t xml:space="preserve"> </w:t>
      </w:r>
      <w:r w:rsidRPr="002861A6">
        <w:rPr>
          <w:lang w:val="es-CO"/>
        </w:rPr>
        <w:t>LÓPEZ B., Hernán F. Código General del Proceso, parte general, Bogotá DC, Dupré editores, 2016, p.769-776</w:t>
      </w:r>
      <w:r w:rsidRPr="002861A6">
        <w:t>.</w:t>
      </w:r>
    </w:p>
  </w:footnote>
  <w:footnote w:id="4">
    <w:p w:rsidR="00E859D2" w:rsidRPr="002861A6" w:rsidRDefault="00E859D2" w:rsidP="00E859D2">
      <w:pPr>
        <w:pStyle w:val="Textonotapie"/>
        <w:jc w:val="both"/>
      </w:pPr>
      <w:r w:rsidRPr="002861A6">
        <w:rPr>
          <w:vertAlign w:val="superscript"/>
        </w:rPr>
        <w:footnoteRef/>
      </w:r>
      <w:r w:rsidRPr="002861A6">
        <w:t xml:space="preserve"> PARRA Q., Jairo. Derecho procesal civil, tomo I, Santafé de Bogotá D.C., Temis, 1992, p.276.</w:t>
      </w:r>
    </w:p>
  </w:footnote>
  <w:footnote w:id="5">
    <w:p w:rsidR="00E859D2" w:rsidRPr="002861A6" w:rsidRDefault="00E859D2" w:rsidP="00E859D2">
      <w:pPr>
        <w:pStyle w:val="Sinespaciado"/>
        <w:jc w:val="both"/>
        <w:rPr>
          <w:rFonts w:ascii="Times New Roman" w:hAnsi="Times New Roman"/>
          <w:sz w:val="20"/>
          <w:szCs w:val="20"/>
        </w:rPr>
      </w:pPr>
      <w:r w:rsidRPr="002861A6">
        <w:rPr>
          <w:rFonts w:ascii="Times New Roman" w:hAnsi="Times New Roman"/>
          <w:sz w:val="20"/>
          <w:szCs w:val="20"/>
          <w:vertAlign w:val="superscript"/>
        </w:rPr>
        <w:footnoteRef/>
      </w:r>
      <w:r w:rsidRPr="002861A6">
        <w:rPr>
          <w:rFonts w:ascii="Times New Roman" w:hAnsi="Times New Roman"/>
          <w:sz w:val="20"/>
          <w:szCs w:val="20"/>
        </w:rPr>
        <w:t xml:space="preserve"> LÓPEZ B., Hernán F. Ob. cit., p. 769.</w:t>
      </w:r>
    </w:p>
  </w:footnote>
  <w:footnote w:id="6">
    <w:p w:rsidR="00E859D2" w:rsidRPr="002861A6" w:rsidRDefault="00E859D2" w:rsidP="00E859D2">
      <w:pPr>
        <w:pStyle w:val="Textonotapie"/>
        <w:jc w:val="both"/>
        <w:rPr>
          <w:lang w:val="es-CO"/>
        </w:rPr>
      </w:pPr>
      <w:r w:rsidRPr="002861A6">
        <w:rPr>
          <w:rStyle w:val="Refdenotaalpie"/>
        </w:rPr>
        <w:footnoteRef/>
      </w:r>
      <w:r w:rsidRPr="002861A6">
        <w:t xml:space="preserve"> </w:t>
      </w:r>
      <w:r w:rsidRPr="002861A6">
        <w:rPr>
          <w:lang w:val="es-CO"/>
        </w:rPr>
        <w:t xml:space="preserve">ROJAS G., Miguel E. Lecciones de derecho procesal, procedimiento civil, tomo II, ESAJU, </w:t>
      </w:r>
      <w:r>
        <w:rPr>
          <w:lang w:val="es-CO"/>
        </w:rPr>
        <w:t>2017</w:t>
      </w:r>
      <w:r w:rsidRPr="002861A6">
        <w:rPr>
          <w:lang w:val="es-CO"/>
        </w:rPr>
        <w:t xml:space="preserve">, </w:t>
      </w:r>
      <w:r>
        <w:rPr>
          <w:lang w:val="es-CO"/>
        </w:rPr>
        <w:t>6</w:t>
      </w:r>
      <w:r w:rsidRPr="002861A6">
        <w:rPr>
          <w:lang w:val="es-CO"/>
        </w:rPr>
        <w:t>ª edición, Bogotá DC, p.</w:t>
      </w:r>
      <w:r>
        <w:rPr>
          <w:lang w:val="es-CO"/>
        </w:rPr>
        <w:t>429</w:t>
      </w:r>
      <w:r w:rsidRPr="002861A6">
        <w:rPr>
          <w:lang w:val="es-CO"/>
        </w:rPr>
        <w:t>.</w:t>
      </w:r>
    </w:p>
  </w:footnote>
  <w:footnote w:id="7">
    <w:p w:rsidR="00B275AF" w:rsidRPr="00B275AF" w:rsidRDefault="00B275AF">
      <w:pPr>
        <w:pStyle w:val="Textonotapie"/>
        <w:rPr>
          <w:lang w:val="es-CO"/>
        </w:rPr>
      </w:pPr>
      <w:r>
        <w:rPr>
          <w:rStyle w:val="Refdenotaalpie"/>
        </w:rPr>
        <w:footnoteRef/>
      </w:r>
      <w:r>
        <w:t xml:space="preserve"> </w:t>
      </w:r>
      <w:r>
        <w:rPr>
          <w:lang w:val="es-CO"/>
        </w:rPr>
        <w:t>SUÁREZ F., Roberto. Sucesiones, Temis SA, 3ª edición, Santa Fe de Bogotá, 1999, p.</w:t>
      </w:r>
      <w:r w:rsidR="00B0449A">
        <w:rPr>
          <w:lang w:val="es-CO"/>
        </w:rPr>
        <w:t>103.</w:t>
      </w:r>
      <w:r>
        <w:rPr>
          <w:lang w:val="es-CO"/>
        </w:rPr>
        <w:t xml:space="preserve"> </w:t>
      </w:r>
    </w:p>
  </w:footnote>
  <w:footnote w:id="8">
    <w:p w:rsidR="00981A2A" w:rsidRPr="00981A2A" w:rsidRDefault="00981A2A" w:rsidP="004F62D9">
      <w:pPr>
        <w:pStyle w:val="Textonotapie"/>
        <w:jc w:val="both"/>
        <w:rPr>
          <w:lang w:val="es-CO"/>
        </w:rPr>
      </w:pPr>
      <w:r>
        <w:rPr>
          <w:rStyle w:val="Refdenotaalpie"/>
        </w:rPr>
        <w:footnoteRef/>
      </w:r>
      <w:r>
        <w:t xml:space="preserve"> CC. C-238 de 2012</w:t>
      </w:r>
      <w:r w:rsidR="004F62D9">
        <w:t xml:space="preserve">. Declaró exequible la expresión </w:t>
      </w:r>
      <w:r w:rsidR="004F62D9" w:rsidRPr="004F62D9">
        <w:rPr>
          <w:i/>
        </w:rPr>
        <w:t>“cónyuge”</w:t>
      </w:r>
      <w:r w:rsidR="004F62D9">
        <w:t xml:space="preserve"> contenida en los artículos 1040, 1046, 1047 y 1233, CC, </w:t>
      </w:r>
      <w:r w:rsidR="004F62D9" w:rsidRPr="004F62D9">
        <w:rPr>
          <w:i/>
        </w:rPr>
        <w:t>“siempre y cuando se entienda que ella comprende al compañero o compañera permanente de distinto sexo o del mismo sexo que conformó con el causante, a quien sobrevive, una unión de hecho”</w:t>
      </w:r>
      <w:r w:rsidR="004F62D9" w:rsidRPr="004F62D9">
        <w:t>.</w:t>
      </w:r>
      <w:r w:rsidR="004F62D9">
        <w:t xml:space="preserve"> </w:t>
      </w:r>
    </w:p>
  </w:footnote>
  <w:footnote w:id="9">
    <w:p w:rsidR="00157519" w:rsidRPr="00A52E19" w:rsidRDefault="00157519" w:rsidP="00157519">
      <w:pPr>
        <w:pStyle w:val="Textonotapie"/>
        <w:jc w:val="both"/>
      </w:pPr>
      <w:r w:rsidRPr="00A52E19">
        <w:rPr>
          <w:rStyle w:val="Refdenotaalpie"/>
        </w:rPr>
        <w:footnoteRef/>
      </w:r>
      <w:r w:rsidRPr="00A52E19">
        <w:t xml:space="preserve"> TS, PEREIRA, Civil-Familia. Sentencia del 23-06-2017, MP: Grisales H., No.</w:t>
      </w:r>
      <w:r w:rsidRPr="00A52E19">
        <w:rPr>
          <w:lang w:val="es-CO"/>
        </w:rPr>
        <w:t>2012-00118-01.</w:t>
      </w:r>
    </w:p>
  </w:footnote>
  <w:footnote w:id="10">
    <w:p w:rsidR="00157519" w:rsidRPr="00775FD6" w:rsidRDefault="00157519" w:rsidP="00157519">
      <w:pPr>
        <w:pStyle w:val="Textonotapie"/>
        <w:jc w:val="both"/>
        <w:rPr>
          <w:lang w:val="es-CO"/>
        </w:rPr>
      </w:pPr>
      <w:r w:rsidRPr="00A52E19">
        <w:rPr>
          <w:rStyle w:val="Refdenotaalpie"/>
        </w:rPr>
        <w:footnoteRef/>
      </w:r>
      <w:r w:rsidRPr="00A52E19">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3B" w:rsidRDefault="0030233B"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5B61">
      <w:rPr>
        <w:rStyle w:val="Nmerodepgina"/>
        <w:noProof/>
      </w:rPr>
      <w:t>1</w:t>
    </w:r>
    <w:r>
      <w:rPr>
        <w:rStyle w:val="Nmerodepgina"/>
      </w:rPr>
      <w:fldChar w:fldCharType="end"/>
    </w:r>
  </w:p>
  <w:p w:rsidR="0030233B" w:rsidRDefault="0030233B"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Kalinga"/>
        <w:i/>
        <w:color w:val="7F7F7F" w:themeColor="background1" w:themeShade="7F"/>
        <w:spacing w:val="60"/>
        <w:sz w:val="20"/>
        <w:szCs w:val="20"/>
      </w:rPr>
      <w:id w:val="-887568045"/>
      <w:docPartObj>
        <w:docPartGallery w:val="Page Numbers (Top of Page)"/>
        <w:docPartUnique/>
      </w:docPartObj>
    </w:sdtPr>
    <w:sdtEndPr>
      <w:rPr>
        <w:bCs/>
        <w:color w:val="auto"/>
        <w:spacing w:val="0"/>
      </w:rPr>
    </w:sdtEndPr>
    <w:sdtContent>
      <w:p w:rsidR="0030233B" w:rsidRPr="00ED7261" w:rsidRDefault="0030233B">
        <w:pPr>
          <w:pStyle w:val="Encabezado"/>
          <w:pBdr>
            <w:bottom w:val="single" w:sz="4" w:space="1" w:color="D9D9D9" w:themeColor="background1" w:themeShade="D9"/>
          </w:pBdr>
          <w:jc w:val="right"/>
          <w:rPr>
            <w:rFonts w:ascii="Georgia" w:hAnsi="Georgia" w:cs="Kalinga"/>
            <w:bCs/>
            <w:i/>
            <w:sz w:val="20"/>
            <w:szCs w:val="20"/>
          </w:rPr>
        </w:pPr>
        <w:r w:rsidRPr="00ED7261">
          <w:rPr>
            <w:rFonts w:ascii="Georgia" w:hAnsi="Georgia" w:cs="Kalinga"/>
            <w:i/>
            <w:color w:val="7F7F7F" w:themeColor="background1" w:themeShade="7F"/>
            <w:spacing w:val="60"/>
            <w:sz w:val="20"/>
            <w:szCs w:val="20"/>
          </w:rPr>
          <w:t>Página</w:t>
        </w:r>
        <w:r w:rsidRPr="00ED7261">
          <w:rPr>
            <w:rFonts w:ascii="Georgia" w:hAnsi="Georgia" w:cs="Kalinga"/>
            <w:i/>
            <w:sz w:val="20"/>
            <w:szCs w:val="20"/>
          </w:rPr>
          <w:t xml:space="preserve"> | </w:t>
        </w:r>
        <w:r w:rsidRPr="00ED7261">
          <w:rPr>
            <w:rFonts w:ascii="Georgia" w:hAnsi="Georgia" w:cs="Kalinga"/>
            <w:i/>
            <w:sz w:val="20"/>
            <w:szCs w:val="20"/>
          </w:rPr>
          <w:fldChar w:fldCharType="begin"/>
        </w:r>
        <w:r w:rsidRPr="00ED7261">
          <w:rPr>
            <w:rFonts w:ascii="Georgia" w:hAnsi="Georgia" w:cs="Kalinga"/>
            <w:i/>
            <w:sz w:val="20"/>
            <w:szCs w:val="20"/>
          </w:rPr>
          <w:instrText>PAGE   \* MERGEFORMAT</w:instrText>
        </w:r>
        <w:r w:rsidRPr="00ED7261">
          <w:rPr>
            <w:rFonts w:ascii="Georgia" w:hAnsi="Georgia" w:cs="Kalinga"/>
            <w:i/>
            <w:sz w:val="20"/>
            <w:szCs w:val="20"/>
          </w:rPr>
          <w:fldChar w:fldCharType="separate"/>
        </w:r>
        <w:r w:rsidR="00C00EE4" w:rsidRPr="00C00EE4">
          <w:rPr>
            <w:rFonts w:ascii="Georgia" w:hAnsi="Georgia" w:cs="Kalinga"/>
            <w:bCs/>
            <w:i/>
            <w:noProof/>
            <w:sz w:val="20"/>
            <w:szCs w:val="20"/>
          </w:rPr>
          <w:t>7</w:t>
        </w:r>
        <w:r w:rsidRPr="00ED7261">
          <w:rPr>
            <w:rFonts w:ascii="Georgia" w:hAnsi="Georgia" w:cs="Kalinga"/>
            <w:bCs/>
            <w:i/>
            <w:sz w:val="20"/>
            <w:szCs w:val="20"/>
          </w:rPr>
          <w:fldChar w:fldCharType="end"/>
        </w:r>
      </w:p>
    </w:sdtContent>
  </w:sdt>
  <w:p w:rsidR="0030233B" w:rsidRPr="00ED7261" w:rsidRDefault="0030233B" w:rsidP="001A0D88">
    <w:pPr>
      <w:pStyle w:val="Encabezado"/>
      <w:widowControl w:val="0"/>
      <w:autoSpaceDE w:val="0"/>
      <w:autoSpaceDN w:val="0"/>
      <w:adjustRightInd w:val="0"/>
      <w:ind w:right="360"/>
      <w:jc w:val="both"/>
      <w:rPr>
        <w:rFonts w:ascii="Georgia" w:eastAsia="Dotum" w:hAnsi="Georgia" w:cs="Kalinga"/>
        <w:i/>
        <w:sz w:val="20"/>
      </w:rPr>
    </w:pPr>
    <w:r w:rsidRPr="00ED7261">
      <w:rPr>
        <w:rFonts w:ascii="Georgia" w:hAnsi="Georgia" w:cs="Kalinga"/>
        <w:i/>
        <w:sz w:val="20"/>
        <w:szCs w:val="20"/>
        <w:lang w:val="es-CO"/>
      </w:rPr>
      <w:t>EXPEDIENTE No.</w:t>
    </w:r>
    <w:r w:rsidR="00ED7261">
      <w:rPr>
        <w:rFonts w:ascii="Georgia" w:hAnsi="Georgia" w:cs="Kalinga"/>
        <w:i/>
        <w:sz w:val="20"/>
        <w:szCs w:val="20"/>
        <w:lang w:val="es-CO"/>
      </w:rPr>
      <w:t>2017-00464-01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511C56"/>
    <w:multiLevelType w:val="hybridMultilevel"/>
    <w:tmpl w:val="C012FDEE"/>
    <w:lvl w:ilvl="0" w:tplc="47EA2B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7"/>
  </w:num>
  <w:num w:numId="2">
    <w:abstractNumId w:val="12"/>
  </w:num>
  <w:num w:numId="3">
    <w:abstractNumId w:val="8"/>
  </w:num>
  <w:num w:numId="4">
    <w:abstractNumId w:val="14"/>
  </w:num>
  <w:num w:numId="5">
    <w:abstractNumId w:val="9"/>
  </w:num>
  <w:num w:numId="6">
    <w:abstractNumId w:val="3"/>
  </w:num>
  <w:num w:numId="7">
    <w:abstractNumId w:val="11"/>
  </w:num>
  <w:num w:numId="8">
    <w:abstractNumId w:val="6"/>
  </w:num>
  <w:num w:numId="9">
    <w:abstractNumId w:val="7"/>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3"/>
  </w:num>
  <w:num w:numId="15">
    <w:abstractNumId w:val="15"/>
  </w:num>
  <w:num w:numId="16">
    <w:abstractNumId w:val="19"/>
  </w:num>
  <w:num w:numId="17">
    <w:abstractNumId w:val="1"/>
  </w:num>
  <w:num w:numId="18">
    <w:abstractNumId w:val="10"/>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08C"/>
    <w:rsid w:val="00007284"/>
    <w:rsid w:val="00007421"/>
    <w:rsid w:val="00007450"/>
    <w:rsid w:val="000078F2"/>
    <w:rsid w:val="00007A01"/>
    <w:rsid w:val="00010199"/>
    <w:rsid w:val="00011063"/>
    <w:rsid w:val="00011170"/>
    <w:rsid w:val="000115D5"/>
    <w:rsid w:val="00011685"/>
    <w:rsid w:val="00011B19"/>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5C2"/>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56B4"/>
    <w:rsid w:val="00056099"/>
    <w:rsid w:val="0005630C"/>
    <w:rsid w:val="00056843"/>
    <w:rsid w:val="00056A75"/>
    <w:rsid w:val="00057BF9"/>
    <w:rsid w:val="00060262"/>
    <w:rsid w:val="00060B9C"/>
    <w:rsid w:val="0006201F"/>
    <w:rsid w:val="000621D3"/>
    <w:rsid w:val="000622EE"/>
    <w:rsid w:val="00062314"/>
    <w:rsid w:val="00062A6B"/>
    <w:rsid w:val="000632C7"/>
    <w:rsid w:val="000645D9"/>
    <w:rsid w:val="000647FD"/>
    <w:rsid w:val="00064B0A"/>
    <w:rsid w:val="00065965"/>
    <w:rsid w:val="00066AFD"/>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6A2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0568"/>
    <w:rsid w:val="00091736"/>
    <w:rsid w:val="000918BC"/>
    <w:rsid w:val="00091D87"/>
    <w:rsid w:val="00091E45"/>
    <w:rsid w:val="00091E7D"/>
    <w:rsid w:val="00092740"/>
    <w:rsid w:val="00092B5E"/>
    <w:rsid w:val="00092D49"/>
    <w:rsid w:val="00093241"/>
    <w:rsid w:val="00094033"/>
    <w:rsid w:val="000941F0"/>
    <w:rsid w:val="0009555C"/>
    <w:rsid w:val="000956FC"/>
    <w:rsid w:val="00095C48"/>
    <w:rsid w:val="00096510"/>
    <w:rsid w:val="00096895"/>
    <w:rsid w:val="00096D1B"/>
    <w:rsid w:val="00097295"/>
    <w:rsid w:val="0009744A"/>
    <w:rsid w:val="00097CAC"/>
    <w:rsid w:val="000A0895"/>
    <w:rsid w:val="000A0955"/>
    <w:rsid w:val="000A0CE9"/>
    <w:rsid w:val="000A1384"/>
    <w:rsid w:val="000A1C86"/>
    <w:rsid w:val="000A1E7A"/>
    <w:rsid w:val="000A20D1"/>
    <w:rsid w:val="000A27CE"/>
    <w:rsid w:val="000A2AF1"/>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F1F"/>
    <w:rsid w:val="000B58C0"/>
    <w:rsid w:val="000B59A8"/>
    <w:rsid w:val="000B59CD"/>
    <w:rsid w:val="000B6119"/>
    <w:rsid w:val="000B6476"/>
    <w:rsid w:val="000B6542"/>
    <w:rsid w:val="000B6860"/>
    <w:rsid w:val="000B687F"/>
    <w:rsid w:val="000B6922"/>
    <w:rsid w:val="000B6B97"/>
    <w:rsid w:val="000B6BDA"/>
    <w:rsid w:val="000B7A2B"/>
    <w:rsid w:val="000B7F21"/>
    <w:rsid w:val="000C059A"/>
    <w:rsid w:val="000C0B10"/>
    <w:rsid w:val="000C0C1F"/>
    <w:rsid w:val="000C0CB8"/>
    <w:rsid w:val="000C0F9F"/>
    <w:rsid w:val="000C1319"/>
    <w:rsid w:val="000C158E"/>
    <w:rsid w:val="000C1E5D"/>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91A"/>
    <w:rsid w:val="000D454A"/>
    <w:rsid w:val="000D46C4"/>
    <w:rsid w:val="000D4780"/>
    <w:rsid w:val="000D56F3"/>
    <w:rsid w:val="000D5942"/>
    <w:rsid w:val="000D5E1B"/>
    <w:rsid w:val="000D7475"/>
    <w:rsid w:val="000D7B9A"/>
    <w:rsid w:val="000E00B6"/>
    <w:rsid w:val="000E0E1D"/>
    <w:rsid w:val="000E0F77"/>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5E5E"/>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C0F"/>
    <w:rsid w:val="00112DE9"/>
    <w:rsid w:val="001134C6"/>
    <w:rsid w:val="00113840"/>
    <w:rsid w:val="00113AC9"/>
    <w:rsid w:val="00113BFA"/>
    <w:rsid w:val="00113F3A"/>
    <w:rsid w:val="001158D1"/>
    <w:rsid w:val="00115C96"/>
    <w:rsid w:val="00115FCA"/>
    <w:rsid w:val="00116328"/>
    <w:rsid w:val="0011637F"/>
    <w:rsid w:val="001163F0"/>
    <w:rsid w:val="00116829"/>
    <w:rsid w:val="00116E9C"/>
    <w:rsid w:val="0011712E"/>
    <w:rsid w:val="001172BE"/>
    <w:rsid w:val="00117A8D"/>
    <w:rsid w:val="0012034C"/>
    <w:rsid w:val="00120AD9"/>
    <w:rsid w:val="0012124F"/>
    <w:rsid w:val="001212F4"/>
    <w:rsid w:val="001213C2"/>
    <w:rsid w:val="00122278"/>
    <w:rsid w:val="001222AA"/>
    <w:rsid w:val="00122B1D"/>
    <w:rsid w:val="00122C9F"/>
    <w:rsid w:val="00123691"/>
    <w:rsid w:val="00123E32"/>
    <w:rsid w:val="001252A2"/>
    <w:rsid w:val="00125A2A"/>
    <w:rsid w:val="00125CD0"/>
    <w:rsid w:val="00126142"/>
    <w:rsid w:val="001262EF"/>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54C"/>
    <w:rsid w:val="00141831"/>
    <w:rsid w:val="00142439"/>
    <w:rsid w:val="00142560"/>
    <w:rsid w:val="00142AF0"/>
    <w:rsid w:val="00142C62"/>
    <w:rsid w:val="00142DFC"/>
    <w:rsid w:val="001434F1"/>
    <w:rsid w:val="00143778"/>
    <w:rsid w:val="00143C7D"/>
    <w:rsid w:val="001440D6"/>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6FE3"/>
    <w:rsid w:val="00157519"/>
    <w:rsid w:val="00157C29"/>
    <w:rsid w:val="00160282"/>
    <w:rsid w:val="0016165A"/>
    <w:rsid w:val="0016230B"/>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15CA"/>
    <w:rsid w:val="001724A4"/>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254"/>
    <w:rsid w:val="001A23E9"/>
    <w:rsid w:val="001A2A76"/>
    <w:rsid w:val="001A2D5E"/>
    <w:rsid w:val="001A3085"/>
    <w:rsid w:val="001A364A"/>
    <w:rsid w:val="001A428D"/>
    <w:rsid w:val="001A44BE"/>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0E9"/>
    <w:rsid w:val="001B4718"/>
    <w:rsid w:val="001B5544"/>
    <w:rsid w:val="001B6123"/>
    <w:rsid w:val="001B61AC"/>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6DF"/>
    <w:rsid w:val="001D4043"/>
    <w:rsid w:val="001D42E3"/>
    <w:rsid w:val="001D47CF"/>
    <w:rsid w:val="001D4854"/>
    <w:rsid w:val="001D4D4A"/>
    <w:rsid w:val="001D51A9"/>
    <w:rsid w:val="001D61AF"/>
    <w:rsid w:val="001D62B8"/>
    <w:rsid w:val="001D6CB6"/>
    <w:rsid w:val="001D6D9E"/>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A88"/>
    <w:rsid w:val="001F233E"/>
    <w:rsid w:val="001F264D"/>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122E"/>
    <w:rsid w:val="00221314"/>
    <w:rsid w:val="0022173F"/>
    <w:rsid w:val="00221DF3"/>
    <w:rsid w:val="002229AE"/>
    <w:rsid w:val="002230CC"/>
    <w:rsid w:val="00223116"/>
    <w:rsid w:val="00223474"/>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B99"/>
    <w:rsid w:val="00253CFD"/>
    <w:rsid w:val="00254A52"/>
    <w:rsid w:val="00254ADE"/>
    <w:rsid w:val="00254C9E"/>
    <w:rsid w:val="00254EE2"/>
    <w:rsid w:val="00254EF1"/>
    <w:rsid w:val="002550C8"/>
    <w:rsid w:val="00255402"/>
    <w:rsid w:val="00256772"/>
    <w:rsid w:val="00257050"/>
    <w:rsid w:val="00257B1F"/>
    <w:rsid w:val="00257DD1"/>
    <w:rsid w:val="0026069E"/>
    <w:rsid w:val="0026092C"/>
    <w:rsid w:val="00260BC5"/>
    <w:rsid w:val="00260C92"/>
    <w:rsid w:val="002611B8"/>
    <w:rsid w:val="00261BCC"/>
    <w:rsid w:val="00261C7E"/>
    <w:rsid w:val="00261E14"/>
    <w:rsid w:val="002620C8"/>
    <w:rsid w:val="002623AF"/>
    <w:rsid w:val="002624BA"/>
    <w:rsid w:val="00262E53"/>
    <w:rsid w:val="00263537"/>
    <w:rsid w:val="00263BD3"/>
    <w:rsid w:val="00263C5C"/>
    <w:rsid w:val="00263E1F"/>
    <w:rsid w:val="00264F0B"/>
    <w:rsid w:val="0026562D"/>
    <w:rsid w:val="00265782"/>
    <w:rsid w:val="002666DB"/>
    <w:rsid w:val="00267072"/>
    <w:rsid w:val="00267344"/>
    <w:rsid w:val="0026746C"/>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3B4B"/>
    <w:rsid w:val="00294254"/>
    <w:rsid w:val="00295135"/>
    <w:rsid w:val="002954EA"/>
    <w:rsid w:val="002957EB"/>
    <w:rsid w:val="00295CFB"/>
    <w:rsid w:val="00295DB6"/>
    <w:rsid w:val="00295F30"/>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233"/>
    <w:rsid w:val="002A21BF"/>
    <w:rsid w:val="002A2E4B"/>
    <w:rsid w:val="002A2E5E"/>
    <w:rsid w:val="002A2ECB"/>
    <w:rsid w:val="002A31E3"/>
    <w:rsid w:val="002A3A64"/>
    <w:rsid w:val="002A3EF5"/>
    <w:rsid w:val="002A3FA3"/>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834"/>
    <w:rsid w:val="002B3D56"/>
    <w:rsid w:val="002B3F1F"/>
    <w:rsid w:val="002B41A3"/>
    <w:rsid w:val="002B4734"/>
    <w:rsid w:val="002B4D01"/>
    <w:rsid w:val="002B4DF7"/>
    <w:rsid w:val="002B500F"/>
    <w:rsid w:val="002B514B"/>
    <w:rsid w:val="002B5C9B"/>
    <w:rsid w:val="002B6328"/>
    <w:rsid w:val="002B65B1"/>
    <w:rsid w:val="002B672E"/>
    <w:rsid w:val="002B68BF"/>
    <w:rsid w:val="002B6AC5"/>
    <w:rsid w:val="002B6AF6"/>
    <w:rsid w:val="002B6F48"/>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0E"/>
    <w:rsid w:val="002C61C7"/>
    <w:rsid w:val="002C68D0"/>
    <w:rsid w:val="002C6987"/>
    <w:rsid w:val="002C6A54"/>
    <w:rsid w:val="002C7125"/>
    <w:rsid w:val="002C7785"/>
    <w:rsid w:val="002D00FC"/>
    <w:rsid w:val="002D01DB"/>
    <w:rsid w:val="002D1C39"/>
    <w:rsid w:val="002D2160"/>
    <w:rsid w:val="002D2C4C"/>
    <w:rsid w:val="002D2DD4"/>
    <w:rsid w:val="002D2EF7"/>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4AE"/>
    <w:rsid w:val="002F17CD"/>
    <w:rsid w:val="002F18AD"/>
    <w:rsid w:val="002F1B40"/>
    <w:rsid w:val="002F1DDB"/>
    <w:rsid w:val="002F2227"/>
    <w:rsid w:val="002F2276"/>
    <w:rsid w:val="002F22D5"/>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59F5"/>
    <w:rsid w:val="00305BBC"/>
    <w:rsid w:val="00306D16"/>
    <w:rsid w:val="00306FC9"/>
    <w:rsid w:val="003072D7"/>
    <w:rsid w:val="00307575"/>
    <w:rsid w:val="00307A46"/>
    <w:rsid w:val="0031043E"/>
    <w:rsid w:val="00310C09"/>
    <w:rsid w:val="00310E0D"/>
    <w:rsid w:val="00311032"/>
    <w:rsid w:val="00311595"/>
    <w:rsid w:val="00311B88"/>
    <w:rsid w:val="00311D1D"/>
    <w:rsid w:val="00311D77"/>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6538"/>
    <w:rsid w:val="003176BE"/>
    <w:rsid w:val="00317875"/>
    <w:rsid w:val="00317DE3"/>
    <w:rsid w:val="003200C5"/>
    <w:rsid w:val="003201EE"/>
    <w:rsid w:val="003202E9"/>
    <w:rsid w:val="003208C8"/>
    <w:rsid w:val="0032091F"/>
    <w:rsid w:val="00320C41"/>
    <w:rsid w:val="00320E35"/>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1D1"/>
    <w:rsid w:val="003535AF"/>
    <w:rsid w:val="00353B73"/>
    <w:rsid w:val="00354452"/>
    <w:rsid w:val="00354BDD"/>
    <w:rsid w:val="003552B2"/>
    <w:rsid w:val="003554CE"/>
    <w:rsid w:val="00355634"/>
    <w:rsid w:val="00355665"/>
    <w:rsid w:val="00356104"/>
    <w:rsid w:val="003562DD"/>
    <w:rsid w:val="003572D1"/>
    <w:rsid w:val="00360A14"/>
    <w:rsid w:val="00360A75"/>
    <w:rsid w:val="0036104D"/>
    <w:rsid w:val="0036168E"/>
    <w:rsid w:val="00361E94"/>
    <w:rsid w:val="00361FC8"/>
    <w:rsid w:val="00362BBB"/>
    <w:rsid w:val="00362BF5"/>
    <w:rsid w:val="003634F7"/>
    <w:rsid w:val="0036386C"/>
    <w:rsid w:val="00363B63"/>
    <w:rsid w:val="00364366"/>
    <w:rsid w:val="00365059"/>
    <w:rsid w:val="003666A9"/>
    <w:rsid w:val="003666BF"/>
    <w:rsid w:val="0036714A"/>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5F0A"/>
    <w:rsid w:val="00376085"/>
    <w:rsid w:val="003760DA"/>
    <w:rsid w:val="00376E2E"/>
    <w:rsid w:val="00376E80"/>
    <w:rsid w:val="00377151"/>
    <w:rsid w:val="00377884"/>
    <w:rsid w:val="00377D4D"/>
    <w:rsid w:val="003801FB"/>
    <w:rsid w:val="003803F9"/>
    <w:rsid w:val="0038047A"/>
    <w:rsid w:val="00380780"/>
    <w:rsid w:val="00380C3C"/>
    <w:rsid w:val="00381632"/>
    <w:rsid w:val="0038200A"/>
    <w:rsid w:val="003823F6"/>
    <w:rsid w:val="00382C81"/>
    <w:rsid w:val="00382E48"/>
    <w:rsid w:val="003830E8"/>
    <w:rsid w:val="0038367F"/>
    <w:rsid w:val="0038389F"/>
    <w:rsid w:val="00383F3B"/>
    <w:rsid w:val="00383F8A"/>
    <w:rsid w:val="00384121"/>
    <w:rsid w:val="003865AF"/>
    <w:rsid w:val="00387718"/>
    <w:rsid w:val="0038775D"/>
    <w:rsid w:val="00387CAA"/>
    <w:rsid w:val="00387F7D"/>
    <w:rsid w:val="003900A5"/>
    <w:rsid w:val="003900EC"/>
    <w:rsid w:val="003906CD"/>
    <w:rsid w:val="00391C0B"/>
    <w:rsid w:val="00391CF3"/>
    <w:rsid w:val="00391EDF"/>
    <w:rsid w:val="003923B8"/>
    <w:rsid w:val="003925E7"/>
    <w:rsid w:val="00392AED"/>
    <w:rsid w:val="00392F1B"/>
    <w:rsid w:val="00393789"/>
    <w:rsid w:val="003938DC"/>
    <w:rsid w:val="003939AC"/>
    <w:rsid w:val="00394209"/>
    <w:rsid w:val="00394306"/>
    <w:rsid w:val="003949DB"/>
    <w:rsid w:val="00394C90"/>
    <w:rsid w:val="0039508D"/>
    <w:rsid w:val="003959C8"/>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8FB"/>
    <w:rsid w:val="003C1BEB"/>
    <w:rsid w:val="003C1FE5"/>
    <w:rsid w:val="003C301C"/>
    <w:rsid w:val="003C3258"/>
    <w:rsid w:val="003C3523"/>
    <w:rsid w:val="003C395E"/>
    <w:rsid w:val="003C3A3A"/>
    <w:rsid w:val="003C4B41"/>
    <w:rsid w:val="003C4E05"/>
    <w:rsid w:val="003C4F84"/>
    <w:rsid w:val="003C58D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4550"/>
    <w:rsid w:val="003D52F1"/>
    <w:rsid w:val="003D5ECE"/>
    <w:rsid w:val="003D6613"/>
    <w:rsid w:val="003D69F7"/>
    <w:rsid w:val="003D6DA7"/>
    <w:rsid w:val="003D7467"/>
    <w:rsid w:val="003E06BF"/>
    <w:rsid w:val="003E09DC"/>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A8"/>
    <w:rsid w:val="00401F20"/>
    <w:rsid w:val="00402269"/>
    <w:rsid w:val="0040233C"/>
    <w:rsid w:val="0040263E"/>
    <w:rsid w:val="0040264A"/>
    <w:rsid w:val="00402C91"/>
    <w:rsid w:val="0040300C"/>
    <w:rsid w:val="004033C1"/>
    <w:rsid w:val="00403438"/>
    <w:rsid w:val="004034E3"/>
    <w:rsid w:val="004040C7"/>
    <w:rsid w:val="004043DA"/>
    <w:rsid w:val="00404BBB"/>
    <w:rsid w:val="00404E95"/>
    <w:rsid w:val="00405108"/>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345"/>
    <w:rsid w:val="004139F4"/>
    <w:rsid w:val="00413A06"/>
    <w:rsid w:val="00413C6D"/>
    <w:rsid w:val="004146EC"/>
    <w:rsid w:val="0041480B"/>
    <w:rsid w:val="00414CEF"/>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1253"/>
    <w:rsid w:val="00421578"/>
    <w:rsid w:val="00421FBF"/>
    <w:rsid w:val="004220D6"/>
    <w:rsid w:val="00422276"/>
    <w:rsid w:val="00422304"/>
    <w:rsid w:val="00423660"/>
    <w:rsid w:val="00424369"/>
    <w:rsid w:val="004248CE"/>
    <w:rsid w:val="00424E88"/>
    <w:rsid w:val="00424EF6"/>
    <w:rsid w:val="00425297"/>
    <w:rsid w:val="004253B9"/>
    <w:rsid w:val="004254A0"/>
    <w:rsid w:val="00425880"/>
    <w:rsid w:val="004259FD"/>
    <w:rsid w:val="00425A14"/>
    <w:rsid w:val="004261FA"/>
    <w:rsid w:val="0042661D"/>
    <w:rsid w:val="00426A18"/>
    <w:rsid w:val="00426B8C"/>
    <w:rsid w:val="00427436"/>
    <w:rsid w:val="00427C91"/>
    <w:rsid w:val="00427E3A"/>
    <w:rsid w:val="004302E8"/>
    <w:rsid w:val="00430F69"/>
    <w:rsid w:val="0043114B"/>
    <w:rsid w:val="00431334"/>
    <w:rsid w:val="004314C5"/>
    <w:rsid w:val="00431F3D"/>
    <w:rsid w:val="0043251B"/>
    <w:rsid w:val="00433002"/>
    <w:rsid w:val="0043399D"/>
    <w:rsid w:val="00433F90"/>
    <w:rsid w:val="004342D0"/>
    <w:rsid w:val="00434A69"/>
    <w:rsid w:val="00434EC2"/>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CC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1F5"/>
    <w:rsid w:val="00471C68"/>
    <w:rsid w:val="00471EE2"/>
    <w:rsid w:val="004724FD"/>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9B"/>
    <w:rsid w:val="004835D7"/>
    <w:rsid w:val="0048366F"/>
    <w:rsid w:val="00483B6E"/>
    <w:rsid w:val="00483BFE"/>
    <w:rsid w:val="00483F0D"/>
    <w:rsid w:val="004845C1"/>
    <w:rsid w:val="00484874"/>
    <w:rsid w:val="00485405"/>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16B9"/>
    <w:rsid w:val="004A1A99"/>
    <w:rsid w:val="004A1E74"/>
    <w:rsid w:val="004A1EB4"/>
    <w:rsid w:val="004A2090"/>
    <w:rsid w:val="004A3FA1"/>
    <w:rsid w:val="004A44A1"/>
    <w:rsid w:val="004A508A"/>
    <w:rsid w:val="004A6A66"/>
    <w:rsid w:val="004A6D27"/>
    <w:rsid w:val="004A6DC9"/>
    <w:rsid w:val="004A7356"/>
    <w:rsid w:val="004A7911"/>
    <w:rsid w:val="004A795F"/>
    <w:rsid w:val="004B0081"/>
    <w:rsid w:val="004B0129"/>
    <w:rsid w:val="004B0EAC"/>
    <w:rsid w:val="004B13CB"/>
    <w:rsid w:val="004B15E8"/>
    <w:rsid w:val="004B2B8B"/>
    <w:rsid w:val="004B2E93"/>
    <w:rsid w:val="004B31AE"/>
    <w:rsid w:val="004B3C44"/>
    <w:rsid w:val="004B3C66"/>
    <w:rsid w:val="004B3CC3"/>
    <w:rsid w:val="004B4843"/>
    <w:rsid w:val="004B48E3"/>
    <w:rsid w:val="004B4B77"/>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38C3"/>
    <w:rsid w:val="004C40FC"/>
    <w:rsid w:val="004C5C99"/>
    <w:rsid w:val="004C6293"/>
    <w:rsid w:val="004C6617"/>
    <w:rsid w:val="004C67BB"/>
    <w:rsid w:val="004C6844"/>
    <w:rsid w:val="004C6F31"/>
    <w:rsid w:val="004C6F83"/>
    <w:rsid w:val="004C79BF"/>
    <w:rsid w:val="004D0ED2"/>
    <w:rsid w:val="004D113A"/>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D7E85"/>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1DFC"/>
    <w:rsid w:val="004F2EED"/>
    <w:rsid w:val="004F3A94"/>
    <w:rsid w:val="004F3CE8"/>
    <w:rsid w:val="004F3D54"/>
    <w:rsid w:val="004F4078"/>
    <w:rsid w:val="004F4447"/>
    <w:rsid w:val="004F4449"/>
    <w:rsid w:val="004F4E63"/>
    <w:rsid w:val="004F5103"/>
    <w:rsid w:val="004F5463"/>
    <w:rsid w:val="004F5AFA"/>
    <w:rsid w:val="004F5B38"/>
    <w:rsid w:val="004F62D9"/>
    <w:rsid w:val="004F638D"/>
    <w:rsid w:val="004F64C8"/>
    <w:rsid w:val="004F6D99"/>
    <w:rsid w:val="004F6FEB"/>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9E0"/>
    <w:rsid w:val="00504F9E"/>
    <w:rsid w:val="005050C3"/>
    <w:rsid w:val="005050FD"/>
    <w:rsid w:val="00505486"/>
    <w:rsid w:val="00505539"/>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221"/>
    <w:rsid w:val="00522516"/>
    <w:rsid w:val="005227DE"/>
    <w:rsid w:val="00522D8B"/>
    <w:rsid w:val="005230D7"/>
    <w:rsid w:val="0052353F"/>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2F61"/>
    <w:rsid w:val="005334F0"/>
    <w:rsid w:val="00533B20"/>
    <w:rsid w:val="005343E7"/>
    <w:rsid w:val="005347E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3CBA"/>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01"/>
    <w:rsid w:val="0055738B"/>
    <w:rsid w:val="00557ABA"/>
    <w:rsid w:val="005601D8"/>
    <w:rsid w:val="00560E8F"/>
    <w:rsid w:val="00560EE2"/>
    <w:rsid w:val="005613DB"/>
    <w:rsid w:val="005615C3"/>
    <w:rsid w:val="00561688"/>
    <w:rsid w:val="00561A3E"/>
    <w:rsid w:val="00561B4C"/>
    <w:rsid w:val="00561D72"/>
    <w:rsid w:val="0056214C"/>
    <w:rsid w:val="005628DC"/>
    <w:rsid w:val="0056295D"/>
    <w:rsid w:val="00562ABE"/>
    <w:rsid w:val="00562E97"/>
    <w:rsid w:val="00563DC9"/>
    <w:rsid w:val="00563DF2"/>
    <w:rsid w:val="0056412E"/>
    <w:rsid w:val="005643D0"/>
    <w:rsid w:val="00564879"/>
    <w:rsid w:val="00564EE1"/>
    <w:rsid w:val="005650CC"/>
    <w:rsid w:val="005650F1"/>
    <w:rsid w:val="0056513B"/>
    <w:rsid w:val="00565A50"/>
    <w:rsid w:val="00565BF6"/>
    <w:rsid w:val="00565E05"/>
    <w:rsid w:val="00567270"/>
    <w:rsid w:val="005678F6"/>
    <w:rsid w:val="00570498"/>
    <w:rsid w:val="00570542"/>
    <w:rsid w:val="00570E8B"/>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9B4"/>
    <w:rsid w:val="00574B91"/>
    <w:rsid w:val="00574F3E"/>
    <w:rsid w:val="00575571"/>
    <w:rsid w:val="00575751"/>
    <w:rsid w:val="005757C0"/>
    <w:rsid w:val="00575EDF"/>
    <w:rsid w:val="0057685C"/>
    <w:rsid w:val="00576AC4"/>
    <w:rsid w:val="00577546"/>
    <w:rsid w:val="00580289"/>
    <w:rsid w:val="00580449"/>
    <w:rsid w:val="005814C1"/>
    <w:rsid w:val="00581B8F"/>
    <w:rsid w:val="00581DE3"/>
    <w:rsid w:val="00581FD0"/>
    <w:rsid w:val="00582166"/>
    <w:rsid w:val="0058241A"/>
    <w:rsid w:val="0058265A"/>
    <w:rsid w:val="005828DC"/>
    <w:rsid w:val="00582ABC"/>
    <w:rsid w:val="00583A36"/>
    <w:rsid w:val="00583F56"/>
    <w:rsid w:val="00583F60"/>
    <w:rsid w:val="00583FFE"/>
    <w:rsid w:val="00584334"/>
    <w:rsid w:val="00584851"/>
    <w:rsid w:val="00584C26"/>
    <w:rsid w:val="005851A0"/>
    <w:rsid w:val="00585D0B"/>
    <w:rsid w:val="0058635E"/>
    <w:rsid w:val="0058642D"/>
    <w:rsid w:val="0058654B"/>
    <w:rsid w:val="00586685"/>
    <w:rsid w:val="005868BA"/>
    <w:rsid w:val="00587337"/>
    <w:rsid w:val="0058743A"/>
    <w:rsid w:val="00587763"/>
    <w:rsid w:val="00587D66"/>
    <w:rsid w:val="00587DD7"/>
    <w:rsid w:val="0059000F"/>
    <w:rsid w:val="00590404"/>
    <w:rsid w:val="005908C6"/>
    <w:rsid w:val="00590952"/>
    <w:rsid w:val="0059122E"/>
    <w:rsid w:val="005919D4"/>
    <w:rsid w:val="005923E1"/>
    <w:rsid w:val="00592638"/>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7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37A"/>
    <w:rsid w:val="005A252D"/>
    <w:rsid w:val="005A26DD"/>
    <w:rsid w:val="005A2930"/>
    <w:rsid w:val="005A2B04"/>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93A"/>
    <w:rsid w:val="005B7372"/>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014"/>
    <w:rsid w:val="005C4766"/>
    <w:rsid w:val="005C4AD2"/>
    <w:rsid w:val="005C4BFC"/>
    <w:rsid w:val="005C4D8D"/>
    <w:rsid w:val="005C52DC"/>
    <w:rsid w:val="005C5B79"/>
    <w:rsid w:val="005C63F1"/>
    <w:rsid w:val="005C66AF"/>
    <w:rsid w:val="005C6808"/>
    <w:rsid w:val="005C6AFA"/>
    <w:rsid w:val="005C7294"/>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386B"/>
    <w:rsid w:val="005F39C2"/>
    <w:rsid w:val="005F4FAF"/>
    <w:rsid w:val="005F53F9"/>
    <w:rsid w:val="005F57E8"/>
    <w:rsid w:val="005F5813"/>
    <w:rsid w:val="005F615C"/>
    <w:rsid w:val="005F6245"/>
    <w:rsid w:val="005F64EC"/>
    <w:rsid w:val="005F6D88"/>
    <w:rsid w:val="005F730C"/>
    <w:rsid w:val="005F7C07"/>
    <w:rsid w:val="006008F2"/>
    <w:rsid w:val="006012EF"/>
    <w:rsid w:val="006019DD"/>
    <w:rsid w:val="0060232B"/>
    <w:rsid w:val="0060253F"/>
    <w:rsid w:val="00602BC2"/>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1EE6"/>
    <w:rsid w:val="00622123"/>
    <w:rsid w:val="00622457"/>
    <w:rsid w:val="0062248F"/>
    <w:rsid w:val="0062280C"/>
    <w:rsid w:val="0062294B"/>
    <w:rsid w:val="00623C34"/>
    <w:rsid w:val="0062467E"/>
    <w:rsid w:val="00624829"/>
    <w:rsid w:val="00625A0D"/>
    <w:rsid w:val="00625A53"/>
    <w:rsid w:val="00626203"/>
    <w:rsid w:val="00626A2C"/>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2F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5B1"/>
    <w:rsid w:val="006716CD"/>
    <w:rsid w:val="006719B5"/>
    <w:rsid w:val="00671A96"/>
    <w:rsid w:val="00671C35"/>
    <w:rsid w:val="00671CA6"/>
    <w:rsid w:val="00671EAF"/>
    <w:rsid w:val="00671ED7"/>
    <w:rsid w:val="00673420"/>
    <w:rsid w:val="00673DF0"/>
    <w:rsid w:val="00673F48"/>
    <w:rsid w:val="00674A6B"/>
    <w:rsid w:val="00674C0D"/>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5F8E"/>
    <w:rsid w:val="0068699A"/>
    <w:rsid w:val="00687351"/>
    <w:rsid w:val="00687D0A"/>
    <w:rsid w:val="00687D44"/>
    <w:rsid w:val="00687DA1"/>
    <w:rsid w:val="00690C74"/>
    <w:rsid w:val="00691139"/>
    <w:rsid w:val="00691315"/>
    <w:rsid w:val="0069265E"/>
    <w:rsid w:val="00693FC9"/>
    <w:rsid w:val="006943C7"/>
    <w:rsid w:val="006962F5"/>
    <w:rsid w:val="006966A1"/>
    <w:rsid w:val="00696844"/>
    <w:rsid w:val="00697380"/>
    <w:rsid w:val="0069792B"/>
    <w:rsid w:val="006A0CFE"/>
    <w:rsid w:val="006A1102"/>
    <w:rsid w:val="006A1949"/>
    <w:rsid w:val="006A1A63"/>
    <w:rsid w:val="006A1A70"/>
    <w:rsid w:val="006A2463"/>
    <w:rsid w:val="006A259B"/>
    <w:rsid w:val="006A2ABA"/>
    <w:rsid w:val="006A2CBF"/>
    <w:rsid w:val="006A2F0E"/>
    <w:rsid w:val="006A33A5"/>
    <w:rsid w:val="006A37BE"/>
    <w:rsid w:val="006A381D"/>
    <w:rsid w:val="006A4079"/>
    <w:rsid w:val="006A416E"/>
    <w:rsid w:val="006A41E9"/>
    <w:rsid w:val="006A4759"/>
    <w:rsid w:val="006A4EC8"/>
    <w:rsid w:val="006A57D2"/>
    <w:rsid w:val="006A5975"/>
    <w:rsid w:val="006A5AC8"/>
    <w:rsid w:val="006A5E97"/>
    <w:rsid w:val="006A653B"/>
    <w:rsid w:val="006A65FE"/>
    <w:rsid w:val="006A68B9"/>
    <w:rsid w:val="006A6F28"/>
    <w:rsid w:val="006A7CED"/>
    <w:rsid w:val="006A7D7C"/>
    <w:rsid w:val="006A7F66"/>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319"/>
    <w:rsid w:val="006D2A7F"/>
    <w:rsid w:val="006D2DB8"/>
    <w:rsid w:val="006D32B9"/>
    <w:rsid w:val="006D3A8D"/>
    <w:rsid w:val="006D3B80"/>
    <w:rsid w:val="006D3EF6"/>
    <w:rsid w:val="006D4374"/>
    <w:rsid w:val="006D43F9"/>
    <w:rsid w:val="006D473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07EBC"/>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56F"/>
    <w:rsid w:val="00721B78"/>
    <w:rsid w:val="00722004"/>
    <w:rsid w:val="00722EE8"/>
    <w:rsid w:val="00723900"/>
    <w:rsid w:val="00724681"/>
    <w:rsid w:val="00724B9C"/>
    <w:rsid w:val="007251FC"/>
    <w:rsid w:val="007256B1"/>
    <w:rsid w:val="00725DD8"/>
    <w:rsid w:val="00725F9F"/>
    <w:rsid w:val="007260AB"/>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E7A"/>
    <w:rsid w:val="00743F40"/>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4792"/>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085E"/>
    <w:rsid w:val="007617C1"/>
    <w:rsid w:val="00761CB9"/>
    <w:rsid w:val="00761DF9"/>
    <w:rsid w:val="007623BE"/>
    <w:rsid w:val="007623C2"/>
    <w:rsid w:val="0076261F"/>
    <w:rsid w:val="00763305"/>
    <w:rsid w:val="00763AEE"/>
    <w:rsid w:val="00763B26"/>
    <w:rsid w:val="00763CE7"/>
    <w:rsid w:val="00763D1F"/>
    <w:rsid w:val="0076472B"/>
    <w:rsid w:val="007649C0"/>
    <w:rsid w:val="00764D13"/>
    <w:rsid w:val="00764F71"/>
    <w:rsid w:val="007651DE"/>
    <w:rsid w:val="007654A4"/>
    <w:rsid w:val="00765561"/>
    <w:rsid w:val="00766002"/>
    <w:rsid w:val="007662AC"/>
    <w:rsid w:val="00766813"/>
    <w:rsid w:val="0076689D"/>
    <w:rsid w:val="00766A9B"/>
    <w:rsid w:val="00766AAA"/>
    <w:rsid w:val="00766F7C"/>
    <w:rsid w:val="007671BA"/>
    <w:rsid w:val="0076729C"/>
    <w:rsid w:val="00767676"/>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127A"/>
    <w:rsid w:val="00782301"/>
    <w:rsid w:val="00782679"/>
    <w:rsid w:val="00782783"/>
    <w:rsid w:val="00783F34"/>
    <w:rsid w:val="00784640"/>
    <w:rsid w:val="00784C58"/>
    <w:rsid w:val="00784C9F"/>
    <w:rsid w:val="00784D52"/>
    <w:rsid w:val="00784DAF"/>
    <w:rsid w:val="00785161"/>
    <w:rsid w:val="007860A5"/>
    <w:rsid w:val="007867B0"/>
    <w:rsid w:val="007868E5"/>
    <w:rsid w:val="00786FD3"/>
    <w:rsid w:val="007870DF"/>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4A79"/>
    <w:rsid w:val="007A507D"/>
    <w:rsid w:val="007A57E3"/>
    <w:rsid w:val="007A5F3A"/>
    <w:rsid w:val="007A6289"/>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996"/>
    <w:rsid w:val="007E3245"/>
    <w:rsid w:val="007E344C"/>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6C09"/>
    <w:rsid w:val="007F7715"/>
    <w:rsid w:val="007F7A24"/>
    <w:rsid w:val="007F7AEA"/>
    <w:rsid w:val="007F7EEC"/>
    <w:rsid w:val="007F7F41"/>
    <w:rsid w:val="0080017D"/>
    <w:rsid w:val="00800350"/>
    <w:rsid w:val="00800445"/>
    <w:rsid w:val="00800BDC"/>
    <w:rsid w:val="008018EF"/>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8AA"/>
    <w:rsid w:val="00814F7E"/>
    <w:rsid w:val="00815080"/>
    <w:rsid w:val="00815663"/>
    <w:rsid w:val="008158F8"/>
    <w:rsid w:val="0081738A"/>
    <w:rsid w:val="0081763B"/>
    <w:rsid w:val="00817782"/>
    <w:rsid w:val="00817A5B"/>
    <w:rsid w:val="00817E82"/>
    <w:rsid w:val="00817F3F"/>
    <w:rsid w:val="00817FC8"/>
    <w:rsid w:val="00817FEA"/>
    <w:rsid w:val="008201F7"/>
    <w:rsid w:val="0082044F"/>
    <w:rsid w:val="0082082A"/>
    <w:rsid w:val="008209A4"/>
    <w:rsid w:val="00820E79"/>
    <w:rsid w:val="00821353"/>
    <w:rsid w:val="008223AB"/>
    <w:rsid w:val="00822A45"/>
    <w:rsid w:val="0082344E"/>
    <w:rsid w:val="00823976"/>
    <w:rsid w:val="00823BC8"/>
    <w:rsid w:val="008243D1"/>
    <w:rsid w:val="008246EC"/>
    <w:rsid w:val="008248BA"/>
    <w:rsid w:val="00824B30"/>
    <w:rsid w:val="00824C73"/>
    <w:rsid w:val="00824DB4"/>
    <w:rsid w:val="00825511"/>
    <w:rsid w:val="00825668"/>
    <w:rsid w:val="00826954"/>
    <w:rsid w:val="0082695D"/>
    <w:rsid w:val="00827405"/>
    <w:rsid w:val="008274DD"/>
    <w:rsid w:val="00827991"/>
    <w:rsid w:val="00827E41"/>
    <w:rsid w:val="00827E4B"/>
    <w:rsid w:val="00827FF8"/>
    <w:rsid w:val="0083013D"/>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3B0D"/>
    <w:rsid w:val="00834BDE"/>
    <w:rsid w:val="00834C83"/>
    <w:rsid w:val="00835B87"/>
    <w:rsid w:val="0083622F"/>
    <w:rsid w:val="00836869"/>
    <w:rsid w:val="00836CCD"/>
    <w:rsid w:val="00836E13"/>
    <w:rsid w:val="00837268"/>
    <w:rsid w:val="0083763E"/>
    <w:rsid w:val="00837C6F"/>
    <w:rsid w:val="00837D57"/>
    <w:rsid w:val="0084026A"/>
    <w:rsid w:val="0084094C"/>
    <w:rsid w:val="00840987"/>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3D0"/>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F6"/>
    <w:rsid w:val="00865F4D"/>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DA3"/>
    <w:rsid w:val="00877A15"/>
    <w:rsid w:val="00877A1E"/>
    <w:rsid w:val="00877A60"/>
    <w:rsid w:val="00877B9A"/>
    <w:rsid w:val="008800BD"/>
    <w:rsid w:val="00880685"/>
    <w:rsid w:val="008808DE"/>
    <w:rsid w:val="00880AD7"/>
    <w:rsid w:val="00880BF1"/>
    <w:rsid w:val="00880BF6"/>
    <w:rsid w:val="0088120C"/>
    <w:rsid w:val="00881D9B"/>
    <w:rsid w:val="00881E8A"/>
    <w:rsid w:val="00881E92"/>
    <w:rsid w:val="00882D37"/>
    <w:rsid w:val="00882F41"/>
    <w:rsid w:val="0088402F"/>
    <w:rsid w:val="008844F6"/>
    <w:rsid w:val="00885C9C"/>
    <w:rsid w:val="00886009"/>
    <w:rsid w:val="00886034"/>
    <w:rsid w:val="00886227"/>
    <w:rsid w:val="00886765"/>
    <w:rsid w:val="00886806"/>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2FA5"/>
    <w:rsid w:val="008B308B"/>
    <w:rsid w:val="008B3597"/>
    <w:rsid w:val="008B35B5"/>
    <w:rsid w:val="008B37B3"/>
    <w:rsid w:val="008B4305"/>
    <w:rsid w:val="008B43A1"/>
    <w:rsid w:val="008B472B"/>
    <w:rsid w:val="008B480F"/>
    <w:rsid w:val="008B518B"/>
    <w:rsid w:val="008B555D"/>
    <w:rsid w:val="008B5692"/>
    <w:rsid w:val="008B56F9"/>
    <w:rsid w:val="008B6021"/>
    <w:rsid w:val="008B61F4"/>
    <w:rsid w:val="008B6386"/>
    <w:rsid w:val="008B674F"/>
    <w:rsid w:val="008B6946"/>
    <w:rsid w:val="008B6F03"/>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12B"/>
    <w:rsid w:val="008D345B"/>
    <w:rsid w:val="008D38EB"/>
    <w:rsid w:val="008D4017"/>
    <w:rsid w:val="008D406F"/>
    <w:rsid w:val="008D4424"/>
    <w:rsid w:val="008D46DD"/>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6A1"/>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19"/>
    <w:rsid w:val="008F1AAE"/>
    <w:rsid w:val="008F1AD7"/>
    <w:rsid w:val="008F1BA8"/>
    <w:rsid w:val="008F1F05"/>
    <w:rsid w:val="008F2479"/>
    <w:rsid w:val="008F2815"/>
    <w:rsid w:val="008F2902"/>
    <w:rsid w:val="008F2B65"/>
    <w:rsid w:val="008F309F"/>
    <w:rsid w:val="008F32D7"/>
    <w:rsid w:val="008F393C"/>
    <w:rsid w:val="008F4346"/>
    <w:rsid w:val="008F4541"/>
    <w:rsid w:val="008F4767"/>
    <w:rsid w:val="008F5047"/>
    <w:rsid w:val="008F56A5"/>
    <w:rsid w:val="008F5CB0"/>
    <w:rsid w:val="008F5F1E"/>
    <w:rsid w:val="008F63F6"/>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7B1"/>
    <w:rsid w:val="00902865"/>
    <w:rsid w:val="00902B59"/>
    <w:rsid w:val="00903293"/>
    <w:rsid w:val="009043B4"/>
    <w:rsid w:val="0090499D"/>
    <w:rsid w:val="00904C17"/>
    <w:rsid w:val="0090500D"/>
    <w:rsid w:val="0090506F"/>
    <w:rsid w:val="009054A8"/>
    <w:rsid w:val="0090582B"/>
    <w:rsid w:val="00905C7D"/>
    <w:rsid w:val="009064A2"/>
    <w:rsid w:val="00906507"/>
    <w:rsid w:val="00906A87"/>
    <w:rsid w:val="00906E63"/>
    <w:rsid w:val="00906FCA"/>
    <w:rsid w:val="00907951"/>
    <w:rsid w:val="009109CF"/>
    <w:rsid w:val="00910ED1"/>
    <w:rsid w:val="00911171"/>
    <w:rsid w:val="0091171A"/>
    <w:rsid w:val="00911B89"/>
    <w:rsid w:val="009120A0"/>
    <w:rsid w:val="00912284"/>
    <w:rsid w:val="0091267C"/>
    <w:rsid w:val="00912862"/>
    <w:rsid w:val="00912B85"/>
    <w:rsid w:val="009131A3"/>
    <w:rsid w:val="0091387B"/>
    <w:rsid w:val="0091394E"/>
    <w:rsid w:val="009144F6"/>
    <w:rsid w:val="00914893"/>
    <w:rsid w:val="00914CFF"/>
    <w:rsid w:val="009157DD"/>
    <w:rsid w:val="0091592F"/>
    <w:rsid w:val="00915AF3"/>
    <w:rsid w:val="009165DF"/>
    <w:rsid w:val="00916787"/>
    <w:rsid w:val="009167BE"/>
    <w:rsid w:val="00916973"/>
    <w:rsid w:val="00917CED"/>
    <w:rsid w:val="00917E6C"/>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B9"/>
    <w:rsid w:val="00931A39"/>
    <w:rsid w:val="0093221A"/>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EB1"/>
    <w:rsid w:val="00951A5F"/>
    <w:rsid w:val="00951D0A"/>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B13"/>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0B8C"/>
    <w:rsid w:val="0096127C"/>
    <w:rsid w:val="00961A0E"/>
    <w:rsid w:val="00961B64"/>
    <w:rsid w:val="0096227D"/>
    <w:rsid w:val="0096289C"/>
    <w:rsid w:val="00962A07"/>
    <w:rsid w:val="00962BBA"/>
    <w:rsid w:val="0096326A"/>
    <w:rsid w:val="0096351D"/>
    <w:rsid w:val="00963846"/>
    <w:rsid w:val="009638AC"/>
    <w:rsid w:val="009638E4"/>
    <w:rsid w:val="009639D7"/>
    <w:rsid w:val="00964334"/>
    <w:rsid w:val="0096451C"/>
    <w:rsid w:val="00964534"/>
    <w:rsid w:val="009645B5"/>
    <w:rsid w:val="00964ABC"/>
    <w:rsid w:val="00965B61"/>
    <w:rsid w:val="00966CB8"/>
    <w:rsid w:val="00966E23"/>
    <w:rsid w:val="00967076"/>
    <w:rsid w:val="00967543"/>
    <w:rsid w:val="0096759F"/>
    <w:rsid w:val="00967630"/>
    <w:rsid w:val="0097011E"/>
    <w:rsid w:val="00970551"/>
    <w:rsid w:val="00970A09"/>
    <w:rsid w:val="00970D01"/>
    <w:rsid w:val="009710D5"/>
    <w:rsid w:val="00971349"/>
    <w:rsid w:val="00971DCC"/>
    <w:rsid w:val="00972097"/>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A2A"/>
    <w:rsid w:val="00981C28"/>
    <w:rsid w:val="009821C0"/>
    <w:rsid w:val="00982C82"/>
    <w:rsid w:val="00982DCC"/>
    <w:rsid w:val="0098315A"/>
    <w:rsid w:val="0098341B"/>
    <w:rsid w:val="0098350B"/>
    <w:rsid w:val="00983A52"/>
    <w:rsid w:val="00983FFE"/>
    <w:rsid w:val="00984300"/>
    <w:rsid w:val="009844B1"/>
    <w:rsid w:val="009844F8"/>
    <w:rsid w:val="0098468E"/>
    <w:rsid w:val="009849FB"/>
    <w:rsid w:val="00984AD9"/>
    <w:rsid w:val="00984B3E"/>
    <w:rsid w:val="00985145"/>
    <w:rsid w:val="0098562F"/>
    <w:rsid w:val="009859D6"/>
    <w:rsid w:val="00985B2B"/>
    <w:rsid w:val="009865A8"/>
    <w:rsid w:val="00986FF6"/>
    <w:rsid w:val="0098704E"/>
    <w:rsid w:val="0098715D"/>
    <w:rsid w:val="00987190"/>
    <w:rsid w:val="0098732A"/>
    <w:rsid w:val="009875F6"/>
    <w:rsid w:val="00987954"/>
    <w:rsid w:val="00987C7C"/>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89"/>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73F"/>
    <w:rsid w:val="009D2A1E"/>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C0F"/>
    <w:rsid w:val="009E3D85"/>
    <w:rsid w:val="009E400C"/>
    <w:rsid w:val="009E4962"/>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1C82"/>
    <w:rsid w:val="009F1DC4"/>
    <w:rsid w:val="009F21DC"/>
    <w:rsid w:val="009F2513"/>
    <w:rsid w:val="009F2559"/>
    <w:rsid w:val="009F2825"/>
    <w:rsid w:val="009F29E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7E7"/>
    <w:rsid w:val="00A21C68"/>
    <w:rsid w:val="00A224A1"/>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876"/>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2DA"/>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7BF"/>
    <w:rsid w:val="00A661D1"/>
    <w:rsid w:val="00A664C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F34"/>
    <w:rsid w:val="00A904F2"/>
    <w:rsid w:val="00A90B9C"/>
    <w:rsid w:val="00A91078"/>
    <w:rsid w:val="00A910F3"/>
    <w:rsid w:val="00A91128"/>
    <w:rsid w:val="00A913F8"/>
    <w:rsid w:val="00A91D4D"/>
    <w:rsid w:val="00A92067"/>
    <w:rsid w:val="00A9274E"/>
    <w:rsid w:val="00A928A8"/>
    <w:rsid w:val="00A928D5"/>
    <w:rsid w:val="00A92AB4"/>
    <w:rsid w:val="00A93340"/>
    <w:rsid w:val="00A936B8"/>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3FF4"/>
    <w:rsid w:val="00AA44E5"/>
    <w:rsid w:val="00AA487E"/>
    <w:rsid w:val="00AA5C1F"/>
    <w:rsid w:val="00AA6110"/>
    <w:rsid w:val="00AA644A"/>
    <w:rsid w:val="00AA6454"/>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41E"/>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F26"/>
    <w:rsid w:val="00B02003"/>
    <w:rsid w:val="00B021E0"/>
    <w:rsid w:val="00B0258C"/>
    <w:rsid w:val="00B028EF"/>
    <w:rsid w:val="00B02C45"/>
    <w:rsid w:val="00B02DDC"/>
    <w:rsid w:val="00B0325B"/>
    <w:rsid w:val="00B03D10"/>
    <w:rsid w:val="00B0400F"/>
    <w:rsid w:val="00B0412E"/>
    <w:rsid w:val="00B0449A"/>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2474"/>
    <w:rsid w:val="00B12F45"/>
    <w:rsid w:val="00B1334B"/>
    <w:rsid w:val="00B13D7E"/>
    <w:rsid w:val="00B13FB0"/>
    <w:rsid w:val="00B14168"/>
    <w:rsid w:val="00B14221"/>
    <w:rsid w:val="00B14D71"/>
    <w:rsid w:val="00B1534C"/>
    <w:rsid w:val="00B15568"/>
    <w:rsid w:val="00B1556D"/>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86B"/>
    <w:rsid w:val="00B21B22"/>
    <w:rsid w:val="00B22C21"/>
    <w:rsid w:val="00B22F8E"/>
    <w:rsid w:val="00B23334"/>
    <w:rsid w:val="00B233CB"/>
    <w:rsid w:val="00B23A6A"/>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D6B"/>
    <w:rsid w:val="00B26E02"/>
    <w:rsid w:val="00B274C3"/>
    <w:rsid w:val="00B275AF"/>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3E9"/>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EE8"/>
    <w:rsid w:val="00B45F47"/>
    <w:rsid w:val="00B45F92"/>
    <w:rsid w:val="00B460B4"/>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32A6"/>
    <w:rsid w:val="00B5353B"/>
    <w:rsid w:val="00B536AF"/>
    <w:rsid w:val="00B5396B"/>
    <w:rsid w:val="00B53F5D"/>
    <w:rsid w:val="00B545F0"/>
    <w:rsid w:val="00B558AF"/>
    <w:rsid w:val="00B560C1"/>
    <w:rsid w:val="00B56124"/>
    <w:rsid w:val="00B567D6"/>
    <w:rsid w:val="00B56ACE"/>
    <w:rsid w:val="00B56C64"/>
    <w:rsid w:val="00B56C93"/>
    <w:rsid w:val="00B57073"/>
    <w:rsid w:val="00B57290"/>
    <w:rsid w:val="00B57381"/>
    <w:rsid w:val="00B578CE"/>
    <w:rsid w:val="00B579AB"/>
    <w:rsid w:val="00B57B30"/>
    <w:rsid w:val="00B57B8D"/>
    <w:rsid w:val="00B57F98"/>
    <w:rsid w:val="00B605B6"/>
    <w:rsid w:val="00B60DD9"/>
    <w:rsid w:val="00B60DFF"/>
    <w:rsid w:val="00B616A8"/>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F77"/>
    <w:rsid w:val="00B72085"/>
    <w:rsid w:val="00B7263C"/>
    <w:rsid w:val="00B7286B"/>
    <w:rsid w:val="00B72D67"/>
    <w:rsid w:val="00B735C2"/>
    <w:rsid w:val="00B73701"/>
    <w:rsid w:val="00B73976"/>
    <w:rsid w:val="00B73C53"/>
    <w:rsid w:val="00B745C5"/>
    <w:rsid w:val="00B74D4B"/>
    <w:rsid w:val="00B74F58"/>
    <w:rsid w:val="00B751E0"/>
    <w:rsid w:val="00B7534E"/>
    <w:rsid w:val="00B75BC6"/>
    <w:rsid w:val="00B75EE9"/>
    <w:rsid w:val="00B760BB"/>
    <w:rsid w:val="00B762FB"/>
    <w:rsid w:val="00B76528"/>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FD7"/>
    <w:rsid w:val="00B94694"/>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1B6B"/>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D799B"/>
    <w:rsid w:val="00BD7BA3"/>
    <w:rsid w:val="00BE0E76"/>
    <w:rsid w:val="00BE10A1"/>
    <w:rsid w:val="00BE1ADB"/>
    <w:rsid w:val="00BE1C81"/>
    <w:rsid w:val="00BE2AB2"/>
    <w:rsid w:val="00BE2C90"/>
    <w:rsid w:val="00BE3193"/>
    <w:rsid w:val="00BE3542"/>
    <w:rsid w:val="00BE3668"/>
    <w:rsid w:val="00BE3C30"/>
    <w:rsid w:val="00BE3C32"/>
    <w:rsid w:val="00BE3F86"/>
    <w:rsid w:val="00BE4CEE"/>
    <w:rsid w:val="00BE4D7B"/>
    <w:rsid w:val="00BE52C8"/>
    <w:rsid w:val="00BE54C3"/>
    <w:rsid w:val="00BE56BA"/>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DE9"/>
    <w:rsid w:val="00BF76EE"/>
    <w:rsid w:val="00BF788B"/>
    <w:rsid w:val="00C00790"/>
    <w:rsid w:val="00C00EE4"/>
    <w:rsid w:val="00C021ED"/>
    <w:rsid w:val="00C022C2"/>
    <w:rsid w:val="00C029EF"/>
    <w:rsid w:val="00C02C02"/>
    <w:rsid w:val="00C04197"/>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27EE4"/>
    <w:rsid w:val="00C30105"/>
    <w:rsid w:val="00C302EE"/>
    <w:rsid w:val="00C306A5"/>
    <w:rsid w:val="00C308DD"/>
    <w:rsid w:val="00C3191A"/>
    <w:rsid w:val="00C31BEB"/>
    <w:rsid w:val="00C31C8F"/>
    <w:rsid w:val="00C31CF2"/>
    <w:rsid w:val="00C31CF4"/>
    <w:rsid w:val="00C31D80"/>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6039A"/>
    <w:rsid w:val="00C60D84"/>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3FF2"/>
    <w:rsid w:val="00C64AD3"/>
    <w:rsid w:val="00C6520F"/>
    <w:rsid w:val="00C65430"/>
    <w:rsid w:val="00C6568A"/>
    <w:rsid w:val="00C657AC"/>
    <w:rsid w:val="00C66129"/>
    <w:rsid w:val="00C6629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C4D"/>
    <w:rsid w:val="00C76F82"/>
    <w:rsid w:val="00C7756C"/>
    <w:rsid w:val="00C77B01"/>
    <w:rsid w:val="00C8021D"/>
    <w:rsid w:val="00C80D27"/>
    <w:rsid w:val="00C8263F"/>
    <w:rsid w:val="00C82781"/>
    <w:rsid w:val="00C84069"/>
    <w:rsid w:val="00C84172"/>
    <w:rsid w:val="00C84272"/>
    <w:rsid w:val="00C84458"/>
    <w:rsid w:val="00C8490D"/>
    <w:rsid w:val="00C849BE"/>
    <w:rsid w:val="00C84CCE"/>
    <w:rsid w:val="00C853E2"/>
    <w:rsid w:val="00C856A5"/>
    <w:rsid w:val="00C8603A"/>
    <w:rsid w:val="00C860F7"/>
    <w:rsid w:val="00C86B87"/>
    <w:rsid w:val="00C86C03"/>
    <w:rsid w:val="00C86DED"/>
    <w:rsid w:val="00C86E75"/>
    <w:rsid w:val="00C8726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560F"/>
    <w:rsid w:val="00C96604"/>
    <w:rsid w:val="00C96658"/>
    <w:rsid w:val="00C96DD0"/>
    <w:rsid w:val="00C96F06"/>
    <w:rsid w:val="00C9706B"/>
    <w:rsid w:val="00C970CC"/>
    <w:rsid w:val="00C97AE0"/>
    <w:rsid w:val="00C97DEA"/>
    <w:rsid w:val="00C97FBB"/>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7AE0"/>
    <w:rsid w:val="00CB7E95"/>
    <w:rsid w:val="00CC0268"/>
    <w:rsid w:val="00CC02A1"/>
    <w:rsid w:val="00CC047A"/>
    <w:rsid w:val="00CC15FD"/>
    <w:rsid w:val="00CC1786"/>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2961"/>
    <w:rsid w:val="00CD2A0E"/>
    <w:rsid w:val="00CD2F34"/>
    <w:rsid w:val="00CD3830"/>
    <w:rsid w:val="00CD3914"/>
    <w:rsid w:val="00CD4762"/>
    <w:rsid w:val="00CD550B"/>
    <w:rsid w:val="00CD5D98"/>
    <w:rsid w:val="00CD6583"/>
    <w:rsid w:val="00CD6C79"/>
    <w:rsid w:val="00CD70D7"/>
    <w:rsid w:val="00CD71B3"/>
    <w:rsid w:val="00CD7BDE"/>
    <w:rsid w:val="00CE0F86"/>
    <w:rsid w:val="00CE1225"/>
    <w:rsid w:val="00CE130E"/>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0D16"/>
    <w:rsid w:val="00CF1089"/>
    <w:rsid w:val="00CF1930"/>
    <w:rsid w:val="00CF2E46"/>
    <w:rsid w:val="00CF2E58"/>
    <w:rsid w:val="00CF3121"/>
    <w:rsid w:val="00CF364A"/>
    <w:rsid w:val="00CF3A86"/>
    <w:rsid w:val="00CF3BD0"/>
    <w:rsid w:val="00CF4117"/>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FD6"/>
    <w:rsid w:val="00D17FE1"/>
    <w:rsid w:val="00D20774"/>
    <w:rsid w:val="00D20C00"/>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5C"/>
    <w:rsid w:val="00D432AA"/>
    <w:rsid w:val="00D43BC7"/>
    <w:rsid w:val="00D43DF3"/>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1E8"/>
    <w:rsid w:val="00D5275F"/>
    <w:rsid w:val="00D52CC1"/>
    <w:rsid w:val="00D52D08"/>
    <w:rsid w:val="00D53024"/>
    <w:rsid w:val="00D5326F"/>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AEA"/>
    <w:rsid w:val="00D66B4D"/>
    <w:rsid w:val="00D66E87"/>
    <w:rsid w:val="00D66EF7"/>
    <w:rsid w:val="00D67204"/>
    <w:rsid w:val="00D67481"/>
    <w:rsid w:val="00D67BDB"/>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90"/>
    <w:rsid w:val="00D87707"/>
    <w:rsid w:val="00D87A9C"/>
    <w:rsid w:val="00D87BF4"/>
    <w:rsid w:val="00D9069A"/>
    <w:rsid w:val="00D90D20"/>
    <w:rsid w:val="00D91822"/>
    <w:rsid w:val="00D9194E"/>
    <w:rsid w:val="00D91C61"/>
    <w:rsid w:val="00D92AF5"/>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A58"/>
    <w:rsid w:val="00DA0AD3"/>
    <w:rsid w:val="00DA0E09"/>
    <w:rsid w:val="00DA0F42"/>
    <w:rsid w:val="00DA1151"/>
    <w:rsid w:val="00DA28E6"/>
    <w:rsid w:val="00DA3216"/>
    <w:rsid w:val="00DA3519"/>
    <w:rsid w:val="00DA366D"/>
    <w:rsid w:val="00DA3E8A"/>
    <w:rsid w:val="00DA3EE6"/>
    <w:rsid w:val="00DA4281"/>
    <w:rsid w:val="00DA52A9"/>
    <w:rsid w:val="00DA5485"/>
    <w:rsid w:val="00DA5BA3"/>
    <w:rsid w:val="00DA5C79"/>
    <w:rsid w:val="00DA5DEC"/>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AA"/>
    <w:rsid w:val="00DC40BD"/>
    <w:rsid w:val="00DC5705"/>
    <w:rsid w:val="00DC58C0"/>
    <w:rsid w:val="00DC5B76"/>
    <w:rsid w:val="00DC6F2A"/>
    <w:rsid w:val="00DC7039"/>
    <w:rsid w:val="00DC7BCF"/>
    <w:rsid w:val="00DC7D60"/>
    <w:rsid w:val="00DD0555"/>
    <w:rsid w:val="00DD079A"/>
    <w:rsid w:val="00DD16A2"/>
    <w:rsid w:val="00DD1742"/>
    <w:rsid w:val="00DD1806"/>
    <w:rsid w:val="00DD2319"/>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F014E"/>
    <w:rsid w:val="00DF12D8"/>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8C"/>
    <w:rsid w:val="00E14AEE"/>
    <w:rsid w:val="00E14E80"/>
    <w:rsid w:val="00E154FA"/>
    <w:rsid w:val="00E1588B"/>
    <w:rsid w:val="00E16314"/>
    <w:rsid w:val="00E17760"/>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229"/>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0A0"/>
    <w:rsid w:val="00E36D6D"/>
    <w:rsid w:val="00E36F1B"/>
    <w:rsid w:val="00E3793C"/>
    <w:rsid w:val="00E37BC5"/>
    <w:rsid w:val="00E37C29"/>
    <w:rsid w:val="00E37FE2"/>
    <w:rsid w:val="00E40496"/>
    <w:rsid w:val="00E40A7D"/>
    <w:rsid w:val="00E40A83"/>
    <w:rsid w:val="00E40E39"/>
    <w:rsid w:val="00E41299"/>
    <w:rsid w:val="00E417DC"/>
    <w:rsid w:val="00E419EE"/>
    <w:rsid w:val="00E41A78"/>
    <w:rsid w:val="00E41D3F"/>
    <w:rsid w:val="00E429F0"/>
    <w:rsid w:val="00E42FEC"/>
    <w:rsid w:val="00E43062"/>
    <w:rsid w:val="00E4328E"/>
    <w:rsid w:val="00E4349F"/>
    <w:rsid w:val="00E43E2F"/>
    <w:rsid w:val="00E43FE4"/>
    <w:rsid w:val="00E44E44"/>
    <w:rsid w:val="00E453DB"/>
    <w:rsid w:val="00E45692"/>
    <w:rsid w:val="00E45E0E"/>
    <w:rsid w:val="00E502AB"/>
    <w:rsid w:val="00E5034B"/>
    <w:rsid w:val="00E510CC"/>
    <w:rsid w:val="00E51113"/>
    <w:rsid w:val="00E511FE"/>
    <w:rsid w:val="00E51305"/>
    <w:rsid w:val="00E513CD"/>
    <w:rsid w:val="00E515FE"/>
    <w:rsid w:val="00E5291B"/>
    <w:rsid w:val="00E53DA3"/>
    <w:rsid w:val="00E547EC"/>
    <w:rsid w:val="00E55F0B"/>
    <w:rsid w:val="00E56A4B"/>
    <w:rsid w:val="00E571DE"/>
    <w:rsid w:val="00E57268"/>
    <w:rsid w:val="00E5727A"/>
    <w:rsid w:val="00E5743F"/>
    <w:rsid w:val="00E5799D"/>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04D7"/>
    <w:rsid w:val="00E81170"/>
    <w:rsid w:val="00E81CB2"/>
    <w:rsid w:val="00E82A1D"/>
    <w:rsid w:val="00E82C5E"/>
    <w:rsid w:val="00E831BD"/>
    <w:rsid w:val="00E83316"/>
    <w:rsid w:val="00E83B1C"/>
    <w:rsid w:val="00E849C0"/>
    <w:rsid w:val="00E849DA"/>
    <w:rsid w:val="00E84A8E"/>
    <w:rsid w:val="00E8505E"/>
    <w:rsid w:val="00E8511C"/>
    <w:rsid w:val="00E8556E"/>
    <w:rsid w:val="00E859D2"/>
    <w:rsid w:val="00E86120"/>
    <w:rsid w:val="00E868C7"/>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D45"/>
    <w:rsid w:val="00EB0895"/>
    <w:rsid w:val="00EB1A75"/>
    <w:rsid w:val="00EB1E75"/>
    <w:rsid w:val="00EB2D8F"/>
    <w:rsid w:val="00EB2EDF"/>
    <w:rsid w:val="00EB502A"/>
    <w:rsid w:val="00EB50E6"/>
    <w:rsid w:val="00EB55DD"/>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4BC"/>
    <w:rsid w:val="00ED54E8"/>
    <w:rsid w:val="00ED5634"/>
    <w:rsid w:val="00ED5832"/>
    <w:rsid w:val="00ED7261"/>
    <w:rsid w:val="00ED77C2"/>
    <w:rsid w:val="00ED7D89"/>
    <w:rsid w:val="00EE0174"/>
    <w:rsid w:val="00EE0589"/>
    <w:rsid w:val="00EE166D"/>
    <w:rsid w:val="00EE171D"/>
    <w:rsid w:val="00EE2121"/>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8FE"/>
    <w:rsid w:val="00F06C81"/>
    <w:rsid w:val="00F06F8F"/>
    <w:rsid w:val="00F0748B"/>
    <w:rsid w:val="00F075CB"/>
    <w:rsid w:val="00F0795B"/>
    <w:rsid w:val="00F079E9"/>
    <w:rsid w:val="00F07B17"/>
    <w:rsid w:val="00F07B6F"/>
    <w:rsid w:val="00F1001F"/>
    <w:rsid w:val="00F10136"/>
    <w:rsid w:val="00F1040D"/>
    <w:rsid w:val="00F12073"/>
    <w:rsid w:val="00F12297"/>
    <w:rsid w:val="00F12A94"/>
    <w:rsid w:val="00F12C19"/>
    <w:rsid w:val="00F12C5F"/>
    <w:rsid w:val="00F13278"/>
    <w:rsid w:val="00F132A5"/>
    <w:rsid w:val="00F138AD"/>
    <w:rsid w:val="00F13F3C"/>
    <w:rsid w:val="00F14008"/>
    <w:rsid w:val="00F14141"/>
    <w:rsid w:val="00F14AB6"/>
    <w:rsid w:val="00F14CD7"/>
    <w:rsid w:val="00F1531F"/>
    <w:rsid w:val="00F15481"/>
    <w:rsid w:val="00F156FE"/>
    <w:rsid w:val="00F158E5"/>
    <w:rsid w:val="00F15C5B"/>
    <w:rsid w:val="00F16117"/>
    <w:rsid w:val="00F161C9"/>
    <w:rsid w:val="00F1652B"/>
    <w:rsid w:val="00F167CF"/>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2EA6"/>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30001"/>
    <w:rsid w:val="00F30750"/>
    <w:rsid w:val="00F308B7"/>
    <w:rsid w:val="00F31B9F"/>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4C68"/>
    <w:rsid w:val="00F551C6"/>
    <w:rsid w:val="00F55D44"/>
    <w:rsid w:val="00F55D5F"/>
    <w:rsid w:val="00F5619F"/>
    <w:rsid w:val="00F56916"/>
    <w:rsid w:val="00F5695B"/>
    <w:rsid w:val="00F56980"/>
    <w:rsid w:val="00F56CB5"/>
    <w:rsid w:val="00F56E35"/>
    <w:rsid w:val="00F56E7B"/>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2E3"/>
    <w:rsid w:val="00F858E1"/>
    <w:rsid w:val="00F85E78"/>
    <w:rsid w:val="00F862D1"/>
    <w:rsid w:val="00F86A3B"/>
    <w:rsid w:val="00F86BA6"/>
    <w:rsid w:val="00F8721F"/>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5DAA"/>
    <w:rsid w:val="00FB6569"/>
    <w:rsid w:val="00FB6CB0"/>
    <w:rsid w:val="00FB6E61"/>
    <w:rsid w:val="00FB755D"/>
    <w:rsid w:val="00FB7818"/>
    <w:rsid w:val="00FB7A58"/>
    <w:rsid w:val="00FB7A8E"/>
    <w:rsid w:val="00FC07F2"/>
    <w:rsid w:val="00FC0A35"/>
    <w:rsid w:val="00FC0A5D"/>
    <w:rsid w:val="00FC0E64"/>
    <w:rsid w:val="00FC15C9"/>
    <w:rsid w:val="00FC1618"/>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115B"/>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tulo1Car">
    <w:name w:val="Título 1 Car"/>
    <w:basedOn w:val="Fuentedeprrafopredeter"/>
    <w:link w:val="Ttulo1"/>
    <w:uiPriority w:val="9"/>
    <w:rsid w:val="00DC5B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3321">
      <w:bodyDiv w:val="1"/>
      <w:marLeft w:val="0"/>
      <w:marRight w:val="0"/>
      <w:marTop w:val="0"/>
      <w:marBottom w:val="0"/>
      <w:divBdr>
        <w:top w:val="none" w:sz="0" w:space="0" w:color="auto"/>
        <w:left w:val="none" w:sz="0" w:space="0" w:color="auto"/>
        <w:bottom w:val="none" w:sz="0" w:space="0" w:color="auto"/>
        <w:right w:val="none" w:sz="0" w:space="0" w:color="auto"/>
      </w:divBdr>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827089900">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8086">
      <w:bodyDiv w:val="1"/>
      <w:marLeft w:val="0"/>
      <w:marRight w:val="0"/>
      <w:marTop w:val="0"/>
      <w:marBottom w:val="0"/>
      <w:divBdr>
        <w:top w:val="none" w:sz="0" w:space="0" w:color="auto"/>
        <w:left w:val="none" w:sz="0" w:space="0" w:color="auto"/>
        <w:bottom w:val="none" w:sz="0" w:space="0" w:color="auto"/>
        <w:right w:val="none" w:sz="0" w:space="0" w:color="auto"/>
      </w:divBdr>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590232736">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A2E4-FAC7-48C6-9253-B208DE36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7</Pages>
  <Words>2353</Words>
  <Characters>12946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23</cp:revision>
  <cp:lastPrinted>2018-07-27T18:42:00Z</cp:lastPrinted>
  <dcterms:created xsi:type="dcterms:W3CDTF">2018-07-24T14:38:00Z</dcterms:created>
  <dcterms:modified xsi:type="dcterms:W3CDTF">2018-08-15T14:06:00Z</dcterms:modified>
</cp:coreProperties>
</file>