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017" w:rsidRPr="002F15F2" w:rsidRDefault="00DF5017" w:rsidP="00DF5017">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Arial" w:eastAsia="Calibri" w:hAnsi="Arial" w:cs="Arial"/>
          <w:color w:val="FF0000"/>
          <w:spacing w:val="-8"/>
          <w:sz w:val="18"/>
          <w:szCs w:val="18"/>
          <w:lang w:val="es-CO" w:eastAsia="fr-FR"/>
        </w:rPr>
      </w:pPr>
      <w:r w:rsidRPr="002F15F2">
        <w:rPr>
          <w:rFonts w:ascii="Arial" w:eastAsia="Calibri" w:hAnsi="Arial" w:cs="Arial"/>
          <w:color w:val="FF0000"/>
          <w:spacing w:val="-8"/>
          <w:sz w:val="18"/>
          <w:szCs w:val="18"/>
          <w:lang w:val="es-CO" w:eastAsia="fr-FR"/>
        </w:rPr>
        <w:t>El siguiente es el documento presentado por el Magistrado Ponente que sirvió de base para proferir la providencia dentro del presente proceso.</w:t>
      </w:r>
    </w:p>
    <w:p w:rsidR="00DF5017" w:rsidRPr="002F15F2" w:rsidRDefault="00DF5017" w:rsidP="00DF5017">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Arial" w:eastAsia="Calibri" w:hAnsi="Arial" w:cs="Arial"/>
          <w:color w:val="FF0000"/>
          <w:sz w:val="18"/>
          <w:szCs w:val="18"/>
          <w:lang w:val="es-CO" w:eastAsia="fr-FR"/>
        </w:rPr>
      </w:pPr>
      <w:r w:rsidRPr="002F15F2">
        <w:rPr>
          <w:rFonts w:ascii="Arial" w:eastAsia="Calibri" w:hAnsi="Arial" w:cs="Arial"/>
          <w:color w:val="FF0000"/>
          <w:sz w:val="18"/>
          <w:szCs w:val="18"/>
          <w:lang w:val="es-CO" w:eastAsia="fr-FR"/>
        </w:rPr>
        <w:t>El contenido total y fiel de la decisión debe ser verificado en la Secretaría de esta Sala.</w:t>
      </w:r>
    </w:p>
    <w:p w:rsidR="00DF5017" w:rsidRPr="00072414" w:rsidRDefault="00DF5017" w:rsidP="00DF5017">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18"/>
          <w:szCs w:val="18"/>
          <w:lang w:val="es-CO" w:eastAsia="fr-FR"/>
        </w:rPr>
      </w:pPr>
      <w:r w:rsidRPr="00072414">
        <w:rPr>
          <w:rFonts w:ascii="Arial" w:hAnsi="Arial" w:cs="Arial"/>
          <w:sz w:val="18"/>
          <w:szCs w:val="18"/>
          <w:lang w:val="es-CO" w:eastAsia="fr-FR"/>
        </w:rPr>
        <w:t>Asunto</w:t>
      </w:r>
      <w:r w:rsidRPr="00072414">
        <w:rPr>
          <w:rFonts w:ascii="Arial" w:hAnsi="Arial" w:cs="Arial"/>
          <w:sz w:val="18"/>
          <w:szCs w:val="18"/>
          <w:lang w:val="es-CO" w:eastAsia="fr-FR"/>
        </w:rPr>
        <w:tab/>
      </w:r>
      <w:r w:rsidRPr="00072414">
        <w:rPr>
          <w:rFonts w:ascii="Arial" w:hAnsi="Arial" w:cs="Arial"/>
          <w:sz w:val="18"/>
          <w:szCs w:val="18"/>
          <w:lang w:val="es-CO" w:eastAsia="fr-FR"/>
        </w:rPr>
        <w:tab/>
      </w:r>
      <w:r w:rsidRPr="00072414">
        <w:rPr>
          <w:rFonts w:ascii="Arial" w:hAnsi="Arial" w:cs="Arial"/>
          <w:sz w:val="18"/>
          <w:szCs w:val="18"/>
          <w:lang w:val="es-CO" w:eastAsia="fr-FR"/>
        </w:rPr>
        <w:tab/>
        <w:t>: Sentencia de tutela en primera instancia</w:t>
      </w:r>
    </w:p>
    <w:p w:rsidR="00DF5017" w:rsidRPr="00072414" w:rsidRDefault="00DF5017" w:rsidP="00DF5017">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18"/>
          <w:szCs w:val="18"/>
          <w:lang w:val="es-CO" w:eastAsia="fr-FR"/>
        </w:rPr>
      </w:pPr>
      <w:r w:rsidRPr="00072414">
        <w:rPr>
          <w:rFonts w:ascii="Arial" w:hAnsi="Arial" w:cs="Arial"/>
          <w:sz w:val="18"/>
          <w:szCs w:val="18"/>
          <w:lang w:val="es-CO" w:eastAsia="fr-FR"/>
        </w:rPr>
        <w:t>Accionante</w:t>
      </w:r>
      <w:r w:rsidRPr="00072414">
        <w:rPr>
          <w:rFonts w:ascii="Arial" w:hAnsi="Arial" w:cs="Arial"/>
          <w:sz w:val="18"/>
          <w:szCs w:val="18"/>
          <w:lang w:val="es-CO" w:eastAsia="fr-FR"/>
        </w:rPr>
        <w:tab/>
      </w:r>
      <w:r w:rsidRPr="00072414">
        <w:rPr>
          <w:rFonts w:ascii="Arial" w:hAnsi="Arial" w:cs="Arial"/>
          <w:sz w:val="18"/>
          <w:szCs w:val="18"/>
          <w:lang w:val="es-CO" w:eastAsia="fr-FR"/>
        </w:rPr>
        <w:tab/>
      </w:r>
      <w:r w:rsidRPr="00072414">
        <w:rPr>
          <w:rFonts w:ascii="Arial" w:hAnsi="Arial" w:cs="Arial"/>
          <w:sz w:val="18"/>
          <w:szCs w:val="18"/>
          <w:lang w:val="es-CO" w:eastAsia="fr-FR"/>
        </w:rPr>
        <w:tab/>
        <w:t xml:space="preserve">: Javier Elías Arias </w:t>
      </w:r>
      <w:proofErr w:type="spellStart"/>
      <w:r w:rsidRPr="00072414">
        <w:rPr>
          <w:rFonts w:ascii="Arial" w:hAnsi="Arial" w:cs="Arial"/>
          <w:sz w:val="18"/>
          <w:szCs w:val="18"/>
          <w:lang w:val="es-CO" w:eastAsia="fr-FR"/>
        </w:rPr>
        <w:t>Idárraga</w:t>
      </w:r>
      <w:proofErr w:type="spellEnd"/>
    </w:p>
    <w:p w:rsidR="00DF5017" w:rsidRPr="00072414" w:rsidRDefault="00DF5017" w:rsidP="00DF5017">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18"/>
          <w:szCs w:val="18"/>
          <w:lang w:val="es-CO" w:eastAsia="fr-FR"/>
        </w:rPr>
      </w:pPr>
      <w:r w:rsidRPr="00072414">
        <w:rPr>
          <w:rFonts w:ascii="Arial" w:hAnsi="Arial" w:cs="Arial"/>
          <w:sz w:val="18"/>
          <w:szCs w:val="18"/>
          <w:lang w:val="es-CO" w:eastAsia="fr-FR"/>
        </w:rPr>
        <w:t>Accionado (s)</w:t>
      </w:r>
      <w:r w:rsidRPr="00072414">
        <w:rPr>
          <w:rFonts w:ascii="Arial" w:hAnsi="Arial" w:cs="Arial"/>
          <w:sz w:val="18"/>
          <w:szCs w:val="18"/>
          <w:lang w:val="es-CO" w:eastAsia="fr-FR"/>
        </w:rPr>
        <w:tab/>
      </w:r>
      <w:r w:rsidRPr="00072414">
        <w:rPr>
          <w:rFonts w:ascii="Arial" w:hAnsi="Arial" w:cs="Arial"/>
          <w:sz w:val="18"/>
          <w:szCs w:val="18"/>
          <w:lang w:val="es-CO" w:eastAsia="fr-FR"/>
        </w:rPr>
        <w:tab/>
      </w:r>
      <w:r w:rsidRPr="00072414">
        <w:rPr>
          <w:rFonts w:ascii="Arial" w:hAnsi="Arial" w:cs="Arial"/>
          <w:sz w:val="18"/>
          <w:szCs w:val="18"/>
          <w:lang w:val="es-CO" w:eastAsia="fr-FR"/>
        </w:rPr>
        <w:tab/>
        <w:t xml:space="preserve">: Juzgado Segundo Civil del Circuito de Pereira </w:t>
      </w:r>
    </w:p>
    <w:p w:rsidR="00DF5017" w:rsidRPr="00072414" w:rsidRDefault="00DF5017" w:rsidP="00DF5017">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18"/>
          <w:szCs w:val="18"/>
          <w:lang w:val="es-CO" w:eastAsia="fr-FR"/>
        </w:rPr>
      </w:pPr>
      <w:r>
        <w:rPr>
          <w:rFonts w:ascii="Arial" w:hAnsi="Arial" w:cs="Arial"/>
          <w:sz w:val="18"/>
          <w:szCs w:val="18"/>
          <w:lang w:val="es-CO" w:eastAsia="fr-FR"/>
        </w:rPr>
        <w:t>Vinculado (s)</w:t>
      </w:r>
      <w:r>
        <w:rPr>
          <w:rFonts w:ascii="Arial" w:hAnsi="Arial" w:cs="Arial"/>
          <w:sz w:val="18"/>
          <w:szCs w:val="18"/>
          <w:lang w:val="es-CO" w:eastAsia="fr-FR"/>
        </w:rPr>
        <w:tab/>
      </w:r>
      <w:r>
        <w:rPr>
          <w:rFonts w:ascii="Arial" w:hAnsi="Arial" w:cs="Arial"/>
          <w:sz w:val="18"/>
          <w:szCs w:val="18"/>
          <w:lang w:val="es-CO" w:eastAsia="fr-FR"/>
        </w:rPr>
        <w:tab/>
      </w:r>
      <w:r>
        <w:rPr>
          <w:rFonts w:ascii="Arial" w:hAnsi="Arial" w:cs="Arial"/>
          <w:sz w:val="18"/>
          <w:szCs w:val="18"/>
          <w:lang w:val="es-CO" w:eastAsia="fr-FR"/>
        </w:rPr>
        <w:tab/>
      </w:r>
      <w:r w:rsidRPr="00072414">
        <w:rPr>
          <w:rFonts w:ascii="Arial" w:hAnsi="Arial" w:cs="Arial"/>
          <w:sz w:val="18"/>
          <w:szCs w:val="18"/>
          <w:lang w:val="es-CO" w:eastAsia="fr-FR"/>
        </w:rPr>
        <w:t>: Rodolfo Herrera y otros</w:t>
      </w:r>
    </w:p>
    <w:p w:rsidR="00DF5017" w:rsidRPr="00072414" w:rsidRDefault="00DF5017" w:rsidP="00DF5017">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18"/>
          <w:szCs w:val="18"/>
          <w:lang w:val="es-CO" w:eastAsia="fr-FR"/>
        </w:rPr>
      </w:pPr>
      <w:r w:rsidRPr="00072414">
        <w:rPr>
          <w:rFonts w:ascii="Arial" w:hAnsi="Arial" w:cs="Arial"/>
          <w:sz w:val="18"/>
          <w:szCs w:val="18"/>
          <w:lang w:val="es-CO" w:eastAsia="fr-FR"/>
        </w:rPr>
        <w:t>Radicación</w:t>
      </w:r>
      <w:r w:rsidRPr="00072414">
        <w:rPr>
          <w:rFonts w:ascii="Arial" w:hAnsi="Arial" w:cs="Arial"/>
          <w:sz w:val="18"/>
          <w:szCs w:val="18"/>
          <w:lang w:val="es-CO" w:eastAsia="fr-FR"/>
        </w:rPr>
        <w:tab/>
      </w:r>
      <w:r w:rsidRPr="00072414">
        <w:rPr>
          <w:rFonts w:ascii="Arial" w:hAnsi="Arial" w:cs="Arial"/>
          <w:sz w:val="18"/>
          <w:szCs w:val="18"/>
          <w:lang w:val="es-CO" w:eastAsia="fr-FR"/>
        </w:rPr>
        <w:tab/>
      </w:r>
      <w:r w:rsidRPr="00072414">
        <w:rPr>
          <w:rFonts w:ascii="Arial" w:hAnsi="Arial" w:cs="Arial"/>
          <w:sz w:val="18"/>
          <w:szCs w:val="18"/>
          <w:lang w:val="es-CO" w:eastAsia="fr-FR"/>
        </w:rPr>
        <w:tab/>
        <w:t>: 2018-00446-00</w:t>
      </w:r>
    </w:p>
    <w:p w:rsidR="00DF5017" w:rsidRPr="002F15F2" w:rsidRDefault="00DF5017" w:rsidP="00DF5017">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b/>
          <w:bCs/>
          <w:iCs/>
          <w:sz w:val="18"/>
          <w:szCs w:val="18"/>
          <w:lang w:val="es-CO" w:eastAsia="fr-FR"/>
        </w:rPr>
      </w:pPr>
      <w:r w:rsidRPr="00072414">
        <w:rPr>
          <w:rFonts w:ascii="Arial" w:hAnsi="Arial" w:cs="Arial"/>
          <w:sz w:val="18"/>
          <w:szCs w:val="18"/>
          <w:lang w:val="es-CO" w:eastAsia="fr-FR"/>
        </w:rPr>
        <w:t>Magistrado Ponente</w:t>
      </w:r>
      <w:r w:rsidRPr="00072414">
        <w:rPr>
          <w:rFonts w:ascii="Arial" w:hAnsi="Arial" w:cs="Arial"/>
          <w:sz w:val="18"/>
          <w:szCs w:val="18"/>
          <w:lang w:val="es-CO" w:eastAsia="fr-FR"/>
        </w:rPr>
        <w:tab/>
      </w:r>
      <w:r w:rsidRPr="00072414">
        <w:rPr>
          <w:rFonts w:ascii="Arial" w:hAnsi="Arial" w:cs="Arial"/>
          <w:sz w:val="18"/>
          <w:szCs w:val="18"/>
          <w:lang w:val="es-CO" w:eastAsia="fr-FR"/>
        </w:rPr>
        <w:tab/>
        <w:t>: DUBERNEY GRISALES HERRERA</w:t>
      </w:r>
    </w:p>
    <w:p w:rsidR="00DF5017" w:rsidRPr="002F15F2" w:rsidRDefault="00DF5017" w:rsidP="00DF5017">
      <w:pPr>
        <w:widowControl/>
        <w:shd w:val="clear" w:color="auto" w:fill="FFFFFF"/>
        <w:tabs>
          <w:tab w:val="left" w:pos="1843"/>
          <w:tab w:val="left" w:pos="4755"/>
        </w:tabs>
        <w:autoSpaceDE/>
        <w:autoSpaceDN/>
        <w:adjustRightInd/>
        <w:ind w:left="1843" w:hanging="1843"/>
        <w:jc w:val="both"/>
        <w:rPr>
          <w:rFonts w:ascii="Arial" w:hAnsi="Arial" w:cs="Arial"/>
          <w:sz w:val="18"/>
          <w:szCs w:val="18"/>
          <w:lang w:val="es-CO" w:eastAsia="fr-FR"/>
        </w:rPr>
      </w:pPr>
    </w:p>
    <w:p w:rsidR="00DF5017" w:rsidRPr="002F15F2" w:rsidRDefault="00DF5017" w:rsidP="00DF5017">
      <w:pPr>
        <w:widowControl/>
        <w:shd w:val="clear" w:color="auto" w:fill="FFFFFF"/>
        <w:tabs>
          <w:tab w:val="left" w:pos="1843"/>
          <w:tab w:val="left" w:pos="4755"/>
        </w:tabs>
        <w:autoSpaceDE/>
        <w:autoSpaceDN/>
        <w:adjustRightInd/>
        <w:ind w:left="1843" w:hanging="1843"/>
        <w:jc w:val="both"/>
        <w:rPr>
          <w:rFonts w:ascii="Arial" w:hAnsi="Arial" w:cs="Arial"/>
          <w:sz w:val="18"/>
          <w:szCs w:val="18"/>
          <w:lang w:val="es-CO" w:eastAsia="fr-FR"/>
        </w:rPr>
      </w:pPr>
    </w:p>
    <w:p w:rsidR="00DF5017" w:rsidRDefault="00DF5017" w:rsidP="00DF5017">
      <w:pPr>
        <w:pStyle w:val="Sinespaciado"/>
        <w:jc w:val="both"/>
        <w:rPr>
          <w:rFonts w:ascii="Arial" w:hAnsi="Arial" w:cs="Arial"/>
          <w:b/>
          <w:sz w:val="18"/>
          <w:szCs w:val="18"/>
          <w:lang w:eastAsia="fr-FR"/>
        </w:rPr>
      </w:pPr>
      <w:r w:rsidRPr="002F15F2">
        <w:rPr>
          <w:rFonts w:ascii="Arial" w:hAnsi="Arial" w:cs="Arial"/>
          <w:b/>
          <w:sz w:val="18"/>
          <w:szCs w:val="18"/>
          <w:lang w:val="es-CO" w:eastAsia="fr-FR"/>
        </w:rPr>
        <w:t xml:space="preserve">Temas: </w:t>
      </w:r>
      <w:r w:rsidRPr="002F15F2">
        <w:rPr>
          <w:rFonts w:ascii="Arial" w:hAnsi="Arial" w:cs="Arial"/>
          <w:b/>
          <w:sz w:val="18"/>
          <w:szCs w:val="18"/>
          <w:lang w:val="es-CO" w:eastAsia="fr-FR"/>
        </w:rPr>
        <w:tab/>
      </w:r>
      <w:r w:rsidRPr="002F15F2">
        <w:rPr>
          <w:rFonts w:ascii="Arial" w:hAnsi="Arial" w:cs="Arial"/>
          <w:b/>
          <w:sz w:val="18"/>
          <w:szCs w:val="18"/>
          <w:lang w:val="es-CO" w:eastAsia="fr-FR"/>
        </w:rPr>
        <w:tab/>
        <w:t xml:space="preserve">          </w:t>
      </w:r>
      <w:r w:rsidRPr="002F15F2">
        <w:rPr>
          <w:rFonts w:ascii="Arial" w:hAnsi="Arial" w:cs="Arial"/>
          <w:b/>
          <w:sz w:val="18"/>
          <w:szCs w:val="18"/>
          <w:lang w:eastAsia="fr-FR"/>
        </w:rPr>
        <w:t>DEBIDO PROCESO / TUTELA CONTRA PROVIDENCIA JUDICIAL /</w:t>
      </w:r>
      <w:r w:rsidRPr="002F15F2">
        <w:rPr>
          <w:rFonts w:ascii="Arial" w:hAnsi="Arial" w:cs="Arial"/>
          <w:b/>
          <w:sz w:val="18"/>
          <w:szCs w:val="18"/>
          <w:lang w:val="es-CO" w:eastAsia="fr-FR"/>
        </w:rPr>
        <w:t xml:space="preserve"> </w:t>
      </w:r>
      <w:r>
        <w:rPr>
          <w:rFonts w:ascii="Arial" w:hAnsi="Arial" w:cs="Arial"/>
          <w:b/>
          <w:sz w:val="18"/>
          <w:szCs w:val="18"/>
          <w:lang w:val="es-CO" w:eastAsia="fr-FR"/>
        </w:rPr>
        <w:t>FALTA DE LEGITIMACIÓN</w:t>
      </w:r>
      <w:r w:rsidRPr="002F15F2">
        <w:rPr>
          <w:rFonts w:ascii="Arial" w:hAnsi="Arial" w:cs="Arial"/>
          <w:b/>
          <w:sz w:val="18"/>
          <w:szCs w:val="18"/>
          <w:lang w:val="es-CO" w:eastAsia="fr-FR"/>
        </w:rPr>
        <w:t xml:space="preserve"> /</w:t>
      </w:r>
      <w:r w:rsidR="00675DF0">
        <w:rPr>
          <w:rFonts w:ascii="Arial" w:hAnsi="Arial" w:cs="Arial"/>
          <w:b/>
          <w:sz w:val="18"/>
          <w:szCs w:val="18"/>
          <w:lang w:val="es-CO" w:eastAsia="fr-FR"/>
        </w:rPr>
        <w:t xml:space="preserve"> TRASLADO DE RECURSO SE DIRIGE AL NO RECURRENTE </w:t>
      </w:r>
      <w:r>
        <w:rPr>
          <w:rFonts w:ascii="Arial" w:hAnsi="Arial" w:cs="Arial"/>
          <w:b/>
          <w:sz w:val="18"/>
          <w:szCs w:val="18"/>
          <w:lang w:val="es-CO" w:eastAsia="fr-FR"/>
        </w:rPr>
        <w:t xml:space="preserve">/ </w:t>
      </w:r>
      <w:r w:rsidR="00675DF0">
        <w:rPr>
          <w:rFonts w:ascii="Arial" w:hAnsi="Arial" w:cs="Arial"/>
          <w:b/>
          <w:sz w:val="18"/>
          <w:szCs w:val="18"/>
          <w:lang w:eastAsia="fr-FR"/>
        </w:rPr>
        <w:t>DECISIÓN FRENTE A RECURSOS ORDINARIOS NO ESTABA EN FIRME AL MOMENTO DE INSTAURAR TUTELA /</w:t>
      </w:r>
      <w:r w:rsidR="00675DF0" w:rsidRPr="00675DF0">
        <w:rPr>
          <w:rFonts w:ascii="Arial" w:hAnsi="Arial" w:cs="Arial"/>
          <w:b/>
          <w:sz w:val="18"/>
          <w:szCs w:val="18"/>
          <w:lang w:val="es-CO" w:eastAsia="fr-FR"/>
        </w:rPr>
        <w:t xml:space="preserve"> </w:t>
      </w:r>
      <w:r w:rsidR="00675DF0">
        <w:rPr>
          <w:rFonts w:ascii="Arial" w:hAnsi="Arial" w:cs="Arial"/>
          <w:b/>
          <w:sz w:val="18"/>
          <w:szCs w:val="18"/>
          <w:lang w:val="es-CO" w:eastAsia="fr-FR"/>
        </w:rPr>
        <w:t>IMPROCEDENTE /</w:t>
      </w:r>
    </w:p>
    <w:p w:rsidR="00DF5017" w:rsidRDefault="00DF5017" w:rsidP="00DF5017">
      <w:pPr>
        <w:pStyle w:val="Sinespaciado"/>
        <w:jc w:val="both"/>
        <w:rPr>
          <w:rFonts w:ascii="Arial" w:hAnsi="Arial" w:cs="Arial"/>
          <w:b/>
          <w:sz w:val="18"/>
          <w:szCs w:val="18"/>
          <w:lang w:eastAsia="fr-FR"/>
        </w:rPr>
      </w:pPr>
    </w:p>
    <w:p w:rsidR="00DF5017" w:rsidRPr="00DF5017" w:rsidRDefault="00DF5017" w:rsidP="00DF5017">
      <w:pPr>
        <w:pStyle w:val="Sinespaciado"/>
        <w:jc w:val="both"/>
        <w:rPr>
          <w:rFonts w:ascii="Arial" w:hAnsi="Arial" w:cs="Arial"/>
          <w:sz w:val="18"/>
          <w:szCs w:val="18"/>
          <w:lang w:val="es-ES_tradnl" w:eastAsia="fr-FR"/>
        </w:rPr>
      </w:pPr>
      <w:r w:rsidRPr="00DF5017">
        <w:rPr>
          <w:rFonts w:ascii="Arial" w:hAnsi="Arial" w:cs="Arial"/>
          <w:sz w:val="18"/>
          <w:szCs w:val="18"/>
          <w:lang w:val="es-ES_tradnl" w:eastAsia="fr-FR"/>
        </w:rPr>
        <w:t xml:space="preserve">También ha dicho la CSJ  en lo atinente a la tutela contra actuaciones o providencias dictadas al interior de un proceso que “E]n el promotor del amparo debe existir un interés que legitime su intervención, el cual, tratándose de violaciones derivadas de actuaciones judiciales, radica en cabeza de quienes conforman alguno de los extremos de la </w:t>
      </w:r>
      <w:proofErr w:type="spellStart"/>
      <w:r w:rsidRPr="00DF5017">
        <w:rPr>
          <w:rFonts w:ascii="Arial" w:hAnsi="Arial" w:cs="Arial"/>
          <w:sz w:val="18"/>
          <w:szCs w:val="18"/>
          <w:lang w:val="es-ES_tradnl" w:eastAsia="fr-FR"/>
        </w:rPr>
        <w:t>litis</w:t>
      </w:r>
      <w:proofErr w:type="spellEnd"/>
      <w:r w:rsidRPr="00DF5017">
        <w:rPr>
          <w:rFonts w:ascii="Arial" w:hAnsi="Arial" w:cs="Arial"/>
          <w:sz w:val="18"/>
          <w:szCs w:val="18"/>
          <w:lang w:val="es-ES_tradnl" w:eastAsia="fr-FR"/>
        </w:rPr>
        <w:t xml:space="preserve"> o fueron tenidos o reconocidos como intervinientes”. De tal suerte que las decisiones de un juez, solo pueden ser atacadas por quienes intervinieron en el proceso, es decir, alguno de los extremos de la </w:t>
      </w:r>
      <w:proofErr w:type="spellStart"/>
      <w:r w:rsidRPr="00DF5017">
        <w:rPr>
          <w:rFonts w:ascii="Arial" w:hAnsi="Arial" w:cs="Arial"/>
          <w:sz w:val="18"/>
          <w:szCs w:val="18"/>
          <w:lang w:val="es-ES_tradnl" w:eastAsia="fr-FR"/>
        </w:rPr>
        <w:t>litis</w:t>
      </w:r>
      <w:proofErr w:type="spellEnd"/>
      <w:r w:rsidRPr="00DF5017">
        <w:rPr>
          <w:rFonts w:ascii="Arial" w:hAnsi="Arial" w:cs="Arial"/>
          <w:sz w:val="18"/>
          <w:szCs w:val="18"/>
          <w:lang w:val="es-ES_tradnl" w:eastAsia="fr-FR"/>
        </w:rPr>
        <w:t xml:space="preserve"> o los terceros, únicos facultados para controvertirlas, y, por contera para formular la acción de tutela.</w:t>
      </w:r>
    </w:p>
    <w:p w:rsidR="00DF5017" w:rsidRPr="00DF5017" w:rsidRDefault="00DF5017" w:rsidP="00DF5017">
      <w:pPr>
        <w:pStyle w:val="Sinespaciado"/>
        <w:jc w:val="both"/>
        <w:rPr>
          <w:rFonts w:ascii="Arial" w:hAnsi="Arial" w:cs="Arial"/>
          <w:sz w:val="18"/>
          <w:szCs w:val="18"/>
          <w:lang w:val="es-ES_tradnl" w:eastAsia="fr-FR"/>
        </w:rPr>
      </w:pPr>
    </w:p>
    <w:p w:rsidR="00DF5017" w:rsidRPr="00DF5017" w:rsidRDefault="00DF5017" w:rsidP="00DF5017">
      <w:pPr>
        <w:pStyle w:val="Sinespaciado"/>
        <w:jc w:val="both"/>
        <w:rPr>
          <w:rFonts w:ascii="Arial" w:hAnsi="Arial" w:cs="Arial"/>
          <w:sz w:val="18"/>
          <w:szCs w:val="18"/>
          <w:lang w:val="es-ES_tradnl" w:eastAsia="fr-FR"/>
        </w:rPr>
      </w:pPr>
      <w:r w:rsidRPr="00DF5017">
        <w:rPr>
          <w:rFonts w:ascii="Arial" w:hAnsi="Arial" w:cs="Arial"/>
          <w:sz w:val="18"/>
          <w:szCs w:val="18"/>
          <w:lang w:val="es-ES_tradnl" w:eastAsia="fr-FR"/>
        </w:rPr>
        <w:t xml:space="preserve">Según el acervo probatorio el a quo con sendos autos del 11-07-2018 rechazó por extemporáneos los recursos presentados por el accionante, sin que previamente se haya corrido el traslado de que trata el artículo 319, </w:t>
      </w:r>
      <w:proofErr w:type="spellStart"/>
      <w:r w:rsidRPr="00DF5017">
        <w:rPr>
          <w:rFonts w:ascii="Arial" w:hAnsi="Arial" w:cs="Arial"/>
          <w:sz w:val="18"/>
          <w:szCs w:val="18"/>
          <w:lang w:val="es-ES_tradnl" w:eastAsia="fr-FR"/>
        </w:rPr>
        <w:t>CGP</w:t>
      </w:r>
      <w:proofErr w:type="spellEnd"/>
      <w:r w:rsidRPr="00DF5017">
        <w:rPr>
          <w:rFonts w:ascii="Arial" w:hAnsi="Arial" w:cs="Arial"/>
          <w:sz w:val="18"/>
          <w:szCs w:val="18"/>
          <w:lang w:val="es-ES_tradnl" w:eastAsia="fr-FR"/>
        </w:rPr>
        <w:t xml:space="preserve"> (Folios 35, 36, 42 y 43, ib.). No obran posteriores peticiones del interesado. Se relieva que los proveídos se dictaron antes de la promoción de las tutelas.</w:t>
      </w:r>
    </w:p>
    <w:p w:rsidR="00DF5017" w:rsidRPr="00DF5017" w:rsidRDefault="00DF5017" w:rsidP="00DF5017">
      <w:pPr>
        <w:pStyle w:val="Sinespaciado"/>
        <w:jc w:val="both"/>
        <w:rPr>
          <w:rFonts w:ascii="Arial" w:hAnsi="Arial" w:cs="Arial"/>
          <w:sz w:val="18"/>
          <w:szCs w:val="18"/>
          <w:lang w:val="es-ES_tradnl" w:eastAsia="fr-FR"/>
        </w:rPr>
      </w:pPr>
      <w:r w:rsidRPr="00DF5017">
        <w:rPr>
          <w:rFonts w:ascii="Arial" w:hAnsi="Arial" w:cs="Arial"/>
          <w:sz w:val="18"/>
          <w:szCs w:val="18"/>
          <w:lang w:val="es-ES_tradnl" w:eastAsia="fr-FR"/>
        </w:rPr>
        <w:t xml:space="preserve">La referida norma, aplicable por remisión expresa del artículo 36, Ley 472, establece: “El recurso de reposición se decidirá en la audiencia, </w:t>
      </w:r>
      <w:r w:rsidRPr="00DF5017">
        <w:rPr>
          <w:rFonts w:ascii="Arial" w:hAnsi="Arial" w:cs="Arial"/>
          <w:sz w:val="18"/>
          <w:szCs w:val="18"/>
          <w:u w:val="single"/>
          <w:lang w:val="es-ES_tradnl" w:eastAsia="fr-FR"/>
        </w:rPr>
        <w:t>previo traslado en ella A LA PARTE CONTRARIA</w:t>
      </w:r>
      <w:r w:rsidRPr="00DF5017">
        <w:rPr>
          <w:rFonts w:ascii="Arial" w:hAnsi="Arial" w:cs="Arial"/>
          <w:sz w:val="18"/>
          <w:szCs w:val="18"/>
          <w:lang w:val="es-ES_tradnl" w:eastAsia="fr-FR"/>
        </w:rPr>
        <w:t xml:space="preserve">. Cuando sea procedente formularlo por escrito, </w:t>
      </w:r>
      <w:r w:rsidRPr="00DF5017">
        <w:rPr>
          <w:rFonts w:ascii="Arial" w:hAnsi="Arial" w:cs="Arial"/>
          <w:sz w:val="18"/>
          <w:szCs w:val="18"/>
          <w:u w:val="single"/>
          <w:lang w:val="es-ES_tradnl" w:eastAsia="fr-FR"/>
        </w:rPr>
        <w:t>se resolverá previo traslado A LA PARTE CONTRARIA por tres (3) días como lo prevé el artículo 110</w:t>
      </w:r>
      <w:r w:rsidRPr="00DF5017">
        <w:rPr>
          <w:rFonts w:ascii="Arial" w:hAnsi="Arial" w:cs="Arial"/>
          <w:sz w:val="18"/>
          <w:szCs w:val="18"/>
          <w:lang w:val="es-ES_tradnl" w:eastAsia="fr-FR"/>
        </w:rPr>
        <w:t xml:space="preserve">.” </w:t>
      </w:r>
      <w:proofErr w:type="spellStart"/>
      <w:r w:rsidRPr="00DF5017">
        <w:rPr>
          <w:rFonts w:ascii="Arial" w:hAnsi="Arial" w:cs="Arial"/>
          <w:sz w:val="18"/>
          <w:szCs w:val="18"/>
          <w:lang w:val="es-ES_tradnl" w:eastAsia="fr-FR"/>
        </w:rPr>
        <w:t>Sublínea</w:t>
      </w:r>
      <w:proofErr w:type="spellEnd"/>
      <w:r w:rsidRPr="00DF5017">
        <w:rPr>
          <w:rFonts w:ascii="Arial" w:hAnsi="Arial" w:cs="Arial"/>
          <w:sz w:val="18"/>
          <w:szCs w:val="18"/>
          <w:lang w:val="es-ES_tradnl" w:eastAsia="fr-FR"/>
        </w:rPr>
        <w:t xml:space="preserve"> y versalita extra-textual. </w:t>
      </w:r>
    </w:p>
    <w:p w:rsidR="00DF5017" w:rsidRPr="00DF5017" w:rsidRDefault="00DF5017" w:rsidP="00DF5017">
      <w:pPr>
        <w:pStyle w:val="Sinespaciado"/>
        <w:jc w:val="both"/>
        <w:rPr>
          <w:rFonts w:ascii="Arial" w:hAnsi="Arial" w:cs="Arial"/>
          <w:sz w:val="18"/>
          <w:szCs w:val="18"/>
          <w:lang w:val="es-ES_tradnl" w:eastAsia="fr-FR"/>
        </w:rPr>
      </w:pPr>
    </w:p>
    <w:p w:rsidR="00DF5017" w:rsidRDefault="00DF5017" w:rsidP="00DF5017">
      <w:pPr>
        <w:pStyle w:val="Sinespaciado"/>
        <w:jc w:val="both"/>
        <w:rPr>
          <w:rFonts w:ascii="Arial" w:hAnsi="Arial" w:cs="Arial"/>
          <w:sz w:val="18"/>
          <w:szCs w:val="18"/>
          <w:lang w:val="es-ES_tradnl" w:eastAsia="fr-FR"/>
        </w:rPr>
      </w:pPr>
      <w:r w:rsidRPr="00DF5017">
        <w:rPr>
          <w:rFonts w:ascii="Arial" w:hAnsi="Arial" w:cs="Arial"/>
          <w:sz w:val="18"/>
          <w:szCs w:val="18"/>
          <w:lang w:val="es-ES_tradnl" w:eastAsia="fr-FR"/>
        </w:rPr>
        <w:t>Diáfano es que el objeto de esta directriz procesal es garantizar el derecho de contradicción de la parte no recurrente, en manera alguna alude a su promotor, lo que da lugar a que sea clara la falta de legitimación en la causa por activa</w:t>
      </w:r>
    </w:p>
    <w:p w:rsidR="00DF5017" w:rsidRDefault="00DF5017" w:rsidP="00DF5017">
      <w:pPr>
        <w:pStyle w:val="Sinespaciado"/>
        <w:jc w:val="both"/>
        <w:rPr>
          <w:rFonts w:ascii="Arial" w:hAnsi="Arial" w:cs="Arial"/>
          <w:sz w:val="18"/>
          <w:szCs w:val="18"/>
          <w:lang w:val="es-ES_tradnl" w:eastAsia="fr-FR"/>
        </w:rPr>
      </w:pPr>
      <w:r>
        <w:rPr>
          <w:rFonts w:ascii="Arial" w:hAnsi="Arial" w:cs="Arial"/>
          <w:sz w:val="18"/>
          <w:szCs w:val="18"/>
          <w:lang w:val="es-ES_tradnl" w:eastAsia="fr-FR"/>
        </w:rPr>
        <w:t>(…)</w:t>
      </w:r>
    </w:p>
    <w:p w:rsidR="00DF5017" w:rsidRPr="00DF5017" w:rsidRDefault="00DF5017" w:rsidP="00DF5017">
      <w:pPr>
        <w:pStyle w:val="Sinespaciado"/>
        <w:jc w:val="both"/>
        <w:rPr>
          <w:rFonts w:ascii="Arial" w:hAnsi="Arial" w:cs="Arial"/>
          <w:sz w:val="18"/>
          <w:szCs w:val="18"/>
          <w:lang w:val="es-ES_tradnl" w:eastAsia="fr-FR"/>
        </w:rPr>
      </w:pPr>
      <w:r w:rsidRPr="00DF5017">
        <w:rPr>
          <w:rFonts w:ascii="Arial" w:hAnsi="Arial" w:cs="Arial"/>
          <w:sz w:val="18"/>
          <w:szCs w:val="18"/>
          <w:lang w:val="es-ES_tradnl" w:eastAsia="fr-FR"/>
        </w:rPr>
        <w:t>Empero, son también improcedentes las acciones, pero por el incumplimiento del presupuesto de la subsidiariedad, toda vez que la acción de tutela no puede implementarse como mecanismo alternativo o paralelo para resolver problemas jurídicos que deben ser re</w:t>
      </w:r>
      <w:r>
        <w:rPr>
          <w:rFonts w:ascii="Arial" w:hAnsi="Arial" w:cs="Arial"/>
          <w:sz w:val="18"/>
          <w:szCs w:val="18"/>
          <w:lang w:val="es-ES_tradnl" w:eastAsia="fr-FR"/>
        </w:rPr>
        <w:t>sueltos en el trámite ordinario</w:t>
      </w:r>
      <w:r w:rsidRPr="00DF5017">
        <w:rPr>
          <w:rFonts w:ascii="Arial" w:hAnsi="Arial" w:cs="Arial"/>
          <w:sz w:val="18"/>
          <w:szCs w:val="18"/>
          <w:lang w:val="es-ES_tradnl" w:eastAsia="fr-FR"/>
        </w:rPr>
        <w:t xml:space="preserve">. </w:t>
      </w:r>
    </w:p>
    <w:p w:rsidR="00DF5017" w:rsidRPr="00DF5017" w:rsidRDefault="00DF5017" w:rsidP="00DF5017">
      <w:pPr>
        <w:pStyle w:val="Sinespaciado"/>
        <w:jc w:val="both"/>
        <w:rPr>
          <w:rFonts w:ascii="Arial" w:hAnsi="Arial" w:cs="Arial"/>
          <w:sz w:val="18"/>
          <w:szCs w:val="18"/>
          <w:lang w:val="es-ES_tradnl" w:eastAsia="fr-FR"/>
        </w:rPr>
      </w:pPr>
    </w:p>
    <w:p w:rsidR="00DF5017" w:rsidRDefault="00DF5017" w:rsidP="00DF5017">
      <w:pPr>
        <w:pStyle w:val="Sinespaciado"/>
        <w:jc w:val="both"/>
        <w:rPr>
          <w:rFonts w:ascii="Arial" w:hAnsi="Arial" w:cs="Arial"/>
          <w:sz w:val="18"/>
          <w:szCs w:val="18"/>
          <w:lang w:val="es-ES_tradnl" w:eastAsia="fr-FR"/>
        </w:rPr>
      </w:pPr>
      <w:r w:rsidRPr="00DF5017">
        <w:rPr>
          <w:rFonts w:ascii="Arial" w:hAnsi="Arial" w:cs="Arial"/>
          <w:sz w:val="18"/>
          <w:szCs w:val="18"/>
          <w:lang w:val="es-ES_tradnl" w:eastAsia="fr-FR"/>
        </w:rPr>
        <w:t xml:space="preserve">De acuerdo con lo anotado las decisiones que declararon extemporáneos los recursos datan del 11-07-2018, notificadas con fijación en el estado </w:t>
      </w:r>
      <w:r>
        <w:rPr>
          <w:rFonts w:ascii="Arial" w:hAnsi="Arial" w:cs="Arial"/>
          <w:sz w:val="18"/>
          <w:szCs w:val="18"/>
          <w:lang w:val="es-ES_tradnl" w:eastAsia="fr-FR"/>
        </w:rPr>
        <w:t xml:space="preserve">del 12-07-2018,  mientras  que </w:t>
      </w:r>
      <w:r w:rsidRPr="00DF5017">
        <w:rPr>
          <w:rFonts w:ascii="Arial" w:hAnsi="Arial" w:cs="Arial"/>
          <w:sz w:val="18"/>
          <w:szCs w:val="18"/>
          <w:lang w:val="es-ES_tradnl" w:eastAsia="fr-FR"/>
        </w:rPr>
        <w:t>las acciones de tutela se radicaron el 16-07-2018 (Folios 2 y 4, ib.), esto es, sin siquiera esperar a que alcanzaran su ejecutoria, ni ejercitar el recurso procedente (Artículo 36, Ley 472).</w:t>
      </w:r>
    </w:p>
    <w:p w:rsidR="00DF5017" w:rsidRDefault="00DF5017" w:rsidP="00DF5017">
      <w:pPr>
        <w:pStyle w:val="Sinespaciado"/>
        <w:jc w:val="both"/>
        <w:rPr>
          <w:rFonts w:ascii="Arial" w:hAnsi="Arial" w:cs="Arial"/>
          <w:sz w:val="18"/>
          <w:szCs w:val="18"/>
          <w:lang w:val="es-ES_tradnl" w:eastAsia="fr-FR"/>
        </w:rPr>
      </w:pPr>
    </w:p>
    <w:p w:rsidR="00DF5017" w:rsidRDefault="00DF5017" w:rsidP="00DF5017">
      <w:pPr>
        <w:pStyle w:val="Sinespaciado"/>
        <w:jc w:val="both"/>
        <w:rPr>
          <w:rFonts w:ascii="Arial" w:hAnsi="Arial" w:cs="Arial"/>
          <w:sz w:val="18"/>
          <w:szCs w:val="18"/>
          <w:lang w:val="es-ES_tradnl" w:eastAsia="fr-FR"/>
        </w:rPr>
      </w:pPr>
    </w:p>
    <w:p w:rsidR="00DF5017" w:rsidRDefault="00DF5017" w:rsidP="00DF5017">
      <w:pPr>
        <w:pStyle w:val="Sinespaciado"/>
        <w:tabs>
          <w:tab w:val="left" w:pos="3579"/>
        </w:tabs>
        <w:spacing w:line="360" w:lineRule="auto"/>
        <w:jc w:val="center"/>
        <w:rPr>
          <w:rFonts w:ascii="Arial" w:hAnsi="Arial" w:cs="Arial"/>
          <w:sz w:val="18"/>
          <w:szCs w:val="18"/>
          <w:lang w:val="es-ES_tradnl" w:eastAsia="fr-FR"/>
        </w:rPr>
      </w:pPr>
      <w:bookmarkStart w:id="0" w:name="_GoBack"/>
      <w:bookmarkEnd w:id="0"/>
    </w:p>
    <w:p w:rsidR="00DF5017" w:rsidRDefault="00DF5017" w:rsidP="00DF5017">
      <w:pPr>
        <w:pStyle w:val="Sinespaciado"/>
        <w:tabs>
          <w:tab w:val="left" w:pos="3579"/>
        </w:tabs>
        <w:spacing w:line="360" w:lineRule="auto"/>
        <w:jc w:val="center"/>
        <w:rPr>
          <w:rFonts w:ascii="Arial" w:hAnsi="Arial" w:cs="Arial"/>
          <w:sz w:val="18"/>
          <w:szCs w:val="18"/>
          <w:lang w:val="es-ES_tradnl" w:eastAsia="fr-FR"/>
        </w:rPr>
      </w:pPr>
    </w:p>
    <w:p w:rsidR="00486062" w:rsidRPr="007C23E2" w:rsidRDefault="00D0509A" w:rsidP="00DF5017">
      <w:pPr>
        <w:pStyle w:val="Sinespaciado"/>
        <w:tabs>
          <w:tab w:val="left" w:pos="3579"/>
        </w:tabs>
        <w:spacing w:line="360" w:lineRule="auto"/>
        <w:jc w:val="center"/>
        <w:rPr>
          <w:rFonts w:ascii="Georgia" w:hAnsi="Georgia" w:cs="Arial"/>
          <w:w w:val="140"/>
          <w:sz w:val="14"/>
        </w:rPr>
      </w:pPr>
      <w:r w:rsidRPr="007C23E2">
        <w:rPr>
          <w:rFonts w:ascii="Georgia" w:hAnsi="Georgia"/>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7C23E2">
        <w:rPr>
          <w:rFonts w:ascii="Georgia" w:hAnsi="Georgia" w:cs="Arial"/>
          <w:w w:val="140"/>
        </w:rPr>
        <w:br w:type="textWrapping" w:clear="all"/>
      </w:r>
      <w:r w:rsidR="00486062" w:rsidRPr="007C23E2">
        <w:rPr>
          <w:rFonts w:ascii="Georgia" w:hAnsi="Georgia" w:cs="Arial"/>
          <w:w w:val="140"/>
          <w:sz w:val="14"/>
        </w:rPr>
        <w:t>REPUBLICA DE COLOMBIA</w:t>
      </w:r>
    </w:p>
    <w:p w:rsidR="00486062" w:rsidRPr="007C23E2" w:rsidRDefault="00486062" w:rsidP="00486062">
      <w:pPr>
        <w:pStyle w:val="Sinespaciado"/>
        <w:tabs>
          <w:tab w:val="center" w:pos="4987"/>
          <w:tab w:val="left" w:pos="8449"/>
        </w:tabs>
        <w:spacing w:line="360" w:lineRule="auto"/>
        <w:jc w:val="center"/>
        <w:rPr>
          <w:rFonts w:ascii="Georgia" w:hAnsi="Georgia" w:cs="Arial"/>
          <w:w w:val="140"/>
        </w:rPr>
      </w:pPr>
      <w:r w:rsidRPr="007C23E2">
        <w:rPr>
          <w:rFonts w:ascii="Georgia" w:hAnsi="Georgia" w:cs="Arial"/>
          <w:w w:val="140"/>
          <w:sz w:val="14"/>
        </w:rPr>
        <w:t>RAMA JUDICIAL DEL PODER PÚBLICO</w:t>
      </w:r>
    </w:p>
    <w:p w:rsidR="00486062" w:rsidRPr="007C23E2" w:rsidRDefault="00486062" w:rsidP="00486062">
      <w:pPr>
        <w:pStyle w:val="Sinespaciado"/>
        <w:spacing w:line="360" w:lineRule="auto"/>
        <w:jc w:val="center"/>
        <w:rPr>
          <w:rFonts w:ascii="Georgia" w:hAnsi="Georgia" w:cs="Arial"/>
          <w:w w:val="140"/>
          <w:sz w:val="16"/>
        </w:rPr>
      </w:pPr>
      <w:r w:rsidRPr="007C23E2">
        <w:rPr>
          <w:rFonts w:ascii="Georgia" w:hAnsi="Georgia" w:cs="Arial"/>
          <w:w w:val="140"/>
          <w:sz w:val="18"/>
        </w:rPr>
        <w:t>T</w:t>
      </w:r>
      <w:r w:rsidRPr="007C23E2">
        <w:rPr>
          <w:rFonts w:ascii="Georgia" w:hAnsi="Georgia" w:cs="Arial"/>
          <w:w w:val="140"/>
          <w:sz w:val="16"/>
        </w:rPr>
        <w:t>RIBUNAL</w:t>
      </w:r>
      <w:r w:rsidRPr="007C23E2">
        <w:rPr>
          <w:rFonts w:ascii="Georgia" w:hAnsi="Georgia" w:cs="Arial"/>
          <w:w w:val="140"/>
          <w:sz w:val="18"/>
        </w:rPr>
        <w:t xml:space="preserve"> S</w:t>
      </w:r>
      <w:r w:rsidRPr="007C23E2">
        <w:rPr>
          <w:rFonts w:ascii="Georgia" w:hAnsi="Georgia" w:cs="Arial"/>
          <w:w w:val="140"/>
          <w:sz w:val="16"/>
        </w:rPr>
        <w:t xml:space="preserve">UPERIOR DEL </w:t>
      </w:r>
      <w:r w:rsidRPr="007C23E2">
        <w:rPr>
          <w:rFonts w:ascii="Georgia" w:hAnsi="Georgia" w:cs="Arial"/>
          <w:w w:val="140"/>
          <w:sz w:val="18"/>
        </w:rPr>
        <w:t>D</w:t>
      </w:r>
      <w:r w:rsidRPr="007C23E2">
        <w:rPr>
          <w:rFonts w:ascii="Georgia" w:hAnsi="Georgia" w:cs="Arial"/>
          <w:w w:val="140"/>
          <w:sz w:val="16"/>
        </w:rPr>
        <w:t>ISTRITO</w:t>
      </w:r>
      <w:r w:rsidRPr="007C23E2">
        <w:rPr>
          <w:rFonts w:ascii="Georgia" w:hAnsi="Georgia" w:cs="Arial"/>
          <w:w w:val="140"/>
          <w:sz w:val="18"/>
        </w:rPr>
        <w:t xml:space="preserve"> J</w:t>
      </w:r>
      <w:r w:rsidRPr="007C23E2">
        <w:rPr>
          <w:rFonts w:ascii="Georgia" w:hAnsi="Georgia" w:cs="Arial"/>
          <w:w w:val="140"/>
          <w:sz w:val="16"/>
        </w:rPr>
        <w:t>UDICIAL</w:t>
      </w:r>
    </w:p>
    <w:p w:rsidR="00E27305" w:rsidRPr="007C23E2" w:rsidRDefault="00E27305" w:rsidP="00E27305">
      <w:pPr>
        <w:pStyle w:val="Sinespaciado"/>
        <w:spacing w:line="360" w:lineRule="auto"/>
        <w:jc w:val="center"/>
        <w:rPr>
          <w:rFonts w:ascii="Georgia" w:hAnsi="Georgia" w:cs="Arial"/>
          <w:w w:val="140"/>
          <w:sz w:val="16"/>
          <w:szCs w:val="18"/>
        </w:rPr>
      </w:pPr>
      <w:r w:rsidRPr="007C23E2">
        <w:rPr>
          <w:rFonts w:ascii="Georgia" w:hAnsi="Georgia" w:cs="Arial"/>
          <w:w w:val="140"/>
          <w:sz w:val="18"/>
          <w:szCs w:val="18"/>
        </w:rPr>
        <w:t>S</w:t>
      </w:r>
      <w:r w:rsidRPr="007C23E2">
        <w:rPr>
          <w:rFonts w:ascii="Georgia" w:hAnsi="Georgia" w:cs="Arial"/>
          <w:w w:val="140"/>
          <w:sz w:val="16"/>
          <w:szCs w:val="18"/>
        </w:rPr>
        <w:t>ALA</w:t>
      </w:r>
      <w:r w:rsidRPr="007C23E2">
        <w:rPr>
          <w:rFonts w:ascii="Georgia" w:hAnsi="Georgia" w:cs="Arial"/>
          <w:w w:val="140"/>
          <w:sz w:val="14"/>
          <w:szCs w:val="18"/>
        </w:rPr>
        <w:t xml:space="preserve"> </w:t>
      </w:r>
      <w:r w:rsidR="00A90334" w:rsidRPr="007C23E2">
        <w:rPr>
          <w:rFonts w:ascii="Georgia" w:hAnsi="Georgia" w:cs="Arial"/>
          <w:w w:val="140"/>
          <w:sz w:val="16"/>
          <w:szCs w:val="18"/>
        </w:rPr>
        <w:t xml:space="preserve">DE </w:t>
      </w:r>
      <w:r w:rsidR="00A90334" w:rsidRPr="007C23E2">
        <w:rPr>
          <w:rFonts w:ascii="Georgia" w:hAnsi="Georgia" w:cs="Arial"/>
          <w:w w:val="140"/>
          <w:sz w:val="18"/>
          <w:szCs w:val="18"/>
        </w:rPr>
        <w:t>D</w:t>
      </w:r>
      <w:r w:rsidR="00A90334" w:rsidRPr="007C23E2">
        <w:rPr>
          <w:rFonts w:ascii="Georgia" w:hAnsi="Georgia" w:cs="Arial"/>
          <w:w w:val="140"/>
          <w:sz w:val="16"/>
          <w:szCs w:val="18"/>
        </w:rPr>
        <w:t>ECISIÓN</w:t>
      </w:r>
      <w:r w:rsidR="00A90334" w:rsidRPr="007C23E2">
        <w:rPr>
          <w:rFonts w:ascii="Georgia" w:hAnsi="Georgia" w:cs="Arial"/>
          <w:w w:val="140"/>
          <w:sz w:val="18"/>
          <w:szCs w:val="18"/>
        </w:rPr>
        <w:t xml:space="preserve"> </w:t>
      </w:r>
      <w:r w:rsidRPr="007C23E2">
        <w:rPr>
          <w:rFonts w:ascii="Georgia" w:hAnsi="Georgia" w:cs="Arial"/>
          <w:w w:val="140"/>
          <w:sz w:val="18"/>
          <w:szCs w:val="18"/>
        </w:rPr>
        <w:t>C</w:t>
      </w:r>
      <w:r w:rsidRPr="007C23E2">
        <w:rPr>
          <w:rFonts w:ascii="Georgia" w:hAnsi="Georgia" w:cs="Arial"/>
          <w:w w:val="140"/>
          <w:sz w:val="16"/>
          <w:szCs w:val="18"/>
        </w:rPr>
        <w:t>IVIL –</w:t>
      </w:r>
      <w:r w:rsidRPr="007C23E2">
        <w:rPr>
          <w:rFonts w:ascii="Georgia" w:hAnsi="Georgia" w:cs="Arial"/>
          <w:w w:val="140"/>
          <w:sz w:val="18"/>
          <w:szCs w:val="18"/>
        </w:rPr>
        <w:t>F</w:t>
      </w:r>
      <w:r w:rsidRPr="007C23E2">
        <w:rPr>
          <w:rFonts w:ascii="Georgia" w:hAnsi="Georgia" w:cs="Arial"/>
          <w:w w:val="140"/>
          <w:sz w:val="16"/>
          <w:szCs w:val="18"/>
        </w:rPr>
        <w:t xml:space="preserve">AMILIA – </w:t>
      </w:r>
      <w:r w:rsidRPr="007C23E2">
        <w:rPr>
          <w:rFonts w:ascii="Georgia" w:hAnsi="Georgia" w:cs="Arial"/>
          <w:w w:val="140"/>
          <w:sz w:val="18"/>
          <w:szCs w:val="18"/>
        </w:rPr>
        <w:t>D</w:t>
      </w:r>
      <w:r w:rsidRPr="007C23E2">
        <w:rPr>
          <w:rFonts w:ascii="Georgia" w:hAnsi="Georgia" w:cs="Arial"/>
          <w:w w:val="140"/>
          <w:sz w:val="16"/>
          <w:szCs w:val="18"/>
        </w:rPr>
        <w:t>ISTRITO</w:t>
      </w:r>
      <w:r w:rsidRPr="007C23E2">
        <w:rPr>
          <w:rFonts w:ascii="Georgia" w:hAnsi="Georgia" w:cs="Arial"/>
          <w:w w:val="140"/>
          <w:sz w:val="18"/>
          <w:szCs w:val="18"/>
        </w:rPr>
        <w:t xml:space="preserve"> D</w:t>
      </w:r>
      <w:r w:rsidRPr="007C23E2">
        <w:rPr>
          <w:rFonts w:ascii="Georgia" w:hAnsi="Georgia" w:cs="Arial"/>
          <w:w w:val="140"/>
          <w:sz w:val="16"/>
          <w:szCs w:val="18"/>
        </w:rPr>
        <w:t>E</w:t>
      </w:r>
      <w:r w:rsidRPr="007C23E2">
        <w:rPr>
          <w:rFonts w:ascii="Georgia" w:hAnsi="Georgia" w:cs="Arial"/>
          <w:w w:val="140"/>
          <w:sz w:val="18"/>
          <w:szCs w:val="18"/>
        </w:rPr>
        <w:t xml:space="preserve"> P</w:t>
      </w:r>
      <w:r w:rsidRPr="007C23E2">
        <w:rPr>
          <w:rFonts w:ascii="Georgia" w:hAnsi="Georgia" w:cs="Arial"/>
          <w:w w:val="140"/>
          <w:sz w:val="16"/>
          <w:szCs w:val="18"/>
        </w:rPr>
        <w:t>EREIRA</w:t>
      </w:r>
    </w:p>
    <w:p w:rsidR="00E27305" w:rsidRPr="007C23E2" w:rsidRDefault="00E27305" w:rsidP="00E27305">
      <w:pPr>
        <w:pStyle w:val="Sinespaciado"/>
        <w:spacing w:line="360" w:lineRule="auto"/>
        <w:jc w:val="center"/>
        <w:rPr>
          <w:rFonts w:ascii="Georgia" w:hAnsi="Georgia" w:cs="Arial"/>
          <w:w w:val="140"/>
          <w:sz w:val="16"/>
          <w:szCs w:val="18"/>
        </w:rPr>
      </w:pPr>
      <w:r w:rsidRPr="007C23E2">
        <w:rPr>
          <w:rFonts w:ascii="Georgia" w:hAnsi="Georgia" w:cs="Arial"/>
          <w:w w:val="140"/>
          <w:sz w:val="18"/>
          <w:szCs w:val="18"/>
        </w:rPr>
        <w:t>D</w:t>
      </w:r>
      <w:r w:rsidRPr="007C23E2">
        <w:rPr>
          <w:rFonts w:ascii="Georgia" w:hAnsi="Georgia" w:cs="Arial"/>
          <w:w w:val="140"/>
          <w:sz w:val="16"/>
          <w:szCs w:val="18"/>
        </w:rPr>
        <w:t xml:space="preserve">EPARTAMENTO </w:t>
      </w:r>
      <w:r w:rsidRPr="007C23E2">
        <w:rPr>
          <w:rFonts w:ascii="Georgia" w:hAnsi="Georgia" w:cs="Arial"/>
          <w:w w:val="140"/>
          <w:sz w:val="18"/>
          <w:szCs w:val="18"/>
        </w:rPr>
        <w:t>D</w:t>
      </w:r>
      <w:r w:rsidRPr="007C23E2">
        <w:rPr>
          <w:rFonts w:ascii="Georgia" w:hAnsi="Georgia" w:cs="Arial"/>
          <w:w w:val="140"/>
          <w:sz w:val="16"/>
          <w:szCs w:val="18"/>
        </w:rPr>
        <w:t xml:space="preserve">E </w:t>
      </w:r>
      <w:r w:rsidRPr="007C23E2">
        <w:rPr>
          <w:rFonts w:ascii="Georgia" w:hAnsi="Georgia" w:cs="Arial"/>
          <w:w w:val="140"/>
          <w:sz w:val="18"/>
          <w:szCs w:val="18"/>
        </w:rPr>
        <w:t>R</w:t>
      </w:r>
      <w:r w:rsidRPr="007C23E2">
        <w:rPr>
          <w:rFonts w:ascii="Georgia" w:hAnsi="Georgia" w:cs="Arial"/>
          <w:w w:val="140"/>
          <w:sz w:val="16"/>
          <w:szCs w:val="18"/>
        </w:rPr>
        <w:t>ISARALDA</w:t>
      </w:r>
    </w:p>
    <w:p w:rsidR="00486062" w:rsidRPr="007C23E2" w:rsidRDefault="00C82BC4" w:rsidP="00C82BC4">
      <w:pPr>
        <w:tabs>
          <w:tab w:val="left" w:pos="720"/>
        </w:tabs>
        <w:spacing w:line="360" w:lineRule="auto"/>
        <w:rPr>
          <w:rFonts w:ascii="Georgia" w:hAnsi="Georgia" w:cs="Arial"/>
          <w:w w:val="140"/>
          <w:szCs w:val="18"/>
        </w:rPr>
      </w:pPr>
      <w:r w:rsidRPr="007C23E2">
        <w:rPr>
          <w:rFonts w:ascii="Georgia" w:hAnsi="Georgia" w:cs="Arial"/>
          <w:w w:val="140"/>
          <w:szCs w:val="18"/>
        </w:rPr>
        <w:tab/>
      </w:r>
    </w:p>
    <w:p w:rsidR="00B15262" w:rsidRPr="006A672F" w:rsidRDefault="00970930" w:rsidP="00B15262">
      <w:pPr>
        <w:pStyle w:val="Textoindependiente"/>
        <w:spacing w:line="360" w:lineRule="auto"/>
        <w:rPr>
          <w:rFonts w:ascii="Georgia" w:hAnsi="Georgia" w:cs="Arial"/>
          <w:szCs w:val="22"/>
        </w:rPr>
      </w:pPr>
      <w:r w:rsidRPr="007C23E2">
        <w:rPr>
          <w:rFonts w:ascii="Georgia" w:hAnsi="Georgia" w:cs="Arial"/>
          <w:sz w:val="22"/>
        </w:rPr>
        <w:tab/>
      </w:r>
      <w:r w:rsidR="00D70A1B" w:rsidRPr="007C23E2">
        <w:rPr>
          <w:rFonts w:ascii="Georgia" w:hAnsi="Georgia" w:cs="Arial"/>
          <w:sz w:val="22"/>
        </w:rPr>
        <w:tab/>
      </w:r>
      <w:r w:rsidR="00B15262" w:rsidRPr="006A672F">
        <w:rPr>
          <w:rFonts w:ascii="Georgia" w:hAnsi="Georgia" w:cs="Arial"/>
          <w:szCs w:val="22"/>
        </w:rPr>
        <w:t>Asunto</w:t>
      </w:r>
      <w:r w:rsidR="00B15262" w:rsidRPr="006A672F">
        <w:rPr>
          <w:rFonts w:ascii="Georgia" w:hAnsi="Georgia" w:cs="Arial"/>
          <w:szCs w:val="22"/>
        </w:rPr>
        <w:tab/>
      </w:r>
      <w:r w:rsidR="00B15262" w:rsidRPr="006A672F">
        <w:rPr>
          <w:rFonts w:ascii="Georgia" w:hAnsi="Georgia" w:cs="Arial"/>
          <w:szCs w:val="22"/>
        </w:rPr>
        <w:tab/>
      </w:r>
      <w:r w:rsidR="00B15262" w:rsidRPr="006A672F">
        <w:rPr>
          <w:rFonts w:ascii="Georgia" w:hAnsi="Georgia" w:cs="Arial"/>
          <w:szCs w:val="22"/>
        </w:rPr>
        <w:tab/>
        <w:t>: Sentencia de tutela en primera instancia</w:t>
      </w:r>
    </w:p>
    <w:p w:rsidR="00B15262" w:rsidRPr="006A672F" w:rsidRDefault="00B15262" w:rsidP="00B15262">
      <w:pPr>
        <w:pStyle w:val="Textoindependiente"/>
        <w:spacing w:line="360" w:lineRule="auto"/>
        <w:rPr>
          <w:rFonts w:ascii="Georgia" w:hAnsi="Georgia" w:cs="Arial"/>
        </w:rPr>
      </w:pPr>
      <w:r w:rsidRPr="006A672F">
        <w:rPr>
          <w:rFonts w:ascii="Georgia" w:hAnsi="Georgia" w:cs="Arial"/>
        </w:rPr>
        <w:tab/>
      </w:r>
      <w:r w:rsidRPr="006A672F">
        <w:rPr>
          <w:rFonts w:ascii="Georgia" w:hAnsi="Georgia" w:cs="Arial"/>
        </w:rPr>
        <w:tab/>
        <w:t>Accionante</w:t>
      </w:r>
      <w:r w:rsidRPr="006A672F">
        <w:rPr>
          <w:rFonts w:ascii="Georgia" w:hAnsi="Georgia" w:cs="Arial"/>
        </w:rPr>
        <w:tab/>
      </w:r>
      <w:r w:rsidRPr="006A672F">
        <w:rPr>
          <w:rFonts w:ascii="Georgia" w:hAnsi="Georgia" w:cs="Arial"/>
        </w:rPr>
        <w:tab/>
      </w:r>
      <w:r w:rsidR="006A672F">
        <w:rPr>
          <w:rFonts w:ascii="Georgia" w:hAnsi="Georgia" w:cs="Arial"/>
        </w:rPr>
        <w:tab/>
      </w:r>
      <w:r w:rsidRPr="006A672F">
        <w:rPr>
          <w:rFonts w:ascii="Georgia" w:hAnsi="Georgia" w:cs="Arial"/>
        </w:rPr>
        <w:t xml:space="preserve">: Javier Elías Arias </w:t>
      </w:r>
      <w:proofErr w:type="spellStart"/>
      <w:r w:rsidRPr="006A672F">
        <w:rPr>
          <w:rFonts w:ascii="Georgia" w:hAnsi="Georgia" w:cs="Arial"/>
        </w:rPr>
        <w:t>Idárraga</w:t>
      </w:r>
      <w:proofErr w:type="spellEnd"/>
    </w:p>
    <w:p w:rsidR="00B15262" w:rsidRPr="006A672F" w:rsidRDefault="00B15262" w:rsidP="00B15262">
      <w:pPr>
        <w:pStyle w:val="Textoindependiente"/>
        <w:spacing w:line="360" w:lineRule="auto"/>
        <w:ind w:left="1416"/>
        <w:rPr>
          <w:rFonts w:ascii="Georgia" w:hAnsi="Georgia" w:cs="Arial"/>
        </w:rPr>
      </w:pPr>
      <w:r w:rsidRPr="006A672F">
        <w:rPr>
          <w:rFonts w:ascii="Georgia" w:hAnsi="Georgia" w:cs="Arial"/>
        </w:rPr>
        <w:t>Accionado (s)</w:t>
      </w:r>
      <w:r w:rsidRPr="006A672F">
        <w:rPr>
          <w:rFonts w:ascii="Georgia" w:hAnsi="Georgia" w:cs="Arial"/>
        </w:rPr>
        <w:tab/>
      </w:r>
      <w:r w:rsidRPr="006A672F">
        <w:rPr>
          <w:rFonts w:ascii="Georgia" w:hAnsi="Georgia" w:cs="Arial"/>
        </w:rPr>
        <w:tab/>
      </w:r>
      <w:r w:rsidR="006A672F">
        <w:rPr>
          <w:rFonts w:ascii="Georgia" w:hAnsi="Georgia" w:cs="Arial"/>
        </w:rPr>
        <w:tab/>
      </w:r>
      <w:r w:rsidRPr="006A672F">
        <w:rPr>
          <w:rFonts w:ascii="Georgia" w:hAnsi="Georgia" w:cs="Arial"/>
        </w:rPr>
        <w:t xml:space="preserve">: Juzgado </w:t>
      </w:r>
      <w:r w:rsidR="006205AC">
        <w:rPr>
          <w:rFonts w:ascii="Georgia" w:hAnsi="Georgia" w:cs="Arial"/>
        </w:rPr>
        <w:t>Segundo</w:t>
      </w:r>
      <w:r w:rsidRPr="006A672F">
        <w:rPr>
          <w:rFonts w:ascii="Georgia" w:hAnsi="Georgia" w:cs="Arial"/>
        </w:rPr>
        <w:t xml:space="preserve"> Civil del Circuito de Pereira </w:t>
      </w:r>
    </w:p>
    <w:p w:rsidR="00B15262" w:rsidRPr="006A672F" w:rsidRDefault="00B15262" w:rsidP="00B15262">
      <w:pPr>
        <w:pStyle w:val="Textoindependiente"/>
        <w:spacing w:line="360" w:lineRule="auto"/>
        <w:ind w:left="3686" w:hanging="2268"/>
        <w:rPr>
          <w:rFonts w:ascii="Georgia" w:hAnsi="Georgia" w:cs="Arial"/>
          <w:szCs w:val="22"/>
        </w:rPr>
      </w:pPr>
      <w:r w:rsidRPr="006A672F">
        <w:rPr>
          <w:rFonts w:ascii="Georgia" w:hAnsi="Georgia" w:cs="Arial"/>
          <w:szCs w:val="22"/>
        </w:rPr>
        <w:t>Vinculado (s)</w:t>
      </w:r>
      <w:r w:rsidRPr="006A672F">
        <w:rPr>
          <w:rFonts w:ascii="Georgia" w:hAnsi="Georgia" w:cs="Arial"/>
          <w:szCs w:val="22"/>
        </w:rPr>
        <w:tab/>
      </w:r>
      <w:r w:rsidRPr="006A672F">
        <w:rPr>
          <w:rFonts w:ascii="Georgia" w:hAnsi="Georgia" w:cs="Arial"/>
          <w:szCs w:val="22"/>
        </w:rPr>
        <w:tab/>
      </w:r>
      <w:r w:rsidR="006A672F">
        <w:rPr>
          <w:rFonts w:ascii="Georgia" w:hAnsi="Georgia" w:cs="Arial"/>
          <w:szCs w:val="22"/>
        </w:rPr>
        <w:tab/>
      </w:r>
      <w:r w:rsidR="006A672F">
        <w:rPr>
          <w:rFonts w:ascii="Georgia" w:hAnsi="Georgia" w:cs="Arial"/>
          <w:szCs w:val="22"/>
        </w:rPr>
        <w:tab/>
      </w:r>
      <w:r w:rsidRPr="006A672F">
        <w:rPr>
          <w:rFonts w:ascii="Georgia" w:hAnsi="Georgia" w:cs="Arial"/>
          <w:szCs w:val="22"/>
        </w:rPr>
        <w:t xml:space="preserve">: </w:t>
      </w:r>
      <w:r w:rsidR="004D52F7">
        <w:rPr>
          <w:rFonts w:ascii="Georgia" w:hAnsi="Georgia" w:cs="Arial"/>
          <w:szCs w:val="22"/>
        </w:rPr>
        <w:t xml:space="preserve">Defensoría del Pueblo, Regional Antioquia y otros </w:t>
      </w:r>
    </w:p>
    <w:p w:rsidR="00B15262" w:rsidRPr="006A672F" w:rsidRDefault="00B15262" w:rsidP="00B15262">
      <w:pPr>
        <w:pStyle w:val="Textoindependiente"/>
        <w:spacing w:line="360" w:lineRule="auto"/>
        <w:ind w:left="1416"/>
        <w:rPr>
          <w:rFonts w:ascii="Georgia" w:hAnsi="Georgia" w:cs="Arial"/>
        </w:rPr>
      </w:pPr>
      <w:r w:rsidRPr="006A672F">
        <w:rPr>
          <w:rFonts w:ascii="Georgia" w:hAnsi="Georgia" w:cs="Arial"/>
        </w:rPr>
        <w:t>Radicación</w:t>
      </w:r>
      <w:r w:rsidRPr="006A672F">
        <w:rPr>
          <w:rFonts w:ascii="Georgia" w:hAnsi="Georgia" w:cs="Arial"/>
        </w:rPr>
        <w:tab/>
      </w:r>
      <w:r w:rsidRPr="006A672F">
        <w:rPr>
          <w:rFonts w:ascii="Georgia" w:hAnsi="Georgia" w:cs="Arial"/>
        </w:rPr>
        <w:tab/>
      </w:r>
      <w:r w:rsidR="006A672F">
        <w:rPr>
          <w:rFonts w:ascii="Georgia" w:hAnsi="Georgia" w:cs="Arial"/>
        </w:rPr>
        <w:tab/>
      </w:r>
      <w:r w:rsidRPr="006A672F">
        <w:rPr>
          <w:rFonts w:ascii="Georgia" w:hAnsi="Georgia" w:cs="Arial"/>
        </w:rPr>
        <w:t xml:space="preserve">: </w:t>
      </w:r>
      <w:r w:rsidR="009742EF">
        <w:rPr>
          <w:rFonts w:ascii="Georgia" w:hAnsi="Georgia" w:cs="Arial"/>
        </w:rPr>
        <w:t>2018-</w:t>
      </w:r>
      <w:r w:rsidR="004D52F7">
        <w:rPr>
          <w:rFonts w:ascii="Georgia" w:hAnsi="Georgia" w:cs="Arial"/>
        </w:rPr>
        <w:t>00517</w:t>
      </w:r>
      <w:r w:rsidR="009742EF">
        <w:rPr>
          <w:rFonts w:ascii="Georgia" w:hAnsi="Georgia" w:cs="Arial"/>
        </w:rPr>
        <w:t>-00</w:t>
      </w:r>
      <w:r w:rsidR="004D52F7">
        <w:rPr>
          <w:rFonts w:ascii="Georgia" w:hAnsi="Georgia" w:cs="Arial"/>
        </w:rPr>
        <w:t xml:space="preserve"> y 2018-00521-00 (Interna 517)</w:t>
      </w:r>
    </w:p>
    <w:p w:rsidR="00B15262" w:rsidRPr="006A672F" w:rsidRDefault="005F29D4" w:rsidP="005F29D4">
      <w:pPr>
        <w:pStyle w:val="Textoindependiente"/>
        <w:tabs>
          <w:tab w:val="clear" w:pos="3540"/>
          <w:tab w:val="left" w:pos="3686"/>
        </w:tabs>
        <w:spacing w:line="360" w:lineRule="auto"/>
        <w:ind w:left="3686" w:hanging="3686"/>
        <w:rPr>
          <w:rFonts w:ascii="Georgia" w:hAnsi="Georgia" w:cs="Arial"/>
          <w:szCs w:val="22"/>
        </w:rPr>
      </w:pPr>
      <w:r w:rsidRPr="006A672F">
        <w:rPr>
          <w:rFonts w:ascii="Georgia" w:hAnsi="Georgia" w:cs="Arial"/>
          <w:szCs w:val="22"/>
        </w:rPr>
        <w:tab/>
      </w:r>
      <w:r w:rsidRPr="006A672F">
        <w:rPr>
          <w:rFonts w:ascii="Georgia" w:hAnsi="Georgia" w:cs="Arial"/>
          <w:szCs w:val="22"/>
        </w:rPr>
        <w:tab/>
        <w:t>Temas</w:t>
      </w:r>
      <w:r w:rsidRPr="006A672F">
        <w:rPr>
          <w:rFonts w:ascii="Georgia" w:hAnsi="Georgia" w:cs="Arial"/>
          <w:szCs w:val="22"/>
        </w:rPr>
        <w:tab/>
      </w:r>
      <w:r w:rsidRPr="006A672F">
        <w:rPr>
          <w:rFonts w:ascii="Georgia" w:hAnsi="Georgia" w:cs="Arial"/>
          <w:szCs w:val="22"/>
        </w:rPr>
        <w:tab/>
        <w:t xml:space="preserve">               </w:t>
      </w:r>
      <w:r w:rsidR="006A672F">
        <w:rPr>
          <w:rFonts w:ascii="Georgia" w:hAnsi="Georgia" w:cs="Arial"/>
          <w:szCs w:val="22"/>
        </w:rPr>
        <w:tab/>
      </w:r>
      <w:r w:rsidR="006A672F">
        <w:rPr>
          <w:rFonts w:ascii="Georgia" w:hAnsi="Georgia" w:cs="Arial"/>
          <w:szCs w:val="22"/>
        </w:rPr>
        <w:tab/>
      </w:r>
      <w:r w:rsidR="00B15262" w:rsidRPr="006A672F">
        <w:rPr>
          <w:rFonts w:ascii="Georgia" w:hAnsi="Georgia" w:cs="Arial"/>
          <w:szCs w:val="22"/>
        </w:rPr>
        <w:t>:</w:t>
      </w:r>
      <w:r w:rsidR="006A672F" w:rsidRPr="006A672F">
        <w:rPr>
          <w:rFonts w:ascii="Georgia" w:hAnsi="Georgia" w:cs="Arial"/>
          <w:szCs w:val="22"/>
        </w:rPr>
        <w:t xml:space="preserve"> </w:t>
      </w:r>
      <w:r w:rsidR="00C849C6">
        <w:rPr>
          <w:rFonts w:ascii="Georgia" w:hAnsi="Georgia" w:cs="Arial"/>
          <w:szCs w:val="22"/>
        </w:rPr>
        <w:t xml:space="preserve">Legitimación </w:t>
      </w:r>
      <w:r w:rsidR="004D52F7">
        <w:rPr>
          <w:rFonts w:ascii="Georgia" w:hAnsi="Georgia" w:cs="Arial"/>
          <w:szCs w:val="22"/>
        </w:rPr>
        <w:t>por activa</w:t>
      </w:r>
      <w:r w:rsidR="005A3E37">
        <w:rPr>
          <w:rFonts w:ascii="Georgia" w:hAnsi="Georgia" w:cs="Arial"/>
          <w:szCs w:val="22"/>
        </w:rPr>
        <w:t xml:space="preserve"> - Subsidiariedad</w:t>
      </w:r>
    </w:p>
    <w:p w:rsidR="00B15262" w:rsidRPr="006A672F" w:rsidRDefault="00B15262" w:rsidP="00B15262">
      <w:pPr>
        <w:pStyle w:val="Textoindependiente"/>
        <w:spacing w:line="360" w:lineRule="auto"/>
        <w:rPr>
          <w:rFonts w:ascii="Georgia" w:hAnsi="Georgia"/>
          <w:szCs w:val="22"/>
        </w:rPr>
      </w:pPr>
      <w:r w:rsidRPr="006A672F">
        <w:rPr>
          <w:rFonts w:ascii="Georgia" w:hAnsi="Georgia"/>
          <w:szCs w:val="22"/>
        </w:rPr>
        <w:tab/>
      </w:r>
      <w:r w:rsidRPr="006A672F">
        <w:rPr>
          <w:rFonts w:ascii="Georgia" w:hAnsi="Georgia"/>
          <w:szCs w:val="22"/>
        </w:rPr>
        <w:tab/>
        <w:t>Magistrado Ponente</w:t>
      </w:r>
      <w:r w:rsidRPr="006A672F">
        <w:rPr>
          <w:rFonts w:ascii="Georgia" w:hAnsi="Georgia"/>
          <w:szCs w:val="22"/>
        </w:rPr>
        <w:tab/>
      </w:r>
      <w:r w:rsidR="006A672F">
        <w:rPr>
          <w:rFonts w:ascii="Georgia" w:hAnsi="Georgia"/>
          <w:szCs w:val="22"/>
        </w:rPr>
        <w:tab/>
      </w:r>
      <w:r w:rsidRPr="006A672F">
        <w:rPr>
          <w:rFonts w:ascii="Georgia" w:hAnsi="Georgia"/>
          <w:szCs w:val="22"/>
        </w:rPr>
        <w:t xml:space="preserve">: </w:t>
      </w:r>
      <w:r w:rsidRPr="006A672F">
        <w:rPr>
          <w:rFonts w:ascii="Georgia" w:hAnsi="Georgia"/>
          <w:smallCaps/>
          <w:szCs w:val="22"/>
        </w:rPr>
        <w:t>Duberney Grisales Herrera</w:t>
      </w:r>
    </w:p>
    <w:p w:rsidR="00C304D7" w:rsidRPr="006A672F" w:rsidRDefault="00C304D7" w:rsidP="00C304D7">
      <w:pPr>
        <w:spacing w:line="360" w:lineRule="auto"/>
        <w:ind w:left="708" w:firstLine="708"/>
        <w:rPr>
          <w:rFonts w:ascii="Georgia" w:hAnsi="Georgia" w:cs="Arial"/>
          <w:b/>
          <w:bCs/>
          <w:szCs w:val="22"/>
        </w:rPr>
      </w:pPr>
      <w:r w:rsidRPr="006A672F">
        <w:rPr>
          <w:rFonts w:ascii="Georgia" w:hAnsi="Georgia"/>
          <w:szCs w:val="22"/>
        </w:rPr>
        <w:t>Acta número</w:t>
      </w:r>
      <w:r w:rsidRPr="006A672F">
        <w:rPr>
          <w:rFonts w:ascii="Georgia" w:hAnsi="Georgia"/>
          <w:szCs w:val="22"/>
        </w:rPr>
        <w:tab/>
      </w:r>
      <w:r w:rsidRPr="006A672F">
        <w:rPr>
          <w:rFonts w:ascii="Georgia" w:hAnsi="Georgia"/>
          <w:szCs w:val="22"/>
        </w:rPr>
        <w:tab/>
      </w:r>
      <w:r>
        <w:rPr>
          <w:rFonts w:ascii="Georgia" w:hAnsi="Georgia"/>
          <w:szCs w:val="22"/>
        </w:rPr>
        <w:tab/>
      </w:r>
      <w:r w:rsidRPr="006A672F">
        <w:rPr>
          <w:rFonts w:ascii="Georgia" w:hAnsi="Georgia"/>
          <w:szCs w:val="22"/>
        </w:rPr>
        <w:t xml:space="preserve">: </w:t>
      </w:r>
      <w:r w:rsidR="00DD0230">
        <w:rPr>
          <w:rFonts w:ascii="Georgia" w:hAnsi="Georgia"/>
          <w:szCs w:val="22"/>
        </w:rPr>
        <w:t>274</w:t>
      </w:r>
      <w:r>
        <w:rPr>
          <w:rFonts w:ascii="Georgia" w:hAnsi="Georgia"/>
          <w:szCs w:val="22"/>
        </w:rPr>
        <w:t xml:space="preserve"> </w:t>
      </w:r>
      <w:r w:rsidRPr="006A672F">
        <w:rPr>
          <w:rFonts w:ascii="Georgia" w:hAnsi="Georgia"/>
          <w:szCs w:val="22"/>
        </w:rPr>
        <w:t xml:space="preserve">de </w:t>
      </w:r>
      <w:r w:rsidR="00DD0230">
        <w:rPr>
          <w:rFonts w:ascii="Georgia" w:hAnsi="Georgia"/>
          <w:szCs w:val="22"/>
        </w:rPr>
        <w:t>31</w:t>
      </w:r>
      <w:r w:rsidRPr="006A672F">
        <w:rPr>
          <w:rFonts w:ascii="Georgia" w:hAnsi="Georgia"/>
          <w:szCs w:val="22"/>
        </w:rPr>
        <w:t>-</w:t>
      </w:r>
      <w:r>
        <w:rPr>
          <w:rFonts w:ascii="Georgia" w:hAnsi="Georgia"/>
          <w:szCs w:val="22"/>
        </w:rPr>
        <w:t>07-</w:t>
      </w:r>
      <w:r w:rsidRPr="006A672F">
        <w:rPr>
          <w:rFonts w:ascii="Georgia" w:hAnsi="Georgia"/>
          <w:szCs w:val="22"/>
        </w:rPr>
        <w:t>2018</w:t>
      </w:r>
    </w:p>
    <w:p w:rsidR="00C304D7" w:rsidRPr="00DD0230" w:rsidRDefault="00C304D7" w:rsidP="00C304D7">
      <w:pPr>
        <w:pBdr>
          <w:bottom w:val="double" w:sz="6" w:space="1" w:color="auto"/>
        </w:pBdr>
        <w:spacing w:line="360" w:lineRule="auto"/>
        <w:jc w:val="center"/>
        <w:rPr>
          <w:rFonts w:ascii="Georgia" w:hAnsi="Georgia" w:cs="Arial"/>
          <w:b/>
          <w:bCs/>
          <w:sz w:val="18"/>
          <w:szCs w:val="22"/>
        </w:rPr>
      </w:pPr>
    </w:p>
    <w:p w:rsidR="00C304D7" w:rsidRPr="006A672F" w:rsidRDefault="00C304D7" w:rsidP="00C304D7">
      <w:pPr>
        <w:spacing w:line="360" w:lineRule="auto"/>
        <w:jc w:val="center"/>
        <w:rPr>
          <w:rFonts w:ascii="Georgia" w:hAnsi="Georgia" w:cs="Arial"/>
          <w:b/>
          <w:bCs/>
          <w:szCs w:val="22"/>
        </w:rPr>
      </w:pPr>
    </w:p>
    <w:p w:rsidR="00C304D7" w:rsidRPr="009608D3" w:rsidRDefault="00C304D7" w:rsidP="00C304D7">
      <w:pPr>
        <w:spacing w:line="360" w:lineRule="auto"/>
        <w:jc w:val="center"/>
        <w:rPr>
          <w:rFonts w:ascii="Georgia" w:hAnsi="Georgia" w:cs="Arial"/>
          <w:iCs/>
          <w:sz w:val="28"/>
          <w:lang w:val="es-CO"/>
        </w:rPr>
      </w:pPr>
      <w:r w:rsidRPr="009608D3">
        <w:rPr>
          <w:rFonts w:ascii="Georgia" w:hAnsi="Georgia" w:cs="Arial"/>
          <w:iCs/>
          <w:smallCaps/>
          <w:sz w:val="28"/>
          <w:lang w:val="es-CO"/>
        </w:rPr>
        <w:t>Pereira, R.</w:t>
      </w:r>
      <w:r w:rsidR="004D52F7">
        <w:rPr>
          <w:rFonts w:ascii="Georgia" w:hAnsi="Georgia" w:cs="Arial"/>
          <w:iCs/>
          <w:smallCaps/>
          <w:sz w:val="28"/>
          <w:lang w:val="es-CO"/>
        </w:rPr>
        <w:t>,</w:t>
      </w:r>
      <w:r w:rsidRPr="009608D3">
        <w:rPr>
          <w:rFonts w:ascii="Georgia" w:hAnsi="Georgia" w:cs="Arial"/>
          <w:iCs/>
          <w:smallCaps/>
          <w:sz w:val="28"/>
          <w:lang w:val="es-CO"/>
        </w:rPr>
        <w:t xml:space="preserve"> </w:t>
      </w:r>
      <w:r w:rsidR="00DD0230">
        <w:rPr>
          <w:rFonts w:ascii="Georgia" w:hAnsi="Georgia" w:cs="Arial"/>
          <w:iCs/>
          <w:smallCaps/>
          <w:sz w:val="28"/>
          <w:lang w:val="es-CO"/>
        </w:rPr>
        <w:t>treinta y uno</w:t>
      </w:r>
      <w:r w:rsidR="004D52F7">
        <w:rPr>
          <w:rFonts w:ascii="Georgia" w:hAnsi="Georgia" w:cs="Arial"/>
          <w:iCs/>
          <w:smallCaps/>
          <w:sz w:val="28"/>
          <w:lang w:val="es-CO"/>
        </w:rPr>
        <w:t xml:space="preserve"> </w:t>
      </w:r>
      <w:r w:rsidRPr="009608D3">
        <w:rPr>
          <w:rFonts w:ascii="Georgia" w:hAnsi="Georgia" w:cs="Arial"/>
          <w:iCs/>
          <w:smallCaps/>
          <w:sz w:val="28"/>
          <w:lang w:val="es-CO"/>
        </w:rPr>
        <w:t>(</w:t>
      </w:r>
      <w:r w:rsidR="00DD0230">
        <w:rPr>
          <w:rFonts w:ascii="Georgia" w:hAnsi="Georgia" w:cs="Arial"/>
          <w:iCs/>
          <w:smallCaps/>
          <w:sz w:val="28"/>
          <w:lang w:val="es-CO"/>
        </w:rPr>
        <w:t>31</w:t>
      </w:r>
      <w:r w:rsidRPr="009608D3">
        <w:rPr>
          <w:rFonts w:ascii="Georgia" w:hAnsi="Georgia" w:cs="Arial"/>
          <w:iCs/>
          <w:smallCaps/>
          <w:sz w:val="28"/>
          <w:lang w:val="es-CO"/>
        </w:rPr>
        <w:t xml:space="preserve">) de </w:t>
      </w:r>
      <w:r>
        <w:rPr>
          <w:rFonts w:ascii="Georgia" w:hAnsi="Georgia" w:cs="Arial"/>
          <w:iCs/>
          <w:smallCaps/>
          <w:sz w:val="28"/>
          <w:lang w:val="es-CO"/>
        </w:rPr>
        <w:t xml:space="preserve">julio </w:t>
      </w:r>
      <w:r w:rsidRPr="009608D3">
        <w:rPr>
          <w:rFonts w:ascii="Georgia" w:hAnsi="Georgia" w:cs="Arial"/>
          <w:iCs/>
          <w:smallCaps/>
          <w:sz w:val="28"/>
          <w:lang w:val="es-CO"/>
        </w:rPr>
        <w:t>de dos mil dieciocho (2018)</w:t>
      </w:r>
      <w:r w:rsidRPr="009608D3">
        <w:rPr>
          <w:rFonts w:ascii="Georgia" w:hAnsi="Georgia" w:cs="Arial"/>
          <w:iCs/>
          <w:sz w:val="28"/>
          <w:lang w:val="es-CO"/>
        </w:rPr>
        <w:t>.</w:t>
      </w:r>
    </w:p>
    <w:p w:rsidR="000147A2" w:rsidRPr="007C23E2" w:rsidRDefault="000147A2" w:rsidP="0099045D">
      <w:pPr>
        <w:spacing w:line="360" w:lineRule="auto"/>
        <w:jc w:val="center"/>
        <w:rPr>
          <w:rFonts w:ascii="Georgia" w:hAnsi="Georgia" w:cs="Arial"/>
          <w:b/>
          <w:bCs/>
          <w:lang w:val="es-CO"/>
        </w:rPr>
      </w:pPr>
    </w:p>
    <w:p w:rsidR="0099045D" w:rsidRDefault="0099045D" w:rsidP="0099045D">
      <w:pPr>
        <w:pStyle w:val="Textoindependiente"/>
        <w:numPr>
          <w:ilvl w:val="0"/>
          <w:numId w:val="1"/>
        </w:numPr>
        <w:spacing w:line="360" w:lineRule="auto"/>
        <w:rPr>
          <w:rFonts w:ascii="Georgia" w:hAnsi="Georgia"/>
          <w:szCs w:val="24"/>
        </w:rPr>
      </w:pPr>
      <w:r w:rsidRPr="007C23E2">
        <w:rPr>
          <w:rFonts w:ascii="Georgia" w:hAnsi="Georgia"/>
          <w:szCs w:val="24"/>
        </w:rPr>
        <w:t xml:space="preserve">EL ASUNTO </w:t>
      </w:r>
      <w:r w:rsidR="00B15B77" w:rsidRPr="007C23E2">
        <w:rPr>
          <w:rFonts w:ascii="Georgia" w:hAnsi="Georgia"/>
          <w:szCs w:val="24"/>
        </w:rPr>
        <w:t xml:space="preserve">POR </w:t>
      </w:r>
      <w:r w:rsidRPr="007C23E2">
        <w:rPr>
          <w:rFonts w:ascii="Georgia" w:hAnsi="Georgia"/>
          <w:szCs w:val="24"/>
        </w:rPr>
        <w:t>DECIDIR</w:t>
      </w:r>
    </w:p>
    <w:p w:rsidR="0020498D" w:rsidRPr="007C23E2" w:rsidRDefault="0020498D" w:rsidP="0020498D">
      <w:pPr>
        <w:pStyle w:val="Textoindependiente"/>
        <w:spacing w:line="360" w:lineRule="auto"/>
        <w:ind w:left="360"/>
        <w:rPr>
          <w:rFonts w:ascii="Georgia" w:hAnsi="Georgia"/>
          <w:szCs w:val="24"/>
        </w:rPr>
      </w:pPr>
    </w:p>
    <w:p w:rsidR="0020498D" w:rsidRPr="00B50FBF" w:rsidRDefault="0020498D" w:rsidP="0020498D">
      <w:pPr>
        <w:pStyle w:val="Textoindependiente"/>
        <w:spacing w:line="360" w:lineRule="auto"/>
        <w:rPr>
          <w:rFonts w:ascii="Georgia" w:hAnsi="Georgia"/>
          <w:szCs w:val="24"/>
        </w:rPr>
      </w:pPr>
      <w:r w:rsidRPr="00B50FBF">
        <w:rPr>
          <w:rFonts w:ascii="Georgia" w:hAnsi="Georgia"/>
          <w:szCs w:val="24"/>
        </w:rPr>
        <w:t>La</w:t>
      </w:r>
      <w:r w:rsidR="009608D3">
        <w:rPr>
          <w:rFonts w:ascii="Georgia" w:hAnsi="Georgia"/>
          <w:szCs w:val="24"/>
        </w:rPr>
        <w:t>s</w:t>
      </w:r>
      <w:r w:rsidRPr="00B50FBF">
        <w:rPr>
          <w:rFonts w:ascii="Georgia" w:hAnsi="Georgia"/>
          <w:szCs w:val="24"/>
        </w:rPr>
        <w:t xml:space="preserve"> </w:t>
      </w:r>
      <w:r w:rsidR="009608D3">
        <w:rPr>
          <w:rFonts w:ascii="Georgia" w:hAnsi="Georgia"/>
          <w:szCs w:val="24"/>
        </w:rPr>
        <w:t xml:space="preserve">acciones </w:t>
      </w:r>
      <w:r w:rsidRPr="00B50FBF">
        <w:rPr>
          <w:rFonts w:ascii="Georgia" w:hAnsi="Georgia"/>
          <w:szCs w:val="24"/>
        </w:rPr>
        <w:t>de tutela de la referencia, adelantadas las deb</w:t>
      </w:r>
      <w:r w:rsidR="00E87135">
        <w:rPr>
          <w:rFonts w:ascii="Georgia" w:hAnsi="Georgia"/>
          <w:szCs w:val="24"/>
        </w:rPr>
        <w:t xml:space="preserve">idas actuaciones con el trámite </w:t>
      </w:r>
      <w:r w:rsidRPr="00B50FBF">
        <w:rPr>
          <w:rFonts w:ascii="Georgia" w:hAnsi="Georgia"/>
          <w:szCs w:val="24"/>
        </w:rPr>
        <w:t>preferente y sumario, sin que se evidencien causales de nulidad que la</w:t>
      </w:r>
      <w:r w:rsidR="009608D3">
        <w:rPr>
          <w:rFonts w:ascii="Georgia" w:hAnsi="Georgia"/>
          <w:szCs w:val="24"/>
        </w:rPr>
        <w:t>s</w:t>
      </w:r>
      <w:r w:rsidRPr="00B50FBF">
        <w:rPr>
          <w:rFonts w:ascii="Georgia" w:hAnsi="Georgia"/>
          <w:szCs w:val="24"/>
        </w:rPr>
        <w:t xml:space="preserve"> invalide</w:t>
      </w:r>
      <w:r w:rsidR="009608D3">
        <w:rPr>
          <w:rFonts w:ascii="Georgia" w:hAnsi="Georgia"/>
          <w:szCs w:val="24"/>
        </w:rPr>
        <w:t>n</w:t>
      </w:r>
      <w:r w:rsidRPr="00B50FBF">
        <w:rPr>
          <w:rFonts w:ascii="Georgia" w:hAnsi="Georgia"/>
          <w:szCs w:val="24"/>
        </w:rPr>
        <w:t>.</w:t>
      </w:r>
    </w:p>
    <w:p w:rsidR="000147A2" w:rsidRPr="007C23E2" w:rsidRDefault="000147A2" w:rsidP="0099045D">
      <w:pPr>
        <w:pStyle w:val="Textoindependiente"/>
        <w:spacing w:line="360" w:lineRule="auto"/>
        <w:rPr>
          <w:rFonts w:ascii="Georgia" w:hAnsi="Georgia"/>
          <w:szCs w:val="24"/>
        </w:rPr>
      </w:pPr>
    </w:p>
    <w:p w:rsidR="0099045D" w:rsidRPr="007C23E2" w:rsidRDefault="0099045D" w:rsidP="0099045D">
      <w:pPr>
        <w:pStyle w:val="Textoindependiente"/>
        <w:numPr>
          <w:ilvl w:val="0"/>
          <w:numId w:val="1"/>
        </w:numPr>
        <w:spacing w:line="360" w:lineRule="auto"/>
        <w:rPr>
          <w:rFonts w:ascii="Georgia" w:hAnsi="Georgia"/>
          <w:szCs w:val="24"/>
        </w:rPr>
      </w:pPr>
      <w:r w:rsidRPr="007C23E2">
        <w:rPr>
          <w:rFonts w:ascii="Georgia" w:hAnsi="Georgia"/>
          <w:szCs w:val="24"/>
        </w:rPr>
        <w:t xml:space="preserve">LA SÍNTESIS </w:t>
      </w:r>
      <w:r w:rsidR="00990F1D" w:rsidRPr="007C23E2">
        <w:rPr>
          <w:rFonts w:ascii="Georgia" w:hAnsi="Georgia"/>
          <w:szCs w:val="24"/>
        </w:rPr>
        <w:t>FÁCTICA</w:t>
      </w:r>
    </w:p>
    <w:p w:rsidR="0099045D" w:rsidRPr="007C23E2" w:rsidRDefault="0099045D" w:rsidP="0099045D">
      <w:pPr>
        <w:pStyle w:val="Textoindependiente"/>
        <w:spacing w:line="360" w:lineRule="auto"/>
        <w:rPr>
          <w:rFonts w:ascii="Georgia" w:hAnsi="Georgia"/>
          <w:szCs w:val="24"/>
        </w:rPr>
      </w:pPr>
    </w:p>
    <w:p w:rsidR="00D95388" w:rsidRPr="007C23E2" w:rsidRDefault="00106EA1" w:rsidP="00D95388">
      <w:pPr>
        <w:spacing w:line="360" w:lineRule="auto"/>
        <w:jc w:val="both"/>
        <w:rPr>
          <w:rFonts w:ascii="Georgia" w:hAnsi="Georgia" w:cs="Arial"/>
          <w:lang w:val="es-CO"/>
        </w:rPr>
      </w:pPr>
      <w:r>
        <w:rPr>
          <w:rFonts w:ascii="Georgia" w:hAnsi="Georgia" w:cs="Arial"/>
          <w:lang w:val="es-CO"/>
        </w:rPr>
        <w:t xml:space="preserve">Mencionó </w:t>
      </w:r>
      <w:r w:rsidR="00316993">
        <w:rPr>
          <w:rFonts w:ascii="Georgia" w:hAnsi="Georgia" w:cs="Arial"/>
          <w:lang w:val="es-CO"/>
        </w:rPr>
        <w:t>el actor que</w:t>
      </w:r>
      <w:r w:rsidR="00C978DB">
        <w:rPr>
          <w:rFonts w:ascii="Georgia" w:hAnsi="Georgia" w:cs="Arial"/>
          <w:lang w:val="es-CO"/>
        </w:rPr>
        <w:t xml:space="preserve"> </w:t>
      </w:r>
      <w:r w:rsidR="00FD16B1">
        <w:rPr>
          <w:rFonts w:ascii="Georgia" w:hAnsi="Georgia" w:cs="Arial"/>
          <w:lang w:val="es-CO"/>
        </w:rPr>
        <w:t xml:space="preserve">en </w:t>
      </w:r>
      <w:r w:rsidR="009742EF">
        <w:rPr>
          <w:rFonts w:ascii="Georgia" w:hAnsi="Georgia" w:cs="Arial"/>
          <w:lang w:val="es-CO"/>
        </w:rPr>
        <w:t>la</w:t>
      </w:r>
      <w:r w:rsidR="006205AC">
        <w:rPr>
          <w:rFonts w:ascii="Georgia" w:hAnsi="Georgia" w:cs="Arial"/>
          <w:lang w:val="es-CO"/>
        </w:rPr>
        <w:t>s</w:t>
      </w:r>
      <w:r w:rsidR="009742EF">
        <w:rPr>
          <w:rFonts w:ascii="Georgia" w:hAnsi="Georgia" w:cs="Arial"/>
          <w:lang w:val="es-CO"/>
        </w:rPr>
        <w:t xml:space="preserve"> </w:t>
      </w:r>
      <w:r w:rsidR="006205AC">
        <w:rPr>
          <w:rFonts w:ascii="Georgia" w:hAnsi="Georgia" w:cs="Arial"/>
          <w:lang w:val="es-CO"/>
        </w:rPr>
        <w:t xml:space="preserve">acciones populares </w:t>
      </w:r>
      <w:r w:rsidR="00FD16B1">
        <w:rPr>
          <w:rFonts w:ascii="Georgia" w:hAnsi="Georgia" w:cs="Arial"/>
          <w:lang w:val="es-CO"/>
        </w:rPr>
        <w:t>No</w:t>
      </w:r>
      <w:r w:rsidR="006205AC">
        <w:rPr>
          <w:rFonts w:ascii="Georgia" w:hAnsi="Georgia" w:cs="Arial"/>
          <w:lang w:val="es-CO"/>
        </w:rPr>
        <w:t>s</w:t>
      </w:r>
      <w:r w:rsidR="00FD16B1">
        <w:rPr>
          <w:rFonts w:ascii="Georgia" w:hAnsi="Georgia" w:cs="Arial"/>
          <w:lang w:val="es-CO"/>
        </w:rPr>
        <w:t>.</w:t>
      </w:r>
      <w:r w:rsidR="004D52F7">
        <w:rPr>
          <w:rFonts w:ascii="Georgia" w:hAnsi="Georgia" w:cs="Arial"/>
          <w:lang w:val="es-CO"/>
        </w:rPr>
        <w:t xml:space="preserve">2018-00461-00 y 2018-00455-00 </w:t>
      </w:r>
      <w:r w:rsidR="006205AC">
        <w:rPr>
          <w:rFonts w:ascii="Georgia" w:hAnsi="Georgia" w:cs="Arial"/>
          <w:lang w:val="es-CO"/>
        </w:rPr>
        <w:t xml:space="preserve">no se </w:t>
      </w:r>
      <w:r w:rsidR="004D52F7">
        <w:rPr>
          <w:rFonts w:ascii="Georgia" w:hAnsi="Georgia" w:cs="Arial"/>
          <w:lang w:val="es-CO"/>
        </w:rPr>
        <w:t xml:space="preserve">corre el traslado de </w:t>
      </w:r>
      <w:r w:rsidR="006205AC">
        <w:rPr>
          <w:rFonts w:ascii="Georgia" w:hAnsi="Georgia" w:cs="Arial"/>
          <w:lang w:val="es-CO"/>
        </w:rPr>
        <w:t>los recursos de reposición</w:t>
      </w:r>
      <w:r w:rsidR="004D52F7">
        <w:rPr>
          <w:rFonts w:ascii="Georgia" w:hAnsi="Georgia" w:cs="Arial"/>
          <w:lang w:val="es-CO"/>
        </w:rPr>
        <w:t xml:space="preserve">, como sí lo hace el Juzgado 3º Civil del Circuito </w:t>
      </w:r>
      <w:r w:rsidR="00D95388" w:rsidRPr="007C23E2">
        <w:rPr>
          <w:rFonts w:ascii="Georgia" w:hAnsi="Georgia" w:cs="Arial"/>
        </w:rPr>
        <w:t>(Folio</w:t>
      </w:r>
      <w:r w:rsidR="004D52F7">
        <w:rPr>
          <w:rFonts w:ascii="Georgia" w:hAnsi="Georgia" w:cs="Arial"/>
        </w:rPr>
        <w:t>s</w:t>
      </w:r>
      <w:r w:rsidR="00B856AE" w:rsidRPr="007C23E2">
        <w:rPr>
          <w:rFonts w:ascii="Georgia" w:hAnsi="Georgia" w:cs="Arial"/>
        </w:rPr>
        <w:t xml:space="preserve"> </w:t>
      </w:r>
      <w:r w:rsidR="009742EF">
        <w:rPr>
          <w:rFonts w:ascii="Georgia" w:hAnsi="Georgia" w:cs="Arial"/>
        </w:rPr>
        <w:t>1</w:t>
      </w:r>
      <w:r w:rsidR="004D52F7">
        <w:rPr>
          <w:rFonts w:ascii="Georgia" w:hAnsi="Georgia" w:cs="Arial"/>
        </w:rPr>
        <w:t xml:space="preserve"> y 3</w:t>
      </w:r>
      <w:r w:rsidR="00D95388" w:rsidRPr="007C23E2">
        <w:rPr>
          <w:rFonts w:ascii="Georgia" w:hAnsi="Georgia" w:cs="Arial"/>
        </w:rPr>
        <w:t xml:space="preserve">, </w:t>
      </w:r>
      <w:r w:rsidR="00AA2CC2">
        <w:rPr>
          <w:rFonts w:ascii="Georgia" w:hAnsi="Georgia" w:cs="Arial"/>
        </w:rPr>
        <w:t>c</w:t>
      </w:r>
      <w:r w:rsidR="00D95388" w:rsidRPr="007C23E2">
        <w:rPr>
          <w:rFonts w:ascii="Georgia" w:hAnsi="Georgia" w:cs="Arial"/>
        </w:rPr>
        <w:t>uaderno</w:t>
      </w:r>
      <w:r w:rsidR="00AA2CC2">
        <w:rPr>
          <w:rFonts w:ascii="Georgia" w:hAnsi="Georgia" w:cs="Arial"/>
        </w:rPr>
        <w:t xml:space="preserve"> No.1</w:t>
      </w:r>
      <w:r w:rsidR="00D95388" w:rsidRPr="007C23E2">
        <w:rPr>
          <w:rFonts w:ascii="Georgia" w:hAnsi="Georgia" w:cs="Arial"/>
        </w:rPr>
        <w:t xml:space="preserve">). </w:t>
      </w:r>
    </w:p>
    <w:p w:rsidR="00F952A0" w:rsidRPr="007C23E2" w:rsidRDefault="00F952A0" w:rsidP="00D95388">
      <w:pPr>
        <w:spacing w:line="360" w:lineRule="auto"/>
        <w:jc w:val="both"/>
        <w:rPr>
          <w:rFonts w:ascii="Georgia" w:hAnsi="Georgia" w:cs="Arial"/>
        </w:rPr>
      </w:pPr>
    </w:p>
    <w:p w:rsidR="0099045D" w:rsidRPr="007C23E2" w:rsidRDefault="00426484" w:rsidP="0099045D">
      <w:pPr>
        <w:pStyle w:val="Textoindependiente"/>
        <w:numPr>
          <w:ilvl w:val="0"/>
          <w:numId w:val="1"/>
        </w:numPr>
        <w:spacing w:line="360" w:lineRule="auto"/>
        <w:rPr>
          <w:rFonts w:ascii="Georgia" w:hAnsi="Georgia"/>
          <w:szCs w:val="24"/>
        </w:rPr>
      </w:pPr>
      <w:r>
        <w:rPr>
          <w:rFonts w:ascii="Georgia" w:hAnsi="Georgia"/>
          <w:szCs w:val="24"/>
        </w:rPr>
        <w:t>LOS</w:t>
      </w:r>
      <w:r w:rsidR="001F5BFA">
        <w:rPr>
          <w:rFonts w:ascii="Georgia" w:hAnsi="Georgia"/>
          <w:szCs w:val="24"/>
        </w:rPr>
        <w:t xml:space="preserve"> DERECHO</w:t>
      </w:r>
      <w:r>
        <w:rPr>
          <w:rFonts w:ascii="Georgia" w:hAnsi="Georgia"/>
          <w:szCs w:val="24"/>
        </w:rPr>
        <w:t>S</w:t>
      </w:r>
      <w:r w:rsidR="0099045D" w:rsidRPr="007C23E2">
        <w:rPr>
          <w:rFonts w:ascii="Georgia" w:hAnsi="Georgia"/>
          <w:szCs w:val="24"/>
        </w:rPr>
        <w:t xml:space="preserve"> </w:t>
      </w:r>
      <w:r w:rsidR="00990F1D" w:rsidRPr="007C23E2">
        <w:rPr>
          <w:rFonts w:ascii="Georgia" w:hAnsi="Georgia"/>
          <w:szCs w:val="24"/>
        </w:rPr>
        <w:t>INVOCADO</w:t>
      </w:r>
      <w:r>
        <w:rPr>
          <w:rFonts w:ascii="Georgia" w:hAnsi="Georgia"/>
          <w:szCs w:val="24"/>
        </w:rPr>
        <w:t>S</w:t>
      </w:r>
    </w:p>
    <w:p w:rsidR="00800EF6" w:rsidRPr="007C23E2" w:rsidRDefault="00800EF6" w:rsidP="00730CA7">
      <w:pPr>
        <w:pStyle w:val="Textoindependiente"/>
        <w:spacing w:line="360" w:lineRule="auto"/>
        <w:rPr>
          <w:rFonts w:ascii="Georgia" w:hAnsi="Georgia"/>
          <w:szCs w:val="24"/>
          <w:lang w:val="es-CO"/>
        </w:rPr>
      </w:pPr>
    </w:p>
    <w:p w:rsidR="007D0ECC" w:rsidRPr="007C23E2" w:rsidRDefault="00426484"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Pr>
          <w:rFonts w:ascii="Georgia" w:hAnsi="Georgia" w:cs="Arial"/>
          <w:spacing w:val="-3"/>
          <w:lang w:val="es-ES_tradnl"/>
        </w:rPr>
        <w:t>Se estiman vulnerados</w:t>
      </w:r>
      <w:r w:rsidR="001F5BFA">
        <w:rPr>
          <w:rFonts w:ascii="Georgia" w:hAnsi="Georgia" w:cs="Arial"/>
          <w:spacing w:val="-3"/>
          <w:lang w:val="es-ES_tradnl"/>
        </w:rPr>
        <w:t xml:space="preserve"> l</w:t>
      </w:r>
      <w:r w:rsidR="00AA2CC2">
        <w:rPr>
          <w:rFonts w:ascii="Georgia" w:hAnsi="Georgia" w:cs="Arial"/>
          <w:spacing w:val="-3"/>
          <w:lang w:val="es-ES_tradnl"/>
        </w:rPr>
        <w:t>os artículos 13</w:t>
      </w:r>
      <w:r w:rsidR="009742EF">
        <w:rPr>
          <w:rFonts w:ascii="Georgia" w:hAnsi="Georgia" w:cs="Arial"/>
          <w:spacing w:val="-3"/>
          <w:lang w:val="es-ES_tradnl"/>
        </w:rPr>
        <w:t>, 29</w:t>
      </w:r>
      <w:r w:rsidR="004D52F7">
        <w:rPr>
          <w:rFonts w:ascii="Georgia" w:hAnsi="Georgia" w:cs="Arial"/>
          <w:spacing w:val="-3"/>
          <w:lang w:val="es-ES_tradnl"/>
        </w:rPr>
        <w:t xml:space="preserve">, </w:t>
      </w:r>
      <w:r w:rsidR="00AA2CC2">
        <w:rPr>
          <w:rFonts w:ascii="Georgia" w:hAnsi="Georgia" w:cs="Arial"/>
          <w:spacing w:val="-3"/>
          <w:lang w:val="es-ES_tradnl"/>
        </w:rPr>
        <w:t>83</w:t>
      </w:r>
      <w:r w:rsidR="004D52F7">
        <w:rPr>
          <w:rFonts w:ascii="Georgia" w:hAnsi="Georgia" w:cs="Arial"/>
          <w:spacing w:val="-3"/>
          <w:lang w:val="es-ES_tradnl"/>
        </w:rPr>
        <w:t xml:space="preserve"> y 86</w:t>
      </w:r>
      <w:r w:rsidR="00D95C39">
        <w:rPr>
          <w:rFonts w:ascii="Georgia" w:hAnsi="Georgia" w:cs="Arial"/>
          <w:spacing w:val="-3"/>
          <w:lang w:val="es-ES_tradnl"/>
        </w:rPr>
        <w:t>, CP</w:t>
      </w:r>
      <w:r w:rsidR="004D52F7">
        <w:rPr>
          <w:rFonts w:ascii="Georgia" w:hAnsi="Georgia" w:cs="Arial"/>
          <w:spacing w:val="-3"/>
          <w:lang w:val="es-ES_tradnl"/>
        </w:rPr>
        <w:t>, y 84, Ley 472</w:t>
      </w:r>
      <w:r w:rsidR="009742EF">
        <w:rPr>
          <w:rFonts w:ascii="Georgia" w:hAnsi="Georgia" w:cs="Arial"/>
          <w:spacing w:val="-3"/>
          <w:lang w:val="es-ES_tradnl"/>
        </w:rPr>
        <w:t xml:space="preserve"> </w:t>
      </w:r>
      <w:r w:rsidR="007475F9" w:rsidRPr="007C23E2">
        <w:rPr>
          <w:rFonts w:ascii="Georgia" w:hAnsi="Georgia" w:cs="Arial"/>
          <w:spacing w:val="-3"/>
          <w:lang w:val="es-ES_tradnl"/>
        </w:rPr>
        <w:t>(Folio</w:t>
      </w:r>
      <w:r w:rsidR="004D52F7">
        <w:rPr>
          <w:rFonts w:ascii="Georgia" w:hAnsi="Georgia" w:cs="Arial"/>
          <w:spacing w:val="-3"/>
          <w:lang w:val="es-ES_tradnl"/>
        </w:rPr>
        <w:t>s</w:t>
      </w:r>
      <w:r w:rsidR="009742EF">
        <w:rPr>
          <w:rFonts w:ascii="Georgia" w:hAnsi="Georgia" w:cs="Arial"/>
          <w:spacing w:val="-3"/>
          <w:lang w:val="es-ES_tradnl"/>
        </w:rPr>
        <w:t xml:space="preserve"> </w:t>
      </w:r>
      <w:r w:rsidR="004D52F7">
        <w:rPr>
          <w:rFonts w:ascii="Georgia" w:hAnsi="Georgia" w:cs="Arial"/>
          <w:spacing w:val="-3"/>
          <w:lang w:val="es-ES_tradnl"/>
        </w:rPr>
        <w:t>1 y 3</w:t>
      </w:r>
      <w:r w:rsidR="007D0ECC" w:rsidRPr="007C23E2">
        <w:rPr>
          <w:rFonts w:ascii="Georgia" w:hAnsi="Georgia" w:cs="Arial"/>
          <w:spacing w:val="-3"/>
          <w:lang w:val="es-ES_tradnl"/>
        </w:rPr>
        <w:t>, cuaderno</w:t>
      </w:r>
      <w:r w:rsidR="00AA2CC2">
        <w:rPr>
          <w:rFonts w:ascii="Georgia" w:hAnsi="Georgia" w:cs="Arial"/>
          <w:spacing w:val="-3"/>
          <w:lang w:val="es-ES_tradnl"/>
        </w:rPr>
        <w:t xml:space="preserve"> No.1</w:t>
      </w:r>
      <w:r w:rsidR="007D0ECC" w:rsidRPr="007C23E2">
        <w:rPr>
          <w:rFonts w:ascii="Georgia" w:hAnsi="Georgia" w:cs="Arial"/>
          <w:spacing w:val="-3"/>
          <w:lang w:val="es-ES_tradnl"/>
        </w:rPr>
        <w:t>).</w:t>
      </w:r>
    </w:p>
    <w:p w:rsidR="003F6C16" w:rsidRPr="009742EF"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p>
    <w:p w:rsidR="0099045D" w:rsidRDefault="0099045D" w:rsidP="0099045D">
      <w:pPr>
        <w:pStyle w:val="Textoindependiente"/>
        <w:numPr>
          <w:ilvl w:val="0"/>
          <w:numId w:val="1"/>
        </w:numPr>
        <w:spacing w:line="360" w:lineRule="auto"/>
        <w:rPr>
          <w:rFonts w:ascii="Georgia" w:hAnsi="Georgia"/>
          <w:szCs w:val="24"/>
        </w:rPr>
      </w:pPr>
      <w:r w:rsidRPr="007C23E2">
        <w:rPr>
          <w:rFonts w:ascii="Georgia" w:hAnsi="Georgia"/>
          <w:szCs w:val="24"/>
        </w:rPr>
        <w:t>LA</w:t>
      </w:r>
      <w:r w:rsidR="00316993">
        <w:rPr>
          <w:rFonts w:ascii="Georgia" w:hAnsi="Georgia"/>
          <w:szCs w:val="24"/>
        </w:rPr>
        <w:t>S</w:t>
      </w:r>
      <w:r w:rsidRPr="007C23E2">
        <w:rPr>
          <w:rFonts w:ascii="Georgia" w:hAnsi="Georgia"/>
          <w:szCs w:val="24"/>
        </w:rPr>
        <w:t xml:space="preserve"> </w:t>
      </w:r>
      <w:r w:rsidR="00316993">
        <w:rPr>
          <w:rFonts w:ascii="Georgia" w:hAnsi="Georgia"/>
          <w:szCs w:val="24"/>
        </w:rPr>
        <w:t xml:space="preserve">PETICIONES </w:t>
      </w:r>
      <w:r w:rsidRPr="007C23E2">
        <w:rPr>
          <w:rFonts w:ascii="Georgia" w:hAnsi="Georgia"/>
          <w:szCs w:val="24"/>
        </w:rPr>
        <w:t>DE PROTECCIÓN</w:t>
      </w:r>
      <w:r w:rsidR="00316993">
        <w:rPr>
          <w:rFonts w:ascii="Georgia" w:hAnsi="Georgia"/>
          <w:szCs w:val="24"/>
        </w:rPr>
        <w:t xml:space="preserve"> </w:t>
      </w:r>
    </w:p>
    <w:p w:rsidR="00E445DE" w:rsidRPr="007C23E2" w:rsidRDefault="00E445DE" w:rsidP="00E445DE">
      <w:pPr>
        <w:pStyle w:val="Textoindependiente"/>
        <w:spacing w:line="360" w:lineRule="auto"/>
        <w:ind w:left="360"/>
        <w:rPr>
          <w:rFonts w:ascii="Georgia" w:hAnsi="Georgia"/>
          <w:szCs w:val="24"/>
        </w:rPr>
      </w:pPr>
    </w:p>
    <w:p w:rsidR="00D669DC" w:rsidRDefault="00426484" w:rsidP="00A54A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Pr>
          <w:rFonts w:ascii="Georgia" w:hAnsi="Georgia" w:cs="Arial"/>
        </w:rPr>
        <w:t xml:space="preserve">Se pretende </w:t>
      </w:r>
      <w:r w:rsidR="00316993">
        <w:rPr>
          <w:rFonts w:ascii="Georgia" w:hAnsi="Georgia" w:cs="Arial"/>
        </w:rPr>
        <w:t>orden</w:t>
      </w:r>
      <w:r>
        <w:rPr>
          <w:rFonts w:ascii="Georgia" w:hAnsi="Georgia" w:cs="Arial"/>
        </w:rPr>
        <w:t>ar</w:t>
      </w:r>
      <w:r w:rsidR="00316993">
        <w:rPr>
          <w:rFonts w:ascii="Georgia" w:hAnsi="Georgia" w:cs="Arial"/>
        </w:rPr>
        <w:t xml:space="preserve"> al accionado</w:t>
      </w:r>
      <w:r w:rsidR="00D95C39">
        <w:rPr>
          <w:rFonts w:ascii="Georgia" w:hAnsi="Georgia" w:cs="Arial"/>
        </w:rPr>
        <w:t xml:space="preserve">: </w:t>
      </w:r>
      <w:r w:rsidR="00A370DE">
        <w:rPr>
          <w:rFonts w:ascii="Georgia" w:hAnsi="Georgia" w:cs="Arial"/>
        </w:rPr>
        <w:t xml:space="preserve">(i) </w:t>
      </w:r>
      <w:r w:rsidR="004D52F7">
        <w:rPr>
          <w:rFonts w:ascii="Georgia" w:hAnsi="Georgia" w:cs="Arial"/>
        </w:rPr>
        <w:t xml:space="preserve">Correr traslado de los recursos; (ii) Informar por qué se niega a conceder la apelación contra el auto que rechaza una acción popular; y, (iii) Conceder la alzada </w:t>
      </w:r>
      <w:r w:rsidR="00612C75" w:rsidRPr="007C23E2">
        <w:rPr>
          <w:rFonts w:ascii="Georgia" w:hAnsi="Georgia" w:cs="Arial"/>
          <w:spacing w:val="-3"/>
          <w:lang w:val="es-ES_tradnl"/>
        </w:rPr>
        <w:t>(Folio</w:t>
      </w:r>
      <w:r w:rsidR="0036264D">
        <w:rPr>
          <w:rFonts w:ascii="Georgia" w:hAnsi="Georgia" w:cs="Arial"/>
          <w:spacing w:val="-3"/>
          <w:lang w:val="es-ES_tradnl"/>
        </w:rPr>
        <w:t xml:space="preserve"> </w:t>
      </w:r>
      <w:r w:rsidR="009742EF">
        <w:rPr>
          <w:rFonts w:ascii="Georgia" w:hAnsi="Georgia" w:cs="Arial"/>
          <w:spacing w:val="-3"/>
          <w:lang w:val="es-ES_tradnl"/>
        </w:rPr>
        <w:t>1</w:t>
      </w:r>
      <w:r w:rsidR="00D669DC" w:rsidRPr="007C23E2">
        <w:rPr>
          <w:rFonts w:ascii="Georgia" w:hAnsi="Georgia" w:cs="Arial"/>
          <w:spacing w:val="-3"/>
          <w:lang w:val="es-ES_tradnl"/>
        </w:rPr>
        <w:t>, cuaderno</w:t>
      </w:r>
      <w:r>
        <w:rPr>
          <w:rFonts w:ascii="Georgia" w:hAnsi="Georgia" w:cs="Arial"/>
          <w:spacing w:val="-3"/>
          <w:lang w:val="es-ES_tradnl"/>
        </w:rPr>
        <w:t xml:space="preserve"> No.1</w:t>
      </w:r>
      <w:r w:rsidR="00D669DC" w:rsidRPr="007C23E2">
        <w:rPr>
          <w:rFonts w:ascii="Georgia" w:hAnsi="Georgia" w:cs="Arial"/>
          <w:spacing w:val="-3"/>
          <w:lang w:val="es-ES_tradnl"/>
        </w:rPr>
        <w:t>).</w:t>
      </w:r>
    </w:p>
    <w:p w:rsidR="0099045D" w:rsidRPr="007C23E2" w:rsidRDefault="00990F1D" w:rsidP="00101AE0">
      <w:pPr>
        <w:pStyle w:val="Sinespaciado"/>
        <w:numPr>
          <w:ilvl w:val="0"/>
          <w:numId w:val="1"/>
        </w:numPr>
        <w:spacing w:line="360" w:lineRule="auto"/>
        <w:jc w:val="both"/>
        <w:rPr>
          <w:rFonts w:ascii="Georgia" w:hAnsi="Georgia"/>
          <w:szCs w:val="24"/>
        </w:rPr>
      </w:pPr>
      <w:r w:rsidRPr="007C23E2">
        <w:rPr>
          <w:rFonts w:ascii="Georgia" w:hAnsi="Georgia"/>
          <w:szCs w:val="24"/>
        </w:rPr>
        <w:t xml:space="preserve">EL RESUMEN </w:t>
      </w:r>
      <w:r w:rsidR="0099045D" w:rsidRPr="007C23E2">
        <w:rPr>
          <w:rFonts w:ascii="Georgia" w:hAnsi="Georgia"/>
          <w:szCs w:val="24"/>
        </w:rPr>
        <w:t>DE LA CRÓNICA PROCESAL</w:t>
      </w:r>
    </w:p>
    <w:p w:rsidR="009742EF" w:rsidRPr="00DD0230" w:rsidRDefault="009742EF" w:rsidP="009742EF">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spacing w:val="-3"/>
          <w:sz w:val="22"/>
          <w:lang w:val="es-ES_tradnl"/>
        </w:rPr>
      </w:pPr>
    </w:p>
    <w:p w:rsidR="004B1EB8" w:rsidRPr="009E7FCC" w:rsidRDefault="00971166" w:rsidP="004B1EB8">
      <w:pPr>
        <w:spacing w:line="360" w:lineRule="auto"/>
        <w:jc w:val="both"/>
        <w:rPr>
          <w:rFonts w:ascii="Georgia" w:hAnsi="Georgia" w:cs="Arial"/>
          <w:color w:val="000000"/>
        </w:rPr>
      </w:pPr>
      <w:r w:rsidRPr="007C23E2">
        <w:rPr>
          <w:rFonts w:ascii="Georgia" w:hAnsi="Georgia"/>
        </w:rPr>
        <w:t xml:space="preserve">En reparto ordinario </w:t>
      </w:r>
      <w:r w:rsidR="003C3C8F">
        <w:rPr>
          <w:rFonts w:ascii="Georgia" w:hAnsi="Georgia"/>
        </w:rPr>
        <w:t xml:space="preserve">del </w:t>
      </w:r>
      <w:r w:rsidR="007820D7">
        <w:rPr>
          <w:rFonts w:ascii="Georgia" w:hAnsi="Georgia"/>
        </w:rPr>
        <w:t>16</w:t>
      </w:r>
      <w:r w:rsidR="003C3C8F">
        <w:rPr>
          <w:rFonts w:ascii="Georgia" w:hAnsi="Georgia"/>
        </w:rPr>
        <w:t>-</w:t>
      </w:r>
      <w:r w:rsidR="007820D7">
        <w:rPr>
          <w:rFonts w:ascii="Georgia" w:hAnsi="Georgia"/>
        </w:rPr>
        <w:t>07</w:t>
      </w:r>
      <w:r w:rsidR="003C3C8F">
        <w:rPr>
          <w:rFonts w:ascii="Georgia" w:hAnsi="Georgia"/>
        </w:rPr>
        <w:t xml:space="preserve">-2018 </w:t>
      </w:r>
      <w:r w:rsidR="00480426" w:rsidRPr="007C23E2">
        <w:rPr>
          <w:rFonts w:ascii="Georgia" w:hAnsi="Georgia"/>
        </w:rPr>
        <w:t xml:space="preserve">se </w:t>
      </w:r>
      <w:r w:rsidR="007820D7">
        <w:rPr>
          <w:rFonts w:ascii="Georgia" w:hAnsi="Georgia"/>
        </w:rPr>
        <w:t>asignaron</w:t>
      </w:r>
      <w:r w:rsidR="003C3C8F">
        <w:rPr>
          <w:rFonts w:ascii="Georgia" w:hAnsi="Georgia"/>
        </w:rPr>
        <w:t xml:space="preserve"> </w:t>
      </w:r>
      <w:r w:rsidRPr="007C23E2">
        <w:rPr>
          <w:rFonts w:ascii="Georgia" w:hAnsi="Georgia"/>
        </w:rPr>
        <w:t>a este Despacho</w:t>
      </w:r>
      <w:r w:rsidR="004B1EB8" w:rsidRPr="007C23E2">
        <w:rPr>
          <w:rFonts w:ascii="Georgia" w:hAnsi="Georgia" w:cs="Arial"/>
          <w:color w:val="000000"/>
        </w:rPr>
        <w:t xml:space="preserve">, con providencia </w:t>
      </w:r>
      <w:r w:rsidR="007C60E9" w:rsidRPr="007C23E2">
        <w:rPr>
          <w:rFonts w:ascii="Georgia" w:hAnsi="Georgia" w:cs="Arial"/>
          <w:color w:val="000000"/>
        </w:rPr>
        <w:t>de</w:t>
      </w:r>
      <w:r w:rsidR="0022407E" w:rsidRPr="007C23E2">
        <w:rPr>
          <w:rFonts w:ascii="Georgia" w:hAnsi="Georgia" w:cs="Arial"/>
          <w:color w:val="000000"/>
        </w:rPr>
        <w:t xml:space="preserve">l </w:t>
      </w:r>
      <w:r w:rsidR="007820D7">
        <w:rPr>
          <w:rFonts w:ascii="Georgia" w:hAnsi="Georgia" w:cs="Arial"/>
          <w:color w:val="000000"/>
        </w:rPr>
        <w:t>19-07</w:t>
      </w:r>
      <w:r w:rsidR="003C3C8F">
        <w:rPr>
          <w:rFonts w:ascii="Georgia" w:hAnsi="Georgia" w:cs="Arial"/>
          <w:color w:val="000000"/>
        </w:rPr>
        <w:t>-2018</w:t>
      </w:r>
      <w:r w:rsidR="0036264D">
        <w:rPr>
          <w:rFonts w:ascii="Georgia" w:hAnsi="Georgia" w:cs="Arial"/>
          <w:color w:val="000000"/>
        </w:rPr>
        <w:t xml:space="preserve"> </w:t>
      </w:r>
      <w:r w:rsidR="003C3C8F">
        <w:rPr>
          <w:rFonts w:ascii="Georgia" w:hAnsi="Georgia" w:cs="Arial"/>
          <w:color w:val="000000"/>
        </w:rPr>
        <w:t xml:space="preserve">se </w:t>
      </w:r>
      <w:r w:rsidR="007820D7">
        <w:rPr>
          <w:rFonts w:ascii="Georgia" w:hAnsi="Georgia" w:cs="Arial"/>
          <w:color w:val="000000"/>
        </w:rPr>
        <w:t xml:space="preserve">acumularon y admitieron, y </w:t>
      </w:r>
      <w:r w:rsidR="003C3C8F">
        <w:rPr>
          <w:rFonts w:ascii="Georgia" w:hAnsi="Georgia" w:cs="Arial"/>
          <w:color w:val="000000"/>
        </w:rPr>
        <w:t xml:space="preserve">se </w:t>
      </w:r>
      <w:r w:rsidR="009E7FCC">
        <w:rPr>
          <w:rFonts w:ascii="Georgia" w:hAnsi="Georgia" w:cs="Arial"/>
          <w:color w:val="000000"/>
        </w:rPr>
        <w:t>ordenó la notificación de la partes</w:t>
      </w:r>
      <w:r w:rsidR="00314889" w:rsidRPr="007C23E2">
        <w:rPr>
          <w:rFonts w:ascii="Georgia" w:hAnsi="Georgia" w:cs="Arial"/>
          <w:color w:val="000000"/>
        </w:rPr>
        <w:t xml:space="preserve">, </w:t>
      </w:r>
      <w:r w:rsidR="00314889" w:rsidRPr="007C23E2">
        <w:rPr>
          <w:rFonts w:ascii="Georgia" w:hAnsi="Georgia"/>
        </w:rPr>
        <w:t>entre otros ordenamientos</w:t>
      </w:r>
      <w:r w:rsidR="00EA458D" w:rsidRPr="007C23E2">
        <w:rPr>
          <w:rFonts w:ascii="Georgia" w:hAnsi="Georgia"/>
        </w:rPr>
        <w:t xml:space="preserve"> (Folio</w:t>
      </w:r>
      <w:r w:rsidR="003C3C8F">
        <w:rPr>
          <w:rFonts w:ascii="Georgia" w:hAnsi="Georgia"/>
        </w:rPr>
        <w:t xml:space="preserve"> </w:t>
      </w:r>
      <w:r w:rsidR="007820D7">
        <w:rPr>
          <w:rFonts w:ascii="Georgia" w:hAnsi="Georgia"/>
        </w:rPr>
        <w:t>6 y 7</w:t>
      </w:r>
      <w:r w:rsidR="00314889" w:rsidRPr="007C23E2">
        <w:rPr>
          <w:rFonts w:ascii="Georgia" w:hAnsi="Georgia"/>
        </w:rPr>
        <w:t xml:space="preserve">, </w:t>
      </w:r>
      <w:r w:rsidR="00AB69A6" w:rsidRPr="007C23E2">
        <w:rPr>
          <w:rFonts w:ascii="Georgia" w:hAnsi="Georgia"/>
        </w:rPr>
        <w:t>ibídem</w:t>
      </w:r>
      <w:r w:rsidR="001E3291" w:rsidRPr="007C23E2">
        <w:rPr>
          <w:rFonts w:ascii="Georgia" w:hAnsi="Georgia"/>
        </w:rPr>
        <w:t>)</w:t>
      </w:r>
      <w:r w:rsidR="009E7FCC">
        <w:rPr>
          <w:rFonts w:ascii="Georgia" w:hAnsi="Georgia"/>
        </w:rPr>
        <w:t xml:space="preserve"> y el 26-07-2018 se hizo una vinculación (Folio 46, ibídem)</w:t>
      </w:r>
      <w:r w:rsidR="00314889" w:rsidRPr="007C23E2">
        <w:rPr>
          <w:rFonts w:ascii="Georgia" w:hAnsi="Georgia" w:cs="Arial"/>
          <w:color w:val="000000"/>
        </w:rPr>
        <w:t xml:space="preserve">. </w:t>
      </w:r>
      <w:r w:rsidR="004B1EB8" w:rsidRPr="007C23E2">
        <w:rPr>
          <w:rFonts w:ascii="Georgia" w:hAnsi="Georgia" w:cs="Arial"/>
          <w:color w:val="000000"/>
        </w:rPr>
        <w:t>Fueron debidamente enterados l</w:t>
      </w:r>
      <w:r w:rsidR="00612C75" w:rsidRPr="007C23E2">
        <w:rPr>
          <w:rFonts w:ascii="Georgia" w:hAnsi="Georgia" w:cs="Arial"/>
          <w:color w:val="000000"/>
        </w:rPr>
        <w:t>os extremos de la acción (Folio</w:t>
      </w:r>
      <w:r w:rsidR="00427699">
        <w:rPr>
          <w:rFonts w:ascii="Georgia" w:hAnsi="Georgia" w:cs="Arial"/>
          <w:color w:val="000000"/>
        </w:rPr>
        <w:t xml:space="preserve">s </w:t>
      </w:r>
      <w:r w:rsidR="007820D7">
        <w:rPr>
          <w:rFonts w:ascii="Georgia" w:hAnsi="Georgia" w:cs="Arial"/>
          <w:color w:val="000000"/>
        </w:rPr>
        <w:t>8 a 11</w:t>
      </w:r>
      <w:r w:rsidR="00BB4CEF" w:rsidRPr="007C23E2">
        <w:rPr>
          <w:rFonts w:ascii="Georgia" w:hAnsi="Georgia" w:cs="Arial"/>
          <w:color w:val="000000"/>
        </w:rPr>
        <w:t>,</w:t>
      </w:r>
      <w:r w:rsidR="004B1EB8" w:rsidRPr="007C23E2">
        <w:rPr>
          <w:rFonts w:ascii="Georgia" w:hAnsi="Georgia" w:cs="Arial"/>
          <w:color w:val="000000"/>
        </w:rPr>
        <w:t xml:space="preserve"> </w:t>
      </w:r>
      <w:r w:rsidR="009E7FCC">
        <w:rPr>
          <w:rFonts w:ascii="Georgia" w:hAnsi="Georgia" w:cs="Arial"/>
          <w:color w:val="000000"/>
        </w:rPr>
        <w:t>ib.</w:t>
      </w:r>
      <w:r w:rsidR="004B1EB8" w:rsidRPr="007C23E2">
        <w:rPr>
          <w:rFonts w:ascii="Georgia" w:hAnsi="Georgia" w:cs="Arial"/>
          <w:color w:val="000000"/>
        </w:rPr>
        <w:t>).</w:t>
      </w:r>
      <w:r w:rsidR="00642852" w:rsidRPr="007C23E2">
        <w:rPr>
          <w:rFonts w:ascii="Georgia" w:hAnsi="Georgia" w:cs="Arial"/>
        </w:rPr>
        <w:t xml:space="preserve"> </w:t>
      </w:r>
      <w:r w:rsidR="00AB5EC0">
        <w:rPr>
          <w:rFonts w:ascii="Georgia" w:hAnsi="Georgia" w:cs="Arial"/>
        </w:rPr>
        <w:t>Contest</w:t>
      </w:r>
      <w:r w:rsidR="0036264D">
        <w:rPr>
          <w:rFonts w:ascii="Georgia" w:hAnsi="Georgia" w:cs="Arial"/>
        </w:rPr>
        <w:t xml:space="preserve">aron </w:t>
      </w:r>
      <w:r w:rsidR="00721CAD">
        <w:rPr>
          <w:rFonts w:ascii="Georgia" w:hAnsi="Georgia" w:cs="Arial"/>
        </w:rPr>
        <w:t xml:space="preserve">la </w:t>
      </w:r>
      <w:r w:rsidR="007820D7">
        <w:rPr>
          <w:rFonts w:ascii="Georgia" w:hAnsi="Georgia" w:cs="Arial"/>
        </w:rPr>
        <w:t xml:space="preserve">Procuraduría General de la Nación, Regional Antioquia (folios 13 y 14, </w:t>
      </w:r>
      <w:r w:rsidR="009E7FCC">
        <w:rPr>
          <w:rFonts w:ascii="Georgia" w:hAnsi="Georgia" w:cs="Arial"/>
        </w:rPr>
        <w:t>ibídem) y</w:t>
      </w:r>
      <w:r w:rsidR="007820D7">
        <w:rPr>
          <w:rFonts w:ascii="Georgia" w:hAnsi="Georgia" w:cs="Arial"/>
        </w:rPr>
        <w:t xml:space="preserve"> </w:t>
      </w:r>
      <w:r w:rsidR="009E7FCC">
        <w:rPr>
          <w:rFonts w:ascii="Georgia" w:hAnsi="Georgia" w:cs="Arial"/>
        </w:rPr>
        <w:t xml:space="preserve">la </w:t>
      </w:r>
      <w:r w:rsidR="003B39A3">
        <w:rPr>
          <w:rFonts w:ascii="Georgia" w:hAnsi="Georgia" w:cs="Arial"/>
        </w:rPr>
        <w:t xml:space="preserve">Alcaldía de </w:t>
      </w:r>
      <w:r w:rsidR="009E7FCC">
        <w:rPr>
          <w:rFonts w:ascii="Georgia" w:hAnsi="Georgia" w:cs="Arial"/>
        </w:rPr>
        <w:t xml:space="preserve">Itagüí (Folios 21 y 22, ib.). El Juzgado arrimó las copias requeridas    </w:t>
      </w:r>
      <w:r w:rsidR="003C3C8F">
        <w:rPr>
          <w:rFonts w:ascii="Georgia" w:hAnsi="Georgia" w:cs="Arial"/>
        </w:rPr>
        <w:t>(Folio</w:t>
      </w:r>
      <w:r w:rsidR="003B39A3">
        <w:rPr>
          <w:rFonts w:ascii="Georgia" w:hAnsi="Georgia" w:cs="Arial"/>
        </w:rPr>
        <w:t>s</w:t>
      </w:r>
      <w:r w:rsidR="003C3C8F">
        <w:rPr>
          <w:rFonts w:ascii="Georgia" w:hAnsi="Georgia" w:cs="Arial"/>
        </w:rPr>
        <w:t xml:space="preserve"> </w:t>
      </w:r>
      <w:r w:rsidR="009E7FCC">
        <w:rPr>
          <w:rFonts w:ascii="Georgia" w:hAnsi="Georgia" w:cs="Arial"/>
        </w:rPr>
        <w:t>30 a 4</w:t>
      </w:r>
      <w:r w:rsidR="00412711">
        <w:rPr>
          <w:rFonts w:ascii="Georgia" w:hAnsi="Georgia" w:cs="Arial"/>
        </w:rPr>
        <w:t>, ib.).</w:t>
      </w:r>
    </w:p>
    <w:p w:rsidR="00BD0842" w:rsidRPr="00DD0230" w:rsidRDefault="00BD0842" w:rsidP="00C323F1">
      <w:pPr>
        <w:widowControl/>
        <w:spacing w:line="360" w:lineRule="auto"/>
        <w:jc w:val="both"/>
        <w:rPr>
          <w:rFonts w:ascii="Georgia" w:hAnsi="Georgia" w:cs="Arial"/>
          <w:sz w:val="22"/>
        </w:rPr>
      </w:pPr>
    </w:p>
    <w:p w:rsidR="00BD0842" w:rsidRPr="004C3498" w:rsidRDefault="00BD0842" w:rsidP="00BD0842">
      <w:pPr>
        <w:numPr>
          <w:ilvl w:val="0"/>
          <w:numId w:val="18"/>
        </w:numPr>
        <w:spacing w:line="360" w:lineRule="auto"/>
        <w:jc w:val="both"/>
        <w:rPr>
          <w:rFonts w:ascii="Georgia" w:hAnsi="Georgia"/>
        </w:rPr>
      </w:pPr>
      <w:r w:rsidRPr="004C3498">
        <w:rPr>
          <w:rFonts w:ascii="Georgia" w:hAnsi="Georgia"/>
        </w:rPr>
        <w:t xml:space="preserve">LA SINOPSIS DE </w:t>
      </w:r>
      <w:r w:rsidR="00A370DE">
        <w:rPr>
          <w:rFonts w:ascii="Georgia" w:hAnsi="Georgia"/>
        </w:rPr>
        <w:t>LA</w:t>
      </w:r>
      <w:r w:rsidR="008E357D">
        <w:rPr>
          <w:rFonts w:ascii="Georgia" w:hAnsi="Georgia"/>
        </w:rPr>
        <w:t>S</w:t>
      </w:r>
      <w:r w:rsidR="00A370DE">
        <w:rPr>
          <w:rFonts w:ascii="Georgia" w:hAnsi="Georgia"/>
        </w:rPr>
        <w:t xml:space="preserve"> RESPUESTA</w:t>
      </w:r>
      <w:r w:rsidR="008E357D">
        <w:rPr>
          <w:rFonts w:ascii="Georgia" w:hAnsi="Georgia"/>
        </w:rPr>
        <w:t>S</w:t>
      </w:r>
    </w:p>
    <w:p w:rsidR="00BD0842" w:rsidRPr="00DD0230" w:rsidRDefault="00BD0842" w:rsidP="00BD0842">
      <w:pPr>
        <w:spacing w:line="360" w:lineRule="auto"/>
        <w:jc w:val="both"/>
        <w:rPr>
          <w:rFonts w:ascii="Georgia" w:hAnsi="Georgia"/>
          <w:sz w:val="22"/>
        </w:rPr>
      </w:pPr>
    </w:p>
    <w:p w:rsidR="00721CAD" w:rsidRDefault="009E7FCC" w:rsidP="00BD0842">
      <w:pPr>
        <w:spacing w:line="360" w:lineRule="auto"/>
        <w:jc w:val="both"/>
        <w:rPr>
          <w:rFonts w:ascii="Georgia" w:hAnsi="Georgia"/>
        </w:rPr>
      </w:pPr>
      <w:r>
        <w:rPr>
          <w:rFonts w:ascii="Georgia" w:hAnsi="Georgia" w:cs="Arial"/>
        </w:rPr>
        <w:t xml:space="preserve">La </w:t>
      </w:r>
      <w:r w:rsidR="00167D05">
        <w:rPr>
          <w:rFonts w:ascii="Georgia" w:hAnsi="Georgia" w:cs="Arial"/>
        </w:rPr>
        <w:t>PGNRA</w:t>
      </w:r>
      <w:r>
        <w:rPr>
          <w:rFonts w:ascii="Georgia" w:hAnsi="Georgia" w:cs="Arial"/>
        </w:rPr>
        <w:t xml:space="preserve"> y la Alcaldía de Itagüí</w:t>
      </w:r>
      <w:r w:rsidR="00167D05">
        <w:rPr>
          <w:rFonts w:ascii="Georgia" w:hAnsi="Georgia" w:cs="Arial"/>
        </w:rPr>
        <w:t xml:space="preserve"> </w:t>
      </w:r>
      <w:r w:rsidR="00167D05">
        <w:rPr>
          <w:rFonts w:ascii="Georgia" w:hAnsi="Georgia"/>
        </w:rPr>
        <w:t xml:space="preserve">alegaron </w:t>
      </w:r>
      <w:r w:rsidR="00721CAD">
        <w:rPr>
          <w:rFonts w:ascii="Georgia" w:hAnsi="Georgia" w:cs="Arial"/>
        </w:rPr>
        <w:t xml:space="preserve">falta de legitimación en la casusa por pasiva </w:t>
      </w:r>
      <w:r w:rsidR="00167D05">
        <w:rPr>
          <w:rFonts w:ascii="Georgia" w:hAnsi="Georgia" w:cs="Arial"/>
        </w:rPr>
        <w:t>e inexistencia de acción u omisión que agravie o amenace los derechos invocados</w:t>
      </w:r>
      <w:r w:rsidR="00721CAD">
        <w:rPr>
          <w:rFonts w:ascii="Georgia" w:hAnsi="Georgia" w:cs="Arial"/>
        </w:rPr>
        <w:t>.</w:t>
      </w:r>
      <w:r w:rsidR="00C32C36">
        <w:rPr>
          <w:rFonts w:ascii="Georgia" w:hAnsi="Georgia" w:cs="Arial"/>
        </w:rPr>
        <w:t xml:space="preserve"> </w:t>
      </w:r>
      <w:r>
        <w:rPr>
          <w:rFonts w:ascii="Georgia" w:hAnsi="Georgia" w:cs="Arial"/>
        </w:rPr>
        <w:t>P</w:t>
      </w:r>
      <w:r w:rsidR="00167D05">
        <w:rPr>
          <w:rFonts w:ascii="Georgia" w:hAnsi="Georgia" w:cs="Arial"/>
        </w:rPr>
        <w:t xml:space="preserve">idieron </w:t>
      </w:r>
      <w:r w:rsidR="00C32C36">
        <w:rPr>
          <w:rFonts w:ascii="Georgia" w:hAnsi="Georgia" w:cs="Arial"/>
        </w:rPr>
        <w:t>su desvinculación</w:t>
      </w:r>
      <w:r>
        <w:rPr>
          <w:rFonts w:ascii="Georgia" w:hAnsi="Georgia" w:cs="Arial"/>
        </w:rPr>
        <w:t xml:space="preserve"> (Folios 13, 14, 21 y 22, ib.)</w:t>
      </w:r>
      <w:r w:rsidR="00C32C36">
        <w:rPr>
          <w:rFonts w:ascii="Georgia" w:hAnsi="Georgia" w:cs="Arial"/>
        </w:rPr>
        <w:t>.</w:t>
      </w:r>
      <w:r w:rsidR="00721CAD">
        <w:rPr>
          <w:rFonts w:ascii="Georgia" w:hAnsi="Georgia" w:cs="Arial"/>
        </w:rPr>
        <w:t xml:space="preserve"> </w:t>
      </w:r>
    </w:p>
    <w:p w:rsidR="00C323F1" w:rsidRPr="007C23E2" w:rsidRDefault="00406A9E" w:rsidP="00BD0842">
      <w:pPr>
        <w:widowControl/>
        <w:spacing w:line="360" w:lineRule="auto"/>
        <w:jc w:val="both"/>
        <w:rPr>
          <w:rFonts w:ascii="Georgia" w:hAnsi="Georgia" w:cs="Arial"/>
        </w:rPr>
      </w:pPr>
      <w:r w:rsidRPr="007C23E2">
        <w:rPr>
          <w:rFonts w:ascii="Georgia" w:hAnsi="Georgia" w:cs="Arial"/>
        </w:rPr>
        <w:lastRenderedPageBreak/>
        <w:t xml:space="preserve">                                                                                                                                                                                                                                                                                                                                                                                                                                                                                                                                                                                                                                                                                                                                                                                                                                                                                                                                                                                                                                                                                                                                                                                                                                                                                                                                                                                                                                                                                                                                                                                                                                                                                                                                                                                                                                                                                                                                                                                                                                                                                                                                                                                                                                                                                                                                                                                                                                                                                                                                                                                                                                                                                                                                                                                                                                                                                                                                                                                                                                                                                                                                                                                                                                                                                                                                                                                                                                                                                                                                                                                                                                                                                                                                                                                                                                                                                                                                                                                                                                                                     </w:t>
      </w:r>
    </w:p>
    <w:p w:rsidR="00CF429F" w:rsidRPr="007C23E2" w:rsidRDefault="00CF429F" w:rsidP="003B3C05">
      <w:pPr>
        <w:pStyle w:val="Prrafodelista"/>
        <w:widowControl/>
        <w:numPr>
          <w:ilvl w:val="0"/>
          <w:numId w:val="18"/>
        </w:numPr>
        <w:spacing w:line="360" w:lineRule="auto"/>
        <w:jc w:val="both"/>
        <w:rPr>
          <w:rFonts w:ascii="Georgia" w:hAnsi="Georgia"/>
        </w:rPr>
      </w:pPr>
      <w:r w:rsidRPr="007C23E2">
        <w:rPr>
          <w:rFonts w:ascii="Georgia" w:hAnsi="Georgia"/>
        </w:rPr>
        <w:t>LA FUNDAMENTACIÓN JURÍDICA PARA DECIDIR</w:t>
      </w:r>
    </w:p>
    <w:p w:rsidR="006232EF" w:rsidRPr="00DD0230" w:rsidRDefault="006232EF" w:rsidP="003B3C05">
      <w:pPr>
        <w:pStyle w:val="Textoindependiente"/>
        <w:spacing w:line="360" w:lineRule="auto"/>
        <w:ind w:left="400"/>
        <w:rPr>
          <w:rFonts w:ascii="Georgia" w:hAnsi="Georgia"/>
          <w:sz w:val="22"/>
          <w:szCs w:val="24"/>
        </w:rPr>
      </w:pPr>
    </w:p>
    <w:p w:rsidR="00D33789" w:rsidRPr="007C23E2" w:rsidRDefault="00CF429F" w:rsidP="003B3C05">
      <w:pPr>
        <w:pStyle w:val="Textoindependiente"/>
        <w:numPr>
          <w:ilvl w:val="1"/>
          <w:numId w:val="18"/>
        </w:numPr>
        <w:tabs>
          <w:tab w:val="clear" w:pos="0"/>
          <w:tab w:val="clear" w:pos="708"/>
          <w:tab w:val="left" w:pos="709"/>
        </w:tabs>
        <w:spacing w:line="360" w:lineRule="auto"/>
        <w:ind w:left="709" w:hanging="709"/>
        <w:rPr>
          <w:rFonts w:ascii="Georgia" w:hAnsi="Georgia" w:cs="Arial"/>
          <w:color w:val="000000"/>
          <w:szCs w:val="24"/>
        </w:rPr>
      </w:pPr>
      <w:r w:rsidRPr="007C23E2">
        <w:rPr>
          <w:rFonts w:ascii="Georgia" w:hAnsi="Georgia"/>
          <w:smallCaps/>
          <w:szCs w:val="24"/>
        </w:rPr>
        <w:t>La competencia</w:t>
      </w:r>
      <w:r w:rsidR="005764A9" w:rsidRPr="007C23E2">
        <w:rPr>
          <w:rFonts w:ascii="Georgia" w:hAnsi="Georgia"/>
          <w:smallCaps/>
          <w:szCs w:val="24"/>
        </w:rPr>
        <w:t xml:space="preserve">. </w:t>
      </w:r>
      <w:r w:rsidR="005427D5" w:rsidRPr="007C23E2">
        <w:rPr>
          <w:rFonts w:ascii="Georgia" w:hAnsi="Georgia" w:cs="Arial"/>
          <w:szCs w:val="24"/>
        </w:rPr>
        <w:t>Este Tribunal es competente para conocer la</w:t>
      </w:r>
      <w:r w:rsidR="005868FF" w:rsidRPr="007C23E2">
        <w:rPr>
          <w:rFonts w:ascii="Georgia" w:hAnsi="Georgia" w:cs="Arial"/>
          <w:szCs w:val="24"/>
        </w:rPr>
        <w:t xml:space="preserve"> acción</w:t>
      </w:r>
      <w:r w:rsidR="00A15670" w:rsidRPr="007C23E2">
        <w:rPr>
          <w:rFonts w:ascii="Georgia" w:hAnsi="Georgia" w:cs="Arial"/>
          <w:szCs w:val="24"/>
        </w:rPr>
        <w:t xml:space="preserve"> </w:t>
      </w:r>
      <w:r w:rsidR="005427D5" w:rsidRPr="007C23E2">
        <w:rPr>
          <w:rFonts w:ascii="Georgia" w:hAnsi="Georgia" w:cs="Arial"/>
          <w:szCs w:val="24"/>
        </w:rPr>
        <w:t xml:space="preserve">en razón a que es el superior jerárquico del </w:t>
      </w:r>
      <w:r w:rsidR="0041111B" w:rsidRPr="007C23E2">
        <w:rPr>
          <w:rFonts w:ascii="Georgia" w:hAnsi="Georgia" w:cs="Arial"/>
          <w:color w:val="000000"/>
          <w:szCs w:val="24"/>
        </w:rPr>
        <w:t>Juzgado</w:t>
      </w:r>
      <w:r w:rsidR="00377F29">
        <w:rPr>
          <w:rFonts w:ascii="Georgia" w:hAnsi="Georgia" w:cs="Arial"/>
          <w:color w:val="000000"/>
          <w:szCs w:val="24"/>
        </w:rPr>
        <w:t xml:space="preserve"> </w:t>
      </w:r>
      <w:r w:rsidR="009E7FCC">
        <w:rPr>
          <w:rFonts w:ascii="Georgia" w:hAnsi="Georgia" w:cs="Arial"/>
          <w:color w:val="000000"/>
          <w:szCs w:val="24"/>
        </w:rPr>
        <w:t>Segund</w:t>
      </w:r>
      <w:r w:rsidR="00167D05">
        <w:rPr>
          <w:rFonts w:ascii="Georgia" w:hAnsi="Georgia" w:cs="Arial"/>
          <w:color w:val="000000"/>
          <w:szCs w:val="24"/>
        </w:rPr>
        <w:t>o</w:t>
      </w:r>
      <w:r w:rsidR="00377F29">
        <w:rPr>
          <w:rFonts w:ascii="Georgia" w:hAnsi="Georgia" w:cs="Arial"/>
          <w:color w:val="000000"/>
          <w:szCs w:val="24"/>
        </w:rPr>
        <w:t xml:space="preserve"> Civil del Circuito de Pereira</w:t>
      </w:r>
      <w:r w:rsidR="00D33789" w:rsidRPr="007C23E2">
        <w:rPr>
          <w:rFonts w:ascii="Georgia" w:hAnsi="Georgia" w:cs="Arial"/>
          <w:color w:val="000000"/>
          <w:szCs w:val="24"/>
        </w:rPr>
        <w:t>.</w:t>
      </w:r>
    </w:p>
    <w:p w:rsidR="005764A9" w:rsidRPr="00DD0230" w:rsidRDefault="005764A9" w:rsidP="003B3C05">
      <w:pPr>
        <w:pStyle w:val="Prrafodelista"/>
        <w:spacing w:line="360" w:lineRule="auto"/>
        <w:rPr>
          <w:rFonts w:ascii="Georgia" w:hAnsi="Georgia" w:cs="Arial"/>
          <w:sz w:val="22"/>
        </w:rPr>
      </w:pPr>
    </w:p>
    <w:p w:rsidR="005764A9" w:rsidRPr="007C23E2" w:rsidRDefault="005764A9" w:rsidP="003B3C05">
      <w:pPr>
        <w:pStyle w:val="Textoindependiente"/>
        <w:numPr>
          <w:ilvl w:val="1"/>
          <w:numId w:val="18"/>
        </w:numPr>
        <w:spacing w:line="360" w:lineRule="auto"/>
        <w:rPr>
          <w:rFonts w:ascii="Georgia" w:hAnsi="Georgia" w:cs="Arial"/>
        </w:rPr>
      </w:pPr>
      <w:r w:rsidRPr="007C23E2">
        <w:rPr>
          <w:rFonts w:ascii="Georgia" w:hAnsi="Georgia"/>
          <w:smallCaps/>
          <w:szCs w:val="24"/>
        </w:rPr>
        <w:t xml:space="preserve">El problema jurídico a resolver. </w:t>
      </w:r>
      <w:r w:rsidRPr="007C23E2">
        <w:rPr>
          <w:rFonts w:ascii="Georgia" w:hAnsi="Georgia" w:cs="Arial"/>
        </w:rPr>
        <w:t xml:space="preserve">¿El </w:t>
      </w:r>
      <w:r w:rsidR="00642852" w:rsidRPr="007C23E2">
        <w:rPr>
          <w:rFonts w:ascii="Georgia" w:hAnsi="Georgia" w:cs="Arial"/>
        </w:rPr>
        <w:t xml:space="preserve">Despacho Judicial </w:t>
      </w:r>
      <w:r w:rsidR="009E7FCC">
        <w:rPr>
          <w:rFonts w:ascii="Georgia" w:hAnsi="Georgia" w:cs="Arial"/>
        </w:rPr>
        <w:t xml:space="preserve">y su secretaria </w:t>
      </w:r>
      <w:r w:rsidRPr="007C23E2">
        <w:rPr>
          <w:rFonts w:ascii="Georgia" w:hAnsi="Georgia" w:cs="Arial"/>
        </w:rPr>
        <w:t>ha</w:t>
      </w:r>
      <w:r w:rsidR="009E7FCC">
        <w:rPr>
          <w:rFonts w:ascii="Georgia" w:hAnsi="Georgia" w:cs="Arial"/>
        </w:rPr>
        <w:t>n</w:t>
      </w:r>
      <w:r w:rsidRPr="007C23E2">
        <w:rPr>
          <w:rFonts w:ascii="Georgia" w:hAnsi="Georgia" w:cs="Arial"/>
        </w:rPr>
        <w:t xml:space="preserve"> vulnerado o amenazado los derechos fundamentales </w:t>
      </w:r>
      <w:r w:rsidR="00642852" w:rsidRPr="007C23E2">
        <w:rPr>
          <w:rFonts w:ascii="Georgia" w:hAnsi="Georgia" w:cs="Arial"/>
        </w:rPr>
        <w:t xml:space="preserve">del </w:t>
      </w:r>
      <w:r w:rsidRPr="007C23E2">
        <w:rPr>
          <w:rFonts w:ascii="Georgia" w:hAnsi="Georgia" w:cs="Arial"/>
        </w:rPr>
        <w:t xml:space="preserve">accionante, según lo expuesto en </w:t>
      </w:r>
      <w:r w:rsidR="00F94C49">
        <w:rPr>
          <w:rFonts w:ascii="Georgia" w:hAnsi="Georgia" w:cs="Arial"/>
        </w:rPr>
        <w:t>los</w:t>
      </w:r>
      <w:r w:rsidR="00316242">
        <w:rPr>
          <w:rFonts w:ascii="Georgia" w:hAnsi="Georgia" w:cs="Arial"/>
        </w:rPr>
        <w:t xml:space="preserve"> </w:t>
      </w:r>
      <w:r w:rsidR="00506E3E">
        <w:rPr>
          <w:rFonts w:ascii="Georgia" w:hAnsi="Georgia" w:cs="Arial"/>
        </w:rPr>
        <w:t>escrito</w:t>
      </w:r>
      <w:r w:rsidR="00F94C49">
        <w:rPr>
          <w:rFonts w:ascii="Georgia" w:hAnsi="Georgia" w:cs="Arial"/>
        </w:rPr>
        <w:t>s de tutela?</w:t>
      </w:r>
    </w:p>
    <w:p w:rsidR="00ED5606" w:rsidRPr="00DD0230" w:rsidRDefault="00ED5606" w:rsidP="003B3C05">
      <w:pPr>
        <w:spacing w:line="360" w:lineRule="auto"/>
        <w:rPr>
          <w:rFonts w:ascii="Georgia" w:hAnsi="Georgia" w:cs="Arial"/>
          <w:sz w:val="22"/>
        </w:rPr>
      </w:pPr>
    </w:p>
    <w:p w:rsidR="00ED5606" w:rsidRPr="007C23E2" w:rsidRDefault="00ED5606" w:rsidP="003B3C05">
      <w:pPr>
        <w:pStyle w:val="Prrafodelista"/>
        <w:numPr>
          <w:ilvl w:val="1"/>
          <w:numId w:val="18"/>
        </w:numPr>
        <w:spacing w:line="360" w:lineRule="auto"/>
        <w:rPr>
          <w:rFonts w:ascii="Georgia" w:hAnsi="Georgia" w:cs="Arial"/>
          <w:smallCaps/>
        </w:rPr>
      </w:pPr>
      <w:r w:rsidRPr="007C23E2">
        <w:rPr>
          <w:rFonts w:ascii="Georgia" w:hAnsi="Georgia" w:cs="Arial"/>
          <w:smallCaps/>
        </w:rPr>
        <w:t>Los presupuestos generales de procedencia</w:t>
      </w:r>
    </w:p>
    <w:p w:rsidR="00ED5606" w:rsidRPr="00DD0230" w:rsidRDefault="00ED5606" w:rsidP="003B3C05">
      <w:pPr>
        <w:pStyle w:val="Prrafodelista"/>
        <w:spacing w:line="360" w:lineRule="auto"/>
        <w:ind w:left="720"/>
        <w:rPr>
          <w:rFonts w:ascii="Georgia" w:hAnsi="Georgia" w:cs="Arial"/>
          <w:sz w:val="22"/>
        </w:rPr>
      </w:pPr>
    </w:p>
    <w:p w:rsidR="00F94C49" w:rsidRPr="00F94C49" w:rsidRDefault="00F94C49" w:rsidP="001E7B2E">
      <w:pPr>
        <w:pStyle w:val="Textoindependiente"/>
        <w:numPr>
          <w:ilvl w:val="2"/>
          <w:numId w:val="18"/>
        </w:numPr>
        <w:spacing w:line="360" w:lineRule="auto"/>
        <w:rPr>
          <w:rFonts w:ascii="Georgia" w:hAnsi="Georgia" w:cs="Arial"/>
          <w:szCs w:val="24"/>
        </w:rPr>
      </w:pPr>
      <w:r>
        <w:rPr>
          <w:rFonts w:ascii="Georgia" w:hAnsi="Georgia"/>
          <w:smallCaps/>
          <w:sz w:val="22"/>
          <w:szCs w:val="24"/>
        </w:rPr>
        <w:t>La legitimación en la causa</w:t>
      </w:r>
    </w:p>
    <w:p w:rsidR="00F94C49" w:rsidRPr="00DD0230" w:rsidRDefault="00F94C49" w:rsidP="00F94C49">
      <w:pPr>
        <w:pStyle w:val="Textoindependiente"/>
        <w:spacing w:line="360" w:lineRule="auto"/>
        <w:rPr>
          <w:rFonts w:ascii="Georgia" w:hAnsi="Georgia" w:cs="Arial"/>
          <w:sz w:val="22"/>
          <w:szCs w:val="24"/>
        </w:rPr>
      </w:pPr>
    </w:p>
    <w:p w:rsidR="00F94C49" w:rsidRPr="00D93DB8" w:rsidRDefault="00F94C49" w:rsidP="00F94C49">
      <w:pPr>
        <w:pStyle w:val="Textoindependiente"/>
        <w:spacing w:line="360" w:lineRule="auto"/>
        <w:rPr>
          <w:rFonts w:ascii="Georgia" w:hAnsi="Georgia" w:cs="Arial"/>
          <w:szCs w:val="24"/>
        </w:rPr>
      </w:pPr>
      <w:r w:rsidRPr="00D93DB8">
        <w:rPr>
          <w:rFonts w:ascii="Georgia" w:hAnsi="Georgia" w:cs="Arial"/>
          <w:szCs w:val="24"/>
        </w:rPr>
        <w:t>Sobre la legitimación en la causa, la autorizada doctrina de la CC, constitutiva de precedente vertical, expresa</w:t>
      </w:r>
      <w:r w:rsidRPr="00D93DB8">
        <w:rPr>
          <w:rStyle w:val="Refdenotaalpie"/>
          <w:rFonts w:ascii="Georgia" w:hAnsi="Georgia"/>
          <w:szCs w:val="24"/>
        </w:rPr>
        <w:footnoteReference w:id="1"/>
      </w:r>
      <w:r w:rsidRPr="00D93DB8">
        <w:rPr>
          <w:rFonts w:ascii="Georgia" w:hAnsi="Georgia" w:cs="Arial"/>
          <w:szCs w:val="24"/>
        </w:rPr>
        <w:t xml:space="preserve">: </w:t>
      </w:r>
    </w:p>
    <w:p w:rsidR="00F94C49" w:rsidRPr="00DD0230" w:rsidRDefault="00F94C49" w:rsidP="00F94C49">
      <w:pPr>
        <w:pStyle w:val="Textoindependiente"/>
        <w:spacing w:line="360" w:lineRule="auto"/>
        <w:rPr>
          <w:rFonts w:ascii="Georgia" w:hAnsi="Georgia"/>
          <w:sz w:val="16"/>
          <w:szCs w:val="24"/>
        </w:rPr>
      </w:pPr>
    </w:p>
    <w:p w:rsidR="00F94C49" w:rsidRPr="00D93DB8" w:rsidRDefault="00F94C49" w:rsidP="00F94C49">
      <w:pPr>
        <w:pStyle w:val="Textoindependiente"/>
        <w:tabs>
          <w:tab w:val="clear" w:pos="0"/>
        </w:tabs>
        <w:spacing w:line="240" w:lineRule="auto"/>
        <w:ind w:left="567" w:right="618"/>
        <w:rPr>
          <w:rFonts w:ascii="Georgia" w:hAnsi="Georgia"/>
          <w:szCs w:val="24"/>
          <w:lang w:val="es-ES"/>
        </w:rPr>
      </w:pPr>
      <w:r w:rsidRPr="00D93DB8">
        <w:rPr>
          <w:rFonts w:ascii="Georgia" w:hAnsi="Georgia"/>
          <w:szCs w:val="24"/>
        </w:rPr>
        <w:t xml:space="preserve">Conforme con lo contemplado en el artículo 10 del Decreto–ley 2591 de 1991, la acción de tutela solo puede ser ejercida por la persona vulnerada o amenazada en sus derechos fundamentales… </w:t>
      </w:r>
    </w:p>
    <w:p w:rsidR="00DD0230" w:rsidRDefault="00DD0230" w:rsidP="00F94C49">
      <w:pPr>
        <w:pStyle w:val="Textoindependiente"/>
        <w:tabs>
          <w:tab w:val="clear" w:pos="0"/>
        </w:tabs>
        <w:spacing w:line="240" w:lineRule="auto"/>
        <w:ind w:left="567" w:right="618"/>
        <w:rPr>
          <w:rFonts w:ascii="Georgia" w:hAnsi="Georgia"/>
          <w:szCs w:val="24"/>
        </w:rPr>
      </w:pPr>
    </w:p>
    <w:p w:rsidR="00F94C49" w:rsidRDefault="00F94C49" w:rsidP="00DD0230">
      <w:pPr>
        <w:pStyle w:val="Textoindependiente"/>
        <w:tabs>
          <w:tab w:val="clear" w:pos="0"/>
        </w:tabs>
        <w:spacing w:line="240" w:lineRule="auto"/>
        <w:ind w:left="567" w:right="618"/>
        <w:rPr>
          <w:rFonts w:ascii="Georgia" w:hAnsi="Georgia"/>
          <w:szCs w:val="24"/>
        </w:rPr>
      </w:pPr>
      <w:r w:rsidRPr="00D93DB8">
        <w:rPr>
          <w:rFonts w:ascii="Georgia" w:hAnsi="Georgia"/>
          <w:szCs w:val="24"/>
        </w:rPr>
        <w:t>Este es el primer requisito de procedibilidad de la acción de tutela, que exige que quien solicita el amparo constitucional se encuentre </w:t>
      </w:r>
      <w:r w:rsidRPr="00D93DB8">
        <w:rPr>
          <w:rFonts w:ascii="Georgia" w:hAnsi="Georgia"/>
          <w:i/>
          <w:iCs/>
          <w:szCs w:val="24"/>
        </w:rPr>
        <w:t>“legitimado en la causa”</w:t>
      </w:r>
      <w:r w:rsidRPr="00D93DB8">
        <w:rPr>
          <w:rFonts w:ascii="Georgia" w:hAnsi="Georgia"/>
          <w:szCs w:val="24"/>
        </w:rPr>
        <w:t> para presentar la solicitud de protección de sus derechos fundamentales. Dicha legitimación puede ser “</w:t>
      </w:r>
      <w:r w:rsidRPr="00D93DB8">
        <w:rPr>
          <w:rFonts w:ascii="Georgia" w:hAnsi="Georgia"/>
          <w:i/>
          <w:iCs/>
          <w:szCs w:val="24"/>
        </w:rPr>
        <w:t>por activa</w:t>
      </w:r>
      <w:r w:rsidRPr="00D93DB8">
        <w:rPr>
          <w:rFonts w:ascii="Georgia" w:hAnsi="Georgia"/>
          <w:szCs w:val="24"/>
        </w:rPr>
        <w:t>” o “</w:t>
      </w:r>
      <w:r w:rsidRPr="00D93DB8">
        <w:rPr>
          <w:rFonts w:ascii="Georgia" w:hAnsi="Georgia"/>
          <w:i/>
          <w:iCs/>
          <w:szCs w:val="24"/>
        </w:rPr>
        <w:t>por pasiva</w:t>
      </w:r>
      <w:r w:rsidRPr="00D93DB8">
        <w:rPr>
          <w:rFonts w:ascii="Georgia" w:hAnsi="Georgia"/>
          <w:szCs w:val="24"/>
        </w:rPr>
        <w:t>”. Por la primera exige que</w:t>
      </w:r>
      <w:r w:rsidR="00DD0230">
        <w:rPr>
          <w:rFonts w:ascii="Georgia" w:hAnsi="Georgia"/>
          <w:szCs w:val="24"/>
        </w:rPr>
        <w:t xml:space="preserve"> </w:t>
      </w:r>
      <w:r w:rsidRPr="00D93DB8">
        <w:rPr>
          <w:rFonts w:ascii="Georgia" w:hAnsi="Georgia"/>
          <w:szCs w:val="24"/>
        </w:rPr>
        <w:t xml:space="preserve"> el </w:t>
      </w:r>
      <w:r w:rsidR="00DD0230">
        <w:rPr>
          <w:rFonts w:ascii="Georgia" w:hAnsi="Georgia"/>
          <w:szCs w:val="24"/>
        </w:rPr>
        <w:t xml:space="preserve"> </w:t>
      </w:r>
      <w:r w:rsidRPr="00D93DB8">
        <w:rPr>
          <w:rFonts w:ascii="Georgia" w:hAnsi="Georgia"/>
          <w:szCs w:val="24"/>
        </w:rPr>
        <w:t xml:space="preserve">derecho </w:t>
      </w:r>
      <w:r w:rsidR="00DD0230">
        <w:rPr>
          <w:rFonts w:ascii="Georgia" w:hAnsi="Georgia"/>
          <w:szCs w:val="24"/>
        </w:rPr>
        <w:t xml:space="preserve"> </w:t>
      </w:r>
      <w:r w:rsidRPr="00D93DB8">
        <w:rPr>
          <w:rFonts w:ascii="Georgia" w:hAnsi="Georgia"/>
          <w:szCs w:val="24"/>
        </w:rPr>
        <w:t xml:space="preserve">cuya </w:t>
      </w:r>
      <w:r w:rsidR="00DD0230">
        <w:rPr>
          <w:rFonts w:ascii="Georgia" w:hAnsi="Georgia"/>
          <w:szCs w:val="24"/>
        </w:rPr>
        <w:t xml:space="preserve"> </w:t>
      </w:r>
      <w:r w:rsidRPr="00D93DB8">
        <w:rPr>
          <w:rFonts w:ascii="Georgia" w:hAnsi="Georgia"/>
          <w:szCs w:val="24"/>
        </w:rPr>
        <w:t>protección se invoca sea un derecho fundamental propio y no, en principio, de otra persona</w:t>
      </w:r>
      <w:r w:rsidRPr="00D93DB8">
        <w:rPr>
          <w:rStyle w:val="Refdenotaalpie"/>
          <w:rFonts w:ascii="Georgia" w:hAnsi="Georgia"/>
          <w:szCs w:val="24"/>
        </w:rPr>
        <w:footnoteReference w:id="2"/>
      </w:r>
      <w:r w:rsidRPr="00D93DB8">
        <w:rPr>
          <w:rFonts w:ascii="Georgia" w:hAnsi="Georgia"/>
          <w:szCs w:val="24"/>
        </w:rPr>
        <w:t>…</w:t>
      </w:r>
    </w:p>
    <w:p w:rsidR="00F94C49" w:rsidRPr="00D93DB8" w:rsidRDefault="00F94C49" w:rsidP="00F94C49">
      <w:pPr>
        <w:pStyle w:val="Textoindependiente"/>
        <w:spacing w:line="360" w:lineRule="auto"/>
        <w:rPr>
          <w:rFonts w:ascii="Georgia" w:hAnsi="Georgia"/>
          <w:szCs w:val="24"/>
        </w:rPr>
      </w:pPr>
      <w:r w:rsidRPr="00D93DB8">
        <w:rPr>
          <w:rFonts w:ascii="Georgia" w:hAnsi="Georgia" w:cs="Arial"/>
          <w:szCs w:val="24"/>
        </w:rPr>
        <w:t>En  antigua  y  reiterada  jurisprudencia  la  CC  ha  referido  con relación a este requisito de procedibilidad</w:t>
      </w:r>
      <w:r w:rsidRPr="00D93DB8">
        <w:rPr>
          <w:rStyle w:val="Refdenotaalpie"/>
          <w:rFonts w:ascii="Georgia" w:hAnsi="Georgia" w:cs="Arial"/>
          <w:szCs w:val="24"/>
        </w:rPr>
        <w:footnoteReference w:id="3"/>
      </w:r>
      <w:r w:rsidRPr="00D93DB8">
        <w:rPr>
          <w:rFonts w:ascii="Georgia" w:hAnsi="Georgia" w:cs="Arial"/>
          <w:szCs w:val="24"/>
        </w:rPr>
        <w:t>:</w:t>
      </w:r>
    </w:p>
    <w:p w:rsidR="00F94C49" w:rsidRPr="00D93DB8" w:rsidRDefault="00F94C49" w:rsidP="00F94C49">
      <w:pPr>
        <w:spacing w:line="360" w:lineRule="auto"/>
        <w:ind w:left="567" w:right="335"/>
        <w:jc w:val="both"/>
        <w:rPr>
          <w:rFonts w:ascii="Georgia" w:hAnsi="Georgia" w:cs="Arial"/>
          <w:sz w:val="18"/>
          <w:lang w:val="es-CO"/>
        </w:rPr>
      </w:pPr>
    </w:p>
    <w:p w:rsidR="00F94C49" w:rsidRPr="00D93DB8" w:rsidRDefault="00F94C49" w:rsidP="00F94C49">
      <w:pPr>
        <w:ind w:left="567" w:right="567"/>
        <w:jc w:val="both"/>
        <w:rPr>
          <w:rFonts w:ascii="Georgia" w:hAnsi="Georgia" w:cs="Arial"/>
          <w:u w:val="single"/>
          <w:lang w:val="es-CO"/>
        </w:rPr>
      </w:pPr>
      <w:r w:rsidRPr="00D93DB8">
        <w:rPr>
          <w:rFonts w:ascii="Georgia" w:hAnsi="Georgia" w:cs="Arial"/>
          <w:lang w:val="es-CO"/>
        </w:rPr>
        <w:t xml:space="preserve">La legitimación en la causa es un presupuesto de la sentencia de fondo porque otorga a las partes el derecho a que el juez se pronuncie sobre el mérito de las pretensiones del actor y las razones de la oposición por el demandado, mediante sentencia favorable o desfavorable. </w:t>
      </w:r>
      <w:r w:rsidRPr="00D93DB8">
        <w:rPr>
          <w:rFonts w:ascii="Georgia" w:hAnsi="Georgia" w:cs="Arial"/>
          <w:u w:val="single"/>
          <w:lang w:val="es-CO"/>
        </w:rPr>
        <w:t>Es una calidad subjetiva de las partes en relación con el interés sustancial que se discute en el proceso.</w:t>
      </w:r>
      <w:r w:rsidRPr="00D93DB8">
        <w:rPr>
          <w:rFonts w:ascii="Georgia" w:hAnsi="Georgia" w:cs="Arial"/>
          <w:lang w:val="es-CO"/>
        </w:rPr>
        <w:t xml:space="preserve"> </w:t>
      </w:r>
      <w:r w:rsidRPr="00D93DB8">
        <w:rPr>
          <w:rFonts w:ascii="Georgia" w:hAnsi="Georgia" w:cs="Arial"/>
          <w:u w:val="single"/>
          <w:lang w:val="es-CO"/>
        </w:rPr>
        <w:t>Por tanto, cuando una de las partes carece de dicha calidad o atributo, no puede el juez adoptar una decisión de mérito y debe entonces simplemente declararse inhibido para fallar el caso de fondo.</w:t>
      </w:r>
    </w:p>
    <w:p w:rsidR="00F94C49" w:rsidRPr="00D93DB8" w:rsidRDefault="00F94C49" w:rsidP="00F94C49">
      <w:pPr>
        <w:ind w:left="567" w:right="567"/>
        <w:jc w:val="both"/>
        <w:rPr>
          <w:rFonts w:ascii="Georgia" w:hAnsi="Georgia" w:cs="Arial"/>
          <w:sz w:val="28"/>
          <w:u w:val="single"/>
          <w:lang w:val="es-CO"/>
        </w:rPr>
      </w:pPr>
    </w:p>
    <w:p w:rsidR="00F94C49" w:rsidRPr="00D93DB8" w:rsidRDefault="00F94C49" w:rsidP="00F94C49">
      <w:pPr>
        <w:ind w:left="567" w:right="567"/>
        <w:jc w:val="both"/>
        <w:rPr>
          <w:rFonts w:ascii="Georgia" w:hAnsi="Georgia" w:cs="Arial"/>
          <w:lang w:val="es-ES_tradnl"/>
        </w:rPr>
      </w:pPr>
      <w:r w:rsidRPr="00D93DB8">
        <w:rPr>
          <w:rFonts w:ascii="Georgia" w:hAnsi="Georgia" w:cs="Arial"/>
          <w:lang w:val="es-CO"/>
        </w:rPr>
        <w:t>La legitimación por activa es requisito de procedibilidad. Esta exigencia significa que el derecho para cuya protección se interpone la acción sea un derecho fundamental propio del demandante y no de otra persona…</w:t>
      </w:r>
      <w:r w:rsidRPr="00D93DB8">
        <w:rPr>
          <w:rFonts w:ascii="Georgia" w:hAnsi="Georgia" w:cs="Arial"/>
          <w:lang w:val="es-ES_tradnl"/>
        </w:rPr>
        <w:t xml:space="preserve"> </w:t>
      </w:r>
    </w:p>
    <w:p w:rsidR="00F94C49" w:rsidRPr="00D93DB8" w:rsidRDefault="00F94C49" w:rsidP="00F94C49">
      <w:pPr>
        <w:ind w:left="567" w:right="567"/>
        <w:jc w:val="both"/>
        <w:rPr>
          <w:rFonts w:ascii="Georgia" w:hAnsi="Georgia" w:cs="Arial"/>
          <w:sz w:val="28"/>
          <w:lang w:val="es-ES_tradnl"/>
        </w:rPr>
      </w:pPr>
    </w:p>
    <w:p w:rsidR="00F94C49" w:rsidRPr="00D93DB8" w:rsidRDefault="00F94C49" w:rsidP="00F94C49">
      <w:pPr>
        <w:ind w:left="567" w:right="567"/>
        <w:jc w:val="both"/>
        <w:rPr>
          <w:rFonts w:ascii="Georgia" w:hAnsi="Georgia" w:cs="Arial"/>
          <w:u w:val="single"/>
          <w:lang w:val="es-CO"/>
        </w:rPr>
      </w:pPr>
      <w:r w:rsidRPr="00D93DB8">
        <w:rPr>
          <w:rFonts w:ascii="Georgia" w:hAnsi="Georgia" w:cs="Arial"/>
          <w:lang w:val="es-CO"/>
        </w:rPr>
        <w:t xml:space="preserve">Adicionalmente, la legitimación en la causa como requisito de procedibilidad </w:t>
      </w:r>
      <w:r w:rsidRPr="00D93DB8">
        <w:rPr>
          <w:rFonts w:ascii="Georgia" w:hAnsi="Georgia" w:cs="Arial"/>
          <w:u w:val="single"/>
          <w:lang w:val="es-CO"/>
        </w:rPr>
        <w:t xml:space="preserve">exige la presencia de un nexo de causalidad entre la vulneración de los derechos del demandante, y la acción u omisión de la autoridad o el particular </w:t>
      </w:r>
      <w:r w:rsidRPr="00D93DB8">
        <w:rPr>
          <w:rFonts w:ascii="Georgia" w:hAnsi="Georgia" w:cs="Arial"/>
          <w:u w:val="single"/>
          <w:lang w:val="es-CO"/>
        </w:rPr>
        <w:lastRenderedPageBreak/>
        <w:t>demandado, vínculo sin el cual la tutela se torna improcedente</w:t>
      </w:r>
      <w:r w:rsidRPr="00D93DB8">
        <w:rPr>
          <w:rFonts w:ascii="Georgia" w:hAnsi="Georgia" w:cs="Arial"/>
          <w:lang w:val="es-CO"/>
        </w:rPr>
        <w:t xml:space="preserve">. La </w:t>
      </w:r>
      <w:proofErr w:type="spellStart"/>
      <w:r w:rsidRPr="00D93DB8">
        <w:rPr>
          <w:rFonts w:ascii="Georgia" w:hAnsi="Georgia" w:cs="Arial"/>
          <w:lang w:val="es-CO"/>
        </w:rPr>
        <w:t>sublínea</w:t>
      </w:r>
      <w:proofErr w:type="spellEnd"/>
      <w:r w:rsidRPr="00D93DB8">
        <w:rPr>
          <w:rFonts w:ascii="Georgia" w:hAnsi="Georgia" w:cs="Arial"/>
          <w:lang w:val="es-CO"/>
        </w:rPr>
        <w:t xml:space="preserve"> es de esta Sala.</w:t>
      </w:r>
    </w:p>
    <w:p w:rsidR="00F94C49" w:rsidRPr="00167D05" w:rsidRDefault="00F94C49" w:rsidP="00F94C49">
      <w:pPr>
        <w:spacing w:line="360" w:lineRule="auto"/>
        <w:jc w:val="both"/>
        <w:rPr>
          <w:rFonts w:ascii="Georgia" w:hAnsi="Georgia" w:cs="Arial"/>
          <w:lang w:val="es-ES_tradnl"/>
        </w:rPr>
      </w:pPr>
    </w:p>
    <w:p w:rsidR="00F94C49" w:rsidRPr="00D93DB8" w:rsidRDefault="00F94C49" w:rsidP="00F94C49">
      <w:pPr>
        <w:spacing w:line="360" w:lineRule="auto"/>
        <w:jc w:val="both"/>
        <w:rPr>
          <w:rFonts w:ascii="Georgia" w:hAnsi="Georgia" w:cs="Arial"/>
          <w:lang w:val="es-ES_tradnl"/>
        </w:rPr>
      </w:pPr>
      <w:r w:rsidRPr="00D93DB8">
        <w:rPr>
          <w:rFonts w:ascii="Georgia" w:hAnsi="Georgia" w:cs="Arial"/>
          <w:lang w:val="es-ES_tradnl"/>
        </w:rPr>
        <w:t>Esta doctrina constitucional la comparte la CSJ y la ha reiterado en su jurisprudencia</w:t>
      </w:r>
      <w:r w:rsidRPr="00D93DB8">
        <w:rPr>
          <w:rStyle w:val="Refdenotaalpie"/>
          <w:rFonts w:ascii="Georgia" w:hAnsi="Georgia"/>
          <w:lang w:val="es-ES_tradnl"/>
        </w:rPr>
        <w:footnoteReference w:id="4"/>
      </w:r>
      <w:r w:rsidRPr="00D93DB8">
        <w:rPr>
          <w:rFonts w:ascii="Georgia" w:hAnsi="Georgia" w:cs="Arial"/>
          <w:lang w:val="es-ES_tradnl"/>
        </w:rPr>
        <w:t xml:space="preserve">: </w:t>
      </w:r>
      <w:r w:rsidRPr="00C32C36">
        <w:rPr>
          <w:rFonts w:ascii="Georgia" w:hAnsi="Georgia" w:cs="Arial"/>
          <w:sz w:val="22"/>
          <w:szCs w:val="22"/>
          <w:lang w:val="es-ES_tradnl"/>
        </w:rPr>
        <w:t>“</w:t>
      </w:r>
      <w:r w:rsidRPr="00C32C36">
        <w:rPr>
          <w:rFonts w:ascii="Georgia" w:hAnsi="Georgia" w:cs="Arial"/>
          <w:i/>
          <w:sz w:val="22"/>
          <w:szCs w:val="22"/>
          <w:lang w:val="es-ES_tradnl"/>
        </w:rPr>
        <w:t xml:space="preserve">Ciertamente, aunque el artículo 10 del Decreto 2591 de 1991, establece que ‘cualquier persona’ puede acudir a la referida acción, no debe desconocerse, que a renglón seguido condiciona su legitimación a que ella sea la  ‘vulnerada o amenazada en uno de sus derechos fundamentales’, no el de terceros, como así también se menciona en el artículo 86 de la Constitución Política, al decir que a tal mecanismo sólo puede acudir quien le hayan sido ‘vulnerados o amenazados’ aquellos </w:t>
      </w:r>
      <w:r w:rsidRPr="00C32C36">
        <w:rPr>
          <w:rFonts w:ascii="Georgia" w:hAnsi="Georgia" w:cs="Arial"/>
          <w:sz w:val="22"/>
          <w:szCs w:val="22"/>
          <w:lang w:val="es-ES_tradnl"/>
        </w:rPr>
        <w:t>(…)”.</w:t>
      </w:r>
    </w:p>
    <w:p w:rsidR="00F94C49" w:rsidRPr="00167D05" w:rsidRDefault="00F94C49" w:rsidP="00F94C49">
      <w:pPr>
        <w:pStyle w:val="Textoindependiente"/>
        <w:tabs>
          <w:tab w:val="clear" w:pos="0"/>
        </w:tabs>
        <w:spacing w:line="360" w:lineRule="auto"/>
        <w:rPr>
          <w:rFonts w:ascii="Georgia" w:hAnsi="Georgia" w:cs="Arial"/>
          <w:sz w:val="22"/>
          <w:szCs w:val="24"/>
        </w:rPr>
      </w:pPr>
    </w:p>
    <w:p w:rsidR="00F94C49" w:rsidRDefault="00F94C49" w:rsidP="00F94C49">
      <w:pPr>
        <w:pStyle w:val="Textoindependiente"/>
        <w:spacing w:line="360" w:lineRule="auto"/>
        <w:rPr>
          <w:rFonts w:ascii="Georgia" w:hAnsi="Georgia" w:cs="Arial"/>
          <w:szCs w:val="24"/>
        </w:rPr>
      </w:pPr>
      <w:r w:rsidRPr="00D93DB8">
        <w:rPr>
          <w:rFonts w:ascii="Georgia" w:hAnsi="Georgia" w:cs="Arial"/>
          <w:szCs w:val="24"/>
        </w:rPr>
        <w:t>También ha dicho la CSJ</w:t>
      </w:r>
      <w:r w:rsidRPr="00D93DB8">
        <w:rPr>
          <w:rStyle w:val="Refdenotaalpie"/>
          <w:rFonts w:ascii="Georgia" w:hAnsi="Georgia"/>
          <w:szCs w:val="24"/>
        </w:rPr>
        <w:footnoteReference w:id="5"/>
      </w:r>
      <w:r w:rsidRPr="00D93DB8">
        <w:rPr>
          <w:rFonts w:ascii="Georgia" w:hAnsi="Georgia" w:cs="Arial"/>
          <w:szCs w:val="24"/>
        </w:rPr>
        <w:t xml:space="preserve"> en lo atinente a la tutela contra actuaciones o providencias dictadas al interior de un proceso </w:t>
      </w:r>
      <w:r w:rsidRPr="00D93DB8">
        <w:rPr>
          <w:rFonts w:ascii="Georgia" w:hAnsi="Georgia" w:cs="Arial"/>
          <w:iCs/>
          <w:szCs w:val="24"/>
        </w:rPr>
        <w:t xml:space="preserve">que </w:t>
      </w:r>
      <w:r w:rsidR="00617F17" w:rsidRPr="00C32C36">
        <w:rPr>
          <w:rFonts w:ascii="Georgia" w:hAnsi="Georgia" w:cs="Arial"/>
          <w:i/>
          <w:iCs/>
          <w:sz w:val="22"/>
          <w:szCs w:val="22"/>
        </w:rPr>
        <w:t>“</w:t>
      </w:r>
      <w:r w:rsidR="00617F17" w:rsidRPr="00C32C36">
        <w:rPr>
          <w:rFonts w:ascii="Georgia" w:hAnsi="Georgia" w:cs="Arial"/>
          <w:i/>
          <w:spacing w:val="-12"/>
          <w:sz w:val="22"/>
          <w:szCs w:val="22"/>
          <w:lang w:val="es-CO"/>
        </w:rPr>
        <w:t xml:space="preserve">E]n el promotor del amparo debe existir un interés que legitime su intervención, el cual, tratándose de violaciones derivadas de actuaciones judiciales, radica en cabeza de quienes conforman alguno de los extremos de la </w:t>
      </w:r>
      <w:proofErr w:type="spellStart"/>
      <w:r w:rsidR="00617F17" w:rsidRPr="00C32C36">
        <w:rPr>
          <w:rFonts w:ascii="Georgia" w:hAnsi="Georgia" w:cs="Arial"/>
          <w:i/>
          <w:spacing w:val="-12"/>
          <w:sz w:val="22"/>
          <w:szCs w:val="22"/>
          <w:lang w:val="es-CO"/>
        </w:rPr>
        <w:t>litis</w:t>
      </w:r>
      <w:proofErr w:type="spellEnd"/>
      <w:r w:rsidR="00617F17" w:rsidRPr="00C32C36">
        <w:rPr>
          <w:rFonts w:ascii="Georgia" w:hAnsi="Georgia" w:cs="Arial"/>
          <w:i/>
          <w:spacing w:val="-12"/>
          <w:sz w:val="22"/>
          <w:szCs w:val="22"/>
          <w:lang w:val="es-CO"/>
        </w:rPr>
        <w:t xml:space="preserve"> o fueron tenidos o reconocidos como intervinientes</w:t>
      </w:r>
      <w:r w:rsidRPr="00C32C36">
        <w:rPr>
          <w:rFonts w:ascii="Georgia" w:hAnsi="Georgia" w:cs="Arial"/>
          <w:i/>
          <w:sz w:val="22"/>
          <w:szCs w:val="22"/>
          <w:lang w:val="es-ES"/>
        </w:rPr>
        <w:t xml:space="preserve">”. </w:t>
      </w:r>
      <w:r w:rsidRPr="00D93DB8">
        <w:rPr>
          <w:rFonts w:ascii="Georgia" w:hAnsi="Georgia" w:cs="Arial"/>
          <w:szCs w:val="24"/>
          <w:lang w:val="es-CO"/>
        </w:rPr>
        <w:t xml:space="preserve">De tal suerte </w:t>
      </w:r>
      <w:r w:rsidRPr="00D93DB8">
        <w:rPr>
          <w:rFonts w:ascii="Georgia" w:hAnsi="Georgia" w:cs="Arial"/>
          <w:szCs w:val="24"/>
        </w:rPr>
        <w:t xml:space="preserve">que las decisiones de un juez, solo pueden ser atacadas por quienes intervinieron en el proceso, es decir, alguno de los extremos de la </w:t>
      </w:r>
      <w:proofErr w:type="spellStart"/>
      <w:r w:rsidRPr="00D93DB8">
        <w:rPr>
          <w:rFonts w:ascii="Georgia" w:hAnsi="Georgia" w:cs="Arial"/>
          <w:szCs w:val="24"/>
        </w:rPr>
        <w:t>litis</w:t>
      </w:r>
      <w:proofErr w:type="spellEnd"/>
      <w:r w:rsidRPr="00D93DB8">
        <w:rPr>
          <w:rFonts w:ascii="Georgia" w:hAnsi="Georgia" w:cs="Arial"/>
          <w:szCs w:val="24"/>
        </w:rPr>
        <w:t xml:space="preserve"> o los terceros, únicos facultados para controvertirlas, y, por contera para formular la acción de tutela.</w:t>
      </w:r>
    </w:p>
    <w:p w:rsidR="00617F17" w:rsidRDefault="00617F17" w:rsidP="00F94C49">
      <w:pPr>
        <w:pStyle w:val="Textoindependiente"/>
        <w:spacing w:line="360" w:lineRule="auto"/>
        <w:rPr>
          <w:rFonts w:ascii="Georgia" w:hAnsi="Georgia" w:cs="Arial"/>
          <w:sz w:val="22"/>
          <w:szCs w:val="24"/>
        </w:rPr>
      </w:pPr>
    </w:p>
    <w:p w:rsidR="007663C7" w:rsidRDefault="00F12011" w:rsidP="00F12011">
      <w:pPr>
        <w:spacing w:line="360" w:lineRule="auto"/>
        <w:ind w:right="51"/>
        <w:jc w:val="both"/>
        <w:rPr>
          <w:rFonts w:ascii="Georgia" w:hAnsi="Georgia"/>
        </w:rPr>
      </w:pPr>
      <w:r w:rsidRPr="00F12011">
        <w:rPr>
          <w:rFonts w:ascii="Georgia" w:hAnsi="Georgia"/>
        </w:rPr>
        <w:t>Según el acervo probatorio</w:t>
      </w:r>
      <w:r w:rsidR="004F7715">
        <w:rPr>
          <w:rFonts w:ascii="Georgia" w:hAnsi="Georgia"/>
        </w:rPr>
        <w:t xml:space="preserve"> el </w:t>
      </w:r>
      <w:r w:rsidR="004F7715" w:rsidRPr="004F7715">
        <w:rPr>
          <w:rFonts w:ascii="Georgia" w:hAnsi="Georgia"/>
          <w:i/>
        </w:rPr>
        <w:t>a quo</w:t>
      </w:r>
      <w:r w:rsidR="004F7715">
        <w:rPr>
          <w:rFonts w:ascii="Georgia" w:hAnsi="Georgia"/>
        </w:rPr>
        <w:t xml:space="preserve"> con sendos autos del 11-07-2018 rechazó por extemporáneos los recursos presentados por el accionante, sin que previamente se haya corrido el traslado de que trata el artículo 319, CGP (Folios 35, 36, 42 y 43</w:t>
      </w:r>
      <w:r w:rsidR="0058134E">
        <w:rPr>
          <w:rFonts w:ascii="Georgia" w:hAnsi="Georgia"/>
        </w:rPr>
        <w:t>, ib.)</w:t>
      </w:r>
      <w:r w:rsidR="004F7715">
        <w:rPr>
          <w:rFonts w:ascii="Georgia" w:hAnsi="Georgia"/>
        </w:rPr>
        <w:t xml:space="preserve">. No obran posteriores peticiones del interesado. </w:t>
      </w:r>
      <w:r w:rsidR="0058134E">
        <w:rPr>
          <w:rFonts w:ascii="Georgia" w:hAnsi="Georgia"/>
        </w:rPr>
        <w:t>Se relieva que los proveídos se dictaron antes de la promoción de las tutelas.</w:t>
      </w:r>
    </w:p>
    <w:p w:rsidR="007663C7" w:rsidRDefault="004F7715" w:rsidP="00F12011">
      <w:pPr>
        <w:spacing w:line="360" w:lineRule="auto"/>
        <w:ind w:right="51"/>
        <w:jc w:val="both"/>
        <w:rPr>
          <w:rFonts w:ascii="Georgia" w:hAnsi="Georgia"/>
        </w:rPr>
      </w:pPr>
      <w:r>
        <w:rPr>
          <w:rFonts w:ascii="Georgia" w:hAnsi="Georgia"/>
        </w:rPr>
        <w:t xml:space="preserve">La referida norma, aplicable por remisión expresa del artículo 36, Ley 472, establece: </w:t>
      </w:r>
      <w:r w:rsidRPr="004F7715">
        <w:rPr>
          <w:rFonts w:ascii="Georgia" w:hAnsi="Georgia"/>
          <w:i/>
          <w:sz w:val="22"/>
        </w:rPr>
        <w:t xml:space="preserve">“El recurso de reposición se decidirá en la audiencia, </w:t>
      </w:r>
      <w:r w:rsidRPr="004F7715">
        <w:rPr>
          <w:rFonts w:ascii="Georgia" w:hAnsi="Georgia"/>
          <w:i/>
          <w:sz w:val="22"/>
          <w:u w:val="single"/>
        </w:rPr>
        <w:t xml:space="preserve">previo traslado en ella </w:t>
      </w:r>
      <w:r w:rsidRPr="004F7715">
        <w:rPr>
          <w:rFonts w:ascii="Georgia" w:hAnsi="Georgia"/>
          <w:i/>
          <w:smallCaps/>
          <w:sz w:val="22"/>
          <w:u w:val="single"/>
        </w:rPr>
        <w:t>a la parte contraria</w:t>
      </w:r>
      <w:r w:rsidRPr="004F7715">
        <w:rPr>
          <w:rFonts w:ascii="Georgia" w:hAnsi="Georgia"/>
          <w:i/>
          <w:sz w:val="22"/>
        </w:rPr>
        <w:t xml:space="preserve">. Cuando sea procedente formularlo por escrito, </w:t>
      </w:r>
      <w:r w:rsidRPr="004F7715">
        <w:rPr>
          <w:rFonts w:ascii="Georgia" w:hAnsi="Georgia"/>
          <w:i/>
          <w:sz w:val="22"/>
          <w:u w:val="single"/>
        </w:rPr>
        <w:t xml:space="preserve">se resolverá previo traslado </w:t>
      </w:r>
      <w:r w:rsidRPr="004F7715">
        <w:rPr>
          <w:rFonts w:ascii="Georgia" w:hAnsi="Georgia"/>
          <w:i/>
          <w:smallCaps/>
          <w:sz w:val="22"/>
          <w:u w:val="single"/>
        </w:rPr>
        <w:t>a la parte contraria</w:t>
      </w:r>
      <w:r w:rsidRPr="004F7715">
        <w:rPr>
          <w:rFonts w:ascii="Georgia" w:hAnsi="Georgia"/>
          <w:i/>
          <w:sz w:val="22"/>
          <w:u w:val="single"/>
        </w:rPr>
        <w:t xml:space="preserve"> por tres (3) días como lo prevé el artículo 110</w:t>
      </w:r>
      <w:r w:rsidRPr="004F7715">
        <w:rPr>
          <w:rFonts w:ascii="Georgia" w:hAnsi="Georgia"/>
          <w:i/>
          <w:sz w:val="22"/>
        </w:rPr>
        <w:t>.”</w:t>
      </w:r>
      <w:r>
        <w:rPr>
          <w:rFonts w:ascii="Georgia" w:hAnsi="Georgia"/>
          <w:i/>
          <w:sz w:val="22"/>
        </w:rPr>
        <w:t xml:space="preserve"> </w:t>
      </w:r>
      <w:proofErr w:type="spellStart"/>
      <w:r w:rsidRPr="004F7715">
        <w:rPr>
          <w:rFonts w:ascii="Georgia" w:hAnsi="Georgia"/>
        </w:rPr>
        <w:t>Sublínea</w:t>
      </w:r>
      <w:proofErr w:type="spellEnd"/>
      <w:r w:rsidRPr="004F7715">
        <w:rPr>
          <w:rFonts w:ascii="Georgia" w:hAnsi="Georgia"/>
        </w:rPr>
        <w:t xml:space="preserve"> y versalita extra-textual.</w:t>
      </w:r>
      <w:r>
        <w:rPr>
          <w:rFonts w:ascii="Georgia" w:hAnsi="Georgia"/>
        </w:rPr>
        <w:t xml:space="preserve"> </w:t>
      </w:r>
    </w:p>
    <w:p w:rsidR="007663C7" w:rsidRPr="00DD0230" w:rsidRDefault="007663C7" w:rsidP="00F12011">
      <w:pPr>
        <w:spacing w:line="360" w:lineRule="auto"/>
        <w:ind w:right="51"/>
        <w:jc w:val="both"/>
        <w:rPr>
          <w:rFonts w:ascii="Georgia" w:hAnsi="Georgia"/>
          <w:sz w:val="20"/>
        </w:rPr>
      </w:pPr>
    </w:p>
    <w:p w:rsidR="008E27CD" w:rsidRDefault="004F7715" w:rsidP="00F12011">
      <w:pPr>
        <w:spacing w:line="360" w:lineRule="auto"/>
        <w:ind w:right="51"/>
        <w:jc w:val="both"/>
        <w:rPr>
          <w:rFonts w:ascii="Georgia" w:hAnsi="Georgia"/>
        </w:rPr>
      </w:pPr>
      <w:r>
        <w:rPr>
          <w:rFonts w:ascii="Georgia" w:hAnsi="Georgia"/>
        </w:rPr>
        <w:t>Diáfano es que el objeto de esta directriz procesal es garantizar el derecho de contradicción de la parte no recurrente</w:t>
      </w:r>
      <w:r w:rsidR="00BD2BFF">
        <w:rPr>
          <w:rFonts w:ascii="Georgia" w:hAnsi="Georgia"/>
        </w:rPr>
        <w:t>, en manera alguna alude a</w:t>
      </w:r>
      <w:r w:rsidR="007663C7">
        <w:rPr>
          <w:rFonts w:ascii="Georgia" w:hAnsi="Georgia"/>
        </w:rPr>
        <w:t xml:space="preserve"> su</w:t>
      </w:r>
      <w:r w:rsidR="00BD2BFF">
        <w:rPr>
          <w:rFonts w:ascii="Georgia" w:hAnsi="Georgia"/>
        </w:rPr>
        <w:t xml:space="preserve"> promotor</w:t>
      </w:r>
      <w:r w:rsidR="007663C7">
        <w:rPr>
          <w:rFonts w:ascii="Georgia" w:hAnsi="Georgia"/>
        </w:rPr>
        <w:t xml:space="preserve">, </w:t>
      </w:r>
      <w:r w:rsidR="00F12011" w:rsidRPr="00F12011">
        <w:rPr>
          <w:rFonts w:ascii="Georgia" w:hAnsi="Georgia"/>
        </w:rPr>
        <w:t xml:space="preserve">lo que da lugar a que sea clara la </w:t>
      </w:r>
      <w:r w:rsidR="00F12011">
        <w:rPr>
          <w:rFonts w:ascii="Georgia" w:hAnsi="Georgia"/>
        </w:rPr>
        <w:t xml:space="preserve">falta </w:t>
      </w:r>
      <w:r w:rsidR="00F12011" w:rsidRPr="00F12011">
        <w:rPr>
          <w:rFonts w:ascii="Georgia" w:hAnsi="Georgia"/>
        </w:rPr>
        <w:t xml:space="preserve">de legitimación en la causa por activa del señor Javier Elías Arias </w:t>
      </w:r>
      <w:proofErr w:type="spellStart"/>
      <w:r w:rsidR="00F12011" w:rsidRPr="00F12011">
        <w:rPr>
          <w:rFonts w:ascii="Georgia" w:hAnsi="Georgia"/>
        </w:rPr>
        <w:t>Idárraga</w:t>
      </w:r>
      <w:proofErr w:type="spellEnd"/>
      <w:r w:rsidR="007663C7">
        <w:rPr>
          <w:rFonts w:ascii="Georgia" w:hAnsi="Georgia"/>
        </w:rPr>
        <w:t xml:space="preserve">. </w:t>
      </w:r>
    </w:p>
    <w:p w:rsidR="008E27CD" w:rsidRPr="00DD0230" w:rsidRDefault="008E27CD" w:rsidP="00F12011">
      <w:pPr>
        <w:spacing w:line="360" w:lineRule="auto"/>
        <w:ind w:right="51"/>
        <w:jc w:val="both"/>
        <w:rPr>
          <w:rFonts w:ascii="Georgia" w:hAnsi="Georgia"/>
          <w:sz w:val="20"/>
        </w:rPr>
      </w:pPr>
    </w:p>
    <w:p w:rsidR="007663C7" w:rsidRDefault="007663C7" w:rsidP="00F12011">
      <w:pPr>
        <w:spacing w:line="360" w:lineRule="auto"/>
        <w:ind w:right="51"/>
        <w:jc w:val="both"/>
        <w:rPr>
          <w:rFonts w:ascii="Georgia" w:hAnsi="Georgia"/>
        </w:rPr>
      </w:pPr>
      <w:r>
        <w:rPr>
          <w:rFonts w:ascii="Georgia" w:hAnsi="Georgia"/>
        </w:rPr>
        <w:t>Es cierto que su condición de coadyuvante le autoriza para interponer amparos frente a las decisiones tomadas en las acciones populares referidas en los petitorios, mas a condición de que se relacionen con sus derechos</w:t>
      </w:r>
      <w:r w:rsidR="0058134E">
        <w:rPr>
          <w:rFonts w:ascii="Georgia" w:hAnsi="Georgia"/>
        </w:rPr>
        <w:t xml:space="preserve"> constitucionales</w:t>
      </w:r>
      <w:r>
        <w:rPr>
          <w:rFonts w:ascii="Georgia" w:hAnsi="Georgia"/>
        </w:rPr>
        <w:t>, circunstancia que aquí no aconteció.</w:t>
      </w:r>
      <w:r w:rsidR="0058134E">
        <w:rPr>
          <w:rFonts w:ascii="Georgia" w:hAnsi="Georgia"/>
        </w:rPr>
        <w:t xml:space="preserve"> </w:t>
      </w:r>
      <w:r>
        <w:rPr>
          <w:rFonts w:ascii="Georgia" w:hAnsi="Georgia"/>
        </w:rPr>
        <w:t xml:space="preserve">En ese orden de ideas, se declararán improcedentes los amparos </w:t>
      </w:r>
      <w:r w:rsidR="0058134E">
        <w:rPr>
          <w:rFonts w:ascii="Georgia" w:hAnsi="Georgia"/>
        </w:rPr>
        <w:t xml:space="preserve">respecto de </w:t>
      </w:r>
      <w:r>
        <w:rPr>
          <w:rFonts w:ascii="Georgia" w:hAnsi="Georgia"/>
        </w:rPr>
        <w:t>las pretensiones tutelares encaminadas a que se corra el traslado</w:t>
      </w:r>
      <w:r w:rsidR="0058134E">
        <w:rPr>
          <w:rFonts w:ascii="Georgia" w:hAnsi="Georgia"/>
        </w:rPr>
        <w:t>.</w:t>
      </w:r>
      <w:r>
        <w:rPr>
          <w:rFonts w:ascii="Georgia" w:hAnsi="Georgia"/>
        </w:rPr>
        <w:t xml:space="preserve"> </w:t>
      </w:r>
    </w:p>
    <w:p w:rsidR="00F12011" w:rsidRPr="00DD0230" w:rsidRDefault="00F12011" w:rsidP="00F12011">
      <w:pPr>
        <w:spacing w:line="360" w:lineRule="auto"/>
        <w:ind w:right="51"/>
        <w:jc w:val="both"/>
        <w:rPr>
          <w:rFonts w:ascii="Georgia" w:hAnsi="Georgia"/>
          <w:sz w:val="22"/>
          <w:lang w:val="es-CO"/>
        </w:rPr>
      </w:pPr>
    </w:p>
    <w:p w:rsidR="0058134E" w:rsidRDefault="00F12011" w:rsidP="0058134E">
      <w:pPr>
        <w:spacing w:line="360" w:lineRule="auto"/>
        <w:jc w:val="both"/>
        <w:rPr>
          <w:rFonts w:ascii="Georgia" w:hAnsi="Georgia"/>
        </w:rPr>
      </w:pPr>
      <w:r>
        <w:rPr>
          <w:rFonts w:ascii="Georgia" w:hAnsi="Georgia"/>
        </w:rPr>
        <w:t xml:space="preserve">Ahora, en lo tocante </w:t>
      </w:r>
      <w:r w:rsidR="0058134E">
        <w:rPr>
          <w:rFonts w:ascii="Georgia" w:hAnsi="Georgia"/>
        </w:rPr>
        <w:t>con la concesión de las alzadas frente a los autos de rechazo, se considera superado este presupuesto, por</w:t>
      </w:r>
      <w:r w:rsidR="005C2011">
        <w:rPr>
          <w:rFonts w:ascii="Georgia" w:hAnsi="Georgia"/>
        </w:rPr>
        <w:t>que</w:t>
      </w:r>
      <w:r w:rsidR="0058134E">
        <w:rPr>
          <w:rFonts w:ascii="Georgia" w:hAnsi="Georgia"/>
        </w:rPr>
        <w:t xml:space="preserve"> </w:t>
      </w:r>
      <w:r w:rsidR="005C2011">
        <w:rPr>
          <w:rFonts w:ascii="Georgia" w:hAnsi="Georgia"/>
        </w:rPr>
        <w:t xml:space="preserve">el </w:t>
      </w:r>
      <w:r w:rsidR="0058134E">
        <w:rPr>
          <w:rFonts w:ascii="Georgia" w:hAnsi="Georgia"/>
        </w:rPr>
        <w:t>accionante las formuló</w:t>
      </w:r>
      <w:r w:rsidR="005C2011">
        <w:rPr>
          <w:rFonts w:ascii="Georgia" w:hAnsi="Georgia"/>
        </w:rPr>
        <w:t xml:space="preserve"> </w:t>
      </w:r>
      <w:r w:rsidR="0058134E">
        <w:rPr>
          <w:rFonts w:ascii="Georgia" w:hAnsi="Georgia"/>
        </w:rPr>
        <w:t>(Folios 35, 36, 42 y 43, ib.). Y</w:t>
      </w:r>
      <w:r w:rsidR="0058134E" w:rsidRPr="0058134E">
        <w:rPr>
          <w:rFonts w:ascii="Georgia" w:hAnsi="Georgia" w:cs="Arial"/>
        </w:rPr>
        <w:t xml:space="preserve"> </w:t>
      </w:r>
      <w:r w:rsidR="0058134E" w:rsidRPr="00EB1DBB">
        <w:rPr>
          <w:rFonts w:ascii="Georgia" w:hAnsi="Georgia" w:cs="Arial"/>
        </w:rPr>
        <w:t>por pasiva</w:t>
      </w:r>
      <w:r w:rsidR="0058134E">
        <w:rPr>
          <w:rFonts w:ascii="Georgia" w:hAnsi="Georgia" w:cs="Arial"/>
        </w:rPr>
        <w:t xml:space="preserve"> el Juzgado accionado</w:t>
      </w:r>
      <w:r w:rsidR="0058134E" w:rsidRPr="00EB1DBB">
        <w:rPr>
          <w:rFonts w:ascii="Georgia" w:hAnsi="Georgia" w:cs="Arial"/>
        </w:rPr>
        <w:t xml:space="preserve">, </w:t>
      </w:r>
      <w:r w:rsidR="005C2011">
        <w:rPr>
          <w:rFonts w:ascii="Georgia" w:hAnsi="Georgia" w:cs="Arial"/>
        </w:rPr>
        <w:t xml:space="preserve">dado que </w:t>
      </w:r>
      <w:r w:rsidR="0058134E" w:rsidRPr="00EB1DBB">
        <w:rPr>
          <w:rFonts w:ascii="Georgia" w:hAnsi="Georgia" w:cs="Arial"/>
        </w:rPr>
        <w:t xml:space="preserve">es la autoridad judicial que conoce </w:t>
      </w:r>
      <w:r w:rsidR="0058134E">
        <w:rPr>
          <w:rFonts w:ascii="Georgia" w:hAnsi="Georgia" w:cs="Arial"/>
        </w:rPr>
        <w:t>los asuntos populares</w:t>
      </w:r>
      <w:r w:rsidR="0058134E" w:rsidRPr="00813F39">
        <w:rPr>
          <w:rFonts w:ascii="Georgia" w:hAnsi="Georgia"/>
        </w:rPr>
        <w:t>.</w:t>
      </w:r>
    </w:p>
    <w:p w:rsidR="004E5B5E" w:rsidRPr="00DD0230" w:rsidRDefault="004E5B5E" w:rsidP="0058134E">
      <w:pPr>
        <w:spacing w:line="360" w:lineRule="auto"/>
        <w:jc w:val="both"/>
        <w:rPr>
          <w:rFonts w:ascii="Georgia" w:hAnsi="Georgia"/>
          <w:sz w:val="22"/>
        </w:rPr>
      </w:pPr>
    </w:p>
    <w:p w:rsidR="004E5B5E" w:rsidRPr="004E5B5E" w:rsidRDefault="004E5B5E" w:rsidP="004E5B5E">
      <w:pPr>
        <w:pStyle w:val="Prrafodelista"/>
        <w:numPr>
          <w:ilvl w:val="2"/>
          <w:numId w:val="18"/>
        </w:numPr>
        <w:spacing w:line="360" w:lineRule="auto"/>
        <w:jc w:val="both"/>
        <w:rPr>
          <w:rFonts w:ascii="Georgia" w:hAnsi="Georgia"/>
          <w:smallCaps/>
        </w:rPr>
      </w:pPr>
      <w:r w:rsidRPr="004E5B5E">
        <w:rPr>
          <w:rFonts w:ascii="Georgia" w:hAnsi="Georgia"/>
          <w:smallCaps/>
        </w:rPr>
        <w:t>La subsidiariedad</w:t>
      </w:r>
    </w:p>
    <w:p w:rsidR="004E5B5E" w:rsidRPr="00DD0230" w:rsidRDefault="004E5B5E" w:rsidP="004E5B5E">
      <w:pPr>
        <w:spacing w:line="360" w:lineRule="auto"/>
        <w:jc w:val="both"/>
        <w:rPr>
          <w:rFonts w:ascii="Georgia" w:hAnsi="Georgia"/>
          <w:sz w:val="20"/>
        </w:rPr>
      </w:pPr>
    </w:p>
    <w:p w:rsidR="004E5B5E" w:rsidRDefault="0058134E" w:rsidP="004E5B5E">
      <w:pPr>
        <w:spacing w:line="360" w:lineRule="auto"/>
        <w:jc w:val="both"/>
        <w:rPr>
          <w:rFonts w:ascii="Georgia" w:hAnsi="Georgia" w:cs="Arial"/>
          <w:shd w:val="clear" w:color="auto" w:fill="FFFFFF"/>
        </w:rPr>
      </w:pPr>
      <w:r>
        <w:rPr>
          <w:rFonts w:ascii="Georgia" w:hAnsi="Georgia"/>
        </w:rPr>
        <w:t>Empero, son también improcedentes las acciones, pero por el incumplimiento del pr</w:t>
      </w:r>
      <w:r w:rsidR="004E5B5E">
        <w:rPr>
          <w:rFonts w:ascii="Georgia" w:hAnsi="Georgia"/>
        </w:rPr>
        <w:t xml:space="preserve">esupuesto de la subsidiariedad, </w:t>
      </w:r>
      <w:r w:rsidR="004E5B5E">
        <w:rPr>
          <w:rFonts w:ascii="Georgia" w:hAnsi="Georgia" w:cs="Arial"/>
          <w:lang w:val="es-ES_tradnl"/>
        </w:rPr>
        <w:t xml:space="preserve">toda vez que </w:t>
      </w:r>
      <w:r w:rsidR="004E5B5E" w:rsidRPr="004E68FB">
        <w:rPr>
          <w:rFonts w:ascii="Georgia" w:hAnsi="Georgia" w:cs="Arial"/>
        </w:rPr>
        <w:t xml:space="preserve">la acción de tutela no puede implementarse como </w:t>
      </w:r>
      <w:r w:rsidR="004E5B5E" w:rsidRPr="004E68FB">
        <w:rPr>
          <w:rFonts w:ascii="Georgia" w:hAnsi="Georgia" w:cs="Arial"/>
          <w:shd w:val="clear" w:color="auto" w:fill="FFFFFF"/>
        </w:rPr>
        <w:t xml:space="preserve">mecanismo alternativo o paralelo para resolver problemas jurídicos que deben ser resueltos </w:t>
      </w:r>
      <w:r w:rsidR="004E5B5E">
        <w:rPr>
          <w:rFonts w:ascii="Georgia" w:hAnsi="Georgia" w:cs="Arial"/>
          <w:shd w:val="clear" w:color="auto" w:fill="FFFFFF"/>
        </w:rPr>
        <w:t xml:space="preserve">en el </w:t>
      </w:r>
      <w:r w:rsidR="004E5B5E" w:rsidRPr="004E68FB">
        <w:rPr>
          <w:rFonts w:ascii="Georgia" w:hAnsi="Georgia" w:cs="Arial"/>
          <w:shd w:val="clear" w:color="auto" w:fill="FFFFFF"/>
        </w:rPr>
        <w:t>trámite ordinario</w:t>
      </w:r>
      <w:r w:rsidR="004E5B5E" w:rsidRPr="007C23E2">
        <w:rPr>
          <w:rStyle w:val="Refdenotaalpie"/>
          <w:rFonts w:ascii="Georgia" w:hAnsi="Georgia" w:cs="Arial"/>
        </w:rPr>
        <w:footnoteReference w:id="6"/>
      </w:r>
      <w:r w:rsidR="004E5B5E">
        <w:rPr>
          <w:rFonts w:ascii="Georgia" w:hAnsi="Georgia" w:cs="Arial"/>
          <w:shd w:val="clear" w:color="auto" w:fill="FFFFFF"/>
        </w:rPr>
        <w:t xml:space="preserve">. </w:t>
      </w:r>
    </w:p>
    <w:p w:rsidR="004E5B5E" w:rsidRPr="00DD0230" w:rsidRDefault="004E5B5E" w:rsidP="004E5B5E">
      <w:pPr>
        <w:spacing w:line="360" w:lineRule="auto"/>
        <w:jc w:val="both"/>
        <w:rPr>
          <w:rFonts w:ascii="Georgia" w:hAnsi="Georgia" w:cs="Arial"/>
          <w:sz w:val="20"/>
          <w:lang w:val="es-ES_tradnl"/>
        </w:rPr>
      </w:pPr>
    </w:p>
    <w:p w:rsidR="004E5B5E" w:rsidRPr="00F61CAB" w:rsidRDefault="004E5B5E" w:rsidP="004E5B5E">
      <w:pPr>
        <w:spacing w:line="360" w:lineRule="auto"/>
        <w:jc w:val="both"/>
        <w:rPr>
          <w:rFonts w:ascii="Georgia" w:hAnsi="Georgia" w:cs="Arial"/>
        </w:rPr>
      </w:pPr>
      <w:r w:rsidRPr="001040B7">
        <w:rPr>
          <w:rFonts w:ascii="Georgia" w:hAnsi="Georgia" w:cs="Arial"/>
        </w:rPr>
        <w:t xml:space="preserve">Frente </w:t>
      </w:r>
      <w:r>
        <w:rPr>
          <w:rFonts w:ascii="Georgia" w:hAnsi="Georgia" w:cs="Arial"/>
        </w:rPr>
        <w:t>a este requisito</w:t>
      </w:r>
      <w:r w:rsidRPr="001040B7">
        <w:rPr>
          <w:rFonts w:ascii="Georgia" w:hAnsi="Georgia" w:cs="Arial"/>
        </w:rPr>
        <w:t xml:space="preserve">, la jurisprudencia de la </w:t>
      </w:r>
      <w:r>
        <w:rPr>
          <w:rFonts w:ascii="Georgia" w:hAnsi="Georgia" w:cs="Arial"/>
        </w:rPr>
        <w:t>CC</w:t>
      </w:r>
      <w:r w:rsidRPr="001040B7">
        <w:rPr>
          <w:rStyle w:val="Refdenotaalpie"/>
          <w:rFonts w:ascii="Georgia" w:hAnsi="Georgia"/>
        </w:rPr>
        <w:footnoteReference w:id="7"/>
      </w:r>
      <w:r>
        <w:rPr>
          <w:rFonts w:ascii="Georgia" w:hAnsi="Georgia" w:cs="Arial"/>
        </w:rPr>
        <w:t xml:space="preserve"> </w:t>
      </w:r>
      <w:r w:rsidRPr="001040B7">
        <w:rPr>
          <w:rFonts w:ascii="Georgia" w:hAnsi="Georgia" w:cs="Arial"/>
        </w:rPr>
        <w:t xml:space="preserve">recordó: </w:t>
      </w:r>
      <w:r w:rsidRPr="001040B7">
        <w:rPr>
          <w:rFonts w:ascii="Georgia" w:hAnsi="Georgia" w:cs="Arial"/>
          <w:i/>
          <w:sz w:val="22"/>
        </w:rPr>
        <w:t xml:space="preserve">“(…) </w:t>
      </w:r>
      <w:r w:rsidRPr="001040B7">
        <w:rPr>
          <w:rFonts w:ascii="Georgia" w:hAnsi="Georgia"/>
          <w:bCs/>
          <w:i/>
          <w:sz w:val="22"/>
          <w:szCs w:val="28"/>
        </w:rPr>
        <w:t xml:space="preserve">La Corte Constitucional ha señalado que el requisito de subsidiariedad cuando se atacan decisiones judiciales, se analiza de forma diferenciada en los siguientes escenarios: (i) cuando el proceso ha concluido; </w:t>
      </w:r>
      <w:r w:rsidRPr="00124549">
        <w:rPr>
          <w:rFonts w:ascii="Georgia" w:hAnsi="Georgia"/>
          <w:bCs/>
          <w:i/>
          <w:sz w:val="22"/>
          <w:szCs w:val="28"/>
        </w:rPr>
        <w:t xml:space="preserve">o </w:t>
      </w:r>
      <w:r w:rsidRPr="00124549">
        <w:rPr>
          <w:rFonts w:ascii="Georgia" w:hAnsi="Georgia"/>
          <w:bCs/>
          <w:i/>
          <w:sz w:val="22"/>
          <w:szCs w:val="28"/>
          <w:u w:val="single"/>
        </w:rPr>
        <w:t>(ii) se</w:t>
      </w:r>
      <w:r w:rsidRPr="001040B7">
        <w:rPr>
          <w:rFonts w:ascii="Georgia" w:hAnsi="Georgia"/>
          <w:bCs/>
          <w:i/>
          <w:sz w:val="22"/>
          <w:szCs w:val="28"/>
          <w:u w:val="single"/>
        </w:rPr>
        <w:t xml:space="preserve"> encuentra en curso</w:t>
      </w:r>
      <w:r w:rsidRPr="001040B7">
        <w:rPr>
          <w:rFonts w:ascii="Georgia" w:hAnsi="Georgia"/>
          <w:bCs/>
          <w:i/>
          <w:sz w:val="22"/>
          <w:szCs w:val="28"/>
          <w:u w:val="single"/>
          <w:vertAlign w:val="superscript"/>
        </w:rPr>
        <w:footnoteReference w:id="8"/>
      </w:r>
      <w:r w:rsidRPr="001040B7">
        <w:rPr>
          <w:rFonts w:ascii="Georgia" w:hAnsi="Georgia"/>
          <w:bCs/>
          <w:i/>
          <w:sz w:val="22"/>
          <w:szCs w:val="28"/>
        </w:rPr>
        <w:t>. En el segundo de ellos, en principio, la intervención del juez constitucional está vedada, toda vez que la acción de tutela no constituye un mecanismo alternativo o paralelo para resolver problemas jurídicos que deben ser resueltos al interior del trámite ordinario (…)”.</w:t>
      </w:r>
      <w:r w:rsidRPr="001040B7">
        <w:rPr>
          <w:rFonts w:ascii="Georgia" w:hAnsi="Georgia"/>
          <w:bCs/>
          <w:szCs w:val="28"/>
        </w:rPr>
        <w:t xml:space="preserve"> (</w:t>
      </w:r>
      <w:proofErr w:type="spellStart"/>
      <w:r w:rsidRPr="001040B7">
        <w:rPr>
          <w:rFonts w:ascii="Georgia" w:hAnsi="Georgia"/>
          <w:bCs/>
          <w:szCs w:val="28"/>
        </w:rPr>
        <w:t>Sublínea</w:t>
      </w:r>
      <w:proofErr w:type="spellEnd"/>
      <w:r w:rsidRPr="001040B7">
        <w:rPr>
          <w:rFonts w:ascii="Georgia" w:hAnsi="Georgia"/>
          <w:bCs/>
          <w:szCs w:val="28"/>
        </w:rPr>
        <w:t xml:space="preserve"> fuera de texto).</w:t>
      </w:r>
      <w:r w:rsidRPr="009E770D">
        <w:rPr>
          <w:rFonts w:ascii="Georgia" w:hAnsi="Georgia" w:cs="Arial"/>
        </w:rPr>
        <w:t xml:space="preserve"> </w:t>
      </w:r>
      <w:r w:rsidRPr="00F61CAB">
        <w:rPr>
          <w:rFonts w:ascii="Georgia" w:hAnsi="Georgia" w:cs="Arial"/>
        </w:rPr>
        <w:t>Criterio también expuesto por la CSJ</w:t>
      </w:r>
      <w:r w:rsidRPr="00F61CAB">
        <w:rPr>
          <w:rFonts w:ascii="Georgia" w:hAnsi="Georgia" w:cs="Arial"/>
          <w:vertAlign w:val="superscript"/>
        </w:rPr>
        <w:footnoteReference w:id="9"/>
      </w:r>
      <w:r w:rsidRPr="00F61CAB">
        <w:rPr>
          <w:rFonts w:ascii="Georgia" w:hAnsi="Georgia" w:cs="Arial"/>
        </w:rPr>
        <w:t>.</w:t>
      </w:r>
    </w:p>
    <w:p w:rsidR="004E5B5E" w:rsidRPr="00DD0230" w:rsidRDefault="004E5B5E" w:rsidP="004E5B5E">
      <w:pPr>
        <w:spacing w:line="360" w:lineRule="auto"/>
        <w:jc w:val="both"/>
        <w:rPr>
          <w:rFonts w:ascii="Georgia" w:hAnsi="Georgia" w:cs="Arial"/>
          <w:sz w:val="20"/>
        </w:rPr>
      </w:pPr>
    </w:p>
    <w:p w:rsidR="00DD0230" w:rsidRDefault="004E5B5E" w:rsidP="004E5B5E">
      <w:pPr>
        <w:spacing w:line="360" w:lineRule="auto"/>
        <w:ind w:right="51"/>
        <w:jc w:val="both"/>
        <w:rPr>
          <w:rFonts w:ascii="Georgia" w:hAnsi="Georgia"/>
        </w:rPr>
      </w:pPr>
      <w:r>
        <w:rPr>
          <w:rFonts w:ascii="Georgia" w:hAnsi="Georgia"/>
        </w:rPr>
        <w:t xml:space="preserve">De acuerdo con lo anotado las decisiones que declararon extemporáneos los recursos datan del 11-07-2018, notificadas con fijación en el estado del 12-07-2018, </w:t>
      </w:r>
      <w:r w:rsidR="00DD0230">
        <w:rPr>
          <w:rFonts w:ascii="Georgia" w:hAnsi="Georgia"/>
        </w:rPr>
        <w:t xml:space="preserve"> </w:t>
      </w:r>
      <w:r>
        <w:rPr>
          <w:rFonts w:ascii="Georgia" w:hAnsi="Georgia"/>
        </w:rPr>
        <w:t xml:space="preserve">mientras </w:t>
      </w:r>
      <w:r w:rsidR="00DD0230">
        <w:rPr>
          <w:rFonts w:ascii="Georgia" w:hAnsi="Georgia"/>
        </w:rPr>
        <w:t xml:space="preserve"> </w:t>
      </w:r>
      <w:r>
        <w:rPr>
          <w:rFonts w:ascii="Georgia" w:hAnsi="Georgia"/>
        </w:rPr>
        <w:t xml:space="preserve">que </w:t>
      </w:r>
    </w:p>
    <w:p w:rsidR="003C3330" w:rsidRDefault="004E5B5E" w:rsidP="004E5B5E">
      <w:pPr>
        <w:spacing w:line="360" w:lineRule="auto"/>
        <w:ind w:right="51"/>
        <w:jc w:val="both"/>
        <w:rPr>
          <w:rFonts w:ascii="Georgia" w:hAnsi="Georgia"/>
        </w:rPr>
      </w:pPr>
      <w:proofErr w:type="gramStart"/>
      <w:r>
        <w:rPr>
          <w:rFonts w:ascii="Georgia" w:hAnsi="Georgia"/>
        </w:rPr>
        <w:t>las</w:t>
      </w:r>
      <w:proofErr w:type="gramEnd"/>
      <w:r>
        <w:rPr>
          <w:rFonts w:ascii="Georgia" w:hAnsi="Georgia"/>
        </w:rPr>
        <w:t xml:space="preserve"> acciones de tutela se radicaron el 16-07-2018 (Folios 2 y 4, ib.), </w:t>
      </w:r>
      <w:r w:rsidR="003C3330">
        <w:rPr>
          <w:rFonts w:ascii="Georgia" w:hAnsi="Georgia"/>
        </w:rPr>
        <w:t xml:space="preserve">esto es, </w:t>
      </w:r>
      <w:r>
        <w:rPr>
          <w:rFonts w:ascii="Georgia" w:hAnsi="Georgia"/>
        </w:rPr>
        <w:t xml:space="preserve">sin siquiera esperar a que alcanzaran su ejecutoria, </w:t>
      </w:r>
      <w:r w:rsidR="003C3330">
        <w:rPr>
          <w:rFonts w:ascii="Georgia" w:hAnsi="Georgia"/>
        </w:rPr>
        <w:t xml:space="preserve">ni </w:t>
      </w:r>
      <w:r>
        <w:rPr>
          <w:rFonts w:ascii="Georgia" w:hAnsi="Georgia"/>
        </w:rPr>
        <w:t>ejercitar el recurso procedente (Artículo 36, Ley 472).</w:t>
      </w:r>
      <w:r w:rsidR="003C3330">
        <w:rPr>
          <w:rFonts w:ascii="Georgia" w:hAnsi="Georgia"/>
        </w:rPr>
        <w:t xml:space="preserve"> </w:t>
      </w:r>
    </w:p>
    <w:p w:rsidR="003C3330" w:rsidRPr="00DD0230" w:rsidRDefault="003C3330" w:rsidP="004E5B5E">
      <w:pPr>
        <w:spacing w:line="360" w:lineRule="auto"/>
        <w:ind w:right="51"/>
        <w:jc w:val="both"/>
        <w:rPr>
          <w:rFonts w:ascii="Georgia" w:hAnsi="Georgia"/>
        </w:rPr>
      </w:pPr>
    </w:p>
    <w:p w:rsidR="004E5B5E" w:rsidRPr="005F3769" w:rsidRDefault="003C3330" w:rsidP="004E5B5E">
      <w:pPr>
        <w:spacing w:line="360" w:lineRule="auto"/>
        <w:ind w:right="51"/>
        <w:jc w:val="both"/>
        <w:rPr>
          <w:rFonts w:ascii="Georgia" w:hAnsi="Georgia"/>
        </w:rPr>
      </w:pPr>
      <w:r>
        <w:rPr>
          <w:rFonts w:ascii="Georgia" w:hAnsi="Georgia"/>
        </w:rPr>
        <w:t xml:space="preserve">Evidente es que la promoción de los amparos fue prematura. El actor podía discutir ante el </w:t>
      </w:r>
      <w:r w:rsidRPr="003C3330">
        <w:rPr>
          <w:rFonts w:ascii="Georgia" w:hAnsi="Georgia"/>
          <w:i/>
        </w:rPr>
        <w:t>a quo</w:t>
      </w:r>
      <w:r>
        <w:rPr>
          <w:rFonts w:ascii="Georgia" w:hAnsi="Georgia"/>
        </w:rPr>
        <w:t xml:space="preserve"> la concesión de las apelaciones presentadas, mas dejó de hacerlo, sin justificación alguna. Prefirió promover estas tutelas, en lugar ejercitar el mecanismo ordinario con que contaba.</w:t>
      </w:r>
      <w:r w:rsidR="00466210">
        <w:rPr>
          <w:rFonts w:ascii="Georgia" w:hAnsi="Georgia"/>
        </w:rPr>
        <w:t xml:space="preserve"> </w:t>
      </w:r>
      <w:r w:rsidR="004E5B5E">
        <w:rPr>
          <w:rFonts w:ascii="Georgia" w:hAnsi="Georgia"/>
        </w:rPr>
        <w:t>Para esta Corporación es inviable flexibilizar el análisis del requisito echado de menos</w:t>
      </w:r>
      <w:r w:rsidR="004E5B5E" w:rsidRPr="005F3769">
        <w:rPr>
          <w:rFonts w:ascii="Georgia" w:hAnsi="Georgia"/>
        </w:rPr>
        <w:t xml:space="preserve">, toda vez que nada se arguyó y menos se acreditó, de tal forma que pudiera estimarse </w:t>
      </w:r>
      <w:r w:rsidR="004E5B5E" w:rsidRPr="005F3769">
        <w:rPr>
          <w:rFonts w:ascii="Georgia" w:hAnsi="Georgia" w:cs="Arial"/>
          <w:bCs/>
          <w:lang w:val="es-CO"/>
        </w:rPr>
        <w:t>que es una persona que requiere de protección reforzada</w:t>
      </w:r>
      <w:r w:rsidR="004E5B5E" w:rsidRPr="005F3769">
        <w:rPr>
          <w:rStyle w:val="Refdenotaalpie"/>
          <w:rFonts w:ascii="Georgia" w:hAnsi="Georgia"/>
          <w:bCs/>
          <w:lang w:val="es-CO"/>
        </w:rPr>
        <w:footnoteReference w:id="10"/>
      </w:r>
      <w:r w:rsidR="004E5B5E" w:rsidRPr="005F3769">
        <w:rPr>
          <w:rFonts w:ascii="Georgia" w:hAnsi="Georgia"/>
        </w:rPr>
        <w:t>.</w:t>
      </w:r>
    </w:p>
    <w:p w:rsidR="0058134E" w:rsidRPr="00DD0230" w:rsidRDefault="0058134E" w:rsidP="0058134E">
      <w:pPr>
        <w:spacing w:line="360" w:lineRule="auto"/>
        <w:jc w:val="both"/>
        <w:rPr>
          <w:rFonts w:ascii="Georgia" w:hAnsi="Georgia"/>
        </w:rPr>
      </w:pPr>
    </w:p>
    <w:p w:rsidR="00466210" w:rsidRPr="005F3769" w:rsidRDefault="00466210" w:rsidP="00466210">
      <w:pPr>
        <w:suppressAutoHyphens/>
        <w:spacing w:line="360" w:lineRule="auto"/>
        <w:jc w:val="both"/>
        <w:rPr>
          <w:rFonts w:ascii="Georgia" w:hAnsi="Georgia" w:cs="Arial"/>
        </w:rPr>
      </w:pPr>
      <w:r w:rsidRPr="005F3769">
        <w:rPr>
          <w:rFonts w:ascii="Georgia" w:hAnsi="Georgia" w:cs="Arial"/>
        </w:rPr>
        <w:t>De otro lado, respecto de la</w:t>
      </w:r>
      <w:r w:rsidR="00DD0230">
        <w:rPr>
          <w:rFonts w:ascii="Georgia" w:hAnsi="Georgia" w:cs="Arial"/>
        </w:rPr>
        <w:t xml:space="preserve"> solicitud para que se pruebe có</w:t>
      </w:r>
      <w:r w:rsidRPr="005F3769">
        <w:rPr>
          <w:rFonts w:ascii="Georgia" w:hAnsi="Georgia" w:cs="Arial"/>
        </w:rPr>
        <w:t>mo se notificaron a los terceros interesados</w:t>
      </w:r>
      <w:r w:rsidR="005F3769">
        <w:rPr>
          <w:rFonts w:ascii="Georgia" w:hAnsi="Georgia" w:cs="Arial"/>
        </w:rPr>
        <w:t xml:space="preserve"> (Folios 12 y 51, ib.)</w:t>
      </w:r>
      <w:r w:rsidRPr="005F3769">
        <w:rPr>
          <w:rFonts w:ascii="Georgia" w:hAnsi="Georgia" w:cs="Arial"/>
        </w:rPr>
        <w:t xml:space="preserve">, </w:t>
      </w:r>
      <w:r w:rsidR="00DD0230">
        <w:rPr>
          <w:rFonts w:ascii="Georgia" w:hAnsi="Georgia" w:cs="Arial"/>
        </w:rPr>
        <w:t xml:space="preserve">se </w:t>
      </w:r>
      <w:r w:rsidRPr="005F3769">
        <w:rPr>
          <w:rFonts w:ascii="Georgia" w:hAnsi="Georgia" w:cs="Arial"/>
        </w:rPr>
        <w:t>puede</w:t>
      </w:r>
      <w:r w:rsidR="00DD0230">
        <w:rPr>
          <w:rFonts w:ascii="Georgia" w:hAnsi="Georgia" w:cs="Arial"/>
        </w:rPr>
        <w:t>n</w:t>
      </w:r>
      <w:r w:rsidRPr="005F3769">
        <w:rPr>
          <w:rFonts w:ascii="Georgia" w:hAnsi="Georgia" w:cs="Arial"/>
        </w:rPr>
        <w:t xml:space="preserve"> consultar las constancias obrantes en este expediente</w:t>
      </w:r>
      <w:r w:rsidR="00DD0230">
        <w:rPr>
          <w:rFonts w:ascii="Georgia" w:hAnsi="Georgia" w:cs="Arial"/>
        </w:rPr>
        <w:t>,</w:t>
      </w:r>
      <w:r w:rsidRPr="005F3769">
        <w:rPr>
          <w:rFonts w:ascii="Georgia" w:hAnsi="Georgia" w:cs="Arial"/>
        </w:rPr>
        <w:t xml:space="preserve"> que dan cuenta sobre el medio empleado por la secretaría de la Sala para </w:t>
      </w:r>
      <w:r w:rsidRPr="005F3769">
        <w:rPr>
          <w:rFonts w:ascii="Georgia" w:hAnsi="Georgia" w:cs="Arial"/>
        </w:rPr>
        <w:lastRenderedPageBreak/>
        <w:t xml:space="preserve">efectuar el enteramiento de las providencias </w:t>
      </w:r>
      <w:r w:rsidRPr="005F3769">
        <w:rPr>
          <w:rFonts w:ascii="Georgia" w:hAnsi="Georgia" w:cs="Arial"/>
          <w:lang w:val="es-CO"/>
        </w:rPr>
        <w:t xml:space="preserve">a los terceros vinculados </w:t>
      </w:r>
      <w:r w:rsidRPr="005F3769">
        <w:rPr>
          <w:rFonts w:ascii="Georgia" w:hAnsi="Georgia" w:cs="Arial"/>
        </w:rPr>
        <w:t xml:space="preserve">(Artículo 16, Decreto 2591 de 1991). </w:t>
      </w:r>
      <w:r w:rsidRPr="005F3769">
        <w:rPr>
          <w:rFonts w:ascii="Georgia" w:hAnsi="Georgia" w:cs="Arial"/>
          <w:i/>
        </w:rPr>
        <w:t xml:space="preserve"> </w:t>
      </w:r>
    </w:p>
    <w:p w:rsidR="00466210" w:rsidRPr="00DD0230" w:rsidRDefault="00466210" w:rsidP="00466210">
      <w:pPr>
        <w:suppressAutoHyphens/>
        <w:spacing w:line="360" w:lineRule="auto"/>
        <w:jc w:val="both"/>
        <w:rPr>
          <w:rFonts w:ascii="Georgia" w:hAnsi="Georgia" w:cs="Arial"/>
          <w:i/>
        </w:rPr>
      </w:pPr>
    </w:p>
    <w:p w:rsidR="00AC6BA9" w:rsidRDefault="00C804CF" w:rsidP="00167D05">
      <w:pPr>
        <w:pStyle w:val="Textoindependiente"/>
        <w:spacing w:line="360" w:lineRule="auto"/>
        <w:rPr>
          <w:rFonts w:ascii="Georgia" w:hAnsi="Georgia" w:cs="Arial"/>
          <w:sz w:val="28"/>
          <w:szCs w:val="28"/>
        </w:rPr>
      </w:pPr>
      <w:r w:rsidRPr="005F3769">
        <w:rPr>
          <w:rFonts w:ascii="Georgia" w:hAnsi="Georgia" w:cs="Arial"/>
          <w:szCs w:val="24"/>
        </w:rPr>
        <w:t xml:space="preserve">Por último, se accede al pedimento de copias </w:t>
      </w:r>
      <w:r>
        <w:rPr>
          <w:rFonts w:ascii="Georgia" w:hAnsi="Georgia" w:cs="Arial"/>
        </w:rPr>
        <w:t>(Folio 12, ib.)</w:t>
      </w:r>
      <w:r w:rsidRPr="005F3769">
        <w:rPr>
          <w:rFonts w:ascii="Georgia" w:hAnsi="Georgia" w:cs="Arial"/>
          <w:szCs w:val="24"/>
        </w:rPr>
        <w:t>, mas como se trata de la reproducción de todo el expediente, al tenor de lo preceptuado en el artículo 114-4º, CGP, se ordenará que las actuaciones sean escaneadas y remitidas al correo electrónico suministrado por el interesado</w:t>
      </w:r>
      <w:r>
        <w:rPr>
          <w:rFonts w:ascii="Georgia" w:hAnsi="Georgia" w:cs="Arial"/>
          <w:szCs w:val="24"/>
        </w:rPr>
        <w:t>, previo pago del arancel judicial correspondiente</w:t>
      </w:r>
      <w:r w:rsidR="00AC6BA9">
        <w:rPr>
          <w:rFonts w:ascii="Georgia" w:hAnsi="Georgia" w:cs="Arial"/>
          <w:szCs w:val="24"/>
        </w:rPr>
        <w:t xml:space="preserve"> para su digitalización (</w:t>
      </w:r>
      <w:r w:rsidR="00AC6BA9" w:rsidRPr="00AC6BA9">
        <w:rPr>
          <w:rFonts w:ascii="Georgia" w:hAnsi="Georgia" w:cs="Arial"/>
          <w:szCs w:val="24"/>
        </w:rPr>
        <w:t>PSAA14-10280</w:t>
      </w:r>
      <w:r w:rsidR="00AC6BA9">
        <w:rPr>
          <w:rFonts w:ascii="Georgia" w:hAnsi="Georgia" w:cs="Arial"/>
          <w:szCs w:val="24"/>
        </w:rPr>
        <w:t xml:space="preserve"> del CSJ)</w:t>
      </w:r>
      <w:r w:rsidRPr="005F3769">
        <w:rPr>
          <w:rFonts w:ascii="Georgia" w:hAnsi="Georgia" w:cs="Arial"/>
          <w:sz w:val="28"/>
          <w:szCs w:val="28"/>
        </w:rPr>
        <w:t>.</w:t>
      </w:r>
      <w:r>
        <w:rPr>
          <w:rFonts w:ascii="Georgia" w:hAnsi="Georgia" w:cs="Arial"/>
          <w:sz w:val="28"/>
          <w:szCs w:val="28"/>
        </w:rPr>
        <w:t xml:space="preserve"> </w:t>
      </w:r>
    </w:p>
    <w:p w:rsidR="00AC6BA9" w:rsidRPr="00DD0230" w:rsidRDefault="00AC6BA9" w:rsidP="00167D05">
      <w:pPr>
        <w:pStyle w:val="Textoindependiente"/>
        <w:spacing w:line="360" w:lineRule="auto"/>
        <w:rPr>
          <w:rFonts w:ascii="Georgia" w:hAnsi="Georgia" w:cs="Arial"/>
          <w:szCs w:val="28"/>
        </w:rPr>
      </w:pPr>
    </w:p>
    <w:p w:rsidR="00C804CF" w:rsidRDefault="00531EFB" w:rsidP="00167D05">
      <w:pPr>
        <w:pStyle w:val="Textoindependiente"/>
        <w:spacing w:line="360" w:lineRule="auto"/>
        <w:rPr>
          <w:rFonts w:ascii="Georgia" w:hAnsi="Georgia" w:cs="Arial"/>
          <w:sz w:val="28"/>
          <w:szCs w:val="28"/>
        </w:rPr>
      </w:pPr>
      <w:r>
        <w:rPr>
          <w:rFonts w:ascii="Georgia" w:hAnsi="Georgia" w:cs="Arial"/>
          <w:szCs w:val="24"/>
        </w:rPr>
        <w:t xml:space="preserve">Conoce </w:t>
      </w:r>
      <w:r w:rsidR="00AC6BA9">
        <w:rPr>
          <w:rFonts w:ascii="Georgia" w:hAnsi="Georgia" w:cs="Arial"/>
          <w:szCs w:val="24"/>
        </w:rPr>
        <w:t xml:space="preserve">la Sala la exención que a este respecto establece el artículo 4 del </w:t>
      </w:r>
      <w:r>
        <w:rPr>
          <w:rFonts w:ascii="Georgia" w:hAnsi="Georgia" w:cs="Arial"/>
          <w:szCs w:val="24"/>
        </w:rPr>
        <w:t>a</w:t>
      </w:r>
      <w:r w:rsidR="00AC6BA9" w:rsidRPr="00AC6BA9">
        <w:rPr>
          <w:rFonts w:ascii="Georgia" w:hAnsi="Georgia" w:cs="Arial"/>
          <w:szCs w:val="24"/>
          <w:lang w:val="es-ES"/>
        </w:rPr>
        <w:t>cuerdo No.1772 de 2003</w:t>
      </w:r>
      <w:r w:rsidR="00AC6BA9">
        <w:rPr>
          <w:rFonts w:ascii="Georgia" w:hAnsi="Georgia" w:cs="Arial"/>
          <w:szCs w:val="24"/>
        </w:rPr>
        <w:t xml:space="preserve"> del CSJ, sin embargo, su alcance no es general, pues se </w:t>
      </w:r>
      <w:r>
        <w:rPr>
          <w:rFonts w:ascii="Georgia" w:hAnsi="Georgia" w:cs="Arial"/>
          <w:szCs w:val="24"/>
        </w:rPr>
        <w:t xml:space="preserve">circunscribe </w:t>
      </w:r>
      <w:r w:rsidR="00AC6BA9">
        <w:rPr>
          <w:rFonts w:ascii="Georgia" w:hAnsi="Georgia" w:cs="Arial"/>
          <w:szCs w:val="24"/>
        </w:rPr>
        <w:t>a la tramitación de este tipo de acciones constitucionales, por virtud del deber de garantía del acceso a la administración de justicia</w:t>
      </w:r>
      <w:r w:rsidR="005369C3">
        <w:rPr>
          <w:rFonts w:ascii="Georgia" w:hAnsi="Georgia" w:cs="Arial"/>
          <w:szCs w:val="24"/>
        </w:rPr>
        <w:t xml:space="preserve">. Entonces, como no </w:t>
      </w:r>
      <w:r w:rsidRPr="00C804CF">
        <w:rPr>
          <w:rFonts w:ascii="Georgia" w:hAnsi="Georgia" w:cs="Arial"/>
          <w:szCs w:val="24"/>
        </w:rPr>
        <w:t xml:space="preserve">se trata de </w:t>
      </w:r>
      <w:r>
        <w:rPr>
          <w:rFonts w:ascii="Georgia" w:hAnsi="Georgia" w:cs="Arial"/>
          <w:szCs w:val="24"/>
        </w:rPr>
        <w:t xml:space="preserve">copias </w:t>
      </w:r>
      <w:r w:rsidR="005369C3">
        <w:rPr>
          <w:rFonts w:ascii="Georgia" w:hAnsi="Georgia" w:cs="Arial"/>
          <w:szCs w:val="24"/>
        </w:rPr>
        <w:t>necesaria</w:t>
      </w:r>
      <w:r w:rsidR="00C804CF" w:rsidRPr="00C804CF">
        <w:rPr>
          <w:rFonts w:ascii="Georgia" w:hAnsi="Georgia" w:cs="Arial"/>
          <w:szCs w:val="24"/>
        </w:rPr>
        <w:t xml:space="preserve">s para </w:t>
      </w:r>
      <w:r w:rsidR="008E4DC0">
        <w:rPr>
          <w:rFonts w:ascii="Georgia" w:hAnsi="Georgia" w:cs="Arial"/>
          <w:szCs w:val="24"/>
        </w:rPr>
        <w:t xml:space="preserve">el impulso de este amparo, ni para el ejercicio de alguna acción afín, </w:t>
      </w:r>
      <w:r w:rsidR="005369C3">
        <w:rPr>
          <w:rFonts w:ascii="Georgia" w:hAnsi="Georgia" w:cs="Arial"/>
          <w:szCs w:val="24"/>
        </w:rPr>
        <w:t>deberá</w:t>
      </w:r>
      <w:r w:rsidR="00DD0230">
        <w:rPr>
          <w:rFonts w:ascii="Georgia" w:hAnsi="Georgia" w:cs="Arial"/>
          <w:szCs w:val="24"/>
        </w:rPr>
        <w:t>n</w:t>
      </w:r>
      <w:r w:rsidR="005369C3">
        <w:rPr>
          <w:rFonts w:ascii="Georgia" w:hAnsi="Georgia" w:cs="Arial"/>
          <w:szCs w:val="24"/>
        </w:rPr>
        <w:t xml:space="preserve"> suministrar</w:t>
      </w:r>
      <w:r w:rsidR="00DD0230">
        <w:rPr>
          <w:rFonts w:ascii="Georgia" w:hAnsi="Georgia" w:cs="Arial"/>
          <w:szCs w:val="24"/>
        </w:rPr>
        <w:t>se</w:t>
      </w:r>
      <w:r w:rsidR="005369C3">
        <w:rPr>
          <w:rFonts w:ascii="Georgia" w:hAnsi="Georgia" w:cs="Arial"/>
          <w:szCs w:val="24"/>
        </w:rPr>
        <w:t xml:space="preserve"> las expensas referidas</w:t>
      </w:r>
      <w:r w:rsidR="008E4DC0">
        <w:rPr>
          <w:rFonts w:ascii="Georgia" w:hAnsi="Georgia" w:cs="Arial"/>
          <w:szCs w:val="24"/>
        </w:rPr>
        <w:t xml:space="preserve">. Lo anterior, de conformidad con </w:t>
      </w:r>
      <w:r w:rsidR="00C804CF" w:rsidRPr="00C804CF">
        <w:rPr>
          <w:rFonts w:ascii="Georgia" w:hAnsi="Georgia" w:cs="Arial"/>
          <w:szCs w:val="24"/>
        </w:rPr>
        <w:t>reciente criterio de la CSJ</w:t>
      </w:r>
      <w:r w:rsidR="00C804CF" w:rsidRPr="00C804CF">
        <w:rPr>
          <w:rStyle w:val="Refdenotaalpie"/>
          <w:rFonts w:ascii="Georgia" w:hAnsi="Georgia"/>
          <w:szCs w:val="24"/>
        </w:rPr>
        <w:footnoteReference w:id="11"/>
      </w:r>
      <w:r w:rsidR="008E4DC0">
        <w:rPr>
          <w:rFonts w:ascii="Georgia" w:hAnsi="Georgia" w:cs="Arial"/>
          <w:szCs w:val="24"/>
        </w:rPr>
        <w:t>, que comparte esta Sala</w:t>
      </w:r>
      <w:r w:rsidR="00C804CF" w:rsidRPr="00C804CF">
        <w:rPr>
          <w:rFonts w:ascii="Georgia" w:hAnsi="Georgia" w:cs="Arial"/>
          <w:szCs w:val="24"/>
        </w:rPr>
        <w:t>.</w:t>
      </w:r>
      <w:r w:rsidR="00C804CF">
        <w:rPr>
          <w:rFonts w:ascii="Georgia" w:hAnsi="Georgia" w:cs="Arial"/>
          <w:sz w:val="28"/>
          <w:szCs w:val="28"/>
        </w:rPr>
        <w:t xml:space="preserve"> </w:t>
      </w:r>
    </w:p>
    <w:p w:rsidR="00C804CF" w:rsidRPr="00DD0230" w:rsidRDefault="00C804CF" w:rsidP="00167D05">
      <w:pPr>
        <w:pStyle w:val="Textoindependiente"/>
        <w:spacing w:line="360" w:lineRule="auto"/>
        <w:rPr>
          <w:rFonts w:ascii="Georgia" w:hAnsi="Georgia"/>
        </w:rPr>
      </w:pPr>
    </w:p>
    <w:p w:rsidR="0046126A" w:rsidRDefault="0046126A" w:rsidP="00571582">
      <w:pPr>
        <w:pStyle w:val="Textoindependiente"/>
        <w:numPr>
          <w:ilvl w:val="0"/>
          <w:numId w:val="18"/>
        </w:numPr>
        <w:spacing w:line="360" w:lineRule="auto"/>
        <w:rPr>
          <w:rFonts w:ascii="Georgia" w:hAnsi="Georgia"/>
          <w:szCs w:val="24"/>
        </w:rPr>
      </w:pPr>
      <w:r w:rsidRPr="007C23E2">
        <w:rPr>
          <w:rFonts w:ascii="Georgia" w:hAnsi="Georgia"/>
          <w:szCs w:val="24"/>
        </w:rPr>
        <w:t xml:space="preserve">LAS CONCLUSIONES </w:t>
      </w:r>
    </w:p>
    <w:p w:rsidR="001E7B2E" w:rsidRPr="00DD0230" w:rsidRDefault="001E7B2E" w:rsidP="001E7B2E">
      <w:pPr>
        <w:pStyle w:val="Textoindependiente"/>
        <w:spacing w:line="360" w:lineRule="auto"/>
        <w:ind w:left="400"/>
        <w:rPr>
          <w:rFonts w:ascii="Georgia" w:hAnsi="Georgia"/>
          <w:szCs w:val="24"/>
        </w:rPr>
      </w:pPr>
    </w:p>
    <w:p w:rsidR="000257D2" w:rsidRPr="007C23E2" w:rsidRDefault="00446F44" w:rsidP="003F5F11">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r w:rsidRPr="001E7B2E">
        <w:rPr>
          <w:rFonts w:ascii="Georgia" w:hAnsi="Georgia" w:cs="Arial"/>
        </w:rPr>
        <w:t>Con fundamento en las consideraciones e</w:t>
      </w:r>
      <w:r w:rsidR="001E7B2E">
        <w:rPr>
          <w:rFonts w:ascii="Georgia" w:hAnsi="Georgia" w:cs="Arial"/>
        </w:rPr>
        <w:t>xpuestas (i) S</w:t>
      </w:r>
      <w:r w:rsidRPr="001E7B2E">
        <w:rPr>
          <w:rFonts w:ascii="Georgia" w:hAnsi="Georgia" w:cs="Arial"/>
        </w:rPr>
        <w:t>e declarará</w:t>
      </w:r>
      <w:r w:rsidR="005F3769">
        <w:rPr>
          <w:rFonts w:ascii="Georgia" w:hAnsi="Georgia" w:cs="Arial"/>
        </w:rPr>
        <w:t>n</w:t>
      </w:r>
      <w:r w:rsidRPr="001E7B2E">
        <w:rPr>
          <w:rFonts w:ascii="Georgia" w:hAnsi="Georgia" w:cs="Arial"/>
        </w:rPr>
        <w:t xml:space="preserve"> improcedente</w:t>
      </w:r>
      <w:r w:rsidR="005F3769">
        <w:rPr>
          <w:rFonts w:ascii="Georgia" w:hAnsi="Georgia" w:cs="Arial"/>
        </w:rPr>
        <w:t>s</w:t>
      </w:r>
      <w:r w:rsidRPr="001E7B2E">
        <w:rPr>
          <w:rFonts w:ascii="Georgia" w:hAnsi="Georgia" w:cs="Arial"/>
        </w:rPr>
        <w:t xml:space="preserve"> </w:t>
      </w:r>
      <w:r w:rsidR="005F3769">
        <w:rPr>
          <w:rFonts w:ascii="Georgia" w:hAnsi="Georgia" w:cs="Arial"/>
        </w:rPr>
        <w:t xml:space="preserve">los </w:t>
      </w:r>
      <w:r w:rsidR="002255AC">
        <w:rPr>
          <w:rFonts w:ascii="Georgia" w:hAnsi="Georgia" w:cs="Arial"/>
        </w:rPr>
        <w:t>amparo</w:t>
      </w:r>
      <w:r w:rsidR="005F3769">
        <w:rPr>
          <w:rFonts w:ascii="Georgia" w:hAnsi="Georgia" w:cs="Arial"/>
        </w:rPr>
        <w:t>s, así: (a) Respecto del traslado de los recursos, por falta de legitimación; y, (b) Sobre la concesión de las alzadas, por carecer de subsidiariedad; y, (ii) Se ordenará escanear y remitir todo el expediente al correo electrónico suministrado por el actor</w:t>
      </w:r>
      <w:r w:rsidR="003F5F11">
        <w:rPr>
          <w:rFonts w:ascii="Georgia" w:hAnsi="Georgia" w:cs="Arial"/>
        </w:rPr>
        <w:t>.</w:t>
      </w:r>
    </w:p>
    <w:p w:rsidR="00446F44" w:rsidRPr="00D22B05" w:rsidRDefault="00446F44" w:rsidP="00446F44">
      <w:pPr>
        <w:tabs>
          <w:tab w:val="left" w:pos="-720"/>
        </w:tabs>
        <w:suppressAutoHyphens/>
        <w:spacing w:line="360" w:lineRule="auto"/>
        <w:jc w:val="both"/>
        <w:rPr>
          <w:rFonts w:ascii="Georgia" w:hAnsi="Georgia" w:cs="Arial"/>
        </w:rPr>
      </w:pPr>
      <w:r w:rsidRPr="00D22B05">
        <w:rPr>
          <w:rFonts w:ascii="Georgia" w:hAnsi="Georgia" w:cs="Arial"/>
        </w:rPr>
        <w:t xml:space="preserve">En mérito de lo expuesto, el </w:t>
      </w:r>
      <w:r w:rsidRPr="00D22B05">
        <w:rPr>
          <w:rFonts w:ascii="Georgia" w:hAnsi="Georgia" w:cs="Arial"/>
          <w:bCs/>
          <w:smallCaps/>
        </w:rPr>
        <w:t>Tribunal Superior del Distrito Judicial de Pereira, Sala de Decisión Civil -Familia</w:t>
      </w:r>
      <w:r w:rsidRPr="00D22B05">
        <w:rPr>
          <w:rFonts w:ascii="Georgia" w:hAnsi="Georgia" w:cs="Arial"/>
        </w:rPr>
        <w:t xml:space="preserve">, administrando Justicia, en nombre de la República </w:t>
      </w:r>
      <w:r w:rsidR="00453567">
        <w:rPr>
          <w:rFonts w:ascii="Georgia" w:hAnsi="Georgia" w:cs="Arial"/>
        </w:rPr>
        <w:t xml:space="preserve">de Colombia </w:t>
      </w:r>
      <w:r w:rsidRPr="00D22B05">
        <w:rPr>
          <w:rFonts w:ascii="Georgia" w:hAnsi="Georgia" w:cs="Arial"/>
        </w:rPr>
        <w:t>y por autoridad de la Ley,</w:t>
      </w:r>
    </w:p>
    <w:p w:rsidR="00446F44" w:rsidRDefault="00446F44" w:rsidP="00446F44">
      <w:pPr>
        <w:pStyle w:val="Textoindependiente"/>
        <w:spacing w:line="360" w:lineRule="auto"/>
        <w:jc w:val="center"/>
        <w:rPr>
          <w:rFonts w:ascii="Georgia" w:hAnsi="Georgia" w:cs="Arial"/>
          <w:bCs/>
        </w:rPr>
      </w:pPr>
      <w:r w:rsidRPr="00BB7438">
        <w:rPr>
          <w:rFonts w:ascii="Georgia" w:hAnsi="Georgia" w:cs="Arial"/>
          <w:bCs/>
        </w:rPr>
        <w:t xml:space="preserve">F A L </w:t>
      </w:r>
      <w:proofErr w:type="spellStart"/>
      <w:r w:rsidRPr="00BB7438">
        <w:rPr>
          <w:rFonts w:ascii="Georgia" w:hAnsi="Georgia" w:cs="Arial"/>
          <w:bCs/>
        </w:rPr>
        <w:t>L</w:t>
      </w:r>
      <w:proofErr w:type="spellEnd"/>
      <w:r w:rsidRPr="00BB7438">
        <w:rPr>
          <w:rFonts w:ascii="Georgia" w:hAnsi="Georgia" w:cs="Arial"/>
          <w:bCs/>
        </w:rPr>
        <w:t xml:space="preserve"> A,</w:t>
      </w:r>
    </w:p>
    <w:p w:rsidR="00453567" w:rsidRPr="00BB7438" w:rsidRDefault="00453567" w:rsidP="00446F44">
      <w:pPr>
        <w:pStyle w:val="Textoindependiente"/>
        <w:spacing w:line="360" w:lineRule="auto"/>
        <w:jc w:val="center"/>
        <w:rPr>
          <w:rFonts w:ascii="Georgia" w:hAnsi="Georgia" w:cs="Arial"/>
          <w:bCs/>
        </w:rPr>
      </w:pPr>
    </w:p>
    <w:p w:rsidR="003F5F11" w:rsidRDefault="00446F44" w:rsidP="003F5F11">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B33A0F">
        <w:rPr>
          <w:rFonts w:ascii="Georgia" w:hAnsi="Georgia"/>
        </w:rPr>
        <w:t>DECLARAR</w:t>
      </w:r>
      <w:r w:rsidRPr="00B33A0F">
        <w:rPr>
          <w:rFonts w:ascii="Georgia" w:hAnsi="Georgia" w:cs="Arial"/>
        </w:rPr>
        <w:t xml:space="preserve"> improcedente la tutela</w:t>
      </w:r>
      <w:r w:rsidR="000B2BB9">
        <w:rPr>
          <w:rFonts w:ascii="Georgia" w:hAnsi="Georgia" w:cs="Arial"/>
        </w:rPr>
        <w:t xml:space="preserve"> </w:t>
      </w:r>
      <w:r w:rsidRPr="00B33A0F">
        <w:rPr>
          <w:rFonts w:ascii="Georgia" w:hAnsi="Georgia" w:cs="Arial"/>
        </w:rPr>
        <w:t xml:space="preserve">propuesta por el señor </w:t>
      </w:r>
      <w:r>
        <w:rPr>
          <w:rFonts w:ascii="Georgia" w:hAnsi="Georgia" w:cs="Arial"/>
        </w:rPr>
        <w:t xml:space="preserve">Javier Elías Arias </w:t>
      </w:r>
      <w:proofErr w:type="spellStart"/>
      <w:r>
        <w:rPr>
          <w:rFonts w:ascii="Georgia" w:hAnsi="Georgia" w:cs="Arial"/>
        </w:rPr>
        <w:t>Idárraga</w:t>
      </w:r>
      <w:proofErr w:type="spellEnd"/>
      <w:r w:rsidRPr="00B33A0F">
        <w:rPr>
          <w:rFonts w:ascii="Georgia" w:hAnsi="Georgia" w:cs="Arial"/>
        </w:rPr>
        <w:t xml:space="preserve"> contra el Juzgado</w:t>
      </w:r>
      <w:r>
        <w:rPr>
          <w:rFonts w:ascii="Georgia" w:hAnsi="Georgia" w:cs="Arial"/>
        </w:rPr>
        <w:t xml:space="preserve"> </w:t>
      </w:r>
      <w:r w:rsidR="00666D24">
        <w:rPr>
          <w:rFonts w:ascii="Georgia" w:hAnsi="Georgia" w:cs="Arial"/>
        </w:rPr>
        <w:t xml:space="preserve">Segundo </w:t>
      </w:r>
      <w:r w:rsidRPr="00B33A0F">
        <w:rPr>
          <w:rFonts w:ascii="Georgia" w:hAnsi="Georgia" w:cs="Arial"/>
        </w:rPr>
        <w:t xml:space="preserve">Civil del Circuito </w:t>
      </w:r>
      <w:r>
        <w:rPr>
          <w:rFonts w:ascii="Georgia" w:hAnsi="Georgia" w:cs="Arial"/>
        </w:rPr>
        <w:t xml:space="preserve">de Pereira. </w:t>
      </w:r>
    </w:p>
    <w:p w:rsidR="003F5F11" w:rsidRPr="003F5F11" w:rsidRDefault="003F5F11" w:rsidP="003F5F11">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p>
    <w:p w:rsidR="003F5F11" w:rsidRDefault="005F3769" w:rsidP="003F5F11">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Pr>
          <w:rFonts w:ascii="Georgia" w:hAnsi="Georgia"/>
        </w:rPr>
        <w:t>ESCANEAR todo el expediente de este amparo constitucional y REMITIR el archivo al correo electrónico suministrado por el actor</w:t>
      </w:r>
      <w:r w:rsidR="008E4DC0">
        <w:rPr>
          <w:rFonts w:ascii="Georgia" w:hAnsi="Georgia"/>
        </w:rPr>
        <w:t>, previo pago del arancel judicial por el accionante</w:t>
      </w:r>
      <w:r w:rsidR="003F5F11">
        <w:rPr>
          <w:rFonts w:ascii="Georgia" w:hAnsi="Georgia" w:cs="Arial"/>
        </w:rPr>
        <w:t>.</w:t>
      </w:r>
    </w:p>
    <w:p w:rsidR="003F5F11" w:rsidRPr="003F5F11" w:rsidRDefault="003F5F11" w:rsidP="003F5F11">
      <w:pPr>
        <w:pStyle w:val="Prrafodelista"/>
        <w:spacing w:line="360" w:lineRule="auto"/>
        <w:rPr>
          <w:rFonts w:ascii="Georgia" w:hAnsi="Georgia" w:cs="Arial"/>
        </w:rPr>
      </w:pPr>
    </w:p>
    <w:p w:rsidR="003F5F11" w:rsidRPr="003F5F11" w:rsidRDefault="003F5F11" w:rsidP="003F5F11">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3F5F11">
        <w:rPr>
          <w:rFonts w:ascii="Georgia" w:hAnsi="Georgia"/>
        </w:rPr>
        <w:t>NOTIFICAR esta decisión a todas las partes, por el medio más expedito y eficaz.</w:t>
      </w:r>
    </w:p>
    <w:p w:rsidR="003F5F11" w:rsidRPr="003F5F11" w:rsidRDefault="003F5F11" w:rsidP="003F5F11">
      <w:pPr>
        <w:pStyle w:val="Prrafodelista"/>
        <w:spacing w:line="360" w:lineRule="auto"/>
        <w:rPr>
          <w:rFonts w:ascii="Georgia" w:hAnsi="Georgia"/>
        </w:rPr>
      </w:pPr>
    </w:p>
    <w:p w:rsidR="003F5F11" w:rsidRPr="003F5F11" w:rsidRDefault="003F5F11" w:rsidP="003F5F11">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3F5F11">
        <w:rPr>
          <w:rFonts w:ascii="Georgia" w:hAnsi="Georgia"/>
        </w:rPr>
        <w:t>REMITIR este expediente, a la CC para su eventual revisión, de no ser impugnada.</w:t>
      </w:r>
    </w:p>
    <w:p w:rsidR="003F5F11" w:rsidRPr="003F5F11" w:rsidRDefault="003F5F11" w:rsidP="003F5F11">
      <w:pPr>
        <w:pStyle w:val="Prrafodelista"/>
        <w:spacing w:line="360" w:lineRule="auto"/>
        <w:rPr>
          <w:rFonts w:ascii="Georgia" w:hAnsi="Georgia"/>
        </w:rPr>
      </w:pPr>
    </w:p>
    <w:p w:rsidR="003F5F11" w:rsidRPr="003F5F11" w:rsidRDefault="003F5F11" w:rsidP="003F5F11">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3F5F11">
        <w:rPr>
          <w:rFonts w:ascii="Georgia" w:hAnsi="Georgia"/>
        </w:rPr>
        <w:t>ORDENAR el archivo del expediente, surtidos los trámites anteriores.</w:t>
      </w:r>
    </w:p>
    <w:p w:rsidR="003F5F11" w:rsidRDefault="003F5F11" w:rsidP="003F5F11">
      <w:pPr>
        <w:pStyle w:val="Prrafodelista"/>
        <w:widowControl/>
        <w:autoSpaceDE/>
        <w:adjustRightInd/>
        <w:spacing w:line="360" w:lineRule="auto"/>
        <w:ind w:left="360" w:right="51"/>
        <w:contextualSpacing/>
        <w:jc w:val="both"/>
        <w:rPr>
          <w:rFonts w:ascii="Georgia" w:hAnsi="Georgia"/>
          <w:sz w:val="4"/>
        </w:rPr>
      </w:pPr>
    </w:p>
    <w:p w:rsidR="0046126A" w:rsidRPr="001E7B2E" w:rsidRDefault="003F5F11" w:rsidP="00885750">
      <w:pPr>
        <w:pStyle w:val="Textoindependiente"/>
        <w:tabs>
          <w:tab w:val="left" w:pos="3944"/>
          <w:tab w:val="center" w:pos="4703"/>
        </w:tabs>
        <w:spacing w:line="360" w:lineRule="auto"/>
        <w:jc w:val="left"/>
        <w:rPr>
          <w:rFonts w:ascii="Georgia" w:hAnsi="Georgia"/>
          <w:sz w:val="20"/>
        </w:rPr>
      </w:pPr>
      <w:r>
        <w:rPr>
          <w:rFonts w:ascii="Georgia" w:hAnsi="Georgia"/>
          <w:smallCaps/>
          <w:sz w:val="28"/>
          <w:szCs w:val="24"/>
          <w:lang w:val="en-US"/>
        </w:rPr>
        <w:tab/>
      </w:r>
      <w:r>
        <w:rPr>
          <w:rFonts w:ascii="Georgia" w:hAnsi="Georgia"/>
          <w:smallCaps/>
          <w:sz w:val="28"/>
          <w:szCs w:val="24"/>
          <w:lang w:val="en-US"/>
        </w:rPr>
        <w:tab/>
      </w:r>
      <w:r>
        <w:rPr>
          <w:rFonts w:ascii="Georgia" w:hAnsi="Georgia"/>
          <w:smallCaps/>
          <w:sz w:val="28"/>
          <w:szCs w:val="24"/>
          <w:lang w:val="en-US"/>
        </w:rPr>
        <w:tab/>
      </w:r>
      <w:r>
        <w:rPr>
          <w:rFonts w:ascii="Georgia" w:hAnsi="Georgia"/>
          <w:smallCaps/>
          <w:sz w:val="28"/>
          <w:szCs w:val="24"/>
          <w:lang w:val="en-US"/>
        </w:rPr>
        <w:tab/>
      </w:r>
      <w:r>
        <w:rPr>
          <w:rFonts w:ascii="Georgia" w:hAnsi="Georgia"/>
          <w:smallCaps/>
          <w:sz w:val="28"/>
          <w:szCs w:val="24"/>
          <w:lang w:val="en-US"/>
        </w:rPr>
        <w:tab/>
      </w:r>
      <w:r>
        <w:rPr>
          <w:rFonts w:ascii="Georgia" w:hAnsi="Georgia"/>
          <w:smallCaps/>
          <w:sz w:val="28"/>
          <w:szCs w:val="24"/>
          <w:lang w:val="en-US"/>
        </w:rPr>
        <w:tab/>
      </w:r>
    </w:p>
    <w:p w:rsidR="00B30152" w:rsidRDefault="001E7B2E" w:rsidP="00E445DE">
      <w:pPr>
        <w:pStyle w:val="Textoindependiente"/>
        <w:tabs>
          <w:tab w:val="left" w:pos="3944"/>
          <w:tab w:val="center" w:pos="4703"/>
        </w:tabs>
        <w:spacing w:line="360" w:lineRule="auto"/>
        <w:jc w:val="left"/>
        <w:rPr>
          <w:rFonts w:ascii="Georgia" w:hAnsi="Georgia"/>
          <w:smallCaps/>
          <w:szCs w:val="24"/>
          <w:lang w:val="en-US"/>
        </w:rPr>
      </w:pPr>
      <w:r w:rsidRPr="007C23E2">
        <w:rPr>
          <w:rFonts w:ascii="Georgia" w:hAnsi="Georgia"/>
          <w:smallCaps/>
          <w:sz w:val="28"/>
          <w:szCs w:val="24"/>
          <w:lang w:val="en-US"/>
        </w:rPr>
        <w:tab/>
      </w:r>
      <w:r w:rsidRPr="007C23E2">
        <w:rPr>
          <w:rFonts w:ascii="Georgia" w:hAnsi="Georgia"/>
          <w:smallCaps/>
          <w:sz w:val="28"/>
          <w:szCs w:val="24"/>
          <w:lang w:val="en-US"/>
        </w:rPr>
        <w:tab/>
      </w:r>
      <w:r w:rsidRPr="007C23E2">
        <w:rPr>
          <w:rFonts w:ascii="Georgia" w:hAnsi="Georgia"/>
          <w:smallCaps/>
          <w:sz w:val="28"/>
          <w:szCs w:val="24"/>
          <w:lang w:val="en-US"/>
        </w:rPr>
        <w:tab/>
      </w:r>
      <w:r w:rsidRPr="007C23E2">
        <w:rPr>
          <w:rFonts w:ascii="Georgia" w:hAnsi="Georgia"/>
          <w:smallCaps/>
          <w:sz w:val="28"/>
          <w:szCs w:val="24"/>
          <w:lang w:val="en-US"/>
        </w:rPr>
        <w:tab/>
      </w:r>
      <w:r w:rsidRPr="007C23E2">
        <w:rPr>
          <w:rFonts w:ascii="Georgia" w:hAnsi="Georgia"/>
          <w:smallCaps/>
          <w:sz w:val="28"/>
          <w:szCs w:val="24"/>
          <w:lang w:val="en-US"/>
        </w:rPr>
        <w:tab/>
      </w:r>
      <w:r w:rsidRPr="007C23E2">
        <w:rPr>
          <w:rFonts w:ascii="Georgia" w:hAnsi="Georgia"/>
          <w:smallCaps/>
          <w:sz w:val="28"/>
          <w:szCs w:val="24"/>
          <w:lang w:val="en-US"/>
        </w:rPr>
        <w:tab/>
      </w:r>
      <w:r w:rsidRPr="00377F29">
        <w:rPr>
          <w:rFonts w:ascii="Georgia" w:hAnsi="Georgia"/>
          <w:smallCaps/>
          <w:szCs w:val="24"/>
          <w:lang w:val="en-US"/>
        </w:rPr>
        <w:t>NOTIFÍQUESE,</w:t>
      </w:r>
    </w:p>
    <w:p w:rsidR="001E7B2E" w:rsidRDefault="001E7B2E" w:rsidP="00AB47A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8"/>
          <w:lang w:val="en-US"/>
        </w:rPr>
      </w:pPr>
    </w:p>
    <w:p w:rsidR="001E7B2E" w:rsidRPr="00666D24" w:rsidRDefault="001E7B2E" w:rsidP="00AB47A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44"/>
          <w:lang w:val="en-US"/>
        </w:rPr>
      </w:pPr>
    </w:p>
    <w:p w:rsidR="00AB47A0" w:rsidRPr="00401168" w:rsidRDefault="00AB47A0" w:rsidP="00AB47A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8"/>
          <w:szCs w:val="18"/>
          <w:lang w:val="en-US"/>
        </w:rPr>
      </w:pPr>
      <w:r w:rsidRPr="00401168">
        <w:rPr>
          <w:rFonts w:ascii="Georgia" w:hAnsi="Georgia" w:cs="Arial"/>
          <w:spacing w:val="-3"/>
          <w:w w:val="150"/>
          <w:sz w:val="28"/>
          <w:lang w:val="en-US"/>
        </w:rPr>
        <w:t>D</w:t>
      </w:r>
      <w:r w:rsidRPr="00401168">
        <w:rPr>
          <w:rFonts w:ascii="Georgia" w:hAnsi="Georgia" w:cs="Arial"/>
          <w:spacing w:val="-3"/>
          <w:w w:val="150"/>
          <w:sz w:val="18"/>
          <w:szCs w:val="16"/>
          <w:lang w:val="en-US"/>
        </w:rPr>
        <w:t xml:space="preserve">UBERNEY </w:t>
      </w:r>
      <w:r w:rsidRPr="00401168">
        <w:rPr>
          <w:rFonts w:ascii="Georgia" w:hAnsi="Georgia" w:cs="Arial"/>
          <w:spacing w:val="-3"/>
          <w:w w:val="150"/>
          <w:sz w:val="28"/>
          <w:lang w:val="en-US"/>
        </w:rPr>
        <w:t>G</w:t>
      </w:r>
      <w:r w:rsidRPr="00401168">
        <w:rPr>
          <w:rFonts w:ascii="Georgia" w:hAnsi="Georgia" w:cs="Arial"/>
          <w:spacing w:val="-3"/>
          <w:w w:val="150"/>
          <w:sz w:val="18"/>
          <w:szCs w:val="16"/>
          <w:lang w:val="en-US"/>
        </w:rPr>
        <w:t xml:space="preserve">RISALES </w:t>
      </w:r>
      <w:r w:rsidRPr="00401168">
        <w:rPr>
          <w:rFonts w:ascii="Georgia" w:hAnsi="Georgia" w:cs="Arial"/>
          <w:spacing w:val="-3"/>
          <w:w w:val="150"/>
          <w:sz w:val="28"/>
          <w:lang w:val="en-US"/>
        </w:rPr>
        <w:t>H</w:t>
      </w:r>
      <w:r w:rsidRPr="00401168">
        <w:rPr>
          <w:rFonts w:ascii="Georgia" w:hAnsi="Georgia" w:cs="Arial"/>
          <w:spacing w:val="-3"/>
          <w:w w:val="150"/>
          <w:sz w:val="18"/>
          <w:szCs w:val="16"/>
          <w:lang w:val="en-US"/>
        </w:rPr>
        <w:t>ERRERA</w:t>
      </w:r>
    </w:p>
    <w:p w:rsidR="00AB47A0" w:rsidRPr="00401168" w:rsidRDefault="00AB47A0" w:rsidP="00AB47A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sz w:val="14"/>
          <w:szCs w:val="20"/>
          <w:lang w:val="en-US"/>
        </w:rPr>
      </w:pPr>
      <w:r w:rsidRPr="00401168">
        <w:rPr>
          <w:rFonts w:ascii="Georgia" w:hAnsi="Georgia" w:cs="Arial"/>
          <w:spacing w:val="-3"/>
          <w:w w:val="150"/>
          <w:sz w:val="28"/>
          <w:lang w:val="en-US"/>
        </w:rPr>
        <w:t>M</w:t>
      </w:r>
      <w:r w:rsidRPr="00401168">
        <w:rPr>
          <w:rFonts w:ascii="Georgia" w:hAnsi="Georgia" w:cs="Arial"/>
          <w:spacing w:val="-3"/>
          <w:w w:val="150"/>
          <w:lang w:val="en-US"/>
        </w:rPr>
        <w:t xml:space="preserve"> </w:t>
      </w:r>
      <w:r w:rsidRPr="00401168">
        <w:rPr>
          <w:rFonts w:ascii="Georgia" w:hAnsi="Georgia" w:cs="Arial"/>
          <w:spacing w:val="-3"/>
          <w:w w:val="150"/>
          <w:sz w:val="18"/>
          <w:szCs w:val="20"/>
          <w:lang w:val="en-US"/>
        </w:rPr>
        <w:t>A G I S T R A D O</w:t>
      </w:r>
    </w:p>
    <w:p w:rsidR="001E7B2E" w:rsidRDefault="001E7B2E" w:rsidP="00AB47A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8"/>
          <w:szCs w:val="18"/>
          <w:lang w:val="en-US"/>
        </w:rPr>
      </w:pPr>
    </w:p>
    <w:p w:rsidR="001E7B2E" w:rsidRPr="00666D24" w:rsidRDefault="001E7B2E" w:rsidP="00AB47A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44"/>
          <w:szCs w:val="18"/>
          <w:lang w:val="en-US"/>
        </w:rPr>
      </w:pPr>
    </w:p>
    <w:p w:rsidR="00AB47A0" w:rsidRPr="00401168" w:rsidRDefault="00AB47A0" w:rsidP="00AB47A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0"/>
          <w:lang w:val="en-US"/>
        </w:rPr>
      </w:pPr>
      <w:r w:rsidRPr="00401168">
        <w:rPr>
          <w:rFonts w:ascii="Georgia" w:hAnsi="Georgia"/>
          <w:w w:val="150"/>
          <w:sz w:val="28"/>
          <w:szCs w:val="18"/>
          <w:lang w:val="en-US"/>
        </w:rPr>
        <w:t>E</w:t>
      </w:r>
      <w:r w:rsidRPr="00401168">
        <w:rPr>
          <w:rFonts w:ascii="Georgia" w:hAnsi="Georgia"/>
          <w:w w:val="150"/>
          <w:sz w:val="18"/>
          <w:szCs w:val="18"/>
          <w:lang w:val="en-US"/>
        </w:rPr>
        <w:t>DDER</w:t>
      </w:r>
      <w:r w:rsidRPr="00401168">
        <w:rPr>
          <w:rFonts w:ascii="Georgia" w:hAnsi="Georgia"/>
          <w:w w:val="150"/>
          <w:sz w:val="18"/>
          <w:lang w:val="en-US"/>
        </w:rPr>
        <w:t xml:space="preserve"> </w:t>
      </w:r>
      <w:r w:rsidRPr="00401168">
        <w:rPr>
          <w:rFonts w:ascii="Georgia" w:hAnsi="Georgia"/>
          <w:w w:val="150"/>
          <w:sz w:val="28"/>
          <w:lang w:val="en-US"/>
        </w:rPr>
        <w:t>J</w:t>
      </w:r>
      <w:r w:rsidRPr="00401168">
        <w:rPr>
          <w:rFonts w:ascii="Georgia" w:hAnsi="Georgia"/>
          <w:w w:val="150"/>
          <w:sz w:val="18"/>
          <w:szCs w:val="18"/>
          <w:lang w:val="en-US"/>
        </w:rPr>
        <w:t xml:space="preserve">IMMY </w:t>
      </w:r>
      <w:r w:rsidRPr="00401168">
        <w:rPr>
          <w:rFonts w:ascii="Georgia" w:hAnsi="Georgia"/>
          <w:w w:val="150"/>
          <w:sz w:val="28"/>
          <w:lang w:val="en-US"/>
        </w:rPr>
        <w:t>S</w:t>
      </w:r>
      <w:r w:rsidRPr="00401168">
        <w:rPr>
          <w:rFonts w:ascii="Georgia" w:hAnsi="Georgia"/>
          <w:w w:val="150"/>
          <w:sz w:val="18"/>
          <w:szCs w:val="18"/>
          <w:lang w:val="en-US"/>
        </w:rPr>
        <w:t xml:space="preserve">ÁNCHEZ </w:t>
      </w:r>
      <w:r w:rsidRPr="00401168">
        <w:rPr>
          <w:rFonts w:ascii="Georgia" w:hAnsi="Georgia"/>
          <w:w w:val="150"/>
          <w:sz w:val="28"/>
          <w:szCs w:val="18"/>
          <w:lang w:val="en-US"/>
        </w:rPr>
        <w:t>C.</w:t>
      </w:r>
      <w:r w:rsidRPr="00401168">
        <w:rPr>
          <w:rFonts w:ascii="Georgia" w:hAnsi="Georgia"/>
          <w:w w:val="150"/>
          <w:sz w:val="28"/>
          <w:szCs w:val="18"/>
          <w:lang w:val="en-US"/>
        </w:rPr>
        <w:tab/>
      </w:r>
      <w:r w:rsidRPr="00401168">
        <w:rPr>
          <w:rFonts w:ascii="Georgia" w:hAnsi="Georgia"/>
          <w:w w:val="150"/>
          <w:sz w:val="28"/>
          <w:szCs w:val="18"/>
          <w:lang w:val="en-US"/>
        </w:rPr>
        <w:tab/>
      </w:r>
      <w:r w:rsidRPr="00401168">
        <w:rPr>
          <w:rFonts w:ascii="Georgia" w:hAnsi="Georgia" w:cs="Arial"/>
          <w:spacing w:val="-3"/>
          <w:w w:val="150"/>
          <w:sz w:val="28"/>
          <w:szCs w:val="18"/>
          <w:lang w:val="en-US"/>
        </w:rPr>
        <w:t>J</w:t>
      </w:r>
      <w:r w:rsidRPr="00401168">
        <w:rPr>
          <w:rFonts w:ascii="Georgia" w:hAnsi="Georgia" w:cs="Arial"/>
          <w:spacing w:val="-3"/>
          <w:w w:val="150"/>
          <w:sz w:val="18"/>
          <w:szCs w:val="18"/>
          <w:lang w:val="en-US"/>
        </w:rPr>
        <w:t xml:space="preserve">AIME </w:t>
      </w:r>
      <w:r w:rsidRPr="00401168">
        <w:rPr>
          <w:rFonts w:ascii="Georgia" w:hAnsi="Georgia" w:cs="Arial"/>
          <w:spacing w:val="-3"/>
          <w:w w:val="150"/>
          <w:sz w:val="28"/>
          <w:szCs w:val="18"/>
          <w:lang w:val="en-US"/>
        </w:rPr>
        <w:t>A</w:t>
      </w:r>
      <w:r w:rsidRPr="00401168">
        <w:rPr>
          <w:rFonts w:ascii="Georgia" w:hAnsi="Georgia"/>
          <w:w w:val="150"/>
          <w:sz w:val="18"/>
          <w:szCs w:val="18"/>
          <w:lang w:val="en-US"/>
        </w:rPr>
        <w:t xml:space="preserve">LBERTO </w:t>
      </w:r>
      <w:r w:rsidRPr="00401168">
        <w:rPr>
          <w:rFonts w:ascii="Georgia" w:hAnsi="Georgia" w:cs="Arial"/>
          <w:spacing w:val="-3"/>
          <w:w w:val="150"/>
          <w:sz w:val="28"/>
          <w:szCs w:val="18"/>
          <w:lang w:val="en-US"/>
        </w:rPr>
        <w:t>S</w:t>
      </w:r>
      <w:r w:rsidRPr="00401168">
        <w:rPr>
          <w:rFonts w:ascii="Georgia" w:hAnsi="Georgia" w:cs="Arial"/>
          <w:spacing w:val="-3"/>
          <w:w w:val="150"/>
          <w:sz w:val="18"/>
          <w:szCs w:val="16"/>
          <w:lang w:val="en-US"/>
        </w:rPr>
        <w:t xml:space="preserve">ARAZA </w:t>
      </w:r>
      <w:r w:rsidRPr="00401168">
        <w:rPr>
          <w:rFonts w:ascii="Georgia" w:hAnsi="Georgia" w:cs="Arial"/>
          <w:spacing w:val="-3"/>
          <w:w w:val="150"/>
          <w:sz w:val="28"/>
          <w:szCs w:val="18"/>
          <w:lang w:val="en-US"/>
        </w:rPr>
        <w:t>N.</w:t>
      </w:r>
    </w:p>
    <w:p w:rsidR="00AB47A0" w:rsidRDefault="00AB47A0" w:rsidP="00AB47A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w w:val="150"/>
          <w:sz w:val="18"/>
          <w:lang w:val="en-GB"/>
        </w:rPr>
      </w:pPr>
      <w:r w:rsidRPr="00401168">
        <w:rPr>
          <w:rFonts w:ascii="Georgia" w:hAnsi="Georgia" w:cs="Arial"/>
          <w:w w:val="150"/>
          <w:sz w:val="28"/>
          <w:lang w:val="en-US"/>
        </w:rPr>
        <w:tab/>
      </w:r>
      <w:r w:rsidRPr="00401168">
        <w:rPr>
          <w:rFonts w:ascii="Georgia" w:hAnsi="Georgia" w:cs="Arial"/>
          <w:w w:val="150"/>
          <w:sz w:val="28"/>
          <w:lang w:val="en-GB"/>
        </w:rPr>
        <w:t>M</w:t>
      </w:r>
      <w:r w:rsidRPr="00401168">
        <w:rPr>
          <w:rFonts w:ascii="Georgia" w:hAnsi="Georgia" w:cs="Arial"/>
          <w:w w:val="150"/>
          <w:sz w:val="18"/>
          <w:lang w:val="en-GB"/>
        </w:rPr>
        <w:t xml:space="preserve"> A G I S T R A D O </w:t>
      </w:r>
      <w:r w:rsidRPr="00401168">
        <w:rPr>
          <w:rFonts w:ascii="Georgia" w:hAnsi="Georgia" w:cs="Arial"/>
          <w:w w:val="150"/>
          <w:sz w:val="18"/>
          <w:lang w:val="en-GB"/>
        </w:rPr>
        <w:tab/>
      </w:r>
      <w:r w:rsidRPr="00401168">
        <w:rPr>
          <w:rFonts w:ascii="Georgia" w:hAnsi="Georgia" w:cs="Arial"/>
          <w:w w:val="150"/>
          <w:sz w:val="18"/>
          <w:lang w:val="en-GB"/>
        </w:rPr>
        <w:tab/>
      </w:r>
      <w:r w:rsidRPr="00401168">
        <w:rPr>
          <w:rFonts w:ascii="Georgia" w:hAnsi="Georgia" w:cs="Arial"/>
          <w:w w:val="150"/>
          <w:sz w:val="18"/>
          <w:lang w:val="en-GB"/>
        </w:rPr>
        <w:tab/>
      </w:r>
      <w:r w:rsidRPr="00401168">
        <w:rPr>
          <w:rFonts w:ascii="Georgia" w:hAnsi="Georgia" w:cs="Arial"/>
          <w:w w:val="150"/>
          <w:sz w:val="18"/>
          <w:lang w:val="en-GB"/>
        </w:rPr>
        <w:tab/>
      </w:r>
      <w:r w:rsidRPr="00401168">
        <w:rPr>
          <w:rFonts w:ascii="Georgia" w:hAnsi="Georgia" w:cs="Arial"/>
          <w:w w:val="150"/>
          <w:sz w:val="28"/>
          <w:lang w:val="en-GB"/>
        </w:rPr>
        <w:t>M</w:t>
      </w:r>
      <w:r w:rsidRPr="00401168">
        <w:rPr>
          <w:rFonts w:ascii="Georgia" w:hAnsi="Georgia" w:cs="Arial"/>
          <w:w w:val="150"/>
          <w:sz w:val="18"/>
          <w:lang w:val="en-GB"/>
        </w:rPr>
        <w:t xml:space="preserve"> A G I S T R A D O  </w:t>
      </w:r>
    </w:p>
    <w:p w:rsidR="00885750" w:rsidRDefault="005B1601" w:rsidP="0045356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w w:val="150"/>
          <w:sz w:val="10"/>
          <w:szCs w:val="10"/>
          <w:lang w:val="en-US"/>
        </w:rPr>
      </w:pP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t xml:space="preserve">                 </w:t>
      </w:r>
      <w:r w:rsidRPr="00446F44">
        <w:rPr>
          <w:rFonts w:ascii="Georgia" w:hAnsi="Georgia"/>
          <w:w w:val="150"/>
          <w:sz w:val="10"/>
          <w:szCs w:val="10"/>
          <w:lang w:val="en-US"/>
        </w:rPr>
        <w:t>DGH/ODCD/</w:t>
      </w:r>
      <w:r w:rsidR="001E7B2E">
        <w:rPr>
          <w:rFonts w:ascii="Georgia" w:hAnsi="Georgia"/>
          <w:w w:val="150"/>
          <w:sz w:val="10"/>
          <w:szCs w:val="10"/>
          <w:lang w:val="en-US"/>
        </w:rPr>
        <w:t>2018</w:t>
      </w:r>
    </w:p>
    <w:p w:rsidR="00885750" w:rsidRDefault="00885750">
      <w:pPr>
        <w:widowControl/>
        <w:autoSpaceDE/>
        <w:autoSpaceDN/>
        <w:adjustRightInd/>
        <w:rPr>
          <w:rFonts w:ascii="Georgia" w:hAnsi="Georgia"/>
          <w:w w:val="150"/>
          <w:sz w:val="10"/>
          <w:szCs w:val="10"/>
          <w:lang w:val="en-US"/>
        </w:rPr>
      </w:pPr>
    </w:p>
    <w:sectPr w:rsidR="00885750" w:rsidSect="006E0912">
      <w:headerReference w:type="default" r:id="rId9"/>
      <w:footerReference w:type="default" r:id="rId10"/>
      <w:pgSz w:w="12242" w:h="18722" w:code="14"/>
      <w:pgMar w:top="1276" w:right="1134"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ABE" w:rsidRDefault="00657ABE" w:rsidP="0099045D">
      <w:r>
        <w:separator/>
      </w:r>
    </w:p>
  </w:endnote>
  <w:endnote w:type="continuationSeparator" w:id="0">
    <w:p w:rsidR="00657ABE" w:rsidRDefault="00657ABE"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B2E" w:rsidRPr="007C23E2" w:rsidRDefault="001E7B2E" w:rsidP="0013771A">
    <w:pPr>
      <w:pStyle w:val="Piedepgina"/>
      <w:pBdr>
        <w:bottom w:val="double" w:sz="6" w:space="1" w:color="auto"/>
      </w:pBdr>
      <w:spacing w:line="360" w:lineRule="auto"/>
      <w:jc w:val="right"/>
      <w:rPr>
        <w:rFonts w:ascii="Georgia" w:hAnsi="Georgia" w:cs="Arial"/>
        <w:spacing w:val="20"/>
        <w:w w:val="200"/>
        <w:sz w:val="2"/>
        <w:szCs w:val="10"/>
        <w:lang w:val="es-CO"/>
      </w:rPr>
    </w:pPr>
  </w:p>
  <w:p w:rsidR="001E7B2E" w:rsidRDefault="001E7B2E" w:rsidP="006A672F"/>
  <w:p w:rsidR="001E7B2E" w:rsidRPr="007C23E2" w:rsidRDefault="001E7B2E" w:rsidP="0013771A">
    <w:pPr>
      <w:pStyle w:val="Piedepgina"/>
      <w:spacing w:line="360" w:lineRule="auto"/>
      <w:jc w:val="right"/>
      <w:rPr>
        <w:rFonts w:ascii="Georgia" w:hAnsi="Georgia" w:cs="Arial"/>
        <w:spacing w:val="20"/>
        <w:w w:val="200"/>
        <w:sz w:val="10"/>
        <w:szCs w:val="10"/>
        <w:lang w:val="es-CO"/>
      </w:rPr>
    </w:pPr>
    <w:r w:rsidRPr="007C23E2">
      <w:rPr>
        <w:rFonts w:ascii="Georgia" w:hAnsi="Georgia" w:cs="Arial"/>
        <w:spacing w:val="20"/>
        <w:w w:val="200"/>
        <w:sz w:val="14"/>
        <w:szCs w:val="10"/>
        <w:lang w:val="es-CO"/>
      </w:rPr>
      <w:t>T</w:t>
    </w:r>
    <w:r w:rsidRPr="007C23E2">
      <w:rPr>
        <w:rFonts w:ascii="Georgia" w:hAnsi="Georgia" w:cs="Arial"/>
        <w:spacing w:val="20"/>
        <w:w w:val="200"/>
        <w:sz w:val="10"/>
        <w:szCs w:val="10"/>
        <w:lang w:val="es-CO"/>
      </w:rPr>
      <w:t xml:space="preserve">RIBUNAL </w:t>
    </w:r>
    <w:r w:rsidRPr="007C23E2">
      <w:rPr>
        <w:rFonts w:ascii="Georgia" w:hAnsi="Georgia" w:cs="Arial"/>
        <w:spacing w:val="20"/>
        <w:w w:val="200"/>
        <w:sz w:val="14"/>
        <w:szCs w:val="10"/>
        <w:lang w:val="es-CO"/>
      </w:rPr>
      <w:t>S</w:t>
    </w:r>
    <w:r w:rsidRPr="007C23E2">
      <w:rPr>
        <w:rFonts w:ascii="Georgia" w:hAnsi="Georgia" w:cs="Arial"/>
        <w:spacing w:val="20"/>
        <w:w w:val="200"/>
        <w:sz w:val="10"/>
        <w:szCs w:val="10"/>
        <w:lang w:val="es-CO"/>
      </w:rPr>
      <w:t xml:space="preserve">UPERIOR DE </w:t>
    </w:r>
    <w:r w:rsidRPr="007C23E2">
      <w:rPr>
        <w:rFonts w:ascii="Georgia" w:hAnsi="Georgia" w:cs="Arial"/>
        <w:spacing w:val="20"/>
        <w:w w:val="200"/>
        <w:sz w:val="14"/>
        <w:szCs w:val="10"/>
        <w:lang w:val="es-CO"/>
      </w:rPr>
      <w:t>P</w:t>
    </w:r>
    <w:r w:rsidRPr="007C23E2">
      <w:rPr>
        <w:rFonts w:ascii="Georgia" w:hAnsi="Georgia" w:cs="Arial"/>
        <w:spacing w:val="20"/>
        <w:w w:val="200"/>
        <w:sz w:val="10"/>
        <w:szCs w:val="10"/>
        <w:lang w:val="es-CO"/>
      </w:rPr>
      <w:t>EREIRA</w:t>
    </w:r>
  </w:p>
  <w:p w:rsidR="001E7B2E" w:rsidRPr="007C23E2" w:rsidRDefault="001E7B2E" w:rsidP="0013771A">
    <w:pPr>
      <w:pStyle w:val="Piedepgina"/>
      <w:jc w:val="right"/>
      <w:rPr>
        <w:rFonts w:ascii="Georgia" w:hAnsi="Georgia"/>
        <w:lang w:val="es-CO"/>
      </w:rPr>
    </w:pPr>
    <w:r w:rsidRPr="007C23E2">
      <w:rPr>
        <w:rFonts w:ascii="Georgia" w:hAnsi="Georgia" w:cs="Arial"/>
        <w:spacing w:val="20"/>
        <w:w w:val="200"/>
        <w:sz w:val="10"/>
        <w:szCs w:val="10"/>
        <w:lang w:val="es-CO"/>
      </w:rPr>
      <w:t xml:space="preserve">MP </w:t>
    </w:r>
    <w:r w:rsidRPr="007C23E2">
      <w:rPr>
        <w:rFonts w:ascii="Georgia" w:hAnsi="Georgia" w:cs="Arial"/>
        <w:spacing w:val="20"/>
        <w:w w:val="200"/>
        <w:sz w:val="12"/>
        <w:szCs w:val="10"/>
        <w:lang w:val="es-CO"/>
      </w:rPr>
      <w:t>D</w:t>
    </w:r>
    <w:r w:rsidRPr="007C23E2">
      <w:rPr>
        <w:rFonts w:ascii="Georgia" w:hAnsi="Georgia" w:cs="Arial"/>
        <w:spacing w:val="20"/>
        <w:w w:val="200"/>
        <w:sz w:val="8"/>
        <w:szCs w:val="10"/>
        <w:lang w:val="es-CO"/>
      </w:rPr>
      <w:t>UBERNEY</w:t>
    </w:r>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G</w:t>
    </w:r>
    <w:r w:rsidRPr="007C23E2">
      <w:rPr>
        <w:rFonts w:ascii="Georgia" w:hAnsi="Georgia" w:cs="Arial"/>
        <w:spacing w:val="20"/>
        <w:w w:val="200"/>
        <w:sz w:val="8"/>
        <w:szCs w:val="10"/>
        <w:lang w:val="es-CO"/>
      </w:rPr>
      <w:t>RISALES</w:t>
    </w:r>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H</w:t>
    </w:r>
    <w:r w:rsidRPr="007C23E2">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ABE" w:rsidRDefault="00657ABE" w:rsidP="0099045D">
      <w:r>
        <w:separator/>
      </w:r>
    </w:p>
  </w:footnote>
  <w:footnote w:type="continuationSeparator" w:id="0">
    <w:p w:rsidR="00657ABE" w:rsidRDefault="00657ABE" w:rsidP="0099045D">
      <w:r>
        <w:continuationSeparator/>
      </w:r>
    </w:p>
  </w:footnote>
  <w:footnote w:id="1">
    <w:p w:rsidR="001E7B2E" w:rsidRPr="00D372F0" w:rsidRDefault="001E7B2E" w:rsidP="00F94C49">
      <w:pPr>
        <w:pStyle w:val="Textonotapie"/>
        <w:rPr>
          <w:lang w:val="es-CO"/>
        </w:rPr>
      </w:pPr>
      <w:r w:rsidRPr="00D372F0">
        <w:rPr>
          <w:rStyle w:val="Refdenotaalpie"/>
        </w:rPr>
        <w:footnoteRef/>
      </w:r>
      <w:r w:rsidRPr="00D372F0">
        <w:t xml:space="preserve"> </w:t>
      </w:r>
      <w:r w:rsidRPr="00D372F0">
        <w:rPr>
          <w:lang w:val="es-CO"/>
        </w:rPr>
        <w:t>CC. T-382 de 2016</w:t>
      </w:r>
    </w:p>
  </w:footnote>
  <w:footnote w:id="2">
    <w:p w:rsidR="001E7B2E" w:rsidRPr="00D372F0" w:rsidRDefault="001E7B2E" w:rsidP="00F94C49">
      <w:pPr>
        <w:pStyle w:val="Textonotapie"/>
        <w:rPr>
          <w:lang w:val="es-CO"/>
        </w:rPr>
      </w:pPr>
      <w:r w:rsidRPr="00D372F0">
        <w:rPr>
          <w:rStyle w:val="Refdenotaalpie"/>
        </w:rPr>
        <w:footnoteRef/>
      </w:r>
      <w:r w:rsidRPr="00D372F0">
        <w:t xml:space="preserve"> CC. T–1191 de 2004 </w:t>
      </w:r>
    </w:p>
  </w:footnote>
  <w:footnote w:id="3">
    <w:p w:rsidR="001E7B2E" w:rsidRPr="00D372F0" w:rsidRDefault="001E7B2E" w:rsidP="00F94C49">
      <w:pPr>
        <w:pStyle w:val="Textonotapie"/>
        <w:rPr>
          <w:lang w:val="es-CO"/>
        </w:rPr>
      </w:pPr>
      <w:r w:rsidRPr="00D372F0">
        <w:rPr>
          <w:rStyle w:val="Refdenotaalpie"/>
          <w:lang w:val="es-CO"/>
        </w:rPr>
        <w:footnoteRef/>
      </w:r>
      <w:r w:rsidRPr="00D372F0">
        <w:rPr>
          <w:lang w:val="es-CO"/>
        </w:rPr>
        <w:t xml:space="preserve"> CC. T-928 de 2012, reiterada en la T-464 de 2013.</w:t>
      </w:r>
    </w:p>
  </w:footnote>
  <w:footnote w:id="4">
    <w:p w:rsidR="001E7B2E" w:rsidRPr="00D372F0" w:rsidRDefault="001E7B2E" w:rsidP="00F94C49">
      <w:pPr>
        <w:pStyle w:val="Textonotapie"/>
        <w:jc w:val="both"/>
        <w:rPr>
          <w:lang w:val="es-CO"/>
        </w:rPr>
      </w:pPr>
      <w:r w:rsidRPr="00D372F0">
        <w:rPr>
          <w:rStyle w:val="Refdenotaalpie"/>
          <w:lang w:val="es-CO"/>
        </w:rPr>
        <w:footnoteRef/>
      </w:r>
      <w:r w:rsidRPr="00D372F0">
        <w:rPr>
          <w:lang w:val="es-CO"/>
        </w:rPr>
        <w:t xml:space="preserve"> CSJ,</w:t>
      </w:r>
      <w:r>
        <w:rPr>
          <w:lang w:val="es-CO"/>
        </w:rPr>
        <w:t xml:space="preserve"> </w:t>
      </w:r>
      <w:r w:rsidRPr="00D372F0">
        <w:rPr>
          <w:lang w:val="es-CO"/>
        </w:rPr>
        <w:t>STC del 13-12-2011, radicado No.00284-02; reiterada en las STC5313-2</w:t>
      </w:r>
      <w:r>
        <w:rPr>
          <w:lang w:val="es-CO"/>
        </w:rPr>
        <w:t>015, STC5520-2015, STC2344-2016 y STC4769-2018</w:t>
      </w:r>
      <w:r w:rsidRPr="00D372F0">
        <w:rPr>
          <w:lang w:val="es-CO"/>
        </w:rPr>
        <w:t>.</w:t>
      </w:r>
    </w:p>
  </w:footnote>
  <w:footnote w:id="5">
    <w:p w:rsidR="001E7B2E" w:rsidRPr="00D372F0" w:rsidRDefault="001E7B2E" w:rsidP="00F94C49">
      <w:pPr>
        <w:pStyle w:val="Textonotapie"/>
        <w:rPr>
          <w:lang w:val="es-CO"/>
        </w:rPr>
      </w:pPr>
      <w:r w:rsidRPr="00D372F0">
        <w:rPr>
          <w:rStyle w:val="Refdenotaalpie"/>
          <w:lang w:val="es-CO"/>
        </w:rPr>
        <w:footnoteRef/>
      </w:r>
      <w:r>
        <w:rPr>
          <w:lang w:val="es-CO"/>
        </w:rPr>
        <w:t xml:space="preserve"> CSJ</w:t>
      </w:r>
      <w:r w:rsidRPr="00D372F0">
        <w:rPr>
          <w:lang w:val="es-CO"/>
        </w:rPr>
        <w:t>.</w:t>
      </w:r>
      <w:r>
        <w:rPr>
          <w:lang w:val="es-CO"/>
        </w:rPr>
        <w:t xml:space="preserve"> STC4769-2018, también la </w:t>
      </w:r>
      <w:r w:rsidRPr="00D372F0">
        <w:rPr>
          <w:lang w:val="es-CO"/>
        </w:rPr>
        <w:t>STC15561-2015</w:t>
      </w:r>
      <w:r>
        <w:rPr>
          <w:lang w:val="es-CO"/>
        </w:rPr>
        <w:t>, entre otras</w:t>
      </w:r>
      <w:r w:rsidRPr="00D372F0">
        <w:rPr>
          <w:lang w:val="es-CO"/>
        </w:rPr>
        <w:t>.</w:t>
      </w:r>
    </w:p>
  </w:footnote>
  <w:footnote w:id="6">
    <w:p w:rsidR="004E5B5E" w:rsidRPr="00714579" w:rsidRDefault="004E5B5E" w:rsidP="004E5B5E">
      <w:pPr>
        <w:pStyle w:val="Textonotapie"/>
        <w:jc w:val="both"/>
      </w:pPr>
      <w:r w:rsidRPr="00714579">
        <w:rPr>
          <w:rStyle w:val="Refdenotaalpie"/>
        </w:rPr>
        <w:footnoteRef/>
      </w:r>
      <w:r w:rsidRPr="00714579">
        <w:t xml:space="preserve"> CC. T-103 </w:t>
      </w:r>
      <w:r>
        <w:t xml:space="preserve">y 396 </w:t>
      </w:r>
      <w:r w:rsidRPr="00714579">
        <w:t>de 2014</w:t>
      </w:r>
      <w:r w:rsidRPr="00714579">
        <w:rPr>
          <w:bCs/>
        </w:rPr>
        <w:t>.</w:t>
      </w:r>
    </w:p>
  </w:footnote>
  <w:footnote w:id="7">
    <w:p w:rsidR="004E5B5E" w:rsidRPr="00012726" w:rsidRDefault="004E5B5E" w:rsidP="004E5B5E">
      <w:pPr>
        <w:pStyle w:val="Textonotapie"/>
      </w:pPr>
      <w:r w:rsidRPr="00012726">
        <w:rPr>
          <w:rStyle w:val="Refdenotaalpie"/>
        </w:rPr>
        <w:footnoteRef/>
      </w:r>
      <w:r w:rsidRPr="00012726">
        <w:t xml:space="preserve"> CC. T-600 de 2017.</w:t>
      </w:r>
    </w:p>
  </w:footnote>
  <w:footnote w:id="8">
    <w:p w:rsidR="004E5B5E" w:rsidRPr="00012726" w:rsidRDefault="004E5B5E" w:rsidP="004E5B5E">
      <w:pPr>
        <w:pStyle w:val="Textonotapie"/>
      </w:pPr>
      <w:r w:rsidRPr="00012726">
        <w:rPr>
          <w:vertAlign w:val="superscript"/>
        </w:rPr>
        <w:footnoteRef/>
      </w:r>
      <w:r w:rsidRPr="00012726">
        <w:t xml:space="preserve"> CC. T-103 y 396 de 2014, entre otras. </w:t>
      </w:r>
    </w:p>
  </w:footnote>
  <w:footnote w:id="9">
    <w:p w:rsidR="004E5B5E" w:rsidRPr="00012726" w:rsidRDefault="004E5B5E" w:rsidP="004E5B5E">
      <w:pPr>
        <w:pStyle w:val="Textonotapie"/>
        <w:jc w:val="both"/>
      </w:pPr>
      <w:r w:rsidRPr="00012726">
        <w:rPr>
          <w:rStyle w:val="Refdenotaalpie"/>
        </w:rPr>
        <w:footnoteRef/>
      </w:r>
      <w:r w:rsidRPr="00012726">
        <w:t xml:space="preserve"> CSJ. STC3950-2016.</w:t>
      </w:r>
    </w:p>
  </w:footnote>
  <w:footnote w:id="10">
    <w:p w:rsidR="004E5B5E" w:rsidRPr="007D3087" w:rsidRDefault="004E5B5E" w:rsidP="004E5B5E">
      <w:pPr>
        <w:pStyle w:val="Textonotapie"/>
      </w:pPr>
      <w:r w:rsidRPr="007D3087">
        <w:rPr>
          <w:rStyle w:val="Refdenotaalpie"/>
        </w:rPr>
        <w:footnoteRef/>
      </w:r>
      <w:r w:rsidRPr="007D3087">
        <w:t xml:space="preserve"> CC</w:t>
      </w:r>
      <w:r w:rsidRPr="00595E1E">
        <w:t>.  T-089 de 2018</w:t>
      </w:r>
      <w:r>
        <w:t xml:space="preserve">, SU-210 de 2017 y </w:t>
      </w:r>
      <w:r w:rsidRPr="007D3087">
        <w:t>T-717 de 2011.</w:t>
      </w:r>
    </w:p>
  </w:footnote>
  <w:footnote w:id="11">
    <w:p w:rsidR="00C804CF" w:rsidRPr="00C804CF" w:rsidRDefault="00C804CF">
      <w:pPr>
        <w:pStyle w:val="Textonotapie"/>
        <w:rPr>
          <w:lang w:val="es-CO"/>
        </w:rPr>
      </w:pPr>
      <w:r>
        <w:rPr>
          <w:rStyle w:val="Refdenotaalpie"/>
        </w:rPr>
        <w:footnoteRef/>
      </w:r>
      <w:r>
        <w:t xml:space="preserve"> </w:t>
      </w:r>
      <w:r>
        <w:rPr>
          <w:lang w:val="es-CO"/>
        </w:rPr>
        <w:t xml:space="preserve">CSJ. Auto del 12-07-2018, </w:t>
      </w:r>
      <w:proofErr w:type="spellStart"/>
      <w:r>
        <w:rPr>
          <w:lang w:val="es-CO"/>
        </w:rPr>
        <w:t>MP</w:t>
      </w:r>
      <w:proofErr w:type="spellEnd"/>
      <w:r>
        <w:rPr>
          <w:lang w:val="es-CO"/>
        </w:rPr>
        <w:t xml:space="preserve">: </w:t>
      </w:r>
      <w:proofErr w:type="spellStart"/>
      <w:r>
        <w:rPr>
          <w:lang w:val="es-CO"/>
        </w:rPr>
        <w:t>Tejeiro</w:t>
      </w:r>
      <w:proofErr w:type="spellEnd"/>
      <w:r>
        <w:rPr>
          <w:lang w:val="es-CO"/>
        </w:rPr>
        <w:t xml:space="preserve"> D., exp.66001-22-13-000-2018-00189-01.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B2E" w:rsidRPr="007C23E2" w:rsidRDefault="001E7B2E">
    <w:pPr>
      <w:pStyle w:val="Encabezado"/>
      <w:pBdr>
        <w:bottom w:val="single" w:sz="4" w:space="1" w:color="D9D9D9"/>
      </w:pBdr>
      <w:jc w:val="right"/>
      <w:rPr>
        <w:rFonts w:ascii="Georgia" w:hAnsi="Georgia" w:cs="Calibri"/>
        <w:i/>
        <w:sz w:val="20"/>
      </w:rPr>
    </w:pPr>
    <w:r w:rsidRPr="007C23E2">
      <w:rPr>
        <w:rFonts w:ascii="Georgia" w:hAnsi="Georgia" w:cs="Calibri"/>
        <w:i/>
        <w:color w:val="7F7F7F"/>
        <w:spacing w:val="60"/>
        <w:sz w:val="20"/>
      </w:rPr>
      <w:t>Página</w:t>
    </w:r>
    <w:r w:rsidRPr="007C23E2">
      <w:rPr>
        <w:rFonts w:ascii="Georgia" w:hAnsi="Georgia" w:cs="Calibri"/>
        <w:i/>
        <w:sz w:val="20"/>
      </w:rPr>
      <w:t xml:space="preserve"> | </w:t>
    </w:r>
    <w:r w:rsidRPr="007C23E2">
      <w:rPr>
        <w:rFonts w:ascii="Georgia" w:hAnsi="Georgia" w:cs="Calibri"/>
        <w:i/>
        <w:sz w:val="20"/>
      </w:rPr>
      <w:fldChar w:fldCharType="begin"/>
    </w:r>
    <w:r w:rsidRPr="007C23E2">
      <w:rPr>
        <w:rFonts w:ascii="Georgia" w:hAnsi="Georgia" w:cs="Calibri"/>
        <w:i/>
        <w:sz w:val="20"/>
      </w:rPr>
      <w:instrText xml:space="preserve"> PAGE   \* MERGEFORMAT </w:instrText>
    </w:r>
    <w:r w:rsidRPr="007C23E2">
      <w:rPr>
        <w:rFonts w:ascii="Georgia" w:hAnsi="Georgia" w:cs="Calibri"/>
        <w:i/>
        <w:sz w:val="20"/>
      </w:rPr>
      <w:fldChar w:fldCharType="separate"/>
    </w:r>
    <w:r w:rsidR="00362F84">
      <w:rPr>
        <w:rFonts w:ascii="Georgia" w:hAnsi="Georgia" w:cs="Calibri"/>
        <w:i/>
        <w:noProof/>
        <w:sz w:val="20"/>
      </w:rPr>
      <w:t>2</w:t>
    </w:r>
    <w:r w:rsidRPr="007C23E2">
      <w:rPr>
        <w:rFonts w:ascii="Georgia" w:hAnsi="Georgia" w:cs="Calibri"/>
        <w:i/>
        <w:sz w:val="20"/>
      </w:rPr>
      <w:fldChar w:fldCharType="end"/>
    </w:r>
  </w:p>
  <w:p w:rsidR="001E7B2E" w:rsidRPr="00A76A6C" w:rsidRDefault="00A76A6C" w:rsidP="009C568C">
    <w:pPr>
      <w:pStyle w:val="Encabezado"/>
      <w:ind w:right="360"/>
      <w:jc w:val="both"/>
      <w:rPr>
        <w:rFonts w:ascii="Georgia" w:hAnsi="Georgia" w:cs="Calibri"/>
        <w:i/>
        <w:smallCaps/>
        <w:sz w:val="20"/>
        <w:szCs w:val="22"/>
      </w:rPr>
    </w:pPr>
    <w:r w:rsidRPr="00A76A6C">
      <w:rPr>
        <w:rFonts w:ascii="Georgia" w:hAnsi="Georgia" w:cs="Calibri"/>
        <w:i/>
        <w:smallCaps/>
        <w:sz w:val="20"/>
        <w:szCs w:val="22"/>
      </w:rPr>
      <w:t xml:space="preserve">Expediente </w:t>
    </w:r>
    <w:r w:rsidR="001E7B2E" w:rsidRPr="00A76A6C">
      <w:rPr>
        <w:rFonts w:ascii="Georgia" w:hAnsi="Georgia" w:cs="Calibri"/>
        <w:i/>
        <w:smallCaps/>
        <w:sz w:val="20"/>
        <w:szCs w:val="22"/>
      </w:rPr>
      <w:t>No.2018-</w:t>
    </w:r>
    <w:r w:rsidR="004D52F7">
      <w:rPr>
        <w:rFonts w:ascii="Georgia" w:hAnsi="Georgia" w:cs="Calibri"/>
        <w:i/>
        <w:smallCaps/>
        <w:sz w:val="20"/>
        <w:szCs w:val="22"/>
      </w:rPr>
      <w:t>00517</w:t>
    </w:r>
    <w:r w:rsidR="001E7B2E" w:rsidRPr="00A76A6C">
      <w:rPr>
        <w:rFonts w:ascii="Georgia" w:hAnsi="Georgia" w:cs="Calibri"/>
        <w:i/>
        <w:smallCaps/>
        <w:sz w:val="20"/>
        <w:szCs w:val="22"/>
      </w:rPr>
      <w:t xml:space="preserve">-00 </w:t>
    </w:r>
    <w:r w:rsidRPr="00A76A6C">
      <w:rPr>
        <w:rFonts w:ascii="Georgia" w:hAnsi="Georgia" w:cs="Calibri"/>
        <w:i/>
        <w:smallCaps/>
        <w:sz w:val="20"/>
        <w:szCs w:val="22"/>
      </w:rPr>
      <w:t xml:space="preserve">acumulada una acción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9742296"/>
    <w:multiLevelType w:val="multilevel"/>
    <w:tmpl w:val="C9FA1EEC"/>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8">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84F2158"/>
    <w:multiLevelType w:val="multilevel"/>
    <w:tmpl w:val="F4A64F76"/>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2BF76823"/>
    <w:multiLevelType w:val="multilevel"/>
    <w:tmpl w:val="93E08B8C"/>
    <w:lvl w:ilvl="0">
      <w:start w:val="8"/>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9">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75311EB"/>
    <w:multiLevelType w:val="multilevel"/>
    <w:tmpl w:val="175EC59C"/>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490E7326"/>
    <w:multiLevelType w:val="multilevel"/>
    <w:tmpl w:val="72F48A04"/>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7">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9">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30">
    <w:nsid w:val="6A4A5A4C"/>
    <w:multiLevelType w:val="multilevel"/>
    <w:tmpl w:val="D8806736"/>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4"/>
  </w:num>
  <w:num w:numId="2">
    <w:abstractNumId w:val="18"/>
  </w:num>
  <w:num w:numId="3">
    <w:abstractNumId w:val="16"/>
  </w:num>
  <w:num w:numId="4">
    <w:abstractNumId w:val="4"/>
  </w:num>
  <w:num w:numId="5">
    <w:abstractNumId w:val="31"/>
  </w:num>
  <w:num w:numId="6">
    <w:abstractNumId w:val="0"/>
  </w:num>
  <w:num w:numId="7">
    <w:abstractNumId w:val="25"/>
  </w:num>
  <w:num w:numId="8">
    <w:abstractNumId w:val="1"/>
  </w:num>
  <w:num w:numId="9">
    <w:abstractNumId w:val="32"/>
  </w:num>
  <w:num w:numId="10">
    <w:abstractNumId w:val="26"/>
  </w:num>
  <w:num w:numId="11">
    <w:abstractNumId w:val="21"/>
  </w:num>
  <w:num w:numId="12">
    <w:abstractNumId w:val="28"/>
  </w:num>
  <w:num w:numId="13">
    <w:abstractNumId w:val="11"/>
  </w:num>
  <w:num w:numId="14">
    <w:abstractNumId w:val="14"/>
  </w:num>
  <w:num w:numId="15">
    <w:abstractNumId w:val="19"/>
  </w:num>
  <w:num w:numId="16">
    <w:abstractNumId w:val="5"/>
  </w:num>
  <w:num w:numId="17">
    <w:abstractNumId w:val="20"/>
  </w:num>
  <w:num w:numId="18">
    <w:abstractNumId w:val="9"/>
  </w:num>
  <w:num w:numId="19">
    <w:abstractNumId w:val="6"/>
  </w:num>
  <w:num w:numId="20">
    <w:abstractNumId w:val="15"/>
  </w:num>
  <w:num w:numId="21">
    <w:abstractNumId w:val="23"/>
  </w:num>
  <w:num w:numId="22">
    <w:abstractNumId w:val="27"/>
  </w:num>
  <w:num w:numId="23">
    <w:abstractNumId w:val="8"/>
  </w:num>
  <w:num w:numId="24">
    <w:abstractNumId w:val="13"/>
  </w:num>
  <w:num w:numId="25">
    <w:abstractNumId w:val="9"/>
  </w:num>
  <w:num w:numId="26">
    <w:abstractNumId w:val="2"/>
  </w:num>
  <w:num w:numId="27">
    <w:abstractNumId w:val="33"/>
  </w:num>
  <w:num w:numId="28">
    <w:abstractNumId w:val="7"/>
  </w:num>
  <w:num w:numId="29">
    <w:abstractNumId w:val="29"/>
  </w:num>
  <w:num w:numId="30">
    <w:abstractNumId w:val="12"/>
  </w:num>
  <w:num w:numId="31">
    <w:abstractNumId w:val="17"/>
  </w:num>
  <w:num w:numId="32">
    <w:abstractNumId w:val="10"/>
  </w:num>
  <w:num w:numId="33">
    <w:abstractNumId w:val="24"/>
  </w:num>
  <w:num w:numId="34">
    <w:abstractNumId w:val="3"/>
  </w:num>
  <w:num w:numId="35">
    <w:abstractNumId w:val="30"/>
  </w:num>
  <w:num w:numId="36">
    <w:abstractNumId w:val="22"/>
  </w:num>
  <w:num w:numId="37">
    <w:abstractNumId w:val="9"/>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CF5"/>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64ED"/>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AAF"/>
    <w:rsid w:val="00023C86"/>
    <w:rsid w:val="000240A4"/>
    <w:rsid w:val="00024136"/>
    <w:rsid w:val="000243C4"/>
    <w:rsid w:val="00024442"/>
    <w:rsid w:val="000247B3"/>
    <w:rsid w:val="00024831"/>
    <w:rsid w:val="00024CCE"/>
    <w:rsid w:val="00024FF0"/>
    <w:rsid w:val="000256AC"/>
    <w:rsid w:val="000257D2"/>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E46"/>
    <w:rsid w:val="00035F00"/>
    <w:rsid w:val="00036D33"/>
    <w:rsid w:val="00037093"/>
    <w:rsid w:val="0003761B"/>
    <w:rsid w:val="00040D5C"/>
    <w:rsid w:val="00040F01"/>
    <w:rsid w:val="0004100F"/>
    <w:rsid w:val="00041210"/>
    <w:rsid w:val="00042D53"/>
    <w:rsid w:val="00043741"/>
    <w:rsid w:val="00043ADF"/>
    <w:rsid w:val="00043BB5"/>
    <w:rsid w:val="000449B2"/>
    <w:rsid w:val="000454FB"/>
    <w:rsid w:val="00045578"/>
    <w:rsid w:val="000466C3"/>
    <w:rsid w:val="00046FFB"/>
    <w:rsid w:val="000474A6"/>
    <w:rsid w:val="0004780D"/>
    <w:rsid w:val="00047D7D"/>
    <w:rsid w:val="000501A9"/>
    <w:rsid w:val="000503C6"/>
    <w:rsid w:val="00050733"/>
    <w:rsid w:val="00050EF2"/>
    <w:rsid w:val="00051418"/>
    <w:rsid w:val="0005233B"/>
    <w:rsid w:val="00052A79"/>
    <w:rsid w:val="00052EDD"/>
    <w:rsid w:val="00053152"/>
    <w:rsid w:val="0005410F"/>
    <w:rsid w:val="0005443E"/>
    <w:rsid w:val="00054679"/>
    <w:rsid w:val="000547E1"/>
    <w:rsid w:val="00055048"/>
    <w:rsid w:val="00055173"/>
    <w:rsid w:val="00055FDD"/>
    <w:rsid w:val="00056DDF"/>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B97"/>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3A0B"/>
    <w:rsid w:val="00074032"/>
    <w:rsid w:val="0007464B"/>
    <w:rsid w:val="000756CD"/>
    <w:rsid w:val="00075FCE"/>
    <w:rsid w:val="000769E5"/>
    <w:rsid w:val="000774AE"/>
    <w:rsid w:val="000803A5"/>
    <w:rsid w:val="00080DED"/>
    <w:rsid w:val="00081F32"/>
    <w:rsid w:val="00081FDD"/>
    <w:rsid w:val="000824BB"/>
    <w:rsid w:val="00082813"/>
    <w:rsid w:val="000833E9"/>
    <w:rsid w:val="000844E0"/>
    <w:rsid w:val="000848B7"/>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4D0"/>
    <w:rsid w:val="000A2503"/>
    <w:rsid w:val="000A2572"/>
    <w:rsid w:val="000A2A13"/>
    <w:rsid w:val="000A3C40"/>
    <w:rsid w:val="000A40B6"/>
    <w:rsid w:val="000A537E"/>
    <w:rsid w:val="000A5381"/>
    <w:rsid w:val="000A59B5"/>
    <w:rsid w:val="000A5BE2"/>
    <w:rsid w:val="000A5D15"/>
    <w:rsid w:val="000A62DD"/>
    <w:rsid w:val="000A6331"/>
    <w:rsid w:val="000A6668"/>
    <w:rsid w:val="000A6800"/>
    <w:rsid w:val="000A736B"/>
    <w:rsid w:val="000A7C26"/>
    <w:rsid w:val="000B0256"/>
    <w:rsid w:val="000B133E"/>
    <w:rsid w:val="000B150A"/>
    <w:rsid w:val="000B1650"/>
    <w:rsid w:val="000B1B8C"/>
    <w:rsid w:val="000B2347"/>
    <w:rsid w:val="000B2478"/>
    <w:rsid w:val="000B2BB9"/>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C760A"/>
    <w:rsid w:val="000C7D4B"/>
    <w:rsid w:val="000D152C"/>
    <w:rsid w:val="000D1535"/>
    <w:rsid w:val="000D1769"/>
    <w:rsid w:val="000D2B3D"/>
    <w:rsid w:val="000D2D98"/>
    <w:rsid w:val="000D31B6"/>
    <w:rsid w:val="000D364C"/>
    <w:rsid w:val="000D3948"/>
    <w:rsid w:val="000D3B02"/>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4F10"/>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4709"/>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DA0"/>
    <w:rsid w:val="00106EA1"/>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1B"/>
    <w:rsid w:val="00112A21"/>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4FBD"/>
    <w:rsid w:val="00125056"/>
    <w:rsid w:val="00125094"/>
    <w:rsid w:val="00125154"/>
    <w:rsid w:val="00125656"/>
    <w:rsid w:val="00125AC0"/>
    <w:rsid w:val="00125C1E"/>
    <w:rsid w:val="00126266"/>
    <w:rsid w:val="00126472"/>
    <w:rsid w:val="001265F9"/>
    <w:rsid w:val="00126953"/>
    <w:rsid w:val="001273CB"/>
    <w:rsid w:val="00127568"/>
    <w:rsid w:val="00127F19"/>
    <w:rsid w:val="00127F3E"/>
    <w:rsid w:val="001300AF"/>
    <w:rsid w:val="0013082E"/>
    <w:rsid w:val="00130941"/>
    <w:rsid w:val="0013192A"/>
    <w:rsid w:val="00131B57"/>
    <w:rsid w:val="001325E7"/>
    <w:rsid w:val="001329CB"/>
    <w:rsid w:val="00132C78"/>
    <w:rsid w:val="00132D85"/>
    <w:rsid w:val="00132DB8"/>
    <w:rsid w:val="00133374"/>
    <w:rsid w:val="00134196"/>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9E"/>
    <w:rsid w:val="00160BC3"/>
    <w:rsid w:val="00160CAD"/>
    <w:rsid w:val="00160DF5"/>
    <w:rsid w:val="00160EAD"/>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5F18"/>
    <w:rsid w:val="0016605C"/>
    <w:rsid w:val="00166D62"/>
    <w:rsid w:val="001677E3"/>
    <w:rsid w:val="001678A1"/>
    <w:rsid w:val="00167C8F"/>
    <w:rsid w:val="00167D05"/>
    <w:rsid w:val="00170F1F"/>
    <w:rsid w:val="00171238"/>
    <w:rsid w:val="0017157E"/>
    <w:rsid w:val="001718F9"/>
    <w:rsid w:val="00173831"/>
    <w:rsid w:val="001740FC"/>
    <w:rsid w:val="001747C9"/>
    <w:rsid w:val="0017496A"/>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006B"/>
    <w:rsid w:val="001919A6"/>
    <w:rsid w:val="00192144"/>
    <w:rsid w:val="001929B6"/>
    <w:rsid w:val="0019341E"/>
    <w:rsid w:val="00193995"/>
    <w:rsid w:val="00193C99"/>
    <w:rsid w:val="00193D37"/>
    <w:rsid w:val="00194536"/>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36BD"/>
    <w:rsid w:val="001A526B"/>
    <w:rsid w:val="001A6A5E"/>
    <w:rsid w:val="001A6BD6"/>
    <w:rsid w:val="001A7270"/>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024"/>
    <w:rsid w:val="001C1220"/>
    <w:rsid w:val="001C19B2"/>
    <w:rsid w:val="001C1CCF"/>
    <w:rsid w:val="001C26D2"/>
    <w:rsid w:val="001C30A0"/>
    <w:rsid w:val="001C3455"/>
    <w:rsid w:val="001C3481"/>
    <w:rsid w:val="001C386B"/>
    <w:rsid w:val="001C3987"/>
    <w:rsid w:val="001C3B6F"/>
    <w:rsid w:val="001C3EE2"/>
    <w:rsid w:val="001C4890"/>
    <w:rsid w:val="001C4CEF"/>
    <w:rsid w:val="001C4ED0"/>
    <w:rsid w:val="001C4F79"/>
    <w:rsid w:val="001C539D"/>
    <w:rsid w:val="001C61F5"/>
    <w:rsid w:val="001C6F30"/>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1E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291"/>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E7B2E"/>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BFA"/>
    <w:rsid w:val="001F5FAD"/>
    <w:rsid w:val="001F657C"/>
    <w:rsid w:val="001F6A2A"/>
    <w:rsid w:val="001F7109"/>
    <w:rsid w:val="001F71B3"/>
    <w:rsid w:val="001F7452"/>
    <w:rsid w:val="001F7A12"/>
    <w:rsid w:val="00200243"/>
    <w:rsid w:val="002002F7"/>
    <w:rsid w:val="0020048B"/>
    <w:rsid w:val="002008B7"/>
    <w:rsid w:val="00200C1A"/>
    <w:rsid w:val="00201038"/>
    <w:rsid w:val="002010AF"/>
    <w:rsid w:val="00201462"/>
    <w:rsid w:val="00201608"/>
    <w:rsid w:val="00202001"/>
    <w:rsid w:val="00202F72"/>
    <w:rsid w:val="002037E2"/>
    <w:rsid w:val="0020498D"/>
    <w:rsid w:val="00204EF6"/>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20029"/>
    <w:rsid w:val="00220254"/>
    <w:rsid w:val="00220B87"/>
    <w:rsid w:val="00220EE3"/>
    <w:rsid w:val="00220F6E"/>
    <w:rsid w:val="00221897"/>
    <w:rsid w:val="00222C3B"/>
    <w:rsid w:val="0022407E"/>
    <w:rsid w:val="00224980"/>
    <w:rsid w:val="00224ACA"/>
    <w:rsid w:val="002255AC"/>
    <w:rsid w:val="002258C9"/>
    <w:rsid w:val="00225A30"/>
    <w:rsid w:val="00226214"/>
    <w:rsid w:val="00226403"/>
    <w:rsid w:val="002264D6"/>
    <w:rsid w:val="00226645"/>
    <w:rsid w:val="00226832"/>
    <w:rsid w:val="002269FC"/>
    <w:rsid w:val="002274FF"/>
    <w:rsid w:val="00227A72"/>
    <w:rsid w:val="00227FC9"/>
    <w:rsid w:val="00230B9A"/>
    <w:rsid w:val="0023112E"/>
    <w:rsid w:val="002318E5"/>
    <w:rsid w:val="002324DF"/>
    <w:rsid w:val="0023251D"/>
    <w:rsid w:val="0023296A"/>
    <w:rsid w:val="00232CDC"/>
    <w:rsid w:val="00232D47"/>
    <w:rsid w:val="00232F91"/>
    <w:rsid w:val="0023348A"/>
    <w:rsid w:val="002337AB"/>
    <w:rsid w:val="0023398A"/>
    <w:rsid w:val="00233F38"/>
    <w:rsid w:val="00236188"/>
    <w:rsid w:val="002365FF"/>
    <w:rsid w:val="00236A18"/>
    <w:rsid w:val="002376ED"/>
    <w:rsid w:val="00237783"/>
    <w:rsid w:val="002400D0"/>
    <w:rsid w:val="002403C8"/>
    <w:rsid w:val="0024052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11EA"/>
    <w:rsid w:val="0027130B"/>
    <w:rsid w:val="002713C4"/>
    <w:rsid w:val="00271459"/>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5C7C"/>
    <w:rsid w:val="002763DE"/>
    <w:rsid w:val="002766E6"/>
    <w:rsid w:val="00277ACB"/>
    <w:rsid w:val="00277D77"/>
    <w:rsid w:val="00277FF1"/>
    <w:rsid w:val="002803AE"/>
    <w:rsid w:val="002804C6"/>
    <w:rsid w:val="00280657"/>
    <w:rsid w:val="002811E7"/>
    <w:rsid w:val="00281930"/>
    <w:rsid w:val="00281D46"/>
    <w:rsid w:val="00281F39"/>
    <w:rsid w:val="002821C2"/>
    <w:rsid w:val="0028314C"/>
    <w:rsid w:val="00283B13"/>
    <w:rsid w:val="00283CD0"/>
    <w:rsid w:val="00283DCB"/>
    <w:rsid w:val="0028437A"/>
    <w:rsid w:val="002849D8"/>
    <w:rsid w:val="0028523E"/>
    <w:rsid w:val="002858F5"/>
    <w:rsid w:val="002859F0"/>
    <w:rsid w:val="00285A6A"/>
    <w:rsid w:val="00285C28"/>
    <w:rsid w:val="00285CAE"/>
    <w:rsid w:val="00285D9B"/>
    <w:rsid w:val="0028616D"/>
    <w:rsid w:val="00286272"/>
    <w:rsid w:val="002862DB"/>
    <w:rsid w:val="002864CB"/>
    <w:rsid w:val="00286C5C"/>
    <w:rsid w:val="0028757D"/>
    <w:rsid w:val="002877D0"/>
    <w:rsid w:val="00287A79"/>
    <w:rsid w:val="00287DB4"/>
    <w:rsid w:val="00290A65"/>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2CC"/>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0629"/>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BAB"/>
    <w:rsid w:val="002C0121"/>
    <w:rsid w:val="002C0F8B"/>
    <w:rsid w:val="002C1091"/>
    <w:rsid w:val="002C15B0"/>
    <w:rsid w:val="002C2622"/>
    <w:rsid w:val="002C3B48"/>
    <w:rsid w:val="002C3E10"/>
    <w:rsid w:val="002C3FDF"/>
    <w:rsid w:val="002C45F8"/>
    <w:rsid w:val="002C4684"/>
    <w:rsid w:val="002C4983"/>
    <w:rsid w:val="002C4AC0"/>
    <w:rsid w:val="002C4C30"/>
    <w:rsid w:val="002C5039"/>
    <w:rsid w:val="002C50BB"/>
    <w:rsid w:val="002C5523"/>
    <w:rsid w:val="002C5B41"/>
    <w:rsid w:val="002C61FD"/>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AEF"/>
    <w:rsid w:val="002E5BE7"/>
    <w:rsid w:val="002E5C3E"/>
    <w:rsid w:val="002E6116"/>
    <w:rsid w:val="002E656F"/>
    <w:rsid w:val="002E6B8F"/>
    <w:rsid w:val="002E6EB1"/>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1CAF"/>
    <w:rsid w:val="00302001"/>
    <w:rsid w:val="00302228"/>
    <w:rsid w:val="0030262F"/>
    <w:rsid w:val="00303DD9"/>
    <w:rsid w:val="00303E85"/>
    <w:rsid w:val="00304C7E"/>
    <w:rsid w:val="00305B90"/>
    <w:rsid w:val="003065E0"/>
    <w:rsid w:val="00307BEF"/>
    <w:rsid w:val="00307D28"/>
    <w:rsid w:val="003109EF"/>
    <w:rsid w:val="00310F89"/>
    <w:rsid w:val="00311FEB"/>
    <w:rsid w:val="003120B9"/>
    <w:rsid w:val="00312A94"/>
    <w:rsid w:val="00312D17"/>
    <w:rsid w:val="00312FA4"/>
    <w:rsid w:val="0031379C"/>
    <w:rsid w:val="00313D5F"/>
    <w:rsid w:val="00313E08"/>
    <w:rsid w:val="0031408F"/>
    <w:rsid w:val="0031464A"/>
    <w:rsid w:val="00314889"/>
    <w:rsid w:val="00314D8D"/>
    <w:rsid w:val="00316088"/>
    <w:rsid w:val="00316242"/>
    <w:rsid w:val="00316993"/>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34B"/>
    <w:rsid w:val="003266C0"/>
    <w:rsid w:val="00326BCE"/>
    <w:rsid w:val="00326C60"/>
    <w:rsid w:val="00326CD4"/>
    <w:rsid w:val="003271C1"/>
    <w:rsid w:val="00327614"/>
    <w:rsid w:val="00330025"/>
    <w:rsid w:val="00330EF9"/>
    <w:rsid w:val="003327BC"/>
    <w:rsid w:val="00333B52"/>
    <w:rsid w:val="00333FB6"/>
    <w:rsid w:val="00334539"/>
    <w:rsid w:val="00334A5D"/>
    <w:rsid w:val="00334C3A"/>
    <w:rsid w:val="00335E42"/>
    <w:rsid w:val="00335FCF"/>
    <w:rsid w:val="00336336"/>
    <w:rsid w:val="00336AC5"/>
    <w:rsid w:val="00337AED"/>
    <w:rsid w:val="00337F22"/>
    <w:rsid w:val="00340361"/>
    <w:rsid w:val="00340A36"/>
    <w:rsid w:val="00340F08"/>
    <w:rsid w:val="00341465"/>
    <w:rsid w:val="00341EE9"/>
    <w:rsid w:val="00342323"/>
    <w:rsid w:val="003428A4"/>
    <w:rsid w:val="003434C5"/>
    <w:rsid w:val="003437ED"/>
    <w:rsid w:val="00343B48"/>
    <w:rsid w:val="003449E4"/>
    <w:rsid w:val="00344DAF"/>
    <w:rsid w:val="003451E1"/>
    <w:rsid w:val="00345352"/>
    <w:rsid w:val="0034557F"/>
    <w:rsid w:val="00345944"/>
    <w:rsid w:val="00345CC6"/>
    <w:rsid w:val="00345F28"/>
    <w:rsid w:val="00346B17"/>
    <w:rsid w:val="00346FBC"/>
    <w:rsid w:val="00347373"/>
    <w:rsid w:val="00347381"/>
    <w:rsid w:val="003473C6"/>
    <w:rsid w:val="00350667"/>
    <w:rsid w:val="00350E31"/>
    <w:rsid w:val="00350F45"/>
    <w:rsid w:val="00350FC4"/>
    <w:rsid w:val="00351921"/>
    <w:rsid w:val="00352556"/>
    <w:rsid w:val="003525B5"/>
    <w:rsid w:val="00352603"/>
    <w:rsid w:val="0035297D"/>
    <w:rsid w:val="003540DB"/>
    <w:rsid w:val="00354170"/>
    <w:rsid w:val="003543EA"/>
    <w:rsid w:val="00354C2E"/>
    <w:rsid w:val="0035568B"/>
    <w:rsid w:val="0035583A"/>
    <w:rsid w:val="00355D3C"/>
    <w:rsid w:val="003564DC"/>
    <w:rsid w:val="0035697E"/>
    <w:rsid w:val="00356C1E"/>
    <w:rsid w:val="00357240"/>
    <w:rsid w:val="00357C58"/>
    <w:rsid w:val="00357C99"/>
    <w:rsid w:val="00357D73"/>
    <w:rsid w:val="003603EC"/>
    <w:rsid w:val="0036055F"/>
    <w:rsid w:val="00360764"/>
    <w:rsid w:val="0036084B"/>
    <w:rsid w:val="00360BD4"/>
    <w:rsid w:val="00361A7A"/>
    <w:rsid w:val="0036264D"/>
    <w:rsid w:val="00362CB1"/>
    <w:rsid w:val="00362F84"/>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77F29"/>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C34"/>
    <w:rsid w:val="00384DBF"/>
    <w:rsid w:val="00384EE7"/>
    <w:rsid w:val="003857BC"/>
    <w:rsid w:val="00385E43"/>
    <w:rsid w:val="003860A0"/>
    <w:rsid w:val="00386A62"/>
    <w:rsid w:val="0038712D"/>
    <w:rsid w:val="003903B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6BF"/>
    <w:rsid w:val="003A4A61"/>
    <w:rsid w:val="003A52DC"/>
    <w:rsid w:val="003A58B3"/>
    <w:rsid w:val="003A5B20"/>
    <w:rsid w:val="003A67E9"/>
    <w:rsid w:val="003B08F5"/>
    <w:rsid w:val="003B0B82"/>
    <w:rsid w:val="003B0EE1"/>
    <w:rsid w:val="003B12FB"/>
    <w:rsid w:val="003B1C6C"/>
    <w:rsid w:val="003B2EC7"/>
    <w:rsid w:val="003B3673"/>
    <w:rsid w:val="003B37F0"/>
    <w:rsid w:val="003B39A3"/>
    <w:rsid w:val="003B3C05"/>
    <w:rsid w:val="003B4005"/>
    <w:rsid w:val="003B4FF8"/>
    <w:rsid w:val="003B50F3"/>
    <w:rsid w:val="003B5178"/>
    <w:rsid w:val="003B691D"/>
    <w:rsid w:val="003B6DD2"/>
    <w:rsid w:val="003B6E96"/>
    <w:rsid w:val="003B746D"/>
    <w:rsid w:val="003B7AD3"/>
    <w:rsid w:val="003C1D50"/>
    <w:rsid w:val="003C2862"/>
    <w:rsid w:val="003C2EB2"/>
    <w:rsid w:val="003C3200"/>
    <w:rsid w:val="003C3330"/>
    <w:rsid w:val="003C3727"/>
    <w:rsid w:val="003C3A12"/>
    <w:rsid w:val="003C3C8F"/>
    <w:rsid w:val="003C4499"/>
    <w:rsid w:val="003C4B66"/>
    <w:rsid w:val="003C55A8"/>
    <w:rsid w:val="003C5640"/>
    <w:rsid w:val="003C5876"/>
    <w:rsid w:val="003C5B35"/>
    <w:rsid w:val="003C61F1"/>
    <w:rsid w:val="003C6555"/>
    <w:rsid w:val="003C6930"/>
    <w:rsid w:val="003C6D94"/>
    <w:rsid w:val="003C6E39"/>
    <w:rsid w:val="003C7422"/>
    <w:rsid w:val="003C7EE5"/>
    <w:rsid w:val="003C7F07"/>
    <w:rsid w:val="003D0EEE"/>
    <w:rsid w:val="003D123A"/>
    <w:rsid w:val="003D18C6"/>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D7DC8"/>
    <w:rsid w:val="003E0D08"/>
    <w:rsid w:val="003E0DA0"/>
    <w:rsid w:val="003E15C3"/>
    <w:rsid w:val="003E15EB"/>
    <w:rsid w:val="003E18D8"/>
    <w:rsid w:val="003E1BAB"/>
    <w:rsid w:val="003E2887"/>
    <w:rsid w:val="003E288D"/>
    <w:rsid w:val="003E35E2"/>
    <w:rsid w:val="003E3CD6"/>
    <w:rsid w:val="003E44F9"/>
    <w:rsid w:val="003E4897"/>
    <w:rsid w:val="003E5253"/>
    <w:rsid w:val="003E66CE"/>
    <w:rsid w:val="003E73B6"/>
    <w:rsid w:val="003F0054"/>
    <w:rsid w:val="003F01B3"/>
    <w:rsid w:val="003F13B4"/>
    <w:rsid w:val="003F1BE8"/>
    <w:rsid w:val="003F1D5C"/>
    <w:rsid w:val="003F2ADA"/>
    <w:rsid w:val="003F2BE4"/>
    <w:rsid w:val="003F3BCD"/>
    <w:rsid w:val="003F4197"/>
    <w:rsid w:val="003F47F1"/>
    <w:rsid w:val="003F4809"/>
    <w:rsid w:val="003F4D73"/>
    <w:rsid w:val="003F4D8C"/>
    <w:rsid w:val="003F4ED8"/>
    <w:rsid w:val="003F5323"/>
    <w:rsid w:val="003F5684"/>
    <w:rsid w:val="003F5842"/>
    <w:rsid w:val="003F5984"/>
    <w:rsid w:val="003F5F11"/>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9DB"/>
    <w:rsid w:val="00402C11"/>
    <w:rsid w:val="004038A2"/>
    <w:rsid w:val="00403F0E"/>
    <w:rsid w:val="00404517"/>
    <w:rsid w:val="0040457C"/>
    <w:rsid w:val="00404945"/>
    <w:rsid w:val="00404F28"/>
    <w:rsid w:val="00405073"/>
    <w:rsid w:val="0040548E"/>
    <w:rsid w:val="00405BFE"/>
    <w:rsid w:val="00405F51"/>
    <w:rsid w:val="00406A9E"/>
    <w:rsid w:val="00406FAB"/>
    <w:rsid w:val="004074D0"/>
    <w:rsid w:val="004075D1"/>
    <w:rsid w:val="004079E3"/>
    <w:rsid w:val="004104F0"/>
    <w:rsid w:val="004108FA"/>
    <w:rsid w:val="00411107"/>
    <w:rsid w:val="0041111B"/>
    <w:rsid w:val="00411435"/>
    <w:rsid w:val="00412707"/>
    <w:rsid w:val="00412711"/>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EC5"/>
    <w:rsid w:val="00424F08"/>
    <w:rsid w:val="00425AE6"/>
    <w:rsid w:val="00425EE4"/>
    <w:rsid w:val="00426484"/>
    <w:rsid w:val="00427699"/>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6F44"/>
    <w:rsid w:val="004471D7"/>
    <w:rsid w:val="00447A55"/>
    <w:rsid w:val="004502DF"/>
    <w:rsid w:val="00450A8F"/>
    <w:rsid w:val="00450F26"/>
    <w:rsid w:val="004513F3"/>
    <w:rsid w:val="00451431"/>
    <w:rsid w:val="00451F8A"/>
    <w:rsid w:val="0045270F"/>
    <w:rsid w:val="00453189"/>
    <w:rsid w:val="00453567"/>
    <w:rsid w:val="00453E95"/>
    <w:rsid w:val="004548B6"/>
    <w:rsid w:val="004549AD"/>
    <w:rsid w:val="00454F83"/>
    <w:rsid w:val="004557D6"/>
    <w:rsid w:val="00455F07"/>
    <w:rsid w:val="00456151"/>
    <w:rsid w:val="00456477"/>
    <w:rsid w:val="00457568"/>
    <w:rsid w:val="0045760F"/>
    <w:rsid w:val="00457916"/>
    <w:rsid w:val="00457C12"/>
    <w:rsid w:val="00460CA9"/>
    <w:rsid w:val="0046126A"/>
    <w:rsid w:val="0046189F"/>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210"/>
    <w:rsid w:val="0046657E"/>
    <w:rsid w:val="004665C3"/>
    <w:rsid w:val="0046667A"/>
    <w:rsid w:val="00466EA1"/>
    <w:rsid w:val="004673BB"/>
    <w:rsid w:val="00467960"/>
    <w:rsid w:val="0047000C"/>
    <w:rsid w:val="00470843"/>
    <w:rsid w:val="00471369"/>
    <w:rsid w:val="004724CC"/>
    <w:rsid w:val="004733B9"/>
    <w:rsid w:val="004736C3"/>
    <w:rsid w:val="004739B8"/>
    <w:rsid w:val="00473A60"/>
    <w:rsid w:val="00474292"/>
    <w:rsid w:val="00474605"/>
    <w:rsid w:val="004747EC"/>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9C7"/>
    <w:rsid w:val="00495FB0"/>
    <w:rsid w:val="0049795A"/>
    <w:rsid w:val="00497AE4"/>
    <w:rsid w:val="00497DE9"/>
    <w:rsid w:val="004A04BB"/>
    <w:rsid w:val="004A07D6"/>
    <w:rsid w:val="004A0C1E"/>
    <w:rsid w:val="004A0D37"/>
    <w:rsid w:val="004A0D74"/>
    <w:rsid w:val="004A0EE2"/>
    <w:rsid w:val="004A0FA0"/>
    <w:rsid w:val="004A113B"/>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6C2A"/>
    <w:rsid w:val="004B7439"/>
    <w:rsid w:val="004B7598"/>
    <w:rsid w:val="004B779D"/>
    <w:rsid w:val="004B77EB"/>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2F7"/>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B5E"/>
    <w:rsid w:val="004E5D31"/>
    <w:rsid w:val="004E683C"/>
    <w:rsid w:val="004E6C03"/>
    <w:rsid w:val="004E6D93"/>
    <w:rsid w:val="004E6E4A"/>
    <w:rsid w:val="004E70F4"/>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5697"/>
    <w:rsid w:val="004F6979"/>
    <w:rsid w:val="004F6C7F"/>
    <w:rsid w:val="004F6FFF"/>
    <w:rsid w:val="004F7715"/>
    <w:rsid w:val="004F7DEF"/>
    <w:rsid w:val="005009FD"/>
    <w:rsid w:val="0050145C"/>
    <w:rsid w:val="0050173F"/>
    <w:rsid w:val="00501997"/>
    <w:rsid w:val="005021C1"/>
    <w:rsid w:val="00502928"/>
    <w:rsid w:val="00502C45"/>
    <w:rsid w:val="00502D19"/>
    <w:rsid w:val="00502EC8"/>
    <w:rsid w:val="005037C7"/>
    <w:rsid w:val="00505052"/>
    <w:rsid w:val="00505404"/>
    <w:rsid w:val="00505463"/>
    <w:rsid w:val="005062EF"/>
    <w:rsid w:val="00506822"/>
    <w:rsid w:val="00506E3E"/>
    <w:rsid w:val="005073F5"/>
    <w:rsid w:val="0050746E"/>
    <w:rsid w:val="005075CB"/>
    <w:rsid w:val="00507B34"/>
    <w:rsid w:val="0051016F"/>
    <w:rsid w:val="005109D6"/>
    <w:rsid w:val="00511336"/>
    <w:rsid w:val="00511FE0"/>
    <w:rsid w:val="0051298F"/>
    <w:rsid w:val="00513CE7"/>
    <w:rsid w:val="00514033"/>
    <w:rsid w:val="0051508A"/>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278D2"/>
    <w:rsid w:val="00530E49"/>
    <w:rsid w:val="00531979"/>
    <w:rsid w:val="005319C2"/>
    <w:rsid w:val="00531EFB"/>
    <w:rsid w:val="00532567"/>
    <w:rsid w:val="0053291C"/>
    <w:rsid w:val="00533725"/>
    <w:rsid w:val="00533CE9"/>
    <w:rsid w:val="00534064"/>
    <w:rsid w:val="005340A5"/>
    <w:rsid w:val="00534269"/>
    <w:rsid w:val="005342A8"/>
    <w:rsid w:val="00534744"/>
    <w:rsid w:val="005358CE"/>
    <w:rsid w:val="005363AE"/>
    <w:rsid w:val="005369C3"/>
    <w:rsid w:val="00536E5D"/>
    <w:rsid w:val="00540688"/>
    <w:rsid w:val="00540A9E"/>
    <w:rsid w:val="005410B8"/>
    <w:rsid w:val="0054167E"/>
    <w:rsid w:val="005418ED"/>
    <w:rsid w:val="00541C9A"/>
    <w:rsid w:val="005420BB"/>
    <w:rsid w:val="005427D5"/>
    <w:rsid w:val="00543EE6"/>
    <w:rsid w:val="005440CF"/>
    <w:rsid w:val="00544667"/>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19E"/>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466"/>
    <w:rsid w:val="00571582"/>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134E"/>
    <w:rsid w:val="00582A15"/>
    <w:rsid w:val="005842CF"/>
    <w:rsid w:val="005843B1"/>
    <w:rsid w:val="005852BD"/>
    <w:rsid w:val="0058608C"/>
    <w:rsid w:val="005868FF"/>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3E37"/>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01"/>
    <w:rsid w:val="005B161F"/>
    <w:rsid w:val="005B17A4"/>
    <w:rsid w:val="005B22C2"/>
    <w:rsid w:val="005B24C5"/>
    <w:rsid w:val="005B2951"/>
    <w:rsid w:val="005B2BC6"/>
    <w:rsid w:val="005B38CC"/>
    <w:rsid w:val="005B3C2E"/>
    <w:rsid w:val="005B3E44"/>
    <w:rsid w:val="005B41D2"/>
    <w:rsid w:val="005B41F5"/>
    <w:rsid w:val="005B4A1B"/>
    <w:rsid w:val="005B7137"/>
    <w:rsid w:val="005B72A9"/>
    <w:rsid w:val="005C053C"/>
    <w:rsid w:val="005C0A5A"/>
    <w:rsid w:val="005C14BE"/>
    <w:rsid w:val="005C1B37"/>
    <w:rsid w:val="005C1D46"/>
    <w:rsid w:val="005C2011"/>
    <w:rsid w:val="005C20DF"/>
    <w:rsid w:val="005C274B"/>
    <w:rsid w:val="005C2D6E"/>
    <w:rsid w:val="005C2F15"/>
    <w:rsid w:val="005C3AA9"/>
    <w:rsid w:val="005C3B0E"/>
    <w:rsid w:val="005C50E4"/>
    <w:rsid w:val="005C5213"/>
    <w:rsid w:val="005C5879"/>
    <w:rsid w:val="005C59C2"/>
    <w:rsid w:val="005C59EE"/>
    <w:rsid w:val="005C65F4"/>
    <w:rsid w:val="005C6A5E"/>
    <w:rsid w:val="005C72B1"/>
    <w:rsid w:val="005D019C"/>
    <w:rsid w:val="005D125C"/>
    <w:rsid w:val="005D135A"/>
    <w:rsid w:val="005D1E61"/>
    <w:rsid w:val="005D1F60"/>
    <w:rsid w:val="005D2FDF"/>
    <w:rsid w:val="005D3A35"/>
    <w:rsid w:val="005D3B4D"/>
    <w:rsid w:val="005D3F12"/>
    <w:rsid w:val="005D42B9"/>
    <w:rsid w:val="005D44B4"/>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76A"/>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692"/>
    <w:rsid w:val="005F0BA8"/>
    <w:rsid w:val="005F0C71"/>
    <w:rsid w:val="005F10FF"/>
    <w:rsid w:val="005F27EA"/>
    <w:rsid w:val="005F29D4"/>
    <w:rsid w:val="005F2D44"/>
    <w:rsid w:val="005F3125"/>
    <w:rsid w:val="005F3769"/>
    <w:rsid w:val="005F3B66"/>
    <w:rsid w:val="005F3E08"/>
    <w:rsid w:val="005F474C"/>
    <w:rsid w:val="005F47CB"/>
    <w:rsid w:val="005F4905"/>
    <w:rsid w:val="005F4B0C"/>
    <w:rsid w:val="005F4E67"/>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58F"/>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6471"/>
    <w:rsid w:val="00616887"/>
    <w:rsid w:val="00616D7D"/>
    <w:rsid w:val="006178DE"/>
    <w:rsid w:val="00617DA7"/>
    <w:rsid w:val="00617F17"/>
    <w:rsid w:val="0062000C"/>
    <w:rsid w:val="006205A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2EB"/>
    <w:rsid w:val="00631466"/>
    <w:rsid w:val="006319BF"/>
    <w:rsid w:val="00631E09"/>
    <w:rsid w:val="00631F9A"/>
    <w:rsid w:val="006320EA"/>
    <w:rsid w:val="00634336"/>
    <w:rsid w:val="006343D5"/>
    <w:rsid w:val="00634C22"/>
    <w:rsid w:val="00634D43"/>
    <w:rsid w:val="00634FEE"/>
    <w:rsid w:val="006365A4"/>
    <w:rsid w:val="006369B3"/>
    <w:rsid w:val="006372C3"/>
    <w:rsid w:val="006372ED"/>
    <w:rsid w:val="006377D0"/>
    <w:rsid w:val="00637FA1"/>
    <w:rsid w:val="0064084F"/>
    <w:rsid w:val="006413D0"/>
    <w:rsid w:val="006414F7"/>
    <w:rsid w:val="00641577"/>
    <w:rsid w:val="00641BBB"/>
    <w:rsid w:val="006425C8"/>
    <w:rsid w:val="00642852"/>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2305"/>
    <w:rsid w:val="00652BE8"/>
    <w:rsid w:val="006532D1"/>
    <w:rsid w:val="00653540"/>
    <w:rsid w:val="00653C27"/>
    <w:rsid w:val="00653C29"/>
    <w:rsid w:val="006542CC"/>
    <w:rsid w:val="006546C4"/>
    <w:rsid w:val="00654D0B"/>
    <w:rsid w:val="00654DB6"/>
    <w:rsid w:val="006557DB"/>
    <w:rsid w:val="00655E18"/>
    <w:rsid w:val="00656E3D"/>
    <w:rsid w:val="00657059"/>
    <w:rsid w:val="006578F3"/>
    <w:rsid w:val="00657ABE"/>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0E4"/>
    <w:rsid w:val="006662A7"/>
    <w:rsid w:val="006669E9"/>
    <w:rsid w:val="00666D24"/>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5DF0"/>
    <w:rsid w:val="00676248"/>
    <w:rsid w:val="00676E64"/>
    <w:rsid w:val="00677AA0"/>
    <w:rsid w:val="00677C1C"/>
    <w:rsid w:val="00681A85"/>
    <w:rsid w:val="00681DBE"/>
    <w:rsid w:val="006824C3"/>
    <w:rsid w:val="00682BD7"/>
    <w:rsid w:val="00683A69"/>
    <w:rsid w:val="00683DC4"/>
    <w:rsid w:val="00684255"/>
    <w:rsid w:val="00684CBB"/>
    <w:rsid w:val="00685170"/>
    <w:rsid w:val="006857EF"/>
    <w:rsid w:val="00685863"/>
    <w:rsid w:val="0068603A"/>
    <w:rsid w:val="0068618F"/>
    <w:rsid w:val="006869C9"/>
    <w:rsid w:val="00686A03"/>
    <w:rsid w:val="00687E4B"/>
    <w:rsid w:val="00690466"/>
    <w:rsid w:val="00690473"/>
    <w:rsid w:val="00690658"/>
    <w:rsid w:val="00690CD0"/>
    <w:rsid w:val="0069134C"/>
    <w:rsid w:val="00691C48"/>
    <w:rsid w:val="0069231C"/>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22E"/>
    <w:rsid w:val="006A5A53"/>
    <w:rsid w:val="006A64CC"/>
    <w:rsid w:val="006A672F"/>
    <w:rsid w:val="006A7A1D"/>
    <w:rsid w:val="006A7CCB"/>
    <w:rsid w:val="006B0120"/>
    <w:rsid w:val="006B014E"/>
    <w:rsid w:val="006B0770"/>
    <w:rsid w:val="006B0A6C"/>
    <w:rsid w:val="006B0E46"/>
    <w:rsid w:val="006B1091"/>
    <w:rsid w:val="006B1931"/>
    <w:rsid w:val="006B24C2"/>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638"/>
    <w:rsid w:val="006C3C38"/>
    <w:rsid w:val="006C41DB"/>
    <w:rsid w:val="006C45EE"/>
    <w:rsid w:val="006C57E6"/>
    <w:rsid w:val="006C5A70"/>
    <w:rsid w:val="006C5FEC"/>
    <w:rsid w:val="006C6730"/>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8B3"/>
    <w:rsid w:val="006D7AF8"/>
    <w:rsid w:val="006D7BA2"/>
    <w:rsid w:val="006D7EC3"/>
    <w:rsid w:val="006E08F6"/>
    <w:rsid w:val="006E0912"/>
    <w:rsid w:val="006E09B0"/>
    <w:rsid w:val="006E10FD"/>
    <w:rsid w:val="006E139F"/>
    <w:rsid w:val="006E13F2"/>
    <w:rsid w:val="006E1B1E"/>
    <w:rsid w:val="006E1CC3"/>
    <w:rsid w:val="006E2456"/>
    <w:rsid w:val="006E253B"/>
    <w:rsid w:val="006E28D7"/>
    <w:rsid w:val="006E2EB4"/>
    <w:rsid w:val="006E3242"/>
    <w:rsid w:val="006E392C"/>
    <w:rsid w:val="006E3EE5"/>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A64"/>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95"/>
    <w:rsid w:val="007149F4"/>
    <w:rsid w:val="0071543E"/>
    <w:rsid w:val="007154A5"/>
    <w:rsid w:val="007154F9"/>
    <w:rsid w:val="007161AC"/>
    <w:rsid w:val="00716B7D"/>
    <w:rsid w:val="00717574"/>
    <w:rsid w:val="00720F6E"/>
    <w:rsid w:val="00721CAD"/>
    <w:rsid w:val="007229B8"/>
    <w:rsid w:val="00722FB5"/>
    <w:rsid w:val="00723794"/>
    <w:rsid w:val="0072424E"/>
    <w:rsid w:val="0072436C"/>
    <w:rsid w:val="00724BAB"/>
    <w:rsid w:val="00725242"/>
    <w:rsid w:val="0072524B"/>
    <w:rsid w:val="00725549"/>
    <w:rsid w:val="00725E62"/>
    <w:rsid w:val="007263B2"/>
    <w:rsid w:val="007266D3"/>
    <w:rsid w:val="00726918"/>
    <w:rsid w:val="00727095"/>
    <w:rsid w:val="0073083F"/>
    <w:rsid w:val="00730CA7"/>
    <w:rsid w:val="00731783"/>
    <w:rsid w:val="00731958"/>
    <w:rsid w:val="00731BD2"/>
    <w:rsid w:val="00731DFD"/>
    <w:rsid w:val="0073215F"/>
    <w:rsid w:val="00732540"/>
    <w:rsid w:val="0073284C"/>
    <w:rsid w:val="007334BF"/>
    <w:rsid w:val="007336C1"/>
    <w:rsid w:val="00733969"/>
    <w:rsid w:val="00733F1E"/>
    <w:rsid w:val="007346DF"/>
    <w:rsid w:val="00734D26"/>
    <w:rsid w:val="007352E5"/>
    <w:rsid w:val="0073683E"/>
    <w:rsid w:val="00736A93"/>
    <w:rsid w:val="00736D0F"/>
    <w:rsid w:val="007374A7"/>
    <w:rsid w:val="0073760C"/>
    <w:rsid w:val="00737D3F"/>
    <w:rsid w:val="007400D3"/>
    <w:rsid w:val="00740C9E"/>
    <w:rsid w:val="007418F2"/>
    <w:rsid w:val="007422B7"/>
    <w:rsid w:val="00742DAD"/>
    <w:rsid w:val="00742E38"/>
    <w:rsid w:val="00744984"/>
    <w:rsid w:val="00744FF6"/>
    <w:rsid w:val="007453B7"/>
    <w:rsid w:val="00745751"/>
    <w:rsid w:val="00746514"/>
    <w:rsid w:val="00746707"/>
    <w:rsid w:val="00746775"/>
    <w:rsid w:val="00746A59"/>
    <w:rsid w:val="00746D51"/>
    <w:rsid w:val="00747095"/>
    <w:rsid w:val="007475F9"/>
    <w:rsid w:val="00747715"/>
    <w:rsid w:val="00747AA7"/>
    <w:rsid w:val="00747E14"/>
    <w:rsid w:val="00750723"/>
    <w:rsid w:val="007507D7"/>
    <w:rsid w:val="007508C9"/>
    <w:rsid w:val="00750900"/>
    <w:rsid w:val="00750FB3"/>
    <w:rsid w:val="0075117C"/>
    <w:rsid w:val="00751A43"/>
    <w:rsid w:val="00751F95"/>
    <w:rsid w:val="0075358D"/>
    <w:rsid w:val="00754365"/>
    <w:rsid w:val="007547A7"/>
    <w:rsid w:val="00754C5E"/>
    <w:rsid w:val="00754D42"/>
    <w:rsid w:val="00755273"/>
    <w:rsid w:val="007555E5"/>
    <w:rsid w:val="0075616D"/>
    <w:rsid w:val="007561FF"/>
    <w:rsid w:val="00756584"/>
    <w:rsid w:val="00756756"/>
    <w:rsid w:val="00757AEF"/>
    <w:rsid w:val="00757EF4"/>
    <w:rsid w:val="00760440"/>
    <w:rsid w:val="0076092D"/>
    <w:rsid w:val="00760ECB"/>
    <w:rsid w:val="0076120B"/>
    <w:rsid w:val="00761D99"/>
    <w:rsid w:val="00761F71"/>
    <w:rsid w:val="0076227A"/>
    <w:rsid w:val="00762B3A"/>
    <w:rsid w:val="0076340A"/>
    <w:rsid w:val="0076379F"/>
    <w:rsid w:val="0076398E"/>
    <w:rsid w:val="00763DE1"/>
    <w:rsid w:val="00764542"/>
    <w:rsid w:val="007645E0"/>
    <w:rsid w:val="00764C2F"/>
    <w:rsid w:val="00764D72"/>
    <w:rsid w:val="00766077"/>
    <w:rsid w:val="007663C7"/>
    <w:rsid w:val="007669B9"/>
    <w:rsid w:val="00766B56"/>
    <w:rsid w:val="00767780"/>
    <w:rsid w:val="00767C23"/>
    <w:rsid w:val="00770620"/>
    <w:rsid w:val="00770CF8"/>
    <w:rsid w:val="0077157D"/>
    <w:rsid w:val="00771A3C"/>
    <w:rsid w:val="00771BFD"/>
    <w:rsid w:val="00772D36"/>
    <w:rsid w:val="007731AE"/>
    <w:rsid w:val="00773AA3"/>
    <w:rsid w:val="00773F30"/>
    <w:rsid w:val="00773F6E"/>
    <w:rsid w:val="007744F2"/>
    <w:rsid w:val="007749D9"/>
    <w:rsid w:val="00774BBD"/>
    <w:rsid w:val="00774EAF"/>
    <w:rsid w:val="007750E0"/>
    <w:rsid w:val="00775262"/>
    <w:rsid w:val="00775707"/>
    <w:rsid w:val="00776662"/>
    <w:rsid w:val="00776A75"/>
    <w:rsid w:val="007776C1"/>
    <w:rsid w:val="00777898"/>
    <w:rsid w:val="00777DDF"/>
    <w:rsid w:val="00780B54"/>
    <w:rsid w:val="00780C46"/>
    <w:rsid w:val="007820D7"/>
    <w:rsid w:val="00783061"/>
    <w:rsid w:val="00783425"/>
    <w:rsid w:val="00784E9E"/>
    <w:rsid w:val="007852BE"/>
    <w:rsid w:val="007853DF"/>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4D4C"/>
    <w:rsid w:val="007A5013"/>
    <w:rsid w:val="007A5238"/>
    <w:rsid w:val="007A5265"/>
    <w:rsid w:val="007A5508"/>
    <w:rsid w:val="007A5588"/>
    <w:rsid w:val="007A5997"/>
    <w:rsid w:val="007A5F6C"/>
    <w:rsid w:val="007A79E5"/>
    <w:rsid w:val="007A7B79"/>
    <w:rsid w:val="007A7F9C"/>
    <w:rsid w:val="007B05E1"/>
    <w:rsid w:val="007B06C8"/>
    <w:rsid w:val="007B100D"/>
    <w:rsid w:val="007B17E8"/>
    <w:rsid w:val="007B1CE6"/>
    <w:rsid w:val="007B255A"/>
    <w:rsid w:val="007B261E"/>
    <w:rsid w:val="007B28E5"/>
    <w:rsid w:val="007B3A5B"/>
    <w:rsid w:val="007B43C4"/>
    <w:rsid w:val="007B4AC7"/>
    <w:rsid w:val="007B534D"/>
    <w:rsid w:val="007B5924"/>
    <w:rsid w:val="007B5BC5"/>
    <w:rsid w:val="007B5CAC"/>
    <w:rsid w:val="007B5DF3"/>
    <w:rsid w:val="007B6AC7"/>
    <w:rsid w:val="007B6BF8"/>
    <w:rsid w:val="007B7607"/>
    <w:rsid w:val="007B7AA0"/>
    <w:rsid w:val="007B7F39"/>
    <w:rsid w:val="007C022B"/>
    <w:rsid w:val="007C0320"/>
    <w:rsid w:val="007C0DC9"/>
    <w:rsid w:val="007C11F8"/>
    <w:rsid w:val="007C1CC5"/>
    <w:rsid w:val="007C2104"/>
    <w:rsid w:val="007C23E2"/>
    <w:rsid w:val="007C251C"/>
    <w:rsid w:val="007C2976"/>
    <w:rsid w:val="007C2BC5"/>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1963"/>
    <w:rsid w:val="007D2261"/>
    <w:rsid w:val="007D2580"/>
    <w:rsid w:val="007D273C"/>
    <w:rsid w:val="007D4C9C"/>
    <w:rsid w:val="007D5761"/>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4FCB"/>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2956"/>
    <w:rsid w:val="007F478C"/>
    <w:rsid w:val="007F4DCC"/>
    <w:rsid w:val="007F55A0"/>
    <w:rsid w:val="007F5B7E"/>
    <w:rsid w:val="007F6224"/>
    <w:rsid w:val="007F64FC"/>
    <w:rsid w:val="007F687A"/>
    <w:rsid w:val="007F6A6C"/>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CC4"/>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7549"/>
    <w:rsid w:val="008200A3"/>
    <w:rsid w:val="00820448"/>
    <w:rsid w:val="00820AFB"/>
    <w:rsid w:val="00820BB8"/>
    <w:rsid w:val="008216F7"/>
    <w:rsid w:val="0082221D"/>
    <w:rsid w:val="00822D3B"/>
    <w:rsid w:val="008231D6"/>
    <w:rsid w:val="00823DDB"/>
    <w:rsid w:val="00823F51"/>
    <w:rsid w:val="00824A00"/>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4BE6"/>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2FE"/>
    <w:rsid w:val="00855FDC"/>
    <w:rsid w:val="0085658A"/>
    <w:rsid w:val="00856D4D"/>
    <w:rsid w:val="00856DB1"/>
    <w:rsid w:val="00856E1C"/>
    <w:rsid w:val="0085746A"/>
    <w:rsid w:val="008600A6"/>
    <w:rsid w:val="0086077D"/>
    <w:rsid w:val="008608EB"/>
    <w:rsid w:val="008608FF"/>
    <w:rsid w:val="0086177C"/>
    <w:rsid w:val="00862643"/>
    <w:rsid w:val="008630B4"/>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750"/>
    <w:rsid w:val="008858F6"/>
    <w:rsid w:val="00885A62"/>
    <w:rsid w:val="008860B9"/>
    <w:rsid w:val="0088687D"/>
    <w:rsid w:val="00886E33"/>
    <w:rsid w:val="00887F89"/>
    <w:rsid w:val="00887FBC"/>
    <w:rsid w:val="008904A3"/>
    <w:rsid w:val="008904C0"/>
    <w:rsid w:val="008907D4"/>
    <w:rsid w:val="00890C50"/>
    <w:rsid w:val="0089101F"/>
    <w:rsid w:val="008914F4"/>
    <w:rsid w:val="00891BA7"/>
    <w:rsid w:val="00892529"/>
    <w:rsid w:val="0089260E"/>
    <w:rsid w:val="00892B26"/>
    <w:rsid w:val="00892EA7"/>
    <w:rsid w:val="00893A3F"/>
    <w:rsid w:val="00894554"/>
    <w:rsid w:val="00894633"/>
    <w:rsid w:val="0089483B"/>
    <w:rsid w:val="008950EF"/>
    <w:rsid w:val="008959DC"/>
    <w:rsid w:val="00895F34"/>
    <w:rsid w:val="00896574"/>
    <w:rsid w:val="0089662C"/>
    <w:rsid w:val="00896A8A"/>
    <w:rsid w:val="00897B89"/>
    <w:rsid w:val="00897D13"/>
    <w:rsid w:val="008A0298"/>
    <w:rsid w:val="008A0C58"/>
    <w:rsid w:val="008A119F"/>
    <w:rsid w:val="008A1376"/>
    <w:rsid w:val="008A3363"/>
    <w:rsid w:val="008A3416"/>
    <w:rsid w:val="008A4F3D"/>
    <w:rsid w:val="008A59F2"/>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0FE"/>
    <w:rsid w:val="008B52CC"/>
    <w:rsid w:val="008B5574"/>
    <w:rsid w:val="008B5601"/>
    <w:rsid w:val="008B5977"/>
    <w:rsid w:val="008B5E17"/>
    <w:rsid w:val="008B5FAE"/>
    <w:rsid w:val="008B6600"/>
    <w:rsid w:val="008B6837"/>
    <w:rsid w:val="008B711B"/>
    <w:rsid w:val="008B72A2"/>
    <w:rsid w:val="008B7434"/>
    <w:rsid w:val="008B7596"/>
    <w:rsid w:val="008B77FC"/>
    <w:rsid w:val="008B79E0"/>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791"/>
    <w:rsid w:val="008D381D"/>
    <w:rsid w:val="008D3FE5"/>
    <w:rsid w:val="008D43B4"/>
    <w:rsid w:val="008D49E9"/>
    <w:rsid w:val="008D53F1"/>
    <w:rsid w:val="008D7773"/>
    <w:rsid w:val="008D7F5B"/>
    <w:rsid w:val="008E0188"/>
    <w:rsid w:val="008E1295"/>
    <w:rsid w:val="008E2633"/>
    <w:rsid w:val="008E2790"/>
    <w:rsid w:val="008E27CD"/>
    <w:rsid w:val="008E357D"/>
    <w:rsid w:val="008E36DB"/>
    <w:rsid w:val="008E3A2C"/>
    <w:rsid w:val="008E412D"/>
    <w:rsid w:val="008E4DC0"/>
    <w:rsid w:val="008E50E4"/>
    <w:rsid w:val="008E5334"/>
    <w:rsid w:val="008E5A62"/>
    <w:rsid w:val="008E638B"/>
    <w:rsid w:val="008E6592"/>
    <w:rsid w:val="008E7427"/>
    <w:rsid w:val="008E742B"/>
    <w:rsid w:val="008E747D"/>
    <w:rsid w:val="008E75D4"/>
    <w:rsid w:val="008E7763"/>
    <w:rsid w:val="008E7D5F"/>
    <w:rsid w:val="008F12F4"/>
    <w:rsid w:val="008F14F3"/>
    <w:rsid w:val="008F15C1"/>
    <w:rsid w:val="008F1840"/>
    <w:rsid w:val="008F187F"/>
    <w:rsid w:val="008F1E3E"/>
    <w:rsid w:val="008F23F5"/>
    <w:rsid w:val="008F25E8"/>
    <w:rsid w:val="008F29C0"/>
    <w:rsid w:val="008F30BF"/>
    <w:rsid w:val="008F34B8"/>
    <w:rsid w:val="008F3A7B"/>
    <w:rsid w:val="008F4157"/>
    <w:rsid w:val="008F42D9"/>
    <w:rsid w:val="008F4477"/>
    <w:rsid w:val="008F59AB"/>
    <w:rsid w:val="008F5D8D"/>
    <w:rsid w:val="008F699B"/>
    <w:rsid w:val="008F6AC9"/>
    <w:rsid w:val="008F73B5"/>
    <w:rsid w:val="008F74E1"/>
    <w:rsid w:val="008F754E"/>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0E6"/>
    <w:rsid w:val="0090483B"/>
    <w:rsid w:val="00905295"/>
    <w:rsid w:val="0090570E"/>
    <w:rsid w:val="009068F1"/>
    <w:rsid w:val="00906BF2"/>
    <w:rsid w:val="00910CA4"/>
    <w:rsid w:val="00910FE9"/>
    <w:rsid w:val="009114DB"/>
    <w:rsid w:val="0091190F"/>
    <w:rsid w:val="00911A66"/>
    <w:rsid w:val="00911A67"/>
    <w:rsid w:val="00911AF9"/>
    <w:rsid w:val="00911F87"/>
    <w:rsid w:val="009125CD"/>
    <w:rsid w:val="00912A45"/>
    <w:rsid w:val="00912C4B"/>
    <w:rsid w:val="009130E1"/>
    <w:rsid w:val="00913695"/>
    <w:rsid w:val="009136B8"/>
    <w:rsid w:val="00914F25"/>
    <w:rsid w:val="00914F54"/>
    <w:rsid w:val="00915072"/>
    <w:rsid w:val="009155CD"/>
    <w:rsid w:val="009161AF"/>
    <w:rsid w:val="00916382"/>
    <w:rsid w:val="009167F9"/>
    <w:rsid w:val="00917A04"/>
    <w:rsid w:val="00920533"/>
    <w:rsid w:val="00920BD9"/>
    <w:rsid w:val="009217C1"/>
    <w:rsid w:val="00921CA8"/>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17"/>
    <w:rsid w:val="00930A64"/>
    <w:rsid w:val="00930C82"/>
    <w:rsid w:val="00930CA4"/>
    <w:rsid w:val="00931392"/>
    <w:rsid w:val="009328E7"/>
    <w:rsid w:val="00932CAA"/>
    <w:rsid w:val="009345B8"/>
    <w:rsid w:val="00934829"/>
    <w:rsid w:val="0093486D"/>
    <w:rsid w:val="00934911"/>
    <w:rsid w:val="00935ACD"/>
    <w:rsid w:val="009361C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745"/>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57EFC"/>
    <w:rsid w:val="0096024C"/>
    <w:rsid w:val="009608D3"/>
    <w:rsid w:val="00960C2F"/>
    <w:rsid w:val="00961693"/>
    <w:rsid w:val="009619F8"/>
    <w:rsid w:val="009620CD"/>
    <w:rsid w:val="00962282"/>
    <w:rsid w:val="009629EB"/>
    <w:rsid w:val="00962D89"/>
    <w:rsid w:val="009636BF"/>
    <w:rsid w:val="00963C96"/>
    <w:rsid w:val="00964494"/>
    <w:rsid w:val="009644EB"/>
    <w:rsid w:val="009646AA"/>
    <w:rsid w:val="009646C6"/>
    <w:rsid w:val="00964A80"/>
    <w:rsid w:val="009659F8"/>
    <w:rsid w:val="00966951"/>
    <w:rsid w:val="009675E9"/>
    <w:rsid w:val="009676DE"/>
    <w:rsid w:val="00967AD7"/>
    <w:rsid w:val="00967DF9"/>
    <w:rsid w:val="0097017E"/>
    <w:rsid w:val="009707C8"/>
    <w:rsid w:val="00970930"/>
    <w:rsid w:val="00971166"/>
    <w:rsid w:val="00972379"/>
    <w:rsid w:val="00972A96"/>
    <w:rsid w:val="009736C5"/>
    <w:rsid w:val="009737E1"/>
    <w:rsid w:val="00973BD3"/>
    <w:rsid w:val="00973E19"/>
    <w:rsid w:val="009740D5"/>
    <w:rsid w:val="009742EF"/>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76"/>
    <w:rsid w:val="00985B93"/>
    <w:rsid w:val="00985C7E"/>
    <w:rsid w:val="00985DF2"/>
    <w:rsid w:val="00986516"/>
    <w:rsid w:val="009865D0"/>
    <w:rsid w:val="0098667E"/>
    <w:rsid w:val="00987CEF"/>
    <w:rsid w:val="0099045D"/>
    <w:rsid w:val="0099058A"/>
    <w:rsid w:val="00990666"/>
    <w:rsid w:val="00990F1D"/>
    <w:rsid w:val="00992012"/>
    <w:rsid w:val="00992104"/>
    <w:rsid w:val="00992468"/>
    <w:rsid w:val="00992EF5"/>
    <w:rsid w:val="00992F8C"/>
    <w:rsid w:val="0099380F"/>
    <w:rsid w:val="009943CD"/>
    <w:rsid w:val="00994C90"/>
    <w:rsid w:val="00994FFA"/>
    <w:rsid w:val="009954DF"/>
    <w:rsid w:val="00995955"/>
    <w:rsid w:val="00995E86"/>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246"/>
    <w:rsid w:val="009C3B9F"/>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4073"/>
    <w:rsid w:val="009D5A25"/>
    <w:rsid w:val="009D5CFB"/>
    <w:rsid w:val="009D6634"/>
    <w:rsid w:val="009D6E82"/>
    <w:rsid w:val="009E0652"/>
    <w:rsid w:val="009E0807"/>
    <w:rsid w:val="009E0C05"/>
    <w:rsid w:val="009E0C6A"/>
    <w:rsid w:val="009E0CA9"/>
    <w:rsid w:val="009E1812"/>
    <w:rsid w:val="009E1E30"/>
    <w:rsid w:val="009E1F62"/>
    <w:rsid w:val="009E20CD"/>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E7FCC"/>
    <w:rsid w:val="009F01B2"/>
    <w:rsid w:val="009F0B08"/>
    <w:rsid w:val="009F1946"/>
    <w:rsid w:val="009F19AA"/>
    <w:rsid w:val="009F1ECF"/>
    <w:rsid w:val="009F23B2"/>
    <w:rsid w:val="009F2902"/>
    <w:rsid w:val="009F42D3"/>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2A5"/>
    <w:rsid w:val="00A039B2"/>
    <w:rsid w:val="00A03A22"/>
    <w:rsid w:val="00A03C4A"/>
    <w:rsid w:val="00A03FD8"/>
    <w:rsid w:val="00A042BA"/>
    <w:rsid w:val="00A04E12"/>
    <w:rsid w:val="00A054D8"/>
    <w:rsid w:val="00A056E0"/>
    <w:rsid w:val="00A05AF6"/>
    <w:rsid w:val="00A06239"/>
    <w:rsid w:val="00A06890"/>
    <w:rsid w:val="00A06EB8"/>
    <w:rsid w:val="00A07309"/>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AEE"/>
    <w:rsid w:val="00A16BD4"/>
    <w:rsid w:val="00A16D0F"/>
    <w:rsid w:val="00A16E89"/>
    <w:rsid w:val="00A171EC"/>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C7F"/>
    <w:rsid w:val="00A30E82"/>
    <w:rsid w:val="00A30FAB"/>
    <w:rsid w:val="00A319E9"/>
    <w:rsid w:val="00A31A03"/>
    <w:rsid w:val="00A31AA6"/>
    <w:rsid w:val="00A31C0E"/>
    <w:rsid w:val="00A31C6C"/>
    <w:rsid w:val="00A321AB"/>
    <w:rsid w:val="00A325F8"/>
    <w:rsid w:val="00A32772"/>
    <w:rsid w:val="00A32CF7"/>
    <w:rsid w:val="00A3306A"/>
    <w:rsid w:val="00A33447"/>
    <w:rsid w:val="00A33758"/>
    <w:rsid w:val="00A35AFF"/>
    <w:rsid w:val="00A35E06"/>
    <w:rsid w:val="00A35E6F"/>
    <w:rsid w:val="00A35EE2"/>
    <w:rsid w:val="00A35FC0"/>
    <w:rsid w:val="00A370DE"/>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782"/>
    <w:rsid w:val="00A54941"/>
    <w:rsid w:val="00A54A13"/>
    <w:rsid w:val="00A54A36"/>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A78"/>
    <w:rsid w:val="00A67F54"/>
    <w:rsid w:val="00A7037C"/>
    <w:rsid w:val="00A7096D"/>
    <w:rsid w:val="00A7163A"/>
    <w:rsid w:val="00A71827"/>
    <w:rsid w:val="00A72360"/>
    <w:rsid w:val="00A72986"/>
    <w:rsid w:val="00A7349E"/>
    <w:rsid w:val="00A734D3"/>
    <w:rsid w:val="00A7386D"/>
    <w:rsid w:val="00A746B0"/>
    <w:rsid w:val="00A749FC"/>
    <w:rsid w:val="00A74CF9"/>
    <w:rsid w:val="00A7507C"/>
    <w:rsid w:val="00A7584E"/>
    <w:rsid w:val="00A75969"/>
    <w:rsid w:val="00A75B1D"/>
    <w:rsid w:val="00A75B71"/>
    <w:rsid w:val="00A75D4E"/>
    <w:rsid w:val="00A760A5"/>
    <w:rsid w:val="00A76268"/>
    <w:rsid w:val="00A76A37"/>
    <w:rsid w:val="00A76A6C"/>
    <w:rsid w:val="00A770E5"/>
    <w:rsid w:val="00A77240"/>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2CC2"/>
    <w:rsid w:val="00AA3483"/>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9E5"/>
    <w:rsid w:val="00AB3E01"/>
    <w:rsid w:val="00AB47A0"/>
    <w:rsid w:val="00AB48A7"/>
    <w:rsid w:val="00AB4DFE"/>
    <w:rsid w:val="00AB4F95"/>
    <w:rsid w:val="00AB506D"/>
    <w:rsid w:val="00AB53F3"/>
    <w:rsid w:val="00AB56EB"/>
    <w:rsid w:val="00AB5BDE"/>
    <w:rsid w:val="00AB5DE3"/>
    <w:rsid w:val="00AB5EC0"/>
    <w:rsid w:val="00AB631B"/>
    <w:rsid w:val="00AB69A6"/>
    <w:rsid w:val="00AB6A3A"/>
    <w:rsid w:val="00AB6D1A"/>
    <w:rsid w:val="00AB73AC"/>
    <w:rsid w:val="00AB797A"/>
    <w:rsid w:val="00AC034B"/>
    <w:rsid w:val="00AC175F"/>
    <w:rsid w:val="00AC1E77"/>
    <w:rsid w:val="00AC26D1"/>
    <w:rsid w:val="00AC3C01"/>
    <w:rsid w:val="00AC3E56"/>
    <w:rsid w:val="00AC44B5"/>
    <w:rsid w:val="00AC45E5"/>
    <w:rsid w:val="00AC4804"/>
    <w:rsid w:val="00AC5408"/>
    <w:rsid w:val="00AC54E3"/>
    <w:rsid w:val="00AC6430"/>
    <w:rsid w:val="00AC6BA9"/>
    <w:rsid w:val="00AC6F09"/>
    <w:rsid w:val="00AC73C5"/>
    <w:rsid w:val="00AC77C2"/>
    <w:rsid w:val="00AC7C27"/>
    <w:rsid w:val="00AC7CCE"/>
    <w:rsid w:val="00AC7D0E"/>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B3C"/>
    <w:rsid w:val="00AE1E6D"/>
    <w:rsid w:val="00AE1EA1"/>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555"/>
    <w:rsid w:val="00B0082D"/>
    <w:rsid w:val="00B013CA"/>
    <w:rsid w:val="00B014E7"/>
    <w:rsid w:val="00B01CA9"/>
    <w:rsid w:val="00B01EBF"/>
    <w:rsid w:val="00B02716"/>
    <w:rsid w:val="00B02C05"/>
    <w:rsid w:val="00B03045"/>
    <w:rsid w:val="00B04848"/>
    <w:rsid w:val="00B05CA6"/>
    <w:rsid w:val="00B05F38"/>
    <w:rsid w:val="00B06413"/>
    <w:rsid w:val="00B06A13"/>
    <w:rsid w:val="00B06BAF"/>
    <w:rsid w:val="00B0777E"/>
    <w:rsid w:val="00B07948"/>
    <w:rsid w:val="00B07E5C"/>
    <w:rsid w:val="00B108D7"/>
    <w:rsid w:val="00B10D70"/>
    <w:rsid w:val="00B11DAB"/>
    <w:rsid w:val="00B1213C"/>
    <w:rsid w:val="00B12CE2"/>
    <w:rsid w:val="00B1322D"/>
    <w:rsid w:val="00B13DA9"/>
    <w:rsid w:val="00B13ECA"/>
    <w:rsid w:val="00B14091"/>
    <w:rsid w:val="00B14B9A"/>
    <w:rsid w:val="00B15262"/>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B0"/>
    <w:rsid w:val="00B270C7"/>
    <w:rsid w:val="00B27547"/>
    <w:rsid w:val="00B27DF4"/>
    <w:rsid w:val="00B30152"/>
    <w:rsid w:val="00B302BA"/>
    <w:rsid w:val="00B30BA1"/>
    <w:rsid w:val="00B30DF5"/>
    <w:rsid w:val="00B31041"/>
    <w:rsid w:val="00B311C6"/>
    <w:rsid w:val="00B313DA"/>
    <w:rsid w:val="00B32064"/>
    <w:rsid w:val="00B320F4"/>
    <w:rsid w:val="00B3248E"/>
    <w:rsid w:val="00B32DFA"/>
    <w:rsid w:val="00B33037"/>
    <w:rsid w:val="00B338A6"/>
    <w:rsid w:val="00B33C85"/>
    <w:rsid w:val="00B33E9D"/>
    <w:rsid w:val="00B34E78"/>
    <w:rsid w:val="00B35009"/>
    <w:rsid w:val="00B3584F"/>
    <w:rsid w:val="00B3607B"/>
    <w:rsid w:val="00B36ACF"/>
    <w:rsid w:val="00B36D31"/>
    <w:rsid w:val="00B3751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4EBF"/>
    <w:rsid w:val="00B45807"/>
    <w:rsid w:val="00B4609A"/>
    <w:rsid w:val="00B460F0"/>
    <w:rsid w:val="00B46459"/>
    <w:rsid w:val="00B465C5"/>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3CFB"/>
    <w:rsid w:val="00B5411C"/>
    <w:rsid w:val="00B541AC"/>
    <w:rsid w:val="00B5463A"/>
    <w:rsid w:val="00B54819"/>
    <w:rsid w:val="00B54AC7"/>
    <w:rsid w:val="00B54BCA"/>
    <w:rsid w:val="00B54E75"/>
    <w:rsid w:val="00B54EFC"/>
    <w:rsid w:val="00B54F2D"/>
    <w:rsid w:val="00B55085"/>
    <w:rsid w:val="00B55315"/>
    <w:rsid w:val="00B554F6"/>
    <w:rsid w:val="00B55C95"/>
    <w:rsid w:val="00B56A42"/>
    <w:rsid w:val="00B56BC8"/>
    <w:rsid w:val="00B5760B"/>
    <w:rsid w:val="00B57911"/>
    <w:rsid w:val="00B57C24"/>
    <w:rsid w:val="00B57C98"/>
    <w:rsid w:val="00B60C39"/>
    <w:rsid w:val="00B60E09"/>
    <w:rsid w:val="00B614B9"/>
    <w:rsid w:val="00B62013"/>
    <w:rsid w:val="00B6275C"/>
    <w:rsid w:val="00B62BE0"/>
    <w:rsid w:val="00B630EA"/>
    <w:rsid w:val="00B63216"/>
    <w:rsid w:val="00B644E7"/>
    <w:rsid w:val="00B645D8"/>
    <w:rsid w:val="00B64C78"/>
    <w:rsid w:val="00B64E7A"/>
    <w:rsid w:val="00B65106"/>
    <w:rsid w:val="00B65119"/>
    <w:rsid w:val="00B65AD1"/>
    <w:rsid w:val="00B65AFA"/>
    <w:rsid w:val="00B65C15"/>
    <w:rsid w:val="00B6625D"/>
    <w:rsid w:val="00B66491"/>
    <w:rsid w:val="00B66DE2"/>
    <w:rsid w:val="00B70051"/>
    <w:rsid w:val="00B70187"/>
    <w:rsid w:val="00B7030E"/>
    <w:rsid w:val="00B70407"/>
    <w:rsid w:val="00B70810"/>
    <w:rsid w:val="00B70925"/>
    <w:rsid w:val="00B714DE"/>
    <w:rsid w:val="00B71589"/>
    <w:rsid w:val="00B71A46"/>
    <w:rsid w:val="00B71A81"/>
    <w:rsid w:val="00B71AE7"/>
    <w:rsid w:val="00B71D5D"/>
    <w:rsid w:val="00B71DD4"/>
    <w:rsid w:val="00B724C6"/>
    <w:rsid w:val="00B72A08"/>
    <w:rsid w:val="00B74A2D"/>
    <w:rsid w:val="00B7574C"/>
    <w:rsid w:val="00B7596F"/>
    <w:rsid w:val="00B75FBF"/>
    <w:rsid w:val="00B76377"/>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56AE"/>
    <w:rsid w:val="00B8613F"/>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6E93"/>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1333"/>
    <w:rsid w:val="00BB1A5B"/>
    <w:rsid w:val="00BB2BA3"/>
    <w:rsid w:val="00BB30AC"/>
    <w:rsid w:val="00BB3AC9"/>
    <w:rsid w:val="00BB3C77"/>
    <w:rsid w:val="00BB3CEF"/>
    <w:rsid w:val="00BB4040"/>
    <w:rsid w:val="00BB43B1"/>
    <w:rsid w:val="00BB4676"/>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BDD"/>
    <w:rsid w:val="00BC2FC4"/>
    <w:rsid w:val="00BC3FAE"/>
    <w:rsid w:val="00BC4BF8"/>
    <w:rsid w:val="00BC4F1A"/>
    <w:rsid w:val="00BC531A"/>
    <w:rsid w:val="00BC567D"/>
    <w:rsid w:val="00BC5C6D"/>
    <w:rsid w:val="00BC5E51"/>
    <w:rsid w:val="00BC6AE1"/>
    <w:rsid w:val="00BC7273"/>
    <w:rsid w:val="00BC7623"/>
    <w:rsid w:val="00BC76DB"/>
    <w:rsid w:val="00BC7CA0"/>
    <w:rsid w:val="00BC7DA8"/>
    <w:rsid w:val="00BD0570"/>
    <w:rsid w:val="00BD0842"/>
    <w:rsid w:val="00BD0D52"/>
    <w:rsid w:val="00BD0D74"/>
    <w:rsid w:val="00BD1A16"/>
    <w:rsid w:val="00BD1A62"/>
    <w:rsid w:val="00BD1A73"/>
    <w:rsid w:val="00BD2372"/>
    <w:rsid w:val="00BD2BFF"/>
    <w:rsid w:val="00BD3090"/>
    <w:rsid w:val="00BD3214"/>
    <w:rsid w:val="00BD372E"/>
    <w:rsid w:val="00BD3B71"/>
    <w:rsid w:val="00BD4003"/>
    <w:rsid w:val="00BD404B"/>
    <w:rsid w:val="00BD43DE"/>
    <w:rsid w:val="00BD44E3"/>
    <w:rsid w:val="00BD4793"/>
    <w:rsid w:val="00BD4C4D"/>
    <w:rsid w:val="00BD4D6C"/>
    <w:rsid w:val="00BD5613"/>
    <w:rsid w:val="00BD6A54"/>
    <w:rsid w:val="00BD6C81"/>
    <w:rsid w:val="00BD6E59"/>
    <w:rsid w:val="00BE129C"/>
    <w:rsid w:val="00BE1AD5"/>
    <w:rsid w:val="00BE20F9"/>
    <w:rsid w:val="00BE21C2"/>
    <w:rsid w:val="00BE2D5A"/>
    <w:rsid w:val="00BE3EA5"/>
    <w:rsid w:val="00BE3ED4"/>
    <w:rsid w:val="00BE3FFA"/>
    <w:rsid w:val="00BE4798"/>
    <w:rsid w:val="00BE4819"/>
    <w:rsid w:val="00BE4F29"/>
    <w:rsid w:val="00BE5793"/>
    <w:rsid w:val="00BE66E3"/>
    <w:rsid w:val="00BE678E"/>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85F"/>
    <w:rsid w:val="00BF4C74"/>
    <w:rsid w:val="00BF548B"/>
    <w:rsid w:val="00BF559A"/>
    <w:rsid w:val="00BF587D"/>
    <w:rsid w:val="00BF5F06"/>
    <w:rsid w:val="00BF5F82"/>
    <w:rsid w:val="00BF5FAB"/>
    <w:rsid w:val="00BF609E"/>
    <w:rsid w:val="00BF61F8"/>
    <w:rsid w:val="00BF622E"/>
    <w:rsid w:val="00BF63B8"/>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C92"/>
    <w:rsid w:val="00C15D67"/>
    <w:rsid w:val="00C17D60"/>
    <w:rsid w:val="00C17FA2"/>
    <w:rsid w:val="00C21F22"/>
    <w:rsid w:val="00C224E8"/>
    <w:rsid w:val="00C230A3"/>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4D7"/>
    <w:rsid w:val="00C30A21"/>
    <w:rsid w:val="00C30A46"/>
    <w:rsid w:val="00C323F1"/>
    <w:rsid w:val="00C3244D"/>
    <w:rsid w:val="00C32BD4"/>
    <w:rsid w:val="00C32C36"/>
    <w:rsid w:val="00C33E57"/>
    <w:rsid w:val="00C34CEC"/>
    <w:rsid w:val="00C35295"/>
    <w:rsid w:val="00C354B8"/>
    <w:rsid w:val="00C35C11"/>
    <w:rsid w:val="00C35C40"/>
    <w:rsid w:val="00C35E30"/>
    <w:rsid w:val="00C36B35"/>
    <w:rsid w:val="00C36DC2"/>
    <w:rsid w:val="00C37681"/>
    <w:rsid w:val="00C378ED"/>
    <w:rsid w:val="00C37E2A"/>
    <w:rsid w:val="00C40E9C"/>
    <w:rsid w:val="00C40EBA"/>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6710"/>
    <w:rsid w:val="00C57467"/>
    <w:rsid w:val="00C576F9"/>
    <w:rsid w:val="00C57C57"/>
    <w:rsid w:val="00C57FF1"/>
    <w:rsid w:val="00C600AE"/>
    <w:rsid w:val="00C600C1"/>
    <w:rsid w:val="00C610ED"/>
    <w:rsid w:val="00C612C6"/>
    <w:rsid w:val="00C61529"/>
    <w:rsid w:val="00C629F3"/>
    <w:rsid w:val="00C62B03"/>
    <w:rsid w:val="00C62BFF"/>
    <w:rsid w:val="00C62DB8"/>
    <w:rsid w:val="00C62FC5"/>
    <w:rsid w:val="00C6321D"/>
    <w:rsid w:val="00C641FE"/>
    <w:rsid w:val="00C6434C"/>
    <w:rsid w:val="00C647F7"/>
    <w:rsid w:val="00C64B2B"/>
    <w:rsid w:val="00C64CF4"/>
    <w:rsid w:val="00C6536F"/>
    <w:rsid w:val="00C6598A"/>
    <w:rsid w:val="00C659AE"/>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1DB"/>
    <w:rsid w:val="00C71903"/>
    <w:rsid w:val="00C71E8C"/>
    <w:rsid w:val="00C721B4"/>
    <w:rsid w:val="00C72E91"/>
    <w:rsid w:val="00C73013"/>
    <w:rsid w:val="00C7394E"/>
    <w:rsid w:val="00C74B30"/>
    <w:rsid w:val="00C754FB"/>
    <w:rsid w:val="00C75C48"/>
    <w:rsid w:val="00C765FC"/>
    <w:rsid w:val="00C76929"/>
    <w:rsid w:val="00C76A6F"/>
    <w:rsid w:val="00C76BCF"/>
    <w:rsid w:val="00C76C9F"/>
    <w:rsid w:val="00C77717"/>
    <w:rsid w:val="00C77956"/>
    <w:rsid w:val="00C77C0E"/>
    <w:rsid w:val="00C8035F"/>
    <w:rsid w:val="00C804CF"/>
    <w:rsid w:val="00C804DB"/>
    <w:rsid w:val="00C8077A"/>
    <w:rsid w:val="00C807F0"/>
    <w:rsid w:val="00C8175A"/>
    <w:rsid w:val="00C8268C"/>
    <w:rsid w:val="00C82900"/>
    <w:rsid w:val="00C82923"/>
    <w:rsid w:val="00C82BC4"/>
    <w:rsid w:val="00C8311A"/>
    <w:rsid w:val="00C8355D"/>
    <w:rsid w:val="00C83A42"/>
    <w:rsid w:val="00C83DDE"/>
    <w:rsid w:val="00C83E87"/>
    <w:rsid w:val="00C84138"/>
    <w:rsid w:val="00C843CF"/>
    <w:rsid w:val="00C847EA"/>
    <w:rsid w:val="00C849C6"/>
    <w:rsid w:val="00C864B7"/>
    <w:rsid w:val="00C86CC1"/>
    <w:rsid w:val="00C86DA6"/>
    <w:rsid w:val="00C87118"/>
    <w:rsid w:val="00C901FD"/>
    <w:rsid w:val="00C91451"/>
    <w:rsid w:val="00C914BD"/>
    <w:rsid w:val="00C92A0F"/>
    <w:rsid w:val="00C932B1"/>
    <w:rsid w:val="00C94C61"/>
    <w:rsid w:val="00C94F63"/>
    <w:rsid w:val="00C95109"/>
    <w:rsid w:val="00C958A3"/>
    <w:rsid w:val="00C968CD"/>
    <w:rsid w:val="00C96F91"/>
    <w:rsid w:val="00C978DB"/>
    <w:rsid w:val="00C9794A"/>
    <w:rsid w:val="00CA0077"/>
    <w:rsid w:val="00CA064A"/>
    <w:rsid w:val="00CA12AE"/>
    <w:rsid w:val="00CA14C5"/>
    <w:rsid w:val="00CA17C2"/>
    <w:rsid w:val="00CA2269"/>
    <w:rsid w:val="00CA25E4"/>
    <w:rsid w:val="00CA27F5"/>
    <w:rsid w:val="00CA35DB"/>
    <w:rsid w:val="00CA425A"/>
    <w:rsid w:val="00CA4280"/>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B5E"/>
    <w:rsid w:val="00CB7C08"/>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C17"/>
    <w:rsid w:val="00CC7F29"/>
    <w:rsid w:val="00CD030D"/>
    <w:rsid w:val="00CD03F8"/>
    <w:rsid w:val="00CD0DCE"/>
    <w:rsid w:val="00CD0ECE"/>
    <w:rsid w:val="00CD1059"/>
    <w:rsid w:val="00CD130D"/>
    <w:rsid w:val="00CD1E14"/>
    <w:rsid w:val="00CD264A"/>
    <w:rsid w:val="00CD26AA"/>
    <w:rsid w:val="00CD2869"/>
    <w:rsid w:val="00CD3380"/>
    <w:rsid w:val="00CD3604"/>
    <w:rsid w:val="00CD38D3"/>
    <w:rsid w:val="00CD3C05"/>
    <w:rsid w:val="00CD3D69"/>
    <w:rsid w:val="00CD3EF7"/>
    <w:rsid w:val="00CD3F73"/>
    <w:rsid w:val="00CD4329"/>
    <w:rsid w:val="00CD569F"/>
    <w:rsid w:val="00CD6423"/>
    <w:rsid w:val="00CD71AA"/>
    <w:rsid w:val="00CD79DB"/>
    <w:rsid w:val="00CD7B7D"/>
    <w:rsid w:val="00CE0273"/>
    <w:rsid w:val="00CE0777"/>
    <w:rsid w:val="00CE0811"/>
    <w:rsid w:val="00CE0821"/>
    <w:rsid w:val="00CE1507"/>
    <w:rsid w:val="00CE389E"/>
    <w:rsid w:val="00CE3C27"/>
    <w:rsid w:val="00CE4092"/>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206"/>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3E06"/>
    <w:rsid w:val="00D04389"/>
    <w:rsid w:val="00D04422"/>
    <w:rsid w:val="00D0509A"/>
    <w:rsid w:val="00D053F8"/>
    <w:rsid w:val="00D05AB2"/>
    <w:rsid w:val="00D065AB"/>
    <w:rsid w:val="00D069E3"/>
    <w:rsid w:val="00D07152"/>
    <w:rsid w:val="00D0751B"/>
    <w:rsid w:val="00D07692"/>
    <w:rsid w:val="00D07877"/>
    <w:rsid w:val="00D10388"/>
    <w:rsid w:val="00D103C7"/>
    <w:rsid w:val="00D1070A"/>
    <w:rsid w:val="00D10AEC"/>
    <w:rsid w:val="00D11F3E"/>
    <w:rsid w:val="00D11F62"/>
    <w:rsid w:val="00D1216D"/>
    <w:rsid w:val="00D1231D"/>
    <w:rsid w:val="00D124C3"/>
    <w:rsid w:val="00D124DD"/>
    <w:rsid w:val="00D12800"/>
    <w:rsid w:val="00D12E12"/>
    <w:rsid w:val="00D1300E"/>
    <w:rsid w:val="00D133AB"/>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49A"/>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AB8"/>
    <w:rsid w:val="00D37E51"/>
    <w:rsid w:val="00D40128"/>
    <w:rsid w:val="00D40175"/>
    <w:rsid w:val="00D41030"/>
    <w:rsid w:val="00D4145B"/>
    <w:rsid w:val="00D41AAE"/>
    <w:rsid w:val="00D421B2"/>
    <w:rsid w:val="00D42F93"/>
    <w:rsid w:val="00D42FDC"/>
    <w:rsid w:val="00D43C00"/>
    <w:rsid w:val="00D44255"/>
    <w:rsid w:val="00D446E3"/>
    <w:rsid w:val="00D45E7D"/>
    <w:rsid w:val="00D4647F"/>
    <w:rsid w:val="00D46B5E"/>
    <w:rsid w:val="00D477F7"/>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08C9"/>
    <w:rsid w:val="00D61CBA"/>
    <w:rsid w:val="00D61D58"/>
    <w:rsid w:val="00D61EC2"/>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2593"/>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581"/>
    <w:rsid w:val="00D866D1"/>
    <w:rsid w:val="00D86842"/>
    <w:rsid w:val="00D90100"/>
    <w:rsid w:val="00D9225F"/>
    <w:rsid w:val="00D93740"/>
    <w:rsid w:val="00D93E26"/>
    <w:rsid w:val="00D94140"/>
    <w:rsid w:val="00D941E8"/>
    <w:rsid w:val="00D94240"/>
    <w:rsid w:val="00D94343"/>
    <w:rsid w:val="00D94AFA"/>
    <w:rsid w:val="00D94DBA"/>
    <w:rsid w:val="00D95388"/>
    <w:rsid w:val="00D954F1"/>
    <w:rsid w:val="00D95A09"/>
    <w:rsid w:val="00D95C3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2AF"/>
    <w:rsid w:val="00DA7AF6"/>
    <w:rsid w:val="00DB02C2"/>
    <w:rsid w:val="00DB0F88"/>
    <w:rsid w:val="00DB12FC"/>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991"/>
    <w:rsid w:val="00DC2E33"/>
    <w:rsid w:val="00DC33F6"/>
    <w:rsid w:val="00DC5092"/>
    <w:rsid w:val="00DC5645"/>
    <w:rsid w:val="00DC566D"/>
    <w:rsid w:val="00DC5CDA"/>
    <w:rsid w:val="00DC64A4"/>
    <w:rsid w:val="00DC6BEA"/>
    <w:rsid w:val="00DC70AB"/>
    <w:rsid w:val="00DC70C1"/>
    <w:rsid w:val="00DC7F66"/>
    <w:rsid w:val="00DD0131"/>
    <w:rsid w:val="00DD0230"/>
    <w:rsid w:val="00DD02FB"/>
    <w:rsid w:val="00DD087F"/>
    <w:rsid w:val="00DD0C60"/>
    <w:rsid w:val="00DD2B83"/>
    <w:rsid w:val="00DD2D48"/>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08EA"/>
    <w:rsid w:val="00DF29E0"/>
    <w:rsid w:val="00DF29E9"/>
    <w:rsid w:val="00DF3218"/>
    <w:rsid w:val="00DF356D"/>
    <w:rsid w:val="00DF3616"/>
    <w:rsid w:val="00DF3DC3"/>
    <w:rsid w:val="00DF3E7C"/>
    <w:rsid w:val="00DF41D9"/>
    <w:rsid w:val="00DF43FF"/>
    <w:rsid w:val="00DF45A6"/>
    <w:rsid w:val="00DF4979"/>
    <w:rsid w:val="00DF4E14"/>
    <w:rsid w:val="00DF5017"/>
    <w:rsid w:val="00DF50EB"/>
    <w:rsid w:val="00DF5F5C"/>
    <w:rsid w:val="00DF6ABC"/>
    <w:rsid w:val="00DF6B58"/>
    <w:rsid w:val="00DF6D5F"/>
    <w:rsid w:val="00DF6E0D"/>
    <w:rsid w:val="00DF725A"/>
    <w:rsid w:val="00DF74B6"/>
    <w:rsid w:val="00DF7973"/>
    <w:rsid w:val="00E01E3C"/>
    <w:rsid w:val="00E020CA"/>
    <w:rsid w:val="00E02570"/>
    <w:rsid w:val="00E02F52"/>
    <w:rsid w:val="00E03332"/>
    <w:rsid w:val="00E03F76"/>
    <w:rsid w:val="00E04707"/>
    <w:rsid w:val="00E0484C"/>
    <w:rsid w:val="00E04C49"/>
    <w:rsid w:val="00E051C3"/>
    <w:rsid w:val="00E057EE"/>
    <w:rsid w:val="00E05A3C"/>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0"/>
    <w:rsid w:val="00E13DD5"/>
    <w:rsid w:val="00E13E7E"/>
    <w:rsid w:val="00E142C3"/>
    <w:rsid w:val="00E14368"/>
    <w:rsid w:val="00E14F65"/>
    <w:rsid w:val="00E1527D"/>
    <w:rsid w:val="00E155EA"/>
    <w:rsid w:val="00E1661F"/>
    <w:rsid w:val="00E17904"/>
    <w:rsid w:val="00E20093"/>
    <w:rsid w:val="00E207CE"/>
    <w:rsid w:val="00E20F2E"/>
    <w:rsid w:val="00E216EB"/>
    <w:rsid w:val="00E22541"/>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1E48"/>
    <w:rsid w:val="00E324FA"/>
    <w:rsid w:val="00E331DA"/>
    <w:rsid w:val="00E33522"/>
    <w:rsid w:val="00E33D4F"/>
    <w:rsid w:val="00E34172"/>
    <w:rsid w:val="00E34C34"/>
    <w:rsid w:val="00E358DA"/>
    <w:rsid w:val="00E35EFD"/>
    <w:rsid w:val="00E367AB"/>
    <w:rsid w:val="00E37063"/>
    <w:rsid w:val="00E370B2"/>
    <w:rsid w:val="00E37B30"/>
    <w:rsid w:val="00E4119C"/>
    <w:rsid w:val="00E41237"/>
    <w:rsid w:val="00E41368"/>
    <w:rsid w:val="00E415BC"/>
    <w:rsid w:val="00E419A7"/>
    <w:rsid w:val="00E419EE"/>
    <w:rsid w:val="00E42E97"/>
    <w:rsid w:val="00E43525"/>
    <w:rsid w:val="00E43D55"/>
    <w:rsid w:val="00E445DE"/>
    <w:rsid w:val="00E45DA2"/>
    <w:rsid w:val="00E46223"/>
    <w:rsid w:val="00E4662F"/>
    <w:rsid w:val="00E46FD3"/>
    <w:rsid w:val="00E471E5"/>
    <w:rsid w:val="00E47C1A"/>
    <w:rsid w:val="00E503E2"/>
    <w:rsid w:val="00E507B5"/>
    <w:rsid w:val="00E50CCF"/>
    <w:rsid w:val="00E50EE6"/>
    <w:rsid w:val="00E51143"/>
    <w:rsid w:val="00E511D6"/>
    <w:rsid w:val="00E5171F"/>
    <w:rsid w:val="00E5288F"/>
    <w:rsid w:val="00E52EDC"/>
    <w:rsid w:val="00E52F7D"/>
    <w:rsid w:val="00E5353D"/>
    <w:rsid w:val="00E5393F"/>
    <w:rsid w:val="00E53BD4"/>
    <w:rsid w:val="00E545EA"/>
    <w:rsid w:val="00E54792"/>
    <w:rsid w:val="00E55F41"/>
    <w:rsid w:val="00E56D24"/>
    <w:rsid w:val="00E570CE"/>
    <w:rsid w:val="00E5718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135"/>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5B14"/>
    <w:rsid w:val="00E96DBB"/>
    <w:rsid w:val="00E97990"/>
    <w:rsid w:val="00E97AF7"/>
    <w:rsid w:val="00E97D74"/>
    <w:rsid w:val="00E97FA2"/>
    <w:rsid w:val="00EA0622"/>
    <w:rsid w:val="00EA1371"/>
    <w:rsid w:val="00EA2512"/>
    <w:rsid w:val="00EA27AF"/>
    <w:rsid w:val="00EA2A6B"/>
    <w:rsid w:val="00EA2D96"/>
    <w:rsid w:val="00EA2DA3"/>
    <w:rsid w:val="00EA34C7"/>
    <w:rsid w:val="00EA458D"/>
    <w:rsid w:val="00EA4A23"/>
    <w:rsid w:val="00EA5069"/>
    <w:rsid w:val="00EA614B"/>
    <w:rsid w:val="00EA636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5F8A"/>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85F"/>
    <w:rsid w:val="00ED49A3"/>
    <w:rsid w:val="00ED4B67"/>
    <w:rsid w:val="00ED5117"/>
    <w:rsid w:val="00ED5606"/>
    <w:rsid w:val="00ED594C"/>
    <w:rsid w:val="00ED60D0"/>
    <w:rsid w:val="00ED66DF"/>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0AB8"/>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CA8"/>
    <w:rsid w:val="00F04E5F"/>
    <w:rsid w:val="00F055DE"/>
    <w:rsid w:val="00F057FE"/>
    <w:rsid w:val="00F05E6E"/>
    <w:rsid w:val="00F067A6"/>
    <w:rsid w:val="00F06DA2"/>
    <w:rsid w:val="00F072DE"/>
    <w:rsid w:val="00F0768D"/>
    <w:rsid w:val="00F102DE"/>
    <w:rsid w:val="00F10677"/>
    <w:rsid w:val="00F107C5"/>
    <w:rsid w:val="00F10C9D"/>
    <w:rsid w:val="00F1141F"/>
    <w:rsid w:val="00F115F4"/>
    <w:rsid w:val="00F11858"/>
    <w:rsid w:val="00F11F63"/>
    <w:rsid w:val="00F12001"/>
    <w:rsid w:val="00F12011"/>
    <w:rsid w:val="00F1213C"/>
    <w:rsid w:val="00F12278"/>
    <w:rsid w:val="00F1250C"/>
    <w:rsid w:val="00F129E5"/>
    <w:rsid w:val="00F12FAC"/>
    <w:rsid w:val="00F134D6"/>
    <w:rsid w:val="00F1395D"/>
    <w:rsid w:val="00F14888"/>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C4E"/>
    <w:rsid w:val="00F25DB6"/>
    <w:rsid w:val="00F263E2"/>
    <w:rsid w:val="00F26725"/>
    <w:rsid w:val="00F27DCF"/>
    <w:rsid w:val="00F3020D"/>
    <w:rsid w:val="00F30ADE"/>
    <w:rsid w:val="00F30E3D"/>
    <w:rsid w:val="00F30FEC"/>
    <w:rsid w:val="00F316B0"/>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E9A"/>
    <w:rsid w:val="00F41FF0"/>
    <w:rsid w:val="00F427DE"/>
    <w:rsid w:val="00F42B01"/>
    <w:rsid w:val="00F43421"/>
    <w:rsid w:val="00F4370F"/>
    <w:rsid w:val="00F4386E"/>
    <w:rsid w:val="00F43B13"/>
    <w:rsid w:val="00F447C9"/>
    <w:rsid w:val="00F44D4A"/>
    <w:rsid w:val="00F4500C"/>
    <w:rsid w:val="00F45311"/>
    <w:rsid w:val="00F455DA"/>
    <w:rsid w:val="00F45680"/>
    <w:rsid w:val="00F460C1"/>
    <w:rsid w:val="00F46225"/>
    <w:rsid w:val="00F46816"/>
    <w:rsid w:val="00F46BEB"/>
    <w:rsid w:val="00F46D27"/>
    <w:rsid w:val="00F4709D"/>
    <w:rsid w:val="00F4746E"/>
    <w:rsid w:val="00F5025F"/>
    <w:rsid w:val="00F50AA8"/>
    <w:rsid w:val="00F51456"/>
    <w:rsid w:val="00F5194D"/>
    <w:rsid w:val="00F51A4C"/>
    <w:rsid w:val="00F52923"/>
    <w:rsid w:val="00F54045"/>
    <w:rsid w:val="00F55267"/>
    <w:rsid w:val="00F55591"/>
    <w:rsid w:val="00F560C3"/>
    <w:rsid w:val="00F561F5"/>
    <w:rsid w:val="00F574B8"/>
    <w:rsid w:val="00F5755C"/>
    <w:rsid w:val="00F57882"/>
    <w:rsid w:val="00F6017A"/>
    <w:rsid w:val="00F601CC"/>
    <w:rsid w:val="00F607B3"/>
    <w:rsid w:val="00F61AB6"/>
    <w:rsid w:val="00F61B0F"/>
    <w:rsid w:val="00F63435"/>
    <w:rsid w:val="00F636E6"/>
    <w:rsid w:val="00F63ABC"/>
    <w:rsid w:val="00F63B65"/>
    <w:rsid w:val="00F6429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4A01"/>
    <w:rsid w:val="00F752BC"/>
    <w:rsid w:val="00F75751"/>
    <w:rsid w:val="00F75BA3"/>
    <w:rsid w:val="00F75E88"/>
    <w:rsid w:val="00F815CC"/>
    <w:rsid w:val="00F826AB"/>
    <w:rsid w:val="00F8363D"/>
    <w:rsid w:val="00F8470C"/>
    <w:rsid w:val="00F853E6"/>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4C49"/>
    <w:rsid w:val="00F952A0"/>
    <w:rsid w:val="00F95581"/>
    <w:rsid w:val="00F95D36"/>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C8A"/>
    <w:rsid w:val="00FA6D29"/>
    <w:rsid w:val="00FA731F"/>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56A"/>
    <w:rsid w:val="00FB6998"/>
    <w:rsid w:val="00FB6CFE"/>
    <w:rsid w:val="00FB715E"/>
    <w:rsid w:val="00FB72A5"/>
    <w:rsid w:val="00FC06A3"/>
    <w:rsid w:val="00FC0892"/>
    <w:rsid w:val="00FC3205"/>
    <w:rsid w:val="00FC4973"/>
    <w:rsid w:val="00FC4AA8"/>
    <w:rsid w:val="00FC5379"/>
    <w:rsid w:val="00FC566E"/>
    <w:rsid w:val="00FC5F6F"/>
    <w:rsid w:val="00FC6860"/>
    <w:rsid w:val="00FC73DF"/>
    <w:rsid w:val="00FC75B8"/>
    <w:rsid w:val="00FC7BCB"/>
    <w:rsid w:val="00FD0032"/>
    <w:rsid w:val="00FD0466"/>
    <w:rsid w:val="00FD12EA"/>
    <w:rsid w:val="00FD1573"/>
    <w:rsid w:val="00FD16B1"/>
    <w:rsid w:val="00FD1AB8"/>
    <w:rsid w:val="00FD2AD0"/>
    <w:rsid w:val="00FD3140"/>
    <w:rsid w:val="00FD31ED"/>
    <w:rsid w:val="00FD3A97"/>
    <w:rsid w:val="00FD40C8"/>
    <w:rsid w:val="00FD49FE"/>
    <w:rsid w:val="00FD57D9"/>
    <w:rsid w:val="00FD58B1"/>
    <w:rsid w:val="00FD63A5"/>
    <w:rsid w:val="00FD6A91"/>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4ED"/>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aliases w:val="Pie de página Car Ca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aliases w:val="Pie de página Car Car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merodepgina">
    <w:name w:val="page number"/>
    <w:basedOn w:val="Fuentedeprrafopredeter"/>
    <w:uiPriority w:val="99"/>
    <w:rsid w:val="006A6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78414">
      <w:bodyDiv w:val="1"/>
      <w:marLeft w:val="0"/>
      <w:marRight w:val="0"/>
      <w:marTop w:val="0"/>
      <w:marBottom w:val="0"/>
      <w:divBdr>
        <w:top w:val="none" w:sz="0" w:space="0" w:color="auto"/>
        <w:left w:val="none" w:sz="0" w:space="0" w:color="auto"/>
        <w:bottom w:val="none" w:sz="0" w:space="0" w:color="auto"/>
        <w:right w:val="none" w:sz="0" w:space="0" w:color="auto"/>
      </w:divBdr>
    </w:div>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283271460">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468866527">
      <w:bodyDiv w:val="1"/>
      <w:marLeft w:val="0"/>
      <w:marRight w:val="0"/>
      <w:marTop w:val="0"/>
      <w:marBottom w:val="0"/>
      <w:divBdr>
        <w:top w:val="none" w:sz="0" w:space="0" w:color="auto"/>
        <w:left w:val="none" w:sz="0" w:space="0" w:color="auto"/>
        <w:bottom w:val="none" w:sz="0" w:space="0" w:color="auto"/>
        <w:right w:val="none" w:sz="0" w:space="0" w:color="auto"/>
      </w:divBdr>
    </w:div>
    <w:div w:id="569657593">
      <w:bodyDiv w:val="1"/>
      <w:marLeft w:val="0"/>
      <w:marRight w:val="0"/>
      <w:marTop w:val="0"/>
      <w:marBottom w:val="0"/>
      <w:divBdr>
        <w:top w:val="none" w:sz="0" w:space="0" w:color="auto"/>
        <w:left w:val="none" w:sz="0" w:space="0" w:color="auto"/>
        <w:bottom w:val="none" w:sz="0" w:space="0" w:color="auto"/>
        <w:right w:val="none" w:sz="0" w:space="0" w:color="auto"/>
      </w:divBdr>
    </w:div>
    <w:div w:id="752050018">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179270546">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56369179">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601330781">
      <w:bodyDiv w:val="1"/>
      <w:marLeft w:val="0"/>
      <w:marRight w:val="0"/>
      <w:marTop w:val="0"/>
      <w:marBottom w:val="0"/>
      <w:divBdr>
        <w:top w:val="none" w:sz="0" w:space="0" w:color="auto"/>
        <w:left w:val="none" w:sz="0" w:space="0" w:color="auto"/>
        <w:bottom w:val="none" w:sz="0" w:space="0" w:color="auto"/>
        <w:right w:val="none" w:sz="0" w:space="0" w:color="auto"/>
      </w:divBdr>
    </w:div>
    <w:div w:id="1852643998">
      <w:bodyDiv w:val="1"/>
      <w:marLeft w:val="0"/>
      <w:marRight w:val="0"/>
      <w:marTop w:val="0"/>
      <w:marBottom w:val="0"/>
      <w:divBdr>
        <w:top w:val="none" w:sz="0" w:space="0" w:color="auto"/>
        <w:left w:val="none" w:sz="0" w:space="0" w:color="auto"/>
        <w:bottom w:val="none" w:sz="0" w:space="0" w:color="auto"/>
        <w:right w:val="none" w:sz="0" w:space="0" w:color="auto"/>
      </w:divBdr>
    </w:div>
    <w:div w:id="1961521965">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0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5FBBE-EF8C-4530-B9E9-981BAA33C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7</Pages>
  <Words>2973</Words>
  <Characters>16354</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19289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13</cp:revision>
  <cp:lastPrinted>2018-07-30T20:14:00Z</cp:lastPrinted>
  <dcterms:created xsi:type="dcterms:W3CDTF">2018-07-30T14:43:00Z</dcterms:created>
  <dcterms:modified xsi:type="dcterms:W3CDTF">2018-08-14T14:51:00Z</dcterms:modified>
</cp:coreProperties>
</file>