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98" w:rsidRPr="002F15F2" w:rsidRDefault="00FF7298" w:rsidP="00FF729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FF7298" w:rsidRPr="002F15F2" w:rsidRDefault="00FF7298" w:rsidP="00FF729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FF7298" w:rsidRPr="00FF7298" w:rsidRDefault="00FF7298" w:rsidP="00FF729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F7298">
        <w:rPr>
          <w:rFonts w:ascii="Arial" w:hAnsi="Arial" w:cs="Arial"/>
          <w:sz w:val="18"/>
          <w:szCs w:val="18"/>
          <w:lang w:val="es-ES_tradnl" w:eastAsia="fr-FR"/>
        </w:rPr>
        <w:t>Asunto</w:t>
      </w:r>
      <w:r w:rsidRPr="00FF7298">
        <w:rPr>
          <w:rFonts w:ascii="Arial" w:hAnsi="Arial" w:cs="Arial"/>
          <w:sz w:val="18"/>
          <w:szCs w:val="18"/>
          <w:lang w:val="es-ES_tradnl" w:eastAsia="fr-FR"/>
        </w:rPr>
        <w:tab/>
      </w:r>
      <w:r w:rsidRPr="00FF7298">
        <w:rPr>
          <w:rFonts w:ascii="Arial" w:hAnsi="Arial" w:cs="Arial"/>
          <w:sz w:val="18"/>
          <w:szCs w:val="18"/>
          <w:lang w:val="es-ES_tradnl" w:eastAsia="fr-FR"/>
        </w:rPr>
        <w:tab/>
      </w:r>
      <w:r w:rsidRPr="00FF7298">
        <w:rPr>
          <w:rFonts w:ascii="Arial" w:hAnsi="Arial" w:cs="Arial"/>
          <w:sz w:val="18"/>
          <w:szCs w:val="18"/>
          <w:lang w:val="es-ES_tradnl" w:eastAsia="fr-FR"/>
        </w:rPr>
        <w:tab/>
        <w:t>: Sentencia de tutela en segunda instancia</w:t>
      </w:r>
    </w:p>
    <w:p w:rsidR="00FF7298" w:rsidRPr="00FF7298" w:rsidRDefault="00FF7298" w:rsidP="00FF7298">
      <w:pPr>
        <w:widowControl/>
        <w:shd w:val="clear" w:color="auto" w:fill="FFFFFF"/>
        <w:tabs>
          <w:tab w:val="left" w:pos="1790"/>
          <w:tab w:val="left" w:pos="1816"/>
          <w:tab w:val="left" w:pos="1843"/>
          <w:tab w:val="left" w:pos="4755"/>
        </w:tabs>
        <w:autoSpaceDE/>
        <w:autoSpaceDN/>
        <w:adjustRightInd/>
        <w:jc w:val="both"/>
        <w:rPr>
          <w:rFonts w:ascii="Arial" w:hAnsi="Arial" w:cs="Arial"/>
          <w:sz w:val="18"/>
          <w:szCs w:val="18"/>
          <w:lang w:val="es-ES_tradnl" w:eastAsia="fr-FR"/>
        </w:rPr>
      </w:pPr>
      <w:r w:rsidRPr="00FF7298">
        <w:rPr>
          <w:rFonts w:ascii="Arial" w:hAnsi="Arial" w:cs="Arial"/>
          <w:sz w:val="18"/>
          <w:szCs w:val="18"/>
          <w:lang w:val="es-ES_tradnl" w:eastAsia="fr-FR"/>
        </w:rPr>
        <w:t>Accionante (s)</w:t>
      </w:r>
      <w:r w:rsidRPr="00FF7298">
        <w:rPr>
          <w:rFonts w:ascii="Arial" w:hAnsi="Arial" w:cs="Arial"/>
          <w:sz w:val="18"/>
          <w:szCs w:val="18"/>
          <w:lang w:val="es-ES_tradnl" w:eastAsia="fr-FR"/>
        </w:rPr>
        <w:tab/>
      </w:r>
      <w:r w:rsidRPr="00FF7298">
        <w:rPr>
          <w:rFonts w:ascii="Arial" w:hAnsi="Arial" w:cs="Arial"/>
          <w:sz w:val="18"/>
          <w:szCs w:val="18"/>
          <w:lang w:val="es-ES_tradnl" w:eastAsia="fr-FR"/>
        </w:rPr>
        <w:tab/>
        <w:t>: Sandra Milena Velasco Rendón</w:t>
      </w:r>
    </w:p>
    <w:p w:rsidR="00FF7298" w:rsidRPr="00FF7298" w:rsidRDefault="00FF7298" w:rsidP="00FF729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F7298">
        <w:rPr>
          <w:rFonts w:ascii="Arial" w:hAnsi="Arial" w:cs="Arial"/>
          <w:sz w:val="18"/>
          <w:szCs w:val="18"/>
          <w:lang w:val="es-ES_tradnl" w:eastAsia="fr-FR"/>
        </w:rPr>
        <w:t>Presunto infractor</w:t>
      </w:r>
      <w:r w:rsidRPr="00FF7298">
        <w:rPr>
          <w:rFonts w:ascii="Arial" w:hAnsi="Arial" w:cs="Arial"/>
          <w:sz w:val="18"/>
          <w:szCs w:val="18"/>
          <w:lang w:val="es-ES_tradnl" w:eastAsia="fr-FR"/>
        </w:rPr>
        <w:tab/>
        <w:t xml:space="preserve">: Directora Técnica de Registro de la Información de la </w:t>
      </w:r>
      <w:proofErr w:type="spellStart"/>
      <w:r w:rsidRPr="00FF7298">
        <w:rPr>
          <w:rFonts w:ascii="Arial" w:hAnsi="Arial" w:cs="Arial"/>
          <w:sz w:val="18"/>
          <w:szCs w:val="18"/>
          <w:lang w:val="es-ES_tradnl" w:eastAsia="fr-FR"/>
        </w:rPr>
        <w:t>UARIV</w:t>
      </w:r>
      <w:proofErr w:type="spellEnd"/>
    </w:p>
    <w:p w:rsidR="00FF7298" w:rsidRPr="00FF7298" w:rsidRDefault="00FF7298" w:rsidP="00FF729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F7298">
        <w:rPr>
          <w:rFonts w:ascii="Arial" w:hAnsi="Arial" w:cs="Arial"/>
          <w:sz w:val="18"/>
          <w:szCs w:val="18"/>
          <w:lang w:val="es-ES_tradnl" w:eastAsia="fr-FR"/>
        </w:rPr>
        <w:t>Vinculada</w:t>
      </w:r>
      <w:r w:rsidRPr="00FF7298">
        <w:rPr>
          <w:rFonts w:ascii="Arial" w:hAnsi="Arial" w:cs="Arial"/>
          <w:sz w:val="18"/>
          <w:szCs w:val="18"/>
          <w:lang w:val="es-ES_tradnl" w:eastAsia="fr-FR"/>
        </w:rPr>
        <w:tab/>
      </w:r>
      <w:r w:rsidRPr="00FF7298">
        <w:rPr>
          <w:rFonts w:ascii="Arial" w:hAnsi="Arial" w:cs="Arial"/>
          <w:sz w:val="18"/>
          <w:szCs w:val="18"/>
          <w:lang w:val="es-ES_tradnl" w:eastAsia="fr-FR"/>
        </w:rPr>
        <w:tab/>
        <w:t xml:space="preserve">: Oficina Asesora Jurídica de la </w:t>
      </w:r>
      <w:proofErr w:type="spellStart"/>
      <w:r w:rsidRPr="00FF7298">
        <w:rPr>
          <w:rFonts w:ascii="Arial" w:hAnsi="Arial" w:cs="Arial"/>
          <w:sz w:val="18"/>
          <w:szCs w:val="18"/>
          <w:lang w:val="es-ES_tradnl" w:eastAsia="fr-FR"/>
        </w:rPr>
        <w:t>UARIV</w:t>
      </w:r>
      <w:proofErr w:type="spellEnd"/>
    </w:p>
    <w:p w:rsidR="00FF7298" w:rsidRPr="00FF7298" w:rsidRDefault="00FF7298" w:rsidP="00FF729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FF7298">
        <w:rPr>
          <w:rFonts w:ascii="Arial" w:hAnsi="Arial" w:cs="Arial"/>
          <w:sz w:val="18"/>
          <w:szCs w:val="18"/>
          <w:lang w:val="es-CO" w:eastAsia="fr-FR"/>
        </w:rPr>
        <w:t>Radicación</w:t>
      </w:r>
      <w:r w:rsidRPr="00FF7298">
        <w:rPr>
          <w:rFonts w:ascii="Arial" w:hAnsi="Arial" w:cs="Arial"/>
          <w:sz w:val="18"/>
          <w:szCs w:val="18"/>
          <w:lang w:val="es-CO" w:eastAsia="fr-FR"/>
        </w:rPr>
        <w:tab/>
      </w:r>
      <w:r w:rsidRPr="00FF7298">
        <w:rPr>
          <w:rFonts w:ascii="Arial" w:hAnsi="Arial" w:cs="Arial"/>
          <w:sz w:val="18"/>
          <w:szCs w:val="18"/>
          <w:lang w:val="es-CO" w:eastAsia="fr-FR"/>
        </w:rPr>
        <w:tab/>
        <w:t>: 66594-31-89-001-2018-00067-01</w:t>
      </w:r>
    </w:p>
    <w:p w:rsidR="00FF7298" w:rsidRPr="00FF7298" w:rsidRDefault="00FF7298" w:rsidP="00FF729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F7298">
        <w:rPr>
          <w:rFonts w:ascii="Arial" w:hAnsi="Arial" w:cs="Arial"/>
          <w:sz w:val="18"/>
          <w:szCs w:val="18"/>
          <w:lang w:val="es-ES_tradnl" w:eastAsia="fr-FR"/>
        </w:rPr>
        <w:t>Despacho de origen</w:t>
      </w:r>
      <w:r w:rsidRPr="00FF7298">
        <w:rPr>
          <w:rFonts w:ascii="Arial" w:hAnsi="Arial" w:cs="Arial"/>
          <w:sz w:val="18"/>
          <w:szCs w:val="18"/>
          <w:lang w:val="es-ES_tradnl" w:eastAsia="fr-FR"/>
        </w:rPr>
        <w:tab/>
        <w:t xml:space="preserve">: Juzgado Promiscuo del Circuito de </w:t>
      </w:r>
      <w:proofErr w:type="spellStart"/>
      <w:r w:rsidRPr="00FF7298">
        <w:rPr>
          <w:rFonts w:ascii="Arial" w:hAnsi="Arial" w:cs="Arial"/>
          <w:sz w:val="18"/>
          <w:szCs w:val="18"/>
          <w:lang w:val="es-ES_tradnl" w:eastAsia="fr-FR"/>
        </w:rPr>
        <w:t>Quinchía</w:t>
      </w:r>
      <w:proofErr w:type="spellEnd"/>
      <w:r w:rsidRPr="00FF7298">
        <w:rPr>
          <w:rFonts w:ascii="Arial" w:hAnsi="Arial" w:cs="Arial"/>
          <w:sz w:val="18"/>
          <w:szCs w:val="18"/>
          <w:lang w:val="es-ES_tradnl" w:eastAsia="fr-FR"/>
        </w:rPr>
        <w:t xml:space="preserve"> </w:t>
      </w:r>
    </w:p>
    <w:p w:rsidR="00FF7298" w:rsidRPr="00FF7298" w:rsidRDefault="00FF7298" w:rsidP="00FF729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FF7298">
        <w:rPr>
          <w:rFonts w:ascii="Arial" w:hAnsi="Arial" w:cs="Arial"/>
          <w:sz w:val="18"/>
          <w:szCs w:val="18"/>
          <w:lang w:eastAsia="fr-FR"/>
        </w:rPr>
        <w:t>Magistrado Ponente</w:t>
      </w:r>
      <w:r w:rsidRPr="00FF7298">
        <w:rPr>
          <w:rFonts w:ascii="Arial" w:hAnsi="Arial" w:cs="Arial"/>
          <w:sz w:val="18"/>
          <w:szCs w:val="18"/>
          <w:lang w:eastAsia="fr-FR"/>
        </w:rPr>
        <w:tab/>
        <w:t xml:space="preserve">: </w:t>
      </w:r>
      <w:proofErr w:type="spellStart"/>
      <w:r w:rsidRPr="00FF7298">
        <w:rPr>
          <w:rFonts w:ascii="Arial" w:hAnsi="Arial" w:cs="Arial"/>
          <w:sz w:val="18"/>
          <w:szCs w:val="18"/>
          <w:lang w:val="es-CO" w:eastAsia="fr-FR"/>
        </w:rPr>
        <w:t>Duberney</w:t>
      </w:r>
      <w:proofErr w:type="spellEnd"/>
      <w:r w:rsidRPr="00FF7298">
        <w:rPr>
          <w:rFonts w:ascii="Arial" w:hAnsi="Arial" w:cs="Arial"/>
          <w:sz w:val="18"/>
          <w:szCs w:val="18"/>
          <w:lang w:val="es-CO" w:eastAsia="fr-FR"/>
        </w:rPr>
        <w:t xml:space="preserve"> Grisales Herrera</w:t>
      </w:r>
    </w:p>
    <w:p w:rsidR="00FF7298" w:rsidRPr="000E2A09" w:rsidRDefault="00FF7298" w:rsidP="00FF729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p>
    <w:p w:rsidR="00FF7298" w:rsidRPr="002F15F2" w:rsidRDefault="00FF7298" w:rsidP="00FF729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p>
    <w:p w:rsidR="00FF7298" w:rsidRPr="002F15F2" w:rsidRDefault="00FF7298" w:rsidP="00FF7298">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FF7298" w:rsidRDefault="00FF7298" w:rsidP="00FF7298">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Pr>
          <w:rFonts w:ascii="Arial" w:hAnsi="Arial" w:cs="Arial"/>
          <w:b/>
          <w:sz w:val="18"/>
          <w:szCs w:val="18"/>
          <w:lang w:eastAsia="fr-FR"/>
        </w:rPr>
        <w:t>DERECHO A LA IGUALDAD, DEBIDO PROCESO</w:t>
      </w:r>
      <w:r w:rsidRPr="002F15F2">
        <w:rPr>
          <w:rFonts w:ascii="Arial" w:hAnsi="Arial" w:cs="Arial"/>
          <w:b/>
          <w:sz w:val="18"/>
          <w:szCs w:val="18"/>
          <w:lang w:eastAsia="fr-FR"/>
        </w:rPr>
        <w:t xml:space="preserve"> /</w:t>
      </w:r>
      <w:r>
        <w:rPr>
          <w:rFonts w:ascii="Arial" w:hAnsi="Arial" w:cs="Arial"/>
          <w:b/>
          <w:sz w:val="18"/>
          <w:szCs w:val="18"/>
          <w:lang w:eastAsia="fr-FR"/>
        </w:rPr>
        <w:t xml:space="preserve"> INCLUSIÓN EN </w:t>
      </w:r>
      <w:proofErr w:type="spellStart"/>
      <w:r>
        <w:rPr>
          <w:rFonts w:ascii="Arial" w:hAnsi="Arial" w:cs="Arial"/>
          <w:b/>
          <w:sz w:val="18"/>
          <w:szCs w:val="18"/>
          <w:lang w:eastAsia="fr-FR"/>
        </w:rPr>
        <w:t>RUV</w:t>
      </w:r>
      <w:proofErr w:type="spellEnd"/>
      <w:r>
        <w:rPr>
          <w:rFonts w:ascii="Arial" w:hAnsi="Arial" w:cs="Arial"/>
          <w:b/>
          <w:sz w:val="18"/>
          <w:szCs w:val="18"/>
          <w:lang w:eastAsia="fr-FR"/>
        </w:rPr>
        <w:t xml:space="preserve"> /</w:t>
      </w:r>
      <w:r w:rsidRPr="002F15F2">
        <w:rPr>
          <w:rFonts w:ascii="Arial" w:hAnsi="Arial" w:cs="Arial"/>
          <w:b/>
          <w:sz w:val="18"/>
          <w:szCs w:val="18"/>
          <w:lang w:eastAsia="fr-FR"/>
        </w:rPr>
        <w:t xml:space="preserve"> </w:t>
      </w:r>
      <w:r>
        <w:rPr>
          <w:rFonts w:ascii="Arial" w:hAnsi="Arial" w:cs="Arial"/>
          <w:b/>
          <w:sz w:val="18"/>
          <w:szCs w:val="18"/>
          <w:lang w:eastAsia="fr-FR"/>
        </w:rPr>
        <w:t xml:space="preserve">MORA EN DECISIÓN ADMINISTRATIVA  </w:t>
      </w:r>
      <w:r>
        <w:rPr>
          <w:rFonts w:ascii="Arial" w:hAnsi="Arial" w:cs="Arial"/>
          <w:b/>
          <w:sz w:val="18"/>
          <w:szCs w:val="18"/>
          <w:lang w:val="es-CO" w:eastAsia="fr-FR"/>
        </w:rPr>
        <w:t>/</w:t>
      </w:r>
      <w:r>
        <w:rPr>
          <w:rFonts w:ascii="Arial" w:hAnsi="Arial" w:cs="Arial"/>
          <w:b/>
          <w:sz w:val="18"/>
          <w:szCs w:val="18"/>
          <w:lang w:val="es-CO" w:eastAsia="fr-FR"/>
        </w:rPr>
        <w:t xml:space="preserve"> HECHO SUP</w:t>
      </w:r>
      <w:bookmarkStart w:id="0" w:name="_GoBack"/>
      <w:bookmarkEnd w:id="0"/>
      <w:r>
        <w:rPr>
          <w:rFonts w:ascii="Arial" w:hAnsi="Arial" w:cs="Arial"/>
          <w:b/>
          <w:sz w:val="18"/>
          <w:szCs w:val="18"/>
          <w:lang w:val="es-CO" w:eastAsia="fr-FR"/>
        </w:rPr>
        <w:t>ERADO / ACTO ADMINISTRATIVO FUE NOTIFICADO DURANTE TRÁMITE DE TUTELA / CARENCIA ACTUAL DE OBJETO</w:t>
      </w:r>
      <w:r w:rsidRPr="002F15F2">
        <w:rPr>
          <w:rFonts w:ascii="Arial" w:hAnsi="Arial" w:cs="Arial"/>
          <w:b/>
          <w:sz w:val="18"/>
          <w:szCs w:val="18"/>
          <w:lang w:eastAsia="fr-FR"/>
        </w:rPr>
        <w:t xml:space="preserve"> </w:t>
      </w:r>
    </w:p>
    <w:p w:rsidR="00FF7298" w:rsidRDefault="00FF7298" w:rsidP="00FF7298">
      <w:pPr>
        <w:pStyle w:val="Sinespaciado"/>
        <w:jc w:val="both"/>
        <w:rPr>
          <w:rFonts w:ascii="Arial" w:hAnsi="Arial" w:cs="Arial"/>
          <w:b/>
          <w:sz w:val="18"/>
          <w:szCs w:val="18"/>
          <w:lang w:eastAsia="fr-FR"/>
        </w:rPr>
      </w:pPr>
    </w:p>
    <w:p w:rsidR="00FF7298" w:rsidRPr="00FF7298" w:rsidRDefault="00FF7298" w:rsidP="00FF7298">
      <w:pPr>
        <w:pStyle w:val="Sinespaciado"/>
        <w:jc w:val="both"/>
        <w:rPr>
          <w:rFonts w:ascii="Arial" w:hAnsi="Arial" w:cs="Arial"/>
          <w:sz w:val="18"/>
          <w:szCs w:val="18"/>
          <w:lang w:val="es-ES_tradnl" w:eastAsia="fr-FR"/>
        </w:rPr>
      </w:pPr>
      <w:r w:rsidRPr="00FF7298">
        <w:rPr>
          <w:rFonts w:ascii="Arial" w:hAnsi="Arial" w:cs="Arial"/>
          <w:sz w:val="18"/>
          <w:szCs w:val="18"/>
          <w:lang w:val="es-ES_tradnl" w:eastAsia="fr-FR"/>
        </w:rPr>
        <w:t xml:space="preserve">En tratándose de la primera hipótesis dispuso la CC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 </w:t>
      </w:r>
    </w:p>
    <w:p w:rsidR="00FF7298" w:rsidRPr="00FF7298" w:rsidRDefault="00FF7298" w:rsidP="00FF7298">
      <w:pPr>
        <w:pStyle w:val="Sinespaciado"/>
        <w:jc w:val="both"/>
        <w:rPr>
          <w:rFonts w:ascii="Arial" w:hAnsi="Arial" w:cs="Arial"/>
          <w:sz w:val="18"/>
          <w:szCs w:val="18"/>
          <w:lang w:val="es-ES_tradnl" w:eastAsia="fr-FR"/>
        </w:rPr>
      </w:pPr>
    </w:p>
    <w:p w:rsidR="00FF7298" w:rsidRDefault="00FF7298" w:rsidP="00FF7298">
      <w:pPr>
        <w:pStyle w:val="Sinespaciado"/>
        <w:jc w:val="both"/>
        <w:rPr>
          <w:rFonts w:ascii="Arial" w:hAnsi="Arial" w:cs="Arial"/>
          <w:sz w:val="18"/>
          <w:szCs w:val="18"/>
          <w:lang w:val="es-ES_tradnl" w:eastAsia="fr-FR"/>
        </w:rPr>
      </w:pPr>
      <w:r w:rsidRPr="00FF7298">
        <w:rPr>
          <w:rFonts w:ascii="Arial" w:hAnsi="Arial" w:cs="Arial"/>
          <w:sz w:val="18"/>
          <w:szCs w:val="18"/>
          <w:lang w:val="es-ES_tradnl" w:eastAsia="fr-FR"/>
        </w:rPr>
        <w:t xml:space="preserve">Así, para determinar si se está en presencia o no de un hecho superado, conforme lo dicho por el máximo ente constitucional  (i) Debe comprobarse que con anterioridad a la interposición de la acción exista un acto u omisión que viole o amenace violar un derecho fundamental; y (ii) Que durante el trámite del amparo se supere el agravio o amenaza. </w:t>
      </w:r>
    </w:p>
    <w:p w:rsidR="00FF7298" w:rsidRDefault="00FF7298" w:rsidP="00FF7298">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FF7298" w:rsidRPr="00FF7298" w:rsidRDefault="00FF7298" w:rsidP="00FF7298">
      <w:pPr>
        <w:pStyle w:val="Sinespaciado"/>
        <w:jc w:val="both"/>
        <w:rPr>
          <w:rFonts w:ascii="Arial" w:hAnsi="Arial" w:cs="Arial"/>
          <w:sz w:val="18"/>
          <w:szCs w:val="18"/>
          <w:lang w:val="es-ES_tradnl" w:eastAsia="fr-FR"/>
        </w:rPr>
      </w:pPr>
      <w:r w:rsidRPr="00FF7298">
        <w:rPr>
          <w:rFonts w:ascii="Arial" w:hAnsi="Arial" w:cs="Arial"/>
          <w:sz w:val="18"/>
          <w:szCs w:val="18"/>
          <w:lang w:val="es-ES_tradnl" w:eastAsia="fr-FR"/>
        </w:rPr>
        <w:t xml:space="preserve">Se pretende con la acción que se resuelva la petición de inclusión en el </w:t>
      </w:r>
      <w:proofErr w:type="spellStart"/>
      <w:r w:rsidRPr="00FF7298">
        <w:rPr>
          <w:rFonts w:ascii="Arial" w:hAnsi="Arial" w:cs="Arial"/>
          <w:sz w:val="18"/>
          <w:szCs w:val="18"/>
          <w:lang w:val="es-ES_tradnl" w:eastAsia="fr-FR"/>
        </w:rPr>
        <w:t>RUV</w:t>
      </w:r>
      <w:proofErr w:type="spellEnd"/>
      <w:r w:rsidRPr="00FF7298">
        <w:rPr>
          <w:rFonts w:ascii="Arial" w:hAnsi="Arial" w:cs="Arial"/>
          <w:sz w:val="18"/>
          <w:szCs w:val="18"/>
          <w:lang w:val="es-ES_tradnl" w:eastAsia="fr-FR"/>
        </w:rPr>
        <w:t>. Por lo tanto, como para le época de la radicación de la tutela estaba pendiente que se desatara el recurso de apelación, advierte esta Sala que es ese el pedimento puntual del amparo tutelar, toda vez que concierne a la decisión administrativa definitiva al respecto.</w:t>
      </w:r>
    </w:p>
    <w:p w:rsidR="00FF7298" w:rsidRPr="00FF7298" w:rsidRDefault="00FF7298" w:rsidP="00FF7298">
      <w:pPr>
        <w:pStyle w:val="Sinespaciado"/>
        <w:jc w:val="both"/>
        <w:rPr>
          <w:rFonts w:ascii="Arial" w:hAnsi="Arial" w:cs="Arial"/>
          <w:sz w:val="18"/>
          <w:szCs w:val="18"/>
          <w:lang w:val="es-ES_tradnl" w:eastAsia="fr-FR"/>
        </w:rPr>
      </w:pPr>
    </w:p>
    <w:p w:rsidR="00FF7298" w:rsidRPr="00FF7298" w:rsidRDefault="00FF7298" w:rsidP="00FF7298">
      <w:pPr>
        <w:pStyle w:val="Sinespaciado"/>
        <w:jc w:val="both"/>
        <w:rPr>
          <w:rFonts w:ascii="Arial" w:hAnsi="Arial" w:cs="Arial"/>
          <w:sz w:val="18"/>
          <w:szCs w:val="18"/>
          <w:lang w:val="es-ES_tradnl" w:eastAsia="fr-FR"/>
        </w:rPr>
      </w:pPr>
      <w:r w:rsidRPr="00FF7298">
        <w:rPr>
          <w:rFonts w:ascii="Arial" w:hAnsi="Arial" w:cs="Arial"/>
          <w:sz w:val="18"/>
          <w:szCs w:val="18"/>
          <w:lang w:val="es-ES_tradnl" w:eastAsia="fr-FR"/>
        </w:rPr>
        <w:t xml:space="preserve">Ahora,  revisado  el  acervo  probatorio,  se  halla  que  la alzada </w:t>
      </w:r>
      <w:r>
        <w:rPr>
          <w:rFonts w:ascii="Arial" w:hAnsi="Arial" w:cs="Arial"/>
          <w:sz w:val="18"/>
          <w:szCs w:val="18"/>
          <w:lang w:val="es-ES_tradnl" w:eastAsia="fr-FR"/>
        </w:rPr>
        <w:t xml:space="preserve">fue desatada por la Jefe de la </w:t>
      </w:r>
      <w:r w:rsidRPr="00FF7298">
        <w:rPr>
          <w:rFonts w:ascii="Arial" w:hAnsi="Arial" w:cs="Arial"/>
          <w:sz w:val="18"/>
          <w:szCs w:val="18"/>
          <w:lang w:val="es-ES_tradnl" w:eastAsia="fr-FR"/>
        </w:rPr>
        <w:t xml:space="preserve">Oficina Asesora Jurídica de la </w:t>
      </w:r>
      <w:proofErr w:type="spellStart"/>
      <w:r w:rsidRPr="00FF7298">
        <w:rPr>
          <w:rFonts w:ascii="Arial" w:hAnsi="Arial" w:cs="Arial"/>
          <w:sz w:val="18"/>
          <w:szCs w:val="18"/>
          <w:lang w:val="es-ES_tradnl" w:eastAsia="fr-FR"/>
        </w:rPr>
        <w:t>UARIV</w:t>
      </w:r>
      <w:proofErr w:type="spellEnd"/>
      <w:r w:rsidRPr="00FF7298">
        <w:rPr>
          <w:rFonts w:ascii="Arial" w:hAnsi="Arial" w:cs="Arial"/>
          <w:sz w:val="18"/>
          <w:szCs w:val="18"/>
          <w:lang w:val="es-ES_tradnl" w:eastAsia="fr-FR"/>
        </w:rPr>
        <w:t xml:space="preserve"> mediante la Resolución No.201810903 del 23-03-2018, esto es, antes de que se presentara el amparo (Folios 64 a 66, cuaderno principal), sin embargo, la actora desconocía ese acto administrativo y solo hasta el 15-05-2018 le fue notificado (Folios 68, cuaderno principal, 4 y 5, este cuaderno), según se constató en esta instancia . </w:t>
      </w:r>
    </w:p>
    <w:p w:rsidR="00FF7298" w:rsidRPr="00FF7298" w:rsidRDefault="00FF7298" w:rsidP="00FF7298">
      <w:pPr>
        <w:pStyle w:val="Sinespaciado"/>
        <w:jc w:val="both"/>
        <w:rPr>
          <w:rFonts w:ascii="Arial" w:hAnsi="Arial" w:cs="Arial"/>
          <w:sz w:val="18"/>
          <w:szCs w:val="18"/>
          <w:lang w:val="es-ES_tradnl" w:eastAsia="fr-FR"/>
        </w:rPr>
      </w:pPr>
    </w:p>
    <w:p w:rsidR="00FF7298" w:rsidRDefault="00FF7298" w:rsidP="00FF7298">
      <w:pPr>
        <w:pStyle w:val="Sinespaciado"/>
        <w:jc w:val="both"/>
        <w:rPr>
          <w:rFonts w:ascii="Arial" w:hAnsi="Arial" w:cs="Arial"/>
          <w:sz w:val="18"/>
          <w:szCs w:val="18"/>
          <w:lang w:val="es-ES_tradnl" w:eastAsia="fr-FR"/>
        </w:rPr>
      </w:pPr>
      <w:r w:rsidRPr="00FF7298">
        <w:rPr>
          <w:rFonts w:ascii="Arial" w:hAnsi="Arial" w:cs="Arial"/>
          <w:sz w:val="18"/>
          <w:szCs w:val="18"/>
          <w:lang w:val="es-ES_tradnl" w:eastAsia="fr-FR"/>
        </w:rPr>
        <w:t>Por lo tanto, si hubo vulneración o amenaza de los derechos de petición y debido proceso administrativo por mora, cesó; en consecuencia no hay objeto jurídico sobre el cual fallar y la decisión que se adopte resultará inútil. De esta manera, se configura el hecho superado, pues la pretensión se encuentra satisfecha y los derechos a salvo.</w:t>
      </w:r>
    </w:p>
    <w:p w:rsidR="00FF7298" w:rsidRDefault="00FF7298" w:rsidP="00FF7298">
      <w:pPr>
        <w:pStyle w:val="Sinespaciado"/>
        <w:jc w:val="both"/>
        <w:rPr>
          <w:rFonts w:ascii="Arial" w:hAnsi="Arial" w:cs="Arial"/>
          <w:sz w:val="18"/>
          <w:szCs w:val="18"/>
          <w:lang w:val="es-ES_tradnl" w:eastAsia="fr-FR"/>
        </w:rPr>
      </w:pPr>
    </w:p>
    <w:p w:rsidR="00FF7298" w:rsidRDefault="00FF7298" w:rsidP="00FF7298">
      <w:pPr>
        <w:pStyle w:val="Sinespaciado"/>
        <w:jc w:val="both"/>
        <w:rPr>
          <w:rFonts w:ascii="Arial" w:hAnsi="Arial" w:cs="Arial"/>
          <w:sz w:val="18"/>
          <w:szCs w:val="18"/>
          <w:lang w:val="es-ES_tradnl" w:eastAsia="fr-FR"/>
        </w:rPr>
      </w:pPr>
    </w:p>
    <w:p w:rsidR="00FF7298" w:rsidRDefault="00FF7298" w:rsidP="00FF7298">
      <w:pPr>
        <w:pStyle w:val="Sinespaciado"/>
        <w:jc w:val="both"/>
        <w:rPr>
          <w:rFonts w:ascii="Arial" w:hAnsi="Arial" w:cs="Arial"/>
          <w:sz w:val="18"/>
          <w:szCs w:val="18"/>
          <w:lang w:val="es-ES_tradnl" w:eastAsia="fr-FR"/>
        </w:rPr>
      </w:pPr>
    </w:p>
    <w:p w:rsidR="00FF7298" w:rsidRDefault="00FF7298" w:rsidP="00FF7298">
      <w:pPr>
        <w:pStyle w:val="Sinespaciado"/>
        <w:jc w:val="both"/>
        <w:rPr>
          <w:rFonts w:ascii="Arial" w:hAnsi="Arial" w:cs="Arial"/>
          <w:sz w:val="18"/>
          <w:szCs w:val="18"/>
          <w:lang w:val="es-ES_tradnl" w:eastAsia="fr-FR"/>
        </w:rPr>
      </w:pPr>
    </w:p>
    <w:p w:rsidR="00FF7298" w:rsidRDefault="00FF7298" w:rsidP="00FF7298">
      <w:pPr>
        <w:pStyle w:val="Sinespaciado"/>
        <w:jc w:val="both"/>
        <w:rPr>
          <w:rFonts w:ascii="Arial" w:hAnsi="Arial" w:cs="Arial"/>
          <w:sz w:val="18"/>
          <w:szCs w:val="18"/>
          <w:lang w:val="es-ES_tradnl" w:eastAsia="fr-FR"/>
        </w:rPr>
      </w:pPr>
    </w:p>
    <w:p w:rsidR="003913E3" w:rsidRPr="004B0B62" w:rsidRDefault="00165382" w:rsidP="00F839CE">
      <w:pPr>
        <w:pStyle w:val="Sinespaciado"/>
        <w:spacing w:line="360" w:lineRule="auto"/>
        <w:rPr>
          <w:rFonts w:ascii="Georgia" w:hAnsi="Georgia" w:cs="Arial"/>
          <w:w w:val="140"/>
        </w:rPr>
      </w:pPr>
      <w:r w:rsidRPr="004B0B62">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4B0B62" w:rsidRDefault="003913E3" w:rsidP="00F839CE">
      <w:pPr>
        <w:pStyle w:val="Sinespaciado"/>
        <w:spacing w:line="360" w:lineRule="auto"/>
        <w:rPr>
          <w:rFonts w:ascii="Georgia" w:hAnsi="Georgia" w:cs="Arial"/>
          <w:w w:val="140"/>
          <w:sz w:val="14"/>
        </w:rPr>
      </w:pPr>
    </w:p>
    <w:p w:rsidR="003913E3" w:rsidRPr="004B0B62" w:rsidRDefault="003913E3" w:rsidP="00417661">
      <w:pPr>
        <w:pStyle w:val="Sinespaciado"/>
        <w:spacing w:line="360" w:lineRule="auto"/>
        <w:ind w:left="708" w:firstLine="708"/>
        <w:jc w:val="center"/>
        <w:rPr>
          <w:rFonts w:ascii="Georgia" w:hAnsi="Georgia" w:cs="Arial"/>
          <w:w w:val="140"/>
          <w:sz w:val="14"/>
        </w:rPr>
      </w:pPr>
    </w:p>
    <w:p w:rsidR="00691398" w:rsidRPr="004B0B62" w:rsidRDefault="00691398" w:rsidP="00691398">
      <w:pPr>
        <w:pStyle w:val="Sinespaciado"/>
        <w:spacing w:line="360" w:lineRule="auto"/>
        <w:jc w:val="center"/>
        <w:rPr>
          <w:rFonts w:ascii="Georgia" w:hAnsi="Georgia" w:cs="Arial"/>
          <w:w w:val="140"/>
          <w:sz w:val="14"/>
        </w:rPr>
      </w:pPr>
      <w:r w:rsidRPr="004B0B62">
        <w:rPr>
          <w:rFonts w:ascii="Georgia" w:hAnsi="Georgia" w:cs="Arial"/>
          <w:w w:val="140"/>
          <w:sz w:val="14"/>
        </w:rPr>
        <w:t>REPUBLICA DE COLOMBIA</w:t>
      </w:r>
    </w:p>
    <w:p w:rsidR="00691398" w:rsidRPr="004B0B62" w:rsidRDefault="00691398" w:rsidP="00691398">
      <w:pPr>
        <w:pStyle w:val="Sinespaciado"/>
        <w:tabs>
          <w:tab w:val="center" w:pos="4987"/>
          <w:tab w:val="left" w:pos="8449"/>
        </w:tabs>
        <w:spacing w:line="360" w:lineRule="auto"/>
        <w:jc w:val="center"/>
        <w:rPr>
          <w:rFonts w:ascii="Georgia" w:hAnsi="Georgia" w:cs="Arial"/>
          <w:w w:val="140"/>
        </w:rPr>
      </w:pPr>
      <w:r w:rsidRPr="004B0B62">
        <w:rPr>
          <w:rFonts w:ascii="Georgia" w:hAnsi="Georgia" w:cs="Arial"/>
          <w:w w:val="140"/>
          <w:sz w:val="14"/>
        </w:rPr>
        <w:t>RAMA JUDICIAL DEL PODER PÚBLICO</w:t>
      </w:r>
    </w:p>
    <w:p w:rsidR="00691398" w:rsidRPr="004B0B62" w:rsidRDefault="00691398" w:rsidP="00691398">
      <w:pPr>
        <w:pStyle w:val="Sinespaciado"/>
        <w:spacing w:line="360" w:lineRule="auto"/>
        <w:jc w:val="center"/>
        <w:rPr>
          <w:rFonts w:ascii="Georgia" w:hAnsi="Georgia" w:cs="Arial"/>
          <w:w w:val="140"/>
          <w:sz w:val="16"/>
        </w:rPr>
      </w:pPr>
      <w:r w:rsidRPr="004B0B62">
        <w:rPr>
          <w:rFonts w:ascii="Georgia" w:hAnsi="Georgia" w:cs="Arial"/>
          <w:w w:val="140"/>
          <w:sz w:val="18"/>
        </w:rPr>
        <w:t>T</w:t>
      </w:r>
      <w:r w:rsidRPr="004B0B62">
        <w:rPr>
          <w:rFonts w:ascii="Georgia" w:hAnsi="Georgia" w:cs="Arial"/>
          <w:w w:val="140"/>
          <w:sz w:val="16"/>
        </w:rPr>
        <w:t>RIBUNAL</w:t>
      </w:r>
      <w:r w:rsidRPr="004B0B62">
        <w:rPr>
          <w:rFonts w:ascii="Georgia" w:hAnsi="Georgia" w:cs="Arial"/>
          <w:w w:val="140"/>
          <w:sz w:val="18"/>
        </w:rPr>
        <w:t xml:space="preserve"> S</w:t>
      </w:r>
      <w:r w:rsidRPr="004B0B62">
        <w:rPr>
          <w:rFonts w:ascii="Georgia" w:hAnsi="Georgia" w:cs="Arial"/>
          <w:w w:val="140"/>
          <w:sz w:val="16"/>
        </w:rPr>
        <w:t xml:space="preserve">UPERIOR DEL </w:t>
      </w:r>
      <w:r w:rsidRPr="004B0B62">
        <w:rPr>
          <w:rFonts w:ascii="Georgia" w:hAnsi="Georgia" w:cs="Arial"/>
          <w:w w:val="140"/>
          <w:sz w:val="18"/>
        </w:rPr>
        <w:t>D</w:t>
      </w:r>
      <w:r w:rsidRPr="004B0B62">
        <w:rPr>
          <w:rFonts w:ascii="Georgia" w:hAnsi="Georgia" w:cs="Arial"/>
          <w:w w:val="140"/>
          <w:sz w:val="16"/>
        </w:rPr>
        <w:t>ISTRITO</w:t>
      </w:r>
      <w:r w:rsidRPr="004B0B62">
        <w:rPr>
          <w:rFonts w:ascii="Georgia" w:hAnsi="Georgia" w:cs="Arial"/>
          <w:w w:val="140"/>
          <w:sz w:val="18"/>
        </w:rPr>
        <w:t xml:space="preserve"> J</w:t>
      </w:r>
      <w:r w:rsidRPr="004B0B62">
        <w:rPr>
          <w:rFonts w:ascii="Georgia" w:hAnsi="Georgia" w:cs="Arial"/>
          <w:w w:val="140"/>
          <w:sz w:val="16"/>
        </w:rPr>
        <w:t>UDICIAL</w:t>
      </w:r>
    </w:p>
    <w:p w:rsidR="00691398" w:rsidRPr="004B0B62" w:rsidRDefault="00691398" w:rsidP="00691398">
      <w:pPr>
        <w:pStyle w:val="Sinespaciado"/>
        <w:spacing w:line="360" w:lineRule="auto"/>
        <w:jc w:val="center"/>
        <w:rPr>
          <w:rFonts w:ascii="Georgia" w:hAnsi="Georgia" w:cs="Arial"/>
          <w:w w:val="140"/>
          <w:sz w:val="16"/>
          <w:szCs w:val="18"/>
          <w:lang w:val="es-CO"/>
        </w:rPr>
      </w:pPr>
      <w:r w:rsidRPr="004B0B62">
        <w:rPr>
          <w:rFonts w:ascii="Georgia" w:hAnsi="Georgia" w:cs="Arial"/>
          <w:w w:val="140"/>
          <w:sz w:val="18"/>
          <w:szCs w:val="18"/>
          <w:lang w:val="es-CO"/>
        </w:rPr>
        <w:t>S</w:t>
      </w:r>
      <w:r w:rsidRPr="004B0B62">
        <w:rPr>
          <w:rFonts w:ascii="Georgia" w:hAnsi="Georgia" w:cs="Arial"/>
          <w:w w:val="140"/>
          <w:sz w:val="16"/>
          <w:szCs w:val="18"/>
          <w:lang w:val="es-CO"/>
        </w:rPr>
        <w:t xml:space="preserve">ALA DE </w:t>
      </w:r>
      <w:r w:rsidRPr="004B0B62">
        <w:rPr>
          <w:rFonts w:ascii="Georgia" w:hAnsi="Georgia" w:cs="Arial"/>
          <w:w w:val="140"/>
          <w:sz w:val="18"/>
          <w:szCs w:val="18"/>
          <w:lang w:val="es-CO"/>
        </w:rPr>
        <w:t>D</w:t>
      </w:r>
      <w:r w:rsidRPr="004B0B62">
        <w:rPr>
          <w:rFonts w:ascii="Georgia" w:hAnsi="Georgia" w:cs="Arial"/>
          <w:w w:val="140"/>
          <w:sz w:val="16"/>
          <w:szCs w:val="18"/>
          <w:lang w:val="es-CO"/>
        </w:rPr>
        <w:t xml:space="preserve">ECISIÓN </w:t>
      </w:r>
      <w:r w:rsidRPr="004B0B62">
        <w:rPr>
          <w:rFonts w:ascii="Georgia" w:hAnsi="Georgia" w:cs="Arial"/>
          <w:w w:val="140"/>
          <w:sz w:val="18"/>
          <w:szCs w:val="18"/>
          <w:lang w:val="es-CO"/>
        </w:rPr>
        <w:t>C</w:t>
      </w:r>
      <w:r w:rsidRPr="004B0B62">
        <w:rPr>
          <w:rFonts w:ascii="Georgia" w:hAnsi="Georgia" w:cs="Arial"/>
          <w:w w:val="140"/>
          <w:sz w:val="16"/>
          <w:szCs w:val="18"/>
          <w:lang w:val="es-CO"/>
        </w:rPr>
        <w:t xml:space="preserve">IVIL – </w:t>
      </w:r>
      <w:r w:rsidRPr="004B0B62">
        <w:rPr>
          <w:rFonts w:ascii="Georgia" w:hAnsi="Georgia" w:cs="Arial"/>
          <w:w w:val="140"/>
          <w:sz w:val="18"/>
          <w:szCs w:val="18"/>
          <w:lang w:val="es-CO"/>
        </w:rPr>
        <w:t>F</w:t>
      </w:r>
      <w:r w:rsidRPr="004B0B62">
        <w:rPr>
          <w:rFonts w:ascii="Georgia" w:hAnsi="Georgia" w:cs="Arial"/>
          <w:w w:val="140"/>
          <w:sz w:val="16"/>
          <w:szCs w:val="18"/>
          <w:lang w:val="es-CO"/>
        </w:rPr>
        <w:t xml:space="preserve">AMILIA – </w:t>
      </w:r>
      <w:r w:rsidRPr="004B0B62">
        <w:rPr>
          <w:rFonts w:ascii="Georgia" w:hAnsi="Georgia" w:cs="Arial"/>
          <w:w w:val="140"/>
          <w:sz w:val="18"/>
          <w:szCs w:val="18"/>
          <w:lang w:val="es-CO"/>
        </w:rPr>
        <w:t>D</w:t>
      </w:r>
      <w:r w:rsidRPr="004B0B62">
        <w:rPr>
          <w:rFonts w:ascii="Georgia" w:hAnsi="Georgia" w:cs="Arial"/>
          <w:w w:val="140"/>
          <w:sz w:val="16"/>
          <w:szCs w:val="18"/>
          <w:lang w:val="es-CO"/>
        </w:rPr>
        <w:t xml:space="preserve">ISTRITO DE </w:t>
      </w:r>
      <w:r w:rsidRPr="004B0B62">
        <w:rPr>
          <w:rFonts w:ascii="Georgia" w:hAnsi="Georgia" w:cs="Arial"/>
          <w:w w:val="140"/>
          <w:sz w:val="18"/>
          <w:szCs w:val="18"/>
          <w:lang w:val="es-CO"/>
        </w:rPr>
        <w:t>P</w:t>
      </w:r>
      <w:r w:rsidRPr="004B0B62">
        <w:rPr>
          <w:rFonts w:ascii="Georgia" w:hAnsi="Georgia" w:cs="Arial"/>
          <w:w w:val="140"/>
          <w:sz w:val="16"/>
          <w:szCs w:val="18"/>
          <w:lang w:val="es-CO"/>
        </w:rPr>
        <w:t>EREIRA</w:t>
      </w:r>
    </w:p>
    <w:p w:rsidR="00691398" w:rsidRPr="004B0B62" w:rsidRDefault="00691398" w:rsidP="00691398">
      <w:pPr>
        <w:pStyle w:val="Sinespaciado"/>
        <w:spacing w:line="360" w:lineRule="auto"/>
        <w:jc w:val="center"/>
        <w:rPr>
          <w:rFonts w:ascii="Georgia" w:hAnsi="Georgia" w:cs="Arial"/>
          <w:w w:val="140"/>
          <w:sz w:val="16"/>
          <w:szCs w:val="18"/>
        </w:rPr>
      </w:pPr>
      <w:r w:rsidRPr="004B0B62">
        <w:rPr>
          <w:rFonts w:ascii="Georgia" w:hAnsi="Georgia" w:cs="Arial"/>
          <w:w w:val="140"/>
          <w:sz w:val="16"/>
          <w:szCs w:val="18"/>
        </w:rPr>
        <w:t xml:space="preserve">D </w:t>
      </w:r>
      <w:r w:rsidRPr="004B0B62">
        <w:rPr>
          <w:rFonts w:ascii="Georgia" w:hAnsi="Georgia" w:cs="Arial"/>
          <w:w w:val="140"/>
          <w:sz w:val="14"/>
          <w:szCs w:val="18"/>
        </w:rPr>
        <w:t xml:space="preserve">E P A R T A M E N T O   D E L   </w:t>
      </w:r>
      <w:r w:rsidRPr="004B0B62">
        <w:rPr>
          <w:rFonts w:ascii="Georgia" w:hAnsi="Georgia" w:cs="Arial"/>
          <w:w w:val="140"/>
          <w:sz w:val="16"/>
          <w:szCs w:val="18"/>
        </w:rPr>
        <w:t xml:space="preserve">R </w:t>
      </w:r>
      <w:r w:rsidRPr="004B0B62">
        <w:rPr>
          <w:rFonts w:ascii="Georgia" w:hAnsi="Georgia" w:cs="Arial"/>
          <w:w w:val="140"/>
          <w:sz w:val="14"/>
          <w:szCs w:val="18"/>
        </w:rPr>
        <w:t>I S A R A L D A</w:t>
      </w:r>
    </w:p>
    <w:p w:rsidR="003913E3" w:rsidRPr="004B0B62" w:rsidRDefault="003913E3" w:rsidP="00F839CE">
      <w:pPr>
        <w:spacing w:line="360" w:lineRule="auto"/>
        <w:jc w:val="center"/>
        <w:rPr>
          <w:rFonts w:ascii="Georgia" w:hAnsi="Georgia" w:cs="Arial"/>
          <w:b/>
          <w:bCs/>
          <w:sz w:val="14"/>
          <w:szCs w:val="26"/>
          <w:lang w:val="es-CO"/>
        </w:rPr>
      </w:pPr>
    </w:p>
    <w:p w:rsidR="003913E3" w:rsidRPr="004B0B62" w:rsidRDefault="003913E3" w:rsidP="00A92D21">
      <w:pPr>
        <w:pStyle w:val="Textoindependiente"/>
        <w:spacing w:line="360" w:lineRule="auto"/>
        <w:rPr>
          <w:rFonts w:ascii="Georgia" w:hAnsi="Georgia"/>
          <w:sz w:val="22"/>
          <w:szCs w:val="22"/>
        </w:rPr>
      </w:pPr>
      <w:r w:rsidRPr="004B0B62">
        <w:rPr>
          <w:rFonts w:ascii="Georgia" w:hAnsi="Georgia"/>
          <w:sz w:val="22"/>
          <w:szCs w:val="22"/>
        </w:rPr>
        <w:tab/>
      </w:r>
      <w:r w:rsidRPr="004B0B62">
        <w:rPr>
          <w:rFonts w:ascii="Georgia" w:hAnsi="Georgia"/>
          <w:sz w:val="22"/>
          <w:szCs w:val="22"/>
        </w:rPr>
        <w:tab/>
        <w:t>Asunto</w:t>
      </w:r>
      <w:r w:rsidRPr="004B0B62">
        <w:rPr>
          <w:rFonts w:ascii="Georgia" w:hAnsi="Georgia"/>
          <w:sz w:val="22"/>
          <w:szCs w:val="22"/>
        </w:rPr>
        <w:tab/>
      </w:r>
      <w:r w:rsidRPr="004B0B62">
        <w:rPr>
          <w:rFonts w:ascii="Georgia" w:hAnsi="Georgia"/>
          <w:sz w:val="22"/>
          <w:szCs w:val="22"/>
        </w:rPr>
        <w:tab/>
      </w:r>
      <w:r w:rsidR="00561681" w:rsidRPr="004B0B62">
        <w:rPr>
          <w:rFonts w:ascii="Georgia" w:hAnsi="Georgia"/>
          <w:sz w:val="22"/>
          <w:szCs w:val="22"/>
        </w:rPr>
        <w:tab/>
      </w:r>
      <w:r w:rsidRPr="004B0B62">
        <w:rPr>
          <w:rFonts w:ascii="Georgia" w:hAnsi="Georgia"/>
          <w:sz w:val="22"/>
          <w:szCs w:val="22"/>
        </w:rPr>
        <w:t>: Sentencia de tutela en segunda instancia</w:t>
      </w:r>
    </w:p>
    <w:p w:rsidR="003913E3" w:rsidRPr="004B0B62" w:rsidRDefault="003913E3" w:rsidP="00A92D21">
      <w:pPr>
        <w:pStyle w:val="Textoindependiente"/>
        <w:spacing w:line="360" w:lineRule="auto"/>
        <w:rPr>
          <w:rFonts w:ascii="Georgia" w:hAnsi="Georgia"/>
          <w:sz w:val="22"/>
          <w:szCs w:val="22"/>
        </w:rPr>
      </w:pPr>
      <w:r w:rsidRPr="004B0B62">
        <w:rPr>
          <w:rFonts w:ascii="Georgia" w:hAnsi="Georgia"/>
          <w:sz w:val="22"/>
          <w:szCs w:val="22"/>
        </w:rPr>
        <w:tab/>
      </w:r>
      <w:r w:rsidRPr="004B0B62">
        <w:rPr>
          <w:rFonts w:ascii="Georgia" w:hAnsi="Georgia"/>
          <w:sz w:val="22"/>
          <w:szCs w:val="22"/>
        </w:rPr>
        <w:tab/>
        <w:t>Accionante</w:t>
      </w:r>
      <w:r w:rsidR="004E702E" w:rsidRPr="004B0B62">
        <w:rPr>
          <w:rFonts w:ascii="Georgia" w:hAnsi="Georgia"/>
          <w:sz w:val="22"/>
          <w:szCs w:val="22"/>
        </w:rPr>
        <w:t xml:space="preserve"> (s)</w:t>
      </w:r>
      <w:r w:rsidRPr="004B0B62">
        <w:rPr>
          <w:rFonts w:ascii="Georgia" w:hAnsi="Georgia"/>
          <w:sz w:val="22"/>
          <w:szCs w:val="22"/>
        </w:rPr>
        <w:tab/>
      </w:r>
      <w:r w:rsidR="00561681" w:rsidRPr="004B0B62">
        <w:rPr>
          <w:rFonts w:ascii="Georgia" w:hAnsi="Georgia"/>
          <w:sz w:val="22"/>
          <w:szCs w:val="22"/>
        </w:rPr>
        <w:tab/>
      </w:r>
      <w:r w:rsidRPr="004B0B62">
        <w:rPr>
          <w:rFonts w:ascii="Georgia" w:hAnsi="Georgia"/>
          <w:sz w:val="22"/>
          <w:szCs w:val="22"/>
        </w:rPr>
        <w:t xml:space="preserve">: </w:t>
      </w:r>
      <w:r w:rsidR="006515CF" w:rsidRPr="004B0B62">
        <w:rPr>
          <w:rFonts w:ascii="Georgia" w:hAnsi="Georgia"/>
          <w:sz w:val="22"/>
          <w:szCs w:val="22"/>
        </w:rPr>
        <w:t>Sandra Milena Velasco Rendón</w:t>
      </w:r>
    </w:p>
    <w:p w:rsidR="00BC7EAB" w:rsidRPr="004B0B62" w:rsidRDefault="00561681" w:rsidP="00A92D21">
      <w:pPr>
        <w:pStyle w:val="Textoindependiente"/>
        <w:spacing w:line="360" w:lineRule="auto"/>
        <w:rPr>
          <w:rFonts w:ascii="Georgia" w:hAnsi="Georgia"/>
          <w:sz w:val="22"/>
          <w:szCs w:val="22"/>
        </w:rPr>
      </w:pPr>
      <w:r w:rsidRPr="004B0B62">
        <w:rPr>
          <w:rFonts w:ascii="Georgia" w:hAnsi="Georgia"/>
          <w:sz w:val="22"/>
          <w:szCs w:val="22"/>
        </w:rPr>
        <w:tab/>
      </w:r>
      <w:r w:rsidRPr="004B0B62">
        <w:rPr>
          <w:rFonts w:ascii="Georgia" w:hAnsi="Georgia"/>
          <w:sz w:val="22"/>
          <w:szCs w:val="22"/>
        </w:rPr>
        <w:tab/>
      </w:r>
      <w:r w:rsidR="00E06AE8" w:rsidRPr="004B0B62">
        <w:rPr>
          <w:rFonts w:ascii="Georgia" w:hAnsi="Georgia"/>
          <w:sz w:val="22"/>
          <w:szCs w:val="22"/>
        </w:rPr>
        <w:t>Presunto infractor</w:t>
      </w:r>
      <w:r w:rsidR="00E06AE8" w:rsidRPr="004B0B62">
        <w:rPr>
          <w:rFonts w:ascii="Georgia" w:hAnsi="Georgia"/>
          <w:sz w:val="22"/>
          <w:szCs w:val="22"/>
        </w:rPr>
        <w:tab/>
        <w:t>:</w:t>
      </w:r>
      <w:r w:rsidR="002306D2" w:rsidRPr="004B0B62">
        <w:rPr>
          <w:rFonts w:ascii="Georgia" w:hAnsi="Georgia"/>
          <w:sz w:val="22"/>
          <w:szCs w:val="22"/>
        </w:rPr>
        <w:t xml:space="preserve"> </w:t>
      </w:r>
      <w:r w:rsidR="00FC0DAF">
        <w:rPr>
          <w:rFonts w:ascii="Georgia" w:hAnsi="Georgia"/>
          <w:sz w:val="22"/>
          <w:szCs w:val="22"/>
        </w:rPr>
        <w:t xml:space="preserve">Directora Técnica de Registro de la Información de la </w:t>
      </w:r>
      <w:r w:rsidR="006515CF" w:rsidRPr="004B0B62">
        <w:rPr>
          <w:rFonts w:ascii="Georgia" w:hAnsi="Georgia"/>
          <w:sz w:val="22"/>
          <w:szCs w:val="22"/>
        </w:rPr>
        <w:t>UARIV</w:t>
      </w:r>
    </w:p>
    <w:p w:rsidR="00F9189A" w:rsidRPr="004B0B62" w:rsidRDefault="00F224E2" w:rsidP="00A92D21">
      <w:pPr>
        <w:pStyle w:val="Textoindependiente"/>
        <w:spacing w:line="360" w:lineRule="auto"/>
        <w:rPr>
          <w:rFonts w:ascii="Georgia" w:hAnsi="Georgia"/>
          <w:sz w:val="22"/>
          <w:szCs w:val="22"/>
        </w:rPr>
      </w:pPr>
      <w:r w:rsidRPr="004B0B62">
        <w:rPr>
          <w:rFonts w:ascii="Georgia" w:hAnsi="Georgia"/>
          <w:sz w:val="22"/>
          <w:szCs w:val="22"/>
        </w:rPr>
        <w:tab/>
      </w:r>
      <w:r w:rsidRPr="004B0B62">
        <w:rPr>
          <w:rFonts w:ascii="Georgia" w:hAnsi="Georgia"/>
          <w:sz w:val="22"/>
          <w:szCs w:val="22"/>
        </w:rPr>
        <w:tab/>
      </w:r>
      <w:r w:rsidR="00F9189A" w:rsidRPr="004B0B62">
        <w:rPr>
          <w:rFonts w:ascii="Georgia" w:hAnsi="Georgia"/>
          <w:sz w:val="22"/>
          <w:szCs w:val="22"/>
        </w:rPr>
        <w:t>Vinculada</w:t>
      </w:r>
      <w:r w:rsidR="00F9189A" w:rsidRPr="004B0B62">
        <w:rPr>
          <w:rFonts w:ascii="Georgia" w:hAnsi="Georgia"/>
          <w:sz w:val="22"/>
          <w:szCs w:val="22"/>
        </w:rPr>
        <w:tab/>
      </w:r>
      <w:r w:rsidR="00F9189A" w:rsidRPr="004B0B62">
        <w:rPr>
          <w:rFonts w:ascii="Georgia" w:hAnsi="Georgia"/>
          <w:sz w:val="22"/>
          <w:szCs w:val="22"/>
        </w:rPr>
        <w:tab/>
        <w:t xml:space="preserve">: </w:t>
      </w:r>
      <w:r w:rsidR="00FC0DAF">
        <w:rPr>
          <w:rFonts w:ascii="Georgia" w:hAnsi="Georgia"/>
          <w:sz w:val="22"/>
          <w:szCs w:val="22"/>
        </w:rPr>
        <w:t xml:space="preserve">Oficina </w:t>
      </w:r>
      <w:r w:rsidR="00F9189A" w:rsidRPr="004B0B62">
        <w:rPr>
          <w:rFonts w:ascii="Georgia" w:hAnsi="Georgia"/>
          <w:sz w:val="22"/>
          <w:szCs w:val="22"/>
        </w:rPr>
        <w:t xml:space="preserve">Asesora Jurídica de </w:t>
      </w:r>
      <w:r w:rsidR="00A140E2" w:rsidRPr="004B0B62">
        <w:rPr>
          <w:rFonts w:ascii="Georgia" w:hAnsi="Georgia"/>
          <w:sz w:val="22"/>
          <w:szCs w:val="22"/>
        </w:rPr>
        <w:t xml:space="preserve">la </w:t>
      </w:r>
      <w:r w:rsidR="00F9189A" w:rsidRPr="004B0B62">
        <w:rPr>
          <w:rFonts w:ascii="Georgia" w:hAnsi="Georgia"/>
          <w:sz w:val="22"/>
          <w:szCs w:val="22"/>
        </w:rPr>
        <w:t>UARIV</w:t>
      </w:r>
    </w:p>
    <w:p w:rsidR="003913E3" w:rsidRPr="004B0B62" w:rsidRDefault="00F9189A" w:rsidP="00A92D21">
      <w:pPr>
        <w:pStyle w:val="Textoindependiente"/>
        <w:spacing w:line="360" w:lineRule="auto"/>
        <w:rPr>
          <w:rFonts w:ascii="Georgia" w:hAnsi="Georgia"/>
          <w:sz w:val="22"/>
          <w:szCs w:val="22"/>
          <w:lang w:val="es-CO"/>
        </w:rPr>
      </w:pPr>
      <w:r w:rsidRPr="004B0B62">
        <w:rPr>
          <w:rFonts w:ascii="Georgia" w:hAnsi="Georgia"/>
          <w:sz w:val="22"/>
          <w:szCs w:val="22"/>
        </w:rPr>
        <w:tab/>
      </w:r>
      <w:r w:rsidRPr="004B0B62">
        <w:rPr>
          <w:rFonts w:ascii="Georgia" w:hAnsi="Georgia"/>
          <w:sz w:val="22"/>
          <w:szCs w:val="22"/>
        </w:rPr>
        <w:tab/>
      </w:r>
      <w:r w:rsidR="003913E3" w:rsidRPr="004B0B62">
        <w:rPr>
          <w:rFonts w:ascii="Georgia" w:hAnsi="Georgia"/>
          <w:sz w:val="22"/>
          <w:szCs w:val="22"/>
          <w:lang w:val="es-CO"/>
        </w:rPr>
        <w:t>Radicación</w:t>
      </w:r>
      <w:r w:rsidR="003913E3" w:rsidRPr="004B0B62">
        <w:rPr>
          <w:rFonts w:ascii="Georgia" w:hAnsi="Georgia"/>
          <w:sz w:val="22"/>
          <w:szCs w:val="22"/>
          <w:lang w:val="es-CO"/>
        </w:rPr>
        <w:tab/>
      </w:r>
      <w:r w:rsidR="003913E3" w:rsidRPr="004B0B62">
        <w:rPr>
          <w:rFonts w:ascii="Georgia" w:hAnsi="Georgia"/>
          <w:sz w:val="22"/>
          <w:szCs w:val="22"/>
          <w:lang w:val="es-CO"/>
        </w:rPr>
        <w:tab/>
        <w:t xml:space="preserve">: </w:t>
      </w:r>
      <w:r w:rsidR="00561681" w:rsidRPr="004B0B62">
        <w:rPr>
          <w:rFonts w:ascii="Georgia" w:hAnsi="Georgia"/>
          <w:sz w:val="22"/>
          <w:szCs w:val="22"/>
          <w:lang w:val="es-CO"/>
        </w:rPr>
        <w:t>66</w:t>
      </w:r>
      <w:r w:rsidR="006515CF" w:rsidRPr="004B0B62">
        <w:rPr>
          <w:rFonts w:ascii="Georgia" w:hAnsi="Georgia"/>
          <w:sz w:val="22"/>
          <w:szCs w:val="22"/>
          <w:lang w:val="es-CO"/>
        </w:rPr>
        <w:t>594-31-89-001-2018-00067-01</w:t>
      </w:r>
    </w:p>
    <w:p w:rsidR="00435CCB" w:rsidRPr="004B0B62" w:rsidRDefault="00561681" w:rsidP="004E789F">
      <w:pPr>
        <w:pStyle w:val="Textoindependiente"/>
        <w:tabs>
          <w:tab w:val="clear" w:pos="4248"/>
        </w:tabs>
        <w:spacing w:line="360" w:lineRule="auto"/>
        <w:ind w:left="3686" w:hanging="2978"/>
        <w:jc w:val="left"/>
        <w:rPr>
          <w:rFonts w:ascii="Georgia" w:hAnsi="Georgia"/>
          <w:sz w:val="22"/>
          <w:szCs w:val="22"/>
        </w:rPr>
      </w:pPr>
      <w:r w:rsidRPr="004B0B62">
        <w:rPr>
          <w:rFonts w:ascii="Georgia" w:hAnsi="Georgia"/>
          <w:sz w:val="22"/>
          <w:szCs w:val="22"/>
          <w:lang w:val="es-CO"/>
        </w:rPr>
        <w:tab/>
      </w:r>
      <w:r w:rsidR="003913E3" w:rsidRPr="004B0B62">
        <w:rPr>
          <w:rFonts w:ascii="Georgia" w:hAnsi="Georgia"/>
          <w:sz w:val="22"/>
          <w:szCs w:val="22"/>
          <w:lang w:val="es-CO"/>
        </w:rPr>
        <w:t>Tema</w:t>
      </w:r>
      <w:r w:rsidR="002D6B23" w:rsidRPr="004B0B62">
        <w:rPr>
          <w:rFonts w:ascii="Georgia" w:hAnsi="Georgia"/>
          <w:sz w:val="22"/>
          <w:szCs w:val="22"/>
          <w:lang w:val="es-CO"/>
        </w:rPr>
        <w:t>s</w:t>
      </w:r>
      <w:r w:rsidR="003913E3" w:rsidRPr="004B0B62">
        <w:rPr>
          <w:rFonts w:ascii="Georgia" w:hAnsi="Georgia"/>
          <w:sz w:val="22"/>
          <w:szCs w:val="22"/>
          <w:lang w:val="es-CO"/>
        </w:rPr>
        <w:tab/>
      </w:r>
      <w:r w:rsidR="003913E3" w:rsidRPr="004B0B62">
        <w:rPr>
          <w:rFonts w:ascii="Georgia" w:hAnsi="Georgia"/>
          <w:sz w:val="22"/>
          <w:szCs w:val="22"/>
          <w:lang w:val="es-CO"/>
        </w:rPr>
        <w:tab/>
      </w:r>
      <w:r w:rsidR="003913E3" w:rsidRPr="004B0B62">
        <w:rPr>
          <w:rFonts w:ascii="Georgia" w:hAnsi="Georgia"/>
          <w:sz w:val="22"/>
          <w:szCs w:val="22"/>
          <w:lang w:val="es-CO"/>
        </w:rPr>
        <w:tab/>
      </w:r>
      <w:r w:rsidRPr="004B0B62">
        <w:rPr>
          <w:rFonts w:ascii="Georgia" w:hAnsi="Georgia"/>
          <w:sz w:val="22"/>
          <w:szCs w:val="22"/>
          <w:lang w:val="es-CO"/>
        </w:rPr>
        <w:t>:</w:t>
      </w:r>
      <w:r w:rsidRPr="004B0B62">
        <w:rPr>
          <w:rFonts w:ascii="Georgia" w:hAnsi="Georgia"/>
          <w:sz w:val="21"/>
          <w:szCs w:val="21"/>
          <w:lang w:val="es-CO"/>
        </w:rPr>
        <w:t xml:space="preserve"> </w:t>
      </w:r>
      <w:r w:rsidRPr="004B0B62">
        <w:rPr>
          <w:rFonts w:ascii="Georgia" w:hAnsi="Georgia"/>
          <w:sz w:val="22"/>
          <w:szCs w:val="22"/>
          <w:lang w:val="es-CO"/>
        </w:rPr>
        <w:t>Carencia</w:t>
      </w:r>
      <w:r w:rsidR="000776B7" w:rsidRPr="004B0B62">
        <w:rPr>
          <w:rFonts w:ascii="Georgia" w:hAnsi="Georgia"/>
          <w:sz w:val="22"/>
          <w:szCs w:val="22"/>
          <w:lang w:val="es-CO"/>
        </w:rPr>
        <w:t xml:space="preserve"> actual de objeto</w:t>
      </w:r>
      <w:r w:rsidR="00FC0DAF">
        <w:rPr>
          <w:rFonts w:ascii="Georgia" w:hAnsi="Georgia"/>
          <w:sz w:val="22"/>
          <w:szCs w:val="22"/>
        </w:rPr>
        <w:t xml:space="preserve"> -</w:t>
      </w:r>
      <w:r w:rsidR="004E789F" w:rsidRPr="004B0B62">
        <w:rPr>
          <w:rFonts w:ascii="Georgia" w:hAnsi="Georgia"/>
          <w:sz w:val="22"/>
          <w:szCs w:val="22"/>
        </w:rPr>
        <w:t xml:space="preserve"> h</w:t>
      </w:r>
      <w:r w:rsidR="000776B7" w:rsidRPr="004B0B62">
        <w:rPr>
          <w:rFonts w:ascii="Georgia" w:hAnsi="Georgia"/>
          <w:sz w:val="22"/>
          <w:szCs w:val="22"/>
        </w:rPr>
        <w:t>echo superado</w:t>
      </w:r>
    </w:p>
    <w:p w:rsidR="00DB2859" w:rsidRPr="004B0B62" w:rsidRDefault="00435CCB" w:rsidP="00A92D21">
      <w:pPr>
        <w:pStyle w:val="Textoindependiente"/>
        <w:spacing w:line="360" w:lineRule="auto"/>
        <w:ind w:left="708" w:hanging="708"/>
        <w:rPr>
          <w:rFonts w:ascii="Georgia" w:hAnsi="Georgia"/>
          <w:sz w:val="22"/>
          <w:szCs w:val="22"/>
        </w:rPr>
      </w:pPr>
      <w:r w:rsidRPr="004B0B62">
        <w:rPr>
          <w:rFonts w:ascii="Georgia" w:hAnsi="Georgia"/>
          <w:sz w:val="22"/>
          <w:szCs w:val="22"/>
        </w:rPr>
        <w:tab/>
      </w:r>
      <w:r w:rsidRPr="004B0B62">
        <w:rPr>
          <w:rFonts w:ascii="Georgia" w:hAnsi="Georgia"/>
          <w:sz w:val="22"/>
          <w:szCs w:val="22"/>
        </w:rPr>
        <w:tab/>
      </w:r>
      <w:r w:rsidR="00C65627" w:rsidRPr="004B0B62">
        <w:rPr>
          <w:rFonts w:ascii="Georgia" w:hAnsi="Georgia"/>
          <w:sz w:val="22"/>
          <w:szCs w:val="22"/>
        </w:rPr>
        <w:t>Despacho de origen</w:t>
      </w:r>
      <w:r w:rsidR="00C65627" w:rsidRPr="004B0B62">
        <w:rPr>
          <w:rFonts w:ascii="Georgia" w:hAnsi="Georgia"/>
          <w:sz w:val="22"/>
          <w:szCs w:val="22"/>
        </w:rPr>
        <w:tab/>
        <w:t xml:space="preserve">: Juzgado </w:t>
      </w:r>
      <w:r w:rsidR="00561681" w:rsidRPr="004B0B62">
        <w:rPr>
          <w:rFonts w:ascii="Georgia" w:hAnsi="Georgia"/>
          <w:sz w:val="22"/>
          <w:szCs w:val="22"/>
        </w:rPr>
        <w:t>Pr</w:t>
      </w:r>
      <w:r w:rsidR="006515CF" w:rsidRPr="004B0B62">
        <w:rPr>
          <w:rFonts w:ascii="Georgia" w:hAnsi="Georgia"/>
          <w:sz w:val="22"/>
          <w:szCs w:val="22"/>
        </w:rPr>
        <w:t xml:space="preserve">omiscuo del Circuito </w:t>
      </w:r>
      <w:r w:rsidR="00561681" w:rsidRPr="004B0B62">
        <w:rPr>
          <w:rFonts w:ascii="Georgia" w:hAnsi="Georgia"/>
          <w:sz w:val="22"/>
          <w:szCs w:val="22"/>
        </w:rPr>
        <w:t>de</w:t>
      </w:r>
      <w:r w:rsidR="006515CF" w:rsidRPr="004B0B62">
        <w:rPr>
          <w:rFonts w:ascii="Georgia" w:hAnsi="Georgia"/>
          <w:sz w:val="22"/>
          <w:szCs w:val="22"/>
        </w:rPr>
        <w:t xml:space="preserve"> </w:t>
      </w:r>
      <w:proofErr w:type="spellStart"/>
      <w:r w:rsidR="006515CF" w:rsidRPr="004B0B62">
        <w:rPr>
          <w:rFonts w:ascii="Georgia" w:hAnsi="Georgia"/>
          <w:sz w:val="22"/>
          <w:szCs w:val="22"/>
        </w:rPr>
        <w:t>Quinchía</w:t>
      </w:r>
      <w:proofErr w:type="spellEnd"/>
      <w:r w:rsidR="00F224E2" w:rsidRPr="004B0B62">
        <w:rPr>
          <w:rFonts w:ascii="Georgia" w:hAnsi="Georgia"/>
          <w:sz w:val="22"/>
          <w:szCs w:val="22"/>
        </w:rPr>
        <w:t xml:space="preserve"> </w:t>
      </w:r>
    </w:p>
    <w:p w:rsidR="003913E3" w:rsidRPr="004B0B62" w:rsidRDefault="003913E3" w:rsidP="00A92D21">
      <w:pPr>
        <w:spacing w:line="360" w:lineRule="auto"/>
        <w:ind w:left="708" w:firstLine="708"/>
        <w:rPr>
          <w:rFonts w:ascii="Georgia" w:hAnsi="Georgia" w:cs="Arial"/>
          <w:smallCaps/>
          <w:sz w:val="22"/>
          <w:szCs w:val="22"/>
          <w:lang w:val="es-CO"/>
        </w:rPr>
      </w:pPr>
      <w:r w:rsidRPr="004B0B62">
        <w:rPr>
          <w:rFonts w:ascii="Georgia" w:hAnsi="Georgia"/>
          <w:sz w:val="22"/>
          <w:szCs w:val="22"/>
        </w:rPr>
        <w:t>Magistrado Ponente</w:t>
      </w:r>
      <w:r w:rsidRPr="004B0B62">
        <w:rPr>
          <w:rFonts w:ascii="Georgia" w:hAnsi="Georgia"/>
          <w:sz w:val="22"/>
          <w:szCs w:val="22"/>
        </w:rPr>
        <w:tab/>
        <w:t xml:space="preserve">: </w:t>
      </w:r>
      <w:proofErr w:type="spellStart"/>
      <w:r w:rsidRPr="004B0B62">
        <w:rPr>
          <w:rFonts w:ascii="Georgia" w:hAnsi="Georgia" w:cs="Arial"/>
          <w:smallCaps/>
          <w:sz w:val="22"/>
          <w:szCs w:val="22"/>
          <w:lang w:val="es-CO"/>
        </w:rPr>
        <w:t>Duberney</w:t>
      </w:r>
      <w:proofErr w:type="spellEnd"/>
      <w:r w:rsidRPr="004B0B62">
        <w:rPr>
          <w:rFonts w:ascii="Georgia" w:hAnsi="Georgia" w:cs="Arial"/>
          <w:smallCaps/>
          <w:sz w:val="22"/>
          <w:szCs w:val="22"/>
          <w:lang w:val="es-CO"/>
        </w:rPr>
        <w:t xml:space="preserve"> Grisales Herrera</w:t>
      </w:r>
    </w:p>
    <w:p w:rsidR="003913E3" w:rsidRPr="004B0B62" w:rsidRDefault="003913E3" w:rsidP="00A92D21">
      <w:pPr>
        <w:spacing w:line="360" w:lineRule="auto"/>
        <w:ind w:left="708" w:firstLine="708"/>
        <w:rPr>
          <w:rFonts w:ascii="Georgia" w:hAnsi="Georgia" w:cs="Arial"/>
          <w:b/>
          <w:bCs/>
          <w:sz w:val="22"/>
          <w:szCs w:val="22"/>
        </w:rPr>
      </w:pPr>
      <w:r w:rsidRPr="004B0B62">
        <w:rPr>
          <w:rFonts w:ascii="Georgia" w:hAnsi="Georgia"/>
          <w:sz w:val="22"/>
          <w:szCs w:val="22"/>
        </w:rPr>
        <w:t>Acta número</w:t>
      </w:r>
      <w:r w:rsidRPr="004B0B62">
        <w:rPr>
          <w:rFonts w:ascii="Georgia" w:hAnsi="Georgia"/>
          <w:sz w:val="22"/>
          <w:szCs w:val="22"/>
        </w:rPr>
        <w:tab/>
      </w:r>
      <w:r w:rsidRPr="004B0B62">
        <w:rPr>
          <w:rFonts w:ascii="Georgia" w:hAnsi="Georgia"/>
          <w:sz w:val="22"/>
          <w:szCs w:val="22"/>
        </w:rPr>
        <w:tab/>
        <w:t xml:space="preserve">: </w:t>
      </w:r>
      <w:r w:rsidR="00762869">
        <w:rPr>
          <w:rFonts w:ascii="Georgia" w:hAnsi="Georgia"/>
          <w:sz w:val="22"/>
          <w:szCs w:val="22"/>
        </w:rPr>
        <w:t>249</w:t>
      </w:r>
      <w:r w:rsidR="002E165E" w:rsidRPr="004B0B62">
        <w:rPr>
          <w:rFonts w:ascii="Georgia" w:hAnsi="Georgia"/>
          <w:sz w:val="22"/>
          <w:szCs w:val="22"/>
        </w:rPr>
        <w:t xml:space="preserve"> de </w:t>
      </w:r>
      <w:r w:rsidR="00762869">
        <w:rPr>
          <w:rFonts w:ascii="Georgia" w:hAnsi="Georgia"/>
          <w:sz w:val="22"/>
          <w:szCs w:val="22"/>
        </w:rPr>
        <w:t>12</w:t>
      </w:r>
      <w:r w:rsidR="002E165E" w:rsidRPr="004B0B62">
        <w:rPr>
          <w:rFonts w:ascii="Georgia" w:hAnsi="Georgia"/>
          <w:sz w:val="22"/>
          <w:szCs w:val="22"/>
        </w:rPr>
        <w:t>-0</w:t>
      </w:r>
      <w:r w:rsidR="006515CF" w:rsidRPr="004B0B62">
        <w:rPr>
          <w:rFonts w:ascii="Georgia" w:hAnsi="Georgia"/>
          <w:sz w:val="22"/>
          <w:szCs w:val="22"/>
        </w:rPr>
        <w:t>7</w:t>
      </w:r>
      <w:r w:rsidR="002E165E" w:rsidRPr="004B0B62">
        <w:rPr>
          <w:rFonts w:ascii="Georgia" w:hAnsi="Georgia"/>
          <w:sz w:val="22"/>
          <w:szCs w:val="22"/>
        </w:rPr>
        <w:t>-201</w:t>
      </w:r>
      <w:r w:rsidR="00561681" w:rsidRPr="004B0B62">
        <w:rPr>
          <w:rFonts w:ascii="Georgia" w:hAnsi="Georgia"/>
          <w:sz w:val="22"/>
          <w:szCs w:val="22"/>
        </w:rPr>
        <w:t>8</w:t>
      </w:r>
    </w:p>
    <w:p w:rsidR="003913E3" w:rsidRPr="004B0B62" w:rsidRDefault="003913E3" w:rsidP="00F839CE">
      <w:pPr>
        <w:pBdr>
          <w:bottom w:val="double" w:sz="6" w:space="1" w:color="auto"/>
        </w:pBdr>
        <w:spacing w:line="360" w:lineRule="auto"/>
        <w:jc w:val="center"/>
        <w:rPr>
          <w:rFonts w:ascii="Georgia" w:hAnsi="Georgia" w:cs="Arial"/>
          <w:b/>
          <w:bCs/>
          <w:sz w:val="8"/>
          <w:szCs w:val="22"/>
          <w:lang w:val="es-CO"/>
        </w:rPr>
      </w:pPr>
    </w:p>
    <w:p w:rsidR="003913E3" w:rsidRPr="004B0B62" w:rsidRDefault="003913E3" w:rsidP="00A92D21">
      <w:pPr>
        <w:spacing w:line="360" w:lineRule="auto"/>
        <w:jc w:val="center"/>
        <w:rPr>
          <w:rFonts w:ascii="Georgia" w:hAnsi="Georgia" w:cs="Arial"/>
          <w:b/>
          <w:bCs/>
          <w:sz w:val="16"/>
          <w:szCs w:val="22"/>
          <w:lang w:val="es-CO"/>
        </w:rPr>
      </w:pPr>
    </w:p>
    <w:p w:rsidR="003913E3" w:rsidRPr="004B0B62" w:rsidRDefault="000776B7" w:rsidP="00F839CE">
      <w:pPr>
        <w:spacing w:line="360" w:lineRule="auto"/>
        <w:jc w:val="center"/>
        <w:rPr>
          <w:rFonts w:ascii="Georgia" w:hAnsi="Georgia" w:cs="Arial"/>
          <w:iCs/>
          <w:sz w:val="28"/>
          <w:lang w:val="es-CO"/>
        </w:rPr>
      </w:pPr>
      <w:r w:rsidRPr="004B0B62">
        <w:rPr>
          <w:rFonts w:ascii="Georgia" w:hAnsi="Georgia" w:cs="Arial"/>
          <w:iCs/>
          <w:smallCaps/>
          <w:sz w:val="28"/>
          <w:lang w:val="es-CO"/>
        </w:rPr>
        <w:t>Pereira</w:t>
      </w:r>
      <w:r w:rsidR="003913E3" w:rsidRPr="004B0B62">
        <w:rPr>
          <w:rFonts w:ascii="Georgia" w:hAnsi="Georgia" w:cs="Arial"/>
          <w:iCs/>
          <w:smallCaps/>
          <w:sz w:val="28"/>
          <w:lang w:val="es-CO"/>
        </w:rPr>
        <w:t>,</w:t>
      </w:r>
      <w:r w:rsidR="003F672F" w:rsidRPr="004B0B62">
        <w:rPr>
          <w:rFonts w:ascii="Georgia" w:hAnsi="Georgia" w:cs="Arial"/>
          <w:iCs/>
          <w:smallCaps/>
          <w:sz w:val="28"/>
          <w:lang w:val="es-CO"/>
        </w:rPr>
        <w:t xml:space="preserve"> R.,</w:t>
      </w:r>
      <w:r w:rsidR="003913E3" w:rsidRPr="004B0B62">
        <w:rPr>
          <w:rFonts w:ascii="Georgia" w:hAnsi="Georgia" w:cs="Arial"/>
          <w:iCs/>
          <w:smallCaps/>
          <w:sz w:val="28"/>
          <w:lang w:val="es-CO"/>
        </w:rPr>
        <w:t xml:space="preserve"> </w:t>
      </w:r>
      <w:r w:rsidR="00762869">
        <w:rPr>
          <w:rFonts w:ascii="Georgia" w:hAnsi="Georgia" w:cs="Arial"/>
          <w:iCs/>
          <w:smallCaps/>
          <w:sz w:val="28"/>
          <w:lang w:val="es-CO"/>
        </w:rPr>
        <w:t>doce</w:t>
      </w:r>
      <w:r w:rsidR="00B30C8C" w:rsidRPr="004B0B62">
        <w:rPr>
          <w:rFonts w:ascii="Georgia" w:hAnsi="Georgia" w:cs="Arial"/>
          <w:iCs/>
          <w:smallCaps/>
          <w:sz w:val="28"/>
          <w:lang w:val="es-CO"/>
        </w:rPr>
        <w:t xml:space="preserve"> </w:t>
      </w:r>
      <w:r w:rsidR="003913E3" w:rsidRPr="004B0B62">
        <w:rPr>
          <w:rFonts w:ascii="Georgia" w:hAnsi="Georgia" w:cs="Arial"/>
          <w:iCs/>
          <w:smallCaps/>
          <w:sz w:val="28"/>
          <w:lang w:val="es-CO"/>
        </w:rPr>
        <w:t>(</w:t>
      </w:r>
      <w:r w:rsidR="00762869">
        <w:rPr>
          <w:rFonts w:ascii="Georgia" w:hAnsi="Georgia" w:cs="Arial"/>
          <w:iCs/>
          <w:smallCaps/>
          <w:sz w:val="28"/>
          <w:lang w:val="es-CO"/>
        </w:rPr>
        <w:t>12</w:t>
      </w:r>
      <w:r w:rsidR="003913E3" w:rsidRPr="004B0B62">
        <w:rPr>
          <w:rFonts w:ascii="Georgia" w:hAnsi="Georgia" w:cs="Arial"/>
          <w:iCs/>
          <w:smallCaps/>
          <w:sz w:val="28"/>
          <w:lang w:val="es-CO"/>
        </w:rPr>
        <w:t xml:space="preserve">) de </w:t>
      </w:r>
      <w:r w:rsidR="006515CF" w:rsidRPr="004B0B62">
        <w:rPr>
          <w:rFonts w:ascii="Georgia" w:hAnsi="Georgia" w:cs="Arial"/>
          <w:iCs/>
          <w:smallCaps/>
          <w:sz w:val="28"/>
          <w:lang w:val="es-CO"/>
        </w:rPr>
        <w:t>julio</w:t>
      </w:r>
      <w:r w:rsidR="00F224E2" w:rsidRPr="004B0B62">
        <w:rPr>
          <w:rFonts w:ascii="Georgia" w:hAnsi="Georgia" w:cs="Arial"/>
          <w:iCs/>
          <w:smallCaps/>
          <w:sz w:val="28"/>
          <w:lang w:val="es-CO"/>
        </w:rPr>
        <w:t xml:space="preserve"> </w:t>
      </w:r>
      <w:r w:rsidR="003913E3" w:rsidRPr="004B0B62">
        <w:rPr>
          <w:rFonts w:ascii="Georgia" w:hAnsi="Georgia" w:cs="Arial"/>
          <w:iCs/>
          <w:smallCaps/>
          <w:sz w:val="28"/>
          <w:lang w:val="es-CO"/>
        </w:rPr>
        <w:t xml:space="preserve">de dos mil </w:t>
      </w:r>
      <w:r w:rsidR="00DC2DE8" w:rsidRPr="004B0B62">
        <w:rPr>
          <w:rFonts w:ascii="Georgia" w:hAnsi="Georgia" w:cs="Arial"/>
          <w:iCs/>
          <w:smallCaps/>
          <w:sz w:val="28"/>
          <w:lang w:val="es-CO"/>
        </w:rPr>
        <w:t>dieci</w:t>
      </w:r>
      <w:r w:rsidR="00561681" w:rsidRPr="004B0B62">
        <w:rPr>
          <w:rFonts w:ascii="Georgia" w:hAnsi="Georgia" w:cs="Arial"/>
          <w:iCs/>
          <w:smallCaps/>
          <w:sz w:val="28"/>
          <w:lang w:val="es-CO"/>
        </w:rPr>
        <w:t>ocho</w:t>
      </w:r>
      <w:r w:rsidR="00DC2DE8" w:rsidRPr="004B0B62">
        <w:rPr>
          <w:rFonts w:ascii="Georgia" w:hAnsi="Georgia" w:cs="Arial"/>
          <w:iCs/>
          <w:smallCaps/>
          <w:sz w:val="28"/>
          <w:lang w:val="es-CO"/>
        </w:rPr>
        <w:t xml:space="preserve"> </w:t>
      </w:r>
      <w:r w:rsidR="003913E3" w:rsidRPr="004B0B62">
        <w:rPr>
          <w:rFonts w:ascii="Georgia" w:hAnsi="Georgia" w:cs="Arial"/>
          <w:iCs/>
          <w:smallCaps/>
          <w:sz w:val="28"/>
          <w:lang w:val="es-CO"/>
        </w:rPr>
        <w:t>(</w:t>
      </w:r>
      <w:r w:rsidR="00DC2DE8" w:rsidRPr="004B0B62">
        <w:rPr>
          <w:rFonts w:ascii="Georgia" w:hAnsi="Georgia" w:cs="Arial"/>
          <w:iCs/>
          <w:smallCaps/>
          <w:sz w:val="28"/>
          <w:lang w:val="es-CO"/>
        </w:rPr>
        <w:t>201</w:t>
      </w:r>
      <w:r w:rsidR="00561681" w:rsidRPr="004B0B62">
        <w:rPr>
          <w:rFonts w:ascii="Georgia" w:hAnsi="Georgia" w:cs="Arial"/>
          <w:iCs/>
          <w:smallCaps/>
          <w:sz w:val="28"/>
          <w:lang w:val="es-CO"/>
        </w:rPr>
        <w:t>8</w:t>
      </w:r>
      <w:r w:rsidR="003913E3" w:rsidRPr="004B0B62">
        <w:rPr>
          <w:rFonts w:ascii="Georgia" w:hAnsi="Georgia" w:cs="Arial"/>
          <w:iCs/>
          <w:smallCaps/>
          <w:sz w:val="28"/>
          <w:lang w:val="es-CO"/>
        </w:rPr>
        <w:t>)</w:t>
      </w:r>
      <w:r w:rsidR="003913E3" w:rsidRPr="004B0B62">
        <w:rPr>
          <w:rFonts w:ascii="Georgia" w:hAnsi="Georgia" w:cs="Arial"/>
          <w:iCs/>
          <w:sz w:val="28"/>
          <w:lang w:val="es-CO"/>
        </w:rPr>
        <w:t>.</w:t>
      </w:r>
    </w:p>
    <w:p w:rsidR="00A92D21" w:rsidRPr="004B0B62" w:rsidRDefault="00A92D21" w:rsidP="00F839CE">
      <w:pPr>
        <w:pStyle w:val="Textoindependiente"/>
        <w:spacing w:line="360" w:lineRule="auto"/>
        <w:rPr>
          <w:rFonts w:ascii="Georgia" w:hAnsi="Georgia" w:cs="Arial"/>
          <w:szCs w:val="24"/>
          <w:lang w:val="es-CO"/>
        </w:rPr>
      </w:pPr>
    </w:p>
    <w:p w:rsidR="003913E3" w:rsidRPr="004B0B62" w:rsidRDefault="004D623C" w:rsidP="00F839CE">
      <w:pPr>
        <w:pStyle w:val="Textoindependiente"/>
        <w:numPr>
          <w:ilvl w:val="0"/>
          <w:numId w:val="1"/>
        </w:numPr>
        <w:spacing w:line="360" w:lineRule="auto"/>
        <w:rPr>
          <w:rFonts w:ascii="Georgia" w:hAnsi="Georgia" w:cs="Arial"/>
          <w:smallCaps/>
          <w:sz w:val="28"/>
          <w:szCs w:val="24"/>
        </w:rPr>
      </w:pPr>
      <w:r w:rsidRPr="004B0B62">
        <w:rPr>
          <w:rFonts w:ascii="Georgia" w:hAnsi="Georgia" w:cs="Arial"/>
          <w:smallCaps/>
          <w:sz w:val="28"/>
          <w:szCs w:val="24"/>
        </w:rPr>
        <w:t>El asunto a decidir</w:t>
      </w:r>
    </w:p>
    <w:p w:rsidR="003913E3" w:rsidRPr="004B0B62" w:rsidRDefault="003913E3" w:rsidP="00F839CE">
      <w:pPr>
        <w:pStyle w:val="Textoindependiente"/>
        <w:spacing w:line="360" w:lineRule="auto"/>
        <w:rPr>
          <w:rFonts w:ascii="Georgia" w:hAnsi="Georgia" w:cs="Arial"/>
          <w:szCs w:val="24"/>
        </w:rPr>
      </w:pPr>
    </w:p>
    <w:p w:rsidR="006545A0" w:rsidRPr="004B0B62" w:rsidRDefault="006545A0" w:rsidP="006545A0">
      <w:pPr>
        <w:pStyle w:val="Textoindependiente"/>
        <w:spacing w:line="360" w:lineRule="auto"/>
        <w:rPr>
          <w:rFonts w:ascii="Georgia" w:hAnsi="Georgia"/>
          <w:sz w:val="24"/>
          <w:szCs w:val="24"/>
        </w:rPr>
      </w:pPr>
      <w:r w:rsidRPr="004B0B62">
        <w:rPr>
          <w:rFonts w:ascii="Georgia" w:hAnsi="Georgia"/>
          <w:sz w:val="24"/>
          <w:szCs w:val="24"/>
        </w:rPr>
        <w:t xml:space="preserve">La impugnación </w:t>
      </w:r>
      <w:r w:rsidR="00435CCB" w:rsidRPr="004B0B62">
        <w:rPr>
          <w:rFonts w:ascii="Georgia" w:hAnsi="Georgia"/>
          <w:sz w:val="24"/>
          <w:szCs w:val="24"/>
        </w:rPr>
        <w:t>suscitada</w:t>
      </w:r>
      <w:r w:rsidRPr="004B0B62">
        <w:rPr>
          <w:rFonts w:ascii="Georgia" w:hAnsi="Georgia"/>
          <w:sz w:val="24"/>
          <w:szCs w:val="24"/>
        </w:rPr>
        <w:t xml:space="preserve"> en el trámite constitucional ya referido, una vez se ha cumplido la actuación de primera instancia.</w:t>
      </w:r>
    </w:p>
    <w:p w:rsidR="003913E3" w:rsidRPr="004B0B62" w:rsidRDefault="003913E3" w:rsidP="00F839CE">
      <w:pPr>
        <w:pStyle w:val="Textoindependiente"/>
        <w:spacing w:line="360" w:lineRule="auto"/>
        <w:rPr>
          <w:rFonts w:ascii="Georgia" w:hAnsi="Georgia" w:cs="Arial"/>
          <w:szCs w:val="24"/>
        </w:rPr>
      </w:pPr>
    </w:p>
    <w:p w:rsidR="003913E3" w:rsidRPr="004B0B62" w:rsidRDefault="004D623C" w:rsidP="00F839CE">
      <w:pPr>
        <w:pStyle w:val="Textoindependiente"/>
        <w:numPr>
          <w:ilvl w:val="0"/>
          <w:numId w:val="1"/>
        </w:numPr>
        <w:spacing w:line="360" w:lineRule="auto"/>
        <w:rPr>
          <w:rFonts w:ascii="Georgia" w:hAnsi="Georgia" w:cs="Arial"/>
          <w:smallCaps/>
          <w:sz w:val="24"/>
          <w:szCs w:val="24"/>
        </w:rPr>
      </w:pPr>
      <w:r w:rsidRPr="004B0B62">
        <w:rPr>
          <w:rFonts w:ascii="Georgia" w:hAnsi="Georgia" w:cs="Arial"/>
          <w:smallCaps/>
          <w:sz w:val="28"/>
          <w:szCs w:val="24"/>
        </w:rPr>
        <w:t xml:space="preserve">La síntesis </w:t>
      </w:r>
      <w:r w:rsidR="00F224E2" w:rsidRPr="004B0B62">
        <w:rPr>
          <w:rFonts w:ascii="Georgia" w:hAnsi="Georgia" w:cs="Arial"/>
          <w:smallCaps/>
          <w:sz w:val="28"/>
          <w:szCs w:val="24"/>
        </w:rPr>
        <w:t xml:space="preserve">fáctica </w:t>
      </w:r>
    </w:p>
    <w:p w:rsidR="003913E3" w:rsidRPr="004B0B62" w:rsidRDefault="003913E3" w:rsidP="00F839CE">
      <w:pPr>
        <w:pStyle w:val="Textoindependiente"/>
        <w:spacing w:line="360" w:lineRule="auto"/>
        <w:rPr>
          <w:rFonts w:ascii="Georgia" w:hAnsi="Georgia" w:cs="Arial"/>
          <w:szCs w:val="24"/>
        </w:rPr>
      </w:pPr>
    </w:p>
    <w:p w:rsidR="00673D29" w:rsidRPr="004B0B62" w:rsidRDefault="00F9189A" w:rsidP="00B17C85">
      <w:pPr>
        <w:pStyle w:val="Textoindependiente"/>
        <w:spacing w:line="360" w:lineRule="auto"/>
        <w:rPr>
          <w:rFonts w:ascii="Georgia" w:hAnsi="Georgia"/>
          <w:sz w:val="24"/>
          <w:szCs w:val="24"/>
        </w:rPr>
      </w:pPr>
      <w:r w:rsidRPr="004B0B62">
        <w:rPr>
          <w:rFonts w:ascii="Georgia" w:hAnsi="Georgia"/>
          <w:sz w:val="24"/>
          <w:szCs w:val="24"/>
        </w:rPr>
        <w:t xml:space="preserve">Señaló la accionante que </w:t>
      </w:r>
      <w:r w:rsidR="004667F8" w:rsidRPr="004B0B62">
        <w:rPr>
          <w:rFonts w:ascii="Georgia" w:hAnsi="Georgia"/>
          <w:sz w:val="24"/>
          <w:szCs w:val="24"/>
        </w:rPr>
        <w:t xml:space="preserve">la </w:t>
      </w:r>
      <w:r w:rsidR="00FC0DAF">
        <w:rPr>
          <w:rFonts w:ascii="Georgia" w:hAnsi="Georgia"/>
          <w:sz w:val="24"/>
          <w:szCs w:val="24"/>
        </w:rPr>
        <w:t xml:space="preserve">accionada </w:t>
      </w:r>
      <w:r w:rsidR="004667F8" w:rsidRPr="004B0B62">
        <w:rPr>
          <w:rFonts w:ascii="Georgia" w:hAnsi="Georgia"/>
          <w:sz w:val="24"/>
          <w:szCs w:val="24"/>
        </w:rPr>
        <w:t xml:space="preserve">mediante </w:t>
      </w:r>
      <w:r w:rsidRPr="004B0B62">
        <w:rPr>
          <w:rFonts w:ascii="Georgia" w:hAnsi="Georgia"/>
          <w:sz w:val="24"/>
          <w:szCs w:val="24"/>
        </w:rPr>
        <w:t>Resolución No.2015-175368</w:t>
      </w:r>
      <w:r w:rsidR="004667F8" w:rsidRPr="004B0B62">
        <w:rPr>
          <w:rFonts w:ascii="Georgia" w:hAnsi="Georgia"/>
          <w:sz w:val="24"/>
          <w:szCs w:val="24"/>
        </w:rPr>
        <w:t xml:space="preserve"> del 04-08-2015, negó</w:t>
      </w:r>
      <w:r w:rsidR="00EF1C0F" w:rsidRPr="004B0B62">
        <w:rPr>
          <w:rFonts w:ascii="Georgia" w:hAnsi="Georgia"/>
          <w:sz w:val="24"/>
          <w:szCs w:val="24"/>
        </w:rPr>
        <w:t xml:space="preserve"> </w:t>
      </w:r>
      <w:r w:rsidR="00A140E2" w:rsidRPr="004B0B62">
        <w:rPr>
          <w:rFonts w:ascii="Georgia" w:hAnsi="Georgia"/>
          <w:sz w:val="24"/>
          <w:szCs w:val="24"/>
        </w:rPr>
        <w:t>su</w:t>
      </w:r>
      <w:r w:rsidR="004667F8" w:rsidRPr="004B0B62">
        <w:rPr>
          <w:rFonts w:ascii="Georgia" w:hAnsi="Georgia"/>
          <w:sz w:val="24"/>
          <w:szCs w:val="24"/>
        </w:rPr>
        <w:t xml:space="preserve"> inclusión junto con su grupo familiar al Registro Único de Víctimas (RUV)</w:t>
      </w:r>
      <w:r w:rsidR="00FC0DAF">
        <w:rPr>
          <w:rFonts w:ascii="Georgia" w:hAnsi="Georgia"/>
          <w:sz w:val="24"/>
          <w:szCs w:val="24"/>
        </w:rPr>
        <w:t xml:space="preserve">, recurrida en reposición se mantuvo incólume mediante la </w:t>
      </w:r>
      <w:r w:rsidR="007E5A94" w:rsidRPr="004B0B62">
        <w:rPr>
          <w:rFonts w:ascii="Georgia" w:hAnsi="Georgia"/>
          <w:sz w:val="24"/>
          <w:szCs w:val="24"/>
        </w:rPr>
        <w:t>Resolución No.2015-1753</w:t>
      </w:r>
      <w:r w:rsidR="007B273B" w:rsidRPr="004B0B62">
        <w:rPr>
          <w:rFonts w:ascii="Georgia" w:hAnsi="Georgia"/>
          <w:sz w:val="24"/>
          <w:szCs w:val="24"/>
        </w:rPr>
        <w:t xml:space="preserve">68R </w:t>
      </w:r>
      <w:r w:rsidR="00FC0DAF">
        <w:rPr>
          <w:rFonts w:ascii="Georgia" w:hAnsi="Georgia"/>
          <w:sz w:val="24"/>
          <w:szCs w:val="24"/>
        </w:rPr>
        <w:t>d</w:t>
      </w:r>
      <w:r w:rsidR="007B273B" w:rsidRPr="004B0B62">
        <w:rPr>
          <w:rFonts w:ascii="Georgia" w:hAnsi="Georgia"/>
          <w:sz w:val="24"/>
          <w:szCs w:val="24"/>
        </w:rPr>
        <w:t>el 25-09-2017</w:t>
      </w:r>
      <w:r w:rsidR="006C705D" w:rsidRPr="004B0B62">
        <w:rPr>
          <w:rFonts w:ascii="Georgia" w:hAnsi="Georgia"/>
          <w:sz w:val="24"/>
          <w:szCs w:val="24"/>
        </w:rPr>
        <w:t>.</w:t>
      </w:r>
      <w:r w:rsidR="00FC0DAF">
        <w:rPr>
          <w:rFonts w:ascii="Georgia" w:hAnsi="Georgia"/>
          <w:sz w:val="24"/>
          <w:szCs w:val="24"/>
        </w:rPr>
        <w:t xml:space="preserve"> </w:t>
      </w:r>
      <w:r w:rsidR="00673D29" w:rsidRPr="004B0B62">
        <w:rPr>
          <w:rFonts w:ascii="Georgia" w:hAnsi="Georgia"/>
          <w:sz w:val="24"/>
          <w:szCs w:val="24"/>
        </w:rPr>
        <w:t xml:space="preserve">Considera que </w:t>
      </w:r>
      <w:r w:rsidR="00FC0DAF">
        <w:rPr>
          <w:rFonts w:ascii="Georgia" w:hAnsi="Georgia"/>
          <w:sz w:val="24"/>
          <w:szCs w:val="24"/>
        </w:rPr>
        <w:t xml:space="preserve">en </w:t>
      </w:r>
      <w:r w:rsidR="00673D29" w:rsidRPr="004B0B62">
        <w:rPr>
          <w:rFonts w:ascii="Georgia" w:hAnsi="Georgia"/>
          <w:sz w:val="24"/>
          <w:szCs w:val="24"/>
        </w:rPr>
        <w:t xml:space="preserve">las decisiones </w:t>
      </w:r>
      <w:r w:rsidR="00FC0DAF">
        <w:rPr>
          <w:rFonts w:ascii="Georgia" w:hAnsi="Georgia"/>
          <w:sz w:val="24"/>
          <w:szCs w:val="24"/>
        </w:rPr>
        <w:t xml:space="preserve">se desconoció el principio de favorabilidad </w:t>
      </w:r>
      <w:r w:rsidR="00BD1543" w:rsidRPr="004B0B62">
        <w:rPr>
          <w:rFonts w:ascii="Georgia" w:hAnsi="Georgia"/>
          <w:sz w:val="24"/>
          <w:szCs w:val="24"/>
        </w:rPr>
        <w:t>(Folio 11, cuaderno No.1).</w:t>
      </w:r>
    </w:p>
    <w:p w:rsidR="00F9189A" w:rsidRPr="004B0B62" w:rsidRDefault="00F9189A" w:rsidP="00B17C85">
      <w:pPr>
        <w:pStyle w:val="Textoindependiente"/>
        <w:spacing w:line="360" w:lineRule="auto"/>
        <w:rPr>
          <w:rFonts w:ascii="Georgia" w:hAnsi="Georgia" w:cs="Arial"/>
          <w:sz w:val="24"/>
          <w:szCs w:val="24"/>
        </w:rPr>
      </w:pPr>
    </w:p>
    <w:p w:rsidR="00386A25" w:rsidRPr="004B0B62" w:rsidRDefault="00DC2DE8" w:rsidP="00386A25">
      <w:pPr>
        <w:pStyle w:val="Textoindependiente"/>
        <w:numPr>
          <w:ilvl w:val="0"/>
          <w:numId w:val="1"/>
        </w:numPr>
        <w:spacing w:line="360" w:lineRule="auto"/>
        <w:rPr>
          <w:rFonts w:ascii="Georgia" w:hAnsi="Georgia"/>
          <w:smallCaps/>
          <w:sz w:val="24"/>
          <w:szCs w:val="24"/>
        </w:rPr>
      </w:pPr>
      <w:r w:rsidRPr="004B0B62">
        <w:rPr>
          <w:rFonts w:ascii="Georgia" w:hAnsi="Georgia"/>
          <w:smallCaps/>
          <w:sz w:val="28"/>
          <w:szCs w:val="24"/>
        </w:rPr>
        <w:t xml:space="preserve">Los </w:t>
      </w:r>
      <w:r w:rsidR="004D623C" w:rsidRPr="004B0B62">
        <w:rPr>
          <w:rFonts w:ascii="Georgia" w:hAnsi="Georgia"/>
          <w:smallCaps/>
          <w:sz w:val="28"/>
          <w:szCs w:val="24"/>
        </w:rPr>
        <w:t>derecho</w:t>
      </w:r>
      <w:r w:rsidRPr="004B0B62">
        <w:rPr>
          <w:rFonts w:ascii="Georgia" w:hAnsi="Georgia"/>
          <w:smallCaps/>
          <w:sz w:val="28"/>
          <w:szCs w:val="24"/>
        </w:rPr>
        <w:t>s</w:t>
      </w:r>
      <w:r w:rsidR="004D623C" w:rsidRPr="004B0B62">
        <w:rPr>
          <w:rFonts w:ascii="Georgia" w:hAnsi="Georgia"/>
          <w:smallCaps/>
          <w:sz w:val="28"/>
          <w:szCs w:val="24"/>
        </w:rPr>
        <w:t xml:space="preserve"> presuntamente vulnerado</w:t>
      </w:r>
      <w:r w:rsidRPr="004B0B62">
        <w:rPr>
          <w:rFonts w:ascii="Georgia" w:hAnsi="Georgia"/>
          <w:smallCaps/>
          <w:sz w:val="28"/>
          <w:szCs w:val="24"/>
        </w:rPr>
        <w:t>s</w:t>
      </w:r>
    </w:p>
    <w:p w:rsidR="00D13C1E" w:rsidRPr="004B0B62" w:rsidRDefault="00D13C1E" w:rsidP="00D13C1E">
      <w:pPr>
        <w:pStyle w:val="Textoindependiente"/>
        <w:spacing w:line="360" w:lineRule="auto"/>
        <w:ind w:left="360"/>
        <w:rPr>
          <w:rFonts w:ascii="Georgia" w:hAnsi="Georgia"/>
          <w:szCs w:val="24"/>
        </w:rPr>
      </w:pPr>
    </w:p>
    <w:p w:rsidR="00386A25" w:rsidRDefault="00386A25" w:rsidP="00386A25">
      <w:pPr>
        <w:pStyle w:val="Textoindependiente"/>
        <w:widowControl w:val="0"/>
        <w:spacing w:line="360" w:lineRule="auto"/>
        <w:rPr>
          <w:rFonts w:ascii="Georgia" w:hAnsi="Georgia"/>
          <w:sz w:val="24"/>
          <w:szCs w:val="24"/>
        </w:rPr>
      </w:pPr>
      <w:r w:rsidRPr="004B0B62">
        <w:rPr>
          <w:rFonts w:ascii="Georgia" w:hAnsi="Georgia"/>
          <w:sz w:val="24"/>
          <w:szCs w:val="24"/>
        </w:rPr>
        <w:t>Se invoca</w:t>
      </w:r>
      <w:r w:rsidR="00681C26" w:rsidRPr="004B0B62">
        <w:rPr>
          <w:rFonts w:ascii="Georgia" w:hAnsi="Georgia"/>
          <w:sz w:val="24"/>
          <w:szCs w:val="24"/>
        </w:rPr>
        <w:t>ron</w:t>
      </w:r>
      <w:r w:rsidR="00F224E2" w:rsidRPr="004B0B62">
        <w:rPr>
          <w:rFonts w:ascii="Georgia" w:hAnsi="Georgia"/>
          <w:sz w:val="24"/>
          <w:szCs w:val="24"/>
        </w:rPr>
        <w:t xml:space="preserve"> la </w:t>
      </w:r>
      <w:r w:rsidR="00BD1543" w:rsidRPr="004B0B62">
        <w:rPr>
          <w:rFonts w:ascii="Georgia" w:hAnsi="Georgia"/>
          <w:sz w:val="24"/>
          <w:szCs w:val="24"/>
        </w:rPr>
        <w:t>igualdad, estado soc</w:t>
      </w:r>
      <w:r w:rsidR="00EF1C0F" w:rsidRPr="004B0B62">
        <w:rPr>
          <w:rFonts w:ascii="Georgia" w:hAnsi="Georgia"/>
          <w:sz w:val="24"/>
          <w:szCs w:val="24"/>
        </w:rPr>
        <w:t>ial de derecho, dignidad humana</w:t>
      </w:r>
      <w:r w:rsidR="00BD1543" w:rsidRPr="004B0B62">
        <w:rPr>
          <w:rFonts w:ascii="Georgia" w:hAnsi="Georgia"/>
          <w:sz w:val="24"/>
          <w:szCs w:val="24"/>
        </w:rPr>
        <w:t xml:space="preserve"> </w:t>
      </w:r>
      <w:r w:rsidR="00EF1C0F" w:rsidRPr="004B0B62">
        <w:rPr>
          <w:rFonts w:ascii="Georgia" w:hAnsi="Georgia"/>
          <w:sz w:val="24"/>
          <w:szCs w:val="24"/>
        </w:rPr>
        <w:t xml:space="preserve">y </w:t>
      </w:r>
      <w:r w:rsidR="00BD1543" w:rsidRPr="004B0B62">
        <w:rPr>
          <w:rFonts w:ascii="Georgia" w:hAnsi="Georgia"/>
          <w:sz w:val="24"/>
          <w:szCs w:val="24"/>
        </w:rPr>
        <w:t>debido proceso</w:t>
      </w:r>
      <w:r w:rsidR="00F224E2" w:rsidRPr="004B0B62">
        <w:rPr>
          <w:rFonts w:ascii="Georgia" w:hAnsi="Georgia"/>
          <w:sz w:val="24"/>
          <w:szCs w:val="24"/>
        </w:rPr>
        <w:t xml:space="preserve"> </w:t>
      </w:r>
      <w:r w:rsidRPr="004B0B62">
        <w:rPr>
          <w:rFonts w:ascii="Georgia" w:hAnsi="Georgia"/>
          <w:sz w:val="24"/>
          <w:szCs w:val="24"/>
        </w:rPr>
        <w:t>(Folio</w:t>
      </w:r>
      <w:r w:rsidR="00EF1C0F" w:rsidRPr="004B0B62">
        <w:rPr>
          <w:rFonts w:ascii="Georgia" w:hAnsi="Georgia"/>
          <w:sz w:val="24"/>
          <w:szCs w:val="24"/>
        </w:rPr>
        <w:t xml:space="preserve"> </w:t>
      </w:r>
      <w:r w:rsidR="00911587" w:rsidRPr="004B0B62">
        <w:rPr>
          <w:rFonts w:ascii="Georgia" w:hAnsi="Georgia"/>
          <w:sz w:val="24"/>
          <w:szCs w:val="24"/>
        </w:rPr>
        <w:t>1</w:t>
      </w:r>
      <w:r w:rsidR="00EF1C0F" w:rsidRPr="004B0B62">
        <w:rPr>
          <w:rFonts w:ascii="Georgia" w:hAnsi="Georgia"/>
          <w:sz w:val="24"/>
          <w:szCs w:val="24"/>
        </w:rPr>
        <w:t>1 a 14</w:t>
      </w:r>
      <w:r w:rsidRPr="004B0B62">
        <w:rPr>
          <w:rFonts w:ascii="Georgia" w:hAnsi="Georgia"/>
          <w:sz w:val="24"/>
          <w:szCs w:val="24"/>
        </w:rPr>
        <w:t xml:space="preserve">, </w:t>
      </w:r>
      <w:r w:rsidRPr="004B0B62">
        <w:rPr>
          <w:rFonts w:ascii="Georgia" w:hAnsi="Georgia" w:cs="Arial"/>
          <w:color w:val="000000"/>
          <w:sz w:val="24"/>
          <w:lang w:val="es-CO"/>
        </w:rPr>
        <w:t>del cuaderno No.1</w:t>
      </w:r>
      <w:r w:rsidRPr="004B0B62">
        <w:rPr>
          <w:rFonts w:ascii="Georgia" w:hAnsi="Georgia"/>
          <w:sz w:val="24"/>
          <w:szCs w:val="24"/>
        </w:rPr>
        <w:t>).</w:t>
      </w:r>
    </w:p>
    <w:p w:rsidR="00FC0DAF" w:rsidRPr="004B0B62" w:rsidRDefault="00FC0DAF" w:rsidP="00386A25">
      <w:pPr>
        <w:pStyle w:val="Textoindependiente"/>
        <w:widowControl w:val="0"/>
        <w:spacing w:line="360" w:lineRule="auto"/>
        <w:rPr>
          <w:rFonts w:ascii="Georgia" w:hAnsi="Georgia"/>
          <w:sz w:val="24"/>
          <w:szCs w:val="24"/>
        </w:rPr>
      </w:pPr>
    </w:p>
    <w:p w:rsidR="004D623C" w:rsidRPr="004B0B62" w:rsidRDefault="004D623C" w:rsidP="004D623C">
      <w:pPr>
        <w:pStyle w:val="Textoindependiente"/>
        <w:numPr>
          <w:ilvl w:val="0"/>
          <w:numId w:val="1"/>
        </w:numPr>
        <w:spacing w:line="360" w:lineRule="auto"/>
        <w:rPr>
          <w:rFonts w:ascii="Georgia" w:hAnsi="Georgia"/>
          <w:smallCaps/>
          <w:sz w:val="28"/>
          <w:szCs w:val="28"/>
        </w:rPr>
      </w:pPr>
      <w:r w:rsidRPr="004B0B62">
        <w:rPr>
          <w:rFonts w:ascii="Georgia" w:hAnsi="Georgia"/>
          <w:smallCaps/>
          <w:sz w:val="28"/>
          <w:szCs w:val="28"/>
        </w:rPr>
        <w:t>La petición de protección</w:t>
      </w:r>
    </w:p>
    <w:p w:rsidR="00A92D21" w:rsidRPr="004B0B62" w:rsidRDefault="00A92D21" w:rsidP="004D623C">
      <w:pPr>
        <w:pStyle w:val="Sinespaciado"/>
        <w:spacing w:line="360" w:lineRule="auto"/>
        <w:jc w:val="both"/>
        <w:rPr>
          <w:rFonts w:ascii="Georgia" w:hAnsi="Georgia" w:cs="Arial"/>
          <w:sz w:val="20"/>
        </w:rPr>
      </w:pPr>
    </w:p>
    <w:p w:rsidR="00B17C85" w:rsidRPr="004B0B62" w:rsidRDefault="00681C26" w:rsidP="00B17C85">
      <w:pPr>
        <w:pStyle w:val="Sinespaciado"/>
        <w:spacing w:line="360" w:lineRule="auto"/>
        <w:jc w:val="both"/>
        <w:rPr>
          <w:rFonts w:ascii="Georgia" w:hAnsi="Georgia" w:cs="Arial"/>
          <w:sz w:val="24"/>
          <w:szCs w:val="24"/>
        </w:rPr>
      </w:pPr>
      <w:r w:rsidRPr="004B0B62">
        <w:rPr>
          <w:rFonts w:ascii="Georgia" w:hAnsi="Georgia" w:cs="Arial"/>
          <w:sz w:val="24"/>
        </w:rPr>
        <w:t>Se pr</w:t>
      </w:r>
      <w:r w:rsidR="004D623C" w:rsidRPr="004B0B62">
        <w:rPr>
          <w:rFonts w:ascii="Georgia" w:hAnsi="Georgia" w:cs="Arial"/>
          <w:sz w:val="24"/>
        </w:rPr>
        <w:t>etende que</w:t>
      </w:r>
      <w:r w:rsidR="00F224E2" w:rsidRPr="004B0B62">
        <w:rPr>
          <w:rFonts w:ascii="Georgia" w:hAnsi="Georgia" w:cs="Arial"/>
          <w:sz w:val="24"/>
        </w:rPr>
        <w:t xml:space="preserve"> </w:t>
      </w:r>
      <w:r w:rsidR="00E63A35" w:rsidRPr="004B0B62">
        <w:rPr>
          <w:rFonts w:ascii="Georgia" w:hAnsi="Georgia" w:cs="Arial"/>
          <w:sz w:val="24"/>
        </w:rPr>
        <w:t>se</w:t>
      </w:r>
      <w:r w:rsidR="00911587" w:rsidRPr="004B0B62">
        <w:rPr>
          <w:rFonts w:ascii="Georgia" w:hAnsi="Georgia" w:cs="Arial"/>
          <w:sz w:val="24"/>
        </w:rPr>
        <w:t xml:space="preserve"> </w:t>
      </w:r>
      <w:r w:rsidR="00F224E2" w:rsidRPr="004B0B62">
        <w:rPr>
          <w:rFonts w:ascii="Georgia" w:hAnsi="Georgia" w:cs="Arial"/>
          <w:sz w:val="24"/>
        </w:rPr>
        <w:t>ordene a la</w:t>
      </w:r>
      <w:r w:rsidR="00911587" w:rsidRPr="004B0B62">
        <w:rPr>
          <w:rFonts w:ascii="Georgia" w:hAnsi="Georgia" w:cs="Arial"/>
          <w:sz w:val="24"/>
        </w:rPr>
        <w:t xml:space="preserve"> accionada</w:t>
      </w:r>
      <w:r w:rsidR="00F224E2" w:rsidRPr="004B0B62">
        <w:rPr>
          <w:rFonts w:ascii="Georgia" w:hAnsi="Georgia" w:cs="Arial"/>
          <w:sz w:val="24"/>
        </w:rPr>
        <w:t xml:space="preserve"> </w:t>
      </w:r>
      <w:r w:rsidR="00EF1C0F" w:rsidRPr="004B0B62">
        <w:rPr>
          <w:rFonts w:ascii="Georgia" w:hAnsi="Georgia" w:cs="Arial"/>
          <w:sz w:val="24"/>
        </w:rPr>
        <w:t>brindar una respuesta oportuna, completa</w:t>
      </w:r>
      <w:r w:rsidR="00E63A35" w:rsidRPr="004B0B62">
        <w:rPr>
          <w:rFonts w:ascii="Georgia" w:hAnsi="Georgia" w:cs="Arial"/>
          <w:sz w:val="24"/>
        </w:rPr>
        <w:t xml:space="preserve"> y de fondo</w:t>
      </w:r>
      <w:r w:rsidR="004F64E1" w:rsidRPr="004B0B62">
        <w:rPr>
          <w:rFonts w:ascii="Georgia" w:hAnsi="Georgia" w:cs="Arial"/>
          <w:sz w:val="24"/>
        </w:rPr>
        <w:t xml:space="preserve"> a la petición de inclusión al RUV</w:t>
      </w:r>
      <w:r w:rsidR="00FC0DAF">
        <w:rPr>
          <w:rFonts w:ascii="Georgia" w:hAnsi="Georgia" w:cs="Arial"/>
          <w:sz w:val="24"/>
        </w:rPr>
        <w:t xml:space="preserve">, por ser víctima de </w:t>
      </w:r>
      <w:r w:rsidR="004F64E1" w:rsidRPr="004B0B62">
        <w:rPr>
          <w:rFonts w:ascii="Georgia" w:hAnsi="Georgia" w:cs="Arial"/>
          <w:sz w:val="24"/>
        </w:rPr>
        <w:t>desplazamiento forzado</w:t>
      </w:r>
      <w:r w:rsidR="00841FF2" w:rsidRPr="004B0B62">
        <w:rPr>
          <w:rFonts w:ascii="Georgia" w:hAnsi="Georgia" w:cs="Arial"/>
          <w:sz w:val="24"/>
          <w:szCs w:val="24"/>
        </w:rPr>
        <w:t xml:space="preserve"> </w:t>
      </w:r>
      <w:r w:rsidR="00B17C85" w:rsidRPr="004B0B62">
        <w:rPr>
          <w:rFonts w:ascii="Georgia" w:hAnsi="Georgia" w:cs="Arial"/>
          <w:sz w:val="24"/>
          <w:szCs w:val="24"/>
        </w:rPr>
        <w:t>(Folio</w:t>
      </w:r>
      <w:r w:rsidR="001116B2" w:rsidRPr="004B0B62">
        <w:rPr>
          <w:rFonts w:ascii="Georgia" w:hAnsi="Georgia" w:cs="Arial"/>
          <w:sz w:val="24"/>
          <w:szCs w:val="24"/>
        </w:rPr>
        <w:t xml:space="preserve"> </w:t>
      </w:r>
      <w:r w:rsidR="00A35CEE" w:rsidRPr="004B0B62">
        <w:rPr>
          <w:rFonts w:ascii="Georgia" w:hAnsi="Georgia" w:cs="Arial"/>
          <w:sz w:val="24"/>
          <w:szCs w:val="24"/>
        </w:rPr>
        <w:t>1</w:t>
      </w:r>
      <w:r w:rsidR="00E63A35" w:rsidRPr="004B0B62">
        <w:rPr>
          <w:rFonts w:ascii="Georgia" w:hAnsi="Georgia" w:cs="Arial"/>
          <w:sz w:val="24"/>
          <w:szCs w:val="24"/>
        </w:rPr>
        <w:t>5</w:t>
      </w:r>
      <w:r w:rsidR="00841FF2" w:rsidRPr="004B0B62">
        <w:rPr>
          <w:rFonts w:ascii="Georgia" w:hAnsi="Georgia" w:cs="Arial"/>
          <w:sz w:val="24"/>
          <w:szCs w:val="24"/>
        </w:rPr>
        <w:t xml:space="preserve">, </w:t>
      </w:r>
      <w:r w:rsidR="00B17C85" w:rsidRPr="004B0B62">
        <w:rPr>
          <w:rFonts w:ascii="Georgia" w:hAnsi="Georgia" w:cs="Arial"/>
          <w:sz w:val="24"/>
        </w:rPr>
        <w:t>del cuaderno No.1</w:t>
      </w:r>
      <w:r w:rsidR="00B17C85" w:rsidRPr="004B0B62">
        <w:rPr>
          <w:rFonts w:ascii="Georgia" w:hAnsi="Georgia" w:cs="Arial"/>
          <w:sz w:val="24"/>
          <w:szCs w:val="24"/>
        </w:rPr>
        <w:t xml:space="preserve">). </w:t>
      </w:r>
    </w:p>
    <w:p w:rsidR="001116B2" w:rsidRPr="004B0B62" w:rsidRDefault="001116B2" w:rsidP="00B17C85">
      <w:pPr>
        <w:pStyle w:val="Sinespaciado"/>
        <w:spacing w:line="360" w:lineRule="auto"/>
        <w:jc w:val="both"/>
        <w:rPr>
          <w:rFonts w:ascii="Georgia" w:hAnsi="Georgia" w:cs="Arial"/>
          <w:sz w:val="24"/>
          <w:szCs w:val="24"/>
        </w:rPr>
      </w:pPr>
    </w:p>
    <w:p w:rsidR="003913E3" w:rsidRPr="004B0B62" w:rsidRDefault="004D623C" w:rsidP="00F839CE">
      <w:pPr>
        <w:pStyle w:val="Textoindependiente"/>
        <w:widowControl w:val="0"/>
        <w:numPr>
          <w:ilvl w:val="0"/>
          <w:numId w:val="1"/>
        </w:numPr>
        <w:spacing w:line="360" w:lineRule="auto"/>
        <w:rPr>
          <w:rFonts w:ascii="Georgia" w:hAnsi="Georgia" w:cs="Arial"/>
          <w:smallCaps/>
          <w:sz w:val="28"/>
          <w:szCs w:val="24"/>
        </w:rPr>
      </w:pPr>
      <w:r w:rsidRPr="004B0B62">
        <w:rPr>
          <w:rFonts w:ascii="Georgia" w:hAnsi="Georgia" w:cs="Arial"/>
          <w:smallCaps/>
          <w:sz w:val="28"/>
          <w:szCs w:val="24"/>
        </w:rPr>
        <w:t>La sinopsis de la crónica procesal</w:t>
      </w:r>
    </w:p>
    <w:p w:rsidR="003913E3" w:rsidRPr="004B0B62" w:rsidRDefault="003913E3" w:rsidP="00B942B6">
      <w:pPr>
        <w:pStyle w:val="Textoindependiente"/>
        <w:spacing w:line="360" w:lineRule="auto"/>
        <w:rPr>
          <w:rFonts w:ascii="Georgia" w:hAnsi="Georgia" w:cs="Arial"/>
          <w:szCs w:val="24"/>
        </w:rPr>
      </w:pPr>
    </w:p>
    <w:p w:rsidR="00540EB5" w:rsidRPr="004B0B62" w:rsidRDefault="007559DA" w:rsidP="00ED5205">
      <w:pPr>
        <w:pStyle w:val="Textoindependiente"/>
        <w:widowControl w:val="0"/>
        <w:spacing w:line="360" w:lineRule="auto"/>
        <w:rPr>
          <w:rFonts w:ascii="Georgia" w:hAnsi="Georgia"/>
          <w:sz w:val="24"/>
        </w:rPr>
      </w:pPr>
      <w:r w:rsidRPr="004B0B62">
        <w:rPr>
          <w:rFonts w:ascii="Georgia" w:hAnsi="Georgia"/>
          <w:sz w:val="24"/>
        </w:rPr>
        <w:t>C</w:t>
      </w:r>
      <w:r w:rsidR="00E23D2E" w:rsidRPr="004B0B62">
        <w:rPr>
          <w:rFonts w:ascii="Georgia" w:hAnsi="Georgia"/>
          <w:sz w:val="24"/>
        </w:rPr>
        <w:t xml:space="preserve">on providencia del </w:t>
      </w:r>
      <w:r w:rsidR="005216E2" w:rsidRPr="004B0B62">
        <w:rPr>
          <w:rFonts w:ascii="Georgia" w:hAnsi="Georgia"/>
          <w:sz w:val="24"/>
        </w:rPr>
        <w:t>03</w:t>
      </w:r>
      <w:r w:rsidR="001116B2" w:rsidRPr="004B0B62">
        <w:rPr>
          <w:rFonts w:ascii="Georgia" w:hAnsi="Georgia"/>
          <w:sz w:val="24"/>
        </w:rPr>
        <w:t>-0</w:t>
      </w:r>
      <w:r w:rsidR="005216E2" w:rsidRPr="004B0B62">
        <w:rPr>
          <w:rFonts w:ascii="Georgia" w:hAnsi="Georgia"/>
          <w:sz w:val="24"/>
        </w:rPr>
        <w:t>5</w:t>
      </w:r>
      <w:r w:rsidR="001116B2" w:rsidRPr="004B0B62">
        <w:rPr>
          <w:rFonts w:ascii="Georgia" w:hAnsi="Georgia"/>
          <w:sz w:val="24"/>
        </w:rPr>
        <w:t>-201</w:t>
      </w:r>
      <w:r w:rsidR="007D0F03" w:rsidRPr="004B0B62">
        <w:rPr>
          <w:rFonts w:ascii="Georgia" w:hAnsi="Georgia"/>
          <w:sz w:val="24"/>
        </w:rPr>
        <w:t>8</w:t>
      </w:r>
      <w:r w:rsidR="001116B2" w:rsidRPr="004B0B62">
        <w:rPr>
          <w:rFonts w:ascii="Georgia" w:hAnsi="Georgia"/>
          <w:sz w:val="24"/>
        </w:rPr>
        <w:t xml:space="preserve"> </w:t>
      </w:r>
      <w:r w:rsidRPr="004B0B62">
        <w:rPr>
          <w:rFonts w:ascii="Georgia" w:hAnsi="Georgia"/>
          <w:sz w:val="24"/>
        </w:rPr>
        <w:t xml:space="preserve">se </w:t>
      </w:r>
      <w:r w:rsidR="00E23D2E" w:rsidRPr="004B0B62">
        <w:rPr>
          <w:rFonts w:ascii="Georgia" w:hAnsi="Georgia"/>
          <w:sz w:val="24"/>
        </w:rPr>
        <w:t>admitió</w:t>
      </w:r>
      <w:r w:rsidR="002F2063" w:rsidRPr="004B0B62">
        <w:rPr>
          <w:rFonts w:ascii="Georgia" w:hAnsi="Georgia"/>
          <w:sz w:val="24"/>
        </w:rPr>
        <w:t xml:space="preserve">, </w:t>
      </w:r>
      <w:r w:rsidR="005216E2" w:rsidRPr="004B0B62">
        <w:rPr>
          <w:rFonts w:ascii="Georgia" w:hAnsi="Georgia"/>
          <w:sz w:val="24"/>
        </w:rPr>
        <w:t xml:space="preserve">se vinculó a quien consideró necesario </w:t>
      </w:r>
      <w:r w:rsidR="00E23D2E" w:rsidRPr="004B0B62">
        <w:rPr>
          <w:rFonts w:ascii="Georgia" w:hAnsi="Georgia"/>
          <w:sz w:val="24"/>
        </w:rPr>
        <w:t xml:space="preserve">y </w:t>
      </w:r>
      <w:r w:rsidRPr="004B0B62">
        <w:rPr>
          <w:rFonts w:ascii="Georgia" w:hAnsi="Georgia"/>
          <w:sz w:val="24"/>
        </w:rPr>
        <w:t xml:space="preserve">se </w:t>
      </w:r>
      <w:r w:rsidR="00E23D2E" w:rsidRPr="004B0B62">
        <w:rPr>
          <w:rFonts w:ascii="Georgia" w:hAnsi="Georgia"/>
          <w:sz w:val="24"/>
        </w:rPr>
        <w:t>ordenó notificar a las partes (Folio</w:t>
      </w:r>
      <w:r w:rsidR="007D0F03" w:rsidRPr="004B0B62">
        <w:rPr>
          <w:rFonts w:ascii="Georgia" w:hAnsi="Georgia"/>
          <w:sz w:val="24"/>
        </w:rPr>
        <w:t xml:space="preserve"> 16</w:t>
      </w:r>
      <w:r w:rsidR="00E35899" w:rsidRPr="004B0B62">
        <w:rPr>
          <w:rFonts w:ascii="Georgia" w:hAnsi="Georgia"/>
          <w:sz w:val="24"/>
        </w:rPr>
        <w:t>, ibídem</w:t>
      </w:r>
      <w:r w:rsidR="00E23D2E" w:rsidRPr="004B0B62">
        <w:rPr>
          <w:rFonts w:ascii="Georgia" w:hAnsi="Georgia"/>
          <w:sz w:val="24"/>
        </w:rPr>
        <w:t>)</w:t>
      </w:r>
      <w:r w:rsidRPr="004B0B62">
        <w:rPr>
          <w:rFonts w:ascii="Georgia" w:hAnsi="Georgia"/>
          <w:sz w:val="24"/>
        </w:rPr>
        <w:t xml:space="preserve">; luego, el </w:t>
      </w:r>
      <w:r w:rsidR="005216E2" w:rsidRPr="004B0B62">
        <w:rPr>
          <w:rFonts w:ascii="Georgia" w:hAnsi="Georgia"/>
          <w:sz w:val="24"/>
        </w:rPr>
        <w:t>15</w:t>
      </w:r>
      <w:r w:rsidR="001116B2" w:rsidRPr="004B0B62">
        <w:rPr>
          <w:rFonts w:ascii="Georgia" w:hAnsi="Georgia"/>
          <w:sz w:val="24"/>
        </w:rPr>
        <w:t>-0</w:t>
      </w:r>
      <w:r w:rsidR="005216E2" w:rsidRPr="004B0B62">
        <w:rPr>
          <w:rFonts w:ascii="Georgia" w:hAnsi="Georgia"/>
          <w:sz w:val="24"/>
        </w:rPr>
        <w:t>5</w:t>
      </w:r>
      <w:r w:rsidR="001116B2" w:rsidRPr="004B0B62">
        <w:rPr>
          <w:rFonts w:ascii="Georgia" w:hAnsi="Georgia"/>
          <w:sz w:val="24"/>
        </w:rPr>
        <w:t>-</w:t>
      </w:r>
      <w:r w:rsidR="00841FF2" w:rsidRPr="004B0B62">
        <w:rPr>
          <w:rFonts w:ascii="Georgia" w:hAnsi="Georgia"/>
          <w:sz w:val="24"/>
        </w:rPr>
        <w:t>201</w:t>
      </w:r>
      <w:r w:rsidR="007D0F03" w:rsidRPr="004B0B62">
        <w:rPr>
          <w:rFonts w:ascii="Georgia" w:hAnsi="Georgia"/>
          <w:sz w:val="24"/>
        </w:rPr>
        <w:t>8</w:t>
      </w:r>
      <w:r w:rsidR="00841FF2" w:rsidRPr="004B0B62">
        <w:rPr>
          <w:rFonts w:ascii="Georgia" w:hAnsi="Georgia"/>
          <w:sz w:val="24"/>
        </w:rPr>
        <w:t xml:space="preserve"> </w:t>
      </w:r>
      <w:r w:rsidRPr="004B0B62">
        <w:rPr>
          <w:rFonts w:ascii="Georgia" w:hAnsi="Georgia"/>
          <w:sz w:val="24"/>
        </w:rPr>
        <w:t xml:space="preserve">se profirió sentencia </w:t>
      </w:r>
      <w:r w:rsidR="00E23D2E" w:rsidRPr="004B0B62">
        <w:rPr>
          <w:rFonts w:ascii="Georgia" w:hAnsi="Georgia"/>
          <w:sz w:val="24"/>
        </w:rPr>
        <w:t xml:space="preserve">(Folios </w:t>
      </w:r>
      <w:r w:rsidR="005216E2" w:rsidRPr="004B0B62">
        <w:rPr>
          <w:rFonts w:ascii="Georgia" w:hAnsi="Georgia"/>
          <w:sz w:val="24"/>
        </w:rPr>
        <w:t>20</w:t>
      </w:r>
      <w:r w:rsidR="001116B2" w:rsidRPr="004B0B62">
        <w:rPr>
          <w:rFonts w:ascii="Georgia" w:hAnsi="Georgia"/>
          <w:sz w:val="24"/>
        </w:rPr>
        <w:t xml:space="preserve"> a</w:t>
      </w:r>
      <w:r w:rsidR="005216E2" w:rsidRPr="004B0B62">
        <w:rPr>
          <w:rFonts w:ascii="Georgia" w:hAnsi="Georgia"/>
          <w:sz w:val="24"/>
        </w:rPr>
        <w:t xml:space="preserve"> 22</w:t>
      </w:r>
      <w:r w:rsidR="00E23D2E" w:rsidRPr="004B0B62">
        <w:rPr>
          <w:rFonts w:ascii="Georgia" w:hAnsi="Georgia"/>
          <w:sz w:val="24"/>
        </w:rPr>
        <w:t xml:space="preserve">, </w:t>
      </w:r>
      <w:r w:rsidR="004A5B43" w:rsidRPr="004B0B62">
        <w:rPr>
          <w:rFonts w:ascii="Georgia" w:hAnsi="Georgia"/>
          <w:sz w:val="24"/>
        </w:rPr>
        <w:t>ibídem</w:t>
      </w:r>
      <w:r w:rsidR="00E23D2E" w:rsidRPr="004B0B62">
        <w:rPr>
          <w:rFonts w:ascii="Georgia" w:hAnsi="Georgia"/>
          <w:sz w:val="24"/>
        </w:rPr>
        <w:t>)</w:t>
      </w:r>
      <w:r w:rsidR="008F00BF" w:rsidRPr="004B0B62">
        <w:rPr>
          <w:rFonts w:ascii="Georgia" w:hAnsi="Georgia"/>
          <w:sz w:val="24"/>
        </w:rPr>
        <w:t>;</w:t>
      </w:r>
      <w:r w:rsidRPr="004B0B62">
        <w:rPr>
          <w:rFonts w:ascii="Georgia" w:hAnsi="Georgia"/>
          <w:sz w:val="24"/>
        </w:rPr>
        <w:t xml:space="preserve"> y, finalmente</w:t>
      </w:r>
      <w:r w:rsidR="00540EB5" w:rsidRPr="004B0B62">
        <w:rPr>
          <w:rFonts w:ascii="Georgia" w:hAnsi="Georgia"/>
          <w:sz w:val="24"/>
        </w:rPr>
        <w:t xml:space="preserve">, con </w:t>
      </w:r>
      <w:r w:rsidR="00E35899" w:rsidRPr="004B0B62">
        <w:rPr>
          <w:rFonts w:ascii="Georgia" w:hAnsi="Georgia"/>
          <w:sz w:val="24"/>
        </w:rPr>
        <w:t xml:space="preserve">auto </w:t>
      </w:r>
      <w:r w:rsidR="00E23D2E" w:rsidRPr="004B0B62">
        <w:rPr>
          <w:rFonts w:ascii="Georgia" w:hAnsi="Georgia"/>
          <w:sz w:val="24"/>
        </w:rPr>
        <w:t xml:space="preserve">del </w:t>
      </w:r>
      <w:r w:rsidR="005216E2" w:rsidRPr="004B0B62">
        <w:rPr>
          <w:rFonts w:ascii="Georgia" w:hAnsi="Georgia"/>
          <w:sz w:val="24"/>
        </w:rPr>
        <w:t>22</w:t>
      </w:r>
      <w:r w:rsidR="001116B2" w:rsidRPr="004B0B62">
        <w:rPr>
          <w:rFonts w:ascii="Georgia" w:hAnsi="Georgia"/>
          <w:sz w:val="24"/>
        </w:rPr>
        <w:t>-0</w:t>
      </w:r>
      <w:r w:rsidR="005216E2" w:rsidRPr="004B0B62">
        <w:rPr>
          <w:rFonts w:ascii="Georgia" w:hAnsi="Georgia"/>
          <w:sz w:val="24"/>
        </w:rPr>
        <w:t>5</w:t>
      </w:r>
      <w:r w:rsidR="001116B2" w:rsidRPr="004B0B62">
        <w:rPr>
          <w:rFonts w:ascii="Georgia" w:hAnsi="Georgia"/>
          <w:sz w:val="24"/>
        </w:rPr>
        <w:t>-201</w:t>
      </w:r>
      <w:r w:rsidR="002F2063" w:rsidRPr="004B0B62">
        <w:rPr>
          <w:rFonts w:ascii="Georgia" w:hAnsi="Georgia"/>
          <w:sz w:val="24"/>
        </w:rPr>
        <w:t>8</w:t>
      </w:r>
      <w:r w:rsidR="001116B2" w:rsidRPr="004B0B62">
        <w:rPr>
          <w:rFonts w:ascii="Georgia" w:hAnsi="Georgia"/>
          <w:sz w:val="24"/>
        </w:rPr>
        <w:t xml:space="preserve"> </w:t>
      </w:r>
      <w:r w:rsidRPr="004B0B62">
        <w:rPr>
          <w:rFonts w:ascii="Georgia" w:hAnsi="Georgia"/>
          <w:sz w:val="24"/>
        </w:rPr>
        <w:t xml:space="preserve">se </w:t>
      </w:r>
      <w:r w:rsidR="00E23D2E" w:rsidRPr="004B0B62">
        <w:rPr>
          <w:rFonts w:ascii="Georgia" w:hAnsi="Georgia"/>
          <w:sz w:val="24"/>
        </w:rPr>
        <w:t xml:space="preserve">concedió la impugnación formulada por la </w:t>
      </w:r>
      <w:r w:rsidR="003F672F" w:rsidRPr="004B0B62">
        <w:rPr>
          <w:rFonts w:ascii="Georgia" w:hAnsi="Georgia"/>
          <w:sz w:val="24"/>
        </w:rPr>
        <w:t>accionada</w:t>
      </w:r>
      <w:r w:rsidR="00540EB5" w:rsidRPr="004B0B62">
        <w:rPr>
          <w:rFonts w:ascii="Georgia" w:hAnsi="Georgia"/>
          <w:sz w:val="24"/>
        </w:rPr>
        <w:t xml:space="preserve"> </w:t>
      </w:r>
      <w:r w:rsidR="00E23D2E" w:rsidRPr="004B0B62">
        <w:rPr>
          <w:rFonts w:ascii="Georgia" w:hAnsi="Georgia"/>
          <w:sz w:val="24"/>
        </w:rPr>
        <w:t xml:space="preserve">(Folio </w:t>
      </w:r>
      <w:r w:rsidR="005216E2" w:rsidRPr="004B0B62">
        <w:rPr>
          <w:rFonts w:ascii="Georgia" w:hAnsi="Georgia"/>
          <w:sz w:val="24"/>
        </w:rPr>
        <w:t>75</w:t>
      </w:r>
      <w:r w:rsidR="00866FC7" w:rsidRPr="004B0B62">
        <w:rPr>
          <w:rFonts w:ascii="Georgia" w:hAnsi="Georgia"/>
          <w:sz w:val="24"/>
        </w:rPr>
        <w:t>, ibídem</w:t>
      </w:r>
      <w:r w:rsidR="00E23D2E" w:rsidRPr="004B0B62">
        <w:rPr>
          <w:rFonts w:ascii="Georgia" w:hAnsi="Georgia"/>
          <w:sz w:val="24"/>
        </w:rPr>
        <w:t>)</w:t>
      </w:r>
      <w:r w:rsidR="00540EB5" w:rsidRPr="004B0B62">
        <w:rPr>
          <w:rFonts w:ascii="Georgia" w:hAnsi="Georgia"/>
          <w:sz w:val="24"/>
        </w:rPr>
        <w:t>.</w:t>
      </w:r>
    </w:p>
    <w:p w:rsidR="00540EB5" w:rsidRPr="004B0B62" w:rsidRDefault="00540EB5" w:rsidP="00ED5205">
      <w:pPr>
        <w:pStyle w:val="Textoindependiente"/>
        <w:widowControl w:val="0"/>
        <w:spacing w:line="360" w:lineRule="auto"/>
        <w:rPr>
          <w:rFonts w:ascii="Georgia" w:hAnsi="Georgia"/>
        </w:rPr>
      </w:pPr>
    </w:p>
    <w:p w:rsidR="001116B2" w:rsidRPr="004B0B62" w:rsidRDefault="001116B2" w:rsidP="00ED5205">
      <w:pPr>
        <w:pStyle w:val="Textoindependiente"/>
        <w:widowControl w:val="0"/>
        <w:spacing w:line="360" w:lineRule="auto"/>
        <w:rPr>
          <w:rFonts w:ascii="Georgia" w:hAnsi="Georgia"/>
          <w:sz w:val="24"/>
        </w:rPr>
      </w:pPr>
      <w:r w:rsidRPr="004B0B62">
        <w:rPr>
          <w:rFonts w:ascii="Georgia" w:hAnsi="Georgia"/>
          <w:sz w:val="24"/>
        </w:rPr>
        <w:t>En el fallo se</w:t>
      </w:r>
      <w:r w:rsidR="005216E2" w:rsidRPr="004B0B62">
        <w:rPr>
          <w:rFonts w:ascii="Georgia" w:hAnsi="Georgia"/>
          <w:sz w:val="24"/>
        </w:rPr>
        <w:t xml:space="preserve"> tutelaron los derechos fundamentales de petición y debido proceso, se ordenó</w:t>
      </w:r>
      <w:r w:rsidR="00B23828" w:rsidRPr="004B0B62">
        <w:rPr>
          <w:rFonts w:ascii="Georgia" w:hAnsi="Georgia"/>
          <w:sz w:val="24"/>
        </w:rPr>
        <w:t xml:space="preserve"> al accionado responder de fondo el recurso de apelación interpuesto contra la Resolució</w:t>
      </w:r>
      <w:r w:rsidR="009F6B42" w:rsidRPr="004B0B62">
        <w:rPr>
          <w:rFonts w:ascii="Georgia" w:hAnsi="Georgia"/>
          <w:sz w:val="24"/>
        </w:rPr>
        <w:t xml:space="preserve">n No.2015-175368 del 04-08-2015; </w:t>
      </w:r>
      <w:r w:rsidR="00B23828" w:rsidRPr="004B0B62">
        <w:rPr>
          <w:rFonts w:ascii="Georgia" w:hAnsi="Georgia"/>
          <w:sz w:val="24"/>
        </w:rPr>
        <w:t>y</w:t>
      </w:r>
      <w:r w:rsidR="009F6B42" w:rsidRPr="004B0B62">
        <w:rPr>
          <w:rFonts w:ascii="Georgia" w:hAnsi="Georgia"/>
          <w:sz w:val="24"/>
        </w:rPr>
        <w:t xml:space="preserve">, la notificación de ese acto a la parte </w:t>
      </w:r>
      <w:r w:rsidR="00B23828" w:rsidRPr="004B0B62">
        <w:rPr>
          <w:rFonts w:ascii="Georgia" w:hAnsi="Georgia"/>
          <w:sz w:val="24"/>
        </w:rPr>
        <w:t>actora.</w:t>
      </w:r>
    </w:p>
    <w:p w:rsidR="00B23828" w:rsidRPr="004B0B62" w:rsidRDefault="00B23828" w:rsidP="00ED5205">
      <w:pPr>
        <w:pStyle w:val="Textoindependiente"/>
        <w:widowControl w:val="0"/>
        <w:spacing w:line="360" w:lineRule="auto"/>
        <w:rPr>
          <w:rFonts w:ascii="Georgia" w:hAnsi="Georgia"/>
          <w:sz w:val="24"/>
        </w:rPr>
      </w:pPr>
    </w:p>
    <w:p w:rsidR="00ED5205" w:rsidRPr="004B0B62" w:rsidRDefault="00540EB5" w:rsidP="00ED5205">
      <w:pPr>
        <w:pStyle w:val="Textoindependiente"/>
        <w:widowControl w:val="0"/>
        <w:spacing w:line="360" w:lineRule="auto"/>
        <w:rPr>
          <w:rFonts w:ascii="Georgia" w:hAnsi="Georgia" w:cs="Arial"/>
          <w:sz w:val="24"/>
          <w:szCs w:val="24"/>
        </w:rPr>
      </w:pPr>
      <w:r w:rsidRPr="004B0B62">
        <w:rPr>
          <w:rFonts w:ascii="Georgia" w:hAnsi="Georgia"/>
          <w:sz w:val="24"/>
        </w:rPr>
        <w:t xml:space="preserve">La </w:t>
      </w:r>
      <w:r w:rsidR="004048DD" w:rsidRPr="004B0B62">
        <w:rPr>
          <w:rFonts w:ascii="Georgia" w:hAnsi="Georgia"/>
          <w:sz w:val="24"/>
        </w:rPr>
        <w:t xml:space="preserve">entidad </w:t>
      </w:r>
      <w:proofErr w:type="spellStart"/>
      <w:r w:rsidRPr="004B0B62">
        <w:rPr>
          <w:rFonts w:ascii="Georgia" w:hAnsi="Georgia"/>
          <w:sz w:val="24"/>
        </w:rPr>
        <w:t>opugnante</w:t>
      </w:r>
      <w:proofErr w:type="spellEnd"/>
      <w:r w:rsidRPr="004B0B62">
        <w:rPr>
          <w:rFonts w:ascii="Georgia" w:hAnsi="Georgia"/>
          <w:sz w:val="24"/>
        </w:rPr>
        <w:t xml:space="preserve"> </w:t>
      </w:r>
      <w:r w:rsidR="000B48C3" w:rsidRPr="004B0B62">
        <w:rPr>
          <w:rFonts w:ascii="Georgia" w:hAnsi="Georgia"/>
          <w:sz w:val="24"/>
        </w:rPr>
        <w:t>señaló</w:t>
      </w:r>
      <w:r w:rsidRPr="004B0B62">
        <w:rPr>
          <w:rFonts w:ascii="Georgia" w:hAnsi="Georgia"/>
          <w:sz w:val="24"/>
        </w:rPr>
        <w:t xml:space="preserve"> </w:t>
      </w:r>
      <w:r w:rsidR="00805D48" w:rsidRPr="004B0B62">
        <w:rPr>
          <w:rFonts w:ascii="Georgia" w:hAnsi="Georgia"/>
          <w:sz w:val="24"/>
        </w:rPr>
        <w:t>que</w:t>
      </w:r>
      <w:r w:rsidR="004048DD" w:rsidRPr="004B0B62">
        <w:rPr>
          <w:rFonts w:ascii="Georgia" w:hAnsi="Georgia"/>
          <w:sz w:val="24"/>
        </w:rPr>
        <w:t xml:space="preserve"> mediante Resolución No.201810903</w:t>
      </w:r>
      <w:r w:rsidR="005C5260" w:rsidRPr="004B0B62">
        <w:rPr>
          <w:rFonts w:ascii="Georgia" w:hAnsi="Georgia"/>
          <w:sz w:val="24"/>
        </w:rPr>
        <w:t xml:space="preserve"> </w:t>
      </w:r>
      <w:r w:rsidR="004048DD" w:rsidRPr="004B0B62">
        <w:rPr>
          <w:rFonts w:ascii="Georgia" w:hAnsi="Georgia"/>
          <w:sz w:val="24"/>
        </w:rPr>
        <w:t>del 23-03-2018 resolvió el recurso de apelación interpuesto contra la Resolución No.2015</w:t>
      </w:r>
      <w:r w:rsidR="00952193" w:rsidRPr="004B0B62">
        <w:rPr>
          <w:rFonts w:ascii="Georgia" w:hAnsi="Georgia"/>
          <w:sz w:val="24"/>
        </w:rPr>
        <w:t>175368 del 04-08-2015</w:t>
      </w:r>
      <w:r w:rsidR="004048DD" w:rsidRPr="004B0B62">
        <w:rPr>
          <w:rFonts w:ascii="Georgia" w:hAnsi="Georgia"/>
          <w:sz w:val="24"/>
        </w:rPr>
        <w:t xml:space="preserve">; decisión </w:t>
      </w:r>
      <w:r w:rsidR="009F6B42" w:rsidRPr="004B0B62">
        <w:rPr>
          <w:rFonts w:ascii="Georgia" w:hAnsi="Georgia"/>
          <w:sz w:val="24"/>
        </w:rPr>
        <w:t>notificada</w:t>
      </w:r>
      <w:r w:rsidR="004048DD" w:rsidRPr="004B0B62">
        <w:rPr>
          <w:rFonts w:ascii="Georgia" w:hAnsi="Georgia"/>
          <w:sz w:val="24"/>
        </w:rPr>
        <w:t xml:space="preserve"> a la</w:t>
      </w:r>
      <w:r w:rsidR="00952193" w:rsidRPr="004B0B62">
        <w:rPr>
          <w:rFonts w:ascii="Georgia" w:hAnsi="Georgia"/>
          <w:sz w:val="24"/>
        </w:rPr>
        <w:t xml:space="preserve"> accionante</w:t>
      </w:r>
      <w:r w:rsidR="009F6B42" w:rsidRPr="004B0B62">
        <w:rPr>
          <w:rFonts w:ascii="Georgia" w:hAnsi="Georgia"/>
          <w:sz w:val="24"/>
        </w:rPr>
        <w:t xml:space="preserve"> </w:t>
      </w:r>
      <w:r w:rsidR="007A2921" w:rsidRPr="004B0B62">
        <w:rPr>
          <w:rFonts w:ascii="Georgia" w:hAnsi="Georgia"/>
          <w:sz w:val="24"/>
        </w:rPr>
        <w:t>en</w:t>
      </w:r>
      <w:r w:rsidR="00952193" w:rsidRPr="004B0B62">
        <w:rPr>
          <w:rFonts w:ascii="Georgia" w:hAnsi="Georgia"/>
          <w:sz w:val="24"/>
        </w:rPr>
        <w:t xml:space="preserve"> comunicación radicada al No.20187207829231 </w:t>
      </w:r>
      <w:r w:rsidR="009F6B42" w:rsidRPr="004B0B62">
        <w:rPr>
          <w:rFonts w:ascii="Georgia" w:hAnsi="Georgia"/>
          <w:sz w:val="24"/>
        </w:rPr>
        <w:lastRenderedPageBreak/>
        <w:t xml:space="preserve">fechada </w:t>
      </w:r>
      <w:r w:rsidR="00952193" w:rsidRPr="004B0B62">
        <w:rPr>
          <w:rFonts w:ascii="Georgia" w:hAnsi="Georgia"/>
          <w:sz w:val="24"/>
        </w:rPr>
        <w:t>el 09-05-2018</w:t>
      </w:r>
      <w:r w:rsidR="004048DD" w:rsidRPr="004B0B62">
        <w:rPr>
          <w:rFonts w:ascii="Georgia" w:hAnsi="Georgia"/>
          <w:sz w:val="24"/>
        </w:rPr>
        <w:t xml:space="preserve">. </w:t>
      </w:r>
      <w:r w:rsidR="00D00AB6" w:rsidRPr="004B0B62">
        <w:rPr>
          <w:rFonts w:ascii="Georgia" w:hAnsi="Georgia"/>
          <w:sz w:val="24"/>
          <w:lang w:val="es-CO"/>
        </w:rPr>
        <w:t xml:space="preserve">Solicita </w:t>
      </w:r>
      <w:r w:rsidR="00487102" w:rsidRPr="004B0B62">
        <w:rPr>
          <w:rFonts w:ascii="Georgia" w:hAnsi="Georgia"/>
          <w:sz w:val="24"/>
          <w:lang w:val="es-CO"/>
        </w:rPr>
        <w:t xml:space="preserve">revocar </w:t>
      </w:r>
      <w:r w:rsidR="00952193" w:rsidRPr="004B0B62">
        <w:rPr>
          <w:rFonts w:ascii="Georgia" w:hAnsi="Georgia"/>
          <w:sz w:val="24"/>
          <w:lang w:val="es-CO"/>
        </w:rPr>
        <w:t xml:space="preserve">el fallo y </w:t>
      </w:r>
      <w:r w:rsidR="00487102" w:rsidRPr="004B0B62">
        <w:rPr>
          <w:rFonts w:ascii="Georgia" w:hAnsi="Georgia"/>
          <w:sz w:val="24"/>
          <w:lang w:val="es-CO"/>
        </w:rPr>
        <w:t>negar</w:t>
      </w:r>
      <w:r w:rsidR="00952193" w:rsidRPr="004B0B62">
        <w:rPr>
          <w:rFonts w:ascii="Georgia" w:hAnsi="Georgia"/>
          <w:sz w:val="24"/>
          <w:lang w:val="es-CO"/>
        </w:rPr>
        <w:t xml:space="preserve"> las pretensiones de </w:t>
      </w:r>
      <w:r w:rsidR="004048DD" w:rsidRPr="004B0B62">
        <w:rPr>
          <w:rFonts w:ascii="Georgia" w:hAnsi="Georgia"/>
          <w:sz w:val="24"/>
          <w:lang w:val="es-CO"/>
        </w:rPr>
        <w:t xml:space="preserve">la </w:t>
      </w:r>
      <w:r w:rsidR="009F6B42" w:rsidRPr="004B0B62">
        <w:rPr>
          <w:rFonts w:ascii="Georgia" w:hAnsi="Georgia"/>
          <w:sz w:val="24"/>
          <w:lang w:val="es-CO"/>
        </w:rPr>
        <w:t>acción</w:t>
      </w:r>
      <w:r w:rsidR="001116B2" w:rsidRPr="004B0B62">
        <w:rPr>
          <w:rFonts w:ascii="Georgia" w:hAnsi="Georgia"/>
          <w:sz w:val="24"/>
          <w:lang w:val="es-CO"/>
        </w:rPr>
        <w:t xml:space="preserve"> </w:t>
      </w:r>
      <w:r w:rsidR="00ED5205" w:rsidRPr="004B0B62">
        <w:rPr>
          <w:rFonts w:ascii="Georgia" w:hAnsi="Georgia" w:cs="Arial"/>
          <w:sz w:val="24"/>
          <w:szCs w:val="24"/>
        </w:rPr>
        <w:t xml:space="preserve">(Folios </w:t>
      </w:r>
      <w:r w:rsidR="00061129" w:rsidRPr="004B0B62">
        <w:rPr>
          <w:rFonts w:ascii="Georgia" w:hAnsi="Georgia" w:cs="Arial"/>
          <w:sz w:val="24"/>
          <w:szCs w:val="24"/>
        </w:rPr>
        <w:t>39</w:t>
      </w:r>
      <w:r w:rsidR="00DF390B" w:rsidRPr="004B0B62">
        <w:rPr>
          <w:rFonts w:ascii="Georgia" w:hAnsi="Georgia" w:cs="Arial"/>
          <w:sz w:val="24"/>
          <w:szCs w:val="24"/>
        </w:rPr>
        <w:t xml:space="preserve"> a </w:t>
      </w:r>
      <w:r w:rsidR="00061129" w:rsidRPr="004B0B62">
        <w:rPr>
          <w:rFonts w:ascii="Georgia" w:hAnsi="Georgia" w:cs="Arial"/>
          <w:sz w:val="24"/>
          <w:szCs w:val="24"/>
        </w:rPr>
        <w:t>43</w:t>
      </w:r>
      <w:r w:rsidR="00BC7EAB" w:rsidRPr="004B0B62">
        <w:rPr>
          <w:rFonts w:ascii="Georgia" w:hAnsi="Georgia" w:cs="Arial"/>
          <w:sz w:val="24"/>
          <w:szCs w:val="24"/>
        </w:rPr>
        <w:t>, ib.)</w:t>
      </w:r>
      <w:r w:rsidR="00DC0810" w:rsidRPr="004B0B62">
        <w:rPr>
          <w:rFonts w:ascii="Georgia" w:hAnsi="Georgia" w:cs="Arial"/>
          <w:sz w:val="24"/>
          <w:szCs w:val="24"/>
        </w:rPr>
        <w:t>.</w:t>
      </w:r>
    </w:p>
    <w:p w:rsidR="003913E3" w:rsidRPr="004B0B62" w:rsidRDefault="003913E3" w:rsidP="00B942B6">
      <w:pPr>
        <w:pStyle w:val="Textoindependiente"/>
        <w:spacing w:line="360" w:lineRule="auto"/>
        <w:rPr>
          <w:rFonts w:ascii="Georgia" w:hAnsi="Georgia" w:cs="Arial"/>
          <w:szCs w:val="24"/>
        </w:rPr>
      </w:pPr>
    </w:p>
    <w:p w:rsidR="005D5BD2" w:rsidRPr="004B0B62" w:rsidRDefault="00970AEE" w:rsidP="005D5BD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mallCaps/>
          <w:sz w:val="28"/>
          <w:szCs w:val="24"/>
        </w:rPr>
      </w:pPr>
      <w:r w:rsidRPr="004B0B62">
        <w:rPr>
          <w:rFonts w:ascii="Georgia" w:hAnsi="Georgia" w:cs="Arial"/>
          <w:smallCaps/>
          <w:sz w:val="28"/>
          <w:szCs w:val="24"/>
        </w:rPr>
        <w:t>La fundamentación jurídica para resolver</w:t>
      </w:r>
    </w:p>
    <w:p w:rsidR="005D5BD2" w:rsidRPr="004B0B62" w:rsidRDefault="005D5BD2" w:rsidP="005D5BD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mallCaps/>
          <w:szCs w:val="24"/>
          <w:lang w:val="es-CO"/>
        </w:rPr>
      </w:pPr>
    </w:p>
    <w:p w:rsidR="005C3695" w:rsidRPr="004B0B62" w:rsidRDefault="003913E3" w:rsidP="005C3695">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lang w:val="es-CO"/>
        </w:rPr>
      </w:pPr>
      <w:r w:rsidRPr="004B0B62">
        <w:rPr>
          <w:rFonts w:ascii="Georgia" w:hAnsi="Georgia" w:cs="Arial"/>
          <w:smallCaps/>
          <w:sz w:val="24"/>
          <w:szCs w:val="24"/>
        </w:rPr>
        <w:t>La competencia funcional</w:t>
      </w:r>
      <w:r w:rsidR="00066D06" w:rsidRPr="004B0B62">
        <w:rPr>
          <w:rFonts w:ascii="Georgia" w:hAnsi="Georgia" w:cs="Arial"/>
          <w:smallCaps/>
          <w:sz w:val="24"/>
          <w:szCs w:val="24"/>
        </w:rPr>
        <w:t xml:space="preserve">: </w:t>
      </w:r>
      <w:r w:rsidR="00FB6C7D" w:rsidRPr="004B0B62">
        <w:rPr>
          <w:rFonts w:ascii="Georgia" w:hAnsi="Georgia" w:cs="Arial"/>
          <w:sz w:val="24"/>
          <w:lang w:val="es-CO"/>
        </w:rPr>
        <w:t>Esta Sala especializada está facultada en forma legal para desatar la controversia puesta a su consideración, por ser la superiora jerárquica del Despacho q</w:t>
      </w:r>
      <w:r w:rsidR="00700F9A" w:rsidRPr="004B0B62">
        <w:rPr>
          <w:rFonts w:ascii="Georgia" w:hAnsi="Georgia" w:cs="Arial"/>
          <w:sz w:val="24"/>
          <w:lang w:val="es-CO"/>
        </w:rPr>
        <w:t>ue conoció en primera instancia.</w:t>
      </w:r>
    </w:p>
    <w:p w:rsidR="005C3695" w:rsidRPr="004B0B62" w:rsidRDefault="005C3695"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lang w:val="es-CO"/>
        </w:rPr>
      </w:pPr>
    </w:p>
    <w:p w:rsidR="009364FC" w:rsidRPr="004B0B62" w:rsidRDefault="003913E3" w:rsidP="009364FC">
      <w:pPr>
        <w:pStyle w:val="Textoindependiente"/>
        <w:widowControl w:val="0"/>
        <w:numPr>
          <w:ilvl w:val="1"/>
          <w:numId w:val="35"/>
        </w:numPr>
        <w:tabs>
          <w:tab w:val="clear" w:pos="708"/>
        </w:tabs>
        <w:spacing w:line="360" w:lineRule="auto"/>
        <w:rPr>
          <w:rFonts w:ascii="Georgia" w:hAnsi="Georgia"/>
          <w:szCs w:val="24"/>
        </w:rPr>
      </w:pPr>
      <w:r w:rsidRPr="004B0B62">
        <w:rPr>
          <w:rFonts w:ascii="Georgia" w:hAnsi="Georgia" w:cs="Arial"/>
          <w:smallCaps/>
          <w:sz w:val="24"/>
          <w:szCs w:val="24"/>
        </w:rPr>
        <w:t>El problema jurídico a resolver</w:t>
      </w:r>
      <w:r w:rsidR="00066D06" w:rsidRPr="004B0B62">
        <w:rPr>
          <w:rFonts w:ascii="Georgia" w:hAnsi="Georgia" w:cs="Arial"/>
          <w:smallCaps/>
          <w:sz w:val="24"/>
          <w:szCs w:val="24"/>
        </w:rPr>
        <w:t xml:space="preserve">: </w:t>
      </w:r>
      <w:r w:rsidRPr="004B0B62">
        <w:rPr>
          <w:rFonts w:ascii="Georgia" w:hAnsi="Georgia" w:cs="Arial"/>
          <w:sz w:val="24"/>
          <w:szCs w:val="24"/>
        </w:rPr>
        <w:t xml:space="preserve">¿Es procedente confirmar, modificar o revocar la sentencia </w:t>
      </w:r>
      <w:r w:rsidR="009364FC" w:rsidRPr="004B0B62">
        <w:rPr>
          <w:rFonts w:ascii="Georgia" w:hAnsi="Georgia" w:cs="Arial"/>
          <w:sz w:val="24"/>
          <w:szCs w:val="24"/>
        </w:rPr>
        <w:t xml:space="preserve"> </w:t>
      </w:r>
      <w:r w:rsidRPr="004B0B62">
        <w:rPr>
          <w:rFonts w:ascii="Georgia" w:hAnsi="Georgia" w:cs="Arial"/>
          <w:sz w:val="24"/>
          <w:szCs w:val="24"/>
        </w:rPr>
        <w:t xml:space="preserve">del </w:t>
      </w:r>
      <w:r w:rsidR="009364FC" w:rsidRPr="004B0B62">
        <w:rPr>
          <w:rFonts w:ascii="Georgia" w:hAnsi="Georgia" w:cs="Arial"/>
          <w:sz w:val="24"/>
          <w:szCs w:val="24"/>
        </w:rPr>
        <w:t xml:space="preserve"> </w:t>
      </w:r>
      <w:r w:rsidR="00D60BD1" w:rsidRPr="004B0B62">
        <w:rPr>
          <w:rFonts w:ascii="Georgia" w:hAnsi="Georgia"/>
          <w:sz w:val="24"/>
        </w:rPr>
        <w:t xml:space="preserve">Juzgado </w:t>
      </w:r>
      <w:r w:rsidR="00487102" w:rsidRPr="004B0B62">
        <w:rPr>
          <w:rFonts w:ascii="Georgia" w:hAnsi="Georgia"/>
          <w:sz w:val="24"/>
        </w:rPr>
        <w:t>Promiscuo</w:t>
      </w:r>
      <w:r w:rsidR="00593452" w:rsidRPr="004B0B62">
        <w:rPr>
          <w:rFonts w:ascii="Georgia" w:hAnsi="Georgia"/>
          <w:sz w:val="24"/>
        </w:rPr>
        <w:t xml:space="preserve"> del Circuito</w:t>
      </w:r>
      <w:r w:rsidR="00E647D8" w:rsidRPr="004B0B62">
        <w:rPr>
          <w:rFonts w:ascii="Georgia" w:hAnsi="Georgia"/>
          <w:sz w:val="24"/>
        </w:rPr>
        <w:t xml:space="preserve"> de </w:t>
      </w:r>
      <w:proofErr w:type="spellStart"/>
      <w:r w:rsidR="00487102" w:rsidRPr="004B0B62">
        <w:rPr>
          <w:rFonts w:ascii="Georgia" w:hAnsi="Georgia"/>
          <w:sz w:val="24"/>
        </w:rPr>
        <w:t>Quinchía</w:t>
      </w:r>
      <w:proofErr w:type="spellEnd"/>
      <w:r w:rsidR="00487102" w:rsidRPr="004B0B62">
        <w:rPr>
          <w:rFonts w:ascii="Georgia" w:hAnsi="Georgia"/>
          <w:sz w:val="24"/>
        </w:rPr>
        <w:t>, R.</w:t>
      </w:r>
      <w:r w:rsidRPr="004B0B62">
        <w:rPr>
          <w:rFonts w:ascii="Georgia" w:hAnsi="Georgia" w:cs="Arial"/>
          <w:sz w:val="24"/>
          <w:szCs w:val="24"/>
        </w:rPr>
        <w:t xml:space="preserve">, </w:t>
      </w:r>
      <w:r w:rsidR="009364FC" w:rsidRPr="004B0B62">
        <w:rPr>
          <w:rFonts w:ascii="Georgia" w:hAnsi="Georgia" w:cs="Arial"/>
          <w:sz w:val="24"/>
          <w:szCs w:val="24"/>
        </w:rPr>
        <w:t xml:space="preserve"> </w:t>
      </w:r>
      <w:r w:rsidRPr="004B0B62">
        <w:rPr>
          <w:rFonts w:ascii="Georgia" w:hAnsi="Georgia" w:cs="Arial"/>
          <w:sz w:val="24"/>
          <w:szCs w:val="24"/>
        </w:rPr>
        <w:t>según la impugnación</w:t>
      </w:r>
      <w:r w:rsidR="005069CE" w:rsidRPr="004B0B62">
        <w:rPr>
          <w:rFonts w:ascii="Georgia" w:hAnsi="Georgia" w:cs="Arial"/>
          <w:sz w:val="24"/>
          <w:szCs w:val="24"/>
        </w:rPr>
        <w:t xml:space="preserve"> d</w:t>
      </w:r>
      <w:r w:rsidR="00311747" w:rsidRPr="004B0B62">
        <w:rPr>
          <w:rFonts w:ascii="Georgia" w:hAnsi="Georgia" w:cs="Arial"/>
          <w:sz w:val="24"/>
          <w:szCs w:val="24"/>
        </w:rPr>
        <w:t>e</w:t>
      </w:r>
      <w:r w:rsidR="002F2011" w:rsidRPr="004B0B62">
        <w:rPr>
          <w:rFonts w:ascii="Georgia" w:hAnsi="Georgia" w:cs="Arial"/>
          <w:sz w:val="24"/>
          <w:szCs w:val="24"/>
        </w:rPr>
        <w:t xml:space="preserve"> </w:t>
      </w:r>
      <w:r w:rsidR="00EF4E29" w:rsidRPr="004B0B62">
        <w:rPr>
          <w:rFonts w:ascii="Georgia" w:hAnsi="Georgia" w:cs="Arial"/>
          <w:sz w:val="24"/>
          <w:szCs w:val="24"/>
        </w:rPr>
        <w:t>l</w:t>
      </w:r>
      <w:r w:rsidR="002F2011" w:rsidRPr="004B0B62">
        <w:rPr>
          <w:rFonts w:ascii="Georgia" w:hAnsi="Georgia" w:cs="Arial"/>
          <w:sz w:val="24"/>
          <w:szCs w:val="24"/>
        </w:rPr>
        <w:t>a</w:t>
      </w:r>
      <w:r w:rsidR="009364FC" w:rsidRPr="004B0B62">
        <w:rPr>
          <w:rFonts w:ascii="Georgia" w:hAnsi="Georgia" w:cs="Arial"/>
          <w:sz w:val="24"/>
          <w:szCs w:val="24"/>
        </w:rPr>
        <w:t xml:space="preserve"> </w:t>
      </w:r>
      <w:r w:rsidR="00593452" w:rsidRPr="004B0B62">
        <w:rPr>
          <w:rFonts w:ascii="Georgia" w:hAnsi="Georgia" w:cs="Arial"/>
          <w:sz w:val="24"/>
          <w:szCs w:val="24"/>
        </w:rPr>
        <w:t>entidad</w:t>
      </w:r>
      <w:r w:rsidR="002F2011" w:rsidRPr="004B0B62">
        <w:rPr>
          <w:rFonts w:ascii="Georgia" w:hAnsi="Georgia" w:cs="Arial"/>
          <w:sz w:val="24"/>
          <w:szCs w:val="24"/>
        </w:rPr>
        <w:t xml:space="preserve"> </w:t>
      </w:r>
      <w:r w:rsidR="001878F8" w:rsidRPr="004B0B62">
        <w:rPr>
          <w:rFonts w:ascii="Georgia" w:hAnsi="Georgia" w:cs="Arial"/>
          <w:sz w:val="24"/>
          <w:szCs w:val="24"/>
        </w:rPr>
        <w:t>accionada</w:t>
      </w:r>
      <w:r w:rsidRPr="004B0B62">
        <w:rPr>
          <w:rFonts w:ascii="Georgia" w:hAnsi="Georgia" w:cs="Arial"/>
          <w:sz w:val="24"/>
          <w:szCs w:val="24"/>
        </w:rPr>
        <w:t xml:space="preserve">? </w:t>
      </w:r>
    </w:p>
    <w:p w:rsidR="009364FC" w:rsidRPr="004B0B62" w:rsidRDefault="009364FC" w:rsidP="009364FC">
      <w:pPr>
        <w:pStyle w:val="Textoindependiente"/>
        <w:widowControl w:val="0"/>
        <w:tabs>
          <w:tab w:val="clear" w:pos="708"/>
        </w:tabs>
        <w:spacing w:line="360" w:lineRule="auto"/>
        <w:rPr>
          <w:rFonts w:ascii="Georgia" w:hAnsi="Georgia"/>
          <w:szCs w:val="24"/>
        </w:rPr>
      </w:pPr>
    </w:p>
    <w:p w:rsidR="009364FC" w:rsidRPr="004B0B62" w:rsidRDefault="009364FC" w:rsidP="009364FC">
      <w:pPr>
        <w:pStyle w:val="Textoindependiente"/>
        <w:widowControl w:val="0"/>
        <w:numPr>
          <w:ilvl w:val="1"/>
          <w:numId w:val="35"/>
        </w:numPr>
        <w:tabs>
          <w:tab w:val="clear" w:pos="708"/>
        </w:tabs>
        <w:spacing w:line="360" w:lineRule="auto"/>
        <w:rPr>
          <w:rFonts w:ascii="Georgia" w:hAnsi="Georgia"/>
          <w:sz w:val="22"/>
          <w:szCs w:val="24"/>
        </w:rPr>
      </w:pPr>
      <w:r w:rsidRPr="004B0B62">
        <w:rPr>
          <w:rFonts w:ascii="Georgia" w:hAnsi="Georgia" w:cs="Verdana"/>
          <w:smallCaps/>
          <w:spacing w:val="0"/>
          <w:sz w:val="24"/>
          <w:szCs w:val="24"/>
          <w:lang w:val="es-ES"/>
        </w:rPr>
        <w:t>Los presupuestos generales de procedencia</w:t>
      </w:r>
    </w:p>
    <w:p w:rsidR="009364FC" w:rsidRPr="004B0B62" w:rsidRDefault="009364FC"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lang w:val="es-CO"/>
        </w:rPr>
      </w:pPr>
    </w:p>
    <w:p w:rsidR="009364FC" w:rsidRPr="004B0B62" w:rsidRDefault="009364FC" w:rsidP="009364FC">
      <w:pPr>
        <w:pStyle w:val="Textoindependiente"/>
        <w:widowControl w:val="0"/>
        <w:numPr>
          <w:ilvl w:val="2"/>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lang w:val="es-CO"/>
        </w:rPr>
      </w:pPr>
      <w:r w:rsidRPr="004B0B62">
        <w:rPr>
          <w:rFonts w:ascii="Georgia" w:hAnsi="Georgia" w:cs="Arial"/>
          <w:smallCaps/>
          <w:sz w:val="24"/>
          <w:szCs w:val="24"/>
        </w:rPr>
        <w:t>La legitimación en la causa</w:t>
      </w:r>
    </w:p>
    <w:p w:rsidR="009364FC" w:rsidRPr="004B0B62" w:rsidRDefault="009364FC"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4"/>
          <w:szCs w:val="24"/>
        </w:rPr>
      </w:pPr>
    </w:p>
    <w:p w:rsidR="00512CB3" w:rsidRDefault="009364FC"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B0B62">
        <w:rPr>
          <w:rFonts w:ascii="Georgia" w:hAnsi="Georgia" w:cs="Arial"/>
          <w:sz w:val="24"/>
          <w:szCs w:val="24"/>
        </w:rPr>
        <w:t xml:space="preserve">Se cumple por activa porque </w:t>
      </w:r>
      <w:r w:rsidR="00A16C10" w:rsidRPr="004B0B62">
        <w:rPr>
          <w:rFonts w:ascii="Georgia" w:hAnsi="Georgia" w:cs="Arial"/>
          <w:sz w:val="24"/>
          <w:szCs w:val="24"/>
        </w:rPr>
        <w:t>la</w:t>
      </w:r>
      <w:r w:rsidRPr="004B0B62">
        <w:rPr>
          <w:rFonts w:ascii="Georgia" w:hAnsi="Georgia" w:cs="Arial"/>
          <w:sz w:val="24"/>
          <w:szCs w:val="24"/>
        </w:rPr>
        <w:t xml:space="preserve"> accionante</w:t>
      </w:r>
      <w:r w:rsidR="00A16C10" w:rsidRPr="004B0B62">
        <w:rPr>
          <w:rFonts w:ascii="Georgia" w:hAnsi="Georgia" w:cs="Arial"/>
          <w:sz w:val="24"/>
          <w:szCs w:val="24"/>
        </w:rPr>
        <w:t xml:space="preserve"> el 19-12-2014, una vez rindió declaración a la Defensoría Móvil del municipio de </w:t>
      </w:r>
      <w:proofErr w:type="spellStart"/>
      <w:r w:rsidR="00A16C10" w:rsidRPr="004B0B62">
        <w:rPr>
          <w:rFonts w:ascii="Georgia" w:hAnsi="Georgia" w:cs="Arial"/>
          <w:sz w:val="24"/>
          <w:szCs w:val="24"/>
        </w:rPr>
        <w:t>Quinchía</w:t>
      </w:r>
      <w:proofErr w:type="spellEnd"/>
      <w:r w:rsidR="00A16C10" w:rsidRPr="004B0B62">
        <w:rPr>
          <w:rFonts w:ascii="Georgia" w:hAnsi="Georgia" w:cs="Arial"/>
          <w:sz w:val="24"/>
          <w:szCs w:val="24"/>
        </w:rPr>
        <w:t xml:space="preserve">, solicitó a la UARIV inclusión con su grupo familiar al </w:t>
      </w:r>
      <w:r w:rsidR="00FC0DAF">
        <w:rPr>
          <w:rFonts w:ascii="Georgia" w:hAnsi="Georgia" w:cs="Arial"/>
          <w:sz w:val="24"/>
          <w:szCs w:val="24"/>
        </w:rPr>
        <w:t>RUV</w:t>
      </w:r>
      <w:r w:rsidRPr="004B0B62">
        <w:rPr>
          <w:rFonts w:ascii="Georgia" w:hAnsi="Georgia" w:cs="Arial"/>
          <w:sz w:val="24"/>
          <w:szCs w:val="24"/>
        </w:rPr>
        <w:t xml:space="preserve"> </w:t>
      </w:r>
      <w:r w:rsidR="00FC0DAF">
        <w:rPr>
          <w:rFonts w:ascii="Georgia" w:hAnsi="Georgia" w:cs="Arial"/>
          <w:sz w:val="24"/>
          <w:szCs w:val="24"/>
        </w:rPr>
        <w:t xml:space="preserve"> y formuló los recursos de reposición y apelación frente  a la decisión desestimatoria </w:t>
      </w:r>
      <w:r w:rsidRPr="004B0B62">
        <w:rPr>
          <w:rFonts w:ascii="Georgia" w:hAnsi="Georgia" w:cs="Arial"/>
          <w:sz w:val="24"/>
          <w:szCs w:val="24"/>
        </w:rPr>
        <w:t>(Folios</w:t>
      </w:r>
      <w:r w:rsidR="00FC0DAF">
        <w:rPr>
          <w:rFonts w:ascii="Georgia" w:hAnsi="Georgia" w:cs="Arial"/>
          <w:sz w:val="24"/>
          <w:szCs w:val="24"/>
        </w:rPr>
        <w:t xml:space="preserve"> 1,</w:t>
      </w:r>
      <w:r w:rsidR="00A16C10" w:rsidRPr="004B0B62">
        <w:rPr>
          <w:rFonts w:ascii="Georgia" w:hAnsi="Georgia" w:cs="Arial"/>
          <w:sz w:val="24"/>
          <w:szCs w:val="24"/>
        </w:rPr>
        <w:t xml:space="preserve"> 2</w:t>
      </w:r>
      <w:r w:rsidR="00FC0DAF">
        <w:rPr>
          <w:rFonts w:ascii="Georgia" w:hAnsi="Georgia" w:cs="Arial"/>
          <w:sz w:val="24"/>
          <w:szCs w:val="24"/>
        </w:rPr>
        <w:t>, 4 y 5</w:t>
      </w:r>
      <w:r w:rsidRPr="004B0B62">
        <w:rPr>
          <w:rFonts w:ascii="Georgia" w:hAnsi="Georgia" w:cs="Arial"/>
          <w:sz w:val="24"/>
          <w:szCs w:val="24"/>
        </w:rPr>
        <w:t xml:space="preserve">, </w:t>
      </w:r>
      <w:r w:rsidR="00FC0DAF">
        <w:rPr>
          <w:rFonts w:ascii="Georgia" w:hAnsi="Georgia" w:cs="Arial"/>
          <w:sz w:val="24"/>
          <w:szCs w:val="24"/>
        </w:rPr>
        <w:t>cuaderno principal</w:t>
      </w:r>
      <w:r w:rsidRPr="004B0B62">
        <w:rPr>
          <w:rFonts w:ascii="Georgia" w:hAnsi="Georgia" w:cs="Arial"/>
          <w:sz w:val="24"/>
          <w:szCs w:val="24"/>
        </w:rPr>
        <w:t xml:space="preserve">). </w:t>
      </w:r>
    </w:p>
    <w:p w:rsidR="00512CB3" w:rsidRDefault="00512CB3"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9364FC" w:rsidRPr="004B0B62" w:rsidRDefault="009364FC"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B0B62">
        <w:rPr>
          <w:rFonts w:ascii="Georgia" w:hAnsi="Georgia" w:cs="Arial"/>
          <w:sz w:val="24"/>
          <w:szCs w:val="24"/>
        </w:rPr>
        <w:t>En el extremo pasivo, la</w:t>
      </w:r>
      <w:r w:rsidR="00A16C10" w:rsidRPr="004B0B62">
        <w:rPr>
          <w:rFonts w:ascii="Georgia" w:hAnsi="Georgia" w:cs="Arial"/>
          <w:sz w:val="24"/>
          <w:szCs w:val="24"/>
        </w:rPr>
        <w:t>s</w:t>
      </w:r>
      <w:r w:rsidRPr="004B0B62">
        <w:rPr>
          <w:rFonts w:ascii="Georgia" w:hAnsi="Georgia" w:cs="Arial"/>
          <w:sz w:val="24"/>
          <w:szCs w:val="24"/>
        </w:rPr>
        <w:t xml:space="preserve"> </w:t>
      </w:r>
      <w:r w:rsidR="00FC0DAF">
        <w:rPr>
          <w:rFonts w:ascii="Georgia" w:hAnsi="Georgia" w:cs="Arial"/>
          <w:sz w:val="24"/>
          <w:szCs w:val="24"/>
        </w:rPr>
        <w:t>Directora</w:t>
      </w:r>
      <w:r w:rsidR="00A16C10" w:rsidRPr="004B0B62">
        <w:rPr>
          <w:rFonts w:ascii="Georgia" w:hAnsi="Georgia" w:cs="Arial"/>
          <w:sz w:val="24"/>
          <w:szCs w:val="24"/>
        </w:rPr>
        <w:t xml:space="preserve"> Técnica de Registro y Gestión de la Información y la </w:t>
      </w:r>
      <w:r w:rsidR="00FC0DAF">
        <w:rPr>
          <w:rFonts w:ascii="Georgia" w:hAnsi="Georgia" w:cs="Arial"/>
          <w:sz w:val="24"/>
          <w:szCs w:val="24"/>
        </w:rPr>
        <w:t xml:space="preserve">Jefe de la Oficina </w:t>
      </w:r>
      <w:r w:rsidR="00A16C10" w:rsidRPr="004B0B62">
        <w:rPr>
          <w:rFonts w:ascii="Georgia" w:hAnsi="Georgia" w:cs="Arial"/>
          <w:sz w:val="24"/>
          <w:szCs w:val="24"/>
        </w:rPr>
        <w:t xml:space="preserve">Asesora Jurídica de la UARIV, </w:t>
      </w:r>
      <w:r w:rsidR="00593452" w:rsidRPr="004B0B62">
        <w:rPr>
          <w:rFonts w:ascii="Georgia" w:hAnsi="Georgia" w:cs="Arial"/>
          <w:sz w:val="24"/>
          <w:szCs w:val="24"/>
        </w:rPr>
        <w:t xml:space="preserve">en razón a que </w:t>
      </w:r>
      <w:r w:rsidR="00A16C10" w:rsidRPr="004B0B62">
        <w:rPr>
          <w:rFonts w:ascii="Georgia" w:hAnsi="Georgia" w:cs="Arial"/>
          <w:sz w:val="24"/>
          <w:szCs w:val="24"/>
        </w:rPr>
        <w:t>la primera</w:t>
      </w:r>
      <w:r w:rsidR="00593452" w:rsidRPr="004B0B62">
        <w:rPr>
          <w:rFonts w:ascii="Georgia" w:hAnsi="Georgia" w:cs="Arial"/>
          <w:sz w:val="24"/>
          <w:szCs w:val="24"/>
        </w:rPr>
        <w:t xml:space="preserve"> emitió las </w:t>
      </w:r>
      <w:r w:rsidR="00594D20" w:rsidRPr="004B0B62">
        <w:rPr>
          <w:rFonts w:ascii="Georgia" w:hAnsi="Georgia" w:cs="Arial"/>
          <w:sz w:val="24"/>
          <w:szCs w:val="24"/>
        </w:rPr>
        <w:t>Resoluciones No.2015-175368 y 2015-175368R expedidas el 04-08-2015 y 25-09-2017</w:t>
      </w:r>
      <w:r w:rsidR="00593452" w:rsidRPr="004B0B62">
        <w:rPr>
          <w:rFonts w:ascii="Georgia" w:hAnsi="Georgia" w:cs="Arial"/>
          <w:sz w:val="24"/>
          <w:szCs w:val="24"/>
        </w:rPr>
        <w:t xml:space="preserve"> en respuesta a la petición </w:t>
      </w:r>
      <w:r w:rsidR="00A16C10" w:rsidRPr="004B0B62">
        <w:rPr>
          <w:rFonts w:ascii="Georgia" w:hAnsi="Georgia" w:cs="Arial"/>
          <w:sz w:val="24"/>
          <w:szCs w:val="24"/>
        </w:rPr>
        <w:t xml:space="preserve"> y</w:t>
      </w:r>
      <w:r w:rsidR="00054E5F" w:rsidRPr="004B0B62">
        <w:rPr>
          <w:rFonts w:ascii="Georgia" w:hAnsi="Georgia" w:cs="Arial"/>
          <w:sz w:val="24"/>
          <w:szCs w:val="24"/>
        </w:rPr>
        <w:t xml:space="preserve"> </w:t>
      </w:r>
      <w:r w:rsidR="00FC0DAF">
        <w:rPr>
          <w:rFonts w:ascii="Georgia" w:hAnsi="Georgia" w:cs="Arial"/>
          <w:sz w:val="24"/>
          <w:szCs w:val="24"/>
        </w:rPr>
        <w:t xml:space="preserve">decidió la </w:t>
      </w:r>
      <w:r w:rsidR="00594D20" w:rsidRPr="004B0B62">
        <w:rPr>
          <w:rFonts w:ascii="Georgia" w:hAnsi="Georgia" w:cs="Arial"/>
          <w:sz w:val="24"/>
          <w:szCs w:val="24"/>
        </w:rPr>
        <w:t>r</w:t>
      </w:r>
      <w:r w:rsidR="00A16C10" w:rsidRPr="004B0B62">
        <w:rPr>
          <w:rFonts w:ascii="Georgia" w:hAnsi="Georgia" w:cs="Arial"/>
          <w:sz w:val="24"/>
          <w:szCs w:val="24"/>
        </w:rPr>
        <w:t>eposición</w:t>
      </w:r>
      <w:r w:rsidR="00054E5F" w:rsidRPr="004B0B62">
        <w:rPr>
          <w:rFonts w:ascii="Georgia" w:hAnsi="Georgia" w:cs="Arial"/>
          <w:sz w:val="24"/>
          <w:szCs w:val="24"/>
        </w:rPr>
        <w:t xml:space="preserve">; y, la última, </w:t>
      </w:r>
      <w:r w:rsidR="00FC0DAF">
        <w:rPr>
          <w:rFonts w:ascii="Georgia" w:hAnsi="Georgia" w:cs="Arial"/>
          <w:sz w:val="24"/>
          <w:szCs w:val="24"/>
        </w:rPr>
        <w:t xml:space="preserve">profirió </w:t>
      </w:r>
      <w:r w:rsidR="005B22D3" w:rsidRPr="004B0B62">
        <w:rPr>
          <w:rFonts w:ascii="Georgia" w:hAnsi="Georgia" w:cs="Arial"/>
          <w:sz w:val="24"/>
          <w:szCs w:val="24"/>
        </w:rPr>
        <w:t>la</w:t>
      </w:r>
      <w:r w:rsidR="00054E5F" w:rsidRPr="004B0B62">
        <w:rPr>
          <w:rFonts w:ascii="Georgia" w:hAnsi="Georgia" w:cs="Arial"/>
          <w:sz w:val="24"/>
          <w:szCs w:val="24"/>
        </w:rPr>
        <w:t xml:space="preserve"> </w:t>
      </w:r>
      <w:r w:rsidR="00594D20" w:rsidRPr="004B0B62">
        <w:rPr>
          <w:rFonts w:ascii="Georgia" w:hAnsi="Georgia" w:cs="Arial"/>
          <w:sz w:val="24"/>
          <w:szCs w:val="24"/>
        </w:rPr>
        <w:t>Resolución No.201810903 del 23-03-2018</w:t>
      </w:r>
      <w:r w:rsidR="005B22D3" w:rsidRPr="004B0B62">
        <w:rPr>
          <w:rFonts w:ascii="Georgia" w:hAnsi="Georgia" w:cs="Arial"/>
          <w:sz w:val="24"/>
          <w:szCs w:val="24"/>
        </w:rPr>
        <w:t xml:space="preserve"> </w:t>
      </w:r>
      <w:r w:rsidR="00FC0DAF">
        <w:rPr>
          <w:rFonts w:ascii="Georgia" w:hAnsi="Georgia" w:cs="Arial"/>
          <w:sz w:val="24"/>
          <w:szCs w:val="24"/>
        </w:rPr>
        <w:t xml:space="preserve">desatando </w:t>
      </w:r>
      <w:r w:rsidR="005B22D3" w:rsidRPr="004B0B62">
        <w:rPr>
          <w:rFonts w:ascii="Georgia" w:hAnsi="Georgia" w:cs="Arial"/>
          <w:sz w:val="24"/>
          <w:szCs w:val="24"/>
        </w:rPr>
        <w:t>la</w:t>
      </w:r>
      <w:r w:rsidR="00054E5F" w:rsidRPr="004B0B62">
        <w:rPr>
          <w:rFonts w:ascii="Georgia" w:hAnsi="Georgia" w:cs="Arial"/>
          <w:sz w:val="24"/>
          <w:szCs w:val="24"/>
        </w:rPr>
        <w:t xml:space="preserve"> apelaci</w:t>
      </w:r>
      <w:r w:rsidR="005B22D3" w:rsidRPr="004B0B62">
        <w:rPr>
          <w:rFonts w:ascii="Georgia" w:hAnsi="Georgia" w:cs="Arial"/>
          <w:sz w:val="24"/>
          <w:szCs w:val="24"/>
        </w:rPr>
        <w:t>ón</w:t>
      </w:r>
      <w:r w:rsidR="00FC0DAF">
        <w:rPr>
          <w:rFonts w:ascii="Georgia" w:hAnsi="Georgia" w:cs="Arial"/>
          <w:sz w:val="24"/>
          <w:szCs w:val="24"/>
        </w:rPr>
        <w:t xml:space="preserve"> (Folios </w:t>
      </w:r>
      <w:r w:rsidR="00512CB3">
        <w:rPr>
          <w:rFonts w:ascii="Georgia" w:hAnsi="Georgia" w:cs="Arial"/>
          <w:sz w:val="24"/>
          <w:szCs w:val="24"/>
        </w:rPr>
        <w:t>1 a 2, 6 a 8 y 30 a 32, ibídem)</w:t>
      </w:r>
      <w:r w:rsidRPr="004B0B62">
        <w:rPr>
          <w:rFonts w:ascii="Georgia" w:hAnsi="Georgia" w:cs="Arial"/>
          <w:sz w:val="24"/>
          <w:szCs w:val="24"/>
        </w:rPr>
        <w:t xml:space="preserve">. </w:t>
      </w:r>
    </w:p>
    <w:p w:rsidR="00A16C10" w:rsidRDefault="00A16C10"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lang w:val="es-CO"/>
        </w:rPr>
      </w:pPr>
    </w:p>
    <w:p w:rsidR="000A5220" w:rsidRPr="00167D69" w:rsidRDefault="000A5220" w:rsidP="000A5220">
      <w:pPr>
        <w:pStyle w:val="Textoindependiente"/>
        <w:numPr>
          <w:ilvl w:val="2"/>
          <w:numId w:val="35"/>
        </w:numPr>
        <w:spacing w:line="360" w:lineRule="auto"/>
        <w:rPr>
          <w:rFonts w:ascii="Georgia" w:hAnsi="Georgia" w:cs="Arial"/>
          <w:smallCaps/>
          <w:noProof/>
          <w:sz w:val="22"/>
          <w:szCs w:val="24"/>
        </w:rPr>
      </w:pPr>
      <w:r w:rsidRPr="00167D69">
        <w:rPr>
          <w:rFonts w:ascii="Georgia" w:hAnsi="Georgia" w:cs="Arial"/>
          <w:smallCaps/>
          <w:sz w:val="24"/>
          <w:szCs w:val="24"/>
        </w:rPr>
        <w:t>La inmediatez y la subsidiariedad</w:t>
      </w:r>
    </w:p>
    <w:p w:rsidR="000A5220" w:rsidRPr="00D37594" w:rsidRDefault="000A5220" w:rsidP="000A5220">
      <w:pPr>
        <w:pStyle w:val="Textoindependiente"/>
        <w:spacing w:line="360" w:lineRule="auto"/>
        <w:rPr>
          <w:rFonts w:ascii="Georgia" w:hAnsi="Georgia"/>
          <w:sz w:val="22"/>
          <w:szCs w:val="18"/>
        </w:rPr>
      </w:pPr>
    </w:p>
    <w:p w:rsidR="000A5220" w:rsidRPr="007C0A88" w:rsidRDefault="000A5220" w:rsidP="000A5220">
      <w:pPr>
        <w:pStyle w:val="Sinespaciado"/>
        <w:spacing w:line="360" w:lineRule="auto"/>
        <w:jc w:val="both"/>
        <w:rPr>
          <w:rFonts w:ascii="Georgia" w:hAnsi="Georgia" w:cs="Arial"/>
        </w:rPr>
      </w:pPr>
      <w:r w:rsidRPr="00167D69">
        <w:rPr>
          <w:rFonts w:ascii="Georgia" w:hAnsi="Georgia" w:cs="Arial"/>
          <w:sz w:val="24"/>
        </w:rPr>
        <w:t xml:space="preserve">El artículo 86 de </w:t>
      </w:r>
      <w:smartTag w:uri="urn:schemas-microsoft-com:office:smarttags" w:element="PersonName">
        <w:smartTagPr>
          <w:attr w:name="ProductID" w:val="la Constituci￳n Pol￭tica"/>
        </w:smartTagPr>
        <w:r w:rsidRPr="00167D69">
          <w:rPr>
            <w:rFonts w:ascii="Georgia" w:hAnsi="Georgia" w:cs="Arial"/>
            <w:sz w:val="24"/>
          </w:rPr>
          <w:t>la Constitución Política</w:t>
        </w:r>
      </w:smartTag>
      <w:r w:rsidRPr="00167D69">
        <w:rPr>
          <w:rFonts w:ascii="Georgia" w:hAnsi="Georgia"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C0A88">
        <w:rPr>
          <w:rFonts w:ascii="Georgia" w:hAnsi="Georgia" w:cs="Arial"/>
          <w:i/>
          <w:sz w:val="20"/>
        </w:rPr>
        <w:t xml:space="preserve">“(…) </w:t>
      </w:r>
      <w:r w:rsidRPr="007C0A88">
        <w:rPr>
          <w:rFonts w:ascii="Georgia" w:hAnsi="Georgia" w:cs="Arial"/>
          <w:i/>
        </w:rPr>
        <w:t>solo procederá cuando el afectado no disponga de otro medio de defensa judicial, salvo que aquella se utilice como mecanismo transitorio para evitar un perjuicio irremediable.</w:t>
      </w:r>
      <w:r w:rsidRPr="007C0A88">
        <w:rPr>
          <w:rFonts w:ascii="Georgia" w:hAnsi="Georgia" w:cs="Arial"/>
          <w:i/>
          <w:sz w:val="20"/>
        </w:rPr>
        <w:t>”.</w:t>
      </w:r>
      <w:r w:rsidRPr="007C0A88">
        <w:rPr>
          <w:rFonts w:ascii="Georgia" w:hAnsi="Georgia" w:cs="Arial"/>
        </w:rPr>
        <w:t xml:space="preserve"> </w:t>
      </w:r>
    </w:p>
    <w:p w:rsidR="000A5220" w:rsidRPr="00D37594" w:rsidRDefault="000A5220" w:rsidP="000A5220">
      <w:pPr>
        <w:pStyle w:val="Sinespaciado"/>
        <w:spacing w:line="360" w:lineRule="auto"/>
        <w:jc w:val="both"/>
        <w:rPr>
          <w:rFonts w:ascii="Georgia" w:hAnsi="Georgia" w:cs="Arial"/>
        </w:rPr>
      </w:pPr>
    </w:p>
    <w:p w:rsidR="000A5220" w:rsidRDefault="000A5220" w:rsidP="000A5220">
      <w:pPr>
        <w:pStyle w:val="Sinespaciado"/>
        <w:spacing w:line="360" w:lineRule="auto"/>
        <w:jc w:val="both"/>
        <w:rPr>
          <w:rFonts w:ascii="Georgia" w:hAnsi="Georgia" w:cs="Arial"/>
          <w:noProof/>
          <w:sz w:val="24"/>
        </w:rPr>
      </w:pPr>
      <w:r w:rsidRPr="00167D69">
        <w:rPr>
          <w:rFonts w:ascii="Georgia" w:hAnsi="Georgia" w:cs="Arial"/>
          <w:noProof/>
          <w:sz w:val="24"/>
        </w:rPr>
        <w:t xml:space="preserve">Nuestra Corte Constitucional tiene establecido que (i) La </w:t>
      </w:r>
      <w:r w:rsidRPr="00167D69">
        <w:rPr>
          <w:rFonts w:ascii="Georgia" w:hAnsi="Georgia" w:cs="Arial"/>
          <w:iCs/>
          <w:noProof/>
          <w:sz w:val="24"/>
        </w:rPr>
        <w:t>subsidiariedad</w:t>
      </w:r>
      <w:r w:rsidRPr="00167D69">
        <w:rPr>
          <w:rFonts w:ascii="Georgia" w:hAnsi="Georgia" w:cs="Arial"/>
          <w:noProof/>
          <w:sz w:val="24"/>
        </w:rPr>
        <w:t xml:space="preserve"> o residualidad, y (ii) La </w:t>
      </w:r>
      <w:r w:rsidRPr="00167D69">
        <w:rPr>
          <w:rFonts w:ascii="Georgia" w:hAnsi="Georgia" w:cs="Arial"/>
          <w:iCs/>
          <w:noProof/>
          <w:sz w:val="24"/>
        </w:rPr>
        <w:t>inmediatez</w:t>
      </w:r>
      <w:r w:rsidRPr="00167D69">
        <w:rPr>
          <w:rFonts w:ascii="Georgia" w:hAnsi="Georgia" w:cs="Arial"/>
          <w:noProof/>
          <w:sz w:val="24"/>
        </w:rPr>
        <w:t xml:space="preserve">, son exigencias generales de procedencia de la acción, condiciones indispensables para el conocimiento de fondo de las solicitudes de protección de derechos </w:t>
      </w:r>
      <w:r w:rsidRPr="00167D69">
        <w:rPr>
          <w:rFonts w:ascii="Georgia" w:hAnsi="Georgia" w:cs="Arial"/>
          <w:noProof/>
          <w:sz w:val="24"/>
        </w:rPr>
        <w:lastRenderedPageBreak/>
        <w:t xml:space="preserve">fundamentales. </w:t>
      </w:r>
    </w:p>
    <w:p w:rsidR="000A5220" w:rsidRPr="00167D69" w:rsidRDefault="000A5220" w:rsidP="000A5220">
      <w:pPr>
        <w:pStyle w:val="Sinespaciado"/>
        <w:spacing w:line="360" w:lineRule="auto"/>
        <w:jc w:val="both"/>
        <w:rPr>
          <w:rFonts w:ascii="Georgia" w:hAnsi="Georgia" w:cs="Arial"/>
          <w:noProof/>
          <w:sz w:val="24"/>
        </w:rPr>
      </w:pPr>
    </w:p>
    <w:p w:rsidR="000A5220" w:rsidRPr="000A5220" w:rsidRDefault="000A5220" w:rsidP="000A5220">
      <w:pPr>
        <w:pStyle w:val="Sinespaciado"/>
        <w:spacing w:line="360" w:lineRule="auto"/>
        <w:jc w:val="both"/>
        <w:rPr>
          <w:rFonts w:ascii="Georgia" w:hAnsi="Georgia" w:cs="Arial"/>
          <w:sz w:val="24"/>
          <w:szCs w:val="24"/>
        </w:rPr>
      </w:pPr>
      <w:r w:rsidRPr="000A5220">
        <w:rPr>
          <w:rFonts w:ascii="Georgia" w:hAnsi="Georgia" w:cs="Arial"/>
          <w:sz w:val="24"/>
          <w:szCs w:val="24"/>
        </w:rPr>
        <w:t xml:space="preserve">En lo tocante a la inmediatez, se halla cumplida, dado que </w:t>
      </w:r>
      <w:r>
        <w:rPr>
          <w:rFonts w:ascii="Georgia" w:hAnsi="Georgia" w:cs="Arial"/>
          <w:sz w:val="24"/>
          <w:szCs w:val="24"/>
        </w:rPr>
        <w:t xml:space="preserve">la accionante fue notificada el 10-11-2017 del acto administrativo que resolvió la reposición y remitió el expediente a la Oficina Asesora Jurídica de la UARIV para que desatara la alzada (Folios 6 a 9, cuaderno principal) </w:t>
      </w:r>
      <w:r w:rsidRPr="000A5220">
        <w:rPr>
          <w:rFonts w:ascii="Georgia" w:hAnsi="Georgia"/>
          <w:sz w:val="24"/>
          <w:szCs w:val="24"/>
        </w:rPr>
        <w:t xml:space="preserve">y el amparo instaurado el </w:t>
      </w:r>
      <w:r>
        <w:rPr>
          <w:rFonts w:ascii="Georgia" w:hAnsi="Georgia"/>
          <w:sz w:val="24"/>
          <w:szCs w:val="24"/>
        </w:rPr>
        <w:t xml:space="preserve">03-05-2018 </w:t>
      </w:r>
      <w:r w:rsidRPr="000A5220">
        <w:rPr>
          <w:rFonts w:ascii="Georgia" w:hAnsi="Georgia"/>
          <w:sz w:val="24"/>
          <w:szCs w:val="24"/>
        </w:rPr>
        <w:t xml:space="preserve">(Folio </w:t>
      </w:r>
      <w:r>
        <w:rPr>
          <w:rFonts w:ascii="Georgia" w:hAnsi="Georgia"/>
          <w:sz w:val="24"/>
          <w:szCs w:val="24"/>
        </w:rPr>
        <w:t>15, vuelto</w:t>
      </w:r>
      <w:r w:rsidRPr="000A5220">
        <w:rPr>
          <w:rFonts w:ascii="Georgia" w:hAnsi="Georgia"/>
          <w:sz w:val="24"/>
          <w:szCs w:val="24"/>
        </w:rPr>
        <w:t xml:space="preserve">, </w:t>
      </w:r>
      <w:r>
        <w:rPr>
          <w:rFonts w:ascii="Georgia" w:hAnsi="Georgia"/>
          <w:sz w:val="24"/>
          <w:szCs w:val="24"/>
        </w:rPr>
        <w:t>ibídem</w:t>
      </w:r>
      <w:r w:rsidRPr="000A5220">
        <w:rPr>
          <w:rFonts w:ascii="Georgia" w:hAnsi="Georgia"/>
          <w:sz w:val="24"/>
          <w:szCs w:val="24"/>
        </w:rPr>
        <w:t>), esto es, dentro del plazo de los seis (6) meses fijado por la jurisprudencia constitucional</w:t>
      </w:r>
      <w:r w:rsidRPr="000A5220">
        <w:rPr>
          <w:rStyle w:val="Refdenotaalpie"/>
          <w:rFonts w:ascii="Georgia" w:hAnsi="Georgia" w:cs="Arial"/>
          <w:noProof/>
          <w:sz w:val="24"/>
          <w:szCs w:val="24"/>
          <w:lang w:val="es-CO"/>
        </w:rPr>
        <w:footnoteReference w:id="1"/>
      </w:r>
      <w:r w:rsidRPr="000A5220">
        <w:rPr>
          <w:rFonts w:ascii="Georgia" w:hAnsi="Georgia" w:cs="Arial"/>
          <w:sz w:val="24"/>
          <w:szCs w:val="24"/>
        </w:rPr>
        <w:t xml:space="preserve">. </w:t>
      </w:r>
    </w:p>
    <w:p w:rsidR="000A5220" w:rsidRPr="000A5220" w:rsidRDefault="000A5220" w:rsidP="000A5220">
      <w:pPr>
        <w:widowControl/>
        <w:autoSpaceDE/>
        <w:autoSpaceDN/>
        <w:adjustRightInd/>
        <w:spacing w:line="360" w:lineRule="auto"/>
        <w:jc w:val="both"/>
        <w:rPr>
          <w:rFonts w:ascii="Georgia" w:hAnsi="Georgia" w:cs="Arial"/>
        </w:rPr>
      </w:pPr>
    </w:p>
    <w:p w:rsidR="000A5220" w:rsidRDefault="000A5220" w:rsidP="000A5220">
      <w:pPr>
        <w:widowControl/>
        <w:autoSpaceDE/>
        <w:autoSpaceDN/>
        <w:adjustRightInd/>
        <w:spacing w:line="360" w:lineRule="auto"/>
        <w:jc w:val="both"/>
        <w:rPr>
          <w:rFonts w:ascii="Georgia" w:hAnsi="Georgia" w:cs="Arial"/>
        </w:rPr>
      </w:pPr>
      <w:r>
        <w:rPr>
          <w:rFonts w:ascii="Georgia" w:hAnsi="Georgia" w:cs="Arial"/>
        </w:rPr>
        <w:t>En cuanto a la subsidiariedad debe indicarse que la acción es viable siempre que el afectado no disponga de otro medio de defensa judicial, de tal manera que no se sustituyan los mecanismos legales ordinarios</w:t>
      </w:r>
      <w:r w:rsidRPr="007C0A88">
        <w:rPr>
          <w:rStyle w:val="Refdenotaalpie"/>
          <w:rFonts w:ascii="Georgia" w:hAnsi="Georgia" w:cs="Arial"/>
          <w:noProof/>
          <w:szCs w:val="22"/>
          <w:lang w:val="es-CO"/>
        </w:rPr>
        <w:footnoteReference w:id="2"/>
      </w:r>
      <w:r w:rsidRPr="007C0A88">
        <w:rPr>
          <w:rFonts w:ascii="Georgia" w:hAnsi="Georgia" w:cs="Arial"/>
        </w:rPr>
        <w:t>.</w:t>
      </w:r>
      <w:r>
        <w:rPr>
          <w:rFonts w:ascii="Georgia" w:hAnsi="Georgia" w:cs="Arial"/>
        </w:rPr>
        <w:t xml:space="preserve"> Esta regla tiene dos (2) excepciones que guardan en común la existencia del medio judicial ordinario</w:t>
      </w:r>
      <w:r w:rsidRPr="007C0A88">
        <w:rPr>
          <w:rStyle w:val="Refdenotaalpie"/>
          <w:rFonts w:ascii="Georgia" w:hAnsi="Georgia" w:cs="Arial"/>
          <w:noProof/>
          <w:szCs w:val="22"/>
          <w:lang w:val="es-CO"/>
        </w:rPr>
        <w:footnoteReference w:id="3"/>
      </w:r>
      <w:r>
        <w:rPr>
          <w:rFonts w:ascii="Georgia" w:hAnsi="Georgia" w:cs="Arial"/>
        </w:rPr>
        <w:t xml:space="preserve">: (i) la tutela transitoria para evitar un perjuicio irremediable; y (ii) La ineficacia de la acción ordinaria para salvaguardar los derechos fundamentales del accionante. En el </w:t>
      </w:r>
      <w:r w:rsidRPr="00377118">
        <w:rPr>
          <w:rFonts w:ascii="Georgia" w:hAnsi="Georgia" w:cs="Arial"/>
          <w:i/>
        </w:rPr>
        <w:t>sub examine</w:t>
      </w:r>
      <w:r>
        <w:rPr>
          <w:rFonts w:ascii="Georgia" w:hAnsi="Georgia" w:cs="Arial"/>
        </w:rPr>
        <w:t>, la parte actora no cuenta con otro mecanismo diferente a esta acción para procurar la defensa de sus derechos.</w:t>
      </w:r>
    </w:p>
    <w:p w:rsidR="000A5220" w:rsidRPr="000A5220" w:rsidRDefault="000A5220"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2"/>
          <w:lang w:val="es-CO"/>
        </w:rPr>
      </w:pPr>
    </w:p>
    <w:p w:rsidR="00F33A95" w:rsidRPr="004B0B62" w:rsidRDefault="00F33A95" w:rsidP="00762869">
      <w:pPr>
        <w:pStyle w:val="Textoindependiente"/>
        <w:numPr>
          <w:ilvl w:val="1"/>
          <w:numId w:val="35"/>
        </w:numPr>
        <w:spacing w:line="360" w:lineRule="auto"/>
        <w:textAlignment w:val="auto"/>
        <w:rPr>
          <w:rFonts w:ascii="Georgia" w:hAnsi="Georgia" w:cs="Arial"/>
          <w:smallCaps/>
          <w:sz w:val="24"/>
          <w:szCs w:val="24"/>
        </w:rPr>
      </w:pPr>
      <w:r w:rsidRPr="004B0B62">
        <w:rPr>
          <w:rFonts w:ascii="Georgia" w:hAnsi="Georgia" w:cs="Arial"/>
          <w:smallCaps/>
          <w:sz w:val="24"/>
          <w:szCs w:val="24"/>
        </w:rPr>
        <w:t>La carencia actual de objeto</w:t>
      </w:r>
      <w:r w:rsidR="00666D58" w:rsidRPr="004B0B62">
        <w:rPr>
          <w:rFonts w:ascii="Georgia" w:hAnsi="Georgia" w:cs="Arial"/>
          <w:smallCaps/>
          <w:sz w:val="24"/>
          <w:szCs w:val="24"/>
        </w:rPr>
        <w:t xml:space="preserve"> en la acción de tutela</w:t>
      </w:r>
    </w:p>
    <w:p w:rsidR="009364FC" w:rsidRPr="000A5220" w:rsidRDefault="009364FC" w:rsidP="00F33A95">
      <w:pPr>
        <w:pStyle w:val="Textoindependiente"/>
        <w:spacing w:line="360" w:lineRule="auto"/>
        <w:rPr>
          <w:rFonts w:ascii="Georgia" w:hAnsi="Georgia" w:cs="Arial"/>
          <w:sz w:val="24"/>
          <w:szCs w:val="24"/>
          <w:lang w:val="es-CO"/>
        </w:rPr>
      </w:pPr>
    </w:p>
    <w:p w:rsidR="000A5220" w:rsidRDefault="00F33A95" w:rsidP="00F33A95">
      <w:pPr>
        <w:pStyle w:val="Textoindependiente"/>
        <w:spacing w:line="360" w:lineRule="auto"/>
        <w:rPr>
          <w:rFonts w:ascii="Georgia" w:hAnsi="Georgia" w:cs="Arial"/>
          <w:sz w:val="24"/>
          <w:szCs w:val="24"/>
        </w:rPr>
      </w:pPr>
      <w:r w:rsidRPr="004B0B62">
        <w:rPr>
          <w:rFonts w:ascii="Georgia" w:hAnsi="Georgia" w:cs="Arial"/>
          <w:sz w:val="24"/>
          <w:szCs w:val="24"/>
        </w:rPr>
        <w:t xml:space="preserve">En </w:t>
      </w:r>
      <w:r w:rsidR="000A5220">
        <w:rPr>
          <w:rFonts w:ascii="Georgia" w:hAnsi="Georgia" w:cs="Arial"/>
          <w:sz w:val="24"/>
          <w:szCs w:val="24"/>
        </w:rPr>
        <w:t xml:space="preserve"> </w:t>
      </w:r>
      <w:r w:rsidRPr="004B0B62">
        <w:rPr>
          <w:rFonts w:ascii="Georgia" w:hAnsi="Georgia" w:cs="Arial"/>
          <w:sz w:val="24"/>
          <w:szCs w:val="24"/>
        </w:rPr>
        <w:t xml:space="preserve">reiterada </w:t>
      </w:r>
      <w:r w:rsidR="000A5220">
        <w:rPr>
          <w:rFonts w:ascii="Georgia" w:hAnsi="Georgia" w:cs="Arial"/>
          <w:sz w:val="24"/>
          <w:szCs w:val="24"/>
        </w:rPr>
        <w:t xml:space="preserve"> </w:t>
      </w:r>
      <w:r w:rsidRPr="004B0B62">
        <w:rPr>
          <w:rFonts w:ascii="Georgia" w:hAnsi="Georgia" w:cs="Arial"/>
          <w:sz w:val="24"/>
          <w:szCs w:val="24"/>
        </w:rPr>
        <w:t>jurisprudencia</w:t>
      </w:r>
      <w:r w:rsidRPr="004B0B62">
        <w:rPr>
          <w:rStyle w:val="Refdenotaalpie"/>
          <w:rFonts w:ascii="Georgia" w:hAnsi="Georgia" w:cs="Arial"/>
          <w:sz w:val="24"/>
          <w:szCs w:val="24"/>
        </w:rPr>
        <w:footnoteReference w:id="4"/>
      </w:r>
      <w:r w:rsidRPr="004B0B62">
        <w:rPr>
          <w:rFonts w:ascii="Georgia" w:hAnsi="Georgia" w:cs="Arial"/>
          <w:sz w:val="24"/>
          <w:szCs w:val="24"/>
        </w:rPr>
        <w:t xml:space="preserve"> </w:t>
      </w:r>
      <w:r w:rsidR="000A5220">
        <w:rPr>
          <w:rFonts w:ascii="Georgia" w:hAnsi="Georgia" w:cs="Arial"/>
          <w:sz w:val="24"/>
          <w:szCs w:val="24"/>
        </w:rPr>
        <w:t xml:space="preserve"> </w:t>
      </w:r>
      <w:r w:rsidRPr="004B0B62">
        <w:rPr>
          <w:rFonts w:ascii="Georgia" w:hAnsi="Georgia" w:cs="Arial"/>
          <w:sz w:val="24"/>
          <w:szCs w:val="24"/>
        </w:rPr>
        <w:t xml:space="preserve">la </w:t>
      </w:r>
      <w:r w:rsidR="000A5220">
        <w:rPr>
          <w:rFonts w:ascii="Georgia" w:hAnsi="Georgia" w:cs="Arial"/>
          <w:sz w:val="24"/>
          <w:szCs w:val="24"/>
        </w:rPr>
        <w:t xml:space="preserve"> </w:t>
      </w:r>
      <w:r w:rsidR="003A7FDA" w:rsidRPr="004B0B62">
        <w:rPr>
          <w:rFonts w:ascii="Georgia" w:hAnsi="Georgia" w:cs="Arial"/>
          <w:sz w:val="24"/>
          <w:szCs w:val="24"/>
        </w:rPr>
        <w:t xml:space="preserve">CC </w:t>
      </w:r>
      <w:r w:rsidR="000A5220">
        <w:rPr>
          <w:rFonts w:ascii="Georgia" w:hAnsi="Georgia" w:cs="Arial"/>
          <w:sz w:val="24"/>
          <w:szCs w:val="24"/>
        </w:rPr>
        <w:t xml:space="preserve"> </w:t>
      </w:r>
      <w:r w:rsidRPr="004B0B62">
        <w:rPr>
          <w:rFonts w:ascii="Georgia" w:hAnsi="Georgia" w:cs="Arial"/>
          <w:sz w:val="24"/>
          <w:szCs w:val="24"/>
        </w:rPr>
        <w:t xml:space="preserve">ha </w:t>
      </w:r>
      <w:r w:rsidR="000A5220">
        <w:rPr>
          <w:rFonts w:ascii="Georgia" w:hAnsi="Georgia" w:cs="Arial"/>
          <w:sz w:val="24"/>
          <w:szCs w:val="24"/>
        </w:rPr>
        <w:t xml:space="preserve"> </w:t>
      </w:r>
      <w:r w:rsidRPr="004B0B62">
        <w:rPr>
          <w:rFonts w:ascii="Georgia" w:hAnsi="Georgia" w:cs="Arial"/>
          <w:sz w:val="24"/>
          <w:szCs w:val="24"/>
        </w:rPr>
        <w:t xml:space="preserve">señalado que si durante el trámite de una acción de </w:t>
      </w:r>
    </w:p>
    <w:p w:rsidR="00F33A95" w:rsidRPr="004B0B62" w:rsidRDefault="00F33A95" w:rsidP="00F33A95">
      <w:pPr>
        <w:pStyle w:val="Textoindependiente"/>
        <w:spacing w:line="360" w:lineRule="auto"/>
        <w:rPr>
          <w:rFonts w:ascii="Georgia" w:hAnsi="Georgia" w:cs="Arial"/>
          <w:sz w:val="24"/>
          <w:szCs w:val="24"/>
        </w:rPr>
      </w:pPr>
      <w:r w:rsidRPr="004B0B62">
        <w:rPr>
          <w:rFonts w:ascii="Georgia" w:hAnsi="Georgia" w:cs="Arial"/>
          <w:sz w:val="24"/>
          <w:szCs w:val="24"/>
        </w:rPr>
        <w:t>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4B0B62">
        <w:rPr>
          <w:rStyle w:val="Refdenotaalpie"/>
          <w:rFonts w:ascii="Georgia" w:hAnsi="Georgia"/>
          <w:i/>
          <w:sz w:val="24"/>
          <w:szCs w:val="24"/>
        </w:rPr>
        <w:footnoteReference w:id="5"/>
      </w:r>
      <w:r w:rsidRPr="004B0B62">
        <w:rPr>
          <w:rFonts w:ascii="Georgia" w:hAnsi="Georgia" w:cs="Arial"/>
          <w:sz w:val="24"/>
          <w:szCs w:val="24"/>
        </w:rPr>
        <w:t xml:space="preserve">: </w:t>
      </w:r>
      <w:r w:rsidRPr="004B0B62">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4B0B62">
        <w:rPr>
          <w:rFonts w:ascii="Georgia" w:hAnsi="Georgia" w:cs="Arial"/>
          <w:sz w:val="24"/>
          <w:szCs w:val="24"/>
          <w:lang w:val="es-ES"/>
        </w:rPr>
        <w:t>.</w:t>
      </w:r>
      <w:r w:rsidRPr="004B0B62">
        <w:rPr>
          <w:rFonts w:ascii="Georgia" w:hAnsi="Georgia" w:cs="Arial"/>
          <w:sz w:val="24"/>
          <w:szCs w:val="24"/>
        </w:rPr>
        <w:t xml:space="preserve"> </w:t>
      </w:r>
    </w:p>
    <w:p w:rsidR="00F33A95" w:rsidRPr="000A5220" w:rsidRDefault="00F33A95" w:rsidP="00F33A95">
      <w:pPr>
        <w:pStyle w:val="Textoindependiente"/>
        <w:spacing w:line="360" w:lineRule="auto"/>
        <w:rPr>
          <w:rFonts w:ascii="Georgia" w:hAnsi="Georgia" w:cs="Arial"/>
          <w:sz w:val="22"/>
          <w:szCs w:val="24"/>
        </w:rPr>
      </w:pPr>
    </w:p>
    <w:p w:rsidR="00F33A95" w:rsidRPr="004B0B62" w:rsidRDefault="00F33A95" w:rsidP="00F33A95">
      <w:pPr>
        <w:pStyle w:val="Textoindependiente"/>
        <w:spacing w:line="360" w:lineRule="auto"/>
        <w:rPr>
          <w:rFonts w:ascii="Georgia" w:hAnsi="Georgia" w:cs="Arial"/>
          <w:sz w:val="24"/>
          <w:szCs w:val="24"/>
          <w:lang w:val="es-ES"/>
        </w:rPr>
      </w:pPr>
      <w:r w:rsidRPr="004B0B62">
        <w:rPr>
          <w:rFonts w:ascii="Georgia" w:hAnsi="Georgia" w:cs="Arial"/>
          <w:sz w:val="24"/>
          <w:szCs w:val="24"/>
        </w:rPr>
        <w:t xml:space="preserve">Dicho fenómeno se denomina carencia actual de objeto que, conforme a la teoría jurisprudencial, se presenta como alternativa para que los pronunciamientos en sede de tutela no se tornen </w:t>
      </w:r>
      <w:r w:rsidR="00F81BD6" w:rsidRPr="004B0B62">
        <w:rPr>
          <w:rFonts w:ascii="Georgia" w:hAnsi="Georgia" w:cs="Arial"/>
          <w:sz w:val="24"/>
          <w:szCs w:val="24"/>
        </w:rPr>
        <w:t>fútiles</w:t>
      </w:r>
      <w:r w:rsidRPr="004B0B62">
        <w:rPr>
          <w:rFonts w:ascii="Georgia" w:hAnsi="Georgia" w:cs="Arial"/>
          <w:sz w:val="24"/>
          <w:szCs w:val="24"/>
        </w:rPr>
        <w:t xml:space="preserve">. Se materializa de diferentes maneras, destacándose dos eventos específicos </w:t>
      </w:r>
      <w:r w:rsidRPr="004B0B62">
        <w:rPr>
          <w:rFonts w:ascii="Georgia" w:hAnsi="Georgia" w:cs="Arial"/>
          <w:sz w:val="24"/>
          <w:szCs w:val="24"/>
          <w:lang w:val="es-ES"/>
        </w:rPr>
        <w:t>(i) El hecho superado y (ii) El daño consumado, con consecuencias diferentes.</w:t>
      </w:r>
    </w:p>
    <w:p w:rsidR="00F33A95" w:rsidRPr="000A5220" w:rsidRDefault="00F33A95" w:rsidP="00F33A95">
      <w:pPr>
        <w:pStyle w:val="Textoindependiente"/>
        <w:spacing w:line="360" w:lineRule="auto"/>
        <w:rPr>
          <w:rFonts w:ascii="Georgia" w:hAnsi="Georgia" w:cs="Arial"/>
          <w:sz w:val="22"/>
          <w:szCs w:val="24"/>
        </w:rPr>
      </w:pPr>
    </w:p>
    <w:p w:rsidR="00F33A95" w:rsidRPr="004B0B62" w:rsidRDefault="00F33A95" w:rsidP="00F33A95">
      <w:pPr>
        <w:pStyle w:val="Textoindependiente"/>
        <w:spacing w:line="360" w:lineRule="auto"/>
        <w:rPr>
          <w:rFonts w:ascii="Georgia" w:hAnsi="Georgia" w:cs="Arial"/>
          <w:sz w:val="24"/>
          <w:szCs w:val="24"/>
        </w:rPr>
      </w:pPr>
      <w:r w:rsidRPr="004B0B62">
        <w:rPr>
          <w:rFonts w:ascii="Georgia" w:hAnsi="Georgia" w:cs="Arial"/>
          <w:sz w:val="24"/>
          <w:szCs w:val="24"/>
          <w:lang w:val="es-ES"/>
        </w:rPr>
        <w:t xml:space="preserve">En tratándose de la primera hipótesis dispuso la </w:t>
      </w:r>
      <w:r w:rsidR="003A7FDA" w:rsidRPr="004B0B62">
        <w:rPr>
          <w:rFonts w:ascii="Georgia" w:hAnsi="Georgia" w:cs="Arial"/>
          <w:sz w:val="24"/>
          <w:szCs w:val="24"/>
          <w:lang w:val="es-ES"/>
        </w:rPr>
        <w:t>CC</w:t>
      </w:r>
      <w:r w:rsidRPr="004B0B62">
        <w:rPr>
          <w:rStyle w:val="Refdenotaalpie"/>
          <w:rFonts w:ascii="Georgia" w:hAnsi="Georgia"/>
          <w:sz w:val="24"/>
          <w:szCs w:val="24"/>
        </w:rPr>
        <w:footnoteReference w:id="6"/>
      </w:r>
      <w:r w:rsidRPr="004B0B62">
        <w:rPr>
          <w:rFonts w:ascii="Georgia" w:hAnsi="Georgia" w:cs="Arial"/>
          <w:sz w:val="24"/>
          <w:szCs w:val="24"/>
          <w:lang w:val="es-ES"/>
        </w:rPr>
        <w:t xml:space="preserve"> que la expresión “hecho superado” debe considerarse en el sentido estricto de las palabras, esto es, que se satisfizo </w:t>
      </w:r>
      <w:r w:rsidRPr="004B0B62">
        <w:rPr>
          <w:rFonts w:ascii="Georgia" w:hAnsi="Georgia" w:cs="Arial"/>
          <w:sz w:val="24"/>
          <w:szCs w:val="24"/>
        </w:rPr>
        <w:t xml:space="preserve">lo pedido en la tutela, así entonces, se presenta </w:t>
      </w:r>
      <w:r w:rsidRPr="004B0B62">
        <w:rPr>
          <w:rFonts w:ascii="Georgia" w:hAnsi="Georgia" w:cs="Arial"/>
          <w:sz w:val="24"/>
          <w:szCs w:val="24"/>
          <w:lang w:val="es-ES"/>
        </w:rPr>
        <w:t xml:space="preserve">cuando la vulneración o amenaza se supera porque el </w:t>
      </w:r>
      <w:r w:rsidRPr="004B0B62">
        <w:rPr>
          <w:rFonts w:ascii="Georgia" w:hAnsi="Georgia" w:cs="Arial"/>
          <w:sz w:val="24"/>
          <w:szCs w:val="24"/>
          <w:lang w:val="es-ES"/>
        </w:rPr>
        <w:lastRenderedPageBreak/>
        <w:t xml:space="preserve">accionado realizó o dejó de hacer la conducta que causaba el agravio, es decir, atendió las pretensiones del accionante. </w:t>
      </w:r>
    </w:p>
    <w:p w:rsidR="00F33A95" w:rsidRPr="000A5220" w:rsidRDefault="00F33A95" w:rsidP="00F33A95">
      <w:pPr>
        <w:pStyle w:val="Textoindependiente"/>
        <w:spacing w:line="360" w:lineRule="auto"/>
        <w:rPr>
          <w:rFonts w:ascii="Georgia" w:hAnsi="Georgia" w:cs="Arial"/>
          <w:sz w:val="22"/>
          <w:szCs w:val="24"/>
          <w:lang w:val="es-ES"/>
        </w:rPr>
      </w:pPr>
    </w:p>
    <w:p w:rsidR="00F33A95" w:rsidRPr="004B0B62" w:rsidRDefault="00F33A95" w:rsidP="00F90FE7">
      <w:pPr>
        <w:shd w:val="clear" w:color="auto" w:fill="FFFFFF"/>
        <w:spacing w:line="360" w:lineRule="auto"/>
        <w:jc w:val="both"/>
        <w:textAlignment w:val="baseline"/>
        <w:rPr>
          <w:rFonts w:ascii="Georgia" w:hAnsi="Georgia" w:cs="Arial"/>
        </w:rPr>
      </w:pPr>
      <w:r w:rsidRPr="004B0B62">
        <w:rPr>
          <w:rFonts w:ascii="Georgia" w:hAnsi="Georgia" w:cs="Arial"/>
        </w:rPr>
        <w:t>Así, para determinar si se está en presencia o no de un hecho superado, conforme lo dicho por el máximo ente constitucional</w:t>
      </w:r>
      <w:r w:rsidRPr="004B0B62">
        <w:rPr>
          <w:rStyle w:val="Refdenotaalpie"/>
          <w:rFonts w:ascii="Georgia" w:hAnsi="Georgia" w:cs="Arial"/>
        </w:rPr>
        <w:footnoteReference w:id="7"/>
      </w:r>
      <w:r w:rsidRPr="004B0B62">
        <w:rPr>
          <w:rFonts w:ascii="Georgia" w:hAnsi="Georgia"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0A5220" w:rsidRDefault="00F33A95" w:rsidP="00F90FE7">
      <w:pPr>
        <w:shd w:val="clear" w:color="auto" w:fill="FFFFFF"/>
        <w:spacing w:line="360" w:lineRule="auto"/>
        <w:jc w:val="both"/>
        <w:textAlignment w:val="baseline"/>
        <w:rPr>
          <w:rFonts w:ascii="Georgia" w:hAnsi="Georgia" w:cs="Arial"/>
          <w:sz w:val="22"/>
        </w:rPr>
      </w:pPr>
    </w:p>
    <w:p w:rsidR="002F2011" w:rsidRPr="004B0B62" w:rsidRDefault="00B74642" w:rsidP="00F90FE7">
      <w:pPr>
        <w:pStyle w:val="Prrafodelista"/>
        <w:numPr>
          <w:ilvl w:val="0"/>
          <w:numId w:val="35"/>
        </w:numPr>
        <w:spacing w:after="0" w:line="360" w:lineRule="auto"/>
        <w:jc w:val="both"/>
        <w:rPr>
          <w:rFonts w:ascii="Georgia" w:hAnsi="Georgia" w:cs="Arial"/>
          <w:smallCaps/>
          <w:sz w:val="28"/>
          <w:szCs w:val="24"/>
        </w:rPr>
      </w:pPr>
      <w:r w:rsidRPr="004B0B62">
        <w:rPr>
          <w:rFonts w:ascii="Georgia" w:hAnsi="Georgia" w:cs="Arial"/>
          <w:smallCaps/>
          <w:sz w:val="28"/>
          <w:szCs w:val="24"/>
        </w:rPr>
        <w:t xml:space="preserve">El caso concreto </w:t>
      </w:r>
    </w:p>
    <w:p w:rsidR="00F90FE7" w:rsidRPr="000A5220" w:rsidRDefault="00F90FE7" w:rsidP="00F90FE7">
      <w:pPr>
        <w:spacing w:line="360" w:lineRule="auto"/>
        <w:jc w:val="both"/>
        <w:rPr>
          <w:rFonts w:ascii="Georgia" w:hAnsi="Georgia"/>
          <w:sz w:val="22"/>
          <w:lang w:val="es-ES_tradnl"/>
        </w:rPr>
      </w:pPr>
    </w:p>
    <w:p w:rsidR="001E148A" w:rsidRPr="004B0B62" w:rsidRDefault="001E148A" w:rsidP="00F90FE7">
      <w:pPr>
        <w:spacing w:line="360" w:lineRule="auto"/>
        <w:jc w:val="both"/>
        <w:rPr>
          <w:rFonts w:ascii="Georgia" w:hAnsi="Georgia"/>
          <w:lang w:val="es-ES_tradnl"/>
        </w:rPr>
      </w:pPr>
      <w:r w:rsidRPr="004B0B62">
        <w:rPr>
          <w:rFonts w:ascii="Georgia" w:hAnsi="Georgia"/>
          <w:lang w:val="es-ES_tradnl"/>
        </w:rPr>
        <w:t xml:space="preserve">Partiendo de las premisas jurídicas anotadas y teniendo en cuenta el petitorio de amparo junto con las pruebas obrantes en el expediente, advierte esta Sala que la sentencia venida en impugnación habrá de </w:t>
      </w:r>
      <w:r w:rsidR="00E14E88">
        <w:rPr>
          <w:rFonts w:ascii="Georgia" w:hAnsi="Georgia"/>
          <w:lang w:val="es-ES_tradnl"/>
        </w:rPr>
        <w:t>confirmarse</w:t>
      </w:r>
      <w:r w:rsidR="00512CB3">
        <w:rPr>
          <w:rFonts w:ascii="Georgia" w:hAnsi="Georgia"/>
          <w:lang w:val="es-ES_tradnl"/>
        </w:rPr>
        <w:t xml:space="preserve">, empero, como </w:t>
      </w:r>
      <w:r w:rsidR="00A549F4" w:rsidRPr="004B0B62">
        <w:rPr>
          <w:rFonts w:ascii="Georgia" w:hAnsi="Georgia"/>
          <w:lang w:val="es-ES_tradnl"/>
        </w:rPr>
        <w:t xml:space="preserve">durante el trámite de la acción </w:t>
      </w:r>
      <w:r w:rsidR="00512CB3">
        <w:rPr>
          <w:rFonts w:ascii="Georgia" w:hAnsi="Georgia"/>
          <w:lang w:val="es-ES_tradnl"/>
        </w:rPr>
        <w:t xml:space="preserve">se </w:t>
      </w:r>
      <w:r w:rsidR="00A549F4" w:rsidRPr="004B0B62">
        <w:rPr>
          <w:rFonts w:ascii="Georgia" w:hAnsi="Georgia"/>
          <w:lang w:val="es-ES_tradnl"/>
        </w:rPr>
        <w:t xml:space="preserve">notificó a la </w:t>
      </w:r>
      <w:r w:rsidR="00512CB3">
        <w:rPr>
          <w:rFonts w:ascii="Georgia" w:hAnsi="Georgia"/>
          <w:lang w:val="es-ES_tradnl"/>
        </w:rPr>
        <w:t xml:space="preserve">actora </w:t>
      </w:r>
      <w:r w:rsidR="00A549F4" w:rsidRPr="004B0B62">
        <w:rPr>
          <w:rFonts w:ascii="Georgia" w:hAnsi="Georgia"/>
          <w:lang w:val="es-ES_tradnl"/>
        </w:rPr>
        <w:t xml:space="preserve">el </w:t>
      </w:r>
      <w:r w:rsidR="007A2921" w:rsidRPr="004B0B62">
        <w:rPr>
          <w:rFonts w:ascii="Georgia" w:hAnsi="Georgia"/>
          <w:lang w:val="es-ES_tradnl"/>
        </w:rPr>
        <w:t>acto administrativo que resolvió</w:t>
      </w:r>
      <w:r w:rsidR="009A3A85" w:rsidRPr="004B0B62">
        <w:rPr>
          <w:rFonts w:ascii="Georgia" w:hAnsi="Georgia"/>
          <w:lang w:val="es-ES_tradnl"/>
        </w:rPr>
        <w:t xml:space="preserve"> </w:t>
      </w:r>
      <w:r w:rsidR="00512CB3">
        <w:rPr>
          <w:rFonts w:ascii="Georgia" w:hAnsi="Georgia"/>
          <w:lang w:val="es-ES_tradnl"/>
        </w:rPr>
        <w:t>el recurso de apelación, se declarará la carencia actual de objeto por el hecho superado</w:t>
      </w:r>
      <w:r w:rsidR="007A2921" w:rsidRPr="004B0B62">
        <w:rPr>
          <w:rFonts w:ascii="Georgia" w:hAnsi="Georgia"/>
        </w:rPr>
        <w:t>.</w:t>
      </w:r>
    </w:p>
    <w:p w:rsidR="00594D20" w:rsidRPr="000A5220" w:rsidRDefault="00594D20" w:rsidP="00594D20">
      <w:pPr>
        <w:pStyle w:val="Prrafodelista"/>
        <w:spacing w:after="0" w:line="360" w:lineRule="auto"/>
        <w:ind w:left="390"/>
        <w:jc w:val="both"/>
        <w:rPr>
          <w:rFonts w:ascii="Georgia" w:hAnsi="Georgia" w:cs="Arial"/>
          <w:szCs w:val="24"/>
          <w:lang w:val="es-ES_tradnl"/>
        </w:rPr>
      </w:pPr>
    </w:p>
    <w:p w:rsidR="006166E2" w:rsidRDefault="001E1442" w:rsidP="00594D20">
      <w:pPr>
        <w:pStyle w:val="Textoindependiente"/>
        <w:spacing w:line="360" w:lineRule="auto"/>
        <w:rPr>
          <w:rFonts w:ascii="Georgia" w:hAnsi="Georgia"/>
          <w:sz w:val="24"/>
          <w:szCs w:val="24"/>
        </w:rPr>
      </w:pPr>
      <w:r>
        <w:rPr>
          <w:rFonts w:ascii="Georgia" w:hAnsi="Georgia"/>
          <w:sz w:val="24"/>
          <w:szCs w:val="24"/>
        </w:rPr>
        <w:t>Se pretende</w:t>
      </w:r>
      <w:r w:rsidR="00594D20" w:rsidRPr="004B0B62">
        <w:rPr>
          <w:rFonts w:ascii="Georgia" w:hAnsi="Georgia"/>
          <w:sz w:val="24"/>
          <w:szCs w:val="24"/>
        </w:rPr>
        <w:t xml:space="preserve"> con la acción </w:t>
      </w:r>
      <w:r w:rsidR="006166E2">
        <w:rPr>
          <w:rFonts w:ascii="Georgia" w:hAnsi="Georgia"/>
          <w:sz w:val="24"/>
          <w:szCs w:val="24"/>
        </w:rPr>
        <w:t xml:space="preserve">que </w:t>
      </w:r>
      <w:r w:rsidR="00594D20" w:rsidRPr="004B0B62">
        <w:rPr>
          <w:rFonts w:ascii="Georgia" w:hAnsi="Georgia"/>
          <w:sz w:val="24"/>
          <w:szCs w:val="24"/>
        </w:rPr>
        <w:t xml:space="preserve">se </w:t>
      </w:r>
      <w:r>
        <w:rPr>
          <w:rFonts w:ascii="Georgia" w:hAnsi="Georgia"/>
          <w:sz w:val="24"/>
          <w:szCs w:val="24"/>
        </w:rPr>
        <w:t>resue</w:t>
      </w:r>
      <w:r w:rsidR="009A3A85" w:rsidRPr="004B0B62">
        <w:rPr>
          <w:rFonts w:ascii="Georgia" w:hAnsi="Georgia"/>
          <w:sz w:val="24"/>
          <w:szCs w:val="24"/>
        </w:rPr>
        <w:t>lv</w:t>
      </w:r>
      <w:r w:rsidR="00321E7A" w:rsidRPr="004B0B62">
        <w:rPr>
          <w:rFonts w:ascii="Georgia" w:hAnsi="Georgia"/>
          <w:sz w:val="24"/>
          <w:szCs w:val="24"/>
        </w:rPr>
        <w:t>a</w:t>
      </w:r>
      <w:r w:rsidR="009A3A85" w:rsidRPr="004B0B62">
        <w:rPr>
          <w:rFonts w:ascii="Georgia" w:hAnsi="Georgia"/>
          <w:sz w:val="24"/>
          <w:szCs w:val="24"/>
        </w:rPr>
        <w:t xml:space="preserve"> </w:t>
      </w:r>
      <w:r w:rsidR="006166E2">
        <w:rPr>
          <w:rFonts w:ascii="Georgia" w:hAnsi="Georgia"/>
          <w:sz w:val="24"/>
          <w:szCs w:val="24"/>
        </w:rPr>
        <w:t xml:space="preserve">la petición de inclusión en el RUV. </w:t>
      </w:r>
      <w:r>
        <w:rPr>
          <w:rFonts w:ascii="Georgia" w:hAnsi="Georgia"/>
          <w:sz w:val="24"/>
          <w:szCs w:val="24"/>
        </w:rPr>
        <w:t>Por lo tanto</w:t>
      </w:r>
      <w:r w:rsidR="006166E2">
        <w:rPr>
          <w:rFonts w:ascii="Georgia" w:hAnsi="Georgia"/>
          <w:sz w:val="24"/>
          <w:szCs w:val="24"/>
        </w:rPr>
        <w:t xml:space="preserve">, como para le época de la radicación de la tutela estaba pendiente que se desatara el recurso de apelación, advierte esta Sala que es ese el pedimento puntual del amparo tutelar, toda vez que concierne a la decisión </w:t>
      </w:r>
      <w:r>
        <w:rPr>
          <w:rFonts w:ascii="Georgia" w:hAnsi="Georgia"/>
          <w:sz w:val="24"/>
          <w:szCs w:val="24"/>
        </w:rPr>
        <w:t xml:space="preserve">administrativa </w:t>
      </w:r>
      <w:r w:rsidR="006166E2">
        <w:rPr>
          <w:rFonts w:ascii="Georgia" w:hAnsi="Georgia"/>
          <w:sz w:val="24"/>
          <w:szCs w:val="24"/>
        </w:rPr>
        <w:t>definitiva</w:t>
      </w:r>
      <w:r>
        <w:rPr>
          <w:rFonts w:ascii="Georgia" w:hAnsi="Georgia"/>
          <w:sz w:val="24"/>
          <w:szCs w:val="24"/>
        </w:rPr>
        <w:t xml:space="preserve"> al respecto</w:t>
      </w:r>
      <w:r w:rsidR="006166E2">
        <w:rPr>
          <w:rFonts w:ascii="Georgia" w:hAnsi="Georgia"/>
          <w:sz w:val="24"/>
          <w:szCs w:val="24"/>
        </w:rPr>
        <w:t>.</w:t>
      </w:r>
    </w:p>
    <w:p w:rsidR="006166E2" w:rsidRPr="000A5220" w:rsidRDefault="006166E2" w:rsidP="00594D20">
      <w:pPr>
        <w:pStyle w:val="Textoindependiente"/>
        <w:spacing w:line="360" w:lineRule="auto"/>
        <w:rPr>
          <w:rFonts w:ascii="Georgia" w:hAnsi="Georgia"/>
          <w:sz w:val="28"/>
          <w:szCs w:val="24"/>
        </w:rPr>
      </w:pPr>
    </w:p>
    <w:p w:rsidR="000A5220" w:rsidRDefault="006166E2" w:rsidP="00594D20">
      <w:pPr>
        <w:pStyle w:val="Textoindependiente"/>
        <w:spacing w:line="360" w:lineRule="auto"/>
        <w:rPr>
          <w:rFonts w:ascii="Georgia" w:hAnsi="Georgia"/>
          <w:sz w:val="24"/>
          <w:szCs w:val="24"/>
        </w:rPr>
      </w:pPr>
      <w:r>
        <w:rPr>
          <w:rFonts w:ascii="Georgia" w:hAnsi="Georgia"/>
          <w:sz w:val="24"/>
          <w:szCs w:val="24"/>
        </w:rPr>
        <w:t xml:space="preserve">Ahora, </w:t>
      </w:r>
      <w:r w:rsidR="000A5220">
        <w:rPr>
          <w:rFonts w:ascii="Georgia" w:hAnsi="Georgia"/>
          <w:sz w:val="24"/>
          <w:szCs w:val="24"/>
        </w:rPr>
        <w:t xml:space="preserve"> </w:t>
      </w:r>
      <w:r>
        <w:rPr>
          <w:rFonts w:ascii="Georgia" w:hAnsi="Georgia"/>
          <w:sz w:val="24"/>
          <w:szCs w:val="24"/>
        </w:rPr>
        <w:t xml:space="preserve">revisado </w:t>
      </w:r>
      <w:r w:rsidR="000A5220">
        <w:rPr>
          <w:rFonts w:ascii="Georgia" w:hAnsi="Georgia"/>
          <w:sz w:val="24"/>
          <w:szCs w:val="24"/>
        </w:rPr>
        <w:t xml:space="preserve"> </w:t>
      </w:r>
      <w:r>
        <w:rPr>
          <w:rFonts w:ascii="Georgia" w:hAnsi="Georgia"/>
          <w:sz w:val="24"/>
          <w:szCs w:val="24"/>
        </w:rPr>
        <w:t xml:space="preserve">el </w:t>
      </w:r>
      <w:r w:rsidR="000A5220">
        <w:rPr>
          <w:rFonts w:ascii="Georgia" w:hAnsi="Georgia"/>
          <w:sz w:val="24"/>
          <w:szCs w:val="24"/>
        </w:rPr>
        <w:t xml:space="preserve"> </w:t>
      </w:r>
      <w:r>
        <w:rPr>
          <w:rFonts w:ascii="Georgia" w:hAnsi="Georgia"/>
          <w:sz w:val="24"/>
          <w:szCs w:val="24"/>
        </w:rPr>
        <w:t xml:space="preserve">acervo </w:t>
      </w:r>
      <w:r w:rsidR="000A5220">
        <w:rPr>
          <w:rFonts w:ascii="Georgia" w:hAnsi="Georgia"/>
          <w:sz w:val="24"/>
          <w:szCs w:val="24"/>
        </w:rPr>
        <w:t xml:space="preserve"> </w:t>
      </w:r>
      <w:r>
        <w:rPr>
          <w:rFonts w:ascii="Georgia" w:hAnsi="Georgia"/>
          <w:sz w:val="24"/>
          <w:szCs w:val="24"/>
        </w:rPr>
        <w:t xml:space="preserve">probatorio, </w:t>
      </w:r>
      <w:r w:rsidR="000A5220">
        <w:rPr>
          <w:rFonts w:ascii="Georgia" w:hAnsi="Georgia"/>
          <w:sz w:val="24"/>
          <w:szCs w:val="24"/>
        </w:rPr>
        <w:t xml:space="preserve"> </w:t>
      </w:r>
      <w:r>
        <w:rPr>
          <w:rFonts w:ascii="Georgia" w:hAnsi="Georgia"/>
          <w:sz w:val="24"/>
          <w:szCs w:val="24"/>
        </w:rPr>
        <w:t xml:space="preserve">se </w:t>
      </w:r>
      <w:r w:rsidR="000A5220">
        <w:rPr>
          <w:rFonts w:ascii="Georgia" w:hAnsi="Georgia"/>
          <w:sz w:val="24"/>
          <w:szCs w:val="24"/>
        </w:rPr>
        <w:t xml:space="preserve"> </w:t>
      </w:r>
      <w:r>
        <w:rPr>
          <w:rFonts w:ascii="Georgia" w:hAnsi="Georgia"/>
          <w:sz w:val="24"/>
          <w:szCs w:val="24"/>
        </w:rPr>
        <w:t xml:space="preserve">halla </w:t>
      </w:r>
      <w:r w:rsidR="000A5220">
        <w:rPr>
          <w:rFonts w:ascii="Georgia" w:hAnsi="Georgia"/>
          <w:sz w:val="24"/>
          <w:szCs w:val="24"/>
        </w:rPr>
        <w:t xml:space="preserve"> </w:t>
      </w:r>
      <w:r>
        <w:rPr>
          <w:rFonts w:ascii="Georgia" w:hAnsi="Georgia"/>
          <w:sz w:val="24"/>
          <w:szCs w:val="24"/>
        </w:rPr>
        <w:t xml:space="preserve">que </w:t>
      </w:r>
      <w:r w:rsidR="000A5220">
        <w:rPr>
          <w:rFonts w:ascii="Georgia" w:hAnsi="Georgia"/>
          <w:sz w:val="24"/>
          <w:szCs w:val="24"/>
        </w:rPr>
        <w:t xml:space="preserve"> </w:t>
      </w:r>
      <w:r>
        <w:rPr>
          <w:rFonts w:ascii="Georgia" w:hAnsi="Georgia"/>
          <w:sz w:val="24"/>
          <w:szCs w:val="24"/>
        </w:rPr>
        <w:t xml:space="preserve">la alzada fue desatada </w:t>
      </w:r>
      <w:r w:rsidR="001E1442">
        <w:rPr>
          <w:rFonts w:ascii="Georgia" w:hAnsi="Georgia"/>
          <w:sz w:val="24"/>
          <w:szCs w:val="24"/>
        </w:rPr>
        <w:t xml:space="preserve">por </w:t>
      </w:r>
      <w:r>
        <w:rPr>
          <w:rFonts w:ascii="Georgia" w:hAnsi="Georgia"/>
          <w:sz w:val="24"/>
          <w:szCs w:val="24"/>
        </w:rPr>
        <w:t xml:space="preserve">la Jefe de la </w:t>
      </w:r>
    </w:p>
    <w:p w:rsidR="009A3A85" w:rsidRPr="004B0B62" w:rsidRDefault="006166E2" w:rsidP="00594D20">
      <w:pPr>
        <w:pStyle w:val="Textoindependiente"/>
        <w:spacing w:line="360" w:lineRule="auto"/>
        <w:rPr>
          <w:rFonts w:ascii="Georgia" w:hAnsi="Georgia"/>
          <w:sz w:val="24"/>
        </w:rPr>
      </w:pPr>
      <w:r>
        <w:rPr>
          <w:rFonts w:ascii="Georgia" w:hAnsi="Georgia"/>
          <w:sz w:val="24"/>
          <w:szCs w:val="24"/>
        </w:rPr>
        <w:t xml:space="preserve">Oficina Asesora Jurídica de la UARIV </w:t>
      </w:r>
      <w:r w:rsidR="009A3A85" w:rsidRPr="004B0B62">
        <w:rPr>
          <w:rFonts w:ascii="Georgia" w:hAnsi="Georgia"/>
          <w:sz w:val="24"/>
          <w:szCs w:val="24"/>
        </w:rPr>
        <w:t xml:space="preserve">mediante </w:t>
      </w:r>
      <w:r>
        <w:rPr>
          <w:rFonts w:ascii="Georgia" w:hAnsi="Georgia"/>
          <w:sz w:val="24"/>
          <w:szCs w:val="24"/>
        </w:rPr>
        <w:t xml:space="preserve">la </w:t>
      </w:r>
      <w:r w:rsidR="009A3A85" w:rsidRPr="004B0B62">
        <w:rPr>
          <w:rFonts w:ascii="Georgia" w:hAnsi="Georgia"/>
          <w:sz w:val="24"/>
          <w:szCs w:val="24"/>
        </w:rPr>
        <w:t xml:space="preserve">Resolución </w:t>
      </w:r>
      <w:r w:rsidR="00321E7A" w:rsidRPr="004B0B62">
        <w:rPr>
          <w:rFonts w:ascii="Georgia" w:hAnsi="Georgia"/>
          <w:sz w:val="24"/>
        </w:rPr>
        <w:t>No.201810903 del 23-03-2018</w:t>
      </w:r>
      <w:r>
        <w:rPr>
          <w:rFonts w:ascii="Georgia" w:hAnsi="Georgia"/>
          <w:sz w:val="24"/>
        </w:rPr>
        <w:t xml:space="preserve">, esto es, antes de que se presentara </w:t>
      </w:r>
      <w:r w:rsidR="001E1442">
        <w:rPr>
          <w:rFonts w:ascii="Georgia" w:hAnsi="Georgia"/>
          <w:sz w:val="24"/>
        </w:rPr>
        <w:t xml:space="preserve">el </w:t>
      </w:r>
      <w:r>
        <w:rPr>
          <w:rFonts w:ascii="Georgia" w:hAnsi="Georgia"/>
          <w:sz w:val="24"/>
        </w:rPr>
        <w:t>amparo</w:t>
      </w:r>
      <w:r w:rsidR="001E1442">
        <w:rPr>
          <w:rFonts w:ascii="Georgia" w:hAnsi="Georgia"/>
          <w:sz w:val="24"/>
        </w:rPr>
        <w:t xml:space="preserve"> </w:t>
      </w:r>
      <w:r w:rsidR="001E1442" w:rsidRPr="004B0B62">
        <w:rPr>
          <w:rFonts w:ascii="Georgia" w:hAnsi="Georgia"/>
          <w:sz w:val="24"/>
        </w:rPr>
        <w:t>(Folios</w:t>
      </w:r>
      <w:r w:rsidR="001E1442">
        <w:rPr>
          <w:rFonts w:ascii="Georgia" w:hAnsi="Georgia"/>
          <w:sz w:val="24"/>
        </w:rPr>
        <w:t xml:space="preserve"> 64 a 66</w:t>
      </w:r>
      <w:r w:rsidR="001E1442" w:rsidRPr="004B0B62">
        <w:rPr>
          <w:rFonts w:ascii="Georgia" w:hAnsi="Georgia"/>
          <w:sz w:val="24"/>
        </w:rPr>
        <w:t xml:space="preserve">, </w:t>
      </w:r>
      <w:r w:rsidR="001E1442">
        <w:rPr>
          <w:rFonts w:ascii="Georgia" w:hAnsi="Georgia"/>
          <w:sz w:val="24"/>
        </w:rPr>
        <w:t>cuaderno principal</w:t>
      </w:r>
      <w:r w:rsidR="001E1442" w:rsidRPr="004B0B62">
        <w:rPr>
          <w:rFonts w:ascii="Georgia" w:hAnsi="Georgia"/>
          <w:sz w:val="24"/>
        </w:rPr>
        <w:t>)</w:t>
      </w:r>
      <w:r>
        <w:rPr>
          <w:rFonts w:ascii="Georgia" w:hAnsi="Georgia"/>
          <w:sz w:val="24"/>
        </w:rPr>
        <w:t xml:space="preserve">, sin embargo, la actora </w:t>
      </w:r>
      <w:r w:rsidR="001E1442">
        <w:rPr>
          <w:rFonts w:ascii="Georgia" w:hAnsi="Georgia"/>
          <w:sz w:val="24"/>
        </w:rPr>
        <w:t xml:space="preserve">desconocía ese acto administrativo </w:t>
      </w:r>
      <w:r>
        <w:rPr>
          <w:rFonts w:ascii="Georgia" w:hAnsi="Georgia"/>
          <w:sz w:val="24"/>
        </w:rPr>
        <w:t xml:space="preserve">y solo hasta el </w:t>
      </w:r>
      <w:r w:rsidR="001E1442">
        <w:rPr>
          <w:rFonts w:ascii="Georgia" w:hAnsi="Georgia"/>
          <w:sz w:val="24"/>
        </w:rPr>
        <w:t>15-05-2018 le fue notificado (Folios 68, cuaderno principal, 4 y 5, este cuaderno)</w:t>
      </w:r>
      <w:r w:rsidR="00321E7A" w:rsidRPr="004B0B62">
        <w:rPr>
          <w:rFonts w:ascii="Georgia" w:hAnsi="Georgia"/>
          <w:sz w:val="24"/>
        </w:rPr>
        <w:t>,</w:t>
      </w:r>
      <w:r w:rsidR="001E1442">
        <w:rPr>
          <w:rFonts w:ascii="Georgia" w:hAnsi="Georgia"/>
          <w:sz w:val="24"/>
        </w:rPr>
        <w:t xml:space="preserve"> según se constató en esta instancia</w:t>
      </w:r>
      <w:r w:rsidR="001E1442">
        <w:rPr>
          <w:rStyle w:val="Refdenotaalpie"/>
          <w:rFonts w:ascii="Georgia" w:hAnsi="Georgia"/>
          <w:sz w:val="24"/>
        </w:rPr>
        <w:footnoteReference w:id="8"/>
      </w:r>
      <w:r w:rsidR="00594D20" w:rsidRPr="004B0B62">
        <w:rPr>
          <w:rFonts w:ascii="Georgia" w:hAnsi="Georgia" w:cs="Arial"/>
          <w:sz w:val="24"/>
          <w:szCs w:val="24"/>
          <w:lang w:val="es-CO" w:eastAsia="es-CO"/>
        </w:rPr>
        <w:t>.</w:t>
      </w:r>
      <w:r w:rsidR="009A3A85" w:rsidRPr="004B0B62">
        <w:rPr>
          <w:rFonts w:ascii="Georgia" w:hAnsi="Georgia"/>
          <w:sz w:val="24"/>
        </w:rPr>
        <w:t xml:space="preserve"> </w:t>
      </w:r>
    </w:p>
    <w:p w:rsidR="009A3A85" w:rsidRPr="004B0B62" w:rsidRDefault="009A3A85" w:rsidP="00594D20">
      <w:pPr>
        <w:pStyle w:val="Textoindependiente"/>
        <w:spacing w:line="360" w:lineRule="auto"/>
        <w:rPr>
          <w:rFonts w:ascii="Georgia" w:hAnsi="Georgia"/>
          <w:sz w:val="24"/>
        </w:rPr>
      </w:pPr>
    </w:p>
    <w:p w:rsidR="00594D20" w:rsidRDefault="00594D20" w:rsidP="00594D20">
      <w:pPr>
        <w:pStyle w:val="Textoindependiente"/>
        <w:spacing w:line="360" w:lineRule="auto"/>
        <w:rPr>
          <w:rFonts w:ascii="Georgia" w:hAnsi="Georgia" w:cs="Arial"/>
          <w:sz w:val="24"/>
          <w:szCs w:val="24"/>
        </w:rPr>
      </w:pPr>
      <w:r w:rsidRPr="004B0B62">
        <w:rPr>
          <w:rFonts w:ascii="Georgia" w:hAnsi="Georgia" w:cs="Arial"/>
          <w:sz w:val="24"/>
          <w:szCs w:val="24"/>
          <w:lang w:val="es-CO" w:eastAsia="es-CO"/>
        </w:rPr>
        <w:t xml:space="preserve">Por lo tanto, si hubo vulneración o amenaza </w:t>
      </w:r>
      <w:r w:rsidR="00F90FE7">
        <w:rPr>
          <w:rFonts w:ascii="Georgia" w:hAnsi="Georgia" w:cs="Arial"/>
          <w:sz w:val="24"/>
          <w:szCs w:val="24"/>
          <w:lang w:val="es-CO" w:eastAsia="es-CO"/>
        </w:rPr>
        <w:t xml:space="preserve">de </w:t>
      </w:r>
      <w:r w:rsidR="0048273E">
        <w:rPr>
          <w:rFonts w:ascii="Georgia" w:hAnsi="Georgia" w:cs="Arial"/>
          <w:sz w:val="24"/>
          <w:szCs w:val="24"/>
          <w:lang w:val="es-CO" w:eastAsia="es-CO"/>
        </w:rPr>
        <w:t xml:space="preserve">los </w:t>
      </w:r>
      <w:r w:rsidR="001E1442">
        <w:rPr>
          <w:rFonts w:ascii="Georgia" w:hAnsi="Georgia" w:cs="Arial"/>
          <w:sz w:val="24"/>
          <w:szCs w:val="24"/>
          <w:lang w:val="es-CO" w:eastAsia="es-CO"/>
        </w:rPr>
        <w:t>derecho</w:t>
      </w:r>
      <w:r w:rsidR="0048273E">
        <w:rPr>
          <w:rFonts w:ascii="Georgia" w:hAnsi="Georgia" w:cs="Arial"/>
          <w:sz w:val="24"/>
          <w:szCs w:val="24"/>
          <w:lang w:val="es-CO" w:eastAsia="es-CO"/>
        </w:rPr>
        <w:t>s</w:t>
      </w:r>
      <w:r w:rsidR="001E1442">
        <w:rPr>
          <w:rFonts w:ascii="Georgia" w:hAnsi="Georgia" w:cs="Arial"/>
          <w:sz w:val="24"/>
          <w:szCs w:val="24"/>
          <w:lang w:val="es-CO" w:eastAsia="es-CO"/>
        </w:rPr>
        <w:t xml:space="preserve"> de petición y debido proceso administrativo </w:t>
      </w:r>
      <w:r w:rsidR="0048273E">
        <w:rPr>
          <w:rFonts w:ascii="Georgia" w:hAnsi="Georgia" w:cs="Arial"/>
          <w:sz w:val="24"/>
          <w:szCs w:val="24"/>
          <w:lang w:val="es-CO" w:eastAsia="es-CO"/>
        </w:rPr>
        <w:t>por mora</w:t>
      </w:r>
      <w:r w:rsidRPr="004B0B62">
        <w:rPr>
          <w:rFonts w:ascii="Georgia" w:hAnsi="Georgia" w:cs="Arial"/>
          <w:sz w:val="24"/>
          <w:szCs w:val="24"/>
          <w:lang w:val="es-CO" w:eastAsia="es-CO"/>
        </w:rPr>
        <w:t xml:space="preserve">, cesó; en consecuencia </w:t>
      </w:r>
      <w:r w:rsidRPr="004B0B62">
        <w:rPr>
          <w:rFonts w:ascii="Georgia" w:hAnsi="Georgia"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48273E" w:rsidRDefault="0048273E" w:rsidP="00594D20">
      <w:pPr>
        <w:pStyle w:val="Textoindependiente"/>
        <w:spacing w:line="360" w:lineRule="auto"/>
        <w:rPr>
          <w:rFonts w:ascii="Georgia" w:hAnsi="Georgia" w:cs="Arial"/>
          <w:sz w:val="24"/>
          <w:szCs w:val="24"/>
        </w:rPr>
      </w:pPr>
    </w:p>
    <w:p w:rsidR="0048273E" w:rsidRPr="00F90FE7" w:rsidRDefault="00F90FE7" w:rsidP="00F90FE7">
      <w:pPr>
        <w:pStyle w:val="Textoindependiente"/>
        <w:spacing w:line="360" w:lineRule="auto"/>
        <w:rPr>
          <w:rFonts w:ascii="Georgia" w:hAnsi="Georgia" w:cs="Arial"/>
          <w:sz w:val="24"/>
          <w:szCs w:val="24"/>
        </w:rPr>
      </w:pPr>
      <w:r>
        <w:rPr>
          <w:rFonts w:ascii="Georgia" w:hAnsi="Georgia" w:cs="Arial"/>
          <w:sz w:val="24"/>
          <w:szCs w:val="24"/>
        </w:rPr>
        <w:lastRenderedPageBreak/>
        <w:t>En todo caso, s</w:t>
      </w:r>
      <w:r w:rsidR="0048273E" w:rsidRPr="00F90FE7">
        <w:rPr>
          <w:rFonts w:ascii="Georgia" w:hAnsi="Georgia" w:cs="Arial"/>
          <w:sz w:val="24"/>
          <w:szCs w:val="24"/>
        </w:rPr>
        <w:t>e adviert</w:t>
      </w:r>
      <w:r w:rsidRPr="00F90FE7">
        <w:rPr>
          <w:rFonts w:ascii="Georgia" w:hAnsi="Georgia" w:cs="Arial"/>
          <w:sz w:val="24"/>
          <w:szCs w:val="24"/>
        </w:rPr>
        <w:t xml:space="preserve">e que la accionada sí vulneró </w:t>
      </w:r>
      <w:r w:rsidR="0048273E" w:rsidRPr="00F90FE7">
        <w:rPr>
          <w:rFonts w:ascii="Georgia" w:hAnsi="Georgia" w:cs="Arial"/>
          <w:sz w:val="24"/>
          <w:szCs w:val="24"/>
        </w:rPr>
        <w:t>los derechos referidos en la medida que la alzada fue desatada por fuera del término legal con que la autoridad administrativa contaba para ello (</w:t>
      </w:r>
      <w:r w:rsidR="0048273E" w:rsidRPr="00F90FE7">
        <w:rPr>
          <w:rFonts w:ascii="Georgia" w:hAnsi="Georgia" w:cs="Arial"/>
          <w:bCs/>
          <w:sz w:val="24"/>
          <w:szCs w:val="24"/>
          <w:shd w:val="clear" w:color="auto" w:fill="FFFFFF"/>
        </w:rPr>
        <w:t>Artículo</w:t>
      </w:r>
      <w:r w:rsidR="0048273E" w:rsidRPr="00F90FE7">
        <w:rPr>
          <w:rFonts w:ascii="Georgia" w:hAnsi="Georgia" w:cs="Arial"/>
          <w:sz w:val="24"/>
          <w:szCs w:val="24"/>
          <w:shd w:val="clear" w:color="auto" w:fill="FFFFFF"/>
        </w:rPr>
        <w:t> </w:t>
      </w:r>
      <w:r w:rsidR="0048273E" w:rsidRPr="00F90FE7">
        <w:rPr>
          <w:rFonts w:ascii="Georgia" w:hAnsi="Georgia" w:cs="Arial"/>
          <w:bCs/>
          <w:sz w:val="24"/>
          <w:szCs w:val="24"/>
          <w:shd w:val="clear" w:color="auto" w:fill="FFFFFF"/>
        </w:rPr>
        <w:t xml:space="preserve">79, CPACA), demoró seis </w:t>
      </w:r>
      <w:r w:rsidRPr="00F90FE7">
        <w:rPr>
          <w:rFonts w:ascii="Georgia" w:hAnsi="Georgia" w:cs="Arial"/>
          <w:bCs/>
          <w:sz w:val="24"/>
          <w:szCs w:val="24"/>
          <w:shd w:val="clear" w:color="auto" w:fill="FFFFFF"/>
        </w:rPr>
        <w:t xml:space="preserve">(6) </w:t>
      </w:r>
      <w:r w:rsidR="0048273E" w:rsidRPr="00F90FE7">
        <w:rPr>
          <w:rFonts w:ascii="Georgia" w:hAnsi="Georgia" w:cs="Arial"/>
          <w:bCs/>
          <w:sz w:val="24"/>
          <w:szCs w:val="24"/>
          <w:shd w:val="clear" w:color="auto" w:fill="FFFFFF"/>
        </w:rPr>
        <w:t>meses, aproximadamente, sin que mediara justificación alguna</w:t>
      </w:r>
      <w:r w:rsidRPr="00F90FE7">
        <w:rPr>
          <w:rFonts w:ascii="Georgia" w:hAnsi="Georgia" w:cs="Arial"/>
          <w:bCs/>
          <w:sz w:val="24"/>
          <w:szCs w:val="24"/>
          <w:shd w:val="clear" w:color="auto" w:fill="FFFFFF"/>
        </w:rPr>
        <w:t xml:space="preserve">, y había dejado de notificar la decisión a la accionante </w:t>
      </w:r>
      <w:r w:rsidR="0048273E" w:rsidRPr="00F90FE7">
        <w:rPr>
          <w:rFonts w:ascii="Georgia" w:hAnsi="Georgia" w:cs="Arial"/>
          <w:bCs/>
          <w:sz w:val="24"/>
          <w:szCs w:val="24"/>
          <w:shd w:val="clear" w:color="auto" w:fill="FFFFFF"/>
        </w:rPr>
        <w:t xml:space="preserve">(Artículo 67 y </w:t>
      </w:r>
      <w:proofErr w:type="spellStart"/>
      <w:r w:rsidR="0048273E" w:rsidRPr="00F90FE7">
        <w:rPr>
          <w:rFonts w:ascii="Georgia" w:hAnsi="Georgia" w:cs="Arial"/>
          <w:bCs/>
          <w:sz w:val="24"/>
          <w:szCs w:val="24"/>
          <w:shd w:val="clear" w:color="auto" w:fill="FFFFFF"/>
        </w:rPr>
        <w:t>ss</w:t>
      </w:r>
      <w:proofErr w:type="spellEnd"/>
      <w:r w:rsidR="0048273E" w:rsidRPr="00F90FE7">
        <w:rPr>
          <w:rFonts w:ascii="Georgia" w:hAnsi="Georgia" w:cs="Arial"/>
          <w:bCs/>
          <w:sz w:val="24"/>
          <w:szCs w:val="24"/>
          <w:shd w:val="clear" w:color="auto" w:fill="FFFFFF"/>
        </w:rPr>
        <w:t xml:space="preserve">, </w:t>
      </w:r>
      <w:proofErr w:type="spellStart"/>
      <w:r w:rsidR="0048273E" w:rsidRPr="00F90FE7">
        <w:rPr>
          <w:rFonts w:ascii="Georgia" w:hAnsi="Georgia" w:cs="Arial"/>
          <w:bCs/>
          <w:sz w:val="24"/>
          <w:szCs w:val="24"/>
          <w:shd w:val="clear" w:color="auto" w:fill="FFFFFF"/>
        </w:rPr>
        <w:t>CPACA</w:t>
      </w:r>
      <w:proofErr w:type="spellEnd"/>
      <w:r w:rsidR="0048273E" w:rsidRPr="00F90FE7">
        <w:rPr>
          <w:rFonts w:ascii="Georgia" w:hAnsi="Georgia" w:cs="Arial"/>
          <w:bCs/>
          <w:sz w:val="24"/>
          <w:szCs w:val="24"/>
          <w:shd w:val="clear" w:color="auto" w:fill="FFFFFF"/>
        </w:rPr>
        <w:t>)</w:t>
      </w:r>
      <w:r w:rsidRPr="00F90FE7">
        <w:rPr>
          <w:rFonts w:ascii="Georgia" w:hAnsi="Georgia" w:cs="Arial"/>
          <w:sz w:val="24"/>
          <w:szCs w:val="24"/>
        </w:rPr>
        <w:t xml:space="preserve">. Esta última irregularidad se superó </w:t>
      </w:r>
      <w:r w:rsidR="0048273E" w:rsidRPr="00F90FE7">
        <w:rPr>
          <w:rFonts w:ascii="Georgia" w:hAnsi="Georgia" w:cs="Arial"/>
          <w:sz w:val="24"/>
          <w:szCs w:val="24"/>
          <w:lang w:val="es-CO"/>
        </w:rPr>
        <w:t xml:space="preserve">durante el </w:t>
      </w:r>
      <w:r w:rsidR="0048273E" w:rsidRPr="00F90FE7">
        <w:rPr>
          <w:rFonts w:ascii="Georgia" w:hAnsi="Georgia" w:cs="Arial"/>
          <w:sz w:val="24"/>
          <w:szCs w:val="24"/>
        </w:rPr>
        <w:t xml:space="preserve">trámite de este amparo, por consiguiente, necesario es confirmar la sentencia venida en impugnación. </w:t>
      </w:r>
    </w:p>
    <w:p w:rsidR="0048273E" w:rsidRPr="004B0B62" w:rsidRDefault="0048273E" w:rsidP="00594D20">
      <w:pPr>
        <w:pStyle w:val="Textoindependiente"/>
        <w:spacing w:line="360" w:lineRule="auto"/>
        <w:rPr>
          <w:rFonts w:ascii="Georgia" w:hAnsi="Georgia" w:cs="Arial"/>
          <w:sz w:val="24"/>
          <w:szCs w:val="24"/>
        </w:rPr>
      </w:pPr>
    </w:p>
    <w:p w:rsidR="00594D20" w:rsidRPr="004B0B62" w:rsidRDefault="00594D20" w:rsidP="00594D20">
      <w:pPr>
        <w:pStyle w:val="Textoindependiente"/>
        <w:numPr>
          <w:ilvl w:val="0"/>
          <w:numId w:val="34"/>
        </w:numPr>
        <w:spacing w:line="360" w:lineRule="auto"/>
        <w:ind w:right="567"/>
        <w:rPr>
          <w:rFonts w:ascii="Georgia" w:hAnsi="Georgia" w:cs="Arial"/>
          <w:smallCaps/>
          <w:sz w:val="28"/>
          <w:szCs w:val="24"/>
          <w:lang w:val="es-CO"/>
        </w:rPr>
      </w:pPr>
      <w:r w:rsidRPr="004B0B62">
        <w:rPr>
          <w:rFonts w:ascii="Georgia" w:hAnsi="Georgia" w:cs="Arial"/>
          <w:smallCaps/>
          <w:sz w:val="28"/>
          <w:szCs w:val="24"/>
          <w:lang w:val="es-CO"/>
        </w:rPr>
        <w:t xml:space="preserve">Las conclusiones </w:t>
      </w:r>
    </w:p>
    <w:p w:rsidR="00594D20" w:rsidRPr="004B0B62" w:rsidRDefault="00594D20" w:rsidP="00594D20">
      <w:pPr>
        <w:spacing w:line="360" w:lineRule="auto"/>
        <w:jc w:val="both"/>
        <w:rPr>
          <w:rFonts w:ascii="Georgia" w:hAnsi="Georgia" w:cs="Arial"/>
          <w:sz w:val="18"/>
          <w:lang w:val="es-CO"/>
        </w:rPr>
      </w:pPr>
    </w:p>
    <w:p w:rsidR="00594D20" w:rsidRPr="004B0B62" w:rsidRDefault="00594D20" w:rsidP="00594D20">
      <w:pPr>
        <w:pStyle w:val="Textoindependiente"/>
        <w:spacing w:line="360" w:lineRule="auto"/>
        <w:rPr>
          <w:rFonts w:ascii="Georgia" w:hAnsi="Georgia"/>
          <w:sz w:val="24"/>
          <w:szCs w:val="24"/>
        </w:rPr>
      </w:pPr>
      <w:r w:rsidRPr="004B0B62">
        <w:rPr>
          <w:rFonts w:ascii="Georgia" w:hAnsi="Georgia"/>
          <w:sz w:val="24"/>
          <w:szCs w:val="24"/>
        </w:rPr>
        <w:t>En armonía con l</w:t>
      </w:r>
      <w:r w:rsidR="004468E6">
        <w:rPr>
          <w:rFonts w:ascii="Georgia" w:hAnsi="Georgia"/>
          <w:sz w:val="24"/>
          <w:szCs w:val="24"/>
        </w:rPr>
        <w:t>o expresado</w:t>
      </w:r>
      <w:r w:rsidRPr="004B0B62">
        <w:rPr>
          <w:rFonts w:ascii="Georgia" w:hAnsi="Georgia"/>
          <w:sz w:val="24"/>
          <w:szCs w:val="24"/>
        </w:rPr>
        <w:t xml:space="preserve">: (i) </w:t>
      </w:r>
      <w:r w:rsidRPr="004B0B62">
        <w:rPr>
          <w:rFonts w:ascii="Georgia" w:hAnsi="Georgia" w:cs="Arial"/>
          <w:sz w:val="24"/>
          <w:szCs w:val="24"/>
        </w:rPr>
        <w:t xml:space="preserve">se confirmará la sentencia de primera instancia; </w:t>
      </w:r>
      <w:r w:rsidR="00F90FE7">
        <w:rPr>
          <w:rFonts w:ascii="Georgia" w:hAnsi="Georgia" w:cs="Arial"/>
          <w:sz w:val="24"/>
          <w:szCs w:val="24"/>
        </w:rPr>
        <w:t xml:space="preserve">y,  </w:t>
      </w:r>
      <w:r w:rsidRPr="004B0B62">
        <w:rPr>
          <w:rFonts w:ascii="Georgia" w:hAnsi="Georgia" w:cs="Arial"/>
          <w:sz w:val="24"/>
          <w:szCs w:val="24"/>
        </w:rPr>
        <w:t xml:space="preserve">(ii) Se </w:t>
      </w:r>
      <w:r w:rsidRPr="004B0B62">
        <w:rPr>
          <w:rFonts w:ascii="Georgia" w:hAnsi="Georgia"/>
          <w:sz w:val="24"/>
          <w:szCs w:val="24"/>
        </w:rPr>
        <w:t>declarará la carencia actual de objeto por el hecho superado.</w:t>
      </w:r>
    </w:p>
    <w:p w:rsidR="00594D20" w:rsidRPr="00F90FE7" w:rsidRDefault="00594D20" w:rsidP="00594D20">
      <w:pPr>
        <w:spacing w:line="360" w:lineRule="auto"/>
        <w:ind w:right="51"/>
        <w:jc w:val="both"/>
        <w:rPr>
          <w:rFonts w:ascii="Georgia" w:hAnsi="Georgia"/>
          <w:lang w:val="es-CO"/>
        </w:rPr>
      </w:pPr>
    </w:p>
    <w:p w:rsidR="00594D20" w:rsidRPr="004B0B62" w:rsidRDefault="00594D20" w:rsidP="00594D20">
      <w:pPr>
        <w:spacing w:line="360" w:lineRule="auto"/>
        <w:jc w:val="both"/>
        <w:rPr>
          <w:rFonts w:ascii="Georgia" w:hAnsi="Georgia" w:cs="Arial"/>
        </w:rPr>
      </w:pPr>
      <w:r w:rsidRPr="004B0B62">
        <w:rPr>
          <w:rFonts w:ascii="Georgia" w:hAnsi="Georgia" w:cs="Arial"/>
        </w:rPr>
        <w:t xml:space="preserve">En mérito de lo expuesto, el </w:t>
      </w:r>
      <w:r w:rsidRPr="004B0B62">
        <w:rPr>
          <w:rFonts w:ascii="Georgia" w:hAnsi="Georgia" w:cs="Arial"/>
          <w:bCs/>
          <w:smallCaps/>
        </w:rPr>
        <w:t>Tribunal Superior del Distrito Judicial de Pereira, Sala de Decisión Civil -Familia</w:t>
      </w:r>
      <w:r w:rsidRPr="004B0B62">
        <w:rPr>
          <w:rFonts w:ascii="Georgia" w:hAnsi="Georgia" w:cs="Arial"/>
        </w:rPr>
        <w:t>, administrando Justicia en nombre de la República y por autoridad de la Ley,</w:t>
      </w:r>
    </w:p>
    <w:p w:rsidR="00594D20" w:rsidRDefault="00594D20" w:rsidP="00594D20">
      <w:pPr>
        <w:pStyle w:val="Textoindependiente"/>
        <w:spacing w:line="360" w:lineRule="auto"/>
        <w:jc w:val="center"/>
        <w:rPr>
          <w:rFonts w:ascii="Georgia" w:hAnsi="Georgia" w:cs="Arial"/>
          <w:bCs/>
          <w:smallCaps/>
          <w:sz w:val="2"/>
          <w:szCs w:val="24"/>
        </w:rPr>
      </w:pPr>
    </w:p>
    <w:p w:rsidR="00F90FE7" w:rsidRDefault="00F90FE7" w:rsidP="00594D20">
      <w:pPr>
        <w:pStyle w:val="Textoindependiente"/>
        <w:spacing w:line="360" w:lineRule="auto"/>
        <w:jc w:val="center"/>
        <w:rPr>
          <w:rFonts w:ascii="Georgia" w:hAnsi="Georgia" w:cs="Arial"/>
          <w:bCs/>
          <w:smallCaps/>
          <w:sz w:val="2"/>
          <w:szCs w:val="24"/>
        </w:rPr>
      </w:pPr>
    </w:p>
    <w:p w:rsidR="00F90FE7" w:rsidRPr="004B0B62" w:rsidRDefault="00F90FE7" w:rsidP="00594D20">
      <w:pPr>
        <w:pStyle w:val="Textoindependiente"/>
        <w:spacing w:line="360" w:lineRule="auto"/>
        <w:jc w:val="center"/>
        <w:rPr>
          <w:rFonts w:ascii="Georgia" w:hAnsi="Georgia" w:cs="Arial"/>
          <w:bCs/>
          <w:smallCaps/>
          <w:sz w:val="2"/>
          <w:szCs w:val="24"/>
        </w:rPr>
      </w:pPr>
    </w:p>
    <w:p w:rsidR="00594D20" w:rsidRDefault="00594D20" w:rsidP="00594D20">
      <w:pPr>
        <w:pStyle w:val="Textoindependiente"/>
        <w:spacing w:line="360" w:lineRule="auto"/>
        <w:jc w:val="center"/>
        <w:rPr>
          <w:rFonts w:ascii="Georgia" w:hAnsi="Georgia" w:cs="Arial"/>
          <w:bCs/>
          <w:smallCaps/>
          <w:sz w:val="28"/>
          <w:szCs w:val="24"/>
        </w:rPr>
      </w:pPr>
      <w:r w:rsidRPr="004B0B62">
        <w:rPr>
          <w:rFonts w:ascii="Georgia" w:hAnsi="Georgia" w:cs="Arial"/>
          <w:bCs/>
          <w:smallCaps/>
          <w:sz w:val="28"/>
          <w:szCs w:val="24"/>
        </w:rPr>
        <w:t xml:space="preserve">F a l </w:t>
      </w:r>
      <w:proofErr w:type="spellStart"/>
      <w:r w:rsidRPr="004B0B62">
        <w:rPr>
          <w:rFonts w:ascii="Georgia" w:hAnsi="Georgia" w:cs="Arial"/>
          <w:bCs/>
          <w:smallCaps/>
          <w:sz w:val="28"/>
          <w:szCs w:val="24"/>
        </w:rPr>
        <w:t>l</w:t>
      </w:r>
      <w:proofErr w:type="spellEnd"/>
      <w:r w:rsidRPr="004B0B62">
        <w:rPr>
          <w:rFonts w:ascii="Georgia" w:hAnsi="Georgia" w:cs="Arial"/>
          <w:bCs/>
          <w:smallCaps/>
          <w:sz w:val="28"/>
          <w:szCs w:val="24"/>
        </w:rPr>
        <w:t xml:space="preserve"> a:</w:t>
      </w:r>
    </w:p>
    <w:p w:rsidR="00F90FE7" w:rsidRPr="00F90FE7" w:rsidRDefault="00F90FE7" w:rsidP="00594D20">
      <w:pPr>
        <w:pStyle w:val="Textoindependiente"/>
        <w:spacing w:line="360" w:lineRule="auto"/>
        <w:jc w:val="center"/>
        <w:rPr>
          <w:rFonts w:ascii="Georgia" w:hAnsi="Georgia" w:cs="Arial"/>
          <w:bCs/>
          <w:smallCaps/>
          <w:sz w:val="24"/>
          <w:szCs w:val="24"/>
        </w:rPr>
      </w:pPr>
    </w:p>
    <w:p w:rsidR="00594D20" w:rsidRPr="004B0B62" w:rsidRDefault="00594D20" w:rsidP="00594D2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Georgia" w:hAnsi="Georgia"/>
          <w:spacing w:val="-3"/>
          <w:sz w:val="24"/>
          <w:szCs w:val="24"/>
          <w:lang w:val="es-ES_tradnl"/>
        </w:rPr>
      </w:pPr>
      <w:r w:rsidRPr="004B0B62">
        <w:rPr>
          <w:rFonts w:ascii="Georgia" w:hAnsi="Georgia"/>
          <w:spacing w:val="-3"/>
          <w:sz w:val="24"/>
          <w:szCs w:val="24"/>
          <w:lang w:val="es-ES_tradnl"/>
        </w:rPr>
        <w:t xml:space="preserve">CONFIRMAR </w:t>
      </w:r>
      <w:r w:rsidRPr="004B0B62">
        <w:rPr>
          <w:rFonts w:ascii="Georgia" w:hAnsi="Georgia"/>
          <w:sz w:val="24"/>
          <w:szCs w:val="24"/>
        </w:rPr>
        <w:t xml:space="preserve">la sentencia del día </w:t>
      </w:r>
      <w:r w:rsidR="00522B80">
        <w:rPr>
          <w:rFonts w:ascii="Georgia" w:hAnsi="Georgia"/>
          <w:sz w:val="24"/>
          <w:szCs w:val="24"/>
        </w:rPr>
        <w:t>15-05-2018</w:t>
      </w:r>
      <w:r w:rsidRPr="004B0B62">
        <w:rPr>
          <w:rFonts w:ascii="Georgia" w:hAnsi="Georgia"/>
          <w:sz w:val="24"/>
          <w:szCs w:val="24"/>
        </w:rPr>
        <w:t xml:space="preserve"> proferida por el Juzgado </w:t>
      </w:r>
      <w:r w:rsidR="002C6250">
        <w:rPr>
          <w:rFonts w:ascii="Georgia" w:hAnsi="Georgia"/>
          <w:sz w:val="24"/>
          <w:szCs w:val="24"/>
        </w:rPr>
        <w:t>Promiscuo del Circuito de Quinchía</w:t>
      </w:r>
      <w:r w:rsidRPr="004B0B62">
        <w:rPr>
          <w:rFonts w:ascii="Georgia" w:hAnsi="Georgia"/>
          <w:sz w:val="24"/>
          <w:szCs w:val="24"/>
        </w:rPr>
        <w:t>.</w:t>
      </w:r>
    </w:p>
    <w:p w:rsidR="00594D20" w:rsidRPr="004B0B62" w:rsidRDefault="00594D20" w:rsidP="00594D2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Georgia" w:hAnsi="Georgia"/>
          <w:spacing w:val="-3"/>
          <w:sz w:val="24"/>
          <w:szCs w:val="24"/>
          <w:lang w:val="es-ES_tradnl"/>
        </w:rPr>
      </w:pPr>
    </w:p>
    <w:p w:rsidR="00594D20" w:rsidRPr="004B0B62" w:rsidRDefault="00594D20" w:rsidP="00594D20">
      <w:pPr>
        <w:pStyle w:val="Textoindependiente"/>
        <w:numPr>
          <w:ilvl w:val="0"/>
          <w:numId w:val="7"/>
        </w:numPr>
        <w:tabs>
          <w:tab w:val="clear" w:pos="708"/>
          <w:tab w:val="clear" w:pos="1416"/>
          <w:tab w:val="num" w:pos="360"/>
          <w:tab w:val="left" w:pos="426"/>
        </w:tabs>
        <w:spacing w:line="360" w:lineRule="auto"/>
        <w:ind w:left="360"/>
        <w:rPr>
          <w:rFonts w:ascii="Georgia" w:hAnsi="Georgia"/>
          <w:sz w:val="24"/>
          <w:szCs w:val="24"/>
        </w:rPr>
      </w:pPr>
      <w:r w:rsidRPr="004B0B62">
        <w:rPr>
          <w:rFonts w:ascii="Georgia" w:hAnsi="Georgia"/>
          <w:sz w:val="24"/>
          <w:szCs w:val="24"/>
        </w:rPr>
        <w:t>DECLARAR la carencia actual de objeto por el hecho superado.</w:t>
      </w:r>
    </w:p>
    <w:p w:rsidR="00594D20" w:rsidRPr="004B0B62" w:rsidRDefault="00594D20" w:rsidP="00594D2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Georgia" w:hAnsi="Georgia"/>
          <w:spacing w:val="-3"/>
          <w:sz w:val="18"/>
          <w:szCs w:val="24"/>
          <w:lang w:val="es-ES_tradnl"/>
        </w:rPr>
      </w:pPr>
    </w:p>
    <w:p w:rsidR="00594D20" w:rsidRPr="004B0B62" w:rsidRDefault="00594D20" w:rsidP="00594D20">
      <w:pPr>
        <w:pStyle w:val="Prrafodelista"/>
        <w:numPr>
          <w:ilvl w:val="0"/>
          <w:numId w:val="7"/>
        </w:numPr>
        <w:tabs>
          <w:tab w:val="clear" w:pos="426"/>
          <w:tab w:val="num" w:pos="360"/>
        </w:tabs>
        <w:spacing w:after="0" w:line="360" w:lineRule="auto"/>
        <w:ind w:left="360" w:right="51"/>
        <w:jc w:val="both"/>
        <w:rPr>
          <w:rFonts w:ascii="Georgia" w:hAnsi="Georgia"/>
          <w:sz w:val="24"/>
          <w:szCs w:val="24"/>
        </w:rPr>
      </w:pPr>
      <w:r w:rsidRPr="004B0B62">
        <w:rPr>
          <w:rFonts w:ascii="Georgia" w:hAnsi="Georgia" w:cs="Arial"/>
          <w:spacing w:val="-3"/>
          <w:sz w:val="24"/>
          <w:szCs w:val="24"/>
        </w:rPr>
        <w:t>NOTIFICAR esta decisión a todas las partes, por el medio más expedito y eficaz.</w:t>
      </w:r>
    </w:p>
    <w:p w:rsidR="00594D20" w:rsidRPr="004B0B62" w:rsidRDefault="00594D20" w:rsidP="00594D20">
      <w:pPr>
        <w:pStyle w:val="Prrafodelista"/>
        <w:spacing w:after="0" w:line="360" w:lineRule="auto"/>
        <w:ind w:left="360" w:right="51"/>
        <w:jc w:val="both"/>
        <w:rPr>
          <w:rFonts w:ascii="Georgia" w:hAnsi="Georgia"/>
          <w:sz w:val="18"/>
          <w:szCs w:val="24"/>
        </w:rPr>
      </w:pPr>
    </w:p>
    <w:p w:rsidR="00594D20" w:rsidRPr="004B0B62" w:rsidRDefault="00594D20" w:rsidP="00594D20">
      <w:pPr>
        <w:pStyle w:val="Prrafodelista"/>
        <w:numPr>
          <w:ilvl w:val="0"/>
          <w:numId w:val="7"/>
        </w:numPr>
        <w:tabs>
          <w:tab w:val="clear" w:pos="426"/>
          <w:tab w:val="num" w:pos="360"/>
        </w:tabs>
        <w:spacing w:after="0" w:line="360" w:lineRule="auto"/>
        <w:ind w:left="360" w:right="51"/>
        <w:jc w:val="both"/>
        <w:rPr>
          <w:rFonts w:ascii="Georgia" w:hAnsi="Georgia"/>
          <w:sz w:val="24"/>
          <w:szCs w:val="24"/>
        </w:rPr>
      </w:pPr>
      <w:r w:rsidRPr="004B0B62">
        <w:rPr>
          <w:rFonts w:ascii="Georgia" w:hAnsi="Georgia" w:cs="Arial"/>
          <w:spacing w:val="-3"/>
          <w:sz w:val="24"/>
          <w:szCs w:val="24"/>
        </w:rPr>
        <w:t>REMITIR este expediente, a la Corte Constitucional para su eventual revisión.</w:t>
      </w:r>
    </w:p>
    <w:p w:rsidR="00594D20" w:rsidRPr="004B0B62" w:rsidRDefault="00594D20" w:rsidP="00594D20">
      <w:pPr>
        <w:pStyle w:val="Textoindependiente"/>
        <w:tabs>
          <w:tab w:val="clear" w:pos="708"/>
        </w:tabs>
        <w:spacing w:line="360" w:lineRule="auto"/>
        <w:rPr>
          <w:rFonts w:ascii="Georgia" w:hAnsi="Georgia" w:cs="Arial"/>
          <w:sz w:val="12"/>
          <w:szCs w:val="24"/>
        </w:rPr>
      </w:pPr>
    </w:p>
    <w:p w:rsidR="00594D20" w:rsidRPr="004B0B62" w:rsidRDefault="00594D20" w:rsidP="009C1106">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rPr>
      </w:pPr>
    </w:p>
    <w:p w:rsidR="00B00668" w:rsidRPr="00914629" w:rsidRDefault="00B00668" w:rsidP="00B00668">
      <w:pPr>
        <w:pStyle w:val="Textoindependiente"/>
        <w:spacing w:line="360" w:lineRule="auto"/>
        <w:jc w:val="center"/>
        <w:rPr>
          <w:rFonts w:ascii="Georgia" w:hAnsi="Georgia" w:cs="Arial"/>
          <w:smallCaps/>
          <w:sz w:val="28"/>
          <w:szCs w:val="24"/>
          <w:lang w:val="en-US"/>
        </w:rPr>
      </w:pPr>
      <w:proofErr w:type="spellStart"/>
      <w:r w:rsidRPr="00914629">
        <w:rPr>
          <w:rFonts w:ascii="Georgia" w:hAnsi="Georgia" w:cs="Arial"/>
          <w:smallCaps/>
          <w:sz w:val="28"/>
          <w:szCs w:val="24"/>
          <w:lang w:val="en-US"/>
        </w:rPr>
        <w:t>Notifíquese</w:t>
      </w:r>
      <w:proofErr w:type="spellEnd"/>
      <w:r w:rsidRPr="00914629">
        <w:rPr>
          <w:rFonts w:ascii="Georgia" w:hAnsi="Georgia" w:cs="Arial"/>
          <w:smallCaps/>
          <w:sz w:val="28"/>
          <w:szCs w:val="24"/>
          <w:lang w:val="en-US"/>
        </w:rPr>
        <w:t>,</w:t>
      </w: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B00668" w:rsidRPr="007171E2"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8"/>
          <w:lang w:val="en-GB"/>
        </w:rPr>
      </w:pP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914629">
        <w:rPr>
          <w:rFonts w:ascii="Georgia" w:hAnsi="Georgia" w:cs="Arial"/>
          <w:spacing w:val="-3"/>
          <w:w w:val="150"/>
          <w:sz w:val="32"/>
          <w:szCs w:val="18"/>
          <w:lang w:val="en-US"/>
        </w:rPr>
        <w:t>D</w:t>
      </w:r>
      <w:r w:rsidRPr="00914629">
        <w:rPr>
          <w:rFonts w:ascii="Georgia" w:hAnsi="Georgia" w:cs="Arial"/>
          <w:spacing w:val="-3"/>
          <w:w w:val="150"/>
          <w:sz w:val="18"/>
          <w:szCs w:val="18"/>
          <w:lang w:val="en-US"/>
        </w:rPr>
        <w:t xml:space="preserve">UBERNEY </w:t>
      </w:r>
      <w:r w:rsidRPr="00914629">
        <w:rPr>
          <w:rFonts w:ascii="Georgia" w:hAnsi="Georgia" w:cs="Arial"/>
          <w:spacing w:val="-3"/>
          <w:w w:val="150"/>
          <w:sz w:val="28"/>
          <w:szCs w:val="18"/>
          <w:lang w:val="en-US"/>
        </w:rPr>
        <w:t>G</w:t>
      </w:r>
      <w:r w:rsidRPr="00914629">
        <w:rPr>
          <w:rFonts w:ascii="Georgia" w:hAnsi="Georgia" w:cs="Arial"/>
          <w:spacing w:val="-3"/>
          <w:w w:val="150"/>
          <w:sz w:val="18"/>
          <w:szCs w:val="18"/>
          <w:lang w:val="en-US"/>
        </w:rPr>
        <w:t xml:space="preserve">RISALES </w:t>
      </w:r>
      <w:r w:rsidRPr="00914629">
        <w:rPr>
          <w:rFonts w:ascii="Georgia" w:hAnsi="Georgia" w:cs="Arial"/>
          <w:spacing w:val="-3"/>
          <w:w w:val="150"/>
          <w:sz w:val="28"/>
          <w:szCs w:val="18"/>
          <w:lang w:val="en-US"/>
        </w:rPr>
        <w:t>H</w:t>
      </w:r>
      <w:r w:rsidRPr="00914629">
        <w:rPr>
          <w:rFonts w:ascii="Georgia" w:hAnsi="Georgia" w:cs="Arial"/>
          <w:spacing w:val="-3"/>
          <w:w w:val="150"/>
          <w:sz w:val="18"/>
          <w:szCs w:val="18"/>
          <w:lang w:val="en-US"/>
        </w:rPr>
        <w:t>ERRERA</w:t>
      </w: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914629">
        <w:rPr>
          <w:rFonts w:ascii="Georgia" w:hAnsi="Georgia" w:cs="Arial"/>
          <w:spacing w:val="-3"/>
          <w:w w:val="150"/>
          <w:sz w:val="32"/>
          <w:lang w:val="en-US"/>
        </w:rPr>
        <w:t>M</w:t>
      </w:r>
      <w:r w:rsidRPr="00914629">
        <w:rPr>
          <w:rFonts w:ascii="Georgia" w:hAnsi="Georgia" w:cs="Arial"/>
          <w:spacing w:val="-3"/>
          <w:w w:val="150"/>
          <w:sz w:val="16"/>
          <w:lang w:val="en-US"/>
        </w:rPr>
        <w:t xml:space="preserve"> </w:t>
      </w:r>
      <w:r w:rsidRPr="00914629">
        <w:rPr>
          <w:rFonts w:ascii="Georgia" w:hAnsi="Georgia" w:cs="Arial"/>
          <w:spacing w:val="-3"/>
          <w:w w:val="150"/>
          <w:sz w:val="18"/>
          <w:szCs w:val="20"/>
          <w:lang w:val="en-US"/>
        </w:rPr>
        <w:t>A G I S T R A D O</w:t>
      </w:r>
    </w:p>
    <w:p w:rsidR="00B00668" w:rsidRPr="007171E2"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52"/>
          <w:szCs w:val="18"/>
          <w:lang w:val="en-US"/>
        </w:rPr>
      </w:pP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914629">
        <w:rPr>
          <w:rFonts w:ascii="Georgia" w:hAnsi="Georgia"/>
          <w:w w:val="150"/>
          <w:sz w:val="28"/>
          <w:szCs w:val="18"/>
          <w:lang w:val="en-US"/>
        </w:rPr>
        <w:t>E</w:t>
      </w:r>
      <w:r w:rsidRPr="00914629">
        <w:rPr>
          <w:rFonts w:ascii="Georgia" w:hAnsi="Georgia"/>
          <w:w w:val="150"/>
          <w:sz w:val="18"/>
          <w:szCs w:val="18"/>
          <w:lang w:val="en-US"/>
        </w:rPr>
        <w:t>DDER</w:t>
      </w:r>
      <w:r w:rsidRPr="00914629">
        <w:rPr>
          <w:rFonts w:ascii="Georgia" w:hAnsi="Georgia"/>
          <w:w w:val="150"/>
          <w:sz w:val="18"/>
          <w:lang w:val="en-US"/>
        </w:rPr>
        <w:t xml:space="preserve"> </w:t>
      </w:r>
      <w:r w:rsidRPr="00914629">
        <w:rPr>
          <w:rFonts w:ascii="Georgia" w:hAnsi="Georgia"/>
          <w:w w:val="150"/>
          <w:sz w:val="28"/>
          <w:lang w:val="en-US"/>
        </w:rPr>
        <w:t>J</w:t>
      </w:r>
      <w:r w:rsidRPr="00914629">
        <w:rPr>
          <w:rFonts w:ascii="Georgia" w:hAnsi="Georgia"/>
          <w:w w:val="150"/>
          <w:sz w:val="18"/>
          <w:szCs w:val="18"/>
          <w:lang w:val="en-US"/>
        </w:rPr>
        <w:t xml:space="preserve">IMMY </w:t>
      </w:r>
      <w:r w:rsidRPr="00914629">
        <w:rPr>
          <w:rFonts w:ascii="Georgia" w:hAnsi="Georgia"/>
          <w:w w:val="150"/>
          <w:sz w:val="28"/>
          <w:lang w:val="en-US"/>
        </w:rPr>
        <w:t>S</w:t>
      </w:r>
      <w:r w:rsidRPr="00914629">
        <w:rPr>
          <w:rFonts w:ascii="Georgia" w:hAnsi="Georgia"/>
          <w:w w:val="150"/>
          <w:sz w:val="18"/>
          <w:szCs w:val="18"/>
          <w:lang w:val="en-US"/>
        </w:rPr>
        <w:t xml:space="preserve">ÁNCHEZ </w:t>
      </w:r>
      <w:r w:rsidRPr="00914629">
        <w:rPr>
          <w:rFonts w:ascii="Georgia" w:hAnsi="Georgia"/>
          <w:w w:val="150"/>
          <w:sz w:val="28"/>
          <w:szCs w:val="18"/>
          <w:lang w:val="en-US"/>
        </w:rPr>
        <w:t>C.</w:t>
      </w:r>
      <w:r w:rsidRPr="00914629">
        <w:rPr>
          <w:rFonts w:ascii="Georgia" w:hAnsi="Georgia"/>
          <w:w w:val="150"/>
          <w:sz w:val="28"/>
          <w:szCs w:val="18"/>
          <w:lang w:val="en-US"/>
        </w:rPr>
        <w:tab/>
      </w:r>
      <w:r w:rsidRPr="00914629">
        <w:rPr>
          <w:rFonts w:ascii="Georgia" w:hAnsi="Georgia"/>
          <w:w w:val="150"/>
          <w:sz w:val="28"/>
          <w:szCs w:val="18"/>
          <w:lang w:val="en-US"/>
        </w:rPr>
        <w:tab/>
      </w:r>
      <w:r w:rsidRPr="00914629">
        <w:rPr>
          <w:rFonts w:ascii="Georgia" w:hAnsi="Georgia" w:cs="Arial"/>
          <w:spacing w:val="-3"/>
          <w:w w:val="150"/>
          <w:sz w:val="28"/>
          <w:szCs w:val="18"/>
          <w:lang w:val="en-US"/>
        </w:rPr>
        <w:t>J</w:t>
      </w:r>
      <w:r w:rsidRPr="00914629">
        <w:rPr>
          <w:rFonts w:ascii="Georgia" w:hAnsi="Georgia" w:cs="Arial"/>
          <w:spacing w:val="-3"/>
          <w:w w:val="150"/>
          <w:sz w:val="18"/>
          <w:szCs w:val="18"/>
          <w:lang w:val="en-US"/>
        </w:rPr>
        <w:t xml:space="preserve">AIME </w:t>
      </w:r>
      <w:r w:rsidRPr="00914629">
        <w:rPr>
          <w:rFonts w:ascii="Georgia" w:hAnsi="Georgia" w:cs="Arial"/>
          <w:spacing w:val="-3"/>
          <w:w w:val="150"/>
          <w:sz w:val="28"/>
          <w:szCs w:val="18"/>
          <w:lang w:val="en-US"/>
        </w:rPr>
        <w:t>A</w:t>
      </w:r>
      <w:r w:rsidRPr="00914629">
        <w:rPr>
          <w:rFonts w:ascii="Georgia" w:hAnsi="Georgia"/>
          <w:w w:val="150"/>
          <w:sz w:val="18"/>
          <w:szCs w:val="18"/>
          <w:lang w:val="en-US"/>
        </w:rPr>
        <w:t xml:space="preserve">LBERTO </w:t>
      </w:r>
      <w:r w:rsidRPr="00914629">
        <w:rPr>
          <w:rFonts w:ascii="Georgia" w:hAnsi="Georgia" w:cs="Arial"/>
          <w:spacing w:val="-3"/>
          <w:w w:val="150"/>
          <w:sz w:val="28"/>
          <w:szCs w:val="18"/>
          <w:lang w:val="en-US"/>
        </w:rPr>
        <w:t>S</w:t>
      </w:r>
      <w:r w:rsidRPr="00914629">
        <w:rPr>
          <w:rFonts w:ascii="Georgia" w:hAnsi="Georgia" w:cs="Arial"/>
          <w:spacing w:val="-3"/>
          <w:w w:val="150"/>
          <w:sz w:val="18"/>
          <w:szCs w:val="16"/>
          <w:lang w:val="en-US"/>
        </w:rPr>
        <w:t xml:space="preserve">ARAZA </w:t>
      </w:r>
      <w:r w:rsidRPr="00914629">
        <w:rPr>
          <w:rFonts w:ascii="Georgia" w:hAnsi="Georgia" w:cs="Arial"/>
          <w:spacing w:val="-3"/>
          <w:w w:val="150"/>
          <w:sz w:val="28"/>
          <w:szCs w:val="18"/>
          <w:lang w:val="en-US"/>
        </w:rPr>
        <w:t>N.</w:t>
      </w: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914629">
        <w:rPr>
          <w:rFonts w:ascii="Georgia" w:hAnsi="Georgia" w:cs="Arial"/>
          <w:w w:val="150"/>
          <w:sz w:val="28"/>
          <w:lang w:val="en-US"/>
        </w:rPr>
        <w:tab/>
      </w:r>
      <w:r w:rsidRPr="00914629">
        <w:rPr>
          <w:rFonts w:ascii="Georgia" w:hAnsi="Georgia" w:cs="Arial"/>
          <w:w w:val="150"/>
          <w:sz w:val="28"/>
          <w:lang w:val="en-GB"/>
        </w:rPr>
        <w:t>M</w:t>
      </w:r>
      <w:r w:rsidRPr="00914629">
        <w:rPr>
          <w:rFonts w:ascii="Georgia" w:hAnsi="Georgia" w:cs="Arial"/>
          <w:w w:val="150"/>
          <w:sz w:val="18"/>
          <w:lang w:val="en-GB"/>
        </w:rPr>
        <w:t xml:space="preserve"> A G I S T R A D O </w:t>
      </w:r>
      <w:r w:rsidRPr="00914629">
        <w:rPr>
          <w:rFonts w:ascii="Georgia" w:hAnsi="Georgia" w:cs="Arial"/>
          <w:w w:val="150"/>
          <w:sz w:val="18"/>
          <w:lang w:val="en-GB"/>
        </w:rPr>
        <w:tab/>
      </w:r>
      <w:r w:rsidRPr="00914629">
        <w:rPr>
          <w:rFonts w:ascii="Georgia" w:hAnsi="Georgia" w:cs="Arial"/>
          <w:w w:val="150"/>
          <w:sz w:val="18"/>
          <w:lang w:val="en-GB"/>
        </w:rPr>
        <w:tab/>
      </w:r>
      <w:r w:rsidRPr="00914629">
        <w:rPr>
          <w:rFonts w:ascii="Georgia" w:hAnsi="Georgia" w:cs="Arial"/>
          <w:w w:val="150"/>
          <w:sz w:val="18"/>
          <w:lang w:val="en-GB"/>
        </w:rPr>
        <w:tab/>
      </w:r>
      <w:r w:rsidRPr="00914629">
        <w:rPr>
          <w:rFonts w:ascii="Georgia" w:hAnsi="Georgia" w:cs="Arial"/>
          <w:w w:val="150"/>
          <w:sz w:val="18"/>
          <w:lang w:val="en-GB"/>
        </w:rPr>
        <w:tab/>
      </w:r>
      <w:r w:rsidRPr="00914629">
        <w:rPr>
          <w:rFonts w:ascii="Georgia" w:hAnsi="Georgia" w:cs="Arial"/>
          <w:w w:val="150"/>
          <w:sz w:val="28"/>
          <w:lang w:val="en-GB"/>
        </w:rPr>
        <w:t>M</w:t>
      </w:r>
      <w:r w:rsidRPr="00914629">
        <w:rPr>
          <w:rFonts w:ascii="Georgia" w:hAnsi="Georgia" w:cs="Arial"/>
          <w:w w:val="150"/>
          <w:sz w:val="18"/>
          <w:lang w:val="en-GB"/>
        </w:rPr>
        <w:t xml:space="preserve"> A G I S T R A D O</w:t>
      </w: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p>
    <w:p w:rsidR="00B00668" w:rsidRPr="00914629" w:rsidRDefault="00B00668" w:rsidP="00B00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t>DGH/ODCD/LSCL/2018</w:t>
      </w:r>
    </w:p>
    <w:p w:rsidR="00594D20" w:rsidRPr="004B0B62" w:rsidRDefault="00594D20" w:rsidP="00B0066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center"/>
        <w:textAlignment w:val="baseline"/>
        <w:rPr>
          <w:rFonts w:ascii="Georgia" w:hAnsi="Georgia" w:cs="Arial"/>
          <w:i/>
          <w:w w:val="150"/>
          <w:sz w:val="8"/>
        </w:rPr>
      </w:pPr>
    </w:p>
    <w:sectPr w:rsidR="00594D20" w:rsidRPr="004B0B62" w:rsidSect="00174D02">
      <w:headerReference w:type="even" r:id="rId9"/>
      <w:headerReference w:type="default" r:id="rId10"/>
      <w:footerReference w:type="even" r:id="rId11"/>
      <w:footerReference w:type="default" r:id="rId12"/>
      <w:headerReference w:type="first" r:id="rId13"/>
      <w:footerReference w:type="first" r:id="rId14"/>
      <w:pgSz w:w="12242" w:h="18722" w:code="14"/>
      <w:pgMar w:top="1446" w:right="1134" w:bottom="993"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8E" w:rsidRDefault="0032748E" w:rsidP="002F20AB">
      <w:r>
        <w:separator/>
      </w:r>
    </w:p>
  </w:endnote>
  <w:endnote w:type="continuationSeparator" w:id="0">
    <w:p w:rsidR="0032748E" w:rsidRDefault="0032748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364FC" w:rsidRDefault="006508CF">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rsidR="006508CF" w:rsidRPr="009364FC" w:rsidRDefault="006508C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364FC"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rsidR="006508CF" w:rsidRPr="009364FC" w:rsidRDefault="006508CF" w:rsidP="00751EE2">
    <w:pPr>
      <w:pStyle w:val="Piedepgina"/>
      <w:spacing w:line="360" w:lineRule="auto"/>
      <w:jc w:val="right"/>
      <w:rPr>
        <w:rFonts w:ascii="Georgia" w:hAnsi="Georgia" w:cs="Arial"/>
        <w:spacing w:val="20"/>
        <w:w w:val="200"/>
        <w:sz w:val="14"/>
        <w:szCs w:val="10"/>
      </w:rPr>
    </w:pPr>
  </w:p>
  <w:p w:rsidR="006508CF" w:rsidRPr="009364FC" w:rsidRDefault="006508CF" w:rsidP="00751EE2">
    <w:pPr>
      <w:pStyle w:val="Piedepgina"/>
      <w:spacing w:line="360" w:lineRule="auto"/>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rsidR="006508CF" w:rsidRPr="009364FC" w:rsidRDefault="006508CF" w:rsidP="00751EE2">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8E" w:rsidRDefault="0032748E" w:rsidP="002F20AB">
      <w:r>
        <w:separator/>
      </w:r>
    </w:p>
  </w:footnote>
  <w:footnote w:type="continuationSeparator" w:id="0">
    <w:p w:rsidR="0032748E" w:rsidRDefault="0032748E" w:rsidP="002F20AB">
      <w:r>
        <w:continuationSeparator/>
      </w:r>
    </w:p>
  </w:footnote>
  <w:footnote w:id="1">
    <w:p w:rsidR="000A5220" w:rsidRPr="000A5220" w:rsidRDefault="000A5220" w:rsidP="000A5220">
      <w:pPr>
        <w:pStyle w:val="Textonotapie"/>
      </w:pPr>
      <w:r w:rsidRPr="00777911">
        <w:rPr>
          <w:rStyle w:val="Refdenotaalpie"/>
        </w:rPr>
        <w:footnoteRef/>
      </w:r>
      <w:r w:rsidRPr="00777911">
        <w:t xml:space="preserve"> CC. </w:t>
      </w:r>
      <w:hyperlink r:id="rId1" w:history="1">
        <w:r w:rsidRPr="000A5220">
          <w:rPr>
            <w:rStyle w:val="Hipervnculo"/>
            <w:color w:val="auto"/>
            <w:u w:val="none"/>
          </w:rPr>
          <w:t>SU-499 de 2016</w:t>
        </w:r>
      </w:hyperlink>
      <w:r w:rsidRPr="000A5220">
        <w:t xml:space="preserve"> y T-079 de 2018.</w:t>
      </w:r>
    </w:p>
  </w:footnote>
  <w:footnote w:id="2">
    <w:p w:rsidR="000A5220" w:rsidRPr="000A5220" w:rsidRDefault="000A5220" w:rsidP="000A5220">
      <w:pPr>
        <w:pStyle w:val="Textonotapie"/>
      </w:pPr>
      <w:r w:rsidRPr="000A5220">
        <w:rPr>
          <w:rStyle w:val="Refdenotaalpie"/>
        </w:rPr>
        <w:footnoteRef/>
      </w:r>
      <w:r w:rsidRPr="000A5220">
        <w:t xml:space="preserve"> CC. T-162 de 2010 y T-099 de 2008.</w:t>
      </w:r>
    </w:p>
  </w:footnote>
  <w:footnote w:id="3">
    <w:p w:rsidR="000A5220" w:rsidRDefault="000A5220" w:rsidP="000A5220">
      <w:pPr>
        <w:pStyle w:val="Textonotapie"/>
      </w:pPr>
      <w:r w:rsidRPr="000A5220">
        <w:rPr>
          <w:rStyle w:val="Refdenotaalpie"/>
        </w:rPr>
        <w:footnoteRef/>
      </w:r>
      <w:r w:rsidRPr="000A5220">
        <w:t xml:space="preserve"> CC. T-128 de 2016, T-623 de 2011, T-498 de 2011, T-162 de 2010, T-034 de 2010, T-180 de 2009, T-989 de 2008, T-972 de 2005, T-822 </w:t>
      </w:r>
      <w:r w:rsidRPr="00777911">
        <w:t>de 2002, T-626 de 2000 y T-315 de 2000.</w:t>
      </w:r>
    </w:p>
  </w:footnote>
  <w:footnote w:id="4">
    <w:p w:rsidR="00F33A95" w:rsidRPr="00D74557" w:rsidRDefault="00F33A95" w:rsidP="00F33A95">
      <w:pPr>
        <w:pStyle w:val="Textonotapie"/>
        <w:jc w:val="both"/>
        <w:rPr>
          <w:lang w:val="es-CO"/>
        </w:rPr>
      </w:pPr>
      <w:r w:rsidRPr="00D74557">
        <w:rPr>
          <w:rStyle w:val="Refdenotaalpie"/>
          <w:lang w:val="es-AR"/>
        </w:rPr>
        <w:footnoteRef/>
      </w:r>
      <w:r w:rsidRPr="00D74557">
        <w:rPr>
          <w:lang w:val="es-AR"/>
        </w:rPr>
        <w:t xml:space="preserve"> </w:t>
      </w:r>
      <w:r w:rsidR="00062065" w:rsidRPr="00D74557">
        <w:rPr>
          <w:lang w:val="es-CO"/>
        </w:rPr>
        <w:t>CC</w:t>
      </w:r>
      <w:r w:rsidRPr="00D74557">
        <w:rPr>
          <w:lang w:val="es-CO"/>
        </w:rPr>
        <w:t>. T-970 de 2014.</w:t>
      </w:r>
    </w:p>
  </w:footnote>
  <w:footnote w:id="5">
    <w:p w:rsidR="00F33A95" w:rsidRPr="00D74557" w:rsidRDefault="00F33A95" w:rsidP="00F33A95">
      <w:pPr>
        <w:pStyle w:val="Textonotapie"/>
        <w:jc w:val="both"/>
        <w:rPr>
          <w:lang w:val="es-CO"/>
        </w:rPr>
      </w:pPr>
      <w:r w:rsidRPr="00D74557">
        <w:rPr>
          <w:rStyle w:val="Refdenotaalpie"/>
          <w:lang w:val="es-CO"/>
        </w:rPr>
        <w:footnoteRef/>
      </w:r>
      <w:r w:rsidRPr="00D74557">
        <w:rPr>
          <w:lang w:val="es-CO"/>
        </w:rPr>
        <w:t xml:space="preserve"> </w:t>
      </w:r>
      <w:r w:rsidR="00062065" w:rsidRPr="00D74557">
        <w:rPr>
          <w:lang w:val="es-CO"/>
        </w:rPr>
        <w:t>CC</w:t>
      </w:r>
      <w:r w:rsidRPr="00D74557">
        <w:rPr>
          <w:lang w:val="es-CO"/>
        </w:rPr>
        <w:t xml:space="preserve">. </w:t>
      </w:r>
      <w:r w:rsidRPr="00D74557">
        <w:rPr>
          <w:bCs/>
          <w:lang w:val="es-CO"/>
        </w:rPr>
        <w:t>T-011 de 2016.</w:t>
      </w:r>
    </w:p>
  </w:footnote>
  <w:footnote w:id="6">
    <w:p w:rsidR="00F33A95" w:rsidRPr="00D74557" w:rsidRDefault="00F33A95" w:rsidP="00F33A95">
      <w:pPr>
        <w:pStyle w:val="Textonotapie"/>
        <w:jc w:val="both"/>
        <w:rPr>
          <w:lang w:val="es-CO"/>
        </w:rPr>
      </w:pPr>
      <w:r w:rsidRPr="00D74557">
        <w:rPr>
          <w:rStyle w:val="Refdenotaalpie"/>
          <w:lang w:val="es-CO"/>
        </w:rPr>
        <w:footnoteRef/>
      </w:r>
      <w:r w:rsidRPr="00D74557">
        <w:rPr>
          <w:lang w:val="es-CO"/>
        </w:rPr>
        <w:t xml:space="preserve"> </w:t>
      </w:r>
      <w:r w:rsidR="00062065" w:rsidRPr="00D74557">
        <w:rPr>
          <w:lang w:val="es-CO"/>
        </w:rPr>
        <w:t>CC</w:t>
      </w:r>
      <w:r w:rsidR="00A124AD" w:rsidRPr="00D74557">
        <w:rPr>
          <w:lang w:val="es-CO"/>
        </w:rPr>
        <w:t xml:space="preserve">. </w:t>
      </w:r>
      <w:r w:rsidR="00512CB3">
        <w:rPr>
          <w:lang w:val="es-CO"/>
        </w:rPr>
        <w:t xml:space="preserve">T-070 de 2018, </w:t>
      </w:r>
      <w:r w:rsidR="00720017" w:rsidRPr="00D74557">
        <w:rPr>
          <w:bCs/>
          <w:lang w:val="es-CO"/>
        </w:rPr>
        <w:t>T-</w:t>
      </w:r>
      <w:r w:rsidR="000C573B" w:rsidRPr="00D74557">
        <w:rPr>
          <w:bCs/>
          <w:lang w:val="es-CO"/>
        </w:rPr>
        <w:t>410</w:t>
      </w:r>
      <w:r w:rsidR="00720017" w:rsidRPr="00D74557">
        <w:rPr>
          <w:bCs/>
          <w:lang w:val="es-CO"/>
        </w:rPr>
        <w:t xml:space="preserve"> de 201</w:t>
      </w:r>
      <w:r w:rsidR="000C573B" w:rsidRPr="00D74557">
        <w:rPr>
          <w:bCs/>
          <w:lang w:val="es-CO"/>
        </w:rPr>
        <w:t>7</w:t>
      </w:r>
      <w:r w:rsidR="00720017" w:rsidRPr="00D74557">
        <w:rPr>
          <w:bCs/>
          <w:lang w:val="es-CO"/>
        </w:rPr>
        <w:t xml:space="preserve"> y</w:t>
      </w:r>
      <w:r w:rsidR="000C573B" w:rsidRPr="00D74557">
        <w:rPr>
          <w:bCs/>
          <w:lang w:val="es-CO"/>
        </w:rPr>
        <w:t xml:space="preserve"> T-062 de 2016, y</w:t>
      </w:r>
      <w:r w:rsidR="00720017" w:rsidRPr="00D74557">
        <w:rPr>
          <w:bCs/>
          <w:lang w:val="es-CO"/>
        </w:rPr>
        <w:t xml:space="preserve"> </w:t>
      </w:r>
      <w:r w:rsidR="00A124AD" w:rsidRPr="00D74557">
        <w:rPr>
          <w:lang w:val="es-CO"/>
        </w:rPr>
        <w:t>SU-540 de 2007</w:t>
      </w:r>
      <w:r w:rsidR="00A124AD" w:rsidRPr="00D74557">
        <w:rPr>
          <w:bCs/>
          <w:lang w:val="es-CO"/>
        </w:rPr>
        <w:t>.</w:t>
      </w:r>
    </w:p>
  </w:footnote>
  <w:footnote w:id="7">
    <w:p w:rsidR="00F33A95" w:rsidRPr="00A124AD" w:rsidRDefault="00F33A95" w:rsidP="00F33A95">
      <w:pPr>
        <w:pStyle w:val="Textonotapie"/>
        <w:jc w:val="both"/>
        <w:rPr>
          <w:rFonts w:asciiTheme="minorHAnsi" w:hAnsiTheme="minorHAnsi"/>
          <w:color w:val="000000"/>
          <w:bdr w:val="none" w:sz="0" w:space="0" w:color="auto" w:frame="1"/>
          <w:lang w:val="es-CO"/>
        </w:rPr>
      </w:pPr>
      <w:r w:rsidRPr="00D74557">
        <w:rPr>
          <w:rStyle w:val="Refdenotaalpie"/>
          <w:lang w:val="es-CO"/>
        </w:rPr>
        <w:footnoteRef/>
      </w:r>
      <w:r w:rsidRPr="00D74557">
        <w:rPr>
          <w:lang w:val="es-CO"/>
        </w:rPr>
        <w:t xml:space="preserve"> </w:t>
      </w:r>
      <w:r w:rsidR="00062065" w:rsidRPr="00D74557">
        <w:rPr>
          <w:lang w:val="es-CO"/>
        </w:rPr>
        <w:t>CC</w:t>
      </w:r>
      <w:r w:rsidRPr="00D74557">
        <w:rPr>
          <w:color w:val="000000"/>
          <w:bdr w:val="none" w:sz="0" w:space="0" w:color="auto" w:frame="1"/>
          <w:lang w:val="es-CO"/>
        </w:rPr>
        <w:t xml:space="preserve">. </w:t>
      </w:r>
      <w:r w:rsidR="00720017" w:rsidRPr="00D74557">
        <w:rPr>
          <w:color w:val="000000"/>
          <w:bdr w:val="none" w:sz="0" w:space="0" w:color="auto" w:frame="1"/>
          <w:lang w:val="es-CO"/>
        </w:rPr>
        <w:t>T-</w:t>
      </w:r>
      <w:r w:rsidR="000C573B" w:rsidRPr="00D74557">
        <w:rPr>
          <w:color w:val="000000"/>
          <w:bdr w:val="none" w:sz="0" w:space="0" w:color="auto" w:frame="1"/>
          <w:lang w:val="es-CO"/>
        </w:rPr>
        <w:t>410</w:t>
      </w:r>
      <w:r w:rsidR="00720017" w:rsidRPr="00D74557">
        <w:rPr>
          <w:color w:val="000000"/>
          <w:bdr w:val="none" w:sz="0" w:space="0" w:color="auto" w:frame="1"/>
          <w:lang w:val="es-CO"/>
        </w:rPr>
        <w:t xml:space="preserve"> de 201</w:t>
      </w:r>
      <w:r w:rsidR="000C573B" w:rsidRPr="00D74557">
        <w:rPr>
          <w:color w:val="000000"/>
          <w:bdr w:val="none" w:sz="0" w:space="0" w:color="auto" w:frame="1"/>
          <w:lang w:val="es-CO"/>
        </w:rPr>
        <w:t>7</w:t>
      </w:r>
      <w:r w:rsidR="00720017" w:rsidRPr="00D74557">
        <w:rPr>
          <w:color w:val="000000"/>
          <w:bdr w:val="none" w:sz="0" w:space="0" w:color="auto" w:frame="1"/>
          <w:lang w:val="es-CO"/>
        </w:rPr>
        <w:t xml:space="preserve"> y </w:t>
      </w:r>
      <w:r w:rsidRPr="00D74557">
        <w:rPr>
          <w:color w:val="000000"/>
          <w:bdr w:val="none" w:sz="0" w:space="0" w:color="auto" w:frame="1"/>
          <w:lang w:val="es-CO"/>
        </w:rPr>
        <w:t>T-</w:t>
      </w:r>
      <w:r w:rsidR="000C573B" w:rsidRPr="00D74557">
        <w:rPr>
          <w:color w:val="000000"/>
          <w:bdr w:val="none" w:sz="0" w:space="0" w:color="auto" w:frame="1"/>
          <w:lang w:val="es-CO"/>
        </w:rPr>
        <w:t>059 de 2016, T-041 de 2016, y T-</w:t>
      </w:r>
      <w:r w:rsidRPr="00D74557">
        <w:rPr>
          <w:color w:val="000000"/>
          <w:bdr w:val="none" w:sz="0" w:space="0" w:color="auto" w:frame="1"/>
          <w:lang w:val="es-CO"/>
        </w:rPr>
        <w:t>045 de 2008</w:t>
      </w:r>
      <w:r w:rsidR="000C573B" w:rsidRPr="00D74557">
        <w:rPr>
          <w:color w:val="000000"/>
          <w:bdr w:val="none" w:sz="0" w:space="0" w:color="auto" w:frame="1"/>
          <w:lang w:val="es-CO"/>
        </w:rPr>
        <w:t>, entre otras.</w:t>
      </w:r>
    </w:p>
  </w:footnote>
  <w:footnote w:id="8">
    <w:p w:rsidR="001E1442" w:rsidRPr="001E1442" w:rsidRDefault="001E1442" w:rsidP="001E1442">
      <w:pPr>
        <w:pStyle w:val="Textonotapie"/>
        <w:jc w:val="both"/>
      </w:pPr>
      <w:r w:rsidRPr="001E1442">
        <w:rPr>
          <w:rStyle w:val="Refdenotaalpie"/>
        </w:rPr>
        <w:footnoteRef/>
      </w:r>
      <w:r w:rsidRPr="001E1442">
        <w:t xml:space="preserve"> </w:t>
      </w:r>
      <w:hyperlink r:id="rId2" w:history="1">
        <w:r w:rsidRPr="001E1442">
          <w:rPr>
            <w:rStyle w:val="Hipervnculo"/>
            <w:color w:val="auto"/>
            <w:u w:val="none"/>
          </w:rPr>
          <w:t>https://enviosonline.4-72.com.co/plataforma/cliente/rastrearGuia/?guia=RN947507801CO&amp;g-recaptcha-response= 03AEMEkEmo9fVywTSNI2PV5QvYMMjmQ7sVfxTp8quEWGPAvSpEJR4HgKBw1Y7a5u4DqGwO5H9jhPKpd6ZU-zsahNX5HqebsoraV7xXJta8d7Kqle22c164tsy_hCf_pbAWgeeCPLeKeLQ7zZG4zf7mLOoen</w:t>
        </w:r>
      </w:hyperlink>
      <w:r w:rsidRPr="001E1442">
        <w:t>GhYp55R2fJ0dCh</w:t>
      </w:r>
    </w:p>
    <w:p w:rsidR="001E1442" w:rsidRPr="001E1442" w:rsidRDefault="001E1442" w:rsidP="001E1442">
      <w:pPr>
        <w:pStyle w:val="Textonotapie"/>
        <w:jc w:val="both"/>
      </w:pPr>
      <w:r w:rsidRPr="001E1442">
        <w:t>VzMjBTBZvg_7hXXhdKPyrcRekcx931OOCw62tWbBTqlhBtkLVequddX9xI4JVRKhGg7D-x69PINHU1EqlDFP</w:t>
      </w:r>
    </w:p>
    <w:p w:rsidR="001E1442" w:rsidRPr="001E1442" w:rsidRDefault="001E1442" w:rsidP="001E1442">
      <w:pPr>
        <w:pStyle w:val="Textonotapie"/>
        <w:jc w:val="both"/>
      </w:pPr>
      <w:r w:rsidRPr="001E1442">
        <w:t>XiEFDW5dRjC6Rj2VUQbNs_cdX-Lw9n1S8grrIntkx9ktpFbxdH0-4rsoVMu_0a2tD3r7_mIeARDHrhYeojE7NkfA</w:t>
      </w:r>
    </w:p>
    <w:p w:rsidR="001E1442" w:rsidRPr="001E1442" w:rsidRDefault="001E1442" w:rsidP="001E1442">
      <w:pPr>
        <w:pStyle w:val="Textonotapie"/>
        <w:jc w:val="both"/>
        <w:rPr>
          <w:lang w:val="es-CO"/>
        </w:rPr>
      </w:pPr>
      <w:proofErr w:type="gramStart"/>
      <w:r w:rsidRPr="001E1442">
        <w:t>scw-IoVcqeKi3b0TxR34JADuERlgJ9-wj6Tdlm1FknyNOw4lpkJ4Lspx</w:t>
      </w:r>
      <w:proofErr w:type="gramEnd"/>
      <w:r w:rsidRPr="001E1442">
        <w:t xml:space="preserve">_ </w:t>
      </w:r>
      <w:proofErr w:type="spellStart"/>
      <w:r w:rsidRPr="001E1442">
        <w:t>consultado</w:t>
      </w:r>
      <w:proofErr w:type="spellEnd"/>
      <w:r w:rsidRPr="001E1442">
        <w:t xml:space="preserve"> 11-07-2018.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FF7298">
      <w:rPr>
        <w:rFonts w:ascii="Calibri" w:hAnsi="Calibri"/>
        <w:noProof/>
        <w:sz w:val="22"/>
        <w:lang w:val="es-CO"/>
      </w:rPr>
      <w:t>2</w:t>
    </w:r>
    <w:r w:rsidRPr="00AA6B28">
      <w:rPr>
        <w:rFonts w:ascii="Calibri" w:hAnsi="Calibri"/>
        <w:sz w:val="22"/>
        <w:lang w:val="es-CO"/>
      </w:rPr>
      <w:fldChar w:fldCharType="end"/>
    </w:r>
  </w:p>
  <w:p w:rsidR="006508CF" w:rsidRPr="009364FC" w:rsidRDefault="006508CF" w:rsidP="006F562A">
    <w:pPr>
      <w:pStyle w:val="Encabezado"/>
      <w:ind w:right="360"/>
      <w:jc w:val="both"/>
      <w:rPr>
        <w:rFonts w:ascii="Georgia" w:hAnsi="Georgia" w:cs="Calibri"/>
        <w:i/>
        <w:sz w:val="20"/>
        <w:szCs w:val="20"/>
        <w:lang w:val="es-CO"/>
      </w:rPr>
    </w:pPr>
    <w:r w:rsidRPr="009364FC">
      <w:rPr>
        <w:rFonts w:ascii="Georgia" w:hAnsi="Georgia" w:cs="Calibri"/>
        <w:i/>
        <w:sz w:val="20"/>
        <w:szCs w:val="20"/>
        <w:lang w:val="es-CO"/>
      </w:rPr>
      <w:t>EXPEDIENTE No.</w:t>
    </w:r>
    <w:r w:rsidR="00B17C85" w:rsidRPr="009364FC">
      <w:rPr>
        <w:rFonts w:ascii="Georgia" w:hAnsi="Georgia" w:cs="Calibri"/>
        <w:i/>
        <w:sz w:val="20"/>
        <w:szCs w:val="20"/>
        <w:lang w:val="es-CO"/>
      </w:rPr>
      <w:t>201</w:t>
    </w:r>
    <w:r w:rsidR="002C7128" w:rsidRPr="009364FC">
      <w:rPr>
        <w:rFonts w:ascii="Georgia" w:hAnsi="Georgia" w:cs="Calibri"/>
        <w:i/>
        <w:sz w:val="20"/>
        <w:szCs w:val="20"/>
        <w:lang w:val="es-CO"/>
      </w:rPr>
      <w:t>8</w:t>
    </w:r>
    <w:r w:rsidR="000776B7" w:rsidRPr="009364FC">
      <w:rPr>
        <w:rFonts w:ascii="Georgia" w:hAnsi="Georgia" w:cs="Calibri"/>
        <w:i/>
        <w:sz w:val="20"/>
        <w:szCs w:val="20"/>
        <w:lang w:val="es-CO"/>
      </w:rPr>
      <w:t>-</w:t>
    </w:r>
    <w:r w:rsidR="00F224E2" w:rsidRPr="009364FC">
      <w:rPr>
        <w:rFonts w:ascii="Georgia" w:hAnsi="Georgia" w:cs="Calibri"/>
        <w:i/>
        <w:sz w:val="20"/>
        <w:szCs w:val="20"/>
        <w:lang w:val="es-CO"/>
      </w:rPr>
      <w:t>00</w:t>
    </w:r>
    <w:r w:rsidR="002C7128" w:rsidRPr="009364FC">
      <w:rPr>
        <w:rFonts w:ascii="Georgia" w:hAnsi="Georgia" w:cs="Calibri"/>
        <w:i/>
        <w:sz w:val="20"/>
        <w:szCs w:val="20"/>
        <w:lang w:val="es-CO"/>
      </w:rPr>
      <w:t>0</w:t>
    </w:r>
    <w:r w:rsidR="006515CF">
      <w:rPr>
        <w:rFonts w:ascii="Georgia" w:hAnsi="Georgia" w:cs="Calibri"/>
        <w:i/>
        <w:sz w:val="20"/>
        <w:szCs w:val="20"/>
        <w:lang w:val="es-CO"/>
      </w:rPr>
      <w:t>67</w:t>
    </w:r>
    <w:r w:rsidR="000776B7" w:rsidRPr="009364FC">
      <w:rPr>
        <w:rFonts w:ascii="Georgia" w:hAnsi="Georgia" w:cs="Calibri"/>
        <w:i/>
        <w:sz w:val="20"/>
        <w:szCs w:val="20"/>
        <w:lang w:val="es-CO"/>
      </w:rPr>
      <w:t>-01</w:t>
    </w:r>
    <w:r w:rsidRPr="009364FC">
      <w:rPr>
        <w:rFonts w:ascii="Georgia" w:hAnsi="Georgia"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50084B"/>
    <w:multiLevelType w:val="multilevel"/>
    <w:tmpl w:val="99CC8DEA"/>
    <w:lvl w:ilvl="0">
      <w:start w:val="6"/>
      <w:numFmt w:val="decimal"/>
      <w:lvlText w:val="%1"/>
      <w:lvlJc w:val="left"/>
      <w:pPr>
        <w:ind w:left="360" w:hanging="360"/>
      </w:pPr>
      <w:rPr>
        <w:rFonts w:cs="Verdana" w:hint="default"/>
        <w:sz w:val="22"/>
      </w:rPr>
    </w:lvl>
    <w:lvl w:ilvl="1">
      <w:start w:val="3"/>
      <w:numFmt w:val="decimal"/>
      <w:lvlText w:val="%1.%2"/>
      <w:lvlJc w:val="left"/>
      <w:pPr>
        <w:ind w:left="360" w:hanging="36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720" w:hanging="72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080" w:hanging="1080"/>
      </w:pPr>
      <w:rPr>
        <w:rFonts w:cs="Verdana" w:hint="default"/>
        <w:sz w:val="22"/>
      </w:rPr>
    </w:lvl>
    <w:lvl w:ilvl="6">
      <w:start w:val="1"/>
      <w:numFmt w:val="decimal"/>
      <w:lvlText w:val="%1.%2.%3.%4.%5.%6.%7"/>
      <w:lvlJc w:val="left"/>
      <w:pPr>
        <w:ind w:left="1440" w:hanging="1440"/>
      </w:pPr>
      <w:rPr>
        <w:rFonts w:cs="Verdana" w:hint="default"/>
        <w:sz w:val="22"/>
      </w:rPr>
    </w:lvl>
    <w:lvl w:ilvl="7">
      <w:start w:val="1"/>
      <w:numFmt w:val="decimal"/>
      <w:lvlText w:val="%1.%2.%3.%4.%5.%6.%7.%8"/>
      <w:lvlJc w:val="left"/>
      <w:pPr>
        <w:ind w:left="1440" w:hanging="1440"/>
      </w:pPr>
      <w:rPr>
        <w:rFonts w:cs="Verdana" w:hint="default"/>
        <w:sz w:val="22"/>
      </w:rPr>
    </w:lvl>
    <w:lvl w:ilvl="8">
      <w:start w:val="1"/>
      <w:numFmt w:val="decimal"/>
      <w:lvlText w:val="%1.%2.%3.%4.%5.%6.%7.%8.%9"/>
      <w:lvlJc w:val="left"/>
      <w:pPr>
        <w:ind w:left="1800" w:hanging="1800"/>
      </w:pPr>
      <w:rPr>
        <w:rFonts w:cs="Verdana" w:hint="default"/>
        <w:sz w:val="22"/>
      </w:r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8812267"/>
    <w:multiLevelType w:val="multilevel"/>
    <w:tmpl w:val="199CC97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4">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7"/>
  </w:num>
  <w:num w:numId="3">
    <w:abstractNumId w:val="20"/>
  </w:num>
  <w:num w:numId="4">
    <w:abstractNumId w:val="18"/>
  </w:num>
  <w:num w:numId="5">
    <w:abstractNumId w:val="29"/>
  </w:num>
  <w:num w:numId="6">
    <w:abstractNumId w:val="19"/>
  </w:num>
  <w:num w:numId="7">
    <w:abstractNumId w:val="4"/>
  </w:num>
  <w:num w:numId="8">
    <w:abstractNumId w:val="14"/>
  </w:num>
  <w:num w:numId="9">
    <w:abstractNumId w:val="15"/>
  </w:num>
  <w:num w:numId="10">
    <w:abstractNumId w:val="3"/>
  </w:num>
  <w:num w:numId="11">
    <w:abstractNumId w:val="26"/>
  </w:num>
  <w:num w:numId="12">
    <w:abstractNumId w:val="10"/>
  </w:num>
  <w:num w:numId="13">
    <w:abstractNumId w:val="17"/>
  </w:num>
  <w:num w:numId="14">
    <w:abstractNumId w:val="32"/>
  </w:num>
  <w:num w:numId="15">
    <w:abstractNumId w:val="22"/>
  </w:num>
  <w:num w:numId="16">
    <w:abstractNumId w:val="2"/>
  </w:num>
  <w:num w:numId="17">
    <w:abstractNumId w:val="34"/>
  </w:num>
  <w:num w:numId="18">
    <w:abstractNumId w:val="24"/>
  </w:num>
  <w:num w:numId="19">
    <w:abstractNumId w:val="31"/>
  </w:num>
  <w:num w:numId="20">
    <w:abstractNumId w:val="30"/>
  </w:num>
  <w:num w:numId="21">
    <w:abstractNumId w:val="6"/>
  </w:num>
  <w:num w:numId="22">
    <w:abstractNumId w:val="1"/>
  </w:num>
  <w:num w:numId="23">
    <w:abstractNumId w:val="35"/>
  </w:num>
  <w:num w:numId="24">
    <w:abstractNumId w:val="21"/>
  </w:num>
  <w:num w:numId="25">
    <w:abstractNumId w:val="12"/>
  </w:num>
  <w:num w:numId="26">
    <w:abstractNumId w:val="16"/>
  </w:num>
  <w:num w:numId="27">
    <w:abstractNumId w:val="5"/>
  </w:num>
  <w:num w:numId="28">
    <w:abstractNumId w:val="28"/>
  </w:num>
  <w:num w:numId="29">
    <w:abstractNumId w:val="11"/>
  </w:num>
  <w:num w:numId="30">
    <w:abstractNumId w:val="3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8"/>
  </w:num>
  <w:num w:numId="35">
    <w:abstractNumId w:val="7"/>
  </w:num>
  <w:num w:numId="36">
    <w:abstractNumId w:val="0"/>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12D"/>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31D5D"/>
    <w:rsid w:val="000332E9"/>
    <w:rsid w:val="000332F7"/>
    <w:rsid w:val="00033F1E"/>
    <w:rsid w:val="00041B57"/>
    <w:rsid w:val="0004382E"/>
    <w:rsid w:val="00043EC5"/>
    <w:rsid w:val="00047896"/>
    <w:rsid w:val="000505E7"/>
    <w:rsid w:val="00051F5B"/>
    <w:rsid w:val="00052FE3"/>
    <w:rsid w:val="00054E5F"/>
    <w:rsid w:val="00055B9D"/>
    <w:rsid w:val="00056027"/>
    <w:rsid w:val="000601B1"/>
    <w:rsid w:val="00060954"/>
    <w:rsid w:val="00060F7F"/>
    <w:rsid w:val="00061129"/>
    <w:rsid w:val="0006117C"/>
    <w:rsid w:val="000615E1"/>
    <w:rsid w:val="0006167A"/>
    <w:rsid w:val="00061922"/>
    <w:rsid w:val="00062065"/>
    <w:rsid w:val="000634BA"/>
    <w:rsid w:val="00064259"/>
    <w:rsid w:val="00065A2F"/>
    <w:rsid w:val="000664A8"/>
    <w:rsid w:val="00066726"/>
    <w:rsid w:val="00066D06"/>
    <w:rsid w:val="00067942"/>
    <w:rsid w:val="00067E4F"/>
    <w:rsid w:val="0007063B"/>
    <w:rsid w:val="00072310"/>
    <w:rsid w:val="00072763"/>
    <w:rsid w:val="00072B7F"/>
    <w:rsid w:val="00072D4A"/>
    <w:rsid w:val="00073265"/>
    <w:rsid w:val="000732C3"/>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5220"/>
    <w:rsid w:val="000A6C04"/>
    <w:rsid w:val="000B1B32"/>
    <w:rsid w:val="000B307B"/>
    <w:rsid w:val="000B48C3"/>
    <w:rsid w:val="000B54CE"/>
    <w:rsid w:val="000B6A4A"/>
    <w:rsid w:val="000B7BE2"/>
    <w:rsid w:val="000C0A5D"/>
    <w:rsid w:val="000C573B"/>
    <w:rsid w:val="000C6F60"/>
    <w:rsid w:val="000C7144"/>
    <w:rsid w:val="000C7176"/>
    <w:rsid w:val="000C75AD"/>
    <w:rsid w:val="000C7ABC"/>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16B2"/>
    <w:rsid w:val="001127AE"/>
    <w:rsid w:val="00115C96"/>
    <w:rsid w:val="00117015"/>
    <w:rsid w:val="00117C99"/>
    <w:rsid w:val="00117D2E"/>
    <w:rsid w:val="00120933"/>
    <w:rsid w:val="00120EAE"/>
    <w:rsid w:val="001240AF"/>
    <w:rsid w:val="00124745"/>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4D02"/>
    <w:rsid w:val="0017543D"/>
    <w:rsid w:val="00175F77"/>
    <w:rsid w:val="0017606A"/>
    <w:rsid w:val="00176EF1"/>
    <w:rsid w:val="0018099D"/>
    <w:rsid w:val="00180F71"/>
    <w:rsid w:val="0018124A"/>
    <w:rsid w:val="00181871"/>
    <w:rsid w:val="00184D93"/>
    <w:rsid w:val="0018608C"/>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9B2"/>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3CC"/>
    <w:rsid w:val="001E1442"/>
    <w:rsid w:val="001E148A"/>
    <w:rsid w:val="001E1592"/>
    <w:rsid w:val="001E2304"/>
    <w:rsid w:val="001E311C"/>
    <w:rsid w:val="001E37D4"/>
    <w:rsid w:val="001E6AB8"/>
    <w:rsid w:val="001E7EDB"/>
    <w:rsid w:val="001F08CF"/>
    <w:rsid w:val="001F08D7"/>
    <w:rsid w:val="001F0AC0"/>
    <w:rsid w:val="001F1DC2"/>
    <w:rsid w:val="001F2983"/>
    <w:rsid w:val="001F2F42"/>
    <w:rsid w:val="001F3204"/>
    <w:rsid w:val="001F55DF"/>
    <w:rsid w:val="001F5D1C"/>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15D"/>
    <w:rsid w:val="00231A7F"/>
    <w:rsid w:val="00231EFB"/>
    <w:rsid w:val="002338DF"/>
    <w:rsid w:val="00235BB0"/>
    <w:rsid w:val="00235DC0"/>
    <w:rsid w:val="00236555"/>
    <w:rsid w:val="0024050A"/>
    <w:rsid w:val="00240E98"/>
    <w:rsid w:val="00242E93"/>
    <w:rsid w:val="002431E8"/>
    <w:rsid w:val="00243973"/>
    <w:rsid w:val="00243BF8"/>
    <w:rsid w:val="002454EE"/>
    <w:rsid w:val="00245D96"/>
    <w:rsid w:val="002463CD"/>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3444"/>
    <w:rsid w:val="00265452"/>
    <w:rsid w:val="00267DED"/>
    <w:rsid w:val="0027273C"/>
    <w:rsid w:val="00275605"/>
    <w:rsid w:val="00275F4A"/>
    <w:rsid w:val="00276385"/>
    <w:rsid w:val="00277DA6"/>
    <w:rsid w:val="00277F25"/>
    <w:rsid w:val="0028166B"/>
    <w:rsid w:val="00283209"/>
    <w:rsid w:val="0028498A"/>
    <w:rsid w:val="00285267"/>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6018"/>
    <w:rsid w:val="002C6250"/>
    <w:rsid w:val="002C7128"/>
    <w:rsid w:val="002C763E"/>
    <w:rsid w:val="002D1038"/>
    <w:rsid w:val="002D5131"/>
    <w:rsid w:val="002D6785"/>
    <w:rsid w:val="002D688F"/>
    <w:rsid w:val="002D6B23"/>
    <w:rsid w:val="002D76FA"/>
    <w:rsid w:val="002E165E"/>
    <w:rsid w:val="002E1A27"/>
    <w:rsid w:val="002E1BBA"/>
    <w:rsid w:val="002E33DD"/>
    <w:rsid w:val="002E393C"/>
    <w:rsid w:val="002E64BE"/>
    <w:rsid w:val="002E67CC"/>
    <w:rsid w:val="002E71F1"/>
    <w:rsid w:val="002E7DC6"/>
    <w:rsid w:val="002F1F4A"/>
    <w:rsid w:val="002F2011"/>
    <w:rsid w:val="002F2063"/>
    <w:rsid w:val="002F20AB"/>
    <w:rsid w:val="002F2345"/>
    <w:rsid w:val="002F330A"/>
    <w:rsid w:val="002F7BE7"/>
    <w:rsid w:val="0030058B"/>
    <w:rsid w:val="00300CF9"/>
    <w:rsid w:val="00300E36"/>
    <w:rsid w:val="00301D9F"/>
    <w:rsid w:val="00303127"/>
    <w:rsid w:val="00304138"/>
    <w:rsid w:val="003055AF"/>
    <w:rsid w:val="0030690A"/>
    <w:rsid w:val="00306DE6"/>
    <w:rsid w:val="003071A1"/>
    <w:rsid w:val="003106C4"/>
    <w:rsid w:val="0031077B"/>
    <w:rsid w:val="00310803"/>
    <w:rsid w:val="00311747"/>
    <w:rsid w:val="00311FCA"/>
    <w:rsid w:val="00312032"/>
    <w:rsid w:val="00312D1F"/>
    <w:rsid w:val="003169D9"/>
    <w:rsid w:val="00317A3A"/>
    <w:rsid w:val="00320A40"/>
    <w:rsid w:val="00321E7A"/>
    <w:rsid w:val="0032385F"/>
    <w:rsid w:val="00325BCE"/>
    <w:rsid w:val="0032748E"/>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1A"/>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048DD"/>
    <w:rsid w:val="0041105C"/>
    <w:rsid w:val="00411983"/>
    <w:rsid w:val="004121F7"/>
    <w:rsid w:val="004134D8"/>
    <w:rsid w:val="0041414C"/>
    <w:rsid w:val="00415166"/>
    <w:rsid w:val="0041757E"/>
    <w:rsid w:val="00417661"/>
    <w:rsid w:val="00417DA3"/>
    <w:rsid w:val="00421D69"/>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414"/>
    <w:rsid w:val="00444980"/>
    <w:rsid w:val="00444E8C"/>
    <w:rsid w:val="004458CD"/>
    <w:rsid w:val="004466BF"/>
    <w:rsid w:val="004468E6"/>
    <w:rsid w:val="004518F7"/>
    <w:rsid w:val="0045202E"/>
    <w:rsid w:val="00452844"/>
    <w:rsid w:val="00453016"/>
    <w:rsid w:val="00454539"/>
    <w:rsid w:val="00455284"/>
    <w:rsid w:val="004604D3"/>
    <w:rsid w:val="00461F7E"/>
    <w:rsid w:val="0046206E"/>
    <w:rsid w:val="00463482"/>
    <w:rsid w:val="00463583"/>
    <w:rsid w:val="00463D16"/>
    <w:rsid w:val="00464A72"/>
    <w:rsid w:val="00464DC1"/>
    <w:rsid w:val="004667F8"/>
    <w:rsid w:val="00467235"/>
    <w:rsid w:val="0046775F"/>
    <w:rsid w:val="0047039A"/>
    <w:rsid w:val="004723F0"/>
    <w:rsid w:val="00472E2D"/>
    <w:rsid w:val="004736F9"/>
    <w:rsid w:val="00473B73"/>
    <w:rsid w:val="00474092"/>
    <w:rsid w:val="00474304"/>
    <w:rsid w:val="00475136"/>
    <w:rsid w:val="00475C03"/>
    <w:rsid w:val="00476D6C"/>
    <w:rsid w:val="0047770F"/>
    <w:rsid w:val="0048020F"/>
    <w:rsid w:val="00480688"/>
    <w:rsid w:val="0048202A"/>
    <w:rsid w:val="0048273E"/>
    <w:rsid w:val="00483D25"/>
    <w:rsid w:val="00485811"/>
    <w:rsid w:val="00486576"/>
    <w:rsid w:val="00487062"/>
    <w:rsid w:val="00487102"/>
    <w:rsid w:val="00490305"/>
    <w:rsid w:val="004905B4"/>
    <w:rsid w:val="0049109E"/>
    <w:rsid w:val="0049174B"/>
    <w:rsid w:val="004930CF"/>
    <w:rsid w:val="004939B3"/>
    <w:rsid w:val="00493C9F"/>
    <w:rsid w:val="00494780"/>
    <w:rsid w:val="004975AA"/>
    <w:rsid w:val="004A0593"/>
    <w:rsid w:val="004A05CD"/>
    <w:rsid w:val="004A0DCF"/>
    <w:rsid w:val="004A0F23"/>
    <w:rsid w:val="004A0FE6"/>
    <w:rsid w:val="004A1E39"/>
    <w:rsid w:val="004A2227"/>
    <w:rsid w:val="004A2DDC"/>
    <w:rsid w:val="004A38E3"/>
    <w:rsid w:val="004A50B2"/>
    <w:rsid w:val="004A5B43"/>
    <w:rsid w:val="004A6DD5"/>
    <w:rsid w:val="004A6E0A"/>
    <w:rsid w:val="004A7D32"/>
    <w:rsid w:val="004B0B62"/>
    <w:rsid w:val="004B3751"/>
    <w:rsid w:val="004B3D58"/>
    <w:rsid w:val="004B47A3"/>
    <w:rsid w:val="004B53D6"/>
    <w:rsid w:val="004B5E6C"/>
    <w:rsid w:val="004B638F"/>
    <w:rsid w:val="004C03D5"/>
    <w:rsid w:val="004C0806"/>
    <w:rsid w:val="004C31A3"/>
    <w:rsid w:val="004C4256"/>
    <w:rsid w:val="004C4A5C"/>
    <w:rsid w:val="004C5291"/>
    <w:rsid w:val="004C5BDE"/>
    <w:rsid w:val="004C6746"/>
    <w:rsid w:val="004C7D84"/>
    <w:rsid w:val="004C7F8B"/>
    <w:rsid w:val="004D1CFD"/>
    <w:rsid w:val="004D4476"/>
    <w:rsid w:val="004D4912"/>
    <w:rsid w:val="004D49AC"/>
    <w:rsid w:val="004D564D"/>
    <w:rsid w:val="004D623C"/>
    <w:rsid w:val="004D678C"/>
    <w:rsid w:val="004D69AB"/>
    <w:rsid w:val="004D7EC1"/>
    <w:rsid w:val="004E0205"/>
    <w:rsid w:val="004E0C44"/>
    <w:rsid w:val="004E2B78"/>
    <w:rsid w:val="004E4AC4"/>
    <w:rsid w:val="004E5FC8"/>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2CB3"/>
    <w:rsid w:val="00513E31"/>
    <w:rsid w:val="00514705"/>
    <w:rsid w:val="00514EA8"/>
    <w:rsid w:val="00515E52"/>
    <w:rsid w:val="005160EE"/>
    <w:rsid w:val="00517B20"/>
    <w:rsid w:val="005205CC"/>
    <w:rsid w:val="005206FB"/>
    <w:rsid w:val="00520835"/>
    <w:rsid w:val="00520BF9"/>
    <w:rsid w:val="005216E2"/>
    <w:rsid w:val="0052222D"/>
    <w:rsid w:val="00522421"/>
    <w:rsid w:val="005227AC"/>
    <w:rsid w:val="005227E2"/>
    <w:rsid w:val="00522B80"/>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0C62"/>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2D26"/>
    <w:rsid w:val="005537AD"/>
    <w:rsid w:val="005548B0"/>
    <w:rsid w:val="00554C04"/>
    <w:rsid w:val="005551E2"/>
    <w:rsid w:val="00557BCF"/>
    <w:rsid w:val="00561681"/>
    <w:rsid w:val="00562995"/>
    <w:rsid w:val="00563CE5"/>
    <w:rsid w:val="00563DAB"/>
    <w:rsid w:val="00565175"/>
    <w:rsid w:val="00565450"/>
    <w:rsid w:val="005660B9"/>
    <w:rsid w:val="00570C27"/>
    <w:rsid w:val="00571181"/>
    <w:rsid w:val="00571A04"/>
    <w:rsid w:val="0057213C"/>
    <w:rsid w:val="00574FAA"/>
    <w:rsid w:val="0057530B"/>
    <w:rsid w:val="005755F3"/>
    <w:rsid w:val="005770C3"/>
    <w:rsid w:val="00580913"/>
    <w:rsid w:val="00581321"/>
    <w:rsid w:val="00582361"/>
    <w:rsid w:val="00584517"/>
    <w:rsid w:val="00584B9D"/>
    <w:rsid w:val="005859B5"/>
    <w:rsid w:val="00587194"/>
    <w:rsid w:val="00587698"/>
    <w:rsid w:val="005902CE"/>
    <w:rsid w:val="00590CB5"/>
    <w:rsid w:val="0059311A"/>
    <w:rsid w:val="0059342A"/>
    <w:rsid w:val="00593452"/>
    <w:rsid w:val="00594D20"/>
    <w:rsid w:val="00596C0B"/>
    <w:rsid w:val="00597CED"/>
    <w:rsid w:val="005A2467"/>
    <w:rsid w:val="005A2595"/>
    <w:rsid w:val="005A3B1D"/>
    <w:rsid w:val="005A3C01"/>
    <w:rsid w:val="005A461E"/>
    <w:rsid w:val="005A54E2"/>
    <w:rsid w:val="005A5525"/>
    <w:rsid w:val="005A66FC"/>
    <w:rsid w:val="005A7334"/>
    <w:rsid w:val="005A7685"/>
    <w:rsid w:val="005A7BED"/>
    <w:rsid w:val="005B025A"/>
    <w:rsid w:val="005B22D3"/>
    <w:rsid w:val="005B248B"/>
    <w:rsid w:val="005B2516"/>
    <w:rsid w:val="005B2BDE"/>
    <w:rsid w:val="005B387F"/>
    <w:rsid w:val="005B3BD2"/>
    <w:rsid w:val="005B606C"/>
    <w:rsid w:val="005B66D3"/>
    <w:rsid w:val="005B72BC"/>
    <w:rsid w:val="005C085F"/>
    <w:rsid w:val="005C19D8"/>
    <w:rsid w:val="005C1C5A"/>
    <w:rsid w:val="005C2225"/>
    <w:rsid w:val="005C31C9"/>
    <w:rsid w:val="005C3695"/>
    <w:rsid w:val="005C3B96"/>
    <w:rsid w:val="005C458F"/>
    <w:rsid w:val="005C5260"/>
    <w:rsid w:val="005C6722"/>
    <w:rsid w:val="005C7391"/>
    <w:rsid w:val="005C7936"/>
    <w:rsid w:val="005D1620"/>
    <w:rsid w:val="005D269F"/>
    <w:rsid w:val="005D29AD"/>
    <w:rsid w:val="005D2A01"/>
    <w:rsid w:val="005D4289"/>
    <w:rsid w:val="005D4A1C"/>
    <w:rsid w:val="005D5B8A"/>
    <w:rsid w:val="005D5BD2"/>
    <w:rsid w:val="005D64FE"/>
    <w:rsid w:val="005E0DC3"/>
    <w:rsid w:val="005E14BE"/>
    <w:rsid w:val="005E25A0"/>
    <w:rsid w:val="005E372E"/>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6E2"/>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FE9"/>
    <w:rsid w:val="00650262"/>
    <w:rsid w:val="006507EA"/>
    <w:rsid w:val="006508CF"/>
    <w:rsid w:val="0065133D"/>
    <w:rsid w:val="006515CF"/>
    <w:rsid w:val="00652D2F"/>
    <w:rsid w:val="006535FE"/>
    <w:rsid w:val="00654314"/>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0CA1"/>
    <w:rsid w:val="00671D69"/>
    <w:rsid w:val="00672F20"/>
    <w:rsid w:val="00673D29"/>
    <w:rsid w:val="00676778"/>
    <w:rsid w:val="00676C54"/>
    <w:rsid w:val="00681C26"/>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EA0"/>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C705D"/>
    <w:rsid w:val="006C780C"/>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56C7"/>
    <w:rsid w:val="00707B4A"/>
    <w:rsid w:val="00711522"/>
    <w:rsid w:val="007117A0"/>
    <w:rsid w:val="0071628F"/>
    <w:rsid w:val="00716B70"/>
    <w:rsid w:val="0071745E"/>
    <w:rsid w:val="00720017"/>
    <w:rsid w:val="007201D5"/>
    <w:rsid w:val="0072020C"/>
    <w:rsid w:val="00720D87"/>
    <w:rsid w:val="0072250C"/>
    <w:rsid w:val="007238E9"/>
    <w:rsid w:val="007239AD"/>
    <w:rsid w:val="00723F96"/>
    <w:rsid w:val="00725575"/>
    <w:rsid w:val="00725A38"/>
    <w:rsid w:val="00726989"/>
    <w:rsid w:val="007278D6"/>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52B7"/>
    <w:rsid w:val="007559DA"/>
    <w:rsid w:val="00755DA9"/>
    <w:rsid w:val="00757533"/>
    <w:rsid w:val="00757715"/>
    <w:rsid w:val="0076007E"/>
    <w:rsid w:val="00762869"/>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22CA"/>
    <w:rsid w:val="007A2921"/>
    <w:rsid w:val="007A3458"/>
    <w:rsid w:val="007A53D4"/>
    <w:rsid w:val="007A56E2"/>
    <w:rsid w:val="007A6DAB"/>
    <w:rsid w:val="007A6EFF"/>
    <w:rsid w:val="007A73BB"/>
    <w:rsid w:val="007B1C17"/>
    <w:rsid w:val="007B273B"/>
    <w:rsid w:val="007B2DD3"/>
    <w:rsid w:val="007B4249"/>
    <w:rsid w:val="007B4307"/>
    <w:rsid w:val="007B4FAE"/>
    <w:rsid w:val="007B68AB"/>
    <w:rsid w:val="007B7CB1"/>
    <w:rsid w:val="007C1154"/>
    <w:rsid w:val="007C134C"/>
    <w:rsid w:val="007C1F0B"/>
    <w:rsid w:val="007C3091"/>
    <w:rsid w:val="007C32C7"/>
    <w:rsid w:val="007C68C1"/>
    <w:rsid w:val="007C6965"/>
    <w:rsid w:val="007D0F03"/>
    <w:rsid w:val="007D130E"/>
    <w:rsid w:val="007D1E22"/>
    <w:rsid w:val="007D449D"/>
    <w:rsid w:val="007D4737"/>
    <w:rsid w:val="007D6F7F"/>
    <w:rsid w:val="007D7DB2"/>
    <w:rsid w:val="007E082C"/>
    <w:rsid w:val="007E1963"/>
    <w:rsid w:val="007E269D"/>
    <w:rsid w:val="007E2FA0"/>
    <w:rsid w:val="007E36AC"/>
    <w:rsid w:val="007E3CDF"/>
    <w:rsid w:val="007E4E84"/>
    <w:rsid w:val="007E5A94"/>
    <w:rsid w:val="007E62ED"/>
    <w:rsid w:val="007E7710"/>
    <w:rsid w:val="007E7BC0"/>
    <w:rsid w:val="007F2158"/>
    <w:rsid w:val="007F3A65"/>
    <w:rsid w:val="007F7842"/>
    <w:rsid w:val="007F7D49"/>
    <w:rsid w:val="00800654"/>
    <w:rsid w:val="00800C57"/>
    <w:rsid w:val="008025E6"/>
    <w:rsid w:val="00805D48"/>
    <w:rsid w:val="0080632E"/>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5702"/>
    <w:rsid w:val="008260C7"/>
    <w:rsid w:val="00830F64"/>
    <w:rsid w:val="008367CF"/>
    <w:rsid w:val="0083685E"/>
    <w:rsid w:val="00836EE1"/>
    <w:rsid w:val="00841FF2"/>
    <w:rsid w:val="00843062"/>
    <w:rsid w:val="00843342"/>
    <w:rsid w:val="00843668"/>
    <w:rsid w:val="00844928"/>
    <w:rsid w:val="00844CA1"/>
    <w:rsid w:val="00845D57"/>
    <w:rsid w:val="00846E0C"/>
    <w:rsid w:val="0084769F"/>
    <w:rsid w:val="00847A96"/>
    <w:rsid w:val="00847D64"/>
    <w:rsid w:val="00847F3F"/>
    <w:rsid w:val="00851A70"/>
    <w:rsid w:val="0085260A"/>
    <w:rsid w:val="00852D40"/>
    <w:rsid w:val="00854008"/>
    <w:rsid w:val="0085683B"/>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2872"/>
    <w:rsid w:val="00875D4E"/>
    <w:rsid w:val="00877A45"/>
    <w:rsid w:val="008803C4"/>
    <w:rsid w:val="0088212C"/>
    <w:rsid w:val="00882F38"/>
    <w:rsid w:val="008847CB"/>
    <w:rsid w:val="0088683E"/>
    <w:rsid w:val="00893FCA"/>
    <w:rsid w:val="0089448E"/>
    <w:rsid w:val="008961CD"/>
    <w:rsid w:val="00896588"/>
    <w:rsid w:val="00896FA9"/>
    <w:rsid w:val="008A0AE4"/>
    <w:rsid w:val="008A1328"/>
    <w:rsid w:val="008A14FC"/>
    <w:rsid w:val="008A2B57"/>
    <w:rsid w:val="008A4A7A"/>
    <w:rsid w:val="008A4D55"/>
    <w:rsid w:val="008B0BC9"/>
    <w:rsid w:val="008B0D88"/>
    <w:rsid w:val="008B1DD9"/>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D790C"/>
    <w:rsid w:val="008E1D0B"/>
    <w:rsid w:val="008E33BF"/>
    <w:rsid w:val="008E4DA9"/>
    <w:rsid w:val="008E50EF"/>
    <w:rsid w:val="008E5C6D"/>
    <w:rsid w:val="008E69EB"/>
    <w:rsid w:val="008E6FC1"/>
    <w:rsid w:val="008E7C6C"/>
    <w:rsid w:val="008F00BF"/>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158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364FC"/>
    <w:rsid w:val="009371E9"/>
    <w:rsid w:val="0094060D"/>
    <w:rsid w:val="00940B61"/>
    <w:rsid w:val="00940C53"/>
    <w:rsid w:val="00940FE3"/>
    <w:rsid w:val="009429E1"/>
    <w:rsid w:val="00942D80"/>
    <w:rsid w:val="00943BD1"/>
    <w:rsid w:val="00945255"/>
    <w:rsid w:val="00947418"/>
    <w:rsid w:val="0095183F"/>
    <w:rsid w:val="009520FD"/>
    <w:rsid w:val="00952193"/>
    <w:rsid w:val="0095291D"/>
    <w:rsid w:val="00954542"/>
    <w:rsid w:val="009551E8"/>
    <w:rsid w:val="009565CF"/>
    <w:rsid w:val="00956621"/>
    <w:rsid w:val="00956A70"/>
    <w:rsid w:val="00957150"/>
    <w:rsid w:val="00957870"/>
    <w:rsid w:val="00963416"/>
    <w:rsid w:val="00963C4C"/>
    <w:rsid w:val="0096734B"/>
    <w:rsid w:val="0096755F"/>
    <w:rsid w:val="00970792"/>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3A85"/>
    <w:rsid w:val="009A418A"/>
    <w:rsid w:val="009A4B2D"/>
    <w:rsid w:val="009A4B9C"/>
    <w:rsid w:val="009A4DAD"/>
    <w:rsid w:val="009A7604"/>
    <w:rsid w:val="009A7C3E"/>
    <w:rsid w:val="009B2801"/>
    <w:rsid w:val="009B4F92"/>
    <w:rsid w:val="009C00B3"/>
    <w:rsid w:val="009C1106"/>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6B42"/>
    <w:rsid w:val="009F7765"/>
    <w:rsid w:val="009F7B88"/>
    <w:rsid w:val="009F7C3E"/>
    <w:rsid w:val="009F7FC5"/>
    <w:rsid w:val="00A01283"/>
    <w:rsid w:val="00A018E6"/>
    <w:rsid w:val="00A01C46"/>
    <w:rsid w:val="00A040C2"/>
    <w:rsid w:val="00A05DB4"/>
    <w:rsid w:val="00A1019D"/>
    <w:rsid w:val="00A1098C"/>
    <w:rsid w:val="00A1168F"/>
    <w:rsid w:val="00A11983"/>
    <w:rsid w:val="00A12315"/>
    <w:rsid w:val="00A124AD"/>
    <w:rsid w:val="00A13B23"/>
    <w:rsid w:val="00A140E2"/>
    <w:rsid w:val="00A14E56"/>
    <w:rsid w:val="00A16C10"/>
    <w:rsid w:val="00A16E76"/>
    <w:rsid w:val="00A21281"/>
    <w:rsid w:val="00A231EF"/>
    <w:rsid w:val="00A23B0E"/>
    <w:rsid w:val="00A23C49"/>
    <w:rsid w:val="00A24DF3"/>
    <w:rsid w:val="00A25327"/>
    <w:rsid w:val="00A25584"/>
    <w:rsid w:val="00A25DCF"/>
    <w:rsid w:val="00A25EF0"/>
    <w:rsid w:val="00A26337"/>
    <w:rsid w:val="00A27FCF"/>
    <w:rsid w:val="00A304FA"/>
    <w:rsid w:val="00A30C3F"/>
    <w:rsid w:val="00A31490"/>
    <w:rsid w:val="00A35CEE"/>
    <w:rsid w:val="00A360A4"/>
    <w:rsid w:val="00A36D98"/>
    <w:rsid w:val="00A36DEC"/>
    <w:rsid w:val="00A36EB8"/>
    <w:rsid w:val="00A37190"/>
    <w:rsid w:val="00A3754E"/>
    <w:rsid w:val="00A376DA"/>
    <w:rsid w:val="00A4251B"/>
    <w:rsid w:val="00A42755"/>
    <w:rsid w:val="00A4288C"/>
    <w:rsid w:val="00A4376B"/>
    <w:rsid w:val="00A4395D"/>
    <w:rsid w:val="00A43E7E"/>
    <w:rsid w:val="00A45F3A"/>
    <w:rsid w:val="00A46722"/>
    <w:rsid w:val="00A47DF4"/>
    <w:rsid w:val="00A50855"/>
    <w:rsid w:val="00A51118"/>
    <w:rsid w:val="00A519A2"/>
    <w:rsid w:val="00A531E0"/>
    <w:rsid w:val="00A5414B"/>
    <w:rsid w:val="00A542B0"/>
    <w:rsid w:val="00A549F4"/>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77B8B"/>
    <w:rsid w:val="00A80F0C"/>
    <w:rsid w:val="00A8100F"/>
    <w:rsid w:val="00A8129C"/>
    <w:rsid w:val="00A82ED3"/>
    <w:rsid w:val="00A8309A"/>
    <w:rsid w:val="00A84D7C"/>
    <w:rsid w:val="00A859C7"/>
    <w:rsid w:val="00A867A7"/>
    <w:rsid w:val="00A8787C"/>
    <w:rsid w:val="00A87F63"/>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4C91"/>
    <w:rsid w:val="00AD4DA2"/>
    <w:rsid w:val="00AD5832"/>
    <w:rsid w:val="00AD5990"/>
    <w:rsid w:val="00AE08D1"/>
    <w:rsid w:val="00AE0F4B"/>
    <w:rsid w:val="00AE3D47"/>
    <w:rsid w:val="00AE45C6"/>
    <w:rsid w:val="00AE4964"/>
    <w:rsid w:val="00AE4CFE"/>
    <w:rsid w:val="00AE65EA"/>
    <w:rsid w:val="00AE6A4F"/>
    <w:rsid w:val="00AE6A78"/>
    <w:rsid w:val="00AE6C6B"/>
    <w:rsid w:val="00AE7D08"/>
    <w:rsid w:val="00AF19C9"/>
    <w:rsid w:val="00AF292A"/>
    <w:rsid w:val="00AF2B73"/>
    <w:rsid w:val="00AF48A5"/>
    <w:rsid w:val="00AF6FE8"/>
    <w:rsid w:val="00B001A4"/>
    <w:rsid w:val="00B0031E"/>
    <w:rsid w:val="00B00453"/>
    <w:rsid w:val="00B00489"/>
    <w:rsid w:val="00B00668"/>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85E"/>
    <w:rsid w:val="00B20A39"/>
    <w:rsid w:val="00B21BCD"/>
    <w:rsid w:val="00B23828"/>
    <w:rsid w:val="00B247D4"/>
    <w:rsid w:val="00B24E19"/>
    <w:rsid w:val="00B26BE9"/>
    <w:rsid w:val="00B30644"/>
    <w:rsid w:val="00B30689"/>
    <w:rsid w:val="00B3071D"/>
    <w:rsid w:val="00B30C8C"/>
    <w:rsid w:val="00B317C5"/>
    <w:rsid w:val="00B32328"/>
    <w:rsid w:val="00B32694"/>
    <w:rsid w:val="00B34E93"/>
    <w:rsid w:val="00B351C1"/>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432"/>
    <w:rsid w:val="00B90B52"/>
    <w:rsid w:val="00B92B77"/>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A7DD7"/>
    <w:rsid w:val="00BB08B2"/>
    <w:rsid w:val="00BB0B08"/>
    <w:rsid w:val="00BB1123"/>
    <w:rsid w:val="00BB1D1D"/>
    <w:rsid w:val="00BB1D42"/>
    <w:rsid w:val="00BB1DEC"/>
    <w:rsid w:val="00BB36F9"/>
    <w:rsid w:val="00BB51DC"/>
    <w:rsid w:val="00BB56D4"/>
    <w:rsid w:val="00BB74FF"/>
    <w:rsid w:val="00BC017D"/>
    <w:rsid w:val="00BC06A8"/>
    <w:rsid w:val="00BC0987"/>
    <w:rsid w:val="00BC1677"/>
    <w:rsid w:val="00BC1C36"/>
    <w:rsid w:val="00BC1E92"/>
    <w:rsid w:val="00BC4D28"/>
    <w:rsid w:val="00BC5662"/>
    <w:rsid w:val="00BC795E"/>
    <w:rsid w:val="00BC7EAB"/>
    <w:rsid w:val="00BD08F7"/>
    <w:rsid w:val="00BD1543"/>
    <w:rsid w:val="00BD166F"/>
    <w:rsid w:val="00BD4739"/>
    <w:rsid w:val="00BD491A"/>
    <w:rsid w:val="00BD4BF7"/>
    <w:rsid w:val="00BD7D7B"/>
    <w:rsid w:val="00BE0BEF"/>
    <w:rsid w:val="00BE210F"/>
    <w:rsid w:val="00BE2865"/>
    <w:rsid w:val="00BE4F1C"/>
    <w:rsid w:val="00BF0265"/>
    <w:rsid w:val="00BF0BA5"/>
    <w:rsid w:val="00BF257E"/>
    <w:rsid w:val="00BF2953"/>
    <w:rsid w:val="00BF2D53"/>
    <w:rsid w:val="00BF3CE6"/>
    <w:rsid w:val="00BF4B32"/>
    <w:rsid w:val="00BF6426"/>
    <w:rsid w:val="00C01000"/>
    <w:rsid w:val="00C015A5"/>
    <w:rsid w:val="00C02FCA"/>
    <w:rsid w:val="00C045A0"/>
    <w:rsid w:val="00C054CD"/>
    <w:rsid w:val="00C06499"/>
    <w:rsid w:val="00C07092"/>
    <w:rsid w:val="00C0768E"/>
    <w:rsid w:val="00C107B6"/>
    <w:rsid w:val="00C10D1B"/>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6338"/>
    <w:rsid w:val="00C46708"/>
    <w:rsid w:val="00C50767"/>
    <w:rsid w:val="00C51054"/>
    <w:rsid w:val="00C51AB9"/>
    <w:rsid w:val="00C52889"/>
    <w:rsid w:val="00C52D6B"/>
    <w:rsid w:val="00C53999"/>
    <w:rsid w:val="00C53DAB"/>
    <w:rsid w:val="00C54653"/>
    <w:rsid w:val="00C5505A"/>
    <w:rsid w:val="00C568DD"/>
    <w:rsid w:val="00C576F9"/>
    <w:rsid w:val="00C60716"/>
    <w:rsid w:val="00C61834"/>
    <w:rsid w:val="00C6506C"/>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6F7"/>
    <w:rsid w:val="00C93981"/>
    <w:rsid w:val="00C93B2A"/>
    <w:rsid w:val="00C95350"/>
    <w:rsid w:val="00C959B4"/>
    <w:rsid w:val="00C961BD"/>
    <w:rsid w:val="00C96B2D"/>
    <w:rsid w:val="00C96DA5"/>
    <w:rsid w:val="00C97DFA"/>
    <w:rsid w:val="00CA0962"/>
    <w:rsid w:val="00CA5F8D"/>
    <w:rsid w:val="00CA67C7"/>
    <w:rsid w:val="00CA7384"/>
    <w:rsid w:val="00CB1751"/>
    <w:rsid w:val="00CB3A58"/>
    <w:rsid w:val="00CB42ED"/>
    <w:rsid w:val="00CB6C14"/>
    <w:rsid w:val="00CB7701"/>
    <w:rsid w:val="00CB7785"/>
    <w:rsid w:val="00CC0DD9"/>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216"/>
    <w:rsid w:val="00CF667A"/>
    <w:rsid w:val="00D0039D"/>
    <w:rsid w:val="00D00AB6"/>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2F67"/>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4CB1"/>
    <w:rsid w:val="00D55820"/>
    <w:rsid w:val="00D604ED"/>
    <w:rsid w:val="00D60BD1"/>
    <w:rsid w:val="00D6104D"/>
    <w:rsid w:val="00D648BB"/>
    <w:rsid w:val="00D66C88"/>
    <w:rsid w:val="00D73163"/>
    <w:rsid w:val="00D7427B"/>
    <w:rsid w:val="00D74557"/>
    <w:rsid w:val="00D74733"/>
    <w:rsid w:val="00D7492E"/>
    <w:rsid w:val="00D76EA3"/>
    <w:rsid w:val="00D7703E"/>
    <w:rsid w:val="00D7762F"/>
    <w:rsid w:val="00D77BAC"/>
    <w:rsid w:val="00D808CE"/>
    <w:rsid w:val="00D80C4E"/>
    <w:rsid w:val="00D82363"/>
    <w:rsid w:val="00D82429"/>
    <w:rsid w:val="00D8424C"/>
    <w:rsid w:val="00D842A2"/>
    <w:rsid w:val="00D8463B"/>
    <w:rsid w:val="00D850C0"/>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2AEB"/>
    <w:rsid w:val="00DB3157"/>
    <w:rsid w:val="00DB36E5"/>
    <w:rsid w:val="00DB699C"/>
    <w:rsid w:val="00DB6C55"/>
    <w:rsid w:val="00DB79F2"/>
    <w:rsid w:val="00DB7F28"/>
    <w:rsid w:val="00DC0810"/>
    <w:rsid w:val="00DC0ADE"/>
    <w:rsid w:val="00DC1326"/>
    <w:rsid w:val="00DC1800"/>
    <w:rsid w:val="00DC1F9D"/>
    <w:rsid w:val="00DC22B3"/>
    <w:rsid w:val="00DC2DE8"/>
    <w:rsid w:val="00DC47F9"/>
    <w:rsid w:val="00DC5255"/>
    <w:rsid w:val="00DC5292"/>
    <w:rsid w:val="00DC578F"/>
    <w:rsid w:val="00DC5F9B"/>
    <w:rsid w:val="00DC624E"/>
    <w:rsid w:val="00DD0B72"/>
    <w:rsid w:val="00DD1EC0"/>
    <w:rsid w:val="00DD204D"/>
    <w:rsid w:val="00DD20F9"/>
    <w:rsid w:val="00DD304F"/>
    <w:rsid w:val="00DD3F4A"/>
    <w:rsid w:val="00DD79ED"/>
    <w:rsid w:val="00DE19F8"/>
    <w:rsid w:val="00DE1F32"/>
    <w:rsid w:val="00DE20EA"/>
    <w:rsid w:val="00DE25BB"/>
    <w:rsid w:val="00DE43BE"/>
    <w:rsid w:val="00DE7DCD"/>
    <w:rsid w:val="00DF14C8"/>
    <w:rsid w:val="00DF180B"/>
    <w:rsid w:val="00DF1902"/>
    <w:rsid w:val="00DF2230"/>
    <w:rsid w:val="00DF2B1C"/>
    <w:rsid w:val="00DF390B"/>
    <w:rsid w:val="00DF3AE3"/>
    <w:rsid w:val="00DF4164"/>
    <w:rsid w:val="00DF6B4C"/>
    <w:rsid w:val="00DF6FAD"/>
    <w:rsid w:val="00E02766"/>
    <w:rsid w:val="00E05640"/>
    <w:rsid w:val="00E0600F"/>
    <w:rsid w:val="00E06AE8"/>
    <w:rsid w:val="00E06E81"/>
    <w:rsid w:val="00E12149"/>
    <w:rsid w:val="00E14018"/>
    <w:rsid w:val="00E1458E"/>
    <w:rsid w:val="00E14E88"/>
    <w:rsid w:val="00E16DFE"/>
    <w:rsid w:val="00E17DF3"/>
    <w:rsid w:val="00E21F2B"/>
    <w:rsid w:val="00E22306"/>
    <w:rsid w:val="00E22A58"/>
    <w:rsid w:val="00E22F26"/>
    <w:rsid w:val="00E23D2E"/>
    <w:rsid w:val="00E24161"/>
    <w:rsid w:val="00E24C10"/>
    <w:rsid w:val="00E26A5B"/>
    <w:rsid w:val="00E30B02"/>
    <w:rsid w:val="00E317B0"/>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3A35"/>
    <w:rsid w:val="00E647D8"/>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66F"/>
    <w:rsid w:val="00E96EBF"/>
    <w:rsid w:val="00E975A9"/>
    <w:rsid w:val="00E97DCA"/>
    <w:rsid w:val="00EA1B5E"/>
    <w:rsid w:val="00EA4F49"/>
    <w:rsid w:val="00EA4FBC"/>
    <w:rsid w:val="00EA64B7"/>
    <w:rsid w:val="00EA78E6"/>
    <w:rsid w:val="00EA7C10"/>
    <w:rsid w:val="00EB007E"/>
    <w:rsid w:val="00EB0C2A"/>
    <w:rsid w:val="00EB0C80"/>
    <w:rsid w:val="00EB44BF"/>
    <w:rsid w:val="00EB4D38"/>
    <w:rsid w:val="00EB5F1C"/>
    <w:rsid w:val="00EB7193"/>
    <w:rsid w:val="00EB7638"/>
    <w:rsid w:val="00EC0BBF"/>
    <w:rsid w:val="00EC0DD5"/>
    <w:rsid w:val="00EC3E6B"/>
    <w:rsid w:val="00EC3EC0"/>
    <w:rsid w:val="00EC47D1"/>
    <w:rsid w:val="00EC5C2E"/>
    <w:rsid w:val="00EC6711"/>
    <w:rsid w:val="00EC7665"/>
    <w:rsid w:val="00ED132D"/>
    <w:rsid w:val="00ED1A3B"/>
    <w:rsid w:val="00ED1D80"/>
    <w:rsid w:val="00ED2012"/>
    <w:rsid w:val="00ED3CE1"/>
    <w:rsid w:val="00ED435E"/>
    <w:rsid w:val="00ED5205"/>
    <w:rsid w:val="00ED63EF"/>
    <w:rsid w:val="00EE0105"/>
    <w:rsid w:val="00EE0CB5"/>
    <w:rsid w:val="00EE1611"/>
    <w:rsid w:val="00EE1730"/>
    <w:rsid w:val="00EE1C60"/>
    <w:rsid w:val="00EE4205"/>
    <w:rsid w:val="00EE4731"/>
    <w:rsid w:val="00EE58DB"/>
    <w:rsid w:val="00EE707E"/>
    <w:rsid w:val="00EF1C0F"/>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24E2"/>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02BC"/>
    <w:rsid w:val="00F51A57"/>
    <w:rsid w:val="00F53813"/>
    <w:rsid w:val="00F53C19"/>
    <w:rsid w:val="00F54AD5"/>
    <w:rsid w:val="00F54BCF"/>
    <w:rsid w:val="00F54EF6"/>
    <w:rsid w:val="00F575F4"/>
    <w:rsid w:val="00F60161"/>
    <w:rsid w:val="00F60957"/>
    <w:rsid w:val="00F61457"/>
    <w:rsid w:val="00F62F83"/>
    <w:rsid w:val="00F62FC8"/>
    <w:rsid w:val="00F631F2"/>
    <w:rsid w:val="00F64661"/>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4B00"/>
    <w:rsid w:val="00F8533E"/>
    <w:rsid w:val="00F85F06"/>
    <w:rsid w:val="00F86A7A"/>
    <w:rsid w:val="00F86DCE"/>
    <w:rsid w:val="00F90658"/>
    <w:rsid w:val="00F90AB3"/>
    <w:rsid w:val="00F90FE7"/>
    <w:rsid w:val="00F917CC"/>
    <w:rsid w:val="00F917E2"/>
    <w:rsid w:val="00F9189A"/>
    <w:rsid w:val="00F91B1D"/>
    <w:rsid w:val="00F92B33"/>
    <w:rsid w:val="00F92D90"/>
    <w:rsid w:val="00F94295"/>
    <w:rsid w:val="00F94A1B"/>
    <w:rsid w:val="00F95498"/>
    <w:rsid w:val="00F95F8F"/>
    <w:rsid w:val="00F96CF6"/>
    <w:rsid w:val="00F97CEA"/>
    <w:rsid w:val="00FA0874"/>
    <w:rsid w:val="00FA12D7"/>
    <w:rsid w:val="00FA14A6"/>
    <w:rsid w:val="00FA1597"/>
    <w:rsid w:val="00FA36E1"/>
    <w:rsid w:val="00FA399C"/>
    <w:rsid w:val="00FA480C"/>
    <w:rsid w:val="00FA73CF"/>
    <w:rsid w:val="00FA745A"/>
    <w:rsid w:val="00FA776A"/>
    <w:rsid w:val="00FB0F0A"/>
    <w:rsid w:val="00FB13FA"/>
    <w:rsid w:val="00FB27AA"/>
    <w:rsid w:val="00FB469C"/>
    <w:rsid w:val="00FB4B9E"/>
    <w:rsid w:val="00FB5476"/>
    <w:rsid w:val="00FB559A"/>
    <w:rsid w:val="00FB570D"/>
    <w:rsid w:val="00FB6C7D"/>
    <w:rsid w:val="00FB7AC6"/>
    <w:rsid w:val="00FC02EA"/>
    <w:rsid w:val="00FC071A"/>
    <w:rsid w:val="00FC0DAF"/>
    <w:rsid w:val="00FC31D9"/>
    <w:rsid w:val="00FC3766"/>
    <w:rsid w:val="00FC3E8F"/>
    <w:rsid w:val="00FC3EE3"/>
    <w:rsid w:val="00FC457A"/>
    <w:rsid w:val="00FC4636"/>
    <w:rsid w:val="00FC48F9"/>
    <w:rsid w:val="00FC623A"/>
    <w:rsid w:val="00FC632B"/>
    <w:rsid w:val="00FC7750"/>
    <w:rsid w:val="00FD0A81"/>
    <w:rsid w:val="00FD0DFF"/>
    <w:rsid w:val="00FD5558"/>
    <w:rsid w:val="00FD58EF"/>
    <w:rsid w:val="00FE169A"/>
    <w:rsid w:val="00FE2375"/>
    <w:rsid w:val="00FE2934"/>
    <w:rsid w:val="00FE5669"/>
    <w:rsid w:val="00FE5C14"/>
    <w:rsid w:val="00FE6333"/>
    <w:rsid w:val="00FE6819"/>
    <w:rsid w:val="00FE6FD9"/>
    <w:rsid w:val="00FF2819"/>
    <w:rsid w:val="00FF3B7F"/>
    <w:rsid w:val="00FF4146"/>
    <w:rsid w:val="00FF680A"/>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nviosonline.4-72.com.co/plataforma/cliente/rastrearGuia/?guia=RN947507801CO&amp;g-recaptcha-response=%2003AEMEkEmo9fVywTSNI2PV5QvYMMjmQ7sVfxTp8quEWGPAvSpEJR4HgKBw1Y7a5u4DqGwO5H9jhPKpd6ZU-zsahNX5HqebsoraV7xXJta8d7Kqle22c164tsy_hCf_pbAWgeeCPLeKeLQ7zZG4zf7mLOoen"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6719-E40E-4BA0-819A-ABA41775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2067</Words>
  <Characters>11370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6</cp:revision>
  <cp:lastPrinted>2018-04-16T20:36:00Z</cp:lastPrinted>
  <dcterms:created xsi:type="dcterms:W3CDTF">2018-07-11T12:46:00Z</dcterms:created>
  <dcterms:modified xsi:type="dcterms:W3CDTF">2018-08-14T12:50:00Z</dcterms:modified>
</cp:coreProperties>
</file>