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990" w:rsidRPr="002F15F2" w:rsidRDefault="00135990" w:rsidP="00135990">
      <w:pPr>
        <w:widowControl/>
        <w:pBdr>
          <w:top w:val="single" w:sz="4" w:space="1" w:color="auto"/>
          <w:left w:val="single" w:sz="4" w:space="4" w:color="auto"/>
          <w:bottom w:val="single" w:sz="4" w:space="1" w:color="auto"/>
          <w:right w:val="single" w:sz="4" w:space="4" w:color="auto"/>
        </w:pBdr>
        <w:shd w:val="clear" w:color="auto" w:fill="FFFFFF"/>
        <w:autoSpaceDE/>
        <w:autoSpaceDN/>
        <w:adjustRightInd/>
        <w:jc w:val="center"/>
        <w:rPr>
          <w:rFonts w:ascii="Arial" w:eastAsia="Calibri" w:hAnsi="Arial" w:cs="Arial"/>
          <w:color w:val="FF0000"/>
          <w:spacing w:val="-8"/>
          <w:sz w:val="18"/>
          <w:szCs w:val="18"/>
          <w:lang w:val="es-CO" w:eastAsia="fr-FR"/>
        </w:rPr>
      </w:pPr>
      <w:r w:rsidRPr="002F15F2">
        <w:rPr>
          <w:rFonts w:ascii="Arial" w:eastAsia="Calibri" w:hAnsi="Arial" w:cs="Arial"/>
          <w:color w:val="FF0000"/>
          <w:spacing w:val="-8"/>
          <w:sz w:val="18"/>
          <w:szCs w:val="18"/>
          <w:lang w:val="es-CO" w:eastAsia="fr-FR"/>
        </w:rPr>
        <w:t>El siguiente es el documento presentado por el Magistrado Ponente que sirvió de base para proferir la providencia dentro del presente proceso.</w:t>
      </w:r>
    </w:p>
    <w:p w:rsidR="00135990" w:rsidRPr="002F15F2" w:rsidRDefault="00135990" w:rsidP="00135990">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Arial" w:eastAsia="Calibri" w:hAnsi="Arial" w:cs="Arial"/>
          <w:color w:val="FF0000"/>
          <w:sz w:val="18"/>
          <w:szCs w:val="18"/>
          <w:lang w:val="es-CO" w:eastAsia="fr-FR"/>
        </w:rPr>
      </w:pPr>
      <w:r w:rsidRPr="002F15F2">
        <w:rPr>
          <w:rFonts w:ascii="Arial" w:eastAsia="Calibri" w:hAnsi="Arial" w:cs="Arial"/>
          <w:color w:val="FF0000"/>
          <w:sz w:val="18"/>
          <w:szCs w:val="18"/>
          <w:lang w:val="es-CO" w:eastAsia="fr-FR"/>
        </w:rPr>
        <w:t>El contenido total y fiel de la decisión debe ser verificado en la Secretaría de esta Sala.</w:t>
      </w:r>
    </w:p>
    <w:p w:rsidR="00135990" w:rsidRPr="00135990" w:rsidRDefault="00135990" w:rsidP="00135990">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sz w:val="18"/>
          <w:szCs w:val="18"/>
          <w:lang w:val="es-ES_tradnl" w:eastAsia="fr-FR"/>
        </w:rPr>
      </w:pPr>
      <w:r w:rsidRPr="00135990">
        <w:rPr>
          <w:rFonts w:ascii="Arial" w:hAnsi="Arial" w:cs="Arial"/>
          <w:sz w:val="18"/>
          <w:szCs w:val="18"/>
          <w:lang w:val="es-ES_tradnl" w:eastAsia="fr-FR"/>
        </w:rPr>
        <w:t>Asunto</w:t>
      </w:r>
      <w:r w:rsidRPr="00135990">
        <w:rPr>
          <w:rFonts w:ascii="Arial" w:hAnsi="Arial" w:cs="Arial"/>
          <w:sz w:val="18"/>
          <w:szCs w:val="18"/>
          <w:lang w:val="es-ES_tradnl" w:eastAsia="fr-FR"/>
        </w:rPr>
        <w:tab/>
      </w:r>
      <w:r w:rsidRPr="00135990">
        <w:rPr>
          <w:rFonts w:ascii="Arial" w:hAnsi="Arial" w:cs="Arial"/>
          <w:sz w:val="18"/>
          <w:szCs w:val="18"/>
          <w:lang w:val="es-ES_tradnl" w:eastAsia="fr-FR"/>
        </w:rPr>
        <w:tab/>
      </w:r>
      <w:r w:rsidRPr="00135990">
        <w:rPr>
          <w:rFonts w:ascii="Arial" w:hAnsi="Arial" w:cs="Arial"/>
          <w:sz w:val="18"/>
          <w:szCs w:val="18"/>
          <w:lang w:val="es-ES_tradnl" w:eastAsia="fr-FR"/>
        </w:rPr>
        <w:tab/>
        <w:t>: Sentencia de tutela en segunda instancia</w:t>
      </w:r>
    </w:p>
    <w:p w:rsidR="00135990" w:rsidRPr="00135990" w:rsidRDefault="00135990" w:rsidP="00135990">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sz w:val="18"/>
          <w:szCs w:val="18"/>
          <w:lang w:val="es-ES_tradnl" w:eastAsia="fr-FR"/>
        </w:rPr>
      </w:pPr>
      <w:r w:rsidRPr="00135990">
        <w:rPr>
          <w:rFonts w:ascii="Arial" w:hAnsi="Arial" w:cs="Arial"/>
          <w:sz w:val="18"/>
          <w:szCs w:val="18"/>
          <w:lang w:val="es-ES_tradnl" w:eastAsia="fr-FR"/>
        </w:rPr>
        <w:t>Accionante</w:t>
      </w:r>
      <w:r w:rsidRPr="00135990">
        <w:rPr>
          <w:rFonts w:ascii="Arial" w:hAnsi="Arial" w:cs="Arial"/>
          <w:sz w:val="18"/>
          <w:szCs w:val="18"/>
          <w:lang w:val="es-ES_tradnl" w:eastAsia="fr-FR"/>
        </w:rPr>
        <w:tab/>
      </w:r>
      <w:r w:rsidRPr="00135990">
        <w:rPr>
          <w:rFonts w:ascii="Arial" w:hAnsi="Arial" w:cs="Arial"/>
          <w:sz w:val="18"/>
          <w:szCs w:val="18"/>
          <w:lang w:val="es-ES_tradnl" w:eastAsia="fr-FR"/>
        </w:rPr>
        <w:tab/>
      </w:r>
      <w:r w:rsidRPr="00135990">
        <w:rPr>
          <w:rFonts w:ascii="Arial" w:hAnsi="Arial" w:cs="Arial"/>
          <w:sz w:val="18"/>
          <w:szCs w:val="18"/>
          <w:lang w:val="es-ES_tradnl" w:eastAsia="fr-FR"/>
        </w:rPr>
        <w:tab/>
        <w:t xml:space="preserve">: Mercedes Tarazona Barona </w:t>
      </w:r>
    </w:p>
    <w:p w:rsidR="00135990" w:rsidRPr="00135990" w:rsidRDefault="00135990" w:rsidP="00135990">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sz w:val="18"/>
          <w:szCs w:val="18"/>
          <w:lang w:val="es-ES_tradnl" w:eastAsia="fr-FR"/>
        </w:rPr>
      </w:pPr>
      <w:r w:rsidRPr="00135990">
        <w:rPr>
          <w:rFonts w:ascii="Arial" w:hAnsi="Arial" w:cs="Arial"/>
          <w:sz w:val="18"/>
          <w:szCs w:val="18"/>
          <w:lang w:val="es-ES_tradnl" w:eastAsia="fr-FR"/>
        </w:rPr>
        <w:t xml:space="preserve">Accionado (s) </w:t>
      </w:r>
      <w:r w:rsidRPr="00135990">
        <w:rPr>
          <w:rFonts w:ascii="Arial" w:hAnsi="Arial" w:cs="Arial"/>
          <w:sz w:val="18"/>
          <w:szCs w:val="18"/>
          <w:lang w:val="es-ES_tradnl" w:eastAsia="fr-FR"/>
        </w:rPr>
        <w:tab/>
      </w:r>
      <w:r w:rsidRPr="00135990">
        <w:rPr>
          <w:rFonts w:ascii="Arial" w:hAnsi="Arial" w:cs="Arial"/>
          <w:sz w:val="18"/>
          <w:szCs w:val="18"/>
          <w:lang w:val="es-ES_tradnl" w:eastAsia="fr-FR"/>
        </w:rPr>
        <w:tab/>
        <w:t xml:space="preserve">: </w:t>
      </w:r>
      <w:proofErr w:type="spellStart"/>
      <w:r w:rsidRPr="00135990">
        <w:rPr>
          <w:rFonts w:ascii="Arial" w:hAnsi="Arial" w:cs="Arial"/>
          <w:sz w:val="18"/>
          <w:szCs w:val="18"/>
          <w:lang w:val="es-ES_tradnl" w:eastAsia="fr-FR"/>
        </w:rPr>
        <w:t>Colpensiones</w:t>
      </w:r>
      <w:proofErr w:type="spellEnd"/>
      <w:r w:rsidRPr="00135990">
        <w:rPr>
          <w:rFonts w:ascii="Arial" w:hAnsi="Arial" w:cs="Arial"/>
          <w:sz w:val="18"/>
          <w:szCs w:val="18"/>
          <w:lang w:val="es-ES_tradnl" w:eastAsia="fr-FR"/>
        </w:rPr>
        <w:t xml:space="preserve"> y otra</w:t>
      </w:r>
    </w:p>
    <w:p w:rsidR="00135990" w:rsidRPr="00135990" w:rsidRDefault="00135990" w:rsidP="00135990">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sz w:val="18"/>
          <w:szCs w:val="18"/>
          <w:lang w:val="es-ES_tradnl" w:eastAsia="fr-FR"/>
        </w:rPr>
      </w:pPr>
      <w:r w:rsidRPr="00135990">
        <w:rPr>
          <w:rFonts w:ascii="Arial" w:hAnsi="Arial" w:cs="Arial"/>
          <w:sz w:val="18"/>
          <w:szCs w:val="18"/>
          <w:lang w:val="es-ES_tradnl" w:eastAsia="fr-FR"/>
        </w:rPr>
        <w:t>Tercero (s)</w:t>
      </w:r>
      <w:r w:rsidRPr="00135990">
        <w:rPr>
          <w:rFonts w:ascii="Arial" w:hAnsi="Arial" w:cs="Arial"/>
          <w:sz w:val="18"/>
          <w:szCs w:val="18"/>
          <w:lang w:val="es-ES_tradnl" w:eastAsia="fr-FR"/>
        </w:rPr>
        <w:tab/>
      </w:r>
      <w:r w:rsidRPr="00135990">
        <w:rPr>
          <w:rFonts w:ascii="Arial" w:hAnsi="Arial" w:cs="Arial"/>
          <w:sz w:val="18"/>
          <w:szCs w:val="18"/>
          <w:lang w:val="es-ES_tradnl" w:eastAsia="fr-FR"/>
        </w:rPr>
        <w:tab/>
      </w:r>
      <w:r w:rsidRPr="00135990">
        <w:rPr>
          <w:rFonts w:ascii="Arial" w:hAnsi="Arial" w:cs="Arial"/>
          <w:sz w:val="18"/>
          <w:szCs w:val="18"/>
          <w:lang w:val="es-ES_tradnl" w:eastAsia="fr-FR"/>
        </w:rPr>
        <w:tab/>
        <w:t xml:space="preserve">: Dirección de Afiliaciones de </w:t>
      </w:r>
      <w:proofErr w:type="spellStart"/>
      <w:r w:rsidRPr="00135990">
        <w:rPr>
          <w:rFonts w:ascii="Arial" w:hAnsi="Arial" w:cs="Arial"/>
          <w:sz w:val="18"/>
          <w:szCs w:val="18"/>
          <w:lang w:val="es-ES_tradnl" w:eastAsia="fr-FR"/>
        </w:rPr>
        <w:t>Colpensiones</w:t>
      </w:r>
      <w:proofErr w:type="spellEnd"/>
      <w:r w:rsidRPr="00135990">
        <w:rPr>
          <w:rFonts w:ascii="Arial" w:hAnsi="Arial" w:cs="Arial"/>
          <w:sz w:val="18"/>
          <w:szCs w:val="18"/>
          <w:lang w:val="es-ES_tradnl" w:eastAsia="fr-FR"/>
        </w:rPr>
        <w:t xml:space="preserve"> y otros</w:t>
      </w:r>
    </w:p>
    <w:p w:rsidR="00135990" w:rsidRPr="00135990" w:rsidRDefault="00135990" w:rsidP="00135990">
      <w:pPr>
        <w:widowControl/>
        <w:shd w:val="clear" w:color="auto" w:fill="FFFFFF"/>
        <w:tabs>
          <w:tab w:val="left" w:pos="1790"/>
          <w:tab w:val="left" w:pos="1816"/>
          <w:tab w:val="left" w:pos="1843"/>
          <w:tab w:val="left" w:pos="4755"/>
        </w:tabs>
        <w:autoSpaceDE/>
        <w:autoSpaceDN/>
        <w:adjustRightInd/>
        <w:jc w:val="both"/>
        <w:rPr>
          <w:rFonts w:ascii="Arial" w:hAnsi="Arial" w:cs="Arial"/>
          <w:sz w:val="18"/>
          <w:szCs w:val="18"/>
          <w:lang w:val="es-ES_tradnl" w:eastAsia="fr-FR"/>
        </w:rPr>
      </w:pPr>
      <w:r w:rsidRPr="00135990">
        <w:rPr>
          <w:rFonts w:ascii="Arial" w:hAnsi="Arial" w:cs="Arial"/>
          <w:sz w:val="18"/>
          <w:szCs w:val="18"/>
          <w:lang w:val="es-ES_tradnl" w:eastAsia="fr-FR"/>
        </w:rPr>
        <w:t>Radicación</w:t>
      </w:r>
      <w:r w:rsidRPr="00135990">
        <w:rPr>
          <w:rFonts w:ascii="Arial" w:hAnsi="Arial" w:cs="Arial"/>
          <w:sz w:val="18"/>
          <w:szCs w:val="18"/>
          <w:lang w:val="es-ES_tradnl" w:eastAsia="fr-FR"/>
        </w:rPr>
        <w:tab/>
      </w:r>
      <w:r w:rsidRPr="00135990">
        <w:rPr>
          <w:rFonts w:ascii="Arial" w:hAnsi="Arial" w:cs="Arial"/>
          <w:sz w:val="18"/>
          <w:szCs w:val="18"/>
          <w:lang w:val="es-ES_tradnl" w:eastAsia="fr-FR"/>
        </w:rPr>
        <w:tab/>
      </w:r>
      <w:r w:rsidRPr="00135990">
        <w:rPr>
          <w:rFonts w:ascii="Arial" w:hAnsi="Arial" w:cs="Arial"/>
          <w:sz w:val="18"/>
          <w:szCs w:val="18"/>
          <w:lang w:val="es-ES_tradnl" w:eastAsia="fr-FR"/>
        </w:rPr>
        <w:tab/>
        <w:t>: 2018-00200-02</w:t>
      </w:r>
    </w:p>
    <w:p w:rsidR="00135990" w:rsidRPr="00135990" w:rsidRDefault="00135990" w:rsidP="00135990">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sz w:val="18"/>
          <w:szCs w:val="18"/>
          <w:lang w:val="es-ES_tradnl" w:eastAsia="fr-FR"/>
        </w:rPr>
      </w:pPr>
      <w:r w:rsidRPr="00135990">
        <w:rPr>
          <w:rFonts w:ascii="Arial" w:hAnsi="Arial" w:cs="Arial"/>
          <w:sz w:val="18"/>
          <w:szCs w:val="18"/>
          <w:lang w:val="es-ES_tradnl" w:eastAsia="fr-FR"/>
        </w:rPr>
        <w:t>Despacho de origen</w:t>
      </w:r>
      <w:r w:rsidRPr="00135990">
        <w:rPr>
          <w:rFonts w:ascii="Arial" w:hAnsi="Arial" w:cs="Arial"/>
          <w:sz w:val="18"/>
          <w:szCs w:val="18"/>
          <w:lang w:val="es-ES_tradnl" w:eastAsia="fr-FR"/>
        </w:rPr>
        <w:tab/>
      </w:r>
      <w:r w:rsidRPr="00135990">
        <w:rPr>
          <w:rFonts w:ascii="Arial" w:hAnsi="Arial" w:cs="Arial"/>
          <w:sz w:val="18"/>
          <w:szCs w:val="18"/>
          <w:lang w:val="es-ES_tradnl" w:eastAsia="fr-FR"/>
        </w:rPr>
        <w:tab/>
        <w:t xml:space="preserve">: Juzgado 1º de Familia de Pereira </w:t>
      </w:r>
    </w:p>
    <w:p w:rsidR="00135990" w:rsidRPr="002F15F2" w:rsidRDefault="00135990" w:rsidP="00135990">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b/>
          <w:bCs/>
          <w:iCs/>
          <w:sz w:val="18"/>
          <w:szCs w:val="18"/>
          <w:lang w:val="es-CO" w:eastAsia="fr-FR"/>
        </w:rPr>
      </w:pPr>
      <w:r w:rsidRPr="00135990">
        <w:rPr>
          <w:rFonts w:ascii="Arial" w:hAnsi="Arial" w:cs="Arial"/>
          <w:sz w:val="18"/>
          <w:szCs w:val="18"/>
          <w:lang w:eastAsia="fr-FR"/>
        </w:rPr>
        <w:t>Magistrado Ponente</w:t>
      </w:r>
      <w:r w:rsidRPr="00135990">
        <w:rPr>
          <w:rFonts w:ascii="Arial" w:hAnsi="Arial" w:cs="Arial"/>
          <w:sz w:val="18"/>
          <w:szCs w:val="18"/>
          <w:lang w:eastAsia="fr-FR"/>
        </w:rPr>
        <w:tab/>
        <w:t xml:space="preserve">: </w:t>
      </w:r>
      <w:proofErr w:type="spellStart"/>
      <w:r w:rsidRPr="00135990">
        <w:rPr>
          <w:rFonts w:ascii="Arial" w:hAnsi="Arial" w:cs="Arial"/>
          <w:sz w:val="18"/>
          <w:szCs w:val="18"/>
          <w:lang w:val="es-CO" w:eastAsia="fr-FR"/>
        </w:rPr>
        <w:t>Duberney</w:t>
      </w:r>
      <w:proofErr w:type="spellEnd"/>
      <w:r w:rsidRPr="00135990">
        <w:rPr>
          <w:rFonts w:ascii="Arial" w:hAnsi="Arial" w:cs="Arial"/>
          <w:sz w:val="18"/>
          <w:szCs w:val="18"/>
          <w:lang w:val="es-CO" w:eastAsia="fr-FR"/>
        </w:rPr>
        <w:t xml:space="preserve"> Grisales Herrera</w:t>
      </w:r>
    </w:p>
    <w:p w:rsidR="00135990" w:rsidRPr="002F15F2" w:rsidRDefault="00135990" w:rsidP="00135990">
      <w:pPr>
        <w:widowControl/>
        <w:shd w:val="clear" w:color="auto" w:fill="FFFFFF"/>
        <w:tabs>
          <w:tab w:val="left" w:pos="1843"/>
          <w:tab w:val="left" w:pos="4755"/>
        </w:tabs>
        <w:autoSpaceDE/>
        <w:autoSpaceDN/>
        <w:adjustRightInd/>
        <w:ind w:left="1843" w:hanging="1843"/>
        <w:jc w:val="both"/>
        <w:rPr>
          <w:rFonts w:ascii="Arial" w:hAnsi="Arial" w:cs="Arial"/>
          <w:sz w:val="18"/>
          <w:szCs w:val="18"/>
          <w:lang w:val="es-CO" w:eastAsia="fr-FR"/>
        </w:rPr>
      </w:pPr>
    </w:p>
    <w:p w:rsidR="00135990" w:rsidRPr="002F15F2" w:rsidRDefault="00135990" w:rsidP="00135990">
      <w:pPr>
        <w:widowControl/>
        <w:shd w:val="clear" w:color="auto" w:fill="FFFFFF"/>
        <w:tabs>
          <w:tab w:val="left" w:pos="1843"/>
          <w:tab w:val="left" w:pos="4755"/>
        </w:tabs>
        <w:autoSpaceDE/>
        <w:autoSpaceDN/>
        <w:adjustRightInd/>
        <w:ind w:left="1843" w:hanging="1843"/>
        <w:jc w:val="both"/>
        <w:rPr>
          <w:rFonts w:ascii="Arial" w:hAnsi="Arial" w:cs="Arial"/>
          <w:sz w:val="18"/>
          <w:szCs w:val="18"/>
          <w:lang w:val="es-CO" w:eastAsia="fr-FR"/>
        </w:rPr>
      </w:pPr>
    </w:p>
    <w:p w:rsidR="00135990" w:rsidRDefault="00135990" w:rsidP="00135990">
      <w:pPr>
        <w:pStyle w:val="Sinespaciado"/>
        <w:jc w:val="both"/>
        <w:rPr>
          <w:rFonts w:ascii="Arial" w:hAnsi="Arial" w:cs="Arial"/>
          <w:b/>
          <w:sz w:val="18"/>
          <w:szCs w:val="18"/>
          <w:lang w:eastAsia="fr-FR"/>
        </w:rPr>
      </w:pPr>
      <w:r w:rsidRPr="002F15F2">
        <w:rPr>
          <w:rFonts w:ascii="Arial" w:hAnsi="Arial" w:cs="Arial"/>
          <w:b/>
          <w:sz w:val="18"/>
          <w:szCs w:val="18"/>
          <w:lang w:val="es-CO" w:eastAsia="fr-FR"/>
        </w:rPr>
        <w:t xml:space="preserve">Temas: </w:t>
      </w:r>
      <w:r w:rsidRPr="002F15F2">
        <w:rPr>
          <w:rFonts w:ascii="Arial" w:hAnsi="Arial" w:cs="Arial"/>
          <w:b/>
          <w:sz w:val="18"/>
          <w:szCs w:val="18"/>
          <w:lang w:val="es-CO" w:eastAsia="fr-FR"/>
        </w:rPr>
        <w:tab/>
      </w:r>
      <w:r w:rsidRPr="002F15F2">
        <w:rPr>
          <w:rFonts w:ascii="Arial" w:hAnsi="Arial" w:cs="Arial"/>
          <w:b/>
          <w:sz w:val="18"/>
          <w:szCs w:val="18"/>
          <w:lang w:val="es-CO" w:eastAsia="fr-FR"/>
        </w:rPr>
        <w:tab/>
        <w:t xml:space="preserve">          </w:t>
      </w:r>
      <w:r w:rsidR="004B1B4F">
        <w:rPr>
          <w:rFonts w:ascii="Arial" w:hAnsi="Arial" w:cs="Arial"/>
          <w:b/>
          <w:sz w:val="18"/>
          <w:szCs w:val="18"/>
          <w:lang w:eastAsia="fr-FR"/>
        </w:rPr>
        <w:t>DERECHO DE PETICIÓN</w:t>
      </w:r>
      <w:r>
        <w:rPr>
          <w:rFonts w:ascii="Arial" w:hAnsi="Arial" w:cs="Arial"/>
          <w:b/>
          <w:sz w:val="18"/>
          <w:szCs w:val="18"/>
          <w:lang w:eastAsia="fr-FR"/>
        </w:rPr>
        <w:t xml:space="preserve"> /</w:t>
      </w:r>
      <w:r w:rsidR="004B1B4F">
        <w:rPr>
          <w:rFonts w:ascii="Arial" w:hAnsi="Arial" w:cs="Arial"/>
          <w:b/>
          <w:sz w:val="18"/>
          <w:szCs w:val="18"/>
          <w:lang w:eastAsia="fr-FR"/>
        </w:rPr>
        <w:t xml:space="preserve"> INMEDIATEZ-Plazo razonable / ALGUNAS PETICIONES NO CUMPLEN / OTRAS SOLICITUDES NO HAN SIDO OPORTUNAMENTE TRAMITADAS / CONFIRMA PARCIAL / CONCEDE /</w:t>
      </w:r>
      <w:bookmarkStart w:id="0" w:name="_GoBack"/>
      <w:bookmarkEnd w:id="0"/>
    </w:p>
    <w:p w:rsidR="00135990" w:rsidRDefault="00135990" w:rsidP="00135990">
      <w:pPr>
        <w:pStyle w:val="Sinespaciado"/>
        <w:jc w:val="both"/>
        <w:rPr>
          <w:rFonts w:ascii="Arial" w:hAnsi="Arial" w:cs="Arial"/>
          <w:b/>
          <w:sz w:val="18"/>
          <w:szCs w:val="18"/>
          <w:lang w:eastAsia="fr-FR"/>
        </w:rPr>
      </w:pPr>
    </w:p>
    <w:p w:rsidR="00135990" w:rsidRDefault="00135990" w:rsidP="00135990">
      <w:pPr>
        <w:pStyle w:val="Sinespaciado"/>
        <w:jc w:val="both"/>
        <w:rPr>
          <w:rFonts w:ascii="Arial" w:hAnsi="Arial" w:cs="Arial"/>
          <w:sz w:val="18"/>
          <w:szCs w:val="18"/>
          <w:lang w:val="es-ES_tradnl" w:eastAsia="fr-FR"/>
        </w:rPr>
      </w:pPr>
      <w:r w:rsidRPr="00135990">
        <w:rPr>
          <w:rFonts w:ascii="Arial" w:hAnsi="Arial" w:cs="Arial"/>
          <w:sz w:val="18"/>
          <w:szCs w:val="18"/>
          <w:lang w:val="es-ES_tradnl" w:eastAsia="fr-FR"/>
        </w:rPr>
        <w:t>En lo tocante a la inmediatez, según constante jurisprudencia de nuestro máximo Tribunal Cons</w:t>
      </w:r>
      <w:r>
        <w:rPr>
          <w:rFonts w:ascii="Arial" w:hAnsi="Arial" w:cs="Arial"/>
          <w:sz w:val="18"/>
          <w:szCs w:val="18"/>
          <w:lang w:val="es-ES_tradnl" w:eastAsia="fr-FR"/>
        </w:rPr>
        <w:t>titucional</w:t>
      </w:r>
      <w:r w:rsidRPr="00135990">
        <w:rPr>
          <w:rFonts w:ascii="Arial" w:hAnsi="Arial" w:cs="Arial"/>
          <w:sz w:val="18"/>
          <w:szCs w:val="18"/>
          <w:lang w:val="es-ES_tradnl" w:eastAsia="fr-FR"/>
        </w:rPr>
        <w:t xml:space="preserve">, y también de la CSJ  (Sala de Casación Civil), conlleva entender que el remedio judicial requiere aplicación urgente, por lo que quien actúa en ejercicio de la tutela, debe usarla en forma oportuna. Significa lo dicho que el juez no está obligado a atender una petición cuando el afectado injustificadamente, por desidia o desinterés, ha dejado pasar el tiempo para elevarla, la inmediatez es consustancial a la protección que brinda la mencionada acción como defensa efectiva de los derechos fundamentales. </w:t>
      </w:r>
    </w:p>
    <w:p w:rsidR="00135990" w:rsidRDefault="00135990" w:rsidP="00135990">
      <w:pPr>
        <w:pStyle w:val="Sinespaciado"/>
        <w:jc w:val="both"/>
        <w:rPr>
          <w:rFonts w:ascii="Arial" w:hAnsi="Arial" w:cs="Arial"/>
          <w:sz w:val="18"/>
          <w:szCs w:val="18"/>
          <w:lang w:val="es-ES_tradnl" w:eastAsia="fr-FR"/>
        </w:rPr>
      </w:pPr>
      <w:r>
        <w:rPr>
          <w:rFonts w:ascii="Arial" w:hAnsi="Arial" w:cs="Arial"/>
          <w:sz w:val="18"/>
          <w:szCs w:val="18"/>
          <w:lang w:val="es-ES_tradnl" w:eastAsia="fr-FR"/>
        </w:rPr>
        <w:t>(…)</w:t>
      </w:r>
    </w:p>
    <w:p w:rsidR="00135990" w:rsidRPr="00135990" w:rsidRDefault="00135990" w:rsidP="00135990">
      <w:pPr>
        <w:pStyle w:val="Sinespaciado"/>
        <w:jc w:val="both"/>
        <w:rPr>
          <w:rFonts w:ascii="Arial" w:hAnsi="Arial" w:cs="Arial"/>
          <w:sz w:val="18"/>
          <w:szCs w:val="18"/>
          <w:lang w:val="es-ES_tradnl" w:eastAsia="fr-FR"/>
        </w:rPr>
      </w:pPr>
      <w:r w:rsidRPr="00135990">
        <w:rPr>
          <w:rFonts w:ascii="Arial" w:hAnsi="Arial" w:cs="Arial"/>
          <w:sz w:val="18"/>
          <w:szCs w:val="18"/>
          <w:lang w:val="es-ES_tradnl" w:eastAsia="fr-FR"/>
        </w:rPr>
        <w:t xml:space="preserve">Aquí se advierte incumplido este presupuesto respecto de las peticiones radicadas los días 11-04-2017 y 09-08-2017 (Folios 5 a 10 y 15 a 17, cuaderno principal) que tienen respuestas datadas 11-04-2017 y 26-05-2017, para el primero, y 30-08-2017, para el último, (Folios 12 a 14 y 21., ibídem), puesto que el amparo se instauró por fuera del plazo de los seis (6) meses fijado por la jurisprudencia constitucional , esto es, el 18-04-2018 (Folio 1, ib.). </w:t>
      </w:r>
    </w:p>
    <w:p w:rsidR="00135990" w:rsidRPr="00135990" w:rsidRDefault="00135990" w:rsidP="00135990">
      <w:pPr>
        <w:pStyle w:val="Sinespaciado"/>
        <w:jc w:val="both"/>
        <w:rPr>
          <w:rFonts w:ascii="Arial" w:hAnsi="Arial" w:cs="Arial"/>
          <w:sz w:val="18"/>
          <w:szCs w:val="18"/>
          <w:lang w:val="es-ES_tradnl" w:eastAsia="fr-FR"/>
        </w:rPr>
      </w:pPr>
    </w:p>
    <w:p w:rsidR="00135990" w:rsidRPr="00135990" w:rsidRDefault="00135990" w:rsidP="00135990">
      <w:pPr>
        <w:pStyle w:val="Sinespaciado"/>
        <w:jc w:val="both"/>
        <w:rPr>
          <w:rFonts w:ascii="Arial" w:hAnsi="Arial" w:cs="Arial"/>
          <w:sz w:val="18"/>
          <w:szCs w:val="18"/>
          <w:lang w:val="es-ES_tradnl" w:eastAsia="fr-FR"/>
        </w:rPr>
      </w:pPr>
      <w:r w:rsidRPr="00135990">
        <w:rPr>
          <w:rFonts w:ascii="Arial" w:hAnsi="Arial" w:cs="Arial"/>
          <w:sz w:val="18"/>
          <w:szCs w:val="18"/>
          <w:lang w:val="es-ES_tradnl" w:eastAsia="fr-FR"/>
        </w:rPr>
        <w:t>Es inexistente justificación en el plenario respecto de la tardanza; si bien es cierto la accionante es una persona de especial protección constitucional dadas las patologías que padece (Folios 193 a 195, ib.), también lo es que siempre ha contado con la asistencia de la mandataria judicial para ejercitar sus derechos constitucionales. En efecto, ha formulado todos los derechos de petición, mas demoró la promoción de este amparo, sin razón aparente. Así las cosas, se declarará improcedente con relación a dichos pedimentos.</w:t>
      </w:r>
    </w:p>
    <w:p w:rsidR="00135990" w:rsidRPr="00135990" w:rsidRDefault="00135990" w:rsidP="00135990">
      <w:pPr>
        <w:pStyle w:val="Sinespaciado"/>
        <w:jc w:val="both"/>
        <w:rPr>
          <w:rFonts w:ascii="Arial" w:hAnsi="Arial" w:cs="Arial"/>
          <w:sz w:val="18"/>
          <w:szCs w:val="18"/>
          <w:lang w:val="es-ES_tradnl" w:eastAsia="fr-FR"/>
        </w:rPr>
      </w:pPr>
    </w:p>
    <w:p w:rsidR="00135990" w:rsidRPr="00135990" w:rsidRDefault="00135990" w:rsidP="00135990">
      <w:pPr>
        <w:pStyle w:val="Sinespaciado"/>
        <w:jc w:val="both"/>
        <w:rPr>
          <w:rFonts w:ascii="Arial" w:hAnsi="Arial" w:cs="Arial"/>
          <w:sz w:val="18"/>
          <w:szCs w:val="18"/>
          <w:lang w:val="es-ES_tradnl" w:eastAsia="fr-FR"/>
        </w:rPr>
      </w:pPr>
      <w:r w:rsidRPr="00135990">
        <w:rPr>
          <w:rFonts w:ascii="Arial" w:hAnsi="Arial" w:cs="Arial"/>
          <w:sz w:val="18"/>
          <w:szCs w:val="18"/>
          <w:lang w:val="es-ES_tradnl" w:eastAsia="fr-FR"/>
        </w:rPr>
        <w:t>Empero lo anotado, sí se advierte cumplido en lo atinente a las solicitudes presentadas los días 15-11-2017, 11-12-2017 y 12-01-2018 (Folios 22 a 24, 37 a 45, y 48 a 55, ib.), con sendas respuestas del 15-11-2017, 11-12-2017 y 29-01-2018 (Folios 36, 46, 47 y 70, ib.).</w:t>
      </w:r>
    </w:p>
    <w:p w:rsidR="00135990" w:rsidRDefault="00135990" w:rsidP="00135990">
      <w:pPr>
        <w:pStyle w:val="Sinespaciado"/>
        <w:jc w:val="both"/>
        <w:rPr>
          <w:rFonts w:ascii="Arial" w:hAnsi="Arial" w:cs="Arial"/>
          <w:sz w:val="18"/>
          <w:szCs w:val="18"/>
          <w:lang w:val="es-ES_tradnl" w:eastAsia="fr-FR"/>
        </w:rPr>
      </w:pPr>
      <w:r>
        <w:rPr>
          <w:rFonts w:ascii="Arial" w:hAnsi="Arial" w:cs="Arial"/>
          <w:sz w:val="18"/>
          <w:szCs w:val="18"/>
          <w:lang w:val="es-ES_tradnl" w:eastAsia="fr-FR"/>
        </w:rPr>
        <w:t>(…)</w:t>
      </w:r>
    </w:p>
    <w:p w:rsidR="00135990" w:rsidRPr="00135990" w:rsidRDefault="00135990" w:rsidP="00135990">
      <w:pPr>
        <w:pStyle w:val="Sinespaciado"/>
        <w:jc w:val="both"/>
        <w:rPr>
          <w:rFonts w:ascii="Arial" w:hAnsi="Arial" w:cs="Arial"/>
          <w:sz w:val="18"/>
          <w:szCs w:val="18"/>
          <w:lang w:val="es-ES_tradnl" w:eastAsia="fr-FR"/>
        </w:rPr>
      </w:pPr>
      <w:r w:rsidRPr="00135990">
        <w:rPr>
          <w:rFonts w:ascii="Arial" w:hAnsi="Arial" w:cs="Arial"/>
          <w:sz w:val="18"/>
          <w:szCs w:val="18"/>
          <w:lang w:val="es-ES_tradnl" w:eastAsia="fr-FR"/>
        </w:rPr>
        <w:t xml:space="preserve">Así las cosas, se tiene que las Direcciones de Atención y servicios y de Peticiones, Quejas, Reclamos y Sugerencias – </w:t>
      </w:r>
      <w:proofErr w:type="spellStart"/>
      <w:r w:rsidRPr="00135990">
        <w:rPr>
          <w:rFonts w:ascii="Arial" w:hAnsi="Arial" w:cs="Arial"/>
          <w:sz w:val="18"/>
          <w:szCs w:val="18"/>
          <w:lang w:val="es-ES_tradnl" w:eastAsia="fr-FR"/>
        </w:rPr>
        <w:t>PQRS</w:t>
      </w:r>
      <w:proofErr w:type="spellEnd"/>
      <w:r w:rsidRPr="00135990">
        <w:rPr>
          <w:rFonts w:ascii="Arial" w:hAnsi="Arial" w:cs="Arial"/>
          <w:sz w:val="18"/>
          <w:szCs w:val="18"/>
          <w:lang w:val="es-ES_tradnl" w:eastAsia="fr-FR"/>
        </w:rPr>
        <w:t xml:space="preserve"> de </w:t>
      </w:r>
      <w:proofErr w:type="spellStart"/>
      <w:r w:rsidRPr="00135990">
        <w:rPr>
          <w:rFonts w:ascii="Arial" w:hAnsi="Arial" w:cs="Arial"/>
          <w:sz w:val="18"/>
          <w:szCs w:val="18"/>
          <w:lang w:val="es-ES_tradnl" w:eastAsia="fr-FR"/>
        </w:rPr>
        <w:t>Colpensiones</w:t>
      </w:r>
      <w:proofErr w:type="spellEnd"/>
      <w:r w:rsidRPr="00135990">
        <w:rPr>
          <w:rFonts w:ascii="Arial" w:hAnsi="Arial" w:cs="Arial"/>
          <w:sz w:val="18"/>
          <w:szCs w:val="18"/>
          <w:lang w:val="es-ES_tradnl" w:eastAsia="fr-FR"/>
        </w:rPr>
        <w:t xml:space="preserve">, continúan vulnerando el derecho de petición de la accionante, por consiguiente, se revocará el numeral primero de la decisión, y en su lugar, se concederá el amparo constitucional; diferente es respecto de la AFP Porvenir </w:t>
      </w:r>
      <w:proofErr w:type="spellStart"/>
      <w:r w:rsidRPr="00135990">
        <w:rPr>
          <w:rFonts w:ascii="Arial" w:hAnsi="Arial" w:cs="Arial"/>
          <w:sz w:val="18"/>
          <w:szCs w:val="18"/>
          <w:lang w:val="es-ES_tradnl" w:eastAsia="fr-FR"/>
        </w:rPr>
        <w:t>SA</w:t>
      </w:r>
      <w:proofErr w:type="spellEnd"/>
      <w:r w:rsidRPr="00135990">
        <w:rPr>
          <w:rFonts w:ascii="Arial" w:hAnsi="Arial" w:cs="Arial"/>
          <w:sz w:val="18"/>
          <w:szCs w:val="18"/>
          <w:lang w:val="es-ES_tradnl" w:eastAsia="fr-FR"/>
        </w:rPr>
        <w:t xml:space="preserve">, se negará en su contra, según lo expuesto. </w:t>
      </w:r>
    </w:p>
    <w:p w:rsidR="00135990" w:rsidRDefault="00135990" w:rsidP="00135990">
      <w:pPr>
        <w:pStyle w:val="Sinespaciado"/>
        <w:jc w:val="both"/>
        <w:rPr>
          <w:rFonts w:ascii="Arial" w:hAnsi="Arial" w:cs="Arial"/>
          <w:sz w:val="18"/>
          <w:szCs w:val="18"/>
          <w:lang w:val="es-ES_tradnl" w:eastAsia="fr-FR"/>
        </w:rPr>
      </w:pPr>
      <w:r w:rsidRPr="00135990">
        <w:rPr>
          <w:rFonts w:ascii="Arial" w:hAnsi="Arial" w:cs="Arial"/>
          <w:sz w:val="18"/>
          <w:szCs w:val="18"/>
          <w:lang w:val="es-ES_tradnl" w:eastAsia="fr-FR"/>
        </w:rPr>
        <w:t xml:space="preserve">Asimismo, se dispondrá remitir copias con destino a la Procuraduría General de la Nación (En adelante </w:t>
      </w:r>
      <w:proofErr w:type="spellStart"/>
      <w:r w:rsidRPr="00135990">
        <w:rPr>
          <w:rFonts w:ascii="Arial" w:hAnsi="Arial" w:cs="Arial"/>
          <w:sz w:val="18"/>
          <w:szCs w:val="18"/>
          <w:lang w:val="es-ES_tradnl" w:eastAsia="fr-FR"/>
        </w:rPr>
        <w:t>PGN</w:t>
      </w:r>
      <w:proofErr w:type="spellEnd"/>
      <w:r w:rsidRPr="00135990">
        <w:rPr>
          <w:rFonts w:ascii="Arial" w:hAnsi="Arial" w:cs="Arial"/>
          <w:sz w:val="18"/>
          <w:szCs w:val="18"/>
          <w:lang w:val="es-ES_tradnl" w:eastAsia="fr-FR"/>
        </w:rPr>
        <w:t xml:space="preserve">) para que investigue las posibles faltas disciplinarias en que pudieron incurrir los mentados funcionarios por la omisión en la tramitación oportuna de la solicitud (Artículos 14 y 31 de la Ley 1755, y 34-24º de la Ley 734 </w:t>
      </w:r>
      <w:proofErr w:type="spellStart"/>
      <w:r w:rsidRPr="00135990">
        <w:rPr>
          <w:rFonts w:ascii="Arial" w:hAnsi="Arial" w:cs="Arial"/>
          <w:sz w:val="18"/>
          <w:szCs w:val="18"/>
          <w:lang w:val="es-ES_tradnl" w:eastAsia="fr-FR"/>
        </w:rPr>
        <w:t>CDU</w:t>
      </w:r>
      <w:proofErr w:type="spellEnd"/>
      <w:r w:rsidRPr="00135990">
        <w:rPr>
          <w:rFonts w:ascii="Arial" w:hAnsi="Arial" w:cs="Arial"/>
          <w:sz w:val="18"/>
          <w:szCs w:val="18"/>
          <w:lang w:val="es-ES_tradnl" w:eastAsia="fr-FR"/>
        </w:rPr>
        <w:t>).</w:t>
      </w:r>
    </w:p>
    <w:p w:rsidR="00135990" w:rsidRDefault="00135990" w:rsidP="00135990">
      <w:pPr>
        <w:pStyle w:val="Sinespaciado"/>
        <w:jc w:val="both"/>
        <w:rPr>
          <w:rFonts w:ascii="Arial" w:hAnsi="Arial" w:cs="Arial"/>
          <w:sz w:val="18"/>
          <w:szCs w:val="18"/>
          <w:lang w:val="es-ES_tradnl" w:eastAsia="fr-FR"/>
        </w:rPr>
      </w:pPr>
    </w:p>
    <w:p w:rsidR="00135990" w:rsidRDefault="00135990" w:rsidP="00135990">
      <w:pPr>
        <w:pStyle w:val="Sinespaciado"/>
        <w:jc w:val="both"/>
        <w:rPr>
          <w:rFonts w:ascii="Arial" w:hAnsi="Arial" w:cs="Arial"/>
          <w:sz w:val="18"/>
          <w:szCs w:val="18"/>
          <w:lang w:val="es-ES_tradnl" w:eastAsia="fr-FR"/>
        </w:rPr>
      </w:pPr>
    </w:p>
    <w:p w:rsidR="00135990" w:rsidRDefault="00135990" w:rsidP="00135990">
      <w:pPr>
        <w:pStyle w:val="Sinespaciado"/>
        <w:jc w:val="both"/>
        <w:rPr>
          <w:rFonts w:ascii="Arial" w:hAnsi="Arial" w:cs="Arial"/>
          <w:sz w:val="18"/>
          <w:szCs w:val="18"/>
          <w:lang w:val="es-ES_tradnl" w:eastAsia="fr-FR"/>
        </w:rPr>
      </w:pPr>
    </w:p>
    <w:p w:rsidR="00135990" w:rsidRDefault="00135990" w:rsidP="00135990">
      <w:pPr>
        <w:pStyle w:val="Sinespaciado"/>
        <w:jc w:val="both"/>
        <w:rPr>
          <w:rFonts w:ascii="Arial" w:hAnsi="Arial" w:cs="Arial"/>
          <w:sz w:val="18"/>
          <w:szCs w:val="18"/>
          <w:lang w:val="es-ES_tradnl" w:eastAsia="fr-FR"/>
        </w:rPr>
      </w:pPr>
    </w:p>
    <w:p w:rsidR="003913E3" w:rsidRPr="00BA6492" w:rsidRDefault="00165382" w:rsidP="00F839CE">
      <w:pPr>
        <w:pStyle w:val="Sinespaciado"/>
        <w:spacing w:line="360" w:lineRule="auto"/>
        <w:rPr>
          <w:rFonts w:ascii="Georgia" w:hAnsi="Georgia" w:cs="Arial"/>
          <w:w w:val="140"/>
        </w:rPr>
      </w:pPr>
      <w:r w:rsidRPr="00BA6492">
        <w:rPr>
          <w:rFonts w:ascii="Georgia" w:hAnsi="Georgia"/>
          <w:noProof/>
        </w:rPr>
        <w:drawing>
          <wp:anchor distT="0" distB="0" distL="114300" distR="114300" simplePos="0" relativeHeight="251658240" behindDoc="0" locked="0" layoutInCell="1" allowOverlap="1">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14:sizeRelH relativeFrom="page">
              <wp14:pctWidth>0</wp14:pctWidth>
            </wp14:sizeRelH>
            <wp14:sizeRelV relativeFrom="page">
              <wp14:pctHeight>0</wp14:pctHeight>
            </wp14:sizeRelV>
          </wp:anchor>
        </w:drawing>
      </w:r>
    </w:p>
    <w:p w:rsidR="003913E3" w:rsidRPr="00BA6492" w:rsidRDefault="003913E3" w:rsidP="00F839CE">
      <w:pPr>
        <w:pStyle w:val="Sinespaciado"/>
        <w:spacing w:line="360" w:lineRule="auto"/>
        <w:rPr>
          <w:rFonts w:ascii="Georgia" w:hAnsi="Georgia" w:cs="Arial"/>
          <w:w w:val="140"/>
          <w:sz w:val="14"/>
        </w:rPr>
      </w:pPr>
    </w:p>
    <w:p w:rsidR="003913E3" w:rsidRPr="00BA6492" w:rsidRDefault="003913E3" w:rsidP="00417661">
      <w:pPr>
        <w:pStyle w:val="Sinespaciado"/>
        <w:spacing w:line="360" w:lineRule="auto"/>
        <w:ind w:left="708" w:firstLine="708"/>
        <w:jc w:val="center"/>
        <w:rPr>
          <w:rFonts w:ascii="Georgia" w:hAnsi="Georgia" w:cs="Arial"/>
          <w:w w:val="140"/>
          <w:sz w:val="14"/>
        </w:rPr>
      </w:pPr>
    </w:p>
    <w:p w:rsidR="00D41A77" w:rsidRPr="00BA6492" w:rsidRDefault="00D41A77" w:rsidP="00D41A77">
      <w:pPr>
        <w:pStyle w:val="Sinespaciado"/>
        <w:tabs>
          <w:tab w:val="left" w:pos="3579"/>
        </w:tabs>
        <w:spacing w:line="360" w:lineRule="auto"/>
        <w:jc w:val="center"/>
        <w:rPr>
          <w:rFonts w:ascii="Georgia" w:hAnsi="Georgia" w:cs="Arial"/>
          <w:w w:val="140"/>
          <w:sz w:val="14"/>
          <w:lang w:val="es-CO"/>
        </w:rPr>
      </w:pPr>
      <w:r w:rsidRPr="00BA6492">
        <w:rPr>
          <w:rFonts w:ascii="Georgia" w:hAnsi="Georgia" w:cs="Arial"/>
          <w:w w:val="140"/>
          <w:sz w:val="14"/>
          <w:lang w:val="es-CO"/>
        </w:rPr>
        <w:t>REPUBLICA DE COLOMBIA</w:t>
      </w:r>
    </w:p>
    <w:p w:rsidR="00D41A77" w:rsidRPr="00BA6492" w:rsidRDefault="00D41A77" w:rsidP="00D41A77">
      <w:pPr>
        <w:pStyle w:val="Sinespaciado"/>
        <w:tabs>
          <w:tab w:val="center" w:pos="4987"/>
          <w:tab w:val="left" w:pos="8449"/>
        </w:tabs>
        <w:spacing w:line="360" w:lineRule="auto"/>
        <w:jc w:val="center"/>
        <w:rPr>
          <w:rFonts w:ascii="Georgia" w:hAnsi="Georgia" w:cs="Arial"/>
          <w:w w:val="140"/>
          <w:lang w:val="es-CO"/>
        </w:rPr>
      </w:pPr>
      <w:r w:rsidRPr="00BA6492">
        <w:rPr>
          <w:rFonts w:ascii="Georgia" w:hAnsi="Georgia" w:cs="Arial"/>
          <w:w w:val="140"/>
          <w:sz w:val="14"/>
          <w:lang w:val="es-CO"/>
        </w:rPr>
        <w:t>RAMA JUDICIAL DEL PODER PÚBLICO</w:t>
      </w:r>
    </w:p>
    <w:p w:rsidR="00D41A77" w:rsidRPr="00BA6492" w:rsidRDefault="00D41A77" w:rsidP="00D41A77">
      <w:pPr>
        <w:pStyle w:val="Sinespaciado"/>
        <w:spacing w:line="360" w:lineRule="auto"/>
        <w:jc w:val="center"/>
        <w:rPr>
          <w:rFonts w:ascii="Georgia" w:hAnsi="Georgia" w:cs="Arial"/>
          <w:w w:val="140"/>
          <w:sz w:val="16"/>
          <w:lang w:val="es-CO"/>
        </w:rPr>
      </w:pPr>
      <w:r w:rsidRPr="00BA6492">
        <w:rPr>
          <w:rFonts w:ascii="Georgia" w:hAnsi="Georgia" w:cs="Arial"/>
          <w:w w:val="140"/>
          <w:sz w:val="18"/>
          <w:lang w:val="es-CO"/>
        </w:rPr>
        <w:t>T</w:t>
      </w:r>
      <w:r w:rsidRPr="00BA6492">
        <w:rPr>
          <w:rFonts w:ascii="Georgia" w:hAnsi="Georgia" w:cs="Arial"/>
          <w:w w:val="140"/>
          <w:sz w:val="16"/>
          <w:lang w:val="es-CO"/>
        </w:rPr>
        <w:t>RIBUNAL</w:t>
      </w:r>
      <w:r w:rsidRPr="00BA6492">
        <w:rPr>
          <w:rFonts w:ascii="Georgia" w:hAnsi="Georgia" w:cs="Arial"/>
          <w:w w:val="140"/>
          <w:sz w:val="18"/>
          <w:lang w:val="es-CO"/>
        </w:rPr>
        <w:t xml:space="preserve"> S</w:t>
      </w:r>
      <w:r w:rsidRPr="00BA6492">
        <w:rPr>
          <w:rFonts w:ascii="Georgia" w:hAnsi="Georgia" w:cs="Arial"/>
          <w:w w:val="140"/>
          <w:sz w:val="16"/>
          <w:lang w:val="es-CO"/>
        </w:rPr>
        <w:t xml:space="preserve">UPERIOR DEL </w:t>
      </w:r>
      <w:r w:rsidRPr="00BA6492">
        <w:rPr>
          <w:rFonts w:ascii="Georgia" w:hAnsi="Georgia" w:cs="Arial"/>
          <w:w w:val="140"/>
          <w:sz w:val="18"/>
          <w:lang w:val="es-CO"/>
        </w:rPr>
        <w:t>D</w:t>
      </w:r>
      <w:r w:rsidRPr="00BA6492">
        <w:rPr>
          <w:rFonts w:ascii="Georgia" w:hAnsi="Georgia" w:cs="Arial"/>
          <w:w w:val="140"/>
          <w:sz w:val="16"/>
          <w:lang w:val="es-CO"/>
        </w:rPr>
        <w:t>ISTRITO</w:t>
      </w:r>
      <w:r w:rsidRPr="00BA6492">
        <w:rPr>
          <w:rFonts w:ascii="Georgia" w:hAnsi="Georgia" w:cs="Arial"/>
          <w:w w:val="140"/>
          <w:sz w:val="18"/>
          <w:lang w:val="es-CO"/>
        </w:rPr>
        <w:t xml:space="preserve"> J</w:t>
      </w:r>
      <w:r w:rsidRPr="00BA6492">
        <w:rPr>
          <w:rFonts w:ascii="Georgia" w:hAnsi="Georgia" w:cs="Arial"/>
          <w:w w:val="140"/>
          <w:sz w:val="16"/>
          <w:lang w:val="es-CO"/>
        </w:rPr>
        <w:t>UDICIAL</w:t>
      </w:r>
    </w:p>
    <w:p w:rsidR="00D41A77" w:rsidRPr="00BA6492" w:rsidRDefault="00D41A77" w:rsidP="00D41A77">
      <w:pPr>
        <w:pStyle w:val="Sinespaciado"/>
        <w:spacing w:line="360" w:lineRule="auto"/>
        <w:jc w:val="center"/>
        <w:rPr>
          <w:rFonts w:ascii="Georgia" w:hAnsi="Georgia" w:cs="Arial"/>
          <w:w w:val="140"/>
          <w:sz w:val="16"/>
          <w:szCs w:val="18"/>
          <w:lang w:val="es-CO"/>
        </w:rPr>
      </w:pPr>
      <w:r w:rsidRPr="00BA6492">
        <w:rPr>
          <w:rFonts w:ascii="Georgia" w:hAnsi="Georgia" w:cs="Arial"/>
          <w:w w:val="140"/>
          <w:sz w:val="18"/>
          <w:szCs w:val="16"/>
        </w:rPr>
        <w:t>S</w:t>
      </w:r>
      <w:r w:rsidRPr="00BA6492">
        <w:rPr>
          <w:rFonts w:ascii="Georgia" w:hAnsi="Georgia" w:cs="Arial"/>
          <w:w w:val="140"/>
          <w:sz w:val="16"/>
          <w:szCs w:val="14"/>
        </w:rPr>
        <w:t xml:space="preserve">ALA </w:t>
      </w:r>
      <w:r w:rsidR="00481AFB">
        <w:rPr>
          <w:rFonts w:ascii="Georgia" w:hAnsi="Georgia" w:cs="Arial"/>
          <w:w w:val="140"/>
          <w:sz w:val="18"/>
          <w:szCs w:val="18"/>
        </w:rPr>
        <w:t>DECISIÓN</w:t>
      </w:r>
      <w:r w:rsidRPr="00BA6492">
        <w:rPr>
          <w:rFonts w:ascii="Georgia" w:hAnsi="Georgia" w:cs="Arial"/>
          <w:w w:val="140"/>
          <w:sz w:val="14"/>
          <w:szCs w:val="14"/>
        </w:rPr>
        <w:t xml:space="preserve"> </w:t>
      </w:r>
      <w:r w:rsidRPr="00BA6492">
        <w:rPr>
          <w:rFonts w:ascii="Georgia" w:hAnsi="Georgia" w:cs="Arial"/>
          <w:w w:val="140"/>
          <w:sz w:val="18"/>
          <w:szCs w:val="16"/>
        </w:rPr>
        <w:t>C</w:t>
      </w:r>
      <w:r w:rsidRPr="00BA6492">
        <w:rPr>
          <w:rFonts w:ascii="Georgia" w:hAnsi="Georgia" w:cs="Arial"/>
          <w:w w:val="140"/>
          <w:sz w:val="16"/>
          <w:szCs w:val="16"/>
        </w:rPr>
        <w:t>IVIL</w:t>
      </w:r>
      <w:r w:rsidRPr="00BA6492">
        <w:rPr>
          <w:rFonts w:ascii="Georgia" w:hAnsi="Georgia" w:cs="Arial"/>
          <w:w w:val="140"/>
          <w:sz w:val="14"/>
          <w:szCs w:val="14"/>
        </w:rPr>
        <w:t xml:space="preserve">– </w:t>
      </w:r>
      <w:r w:rsidRPr="00BA6492">
        <w:rPr>
          <w:rFonts w:ascii="Georgia" w:hAnsi="Georgia" w:cs="Arial"/>
          <w:w w:val="140"/>
          <w:sz w:val="18"/>
          <w:szCs w:val="16"/>
        </w:rPr>
        <w:t>F</w:t>
      </w:r>
      <w:r w:rsidRPr="00BA6492">
        <w:rPr>
          <w:rFonts w:ascii="Georgia" w:hAnsi="Georgia" w:cs="Arial"/>
          <w:w w:val="140"/>
          <w:sz w:val="16"/>
          <w:szCs w:val="16"/>
        </w:rPr>
        <w:t xml:space="preserve">AMILIA – </w:t>
      </w:r>
      <w:r w:rsidRPr="00BA6492">
        <w:rPr>
          <w:rFonts w:ascii="Georgia" w:hAnsi="Georgia" w:cs="Arial"/>
          <w:w w:val="140"/>
          <w:sz w:val="18"/>
          <w:szCs w:val="16"/>
        </w:rPr>
        <w:t>D</w:t>
      </w:r>
      <w:r w:rsidRPr="00BA6492">
        <w:rPr>
          <w:rFonts w:ascii="Georgia" w:hAnsi="Georgia" w:cs="Arial"/>
          <w:w w:val="140"/>
          <w:sz w:val="16"/>
          <w:szCs w:val="16"/>
        </w:rPr>
        <w:t xml:space="preserve">ISTRITO DE </w:t>
      </w:r>
      <w:r w:rsidRPr="00BA6492">
        <w:rPr>
          <w:rFonts w:ascii="Georgia" w:hAnsi="Georgia" w:cs="Arial"/>
          <w:w w:val="140"/>
          <w:sz w:val="18"/>
          <w:szCs w:val="16"/>
        </w:rPr>
        <w:t>P</w:t>
      </w:r>
      <w:r w:rsidRPr="00BA6492">
        <w:rPr>
          <w:rFonts w:ascii="Georgia" w:hAnsi="Georgia" w:cs="Arial"/>
          <w:w w:val="140"/>
          <w:sz w:val="16"/>
          <w:szCs w:val="16"/>
        </w:rPr>
        <w:t>EREIRA</w:t>
      </w:r>
    </w:p>
    <w:p w:rsidR="00C65627" w:rsidRPr="001C61CC" w:rsidRDefault="00D41A77" w:rsidP="00D41A77">
      <w:pPr>
        <w:pStyle w:val="Sinespaciado"/>
        <w:spacing w:line="360" w:lineRule="auto"/>
        <w:jc w:val="center"/>
        <w:rPr>
          <w:rFonts w:ascii="Georgia" w:hAnsi="Georgia" w:cs="Arial"/>
          <w:w w:val="140"/>
          <w:sz w:val="18"/>
          <w:szCs w:val="18"/>
        </w:rPr>
      </w:pPr>
      <w:r w:rsidRPr="001C61CC">
        <w:rPr>
          <w:rFonts w:ascii="Georgia" w:hAnsi="Georgia" w:cs="Arial"/>
          <w:w w:val="140"/>
          <w:sz w:val="18"/>
          <w:szCs w:val="18"/>
        </w:rPr>
        <w:t xml:space="preserve">D </w:t>
      </w:r>
      <w:r w:rsidRPr="001C61CC">
        <w:rPr>
          <w:rFonts w:ascii="Georgia" w:hAnsi="Georgia" w:cs="Arial"/>
          <w:w w:val="140"/>
          <w:sz w:val="16"/>
          <w:szCs w:val="16"/>
        </w:rPr>
        <w:t xml:space="preserve">E P A R T A M E N T O   D E L </w:t>
      </w:r>
      <w:r w:rsidRPr="001C61CC">
        <w:rPr>
          <w:rFonts w:ascii="Georgia" w:hAnsi="Georgia" w:cs="Arial"/>
          <w:w w:val="140"/>
          <w:sz w:val="14"/>
          <w:szCs w:val="14"/>
        </w:rPr>
        <w:t xml:space="preserve">   </w:t>
      </w:r>
      <w:r w:rsidRPr="001C61CC">
        <w:rPr>
          <w:rFonts w:ascii="Georgia" w:hAnsi="Georgia" w:cs="Arial"/>
          <w:w w:val="140"/>
          <w:sz w:val="18"/>
          <w:szCs w:val="16"/>
        </w:rPr>
        <w:t xml:space="preserve">R </w:t>
      </w:r>
      <w:r w:rsidRPr="001C61CC">
        <w:rPr>
          <w:rFonts w:ascii="Georgia" w:hAnsi="Georgia" w:cs="Arial"/>
          <w:w w:val="140"/>
          <w:sz w:val="16"/>
          <w:szCs w:val="16"/>
        </w:rPr>
        <w:t>I S A R A L D A</w:t>
      </w:r>
    </w:p>
    <w:p w:rsidR="003913E3" w:rsidRPr="00BA6492" w:rsidRDefault="003913E3" w:rsidP="00F839CE">
      <w:pPr>
        <w:spacing w:line="360" w:lineRule="auto"/>
        <w:jc w:val="center"/>
        <w:rPr>
          <w:rFonts w:ascii="Georgia" w:hAnsi="Georgia" w:cs="Arial"/>
          <w:b/>
          <w:bCs/>
          <w:szCs w:val="26"/>
        </w:rPr>
      </w:pPr>
    </w:p>
    <w:p w:rsidR="003913E3" w:rsidRPr="00481AFB" w:rsidRDefault="003913E3" w:rsidP="00F839CE">
      <w:pPr>
        <w:pStyle w:val="Textoindependiente"/>
        <w:spacing w:line="360" w:lineRule="auto"/>
        <w:rPr>
          <w:rFonts w:ascii="Georgia" w:hAnsi="Georgia"/>
          <w:sz w:val="24"/>
          <w:szCs w:val="22"/>
        </w:rPr>
      </w:pPr>
      <w:r w:rsidRPr="00481AFB">
        <w:rPr>
          <w:rFonts w:ascii="Georgia" w:hAnsi="Georgia"/>
          <w:sz w:val="24"/>
          <w:szCs w:val="22"/>
        </w:rPr>
        <w:tab/>
      </w:r>
      <w:r w:rsidRPr="00481AFB">
        <w:rPr>
          <w:rFonts w:ascii="Georgia" w:hAnsi="Georgia"/>
          <w:sz w:val="24"/>
          <w:szCs w:val="22"/>
        </w:rPr>
        <w:tab/>
        <w:t>Asunto</w:t>
      </w:r>
      <w:r w:rsidRPr="00481AFB">
        <w:rPr>
          <w:rFonts w:ascii="Georgia" w:hAnsi="Georgia"/>
          <w:sz w:val="24"/>
          <w:szCs w:val="22"/>
        </w:rPr>
        <w:tab/>
      </w:r>
      <w:r w:rsidRPr="00481AFB">
        <w:rPr>
          <w:rFonts w:ascii="Georgia" w:hAnsi="Georgia"/>
          <w:sz w:val="24"/>
          <w:szCs w:val="22"/>
        </w:rPr>
        <w:tab/>
      </w:r>
      <w:r w:rsidRPr="00481AFB">
        <w:rPr>
          <w:rFonts w:ascii="Georgia" w:hAnsi="Georgia"/>
          <w:sz w:val="24"/>
          <w:szCs w:val="22"/>
        </w:rPr>
        <w:tab/>
        <w:t>: Sentencia de tutela en segunda instancia</w:t>
      </w:r>
    </w:p>
    <w:p w:rsidR="003913E3" w:rsidRPr="00481AFB" w:rsidRDefault="003913E3" w:rsidP="00F839CE">
      <w:pPr>
        <w:pStyle w:val="Textoindependiente"/>
        <w:spacing w:line="360" w:lineRule="auto"/>
        <w:rPr>
          <w:rFonts w:ascii="Georgia" w:hAnsi="Georgia"/>
          <w:sz w:val="24"/>
          <w:szCs w:val="22"/>
        </w:rPr>
      </w:pPr>
      <w:r w:rsidRPr="00481AFB">
        <w:rPr>
          <w:rFonts w:ascii="Georgia" w:hAnsi="Georgia"/>
          <w:sz w:val="24"/>
          <w:szCs w:val="22"/>
        </w:rPr>
        <w:tab/>
      </w:r>
      <w:r w:rsidRPr="00481AFB">
        <w:rPr>
          <w:rFonts w:ascii="Georgia" w:hAnsi="Georgia"/>
          <w:sz w:val="24"/>
          <w:szCs w:val="22"/>
        </w:rPr>
        <w:tab/>
        <w:t>Accionante</w:t>
      </w:r>
      <w:r w:rsidRPr="00481AFB">
        <w:rPr>
          <w:rFonts w:ascii="Georgia" w:hAnsi="Georgia"/>
          <w:sz w:val="24"/>
          <w:szCs w:val="22"/>
        </w:rPr>
        <w:tab/>
      </w:r>
      <w:r w:rsidRPr="00481AFB">
        <w:rPr>
          <w:rFonts w:ascii="Georgia" w:hAnsi="Georgia"/>
          <w:sz w:val="24"/>
          <w:szCs w:val="22"/>
        </w:rPr>
        <w:tab/>
      </w:r>
      <w:r w:rsidR="00481AFB">
        <w:rPr>
          <w:rFonts w:ascii="Georgia" w:hAnsi="Georgia"/>
          <w:sz w:val="24"/>
          <w:szCs w:val="22"/>
        </w:rPr>
        <w:tab/>
      </w:r>
      <w:r w:rsidRPr="00481AFB">
        <w:rPr>
          <w:rFonts w:ascii="Georgia" w:hAnsi="Georgia"/>
          <w:sz w:val="24"/>
          <w:szCs w:val="22"/>
        </w:rPr>
        <w:t xml:space="preserve">: </w:t>
      </w:r>
      <w:r w:rsidR="007A6630" w:rsidRPr="00481AFB">
        <w:rPr>
          <w:rFonts w:ascii="Georgia" w:hAnsi="Georgia"/>
          <w:sz w:val="24"/>
          <w:szCs w:val="22"/>
        </w:rPr>
        <w:t xml:space="preserve">Mercedes Tarazona Barona </w:t>
      </w:r>
    </w:p>
    <w:p w:rsidR="003913E3" w:rsidRPr="00481AFB" w:rsidRDefault="003913E3" w:rsidP="00800C57">
      <w:pPr>
        <w:pStyle w:val="Textoindependiente"/>
        <w:spacing w:line="360" w:lineRule="auto"/>
        <w:ind w:left="3540" w:hanging="3540"/>
        <w:rPr>
          <w:rFonts w:ascii="Georgia" w:hAnsi="Georgia" w:cs="Arial"/>
          <w:sz w:val="24"/>
          <w:szCs w:val="22"/>
        </w:rPr>
      </w:pPr>
      <w:r w:rsidRPr="00481AFB">
        <w:rPr>
          <w:rFonts w:ascii="Georgia" w:hAnsi="Georgia"/>
          <w:sz w:val="24"/>
          <w:szCs w:val="22"/>
        </w:rPr>
        <w:tab/>
      </w:r>
      <w:r w:rsidRPr="00481AFB">
        <w:rPr>
          <w:rFonts w:ascii="Georgia" w:hAnsi="Georgia"/>
          <w:sz w:val="24"/>
          <w:szCs w:val="22"/>
        </w:rPr>
        <w:tab/>
      </w:r>
      <w:r w:rsidR="001C61CC" w:rsidRPr="00481AFB">
        <w:rPr>
          <w:rFonts w:ascii="Georgia" w:hAnsi="Georgia"/>
          <w:sz w:val="24"/>
          <w:szCs w:val="22"/>
        </w:rPr>
        <w:t xml:space="preserve">Accionado (s) </w:t>
      </w:r>
      <w:r w:rsidR="001C61CC" w:rsidRPr="00481AFB">
        <w:rPr>
          <w:rFonts w:ascii="Georgia" w:hAnsi="Georgia"/>
          <w:sz w:val="24"/>
          <w:szCs w:val="22"/>
        </w:rPr>
        <w:tab/>
      </w:r>
      <w:r w:rsidRPr="00481AFB">
        <w:rPr>
          <w:rFonts w:ascii="Georgia" w:hAnsi="Georgia"/>
          <w:sz w:val="24"/>
          <w:szCs w:val="22"/>
        </w:rPr>
        <w:tab/>
        <w:t xml:space="preserve">: </w:t>
      </w:r>
      <w:proofErr w:type="spellStart"/>
      <w:r w:rsidR="001C61CC" w:rsidRPr="00481AFB">
        <w:rPr>
          <w:rFonts w:ascii="Georgia" w:hAnsi="Georgia" w:cs="Arial"/>
          <w:sz w:val="24"/>
          <w:szCs w:val="22"/>
        </w:rPr>
        <w:t>Colpensiones</w:t>
      </w:r>
      <w:proofErr w:type="spellEnd"/>
      <w:r w:rsidR="001C61CC" w:rsidRPr="00481AFB">
        <w:rPr>
          <w:rFonts w:ascii="Georgia" w:hAnsi="Georgia" w:cs="Arial"/>
          <w:sz w:val="24"/>
          <w:szCs w:val="22"/>
        </w:rPr>
        <w:t xml:space="preserve"> y otra</w:t>
      </w:r>
    </w:p>
    <w:p w:rsidR="001C61CC" w:rsidRPr="00481AFB" w:rsidRDefault="001C61CC" w:rsidP="00800C57">
      <w:pPr>
        <w:pStyle w:val="Textoindependiente"/>
        <w:spacing w:line="360" w:lineRule="auto"/>
        <w:ind w:left="3540" w:hanging="3540"/>
        <w:rPr>
          <w:rFonts w:ascii="Georgia" w:hAnsi="Georgia"/>
          <w:sz w:val="24"/>
          <w:szCs w:val="22"/>
        </w:rPr>
      </w:pPr>
      <w:r w:rsidRPr="00481AFB">
        <w:rPr>
          <w:rFonts w:ascii="Georgia" w:hAnsi="Georgia"/>
          <w:sz w:val="24"/>
          <w:szCs w:val="22"/>
        </w:rPr>
        <w:tab/>
      </w:r>
      <w:r w:rsidRPr="00481AFB">
        <w:rPr>
          <w:rFonts w:ascii="Georgia" w:hAnsi="Georgia"/>
          <w:sz w:val="24"/>
          <w:szCs w:val="22"/>
        </w:rPr>
        <w:tab/>
        <w:t>Tercero (s)</w:t>
      </w:r>
      <w:r w:rsidRPr="00481AFB">
        <w:rPr>
          <w:rFonts w:ascii="Georgia" w:hAnsi="Georgia"/>
          <w:sz w:val="24"/>
          <w:szCs w:val="22"/>
        </w:rPr>
        <w:tab/>
      </w:r>
      <w:r w:rsidRPr="00481AFB">
        <w:rPr>
          <w:rFonts w:ascii="Georgia" w:hAnsi="Georgia"/>
          <w:sz w:val="24"/>
          <w:szCs w:val="22"/>
        </w:rPr>
        <w:tab/>
      </w:r>
      <w:r w:rsidR="00481AFB">
        <w:rPr>
          <w:rFonts w:ascii="Georgia" w:hAnsi="Georgia"/>
          <w:sz w:val="24"/>
          <w:szCs w:val="22"/>
        </w:rPr>
        <w:tab/>
      </w:r>
      <w:r w:rsidRPr="00481AFB">
        <w:rPr>
          <w:rFonts w:ascii="Georgia" w:hAnsi="Georgia"/>
          <w:sz w:val="24"/>
          <w:szCs w:val="22"/>
        </w:rPr>
        <w:t xml:space="preserve">: Dirección de Afiliaciones de </w:t>
      </w:r>
      <w:proofErr w:type="spellStart"/>
      <w:r w:rsidRPr="00481AFB">
        <w:rPr>
          <w:rFonts w:ascii="Georgia" w:hAnsi="Georgia"/>
          <w:sz w:val="24"/>
          <w:szCs w:val="22"/>
        </w:rPr>
        <w:t>Colpensiones</w:t>
      </w:r>
      <w:proofErr w:type="spellEnd"/>
      <w:r w:rsidRPr="00481AFB">
        <w:rPr>
          <w:rFonts w:ascii="Georgia" w:hAnsi="Georgia"/>
          <w:sz w:val="24"/>
          <w:szCs w:val="22"/>
        </w:rPr>
        <w:t xml:space="preserve"> y otros</w:t>
      </w:r>
    </w:p>
    <w:p w:rsidR="003913E3" w:rsidRPr="00481AFB" w:rsidRDefault="003913E3" w:rsidP="00F839CE">
      <w:pPr>
        <w:pStyle w:val="Textoindependiente"/>
        <w:spacing w:line="360" w:lineRule="auto"/>
        <w:rPr>
          <w:rFonts w:ascii="Georgia" w:hAnsi="Georgia"/>
          <w:sz w:val="24"/>
          <w:szCs w:val="22"/>
        </w:rPr>
      </w:pPr>
      <w:r w:rsidRPr="00481AFB">
        <w:rPr>
          <w:rFonts w:ascii="Georgia" w:hAnsi="Georgia"/>
          <w:sz w:val="24"/>
          <w:szCs w:val="22"/>
        </w:rPr>
        <w:tab/>
      </w:r>
      <w:r w:rsidRPr="00481AFB">
        <w:rPr>
          <w:rFonts w:ascii="Georgia" w:hAnsi="Georgia"/>
          <w:sz w:val="24"/>
          <w:szCs w:val="22"/>
        </w:rPr>
        <w:tab/>
        <w:t>Radicación</w:t>
      </w:r>
      <w:r w:rsidRPr="00481AFB">
        <w:rPr>
          <w:rFonts w:ascii="Georgia" w:hAnsi="Georgia"/>
          <w:sz w:val="24"/>
          <w:szCs w:val="22"/>
        </w:rPr>
        <w:tab/>
      </w:r>
      <w:r w:rsidRPr="00481AFB">
        <w:rPr>
          <w:rFonts w:ascii="Georgia" w:hAnsi="Georgia"/>
          <w:sz w:val="24"/>
          <w:szCs w:val="22"/>
        </w:rPr>
        <w:tab/>
      </w:r>
      <w:r w:rsidR="00481AFB">
        <w:rPr>
          <w:rFonts w:ascii="Georgia" w:hAnsi="Georgia"/>
          <w:sz w:val="24"/>
          <w:szCs w:val="22"/>
        </w:rPr>
        <w:tab/>
      </w:r>
      <w:r w:rsidRPr="00481AFB">
        <w:rPr>
          <w:rFonts w:ascii="Georgia" w:hAnsi="Georgia"/>
          <w:sz w:val="24"/>
          <w:szCs w:val="22"/>
        </w:rPr>
        <w:t xml:space="preserve">: </w:t>
      </w:r>
      <w:r w:rsidR="001C61CC" w:rsidRPr="00481AFB">
        <w:rPr>
          <w:rFonts w:ascii="Georgia" w:hAnsi="Georgia"/>
          <w:sz w:val="24"/>
          <w:szCs w:val="22"/>
        </w:rPr>
        <w:t>2018-</w:t>
      </w:r>
      <w:r w:rsidR="007A6630" w:rsidRPr="00481AFB">
        <w:rPr>
          <w:rFonts w:ascii="Georgia" w:hAnsi="Georgia"/>
          <w:sz w:val="24"/>
          <w:szCs w:val="22"/>
        </w:rPr>
        <w:t>00200</w:t>
      </w:r>
      <w:r w:rsidR="001C61CC" w:rsidRPr="00481AFB">
        <w:rPr>
          <w:rFonts w:ascii="Georgia" w:hAnsi="Georgia"/>
          <w:sz w:val="24"/>
          <w:szCs w:val="22"/>
        </w:rPr>
        <w:t>-02</w:t>
      </w:r>
    </w:p>
    <w:p w:rsidR="00C8197C" w:rsidRPr="00481AFB" w:rsidRDefault="003913E3" w:rsidP="00DB2859">
      <w:pPr>
        <w:pStyle w:val="Textoindependiente"/>
        <w:spacing w:line="360" w:lineRule="auto"/>
        <w:ind w:left="708" w:hanging="708"/>
        <w:rPr>
          <w:rFonts w:ascii="Georgia" w:hAnsi="Georgia"/>
          <w:sz w:val="24"/>
          <w:szCs w:val="22"/>
        </w:rPr>
      </w:pPr>
      <w:r w:rsidRPr="00481AFB">
        <w:rPr>
          <w:rFonts w:ascii="Georgia" w:hAnsi="Georgia"/>
          <w:sz w:val="24"/>
          <w:szCs w:val="22"/>
        </w:rPr>
        <w:tab/>
      </w:r>
      <w:r w:rsidRPr="00481AFB">
        <w:rPr>
          <w:rFonts w:ascii="Georgia" w:hAnsi="Georgia"/>
          <w:sz w:val="24"/>
          <w:szCs w:val="22"/>
        </w:rPr>
        <w:tab/>
        <w:t>Tema</w:t>
      </w:r>
      <w:r w:rsidR="002D6B23" w:rsidRPr="00481AFB">
        <w:rPr>
          <w:rFonts w:ascii="Georgia" w:hAnsi="Georgia"/>
          <w:sz w:val="24"/>
          <w:szCs w:val="22"/>
        </w:rPr>
        <w:t>s</w:t>
      </w:r>
      <w:r w:rsidRPr="00481AFB">
        <w:rPr>
          <w:rFonts w:ascii="Georgia" w:hAnsi="Georgia"/>
          <w:sz w:val="24"/>
          <w:szCs w:val="22"/>
        </w:rPr>
        <w:tab/>
      </w:r>
      <w:r w:rsidRPr="00481AFB">
        <w:rPr>
          <w:rFonts w:ascii="Georgia" w:hAnsi="Georgia"/>
          <w:sz w:val="24"/>
          <w:szCs w:val="22"/>
        </w:rPr>
        <w:tab/>
      </w:r>
      <w:r w:rsidRPr="00481AFB">
        <w:rPr>
          <w:rFonts w:ascii="Georgia" w:hAnsi="Georgia"/>
          <w:sz w:val="24"/>
          <w:szCs w:val="22"/>
        </w:rPr>
        <w:tab/>
      </w:r>
      <w:r w:rsidR="00481AFB">
        <w:rPr>
          <w:rFonts w:ascii="Georgia" w:hAnsi="Georgia"/>
          <w:sz w:val="24"/>
          <w:szCs w:val="22"/>
        </w:rPr>
        <w:tab/>
      </w:r>
      <w:r w:rsidRPr="00481AFB">
        <w:rPr>
          <w:rFonts w:ascii="Georgia" w:hAnsi="Georgia"/>
          <w:sz w:val="24"/>
          <w:szCs w:val="22"/>
        </w:rPr>
        <w:t xml:space="preserve">: </w:t>
      </w:r>
      <w:r w:rsidR="00C8197C" w:rsidRPr="00481AFB">
        <w:rPr>
          <w:rFonts w:ascii="Georgia" w:hAnsi="Georgia"/>
          <w:sz w:val="24"/>
          <w:szCs w:val="22"/>
        </w:rPr>
        <w:t>Inmediatez</w:t>
      </w:r>
      <w:r w:rsidR="001C61CC" w:rsidRPr="00481AFB">
        <w:rPr>
          <w:rFonts w:ascii="Georgia" w:hAnsi="Georgia"/>
          <w:sz w:val="24"/>
          <w:szCs w:val="22"/>
        </w:rPr>
        <w:t xml:space="preserve"> – </w:t>
      </w:r>
      <w:r w:rsidR="00C8197C" w:rsidRPr="00481AFB">
        <w:rPr>
          <w:rFonts w:ascii="Georgia" w:hAnsi="Georgia"/>
          <w:sz w:val="24"/>
          <w:szCs w:val="22"/>
        </w:rPr>
        <w:t>Derecho de petición</w:t>
      </w:r>
    </w:p>
    <w:p w:rsidR="00C65627" w:rsidRPr="00481AFB" w:rsidRDefault="00C65627" w:rsidP="00DB2859">
      <w:pPr>
        <w:pStyle w:val="Textoindependiente"/>
        <w:spacing w:line="360" w:lineRule="auto"/>
        <w:ind w:left="708" w:hanging="708"/>
        <w:rPr>
          <w:rFonts w:ascii="Georgia" w:hAnsi="Georgia"/>
          <w:sz w:val="24"/>
          <w:szCs w:val="22"/>
        </w:rPr>
      </w:pPr>
      <w:r w:rsidRPr="00481AFB">
        <w:rPr>
          <w:rFonts w:ascii="Georgia" w:hAnsi="Georgia"/>
          <w:sz w:val="24"/>
          <w:szCs w:val="22"/>
        </w:rPr>
        <w:tab/>
      </w:r>
      <w:r w:rsidR="00DB2859" w:rsidRPr="00481AFB">
        <w:rPr>
          <w:rFonts w:ascii="Georgia" w:hAnsi="Georgia"/>
          <w:sz w:val="24"/>
          <w:szCs w:val="22"/>
        </w:rPr>
        <w:tab/>
      </w:r>
      <w:r w:rsidRPr="00481AFB">
        <w:rPr>
          <w:rFonts w:ascii="Georgia" w:hAnsi="Georgia"/>
          <w:sz w:val="24"/>
          <w:szCs w:val="22"/>
        </w:rPr>
        <w:t>Despacho de origen</w:t>
      </w:r>
      <w:r w:rsidRPr="00481AFB">
        <w:rPr>
          <w:rFonts w:ascii="Georgia" w:hAnsi="Georgia"/>
          <w:sz w:val="24"/>
          <w:szCs w:val="22"/>
        </w:rPr>
        <w:tab/>
      </w:r>
      <w:r w:rsidR="00481AFB">
        <w:rPr>
          <w:rFonts w:ascii="Georgia" w:hAnsi="Georgia"/>
          <w:sz w:val="24"/>
          <w:szCs w:val="22"/>
        </w:rPr>
        <w:tab/>
      </w:r>
      <w:r w:rsidRPr="00481AFB">
        <w:rPr>
          <w:rFonts w:ascii="Georgia" w:hAnsi="Georgia"/>
          <w:sz w:val="24"/>
          <w:szCs w:val="22"/>
        </w:rPr>
        <w:t xml:space="preserve">: Juzgado </w:t>
      </w:r>
      <w:r w:rsidR="007A6630" w:rsidRPr="00481AFB">
        <w:rPr>
          <w:rFonts w:ascii="Georgia" w:hAnsi="Georgia"/>
          <w:sz w:val="24"/>
          <w:szCs w:val="22"/>
        </w:rPr>
        <w:t>1</w:t>
      </w:r>
      <w:r w:rsidR="007A66AB" w:rsidRPr="00481AFB">
        <w:rPr>
          <w:rFonts w:ascii="Georgia" w:hAnsi="Georgia"/>
          <w:sz w:val="24"/>
          <w:szCs w:val="22"/>
        </w:rPr>
        <w:t xml:space="preserve">º </w:t>
      </w:r>
      <w:r w:rsidR="007A6630" w:rsidRPr="00481AFB">
        <w:rPr>
          <w:rFonts w:ascii="Georgia" w:hAnsi="Georgia"/>
          <w:sz w:val="24"/>
          <w:szCs w:val="22"/>
        </w:rPr>
        <w:t xml:space="preserve">de Familia de Pereira </w:t>
      </w:r>
    </w:p>
    <w:p w:rsidR="003913E3" w:rsidRPr="00481AFB" w:rsidRDefault="003913E3" w:rsidP="00EC7665">
      <w:pPr>
        <w:spacing w:line="360" w:lineRule="auto"/>
        <w:ind w:left="708" w:firstLine="708"/>
        <w:rPr>
          <w:rFonts w:ascii="Georgia" w:hAnsi="Georgia" w:cs="Arial"/>
          <w:smallCaps/>
          <w:szCs w:val="22"/>
          <w:lang w:val="es-CO"/>
        </w:rPr>
      </w:pPr>
      <w:r w:rsidRPr="00481AFB">
        <w:rPr>
          <w:rFonts w:ascii="Georgia" w:hAnsi="Georgia"/>
          <w:szCs w:val="22"/>
        </w:rPr>
        <w:lastRenderedPageBreak/>
        <w:t>Magistrado Ponente</w:t>
      </w:r>
      <w:r w:rsidRPr="00481AFB">
        <w:rPr>
          <w:rFonts w:ascii="Georgia" w:hAnsi="Georgia"/>
          <w:szCs w:val="22"/>
        </w:rPr>
        <w:tab/>
        <w:t xml:space="preserve">: </w:t>
      </w:r>
      <w:r w:rsidRPr="00481AFB">
        <w:rPr>
          <w:rFonts w:ascii="Georgia" w:hAnsi="Georgia" w:cs="Arial"/>
          <w:smallCaps/>
          <w:szCs w:val="22"/>
          <w:lang w:val="es-CO"/>
        </w:rPr>
        <w:t>Duberney Grisales Herrera</w:t>
      </w:r>
    </w:p>
    <w:p w:rsidR="00481AFB" w:rsidRPr="00481AFB" w:rsidRDefault="00481AFB" w:rsidP="00481AFB">
      <w:pPr>
        <w:spacing w:line="360" w:lineRule="auto"/>
        <w:ind w:left="1416"/>
        <w:rPr>
          <w:rFonts w:ascii="Georgia" w:hAnsi="Georgia" w:cs="Arial"/>
          <w:b/>
          <w:bCs/>
          <w:szCs w:val="22"/>
        </w:rPr>
      </w:pPr>
      <w:r w:rsidRPr="00481AFB">
        <w:rPr>
          <w:rFonts w:ascii="Georgia" w:hAnsi="Georgia"/>
          <w:szCs w:val="22"/>
        </w:rPr>
        <w:t>Acta número</w:t>
      </w:r>
      <w:r w:rsidRPr="00481AFB">
        <w:rPr>
          <w:rFonts w:ascii="Georgia" w:hAnsi="Georgia"/>
          <w:szCs w:val="22"/>
        </w:rPr>
        <w:tab/>
      </w:r>
      <w:r w:rsidRPr="00481AFB">
        <w:rPr>
          <w:rFonts w:ascii="Georgia" w:hAnsi="Georgia"/>
          <w:szCs w:val="22"/>
        </w:rPr>
        <w:tab/>
      </w:r>
      <w:r>
        <w:rPr>
          <w:rFonts w:ascii="Georgia" w:hAnsi="Georgia"/>
          <w:szCs w:val="22"/>
        </w:rPr>
        <w:tab/>
      </w:r>
      <w:r w:rsidRPr="00481AFB">
        <w:rPr>
          <w:rFonts w:ascii="Georgia" w:hAnsi="Georgia"/>
          <w:szCs w:val="22"/>
        </w:rPr>
        <w:t>: 245 de 10-07-2018</w:t>
      </w:r>
    </w:p>
    <w:p w:rsidR="00481AFB" w:rsidRPr="00D249BB" w:rsidRDefault="00481AFB" w:rsidP="00481AFB">
      <w:pPr>
        <w:pBdr>
          <w:bottom w:val="double" w:sz="6" w:space="1" w:color="auto"/>
        </w:pBdr>
        <w:spacing w:line="360" w:lineRule="auto"/>
        <w:jc w:val="center"/>
        <w:rPr>
          <w:rFonts w:ascii="Georgia" w:hAnsi="Georgia" w:cs="Arial"/>
          <w:b/>
          <w:bCs/>
          <w:szCs w:val="22"/>
        </w:rPr>
      </w:pPr>
    </w:p>
    <w:p w:rsidR="00481AFB" w:rsidRPr="00484A74" w:rsidRDefault="00481AFB" w:rsidP="00481AFB">
      <w:pPr>
        <w:spacing w:line="360" w:lineRule="auto"/>
        <w:jc w:val="center"/>
        <w:rPr>
          <w:rFonts w:ascii="Georgia" w:hAnsi="Georgia" w:cs="Arial"/>
          <w:b/>
          <w:bCs/>
          <w:sz w:val="20"/>
          <w:szCs w:val="22"/>
        </w:rPr>
      </w:pPr>
    </w:p>
    <w:p w:rsidR="00481AFB" w:rsidRPr="00481AFB" w:rsidRDefault="00481AFB" w:rsidP="00481AFB">
      <w:pPr>
        <w:spacing w:line="360" w:lineRule="auto"/>
        <w:jc w:val="center"/>
        <w:rPr>
          <w:rFonts w:ascii="Georgia" w:hAnsi="Georgia" w:cs="Arial"/>
          <w:iCs/>
          <w:smallCaps/>
          <w:sz w:val="32"/>
          <w:szCs w:val="26"/>
          <w:lang w:val="es-CO"/>
        </w:rPr>
      </w:pPr>
      <w:r w:rsidRPr="00481AFB">
        <w:rPr>
          <w:rFonts w:ascii="Georgia" w:hAnsi="Georgia" w:cs="Arial"/>
          <w:iCs/>
          <w:smallCaps/>
          <w:sz w:val="32"/>
          <w:szCs w:val="26"/>
          <w:lang w:val="es-CO"/>
        </w:rPr>
        <w:t>Pereira, R., diez (10) de julio de dos mil dieciocho (2018)</w:t>
      </w:r>
      <w:r w:rsidRPr="00481AFB">
        <w:rPr>
          <w:rFonts w:ascii="Georgia" w:hAnsi="Georgia" w:cs="Arial"/>
          <w:iCs/>
          <w:sz w:val="32"/>
          <w:szCs w:val="26"/>
          <w:lang w:val="es-CO"/>
        </w:rPr>
        <w:t>.</w:t>
      </w:r>
    </w:p>
    <w:p w:rsidR="003913E3" w:rsidRPr="00D20D5E" w:rsidRDefault="003913E3" w:rsidP="00F839CE">
      <w:pPr>
        <w:pStyle w:val="Textoindependiente"/>
        <w:spacing w:line="360" w:lineRule="auto"/>
        <w:rPr>
          <w:rFonts w:ascii="Georgia" w:hAnsi="Georgia" w:cs="Arial"/>
          <w:sz w:val="22"/>
          <w:szCs w:val="24"/>
          <w:lang w:val="es-CO"/>
        </w:rPr>
      </w:pPr>
    </w:p>
    <w:p w:rsidR="003913E3" w:rsidRPr="00BA6492" w:rsidRDefault="003913E3" w:rsidP="00F839CE">
      <w:pPr>
        <w:pStyle w:val="Textoindependiente"/>
        <w:numPr>
          <w:ilvl w:val="0"/>
          <w:numId w:val="1"/>
        </w:numPr>
        <w:spacing w:line="360" w:lineRule="auto"/>
        <w:rPr>
          <w:rFonts w:ascii="Georgia" w:hAnsi="Georgia" w:cs="Arial"/>
          <w:sz w:val="24"/>
          <w:szCs w:val="24"/>
        </w:rPr>
      </w:pPr>
      <w:r w:rsidRPr="00BA6492">
        <w:rPr>
          <w:rFonts w:ascii="Georgia" w:hAnsi="Georgia" w:cs="Arial"/>
          <w:sz w:val="24"/>
          <w:szCs w:val="24"/>
        </w:rPr>
        <w:t>EL ASUNTO A DECIDIR</w:t>
      </w:r>
    </w:p>
    <w:p w:rsidR="003913E3" w:rsidRPr="00D20D5E" w:rsidRDefault="003913E3" w:rsidP="00F839CE">
      <w:pPr>
        <w:pStyle w:val="Textoindependiente"/>
        <w:spacing w:line="360" w:lineRule="auto"/>
        <w:rPr>
          <w:rFonts w:ascii="Georgia" w:hAnsi="Georgia" w:cs="Arial"/>
          <w:sz w:val="24"/>
          <w:szCs w:val="24"/>
        </w:rPr>
      </w:pPr>
    </w:p>
    <w:p w:rsidR="001C61CC" w:rsidRPr="001C61CC" w:rsidRDefault="001C61CC" w:rsidP="001C61CC">
      <w:pPr>
        <w:pStyle w:val="Textoindependiente"/>
        <w:spacing w:line="360" w:lineRule="auto"/>
        <w:rPr>
          <w:rFonts w:ascii="Georgia" w:hAnsi="Georgia"/>
          <w:sz w:val="24"/>
          <w:szCs w:val="24"/>
        </w:rPr>
      </w:pPr>
      <w:r w:rsidRPr="001C61CC">
        <w:rPr>
          <w:rFonts w:ascii="Georgia" w:hAnsi="Georgia"/>
          <w:sz w:val="24"/>
          <w:szCs w:val="24"/>
        </w:rPr>
        <w:t>La impugnación formulada dentro de la acción constitucional referida, luego de surtida la actuación de primera instancia, sin avistar nulidades que la invaliden.</w:t>
      </w:r>
    </w:p>
    <w:p w:rsidR="003913E3" w:rsidRPr="00D20D5E" w:rsidRDefault="003913E3" w:rsidP="00F839CE">
      <w:pPr>
        <w:pStyle w:val="Textoindependiente"/>
        <w:spacing w:line="360" w:lineRule="auto"/>
        <w:rPr>
          <w:rFonts w:ascii="Georgia" w:hAnsi="Georgia" w:cs="Arial"/>
          <w:sz w:val="24"/>
          <w:szCs w:val="24"/>
        </w:rPr>
      </w:pPr>
    </w:p>
    <w:p w:rsidR="003913E3" w:rsidRDefault="003913E3" w:rsidP="00DE417D">
      <w:pPr>
        <w:pStyle w:val="Textoindependiente"/>
        <w:numPr>
          <w:ilvl w:val="0"/>
          <w:numId w:val="1"/>
        </w:numPr>
        <w:spacing w:line="360" w:lineRule="auto"/>
        <w:rPr>
          <w:rFonts w:ascii="Georgia" w:hAnsi="Georgia" w:cs="Arial"/>
          <w:sz w:val="24"/>
          <w:szCs w:val="24"/>
        </w:rPr>
      </w:pPr>
      <w:r w:rsidRPr="00A41D31">
        <w:rPr>
          <w:rFonts w:ascii="Georgia" w:hAnsi="Georgia" w:cs="Arial"/>
          <w:sz w:val="24"/>
          <w:szCs w:val="24"/>
        </w:rPr>
        <w:t xml:space="preserve">LA SÍNTESIS </w:t>
      </w:r>
      <w:r w:rsidR="00A41D31" w:rsidRPr="00A41D31">
        <w:rPr>
          <w:rFonts w:ascii="Georgia" w:hAnsi="Georgia" w:cs="Arial"/>
          <w:sz w:val="24"/>
          <w:szCs w:val="24"/>
        </w:rPr>
        <w:t>FÁCTICA</w:t>
      </w:r>
      <w:r w:rsidRPr="00A41D31">
        <w:rPr>
          <w:rFonts w:ascii="Georgia" w:hAnsi="Georgia" w:cs="Arial"/>
          <w:sz w:val="24"/>
          <w:szCs w:val="24"/>
        </w:rPr>
        <w:t xml:space="preserve"> </w:t>
      </w:r>
    </w:p>
    <w:p w:rsidR="00A41D31" w:rsidRPr="00D20D5E" w:rsidRDefault="00A41D31" w:rsidP="00A41D31">
      <w:pPr>
        <w:pStyle w:val="Textoindependiente"/>
        <w:spacing w:line="360" w:lineRule="auto"/>
        <w:ind w:left="360"/>
        <w:rPr>
          <w:rFonts w:ascii="Georgia" w:hAnsi="Georgia" w:cs="Arial"/>
          <w:sz w:val="24"/>
          <w:szCs w:val="24"/>
        </w:rPr>
      </w:pPr>
    </w:p>
    <w:p w:rsidR="001C61CC" w:rsidRDefault="003620FA" w:rsidP="00F839CE">
      <w:pPr>
        <w:pStyle w:val="Textoindependiente"/>
        <w:spacing w:line="360" w:lineRule="auto"/>
        <w:rPr>
          <w:rFonts w:ascii="Georgia" w:hAnsi="Georgia" w:cs="Arial"/>
          <w:sz w:val="24"/>
          <w:szCs w:val="24"/>
        </w:rPr>
      </w:pPr>
      <w:r w:rsidRPr="00BA6492">
        <w:rPr>
          <w:rFonts w:ascii="Georgia" w:hAnsi="Georgia" w:cs="Arial"/>
          <w:sz w:val="24"/>
          <w:szCs w:val="24"/>
        </w:rPr>
        <w:t xml:space="preserve">Se informó que </w:t>
      </w:r>
      <w:r w:rsidR="007A6630">
        <w:rPr>
          <w:rFonts w:ascii="Georgia" w:hAnsi="Georgia" w:cs="Arial"/>
          <w:sz w:val="24"/>
          <w:szCs w:val="24"/>
        </w:rPr>
        <w:t xml:space="preserve">la </w:t>
      </w:r>
      <w:r w:rsidR="00974DEE" w:rsidRPr="00BA6492">
        <w:rPr>
          <w:rFonts w:ascii="Georgia" w:hAnsi="Georgia" w:cs="Arial"/>
          <w:sz w:val="24"/>
          <w:szCs w:val="24"/>
        </w:rPr>
        <w:t>actor</w:t>
      </w:r>
      <w:r w:rsidR="007A6630">
        <w:rPr>
          <w:rFonts w:ascii="Georgia" w:hAnsi="Georgia" w:cs="Arial"/>
          <w:sz w:val="24"/>
          <w:szCs w:val="24"/>
        </w:rPr>
        <w:t>a</w:t>
      </w:r>
      <w:r w:rsidR="00974DEE" w:rsidRPr="00BA6492">
        <w:rPr>
          <w:rFonts w:ascii="Georgia" w:hAnsi="Georgia" w:cs="Arial"/>
          <w:sz w:val="24"/>
          <w:szCs w:val="24"/>
        </w:rPr>
        <w:t xml:space="preserve"> </w:t>
      </w:r>
      <w:r w:rsidR="001C61CC">
        <w:rPr>
          <w:rFonts w:ascii="Georgia" w:hAnsi="Georgia" w:cs="Arial"/>
          <w:sz w:val="24"/>
          <w:szCs w:val="24"/>
        </w:rPr>
        <w:t xml:space="preserve">al </w:t>
      </w:r>
      <w:r w:rsidR="007A6630">
        <w:rPr>
          <w:rFonts w:ascii="Georgia" w:hAnsi="Georgia" w:cs="Arial"/>
          <w:sz w:val="24"/>
          <w:szCs w:val="24"/>
        </w:rPr>
        <w:t>01-04-</w:t>
      </w:r>
      <w:r w:rsidR="00915856">
        <w:rPr>
          <w:rFonts w:ascii="Georgia" w:hAnsi="Georgia" w:cs="Arial"/>
          <w:sz w:val="24"/>
          <w:szCs w:val="24"/>
        </w:rPr>
        <w:t>1994</w:t>
      </w:r>
      <w:r w:rsidR="007A6630">
        <w:rPr>
          <w:rFonts w:ascii="Georgia" w:hAnsi="Georgia" w:cs="Arial"/>
          <w:sz w:val="24"/>
          <w:szCs w:val="24"/>
        </w:rPr>
        <w:t xml:space="preserve"> </w:t>
      </w:r>
      <w:r w:rsidR="001C61CC">
        <w:rPr>
          <w:rFonts w:ascii="Georgia" w:hAnsi="Georgia" w:cs="Arial"/>
          <w:sz w:val="24"/>
          <w:szCs w:val="24"/>
        </w:rPr>
        <w:t xml:space="preserve">cotizó un total de </w:t>
      </w:r>
      <w:r w:rsidR="007A6630">
        <w:rPr>
          <w:rFonts w:ascii="Georgia" w:hAnsi="Georgia" w:cs="Arial"/>
          <w:sz w:val="24"/>
          <w:szCs w:val="24"/>
        </w:rPr>
        <w:t xml:space="preserve">687,14 </w:t>
      </w:r>
      <w:r w:rsidR="001C61CC">
        <w:rPr>
          <w:rFonts w:ascii="Georgia" w:hAnsi="Georgia" w:cs="Arial"/>
          <w:sz w:val="24"/>
          <w:szCs w:val="24"/>
        </w:rPr>
        <w:t xml:space="preserve">semanas, </w:t>
      </w:r>
      <w:r w:rsidR="007A6630">
        <w:rPr>
          <w:rFonts w:ascii="Georgia" w:hAnsi="Georgia" w:cs="Arial"/>
          <w:sz w:val="24"/>
          <w:szCs w:val="24"/>
        </w:rPr>
        <w:t xml:space="preserve">mas no se encuentran reflejadas en su historia laboral </w:t>
      </w:r>
      <w:r w:rsidR="00072335">
        <w:rPr>
          <w:rFonts w:ascii="Georgia" w:hAnsi="Georgia" w:cs="Arial"/>
          <w:sz w:val="24"/>
          <w:szCs w:val="24"/>
        </w:rPr>
        <w:t>catorce (</w:t>
      </w:r>
      <w:r w:rsidR="007A6630">
        <w:rPr>
          <w:rFonts w:ascii="Georgia" w:hAnsi="Georgia" w:cs="Arial"/>
          <w:sz w:val="24"/>
          <w:szCs w:val="24"/>
        </w:rPr>
        <w:t>14</w:t>
      </w:r>
      <w:r w:rsidR="00072335">
        <w:rPr>
          <w:rFonts w:ascii="Georgia" w:hAnsi="Georgia" w:cs="Arial"/>
          <w:sz w:val="24"/>
          <w:szCs w:val="24"/>
        </w:rPr>
        <w:t>)</w:t>
      </w:r>
      <w:r w:rsidR="007A6630">
        <w:rPr>
          <w:rFonts w:ascii="Georgia" w:hAnsi="Georgia" w:cs="Arial"/>
          <w:sz w:val="24"/>
          <w:szCs w:val="24"/>
        </w:rPr>
        <w:t xml:space="preserve"> que </w:t>
      </w:r>
      <w:r w:rsidR="001C61CC">
        <w:rPr>
          <w:rFonts w:ascii="Georgia" w:hAnsi="Georgia" w:cs="Arial"/>
          <w:sz w:val="24"/>
          <w:szCs w:val="24"/>
        </w:rPr>
        <w:t xml:space="preserve">corresponden al periodo </w:t>
      </w:r>
      <w:r w:rsidR="007A6630">
        <w:rPr>
          <w:rFonts w:ascii="Georgia" w:hAnsi="Georgia" w:cs="Arial"/>
          <w:sz w:val="24"/>
          <w:szCs w:val="24"/>
        </w:rPr>
        <w:t>comprendido entre el 16-09-1986 al 31-12-1986</w:t>
      </w:r>
      <w:r w:rsidR="00072335">
        <w:rPr>
          <w:rFonts w:ascii="Georgia" w:hAnsi="Georgia" w:cs="Arial"/>
          <w:sz w:val="24"/>
          <w:szCs w:val="24"/>
        </w:rPr>
        <w:t>,</w:t>
      </w:r>
      <w:r w:rsidR="007A6630">
        <w:rPr>
          <w:rFonts w:ascii="Georgia" w:hAnsi="Georgia" w:cs="Arial"/>
          <w:sz w:val="24"/>
          <w:szCs w:val="24"/>
        </w:rPr>
        <w:t xml:space="preserve"> </w:t>
      </w:r>
      <w:r w:rsidR="001C61CC">
        <w:rPr>
          <w:rFonts w:ascii="Georgia" w:hAnsi="Georgia" w:cs="Arial"/>
          <w:sz w:val="24"/>
          <w:szCs w:val="24"/>
        </w:rPr>
        <w:t xml:space="preserve">que laboró al servicio </w:t>
      </w:r>
      <w:r w:rsidR="007A6630">
        <w:rPr>
          <w:rFonts w:ascii="Georgia" w:hAnsi="Georgia" w:cs="Arial"/>
          <w:sz w:val="24"/>
          <w:szCs w:val="24"/>
        </w:rPr>
        <w:t xml:space="preserve">del Ministerio de Defensa y </w:t>
      </w:r>
      <w:r w:rsidR="00072335">
        <w:rPr>
          <w:rFonts w:ascii="Georgia" w:hAnsi="Georgia" w:cs="Arial"/>
          <w:sz w:val="24"/>
          <w:szCs w:val="24"/>
        </w:rPr>
        <w:t>cincuenta (</w:t>
      </w:r>
      <w:r w:rsidR="007A6630">
        <w:rPr>
          <w:rFonts w:ascii="Georgia" w:hAnsi="Georgia" w:cs="Arial"/>
          <w:sz w:val="24"/>
          <w:szCs w:val="24"/>
        </w:rPr>
        <w:t>50</w:t>
      </w:r>
      <w:r w:rsidR="00072335">
        <w:rPr>
          <w:rFonts w:ascii="Georgia" w:hAnsi="Georgia" w:cs="Arial"/>
          <w:sz w:val="24"/>
          <w:szCs w:val="24"/>
        </w:rPr>
        <w:t>) semanas y siete (7) días cotizados</w:t>
      </w:r>
      <w:r w:rsidR="007A6630">
        <w:rPr>
          <w:rFonts w:ascii="Georgia" w:hAnsi="Georgia" w:cs="Arial"/>
          <w:sz w:val="24"/>
          <w:szCs w:val="24"/>
        </w:rPr>
        <w:t xml:space="preserve"> entre el 24-08-1988</w:t>
      </w:r>
      <w:r w:rsidR="007A6630">
        <w:rPr>
          <w:rFonts w:ascii="Georgia" w:hAnsi="Georgia" w:cs="Arial"/>
          <w:sz w:val="24"/>
          <w:szCs w:val="24"/>
          <w:lang w:val="es-CO"/>
        </w:rPr>
        <w:t xml:space="preserve"> y 31-08-1989 </w:t>
      </w:r>
      <w:r w:rsidR="007A6630">
        <w:rPr>
          <w:rFonts w:ascii="Georgia" w:hAnsi="Georgia" w:cs="Arial"/>
          <w:sz w:val="24"/>
          <w:szCs w:val="24"/>
        </w:rPr>
        <w:t>cuando prestó sus servicios al ICBF</w:t>
      </w:r>
      <w:r w:rsidR="00072335">
        <w:rPr>
          <w:rFonts w:ascii="Georgia" w:hAnsi="Georgia" w:cs="Arial"/>
          <w:sz w:val="24"/>
          <w:szCs w:val="24"/>
        </w:rPr>
        <w:t>;</w:t>
      </w:r>
      <w:r w:rsidR="001C61CC">
        <w:rPr>
          <w:rFonts w:ascii="Georgia" w:hAnsi="Georgia" w:cs="Arial"/>
          <w:sz w:val="24"/>
          <w:szCs w:val="24"/>
        </w:rPr>
        <w:t xml:space="preserve"> </w:t>
      </w:r>
      <w:r w:rsidR="00387958">
        <w:rPr>
          <w:rFonts w:ascii="Georgia" w:hAnsi="Georgia" w:cs="Arial"/>
          <w:sz w:val="24"/>
          <w:szCs w:val="24"/>
        </w:rPr>
        <w:t>sin embargo</w:t>
      </w:r>
      <w:r w:rsidR="001C61CC">
        <w:rPr>
          <w:rFonts w:ascii="Georgia" w:hAnsi="Georgia" w:cs="Arial"/>
          <w:sz w:val="24"/>
          <w:szCs w:val="24"/>
        </w:rPr>
        <w:t xml:space="preserve">, se acreditan con </w:t>
      </w:r>
      <w:r w:rsidR="007A6630">
        <w:rPr>
          <w:rFonts w:ascii="Georgia" w:hAnsi="Georgia" w:cs="Arial"/>
          <w:sz w:val="24"/>
          <w:szCs w:val="24"/>
        </w:rPr>
        <w:t>formatos CLEBP</w:t>
      </w:r>
      <w:r w:rsidR="00072335">
        <w:rPr>
          <w:rFonts w:ascii="Georgia" w:hAnsi="Georgia" w:cs="Arial"/>
          <w:sz w:val="24"/>
          <w:szCs w:val="24"/>
        </w:rPr>
        <w:t>,</w:t>
      </w:r>
      <w:r w:rsidR="007A6630">
        <w:rPr>
          <w:rFonts w:ascii="Georgia" w:hAnsi="Georgia" w:cs="Arial"/>
          <w:sz w:val="24"/>
          <w:szCs w:val="24"/>
        </w:rPr>
        <w:t xml:space="preserve"> anexos</w:t>
      </w:r>
      <w:r w:rsidR="001C61CC">
        <w:rPr>
          <w:rFonts w:ascii="Georgia" w:hAnsi="Georgia" w:cs="Arial"/>
          <w:sz w:val="24"/>
          <w:szCs w:val="24"/>
        </w:rPr>
        <w:t>.</w:t>
      </w:r>
      <w:r w:rsidR="007A6630">
        <w:rPr>
          <w:rFonts w:ascii="Georgia" w:hAnsi="Georgia" w:cs="Arial"/>
          <w:sz w:val="24"/>
          <w:szCs w:val="24"/>
        </w:rPr>
        <w:t xml:space="preserve"> </w:t>
      </w:r>
      <w:r w:rsidR="001C61CC">
        <w:rPr>
          <w:rFonts w:ascii="Georgia" w:hAnsi="Georgia" w:cs="Arial"/>
          <w:sz w:val="24"/>
          <w:szCs w:val="24"/>
        </w:rPr>
        <w:t xml:space="preserve"> </w:t>
      </w:r>
      <w:r w:rsidR="007A6630">
        <w:rPr>
          <w:rFonts w:ascii="Georgia" w:hAnsi="Georgia" w:cs="Arial"/>
          <w:sz w:val="24"/>
          <w:szCs w:val="24"/>
        </w:rPr>
        <w:t>Cumple entonces con el requisito de los 15 años de servicio, por lo tanto, es beneficiaria del régimen de transición.</w:t>
      </w:r>
    </w:p>
    <w:p w:rsidR="001C61CC" w:rsidRPr="00D20D5E" w:rsidRDefault="001C61CC" w:rsidP="00F839CE">
      <w:pPr>
        <w:pStyle w:val="Textoindependiente"/>
        <w:spacing w:line="360" w:lineRule="auto"/>
        <w:rPr>
          <w:rFonts w:ascii="Georgia" w:hAnsi="Georgia" w:cs="Arial"/>
          <w:sz w:val="24"/>
          <w:szCs w:val="24"/>
        </w:rPr>
      </w:pPr>
    </w:p>
    <w:p w:rsidR="00A57EF8" w:rsidRPr="00BA6492" w:rsidRDefault="00915856" w:rsidP="00F839CE">
      <w:pPr>
        <w:pStyle w:val="Textoindependiente"/>
        <w:spacing w:line="360" w:lineRule="auto"/>
        <w:rPr>
          <w:rFonts w:ascii="Georgia" w:hAnsi="Georgia" w:cs="Arial"/>
          <w:sz w:val="24"/>
          <w:szCs w:val="24"/>
        </w:rPr>
      </w:pPr>
      <w:r>
        <w:rPr>
          <w:rFonts w:ascii="Georgia" w:hAnsi="Georgia" w:cs="Arial"/>
          <w:sz w:val="24"/>
          <w:szCs w:val="24"/>
        </w:rPr>
        <w:t xml:space="preserve">Presentó ante </w:t>
      </w:r>
      <w:proofErr w:type="spellStart"/>
      <w:r>
        <w:rPr>
          <w:rFonts w:ascii="Georgia" w:hAnsi="Georgia" w:cs="Arial"/>
          <w:sz w:val="24"/>
          <w:szCs w:val="24"/>
        </w:rPr>
        <w:t>Colpensiones</w:t>
      </w:r>
      <w:proofErr w:type="spellEnd"/>
      <w:r>
        <w:rPr>
          <w:rFonts w:ascii="Georgia" w:hAnsi="Georgia" w:cs="Arial"/>
          <w:sz w:val="24"/>
          <w:szCs w:val="24"/>
        </w:rPr>
        <w:t xml:space="preserve"> cuatro derechos de petición dirigidos a que se actualice su historia laboral y se autorice su traslado del fondo privado </w:t>
      </w:r>
      <w:r w:rsidR="001C61CC">
        <w:rPr>
          <w:rFonts w:ascii="Georgia" w:hAnsi="Georgia" w:cs="Arial"/>
          <w:sz w:val="24"/>
          <w:szCs w:val="24"/>
        </w:rPr>
        <w:t>Provenir SA</w:t>
      </w:r>
      <w:r>
        <w:rPr>
          <w:rFonts w:ascii="Georgia" w:hAnsi="Georgia" w:cs="Arial"/>
          <w:sz w:val="24"/>
          <w:szCs w:val="24"/>
        </w:rPr>
        <w:t xml:space="preserve">, todas </w:t>
      </w:r>
      <w:r w:rsidR="00A41D31">
        <w:rPr>
          <w:rFonts w:ascii="Georgia" w:hAnsi="Georgia" w:cs="Arial"/>
          <w:sz w:val="24"/>
          <w:szCs w:val="24"/>
        </w:rPr>
        <w:t xml:space="preserve">con resultados infructuosos, sin que tuvieran en cuenta </w:t>
      </w:r>
      <w:r>
        <w:rPr>
          <w:rFonts w:ascii="Georgia" w:hAnsi="Georgia" w:cs="Arial"/>
          <w:sz w:val="24"/>
          <w:szCs w:val="24"/>
        </w:rPr>
        <w:t xml:space="preserve">los documentos CLEBP que certifican la vinculación  laboral </w:t>
      </w:r>
      <w:r w:rsidR="007E7408" w:rsidRPr="00BA6492">
        <w:rPr>
          <w:rFonts w:ascii="Georgia" w:hAnsi="Georgia" w:cs="Arial"/>
          <w:sz w:val="24"/>
          <w:szCs w:val="24"/>
        </w:rPr>
        <w:t xml:space="preserve">(Folios </w:t>
      </w:r>
      <w:r>
        <w:rPr>
          <w:rFonts w:ascii="Georgia" w:hAnsi="Georgia" w:cs="Arial"/>
          <w:sz w:val="24"/>
          <w:szCs w:val="24"/>
        </w:rPr>
        <w:t>93 a 102</w:t>
      </w:r>
      <w:r w:rsidR="007E7408" w:rsidRPr="00BA6492">
        <w:rPr>
          <w:rFonts w:ascii="Georgia" w:hAnsi="Georgia" w:cs="Arial"/>
          <w:sz w:val="24"/>
          <w:szCs w:val="24"/>
        </w:rPr>
        <w:t>, cuaderno No.1).</w:t>
      </w:r>
    </w:p>
    <w:p w:rsidR="001679D3" w:rsidRPr="00D20D5E" w:rsidRDefault="001679D3" w:rsidP="00F839CE">
      <w:pPr>
        <w:pStyle w:val="Textoindependiente"/>
        <w:spacing w:line="360" w:lineRule="auto"/>
        <w:rPr>
          <w:rFonts w:ascii="Georgia" w:hAnsi="Georgia" w:cs="Arial"/>
          <w:sz w:val="24"/>
          <w:szCs w:val="24"/>
        </w:rPr>
      </w:pPr>
    </w:p>
    <w:p w:rsidR="00386A25" w:rsidRDefault="00386A25" w:rsidP="00386A25">
      <w:pPr>
        <w:pStyle w:val="Textoindependiente"/>
        <w:numPr>
          <w:ilvl w:val="0"/>
          <w:numId w:val="1"/>
        </w:numPr>
        <w:spacing w:line="360" w:lineRule="auto"/>
        <w:rPr>
          <w:rFonts w:ascii="Georgia" w:hAnsi="Georgia"/>
          <w:sz w:val="24"/>
          <w:szCs w:val="24"/>
        </w:rPr>
      </w:pPr>
      <w:r w:rsidRPr="00BA6492">
        <w:rPr>
          <w:rFonts w:ascii="Georgia" w:hAnsi="Georgia"/>
          <w:sz w:val="24"/>
          <w:szCs w:val="24"/>
        </w:rPr>
        <w:t xml:space="preserve">LOS DERECHOS </w:t>
      </w:r>
      <w:r w:rsidR="00A41D31">
        <w:rPr>
          <w:rFonts w:ascii="Georgia" w:hAnsi="Georgia"/>
          <w:sz w:val="24"/>
          <w:szCs w:val="24"/>
        </w:rPr>
        <w:t xml:space="preserve">INVOCADOS </w:t>
      </w:r>
    </w:p>
    <w:p w:rsidR="00481AFB" w:rsidRDefault="00481AFB" w:rsidP="00481AFB">
      <w:pPr>
        <w:pStyle w:val="Textoindependiente"/>
        <w:spacing w:line="360" w:lineRule="auto"/>
        <w:ind w:left="360"/>
        <w:rPr>
          <w:rFonts w:ascii="Georgia" w:hAnsi="Georgia"/>
          <w:sz w:val="24"/>
          <w:szCs w:val="24"/>
        </w:rPr>
      </w:pPr>
    </w:p>
    <w:p w:rsidR="00386A25" w:rsidRDefault="00386A25" w:rsidP="00386A25">
      <w:pPr>
        <w:pStyle w:val="Textoindependiente"/>
        <w:widowControl w:val="0"/>
        <w:spacing w:line="360" w:lineRule="auto"/>
        <w:rPr>
          <w:rFonts w:ascii="Georgia" w:hAnsi="Georgia"/>
          <w:sz w:val="24"/>
          <w:szCs w:val="24"/>
        </w:rPr>
      </w:pPr>
      <w:r w:rsidRPr="00BA6492">
        <w:rPr>
          <w:rFonts w:ascii="Georgia" w:hAnsi="Georgia"/>
          <w:sz w:val="24"/>
          <w:szCs w:val="24"/>
        </w:rPr>
        <w:t xml:space="preserve">Se invocan en el escrito petitorio los derechos fundamentales </w:t>
      </w:r>
      <w:r w:rsidR="00071B6F" w:rsidRPr="00BA6492">
        <w:rPr>
          <w:rFonts w:ascii="Georgia" w:hAnsi="Georgia"/>
          <w:sz w:val="24"/>
          <w:szCs w:val="24"/>
        </w:rPr>
        <w:t>a</w:t>
      </w:r>
      <w:r w:rsidR="00A41D31">
        <w:rPr>
          <w:rFonts w:ascii="Georgia" w:hAnsi="Georgia"/>
          <w:sz w:val="24"/>
          <w:szCs w:val="24"/>
        </w:rPr>
        <w:t>l debido proceso</w:t>
      </w:r>
      <w:r w:rsidR="00A33BC4">
        <w:rPr>
          <w:rFonts w:ascii="Georgia" w:hAnsi="Georgia"/>
          <w:sz w:val="24"/>
          <w:szCs w:val="24"/>
        </w:rPr>
        <w:t xml:space="preserve">, a la pensión, al mínimo vital y móvil, vida digna, protección a las personas de la tercera edad y a la seguridad social </w:t>
      </w:r>
      <w:r w:rsidRPr="00BA6492">
        <w:rPr>
          <w:rFonts w:ascii="Georgia" w:hAnsi="Georgia"/>
          <w:sz w:val="24"/>
          <w:szCs w:val="24"/>
        </w:rPr>
        <w:t>(Folio</w:t>
      </w:r>
      <w:r w:rsidR="007E7408" w:rsidRPr="00BA6492">
        <w:rPr>
          <w:rFonts w:ascii="Georgia" w:hAnsi="Georgia"/>
          <w:sz w:val="24"/>
          <w:szCs w:val="24"/>
        </w:rPr>
        <w:t xml:space="preserve">s </w:t>
      </w:r>
      <w:r w:rsidR="00A33BC4">
        <w:rPr>
          <w:rFonts w:ascii="Georgia" w:hAnsi="Georgia"/>
          <w:sz w:val="24"/>
          <w:szCs w:val="24"/>
        </w:rPr>
        <w:t>100 y 101</w:t>
      </w:r>
      <w:r w:rsidRPr="00BA6492">
        <w:rPr>
          <w:rFonts w:ascii="Georgia" w:hAnsi="Georgia"/>
          <w:sz w:val="24"/>
          <w:szCs w:val="24"/>
        </w:rPr>
        <w:t xml:space="preserve">, </w:t>
      </w:r>
      <w:r w:rsidRPr="00BA6492">
        <w:rPr>
          <w:rFonts w:ascii="Georgia" w:hAnsi="Georgia" w:cs="Arial"/>
          <w:color w:val="000000"/>
          <w:sz w:val="24"/>
          <w:lang w:val="es-CO"/>
        </w:rPr>
        <w:t>cuaderno No.1</w:t>
      </w:r>
      <w:r w:rsidRPr="00BA6492">
        <w:rPr>
          <w:rFonts w:ascii="Georgia" w:hAnsi="Georgia"/>
          <w:sz w:val="24"/>
          <w:szCs w:val="24"/>
        </w:rPr>
        <w:t>).</w:t>
      </w:r>
    </w:p>
    <w:p w:rsidR="00167D69" w:rsidRPr="00D20D5E" w:rsidRDefault="00167D69" w:rsidP="00386A25">
      <w:pPr>
        <w:pStyle w:val="Textoindependiente"/>
        <w:widowControl w:val="0"/>
        <w:spacing w:line="360" w:lineRule="auto"/>
        <w:rPr>
          <w:rFonts w:ascii="Georgia" w:hAnsi="Georgia"/>
          <w:sz w:val="24"/>
          <w:szCs w:val="24"/>
        </w:rPr>
      </w:pPr>
    </w:p>
    <w:p w:rsidR="00167D69" w:rsidRPr="00167D69" w:rsidRDefault="00167D69" w:rsidP="00167D69">
      <w:pPr>
        <w:pStyle w:val="Textoindependiente"/>
        <w:numPr>
          <w:ilvl w:val="0"/>
          <w:numId w:val="1"/>
        </w:numPr>
        <w:spacing w:line="360" w:lineRule="auto"/>
        <w:rPr>
          <w:rFonts w:ascii="Georgia" w:hAnsi="Georgia"/>
          <w:sz w:val="24"/>
          <w:szCs w:val="24"/>
        </w:rPr>
      </w:pPr>
      <w:r w:rsidRPr="00167D69">
        <w:rPr>
          <w:rFonts w:ascii="Georgia" w:hAnsi="Georgia"/>
          <w:sz w:val="24"/>
          <w:szCs w:val="24"/>
        </w:rPr>
        <w:t>LA PETICIÓN DE PROTECCIÓN</w:t>
      </w:r>
    </w:p>
    <w:p w:rsidR="00167D69" w:rsidRPr="00D20D5E" w:rsidRDefault="00167D69" w:rsidP="00167D69">
      <w:pPr>
        <w:pStyle w:val="Textoindependiente"/>
        <w:spacing w:line="360" w:lineRule="auto"/>
        <w:ind w:left="360"/>
        <w:rPr>
          <w:rFonts w:ascii="Georgia" w:hAnsi="Georgia"/>
          <w:sz w:val="24"/>
          <w:szCs w:val="24"/>
        </w:rPr>
      </w:pPr>
    </w:p>
    <w:p w:rsidR="00167D69" w:rsidRPr="00167D69" w:rsidRDefault="00167D69" w:rsidP="00167D69">
      <w:pPr>
        <w:pStyle w:val="Textoindependiente"/>
        <w:spacing w:line="360" w:lineRule="auto"/>
        <w:rPr>
          <w:rFonts w:ascii="Georgia" w:hAnsi="Georgia" w:cs="Arial"/>
          <w:sz w:val="24"/>
          <w:szCs w:val="24"/>
        </w:rPr>
      </w:pPr>
      <w:r w:rsidRPr="00167D69">
        <w:rPr>
          <w:rFonts w:ascii="Georgia" w:hAnsi="Georgia" w:cs="Arial"/>
          <w:sz w:val="24"/>
          <w:szCs w:val="24"/>
        </w:rPr>
        <w:t xml:space="preserve">Solicitó: (i) Tutelar los derechos fundamentales; (ii) Ordenar a </w:t>
      </w:r>
      <w:proofErr w:type="spellStart"/>
      <w:r>
        <w:rPr>
          <w:rFonts w:ascii="Georgia" w:hAnsi="Georgia" w:cs="Arial"/>
          <w:sz w:val="24"/>
          <w:szCs w:val="24"/>
        </w:rPr>
        <w:t>Colpensiones</w:t>
      </w:r>
      <w:proofErr w:type="spellEnd"/>
      <w:r>
        <w:rPr>
          <w:rFonts w:ascii="Georgia" w:hAnsi="Georgia" w:cs="Arial"/>
          <w:sz w:val="24"/>
          <w:szCs w:val="24"/>
        </w:rPr>
        <w:t xml:space="preserve"> hacer efectivo el régimen de transición; </w:t>
      </w:r>
      <w:r w:rsidR="00B16F38">
        <w:rPr>
          <w:rFonts w:ascii="Georgia" w:hAnsi="Georgia" w:cs="Arial"/>
          <w:sz w:val="24"/>
          <w:szCs w:val="24"/>
        </w:rPr>
        <w:t xml:space="preserve">y </w:t>
      </w:r>
      <w:r>
        <w:rPr>
          <w:rFonts w:ascii="Georgia" w:hAnsi="Georgia" w:cs="Arial"/>
          <w:sz w:val="24"/>
          <w:szCs w:val="24"/>
        </w:rPr>
        <w:t xml:space="preserve">como nueva administradora (iii) Realizar los trámites correspondientes ante la AFP Porvenir SA  para que tenga en cuenta todas las semanas cotizadas, incluido, el tiempo de servicio prestado ante el Ministerio de Defensa y el ICBF, a </w:t>
      </w:r>
      <w:r>
        <w:rPr>
          <w:rFonts w:ascii="Georgia" w:hAnsi="Georgia" w:cs="Arial"/>
          <w:sz w:val="24"/>
          <w:szCs w:val="24"/>
        </w:rPr>
        <w:lastRenderedPageBreak/>
        <w:t xml:space="preserve">efectos de que se acceda a la petición de traslado; y, (iv) Reconocer, liquidar y pagar la pensión a la accionante </w:t>
      </w:r>
      <w:r w:rsidRPr="00167D69">
        <w:rPr>
          <w:rFonts w:ascii="Georgia" w:hAnsi="Georgia" w:cs="Arial"/>
          <w:sz w:val="24"/>
          <w:szCs w:val="24"/>
        </w:rPr>
        <w:t xml:space="preserve">(Folios </w:t>
      </w:r>
      <w:r>
        <w:rPr>
          <w:rFonts w:ascii="Georgia" w:hAnsi="Georgia" w:cs="Arial"/>
          <w:sz w:val="24"/>
          <w:szCs w:val="24"/>
        </w:rPr>
        <w:t>100 y 101</w:t>
      </w:r>
      <w:r w:rsidRPr="00167D69">
        <w:rPr>
          <w:rFonts w:ascii="Georgia" w:hAnsi="Georgia" w:cs="Arial"/>
          <w:sz w:val="24"/>
          <w:szCs w:val="24"/>
        </w:rPr>
        <w:t>, cuaderno No.1).</w:t>
      </w:r>
    </w:p>
    <w:p w:rsidR="00800C57" w:rsidRPr="00D20D5E" w:rsidRDefault="00800C57" w:rsidP="00F839CE">
      <w:pPr>
        <w:pStyle w:val="Textoindependiente"/>
        <w:widowControl w:val="0"/>
        <w:spacing w:line="360" w:lineRule="auto"/>
        <w:rPr>
          <w:rFonts w:ascii="Georgia" w:hAnsi="Georgia" w:cs="Arial"/>
          <w:sz w:val="24"/>
          <w:szCs w:val="24"/>
        </w:rPr>
      </w:pPr>
    </w:p>
    <w:p w:rsidR="003913E3" w:rsidRPr="00BA6492" w:rsidRDefault="003913E3" w:rsidP="00F839CE">
      <w:pPr>
        <w:pStyle w:val="Textoindependiente"/>
        <w:widowControl w:val="0"/>
        <w:numPr>
          <w:ilvl w:val="0"/>
          <w:numId w:val="1"/>
        </w:numPr>
        <w:spacing w:line="360" w:lineRule="auto"/>
        <w:rPr>
          <w:rFonts w:ascii="Georgia" w:hAnsi="Georgia" w:cs="Arial"/>
          <w:sz w:val="24"/>
          <w:szCs w:val="24"/>
        </w:rPr>
      </w:pPr>
      <w:r w:rsidRPr="00BA6492">
        <w:rPr>
          <w:rFonts w:ascii="Georgia" w:hAnsi="Georgia" w:cs="Arial"/>
          <w:sz w:val="24"/>
          <w:szCs w:val="24"/>
        </w:rPr>
        <w:t xml:space="preserve">LA </w:t>
      </w:r>
      <w:r w:rsidR="00A41D31">
        <w:rPr>
          <w:rFonts w:ascii="Georgia" w:hAnsi="Georgia" w:cs="Arial"/>
          <w:sz w:val="24"/>
          <w:szCs w:val="24"/>
        </w:rPr>
        <w:t xml:space="preserve">SINOPSIS </w:t>
      </w:r>
      <w:r w:rsidR="00A41D31" w:rsidRPr="00BA6492">
        <w:rPr>
          <w:rFonts w:ascii="Georgia" w:hAnsi="Georgia" w:cs="Arial"/>
          <w:sz w:val="24"/>
          <w:szCs w:val="24"/>
        </w:rPr>
        <w:t xml:space="preserve"> </w:t>
      </w:r>
      <w:r w:rsidRPr="00BA6492">
        <w:rPr>
          <w:rFonts w:ascii="Georgia" w:hAnsi="Georgia" w:cs="Arial"/>
          <w:sz w:val="24"/>
          <w:szCs w:val="24"/>
        </w:rPr>
        <w:t>DE LA CRÓNICA PROCESAL</w:t>
      </w:r>
    </w:p>
    <w:p w:rsidR="003913E3" w:rsidRPr="00D20D5E" w:rsidRDefault="003913E3" w:rsidP="00B942B6">
      <w:pPr>
        <w:pStyle w:val="Textoindependiente"/>
        <w:spacing w:line="360" w:lineRule="auto"/>
        <w:rPr>
          <w:rFonts w:ascii="Georgia" w:hAnsi="Georgia" w:cs="Arial"/>
          <w:sz w:val="24"/>
          <w:szCs w:val="24"/>
        </w:rPr>
      </w:pPr>
    </w:p>
    <w:p w:rsidR="00E23D2E" w:rsidRPr="00BA6492" w:rsidRDefault="00A41D31" w:rsidP="00E23D2E">
      <w:pPr>
        <w:pStyle w:val="Textoindependiente"/>
        <w:widowControl w:val="0"/>
        <w:spacing w:line="360" w:lineRule="auto"/>
        <w:rPr>
          <w:rFonts w:ascii="Georgia" w:hAnsi="Georgia"/>
          <w:sz w:val="24"/>
        </w:rPr>
      </w:pPr>
      <w:r>
        <w:rPr>
          <w:rFonts w:ascii="Georgia" w:hAnsi="Georgia"/>
          <w:sz w:val="24"/>
        </w:rPr>
        <w:t>El juzgado de conocimiento c</w:t>
      </w:r>
      <w:r w:rsidR="00E23D2E" w:rsidRPr="00BA6492">
        <w:rPr>
          <w:rFonts w:ascii="Georgia" w:hAnsi="Georgia"/>
          <w:sz w:val="24"/>
        </w:rPr>
        <w:t xml:space="preserve">on providencia del </w:t>
      </w:r>
      <w:r w:rsidR="00A33BC4">
        <w:rPr>
          <w:rFonts w:ascii="Georgia" w:hAnsi="Georgia"/>
          <w:sz w:val="24"/>
        </w:rPr>
        <w:t>19</w:t>
      </w:r>
      <w:r>
        <w:rPr>
          <w:rFonts w:ascii="Georgia" w:hAnsi="Georgia"/>
          <w:sz w:val="24"/>
        </w:rPr>
        <w:t>-</w:t>
      </w:r>
      <w:r w:rsidR="00A33BC4">
        <w:rPr>
          <w:rFonts w:ascii="Georgia" w:hAnsi="Georgia"/>
          <w:sz w:val="24"/>
        </w:rPr>
        <w:t>04</w:t>
      </w:r>
      <w:r>
        <w:rPr>
          <w:rFonts w:ascii="Georgia" w:hAnsi="Georgia"/>
          <w:sz w:val="24"/>
        </w:rPr>
        <w:t xml:space="preserve">-2018 </w:t>
      </w:r>
      <w:r w:rsidR="00E23D2E" w:rsidRPr="00BA6492">
        <w:rPr>
          <w:rFonts w:ascii="Georgia" w:hAnsi="Georgia"/>
          <w:sz w:val="24"/>
        </w:rPr>
        <w:t>admitió</w:t>
      </w:r>
      <w:r>
        <w:rPr>
          <w:rFonts w:ascii="Georgia" w:hAnsi="Georgia"/>
          <w:sz w:val="24"/>
        </w:rPr>
        <w:t xml:space="preserve"> la acción</w:t>
      </w:r>
      <w:r w:rsidR="00071B6F" w:rsidRPr="00BA6492">
        <w:rPr>
          <w:rFonts w:ascii="Georgia" w:hAnsi="Georgia"/>
          <w:sz w:val="24"/>
        </w:rPr>
        <w:t xml:space="preserve">, vinculó a quienes consideró conveniente </w:t>
      </w:r>
      <w:r w:rsidR="00E23D2E" w:rsidRPr="00BA6492">
        <w:rPr>
          <w:rFonts w:ascii="Georgia" w:hAnsi="Georgia"/>
          <w:sz w:val="24"/>
        </w:rPr>
        <w:t>y ordenó notificar a las partes</w:t>
      </w:r>
      <w:r w:rsidR="00071B6F" w:rsidRPr="00BA6492">
        <w:rPr>
          <w:rFonts w:ascii="Georgia" w:hAnsi="Georgia"/>
          <w:sz w:val="24"/>
        </w:rPr>
        <w:t xml:space="preserve"> entre otros ordenamientos</w:t>
      </w:r>
      <w:r w:rsidR="00CA187E" w:rsidRPr="00BA6492">
        <w:rPr>
          <w:rFonts w:ascii="Georgia" w:hAnsi="Georgia"/>
          <w:sz w:val="24"/>
        </w:rPr>
        <w:t xml:space="preserve"> </w:t>
      </w:r>
      <w:r w:rsidR="00E23D2E" w:rsidRPr="00BA6492">
        <w:rPr>
          <w:rFonts w:ascii="Georgia" w:hAnsi="Georgia"/>
          <w:sz w:val="24"/>
        </w:rPr>
        <w:t xml:space="preserve">(Folio </w:t>
      </w:r>
      <w:r w:rsidR="00A33BC4">
        <w:rPr>
          <w:rFonts w:ascii="Georgia" w:hAnsi="Georgia"/>
          <w:sz w:val="24"/>
        </w:rPr>
        <w:t>104</w:t>
      </w:r>
      <w:r w:rsidR="00E23D2E" w:rsidRPr="00BA6492">
        <w:rPr>
          <w:rFonts w:ascii="Georgia" w:hAnsi="Georgia"/>
          <w:sz w:val="24"/>
        </w:rPr>
        <w:t xml:space="preserve">, </w:t>
      </w:r>
      <w:r w:rsidR="00E23D2E" w:rsidRPr="00BA6492">
        <w:rPr>
          <w:rFonts w:ascii="Georgia" w:hAnsi="Georgia" w:cs="Arial"/>
          <w:color w:val="000000"/>
          <w:sz w:val="24"/>
          <w:lang w:val="es-CO"/>
        </w:rPr>
        <w:t>cuaderno No.1</w:t>
      </w:r>
      <w:r w:rsidR="00E23D2E" w:rsidRPr="00BA6492">
        <w:rPr>
          <w:rFonts w:ascii="Georgia" w:hAnsi="Georgia"/>
          <w:sz w:val="24"/>
        </w:rPr>
        <w:t>)</w:t>
      </w:r>
      <w:r w:rsidR="00490305" w:rsidRPr="00BA6492">
        <w:rPr>
          <w:rFonts w:ascii="Georgia" w:hAnsi="Georgia"/>
          <w:sz w:val="24"/>
        </w:rPr>
        <w:t>.</w:t>
      </w:r>
      <w:r w:rsidR="0011019B" w:rsidRPr="00BA6492">
        <w:rPr>
          <w:rFonts w:ascii="Georgia" w:hAnsi="Georgia"/>
          <w:sz w:val="24"/>
        </w:rPr>
        <w:t xml:space="preserve"> </w:t>
      </w:r>
      <w:r w:rsidR="00A33BC4">
        <w:rPr>
          <w:rFonts w:ascii="Georgia" w:hAnsi="Georgia"/>
          <w:sz w:val="24"/>
        </w:rPr>
        <w:t xml:space="preserve">El 30-04-2018 hizo otras vinculaciones (Folio 124, ibídem); </w:t>
      </w:r>
      <w:r w:rsidR="009A3050" w:rsidRPr="00BA6492">
        <w:rPr>
          <w:rFonts w:ascii="Georgia" w:hAnsi="Georgia"/>
          <w:sz w:val="24"/>
        </w:rPr>
        <w:t xml:space="preserve">El </w:t>
      </w:r>
      <w:r w:rsidR="00A33BC4">
        <w:rPr>
          <w:rFonts w:ascii="Georgia" w:hAnsi="Georgia"/>
          <w:sz w:val="24"/>
        </w:rPr>
        <w:t>02</w:t>
      </w:r>
      <w:r>
        <w:rPr>
          <w:rFonts w:ascii="Georgia" w:hAnsi="Georgia"/>
          <w:sz w:val="24"/>
        </w:rPr>
        <w:t>-</w:t>
      </w:r>
      <w:r w:rsidR="00A33BC4">
        <w:rPr>
          <w:rFonts w:ascii="Georgia" w:hAnsi="Georgia"/>
          <w:sz w:val="24"/>
        </w:rPr>
        <w:t>05</w:t>
      </w:r>
      <w:r>
        <w:rPr>
          <w:rFonts w:ascii="Georgia" w:hAnsi="Georgia"/>
          <w:sz w:val="24"/>
        </w:rPr>
        <w:t xml:space="preserve">-2018 </w:t>
      </w:r>
      <w:r w:rsidR="00E23D2E" w:rsidRPr="00BA6492">
        <w:rPr>
          <w:rFonts w:ascii="Georgia" w:hAnsi="Georgia"/>
          <w:sz w:val="24"/>
        </w:rPr>
        <w:t xml:space="preserve">profirió sentencia (Folios </w:t>
      </w:r>
      <w:r w:rsidR="00A33BC4">
        <w:rPr>
          <w:rFonts w:ascii="Georgia" w:hAnsi="Georgia"/>
          <w:sz w:val="24"/>
        </w:rPr>
        <w:t>177 a 182</w:t>
      </w:r>
      <w:r w:rsidR="00E23D2E" w:rsidRPr="00BA6492">
        <w:rPr>
          <w:rFonts w:ascii="Georgia" w:hAnsi="Georgia"/>
          <w:sz w:val="24"/>
        </w:rPr>
        <w:t xml:space="preserve">, ibídem); </w:t>
      </w:r>
      <w:r w:rsidR="004E0D96" w:rsidRPr="00BA6492">
        <w:rPr>
          <w:rFonts w:ascii="Georgia" w:hAnsi="Georgia"/>
          <w:sz w:val="24"/>
        </w:rPr>
        <w:t>luego</w:t>
      </w:r>
      <w:r w:rsidR="00E23D2E" w:rsidRPr="00BA6492">
        <w:rPr>
          <w:rFonts w:ascii="Georgia" w:hAnsi="Georgia"/>
          <w:sz w:val="24"/>
        </w:rPr>
        <w:t xml:space="preserve"> con proveído del </w:t>
      </w:r>
      <w:r w:rsidR="00A33BC4">
        <w:rPr>
          <w:rFonts w:ascii="Georgia" w:hAnsi="Georgia"/>
          <w:sz w:val="24"/>
        </w:rPr>
        <w:t>08-05</w:t>
      </w:r>
      <w:r>
        <w:rPr>
          <w:rFonts w:ascii="Georgia" w:hAnsi="Georgia"/>
          <w:sz w:val="24"/>
        </w:rPr>
        <w:t xml:space="preserve">-2018 </w:t>
      </w:r>
      <w:r w:rsidR="00E23D2E" w:rsidRPr="00BA6492">
        <w:rPr>
          <w:rFonts w:ascii="Georgia" w:hAnsi="Georgia"/>
          <w:sz w:val="24"/>
        </w:rPr>
        <w:t xml:space="preserve">se concedió la impugnación </w:t>
      </w:r>
      <w:r w:rsidR="00A33BC4">
        <w:rPr>
          <w:rFonts w:ascii="Georgia" w:hAnsi="Georgia"/>
          <w:sz w:val="24"/>
        </w:rPr>
        <w:t xml:space="preserve">de la </w:t>
      </w:r>
      <w:r w:rsidR="00BA7E9B" w:rsidRPr="00BA6492">
        <w:rPr>
          <w:rFonts w:ascii="Georgia" w:hAnsi="Georgia"/>
          <w:sz w:val="24"/>
        </w:rPr>
        <w:t>actor</w:t>
      </w:r>
      <w:r w:rsidR="00A33BC4">
        <w:rPr>
          <w:rFonts w:ascii="Georgia" w:hAnsi="Georgia"/>
          <w:sz w:val="24"/>
        </w:rPr>
        <w:t>a</w:t>
      </w:r>
      <w:r w:rsidR="00E23D2E" w:rsidRPr="00BA6492">
        <w:rPr>
          <w:rFonts w:ascii="Georgia" w:hAnsi="Georgia"/>
          <w:sz w:val="24"/>
        </w:rPr>
        <w:t xml:space="preserve">, ante este </w:t>
      </w:r>
      <w:r w:rsidR="00BA7E9B" w:rsidRPr="00BA6492">
        <w:rPr>
          <w:rFonts w:ascii="Georgia" w:hAnsi="Georgia"/>
          <w:sz w:val="24"/>
        </w:rPr>
        <w:t>Superioridad</w:t>
      </w:r>
      <w:r w:rsidR="00E23D2E" w:rsidRPr="00BA6492">
        <w:rPr>
          <w:rFonts w:ascii="Georgia" w:hAnsi="Georgia"/>
          <w:sz w:val="24"/>
        </w:rPr>
        <w:t xml:space="preserve"> (Folio </w:t>
      </w:r>
      <w:r w:rsidR="00A33BC4">
        <w:rPr>
          <w:rFonts w:ascii="Georgia" w:hAnsi="Georgia"/>
          <w:sz w:val="24"/>
        </w:rPr>
        <w:t>210</w:t>
      </w:r>
      <w:r w:rsidR="00E23D2E" w:rsidRPr="00BA6492">
        <w:rPr>
          <w:rFonts w:ascii="Georgia" w:hAnsi="Georgia"/>
          <w:sz w:val="24"/>
        </w:rPr>
        <w:t xml:space="preserve">, </w:t>
      </w:r>
      <w:r w:rsidR="009A3050" w:rsidRPr="00BA6492">
        <w:rPr>
          <w:rFonts w:ascii="Georgia" w:hAnsi="Georgia"/>
          <w:sz w:val="24"/>
        </w:rPr>
        <w:t>ib.</w:t>
      </w:r>
      <w:r w:rsidR="00E23D2E" w:rsidRPr="00BA6492">
        <w:rPr>
          <w:rFonts w:ascii="Georgia" w:hAnsi="Georgia"/>
          <w:sz w:val="24"/>
        </w:rPr>
        <w:t xml:space="preserve">). </w:t>
      </w:r>
    </w:p>
    <w:p w:rsidR="003913E3" w:rsidRPr="00D20D5E" w:rsidRDefault="003913E3" w:rsidP="00B942B6">
      <w:pPr>
        <w:pStyle w:val="Textoindependiente"/>
        <w:spacing w:line="360" w:lineRule="auto"/>
        <w:rPr>
          <w:rFonts w:ascii="Georgia" w:hAnsi="Georgia" w:cs="Arial"/>
          <w:sz w:val="24"/>
          <w:szCs w:val="24"/>
        </w:rPr>
      </w:pPr>
    </w:p>
    <w:p w:rsidR="00A41D31" w:rsidRPr="00A41D31" w:rsidRDefault="00A41D31" w:rsidP="00A41D31">
      <w:pPr>
        <w:pStyle w:val="Textoindependiente"/>
        <w:widowControl w:val="0"/>
        <w:spacing w:line="360" w:lineRule="auto"/>
        <w:rPr>
          <w:rFonts w:ascii="Georgia" w:hAnsi="Georgia"/>
          <w:sz w:val="24"/>
          <w:szCs w:val="24"/>
          <w:lang w:val="es-CO"/>
        </w:rPr>
      </w:pPr>
      <w:r w:rsidRPr="00A41D31">
        <w:rPr>
          <w:rFonts w:ascii="Georgia" w:hAnsi="Georgia"/>
          <w:sz w:val="24"/>
          <w:szCs w:val="24"/>
        </w:rPr>
        <w:t xml:space="preserve">Ya ante este Tribunal, con decisión del </w:t>
      </w:r>
      <w:r w:rsidR="00A33BC4">
        <w:rPr>
          <w:rFonts w:ascii="Georgia" w:hAnsi="Georgia"/>
          <w:sz w:val="24"/>
          <w:szCs w:val="24"/>
        </w:rPr>
        <w:t>22-05</w:t>
      </w:r>
      <w:r w:rsidRPr="00A41D31">
        <w:rPr>
          <w:rFonts w:ascii="Georgia" w:hAnsi="Georgia"/>
          <w:sz w:val="24"/>
          <w:szCs w:val="24"/>
        </w:rPr>
        <w:t xml:space="preserve">-2018 se declaró la nulidad de lo actuado porque no se hizo la vinculación de </w:t>
      </w:r>
      <w:r>
        <w:rPr>
          <w:rFonts w:ascii="Georgia" w:hAnsi="Georgia"/>
          <w:sz w:val="24"/>
          <w:szCs w:val="24"/>
        </w:rPr>
        <w:t xml:space="preserve">uno de los interesados </w:t>
      </w:r>
      <w:r w:rsidRPr="00A41D31">
        <w:rPr>
          <w:rFonts w:ascii="Georgia" w:hAnsi="Georgia"/>
          <w:sz w:val="24"/>
          <w:szCs w:val="24"/>
        </w:rPr>
        <w:t xml:space="preserve">(Folios 4 y 5, cuaderno No.2.); retornado el asunto, la </w:t>
      </w:r>
      <w:r w:rsidRPr="00A41D31">
        <w:rPr>
          <w:rFonts w:ascii="Georgia" w:hAnsi="Georgia"/>
          <w:i/>
          <w:sz w:val="24"/>
          <w:szCs w:val="24"/>
        </w:rPr>
        <w:t>a quo</w:t>
      </w:r>
      <w:r w:rsidRPr="00A41D31">
        <w:rPr>
          <w:rFonts w:ascii="Georgia" w:hAnsi="Georgia"/>
          <w:sz w:val="24"/>
          <w:szCs w:val="24"/>
        </w:rPr>
        <w:t xml:space="preserve"> con auto del </w:t>
      </w:r>
      <w:r w:rsidR="00A33BC4">
        <w:rPr>
          <w:rFonts w:ascii="Georgia" w:hAnsi="Georgia"/>
          <w:sz w:val="24"/>
          <w:szCs w:val="24"/>
        </w:rPr>
        <w:t>24</w:t>
      </w:r>
      <w:r w:rsidRPr="00A41D31">
        <w:rPr>
          <w:rFonts w:ascii="Georgia" w:hAnsi="Georgia"/>
          <w:sz w:val="24"/>
          <w:szCs w:val="24"/>
        </w:rPr>
        <w:t>-</w:t>
      </w:r>
      <w:r w:rsidR="00A33BC4">
        <w:rPr>
          <w:rFonts w:ascii="Georgia" w:hAnsi="Georgia"/>
          <w:sz w:val="24"/>
          <w:szCs w:val="24"/>
        </w:rPr>
        <w:t>05</w:t>
      </w:r>
      <w:r w:rsidRPr="00A41D31">
        <w:rPr>
          <w:rFonts w:ascii="Georgia" w:hAnsi="Georgia"/>
          <w:sz w:val="24"/>
          <w:szCs w:val="24"/>
        </w:rPr>
        <w:t xml:space="preserve">-2018 enmendó dicha inconsistencia (Folio </w:t>
      </w:r>
      <w:r w:rsidR="00A33BC4">
        <w:rPr>
          <w:rFonts w:ascii="Georgia" w:hAnsi="Georgia"/>
          <w:sz w:val="24"/>
          <w:szCs w:val="24"/>
        </w:rPr>
        <w:t>218</w:t>
      </w:r>
      <w:r w:rsidRPr="00A41D31">
        <w:rPr>
          <w:rFonts w:ascii="Georgia" w:hAnsi="Georgia"/>
          <w:sz w:val="24"/>
          <w:szCs w:val="24"/>
        </w:rPr>
        <w:t xml:space="preserve">, cuaderno </w:t>
      </w:r>
      <w:r>
        <w:rPr>
          <w:rFonts w:ascii="Georgia" w:hAnsi="Georgia"/>
          <w:sz w:val="24"/>
          <w:szCs w:val="24"/>
        </w:rPr>
        <w:t>No.1</w:t>
      </w:r>
      <w:r w:rsidRPr="00A41D31">
        <w:rPr>
          <w:rFonts w:ascii="Georgia" w:hAnsi="Georgia"/>
          <w:sz w:val="24"/>
          <w:szCs w:val="24"/>
        </w:rPr>
        <w:t xml:space="preserve">), el </w:t>
      </w:r>
      <w:r w:rsidR="00A33BC4">
        <w:rPr>
          <w:rFonts w:ascii="Georgia" w:hAnsi="Georgia"/>
          <w:sz w:val="24"/>
          <w:szCs w:val="24"/>
        </w:rPr>
        <w:t>30</w:t>
      </w:r>
      <w:r>
        <w:rPr>
          <w:rFonts w:ascii="Georgia" w:hAnsi="Georgia"/>
          <w:sz w:val="24"/>
          <w:szCs w:val="24"/>
        </w:rPr>
        <w:t>-</w:t>
      </w:r>
      <w:r w:rsidR="00A33BC4">
        <w:rPr>
          <w:rFonts w:ascii="Georgia" w:hAnsi="Georgia"/>
          <w:sz w:val="24"/>
          <w:szCs w:val="24"/>
        </w:rPr>
        <w:t>05</w:t>
      </w:r>
      <w:r w:rsidRPr="00A41D31">
        <w:rPr>
          <w:rFonts w:ascii="Georgia" w:hAnsi="Georgia"/>
          <w:sz w:val="24"/>
          <w:szCs w:val="24"/>
        </w:rPr>
        <w:t xml:space="preserve">-2018 dictó sentencia (Folios </w:t>
      </w:r>
      <w:r w:rsidR="00A33BC4">
        <w:rPr>
          <w:rFonts w:ascii="Georgia" w:hAnsi="Georgia"/>
          <w:sz w:val="24"/>
          <w:szCs w:val="24"/>
        </w:rPr>
        <w:t>241 a 247</w:t>
      </w:r>
      <w:r w:rsidRPr="00A41D31">
        <w:rPr>
          <w:rFonts w:ascii="Georgia" w:hAnsi="Georgia"/>
          <w:sz w:val="24"/>
          <w:szCs w:val="24"/>
        </w:rPr>
        <w:t xml:space="preserve">, ib.) y el </w:t>
      </w:r>
      <w:r w:rsidR="00A33BC4">
        <w:rPr>
          <w:rFonts w:ascii="Georgia" w:hAnsi="Georgia"/>
          <w:sz w:val="24"/>
          <w:szCs w:val="24"/>
        </w:rPr>
        <w:t>06-06</w:t>
      </w:r>
      <w:r>
        <w:rPr>
          <w:rFonts w:ascii="Georgia" w:hAnsi="Georgia"/>
          <w:sz w:val="24"/>
          <w:szCs w:val="24"/>
        </w:rPr>
        <w:t xml:space="preserve">-2018 </w:t>
      </w:r>
      <w:r w:rsidRPr="00A41D31">
        <w:rPr>
          <w:rFonts w:ascii="Georgia" w:hAnsi="Georgia"/>
          <w:sz w:val="24"/>
          <w:szCs w:val="24"/>
        </w:rPr>
        <w:t>concedió</w:t>
      </w:r>
      <w:r w:rsidR="00A33BC4">
        <w:rPr>
          <w:rFonts w:ascii="Georgia" w:hAnsi="Georgia"/>
          <w:sz w:val="24"/>
          <w:szCs w:val="24"/>
        </w:rPr>
        <w:t xml:space="preserve"> la impugnación presentada por la </w:t>
      </w:r>
      <w:r>
        <w:rPr>
          <w:rFonts w:ascii="Georgia" w:hAnsi="Georgia"/>
          <w:sz w:val="24"/>
          <w:szCs w:val="24"/>
        </w:rPr>
        <w:t xml:space="preserve">accionante </w:t>
      </w:r>
      <w:r w:rsidRPr="00A41D31">
        <w:rPr>
          <w:rFonts w:ascii="Georgia" w:hAnsi="Georgia"/>
          <w:sz w:val="24"/>
          <w:szCs w:val="24"/>
        </w:rPr>
        <w:t xml:space="preserve">(Folio </w:t>
      </w:r>
      <w:r w:rsidR="00A33BC4">
        <w:rPr>
          <w:rFonts w:ascii="Georgia" w:hAnsi="Georgia"/>
          <w:sz w:val="24"/>
          <w:szCs w:val="24"/>
        </w:rPr>
        <w:t>263</w:t>
      </w:r>
      <w:r w:rsidRPr="00A41D31">
        <w:rPr>
          <w:rFonts w:ascii="Georgia" w:hAnsi="Georgia"/>
          <w:sz w:val="24"/>
          <w:szCs w:val="24"/>
        </w:rPr>
        <w:t xml:space="preserve">, ibídem).  </w:t>
      </w:r>
    </w:p>
    <w:p w:rsidR="00A41D31" w:rsidRPr="00D20D5E" w:rsidRDefault="00A41D31" w:rsidP="00A41D31">
      <w:pPr>
        <w:pStyle w:val="Textoindependiente"/>
        <w:spacing w:line="360" w:lineRule="auto"/>
        <w:rPr>
          <w:rFonts w:ascii="Georgia" w:hAnsi="Georgia" w:cs="Arial"/>
          <w:sz w:val="24"/>
          <w:szCs w:val="24"/>
        </w:rPr>
      </w:pPr>
    </w:p>
    <w:p w:rsidR="00A41D31" w:rsidRPr="00A41D31" w:rsidRDefault="00A41D31" w:rsidP="00A41D31">
      <w:pPr>
        <w:pStyle w:val="Textoindependiente"/>
        <w:widowControl w:val="0"/>
        <w:spacing w:line="360" w:lineRule="auto"/>
        <w:rPr>
          <w:rFonts w:ascii="Georgia" w:hAnsi="Georgia" w:cs="Arial"/>
          <w:sz w:val="24"/>
          <w:szCs w:val="24"/>
        </w:rPr>
      </w:pPr>
      <w:r w:rsidRPr="00A41D31">
        <w:rPr>
          <w:rFonts w:ascii="Georgia" w:hAnsi="Georgia" w:cs="Arial"/>
          <w:sz w:val="24"/>
          <w:szCs w:val="24"/>
          <w:lang w:val="es-CO"/>
        </w:rPr>
        <w:t xml:space="preserve">Mediante </w:t>
      </w:r>
      <w:r>
        <w:rPr>
          <w:rFonts w:ascii="Georgia" w:hAnsi="Georgia" w:cs="Arial"/>
          <w:sz w:val="24"/>
          <w:szCs w:val="24"/>
          <w:lang w:val="es-CO"/>
        </w:rPr>
        <w:t xml:space="preserve">el fallo </w:t>
      </w:r>
      <w:r w:rsidRPr="00A41D31">
        <w:rPr>
          <w:rFonts w:ascii="Georgia" w:hAnsi="Georgia" w:cs="Arial"/>
          <w:sz w:val="24"/>
          <w:szCs w:val="24"/>
          <w:lang w:val="es-CO"/>
        </w:rPr>
        <w:t xml:space="preserve">de instancia se declaró improcedente el </w:t>
      </w:r>
      <w:r w:rsidRPr="00A41D31">
        <w:rPr>
          <w:rFonts w:ascii="Georgia" w:hAnsi="Georgia" w:cs="Arial"/>
          <w:sz w:val="24"/>
          <w:szCs w:val="24"/>
        </w:rPr>
        <w:t xml:space="preserve">amparo constitucional por carecer de subsidiariedad, puesto que </w:t>
      </w:r>
      <w:r>
        <w:rPr>
          <w:rFonts w:ascii="Georgia" w:hAnsi="Georgia" w:cs="Arial"/>
          <w:sz w:val="24"/>
          <w:szCs w:val="24"/>
        </w:rPr>
        <w:t xml:space="preserve">el accionante </w:t>
      </w:r>
      <w:r w:rsidR="004E3032">
        <w:rPr>
          <w:rFonts w:ascii="Georgia" w:hAnsi="Georgia" w:cs="Arial"/>
          <w:sz w:val="24"/>
          <w:szCs w:val="24"/>
        </w:rPr>
        <w:t xml:space="preserve">dejó de acreditar la posible consumación de un perjuicio irremediable y </w:t>
      </w:r>
      <w:r w:rsidRPr="00A41D31">
        <w:rPr>
          <w:rFonts w:ascii="Georgia" w:hAnsi="Georgia" w:cs="Arial"/>
          <w:sz w:val="24"/>
          <w:szCs w:val="24"/>
        </w:rPr>
        <w:t xml:space="preserve">cuenta con el mecanismo ordinario </w:t>
      </w:r>
      <w:r>
        <w:rPr>
          <w:rFonts w:ascii="Georgia" w:hAnsi="Georgia" w:cs="Arial"/>
          <w:sz w:val="24"/>
          <w:szCs w:val="24"/>
        </w:rPr>
        <w:t xml:space="preserve">ante la justicia laboral </w:t>
      </w:r>
      <w:r w:rsidRPr="00A41D31">
        <w:rPr>
          <w:rFonts w:ascii="Georgia" w:hAnsi="Georgia" w:cs="Arial"/>
          <w:sz w:val="24"/>
          <w:szCs w:val="24"/>
        </w:rPr>
        <w:t xml:space="preserve">(Folios </w:t>
      </w:r>
      <w:r w:rsidR="004E3032">
        <w:rPr>
          <w:rFonts w:ascii="Georgia" w:hAnsi="Georgia" w:cs="Arial"/>
          <w:sz w:val="24"/>
          <w:szCs w:val="24"/>
        </w:rPr>
        <w:t>241 a 247</w:t>
      </w:r>
      <w:r w:rsidRPr="00A41D31">
        <w:rPr>
          <w:rFonts w:ascii="Georgia" w:hAnsi="Georgia" w:cs="Arial"/>
          <w:sz w:val="24"/>
          <w:szCs w:val="24"/>
        </w:rPr>
        <w:t>, ib.).</w:t>
      </w:r>
    </w:p>
    <w:p w:rsidR="00A41D31" w:rsidRPr="00D20D5E" w:rsidRDefault="00A41D31" w:rsidP="00B942B6">
      <w:pPr>
        <w:pStyle w:val="Textoindependiente"/>
        <w:spacing w:line="360" w:lineRule="auto"/>
        <w:rPr>
          <w:rFonts w:ascii="Georgia" w:hAnsi="Georgia" w:cs="Arial"/>
          <w:sz w:val="24"/>
          <w:szCs w:val="24"/>
        </w:rPr>
      </w:pPr>
    </w:p>
    <w:p w:rsidR="00250212" w:rsidRPr="00250212" w:rsidRDefault="004E3032" w:rsidP="00250212">
      <w:pPr>
        <w:pStyle w:val="Textoindependiente"/>
        <w:widowControl w:val="0"/>
        <w:spacing w:line="360" w:lineRule="auto"/>
        <w:rPr>
          <w:rFonts w:ascii="Georgia" w:hAnsi="Georgia" w:cs="Arial"/>
          <w:sz w:val="24"/>
          <w:szCs w:val="24"/>
        </w:rPr>
      </w:pPr>
      <w:r>
        <w:rPr>
          <w:rFonts w:ascii="Georgia" w:hAnsi="Georgia" w:cs="Arial"/>
          <w:sz w:val="24"/>
          <w:szCs w:val="24"/>
        </w:rPr>
        <w:t xml:space="preserve">La apoderada de la </w:t>
      </w:r>
      <w:proofErr w:type="spellStart"/>
      <w:r w:rsidR="00250212" w:rsidRPr="004B354C">
        <w:rPr>
          <w:rFonts w:ascii="Georgia" w:hAnsi="Georgia" w:cs="Arial"/>
          <w:sz w:val="24"/>
          <w:szCs w:val="24"/>
        </w:rPr>
        <w:t>opugnante</w:t>
      </w:r>
      <w:proofErr w:type="spellEnd"/>
      <w:r w:rsidR="00250212" w:rsidRPr="004B354C">
        <w:rPr>
          <w:rFonts w:ascii="Georgia" w:hAnsi="Georgia" w:cs="Arial"/>
          <w:sz w:val="24"/>
          <w:szCs w:val="24"/>
        </w:rPr>
        <w:t xml:space="preserve"> adujo </w:t>
      </w:r>
      <w:r>
        <w:rPr>
          <w:rFonts w:ascii="Georgia" w:hAnsi="Georgia" w:cs="Arial"/>
          <w:sz w:val="24"/>
          <w:szCs w:val="24"/>
        </w:rPr>
        <w:t xml:space="preserve">que el amparo sí supera el presupuesto de la subsidiariedad dada la condición especial de salud de la accionante. Agregó que Provenir no se ha pronunciado respecto de la petición de traslado. Insistió en que reúne los requisitos para el traslado de régimen y acceder a la pensión </w:t>
      </w:r>
      <w:r w:rsidR="00250212" w:rsidRPr="00250212">
        <w:rPr>
          <w:rFonts w:ascii="Georgia" w:hAnsi="Georgia" w:cs="Arial"/>
          <w:sz w:val="24"/>
          <w:szCs w:val="24"/>
        </w:rPr>
        <w:t xml:space="preserve">(Folios </w:t>
      </w:r>
      <w:r>
        <w:rPr>
          <w:rFonts w:ascii="Georgia" w:hAnsi="Georgia" w:cs="Arial"/>
          <w:sz w:val="24"/>
          <w:szCs w:val="24"/>
        </w:rPr>
        <w:t>253 a 262</w:t>
      </w:r>
      <w:r w:rsidR="00250212" w:rsidRPr="00250212">
        <w:rPr>
          <w:rFonts w:ascii="Georgia" w:hAnsi="Georgia" w:cs="Arial"/>
          <w:sz w:val="24"/>
          <w:szCs w:val="24"/>
        </w:rPr>
        <w:t>, ib.).</w:t>
      </w:r>
    </w:p>
    <w:p w:rsidR="003913E3" w:rsidRPr="00D20D5E" w:rsidRDefault="003913E3" w:rsidP="00B942B6">
      <w:pPr>
        <w:pStyle w:val="Textoindependiente"/>
        <w:spacing w:line="360" w:lineRule="auto"/>
        <w:rPr>
          <w:rFonts w:ascii="Georgia" w:hAnsi="Georgia" w:cs="Arial"/>
          <w:sz w:val="24"/>
          <w:szCs w:val="24"/>
        </w:rPr>
      </w:pPr>
    </w:p>
    <w:p w:rsidR="003913E3" w:rsidRPr="00BA6492" w:rsidRDefault="003913E3" w:rsidP="006C1FB5">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hanging="708"/>
        <w:rPr>
          <w:rFonts w:ascii="Georgia" w:hAnsi="Georgia" w:cs="Arial"/>
          <w:sz w:val="24"/>
          <w:szCs w:val="24"/>
        </w:rPr>
      </w:pPr>
      <w:r w:rsidRPr="00BA6492">
        <w:rPr>
          <w:rFonts w:ascii="Georgia" w:hAnsi="Georgia" w:cs="Arial"/>
          <w:sz w:val="24"/>
          <w:szCs w:val="24"/>
        </w:rPr>
        <w:t>LA FUNDAMENTACIÓN JURÍDICA PARA RESOLVER</w:t>
      </w:r>
    </w:p>
    <w:p w:rsidR="006A4A84" w:rsidRPr="00D37594" w:rsidRDefault="006A4A84" w:rsidP="006A4A84">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rPr>
          <w:rFonts w:ascii="Georgia" w:hAnsi="Georgia" w:cs="Arial"/>
          <w:sz w:val="18"/>
          <w:szCs w:val="24"/>
        </w:rPr>
      </w:pPr>
    </w:p>
    <w:p w:rsidR="004B354C" w:rsidRPr="004B354C" w:rsidRDefault="004B354C" w:rsidP="00167D69">
      <w:pPr>
        <w:pStyle w:val="Textoindependiente"/>
        <w:numPr>
          <w:ilvl w:val="1"/>
          <w:numId w:val="33"/>
        </w:numPr>
        <w:spacing w:line="360" w:lineRule="auto"/>
        <w:rPr>
          <w:rFonts w:ascii="Georgia" w:hAnsi="Georgia" w:cs="Arial"/>
          <w:sz w:val="24"/>
          <w:szCs w:val="24"/>
          <w:lang w:val="es-CO"/>
        </w:rPr>
      </w:pPr>
      <w:r w:rsidRPr="004B354C">
        <w:rPr>
          <w:rFonts w:ascii="Georgia" w:hAnsi="Georgia"/>
          <w:smallCaps/>
          <w:sz w:val="24"/>
          <w:szCs w:val="24"/>
        </w:rPr>
        <w:t>La competencia funcional</w:t>
      </w:r>
      <w:r w:rsidRPr="004B354C">
        <w:rPr>
          <w:rFonts w:ascii="Georgia" w:hAnsi="Georgia"/>
          <w:sz w:val="24"/>
          <w:szCs w:val="24"/>
        </w:rPr>
        <w:t xml:space="preserve">. </w:t>
      </w:r>
      <w:r w:rsidRPr="004B354C">
        <w:rPr>
          <w:rFonts w:ascii="Georgia" w:hAnsi="Georgia" w:cs="Arial"/>
          <w:sz w:val="24"/>
          <w:szCs w:val="24"/>
          <w:lang w:val="es-CO"/>
        </w:rPr>
        <w:t>Esta Sala especializada está facultada en forma legal para desatar la controversia puesta a su consideración, por ser la superiora jerárquica del Despacho que conoció en primera instancia.</w:t>
      </w:r>
    </w:p>
    <w:p w:rsidR="00C65627" w:rsidRPr="00D37594" w:rsidRDefault="00C65627" w:rsidP="00F839CE">
      <w:pPr>
        <w:spacing w:line="360" w:lineRule="auto"/>
        <w:jc w:val="both"/>
        <w:rPr>
          <w:rFonts w:ascii="Georgia" w:hAnsi="Georgia" w:cs="Arial"/>
          <w:sz w:val="20"/>
          <w:lang w:val="es-CO"/>
        </w:rPr>
      </w:pPr>
    </w:p>
    <w:p w:rsidR="004B354C" w:rsidRDefault="004B354C" w:rsidP="00167D69">
      <w:pPr>
        <w:pStyle w:val="Textoindependiente"/>
        <w:numPr>
          <w:ilvl w:val="1"/>
          <w:numId w:val="33"/>
        </w:numPr>
        <w:tabs>
          <w:tab w:val="clear" w:pos="708"/>
        </w:tabs>
        <w:spacing w:line="360" w:lineRule="auto"/>
        <w:rPr>
          <w:rFonts w:ascii="Georgia" w:hAnsi="Georgia" w:cs="Arial"/>
          <w:sz w:val="24"/>
          <w:szCs w:val="24"/>
        </w:rPr>
      </w:pPr>
      <w:r w:rsidRPr="004B354C">
        <w:rPr>
          <w:rFonts w:ascii="Georgia" w:hAnsi="Georgia"/>
          <w:smallCaps/>
          <w:sz w:val="24"/>
          <w:szCs w:val="24"/>
        </w:rPr>
        <w:t xml:space="preserve">El problema jurídico a resolver. </w:t>
      </w:r>
      <w:r w:rsidRPr="004B354C">
        <w:rPr>
          <w:rFonts w:ascii="Georgia" w:hAnsi="Georgia" w:cs="Arial"/>
          <w:sz w:val="24"/>
          <w:szCs w:val="24"/>
        </w:rPr>
        <w:t>¿Es procedente confirmar, modificar o revocar la sentencia</w:t>
      </w:r>
      <w:r>
        <w:rPr>
          <w:rFonts w:ascii="Georgia" w:hAnsi="Georgia" w:cs="Arial"/>
          <w:sz w:val="24"/>
          <w:szCs w:val="24"/>
        </w:rPr>
        <w:t xml:space="preserve"> </w:t>
      </w:r>
      <w:r w:rsidRPr="004B354C">
        <w:rPr>
          <w:rFonts w:ascii="Georgia" w:hAnsi="Georgia" w:cs="Arial"/>
          <w:sz w:val="24"/>
          <w:szCs w:val="24"/>
        </w:rPr>
        <w:t xml:space="preserve">del </w:t>
      </w:r>
      <w:r>
        <w:rPr>
          <w:rFonts w:ascii="Georgia" w:hAnsi="Georgia" w:cs="Arial"/>
          <w:sz w:val="24"/>
          <w:szCs w:val="24"/>
        </w:rPr>
        <w:t xml:space="preserve"> </w:t>
      </w:r>
      <w:r w:rsidRPr="004B354C">
        <w:rPr>
          <w:rFonts w:ascii="Georgia" w:hAnsi="Georgia"/>
          <w:sz w:val="24"/>
          <w:szCs w:val="24"/>
        </w:rPr>
        <w:t xml:space="preserve">Juzgado </w:t>
      </w:r>
      <w:r w:rsidR="004E3032">
        <w:rPr>
          <w:rFonts w:ascii="Georgia" w:hAnsi="Georgia"/>
          <w:sz w:val="24"/>
          <w:szCs w:val="24"/>
        </w:rPr>
        <w:t xml:space="preserve">Primero de Familia </w:t>
      </w:r>
      <w:r w:rsidRPr="004B354C">
        <w:rPr>
          <w:rFonts w:ascii="Georgia" w:hAnsi="Georgia"/>
          <w:sz w:val="24"/>
          <w:szCs w:val="24"/>
        </w:rPr>
        <w:t xml:space="preserve">de </w:t>
      </w:r>
      <w:r>
        <w:rPr>
          <w:rFonts w:ascii="Georgia" w:hAnsi="Georgia"/>
          <w:sz w:val="24"/>
          <w:szCs w:val="24"/>
        </w:rPr>
        <w:t xml:space="preserve"> </w:t>
      </w:r>
      <w:r w:rsidRPr="004B354C">
        <w:rPr>
          <w:rFonts w:ascii="Georgia" w:hAnsi="Georgia"/>
          <w:sz w:val="24"/>
          <w:szCs w:val="24"/>
        </w:rPr>
        <w:t xml:space="preserve">Pereira, </w:t>
      </w:r>
      <w:r>
        <w:rPr>
          <w:rFonts w:ascii="Georgia" w:hAnsi="Georgia"/>
          <w:sz w:val="24"/>
          <w:szCs w:val="24"/>
        </w:rPr>
        <w:t xml:space="preserve"> </w:t>
      </w:r>
      <w:r w:rsidRPr="004B354C">
        <w:rPr>
          <w:rFonts w:ascii="Georgia" w:hAnsi="Georgia"/>
          <w:sz w:val="24"/>
          <w:szCs w:val="24"/>
        </w:rPr>
        <w:t xml:space="preserve">según </w:t>
      </w:r>
      <w:r>
        <w:rPr>
          <w:rFonts w:ascii="Georgia" w:hAnsi="Georgia"/>
          <w:sz w:val="24"/>
          <w:szCs w:val="24"/>
        </w:rPr>
        <w:t xml:space="preserve"> </w:t>
      </w:r>
      <w:r w:rsidRPr="004B354C">
        <w:rPr>
          <w:rFonts w:ascii="Georgia" w:hAnsi="Georgia"/>
          <w:sz w:val="24"/>
          <w:szCs w:val="24"/>
        </w:rPr>
        <w:t xml:space="preserve">la </w:t>
      </w:r>
      <w:r>
        <w:rPr>
          <w:rFonts w:ascii="Georgia" w:hAnsi="Georgia"/>
          <w:sz w:val="24"/>
          <w:szCs w:val="24"/>
        </w:rPr>
        <w:t xml:space="preserve"> </w:t>
      </w:r>
      <w:r w:rsidRPr="004B354C">
        <w:rPr>
          <w:rFonts w:ascii="Georgia" w:hAnsi="Georgia"/>
          <w:sz w:val="24"/>
          <w:szCs w:val="24"/>
        </w:rPr>
        <w:t>impugnación?</w:t>
      </w:r>
      <w:r w:rsidRPr="004B354C">
        <w:rPr>
          <w:rFonts w:ascii="Georgia" w:hAnsi="Georgia" w:cs="Arial"/>
          <w:sz w:val="24"/>
          <w:szCs w:val="24"/>
        </w:rPr>
        <w:t xml:space="preserve"> </w:t>
      </w:r>
    </w:p>
    <w:p w:rsidR="004B354C" w:rsidRPr="00D37594" w:rsidRDefault="004B354C" w:rsidP="004B354C">
      <w:pPr>
        <w:pStyle w:val="Textoindependiente"/>
        <w:tabs>
          <w:tab w:val="clear" w:pos="0"/>
          <w:tab w:val="clear" w:pos="708"/>
          <w:tab w:val="clear" w:pos="1416"/>
        </w:tabs>
        <w:spacing w:line="360" w:lineRule="auto"/>
        <w:ind w:left="720"/>
        <w:rPr>
          <w:rFonts w:ascii="Georgia" w:hAnsi="Georgia"/>
          <w:szCs w:val="24"/>
        </w:rPr>
      </w:pPr>
    </w:p>
    <w:p w:rsidR="004B354C" w:rsidRPr="004B354C" w:rsidRDefault="004B354C" w:rsidP="00167D69">
      <w:pPr>
        <w:pStyle w:val="Textoindependiente"/>
        <w:numPr>
          <w:ilvl w:val="1"/>
          <w:numId w:val="33"/>
        </w:numPr>
        <w:tabs>
          <w:tab w:val="clear" w:pos="0"/>
          <w:tab w:val="clear" w:pos="708"/>
          <w:tab w:val="clear" w:pos="1416"/>
        </w:tabs>
        <w:spacing w:line="360" w:lineRule="auto"/>
        <w:rPr>
          <w:rFonts w:ascii="Georgia" w:hAnsi="Georgia"/>
          <w:sz w:val="24"/>
          <w:szCs w:val="24"/>
        </w:rPr>
      </w:pPr>
      <w:r w:rsidRPr="004B354C">
        <w:rPr>
          <w:rFonts w:ascii="Georgia" w:hAnsi="Georgia"/>
          <w:smallCaps/>
          <w:sz w:val="24"/>
          <w:szCs w:val="24"/>
        </w:rPr>
        <w:t xml:space="preserve">Los presupuestos generales de procedencia de la acción </w:t>
      </w:r>
    </w:p>
    <w:p w:rsidR="004B354C" w:rsidRPr="00D37594" w:rsidRDefault="004B354C" w:rsidP="00387958">
      <w:pPr>
        <w:pStyle w:val="Prrafodelista"/>
        <w:spacing w:after="0" w:line="360" w:lineRule="auto"/>
        <w:rPr>
          <w:rFonts w:ascii="Georgia" w:hAnsi="Georgia"/>
          <w:smallCaps/>
          <w:sz w:val="20"/>
          <w:szCs w:val="24"/>
        </w:rPr>
      </w:pPr>
    </w:p>
    <w:p w:rsidR="004B354C" w:rsidRPr="004B354C" w:rsidRDefault="004B354C" w:rsidP="00167D69">
      <w:pPr>
        <w:pStyle w:val="Textoindependiente"/>
        <w:numPr>
          <w:ilvl w:val="2"/>
          <w:numId w:val="33"/>
        </w:numPr>
        <w:tabs>
          <w:tab w:val="clear" w:pos="0"/>
          <w:tab w:val="clear" w:pos="708"/>
          <w:tab w:val="clear" w:pos="1416"/>
        </w:tabs>
        <w:spacing w:line="360" w:lineRule="auto"/>
        <w:rPr>
          <w:rFonts w:ascii="Georgia" w:hAnsi="Georgia"/>
          <w:sz w:val="24"/>
          <w:szCs w:val="24"/>
        </w:rPr>
      </w:pPr>
      <w:r w:rsidRPr="004B354C">
        <w:rPr>
          <w:rFonts w:ascii="Georgia" w:hAnsi="Georgia"/>
          <w:smallCaps/>
          <w:sz w:val="24"/>
          <w:szCs w:val="24"/>
        </w:rPr>
        <w:t>La legitimación en la causa</w:t>
      </w:r>
    </w:p>
    <w:p w:rsidR="003913E3" w:rsidRPr="00D37594" w:rsidRDefault="003913E3" w:rsidP="00387958">
      <w:pPr>
        <w:pStyle w:val="Textoindependiente"/>
        <w:spacing w:line="360" w:lineRule="auto"/>
        <w:rPr>
          <w:rFonts w:ascii="Georgia" w:hAnsi="Georgia" w:cs="Arial"/>
          <w:szCs w:val="24"/>
        </w:rPr>
      </w:pPr>
    </w:p>
    <w:p w:rsidR="00D979F1" w:rsidRPr="00BA6492" w:rsidRDefault="003913E3" w:rsidP="00387958">
      <w:pPr>
        <w:pStyle w:val="Textoindependiente"/>
        <w:spacing w:line="360" w:lineRule="auto"/>
        <w:rPr>
          <w:rFonts w:ascii="Georgia" w:hAnsi="Georgia" w:cs="Arial"/>
          <w:sz w:val="24"/>
          <w:szCs w:val="24"/>
        </w:rPr>
      </w:pPr>
      <w:r w:rsidRPr="00BA6492">
        <w:rPr>
          <w:rFonts w:ascii="Georgia" w:hAnsi="Georgia" w:cs="Arial"/>
          <w:sz w:val="24"/>
          <w:szCs w:val="24"/>
        </w:rPr>
        <w:lastRenderedPageBreak/>
        <w:t xml:space="preserve">Se cumple la legitimación por activa porque </w:t>
      </w:r>
      <w:r w:rsidR="004E3032">
        <w:rPr>
          <w:rFonts w:ascii="Georgia" w:hAnsi="Georgia" w:cs="Arial"/>
          <w:sz w:val="24"/>
          <w:szCs w:val="24"/>
        </w:rPr>
        <w:t xml:space="preserve">la señora Mercedes Tarazona Barona </w:t>
      </w:r>
      <w:r w:rsidR="004B354C">
        <w:rPr>
          <w:rFonts w:ascii="Georgia" w:hAnsi="Georgia" w:cs="Arial"/>
          <w:sz w:val="24"/>
          <w:szCs w:val="24"/>
        </w:rPr>
        <w:t xml:space="preserve">requirió a </w:t>
      </w:r>
      <w:proofErr w:type="spellStart"/>
      <w:r w:rsidR="004B354C">
        <w:rPr>
          <w:rFonts w:ascii="Georgia" w:hAnsi="Georgia" w:cs="Arial"/>
          <w:sz w:val="24"/>
          <w:szCs w:val="24"/>
        </w:rPr>
        <w:t>Colpensiones</w:t>
      </w:r>
      <w:proofErr w:type="spellEnd"/>
      <w:r w:rsidR="004B354C">
        <w:rPr>
          <w:rFonts w:ascii="Georgia" w:hAnsi="Georgia" w:cs="Arial"/>
          <w:sz w:val="24"/>
          <w:szCs w:val="24"/>
        </w:rPr>
        <w:t xml:space="preserve"> </w:t>
      </w:r>
      <w:r w:rsidR="00841586">
        <w:rPr>
          <w:rFonts w:ascii="Georgia" w:hAnsi="Georgia" w:cs="Arial"/>
          <w:sz w:val="24"/>
          <w:szCs w:val="24"/>
        </w:rPr>
        <w:t xml:space="preserve">la actualización de la historia laboral y el </w:t>
      </w:r>
      <w:r w:rsidR="004B354C">
        <w:rPr>
          <w:rFonts w:ascii="Georgia" w:hAnsi="Georgia" w:cs="Arial"/>
          <w:sz w:val="24"/>
          <w:szCs w:val="24"/>
        </w:rPr>
        <w:t xml:space="preserve">traslado de régimen pensional (Folios </w:t>
      </w:r>
      <w:r w:rsidR="00841586">
        <w:rPr>
          <w:rFonts w:ascii="Georgia" w:hAnsi="Georgia" w:cs="Arial"/>
          <w:sz w:val="24"/>
          <w:szCs w:val="24"/>
        </w:rPr>
        <w:t>5</w:t>
      </w:r>
      <w:r w:rsidR="008B26F3">
        <w:rPr>
          <w:rFonts w:ascii="Georgia" w:hAnsi="Georgia" w:cs="Arial"/>
          <w:sz w:val="24"/>
          <w:szCs w:val="24"/>
        </w:rPr>
        <w:t xml:space="preserve"> a 10, 16 a 17,</w:t>
      </w:r>
      <w:r w:rsidR="00841586">
        <w:rPr>
          <w:rFonts w:ascii="Georgia" w:hAnsi="Georgia" w:cs="Arial"/>
          <w:sz w:val="24"/>
          <w:szCs w:val="24"/>
        </w:rPr>
        <w:t xml:space="preserve"> 23 a 24, </w:t>
      </w:r>
      <w:r w:rsidR="008B26F3">
        <w:rPr>
          <w:rFonts w:ascii="Georgia" w:hAnsi="Georgia" w:cs="Arial"/>
          <w:sz w:val="24"/>
          <w:szCs w:val="24"/>
        </w:rPr>
        <w:t>38 a 45 y 48 a 50</w:t>
      </w:r>
      <w:r w:rsidR="004B354C">
        <w:rPr>
          <w:rFonts w:ascii="Georgia" w:hAnsi="Georgia" w:cs="Arial"/>
          <w:sz w:val="24"/>
          <w:szCs w:val="24"/>
        </w:rPr>
        <w:t>, cuaderno No.1)</w:t>
      </w:r>
      <w:r w:rsidRPr="00BA6492">
        <w:rPr>
          <w:rFonts w:ascii="Georgia" w:hAnsi="Georgia" w:cs="Arial"/>
          <w:sz w:val="24"/>
          <w:szCs w:val="24"/>
        </w:rPr>
        <w:t xml:space="preserve">. </w:t>
      </w:r>
      <w:r w:rsidR="008D4074" w:rsidRPr="00BA6492">
        <w:rPr>
          <w:rFonts w:ascii="Georgia" w:hAnsi="Georgia" w:cs="Arial"/>
          <w:sz w:val="24"/>
          <w:szCs w:val="24"/>
        </w:rPr>
        <w:t xml:space="preserve">En el extremo pasivo, </w:t>
      </w:r>
      <w:r w:rsidR="00841586">
        <w:rPr>
          <w:rFonts w:ascii="Georgia" w:hAnsi="Georgia" w:cs="Arial"/>
          <w:sz w:val="24"/>
          <w:szCs w:val="24"/>
        </w:rPr>
        <w:t xml:space="preserve">las Direcciones de Afiliaciones, de Historia Laboral, </w:t>
      </w:r>
      <w:r w:rsidR="004B354C">
        <w:rPr>
          <w:rFonts w:ascii="Georgia" w:hAnsi="Georgia" w:cs="Arial"/>
          <w:sz w:val="24"/>
          <w:szCs w:val="24"/>
        </w:rPr>
        <w:t>de A</w:t>
      </w:r>
      <w:r w:rsidR="00841586">
        <w:rPr>
          <w:rFonts w:ascii="Georgia" w:hAnsi="Georgia" w:cs="Arial"/>
          <w:sz w:val="24"/>
          <w:szCs w:val="24"/>
        </w:rPr>
        <w:t>tención y Servicio al Ciudadano</w:t>
      </w:r>
      <w:r w:rsidR="00D20D5E">
        <w:rPr>
          <w:rFonts w:ascii="Georgia" w:hAnsi="Georgia" w:cs="Arial"/>
          <w:sz w:val="24"/>
          <w:szCs w:val="24"/>
        </w:rPr>
        <w:t xml:space="preserve">, y de </w:t>
      </w:r>
      <w:r w:rsidR="00D20D5E" w:rsidRPr="00D20D5E">
        <w:rPr>
          <w:rFonts w:ascii="Georgia" w:hAnsi="Georgia"/>
          <w:sz w:val="24"/>
          <w:szCs w:val="22"/>
          <w:lang w:val="es-CO"/>
        </w:rPr>
        <w:t>Peticiones, Quejas, Reclamos y Sugerencias – PQRS</w:t>
      </w:r>
      <w:r w:rsidR="004B354C">
        <w:rPr>
          <w:rFonts w:ascii="Georgia" w:hAnsi="Georgia" w:cs="Arial"/>
          <w:sz w:val="24"/>
          <w:szCs w:val="24"/>
        </w:rPr>
        <w:t xml:space="preserve"> de </w:t>
      </w:r>
      <w:proofErr w:type="spellStart"/>
      <w:r w:rsidR="00241735" w:rsidRPr="00BA6492">
        <w:rPr>
          <w:rFonts w:ascii="Georgia" w:hAnsi="Georgia" w:cs="Arial"/>
          <w:sz w:val="24"/>
          <w:szCs w:val="24"/>
        </w:rPr>
        <w:t>Colpensiones</w:t>
      </w:r>
      <w:proofErr w:type="spellEnd"/>
      <w:r w:rsidR="004B354C">
        <w:rPr>
          <w:rFonts w:ascii="Georgia" w:hAnsi="Georgia" w:cs="Arial"/>
          <w:sz w:val="24"/>
          <w:szCs w:val="24"/>
        </w:rPr>
        <w:t xml:space="preserve"> y el Coordinador de Atención </w:t>
      </w:r>
      <w:r w:rsidR="00841586">
        <w:rPr>
          <w:rFonts w:ascii="Georgia" w:hAnsi="Georgia" w:cs="Arial"/>
          <w:sz w:val="24"/>
          <w:szCs w:val="24"/>
        </w:rPr>
        <w:t>Integral a</w:t>
      </w:r>
      <w:r w:rsidR="004B354C">
        <w:rPr>
          <w:rFonts w:ascii="Georgia" w:hAnsi="Georgia" w:cs="Arial"/>
          <w:sz w:val="24"/>
          <w:szCs w:val="24"/>
        </w:rPr>
        <w:t xml:space="preserve"> Cliente</w:t>
      </w:r>
      <w:r w:rsidR="00841586">
        <w:rPr>
          <w:rFonts w:ascii="Georgia" w:hAnsi="Georgia" w:cs="Arial"/>
          <w:sz w:val="24"/>
          <w:szCs w:val="24"/>
        </w:rPr>
        <w:t>s</w:t>
      </w:r>
      <w:r w:rsidR="004B354C">
        <w:rPr>
          <w:rFonts w:ascii="Georgia" w:hAnsi="Georgia" w:cs="Arial"/>
          <w:sz w:val="24"/>
          <w:szCs w:val="24"/>
        </w:rPr>
        <w:t xml:space="preserve"> de Porve</w:t>
      </w:r>
      <w:r w:rsidR="00072335">
        <w:rPr>
          <w:rFonts w:ascii="Georgia" w:hAnsi="Georgia" w:cs="Arial"/>
          <w:sz w:val="24"/>
          <w:szCs w:val="24"/>
        </w:rPr>
        <w:t>nir SA, puesto que respondieron</w:t>
      </w:r>
      <w:r w:rsidR="004B354C">
        <w:rPr>
          <w:rFonts w:ascii="Georgia" w:hAnsi="Georgia" w:cs="Arial"/>
          <w:sz w:val="24"/>
          <w:szCs w:val="24"/>
        </w:rPr>
        <w:t xml:space="preserve"> </w:t>
      </w:r>
      <w:r w:rsidR="00072335">
        <w:rPr>
          <w:rFonts w:ascii="Georgia" w:hAnsi="Georgia" w:cs="Arial"/>
          <w:sz w:val="24"/>
          <w:szCs w:val="24"/>
        </w:rPr>
        <w:t xml:space="preserve">las </w:t>
      </w:r>
      <w:r w:rsidR="004B354C">
        <w:rPr>
          <w:rFonts w:ascii="Georgia" w:hAnsi="Georgia" w:cs="Arial"/>
          <w:sz w:val="24"/>
          <w:szCs w:val="24"/>
        </w:rPr>
        <w:t xml:space="preserve">peticiones </w:t>
      </w:r>
      <w:r w:rsidR="00072335">
        <w:rPr>
          <w:rFonts w:ascii="Georgia" w:hAnsi="Georgia" w:cs="Arial"/>
          <w:sz w:val="24"/>
          <w:szCs w:val="24"/>
        </w:rPr>
        <w:t xml:space="preserve">a la </w:t>
      </w:r>
      <w:r w:rsidR="004B354C">
        <w:rPr>
          <w:rFonts w:ascii="Georgia" w:hAnsi="Georgia" w:cs="Arial"/>
          <w:sz w:val="24"/>
          <w:szCs w:val="24"/>
        </w:rPr>
        <w:t xml:space="preserve">accionante (Folios </w:t>
      </w:r>
      <w:r w:rsidR="00841586">
        <w:rPr>
          <w:rFonts w:ascii="Georgia" w:hAnsi="Georgia" w:cs="Arial"/>
          <w:sz w:val="24"/>
          <w:szCs w:val="24"/>
        </w:rPr>
        <w:t>12, 14, 21, 36 y 46</w:t>
      </w:r>
      <w:r w:rsidR="004B354C">
        <w:rPr>
          <w:rFonts w:ascii="Georgia" w:hAnsi="Georgia" w:cs="Arial"/>
          <w:sz w:val="24"/>
          <w:szCs w:val="24"/>
        </w:rPr>
        <w:t>, ibídem)</w:t>
      </w:r>
      <w:r w:rsidR="00373940">
        <w:rPr>
          <w:rFonts w:ascii="Georgia" w:hAnsi="Georgia" w:cs="Arial"/>
          <w:sz w:val="24"/>
          <w:szCs w:val="24"/>
          <w:lang w:val="es-ES"/>
        </w:rPr>
        <w:t xml:space="preserve"> (</w:t>
      </w:r>
      <w:r w:rsidR="008B26F3">
        <w:rPr>
          <w:rFonts w:ascii="Georgia" w:hAnsi="Georgia" w:cs="Arial"/>
          <w:sz w:val="24"/>
          <w:szCs w:val="24"/>
          <w:lang w:val="es-ES"/>
        </w:rPr>
        <w:t>Artículos</w:t>
      </w:r>
      <w:r w:rsidR="00373940">
        <w:rPr>
          <w:rFonts w:ascii="Georgia" w:hAnsi="Georgia" w:cs="Arial"/>
          <w:sz w:val="24"/>
          <w:szCs w:val="24"/>
          <w:lang w:val="es-ES"/>
        </w:rPr>
        <w:t xml:space="preserve"> 4.1.1.1.</w:t>
      </w:r>
      <w:r w:rsidR="008B26F3">
        <w:rPr>
          <w:rFonts w:ascii="Georgia" w:hAnsi="Georgia" w:cs="Arial"/>
          <w:sz w:val="24"/>
          <w:szCs w:val="24"/>
          <w:lang w:val="es-ES"/>
        </w:rPr>
        <w:t xml:space="preserve"> y 4.1.2.1.</w:t>
      </w:r>
      <w:r w:rsidR="00373940">
        <w:rPr>
          <w:rFonts w:ascii="Georgia" w:hAnsi="Georgia" w:cs="Arial"/>
          <w:sz w:val="24"/>
          <w:szCs w:val="24"/>
          <w:lang w:val="es-ES"/>
        </w:rPr>
        <w:t>, Acuerdo 108 de 2017).</w:t>
      </w:r>
      <w:r w:rsidR="00373940">
        <w:rPr>
          <w:rFonts w:ascii="Georgia" w:hAnsi="Georgia" w:cs="Arial"/>
          <w:sz w:val="24"/>
          <w:szCs w:val="24"/>
          <w:lang w:val="es-CO"/>
        </w:rPr>
        <w:t xml:space="preserve"> </w:t>
      </w:r>
      <w:r w:rsidR="004B354C">
        <w:rPr>
          <w:rFonts w:ascii="Georgia" w:hAnsi="Georgia" w:cs="Arial"/>
          <w:sz w:val="24"/>
          <w:szCs w:val="24"/>
          <w:lang w:val="es-CO"/>
        </w:rPr>
        <w:t xml:space="preserve"> </w:t>
      </w:r>
    </w:p>
    <w:p w:rsidR="00D979F1" w:rsidRPr="00D37594" w:rsidRDefault="00D979F1" w:rsidP="008D4074">
      <w:pPr>
        <w:pStyle w:val="Textoindependiente"/>
        <w:spacing w:line="360" w:lineRule="auto"/>
        <w:rPr>
          <w:rFonts w:ascii="Georgia" w:hAnsi="Georgia" w:cs="Arial"/>
          <w:sz w:val="22"/>
          <w:szCs w:val="24"/>
        </w:rPr>
      </w:pPr>
    </w:p>
    <w:p w:rsidR="008D4074" w:rsidRPr="00BA6492" w:rsidRDefault="00D36D8B" w:rsidP="008D4074">
      <w:pPr>
        <w:pStyle w:val="Textoindependiente"/>
        <w:spacing w:line="360" w:lineRule="auto"/>
        <w:rPr>
          <w:rFonts w:ascii="Georgia" w:hAnsi="Georgia" w:cs="Arial"/>
          <w:sz w:val="24"/>
          <w:szCs w:val="24"/>
        </w:rPr>
      </w:pPr>
      <w:r w:rsidRPr="00167D69">
        <w:rPr>
          <w:rFonts w:ascii="Georgia" w:hAnsi="Georgia" w:cs="Arial"/>
          <w:sz w:val="24"/>
          <w:szCs w:val="24"/>
        </w:rPr>
        <w:t>Diferente es respecto de</w:t>
      </w:r>
      <w:r w:rsidR="00D37594">
        <w:rPr>
          <w:rFonts w:ascii="Georgia" w:hAnsi="Georgia" w:cs="Arial"/>
          <w:sz w:val="24"/>
          <w:szCs w:val="24"/>
        </w:rPr>
        <w:t xml:space="preserve">l ICBF, el Ministerio de Defensa y </w:t>
      </w:r>
      <w:r w:rsidRPr="00167D69">
        <w:rPr>
          <w:rFonts w:ascii="Georgia" w:hAnsi="Georgia" w:cs="Arial"/>
          <w:sz w:val="24"/>
          <w:szCs w:val="24"/>
        </w:rPr>
        <w:t xml:space="preserve">demás dependencias de </w:t>
      </w:r>
      <w:proofErr w:type="spellStart"/>
      <w:r w:rsidRPr="00167D69">
        <w:rPr>
          <w:rFonts w:ascii="Georgia" w:hAnsi="Georgia" w:cs="Arial"/>
          <w:sz w:val="24"/>
          <w:szCs w:val="24"/>
        </w:rPr>
        <w:t>Colpensiones</w:t>
      </w:r>
      <w:proofErr w:type="spellEnd"/>
      <w:r w:rsidRPr="00167D69">
        <w:rPr>
          <w:rFonts w:ascii="Georgia" w:hAnsi="Georgia" w:cs="Arial"/>
          <w:sz w:val="24"/>
          <w:szCs w:val="24"/>
        </w:rPr>
        <w:t xml:space="preserve"> vinculadas, pues</w:t>
      </w:r>
      <w:r w:rsidR="00D37594">
        <w:rPr>
          <w:rFonts w:ascii="Georgia" w:hAnsi="Georgia" w:cs="Arial"/>
          <w:sz w:val="24"/>
          <w:szCs w:val="24"/>
        </w:rPr>
        <w:t xml:space="preserve"> son</w:t>
      </w:r>
      <w:r w:rsidRPr="00167D69">
        <w:rPr>
          <w:rFonts w:ascii="Georgia" w:hAnsi="Georgia" w:cs="Arial"/>
          <w:sz w:val="24"/>
          <w:szCs w:val="24"/>
        </w:rPr>
        <w:t xml:space="preserve"> </w:t>
      </w:r>
      <w:r w:rsidR="00387958" w:rsidRPr="00167D69">
        <w:rPr>
          <w:rFonts w:ascii="Georgia" w:hAnsi="Georgia" w:cs="Arial"/>
          <w:sz w:val="24"/>
          <w:szCs w:val="24"/>
        </w:rPr>
        <w:t xml:space="preserve">incompetentes para </w:t>
      </w:r>
      <w:r w:rsidRPr="00167D69">
        <w:rPr>
          <w:rFonts w:ascii="Georgia" w:hAnsi="Georgia" w:cs="Arial"/>
          <w:sz w:val="24"/>
          <w:szCs w:val="24"/>
        </w:rPr>
        <w:t xml:space="preserve">atender solicitudes </w:t>
      </w:r>
      <w:r w:rsidR="00387958" w:rsidRPr="00167D69">
        <w:rPr>
          <w:rFonts w:ascii="Georgia" w:hAnsi="Georgia" w:cs="Arial"/>
          <w:sz w:val="24"/>
          <w:szCs w:val="24"/>
        </w:rPr>
        <w:t xml:space="preserve">sobre </w:t>
      </w:r>
      <w:r w:rsidR="00C23E0F" w:rsidRPr="00167D69">
        <w:rPr>
          <w:rFonts w:ascii="Georgia" w:hAnsi="Georgia" w:cs="Arial"/>
          <w:sz w:val="24"/>
          <w:szCs w:val="24"/>
        </w:rPr>
        <w:t>el cambio de régimen pensional</w:t>
      </w:r>
      <w:r w:rsidR="008B26F3" w:rsidRPr="00167D69">
        <w:rPr>
          <w:rFonts w:ascii="Georgia" w:hAnsi="Georgia" w:cs="Arial"/>
          <w:sz w:val="24"/>
          <w:szCs w:val="24"/>
        </w:rPr>
        <w:t xml:space="preserve"> y actualización de la historia laboral</w:t>
      </w:r>
      <w:r w:rsidR="00C23E0F" w:rsidRPr="00167D69">
        <w:rPr>
          <w:rFonts w:ascii="Georgia" w:hAnsi="Georgia" w:cs="Arial"/>
          <w:sz w:val="24"/>
          <w:szCs w:val="24"/>
        </w:rPr>
        <w:t xml:space="preserve">, </w:t>
      </w:r>
      <w:r w:rsidRPr="00167D69">
        <w:rPr>
          <w:rFonts w:ascii="Georgia" w:hAnsi="Georgia" w:cs="Arial"/>
          <w:sz w:val="24"/>
          <w:szCs w:val="24"/>
        </w:rPr>
        <w:t xml:space="preserve">en consecuencia, </w:t>
      </w:r>
      <w:r w:rsidR="00C23E0F" w:rsidRPr="00167D69">
        <w:rPr>
          <w:rFonts w:ascii="Georgia" w:hAnsi="Georgia" w:cs="Arial"/>
          <w:sz w:val="24"/>
          <w:szCs w:val="24"/>
        </w:rPr>
        <w:t xml:space="preserve">se </w:t>
      </w:r>
      <w:r w:rsidRPr="00167D69">
        <w:rPr>
          <w:rFonts w:ascii="Georgia" w:hAnsi="Georgia" w:cs="Arial"/>
          <w:sz w:val="24"/>
          <w:szCs w:val="24"/>
        </w:rPr>
        <w:t>adicionará la decisión opugnada para declarar improcedente el amparo constitucional en su</w:t>
      </w:r>
      <w:r>
        <w:rPr>
          <w:rFonts w:ascii="Georgia" w:hAnsi="Georgia" w:cs="Arial"/>
          <w:sz w:val="24"/>
          <w:szCs w:val="24"/>
        </w:rPr>
        <w:t xml:space="preserve"> contra</w:t>
      </w:r>
      <w:r w:rsidR="00387958">
        <w:rPr>
          <w:rFonts w:ascii="Georgia" w:hAnsi="Georgia" w:cs="Arial"/>
          <w:sz w:val="24"/>
          <w:szCs w:val="24"/>
        </w:rPr>
        <w:t>, por carecer de legitimación</w:t>
      </w:r>
      <w:r w:rsidR="00AC688C" w:rsidRPr="00BA6492">
        <w:rPr>
          <w:rFonts w:ascii="Georgia" w:hAnsi="Georgia" w:cs="Arial"/>
          <w:smallCaps/>
          <w:sz w:val="24"/>
          <w:szCs w:val="24"/>
        </w:rPr>
        <w:t>.</w:t>
      </w:r>
    </w:p>
    <w:p w:rsidR="003913E3" w:rsidRPr="00D37594" w:rsidRDefault="003913E3" w:rsidP="00F839CE">
      <w:pPr>
        <w:pStyle w:val="Textoindependiente"/>
        <w:spacing w:line="360" w:lineRule="auto"/>
        <w:rPr>
          <w:rFonts w:ascii="Georgia" w:hAnsi="Georgia" w:cs="Arial"/>
          <w:sz w:val="22"/>
          <w:szCs w:val="24"/>
          <w:lang w:val="es-CO"/>
        </w:rPr>
      </w:pPr>
    </w:p>
    <w:p w:rsidR="00167D69" w:rsidRPr="00167D69" w:rsidRDefault="00167D69" w:rsidP="00167D69">
      <w:pPr>
        <w:pStyle w:val="Textoindependiente"/>
        <w:numPr>
          <w:ilvl w:val="2"/>
          <w:numId w:val="33"/>
        </w:numPr>
        <w:spacing w:line="360" w:lineRule="auto"/>
        <w:rPr>
          <w:rFonts w:ascii="Georgia" w:hAnsi="Georgia" w:cs="Arial"/>
          <w:smallCaps/>
          <w:noProof/>
          <w:sz w:val="22"/>
          <w:szCs w:val="24"/>
        </w:rPr>
      </w:pPr>
      <w:r w:rsidRPr="00167D69">
        <w:rPr>
          <w:rFonts w:ascii="Georgia" w:hAnsi="Georgia" w:cs="Arial"/>
          <w:smallCaps/>
          <w:sz w:val="24"/>
          <w:szCs w:val="24"/>
        </w:rPr>
        <w:t>La inmediatez y la subsidiariedad</w:t>
      </w:r>
    </w:p>
    <w:p w:rsidR="00167D69" w:rsidRPr="00D37594" w:rsidRDefault="00167D69" w:rsidP="00167D69">
      <w:pPr>
        <w:pStyle w:val="Textoindependiente"/>
        <w:spacing w:line="360" w:lineRule="auto"/>
        <w:rPr>
          <w:rFonts w:ascii="Georgia" w:hAnsi="Georgia"/>
          <w:sz w:val="22"/>
          <w:szCs w:val="18"/>
        </w:rPr>
      </w:pPr>
    </w:p>
    <w:p w:rsidR="00167D69" w:rsidRPr="007C0A88" w:rsidRDefault="00167D69" w:rsidP="00167D69">
      <w:pPr>
        <w:pStyle w:val="Sinespaciado"/>
        <w:spacing w:line="360" w:lineRule="auto"/>
        <w:jc w:val="both"/>
        <w:rPr>
          <w:rFonts w:ascii="Georgia" w:hAnsi="Georgia" w:cs="Arial"/>
        </w:rPr>
      </w:pPr>
      <w:r w:rsidRPr="00167D69">
        <w:rPr>
          <w:rFonts w:ascii="Georgia" w:hAnsi="Georgia" w:cs="Arial"/>
          <w:sz w:val="24"/>
        </w:rPr>
        <w:t xml:space="preserve">El artículo 86 de </w:t>
      </w:r>
      <w:smartTag w:uri="urn:schemas-microsoft-com:office:smarttags" w:element="PersonName">
        <w:smartTagPr>
          <w:attr w:name="ProductID" w:val="la Constituci￳n Pol￭tica"/>
        </w:smartTagPr>
        <w:r w:rsidRPr="00167D69">
          <w:rPr>
            <w:rFonts w:ascii="Georgia" w:hAnsi="Georgia" w:cs="Arial"/>
            <w:sz w:val="24"/>
          </w:rPr>
          <w:t>la Constitución Política</w:t>
        </w:r>
      </w:smartTag>
      <w:r w:rsidRPr="00167D69">
        <w:rPr>
          <w:rFonts w:ascii="Georgia" w:hAnsi="Georgia" w:cs="Arial"/>
          <w:sz w:val="24"/>
        </w:rPr>
        <w:t xml:space="preserve">, regula la acción de tutela como un mecanismo para la protección inmediata de los derechos fundamentales de toda persona, cuando quiera que estos resulten vulnerados o amenazados por la acción o la omisión de cualquier autoridad pública; empero, dispone que este mecanismo </w:t>
      </w:r>
      <w:r w:rsidRPr="007C0A88">
        <w:rPr>
          <w:rFonts w:ascii="Georgia" w:hAnsi="Georgia" w:cs="Arial"/>
          <w:i/>
          <w:sz w:val="20"/>
        </w:rPr>
        <w:t xml:space="preserve">“(…) </w:t>
      </w:r>
      <w:r w:rsidRPr="007C0A88">
        <w:rPr>
          <w:rFonts w:ascii="Georgia" w:hAnsi="Georgia" w:cs="Arial"/>
          <w:i/>
        </w:rPr>
        <w:t>solo procederá cuando el afectado no disponga de otro medio de defensa judicial, salvo que aquella se utilice como mecanismo transitorio para evitar un perjuicio irremediable.</w:t>
      </w:r>
      <w:r w:rsidRPr="007C0A88">
        <w:rPr>
          <w:rFonts w:ascii="Georgia" w:hAnsi="Georgia" w:cs="Arial"/>
          <w:i/>
          <w:sz w:val="20"/>
        </w:rPr>
        <w:t>”.</w:t>
      </w:r>
      <w:r w:rsidRPr="007C0A88">
        <w:rPr>
          <w:rFonts w:ascii="Georgia" w:hAnsi="Georgia" w:cs="Arial"/>
        </w:rPr>
        <w:t xml:space="preserve"> </w:t>
      </w:r>
    </w:p>
    <w:p w:rsidR="00167D69" w:rsidRPr="00D37594" w:rsidRDefault="00167D69" w:rsidP="00167D69">
      <w:pPr>
        <w:pStyle w:val="Sinespaciado"/>
        <w:spacing w:line="360" w:lineRule="auto"/>
        <w:jc w:val="both"/>
        <w:rPr>
          <w:rFonts w:ascii="Georgia" w:hAnsi="Georgia" w:cs="Arial"/>
        </w:rPr>
      </w:pPr>
    </w:p>
    <w:p w:rsidR="00167D69" w:rsidRPr="00167D69" w:rsidRDefault="00167D69" w:rsidP="00167D69">
      <w:pPr>
        <w:pStyle w:val="Sinespaciado"/>
        <w:spacing w:line="360" w:lineRule="auto"/>
        <w:jc w:val="both"/>
        <w:rPr>
          <w:rFonts w:ascii="Georgia" w:hAnsi="Georgia" w:cs="Arial"/>
          <w:noProof/>
          <w:sz w:val="24"/>
        </w:rPr>
      </w:pPr>
      <w:r w:rsidRPr="00167D69">
        <w:rPr>
          <w:rFonts w:ascii="Georgia" w:hAnsi="Georgia" w:cs="Arial"/>
          <w:noProof/>
          <w:sz w:val="24"/>
        </w:rPr>
        <w:t xml:space="preserve">Nuestra Corte Constitucional tiene establecido que (i) La </w:t>
      </w:r>
      <w:r w:rsidRPr="00167D69">
        <w:rPr>
          <w:rFonts w:ascii="Georgia" w:hAnsi="Georgia" w:cs="Arial"/>
          <w:iCs/>
          <w:noProof/>
          <w:sz w:val="24"/>
        </w:rPr>
        <w:t>subsidiariedad</w:t>
      </w:r>
      <w:r w:rsidRPr="00167D69">
        <w:rPr>
          <w:rFonts w:ascii="Georgia" w:hAnsi="Georgia" w:cs="Arial"/>
          <w:noProof/>
          <w:sz w:val="24"/>
        </w:rPr>
        <w:t xml:space="preserve"> o residualidad, y (ii) La </w:t>
      </w:r>
      <w:r w:rsidRPr="00167D69">
        <w:rPr>
          <w:rFonts w:ascii="Georgia" w:hAnsi="Georgia" w:cs="Arial"/>
          <w:iCs/>
          <w:noProof/>
          <w:sz w:val="24"/>
        </w:rPr>
        <w:t>inmediatez</w:t>
      </w:r>
      <w:r w:rsidRPr="00167D69">
        <w:rPr>
          <w:rFonts w:ascii="Georgia" w:hAnsi="Georgia" w:cs="Arial"/>
          <w:noProof/>
          <w:sz w:val="24"/>
        </w:rPr>
        <w:t xml:space="preserve">, son exigencias generales de procedencia de la acción, condiciones indispensables para el conocimiento de fondo de las solicitudes de protección de derechos fundamentales. </w:t>
      </w:r>
    </w:p>
    <w:p w:rsidR="00E90F10" w:rsidRPr="0067719F" w:rsidRDefault="00167D69" w:rsidP="004F72F7">
      <w:pPr>
        <w:pStyle w:val="Sinespaciado"/>
        <w:spacing w:line="360" w:lineRule="auto"/>
        <w:jc w:val="both"/>
        <w:rPr>
          <w:rFonts w:ascii="Georgia" w:hAnsi="Georgia" w:cs="Arial"/>
          <w:sz w:val="24"/>
          <w:szCs w:val="24"/>
          <w:u w:val="single"/>
        </w:rPr>
      </w:pPr>
      <w:r w:rsidRPr="004F72F7">
        <w:rPr>
          <w:rFonts w:ascii="Georgia" w:hAnsi="Georgia" w:cs="Arial"/>
          <w:sz w:val="24"/>
          <w:szCs w:val="24"/>
        </w:rPr>
        <w:t xml:space="preserve">En lo tocante a la inmediatez, </w:t>
      </w:r>
      <w:r w:rsidR="004F72F7" w:rsidRPr="004F72F7">
        <w:rPr>
          <w:rFonts w:ascii="Georgia" w:hAnsi="Georgia" w:cs="Arial"/>
          <w:sz w:val="24"/>
          <w:szCs w:val="24"/>
        </w:rPr>
        <w:t>s</w:t>
      </w:r>
      <w:r w:rsidR="00E90F10" w:rsidRPr="004F72F7">
        <w:rPr>
          <w:rFonts w:ascii="Georgia" w:hAnsi="Georgia" w:cs="Arial"/>
          <w:sz w:val="24"/>
          <w:szCs w:val="24"/>
        </w:rPr>
        <w:t>egún constante jurisprudencia de nuestro máximo Tribunal Constitucional</w:t>
      </w:r>
      <w:r w:rsidR="00E90F10" w:rsidRPr="004F72F7">
        <w:rPr>
          <w:rStyle w:val="Refdenotaalpie"/>
          <w:rFonts w:ascii="Georgia" w:hAnsi="Georgia"/>
          <w:sz w:val="24"/>
          <w:szCs w:val="24"/>
        </w:rPr>
        <w:footnoteReference w:id="1"/>
      </w:r>
      <w:r w:rsidR="00E90F10" w:rsidRPr="004F72F7">
        <w:rPr>
          <w:rFonts w:ascii="Georgia" w:hAnsi="Georgia" w:cs="Arial"/>
          <w:sz w:val="24"/>
          <w:szCs w:val="24"/>
        </w:rPr>
        <w:t>, y también de la CSJ</w:t>
      </w:r>
      <w:r w:rsidR="00E90F10" w:rsidRPr="004F72F7">
        <w:rPr>
          <w:rStyle w:val="Refdenotaalpie"/>
          <w:rFonts w:ascii="Georgia" w:hAnsi="Georgia" w:cs="Calibri"/>
          <w:sz w:val="24"/>
          <w:szCs w:val="24"/>
        </w:rPr>
        <w:footnoteReference w:id="2"/>
      </w:r>
      <w:r w:rsidR="00E90F10" w:rsidRPr="004F72F7">
        <w:rPr>
          <w:rFonts w:ascii="Georgia" w:hAnsi="Georgia" w:cs="Calibri"/>
          <w:sz w:val="24"/>
          <w:szCs w:val="24"/>
        </w:rPr>
        <w:t xml:space="preserve"> (</w:t>
      </w:r>
      <w:r w:rsidR="00E90F10" w:rsidRPr="004F72F7">
        <w:rPr>
          <w:rFonts w:ascii="Georgia" w:hAnsi="Georgia" w:cs="Arial"/>
          <w:sz w:val="24"/>
          <w:szCs w:val="24"/>
        </w:rPr>
        <w:t xml:space="preserve">Sala de Casación Civil), conlleva entender que el remedio judicial requiere </w:t>
      </w:r>
      <w:r w:rsidR="00E90F10" w:rsidRPr="004F72F7">
        <w:rPr>
          <w:rFonts w:ascii="Georgia" w:hAnsi="Georgia" w:cs="Arial"/>
          <w:bCs/>
          <w:sz w:val="24"/>
          <w:szCs w:val="24"/>
          <w:u w:val="single"/>
        </w:rPr>
        <w:t>aplicación urgente</w:t>
      </w:r>
      <w:r w:rsidR="00E90F10" w:rsidRPr="004F72F7">
        <w:rPr>
          <w:rFonts w:ascii="Georgia" w:hAnsi="Georgia" w:cs="Arial"/>
          <w:b/>
          <w:bCs/>
          <w:sz w:val="24"/>
          <w:szCs w:val="24"/>
        </w:rPr>
        <w:t>,</w:t>
      </w:r>
      <w:r w:rsidR="00E90F10" w:rsidRPr="004F72F7">
        <w:rPr>
          <w:rFonts w:ascii="Georgia" w:hAnsi="Georgia" w:cs="Arial"/>
          <w:sz w:val="24"/>
          <w:szCs w:val="24"/>
        </w:rPr>
        <w:t xml:space="preserve"> por lo que quien actúa en ejercicio de la tutela, debe usarla en forma oportuna. Significa lo dicho que el juez no está obligado a atender una petición cuando el afectado injustificadamente, por desidia o desinterés, ha dejado pasar el tiempo para elevarla, </w:t>
      </w:r>
      <w:r w:rsidR="00E90F10" w:rsidRPr="004F72F7">
        <w:rPr>
          <w:rFonts w:ascii="Georgia" w:hAnsi="Georgia" w:cs="Arial"/>
          <w:sz w:val="24"/>
          <w:szCs w:val="24"/>
          <w:u w:val="single"/>
        </w:rPr>
        <w:t xml:space="preserve">la inmediatez es consustancial a la protección que brinda </w:t>
      </w:r>
      <w:r w:rsidR="00E90F10" w:rsidRPr="0067719F">
        <w:rPr>
          <w:rFonts w:ascii="Georgia" w:hAnsi="Georgia" w:cs="Arial"/>
          <w:sz w:val="24"/>
          <w:szCs w:val="24"/>
          <w:u w:val="single"/>
        </w:rPr>
        <w:t>la mencionada acción como defensa efectiva de los derechos fundamentales.</w:t>
      </w:r>
    </w:p>
    <w:p w:rsidR="00167D69" w:rsidRPr="00D20D5E" w:rsidRDefault="00167D69" w:rsidP="00167D69">
      <w:pPr>
        <w:pStyle w:val="Sinespaciado"/>
        <w:spacing w:line="360" w:lineRule="auto"/>
        <w:jc w:val="both"/>
        <w:rPr>
          <w:rFonts w:ascii="Georgia" w:hAnsi="Georgia" w:cs="Arial"/>
          <w:sz w:val="24"/>
        </w:rPr>
      </w:pPr>
    </w:p>
    <w:p w:rsidR="004F72F7" w:rsidRPr="0067719F" w:rsidRDefault="004F72F7" w:rsidP="004F72F7">
      <w:pPr>
        <w:widowControl/>
        <w:autoSpaceDE/>
        <w:autoSpaceDN/>
        <w:adjustRightInd/>
        <w:spacing w:line="360" w:lineRule="auto"/>
        <w:jc w:val="both"/>
        <w:rPr>
          <w:rFonts w:ascii="Georgia" w:hAnsi="Georgia" w:cs="Arial"/>
        </w:rPr>
      </w:pPr>
      <w:r w:rsidRPr="0067719F">
        <w:rPr>
          <w:rFonts w:ascii="Georgia" w:hAnsi="Georgia" w:cs="Arial"/>
        </w:rPr>
        <w:t xml:space="preserve">El mencionado plazo no es absoluto, pues se entiende como razonable para la interposición de la acción, más allá de ese término, lo que en realidad lo determina es: (i) </w:t>
      </w:r>
      <w:r w:rsidRPr="0067719F">
        <w:rPr>
          <w:rFonts w:ascii="Georgia" w:hAnsi="Georgia" w:cs="Arial"/>
        </w:rPr>
        <w:lastRenderedPageBreak/>
        <w:t xml:space="preserve">Si existió o no un motivo válido que justifique la inactividad; (ii) Si la inactividad injustificada vulnera el núcleo esencial de los derechos de terceros afectados con la decisión; y, (iii) Si existe un nexo causal entre el ejercicio oportuno de la acción y la vulneración de los derechos de los interesados. </w:t>
      </w:r>
    </w:p>
    <w:p w:rsidR="004F72F7" w:rsidRPr="00D20D5E" w:rsidRDefault="004F72F7" w:rsidP="004F72F7">
      <w:pPr>
        <w:widowControl/>
        <w:autoSpaceDE/>
        <w:autoSpaceDN/>
        <w:adjustRightInd/>
        <w:spacing w:line="360" w:lineRule="auto"/>
        <w:jc w:val="both"/>
        <w:rPr>
          <w:rFonts w:ascii="Georgia" w:hAnsi="Georgia" w:cs="Arial"/>
        </w:rPr>
      </w:pPr>
    </w:p>
    <w:p w:rsidR="004F72F7" w:rsidRPr="009115D3" w:rsidRDefault="004F72F7" w:rsidP="0067719F">
      <w:pPr>
        <w:spacing w:line="360" w:lineRule="auto"/>
        <w:ind w:right="51"/>
        <w:jc w:val="both"/>
        <w:rPr>
          <w:rFonts w:ascii="Georgia" w:hAnsi="Georgia" w:cs="Arial"/>
          <w:iCs/>
          <w:noProof/>
          <w:lang w:val="es-CO"/>
        </w:rPr>
      </w:pPr>
      <w:r>
        <w:rPr>
          <w:rFonts w:ascii="Georgia" w:hAnsi="Georgia" w:cs="Arial"/>
        </w:rPr>
        <w:t>Nuestro órgano de cierre en la especialidad constitucional</w:t>
      </w:r>
      <w:r w:rsidR="0067719F" w:rsidRPr="0067719F">
        <w:rPr>
          <w:rFonts w:ascii="Georgia" w:hAnsi="Georgia" w:cs="Arial"/>
          <w:iCs/>
          <w:noProof/>
          <w:u w:val="single"/>
          <w:vertAlign w:val="superscript"/>
          <w:lang w:val="es-CO"/>
        </w:rPr>
        <w:footnoteReference w:id="3"/>
      </w:r>
      <w:r>
        <w:rPr>
          <w:rFonts w:ascii="Georgia" w:hAnsi="Georgia" w:cs="Arial"/>
        </w:rPr>
        <w:t xml:space="preserve"> ha expuesto </w:t>
      </w:r>
      <w:r w:rsidR="0067719F">
        <w:rPr>
          <w:rFonts w:ascii="Georgia" w:hAnsi="Georgia" w:cs="Arial"/>
        </w:rPr>
        <w:t xml:space="preserve">que </w:t>
      </w:r>
      <w:r>
        <w:rPr>
          <w:rFonts w:ascii="Georgia" w:hAnsi="Georgia" w:cs="Arial"/>
        </w:rPr>
        <w:t xml:space="preserve">los amparos  </w:t>
      </w:r>
      <w:r w:rsidR="0067719F">
        <w:rPr>
          <w:rFonts w:ascii="Georgia" w:hAnsi="Georgia" w:cs="Arial"/>
        </w:rPr>
        <w:t xml:space="preserve">en los que se discuten derechos pensionales: </w:t>
      </w:r>
      <w:r w:rsidRPr="0067719F">
        <w:rPr>
          <w:rFonts w:ascii="Georgia" w:hAnsi="Georgia" w:cs="Arial"/>
          <w:i/>
          <w:noProof/>
          <w:sz w:val="22"/>
          <w:lang w:val="es-ES_tradnl"/>
        </w:rPr>
        <w:t>“(…)</w:t>
      </w:r>
      <w:r w:rsidR="0067719F" w:rsidRPr="0067719F">
        <w:rPr>
          <w:rFonts w:ascii="Georgia" w:hAnsi="Georgia" w:cs="Arial"/>
          <w:i/>
          <w:noProof/>
          <w:sz w:val="22"/>
          <w:lang w:val="es-ES_tradnl"/>
        </w:rPr>
        <w:t xml:space="preserve"> </w:t>
      </w:r>
      <w:r w:rsidRPr="0067719F">
        <w:rPr>
          <w:rFonts w:ascii="Georgia" w:hAnsi="Georgia" w:cs="Arial"/>
          <w:i/>
          <w:iCs/>
          <w:noProof/>
          <w:sz w:val="22"/>
          <w:u w:val="single"/>
          <w:lang w:val="es-CO"/>
        </w:rPr>
        <w:t>la inmediatez no puede ser entendida como un requisito de procedibilidad severo, ya que la vulneración de ese derecho subsiste en el tiempo por ser un derecho irrenunciable que no prescribe, por lo que es irrelevante el tiempo transcurrido entre la actuación que vulnera el derecho y el momento en el que se interpone la acción”</w:t>
      </w:r>
      <w:r w:rsidRPr="0067719F">
        <w:rPr>
          <w:rFonts w:ascii="Georgia" w:hAnsi="Georgia" w:cs="Arial"/>
          <w:i/>
          <w:iCs/>
          <w:noProof/>
          <w:lang w:val="es-CO"/>
        </w:rPr>
        <w:t xml:space="preserve">. </w:t>
      </w:r>
      <w:r w:rsidR="0067719F">
        <w:rPr>
          <w:rFonts w:ascii="Georgia" w:hAnsi="Georgia" w:cs="Arial"/>
          <w:iCs/>
          <w:noProof/>
          <w:lang w:val="es-CO"/>
        </w:rPr>
        <w:t>Sublínea de la Sala</w:t>
      </w:r>
      <w:r w:rsidRPr="009115D3">
        <w:rPr>
          <w:rFonts w:ascii="Georgia" w:hAnsi="Georgia" w:cs="Arial"/>
          <w:iCs/>
          <w:noProof/>
          <w:lang w:val="es-CO"/>
        </w:rPr>
        <w:t>.</w:t>
      </w:r>
      <w:r w:rsidR="0067719F">
        <w:rPr>
          <w:rFonts w:ascii="Georgia" w:hAnsi="Georgia" w:cs="Arial"/>
          <w:iCs/>
          <w:noProof/>
          <w:lang w:val="es-CO"/>
        </w:rPr>
        <w:t xml:space="preserve"> </w:t>
      </w:r>
      <w:r w:rsidR="0067719F" w:rsidRPr="007F72CF">
        <w:rPr>
          <w:rFonts w:ascii="Georgia" w:hAnsi="Georgia" w:cs="Arial"/>
          <w:iCs/>
          <w:noProof/>
          <w:lang w:val="es-CO"/>
        </w:rPr>
        <w:t>Sin embargo, tambien ha expuesto que en tratandose de derechos de petición</w:t>
      </w:r>
      <w:r w:rsidR="007F72CF" w:rsidRPr="007F72CF">
        <w:rPr>
          <w:rFonts w:ascii="Georgia" w:hAnsi="Georgia" w:cs="Arial"/>
          <w:iCs/>
          <w:noProof/>
          <w:lang w:val="es-CO"/>
        </w:rPr>
        <w:t xml:space="preserve"> </w:t>
      </w:r>
      <w:r w:rsidR="007F72CF">
        <w:rPr>
          <w:rFonts w:ascii="Georgia" w:hAnsi="Georgia" w:cs="Arial"/>
          <w:iCs/>
          <w:noProof/>
          <w:lang w:val="es-CO"/>
        </w:rPr>
        <w:t>simple</w:t>
      </w:r>
      <w:r w:rsidR="0067719F">
        <w:rPr>
          <w:rFonts w:ascii="Georgia" w:hAnsi="Georgia" w:cs="Arial"/>
          <w:iCs/>
          <w:noProof/>
          <w:lang w:val="es-CO"/>
        </w:rPr>
        <w:t>, aplica la regla general, con las excepciones especiales que flexibilizan su análisis</w:t>
      </w:r>
      <w:r w:rsidR="0067719F">
        <w:rPr>
          <w:rStyle w:val="Refdenotaalpie"/>
          <w:rFonts w:ascii="Georgia" w:hAnsi="Georgia"/>
          <w:iCs/>
          <w:noProof/>
          <w:lang w:val="es-CO"/>
        </w:rPr>
        <w:footnoteReference w:id="4"/>
      </w:r>
      <w:r w:rsidR="0067719F">
        <w:rPr>
          <w:rFonts w:ascii="Georgia" w:hAnsi="Georgia" w:cs="Arial"/>
          <w:iCs/>
          <w:noProof/>
          <w:lang w:val="es-CO"/>
        </w:rPr>
        <w:t xml:space="preserve">. </w:t>
      </w:r>
    </w:p>
    <w:p w:rsidR="004F72F7" w:rsidRDefault="004F72F7" w:rsidP="004F72F7">
      <w:pPr>
        <w:widowControl/>
        <w:autoSpaceDE/>
        <w:autoSpaceDN/>
        <w:adjustRightInd/>
        <w:spacing w:line="360" w:lineRule="auto"/>
        <w:jc w:val="both"/>
        <w:rPr>
          <w:rFonts w:ascii="Georgia" w:hAnsi="Georgia" w:cs="Arial"/>
        </w:rPr>
      </w:pPr>
    </w:p>
    <w:p w:rsidR="004F72F7" w:rsidRDefault="004F72F7" w:rsidP="004F72F7">
      <w:pPr>
        <w:pStyle w:val="Sinespaciado"/>
        <w:spacing w:line="360" w:lineRule="auto"/>
        <w:jc w:val="both"/>
        <w:rPr>
          <w:rFonts w:ascii="Georgia" w:hAnsi="Georgia" w:cs="Arial"/>
          <w:sz w:val="24"/>
        </w:rPr>
      </w:pPr>
      <w:r>
        <w:rPr>
          <w:rFonts w:ascii="Georgia" w:hAnsi="Georgia" w:cs="Arial"/>
          <w:sz w:val="24"/>
        </w:rPr>
        <w:t>Aquí se advierte</w:t>
      </w:r>
      <w:r w:rsidRPr="00167D69">
        <w:rPr>
          <w:rFonts w:ascii="Georgia" w:hAnsi="Georgia" w:cs="Arial"/>
          <w:sz w:val="24"/>
        </w:rPr>
        <w:t xml:space="preserve"> </w:t>
      </w:r>
      <w:r>
        <w:rPr>
          <w:rFonts w:ascii="Georgia" w:hAnsi="Georgia" w:cs="Arial"/>
          <w:sz w:val="24"/>
        </w:rPr>
        <w:t xml:space="preserve">incumplido este presupuesto respecto de las peticiones radicadas los días 11-04-2017 y 09-08-2017 (Folios 5 a 10 y 15 a 17, cuaderno principal) que tienen respuestas datadas 11-04-2017 y 26-05-2017, para el primero, y 30-08-2017, para el último, (Folios 12 a 14 y 21., ibídem), puesto que el amparo se instauró por fuera del plazo de los </w:t>
      </w:r>
      <w:r w:rsidRPr="00167D69">
        <w:rPr>
          <w:rFonts w:ascii="Georgia" w:hAnsi="Georgia"/>
          <w:sz w:val="24"/>
        </w:rPr>
        <w:t>seis (6) meses fijado por la jurisprudencia constitucional</w:t>
      </w:r>
      <w:r w:rsidRPr="00167D69">
        <w:rPr>
          <w:rStyle w:val="Refdenotaalpie"/>
          <w:rFonts w:ascii="Georgia" w:hAnsi="Georgia" w:cs="Arial"/>
          <w:noProof/>
          <w:sz w:val="24"/>
          <w:lang w:val="es-CO"/>
        </w:rPr>
        <w:footnoteReference w:id="5"/>
      </w:r>
      <w:r>
        <w:rPr>
          <w:rFonts w:ascii="Georgia" w:hAnsi="Georgia"/>
          <w:sz w:val="24"/>
        </w:rPr>
        <w:t>, esto es, el 18-04-2018 (Folio 1, ib.)</w:t>
      </w:r>
      <w:r w:rsidRPr="00167D69">
        <w:rPr>
          <w:rFonts w:ascii="Georgia" w:hAnsi="Georgia" w:cs="Arial"/>
          <w:sz w:val="24"/>
        </w:rPr>
        <w:t>.</w:t>
      </w:r>
      <w:r>
        <w:rPr>
          <w:rFonts w:ascii="Georgia" w:hAnsi="Georgia" w:cs="Arial"/>
          <w:sz w:val="24"/>
        </w:rPr>
        <w:t xml:space="preserve"> </w:t>
      </w:r>
    </w:p>
    <w:p w:rsidR="004F72F7" w:rsidRPr="00D20D5E" w:rsidRDefault="004F72F7" w:rsidP="004F72F7">
      <w:pPr>
        <w:pStyle w:val="Sinespaciado"/>
        <w:spacing w:line="360" w:lineRule="auto"/>
        <w:jc w:val="both"/>
        <w:rPr>
          <w:rFonts w:ascii="Georgia" w:hAnsi="Georgia" w:cs="Arial"/>
          <w:sz w:val="24"/>
        </w:rPr>
      </w:pPr>
    </w:p>
    <w:p w:rsidR="004F72F7" w:rsidRDefault="004F72F7" w:rsidP="004F72F7">
      <w:pPr>
        <w:pStyle w:val="Sinespaciado"/>
        <w:spacing w:line="360" w:lineRule="auto"/>
        <w:jc w:val="both"/>
        <w:rPr>
          <w:rFonts w:ascii="Georgia" w:hAnsi="Georgia" w:cs="Arial"/>
          <w:sz w:val="24"/>
        </w:rPr>
      </w:pPr>
      <w:r>
        <w:rPr>
          <w:rFonts w:ascii="Georgia" w:hAnsi="Georgia" w:cs="Arial"/>
          <w:sz w:val="24"/>
        </w:rPr>
        <w:t>Es inexistente justificación en el plenario respecto de la tardanza; si bien es cierto la accionante es una persona de especial protección constitucional dadas las patologías que padece</w:t>
      </w:r>
      <w:r w:rsidR="0067719F">
        <w:rPr>
          <w:rFonts w:ascii="Georgia" w:hAnsi="Georgia" w:cs="Arial"/>
          <w:sz w:val="24"/>
        </w:rPr>
        <w:t xml:space="preserve"> (Folios 193 a 195, ib.)</w:t>
      </w:r>
      <w:r>
        <w:rPr>
          <w:rFonts w:ascii="Georgia" w:hAnsi="Georgia" w:cs="Arial"/>
          <w:sz w:val="24"/>
        </w:rPr>
        <w:t xml:space="preserve">, también lo es que siempre ha contado con la asistencia de </w:t>
      </w:r>
      <w:r w:rsidR="0067719F">
        <w:rPr>
          <w:rFonts w:ascii="Georgia" w:hAnsi="Georgia" w:cs="Arial"/>
          <w:sz w:val="24"/>
        </w:rPr>
        <w:t xml:space="preserve">la </w:t>
      </w:r>
      <w:r>
        <w:rPr>
          <w:rFonts w:ascii="Georgia" w:hAnsi="Georgia" w:cs="Arial"/>
          <w:sz w:val="24"/>
        </w:rPr>
        <w:t xml:space="preserve">mandataria judicial </w:t>
      </w:r>
      <w:r w:rsidR="0067719F">
        <w:rPr>
          <w:rFonts w:ascii="Georgia" w:hAnsi="Georgia" w:cs="Arial"/>
          <w:sz w:val="24"/>
        </w:rPr>
        <w:t xml:space="preserve">para ejercitar </w:t>
      </w:r>
      <w:r>
        <w:rPr>
          <w:rFonts w:ascii="Georgia" w:hAnsi="Georgia" w:cs="Arial"/>
          <w:sz w:val="24"/>
        </w:rPr>
        <w:t xml:space="preserve">sus derechos constitucionales. </w:t>
      </w:r>
      <w:r w:rsidR="0067719F">
        <w:rPr>
          <w:rFonts w:ascii="Georgia" w:hAnsi="Georgia" w:cs="Arial"/>
          <w:sz w:val="24"/>
        </w:rPr>
        <w:t xml:space="preserve">En efecto, ha </w:t>
      </w:r>
      <w:r>
        <w:rPr>
          <w:rFonts w:ascii="Georgia" w:hAnsi="Georgia" w:cs="Arial"/>
          <w:sz w:val="24"/>
        </w:rPr>
        <w:t xml:space="preserve">formulado todos los derechos de petición, mas demoró la promoción </w:t>
      </w:r>
      <w:r w:rsidR="0053708F">
        <w:rPr>
          <w:rFonts w:ascii="Georgia" w:hAnsi="Georgia" w:cs="Arial"/>
          <w:sz w:val="24"/>
        </w:rPr>
        <w:t xml:space="preserve">de este </w:t>
      </w:r>
      <w:r>
        <w:rPr>
          <w:rFonts w:ascii="Georgia" w:hAnsi="Georgia" w:cs="Arial"/>
          <w:sz w:val="24"/>
        </w:rPr>
        <w:t>amparo</w:t>
      </w:r>
      <w:r w:rsidR="0053708F">
        <w:rPr>
          <w:rFonts w:ascii="Georgia" w:hAnsi="Georgia" w:cs="Arial"/>
          <w:sz w:val="24"/>
        </w:rPr>
        <w:t>,</w:t>
      </w:r>
      <w:r>
        <w:rPr>
          <w:rFonts w:ascii="Georgia" w:hAnsi="Georgia" w:cs="Arial"/>
          <w:sz w:val="24"/>
        </w:rPr>
        <w:t xml:space="preserve"> sin razón aparente. Así las cosas, se declarar</w:t>
      </w:r>
      <w:r w:rsidR="00B16F38">
        <w:rPr>
          <w:rFonts w:ascii="Georgia" w:hAnsi="Georgia" w:cs="Arial"/>
          <w:sz w:val="24"/>
        </w:rPr>
        <w:t>á</w:t>
      </w:r>
      <w:r>
        <w:rPr>
          <w:rFonts w:ascii="Georgia" w:hAnsi="Georgia" w:cs="Arial"/>
          <w:sz w:val="24"/>
        </w:rPr>
        <w:t xml:space="preserve"> improcedente con relación a dichos pedimentos.</w:t>
      </w:r>
    </w:p>
    <w:p w:rsidR="00481AFB" w:rsidRDefault="00481AFB" w:rsidP="004F72F7">
      <w:pPr>
        <w:pStyle w:val="Sinespaciado"/>
        <w:spacing w:line="360" w:lineRule="auto"/>
        <w:jc w:val="both"/>
        <w:rPr>
          <w:rFonts w:ascii="Georgia" w:hAnsi="Georgia" w:cs="Arial"/>
          <w:sz w:val="24"/>
        </w:rPr>
      </w:pPr>
    </w:p>
    <w:p w:rsidR="0053708F" w:rsidRDefault="004F72F7" w:rsidP="00167D69">
      <w:pPr>
        <w:widowControl/>
        <w:autoSpaceDE/>
        <w:autoSpaceDN/>
        <w:adjustRightInd/>
        <w:spacing w:line="360" w:lineRule="auto"/>
        <w:jc w:val="both"/>
        <w:rPr>
          <w:rFonts w:ascii="Georgia" w:hAnsi="Georgia" w:cs="Arial"/>
        </w:rPr>
      </w:pPr>
      <w:r>
        <w:rPr>
          <w:rFonts w:ascii="Georgia" w:hAnsi="Georgia" w:cs="Arial"/>
        </w:rPr>
        <w:t xml:space="preserve">Empero lo anotado, sí se advierte cumplido en lo atinente a las solicitudes presentadas los días </w:t>
      </w:r>
      <w:r w:rsidR="0053708F">
        <w:rPr>
          <w:rFonts w:ascii="Georgia" w:hAnsi="Georgia" w:cs="Arial"/>
        </w:rPr>
        <w:t>15-11-2017, 11-12-2017 y 12-01-2018 (Folios 22 a 24, 37 a 45, y 48 a 55, ib.), con sendas respuestas del 15-11-2017, 11-12-2017 y 29-01-2018</w:t>
      </w:r>
      <w:r>
        <w:rPr>
          <w:rFonts w:ascii="Georgia" w:hAnsi="Georgia" w:cs="Arial"/>
        </w:rPr>
        <w:t xml:space="preserve"> </w:t>
      </w:r>
      <w:r w:rsidR="0053708F">
        <w:rPr>
          <w:rFonts w:ascii="Georgia" w:hAnsi="Georgia" w:cs="Arial"/>
        </w:rPr>
        <w:t>(Folios 36, 46, 47 y 70, ib.).</w:t>
      </w:r>
    </w:p>
    <w:p w:rsidR="0053708F" w:rsidRDefault="0053708F" w:rsidP="00167D69">
      <w:pPr>
        <w:widowControl/>
        <w:autoSpaceDE/>
        <w:autoSpaceDN/>
        <w:adjustRightInd/>
        <w:spacing w:line="360" w:lineRule="auto"/>
        <w:jc w:val="both"/>
        <w:rPr>
          <w:rFonts w:ascii="Georgia" w:hAnsi="Georgia" w:cs="Arial"/>
        </w:rPr>
      </w:pPr>
    </w:p>
    <w:p w:rsidR="00167D69" w:rsidRDefault="00167D69" w:rsidP="00167D69">
      <w:pPr>
        <w:widowControl/>
        <w:autoSpaceDE/>
        <w:autoSpaceDN/>
        <w:adjustRightInd/>
        <w:spacing w:line="360" w:lineRule="auto"/>
        <w:jc w:val="both"/>
        <w:rPr>
          <w:rFonts w:ascii="Georgia" w:hAnsi="Georgia" w:cs="Arial"/>
        </w:rPr>
      </w:pPr>
      <w:r>
        <w:rPr>
          <w:rFonts w:ascii="Georgia" w:hAnsi="Georgia" w:cs="Arial"/>
        </w:rPr>
        <w:t>En cuanto a la subsidiariedad debe indicarse que la acción es viable siempre que el afectado carezca de otro medio de defensa judicial, de tal manera que no se sustituyan los mecanismos legales ordinarios</w:t>
      </w:r>
      <w:r w:rsidRPr="007C0A88">
        <w:rPr>
          <w:rStyle w:val="Refdenotaalpie"/>
          <w:rFonts w:ascii="Georgia" w:hAnsi="Georgia" w:cs="Arial"/>
          <w:noProof/>
          <w:szCs w:val="22"/>
          <w:lang w:val="es-CO"/>
        </w:rPr>
        <w:footnoteReference w:id="6"/>
      </w:r>
      <w:r w:rsidRPr="007C0A88">
        <w:rPr>
          <w:rFonts w:ascii="Georgia" w:hAnsi="Georgia" w:cs="Arial"/>
        </w:rPr>
        <w:t>.</w:t>
      </w:r>
      <w:r>
        <w:rPr>
          <w:rFonts w:ascii="Georgia" w:hAnsi="Georgia" w:cs="Arial"/>
        </w:rPr>
        <w:t xml:space="preserve"> Esta regla tiene dos (2) excepciones que guardan en </w:t>
      </w:r>
      <w:r>
        <w:rPr>
          <w:rFonts w:ascii="Georgia" w:hAnsi="Georgia" w:cs="Arial"/>
        </w:rPr>
        <w:lastRenderedPageBreak/>
        <w:t>común la existencia del medio judicial ordinario</w:t>
      </w:r>
      <w:r w:rsidRPr="007C0A88">
        <w:rPr>
          <w:rStyle w:val="Refdenotaalpie"/>
          <w:rFonts w:ascii="Georgia" w:hAnsi="Georgia" w:cs="Arial"/>
          <w:noProof/>
          <w:szCs w:val="22"/>
          <w:lang w:val="es-CO"/>
        </w:rPr>
        <w:footnoteReference w:id="7"/>
      </w:r>
      <w:r>
        <w:rPr>
          <w:rFonts w:ascii="Georgia" w:hAnsi="Georgia" w:cs="Arial"/>
        </w:rPr>
        <w:t xml:space="preserve">: (i) la tutela transitoria para evitar un perjuicio irremediable; y (ii) La ineficacia de la acción ordinaria para salvaguardar los derechos fundamentales del accionante. En el </w:t>
      </w:r>
      <w:r w:rsidRPr="00377118">
        <w:rPr>
          <w:rFonts w:ascii="Georgia" w:hAnsi="Georgia" w:cs="Arial"/>
          <w:i/>
        </w:rPr>
        <w:t>sub examine</w:t>
      </w:r>
      <w:r>
        <w:rPr>
          <w:rFonts w:ascii="Georgia" w:hAnsi="Georgia" w:cs="Arial"/>
        </w:rPr>
        <w:t>, la parte actora no cuenta con otro mecanismo diferente a esta acción para procurar la defensa de su derecho petición.</w:t>
      </w:r>
    </w:p>
    <w:p w:rsidR="00F64B83" w:rsidRPr="00D20D5E" w:rsidRDefault="00F64B83" w:rsidP="00167D69">
      <w:pPr>
        <w:widowControl/>
        <w:autoSpaceDE/>
        <w:autoSpaceDN/>
        <w:adjustRightInd/>
        <w:spacing w:line="360" w:lineRule="auto"/>
        <w:jc w:val="both"/>
        <w:rPr>
          <w:rFonts w:ascii="Georgia" w:hAnsi="Georgia" w:cs="Arial"/>
        </w:rPr>
      </w:pPr>
    </w:p>
    <w:p w:rsidR="00167D69" w:rsidRPr="001406C7" w:rsidRDefault="00167D69" w:rsidP="00167D69">
      <w:pPr>
        <w:pStyle w:val="Prrafodelista"/>
        <w:numPr>
          <w:ilvl w:val="1"/>
          <w:numId w:val="33"/>
        </w:numPr>
        <w:spacing w:after="0" w:line="360" w:lineRule="auto"/>
        <w:jc w:val="both"/>
        <w:rPr>
          <w:rFonts w:ascii="Georgia" w:hAnsi="Georgia"/>
          <w:smallCaps/>
        </w:rPr>
      </w:pPr>
      <w:r w:rsidRPr="001406C7">
        <w:rPr>
          <w:rFonts w:ascii="Georgia" w:hAnsi="Georgia"/>
          <w:smallCaps/>
        </w:rPr>
        <w:t>El derecho fundamental de petición en materia pensional</w:t>
      </w:r>
    </w:p>
    <w:p w:rsidR="00167D69" w:rsidRPr="00D20D5E" w:rsidRDefault="00167D69" w:rsidP="00167D69">
      <w:pPr>
        <w:spacing w:line="360" w:lineRule="auto"/>
        <w:jc w:val="both"/>
        <w:rPr>
          <w:rFonts w:ascii="Georgia" w:hAnsi="Georgia" w:cs="Arial"/>
          <w:spacing w:val="-3"/>
        </w:rPr>
      </w:pPr>
    </w:p>
    <w:p w:rsidR="00FE709B" w:rsidRPr="006B7CBF" w:rsidRDefault="00FE709B" w:rsidP="00FE709B">
      <w:pPr>
        <w:spacing w:line="360" w:lineRule="auto"/>
        <w:jc w:val="both"/>
        <w:rPr>
          <w:rFonts w:ascii="Georgia" w:hAnsi="Georgia" w:cs="Arial"/>
          <w:i/>
          <w:sz w:val="22"/>
          <w:szCs w:val="22"/>
          <w:shd w:val="clear" w:color="auto" w:fill="FFFFFF"/>
        </w:rPr>
      </w:pPr>
      <w:r w:rsidRPr="006B7CBF">
        <w:rPr>
          <w:rFonts w:ascii="Georgia" w:hAnsi="Georgia" w:cs="Arial"/>
          <w:spacing w:val="-3"/>
        </w:rPr>
        <w:t>Tiene dicho de manera reiterada la jurisprudencia constitucional</w:t>
      </w:r>
      <w:r w:rsidRPr="006B7CBF">
        <w:rPr>
          <w:rFonts w:ascii="Georgia" w:hAnsi="Georgia" w:cs="Arial"/>
          <w:vertAlign w:val="superscript"/>
        </w:rPr>
        <w:footnoteReference w:id="8"/>
      </w:r>
      <w:r w:rsidRPr="006B7CBF">
        <w:rPr>
          <w:rFonts w:ascii="Georgia" w:hAnsi="Georgia" w:cs="Arial"/>
          <w:spacing w:val="-3"/>
        </w:rPr>
        <w:t xml:space="preserve">, que el derecho de petición exige concretarse en una pronta y oportuna respuesta de la autoridad ante la cual ha sido elevada la solicitud, sin importar que sea favorable a los intereses del peticionario, debe ser escrita y en todo caso cumplirá </w:t>
      </w:r>
      <w:r w:rsidRPr="006B7CBF">
        <w:rPr>
          <w:rFonts w:ascii="Georgia" w:hAnsi="Georgia" w:cs="Arial"/>
          <w:i/>
          <w:spacing w:val="-3"/>
          <w:sz w:val="22"/>
          <w:szCs w:val="22"/>
        </w:rPr>
        <w:t>“</w:t>
      </w:r>
      <w:r>
        <w:rPr>
          <w:rFonts w:ascii="Georgia" w:hAnsi="Georgia" w:cs="Arial"/>
          <w:i/>
          <w:spacing w:val="-3"/>
          <w:sz w:val="22"/>
          <w:szCs w:val="22"/>
        </w:rPr>
        <w:t xml:space="preserve">(…) </w:t>
      </w:r>
      <w:r w:rsidRPr="006B7CBF">
        <w:rPr>
          <w:rFonts w:ascii="Georgia" w:hAnsi="Georgia" w:cs="Arial"/>
          <w:i/>
          <w:iCs/>
          <w:spacing w:val="-3"/>
          <w:sz w:val="22"/>
          <w:szCs w:val="22"/>
        </w:rPr>
        <w:t>con</w:t>
      </w:r>
      <w:r w:rsidRPr="006B7CBF">
        <w:rPr>
          <w:rFonts w:ascii="Georgia" w:hAnsi="Georgia" w:cs="Arial"/>
          <w:i/>
          <w:sz w:val="22"/>
          <w:szCs w:val="22"/>
          <w:shd w:val="clear" w:color="auto" w:fill="FFFFFF"/>
        </w:rPr>
        <w:t xml:space="preserve"> ciertas condiciones: (i) oportunidad</w:t>
      </w:r>
      <w:r w:rsidRPr="006B7CBF">
        <w:rPr>
          <w:rStyle w:val="Refdenotaalpie"/>
          <w:rFonts w:ascii="Georgia" w:hAnsi="Georgia"/>
          <w:i/>
          <w:sz w:val="22"/>
          <w:szCs w:val="22"/>
          <w:shd w:val="clear" w:color="auto" w:fill="FFFFFF"/>
        </w:rPr>
        <w:footnoteReference w:id="9"/>
      </w:r>
      <w:r w:rsidRPr="006B7CBF">
        <w:rPr>
          <w:rFonts w:ascii="Georgia" w:hAnsi="Georgia" w:cs="Arial"/>
          <w:i/>
          <w:sz w:val="22"/>
          <w:szCs w:val="22"/>
          <w:shd w:val="clear" w:color="auto" w:fill="FFFFFF"/>
        </w:rPr>
        <w:t>; (ii) debe resolverse de fondo, de manera clara, precisa y congruente con lo solicitado</w:t>
      </w:r>
      <w:r w:rsidRPr="006B7CBF">
        <w:rPr>
          <w:rStyle w:val="Refdenotaalpie"/>
          <w:rFonts w:ascii="Georgia" w:hAnsi="Georgia"/>
          <w:i/>
          <w:sz w:val="22"/>
          <w:szCs w:val="22"/>
          <w:shd w:val="clear" w:color="auto" w:fill="FFFFFF"/>
        </w:rPr>
        <w:footnoteReference w:id="10"/>
      </w:r>
      <w:r w:rsidRPr="006B7CBF">
        <w:rPr>
          <w:rFonts w:ascii="Georgia" w:hAnsi="Georgia" w:cs="Arial"/>
          <w:i/>
          <w:sz w:val="22"/>
          <w:szCs w:val="22"/>
          <w:shd w:val="clear" w:color="auto" w:fill="FFFFFF"/>
        </w:rPr>
        <w:t>; y (iii) ser puesta en conocimiento del peticionario</w:t>
      </w:r>
      <w:r w:rsidRPr="006B7CBF">
        <w:rPr>
          <w:rStyle w:val="Refdenotaalpie"/>
          <w:rFonts w:ascii="Georgia" w:hAnsi="Georgia"/>
          <w:i/>
          <w:sz w:val="22"/>
          <w:szCs w:val="22"/>
          <w:shd w:val="clear" w:color="auto" w:fill="FFFFFF"/>
        </w:rPr>
        <w:footnoteReference w:id="11"/>
      </w:r>
      <w:r w:rsidRPr="006B7CBF">
        <w:rPr>
          <w:rFonts w:ascii="Georgia" w:hAnsi="Georgia" w:cs="Arial"/>
          <w:i/>
          <w:sz w:val="22"/>
          <w:szCs w:val="22"/>
          <w:shd w:val="clear" w:color="auto" w:fill="FFFFFF"/>
        </w:rPr>
        <w:t>, so pena de incurrir en la violación de este derecho fundamental</w:t>
      </w:r>
      <w:r>
        <w:rPr>
          <w:rFonts w:ascii="Georgia" w:hAnsi="Georgia" w:cs="Arial"/>
          <w:i/>
          <w:sz w:val="22"/>
          <w:szCs w:val="22"/>
          <w:shd w:val="clear" w:color="auto" w:fill="FFFFFF"/>
        </w:rPr>
        <w:t xml:space="preserve"> (…)</w:t>
      </w:r>
      <w:r w:rsidRPr="006B7CBF">
        <w:rPr>
          <w:rFonts w:ascii="Georgia" w:hAnsi="Georgia" w:cs="Arial"/>
          <w:i/>
          <w:sz w:val="22"/>
          <w:szCs w:val="22"/>
          <w:shd w:val="clear" w:color="auto" w:fill="FFFFFF"/>
        </w:rPr>
        <w:t>”</w:t>
      </w:r>
      <w:r w:rsidRPr="006B7CBF">
        <w:rPr>
          <w:rStyle w:val="Refdenotaalpie"/>
          <w:rFonts w:ascii="Georgia" w:hAnsi="Georgia"/>
          <w:i/>
          <w:sz w:val="22"/>
          <w:szCs w:val="22"/>
          <w:shd w:val="clear" w:color="auto" w:fill="FFFFFF"/>
        </w:rPr>
        <w:footnoteReference w:id="12"/>
      </w:r>
      <w:r w:rsidRPr="006B7CBF">
        <w:rPr>
          <w:rFonts w:ascii="Georgia" w:hAnsi="Georgia" w:cs="Arial"/>
          <w:i/>
          <w:sz w:val="22"/>
          <w:szCs w:val="22"/>
          <w:shd w:val="clear" w:color="auto" w:fill="FFFFFF"/>
        </w:rPr>
        <w:t>.</w:t>
      </w:r>
    </w:p>
    <w:p w:rsidR="00FE709B" w:rsidRPr="00D20D5E" w:rsidRDefault="00FE709B" w:rsidP="00FE709B">
      <w:pPr>
        <w:pStyle w:val="Textoindependiente"/>
        <w:spacing w:line="360" w:lineRule="auto"/>
        <w:rPr>
          <w:rFonts w:ascii="Georgia" w:hAnsi="Georgia" w:cs="Arial"/>
          <w:sz w:val="24"/>
          <w:szCs w:val="24"/>
        </w:rPr>
      </w:pPr>
    </w:p>
    <w:p w:rsidR="00FE709B" w:rsidRDefault="00FE709B" w:rsidP="00FE709B">
      <w:pPr>
        <w:pStyle w:val="Textoindependiente"/>
        <w:spacing w:line="360" w:lineRule="auto"/>
        <w:rPr>
          <w:rFonts w:ascii="Georgia" w:hAnsi="Georgia" w:cs="Arial"/>
          <w:sz w:val="24"/>
          <w:szCs w:val="24"/>
        </w:rPr>
      </w:pPr>
      <w:r w:rsidRPr="0045632A">
        <w:rPr>
          <w:rFonts w:ascii="Georgia" w:hAnsi="Georgia" w:cs="Arial"/>
          <w:sz w:val="24"/>
          <w:szCs w:val="24"/>
        </w:rPr>
        <w:t>De ahí que se vulnera este derecho cuando (i) la entidad deja de emitir una respuesta en un lapso que, en los términos de la Constitución, se ajuste a “pronta resolución”, (ii) la supuesta respuesta se limita a evadir la petición, o carece de claridad, precisión y congruencia, (iii) o no se comunique la respuesta al interesado</w:t>
      </w:r>
      <w:r w:rsidRPr="0045632A">
        <w:rPr>
          <w:rFonts w:ascii="Georgia" w:hAnsi="Georgia" w:cs="Arial"/>
          <w:sz w:val="24"/>
          <w:szCs w:val="24"/>
          <w:vertAlign w:val="superscript"/>
        </w:rPr>
        <w:footnoteReference w:id="13"/>
      </w:r>
      <w:r w:rsidRPr="0045632A">
        <w:rPr>
          <w:rFonts w:ascii="Georgia" w:hAnsi="Georgia" w:cs="Arial"/>
          <w:sz w:val="24"/>
          <w:szCs w:val="24"/>
        </w:rPr>
        <w:t>. Además la falta de competencia de la autoridad a quien se formuló, no le exonera del deber de responder</w:t>
      </w:r>
      <w:r w:rsidRPr="0045632A">
        <w:rPr>
          <w:rFonts w:ascii="Georgia" w:hAnsi="Georgia" w:cs="Arial"/>
          <w:sz w:val="24"/>
          <w:szCs w:val="24"/>
          <w:vertAlign w:val="superscript"/>
        </w:rPr>
        <w:footnoteReference w:id="14"/>
      </w:r>
      <w:r w:rsidRPr="0045632A">
        <w:rPr>
          <w:rFonts w:ascii="Georgia" w:hAnsi="Georgia" w:cs="Arial"/>
          <w:sz w:val="24"/>
          <w:szCs w:val="24"/>
        </w:rPr>
        <w:t>.</w:t>
      </w:r>
    </w:p>
    <w:p w:rsidR="00FE709B" w:rsidRPr="00481AFB" w:rsidRDefault="00FE709B" w:rsidP="00FE709B">
      <w:pPr>
        <w:pStyle w:val="Textoindependiente"/>
        <w:spacing w:line="360" w:lineRule="auto"/>
        <w:rPr>
          <w:rFonts w:ascii="Georgia" w:hAnsi="Georgia" w:cs="Arial"/>
          <w:i/>
          <w:sz w:val="22"/>
          <w:szCs w:val="22"/>
        </w:rPr>
      </w:pPr>
      <w:r w:rsidRPr="0045632A">
        <w:rPr>
          <w:rFonts w:ascii="Georgia" w:hAnsi="Georgia" w:cs="Arial"/>
          <w:sz w:val="24"/>
          <w:szCs w:val="24"/>
        </w:rPr>
        <w:t>Precisa el Alto Tribunal Constitucional</w:t>
      </w:r>
      <w:r w:rsidRPr="0045632A">
        <w:rPr>
          <w:rFonts w:ascii="Georgia" w:hAnsi="Georgia" w:cs="Arial"/>
          <w:i/>
          <w:sz w:val="24"/>
          <w:szCs w:val="24"/>
          <w:vertAlign w:val="superscript"/>
        </w:rPr>
        <w:footnoteReference w:id="15"/>
      </w:r>
      <w:r w:rsidRPr="0045632A">
        <w:rPr>
          <w:rFonts w:ascii="Georgia" w:hAnsi="Georgia" w:cs="Arial"/>
          <w:i/>
          <w:sz w:val="24"/>
          <w:szCs w:val="24"/>
        </w:rPr>
        <w:t>:</w:t>
      </w:r>
      <w:r w:rsidRPr="006B7CBF">
        <w:rPr>
          <w:rFonts w:ascii="Georgia" w:hAnsi="Georgia" w:cs="Arial"/>
          <w:i/>
          <w:sz w:val="22"/>
          <w:szCs w:val="22"/>
        </w:rPr>
        <w:t xml:space="preserve"> “</w:t>
      </w:r>
      <w:r>
        <w:rPr>
          <w:rFonts w:ascii="Georgia" w:hAnsi="Georgia" w:cs="Arial"/>
          <w:i/>
          <w:sz w:val="22"/>
          <w:szCs w:val="22"/>
        </w:rPr>
        <w:t xml:space="preserve">(…) </w:t>
      </w:r>
      <w:r w:rsidRPr="006B7CBF">
        <w:rPr>
          <w:rFonts w:ascii="Georgia" w:hAnsi="Georgia" w:cs="Arial"/>
          <w:i/>
          <w:sz w:val="22"/>
          <w:szCs w:val="22"/>
        </w:rPr>
        <w:t>Se ha dicho en reiteradas ocasiones que el derecho de petición se vulnera si no existe una respuesta oportuna a la petición elevada. Además, que ésta debe ser de fondo. Estas dos características deben estar complementadas con la congruencia de lo respondido con lo pedido. Así, la respuesta debe versar sobre aquello preguntado por la persona y no sobre un tema semejante o relativo al asunto principal de la petición. Esto no excluye que además de responder de manera congruente lo pedido se suministre información relacionada que pueda ayudar a una información plena de la respuesta dada</w:t>
      </w:r>
      <w:r>
        <w:rPr>
          <w:rFonts w:ascii="Georgia" w:hAnsi="Georgia" w:cs="Arial"/>
          <w:i/>
          <w:sz w:val="22"/>
          <w:szCs w:val="22"/>
        </w:rPr>
        <w:t xml:space="preserve"> (…)</w:t>
      </w:r>
      <w:r w:rsidRPr="006B7CBF">
        <w:rPr>
          <w:rFonts w:ascii="Georgia" w:hAnsi="Georgia" w:cs="Arial"/>
          <w:i/>
          <w:sz w:val="22"/>
          <w:szCs w:val="22"/>
        </w:rPr>
        <w:t>”.</w:t>
      </w:r>
      <w:r w:rsidRPr="006B7CBF">
        <w:rPr>
          <w:rFonts w:ascii="Georgia" w:hAnsi="Georgia" w:cs="Arial"/>
          <w:szCs w:val="24"/>
        </w:rPr>
        <w:t xml:space="preserve"> </w:t>
      </w:r>
    </w:p>
    <w:p w:rsidR="00FE709B" w:rsidRDefault="00FE709B" w:rsidP="00FE709B">
      <w:pPr>
        <w:spacing w:line="360" w:lineRule="auto"/>
        <w:jc w:val="both"/>
        <w:rPr>
          <w:rFonts w:ascii="Georgia" w:hAnsi="Georgia" w:cs="Arial"/>
          <w:lang w:val="es-CO"/>
        </w:rPr>
      </w:pPr>
    </w:p>
    <w:p w:rsidR="00FE709B" w:rsidRPr="007F72CF" w:rsidRDefault="00FE709B" w:rsidP="00FE709B">
      <w:pPr>
        <w:spacing w:line="360" w:lineRule="auto"/>
        <w:jc w:val="both"/>
        <w:rPr>
          <w:rFonts w:ascii="Georgia" w:hAnsi="Georgia" w:cs="Arial"/>
          <w:i/>
          <w:iCs/>
          <w:sz w:val="22"/>
          <w:szCs w:val="22"/>
        </w:rPr>
      </w:pPr>
      <w:r>
        <w:rPr>
          <w:rFonts w:ascii="Georgia" w:hAnsi="Georgia" w:cs="Arial"/>
          <w:lang w:val="es-CO"/>
        </w:rPr>
        <w:t xml:space="preserve">Pese a lo anterior, hay que tener presente que el </w:t>
      </w:r>
      <w:r w:rsidRPr="00A65604">
        <w:rPr>
          <w:rFonts w:ascii="Georgia" w:hAnsi="Georgia" w:cs="Arial"/>
          <w:lang w:val="es-CO"/>
        </w:rPr>
        <w:t xml:space="preserve">derecho de petición no implica que la </w:t>
      </w:r>
      <w:r w:rsidRPr="007F72CF">
        <w:rPr>
          <w:rFonts w:ascii="Georgia" w:hAnsi="Georgia" w:cs="Arial"/>
          <w:lang w:val="es-CO"/>
        </w:rPr>
        <w:lastRenderedPageBreak/>
        <w:t>respuesta sea favorable</w:t>
      </w:r>
      <w:r w:rsidRPr="007F72CF">
        <w:rPr>
          <w:rStyle w:val="Refdenotaalpie"/>
          <w:rFonts w:ascii="Georgia" w:hAnsi="Georgia"/>
          <w:lang w:val="es-CO"/>
        </w:rPr>
        <w:footnoteReference w:id="16"/>
      </w:r>
      <w:r w:rsidRPr="007F72CF">
        <w:rPr>
          <w:rFonts w:ascii="Georgia" w:hAnsi="Georgia" w:cs="Arial"/>
          <w:lang w:val="es-CO"/>
        </w:rPr>
        <w:t xml:space="preserve">: </w:t>
      </w:r>
      <w:r w:rsidRPr="007F72CF">
        <w:rPr>
          <w:rFonts w:ascii="Georgia" w:hAnsi="Georgia" w:cs="Arial"/>
          <w:i/>
          <w:sz w:val="22"/>
          <w:lang w:val="es-CO"/>
        </w:rPr>
        <w:t xml:space="preserve">“(…) </w:t>
      </w:r>
      <w:r w:rsidRPr="007F72CF">
        <w:rPr>
          <w:rFonts w:ascii="Georgia" w:hAnsi="Georgia"/>
          <w:i/>
          <w:sz w:val="22"/>
          <w:shd w:val="clear" w:color="auto" w:fill="FFFFFF"/>
          <w:lang w:val="es-CO"/>
        </w:rPr>
        <w:t>esta garantía involucra la obligación para la autoridad a quien se dirige de emitir una respuesta, que si bien, no tiene que ser favorable a las pretensiones del peticionario, sí debe ser oportuna, debe resolver de fondo lo requerido por el peticionario y debe ser puesta en conocimiento del mismo. Es decir, que este derecho “</w:t>
      </w:r>
      <w:r w:rsidRPr="007F72CF">
        <w:rPr>
          <w:rFonts w:ascii="Georgia" w:hAnsi="Georgia"/>
          <w:i/>
          <w:iCs/>
          <w:sz w:val="22"/>
          <w:bdr w:val="none" w:sz="0" w:space="0" w:color="auto" w:frame="1"/>
          <w:shd w:val="clear" w:color="auto" w:fill="FFFFFF"/>
          <w:lang w:val="es-CO"/>
        </w:rPr>
        <w:t>no se entiende insatisfecho y vulnerado, cuando ha sido contestado de fondo, claro y congruente, pero en forma negativa al peticionario”.</w:t>
      </w:r>
      <w:r w:rsidRPr="007F72CF">
        <w:rPr>
          <w:rFonts w:ascii="Georgia" w:hAnsi="Georgia" w:cs="Arial"/>
          <w:i/>
          <w:iCs/>
          <w:sz w:val="22"/>
          <w:lang w:val="es-CO"/>
        </w:rPr>
        <w:t xml:space="preserve"> (...)”</w:t>
      </w:r>
      <w:r w:rsidRPr="007F72CF">
        <w:rPr>
          <w:rFonts w:ascii="Georgia" w:hAnsi="Georgia" w:cs="Arial"/>
          <w:i/>
          <w:iCs/>
          <w:sz w:val="22"/>
          <w:szCs w:val="22"/>
        </w:rPr>
        <w:t>.</w:t>
      </w:r>
    </w:p>
    <w:p w:rsidR="00FE709B" w:rsidRPr="007F72CF" w:rsidRDefault="00FE709B" w:rsidP="00FE709B">
      <w:pPr>
        <w:spacing w:line="360" w:lineRule="auto"/>
        <w:jc w:val="both"/>
        <w:rPr>
          <w:rFonts w:ascii="Georgia" w:hAnsi="Georgia" w:cs="Arial"/>
          <w:szCs w:val="22"/>
          <w:lang w:val="es-CO"/>
        </w:rPr>
      </w:pPr>
    </w:p>
    <w:p w:rsidR="00FE709B" w:rsidRPr="00FE709B" w:rsidRDefault="00FE709B" w:rsidP="00FE709B">
      <w:pPr>
        <w:pStyle w:val="Textoindependiente"/>
        <w:spacing w:line="360" w:lineRule="auto"/>
        <w:rPr>
          <w:rFonts w:ascii="Georgia" w:hAnsi="Georgia" w:cs="Arial"/>
          <w:sz w:val="24"/>
          <w:szCs w:val="24"/>
        </w:rPr>
      </w:pPr>
      <w:r w:rsidRPr="007F72CF">
        <w:rPr>
          <w:rFonts w:ascii="Georgia" w:hAnsi="Georgia" w:cs="Arial"/>
          <w:sz w:val="24"/>
          <w:szCs w:val="24"/>
        </w:rPr>
        <w:t>Esta doctrina ha sido consolidada a lo largo de las diversas decisiones del Alto Tribunal constitucional</w:t>
      </w:r>
      <w:r w:rsidRPr="00FE709B">
        <w:rPr>
          <w:rStyle w:val="Refdenotaalpie"/>
          <w:rFonts w:ascii="Georgia" w:hAnsi="Georgia"/>
          <w:sz w:val="24"/>
          <w:szCs w:val="24"/>
        </w:rPr>
        <w:footnoteReference w:id="17"/>
      </w:r>
      <w:r w:rsidRPr="00FE709B">
        <w:rPr>
          <w:rFonts w:ascii="Georgia" w:hAnsi="Georgia" w:cs="Arial"/>
          <w:sz w:val="24"/>
          <w:szCs w:val="24"/>
        </w:rPr>
        <w:t xml:space="preserve">. Además, se acota que el derecho de petición fue reglado por el legislador a través de la Ley 1755 del 30-06-2015, con efectos a partir de esa fecha, valga decir, la de su promulgación. </w:t>
      </w:r>
    </w:p>
    <w:p w:rsidR="00FE709B" w:rsidRDefault="00FE709B" w:rsidP="00FE709B">
      <w:pPr>
        <w:spacing w:line="360" w:lineRule="auto"/>
        <w:ind w:right="51"/>
        <w:jc w:val="both"/>
        <w:rPr>
          <w:rFonts w:ascii="Georgia" w:hAnsi="Georgia"/>
        </w:rPr>
      </w:pPr>
    </w:p>
    <w:p w:rsidR="00167D69" w:rsidRPr="001406C7" w:rsidRDefault="00FE709B" w:rsidP="0045632A">
      <w:pPr>
        <w:spacing w:line="360" w:lineRule="auto"/>
        <w:ind w:right="51"/>
        <w:jc w:val="both"/>
        <w:rPr>
          <w:rFonts w:ascii="Georgia" w:hAnsi="Georgia" w:cs="Times New Roman"/>
        </w:rPr>
      </w:pPr>
      <w:r>
        <w:rPr>
          <w:rFonts w:ascii="Georgia" w:hAnsi="Georgia"/>
        </w:rPr>
        <w:t xml:space="preserve">Aun cuando las solicitudes de la accionante están dirigidas a entidades administradoras de pensiones es inviable aplicar los presupuestos jurisprudenciales referentes a los derechos de petición en materia pensional, puesto que únicamente son aplicables a solicitudes </w:t>
      </w:r>
      <w:r w:rsidR="00167D69" w:rsidRPr="00F64B83">
        <w:rPr>
          <w:rFonts w:ascii="Georgia" w:hAnsi="Georgia" w:cs="Arial"/>
          <w:i/>
          <w:sz w:val="22"/>
        </w:rPr>
        <w:t xml:space="preserve">“(…) de </w:t>
      </w:r>
      <w:r w:rsidR="00167D69" w:rsidRPr="00F64B83">
        <w:rPr>
          <w:rFonts w:ascii="Georgia" w:hAnsi="Georgia" w:cs="Arial"/>
          <w:i/>
          <w:sz w:val="22"/>
          <w:u w:val="single"/>
        </w:rPr>
        <w:t xml:space="preserve">carácter pensional </w:t>
      </w:r>
      <w:r w:rsidR="00167D69" w:rsidRPr="00F64B83">
        <w:rPr>
          <w:rFonts w:ascii="Georgia" w:hAnsi="Georgia" w:cs="Arial"/>
          <w:i/>
          <w:smallCaps/>
          <w:sz w:val="22"/>
          <w:u w:val="single"/>
        </w:rPr>
        <w:t>– reconocimiento, reajuste, reliquidación o recurso contra cualquiera de las decisiones de índole pensional tomadas dentro del trámite administrativo –</w:t>
      </w:r>
      <w:r w:rsidR="00167D69" w:rsidRPr="00F64B83">
        <w:rPr>
          <w:rFonts w:ascii="Georgia" w:hAnsi="Georgia" w:cs="Arial"/>
          <w:i/>
          <w:smallCaps/>
          <w:sz w:val="22"/>
        </w:rPr>
        <w:t xml:space="preserve"> (…)”</w:t>
      </w:r>
      <w:r w:rsidR="00167D69" w:rsidRPr="00F64B83">
        <w:rPr>
          <w:rStyle w:val="Refdenotaalpie"/>
          <w:rFonts w:ascii="Georgia" w:hAnsi="Georgia"/>
        </w:rPr>
        <w:footnoteReference w:id="18"/>
      </w:r>
      <w:r w:rsidR="00167D69" w:rsidRPr="00F64B83">
        <w:rPr>
          <w:rFonts w:ascii="Georgia" w:hAnsi="Georgia" w:cs="Arial"/>
          <w:i/>
          <w:smallCaps/>
        </w:rPr>
        <w:t>,</w:t>
      </w:r>
      <w:r>
        <w:rPr>
          <w:rFonts w:ascii="Georgia" w:hAnsi="Georgia" w:cs="Arial"/>
          <w:smallCaps/>
        </w:rPr>
        <w:t xml:space="preserve"> </w:t>
      </w:r>
      <w:r w:rsidR="0045632A" w:rsidRPr="0045632A">
        <w:rPr>
          <w:rFonts w:ascii="Georgia" w:hAnsi="Georgia" w:cs="Arial"/>
        </w:rPr>
        <w:t xml:space="preserve">diferentes </w:t>
      </w:r>
      <w:r w:rsidR="0045632A">
        <w:rPr>
          <w:rFonts w:ascii="Georgia" w:hAnsi="Georgia" w:cs="Arial"/>
        </w:rPr>
        <w:t xml:space="preserve">a </w:t>
      </w:r>
      <w:r w:rsidR="0045632A" w:rsidRPr="0045632A">
        <w:rPr>
          <w:rFonts w:ascii="Georgia" w:hAnsi="Georgia" w:cs="Arial"/>
        </w:rPr>
        <w:t>la</w:t>
      </w:r>
      <w:r w:rsidR="0045632A">
        <w:rPr>
          <w:rFonts w:ascii="Georgia" w:hAnsi="Georgia" w:cs="Arial"/>
          <w:smallCaps/>
        </w:rPr>
        <w:t xml:space="preserve"> </w:t>
      </w:r>
      <w:r>
        <w:rPr>
          <w:rFonts w:ascii="Georgia" w:hAnsi="Georgia" w:cs="Arial"/>
        </w:rPr>
        <w:t xml:space="preserve">corrección de la historia laboral y </w:t>
      </w:r>
      <w:r w:rsidR="0045632A">
        <w:rPr>
          <w:rFonts w:ascii="Georgia" w:hAnsi="Georgia" w:cs="Arial"/>
        </w:rPr>
        <w:t xml:space="preserve">al </w:t>
      </w:r>
      <w:r>
        <w:rPr>
          <w:rFonts w:ascii="Georgia" w:hAnsi="Georgia" w:cs="Arial"/>
        </w:rPr>
        <w:t xml:space="preserve">traslado </w:t>
      </w:r>
      <w:r w:rsidR="0045632A">
        <w:rPr>
          <w:rFonts w:ascii="Georgia" w:hAnsi="Georgia" w:cs="Arial"/>
        </w:rPr>
        <w:t>de régimen.</w:t>
      </w:r>
    </w:p>
    <w:p w:rsidR="00C44C32" w:rsidRPr="007F72CF" w:rsidRDefault="00C44C32" w:rsidP="00C44C32">
      <w:pPr>
        <w:tabs>
          <w:tab w:val="left" w:pos="1979"/>
        </w:tabs>
        <w:spacing w:line="360" w:lineRule="auto"/>
        <w:jc w:val="both"/>
        <w:rPr>
          <w:rFonts w:ascii="Georgia" w:hAnsi="Georgia" w:cs="Arial"/>
          <w:lang w:val="es-ES_tradnl"/>
        </w:rPr>
      </w:pPr>
    </w:p>
    <w:p w:rsidR="002F2011" w:rsidRPr="00BA6492" w:rsidRDefault="002F2011" w:rsidP="00167D69">
      <w:pPr>
        <w:pStyle w:val="Prrafodelista"/>
        <w:numPr>
          <w:ilvl w:val="0"/>
          <w:numId w:val="33"/>
        </w:numPr>
        <w:spacing w:after="0" w:line="360" w:lineRule="auto"/>
        <w:jc w:val="both"/>
        <w:rPr>
          <w:rFonts w:ascii="Georgia" w:hAnsi="Georgia" w:cs="Arial"/>
          <w:sz w:val="24"/>
          <w:szCs w:val="24"/>
        </w:rPr>
      </w:pPr>
      <w:r w:rsidRPr="00BA6492">
        <w:rPr>
          <w:rFonts w:ascii="Georgia" w:hAnsi="Georgia" w:cs="Arial"/>
          <w:sz w:val="24"/>
          <w:szCs w:val="24"/>
        </w:rPr>
        <w:t xml:space="preserve">EL CASO CONCRETO </w:t>
      </w:r>
      <w:r w:rsidR="00072335">
        <w:rPr>
          <w:rFonts w:ascii="Georgia" w:hAnsi="Georgia" w:cs="Arial"/>
          <w:sz w:val="24"/>
          <w:szCs w:val="24"/>
        </w:rPr>
        <w:t>ANALIZADO</w:t>
      </w:r>
    </w:p>
    <w:p w:rsidR="008E308C" w:rsidRPr="00BA6492" w:rsidRDefault="008E308C" w:rsidP="008E308C">
      <w:pPr>
        <w:spacing w:line="360" w:lineRule="auto"/>
        <w:jc w:val="both"/>
        <w:rPr>
          <w:rFonts w:ascii="Georgia" w:hAnsi="Georgia" w:cs="Arial"/>
        </w:rPr>
      </w:pPr>
    </w:p>
    <w:p w:rsidR="0045632A" w:rsidRPr="00425D25" w:rsidRDefault="00072335" w:rsidP="002F2011">
      <w:pPr>
        <w:spacing w:line="360" w:lineRule="auto"/>
        <w:ind w:right="51"/>
        <w:jc w:val="both"/>
        <w:rPr>
          <w:rFonts w:ascii="Georgia" w:hAnsi="Georgia"/>
          <w:szCs w:val="22"/>
          <w:highlight w:val="yellow"/>
          <w:lang w:val="es-ES_tradnl"/>
        </w:rPr>
      </w:pPr>
      <w:r>
        <w:rPr>
          <w:rFonts w:ascii="Georgia" w:hAnsi="Georgia"/>
          <w:szCs w:val="22"/>
          <w:lang w:val="es-ES_tradnl"/>
        </w:rPr>
        <w:t xml:space="preserve">El </w:t>
      </w:r>
      <w:r w:rsidR="0045632A" w:rsidRPr="00B16F38">
        <w:rPr>
          <w:rFonts w:ascii="Georgia" w:hAnsi="Georgia"/>
          <w:szCs w:val="22"/>
          <w:lang w:val="es-ES_tradnl"/>
        </w:rPr>
        <w:t>análisis que sigue</w:t>
      </w:r>
      <w:r>
        <w:rPr>
          <w:rFonts w:ascii="Georgia" w:hAnsi="Georgia"/>
          <w:szCs w:val="22"/>
          <w:lang w:val="es-ES_tradnl"/>
        </w:rPr>
        <w:t>,</w:t>
      </w:r>
      <w:r w:rsidR="0045632A" w:rsidRPr="00B16F38">
        <w:rPr>
          <w:rFonts w:ascii="Georgia" w:hAnsi="Georgia"/>
          <w:szCs w:val="22"/>
          <w:lang w:val="es-ES_tradnl"/>
        </w:rPr>
        <w:t xml:space="preserve"> únicamente</w:t>
      </w:r>
      <w:r>
        <w:rPr>
          <w:rFonts w:ascii="Georgia" w:hAnsi="Georgia"/>
          <w:szCs w:val="22"/>
          <w:lang w:val="es-ES_tradnl"/>
        </w:rPr>
        <w:t>,</w:t>
      </w:r>
      <w:r w:rsidR="0045632A" w:rsidRPr="00B16F38">
        <w:rPr>
          <w:rFonts w:ascii="Georgia" w:hAnsi="Georgia"/>
          <w:szCs w:val="22"/>
          <w:lang w:val="es-ES_tradnl"/>
        </w:rPr>
        <w:t xml:space="preserve"> comprenderá la afectación o amenaza del derecho fundamental de petición, toda vez que la actora cuestiona que las respuestas </w:t>
      </w:r>
      <w:r>
        <w:rPr>
          <w:rFonts w:ascii="Georgia" w:hAnsi="Georgia"/>
          <w:szCs w:val="22"/>
          <w:lang w:val="es-ES_tradnl"/>
        </w:rPr>
        <w:t xml:space="preserve">carecen </w:t>
      </w:r>
      <w:r w:rsidR="0045632A" w:rsidRPr="00B16F38">
        <w:rPr>
          <w:rFonts w:ascii="Georgia" w:hAnsi="Georgia"/>
          <w:szCs w:val="22"/>
          <w:lang w:val="es-ES_tradnl"/>
        </w:rPr>
        <w:t xml:space="preserve">de congruencia </w:t>
      </w:r>
      <w:r>
        <w:rPr>
          <w:rFonts w:ascii="Georgia" w:hAnsi="Georgia"/>
          <w:szCs w:val="22"/>
          <w:lang w:val="es-ES_tradnl"/>
        </w:rPr>
        <w:t xml:space="preserve">y no resuelven </w:t>
      </w:r>
      <w:r w:rsidR="0045632A" w:rsidRPr="00B16F38">
        <w:rPr>
          <w:rFonts w:ascii="Georgia" w:hAnsi="Georgia"/>
          <w:szCs w:val="22"/>
          <w:lang w:val="es-ES_tradnl"/>
        </w:rPr>
        <w:t>el fondo de lo solicitado. Es inviable adentrarse en sede de tutela en el supuesto de la corrección de la historia laboral</w:t>
      </w:r>
      <w:r w:rsidR="00DA011B" w:rsidRPr="00B16F38">
        <w:rPr>
          <w:rFonts w:ascii="Georgia" w:hAnsi="Georgia"/>
          <w:szCs w:val="22"/>
          <w:lang w:val="es-ES_tradnl"/>
        </w:rPr>
        <w:t xml:space="preserve">, el </w:t>
      </w:r>
      <w:r w:rsidR="0045632A" w:rsidRPr="00B16F38">
        <w:rPr>
          <w:rFonts w:ascii="Georgia" w:hAnsi="Georgia"/>
          <w:szCs w:val="22"/>
          <w:lang w:val="es-ES_tradnl"/>
        </w:rPr>
        <w:t xml:space="preserve">traslado entre regímenes </w:t>
      </w:r>
      <w:r w:rsidR="00DA011B" w:rsidRPr="00B16F38">
        <w:rPr>
          <w:rFonts w:ascii="Georgia" w:hAnsi="Georgia"/>
          <w:szCs w:val="22"/>
          <w:lang w:val="es-ES_tradnl"/>
        </w:rPr>
        <w:t xml:space="preserve">y </w:t>
      </w:r>
      <w:r w:rsidR="0045632A" w:rsidRPr="00B16F38">
        <w:rPr>
          <w:rFonts w:ascii="Georgia" w:hAnsi="Georgia"/>
          <w:szCs w:val="22"/>
          <w:lang w:val="es-ES_tradnl"/>
        </w:rPr>
        <w:t xml:space="preserve">el reconocimiento pensional, </w:t>
      </w:r>
      <w:r w:rsidR="00DA011B" w:rsidRPr="00B16F38">
        <w:rPr>
          <w:rFonts w:ascii="Georgia" w:hAnsi="Georgia"/>
          <w:szCs w:val="22"/>
          <w:lang w:val="es-ES_tradnl"/>
        </w:rPr>
        <w:t>puesto que se trata de etapas administrativas independientes cada una subordinada de la anterior. Además, es indispensable ponderar las peticiones con las respuestas</w:t>
      </w:r>
      <w:r w:rsidR="00B16F38" w:rsidRPr="00B16F38">
        <w:rPr>
          <w:rFonts w:ascii="Georgia" w:hAnsi="Georgia"/>
          <w:szCs w:val="22"/>
          <w:lang w:val="es-ES_tradnl"/>
        </w:rPr>
        <w:t>,</w:t>
      </w:r>
      <w:r w:rsidR="00DA011B" w:rsidRPr="00B16F38">
        <w:rPr>
          <w:rFonts w:ascii="Georgia" w:hAnsi="Georgia"/>
          <w:szCs w:val="22"/>
          <w:lang w:val="es-ES_tradnl"/>
        </w:rPr>
        <w:t xml:space="preserve"> </w:t>
      </w:r>
      <w:r w:rsidR="00B16F38" w:rsidRPr="00B16F38">
        <w:rPr>
          <w:rFonts w:ascii="Georgia" w:hAnsi="Georgia"/>
          <w:szCs w:val="22"/>
          <w:lang w:val="es-ES_tradnl"/>
        </w:rPr>
        <w:t xml:space="preserve">previo a </w:t>
      </w:r>
      <w:r w:rsidR="007F72CF" w:rsidRPr="00B16F38">
        <w:rPr>
          <w:rFonts w:ascii="Georgia" w:hAnsi="Georgia"/>
          <w:szCs w:val="22"/>
          <w:lang w:val="es-ES_tradnl"/>
        </w:rPr>
        <w:t xml:space="preserve">analizar </w:t>
      </w:r>
      <w:r w:rsidR="007F12C9">
        <w:rPr>
          <w:rFonts w:ascii="Georgia" w:hAnsi="Georgia"/>
          <w:szCs w:val="22"/>
          <w:lang w:val="es-ES_tradnl"/>
        </w:rPr>
        <w:t xml:space="preserve">la procedencia del </w:t>
      </w:r>
      <w:r w:rsidR="00B16F38" w:rsidRPr="00B16F38">
        <w:rPr>
          <w:rFonts w:ascii="Georgia" w:hAnsi="Georgia"/>
          <w:szCs w:val="22"/>
          <w:lang w:val="es-ES_tradnl"/>
        </w:rPr>
        <w:t xml:space="preserve">amparo para la protección del derecho a la seguridad social </w:t>
      </w:r>
      <w:r w:rsidR="007F72CF" w:rsidRPr="00B16F38">
        <w:rPr>
          <w:rFonts w:ascii="Georgia" w:hAnsi="Georgia"/>
          <w:szCs w:val="22"/>
          <w:lang w:val="es-ES_tradnl"/>
        </w:rPr>
        <w:t>y</w:t>
      </w:r>
      <w:r w:rsidR="007F12C9">
        <w:rPr>
          <w:rFonts w:ascii="Georgia" w:hAnsi="Georgia"/>
          <w:szCs w:val="22"/>
          <w:lang w:val="es-ES_tradnl"/>
        </w:rPr>
        <w:t>,</w:t>
      </w:r>
      <w:r w:rsidR="007F72CF" w:rsidRPr="00B16F38">
        <w:rPr>
          <w:rFonts w:ascii="Georgia" w:hAnsi="Georgia"/>
          <w:szCs w:val="22"/>
          <w:lang w:val="es-ES_tradnl"/>
        </w:rPr>
        <w:t xml:space="preserve"> </w:t>
      </w:r>
      <w:r w:rsidR="00B16F38" w:rsidRPr="00B16F38">
        <w:rPr>
          <w:rFonts w:ascii="Georgia" w:hAnsi="Georgia"/>
          <w:szCs w:val="22"/>
          <w:lang w:val="es-ES_tradnl"/>
        </w:rPr>
        <w:t>de paso</w:t>
      </w:r>
      <w:r w:rsidR="007F12C9">
        <w:rPr>
          <w:rFonts w:ascii="Georgia" w:hAnsi="Georgia"/>
          <w:szCs w:val="22"/>
          <w:lang w:val="es-ES_tradnl"/>
        </w:rPr>
        <w:t>,</w:t>
      </w:r>
      <w:r w:rsidR="00B16F38" w:rsidRPr="00B16F38">
        <w:rPr>
          <w:rFonts w:ascii="Georgia" w:hAnsi="Georgia"/>
          <w:szCs w:val="22"/>
          <w:lang w:val="es-ES_tradnl"/>
        </w:rPr>
        <w:t xml:space="preserve"> </w:t>
      </w:r>
      <w:r w:rsidR="007F72CF" w:rsidRPr="00B16F38">
        <w:rPr>
          <w:rFonts w:ascii="Georgia" w:hAnsi="Georgia"/>
          <w:szCs w:val="22"/>
          <w:lang w:val="es-ES_tradnl"/>
        </w:rPr>
        <w:t xml:space="preserve">verificar si </w:t>
      </w:r>
      <w:r w:rsidR="00DA011B" w:rsidRPr="00B16F38">
        <w:rPr>
          <w:rFonts w:ascii="Georgia" w:hAnsi="Georgia"/>
          <w:szCs w:val="22"/>
          <w:lang w:val="es-ES_tradnl"/>
        </w:rPr>
        <w:t xml:space="preserve">la </w:t>
      </w:r>
      <w:r w:rsidR="007F72CF" w:rsidRPr="00B16F38">
        <w:rPr>
          <w:rFonts w:ascii="Georgia" w:hAnsi="Georgia"/>
          <w:szCs w:val="22"/>
          <w:lang w:val="es-ES_tradnl"/>
        </w:rPr>
        <w:t xml:space="preserve">respuesta </w:t>
      </w:r>
      <w:r w:rsidR="00DA011B" w:rsidRPr="00B16F38">
        <w:rPr>
          <w:rFonts w:ascii="Georgia" w:hAnsi="Georgia"/>
          <w:szCs w:val="22"/>
          <w:lang w:val="es-ES_tradnl"/>
        </w:rPr>
        <w:t xml:space="preserve">negativa </w:t>
      </w:r>
      <w:r w:rsidR="007F72CF" w:rsidRPr="00B16F38">
        <w:rPr>
          <w:rFonts w:ascii="Georgia" w:hAnsi="Georgia"/>
          <w:szCs w:val="22"/>
          <w:lang w:val="es-ES_tradnl"/>
        </w:rPr>
        <w:t xml:space="preserve">agravió </w:t>
      </w:r>
      <w:r w:rsidR="00B16F38" w:rsidRPr="00B16F38">
        <w:rPr>
          <w:rFonts w:ascii="Georgia" w:hAnsi="Georgia"/>
          <w:szCs w:val="22"/>
          <w:lang w:val="es-ES_tradnl"/>
        </w:rPr>
        <w:t xml:space="preserve">ese </w:t>
      </w:r>
      <w:r w:rsidR="00DA011B" w:rsidRPr="00B16F38">
        <w:rPr>
          <w:rFonts w:ascii="Georgia" w:hAnsi="Georgia"/>
          <w:szCs w:val="22"/>
          <w:lang w:val="es-ES_tradnl"/>
        </w:rPr>
        <w:t>derecho</w:t>
      </w:r>
      <w:r w:rsidR="00B16F38" w:rsidRPr="00B16F38">
        <w:rPr>
          <w:rFonts w:ascii="Georgia" w:hAnsi="Georgia"/>
          <w:szCs w:val="22"/>
          <w:lang w:val="es-ES_tradnl"/>
        </w:rPr>
        <w:t>.</w:t>
      </w:r>
      <w:r w:rsidR="00DA011B" w:rsidRPr="00425D25">
        <w:rPr>
          <w:rFonts w:ascii="Georgia" w:hAnsi="Georgia"/>
          <w:szCs w:val="22"/>
          <w:highlight w:val="yellow"/>
          <w:lang w:val="es-ES_tradnl"/>
        </w:rPr>
        <w:t xml:space="preserve"> </w:t>
      </w:r>
    </w:p>
    <w:p w:rsidR="00DA011B" w:rsidRPr="00481AFB" w:rsidRDefault="00DA011B" w:rsidP="002F2011">
      <w:pPr>
        <w:spacing w:line="360" w:lineRule="auto"/>
        <w:ind w:right="51"/>
        <w:jc w:val="both"/>
        <w:rPr>
          <w:rFonts w:ascii="Georgia" w:hAnsi="Georgia"/>
          <w:sz w:val="20"/>
          <w:szCs w:val="22"/>
          <w:highlight w:val="yellow"/>
          <w:lang w:val="es-ES_tradnl"/>
        </w:rPr>
      </w:pPr>
    </w:p>
    <w:p w:rsidR="00B16F38" w:rsidRDefault="007F72CF" w:rsidP="002F2011">
      <w:pPr>
        <w:spacing w:line="360" w:lineRule="auto"/>
        <w:ind w:right="51"/>
        <w:jc w:val="both"/>
        <w:rPr>
          <w:rFonts w:ascii="Georgia" w:hAnsi="Georgia"/>
          <w:szCs w:val="22"/>
          <w:lang w:val="es-ES_tradnl"/>
        </w:rPr>
      </w:pPr>
      <w:r w:rsidRPr="00AF4105">
        <w:rPr>
          <w:rFonts w:ascii="Georgia" w:hAnsi="Georgia"/>
          <w:szCs w:val="22"/>
          <w:lang w:val="es-ES_tradnl"/>
        </w:rPr>
        <w:t xml:space="preserve">La mandataria judicial de la actora mediante escrito del 15-11-2017 solicitó a </w:t>
      </w:r>
      <w:proofErr w:type="spellStart"/>
      <w:r w:rsidRPr="00AF4105">
        <w:rPr>
          <w:rFonts w:ascii="Georgia" w:hAnsi="Georgia"/>
          <w:szCs w:val="22"/>
          <w:lang w:val="es-ES_tradnl"/>
        </w:rPr>
        <w:t>Colpensiones</w:t>
      </w:r>
      <w:proofErr w:type="spellEnd"/>
      <w:r w:rsidRPr="00AF4105">
        <w:rPr>
          <w:rFonts w:ascii="Georgia" w:hAnsi="Georgia"/>
          <w:szCs w:val="22"/>
          <w:lang w:val="es-ES_tradnl"/>
        </w:rPr>
        <w:t xml:space="preserve"> que actualizara su historia laboral de conformidad con las certificaciones laborales expedidas por el ICBF y el Ministerio de Defensa (Folios 22 a 24, ib.), ese mismo día, el Director de Atención y Servicio de la entidad respondió: </w:t>
      </w:r>
      <w:r w:rsidRPr="00AF4105">
        <w:rPr>
          <w:rFonts w:ascii="Georgia" w:hAnsi="Georgia"/>
          <w:i/>
          <w:sz w:val="22"/>
          <w:szCs w:val="22"/>
          <w:lang w:val="es-ES_tradnl"/>
        </w:rPr>
        <w:t xml:space="preserve">“No es procedente dar trámite a su solicitud, por cuanto la información consultada indica que no se encuentra afiliación a </w:t>
      </w:r>
      <w:proofErr w:type="spellStart"/>
      <w:r w:rsidRPr="00AF4105">
        <w:rPr>
          <w:rFonts w:ascii="Georgia" w:hAnsi="Georgia"/>
          <w:i/>
          <w:sz w:val="22"/>
          <w:szCs w:val="22"/>
          <w:lang w:val="es-ES_tradnl"/>
        </w:rPr>
        <w:lastRenderedPageBreak/>
        <w:t>Colpensiones</w:t>
      </w:r>
      <w:proofErr w:type="spellEnd"/>
      <w:r w:rsidRPr="00AF4105">
        <w:rPr>
          <w:rFonts w:ascii="Georgia" w:hAnsi="Georgia"/>
          <w:i/>
          <w:sz w:val="22"/>
          <w:szCs w:val="22"/>
          <w:lang w:val="es-ES_tradnl"/>
        </w:rPr>
        <w:t>”</w:t>
      </w:r>
      <w:r w:rsidRPr="00AF4105">
        <w:rPr>
          <w:rFonts w:ascii="Georgia" w:hAnsi="Georgia"/>
          <w:sz w:val="22"/>
          <w:szCs w:val="22"/>
          <w:lang w:val="es-ES_tradnl"/>
        </w:rPr>
        <w:t xml:space="preserve"> </w:t>
      </w:r>
      <w:r w:rsidRPr="00AF4105">
        <w:rPr>
          <w:rFonts w:ascii="Georgia" w:hAnsi="Georgia"/>
          <w:szCs w:val="22"/>
          <w:lang w:val="es-ES_tradnl"/>
        </w:rPr>
        <w:t xml:space="preserve">(Folio 36, ib.), </w:t>
      </w:r>
      <w:r w:rsidR="007F12C9">
        <w:rPr>
          <w:rFonts w:ascii="Georgia" w:hAnsi="Georgia"/>
          <w:szCs w:val="22"/>
          <w:lang w:val="es-ES_tradnl"/>
        </w:rPr>
        <w:t xml:space="preserve">acorde con lo requerido, puesto que </w:t>
      </w:r>
      <w:r w:rsidRPr="00AF4105">
        <w:rPr>
          <w:rFonts w:ascii="Georgia" w:hAnsi="Georgia"/>
          <w:szCs w:val="22"/>
          <w:lang w:val="es-ES_tradnl"/>
        </w:rPr>
        <w:t xml:space="preserve">referenció </w:t>
      </w:r>
      <w:r w:rsidR="007F12C9">
        <w:rPr>
          <w:rFonts w:ascii="Georgia" w:hAnsi="Georgia"/>
          <w:szCs w:val="22"/>
          <w:lang w:val="es-ES_tradnl"/>
        </w:rPr>
        <w:t xml:space="preserve">su </w:t>
      </w:r>
      <w:r w:rsidRPr="00AF4105">
        <w:rPr>
          <w:rFonts w:ascii="Georgia" w:hAnsi="Georgia"/>
          <w:szCs w:val="22"/>
          <w:lang w:val="es-ES_tradnl"/>
        </w:rPr>
        <w:t xml:space="preserve">falta de competencia, </w:t>
      </w:r>
      <w:r w:rsidR="00B16F38" w:rsidRPr="00AF4105">
        <w:rPr>
          <w:rFonts w:ascii="Georgia" w:hAnsi="Georgia"/>
          <w:szCs w:val="22"/>
          <w:lang w:val="es-ES_tradnl"/>
        </w:rPr>
        <w:t>empero dejó</w:t>
      </w:r>
      <w:r w:rsidR="00425D25" w:rsidRPr="00AF4105">
        <w:rPr>
          <w:rFonts w:ascii="Georgia" w:hAnsi="Georgia"/>
          <w:szCs w:val="22"/>
          <w:lang w:val="es-ES_tradnl"/>
        </w:rPr>
        <w:t xml:space="preserve"> </w:t>
      </w:r>
      <w:r w:rsidR="00B16F38" w:rsidRPr="00AF4105">
        <w:rPr>
          <w:rFonts w:ascii="Georgia" w:hAnsi="Georgia"/>
          <w:szCs w:val="22"/>
          <w:lang w:val="es-ES_tradnl"/>
        </w:rPr>
        <w:t xml:space="preserve">de remitir el pedimento </w:t>
      </w:r>
      <w:r w:rsidRPr="00AF4105">
        <w:rPr>
          <w:rFonts w:ascii="Georgia" w:hAnsi="Georgia"/>
          <w:szCs w:val="22"/>
          <w:lang w:val="es-ES_tradnl"/>
        </w:rPr>
        <w:t xml:space="preserve">a la </w:t>
      </w:r>
      <w:r w:rsidR="00AF4105" w:rsidRPr="00AF4105">
        <w:rPr>
          <w:rFonts w:ascii="Georgia" w:hAnsi="Georgia"/>
          <w:szCs w:val="22"/>
          <w:lang w:val="es-ES_tradnl"/>
        </w:rPr>
        <w:t xml:space="preserve">AFP Porvenir SA </w:t>
      </w:r>
      <w:r w:rsidR="00425D25" w:rsidRPr="00AF4105">
        <w:rPr>
          <w:rFonts w:ascii="Georgia" w:hAnsi="Georgia"/>
          <w:szCs w:val="22"/>
          <w:lang w:val="es-ES_tradnl"/>
        </w:rPr>
        <w:t xml:space="preserve">encargada de </w:t>
      </w:r>
      <w:r w:rsidR="00B16F38" w:rsidRPr="00AF4105">
        <w:rPr>
          <w:rFonts w:ascii="Georgia" w:hAnsi="Georgia"/>
          <w:szCs w:val="22"/>
          <w:lang w:val="es-ES_tradnl"/>
        </w:rPr>
        <w:t>atenderlo</w:t>
      </w:r>
      <w:r w:rsidR="00AF4105" w:rsidRPr="00AF4105">
        <w:rPr>
          <w:rFonts w:ascii="Georgia" w:hAnsi="Georgia"/>
          <w:szCs w:val="22"/>
          <w:lang w:val="es-ES_tradnl"/>
        </w:rPr>
        <w:t>,</w:t>
      </w:r>
      <w:r w:rsidR="00B16F38" w:rsidRPr="00AF4105">
        <w:rPr>
          <w:rFonts w:ascii="Georgia" w:hAnsi="Georgia"/>
          <w:szCs w:val="22"/>
          <w:lang w:val="es-ES_tradnl"/>
        </w:rPr>
        <w:t xml:space="preserve"> de conformidad con el artículo 21, Ley 1755</w:t>
      </w:r>
      <w:r w:rsidR="00AF4105" w:rsidRPr="00AF4105">
        <w:rPr>
          <w:rFonts w:ascii="Georgia" w:hAnsi="Georgia"/>
          <w:szCs w:val="22"/>
          <w:lang w:val="es-ES_tradnl"/>
        </w:rPr>
        <w:t>.</w:t>
      </w:r>
    </w:p>
    <w:p w:rsidR="0045632A" w:rsidRPr="00481AFB" w:rsidRDefault="0045632A" w:rsidP="002F2011">
      <w:pPr>
        <w:spacing w:line="360" w:lineRule="auto"/>
        <w:ind w:right="51"/>
        <w:jc w:val="both"/>
        <w:rPr>
          <w:rFonts w:ascii="Georgia" w:hAnsi="Georgia"/>
          <w:sz w:val="20"/>
          <w:szCs w:val="22"/>
          <w:lang w:val="es-ES_tradnl"/>
        </w:rPr>
      </w:pPr>
    </w:p>
    <w:p w:rsidR="00092919" w:rsidRDefault="00AF4105" w:rsidP="002F2011">
      <w:pPr>
        <w:spacing w:line="360" w:lineRule="auto"/>
        <w:ind w:right="51"/>
        <w:jc w:val="both"/>
        <w:rPr>
          <w:rFonts w:ascii="Georgia" w:hAnsi="Georgia"/>
          <w:szCs w:val="22"/>
          <w:lang w:val="es-CO"/>
        </w:rPr>
      </w:pPr>
      <w:r>
        <w:rPr>
          <w:rFonts w:ascii="Georgia" w:hAnsi="Georgia"/>
          <w:szCs w:val="22"/>
          <w:lang w:val="es-CO"/>
        </w:rPr>
        <w:t xml:space="preserve">En lo tocante con el petitorio del 11-12-2017 radicado ante </w:t>
      </w:r>
      <w:proofErr w:type="spellStart"/>
      <w:r>
        <w:rPr>
          <w:rFonts w:ascii="Georgia" w:hAnsi="Georgia"/>
          <w:szCs w:val="22"/>
          <w:lang w:val="es-CO"/>
        </w:rPr>
        <w:t>Colpensiones</w:t>
      </w:r>
      <w:proofErr w:type="spellEnd"/>
      <w:r>
        <w:rPr>
          <w:rFonts w:ascii="Georgia" w:hAnsi="Georgia"/>
          <w:szCs w:val="22"/>
          <w:lang w:val="es-CO"/>
        </w:rPr>
        <w:t xml:space="preserve"> mediante el cual se requiere: (i) Hacer efectivo el régimen de transición; (ii) Remitir a Porvenir toda la documentación necesaria para la actualización de las semanas cotizadas; y, (ii)  Autorizar el traslado de régimen (Folios 38 a 45, ib.), cuenta con respuesta de la </w:t>
      </w:r>
      <w:r w:rsidR="000C4AF1">
        <w:rPr>
          <w:rFonts w:ascii="Georgia" w:hAnsi="Georgia"/>
          <w:szCs w:val="22"/>
          <w:lang w:val="es-CO"/>
        </w:rPr>
        <w:t xml:space="preserve">Dirección de Peticiones, Quejas, Reclamos y Sugerencias – PQRS con la que se </w:t>
      </w:r>
      <w:r>
        <w:rPr>
          <w:rFonts w:ascii="Georgia" w:hAnsi="Georgia"/>
          <w:szCs w:val="22"/>
          <w:lang w:val="es-CO"/>
        </w:rPr>
        <w:t>informó que es inviable anular la afiliación porque el traslado fue realizado voluntariamente</w:t>
      </w:r>
      <w:r w:rsidR="00092919">
        <w:rPr>
          <w:rFonts w:ascii="Georgia" w:hAnsi="Georgia"/>
          <w:szCs w:val="22"/>
          <w:lang w:val="es-CO"/>
        </w:rPr>
        <w:t xml:space="preserve"> y refirió la normativa interna aplicable para ese tipo de eventos (Folio 46, ib.). </w:t>
      </w:r>
    </w:p>
    <w:p w:rsidR="00092919" w:rsidRPr="00481AFB" w:rsidRDefault="00092919" w:rsidP="002F2011">
      <w:pPr>
        <w:spacing w:line="360" w:lineRule="auto"/>
        <w:ind w:right="51"/>
        <w:jc w:val="both"/>
        <w:rPr>
          <w:rFonts w:ascii="Georgia" w:hAnsi="Georgia"/>
          <w:sz w:val="20"/>
          <w:szCs w:val="22"/>
          <w:lang w:val="es-CO"/>
        </w:rPr>
      </w:pPr>
    </w:p>
    <w:p w:rsidR="00092919" w:rsidRPr="00092919" w:rsidRDefault="007F12C9" w:rsidP="00092919">
      <w:pPr>
        <w:pStyle w:val="Textoindependiente"/>
        <w:spacing w:line="360" w:lineRule="auto"/>
        <w:rPr>
          <w:rFonts w:ascii="Georgia" w:hAnsi="Georgia"/>
          <w:sz w:val="24"/>
          <w:szCs w:val="24"/>
        </w:rPr>
      </w:pPr>
      <w:r>
        <w:rPr>
          <w:rFonts w:ascii="Georgia" w:hAnsi="Georgia"/>
          <w:sz w:val="24"/>
          <w:szCs w:val="24"/>
          <w:lang w:val="es-CO"/>
        </w:rPr>
        <w:t xml:space="preserve">Se concluye que </w:t>
      </w:r>
      <w:r w:rsidR="00092919" w:rsidRPr="00092919">
        <w:rPr>
          <w:rFonts w:ascii="Georgia" w:hAnsi="Georgia"/>
          <w:sz w:val="24"/>
          <w:szCs w:val="24"/>
          <w:lang w:val="es-CO"/>
        </w:rPr>
        <w:t xml:space="preserve">dicha respuesta </w:t>
      </w:r>
      <w:r w:rsidR="00092919" w:rsidRPr="00092919">
        <w:rPr>
          <w:rFonts w:ascii="Georgia" w:hAnsi="Georgia"/>
          <w:sz w:val="24"/>
          <w:szCs w:val="24"/>
        </w:rPr>
        <w:t>fue evasiva e incongruente</w:t>
      </w:r>
      <w:r>
        <w:rPr>
          <w:rFonts w:ascii="Georgia" w:hAnsi="Georgia"/>
          <w:sz w:val="24"/>
          <w:szCs w:val="24"/>
        </w:rPr>
        <w:t>,</w:t>
      </w:r>
      <w:r w:rsidR="00092919" w:rsidRPr="00092919">
        <w:rPr>
          <w:rFonts w:ascii="Georgia" w:hAnsi="Georgia"/>
          <w:sz w:val="24"/>
          <w:szCs w:val="24"/>
        </w:rPr>
        <w:t xml:space="preserve"> nada refirió </w:t>
      </w:r>
      <w:r w:rsidR="00092919">
        <w:rPr>
          <w:rFonts w:ascii="Georgia" w:hAnsi="Georgia"/>
          <w:sz w:val="24"/>
          <w:szCs w:val="24"/>
        </w:rPr>
        <w:t xml:space="preserve">sobre </w:t>
      </w:r>
      <w:r w:rsidR="00092919" w:rsidRPr="00092919">
        <w:rPr>
          <w:rFonts w:ascii="Georgia" w:hAnsi="Georgia"/>
          <w:sz w:val="24"/>
          <w:szCs w:val="24"/>
        </w:rPr>
        <w:t>la remisión de la documentación a Porvenir para que decidiera sobre la actualización de la historia laboral y el traslado de régimen</w:t>
      </w:r>
      <w:r>
        <w:rPr>
          <w:rFonts w:ascii="Georgia" w:hAnsi="Georgia"/>
          <w:sz w:val="24"/>
          <w:szCs w:val="24"/>
        </w:rPr>
        <w:t>,</w:t>
      </w:r>
      <w:r w:rsidR="00092919">
        <w:rPr>
          <w:rFonts w:ascii="Georgia" w:hAnsi="Georgia"/>
          <w:sz w:val="24"/>
          <w:szCs w:val="24"/>
        </w:rPr>
        <w:t xml:space="preserve"> menos </w:t>
      </w:r>
      <w:r w:rsidR="00092919" w:rsidRPr="00092919">
        <w:rPr>
          <w:rFonts w:ascii="Georgia" w:hAnsi="Georgia"/>
          <w:sz w:val="24"/>
          <w:szCs w:val="24"/>
        </w:rPr>
        <w:t xml:space="preserve">aludió al régimen de transición </w:t>
      </w:r>
      <w:r w:rsidR="00092919">
        <w:rPr>
          <w:rFonts w:ascii="Georgia" w:hAnsi="Georgia"/>
          <w:sz w:val="24"/>
          <w:szCs w:val="24"/>
        </w:rPr>
        <w:t>invocado</w:t>
      </w:r>
      <w:r w:rsidR="00092919" w:rsidRPr="00092919">
        <w:rPr>
          <w:rFonts w:ascii="Georgia" w:hAnsi="Georgia"/>
          <w:sz w:val="24"/>
          <w:szCs w:val="24"/>
        </w:rPr>
        <w:t xml:space="preserve">. </w:t>
      </w:r>
    </w:p>
    <w:p w:rsidR="00092919" w:rsidRPr="00481AFB" w:rsidRDefault="00092919" w:rsidP="002F2011">
      <w:pPr>
        <w:spacing w:line="360" w:lineRule="auto"/>
        <w:ind w:right="51"/>
        <w:jc w:val="both"/>
        <w:rPr>
          <w:rFonts w:ascii="Georgia" w:hAnsi="Georgia"/>
          <w:sz w:val="20"/>
          <w:szCs w:val="22"/>
          <w:lang w:val="es-ES_tradnl"/>
        </w:rPr>
      </w:pPr>
    </w:p>
    <w:p w:rsidR="005E7470" w:rsidRDefault="00092919" w:rsidP="002F2011">
      <w:pPr>
        <w:spacing w:line="360" w:lineRule="auto"/>
        <w:ind w:right="51"/>
        <w:jc w:val="both"/>
        <w:rPr>
          <w:rFonts w:ascii="Georgia" w:hAnsi="Georgia"/>
          <w:szCs w:val="22"/>
          <w:lang w:val="es-ES_tradnl"/>
        </w:rPr>
      </w:pPr>
      <w:r>
        <w:rPr>
          <w:rFonts w:ascii="Georgia" w:hAnsi="Georgia"/>
          <w:szCs w:val="22"/>
          <w:lang w:val="es-ES_tradnl"/>
        </w:rPr>
        <w:t xml:space="preserve">Por último, se tiene que la actora presentó el 12-01-2018 igual solicitud ante Porvenir </w:t>
      </w:r>
      <w:r w:rsidR="007F12C9">
        <w:rPr>
          <w:rFonts w:ascii="Georgia" w:hAnsi="Georgia"/>
          <w:szCs w:val="22"/>
          <w:lang w:val="es-ES_tradnl"/>
        </w:rPr>
        <w:t xml:space="preserve">SA </w:t>
      </w:r>
      <w:r w:rsidR="005E7470">
        <w:rPr>
          <w:rFonts w:ascii="Georgia" w:hAnsi="Georgia"/>
          <w:szCs w:val="22"/>
          <w:lang w:val="es-ES_tradnl"/>
        </w:rPr>
        <w:t xml:space="preserve">(Folios 48 a 55, ib.) y cuenta </w:t>
      </w:r>
      <w:r>
        <w:rPr>
          <w:rFonts w:ascii="Georgia" w:hAnsi="Georgia"/>
          <w:szCs w:val="22"/>
          <w:lang w:val="es-ES_tradnl"/>
        </w:rPr>
        <w:t xml:space="preserve">con respuesta </w:t>
      </w:r>
      <w:r w:rsidR="005E7470">
        <w:rPr>
          <w:rFonts w:ascii="Georgia" w:hAnsi="Georgia"/>
          <w:szCs w:val="22"/>
          <w:lang w:val="es-ES_tradnl"/>
        </w:rPr>
        <w:t xml:space="preserve">datada el 29-01-2018 </w:t>
      </w:r>
      <w:r>
        <w:rPr>
          <w:rFonts w:ascii="Georgia" w:hAnsi="Georgia"/>
          <w:szCs w:val="22"/>
          <w:lang w:val="es-ES_tradnl"/>
        </w:rPr>
        <w:t xml:space="preserve">de la Coordinación </w:t>
      </w:r>
      <w:r w:rsidR="00481AFB">
        <w:rPr>
          <w:rFonts w:ascii="Georgia" w:hAnsi="Georgia"/>
          <w:szCs w:val="22"/>
          <w:lang w:val="es-ES_tradnl"/>
        </w:rPr>
        <w:t xml:space="preserve">de </w:t>
      </w:r>
      <w:r w:rsidR="00481AFB">
        <w:rPr>
          <w:rFonts w:ascii="Georgia" w:hAnsi="Georgia" w:cs="Arial"/>
        </w:rPr>
        <w:t xml:space="preserve">Atención Integral a Clientes </w:t>
      </w:r>
      <w:r w:rsidR="005E7470">
        <w:rPr>
          <w:rFonts w:ascii="Georgia" w:hAnsi="Georgia"/>
          <w:szCs w:val="22"/>
          <w:lang w:val="es-ES_tradnl"/>
        </w:rPr>
        <w:t xml:space="preserve">mediante la cual </w:t>
      </w:r>
      <w:r w:rsidR="007F12C9">
        <w:rPr>
          <w:rFonts w:ascii="Georgia" w:hAnsi="Georgia"/>
          <w:szCs w:val="22"/>
          <w:lang w:val="es-ES_tradnl"/>
        </w:rPr>
        <w:t xml:space="preserve">refirió </w:t>
      </w:r>
      <w:r w:rsidR="005E7470">
        <w:rPr>
          <w:rFonts w:ascii="Georgia" w:hAnsi="Georgia"/>
          <w:szCs w:val="22"/>
          <w:lang w:val="es-ES_tradnl"/>
        </w:rPr>
        <w:t xml:space="preserve">la reserva que tiene sobre la información de sus clientes; anotó que solo puede ser entregada a sus afiliados, a un tercero con poder especial otorgado ante Notaría </w:t>
      </w:r>
      <w:r w:rsidR="00481AFB">
        <w:rPr>
          <w:rFonts w:ascii="Georgia" w:hAnsi="Georgia"/>
          <w:szCs w:val="22"/>
          <w:lang w:val="es-ES_tradnl"/>
        </w:rPr>
        <w:t>u</w:t>
      </w:r>
      <w:r w:rsidR="005E7470">
        <w:rPr>
          <w:rFonts w:ascii="Georgia" w:hAnsi="Georgia"/>
          <w:szCs w:val="22"/>
          <w:lang w:val="es-ES_tradnl"/>
        </w:rPr>
        <w:t xml:space="preserve"> </w:t>
      </w:r>
      <w:r w:rsidR="007F12C9">
        <w:rPr>
          <w:rFonts w:ascii="Georgia" w:hAnsi="Georgia"/>
          <w:szCs w:val="22"/>
          <w:lang w:val="es-ES_tradnl"/>
        </w:rPr>
        <w:t>orden</w:t>
      </w:r>
      <w:r w:rsidR="005E7470">
        <w:rPr>
          <w:rFonts w:ascii="Georgia" w:hAnsi="Georgia"/>
          <w:szCs w:val="22"/>
          <w:lang w:val="es-ES_tradnl"/>
        </w:rPr>
        <w:t xml:space="preserve"> de autoridad judicial o administrativa (Folio 70, ib.).</w:t>
      </w:r>
    </w:p>
    <w:p w:rsidR="005E7470" w:rsidRPr="00481AFB" w:rsidRDefault="005E7470" w:rsidP="002F2011">
      <w:pPr>
        <w:spacing w:line="360" w:lineRule="auto"/>
        <w:ind w:right="51"/>
        <w:jc w:val="both"/>
        <w:rPr>
          <w:rFonts w:ascii="Georgia" w:hAnsi="Georgia"/>
          <w:sz w:val="20"/>
          <w:szCs w:val="22"/>
          <w:lang w:val="es-ES_tradnl"/>
        </w:rPr>
      </w:pPr>
    </w:p>
    <w:p w:rsidR="005E7470" w:rsidRDefault="007F12C9" w:rsidP="002F2011">
      <w:pPr>
        <w:spacing w:line="360" w:lineRule="auto"/>
        <w:ind w:right="51"/>
        <w:jc w:val="both"/>
        <w:rPr>
          <w:rFonts w:ascii="Georgia" w:hAnsi="Georgia"/>
          <w:szCs w:val="22"/>
          <w:lang w:val="es-ES_tradnl"/>
        </w:rPr>
      </w:pPr>
      <w:r>
        <w:rPr>
          <w:rFonts w:ascii="Georgia" w:hAnsi="Georgia"/>
          <w:szCs w:val="22"/>
          <w:lang w:val="es-ES_tradnl"/>
        </w:rPr>
        <w:t xml:space="preserve">En resumidas cuentas </w:t>
      </w:r>
      <w:r w:rsidR="005E7470">
        <w:rPr>
          <w:rFonts w:ascii="Georgia" w:hAnsi="Georgia"/>
          <w:szCs w:val="22"/>
          <w:lang w:val="es-ES_tradnl"/>
        </w:rPr>
        <w:t xml:space="preserve">desatendió el pedimento por cuanto el memorial poder aportado por la mandataria judicial </w:t>
      </w:r>
      <w:r w:rsidR="00481AFB">
        <w:rPr>
          <w:rFonts w:ascii="Georgia" w:hAnsi="Georgia"/>
          <w:szCs w:val="22"/>
          <w:lang w:val="es-ES_tradnl"/>
        </w:rPr>
        <w:t>incumplía los presupuestos legales (Original con presentación personal)</w:t>
      </w:r>
      <w:r w:rsidR="005E7470">
        <w:rPr>
          <w:rFonts w:ascii="Georgia" w:hAnsi="Georgia"/>
          <w:szCs w:val="22"/>
          <w:lang w:val="es-ES_tradnl"/>
        </w:rPr>
        <w:t xml:space="preserve">, en efecto, según se lee en el memorial se arrimó copia </w:t>
      </w:r>
      <w:r w:rsidR="00481AFB">
        <w:rPr>
          <w:rFonts w:ascii="Georgia" w:hAnsi="Georgia"/>
          <w:szCs w:val="22"/>
          <w:lang w:val="es-ES_tradnl"/>
        </w:rPr>
        <w:t xml:space="preserve">simple </w:t>
      </w:r>
      <w:r w:rsidR="005E7470">
        <w:rPr>
          <w:rFonts w:ascii="Georgia" w:hAnsi="Georgia"/>
          <w:szCs w:val="22"/>
          <w:lang w:val="es-ES_tradnl"/>
        </w:rPr>
        <w:t xml:space="preserve">del mismo (Folio 55, ib.). </w:t>
      </w:r>
    </w:p>
    <w:p w:rsidR="005E7470" w:rsidRPr="00481AFB" w:rsidRDefault="005E7470" w:rsidP="002F2011">
      <w:pPr>
        <w:spacing w:line="360" w:lineRule="auto"/>
        <w:ind w:right="51"/>
        <w:jc w:val="both"/>
        <w:rPr>
          <w:rFonts w:ascii="Georgia" w:hAnsi="Georgia"/>
          <w:sz w:val="20"/>
          <w:szCs w:val="22"/>
          <w:lang w:val="es-ES_tradnl"/>
        </w:rPr>
      </w:pPr>
    </w:p>
    <w:p w:rsidR="003A2F55" w:rsidRDefault="007F12C9" w:rsidP="00092919">
      <w:pPr>
        <w:pStyle w:val="Textoindependiente"/>
        <w:spacing w:line="360" w:lineRule="auto"/>
        <w:rPr>
          <w:rFonts w:ascii="Georgia" w:hAnsi="Georgia"/>
          <w:sz w:val="24"/>
          <w:szCs w:val="24"/>
          <w:lang w:val="es-CO"/>
        </w:rPr>
      </w:pPr>
      <w:r>
        <w:rPr>
          <w:rFonts w:ascii="Georgia" w:hAnsi="Georgia" w:cs="Arial"/>
          <w:sz w:val="24"/>
          <w:szCs w:val="24"/>
        </w:rPr>
        <w:t>Así las cosas</w:t>
      </w:r>
      <w:r w:rsidR="00092919" w:rsidRPr="005E7470">
        <w:rPr>
          <w:rFonts w:ascii="Georgia" w:hAnsi="Georgia" w:cs="Arial"/>
          <w:sz w:val="24"/>
          <w:szCs w:val="24"/>
        </w:rPr>
        <w:t xml:space="preserve">, </w:t>
      </w:r>
      <w:r w:rsidR="005E7470">
        <w:rPr>
          <w:rFonts w:ascii="Georgia" w:hAnsi="Georgia" w:cs="Arial"/>
          <w:sz w:val="24"/>
          <w:szCs w:val="24"/>
        </w:rPr>
        <w:t xml:space="preserve">se tiene que las Direcciones de </w:t>
      </w:r>
      <w:r w:rsidR="003A2F55">
        <w:rPr>
          <w:rFonts w:ascii="Georgia" w:hAnsi="Georgia" w:cs="Arial"/>
          <w:sz w:val="24"/>
          <w:szCs w:val="24"/>
        </w:rPr>
        <w:t xml:space="preserve">Atención y servicios y de </w:t>
      </w:r>
      <w:r w:rsidR="003A2F55" w:rsidRPr="003A2F55">
        <w:rPr>
          <w:rFonts w:ascii="Georgia" w:hAnsi="Georgia" w:cs="Arial"/>
          <w:sz w:val="24"/>
          <w:szCs w:val="24"/>
          <w:lang w:val="es-CO"/>
        </w:rPr>
        <w:t xml:space="preserve">Peticiones, Quejas, Reclamos y Sugerencias – </w:t>
      </w:r>
      <w:proofErr w:type="spellStart"/>
      <w:r w:rsidR="003A2F55" w:rsidRPr="003A2F55">
        <w:rPr>
          <w:rFonts w:ascii="Georgia" w:hAnsi="Georgia" w:cs="Arial"/>
          <w:sz w:val="24"/>
          <w:szCs w:val="24"/>
          <w:lang w:val="es-CO"/>
        </w:rPr>
        <w:t>PQRS</w:t>
      </w:r>
      <w:proofErr w:type="spellEnd"/>
      <w:r w:rsidR="003A2F55">
        <w:rPr>
          <w:rFonts w:ascii="Georgia" w:hAnsi="Georgia" w:cs="Arial"/>
          <w:sz w:val="24"/>
          <w:szCs w:val="24"/>
          <w:lang w:val="es-CO"/>
        </w:rPr>
        <w:t xml:space="preserve"> de </w:t>
      </w:r>
      <w:proofErr w:type="spellStart"/>
      <w:r w:rsidR="003A2F55">
        <w:rPr>
          <w:rFonts w:ascii="Georgia" w:hAnsi="Georgia" w:cs="Arial"/>
          <w:sz w:val="24"/>
          <w:szCs w:val="24"/>
          <w:lang w:val="es-CO"/>
        </w:rPr>
        <w:t>Colpensiones</w:t>
      </w:r>
      <w:proofErr w:type="spellEnd"/>
      <w:r>
        <w:rPr>
          <w:rFonts w:ascii="Georgia" w:hAnsi="Georgia" w:cs="Arial"/>
          <w:sz w:val="24"/>
          <w:szCs w:val="24"/>
          <w:lang w:val="es-CO"/>
        </w:rPr>
        <w:t>,</w:t>
      </w:r>
      <w:r w:rsidR="003A2F55">
        <w:rPr>
          <w:rFonts w:ascii="Georgia" w:hAnsi="Georgia" w:cs="Arial"/>
          <w:sz w:val="24"/>
          <w:szCs w:val="24"/>
          <w:lang w:val="es-CO"/>
        </w:rPr>
        <w:t xml:space="preserve"> </w:t>
      </w:r>
      <w:r w:rsidR="00092919" w:rsidRPr="005E7470">
        <w:rPr>
          <w:rFonts w:ascii="Georgia" w:hAnsi="Georgia" w:cs="Arial"/>
          <w:sz w:val="24"/>
          <w:szCs w:val="24"/>
        </w:rPr>
        <w:t xml:space="preserve">continúan vulnerando el derecho de petición </w:t>
      </w:r>
      <w:r w:rsidR="003A2F55">
        <w:rPr>
          <w:rFonts w:ascii="Georgia" w:hAnsi="Georgia" w:cs="Arial"/>
          <w:sz w:val="24"/>
          <w:szCs w:val="24"/>
        </w:rPr>
        <w:t>de la accionante</w:t>
      </w:r>
      <w:r w:rsidR="00092919" w:rsidRPr="005E7470">
        <w:rPr>
          <w:rFonts w:ascii="Georgia" w:hAnsi="Georgia" w:cs="Arial"/>
          <w:sz w:val="24"/>
          <w:szCs w:val="24"/>
        </w:rPr>
        <w:t xml:space="preserve">, </w:t>
      </w:r>
      <w:r w:rsidR="00092919" w:rsidRPr="005E7470">
        <w:rPr>
          <w:rFonts w:ascii="Georgia" w:hAnsi="Georgia"/>
          <w:sz w:val="24"/>
          <w:szCs w:val="24"/>
        </w:rPr>
        <w:t xml:space="preserve">por consiguiente, se revocará el numeral primero de </w:t>
      </w:r>
      <w:r w:rsidR="00092919" w:rsidRPr="005E7470">
        <w:rPr>
          <w:rFonts w:ascii="Georgia" w:hAnsi="Georgia"/>
          <w:sz w:val="24"/>
          <w:szCs w:val="24"/>
          <w:lang w:val="es-CO"/>
        </w:rPr>
        <w:t>la decisión, y en su lugar, se concederá el amparo constitucional</w:t>
      </w:r>
      <w:r w:rsidR="003A2F55">
        <w:rPr>
          <w:rFonts w:ascii="Georgia" w:hAnsi="Georgia"/>
          <w:sz w:val="24"/>
          <w:szCs w:val="24"/>
          <w:lang w:val="es-CO"/>
        </w:rPr>
        <w:t>; diferente es respecto de la AFP Porvenir SA</w:t>
      </w:r>
      <w:r>
        <w:rPr>
          <w:rFonts w:ascii="Georgia" w:hAnsi="Georgia"/>
          <w:sz w:val="24"/>
          <w:szCs w:val="24"/>
          <w:lang w:val="es-CO"/>
        </w:rPr>
        <w:t xml:space="preserve">, </w:t>
      </w:r>
      <w:r w:rsidR="003A2F55">
        <w:rPr>
          <w:rFonts w:ascii="Georgia" w:hAnsi="Georgia"/>
          <w:sz w:val="24"/>
          <w:szCs w:val="24"/>
          <w:lang w:val="es-CO"/>
        </w:rPr>
        <w:t>se negará en su contra, según lo expuesto</w:t>
      </w:r>
      <w:r w:rsidR="00092919" w:rsidRPr="005E7470">
        <w:rPr>
          <w:rFonts w:ascii="Georgia" w:hAnsi="Georgia"/>
          <w:sz w:val="24"/>
          <w:szCs w:val="24"/>
          <w:lang w:val="es-CO"/>
        </w:rPr>
        <w:t xml:space="preserve">. </w:t>
      </w:r>
    </w:p>
    <w:p w:rsidR="00481AFB" w:rsidRPr="00481AFB" w:rsidRDefault="00481AFB" w:rsidP="00092919">
      <w:pPr>
        <w:pStyle w:val="Textoindependiente"/>
        <w:spacing w:line="360" w:lineRule="auto"/>
        <w:rPr>
          <w:rFonts w:ascii="Georgia" w:hAnsi="Georgia"/>
          <w:szCs w:val="24"/>
          <w:lang w:val="es-CO"/>
        </w:rPr>
      </w:pPr>
    </w:p>
    <w:p w:rsidR="00092919" w:rsidRPr="005E7470" w:rsidRDefault="00092919" w:rsidP="00092919">
      <w:pPr>
        <w:pStyle w:val="Textoindependiente"/>
        <w:spacing w:line="360" w:lineRule="auto"/>
        <w:rPr>
          <w:rFonts w:ascii="Georgia" w:hAnsi="Georgia"/>
          <w:sz w:val="24"/>
          <w:szCs w:val="24"/>
        </w:rPr>
      </w:pPr>
      <w:r w:rsidRPr="005E7470">
        <w:rPr>
          <w:rFonts w:ascii="Georgia" w:hAnsi="Georgia"/>
          <w:sz w:val="24"/>
          <w:szCs w:val="24"/>
        </w:rPr>
        <w:t xml:space="preserve">Asimismo, se dispondrá remitir copias con destino a la Procuraduría General de la Nación </w:t>
      </w:r>
      <w:r w:rsidR="007F12C9">
        <w:rPr>
          <w:rFonts w:ascii="Georgia" w:hAnsi="Georgia"/>
          <w:sz w:val="24"/>
          <w:szCs w:val="24"/>
        </w:rPr>
        <w:t xml:space="preserve">(En adelante PGN) </w:t>
      </w:r>
      <w:r w:rsidRPr="005E7470">
        <w:rPr>
          <w:rFonts w:ascii="Georgia" w:hAnsi="Georgia"/>
          <w:sz w:val="24"/>
          <w:szCs w:val="24"/>
        </w:rPr>
        <w:t>para que investigue las posibles faltas disciplinarias en que pudieron incurrir los mentados funcionarios por la omisión en la tramitación oportuna de la solicitud (Artículos 14 y 31 de la Ley 1755, y 34-24º de la Ley 734 CDU).</w:t>
      </w:r>
    </w:p>
    <w:p w:rsidR="00092919" w:rsidRPr="00481AFB" w:rsidRDefault="00092919" w:rsidP="002F2011">
      <w:pPr>
        <w:spacing w:line="360" w:lineRule="auto"/>
        <w:ind w:right="51"/>
        <w:jc w:val="both"/>
        <w:rPr>
          <w:rFonts w:ascii="Georgia" w:hAnsi="Georgia"/>
          <w:sz w:val="20"/>
          <w:szCs w:val="22"/>
          <w:lang w:val="es-CO"/>
        </w:rPr>
      </w:pPr>
    </w:p>
    <w:p w:rsidR="0018099D" w:rsidRDefault="003A2F55" w:rsidP="002F2011">
      <w:pPr>
        <w:spacing w:line="360" w:lineRule="auto"/>
        <w:ind w:right="51"/>
        <w:jc w:val="both"/>
        <w:rPr>
          <w:rFonts w:ascii="Georgia" w:hAnsi="Georgia"/>
          <w:szCs w:val="22"/>
          <w:lang w:val="es-ES_tradnl"/>
        </w:rPr>
      </w:pPr>
      <w:r>
        <w:rPr>
          <w:rFonts w:ascii="Georgia" w:hAnsi="Georgia"/>
          <w:szCs w:val="22"/>
          <w:lang w:val="es-ES_tradnl"/>
        </w:rPr>
        <w:t xml:space="preserve">Cabe acotar que a estas alturas </w:t>
      </w:r>
      <w:r w:rsidR="00D20D5E">
        <w:rPr>
          <w:rFonts w:ascii="Georgia" w:hAnsi="Georgia"/>
          <w:szCs w:val="22"/>
          <w:lang w:val="es-ES_tradnl"/>
        </w:rPr>
        <w:t>la entidad encargada</w:t>
      </w:r>
      <w:r>
        <w:rPr>
          <w:rFonts w:ascii="Georgia" w:hAnsi="Georgia"/>
          <w:szCs w:val="22"/>
          <w:lang w:val="es-ES_tradnl"/>
        </w:rPr>
        <w:t xml:space="preserve"> de verificar el cumplimiento de los requisitos para acceder a las pedimentos referentes a la historia laboral y traslado aún no </w:t>
      </w:r>
      <w:r>
        <w:rPr>
          <w:rFonts w:ascii="Georgia" w:hAnsi="Georgia"/>
          <w:szCs w:val="22"/>
          <w:lang w:val="es-ES_tradnl"/>
        </w:rPr>
        <w:lastRenderedPageBreak/>
        <w:t xml:space="preserve">han proferido las respuestas correspondientes; es la AFP Porvenir SA quien debe proveer sobre dichos pedimentos por ser la Administradora a la que se encuentra afiliada la actora, mas todavía no ha tenido la oportunidad de hacerlo; por manera que el amparo fue prematuro en lo </w:t>
      </w:r>
      <w:r w:rsidR="007F12C9">
        <w:rPr>
          <w:rFonts w:ascii="Georgia" w:hAnsi="Georgia"/>
          <w:szCs w:val="22"/>
          <w:lang w:val="es-ES_tradnl"/>
        </w:rPr>
        <w:t>atinente</w:t>
      </w:r>
      <w:r>
        <w:rPr>
          <w:rFonts w:ascii="Georgia" w:hAnsi="Georgia"/>
          <w:szCs w:val="22"/>
          <w:lang w:val="es-ES_tradnl"/>
        </w:rPr>
        <w:t xml:space="preserve"> </w:t>
      </w:r>
      <w:r w:rsidR="00D20D5E">
        <w:rPr>
          <w:rFonts w:ascii="Georgia" w:hAnsi="Georgia"/>
          <w:szCs w:val="22"/>
          <w:lang w:val="es-ES_tradnl"/>
        </w:rPr>
        <w:t xml:space="preserve">a la aplicación del régimen de transición y el reconocimiento pensional, </w:t>
      </w:r>
      <w:r w:rsidR="007F12C9">
        <w:rPr>
          <w:rFonts w:ascii="Georgia" w:hAnsi="Georgia"/>
          <w:szCs w:val="22"/>
          <w:lang w:val="es-ES_tradnl"/>
        </w:rPr>
        <w:t>falta la respuesta,</w:t>
      </w:r>
      <w:r w:rsidR="00D20D5E">
        <w:rPr>
          <w:rFonts w:ascii="Georgia" w:hAnsi="Georgia"/>
          <w:szCs w:val="22"/>
          <w:lang w:val="es-ES_tradnl"/>
        </w:rPr>
        <w:t xml:space="preserve"> </w:t>
      </w:r>
      <w:r w:rsidR="007F12C9">
        <w:rPr>
          <w:rFonts w:ascii="Georgia" w:hAnsi="Georgia"/>
          <w:szCs w:val="22"/>
          <w:lang w:val="es-ES_tradnl"/>
        </w:rPr>
        <w:t xml:space="preserve">están pendientes </w:t>
      </w:r>
      <w:r w:rsidR="00D20D5E">
        <w:rPr>
          <w:rFonts w:ascii="Georgia" w:hAnsi="Georgia"/>
          <w:szCs w:val="22"/>
          <w:lang w:val="es-ES_tradnl"/>
        </w:rPr>
        <w:t>las etapas previas para esos efectos</w:t>
      </w:r>
      <w:r w:rsidR="006B680F">
        <w:rPr>
          <w:rFonts w:ascii="Georgia" w:hAnsi="Georgia"/>
          <w:szCs w:val="22"/>
          <w:lang w:val="es-ES_tradnl"/>
        </w:rPr>
        <w:t>.</w:t>
      </w:r>
    </w:p>
    <w:p w:rsidR="0076344F" w:rsidRPr="00481AFB" w:rsidRDefault="0076344F" w:rsidP="002F2011">
      <w:pPr>
        <w:shd w:val="clear" w:color="auto" w:fill="FFFFFF"/>
        <w:spacing w:line="360" w:lineRule="auto"/>
        <w:jc w:val="both"/>
        <w:rPr>
          <w:rFonts w:ascii="Georgia" w:hAnsi="Georgia" w:cs="Arial"/>
          <w:color w:val="000000"/>
          <w:sz w:val="20"/>
          <w:lang w:eastAsia="es-CO"/>
        </w:rPr>
      </w:pPr>
    </w:p>
    <w:p w:rsidR="002F2011" w:rsidRPr="00BA6492" w:rsidRDefault="000706F6" w:rsidP="002F2011">
      <w:pPr>
        <w:pStyle w:val="Textoindependiente"/>
        <w:numPr>
          <w:ilvl w:val="0"/>
          <w:numId w:val="20"/>
        </w:numPr>
        <w:spacing w:line="360" w:lineRule="auto"/>
        <w:ind w:left="851" w:right="567" w:hanging="851"/>
        <w:rPr>
          <w:rFonts w:ascii="Georgia" w:hAnsi="Georgia" w:cs="Arial"/>
          <w:sz w:val="24"/>
          <w:szCs w:val="24"/>
          <w:lang w:val="es-CO"/>
        </w:rPr>
      </w:pPr>
      <w:r w:rsidRPr="00BA6492">
        <w:rPr>
          <w:rFonts w:ascii="Georgia" w:hAnsi="Georgia" w:cs="Arial"/>
          <w:sz w:val="24"/>
          <w:szCs w:val="24"/>
          <w:lang w:val="es-CO"/>
        </w:rPr>
        <w:t>LAS CONCLUSIONES</w:t>
      </w:r>
    </w:p>
    <w:p w:rsidR="002F2011" w:rsidRPr="00481AFB" w:rsidRDefault="002F2011" w:rsidP="002F2011">
      <w:pPr>
        <w:spacing w:line="360" w:lineRule="auto"/>
        <w:jc w:val="both"/>
        <w:rPr>
          <w:rFonts w:ascii="Georgia" w:hAnsi="Georgia" w:cs="Arial"/>
          <w:sz w:val="20"/>
          <w:lang w:val="es-CO"/>
        </w:rPr>
      </w:pPr>
    </w:p>
    <w:p w:rsidR="00D20D5E" w:rsidRPr="00D20D5E" w:rsidRDefault="00DF2858" w:rsidP="00D20D5E">
      <w:pPr>
        <w:spacing w:line="360" w:lineRule="auto"/>
        <w:ind w:right="51"/>
        <w:jc w:val="both"/>
        <w:rPr>
          <w:rFonts w:ascii="Georgia" w:hAnsi="Georgia" w:cs="Times New Roman"/>
          <w:spacing w:val="-3"/>
          <w:lang w:val="es-ES_tradnl"/>
        </w:rPr>
      </w:pPr>
      <w:r w:rsidRPr="00D20D5E">
        <w:rPr>
          <w:rFonts w:ascii="Georgia" w:hAnsi="Georgia"/>
          <w:lang w:val="es-CO"/>
        </w:rPr>
        <w:t xml:space="preserve">En armonía </w:t>
      </w:r>
      <w:r w:rsidR="00D21111" w:rsidRPr="00D20D5E">
        <w:rPr>
          <w:rFonts w:ascii="Georgia" w:hAnsi="Georgia"/>
          <w:lang w:val="es-CO"/>
        </w:rPr>
        <w:t xml:space="preserve"> </w:t>
      </w:r>
      <w:r w:rsidRPr="00D20D5E">
        <w:rPr>
          <w:rFonts w:ascii="Georgia" w:hAnsi="Georgia"/>
          <w:lang w:val="es-CO"/>
        </w:rPr>
        <w:t>con lo discurrido (i) Se</w:t>
      </w:r>
      <w:r w:rsidR="00D21111" w:rsidRPr="00D20D5E">
        <w:rPr>
          <w:rFonts w:ascii="Georgia" w:hAnsi="Georgia"/>
          <w:lang w:val="es-CO"/>
        </w:rPr>
        <w:t xml:space="preserve"> </w:t>
      </w:r>
      <w:r w:rsidR="000C5DA6">
        <w:rPr>
          <w:rFonts w:ascii="Georgia" w:hAnsi="Georgia"/>
          <w:lang w:val="es-CO"/>
        </w:rPr>
        <w:t>revocar</w:t>
      </w:r>
      <w:r w:rsidR="002A5208">
        <w:rPr>
          <w:rFonts w:ascii="Georgia" w:hAnsi="Georgia"/>
          <w:lang w:val="es-CO"/>
        </w:rPr>
        <w:t>á</w:t>
      </w:r>
      <w:r w:rsidR="000C5DA6">
        <w:rPr>
          <w:rFonts w:ascii="Georgia" w:hAnsi="Georgia"/>
          <w:lang w:val="es-CO"/>
        </w:rPr>
        <w:t xml:space="preserve"> parcialmente </w:t>
      </w:r>
      <w:r w:rsidRPr="00D20D5E">
        <w:rPr>
          <w:rFonts w:ascii="Georgia" w:hAnsi="Georgia"/>
          <w:lang w:val="es-CO"/>
        </w:rPr>
        <w:t xml:space="preserve">el </w:t>
      </w:r>
      <w:r w:rsidR="00D20D5E" w:rsidRPr="00D20D5E">
        <w:rPr>
          <w:rFonts w:ascii="Georgia" w:hAnsi="Georgia"/>
          <w:lang w:val="es-CO"/>
        </w:rPr>
        <w:t xml:space="preserve">numeral 1º </w:t>
      </w:r>
      <w:r w:rsidRPr="00D20D5E">
        <w:rPr>
          <w:rFonts w:ascii="Georgia" w:hAnsi="Georgia"/>
          <w:lang w:val="es-CO"/>
        </w:rPr>
        <w:t xml:space="preserve">fallo venido en </w:t>
      </w:r>
      <w:r w:rsidR="00D21111" w:rsidRPr="00D20D5E">
        <w:rPr>
          <w:rFonts w:ascii="Georgia" w:hAnsi="Georgia"/>
          <w:lang w:val="es-CO"/>
        </w:rPr>
        <w:t xml:space="preserve"> </w:t>
      </w:r>
      <w:r w:rsidRPr="00D20D5E">
        <w:rPr>
          <w:rFonts w:ascii="Georgia" w:hAnsi="Georgia"/>
          <w:lang w:val="es-CO"/>
        </w:rPr>
        <w:t>impugnación</w:t>
      </w:r>
      <w:r w:rsidR="00D20D5E" w:rsidRPr="00D20D5E">
        <w:rPr>
          <w:rFonts w:ascii="Georgia" w:hAnsi="Georgia"/>
          <w:lang w:val="es-CO"/>
        </w:rPr>
        <w:t xml:space="preserve">, en el sentido </w:t>
      </w:r>
      <w:r w:rsidR="007F12C9">
        <w:rPr>
          <w:rFonts w:ascii="Georgia" w:hAnsi="Georgia"/>
          <w:lang w:val="es-CO"/>
        </w:rPr>
        <w:t xml:space="preserve">de </w:t>
      </w:r>
      <w:r w:rsidR="00D20D5E" w:rsidRPr="00D20D5E">
        <w:rPr>
          <w:rFonts w:ascii="Georgia" w:hAnsi="Georgia"/>
          <w:lang w:val="es-CO"/>
        </w:rPr>
        <w:t xml:space="preserve">que el amparo </w:t>
      </w:r>
      <w:r w:rsidR="000C5DA6">
        <w:rPr>
          <w:rFonts w:ascii="Georgia" w:hAnsi="Georgia"/>
          <w:lang w:val="es-CO"/>
        </w:rPr>
        <w:t xml:space="preserve">solo </w:t>
      </w:r>
      <w:r w:rsidR="00D20D5E" w:rsidRPr="00D20D5E">
        <w:rPr>
          <w:rFonts w:ascii="Georgia" w:hAnsi="Georgia"/>
          <w:lang w:val="es-CO"/>
        </w:rPr>
        <w:t>es improcedente frente</w:t>
      </w:r>
      <w:r w:rsidR="006D4793">
        <w:rPr>
          <w:rFonts w:ascii="Georgia" w:hAnsi="Georgia"/>
          <w:lang w:val="es-CO"/>
        </w:rPr>
        <w:t xml:space="preserve"> </w:t>
      </w:r>
      <w:r w:rsidR="000C5DA6">
        <w:rPr>
          <w:rFonts w:ascii="Georgia" w:hAnsi="Georgia"/>
          <w:lang w:val="es-CO"/>
        </w:rPr>
        <w:t xml:space="preserve">a </w:t>
      </w:r>
      <w:r w:rsidR="00D20D5E" w:rsidRPr="00D20D5E">
        <w:rPr>
          <w:rFonts w:ascii="Georgia" w:hAnsi="Georgia"/>
          <w:lang w:val="es-CO"/>
        </w:rPr>
        <w:t xml:space="preserve">las </w:t>
      </w:r>
      <w:r w:rsidR="00D20D5E" w:rsidRPr="00D20D5E">
        <w:rPr>
          <w:rFonts w:ascii="Georgia" w:hAnsi="Georgia" w:cs="Arial"/>
        </w:rPr>
        <w:t>Direcciones de Afiliaciones y de Historia Laboral</w:t>
      </w:r>
      <w:r w:rsidR="00D20D5E" w:rsidRPr="00D20D5E">
        <w:rPr>
          <w:rFonts w:ascii="Georgia" w:hAnsi="Georgia"/>
          <w:lang w:val="es-CO"/>
        </w:rPr>
        <w:t xml:space="preserve"> de </w:t>
      </w:r>
      <w:proofErr w:type="spellStart"/>
      <w:r w:rsidR="00D20D5E" w:rsidRPr="00D20D5E">
        <w:rPr>
          <w:rFonts w:ascii="Georgia" w:hAnsi="Georgia"/>
          <w:lang w:val="es-CO"/>
        </w:rPr>
        <w:t>Colpensiones</w:t>
      </w:r>
      <w:proofErr w:type="spellEnd"/>
      <w:r w:rsidR="000C5DA6">
        <w:rPr>
          <w:rFonts w:ascii="Georgia" w:hAnsi="Georgia"/>
          <w:lang w:val="es-CO"/>
        </w:rPr>
        <w:t>,</w:t>
      </w:r>
      <w:r w:rsidR="00D20D5E" w:rsidRPr="00D20D5E">
        <w:rPr>
          <w:rFonts w:ascii="Georgia" w:hAnsi="Georgia"/>
          <w:lang w:val="es-CO"/>
        </w:rPr>
        <w:t xml:space="preserve"> por carecer de inmediatez, </w:t>
      </w:r>
      <w:r w:rsidR="000C5DA6">
        <w:rPr>
          <w:rFonts w:ascii="Georgia" w:hAnsi="Georgia"/>
          <w:lang w:val="es-CO"/>
        </w:rPr>
        <w:t xml:space="preserve">y </w:t>
      </w:r>
      <w:r w:rsidR="000C5DA6">
        <w:rPr>
          <w:rFonts w:ascii="Georgia" w:hAnsi="Georgia"/>
          <w:szCs w:val="22"/>
          <w:lang w:val="es-ES_tradnl"/>
        </w:rPr>
        <w:t xml:space="preserve">al ICBF, </w:t>
      </w:r>
      <w:r w:rsidR="000C5DA6" w:rsidRPr="00AF4105">
        <w:rPr>
          <w:rFonts w:ascii="Georgia" w:hAnsi="Georgia"/>
          <w:szCs w:val="22"/>
          <w:lang w:val="es-ES_tradnl"/>
        </w:rPr>
        <w:t>el Ministerio de Defensa</w:t>
      </w:r>
      <w:r w:rsidR="000C5DA6">
        <w:rPr>
          <w:rFonts w:ascii="Georgia" w:hAnsi="Georgia"/>
          <w:szCs w:val="22"/>
          <w:lang w:val="es-ES_tradnl"/>
        </w:rPr>
        <w:t xml:space="preserve"> y</w:t>
      </w:r>
      <w:r w:rsidR="000C5DA6" w:rsidRPr="00AF4105">
        <w:rPr>
          <w:rFonts w:ascii="Georgia" w:hAnsi="Georgia"/>
          <w:szCs w:val="22"/>
          <w:lang w:val="es-ES_tradnl"/>
        </w:rPr>
        <w:t xml:space="preserve"> </w:t>
      </w:r>
      <w:r w:rsidR="002A5208">
        <w:rPr>
          <w:rFonts w:ascii="Georgia" w:hAnsi="Georgia"/>
          <w:lang w:val="es-CO"/>
        </w:rPr>
        <w:t>las Gerencias Nacionales de Determinación de Derechos, de Administración de la Información y de Defensa Judicial d</w:t>
      </w:r>
      <w:r w:rsidR="000C5DA6">
        <w:rPr>
          <w:rFonts w:ascii="Georgia" w:hAnsi="Georgia"/>
          <w:lang w:val="es-CO"/>
        </w:rPr>
        <w:t xml:space="preserve">e </w:t>
      </w:r>
      <w:proofErr w:type="spellStart"/>
      <w:r w:rsidR="000C5DA6">
        <w:rPr>
          <w:rFonts w:ascii="Georgia" w:hAnsi="Georgia"/>
          <w:lang w:val="es-CO"/>
        </w:rPr>
        <w:t>Colpensiones</w:t>
      </w:r>
      <w:proofErr w:type="spellEnd"/>
      <w:r w:rsidR="000C5DA6">
        <w:rPr>
          <w:rFonts w:ascii="Georgia" w:hAnsi="Georgia"/>
          <w:lang w:val="es-CO"/>
        </w:rPr>
        <w:t>,</w:t>
      </w:r>
      <w:r w:rsidR="000C5DA6" w:rsidRPr="00D20D5E">
        <w:rPr>
          <w:rFonts w:ascii="Georgia" w:hAnsi="Georgia"/>
          <w:lang w:val="es-CO"/>
        </w:rPr>
        <w:t xml:space="preserve"> </w:t>
      </w:r>
      <w:r w:rsidR="00D20D5E" w:rsidRPr="00D20D5E">
        <w:rPr>
          <w:rFonts w:ascii="Georgia" w:hAnsi="Georgia"/>
          <w:lang w:val="es-CO"/>
        </w:rPr>
        <w:t>por carecer de legitimación</w:t>
      </w:r>
      <w:r w:rsidRPr="00D20D5E">
        <w:rPr>
          <w:rFonts w:ascii="Georgia" w:hAnsi="Georgia"/>
          <w:lang w:val="es-CO"/>
        </w:rPr>
        <w:t xml:space="preserve">; (ii) </w:t>
      </w:r>
      <w:r w:rsidR="00D20D5E" w:rsidRPr="00D20D5E">
        <w:rPr>
          <w:rFonts w:ascii="Georgia" w:hAnsi="Georgia"/>
          <w:lang w:val="es-CO"/>
        </w:rPr>
        <w:t xml:space="preserve">Se concederá el amparo del derecho fundamental de petición; (iii) Se impartirán las </w:t>
      </w:r>
      <w:r w:rsidR="007F12C9">
        <w:rPr>
          <w:rFonts w:ascii="Georgia" w:hAnsi="Georgia"/>
          <w:lang w:val="es-CO"/>
        </w:rPr>
        <w:t>ó</w:t>
      </w:r>
      <w:r w:rsidR="00D20D5E" w:rsidRPr="00D20D5E">
        <w:rPr>
          <w:rFonts w:ascii="Georgia" w:hAnsi="Georgia"/>
          <w:lang w:val="es-CO"/>
        </w:rPr>
        <w:t xml:space="preserve">rdenes correspondientes; (iv) </w:t>
      </w:r>
      <w:r w:rsidR="00D20D5E" w:rsidRPr="00D20D5E">
        <w:rPr>
          <w:rFonts w:ascii="Georgia" w:hAnsi="Georgia" w:cs="Times New Roman"/>
          <w:spacing w:val="-3"/>
          <w:lang w:val="es-ES_tradnl"/>
        </w:rPr>
        <w:t xml:space="preserve">Se remitirán copias con destino a la </w:t>
      </w:r>
      <w:r w:rsidR="007F12C9">
        <w:rPr>
          <w:rFonts w:ascii="Georgia" w:hAnsi="Georgia" w:cs="Times New Roman"/>
          <w:spacing w:val="-3"/>
          <w:lang w:val="es-ES_tradnl"/>
        </w:rPr>
        <w:t xml:space="preserve">PGN </w:t>
      </w:r>
      <w:r w:rsidR="00D20D5E" w:rsidRPr="00D20D5E">
        <w:rPr>
          <w:rFonts w:ascii="Georgia" w:hAnsi="Georgia" w:cs="Times New Roman"/>
          <w:spacing w:val="-3"/>
          <w:lang w:val="es-ES_tradnl"/>
        </w:rPr>
        <w:t>a efectos de que investigue las posibles faltas disciplinarias en que pudieron incurrir los funcionarios accionados</w:t>
      </w:r>
      <w:r w:rsidR="00CE1441">
        <w:rPr>
          <w:rFonts w:ascii="Georgia" w:hAnsi="Georgia" w:cs="Times New Roman"/>
          <w:spacing w:val="-3"/>
          <w:lang w:val="es-ES_tradnl"/>
        </w:rPr>
        <w:t xml:space="preserve">; y, (v) Se negará el amparo contra </w:t>
      </w:r>
      <w:r w:rsidR="00CE1441">
        <w:rPr>
          <w:rFonts w:ascii="Georgia" w:hAnsi="Georgia"/>
          <w:szCs w:val="22"/>
          <w:lang w:val="es-ES_tradnl"/>
        </w:rPr>
        <w:t xml:space="preserve">la Coordinación </w:t>
      </w:r>
      <w:r w:rsidR="00481AFB">
        <w:rPr>
          <w:rFonts w:ascii="Georgia" w:hAnsi="Georgia"/>
          <w:szCs w:val="22"/>
          <w:lang w:val="es-ES_tradnl"/>
        </w:rPr>
        <w:t xml:space="preserve">de </w:t>
      </w:r>
      <w:r w:rsidR="00481AFB">
        <w:rPr>
          <w:rFonts w:ascii="Georgia" w:hAnsi="Georgia" w:cs="Arial"/>
        </w:rPr>
        <w:t>Atención Integral a Clientes de Porvenir SA</w:t>
      </w:r>
      <w:r w:rsidR="00CE1441">
        <w:rPr>
          <w:rFonts w:ascii="Georgia" w:hAnsi="Georgia"/>
          <w:szCs w:val="22"/>
          <w:lang w:val="es-ES_tradnl"/>
        </w:rPr>
        <w:t>, por inexistencia de vulneración</w:t>
      </w:r>
      <w:r w:rsidR="00D20D5E" w:rsidRPr="00D20D5E">
        <w:rPr>
          <w:rFonts w:ascii="Georgia" w:hAnsi="Georgia" w:cs="Times New Roman"/>
          <w:spacing w:val="-3"/>
          <w:lang w:val="es-ES_tradnl"/>
        </w:rPr>
        <w:t xml:space="preserve">. </w:t>
      </w:r>
    </w:p>
    <w:p w:rsidR="00DF2858" w:rsidRPr="00481AFB" w:rsidRDefault="00DF2858" w:rsidP="00DF2858">
      <w:pPr>
        <w:spacing w:line="360" w:lineRule="auto"/>
        <w:jc w:val="both"/>
        <w:rPr>
          <w:rFonts w:ascii="Georgia" w:hAnsi="Georgia" w:cs="Arial"/>
          <w:sz w:val="20"/>
          <w:lang w:val="es-CO"/>
        </w:rPr>
      </w:pPr>
    </w:p>
    <w:p w:rsidR="00DF2858" w:rsidRDefault="00DF2858" w:rsidP="00DF2858">
      <w:pPr>
        <w:spacing w:line="360" w:lineRule="auto"/>
        <w:jc w:val="both"/>
        <w:rPr>
          <w:rFonts w:ascii="Georgia" w:hAnsi="Georgia" w:cs="Arial"/>
        </w:rPr>
      </w:pPr>
      <w:r w:rsidRPr="00BA6492">
        <w:rPr>
          <w:rFonts w:ascii="Georgia" w:hAnsi="Georgia" w:cs="Arial"/>
        </w:rPr>
        <w:t xml:space="preserve">En mérito de lo expuesto, el </w:t>
      </w:r>
      <w:r w:rsidRPr="00BA6492">
        <w:rPr>
          <w:rFonts w:ascii="Georgia" w:hAnsi="Georgia" w:cs="Arial"/>
          <w:bCs/>
          <w:smallCaps/>
        </w:rPr>
        <w:t>Tribunal Superior del Distrito Judicial de Pereira, Sala de Decisión Civil -Familia</w:t>
      </w:r>
      <w:r w:rsidRPr="00BA6492">
        <w:rPr>
          <w:rFonts w:ascii="Georgia" w:hAnsi="Georgia" w:cs="Arial"/>
        </w:rPr>
        <w:t>, administrando Justicia, en nombre de la República y por autoridad de la Ley,</w:t>
      </w:r>
    </w:p>
    <w:p w:rsidR="003913E3" w:rsidRPr="00BA6492" w:rsidRDefault="003913E3" w:rsidP="00F839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bCs/>
          <w:smallCaps/>
          <w:spacing w:val="-3"/>
          <w:lang w:val="es-ES_tradnl"/>
        </w:rPr>
      </w:pPr>
      <w:r w:rsidRPr="00BA6492">
        <w:rPr>
          <w:rFonts w:ascii="Georgia" w:hAnsi="Georgia" w:cs="Arial"/>
          <w:bCs/>
          <w:smallCaps/>
          <w:spacing w:val="-3"/>
          <w:lang w:val="es-ES_tradnl"/>
        </w:rPr>
        <w:t xml:space="preserve">F A L </w:t>
      </w:r>
      <w:proofErr w:type="spellStart"/>
      <w:r w:rsidRPr="00BA6492">
        <w:rPr>
          <w:rFonts w:ascii="Georgia" w:hAnsi="Georgia" w:cs="Arial"/>
          <w:bCs/>
          <w:smallCaps/>
          <w:spacing w:val="-3"/>
          <w:lang w:val="es-ES_tradnl"/>
        </w:rPr>
        <w:t>L</w:t>
      </w:r>
      <w:proofErr w:type="spellEnd"/>
      <w:r w:rsidRPr="00BA6492">
        <w:rPr>
          <w:rFonts w:ascii="Georgia" w:hAnsi="Georgia" w:cs="Arial"/>
          <w:bCs/>
          <w:smallCaps/>
          <w:spacing w:val="-3"/>
          <w:lang w:val="es-ES_tradnl"/>
        </w:rPr>
        <w:t xml:space="preserve"> A,</w:t>
      </w:r>
    </w:p>
    <w:p w:rsidR="00755C4C" w:rsidRPr="002A5208" w:rsidRDefault="00755C4C" w:rsidP="00481AF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bCs/>
          <w:smallCaps/>
          <w:spacing w:val="-3"/>
          <w:lang w:val="es-ES_tradnl"/>
        </w:rPr>
      </w:pPr>
    </w:p>
    <w:p w:rsidR="006D4793" w:rsidRDefault="002A5208" w:rsidP="00481AFB">
      <w:pPr>
        <w:widowControl/>
        <w:numPr>
          <w:ilvl w:val="0"/>
          <w:numId w:val="28"/>
        </w:numPr>
        <w:tabs>
          <w:tab w:val="clear" w:pos="360"/>
          <w:tab w:val="num" w:pos="720"/>
        </w:tabs>
        <w:autoSpaceDE/>
        <w:autoSpaceDN/>
        <w:adjustRightInd/>
        <w:spacing w:line="360" w:lineRule="auto"/>
        <w:jc w:val="both"/>
        <w:rPr>
          <w:rFonts w:ascii="Georgia" w:hAnsi="Georgia" w:cs="Arial"/>
          <w:lang w:val="es-CO"/>
        </w:rPr>
      </w:pPr>
      <w:r>
        <w:rPr>
          <w:rFonts w:ascii="Georgia" w:hAnsi="Georgia" w:cs="Arial"/>
          <w:lang w:val="es-CO"/>
        </w:rPr>
        <w:t>REVOCAR PARCIALMENTE</w:t>
      </w:r>
      <w:r w:rsidR="006D4793">
        <w:rPr>
          <w:rFonts w:ascii="Georgia" w:hAnsi="Georgia" w:cs="Arial"/>
          <w:lang w:val="es-CO"/>
        </w:rPr>
        <w:t xml:space="preserve"> el numeral primero de la sentencia opugnada para DECLARAR IMPROCEDENTE el amparo constitucional </w:t>
      </w:r>
      <w:r>
        <w:rPr>
          <w:rFonts w:ascii="Georgia" w:hAnsi="Georgia" w:cs="Arial"/>
          <w:lang w:val="es-CO"/>
        </w:rPr>
        <w:t xml:space="preserve">solo </w:t>
      </w:r>
      <w:r w:rsidR="006D4793">
        <w:rPr>
          <w:rFonts w:ascii="Georgia" w:hAnsi="Georgia" w:cs="Arial"/>
          <w:lang w:val="es-CO"/>
        </w:rPr>
        <w:t xml:space="preserve">frente </w:t>
      </w:r>
      <w:r>
        <w:rPr>
          <w:rFonts w:ascii="Georgia" w:hAnsi="Georgia" w:cs="Arial"/>
          <w:lang w:val="es-CO"/>
        </w:rPr>
        <w:t xml:space="preserve">al </w:t>
      </w:r>
      <w:r>
        <w:rPr>
          <w:rFonts w:ascii="Georgia" w:hAnsi="Georgia"/>
          <w:szCs w:val="22"/>
          <w:lang w:val="es-ES_tradnl"/>
        </w:rPr>
        <w:t xml:space="preserve">ICBF, </w:t>
      </w:r>
      <w:r w:rsidRPr="00AF4105">
        <w:rPr>
          <w:rFonts w:ascii="Georgia" w:hAnsi="Georgia"/>
          <w:szCs w:val="22"/>
          <w:lang w:val="es-ES_tradnl"/>
        </w:rPr>
        <w:t>el Ministerio de Defensa</w:t>
      </w:r>
      <w:r>
        <w:rPr>
          <w:rFonts w:ascii="Georgia" w:hAnsi="Georgia"/>
          <w:szCs w:val="22"/>
          <w:lang w:val="es-ES_tradnl"/>
        </w:rPr>
        <w:t xml:space="preserve">, a </w:t>
      </w:r>
      <w:r w:rsidR="006D4793" w:rsidRPr="00D20D5E">
        <w:rPr>
          <w:rFonts w:ascii="Georgia" w:hAnsi="Georgia"/>
          <w:lang w:val="es-CO"/>
        </w:rPr>
        <w:t xml:space="preserve">las </w:t>
      </w:r>
      <w:r w:rsidR="006D4793" w:rsidRPr="00D20D5E">
        <w:rPr>
          <w:rFonts w:ascii="Georgia" w:hAnsi="Georgia" w:cs="Arial"/>
        </w:rPr>
        <w:t>Direcciones de Afiliaciones y de Historia Laboral</w:t>
      </w:r>
      <w:r w:rsidR="006D4793" w:rsidRPr="00D20D5E">
        <w:rPr>
          <w:rFonts w:ascii="Georgia" w:hAnsi="Georgia"/>
          <w:lang w:val="es-CO"/>
        </w:rPr>
        <w:t xml:space="preserve"> y </w:t>
      </w:r>
      <w:r>
        <w:rPr>
          <w:rFonts w:ascii="Georgia" w:hAnsi="Georgia"/>
          <w:lang w:val="es-CO"/>
        </w:rPr>
        <w:t xml:space="preserve">a </w:t>
      </w:r>
      <w:r w:rsidR="006D4793">
        <w:rPr>
          <w:rFonts w:ascii="Georgia" w:hAnsi="Georgia"/>
          <w:lang w:val="es-CO"/>
        </w:rPr>
        <w:t>las Gerencias Nacionales de Determinación de Derechos, de Administración de la Información y de Defensa Judicial</w:t>
      </w:r>
      <w:r w:rsidR="007F12C9">
        <w:rPr>
          <w:rFonts w:ascii="Georgia" w:hAnsi="Georgia"/>
          <w:lang w:val="es-CO"/>
        </w:rPr>
        <w:t xml:space="preserve"> de </w:t>
      </w:r>
      <w:proofErr w:type="spellStart"/>
      <w:r w:rsidR="006D4793">
        <w:rPr>
          <w:rFonts w:ascii="Georgia" w:hAnsi="Georgia"/>
          <w:lang w:val="es-CO"/>
        </w:rPr>
        <w:t>Colpensiones</w:t>
      </w:r>
      <w:proofErr w:type="spellEnd"/>
      <w:r w:rsidR="006D4793">
        <w:rPr>
          <w:rFonts w:ascii="Georgia" w:hAnsi="Georgia"/>
          <w:lang w:val="es-CO"/>
        </w:rPr>
        <w:t>.</w:t>
      </w:r>
      <w:r w:rsidR="006D4793" w:rsidRPr="00D20D5E">
        <w:rPr>
          <w:rFonts w:ascii="Georgia" w:hAnsi="Georgia"/>
          <w:spacing w:val="-3"/>
          <w:lang w:val="es-ES_tradnl"/>
        </w:rPr>
        <w:t xml:space="preserve"> </w:t>
      </w:r>
    </w:p>
    <w:p w:rsidR="006D4793" w:rsidRPr="00481AFB" w:rsidRDefault="006D4793" w:rsidP="00481AFB">
      <w:pPr>
        <w:widowControl/>
        <w:autoSpaceDE/>
        <w:autoSpaceDN/>
        <w:adjustRightInd/>
        <w:spacing w:line="360" w:lineRule="auto"/>
        <w:ind w:left="360"/>
        <w:jc w:val="both"/>
        <w:rPr>
          <w:rFonts w:ascii="Georgia" w:hAnsi="Georgia" w:cs="Arial"/>
          <w:sz w:val="20"/>
          <w:lang w:val="es-CO"/>
        </w:rPr>
      </w:pPr>
    </w:p>
    <w:p w:rsidR="000C5DA6" w:rsidRPr="000C5DA6" w:rsidRDefault="00D20D5E" w:rsidP="00481AFB">
      <w:pPr>
        <w:widowControl/>
        <w:numPr>
          <w:ilvl w:val="0"/>
          <w:numId w:val="28"/>
        </w:numPr>
        <w:tabs>
          <w:tab w:val="clear" w:pos="360"/>
          <w:tab w:val="num" w:pos="720"/>
        </w:tabs>
        <w:autoSpaceDE/>
        <w:autoSpaceDN/>
        <w:adjustRightInd/>
        <w:spacing w:line="360" w:lineRule="auto"/>
        <w:jc w:val="both"/>
        <w:rPr>
          <w:rFonts w:ascii="Georgia" w:hAnsi="Georgia" w:cs="Arial"/>
          <w:lang w:val="es-CO"/>
        </w:rPr>
      </w:pPr>
      <w:r w:rsidRPr="006D4793">
        <w:rPr>
          <w:rFonts w:ascii="Georgia" w:hAnsi="Georgia" w:cs="Arial"/>
          <w:bCs/>
          <w:smallCaps/>
          <w:lang w:val="es-CO"/>
        </w:rPr>
        <w:t xml:space="preserve">TUTELAR </w:t>
      </w:r>
      <w:r w:rsidRPr="006D4793">
        <w:rPr>
          <w:rFonts w:ascii="Georgia" w:hAnsi="Georgia"/>
        </w:rPr>
        <w:t xml:space="preserve">el derecho de petición </w:t>
      </w:r>
      <w:r w:rsidR="006D4793">
        <w:rPr>
          <w:rFonts w:ascii="Georgia" w:hAnsi="Georgia"/>
        </w:rPr>
        <w:t xml:space="preserve">de la señora Mercedes Tarazona Barona </w:t>
      </w:r>
      <w:r w:rsidRPr="006D4793">
        <w:rPr>
          <w:rFonts w:ascii="Georgia" w:hAnsi="Georgia"/>
        </w:rPr>
        <w:t xml:space="preserve">frente </w:t>
      </w:r>
      <w:r w:rsidR="006D4793">
        <w:rPr>
          <w:rFonts w:ascii="Georgia" w:hAnsi="Georgia"/>
        </w:rPr>
        <w:t>al Director</w:t>
      </w:r>
      <w:r w:rsidR="000C5DA6">
        <w:rPr>
          <w:rFonts w:ascii="Georgia" w:hAnsi="Georgia"/>
        </w:rPr>
        <w:t xml:space="preserve"> </w:t>
      </w:r>
      <w:r w:rsidR="006D4793">
        <w:rPr>
          <w:rFonts w:ascii="Georgia" w:hAnsi="Georgia"/>
        </w:rPr>
        <w:t xml:space="preserve"> de </w:t>
      </w:r>
      <w:r w:rsidR="000C5DA6">
        <w:rPr>
          <w:rFonts w:ascii="Georgia" w:hAnsi="Georgia"/>
        </w:rPr>
        <w:t xml:space="preserve">  </w:t>
      </w:r>
      <w:r w:rsidR="006D4793">
        <w:rPr>
          <w:rFonts w:ascii="Georgia" w:hAnsi="Georgia"/>
        </w:rPr>
        <w:t xml:space="preserve">Atención </w:t>
      </w:r>
      <w:r w:rsidR="000C5DA6">
        <w:rPr>
          <w:rFonts w:ascii="Georgia" w:hAnsi="Georgia"/>
        </w:rPr>
        <w:t xml:space="preserve">  </w:t>
      </w:r>
      <w:r w:rsidR="006D4793">
        <w:rPr>
          <w:rFonts w:ascii="Georgia" w:hAnsi="Georgia"/>
        </w:rPr>
        <w:t xml:space="preserve">y </w:t>
      </w:r>
      <w:r w:rsidR="000C5DA6">
        <w:rPr>
          <w:rFonts w:ascii="Georgia" w:hAnsi="Georgia"/>
        </w:rPr>
        <w:t xml:space="preserve">  </w:t>
      </w:r>
      <w:r w:rsidR="006D4793">
        <w:rPr>
          <w:rFonts w:ascii="Georgia" w:hAnsi="Georgia"/>
        </w:rPr>
        <w:t xml:space="preserve">Servicios </w:t>
      </w:r>
      <w:r w:rsidR="000C5DA6">
        <w:rPr>
          <w:rFonts w:ascii="Georgia" w:hAnsi="Georgia"/>
        </w:rPr>
        <w:t xml:space="preserve"> </w:t>
      </w:r>
      <w:r w:rsidR="006D4793">
        <w:rPr>
          <w:rFonts w:ascii="Georgia" w:hAnsi="Georgia"/>
        </w:rPr>
        <w:t xml:space="preserve">(A) </w:t>
      </w:r>
      <w:r w:rsidR="000C5DA6">
        <w:rPr>
          <w:rFonts w:ascii="Georgia" w:hAnsi="Georgia"/>
        </w:rPr>
        <w:t xml:space="preserve"> </w:t>
      </w:r>
      <w:r w:rsidR="006D4793">
        <w:rPr>
          <w:rFonts w:ascii="Georgia" w:hAnsi="Georgia"/>
        </w:rPr>
        <w:t xml:space="preserve">y </w:t>
      </w:r>
      <w:r w:rsidR="000C5DA6">
        <w:rPr>
          <w:rFonts w:ascii="Georgia" w:hAnsi="Georgia"/>
        </w:rPr>
        <w:t xml:space="preserve"> </w:t>
      </w:r>
      <w:r w:rsidR="006D4793">
        <w:rPr>
          <w:rFonts w:ascii="Georgia" w:hAnsi="Georgia"/>
        </w:rPr>
        <w:t xml:space="preserve">el </w:t>
      </w:r>
      <w:r w:rsidR="000C5DA6">
        <w:rPr>
          <w:rFonts w:ascii="Georgia" w:hAnsi="Georgia"/>
        </w:rPr>
        <w:t xml:space="preserve"> </w:t>
      </w:r>
      <w:r w:rsidR="006D4793">
        <w:rPr>
          <w:rFonts w:ascii="Georgia" w:hAnsi="Georgia"/>
        </w:rPr>
        <w:t xml:space="preserve">Agente </w:t>
      </w:r>
      <w:r w:rsidR="000C5DA6">
        <w:rPr>
          <w:rFonts w:ascii="Georgia" w:hAnsi="Georgia"/>
        </w:rPr>
        <w:t xml:space="preserve"> </w:t>
      </w:r>
      <w:r w:rsidR="006D4793">
        <w:rPr>
          <w:rFonts w:ascii="Georgia" w:hAnsi="Georgia"/>
        </w:rPr>
        <w:t xml:space="preserve">de </w:t>
      </w:r>
      <w:r w:rsidR="000C5DA6">
        <w:rPr>
          <w:rFonts w:ascii="Georgia" w:hAnsi="Georgia"/>
        </w:rPr>
        <w:t xml:space="preserve"> </w:t>
      </w:r>
      <w:r w:rsidR="006D4793">
        <w:rPr>
          <w:rFonts w:ascii="Georgia" w:hAnsi="Georgia"/>
        </w:rPr>
        <w:t xml:space="preserve">Servicio </w:t>
      </w:r>
      <w:r w:rsidR="000C5DA6">
        <w:rPr>
          <w:rFonts w:ascii="Georgia" w:hAnsi="Georgia"/>
        </w:rPr>
        <w:t xml:space="preserve"> </w:t>
      </w:r>
      <w:r w:rsidR="006D4793">
        <w:rPr>
          <w:rFonts w:ascii="Georgia" w:hAnsi="Georgia"/>
        </w:rPr>
        <w:t xml:space="preserve">de </w:t>
      </w:r>
      <w:r w:rsidR="000C5DA6">
        <w:rPr>
          <w:rFonts w:ascii="Georgia" w:hAnsi="Georgia"/>
        </w:rPr>
        <w:t xml:space="preserve"> </w:t>
      </w:r>
      <w:r w:rsidR="006D4793">
        <w:rPr>
          <w:rFonts w:ascii="Georgia" w:hAnsi="Georgia" w:cs="Arial"/>
        </w:rPr>
        <w:t xml:space="preserve">la </w:t>
      </w:r>
      <w:r w:rsidR="000C5DA6">
        <w:rPr>
          <w:rFonts w:ascii="Georgia" w:hAnsi="Georgia" w:cs="Arial"/>
        </w:rPr>
        <w:t xml:space="preserve"> </w:t>
      </w:r>
      <w:r w:rsidR="006D4793">
        <w:rPr>
          <w:rFonts w:ascii="Georgia" w:hAnsi="Georgia" w:cs="Arial"/>
        </w:rPr>
        <w:t xml:space="preserve">Dirección </w:t>
      </w:r>
      <w:r w:rsidR="000C5DA6">
        <w:rPr>
          <w:rFonts w:ascii="Georgia" w:hAnsi="Georgia" w:cs="Arial"/>
        </w:rPr>
        <w:t xml:space="preserve"> </w:t>
      </w:r>
      <w:r w:rsidR="006D4793">
        <w:rPr>
          <w:rFonts w:ascii="Georgia" w:hAnsi="Georgia" w:cs="Arial"/>
        </w:rPr>
        <w:t xml:space="preserve">de </w:t>
      </w:r>
    </w:p>
    <w:p w:rsidR="002C4A95" w:rsidRPr="000C5DA6" w:rsidRDefault="006D4793" w:rsidP="000C5DA6">
      <w:pPr>
        <w:widowControl/>
        <w:autoSpaceDE/>
        <w:autoSpaceDN/>
        <w:adjustRightInd/>
        <w:spacing w:line="360" w:lineRule="auto"/>
        <w:ind w:left="360"/>
        <w:jc w:val="both"/>
        <w:rPr>
          <w:rFonts w:ascii="Georgia" w:hAnsi="Georgia" w:cs="Arial"/>
          <w:lang w:val="es-CO"/>
        </w:rPr>
      </w:pPr>
      <w:r w:rsidRPr="003A2F55">
        <w:rPr>
          <w:rFonts w:ascii="Georgia" w:hAnsi="Georgia" w:cs="Arial"/>
          <w:lang w:val="es-CO"/>
        </w:rPr>
        <w:t xml:space="preserve">Peticiones, Quejas, Reclamos y Sugerencias – </w:t>
      </w:r>
      <w:proofErr w:type="spellStart"/>
      <w:r w:rsidRPr="003A2F55">
        <w:rPr>
          <w:rFonts w:ascii="Georgia" w:hAnsi="Georgia" w:cs="Arial"/>
          <w:lang w:val="es-CO"/>
        </w:rPr>
        <w:t>PQRS</w:t>
      </w:r>
      <w:proofErr w:type="spellEnd"/>
      <w:r>
        <w:rPr>
          <w:rFonts w:ascii="Georgia" w:hAnsi="Georgia" w:cs="Arial"/>
          <w:lang w:val="es-CO"/>
        </w:rPr>
        <w:t xml:space="preserve"> de </w:t>
      </w:r>
      <w:proofErr w:type="spellStart"/>
      <w:r>
        <w:rPr>
          <w:rFonts w:ascii="Georgia" w:hAnsi="Georgia" w:cs="Arial"/>
          <w:lang w:val="es-CO"/>
        </w:rPr>
        <w:t>Colpensiones</w:t>
      </w:r>
      <w:proofErr w:type="spellEnd"/>
      <w:r w:rsidR="00D20D5E" w:rsidRPr="006D4793">
        <w:rPr>
          <w:rFonts w:ascii="Georgia" w:hAnsi="Georgia"/>
          <w:lang w:val="es-CO"/>
        </w:rPr>
        <w:t>.</w:t>
      </w:r>
    </w:p>
    <w:p w:rsidR="000C5DA6" w:rsidRPr="00481AFB" w:rsidRDefault="000C5DA6" w:rsidP="000C5DA6">
      <w:pPr>
        <w:widowControl/>
        <w:autoSpaceDE/>
        <w:autoSpaceDN/>
        <w:adjustRightInd/>
        <w:spacing w:line="360" w:lineRule="auto"/>
        <w:jc w:val="both"/>
        <w:rPr>
          <w:rFonts w:ascii="Georgia" w:hAnsi="Georgia" w:cs="Arial"/>
          <w:lang w:val="es-CO"/>
        </w:rPr>
      </w:pPr>
    </w:p>
    <w:p w:rsidR="002C4A95" w:rsidRPr="002C4A95" w:rsidRDefault="00D20D5E" w:rsidP="00481AFB">
      <w:pPr>
        <w:widowControl/>
        <w:numPr>
          <w:ilvl w:val="0"/>
          <w:numId w:val="28"/>
        </w:numPr>
        <w:tabs>
          <w:tab w:val="clear" w:pos="360"/>
          <w:tab w:val="num" w:pos="720"/>
        </w:tabs>
        <w:autoSpaceDE/>
        <w:autoSpaceDN/>
        <w:adjustRightInd/>
        <w:spacing w:line="360" w:lineRule="auto"/>
        <w:jc w:val="both"/>
        <w:rPr>
          <w:rFonts w:ascii="Georgia" w:hAnsi="Georgia" w:cs="Arial"/>
          <w:lang w:val="es-CO"/>
        </w:rPr>
      </w:pPr>
      <w:r w:rsidRPr="002C4A95">
        <w:rPr>
          <w:rFonts w:ascii="Georgia" w:hAnsi="Georgia"/>
        </w:rPr>
        <w:t xml:space="preserve">ORDENAR, en consecuencia </w:t>
      </w:r>
      <w:r w:rsidR="002C4A95">
        <w:rPr>
          <w:rFonts w:ascii="Georgia" w:hAnsi="Georgia"/>
        </w:rPr>
        <w:t>al</w:t>
      </w:r>
      <w:r w:rsidR="006D4793" w:rsidRPr="002C4A95">
        <w:rPr>
          <w:rFonts w:ascii="Georgia" w:hAnsi="Georgia"/>
        </w:rPr>
        <w:t xml:space="preserve"> doctor Fredy </w:t>
      </w:r>
      <w:proofErr w:type="spellStart"/>
      <w:r w:rsidR="006D4793" w:rsidRPr="002C4A95">
        <w:rPr>
          <w:rFonts w:ascii="Georgia" w:hAnsi="Georgia"/>
        </w:rPr>
        <w:t>Alexánder</w:t>
      </w:r>
      <w:proofErr w:type="spellEnd"/>
      <w:r w:rsidR="006D4793" w:rsidRPr="002C4A95">
        <w:rPr>
          <w:rFonts w:ascii="Georgia" w:hAnsi="Georgia"/>
        </w:rPr>
        <w:t xml:space="preserve"> Bernal Ruiz en su calidad de Profesional Master 8 con asignación de funciones de Director de Atención y Servicio (A) </w:t>
      </w:r>
      <w:r w:rsidR="006D4793" w:rsidRPr="002C4A95">
        <w:rPr>
          <w:rFonts w:ascii="Georgia" w:hAnsi="Georgia"/>
          <w:lang w:val="es-CO"/>
        </w:rPr>
        <w:t xml:space="preserve">de </w:t>
      </w:r>
      <w:proofErr w:type="spellStart"/>
      <w:r w:rsidR="006D4793" w:rsidRPr="002C4A95">
        <w:rPr>
          <w:rFonts w:ascii="Georgia" w:hAnsi="Georgia"/>
          <w:lang w:val="es-CO"/>
        </w:rPr>
        <w:t>Colpensiones</w:t>
      </w:r>
      <w:proofErr w:type="spellEnd"/>
      <w:r w:rsidRPr="002C4A95">
        <w:rPr>
          <w:rFonts w:ascii="Georgia" w:hAnsi="Georgia"/>
        </w:rPr>
        <w:t xml:space="preserve">, o </w:t>
      </w:r>
      <w:r w:rsidR="007F12C9">
        <w:rPr>
          <w:rFonts w:ascii="Georgia" w:hAnsi="Georgia"/>
        </w:rPr>
        <w:t xml:space="preserve">a </w:t>
      </w:r>
      <w:r w:rsidRPr="002C4A95">
        <w:rPr>
          <w:rFonts w:ascii="Georgia" w:hAnsi="Georgia"/>
        </w:rPr>
        <w:t>quien haga</w:t>
      </w:r>
      <w:r w:rsidR="006D4793" w:rsidRPr="002C4A95">
        <w:rPr>
          <w:rFonts w:ascii="Georgia" w:hAnsi="Georgia"/>
        </w:rPr>
        <w:t xml:space="preserve"> sus</w:t>
      </w:r>
      <w:r w:rsidRPr="002C4A95">
        <w:rPr>
          <w:rFonts w:ascii="Georgia" w:hAnsi="Georgia"/>
        </w:rPr>
        <w:t xml:space="preserve"> veces, que en el perentorio término de cuarenta y ocho (48) horas, siguientes a la notificación de esta sentencia, aplique el artículo 21 de la Ley 1755</w:t>
      </w:r>
      <w:r w:rsidR="006D4793" w:rsidRPr="002C4A95">
        <w:rPr>
          <w:rFonts w:ascii="Georgia" w:hAnsi="Georgia"/>
        </w:rPr>
        <w:t xml:space="preserve">, con relación al </w:t>
      </w:r>
      <w:r w:rsidR="002C4A95" w:rsidRPr="002C4A95">
        <w:rPr>
          <w:rFonts w:ascii="Georgia" w:hAnsi="Georgia"/>
        </w:rPr>
        <w:t>derecho de petición radicado el 15-11-2017 No.2017_12075471</w:t>
      </w:r>
      <w:r w:rsidRPr="002C4A95">
        <w:rPr>
          <w:rFonts w:ascii="Georgia" w:hAnsi="Georgia"/>
        </w:rPr>
        <w:t xml:space="preserve">. </w:t>
      </w:r>
    </w:p>
    <w:p w:rsidR="002C4A95" w:rsidRPr="00481AFB" w:rsidRDefault="002C4A95" w:rsidP="00481AFB">
      <w:pPr>
        <w:pStyle w:val="Prrafodelista"/>
        <w:spacing w:after="0" w:line="360" w:lineRule="auto"/>
        <w:rPr>
          <w:rFonts w:ascii="Georgia" w:hAnsi="Georgia"/>
          <w:sz w:val="20"/>
        </w:rPr>
      </w:pPr>
    </w:p>
    <w:p w:rsidR="00D20D5E" w:rsidRPr="002C4A95" w:rsidRDefault="00D20D5E" w:rsidP="00481AFB">
      <w:pPr>
        <w:widowControl/>
        <w:numPr>
          <w:ilvl w:val="0"/>
          <w:numId w:val="28"/>
        </w:numPr>
        <w:tabs>
          <w:tab w:val="clear" w:pos="360"/>
          <w:tab w:val="num" w:pos="720"/>
        </w:tabs>
        <w:autoSpaceDE/>
        <w:autoSpaceDN/>
        <w:adjustRightInd/>
        <w:spacing w:line="360" w:lineRule="auto"/>
        <w:jc w:val="both"/>
        <w:rPr>
          <w:rFonts w:ascii="Georgia" w:hAnsi="Georgia" w:cs="Arial"/>
          <w:lang w:val="es-CO"/>
        </w:rPr>
      </w:pPr>
      <w:r w:rsidRPr="002C4A95">
        <w:rPr>
          <w:rFonts w:ascii="Georgia" w:hAnsi="Georgia"/>
        </w:rPr>
        <w:t xml:space="preserve">ORDENAR, al </w:t>
      </w:r>
      <w:r w:rsidR="002C4A95" w:rsidRPr="002C4A95">
        <w:rPr>
          <w:rFonts w:ascii="Georgia" w:hAnsi="Georgia"/>
        </w:rPr>
        <w:t xml:space="preserve">señor Germán Calle Arboleda </w:t>
      </w:r>
      <w:r w:rsidRPr="002C4A95">
        <w:rPr>
          <w:rFonts w:ascii="Georgia" w:hAnsi="Georgia"/>
        </w:rPr>
        <w:t xml:space="preserve">en su condición de </w:t>
      </w:r>
      <w:r w:rsidR="002C4A95" w:rsidRPr="002C4A95">
        <w:rPr>
          <w:rFonts w:ascii="Georgia" w:hAnsi="Georgia"/>
        </w:rPr>
        <w:t xml:space="preserve">Agente de Servicio de la Dirección de </w:t>
      </w:r>
      <w:r w:rsidR="002C4A95" w:rsidRPr="002C4A95">
        <w:rPr>
          <w:rFonts w:ascii="Georgia" w:hAnsi="Georgia"/>
          <w:lang w:val="es-CO"/>
        </w:rPr>
        <w:t xml:space="preserve">Peticiones, Quejas, Reclamos y Sugerencias – </w:t>
      </w:r>
      <w:proofErr w:type="spellStart"/>
      <w:r w:rsidR="002C4A95" w:rsidRPr="002C4A95">
        <w:rPr>
          <w:rFonts w:ascii="Georgia" w:hAnsi="Georgia"/>
          <w:lang w:val="es-CO"/>
        </w:rPr>
        <w:t>PQRS</w:t>
      </w:r>
      <w:proofErr w:type="spellEnd"/>
      <w:r w:rsidR="002C4A95" w:rsidRPr="002C4A95">
        <w:rPr>
          <w:rFonts w:ascii="Georgia" w:hAnsi="Georgia"/>
          <w:lang w:val="es-CO"/>
        </w:rPr>
        <w:t xml:space="preserve"> de </w:t>
      </w:r>
      <w:proofErr w:type="spellStart"/>
      <w:r w:rsidR="002C4A95" w:rsidRPr="002C4A95">
        <w:rPr>
          <w:rFonts w:ascii="Georgia" w:hAnsi="Georgia"/>
          <w:lang w:val="es-CO"/>
        </w:rPr>
        <w:t>Colpensiones</w:t>
      </w:r>
      <w:proofErr w:type="spellEnd"/>
      <w:r w:rsidRPr="002C4A95">
        <w:rPr>
          <w:rFonts w:ascii="Georgia" w:hAnsi="Georgia"/>
        </w:rPr>
        <w:t xml:space="preserve">, o </w:t>
      </w:r>
      <w:r w:rsidR="007F12C9">
        <w:rPr>
          <w:rFonts w:ascii="Georgia" w:hAnsi="Georgia"/>
        </w:rPr>
        <w:t xml:space="preserve">a </w:t>
      </w:r>
      <w:r w:rsidRPr="002C4A95">
        <w:rPr>
          <w:rFonts w:ascii="Georgia" w:hAnsi="Georgia"/>
        </w:rPr>
        <w:t>quien haga sus veces, que en el perentorio término de cuarenta y ocho (48) horas, siguientes a la notificación de esta sentencia, conteste al accionante el derecho de petición</w:t>
      </w:r>
      <w:r w:rsidR="002C4A95" w:rsidRPr="002C4A95">
        <w:rPr>
          <w:rFonts w:ascii="Georgia" w:hAnsi="Georgia"/>
        </w:rPr>
        <w:t xml:space="preserve"> radicado el 11-12-2017 No.2017_13073797</w:t>
      </w:r>
      <w:r w:rsidRPr="002C4A95">
        <w:rPr>
          <w:rFonts w:ascii="Georgia" w:hAnsi="Georgia"/>
        </w:rPr>
        <w:t>, así: (a) Decidiendo de fondo el asunto; (b) Expresando en forma clara los motivos de la decisión; (c) Cuidando la coherencia, y en  especial (d) Enterando oportunamente al solicitante, de tal forma que no queden incertidumbres sobre la decisión.</w:t>
      </w:r>
    </w:p>
    <w:p w:rsidR="002C4A95" w:rsidRPr="00481AFB" w:rsidRDefault="002C4A95" w:rsidP="00481AFB">
      <w:pPr>
        <w:pStyle w:val="Prrafodelista"/>
        <w:spacing w:after="0" w:line="360" w:lineRule="auto"/>
        <w:rPr>
          <w:rFonts w:ascii="Georgia" w:hAnsi="Georgia" w:cs="Arial"/>
          <w:sz w:val="20"/>
        </w:rPr>
      </w:pPr>
    </w:p>
    <w:p w:rsidR="002C4A95" w:rsidRDefault="002C4A95" w:rsidP="00481AFB">
      <w:pPr>
        <w:pStyle w:val="Prrafodelista"/>
        <w:numPr>
          <w:ilvl w:val="0"/>
          <w:numId w:val="28"/>
        </w:numPr>
        <w:tabs>
          <w:tab w:val="left" w:pos="426"/>
        </w:tabs>
        <w:spacing w:after="0" w:line="360" w:lineRule="auto"/>
        <w:ind w:right="51"/>
        <w:jc w:val="both"/>
        <w:rPr>
          <w:rFonts w:ascii="Georgia" w:hAnsi="Georgia"/>
          <w:sz w:val="24"/>
          <w:szCs w:val="24"/>
        </w:rPr>
      </w:pPr>
      <w:r>
        <w:rPr>
          <w:rFonts w:ascii="Georgia" w:hAnsi="Georgia"/>
          <w:sz w:val="24"/>
          <w:szCs w:val="24"/>
        </w:rPr>
        <w:t xml:space="preserve">ADVERTIR expresamente </w:t>
      </w:r>
      <w:r w:rsidR="00481AFB">
        <w:rPr>
          <w:rFonts w:ascii="Georgia" w:hAnsi="Georgia"/>
          <w:sz w:val="24"/>
          <w:szCs w:val="24"/>
        </w:rPr>
        <w:t xml:space="preserve">a los </w:t>
      </w:r>
      <w:r w:rsidRPr="002C4A95">
        <w:rPr>
          <w:rFonts w:ascii="Georgia" w:hAnsi="Georgia"/>
          <w:sz w:val="24"/>
          <w:szCs w:val="24"/>
        </w:rPr>
        <w:t xml:space="preserve">doctores Fredy </w:t>
      </w:r>
      <w:proofErr w:type="spellStart"/>
      <w:r w:rsidRPr="002C4A95">
        <w:rPr>
          <w:rFonts w:ascii="Georgia" w:hAnsi="Georgia"/>
          <w:sz w:val="24"/>
          <w:szCs w:val="24"/>
        </w:rPr>
        <w:t>Alexánder</w:t>
      </w:r>
      <w:proofErr w:type="spellEnd"/>
      <w:r w:rsidRPr="002C4A95">
        <w:rPr>
          <w:rFonts w:ascii="Georgia" w:hAnsi="Georgia"/>
          <w:sz w:val="24"/>
          <w:szCs w:val="24"/>
        </w:rPr>
        <w:t xml:space="preserve"> Bernal Ruiz </w:t>
      </w:r>
      <w:r>
        <w:rPr>
          <w:rFonts w:ascii="Georgia" w:hAnsi="Georgia"/>
          <w:sz w:val="24"/>
          <w:szCs w:val="24"/>
        </w:rPr>
        <w:t xml:space="preserve">y </w:t>
      </w:r>
      <w:r w:rsidRPr="002C4A95">
        <w:rPr>
          <w:rFonts w:ascii="Georgia" w:hAnsi="Georgia"/>
          <w:sz w:val="24"/>
          <w:szCs w:val="24"/>
        </w:rPr>
        <w:t xml:space="preserve">Germán Calle Arboleda </w:t>
      </w:r>
      <w:r>
        <w:rPr>
          <w:rFonts w:ascii="Georgia" w:hAnsi="Georgia"/>
          <w:sz w:val="24"/>
          <w:szCs w:val="24"/>
        </w:rPr>
        <w:t xml:space="preserve">que el incumplimiento a la orden impartida en esta decisión se sanciona con arresto y multa, previo incidente de desacato ante el </w:t>
      </w:r>
      <w:r>
        <w:rPr>
          <w:rFonts w:ascii="Georgia" w:hAnsi="Georgia"/>
          <w:i/>
          <w:sz w:val="24"/>
          <w:szCs w:val="24"/>
        </w:rPr>
        <w:t>a quo</w:t>
      </w:r>
      <w:r>
        <w:rPr>
          <w:rFonts w:ascii="Georgia" w:hAnsi="Georgia"/>
          <w:sz w:val="24"/>
          <w:szCs w:val="24"/>
        </w:rPr>
        <w:t>.</w:t>
      </w:r>
    </w:p>
    <w:p w:rsidR="002C4A95" w:rsidRPr="00481AFB" w:rsidRDefault="002C4A95" w:rsidP="00481AFB">
      <w:pPr>
        <w:tabs>
          <w:tab w:val="left" w:pos="426"/>
        </w:tabs>
        <w:spacing w:line="360" w:lineRule="auto"/>
        <w:ind w:right="51"/>
        <w:jc w:val="both"/>
        <w:rPr>
          <w:rFonts w:ascii="Georgia" w:hAnsi="Georgia"/>
          <w:sz w:val="20"/>
        </w:rPr>
      </w:pPr>
      <w:r>
        <w:rPr>
          <w:rFonts w:ascii="Georgia" w:hAnsi="Georgia"/>
          <w:lang w:val="es-CO"/>
        </w:rPr>
        <w:t xml:space="preserve"> </w:t>
      </w:r>
    </w:p>
    <w:p w:rsidR="002C4A95" w:rsidRDefault="002C4A95" w:rsidP="00481AFB">
      <w:pPr>
        <w:pStyle w:val="Prrafodelista"/>
        <w:numPr>
          <w:ilvl w:val="0"/>
          <w:numId w:val="28"/>
        </w:numPr>
        <w:tabs>
          <w:tab w:val="left" w:pos="426"/>
        </w:tabs>
        <w:spacing w:after="0" w:line="360" w:lineRule="auto"/>
        <w:ind w:right="51"/>
        <w:jc w:val="both"/>
        <w:rPr>
          <w:rFonts w:ascii="Georgia" w:hAnsi="Georgia"/>
          <w:sz w:val="24"/>
          <w:szCs w:val="24"/>
        </w:rPr>
      </w:pPr>
      <w:r>
        <w:rPr>
          <w:rFonts w:ascii="Georgia" w:hAnsi="Georgia"/>
          <w:sz w:val="24"/>
          <w:szCs w:val="24"/>
        </w:rPr>
        <w:t xml:space="preserve">REMITIR copias de esta decisión a la </w:t>
      </w:r>
      <w:r w:rsidR="007F12C9">
        <w:rPr>
          <w:rFonts w:ascii="Georgia" w:hAnsi="Georgia"/>
          <w:sz w:val="24"/>
          <w:szCs w:val="24"/>
        </w:rPr>
        <w:t>PGN</w:t>
      </w:r>
      <w:r>
        <w:rPr>
          <w:rFonts w:ascii="Georgia" w:hAnsi="Georgia"/>
          <w:sz w:val="24"/>
          <w:szCs w:val="24"/>
        </w:rPr>
        <w:t xml:space="preserve"> para que investigue las posibles faltas disciplinarias en que pudiera haber incurrido aquellos empleados, por las irregularidades en la tramitación de los pedimentos aquí revisados.</w:t>
      </w:r>
    </w:p>
    <w:p w:rsidR="00CE1441" w:rsidRPr="00481AFB" w:rsidRDefault="00CE1441" w:rsidP="00481AFB">
      <w:pPr>
        <w:pStyle w:val="Prrafodelista"/>
        <w:spacing w:after="0" w:line="360" w:lineRule="auto"/>
        <w:rPr>
          <w:rFonts w:ascii="Georgia" w:hAnsi="Georgia"/>
          <w:sz w:val="20"/>
          <w:szCs w:val="24"/>
        </w:rPr>
      </w:pPr>
    </w:p>
    <w:p w:rsidR="00CE1441" w:rsidRDefault="00481AFB" w:rsidP="00481AFB">
      <w:pPr>
        <w:pStyle w:val="Prrafodelista"/>
        <w:numPr>
          <w:ilvl w:val="0"/>
          <w:numId w:val="28"/>
        </w:numPr>
        <w:tabs>
          <w:tab w:val="left" w:pos="426"/>
        </w:tabs>
        <w:spacing w:after="0" w:line="360" w:lineRule="auto"/>
        <w:ind w:right="51"/>
        <w:jc w:val="both"/>
        <w:rPr>
          <w:rFonts w:ascii="Georgia" w:hAnsi="Georgia"/>
          <w:sz w:val="24"/>
          <w:szCs w:val="24"/>
        </w:rPr>
      </w:pPr>
      <w:r>
        <w:rPr>
          <w:rFonts w:ascii="Georgia" w:hAnsi="Georgia"/>
          <w:sz w:val="24"/>
          <w:szCs w:val="24"/>
        </w:rPr>
        <w:t xml:space="preserve">NEGAR la tutela </w:t>
      </w:r>
      <w:r w:rsidR="00CE1441">
        <w:rPr>
          <w:rFonts w:ascii="Georgia" w:hAnsi="Georgia"/>
          <w:sz w:val="24"/>
          <w:szCs w:val="24"/>
        </w:rPr>
        <w:t xml:space="preserve">contra </w:t>
      </w:r>
      <w:r w:rsidR="00CE1441" w:rsidRPr="00CE1441">
        <w:rPr>
          <w:rFonts w:ascii="Georgia" w:hAnsi="Georgia"/>
          <w:sz w:val="24"/>
          <w:szCs w:val="24"/>
          <w:lang w:val="es-ES_tradnl"/>
        </w:rPr>
        <w:t xml:space="preserve">la Coordinación </w:t>
      </w:r>
      <w:r>
        <w:rPr>
          <w:rFonts w:ascii="Georgia" w:hAnsi="Georgia"/>
          <w:sz w:val="24"/>
          <w:szCs w:val="24"/>
          <w:lang w:val="es-ES_tradnl"/>
        </w:rPr>
        <w:t xml:space="preserve">de </w:t>
      </w:r>
      <w:r>
        <w:rPr>
          <w:rFonts w:ascii="Georgia" w:hAnsi="Georgia" w:cs="Arial"/>
          <w:sz w:val="24"/>
          <w:szCs w:val="24"/>
        </w:rPr>
        <w:t>Atención Integral a Clientes de Porvenir SA</w:t>
      </w:r>
      <w:r w:rsidR="00CE1441">
        <w:rPr>
          <w:rFonts w:ascii="Georgia" w:hAnsi="Georgia"/>
          <w:sz w:val="24"/>
          <w:szCs w:val="24"/>
          <w:lang w:val="es-ES_tradnl"/>
        </w:rPr>
        <w:t>.</w:t>
      </w:r>
    </w:p>
    <w:p w:rsidR="002C4A95" w:rsidRPr="00481AFB" w:rsidRDefault="002C4A95" w:rsidP="00481AFB">
      <w:pPr>
        <w:pStyle w:val="Prrafodelista"/>
        <w:spacing w:after="0" w:line="360" w:lineRule="auto"/>
        <w:rPr>
          <w:rFonts w:ascii="Georgia" w:hAnsi="Georgia"/>
          <w:sz w:val="20"/>
          <w:szCs w:val="24"/>
        </w:rPr>
      </w:pPr>
    </w:p>
    <w:p w:rsidR="002C4A95" w:rsidRDefault="00D20D5E" w:rsidP="00481AFB">
      <w:pPr>
        <w:pStyle w:val="Prrafodelista"/>
        <w:numPr>
          <w:ilvl w:val="0"/>
          <w:numId w:val="28"/>
        </w:numPr>
        <w:tabs>
          <w:tab w:val="left" w:pos="426"/>
        </w:tabs>
        <w:spacing w:after="0" w:line="360" w:lineRule="auto"/>
        <w:ind w:right="51"/>
        <w:jc w:val="both"/>
        <w:rPr>
          <w:rFonts w:ascii="Georgia" w:hAnsi="Georgia"/>
          <w:sz w:val="24"/>
          <w:szCs w:val="24"/>
        </w:rPr>
      </w:pPr>
      <w:r w:rsidRPr="002C4A95">
        <w:rPr>
          <w:rFonts w:ascii="Georgia" w:hAnsi="Georgia"/>
          <w:sz w:val="24"/>
          <w:szCs w:val="24"/>
        </w:rPr>
        <w:t>NOTIFICAR esta decisión a todas las partes, por el medio más expedito y eficaz.</w:t>
      </w:r>
    </w:p>
    <w:p w:rsidR="002C4A95" w:rsidRPr="00481AFB" w:rsidRDefault="002C4A95" w:rsidP="00481AFB">
      <w:pPr>
        <w:pStyle w:val="Prrafodelista"/>
        <w:spacing w:after="0" w:line="360" w:lineRule="auto"/>
        <w:rPr>
          <w:rFonts w:ascii="Georgia" w:hAnsi="Georgia"/>
          <w:sz w:val="20"/>
          <w:szCs w:val="24"/>
        </w:rPr>
      </w:pPr>
    </w:p>
    <w:p w:rsidR="00D20D5E" w:rsidRPr="002C4A95" w:rsidRDefault="00D20D5E" w:rsidP="00481AFB">
      <w:pPr>
        <w:pStyle w:val="Prrafodelista"/>
        <w:numPr>
          <w:ilvl w:val="0"/>
          <w:numId w:val="28"/>
        </w:numPr>
        <w:tabs>
          <w:tab w:val="left" w:pos="426"/>
        </w:tabs>
        <w:spacing w:after="0" w:line="360" w:lineRule="auto"/>
        <w:ind w:right="51"/>
        <w:jc w:val="both"/>
        <w:rPr>
          <w:rFonts w:ascii="Georgia" w:hAnsi="Georgia"/>
          <w:sz w:val="24"/>
          <w:szCs w:val="24"/>
        </w:rPr>
      </w:pPr>
      <w:r w:rsidRPr="002C4A95">
        <w:rPr>
          <w:rFonts w:ascii="Georgia" w:hAnsi="Georgia"/>
          <w:sz w:val="24"/>
          <w:szCs w:val="24"/>
        </w:rPr>
        <w:t>REMITIR este expediente, a la CC para su eventual revisión.</w:t>
      </w:r>
    </w:p>
    <w:p w:rsidR="000A405A" w:rsidRPr="00481AFB" w:rsidRDefault="000A405A" w:rsidP="002C4A95">
      <w:pPr>
        <w:pStyle w:val="Textoindependiente"/>
        <w:tabs>
          <w:tab w:val="clear" w:pos="708"/>
          <w:tab w:val="clear" w:pos="1416"/>
          <w:tab w:val="left" w:pos="426"/>
        </w:tabs>
        <w:spacing w:line="360" w:lineRule="auto"/>
        <w:rPr>
          <w:rFonts w:ascii="Georgia" w:hAnsi="Georgia" w:cs="Arial"/>
          <w:sz w:val="8"/>
          <w:szCs w:val="24"/>
        </w:rPr>
      </w:pPr>
    </w:p>
    <w:p w:rsidR="002F2011" w:rsidRPr="00481AFB" w:rsidRDefault="002F2011" w:rsidP="00681EAC">
      <w:pPr>
        <w:pStyle w:val="Textoindependiente"/>
        <w:tabs>
          <w:tab w:val="clear" w:pos="1416"/>
          <w:tab w:val="left" w:pos="426"/>
        </w:tabs>
        <w:spacing w:line="360" w:lineRule="auto"/>
        <w:ind w:left="360"/>
        <w:jc w:val="center"/>
        <w:rPr>
          <w:rFonts w:ascii="Georgia" w:hAnsi="Georgia" w:cs="Arial"/>
          <w:sz w:val="4"/>
          <w:szCs w:val="24"/>
        </w:rPr>
      </w:pPr>
    </w:p>
    <w:p w:rsidR="003913E3" w:rsidRPr="00CE1441" w:rsidRDefault="003913E3" w:rsidP="00F839CE">
      <w:pPr>
        <w:pStyle w:val="Textoindependiente"/>
        <w:spacing w:line="360" w:lineRule="auto"/>
        <w:jc w:val="center"/>
        <w:rPr>
          <w:rFonts w:ascii="Georgia" w:hAnsi="Georgia" w:cs="Arial"/>
          <w:smallCaps/>
          <w:sz w:val="32"/>
          <w:szCs w:val="24"/>
          <w:lang w:val="en-US"/>
        </w:rPr>
      </w:pPr>
      <w:proofErr w:type="spellStart"/>
      <w:r w:rsidRPr="000A405A">
        <w:rPr>
          <w:rFonts w:ascii="Georgia" w:hAnsi="Georgia" w:cs="Arial"/>
          <w:smallCaps/>
          <w:sz w:val="28"/>
          <w:szCs w:val="24"/>
          <w:lang w:val="en-US"/>
        </w:rPr>
        <w:t>Notifíquese</w:t>
      </w:r>
      <w:proofErr w:type="spellEnd"/>
      <w:r w:rsidRPr="000A405A">
        <w:rPr>
          <w:rFonts w:ascii="Georgia" w:hAnsi="Georgia" w:cs="Arial"/>
          <w:smallCaps/>
          <w:sz w:val="28"/>
          <w:szCs w:val="24"/>
          <w:lang w:val="en-US"/>
        </w:rPr>
        <w:t>,</w:t>
      </w:r>
    </w:p>
    <w:p w:rsidR="00481AFB" w:rsidRPr="002A5208" w:rsidRDefault="00481AFB" w:rsidP="00C6562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52"/>
          <w:szCs w:val="18"/>
          <w:lang w:val="es-CO"/>
        </w:rPr>
      </w:pPr>
    </w:p>
    <w:p w:rsidR="00C65627" w:rsidRPr="000A405A" w:rsidRDefault="00C65627" w:rsidP="002A520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8"/>
          <w:szCs w:val="18"/>
          <w:lang w:val="es-CO"/>
        </w:rPr>
      </w:pPr>
      <w:r w:rsidRPr="000A405A">
        <w:rPr>
          <w:rFonts w:ascii="Georgia" w:hAnsi="Georgia" w:cs="Arial"/>
          <w:i/>
          <w:spacing w:val="-3"/>
          <w:w w:val="150"/>
          <w:sz w:val="32"/>
          <w:szCs w:val="18"/>
          <w:lang w:val="es-CO"/>
        </w:rPr>
        <w:t>D</w:t>
      </w:r>
      <w:r w:rsidRPr="000A405A">
        <w:rPr>
          <w:rFonts w:ascii="Georgia" w:hAnsi="Georgia" w:cs="Arial"/>
          <w:i/>
          <w:spacing w:val="-3"/>
          <w:w w:val="150"/>
          <w:sz w:val="18"/>
          <w:szCs w:val="18"/>
          <w:lang w:val="es-CO"/>
        </w:rPr>
        <w:t xml:space="preserve">UBERNEY </w:t>
      </w:r>
      <w:r w:rsidRPr="000A405A">
        <w:rPr>
          <w:rFonts w:ascii="Georgia" w:hAnsi="Georgia" w:cs="Arial"/>
          <w:i/>
          <w:spacing w:val="-3"/>
          <w:w w:val="150"/>
          <w:sz w:val="28"/>
          <w:szCs w:val="18"/>
          <w:lang w:val="es-CO"/>
        </w:rPr>
        <w:t>G</w:t>
      </w:r>
      <w:r w:rsidRPr="000A405A">
        <w:rPr>
          <w:rFonts w:ascii="Georgia" w:hAnsi="Georgia" w:cs="Arial"/>
          <w:i/>
          <w:spacing w:val="-3"/>
          <w:w w:val="150"/>
          <w:sz w:val="18"/>
          <w:szCs w:val="18"/>
          <w:lang w:val="es-CO"/>
        </w:rPr>
        <w:t xml:space="preserve">RISALES </w:t>
      </w:r>
      <w:r w:rsidRPr="000A405A">
        <w:rPr>
          <w:rFonts w:ascii="Georgia" w:hAnsi="Georgia" w:cs="Arial"/>
          <w:i/>
          <w:spacing w:val="-3"/>
          <w:w w:val="150"/>
          <w:sz w:val="28"/>
          <w:szCs w:val="18"/>
          <w:lang w:val="es-CO"/>
        </w:rPr>
        <w:t>H</w:t>
      </w:r>
      <w:r w:rsidRPr="000A405A">
        <w:rPr>
          <w:rFonts w:ascii="Georgia" w:hAnsi="Georgia" w:cs="Arial"/>
          <w:i/>
          <w:spacing w:val="-3"/>
          <w:w w:val="150"/>
          <w:sz w:val="18"/>
          <w:szCs w:val="18"/>
          <w:lang w:val="es-CO"/>
        </w:rPr>
        <w:t>ERRERA</w:t>
      </w:r>
    </w:p>
    <w:p w:rsidR="00C65627" w:rsidRPr="000A405A" w:rsidRDefault="00C65627" w:rsidP="002A520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sz w:val="16"/>
          <w:szCs w:val="20"/>
          <w:lang w:val="es-CO"/>
        </w:rPr>
      </w:pPr>
      <w:r w:rsidRPr="000A405A">
        <w:rPr>
          <w:rFonts w:ascii="Georgia" w:hAnsi="Georgia" w:cs="Arial"/>
          <w:i/>
          <w:spacing w:val="-3"/>
          <w:w w:val="150"/>
          <w:sz w:val="32"/>
          <w:lang w:val="es-CO"/>
        </w:rPr>
        <w:t>M</w:t>
      </w:r>
      <w:r w:rsidRPr="000A405A">
        <w:rPr>
          <w:rFonts w:ascii="Georgia" w:hAnsi="Georgia" w:cs="Arial"/>
          <w:i/>
          <w:spacing w:val="-3"/>
          <w:w w:val="150"/>
          <w:sz w:val="16"/>
          <w:lang w:val="es-CO"/>
        </w:rPr>
        <w:t xml:space="preserve"> </w:t>
      </w:r>
      <w:r w:rsidRPr="000A405A">
        <w:rPr>
          <w:rFonts w:ascii="Georgia" w:hAnsi="Georgia" w:cs="Arial"/>
          <w:i/>
          <w:spacing w:val="-3"/>
          <w:w w:val="150"/>
          <w:sz w:val="18"/>
          <w:szCs w:val="20"/>
          <w:lang w:val="es-CO"/>
        </w:rPr>
        <w:t>A G I S T R A D O</w:t>
      </w:r>
    </w:p>
    <w:p w:rsidR="000C5DA6" w:rsidRDefault="000C5DA6" w:rsidP="000C5DA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40"/>
          <w:szCs w:val="18"/>
          <w:lang w:val="es-CO"/>
        </w:rPr>
      </w:pPr>
    </w:p>
    <w:p w:rsidR="002A5208" w:rsidRDefault="002A5208" w:rsidP="000C5DA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40"/>
          <w:szCs w:val="18"/>
          <w:lang w:val="es-CO"/>
        </w:rPr>
      </w:pPr>
    </w:p>
    <w:p w:rsidR="002A5208" w:rsidRPr="002A5208" w:rsidRDefault="002A5208" w:rsidP="002A520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20"/>
          <w:szCs w:val="18"/>
          <w:lang w:val="es-CO"/>
        </w:rPr>
      </w:pPr>
    </w:p>
    <w:p w:rsidR="000A405A" w:rsidRPr="00C63948" w:rsidRDefault="000A405A" w:rsidP="002A520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0"/>
          <w:lang w:val="en-US"/>
        </w:rPr>
      </w:pPr>
      <w:r w:rsidRPr="00C63948">
        <w:rPr>
          <w:rFonts w:ascii="Georgia" w:hAnsi="Georgia"/>
          <w:i/>
          <w:w w:val="150"/>
          <w:sz w:val="28"/>
          <w:szCs w:val="18"/>
          <w:lang w:val="en-US"/>
        </w:rPr>
        <w:t>E</w:t>
      </w:r>
      <w:r w:rsidRPr="00C63948">
        <w:rPr>
          <w:rFonts w:ascii="Georgia" w:hAnsi="Georgia"/>
          <w:i/>
          <w:w w:val="150"/>
          <w:sz w:val="18"/>
          <w:szCs w:val="18"/>
          <w:lang w:val="en-US"/>
        </w:rPr>
        <w:t>DDER</w:t>
      </w:r>
      <w:r w:rsidRPr="00C63948">
        <w:rPr>
          <w:rFonts w:ascii="Georgia" w:hAnsi="Georgia"/>
          <w:i/>
          <w:w w:val="150"/>
          <w:sz w:val="18"/>
          <w:lang w:val="en-US"/>
        </w:rPr>
        <w:t xml:space="preserve"> </w:t>
      </w:r>
      <w:r w:rsidRPr="00C63948">
        <w:rPr>
          <w:rFonts w:ascii="Georgia" w:hAnsi="Georgia"/>
          <w:i/>
          <w:w w:val="150"/>
          <w:sz w:val="28"/>
          <w:lang w:val="en-US"/>
        </w:rPr>
        <w:t>J</w:t>
      </w:r>
      <w:r w:rsidRPr="00C63948">
        <w:rPr>
          <w:rFonts w:ascii="Georgia" w:hAnsi="Georgia"/>
          <w:i/>
          <w:w w:val="150"/>
          <w:sz w:val="18"/>
          <w:szCs w:val="18"/>
          <w:lang w:val="en-US"/>
        </w:rPr>
        <w:t xml:space="preserve">IMMY </w:t>
      </w:r>
      <w:r w:rsidRPr="00C63948">
        <w:rPr>
          <w:rFonts w:ascii="Georgia" w:hAnsi="Georgia"/>
          <w:i/>
          <w:w w:val="150"/>
          <w:sz w:val="28"/>
          <w:lang w:val="en-US"/>
        </w:rPr>
        <w:t>S</w:t>
      </w:r>
      <w:r w:rsidRPr="00C63948">
        <w:rPr>
          <w:rFonts w:ascii="Georgia" w:hAnsi="Georgia"/>
          <w:i/>
          <w:w w:val="150"/>
          <w:sz w:val="18"/>
          <w:szCs w:val="18"/>
          <w:lang w:val="en-US"/>
        </w:rPr>
        <w:t xml:space="preserve">ÁNCHEZ </w:t>
      </w:r>
      <w:r w:rsidRPr="00C63948">
        <w:rPr>
          <w:rFonts w:ascii="Georgia" w:hAnsi="Georgia"/>
          <w:i/>
          <w:w w:val="150"/>
          <w:sz w:val="28"/>
          <w:szCs w:val="18"/>
          <w:lang w:val="en-US"/>
        </w:rPr>
        <w:t>C.</w:t>
      </w:r>
      <w:r>
        <w:rPr>
          <w:rFonts w:ascii="Georgia" w:hAnsi="Georgia"/>
          <w:i/>
          <w:w w:val="150"/>
          <w:sz w:val="28"/>
          <w:szCs w:val="18"/>
          <w:lang w:val="en-US"/>
        </w:rPr>
        <w:t xml:space="preserve">     </w:t>
      </w:r>
      <w:r w:rsidRPr="00C63948">
        <w:rPr>
          <w:rFonts w:ascii="Georgia" w:hAnsi="Georgia"/>
          <w:i/>
          <w:w w:val="150"/>
          <w:sz w:val="28"/>
          <w:szCs w:val="18"/>
          <w:lang w:val="en-US"/>
        </w:rPr>
        <w:tab/>
      </w:r>
      <w:r w:rsidRPr="00C63948">
        <w:rPr>
          <w:rFonts w:ascii="Georgia" w:hAnsi="Georgia" w:cs="Arial"/>
          <w:i/>
          <w:spacing w:val="-3"/>
          <w:w w:val="150"/>
          <w:sz w:val="28"/>
          <w:szCs w:val="18"/>
          <w:lang w:val="en-US"/>
        </w:rPr>
        <w:t>J</w:t>
      </w:r>
      <w:r w:rsidRPr="00C63948">
        <w:rPr>
          <w:rFonts w:ascii="Georgia" w:hAnsi="Georgia" w:cs="Arial"/>
          <w:i/>
          <w:spacing w:val="-3"/>
          <w:w w:val="150"/>
          <w:sz w:val="18"/>
          <w:szCs w:val="18"/>
          <w:lang w:val="en-US"/>
        </w:rPr>
        <w:t xml:space="preserve">AIME </w:t>
      </w:r>
      <w:r w:rsidRPr="00C63948">
        <w:rPr>
          <w:rFonts w:ascii="Georgia" w:hAnsi="Georgia" w:cs="Arial"/>
          <w:i/>
          <w:spacing w:val="-3"/>
          <w:w w:val="150"/>
          <w:sz w:val="28"/>
          <w:szCs w:val="18"/>
          <w:lang w:val="en-US"/>
        </w:rPr>
        <w:t>A</w:t>
      </w:r>
      <w:r w:rsidRPr="00C63948">
        <w:rPr>
          <w:rFonts w:ascii="Georgia" w:hAnsi="Georgia"/>
          <w:i/>
          <w:w w:val="150"/>
          <w:sz w:val="18"/>
          <w:szCs w:val="18"/>
          <w:lang w:val="en-US"/>
        </w:rPr>
        <w:t xml:space="preserve">LBERTO </w:t>
      </w:r>
      <w:r w:rsidRPr="00C63948">
        <w:rPr>
          <w:rFonts w:ascii="Georgia" w:hAnsi="Georgia" w:cs="Arial"/>
          <w:i/>
          <w:spacing w:val="-3"/>
          <w:w w:val="150"/>
          <w:sz w:val="28"/>
          <w:szCs w:val="18"/>
          <w:lang w:val="en-US"/>
        </w:rPr>
        <w:t>S</w:t>
      </w:r>
      <w:r w:rsidRPr="00C63948">
        <w:rPr>
          <w:rFonts w:ascii="Georgia" w:hAnsi="Georgia" w:cs="Arial"/>
          <w:i/>
          <w:spacing w:val="-3"/>
          <w:w w:val="150"/>
          <w:sz w:val="18"/>
          <w:szCs w:val="16"/>
          <w:lang w:val="en-US"/>
        </w:rPr>
        <w:t xml:space="preserve">ARAZA </w:t>
      </w:r>
      <w:r w:rsidRPr="00C63948">
        <w:rPr>
          <w:rFonts w:ascii="Georgia" w:hAnsi="Georgia" w:cs="Arial"/>
          <w:i/>
          <w:spacing w:val="-3"/>
          <w:w w:val="150"/>
          <w:sz w:val="28"/>
          <w:szCs w:val="18"/>
          <w:lang w:val="en-US"/>
        </w:rPr>
        <w:t>N.</w:t>
      </w:r>
    </w:p>
    <w:p w:rsidR="003F7835" w:rsidRPr="00BA6492" w:rsidRDefault="000A405A" w:rsidP="002A520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smallCaps/>
          <w:lang w:val="en-US"/>
        </w:rPr>
      </w:pPr>
      <w:r w:rsidRPr="00C63948">
        <w:rPr>
          <w:rFonts w:ascii="Georgia" w:hAnsi="Georgia" w:cs="Arial"/>
          <w:i/>
          <w:w w:val="150"/>
          <w:sz w:val="28"/>
          <w:lang w:val="en-US"/>
        </w:rPr>
        <w:tab/>
      </w:r>
      <w:r w:rsidRPr="00C63948">
        <w:rPr>
          <w:rFonts w:ascii="Georgia" w:hAnsi="Georgia" w:cs="Arial"/>
          <w:i/>
          <w:w w:val="150"/>
          <w:sz w:val="28"/>
          <w:lang w:val="en-GB"/>
        </w:rPr>
        <w:t>M</w:t>
      </w:r>
      <w:r w:rsidRPr="00C63948">
        <w:rPr>
          <w:rFonts w:ascii="Georgia" w:hAnsi="Georgia" w:cs="Arial"/>
          <w:i/>
          <w:w w:val="150"/>
          <w:sz w:val="18"/>
          <w:lang w:val="en-GB"/>
        </w:rPr>
        <w:t xml:space="preserve"> A G I S T R A D O </w:t>
      </w:r>
      <w:r w:rsidRPr="00C63948">
        <w:rPr>
          <w:rFonts w:ascii="Georgia" w:hAnsi="Georgia" w:cs="Arial"/>
          <w:i/>
          <w:w w:val="150"/>
          <w:sz w:val="18"/>
          <w:lang w:val="en-GB"/>
        </w:rPr>
        <w:tab/>
      </w:r>
      <w:r w:rsidRPr="00C63948">
        <w:rPr>
          <w:rFonts w:ascii="Georgia" w:hAnsi="Georgia" w:cs="Arial"/>
          <w:i/>
          <w:w w:val="150"/>
          <w:sz w:val="18"/>
          <w:lang w:val="en-GB"/>
        </w:rPr>
        <w:tab/>
      </w:r>
      <w:r w:rsidRPr="00C63948">
        <w:rPr>
          <w:rFonts w:ascii="Georgia" w:hAnsi="Georgia" w:cs="Arial"/>
          <w:i/>
          <w:w w:val="150"/>
          <w:sz w:val="18"/>
          <w:lang w:val="en-GB"/>
        </w:rPr>
        <w:tab/>
      </w:r>
      <w:r w:rsidRPr="00C63948">
        <w:rPr>
          <w:rFonts w:ascii="Georgia" w:hAnsi="Georgia" w:cs="Arial"/>
          <w:i/>
          <w:w w:val="150"/>
          <w:sz w:val="18"/>
          <w:lang w:val="en-GB"/>
        </w:rPr>
        <w:tab/>
      </w:r>
      <w:r w:rsidRPr="00C63948">
        <w:rPr>
          <w:rFonts w:ascii="Georgia" w:hAnsi="Georgia" w:cs="Arial"/>
          <w:i/>
          <w:w w:val="150"/>
          <w:sz w:val="28"/>
          <w:lang w:val="en-GB"/>
        </w:rPr>
        <w:t>M</w:t>
      </w:r>
      <w:r w:rsidRPr="00C63948">
        <w:rPr>
          <w:rFonts w:ascii="Georgia" w:hAnsi="Georgia" w:cs="Arial"/>
          <w:i/>
          <w:w w:val="150"/>
          <w:sz w:val="18"/>
          <w:lang w:val="en-GB"/>
        </w:rPr>
        <w:t xml:space="preserve"> A G I S T R A D O</w:t>
      </w:r>
      <w:r w:rsidR="000C5DA6">
        <w:rPr>
          <w:rFonts w:ascii="Georgia" w:hAnsi="Georgia" w:cs="Arial"/>
          <w:i/>
          <w:w w:val="150"/>
          <w:sz w:val="18"/>
          <w:lang w:val="en-GB"/>
        </w:rPr>
        <w:t xml:space="preserve">    </w:t>
      </w:r>
      <w:proofErr w:type="gramStart"/>
      <w:r w:rsidR="00350057" w:rsidRPr="00BA6492">
        <w:rPr>
          <w:rFonts w:ascii="Georgia" w:hAnsi="Georgia" w:cs="Times New Roman"/>
          <w:i/>
          <w:smallCaps/>
          <w:spacing w:val="-3"/>
          <w:sz w:val="10"/>
          <w:szCs w:val="16"/>
          <w:lang w:val="en-US"/>
        </w:rPr>
        <w:t xml:space="preserve">DGH </w:t>
      </w:r>
      <w:r w:rsidR="00533731" w:rsidRPr="00BA6492">
        <w:rPr>
          <w:rFonts w:ascii="Georgia" w:hAnsi="Georgia" w:cs="Times New Roman"/>
          <w:i/>
          <w:smallCaps/>
          <w:spacing w:val="-3"/>
          <w:sz w:val="10"/>
          <w:szCs w:val="16"/>
          <w:lang w:val="en-US"/>
        </w:rPr>
        <w:t xml:space="preserve"> </w:t>
      </w:r>
      <w:r w:rsidR="00350057" w:rsidRPr="00BA6492">
        <w:rPr>
          <w:rFonts w:ascii="Georgia" w:hAnsi="Georgia" w:cs="Times New Roman"/>
          <w:i/>
          <w:smallCaps/>
          <w:spacing w:val="-3"/>
          <w:sz w:val="10"/>
          <w:szCs w:val="16"/>
          <w:lang w:val="en-US"/>
        </w:rPr>
        <w:t>/</w:t>
      </w:r>
      <w:proofErr w:type="gramEnd"/>
      <w:r w:rsidR="00350057" w:rsidRPr="00BA6492">
        <w:rPr>
          <w:rFonts w:ascii="Georgia" w:hAnsi="Georgia" w:cs="Times New Roman"/>
          <w:i/>
          <w:smallCaps/>
          <w:spacing w:val="-3"/>
          <w:sz w:val="10"/>
          <w:szCs w:val="16"/>
          <w:lang w:val="en-US"/>
        </w:rPr>
        <w:t xml:space="preserve"> </w:t>
      </w:r>
      <w:r w:rsidR="00533731" w:rsidRPr="00BA6492">
        <w:rPr>
          <w:rFonts w:ascii="Georgia" w:hAnsi="Georgia" w:cs="Times New Roman"/>
          <w:i/>
          <w:smallCaps/>
          <w:spacing w:val="-3"/>
          <w:sz w:val="10"/>
          <w:szCs w:val="16"/>
          <w:lang w:val="en-US"/>
        </w:rPr>
        <w:t xml:space="preserve"> </w:t>
      </w:r>
      <w:r w:rsidR="00755C4C" w:rsidRPr="00BA6492">
        <w:rPr>
          <w:rFonts w:ascii="Georgia" w:hAnsi="Georgia" w:cs="Times New Roman"/>
          <w:i/>
          <w:smallCaps/>
          <w:spacing w:val="-3"/>
          <w:sz w:val="10"/>
          <w:szCs w:val="16"/>
          <w:lang w:val="en-US"/>
        </w:rPr>
        <w:t>ODCD</w:t>
      </w:r>
      <w:r w:rsidR="00533731" w:rsidRPr="00BA6492">
        <w:rPr>
          <w:rFonts w:ascii="Georgia" w:hAnsi="Georgia" w:cs="Times New Roman"/>
          <w:i/>
          <w:smallCaps/>
          <w:spacing w:val="-3"/>
          <w:sz w:val="10"/>
          <w:szCs w:val="16"/>
          <w:lang w:val="en-US"/>
        </w:rPr>
        <w:t xml:space="preserve"> </w:t>
      </w:r>
      <w:r w:rsidR="00350057" w:rsidRPr="00BA6492">
        <w:rPr>
          <w:rFonts w:ascii="Georgia" w:hAnsi="Georgia" w:cs="Times New Roman"/>
          <w:i/>
          <w:smallCaps/>
          <w:spacing w:val="-3"/>
          <w:sz w:val="10"/>
          <w:szCs w:val="16"/>
          <w:lang w:val="en-US"/>
        </w:rPr>
        <w:t xml:space="preserve"> /</w:t>
      </w:r>
      <w:r>
        <w:rPr>
          <w:rFonts w:ascii="Georgia" w:hAnsi="Georgia" w:cs="Times New Roman"/>
          <w:i/>
          <w:smallCaps/>
          <w:spacing w:val="-3"/>
          <w:sz w:val="10"/>
          <w:szCs w:val="16"/>
          <w:lang w:val="en-US"/>
        </w:rPr>
        <w:t>2018</w:t>
      </w:r>
    </w:p>
    <w:sectPr w:rsidR="003F7835" w:rsidRPr="00BA6492" w:rsidSect="00072335">
      <w:headerReference w:type="even" r:id="rId9"/>
      <w:headerReference w:type="default" r:id="rId10"/>
      <w:footerReference w:type="even" r:id="rId11"/>
      <w:footerReference w:type="default" r:id="rId12"/>
      <w:headerReference w:type="first" r:id="rId13"/>
      <w:footerReference w:type="first" r:id="rId14"/>
      <w:pgSz w:w="12242" w:h="18722" w:code="14"/>
      <w:pgMar w:top="1276" w:right="1134" w:bottom="1134" w:left="170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999" w:rsidRDefault="00400999" w:rsidP="002F20AB">
      <w:r>
        <w:separator/>
      </w:r>
    </w:p>
  </w:endnote>
  <w:endnote w:type="continuationSeparator" w:id="0">
    <w:p w:rsidR="00400999" w:rsidRDefault="00400999"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E3" w:rsidRPr="00BA6492" w:rsidRDefault="003913E3">
    <w:pPr>
      <w:pStyle w:val="Piedepgina"/>
      <w:framePr w:wrap="around" w:vAnchor="text" w:hAnchor="margin" w:xAlign="right" w:y="1"/>
      <w:rPr>
        <w:rStyle w:val="Nmerodepgina"/>
        <w:rFonts w:ascii="Georgia" w:hAnsi="Georgia" w:cs="Verdana"/>
      </w:rPr>
    </w:pPr>
    <w:r w:rsidRPr="00BA6492">
      <w:rPr>
        <w:rStyle w:val="Nmerodepgina"/>
        <w:rFonts w:ascii="Georgia" w:hAnsi="Georgia" w:cs="Verdana"/>
      </w:rPr>
      <w:fldChar w:fldCharType="begin"/>
    </w:r>
    <w:r w:rsidRPr="00BA6492">
      <w:rPr>
        <w:rStyle w:val="Nmerodepgina"/>
        <w:rFonts w:ascii="Georgia" w:hAnsi="Georgia" w:cs="Verdana"/>
      </w:rPr>
      <w:instrText xml:space="preserve">PAGE  </w:instrText>
    </w:r>
    <w:r w:rsidRPr="00BA6492">
      <w:rPr>
        <w:rStyle w:val="Nmerodepgina"/>
        <w:rFonts w:ascii="Georgia" w:hAnsi="Georgia" w:cs="Verdana"/>
      </w:rPr>
      <w:fldChar w:fldCharType="separate"/>
    </w:r>
    <w:r w:rsidRPr="00BA6492">
      <w:rPr>
        <w:rStyle w:val="Nmerodepgina"/>
        <w:rFonts w:ascii="Georgia" w:hAnsi="Georgia" w:cs="Verdana"/>
        <w:noProof/>
      </w:rPr>
      <w:t>10</w:t>
    </w:r>
    <w:r w:rsidRPr="00BA6492">
      <w:rPr>
        <w:rStyle w:val="Nmerodepgina"/>
        <w:rFonts w:ascii="Georgia" w:hAnsi="Georgia" w:cs="Verdana"/>
      </w:rPr>
      <w:fldChar w:fldCharType="end"/>
    </w:r>
  </w:p>
  <w:p w:rsidR="003913E3" w:rsidRPr="00BA6492" w:rsidRDefault="003913E3">
    <w:pPr>
      <w:pStyle w:val="Piedepgina"/>
      <w:ind w:right="360"/>
      <w:rPr>
        <w:rFonts w:ascii="Georgia" w:hAnsi="Georg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E3" w:rsidRPr="00CD3341" w:rsidRDefault="003913E3" w:rsidP="00A67268">
    <w:pPr>
      <w:pStyle w:val="Piedepgina"/>
      <w:pBdr>
        <w:bottom w:val="double" w:sz="6" w:space="1" w:color="auto"/>
      </w:pBdr>
      <w:spacing w:line="360" w:lineRule="auto"/>
      <w:rPr>
        <w:rFonts w:ascii="Georgia" w:hAnsi="Georgia" w:cs="Arial"/>
        <w:spacing w:val="20"/>
        <w:w w:val="200"/>
        <w:sz w:val="2"/>
        <w:szCs w:val="10"/>
        <w:lang w:val="es-ES"/>
      </w:rPr>
    </w:pPr>
  </w:p>
  <w:p w:rsidR="003913E3" w:rsidRPr="00BA6492" w:rsidRDefault="003913E3" w:rsidP="00751EE2">
    <w:pPr>
      <w:pStyle w:val="Piedepgina"/>
      <w:spacing w:line="360" w:lineRule="auto"/>
      <w:jc w:val="right"/>
      <w:rPr>
        <w:rFonts w:ascii="Georgia" w:hAnsi="Georgia" w:cs="Arial"/>
        <w:spacing w:val="20"/>
        <w:w w:val="200"/>
        <w:sz w:val="14"/>
        <w:szCs w:val="10"/>
      </w:rPr>
    </w:pPr>
  </w:p>
  <w:p w:rsidR="003913E3" w:rsidRPr="00BA6492" w:rsidRDefault="003913E3" w:rsidP="00751EE2">
    <w:pPr>
      <w:pStyle w:val="Piedepgina"/>
      <w:spacing w:line="360" w:lineRule="auto"/>
      <w:jc w:val="right"/>
      <w:rPr>
        <w:rFonts w:ascii="Georgia" w:hAnsi="Georgia" w:cs="Arial"/>
        <w:spacing w:val="20"/>
        <w:w w:val="200"/>
        <w:sz w:val="10"/>
        <w:szCs w:val="10"/>
        <w:lang w:val="es-ES"/>
      </w:rPr>
    </w:pPr>
    <w:r w:rsidRPr="00BA6492">
      <w:rPr>
        <w:rFonts w:ascii="Georgia" w:hAnsi="Georgia" w:cs="Arial"/>
        <w:spacing w:val="20"/>
        <w:w w:val="200"/>
        <w:sz w:val="14"/>
        <w:szCs w:val="10"/>
        <w:lang w:val="es-ES"/>
      </w:rPr>
      <w:t>T</w:t>
    </w:r>
    <w:r w:rsidRPr="00BA6492">
      <w:rPr>
        <w:rFonts w:ascii="Georgia" w:hAnsi="Georgia" w:cs="Arial"/>
        <w:spacing w:val="20"/>
        <w:w w:val="200"/>
        <w:sz w:val="10"/>
        <w:szCs w:val="10"/>
        <w:lang w:val="es-ES"/>
      </w:rPr>
      <w:t xml:space="preserve">RIBUNAL </w:t>
    </w:r>
    <w:r w:rsidRPr="00BA6492">
      <w:rPr>
        <w:rFonts w:ascii="Georgia" w:hAnsi="Georgia" w:cs="Arial"/>
        <w:spacing w:val="20"/>
        <w:w w:val="200"/>
        <w:sz w:val="14"/>
        <w:szCs w:val="10"/>
        <w:lang w:val="es-ES"/>
      </w:rPr>
      <w:t>S</w:t>
    </w:r>
    <w:r w:rsidRPr="00BA6492">
      <w:rPr>
        <w:rFonts w:ascii="Georgia" w:hAnsi="Georgia" w:cs="Arial"/>
        <w:spacing w:val="20"/>
        <w:w w:val="200"/>
        <w:sz w:val="10"/>
        <w:szCs w:val="10"/>
        <w:lang w:val="es-ES"/>
      </w:rPr>
      <w:t xml:space="preserve">UPERIOR DE </w:t>
    </w:r>
    <w:r w:rsidRPr="00BA6492">
      <w:rPr>
        <w:rFonts w:ascii="Georgia" w:hAnsi="Georgia" w:cs="Arial"/>
        <w:spacing w:val="20"/>
        <w:w w:val="200"/>
        <w:sz w:val="14"/>
        <w:szCs w:val="10"/>
        <w:lang w:val="es-ES"/>
      </w:rPr>
      <w:t>P</w:t>
    </w:r>
    <w:r w:rsidRPr="00BA6492">
      <w:rPr>
        <w:rFonts w:ascii="Georgia" w:hAnsi="Georgia" w:cs="Arial"/>
        <w:spacing w:val="20"/>
        <w:w w:val="200"/>
        <w:sz w:val="10"/>
        <w:szCs w:val="10"/>
        <w:lang w:val="es-ES"/>
      </w:rPr>
      <w:t>EREIRA</w:t>
    </w:r>
  </w:p>
  <w:p w:rsidR="003913E3" w:rsidRPr="00BA6492" w:rsidRDefault="003913E3" w:rsidP="00751EE2">
    <w:pPr>
      <w:pStyle w:val="Piedepgina"/>
      <w:jc w:val="right"/>
      <w:rPr>
        <w:rFonts w:ascii="Georgia" w:hAnsi="Georgia"/>
        <w:lang w:val="es-ES"/>
      </w:rPr>
    </w:pPr>
    <w:r w:rsidRPr="00BA6492">
      <w:rPr>
        <w:rFonts w:ascii="Georgia" w:hAnsi="Georgia" w:cs="Arial"/>
        <w:spacing w:val="20"/>
        <w:w w:val="200"/>
        <w:sz w:val="10"/>
        <w:szCs w:val="10"/>
        <w:lang w:val="es-ES"/>
      </w:rPr>
      <w:t xml:space="preserve">MP </w:t>
    </w:r>
    <w:r w:rsidRPr="00BA6492">
      <w:rPr>
        <w:rFonts w:ascii="Georgia" w:hAnsi="Georgia" w:cs="Arial"/>
        <w:spacing w:val="20"/>
        <w:w w:val="200"/>
        <w:sz w:val="12"/>
        <w:szCs w:val="10"/>
        <w:lang w:val="es-ES"/>
      </w:rPr>
      <w:t>D</w:t>
    </w:r>
    <w:r w:rsidRPr="00BA6492">
      <w:rPr>
        <w:rFonts w:ascii="Georgia" w:hAnsi="Georgia" w:cs="Arial"/>
        <w:spacing w:val="20"/>
        <w:w w:val="200"/>
        <w:sz w:val="8"/>
        <w:szCs w:val="10"/>
        <w:lang w:val="es-ES"/>
      </w:rPr>
      <w:t>UBERNEY</w:t>
    </w:r>
    <w:r w:rsidR="00800C57" w:rsidRPr="00BA6492">
      <w:rPr>
        <w:rFonts w:ascii="Georgia" w:hAnsi="Georgia" w:cs="Arial"/>
        <w:spacing w:val="20"/>
        <w:w w:val="200"/>
        <w:sz w:val="8"/>
        <w:szCs w:val="10"/>
        <w:lang w:val="es-ES"/>
      </w:rPr>
      <w:t xml:space="preserve"> </w:t>
    </w:r>
    <w:r w:rsidRPr="00BA6492">
      <w:rPr>
        <w:rFonts w:ascii="Georgia" w:hAnsi="Georgia" w:cs="Arial"/>
        <w:spacing w:val="20"/>
        <w:w w:val="200"/>
        <w:sz w:val="12"/>
        <w:szCs w:val="10"/>
        <w:lang w:val="es-ES"/>
      </w:rPr>
      <w:t>G</w:t>
    </w:r>
    <w:r w:rsidRPr="00BA6492">
      <w:rPr>
        <w:rFonts w:ascii="Georgia" w:hAnsi="Georgia" w:cs="Arial"/>
        <w:spacing w:val="20"/>
        <w:w w:val="200"/>
        <w:sz w:val="8"/>
        <w:szCs w:val="10"/>
        <w:lang w:val="es-ES"/>
      </w:rPr>
      <w:t>RISALES</w:t>
    </w:r>
    <w:r w:rsidR="00800C57" w:rsidRPr="00BA6492">
      <w:rPr>
        <w:rFonts w:ascii="Georgia" w:hAnsi="Georgia" w:cs="Arial"/>
        <w:spacing w:val="20"/>
        <w:w w:val="200"/>
        <w:sz w:val="8"/>
        <w:szCs w:val="10"/>
        <w:lang w:val="es-ES"/>
      </w:rPr>
      <w:t xml:space="preserve"> </w:t>
    </w:r>
    <w:r w:rsidRPr="00BA6492">
      <w:rPr>
        <w:rFonts w:ascii="Georgia" w:hAnsi="Georgia" w:cs="Arial"/>
        <w:spacing w:val="20"/>
        <w:w w:val="200"/>
        <w:sz w:val="12"/>
        <w:szCs w:val="10"/>
        <w:lang w:val="es-ES"/>
      </w:rPr>
      <w:t>H</w:t>
    </w:r>
    <w:r w:rsidRPr="00BA6492">
      <w:rPr>
        <w:rFonts w:ascii="Georgia" w:hAnsi="Georgia" w:cs="Arial"/>
        <w:spacing w:val="20"/>
        <w:w w:val="200"/>
        <w:sz w:val="8"/>
        <w:szCs w:val="10"/>
        <w:lang w:val="es-ES"/>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E3" w:rsidRPr="00C53999" w:rsidRDefault="003913E3" w:rsidP="006E1629">
    <w:pPr>
      <w:pStyle w:val="Piedepgina"/>
      <w:spacing w:line="360" w:lineRule="auto"/>
      <w:ind w:right="360"/>
      <w:jc w:val="center"/>
      <w:rPr>
        <w:rFonts w:ascii="Calibri" w:hAnsi="Calibri" w:cs="Calibri"/>
        <w:smallCaps/>
        <w:spacing w:val="20"/>
        <w:w w:val="200"/>
        <w:sz w:val="10"/>
        <w:szCs w:val="10"/>
        <w:lang w:val="es-ES"/>
      </w:rPr>
    </w:pPr>
    <w:r w:rsidRPr="00C53999">
      <w:rPr>
        <w:rFonts w:ascii="Calibri" w:hAnsi="Calibri" w:cs="Calibri"/>
        <w:smallCaps/>
        <w:spacing w:val="20"/>
        <w:w w:val="200"/>
        <w:sz w:val="10"/>
        <w:szCs w:val="10"/>
        <w:lang w:val="es-ES"/>
      </w:rPr>
      <w:t>TRIBUNAL SUPERIOR DEL DISTRITO JUDICIAL – MOCOA PUTUMAYO</w:t>
    </w:r>
  </w:p>
  <w:p w:rsidR="003913E3" w:rsidRPr="00213147" w:rsidRDefault="003913E3" w:rsidP="006E1629">
    <w:pPr>
      <w:pStyle w:val="Piedepgina"/>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999" w:rsidRDefault="00400999" w:rsidP="002F20AB">
      <w:r>
        <w:separator/>
      </w:r>
    </w:p>
  </w:footnote>
  <w:footnote w:type="continuationSeparator" w:id="0">
    <w:p w:rsidR="00400999" w:rsidRDefault="00400999" w:rsidP="002F20AB">
      <w:r>
        <w:continuationSeparator/>
      </w:r>
    </w:p>
  </w:footnote>
  <w:footnote w:id="1">
    <w:p w:rsidR="00E90F10" w:rsidRPr="0067719F" w:rsidRDefault="00E90F10" w:rsidP="00E90F10">
      <w:pPr>
        <w:pStyle w:val="Textonotapie"/>
        <w:jc w:val="both"/>
      </w:pPr>
      <w:r w:rsidRPr="0067719F">
        <w:rPr>
          <w:rStyle w:val="Refdenotaalpie"/>
        </w:rPr>
        <w:footnoteRef/>
      </w:r>
      <w:r w:rsidRPr="0067719F">
        <w:rPr>
          <w:lang w:val="es-CO"/>
        </w:rPr>
        <w:t xml:space="preserve"> </w:t>
      </w:r>
      <w:r w:rsidRPr="0067719F">
        <w:t xml:space="preserve">CC.  SU-961 de 1999, </w:t>
      </w:r>
      <w:r w:rsidRPr="0067719F">
        <w:rPr>
          <w:lang w:val="es-CO"/>
        </w:rPr>
        <w:t>T-890 de 2006, T-548 de 2011, T-172 de 2013</w:t>
      </w:r>
      <w:r w:rsidR="00072335">
        <w:rPr>
          <w:lang w:val="es-CO"/>
        </w:rPr>
        <w:t>, T-202A de 2018 y T-207 de 2018, entre otras</w:t>
      </w:r>
      <w:r w:rsidRPr="0067719F">
        <w:rPr>
          <w:lang w:val="es-CO"/>
        </w:rPr>
        <w:t>.</w:t>
      </w:r>
    </w:p>
  </w:footnote>
  <w:footnote w:id="2">
    <w:p w:rsidR="00E90F10" w:rsidRPr="0067719F" w:rsidRDefault="00E90F10" w:rsidP="00E90F10">
      <w:pPr>
        <w:pStyle w:val="Textonotapie"/>
        <w:jc w:val="both"/>
      </w:pPr>
      <w:r w:rsidRPr="0067719F">
        <w:rPr>
          <w:rStyle w:val="Refdenotaalpie"/>
        </w:rPr>
        <w:footnoteRef/>
      </w:r>
      <w:r w:rsidRPr="0067719F">
        <w:rPr>
          <w:lang w:val="es-CO"/>
        </w:rPr>
        <w:t xml:space="preserve"> CSJ, Sala Civil. Sentencia del 09-03-2011, MP: Jaime A. </w:t>
      </w:r>
      <w:proofErr w:type="spellStart"/>
      <w:r w:rsidRPr="0067719F">
        <w:rPr>
          <w:lang w:val="es-CO"/>
        </w:rPr>
        <w:t>Arrubla</w:t>
      </w:r>
      <w:proofErr w:type="spellEnd"/>
      <w:r w:rsidRPr="0067719F">
        <w:rPr>
          <w:lang w:val="es-CO"/>
        </w:rPr>
        <w:t xml:space="preserve"> P., No.</w:t>
      </w:r>
      <w:r w:rsidRPr="0067719F">
        <w:rPr>
          <w:w w:val="110"/>
        </w:rPr>
        <w:t>11001-02-03-000-2011-00373-00</w:t>
      </w:r>
      <w:r w:rsidRPr="0067719F">
        <w:rPr>
          <w:lang w:val="es-CO"/>
        </w:rPr>
        <w:t>.</w:t>
      </w:r>
    </w:p>
  </w:footnote>
  <w:footnote w:id="3">
    <w:p w:rsidR="0067719F" w:rsidRPr="0067719F" w:rsidRDefault="0067719F" w:rsidP="0067719F">
      <w:pPr>
        <w:pStyle w:val="Textonotapie"/>
        <w:rPr>
          <w:lang w:val="es-ES"/>
        </w:rPr>
      </w:pPr>
      <w:r w:rsidRPr="0067719F">
        <w:rPr>
          <w:rStyle w:val="Refdenotaalpie"/>
        </w:rPr>
        <w:footnoteRef/>
      </w:r>
      <w:r w:rsidRPr="0067719F">
        <w:rPr>
          <w:lang w:val="es-CO"/>
        </w:rPr>
        <w:t xml:space="preserve"> CC. T-217 de 2013 y </w:t>
      </w:r>
      <w:r w:rsidRPr="0067719F">
        <w:rPr>
          <w:bCs/>
          <w:lang w:val="es-ES"/>
        </w:rPr>
        <w:t>T-021 de 2016</w:t>
      </w:r>
      <w:r w:rsidRPr="0067719F">
        <w:rPr>
          <w:lang w:val="es-ES"/>
        </w:rPr>
        <w:t>.</w:t>
      </w:r>
    </w:p>
  </w:footnote>
  <w:footnote w:id="4">
    <w:p w:rsidR="0067719F" w:rsidRPr="0067719F" w:rsidRDefault="0067719F">
      <w:pPr>
        <w:pStyle w:val="Textonotapie"/>
        <w:rPr>
          <w:lang w:val="es-CO"/>
        </w:rPr>
      </w:pPr>
      <w:r w:rsidRPr="0067719F">
        <w:rPr>
          <w:rStyle w:val="Refdenotaalpie"/>
        </w:rPr>
        <w:footnoteRef/>
      </w:r>
      <w:r w:rsidRPr="0067719F">
        <w:t xml:space="preserve"> </w:t>
      </w:r>
      <w:r w:rsidRPr="0067719F">
        <w:rPr>
          <w:lang w:val="es-CO"/>
        </w:rPr>
        <w:t>CC. T-238 de 2017.</w:t>
      </w:r>
    </w:p>
  </w:footnote>
  <w:footnote w:id="5">
    <w:p w:rsidR="004F72F7" w:rsidRDefault="004F72F7" w:rsidP="004F72F7">
      <w:pPr>
        <w:pStyle w:val="Textonotapie"/>
      </w:pPr>
      <w:r w:rsidRPr="0067719F">
        <w:rPr>
          <w:rStyle w:val="Refdenotaalpie"/>
        </w:rPr>
        <w:footnoteRef/>
      </w:r>
      <w:r w:rsidRPr="0067719F">
        <w:t xml:space="preserve"> CC. </w:t>
      </w:r>
      <w:hyperlink r:id="rId1" w:history="1">
        <w:r w:rsidRPr="0067719F">
          <w:rPr>
            <w:rStyle w:val="Hipervnculo"/>
            <w:color w:val="auto"/>
            <w:u w:val="none"/>
          </w:rPr>
          <w:t>SU-499 de 2016</w:t>
        </w:r>
      </w:hyperlink>
      <w:r w:rsidRPr="0067719F">
        <w:t>.</w:t>
      </w:r>
    </w:p>
  </w:footnote>
  <w:footnote w:id="6">
    <w:p w:rsidR="00167D69" w:rsidRDefault="00167D69" w:rsidP="00167D69">
      <w:pPr>
        <w:pStyle w:val="Textonotapie"/>
      </w:pPr>
      <w:r w:rsidRPr="00021BE6">
        <w:rPr>
          <w:rStyle w:val="Refdenotaalpie"/>
        </w:rPr>
        <w:footnoteRef/>
      </w:r>
      <w:r w:rsidRPr="00021BE6">
        <w:t xml:space="preserve"> CC. T-162 de 2010 y T-099 de 2008.</w:t>
      </w:r>
    </w:p>
  </w:footnote>
  <w:footnote w:id="7">
    <w:p w:rsidR="00167D69" w:rsidRPr="0045632A" w:rsidRDefault="00167D69" w:rsidP="00167D69">
      <w:pPr>
        <w:pStyle w:val="Textonotapie"/>
        <w:rPr>
          <w:lang w:val="es-CO"/>
        </w:rPr>
      </w:pPr>
      <w:r w:rsidRPr="0045632A">
        <w:rPr>
          <w:rStyle w:val="Refdenotaalpie"/>
          <w:lang w:val="es-CO"/>
        </w:rPr>
        <w:footnoteRef/>
      </w:r>
      <w:r w:rsidRPr="0045632A">
        <w:rPr>
          <w:lang w:val="es-CO"/>
        </w:rPr>
        <w:t xml:space="preserve"> CC. T-128 de 2016, T-623 de 2011, T-498 de 2011, T-162 de 2010, T-034 de 2010, T-180 de 2009, T-989 de 2008, T-972 de 2005, T-822 de 2002, T-626 de 2000 y T-315 de 2000.</w:t>
      </w:r>
    </w:p>
  </w:footnote>
  <w:footnote w:id="8">
    <w:p w:rsidR="00FE709B" w:rsidRPr="0045632A" w:rsidRDefault="00FE709B" w:rsidP="00FE709B">
      <w:pPr>
        <w:pStyle w:val="Textonotapie"/>
        <w:jc w:val="both"/>
        <w:rPr>
          <w:lang w:val="es-CO"/>
        </w:rPr>
      </w:pPr>
      <w:r w:rsidRPr="0045632A">
        <w:rPr>
          <w:rStyle w:val="Refdenotaalpie"/>
          <w:lang w:val="es-CO"/>
        </w:rPr>
        <w:footnoteRef/>
      </w:r>
      <w:r w:rsidRPr="0045632A">
        <w:rPr>
          <w:lang w:val="es-CO"/>
        </w:rPr>
        <w:t xml:space="preserve"> CC. T-146 de 2012.</w:t>
      </w:r>
    </w:p>
  </w:footnote>
  <w:footnote w:id="9">
    <w:p w:rsidR="00FE709B" w:rsidRPr="0045632A" w:rsidRDefault="00FE709B" w:rsidP="00FE709B">
      <w:pPr>
        <w:pStyle w:val="Textonotapie"/>
        <w:jc w:val="both"/>
        <w:rPr>
          <w:lang w:val="es-CO"/>
        </w:rPr>
      </w:pPr>
      <w:r w:rsidRPr="0045632A">
        <w:rPr>
          <w:rStyle w:val="Refdenotaalpie"/>
          <w:lang w:val="es-CO"/>
        </w:rPr>
        <w:footnoteRef/>
      </w:r>
      <w:r w:rsidRPr="0045632A">
        <w:rPr>
          <w:lang w:val="es-CO"/>
        </w:rPr>
        <w:t xml:space="preserve"> </w:t>
      </w:r>
      <w:r w:rsidRPr="0045632A">
        <w:rPr>
          <w:shd w:val="clear" w:color="auto" w:fill="FFFFFF"/>
          <w:lang w:val="es-CO"/>
        </w:rPr>
        <w:t>Sobre la oportunidad, por regla general, se aplica lo dispuesto en el Código Contencioso Administrativo que establece que en el caso de peticiones de carácter particular la Administración tiene un plazo de 15 días para responder, salvo que por la naturaleza del asunto se requiera un tiempo mayor para resolver, caso en el cual la Administración tiene la carga de informar al peticionario dentro del término de los 15 días, cuánto le tomará resolver el asunto y el plazo que necesita para hacerlo.</w:t>
      </w:r>
    </w:p>
  </w:footnote>
  <w:footnote w:id="10">
    <w:p w:rsidR="00FE709B" w:rsidRPr="0045632A" w:rsidRDefault="00FE709B" w:rsidP="00FE709B">
      <w:pPr>
        <w:pStyle w:val="Textonotapie"/>
        <w:jc w:val="both"/>
        <w:rPr>
          <w:lang w:val="es-CO"/>
        </w:rPr>
      </w:pPr>
      <w:r w:rsidRPr="0045632A">
        <w:rPr>
          <w:rStyle w:val="Refdenotaalpie"/>
          <w:lang w:val="es-CO"/>
        </w:rPr>
        <w:footnoteRef/>
      </w:r>
      <w:r w:rsidRPr="0045632A">
        <w:rPr>
          <w:lang w:val="es-CO"/>
        </w:rPr>
        <w:t xml:space="preserve"> </w:t>
      </w:r>
      <w:r w:rsidRPr="0045632A">
        <w:rPr>
          <w:shd w:val="clear" w:color="auto" w:fill="FFFFFF"/>
          <w:lang w:val="es-CO"/>
        </w:rPr>
        <w:t>CC. T- 400 de 2008 “[l]a respuesta de la Administración debe resolver el asunto, no admitiéndose en consecuencia respuestas evasivas, o la simple afirmación de que el asunto se encuentra en revisión o en trámite”.</w:t>
      </w:r>
    </w:p>
  </w:footnote>
  <w:footnote w:id="11">
    <w:p w:rsidR="00FE709B" w:rsidRPr="0045632A" w:rsidRDefault="00FE709B" w:rsidP="00FE709B">
      <w:pPr>
        <w:pStyle w:val="Textonotapie"/>
        <w:jc w:val="both"/>
        <w:rPr>
          <w:lang w:val="es-CO"/>
        </w:rPr>
      </w:pPr>
      <w:r w:rsidRPr="0045632A">
        <w:rPr>
          <w:rStyle w:val="Refdenotaalpie"/>
          <w:lang w:val="es-CO"/>
        </w:rPr>
        <w:footnoteRef/>
      </w:r>
      <w:r w:rsidRPr="0045632A">
        <w:rPr>
          <w:lang w:val="es-CO"/>
        </w:rPr>
        <w:t xml:space="preserve"> </w:t>
      </w:r>
      <w:r w:rsidRPr="0045632A">
        <w:rPr>
          <w:shd w:val="clear" w:color="auto" w:fill="FFFFFF"/>
          <w:lang w:val="es-CO"/>
        </w:rPr>
        <w:t>CC. T-400 de 2008.</w:t>
      </w:r>
    </w:p>
  </w:footnote>
  <w:footnote w:id="12">
    <w:p w:rsidR="00FE709B" w:rsidRPr="0045632A" w:rsidRDefault="00FE709B" w:rsidP="00FE709B">
      <w:pPr>
        <w:pStyle w:val="Textonotapie"/>
        <w:jc w:val="both"/>
        <w:rPr>
          <w:lang w:val="es-CO"/>
        </w:rPr>
      </w:pPr>
      <w:r w:rsidRPr="0045632A">
        <w:rPr>
          <w:rStyle w:val="Refdenotaalpie"/>
          <w:lang w:val="es-CO"/>
        </w:rPr>
        <w:footnoteRef/>
      </w:r>
      <w:r w:rsidRPr="0045632A">
        <w:rPr>
          <w:lang w:val="es-CO"/>
        </w:rPr>
        <w:t xml:space="preserve"> CC. T-001 de 2015.</w:t>
      </w:r>
    </w:p>
  </w:footnote>
  <w:footnote w:id="13">
    <w:p w:rsidR="00FE709B" w:rsidRPr="0045632A" w:rsidRDefault="00FE709B" w:rsidP="00FE709B">
      <w:pPr>
        <w:pStyle w:val="Textonotapie"/>
        <w:jc w:val="both"/>
        <w:rPr>
          <w:lang w:val="es-CO"/>
        </w:rPr>
      </w:pPr>
      <w:r w:rsidRPr="0045632A">
        <w:rPr>
          <w:rStyle w:val="Refdenotaalpie"/>
          <w:lang w:val="es-CO"/>
        </w:rPr>
        <w:footnoteRef/>
      </w:r>
      <w:r w:rsidRPr="0045632A">
        <w:rPr>
          <w:lang w:val="es-CO"/>
        </w:rPr>
        <w:t xml:space="preserve"> </w:t>
      </w:r>
      <w:r w:rsidRPr="0045632A">
        <w:rPr>
          <w:color w:val="2D2D2D"/>
          <w:shd w:val="clear" w:color="auto" w:fill="FFFFFF"/>
          <w:lang w:val="es-CO"/>
        </w:rPr>
        <w:t xml:space="preserve">CC. </w:t>
      </w:r>
      <w:r w:rsidRPr="0045632A">
        <w:rPr>
          <w:lang w:val="es-CO"/>
        </w:rPr>
        <w:t>T- 219 de 2001 reiterado en T-293 de 2015.</w:t>
      </w:r>
    </w:p>
  </w:footnote>
  <w:footnote w:id="14">
    <w:p w:rsidR="00FE709B" w:rsidRPr="0045632A" w:rsidRDefault="00FE709B" w:rsidP="00FE709B">
      <w:pPr>
        <w:pStyle w:val="Textonotapie"/>
        <w:jc w:val="both"/>
        <w:rPr>
          <w:lang w:val="es-CO"/>
        </w:rPr>
      </w:pPr>
      <w:r w:rsidRPr="0045632A">
        <w:rPr>
          <w:rStyle w:val="Refdenotaalpie"/>
          <w:lang w:val="es-CO"/>
        </w:rPr>
        <w:footnoteRef/>
      </w:r>
      <w:r w:rsidRPr="0045632A">
        <w:rPr>
          <w:lang w:val="es-CO"/>
        </w:rPr>
        <w:t xml:space="preserve"> </w:t>
      </w:r>
      <w:r w:rsidRPr="0045632A">
        <w:rPr>
          <w:color w:val="2D2D2D"/>
          <w:shd w:val="clear" w:color="auto" w:fill="FFFFFF"/>
          <w:lang w:val="es-CO"/>
        </w:rPr>
        <w:t xml:space="preserve">CC. </w:t>
      </w:r>
      <w:r w:rsidRPr="0045632A">
        <w:rPr>
          <w:lang w:val="es-CO"/>
        </w:rPr>
        <w:t>T- 249 de 2001 “…pues no puede tenerse como real contestación la que sólo es conocida por la persona o entidad de quien se solicita la información”. T-912 de 2003 en la que se dice:” según lo tiene establecido la Corte, una respuesta dirigida al juez de tutela no constituye una respuesta clara y oportuna notificada al interesado”.</w:t>
      </w:r>
    </w:p>
  </w:footnote>
  <w:footnote w:id="15">
    <w:p w:rsidR="00FE709B" w:rsidRDefault="00FE709B" w:rsidP="00FE709B">
      <w:pPr>
        <w:pStyle w:val="Textonotapie"/>
        <w:jc w:val="both"/>
      </w:pPr>
      <w:r w:rsidRPr="00385D7A">
        <w:rPr>
          <w:vertAlign w:val="superscript"/>
        </w:rPr>
        <w:footnoteRef/>
      </w:r>
      <w:r w:rsidRPr="00385D7A">
        <w:t xml:space="preserve"> CC. T-669 de 2003.</w:t>
      </w:r>
    </w:p>
  </w:footnote>
  <w:footnote w:id="16">
    <w:p w:rsidR="00FE709B" w:rsidRDefault="00FE709B" w:rsidP="00FE709B">
      <w:pPr>
        <w:pStyle w:val="Textonotapie"/>
      </w:pPr>
      <w:r w:rsidRPr="00A65604">
        <w:rPr>
          <w:rStyle w:val="Refdenotaalpie"/>
        </w:rPr>
        <w:footnoteRef/>
      </w:r>
      <w:r w:rsidRPr="00A65604">
        <w:t xml:space="preserve"> </w:t>
      </w:r>
      <w:r w:rsidRPr="00A65604">
        <w:rPr>
          <w:lang w:val="es-CO"/>
        </w:rPr>
        <w:t>CC. T-196 de 2017, entre otras.</w:t>
      </w:r>
    </w:p>
  </w:footnote>
  <w:footnote w:id="17">
    <w:p w:rsidR="00FE709B" w:rsidRDefault="00FE709B" w:rsidP="00FE709B">
      <w:pPr>
        <w:pStyle w:val="Textonotapie"/>
      </w:pPr>
      <w:r w:rsidRPr="00385D7A">
        <w:rPr>
          <w:rStyle w:val="Refdenotaalpie"/>
        </w:rPr>
        <w:footnoteRef/>
      </w:r>
      <w:r w:rsidRPr="00385D7A">
        <w:t xml:space="preserve"> CC.</w:t>
      </w:r>
      <w:r w:rsidR="0045632A" w:rsidRPr="0045632A">
        <w:t xml:space="preserve"> </w:t>
      </w:r>
      <w:r w:rsidR="0045632A">
        <w:t xml:space="preserve">T-052 de 2017, </w:t>
      </w:r>
      <w:r w:rsidR="0045632A" w:rsidRPr="00385D7A">
        <w:rPr>
          <w:lang w:val="es-CO"/>
        </w:rPr>
        <w:t>C-007 de 2017</w:t>
      </w:r>
      <w:r w:rsidR="0045632A">
        <w:rPr>
          <w:lang w:val="es-CO"/>
        </w:rPr>
        <w:t xml:space="preserve">, </w:t>
      </w:r>
      <w:r w:rsidRPr="00385D7A">
        <w:rPr>
          <w:bCs/>
        </w:rPr>
        <w:t xml:space="preserve">T-094 de 2016, </w:t>
      </w:r>
      <w:r w:rsidRPr="00385D7A">
        <w:t xml:space="preserve">T-001 de 2015, T-099 de 2014 y T-172 de 2013, entre </w:t>
      </w:r>
      <w:proofErr w:type="spellStart"/>
      <w:r w:rsidRPr="00385D7A">
        <w:t>otras</w:t>
      </w:r>
      <w:proofErr w:type="spellEnd"/>
      <w:r w:rsidRPr="00385D7A">
        <w:rPr>
          <w:bCs/>
        </w:rPr>
        <w:t>.</w:t>
      </w:r>
    </w:p>
  </w:footnote>
  <w:footnote w:id="18">
    <w:p w:rsidR="00167D69" w:rsidRDefault="00167D69" w:rsidP="00167D69">
      <w:pPr>
        <w:pStyle w:val="Textonotapie"/>
      </w:pPr>
      <w:r w:rsidRPr="00A41FB5">
        <w:rPr>
          <w:rStyle w:val="Refdenotaalpie"/>
        </w:rPr>
        <w:footnoteRef/>
      </w:r>
      <w:r w:rsidRPr="00A41FB5">
        <w:t xml:space="preserve"> CC. T-238-2017.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E3" w:rsidRDefault="003913E3"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end"/>
    </w:r>
  </w:p>
  <w:p w:rsidR="003913E3" w:rsidRDefault="003913E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E3" w:rsidRPr="00BA6492" w:rsidRDefault="003913E3">
    <w:pPr>
      <w:pStyle w:val="Encabezado"/>
      <w:pBdr>
        <w:bottom w:val="single" w:sz="4" w:space="1" w:color="D9D9D9"/>
      </w:pBdr>
      <w:jc w:val="right"/>
      <w:rPr>
        <w:rFonts w:ascii="Georgia" w:hAnsi="Georgia"/>
        <w:b/>
        <w:lang w:val="es-CO"/>
      </w:rPr>
    </w:pPr>
    <w:r w:rsidRPr="00BA6492">
      <w:rPr>
        <w:rFonts w:ascii="Georgia" w:hAnsi="Georgia"/>
        <w:color w:val="7F7F7F"/>
        <w:spacing w:val="60"/>
        <w:sz w:val="22"/>
        <w:lang w:val="es-CO"/>
      </w:rPr>
      <w:t>Página</w:t>
    </w:r>
    <w:r w:rsidRPr="00BA6492">
      <w:rPr>
        <w:rFonts w:ascii="Georgia" w:hAnsi="Georgia"/>
        <w:sz w:val="22"/>
        <w:lang w:val="es-CO"/>
      </w:rPr>
      <w:t xml:space="preserve"> | </w:t>
    </w:r>
    <w:r w:rsidRPr="00BA6492">
      <w:rPr>
        <w:rFonts w:ascii="Georgia" w:hAnsi="Georgia"/>
        <w:sz w:val="22"/>
        <w:lang w:val="es-CO"/>
      </w:rPr>
      <w:fldChar w:fldCharType="begin"/>
    </w:r>
    <w:r w:rsidRPr="00BA6492">
      <w:rPr>
        <w:rFonts w:ascii="Georgia" w:hAnsi="Georgia"/>
        <w:sz w:val="22"/>
        <w:lang w:val="es-CO"/>
      </w:rPr>
      <w:instrText xml:space="preserve"> PAGE   \* MERGEFORMAT </w:instrText>
    </w:r>
    <w:r w:rsidRPr="00BA6492">
      <w:rPr>
        <w:rFonts w:ascii="Georgia" w:hAnsi="Georgia"/>
        <w:sz w:val="22"/>
        <w:lang w:val="es-CO"/>
      </w:rPr>
      <w:fldChar w:fldCharType="separate"/>
    </w:r>
    <w:r w:rsidR="004B1B4F">
      <w:rPr>
        <w:rFonts w:ascii="Georgia" w:hAnsi="Georgia"/>
        <w:noProof/>
        <w:sz w:val="22"/>
        <w:lang w:val="es-CO"/>
      </w:rPr>
      <w:t>10</w:t>
    </w:r>
    <w:r w:rsidRPr="00BA6492">
      <w:rPr>
        <w:rFonts w:ascii="Georgia" w:hAnsi="Georgia"/>
        <w:sz w:val="22"/>
        <w:lang w:val="es-CO"/>
      </w:rPr>
      <w:fldChar w:fldCharType="end"/>
    </w:r>
  </w:p>
  <w:p w:rsidR="003913E3" w:rsidRPr="00D20D5E" w:rsidRDefault="003913E3" w:rsidP="006F562A">
    <w:pPr>
      <w:pStyle w:val="Encabezado"/>
      <w:ind w:right="360"/>
      <w:jc w:val="both"/>
      <w:rPr>
        <w:rFonts w:ascii="Georgia" w:hAnsi="Georgia" w:cs="Calibri"/>
        <w:i/>
        <w:sz w:val="20"/>
        <w:szCs w:val="20"/>
        <w:lang w:val="es-CO"/>
      </w:rPr>
    </w:pPr>
    <w:r w:rsidRPr="00BA6492">
      <w:rPr>
        <w:rFonts w:ascii="Georgia" w:hAnsi="Georgia" w:cs="Calibri"/>
        <w:i/>
        <w:sz w:val="20"/>
        <w:szCs w:val="20"/>
        <w:lang w:val="es-CO"/>
      </w:rPr>
      <w:t>EXPEDIENTE No.</w:t>
    </w:r>
    <w:r w:rsidR="001C61CC">
      <w:rPr>
        <w:rFonts w:ascii="Georgia" w:hAnsi="Georgia" w:cs="Calibri"/>
        <w:i/>
        <w:sz w:val="20"/>
        <w:szCs w:val="20"/>
        <w:lang w:val="es-CO"/>
      </w:rPr>
      <w:t>2018-</w:t>
    </w:r>
    <w:r w:rsidR="007A6630">
      <w:rPr>
        <w:rFonts w:ascii="Georgia" w:hAnsi="Georgia" w:cs="Calibri"/>
        <w:i/>
        <w:sz w:val="20"/>
        <w:szCs w:val="20"/>
        <w:lang w:val="es-CO"/>
      </w:rPr>
      <w:t>00200</w:t>
    </w:r>
    <w:r w:rsidR="001C61CC">
      <w:rPr>
        <w:rFonts w:ascii="Georgia" w:hAnsi="Georgia" w:cs="Calibri"/>
        <w:i/>
        <w:sz w:val="20"/>
        <w:szCs w:val="20"/>
        <w:lang w:val="es-CO"/>
      </w:rPr>
      <w:t>-02</w:t>
    </w:r>
    <w:r w:rsidRPr="00BA6492">
      <w:rPr>
        <w:rFonts w:ascii="Georgia" w:hAnsi="Georgia" w:cs="Calibri"/>
        <w:i/>
        <w:sz w:val="20"/>
        <w:szCs w:val="20"/>
        <w:lang w:val="es-CO"/>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E3" w:rsidRPr="0092089F" w:rsidRDefault="003913E3">
    <w:pPr>
      <w:pStyle w:val="Encabezado"/>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3913E3" w:rsidRDefault="003913E3" w:rsidP="006E1629">
    <w:pPr>
      <w:pStyle w:val="Encabezado"/>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E3156"/>
    <w:multiLevelType w:val="hybridMultilevel"/>
    <w:tmpl w:val="B574AB26"/>
    <w:lvl w:ilvl="0" w:tplc="C5468D7A">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3A740BC"/>
    <w:multiLevelType w:val="multilevel"/>
    <w:tmpl w:val="8FBEFE6C"/>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A836A04"/>
    <w:multiLevelType w:val="hybridMultilevel"/>
    <w:tmpl w:val="BE928AD0"/>
    <w:lvl w:ilvl="0" w:tplc="FFFFFFFF">
      <w:start w:val="1"/>
      <w:numFmt w:val="decimal"/>
      <w:lvlText w:val="%1."/>
      <w:lvlJc w:val="left"/>
      <w:pPr>
        <w:tabs>
          <w:tab w:val="num" w:pos="426"/>
        </w:tabs>
        <w:ind w:left="42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5">
    <w:nsid w:val="0AA76D0A"/>
    <w:multiLevelType w:val="hybridMultilevel"/>
    <w:tmpl w:val="EAA07B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3323AF3"/>
    <w:multiLevelType w:val="multilevel"/>
    <w:tmpl w:val="5900D3D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6EC4627"/>
    <w:multiLevelType w:val="hybridMultilevel"/>
    <w:tmpl w:val="F300D1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1">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D8D1449"/>
    <w:multiLevelType w:val="hybridMultilevel"/>
    <w:tmpl w:val="9BCEC9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6">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7">
    <w:nsid w:val="4CB750FF"/>
    <w:multiLevelType w:val="hybridMultilevel"/>
    <w:tmpl w:val="852C66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19">
    <w:nsid w:val="523F1100"/>
    <w:multiLevelType w:val="multilevel"/>
    <w:tmpl w:val="8B9661CA"/>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57633BAE"/>
    <w:multiLevelType w:val="multilevel"/>
    <w:tmpl w:val="2968FDA2"/>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nsid w:val="58812267"/>
    <w:multiLevelType w:val="multilevel"/>
    <w:tmpl w:val="199CC97E"/>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5">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6">
    <w:nsid w:val="6A25615D"/>
    <w:multiLevelType w:val="multilevel"/>
    <w:tmpl w:val="07582CE8"/>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7">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0">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31">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2">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0"/>
  </w:num>
  <w:num w:numId="2">
    <w:abstractNumId w:val="23"/>
  </w:num>
  <w:num w:numId="3">
    <w:abstractNumId w:val="16"/>
  </w:num>
  <w:num w:numId="4">
    <w:abstractNumId w:val="14"/>
  </w:num>
  <w:num w:numId="5">
    <w:abstractNumId w:val="25"/>
  </w:num>
  <w:num w:numId="6">
    <w:abstractNumId w:val="15"/>
  </w:num>
  <w:num w:numId="7">
    <w:abstractNumId w:val="4"/>
  </w:num>
  <w:num w:numId="8">
    <w:abstractNumId w:val="10"/>
  </w:num>
  <w:num w:numId="9">
    <w:abstractNumId w:val="11"/>
  </w:num>
  <w:num w:numId="10">
    <w:abstractNumId w:val="3"/>
  </w:num>
  <w:num w:numId="11">
    <w:abstractNumId w:val="22"/>
  </w:num>
  <w:num w:numId="12">
    <w:abstractNumId w:val="7"/>
  </w:num>
  <w:num w:numId="13">
    <w:abstractNumId w:val="13"/>
  </w:num>
  <w:num w:numId="14">
    <w:abstractNumId w:val="29"/>
  </w:num>
  <w:num w:numId="15">
    <w:abstractNumId w:val="18"/>
  </w:num>
  <w:num w:numId="16">
    <w:abstractNumId w:val="1"/>
  </w:num>
  <w:num w:numId="17">
    <w:abstractNumId w:val="31"/>
  </w:num>
  <w:num w:numId="18">
    <w:abstractNumId w:val="19"/>
  </w:num>
  <w:num w:numId="19">
    <w:abstractNumId w:val="28"/>
  </w:num>
  <w:num w:numId="20">
    <w:abstractNumId w:val="27"/>
  </w:num>
  <w:num w:numId="21">
    <w:abstractNumId w:val="6"/>
  </w:num>
  <w:num w:numId="22">
    <w:abstractNumId w:val="0"/>
  </w:num>
  <w:num w:numId="23">
    <w:abstractNumId w:val="32"/>
  </w:num>
  <w:num w:numId="24">
    <w:abstractNumId w:val="17"/>
  </w:num>
  <w:num w:numId="25">
    <w:abstractNumId w:val="9"/>
  </w:num>
  <w:num w:numId="26">
    <w:abstractNumId w:val="12"/>
  </w:num>
  <w:num w:numId="27">
    <w:abstractNumId w:val="5"/>
  </w:num>
  <w:num w:numId="28">
    <w:abstractNumId w:val="24"/>
  </w:num>
  <w:num w:numId="29">
    <w:abstractNumId w:val="8"/>
  </w:num>
  <w:num w:numId="30">
    <w:abstractNumId w:val="20"/>
  </w:num>
  <w:num w:numId="31">
    <w:abstractNumId w:val="26"/>
  </w:num>
  <w:num w:numId="32">
    <w:abstractNumId w:val="2"/>
  </w:num>
  <w:num w:numId="33">
    <w:abstractNumId w:val="21"/>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AB"/>
    <w:rsid w:val="0000094E"/>
    <w:rsid w:val="0000191C"/>
    <w:rsid w:val="000028C0"/>
    <w:rsid w:val="0000299D"/>
    <w:rsid w:val="00002C84"/>
    <w:rsid w:val="00003111"/>
    <w:rsid w:val="00005281"/>
    <w:rsid w:val="00006C9E"/>
    <w:rsid w:val="00007912"/>
    <w:rsid w:val="000100E5"/>
    <w:rsid w:val="00011CF2"/>
    <w:rsid w:val="00011D52"/>
    <w:rsid w:val="00013BE8"/>
    <w:rsid w:val="00017BC5"/>
    <w:rsid w:val="0002042C"/>
    <w:rsid w:val="000215F0"/>
    <w:rsid w:val="00022F38"/>
    <w:rsid w:val="00023886"/>
    <w:rsid w:val="00023FAD"/>
    <w:rsid w:val="00024E51"/>
    <w:rsid w:val="00025764"/>
    <w:rsid w:val="00026F32"/>
    <w:rsid w:val="00027251"/>
    <w:rsid w:val="00031D5D"/>
    <w:rsid w:val="000332E9"/>
    <w:rsid w:val="00033F1E"/>
    <w:rsid w:val="0003635A"/>
    <w:rsid w:val="00041B57"/>
    <w:rsid w:val="0004382E"/>
    <w:rsid w:val="00043EC5"/>
    <w:rsid w:val="00047896"/>
    <w:rsid w:val="000505E7"/>
    <w:rsid w:val="00051F5B"/>
    <w:rsid w:val="00052FE3"/>
    <w:rsid w:val="00054A63"/>
    <w:rsid w:val="00055B9D"/>
    <w:rsid w:val="00056027"/>
    <w:rsid w:val="00056F10"/>
    <w:rsid w:val="000601B1"/>
    <w:rsid w:val="00060954"/>
    <w:rsid w:val="00060F7F"/>
    <w:rsid w:val="0006117C"/>
    <w:rsid w:val="0006167A"/>
    <w:rsid w:val="00061922"/>
    <w:rsid w:val="000634BA"/>
    <w:rsid w:val="00063BBC"/>
    <w:rsid w:val="00065A2F"/>
    <w:rsid w:val="000664A8"/>
    <w:rsid w:val="00066726"/>
    <w:rsid w:val="00067E4F"/>
    <w:rsid w:val="0007063B"/>
    <w:rsid w:val="000706F6"/>
    <w:rsid w:val="00071B6F"/>
    <w:rsid w:val="00072310"/>
    <w:rsid w:val="00072335"/>
    <w:rsid w:val="00072763"/>
    <w:rsid w:val="00072B7F"/>
    <w:rsid w:val="00073265"/>
    <w:rsid w:val="0007503D"/>
    <w:rsid w:val="0007524F"/>
    <w:rsid w:val="00075C73"/>
    <w:rsid w:val="00076139"/>
    <w:rsid w:val="00076D55"/>
    <w:rsid w:val="00076F62"/>
    <w:rsid w:val="0007768D"/>
    <w:rsid w:val="0008009F"/>
    <w:rsid w:val="000818FB"/>
    <w:rsid w:val="000820F0"/>
    <w:rsid w:val="0008427C"/>
    <w:rsid w:val="0008432D"/>
    <w:rsid w:val="00085FB4"/>
    <w:rsid w:val="00086D8F"/>
    <w:rsid w:val="00086DEB"/>
    <w:rsid w:val="0008767C"/>
    <w:rsid w:val="00087DB9"/>
    <w:rsid w:val="00092919"/>
    <w:rsid w:val="00092CB6"/>
    <w:rsid w:val="0009345E"/>
    <w:rsid w:val="000937F8"/>
    <w:rsid w:val="0009397A"/>
    <w:rsid w:val="00093AD0"/>
    <w:rsid w:val="000956EB"/>
    <w:rsid w:val="00096950"/>
    <w:rsid w:val="00096F42"/>
    <w:rsid w:val="000975AD"/>
    <w:rsid w:val="00097BAB"/>
    <w:rsid w:val="000A0940"/>
    <w:rsid w:val="000A0EB7"/>
    <w:rsid w:val="000A0F80"/>
    <w:rsid w:val="000A1739"/>
    <w:rsid w:val="000A2533"/>
    <w:rsid w:val="000A405A"/>
    <w:rsid w:val="000A4450"/>
    <w:rsid w:val="000A51FF"/>
    <w:rsid w:val="000A56AA"/>
    <w:rsid w:val="000A6C04"/>
    <w:rsid w:val="000B6A4A"/>
    <w:rsid w:val="000B7BE2"/>
    <w:rsid w:val="000C0A5D"/>
    <w:rsid w:val="000C4AF1"/>
    <w:rsid w:val="000C5DA6"/>
    <w:rsid w:val="000C6F60"/>
    <w:rsid w:val="000C7144"/>
    <w:rsid w:val="000C7176"/>
    <w:rsid w:val="000C75AD"/>
    <w:rsid w:val="000C7C79"/>
    <w:rsid w:val="000D1818"/>
    <w:rsid w:val="000D302F"/>
    <w:rsid w:val="000D3AE1"/>
    <w:rsid w:val="000D4585"/>
    <w:rsid w:val="000D5ECA"/>
    <w:rsid w:val="000E1A18"/>
    <w:rsid w:val="000E2262"/>
    <w:rsid w:val="000E324D"/>
    <w:rsid w:val="000E4B1F"/>
    <w:rsid w:val="000E52D7"/>
    <w:rsid w:val="000E5F34"/>
    <w:rsid w:val="000E7042"/>
    <w:rsid w:val="000E742B"/>
    <w:rsid w:val="000E7ABD"/>
    <w:rsid w:val="000F0B7A"/>
    <w:rsid w:val="000F1AC1"/>
    <w:rsid w:val="000F2CA2"/>
    <w:rsid w:val="000F3710"/>
    <w:rsid w:val="000F3FF5"/>
    <w:rsid w:val="000F45EF"/>
    <w:rsid w:val="000F6C11"/>
    <w:rsid w:val="00101268"/>
    <w:rsid w:val="001012AD"/>
    <w:rsid w:val="001017E7"/>
    <w:rsid w:val="001039FB"/>
    <w:rsid w:val="00103CD9"/>
    <w:rsid w:val="0010401B"/>
    <w:rsid w:val="001055E9"/>
    <w:rsid w:val="00105F37"/>
    <w:rsid w:val="001064AC"/>
    <w:rsid w:val="0011019B"/>
    <w:rsid w:val="001127AE"/>
    <w:rsid w:val="00115C96"/>
    <w:rsid w:val="00117015"/>
    <w:rsid w:val="00117C99"/>
    <w:rsid w:val="00120933"/>
    <w:rsid w:val="00120EAE"/>
    <w:rsid w:val="001240AF"/>
    <w:rsid w:val="00124A3F"/>
    <w:rsid w:val="00124DDA"/>
    <w:rsid w:val="00124F49"/>
    <w:rsid w:val="00125979"/>
    <w:rsid w:val="001266B4"/>
    <w:rsid w:val="001266F8"/>
    <w:rsid w:val="00126EC6"/>
    <w:rsid w:val="00130D35"/>
    <w:rsid w:val="001322A1"/>
    <w:rsid w:val="0013310E"/>
    <w:rsid w:val="00133D97"/>
    <w:rsid w:val="00135990"/>
    <w:rsid w:val="00135B04"/>
    <w:rsid w:val="001424D3"/>
    <w:rsid w:val="001426E2"/>
    <w:rsid w:val="00143D8D"/>
    <w:rsid w:val="0014678E"/>
    <w:rsid w:val="00146F13"/>
    <w:rsid w:val="00147EF8"/>
    <w:rsid w:val="00150AF5"/>
    <w:rsid w:val="00150C96"/>
    <w:rsid w:val="0015229C"/>
    <w:rsid w:val="00152DAF"/>
    <w:rsid w:val="0015445A"/>
    <w:rsid w:val="001545B7"/>
    <w:rsid w:val="00156283"/>
    <w:rsid w:val="00160A8B"/>
    <w:rsid w:val="00161353"/>
    <w:rsid w:val="00162BFC"/>
    <w:rsid w:val="00162DEF"/>
    <w:rsid w:val="00162EC9"/>
    <w:rsid w:val="00164342"/>
    <w:rsid w:val="00165382"/>
    <w:rsid w:val="00165935"/>
    <w:rsid w:val="00166158"/>
    <w:rsid w:val="001679D3"/>
    <w:rsid w:val="00167BBA"/>
    <w:rsid w:val="00167D69"/>
    <w:rsid w:val="0017129C"/>
    <w:rsid w:val="00171BFF"/>
    <w:rsid w:val="00171EC4"/>
    <w:rsid w:val="0017206C"/>
    <w:rsid w:val="00172487"/>
    <w:rsid w:val="00172F27"/>
    <w:rsid w:val="00173244"/>
    <w:rsid w:val="00173EBC"/>
    <w:rsid w:val="0017543D"/>
    <w:rsid w:val="00175DB5"/>
    <w:rsid w:val="00175F77"/>
    <w:rsid w:val="0017606A"/>
    <w:rsid w:val="0018099D"/>
    <w:rsid w:val="00180F71"/>
    <w:rsid w:val="0018124A"/>
    <w:rsid w:val="00181871"/>
    <w:rsid w:val="00184D93"/>
    <w:rsid w:val="00187410"/>
    <w:rsid w:val="001900A1"/>
    <w:rsid w:val="001900B9"/>
    <w:rsid w:val="001917D1"/>
    <w:rsid w:val="001929A7"/>
    <w:rsid w:val="00192CFD"/>
    <w:rsid w:val="0019307C"/>
    <w:rsid w:val="00193789"/>
    <w:rsid w:val="00193798"/>
    <w:rsid w:val="001952B7"/>
    <w:rsid w:val="00195627"/>
    <w:rsid w:val="001972AF"/>
    <w:rsid w:val="001A0871"/>
    <w:rsid w:val="001A1A41"/>
    <w:rsid w:val="001A2112"/>
    <w:rsid w:val="001A239F"/>
    <w:rsid w:val="001A261B"/>
    <w:rsid w:val="001A2BC5"/>
    <w:rsid w:val="001A3B2A"/>
    <w:rsid w:val="001A3EF7"/>
    <w:rsid w:val="001A4B98"/>
    <w:rsid w:val="001A4F41"/>
    <w:rsid w:val="001A71BE"/>
    <w:rsid w:val="001A7CD5"/>
    <w:rsid w:val="001B03A5"/>
    <w:rsid w:val="001B22A1"/>
    <w:rsid w:val="001B26CD"/>
    <w:rsid w:val="001B2876"/>
    <w:rsid w:val="001B2BF9"/>
    <w:rsid w:val="001B47F2"/>
    <w:rsid w:val="001B4E5A"/>
    <w:rsid w:val="001B5C6F"/>
    <w:rsid w:val="001B6B9C"/>
    <w:rsid w:val="001B76A0"/>
    <w:rsid w:val="001C1259"/>
    <w:rsid w:val="001C1611"/>
    <w:rsid w:val="001C2101"/>
    <w:rsid w:val="001C61CC"/>
    <w:rsid w:val="001D0A6A"/>
    <w:rsid w:val="001D14A5"/>
    <w:rsid w:val="001D2702"/>
    <w:rsid w:val="001D300C"/>
    <w:rsid w:val="001D3D53"/>
    <w:rsid w:val="001D5B0F"/>
    <w:rsid w:val="001D6658"/>
    <w:rsid w:val="001D6840"/>
    <w:rsid w:val="001D76C4"/>
    <w:rsid w:val="001E1592"/>
    <w:rsid w:val="001E3018"/>
    <w:rsid w:val="001E311C"/>
    <w:rsid w:val="001E56AF"/>
    <w:rsid w:val="001E6AB8"/>
    <w:rsid w:val="001E7EDB"/>
    <w:rsid w:val="001F08CF"/>
    <w:rsid w:val="001F0AC0"/>
    <w:rsid w:val="001F0FC4"/>
    <w:rsid w:val="001F1DC2"/>
    <w:rsid w:val="001F2983"/>
    <w:rsid w:val="001F3204"/>
    <w:rsid w:val="001F4777"/>
    <w:rsid w:val="001F55DF"/>
    <w:rsid w:val="001F6067"/>
    <w:rsid w:val="001F6B77"/>
    <w:rsid w:val="001F6C04"/>
    <w:rsid w:val="001F7D5D"/>
    <w:rsid w:val="0020003C"/>
    <w:rsid w:val="00202EB9"/>
    <w:rsid w:val="0020383C"/>
    <w:rsid w:val="00204694"/>
    <w:rsid w:val="00205091"/>
    <w:rsid w:val="00207906"/>
    <w:rsid w:val="00210A59"/>
    <w:rsid w:val="002116F5"/>
    <w:rsid w:val="00213147"/>
    <w:rsid w:val="00214468"/>
    <w:rsid w:val="00214A4A"/>
    <w:rsid w:val="00217035"/>
    <w:rsid w:val="00221B21"/>
    <w:rsid w:val="00221B6D"/>
    <w:rsid w:val="00224C05"/>
    <w:rsid w:val="00225472"/>
    <w:rsid w:val="00226C70"/>
    <w:rsid w:val="00227BA7"/>
    <w:rsid w:val="00227D2E"/>
    <w:rsid w:val="00230D6E"/>
    <w:rsid w:val="00230F0D"/>
    <w:rsid w:val="00231A7F"/>
    <w:rsid w:val="00231EFB"/>
    <w:rsid w:val="00232BFE"/>
    <w:rsid w:val="002338DF"/>
    <w:rsid w:val="00235DC0"/>
    <w:rsid w:val="00240E98"/>
    <w:rsid w:val="0024125D"/>
    <w:rsid w:val="00241735"/>
    <w:rsid w:val="00242E93"/>
    <w:rsid w:val="002431E8"/>
    <w:rsid w:val="00243973"/>
    <w:rsid w:val="00243BF8"/>
    <w:rsid w:val="00245D96"/>
    <w:rsid w:val="00250212"/>
    <w:rsid w:val="00250401"/>
    <w:rsid w:val="00250FAB"/>
    <w:rsid w:val="002524D7"/>
    <w:rsid w:val="00252B94"/>
    <w:rsid w:val="00253BE8"/>
    <w:rsid w:val="00253DB2"/>
    <w:rsid w:val="00254D05"/>
    <w:rsid w:val="00255A76"/>
    <w:rsid w:val="00255E29"/>
    <w:rsid w:val="00257A0E"/>
    <w:rsid w:val="00257C43"/>
    <w:rsid w:val="002617B1"/>
    <w:rsid w:val="00265452"/>
    <w:rsid w:val="00266D33"/>
    <w:rsid w:val="00267DED"/>
    <w:rsid w:val="0027273C"/>
    <w:rsid w:val="00275F4A"/>
    <w:rsid w:val="0028166B"/>
    <w:rsid w:val="00283209"/>
    <w:rsid w:val="0028484C"/>
    <w:rsid w:val="0028498A"/>
    <w:rsid w:val="002865F6"/>
    <w:rsid w:val="00286A56"/>
    <w:rsid w:val="00287CF2"/>
    <w:rsid w:val="002901E0"/>
    <w:rsid w:val="00290D6E"/>
    <w:rsid w:val="002923B3"/>
    <w:rsid w:val="0029313D"/>
    <w:rsid w:val="002946FF"/>
    <w:rsid w:val="0029571A"/>
    <w:rsid w:val="0029574A"/>
    <w:rsid w:val="00296EA8"/>
    <w:rsid w:val="002978A1"/>
    <w:rsid w:val="002A0F18"/>
    <w:rsid w:val="002A259F"/>
    <w:rsid w:val="002A2B8A"/>
    <w:rsid w:val="002A5208"/>
    <w:rsid w:val="002A5547"/>
    <w:rsid w:val="002B0529"/>
    <w:rsid w:val="002B2E94"/>
    <w:rsid w:val="002B44A9"/>
    <w:rsid w:val="002B503F"/>
    <w:rsid w:val="002B6043"/>
    <w:rsid w:val="002B7A49"/>
    <w:rsid w:val="002C0DE9"/>
    <w:rsid w:val="002C2375"/>
    <w:rsid w:val="002C4A95"/>
    <w:rsid w:val="002C4CF9"/>
    <w:rsid w:val="002C763E"/>
    <w:rsid w:val="002D1038"/>
    <w:rsid w:val="002D5131"/>
    <w:rsid w:val="002D53C8"/>
    <w:rsid w:val="002D5FE5"/>
    <w:rsid w:val="002D6785"/>
    <w:rsid w:val="002D688F"/>
    <w:rsid w:val="002D6B23"/>
    <w:rsid w:val="002E1A27"/>
    <w:rsid w:val="002E1BBA"/>
    <w:rsid w:val="002E33DD"/>
    <w:rsid w:val="002E393C"/>
    <w:rsid w:val="002E64BE"/>
    <w:rsid w:val="002E71F1"/>
    <w:rsid w:val="002E7DC6"/>
    <w:rsid w:val="002F13FA"/>
    <w:rsid w:val="002F1F4A"/>
    <w:rsid w:val="002F2011"/>
    <w:rsid w:val="002F20AB"/>
    <w:rsid w:val="002F2345"/>
    <w:rsid w:val="002F330A"/>
    <w:rsid w:val="002F7BE7"/>
    <w:rsid w:val="0030058B"/>
    <w:rsid w:val="00300CF9"/>
    <w:rsid w:val="00300E36"/>
    <w:rsid w:val="00301C73"/>
    <w:rsid w:val="00301D9F"/>
    <w:rsid w:val="00303127"/>
    <w:rsid w:val="00304138"/>
    <w:rsid w:val="0030690A"/>
    <w:rsid w:val="00306DE6"/>
    <w:rsid w:val="003071A1"/>
    <w:rsid w:val="0030748C"/>
    <w:rsid w:val="003106C4"/>
    <w:rsid w:val="0031077B"/>
    <w:rsid w:val="00311747"/>
    <w:rsid w:val="00311FCA"/>
    <w:rsid w:val="00312032"/>
    <w:rsid w:val="00312D1F"/>
    <w:rsid w:val="00313FF6"/>
    <w:rsid w:val="003169D9"/>
    <w:rsid w:val="00317A3A"/>
    <w:rsid w:val="00320A40"/>
    <w:rsid w:val="0032385F"/>
    <w:rsid w:val="003278B1"/>
    <w:rsid w:val="00332FAA"/>
    <w:rsid w:val="0033413E"/>
    <w:rsid w:val="003377CA"/>
    <w:rsid w:val="00340212"/>
    <w:rsid w:val="003416A0"/>
    <w:rsid w:val="0034186C"/>
    <w:rsid w:val="00342AB5"/>
    <w:rsid w:val="0034319E"/>
    <w:rsid w:val="00344063"/>
    <w:rsid w:val="00344D27"/>
    <w:rsid w:val="00345261"/>
    <w:rsid w:val="00350057"/>
    <w:rsid w:val="0035091C"/>
    <w:rsid w:val="003509ED"/>
    <w:rsid w:val="00351A77"/>
    <w:rsid w:val="00351BE4"/>
    <w:rsid w:val="003530CC"/>
    <w:rsid w:val="00356574"/>
    <w:rsid w:val="00356E28"/>
    <w:rsid w:val="003575CA"/>
    <w:rsid w:val="003620FA"/>
    <w:rsid w:val="00367DF8"/>
    <w:rsid w:val="003702FA"/>
    <w:rsid w:val="003708EF"/>
    <w:rsid w:val="0037385E"/>
    <w:rsid w:val="00373940"/>
    <w:rsid w:val="00373EC1"/>
    <w:rsid w:val="00374FC2"/>
    <w:rsid w:val="003770B5"/>
    <w:rsid w:val="00377C39"/>
    <w:rsid w:val="00377F8E"/>
    <w:rsid w:val="003801D6"/>
    <w:rsid w:val="003832EC"/>
    <w:rsid w:val="003835E7"/>
    <w:rsid w:val="00383C88"/>
    <w:rsid w:val="003855C9"/>
    <w:rsid w:val="00386A25"/>
    <w:rsid w:val="00387958"/>
    <w:rsid w:val="003908F6"/>
    <w:rsid w:val="00390DCC"/>
    <w:rsid w:val="0039105A"/>
    <w:rsid w:val="003913E3"/>
    <w:rsid w:val="003929B3"/>
    <w:rsid w:val="00393460"/>
    <w:rsid w:val="00393A40"/>
    <w:rsid w:val="0039564A"/>
    <w:rsid w:val="00396D5A"/>
    <w:rsid w:val="00396F25"/>
    <w:rsid w:val="00397CA0"/>
    <w:rsid w:val="003A241C"/>
    <w:rsid w:val="003A29EA"/>
    <w:rsid w:val="003A2F55"/>
    <w:rsid w:val="003A3829"/>
    <w:rsid w:val="003A46C9"/>
    <w:rsid w:val="003A606E"/>
    <w:rsid w:val="003A7064"/>
    <w:rsid w:val="003B030B"/>
    <w:rsid w:val="003B0B67"/>
    <w:rsid w:val="003B17E8"/>
    <w:rsid w:val="003B3B76"/>
    <w:rsid w:val="003B4254"/>
    <w:rsid w:val="003B4C1F"/>
    <w:rsid w:val="003B5607"/>
    <w:rsid w:val="003B59CD"/>
    <w:rsid w:val="003B5FE0"/>
    <w:rsid w:val="003B604B"/>
    <w:rsid w:val="003B677E"/>
    <w:rsid w:val="003B695B"/>
    <w:rsid w:val="003B6CA8"/>
    <w:rsid w:val="003B6CC5"/>
    <w:rsid w:val="003C0ECC"/>
    <w:rsid w:val="003C137A"/>
    <w:rsid w:val="003C2934"/>
    <w:rsid w:val="003C2C88"/>
    <w:rsid w:val="003C2CFD"/>
    <w:rsid w:val="003C2E51"/>
    <w:rsid w:val="003C396C"/>
    <w:rsid w:val="003C4A4A"/>
    <w:rsid w:val="003C620C"/>
    <w:rsid w:val="003C6992"/>
    <w:rsid w:val="003C710D"/>
    <w:rsid w:val="003C7446"/>
    <w:rsid w:val="003D0448"/>
    <w:rsid w:val="003D0FBA"/>
    <w:rsid w:val="003D1702"/>
    <w:rsid w:val="003D3B31"/>
    <w:rsid w:val="003E07C0"/>
    <w:rsid w:val="003E18D8"/>
    <w:rsid w:val="003E2410"/>
    <w:rsid w:val="003E3650"/>
    <w:rsid w:val="003E431C"/>
    <w:rsid w:val="003E6D15"/>
    <w:rsid w:val="003F01EC"/>
    <w:rsid w:val="003F10B4"/>
    <w:rsid w:val="003F162E"/>
    <w:rsid w:val="003F1971"/>
    <w:rsid w:val="003F298D"/>
    <w:rsid w:val="003F63F2"/>
    <w:rsid w:val="003F7835"/>
    <w:rsid w:val="0040074A"/>
    <w:rsid w:val="00400999"/>
    <w:rsid w:val="00400A61"/>
    <w:rsid w:val="004017E5"/>
    <w:rsid w:val="004046B5"/>
    <w:rsid w:val="00404829"/>
    <w:rsid w:val="00405A37"/>
    <w:rsid w:val="0040797C"/>
    <w:rsid w:val="0041105C"/>
    <w:rsid w:val="004121F7"/>
    <w:rsid w:val="004134D8"/>
    <w:rsid w:val="0041414C"/>
    <w:rsid w:val="0041757E"/>
    <w:rsid w:val="00417661"/>
    <w:rsid w:val="00417DA3"/>
    <w:rsid w:val="00421D69"/>
    <w:rsid w:val="0042362D"/>
    <w:rsid w:val="004259A6"/>
    <w:rsid w:val="00425D25"/>
    <w:rsid w:val="00427D6B"/>
    <w:rsid w:val="00430378"/>
    <w:rsid w:val="00431AEE"/>
    <w:rsid w:val="00433172"/>
    <w:rsid w:val="004343C1"/>
    <w:rsid w:val="0043473A"/>
    <w:rsid w:val="00434E57"/>
    <w:rsid w:val="00435CE5"/>
    <w:rsid w:val="00435E0C"/>
    <w:rsid w:val="00436117"/>
    <w:rsid w:val="00436ECB"/>
    <w:rsid w:val="00437F21"/>
    <w:rsid w:val="004421F1"/>
    <w:rsid w:val="00443720"/>
    <w:rsid w:val="00444414"/>
    <w:rsid w:val="00444980"/>
    <w:rsid w:val="00444E8C"/>
    <w:rsid w:val="004466BF"/>
    <w:rsid w:val="004518F7"/>
    <w:rsid w:val="0045202E"/>
    <w:rsid w:val="00452844"/>
    <w:rsid w:val="00454539"/>
    <w:rsid w:val="00455284"/>
    <w:rsid w:val="0045632A"/>
    <w:rsid w:val="004604D3"/>
    <w:rsid w:val="00461F7E"/>
    <w:rsid w:val="0046206E"/>
    <w:rsid w:val="00463482"/>
    <w:rsid w:val="00463583"/>
    <w:rsid w:val="00463A18"/>
    <w:rsid w:val="00463D16"/>
    <w:rsid w:val="00464A72"/>
    <w:rsid w:val="00467235"/>
    <w:rsid w:val="0046775F"/>
    <w:rsid w:val="00472E2D"/>
    <w:rsid w:val="004736F9"/>
    <w:rsid w:val="00474092"/>
    <w:rsid w:val="00475136"/>
    <w:rsid w:val="00475C03"/>
    <w:rsid w:val="00476D6C"/>
    <w:rsid w:val="004800C4"/>
    <w:rsid w:val="00480688"/>
    <w:rsid w:val="00481AFB"/>
    <w:rsid w:val="00483D25"/>
    <w:rsid w:val="00485811"/>
    <w:rsid w:val="00486576"/>
    <w:rsid w:val="00490305"/>
    <w:rsid w:val="0049109E"/>
    <w:rsid w:val="0049174B"/>
    <w:rsid w:val="004930CF"/>
    <w:rsid w:val="00494780"/>
    <w:rsid w:val="004975AA"/>
    <w:rsid w:val="004A0593"/>
    <w:rsid w:val="004A05CD"/>
    <w:rsid w:val="004A0DCF"/>
    <w:rsid w:val="004A0F23"/>
    <w:rsid w:val="004A0FE6"/>
    <w:rsid w:val="004A1E39"/>
    <w:rsid w:val="004A2227"/>
    <w:rsid w:val="004A2DDC"/>
    <w:rsid w:val="004A38E3"/>
    <w:rsid w:val="004A6DD5"/>
    <w:rsid w:val="004A6E0A"/>
    <w:rsid w:val="004A7D32"/>
    <w:rsid w:val="004B02B9"/>
    <w:rsid w:val="004B1B4F"/>
    <w:rsid w:val="004B354C"/>
    <w:rsid w:val="004B3751"/>
    <w:rsid w:val="004B47A3"/>
    <w:rsid w:val="004B53D6"/>
    <w:rsid w:val="004B5E6C"/>
    <w:rsid w:val="004B638F"/>
    <w:rsid w:val="004B7590"/>
    <w:rsid w:val="004C0806"/>
    <w:rsid w:val="004C4256"/>
    <w:rsid w:val="004C4A5C"/>
    <w:rsid w:val="004C5BDE"/>
    <w:rsid w:val="004C6746"/>
    <w:rsid w:val="004C7D84"/>
    <w:rsid w:val="004D1CFD"/>
    <w:rsid w:val="004D1D47"/>
    <w:rsid w:val="004D4476"/>
    <w:rsid w:val="004D4912"/>
    <w:rsid w:val="004D49AC"/>
    <w:rsid w:val="004D564D"/>
    <w:rsid w:val="004D678C"/>
    <w:rsid w:val="004D69AB"/>
    <w:rsid w:val="004D7EC1"/>
    <w:rsid w:val="004E0D96"/>
    <w:rsid w:val="004E2B78"/>
    <w:rsid w:val="004E3032"/>
    <w:rsid w:val="004E32C3"/>
    <w:rsid w:val="004E4B4A"/>
    <w:rsid w:val="004E6287"/>
    <w:rsid w:val="004E77F2"/>
    <w:rsid w:val="004F1BDB"/>
    <w:rsid w:val="004F31F1"/>
    <w:rsid w:val="004F448C"/>
    <w:rsid w:val="004F5D30"/>
    <w:rsid w:val="004F6583"/>
    <w:rsid w:val="004F6D6A"/>
    <w:rsid w:val="004F72F7"/>
    <w:rsid w:val="004F7A80"/>
    <w:rsid w:val="004F7AA5"/>
    <w:rsid w:val="00502776"/>
    <w:rsid w:val="00503BF5"/>
    <w:rsid w:val="00504C0A"/>
    <w:rsid w:val="00505776"/>
    <w:rsid w:val="005068B7"/>
    <w:rsid w:val="005069CE"/>
    <w:rsid w:val="00506B03"/>
    <w:rsid w:val="0050752F"/>
    <w:rsid w:val="0051036C"/>
    <w:rsid w:val="00510CB3"/>
    <w:rsid w:val="00512B8A"/>
    <w:rsid w:val="00514EA8"/>
    <w:rsid w:val="00515E52"/>
    <w:rsid w:val="00517B20"/>
    <w:rsid w:val="005206FB"/>
    <w:rsid w:val="00520BF9"/>
    <w:rsid w:val="0052222D"/>
    <w:rsid w:val="00522421"/>
    <w:rsid w:val="005227AC"/>
    <w:rsid w:val="00524424"/>
    <w:rsid w:val="00524A0F"/>
    <w:rsid w:val="005254D4"/>
    <w:rsid w:val="00525EDC"/>
    <w:rsid w:val="005265D9"/>
    <w:rsid w:val="005266C2"/>
    <w:rsid w:val="00527AF8"/>
    <w:rsid w:val="00530623"/>
    <w:rsid w:val="00531544"/>
    <w:rsid w:val="00533731"/>
    <w:rsid w:val="00534323"/>
    <w:rsid w:val="0053493B"/>
    <w:rsid w:val="00534EE4"/>
    <w:rsid w:val="00535F02"/>
    <w:rsid w:val="0053708F"/>
    <w:rsid w:val="0053721C"/>
    <w:rsid w:val="005378BD"/>
    <w:rsid w:val="00541088"/>
    <w:rsid w:val="00541D99"/>
    <w:rsid w:val="0054246F"/>
    <w:rsid w:val="0054435F"/>
    <w:rsid w:val="00545096"/>
    <w:rsid w:val="0054570A"/>
    <w:rsid w:val="00545A2C"/>
    <w:rsid w:val="00546CA1"/>
    <w:rsid w:val="00546F0C"/>
    <w:rsid w:val="00547163"/>
    <w:rsid w:val="0054723D"/>
    <w:rsid w:val="00547436"/>
    <w:rsid w:val="00550989"/>
    <w:rsid w:val="00550D96"/>
    <w:rsid w:val="00551CB9"/>
    <w:rsid w:val="005537AD"/>
    <w:rsid w:val="005548B0"/>
    <w:rsid w:val="005551E2"/>
    <w:rsid w:val="00557BCF"/>
    <w:rsid w:val="00562995"/>
    <w:rsid w:val="00563DAB"/>
    <w:rsid w:val="00565175"/>
    <w:rsid w:val="00565450"/>
    <w:rsid w:val="005660B9"/>
    <w:rsid w:val="00567303"/>
    <w:rsid w:val="00570C27"/>
    <w:rsid w:val="00571181"/>
    <w:rsid w:val="00571A04"/>
    <w:rsid w:val="0057461D"/>
    <w:rsid w:val="00574FAA"/>
    <w:rsid w:val="0057530B"/>
    <w:rsid w:val="00581321"/>
    <w:rsid w:val="00582361"/>
    <w:rsid w:val="00584B9D"/>
    <w:rsid w:val="005859B5"/>
    <w:rsid w:val="00587194"/>
    <w:rsid w:val="00587698"/>
    <w:rsid w:val="00590CB5"/>
    <w:rsid w:val="00592D39"/>
    <w:rsid w:val="0059311A"/>
    <w:rsid w:val="00593289"/>
    <w:rsid w:val="00596C0B"/>
    <w:rsid w:val="00597CED"/>
    <w:rsid w:val="005A0486"/>
    <w:rsid w:val="005A2467"/>
    <w:rsid w:val="005A2595"/>
    <w:rsid w:val="005A31B4"/>
    <w:rsid w:val="005A3B1D"/>
    <w:rsid w:val="005A3C01"/>
    <w:rsid w:val="005A4041"/>
    <w:rsid w:val="005A461E"/>
    <w:rsid w:val="005A66FC"/>
    <w:rsid w:val="005A7334"/>
    <w:rsid w:val="005A73C8"/>
    <w:rsid w:val="005A7BED"/>
    <w:rsid w:val="005B025A"/>
    <w:rsid w:val="005B248B"/>
    <w:rsid w:val="005B2516"/>
    <w:rsid w:val="005B2BDE"/>
    <w:rsid w:val="005B387F"/>
    <w:rsid w:val="005B3BD2"/>
    <w:rsid w:val="005B606C"/>
    <w:rsid w:val="005B66D3"/>
    <w:rsid w:val="005C085F"/>
    <w:rsid w:val="005C19D8"/>
    <w:rsid w:val="005C1C5A"/>
    <w:rsid w:val="005C2225"/>
    <w:rsid w:val="005C31C9"/>
    <w:rsid w:val="005C3B96"/>
    <w:rsid w:val="005C458F"/>
    <w:rsid w:val="005C6722"/>
    <w:rsid w:val="005C7391"/>
    <w:rsid w:val="005C7936"/>
    <w:rsid w:val="005D1620"/>
    <w:rsid w:val="005D269F"/>
    <w:rsid w:val="005D29AD"/>
    <w:rsid w:val="005D2A01"/>
    <w:rsid w:val="005D4289"/>
    <w:rsid w:val="005D5B8A"/>
    <w:rsid w:val="005E0DC3"/>
    <w:rsid w:val="005E14BE"/>
    <w:rsid w:val="005E25A0"/>
    <w:rsid w:val="005E3356"/>
    <w:rsid w:val="005E45DD"/>
    <w:rsid w:val="005E7470"/>
    <w:rsid w:val="005E799C"/>
    <w:rsid w:val="005F1D7B"/>
    <w:rsid w:val="005F288E"/>
    <w:rsid w:val="005F2B51"/>
    <w:rsid w:val="005F4CEA"/>
    <w:rsid w:val="005F583A"/>
    <w:rsid w:val="005F6B42"/>
    <w:rsid w:val="005F7975"/>
    <w:rsid w:val="00600602"/>
    <w:rsid w:val="00600AC6"/>
    <w:rsid w:val="006018EB"/>
    <w:rsid w:val="006027B0"/>
    <w:rsid w:val="00604455"/>
    <w:rsid w:val="00606B18"/>
    <w:rsid w:val="00607FBD"/>
    <w:rsid w:val="00607FC8"/>
    <w:rsid w:val="00611180"/>
    <w:rsid w:val="00614195"/>
    <w:rsid w:val="00614452"/>
    <w:rsid w:val="006145D8"/>
    <w:rsid w:val="00615133"/>
    <w:rsid w:val="00615E1E"/>
    <w:rsid w:val="00616841"/>
    <w:rsid w:val="00617636"/>
    <w:rsid w:val="00620C95"/>
    <w:rsid w:val="0062698A"/>
    <w:rsid w:val="006278ED"/>
    <w:rsid w:val="006303E1"/>
    <w:rsid w:val="00630A34"/>
    <w:rsid w:val="00631373"/>
    <w:rsid w:val="00631D04"/>
    <w:rsid w:val="006344F7"/>
    <w:rsid w:val="00634AD8"/>
    <w:rsid w:val="00634D8C"/>
    <w:rsid w:val="00634E55"/>
    <w:rsid w:val="006352B7"/>
    <w:rsid w:val="00635ED8"/>
    <w:rsid w:val="0063671B"/>
    <w:rsid w:val="0063767B"/>
    <w:rsid w:val="00637AB3"/>
    <w:rsid w:val="00640CA5"/>
    <w:rsid w:val="00641308"/>
    <w:rsid w:val="0064234D"/>
    <w:rsid w:val="00644F63"/>
    <w:rsid w:val="00645798"/>
    <w:rsid w:val="006472F2"/>
    <w:rsid w:val="00650262"/>
    <w:rsid w:val="006507EA"/>
    <w:rsid w:val="0065133D"/>
    <w:rsid w:val="00652D2F"/>
    <w:rsid w:val="006535FE"/>
    <w:rsid w:val="006545A0"/>
    <w:rsid w:val="00655913"/>
    <w:rsid w:val="006562FD"/>
    <w:rsid w:val="006568AE"/>
    <w:rsid w:val="00656C54"/>
    <w:rsid w:val="00660082"/>
    <w:rsid w:val="0066121B"/>
    <w:rsid w:val="00661297"/>
    <w:rsid w:val="006615CB"/>
    <w:rsid w:val="006627C2"/>
    <w:rsid w:val="00662B8C"/>
    <w:rsid w:val="006641CB"/>
    <w:rsid w:val="006642B1"/>
    <w:rsid w:val="0066436E"/>
    <w:rsid w:val="006668E1"/>
    <w:rsid w:val="006678FC"/>
    <w:rsid w:val="00667F0F"/>
    <w:rsid w:val="006704CE"/>
    <w:rsid w:val="00671D69"/>
    <w:rsid w:val="00676C54"/>
    <w:rsid w:val="0067719F"/>
    <w:rsid w:val="00681EAC"/>
    <w:rsid w:val="00684673"/>
    <w:rsid w:val="0068471D"/>
    <w:rsid w:val="00684A59"/>
    <w:rsid w:val="0068549C"/>
    <w:rsid w:val="00686715"/>
    <w:rsid w:val="006904E2"/>
    <w:rsid w:val="00690646"/>
    <w:rsid w:val="00690E0F"/>
    <w:rsid w:val="00692159"/>
    <w:rsid w:val="00692569"/>
    <w:rsid w:val="006938F5"/>
    <w:rsid w:val="00694281"/>
    <w:rsid w:val="006950A1"/>
    <w:rsid w:val="00695FDF"/>
    <w:rsid w:val="0069656E"/>
    <w:rsid w:val="006975BD"/>
    <w:rsid w:val="006A04FE"/>
    <w:rsid w:val="006A1BF6"/>
    <w:rsid w:val="006A3A7B"/>
    <w:rsid w:val="006A4A84"/>
    <w:rsid w:val="006A5F1E"/>
    <w:rsid w:val="006A66EB"/>
    <w:rsid w:val="006A6927"/>
    <w:rsid w:val="006A6C0A"/>
    <w:rsid w:val="006A6FA0"/>
    <w:rsid w:val="006A7035"/>
    <w:rsid w:val="006A78E4"/>
    <w:rsid w:val="006B0DC5"/>
    <w:rsid w:val="006B0F10"/>
    <w:rsid w:val="006B28B3"/>
    <w:rsid w:val="006B3DB3"/>
    <w:rsid w:val="006B680F"/>
    <w:rsid w:val="006B6B2E"/>
    <w:rsid w:val="006B6D9B"/>
    <w:rsid w:val="006B77CB"/>
    <w:rsid w:val="006C0A90"/>
    <w:rsid w:val="006C11A5"/>
    <w:rsid w:val="006C1FB5"/>
    <w:rsid w:val="006C2AFC"/>
    <w:rsid w:val="006C325C"/>
    <w:rsid w:val="006C4452"/>
    <w:rsid w:val="006C5C89"/>
    <w:rsid w:val="006D1972"/>
    <w:rsid w:val="006D1B00"/>
    <w:rsid w:val="006D2A9B"/>
    <w:rsid w:val="006D3B8F"/>
    <w:rsid w:val="006D4793"/>
    <w:rsid w:val="006D4BFA"/>
    <w:rsid w:val="006D5236"/>
    <w:rsid w:val="006D5EA4"/>
    <w:rsid w:val="006D5F62"/>
    <w:rsid w:val="006D6BA1"/>
    <w:rsid w:val="006D71E9"/>
    <w:rsid w:val="006D7214"/>
    <w:rsid w:val="006E1629"/>
    <w:rsid w:val="006E1832"/>
    <w:rsid w:val="006E3DA0"/>
    <w:rsid w:val="006E5690"/>
    <w:rsid w:val="006E5A64"/>
    <w:rsid w:val="006E6874"/>
    <w:rsid w:val="006E6B60"/>
    <w:rsid w:val="006E71AC"/>
    <w:rsid w:val="006F01CE"/>
    <w:rsid w:val="006F07F5"/>
    <w:rsid w:val="006F1D71"/>
    <w:rsid w:val="006F1FC6"/>
    <w:rsid w:val="006F2126"/>
    <w:rsid w:val="006F24DB"/>
    <w:rsid w:val="006F2808"/>
    <w:rsid w:val="006F4219"/>
    <w:rsid w:val="006F44E5"/>
    <w:rsid w:val="006F4A4C"/>
    <w:rsid w:val="006F52B4"/>
    <w:rsid w:val="006F562A"/>
    <w:rsid w:val="006F5A2B"/>
    <w:rsid w:val="006F6160"/>
    <w:rsid w:val="006F695B"/>
    <w:rsid w:val="00701835"/>
    <w:rsid w:val="00701A66"/>
    <w:rsid w:val="00705353"/>
    <w:rsid w:val="00707B4A"/>
    <w:rsid w:val="007117A0"/>
    <w:rsid w:val="00716B70"/>
    <w:rsid w:val="007201D5"/>
    <w:rsid w:val="0072020C"/>
    <w:rsid w:val="00720D87"/>
    <w:rsid w:val="0072250C"/>
    <w:rsid w:val="007238E9"/>
    <w:rsid w:val="007239AD"/>
    <w:rsid w:val="00723F96"/>
    <w:rsid w:val="00725575"/>
    <w:rsid w:val="00725A38"/>
    <w:rsid w:val="00726989"/>
    <w:rsid w:val="00730513"/>
    <w:rsid w:val="0073192F"/>
    <w:rsid w:val="00731B65"/>
    <w:rsid w:val="00731CB2"/>
    <w:rsid w:val="00732403"/>
    <w:rsid w:val="007328DA"/>
    <w:rsid w:val="0073555B"/>
    <w:rsid w:val="00735CD2"/>
    <w:rsid w:val="00740778"/>
    <w:rsid w:val="00743286"/>
    <w:rsid w:val="007469AE"/>
    <w:rsid w:val="007470B5"/>
    <w:rsid w:val="00747531"/>
    <w:rsid w:val="00747ED4"/>
    <w:rsid w:val="00750B6B"/>
    <w:rsid w:val="00751EE2"/>
    <w:rsid w:val="00752462"/>
    <w:rsid w:val="007535D5"/>
    <w:rsid w:val="00753EFD"/>
    <w:rsid w:val="007552B7"/>
    <w:rsid w:val="00755C4C"/>
    <w:rsid w:val="00755DA9"/>
    <w:rsid w:val="00755E5A"/>
    <w:rsid w:val="00757533"/>
    <w:rsid w:val="00757715"/>
    <w:rsid w:val="0076344F"/>
    <w:rsid w:val="007640D2"/>
    <w:rsid w:val="00764347"/>
    <w:rsid w:val="007671B0"/>
    <w:rsid w:val="00771090"/>
    <w:rsid w:val="007720C9"/>
    <w:rsid w:val="0077234A"/>
    <w:rsid w:val="00774500"/>
    <w:rsid w:val="00775C19"/>
    <w:rsid w:val="00775E15"/>
    <w:rsid w:val="00775F63"/>
    <w:rsid w:val="00776B80"/>
    <w:rsid w:val="00777044"/>
    <w:rsid w:val="007776C4"/>
    <w:rsid w:val="00777919"/>
    <w:rsid w:val="00781457"/>
    <w:rsid w:val="00781B9C"/>
    <w:rsid w:val="007857F3"/>
    <w:rsid w:val="00785B30"/>
    <w:rsid w:val="007860C0"/>
    <w:rsid w:val="00786CF7"/>
    <w:rsid w:val="007903ED"/>
    <w:rsid w:val="00790B5F"/>
    <w:rsid w:val="00791A42"/>
    <w:rsid w:val="007937B6"/>
    <w:rsid w:val="00794635"/>
    <w:rsid w:val="007956E2"/>
    <w:rsid w:val="00795905"/>
    <w:rsid w:val="00795FFE"/>
    <w:rsid w:val="007962BE"/>
    <w:rsid w:val="0079684A"/>
    <w:rsid w:val="00797324"/>
    <w:rsid w:val="00797588"/>
    <w:rsid w:val="0079762C"/>
    <w:rsid w:val="007A16DB"/>
    <w:rsid w:val="007A1A8D"/>
    <w:rsid w:val="007A21BD"/>
    <w:rsid w:val="007A2210"/>
    <w:rsid w:val="007A53D4"/>
    <w:rsid w:val="007A56E2"/>
    <w:rsid w:val="007A6630"/>
    <w:rsid w:val="007A66AB"/>
    <w:rsid w:val="007A6DAB"/>
    <w:rsid w:val="007A6EFF"/>
    <w:rsid w:val="007A73BB"/>
    <w:rsid w:val="007A76C3"/>
    <w:rsid w:val="007B1A8C"/>
    <w:rsid w:val="007B1C17"/>
    <w:rsid w:val="007B2DD3"/>
    <w:rsid w:val="007B4249"/>
    <w:rsid w:val="007B4FAE"/>
    <w:rsid w:val="007B5DC7"/>
    <w:rsid w:val="007B7CB1"/>
    <w:rsid w:val="007C1154"/>
    <w:rsid w:val="007C1F0B"/>
    <w:rsid w:val="007C3091"/>
    <w:rsid w:val="007C32C7"/>
    <w:rsid w:val="007C33D5"/>
    <w:rsid w:val="007C68C1"/>
    <w:rsid w:val="007C6965"/>
    <w:rsid w:val="007D130E"/>
    <w:rsid w:val="007D1E22"/>
    <w:rsid w:val="007D2336"/>
    <w:rsid w:val="007D4737"/>
    <w:rsid w:val="007D6F7F"/>
    <w:rsid w:val="007E269D"/>
    <w:rsid w:val="007E2FA0"/>
    <w:rsid w:val="007E3CDF"/>
    <w:rsid w:val="007E4E84"/>
    <w:rsid w:val="007E62ED"/>
    <w:rsid w:val="007E7408"/>
    <w:rsid w:val="007E7710"/>
    <w:rsid w:val="007E7C9C"/>
    <w:rsid w:val="007F12C9"/>
    <w:rsid w:val="007F1C45"/>
    <w:rsid w:val="007F2158"/>
    <w:rsid w:val="007F3A65"/>
    <w:rsid w:val="007F521E"/>
    <w:rsid w:val="007F72CF"/>
    <w:rsid w:val="007F7D49"/>
    <w:rsid w:val="00800654"/>
    <w:rsid w:val="00800C57"/>
    <w:rsid w:val="008025E6"/>
    <w:rsid w:val="008114E1"/>
    <w:rsid w:val="008122B6"/>
    <w:rsid w:val="00812318"/>
    <w:rsid w:val="0081509A"/>
    <w:rsid w:val="0081536B"/>
    <w:rsid w:val="0081561D"/>
    <w:rsid w:val="00815BC3"/>
    <w:rsid w:val="00816246"/>
    <w:rsid w:val="0081669C"/>
    <w:rsid w:val="00821AC0"/>
    <w:rsid w:val="00821FFD"/>
    <w:rsid w:val="00823227"/>
    <w:rsid w:val="008241DE"/>
    <w:rsid w:val="00824395"/>
    <w:rsid w:val="008260C7"/>
    <w:rsid w:val="00830F64"/>
    <w:rsid w:val="00836EE1"/>
    <w:rsid w:val="00841586"/>
    <w:rsid w:val="00843062"/>
    <w:rsid w:val="00843342"/>
    <w:rsid w:val="00843668"/>
    <w:rsid w:val="00844928"/>
    <w:rsid w:val="00845D57"/>
    <w:rsid w:val="00846E0C"/>
    <w:rsid w:val="00847376"/>
    <w:rsid w:val="0084769F"/>
    <w:rsid w:val="00847A96"/>
    <w:rsid w:val="00847D64"/>
    <w:rsid w:val="00847F3F"/>
    <w:rsid w:val="00851A70"/>
    <w:rsid w:val="0085260A"/>
    <w:rsid w:val="00852D40"/>
    <w:rsid w:val="00854008"/>
    <w:rsid w:val="00857554"/>
    <w:rsid w:val="008577D9"/>
    <w:rsid w:val="00860841"/>
    <w:rsid w:val="00860DAD"/>
    <w:rsid w:val="00860E07"/>
    <w:rsid w:val="008616C9"/>
    <w:rsid w:val="008630A2"/>
    <w:rsid w:val="00864D0F"/>
    <w:rsid w:val="0086594C"/>
    <w:rsid w:val="0086606D"/>
    <w:rsid w:val="00866292"/>
    <w:rsid w:val="00866D83"/>
    <w:rsid w:val="00872680"/>
    <w:rsid w:val="008727C6"/>
    <w:rsid w:val="00875D4E"/>
    <w:rsid w:val="00877A45"/>
    <w:rsid w:val="008814B7"/>
    <w:rsid w:val="0088212C"/>
    <w:rsid w:val="00882885"/>
    <w:rsid w:val="00882F38"/>
    <w:rsid w:val="008847CB"/>
    <w:rsid w:val="0088683E"/>
    <w:rsid w:val="00893FCA"/>
    <w:rsid w:val="00896588"/>
    <w:rsid w:val="00896FA9"/>
    <w:rsid w:val="008A10A4"/>
    <w:rsid w:val="008A1328"/>
    <w:rsid w:val="008A14FC"/>
    <w:rsid w:val="008A2B57"/>
    <w:rsid w:val="008A4A7A"/>
    <w:rsid w:val="008B0BC9"/>
    <w:rsid w:val="008B0D88"/>
    <w:rsid w:val="008B26F3"/>
    <w:rsid w:val="008B2D04"/>
    <w:rsid w:val="008B3C3E"/>
    <w:rsid w:val="008B615C"/>
    <w:rsid w:val="008B7331"/>
    <w:rsid w:val="008C043B"/>
    <w:rsid w:val="008C0916"/>
    <w:rsid w:val="008C0F06"/>
    <w:rsid w:val="008C16DE"/>
    <w:rsid w:val="008C3D59"/>
    <w:rsid w:val="008C42CD"/>
    <w:rsid w:val="008C4916"/>
    <w:rsid w:val="008C4B4E"/>
    <w:rsid w:val="008C4B67"/>
    <w:rsid w:val="008C7AF3"/>
    <w:rsid w:val="008C7D3F"/>
    <w:rsid w:val="008D0877"/>
    <w:rsid w:val="008D112B"/>
    <w:rsid w:val="008D4074"/>
    <w:rsid w:val="008D4EE1"/>
    <w:rsid w:val="008D5CC7"/>
    <w:rsid w:val="008D698B"/>
    <w:rsid w:val="008D6C63"/>
    <w:rsid w:val="008D767F"/>
    <w:rsid w:val="008D77CB"/>
    <w:rsid w:val="008E0772"/>
    <w:rsid w:val="008E1D0B"/>
    <w:rsid w:val="008E308C"/>
    <w:rsid w:val="008E33BF"/>
    <w:rsid w:val="008E4DA9"/>
    <w:rsid w:val="008E50EF"/>
    <w:rsid w:val="008E5C6D"/>
    <w:rsid w:val="008E6FC1"/>
    <w:rsid w:val="008F04FE"/>
    <w:rsid w:val="008F05E9"/>
    <w:rsid w:val="008F0C00"/>
    <w:rsid w:val="008F2A37"/>
    <w:rsid w:val="008F2DE9"/>
    <w:rsid w:val="008F2E47"/>
    <w:rsid w:val="008F3514"/>
    <w:rsid w:val="008F449D"/>
    <w:rsid w:val="008F533C"/>
    <w:rsid w:val="008F60D0"/>
    <w:rsid w:val="008F6566"/>
    <w:rsid w:val="008F6FC2"/>
    <w:rsid w:val="008F71EF"/>
    <w:rsid w:val="00900508"/>
    <w:rsid w:val="00901E1E"/>
    <w:rsid w:val="009026FC"/>
    <w:rsid w:val="0090469C"/>
    <w:rsid w:val="00904E56"/>
    <w:rsid w:val="00905425"/>
    <w:rsid w:val="00905E36"/>
    <w:rsid w:val="00907B47"/>
    <w:rsid w:val="00913716"/>
    <w:rsid w:val="00913B35"/>
    <w:rsid w:val="00915856"/>
    <w:rsid w:val="00916708"/>
    <w:rsid w:val="00916BD5"/>
    <w:rsid w:val="0091769E"/>
    <w:rsid w:val="00917999"/>
    <w:rsid w:val="00917BF8"/>
    <w:rsid w:val="0092089F"/>
    <w:rsid w:val="00922E55"/>
    <w:rsid w:val="0092352E"/>
    <w:rsid w:val="009260C7"/>
    <w:rsid w:val="009262D5"/>
    <w:rsid w:val="00927162"/>
    <w:rsid w:val="0092748E"/>
    <w:rsid w:val="00931691"/>
    <w:rsid w:val="0093279D"/>
    <w:rsid w:val="0093403F"/>
    <w:rsid w:val="00934EAC"/>
    <w:rsid w:val="0094060D"/>
    <w:rsid w:val="00940B61"/>
    <w:rsid w:val="00940BEB"/>
    <w:rsid w:val="00940C53"/>
    <w:rsid w:val="00940FE3"/>
    <w:rsid w:val="009429E1"/>
    <w:rsid w:val="00942D80"/>
    <w:rsid w:val="00943BD1"/>
    <w:rsid w:val="00945304"/>
    <w:rsid w:val="0095183F"/>
    <w:rsid w:val="009520FD"/>
    <w:rsid w:val="0095291D"/>
    <w:rsid w:val="009551E8"/>
    <w:rsid w:val="00956A70"/>
    <w:rsid w:val="00957870"/>
    <w:rsid w:val="00962082"/>
    <w:rsid w:val="00963416"/>
    <w:rsid w:val="00963C4C"/>
    <w:rsid w:val="0096734B"/>
    <w:rsid w:val="0096755F"/>
    <w:rsid w:val="00970BE6"/>
    <w:rsid w:val="00971C3A"/>
    <w:rsid w:val="00972E5F"/>
    <w:rsid w:val="00974030"/>
    <w:rsid w:val="0097482D"/>
    <w:rsid w:val="00974DEE"/>
    <w:rsid w:val="00975546"/>
    <w:rsid w:val="009758F3"/>
    <w:rsid w:val="00977C42"/>
    <w:rsid w:val="00980038"/>
    <w:rsid w:val="00980916"/>
    <w:rsid w:val="00983599"/>
    <w:rsid w:val="0098412A"/>
    <w:rsid w:val="00985901"/>
    <w:rsid w:val="00985D9D"/>
    <w:rsid w:val="0098633C"/>
    <w:rsid w:val="00986544"/>
    <w:rsid w:val="0098678D"/>
    <w:rsid w:val="00993072"/>
    <w:rsid w:val="00994E00"/>
    <w:rsid w:val="00995A0B"/>
    <w:rsid w:val="009963B3"/>
    <w:rsid w:val="009968A3"/>
    <w:rsid w:val="00997AFC"/>
    <w:rsid w:val="00997B9C"/>
    <w:rsid w:val="009A09E7"/>
    <w:rsid w:val="009A17AB"/>
    <w:rsid w:val="009A3050"/>
    <w:rsid w:val="009A4B2D"/>
    <w:rsid w:val="009A4B9C"/>
    <w:rsid w:val="009A6E68"/>
    <w:rsid w:val="009A7604"/>
    <w:rsid w:val="009A7C3E"/>
    <w:rsid w:val="009B1839"/>
    <w:rsid w:val="009B2459"/>
    <w:rsid w:val="009B2801"/>
    <w:rsid w:val="009B4F92"/>
    <w:rsid w:val="009C00B3"/>
    <w:rsid w:val="009C1824"/>
    <w:rsid w:val="009C2DA9"/>
    <w:rsid w:val="009C553D"/>
    <w:rsid w:val="009C56F5"/>
    <w:rsid w:val="009C635F"/>
    <w:rsid w:val="009D0422"/>
    <w:rsid w:val="009D0D8E"/>
    <w:rsid w:val="009D2AA8"/>
    <w:rsid w:val="009D2AAF"/>
    <w:rsid w:val="009D2BC9"/>
    <w:rsid w:val="009D4D2B"/>
    <w:rsid w:val="009D6D68"/>
    <w:rsid w:val="009E17E9"/>
    <w:rsid w:val="009E4769"/>
    <w:rsid w:val="009E579C"/>
    <w:rsid w:val="009E65C8"/>
    <w:rsid w:val="009E7674"/>
    <w:rsid w:val="009F0BC3"/>
    <w:rsid w:val="009F17BA"/>
    <w:rsid w:val="009F3788"/>
    <w:rsid w:val="009F5C6C"/>
    <w:rsid w:val="009F7765"/>
    <w:rsid w:val="009F7B88"/>
    <w:rsid w:val="009F7FC5"/>
    <w:rsid w:val="00A01283"/>
    <w:rsid w:val="00A018E6"/>
    <w:rsid w:val="00A01C46"/>
    <w:rsid w:val="00A040C2"/>
    <w:rsid w:val="00A05DB4"/>
    <w:rsid w:val="00A1019D"/>
    <w:rsid w:val="00A1098C"/>
    <w:rsid w:val="00A1168F"/>
    <w:rsid w:val="00A12315"/>
    <w:rsid w:val="00A13B23"/>
    <w:rsid w:val="00A14E56"/>
    <w:rsid w:val="00A16E76"/>
    <w:rsid w:val="00A21281"/>
    <w:rsid w:val="00A231EF"/>
    <w:rsid w:val="00A23B0E"/>
    <w:rsid w:val="00A23C49"/>
    <w:rsid w:val="00A24DF3"/>
    <w:rsid w:val="00A25327"/>
    <w:rsid w:val="00A25584"/>
    <w:rsid w:val="00A25DCF"/>
    <w:rsid w:val="00A25E4D"/>
    <w:rsid w:val="00A25EF0"/>
    <w:rsid w:val="00A25F94"/>
    <w:rsid w:val="00A26337"/>
    <w:rsid w:val="00A30347"/>
    <w:rsid w:val="00A304FA"/>
    <w:rsid w:val="00A30C3F"/>
    <w:rsid w:val="00A31490"/>
    <w:rsid w:val="00A33BC4"/>
    <w:rsid w:val="00A36DEC"/>
    <w:rsid w:val="00A37190"/>
    <w:rsid w:val="00A37418"/>
    <w:rsid w:val="00A3754E"/>
    <w:rsid w:val="00A376DA"/>
    <w:rsid w:val="00A379A0"/>
    <w:rsid w:val="00A41D31"/>
    <w:rsid w:val="00A42755"/>
    <w:rsid w:val="00A4288C"/>
    <w:rsid w:val="00A4376B"/>
    <w:rsid w:val="00A4395D"/>
    <w:rsid w:val="00A43E7E"/>
    <w:rsid w:val="00A44C5F"/>
    <w:rsid w:val="00A45F3A"/>
    <w:rsid w:val="00A46722"/>
    <w:rsid w:val="00A51118"/>
    <w:rsid w:val="00A519A2"/>
    <w:rsid w:val="00A531E0"/>
    <w:rsid w:val="00A554B2"/>
    <w:rsid w:val="00A55ED7"/>
    <w:rsid w:val="00A55F71"/>
    <w:rsid w:val="00A579B0"/>
    <w:rsid w:val="00A57EF8"/>
    <w:rsid w:val="00A60F57"/>
    <w:rsid w:val="00A63601"/>
    <w:rsid w:val="00A643AF"/>
    <w:rsid w:val="00A66348"/>
    <w:rsid w:val="00A67268"/>
    <w:rsid w:val="00A675AC"/>
    <w:rsid w:val="00A67644"/>
    <w:rsid w:val="00A6794E"/>
    <w:rsid w:val="00A701ED"/>
    <w:rsid w:val="00A71300"/>
    <w:rsid w:val="00A717E8"/>
    <w:rsid w:val="00A72FCA"/>
    <w:rsid w:val="00A73DA4"/>
    <w:rsid w:val="00A74577"/>
    <w:rsid w:val="00A747DA"/>
    <w:rsid w:val="00A748C7"/>
    <w:rsid w:val="00A755B7"/>
    <w:rsid w:val="00A75B1D"/>
    <w:rsid w:val="00A75DA8"/>
    <w:rsid w:val="00A763B0"/>
    <w:rsid w:val="00A77179"/>
    <w:rsid w:val="00A80F0C"/>
    <w:rsid w:val="00A8100F"/>
    <w:rsid w:val="00A8129C"/>
    <w:rsid w:val="00A82ED3"/>
    <w:rsid w:val="00A8323F"/>
    <w:rsid w:val="00A867A7"/>
    <w:rsid w:val="00A875C8"/>
    <w:rsid w:val="00A8787C"/>
    <w:rsid w:val="00A92EB1"/>
    <w:rsid w:val="00A93460"/>
    <w:rsid w:val="00A93B4F"/>
    <w:rsid w:val="00A94126"/>
    <w:rsid w:val="00A94AAE"/>
    <w:rsid w:val="00A9535D"/>
    <w:rsid w:val="00A978EA"/>
    <w:rsid w:val="00AA03FF"/>
    <w:rsid w:val="00AA06EF"/>
    <w:rsid w:val="00AA1C1A"/>
    <w:rsid w:val="00AA25A4"/>
    <w:rsid w:val="00AA25B6"/>
    <w:rsid w:val="00AA2AD9"/>
    <w:rsid w:val="00AA6B28"/>
    <w:rsid w:val="00AB0D7B"/>
    <w:rsid w:val="00AB190E"/>
    <w:rsid w:val="00AB2B91"/>
    <w:rsid w:val="00AB3059"/>
    <w:rsid w:val="00AB45FB"/>
    <w:rsid w:val="00AB498B"/>
    <w:rsid w:val="00AB54C2"/>
    <w:rsid w:val="00AB6246"/>
    <w:rsid w:val="00AB7BF3"/>
    <w:rsid w:val="00AC01AE"/>
    <w:rsid w:val="00AC411C"/>
    <w:rsid w:val="00AC5998"/>
    <w:rsid w:val="00AC626D"/>
    <w:rsid w:val="00AC66DA"/>
    <w:rsid w:val="00AC67A1"/>
    <w:rsid w:val="00AC688C"/>
    <w:rsid w:val="00AC7679"/>
    <w:rsid w:val="00AD0BF1"/>
    <w:rsid w:val="00AD1AA2"/>
    <w:rsid w:val="00AD2E57"/>
    <w:rsid w:val="00AD3529"/>
    <w:rsid w:val="00AD3CE7"/>
    <w:rsid w:val="00AD5832"/>
    <w:rsid w:val="00AD5990"/>
    <w:rsid w:val="00AE08D1"/>
    <w:rsid w:val="00AE0F4B"/>
    <w:rsid w:val="00AE3D47"/>
    <w:rsid w:val="00AE45C6"/>
    <w:rsid w:val="00AE4964"/>
    <w:rsid w:val="00AE4CFE"/>
    <w:rsid w:val="00AE6A4F"/>
    <w:rsid w:val="00AE6C6B"/>
    <w:rsid w:val="00AE7D08"/>
    <w:rsid w:val="00AF4105"/>
    <w:rsid w:val="00AF48A5"/>
    <w:rsid w:val="00AF6FE8"/>
    <w:rsid w:val="00B0031E"/>
    <w:rsid w:val="00B00453"/>
    <w:rsid w:val="00B00489"/>
    <w:rsid w:val="00B011DC"/>
    <w:rsid w:val="00B01983"/>
    <w:rsid w:val="00B023D5"/>
    <w:rsid w:val="00B02529"/>
    <w:rsid w:val="00B033DB"/>
    <w:rsid w:val="00B047F5"/>
    <w:rsid w:val="00B05CFA"/>
    <w:rsid w:val="00B06D42"/>
    <w:rsid w:val="00B072A5"/>
    <w:rsid w:val="00B07CB8"/>
    <w:rsid w:val="00B11EA9"/>
    <w:rsid w:val="00B122EF"/>
    <w:rsid w:val="00B123B3"/>
    <w:rsid w:val="00B13D0F"/>
    <w:rsid w:val="00B14227"/>
    <w:rsid w:val="00B14311"/>
    <w:rsid w:val="00B15A63"/>
    <w:rsid w:val="00B16DD3"/>
    <w:rsid w:val="00B16F38"/>
    <w:rsid w:val="00B17799"/>
    <w:rsid w:val="00B202C3"/>
    <w:rsid w:val="00B2085E"/>
    <w:rsid w:val="00B21583"/>
    <w:rsid w:val="00B219CF"/>
    <w:rsid w:val="00B21BCD"/>
    <w:rsid w:val="00B247D4"/>
    <w:rsid w:val="00B24E19"/>
    <w:rsid w:val="00B26BE9"/>
    <w:rsid w:val="00B30644"/>
    <w:rsid w:val="00B30689"/>
    <w:rsid w:val="00B317C5"/>
    <w:rsid w:val="00B32328"/>
    <w:rsid w:val="00B34E93"/>
    <w:rsid w:val="00B357FD"/>
    <w:rsid w:val="00B36DCA"/>
    <w:rsid w:val="00B40C21"/>
    <w:rsid w:val="00B41036"/>
    <w:rsid w:val="00B4190A"/>
    <w:rsid w:val="00B437AB"/>
    <w:rsid w:val="00B43D9D"/>
    <w:rsid w:val="00B440FD"/>
    <w:rsid w:val="00B44BA8"/>
    <w:rsid w:val="00B4624C"/>
    <w:rsid w:val="00B478FE"/>
    <w:rsid w:val="00B47F00"/>
    <w:rsid w:val="00B509BE"/>
    <w:rsid w:val="00B5195E"/>
    <w:rsid w:val="00B51A5E"/>
    <w:rsid w:val="00B52709"/>
    <w:rsid w:val="00B533C4"/>
    <w:rsid w:val="00B54BA9"/>
    <w:rsid w:val="00B552A6"/>
    <w:rsid w:val="00B5576A"/>
    <w:rsid w:val="00B55D36"/>
    <w:rsid w:val="00B620F5"/>
    <w:rsid w:val="00B62341"/>
    <w:rsid w:val="00B62F4B"/>
    <w:rsid w:val="00B6369D"/>
    <w:rsid w:val="00B64C11"/>
    <w:rsid w:val="00B64CE8"/>
    <w:rsid w:val="00B64EF9"/>
    <w:rsid w:val="00B6731F"/>
    <w:rsid w:val="00B676CC"/>
    <w:rsid w:val="00B677AB"/>
    <w:rsid w:val="00B67935"/>
    <w:rsid w:val="00B67AF7"/>
    <w:rsid w:val="00B70072"/>
    <w:rsid w:val="00B72130"/>
    <w:rsid w:val="00B74916"/>
    <w:rsid w:val="00B755A0"/>
    <w:rsid w:val="00B7667E"/>
    <w:rsid w:val="00B772B6"/>
    <w:rsid w:val="00B77DFA"/>
    <w:rsid w:val="00B81D1E"/>
    <w:rsid w:val="00B82C68"/>
    <w:rsid w:val="00B87F44"/>
    <w:rsid w:val="00B902FF"/>
    <w:rsid w:val="00B90B52"/>
    <w:rsid w:val="00B931CB"/>
    <w:rsid w:val="00B942B6"/>
    <w:rsid w:val="00B9636E"/>
    <w:rsid w:val="00B963C6"/>
    <w:rsid w:val="00B964F2"/>
    <w:rsid w:val="00B97412"/>
    <w:rsid w:val="00BA1780"/>
    <w:rsid w:val="00BA2498"/>
    <w:rsid w:val="00BA2D12"/>
    <w:rsid w:val="00BA2ED5"/>
    <w:rsid w:val="00BA454B"/>
    <w:rsid w:val="00BA5744"/>
    <w:rsid w:val="00BA594C"/>
    <w:rsid w:val="00BA620B"/>
    <w:rsid w:val="00BA6492"/>
    <w:rsid w:val="00BA67CE"/>
    <w:rsid w:val="00BA72A8"/>
    <w:rsid w:val="00BA7368"/>
    <w:rsid w:val="00BA7D97"/>
    <w:rsid w:val="00BA7E9B"/>
    <w:rsid w:val="00BB08B2"/>
    <w:rsid w:val="00BB0B08"/>
    <w:rsid w:val="00BB1D1D"/>
    <w:rsid w:val="00BB1D42"/>
    <w:rsid w:val="00BB1DEC"/>
    <w:rsid w:val="00BB364D"/>
    <w:rsid w:val="00BB400B"/>
    <w:rsid w:val="00BB51DC"/>
    <w:rsid w:val="00BB56D4"/>
    <w:rsid w:val="00BB74FF"/>
    <w:rsid w:val="00BC017D"/>
    <w:rsid w:val="00BC06A8"/>
    <w:rsid w:val="00BC0987"/>
    <w:rsid w:val="00BC1677"/>
    <w:rsid w:val="00BC1C36"/>
    <w:rsid w:val="00BC1E92"/>
    <w:rsid w:val="00BC512E"/>
    <w:rsid w:val="00BD166F"/>
    <w:rsid w:val="00BD491A"/>
    <w:rsid w:val="00BD7D7B"/>
    <w:rsid w:val="00BE0BEF"/>
    <w:rsid w:val="00BE210F"/>
    <w:rsid w:val="00BE2865"/>
    <w:rsid w:val="00BF0265"/>
    <w:rsid w:val="00BF0BA5"/>
    <w:rsid w:val="00BF0DAB"/>
    <w:rsid w:val="00BF257E"/>
    <w:rsid w:val="00BF2953"/>
    <w:rsid w:val="00BF2D53"/>
    <w:rsid w:val="00BF3CE6"/>
    <w:rsid w:val="00BF4B32"/>
    <w:rsid w:val="00C00E49"/>
    <w:rsid w:val="00C01000"/>
    <w:rsid w:val="00C015A5"/>
    <w:rsid w:val="00C045A0"/>
    <w:rsid w:val="00C054CD"/>
    <w:rsid w:val="00C07092"/>
    <w:rsid w:val="00C0768E"/>
    <w:rsid w:val="00C1156E"/>
    <w:rsid w:val="00C12A96"/>
    <w:rsid w:val="00C1385E"/>
    <w:rsid w:val="00C144F5"/>
    <w:rsid w:val="00C15706"/>
    <w:rsid w:val="00C21AB2"/>
    <w:rsid w:val="00C2274B"/>
    <w:rsid w:val="00C23E0F"/>
    <w:rsid w:val="00C248CC"/>
    <w:rsid w:val="00C25D39"/>
    <w:rsid w:val="00C278E5"/>
    <w:rsid w:val="00C305DA"/>
    <w:rsid w:val="00C308FC"/>
    <w:rsid w:val="00C3101B"/>
    <w:rsid w:val="00C312D0"/>
    <w:rsid w:val="00C327A5"/>
    <w:rsid w:val="00C33EF9"/>
    <w:rsid w:val="00C34319"/>
    <w:rsid w:val="00C34628"/>
    <w:rsid w:val="00C34C23"/>
    <w:rsid w:val="00C34CBF"/>
    <w:rsid w:val="00C35357"/>
    <w:rsid w:val="00C36670"/>
    <w:rsid w:val="00C406A9"/>
    <w:rsid w:val="00C40CBF"/>
    <w:rsid w:val="00C43FC8"/>
    <w:rsid w:val="00C44B33"/>
    <w:rsid w:val="00C44C32"/>
    <w:rsid w:val="00C46338"/>
    <w:rsid w:val="00C46708"/>
    <w:rsid w:val="00C469C2"/>
    <w:rsid w:val="00C50767"/>
    <w:rsid w:val="00C51054"/>
    <w:rsid w:val="00C51AB9"/>
    <w:rsid w:val="00C52889"/>
    <w:rsid w:val="00C52D6B"/>
    <w:rsid w:val="00C53999"/>
    <w:rsid w:val="00C53DAB"/>
    <w:rsid w:val="00C568DD"/>
    <w:rsid w:val="00C576F9"/>
    <w:rsid w:val="00C61834"/>
    <w:rsid w:val="00C655B7"/>
    <w:rsid w:val="00C65627"/>
    <w:rsid w:val="00C65A0F"/>
    <w:rsid w:val="00C662C1"/>
    <w:rsid w:val="00C67CA2"/>
    <w:rsid w:val="00C70C07"/>
    <w:rsid w:val="00C70F24"/>
    <w:rsid w:val="00C7546E"/>
    <w:rsid w:val="00C760A3"/>
    <w:rsid w:val="00C76997"/>
    <w:rsid w:val="00C8197C"/>
    <w:rsid w:val="00C8203C"/>
    <w:rsid w:val="00C8302F"/>
    <w:rsid w:val="00C838FC"/>
    <w:rsid w:val="00C85FFF"/>
    <w:rsid w:val="00C862D7"/>
    <w:rsid w:val="00C873CC"/>
    <w:rsid w:val="00C91BBB"/>
    <w:rsid w:val="00C93B2A"/>
    <w:rsid w:val="00C95350"/>
    <w:rsid w:val="00C959B4"/>
    <w:rsid w:val="00C961BD"/>
    <w:rsid w:val="00C96B2D"/>
    <w:rsid w:val="00C96DA5"/>
    <w:rsid w:val="00C97DFA"/>
    <w:rsid w:val="00CA0962"/>
    <w:rsid w:val="00CA1626"/>
    <w:rsid w:val="00CA187E"/>
    <w:rsid w:val="00CA5F8D"/>
    <w:rsid w:val="00CA67C7"/>
    <w:rsid w:val="00CA7384"/>
    <w:rsid w:val="00CB0857"/>
    <w:rsid w:val="00CB1751"/>
    <w:rsid w:val="00CB3A58"/>
    <w:rsid w:val="00CB6436"/>
    <w:rsid w:val="00CB6D4F"/>
    <w:rsid w:val="00CB7701"/>
    <w:rsid w:val="00CC39CD"/>
    <w:rsid w:val="00CC3BCB"/>
    <w:rsid w:val="00CC7DFC"/>
    <w:rsid w:val="00CD09F7"/>
    <w:rsid w:val="00CD0DCC"/>
    <w:rsid w:val="00CD2CB0"/>
    <w:rsid w:val="00CD3341"/>
    <w:rsid w:val="00CD354D"/>
    <w:rsid w:val="00CD3E8C"/>
    <w:rsid w:val="00CD43FC"/>
    <w:rsid w:val="00CD461C"/>
    <w:rsid w:val="00CD4C65"/>
    <w:rsid w:val="00CD57FB"/>
    <w:rsid w:val="00CD5AB8"/>
    <w:rsid w:val="00CE1441"/>
    <w:rsid w:val="00CE1D1C"/>
    <w:rsid w:val="00CE2B49"/>
    <w:rsid w:val="00CE3C23"/>
    <w:rsid w:val="00CE3CD5"/>
    <w:rsid w:val="00CE3DD8"/>
    <w:rsid w:val="00CE5DFE"/>
    <w:rsid w:val="00CF03D1"/>
    <w:rsid w:val="00CF0562"/>
    <w:rsid w:val="00CF0884"/>
    <w:rsid w:val="00CF191F"/>
    <w:rsid w:val="00CF3971"/>
    <w:rsid w:val="00CF4D81"/>
    <w:rsid w:val="00CF5E40"/>
    <w:rsid w:val="00CF667A"/>
    <w:rsid w:val="00D0039D"/>
    <w:rsid w:val="00D067E0"/>
    <w:rsid w:val="00D0757E"/>
    <w:rsid w:val="00D108C2"/>
    <w:rsid w:val="00D11813"/>
    <w:rsid w:val="00D1298B"/>
    <w:rsid w:val="00D12F43"/>
    <w:rsid w:val="00D13B9F"/>
    <w:rsid w:val="00D1751E"/>
    <w:rsid w:val="00D1785D"/>
    <w:rsid w:val="00D2051D"/>
    <w:rsid w:val="00D2069B"/>
    <w:rsid w:val="00D20D5E"/>
    <w:rsid w:val="00D21111"/>
    <w:rsid w:val="00D21EEA"/>
    <w:rsid w:val="00D22184"/>
    <w:rsid w:val="00D22801"/>
    <w:rsid w:val="00D2288E"/>
    <w:rsid w:val="00D23191"/>
    <w:rsid w:val="00D2373A"/>
    <w:rsid w:val="00D249BB"/>
    <w:rsid w:val="00D254F9"/>
    <w:rsid w:val="00D32E88"/>
    <w:rsid w:val="00D33D3F"/>
    <w:rsid w:val="00D33D52"/>
    <w:rsid w:val="00D35921"/>
    <w:rsid w:val="00D36D8B"/>
    <w:rsid w:val="00D37594"/>
    <w:rsid w:val="00D37757"/>
    <w:rsid w:val="00D41A77"/>
    <w:rsid w:val="00D42F40"/>
    <w:rsid w:val="00D43C0E"/>
    <w:rsid w:val="00D44CED"/>
    <w:rsid w:val="00D460F2"/>
    <w:rsid w:val="00D47861"/>
    <w:rsid w:val="00D50671"/>
    <w:rsid w:val="00D5296C"/>
    <w:rsid w:val="00D53781"/>
    <w:rsid w:val="00D54BF8"/>
    <w:rsid w:val="00D55820"/>
    <w:rsid w:val="00D564BC"/>
    <w:rsid w:val="00D6104D"/>
    <w:rsid w:val="00D648BB"/>
    <w:rsid w:val="00D66C88"/>
    <w:rsid w:val="00D71D70"/>
    <w:rsid w:val="00D7301F"/>
    <w:rsid w:val="00D73163"/>
    <w:rsid w:val="00D74733"/>
    <w:rsid w:val="00D7492E"/>
    <w:rsid w:val="00D76EA3"/>
    <w:rsid w:val="00D77035"/>
    <w:rsid w:val="00D7703E"/>
    <w:rsid w:val="00D80C4E"/>
    <w:rsid w:val="00D81794"/>
    <w:rsid w:val="00D82363"/>
    <w:rsid w:val="00D82429"/>
    <w:rsid w:val="00D842A2"/>
    <w:rsid w:val="00D8463B"/>
    <w:rsid w:val="00D864EE"/>
    <w:rsid w:val="00D87B7C"/>
    <w:rsid w:val="00D90022"/>
    <w:rsid w:val="00D90292"/>
    <w:rsid w:val="00D906C9"/>
    <w:rsid w:val="00D92150"/>
    <w:rsid w:val="00D92BE6"/>
    <w:rsid w:val="00D92E73"/>
    <w:rsid w:val="00D95583"/>
    <w:rsid w:val="00D96884"/>
    <w:rsid w:val="00D96FDA"/>
    <w:rsid w:val="00D97226"/>
    <w:rsid w:val="00D979F1"/>
    <w:rsid w:val="00D97B22"/>
    <w:rsid w:val="00D97D1F"/>
    <w:rsid w:val="00DA011B"/>
    <w:rsid w:val="00DA0A7F"/>
    <w:rsid w:val="00DA136D"/>
    <w:rsid w:val="00DA15BC"/>
    <w:rsid w:val="00DA15E0"/>
    <w:rsid w:val="00DA2877"/>
    <w:rsid w:val="00DA2E79"/>
    <w:rsid w:val="00DA3A99"/>
    <w:rsid w:val="00DA413D"/>
    <w:rsid w:val="00DA5A63"/>
    <w:rsid w:val="00DA60B1"/>
    <w:rsid w:val="00DA73AB"/>
    <w:rsid w:val="00DB0619"/>
    <w:rsid w:val="00DB0FF4"/>
    <w:rsid w:val="00DB2859"/>
    <w:rsid w:val="00DB3157"/>
    <w:rsid w:val="00DB36E5"/>
    <w:rsid w:val="00DB6C55"/>
    <w:rsid w:val="00DB79F2"/>
    <w:rsid w:val="00DB7F28"/>
    <w:rsid w:val="00DC0ADE"/>
    <w:rsid w:val="00DC1326"/>
    <w:rsid w:val="00DC1800"/>
    <w:rsid w:val="00DC1F9D"/>
    <w:rsid w:val="00DC22B3"/>
    <w:rsid w:val="00DC5255"/>
    <w:rsid w:val="00DC5F9B"/>
    <w:rsid w:val="00DC624E"/>
    <w:rsid w:val="00DD1329"/>
    <w:rsid w:val="00DD20F9"/>
    <w:rsid w:val="00DD304F"/>
    <w:rsid w:val="00DD3F4A"/>
    <w:rsid w:val="00DD79ED"/>
    <w:rsid w:val="00DE19F8"/>
    <w:rsid w:val="00DE1F32"/>
    <w:rsid w:val="00DE20EA"/>
    <w:rsid w:val="00DE25BB"/>
    <w:rsid w:val="00DE43BE"/>
    <w:rsid w:val="00DE7DCD"/>
    <w:rsid w:val="00DF180B"/>
    <w:rsid w:val="00DF2230"/>
    <w:rsid w:val="00DF2858"/>
    <w:rsid w:val="00DF4164"/>
    <w:rsid w:val="00DF6FAD"/>
    <w:rsid w:val="00E02766"/>
    <w:rsid w:val="00E05640"/>
    <w:rsid w:val="00E0600F"/>
    <w:rsid w:val="00E1145A"/>
    <w:rsid w:val="00E14018"/>
    <w:rsid w:val="00E1458E"/>
    <w:rsid w:val="00E17DF3"/>
    <w:rsid w:val="00E21F2B"/>
    <w:rsid w:val="00E21FDB"/>
    <w:rsid w:val="00E22306"/>
    <w:rsid w:val="00E22A58"/>
    <w:rsid w:val="00E23D2E"/>
    <w:rsid w:val="00E24161"/>
    <w:rsid w:val="00E24C10"/>
    <w:rsid w:val="00E26A5B"/>
    <w:rsid w:val="00E26C65"/>
    <w:rsid w:val="00E32841"/>
    <w:rsid w:val="00E34A00"/>
    <w:rsid w:val="00E36DB7"/>
    <w:rsid w:val="00E4314D"/>
    <w:rsid w:val="00E4399D"/>
    <w:rsid w:val="00E46BAA"/>
    <w:rsid w:val="00E5080E"/>
    <w:rsid w:val="00E51B3B"/>
    <w:rsid w:val="00E52426"/>
    <w:rsid w:val="00E524AE"/>
    <w:rsid w:val="00E54491"/>
    <w:rsid w:val="00E55393"/>
    <w:rsid w:val="00E55F7F"/>
    <w:rsid w:val="00E56AE7"/>
    <w:rsid w:val="00E56BC0"/>
    <w:rsid w:val="00E5717C"/>
    <w:rsid w:val="00E5762C"/>
    <w:rsid w:val="00E57C7E"/>
    <w:rsid w:val="00E6111C"/>
    <w:rsid w:val="00E654A0"/>
    <w:rsid w:val="00E66BFB"/>
    <w:rsid w:val="00E67FC4"/>
    <w:rsid w:val="00E70A23"/>
    <w:rsid w:val="00E71BB4"/>
    <w:rsid w:val="00E75008"/>
    <w:rsid w:val="00E7584C"/>
    <w:rsid w:val="00E76D99"/>
    <w:rsid w:val="00E76F45"/>
    <w:rsid w:val="00E77549"/>
    <w:rsid w:val="00E815F5"/>
    <w:rsid w:val="00E819AD"/>
    <w:rsid w:val="00E82C3B"/>
    <w:rsid w:val="00E82CE1"/>
    <w:rsid w:val="00E838E0"/>
    <w:rsid w:val="00E85616"/>
    <w:rsid w:val="00E86D69"/>
    <w:rsid w:val="00E90F10"/>
    <w:rsid w:val="00E91010"/>
    <w:rsid w:val="00E9207C"/>
    <w:rsid w:val="00E9348C"/>
    <w:rsid w:val="00E942CB"/>
    <w:rsid w:val="00E957A3"/>
    <w:rsid w:val="00E96EBF"/>
    <w:rsid w:val="00E975A9"/>
    <w:rsid w:val="00E97DCA"/>
    <w:rsid w:val="00EA1B5E"/>
    <w:rsid w:val="00EA4F49"/>
    <w:rsid w:val="00EA4FBC"/>
    <w:rsid w:val="00EA64B7"/>
    <w:rsid w:val="00EA7C10"/>
    <w:rsid w:val="00EB007E"/>
    <w:rsid w:val="00EB0C2A"/>
    <w:rsid w:val="00EB0C80"/>
    <w:rsid w:val="00EB44BF"/>
    <w:rsid w:val="00EB4D38"/>
    <w:rsid w:val="00EB54DB"/>
    <w:rsid w:val="00EB7193"/>
    <w:rsid w:val="00EB7638"/>
    <w:rsid w:val="00EB77DE"/>
    <w:rsid w:val="00EC0BBF"/>
    <w:rsid w:val="00EC0DD5"/>
    <w:rsid w:val="00EC3E6B"/>
    <w:rsid w:val="00EC3EC0"/>
    <w:rsid w:val="00EC5C2E"/>
    <w:rsid w:val="00EC6711"/>
    <w:rsid w:val="00EC7665"/>
    <w:rsid w:val="00ED022D"/>
    <w:rsid w:val="00ED132D"/>
    <w:rsid w:val="00ED1A3B"/>
    <w:rsid w:val="00ED1D80"/>
    <w:rsid w:val="00ED2012"/>
    <w:rsid w:val="00ED435E"/>
    <w:rsid w:val="00EE0CB5"/>
    <w:rsid w:val="00EE1730"/>
    <w:rsid w:val="00EE4205"/>
    <w:rsid w:val="00EE5736"/>
    <w:rsid w:val="00EE58DB"/>
    <w:rsid w:val="00EF0AD2"/>
    <w:rsid w:val="00EF2151"/>
    <w:rsid w:val="00EF286E"/>
    <w:rsid w:val="00EF3C0E"/>
    <w:rsid w:val="00EF3FE1"/>
    <w:rsid w:val="00EF4E29"/>
    <w:rsid w:val="00EF5408"/>
    <w:rsid w:val="00EF5765"/>
    <w:rsid w:val="00F02D6F"/>
    <w:rsid w:val="00F02F49"/>
    <w:rsid w:val="00F051FB"/>
    <w:rsid w:val="00F05B49"/>
    <w:rsid w:val="00F064B3"/>
    <w:rsid w:val="00F07649"/>
    <w:rsid w:val="00F1453B"/>
    <w:rsid w:val="00F14A50"/>
    <w:rsid w:val="00F15030"/>
    <w:rsid w:val="00F16D2E"/>
    <w:rsid w:val="00F17B33"/>
    <w:rsid w:val="00F20799"/>
    <w:rsid w:val="00F2083E"/>
    <w:rsid w:val="00F21D34"/>
    <w:rsid w:val="00F22119"/>
    <w:rsid w:val="00F2520B"/>
    <w:rsid w:val="00F25E55"/>
    <w:rsid w:val="00F26165"/>
    <w:rsid w:val="00F26514"/>
    <w:rsid w:val="00F26B05"/>
    <w:rsid w:val="00F30557"/>
    <w:rsid w:val="00F30DDD"/>
    <w:rsid w:val="00F32EE7"/>
    <w:rsid w:val="00F34554"/>
    <w:rsid w:val="00F34CCB"/>
    <w:rsid w:val="00F35167"/>
    <w:rsid w:val="00F35D52"/>
    <w:rsid w:val="00F407F0"/>
    <w:rsid w:val="00F40905"/>
    <w:rsid w:val="00F42D77"/>
    <w:rsid w:val="00F45C90"/>
    <w:rsid w:val="00F46B1C"/>
    <w:rsid w:val="00F46B42"/>
    <w:rsid w:val="00F51A57"/>
    <w:rsid w:val="00F53813"/>
    <w:rsid w:val="00F54AD5"/>
    <w:rsid w:val="00F54BCF"/>
    <w:rsid w:val="00F54EF6"/>
    <w:rsid w:val="00F5669B"/>
    <w:rsid w:val="00F60161"/>
    <w:rsid w:val="00F60957"/>
    <w:rsid w:val="00F62F83"/>
    <w:rsid w:val="00F62FC8"/>
    <w:rsid w:val="00F631F2"/>
    <w:rsid w:val="00F64B83"/>
    <w:rsid w:val="00F65606"/>
    <w:rsid w:val="00F66918"/>
    <w:rsid w:val="00F67BE8"/>
    <w:rsid w:val="00F70534"/>
    <w:rsid w:val="00F70C08"/>
    <w:rsid w:val="00F71B57"/>
    <w:rsid w:val="00F72A57"/>
    <w:rsid w:val="00F73F45"/>
    <w:rsid w:val="00F748E0"/>
    <w:rsid w:val="00F755CB"/>
    <w:rsid w:val="00F813AF"/>
    <w:rsid w:val="00F829E5"/>
    <w:rsid w:val="00F839CE"/>
    <w:rsid w:val="00F83E14"/>
    <w:rsid w:val="00F84342"/>
    <w:rsid w:val="00F8533E"/>
    <w:rsid w:val="00F85F06"/>
    <w:rsid w:val="00F86A7A"/>
    <w:rsid w:val="00F86DCE"/>
    <w:rsid w:val="00F90658"/>
    <w:rsid w:val="00F90AB3"/>
    <w:rsid w:val="00F917CC"/>
    <w:rsid w:val="00F917E2"/>
    <w:rsid w:val="00F91B1D"/>
    <w:rsid w:val="00F92D90"/>
    <w:rsid w:val="00F937EA"/>
    <w:rsid w:val="00F94295"/>
    <w:rsid w:val="00F94A1B"/>
    <w:rsid w:val="00F95498"/>
    <w:rsid w:val="00F95F8F"/>
    <w:rsid w:val="00F96CF6"/>
    <w:rsid w:val="00F97CEA"/>
    <w:rsid w:val="00FA04F2"/>
    <w:rsid w:val="00FA0874"/>
    <w:rsid w:val="00FA14A6"/>
    <w:rsid w:val="00FA1597"/>
    <w:rsid w:val="00FA36E1"/>
    <w:rsid w:val="00FA399C"/>
    <w:rsid w:val="00FA73CF"/>
    <w:rsid w:val="00FB0F0A"/>
    <w:rsid w:val="00FB27AA"/>
    <w:rsid w:val="00FB5476"/>
    <w:rsid w:val="00FB559A"/>
    <w:rsid w:val="00FB570D"/>
    <w:rsid w:val="00FB7AC6"/>
    <w:rsid w:val="00FC02EA"/>
    <w:rsid w:val="00FC071A"/>
    <w:rsid w:val="00FC31D9"/>
    <w:rsid w:val="00FC3E8F"/>
    <w:rsid w:val="00FC457A"/>
    <w:rsid w:val="00FC48F9"/>
    <w:rsid w:val="00FC56DA"/>
    <w:rsid w:val="00FC623A"/>
    <w:rsid w:val="00FC632B"/>
    <w:rsid w:val="00FD0DFF"/>
    <w:rsid w:val="00FD5558"/>
    <w:rsid w:val="00FD58EF"/>
    <w:rsid w:val="00FD5BDA"/>
    <w:rsid w:val="00FE2934"/>
    <w:rsid w:val="00FE5669"/>
    <w:rsid w:val="00FE5C14"/>
    <w:rsid w:val="00FE709B"/>
    <w:rsid w:val="00FE7733"/>
    <w:rsid w:val="00FF2819"/>
    <w:rsid w:val="00FF3B7F"/>
    <w:rsid w:val="00FF4146"/>
    <w:rsid w:val="00FF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0538B8C5-EFB4-4F89-8E09-5FF13F552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tulo3">
    <w:name w:val="heading 3"/>
    <w:basedOn w:val="Normal"/>
    <w:next w:val="Normal"/>
    <w:link w:val="Ttulo3Car"/>
    <w:uiPriority w:val="99"/>
    <w:qFormat/>
    <w:rsid w:val="00656C54"/>
    <w:pPr>
      <w:keepNext/>
      <w:spacing w:before="240" w:after="60"/>
      <w:outlineLvl w:val="2"/>
    </w:pPr>
    <w:rPr>
      <w:rFonts w:ascii="Cambria" w:hAnsi="Cambria" w:cs="Times New Roman"/>
      <w:b/>
      <w:bCs/>
      <w:sz w:val="26"/>
      <w:szCs w:val="26"/>
      <w:lang w:val="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qFormat/>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2F20AB"/>
    <w:rPr>
      <w:rFonts w:ascii="Times New Roman" w:hAnsi="Times New Roman" w:cs="Times New Roman"/>
      <w:sz w:val="20"/>
      <w:lang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n-US"/>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n-US"/>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rrafodelista">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rsid w:val="002F20AB"/>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Sangradetextonormal">
    <w:name w:val="Body Text Indent"/>
    <w:basedOn w:val="Normal"/>
    <w:link w:val="SangradetextonormalCar"/>
    <w:uiPriority w:val="99"/>
    <w:unhideWhenUsed/>
    <w:locked/>
    <w:rsid w:val="00367DF8"/>
    <w:pPr>
      <w:spacing w:after="120"/>
      <w:ind w:left="283"/>
    </w:pPr>
  </w:style>
  <w:style w:type="character" w:customStyle="1" w:styleId="SangradetextonormalCar">
    <w:name w:val="Sangría de texto normal Car"/>
    <w:basedOn w:val="Fuentedeprrafopredeter"/>
    <w:link w:val="Sangradetextonormal"/>
    <w:uiPriority w:val="99"/>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uiPriority w:val="99"/>
    <w:locked/>
    <w:rsid w:val="00CF191F"/>
    <w:rPr>
      <w:rFonts w:ascii="Times New Roman" w:eastAsia="SimSun" w:hAnsi="Times New Roman"/>
      <w:lang w:val="es-MX" w:eastAsia="x-none"/>
    </w:rPr>
  </w:style>
  <w:style w:type="paragraph" w:styleId="Textoindependiente3">
    <w:name w:val="Body Text 3"/>
    <w:basedOn w:val="Normal"/>
    <w:link w:val="Textoindependiente3Car"/>
    <w:uiPriority w:val="99"/>
    <w:locked/>
    <w:rsid w:val="006E5A64"/>
    <w:pPr>
      <w:widowControl/>
      <w:adjustRightInd/>
      <w:spacing w:after="120"/>
    </w:pPr>
    <w:rPr>
      <w:rFonts w:ascii="Times New Roman" w:hAnsi="Times New Roman" w:cs="Times New Roman"/>
      <w:sz w:val="16"/>
      <w:szCs w:val="16"/>
      <w:lang w:val="es-CO"/>
    </w:rPr>
  </w:style>
  <w:style w:type="character" w:customStyle="1" w:styleId="Textoindependiente3Car">
    <w:name w:val="Texto independiente 3 Car"/>
    <w:basedOn w:val="Fuentedeprrafopredeter"/>
    <w:link w:val="Textoindependiente3"/>
    <w:uiPriority w:val="99"/>
    <w:rsid w:val="006E5A64"/>
    <w:rPr>
      <w:rFonts w:ascii="Times New Roman" w:hAnsi="Times New Roman" w:cs="Times New Roman"/>
      <w:sz w:val="16"/>
      <w:szCs w:val="16"/>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9143">
      <w:bodyDiv w:val="1"/>
      <w:marLeft w:val="0"/>
      <w:marRight w:val="0"/>
      <w:marTop w:val="0"/>
      <w:marBottom w:val="0"/>
      <w:divBdr>
        <w:top w:val="none" w:sz="0" w:space="0" w:color="auto"/>
        <w:left w:val="none" w:sz="0" w:space="0" w:color="auto"/>
        <w:bottom w:val="none" w:sz="0" w:space="0" w:color="auto"/>
        <w:right w:val="none" w:sz="0" w:space="0" w:color="auto"/>
      </w:divBdr>
    </w:div>
    <w:div w:id="19596373">
      <w:bodyDiv w:val="1"/>
      <w:marLeft w:val="0"/>
      <w:marRight w:val="0"/>
      <w:marTop w:val="0"/>
      <w:marBottom w:val="0"/>
      <w:divBdr>
        <w:top w:val="none" w:sz="0" w:space="0" w:color="auto"/>
        <w:left w:val="none" w:sz="0" w:space="0" w:color="auto"/>
        <w:bottom w:val="none" w:sz="0" w:space="0" w:color="auto"/>
        <w:right w:val="none" w:sz="0" w:space="0" w:color="auto"/>
      </w:divBdr>
    </w:div>
    <w:div w:id="525480942">
      <w:bodyDiv w:val="1"/>
      <w:marLeft w:val="0"/>
      <w:marRight w:val="0"/>
      <w:marTop w:val="0"/>
      <w:marBottom w:val="0"/>
      <w:divBdr>
        <w:top w:val="none" w:sz="0" w:space="0" w:color="auto"/>
        <w:left w:val="none" w:sz="0" w:space="0" w:color="auto"/>
        <w:bottom w:val="none" w:sz="0" w:space="0" w:color="auto"/>
        <w:right w:val="none" w:sz="0" w:space="0" w:color="auto"/>
      </w:divBdr>
    </w:div>
    <w:div w:id="751316566">
      <w:bodyDiv w:val="1"/>
      <w:marLeft w:val="0"/>
      <w:marRight w:val="0"/>
      <w:marTop w:val="0"/>
      <w:marBottom w:val="0"/>
      <w:divBdr>
        <w:top w:val="none" w:sz="0" w:space="0" w:color="auto"/>
        <w:left w:val="none" w:sz="0" w:space="0" w:color="auto"/>
        <w:bottom w:val="none" w:sz="0" w:space="0" w:color="auto"/>
        <w:right w:val="none" w:sz="0" w:space="0" w:color="auto"/>
      </w:divBdr>
    </w:div>
    <w:div w:id="868374331">
      <w:bodyDiv w:val="1"/>
      <w:marLeft w:val="0"/>
      <w:marRight w:val="0"/>
      <w:marTop w:val="0"/>
      <w:marBottom w:val="0"/>
      <w:divBdr>
        <w:top w:val="none" w:sz="0" w:space="0" w:color="auto"/>
        <w:left w:val="none" w:sz="0" w:space="0" w:color="auto"/>
        <w:bottom w:val="none" w:sz="0" w:space="0" w:color="auto"/>
        <w:right w:val="none" w:sz="0" w:space="0" w:color="auto"/>
      </w:divBdr>
    </w:div>
    <w:div w:id="1007906025">
      <w:bodyDiv w:val="1"/>
      <w:marLeft w:val="0"/>
      <w:marRight w:val="0"/>
      <w:marTop w:val="0"/>
      <w:marBottom w:val="0"/>
      <w:divBdr>
        <w:top w:val="none" w:sz="0" w:space="0" w:color="auto"/>
        <w:left w:val="none" w:sz="0" w:space="0" w:color="auto"/>
        <w:bottom w:val="none" w:sz="0" w:space="0" w:color="auto"/>
        <w:right w:val="none" w:sz="0" w:space="0" w:color="auto"/>
      </w:divBdr>
    </w:div>
    <w:div w:id="1259945055">
      <w:bodyDiv w:val="1"/>
      <w:marLeft w:val="0"/>
      <w:marRight w:val="0"/>
      <w:marTop w:val="0"/>
      <w:marBottom w:val="0"/>
      <w:divBdr>
        <w:top w:val="none" w:sz="0" w:space="0" w:color="auto"/>
        <w:left w:val="none" w:sz="0" w:space="0" w:color="auto"/>
        <w:bottom w:val="none" w:sz="0" w:space="0" w:color="auto"/>
        <w:right w:val="none" w:sz="0" w:space="0" w:color="auto"/>
      </w:divBdr>
    </w:div>
    <w:div w:id="1333025677">
      <w:bodyDiv w:val="1"/>
      <w:marLeft w:val="0"/>
      <w:marRight w:val="0"/>
      <w:marTop w:val="0"/>
      <w:marBottom w:val="0"/>
      <w:divBdr>
        <w:top w:val="none" w:sz="0" w:space="0" w:color="auto"/>
        <w:left w:val="none" w:sz="0" w:space="0" w:color="auto"/>
        <w:bottom w:val="none" w:sz="0" w:space="0" w:color="auto"/>
        <w:right w:val="none" w:sz="0" w:space="0" w:color="auto"/>
      </w:divBdr>
    </w:div>
    <w:div w:id="1390152273">
      <w:bodyDiv w:val="1"/>
      <w:marLeft w:val="0"/>
      <w:marRight w:val="0"/>
      <w:marTop w:val="0"/>
      <w:marBottom w:val="0"/>
      <w:divBdr>
        <w:top w:val="none" w:sz="0" w:space="0" w:color="auto"/>
        <w:left w:val="none" w:sz="0" w:space="0" w:color="auto"/>
        <w:bottom w:val="none" w:sz="0" w:space="0" w:color="auto"/>
        <w:right w:val="none" w:sz="0" w:space="0" w:color="auto"/>
      </w:divBdr>
    </w:div>
    <w:div w:id="1403064747">
      <w:bodyDiv w:val="1"/>
      <w:marLeft w:val="0"/>
      <w:marRight w:val="0"/>
      <w:marTop w:val="0"/>
      <w:marBottom w:val="0"/>
      <w:divBdr>
        <w:top w:val="none" w:sz="0" w:space="0" w:color="auto"/>
        <w:left w:val="none" w:sz="0" w:space="0" w:color="auto"/>
        <w:bottom w:val="none" w:sz="0" w:space="0" w:color="auto"/>
        <w:right w:val="none" w:sz="0" w:space="0" w:color="auto"/>
      </w:divBdr>
    </w:div>
    <w:div w:id="1648362495">
      <w:bodyDiv w:val="1"/>
      <w:marLeft w:val="0"/>
      <w:marRight w:val="0"/>
      <w:marTop w:val="0"/>
      <w:marBottom w:val="0"/>
      <w:divBdr>
        <w:top w:val="none" w:sz="0" w:space="0" w:color="auto"/>
        <w:left w:val="none" w:sz="0" w:space="0" w:color="auto"/>
        <w:bottom w:val="none" w:sz="0" w:space="0" w:color="auto"/>
        <w:right w:val="none" w:sz="0" w:space="0" w:color="auto"/>
      </w:divBdr>
    </w:div>
    <w:div w:id="1649746090">
      <w:bodyDiv w:val="1"/>
      <w:marLeft w:val="0"/>
      <w:marRight w:val="0"/>
      <w:marTop w:val="0"/>
      <w:marBottom w:val="0"/>
      <w:divBdr>
        <w:top w:val="none" w:sz="0" w:space="0" w:color="auto"/>
        <w:left w:val="none" w:sz="0" w:space="0" w:color="auto"/>
        <w:bottom w:val="none" w:sz="0" w:space="0" w:color="auto"/>
        <w:right w:val="none" w:sz="0" w:space="0" w:color="auto"/>
      </w:divBdr>
    </w:div>
    <w:div w:id="1787891040">
      <w:bodyDiv w:val="1"/>
      <w:marLeft w:val="0"/>
      <w:marRight w:val="0"/>
      <w:marTop w:val="0"/>
      <w:marBottom w:val="0"/>
      <w:divBdr>
        <w:top w:val="none" w:sz="0" w:space="0" w:color="auto"/>
        <w:left w:val="none" w:sz="0" w:space="0" w:color="auto"/>
        <w:bottom w:val="none" w:sz="0" w:space="0" w:color="auto"/>
        <w:right w:val="none" w:sz="0" w:space="0" w:color="auto"/>
      </w:divBdr>
    </w:div>
    <w:div w:id="182689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18E32-574C-47C6-BD1B-1DF90758D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10</Pages>
  <Words>3788</Words>
  <Characters>20838</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24577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Henry Lora Rodriguez</cp:lastModifiedBy>
  <cp:revision>18</cp:revision>
  <cp:lastPrinted>2018-07-11T12:34:00Z</cp:lastPrinted>
  <dcterms:created xsi:type="dcterms:W3CDTF">2018-07-09T15:16:00Z</dcterms:created>
  <dcterms:modified xsi:type="dcterms:W3CDTF">2018-08-13T22:43:00Z</dcterms:modified>
</cp:coreProperties>
</file>