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9D" w:rsidRPr="002F15F2" w:rsidRDefault="00F5419D" w:rsidP="00F5419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F5419D" w:rsidRPr="002F15F2" w:rsidRDefault="00F5419D" w:rsidP="00F5419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F5419D" w:rsidRPr="00F5419D"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Pr>
          <w:rFonts w:ascii="Arial" w:hAnsi="Arial" w:cs="Arial"/>
          <w:sz w:val="18"/>
          <w:szCs w:val="18"/>
          <w:lang w:val="es-ES_tradnl" w:eastAsia="fr-FR"/>
        </w:rPr>
        <w:t>Asunto</w:t>
      </w:r>
      <w:r w:rsidRPr="00F5419D">
        <w:rPr>
          <w:rFonts w:ascii="Arial" w:hAnsi="Arial" w:cs="Arial"/>
          <w:sz w:val="18"/>
          <w:szCs w:val="18"/>
          <w:lang w:val="es-ES_tradnl" w:eastAsia="fr-FR"/>
        </w:rPr>
        <w:t>: Sentencia de tutela en segunda instancia</w:t>
      </w:r>
    </w:p>
    <w:p w:rsidR="00F5419D" w:rsidRPr="00F5419D"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5419D">
        <w:rPr>
          <w:rFonts w:ascii="Arial" w:hAnsi="Arial" w:cs="Arial"/>
          <w:sz w:val="18"/>
          <w:szCs w:val="18"/>
          <w:lang w:val="es-ES_tradnl" w:eastAsia="fr-FR"/>
        </w:rPr>
        <w:t>Accionante (s)</w:t>
      </w:r>
      <w:r w:rsidRPr="00F5419D">
        <w:rPr>
          <w:rFonts w:ascii="Arial" w:hAnsi="Arial" w:cs="Arial"/>
          <w:sz w:val="18"/>
          <w:szCs w:val="18"/>
          <w:lang w:val="es-ES_tradnl" w:eastAsia="fr-FR"/>
        </w:rPr>
        <w:tab/>
      </w:r>
      <w:r w:rsidRPr="00F5419D">
        <w:rPr>
          <w:rFonts w:ascii="Arial" w:hAnsi="Arial" w:cs="Arial"/>
          <w:sz w:val="18"/>
          <w:szCs w:val="18"/>
          <w:lang w:val="es-ES_tradnl" w:eastAsia="fr-FR"/>
        </w:rPr>
        <w:tab/>
        <w:t xml:space="preserve">: Celedonio Serna Higuita </w:t>
      </w:r>
    </w:p>
    <w:p w:rsidR="00F5419D" w:rsidRPr="00F5419D"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5419D">
        <w:rPr>
          <w:rFonts w:ascii="Arial" w:hAnsi="Arial" w:cs="Arial"/>
          <w:sz w:val="18"/>
          <w:szCs w:val="18"/>
          <w:lang w:val="es-ES_tradnl" w:eastAsia="fr-FR"/>
        </w:rPr>
        <w:t>Accionado (s)</w:t>
      </w:r>
      <w:r w:rsidRPr="00F5419D">
        <w:rPr>
          <w:rFonts w:ascii="Arial" w:hAnsi="Arial" w:cs="Arial"/>
          <w:sz w:val="18"/>
          <w:szCs w:val="18"/>
          <w:lang w:val="es-ES_tradnl" w:eastAsia="fr-FR"/>
        </w:rPr>
        <w:tab/>
      </w:r>
      <w:r w:rsidRPr="00F5419D">
        <w:rPr>
          <w:rFonts w:ascii="Arial" w:hAnsi="Arial" w:cs="Arial"/>
          <w:sz w:val="18"/>
          <w:szCs w:val="18"/>
          <w:lang w:val="es-ES_tradnl" w:eastAsia="fr-FR"/>
        </w:rPr>
        <w:tab/>
        <w:t>: Dirección de Atención y Servicios de Colpensiones</w:t>
      </w:r>
    </w:p>
    <w:p w:rsidR="00F5419D" w:rsidRPr="00F5419D"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5419D">
        <w:rPr>
          <w:rFonts w:ascii="Arial" w:hAnsi="Arial" w:cs="Arial"/>
          <w:sz w:val="18"/>
          <w:szCs w:val="18"/>
          <w:lang w:val="es-ES_tradnl" w:eastAsia="fr-FR"/>
        </w:rPr>
        <w:t xml:space="preserve">Vinculada (s)             </w:t>
      </w:r>
      <w:r w:rsidRPr="00F5419D">
        <w:rPr>
          <w:rFonts w:ascii="Arial" w:hAnsi="Arial" w:cs="Arial"/>
          <w:sz w:val="18"/>
          <w:szCs w:val="18"/>
          <w:lang w:val="es-ES_tradnl" w:eastAsia="fr-FR"/>
        </w:rPr>
        <w:tab/>
        <w:t>: Dirección de Acciones Constitucionales de Colpensio</w:t>
      </w:r>
      <w:r>
        <w:rPr>
          <w:rFonts w:ascii="Arial" w:hAnsi="Arial" w:cs="Arial"/>
          <w:sz w:val="18"/>
          <w:szCs w:val="18"/>
          <w:lang w:val="es-ES_tradnl" w:eastAsia="fr-FR"/>
        </w:rPr>
        <w:t>n</w:t>
      </w:r>
      <w:r w:rsidRPr="00F5419D">
        <w:rPr>
          <w:rFonts w:ascii="Arial" w:hAnsi="Arial" w:cs="Arial"/>
          <w:sz w:val="18"/>
          <w:szCs w:val="18"/>
          <w:lang w:val="es-ES_tradnl" w:eastAsia="fr-FR"/>
        </w:rPr>
        <w:t>es y otros</w:t>
      </w:r>
    </w:p>
    <w:p w:rsidR="00F5419D" w:rsidRPr="00F5419D"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5419D">
        <w:rPr>
          <w:rFonts w:ascii="Arial" w:hAnsi="Arial" w:cs="Arial"/>
          <w:sz w:val="18"/>
          <w:szCs w:val="18"/>
          <w:lang w:val="es-ES_tradnl" w:eastAsia="fr-FR"/>
        </w:rPr>
        <w:t>Radicación</w:t>
      </w:r>
      <w:r w:rsidRPr="00F5419D">
        <w:rPr>
          <w:rFonts w:ascii="Arial" w:hAnsi="Arial" w:cs="Arial"/>
          <w:sz w:val="18"/>
          <w:szCs w:val="18"/>
          <w:lang w:val="es-ES_tradnl" w:eastAsia="fr-FR"/>
        </w:rPr>
        <w:tab/>
      </w:r>
      <w:r w:rsidRPr="00F5419D">
        <w:rPr>
          <w:rFonts w:ascii="Arial" w:hAnsi="Arial" w:cs="Arial"/>
          <w:sz w:val="18"/>
          <w:szCs w:val="18"/>
          <w:lang w:val="es-ES_tradnl" w:eastAsia="fr-FR"/>
        </w:rPr>
        <w:tab/>
        <w:t>: 66001-31-03-004-2018-00384-01</w:t>
      </w:r>
    </w:p>
    <w:p w:rsidR="00F5419D" w:rsidRPr="00F5419D"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5419D">
        <w:rPr>
          <w:rFonts w:ascii="Arial" w:hAnsi="Arial" w:cs="Arial"/>
          <w:sz w:val="18"/>
          <w:szCs w:val="18"/>
          <w:lang w:val="es-ES_tradnl" w:eastAsia="fr-FR"/>
        </w:rPr>
        <w:t>Despacho de origen</w:t>
      </w:r>
      <w:r w:rsidRPr="00F5419D">
        <w:rPr>
          <w:rFonts w:ascii="Arial" w:hAnsi="Arial" w:cs="Arial"/>
          <w:sz w:val="18"/>
          <w:szCs w:val="18"/>
          <w:lang w:val="es-ES_tradnl" w:eastAsia="fr-FR"/>
        </w:rPr>
        <w:tab/>
        <w:t xml:space="preserve">: Juzgado Cuarto Civil del Circuito de Pereira </w:t>
      </w:r>
    </w:p>
    <w:p w:rsidR="00F5419D" w:rsidRPr="002F15F2" w:rsidRDefault="00F5419D" w:rsidP="00F5419D">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F5419D">
        <w:rPr>
          <w:rFonts w:ascii="Arial" w:hAnsi="Arial" w:cs="Arial"/>
          <w:sz w:val="18"/>
          <w:szCs w:val="18"/>
          <w:lang w:eastAsia="fr-FR"/>
        </w:rPr>
        <w:t>Magistrado Ponente</w:t>
      </w:r>
      <w:r w:rsidRPr="00F5419D">
        <w:rPr>
          <w:rFonts w:ascii="Arial" w:hAnsi="Arial" w:cs="Arial"/>
          <w:sz w:val="18"/>
          <w:szCs w:val="18"/>
          <w:lang w:eastAsia="fr-FR"/>
        </w:rPr>
        <w:tab/>
        <w:t xml:space="preserve">: </w:t>
      </w:r>
      <w:r w:rsidRPr="00F5419D">
        <w:rPr>
          <w:rFonts w:ascii="Arial" w:hAnsi="Arial" w:cs="Arial"/>
          <w:sz w:val="18"/>
          <w:szCs w:val="18"/>
          <w:lang w:val="es-CO" w:eastAsia="fr-FR"/>
        </w:rPr>
        <w:t>Duberney Grisales Herrera</w:t>
      </w:r>
    </w:p>
    <w:p w:rsidR="00F5419D" w:rsidRPr="002F15F2" w:rsidRDefault="00F5419D" w:rsidP="00F5419D">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5419D" w:rsidRPr="002F15F2" w:rsidRDefault="00F5419D" w:rsidP="00F5419D">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5419D" w:rsidRDefault="00F5419D" w:rsidP="00F5419D">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Pr>
          <w:rFonts w:ascii="Arial" w:hAnsi="Arial" w:cs="Arial"/>
          <w:b/>
          <w:sz w:val="18"/>
          <w:szCs w:val="18"/>
          <w:lang w:eastAsia="fr-FR"/>
        </w:rPr>
        <w:t xml:space="preserve">DERECHO DE PETICIÓN / </w:t>
      </w:r>
      <w:r>
        <w:rPr>
          <w:rFonts w:ascii="Arial" w:hAnsi="Arial" w:cs="Arial"/>
          <w:b/>
          <w:sz w:val="18"/>
          <w:szCs w:val="18"/>
          <w:lang w:eastAsia="fr-FR"/>
        </w:rPr>
        <w:t>SOLICITUD PROYECCIÓN PENSIONAL</w:t>
      </w:r>
      <w:r>
        <w:rPr>
          <w:rFonts w:ascii="Arial" w:hAnsi="Arial" w:cs="Arial"/>
          <w:b/>
          <w:sz w:val="18"/>
          <w:szCs w:val="18"/>
          <w:lang w:eastAsia="fr-FR"/>
        </w:rPr>
        <w:t xml:space="preserve"> /</w:t>
      </w:r>
      <w:r>
        <w:rPr>
          <w:rFonts w:ascii="Arial" w:hAnsi="Arial" w:cs="Arial"/>
          <w:b/>
          <w:sz w:val="18"/>
          <w:szCs w:val="18"/>
          <w:lang w:eastAsia="fr-FR"/>
        </w:rPr>
        <w:t xml:space="preserve"> NO PUEDE NEGARSE POR RAZÓN DE LA EDAD DEL PETICIONARIO / REVOCA / CONCEDE</w:t>
      </w:r>
    </w:p>
    <w:p w:rsidR="00F5419D" w:rsidRDefault="00F5419D" w:rsidP="00F5419D">
      <w:pPr>
        <w:pStyle w:val="Sinespaciado"/>
        <w:jc w:val="both"/>
        <w:rPr>
          <w:rFonts w:ascii="Arial" w:hAnsi="Arial" w:cs="Arial"/>
          <w:b/>
          <w:sz w:val="18"/>
          <w:szCs w:val="18"/>
          <w:lang w:eastAsia="fr-FR"/>
        </w:rPr>
      </w:pPr>
    </w:p>
    <w:p w:rsidR="00F5419D" w:rsidRPr="00F5419D" w:rsidRDefault="00F5419D" w:rsidP="00F5419D">
      <w:pPr>
        <w:pStyle w:val="Sinespaciado"/>
        <w:jc w:val="both"/>
        <w:rPr>
          <w:rFonts w:ascii="Arial" w:hAnsi="Arial" w:cs="Arial"/>
          <w:sz w:val="18"/>
          <w:szCs w:val="18"/>
          <w:lang w:val="es-ES_tradnl" w:eastAsia="fr-FR"/>
        </w:rPr>
      </w:pPr>
      <w:r w:rsidRPr="00F5419D">
        <w:rPr>
          <w:rFonts w:ascii="Arial" w:hAnsi="Arial" w:cs="Arial"/>
          <w:sz w:val="18"/>
          <w:szCs w:val="18"/>
          <w:lang w:val="es-ES_tradnl" w:eastAsia="fr-FR"/>
        </w:rPr>
        <w:t>Calificado el objeto de análisis, se adv</w:t>
      </w:r>
      <w:bookmarkStart w:id="0" w:name="_GoBack"/>
      <w:bookmarkEnd w:id="0"/>
      <w:r w:rsidRPr="00F5419D">
        <w:rPr>
          <w:rFonts w:ascii="Arial" w:hAnsi="Arial" w:cs="Arial"/>
          <w:sz w:val="18"/>
          <w:szCs w:val="18"/>
          <w:lang w:val="es-ES_tradnl" w:eastAsia="fr-FR"/>
        </w:rPr>
        <w:t xml:space="preserve">ierte que de manera reiterada la jurisprudencia constitucional ,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w:t>
      </w:r>
      <w:r w:rsidRPr="00F5419D">
        <w:rPr>
          <w:rFonts w:ascii="Arial" w:hAnsi="Arial" w:cs="Arial"/>
          <w:i/>
          <w:sz w:val="18"/>
          <w:szCs w:val="18"/>
          <w:lang w:val="es-ES_tradnl" w:eastAsia="fr-FR"/>
        </w:rPr>
        <w:t>(i) oportunidad ; (ii) debe resolverse de fondo, de manera clara, precisa y congruente con lo solicitado ; y (iii) ser puesta en conocimiento del peticionario , so pena de incurrir en la violación de este derecho fundamental</w:t>
      </w:r>
      <w:r w:rsidRPr="00F5419D">
        <w:rPr>
          <w:rFonts w:ascii="Arial" w:hAnsi="Arial" w:cs="Arial"/>
          <w:sz w:val="18"/>
          <w:szCs w:val="18"/>
          <w:lang w:val="es-ES_tradnl" w:eastAsia="fr-FR"/>
        </w:rPr>
        <w:t>” .</w:t>
      </w:r>
    </w:p>
    <w:p w:rsidR="00F5419D" w:rsidRPr="00F5419D" w:rsidRDefault="00F5419D" w:rsidP="00F5419D">
      <w:pPr>
        <w:pStyle w:val="Sinespaciado"/>
        <w:jc w:val="both"/>
        <w:rPr>
          <w:rFonts w:ascii="Arial" w:hAnsi="Arial" w:cs="Arial"/>
          <w:sz w:val="18"/>
          <w:szCs w:val="18"/>
          <w:lang w:val="es-ES_tradnl" w:eastAsia="fr-FR"/>
        </w:rPr>
      </w:pPr>
    </w:p>
    <w:p w:rsidR="00F5419D" w:rsidRPr="00135990" w:rsidRDefault="00F5419D" w:rsidP="00F5419D">
      <w:pPr>
        <w:pStyle w:val="Sinespaciado"/>
        <w:jc w:val="both"/>
        <w:rPr>
          <w:rFonts w:ascii="Arial" w:hAnsi="Arial" w:cs="Arial"/>
          <w:sz w:val="18"/>
          <w:szCs w:val="18"/>
          <w:lang w:val="es-ES_tradnl" w:eastAsia="fr-FR"/>
        </w:rPr>
      </w:pPr>
      <w:r w:rsidRPr="00F5419D">
        <w:rPr>
          <w:rFonts w:ascii="Arial" w:hAnsi="Arial" w:cs="Arial"/>
          <w:sz w:val="18"/>
          <w:szCs w:val="18"/>
          <w:lang w:val="es-ES_tradnl" w:eastAsia="fr-FR"/>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w:t>
      </w:r>
      <w:r>
        <w:rPr>
          <w:rFonts w:ascii="Arial" w:hAnsi="Arial" w:cs="Arial"/>
          <w:sz w:val="18"/>
          <w:szCs w:val="18"/>
          <w:lang w:val="es-ES_tradnl" w:eastAsia="fr-FR"/>
        </w:rPr>
        <w:t>ique la respuesta al interesado</w:t>
      </w:r>
      <w:r w:rsidRPr="00F5419D">
        <w:rPr>
          <w:rFonts w:ascii="Arial" w:hAnsi="Arial" w:cs="Arial"/>
          <w:sz w:val="18"/>
          <w:szCs w:val="18"/>
          <w:lang w:val="es-ES_tradnl" w:eastAsia="fr-FR"/>
        </w:rPr>
        <w:t>. Además la falta de competencia de la autoridad a quien se formuló, no le</w:t>
      </w:r>
      <w:r>
        <w:rPr>
          <w:rFonts w:ascii="Arial" w:hAnsi="Arial" w:cs="Arial"/>
          <w:sz w:val="18"/>
          <w:szCs w:val="18"/>
          <w:lang w:val="es-ES_tradnl" w:eastAsia="fr-FR"/>
        </w:rPr>
        <w:t xml:space="preserve"> exonera del deber de responder</w:t>
      </w:r>
      <w:r w:rsidRPr="00F5419D">
        <w:rPr>
          <w:rFonts w:ascii="Arial" w:hAnsi="Arial" w:cs="Arial"/>
          <w:sz w:val="18"/>
          <w:szCs w:val="18"/>
          <w:lang w:val="es-ES_tradnl" w:eastAsia="fr-FR"/>
        </w:rPr>
        <w:t>.</w:t>
      </w:r>
    </w:p>
    <w:p w:rsidR="00F5419D" w:rsidRDefault="00F5419D" w:rsidP="00F5419D">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F5419D" w:rsidRDefault="00F5419D" w:rsidP="00F5419D">
      <w:pPr>
        <w:pStyle w:val="Sinespaciado"/>
        <w:jc w:val="both"/>
        <w:rPr>
          <w:rFonts w:ascii="Arial" w:hAnsi="Arial" w:cs="Arial"/>
          <w:sz w:val="18"/>
          <w:szCs w:val="18"/>
          <w:lang w:val="es-ES_tradnl" w:eastAsia="fr-FR"/>
        </w:rPr>
      </w:pPr>
      <w:r w:rsidRPr="00F5419D">
        <w:rPr>
          <w:rFonts w:ascii="Arial" w:hAnsi="Arial" w:cs="Arial"/>
          <w:sz w:val="18"/>
          <w:szCs w:val="18"/>
          <w:lang w:val="es-ES_tradnl" w:eastAsia="fr-FR"/>
        </w:rPr>
        <w:t xml:space="preserve">El actor no requirió asesoría para el traslado de régimen sino una proyección del valor del beneficio pensional en el régimen solidario de prima media con prestación definida (RPM), por lo tanto, debía brindársele la asesoría, aun cuando se encontrara </w:t>
      </w:r>
      <w:r w:rsidRPr="00F5419D">
        <w:rPr>
          <w:rFonts w:ascii="Arial" w:hAnsi="Arial" w:cs="Arial"/>
          <w:i/>
          <w:sz w:val="18"/>
          <w:szCs w:val="18"/>
          <w:lang w:val="es-ES_tradnl" w:eastAsia="fr-FR"/>
        </w:rPr>
        <w:t>“(…) a menos de 10 años para pensionarse (…)”,</w:t>
      </w:r>
      <w:r w:rsidRPr="00F5419D">
        <w:rPr>
          <w:rFonts w:ascii="Arial" w:hAnsi="Arial" w:cs="Arial"/>
          <w:sz w:val="18"/>
          <w:szCs w:val="18"/>
          <w:lang w:val="es-ES_tradnl" w:eastAsia="fr-FR"/>
        </w:rPr>
        <w:t xml:space="preserve"> puesto que para su específico pedimento la edad no era obstáculo. Claro  es  que  la  respuesta  fue  evasiva, a más de incongruente.</w:t>
      </w:r>
      <w:r>
        <w:rPr>
          <w:rFonts w:ascii="Arial" w:hAnsi="Arial" w:cs="Arial"/>
          <w:sz w:val="18"/>
          <w:szCs w:val="18"/>
          <w:lang w:val="es-ES_tradnl" w:eastAsia="fr-FR"/>
        </w:rPr>
        <w:t xml:space="preserve"> Criterio expuesto en reciente </w:t>
      </w:r>
      <w:r w:rsidRPr="00F5419D">
        <w:rPr>
          <w:rFonts w:ascii="Arial" w:hAnsi="Arial" w:cs="Arial"/>
          <w:sz w:val="18"/>
          <w:szCs w:val="18"/>
          <w:lang w:val="es-ES_tradnl" w:eastAsia="fr-FR"/>
        </w:rPr>
        <w:t>sentencia de la Corporación  y que comparte esta Sala de decisión.</w:t>
      </w:r>
    </w:p>
    <w:p w:rsidR="00F5419D" w:rsidRDefault="00F5419D" w:rsidP="00F5419D">
      <w:pPr>
        <w:pStyle w:val="Sinespaciado"/>
        <w:jc w:val="both"/>
        <w:rPr>
          <w:rFonts w:ascii="Arial" w:hAnsi="Arial" w:cs="Arial"/>
          <w:sz w:val="18"/>
          <w:szCs w:val="18"/>
          <w:lang w:val="es-ES_tradnl" w:eastAsia="fr-FR"/>
        </w:rPr>
      </w:pPr>
    </w:p>
    <w:p w:rsidR="00F5419D" w:rsidRDefault="00F5419D" w:rsidP="00F5419D">
      <w:pPr>
        <w:pStyle w:val="Sinespaciado"/>
        <w:jc w:val="both"/>
        <w:rPr>
          <w:rFonts w:ascii="Arial" w:hAnsi="Arial" w:cs="Arial"/>
          <w:sz w:val="18"/>
          <w:szCs w:val="18"/>
          <w:lang w:val="es-ES_tradnl" w:eastAsia="fr-FR"/>
        </w:rPr>
      </w:pPr>
    </w:p>
    <w:p w:rsidR="00F5419D" w:rsidRDefault="00F5419D" w:rsidP="00F5419D">
      <w:pPr>
        <w:pStyle w:val="Sinespaciado"/>
        <w:jc w:val="both"/>
        <w:rPr>
          <w:rFonts w:ascii="Arial" w:hAnsi="Arial" w:cs="Arial"/>
          <w:sz w:val="18"/>
          <w:szCs w:val="18"/>
          <w:lang w:val="es-ES_tradnl" w:eastAsia="fr-FR"/>
        </w:rPr>
      </w:pPr>
    </w:p>
    <w:p w:rsidR="00F5419D" w:rsidRDefault="00F5419D" w:rsidP="00F5419D">
      <w:pPr>
        <w:pStyle w:val="Sinespaciado"/>
        <w:jc w:val="both"/>
        <w:rPr>
          <w:rFonts w:ascii="Arial" w:hAnsi="Arial" w:cs="Arial"/>
          <w:sz w:val="18"/>
          <w:szCs w:val="18"/>
          <w:lang w:val="es-ES_tradnl" w:eastAsia="fr-FR"/>
        </w:rPr>
      </w:pPr>
    </w:p>
    <w:p w:rsidR="00F5419D" w:rsidRDefault="00F5419D" w:rsidP="00F5419D">
      <w:pPr>
        <w:pStyle w:val="Sinespaciado"/>
        <w:jc w:val="both"/>
        <w:rPr>
          <w:rFonts w:ascii="Arial" w:hAnsi="Arial" w:cs="Arial"/>
          <w:sz w:val="18"/>
          <w:szCs w:val="18"/>
          <w:lang w:val="es-ES_tradnl" w:eastAsia="fr-FR"/>
        </w:rPr>
      </w:pPr>
    </w:p>
    <w:p w:rsidR="00F5419D" w:rsidRDefault="00F5419D" w:rsidP="00F5419D">
      <w:pPr>
        <w:pStyle w:val="Sinespaciado"/>
        <w:jc w:val="both"/>
        <w:rPr>
          <w:rFonts w:ascii="Arial" w:hAnsi="Arial" w:cs="Arial"/>
          <w:sz w:val="18"/>
          <w:szCs w:val="18"/>
          <w:lang w:val="es-ES_tradnl" w:eastAsia="fr-FR"/>
        </w:rPr>
      </w:pPr>
    </w:p>
    <w:p w:rsidR="00F94295" w:rsidRPr="007C0A88" w:rsidRDefault="00BC3A86" w:rsidP="00F839CE">
      <w:pPr>
        <w:pStyle w:val="Sinespaciado"/>
        <w:spacing w:line="360" w:lineRule="auto"/>
        <w:rPr>
          <w:rFonts w:ascii="Georgia" w:hAnsi="Georgia"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7C0A88" w:rsidRDefault="00F94295" w:rsidP="00F839CE">
      <w:pPr>
        <w:pStyle w:val="Sinespaciado"/>
        <w:spacing w:line="360" w:lineRule="auto"/>
        <w:rPr>
          <w:rFonts w:ascii="Georgia" w:hAnsi="Georgia" w:cs="Arial"/>
          <w:w w:val="140"/>
          <w:sz w:val="14"/>
        </w:rPr>
      </w:pPr>
    </w:p>
    <w:p w:rsidR="00D37757" w:rsidRPr="007C0A88" w:rsidRDefault="00D37757" w:rsidP="00417661">
      <w:pPr>
        <w:pStyle w:val="Sinespaciado"/>
        <w:spacing w:line="360" w:lineRule="auto"/>
        <w:ind w:left="708" w:firstLine="708"/>
        <w:jc w:val="center"/>
        <w:rPr>
          <w:rFonts w:ascii="Georgia" w:hAnsi="Georgia" w:cs="Arial"/>
          <w:w w:val="140"/>
          <w:sz w:val="14"/>
        </w:rPr>
      </w:pPr>
    </w:p>
    <w:p w:rsidR="00692159" w:rsidRPr="003724B0" w:rsidRDefault="00692159" w:rsidP="00D37757">
      <w:pPr>
        <w:pStyle w:val="Sinespaciado"/>
        <w:spacing w:line="360" w:lineRule="auto"/>
        <w:jc w:val="center"/>
        <w:rPr>
          <w:rFonts w:ascii="Georgia" w:hAnsi="Georgia" w:cs="Arial"/>
          <w:w w:val="140"/>
          <w:sz w:val="16"/>
        </w:rPr>
      </w:pPr>
      <w:r w:rsidRPr="003724B0">
        <w:rPr>
          <w:rFonts w:ascii="Georgia" w:hAnsi="Georgia" w:cs="Arial"/>
          <w:w w:val="140"/>
          <w:sz w:val="16"/>
        </w:rPr>
        <w:t>REPUBLICA DE COLOMBIA</w:t>
      </w:r>
    </w:p>
    <w:p w:rsidR="00692159" w:rsidRPr="00A73A5D" w:rsidRDefault="00692159" w:rsidP="00692159">
      <w:pPr>
        <w:pStyle w:val="Sinespaciado"/>
        <w:tabs>
          <w:tab w:val="center" w:pos="4987"/>
          <w:tab w:val="left" w:pos="8449"/>
        </w:tabs>
        <w:spacing w:line="360" w:lineRule="auto"/>
        <w:jc w:val="center"/>
        <w:rPr>
          <w:rFonts w:ascii="Georgia" w:hAnsi="Georgia" w:cs="Arial"/>
          <w:w w:val="140"/>
          <w:sz w:val="16"/>
          <w:szCs w:val="16"/>
        </w:rPr>
      </w:pPr>
      <w:r w:rsidRPr="00A73A5D">
        <w:rPr>
          <w:rFonts w:ascii="Georgia" w:hAnsi="Georgia" w:cs="Arial"/>
          <w:w w:val="140"/>
          <w:sz w:val="16"/>
          <w:szCs w:val="16"/>
        </w:rPr>
        <w:t>RAMA JUDICIAL DEL PODER PÚBLICO</w:t>
      </w:r>
    </w:p>
    <w:p w:rsidR="00692159" w:rsidRPr="00A73A5D" w:rsidRDefault="00A73A5D" w:rsidP="00692159">
      <w:pPr>
        <w:pStyle w:val="Sinespaciado"/>
        <w:spacing w:line="360" w:lineRule="auto"/>
        <w:jc w:val="center"/>
        <w:rPr>
          <w:rFonts w:ascii="Georgia" w:hAnsi="Georgia" w:cs="Arial"/>
          <w:smallCaps/>
          <w:w w:val="140"/>
          <w:sz w:val="20"/>
          <w:szCs w:val="20"/>
        </w:rPr>
      </w:pPr>
      <w:r w:rsidRPr="00A73A5D">
        <w:rPr>
          <w:rFonts w:ascii="Georgia" w:hAnsi="Georgia" w:cs="Arial"/>
          <w:smallCaps/>
          <w:w w:val="140"/>
          <w:sz w:val="20"/>
          <w:szCs w:val="20"/>
        </w:rPr>
        <w:t>Tribunal Superior Del Distrito Judicial</w:t>
      </w:r>
    </w:p>
    <w:p w:rsidR="003724B0" w:rsidRDefault="00A73A5D" w:rsidP="00692159">
      <w:pPr>
        <w:pStyle w:val="Sinespaciado"/>
        <w:spacing w:line="360" w:lineRule="auto"/>
        <w:jc w:val="center"/>
        <w:rPr>
          <w:rFonts w:ascii="Georgia" w:hAnsi="Georgia" w:cs="Arial"/>
          <w:w w:val="140"/>
          <w:sz w:val="16"/>
          <w:szCs w:val="16"/>
        </w:rPr>
      </w:pPr>
      <w:r w:rsidRPr="00A73A5D">
        <w:rPr>
          <w:rFonts w:ascii="Georgia" w:hAnsi="Georgia" w:cs="Arial"/>
          <w:smallCaps/>
          <w:w w:val="140"/>
          <w:sz w:val="20"/>
          <w:szCs w:val="20"/>
        </w:rPr>
        <w:t xml:space="preserve">Sala de Decisión </w:t>
      </w:r>
      <w:r w:rsidR="003724B0">
        <w:rPr>
          <w:rFonts w:ascii="Georgia" w:hAnsi="Georgia" w:cs="Arial"/>
          <w:smallCaps/>
          <w:w w:val="140"/>
          <w:sz w:val="20"/>
          <w:szCs w:val="20"/>
        </w:rPr>
        <w:t xml:space="preserve">Civil - Familia - </w:t>
      </w:r>
      <w:r w:rsidR="006437D6" w:rsidRPr="007C0A88">
        <w:rPr>
          <w:rFonts w:ascii="Georgia" w:hAnsi="Georgia" w:cs="Arial"/>
          <w:w w:val="140"/>
          <w:sz w:val="18"/>
          <w:szCs w:val="16"/>
        </w:rPr>
        <w:t>D</w:t>
      </w:r>
      <w:r w:rsidR="006437D6" w:rsidRPr="007C0A88">
        <w:rPr>
          <w:rFonts w:ascii="Georgia" w:hAnsi="Georgia" w:cs="Arial"/>
          <w:w w:val="140"/>
          <w:sz w:val="16"/>
          <w:szCs w:val="16"/>
        </w:rPr>
        <w:t xml:space="preserve">ISTRITO DE </w:t>
      </w:r>
      <w:r w:rsidR="006437D6" w:rsidRPr="007C0A88">
        <w:rPr>
          <w:rFonts w:ascii="Georgia" w:hAnsi="Georgia" w:cs="Arial"/>
          <w:w w:val="140"/>
          <w:sz w:val="18"/>
          <w:szCs w:val="16"/>
        </w:rPr>
        <w:t>P</w:t>
      </w:r>
      <w:r w:rsidR="006437D6" w:rsidRPr="007C0A88">
        <w:rPr>
          <w:rFonts w:ascii="Georgia" w:hAnsi="Georgia" w:cs="Arial"/>
          <w:w w:val="140"/>
          <w:sz w:val="16"/>
          <w:szCs w:val="16"/>
        </w:rPr>
        <w:t>EREIRA</w:t>
      </w:r>
      <w:r>
        <w:rPr>
          <w:rFonts w:ascii="Georgia" w:hAnsi="Georgia" w:cs="Arial"/>
          <w:w w:val="140"/>
          <w:sz w:val="16"/>
          <w:szCs w:val="16"/>
        </w:rPr>
        <w:t xml:space="preserve"> </w:t>
      </w:r>
    </w:p>
    <w:p w:rsidR="00692159" w:rsidRPr="007C0A88" w:rsidRDefault="00692159" w:rsidP="00692159">
      <w:pPr>
        <w:pStyle w:val="Sinespaciado"/>
        <w:spacing w:line="360" w:lineRule="auto"/>
        <w:jc w:val="center"/>
        <w:rPr>
          <w:rFonts w:ascii="Georgia" w:hAnsi="Georgia" w:cs="Arial"/>
          <w:w w:val="140"/>
          <w:sz w:val="16"/>
          <w:szCs w:val="18"/>
        </w:rPr>
      </w:pPr>
      <w:r w:rsidRPr="007C0A88">
        <w:rPr>
          <w:rFonts w:ascii="Georgia" w:hAnsi="Georgia" w:cs="Arial"/>
          <w:w w:val="140"/>
          <w:sz w:val="18"/>
          <w:szCs w:val="18"/>
        </w:rPr>
        <w:t>D</w:t>
      </w:r>
      <w:r w:rsidRPr="007C0A88">
        <w:rPr>
          <w:rFonts w:ascii="Georgia" w:hAnsi="Georgia" w:cs="Arial"/>
          <w:w w:val="140"/>
          <w:sz w:val="16"/>
          <w:szCs w:val="18"/>
        </w:rPr>
        <w:t xml:space="preserve">EPARTAMENTO DEL </w:t>
      </w:r>
      <w:r w:rsidRPr="007C0A88">
        <w:rPr>
          <w:rFonts w:ascii="Georgia" w:hAnsi="Georgia" w:cs="Arial"/>
          <w:w w:val="140"/>
          <w:sz w:val="18"/>
          <w:szCs w:val="18"/>
        </w:rPr>
        <w:t>R</w:t>
      </w:r>
      <w:r w:rsidRPr="007C0A88">
        <w:rPr>
          <w:rFonts w:ascii="Georgia" w:hAnsi="Georgia" w:cs="Arial"/>
          <w:w w:val="140"/>
          <w:sz w:val="16"/>
          <w:szCs w:val="18"/>
        </w:rPr>
        <w:t>ISARALDA</w:t>
      </w:r>
    </w:p>
    <w:p w:rsidR="006F562A" w:rsidRPr="00A73A5D" w:rsidRDefault="006F562A" w:rsidP="00F839CE">
      <w:pPr>
        <w:spacing w:line="360" w:lineRule="auto"/>
        <w:jc w:val="center"/>
        <w:rPr>
          <w:rFonts w:ascii="Georgia" w:hAnsi="Georgia" w:cs="Arial"/>
          <w:b/>
          <w:bCs/>
          <w:sz w:val="16"/>
          <w:szCs w:val="26"/>
        </w:rPr>
      </w:pPr>
    </w:p>
    <w:p w:rsidR="006F562A" w:rsidRPr="0071674A" w:rsidRDefault="00EC7665" w:rsidP="00F839CE">
      <w:pPr>
        <w:pStyle w:val="Textoindependiente"/>
        <w:spacing w:line="360" w:lineRule="auto"/>
        <w:rPr>
          <w:rFonts w:ascii="Georgia" w:hAnsi="Georgia"/>
          <w:sz w:val="22"/>
          <w:szCs w:val="22"/>
        </w:rPr>
      </w:pPr>
      <w:r w:rsidRPr="007C0A88">
        <w:rPr>
          <w:rFonts w:ascii="Georgia" w:hAnsi="Georgia"/>
          <w:sz w:val="22"/>
          <w:szCs w:val="22"/>
        </w:rPr>
        <w:tab/>
      </w:r>
      <w:r w:rsidR="006F562A" w:rsidRPr="007C0A88">
        <w:rPr>
          <w:rFonts w:ascii="Georgia" w:hAnsi="Georgia"/>
          <w:sz w:val="22"/>
          <w:szCs w:val="22"/>
        </w:rPr>
        <w:tab/>
      </w:r>
      <w:r w:rsidR="006F562A" w:rsidRPr="0071674A">
        <w:rPr>
          <w:rFonts w:ascii="Georgia" w:hAnsi="Georgia"/>
          <w:sz w:val="22"/>
          <w:szCs w:val="22"/>
        </w:rPr>
        <w:t>Asunto</w:t>
      </w:r>
      <w:r w:rsidR="006F562A" w:rsidRPr="0071674A">
        <w:rPr>
          <w:rFonts w:ascii="Georgia" w:hAnsi="Georgia"/>
          <w:sz w:val="22"/>
          <w:szCs w:val="22"/>
        </w:rPr>
        <w:tab/>
      </w:r>
      <w:r w:rsidR="006F562A" w:rsidRPr="0071674A">
        <w:rPr>
          <w:rFonts w:ascii="Georgia" w:hAnsi="Georgia"/>
          <w:sz w:val="22"/>
          <w:szCs w:val="22"/>
        </w:rPr>
        <w:tab/>
      </w:r>
      <w:r w:rsidR="0071674A" w:rsidRPr="0071674A">
        <w:rPr>
          <w:rFonts w:ascii="Georgia" w:hAnsi="Georgia"/>
          <w:sz w:val="22"/>
          <w:szCs w:val="22"/>
        </w:rPr>
        <w:tab/>
      </w:r>
      <w:r w:rsidR="006F562A" w:rsidRPr="0071674A">
        <w:rPr>
          <w:rFonts w:ascii="Georgia" w:hAnsi="Georgia"/>
          <w:sz w:val="22"/>
          <w:szCs w:val="22"/>
        </w:rPr>
        <w:t>: Sentencia de tutela en segunda instancia</w:t>
      </w:r>
    </w:p>
    <w:p w:rsidR="00253BE8" w:rsidRPr="0071674A" w:rsidRDefault="006F562A" w:rsidP="00F839CE">
      <w:pPr>
        <w:pStyle w:val="Textoindependiente"/>
        <w:spacing w:line="360" w:lineRule="auto"/>
        <w:rPr>
          <w:rFonts w:ascii="Georgia" w:hAnsi="Georgia"/>
          <w:sz w:val="22"/>
          <w:szCs w:val="22"/>
        </w:rPr>
      </w:pPr>
      <w:r w:rsidRPr="0071674A">
        <w:rPr>
          <w:rFonts w:ascii="Georgia" w:hAnsi="Georgia"/>
          <w:sz w:val="22"/>
          <w:szCs w:val="22"/>
        </w:rPr>
        <w:tab/>
      </w:r>
      <w:r w:rsidR="00EC7665" w:rsidRPr="0071674A">
        <w:rPr>
          <w:rFonts w:ascii="Georgia" w:hAnsi="Georgia"/>
          <w:sz w:val="22"/>
          <w:szCs w:val="22"/>
        </w:rPr>
        <w:tab/>
      </w:r>
      <w:r w:rsidRPr="0071674A">
        <w:rPr>
          <w:rFonts w:ascii="Georgia" w:hAnsi="Georgia"/>
          <w:sz w:val="22"/>
          <w:szCs w:val="22"/>
        </w:rPr>
        <w:t>Accionante</w:t>
      </w:r>
      <w:r w:rsidR="007C0A88" w:rsidRPr="0071674A">
        <w:rPr>
          <w:rFonts w:ascii="Georgia" w:hAnsi="Georgia"/>
          <w:sz w:val="22"/>
          <w:szCs w:val="22"/>
        </w:rPr>
        <w:t xml:space="preserve"> (s)</w:t>
      </w:r>
      <w:r w:rsidRPr="0071674A">
        <w:rPr>
          <w:rFonts w:ascii="Georgia" w:hAnsi="Georgia"/>
          <w:sz w:val="22"/>
          <w:szCs w:val="22"/>
        </w:rPr>
        <w:tab/>
      </w:r>
      <w:r w:rsidR="0071674A">
        <w:rPr>
          <w:rFonts w:ascii="Georgia" w:hAnsi="Georgia"/>
          <w:sz w:val="22"/>
          <w:szCs w:val="22"/>
        </w:rPr>
        <w:tab/>
      </w:r>
      <w:r w:rsidRPr="0071674A">
        <w:rPr>
          <w:rFonts w:ascii="Georgia" w:hAnsi="Georgia"/>
          <w:sz w:val="22"/>
          <w:szCs w:val="22"/>
        </w:rPr>
        <w:t xml:space="preserve">: </w:t>
      </w:r>
      <w:r w:rsidR="003724B0">
        <w:rPr>
          <w:rFonts w:ascii="Georgia" w:hAnsi="Georgia"/>
          <w:sz w:val="22"/>
          <w:szCs w:val="22"/>
        </w:rPr>
        <w:t xml:space="preserve">Celedonio Serna Higuita </w:t>
      </w:r>
    </w:p>
    <w:p w:rsidR="007C0A88" w:rsidRPr="0071674A" w:rsidRDefault="006F562A" w:rsidP="00F839CE">
      <w:pPr>
        <w:pStyle w:val="Textoindependiente"/>
        <w:spacing w:line="360" w:lineRule="auto"/>
        <w:rPr>
          <w:rFonts w:ascii="Georgia" w:hAnsi="Georgia"/>
          <w:sz w:val="22"/>
          <w:szCs w:val="22"/>
        </w:rPr>
      </w:pPr>
      <w:r w:rsidRPr="0071674A">
        <w:rPr>
          <w:rFonts w:ascii="Georgia" w:hAnsi="Georgia"/>
          <w:sz w:val="22"/>
          <w:szCs w:val="22"/>
        </w:rPr>
        <w:tab/>
      </w:r>
      <w:r w:rsidR="00EC7665" w:rsidRPr="0071674A">
        <w:rPr>
          <w:rFonts w:ascii="Georgia" w:hAnsi="Georgia"/>
          <w:sz w:val="22"/>
          <w:szCs w:val="22"/>
        </w:rPr>
        <w:tab/>
      </w:r>
      <w:r w:rsidR="00486D05" w:rsidRPr="0071674A">
        <w:rPr>
          <w:rFonts w:ascii="Georgia" w:hAnsi="Georgia"/>
          <w:sz w:val="22"/>
          <w:szCs w:val="22"/>
        </w:rPr>
        <w:t>Accionado (s)</w:t>
      </w:r>
      <w:r w:rsidR="00486D05" w:rsidRPr="0071674A">
        <w:rPr>
          <w:rFonts w:ascii="Georgia" w:hAnsi="Georgia"/>
          <w:sz w:val="22"/>
          <w:szCs w:val="22"/>
        </w:rPr>
        <w:tab/>
      </w:r>
      <w:r w:rsidRPr="0071674A">
        <w:rPr>
          <w:rFonts w:ascii="Georgia" w:hAnsi="Georgia"/>
          <w:sz w:val="22"/>
          <w:szCs w:val="22"/>
        </w:rPr>
        <w:tab/>
        <w:t xml:space="preserve">: </w:t>
      </w:r>
      <w:r w:rsidR="003724B0">
        <w:rPr>
          <w:rFonts w:ascii="Georgia" w:hAnsi="Georgia"/>
          <w:sz w:val="22"/>
          <w:szCs w:val="22"/>
        </w:rPr>
        <w:t>Dirección de Atención y Servicios de Colpensiones</w:t>
      </w:r>
    </w:p>
    <w:p w:rsidR="00723390" w:rsidRPr="0071674A" w:rsidRDefault="00F46F46" w:rsidP="00077E53">
      <w:pPr>
        <w:pStyle w:val="Textoindependiente"/>
        <w:tabs>
          <w:tab w:val="clear" w:pos="3540"/>
          <w:tab w:val="clear" w:pos="4248"/>
          <w:tab w:val="left" w:pos="3544"/>
        </w:tabs>
        <w:spacing w:line="360" w:lineRule="auto"/>
        <w:ind w:left="3686" w:hanging="2978"/>
        <w:rPr>
          <w:rFonts w:ascii="Georgia" w:hAnsi="Georgia"/>
          <w:sz w:val="22"/>
          <w:szCs w:val="22"/>
        </w:rPr>
      </w:pPr>
      <w:r w:rsidRPr="0071674A">
        <w:rPr>
          <w:rFonts w:ascii="Georgia" w:hAnsi="Georgia"/>
          <w:sz w:val="22"/>
          <w:szCs w:val="22"/>
        </w:rPr>
        <w:tab/>
        <w:t>Vinculada (s)</w:t>
      </w:r>
      <w:r w:rsidRPr="0071674A">
        <w:rPr>
          <w:rFonts w:ascii="Georgia" w:hAnsi="Georgia"/>
          <w:sz w:val="22"/>
          <w:szCs w:val="22"/>
        </w:rPr>
        <w:tab/>
        <w:t xml:space="preserve">   </w:t>
      </w:r>
      <w:r w:rsidR="00077E53" w:rsidRPr="0071674A">
        <w:rPr>
          <w:rFonts w:ascii="Georgia" w:hAnsi="Georgia"/>
          <w:sz w:val="22"/>
          <w:szCs w:val="22"/>
        </w:rPr>
        <w:t xml:space="preserve"> </w:t>
      </w:r>
      <w:r w:rsidR="0071674A" w:rsidRPr="0071674A">
        <w:rPr>
          <w:rFonts w:ascii="Georgia" w:hAnsi="Georgia"/>
          <w:sz w:val="22"/>
          <w:szCs w:val="22"/>
        </w:rPr>
        <w:t xml:space="preserve">       </w:t>
      </w:r>
      <w:r w:rsidRPr="0071674A">
        <w:rPr>
          <w:rFonts w:ascii="Georgia" w:hAnsi="Georgia"/>
          <w:sz w:val="22"/>
          <w:szCs w:val="22"/>
        </w:rPr>
        <w:t xml:space="preserve">  </w:t>
      </w:r>
      <w:r w:rsidR="0071674A" w:rsidRPr="0071674A">
        <w:rPr>
          <w:rFonts w:ascii="Georgia" w:hAnsi="Georgia"/>
          <w:sz w:val="22"/>
          <w:szCs w:val="22"/>
        </w:rPr>
        <w:tab/>
      </w:r>
      <w:r w:rsidR="007C0A88" w:rsidRPr="0071674A">
        <w:rPr>
          <w:rFonts w:ascii="Georgia" w:hAnsi="Georgia"/>
          <w:sz w:val="22"/>
          <w:szCs w:val="22"/>
        </w:rPr>
        <w:t>:</w:t>
      </w:r>
      <w:r w:rsidR="00DE76CF">
        <w:rPr>
          <w:rFonts w:ascii="Georgia" w:hAnsi="Georgia"/>
          <w:sz w:val="22"/>
          <w:szCs w:val="22"/>
        </w:rPr>
        <w:t xml:space="preserve"> </w:t>
      </w:r>
      <w:r w:rsidR="003724B0">
        <w:rPr>
          <w:rFonts w:ascii="Georgia" w:hAnsi="Georgia"/>
          <w:sz w:val="22"/>
          <w:szCs w:val="22"/>
        </w:rPr>
        <w:t xml:space="preserve">Dirección de Acciones Constitucionales de </w:t>
      </w:r>
      <w:proofErr w:type="spellStart"/>
      <w:r w:rsidR="003724B0">
        <w:rPr>
          <w:rFonts w:ascii="Georgia" w:hAnsi="Georgia"/>
          <w:sz w:val="22"/>
          <w:szCs w:val="22"/>
        </w:rPr>
        <w:t>Colpensioes</w:t>
      </w:r>
      <w:proofErr w:type="spellEnd"/>
      <w:r w:rsidR="003724B0">
        <w:rPr>
          <w:rFonts w:ascii="Georgia" w:hAnsi="Georgia"/>
          <w:sz w:val="22"/>
          <w:szCs w:val="22"/>
        </w:rPr>
        <w:t xml:space="preserve"> y otros</w:t>
      </w:r>
    </w:p>
    <w:p w:rsidR="00FD36D7" w:rsidRPr="0071674A" w:rsidRDefault="00723390" w:rsidP="00F839CE">
      <w:pPr>
        <w:pStyle w:val="Textoindependiente"/>
        <w:spacing w:line="360" w:lineRule="auto"/>
        <w:rPr>
          <w:rFonts w:ascii="Georgia" w:hAnsi="Georgia"/>
          <w:sz w:val="22"/>
          <w:szCs w:val="22"/>
        </w:rPr>
      </w:pPr>
      <w:r w:rsidRPr="0071674A">
        <w:rPr>
          <w:rFonts w:ascii="Georgia" w:hAnsi="Georgia"/>
          <w:sz w:val="22"/>
          <w:szCs w:val="22"/>
        </w:rPr>
        <w:tab/>
      </w:r>
      <w:r w:rsidRPr="0071674A">
        <w:rPr>
          <w:rFonts w:ascii="Georgia" w:hAnsi="Georgia"/>
          <w:sz w:val="22"/>
          <w:szCs w:val="22"/>
        </w:rPr>
        <w:tab/>
      </w:r>
      <w:r w:rsidR="006F562A" w:rsidRPr="0071674A">
        <w:rPr>
          <w:rFonts w:ascii="Georgia" w:hAnsi="Georgia"/>
          <w:sz w:val="22"/>
          <w:szCs w:val="22"/>
        </w:rPr>
        <w:t>Radicación</w:t>
      </w:r>
      <w:r w:rsidR="006F562A" w:rsidRPr="0071674A">
        <w:rPr>
          <w:rFonts w:ascii="Georgia" w:hAnsi="Georgia"/>
          <w:sz w:val="22"/>
          <w:szCs w:val="22"/>
        </w:rPr>
        <w:tab/>
      </w:r>
      <w:r w:rsidR="006F562A" w:rsidRPr="0071674A">
        <w:rPr>
          <w:rFonts w:ascii="Georgia" w:hAnsi="Georgia"/>
          <w:sz w:val="22"/>
          <w:szCs w:val="22"/>
        </w:rPr>
        <w:tab/>
        <w:t xml:space="preserve">: </w:t>
      </w:r>
      <w:r w:rsidR="003724B0">
        <w:rPr>
          <w:rFonts w:ascii="Georgia" w:hAnsi="Georgia"/>
          <w:sz w:val="22"/>
          <w:szCs w:val="22"/>
        </w:rPr>
        <w:t>66001-31-03-004-2018-00384-01</w:t>
      </w:r>
    </w:p>
    <w:p w:rsidR="006F562A" w:rsidRPr="0071674A" w:rsidRDefault="006F562A" w:rsidP="00F839CE">
      <w:pPr>
        <w:pStyle w:val="Textoindependiente"/>
        <w:spacing w:line="360" w:lineRule="auto"/>
        <w:rPr>
          <w:rFonts w:ascii="Georgia" w:hAnsi="Georgia"/>
          <w:sz w:val="22"/>
          <w:szCs w:val="22"/>
        </w:rPr>
      </w:pPr>
      <w:r w:rsidRPr="0071674A">
        <w:rPr>
          <w:rFonts w:ascii="Georgia" w:hAnsi="Georgia"/>
          <w:sz w:val="22"/>
          <w:szCs w:val="22"/>
        </w:rPr>
        <w:tab/>
      </w:r>
      <w:r w:rsidR="00EC7665" w:rsidRPr="0071674A">
        <w:rPr>
          <w:rFonts w:ascii="Georgia" w:hAnsi="Georgia"/>
          <w:sz w:val="22"/>
          <w:szCs w:val="22"/>
        </w:rPr>
        <w:tab/>
      </w:r>
      <w:r w:rsidRPr="0071674A">
        <w:rPr>
          <w:rFonts w:ascii="Georgia" w:hAnsi="Georgia"/>
          <w:sz w:val="22"/>
          <w:szCs w:val="22"/>
        </w:rPr>
        <w:t>Tema</w:t>
      </w:r>
      <w:r w:rsidR="00245260" w:rsidRPr="0071674A">
        <w:rPr>
          <w:rFonts w:ascii="Georgia" w:hAnsi="Georgia"/>
          <w:sz w:val="22"/>
          <w:szCs w:val="22"/>
        </w:rPr>
        <w:t>s</w:t>
      </w:r>
      <w:r w:rsidRPr="0071674A">
        <w:rPr>
          <w:rFonts w:ascii="Georgia" w:hAnsi="Georgia"/>
          <w:sz w:val="22"/>
          <w:szCs w:val="22"/>
        </w:rPr>
        <w:tab/>
      </w:r>
      <w:r w:rsidRPr="0071674A">
        <w:rPr>
          <w:rFonts w:ascii="Georgia" w:hAnsi="Georgia"/>
          <w:sz w:val="22"/>
          <w:szCs w:val="22"/>
        </w:rPr>
        <w:tab/>
      </w:r>
      <w:r w:rsidRPr="0071674A">
        <w:rPr>
          <w:rFonts w:ascii="Georgia" w:hAnsi="Georgia"/>
          <w:sz w:val="22"/>
          <w:szCs w:val="22"/>
        </w:rPr>
        <w:tab/>
        <w:t>: Derecho de petición</w:t>
      </w:r>
      <w:r w:rsidR="00245260" w:rsidRPr="0071674A">
        <w:rPr>
          <w:rFonts w:ascii="Georgia" w:hAnsi="Georgia"/>
          <w:sz w:val="22"/>
          <w:szCs w:val="22"/>
        </w:rPr>
        <w:t xml:space="preserve"> - </w:t>
      </w:r>
      <w:proofErr w:type="spellStart"/>
      <w:r w:rsidR="00245260" w:rsidRPr="0071674A">
        <w:rPr>
          <w:rFonts w:ascii="Georgia" w:hAnsi="Georgia"/>
          <w:sz w:val="22"/>
          <w:szCs w:val="22"/>
        </w:rPr>
        <w:t>Subreglas</w:t>
      </w:r>
      <w:proofErr w:type="spellEnd"/>
    </w:p>
    <w:p w:rsidR="00DE25BB" w:rsidRPr="0071674A" w:rsidRDefault="006F562A" w:rsidP="0031302C">
      <w:pPr>
        <w:pStyle w:val="Textoindependiente"/>
        <w:spacing w:line="360" w:lineRule="auto"/>
        <w:ind w:left="3686" w:hanging="3686"/>
        <w:rPr>
          <w:rFonts w:ascii="Georgia" w:hAnsi="Georgia"/>
          <w:sz w:val="22"/>
          <w:szCs w:val="22"/>
        </w:rPr>
      </w:pPr>
      <w:r w:rsidRPr="0071674A">
        <w:rPr>
          <w:rFonts w:ascii="Georgia" w:hAnsi="Georgia"/>
          <w:sz w:val="22"/>
          <w:szCs w:val="22"/>
        </w:rPr>
        <w:tab/>
      </w:r>
      <w:r w:rsidR="00EC7665" w:rsidRPr="0071674A">
        <w:rPr>
          <w:rFonts w:ascii="Georgia" w:hAnsi="Georgia"/>
          <w:sz w:val="22"/>
          <w:szCs w:val="22"/>
        </w:rPr>
        <w:tab/>
      </w:r>
      <w:r w:rsidRPr="0071674A">
        <w:rPr>
          <w:rFonts w:ascii="Georgia" w:hAnsi="Georgia"/>
          <w:sz w:val="22"/>
          <w:szCs w:val="22"/>
        </w:rPr>
        <w:t>Despacho de origen</w:t>
      </w:r>
      <w:r w:rsidRPr="0071674A">
        <w:rPr>
          <w:rFonts w:ascii="Georgia" w:hAnsi="Georgia"/>
          <w:sz w:val="22"/>
          <w:szCs w:val="22"/>
        </w:rPr>
        <w:tab/>
      </w:r>
      <w:r w:rsidRPr="0031302C">
        <w:rPr>
          <w:rFonts w:ascii="Georgia" w:hAnsi="Georgia"/>
          <w:sz w:val="22"/>
          <w:szCs w:val="22"/>
        </w:rPr>
        <w:t xml:space="preserve">: </w:t>
      </w:r>
      <w:r w:rsidR="00937A8C" w:rsidRPr="0031302C">
        <w:rPr>
          <w:rFonts w:ascii="Georgia" w:hAnsi="Georgia"/>
          <w:sz w:val="22"/>
          <w:szCs w:val="22"/>
        </w:rPr>
        <w:t xml:space="preserve">Juzgado </w:t>
      </w:r>
      <w:r w:rsidR="003724B0">
        <w:rPr>
          <w:rFonts w:ascii="Georgia" w:hAnsi="Georgia"/>
          <w:sz w:val="22"/>
          <w:szCs w:val="22"/>
        </w:rPr>
        <w:t xml:space="preserve">Cuarto Civil del </w:t>
      </w:r>
      <w:r w:rsidR="0031302C">
        <w:rPr>
          <w:rFonts w:ascii="Georgia" w:hAnsi="Georgia"/>
          <w:sz w:val="22"/>
          <w:szCs w:val="22"/>
        </w:rPr>
        <w:t xml:space="preserve">Circuito </w:t>
      </w:r>
      <w:r w:rsidR="007C0A88" w:rsidRPr="0071674A">
        <w:rPr>
          <w:rFonts w:ascii="Georgia" w:hAnsi="Georgia"/>
          <w:sz w:val="22"/>
          <w:szCs w:val="22"/>
        </w:rPr>
        <w:t>de Pereira</w:t>
      </w:r>
      <w:r w:rsidR="00537568" w:rsidRPr="0071674A">
        <w:rPr>
          <w:rFonts w:ascii="Georgia" w:hAnsi="Georgia"/>
          <w:sz w:val="22"/>
          <w:szCs w:val="22"/>
        </w:rPr>
        <w:t xml:space="preserve"> </w:t>
      </w:r>
    </w:p>
    <w:p w:rsidR="006F562A" w:rsidRPr="0071674A" w:rsidRDefault="006F562A" w:rsidP="00EC7665">
      <w:pPr>
        <w:spacing w:line="360" w:lineRule="auto"/>
        <w:ind w:left="708" w:firstLine="708"/>
        <w:rPr>
          <w:rFonts w:ascii="Georgia" w:hAnsi="Georgia" w:cs="Arial"/>
          <w:smallCaps/>
          <w:sz w:val="22"/>
          <w:szCs w:val="22"/>
          <w:lang w:val="es-CO"/>
        </w:rPr>
      </w:pPr>
      <w:r w:rsidRPr="0071674A">
        <w:rPr>
          <w:rFonts w:ascii="Georgia" w:hAnsi="Georgia"/>
          <w:sz w:val="22"/>
          <w:szCs w:val="22"/>
        </w:rPr>
        <w:t>Magistrado Ponente</w:t>
      </w:r>
      <w:r w:rsidRPr="0071674A">
        <w:rPr>
          <w:rFonts w:ascii="Georgia" w:hAnsi="Georgia"/>
          <w:sz w:val="22"/>
          <w:szCs w:val="22"/>
        </w:rPr>
        <w:tab/>
        <w:t xml:space="preserve">: </w:t>
      </w:r>
      <w:r w:rsidRPr="0071674A">
        <w:rPr>
          <w:rFonts w:ascii="Georgia" w:hAnsi="Georgia" w:cs="Arial"/>
          <w:smallCaps/>
          <w:sz w:val="22"/>
          <w:szCs w:val="22"/>
          <w:lang w:val="es-CO"/>
        </w:rPr>
        <w:t>Duberney Grisales Herrera</w:t>
      </w:r>
    </w:p>
    <w:p w:rsidR="00436302" w:rsidRPr="00BC3A86" w:rsidRDefault="00F755CB" w:rsidP="00436302">
      <w:pPr>
        <w:spacing w:line="360" w:lineRule="auto"/>
        <w:ind w:left="708" w:firstLine="708"/>
        <w:rPr>
          <w:rFonts w:ascii="Georgia" w:hAnsi="Georgia" w:cs="Arial"/>
          <w:b/>
          <w:bCs/>
          <w:sz w:val="22"/>
          <w:szCs w:val="22"/>
          <w:lang w:val="es-CO"/>
        </w:rPr>
      </w:pPr>
      <w:r w:rsidRPr="0071674A">
        <w:rPr>
          <w:rFonts w:ascii="Georgia" w:hAnsi="Georgia"/>
          <w:sz w:val="22"/>
          <w:szCs w:val="22"/>
        </w:rPr>
        <w:t>Acta número</w:t>
      </w:r>
      <w:r w:rsidR="006F562A" w:rsidRPr="0071674A">
        <w:rPr>
          <w:rFonts w:ascii="Georgia" w:hAnsi="Georgia"/>
          <w:sz w:val="22"/>
          <w:szCs w:val="22"/>
        </w:rPr>
        <w:tab/>
      </w:r>
      <w:r w:rsidRPr="0071674A">
        <w:rPr>
          <w:rFonts w:ascii="Georgia" w:hAnsi="Georgia"/>
          <w:sz w:val="22"/>
          <w:szCs w:val="22"/>
        </w:rPr>
        <w:tab/>
      </w:r>
      <w:r w:rsidR="006F562A" w:rsidRPr="0071674A">
        <w:rPr>
          <w:rFonts w:ascii="Georgia" w:hAnsi="Georgia"/>
          <w:sz w:val="22"/>
          <w:szCs w:val="22"/>
        </w:rPr>
        <w:t xml:space="preserve">: </w:t>
      </w:r>
      <w:r w:rsidR="000705F3">
        <w:rPr>
          <w:rFonts w:ascii="Georgia" w:hAnsi="Georgia"/>
          <w:sz w:val="22"/>
          <w:szCs w:val="22"/>
        </w:rPr>
        <w:t>254</w:t>
      </w:r>
      <w:r w:rsidR="005A6E34" w:rsidRPr="0071674A">
        <w:rPr>
          <w:rFonts w:ascii="Georgia" w:hAnsi="Georgia"/>
          <w:sz w:val="22"/>
          <w:szCs w:val="22"/>
        </w:rPr>
        <w:t xml:space="preserve"> de </w:t>
      </w:r>
      <w:r w:rsidR="000705F3">
        <w:rPr>
          <w:rFonts w:ascii="Georgia" w:hAnsi="Georgia"/>
          <w:sz w:val="22"/>
          <w:szCs w:val="22"/>
        </w:rPr>
        <w:t>13</w:t>
      </w:r>
      <w:r w:rsidR="000E326B">
        <w:rPr>
          <w:rFonts w:ascii="Georgia" w:hAnsi="Georgia"/>
          <w:sz w:val="22"/>
          <w:szCs w:val="22"/>
        </w:rPr>
        <w:t>-07</w:t>
      </w:r>
      <w:r w:rsidR="005A6E34" w:rsidRPr="0071674A">
        <w:rPr>
          <w:rFonts w:ascii="Georgia" w:hAnsi="Georgia"/>
          <w:sz w:val="22"/>
          <w:szCs w:val="22"/>
        </w:rPr>
        <w:t>-201</w:t>
      </w:r>
      <w:r w:rsidR="007C0A88" w:rsidRPr="0071674A">
        <w:rPr>
          <w:rFonts w:ascii="Georgia" w:hAnsi="Georgia"/>
          <w:sz w:val="22"/>
          <w:szCs w:val="22"/>
        </w:rPr>
        <w:t>8</w:t>
      </w:r>
    </w:p>
    <w:p w:rsidR="006F562A" w:rsidRPr="00A73A5D" w:rsidRDefault="006F562A" w:rsidP="00F839CE">
      <w:pPr>
        <w:pBdr>
          <w:bottom w:val="double" w:sz="6" w:space="1" w:color="auto"/>
        </w:pBdr>
        <w:spacing w:line="360" w:lineRule="auto"/>
        <w:jc w:val="center"/>
        <w:rPr>
          <w:rFonts w:ascii="Georgia" w:hAnsi="Georgia" w:cs="Arial"/>
          <w:b/>
          <w:bCs/>
          <w:sz w:val="16"/>
          <w:szCs w:val="22"/>
        </w:rPr>
      </w:pPr>
    </w:p>
    <w:p w:rsidR="00D44CED" w:rsidRPr="00121007" w:rsidRDefault="00D44CED" w:rsidP="00F839CE">
      <w:pPr>
        <w:spacing w:line="360" w:lineRule="auto"/>
        <w:jc w:val="center"/>
        <w:rPr>
          <w:rFonts w:ascii="Georgia" w:hAnsi="Georgia" w:cs="Arial"/>
          <w:bCs/>
          <w:smallCaps/>
          <w:sz w:val="20"/>
          <w:szCs w:val="22"/>
        </w:rPr>
      </w:pPr>
    </w:p>
    <w:p w:rsidR="003F162E" w:rsidRPr="007C0A88" w:rsidRDefault="007C0A88" w:rsidP="00F839CE">
      <w:pPr>
        <w:spacing w:line="360" w:lineRule="auto"/>
        <w:jc w:val="center"/>
        <w:rPr>
          <w:rFonts w:ascii="Georgia" w:hAnsi="Georgia" w:cs="Arial"/>
          <w:iCs/>
          <w:lang w:val="es-CO"/>
        </w:rPr>
      </w:pPr>
      <w:r w:rsidRPr="00BD0A59">
        <w:rPr>
          <w:rFonts w:ascii="Georgia" w:hAnsi="Georgia" w:cs="Arial"/>
          <w:iCs/>
          <w:smallCaps/>
          <w:sz w:val="28"/>
          <w:lang w:val="es-CO"/>
        </w:rPr>
        <w:t>P</w:t>
      </w:r>
      <w:r w:rsidRPr="007C0A88">
        <w:rPr>
          <w:rFonts w:ascii="Georgia" w:hAnsi="Georgia" w:cs="Arial"/>
          <w:iCs/>
          <w:smallCaps/>
          <w:lang w:val="es-CO"/>
        </w:rPr>
        <w:t xml:space="preserve">EREIRA, </w:t>
      </w:r>
      <w:r w:rsidRPr="00BD0A59">
        <w:rPr>
          <w:rFonts w:ascii="Georgia" w:hAnsi="Georgia" w:cs="Arial"/>
          <w:iCs/>
          <w:smallCaps/>
          <w:sz w:val="28"/>
          <w:lang w:val="es-CO"/>
        </w:rPr>
        <w:t>R</w:t>
      </w:r>
      <w:r w:rsidRPr="007C0A88">
        <w:rPr>
          <w:rFonts w:ascii="Georgia" w:hAnsi="Georgia" w:cs="Arial"/>
          <w:iCs/>
          <w:smallCaps/>
          <w:lang w:val="es-CO"/>
        </w:rPr>
        <w:t xml:space="preserve">., </w:t>
      </w:r>
      <w:r w:rsidR="000705F3">
        <w:rPr>
          <w:rFonts w:ascii="Georgia" w:hAnsi="Georgia" w:cs="Arial"/>
          <w:iCs/>
          <w:smallCaps/>
          <w:lang w:val="es-CO"/>
        </w:rPr>
        <w:t>TRECE</w:t>
      </w:r>
      <w:r w:rsidR="000E326B" w:rsidRPr="00523529">
        <w:rPr>
          <w:rFonts w:ascii="Georgia" w:hAnsi="Georgia" w:cs="Arial"/>
          <w:iCs/>
          <w:smallCaps/>
          <w:lang w:val="es-CO"/>
        </w:rPr>
        <w:t xml:space="preserve"> </w:t>
      </w:r>
      <w:r w:rsidR="00523529">
        <w:rPr>
          <w:rFonts w:ascii="Georgia" w:hAnsi="Georgia" w:cs="Arial"/>
          <w:iCs/>
          <w:smallCaps/>
          <w:lang w:val="es-CO"/>
        </w:rPr>
        <w:t>(</w:t>
      </w:r>
      <w:r w:rsidR="000705F3">
        <w:rPr>
          <w:rFonts w:ascii="Georgia" w:hAnsi="Georgia" w:cs="Arial"/>
          <w:iCs/>
          <w:smallCaps/>
          <w:lang w:val="es-CO"/>
        </w:rPr>
        <w:t>13</w:t>
      </w:r>
      <w:r w:rsidR="00523529" w:rsidRPr="007C0A88">
        <w:rPr>
          <w:rFonts w:ascii="Georgia" w:hAnsi="Georgia" w:cs="Arial"/>
          <w:iCs/>
          <w:smallCaps/>
          <w:lang w:val="es-CO"/>
        </w:rPr>
        <w:t xml:space="preserve">) DE </w:t>
      </w:r>
      <w:r w:rsidR="0013571E">
        <w:rPr>
          <w:rFonts w:ascii="Georgia" w:hAnsi="Georgia" w:cs="Arial"/>
          <w:iCs/>
          <w:smallCaps/>
          <w:lang w:val="es-CO"/>
        </w:rPr>
        <w:t xml:space="preserve">JULIO </w:t>
      </w:r>
      <w:r w:rsidR="00523529" w:rsidRPr="007C0A88">
        <w:rPr>
          <w:rFonts w:ascii="Georgia" w:hAnsi="Georgia" w:cs="Arial"/>
          <w:iCs/>
          <w:smallCaps/>
          <w:lang w:val="es-CO"/>
        </w:rPr>
        <w:t>DE DOS MIL DIECIOCHO</w:t>
      </w:r>
      <w:r w:rsidR="00523529" w:rsidRPr="007C0A88">
        <w:rPr>
          <w:rFonts w:ascii="Georgia" w:hAnsi="Georgia" w:cs="Arial"/>
          <w:iCs/>
          <w:smallCaps/>
          <w:sz w:val="28"/>
          <w:lang w:val="es-CO"/>
        </w:rPr>
        <w:t xml:space="preserve"> </w:t>
      </w:r>
      <w:r w:rsidR="003F162E" w:rsidRPr="007C0A88">
        <w:rPr>
          <w:rFonts w:ascii="Georgia" w:hAnsi="Georgia" w:cs="Arial"/>
          <w:iCs/>
          <w:smallCaps/>
          <w:sz w:val="28"/>
          <w:lang w:val="es-CO"/>
        </w:rPr>
        <w:t>(</w:t>
      </w:r>
      <w:r w:rsidR="00537568" w:rsidRPr="007C0A88">
        <w:rPr>
          <w:rFonts w:ascii="Georgia" w:hAnsi="Georgia" w:cs="Arial"/>
          <w:iCs/>
          <w:smallCaps/>
          <w:sz w:val="28"/>
          <w:lang w:val="es-CO"/>
        </w:rPr>
        <w:t>201</w:t>
      </w:r>
      <w:r>
        <w:rPr>
          <w:rFonts w:ascii="Georgia" w:hAnsi="Georgia" w:cs="Arial"/>
          <w:iCs/>
          <w:smallCaps/>
          <w:sz w:val="28"/>
          <w:lang w:val="es-CO"/>
        </w:rPr>
        <w:t>8</w:t>
      </w:r>
      <w:r w:rsidR="003F162E" w:rsidRPr="007C0A88">
        <w:rPr>
          <w:rFonts w:ascii="Georgia" w:hAnsi="Georgia" w:cs="Arial"/>
          <w:iCs/>
          <w:smallCaps/>
          <w:sz w:val="28"/>
          <w:lang w:val="es-CO"/>
        </w:rPr>
        <w:t>)</w:t>
      </w:r>
      <w:r w:rsidR="003F162E" w:rsidRPr="007C0A88">
        <w:rPr>
          <w:rFonts w:ascii="Georgia" w:hAnsi="Georgia" w:cs="Arial"/>
          <w:iCs/>
          <w:sz w:val="28"/>
          <w:lang w:val="es-CO"/>
        </w:rPr>
        <w:t>.</w:t>
      </w:r>
    </w:p>
    <w:p w:rsidR="00D6104D" w:rsidRPr="007C0A88" w:rsidRDefault="00D6104D" w:rsidP="00F839CE">
      <w:pPr>
        <w:pStyle w:val="Textoindependiente"/>
        <w:spacing w:line="360" w:lineRule="auto"/>
        <w:rPr>
          <w:rFonts w:ascii="Georgia" w:hAnsi="Georgia"/>
          <w:szCs w:val="24"/>
          <w:lang w:val="es-CO"/>
        </w:rPr>
      </w:pPr>
    </w:p>
    <w:p w:rsidR="002F20AB" w:rsidRDefault="002F20AB" w:rsidP="00F839CE">
      <w:pPr>
        <w:pStyle w:val="Textoindependiente"/>
        <w:numPr>
          <w:ilvl w:val="0"/>
          <w:numId w:val="1"/>
        </w:numPr>
        <w:spacing w:line="360" w:lineRule="auto"/>
        <w:rPr>
          <w:rFonts w:ascii="Georgia" w:hAnsi="Georgia"/>
          <w:szCs w:val="24"/>
        </w:rPr>
      </w:pPr>
      <w:r w:rsidRPr="007C0A88">
        <w:rPr>
          <w:rFonts w:ascii="Georgia" w:hAnsi="Georgia"/>
          <w:szCs w:val="24"/>
        </w:rPr>
        <w:lastRenderedPageBreak/>
        <w:t xml:space="preserve">EL ASUNTO </w:t>
      </w:r>
      <w:r w:rsidR="00937A8C" w:rsidRPr="007C0A88">
        <w:rPr>
          <w:rFonts w:ascii="Georgia" w:hAnsi="Georgia"/>
          <w:szCs w:val="24"/>
        </w:rPr>
        <w:t xml:space="preserve">POR </w:t>
      </w:r>
      <w:r w:rsidRPr="007C0A88">
        <w:rPr>
          <w:rFonts w:ascii="Georgia" w:hAnsi="Georgia"/>
          <w:szCs w:val="24"/>
        </w:rPr>
        <w:t>DECIDIR</w:t>
      </w:r>
    </w:p>
    <w:p w:rsidR="007C0A88" w:rsidRDefault="007C0A88" w:rsidP="007C0A88">
      <w:pPr>
        <w:pStyle w:val="Textoindependiente"/>
        <w:spacing w:line="360" w:lineRule="auto"/>
        <w:rPr>
          <w:rFonts w:ascii="Georgia" w:hAnsi="Georgia"/>
          <w:szCs w:val="24"/>
        </w:rPr>
      </w:pPr>
    </w:p>
    <w:p w:rsidR="007C0A88" w:rsidRPr="006F18F9" w:rsidRDefault="007C0A88" w:rsidP="007C0A88">
      <w:pPr>
        <w:pStyle w:val="Textoindependiente"/>
        <w:spacing w:line="360" w:lineRule="auto"/>
        <w:rPr>
          <w:rFonts w:ascii="Georgia" w:hAnsi="Georgia"/>
          <w:szCs w:val="24"/>
        </w:rPr>
      </w:pPr>
      <w:r w:rsidRPr="006F18F9">
        <w:rPr>
          <w:rFonts w:ascii="Georgia" w:hAnsi="Georgia"/>
          <w:szCs w:val="24"/>
        </w:rPr>
        <w:t>La impugnación suscitada en el trámite constitucional ya referido, una vez se ha cumplido la actuación de primera instancia.</w:t>
      </w:r>
    </w:p>
    <w:p w:rsidR="002F20AB" w:rsidRPr="007C0A88" w:rsidRDefault="002F20AB" w:rsidP="00F839CE">
      <w:pPr>
        <w:pStyle w:val="Textoindependiente"/>
        <w:spacing w:line="360" w:lineRule="auto"/>
        <w:rPr>
          <w:rFonts w:ascii="Georgia" w:hAnsi="Georgia"/>
          <w:szCs w:val="24"/>
        </w:rPr>
      </w:pPr>
    </w:p>
    <w:p w:rsidR="002F20AB" w:rsidRPr="007C0A88" w:rsidRDefault="002F20AB" w:rsidP="00F839CE">
      <w:pPr>
        <w:pStyle w:val="Textoindependiente"/>
        <w:numPr>
          <w:ilvl w:val="0"/>
          <w:numId w:val="1"/>
        </w:numPr>
        <w:spacing w:line="360" w:lineRule="auto"/>
        <w:rPr>
          <w:rFonts w:ascii="Georgia" w:hAnsi="Georgia"/>
          <w:szCs w:val="24"/>
        </w:rPr>
      </w:pPr>
      <w:r w:rsidRPr="007C0A88">
        <w:rPr>
          <w:rFonts w:ascii="Georgia" w:hAnsi="Georgia"/>
          <w:szCs w:val="24"/>
        </w:rPr>
        <w:t>LA SÍNTESIS DE LOS SUPUESTOS FÁCTICOS RELEVANTES</w:t>
      </w:r>
    </w:p>
    <w:p w:rsidR="002F20AB" w:rsidRPr="007C0A88" w:rsidRDefault="002F20AB" w:rsidP="00F839CE">
      <w:pPr>
        <w:pStyle w:val="Textoindependiente"/>
        <w:spacing w:line="360" w:lineRule="auto"/>
        <w:rPr>
          <w:rFonts w:ascii="Georgia" w:hAnsi="Georgia"/>
          <w:szCs w:val="24"/>
        </w:rPr>
      </w:pPr>
    </w:p>
    <w:p w:rsidR="00791A42" w:rsidRPr="007C0A88" w:rsidRDefault="007C0A88" w:rsidP="00F839CE">
      <w:pPr>
        <w:pStyle w:val="Textoindependiente"/>
        <w:spacing w:line="360" w:lineRule="auto"/>
        <w:rPr>
          <w:rFonts w:ascii="Georgia" w:hAnsi="Georgia" w:cs="Arial"/>
          <w:color w:val="000000"/>
          <w:lang w:val="es-CO"/>
        </w:rPr>
      </w:pPr>
      <w:r>
        <w:rPr>
          <w:rFonts w:ascii="Georgia" w:hAnsi="Georgia"/>
          <w:szCs w:val="24"/>
        </w:rPr>
        <w:t xml:space="preserve">Se </w:t>
      </w:r>
      <w:r w:rsidR="0031302C">
        <w:rPr>
          <w:rFonts w:ascii="Georgia" w:hAnsi="Georgia"/>
          <w:szCs w:val="24"/>
        </w:rPr>
        <w:t xml:space="preserve">comunicó por </w:t>
      </w:r>
      <w:r w:rsidR="00605081">
        <w:rPr>
          <w:rFonts w:ascii="Georgia" w:hAnsi="Georgia"/>
          <w:szCs w:val="24"/>
        </w:rPr>
        <w:t>el actor</w:t>
      </w:r>
      <w:r w:rsidR="0031302C">
        <w:rPr>
          <w:rFonts w:ascii="Georgia" w:hAnsi="Georgia"/>
          <w:szCs w:val="24"/>
        </w:rPr>
        <w:t xml:space="preserve"> que el </w:t>
      </w:r>
      <w:r w:rsidR="0013571E">
        <w:rPr>
          <w:rFonts w:ascii="Georgia" w:hAnsi="Georgia"/>
          <w:szCs w:val="24"/>
        </w:rPr>
        <w:t>30-01</w:t>
      </w:r>
      <w:r w:rsidR="0031302C">
        <w:rPr>
          <w:rFonts w:ascii="Georgia" w:hAnsi="Georgia"/>
          <w:szCs w:val="24"/>
        </w:rPr>
        <w:t xml:space="preserve">-2018 radicó </w:t>
      </w:r>
      <w:r w:rsidR="00C3721B">
        <w:rPr>
          <w:rFonts w:ascii="Georgia" w:hAnsi="Georgia"/>
          <w:szCs w:val="24"/>
        </w:rPr>
        <w:t>derecho de petición a</w:t>
      </w:r>
      <w:r w:rsidR="00605081">
        <w:rPr>
          <w:rFonts w:ascii="Georgia" w:hAnsi="Georgia"/>
          <w:szCs w:val="24"/>
        </w:rPr>
        <w:t>nte</w:t>
      </w:r>
      <w:r w:rsidR="00C3721B">
        <w:rPr>
          <w:rFonts w:ascii="Georgia" w:hAnsi="Georgia"/>
          <w:szCs w:val="24"/>
        </w:rPr>
        <w:t xml:space="preserve"> la</w:t>
      </w:r>
      <w:r w:rsidR="0031302C">
        <w:rPr>
          <w:rFonts w:ascii="Georgia" w:hAnsi="Georgia"/>
          <w:szCs w:val="24"/>
        </w:rPr>
        <w:t xml:space="preserve"> Administradora Colombiana de Pensiones -Colpensiones-</w:t>
      </w:r>
      <w:r w:rsidR="00635510">
        <w:rPr>
          <w:rFonts w:ascii="Georgia" w:hAnsi="Georgia"/>
          <w:szCs w:val="24"/>
        </w:rPr>
        <w:t xml:space="preserve"> y el </w:t>
      </w:r>
      <w:r w:rsidR="0013571E">
        <w:rPr>
          <w:rFonts w:ascii="Georgia" w:hAnsi="Georgia"/>
          <w:szCs w:val="24"/>
        </w:rPr>
        <w:t>05-02-2018</w:t>
      </w:r>
      <w:r w:rsidR="00635510">
        <w:rPr>
          <w:rFonts w:ascii="Georgia" w:hAnsi="Georgia"/>
          <w:szCs w:val="24"/>
        </w:rPr>
        <w:t xml:space="preserve"> recibió respuesta</w:t>
      </w:r>
      <w:r w:rsidR="00C3721B">
        <w:rPr>
          <w:rFonts w:ascii="Georgia" w:hAnsi="Georgia"/>
          <w:szCs w:val="24"/>
        </w:rPr>
        <w:t xml:space="preserve">, </w:t>
      </w:r>
      <w:r w:rsidR="00AA6E51">
        <w:rPr>
          <w:rFonts w:ascii="Georgia" w:hAnsi="Georgia"/>
          <w:szCs w:val="24"/>
        </w:rPr>
        <w:t xml:space="preserve">sin que </w:t>
      </w:r>
      <w:r w:rsidR="00635510">
        <w:rPr>
          <w:rFonts w:ascii="Georgia" w:hAnsi="Georgia"/>
          <w:szCs w:val="24"/>
        </w:rPr>
        <w:t xml:space="preserve">se </w:t>
      </w:r>
      <w:r w:rsidR="00AA6E51">
        <w:rPr>
          <w:rFonts w:ascii="Georgia" w:hAnsi="Georgia"/>
          <w:szCs w:val="24"/>
        </w:rPr>
        <w:t>haya resuelto de fondo el asunto</w:t>
      </w:r>
      <w:r w:rsidR="00486D05" w:rsidRPr="007C0A88">
        <w:rPr>
          <w:rFonts w:ascii="Georgia" w:hAnsi="Georgia"/>
          <w:szCs w:val="24"/>
        </w:rPr>
        <w:t xml:space="preserve"> </w:t>
      </w:r>
      <w:r w:rsidR="00A77179" w:rsidRPr="007C0A88">
        <w:rPr>
          <w:rFonts w:ascii="Georgia" w:hAnsi="Georgia" w:cs="Arial"/>
          <w:color w:val="000000"/>
          <w:lang w:val="es-CO"/>
        </w:rPr>
        <w:t>(Folio</w:t>
      </w:r>
      <w:r w:rsidR="00621A1F">
        <w:rPr>
          <w:rFonts w:ascii="Georgia" w:hAnsi="Georgia" w:cs="Arial"/>
          <w:color w:val="000000"/>
          <w:lang w:val="es-CO"/>
        </w:rPr>
        <w:t xml:space="preserve">s </w:t>
      </w:r>
      <w:r w:rsidR="0013571E">
        <w:rPr>
          <w:rFonts w:ascii="Georgia" w:hAnsi="Georgia" w:cs="Arial"/>
          <w:color w:val="000000"/>
          <w:lang w:val="es-CO"/>
        </w:rPr>
        <w:t>2 a 8</w:t>
      </w:r>
      <w:r w:rsidR="0085260A" w:rsidRPr="007C0A88">
        <w:rPr>
          <w:rFonts w:ascii="Georgia" w:hAnsi="Georgia" w:cs="Arial"/>
          <w:color w:val="000000"/>
          <w:lang w:val="es-CO"/>
        </w:rPr>
        <w:t>,</w:t>
      </w:r>
      <w:r w:rsidR="00A77179" w:rsidRPr="007C0A88">
        <w:rPr>
          <w:rFonts w:ascii="Georgia" w:hAnsi="Georgia" w:cs="Arial"/>
          <w:color w:val="000000"/>
          <w:lang w:val="es-CO"/>
        </w:rPr>
        <w:t xml:space="preserve"> </w:t>
      </w:r>
      <w:r w:rsidR="00301D9F" w:rsidRPr="007C0A88">
        <w:rPr>
          <w:rFonts w:ascii="Georgia" w:hAnsi="Georgia" w:cs="Arial"/>
          <w:color w:val="000000"/>
          <w:lang w:val="es-CO"/>
        </w:rPr>
        <w:t>cuaderno No.1</w:t>
      </w:r>
      <w:r w:rsidR="002B503F" w:rsidRPr="007C0A88">
        <w:rPr>
          <w:rFonts w:ascii="Georgia" w:hAnsi="Georgia" w:cs="Arial"/>
          <w:color w:val="000000"/>
          <w:lang w:val="es-CO"/>
        </w:rPr>
        <w:t>).</w:t>
      </w:r>
    </w:p>
    <w:p w:rsidR="0081509A" w:rsidRPr="007C0A88" w:rsidRDefault="0081509A" w:rsidP="00F839CE">
      <w:pPr>
        <w:pStyle w:val="Textoindependiente"/>
        <w:spacing w:line="360" w:lineRule="auto"/>
        <w:rPr>
          <w:rFonts w:ascii="Georgia" w:hAnsi="Georgia"/>
          <w:szCs w:val="24"/>
          <w:lang w:val="es-CO"/>
        </w:rPr>
      </w:pPr>
    </w:p>
    <w:p w:rsidR="003C2934" w:rsidRDefault="00621A1F" w:rsidP="009756F6">
      <w:pPr>
        <w:pStyle w:val="Textoindependiente"/>
        <w:widowControl w:val="0"/>
        <w:numPr>
          <w:ilvl w:val="0"/>
          <w:numId w:val="1"/>
        </w:numPr>
        <w:spacing w:line="360" w:lineRule="auto"/>
        <w:rPr>
          <w:rFonts w:ascii="Georgia" w:hAnsi="Georgia"/>
          <w:szCs w:val="24"/>
        </w:rPr>
      </w:pPr>
      <w:r w:rsidRPr="00621A1F">
        <w:rPr>
          <w:rFonts w:ascii="Georgia" w:hAnsi="Georgia"/>
          <w:szCs w:val="24"/>
        </w:rPr>
        <w:t>LOS DERECHOS INVOCADOS</w:t>
      </w:r>
    </w:p>
    <w:p w:rsidR="00621A1F" w:rsidRPr="00621A1F" w:rsidRDefault="00621A1F" w:rsidP="00621A1F">
      <w:pPr>
        <w:pStyle w:val="Textoindependiente"/>
        <w:widowControl w:val="0"/>
        <w:spacing w:line="360" w:lineRule="auto"/>
        <w:ind w:left="360"/>
        <w:rPr>
          <w:rFonts w:ascii="Georgia" w:hAnsi="Georgia"/>
          <w:szCs w:val="24"/>
        </w:rPr>
      </w:pPr>
    </w:p>
    <w:p w:rsidR="00E0600F" w:rsidRPr="007C0A88" w:rsidRDefault="00621A1F" w:rsidP="00F839CE">
      <w:pPr>
        <w:pStyle w:val="Textoindependiente"/>
        <w:widowControl w:val="0"/>
        <w:spacing w:line="360" w:lineRule="auto"/>
        <w:rPr>
          <w:rFonts w:ascii="Georgia" w:hAnsi="Georgia"/>
          <w:szCs w:val="24"/>
        </w:rPr>
      </w:pPr>
      <w:r>
        <w:rPr>
          <w:rFonts w:ascii="Georgia" w:hAnsi="Georgia"/>
          <w:szCs w:val="24"/>
        </w:rPr>
        <w:t xml:space="preserve">Los </w:t>
      </w:r>
      <w:r w:rsidR="00F85CA4" w:rsidRPr="007C0A88">
        <w:rPr>
          <w:rFonts w:ascii="Georgia" w:hAnsi="Georgia"/>
          <w:szCs w:val="24"/>
        </w:rPr>
        <w:t>derecho</w:t>
      </w:r>
      <w:r>
        <w:rPr>
          <w:rFonts w:ascii="Georgia" w:hAnsi="Georgia"/>
          <w:szCs w:val="24"/>
        </w:rPr>
        <w:t>s</w:t>
      </w:r>
      <w:r w:rsidR="00F85CA4" w:rsidRPr="007C0A88">
        <w:rPr>
          <w:rFonts w:ascii="Georgia" w:hAnsi="Georgia"/>
          <w:szCs w:val="24"/>
        </w:rPr>
        <w:t xml:space="preserve"> </w:t>
      </w:r>
      <w:r w:rsidR="002F20AB" w:rsidRPr="007C0A88">
        <w:rPr>
          <w:rFonts w:ascii="Georgia" w:hAnsi="Georgia"/>
          <w:szCs w:val="24"/>
        </w:rPr>
        <w:t>fundamental</w:t>
      </w:r>
      <w:r>
        <w:rPr>
          <w:rFonts w:ascii="Georgia" w:hAnsi="Georgia"/>
          <w:szCs w:val="24"/>
        </w:rPr>
        <w:t>es</w:t>
      </w:r>
      <w:r w:rsidR="00641308" w:rsidRPr="007C0A88">
        <w:rPr>
          <w:rFonts w:ascii="Georgia" w:hAnsi="Georgia"/>
          <w:szCs w:val="24"/>
        </w:rPr>
        <w:t xml:space="preserve"> </w:t>
      </w:r>
      <w:r w:rsidR="0013571E">
        <w:rPr>
          <w:rFonts w:ascii="Georgia" w:hAnsi="Georgia"/>
          <w:szCs w:val="24"/>
        </w:rPr>
        <w:t>de petición, seguridad social y protección de la tercera edad</w:t>
      </w:r>
      <w:r w:rsidR="00486D05" w:rsidRPr="007C0A88">
        <w:rPr>
          <w:rFonts w:ascii="Georgia" w:hAnsi="Georgia"/>
          <w:szCs w:val="24"/>
        </w:rPr>
        <w:t xml:space="preserve"> </w:t>
      </w:r>
      <w:r w:rsidR="002F20AB" w:rsidRPr="007C0A88">
        <w:rPr>
          <w:rFonts w:ascii="Georgia" w:hAnsi="Georgia"/>
          <w:szCs w:val="24"/>
        </w:rPr>
        <w:t>(Folio</w:t>
      </w:r>
      <w:r w:rsidR="0013571E">
        <w:rPr>
          <w:rFonts w:ascii="Georgia" w:hAnsi="Georgia"/>
          <w:szCs w:val="24"/>
        </w:rPr>
        <w:t xml:space="preserve"> 4</w:t>
      </w:r>
      <w:r w:rsidR="0068471D" w:rsidRPr="007C0A88">
        <w:rPr>
          <w:rFonts w:ascii="Georgia" w:hAnsi="Georgia"/>
          <w:szCs w:val="24"/>
        </w:rPr>
        <w:t>,</w:t>
      </w:r>
      <w:r w:rsidR="002F20AB" w:rsidRPr="007C0A88">
        <w:rPr>
          <w:rFonts w:ascii="Georgia" w:hAnsi="Georgia"/>
          <w:szCs w:val="24"/>
        </w:rPr>
        <w:t xml:space="preserve"> </w:t>
      </w:r>
      <w:r w:rsidR="00301D9F" w:rsidRPr="007C0A88">
        <w:rPr>
          <w:rFonts w:ascii="Georgia" w:hAnsi="Georgia" w:cs="Arial"/>
          <w:color w:val="000000"/>
          <w:lang w:val="es-CO"/>
        </w:rPr>
        <w:t>cuaderno N</w:t>
      </w:r>
      <w:r w:rsidR="00CC7AE9" w:rsidRPr="007C0A88">
        <w:rPr>
          <w:rFonts w:ascii="Georgia" w:hAnsi="Georgia" w:cs="Arial"/>
          <w:color w:val="000000"/>
          <w:lang w:val="es-CO"/>
        </w:rPr>
        <w:t>o</w:t>
      </w:r>
      <w:r w:rsidR="00301D9F" w:rsidRPr="007C0A88">
        <w:rPr>
          <w:rFonts w:ascii="Georgia" w:hAnsi="Georgia" w:cs="Arial"/>
          <w:color w:val="000000"/>
          <w:lang w:val="es-CO"/>
        </w:rPr>
        <w:t>.1</w:t>
      </w:r>
      <w:r w:rsidR="00CB3A58" w:rsidRPr="007C0A88">
        <w:rPr>
          <w:rFonts w:ascii="Georgia" w:hAnsi="Georgia"/>
          <w:szCs w:val="24"/>
        </w:rPr>
        <w:t>).</w:t>
      </w:r>
    </w:p>
    <w:p w:rsidR="00486D05" w:rsidRPr="0013571E" w:rsidRDefault="00486D05" w:rsidP="00F839CE">
      <w:pPr>
        <w:pStyle w:val="Textoindependiente"/>
        <w:widowControl w:val="0"/>
        <w:spacing w:line="360" w:lineRule="auto"/>
        <w:rPr>
          <w:rFonts w:ascii="Georgia" w:hAnsi="Georgia"/>
          <w:sz w:val="22"/>
          <w:szCs w:val="24"/>
        </w:rPr>
      </w:pPr>
    </w:p>
    <w:p w:rsidR="00D93F74" w:rsidRPr="00500616" w:rsidRDefault="00D93F74" w:rsidP="00D93F74">
      <w:pPr>
        <w:pStyle w:val="Textoindependiente"/>
        <w:numPr>
          <w:ilvl w:val="0"/>
          <w:numId w:val="1"/>
        </w:numPr>
        <w:spacing w:line="360" w:lineRule="auto"/>
        <w:rPr>
          <w:rFonts w:ascii="Georgia" w:hAnsi="Georgia"/>
          <w:szCs w:val="24"/>
        </w:rPr>
      </w:pPr>
      <w:r w:rsidRPr="00500616">
        <w:rPr>
          <w:rFonts w:ascii="Georgia" w:hAnsi="Georgia"/>
          <w:szCs w:val="24"/>
        </w:rPr>
        <w:t>LA</w:t>
      </w:r>
      <w:r>
        <w:rPr>
          <w:rFonts w:ascii="Georgia" w:hAnsi="Georgia"/>
          <w:szCs w:val="24"/>
        </w:rPr>
        <w:t xml:space="preserve"> PETICIÓN</w:t>
      </w:r>
      <w:r w:rsidRPr="00500616">
        <w:rPr>
          <w:rFonts w:ascii="Georgia" w:hAnsi="Georgia"/>
          <w:szCs w:val="24"/>
        </w:rPr>
        <w:t xml:space="preserve"> DE PROTECCIÓN</w:t>
      </w:r>
    </w:p>
    <w:p w:rsidR="00D93F74" w:rsidRPr="0013571E" w:rsidRDefault="00D93F74" w:rsidP="00D93F74">
      <w:pPr>
        <w:pStyle w:val="Textoindependiente"/>
        <w:spacing w:line="360" w:lineRule="auto"/>
        <w:ind w:left="360"/>
        <w:rPr>
          <w:rFonts w:ascii="Georgia" w:hAnsi="Georgia"/>
          <w:sz w:val="22"/>
          <w:szCs w:val="24"/>
        </w:rPr>
      </w:pPr>
    </w:p>
    <w:p w:rsidR="00D93F74" w:rsidRDefault="00D93F74" w:rsidP="00D93F74">
      <w:pPr>
        <w:pStyle w:val="Textoindependiente"/>
        <w:spacing w:line="360" w:lineRule="auto"/>
        <w:rPr>
          <w:rFonts w:ascii="Georgia" w:hAnsi="Georgia" w:cs="Arial"/>
          <w:szCs w:val="24"/>
        </w:rPr>
      </w:pPr>
      <w:r>
        <w:rPr>
          <w:rFonts w:ascii="Georgia" w:hAnsi="Georgia" w:cs="Arial"/>
          <w:szCs w:val="24"/>
        </w:rPr>
        <w:t xml:space="preserve">Solicitó: </w:t>
      </w:r>
      <w:r w:rsidRPr="00500616">
        <w:rPr>
          <w:rFonts w:ascii="Georgia" w:hAnsi="Georgia" w:cs="Arial"/>
          <w:szCs w:val="24"/>
        </w:rPr>
        <w:t xml:space="preserve">(i) Tutelar </w:t>
      </w:r>
      <w:r w:rsidR="009420A7">
        <w:rPr>
          <w:rFonts w:ascii="Georgia" w:hAnsi="Georgia" w:cs="Arial"/>
          <w:szCs w:val="24"/>
        </w:rPr>
        <w:t>los derechos fundamentales</w:t>
      </w:r>
      <w:r w:rsidRPr="00500616">
        <w:rPr>
          <w:rFonts w:ascii="Georgia" w:hAnsi="Georgia" w:cs="Arial"/>
          <w:szCs w:val="24"/>
        </w:rPr>
        <w:t xml:space="preserve">; </w:t>
      </w:r>
      <w:r>
        <w:rPr>
          <w:rFonts w:ascii="Georgia" w:hAnsi="Georgia" w:cs="Arial"/>
          <w:szCs w:val="24"/>
        </w:rPr>
        <w:t xml:space="preserve">y, </w:t>
      </w:r>
      <w:r w:rsidRPr="00500616">
        <w:rPr>
          <w:rFonts w:ascii="Georgia" w:hAnsi="Georgia" w:cs="Arial"/>
          <w:szCs w:val="24"/>
        </w:rPr>
        <w:t xml:space="preserve">(ii) Ordenar a </w:t>
      </w:r>
      <w:r>
        <w:rPr>
          <w:rFonts w:ascii="Georgia" w:hAnsi="Georgia" w:cs="Arial"/>
          <w:szCs w:val="24"/>
        </w:rPr>
        <w:t xml:space="preserve">la </w:t>
      </w:r>
      <w:r w:rsidR="00A73A5D">
        <w:rPr>
          <w:rFonts w:ascii="Georgia" w:hAnsi="Georgia" w:cs="Arial"/>
          <w:szCs w:val="24"/>
        </w:rPr>
        <w:t xml:space="preserve">accionada que realice </w:t>
      </w:r>
      <w:r w:rsidR="0013571E">
        <w:rPr>
          <w:rFonts w:ascii="Georgia" w:hAnsi="Georgia" w:cs="Arial"/>
          <w:szCs w:val="24"/>
        </w:rPr>
        <w:t xml:space="preserve">la </w:t>
      </w:r>
      <w:r w:rsidR="009420A7">
        <w:rPr>
          <w:rFonts w:ascii="Georgia" w:hAnsi="Georgia" w:cs="Arial"/>
          <w:szCs w:val="24"/>
        </w:rPr>
        <w:t>proyección de la mesada pensional en el régimen de prima media con prestación definida</w:t>
      </w:r>
      <w:r w:rsidR="00A73A5D">
        <w:rPr>
          <w:rFonts w:ascii="Georgia" w:hAnsi="Georgia" w:cs="Arial"/>
          <w:szCs w:val="24"/>
        </w:rPr>
        <w:t xml:space="preserve">, conforme </w:t>
      </w:r>
      <w:r w:rsidR="0013571E">
        <w:rPr>
          <w:rFonts w:ascii="Georgia" w:hAnsi="Georgia" w:cs="Arial"/>
          <w:szCs w:val="24"/>
        </w:rPr>
        <w:t xml:space="preserve">se le </w:t>
      </w:r>
      <w:r w:rsidR="00A73A5D">
        <w:rPr>
          <w:rFonts w:ascii="Georgia" w:hAnsi="Georgia" w:cs="Arial"/>
          <w:szCs w:val="24"/>
        </w:rPr>
        <w:t xml:space="preserve">solicitó </w:t>
      </w:r>
      <w:r w:rsidR="0013571E">
        <w:rPr>
          <w:rFonts w:ascii="Georgia" w:hAnsi="Georgia" w:cs="Arial"/>
          <w:szCs w:val="24"/>
        </w:rPr>
        <w:t>(Folio 4</w:t>
      </w:r>
      <w:r w:rsidRPr="00500616">
        <w:rPr>
          <w:rFonts w:ascii="Georgia" w:hAnsi="Georgia" w:cs="Arial"/>
          <w:szCs w:val="24"/>
        </w:rPr>
        <w:t>, cuaderno No.1).</w:t>
      </w:r>
    </w:p>
    <w:p w:rsidR="00BB08B2" w:rsidRPr="007C0A88" w:rsidRDefault="002F20AB" w:rsidP="00F839CE">
      <w:pPr>
        <w:pStyle w:val="Textoindependiente"/>
        <w:widowControl w:val="0"/>
        <w:numPr>
          <w:ilvl w:val="0"/>
          <w:numId w:val="1"/>
        </w:numPr>
        <w:spacing w:line="360" w:lineRule="auto"/>
        <w:rPr>
          <w:rFonts w:ascii="Georgia" w:hAnsi="Georgia"/>
          <w:szCs w:val="24"/>
        </w:rPr>
      </w:pPr>
      <w:r w:rsidRPr="007C0A88">
        <w:rPr>
          <w:rFonts w:ascii="Georgia" w:hAnsi="Georgia"/>
          <w:szCs w:val="24"/>
        </w:rPr>
        <w:t>LA SÍNTESIS DE LA CRÓNICA PROCESAL</w:t>
      </w:r>
    </w:p>
    <w:p w:rsidR="002B2E94" w:rsidRPr="007C0A88" w:rsidRDefault="002B2E94" w:rsidP="00F839CE">
      <w:pPr>
        <w:pStyle w:val="Textoindependiente"/>
        <w:widowControl w:val="0"/>
        <w:spacing w:line="360" w:lineRule="auto"/>
        <w:rPr>
          <w:rFonts w:ascii="Georgia" w:hAnsi="Georgia"/>
        </w:rPr>
      </w:pPr>
    </w:p>
    <w:p w:rsidR="00BB08B2" w:rsidRPr="007C0A88" w:rsidRDefault="00CC7AE9" w:rsidP="00F839CE">
      <w:pPr>
        <w:pStyle w:val="Textoindependiente"/>
        <w:widowControl w:val="0"/>
        <w:spacing w:line="360" w:lineRule="auto"/>
        <w:rPr>
          <w:rFonts w:ascii="Georgia" w:hAnsi="Georgia"/>
        </w:rPr>
      </w:pPr>
      <w:r w:rsidRPr="007C0A88">
        <w:rPr>
          <w:rFonts w:ascii="Georgia" w:hAnsi="Georgia"/>
        </w:rPr>
        <w:t>C</w:t>
      </w:r>
      <w:r w:rsidR="003A489A" w:rsidRPr="007C0A88">
        <w:rPr>
          <w:rFonts w:ascii="Georgia" w:hAnsi="Georgia"/>
        </w:rPr>
        <w:t xml:space="preserve">on providencia del </w:t>
      </w:r>
      <w:r w:rsidR="0013571E">
        <w:rPr>
          <w:rFonts w:ascii="Georgia" w:hAnsi="Georgia"/>
        </w:rPr>
        <w:t>15</w:t>
      </w:r>
      <w:r w:rsidRPr="007C0A88">
        <w:rPr>
          <w:rFonts w:ascii="Georgia" w:hAnsi="Georgia"/>
        </w:rPr>
        <w:t>-</w:t>
      </w:r>
      <w:r w:rsidR="0013571E">
        <w:rPr>
          <w:rFonts w:ascii="Georgia" w:hAnsi="Georgia"/>
        </w:rPr>
        <w:t>05</w:t>
      </w:r>
      <w:r w:rsidRPr="007C0A88">
        <w:rPr>
          <w:rFonts w:ascii="Georgia" w:hAnsi="Georgia"/>
        </w:rPr>
        <w:t>-201</w:t>
      </w:r>
      <w:r w:rsidR="00C3721B">
        <w:rPr>
          <w:rFonts w:ascii="Georgia" w:hAnsi="Georgia"/>
        </w:rPr>
        <w:t>8</w:t>
      </w:r>
      <w:r w:rsidRPr="007C0A88">
        <w:rPr>
          <w:rFonts w:ascii="Georgia" w:hAnsi="Georgia"/>
        </w:rPr>
        <w:t xml:space="preserve"> se </w:t>
      </w:r>
      <w:r w:rsidR="003A489A" w:rsidRPr="007C0A88">
        <w:rPr>
          <w:rFonts w:ascii="Georgia" w:hAnsi="Georgia"/>
        </w:rPr>
        <w:t>admitió</w:t>
      </w:r>
      <w:r w:rsidR="00F85CA4" w:rsidRPr="007C0A88">
        <w:rPr>
          <w:rFonts w:ascii="Georgia" w:hAnsi="Georgia"/>
        </w:rPr>
        <w:t xml:space="preserve"> </w:t>
      </w:r>
      <w:r w:rsidR="000E52D7" w:rsidRPr="007C0A88">
        <w:rPr>
          <w:rFonts w:ascii="Georgia" w:hAnsi="Georgia"/>
        </w:rPr>
        <w:t xml:space="preserve">y </w:t>
      </w:r>
      <w:r w:rsidRPr="007C0A88">
        <w:rPr>
          <w:rFonts w:ascii="Georgia" w:hAnsi="Georgia"/>
        </w:rPr>
        <w:t xml:space="preserve">se </w:t>
      </w:r>
      <w:r w:rsidR="000E52D7" w:rsidRPr="007C0A88">
        <w:rPr>
          <w:rFonts w:ascii="Georgia" w:hAnsi="Georgia"/>
        </w:rPr>
        <w:t>ordenó notificar a la</w:t>
      </w:r>
      <w:r w:rsidR="00A23C49" w:rsidRPr="007C0A88">
        <w:rPr>
          <w:rFonts w:ascii="Georgia" w:hAnsi="Georgia"/>
        </w:rPr>
        <w:t>s</w:t>
      </w:r>
      <w:r w:rsidR="000E52D7" w:rsidRPr="007C0A88">
        <w:rPr>
          <w:rFonts w:ascii="Georgia" w:hAnsi="Georgia"/>
        </w:rPr>
        <w:t xml:space="preserve"> parte</w:t>
      </w:r>
      <w:r w:rsidR="00A23C49" w:rsidRPr="007C0A88">
        <w:rPr>
          <w:rFonts w:ascii="Georgia" w:hAnsi="Georgia"/>
        </w:rPr>
        <w:t>s</w:t>
      </w:r>
      <w:r w:rsidR="00C3721B">
        <w:rPr>
          <w:rFonts w:ascii="Georgia" w:hAnsi="Georgia"/>
        </w:rPr>
        <w:t>, entre otros ordenamientos</w:t>
      </w:r>
      <w:r w:rsidR="002978A1" w:rsidRPr="007C0A88">
        <w:rPr>
          <w:rFonts w:ascii="Georgia" w:hAnsi="Georgia"/>
        </w:rPr>
        <w:t xml:space="preserve"> </w:t>
      </w:r>
      <w:r w:rsidR="00A23C49" w:rsidRPr="007C0A88">
        <w:rPr>
          <w:rFonts w:ascii="Georgia" w:hAnsi="Georgia"/>
        </w:rPr>
        <w:t xml:space="preserve">(Folio </w:t>
      </w:r>
      <w:r w:rsidR="0013571E">
        <w:rPr>
          <w:rFonts w:ascii="Georgia" w:hAnsi="Georgia"/>
        </w:rPr>
        <w:t>16</w:t>
      </w:r>
      <w:r w:rsidR="00A23C49" w:rsidRPr="007C0A88">
        <w:rPr>
          <w:rFonts w:ascii="Georgia" w:hAnsi="Georgia"/>
        </w:rPr>
        <w:t xml:space="preserve">, </w:t>
      </w:r>
      <w:r w:rsidR="00D93F74">
        <w:rPr>
          <w:rFonts w:ascii="Georgia" w:hAnsi="Georgia" w:cs="Arial"/>
          <w:color w:val="000000"/>
          <w:lang w:val="es-CO"/>
        </w:rPr>
        <w:t>ibídem</w:t>
      </w:r>
      <w:r w:rsidR="00A23C49" w:rsidRPr="007C0A88">
        <w:rPr>
          <w:rFonts w:ascii="Georgia" w:hAnsi="Georgia"/>
        </w:rPr>
        <w:t>)</w:t>
      </w:r>
      <w:r w:rsidR="006950A1" w:rsidRPr="007C0A88">
        <w:rPr>
          <w:rFonts w:ascii="Georgia" w:hAnsi="Georgia"/>
        </w:rPr>
        <w:t>.</w:t>
      </w:r>
      <w:r w:rsidR="00550989" w:rsidRPr="007C0A88">
        <w:rPr>
          <w:rFonts w:ascii="Georgia" w:hAnsi="Georgia"/>
        </w:rPr>
        <w:t xml:space="preserve"> </w:t>
      </w:r>
      <w:r w:rsidR="001A261B" w:rsidRPr="007C0A88">
        <w:rPr>
          <w:rFonts w:ascii="Georgia" w:hAnsi="Georgia"/>
        </w:rPr>
        <w:t xml:space="preserve">El </w:t>
      </w:r>
      <w:r w:rsidR="0013571E">
        <w:rPr>
          <w:rFonts w:ascii="Georgia" w:hAnsi="Georgia"/>
        </w:rPr>
        <w:t>28</w:t>
      </w:r>
      <w:r w:rsidR="000C762B">
        <w:rPr>
          <w:rFonts w:ascii="Georgia" w:hAnsi="Georgia"/>
        </w:rPr>
        <w:t>-</w:t>
      </w:r>
      <w:r w:rsidR="0013571E">
        <w:rPr>
          <w:rFonts w:ascii="Georgia" w:hAnsi="Georgia"/>
        </w:rPr>
        <w:t>05</w:t>
      </w:r>
      <w:r w:rsidR="00667C23" w:rsidRPr="007C0A88">
        <w:rPr>
          <w:rFonts w:ascii="Georgia" w:hAnsi="Georgia"/>
        </w:rPr>
        <w:t>-201</w:t>
      </w:r>
      <w:r w:rsidR="000C762B">
        <w:rPr>
          <w:rFonts w:ascii="Georgia" w:hAnsi="Georgia"/>
        </w:rPr>
        <w:t>8</w:t>
      </w:r>
      <w:r w:rsidR="00667C23" w:rsidRPr="007C0A88">
        <w:rPr>
          <w:rFonts w:ascii="Georgia" w:hAnsi="Georgia"/>
        </w:rPr>
        <w:t xml:space="preserve"> </w:t>
      </w:r>
      <w:r w:rsidR="004A7D32" w:rsidRPr="007C0A88">
        <w:rPr>
          <w:rFonts w:ascii="Georgia" w:hAnsi="Georgia"/>
        </w:rPr>
        <w:t>se profirió</w:t>
      </w:r>
      <w:r w:rsidR="001A261B" w:rsidRPr="007C0A88">
        <w:rPr>
          <w:rFonts w:ascii="Georgia" w:hAnsi="Georgia"/>
        </w:rPr>
        <w:t xml:space="preserve"> sentencia (Folios </w:t>
      </w:r>
      <w:r w:rsidR="0013571E">
        <w:rPr>
          <w:rFonts w:ascii="Georgia" w:hAnsi="Georgia"/>
        </w:rPr>
        <w:t>25 a 29</w:t>
      </w:r>
      <w:r w:rsidR="004A7D32" w:rsidRPr="007C0A88">
        <w:rPr>
          <w:rFonts w:ascii="Georgia" w:hAnsi="Georgia"/>
        </w:rPr>
        <w:t>,</w:t>
      </w:r>
      <w:r w:rsidR="005265D9" w:rsidRPr="007C0A88">
        <w:rPr>
          <w:rFonts w:ascii="Georgia" w:hAnsi="Georgia"/>
        </w:rPr>
        <w:t xml:space="preserve"> </w:t>
      </w:r>
      <w:r w:rsidR="00D93F74">
        <w:rPr>
          <w:rFonts w:ascii="Georgia" w:hAnsi="Georgia"/>
        </w:rPr>
        <w:t>ib.</w:t>
      </w:r>
      <w:r w:rsidR="001A261B" w:rsidRPr="007C0A88">
        <w:rPr>
          <w:rFonts w:ascii="Georgia" w:hAnsi="Georgia"/>
        </w:rPr>
        <w:t>)</w:t>
      </w:r>
      <w:r w:rsidR="00784128">
        <w:rPr>
          <w:rFonts w:ascii="Georgia" w:hAnsi="Georgia"/>
        </w:rPr>
        <w:t xml:space="preserve"> y como fuera impugnada por la parte accionante, fue remitida a este Tribunal</w:t>
      </w:r>
      <w:r w:rsidR="00233F28">
        <w:rPr>
          <w:rFonts w:ascii="Georgia" w:hAnsi="Georgia"/>
        </w:rPr>
        <w:t>,</w:t>
      </w:r>
      <w:r w:rsidR="001A261B" w:rsidRPr="007C0A88">
        <w:rPr>
          <w:rFonts w:ascii="Georgia" w:hAnsi="Georgia"/>
        </w:rPr>
        <w:t xml:space="preserve"> con </w:t>
      </w:r>
      <w:r w:rsidR="00D50671" w:rsidRPr="007C0A88">
        <w:rPr>
          <w:rFonts w:ascii="Georgia" w:hAnsi="Georgia"/>
        </w:rPr>
        <w:t xml:space="preserve">proveído </w:t>
      </w:r>
      <w:r w:rsidR="001A261B" w:rsidRPr="007C0A88">
        <w:rPr>
          <w:rFonts w:ascii="Georgia" w:hAnsi="Georgia"/>
        </w:rPr>
        <w:t xml:space="preserve">del </w:t>
      </w:r>
      <w:r w:rsidR="0013571E">
        <w:rPr>
          <w:rFonts w:ascii="Georgia" w:hAnsi="Georgia"/>
        </w:rPr>
        <w:t xml:space="preserve">06-06-2018 </w:t>
      </w:r>
      <w:r w:rsidR="001A261B" w:rsidRPr="007C0A88">
        <w:rPr>
          <w:rFonts w:ascii="Georgia" w:hAnsi="Georgia"/>
        </w:rPr>
        <w:t>(Folio</w:t>
      </w:r>
      <w:r w:rsidR="00461F7E" w:rsidRPr="007C0A88">
        <w:rPr>
          <w:rFonts w:ascii="Georgia" w:hAnsi="Georgia"/>
        </w:rPr>
        <w:t xml:space="preserve"> </w:t>
      </w:r>
      <w:r w:rsidR="0013571E">
        <w:rPr>
          <w:rFonts w:ascii="Georgia" w:hAnsi="Georgia"/>
        </w:rPr>
        <w:t>46</w:t>
      </w:r>
      <w:r w:rsidR="004A7D32" w:rsidRPr="007C0A88">
        <w:rPr>
          <w:rFonts w:ascii="Georgia" w:hAnsi="Georgia"/>
        </w:rPr>
        <w:t xml:space="preserve">, </w:t>
      </w:r>
      <w:r w:rsidR="00D93F74">
        <w:rPr>
          <w:rFonts w:ascii="Georgia" w:hAnsi="Georgia"/>
        </w:rPr>
        <w:t>ib.</w:t>
      </w:r>
      <w:r w:rsidR="001A261B" w:rsidRPr="007C0A88">
        <w:rPr>
          <w:rFonts w:ascii="Georgia" w:hAnsi="Georgia"/>
        </w:rPr>
        <w:t xml:space="preserve">). </w:t>
      </w:r>
    </w:p>
    <w:p w:rsidR="005B387F" w:rsidRPr="007C0A88" w:rsidRDefault="005B387F" w:rsidP="00F839CE">
      <w:pPr>
        <w:pStyle w:val="Textoindependiente"/>
        <w:widowControl w:val="0"/>
        <w:spacing w:line="360" w:lineRule="auto"/>
        <w:rPr>
          <w:rFonts w:ascii="Georgia" w:hAnsi="Georgia"/>
        </w:rPr>
      </w:pPr>
    </w:p>
    <w:p w:rsidR="005D269F" w:rsidRPr="007C0A88" w:rsidRDefault="00A73A5D" w:rsidP="00F839CE">
      <w:pPr>
        <w:pStyle w:val="Textoindependiente"/>
        <w:widowControl w:val="0"/>
        <w:spacing w:line="360" w:lineRule="auto"/>
        <w:rPr>
          <w:rFonts w:ascii="Georgia" w:hAnsi="Georgia" w:cs="Arial"/>
          <w:szCs w:val="24"/>
        </w:rPr>
      </w:pPr>
      <w:r>
        <w:rPr>
          <w:rFonts w:ascii="Georgia" w:hAnsi="Georgia" w:cs="Arial"/>
          <w:szCs w:val="24"/>
        </w:rPr>
        <w:t>El Juez</w:t>
      </w:r>
      <w:r w:rsidR="00632E04">
        <w:rPr>
          <w:rFonts w:ascii="Georgia" w:hAnsi="Georgia" w:cs="Arial"/>
          <w:szCs w:val="24"/>
        </w:rPr>
        <w:t xml:space="preserve"> de primera instancia </w:t>
      </w:r>
      <w:r w:rsidR="00AE3BD7">
        <w:rPr>
          <w:rFonts w:ascii="Georgia" w:hAnsi="Georgia" w:cs="Arial"/>
          <w:szCs w:val="24"/>
        </w:rPr>
        <w:t>denegó el amparo porque</w:t>
      </w:r>
      <w:r w:rsidR="005B2646">
        <w:rPr>
          <w:rFonts w:ascii="Georgia" w:hAnsi="Georgia" w:cs="Arial"/>
          <w:szCs w:val="24"/>
        </w:rPr>
        <w:t xml:space="preserve"> </w:t>
      </w:r>
      <w:r>
        <w:rPr>
          <w:rFonts w:ascii="Georgia" w:hAnsi="Georgia" w:cs="Arial"/>
          <w:szCs w:val="24"/>
        </w:rPr>
        <w:t xml:space="preserve">consideró que </w:t>
      </w:r>
      <w:r w:rsidR="0013571E">
        <w:rPr>
          <w:rFonts w:ascii="Georgia" w:hAnsi="Georgia" w:cs="Arial"/>
          <w:szCs w:val="24"/>
        </w:rPr>
        <w:t xml:space="preserve">la entidad accionada </w:t>
      </w:r>
      <w:r w:rsidR="00AE3BD7">
        <w:rPr>
          <w:rFonts w:ascii="Georgia" w:hAnsi="Georgia" w:cs="Arial"/>
          <w:szCs w:val="24"/>
        </w:rPr>
        <w:t>respondió de fondo el derecho de petición</w:t>
      </w:r>
      <w:r w:rsidR="005B2646">
        <w:rPr>
          <w:rFonts w:ascii="Georgia" w:hAnsi="Georgia" w:cs="Arial"/>
          <w:szCs w:val="24"/>
        </w:rPr>
        <w:t xml:space="preserve"> </w:t>
      </w:r>
      <w:r w:rsidR="00C34C23" w:rsidRPr="007C0A88">
        <w:rPr>
          <w:rFonts w:ascii="Georgia" w:hAnsi="Georgia" w:cs="Arial"/>
          <w:szCs w:val="24"/>
        </w:rPr>
        <w:t xml:space="preserve">(Folios </w:t>
      </w:r>
      <w:r w:rsidR="0013571E">
        <w:rPr>
          <w:rFonts w:ascii="Georgia" w:hAnsi="Georgia" w:cs="Arial"/>
          <w:szCs w:val="24"/>
        </w:rPr>
        <w:t>25 a 29</w:t>
      </w:r>
      <w:r w:rsidR="00C34C23" w:rsidRPr="007C0A88">
        <w:rPr>
          <w:rFonts w:ascii="Georgia" w:hAnsi="Georgia" w:cs="Arial"/>
          <w:szCs w:val="24"/>
        </w:rPr>
        <w:t xml:space="preserve">, </w:t>
      </w:r>
      <w:r w:rsidR="003D1702" w:rsidRPr="007C0A88">
        <w:rPr>
          <w:rFonts w:ascii="Georgia" w:hAnsi="Georgia" w:cs="Arial"/>
          <w:szCs w:val="24"/>
        </w:rPr>
        <w:t>ib.</w:t>
      </w:r>
      <w:r w:rsidR="00C34C23" w:rsidRPr="007C0A88">
        <w:rPr>
          <w:rFonts w:ascii="Georgia" w:hAnsi="Georgia" w:cs="Arial"/>
          <w:szCs w:val="24"/>
        </w:rPr>
        <w:t>)</w:t>
      </w:r>
      <w:r w:rsidR="005D269F" w:rsidRPr="007C0A88">
        <w:rPr>
          <w:rFonts w:ascii="Georgia" w:hAnsi="Georgia" w:cs="Arial"/>
          <w:szCs w:val="24"/>
        </w:rPr>
        <w:t>.</w:t>
      </w:r>
      <w:r w:rsidR="0079762C" w:rsidRPr="007C0A88">
        <w:rPr>
          <w:rFonts w:ascii="Georgia" w:hAnsi="Georgia" w:cs="Arial"/>
          <w:szCs w:val="24"/>
        </w:rPr>
        <w:t xml:space="preserve"> </w:t>
      </w:r>
    </w:p>
    <w:p w:rsidR="005D269F" w:rsidRPr="007C0A88" w:rsidRDefault="005D269F" w:rsidP="00F839CE">
      <w:pPr>
        <w:pStyle w:val="Textoindependiente"/>
        <w:widowControl w:val="0"/>
        <w:spacing w:line="360" w:lineRule="auto"/>
        <w:rPr>
          <w:rFonts w:ascii="Georgia" w:hAnsi="Georgia" w:cs="Arial"/>
          <w:szCs w:val="24"/>
        </w:rPr>
      </w:pPr>
    </w:p>
    <w:p w:rsidR="00480564" w:rsidRDefault="0013571E" w:rsidP="006B4556">
      <w:pPr>
        <w:pStyle w:val="Textoindependiente"/>
        <w:widowControl w:val="0"/>
        <w:spacing w:line="360" w:lineRule="auto"/>
        <w:rPr>
          <w:rFonts w:ascii="Georgia" w:hAnsi="Georgia"/>
          <w:szCs w:val="24"/>
        </w:rPr>
      </w:pPr>
      <w:r>
        <w:rPr>
          <w:rFonts w:ascii="Georgia" w:hAnsi="Georgia"/>
          <w:szCs w:val="24"/>
        </w:rPr>
        <w:t xml:space="preserve">El </w:t>
      </w:r>
      <w:r w:rsidR="005B2646">
        <w:rPr>
          <w:rFonts w:ascii="Georgia" w:hAnsi="Georgia"/>
          <w:szCs w:val="24"/>
        </w:rPr>
        <w:t>a</w:t>
      </w:r>
      <w:r w:rsidR="00480564">
        <w:rPr>
          <w:rFonts w:ascii="Georgia" w:hAnsi="Georgia"/>
          <w:szCs w:val="24"/>
        </w:rPr>
        <w:t xml:space="preserve">ccionante </w:t>
      </w:r>
      <w:r w:rsidR="00632E04">
        <w:rPr>
          <w:rFonts w:ascii="Georgia" w:hAnsi="Georgia"/>
          <w:szCs w:val="24"/>
        </w:rPr>
        <w:t>impugnó</w:t>
      </w:r>
      <w:r w:rsidR="005B2646">
        <w:rPr>
          <w:rFonts w:ascii="Georgia" w:hAnsi="Georgia"/>
          <w:szCs w:val="24"/>
        </w:rPr>
        <w:t>,</w:t>
      </w:r>
      <w:r w:rsidR="00632E04">
        <w:rPr>
          <w:rFonts w:ascii="Georgia" w:hAnsi="Georgia"/>
          <w:szCs w:val="24"/>
        </w:rPr>
        <w:t xml:space="preserve"> </w:t>
      </w:r>
      <w:r w:rsidR="005B2646">
        <w:rPr>
          <w:rFonts w:ascii="Georgia" w:hAnsi="Georgia"/>
          <w:szCs w:val="24"/>
        </w:rPr>
        <w:t>pues</w:t>
      </w:r>
      <w:r w:rsidR="00233F28">
        <w:rPr>
          <w:rFonts w:ascii="Georgia" w:hAnsi="Georgia"/>
          <w:szCs w:val="24"/>
        </w:rPr>
        <w:t xml:space="preserve"> </w:t>
      </w:r>
      <w:r w:rsidR="00AE3BD7">
        <w:rPr>
          <w:rFonts w:ascii="Georgia" w:hAnsi="Georgia"/>
          <w:szCs w:val="24"/>
        </w:rPr>
        <w:t>contrario a</w:t>
      </w:r>
      <w:r w:rsidR="005B2646">
        <w:rPr>
          <w:rFonts w:ascii="Georgia" w:hAnsi="Georgia"/>
          <w:szCs w:val="24"/>
        </w:rPr>
        <w:t xml:space="preserve"> lo resuelto por </w:t>
      </w:r>
      <w:r>
        <w:rPr>
          <w:rFonts w:ascii="Georgia" w:hAnsi="Georgia"/>
          <w:szCs w:val="24"/>
        </w:rPr>
        <w:t xml:space="preserve">la </w:t>
      </w:r>
      <w:r w:rsidR="00AE3BD7" w:rsidRPr="00AE3BD7">
        <w:rPr>
          <w:rFonts w:ascii="Georgia" w:hAnsi="Georgia"/>
          <w:i/>
          <w:szCs w:val="24"/>
        </w:rPr>
        <w:t>a quo</w:t>
      </w:r>
      <w:r w:rsidR="005B2646">
        <w:rPr>
          <w:rFonts w:ascii="Georgia" w:hAnsi="Georgia"/>
          <w:szCs w:val="24"/>
        </w:rPr>
        <w:t>,</w:t>
      </w:r>
      <w:r w:rsidR="00AE3BD7">
        <w:rPr>
          <w:rFonts w:ascii="Georgia" w:hAnsi="Georgia"/>
          <w:szCs w:val="24"/>
        </w:rPr>
        <w:t xml:space="preserve"> </w:t>
      </w:r>
      <w:r w:rsidR="00215123">
        <w:rPr>
          <w:rFonts w:ascii="Georgia" w:hAnsi="Georgia"/>
          <w:szCs w:val="24"/>
        </w:rPr>
        <w:t>consideró</w:t>
      </w:r>
      <w:r w:rsidR="005B2646">
        <w:rPr>
          <w:rFonts w:ascii="Georgia" w:hAnsi="Georgia"/>
          <w:szCs w:val="24"/>
        </w:rPr>
        <w:t xml:space="preserve"> que la accionada </w:t>
      </w:r>
      <w:r>
        <w:rPr>
          <w:rFonts w:ascii="Georgia" w:hAnsi="Georgia"/>
          <w:szCs w:val="24"/>
        </w:rPr>
        <w:t xml:space="preserve">evadió la resolución </w:t>
      </w:r>
      <w:r w:rsidR="005B2646">
        <w:rPr>
          <w:rFonts w:ascii="Georgia" w:hAnsi="Georgia"/>
          <w:szCs w:val="24"/>
        </w:rPr>
        <w:t>de fondo su solicitud</w:t>
      </w:r>
      <w:r>
        <w:rPr>
          <w:rFonts w:ascii="Georgia" w:hAnsi="Georgia"/>
          <w:szCs w:val="24"/>
        </w:rPr>
        <w:t xml:space="preserve">; encontrarse a menos de 10 años para cumplir la edad de pensión </w:t>
      </w:r>
      <w:r>
        <w:rPr>
          <w:rFonts w:ascii="Georgia" w:hAnsi="Georgia"/>
          <w:szCs w:val="24"/>
          <w:lang w:val="es-CO"/>
        </w:rPr>
        <w:t xml:space="preserve">de vejez no es justificación suficiente para negarse a realizar la proyección pensional. Desatendió el  </w:t>
      </w:r>
      <w:r>
        <w:rPr>
          <w:rFonts w:ascii="Georgia" w:hAnsi="Georgia"/>
          <w:szCs w:val="24"/>
        </w:rPr>
        <w:t xml:space="preserve">Decreto 2071 de 2015 </w:t>
      </w:r>
      <w:r w:rsidR="00215123">
        <w:rPr>
          <w:rFonts w:ascii="Georgia" w:hAnsi="Georgia"/>
          <w:szCs w:val="24"/>
        </w:rPr>
        <w:t xml:space="preserve">(Folios </w:t>
      </w:r>
      <w:r>
        <w:rPr>
          <w:rFonts w:ascii="Georgia" w:hAnsi="Georgia"/>
          <w:szCs w:val="24"/>
        </w:rPr>
        <w:t>40 a 42</w:t>
      </w:r>
      <w:r w:rsidR="00632E04">
        <w:rPr>
          <w:rFonts w:ascii="Georgia" w:hAnsi="Georgia"/>
          <w:szCs w:val="24"/>
        </w:rPr>
        <w:t>, ib.)</w:t>
      </w:r>
      <w:r w:rsidR="00377982">
        <w:rPr>
          <w:rFonts w:ascii="Georgia" w:hAnsi="Georgia"/>
          <w:szCs w:val="24"/>
        </w:rPr>
        <w:t>.</w:t>
      </w:r>
      <w:r w:rsidR="001C575B">
        <w:rPr>
          <w:rFonts w:ascii="Georgia" w:hAnsi="Georgia"/>
          <w:szCs w:val="24"/>
        </w:rPr>
        <w:t xml:space="preserve"> </w:t>
      </w:r>
    </w:p>
    <w:p w:rsidR="00480564" w:rsidRDefault="00480564" w:rsidP="006B4556">
      <w:pPr>
        <w:pStyle w:val="Textoindependiente"/>
        <w:widowControl w:val="0"/>
        <w:spacing w:line="360" w:lineRule="auto"/>
        <w:rPr>
          <w:rFonts w:ascii="Georgia" w:hAnsi="Georgia"/>
          <w:szCs w:val="24"/>
        </w:rPr>
      </w:pPr>
    </w:p>
    <w:p w:rsidR="002F20AB" w:rsidRPr="007C0A8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7C0A88">
        <w:rPr>
          <w:rFonts w:ascii="Georgia" w:hAnsi="Georgia"/>
          <w:szCs w:val="24"/>
        </w:rPr>
        <w:t>LA FUNDAM</w:t>
      </w:r>
      <w:r w:rsidR="00A67268" w:rsidRPr="007C0A88">
        <w:rPr>
          <w:rFonts w:ascii="Georgia" w:hAnsi="Georgia"/>
          <w:szCs w:val="24"/>
        </w:rPr>
        <w:t>ENTACIÓN JURÍDICA PARA RESOLVER</w:t>
      </w:r>
    </w:p>
    <w:p w:rsidR="00A67268" w:rsidRPr="007C0A88"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 w:val="20"/>
          <w:szCs w:val="24"/>
        </w:rPr>
      </w:pPr>
    </w:p>
    <w:p w:rsidR="00AD01F8" w:rsidRPr="007C0A88" w:rsidRDefault="002F20AB" w:rsidP="00D93F74">
      <w:pPr>
        <w:pStyle w:val="Textoindependiente"/>
        <w:numPr>
          <w:ilvl w:val="1"/>
          <w:numId w:val="27"/>
        </w:numPr>
        <w:spacing w:line="360" w:lineRule="auto"/>
        <w:rPr>
          <w:rFonts w:ascii="Georgia" w:hAnsi="Georgia" w:cs="Arial"/>
          <w:lang w:val="es-CO"/>
        </w:rPr>
      </w:pPr>
      <w:r w:rsidRPr="007C0A88">
        <w:rPr>
          <w:rFonts w:ascii="Georgia" w:hAnsi="Georgia"/>
          <w:smallCaps/>
          <w:szCs w:val="24"/>
        </w:rPr>
        <w:lastRenderedPageBreak/>
        <w:t>La competencia funcional</w:t>
      </w:r>
      <w:r w:rsidR="004769A6" w:rsidRPr="007C0A88">
        <w:rPr>
          <w:rFonts w:ascii="Georgia" w:hAnsi="Georgia"/>
          <w:szCs w:val="24"/>
        </w:rPr>
        <w:t xml:space="preserve">. </w:t>
      </w:r>
      <w:r w:rsidR="00AD01F8" w:rsidRPr="007C0A88">
        <w:rPr>
          <w:rFonts w:ascii="Georgia" w:hAnsi="Georgia" w:cs="Arial"/>
          <w:lang w:val="es-CO"/>
        </w:rPr>
        <w:t xml:space="preserve">Esta Sala especializada está facultada en forma legal para desatar la controversia puesta a su consideración, por ser </w:t>
      </w:r>
      <w:r w:rsidR="0030163B" w:rsidRPr="007C0A88">
        <w:rPr>
          <w:rFonts w:ascii="Georgia" w:hAnsi="Georgia" w:cs="Arial"/>
          <w:lang w:val="es-CO"/>
        </w:rPr>
        <w:t xml:space="preserve">la </w:t>
      </w:r>
      <w:r w:rsidR="00AD01F8" w:rsidRPr="007C0A88">
        <w:rPr>
          <w:rFonts w:ascii="Georgia" w:hAnsi="Georgia" w:cs="Arial"/>
          <w:lang w:val="es-CO"/>
        </w:rPr>
        <w:t>superior</w:t>
      </w:r>
      <w:r w:rsidR="0030163B" w:rsidRPr="007C0A88">
        <w:rPr>
          <w:rFonts w:ascii="Georgia" w:hAnsi="Georgia" w:cs="Arial"/>
          <w:lang w:val="es-CO"/>
        </w:rPr>
        <w:t>a jerárquica</w:t>
      </w:r>
      <w:r w:rsidR="00AD01F8" w:rsidRPr="007C0A88">
        <w:rPr>
          <w:rFonts w:ascii="Georgia" w:hAnsi="Georgia" w:cs="Arial"/>
          <w:lang w:val="es-CO"/>
        </w:rPr>
        <w:t xml:space="preserve"> del Despacho que conoció en primera instancia.</w:t>
      </w:r>
    </w:p>
    <w:p w:rsidR="00A915CE" w:rsidRPr="007C0A88" w:rsidRDefault="00A915CE" w:rsidP="000F596B">
      <w:pPr>
        <w:spacing w:line="360" w:lineRule="auto"/>
        <w:jc w:val="both"/>
        <w:rPr>
          <w:rFonts w:ascii="Georgia" w:hAnsi="Georgia" w:cs="Arial"/>
          <w:sz w:val="20"/>
          <w:lang w:val="es-MX"/>
        </w:rPr>
      </w:pPr>
    </w:p>
    <w:p w:rsidR="004769A6" w:rsidRPr="007C0A88" w:rsidRDefault="004769A6" w:rsidP="00D93F74">
      <w:pPr>
        <w:pStyle w:val="Textoindependiente"/>
        <w:numPr>
          <w:ilvl w:val="1"/>
          <w:numId w:val="27"/>
        </w:numPr>
        <w:tabs>
          <w:tab w:val="clear" w:pos="708"/>
        </w:tabs>
        <w:spacing w:line="360" w:lineRule="auto"/>
        <w:rPr>
          <w:rFonts w:ascii="Georgia" w:hAnsi="Georgia" w:cs="Arial"/>
          <w:szCs w:val="24"/>
        </w:rPr>
      </w:pPr>
      <w:r w:rsidRPr="007C0A88">
        <w:rPr>
          <w:rFonts w:ascii="Georgia" w:hAnsi="Georgia"/>
          <w:smallCaps/>
          <w:szCs w:val="24"/>
        </w:rPr>
        <w:t xml:space="preserve">El problema jurídico a resolver. </w:t>
      </w:r>
      <w:r w:rsidRPr="007C0A88">
        <w:rPr>
          <w:rFonts w:ascii="Georgia" w:hAnsi="Georgia" w:cs="Arial"/>
          <w:szCs w:val="24"/>
        </w:rPr>
        <w:t xml:space="preserve">¿Es procedente confirmar, modificar o revocar la sentencia del </w:t>
      </w:r>
      <w:r w:rsidRPr="007C0A88">
        <w:rPr>
          <w:rFonts w:ascii="Georgia" w:hAnsi="Georgia"/>
        </w:rPr>
        <w:t>Juzgado</w:t>
      </w:r>
      <w:r w:rsidR="005E2305">
        <w:rPr>
          <w:rFonts w:ascii="Georgia" w:hAnsi="Georgia"/>
        </w:rPr>
        <w:t xml:space="preserve"> </w:t>
      </w:r>
      <w:r w:rsidR="0013571E">
        <w:rPr>
          <w:rFonts w:ascii="Georgia" w:hAnsi="Georgia"/>
        </w:rPr>
        <w:t>Cuarto Civil del Circuito de Pereira</w:t>
      </w:r>
      <w:r w:rsidRPr="007C0A88">
        <w:rPr>
          <w:rFonts w:ascii="Georgia" w:hAnsi="Georgia"/>
          <w:szCs w:val="24"/>
        </w:rPr>
        <w:t>, según la impugnaci</w:t>
      </w:r>
      <w:r w:rsidR="005E2305">
        <w:rPr>
          <w:rFonts w:ascii="Georgia" w:hAnsi="Georgia"/>
          <w:szCs w:val="24"/>
        </w:rPr>
        <w:t>ón</w:t>
      </w:r>
      <w:r w:rsidRPr="007C0A88">
        <w:rPr>
          <w:rFonts w:ascii="Georgia" w:hAnsi="Georgia"/>
          <w:szCs w:val="24"/>
        </w:rPr>
        <w:t xml:space="preserve"> interpuesta?</w:t>
      </w:r>
      <w:r w:rsidRPr="007C0A88">
        <w:rPr>
          <w:rFonts w:ascii="Georgia" w:hAnsi="Georgia" w:cs="Arial"/>
          <w:szCs w:val="24"/>
        </w:rPr>
        <w:t xml:space="preserve"> </w:t>
      </w:r>
    </w:p>
    <w:p w:rsidR="004769A6" w:rsidRPr="007C0A88" w:rsidRDefault="004769A6" w:rsidP="000F596B">
      <w:pPr>
        <w:spacing w:line="360" w:lineRule="auto"/>
        <w:jc w:val="both"/>
        <w:rPr>
          <w:rFonts w:ascii="Georgia" w:hAnsi="Georgia" w:cs="Arial"/>
          <w:sz w:val="20"/>
          <w:lang w:val="es-MX"/>
        </w:rPr>
      </w:pPr>
    </w:p>
    <w:p w:rsidR="004769A6" w:rsidRPr="007C0A88" w:rsidRDefault="004769A6" w:rsidP="00D93F74">
      <w:pPr>
        <w:pStyle w:val="Textoindependiente"/>
        <w:numPr>
          <w:ilvl w:val="1"/>
          <w:numId w:val="27"/>
        </w:numPr>
        <w:tabs>
          <w:tab w:val="clear" w:pos="0"/>
          <w:tab w:val="clear" w:pos="708"/>
          <w:tab w:val="clear" w:pos="1416"/>
        </w:tabs>
        <w:spacing w:line="360" w:lineRule="auto"/>
        <w:rPr>
          <w:rFonts w:ascii="Georgia" w:hAnsi="Georgia"/>
          <w:szCs w:val="24"/>
        </w:rPr>
      </w:pPr>
      <w:r w:rsidRPr="007C0A88">
        <w:rPr>
          <w:rFonts w:ascii="Georgia" w:hAnsi="Georgia"/>
          <w:smallCaps/>
          <w:szCs w:val="24"/>
        </w:rPr>
        <w:t xml:space="preserve">Los presupuestos generales de procedencia de la acción </w:t>
      </w:r>
    </w:p>
    <w:p w:rsidR="004769A6" w:rsidRPr="007C0A88" w:rsidRDefault="004769A6" w:rsidP="004769A6">
      <w:pPr>
        <w:pStyle w:val="Prrafodelista"/>
        <w:rPr>
          <w:rFonts w:ascii="Georgia" w:hAnsi="Georgia"/>
          <w:smallCaps/>
          <w:sz w:val="18"/>
          <w:szCs w:val="24"/>
        </w:rPr>
      </w:pPr>
    </w:p>
    <w:p w:rsidR="002F20AB" w:rsidRPr="007C0A88" w:rsidRDefault="004769A6" w:rsidP="00D93F74">
      <w:pPr>
        <w:pStyle w:val="Textoindependiente"/>
        <w:numPr>
          <w:ilvl w:val="2"/>
          <w:numId w:val="27"/>
        </w:numPr>
        <w:tabs>
          <w:tab w:val="clear" w:pos="0"/>
          <w:tab w:val="clear" w:pos="708"/>
          <w:tab w:val="clear" w:pos="1416"/>
        </w:tabs>
        <w:spacing w:line="360" w:lineRule="auto"/>
        <w:rPr>
          <w:rFonts w:ascii="Georgia" w:hAnsi="Georgia"/>
          <w:szCs w:val="24"/>
        </w:rPr>
      </w:pPr>
      <w:r w:rsidRPr="000B2113">
        <w:rPr>
          <w:rFonts w:ascii="Georgia" w:hAnsi="Georgia"/>
          <w:smallCaps/>
          <w:sz w:val="22"/>
          <w:szCs w:val="24"/>
        </w:rPr>
        <w:t xml:space="preserve">La </w:t>
      </w:r>
      <w:r w:rsidR="002F20AB" w:rsidRPr="000B2113">
        <w:rPr>
          <w:rFonts w:ascii="Georgia" w:hAnsi="Georgia"/>
          <w:smallCaps/>
          <w:sz w:val="22"/>
          <w:szCs w:val="24"/>
        </w:rPr>
        <w:t>legitimación en la causa</w:t>
      </w:r>
    </w:p>
    <w:p w:rsidR="00AD01F8" w:rsidRPr="007C0A88" w:rsidRDefault="00AD01F8" w:rsidP="00AD01F8">
      <w:pPr>
        <w:pStyle w:val="Textoindependiente"/>
        <w:tabs>
          <w:tab w:val="clear" w:pos="0"/>
          <w:tab w:val="clear" w:pos="708"/>
          <w:tab w:val="clear" w:pos="1416"/>
          <w:tab w:val="left" w:pos="567"/>
        </w:tabs>
        <w:spacing w:line="360" w:lineRule="auto"/>
        <w:ind w:left="567"/>
        <w:rPr>
          <w:rFonts w:ascii="Georgia" w:hAnsi="Georgia"/>
          <w:sz w:val="20"/>
          <w:szCs w:val="24"/>
        </w:rPr>
      </w:pPr>
    </w:p>
    <w:p w:rsidR="000B2113" w:rsidRDefault="00534EE4" w:rsidP="00F839CE">
      <w:pPr>
        <w:pStyle w:val="Textoindependiente"/>
        <w:spacing w:line="360" w:lineRule="auto"/>
        <w:rPr>
          <w:rFonts w:ascii="Georgia" w:hAnsi="Georgia"/>
          <w:szCs w:val="24"/>
        </w:rPr>
      </w:pPr>
      <w:r w:rsidRPr="007C0A88">
        <w:rPr>
          <w:rFonts w:ascii="Georgia" w:hAnsi="Georgia"/>
        </w:rPr>
        <w:t>Está legitimad</w:t>
      </w:r>
      <w:r w:rsidR="00AB331B">
        <w:rPr>
          <w:rFonts w:ascii="Georgia" w:hAnsi="Georgia"/>
        </w:rPr>
        <w:t>a</w:t>
      </w:r>
      <w:r w:rsidRPr="007C0A88">
        <w:rPr>
          <w:rFonts w:ascii="Georgia" w:hAnsi="Georgia"/>
        </w:rPr>
        <w:t xml:space="preserve"> por activa</w:t>
      </w:r>
      <w:r w:rsidR="00AB331B">
        <w:rPr>
          <w:rFonts w:ascii="Georgia" w:hAnsi="Georgia"/>
        </w:rPr>
        <w:t xml:space="preserve"> la</w:t>
      </w:r>
      <w:r w:rsidR="004769A6" w:rsidRPr="007C0A88">
        <w:rPr>
          <w:rFonts w:ascii="Georgia" w:hAnsi="Georgia"/>
        </w:rPr>
        <w:t xml:space="preserve"> accionante </w:t>
      </w:r>
      <w:r w:rsidR="00C70F24" w:rsidRPr="007C0A88">
        <w:rPr>
          <w:rFonts w:ascii="Georgia" w:hAnsi="Georgia"/>
        </w:rPr>
        <w:t xml:space="preserve">porque </w:t>
      </w:r>
      <w:r w:rsidR="00A73A5D">
        <w:rPr>
          <w:rFonts w:ascii="Georgia" w:hAnsi="Georgia"/>
        </w:rPr>
        <w:t xml:space="preserve">formuló </w:t>
      </w:r>
      <w:r w:rsidRPr="007C0A88">
        <w:rPr>
          <w:rFonts w:ascii="Georgia" w:hAnsi="Georgia"/>
        </w:rPr>
        <w:t>el derecho de petición</w:t>
      </w:r>
      <w:r w:rsidR="00233F28">
        <w:rPr>
          <w:rFonts w:ascii="Georgia" w:hAnsi="Georgia"/>
        </w:rPr>
        <w:t xml:space="preserve"> </w:t>
      </w:r>
      <w:r w:rsidR="00A73A5D">
        <w:rPr>
          <w:rFonts w:ascii="Georgia" w:hAnsi="Georgia"/>
        </w:rPr>
        <w:t>(F</w:t>
      </w:r>
      <w:r w:rsidR="00D565DB">
        <w:rPr>
          <w:rFonts w:ascii="Georgia" w:hAnsi="Georgia"/>
        </w:rPr>
        <w:t xml:space="preserve">olio </w:t>
      </w:r>
      <w:r w:rsidR="0013571E">
        <w:rPr>
          <w:rFonts w:ascii="Georgia" w:hAnsi="Georgia"/>
        </w:rPr>
        <w:t>10</w:t>
      </w:r>
      <w:r w:rsidR="0003733A" w:rsidRPr="007C0A88">
        <w:rPr>
          <w:rFonts w:ascii="Georgia" w:hAnsi="Georgia"/>
        </w:rPr>
        <w:t>, ib.</w:t>
      </w:r>
      <w:r w:rsidR="00A73A5D">
        <w:rPr>
          <w:rFonts w:ascii="Georgia" w:hAnsi="Georgia"/>
        </w:rPr>
        <w:t>).</w:t>
      </w:r>
      <w:r w:rsidR="00A2682D" w:rsidRPr="007C0A88">
        <w:rPr>
          <w:rFonts w:ascii="Georgia" w:hAnsi="Georgia"/>
        </w:rPr>
        <w:t xml:space="preserve"> </w:t>
      </w:r>
      <w:r w:rsidRPr="007C0A88">
        <w:rPr>
          <w:rFonts w:ascii="Georgia" w:hAnsi="Georgia"/>
        </w:rPr>
        <w:t>E</w:t>
      </w:r>
      <w:r w:rsidRPr="007C0A88">
        <w:rPr>
          <w:rFonts w:ascii="Georgia" w:hAnsi="Georgia" w:cs="Arial"/>
        </w:rPr>
        <w:t xml:space="preserve">n el extremo pasivo, </w:t>
      </w:r>
      <w:r w:rsidR="004E2DF6" w:rsidRPr="007C0A88">
        <w:rPr>
          <w:rFonts w:ascii="Georgia" w:hAnsi="Georgia" w:cs="Arial"/>
          <w:szCs w:val="24"/>
        </w:rPr>
        <w:t xml:space="preserve">la </w:t>
      </w:r>
      <w:r w:rsidR="00A73A5D">
        <w:rPr>
          <w:rFonts w:ascii="Georgia" w:hAnsi="Georgia" w:cs="Arial"/>
          <w:szCs w:val="24"/>
          <w:lang w:val="es-CO"/>
        </w:rPr>
        <w:t>Dirección de Atención y Servicio de Colpensiones</w:t>
      </w:r>
      <w:r w:rsidR="00CA5BEB">
        <w:rPr>
          <w:rFonts w:ascii="Georgia" w:hAnsi="Georgia"/>
          <w:szCs w:val="24"/>
        </w:rPr>
        <w:t>,</w:t>
      </w:r>
      <w:r w:rsidR="002468FB">
        <w:rPr>
          <w:rFonts w:ascii="Georgia" w:hAnsi="Georgia"/>
          <w:szCs w:val="24"/>
        </w:rPr>
        <w:t xml:space="preserve"> </w:t>
      </w:r>
      <w:r w:rsidR="00A73A5D">
        <w:rPr>
          <w:rFonts w:ascii="Georgia" w:hAnsi="Georgia"/>
          <w:szCs w:val="24"/>
        </w:rPr>
        <w:t xml:space="preserve">toda vez que respondió </w:t>
      </w:r>
      <w:r w:rsidR="00BA52BA">
        <w:rPr>
          <w:rFonts w:ascii="Georgia" w:hAnsi="Georgia"/>
          <w:szCs w:val="24"/>
        </w:rPr>
        <w:t>la solicitud (Folio</w:t>
      </w:r>
      <w:r w:rsidR="00A73A5D">
        <w:rPr>
          <w:rFonts w:ascii="Georgia" w:hAnsi="Georgia"/>
          <w:szCs w:val="24"/>
        </w:rPr>
        <w:t>s</w:t>
      </w:r>
      <w:r w:rsidR="00BA52BA">
        <w:rPr>
          <w:rFonts w:ascii="Georgia" w:hAnsi="Georgia"/>
          <w:szCs w:val="24"/>
        </w:rPr>
        <w:t xml:space="preserve"> </w:t>
      </w:r>
      <w:r w:rsidR="0013571E">
        <w:rPr>
          <w:rFonts w:ascii="Georgia" w:hAnsi="Georgia"/>
          <w:szCs w:val="24"/>
        </w:rPr>
        <w:t>11 y 10</w:t>
      </w:r>
      <w:r w:rsidR="00F74939">
        <w:rPr>
          <w:rFonts w:ascii="Georgia" w:hAnsi="Georgia"/>
          <w:szCs w:val="24"/>
        </w:rPr>
        <w:t>,</w:t>
      </w:r>
      <w:r w:rsidR="00BA52BA">
        <w:rPr>
          <w:rFonts w:ascii="Georgia" w:hAnsi="Georgia"/>
          <w:szCs w:val="24"/>
        </w:rPr>
        <w:t xml:space="preserve"> ib.)</w:t>
      </w:r>
      <w:r w:rsidR="002468FB">
        <w:rPr>
          <w:rFonts w:ascii="Georgia" w:hAnsi="Georgia"/>
          <w:szCs w:val="24"/>
        </w:rPr>
        <w:t>.</w:t>
      </w:r>
    </w:p>
    <w:p w:rsidR="00A73A5D" w:rsidRDefault="00A73A5D" w:rsidP="00F839CE">
      <w:pPr>
        <w:pStyle w:val="Textoindependiente"/>
        <w:spacing w:line="360" w:lineRule="auto"/>
        <w:rPr>
          <w:rFonts w:ascii="Georgia" w:hAnsi="Georgia"/>
          <w:szCs w:val="24"/>
        </w:rPr>
      </w:pPr>
    </w:p>
    <w:p w:rsidR="0030163B" w:rsidRDefault="0013571E" w:rsidP="00F839CE">
      <w:pPr>
        <w:pStyle w:val="Textoindependiente"/>
        <w:spacing w:line="360" w:lineRule="auto"/>
        <w:rPr>
          <w:rFonts w:ascii="Georgia" w:hAnsi="Georgia" w:cs="Arial"/>
        </w:rPr>
      </w:pPr>
      <w:r>
        <w:rPr>
          <w:rFonts w:ascii="Georgia" w:hAnsi="Georgia"/>
          <w:szCs w:val="24"/>
        </w:rPr>
        <w:t>Las demás dependencias vinculadas</w:t>
      </w:r>
      <w:r w:rsidR="00CA5BEB">
        <w:rPr>
          <w:rFonts w:ascii="Georgia" w:hAnsi="Georgia"/>
          <w:szCs w:val="24"/>
        </w:rPr>
        <w:t>,</w:t>
      </w:r>
      <w:r w:rsidR="00DF6F79">
        <w:rPr>
          <w:rFonts w:ascii="Georgia" w:hAnsi="Georgia"/>
          <w:szCs w:val="24"/>
        </w:rPr>
        <w:t xml:space="preserve"> </w:t>
      </w:r>
      <w:r w:rsidR="000B2113">
        <w:rPr>
          <w:rFonts w:ascii="Georgia" w:hAnsi="Georgia"/>
          <w:szCs w:val="24"/>
        </w:rPr>
        <w:t>carece</w:t>
      </w:r>
      <w:r w:rsidR="00CA5BEB">
        <w:rPr>
          <w:rFonts w:ascii="Georgia" w:hAnsi="Georgia"/>
          <w:szCs w:val="24"/>
        </w:rPr>
        <w:t>n</w:t>
      </w:r>
      <w:r w:rsidR="000B2113">
        <w:rPr>
          <w:rFonts w:ascii="Georgia" w:hAnsi="Georgia"/>
          <w:szCs w:val="24"/>
        </w:rPr>
        <w:t xml:space="preserve"> de legitimación, </w:t>
      </w:r>
      <w:r w:rsidR="00CA5BEB">
        <w:rPr>
          <w:rFonts w:ascii="Georgia" w:hAnsi="Georgia"/>
          <w:szCs w:val="24"/>
        </w:rPr>
        <w:t>porque no fue</w:t>
      </w:r>
      <w:r w:rsidR="00272570">
        <w:rPr>
          <w:rFonts w:ascii="Georgia" w:hAnsi="Georgia"/>
          <w:szCs w:val="24"/>
        </w:rPr>
        <w:t>ron</w:t>
      </w:r>
      <w:r w:rsidR="00CA5BEB">
        <w:rPr>
          <w:rFonts w:ascii="Georgia" w:hAnsi="Georgia"/>
          <w:szCs w:val="24"/>
        </w:rPr>
        <w:t xml:space="preserve"> las </w:t>
      </w:r>
      <w:r w:rsidR="000B2113">
        <w:rPr>
          <w:rFonts w:ascii="Georgia" w:hAnsi="Georgia"/>
          <w:szCs w:val="24"/>
        </w:rPr>
        <w:t>destinaria</w:t>
      </w:r>
      <w:r w:rsidR="00CA5BEB">
        <w:rPr>
          <w:rFonts w:ascii="Georgia" w:hAnsi="Georgia"/>
          <w:szCs w:val="24"/>
        </w:rPr>
        <w:t>s</w:t>
      </w:r>
      <w:r w:rsidR="000B2113">
        <w:rPr>
          <w:rFonts w:ascii="Georgia" w:hAnsi="Georgia"/>
          <w:szCs w:val="24"/>
        </w:rPr>
        <w:t xml:space="preserve"> de la petición</w:t>
      </w:r>
      <w:r>
        <w:rPr>
          <w:rFonts w:ascii="Georgia" w:hAnsi="Georgia"/>
          <w:szCs w:val="24"/>
        </w:rPr>
        <w:t>, por manera que se declarará improcedente el amparo en su contra</w:t>
      </w:r>
      <w:r w:rsidR="0030163B" w:rsidRPr="00DF6F79">
        <w:rPr>
          <w:rFonts w:ascii="Georgia" w:hAnsi="Georgia" w:cs="Arial"/>
        </w:rPr>
        <w:t>.</w:t>
      </w:r>
      <w:r w:rsidR="00903C4E" w:rsidRPr="007C0A88">
        <w:rPr>
          <w:rFonts w:ascii="Georgia" w:hAnsi="Georgia" w:cs="Arial"/>
        </w:rPr>
        <w:t xml:space="preserve"> </w:t>
      </w:r>
    </w:p>
    <w:p w:rsidR="0013571E" w:rsidRPr="00A73A5D" w:rsidRDefault="0013571E" w:rsidP="00F839CE">
      <w:pPr>
        <w:pStyle w:val="Textoindependiente"/>
        <w:spacing w:line="360" w:lineRule="auto"/>
        <w:rPr>
          <w:rFonts w:ascii="Georgia" w:hAnsi="Georgia"/>
          <w:szCs w:val="24"/>
        </w:rPr>
      </w:pPr>
    </w:p>
    <w:p w:rsidR="00B7741F" w:rsidRPr="007C0A88" w:rsidRDefault="004E4781" w:rsidP="00D93F74">
      <w:pPr>
        <w:pStyle w:val="Textoindependiente"/>
        <w:numPr>
          <w:ilvl w:val="2"/>
          <w:numId w:val="27"/>
        </w:numPr>
        <w:spacing w:line="360" w:lineRule="auto"/>
        <w:rPr>
          <w:rFonts w:ascii="Georgia" w:hAnsi="Georgia" w:cs="Arial"/>
          <w:smallCaps/>
          <w:noProof/>
          <w:szCs w:val="24"/>
        </w:rPr>
      </w:pPr>
      <w:r w:rsidRPr="000B2113">
        <w:rPr>
          <w:rFonts w:ascii="Georgia" w:hAnsi="Georgia" w:cs="Arial"/>
          <w:smallCaps/>
          <w:sz w:val="22"/>
          <w:szCs w:val="24"/>
        </w:rPr>
        <w:t>La inmediatez y la subsidiariedad</w:t>
      </w:r>
    </w:p>
    <w:p w:rsidR="00B7741F" w:rsidRPr="000B2113" w:rsidRDefault="00B7741F" w:rsidP="00B7741F">
      <w:pPr>
        <w:pStyle w:val="Textoindependiente"/>
        <w:spacing w:line="360" w:lineRule="auto"/>
        <w:rPr>
          <w:rFonts w:ascii="Georgia" w:hAnsi="Georgia"/>
          <w:sz w:val="20"/>
          <w:szCs w:val="18"/>
        </w:rPr>
      </w:pPr>
    </w:p>
    <w:p w:rsidR="0093660D" w:rsidRPr="007C0A88" w:rsidRDefault="0093660D" w:rsidP="0093660D">
      <w:pPr>
        <w:pStyle w:val="Sinespaciado"/>
        <w:spacing w:line="360" w:lineRule="auto"/>
        <w:jc w:val="both"/>
        <w:rPr>
          <w:rFonts w:ascii="Georgia" w:hAnsi="Georgia" w:cs="Arial"/>
        </w:rPr>
      </w:pPr>
      <w:r w:rsidRPr="007C0A88">
        <w:rPr>
          <w:rFonts w:ascii="Georgia" w:hAnsi="Georgia" w:cs="Arial"/>
        </w:rPr>
        <w:t xml:space="preserve">El artículo 86 de </w:t>
      </w:r>
      <w:smartTag w:uri="urn:schemas-microsoft-com:office:smarttags" w:element="PersonName">
        <w:smartTagPr>
          <w:attr w:name="ProductID" w:val="la Constituci￳n Pol￭tica"/>
        </w:smartTagPr>
        <w:r w:rsidRPr="007C0A88">
          <w:rPr>
            <w:rFonts w:ascii="Georgia" w:hAnsi="Georgia" w:cs="Arial"/>
          </w:rPr>
          <w:t>la Constitución Política</w:t>
        </w:r>
      </w:smartTag>
      <w:r w:rsidRPr="007C0A88">
        <w:rPr>
          <w:rFonts w:ascii="Georgia" w:hAnsi="Georgia" w:cs="Arial"/>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C0A88">
        <w:rPr>
          <w:rFonts w:ascii="Georgia" w:hAnsi="Georgia" w:cs="Arial"/>
          <w:i/>
          <w:sz w:val="20"/>
        </w:rPr>
        <w:t xml:space="preserve">“(…) </w:t>
      </w:r>
      <w:r w:rsidRPr="007C0A88">
        <w:rPr>
          <w:rFonts w:ascii="Georgia" w:hAnsi="Georgia" w:cs="Arial"/>
          <w:i/>
          <w:sz w:val="22"/>
        </w:rPr>
        <w:t>solo procederá cuando el afectado no disponga de otro medio de defensa judicial, salvo que aquella se utilice como mecanismo transitorio para evitar un perjuicio irremediable.</w:t>
      </w:r>
      <w:r w:rsidRPr="007C0A88">
        <w:rPr>
          <w:rFonts w:ascii="Georgia" w:hAnsi="Georgia" w:cs="Arial"/>
          <w:i/>
          <w:sz w:val="20"/>
        </w:rPr>
        <w:t>”.</w:t>
      </w:r>
      <w:r w:rsidRPr="007C0A88">
        <w:rPr>
          <w:rFonts w:ascii="Georgia" w:hAnsi="Georgia" w:cs="Arial"/>
        </w:rPr>
        <w:t xml:space="preserve"> </w:t>
      </w:r>
    </w:p>
    <w:p w:rsidR="0093660D" w:rsidRPr="00ED5A64" w:rsidRDefault="0093660D" w:rsidP="0093660D">
      <w:pPr>
        <w:pStyle w:val="Sinespaciado"/>
        <w:spacing w:line="360" w:lineRule="auto"/>
        <w:jc w:val="both"/>
        <w:rPr>
          <w:rFonts w:ascii="Georgia" w:hAnsi="Georgia" w:cs="Arial"/>
        </w:rPr>
      </w:pPr>
    </w:p>
    <w:p w:rsidR="000B2113" w:rsidRDefault="0093660D" w:rsidP="000B2113">
      <w:pPr>
        <w:pStyle w:val="Sinespaciado"/>
        <w:spacing w:line="360" w:lineRule="auto"/>
        <w:jc w:val="both"/>
        <w:rPr>
          <w:rFonts w:ascii="Georgia" w:hAnsi="Georgia" w:cs="Arial"/>
          <w:noProof/>
        </w:rPr>
      </w:pPr>
      <w:r w:rsidRPr="007C0A88">
        <w:rPr>
          <w:rFonts w:ascii="Georgia" w:hAnsi="Georgia" w:cs="Arial"/>
          <w:noProof/>
        </w:rPr>
        <w:t xml:space="preserve">Nuestra Corte Constitucional tiene establecido que (i) La </w:t>
      </w:r>
      <w:r w:rsidRPr="007C0A88">
        <w:rPr>
          <w:rFonts w:ascii="Georgia" w:hAnsi="Georgia" w:cs="Arial"/>
          <w:iCs/>
          <w:noProof/>
        </w:rPr>
        <w:t>subsidiariedad</w:t>
      </w:r>
      <w:r w:rsidRPr="007C0A88">
        <w:rPr>
          <w:rFonts w:ascii="Georgia" w:hAnsi="Georgia" w:cs="Arial"/>
          <w:noProof/>
        </w:rPr>
        <w:t xml:space="preserve"> o residualidad, y (ii) La </w:t>
      </w:r>
      <w:r w:rsidRPr="007C0A88">
        <w:rPr>
          <w:rFonts w:ascii="Georgia" w:hAnsi="Georgia" w:cs="Arial"/>
          <w:iCs/>
          <w:noProof/>
        </w:rPr>
        <w:t>inmediatez</w:t>
      </w:r>
      <w:r w:rsidRPr="007C0A88">
        <w:rPr>
          <w:rFonts w:ascii="Georgia" w:hAnsi="Georgia" w:cs="Arial"/>
          <w:noProof/>
        </w:rPr>
        <w:t>, son exigencias generales de procedencia de la acción, condiciones indispensables para el conocimiento de fondo de las solicitudes de protección de derechos fundamentales</w:t>
      </w:r>
      <w:r w:rsidR="009C122E">
        <w:rPr>
          <w:rFonts w:ascii="Georgia" w:hAnsi="Georgia" w:cs="Arial"/>
          <w:noProof/>
        </w:rPr>
        <w:t>.</w:t>
      </w:r>
      <w:r w:rsidR="000B2113">
        <w:rPr>
          <w:rFonts w:ascii="Georgia" w:hAnsi="Georgia" w:cs="Arial"/>
          <w:noProof/>
        </w:rPr>
        <w:t xml:space="preserve"> </w:t>
      </w:r>
    </w:p>
    <w:p w:rsidR="000B2113" w:rsidRPr="00ED5A64" w:rsidRDefault="000B2113" w:rsidP="000B2113">
      <w:pPr>
        <w:pStyle w:val="Sinespaciado"/>
        <w:spacing w:line="360" w:lineRule="auto"/>
        <w:jc w:val="both"/>
        <w:rPr>
          <w:rFonts w:ascii="Georgia" w:hAnsi="Georgia" w:cs="Arial"/>
          <w:noProof/>
        </w:rPr>
      </w:pPr>
    </w:p>
    <w:p w:rsidR="001420D9" w:rsidRDefault="0093660D" w:rsidP="000B2113">
      <w:pPr>
        <w:pStyle w:val="Sinespaciado"/>
        <w:spacing w:line="360" w:lineRule="auto"/>
        <w:jc w:val="both"/>
        <w:rPr>
          <w:rFonts w:ascii="Georgia" w:hAnsi="Georgia" w:cs="Arial"/>
        </w:rPr>
      </w:pPr>
      <w:r w:rsidRPr="007C0A88">
        <w:rPr>
          <w:rFonts w:ascii="Georgia" w:hAnsi="Georgia" w:cs="Arial"/>
        </w:rPr>
        <w:t>En</w:t>
      </w:r>
      <w:r w:rsidR="001420D9">
        <w:rPr>
          <w:rFonts w:ascii="Georgia" w:hAnsi="Georgia" w:cs="Arial"/>
        </w:rPr>
        <w:t xml:space="preserve"> lo tocante a la inmediatez, se halla cumplida, dado que </w:t>
      </w:r>
      <w:r w:rsidR="0013571E">
        <w:rPr>
          <w:rFonts w:ascii="Georgia" w:hAnsi="Georgia" w:cs="Arial"/>
        </w:rPr>
        <w:t xml:space="preserve">la respuesta </w:t>
      </w:r>
      <w:r w:rsidR="0013571E">
        <w:rPr>
          <w:rFonts w:ascii="Georgia" w:hAnsi="Georgia"/>
        </w:rPr>
        <w:t xml:space="preserve">al </w:t>
      </w:r>
      <w:r w:rsidR="001420D9">
        <w:rPr>
          <w:rFonts w:ascii="Georgia" w:hAnsi="Georgia"/>
        </w:rPr>
        <w:t xml:space="preserve">derecho de petición </w:t>
      </w:r>
      <w:r w:rsidR="0013571E">
        <w:rPr>
          <w:rFonts w:ascii="Georgia" w:hAnsi="Georgia"/>
        </w:rPr>
        <w:t xml:space="preserve">data del 05-02-2018 </w:t>
      </w:r>
      <w:r w:rsidR="001420D9" w:rsidRPr="007C0A88">
        <w:rPr>
          <w:rFonts w:ascii="Georgia" w:hAnsi="Georgia"/>
        </w:rPr>
        <w:t xml:space="preserve">(Folio </w:t>
      </w:r>
      <w:r w:rsidR="0013571E">
        <w:rPr>
          <w:rFonts w:ascii="Georgia" w:hAnsi="Georgia"/>
        </w:rPr>
        <w:t>11 y 12</w:t>
      </w:r>
      <w:r w:rsidR="001420D9" w:rsidRPr="007C0A88">
        <w:rPr>
          <w:rFonts w:ascii="Georgia" w:hAnsi="Georgia"/>
        </w:rPr>
        <w:t xml:space="preserve">, ib.) y el amparo, presentado el </w:t>
      </w:r>
      <w:r w:rsidR="0013571E">
        <w:rPr>
          <w:rFonts w:ascii="Georgia" w:hAnsi="Georgia"/>
        </w:rPr>
        <w:t xml:space="preserve">11-05-02018 </w:t>
      </w:r>
      <w:r w:rsidR="001420D9" w:rsidRPr="007C0A88">
        <w:rPr>
          <w:rFonts w:ascii="Georgia" w:hAnsi="Georgia"/>
        </w:rPr>
        <w:t xml:space="preserve">(Folio </w:t>
      </w:r>
      <w:r w:rsidR="001420D9">
        <w:rPr>
          <w:rFonts w:ascii="Georgia" w:hAnsi="Georgia"/>
        </w:rPr>
        <w:t>1</w:t>
      </w:r>
      <w:r w:rsidR="001420D9" w:rsidRPr="007C0A88">
        <w:rPr>
          <w:rFonts w:ascii="Georgia" w:hAnsi="Georgia"/>
        </w:rPr>
        <w:t>, ib.</w:t>
      </w:r>
      <w:r w:rsidR="001420D9">
        <w:rPr>
          <w:rFonts w:ascii="Georgia" w:hAnsi="Georgia"/>
        </w:rPr>
        <w:t>)</w:t>
      </w:r>
      <w:r w:rsidR="001420D9" w:rsidRPr="007C0A88">
        <w:rPr>
          <w:rStyle w:val="Refdenotaalpie"/>
          <w:rFonts w:ascii="Georgia" w:hAnsi="Georgia" w:cs="Arial"/>
          <w:noProof/>
          <w:lang w:val="es-CO"/>
        </w:rPr>
        <w:footnoteReference w:id="1"/>
      </w:r>
      <w:r w:rsidR="001420D9" w:rsidRPr="007C0A88">
        <w:rPr>
          <w:rFonts w:ascii="Georgia" w:hAnsi="Georgia" w:cs="Arial"/>
        </w:rPr>
        <w:t>.</w:t>
      </w:r>
      <w:r w:rsidRPr="007C0A88">
        <w:rPr>
          <w:rFonts w:ascii="Georgia" w:hAnsi="Georgia" w:cs="Arial"/>
        </w:rPr>
        <w:t xml:space="preserve"> </w:t>
      </w:r>
    </w:p>
    <w:p w:rsidR="001420D9" w:rsidRPr="00ED5A64" w:rsidRDefault="001420D9" w:rsidP="007C6649">
      <w:pPr>
        <w:widowControl/>
        <w:autoSpaceDE/>
        <w:autoSpaceDN/>
        <w:adjustRightInd/>
        <w:spacing w:line="360" w:lineRule="auto"/>
        <w:jc w:val="both"/>
        <w:rPr>
          <w:rFonts w:ascii="Georgia" w:hAnsi="Georgia" w:cs="Arial"/>
        </w:rPr>
      </w:pPr>
    </w:p>
    <w:p w:rsidR="001420D9" w:rsidRDefault="001420D9" w:rsidP="00ED5A64">
      <w:pPr>
        <w:widowControl/>
        <w:autoSpaceDE/>
        <w:autoSpaceDN/>
        <w:adjustRightInd/>
        <w:spacing w:line="360" w:lineRule="auto"/>
        <w:jc w:val="both"/>
        <w:rPr>
          <w:rFonts w:ascii="Georgia" w:hAnsi="Georgia" w:cs="Arial"/>
        </w:rPr>
      </w:pPr>
      <w:r>
        <w:rPr>
          <w:rFonts w:ascii="Georgia" w:hAnsi="Georgia" w:cs="Arial"/>
        </w:rPr>
        <w:lastRenderedPageBreak/>
        <w:t>En cuanto a la subsidiariedad debe indicarse que la acción</w:t>
      </w:r>
      <w:r w:rsidR="0092547D">
        <w:rPr>
          <w:rFonts w:ascii="Georgia" w:hAnsi="Georgia" w:cs="Arial"/>
        </w:rPr>
        <w:t xml:space="preserve"> es viable siempre que el afectado no disponga de otro medio de defensa judicial, de tal manera que no se sustituyan los mecanismos legales ordinarios</w:t>
      </w:r>
      <w:r w:rsidR="0092547D" w:rsidRPr="007C0A88">
        <w:rPr>
          <w:rStyle w:val="Refdenotaalpie"/>
          <w:rFonts w:ascii="Georgia" w:hAnsi="Georgia" w:cs="Arial"/>
          <w:noProof/>
          <w:szCs w:val="22"/>
          <w:lang w:val="es-CO"/>
        </w:rPr>
        <w:footnoteReference w:id="2"/>
      </w:r>
      <w:r w:rsidR="0092547D" w:rsidRPr="007C0A88">
        <w:rPr>
          <w:rFonts w:ascii="Georgia" w:hAnsi="Georgia" w:cs="Arial"/>
        </w:rPr>
        <w:t>.</w:t>
      </w:r>
      <w:r w:rsidR="0092547D">
        <w:rPr>
          <w:rFonts w:ascii="Georgia" w:hAnsi="Georgia" w:cs="Arial"/>
        </w:rPr>
        <w:t xml:space="preserve"> Esta regla tiene dos (2) excepciones que guardan en común la existencia del medio judicial ordinario</w:t>
      </w:r>
      <w:r w:rsidR="0092547D" w:rsidRPr="007C0A88">
        <w:rPr>
          <w:rStyle w:val="Refdenotaalpie"/>
          <w:rFonts w:ascii="Georgia" w:hAnsi="Georgia" w:cs="Arial"/>
          <w:noProof/>
          <w:szCs w:val="22"/>
          <w:lang w:val="es-CO"/>
        </w:rPr>
        <w:footnoteReference w:id="3"/>
      </w:r>
      <w:r w:rsidR="00222F3E">
        <w:rPr>
          <w:rFonts w:ascii="Georgia" w:hAnsi="Georgia" w:cs="Arial"/>
        </w:rPr>
        <w:t xml:space="preserve">: (i) la tutela transitoria para evitar un perjuicio irremediable; y (ii) La ineficacia de la acción ordinaria para salvaguardar los derechos fundamentales del accionante. En el </w:t>
      </w:r>
      <w:r w:rsidR="00377118" w:rsidRPr="00377118">
        <w:rPr>
          <w:rFonts w:ascii="Georgia" w:hAnsi="Georgia" w:cs="Arial"/>
          <w:i/>
        </w:rPr>
        <w:t>sub examine</w:t>
      </w:r>
      <w:r w:rsidR="00377118">
        <w:rPr>
          <w:rFonts w:ascii="Georgia" w:hAnsi="Georgia" w:cs="Arial"/>
        </w:rPr>
        <w:t xml:space="preserve">, </w:t>
      </w:r>
      <w:r w:rsidR="00272570">
        <w:rPr>
          <w:rFonts w:ascii="Georgia" w:hAnsi="Georgia" w:cs="Arial"/>
        </w:rPr>
        <w:t>la parte actora</w:t>
      </w:r>
      <w:r w:rsidR="00377118">
        <w:rPr>
          <w:rFonts w:ascii="Georgia" w:hAnsi="Georgia" w:cs="Arial"/>
        </w:rPr>
        <w:t xml:space="preserve"> no cuenta con otro mecanismo diferente a esta acción para procurar la defensa de sus derechos.</w:t>
      </w:r>
    </w:p>
    <w:p w:rsidR="001420D9" w:rsidRPr="00ED5A64" w:rsidRDefault="001420D9" w:rsidP="00ED5A64">
      <w:pPr>
        <w:widowControl/>
        <w:autoSpaceDE/>
        <w:autoSpaceDN/>
        <w:adjustRightInd/>
        <w:spacing w:line="360" w:lineRule="auto"/>
        <w:jc w:val="both"/>
        <w:rPr>
          <w:rFonts w:ascii="Georgia" w:hAnsi="Georgia" w:cs="Arial"/>
        </w:rPr>
      </w:pPr>
    </w:p>
    <w:p w:rsidR="00B64C11" w:rsidRPr="00ED5A64" w:rsidRDefault="005548B0" w:rsidP="00ED5A64">
      <w:pPr>
        <w:pStyle w:val="Prrafodelista"/>
        <w:numPr>
          <w:ilvl w:val="1"/>
          <w:numId w:val="27"/>
        </w:numPr>
        <w:spacing w:after="0" w:line="360" w:lineRule="auto"/>
        <w:jc w:val="both"/>
        <w:rPr>
          <w:rFonts w:ascii="Georgia" w:hAnsi="Georgia"/>
          <w:smallCaps/>
          <w:sz w:val="24"/>
        </w:rPr>
      </w:pPr>
      <w:r w:rsidRPr="00ED5A64">
        <w:rPr>
          <w:rFonts w:ascii="Georgia" w:hAnsi="Georgia"/>
          <w:smallCaps/>
          <w:sz w:val="24"/>
        </w:rPr>
        <w:t>El derecho fundamental de petición</w:t>
      </w:r>
    </w:p>
    <w:p w:rsidR="005A6E34" w:rsidRPr="00ED5A64" w:rsidRDefault="005A6E34" w:rsidP="00ED5A64">
      <w:pPr>
        <w:spacing w:line="360" w:lineRule="auto"/>
        <w:jc w:val="both"/>
        <w:rPr>
          <w:rFonts w:ascii="Georgia" w:hAnsi="Georgia" w:cs="Arial"/>
          <w:spacing w:val="-3"/>
        </w:rPr>
      </w:pPr>
    </w:p>
    <w:p w:rsidR="00F02522" w:rsidRPr="00F02522" w:rsidRDefault="00F02522" w:rsidP="00ED5A64">
      <w:pPr>
        <w:spacing w:line="360" w:lineRule="auto"/>
        <w:jc w:val="both"/>
        <w:rPr>
          <w:rFonts w:ascii="Georgia" w:hAnsi="Georgia" w:cs="Arial"/>
          <w:i/>
          <w:spacing w:val="-3"/>
          <w:sz w:val="22"/>
        </w:rPr>
      </w:pPr>
      <w:r w:rsidRPr="00F02522">
        <w:rPr>
          <w:rFonts w:ascii="Georgia" w:hAnsi="Georgia" w:cs="Arial"/>
          <w:spacing w:val="-3"/>
        </w:rPr>
        <w:t xml:space="preserve">De antemano se relieva que el análisis se circunscribe a la verificación de los presupuestos del derecho de petición simple, </w:t>
      </w:r>
      <w:r>
        <w:rPr>
          <w:rFonts w:ascii="Georgia" w:hAnsi="Georgia" w:cs="Arial"/>
          <w:spacing w:val="-3"/>
        </w:rPr>
        <w:t xml:space="preserve">pues se considerara </w:t>
      </w:r>
      <w:r w:rsidRPr="00F02522">
        <w:rPr>
          <w:rFonts w:ascii="Georgia" w:hAnsi="Georgia" w:cs="Arial"/>
          <w:spacing w:val="-3"/>
        </w:rPr>
        <w:t xml:space="preserve">que para este caso particular, son inaplicables las </w:t>
      </w:r>
      <w:proofErr w:type="spellStart"/>
      <w:r w:rsidRPr="00F02522">
        <w:rPr>
          <w:rFonts w:ascii="Georgia" w:hAnsi="Georgia" w:cs="Arial"/>
          <w:spacing w:val="-3"/>
        </w:rPr>
        <w:t>subreglas</w:t>
      </w:r>
      <w:proofErr w:type="spellEnd"/>
      <w:r w:rsidRPr="00F02522">
        <w:rPr>
          <w:rFonts w:ascii="Georgia" w:hAnsi="Georgia" w:cs="Arial"/>
          <w:spacing w:val="-3"/>
        </w:rPr>
        <w:t xml:space="preserve"> jurisprudenciales del derecho de petición en materia pensional</w:t>
      </w:r>
      <w:r w:rsidRPr="00F02522">
        <w:rPr>
          <w:rStyle w:val="Refdenotaalpie"/>
          <w:rFonts w:ascii="Georgia" w:hAnsi="Georgia"/>
          <w:spacing w:val="-3"/>
        </w:rPr>
        <w:footnoteReference w:id="4"/>
      </w:r>
      <w:r w:rsidRPr="00F02522">
        <w:rPr>
          <w:rFonts w:ascii="Georgia" w:hAnsi="Georgia" w:cs="Arial"/>
          <w:spacing w:val="-3"/>
        </w:rPr>
        <w:t xml:space="preserve">, en la medida que la solicitud de la accionante no trata precisamente de </w:t>
      </w:r>
      <w:r>
        <w:rPr>
          <w:rFonts w:ascii="Georgia" w:hAnsi="Georgia" w:cs="Arial"/>
          <w:spacing w:val="-3"/>
        </w:rPr>
        <w:t>un pedimento pensional propiamente dicho</w:t>
      </w:r>
      <w:r w:rsidRPr="00F02522">
        <w:rPr>
          <w:rFonts w:ascii="Georgia" w:hAnsi="Georgia" w:cs="Arial"/>
          <w:spacing w:val="-3"/>
        </w:rPr>
        <w:t>, pues refiere a que se efectúe una simulación de la pensión, que es cosa diferente; para el efecto, las precisa</w:t>
      </w:r>
      <w:r>
        <w:rPr>
          <w:rFonts w:ascii="Georgia" w:hAnsi="Georgia" w:cs="Arial"/>
          <w:spacing w:val="-3"/>
        </w:rPr>
        <w:t>s</w:t>
      </w:r>
      <w:r w:rsidRPr="00F02522">
        <w:rPr>
          <w:rFonts w:ascii="Georgia" w:hAnsi="Georgia" w:cs="Arial"/>
          <w:spacing w:val="-3"/>
        </w:rPr>
        <w:t xml:space="preserve"> palabras de la CC</w:t>
      </w:r>
      <w:r w:rsidRPr="00F02522">
        <w:rPr>
          <w:rStyle w:val="Refdenotaalpie"/>
          <w:rFonts w:ascii="Georgia" w:hAnsi="Georgia"/>
          <w:spacing w:val="-3"/>
        </w:rPr>
        <w:footnoteReference w:id="5"/>
      </w:r>
      <w:r w:rsidRPr="00F02522">
        <w:rPr>
          <w:rFonts w:ascii="Georgia" w:hAnsi="Georgia" w:cs="Arial"/>
          <w:spacing w:val="-3"/>
        </w:rPr>
        <w:t xml:space="preserve">: </w:t>
      </w:r>
      <w:r w:rsidRPr="00F02522">
        <w:rPr>
          <w:rFonts w:ascii="Georgia" w:hAnsi="Georgia" w:cs="Arial"/>
          <w:i/>
          <w:spacing w:val="-3"/>
          <w:sz w:val="22"/>
        </w:rPr>
        <w:t xml:space="preserve">“(…) las autoridades ante las que se interponga una solicitud de </w:t>
      </w:r>
      <w:r w:rsidRPr="00F02522">
        <w:rPr>
          <w:rFonts w:ascii="Georgia" w:hAnsi="Georgia" w:cs="Arial"/>
          <w:i/>
          <w:spacing w:val="-3"/>
          <w:sz w:val="22"/>
          <w:u w:val="single"/>
        </w:rPr>
        <w:t xml:space="preserve">carácter pensional </w:t>
      </w:r>
      <w:r w:rsidRPr="00F02522">
        <w:rPr>
          <w:rFonts w:ascii="Georgia" w:hAnsi="Georgia" w:cs="Arial"/>
          <w:i/>
          <w:smallCaps/>
          <w:spacing w:val="-3"/>
          <w:sz w:val="22"/>
          <w:u w:val="single"/>
        </w:rPr>
        <w:t>– reconocimiento, reajuste, reliquidación o recurso contra cualquiera de las decisiones de índole pensional tomadas dentro del trámite administrativo –</w:t>
      </w:r>
      <w:r w:rsidRPr="00F02522">
        <w:rPr>
          <w:rFonts w:ascii="Georgia" w:hAnsi="Georgia" w:cs="Arial"/>
          <w:i/>
          <w:smallCaps/>
          <w:spacing w:val="-3"/>
          <w:sz w:val="22"/>
        </w:rPr>
        <w:t xml:space="preserve"> (…)”</w:t>
      </w:r>
      <w:r w:rsidRPr="00F02522">
        <w:rPr>
          <w:rFonts w:ascii="Georgia" w:hAnsi="Georgia" w:cs="Arial"/>
          <w:i/>
          <w:spacing w:val="-3"/>
          <w:sz w:val="22"/>
        </w:rPr>
        <w:t> </w:t>
      </w:r>
      <w:proofErr w:type="spellStart"/>
      <w:r w:rsidRPr="00F02522">
        <w:rPr>
          <w:rFonts w:ascii="Georgia" w:hAnsi="Georgia" w:cs="Arial"/>
          <w:spacing w:val="-3"/>
        </w:rPr>
        <w:t>Sublínea</w:t>
      </w:r>
      <w:proofErr w:type="spellEnd"/>
      <w:r w:rsidRPr="00F02522">
        <w:rPr>
          <w:rFonts w:ascii="Georgia" w:hAnsi="Georgia" w:cs="Arial"/>
          <w:spacing w:val="-3"/>
        </w:rPr>
        <w:t xml:space="preserve"> y versalita extra-textual.</w:t>
      </w:r>
      <w:r w:rsidRPr="00F02522">
        <w:rPr>
          <w:rFonts w:ascii="Georgia" w:hAnsi="Georgia" w:cs="Arial"/>
          <w:i/>
          <w:spacing w:val="-3"/>
          <w:sz w:val="22"/>
        </w:rPr>
        <w:t xml:space="preserve"> </w:t>
      </w:r>
    </w:p>
    <w:p w:rsidR="00F02522" w:rsidRPr="00ED5A64" w:rsidRDefault="00F02522" w:rsidP="004E4781">
      <w:pPr>
        <w:spacing w:line="360" w:lineRule="auto"/>
        <w:jc w:val="both"/>
        <w:rPr>
          <w:rFonts w:ascii="Georgia" w:hAnsi="Georgia" w:cs="Arial"/>
          <w:spacing w:val="-3"/>
        </w:rPr>
      </w:pPr>
    </w:p>
    <w:p w:rsidR="00021BE6" w:rsidRPr="006B7CBF" w:rsidRDefault="00F02522" w:rsidP="00021BE6">
      <w:pPr>
        <w:spacing w:line="360" w:lineRule="auto"/>
        <w:jc w:val="both"/>
        <w:rPr>
          <w:rFonts w:ascii="Georgia" w:hAnsi="Georgia" w:cs="Arial"/>
          <w:i/>
          <w:sz w:val="22"/>
          <w:szCs w:val="22"/>
          <w:shd w:val="clear" w:color="auto" w:fill="FFFFFF"/>
        </w:rPr>
      </w:pPr>
      <w:r>
        <w:rPr>
          <w:rFonts w:ascii="Georgia" w:hAnsi="Georgia" w:cs="Arial"/>
          <w:spacing w:val="-3"/>
        </w:rPr>
        <w:t xml:space="preserve">Calificado el objeto de análisis, se advierte que </w:t>
      </w:r>
      <w:r w:rsidR="00021BE6" w:rsidRPr="006B7CBF">
        <w:rPr>
          <w:rFonts w:ascii="Georgia" w:hAnsi="Georgia" w:cs="Arial"/>
          <w:spacing w:val="-3"/>
        </w:rPr>
        <w:t>de manera reiterada la jurisprudencia constitucional</w:t>
      </w:r>
      <w:r w:rsidR="00021BE6" w:rsidRPr="006B7CBF">
        <w:rPr>
          <w:rFonts w:ascii="Georgia" w:hAnsi="Georgia" w:cs="Arial"/>
          <w:vertAlign w:val="superscript"/>
        </w:rPr>
        <w:footnoteReference w:id="6"/>
      </w:r>
      <w:r>
        <w:rPr>
          <w:rFonts w:ascii="Georgia" w:hAnsi="Georgia" w:cs="Arial"/>
          <w:spacing w:val="-3"/>
        </w:rPr>
        <w:t xml:space="preserve">, tiene dicho que el derecho de </w:t>
      </w:r>
      <w:r w:rsidR="00021BE6" w:rsidRPr="006B7CBF">
        <w:rPr>
          <w:rFonts w:ascii="Georgia" w:hAnsi="Georgia" w:cs="Arial"/>
          <w:spacing w:val="-3"/>
        </w:rPr>
        <w:t xml:space="preserve">petición exige concretarse en una pronta y oportuna respuesta de la autoridad ante la cual ha sido elevada la solicitud, sin importar que sea favorable a los intereses del peticionario, debe ser escrita y en todo caso cumplirá </w:t>
      </w:r>
      <w:r w:rsidR="00021BE6" w:rsidRPr="006B7CBF">
        <w:rPr>
          <w:rFonts w:ascii="Georgia" w:hAnsi="Georgia" w:cs="Arial"/>
          <w:i/>
          <w:spacing w:val="-3"/>
          <w:sz w:val="22"/>
          <w:szCs w:val="22"/>
        </w:rPr>
        <w:t>“</w:t>
      </w:r>
      <w:r w:rsidR="00021BE6" w:rsidRPr="006B7CBF">
        <w:rPr>
          <w:rFonts w:ascii="Georgia" w:hAnsi="Georgia" w:cs="Arial"/>
          <w:i/>
          <w:iCs/>
          <w:spacing w:val="-3"/>
          <w:sz w:val="22"/>
          <w:szCs w:val="22"/>
        </w:rPr>
        <w:t>con</w:t>
      </w:r>
      <w:r w:rsidR="00021BE6" w:rsidRPr="006B7CBF">
        <w:rPr>
          <w:rFonts w:ascii="Georgia" w:hAnsi="Georgia" w:cs="Arial"/>
          <w:i/>
          <w:sz w:val="22"/>
          <w:szCs w:val="22"/>
          <w:shd w:val="clear" w:color="auto" w:fill="FFFFFF"/>
        </w:rPr>
        <w:t xml:space="preserve"> ciertas condiciones: (i) oportunidad</w:t>
      </w:r>
      <w:bookmarkStart w:id="1" w:name="_ftnref16"/>
      <w:r w:rsidR="00021BE6" w:rsidRPr="006B7CBF">
        <w:rPr>
          <w:rStyle w:val="Refdenotaalpie"/>
          <w:rFonts w:ascii="Georgia" w:hAnsi="Georgia"/>
          <w:i/>
          <w:sz w:val="22"/>
          <w:szCs w:val="22"/>
          <w:shd w:val="clear" w:color="auto" w:fill="FFFFFF"/>
        </w:rPr>
        <w:footnoteReference w:id="7"/>
      </w:r>
      <w:bookmarkEnd w:id="1"/>
      <w:r w:rsidR="00021BE6" w:rsidRPr="006B7CBF">
        <w:rPr>
          <w:rFonts w:ascii="Georgia" w:hAnsi="Georgia" w:cs="Arial"/>
          <w:i/>
          <w:sz w:val="22"/>
          <w:szCs w:val="22"/>
          <w:shd w:val="clear" w:color="auto" w:fill="FFFFFF"/>
        </w:rPr>
        <w:t>; (ii) debe resolverse de fondo, de manera clara, precisa y congruente con lo solicitado</w:t>
      </w:r>
      <w:bookmarkStart w:id="2" w:name="_ftnref17"/>
      <w:r w:rsidR="00021BE6" w:rsidRPr="006B7CBF">
        <w:rPr>
          <w:rStyle w:val="Refdenotaalpie"/>
          <w:rFonts w:ascii="Georgia" w:hAnsi="Georgia"/>
          <w:i/>
          <w:sz w:val="22"/>
          <w:szCs w:val="22"/>
          <w:shd w:val="clear" w:color="auto" w:fill="FFFFFF"/>
        </w:rPr>
        <w:footnoteReference w:id="8"/>
      </w:r>
      <w:bookmarkEnd w:id="2"/>
      <w:r w:rsidR="00021BE6" w:rsidRPr="006B7CBF">
        <w:rPr>
          <w:rFonts w:ascii="Georgia" w:hAnsi="Georgia" w:cs="Arial"/>
          <w:i/>
          <w:sz w:val="22"/>
          <w:szCs w:val="22"/>
          <w:shd w:val="clear" w:color="auto" w:fill="FFFFFF"/>
        </w:rPr>
        <w:t>; y (iii) ser puesta en conocimiento del peticionario</w:t>
      </w:r>
      <w:r w:rsidR="00021BE6" w:rsidRPr="006B7CBF">
        <w:rPr>
          <w:rStyle w:val="Refdenotaalpie"/>
          <w:rFonts w:ascii="Georgia" w:hAnsi="Georgia"/>
          <w:i/>
          <w:sz w:val="22"/>
          <w:szCs w:val="22"/>
          <w:shd w:val="clear" w:color="auto" w:fill="FFFFFF"/>
        </w:rPr>
        <w:footnoteReference w:id="9"/>
      </w:r>
      <w:r w:rsidR="00021BE6" w:rsidRPr="006B7CBF">
        <w:rPr>
          <w:rFonts w:ascii="Georgia" w:hAnsi="Georgia" w:cs="Arial"/>
          <w:i/>
          <w:sz w:val="22"/>
          <w:szCs w:val="22"/>
          <w:shd w:val="clear" w:color="auto" w:fill="FFFFFF"/>
        </w:rPr>
        <w:t>, so pena de incurrir en la violación de este derecho fundamental”</w:t>
      </w:r>
      <w:r w:rsidR="00021BE6" w:rsidRPr="006B7CBF">
        <w:rPr>
          <w:rStyle w:val="Refdenotaalpie"/>
          <w:rFonts w:ascii="Georgia" w:hAnsi="Georgia"/>
          <w:i/>
          <w:sz w:val="22"/>
          <w:szCs w:val="22"/>
          <w:shd w:val="clear" w:color="auto" w:fill="FFFFFF"/>
        </w:rPr>
        <w:footnoteReference w:id="10"/>
      </w:r>
      <w:r w:rsidR="00021BE6" w:rsidRPr="006B7CBF">
        <w:rPr>
          <w:rFonts w:ascii="Georgia" w:hAnsi="Georgia" w:cs="Arial"/>
          <w:i/>
          <w:sz w:val="22"/>
          <w:szCs w:val="22"/>
          <w:shd w:val="clear" w:color="auto" w:fill="FFFFFF"/>
        </w:rPr>
        <w:t>.</w:t>
      </w:r>
    </w:p>
    <w:p w:rsidR="00021BE6" w:rsidRPr="00ED5A64" w:rsidRDefault="00021BE6" w:rsidP="00021BE6">
      <w:pPr>
        <w:pStyle w:val="Textoindependiente"/>
        <w:spacing w:line="360" w:lineRule="auto"/>
        <w:rPr>
          <w:rFonts w:ascii="Georgia" w:hAnsi="Georgia" w:cs="Arial"/>
          <w:szCs w:val="24"/>
        </w:rPr>
      </w:pPr>
    </w:p>
    <w:p w:rsidR="00021BE6" w:rsidRDefault="00021BE6" w:rsidP="00021BE6">
      <w:pPr>
        <w:pStyle w:val="Textoindependiente"/>
        <w:spacing w:line="360" w:lineRule="auto"/>
        <w:rPr>
          <w:rFonts w:ascii="Georgia" w:hAnsi="Georgia" w:cs="Arial"/>
          <w:szCs w:val="24"/>
        </w:rPr>
      </w:pPr>
      <w:r w:rsidRPr="006B7CBF">
        <w:rPr>
          <w:rFonts w:ascii="Georgia" w:hAnsi="Georgia" w:cs="Arial"/>
          <w:szCs w:val="24"/>
        </w:rPr>
        <w:t xml:space="preserve">De ahí que se vulnera este derecho cuando (i) la entidad deja de emitir una respuesta en un lapso que, en los términos de la Constitución, se ajuste a “pronta resolución”, (ii) la supuesta </w:t>
      </w:r>
      <w:r w:rsidRPr="006B7CBF">
        <w:rPr>
          <w:rFonts w:ascii="Georgia" w:hAnsi="Georgia" w:cs="Arial"/>
          <w:szCs w:val="24"/>
        </w:rPr>
        <w:lastRenderedPageBreak/>
        <w:t>respuesta se limita a evadir la petición, o carece de claridad, precisión y congruencia, (iii) o no se comunique la respuesta al interesado</w:t>
      </w:r>
      <w:r w:rsidRPr="006B7CBF">
        <w:rPr>
          <w:rFonts w:ascii="Georgia" w:hAnsi="Georgia" w:cs="Arial"/>
          <w:szCs w:val="24"/>
          <w:vertAlign w:val="superscript"/>
        </w:rPr>
        <w:footnoteReference w:id="11"/>
      </w:r>
      <w:r w:rsidRPr="006B7CBF">
        <w:rPr>
          <w:rFonts w:ascii="Georgia" w:hAnsi="Georgia" w:cs="Arial"/>
          <w:szCs w:val="24"/>
        </w:rPr>
        <w:t>. Además la falta de competencia de la autoridad a quien se formuló, no le exonera del deber de responder</w:t>
      </w:r>
      <w:r w:rsidRPr="006B7CBF">
        <w:rPr>
          <w:rFonts w:ascii="Georgia" w:hAnsi="Georgia" w:cs="Arial"/>
          <w:szCs w:val="24"/>
          <w:vertAlign w:val="superscript"/>
        </w:rPr>
        <w:footnoteReference w:id="12"/>
      </w:r>
      <w:r w:rsidRPr="006B7CBF">
        <w:rPr>
          <w:rFonts w:ascii="Georgia" w:hAnsi="Georgia" w:cs="Arial"/>
          <w:szCs w:val="24"/>
        </w:rPr>
        <w:t>.</w:t>
      </w:r>
    </w:p>
    <w:p w:rsidR="00021BE6" w:rsidRPr="00ED5A64" w:rsidRDefault="00021BE6" w:rsidP="00021BE6">
      <w:pPr>
        <w:pStyle w:val="Textoindependiente"/>
        <w:spacing w:line="360" w:lineRule="auto"/>
        <w:rPr>
          <w:rFonts w:ascii="Georgia" w:hAnsi="Georgia" w:cs="Arial"/>
          <w:szCs w:val="24"/>
        </w:rPr>
      </w:pPr>
    </w:p>
    <w:p w:rsidR="00ED5A64" w:rsidRDefault="00021BE6" w:rsidP="00021BE6">
      <w:pPr>
        <w:pStyle w:val="Textoindependiente"/>
        <w:spacing w:line="360" w:lineRule="auto"/>
        <w:rPr>
          <w:rFonts w:ascii="Georgia" w:hAnsi="Georgia" w:cs="Arial"/>
          <w:szCs w:val="24"/>
        </w:rPr>
      </w:pPr>
      <w:r w:rsidRPr="006B7CBF">
        <w:rPr>
          <w:rFonts w:ascii="Georgia" w:hAnsi="Georgia" w:cs="Arial"/>
          <w:szCs w:val="24"/>
        </w:rPr>
        <w:t>Precisa el Alto Tribunal Constitucional</w:t>
      </w:r>
      <w:r w:rsidRPr="006B7CBF">
        <w:rPr>
          <w:rFonts w:ascii="Georgia" w:hAnsi="Georgia" w:cs="Arial"/>
          <w:i/>
          <w:szCs w:val="24"/>
          <w:vertAlign w:val="superscript"/>
        </w:rPr>
        <w:footnoteReference w:id="13"/>
      </w:r>
      <w:r w:rsidRPr="006B7CBF">
        <w:rPr>
          <w:rFonts w:ascii="Georgia" w:hAnsi="Georgia" w:cs="Arial"/>
          <w:i/>
          <w:sz w:val="22"/>
          <w:szCs w:val="22"/>
        </w:rPr>
        <w:t xml:space="preserve">: “Se ha dicho en reiteradas ocasiones que el derecho de petición se vulnera si no existe una respuesta oportuna a la petición elevada. Además, que </w:t>
      </w:r>
      <w:r>
        <w:rPr>
          <w:rFonts w:ascii="Georgia" w:hAnsi="Georgia" w:cs="Arial"/>
          <w:i/>
          <w:sz w:val="22"/>
          <w:szCs w:val="22"/>
        </w:rPr>
        <w:t xml:space="preserve"> </w:t>
      </w:r>
      <w:r w:rsidRPr="006B7CBF">
        <w:rPr>
          <w:rFonts w:ascii="Georgia" w:hAnsi="Georgia" w:cs="Arial"/>
          <w:i/>
          <w:sz w:val="22"/>
          <w:szCs w:val="22"/>
        </w:rPr>
        <w:t>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6B7CBF">
        <w:rPr>
          <w:rFonts w:ascii="Georgia" w:hAnsi="Georgia" w:cs="Arial"/>
          <w:szCs w:val="24"/>
        </w:rPr>
        <w:t xml:space="preserve"> </w:t>
      </w:r>
    </w:p>
    <w:p w:rsidR="0054515F" w:rsidRDefault="0054515F" w:rsidP="0054515F">
      <w:pPr>
        <w:spacing w:line="360" w:lineRule="auto"/>
        <w:jc w:val="both"/>
        <w:rPr>
          <w:rFonts w:ascii="Georgia" w:hAnsi="Georgia" w:cs="Arial"/>
          <w:lang w:val="es-CO"/>
        </w:rPr>
      </w:pPr>
    </w:p>
    <w:p w:rsidR="0054515F" w:rsidRPr="007F72CF" w:rsidRDefault="0054515F" w:rsidP="0054515F">
      <w:pPr>
        <w:spacing w:line="360" w:lineRule="auto"/>
        <w:jc w:val="both"/>
        <w:rPr>
          <w:rFonts w:ascii="Georgia" w:hAnsi="Georgia" w:cs="Arial"/>
          <w:i/>
          <w:iCs/>
          <w:sz w:val="22"/>
          <w:szCs w:val="22"/>
        </w:rPr>
      </w:pPr>
      <w:r>
        <w:rPr>
          <w:rFonts w:ascii="Georgia" w:hAnsi="Georgia" w:cs="Arial"/>
          <w:lang w:val="es-CO"/>
        </w:rPr>
        <w:t xml:space="preserve">Pese a lo anterior, hay que tener presente que el </w:t>
      </w:r>
      <w:r w:rsidRPr="00A65604">
        <w:rPr>
          <w:rFonts w:ascii="Georgia" w:hAnsi="Georgia" w:cs="Arial"/>
          <w:lang w:val="es-CO"/>
        </w:rPr>
        <w:t xml:space="preserve">derecho de petición no implica que la </w:t>
      </w:r>
      <w:r w:rsidRPr="007F72CF">
        <w:rPr>
          <w:rFonts w:ascii="Georgia" w:hAnsi="Georgia" w:cs="Arial"/>
          <w:lang w:val="es-CO"/>
        </w:rPr>
        <w:t>respuesta sea favorable</w:t>
      </w:r>
      <w:r w:rsidRPr="007F72CF">
        <w:rPr>
          <w:rStyle w:val="Refdenotaalpie"/>
          <w:rFonts w:ascii="Georgia" w:hAnsi="Georgia"/>
          <w:lang w:val="es-CO"/>
        </w:rPr>
        <w:footnoteReference w:id="14"/>
      </w:r>
      <w:r w:rsidRPr="007F72CF">
        <w:rPr>
          <w:rFonts w:ascii="Georgia" w:hAnsi="Georgia" w:cs="Arial"/>
          <w:lang w:val="es-CO"/>
        </w:rPr>
        <w:t xml:space="preserve">: </w:t>
      </w:r>
      <w:r w:rsidRPr="007F72CF">
        <w:rPr>
          <w:rFonts w:ascii="Georgia" w:hAnsi="Georgia" w:cs="Arial"/>
          <w:i/>
          <w:sz w:val="22"/>
          <w:lang w:val="es-CO"/>
        </w:rPr>
        <w:t xml:space="preserve">“(…) </w:t>
      </w:r>
      <w:r w:rsidRPr="007F72CF">
        <w:rPr>
          <w:rFonts w:ascii="Georgia" w:hAnsi="Georgia"/>
          <w:i/>
          <w:sz w:val="22"/>
          <w:shd w:val="clear" w:color="auto" w:fill="FFFFFF"/>
          <w:lang w:val="es-CO"/>
        </w:rPr>
        <w:t>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7F72CF">
        <w:rPr>
          <w:rFonts w:ascii="Georgia" w:hAnsi="Georgia"/>
          <w:i/>
          <w:iCs/>
          <w:sz w:val="22"/>
          <w:bdr w:val="none" w:sz="0" w:space="0" w:color="auto" w:frame="1"/>
          <w:shd w:val="clear" w:color="auto" w:fill="FFFFFF"/>
          <w:lang w:val="es-CO"/>
        </w:rPr>
        <w:t>no se entiende insatisfecho y vulnerado, cuando ha sido contestado de fondo, claro y congruente, pero en forma negativa al peticionario”.</w:t>
      </w:r>
      <w:r w:rsidRPr="007F72CF">
        <w:rPr>
          <w:rFonts w:ascii="Georgia" w:hAnsi="Georgia" w:cs="Arial"/>
          <w:i/>
          <w:iCs/>
          <w:sz w:val="22"/>
          <w:lang w:val="es-CO"/>
        </w:rPr>
        <w:t xml:space="preserve"> (...)”</w:t>
      </w:r>
      <w:r w:rsidRPr="007F72CF">
        <w:rPr>
          <w:rFonts w:ascii="Georgia" w:hAnsi="Georgia" w:cs="Arial"/>
          <w:i/>
          <w:iCs/>
          <w:sz w:val="22"/>
          <w:szCs w:val="22"/>
        </w:rPr>
        <w:t>.</w:t>
      </w:r>
    </w:p>
    <w:p w:rsidR="0054515F" w:rsidRDefault="0054515F" w:rsidP="00021BE6">
      <w:pPr>
        <w:pStyle w:val="Textoindependiente"/>
        <w:spacing w:line="360" w:lineRule="auto"/>
        <w:rPr>
          <w:rFonts w:ascii="Georgia" w:hAnsi="Georgia" w:cs="Arial"/>
          <w:szCs w:val="24"/>
        </w:rPr>
      </w:pPr>
    </w:p>
    <w:p w:rsidR="0054515F" w:rsidRDefault="00021BE6" w:rsidP="00ED5A64">
      <w:pPr>
        <w:pStyle w:val="Textoindependiente"/>
        <w:spacing w:line="360" w:lineRule="auto"/>
        <w:rPr>
          <w:rFonts w:ascii="Georgia" w:hAnsi="Georgia" w:cs="Arial"/>
          <w:szCs w:val="24"/>
        </w:rPr>
      </w:pPr>
      <w:r w:rsidRPr="006B7CBF">
        <w:rPr>
          <w:rFonts w:ascii="Georgia" w:hAnsi="Georgia" w:cs="Arial"/>
          <w:szCs w:val="24"/>
        </w:rPr>
        <w:t xml:space="preserve">Esta </w:t>
      </w:r>
      <w:r w:rsidR="0054515F">
        <w:rPr>
          <w:rFonts w:ascii="Georgia" w:hAnsi="Georgia" w:cs="Arial"/>
          <w:szCs w:val="24"/>
        </w:rPr>
        <w:t xml:space="preserve"> </w:t>
      </w:r>
      <w:r w:rsidRPr="006B7CBF">
        <w:rPr>
          <w:rFonts w:ascii="Georgia" w:hAnsi="Georgia" w:cs="Arial"/>
          <w:szCs w:val="24"/>
        </w:rPr>
        <w:t xml:space="preserve">doctrina </w:t>
      </w:r>
      <w:r w:rsidR="0054515F">
        <w:rPr>
          <w:rFonts w:ascii="Georgia" w:hAnsi="Georgia" w:cs="Arial"/>
          <w:szCs w:val="24"/>
        </w:rPr>
        <w:t xml:space="preserve"> </w:t>
      </w:r>
      <w:r w:rsidRPr="006B7CBF">
        <w:rPr>
          <w:rFonts w:ascii="Georgia" w:hAnsi="Georgia" w:cs="Arial"/>
          <w:szCs w:val="24"/>
        </w:rPr>
        <w:t xml:space="preserve">ha </w:t>
      </w:r>
      <w:r w:rsidR="0054515F">
        <w:rPr>
          <w:rFonts w:ascii="Georgia" w:hAnsi="Georgia" w:cs="Arial"/>
          <w:szCs w:val="24"/>
        </w:rPr>
        <w:t xml:space="preserve"> </w:t>
      </w:r>
      <w:r w:rsidRPr="006B7CBF">
        <w:rPr>
          <w:rFonts w:ascii="Georgia" w:hAnsi="Georgia" w:cs="Arial"/>
          <w:szCs w:val="24"/>
        </w:rPr>
        <w:t xml:space="preserve">sido </w:t>
      </w:r>
      <w:r w:rsidR="0054515F">
        <w:rPr>
          <w:rFonts w:ascii="Georgia" w:hAnsi="Georgia" w:cs="Arial"/>
          <w:szCs w:val="24"/>
        </w:rPr>
        <w:t xml:space="preserve"> </w:t>
      </w:r>
      <w:r w:rsidRPr="006B7CBF">
        <w:rPr>
          <w:rFonts w:ascii="Georgia" w:hAnsi="Georgia" w:cs="Arial"/>
          <w:szCs w:val="24"/>
        </w:rPr>
        <w:t xml:space="preserve">consolidada </w:t>
      </w:r>
      <w:r w:rsidR="0054515F">
        <w:rPr>
          <w:rFonts w:ascii="Georgia" w:hAnsi="Georgia" w:cs="Arial"/>
          <w:szCs w:val="24"/>
        </w:rPr>
        <w:t xml:space="preserve"> </w:t>
      </w:r>
      <w:r w:rsidRPr="006B7CBF">
        <w:rPr>
          <w:rFonts w:ascii="Georgia" w:hAnsi="Georgia" w:cs="Arial"/>
          <w:szCs w:val="24"/>
        </w:rPr>
        <w:t xml:space="preserve">a </w:t>
      </w:r>
      <w:r w:rsidR="0054515F">
        <w:rPr>
          <w:rFonts w:ascii="Georgia" w:hAnsi="Georgia" w:cs="Arial"/>
          <w:szCs w:val="24"/>
        </w:rPr>
        <w:t xml:space="preserve"> </w:t>
      </w:r>
      <w:r w:rsidRPr="006B7CBF">
        <w:rPr>
          <w:rFonts w:ascii="Georgia" w:hAnsi="Georgia" w:cs="Arial"/>
          <w:szCs w:val="24"/>
        </w:rPr>
        <w:t xml:space="preserve">lo </w:t>
      </w:r>
      <w:r w:rsidR="0054515F">
        <w:rPr>
          <w:rFonts w:ascii="Georgia" w:hAnsi="Georgia" w:cs="Arial"/>
          <w:szCs w:val="24"/>
        </w:rPr>
        <w:t xml:space="preserve"> </w:t>
      </w:r>
      <w:r w:rsidRPr="006B7CBF">
        <w:rPr>
          <w:rFonts w:ascii="Georgia" w:hAnsi="Georgia" w:cs="Arial"/>
          <w:szCs w:val="24"/>
        </w:rPr>
        <w:t xml:space="preserve">largo </w:t>
      </w:r>
      <w:r w:rsidR="0054515F">
        <w:rPr>
          <w:rFonts w:ascii="Georgia" w:hAnsi="Georgia" w:cs="Arial"/>
          <w:szCs w:val="24"/>
        </w:rPr>
        <w:t xml:space="preserve"> </w:t>
      </w:r>
      <w:r w:rsidRPr="006B7CBF">
        <w:rPr>
          <w:rFonts w:ascii="Georgia" w:hAnsi="Georgia" w:cs="Arial"/>
          <w:szCs w:val="24"/>
        </w:rPr>
        <w:t xml:space="preserve">de </w:t>
      </w:r>
      <w:r w:rsidR="0054515F">
        <w:rPr>
          <w:rFonts w:ascii="Georgia" w:hAnsi="Georgia" w:cs="Arial"/>
          <w:szCs w:val="24"/>
        </w:rPr>
        <w:t xml:space="preserve"> </w:t>
      </w:r>
      <w:r w:rsidRPr="006B7CBF">
        <w:rPr>
          <w:rFonts w:ascii="Georgia" w:hAnsi="Georgia" w:cs="Arial"/>
          <w:szCs w:val="24"/>
        </w:rPr>
        <w:t xml:space="preserve">las </w:t>
      </w:r>
      <w:r w:rsidR="0054515F">
        <w:rPr>
          <w:rFonts w:ascii="Georgia" w:hAnsi="Georgia" w:cs="Arial"/>
          <w:szCs w:val="24"/>
        </w:rPr>
        <w:t xml:space="preserve"> </w:t>
      </w:r>
      <w:r w:rsidRPr="006B7CBF">
        <w:rPr>
          <w:rFonts w:ascii="Georgia" w:hAnsi="Georgia" w:cs="Arial"/>
          <w:szCs w:val="24"/>
        </w:rPr>
        <w:t xml:space="preserve">diversas </w:t>
      </w:r>
      <w:r w:rsidR="0054515F">
        <w:rPr>
          <w:rFonts w:ascii="Georgia" w:hAnsi="Georgia" w:cs="Arial"/>
          <w:szCs w:val="24"/>
        </w:rPr>
        <w:t xml:space="preserve"> </w:t>
      </w:r>
      <w:r w:rsidRPr="006B7CBF">
        <w:rPr>
          <w:rFonts w:ascii="Georgia" w:hAnsi="Georgia" w:cs="Arial"/>
          <w:szCs w:val="24"/>
        </w:rPr>
        <w:t xml:space="preserve">decisiones </w:t>
      </w:r>
      <w:r w:rsidR="0054515F">
        <w:rPr>
          <w:rFonts w:ascii="Georgia" w:hAnsi="Georgia" w:cs="Arial"/>
          <w:szCs w:val="24"/>
        </w:rPr>
        <w:t xml:space="preserve"> </w:t>
      </w:r>
      <w:r w:rsidRPr="006B7CBF">
        <w:rPr>
          <w:rFonts w:ascii="Georgia" w:hAnsi="Georgia" w:cs="Arial"/>
          <w:szCs w:val="24"/>
        </w:rPr>
        <w:t xml:space="preserve">del </w:t>
      </w:r>
      <w:r w:rsidR="0054515F">
        <w:rPr>
          <w:rFonts w:ascii="Georgia" w:hAnsi="Georgia" w:cs="Arial"/>
          <w:szCs w:val="24"/>
        </w:rPr>
        <w:t xml:space="preserve"> </w:t>
      </w:r>
      <w:r w:rsidRPr="006B7CBF">
        <w:rPr>
          <w:rFonts w:ascii="Georgia" w:hAnsi="Georgia" w:cs="Arial"/>
          <w:szCs w:val="24"/>
        </w:rPr>
        <w:t xml:space="preserve">Alto </w:t>
      </w:r>
      <w:r w:rsidR="0054515F">
        <w:rPr>
          <w:rFonts w:ascii="Georgia" w:hAnsi="Georgia" w:cs="Arial"/>
          <w:szCs w:val="24"/>
        </w:rPr>
        <w:t xml:space="preserve"> </w:t>
      </w:r>
      <w:r w:rsidRPr="006B7CBF">
        <w:rPr>
          <w:rFonts w:ascii="Georgia" w:hAnsi="Georgia" w:cs="Arial"/>
          <w:szCs w:val="24"/>
        </w:rPr>
        <w:t xml:space="preserve">Tribunal </w:t>
      </w:r>
    </w:p>
    <w:p w:rsidR="00021BE6" w:rsidRDefault="00021BE6" w:rsidP="00ED5A64">
      <w:pPr>
        <w:pStyle w:val="Textoindependiente"/>
        <w:spacing w:line="360" w:lineRule="auto"/>
        <w:rPr>
          <w:rFonts w:ascii="Georgia" w:hAnsi="Georgia" w:cs="Arial"/>
        </w:rPr>
      </w:pPr>
      <w:proofErr w:type="gramStart"/>
      <w:r w:rsidRPr="006B7CBF">
        <w:rPr>
          <w:rFonts w:ascii="Georgia" w:hAnsi="Georgia" w:cs="Arial"/>
          <w:szCs w:val="24"/>
        </w:rPr>
        <w:t>constitucional</w:t>
      </w:r>
      <w:proofErr w:type="gramEnd"/>
      <w:r w:rsidRPr="006B7CBF">
        <w:rPr>
          <w:rStyle w:val="Refdenotaalpie"/>
          <w:rFonts w:ascii="Georgia" w:hAnsi="Georgia"/>
          <w:szCs w:val="24"/>
        </w:rPr>
        <w:footnoteReference w:id="15"/>
      </w:r>
      <w:r w:rsidRPr="006B7CBF">
        <w:rPr>
          <w:rFonts w:ascii="Georgia" w:hAnsi="Georgia" w:cs="Arial"/>
          <w:szCs w:val="24"/>
        </w:rPr>
        <w:t>.</w:t>
      </w:r>
      <w:r w:rsidR="00ED5A64">
        <w:rPr>
          <w:rFonts w:ascii="Georgia" w:hAnsi="Georgia" w:cs="Arial"/>
          <w:szCs w:val="24"/>
        </w:rPr>
        <w:t xml:space="preserve"> </w:t>
      </w:r>
      <w:r w:rsidRPr="006B7CBF">
        <w:rPr>
          <w:rFonts w:ascii="Georgia" w:hAnsi="Georgia" w:cs="Arial"/>
        </w:rPr>
        <w:t xml:space="preserve">Hay que acotar que el derecho de petición fue reglado por el legislador a través de la Ley 1755 del 30-06-2015, con efectos a partir de esa fecha, valga decir, la de su promulgación. </w:t>
      </w:r>
    </w:p>
    <w:p w:rsidR="00ED5A64" w:rsidRPr="00AB4D09" w:rsidRDefault="00ED5A64" w:rsidP="00ED5A64">
      <w:pPr>
        <w:pStyle w:val="Textoindependiente"/>
        <w:spacing w:line="360" w:lineRule="auto"/>
        <w:rPr>
          <w:rFonts w:ascii="Georgia" w:hAnsi="Georgia" w:cs="Arial"/>
        </w:rPr>
      </w:pPr>
    </w:p>
    <w:p w:rsidR="005548B0" w:rsidRPr="00ED5A64" w:rsidRDefault="007C6649" w:rsidP="00ED5A64">
      <w:pPr>
        <w:pStyle w:val="Prrafodelista"/>
        <w:numPr>
          <w:ilvl w:val="0"/>
          <w:numId w:val="27"/>
        </w:numPr>
        <w:spacing w:after="0" w:line="360" w:lineRule="auto"/>
        <w:ind w:right="51"/>
        <w:jc w:val="both"/>
        <w:rPr>
          <w:rFonts w:ascii="Georgia" w:hAnsi="Georgia" w:cs="Arial"/>
        </w:rPr>
      </w:pPr>
      <w:r w:rsidRPr="00ED5A64">
        <w:rPr>
          <w:rFonts w:ascii="Georgia" w:hAnsi="Georgia" w:cs="Arial"/>
        </w:rPr>
        <w:t xml:space="preserve"> </w:t>
      </w:r>
      <w:r w:rsidR="00A70187" w:rsidRPr="00ED5A64">
        <w:rPr>
          <w:rFonts w:ascii="Georgia" w:hAnsi="Georgia" w:cs="Arial"/>
        </w:rPr>
        <w:t>EL CASO CONCRETO MATERIA DE ANÁLISIS</w:t>
      </w:r>
    </w:p>
    <w:p w:rsidR="00ED5A64" w:rsidRPr="00AB4D09" w:rsidRDefault="00ED5A64" w:rsidP="00ED5A64">
      <w:pPr>
        <w:pStyle w:val="Textoindependiente"/>
        <w:spacing w:line="360" w:lineRule="auto"/>
        <w:rPr>
          <w:rFonts w:ascii="Georgia" w:hAnsi="Georgia"/>
          <w:lang w:val="es-CO"/>
        </w:rPr>
      </w:pPr>
    </w:p>
    <w:p w:rsidR="0054515F" w:rsidRDefault="001B7878" w:rsidP="00ED5A64">
      <w:pPr>
        <w:pStyle w:val="Textoindependiente"/>
        <w:spacing w:line="360" w:lineRule="auto"/>
        <w:rPr>
          <w:rFonts w:ascii="Georgia" w:hAnsi="Georgia"/>
          <w:lang w:val="es-CO"/>
        </w:rPr>
      </w:pPr>
      <w:r>
        <w:rPr>
          <w:rFonts w:ascii="Georgia" w:hAnsi="Georgia"/>
          <w:lang w:val="es-CO"/>
        </w:rPr>
        <w:t>De acuerdo a las pruebas</w:t>
      </w:r>
      <w:r w:rsidR="00AF5824">
        <w:rPr>
          <w:rFonts w:ascii="Georgia" w:hAnsi="Georgia"/>
          <w:lang w:val="es-CO"/>
        </w:rPr>
        <w:t xml:space="preserve"> existentes</w:t>
      </w:r>
      <w:r w:rsidR="0092557C">
        <w:rPr>
          <w:rFonts w:ascii="Georgia" w:hAnsi="Georgia"/>
          <w:lang w:val="es-CO"/>
        </w:rPr>
        <w:t xml:space="preserve">, </w:t>
      </w:r>
      <w:r w:rsidR="00AF5824">
        <w:rPr>
          <w:rFonts w:ascii="Georgia" w:hAnsi="Georgia"/>
          <w:lang w:val="es-CO"/>
        </w:rPr>
        <w:t>la Dirección de Atención y Servicio de Colpensiones</w:t>
      </w:r>
      <w:r w:rsidR="00804DB7">
        <w:rPr>
          <w:rFonts w:ascii="Georgia" w:hAnsi="Georgia"/>
          <w:lang w:val="es-CO"/>
        </w:rPr>
        <w:t>,</w:t>
      </w:r>
      <w:r w:rsidR="00265ACD">
        <w:rPr>
          <w:rFonts w:ascii="Georgia" w:hAnsi="Georgia"/>
          <w:lang w:val="es-CO"/>
        </w:rPr>
        <w:t xml:space="preserve"> </w:t>
      </w:r>
      <w:r w:rsidR="005F0F74">
        <w:rPr>
          <w:rFonts w:ascii="Georgia" w:hAnsi="Georgia"/>
          <w:lang w:val="es-CO"/>
        </w:rPr>
        <w:t xml:space="preserve">dio contestación </w:t>
      </w:r>
      <w:r w:rsidR="00ED5A64">
        <w:rPr>
          <w:rFonts w:ascii="Georgia" w:hAnsi="Georgia"/>
          <w:lang w:val="es-CO"/>
        </w:rPr>
        <w:t xml:space="preserve"> </w:t>
      </w:r>
      <w:r w:rsidR="005F0F74">
        <w:rPr>
          <w:rFonts w:ascii="Georgia" w:hAnsi="Georgia"/>
          <w:lang w:val="es-CO"/>
        </w:rPr>
        <w:t>al</w:t>
      </w:r>
      <w:r w:rsidR="00011E7F">
        <w:rPr>
          <w:rFonts w:ascii="Georgia" w:hAnsi="Georgia"/>
          <w:lang w:val="es-CO"/>
        </w:rPr>
        <w:t xml:space="preserve"> </w:t>
      </w:r>
      <w:r w:rsidR="00ED5A64">
        <w:rPr>
          <w:rFonts w:ascii="Georgia" w:hAnsi="Georgia"/>
          <w:lang w:val="es-CO"/>
        </w:rPr>
        <w:t xml:space="preserve"> </w:t>
      </w:r>
      <w:r w:rsidR="00011E7F">
        <w:rPr>
          <w:rFonts w:ascii="Georgia" w:hAnsi="Georgia"/>
          <w:lang w:val="es-CO"/>
        </w:rPr>
        <w:t xml:space="preserve">derecho </w:t>
      </w:r>
      <w:r w:rsidR="00ED5A64">
        <w:rPr>
          <w:rFonts w:ascii="Georgia" w:hAnsi="Georgia"/>
          <w:lang w:val="es-CO"/>
        </w:rPr>
        <w:t xml:space="preserve"> </w:t>
      </w:r>
      <w:r w:rsidR="00011E7F">
        <w:rPr>
          <w:rFonts w:ascii="Georgia" w:hAnsi="Georgia"/>
          <w:lang w:val="es-CO"/>
        </w:rPr>
        <w:t xml:space="preserve">de </w:t>
      </w:r>
      <w:r w:rsidR="00ED5A64">
        <w:rPr>
          <w:rFonts w:ascii="Georgia" w:hAnsi="Georgia"/>
          <w:lang w:val="es-CO"/>
        </w:rPr>
        <w:t xml:space="preserve"> </w:t>
      </w:r>
      <w:r w:rsidR="00011E7F">
        <w:rPr>
          <w:rFonts w:ascii="Georgia" w:hAnsi="Georgia"/>
          <w:lang w:val="es-CO"/>
        </w:rPr>
        <w:t>petición</w:t>
      </w:r>
      <w:r w:rsidR="00D80C69">
        <w:rPr>
          <w:rFonts w:ascii="Georgia" w:hAnsi="Georgia"/>
          <w:lang w:val="es-CO"/>
        </w:rPr>
        <w:t xml:space="preserve"> </w:t>
      </w:r>
      <w:r w:rsidR="00ED5A64">
        <w:rPr>
          <w:rFonts w:ascii="Georgia" w:hAnsi="Georgia"/>
          <w:lang w:val="es-CO"/>
        </w:rPr>
        <w:t xml:space="preserve"> (Folios 11 y 12</w:t>
      </w:r>
      <w:r w:rsidR="00D80C69">
        <w:rPr>
          <w:rFonts w:ascii="Georgia" w:hAnsi="Georgia"/>
          <w:lang w:val="es-CO"/>
        </w:rPr>
        <w:t>, ib.)</w:t>
      </w:r>
      <w:r w:rsidR="00ED5A64">
        <w:rPr>
          <w:rFonts w:ascii="Georgia" w:hAnsi="Georgia"/>
          <w:lang w:val="es-CO"/>
        </w:rPr>
        <w:t xml:space="preserve">. Justificó la negativa así: </w:t>
      </w:r>
    </w:p>
    <w:p w:rsidR="00F31D5B" w:rsidRPr="00AB4D09" w:rsidRDefault="00F31D5B" w:rsidP="00ED5A64">
      <w:pPr>
        <w:pStyle w:val="Textoindependiente"/>
        <w:spacing w:line="360" w:lineRule="auto"/>
        <w:rPr>
          <w:rFonts w:ascii="Georgia" w:hAnsi="Georgia"/>
          <w:lang w:val="es-CO"/>
        </w:rPr>
      </w:pPr>
    </w:p>
    <w:p w:rsidR="00ED5A64" w:rsidRDefault="0054515F" w:rsidP="0054515F">
      <w:pPr>
        <w:pStyle w:val="Textoindependiente"/>
        <w:tabs>
          <w:tab w:val="clear" w:pos="0"/>
        </w:tabs>
        <w:spacing w:line="240" w:lineRule="auto"/>
        <w:ind w:left="567" w:right="618"/>
        <w:rPr>
          <w:rFonts w:ascii="Georgia" w:hAnsi="Georgia"/>
          <w:lang w:val="es-CO"/>
        </w:rPr>
      </w:pPr>
      <w:r>
        <w:rPr>
          <w:rFonts w:ascii="Georgia" w:hAnsi="Georgia"/>
          <w:lang w:val="es-CO"/>
        </w:rPr>
        <w:t xml:space="preserve">... </w:t>
      </w:r>
      <w:r w:rsidR="00ED5A64">
        <w:rPr>
          <w:rFonts w:ascii="Georgia" w:hAnsi="Georgia"/>
          <w:lang w:val="es-CO"/>
        </w:rPr>
        <w:t>se informa que una vez validadas nuestras bases de datos pudo determinarse que usted se encuentra a menos de 10 años para pensionarse y teniendo en cuanta la Ley 1748 de 2014, y la Circular 016 de 2016, de la Superintendencia Financiera de Colombia, no es procedente brindarle la doble asesoría, proceso en el cual se le realizaría la proyección pensional solicitada.</w:t>
      </w:r>
    </w:p>
    <w:p w:rsidR="00ED5A64" w:rsidRDefault="00ED5A64" w:rsidP="0054515F">
      <w:pPr>
        <w:pStyle w:val="Textoindependiente"/>
        <w:tabs>
          <w:tab w:val="clear" w:pos="0"/>
        </w:tabs>
        <w:spacing w:line="240" w:lineRule="auto"/>
        <w:ind w:left="567" w:right="618"/>
        <w:rPr>
          <w:rFonts w:ascii="Georgia" w:hAnsi="Georgia"/>
          <w:lang w:val="es-CO"/>
        </w:rPr>
      </w:pPr>
    </w:p>
    <w:p w:rsidR="00ED5A64" w:rsidRDefault="00ED5A64" w:rsidP="0054515F">
      <w:pPr>
        <w:pStyle w:val="Textoindependiente"/>
        <w:tabs>
          <w:tab w:val="clear" w:pos="0"/>
        </w:tabs>
        <w:spacing w:line="240" w:lineRule="auto"/>
        <w:ind w:left="567" w:right="618"/>
        <w:rPr>
          <w:rFonts w:ascii="Georgia" w:hAnsi="Georgia"/>
          <w:lang w:val="es-CO"/>
        </w:rPr>
      </w:pPr>
      <w:r>
        <w:rPr>
          <w:rFonts w:ascii="Georgia" w:hAnsi="Georgia"/>
          <w:lang w:val="es-CO"/>
        </w:rPr>
        <w:t>(…)</w:t>
      </w:r>
    </w:p>
    <w:p w:rsidR="00ED5A64" w:rsidRDefault="00ED5A64" w:rsidP="0054515F">
      <w:pPr>
        <w:pStyle w:val="Textoindependiente"/>
        <w:tabs>
          <w:tab w:val="clear" w:pos="0"/>
        </w:tabs>
        <w:spacing w:line="240" w:lineRule="auto"/>
        <w:ind w:left="567" w:right="618"/>
        <w:rPr>
          <w:rFonts w:ascii="Georgia" w:hAnsi="Georgia"/>
          <w:lang w:val="es-CO"/>
        </w:rPr>
      </w:pPr>
    </w:p>
    <w:p w:rsidR="00ED5A64" w:rsidRDefault="00ED5A64" w:rsidP="0054515F">
      <w:pPr>
        <w:pStyle w:val="Textoindependiente"/>
        <w:tabs>
          <w:tab w:val="clear" w:pos="0"/>
        </w:tabs>
        <w:spacing w:line="240" w:lineRule="auto"/>
        <w:ind w:left="567" w:right="618"/>
        <w:rPr>
          <w:rFonts w:ascii="Georgia" w:hAnsi="Georgia"/>
          <w:lang w:val="es-CO"/>
        </w:rPr>
      </w:pPr>
      <w:r>
        <w:rPr>
          <w:rFonts w:ascii="Georgia" w:hAnsi="Georgia"/>
          <w:lang w:val="es-CO"/>
        </w:rPr>
        <w:lastRenderedPageBreak/>
        <w:t xml:space="preserve">… se puede afirmar que Colpensiones se encuentra facultada para determinar y suministrar la información relacionada con la forma de liquidación y el cálculo de una prestación a la que eventualmente </w:t>
      </w:r>
      <w:r w:rsidR="0054515F">
        <w:rPr>
          <w:rFonts w:ascii="Georgia" w:hAnsi="Georgia"/>
          <w:lang w:val="es-CO"/>
        </w:rPr>
        <w:t xml:space="preserve">tendría derecho un afiliado, </w:t>
      </w:r>
      <w:r w:rsidR="0054515F" w:rsidRPr="0054515F">
        <w:rPr>
          <w:rFonts w:ascii="Georgia" w:hAnsi="Georgia"/>
          <w:u w:val="single"/>
          <w:lang w:val="es-CO"/>
        </w:rPr>
        <w:t>sólo (Sic) en el momento en que éste solicite el reconocimiento pensional, previo cumplimiento de requisitos legales</w:t>
      </w:r>
      <w:r w:rsidR="0054515F" w:rsidRPr="0054515F">
        <w:rPr>
          <w:rFonts w:ascii="Georgia" w:hAnsi="Georgia"/>
          <w:lang w:val="es-CO"/>
        </w:rPr>
        <w:t xml:space="preserve">... </w:t>
      </w:r>
      <w:proofErr w:type="spellStart"/>
      <w:r w:rsidR="0054515F" w:rsidRPr="0054515F">
        <w:rPr>
          <w:rFonts w:ascii="Georgia" w:hAnsi="Georgia"/>
          <w:lang w:val="es-CO"/>
        </w:rPr>
        <w:t>Sublínea</w:t>
      </w:r>
      <w:proofErr w:type="spellEnd"/>
      <w:r w:rsidR="0054515F" w:rsidRPr="0054515F">
        <w:rPr>
          <w:rFonts w:ascii="Georgia" w:hAnsi="Georgia"/>
          <w:lang w:val="es-CO"/>
        </w:rPr>
        <w:t xml:space="preserve"> fuera del texto.</w:t>
      </w:r>
    </w:p>
    <w:p w:rsidR="00692E52" w:rsidRPr="00AB4D09" w:rsidRDefault="00692E52" w:rsidP="005C1FC1">
      <w:pPr>
        <w:pStyle w:val="Textoindependiente"/>
        <w:spacing w:line="360" w:lineRule="auto"/>
        <w:rPr>
          <w:rFonts w:ascii="Georgia" w:hAnsi="Georgia"/>
          <w:sz w:val="32"/>
          <w:lang w:val="es-CO"/>
        </w:rPr>
      </w:pPr>
    </w:p>
    <w:p w:rsidR="000E326B" w:rsidRDefault="00794170" w:rsidP="00F31D5B">
      <w:pPr>
        <w:pStyle w:val="Textoindependiente"/>
        <w:spacing w:line="360" w:lineRule="auto"/>
        <w:rPr>
          <w:rFonts w:ascii="Georgia" w:hAnsi="Georgia"/>
          <w:szCs w:val="24"/>
        </w:rPr>
      </w:pPr>
      <w:r>
        <w:rPr>
          <w:rFonts w:ascii="Georgia" w:hAnsi="Georgia"/>
          <w:szCs w:val="24"/>
        </w:rPr>
        <w:t>En síntesis</w:t>
      </w:r>
      <w:r w:rsidR="00ED75E7">
        <w:rPr>
          <w:rFonts w:ascii="Georgia" w:hAnsi="Georgia"/>
          <w:szCs w:val="24"/>
        </w:rPr>
        <w:t>,</w:t>
      </w:r>
      <w:r>
        <w:rPr>
          <w:rFonts w:ascii="Georgia" w:hAnsi="Georgia"/>
          <w:szCs w:val="24"/>
        </w:rPr>
        <w:t xml:space="preserve"> </w:t>
      </w:r>
      <w:r w:rsidR="00F31D5B" w:rsidRPr="003F3E22">
        <w:rPr>
          <w:rFonts w:ascii="Georgia" w:hAnsi="Georgia"/>
          <w:szCs w:val="24"/>
        </w:rPr>
        <w:t xml:space="preserve">refirió dos eventos en los que efectuaría la proyección: (i) cuando se le solicite el traslado de conformidad con la Circular externa 016 de 2016 de la </w:t>
      </w:r>
      <w:proofErr w:type="spellStart"/>
      <w:r w:rsidR="00F31D5B" w:rsidRPr="003F3E22">
        <w:rPr>
          <w:rFonts w:ascii="Georgia" w:hAnsi="Georgia"/>
          <w:szCs w:val="24"/>
        </w:rPr>
        <w:t>Superfinanciera</w:t>
      </w:r>
      <w:proofErr w:type="spellEnd"/>
      <w:r w:rsidR="003F3E22">
        <w:rPr>
          <w:rStyle w:val="Refdenotaalpie"/>
          <w:rFonts w:ascii="Georgia" w:hAnsi="Georgia"/>
          <w:szCs w:val="24"/>
        </w:rPr>
        <w:footnoteReference w:id="16"/>
      </w:r>
      <w:r w:rsidR="00F31D5B" w:rsidRPr="003F3E22">
        <w:rPr>
          <w:rFonts w:ascii="Georgia" w:hAnsi="Georgia"/>
          <w:szCs w:val="24"/>
        </w:rPr>
        <w:t>; o, (ii)  cuando se pida el reconocimiento pensional</w:t>
      </w:r>
      <w:r>
        <w:rPr>
          <w:rFonts w:ascii="Georgia" w:hAnsi="Georgia"/>
          <w:szCs w:val="24"/>
        </w:rPr>
        <w:t>.</w:t>
      </w:r>
      <w:r w:rsidR="000E326B">
        <w:rPr>
          <w:rFonts w:ascii="Georgia" w:hAnsi="Georgia"/>
          <w:szCs w:val="24"/>
        </w:rPr>
        <w:t xml:space="preserve"> </w:t>
      </w:r>
    </w:p>
    <w:p w:rsidR="000E326B" w:rsidRPr="00AB4D09" w:rsidRDefault="000E326B" w:rsidP="00F31D5B">
      <w:pPr>
        <w:pStyle w:val="Textoindependiente"/>
        <w:spacing w:line="360" w:lineRule="auto"/>
        <w:rPr>
          <w:rFonts w:ascii="Georgia" w:hAnsi="Georgia"/>
          <w:szCs w:val="24"/>
        </w:rPr>
      </w:pPr>
    </w:p>
    <w:p w:rsidR="003F3E22" w:rsidRDefault="000E326B" w:rsidP="00F31D5B">
      <w:pPr>
        <w:pStyle w:val="Textoindependiente"/>
        <w:spacing w:line="360" w:lineRule="auto"/>
        <w:rPr>
          <w:rFonts w:ascii="Georgia" w:hAnsi="Georgia"/>
          <w:szCs w:val="24"/>
          <w:lang w:val="es-ES"/>
        </w:rPr>
      </w:pPr>
      <w:r>
        <w:rPr>
          <w:rFonts w:ascii="Georgia" w:hAnsi="Georgia"/>
          <w:szCs w:val="24"/>
          <w:lang w:val="es-ES"/>
        </w:rPr>
        <w:t xml:space="preserve">Conforme al parágrafo de la Circular 016 de 2016: </w:t>
      </w:r>
      <w:r w:rsidRPr="000E326B">
        <w:rPr>
          <w:rFonts w:ascii="Georgia" w:hAnsi="Georgia"/>
          <w:i/>
          <w:sz w:val="22"/>
          <w:szCs w:val="24"/>
          <w:lang w:val="es-ES"/>
        </w:rPr>
        <w:t xml:space="preserve">“Lo dispuesto en esta instrucción </w:t>
      </w:r>
      <w:r w:rsidRPr="000E326B">
        <w:rPr>
          <w:rFonts w:ascii="Georgia" w:hAnsi="Georgia"/>
          <w:i/>
          <w:sz w:val="22"/>
          <w:szCs w:val="24"/>
          <w:u w:val="single"/>
          <w:lang w:val="es-ES"/>
        </w:rPr>
        <w:t xml:space="preserve">no limita el derecho de los afiliados al SGP de cualquier edad a recibir asesoría en los términos establecidos por los </w:t>
      </w:r>
      <w:proofErr w:type="spellStart"/>
      <w:r w:rsidRPr="000E326B">
        <w:rPr>
          <w:rFonts w:ascii="Georgia" w:hAnsi="Georgia"/>
          <w:i/>
          <w:sz w:val="22"/>
          <w:szCs w:val="24"/>
          <w:u w:val="single"/>
          <w:lang w:val="es-ES"/>
        </w:rPr>
        <w:t>subnumerales</w:t>
      </w:r>
      <w:proofErr w:type="spellEnd"/>
      <w:r w:rsidRPr="000E326B">
        <w:rPr>
          <w:rFonts w:ascii="Georgia" w:hAnsi="Georgia"/>
          <w:i/>
          <w:sz w:val="22"/>
          <w:szCs w:val="24"/>
          <w:u w:val="single"/>
          <w:lang w:val="es-ES"/>
        </w:rPr>
        <w:t xml:space="preserve"> 3.13.2</w:t>
      </w:r>
      <w:r w:rsidRPr="000E326B">
        <w:rPr>
          <w:rFonts w:ascii="Georgia" w:hAnsi="Georgia"/>
          <w:i/>
          <w:sz w:val="22"/>
          <w:szCs w:val="24"/>
          <w:lang w:val="es-ES"/>
        </w:rPr>
        <w:t xml:space="preserve"> y 3.13.3., de que trata la instrucción primera de esta Circular, </w:t>
      </w:r>
      <w:r w:rsidRPr="00DF43E7">
        <w:rPr>
          <w:rFonts w:ascii="Georgia" w:hAnsi="Georgia"/>
          <w:i/>
          <w:sz w:val="22"/>
          <w:szCs w:val="24"/>
          <w:u w:val="single"/>
          <w:lang w:val="es-ES"/>
        </w:rPr>
        <w:t>cuando así lo soliciten</w:t>
      </w:r>
      <w:r w:rsidR="00DF43E7">
        <w:rPr>
          <w:rFonts w:ascii="Georgia" w:hAnsi="Georgia"/>
          <w:i/>
          <w:sz w:val="22"/>
          <w:szCs w:val="24"/>
          <w:u w:val="single"/>
          <w:lang w:val="es-ES"/>
        </w:rPr>
        <w:t>.</w:t>
      </w:r>
      <w:r w:rsidRPr="000E326B">
        <w:rPr>
          <w:rFonts w:ascii="Georgia" w:hAnsi="Georgia"/>
          <w:i/>
          <w:sz w:val="22"/>
          <w:szCs w:val="24"/>
          <w:lang w:val="es-ES"/>
        </w:rPr>
        <w:t>”</w:t>
      </w:r>
      <w:r w:rsidR="00DF43E7">
        <w:rPr>
          <w:rFonts w:ascii="Georgia" w:hAnsi="Georgia"/>
          <w:i/>
          <w:sz w:val="22"/>
          <w:szCs w:val="24"/>
          <w:lang w:val="es-ES"/>
        </w:rPr>
        <w:t xml:space="preserve"> </w:t>
      </w:r>
      <w:r w:rsidR="00DF43E7" w:rsidRPr="00DF43E7">
        <w:rPr>
          <w:rFonts w:ascii="Georgia" w:hAnsi="Georgia"/>
          <w:szCs w:val="24"/>
          <w:lang w:val="es-ES"/>
        </w:rPr>
        <w:t>Resaltado extra-textual</w:t>
      </w:r>
      <w:r w:rsidR="003F3E22" w:rsidRPr="003F3E22">
        <w:rPr>
          <w:rFonts w:ascii="Georgia" w:hAnsi="Georgia"/>
          <w:szCs w:val="24"/>
          <w:lang w:val="es-ES"/>
        </w:rPr>
        <w:t xml:space="preserve">. </w:t>
      </w:r>
      <w:r>
        <w:rPr>
          <w:rFonts w:ascii="Georgia" w:hAnsi="Georgia"/>
          <w:szCs w:val="24"/>
          <w:lang w:val="es-ES"/>
        </w:rPr>
        <w:t xml:space="preserve">Por su parte </w:t>
      </w:r>
      <w:r w:rsidR="00DF43E7">
        <w:rPr>
          <w:rFonts w:ascii="Georgia" w:hAnsi="Georgia"/>
          <w:szCs w:val="24"/>
          <w:lang w:val="es-ES"/>
        </w:rPr>
        <w:t xml:space="preserve">los </w:t>
      </w:r>
      <w:proofErr w:type="spellStart"/>
      <w:r w:rsidR="00DF43E7">
        <w:rPr>
          <w:rFonts w:ascii="Georgia" w:hAnsi="Georgia"/>
          <w:szCs w:val="24"/>
          <w:lang w:val="es-ES"/>
        </w:rPr>
        <w:t>subnumerales</w:t>
      </w:r>
      <w:proofErr w:type="spellEnd"/>
      <w:r w:rsidR="00DF43E7">
        <w:rPr>
          <w:rFonts w:ascii="Georgia" w:hAnsi="Georgia"/>
          <w:szCs w:val="24"/>
          <w:lang w:val="es-ES"/>
        </w:rPr>
        <w:t xml:space="preserve"> 3.13.2.1., 3.13.2.1.1. </w:t>
      </w:r>
      <w:proofErr w:type="gramStart"/>
      <w:r w:rsidR="00DF43E7">
        <w:rPr>
          <w:rFonts w:ascii="Georgia" w:hAnsi="Georgia"/>
          <w:szCs w:val="24"/>
          <w:lang w:val="es-ES"/>
        </w:rPr>
        <w:t>y</w:t>
      </w:r>
      <w:proofErr w:type="gramEnd"/>
      <w:r w:rsidR="00DF43E7">
        <w:rPr>
          <w:rFonts w:ascii="Georgia" w:hAnsi="Georgia"/>
          <w:szCs w:val="24"/>
          <w:lang w:val="es-ES"/>
        </w:rPr>
        <w:t xml:space="preserve"> 3.13.2.1.2. </w:t>
      </w:r>
      <w:proofErr w:type="gramStart"/>
      <w:r w:rsidR="00DF43E7">
        <w:rPr>
          <w:rFonts w:ascii="Georgia" w:hAnsi="Georgia"/>
          <w:szCs w:val="24"/>
          <w:lang w:val="es-ES"/>
        </w:rPr>
        <w:t>de</w:t>
      </w:r>
      <w:proofErr w:type="gramEnd"/>
      <w:r w:rsidR="00DF43E7">
        <w:rPr>
          <w:rFonts w:ascii="Georgia" w:hAnsi="Georgia"/>
          <w:szCs w:val="24"/>
          <w:lang w:val="es-ES"/>
        </w:rPr>
        <w:t xml:space="preserve"> la Circular Básica Jurídica refieren, respectivamente: </w:t>
      </w:r>
      <w:r w:rsidR="00DF43E7" w:rsidRPr="00DF43E7">
        <w:rPr>
          <w:rFonts w:ascii="Georgia" w:hAnsi="Georgia"/>
          <w:i/>
          <w:sz w:val="22"/>
          <w:szCs w:val="24"/>
          <w:lang w:val="es-ES"/>
        </w:rPr>
        <w:t>“Información que debe ser suministrada por la administradora del RPM”</w:t>
      </w:r>
      <w:r w:rsidR="00DF43E7">
        <w:rPr>
          <w:rFonts w:ascii="Georgia" w:hAnsi="Georgia"/>
          <w:szCs w:val="24"/>
          <w:lang w:val="es-ES"/>
        </w:rPr>
        <w:t xml:space="preserve">,  </w:t>
      </w:r>
      <w:r w:rsidR="00DF43E7" w:rsidRPr="00DF43E7">
        <w:rPr>
          <w:rFonts w:ascii="Georgia" w:hAnsi="Georgia"/>
          <w:i/>
          <w:sz w:val="22"/>
          <w:szCs w:val="24"/>
          <w:lang w:val="es-ES"/>
        </w:rPr>
        <w:t>“Información general sobre pensión de vejez”</w:t>
      </w:r>
      <w:r w:rsidR="00DF43E7" w:rsidRPr="00DF43E7">
        <w:rPr>
          <w:rFonts w:ascii="Georgia" w:hAnsi="Georgia"/>
          <w:sz w:val="22"/>
          <w:szCs w:val="24"/>
          <w:lang w:val="es-ES"/>
        </w:rPr>
        <w:t xml:space="preserve"> </w:t>
      </w:r>
      <w:r w:rsidR="00DF43E7">
        <w:rPr>
          <w:rFonts w:ascii="Georgia" w:hAnsi="Georgia"/>
          <w:szCs w:val="24"/>
          <w:lang w:val="es-ES"/>
        </w:rPr>
        <w:t xml:space="preserve">y </w:t>
      </w:r>
      <w:r w:rsidR="00DF43E7" w:rsidRPr="00DF43E7">
        <w:rPr>
          <w:rFonts w:ascii="Georgia" w:hAnsi="Georgia"/>
          <w:i/>
          <w:sz w:val="22"/>
          <w:szCs w:val="24"/>
          <w:lang w:val="es-ES"/>
        </w:rPr>
        <w:t>“</w:t>
      </w:r>
      <w:r w:rsidR="00DF43E7" w:rsidRPr="00DF43E7">
        <w:rPr>
          <w:rFonts w:ascii="Georgia" w:hAnsi="Georgia"/>
          <w:i/>
          <w:sz w:val="22"/>
          <w:szCs w:val="24"/>
          <w:u w:val="single"/>
          <w:lang w:val="es-ES"/>
        </w:rPr>
        <w:t>Proyección de eventos pensión de vejez</w:t>
      </w:r>
      <w:r w:rsidR="00DF43E7" w:rsidRPr="00DF43E7">
        <w:rPr>
          <w:rFonts w:ascii="Georgia" w:hAnsi="Georgia"/>
          <w:i/>
          <w:sz w:val="22"/>
          <w:szCs w:val="24"/>
          <w:lang w:val="es-ES"/>
        </w:rPr>
        <w:t>”</w:t>
      </w:r>
      <w:r w:rsidR="00DF43E7">
        <w:rPr>
          <w:rFonts w:ascii="Georgia" w:hAnsi="Georgia"/>
          <w:i/>
          <w:sz w:val="22"/>
          <w:szCs w:val="24"/>
          <w:lang w:val="es-ES"/>
        </w:rPr>
        <w:t xml:space="preserve"> </w:t>
      </w:r>
      <w:proofErr w:type="spellStart"/>
      <w:r w:rsidR="00DF43E7" w:rsidRPr="00DF43E7">
        <w:rPr>
          <w:rFonts w:ascii="Georgia" w:hAnsi="Georgia"/>
          <w:szCs w:val="24"/>
          <w:lang w:val="es-ES"/>
        </w:rPr>
        <w:t>Sublínea</w:t>
      </w:r>
      <w:proofErr w:type="spellEnd"/>
      <w:r w:rsidR="00DF43E7" w:rsidRPr="00DF43E7">
        <w:rPr>
          <w:rFonts w:ascii="Georgia" w:hAnsi="Georgia"/>
          <w:szCs w:val="24"/>
          <w:lang w:val="es-ES"/>
        </w:rPr>
        <w:t xml:space="preserve"> de la Sala</w:t>
      </w:r>
      <w:r w:rsidR="00DF43E7">
        <w:rPr>
          <w:rFonts w:ascii="Georgia" w:hAnsi="Georgia"/>
          <w:i/>
          <w:sz w:val="22"/>
          <w:szCs w:val="24"/>
          <w:lang w:val="es-ES"/>
        </w:rPr>
        <w:t>.</w:t>
      </w:r>
      <w:r w:rsidR="00DF43E7" w:rsidRPr="00DF43E7">
        <w:rPr>
          <w:rFonts w:ascii="Georgia" w:hAnsi="Georgia"/>
          <w:sz w:val="22"/>
          <w:szCs w:val="24"/>
          <w:lang w:val="es-ES"/>
        </w:rPr>
        <w:t xml:space="preserve"> </w:t>
      </w:r>
    </w:p>
    <w:p w:rsidR="000E326B" w:rsidRPr="00AB4D09" w:rsidRDefault="000E326B" w:rsidP="00F31D5B">
      <w:pPr>
        <w:pStyle w:val="Textoindependiente"/>
        <w:spacing w:line="360" w:lineRule="auto"/>
        <w:rPr>
          <w:rFonts w:ascii="Georgia" w:hAnsi="Georgia"/>
          <w:szCs w:val="24"/>
          <w:lang w:val="es-ES"/>
        </w:rPr>
      </w:pPr>
    </w:p>
    <w:p w:rsidR="00AB4D09" w:rsidRDefault="00DF43E7" w:rsidP="00F31D5B">
      <w:pPr>
        <w:pStyle w:val="Textoindependiente"/>
        <w:spacing w:line="360" w:lineRule="auto"/>
        <w:rPr>
          <w:rFonts w:ascii="Georgia" w:hAnsi="Georgia"/>
          <w:lang w:val="es-CO"/>
        </w:rPr>
      </w:pPr>
      <w:r>
        <w:rPr>
          <w:rFonts w:ascii="Georgia" w:hAnsi="Georgia"/>
          <w:szCs w:val="24"/>
        </w:rPr>
        <w:t xml:space="preserve">El actor no requirió asesoría para el traslado de régimen sino una proyección </w:t>
      </w:r>
      <w:r w:rsidRPr="003F3E22">
        <w:rPr>
          <w:rFonts w:ascii="Georgia" w:hAnsi="Georgia"/>
          <w:szCs w:val="24"/>
          <w:lang w:val="es-ES"/>
        </w:rPr>
        <w:t>del valor del beneficio pensional en el r</w:t>
      </w:r>
      <w:r w:rsidRPr="003F3E22">
        <w:rPr>
          <w:rFonts w:ascii="Georgia" w:hAnsi="Georgia"/>
          <w:bCs/>
          <w:szCs w:val="24"/>
          <w:lang w:val="es-ES"/>
        </w:rPr>
        <w:t>égimen</w:t>
      </w:r>
      <w:r w:rsidRPr="003F3E22">
        <w:rPr>
          <w:rFonts w:ascii="Georgia" w:hAnsi="Georgia"/>
          <w:szCs w:val="24"/>
          <w:lang w:val="es-ES"/>
        </w:rPr>
        <w:t> solidario de prima media con prestación definida</w:t>
      </w:r>
      <w:r>
        <w:rPr>
          <w:rFonts w:ascii="Georgia" w:hAnsi="Georgia"/>
          <w:szCs w:val="24"/>
          <w:lang w:val="es-ES"/>
        </w:rPr>
        <w:t xml:space="preserve"> (RPM), por lo tanto, </w:t>
      </w:r>
      <w:r w:rsidR="00AB4D09">
        <w:rPr>
          <w:rFonts w:ascii="Georgia" w:hAnsi="Georgia"/>
          <w:szCs w:val="24"/>
          <w:lang w:val="es-ES"/>
        </w:rPr>
        <w:t>debía</w:t>
      </w:r>
      <w:r>
        <w:rPr>
          <w:rFonts w:ascii="Georgia" w:hAnsi="Georgia"/>
          <w:szCs w:val="24"/>
          <w:lang w:val="es-ES"/>
        </w:rPr>
        <w:t xml:space="preserve"> brindársele la asesoría, aun cuando se </w:t>
      </w:r>
      <w:r w:rsidR="00AB4D09">
        <w:rPr>
          <w:rFonts w:ascii="Georgia" w:hAnsi="Georgia"/>
          <w:szCs w:val="24"/>
          <w:lang w:val="es-ES"/>
        </w:rPr>
        <w:t xml:space="preserve">encontrara </w:t>
      </w:r>
      <w:r w:rsidRPr="00DF43E7">
        <w:rPr>
          <w:rFonts w:ascii="Georgia" w:hAnsi="Georgia"/>
          <w:i/>
          <w:sz w:val="22"/>
          <w:szCs w:val="24"/>
          <w:lang w:val="es-ES"/>
        </w:rPr>
        <w:t xml:space="preserve">“(…) </w:t>
      </w:r>
      <w:r w:rsidRPr="00DF43E7">
        <w:rPr>
          <w:rFonts w:ascii="Georgia" w:hAnsi="Georgia"/>
          <w:i/>
          <w:sz w:val="22"/>
          <w:lang w:val="es-CO"/>
        </w:rPr>
        <w:t>a menos de 10 años para pensionarse (…)”</w:t>
      </w:r>
      <w:r w:rsidRPr="00DF43E7">
        <w:rPr>
          <w:rFonts w:ascii="Georgia" w:hAnsi="Georgia"/>
          <w:lang w:val="es-CO"/>
        </w:rPr>
        <w:t xml:space="preserve">, </w:t>
      </w:r>
      <w:r>
        <w:rPr>
          <w:rFonts w:ascii="Georgia" w:hAnsi="Georgia"/>
          <w:lang w:val="es-CO"/>
        </w:rPr>
        <w:t xml:space="preserve">puesto que para su específico pedimento la edad no </w:t>
      </w:r>
      <w:r w:rsidR="00AB4D09">
        <w:rPr>
          <w:rFonts w:ascii="Georgia" w:hAnsi="Georgia"/>
          <w:lang w:val="es-CO"/>
        </w:rPr>
        <w:t xml:space="preserve">era </w:t>
      </w:r>
      <w:r>
        <w:rPr>
          <w:rFonts w:ascii="Georgia" w:hAnsi="Georgia"/>
          <w:lang w:val="es-CO"/>
        </w:rPr>
        <w:t>obstáculo.</w:t>
      </w:r>
      <w:r w:rsidR="00AB4D09">
        <w:rPr>
          <w:rFonts w:ascii="Georgia" w:hAnsi="Georgia"/>
          <w:lang w:val="es-CO"/>
        </w:rPr>
        <w:t xml:space="preserve"> Claro  es  que  </w:t>
      </w:r>
      <w:r w:rsidR="00AB4D09">
        <w:rPr>
          <w:rFonts w:ascii="Georgia" w:hAnsi="Georgia"/>
          <w:szCs w:val="24"/>
        </w:rPr>
        <w:t xml:space="preserve">la  respuesta  fue  evasiva, a más de incongruente. </w:t>
      </w:r>
      <w:r w:rsidR="00E3789D">
        <w:rPr>
          <w:rFonts w:ascii="Georgia" w:hAnsi="Georgia"/>
          <w:lang w:val="es-CO"/>
        </w:rPr>
        <w:t xml:space="preserve">Criterio expuesto en reciente </w:t>
      </w:r>
    </w:p>
    <w:p w:rsidR="00DF43E7" w:rsidRPr="00AB4D09" w:rsidRDefault="00AB4D09" w:rsidP="00F31D5B">
      <w:pPr>
        <w:pStyle w:val="Textoindependiente"/>
        <w:spacing w:line="360" w:lineRule="auto"/>
        <w:rPr>
          <w:rFonts w:ascii="Georgia" w:hAnsi="Georgia"/>
          <w:szCs w:val="24"/>
        </w:rPr>
      </w:pPr>
      <w:proofErr w:type="gramStart"/>
      <w:r>
        <w:rPr>
          <w:rFonts w:ascii="Georgia" w:hAnsi="Georgia"/>
          <w:lang w:val="es-CO"/>
        </w:rPr>
        <w:t>sentencia</w:t>
      </w:r>
      <w:proofErr w:type="gramEnd"/>
      <w:r w:rsidR="00E3789D">
        <w:rPr>
          <w:rFonts w:ascii="Georgia" w:hAnsi="Georgia"/>
          <w:lang w:val="es-CO"/>
        </w:rPr>
        <w:t xml:space="preserve"> de </w:t>
      </w:r>
      <w:r>
        <w:rPr>
          <w:rFonts w:ascii="Georgia" w:hAnsi="Georgia"/>
          <w:lang w:val="es-CO"/>
        </w:rPr>
        <w:t xml:space="preserve">la </w:t>
      </w:r>
      <w:r w:rsidR="00E3789D">
        <w:rPr>
          <w:rFonts w:ascii="Georgia" w:hAnsi="Georgia"/>
          <w:lang w:val="es-CO"/>
        </w:rPr>
        <w:t>Corporación</w:t>
      </w:r>
      <w:r w:rsidR="00E3789D">
        <w:rPr>
          <w:rStyle w:val="Refdenotaalpie"/>
          <w:rFonts w:ascii="Georgia" w:hAnsi="Georgia"/>
          <w:lang w:val="es-CO"/>
        </w:rPr>
        <w:footnoteReference w:id="17"/>
      </w:r>
      <w:r w:rsidR="00E3789D">
        <w:rPr>
          <w:rFonts w:ascii="Georgia" w:hAnsi="Georgia"/>
          <w:lang w:val="es-CO"/>
        </w:rPr>
        <w:t xml:space="preserve"> y que comparte esta Sala de decisión.</w:t>
      </w:r>
    </w:p>
    <w:p w:rsidR="00E3789D" w:rsidRDefault="00E3789D" w:rsidP="00F31D5B">
      <w:pPr>
        <w:pStyle w:val="Textoindependiente"/>
        <w:spacing w:line="360" w:lineRule="auto"/>
        <w:rPr>
          <w:rFonts w:ascii="Georgia" w:hAnsi="Georgia"/>
          <w:szCs w:val="24"/>
          <w:lang w:val="es-ES"/>
        </w:rPr>
      </w:pPr>
    </w:p>
    <w:p w:rsidR="00E3789D" w:rsidRDefault="00E3789D" w:rsidP="00E3789D">
      <w:pPr>
        <w:pStyle w:val="Textoindependiente"/>
        <w:spacing w:line="360" w:lineRule="auto"/>
        <w:rPr>
          <w:rFonts w:ascii="Georgia" w:hAnsi="Georgia"/>
          <w:szCs w:val="24"/>
        </w:rPr>
      </w:pPr>
      <w:r>
        <w:rPr>
          <w:rFonts w:ascii="Georgia" w:hAnsi="Georgia"/>
          <w:szCs w:val="24"/>
          <w:lang w:val="es-ES"/>
        </w:rPr>
        <w:t>S</w:t>
      </w:r>
      <w:r w:rsidR="003F3E22" w:rsidRPr="003F3E22">
        <w:rPr>
          <w:rFonts w:ascii="Georgia" w:hAnsi="Georgia"/>
          <w:szCs w:val="24"/>
          <w:lang w:val="es-ES"/>
        </w:rPr>
        <w:t>e resalta que la norma invocada</w:t>
      </w:r>
      <w:r>
        <w:rPr>
          <w:rFonts w:ascii="Georgia" w:hAnsi="Georgia"/>
          <w:szCs w:val="24"/>
          <w:lang w:val="es-ES"/>
        </w:rPr>
        <w:t xml:space="preserve"> por el actor</w:t>
      </w:r>
      <w:r w:rsidR="003F3E22">
        <w:rPr>
          <w:rFonts w:ascii="Georgia" w:hAnsi="Georgia"/>
          <w:szCs w:val="24"/>
          <w:lang w:val="es-ES"/>
        </w:rPr>
        <w:t>,</w:t>
      </w:r>
      <w:r w:rsidR="003F3E22" w:rsidRPr="003F3E22">
        <w:rPr>
          <w:rFonts w:ascii="Georgia" w:hAnsi="Georgia"/>
          <w:szCs w:val="24"/>
          <w:lang w:val="es-ES"/>
        </w:rPr>
        <w:t xml:space="preserve"> supuestamente desatendi</w:t>
      </w:r>
      <w:r w:rsidR="003F3E22">
        <w:rPr>
          <w:rFonts w:ascii="Georgia" w:hAnsi="Georgia"/>
          <w:szCs w:val="24"/>
          <w:lang w:val="es-ES"/>
        </w:rPr>
        <w:t xml:space="preserve">da por </w:t>
      </w:r>
      <w:r w:rsidR="003F3E22" w:rsidRPr="003F3E22">
        <w:rPr>
          <w:rFonts w:ascii="Georgia" w:hAnsi="Georgia"/>
          <w:szCs w:val="24"/>
          <w:lang w:val="es-ES"/>
        </w:rPr>
        <w:t xml:space="preserve"> la accionada</w:t>
      </w:r>
      <w:r w:rsidR="003F3E22">
        <w:rPr>
          <w:rFonts w:ascii="Georgia" w:hAnsi="Georgia"/>
          <w:szCs w:val="24"/>
          <w:lang w:val="es-ES"/>
        </w:rPr>
        <w:t>,</w:t>
      </w:r>
      <w:r w:rsidR="003F3E22" w:rsidRPr="003F3E22">
        <w:rPr>
          <w:rFonts w:ascii="Georgia" w:hAnsi="Georgia"/>
          <w:szCs w:val="24"/>
          <w:lang w:val="es-ES"/>
        </w:rPr>
        <w:t xml:space="preserve"> alude es a la </w:t>
      </w:r>
      <w:r w:rsidR="003F3E22" w:rsidRPr="003F3E22">
        <w:rPr>
          <w:rFonts w:ascii="Georgia" w:hAnsi="Georgia"/>
          <w:bCs/>
          <w:iCs/>
          <w:szCs w:val="24"/>
          <w:lang w:val="es-ES"/>
        </w:rPr>
        <w:t xml:space="preserve">proyección del beneficio pensional en el </w:t>
      </w:r>
      <w:r w:rsidR="003F3E22" w:rsidRPr="003F3E22">
        <w:rPr>
          <w:rFonts w:ascii="Georgia" w:hAnsi="Georgia"/>
          <w:bCs/>
          <w:iCs/>
          <w:szCs w:val="24"/>
          <w:u w:val="single"/>
          <w:lang w:val="es-ES"/>
        </w:rPr>
        <w:t>régimen de ahorro individual con solidaridad</w:t>
      </w:r>
      <w:r w:rsidR="003F3E22" w:rsidRPr="003F3E22">
        <w:rPr>
          <w:rFonts w:ascii="Georgia" w:hAnsi="Georgia"/>
          <w:bCs/>
          <w:iCs/>
          <w:szCs w:val="24"/>
          <w:lang w:val="es-ES"/>
        </w:rPr>
        <w:t xml:space="preserve"> (RAIS)</w:t>
      </w:r>
      <w:r w:rsidR="003F3E22">
        <w:rPr>
          <w:rFonts w:ascii="Georgia" w:hAnsi="Georgia"/>
          <w:bCs/>
          <w:iCs/>
          <w:szCs w:val="24"/>
          <w:lang w:val="es-ES"/>
        </w:rPr>
        <w:t xml:space="preserve"> (Artículo 2.6.10.4.3. del Decreto 2071 de 2015)</w:t>
      </w:r>
      <w:r>
        <w:rPr>
          <w:rFonts w:ascii="Georgia" w:hAnsi="Georgia"/>
          <w:bCs/>
          <w:iCs/>
          <w:szCs w:val="24"/>
          <w:lang w:val="es-ES"/>
        </w:rPr>
        <w:t>; pese a ello,</w:t>
      </w:r>
      <w:r w:rsidR="005D780A">
        <w:rPr>
          <w:rFonts w:ascii="Georgia" w:hAnsi="Georgia"/>
          <w:szCs w:val="24"/>
        </w:rPr>
        <w:t xml:space="preserve"> </w:t>
      </w:r>
      <w:r w:rsidR="00AB4D09">
        <w:rPr>
          <w:rFonts w:ascii="Georgia" w:hAnsi="Georgia"/>
          <w:szCs w:val="24"/>
        </w:rPr>
        <w:t xml:space="preserve">son </w:t>
      </w:r>
      <w:r w:rsidR="005D780A">
        <w:rPr>
          <w:rFonts w:ascii="Georgia" w:hAnsi="Georgia"/>
          <w:szCs w:val="24"/>
        </w:rPr>
        <w:t xml:space="preserve">fundados los argumentos de la impugnación, </w:t>
      </w:r>
      <w:r>
        <w:rPr>
          <w:rFonts w:ascii="Georgia" w:hAnsi="Georgia"/>
          <w:szCs w:val="24"/>
          <w:lang w:val="es-CO"/>
        </w:rPr>
        <w:t xml:space="preserve">en cuanto a que la negativa no se </w:t>
      </w:r>
      <w:r w:rsidR="00193933">
        <w:rPr>
          <w:rFonts w:ascii="Georgia" w:hAnsi="Georgia"/>
          <w:szCs w:val="24"/>
          <w:lang w:val="es-CO"/>
        </w:rPr>
        <w:t>puede justificar</w:t>
      </w:r>
      <w:r>
        <w:rPr>
          <w:rFonts w:ascii="Georgia" w:hAnsi="Georgia"/>
          <w:szCs w:val="24"/>
          <w:lang w:val="es-CO"/>
        </w:rPr>
        <w:t xml:space="preserve"> en la edad del peticionario</w:t>
      </w:r>
      <w:r>
        <w:rPr>
          <w:rFonts w:ascii="Georgia" w:hAnsi="Georgia"/>
          <w:szCs w:val="24"/>
        </w:rPr>
        <w:t xml:space="preserve">. </w:t>
      </w:r>
    </w:p>
    <w:p w:rsidR="00E3789D" w:rsidRDefault="00E3789D" w:rsidP="005D780A">
      <w:pPr>
        <w:pStyle w:val="Textoindependiente"/>
        <w:spacing w:line="360" w:lineRule="auto"/>
        <w:rPr>
          <w:rFonts w:ascii="Georgia" w:hAnsi="Georgia"/>
          <w:szCs w:val="24"/>
        </w:rPr>
      </w:pPr>
    </w:p>
    <w:p w:rsidR="00E3789D" w:rsidRDefault="00E3789D" w:rsidP="00E3789D">
      <w:pPr>
        <w:pStyle w:val="Textoindependiente"/>
        <w:spacing w:line="360" w:lineRule="auto"/>
        <w:rPr>
          <w:rFonts w:ascii="Georgia" w:hAnsi="Georgia"/>
          <w:szCs w:val="24"/>
          <w:lang w:val="es-CO"/>
        </w:rPr>
      </w:pPr>
      <w:r>
        <w:rPr>
          <w:rFonts w:ascii="Georgia" w:hAnsi="Georgia" w:cs="Arial"/>
          <w:szCs w:val="24"/>
        </w:rPr>
        <w:t>Así las cosas</w:t>
      </w:r>
      <w:r w:rsidRPr="005E7470">
        <w:rPr>
          <w:rFonts w:ascii="Georgia" w:hAnsi="Georgia" w:cs="Arial"/>
          <w:szCs w:val="24"/>
        </w:rPr>
        <w:t xml:space="preserve">, </w:t>
      </w:r>
      <w:r>
        <w:rPr>
          <w:rFonts w:ascii="Georgia" w:hAnsi="Georgia" w:cs="Arial"/>
          <w:szCs w:val="24"/>
        </w:rPr>
        <w:t xml:space="preserve">se tiene que </w:t>
      </w:r>
      <w:r>
        <w:rPr>
          <w:rFonts w:ascii="Georgia" w:hAnsi="Georgia"/>
          <w:szCs w:val="24"/>
        </w:rPr>
        <w:t>la Dirección de Atención y Servicio de Colpensiones</w:t>
      </w:r>
      <w:r>
        <w:rPr>
          <w:rFonts w:ascii="Georgia" w:hAnsi="Georgia" w:cs="Arial"/>
          <w:szCs w:val="24"/>
          <w:lang w:val="es-CO"/>
        </w:rPr>
        <w:t xml:space="preserve">, </w:t>
      </w:r>
      <w:r>
        <w:rPr>
          <w:rFonts w:ascii="Georgia" w:hAnsi="Georgia" w:cs="Arial"/>
          <w:szCs w:val="24"/>
        </w:rPr>
        <w:t>continúa</w:t>
      </w:r>
      <w:r w:rsidRPr="005E7470">
        <w:rPr>
          <w:rFonts w:ascii="Georgia" w:hAnsi="Georgia" w:cs="Arial"/>
          <w:szCs w:val="24"/>
        </w:rPr>
        <w:t xml:space="preserve"> vulnerando el derecho de petición </w:t>
      </w:r>
      <w:r>
        <w:rPr>
          <w:rFonts w:ascii="Georgia" w:hAnsi="Georgia" w:cs="Arial"/>
          <w:szCs w:val="24"/>
        </w:rPr>
        <w:t>del accionante</w:t>
      </w:r>
      <w:r w:rsidRPr="005E7470">
        <w:rPr>
          <w:rFonts w:ascii="Georgia" w:hAnsi="Georgia" w:cs="Arial"/>
          <w:szCs w:val="24"/>
        </w:rPr>
        <w:t xml:space="preserve">, </w:t>
      </w:r>
      <w:r w:rsidRPr="005E7470">
        <w:rPr>
          <w:rFonts w:ascii="Georgia" w:hAnsi="Georgia"/>
          <w:szCs w:val="24"/>
        </w:rPr>
        <w:t xml:space="preserve">por consiguiente, se revocará </w:t>
      </w:r>
      <w:r>
        <w:rPr>
          <w:rFonts w:ascii="Georgia" w:hAnsi="Georgia"/>
          <w:szCs w:val="24"/>
        </w:rPr>
        <w:t>la sentencia de primera instancia</w:t>
      </w:r>
      <w:r w:rsidRPr="005E7470">
        <w:rPr>
          <w:rFonts w:ascii="Georgia" w:hAnsi="Georgia"/>
          <w:szCs w:val="24"/>
          <w:lang w:val="es-CO"/>
        </w:rPr>
        <w:t xml:space="preserve">, y en su lugar, se concederá el amparo constitucional. </w:t>
      </w:r>
    </w:p>
    <w:p w:rsidR="00E3789D" w:rsidRPr="00481AFB" w:rsidRDefault="00E3789D" w:rsidP="00E3789D">
      <w:pPr>
        <w:pStyle w:val="Textoindependiente"/>
        <w:spacing w:line="360" w:lineRule="auto"/>
        <w:rPr>
          <w:rFonts w:ascii="Georgia" w:hAnsi="Georgia"/>
          <w:szCs w:val="24"/>
          <w:lang w:val="es-CO"/>
        </w:rPr>
      </w:pPr>
    </w:p>
    <w:p w:rsidR="00E3789D" w:rsidRPr="005E7470" w:rsidRDefault="00E3789D" w:rsidP="00E3789D">
      <w:pPr>
        <w:pStyle w:val="Textoindependiente"/>
        <w:spacing w:line="360" w:lineRule="auto"/>
        <w:rPr>
          <w:rFonts w:ascii="Georgia" w:hAnsi="Georgia"/>
          <w:szCs w:val="24"/>
        </w:rPr>
      </w:pPr>
      <w:r w:rsidRPr="005E7470">
        <w:rPr>
          <w:rFonts w:ascii="Georgia" w:hAnsi="Georgia"/>
          <w:szCs w:val="24"/>
        </w:rPr>
        <w:t xml:space="preserve">Asimismo, se dispondrá remitir copias con destino a la Procuraduría General de la Nación </w:t>
      </w:r>
      <w:r>
        <w:rPr>
          <w:rFonts w:ascii="Georgia" w:hAnsi="Georgia"/>
          <w:szCs w:val="24"/>
        </w:rPr>
        <w:t xml:space="preserve">(En adelante PGN) </w:t>
      </w:r>
      <w:r w:rsidRPr="005E7470">
        <w:rPr>
          <w:rFonts w:ascii="Georgia" w:hAnsi="Georgia"/>
          <w:szCs w:val="24"/>
        </w:rPr>
        <w:t xml:space="preserve">para que investigue las posibles faltas disciplinarias en que </w:t>
      </w:r>
      <w:r>
        <w:rPr>
          <w:rFonts w:ascii="Georgia" w:hAnsi="Georgia"/>
          <w:szCs w:val="24"/>
        </w:rPr>
        <w:t xml:space="preserve">pudo </w:t>
      </w:r>
      <w:r w:rsidRPr="005E7470">
        <w:rPr>
          <w:rFonts w:ascii="Georgia" w:hAnsi="Georgia"/>
          <w:szCs w:val="24"/>
        </w:rPr>
        <w:t xml:space="preserve">incurrir </w:t>
      </w:r>
      <w:r>
        <w:rPr>
          <w:rFonts w:ascii="Georgia" w:hAnsi="Georgia"/>
          <w:szCs w:val="24"/>
        </w:rPr>
        <w:lastRenderedPageBreak/>
        <w:t>el mentado funcionario</w:t>
      </w:r>
      <w:r w:rsidRPr="005E7470">
        <w:rPr>
          <w:rFonts w:ascii="Georgia" w:hAnsi="Georgia"/>
          <w:szCs w:val="24"/>
        </w:rPr>
        <w:t xml:space="preserve"> por la omisión en la tramitación oportuna de la solicitud (Artículos 14 y 31 de la Ley 1755, y 34-24º de la Ley 734 CDU).</w:t>
      </w:r>
    </w:p>
    <w:p w:rsidR="00E3789D" w:rsidRDefault="00E3789D" w:rsidP="005D780A">
      <w:pPr>
        <w:pStyle w:val="Textoindependiente"/>
        <w:spacing w:line="360" w:lineRule="auto"/>
        <w:rPr>
          <w:rFonts w:ascii="Georgia" w:hAnsi="Georgia"/>
          <w:szCs w:val="24"/>
        </w:rPr>
      </w:pPr>
    </w:p>
    <w:p w:rsidR="000A1775" w:rsidRPr="00D57D3E" w:rsidRDefault="000A1775" w:rsidP="000A1775">
      <w:pPr>
        <w:pStyle w:val="Textoindependiente"/>
        <w:widowControl w:val="0"/>
        <w:numPr>
          <w:ilvl w:val="0"/>
          <w:numId w:val="2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Georgia" w:hAnsi="Georgia" w:cs="Arial"/>
          <w:szCs w:val="24"/>
          <w:lang w:val="es-ES"/>
        </w:rPr>
      </w:pPr>
      <w:r w:rsidRPr="00D57D3E">
        <w:rPr>
          <w:rFonts w:ascii="Georgia" w:hAnsi="Georgia" w:cs="Arial"/>
          <w:szCs w:val="24"/>
        </w:rPr>
        <w:t xml:space="preserve">LAS CONCLUSIONES </w:t>
      </w:r>
    </w:p>
    <w:p w:rsidR="000A1775" w:rsidRDefault="000A1775" w:rsidP="00006595">
      <w:pPr>
        <w:pStyle w:val="Textoindependiente"/>
        <w:spacing w:line="360" w:lineRule="auto"/>
        <w:rPr>
          <w:rFonts w:ascii="Georgia" w:hAnsi="Georgia"/>
        </w:rPr>
      </w:pPr>
    </w:p>
    <w:p w:rsidR="009D68EA" w:rsidRDefault="009D68EA" w:rsidP="009D68EA">
      <w:pPr>
        <w:spacing w:line="360" w:lineRule="auto"/>
        <w:ind w:right="51"/>
        <w:jc w:val="both"/>
        <w:rPr>
          <w:rFonts w:ascii="Georgia" w:hAnsi="Georgia" w:cs="Arial"/>
        </w:rPr>
      </w:pPr>
      <w:r>
        <w:rPr>
          <w:rFonts w:ascii="Georgia" w:hAnsi="Georgia"/>
          <w:lang w:val="es-CO"/>
        </w:rPr>
        <w:t>En armonía con lo afirmado: (i) Se</w:t>
      </w:r>
      <w:r w:rsidRPr="00914629">
        <w:rPr>
          <w:rFonts w:ascii="Georgia" w:hAnsi="Georgia"/>
          <w:lang w:val="es-CO"/>
        </w:rPr>
        <w:t xml:space="preserve"> </w:t>
      </w:r>
      <w:r w:rsidR="00E3789D">
        <w:rPr>
          <w:rFonts w:ascii="Georgia" w:hAnsi="Georgia"/>
          <w:lang w:val="es-CO"/>
        </w:rPr>
        <w:t xml:space="preserve">revocará </w:t>
      </w:r>
      <w:r>
        <w:rPr>
          <w:rFonts w:ascii="Georgia" w:hAnsi="Georgia"/>
        </w:rPr>
        <w:t>el fallo impugnado;</w:t>
      </w:r>
      <w:r w:rsidR="002D450E">
        <w:rPr>
          <w:rFonts w:ascii="Georgia" w:hAnsi="Georgia"/>
        </w:rPr>
        <w:t xml:space="preserve"> </w:t>
      </w:r>
      <w:r w:rsidR="00E3789D" w:rsidRPr="00D20D5E">
        <w:rPr>
          <w:rFonts w:ascii="Georgia" w:hAnsi="Georgia"/>
          <w:lang w:val="es-CO"/>
        </w:rPr>
        <w:t xml:space="preserve">(ii) Se concederá el amparo del derecho fundamental de petición; (iii) Se impartirán las </w:t>
      </w:r>
      <w:r w:rsidR="00E3789D">
        <w:rPr>
          <w:rFonts w:ascii="Georgia" w:hAnsi="Georgia"/>
          <w:lang w:val="es-CO"/>
        </w:rPr>
        <w:t>ó</w:t>
      </w:r>
      <w:r w:rsidR="00E3789D" w:rsidRPr="00D20D5E">
        <w:rPr>
          <w:rFonts w:ascii="Georgia" w:hAnsi="Georgia"/>
          <w:lang w:val="es-CO"/>
        </w:rPr>
        <w:t xml:space="preserve">rdenes correspondientes; (iv) </w:t>
      </w:r>
      <w:r w:rsidR="00E3789D" w:rsidRPr="00D20D5E">
        <w:rPr>
          <w:rFonts w:ascii="Georgia" w:hAnsi="Georgia" w:cs="Times New Roman"/>
          <w:spacing w:val="-3"/>
          <w:lang w:val="es-ES_tradnl"/>
        </w:rPr>
        <w:t xml:space="preserve">Se remitirán copias con destino a la </w:t>
      </w:r>
      <w:r w:rsidR="00E3789D">
        <w:rPr>
          <w:rFonts w:ascii="Georgia" w:hAnsi="Georgia" w:cs="Times New Roman"/>
          <w:spacing w:val="-3"/>
          <w:lang w:val="es-ES_tradnl"/>
        </w:rPr>
        <w:t xml:space="preserve">PGN </w:t>
      </w:r>
      <w:r w:rsidR="00E3789D" w:rsidRPr="00D20D5E">
        <w:rPr>
          <w:rFonts w:ascii="Georgia" w:hAnsi="Georgia" w:cs="Times New Roman"/>
          <w:spacing w:val="-3"/>
          <w:lang w:val="es-ES_tradnl"/>
        </w:rPr>
        <w:t>a efectos de que investigue las posibles faltas disciplinarias en que pudieron incurrir los funcionarios accionados</w:t>
      </w:r>
      <w:r w:rsidR="00E3789D">
        <w:rPr>
          <w:rFonts w:ascii="Georgia" w:hAnsi="Georgia"/>
        </w:rPr>
        <w:t xml:space="preserve">; y, (v) </w:t>
      </w:r>
      <w:r>
        <w:rPr>
          <w:rFonts w:ascii="Georgia" w:hAnsi="Georgia"/>
        </w:rPr>
        <w:t xml:space="preserve">Se </w:t>
      </w:r>
      <w:r>
        <w:rPr>
          <w:rFonts w:ascii="Georgia" w:hAnsi="Georgia"/>
          <w:lang w:val="es-CO"/>
        </w:rPr>
        <w:t xml:space="preserve">adicionará para </w:t>
      </w:r>
      <w:r>
        <w:rPr>
          <w:rFonts w:ascii="Georgia" w:hAnsi="Georgia"/>
        </w:rPr>
        <w:t xml:space="preserve">declarar improcedente el amparo frente a </w:t>
      </w:r>
      <w:r w:rsidR="002D450E">
        <w:rPr>
          <w:rFonts w:ascii="Georgia" w:hAnsi="Georgia"/>
        </w:rPr>
        <w:t>los terceros intervinientes, por carecer de legitimación</w:t>
      </w:r>
      <w:r w:rsidR="00974F28">
        <w:rPr>
          <w:rFonts w:ascii="Georgia" w:hAnsi="Georgia"/>
        </w:rPr>
        <w:t>.</w:t>
      </w:r>
    </w:p>
    <w:p w:rsidR="009D68EA" w:rsidRPr="00914629" w:rsidRDefault="009D68EA" w:rsidP="009D68EA">
      <w:pPr>
        <w:spacing w:line="360" w:lineRule="auto"/>
        <w:ind w:right="51"/>
        <w:jc w:val="both"/>
        <w:rPr>
          <w:rFonts w:ascii="Georgia" w:hAnsi="Georgia"/>
          <w:lang w:val="es-CO"/>
        </w:rPr>
      </w:pPr>
    </w:p>
    <w:p w:rsidR="002D450E" w:rsidRDefault="002D450E" w:rsidP="002D450E">
      <w:pPr>
        <w:spacing w:line="360" w:lineRule="auto"/>
        <w:jc w:val="both"/>
        <w:rPr>
          <w:rFonts w:ascii="Georgia" w:hAnsi="Georgia" w:cs="Arial"/>
        </w:rPr>
      </w:pPr>
      <w:r w:rsidRPr="00BA6492">
        <w:rPr>
          <w:rFonts w:ascii="Georgia" w:hAnsi="Georgia" w:cs="Arial"/>
        </w:rPr>
        <w:t xml:space="preserve">En mérito de lo expuesto, el </w:t>
      </w:r>
      <w:r w:rsidRPr="00BA6492">
        <w:rPr>
          <w:rFonts w:ascii="Georgia" w:hAnsi="Georgia" w:cs="Arial"/>
          <w:bCs/>
          <w:smallCaps/>
        </w:rPr>
        <w:t>Tribunal Superior del Distrito Judicial de Pereira, Sala de Decisión Civil -Familia</w:t>
      </w:r>
      <w:r w:rsidRPr="00BA6492">
        <w:rPr>
          <w:rFonts w:ascii="Georgia" w:hAnsi="Georgia" w:cs="Arial"/>
        </w:rPr>
        <w:t>, administrando Justicia, en nombre de la República y por autoridad de la Ley,</w:t>
      </w:r>
    </w:p>
    <w:p w:rsidR="00BE490F" w:rsidRPr="00BE490F" w:rsidRDefault="00BE490F" w:rsidP="009D68EA">
      <w:pPr>
        <w:tabs>
          <w:tab w:val="left" w:pos="-720"/>
        </w:tabs>
        <w:suppressAutoHyphens/>
        <w:spacing w:line="360" w:lineRule="auto"/>
        <w:jc w:val="both"/>
        <w:rPr>
          <w:rFonts w:ascii="Georgia" w:hAnsi="Georgia" w:cs="Arial"/>
          <w:sz w:val="16"/>
        </w:rPr>
      </w:pPr>
    </w:p>
    <w:p w:rsidR="009D68EA" w:rsidRPr="00914629" w:rsidRDefault="009D68EA" w:rsidP="009D68EA">
      <w:pPr>
        <w:pStyle w:val="Textoindependiente"/>
        <w:tabs>
          <w:tab w:val="left" w:pos="3155"/>
          <w:tab w:val="center" w:pos="4703"/>
        </w:tabs>
        <w:spacing w:line="360" w:lineRule="auto"/>
        <w:jc w:val="center"/>
        <w:rPr>
          <w:rFonts w:ascii="Georgia" w:hAnsi="Georgia" w:cs="Arial"/>
          <w:bCs/>
          <w:smallCaps/>
          <w:szCs w:val="24"/>
        </w:rPr>
      </w:pPr>
      <w:r w:rsidRPr="00914629">
        <w:rPr>
          <w:rFonts w:ascii="Georgia" w:hAnsi="Georgia" w:cs="Arial"/>
          <w:bCs/>
          <w:smallCaps/>
          <w:szCs w:val="24"/>
        </w:rPr>
        <w:t xml:space="preserve">F A L </w:t>
      </w:r>
      <w:proofErr w:type="spellStart"/>
      <w:r w:rsidRPr="00914629">
        <w:rPr>
          <w:rFonts w:ascii="Georgia" w:hAnsi="Georgia" w:cs="Arial"/>
          <w:bCs/>
          <w:smallCaps/>
          <w:szCs w:val="24"/>
        </w:rPr>
        <w:t>L</w:t>
      </w:r>
      <w:proofErr w:type="spellEnd"/>
      <w:r w:rsidRPr="00914629">
        <w:rPr>
          <w:rFonts w:ascii="Georgia" w:hAnsi="Georgia" w:cs="Arial"/>
          <w:bCs/>
          <w:smallCaps/>
          <w:szCs w:val="24"/>
        </w:rPr>
        <w:t xml:space="preserve"> A,</w:t>
      </w:r>
    </w:p>
    <w:p w:rsidR="009D68EA" w:rsidRPr="00914629" w:rsidRDefault="009D68EA" w:rsidP="009D68EA">
      <w:pPr>
        <w:pStyle w:val="Textoindependiente"/>
        <w:tabs>
          <w:tab w:val="clear" w:pos="708"/>
          <w:tab w:val="clear" w:pos="1416"/>
          <w:tab w:val="left" w:pos="426"/>
        </w:tabs>
        <w:spacing w:line="360" w:lineRule="auto"/>
        <w:ind w:left="425"/>
        <w:rPr>
          <w:rFonts w:ascii="Georgia" w:hAnsi="Georgia"/>
          <w:szCs w:val="24"/>
        </w:rPr>
      </w:pPr>
    </w:p>
    <w:p w:rsidR="00E3789D" w:rsidRPr="00E3789D" w:rsidRDefault="00E3789D" w:rsidP="00E3789D">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szCs w:val="24"/>
        </w:rPr>
        <w:t xml:space="preserve">REVOCAR </w:t>
      </w:r>
      <w:r w:rsidR="009D68EA" w:rsidRPr="000A1775">
        <w:rPr>
          <w:rFonts w:ascii="Georgia" w:hAnsi="Georgia"/>
          <w:szCs w:val="24"/>
        </w:rPr>
        <w:t xml:space="preserve">la sentencia dictada el </w:t>
      </w:r>
      <w:r w:rsidR="002D450E">
        <w:rPr>
          <w:rFonts w:ascii="Georgia" w:hAnsi="Georgia"/>
          <w:szCs w:val="24"/>
        </w:rPr>
        <w:t xml:space="preserve">28-05-2018 </w:t>
      </w:r>
      <w:r w:rsidR="009D68EA" w:rsidRPr="000A1775">
        <w:rPr>
          <w:rFonts w:ascii="Georgia" w:hAnsi="Georgia"/>
          <w:szCs w:val="24"/>
        </w:rPr>
        <w:t xml:space="preserve">por el </w:t>
      </w:r>
      <w:r w:rsidR="009D68EA" w:rsidRPr="000A1775">
        <w:rPr>
          <w:rFonts w:ascii="Georgia" w:hAnsi="Georgia"/>
          <w:szCs w:val="24"/>
          <w:lang w:val="es-CO"/>
        </w:rPr>
        <w:t xml:space="preserve">Juzgado </w:t>
      </w:r>
      <w:r w:rsidR="002D450E">
        <w:rPr>
          <w:rFonts w:ascii="Georgia" w:hAnsi="Georgia"/>
          <w:szCs w:val="24"/>
          <w:lang w:val="es-CO"/>
        </w:rPr>
        <w:t xml:space="preserve">Cuarto Civil del Circuito de </w:t>
      </w:r>
      <w:r w:rsidR="009D68EA" w:rsidRPr="000A1775">
        <w:rPr>
          <w:rFonts w:ascii="Georgia" w:hAnsi="Georgia"/>
          <w:szCs w:val="24"/>
          <w:lang w:val="es-CO"/>
        </w:rPr>
        <w:t>Pereira.</w:t>
      </w:r>
    </w:p>
    <w:p w:rsidR="00E3789D" w:rsidRPr="00E3789D" w:rsidRDefault="00E3789D" w:rsidP="00E3789D">
      <w:pPr>
        <w:pStyle w:val="Textoindependiente"/>
        <w:tabs>
          <w:tab w:val="clear" w:pos="708"/>
          <w:tab w:val="left" w:pos="426"/>
        </w:tabs>
        <w:spacing w:line="360" w:lineRule="auto"/>
        <w:ind w:left="426"/>
        <w:textAlignment w:val="auto"/>
        <w:rPr>
          <w:rFonts w:ascii="Georgia" w:hAnsi="Georgia" w:cs="Arial"/>
          <w:bCs/>
          <w:smallCaps/>
          <w:szCs w:val="24"/>
          <w:lang w:val="es-CO"/>
        </w:rPr>
      </w:pPr>
    </w:p>
    <w:p w:rsidR="000705F3" w:rsidRDefault="00E3789D" w:rsidP="000705F3">
      <w:pPr>
        <w:pStyle w:val="Textoindependiente"/>
        <w:numPr>
          <w:ilvl w:val="0"/>
          <w:numId w:val="22"/>
        </w:numPr>
        <w:tabs>
          <w:tab w:val="clear" w:pos="708"/>
          <w:tab w:val="left" w:pos="426"/>
        </w:tabs>
        <w:autoSpaceDE/>
        <w:autoSpaceDN/>
        <w:adjustRightInd/>
        <w:spacing w:line="360" w:lineRule="auto"/>
        <w:ind w:left="360" w:hanging="426"/>
        <w:textAlignment w:val="auto"/>
        <w:rPr>
          <w:rFonts w:ascii="Georgia" w:hAnsi="Georgia" w:cs="Arial"/>
          <w:lang w:val="es-CO"/>
        </w:rPr>
      </w:pPr>
      <w:r w:rsidRPr="00AB4D09">
        <w:rPr>
          <w:rFonts w:ascii="Georgia" w:hAnsi="Georgia" w:cs="Arial"/>
          <w:bCs/>
          <w:smallCaps/>
          <w:lang w:val="es-CO"/>
        </w:rPr>
        <w:t xml:space="preserve">TUTELAR </w:t>
      </w:r>
      <w:r w:rsidRPr="00AB4D09">
        <w:rPr>
          <w:rFonts w:ascii="Georgia" w:hAnsi="Georgia"/>
        </w:rPr>
        <w:t xml:space="preserve">el derecho de petición del señor </w:t>
      </w:r>
      <w:r w:rsidR="00AB4D09" w:rsidRPr="00AB4D09">
        <w:rPr>
          <w:rFonts w:ascii="Georgia" w:hAnsi="Georgia"/>
        </w:rPr>
        <w:t xml:space="preserve">Celedonio Serna Higuita </w:t>
      </w:r>
      <w:r w:rsidRPr="00AB4D09">
        <w:rPr>
          <w:rFonts w:ascii="Georgia" w:hAnsi="Georgia"/>
        </w:rPr>
        <w:t xml:space="preserve">frente </w:t>
      </w:r>
      <w:r w:rsidR="00AB4D09">
        <w:rPr>
          <w:rFonts w:ascii="Georgia" w:hAnsi="Georgia"/>
        </w:rPr>
        <w:t xml:space="preserve">a la </w:t>
      </w:r>
      <w:r w:rsidRPr="00AB4D09">
        <w:rPr>
          <w:rFonts w:ascii="Georgia" w:hAnsi="Georgia"/>
        </w:rPr>
        <w:t>Director</w:t>
      </w:r>
      <w:r w:rsidR="00AB4D09">
        <w:rPr>
          <w:rFonts w:ascii="Georgia" w:hAnsi="Georgia"/>
        </w:rPr>
        <w:t>a</w:t>
      </w:r>
      <w:r w:rsidRPr="00AB4D09">
        <w:rPr>
          <w:rFonts w:ascii="Georgia" w:hAnsi="Georgia"/>
        </w:rPr>
        <w:t xml:space="preserve"> de Atención y </w:t>
      </w:r>
      <w:r w:rsidR="00AB4D09">
        <w:rPr>
          <w:rFonts w:ascii="Georgia" w:hAnsi="Georgia"/>
        </w:rPr>
        <w:t xml:space="preserve">Servicios </w:t>
      </w:r>
      <w:r w:rsidRPr="00AB4D09">
        <w:rPr>
          <w:rFonts w:ascii="Georgia" w:hAnsi="Georgia" w:cs="Arial"/>
          <w:lang w:val="es-CO"/>
        </w:rPr>
        <w:t>de Colpensiones</w:t>
      </w:r>
      <w:r w:rsidRPr="00AB4D09">
        <w:rPr>
          <w:rFonts w:ascii="Georgia" w:hAnsi="Georgia"/>
          <w:lang w:val="es-CO"/>
        </w:rPr>
        <w:t>.</w:t>
      </w:r>
    </w:p>
    <w:p w:rsidR="000705F3" w:rsidRDefault="000705F3" w:rsidP="000705F3">
      <w:pPr>
        <w:pStyle w:val="Prrafodelista"/>
        <w:rPr>
          <w:rFonts w:ascii="Georgia" w:hAnsi="Georgia"/>
        </w:rPr>
      </w:pPr>
    </w:p>
    <w:p w:rsidR="000705F3" w:rsidRPr="000705F3" w:rsidRDefault="00E3789D" w:rsidP="000705F3">
      <w:pPr>
        <w:pStyle w:val="Textoindependiente"/>
        <w:numPr>
          <w:ilvl w:val="0"/>
          <w:numId w:val="22"/>
        </w:numPr>
        <w:tabs>
          <w:tab w:val="clear" w:pos="708"/>
          <w:tab w:val="left" w:pos="426"/>
        </w:tabs>
        <w:autoSpaceDE/>
        <w:autoSpaceDN/>
        <w:adjustRightInd/>
        <w:spacing w:line="360" w:lineRule="auto"/>
        <w:ind w:left="360" w:hanging="426"/>
        <w:textAlignment w:val="auto"/>
        <w:rPr>
          <w:rFonts w:ascii="Georgia" w:hAnsi="Georgia" w:cs="Arial"/>
          <w:lang w:val="es-CO"/>
        </w:rPr>
      </w:pPr>
      <w:r w:rsidRPr="000705F3">
        <w:rPr>
          <w:rFonts w:ascii="Georgia" w:hAnsi="Georgia"/>
        </w:rPr>
        <w:t xml:space="preserve">ORDENAR, en consecuencia </w:t>
      </w:r>
      <w:r w:rsidR="00AB4D09" w:rsidRPr="000705F3">
        <w:rPr>
          <w:rFonts w:ascii="Georgia" w:hAnsi="Georgia"/>
        </w:rPr>
        <w:t xml:space="preserve">a la doctora María del Pilar Hernández Bárcenas, </w:t>
      </w:r>
      <w:r w:rsidRPr="000705F3">
        <w:rPr>
          <w:rFonts w:ascii="Georgia" w:hAnsi="Georgia"/>
        </w:rPr>
        <w:t>en su calidad Director</w:t>
      </w:r>
      <w:r w:rsidR="00AB4D09" w:rsidRPr="000705F3">
        <w:rPr>
          <w:rFonts w:ascii="Georgia" w:hAnsi="Georgia"/>
        </w:rPr>
        <w:t>a</w:t>
      </w:r>
      <w:r w:rsidRPr="000705F3">
        <w:rPr>
          <w:rFonts w:ascii="Georgia" w:hAnsi="Georgia"/>
        </w:rPr>
        <w:t xml:space="preserve"> de Atención y Servicio </w:t>
      </w:r>
      <w:r w:rsidRPr="000705F3">
        <w:rPr>
          <w:rFonts w:ascii="Georgia" w:hAnsi="Georgia"/>
          <w:lang w:val="es-CO"/>
        </w:rPr>
        <w:t>de Colpensiones</w:t>
      </w:r>
      <w:r w:rsidRPr="000705F3">
        <w:rPr>
          <w:rFonts w:ascii="Georgia" w:hAnsi="Georgia"/>
        </w:rPr>
        <w:t xml:space="preserve">, o a quien haga sus veces, que en el perentorio término de cuarenta y ocho (48) horas, siguientes a la notificación de esta sentencia, conteste al accionante el derecho de petición radicado el </w:t>
      </w:r>
      <w:r w:rsidR="00AB4D09" w:rsidRPr="000705F3">
        <w:rPr>
          <w:rFonts w:ascii="Georgia" w:hAnsi="Georgia"/>
        </w:rPr>
        <w:t>30</w:t>
      </w:r>
      <w:r w:rsidRPr="000705F3">
        <w:rPr>
          <w:rFonts w:ascii="Georgia" w:hAnsi="Georgia"/>
        </w:rPr>
        <w:t>-</w:t>
      </w:r>
      <w:r w:rsidR="00AB4D09" w:rsidRPr="000705F3">
        <w:rPr>
          <w:rFonts w:ascii="Georgia" w:hAnsi="Georgia"/>
        </w:rPr>
        <w:t>01</w:t>
      </w:r>
      <w:r w:rsidRPr="000705F3">
        <w:rPr>
          <w:rFonts w:ascii="Georgia" w:hAnsi="Georgia"/>
        </w:rPr>
        <w:t>-</w:t>
      </w:r>
      <w:r w:rsidR="00AB4D09" w:rsidRPr="000705F3">
        <w:rPr>
          <w:rFonts w:ascii="Georgia" w:hAnsi="Georgia"/>
        </w:rPr>
        <w:t xml:space="preserve">2018 </w:t>
      </w:r>
      <w:r w:rsidRPr="000705F3">
        <w:rPr>
          <w:rFonts w:ascii="Georgia" w:hAnsi="Georgia"/>
        </w:rPr>
        <w:t>No.</w:t>
      </w:r>
      <w:r w:rsidR="00AB4D09" w:rsidRPr="000705F3">
        <w:rPr>
          <w:rFonts w:ascii="Georgia" w:hAnsi="Georgia"/>
        </w:rPr>
        <w:t>2018_1033214</w:t>
      </w:r>
      <w:r w:rsidRPr="000705F3">
        <w:rPr>
          <w:rFonts w:ascii="Georgia" w:hAnsi="Georgia"/>
        </w:rPr>
        <w:t>, así: (a) Decidiendo de fondo el asunto; (b) Expresando en forma clara los motivos de la decisión; (c) Cuidando la coherencia, y en  especial (d) Enterando oportunamente al solicitante, de tal forma que no queden incertidumbres sobre la decisión.</w:t>
      </w:r>
    </w:p>
    <w:p w:rsidR="000705F3" w:rsidRDefault="000705F3" w:rsidP="000705F3">
      <w:pPr>
        <w:pStyle w:val="Prrafodelista"/>
        <w:rPr>
          <w:rFonts w:ascii="Georgia" w:hAnsi="Georgia"/>
          <w:szCs w:val="24"/>
        </w:rPr>
      </w:pPr>
    </w:p>
    <w:p w:rsidR="000705F3" w:rsidRPr="000705F3" w:rsidRDefault="00E3789D" w:rsidP="000705F3">
      <w:pPr>
        <w:pStyle w:val="Textoindependiente"/>
        <w:numPr>
          <w:ilvl w:val="0"/>
          <w:numId w:val="22"/>
        </w:numPr>
        <w:tabs>
          <w:tab w:val="clear" w:pos="708"/>
          <w:tab w:val="left" w:pos="426"/>
        </w:tabs>
        <w:autoSpaceDE/>
        <w:autoSpaceDN/>
        <w:adjustRightInd/>
        <w:spacing w:line="360" w:lineRule="auto"/>
        <w:ind w:left="360" w:hanging="426"/>
        <w:textAlignment w:val="auto"/>
        <w:rPr>
          <w:rFonts w:ascii="Georgia" w:hAnsi="Georgia" w:cs="Arial"/>
          <w:lang w:val="es-CO"/>
        </w:rPr>
      </w:pPr>
      <w:r w:rsidRPr="000705F3">
        <w:rPr>
          <w:rFonts w:ascii="Georgia" w:hAnsi="Georgia"/>
          <w:szCs w:val="24"/>
        </w:rPr>
        <w:t xml:space="preserve">ADVERTIR expresamente </w:t>
      </w:r>
      <w:r w:rsidR="00AB4D09" w:rsidRPr="000705F3">
        <w:rPr>
          <w:rFonts w:ascii="Georgia" w:hAnsi="Georgia"/>
          <w:szCs w:val="24"/>
          <w:lang w:val="es-ES"/>
        </w:rPr>
        <w:t xml:space="preserve">a la doctora María del Pilar Hernández Bárcenas </w:t>
      </w:r>
      <w:r w:rsidRPr="000705F3">
        <w:rPr>
          <w:rFonts w:ascii="Georgia" w:hAnsi="Georgia"/>
          <w:szCs w:val="24"/>
        </w:rPr>
        <w:t xml:space="preserve">que el incumplimiento a la orden impartida en esta decisión se sanciona con arresto y multa, previo incidente de desacato ante el </w:t>
      </w:r>
      <w:r w:rsidRPr="000705F3">
        <w:rPr>
          <w:rFonts w:ascii="Georgia" w:hAnsi="Georgia"/>
          <w:i/>
          <w:szCs w:val="24"/>
        </w:rPr>
        <w:t>a quo</w:t>
      </w:r>
      <w:r w:rsidRPr="000705F3">
        <w:rPr>
          <w:rFonts w:ascii="Georgia" w:hAnsi="Georgia"/>
          <w:szCs w:val="24"/>
        </w:rPr>
        <w:t>.</w:t>
      </w:r>
    </w:p>
    <w:p w:rsidR="000705F3" w:rsidRDefault="000705F3" w:rsidP="000705F3">
      <w:pPr>
        <w:pStyle w:val="Prrafodelista"/>
        <w:rPr>
          <w:rFonts w:ascii="Georgia" w:hAnsi="Georgia"/>
          <w:szCs w:val="24"/>
        </w:rPr>
      </w:pPr>
    </w:p>
    <w:p w:rsidR="00E3789D" w:rsidRPr="000705F3" w:rsidRDefault="00E3789D" w:rsidP="000705F3">
      <w:pPr>
        <w:pStyle w:val="Textoindependiente"/>
        <w:numPr>
          <w:ilvl w:val="0"/>
          <w:numId w:val="22"/>
        </w:numPr>
        <w:tabs>
          <w:tab w:val="clear" w:pos="708"/>
          <w:tab w:val="left" w:pos="426"/>
        </w:tabs>
        <w:autoSpaceDE/>
        <w:autoSpaceDN/>
        <w:adjustRightInd/>
        <w:spacing w:line="360" w:lineRule="auto"/>
        <w:ind w:left="360" w:hanging="426"/>
        <w:textAlignment w:val="auto"/>
        <w:rPr>
          <w:rFonts w:ascii="Georgia" w:hAnsi="Georgia" w:cs="Arial"/>
          <w:lang w:val="es-CO"/>
        </w:rPr>
      </w:pPr>
      <w:r w:rsidRPr="000705F3">
        <w:rPr>
          <w:rFonts w:ascii="Georgia" w:hAnsi="Georgia"/>
          <w:szCs w:val="24"/>
        </w:rPr>
        <w:lastRenderedPageBreak/>
        <w:t>REMITIR copias de esta decisión a la PGN para que investigue las posibles faltas disciplinarias en que pudiera haber incurrido aquellos empleados, por las irregularidades en la tramitación de los pedimentos aquí revisados.</w:t>
      </w:r>
    </w:p>
    <w:p w:rsidR="002D450E" w:rsidRPr="002D450E" w:rsidRDefault="002D450E" w:rsidP="002D450E">
      <w:pPr>
        <w:pStyle w:val="Prrafodelista"/>
        <w:tabs>
          <w:tab w:val="left" w:pos="426"/>
        </w:tabs>
        <w:spacing w:line="360" w:lineRule="auto"/>
        <w:ind w:left="426" w:right="51"/>
        <w:jc w:val="both"/>
        <w:rPr>
          <w:rFonts w:ascii="Georgia" w:hAnsi="Georgia"/>
          <w:sz w:val="24"/>
          <w:szCs w:val="24"/>
        </w:rPr>
      </w:pPr>
    </w:p>
    <w:p w:rsidR="009D68EA" w:rsidRPr="00BE490F" w:rsidRDefault="009D68EA" w:rsidP="000A1775">
      <w:pPr>
        <w:pStyle w:val="Prrafodelista"/>
        <w:numPr>
          <w:ilvl w:val="0"/>
          <w:numId w:val="22"/>
        </w:numPr>
        <w:tabs>
          <w:tab w:val="left" w:pos="426"/>
        </w:tabs>
        <w:spacing w:line="360" w:lineRule="auto"/>
        <w:ind w:left="426" w:right="51" w:hanging="426"/>
        <w:jc w:val="both"/>
        <w:rPr>
          <w:rFonts w:ascii="Georgia" w:hAnsi="Georgia"/>
          <w:sz w:val="24"/>
          <w:szCs w:val="24"/>
        </w:rPr>
      </w:pPr>
      <w:r w:rsidRPr="009D68EA">
        <w:rPr>
          <w:rFonts w:ascii="Georgia" w:hAnsi="Georgia"/>
          <w:bCs/>
          <w:sz w:val="24"/>
        </w:rPr>
        <w:t xml:space="preserve">ADICIONAR </w:t>
      </w:r>
      <w:r w:rsidR="002D450E">
        <w:rPr>
          <w:rFonts w:ascii="Georgia" w:hAnsi="Georgia"/>
          <w:bCs/>
          <w:sz w:val="24"/>
        </w:rPr>
        <w:t xml:space="preserve">la sentencia </w:t>
      </w:r>
      <w:r w:rsidRPr="009D68EA">
        <w:rPr>
          <w:rFonts w:ascii="Georgia" w:hAnsi="Georgia"/>
          <w:bCs/>
          <w:sz w:val="24"/>
        </w:rPr>
        <w:t xml:space="preserve">para DECLARAR IMPROCEDENTE el amparo </w:t>
      </w:r>
      <w:r w:rsidRPr="00BE490F">
        <w:rPr>
          <w:rFonts w:ascii="Georgia" w:hAnsi="Georgia"/>
          <w:bCs/>
          <w:sz w:val="24"/>
          <w:szCs w:val="24"/>
        </w:rPr>
        <w:t xml:space="preserve">constitucional en contra </w:t>
      </w:r>
      <w:r w:rsidR="002D450E">
        <w:rPr>
          <w:rFonts w:ascii="Georgia" w:hAnsi="Georgia"/>
          <w:bCs/>
          <w:sz w:val="24"/>
          <w:szCs w:val="24"/>
        </w:rPr>
        <w:t>la Dirección de Acciones Constitucionales de la Gerencia Nacional de Defensa Judicial, la Gerencia de Administración de la Información de la Vicepresidencia de Operaciones del Régimen de Prima Media y la Dirección de Prestaciones Sociales de Colpensiones</w:t>
      </w:r>
      <w:r w:rsidRPr="00BE490F">
        <w:rPr>
          <w:rFonts w:ascii="Georgia" w:hAnsi="Georgia"/>
          <w:bCs/>
          <w:sz w:val="24"/>
          <w:szCs w:val="24"/>
        </w:rPr>
        <w:t xml:space="preserve">. </w:t>
      </w:r>
    </w:p>
    <w:p w:rsidR="009D68EA" w:rsidRPr="00914629" w:rsidRDefault="009D68EA" w:rsidP="009D68EA">
      <w:pPr>
        <w:pStyle w:val="Prrafodelista"/>
        <w:spacing w:after="0" w:line="360" w:lineRule="auto"/>
        <w:rPr>
          <w:rFonts w:ascii="Georgia" w:hAnsi="Georgia"/>
          <w:sz w:val="24"/>
          <w:szCs w:val="24"/>
        </w:rPr>
      </w:pPr>
    </w:p>
    <w:p w:rsidR="009D68EA" w:rsidRPr="00914629" w:rsidRDefault="009D68EA" w:rsidP="009D68EA">
      <w:pPr>
        <w:pStyle w:val="Textoindependiente"/>
        <w:numPr>
          <w:ilvl w:val="0"/>
          <w:numId w:val="22"/>
        </w:numPr>
        <w:tabs>
          <w:tab w:val="clear" w:pos="708"/>
          <w:tab w:val="clear" w:pos="1416"/>
          <w:tab w:val="left" w:pos="426"/>
        </w:tabs>
        <w:spacing w:line="360" w:lineRule="auto"/>
        <w:ind w:left="425" w:hanging="425"/>
        <w:rPr>
          <w:rFonts w:ascii="Georgia" w:hAnsi="Georgia"/>
          <w:szCs w:val="24"/>
        </w:rPr>
      </w:pPr>
      <w:r w:rsidRPr="00914629">
        <w:rPr>
          <w:rFonts w:ascii="Georgia" w:hAnsi="Georgia"/>
          <w:szCs w:val="24"/>
        </w:rPr>
        <w:t>NOTIFICAR esta decisión a todas las partes, por el medio más expedito y eficaz.</w:t>
      </w:r>
    </w:p>
    <w:p w:rsidR="009D68EA" w:rsidRDefault="009D68EA" w:rsidP="009D68EA">
      <w:pPr>
        <w:pStyle w:val="Textoindependiente"/>
        <w:tabs>
          <w:tab w:val="clear" w:pos="708"/>
          <w:tab w:val="clear" w:pos="1416"/>
          <w:tab w:val="left" w:pos="426"/>
        </w:tabs>
        <w:spacing w:line="360" w:lineRule="auto"/>
        <w:ind w:left="425"/>
        <w:rPr>
          <w:rFonts w:ascii="Georgia" w:hAnsi="Georgia"/>
          <w:szCs w:val="24"/>
        </w:rPr>
      </w:pPr>
    </w:p>
    <w:p w:rsidR="009D68EA" w:rsidRPr="00914629" w:rsidRDefault="009D68EA" w:rsidP="009D68EA">
      <w:pPr>
        <w:pStyle w:val="Textoindependiente"/>
        <w:numPr>
          <w:ilvl w:val="0"/>
          <w:numId w:val="22"/>
        </w:numPr>
        <w:tabs>
          <w:tab w:val="clear" w:pos="708"/>
          <w:tab w:val="clear" w:pos="1416"/>
          <w:tab w:val="left" w:pos="426"/>
        </w:tabs>
        <w:spacing w:line="360" w:lineRule="auto"/>
        <w:ind w:left="425" w:hanging="425"/>
        <w:rPr>
          <w:rFonts w:ascii="Georgia" w:hAnsi="Georgia"/>
          <w:szCs w:val="24"/>
        </w:rPr>
      </w:pPr>
      <w:r w:rsidRPr="00914629">
        <w:rPr>
          <w:rFonts w:ascii="Georgia" w:hAnsi="Georgia"/>
          <w:szCs w:val="24"/>
        </w:rPr>
        <w:t>REMITIR este expediente, a la CC para su eventual revisión.</w:t>
      </w:r>
    </w:p>
    <w:p w:rsidR="00223558" w:rsidRPr="00BE490F" w:rsidRDefault="00223558" w:rsidP="00F839CE">
      <w:pPr>
        <w:pStyle w:val="Textoindependiente"/>
        <w:spacing w:line="360" w:lineRule="auto"/>
        <w:jc w:val="center"/>
        <w:rPr>
          <w:rFonts w:ascii="Georgia" w:hAnsi="Georgia"/>
          <w:smallCaps/>
          <w:sz w:val="18"/>
          <w:szCs w:val="24"/>
        </w:rPr>
      </w:pPr>
    </w:p>
    <w:p w:rsidR="0069656E" w:rsidRPr="007C0A88" w:rsidRDefault="0069656E" w:rsidP="00F839CE">
      <w:pPr>
        <w:pStyle w:val="Textoindependiente"/>
        <w:spacing w:line="360" w:lineRule="auto"/>
        <w:jc w:val="center"/>
        <w:rPr>
          <w:rFonts w:ascii="Georgia" w:hAnsi="Georgia"/>
          <w:smallCaps/>
          <w:szCs w:val="24"/>
        </w:rPr>
      </w:pPr>
      <w:r w:rsidRPr="007C0A88">
        <w:rPr>
          <w:rFonts w:ascii="Georgia" w:hAnsi="Georgia"/>
          <w:smallCaps/>
          <w:sz w:val="28"/>
          <w:szCs w:val="24"/>
        </w:rPr>
        <w:t>Notifíquese</w:t>
      </w:r>
      <w:r w:rsidRPr="007C0A88">
        <w:rPr>
          <w:rFonts w:ascii="Georgia" w:hAnsi="Georgia"/>
          <w:smallCaps/>
          <w:szCs w:val="24"/>
        </w:rPr>
        <w:t>,</w:t>
      </w:r>
    </w:p>
    <w:p w:rsidR="004A1D7E" w:rsidRPr="002D450E" w:rsidRDefault="00AB00C2" w:rsidP="00AB00C2">
      <w:pPr>
        <w:tabs>
          <w:tab w:val="left" w:pos="0"/>
          <w:tab w:val="left" w:pos="708"/>
          <w:tab w:val="left" w:pos="5385"/>
        </w:tabs>
        <w:suppressAutoHyphens/>
        <w:spacing w:line="360" w:lineRule="auto"/>
        <w:rPr>
          <w:rFonts w:ascii="Georgia" w:hAnsi="Georgia" w:cs="Arial"/>
          <w:spacing w:val="-3"/>
          <w:sz w:val="56"/>
          <w:lang w:val="es-ES_tradnl"/>
        </w:rPr>
      </w:pPr>
      <w:r w:rsidRPr="007C0A88">
        <w:rPr>
          <w:rFonts w:ascii="Georgia" w:hAnsi="Georgia" w:cs="Arial"/>
          <w:spacing w:val="-3"/>
          <w:lang w:val="es-ES_tradnl"/>
        </w:rPr>
        <w:tab/>
      </w:r>
      <w:r w:rsidRPr="007C0A88">
        <w:rPr>
          <w:rFonts w:ascii="Georgia" w:hAnsi="Georgia" w:cs="Arial"/>
          <w:spacing w:val="-3"/>
          <w:lang w:val="es-ES_tradnl"/>
        </w:rPr>
        <w:tab/>
      </w:r>
    </w:p>
    <w:p w:rsidR="00223558" w:rsidRPr="00AB4D09" w:rsidRDefault="00223558" w:rsidP="00AB00C2">
      <w:pPr>
        <w:tabs>
          <w:tab w:val="left" w:pos="0"/>
          <w:tab w:val="left" w:pos="708"/>
          <w:tab w:val="left" w:pos="5385"/>
        </w:tabs>
        <w:suppressAutoHyphens/>
        <w:spacing w:line="360" w:lineRule="auto"/>
        <w:rPr>
          <w:rFonts w:ascii="Georgia" w:hAnsi="Georgia" w:cs="Arial"/>
          <w:spacing w:val="-3"/>
          <w:sz w:val="14"/>
          <w:lang w:val="es-ES_tradnl"/>
        </w:rPr>
      </w:pPr>
    </w:p>
    <w:p w:rsidR="00DE59A6" w:rsidRPr="00BE490F"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BE490F">
        <w:rPr>
          <w:rFonts w:ascii="Georgia" w:hAnsi="Georgia" w:cs="Arial"/>
          <w:i/>
          <w:spacing w:val="-3"/>
          <w:w w:val="150"/>
          <w:sz w:val="28"/>
          <w:lang w:val="es-ES_tradnl"/>
        </w:rPr>
        <w:t>D</w:t>
      </w:r>
      <w:r w:rsidRPr="00BE490F">
        <w:rPr>
          <w:rFonts w:ascii="Georgia" w:hAnsi="Georgia" w:cs="Arial"/>
          <w:i/>
          <w:spacing w:val="-3"/>
          <w:w w:val="150"/>
          <w:sz w:val="18"/>
          <w:szCs w:val="16"/>
          <w:lang w:val="es-ES_tradnl"/>
        </w:rPr>
        <w:t xml:space="preserve">UBERNEY </w:t>
      </w:r>
      <w:r w:rsidRPr="00BE490F">
        <w:rPr>
          <w:rFonts w:ascii="Georgia" w:hAnsi="Georgia" w:cs="Arial"/>
          <w:i/>
          <w:spacing w:val="-3"/>
          <w:w w:val="150"/>
          <w:sz w:val="28"/>
          <w:lang w:val="es-ES_tradnl"/>
        </w:rPr>
        <w:t>G</w:t>
      </w:r>
      <w:r w:rsidRPr="00BE490F">
        <w:rPr>
          <w:rFonts w:ascii="Georgia" w:hAnsi="Georgia" w:cs="Arial"/>
          <w:i/>
          <w:spacing w:val="-3"/>
          <w:w w:val="150"/>
          <w:sz w:val="18"/>
          <w:szCs w:val="16"/>
          <w:lang w:val="es-ES_tradnl"/>
        </w:rPr>
        <w:t xml:space="preserve">RISALES </w:t>
      </w:r>
      <w:r w:rsidRPr="00BE490F">
        <w:rPr>
          <w:rFonts w:ascii="Georgia" w:hAnsi="Georgia" w:cs="Arial"/>
          <w:i/>
          <w:spacing w:val="-3"/>
          <w:w w:val="150"/>
          <w:sz w:val="28"/>
          <w:lang w:val="es-ES_tradnl"/>
        </w:rPr>
        <w:t>H</w:t>
      </w:r>
      <w:r w:rsidRPr="00BE490F">
        <w:rPr>
          <w:rFonts w:ascii="Georgia" w:hAnsi="Georgia" w:cs="Arial"/>
          <w:i/>
          <w:spacing w:val="-3"/>
          <w:w w:val="150"/>
          <w:sz w:val="18"/>
          <w:szCs w:val="16"/>
          <w:lang w:val="es-ES_tradnl"/>
        </w:rPr>
        <w:t>ERRERA</w:t>
      </w:r>
    </w:p>
    <w:p w:rsidR="00DE59A6" w:rsidRPr="00BE490F"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BE490F">
        <w:rPr>
          <w:rFonts w:ascii="Georgia" w:hAnsi="Georgia" w:cs="Arial"/>
          <w:i/>
          <w:spacing w:val="-3"/>
          <w:w w:val="150"/>
          <w:sz w:val="28"/>
          <w:lang w:val="es-ES_tradnl"/>
        </w:rPr>
        <w:t>M</w:t>
      </w:r>
      <w:r w:rsidRPr="00BE490F">
        <w:rPr>
          <w:rFonts w:ascii="Georgia" w:hAnsi="Georgia" w:cs="Arial"/>
          <w:i/>
          <w:spacing w:val="-3"/>
          <w:w w:val="150"/>
          <w:lang w:val="es-ES_tradnl"/>
        </w:rPr>
        <w:t xml:space="preserve"> </w:t>
      </w:r>
      <w:r w:rsidRPr="00BE490F">
        <w:rPr>
          <w:rFonts w:ascii="Georgia" w:hAnsi="Georgia" w:cs="Arial"/>
          <w:i/>
          <w:spacing w:val="-3"/>
          <w:w w:val="150"/>
          <w:sz w:val="18"/>
          <w:szCs w:val="20"/>
          <w:lang w:val="es-ES_tradnl"/>
        </w:rPr>
        <w:t>A G I S T R A D O</w:t>
      </w:r>
    </w:p>
    <w:p w:rsidR="00223558" w:rsidRPr="00AB4D09" w:rsidRDefault="00223558"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44"/>
          <w:lang w:val="es-ES_tradnl"/>
        </w:rPr>
      </w:pPr>
    </w:p>
    <w:p w:rsidR="00DE59A6" w:rsidRPr="007C0A88"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s-ES_tradnl"/>
        </w:rPr>
      </w:pPr>
    </w:p>
    <w:p w:rsidR="002D450E" w:rsidRPr="00C63948" w:rsidRDefault="002D450E" w:rsidP="002D450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63948">
        <w:rPr>
          <w:rFonts w:ascii="Georgia" w:hAnsi="Georgia"/>
          <w:i/>
          <w:w w:val="150"/>
          <w:sz w:val="28"/>
          <w:szCs w:val="18"/>
          <w:lang w:val="en-US"/>
        </w:rPr>
        <w:t>E</w:t>
      </w:r>
      <w:r w:rsidRPr="00C63948">
        <w:rPr>
          <w:rFonts w:ascii="Georgia" w:hAnsi="Georgia"/>
          <w:i/>
          <w:w w:val="150"/>
          <w:sz w:val="18"/>
          <w:szCs w:val="18"/>
          <w:lang w:val="en-US"/>
        </w:rPr>
        <w:t>DDER</w:t>
      </w:r>
      <w:r w:rsidRPr="00C63948">
        <w:rPr>
          <w:rFonts w:ascii="Georgia" w:hAnsi="Georgia"/>
          <w:i/>
          <w:w w:val="150"/>
          <w:sz w:val="18"/>
          <w:lang w:val="en-US"/>
        </w:rPr>
        <w:t xml:space="preserve"> </w:t>
      </w:r>
      <w:r w:rsidRPr="00C63948">
        <w:rPr>
          <w:rFonts w:ascii="Georgia" w:hAnsi="Georgia"/>
          <w:i/>
          <w:w w:val="150"/>
          <w:sz w:val="28"/>
          <w:lang w:val="en-US"/>
        </w:rPr>
        <w:t>J</w:t>
      </w:r>
      <w:r w:rsidRPr="00C63948">
        <w:rPr>
          <w:rFonts w:ascii="Georgia" w:hAnsi="Georgia"/>
          <w:i/>
          <w:w w:val="150"/>
          <w:sz w:val="18"/>
          <w:szCs w:val="18"/>
          <w:lang w:val="en-US"/>
        </w:rPr>
        <w:t xml:space="preserve">IMMY </w:t>
      </w:r>
      <w:r w:rsidRPr="00C63948">
        <w:rPr>
          <w:rFonts w:ascii="Georgia" w:hAnsi="Georgia"/>
          <w:i/>
          <w:w w:val="150"/>
          <w:sz w:val="28"/>
          <w:lang w:val="en-US"/>
        </w:rPr>
        <w:t>S</w:t>
      </w:r>
      <w:r w:rsidRPr="00C63948">
        <w:rPr>
          <w:rFonts w:ascii="Georgia" w:hAnsi="Georgia"/>
          <w:i/>
          <w:w w:val="150"/>
          <w:sz w:val="18"/>
          <w:szCs w:val="18"/>
          <w:lang w:val="en-US"/>
        </w:rPr>
        <w:t xml:space="preserve">ÁNCHEZ </w:t>
      </w:r>
      <w:r w:rsidRPr="00C63948">
        <w:rPr>
          <w:rFonts w:ascii="Georgia" w:hAnsi="Georgia"/>
          <w:i/>
          <w:w w:val="150"/>
          <w:sz w:val="28"/>
          <w:szCs w:val="18"/>
          <w:lang w:val="en-US"/>
        </w:rPr>
        <w:t>C.</w:t>
      </w:r>
      <w:r>
        <w:rPr>
          <w:rFonts w:ascii="Georgia" w:hAnsi="Georgia"/>
          <w:i/>
          <w:w w:val="150"/>
          <w:sz w:val="28"/>
          <w:szCs w:val="18"/>
          <w:lang w:val="en-US"/>
        </w:rPr>
        <w:t xml:space="preserve">              </w:t>
      </w:r>
      <w:r w:rsidRPr="00C63948">
        <w:rPr>
          <w:rFonts w:ascii="Georgia" w:hAnsi="Georgia" w:cs="Arial"/>
          <w:i/>
          <w:spacing w:val="-3"/>
          <w:w w:val="150"/>
          <w:sz w:val="28"/>
          <w:szCs w:val="18"/>
          <w:lang w:val="en-US"/>
        </w:rPr>
        <w:t>J</w:t>
      </w:r>
      <w:r w:rsidRPr="00C63948">
        <w:rPr>
          <w:rFonts w:ascii="Georgia" w:hAnsi="Georgia" w:cs="Arial"/>
          <w:i/>
          <w:spacing w:val="-3"/>
          <w:w w:val="150"/>
          <w:sz w:val="18"/>
          <w:szCs w:val="18"/>
          <w:lang w:val="en-US"/>
        </w:rPr>
        <w:t xml:space="preserve">AIME </w:t>
      </w:r>
      <w:r w:rsidRPr="00C63948">
        <w:rPr>
          <w:rFonts w:ascii="Georgia" w:hAnsi="Georgia" w:cs="Arial"/>
          <w:i/>
          <w:spacing w:val="-3"/>
          <w:w w:val="150"/>
          <w:sz w:val="28"/>
          <w:szCs w:val="18"/>
          <w:lang w:val="en-US"/>
        </w:rPr>
        <w:t>A</w:t>
      </w:r>
      <w:r w:rsidRPr="00C63948">
        <w:rPr>
          <w:rFonts w:ascii="Georgia" w:hAnsi="Georgia"/>
          <w:i/>
          <w:w w:val="150"/>
          <w:sz w:val="18"/>
          <w:szCs w:val="18"/>
          <w:lang w:val="en-US"/>
        </w:rPr>
        <w:t xml:space="preserve">LBERTO </w:t>
      </w:r>
      <w:r w:rsidRPr="00C63948">
        <w:rPr>
          <w:rFonts w:ascii="Georgia" w:hAnsi="Georgia" w:cs="Arial"/>
          <w:i/>
          <w:spacing w:val="-3"/>
          <w:w w:val="150"/>
          <w:sz w:val="28"/>
          <w:szCs w:val="18"/>
          <w:lang w:val="en-US"/>
        </w:rPr>
        <w:t>S</w:t>
      </w:r>
      <w:r w:rsidRPr="00C63948">
        <w:rPr>
          <w:rFonts w:ascii="Georgia" w:hAnsi="Georgia" w:cs="Arial"/>
          <w:i/>
          <w:spacing w:val="-3"/>
          <w:w w:val="150"/>
          <w:sz w:val="18"/>
          <w:szCs w:val="16"/>
          <w:lang w:val="en-US"/>
        </w:rPr>
        <w:t xml:space="preserve">ARAZA </w:t>
      </w:r>
      <w:r w:rsidRPr="00C63948">
        <w:rPr>
          <w:rFonts w:ascii="Georgia" w:hAnsi="Georgia" w:cs="Arial"/>
          <w:i/>
          <w:spacing w:val="-3"/>
          <w:w w:val="150"/>
          <w:sz w:val="28"/>
          <w:szCs w:val="18"/>
          <w:lang w:val="en-US"/>
        </w:rPr>
        <w:t>N.</w:t>
      </w:r>
    </w:p>
    <w:p w:rsidR="002D450E" w:rsidRDefault="002D450E" w:rsidP="002D450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C63948">
        <w:rPr>
          <w:rFonts w:ascii="Georgia" w:hAnsi="Georgia" w:cs="Arial"/>
          <w:i/>
          <w:w w:val="150"/>
          <w:sz w:val="28"/>
          <w:lang w:val="en-US"/>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 </w:t>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Pr>
          <w:rFonts w:ascii="Georgia" w:hAnsi="Georgia" w:cs="Arial"/>
          <w:i/>
          <w:w w:val="150"/>
          <w:sz w:val="18"/>
          <w:lang w:val="en-GB"/>
        </w:rPr>
        <w:t xml:space="preserve">      </w:t>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w:t>
      </w:r>
      <w:r>
        <w:rPr>
          <w:rFonts w:ascii="Georgia" w:hAnsi="Georgia" w:cs="Arial"/>
          <w:i/>
          <w:w w:val="150"/>
          <w:sz w:val="18"/>
          <w:lang w:val="en-GB"/>
        </w:rPr>
        <w:t xml:space="preserve">    </w:t>
      </w:r>
    </w:p>
    <w:p w:rsidR="00FA739C" w:rsidRDefault="002D450E" w:rsidP="000705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2"/>
          <w:szCs w:val="12"/>
          <w:lang w:val="en-US"/>
        </w:rPr>
      </w:pPr>
      <w:proofErr w:type="gramStart"/>
      <w:r w:rsidRPr="00BA6492">
        <w:rPr>
          <w:rFonts w:ascii="Georgia" w:hAnsi="Georgia" w:cs="Times New Roman"/>
          <w:i/>
          <w:smallCaps/>
          <w:spacing w:val="-3"/>
          <w:sz w:val="10"/>
          <w:szCs w:val="16"/>
          <w:lang w:val="en-US"/>
        </w:rPr>
        <w:t>DGH  /</w:t>
      </w:r>
      <w:proofErr w:type="gramEnd"/>
      <w:r w:rsidRPr="00BA6492">
        <w:rPr>
          <w:rFonts w:ascii="Georgia" w:hAnsi="Georgia" w:cs="Times New Roman"/>
          <w:i/>
          <w:smallCaps/>
          <w:spacing w:val="-3"/>
          <w:sz w:val="10"/>
          <w:szCs w:val="16"/>
          <w:lang w:val="en-US"/>
        </w:rPr>
        <w:t xml:space="preserve">  ODCD  /</w:t>
      </w:r>
      <w:r>
        <w:rPr>
          <w:rFonts w:ascii="Georgia" w:hAnsi="Georgia" w:cs="Times New Roman"/>
          <w:i/>
          <w:smallCaps/>
          <w:spacing w:val="-3"/>
          <w:sz w:val="10"/>
          <w:szCs w:val="16"/>
          <w:lang w:val="en-US"/>
        </w:rPr>
        <w:t>2018</w:t>
      </w:r>
    </w:p>
    <w:sectPr w:rsidR="00FA739C" w:rsidSect="00A73A5D">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DD" w:rsidRDefault="004A55DD" w:rsidP="002F20AB">
      <w:r>
        <w:separator/>
      </w:r>
    </w:p>
  </w:endnote>
  <w:endnote w:type="continuationSeparator" w:id="0">
    <w:p w:rsidR="004A55DD" w:rsidRDefault="004A55D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A73A5D" w:rsidRDefault="0093403F" w:rsidP="00A67268">
    <w:pPr>
      <w:pStyle w:val="Piedepgina"/>
      <w:pBdr>
        <w:bottom w:val="double" w:sz="6" w:space="1" w:color="auto"/>
      </w:pBdr>
      <w:spacing w:line="360" w:lineRule="auto"/>
      <w:rPr>
        <w:rFonts w:ascii="Arial" w:hAnsi="Arial" w:cs="Arial"/>
        <w:spacing w:val="20"/>
        <w:w w:val="200"/>
        <w:sz w:val="2"/>
        <w:szCs w:val="10"/>
        <w:lang w:val="es-ES"/>
      </w:rPr>
    </w:pPr>
  </w:p>
  <w:p w:rsidR="0093403F" w:rsidRPr="00A73A5D" w:rsidRDefault="0093403F" w:rsidP="00751EE2">
    <w:pPr>
      <w:pStyle w:val="Piedepgina"/>
      <w:spacing w:line="360" w:lineRule="auto"/>
      <w:jc w:val="right"/>
      <w:rPr>
        <w:rFonts w:ascii="Georgia" w:hAnsi="Georgia" w:cs="Arial"/>
        <w:spacing w:val="20"/>
        <w:w w:val="200"/>
        <w:sz w:val="14"/>
        <w:szCs w:val="10"/>
      </w:rPr>
    </w:pPr>
  </w:p>
  <w:p w:rsidR="0093403F" w:rsidRPr="00A73A5D" w:rsidRDefault="0093403F"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w:t>
    </w:r>
    <w:r w:rsidR="001A7CD5" w:rsidRPr="00A73A5D">
      <w:rPr>
        <w:rFonts w:ascii="Georgia" w:hAnsi="Georgia" w:cs="Arial"/>
        <w:spacing w:val="20"/>
        <w:w w:val="200"/>
        <w:sz w:val="10"/>
        <w:szCs w:val="10"/>
      </w:rPr>
      <w:t>A</w:t>
    </w:r>
  </w:p>
  <w:p w:rsidR="0093403F" w:rsidRPr="00A73A5D" w:rsidRDefault="0093403F"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DD" w:rsidRDefault="004A55DD" w:rsidP="002F20AB">
      <w:r>
        <w:separator/>
      </w:r>
    </w:p>
  </w:footnote>
  <w:footnote w:type="continuationSeparator" w:id="0">
    <w:p w:rsidR="004A55DD" w:rsidRDefault="004A55DD" w:rsidP="002F20AB">
      <w:r>
        <w:continuationSeparator/>
      </w:r>
    </w:p>
  </w:footnote>
  <w:footnote w:id="1">
    <w:p w:rsidR="00BC3A86" w:rsidRDefault="001420D9" w:rsidP="001420D9">
      <w:pPr>
        <w:pStyle w:val="Textonotapie"/>
      </w:pPr>
      <w:r w:rsidRPr="00021BE6">
        <w:rPr>
          <w:rStyle w:val="Refdenotaalpie"/>
        </w:rPr>
        <w:footnoteRef/>
      </w:r>
      <w:r w:rsidRPr="00021BE6">
        <w:t xml:space="preserve"> CC. </w:t>
      </w:r>
      <w:hyperlink r:id="rId1" w:history="1">
        <w:r w:rsidRPr="00021BE6">
          <w:rPr>
            <w:rStyle w:val="Hipervnculo"/>
            <w:color w:val="auto"/>
            <w:u w:val="none"/>
          </w:rPr>
          <w:t>SU-499 de 2016</w:t>
        </w:r>
      </w:hyperlink>
      <w:r w:rsidRPr="00021BE6">
        <w:t>.</w:t>
      </w:r>
    </w:p>
  </w:footnote>
  <w:footnote w:id="2">
    <w:p w:rsidR="00BC3A86" w:rsidRDefault="0092547D" w:rsidP="0092547D">
      <w:pPr>
        <w:pStyle w:val="Textonotapie"/>
      </w:pPr>
      <w:r w:rsidRPr="00021BE6">
        <w:rPr>
          <w:rStyle w:val="Refdenotaalpie"/>
        </w:rPr>
        <w:footnoteRef/>
      </w:r>
      <w:r w:rsidRPr="00021BE6">
        <w:t xml:space="preserve"> CC. T-162 de 2010 y T-099 de 2008.</w:t>
      </w:r>
    </w:p>
  </w:footnote>
  <w:footnote w:id="3">
    <w:p w:rsidR="00BC3A86" w:rsidRDefault="0092547D" w:rsidP="0092547D">
      <w:pPr>
        <w:pStyle w:val="Textonotapie"/>
      </w:pPr>
      <w:r w:rsidRPr="00021BE6">
        <w:rPr>
          <w:rStyle w:val="Refdenotaalpie"/>
        </w:rPr>
        <w:footnoteRef/>
      </w:r>
      <w:r w:rsidRPr="00021BE6">
        <w:t xml:space="preserve"> CC. T-128 de 2016, T-623 de 2011, T-498 de 2011, T</w:t>
      </w:r>
      <w:r w:rsidR="00222F3E" w:rsidRPr="00021BE6">
        <w:t>-</w:t>
      </w:r>
      <w:r w:rsidRPr="00021BE6">
        <w:t>162 de 2010, T-034 de 2010, T-180 de 2009, T-989 de 2008, T-972 de 2005, T-822 de 2002, T-626 de 2000 y T-315 de 2000.</w:t>
      </w:r>
    </w:p>
  </w:footnote>
  <w:footnote w:id="4">
    <w:p w:rsidR="00BC3A86" w:rsidRDefault="00F02522">
      <w:pPr>
        <w:pStyle w:val="Textonotapie"/>
      </w:pPr>
      <w:r>
        <w:rPr>
          <w:rStyle w:val="Refdenotaalpie"/>
        </w:rPr>
        <w:footnoteRef/>
      </w:r>
      <w:r>
        <w:t xml:space="preserve"> CC. T-238-2017 y SU-</w:t>
      </w:r>
      <w:r w:rsidRPr="00F02522">
        <w:rPr>
          <w:lang w:val="es-ES"/>
        </w:rPr>
        <w:t>975 de 2003</w:t>
      </w:r>
      <w:r>
        <w:rPr>
          <w:lang w:val="es-ES"/>
        </w:rPr>
        <w:t>.</w:t>
      </w:r>
    </w:p>
  </w:footnote>
  <w:footnote w:id="5">
    <w:p w:rsidR="00BC3A86" w:rsidRDefault="00F02522" w:rsidP="00F02522">
      <w:pPr>
        <w:pStyle w:val="Textonotapie"/>
      </w:pPr>
      <w:r>
        <w:rPr>
          <w:rStyle w:val="Refdenotaalpie"/>
        </w:rPr>
        <w:footnoteRef/>
      </w:r>
      <w:r>
        <w:t xml:space="preserve"> CC. T-238-2017. </w:t>
      </w:r>
    </w:p>
  </w:footnote>
  <w:footnote w:id="6">
    <w:p w:rsidR="00BC3A86" w:rsidRDefault="00021BE6" w:rsidP="00021BE6">
      <w:pPr>
        <w:pStyle w:val="Textonotapie"/>
        <w:jc w:val="both"/>
      </w:pPr>
      <w:r w:rsidRPr="00021BE6">
        <w:rPr>
          <w:rStyle w:val="Refdenotaalpie"/>
        </w:rPr>
        <w:footnoteRef/>
      </w:r>
      <w:r w:rsidRPr="00021BE6">
        <w:t xml:space="preserve"> CC. T-146 de 2012.</w:t>
      </w:r>
    </w:p>
  </w:footnote>
  <w:footnote w:id="7">
    <w:p w:rsidR="00BC3A86" w:rsidRDefault="00021BE6" w:rsidP="00021BE6">
      <w:pPr>
        <w:pStyle w:val="Textonotapie"/>
        <w:jc w:val="both"/>
      </w:pPr>
      <w:r w:rsidRPr="00021BE6">
        <w:rPr>
          <w:rStyle w:val="Refdenotaalpie"/>
        </w:rPr>
        <w:footnoteRef/>
      </w:r>
      <w:r w:rsidRPr="00021BE6">
        <w:t xml:space="preserve"> </w:t>
      </w:r>
      <w:r w:rsidRPr="00021BE6">
        <w:rPr>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8">
    <w:p w:rsidR="00BC3A86" w:rsidRDefault="00021BE6" w:rsidP="00021BE6">
      <w:pPr>
        <w:pStyle w:val="Textonotapie"/>
        <w:jc w:val="both"/>
      </w:pPr>
      <w:r w:rsidRPr="00021BE6">
        <w:rPr>
          <w:rStyle w:val="Refdenotaalpie"/>
        </w:rPr>
        <w:footnoteRef/>
      </w:r>
      <w:r w:rsidRPr="00021BE6">
        <w:t xml:space="preserve"> </w:t>
      </w:r>
      <w:r w:rsidRPr="00021BE6">
        <w:rPr>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9">
    <w:p w:rsidR="00BC3A86" w:rsidRDefault="00021BE6" w:rsidP="00021BE6">
      <w:pPr>
        <w:pStyle w:val="Textonotapie"/>
        <w:jc w:val="both"/>
      </w:pPr>
      <w:r w:rsidRPr="00021BE6">
        <w:rPr>
          <w:rStyle w:val="Refdenotaalpie"/>
        </w:rPr>
        <w:footnoteRef/>
      </w:r>
      <w:r w:rsidRPr="00021BE6">
        <w:t xml:space="preserve"> </w:t>
      </w:r>
      <w:r w:rsidRPr="00021BE6">
        <w:rPr>
          <w:shd w:val="clear" w:color="auto" w:fill="FFFFFF"/>
        </w:rPr>
        <w:t>CC. T-400 de 2008.</w:t>
      </w:r>
    </w:p>
  </w:footnote>
  <w:footnote w:id="10">
    <w:p w:rsidR="00BC3A86" w:rsidRDefault="00021BE6" w:rsidP="00021BE6">
      <w:pPr>
        <w:pStyle w:val="Textonotapie"/>
        <w:jc w:val="both"/>
      </w:pPr>
      <w:r w:rsidRPr="00021BE6">
        <w:rPr>
          <w:rStyle w:val="Refdenotaalpie"/>
        </w:rPr>
        <w:footnoteRef/>
      </w:r>
      <w:r w:rsidRPr="00021BE6">
        <w:t xml:space="preserve"> CC. T-001 de 2015.</w:t>
      </w:r>
    </w:p>
  </w:footnote>
  <w:footnote w:id="11">
    <w:p w:rsidR="00BC3A86" w:rsidRDefault="00021BE6" w:rsidP="00021BE6">
      <w:pPr>
        <w:pStyle w:val="Textonotapie"/>
        <w:jc w:val="both"/>
      </w:pPr>
      <w:r w:rsidRPr="00021BE6">
        <w:rPr>
          <w:rStyle w:val="Refdenotaalpie"/>
        </w:rPr>
        <w:footnoteRef/>
      </w:r>
      <w:r w:rsidRPr="00021BE6">
        <w:t xml:space="preserve"> </w:t>
      </w:r>
      <w:r w:rsidRPr="00021BE6">
        <w:rPr>
          <w:color w:val="2D2D2D"/>
          <w:shd w:val="clear" w:color="auto" w:fill="FFFFFF"/>
        </w:rPr>
        <w:t xml:space="preserve">CC. </w:t>
      </w:r>
      <w:r w:rsidRPr="00021BE6">
        <w:t>T- 219 de 2001 reiterado en T-293 de 2015.</w:t>
      </w:r>
    </w:p>
  </w:footnote>
  <w:footnote w:id="12">
    <w:p w:rsidR="00BC3A86" w:rsidRDefault="00021BE6" w:rsidP="00021BE6">
      <w:pPr>
        <w:pStyle w:val="Textonotapie"/>
        <w:jc w:val="both"/>
      </w:pPr>
      <w:r w:rsidRPr="00021BE6">
        <w:rPr>
          <w:rStyle w:val="Refdenotaalpie"/>
        </w:rPr>
        <w:footnoteRef/>
      </w:r>
      <w:r w:rsidRPr="00021BE6">
        <w:t xml:space="preserve"> </w:t>
      </w:r>
      <w:r w:rsidRPr="00021BE6">
        <w:rPr>
          <w:color w:val="2D2D2D"/>
          <w:shd w:val="clear" w:color="auto" w:fill="FFFFFF"/>
        </w:rPr>
        <w:t xml:space="preserve">CC. </w:t>
      </w:r>
      <w:r w:rsidRPr="00021BE6">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3">
    <w:p w:rsidR="00BC3A86" w:rsidRDefault="00021BE6" w:rsidP="00021BE6">
      <w:pPr>
        <w:pStyle w:val="Textonotapie"/>
        <w:jc w:val="both"/>
      </w:pPr>
      <w:r w:rsidRPr="00021BE6">
        <w:rPr>
          <w:vertAlign w:val="superscript"/>
        </w:rPr>
        <w:footnoteRef/>
      </w:r>
      <w:r w:rsidRPr="00021BE6">
        <w:t xml:space="preserve"> CC. T-669 de 2003.</w:t>
      </w:r>
    </w:p>
  </w:footnote>
  <w:footnote w:id="14">
    <w:p w:rsidR="0054515F" w:rsidRDefault="0054515F" w:rsidP="0054515F">
      <w:pPr>
        <w:pStyle w:val="Textonotapie"/>
      </w:pPr>
      <w:r w:rsidRPr="00A65604">
        <w:rPr>
          <w:rStyle w:val="Refdenotaalpie"/>
        </w:rPr>
        <w:footnoteRef/>
      </w:r>
      <w:r w:rsidRPr="00A65604">
        <w:t xml:space="preserve"> CC. T-196 de 2017, entre otras.</w:t>
      </w:r>
    </w:p>
  </w:footnote>
  <w:footnote w:id="15">
    <w:p w:rsidR="00BC3A86" w:rsidRDefault="00021BE6" w:rsidP="00021BE6">
      <w:pPr>
        <w:pStyle w:val="Textonotapie"/>
      </w:pPr>
      <w:r w:rsidRPr="00021BE6">
        <w:rPr>
          <w:rStyle w:val="Refdenotaalpie"/>
        </w:rPr>
        <w:footnoteRef/>
      </w:r>
      <w:r w:rsidRPr="00021BE6">
        <w:t xml:space="preserve"> CC. T-172 de 201</w:t>
      </w:r>
      <w:r w:rsidR="00ED5A64">
        <w:t>3, T-099 de 2014, T-001 de 2015,</w:t>
      </w:r>
      <w:r w:rsidRPr="00021BE6">
        <w:t xml:space="preserve"> </w:t>
      </w:r>
      <w:r w:rsidRPr="00021BE6">
        <w:rPr>
          <w:bCs/>
        </w:rPr>
        <w:t>T-094 de 2016</w:t>
      </w:r>
      <w:r w:rsidR="00ED5A64">
        <w:rPr>
          <w:bCs/>
        </w:rPr>
        <w:t xml:space="preserve">, </w:t>
      </w:r>
      <w:r w:rsidR="00ED5A64" w:rsidRPr="00021BE6">
        <w:t>C-007 de 2017</w:t>
      </w:r>
      <w:r w:rsidR="00ED5A64">
        <w:t xml:space="preserve"> y T-058 de 2018</w:t>
      </w:r>
      <w:r w:rsidRPr="00021BE6">
        <w:rPr>
          <w:bCs/>
        </w:rPr>
        <w:t>.</w:t>
      </w:r>
    </w:p>
  </w:footnote>
  <w:footnote w:id="16">
    <w:p w:rsidR="003F3E22" w:rsidRPr="003F3E22" w:rsidRDefault="003F3E22" w:rsidP="003F3E22">
      <w:pPr>
        <w:pStyle w:val="Textonotapie"/>
        <w:jc w:val="both"/>
      </w:pPr>
      <w:r w:rsidRPr="003F3E22">
        <w:rPr>
          <w:rStyle w:val="Refdenotaalpie"/>
        </w:rPr>
        <w:footnoteRef/>
      </w:r>
      <w:r w:rsidRPr="003F3E22">
        <w:t xml:space="preserve"> E</w:t>
      </w:r>
      <w:r w:rsidRPr="003F3E22">
        <w:rPr>
          <w:szCs w:val="24"/>
        </w:rPr>
        <w:t xml:space="preserve">stablece el deber de </w:t>
      </w:r>
      <w:r w:rsidRPr="003F3E22">
        <w:rPr>
          <w:szCs w:val="24"/>
          <w:lang w:val="es-ES"/>
        </w:rPr>
        <w:t>asesoría para que proceda el traslado de afiliados entre regímenes pensionales y la obligación de proporcionar información completa respecto de los beneficios, inconvenientes y efectos de la toma de decisiones en relación con la participación de los afiliados en cualquiera de los dos regímenes del SGP.</w:t>
      </w:r>
    </w:p>
  </w:footnote>
  <w:footnote w:id="17">
    <w:p w:rsidR="00E3789D" w:rsidRDefault="00E3789D">
      <w:pPr>
        <w:pStyle w:val="Textonotapie"/>
      </w:pPr>
      <w:r>
        <w:rPr>
          <w:rStyle w:val="Refdenotaalpie"/>
        </w:rPr>
        <w:footnoteRef/>
      </w:r>
      <w:r>
        <w:t xml:space="preserve"> TS de Pereira. Sentencia del 22-06-2018, MP: Sánchez C., exp.2018-00038-01.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3724B0" w:rsidRDefault="0093403F">
    <w:pPr>
      <w:pStyle w:val="Encabezado"/>
      <w:pBdr>
        <w:bottom w:val="single" w:sz="4" w:space="1" w:color="D9D9D9"/>
      </w:pBdr>
      <w:jc w:val="right"/>
      <w:rPr>
        <w:rFonts w:ascii="Georgia" w:hAnsi="Georgia"/>
        <w:b/>
      </w:rPr>
    </w:pPr>
    <w:r w:rsidRPr="003724B0">
      <w:rPr>
        <w:rFonts w:ascii="Georgia" w:hAnsi="Georgia"/>
        <w:color w:val="7F7F7F"/>
        <w:spacing w:val="60"/>
        <w:sz w:val="22"/>
      </w:rPr>
      <w:t>Página</w:t>
    </w:r>
    <w:r w:rsidRPr="003724B0">
      <w:rPr>
        <w:rFonts w:ascii="Georgia" w:hAnsi="Georgia"/>
        <w:sz w:val="22"/>
      </w:rPr>
      <w:t xml:space="preserve"> | </w:t>
    </w:r>
    <w:r w:rsidRPr="003724B0">
      <w:rPr>
        <w:rFonts w:ascii="Georgia" w:hAnsi="Georgia"/>
        <w:sz w:val="22"/>
      </w:rPr>
      <w:fldChar w:fldCharType="begin"/>
    </w:r>
    <w:r w:rsidRPr="003724B0">
      <w:rPr>
        <w:rFonts w:ascii="Georgia" w:hAnsi="Georgia"/>
        <w:sz w:val="22"/>
      </w:rPr>
      <w:instrText xml:space="preserve"> PAGE   \* MERGEFORMAT </w:instrText>
    </w:r>
    <w:r w:rsidRPr="003724B0">
      <w:rPr>
        <w:rFonts w:ascii="Georgia" w:hAnsi="Georgia"/>
        <w:sz w:val="22"/>
      </w:rPr>
      <w:fldChar w:fldCharType="separate"/>
    </w:r>
    <w:r w:rsidR="00F5419D">
      <w:rPr>
        <w:rFonts w:ascii="Georgia" w:hAnsi="Georgia"/>
        <w:noProof/>
        <w:sz w:val="22"/>
      </w:rPr>
      <w:t>8</w:t>
    </w:r>
    <w:r w:rsidRPr="003724B0">
      <w:rPr>
        <w:rFonts w:ascii="Georgia" w:hAnsi="Georgia"/>
        <w:sz w:val="22"/>
      </w:rPr>
      <w:fldChar w:fldCharType="end"/>
    </w:r>
  </w:p>
  <w:p w:rsidR="0093403F" w:rsidRPr="003724B0" w:rsidRDefault="0093403F" w:rsidP="006F562A">
    <w:pPr>
      <w:pStyle w:val="Encabezado"/>
      <w:ind w:right="360"/>
      <w:jc w:val="both"/>
      <w:rPr>
        <w:rFonts w:ascii="Georgia" w:hAnsi="Georgia" w:cs="Calibri"/>
        <w:i/>
      </w:rPr>
    </w:pPr>
    <w:r w:rsidRPr="003724B0">
      <w:rPr>
        <w:rFonts w:ascii="Georgia" w:hAnsi="Georgia" w:cs="Calibri"/>
        <w:i/>
        <w:sz w:val="20"/>
        <w:szCs w:val="20"/>
      </w:rPr>
      <w:t>EXPEDIENTE No.</w:t>
    </w:r>
    <w:r w:rsidR="00537568" w:rsidRPr="003724B0">
      <w:rPr>
        <w:rFonts w:ascii="Georgia" w:hAnsi="Georgia" w:cs="Calibri"/>
        <w:i/>
        <w:sz w:val="20"/>
        <w:szCs w:val="20"/>
      </w:rPr>
      <w:t>201</w:t>
    </w:r>
    <w:r w:rsidR="007C0A88" w:rsidRPr="003724B0">
      <w:rPr>
        <w:rFonts w:ascii="Georgia" w:hAnsi="Georgia" w:cs="Calibri"/>
        <w:i/>
        <w:sz w:val="20"/>
        <w:szCs w:val="20"/>
      </w:rPr>
      <w:t>8</w:t>
    </w:r>
    <w:r w:rsidR="00537568" w:rsidRPr="003724B0">
      <w:rPr>
        <w:rFonts w:ascii="Georgia" w:hAnsi="Georgia" w:cs="Calibri"/>
        <w:i/>
        <w:sz w:val="20"/>
        <w:szCs w:val="20"/>
      </w:rPr>
      <w:t>-</w:t>
    </w:r>
    <w:r w:rsidR="003724B0">
      <w:rPr>
        <w:rFonts w:ascii="Georgia" w:hAnsi="Georgia" w:cs="Calibri"/>
        <w:i/>
        <w:sz w:val="20"/>
        <w:szCs w:val="20"/>
      </w:rPr>
      <w:t>00384</w:t>
    </w:r>
    <w:r w:rsidR="00537568" w:rsidRPr="003724B0">
      <w:rPr>
        <w:rFonts w:ascii="Georgia" w:hAnsi="Georgia"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4">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5">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8"/>
  </w:num>
  <w:num w:numId="3">
    <w:abstractNumId w:val="13"/>
  </w:num>
  <w:num w:numId="4">
    <w:abstractNumId w:val="9"/>
  </w:num>
  <w:num w:numId="5">
    <w:abstractNumId w:val="20"/>
  </w:num>
  <w:num w:numId="6">
    <w:abstractNumId w:val="12"/>
  </w:num>
  <w:num w:numId="7">
    <w:abstractNumId w:val="2"/>
  </w:num>
  <w:num w:numId="8">
    <w:abstractNumId w:val="6"/>
  </w:num>
  <w:num w:numId="9">
    <w:abstractNumId w:val="7"/>
  </w:num>
  <w:num w:numId="10">
    <w:abstractNumId w:val="1"/>
  </w:num>
  <w:num w:numId="11">
    <w:abstractNumId w:val="17"/>
  </w:num>
  <w:num w:numId="12">
    <w:abstractNumId w:val="5"/>
  </w:num>
  <w:num w:numId="13">
    <w:abstractNumId w:val="8"/>
  </w:num>
  <w:num w:numId="14">
    <w:abstractNumId w:val="23"/>
  </w:num>
  <w:num w:numId="15">
    <w:abstractNumId w:val="14"/>
  </w:num>
  <w:num w:numId="16">
    <w:abstractNumId w:val="0"/>
  </w:num>
  <w:num w:numId="17">
    <w:abstractNumId w:val="25"/>
  </w:num>
  <w:num w:numId="18">
    <w:abstractNumId w:val="15"/>
  </w:num>
  <w:num w:numId="19">
    <w:abstractNumId w:val="22"/>
  </w:num>
  <w:num w:numId="20">
    <w:abstractNumId w:val="21"/>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6595"/>
    <w:rsid w:val="00007912"/>
    <w:rsid w:val="000100E5"/>
    <w:rsid w:val="00011CF2"/>
    <w:rsid w:val="00011D52"/>
    <w:rsid w:val="00011E7F"/>
    <w:rsid w:val="00013BE8"/>
    <w:rsid w:val="0002042C"/>
    <w:rsid w:val="000215F0"/>
    <w:rsid w:val="00021BE6"/>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161"/>
    <w:rsid w:val="00067E4F"/>
    <w:rsid w:val="000705F3"/>
    <w:rsid w:val="0007063B"/>
    <w:rsid w:val="00070C67"/>
    <w:rsid w:val="00072310"/>
    <w:rsid w:val="00072763"/>
    <w:rsid w:val="00072B7F"/>
    <w:rsid w:val="0007524F"/>
    <w:rsid w:val="00075C73"/>
    <w:rsid w:val="00076139"/>
    <w:rsid w:val="00076D55"/>
    <w:rsid w:val="00076F62"/>
    <w:rsid w:val="0007768D"/>
    <w:rsid w:val="00077E53"/>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6A4A"/>
    <w:rsid w:val="000C002F"/>
    <w:rsid w:val="000C0A5D"/>
    <w:rsid w:val="000C6F60"/>
    <w:rsid w:val="000C7144"/>
    <w:rsid w:val="000C7176"/>
    <w:rsid w:val="000C75AD"/>
    <w:rsid w:val="000C762B"/>
    <w:rsid w:val="000C7C79"/>
    <w:rsid w:val="000D260B"/>
    <w:rsid w:val="000D302F"/>
    <w:rsid w:val="000D3AE1"/>
    <w:rsid w:val="000D4585"/>
    <w:rsid w:val="000D5ECA"/>
    <w:rsid w:val="000E1A18"/>
    <w:rsid w:val="000E324D"/>
    <w:rsid w:val="000E326B"/>
    <w:rsid w:val="000E4B1F"/>
    <w:rsid w:val="000E52D7"/>
    <w:rsid w:val="000E7042"/>
    <w:rsid w:val="000E742B"/>
    <w:rsid w:val="000E7ABD"/>
    <w:rsid w:val="000F1AC1"/>
    <w:rsid w:val="000F2B9B"/>
    <w:rsid w:val="000F2CA2"/>
    <w:rsid w:val="000F3FF5"/>
    <w:rsid w:val="000F596B"/>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DDA"/>
    <w:rsid w:val="00124F49"/>
    <w:rsid w:val="00125979"/>
    <w:rsid w:val="001266B4"/>
    <w:rsid w:val="00126EC6"/>
    <w:rsid w:val="001322A1"/>
    <w:rsid w:val="0013310E"/>
    <w:rsid w:val="00133D97"/>
    <w:rsid w:val="0013571E"/>
    <w:rsid w:val="00135B04"/>
    <w:rsid w:val="0013719E"/>
    <w:rsid w:val="001420D9"/>
    <w:rsid w:val="001424D3"/>
    <w:rsid w:val="00143D8D"/>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AED"/>
    <w:rsid w:val="00173EBC"/>
    <w:rsid w:val="00175F77"/>
    <w:rsid w:val="0017606A"/>
    <w:rsid w:val="00180295"/>
    <w:rsid w:val="00180F71"/>
    <w:rsid w:val="0018124A"/>
    <w:rsid w:val="00181871"/>
    <w:rsid w:val="00184D93"/>
    <w:rsid w:val="00187410"/>
    <w:rsid w:val="001900A1"/>
    <w:rsid w:val="001900B9"/>
    <w:rsid w:val="001917D1"/>
    <w:rsid w:val="001920D9"/>
    <w:rsid w:val="001929A7"/>
    <w:rsid w:val="00192CFD"/>
    <w:rsid w:val="0019307C"/>
    <w:rsid w:val="00193789"/>
    <w:rsid w:val="00193933"/>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B7878"/>
    <w:rsid w:val="001C1611"/>
    <w:rsid w:val="001C2101"/>
    <w:rsid w:val="001C575B"/>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6B9D"/>
    <w:rsid w:val="00207906"/>
    <w:rsid w:val="00210A59"/>
    <w:rsid w:val="00213147"/>
    <w:rsid w:val="00214468"/>
    <w:rsid w:val="00214551"/>
    <w:rsid w:val="00214A4A"/>
    <w:rsid w:val="00215123"/>
    <w:rsid w:val="00217035"/>
    <w:rsid w:val="00220BD3"/>
    <w:rsid w:val="00221B21"/>
    <w:rsid w:val="00221B6D"/>
    <w:rsid w:val="00222F3E"/>
    <w:rsid w:val="00223558"/>
    <w:rsid w:val="00230D6E"/>
    <w:rsid w:val="00230F0D"/>
    <w:rsid w:val="00231A7F"/>
    <w:rsid w:val="00231EFB"/>
    <w:rsid w:val="00233F28"/>
    <w:rsid w:val="00235822"/>
    <w:rsid w:val="00235DC0"/>
    <w:rsid w:val="002364C1"/>
    <w:rsid w:val="00240B02"/>
    <w:rsid w:val="00242E93"/>
    <w:rsid w:val="00243973"/>
    <w:rsid w:val="00243BF8"/>
    <w:rsid w:val="00245260"/>
    <w:rsid w:val="00245D96"/>
    <w:rsid w:val="002468FB"/>
    <w:rsid w:val="00251207"/>
    <w:rsid w:val="002524D7"/>
    <w:rsid w:val="00253BE8"/>
    <w:rsid w:val="00255E29"/>
    <w:rsid w:val="00257A0E"/>
    <w:rsid w:val="00257C43"/>
    <w:rsid w:val="00265452"/>
    <w:rsid w:val="00265ACD"/>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5B49"/>
    <w:rsid w:val="002B6043"/>
    <w:rsid w:val="002B7A49"/>
    <w:rsid w:val="002C28EA"/>
    <w:rsid w:val="002C4CF9"/>
    <w:rsid w:val="002C763E"/>
    <w:rsid w:val="002D1038"/>
    <w:rsid w:val="002D450E"/>
    <w:rsid w:val="002D4F8D"/>
    <w:rsid w:val="002D5131"/>
    <w:rsid w:val="002D6785"/>
    <w:rsid w:val="002D688F"/>
    <w:rsid w:val="002E0F3A"/>
    <w:rsid w:val="002E1A27"/>
    <w:rsid w:val="002E33DD"/>
    <w:rsid w:val="002E393C"/>
    <w:rsid w:val="002E64BE"/>
    <w:rsid w:val="002E71F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67391"/>
    <w:rsid w:val="003708EF"/>
    <w:rsid w:val="003724B0"/>
    <w:rsid w:val="0037385E"/>
    <w:rsid w:val="00374FC2"/>
    <w:rsid w:val="00377118"/>
    <w:rsid w:val="00377982"/>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50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3F3E22"/>
    <w:rsid w:val="00404694"/>
    <w:rsid w:val="004046B5"/>
    <w:rsid w:val="00404829"/>
    <w:rsid w:val="0041105C"/>
    <w:rsid w:val="004134D8"/>
    <w:rsid w:val="0041414C"/>
    <w:rsid w:val="00416657"/>
    <w:rsid w:val="0041757E"/>
    <w:rsid w:val="00417661"/>
    <w:rsid w:val="00417DA3"/>
    <w:rsid w:val="00421D69"/>
    <w:rsid w:val="0042362D"/>
    <w:rsid w:val="004259A6"/>
    <w:rsid w:val="00427D6B"/>
    <w:rsid w:val="00430378"/>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33F2"/>
    <w:rsid w:val="00475C03"/>
    <w:rsid w:val="004769A6"/>
    <w:rsid w:val="00476D6C"/>
    <w:rsid w:val="00480564"/>
    <w:rsid w:val="00480688"/>
    <w:rsid w:val="00483D25"/>
    <w:rsid w:val="00486576"/>
    <w:rsid w:val="00486D05"/>
    <w:rsid w:val="00490773"/>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55DD"/>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5776"/>
    <w:rsid w:val="005063E1"/>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AF8"/>
    <w:rsid w:val="00530623"/>
    <w:rsid w:val="00531544"/>
    <w:rsid w:val="00534323"/>
    <w:rsid w:val="00534EE4"/>
    <w:rsid w:val="00535F02"/>
    <w:rsid w:val="00537568"/>
    <w:rsid w:val="005378BD"/>
    <w:rsid w:val="00541088"/>
    <w:rsid w:val="00541D99"/>
    <w:rsid w:val="0054435F"/>
    <w:rsid w:val="0054515F"/>
    <w:rsid w:val="00546CA1"/>
    <w:rsid w:val="00546F0C"/>
    <w:rsid w:val="00547163"/>
    <w:rsid w:val="00547436"/>
    <w:rsid w:val="00550989"/>
    <w:rsid w:val="00550D96"/>
    <w:rsid w:val="00551CB9"/>
    <w:rsid w:val="005548B0"/>
    <w:rsid w:val="005551E2"/>
    <w:rsid w:val="00557C3D"/>
    <w:rsid w:val="00560017"/>
    <w:rsid w:val="00562995"/>
    <w:rsid w:val="00565175"/>
    <w:rsid w:val="00565450"/>
    <w:rsid w:val="005660B9"/>
    <w:rsid w:val="00570C27"/>
    <w:rsid w:val="00571181"/>
    <w:rsid w:val="00582361"/>
    <w:rsid w:val="005823AD"/>
    <w:rsid w:val="00584B9D"/>
    <w:rsid w:val="00587194"/>
    <w:rsid w:val="00587698"/>
    <w:rsid w:val="00591FBE"/>
    <w:rsid w:val="0059311A"/>
    <w:rsid w:val="00597CED"/>
    <w:rsid w:val="005A2595"/>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780A"/>
    <w:rsid w:val="005E14BE"/>
    <w:rsid w:val="005E2305"/>
    <w:rsid w:val="005E45DD"/>
    <w:rsid w:val="005E749B"/>
    <w:rsid w:val="005F0F74"/>
    <w:rsid w:val="005F288E"/>
    <w:rsid w:val="005F2B51"/>
    <w:rsid w:val="005F6B42"/>
    <w:rsid w:val="005F7975"/>
    <w:rsid w:val="005F79F8"/>
    <w:rsid w:val="00600602"/>
    <w:rsid w:val="00600AC6"/>
    <w:rsid w:val="006018EB"/>
    <w:rsid w:val="006027B0"/>
    <w:rsid w:val="00602F46"/>
    <w:rsid w:val="00604455"/>
    <w:rsid w:val="00605081"/>
    <w:rsid w:val="00607FBD"/>
    <w:rsid w:val="00607FC8"/>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E55"/>
    <w:rsid w:val="006352B7"/>
    <w:rsid w:val="00635510"/>
    <w:rsid w:val="00635ED8"/>
    <w:rsid w:val="0063767B"/>
    <w:rsid w:val="00637AB3"/>
    <w:rsid w:val="00640CA5"/>
    <w:rsid w:val="00641308"/>
    <w:rsid w:val="0064234D"/>
    <w:rsid w:val="006437D6"/>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C23"/>
    <w:rsid w:val="00667F0F"/>
    <w:rsid w:val="00673EA3"/>
    <w:rsid w:val="00676C54"/>
    <w:rsid w:val="006843D0"/>
    <w:rsid w:val="00684673"/>
    <w:rsid w:val="0068471D"/>
    <w:rsid w:val="0068549C"/>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5E9C"/>
    <w:rsid w:val="006B6B2E"/>
    <w:rsid w:val="006B6D9B"/>
    <w:rsid w:val="006B70C4"/>
    <w:rsid w:val="006B77CB"/>
    <w:rsid w:val="006B7CBF"/>
    <w:rsid w:val="006C0A90"/>
    <w:rsid w:val="006C1445"/>
    <w:rsid w:val="006C2AFC"/>
    <w:rsid w:val="006D1B00"/>
    <w:rsid w:val="006D2299"/>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95B"/>
    <w:rsid w:val="00701835"/>
    <w:rsid w:val="00707B4A"/>
    <w:rsid w:val="007117A0"/>
    <w:rsid w:val="0071674A"/>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40778"/>
    <w:rsid w:val="007469AE"/>
    <w:rsid w:val="007470B5"/>
    <w:rsid w:val="00747531"/>
    <w:rsid w:val="0074779F"/>
    <w:rsid w:val="00747ED4"/>
    <w:rsid w:val="00751EE2"/>
    <w:rsid w:val="00753EFD"/>
    <w:rsid w:val="0075477F"/>
    <w:rsid w:val="007552B7"/>
    <w:rsid w:val="00755DA9"/>
    <w:rsid w:val="00756FCF"/>
    <w:rsid w:val="00757715"/>
    <w:rsid w:val="0076296E"/>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CF7"/>
    <w:rsid w:val="00786D18"/>
    <w:rsid w:val="00790B5F"/>
    <w:rsid w:val="00791A42"/>
    <w:rsid w:val="00792DA7"/>
    <w:rsid w:val="007937B6"/>
    <w:rsid w:val="00794170"/>
    <w:rsid w:val="00794635"/>
    <w:rsid w:val="007956E2"/>
    <w:rsid w:val="00795CC6"/>
    <w:rsid w:val="00795FFE"/>
    <w:rsid w:val="007962BE"/>
    <w:rsid w:val="0079684A"/>
    <w:rsid w:val="0079686C"/>
    <w:rsid w:val="00797324"/>
    <w:rsid w:val="00797588"/>
    <w:rsid w:val="0079762C"/>
    <w:rsid w:val="00797E01"/>
    <w:rsid w:val="007A00B9"/>
    <w:rsid w:val="007A16DB"/>
    <w:rsid w:val="007A1A8D"/>
    <w:rsid w:val="007A21BD"/>
    <w:rsid w:val="007A2210"/>
    <w:rsid w:val="007A3BC3"/>
    <w:rsid w:val="007A53D4"/>
    <w:rsid w:val="007A56E2"/>
    <w:rsid w:val="007A6DAB"/>
    <w:rsid w:val="007A6EFF"/>
    <w:rsid w:val="007A73BB"/>
    <w:rsid w:val="007A7680"/>
    <w:rsid w:val="007B1C17"/>
    <w:rsid w:val="007B4249"/>
    <w:rsid w:val="007B4FAE"/>
    <w:rsid w:val="007B7CB1"/>
    <w:rsid w:val="007C06F2"/>
    <w:rsid w:val="007C0A88"/>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67B6"/>
    <w:rsid w:val="007E7710"/>
    <w:rsid w:val="007F2158"/>
    <w:rsid w:val="007F3A65"/>
    <w:rsid w:val="007F7D49"/>
    <w:rsid w:val="00800654"/>
    <w:rsid w:val="00804DB7"/>
    <w:rsid w:val="008114E1"/>
    <w:rsid w:val="00812318"/>
    <w:rsid w:val="00813FED"/>
    <w:rsid w:val="0081509A"/>
    <w:rsid w:val="0081536B"/>
    <w:rsid w:val="00815BC3"/>
    <w:rsid w:val="00816246"/>
    <w:rsid w:val="008205A5"/>
    <w:rsid w:val="00821AC0"/>
    <w:rsid w:val="00821C72"/>
    <w:rsid w:val="00821FFD"/>
    <w:rsid w:val="00823227"/>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7226"/>
    <w:rsid w:val="008A7C32"/>
    <w:rsid w:val="008B0BC9"/>
    <w:rsid w:val="008B2D04"/>
    <w:rsid w:val="008B3C3E"/>
    <w:rsid w:val="008B7331"/>
    <w:rsid w:val="008B7969"/>
    <w:rsid w:val="008B7ADF"/>
    <w:rsid w:val="008C043B"/>
    <w:rsid w:val="008C0F06"/>
    <w:rsid w:val="008C1B5A"/>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06E"/>
    <w:rsid w:val="008F3514"/>
    <w:rsid w:val="008F3FB6"/>
    <w:rsid w:val="008F449D"/>
    <w:rsid w:val="008F533C"/>
    <w:rsid w:val="008F59AF"/>
    <w:rsid w:val="008F60D0"/>
    <w:rsid w:val="008F6566"/>
    <w:rsid w:val="008F6FC2"/>
    <w:rsid w:val="00901E1E"/>
    <w:rsid w:val="009026FC"/>
    <w:rsid w:val="00903C4E"/>
    <w:rsid w:val="00905E36"/>
    <w:rsid w:val="00913B35"/>
    <w:rsid w:val="00914629"/>
    <w:rsid w:val="00916708"/>
    <w:rsid w:val="00916BD5"/>
    <w:rsid w:val="0091769E"/>
    <w:rsid w:val="00917999"/>
    <w:rsid w:val="00917BF8"/>
    <w:rsid w:val="0092089F"/>
    <w:rsid w:val="00922E55"/>
    <w:rsid w:val="0092352E"/>
    <w:rsid w:val="0092547D"/>
    <w:rsid w:val="0092557C"/>
    <w:rsid w:val="009262D5"/>
    <w:rsid w:val="00927162"/>
    <w:rsid w:val="0092748E"/>
    <w:rsid w:val="00927B5A"/>
    <w:rsid w:val="00931691"/>
    <w:rsid w:val="0093403F"/>
    <w:rsid w:val="0093660D"/>
    <w:rsid w:val="00937A8C"/>
    <w:rsid w:val="0094060D"/>
    <w:rsid w:val="00940B61"/>
    <w:rsid w:val="00940C53"/>
    <w:rsid w:val="00940FE3"/>
    <w:rsid w:val="009420A7"/>
    <w:rsid w:val="009429E1"/>
    <w:rsid w:val="00942D80"/>
    <w:rsid w:val="00943BD1"/>
    <w:rsid w:val="00950820"/>
    <w:rsid w:val="0095183F"/>
    <w:rsid w:val="009520FD"/>
    <w:rsid w:val="00956A70"/>
    <w:rsid w:val="00957870"/>
    <w:rsid w:val="00963416"/>
    <w:rsid w:val="00967096"/>
    <w:rsid w:val="0096734B"/>
    <w:rsid w:val="0096755F"/>
    <w:rsid w:val="00970BE6"/>
    <w:rsid w:val="00971C3A"/>
    <w:rsid w:val="00972E5F"/>
    <w:rsid w:val="00974030"/>
    <w:rsid w:val="00974F28"/>
    <w:rsid w:val="00975546"/>
    <w:rsid w:val="009756F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B2F"/>
    <w:rsid w:val="009A7C3E"/>
    <w:rsid w:val="009B100B"/>
    <w:rsid w:val="009B2801"/>
    <w:rsid w:val="009B6026"/>
    <w:rsid w:val="009B7364"/>
    <w:rsid w:val="009C00B3"/>
    <w:rsid w:val="009C122E"/>
    <w:rsid w:val="009C1824"/>
    <w:rsid w:val="009C553D"/>
    <w:rsid w:val="009C56F5"/>
    <w:rsid w:val="009C635F"/>
    <w:rsid w:val="009D0422"/>
    <w:rsid w:val="009D0D8E"/>
    <w:rsid w:val="009D1ACF"/>
    <w:rsid w:val="009D2AA8"/>
    <w:rsid w:val="009D2AAF"/>
    <w:rsid w:val="009D2BC9"/>
    <w:rsid w:val="009D68EA"/>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6DEC"/>
    <w:rsid w:val="00A37190"/>
    <w:rsid w:val="00A3754E"/>
    <w:rsid w:val="00A376DA"/>
    <w:rsid w:val="00A37A40"/>
    <w:rsid w:val="00A42755"/>
    <w:rsid w:val="00A4288C"/>
    <w:rsid w:val="00A4376B"/>
    <w:rsid w:val="00A4395D"/>
    <w:rsid w:val="00A45800"/>
    <w:rsid w:val="00A45F3A"/>
    <w:rsid w:val="00A46722"/>
    <w:rsid w:val="00A51118"/>
    <w:rsid w:val="00A519A2"/>
    <w:rsid w:val="00A531E0"/>
    <w:rsid w:val="00A537BD"/>
    <w:rsid w:val="00A554B2"/>
    <w:rsid w:val="00A55ED7"/>
    <w:rsid w:val="00A55FA2"/>
    <w:rsid w:val="00A61D68"/>
    <w:rsid w:val="00A63601"/>
    <w:rsid w:val="00A643AF"/>
    <w:rsid w:val="00A65604"/>
    <w:rsid w:val="00A66348"/>
    <w:rsid w:val="00A67268"/>
    <w:rsid w:val="00A67644"/>
    <w:rsid w:val="00A6794E"/>
    <w:rsid w:val="00A70187"/>
    <w:rsid w:val="00A701ED"/>
    <w:rsid w:val="00A71300"/>
    <w:rsid w:val="00A713AC"/>
    <w:rsid w:val="00A717E8"/>
    <w:rsid w:val="00A72FCA"/>
    <w:rsid w:val="00A73A5D"/>
    <w:rsid w:val="00A73DA4"/>
    <w:rsid w:val="00A74577"/>
    <w:rsid w:val="00A747DA"/>
    <w:rsid w:val="00A755B7"/>
    <w:rsid w:val="00A75B1D"/>
    <w:rsid w:val="00A75DA8"/>
    <w:rsid w:val="00A763B0"/>
    <w:rsid w:val="00A77179"/>
    <w:rsid w:val="00A8100F"/>
    <w:rsid w:val="00A8129C"/>
    <w:rsid w:val="00A82ED3"/>
    <w:rsid w:val="00A843AD"/>
    <w:rsid w:val="00A85066"/>
    <w:rsid w:val="00A915CE"/>
    <w:rsid w:val="00A92EB1"/>
    <w:rsid w:val="00A93B4F"/>
    <w:rsid w:val="00A94126"/>
    <w:rsid w:val="00A94AAE"/>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4D09"/>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CE7"/>
    <w:rsid w:val="00AD5990"/>
    <w:rsid w:val="00AD5D23"/>
    <w:rsid w:val="00AE08D1"/>
    <w:rsid w:val="00AE0F4B"/>
    <w:rsid w:val="00AE3BD7"/>
    <w:rsid w:val="00AE3D47"/>
    <w:rsid w:val="00AE45C6"/>
    <w:rsid w:val="00AE4964"/>
    <w:rsid w:val="00AE4CFE"/>
    <w:rsid w:val="00AE6C6B"/>
    <w:rsid w:val="00AE7CE7"/>
    <w:rsid w:val="00AE7D08"/>
    <w:rsid w:val="00AF48A5"/>
    <w:rsid w:val="00AF50CC"/>
    <w:rsid w:val="00AF5824"/>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269D"/>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2BA"/>
    <w:rsid w:val="00BA5744"/>
    <w:rsid w:val="00BA594C"/>
    <w:rsid w:val="00BA620B"/>
    <w:rsid w:val="00BA67CE"/>
    <w:rsid w:val="00BA72A8"/>
    <w:rsid w:val="00BA7368"/>
    <w:rsid w:val="00BA7D97"/>
    <w:rsid w:val="00BB076E"/>
    <w:rsid w:val="00BB08B2"/>
    <w:rsid w:val="00BB0F20"/>
    <w:rsid w:val="00BB1DEC"/>
    <w:rsid w:val="00BB51DC"/>
    <w:rsid w:val="00BB56D4"/>
    <w:rsid w:val="00BB74FF"/>
    <w:rsid w:val="00BC1C36"/>
    <w:rsid w:val="00BC1E92"/>
    <w:rsid w:val="00BC3A86"/>
    <w:rsid w:val="00BD0A59"/>
    <w:rsid w:val="00BD1C0C"/>
    <w:rsid w:val="00BD4103"/>
    <w:rsid w:val="00BD491A"/>
    <w:rsid w:val="00BD7A76"/>
    <w:rsid w:val="00BD7D7B"/>
    <w:rsid w:val="00BE02B4"/>
    <w:rsid w:val="00BE0BEF"/>
    <w:rsid w:val="00BE1EF9"/>
    <w:rsid w:val="00BE210F"/>
    <w:rsid w:val="00BE490F"/>
    <w:rsid w:val="00BF0265"/>
    <w:rsid w:val="00BF0BA5"/>
    <w:rsid w:val="00BF2953"/>
    <w:rsid w:val="00BF2D53"/>
    <w:rsid w:val="00BF3CE6"/>
    <w:rsid w:val="00C00129"/>
    <w:rsid w:val="00C00386"/>
    <w:rsid w:val="00C01751"/>
    <w:rsid w:val="00C045A0"/>
    <w:rsid w:val="00C054CD"/>
    <w:rsid w:val="00C061B2"/>
    <w:rsid w:val="00C0768E"/>
    <w:rsid w:val="00C07D04"/>
    <w:rsid w:val="00C10327"/>
    <w:rsid w:val="00C1156E"/>
    <w:rsid w:val="00C1385E"/>
    <w:rsid w:val="00C15637"/>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2D82"/>
    <w:rsid w:val="00C8302F"/>
    <w:rsid w:val="00C862D7"/>
    <w:rsid w:val="00C90860"/>
    <w:rsid w:val="00C91BBB"/>
    <w:rsid w:val="00C95350"/>
    <w:rsid w:val="00C959B4"/>
    <w:rsid w:val="00C961BD"/>
    <w:rsid w:val="00C96B2D"/>
    <w:rsid w:val="00C97DFA"/>
    <w:rsid w:val="00CA026F"/>
    <w:rsid w:val="00CA464D"/>
    <w:rsid w:val="00CA5BEB"/>
    <w:rsid w:val="00CA5F8D"/>
    <w:rsid w:val="00CA67C7"/>
    <w:rsid w:val="00CB18FC"/>
    <w:rsid w:val="00CB3A58"/>
    <w:rsid w:val="00CB7701"/>
    <w:rsid w:val="00CC39CD"/>
    <w:rsid w:val="00CC3BCB"/>
    <w:rsid w:val="00CC7AE9"/>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9C7"/>
    <w:rsid w:val="00D12F43"/>
    <w:rsid w:val="00D16D49"/>
    <w:rsid w:val="00D1751E"/>
    <w:rsid w:val="00D2051D"/>
    <w:rsid w:val="00D21EEA"/>
    <w:rsid w:val="00D22184"/>
    <w:rsid w:val="00D2288E"/>
    <w:rsid w:val="00D2373A"/>
    <w:rsid w:val="00D32E88"/>
    <w:rsid w:val="00D33D3F"/>
    <w:rsid w:val="00D33D52"/>
    <w:rsid w:val="00D35921"/>
    <w:rsid w:val="00D35BCB"/>
    <w:rsid w:val="00D37757"/>
    <w:rsid w:val="00D42F40"/>
    <w:rsid w:val="00D43C0E"/>
    <w:rsid w:val="00D44CED"/>
    <w:rsid w:val="00D460F2"/>
    <w:rsid w:val="00D47861"/>
    <w:rsid w:val="00D505F7"/>
    <w:rsid w:val="00D50671"/>
    <w:rsid w:val="00D5296C"/>
    <w:rsid w:val="00D54BF8"/>
    <w:rsid w:val="00D55820"/>
    <w:rsid w:val="00D565DB"/>
    <w:rsid w:val="00D57D3E"/>
    <w:rsid w:val="00D6104D"/>
    <w:rsid w:val="00D648BB"/>
    <w:rsid w:val="00D66C88"/>
    <w:rsid w:val="00D70B60"/>
    <w:rsid w:val="00D7479A"/>
    <w:rsid w:val="00D7492E"/>
    <w:rsid w:val="00D76C01"/>
    <w:rsid w:val="00D76EA3"/>
    <w:rsid w:val="00D80C69"/>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1A0"/>
    <w:rsid w:val="00DE25BB"/>
    <w:rsid w:val="00DE43BE"/>
    <w:rsid w:val="00DE592E"/>
    <w:rsid w:val="00DE59A6"/>
    <w:rsid w:val="00DE76CF"/>
    <w:rsid w:val="00DE7DCD"/>
    <w:rsid w:val="00DF180B"/>
    <w:rsid w:val="00DF43E7"/>
    <w:rsid w:val="00DF4705"/>
    <w:rsid w:val="00DF47E2"/>
    <w:rsid w:val="00DF6F79"/>
    <w:rsid w:val="00DF6FAD"/>
    <w:rsid w:val="00E00139"/>
    <w:rsid w:val="00E02766"/>
    <w:rsid w:val="00E05640"/>
    <w:rsid w:val="00E0600F"/>
    <w:rsid w:val="00E1083B"/>
    <w:rsid w:val="00E14018"/>
    <w:rsid w:val="00E1458E"/>
    <w:rsid w:val="00E15889"/>
    <w:rsid w:val="00E16788"/>
    <w:rsid w:val="00E16E12"/>
    <w:rsid w:val="00E21F2B"/>
    <w:rsid w:val="00E22A58"/>
    <w:rsid w:val="00E24161"/>
    <w:rsid w:val="00E26A5B"/>
    <w:rsid w:val="00E30B3F"/>
    <w:rsid w:val="00E320CA"/>
    <w:rsid w:val="00E32841"/>
    <w:rsid w:val="00E33CDB"/>
    <w:rsid w:val="00E34A00"/>
    <w:rsid w:val="00E36DB7"/>
    <w:rsid w:val="00E3789D"/>
    <w:rsid w:val="00E40D40"/>
    <w:rsid w:val="00E4314D"/>
    <w:rsid w:val="00E4442D"/>
    <w:rsid w:val="00E46BAA"/>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D69"/>
    <w:rsid w:val="00E875D1"/>
    <w:rsid w:val="00E87E64"/>
    <w:rsid w:val="00E91010"/>
    <w:rsid w:val="00E9207C"/>
    <w:rsid w:val="00E9348C"/>
    <w:rsid w:val="00E942CB"/>
    <w:rsid w:val="00E957A3"/>
    <w:rsid w:val="00E96EBF"/>
    <w:rsid w:val="00E975A9"/>
    <w:rsid w:val="00E97DCA"/>
    <w:rsid w:val="00EA1B5E"/>
    <w:rsid w:val="00EA39CD"/>
    <w:rsid w:val="00EA64B7"/>
    <w:rsid w:val="00EA65B4"/>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D5A64"/>
    <w:rsid w:val="00ED75E7"/>
    <w:rsid w:val="00EE0CB5"/>
    <w:rsid w:val="00EE1730"/>
    <w:rsid w:val="00EE408A"/>
    <w:rsid w:val="00EE4205"/>
    <w:rsid w:val="00EE58DB"/>
    <w:rsid w:val="00EF3FE1"/>
    <w:rsid w:val="00EF5408"/>
    <w:rsid w:val="00EF5765"/>
    <w:rsid w:val="00F00D59"/>
    <w:rsid w:val="00F02522"/>
    <w:rsid w:val="00F02D6F"/>
    <w:rsid w:val="00F02F49"/>
    <w:rsid w:val="00F051FB"/>
    <w:rsid w:val="00F05B49"/>
    <w:rsid w:val="00F07622"/>
    <w:rsid w:val="00F07649"/>
    <w:rsid w:val="00F11B39"/>
    <w:rsid w:val="00F1453B"/>
    <w:rsid w:val="00F16451"/>
    <w:rsid w:val="00F17B33"/>
    <w:rsid w:val="00F20799"/>
    <w:rsid w:val="00F21D34"/>
    <w:rsid w:val="00F2520B"/>
    <w:rsid w:val="00F25E55"/>
    <w:rsid w:val="00F26165"/>
    <w:rsid w:val="00F26514"/>
    <w:rsid w:val="00F26B05"/>
    <w:rsid w:val="00F30DDD"/>
    <w:rsid w:val="00F31179"/>
    <w:rsid w:val="00F31D5B"/>
    <w:rsid w:val="00F32EE7"/>
    <w:rsid w:val="00F34554"/>
    <w:rsid w:val="00F35167"/>
    <w:rsid w:val="00F35D52"/>
    <w:rsid w:val="00F407F0"/>
    <w:rsid w:val="00F40905"/>
    <w:rsid w:val="00F41EB7"/>
    <w:rsid w:val="00F42D77"/>
    <w:rsid w:val="00F430DD"/>
    <w:rsid w:val="00F4333D"/>
    <w:rsid w:val="00F45C90"/>
    <w:rsid w:val="00F46B1C"/>
    <w:rsid w:val="00F46B42"/>
    <w:rsid w:val="00F46F46"/>
    <w:rsid w:val="00F518C2"/>
    <w:rsid w:val="00F51A57"/>
    <w:rsid w:val="00F53813"/>
    <w:rsid w:val="00F5419D"/>
    <w:rsid w:val="00F54AD5"/>
    <w:rsid w:val="00F54BCF"/>
    <w:rsid w:val="00F55155"/>
    <w:rsid w:val="00F60957"/>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4146"/>
    <w:rsid w:val="00FF680A"/>
    <w:rsid w:val="00FF7755"/>
    <w:rsid w:val="00FF7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AC17FB6C-BE31-4FAF-83A1-3C92ED94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44902">
      <w:marLeft w:val="0"/>
      <w:marRight w:val="0"/>
      <w:marTop w:val="0"/>
      <w:marBottom w:val="0"/>
      <w:divBdr>
        <w:top w:val="none" w:sz="0" w:space="0" w:color="auto"/>
        <w:left w:val="none" w:sz="0" w:space="0" w:color="auto"/>
        <w:bottom w:val="none" w:sz="0" w:space="0" w:color="auto"/>
        <w:right w:val="none" w:sz="0" w:space="0" w:color="auto"/>
      </w:divBdr>
    </w:div>
    <w:div w:id="841744903">
      <w:marLeft w:val="0"/>
      <w:marRight w:val="0"/>
      <w:marTop w:val="0"/>
      <w:marBottom w:val="0"/>
      <w:divBdr>
        <w:top w:val="none" w:sz="0" w:space="0" w:color="auto"/>
        <w:left w:val="none" w:sz="0" w:space="0" w:color="auto"/>
        <w:bottom w:val="none" w:sz="0" w:space="0" w:color="auto"/>
        <w:right w:val="none" w:sz="0" w:space="0" w:color="auto"/>
      </w:divBdr>
    </w:div>
    <w:div w:id="841744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4D7B-3CAA-4F97-A5C7-7D70B9D9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2588</Words>
  <Characters>14236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2018-07-13T17:56:00Z</cp:lastPrinted>
  <dcterms:created xsi:type="dcterms:W3CDTF">2018-07-12T16:46:00Z</dcterms:created>
  <dcterms:modified xsi:type="dcterms:W3CDTF">2018-08-14T13:00:00Z</dcterms:modified>
</cp:coreProperties>
</file>