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3C4" w:rsidRPr="00B1220A" w:rsidRDefault="00C873C4" w:rsidP="00C873C4">
      <w:pPr>
        <w:pBdr>
          <w:top w:val="single" w:sz="4" w:space="1" w:color="auto"/>
          <w:left w:val="single" w:sz="4" w:space="4" w:color="auto"/>
          <w:bottom w:val="single" w:sz="4" w:space="1" w:color="auto"/>
          <w:right w:val="single" w:sz="4" w:space="4" w:color="auto"/>
        </w:pBdr>
        <w:shd w:val="clear" w:color="auto" w:fill="FFFFFF"/>
        <w:spacing w:after="200"/>
        <w:rPr>
          <w:rFonts w:ascii="Arial" w:hAnsi="Arial" w:cs="Arial"/>
          <w:color w:val="FF0000"/>
          <w:sz w:val="28"/>
          <w:szCs w:val="22"/>
          <w:lang w:val="es-CO" w:eastAsia="fr-FR"/>
        </w:rPr>
      </w:pPr>
      <w:r w:rsidRPr="00B1220A">
        <w:rPr>
          <w:rFonts w:ascii="Arial" w:hAnsi="Arial" w:cs="Arial"/>
          <w:color w:val="FF0000"/>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B1220A">
        <w:rPr>
          <w:rFonts w:ascii="Arial" w:hAnsi="Arial" w:cs="Arial"/>
          <w:color w:val="FF0000"/>
          <w:szCs w:val="18"/>
          <w:lang w:val="es-CO" w:eastAsia="fr-FR"/>
        </w:rPr>
        <w:t> </w:t>
      </w:r>
    </w:p>
    <w:p w:rsidR="00C873C4" w:rsidRPr="00B1220A" w:rsidRDefault="00C873C4" w:rsidP="00B32EBF">
      <w:pPr>
        <w:pStyle w:val="Sinespaciado"/>
        <w:tabs>
          <w:tab w:val="left" w:pos="3579"/>
        </w:tabs>
        <w:spacing w:line="360" w:lineRule="auto"/>
        <w:jc w:val="center"/>
        <w:rPr>
          <w:rFonts w:ascii="Georgia" w:hAnsi="Georgia" w:cs="Arial"/>
          <w:w w:val="140"/>
          <w:sz w:val="14"/>
          <w:lang w:val="es-CO"/>
        </w:rPr>
      </w:pPr>
    </w:p>
    <w:p w:rsidR="00C873C4" w:rsidRPr="00B1220A" w:rsidRDefault="00C873C4" w:rsidP="00C873C4">
      <w:pPr>
        <w:shd w:val="clear" w:color="auto" w:fill="FFFFFF"/>
        <w:ind w:left="2124" w:hanging="2124"/>
        <w:jc w:val="both"/>
        <w:rPr>
          <w:rFonts w:ascii="Arial" w:hAnsi="Arial" w:cs="Arial"/>
          <w:sz w:val="22"/>
          <w:szCs w:val="22"/>
          <w:lang w:val="es-CO" w:eastAsia="fr-FR"/>
        </w:rPr>
      </w:pPr>
      <w:r w:rsidRPr="00B1220A">
        <w:rPr>
          <w:rFonts w:ascii="Arial" w:hAnsi="Arial" w:cs="Arial"/>
          <w:sz w:val="22"/>
          <w:szCs w:val="22"/>
          <w:lang w:val="es-CO" w:eastAsia="fr-FR"/>
        </w:rPr>
        <w:t>Asunto</w:t>
      </w:r>
      <w:r w:rsidRPr="00B1220A">
        <w:rPr>
          <w:rFonts w:ascii="Arial" w:hAnsi="Arial" w:cs="Arial"/>
          <w:sz w:val="22"/>
          <w:szCs w:val="22"/>
          <w:lang w:val="es-CO" w:eastAsia="fr-FR"/>
        </w:rPr>
        <w:tab/>
        <w:t>: Sentencia 2ª Instancia 29 de agosto de 2018</w:t>
      </w:r>
    </w:p>
    <w:p w:rsidR="00C873C4" w:rsidRPr="00B1220A" w:rsidRDefault="00C873C4" w:rsidP="00C873C4">
      <w:pPr>
        <w:shd w:val="clear" w:color="auto" w:fill="FFFFFF"/>
        <w:ind w:left="2124" w:hanging="2124"/>
        <w:jc w:val="both"/>
        <w:rPr>
          <w:rFonts w:ascii="Arial" w:hAnsi="Arial" w:cs="Arial"/>
          <w:sz w:val="22"/>
          <w:szCs w:val="22"/>
          <w:lang w:val="es-CO" w:eastAsia="fr-FR"/>
        </w:rPr>
      </w:pPr>
      <w:r w:rsidRPr="00B1220A">
        <w:rPr>
          <w:rFonts w:ascii="Arial" w:hAnsi="Arial" w:cs="Arial"/>
          <w:sz w:val="22"/>
          <w:szCs w:val="22"/>
          <w:lang w:val="es-CO" w:eastAsia="fr-FR"/>
        </w:rPr>
        <w:t>Proceso</w:t>
      </w:r>
      <w:r w:rsidRPr="00B1220A">
        <w:rPr>
          <w:rFonts w:ascii="Arial" w:hAnsi="Arial" w:cs="Arial"/>
          <w:sz w:val="22"/>
          <w:szCs w:val="22"/>
          <w:lang w:val="es-CO" w:eastAsia="fr-FR"/>
        </w:rPr>
        <w:tab/>
        <w:t xml:space="preserve">: Abreviado – Pertenencia Agraria </w:t>
      </w:r>
    </w:p>
    <w:p w:rsidR="00C873C4" w:rsidRPr="00B1220A" w:rsidRDefault="00C873C4" w:rsidP="00C873C4">
      <w:pPr>
        <w:shd w:val="clear" w:color="auto" w:fill="FFFFFF"/>
        <w:ind w:left="2124" w:hanging="2124"/>
        <w:jc w:val="both"/>
        <w:rPr>
          <w:rFonts w:ascii="Arial" w:hAnsi="Arial" w:cs="Arial"/>
          <w:sz w:val="22"/>
          <w:szCs w:val="22"/>
          <w:lang w:val="es-CO" w:eastAsia="fr-FR"/>
        </w:rPr>
      </w:pPr>
      <w:r w:rsidRPr="00B1220A">
        <w:rPr>
          <w:rFonts w:ascii="Arial" w:hAnsi="Arial" w:cs="Arial"/>
          <w:sz w:val="22"/>
          <w:szCs w:val="22"/>
          <w:lang w:val="es-CO" w:eastAsia="fr-FR"/>
        </w:rPr>
        <w:t>Demandante</w:t>
      </w:r>
      <w:r w:rsidRPr="00B1220A">
        <w:rPr>
          <w:rFonts w:ascii="Arial" w:hAnsi="Arial" w:cs="Arial"/>
          <w:sz w:val="22"/>
          <w:szCs w:val="22"/>
          <w:lang w:val="es-CO" w:eastAsia="fr-FR"/>
        </w:rPr>
        <w:tab/>
        <w:t xml:space="preserve">: Sociedad Gutiérrez Hermanos Asociados </w:t>
      </w:r>
      <w:proofErr w:type="spellStart"/>
      <w:r w:rsidRPr="00B1220A">
        <w:rPr>
          <w:rFonts w:ascii="Arial" w:hAnsi="Arial" w:cs="Arial"/>
          <w:sz w:val="22"/>
          <w:szCs w:val="22"/>
          <w:lang w:val="es-CO" w:eastAsia="fr-FR"/>
        </w:rPr>
        <w:t>Ltda</w:t>
      </w:r>
      <w:proofErr w:type="spellEnd"/>
    </w:p>
    <w:p w:rsidR="00C873C4" w:rsidRPr="00B1220A" w:rsidRDefault="00C873C4" w:rsidP="00C873C4">
      <w:pPr>
        <w:shd w:val="clear" w:color="auto" w:fill="FFFFFF"/>
        <w:ind w:left="2124" w:hanging="2124"/>
        <w:jc w:val="both"/>
        <w:rPr>
          <w:rFonts w:ascii="Arial" w:hAnsi="Arial" w:cs="Arial"/>
          <w:sz w:val="22"/>
          <w:szCs w:val="22"/>
          <w:lang w:val="es-CO" w:eastAsia="fr-FR"/>
        </w:rPr>
      </w:pPr>
      <w:r w:rsidRPr="00B1220A">
        <w:rPr>
          <w:rFonts w:ascii="Arial" w:hAnsi="Arial" w:cs="Arial"/>
          <w:sz w:val="22"/>
          <w:szCs w:val="22"/>
          <w:lang w:val="es-CO" w:eastAsia="fr-FR"/>
        </w:rPr>
        <w:t>Demandadas</w:t>
      </w:r>
      <w:r w:rsidRPr="00B1220A">
        <w:rPr>
          <w:rFonts w:ascii="Arial" w:hAnsi="Arial" w:cs="Arial"/>
          <w:sz w:val="22"/>
          <w:szCs w:val="22"/>
          <w:lang w:val="es-CO" w:eastAsia="fr-FR"/>
        </w:rPr>
        <w:tab/>
        <w:t>: Personas Indeterminadas</w:t>
      </w:r>
    </w:p>
    <w:p w:rsidR="00C873C4" w:rsidRPr="00B1220A" w:rsidRDefault="00C873C4" w:rsidP="00C873C4">
      <w:pPr>
        <w:shd w:val="clear" w:color="auto" w:fill="FFFFFF"/>
        <w:ind w:left="2124" w:hanging="2124"/>
        <w:jc w:val="both"/>
        <w:rPr>
          <w:rFonts w:ascii="Arial" w:hAnsi="Arial" w:cs="Arial"/>
          <w:sz w:val="22"/>
          <w:szCs w:val="22"/>
          <w:lang w:val="es-CO" w:eastAsia="fr-FR"/>
        </w:rPr>
      </w:pPr>
      <w:r w:rsidRPr="00B1220A">
        <w:rPr>
          <w:rFonts w:ascii="Arial" w:hAnsi="Arial" w:cs="Arial"/>
          <w:sz w:val="22"/>
          <w:szCs w:val="22"/>
          <w:lang w:val="es-CO" w:eastAsia="fr-FR"/>
        </w:rPr>
        <w:t>Radicación</w:t>
      </w:r>
      <w:r w:rsidRPr="00B1220A">
        <w:rPr>
          <w:rFonts w:ascii="Arial" w:hAnsi="Arial" w:cs="Arial"/>
          <w:sz w:val="22"/>
          <w:szCs w:val="22"/>
          <w:lang w:val="es-CO" w:eastAsia="fr-FR"/>
        </w:rPr>
        <w:tab/>
        <w:t>: 2014-00106-01</w:t>
      </w:r>
    </w:p>
    <w:p w:rsidR="00C873C4" w:rsidRPr="00B1220A" w:rsidRDefault="00C873C4" w:rsidP="00C873C4">
      <w:pPr>
        <w:shd w:val="clear" w:color="auto" w:fill="FFFFFF"/>
        <w:ind w:left="2124" w:hanging="2124"/>
        <w:jc w:val="both"/>
        <w:rPr>
          <w:rFonts w:ascii="Arial" w:hAnsi="Arial" w:cs="Arial"/>
          <w:sz w:val="22"/>
          <w:szCs w:val="22"/>
          <w:lang w:val="es-CO" w:eastAsia="fr-FR"/>
        </w:rPr>
      </w:pPr>
      <w:r w:rsidRPr="00B1220A">
        <w:rPr>
          <w:rFonts w:ascii="Arial" w:hAnsi="Arial" w:cs="Arial"/>
          <w:sz w:val="22"/>
          <w:szCs w:val="22"/>
          <w:lang w:val="es-CO" w:eastAsia="fr-FR"/>
        </w:rPr>
        <w:t>Magistrado ponente</w:t>
      </w:r>
      <w:r w:rsidRPr="00B1220A">
        <w:rPr>
          <w:rFonts w:ascii="Arial" w:hAnsi="Arial" w:cs="Arial"/>
          <w:sz w:val="22"/>
          <w:szCs w:val="22"/>
          <w:lang w:val="es-CO" w:eastAsia="fr-FR"/>
        </w:rPr>
        <w:tab/>
        <w:t>: Duberney Grisales Herrera</w:t>
      </w:r>
    </w:p>
    <w:p w:rsidR="00C873C4" w:rsidRPr="00B1220A" w:rsidRDefault="00C873C4" w:rsidP="00B32EBF">
      <w:pPr>
        <w:pStyle w:val="Sinespaciado"/>
        <w:tabs>
          <w:tab w:val="left" w:pos="3579"/>
        </w:tabs>
        <w:spacing w:line="360" w:lineRule="auto"/>
        <w:jc w:val="center"/>
        <w:rPr>
          <w:rFonts w:ascii="Georgia" w:hAnsi="Georgia" w:cs="Arial"/>
          <w:w w:val="140"/>
          <w:sz w:val="14"/>
          <w:lang w:val="es-CO"/>
        </w:rPr>
      </w:pPr>
    </w:p>
    <w:p w:rsidR="00C873C4" w:rsidRPr="00B1220A" w:rsidRDefault="00C873C4" w:rsidP="00B32EBF">
      <w:pPr>
        <w:pStyle w:val="Sinespaciado"/>
        <w:tabs>
          <w:tab w:val="left" w:pos="3579"/>
        </w:tabs>
        <w:spacing w:line="360" w:lineRule="auto"/>
        <w:jc w:val="center"/>
        <w:rPr>
          <w:rFonts w:ascii="Georgia" w:hAnsi="Georgia" w:cs="Arial"/>
          <w:w w:val="140"/>
          <w:sz w:val="14"/>
          <w:lang w:val="es-CO"/>
        </w:rPr>
      </w:pPr>
    </w:p>
    <w:p w:rsidR="001B3CBD" w:rsidRPr="00B1220A" w:rsidRDefault="0046111E" w:rsidP="00821C78">
      <w:pPr>
        <w:jc w:val="both"/>
        <w:rPr>
          <w:rFonts w:ascii="Arial" w:hAnsi="Arial" w:cs="Arial"/>
          <w:b/>
          <w:sz w:val="22"/>
          <w:szCs w:val="22"/>
          <w:lang w:val="es-ES_tradnl"/>
        </w:rPr>
      </w:pPr>
      <w:r w:rsidRPr="00B1220A">
        <w:rPr>
          <w:rFonts w:ascii="Arial" w:hAnsi="Arial" w:cs="Arial"/>
          <w:b/>
          <w:smallCaps/>
          <w:sz w:val="22"/>
          <w:szCs w:val="22"/>
          <w:lang w:val="es-CO"/>
        </w:rPr>
        <w:t>T</w:t>
      </w:r>
      <w:r w:rsidR="00CE089B" w:rsidRPr="00B1220A">
        <w:rPr>
          <w:rFonts w:ascii="Arial" w:hAnsi="Arial" w:cs="Arial"/>
          <w:b/>
          <w:smallCaps/>
          <w:sz w:val="22"/>
          <w:szCs w:val="22"/>
          <w:lang w:val="es-CO"/>
        </w:rPr>
        <w:t>emas:</w:t>
      </w:r>
      <w:r w:rsidRPr="00B1220A">
        <w:rPr>
          <w:rFonts w:ascii="Arial" w:hAnsi="Arial" w:cs="Arial"/>
          <w:b/>
          <w:smallCaps/>
          <w:sz w:val="22"/>
          <w:szCs w:val="22"/>
          <w:lang w:val="es-CO"/>
        </w:rPr>
        <w:tab/>
      </w:r>
      <w:r w:rsidRPr="00B1220A">
        <w:rPr>
          <w:rFonts w:ascii="Arial" w:hAnsi="Arial" w:cs="Arial"/>
          <w:b/>
          <w:smallCaps/>
          <w:sz w:val="22"/>
          <w:szCs w:val="22"/>
          <w:lang w:val="es-CO"/>
        </w:rPr>
        <w:tab/>
      </w:r>
      <w:r w:rsidRPr="00B1220A">
        <w:rPr>
          <w:rFonts w:ascii="Arial" w:hAnsi="Arial" w:cs="Arial"/>
          <w:b/>
          <w:smallCaps/>
          <w:sz w:val="22"/>
          <w:szCs w:val="22"/>
          <w:lang w:val="es-CO"/>
        </w:rPr>
        <w:tab/>
        <w:t xml:space="preserve">ABREVIADO </w:t>
      </w:r>
      <w:r w:rsidR="00123F09" w:rsidRPr="00B1220A">
        <w:rPr>
          <w:rFonts w:ascii="Arial" w:hAnsi="Arial" w:cs="Arial"/>
          <w:b/>
          <w:smallCaps/>
          <w:sz w:val="22"/>
          <w:szCs w:val="22"/>
          <w:lang w:val="es-CO"/>
        </w:rPr>
        <w:t>-</w:t>
      </w:r>
      <w:r w:rsidR="00A70681" w:rsidRPr="00B1220A">
        <w:rPr>
          <w:rFonts w:ascii="Arial" w:hAnsi="Arial" w:cs="Arial"/>
          <w:b/>
          <w:smallCaps/>
          <w:sz w:val="22"/>
          <w:szCs w:val="22"/>
          <w:lang w:val="es-CO"/>
        </w:rPr>
        <w:t xml:space="preserve"> </w:t>
      </w:r>
      <w:r w:rsidRPr="00B1220A">
        <w:rPr>
          <w:rFonts w:ascii="Arial" w:hAnsi="Arial" w:cs="Arial"/>
          <w:b/>
          <w:smallCaps/>
          <w:sz w:val="22"/>
          <w:szCs w:val="22"/>
          <w:lang w:val="es-CO"/>
        </w:rPr>
        <w:t>PERTENENCIA AGRARIA</w:t>
      </w:r>
      <w:r w:rsidR="00A70681" w:rsidRPr="00B1220A">
        <w:rPr>
          <w:rFonts w:ascii="Arial" w:hAnsi="Arial" w:cs="Arial"/>
          <w:b/>
          <w:smallCaps/>
          <w:sz w:val="22"/>
          <w:szCs w:val="22"/>
          <w:lang w:val="es-CO"/>
        </w:rPr>
        <w:t xml:space="preserve"> </w:t>
      </w:r>
      <w:r w:rsidR="007F79EE" w:rsidRPr="00B1220A">
        <w:rPr>
          <w:rFonts w:ascii="Arial" w:hAnsi="Arial" w:cs="Arial"/>
          <w:b/>
          <w:smallCaps/>
          <w:sz w:val="22"/>
          <w:szCs w:val="22"/>
          <w:lang w:val="es-CO"/>
        </w:rPr>
        <w:t>-</w:t>
      </w:r>
      <w:r w:rsidR="00225961" w:rsidRPr="00B1220A">
        <w:rPr>
          <w:rFonts w:ascii="Arial" w:hAnsi="Arial" w:cs="Arial"/>
          <w:sz w:val="22"/>
          <w:szCs w:val="22"/>
          <w:lang w:val="es-CO"/>
        </w:rPr>
        <w:t>/</w:t>
      </w:r>
      <w:r w:rsidR="00225961" w:rsidRPr="00B1220A">
        <w:rPr>
          <w:rFonts w:ascii="Arial" w:hAnsi="Arial" w:cs="Arial"/>
          <w:b/>
          <w:smallCaps/>
          <w:sz w:val="22"/>
          <w:szCs w:val="22"/>
          <w:lang w:val="es-CO"/>
        </w:rPr>
        <w:t xml:space="preserve"> </w:t>
      </w:r>
      <w:r w:rsidR="009770B8">
        <w:rPr>
          <w:rFonts w:ascii="Arial" w:hAnsi="Arial" w:cs="Arial"/>
          <w:b/>
          <w:smallCaps/>
          <w:sz w:val="22"/>
          <w:szCs w:val="22"/>
          <w:lang w:val="es-CO"/>
        </w:rPr>
        <w:t xml:space="preserve">BIENES CARENTES DE TITULARES DE DERECHOS REALES DE DOMINIO/ </w:t>
      </w:r>
      <w:r w:rsidR="009437D5">
        <w:rPr>
          <w:rFonts w:ascii="Arial" w:hAnsi="Arial" w:cs="Arial"/>
          <w:b/>
          <w:smallCaps/>
          <w:sz w:val="22"/>
          <w:szCs w:val="22"/>
          <w:lang w:val="es-CO"/>
        </w:rPr>
        <w:t xml:space="preserve"> </w:t>
      </w:r>
      <w:r w:rsidR="009770B8">
        <w:rPr>
          <w:rFonts w:ascii="Arial" w:hAnsi="Arial" w:cs="Arial"/>
          <w:b/>
          <w:smallCaps/>
          <w:sz w:val="22"/>
          <w:szCs w:val="22"/>
          <w:lang w:val="es-CO"/>
        </w:rPr>
        <w:t xml:space="preserve"> </w:t>
      </w:r>
      <w:r w:rsidR="00C7105B" w:rsidRPr="00B1220A">
        <w:rPr>
          <w:rFonts w:ascii="Arial" w:hAnsi="Arial" w:cs="Arial"/>
          <w:b/>
          <w:smallCaps/>
          <w:sz w:val="22"/>
          <w:szCs w:val="22"/>
          <w:lang w:val="es-CO"/>
        </w:rPr>
        <w:t xml:space="preserve">RECONOCIMIENTO DE DOMINIO/ ELEMENTOS- </w:t>
      </w:r>
      <w:proofErr w:type="spellStart"/>
      <w:r w:rsidRPr="00B1220A">
        <w:rPr>
          <w:rFonts w:ascii="Arial" w:hAnsi="Arial" w:cs="Arial"/>
          <w:b/>
          <w:sz w:val="22"/>
          <w:szCs w:val="22"/>
          <w:lang w:val="es-ES_tradnl"/>
        </w:rPr>
        <w:t>PRESCRIPTIBILIDAD</w:t>
      </w:r>
      <w:proofErr w:type="spellEnd"/>
      <w:r w:rsidR="00821C78" w:rsidRPr="00B1220A">
        <w:rPr>
          <w:rFonts w:ascii="Arial" w:hAnsi="Arial" w:cs="Arial"/>
          <w:b/>
          <w:sz w:val="22"/>
          <w:szCs w:val="22"/>
          <w:lang w:val="es-ES_tradnl"/>
        </w:rPr>
        <w:t xml:space="preserve"> –</w:t>
      </w:r>
      <w:r w:rsidR="0044614E" w:rsidRPr="00B1220A">
        <w:rPr>
          <w:rFonts w:ascii="Arial" w:hAnsi="Arial" w:cs="Arial"/>
          <w:b/>
          <w:sz w:val="22"/>
          <w:szCs w:val="22"/>
          <w:lang w:val="es-ES_tradnl"/>
        </w:rPr>
        <w:t>L</w:t>
      </w:r>
      <w:r w:rsidR="0044614E" w:rsidRPr="00B1220A">
        <w:rPr>
          <w:rFonts w:ascii="Arial" w:hAnsi="Arial" w:cs="Arial"/>
          <w:b/>
          <w:sz w:val="22"/>
          <w:szCs w:val="22"/>
          <w:lang w:val="es-CO"/>
        </w:rPr>
        <w:t>a cosa o derecho que se pretenda ganada por la prescripción, sea susceptible de adquirirse por ese modo</w:t>
      </w:r>
      <w:r w:rsidR="00821C78" w:rsidRPr="00B1220A">
        <w:rPr>
          <w:rFonts w:ascii="Arial" w:hAnsi="Arial" w:cs="Arial"/>
          <w:i/>
          <w:sz w:val="22"/>
          <w:szCs w:val="22"/>
          <w:lang w:val="es-ES_tradnl"/>
        </w:rPr>
        <w:t xml:space="preserve"> </w:t>
      </w:r>
      <w:r w:rsidRPr="00B1220A">
        <w:rPr>
          <w:rFonts w:ascii="Arial" w:hAnsi="Arial" w:cs="Arial"/>
          <w:b/>
          <w:sz w:val="22"/>
          <w:szCs w:val="22"/>
          <w:lang w:val="es-ES_tradnl"/>
        </w:rPr>
        <w:t>/</w:t>
      </w:r>
      <w:r w:rsidR="009437D5" w:rsidRPr="009437D5">
        <w:rPr>
          <w:rFonts w:ascii="Arial" w:hAnsi="Arial" w:cs="Arial"/>
          <w:b/>
          <w:smallCaps/>
          <w:sz w:val="22"/>
          <w:szCs w:val="22"/>
          <w:lang w:val="es-CO"/>
        </w:rPr>
        <w:t xml:space="preserve"> </w:t>
      </w:r>
      <w:r w:rsidR="009437D5">
        <w:rPr>
          <w:rFonts w:ascii="Arial" w:hAnsi="Arial" w:cs="Arial"/>
          <w:b/>
          <w:smallCaps/>
          <w:sz w:val="22"/>
          <w:szCs w:val="22"/>
          <w:lang w:val="es-CO"/>
        </w:rPr>
        <w:t>PRECEDENTE JURISPRUDENCIAL</w:t>
      </w:r>
      <w:r w:rsidR="009437D5">
        <w:rPr>
          <w:rFonts w:ascii="Arial" w:hAnsi="Arial" w:cs="Arial"/>
          <w:b/>
          <w:smallCaps/>
          <w:sz w:val="22"/>
          <w:szCs w:val="22"/>
          <w:lang w:val="es-CO"/>
        </w:rPr>
        <w:t>/</w:t>
      </w:r>
      <w:r w:rsidR="00C7105B" w:rsidRPr="00B1220A">
        <w:rPr>
          <w:rFonts w:ascii="Arial" w:hAnsi="Arial" w:cs="Arial"/>
          <w:b/>
          <w:sz w:val="22"/>
          <w:szCs w:val="22"/>
          <w:lang w:val="es-ES_tradnl"/>
        </w:rPr>
        <w:t xml:space="preserve"> </w:t>
      </w:r>
      <w:r w:rsidR="00A0254A">
        <w:rPr>
          <w:rFonts w:ascii="Arial" w:hAnsi="Arial" w:cs="Arial"/>
          <w:b/>
          <w:sz w:val="22"/>
          <w:szCs w:val="22"/>
          <w:lang w:val="es-ES_tradnl"/>
        </w:rPr>
        <w:t xml:space="preserve">NORMATIVA/ </w:t>
      </w:r>
      <w:proofErr w:type="spellStart"/>
      <w:r w:rsidR="009437D5" w:rsidRPr="00B1220A">
        <w:rPr>
          <w:rFonts w:ascii="Arial" w:hAnsi="Arial" w:cs="Arial"/>
          <w:b/>
          <w:iCs/>
          <w:sz w:val="22"/>
          <w:szCs w:val="22"/>
        </w:rPr>
        <w:t>INCORA</w:t>
      </w:r>
      <w:proofErr w:type="spellEnd"/>
      <w:r w:rsidR="009437D5" w:rsidRPr="00B1220A">
        <w:rPr>
          <w:rFonts w:ascii="Arial" w:hAnsi="Arial" w:cs="Arial"/>
          <w:b/>
          <w:iCs/>
          <w:sz w:val="22"/>
          <w:szCs w:val="22"/>
        </w:rPr>
        <w:t xml:space="preserve"> HOY </w:t>
      </w:r>
      <w:proofErr w:type="spellStart"/>
      <w:r w:rsidR="009437D5" w:rsidRPr="00B1220A">
        <w:rPr>
          <w:rFonts w:ascii="Arial" w:hAnsi="Arial" w:cs="Arial"/>
          <w:b/>
          <w:sz w:val="22"/>
          <w:szCs w:val="22"/>
          <w:lang w:val="es-CO"/>
        </w:rPr>
        <w:t>ANT</w:t>
      </w:r>
      <w:proofErr w:type="spellEnd"/>
      <w:r w:rsidR="009437D5" w:rsidRPr="00B1220A">
        <w:rPr>
          <w:rFonts w:ascii="Arial" w:hAnsi="Arial" w:cs="Arial"/>
          <w:b/>
          <w:sz w:val="22"/>
          <w:szCs w:val="22"/>
          <w:lang w:val="es-CO"/>
        </w:rPr>
        <w:t xml:space="preserve">  ENTIDAD ENCARGADA DE </w:t>
      </w:r>
      <w:r w:rsidR="009437D5" w:rsidRPr="00B1220A">
        <w:rPr>
          <w:rFonts w:ascii="Arial" w:hAnsi="Arial" w:cs="Arial"/>
          <w:b/>
          <w:iCs/>
          <w:sz w:val="22"/>
          <w:szCs w:val="22"/>
        </w:rPr>
        <w:t xml:space="preserve"> ADELANTAR EL PROCESO DE CLARIFICACIÓN DE LA PROPIEDAD </w:t>
      </w:r>
      <w:r w:rsidR="00175948" w:rsidRPr="00B1220A">
        <w:rPr>
          <w:rFonts w:ascii="Arial" w:hAnsi="Arial" w:cs="Arial"/>
          <w:b/>
          <w:iCs/>
          <w:sz w:val="22"/>
          <w:szCs w:val="22"/>
        </w:rPr>
        <w:t>(Ley 160)</w:t>
      </w:r>
      <w:r w:rsidR="009437D5">
        <w:rPr>
          <w:rFonts w:ascii="Arial" w:hAnsi="Arial" w:cs="Arial"/>
          <w:b/>
          <w:iCs/>
          <w:sz w:val="22"/>
          <w:szCs w:val="22"/>
        </w:rPr>
        <w:t xml:space="preserve"> </w:t>
      </w:r>
      <w:r w:rsidR="00175948" w:rsidRPr="00B1220A">
        <w:rPr>
          <w:rFonts w:ascii="Arial" w:hAnsi="Arial" w:cs="Arial"/>
          <w:b/>
          <w:iCs/>
          <w:sz w:val="22"/>
          <w:szCs w:val="22"/>
        </w:rPr>
        <w:t xml:space="preserve">/ </w:t>
      </w:r>
      <w:r w:rsidR="009770B8" w:rsidRPr="00B1220A">
        <w:rPr>
          <w:rFonts w:ascii="Arial" w:hAnsi="Arial" w:cs="Arial"/>
          <w:b/>
          <w:sz w:val="22"/>
          <w:szCs w:val="22"/>
          <w:lang w:val="es-ES_tradnl"/>
        </w:rPr>
        <w:t xml:space="preserve">LEY 1561 </w:t>
      </w:r>
      <w:r w:rsidR="009437D5">
        <w:rPr>
          <w:rFonts w:ascii="Arial" w:hAnsi="Arial" w:cs="Arial"/>
          <w:b/>
          <w:sz w:val="22"/>
          <w:szCs w:val="22"/>
          <w:lang w:val="es-ES_tradnl"/>
        </w:rPr>
        <w:t>–Aplica para predios rurales que cumplan condiciones como ser  Unidades Agrícolas Familiares. Se exceptúan del trámite los bienes en situación de imprescriptibilidad o los baldíos</w:t>
      </w:r>
      <w:r w:rsidR="003D2739" w:rsidRPr="00B1220A">
        <w:rPr>
          <w:rFonts w:ascii="Arial" w:hAnsi="Arial" w:cs="Arial"/>
          <w:b/>
          <w:sz w:val="22"/>
          <w:szCs w:val="22"/>
          <w:lang w:val="es-ES_tradnl"/>
        </w:rPr>
        <w:t xml:space="preserve">/ </w:t>
      </w:r>
      <w:r w:rsidR="007F79EE" w:rsidRPr="00B1220A">
        <w:rPr>
          <w:rFonts w:ascii="Arial" w:hAnsi="Arial" w:cs="Arial"/>
          <w:b/>
          <w:iCs/>
          <w:sz w:val="22"/>
          <w:szCs w:val="22"/>
        </w:rPr>
        <w:t xml:space="preserve"> CONFIRMA.</w:t>
      </w:r>
      <w:r w:rsidR="003D2739" w:rsidRPr="00B1220A">
        <w:rPr>
          <w:rFonts w:ascii="Arial" w:hAnsi="Arial" w:cs="Arial"/>
          <w:b/>
          <w:iCs/>
          <w:sz w:val="22"/>
          <w:szCs w:val="22"/>
        </w:rPr>
        <w:t xml:space="preserve">  </w:t>
      </w:r>
    </w:p>
    <w:p w:rsidR="001B3CBD" w:rsidRPr="00B1220A" w:rsidRDefault="001B3CBD" w:rsidP="00821C78">
      <w:pPr>
        <w:pStyle w:val="Textoindependiente"/>
        <w:rPr>
          <w:rFonts w:ascii="Arial" w:hAnsi="Arial" w:cs="Arial"/>
          <w:sz w:val="22"/>
          <w:szCs w:val="22"/>
          <w:lang w:val="es-CO"/>
        </w:rPr>
      </w:pPr>
    </w:p>
    <w:p w:rsidR="00225961" w:rsidRPr="00B1220A" w:rsidRDefault="00225961" w:rsidP="00A70681">
      <w:pPr>
        <w:pStyle w:val="NormalWeb"/>
        <w:shd w:val="clear" w:color="auto" w:fill="FFFFFF"/>
        <w:spacing w:before="0" w:beforeAutospacing="0" w:after="0" w:afterAutospacing="0"/>
        <w:jc w:val="both"/>
        <w:rPr>
          <w:rFonts w:ascii="Arial" w:hAnsi="Arial" w:cs="Arial"/>
          <w:color w:val="000000"/>
          <w:sz w:val="22"/>
          <w:szCs w:val="22"/>
          <w:shd w:val="clear" w:color="auto" w:fill="FFFFFF"/>
        </w:rPr>
      </w:pPr>
      <w:r w:rsidRPr="00B1220A">
        <w:rPr>
          <w:rFonts w:ascii="Arial" w:hAnsi="Arial" w:cs="Arial"/>
          <w:sz w:val="22"/>
          <w:szCs w:val="22"/>
          <w:lang w:val="es-CO"/>
        </w:rPr>
        <w:t>Como ya se dijera, el predio perseguido, carece de titulares de derechos reales de dominio, lo que de inmediato lo ubica en cabeza del Estado, t</w:t>
      </w:r>
      <w:r w:rsidRPr="00B1220A">
        <w:rPr>
          <w:rFonts w:ascii="Arial" w:hAnsi="Arial" w:cs="Arial"/>
          <w:color w:val="000000"/>
          <w:sz w:val="22"/>
          <w:szCs w:val="22"/>
          <w:shd w:val="clear" w:color="auto" w:fill="FFFFFF"/>
        </w:rPr>
        <w:t xml:space="preserve">al como </w:t>
      </w:r>
      <w:r w:rsidRPr="00B1220A">
        <w:rPr>
          <w:rFonts w:ascii="Arial" w:hAnsi="Arial" w:cs="Arial"/>
          <w:sz w:val="22"/>
          <w:szCs w:val="22"/>
          <w:lang w:val="es-CO"/>
        </w:rPr>
        <w:t>lo recordó recientemente (2018)</w:t>
      </w:r>
      <w:r w:rsidRPr="00B1220A">
        <w:rPr>
          <w:rStyle w:val="Refdenotaalpie"/>
          <w:rFonts w:ascii="Arial" w:hAnsi="Arial" w:cs="Arial"/>
          <w:sz w:val="22"/>
          <w:szCs w:val="22"/>
          <w:lang w:val="es-CO"/>
        </w:rPr>
        <w:footnoteReference w:id="1"/>
      </w:r>
      <w:r w:rsidRPr="00B1220A">
        <w:rPr>
          <w:rFonts w:ascii="Arial" w:hAnsi="Arial" w:cs="Arial"/>
          <w:sz w:val="22"/>
          <w:szCs w:val="22"/>
          <w:lang w:val="es-CO"/>
        </w:rPr>
        <w:t xml:space="preserve"> </w:t>
      </w:r>
      <w:r w:rsidRPr="00B1220A">
        <w:rPr>
          <w:rFonts w:ascii="Arial" w:hAnsi="Arial" w:cs="Arial"/>
          <w:sz w:val="22"/>
          <w:szCs w:val="22"/>
          <w:lang w:val="es-ES_tradnl"/>
        </w:rPr>
        <w:t>la jurisprudencia del órgano de cierre de la especialidad (CSJ)</w:t>
      </w:r>
      <w:r w:rsidRPr="00B1220A">
        <w:rPr>
          <w:rFonts w:ascii="Arial" w:hAnsi="Arial" w:cs="Arial"/>
          <w:sz w:val="22"/>
          <w:szCs w:val="22"/>
          <w:lang w:val="es-CO"/>
        </w:rPr>
        <w:t xml:space="preserve">: </w:t>
      </w:r>
      <w:r w:rsidRPr="00B1220A">
        <w:rPr>
          <w:rFonts w:ascii="Arial" w:hAnsi="Arial" w:cs="Arial"/>
          <w:i/>
          <w:sz w:val="22"/>
          <w:szCs w:val="22"/>
          <w:lang w:val="es-CO"/>
        </w:rPr>
        <w:t>“(…)</w:t>
      </w:r>
      <w:r w:rsidRPr="00B1220A">
        <w:rPr>
          <w:rFonts w:ascii="Arial" w:hAnsi="Arial" w:cs="Arial"/>
          <w:i/>
          <w:spacing w:val="-3"/>
          <w:sz w:val="22"/>
          <w:szCs w:val="22"/>
        </w:rPr>
        <w:t xml:space="preserve"> según el artículo 675 del Código Civil «</w:t>
      </w:r>
      <w:r w:rsidRPr="00B1220A">
        <w:rPr>
          <w:rFonts w:ascii="Arial" w:hAnsi="Arial" w:cs="Arial"/>
          <w:i/>
          <w:spacing w:val="-3"/>
          <w:sz w:val="22"/>
          <w:szCs w:val="22"/>
          <w:lang w:val="es-ES_tradnl"/>
        </w:rPr>
        <w:t>[s]</w:t>
      </w:r>
      <w:proofErr w:type="spellStart"/>
      <w:r w:rsidRPr="00B1220A">
        <w:rPr>
          <w:rFonts w:ascii="Arial" w:hAnsi="Arial" w:cs="Arial"/>
          <w:i/>
          <w:spacing w:val="-3"/>
          <w:sz w:val="22"/>
          <w:szCs w:val="22"/>
          <w:lang w:val="es-ES_tradnl"/>
        </w:rPr>
        <w:t>on</w:t>
      </w:r>
      <w:proofErr w:type="spellEnd"/>
      <w:r w:rsidRPr="00B1220A">
        <w:rPr>
          <w:rFonts w:ascii="Arial" w:hAnsi="Arial" w:cs="Arial"/>
          <w:i/>
          <w:spacing w:val="-3"/>
          <w:sz w:val="22"/>
          <w:szCs w:val="22"/>
          <w:lang w:val="es-ES_tradnl"/>
        </w:rPr>
        <w:t xml:space="preserve"> bienes de la Unión todas las tierras que estando situadas dentro de los límites territoriales, </w:t>
      </w:r>
      <w:r w:rsidRPr="00B1220A">
        <w:rPr>
          <w:rFonts w:ascii="Arial" w:hAnsi="Arial" w:cs="Arial"/>
          <w:i/>
          <w:spacing w:val="-3"/>
          <w:sz w:val="22"/>
          <w:szCs w:val="22"/>
          <w:u w:val="single"/>
          <w:lang w:val="es-ES_tradnl"/>
        </w:rPr>
        <w:t>carecen de otro dueño</w:t>
      </w:r>
      <w:r w:rsidRPr="00B1220A">
        <w:rPr>
          <w:rFonts w:ascii="Arial" w:hAnsi="Arial" w:cs="Arial"/>
          <w:i/>
          <w:spacing w:val="-3"/>
          <w:sz w:val="22"/>
          <w:szCs w:val="22"/>
          <w:lang w:val="es-ES_tradnl"/>
        </w:rPr>
        <w:t xml:space="preserve">», </w:t>
      </w:r>
      <w:r w:rsidRPr="00B1220A">
        <w:rPr>
          <w:rFonts w:ascii="Arial" w:hAnsi="Arial" w:cs="Arial"/>
          <w:i/>
          <w:sz w:val="22"/>
          <w:szCs w:val="22"/>
        </w:rPr>
        <w:t>lo cual no tiene el carácter de una presunción (…)”</w:t>
      </w:r>
      <w:r w:rsidRPr="00B1220A">
        <w:rPr>
          <w:rFonts w:ascii="Arial" w:hAnsi="Arial" w:cs="Arial"/>
          <w:sz w:val="22"/>
          <w:szCs w:val="22"/>
        </w:rPr>
        <w:t xml:space="preserve"> (</w:t>
      </w:r>
      <w:proofErr w:type="spellStart"/>
      <w:r w:rsidRPr="00B1220A">
        <w:rPr>
          <w:rFonts w:ascii="Arial" w:hAnsi="Arial" w:cs="Arial"/>
          <w:sz w:val="22"/>
          <w:szCs w:val="22"/>
        </w:rPr>
        <w:t>Sublínea</w:t>
      </w:r>
      <w:proofErr w:type="spellEnd"/>
      <w:r w:rsidRPr="00B1220A">
        <w:rPr>
          <w:rFonts w:ascii="Arial" w:hAnsi="Arial" w:cs="Arial"/>
          <w:sz w:val="22"/>
          <w:szCs w:val="22"/>
        </w:rPr>
        <w:t xml:space="preserve"> fuera de texto</w:t>
      </w:r>
    </w:p>
    <w:p w:rsidR="00EF7F32" w:rsidRPr="00B1220A" w:rsidRDefault="00EF7F32" w:rsidP="00821C78">
      <w:pPr>
        <w:pStyle w:val="Textoindependiente"/>
        <w:rPr>
          <w:rFonts w:ascii="Arial" w:hAnsi="Arial" w:cs="Arial"/>
          <w:sz w:val="22"/>
          <w:szCs w:val="22"/>
          <w:lang w:val="es-CO"/>
        </w:rPr>
      </w:pPr>
      <w:r w:rsidRPr="00B1220A">
        <w:rPr>
          <w:rFonts w:ascii="Arial" w:hAnsi="Arial" w:cs="Arial"/>
          <w:sz w:val="22"/>
          <w:szCs w:val="22"/>
          <w:lang w:val="es-CO"/>
        </w:rPr>
        <w:t>(…)</w:t>
      </w:r>
    </w:p>
    <w:p w:rsidR="00225961" w:rsidRPr="00B1220A" w:rsidRDefault="00225961" w:rsidP="00821C78">
      <w:pPr>
        <w:pStyle w:val="Textoindependiente"/>
        <w:rPr>
          <w:rFonts w:ascii="Arial" w:hAnsi="Arial" w:cs="Arial"/>
          <w:sz w:val="22"/>
          <w:szCs w:val="22"/>
          <w:lang w:val="es-CO"/>
        </w:rPr>
      </w:pPr>
      <w:r w:rsidRPr="00B1220A">
        <w:rPr>
          <w:rFonts w:ascii="Arial" w:hAnsi="Arial" w:cs="Arial"/>
          <w:bCs w:val="0"/>
          <w:iCs/>
          <w:sz w:val="22"/>
          <w:szCs w:val="22"/>
        </w:rPr>
        <w:t xml:space="preserve">Sin embargo, debe tenerse en cuenta que a partir de la vigencia de Ley 160, se asignó, al otrora </w:t>
      </w:r>
      <w:proofErr w:type="spellStart"/>
      <w:r w:rsidRPr="00B1220A">
        <w:rPr>
          <w:rFonts w:ascii="Arial" w:hAnsi="Arial" w:cs="Arial"/>
          <w:bCs w:val="0"/>
          <w:iCs/>
          <w:sz w:val="22"/>
          <w:szCs w:val="22"/>
        </w:rPr>
        <w:t>Incora</w:t>
      </w:r>
      <w:proofErr w:type="spellEnd"/>
      <w:r w:rsidRPr="00B1220A">
        <w:rPr>
          <w:rFonts w:ascii="Arial" w:hAnsi="Arial" w:cs="Arial"/>
          <w:bCs w:val="0"/>
          <w:iCs/>
          <w:sz w:val="22"/>
          <w:szCs w:val="22"/>
        </w:rPr>
        <w:t xml:space="preserve"> hoy </w:t>
      </w:r>
      <w:proofErr w:type="spellStart"/>
      <w:r w:rsidRPr="00B1220A">
        <w:rPr>
          <w:rFonts w:ascii="Arial" w:hAnsi="Arial" w:cs="Arial"/>
          <w:sz w:val="22"/>
          <w:szCs w:val="22"/>
          <w:lang w:val="es-CO"/>
        </w:rPr>
        <w:t>ANT</w:t>
      </w:r>
      <w:proofErr w:type="spellEnd"/>
      <w:r w:rsidRPr="00B1220A">
        <w:rPr>
          <w:rFonts w:ascii="Arial" w:hAnsi="Arial" w:cs="Arial"/>
          <w:bCs w:val="0"/>
          <w:iCs/>
          <w:sz w:val="22"/>
          <w:szCs w:val="22"/>
        </w:rPr>
        <w:t xml:space="preserve">, la función de adelantar el proceso de clarificación de la propiedad, siempre que considere que una heredad puede pertenecer al Estado, lo cual ocurre en este caso, pues esa entidad </w:t>
      </w:r>
      <w:r w:rsidRPr="00B1220A">
        <w:rPr>
          <w:rFonts w:ascii="Arial" w:hAnsi="Arial" w:cs="Arial"/>
          <w:sz w:val="22"/>
          <w:szCs w:val="22"/>
          <w:lang w:val="es-CO"/>
        </w:rPr>
        <w:t xml:space="preserve">indicó que el fundo carece de títulos originarios expedidos por el Estado o tradiciones de dominio que acrediten la propiedad privada (Folios 6 a 7 y 21 a 22, este cuaderno), situación que al </w:t>
      </w:r>
      <w:proofErr w:type="spellStart"/>
      <w:r w:rsidRPr="00B1220A">
        <w:rPr>
          <w:rFonts w:ascii="Arial" w:hAnsi="Arial" w:cs="Arial"/>
          <w:sz w:val="22"/>
          <w:szCs w:val="22"/>
          <w:lang w:val="es-CO"/>
        </w:rPr>
        <w:t>rompe</w:t>
      </w:r>
      <w:proofErr w:type="spellEnd"/>
      <w:r w:rsidRPr="00B1220A">
        <w:rPr>
          <w:rFonts w:ascii="Arial" w:hAnsi="Arial" w:cs="Arial"/>
          <w:sz w:val="22"/>
          <w:szCs w:val="22"/>
          <w:lang w:val="es-CO"/>
        </w:rPr>
        <w:t xml:space="preserve"> muestra el fracaso de las pretensiones, pues correspondía a los demandantes </w:t>
      </w:r>
      <w:proofErr w:type="gramStart"/>
      <w:r w:rsidRPr="00B1220A">
        <w:rPr>
          <w:rFonts w:ascii="Arial" w:hAnsi="Arial" w:cs="Arial"/>
          <w:sz w:val="22"/>
          <w:szCs w:val="22"/>
          <w:lang w:val="es-CO"/>
        </w:rPr>
        <w:t>demostrar</w:t>
      </w:r>
      <w:proofErr w:type="gramEnd"/>
      <w:r w:rsidRPr="00B1220A">
        <w:rPr>
          <w:rFonts w:ascii="Arial" w:hAnsi="Arial" w:cs="Arial"/>
          <w:sz w:val="22"/>
          <w:szCs w:val="22"/>
          <w:lang w:val="es-CO"/>
        </w:rPr>
        <w:t xml:space="preserve"> la condición de bien privado (Artículo 48, Ley 160) y al contrario, lo que está probado es que es un inmueble con antecedente registral de falsa tradición, que no constituye derecho real, por lo que la explotación económica que pudiese demostrarse, es inane frente a su imprescriptibilidad y, se itera, solo es útil para la suponer la buena fe (CSJ)</w:t>
      </w:r>
      <w:r w:rsidRPr="00B1220A">
        <w:rPr>
          <w:rStyle w:val="Refdenotaalpie"/>
          <w:rFonts w:ascii="Arial" w:hAnsi="Arial" w:cs="Arial"/>
          <w:sz w:val="22"/>
          <w:szCs w:val="22"/>
          <w:lang w:val="es-CO"/>
        </w:rPr>
        <w:footnoteReference w:id="2"/>
      </w:r>
      <w:r w:rsidRPr="00B1220A">
        <w:rPr>
          <w:rFonts w:ascii="Arial" w:hAnsi="Arial" w:cs="Arial"/>
          <w:sz w:val="22"/>
          <w:szCs w:val="22"/>
          <w:lang w:val="es-CO"/>
        </w:rPr>
        <w:t xml:space="preserve">. </w:t>
      </w:r>
    </w:p>
    <w:p w:rsidR="00225961" w:rsidRPr="00B1220A" w:rsidRDefault="007F79EE" w:rsidP="00821C78">
      <w:pPr>
        <w:pStyle w:val="Textoindependiente"/>
        <w:rPr>
          <w:rFonts w:ascii="Arial" w:hAnsi="Arial" w:cs="Arial"/>
          <w:sz w:val="22"/>
          <w:szCs w:val="22"/>
          <w:lang w:val="es-CO"/>
        </w:rPr>
      </w:pPr>
      <w:r w:rsidRPr="00B1220A">
        <w:rPr>
          <w:rFonts w:ascii="Arial" w:hAnsi="Arial" w:cs="Arial"/>
          <w:sz w:val="22"/>
          <w:szCs w:val="22"/>
        </w:rPr>
        <w:t>(…)</w:t>
      </w:r>
      <w:r w:rsidR="00225961" w:rsidRPr="00B1220A">
        <w:rPr>
          <w:rFonts w:ascii="Arial" w:hAnsi="Arial" w:cs="Arial"/>
          <w:sz w:val="22"/>
          <w:szCs w:val="22"/>
        </w:rPr>
        <w:t xml:space="preserve"> </w:t>
      </w:r>
    </w:p>
    <w:p w:rsidR="00225961" w:rsidRPr="00B1220A" w:rsidRDefault="00225961" w:rsidP="00821C78">
      <w:pPr>
        <w:pStyle w:val="Textoindependiente"/>
        <w:rPr>
          <w:rFonts w:ascii="Arial" w:hAnsi="Arial" w:cs="Arial"/>
          <w:color w:val="000000"/>
          <w:sz w:val="22"/>
          <w:szCs w:val="22"/>
        </w:rPr>
      </w:pPr>
      <w:r w:rsidRPr="00B1220A">
        <w:rPr>
          <w:rFonts w:ascii="Arial" w:hAnsi="Arial" w:cs="Arial"/>
          <w:color w:val="000000"/>
          <w:sz w:val="22"/>
          <w:szCs w:val="22"/>
        </w:rPr>
        <w:t>Finalmente, no puede desconocerse, tal como lo alega el apelante, que conforme a la Ley 1561 se pueden adelantar procesos para buscar el reconocimiento de títulos de propiedad de inmuebles que puedan carecer de folios de MI o antecedentes registrales, empero, lo cierto es que ese procedimiento es especial, y para los predios rurales que en efecto cumplan las condiciones específicas como ser unidades agrícolas familiares</w:t>
      </w:r>
      <w:r w:rsidRPr="00B1220A">
        <w:rPr>
          <w:rStyle w:val="Refdenotaalpie"/>
          <w:rFonts w:ascii="Arial" w:hAnsi="Arial" w:cs="Arial"/>
          <w:color w:val="000000"/>
          <w:sz w:val="22"/>
          <w:szCs w:val="22"/>
        </w:rPr>
        <w:footnoteReference w:id="3"/>
      </w:r>
      <w:r w:rsidRPr="00B1220A">
        <w:rPr>
          <w:rFonts w:ascii="Arial" w:hAnsi="Arial" w:cs="Arial"/>
          <w:color w:val="000000"/>
          <w:sz w:val="22"/>
          <w:szCs w:val="22"/>
        </w:rPr>
        <w:t xml:space="preserve">, cuestión que aquí ni se alegó y menos se buscó demostrar con el acervo probatorio recaudado. Además y, principalmente, debe considerarse que esa misma Ley 1561 en el artículo 6, prescribe perentoriamente que tampoco es susceptibles de  ese trámite aquellos bienes que se encuentren en situación de imprescriptibilidad o que sean baldíos, al punto que esa misma norma faculta al Juez para que rechace de plano una demanda que se presente frente a un bien que se encuentre en esas condiciones, e incluso también, emita un fallo anticipado, desechando también una pretensión en ese sentido. De esa manera, entonces, tampoco es plausible para esta Colegiatura, ese argumento invocado. </w:t>
      </w:r>
    </w:p>
    <w:p w:rsidR="008C0E54" w:rsidRPr="00B1220A" w:rsidRDefault="008C0E54" w:rsidP="00821C78">
      <w:pPr>
        <w:pStyle w:val="Textoindependiente"/>
        <w:rPr>
          <w:rFonts w:ascii="Arial" w:hAnsi="Arial" w:cs="Arial"/>
          <w:color w:val="000000"/>
          <w:sz w:val="22"/>
          <w:szCs w:val="22"/>
        </w:rPr>
      </w:pPr>
      <w:r w:rsidRPr="00B1220A">
        <w:rPr>
          <w:rFonts w:ascii="Arial" w:hAnsi="Arial" w:cs="Arial"/>
          <w:color w:val="000000"/>
          <w:sz w:val="22"/>
          <w:szCs w:val="22"/>
        </w:rPr>
        <w:t>(…)</w:t>
      </w:r>
    </w:p>
    <w:p w:rsidR="008C0E54" w:rsidRPr="00B1220A" w:rsidRDefault="008C0E54" w:rsidP="00821C78">
      <w:pPr>
        <w:pStyle w:val="Textoindependiente"/>
        <w:rPr>
          <w:rFonts w:ascii="Arial" w:hAnsi="Arial" w:cs="Arial"/>
          <w:color w:val="000000"/>
          <w:sz w:val="22"/>
          <w:szCs w:val="22"/>
        </w:rPr>
      </w:pPr>
      <w:r w:rsidRPr="00B1220A">
        <w:rPr>
          <w:rFonts w:ascii="Arial" w:hAnsi="Arial" w:cs="Arial"/>
          <w:color w:val="000000"/>
          <w:sz w:val="22"/>
          <w:szCs w:val="22"/>
        </w:rPr>
        <w:t>Las premisas jurídicas ya enunciadas sirven para desechar la apelación y confirmar la decisión cuestionada, en razón a que las motivaciones aquí expuestas refuerzan la desestimación de las pretensiones.</w:t>
      </w:r>
    </w:p>
    <w:p w:rsidR="00821C78" w:rsidRPr="00B1220A" w:rsidRDefault="00821C78" w:rsidP="00821C78">
      <w:pPr>
        <w:pStyle w:val="Textoindependiente"/>
        <w:rPr>
          <w:rFonts w:ascii="Arial" w:hAnsi="Arial" w:cs="Arial"/>
          <w:color w:val="000000"/>
          <w:sz w:val="22"/>
          <w:szCs w:val="22"/>
        </w:rPr>
      </w:pPr>
    </w:p>
    <w:p w:rsidR="007F79EE" w:rsidRPr="00B1220A" w:rsidRDefault="007F79EE" w:rsidP="00B32EBF">
      <w:pPr>
        <w:pStyle w:val="Sinespaciado"/>
        <w:tabs>
          <w:tab w:val="left" w:pos="3579"/>
        </w:tabs>
        <w:spacing w:line="360" w:lineRule="auto"/>
        <w:jc w:val="center"/>
        <w:rPr>
          <w:rFonts w:ascii="Georgia" w:hAnsi="Georgia" w:cs="Arial"/>
          <w:w w:val="140"/>
          <w:sz w:val="14"/>
          <w:lang w:val="es-CO"/>
        </w:rPr>
      </w:pPr>
    </w:p>
    <w:p w:rsidR="00DA00A1" w:rsidRPr="00B1220A" w:rsidRDefault="00DA00A1" w:rsidP="00B32EBF">
      <w:pPr>
        <w:pStyle w:val="Sinespaciado"/>
        <w:tabs>
          <w:tab w:val="left" w:pos="3579"/>
        </w:tabs>
        <w:spacing w:line="360" w:lineRule="auto"/>
        <w:jc w:val="center"/>
        <w:rPr>
          <w:rFonts w:ascii="Georgia" w:hAnsi="Georgia" w:cs="Arial"/>
          <w:w w:val="140"/>
          <w:sz w:val="14"/>
          <w:lang w:val="es-CO"/>
        </w:rPr>
      </w:pPr>
    </w:p>
    <w:p w:rsidR="00DA00A1" w:rsidRPr="00B1220A" w:rsidRDefault="00DA00A1" w:rsidP="00B32EBF">
      <w:pPr>
        <w:pStyle w:val="Sinespaciado"/>
        <w:tabs>
          <w:tab w:val="left" w:pos="3579"/>
        </w:tabs>
        <w:spacing w:line="360" w:lineRule="auto"/>
        <w:jc w:val="center"/>
        <w:rPr>
          <w:rFonts w:ascii="Georgia" w:hAnsi="Georgia" w:cs="Arial"/>
          <w:w w:val="140"/>
          <w:sz w:val="14"/>
          <w:lang w:val="es-CO"/>
        </w:rPr>
      </w:pPr>
    </w:p>
    <w:p w:rsidR="00DA00A1" w:rsidRPr="00B1220A" w:rsidRDefault="00DA00A1" w:rsidP="00B32EBF">
      <w:pPr>
        <w:pStyle w:val="Sinespaciado"/>
        <w:tabs>
          <w:tab w:val="left" w:pos="3579"/>
        </w:tabs>
        <w:spacing w:line="360" w:lineRule="auto"/>
        <w:jc w:val="center"/>
        <w:rPr>
          <w:rFonts w:ascii="Georgia" w:hAnsi="Georgia" w:cs="Arial"/>
          <w:w w:val="140"/>
          <w:sz w:val="14"/>
          <w:lang w:val="es-CO"/>
        </w:rPr>
      </w:pPr>
    </w:p>
    <w:p w:rsidR="00DA00A1" w:rsidRPr="00B1220A" w:rsidRDefault="00DA00A1" w:rsidP="00B32EBF">
      <w:pPr>
        <w:pStyle w:val="Sinespaciado"/>
        <w:tabs>
          <w:tab w:val="left" w:pos="3579"/>
        </w:tabs>
        <w:spacing w:line="360" w:lineRule="auto"/>
        <w:jc w:val="center"/>
        <w:rPr>
          <w:rFonts w:ascii="Georgia" w:hAnsi="Georgia" w:cs="Arial"/>
          <w:w w:val="140"/>
          <w:sz w:val="14"/>
          <w:lang w:val="es-CO"/>
        </w:rPr>
      </w:pPr>
    </w:p>
    <w:p w:rsidR="00DA00A1" w:rsidRPr="00B1220A" w:rsidRDefault="00DA00A1" w:rsidP="00B32EBF">
      <w:pPr>
        <w:pStyle w:val="Sinespaciado"/>
        <w:tabs>
          <w:tab w:val="left" w:pos="3579"/>
        </w:tabs>
        <w:spacing w:line="360" w:lineRule="auto"/>
        <w:jc w:val="center"/>
        <w:rPr>
          <w:rFonts w:ascii="Georgia" w:hAnsi="Georgia" w:cs="Arial"/>
          <w:w w:val="140"/>
          <w:sz w:val="14"/>
          <w:lang w:val="es-CO"/>
        </w:rPr>
      </w:pPr>
    </w:p>
    <w:p w:rsidR="00DA00A1" w:rsidRPr="00B1220A" w:rsidRDefault="00DA00A1" w:rsidP="00B32EBF">
      <w:pPr>
        <w:pStyle w:val="Sinespaciado"/>
        <w:tabs>
          <w:tab w:val="left" w:pos="3579"/>
        </w:tabs>
        <w:spacing w:line="360" w:lineRule="auto"/>
        <w:jc w:val="center"/>
        <w:rPr>
          <w:rFonts w:ascii="Georgia" w:hAnsi="Georgia" w:cs="Arial"/>
          <w:w w:val="140"/>
          <w:sz w:val="14"/>
          <w:lang w:val="es-CO"/>
        </w:rPr>
      </w:pPr>
    </w:p>
    <w:p w:rsidR="00B32EBF" w:rsidRPr="00B1220A" w:rsidRDefault="00E5198A" w:rsidP="00B32EBF">
      <w:pPr>
        <w:pStyle w:val="Sinespaciado"/>
        <w:tabs>
          <w:tab w:val="left" w:pos="3579"/>
        </w:tabs>
        <w:spacing w:line="360" w:lineRule="auto"/>
        <w:jc w:val="center"/>
        <w:rPr>
          <w:rFonts w:ascii="Georgia" w:hAnsi="Georgia" w:cs="Arial"/>
          <w:w w:val="140"/>
          <w:sz w:val="14"/>
          <w:lang w:val="es-CO"/>
        </w:rPr>
      </w:pPr>
      <w:r w:rsidRPr="00B1220A">
        <w:rPr>
          <w:rFonts w:ascii="Georgia" w:hAnsi="Georgia"/>
          <w:noProof/>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B1220A" w:rsidRDefault="00B32EBF" w:rsidP="00B32EBF">
      <w:pPr>
        <w:pStyle w:val="Sinespaciado"/>
        <w:tabs>
          <w:tab w:val="left" w:pos="3579"/>
        </w:tabs>
        <w:spacing w:line="360" w:lineRule="auto"/>
        <w:jc w:val="center"/>
        <w:rPr>
          <w:rFonts w:ascii="Georgia" w:hAnsi="Georgia" w:cs="Arial"/>
          <w:w w:val="140"/>
          <w:sz w:val="14"/>
          <w:lang w:val="es-CO"/>
        </w:rPr>
      </w:pPr>
    </w:p>
    <w:p w:rsidR="00B32EBF" w:rsidRPr="00B1220A" w:rsidRDefault="00B32EBF" w:rsidP="00B32EBF">
      <w:pPr>
        <w:pStyle w:val="Sinespaciado"/>
        <w:tabs>
          <w:tab w:val="left" w:pos="3579"/>
        </w:tabs>
        <w:spacing w:line="360" w:lineRule="auto"/>
        <w:jc w:val="center"/>
        <w:rPr>
          <w:rFonts w:ascii="Georgia" w:hAnsi="Georgia" w:cs="Arial"/>
          <w:w w:val="140"/>
          <w:sz w:val="14"/>
          <w:lang w:val="es-CO"/>
        </w:rPr>
      </w:pPr>
    </w:p>
    <w:p w:rsidR="00B32EBF" w:rsidRPr="00B1220A" w:rsidRDefault="00122D51" w:rsidP="00B32EBF">
      <w:pPr>
        <w:pStyle w:val="Sinespaciado"/>
        <w:tabs>
          <w:tab w:val="left" w:pos="3579"/>
        </w:tabs>
        <w:spacing w:line="360" w:lineRule="auto"/>
        <w:jc w:val="center"/>
        <w:rPr>
          <w:rFonts w:ascii="Georgia" w:hAnsi="Georgia" w:cs="Arial"/>
          <w:w w:val="140"/>
          <w:sz w:val="14"/>
          <w:lang w:val="es-CO"/>
        </w:rPr>
      </w:pPr>
      <w:r w:rsidRPr="00B1220A">
        <w:rPr>
          <w:rFonts w:ascii="Georgia" w:hAnsi="Georgia" w:cs="Arial"/>
          <w:w w:val="140"/>
          <w:sz w:val="14"/>
          <w:lang w:val="es-CO"/>
        </w:rPr>
        <w:t>REPÚ</w:t>
      </w:r>
      <w:r w:rsidR="00B32EBF" w:rsidRPr="00B1220A">
        <w:rPr>
          <w:rFonts w:ascii="Georgia" w:hAnsi="Georgia" w:cs="Arial"/>
          <w:w w:val="140"/>
          <w:sz w:val="14"/>
          <w:lang w:val="es-CO"/>
        </w:rPr>
        <w:t>BLICA DE COLOMBIA</w:t>
      </w:r>
    </w:p>
    <w:p w:rsidR="00B32EBF" w:rsidRPr="00B1220A" w:rsidRDefault="00B32EBF" w:rsidP="00B32EBF">
      <w:pPr>
        <w:pStyle w:val="Sinespaciado"/>
        <w:tabs>
          <w:tab w:val="center" w:pos="4987"/>
          <w:tab w:val="left" w:pos="8449"/>
        </w:tabs>
        <w:spacing w:line="360" w:lineRule="auto"/>
        <w:jc w:val="center"/>
        <w:rPr>
          <w:rFonts w:ascii="Georgia" w:hAnsi="Georgia" w:cs="Arial"/>
          <w:w w:val="140"/>
          <w:lang w:val="es-CO"/>
        </w:rPr>
      </w:pPr>
      <w:r w:rsidRPr="00B1220A">
        <w:rPr>
          <w:rFonts w:ascii="Georgia" w:hAnsi="Georgia" w:cs="Arial"/>
          <w:w w:val="140"/>
          <w:sz w:val="14"/>
          <w:lang w:val="es-CO"/>
        </w:rPr>
        <w:t>RAMA JUDICIAL DEL PODER PÚBLICO</w:t>
      </w:r>
    </w:p>
    <w:p w:rsidR="00B32EBF" w:rsidRPr="00B1220A" w:rsidRDefault="00B32EBF" w:rsidP="00B32EBF">
      <w:pPr>
        <w:pStyle w:val="Sinespaciado"/>
        <w:spacing w:line="360" w:lineRule="auto"/>
        <w:jc w:val="center"/>
        <w:rPr>
          <w:rFonts w:ascii="Georgia" w:hAnsi="Georgia" w:cs="Arial"/>
          <w:w w:val="140"/>
          <w:sz w:val="16"/>
          <w:lang w:val="es-CO"/>
        </w:rPr>
      </w:pPr>
      <w:r w:rsidRPr="00B1220A">
        <w:rPr>
          <w:rFonts w:ascii="Georgia" w:hAnsi="Georgia" w:cs="Arial"/>
          <w:w w:val="140"/>
          <w:sz w:val="18"/>
          <w:lang w:val="es-CO"/>
        </w:rPr>
        <w:t>T</w:t>
      </w:r>
      <w:r w:rsidRPr="00B1220A">
        <w:rPr>
          <w:rFonts w:ascii="Georgia" w:hAnsi="Georgia" w:cs="Arial"/>
          <w:w w:val="140"/>
          <w:sz w:val="16"/>
          <w:lang w:val="es-CO"/>
        </w:rPr>
        <w:t>RIBUNAL</w:t>
      </w:r>
      <w:r w:rsidRPr="00B1220A">
        <w:rPr>
          <w:rFonts w:ascii="Georgia" w:hAnsi="Georgia" w:cs="Arial"/>
          <w:w w:val="140"/>
          <w:sz w:val="18"/>
          <w:lang w:val="es-CO"/>
        </w:rPr>
        <w:t xml:space="preserve"> S</w:t>
      </w:r>
      <w:r w:rsidRPr="00B1220A">
        <w:rPr>
          <w:rFonts w:ascii="Georgia" w:hAnsi="Georgia" w:cs="Arial"/>
          <w:w w:val="140"/>
          <w:sz w:val="16"/>
          <w:lang w:val="es-CO"/>
        </w:rPr>
        <w:t xml:space="preserve">UPERIOR DEL </w:t>
      </w:r>
      <w:r w:rsidRPr="00B1220A">
        <w:rPr>
          <w:rFonts w:ascii="Georgia" w:hAnsi="Georgia" w:cs="Arial"/>
          <w:w w:val="140"/>
          <w:sz w:val="18"/>
          <w:lang w:val="es-CO"/>
        </w:rPr>
        <w:t>D</w:t>
      </w:r>
      <w:r w:rsidRPr="00B1220A">
        <w:rPr>
          <w:rFonts w:ascii="Georgia" w:hAnsi="Georgia" w:cs="Arial"/>
          <w:w w:val="140"/>
          <w:sz w:val="16"/>
          <w:lang w:val="es-CO"/>
        </w:rPr>
        <w:t>ISTRITO</w:t>
      </w:r>
      <w:r w:rsidRPr="00B1220A">
        <w:rPr>
          <w:rFonts w:ascii="Georgia" w:hAnsi="Georgia" w:cs="Arial"/>
          <w:w w:val="140"/>
          <w:sz w:val="18"/>
          <w:lang w:val="es-CO"/>
        </w:rPr>
        <w:t xml:space="preserve"> J</w:t>
      </w:r>
      <w:r w:rsidRPr="00B1220A">
        <w:rPr>
          <w:rFonts w:ascii="Georgia" w:hAnsi="Georgia" w:cs="Arial"/>
          <w:w w:val="140"/>
          <w:sz w:val="16"/>
          <w:lang w:val="es-CO"/>
        </w:rPr>
        <w:t>UDICIAL</w:t>
      </w:r>
    </w:p>
    <w:p w:rsidR="00B32EBF" w:rsidRPr="00B1220A" w:rsidRDefault="00B32EBF" w:rsidP="00B32EBF">
      <w:pPr>
        <w:pStyle w:val="Sinespaciado"/>
        <w:spacing w:line="360" w:lineRule="auto"/>
        <w:jc w:val="center"/>
        <w:rPr>
          <w:rFonts w:ascii="Georgia" w:hAnsi="Georgia" w:cs="Arial"/>
          <w:w w:val="140"/>
          <w:sz w:val="16"/>
          <w:szCs w:val="18"/>
          <w:lang w:val="es-CO"/>
        </w:rPr>
      </w:pPr>
      <w:r w:rsidRPr="00B1220A">
        <w:rPr>
          <w:rFonts w:ascii="Georgia" w:hAnsi="Georgia" w:cs="Arial"/>
          <w:w w:val="140"/>
          <w:sz w:val="18"/>
          <w:szCs w:val="18"/>
          <w:lang w:val="es-CO"/>
        </w:rPr>
        <w:t>S</w:t>
      </w:r>
      <w:r w:rsidRPr="00B1220A">
        <w:rPr>
          <w:rFonts w:ascii="Georgia" w:hAnsi="Georgia" w:cs="Arial"/>
          <w:w w:val="140"/>
          <w:sz w:val="16"/>
          <w:szCs w:val="18"/>
          <w:lang w:val="es-CO"/>
        </w:rPr>
        <w:t>ALA</w:t>
      </w:r>
      <w:r w:rsidRPr="00B1220A">
        <w:rPr>
          <w:rFonts w:ascii="Georgia" w:hAnsi="Georgia" w:cs="Arial"/>
          <w:w w:val="140"/>
          <w:sz w:val="18"/>
          <w:szCs w:val="18"/>
          <w:lang w:val="es-CO"/>
        </w:rPr>
        <w:t xml:space="preserve"> </w:t>
      </w:r>
      <w:r w:rsidR="00E65EF8" w:rsidRPr="00B1220A">
        <w:rPr>
          <w:rFonts w:ascii="Georgia" w:hAnsi="Georgia" w:cs="Arial"/>
          <w:w w:val="140"/>
          <w:sz w:val="18"/>
          <w:szCs w:val="18"/>
          <w:lang w:val="es-CO"/>
        </w:rPr>
        <w:t>D</w:t>
      </w:r>
      <w:r w:rsidR="00E65EF8" w:rsidRPr="00B1220A">
        <w:rPr>
          <w:rFonts w:ascii="Georgia" w:hAnsi="Georgia" w:cs="Arial"/>
          <w:w w:val="140"/>
          <w:sz w:val="16"/>
          <w:szCs w:val="18"/>
          <w:lang w:val="es-CO"/>
        </w:rPr>
        <w:t>E</w:t>
      </w:r>
      <w:r w:rsidR="00E65EF8" w:rsidRPr="00B1220A">
        <w:rPr>
          <w:rFonts w:ascii="Georgia" w:hAnsi="Georgia" w:cs="Arial"/>
          <w:w w:val="140"/>
          <w:sz w:val="18"/>
          <w:szCs w:val="18"/>
          <w:lang w:val="es-CO"/>
        </w:rPr>
        <w:t xml:space="preserve"> D</w:t>
      </w:r>
      <w:r w:rsidR="00E65EF8" w:rsidRPr="00B1220A">
        <w:rPr>
          <w:rFonts w:ascii="Georgia" w:hAnsi="Georgia" w:cs="Arial"/>
          <w:w w:val="140"/>
          <w:sz w:val="16"/>
          <w:szCs w:val="18"/>
          <w:lang w:val="es-CO"/>
        </w:rPr>
        <w:t>ECISIÓN</w:t>
      </w:r>
      <w:r w:rsidR="00E65EF8" w:rsidRPr="00B1220A">
        <w:rPr>
          <w:rFonts w:ascii="Georgia" w:hAnsi="Georgia" w:cs="Arial"/>
          <w:w w:val="140"/>
          <w:sz w:val="14"/>
          <w:szCs w:val="18"/>
          <w:lang w:val="es-CO"/>
        </w:rPr>
        <w:t xml:space="preserve"> </w:t>
      </w:r>
      <w:r w:rsidRPr="00B1220A">
        <w:rPr>
          <w:rFonts w:ascii="Georgia" w:hAnsi="Georgia" w:cs="Arial"/>
          <w:w w:val="140"/>
          <w:sz w:val="18"/>
          <w:szCs w:val="18"/>
          <w:lang w:val="es-CO"/>
        </w:rPr>
        <w:t>C</w:t>
      </w:r>
      <w:r w:rsidRPr="00B1220A">
        <w:rPr>
          <w:rFonts w:ascii="Georgia" w:hAnsi="Georgia" w:cs="Arial"/>
          <w:w w:val="140"/>
          <w:sz w:val="16"/>
          <w:szCs w:val="18"/>
          <w:lang w:val="es-CO"/>
        </w:rPr>
        <w:t>IVIL –</w:t>
      </w:r>
      <w:r w:rsidR="0026209C" w:rsidRPr="00B1220A">
        <w:rPr>
          <w:rFonts w:ascii="Georgia" w:hAnsi="Georgia" w:cs="Arial"/>
          <w:w w:val="140"/>
          <w:sz w:val="16"/>
          <w:szCs w:val="18"/>
          <w:lang w:val="es-CO"/>
        </w:rPr>
        <w:t xml:space="preserve"> </w:t>
      </w:r>
      <w:r w:rsidRPr="00B1220A">
        <w:rPr>
          <w:rFonts w:ascii="Georgia" w:hAnsi="Georgia" w:cs="Arial"/>
          <w:w w:val="140"/>
          <w:sz w:val="18"/>
          <w:szCs w:val="18"/>
          <w:lang w:val="es-CO"/>
        </w:rPr>
        <w:t>F</w:t>
      </w:r>
      <w:r w:rsidRPr="00B1220A">
        <w:rPr>
          <w:rFonts w:ascii="Georgia" w:hAnsi="Georgia" w:cs="Arial"/>
          <w:w w:val="140"/>
          <w:sz w:val="16"/>
          <w:szCs w:val="18"/>
          <w:lang w:val="es-CO"/>
        </w:rPr>
        <w:t xml:space="preserve">AMILIA – </w:t>
      </w:r>
      <w:r w:rsidRPr="00B1220A">
        <w:rPr>
          <w:rFonts w:ascii="Georgia" w:hAnsi="Georgia" w:cs="Arial"/>
          <w:w w:val="140"/>
          <w:sz w:val="18"/>
          <w:szCs w:val="18"/>
          <w:lang w:val="es-CO"/>
        </w:rPr>
        <w:t>D</w:t>
      </w:r>
      <w:r w:rsidRPr="00B1220A">
        <w:rPr>
          <w:rFonts w:ascii="Georgia" w:hAnsi="Georgia" w:cs="Arial"/>
          <w:w w:val="140"/>
          <w:sz w:val="16"/>
          <w:szCs w:val="18"/>
          <w:lang w:val="es-CO"/>
        </w:rPr>
        <w:t>ISTRITO</w:t>
      </w:r>
      <w:r w:rsidRPr="00B1220A">
        <w:rPr>
          <w:rFonts w:ascii="Georgia" w:hAnsi="Georgia" w:cs="Arial"/>
          <w:w w:val="140"/>
          <w:sz w:val="18"/>
          <w:szCs w:val="18"/>
          <w:lang w:val="es-CO"/>
        </w:rPr>
        <w:t xml:space="preserve"> D</w:t>
      </w:r>
      <w:r w:rsidRPr="00B1220A">
        <w:rPr>
          <w:rFonts w:ascii="Georgia" w:hAnsi="Georgia" w:cs="Arial"/>
          <w:w w:val="140"/>
          <w:sz w:val="16"/>
          <w:szCs w:val="18"/>
          <w:lang w:val="es-CO"/>
        </w:rPr>
        <w:t>E</w:t>
      </w:r>
      <w:r w:rsidRPr="00B1220A">
        <w:rPr>
          <w:rFonts w:ascii="Georgia" w:hAnsi="Georgia" w:cs="Arial"/>
          <w:w w:val="140"/>
          <w:sz w:val="18"/>
          <w:szCs w:val="18"/>
          <w:lang w:val="es-CO"/>
        </w:rPr>
        <w:t xml:space="preserve"> P</w:t>
      </w:r>
      <w:r w:rsidRPr="00B1220A">
        <w:rPr>
          <w:rFonts w:ascii="Georgia" w:hAnsi="Georgia" w:cs="Arial"/>
          <w:w w:val="140"/>
          <w:sz w:val="16"/>
          <w:szCs w:val="18"/>
          <w:lang w:val="es-CO"/>
        </w:rPr>
        <w:t>EREIRA</w:t>
      </w:r>
    </w:p>
    <w:p w:rsidR="00E82583" w:rsidRPr="00B1220A" w:rsidRDefault="00B32EBF" w:rsidP="00B32EBF">
      <w:pPr>
        <w:pStyle w:val="Sinespaciado"/>
        <w:spacing w:line="360" w:lineRule="auto"/>
        <w:jc w:val="center"/>
        <w:rPr>
          <w:rFonts w:ascii="Georgia" w:hAnsi="Georgia" w:cs="Arial"/>
          <w:w w:val="140"/>
          <w:sz w:val="16"/>
          <w:szCs w:val="18"/>
          <w:lang w:val="es-CO"/>
        </w:rPr>
      </w:pPr>
      <w:r w:rsidRPr="00B1220A">
        <w:rPr>
          <w:rFonts w:ascii="Georgia" w:hAnsi="Georgia" w:cs="Arial"/>
          <w:w w:val="140"/>
          <w:sz w:val="18"/>
          <w:szCs w:val="18"/>
          <w:lang w:val="es-CO"/>
        </w:rPr>
        <w:t>D</w:t>
      </w:r>
      <w:r w:rsidRPr="00B1220A">
        <w:rPr>
          <w:rFonts w:ascii="Georgia" w:hAnsi="Georgia" w:cs="Arial"/>
          <w:w w:val="140"/>
          <w:sz w:val="16"/>
          <w:szCs w:val="18"/>
          <w:lang w:val="es-CO"/>
        </w:rPr>
        <w:t xml:space="preserve">EPARTAMENTO </w:t>
      </w:r>
      <w:r w:rsidRPr="00B1220A">
        <w:rPr>
          <w:rFonts w:ascii="Georgia" w:hAnsi="Georgia" w:cs="Arial"/>
          <w:w w:val="140"/>
          <w:sz w:val="18"/>
          <w:szCs w:val="18"/>
          <w:lang w:val="es-CO"/>
        </w:rPr>
        <w:t>D</w:t>
      </w:r>
      <w:r w:rsidRPr="00B1220A">
        <w:rPr>
          <w:rFonts w:ascii="Georgia" w:hAnsi="Georgia" w:cs="Arial"/>
          <w:w w:val="140"/>
          <w:sz w:val="16"/>
          <w:szCs w:val="18"/>
          <w:lang w:val="es-CO"/>
        </w:rPr>
        <w:t xml:space="preserve">EL </w:t>
      </w:r>
      <w:r w:rsidRPr="00B1220A">
        <w:rPr>
          <w:rFonts w:ascii="Georgia" w:hAnsi="Georgia" w:cs="Arial"/>
          <w:w w:val="140"/>
          <w:sz w:val="18"/>
          <w:szCs w:val="18"/>
          <w:lang w:val="es-CO"/>
        </w:rPr>
        <w:t>R</w:t>
      </w:r>
      <w:r w:rsidRPr="00B1220A">
        <w:rPr>
          <w:rFonts w:ascii="Georgia" w:hAnsi="Georgia" w:cs="Arial"/>
          <w:w w:val="140"/>
          <w:sz w:val="16"/>
          <w:szCs w:val="18"/>
          <w:lang w:val="es-CO"/>
        </w:rPr>
        <w:t>ISARALDA</w:t>
      </w:r>
    </w:p>
    <w:p w:rsidR="008F7ADB" w:rsidRPr="00B1220A" w:rsidRDefault="008F7ADB" w:rsidP="003C2B50">
      <w:pPr>
        <w:pStyle w:val="Textoindependiente"/>
        <w:spacing w:line="360" w:lineRule="auto"/>
        <w:jc w:val="center"/>
        <w:rPr>
          <w:rFonts w:ascii="Georgia" w:hAnsi="Georgia" w:cs="Arial"/>
          <w:sz w:val="22"/>
          <w:szCs w:val="22"/>
          <w:lang w:val="es-CO"/>
        </w:rPr>
      </w:pPr>
    </w:p>
    <w:p w:rsidR="008F7ADB" w:rsidRPr="00B1220A" w:rsidRDefault="008F7ADB" w:rsidP="00D814EE">
      <w:pPr>
        <w:pStyle w:val="Textoindependiente"/>
        <w:spacing w:line="360" w:lineRule="auto"/>
        <w:ind w:left="708" w:firstLine="708"/>
        <w:rPr>
          <w:rFonts w:ascii="Georgia" w:hAnsi="Georgia" w:cs="Arial"/>
          <w:smallCaps/>
          <w:sz w:val="22"/>
          <w:szCs w:val="22"/>
          <w:lang w:val="es-CO"/>
        </w:rPr>
      </w:pPr>
      <w:r w:rsidRPr="00B1220A">
        <w:rPr>
          <w:rFonts w:ascii="Georgia" w:hAnsi="Georgia" w:cs="Arial"/>
          <w:smallCaps/>
          <w:sz w:val="22"/>
          <w:szCs w:val="22"/>
          <w:lang w:val="es-CO"/>
        </w:rPr>
        <w:t>Asunto</w:t>
      </w:r>
      <w:r w:rsidRPr="00B1220A">
        <w:rPr>
          <w:rFonts w:ascii="Georgia" w:hAnsi="Georgia" w:cs="Arial"/>
          <w:smallCaps/>
          <w:sz w:val="22"/>
          <w:szCs w:val="22"/>
          <w:lang w:val="es-CO"/>
        </w:rPr>
        <w:tab/>
      </w:r>
      <w:r w:rsidRPr="00B1220A">
        <w:rPr>
          <w:rFonts w:ascii="Georgia" w:hAnsi="Georgia" w:cs="Arial"/>
          <w:smallCaps/>
          <w:sz w:val="22"/>
          <w:szCs w:val="22"/>
          <w:lang w:val="es-CO"/>
        </w:rPr>
        <w:tab/>
        <w:t xml:space="preserve">: </w:t>
      </w:r>
      <w:r w:rsidR="008512A2" w:rsidRPr="00B1220A">
        <w:rPr>
          <w:rFonts w:ascii="Georgia" w:hAnsi="Georgia" w:cs="Arial"/>
          <w:smallCaps/>
          <w:sz w:val="22"/>
          <w:szCs w:val="22"/>
          <w:lang w:val="es-CO"/>
        </w:rPr>
        <w:t>Sentencia de segunda instancia</w:t>
      </w:r>
      <w:r w:rsidR="00D85616" w:rsidRPr="00B1220A">
        <w:rPr>
          <w:rFonts w:ascii="Georgia" w:hAnsi="Georgia" w:cs="Arial"/>
          <w:smallCaps/>
          <w:sz w:val="22"/>
          <w:szCs w:val="22"/>
          <w:lang w:val="es-CO"/>
        </w:rPr>
        <w:t xml:space="preserve"> - Civil</w:t>
      </w:r>
    </w:p>
    <w:p w:rsidR="00DE4977" w:rsidRPr="00B1220A" w:rsidRDefault="00DE4977" w:rsidP="00DE4977">
      <w:pPr>
        <w:pStyle w:val="Textoindependiente"/>
        <w:spacing w:line="360" w:lineRule="auto"/>
        <w:ind w:left="3540" w:hanging="2124"/>
        <w:rPr>
          <w:rFonts w:ascii="Georgia" w:hAnsi="Georgia" w:cs="Arial"/>
          <w:smallCaps/>
          <w:sz w:val="22"/>
          <w:szCs w:val="22"/>
        </w:rPr>
      </w:pPr>
      <w:r w:rsidRPr="00B1220A">
        <w:rPr>
          <w:rFonts w:ascii="Georgia" w:hAnsi="Georgia" w:cs="Arial"/>
          <w:smallCaps/>
          <w:sz w:val="22"/>
          <w:szCs w:val="22"/>
        </w:rPr>
        <w:t>Proceso</w:t>
      </w:r>
      <w:r w:rsidRPr="00B1220A">
        <w:rPr>
          <w:rFonts w:ascii="Georgia" w:hAnsi="Georgia" w:cs="Arial"/>
          <w:smallCaps/>
          <w:sz w:val="22"/>
          <w:szCs w:val="22"/>
        </w:rPr>
        <w:tab/>
        <w:t xml:space="preserve">: Abreviado – Pertenencia agraria </w:t>
      </w:r>
    </w:p>
    <w:p w:rsidR="00DE4977" w:rsidRPr="00B1220A" w:rsidRDefault="00DE4977" w:rsidP="00DE4977">
      <w:pPr>
        <w:pStyle w:val="Textoindependiente"/>
        <w:spacing w:line="360" w:lineRule="auto"/>
        <w:ind w:left="1416"/>
        <w:rPr>
          <w:rFonts w:ascii="Georgia" w:hAnsi="Georgia" w:cs="Arial"/>
          <w:smallCaps/>
          <w:sz w:val="22"/>
          <w:szCs w:val="22"/>
        </w:rPr>
      </w:pPr>
      <w:r w:rsidRPr="00B1220A">
        <w:rPr>
          <w:rFonts w:ascii="Georgia" w:hAnsi="Georgia" w:cs="Arial"/>
          <w:smallCaps/>
          <w:sz w:val="22"/>
          <w:szCs w:val="22"/>
        </w:rPr>
        <w:t>Demandante</w:t>
      </w:r>
      <w:r w:rsidRPr="00B1220A">
        <w:rPr>
          <w:rFonts w:ascii="Georgia" w:hAnsi="Georgia" w:cs="Arial"/>
          <w:smallCaps/>
          <w:sz w:val="22"/>
          <w:szCs w:val="22"/>
        </w:rPr>
        <w:tab/>
      </w:r>
      <w:r w:rsidRPr="00B1220A">
        <w:rPr>
          <w:rFonts w:ascii="Georgia" w:hAnsi="Georgia" w:cs="Arial"/>
          <w:smallCaps/>
          <w:sz w:val="22"/>
          <w:szCs w:val="22"/>
        </w:rPr>
        <w:tab/>
        <w:t xml:space="preserve">: Sociedad Gutiérrez Hermanos Asociados </w:t>
      </w:r>
      <w:proofErr w:type="spellStart"/>
      <w:r w:rsidRPr="00B1220A">
        <w:rPr>
          <w:rFonts w:ascii="Georgia" w:hAnsi="Georgia" w:cs="Arial"/>
          <w:smallCaps/>
          <w:sz w:val="22"/>
          <w:szCs w:val="22"/>
        </w:rPr>
        <w:t>Ltda</w:t>
      </w:r>
      <w:proofErr w:type="spellEnd"/>
    </w:p>
    <w:p w:rsidR="00DE4977" w:rsidRPr="00B1220A" w:rsidRDefault="00DE4977" w:rsidP="00DE4977">
      <w:pPr>
        <w:pStyle w:val="Textoindependiente"/>
        <w:spacing w:line="360" w:lineRule="auto"/>
        <w:ind w:left="1416"/>
        <w:rPr>
          <w:rFonts w:ascii="Georgia" w:hAnsi="Georgia" w:cs="Arial"/>
          <w:smallCaps/>
          <w:sz w:val="22"/>
          <w:szCs w:val="22"/>
        </w:rPr>
      </w:pPr>
      <w:r w:rsidRPr="00B1220A">
        <w:rPr>
          <w:rFonts w:ascii="Georgia" w:hAnsi="Georgia" w:cs="Arial"/>
          <w:smallCaps/>
          <w:sz w:val="22"/>
          <w:szCs w:val="22"/>
        </w:rPr>
        <w:t>Demandadas</w:t>
      </w:r>
      <w:r w:rsidRPr="00B1220A">
        <w:rPr>
          <w:rFonts w:ascii="Georgia" w:hAnsi="Georgia" w:cs="Arial"/>
          <w:smallCaps/>
          <w:sz w:val="22"/>
          <w:szCs w:val="22"/>
        </w:rPr>
        <w:tab/>
      </w:r>
      <w:r w:rsidRPr="00B1220A">
        <w:rPr>
          <w:rFonts w:ascii="Georgia" w:hAnsi="Georgia" w:cs="Arial"/>
          <w:smallCaps/>
          <w:sz w:val="22"/>
          <w:szCs w:val="22"/>
        </w:rPr>
        <w:tab/>
        <w:t>: Personas indeterminadas</w:t>
      </w:r>
    </w:p>
    <w:p w:rsidR="00DE4977" w:rsidRPr="00B1220A" w:rsidRDefault="00DE4977" w:rsidP="00DE4977">
      <w:pPr>
        <w:pStyle w:val="Textoindependiente"/>
        <w:spacing w:line="360" w:lineRule="auto"/>
        <w:ind w:left="1416"/>
        <w:rPr>
          <w:rFonts w:ascii="Georgia" w:hAnsi="Georgia" w:cs="Arial"/>
          <w:smallCaps/>
          <w:sz w:val="22"/>
          <w:szCs w:val="22"/>
        </w:rPr>
      </w:pPr>
      <w:r w:rsidRPr="00B1220A">
        <w:rPr>
          <w:rFonts w:ascii="Georgia" w:hAnsi="Georgia" w:cs="Arial"/>
          <w:smallCaps/>
          <w:sz w:val="22"/>
          <w:szCs w:val="22"/>
        </w:rPr>
        <w:t>Procedencia</w:t>
      </w:r>
      <w:r w:rsidRPr="00B1220A">
        <w:rPr>
          <w:rFonts w:ascii="Georgia" w:hAnsi="Georgia" w:cs="Arial"/>
          <w:smallCaps/>
          <w:sz w:val="22"/>
          <w:szCs w:val="22"/>
        </w:rPr>
        <w:tab/>
      </w:r>
      <w:r w:rsidRPr="00B1220A">
        <w:rPr>
          <w:rFonts w:ascii="Georgia" w:hAnsi="Georgia" w:cs="Arial"/>
          <w:smallCaps/>
          <w:sz w:val="22"/>
          <w:szCs w:val="22"/>
        </w:rPr>
        <w:tab/>
        <w:t xml:space="preserve">: Juzgado Único Promiscuo del Circuito de </w:t>
      </w:r>
      <w:proofErr w:type="spellStart"/>
      <w:r w:rsidRPr="00B1220A">
        <w:rPr>
          <w:rFonts w:ascii="Georgia" w:hAnsi="Georgia" w:cs="Arial"/>
          <w:smallCaps/>
          <w:sz w:val="22"/>
          <w:szCs w:val="22"/>
        </w:rPr>
        <w:t>Quinchía</w:t>
      </w:r>
      <w:proofErr w:type="spellEnd"/>
    </w:p>
    <w:p w:rsidR="00DE4977" w:rsidRPr="00B1220A" w:rsidRDefault="00DE4977" w:rsidP="00DE4977">
      <w:pPr>
        <w:pStyle w:val="Textoindependiente"/>
        <w:spacing w:line="360" w:lineRule="auto"/>
        <w:ind w:left="1416"/>
        <w:rPr>
          <w:rFonts w:ascii="Georgia" w:hAnsi="Georgia" w:cs="Arial"/>
          <w:smallCaps/>
          <w:sz w:val="22"/>
          <w:szCs w:val="22"/>
        </w:rPr>
      </w:pPr>
      <w:r w:rsidRPr="00B1220A">
        <w:rPr>
          <w:rFonts w:ascii="Georgia" w:hAnsi="Georgia" w:cs="Arial"/>
          <w:smallCaps/>
          <w:sz w:val="22"/>
          <w:szCs w:val="22"/>
        </w:rPr>
        <w:t>Radicación</w:t>
      </w:r>
      <w:r w:rsidRPr="00B1220A">
        <w:rPr>
          <w:rFonts w:ascii="Georgia" w:hAnsi="Georgia" w:cs="Arial"/>
          <w:smallCaps/>
          <w:sz w:val="22"/>
          <w:szCs w:val="22"/>
        </w:rPr>
        <w:tab/>
      </w:r>
      <w:r w:rsidRPr="00B1220A">
        <w:rPr>
          <w:rFonts w:ascii="Georgia" w:hAnsi="Georgia" w:cs="Arial"/>
          <w:smallCaps/>
          <w:sz w:val="22"/>
          <w:szCs w:val="22"/>
        </w:rPr>
        <w:tab/>
        <w:t>: 2014-00106-01</w:t>
      </w:r>
    </w:p>
    <w:p w:rsidR="00DE4977" w:rsidRPr="00B1220A" w:rsidRDefault="00DE4977" w:rsidP="00DE4977">
      <w:pPr>
        <w:spacing w:line="360" w:lineRule="auto"/>
        <w:ind w:left="708" w:firstLine="708"/>
        <w:rPr>
          <w:rFonts w:ascii="Georgia" w:hAnsi="Georgia" w:cs="Arial"/>
          <w:smallCaps/>
          <w:sz w:val="22"/>
          <w:szCs w:val="22"/>
          <w:lang w:val="es-CO"/>
        </w:rPr>
      </w:pPr>
      <w:r w:rsidRPr="00B1220A">
        <w:rPr>
          <w:rFonts w:ascii="Georgia" w:hAnsi="Georgia" w:cs="Arial"/>
          <w:smallCaps/>
          <w:sz w:val="22"/>
          <w:szCs w:val="22"/>
          <w:lang w:val="es-CO"/>
        </w:rPr>
        <w:t>Temas</w:t>
      </w:r>
      <w:r w:rsidRPr="00B1220A">
        <w:rPr>
          <w:rFonts w:ascii="Georgia" w:hAnsi="Georgia" w:cs="Arial"/>
          <w:smallCaps/>
          <w:sz w:val="22"/>
          <w:szCs w:val="22"/>
          <w:lang w:val="es-CO"/>
        </w:rPr>
        <w:tab/>
      </w:r>
      <w:r w:rsidRPr="00B1220A">
        <w:rPr>
          <w:rFonts w:ascii="Georgia" w:hAnsi="Georgia" w:cs="Arial"/>
          <w:smallCaps/>
          <w:sz w:val="22"/>
          <w:szCs w:val="22"/>
          <w:lang w:val="es-CO"/>
        </w:rPr>
        <w:tab/>
      </w:r>
      <w:r w:rsidRPr="00B1220A">
        <w:rPr>
          <w:rFonts w:ascii="Georgia" w:hAnsi="Georgia" w:cs="Arial"/>
          <w:smallCaps/>
          <w:sz w:val="22"/>
          <w:szCs w:val="22"/>
          <w:lang w:val="es-CO"/>
        </w:rPr>
        <w:tab/>
        <w:t>: Imprescriptibilidad – Bienes baldíos</w:t>
      </w:r>
    </w:p>
    <w:p w:rsidR="00170D5A" w:rsidRPr="00B1220A" w:rsidRDefault="00DE4977" w:rsidP="00D814EE">
      <w:pPr>
        <w:spacing w:line="360" w:lineRule="auto"/>
        <w:ind w:left="1416"/>
        <w:rPr>
          <w:rFonts w:ascii="Georgia" w:hAnsi="Georgia"/>
          <w:sz w:val="22"/>
          <w:lang w:val="es-CO"/>
        </w:rPr>
      </w:pPr>
      <w:proofErr w:type="spellStart"/>
      <w:r w:rsidRPr="00B1220A">
        <w:rPr>
          <w:rFonts w:ascii="Georgia" w:hAnsi="Georgia" w:cs="Arial"/>
          <w:smallCaps/>
          <w:sz w:val="22"/>
          <w:szCs w:val="22"/>
          <w:lang w:val="es-CO"/>
        </w:rPr>
        <w:t>Mag</w:t>
      </w:r>
      <w:proofErr w:type="spellEnd"/>
      <w:r w:rsidRPr="00B1220A">
        <w:rPr>
          <w:rFonts w:ascii="Georgia" w:hAnsi="Georgia" w:cs="Arial"/>
          <w:smallCaps/>
          <w:sz w:val="22"/>
          <w:szCs w:val="22"/>
          <w:lang w:val="es-CO"/>
        </w:rPr>
        <w:t>. Ponente</w:t>
      </w:r>
      <w:r w:rsidR="008F7ADB" w:rsidRPr="00B1220A">
        <w:rPr>
          <w:rFonts w:ascii="Georgia" w:hAnsi="Georgia" w:cs="Arial"/>
          <w:sz w:val="22"/>
          <w:szCs w:val="22"/>
          <w:lang w:val="es-CO"/>
        </w:rPr>
        <w:tab/>
        <w:t xml:space="preserve">: </w:t>
      </w:r>
      <w:r w:rsidR="00170D5A" w:rsidRPr="00B1220A">
        <w:rPr>
          <w:rFonts w:ascii="Georgia" w:hAnsi="Georgia"/>
          <w:smallCaps/>
          <w:sz w:val="22"/>
          <w:lang w:val="es-CO"/>
        </w:rPr>
        <w:t>Duberney Grisales Herrera</w:t>
      </w:r>
    </w:p>
    <w:p w:rsidR="00DE4977" w:rsidRPr="00B1220A" w:rsidRDefault="00DE4977" w:rsidP="00DE4977">
      <w:pPr>
        <w:pBdr>
          <w:bottom w:val="double" w:sz="6" w:space="1" w:color="auto"/>
        </w:pBdr>
        <w:spacing w:line="360" w:lineRule="auto"/>
        <w:jc w:val="center"/>
        <w:rPr>
          <w:rFonts w:ascii="Georgia" w:hAnsi="Georgia"/>
          <w:spacing w:val="20"/>
          <w:w w:val="150"/>
          <w:sz w:val="24"/>
        </w:rPr>
      </w:pPr>
    </w:p>
    <w:p w:rsidR="00DE4977" w:rsidRPr="00B1220A" w:rsidRDefault="00DE4977" w:rsidP="00DE4977">
      <w:pPr>
        <w:spacing w:line="360" w:lineRule="auto"/>
        <w:jc w:val="center"/>
        <w:rPr>
          <w:rFonts w:ascii="Georgia" w:hAnsi="Georgia"/>
          <w:spacing w:val="20"/>
          <w:w w:val="150"/>
        </w:rPr>
      </w:pPr>
    </w:p>
    <w:p w:rsidR="00DE4977" w:rsidRPr="00B1220A" w:rsidRDefault="00DE4977" w:rsidP="00DE4977">
      <w:pPr>
        <w:spacing w:line="360" w:lineRule="auto"/>
        <w:jc w:val="center"/>
        <w:rPr>
          <w:rFonts w:ascii="Georgia" w:hAnsi="Georgia"/>
          <w:spacing w:val="20"/>
          <w:w w:val="150"/>
        </w:rPr>
      </w:pPr>
      <w:r w:rsidRPr="00B1220A">
        <w:rPr>
          <w:rFonts w:ascii="Georgia" w:hAnsi="Georgia"/>
          <w:spacing w:val="20"/>
          <w:w w:val="150"/>
        </w:rPr>
        <w:t>AUDIENCIA PÚBLICA</w:t>
      </w:r>
    </w:p>
    <w:p w:rsidR="00DE4977" w:rsidRPr="00B1220A" w:rsidRDefault="00DE4977" w:rsidP="00DE4977">
      <w:pPr>
        <w:spacing w:line="360" w:lineRule="auto"/>
        <w:ind w:right="46"/>
        <w:jc w:val="both"/>
        <w:rPr>
          <w:rFonts w:ascii="Georgia" w:hAnsi="Georgia"/>
          <w:sz w:val="18"/>
        </w:rPr>
      </w:pPr>
      <w:r w:rsidRPr="00B1220A">
        <w:rPr>
          <w:rFonts w:ascii="Georgia" w:hAnsi="Georgia"/>
          <w:sz w:val="18"/>
        </w:rPr>
        <w:t>________________________________________________________________________________</w:t>
      </w:r>
    </w:p>
    <w:p w:rsidR="00DE4977" w:rsidRPr="00B1220A" w:rsidRDefault="00DE4977" w:rsidP="00FF29CA">
      <w:pPr>
        <w:spacing w:line="360" w:lineRule="auto"/>
        <w:jc w:val="both"/>
        <w:rPr>
          <w:rFonts w:ascii="Georgia" w:hAnsi="Georgia" w:cs="Arial"/>
          <w:sz w:val="28"/>
        </w:rPr>
      </w:pPr>
    </w:p>
    <w:p w:rsidR="000878E1" w:rsidRPr="00B1220A" w:rsidRDefault="00FF29CA" w:rsidP="000878E1">
      <w:pPr>
        <w:spacing w:line="360" w:lineRule="auto"/>
        <w:jc w:val="both"/>
        <w:rPr>
          <w:rFonts w:ascii="Georgia" w:hAnsi="Georgia" w:cs="Arial"/>
          <w:sz w:val="28"/>
        </w:rPr>
      </w:pPr>
      <w:r w:rsidRPr="00B1220A">
        <w:rPr>
          <w:rFonts w:ascii="Georgia" w:hAnsi="Georgia" w:cs="Arial"/>
          <w:sz w:val="28"/>
        </w:rPr>
        <w:t xml:space="preserve">En la ciudad de Pereira, Risaralda, hoy </w:t>
      </w:r>
      <w:r w:rsidR="00C842B7" w:rsidRPr="00B1220A">
        <w:rPr>
          <w:rFonts w:ascii="Georgia" w:hAnsi="Georgia" w:cs="Arial"/>
          <w:sz w:val="28"/>
        </w:rPr>
        <w:t xml:space="preserve">veintinueve </w:t>
      </w:r>
      <w:r w:rsidRPr="00B1220A">
        <w:rPr>
          <w:rFonts w:ascii="Georgia" w:hAnsi="Georgia" w:cs="Arial"/>
          <w:sz w:val="28"/>
        </w:rPr>
        <w:t>(</w:t>
      </w:r>
      <w:r w:rsidR="00C842B7" w:rsidRPr="00B1220A">
        <w:rPr>
          <w:rFonts w:ascii="Georgia" w:hAnsi="Georgia" w:cs="Arial"/>
          <w:sz w:val="28"/>
        </w:rPr>
        <w:t>29</w:t>
      </w:r>
      <w:r w:rsidR="00DF239D" w:rsidRPr="00B1220A">
        <w:rPr>
          <w:rFonts w:ascii="Georgia" w:hAnsi="Georgia" w:cs="Arial"/>
          <w:sz w:val="28"/>
        </w:rPr>
        <w:t>)</w:t>
      </w:r>
      <w:r w:rsidRPr="00B1220A">
        <w:rPr>
          <w:rFonts w:ascii="Georgia" w:hAnsi="Georgia" w:cs="Arial"/>
          <w:sz w:val="28"/>
        </w:rPr>
        <w:t xml:space="preserve"> de </w:t>
      </w:r>
      <w:r w:rsidR="00DE4977" w:rsidRPr="00B1220A">
        <w:rPr>
          <w:rFonts w:ascii="Georgia" w:hAnsi="Georgia" w:cs="Arial"/>
          <w:sz w:val="28"/>
        </w:rPr>
        <w:t xml:space="preserve">agosto </w:t>
      </w:r>
      <w:r w:rsidRPr="00B1220A">
        <w:rPr>
          <w:rFonts w:ascii="Georgia" w:hAnsi="Georgia" w:cs="Arial"/>
          <w:sz w:val="28"/>
        </w:rPr>
        <w:t>de dos mil dieci</w:t>
      </w:r>
      <w:r w:rsidR="00C8766B" w:rsidRPr="00B1220A">
        <w:rPr>
          <w:rFonts w:ascii="Georgia" w:hAnsi="Georgia" w:cs="Arial"/>
          <w:sz w:val="28"/>
        </w:rPr>
        <w:t xml:space="preserve">ocho </w:t>
      </w:r>
      <w:r w:rsidRPr="00B1220A">
        <w:rPr>
          <w:rFonts w:ascii="Georgia" w:hAnsi="Georgia" w:cs="Arial"/>
          <w:sz w:val="28"/>
        </w:rPr>
        <w:t>(201</w:t>
      </w:r>
      <w:r w:rsidR="00C8766B" w:rsidRPr="00B1220A">
        <w:rPr>
          <w:rFonts w:ascii="Georgia" w:hAnsi="Georgia" w:cs="Arial"/>
          <w:sz w:val="28"/>
        </w:rPr>
        <w:t>8</w:t>
      </w:r>
      <w:r w:rsidRPr="00B1220A">
        <w:rPr>
          <w:rFonts w:ascii="Georgia" w:hAnsi="Georgia" w:cs="Arial"/>
          <w:sz w:val="28"/>
        </w:rPr>
        <w:t xml:space="preserve">), siendo las </w:t>
      </w:r>
      <w:r w:rsidR="00863842" w:rsidRPr="00B1220A">
        <w:rPr>
          <w:rFonts w:ascii="Georgia" w:hAnsi="Georgia" w:cs="Arial"/>
          <w:sz w:val="28"/>
        </w:rPr>
        <w:t xml:space="preserve">nueve </w:t>
      </w:r>
      <w:r w:rsidR="00BD6DA9" w:rsidRPr="00B1220A">
        <w:rPr>
          <w:rFonts w:ascii="Georgia" w:hAnsi="Georgia" w:cs="Arial"/>
          <w:sz w:val="28"/>
        </w:rPr>
        <w:t>d</w:t>
      </w:r>
      <w:r w:rsidRPr="00B1220A">
        <w:rPr>
          <w:rFonts w:ascii="Georgia" w:hAnsi="Georgia" w:cs="Arial"/>
          <w:sz w:val="28"/>
        </w:rPr>
        <w:t xml:space="preserve">e la </w:t>
      </w:r>
      <w:r w:rsidR="00C842B7" w:rsidRPr="00B1220A">
        <w:rPr>
          <w:rFonts w:ascii="Georgia" w:hAnsi="Georgia" w:cs="Arial"/>
          <w:sz w:val="28"/>
        </w:rPr>
        <w:t>mañana</w:t>
      </w:r>
      <w:r w:rsidR="00EF2892" w:rsidRPr="00B1220A">
        <w:rPr>
          <w:rFonts w:ascii="Georgia" w:hAnsi="Georgia" w:cs="Arial"/>
          <w:sz w:val="28"/>
        </w:rPr>
        <w:t xml:space="preserve"> </w:t>
      </w:r>
      <w:r w:rsidRPr="00B1220A">
        <w:rPr>
          <w:rFonts w:ascii="Georgia" w:hAnsi="Georgia" w:cs="Arial"/>
          <w:sz w:val="28"/>
        </w:rPr>
        <w:t>(</w:t>
      </w:r>
      <w:r w:rsidR="00863842" w:rsidRPr="00B1220A">
        <w:rPr>
          <w:rFonts w:ascii="Georgia" w:hAnsi="Georgia" w:cs="Arial"/>
          <w:sz w:val="28"/>
        </w:rPr>
        <w:t>9</w:t>
      </w:r>
      <w:r w:rsidR="00DB6E7C" w:rsidRPr="00B1220A">
        <w:rPr>
          <w:rFonts w:ascii="Georgia" w:hAnsi="Georgia" w:cs="Arial"/>
          <w:sz w:val="28"/>
        </w:rPr>
        <w:t>:</w:t>
      </w:r>
      <w:r w:rsidR="00C842B7" w:rsidRPr="00B1220A">
        <w:rPr>
          <w:rFonts w:ascii="Georgia" w:hAnsi="Georgia" w:cs="Arial"/>
          <w:sz w:val="28"/>
        </w:rPr>
        <w:t>00</w:t>
      </w:r>
      <w:r w:rsidR="00DB6E7C" w:rsidRPr="00B1220A">
        <w:rPr>
          <w:rFonts w:ascii="Georgia" w:hAnsi="Georgia" w:cs="Arial"/>
          <w:sz w:val="28"/>
        </w:rPr>
        <w:t xml:space="preserve"> </w:t>
      </w:r>
      <w:r w:rsidR="00BD6DA9" w:rsidRPr="00B1220A">
        <w:rPr>
          <w:rFonts w:ascii="Georgia" w:hAnsi="Georgia" w:cs="Arial"/>
          <w:sz w:val="28"/>
        </w:rPr>
        <w:t>a</w:t>
      </w:r>
      <w:r w:rsidR="00DB6E7C" w:rsidRPr="00B1220A">
        <w:rPr>
          <w:rFonts w:ascii="Georgia" w:hAnsi="Georgia" w:cs="Arial"/>
          <w:sz w:val="28"/>
        </w:rPr>
        <w:t>m</w:t>
      </w:r>
      <w:r w:rsidRPr="00B1220A">
        <w:rPr>
          <w:rFonts w:ascii="Georgia" w:hAnsi="Georgia" w:cs="Arial"/>
          <w:sz w:val="28"/>
        </w:rPr>
        <w:t xml:space="preserve">), fecha y hora programadas para resolver el recurso de apelación interpuesto contra la sentencia del </w:t>
      </w:r>
      <w:r w:rsidR="00DE4977" w:rsidRPr="00B1220A">
        <w:rPr>
          <w:rFonts w:ascii="Georgia" w:hAnsi="Georgia" w:cs="Arial"/>
          <w:sz w:val="28"/>
        </w:rPr>
        <w:t>29-08</w:t>
      </w:r>
      <w:r w:rsidRPr="00B1220A">
        <w:rPr>
          <w:rFonts w:ascii="Georgia" w:hAnsi="Georgia" w:cs="Arial"/>
          <w:sz w:val="28"/>
        </w:rPr>
        <w:t>-201</w:t>
      </w:r>
      <w:r w:rsidR="00AE468C" w:rsidRPr="00B1220A">
        <w:rPr>
          <w:rFonts w:ascii="Georgia" w:hAnsi="Georgia" w:cs="Arial"/>
          <w:sz w:val="28"/>
        </w:rPr>
        <w:t>7</w:t>
      </w:r>
      <w:r w:rsidRPr="00B1220A">
        <w:rPr>
          <w:rFonts w:ascii="Georgia" w:hAnsi="Georgia" w:cs="Arial"/>
          <w:sz w:val="28"/>
        </w:rPr>
        <w:t xml:space="preserve">, </w:t>
      </w:r>
      <w:r w:rsidR="000878E1" w:rsidRPr="00B1220A">
        <w:rPr>
          <w:rFonts w:ascii="Georgia" w:hAnsi="Georgia" w:cs="Arial"/>
          <w:sz w:val="28"/>
        </w:rPr>
        <w:t xml:space="preserve">el Magistrado </w:t>
      </w:r>
      <w:r w:rsidR="000878E1" w:rsidRPr="00B1220A">
        <w:rPr>
          <w:rFonts w:ascii="Georgia" w:hAnsi="Georgia" w:cs="Arial"/>
          <w:smallCaps/>
          <w:sz w:val="28"/>
        </w:rPr>
        <w:t>Duberney Grisales Herrera</w:t>
      </w:r>
      <w:r w:rsidR="000878E1" w:rsidRPr="00B1220A">
        <w:rPr>
          <w:rFonts w:ascii="Georgia" w:hAnsi="Georgia" w:cs="Arial"/>
          <w:sz w:val="28"/>
        </w:rPr>
        <w:t xml:space="preserve">, se declara constituido en Audiencia Pública, en asocio de los demás integrantes de la Sala de Decisión, </w:t>
      </w:r>
      <w:proofErr w:type="spellStart"/>
      <w:r w:rsidR="000878E1" w:rsidRPr="00B1220A">
        <w:rPr>
          <w:rFonts w:ascii="Georgia" w:hAnsi="Georgia" w:cs="Arial"/>
          <w:smallCaps/>
          <w:sz w:val="28"/>
        </w:rPr>
        <w:t>Edder</w:t>
      </w:r>
      <w:proofErr w:type="spellEnd"/>
      <w:r w:rsidR="000878E1" w:rsidRPr="00B1220A">
        <w:rPr>
          <w:rFonts w:ascii="Georgia" w:hAnsi="Georgia" w:cs="Arial"/>
          <w:smallCaps/>
          <w:sz w:val="28"/>
        </w:rPr>
        <w:t xml:space="preserve"> Jimmy Sánchez </w:t>
      </w:r>
      <w:proofErr w:type="spellStart"/>
      <w:r w:rsidR="000878E1" w:rsidRPr="00B1220A">
        <w:rPr>
          <w:rFonts w:ascii="Georgia" w:hAnsi="Georgia" w:cs="Arial"/>
          <w:smallCaps/>
          <w:sz w:val="28"/>
        </w:rPr>
        <w:t>Calambás</w:t>
      </w:r>
      <w:proofErr w:type="spellEnd"/>
      <w:r w:rsidR="000878E1" w:rsidRPr="00B1220A">
        <w:rPr>
          <w:rFonts w:ascii="Georgia" w:hAnsi="Georgia" w:cs="Arial"/>
          <w:smallCaps/>
          <w:sz w:val="28"/>
        </w:rPr>
        <w:t xml:space="preserve"> y Jaime Alberto Saraza Naranjo</w:t>
      </w:r>
      <w:r w:rsidR="000878E1" w:rsidRPr="00B1220A">
        <w:rPr>
          <w:rFonts w:ascii="Georgia" w:hAnsi="Georgia" w:cs="Arial"/>
          <w:sz w:val="28"/>
        </w:rPr>
        <w:t xml:space="preserve">, conforme al </w:t>
      </w:r>
      <w:r w:rsidR="000878E1" w:rsidRPr="00B1220A">
        <w:rPr>
          <w:rFonts w:ascii="Georgia" w:hAnsi="Georgia" w:cs="Arial"/>
          <w:spacing w:val="-2"/>
          <w:sz w:val="28"/>
        </w:rPr>
        <w:t xml:space="preserve">artículo 327, </w:t>
      </w:r>
      <w:proofErr w:type="spellStart"/>
      <w:r w:rsidR="000878E1" w:rsidRPr="00B1220A">
        <w:rPr>
          <w:rFonts w:ascii="Georgia" w:hAnsi="Georgia" w:cs="Arial"/>
          <w:spacing w:val="-2"/>
          <w:sz w:val="28"/>
        </w:rPr>
        <w:t>CGP</w:t>
      </w:r>
      <w:proofErr w:type="spellEnd"/>
      <w:r w:rsidR="000878E1" w:rsidRPr="00B1220A">
        <w:rPr>
          <w:rFonts w:ascii="Georgia" w:hAnsi="Georgia" w:cs="Arial"/>
          <w:spacing w:val="-2"/>
          <w:sz w:val="28"/>
        </w:rPr>
        <w:t xml:space="preserve">, </w:t>
      </w:r>
      <w:r w:rsidR="000878E1" w:rsidRPr="00B1220A">
        <w:rPr>
          <w:rFonts w:ascii="Georgia" w:hAnsi="Georgia" w:cs="Arial"/>
          <w:sz w:val="28"/>
        </w:rPr>
        <w:t>en la sede donde habitualmente laboran en el Palacio de Justicia de la ciudad.</w:t>
      </w:r>
    </w:p>
    <w:p w:rsidR="000878E1" w:rsidRPr="00B1220A" w:rsidRDefault="000878E1" w:rsidP="000D4231">
      <w:pPr>
        <w:spacing w:line="360" w:lineRule="auto"/>
        <w:jc w:val="both"/>
        <w:outlineLvl w:val="0"/>
        <w:rPr>
          <w:rFonts w:ascii="Georgia" w:hAnsi="Georgia" w:cs="Arial"/>
          <w:sz w:val="28"/>
          <w:szCs w:val="24"/>
        </w:rPr>
      </w:pPr>
    </w:p>
    <w:p w:rsidR="00020D95" w:rsidRPr="00B1220A" w:rsidRDefault="00020D95" w:rsidP="00020D95">
      <w:pPr>
        <w:pStyle w:val="Ttulo2"/>
        <w:numPr>
          <w:ilvl w:val="0"/>
          <w:numId w:val="8"/>
        </w:numPr>
        <w:jc w:val="left"/>
        <w:rPr>
          <w:rFonts w:ascii="Georgia" w:hAnsi="Georgia"/>
          <w:b w:val="0"/>
        </w:rPr>
      </w:pPr>
      <w:r w:rsidRPr="00B1220A">
        <w:rPr>
          <w:rFonts w:ascii="Georgia" w:hAnsi="Georgia"/>
          <w:b w:val="0"/>
          <w:smallCaps/>
          <w:sz w:val="32"/>
          <w:szCs w:val="26"/>
        </w:rPr>
        <w:t>La síntesis de la demanda</w:t>
      </w:r>
    </w:p>
    <w:p w:rsidR="00020D95" w:rsidRPr="00B1220A" w:rsidRDefault="00020D95" w:rsidP="00020D95">
      <w:pPr>
        <w:spacing w:line="360" w:lineRule="auto"/>
        <w:jc w:val="both"/>
        <w:rPr>
          <w:rFonts w:ascii="Georgia" w:hAnsi="Georgia" w:cs="Arial"/>
          <w:szCs w:val="24"/>
        </w:rPr>
      </w:pPr>
    </w:p>
    <w:p w:rsidR="00020D95" w:rsidRPr="00B1220A" w:rsidRDefault="00020D95" w:rsidP="00020D95">
      <w:pPr>
        <w:pStyle w:val="Prrafodelista"/>
        <w:widowControl/>
        <w:numPr>
          <w:ilvl w:val="1"/>
          <w:numId w:val="8"/>
        </w:numPr>
        <w:autoSpaceDE/>
        <w:autoSpaceDN/>
        <w:spacing w:line="360" w:lineRule="auto"/>
        <w:contextualSpacing/>
        <w:jc w:val="both"/>
        <w:textAlignment w:val="baseline"/>
        <w:rPr>
          <w:rFonts w:ascii="Georgia" w:hAnsi="Georgia" w:cs="Arial"/>
          <w:sz w:val="28"/>
          <w:szCs w:val="24"/>
        </w:rPr>
      </w:pPr>
      <w:r w:rsidRPr="00B1220A">
        <w:rPr>
          <w:rFonts w:ascii="Georgia" w:hAnsi="Georgia" w:cs="Arial"/>
          <w:i/>
          <w:smallCaps/>
          <w:sz w:val="28"/>
          <w:szCs w:val="22"/>
        </w:rPr>
        <w:t>Los supuestos fácticos relevantes</w:t>
      </w:r>
      <w:r w:rsidRPr="00B1220A">
        <w:rPr>
          <w:rFonts w:ascii="Georgia" w:hAnsi="Georgia" w:cs="Arial"/>
          <w:smallCaps/>
          <w:sz w:val="28"/>
          <w:szCs w:val="22"/>
        </w:rPr>
        <w:t xml:space="preserve">. </w:t>
      </w:r>
      <w:r w:rsidRPr="00B1220A">
        <w:rPr>
          <w:rFonts w:ascii="Georgia" w:hAnsi="Georgia" w:cs="Arial"/>
          <w:sz w:val="28"/>
          <w:szCs w:val="24"/>
        </w:rPr>
        <w:t>L</w:t>
      </w:r>
      <w:r w:rsidR="00FB4A82" w:rsidRPr="00B1220A">
        <w:rPr>
          <w:rFonts w:ascii="Georgia" w:hAnsi="Georgia" w:cs="Arial"/>
          <w:sz w:val="28"/>
          <w:szCs w:val="24"/>
        </w:rPr>
        <w:t xml:space="preserve">a sociedad actora, </w:t>
      </w:r>
      <w:r w:rsidR="001D3DFF" w:rsidRPr="00B1220A">
        <w:rPr>
          <w:rFonts w:ascii="Georgia" w:hAnsi="Georgia" w:cs="Arial"/>
          <w:sz w:val="28"/>
          <w:szCs w:val="24"/>
        </w:rPr>
        <w:t xml:space="preserve">ejerce la posesión real y material </w:t>
      </w:r>
      <w:r w:rsidR="00FB4A82" w:rsidRPr="00B1220A">
        <w:rPr>
          <w:rFonts w:ascii="Georgia" w:hAnsi="Georgia" w:cs="Arial"/>
          <w:sz w:val="28"/>
          <w:szCs w:val="24"/>
        </w:rPr>
        <w:t>de</w:t>
      </w:r>
      <w:r w:rsidR="001D3DFF" w:rsidRPr="00B1220A">
        <w:rPr>
          <w:rFonts w:ascii="Georgia" w:hAnsi="Georgia" w:cs="Arial"/>
          <w:sz w:val="28"/>
          <w:szCs w:val="24"/>
        </w:rPr>
        <w:t xml:space="preserve"> un</w:t>
      </w:r>
      <w:r w:rsidR="00FB4A82" w:rsidRPr="00B1220A">
        <w:rPr>
          <w:rFonts w:ascii="Georgia" w:hAnsi="Georgia" w:cs="Arial"/>
          <w:sz w:val="28"/>
          <w:szCs w:val="24"/>
        </w:rPr>
        <w:t xml:space="preserve"> lote de terreno rural, constante de 6,25 Has, denominado “Los Totumos” y que hace parte del predio “La </w:t>
      </w:r>
      <w:r w:rsidR="00FB4A82" w:rsidRPr="00B1220A">
        <w:rPr>
          <w:rFonts w:ascii="Georgia" w:hAnsi="Georgia" w:cs="Arial"/>
          <w:sz w:val="28"/>
          <w:szCs w:val="24"/>
        </w:rPr>
        <w:lastRenderedPageBreak/>
        <w:t>Miranda”, identificado con folio de MI 293-17556</w:t>
      </w:r>
      <w:r w:rsidR="001D3DFF" w:rsidRPr="00B1220A">
        <w:rPr>
          <w:rFonts w:ascii="Georgia" w:hAnsi="Georgia" w:cs="Arial"/>
          <w:sz w:val="28"/>
          <w:szCs w:val="24"/>
        </w:rPr>
        <w:t xml:space="preserve">. </w:t>
      </w:r>
      <w:r w:rsidR="00AA6D7D" w:rsidRPr="00B1220A">
        <w:rPr>
          <w:rFonts w:ascii="Georgia" w:hAnsi="Georgia" w:cs="Arial"/>
          <w:sz w:val="28"/>
          <w:szCs w:val="24"/>
        </w:rPr>
        <w:t xml:space="preserve">Expone </w:t>
      </w:r>
      <w:r w:rsidR="001D3DFF" w:rsidRPr="00B1220A">
        <w:rPr>
          <w:rFonts w:ascii="Georgia" w:hAnsi="Georgia" w:cs="Arial"/>
          <w:sz w:val="28"/>
          <w:szCs w:val="24"/>
        </w:rPr>
        <w:t>que aquí oper</w:t>
      </w:r>
      <w:r w:rsidR="00AA6D7D" w:rsidRPr="00B1220A">
        <w:rPr>
          <w:rFonts w:ascii="Georgia" w:hAnsi="Georgia" w:cs="Arial"/>
          <w:sz w:val="28"/>
          <w:szCs w:val="24"/>
        </w:rPr>
        <w:t xml:space="preserve">a </w:t>
      </w:r>
      <w:r w:rsidR="001D3DFF" w:rsidRPr="00B1220A">
        <w:rPr>
          <w:rFonts w:ascii="Georgia" w:hAnsi="Georgia" w:cs="Arial"/>
          <w:sz w:val="28"/>
          <w:szCs w:val="24"/>
        </w:rPr>
        <w:t xml:space="preserve">el fenómeno de suma de posesiones y se </w:t>
      </w:r>
      <w:r w:rsidR="00AA6D7D" w:rsidRPr="00B1220A">
        <w:rPr>
          <w:rFonts w:ascii="Georgia" w:hAnsi="Georgia" w:cs="Arial"/>
          <w:sz w:val="28"/>
          <w:szCs w:val="24"/>
        </w:rPr>
        <w:t xml:space="preserve">hace </w:t>
      </w:r>
      <w:r w:rsidR="001D3DFF" w:rsidRPr="00B1220A">
        <w:rPr>
          <w:rFonts w:ascii="Georgia" w:hAnsi="Georgia" w:cs="Arial"/>
          <w:sz w:val="28"/>
          <w:szCs w:val="24"/>
        </w:rPr>
        <w:t>explota</w:t>
      </w:r>
      <w:r w:rsidR="00AA6D7D" w:rsidRPr="00B1220A">
        <w:rPr>
          <w:rFonts w:ascii="Georgia" w:hAnsi="Georgia" w:cs="Arial"/>
          <w:sz w:val="28"/>
          <w:szCs w:val="24"/>
        </w:rPr>
        <w:t xml:space="preserve">ción </w:t>
      </w:r>
      <w:r w:rsidR="001D3DFF" w:rsidRPr="00B1220A">
        <w:rPr>
          <w:rFonts w:ascii="Georgia" w:hAnsi="Georgia" w:cs="Arial"/>
          <w:sz w:val="28"/>
          <w:szCs w:val="24"/>
        </w:rPr>
        <w:t>económica</w:t>
      </w:r>
      <w:r w:rsidR="00AA6D7D" w:rsidRPr="00B1220A">
        <w:rPr>
          <w:rFonts w:ascii="Georgia" w:hAnsi="Georgia" w:cs="Arial"/>
          <w:sz w:val="28"/>
          <w:szCs w:val="24"/>
        </w:rPr>
        <w:t xml:space="preserve"> del bien</w:t>
      </w:r>
      <w:r w:rsidR="001D3DFF" w:rsidRPr="00B1220A">
        <w:rPr>
          <w:rFonts w:ascii="Georgia" w:hAnsi="Georgia" w:cs="Arial"/>
          <w:sz w:val="28"/>
          <w:szCs w:val="24"/>
        </w:rPr>
        <w:t xml:space="preserve"> </w:t>
      </w:r>
      <w:r w:rsidRPr="00B1220A">
        <w:rPr>
          <w:rFonts w:ascii="Georgia" w:hAnsi="Georgia" w:cs="Arial"/>
          <w:sz w:val="28"/>
          <w:szCs w:val="24"/>
        </w:rPr>
        <w:t>(</w:t>
      </w:r>
      <w:r w:rsidRPr="00B1220A">
        <w:rPr>
          <w:rFonts w:ascii="Georgia" w:hAnsi="Georgia" w:cs="Arial"/>
          <w:sz w:val="24"/>
          <w:szCs w:val="24"/>
        </w:rPr>
        <w:t xml:space="preserve">Folios </w:t>
      </w:r>
      <w:r w:rsidR="001D3DFF" w:rsidRPr="00B1220A">
        <w:rPr>
          <w:rFonts w:ascii="Georgia" w:hAnsi="Georgia" w:cs="Arial"/>
          <w:sz w:val="24"/>
          <w:szCs w:val="24"/>
        </w:rPr>
        <w:t>36</w:t>
      </w:r>
      <w:r w:rsidRPr="00B1220A">
        <w:rPr>
          <w:rFonts w:ascii="Georgia" w:hAnsi="Georgia" w:cs="Arial"/>
          <w:sz w:val="24"/>
          <w:szCs w:val="24"/>
        </w:rPr>
        <w:t xml:space="preserve"> </w:t>
      </w:r>
      <w:r w:rsidR="001D3DFF" w:rsidRPr="00B1220A">
        <w:rPr>
          <w:rFonts w:ascii="Georgia" w:hAnsi="Georgia" w:cs="Arial"/>
          <w:sz w:val="24"/>
          <w:szCs w:val="24"/>
        </w:rPr>
        <w:t>a</w:t>
      </w:r>
      <w:r w:rsidRPr="00B1220A">
        <w:rPr>
          <w:rFonts w:ascii="Georgia" w:hAnsi="Georgia" w:cs="Arial"/>
          <w:sz w:val="24"/>
          <w:szCs w:val="24"/>
        </w:rPr>
        <w:t xml:space="preserve"> </w:t>
      </w:r>
      <w:r w:rsidR="001D3DFF" w:rsidRPr="00B1220A">
        <w:rPr>
          <w:rFonts w:ascii="Georgia" w:hAnsi="Georgia" w:cs="Arial"/>
          <w:sz w:val="24"/>
          <w:szCs w:val="24"/>
        </w:rPr>
        <w:t>43,</w:t>
      </w:r>
      <w:r w:rsidRPr="00B1220A">
        <w:rPr>
          <w:rFonts w:ascii="Georgia" w:hAnsi="Georgia" w:cs="Arial"/>
          <w:sz w:val="24"/>
          <w:szCs w:val="24"/>
        </w:rPr>
        <w:t xml:space="preserve"> cuaderno </w:t>
      </w:r>
      <w:r w:rsidR="001D3DFF" w:rsidRPr="00B1220A">
        <w:rPr>
          <w:rFonts w:ascii="Georgia" w:hAnsi="Georgia" w:cs="Arial"/>
          <w:sz w:val="24"/>
          <w:szCs w:val="24"/>
        </w:rPr>
        <w:t>principal</w:t>
      </w:r>
      <w:r w:rsidRPr="00B1220A">
        <w:rPr>
          <w:rFonts w:ascii="Georgia" w:hAnsi="Georgia" w:cs="Arial"/>
          <w:sz w:val="28"/>
          <w:szCs w:val="24"/>
        </w:rPr>
        <w:t>).</w:t>
      </w:r>
    </w:p>
    <w:p w:rsidR="00020D95" w:rsidRPr="00B1220A" w:rsidRDefault="00020D95" w:rsidP="00020D95">
      <w:pPr>
        <w:pStyle w:val="Prrafodelista"/>
        <w:widowControl/>
        <w:numPr>
          <w:ilvl w:val="1"/>
          <w:numId w:val="8"/>
        </w:numPr>
        <w:tabs>
          <w:tab w:val="left" w:pos="142"/>
        </w:tabs>
        <w:autoSpaceDE/>
        <w:autoSpaceDN/>
        <w:spacing w:line="360" w:lineRule="auto"/>
        <w:contextualSpacing/>
        <w:jc w:val="both"/>
        <w:textAlignment w:val="baseline"/>
        <w:rPr>
          <w:rFonts w:ascii="Georgia" w:hAnsi="Georgia" w:cs="Arial"/>
          <w:sz w:val="28"/>
          <w:szCs w:val="24"/>
        </w:rPr>
      </w:pPr>
      <w:r w:rsidRPr="00B1220A">
        <w:rPr>
          <w:rFonts w:ascii="Georgia" w:hAnsi="Georgia" w:cs="Arial"/>
          <w:i/>
          <w:smallCaps/>
          <w:sz w:val="28"/>
          <w:szCs w:val="24"/>
        </w:rPr>
        <w:t>Las pretensiones</w:t>
      </w:r>
      <w:r w:rsidRPr="00B1220A">
        <w:rPr>
          <w:rFonts w:ascii="Georgia" w:hAnsi="Georgia" w:cs="Arial"/>
          <w:smallCaps/>
          <w:sz w:val="28"/>
          <w:szCs w:val="24"/>
        </w:rPr>
        <w:t xml:space="preserve">. </w:t>
      </w:r>
      <w:r w:rsidRPr="00B1220A">
        <w:rPr>
          <w:rFonts w:ascii="Georgia" w:hAnsi="Georgia" w:cs="Arial"/>
          <w:sz w:val="28"/>
          <w:szCs w:val="24"/>
        </w:rPr>
        <w:t>(i)</w:t>
      </w:r>
      <w:r w:rsidRPr="00B1220A">
        <w:rPr>
          <w:rFonts w:ascii="Georgia" w:hAnsi="Georgia" w:cs="Arial"/>
          <w:smallCaps/>
          <w:sz w:val="28"/>
          <w:szCs w:val="24"/>
        </w:rPr>
        <w:t xml:space="preserve"> </w:t>
      </w:r>
      <w:r w:rsidR="001D3DFF" w:rsidRPr="00B1220A">
        <w:rPr>
          <w:rFonts w:ascii="Georgia" w:hAnsi="Georgia" w:cs="Arial"/>
          <w:sz w:val="28"/>
          <w:szCs w:val="24"/>
        </w:rPr>
        <w:t xml:space="preserve">Reconocer que se ha adquirido por prescripción adquisitiva extraordinaria de dominio el citado </w:t>
      </w:r>
      <w:r w:rsidR="00AA6D7D" w:rsidRPr="00B1220A">
        <w:rPr>
          <w:rFonts w:ascii="Georgia" w:hAnsi="Georgia" w:cs="Arial"/>
          <w:sz w:val="28"/>
          <w:szCs w:val="24"/>
        </w:rPr>
        <w:t>inmueble</w:t>
      </w:r>
      <w:r w:rsidRPr="00B1220A">
        <w:rPr>
          <w:rFonts w:ascii="Georgia" w:hAnsi="Georgia" w:cs="Arial"/>
          <w:sz w:val="28"/>
          <w:szCs w:val="24"/>
        </w:rPr>
        <w:t xml:space="preserve">; (ii) </w:t>
      </w:r>
      <w:r w:rsidR="001D3DFF" w:rsidRPr="00B1220A">
        <w:rPr>
          <w:rFonts w:ascii="Georgia" w:hAnsi="Georgia" w:cs="Arial"/>
          <w:sz w:val="28"/>
          <w:szCs w:val="24"/>
        </w:rPr>
        <w:t xml:space="preserve">Ordenar la inscripción en el folio de </w:t>
      </w:r>
      <w:proofErr w:type="gramStart"/>
      <w:r w:rsidR="001D3DFF" w:rsidRPr="00B1220A">
        <w:rPr>
          <w:rFonts w:ascii="Georgia" w:hAnsi="Georgia" w:cs="Arial"/>
          <w:sz w:val="28"/>
          <w:szCs w:val="24"/>
        </w:rPr>
        <w:t>MI</w:t>
      </w:r>
      <w:proofErr w:type="gramEnd"/>
      <w:r w:rsidRPr="00B1220A">
        <w:rPr>
          <w:rFonts w:ascii="Georgia" w:hAnsi="Georgia" w:cs="Arial"/>
          <w:sz w:val="28"/>
          <w:szCs w:val="24"/>
        </w:rPr>
        <w:t xml:space="preserve">; (iii) </w:t>
      </w:r>
      <w:r w:rsidR="001D3DFF" w:rsidRPr="00B1220A">
        <w:rPr>
          <w:rFonts w:ascii="Georgia" w:hAnsi="Georgia" w:cs="Arial"/>
          <w:sz w:val="28"/>
          <w:szCs w:val="24"/>
        </w:rPr>
        <w:t xml:space="preserve">Condenar en </w:t>
      </w:r>
      <w:r w:rsidRPr="00B1220A">
        <w:rPr>
          <w:rFonts w:ascii="Georgia" w:hAnsi="Georgia" w:cs="Arial"/>
          <w:sz w:val="28"/>
          <w:szCs w:val="24"/>
        </w:rPr>
        <w:t xml:space="preserve">costas </w:t>
      </w:r>
      <w:r w:rsidR="001D3DFF" w:rsidRPr="00B1220A">
        <w:rPr>
          <w:rFonts w:ascii="Georgia" w:hAnsi="Georgia" w:cs="Arial"/>
          <w:sz w:val="28"/>
          <w:szCs w:val="24"/>
        </w:rPr>
        <w:t>en caso de oposición</w:t>
      </w:r>
      <w:r w:rsidRPr="00B1220A">
        <w:rPr>
          <w:rFonts w:ascii="Georgia" w:hAnsi="Georgia" w:cs="Arial"/>
          <w:sz w:val="28"/>
          <w:szCs w:val="24"/>
        </w:rPr>
        <w:t xml:space="preserve"> </w:t>
      </w:r>
      <w:r w:rsidRPr="00B1220A">
        <w:rPr>
          <w:rFonts w:ascii="Georgia" w:hAnsi="Georgia" w:cs="Arial"/>
          <w:i/>
          <w:sz w:val="28"/>
          <w:szCs w:val="24"/>
        </w:rPr>
        <w:t>(</w:t>
      </w:r>
      <w:r w:rsidRPr="00B1220A">
        <w:rPr>
          <w:rFonts w:ascii="Georgia" w:hAnsi="Georgia" w:cs="Arial"/>
          <w:i/>
          <w:sz w:val="24"/>
          <w:szCs w:val="24"/>
        </w:rPr>
        <w:t>Sic</w:t>
      </w:r>
      <w:r w:rsidRPr="00B1220A">
        <w:rPr>
          <w:rFonts w:ascii="Georgia" w:hAnsi="Georgia" w:cs="Arial"/>
          <w:i/>
          <w:sz w:val="28"/>
          <w:szCs w:val="24"/>
        </w:rPr>
        <w:t>)</w:t>
      </w:r>
      <w:r w:rsidRPr="00B1220A">
        <w:rPr>
          <w:rFonts w:ascii="Georgia" w:hAnsi="Georgia" w:cs="Arial"/>
          <w:sz w:val="28"/>
          <w:szCs w:val="24"/>
        </w:rPr>
        <w:t xml:space="preserve"> (</w:t>
      </w:r>
      <w:r w:rsidRPr="00B1220A">
        <w:rPr>
          <w:rFonts w:ascii="Georgia" w:hAnsi="Georgia" w:cs="Arial"/>
          <w:sz w:val="24"/>
          <w:szCs w:val="24"/>
        </w:rPr>
        <w:t xml:space="preserve">Folio </w:t>
      </w:r>
      <w:r w:rsidR="001D3DFF" w:rsidRPr="00B1220A">
        <w:rPr>
          <w:rFonts w:ascii="Georgia" w:hAnsi="Georgia" w:cs="Arial"/>
          <w:sz w:val="24"/>
          <w:szCs w:val="24"/>
        </w:rPr>
        <w:t>44</w:t>
      </w:r>
      <w:r w:rsidRPr="00B1220A">
        <w:rPr>
          <w:rFonts w:ascii="Georgia" w:hAnsi="Georgia" w:cs="Arial"/>
          <w:sz w:val="24"/>
          <w:szCs w:val="24"/>
        </w:rPr>
        <w:t xml:space="preserve">, cuaderno </w:t>
      </w:r>
      <w:r w:rsidR="001D3DFF" w:rsidRPr="00B1220A">
        <w:rPr>
          <w:rFonts w:ascii="Georgia" w:hAnsi="Georgia" w:cs="Arial"/>
          <w:sz w:val="24"/>
          <w:szCs w:val="24"/>
        </w:rPr>
        <w:t>principal</w:t>
      </w:r>
      <w:r w:rsidRPr="00B1220A">
        <w:rPr>
          <w:rFonts w:ascii="Georgia" w:hAnsi="Georgia" w:cs="Arial"/>
          <w:sz w:val="28"/>
          <w:szCs w:val="24"/>
        </w:rPr>
        <w:t>).</w:t>
      </w:r>
    </w:p>
    <w:p w:rsidR="00020D95" w:rsidRPr="00B1220A" w:rsidRDefault="00020D95" w:rsidP="00020D95">
      <w:pPr>
        <w:pStyle w:val="Textoindependiente"/>
        <w:spacing w:line="360" w:lineRule="auto"/>
        <w:ind w:left="708"/>
        <w:rPr>
          <w:rFonts w:ascii="Georgia" w:hAnsi="Georgia" w:cs="Arial"/>
          <w:sz w:val="20"/>
          <w:szCs w:val="24"/>
        </w:rPr>
      </w:pPr>
    </w:p>
    <w:p w:rsidR="00020D95" w:rsidRPr="00B1220A" w:rsidRDefault="00020D95" w:rsidP="00020D95">
      <w:pPr>
        <w:pStyle w:val="Prrafodelista"/>
        <w:widowControl/>
        <w:numPr>
          <w:ilvl w:val="0"/>
          <w:numId w:val="8"/>
        </w:numPr>
        <w:overflowPunct/>
        <w:autoSpaceDE/>
        <w:autoSpaceDN/>
        <w:adjustRightInd/>
        <w:spacing w:line="360" w:lineRule="auto"/>
        <w:jc w:val="both"/>
        <w:rPr>
          <w:rFonts w:ascii="Georgia" w:hAnsi="Georgia" w:cs="Arial"/>
          <w:sz w:val="28"/>
          <w:szCs w:val="24"/>
          <w:lang w:val="es-MX"/>
        </w:rPr>
      </w:pPr>
      <w:r w:rsidRPr="00B1220A">
        <w:rPr>
          <w:rFonts w:ascii="Georgia" w:hAnsi="Georgia"/>
          <w:smallCaps/>
          <w:sz w:val="32"/>
          <w:szCs w:val="26"/>
        </w:rPr>
        <w:t xml:space="preserve">La defensa de la parte </w:t>
      </w:r>
      <w:r w:rsidR="004E1B61" w:rsidRPr="00B1220A">
        <w:rPr>
          <w:rFonts w:ascii="Georgia" w:hAnsi="Georgia"/>
          <w:smallCaps/>
          <w:sz w:val="32"/>
          <w:szCs w:val="26"/>
        </w:rPr>
        <w:t>pasiva</w:t>
      </w:r>
    </w:p>
    <w:p w:rsidR="00020D95" w:rsidRPr="00B1220A" w:rsidRDefault="00020D95" w:rsidP="00020D95">
      <w:pPr>
        <w:widowControl/>
        <w:overflowPunct/>
        <w:autoSpaceDE/>
        <w:autoSpaceDN/>
        <w:adjustRightInd/>
        <w:spacing w:line="360" w:lineRule="auto"/>
        <w:jc w:val="both"/>
        <w:rPr>
          <w:rFonts w:ascii="Georgia" w:hAnsi="Georgia" w:cs="Arial"/>
          <w:szCs w:val="28"/>
        </w:rPr>
      </w:pPr>
    </w:p>
    <w:p w:rsidR="00020D95" w:rsidRPr="00B1220A" w:rsidRDefault="00020D95" w:rsidP="00020D95">
      <w:pPr>
        <w:widowControl/>
        <w:overflowPunct/>
        <w:autoSpaceDE/>
        <w:autoSpaceDN/>
        <w:adjustRightInd/>
        <w:spacing w:line="360" w:lineRule="auto"/>
        <w:jc w:val="both"/>
        <w:rPr>
          <w:rFonts w:ascii="Georgia" w:hAnsi="Georgia" w:cs="Arial"/>
          <w:sz w:val="28"/>
          <w:szCs w:val="26"/>
          <w:lang w:val="es-MX"/>
        </w:rPr>
      </w:pPr>
      <w:r w:rsidRPr="00B1220A">
        <w:rPr>
          <w:rFonts w:ascii="Georgia" w:hAnsi="Georgia" w:cs="Arial"/>
          <w:sz w:val="28"/>
          <w:szCs w:val="28"/>
        </w:rPr>
        <w:t xml:space="preserve">Se precisa advertir que </w:t>
      </w:r>
      <w:r w:rsidR="004E1B61" w:rsidRPr="00B1220A">
        <w:rPr>
          <w:rFonts w:ascii="Georgia" w:hAnsi="Georgia" w:cs="Arial"/>
          <w:sz w:val="28"/>
          <w:szCs w:val="28"/>
        </w:rPr>
        <w:t xml:space="preserve">la parte demandada se </w:t>
      </w:r>
      <w:r w:rsidR="004E1B61" w:rsidRPr="00B1220A">
        <w:rPr>
          <w:rFonts w:ascii="Georgia" w:hAnsi="Georgia" w:cs="Arial"/>
          <w:sz w:val="28"/>
          <w:szCs w:val="24"/>
          <w:lang w:val="es-CO"/>
        </w:rPr>
        <w:t>constituyó con las personas indeterminadas, representadas por curador ad-</w:t>
      </w:r>
      <w:proofErr w:type="spellStart"/>
      <w:r w:rsidR="004E1B61" w:rsidRPr="00B1220A">
        <w:rPr>
          <w:rFonts w:ascii="Georgia" w:hAnsi="Georgia" w:cs="Arial"/>
          <w:sz w:val="28"/>
          <w:szCs w:val="24"/>
          <w:lang w:val="es-CO"/>
        </w:rPr>
        <w:t>litem</w:t>
      </w:r>
      <w:proofErr w:type="spellEnd"/>
      <w:r w:rsidR="004E1B61" w:rsidRPr="00B1220A">
        <w:rPr>
          <w:rFonts w:ascii="Georgia" w:hAnsi="Georgia" w:cs="Arial"/>
          <w:sz w:val="28"/>
          <w:szCs w:val="24"/>
          <w:lang w:val="es-CO"/>
        </w:rPr>
        <w:t>, quien contestó sin oponerse a la demanda</w:t>
      </w:r>
      <w:r w:rsidRPr="00B1220A">
        <w:rPr>
          <w:rFonts w:ascii="Georgia" w:hAnsi="Georgia" w:cs="Arial"/>
          <w:sz w:val="28"/>
          <w:szCs w:val="28"/>
        </w:rPr>
        <w:t xml:space="preserve"> (</w:t>
      </w:r>
      <w:r w:rsidRPr="00B1220A">
        <w:rPr>
          <w:rFonts w:ascii="Georgia" w:hAnsi="Georgia" w:cs="Arial"/>
          <w:sz w:val="24"/>
          <w:szCs w:val="28"/>
        </w:rPr>
        <w:t xml:space="preserve">Folio </w:t>
      </w:r>
      <w:r w:rsidR="004E1B61" w:rsidRPr="00B1220A">
        <w:rPr>
          <w:rFonts w:ascii="Georgia" w:hAnsi="Georgia" w:cs="Arial"/>
          <w:sz w:val="24"/>
          <w:szCs w:val="28"/>
        </w:rPr>
        <w:t>99</w:t>
      </w:r>
      <w:r w:rsidRPr="00B1220A">
        <w:rPr>
          <w:rFonts w:ascii="Georgia" w:hAnsi="Georgia" w:cs="Arial"/>
          <w:sz w:val="24"/>
          <w:szCs w:val="28"/>
        </w:rPr>
        <w:t xml:space="preserve">, cuaderno </w:t>
      </w:r>
      <w:r w:rsidR="004E1B61" w:rsidRPr="00B1220A">
        <w:rPr>
          <w:rFonts w:ascii="Georgia" w:hAnsi="Georgia" w:cs="Arial"/>
          <w:sz w:val="24"/>
          <w:szCs w:val="24"/>
        </w:rPr>
        <w:t>principal</w:t>
      </w:r>
      <w:r w:rsidRPr="00B1220A">
        <w:rPr>
          <w:rFonts w:ascii="Georgia" w:hAnsi="Georgia" w:cs="Arial"/>
          <w:sz w:val="28"/>
          <w:szCs w:val="28"/>
        </w:rPr>
        <w:t>).</w:t>
      </w:r>
    </w:p>
    <w:p w:rsidR="00020D95" w:rsidRPr="00B1220A" w:rsidRDefault="00020D95" w:rsidP="00020D95">
      <w:pPr>
        <w:widowControl/>
        <w:overflowPunct/>
        <w:autoSpaceDE/>
        <w:autoSpaceDN/>
        <w:adjustRightInd/>
        <w:spacing w:line="360" w:lineRule="auto"/>
        <w:jc w:val="both"/>
        <w:rPr>
          <w:rFonts w:ascii="Georgia" w:hAnsi="Georgia" w:cs="Arial"/>
          <w:sz w:val="24"/>
          <w:szCs w:val="26"/>
          <w:lang w:val="es-MX"/>
        </w:rPr>
      </w:pPr>
    </w:p>
    <w:p w:rsidR="00020D95" w:rsidRPr="00B1220A" w:rsidRDefault="004E1B61" w:rsidP="004E1B61">
      <w:pPr>
        <w:widowControl/>
        <w:overflowPunct/>
        <w:autoSpaceDE/>
        <w:autoSpaceDN/>
        <w:adjustRightInd/>
        <w:spacing w:line="360" w:lineRule="auto"/>
        <w:jc w:val="both"/>
        <w:rPr>
          <w:rFonts w:ascii="Georgia" w:hAnsi="Georgia" w:cs="Arial"/>
          <w:sz w:val="28"/>
          <w:szCs w:val="26"/>
        </w:rPr>
      </w:pPr>
      <w:r w:rsidRPr="00B1220A">
        <w:rPr>
          <w:rFonts w:ascii="Georgia" w:hAnsi="Georgia" w:cs="Arial"/>
          <w:sz w:val="28"/>
          <w:szCs w:val="26"/>
          <w:lang w:val="es-MX"/>
        </w:rPr>
        <w:t xml:space="preserve">De otra parte, formuló oposición la señora </w:t>
      </w:r>
      <w:proofErr w:type="spellStart"/>
      <w:r w:rsidRPr="00B1220A">
        <w:rPr>
          <w:rFonts w:ascii="Georgia" w:hAnsi="Georgia" w:cs="Arial"/>
          <w:sz w:val="28"/>
          <w:szCs w:val="26"/>
          <w:lang w:val="es-MX"/>
        </w:rPr>
        <w:t>Pablina</w:t>
      </w:r>
      <w:proofErr w:type="spellEnd"/>
      <w:r w:rsidRPr="00B1220A">
        <w:rPr>
          <w:rFonts w:ascii="Georgia" w:hAnsi="Georgia" w:cs="Arial"/>
          <w:sz w:val="28"/>
          <w:szCs w:val="26"/>
          <w:lang w:val="es-MX"/>
        </w:rPr>
        <w:t xml:space="preserve"> Navarrete </w:t>
      </w:r>
      <w:proofErr w:type="spellStart"/>
      <w:r w:rsidRPr="00B1220A">
        <w:rPr>
          <w:rFonts w:ascii="Georgia" w:hAnsi="Georgia" w:cs="Arial"/>
          <w:sz w:val="28"/>
          <w:szCs w:val="26"/>
          <w:lang w:val="es-MX"/>
        </w:rPr>
        <w:t>Tapasco</w:t>
      </w:r>
      <w:proofErr w:type="spellEnd"/>
      <w:r w:rsidRPr="00B1220A">
        <w:rPr>
          <w:rFonts w:ascii="Georgia" w:hAnsi="Georgia" w:cs="Arial"/>
          <w:sz w:val="28"/>
          <w:szCs w:val="26"/>
          <w:lang w:val="es-MX"/>
        </w:rPr>
        <w:t xml:space="preserve">, quien afirmó ser la propietaria por adjudicación que se </w:t>
      </w:r>
      <w:r w:rsidR="00AA6D7D" w:rsidRPr="00B1220A">
        <w:rPr>
          <w:rFonts w:ascii="Georgia" w:hAnsi="Georgia" w:cs="Arial"/>
          <w:sz w:val="28"/>
          <w:szCs w:val="26"/>
          <w:lang w:val="es-MX"/>
        </w:rPr>
        <w:t>le hiciera en</w:t>
      </w:r>
      <w:r w:rsidRPr="00B1220A">
        <w:rPr>
          <w:rFonts w:ascii="Georgia" w:hAnsi="Georgia" w:cs="Arial"/>
          <w:sz w:val="28"/>
          <w:szCs w:val="26"/>
          <w:lang w:val="es-MX"/>
        </w:rPr>
        <w:t xml:space="preserve"> la sucesión de María Vicenta </w:t>
      </w:r>
      <w:proofErr w:type="spellStart"/>
      <w:r w:rsidRPr="00B1220A">
        <w:rPr>
          <w:rFonts w:ascii="Georgia" w:hAnsi="Georgia" w:cs="Arial"/>
          <w:sz w:val="28"/>
          <w:szCs w:val="26"/>
          <w:lang w:val="es-MX"/>
        </w:rPr>
        <w:t>Tapasco</w:t>
      </w:r>
      <w:proofErr w:type="spellEnd"/>
      <w:r w:rsidR="00020D95" w:rsidRPr="00B1220A">
        <w:rPr>
          <w:rFonts w:ascii="Georgia" w:hAnsi="Georgia" w:cs="Arial"/>
          <w:sz w:val="26"/>
          <w:szCs w:val="26"/>
          <w:lang w:val="es-MX"/>
        </w:rPr>
        <w:t xml:space="preserve"> </w:t>
      </w:r>
      <w:r w:rsidR="00020D95" w:rsidRPr="00B1220A">
        <w:rPr>
          <w:rFonts w:ascii="Georgia" w:hAnsi="Georgia" w:cs="Arial"/>
          <w:sz w:val="28"/>
          <w:szCs w:val="24"/>
        </w:rPr>
        <w:t>(</w:t>
      </w:r>
      <w:r w:rsidR="00020D95" w:rsidRPr="00B1220A">
        <w:rPr>
          <w:rFonts w:ascii="Georgia" w:hAnsi="Georgia" w:cs="Arial"/>
          <w:sz w:val="24"/>
          <w:szCs w:val="24"/>
        </w:rPr>
        <w:t xml:space="preserve">Folios </w:t>
      </w:r>
      <w:r w:rsidR="009B734E" w:rsidRPr="00B1220A">
        <w:rPr>
          <w:rFonts w:ascii="Georgia" w:hAnsi="Georgia" w:cs="Arial"/>
          <w:sz w:val="24"/>
          <w:szCs w:val="24"/>
        </w:rPr>
        <w:t>86 a 91</w:t>
      </w:r>
      <w:r w:rsidR="00020D95" w:rsidRPr="00B1220A">
        <w:rPr>
          <w:rFonts w:ascii="Georgia" w:hAnsi="Georgia" w:cs="Arial"/>
          <w:sz w:val="24"/>
          <w:szCs w:val="24"/>
        </w:rPr>
        <w:t xml:space="preserve">, </w:t>
      </w:r>
      <w:r w:rsidR="009B734E" w:rsidRPr="00B1220A">
        <w:rPr>
          <w:rFonts w:ascii="Georgia" w:hAnsi="Georgia" w:cs="Arial"/>
          <w:sz w:val="24"/>
          <w:szCs w:val="24"/>
        </w:rPr>
        <w:t>ibídem</w:t>
      </w:r>
      <w:r w:rsidR="00020D95" w:rsidRPr="00B1220A">
        <w:rPr>
          <w:rFonts w:ascii="Georgia" w:hAnsi="Georgia" w:cs="Arial"/>
          <w:sz w:val="28"/>
          <w:szCs w:val="24"/>
        </w:rPr>
        <w:t>).</w:t>
      </w:r>
    </w:p>
    <w:p w:rsidR="00020D95" w:rsidRPr="00B1220A" w:rsidRDefault="00020D95" w:rsidP="00020D95">
      <w:pPr>
        <w:pStyle w:val="Prrafodelista"/>
        <w:widowControl/>
        <w:overflowPunct/>
        <w:autoSpaceDE/>
        <w:autoSpaceDN/>
        <w:adjustRightInd/>
        <w:spacing w:line="360" w:lineRule="auto"/>
        <w:ind w:left="720"/>
        <w:jc w:val="both"/>
        <w:rPr>
          <w:rFonts w:ascii="Georgia" w:hAnsi="Georgia" w:cs="Arial"/>
          <w:sz w:val="24"/>
          <w:szCs w:val="26"/>
        </w:rPr>
      </w:pPr>
    </w:p>
    <w:p w:rsidR="00DE4977" w:rsidRPr="00B1220A" w:rsidRDefault="00DE4977" w:rsidP="00020D95">
      <w:pPr>
        <w:pStyle w:val="Prrafodelista"/>
        <w:widowControl/>
        <w:numPr>
          <w:ilvl w:val="0"/>
          <w:numId w:val="8"/>
        </w:numPr>
        <w:overflowPunct/>
        <w:autoSpaceDE/>
        <w:autoSpaceDN/>
        <w:adjustRightInd/>
        <w:spacing w:line="360" w:lineRule="auto"/>
        <w:jc w:val="both"/>
        <w:rPr>
          <w:rFonts w:ascii="Georgia" w:hAnsi="Georgia" w:cs="Arial"/>
          <w:sz w:val="28"/>
          <w:szCs w:val="26"/>
        </w:rPr>
      </w:pPr>
      <w:r w:rsidRPr="00B1220A">
        <w:rPr>
          <w:rFonts w:ascii="Georgia" w:hAnsi="Georgia" w:cs="Arial"/>
          <w:smallCaps/>
          <w:sz w:val="28"/>
          <w:szCs w:val="26"/>
        </w:rPr>
        <w:t xml:space="preserve">La síntesis de la apelación </w:t>
      </w:r>
    </w:p>
    <w:p w:rsidR="00DE4977" w:rsidRPr="00B1220A" w:rsidRDefault="00DE4977" w:rsidP="00DE4977">
      <w:pPr>
        <w:pStyle w:val="Prrafodelista"/>
        <w:spacing w:line="360" w:lineRule="auto"/>
        <w:ind w:left="360"/>
        <w:jc w:val="both"/>
        <w:rPr>
          <w:rFonts w:ascii="Georgia" w:hAnsi="Georgia" w:cs="Arial"/>
          <w:sz w:val="28"/>
          <w:szCs w:val="24"/>
        </w:rPr>
      </w:pPr>
    </w:p>
    <w:p w:rsidR="00DE4977" w:rsidRPr="00B1220A" w:rsidRDefault="00DE4977" w:rsidP="00020D95">
      <w:pPr>
        <w:pStyle w:val="Prrafodelista"/>
        <w:widowControl/>
        <w:numPr>
          <w:ilvl w:val="1"/>
          <w:numId w:val="8"/>
        </w:numPr>
        <w:overflowPunct/>
        <w:autoSpaceDE/>
        <w:autoSpaceDN/>
        <w:adjustRightInd/>
        <w:spacing w:line="360" w:lineRule="auto"/>
        <w:jc w:val="both"/>
        <w:rPr>
          <w:rFonts w:ascii="Georgia" w:hAnsi="Georgia" w:cs="Arial"/>
          <w:sz w:val="28"/>
          <w:szCs w:val="24"/>
        </w:rPr>
      </w:pPr>
      <w:r w:rsidRPr="00B1220A">
        <w:rPr>
          <w:rFonts w:ascii="Georgia" w:hAnsi="Georgia" w:cs="Arial"/>
          <w:smallCaps/>
          <w:sz w:val="28"/>
          <w:szCs w:val="26"/>
        </w:rPr>
        <w:t>Los reparos.</w:t>
      </w:r>
      <w:r w:rsidRPr="00B1220A">
        <w:rPr>
          <w:rFonts w:ascii="Georgia" w:hAnsi="Georgia" w:cs="Arial"/>
          <w:sz w:val="28"/>
          <w:szCs w:val="26"/>
        </w:rPr>
        <w:t xml:space="preserve"> </w:t>
      </w:r>
      <w:r w:rsidRPr="00B1220A">
        <w:rPr>
          <w:rFonts w:ascii="Georgia" w:hAnsi="Georgia" w:cs="Arial"/>
          <w:sz w:val="28"/>
          <w:szCs w:val="24"/>
        </w:rPr>
        <w:t>La parte actora r</w:t>
      </w:r>
      <w:r w:rsidR="0009230D" w:rsidRPr="00B1220A">
        <w:rPr>
          <w:rFonts w:ascii="Georgia" w:hAnsi="Georgia" w:cs="Arial"/>
          <w:sz w:val="28"/>
          <w:szCs w:val="24"/>
        </w:rPr>
        <w:t>eprochó que l</w:t>
      </w:r>
      <w:r w:rsidR="000878E1" w:rsidRPr="00B1220A">
        <w:rPr>
          <w:rFonts w:ascii="Georgia" w:hAnsi="Georgia" w:cs="Arial"/>
          <w:sz w:val="28"/>
          <w:szCs w:val="24"/>
        </w:rPr>
        <w:t xml:space="preserve">a base </w:t>
      </w:r>
      <w:r w:rsidR="0009230D" w:rsidRPr="00B1220A">
        <w:rPr>
          <w:rFonts w:ascii="Georgia" w:hAnsi="Georgia" w:cs="Arial"/>
          <w:sz w:val="28"/>
          <w:szCs w:val="24"/>
        </w:rPr>
        <w:t>para negar las pretensiones, haya sido una sentencia de tutela (</w:t>
      </w:r>
      <w:r w:rsidR="0009230D" w:rsidRPr="00B1220A">
        <w:rPr>
          <w:rFonts w:ascii="Georgia" w:hAnsi="Georgia" w:cs="Arial"/>
          <w:sz w:val="24"/>
          <w:szCs w:val="24"/>
        </w:rPr>
        <w:t>STC1005-2017</w:t>
      </w:r>
      <w:r w:rsidR="0009230D" w:rsidRPr="00B1220A">
        <w:rPr>
          <w:rFonts w:ascii="Georgia" w:hAnsi="Georgia" w:cs="Arial"/>
          <w:sz w:val="28"/>
          <w:szCs w:val="24"/>
        </w:rPr>
        <w:t xml:space="preserve">) que solo tiene efectos </w:t>
      </w:r>
      <w:r w:rsidR="0067349F" w:rsidRPr="00B1220A">
        <w:rPr>
          <w:rFonts w:ascii="Georgia" w:hAnsi="Georgia" w:cs="Arial"/>
          <w:sz w:val="28"/>
          <w:szCs w:val="24"/>
        </w:rPr>
        <w:t xml:space="preserve">para </w:t>
      </w:r>
      <w:r w:rsidR="000729FB" w:rsidRPr="00B1220A">
        <w:rPr>
          <w:rFonts w:ascii="Georgia" w:hAnsi="Georgia" w:cs="Arial"/>
          <w:sz w:val="28"/>
          <w:szCs w:val="24"/>
        </w:rPr>
        <w:t xml:space="preserve">las </w:t>
      </w:r>
      <w:r w:rsidR="0009230D" w:rsidRPr="00B1220A">
        <w:rPr>
          <w:rFonts w:ascii="Georgia" w:hAnsi="Georgia" w:cs="Arial"/>
          <w:sz w:val="28"/>
          <w:szCs w:val="24"/>
        </w:rPr>
        <w:t xml:space="preserve">partes </w:t>
      </w:r>
      <w:r w:rsidR="00AA6D7D" w:rsidRPr="00B1220A">
        <w:rPr>
          <w:rFonts w:ascii="Georgia" w:hAnsi="Georgia" w:cs="Arial"/>
          <w:sz w:val="28"/>
          <w:szCs w:val="24"/>
        </w:rPr>
        <w:t xml:space="preserve">de esa acción </w:t>
      </w:r>
      <w:r w:rsidR="0009230D" w:rsidRPr="00B1220A">
        <w:rPr>
          <w:rFonts w:ascii="Georgia" w:hAnsi="Georgia" w:cs="Arial"/>
          <w:sz w:val="28"/>
          <w:szCs w:val="24"/>
        </w:rPr>
        <w:t>y</w:t>
      </w:r>
      <w:r w:rsidR="00AA6D7D" w:rsidRPr="00B1220A">
        <w:rPr>
          <w:rFonts w:ascii="Georgia" w:hAnsi="Georgia" w:cs="Arial"/>
          <w:sz w:val="28"/>
          <w:szCs w:val="24"/>
        </w:rPr>
        <w:t xml:space="preserve"> </w:t>
      </w:r>
      <w:r w:rsidR="0009230D" w:rsidRPr="00B1220A">
        <w:rPr>
          <w:rFonts w:ascii="Georgia" w:hAnsi="Georgia" w:cs="Arial"/>
          <w:sz w:val="28"/>
          <w:szCs w:val="24"/>
        </w:rPr>
        <w:t>que</w:t>
      </w:r>
      <w:r w:rsidR="00AA6D7D" w:rsidRPr="00B1220A">
        <w:rPr>
          <w:rFonts w:ascii="Georgia" w:hAnsi="Georgia" w:cs="Arial"/>
          <w:sz w:val="28"/>
          <w:szCs w:val="24"/>
        </w:rPr>
        <w:t>,</w:t>
      </w:r>
      <w:r w:rsidR="0009230D" w:rsidRPr="00B1220A">
        <w:rPr>
          <w:rFonts w:ascii="Georgia" w:hAnsi="Georgia" w:cs="Arial"/>
          <w:sz w:val="28"/>
          <w:szCs w:val="24"/>
        </w:rPr>
        <w:t xml:space="preserve"> </w:t>
      </w:r>
      <w:r w:rsidR="003D271C" w:rsidRPr="00B1220A">
        <w:rPr>
          <w:rFonts w:ascii="Georgia" w:hAnsi="Georgia" w:cs="Arial"/>
          <w:sz w:val="28"/>
          <w:szCs w:val="24"/>
        </w:rPr>
        <w:t>afirma</w:t>
      </w:r>
      <w:r w:rsidR="00AA6D7D" w:rsidRPr="00B1220A">
        <w:rPr>
          <w:rFonts w:ascii="Georgia" w:hAnsi="Georgia" w:cs="Arial"/>
          <w:sz w:val="28"/>
          <w:szCs w:val="24"/>
        </w:rPr>
        <w:t>,</w:t>
      </w:r>
      <w:r w:rsidR="003D271C" w:rsidRPr="00B1220A">
        <w:rPr>
          <w:rFonts w:ascii="Georgia" w:hAnsi="Georgia" w:cs="Arial"/>
          <w:sz w:val="28"/>
          <w:szCs w:val="24"/>
        </w:rPr>
        <w:t xml:space="preserve"> </w:t>
      </w:r>
      <w:r w:rsidR="0009230D" w:rsidRPr="00B1220A">
        <w:rPr>
          <w:rFonts w:ascii="Georgia" w:hAnsi="Georgia" w:cs="Arial"/>
          <w:sz w:val="28"/>
          <w:szCs w:val="24"/>
        </w:rPr>
        <w:t>es l</w:t>
      </w:r>
      <w:r w:rsidR="00D477B1" w:rsidRPr="00B1220A">
        <w:rPr>
          <w:rFonts w:ascii="Georgia" w:hAnsi="Georgia" w:cs="Arial"/>
          <w:sz w:val="28"/>
          <w:szCs w:val="24"/>
        </w:rPr>
        <w:t>a</w:t>
      </w:r>
      <w:r w:rsidR="0009230D" w:rsidRPr="00B1220A">
        <w:rPr>
          <w:rFonts w:ascii="Georgia" w:hAnsi="Georgia" w:cs="Arial"/>
          <w:sz w:val="28"/>
          <w:szCs w:val="24"/>
        </w:rPr>
        <w:t xml:space="preserve"> primer</w:t>
      </w:r>
      <w:r w:rsidR="00D477B1" w:rsidRPr="00B1220A">
        <w:rPr>
          <w:rFonts w:ascii="Georgia" w:hAnsi="Georgia" w:cs="Arial"/>
          <w:sz w:val="28"/>
          <w:szCs w:val="24"/>
        </w:rPr>
        <w:t>a</w:t>
      </w:r>
      <w:r w:rsidR="0009230D" w:rsidRPr="00B1220A">
        <w:rPr>
          <w:rFonts w:ascii="Georgia" w:hAnsi="Georgia" w:cs="Arial"/>
          <w:sz w:val="28"/>
          <w:szCs w:val="24"/>
        </w:rPr>
        <w:t xml:space="preserve"> en desconocer la presunción estatuida en el artículo 1º de la Ley 200 de 1936</w:t>
      </w:r>
      <w:r w:rsidR="00A455D9" w:rsidRPr="00B1220A">
        <w:rPr>
          <w:rFonts w:ascii="Georgia" w:hAnsi="Georgia" w:cs="Arial"/>
          <w:sz w:val="28"/>
          <w:szCs w:val="24"/>
        </w:rPr>
        <w:t>, ahora consagrada en el literal a) del artículo 11 de la Ley 1561</w:t>
      </w:r>
      <w:r w:rsidRPr="00B1220A">
        <w:rPr>
          <w:rFonts w:ascii="Georgia" w:hAnsi="Georgia" w:cs="Arial"/>
          <w:sz w:val="28"/>
          <w:szCs w:val="24"/>
        </w:rPr>
        <w:t xml:space="preserve"> </w:t>
      </w:r>
      <w:r w:rsidRPr="00B1220A">
        <w:rPr>
          <w:rFonts w:ascii="Georgia" w:hAnsi="Georgia" w:cs="Arial"/>
          <w:sz w:val="28"/>
        </w:rPr>
        <w:t>(</w:t>
      </w:r>
      <w:r w:rsidR="00A455D9" w:rsidRPr="00B1220A">
        <w:rPr>
          <w:rFonts w:ascii="Georgia" w:hAnsi="Georgia" w:cs="Arial"/>
          <w:sz w:val="24"/>
        </w:rPr>
        <w:t>Folios 173 y 174, cuaderno principal</w:t>
      </w:r>
      <w:r w:rsidRPr="00B1220A">
        <w:rPr>
          <w:rFonts w:ascii="Georgia" w:hAnsi="Georgia" w:cs="Arial"/>
          <w:sz w:val="28"/>
        </w:rPr>
        <w:t>)</w:t>
      </w:r>
      <w:r w:rsidRPr="00B1220A">
        <w:rPr>
          <w:rFonts w:ascii="Georgia" w:hAnsi="Georgia" w:cs="Arial"/>
          <w:sz w:val="28"/>
          <w:szCs w:val="24"/>
        </w:rPr>
        <w:t xml:space="preserve">. </w:t>
      </w:r>
    </w:p>
    <w:p w:rsidR="009A365B" w:rsidRPr="00B1220A" w:rsidRDefault="009A365B" w:rsidP="009A365B">
      <w:pPr>
        <w:pStyle w:val="Prrafodelista"/>
        <w:widowControl/>
        <w:overflowPunct/>
        <w:autoSpaceDE/>
        <w:autoSpaceDN/>
        <w:adjustRightInd/>
        <w:spacing w:line="360" w:lineRule="auto"/>
        <w:ind w:left="720"/>
        <w:jc w:val="both"/>
        <w:rPr>
          <w:rFonts w:ascii="Georgia" w:hAnsi="Georgia" w:cs="Arial"/>
          <w:sz w:val="28"/>
          <w:szCs w:val="24"/>
        </w:rPr>
      </w:pPr>
    </w:p>
    <w:p w:rsidR="004D4BDD" w:rsidRPr="00B1220A" w:rsidRDefault="00A455D9" w:rsidP="00020D95">
      <w:pPr>
        <w:pStyle w:val="Prrafodelista"/>
        <w:widowControl/>
        <w:numPr>
          <w:ilvl w:val="1"/>
          <w:numId w:val="8"/>
        </w:numPr>
        <w:overflowPunct/>
        <w:autoSpaceDE/>
        <w:autoSpaceDN/>
        <w:adjustRightInd/>
        <w:spacing w:line="360" w:lineRule="auto"/>
        <w:jc w:val="both"/>
        <w:rPr>
          <w:rFonts w:ascii="Georgia" w:hAnsi="Georgia" w:cs="Arial"/>
          <w:sz w:val="28"/>
          <w:szCs w:val="24"/>
        </w:rPr>
      </w:pPr>
      <w:r w:rsidRPr="00B1220A">
        <w:rPr>
          <w:rFonts w:ascii="Georgia" w:hAnsi="Georgia" w:cs="Arial"/>
          <w:smallCaps/>
          <w:sz w:val="28"/>
          <w:szCs w:val="26"/>
        </w:rPr>
        <w:t>La sustentación</w:t>
      </w:r>
      <w:r w:rsidRPr="00B1220A">
        <w:rPr>
          <w:rFonts w:ascii="Georgia" w:hAnsi="Georgia" w:cs="Arial"/>
          <w:sz w:val="28"/>
          <w:szCs w:val="26"/>
        </w:rPr>
        <w:t xml:space="preserve">. En la audiencia </w:t>
      </w:r>
      <w:r w:rsidR="00247DF3" w:rsidRPr="00B1220A">
        <w:rPr>
          <w:rFonts w:ascii="Georgia" w:hAnsi="Georgia" w:cs="Arial"/>
          <w:sz w:val="28"/>
          <w:szCs w:val="26"/>
        </w:rPr>
        <w:t xml:space="preserve">expuso </w:t>
      </w:r>
      <w:r w:rsidR="00595680" w:rsidRPr="00B1220A">
        <w:rPr>
          <w:rFonts w:ascii="Georgia" w:hAnsi="Georgia" w:cs="Arial"/>
          <w:sz w:val="28"/>
          <w:szCs w:val="26"/>
        </w:rPr>
        <w:t xml:space="preserve">que la presunción </w:t>
      </w:r>
      <w:r w:rsidR="00DB2484" w:rsidRPr="00B1220A">
        <w:rPr>
          <w:rFonts w:ascii="Georgia" w:hAnsi="Georgia" w:cs="Arial"/>
          <w:sz w:val="28"/>
          <w:szCs w:val="26"/>
        </w:rPr>
        <w:t>d</w:t>
      </w:r>
      <w:r w:rsidR="00595680" w:rsidRPr="00B1220A">
        <w:rPr>
          <w:rFonts w:ascii="Georgia" w:hAnsi="Georgia" w:cs="Arial"/>
          <w:sz w:val="28"/>
          <w:szCs w:val="26"/>
        </w:rPr>
        <w:t xml:space="preserve">el </w:t>
      </w:r>
      <w:r w:rsidR="00595680" w:rsidRPr="00B1220A">
        <w:rPr>
          <w:rFonts w:ascii="Georgia" w:hAnsi="Georgia" w:cs="Arial"/>
          <w:sz w:val="28"/>
          <w:szCs w:val="24"/>
        </w:rPr>
        <w:t xml:space="preserve">artículo 1º de la Ley 200 de 1936, </w:t>
      </w:r>
      <w:r w:rsidR="00DB2484" w:rsidRPr="00B1220A">
        <w:rPr>
          <w:rFonts w:ascii="Georgia" w:hAnsi="Georgia" w:cs="Arial"/>
          <w:sz w:val="28"/>
          <w:szCs w:val="24"/>
        </w:rPr>
        <w:t xml:space="preserve">fue </w:t>
      </w:r>
      <w:r w:rsidR="00DB2484" w:rsidRPr="00B1220A">
        <w:rPr>
          <w:rFonts w:ascii="Georgia" w:hAnsi="Georgia" w:cs="Arial"/>
          <w:sz w:val="28"/>
          <w:szCs w:val="26"/>
        </w:rPr>
        <w:t xml:space="preserve">prevista con el </w:t>
      </w:r>
      <w:r w:rsidR="00247DF3" w:rsidRPr="00B1220A">
        <w:rPr>
          <w:rFonts w:ascii="Georgia" w:hAnsi="Georgia" w:cs="Arial"/>
          <w:sz w:val="28"/>
          <w:szCs w:val="24"/>
        </w:rPr>
        <w:t xml:space="preserve">espíritu </w:t>
      </w:r>
      <w:r w:rsidR="00DB2484" w:rsidRPr="00B1220A">
        <w:rPr>
          <w:rFonts w:ascii="Georgia" w:hAnsi="Georgia" w:cs="Arial"/>
          <w:sz w:val="28"/>
          <w:szCs w:val="24"/>
        </w:rPr>
        <w:t>de</w:t>
      </w:r>
      <w:r w:rsidR="003D271C" w:rsidRPr="00B1220A">
        <w:rPr>
          <w:rFonts w:ascii="Georgia" w:hAnsi="Georgia" w:cs="Arial"/>
          <w:sz w:val="28"/>
          <w:szCs w:val="24"/>
        </w:rPr>
        <w:t xml:space="preserve"> </w:t>
      </w:r>
      <w:r w:rsidR="00247DF3" w:rsidRPr="00B1220A">
        <w:rPr>
          <w:rFonts w:ascii="Georgia" w:hAnsi="Georgia" w:cs="Arial"/>
          <w:sz w:val="28"/>
          <w:szCs w:val="24"/>
        </w:rPr>
        <w:t>devolver las tierras a quienes fueron desposeídos</w:t>
      </w:r>
      <w:r w:rsidR="003D271C" w:rsidRPr="00B1220A">
        <w:rPr>
          <w:rFonts w:ascii="Georgia" w:hAnsi="Georgia" w:cs="Arial"/>
          <w:sz w:val="28"/>
          <w:szCs w:val="24"/>
        </w:rPr>
        <w:t xml:space="preserve"> de ellas</w:t>
      </w:r>
      <w:r w:rsidR="00247DF3" w:rsidRPr="00B1220A">
        <w:rPr>
          <w:rFonts w:ascii="Georgia" w:hAnsi="Georgia" w:cs="Arial"/>
          <w:sz w:val="28"/>
          <w:szCs w:val="24"/>
        </w:rPr>
        <w:t xml:space="preserve">, </w:t>
      </w:r>
      <w:r w:rsidR="00DB2484" w:rsidRPr="00B1220A">
        <w:rPr>
          <w:rFonts w:ascii="Georgia" w:hAnsi="Georgia" w:cs="Arial"/>
          <w:sz w:val="28"/>
          <w:szCs w:val="24"/>
        </w:rPr>
        <w:t xml:space="preserve">pues </w:t>
      </w:r>
      <w:r w:rsidR="00247DF3" w:rsidRPr="00B1220A">
        <w:rPr>
          <w:rFonts w:ascii="Georgia" w:hAnsi="Georgia" w:cs="Arial"/>
          <w:sz w:val="28"/>
          <w:szCs w:val="24"/>
        </w:rPr>
        <w:t>establece q</w:t>
      </w:r>
      <w:r w:rsidR="00595680" w:rsidRPr="00B1220A">
        <w:rPr>
          <w:rFonts w:ascii="Georgia" w:hAnsi="Georgia" w:cs="Arial"/>
          <w:sz w:val="28"/>
          <w:szCs w:val="24"/>
        </w:rPr>
        <w:t>ue no son baldíos sino propiedades privadas</w:t>
      </w:r>
      <w:r w:rsidR="003D271C" w:rsidRPr="00B1220A">
        <w:rPr>
          <w:rFonts w:ascii="Georgia" w:hAnsi="Georgia" w:cs="Arial"/>
          <w:sz w:val="28"/>
          <w:szCs w:val="24"/>
        </w:rPr>
        <w:t>,</w:t>
      </w:r>
      <w:r w:rsidR="00595680" w:rsidRPr="00B1220A">
        <w:rPr>
          <w:rFonts w:ascii="Georgia" w:hAnsi="Georgia" w:cs="Arial"/>
          <w:sz w:val="28"/>
          <w:szCs w:val="24"/>
        </w:rPr>
        <w:t xml:space="preserve"> los predios poseídos por particulares que </w:t>
      </w:r>
      <w:r w:rsidR="00247DF3" w:rsidRPr="00B1220A">
        <w:rPr>
          <w:rFonts w:ascii="Georgia" w:hAnsi="Georgia" w:cs="Arial"/>
          <w:sz w:val="28"/>
          <w:szCs w:val="24"/>
        </w:rPr>
        <w:t xml:space="preserve">los exploten </w:t>
      </w:r>
      <w:r w:rsidR="00595680" w:rsidRPr="00B1220A">
        <w:rPr>
          <w:rFonts w:ascii="Georgia" w:hAnsi="Georgia" w:cs="Arial"/>
          <w:sz w:val="28"/>
          <w:szCs w:val="24"/>
        </w:rPr>
        <w:t>económicamente</w:t>
      </w:r>
      <w:r w:rsidR="00247DF3" w:rsidRPr="00B1220A">
        <w:rPr>
          <w:rFonts w:ascii="Georgia" w:hAnsi="Georgia" w:cs="Arial"/>
          <w:sz w:val="28"/>
          <w:szCs w:val="24"/>
        </w:rPr>
        <w:t>, tal como lo hacen los demandantes</w:t>
      </w:r>
      <w:r w:rsidR="00595680" w:rsidRPr="00B1220A">
        <w:rPr>
          <w:rFonts w:ascii="Georgia" w:hAnsi="Georgia" w:cs="Arial"/>
          <w:sz w:val="28"/>
          <w:szCs w:val="24"/>
        </w:rPr>
        <w:t xml:space="preserve">. </w:t>
      </w:r>
      <w:r w:rsidR="00247DF3" w:rsidRPr="00B1220A">
        <w:rPr>
          <w:rFonts w:ascii="Georgia" w:hAnsi="Georgia" w:cs="Arial"/>
          <w:sz w:val="28"/>
          <w:szCs w:val="24"/>
        </w:rPr>
        <w:t>Afirmó que</w:t>
      </w:r>
      <w:r w:rsidR="009E3E40" w:rsidRPr="00B1220A">
        <w:rPr>
          <w:rFonts w:ascii="Georgia" w:hAnsi="Georgia" w:cs="Arial"/>
          <w:sz w:val="28"/>
          <w:szCs w:val="24"/>
        </w:rPr>
        <w:t>,</w:t>
      </w:r>
      <w:r w:rsidR="00247DF3" w:rsidRPr="00B1220A">
        <w:rPr>
          <w:rFonts w:ascii="Georgia" w:hAnsi="Georgia" w:cs="Arial"/>
          <w:sz w:val="28"/>
          <w:szCs w:val="24"/>
        </w:rPr>
        <w:t xml:space="preserve"> a la luz de la Ley 1561 incluso la demanda se </w:t>
      </w:r>
      <w:r w:rsidR="00247DF3" w:rsidRPr="00B1220A">
        <w:rPr>
          <w:rFonts w:ascii="Georgia" w:hAnsi="Georgia" w:cs="Arial"/>
          <w:sz w:val="28"/>
          <w:szCs w:val="24"/>
        </w:rPr>
        <w:lastRenderedPageBreak/>
        <w:t>puede impetrar cuando el inmueble carezca de titulares de derechos reales o antecedentes registrales</w:t>
      </w:r>
      <w:r w:rsidR="009E3E40" w:rsidRPr="00B1220A">
        <w:rPr>
          <w:rFonts w:ascii="Georgia" w:hAnsi="Georgia" w:cs="Arial"/>
          <w:sz w:val="28"/>
          <w:szCs w:val="24"/>
        </w:rPr>
        <w:t xml:space="preserve">, por lo que nada impide que se reconozca la pertenencia aquí </w:t>
      </w:r>
      <w:proofErr w:type="spellStart"/>
      <w:r w:rsidR="009E3E40" w:rsidRPr="00B1220A">
        <w:rPr>
          <w:rFonts w:ascii="Georgia" w:hAnsi="Georgia" w:cs="Arial"/>
          <w:sz w:val="28"/>
          <w:szCs w:val="24"/>
        </w:rPr>
        <w:t>rec</w:t>
      </w:r>
      <w:proofErr w:type="spellEnd"/>
    </w:p>
    <w:p w:rsidR="00A455D9" w:rsidRPr="00B1220A" w:rsidRDefault="009E3E40" w:rsidP="00020D95">
      <w:pPr>
        <w:pStyle w:val="Prrafodelista"/>
        <w:widowControl/>
        <w:numPr>
          <w:ilvl w:val="1"/>
          <w:numId w:val="8"/>
        </w:numPr>
        <w:overflowPunct/>
        <w:autoSpaceDE/>
        <w:autoSpaceDN/>
        <w:adjustRightInd/>
        <w:spacing w:line="360" w:lineRule="auto"/>
        <w:jc w:val="both"/>
        <w:rPr>
          <w:rFonts w:ascii="Georgia" w:hAnsi="Georgia" w:cs="Arial"/>
          <w:sz w:val="28"/>
          <w:szCs w:val="24"/>
        </w:rPr>
      </w:pPr>
      <w:proofErr w:type="spellStart"/>
      <w:r w:rsidRPr="00B1220A">
        <w:rPr>
          <w:rFonts w:ascii="Georgia" w:hAnsi="Georgia" w:cs="Arial"/>
          <w:sz w:val="28"/>
          <w:szCs w:val="24"/>
        </w:rPr>
        <w:t>lamada</w:t>
      </w:r>
      <w:proofErr w:type="spellEnd"/>
      <w:r w:rsidRPr="00B1220A">
        <w:rPr>
          <w:rFonts w:ascii="Georgia" w:hAnsi="Georgia" w:cs="Arial"/>
          <w:sz w:val="28"/>
          <w:szCs w:val="24"/>
        </w:rPr>
        <w:t xml:space="preserve"> </w:t>
      </w:r>
      <w:r w:rsidR="00A455D9" w:rsidRPr="00B1220A">
        <w:rPr>
          <w:rFonts w:ascii="Georgia" w:hAnsi="Georgia" w:cs="Arial"/>
          <w:sz w:val="28"/>
        </w:rPr>
        <w:t>(</w:t>
      </w:r>
      <w:r w:rsidR="00A455D9" w:rsidRPr="00B1220A">
        <w:rPr>
          <w:rFonts w:ascii="Georgia" w:hAnsi="Georgia" w:cs="Arial"/>
          <w:sz w:val="24"/>
        </w:rPr>
        <w:t xml:space="preserve">Tiempo </w:t>
      </w:r>
      <w:r w:rsidR="00595680" w:rsidRPr="00B1220A">
        <w:rPr>
          <w:rFonts w:ascii="Georgia" w:hAnsi="Georgia" w:cs="Arial"/>
          <w:sz w:val="24"/>
        </w:rPr>
        <w:t>03</w:t>
      </w:r>
      <w:r w:rsidR="00A455D9" w:rsidRPr="00B1220A">
        <w:rPr>
          <w:rFonts w:ascii="Georgia" w:hAnsi="Georgia" w:cs="Arial"/>
          <w:sz w:val="24"/>
        </w:rPr>
        <w:t>:</w:t>
      </w:r>
      <w:r w:rsidR="00595680" w:rsidRPr="00B1220A">
        <w:rPr>
          <w:rFonts w:ascii="Georgia" w:hAnsi="Georgia" w:cs="Arial"/>
          <w:sz w:val="24"/>
        </w:rPr>
        <w:t>22</w:t>
      </w:r>
      <w:r w:rsidR="00A455D9" w:rsidRPr="00B1220A">
        <w:rPr>
          <w:rFonts w:ascii="Georgia" w:hAnsi="Georgia" w:cs="Arial"/>
          <w:sz w:val="24"/>
        </w:rPr>
        <w:t xml:space="preserve"> a </w:t>
      </w:r>
      <w:r w:rsidR="00595680" w:rsidRPr="00B1220A">
        <w:rPr>
          <w:rFonts w:ascii="Georgia" w:hAnsi="Georgia" w:cs="Arial"/>
          <w:sz w:val="24"/>
        </w:rPr>
        <w:t>09:06</w:t>
      </w:r>
      <w:r w:rsidR="00A455D9" w:rsidRPr="00B1220A">
        <w:rPr>
          <w:rFonts w:ascii="Georgia" w:hAnsi="Georgia" w:cs="Arial"/>
          <w:sz w:val="24"/>
        </w:rPr>
        <w:t xml:space="preserve">, </w:t>
      </w:r>
      <w:r w:rsidR="00A455D9" w:rsidRPr="00B1220A">
        <w:rPr>
          <w:rFonts w:ascii="Georgia" w:hAnsi="Georgia" w:cs="Arial"/>
          <w:sz w:val="24"/>
          <w:szCs w:val="24"/>
          <w:lang w:val="es-CO"/>
        </w:rPr>
        <w:t xml:space="preserve">en cd, folio </w:t>
      </w:r>
      <w:r w:rsidR="00595680" w:rsidRPr="00B1220A">
        <w:rPr>
          <w:rFonts w:ascii="Georgia" w:hAnsi="Georgia" w:cs="Arial"/>
          <w:sz w:val="24"/>
          <w:szCs w:val="24"/>
          <w:lang w:val="es-CO"/>
        </w:rPr>
        <w:t>33</w:t>
      </w:r>
      <w:r w:rsidR="00A455D9" w:rsidRPr="00B1220A">
        <w:rPr>
          <w:rFonts w:ascii="Georgia" w:hAnsi="Georgia" w:cs="Arial"/>
          <w:sz w:val="24"/>
          <w:szCs w:val="24"/>
          <w:lang w:val="es-CO"/>
        </w:rPr>
        <w:t xml:space="preserve">, </w:t>
      </w:r>
      <w:r w:rsidR="00A455D9" w:rsidRPr="00B1220A">
        <w:rPr>
          <w:rFonts w:ascii="Georgia" w:hAnsi="Georgia" w:cs="Arial"/>
          <w:sz w:val="24"/>
        </w:rPr>
        <w:t>cuaderno de segunda instancia</w:t>
      </w:r>
      <w:r w:rsidR="00A455D9" w:rsidRPr="00B1220A">
        <w:rPr>
          <w:rFonts w:ascii="Georgia" w:hAnsi="Georgia" w:cs="Arial"/>
          <w:sz w:val="28"/>
        </w:rPr>
        <w:t>)</w:t>
      </w:r>
      <w:r w:rsidR="00A455D9" w:rsidRPr="00B1220A">
        <w:rPr>
          <w:rFonts w:ascii="Georgia" w:hAnsi="Georgia" w:cs="Arial"/>
          <w:sz w:val="28"/>
          <w:szCs w:val="26"/>
        </w:rPr>
        <w:t xml:space="preserve">.  </w:t>
      </w:r>
    </w:p>
    <w:p w:rsidR="00DE4977" w:rsidRPr="00B1220A" w:rsidRDefault="00DE4977" w:rsidP="000D4231">
      <w:pPr>
        <w:spacing w:line="360" w:lineRule="auto"/>
        <w:jc w:val="both"/>
        <w:outlineLvl w:val="0"/>
        <w:rPr>
          <w:rFonts w:ascii="Georgia" w:hAnsi="Georgia" w:cs="Arial"/>
          <w:sz w:val="28"/>
          <w:szCs w:val="24"/>
        </w:rPr>
      </w:pPr>
    </w:p>
    <w:p w:rsidR="00FF29CA" w:rsidRPr="00B1220A" w:rsidRDefault="00FF29CA" w:rsidP="00020D95">
      <w:pPr>
        <w:pStyle w:val="Prrafodelista"/>
        <w:widowControl/>
        <w:numPr>
          <w:ilvl w:val="0"/>
          <w:numId w:val="8"/>
        </w:numPr>
        <w:overflowPunct/>
        <w:autoSpaceDE/>
        <w:autoSpaceDN/>
        <w:adjustRightInd/>
        <w:spacing w:line="360" w:lineRule="auto"/>
        <w:jc w:val="both"/>
        <w:rPr>
          <w:rFonts w:ascii="Georgia" w:hAnsi="Georgia" w:cs="Arial"/>
          <w:sz w:val="28"/>
          <w:szCs w:val="26"/>
        </w:rPr>
      </w:pPr>
      <w:r w:rsidRPr="00B1220A">
        <w:rPr>
          <w:rFonts w:ascii="Georgia" w:hAnsi="Georgia"/>
          <w:smallCaps/>
          <w:sz w:val="28"/>
          <w:szCs w:val="26"/>
        </w:rPr>
        <w:t>El resumen de la sentencia apelada</w:t>
      </w:r>
    </w:p>
    <w:p w:rsidR="00FF29CA" w:rsidRPr="00B1220A" w:rsidRDefault="00FF29CA" w:rsidP="00FF29CA">
      <w:pPr>
        <w:spacing w:line="360" w:lineRule="auto"/>
        <w:jc w:val="both"/>
        <w:rPr>
          <w:rFonts w:ascii="Georgia" w:hAnsi="Georgia" w:cs="Arial"/>
          <w:sz w:val="28"/>
        </w:rPr>
      </w:pPr>
    </w:p>
    <w:p w:rsidR="009E3E40" w:rsidRPr="00B1220A" w:rsidRDefault="00ED3CBC" w:rsidP="00FF29CA">
      <w:pPr>
        <w:spacing w:line="360" w:lineRule="auto"/>
        <w:jc w:val="both"/>
        <w:rPr>
          <w:rFonts w:ascii="Georgia" w:hAnsi="Georgia" w:cs="Arial"/>
          <w:sz w:val="28"/>
        </w:rPr>
      </w:pPr>
      <w:r w:rsidRPr="00B1220A">
        <w:rPr>
          <w:rFonts w:ascii="Georgia" w:hAnsi="Georgia" w:cs="Arial"/>
          <w:sz w:val="28"/>
        </w:rPr>
        <w:t xml:space="preserve">En la parte resolutiva: </w:t>
      </w:r>
      <w:r w:rsidR="00572CAC" w:rsidRPr="00B1220A">
        <w:rPr>
          <w:rFonts w:ascii="Georgia" w:hAnsi="Georgia" w:cs="Arial"/>
          <w:sz w:val="28"/>
        </w:rPr>
        <w:t xml:space="preserve">(i) </w:t>
      </w:r>
      <w:r w:rsidR="009E3E40" w:rsidRPr="00B1220A">
        <w:rPr>
          <w:rFonts w:ascii="Georgia" w:hAnsi="Georgia" w:cs="Arial"/>
          <w:sz w:val="28"/>
          <w:szCs w:val="24"/>
          <w:lang w:val="es-CO"/>
        </w:rPr>
        <w:t xml:space="preserve">Desestimó las pretensiones </w:t>
      </w:r>
      <w:r w:rsidR="00DB2484" w:rsidRPr="00B1220A">
        <w:rPr>
          <w:rFonts w:ascii="Georgia" w:hAnsi="Georgia" w:cs="Arial"/>
          <w:sz w:val="28"/>
          <w:szCs w:val="24"/>
          <w:lang w:val="es-CO"/>
        </w:rPr>
        <w:t xml:space="preserve">de la sociedad actora; (ii) Negó </w:t>
      </w:r>
      <w:r w:rsidR="009E3E40" w:rsidRPr="00B1220A">
        <w:rPr>
          <w:rFonts w:ascii="Georgia" w:hAnsi="Georgia" w:cs="Arial"/>
          <w:sz w:val="28"/>
          <w:szCs w:val="24"/>
          <w:lang w:val="es-CO"/>
        </w:rPr>
        <w:t xml:space="preserve">la </w:t>
      </w:r>
      <w:r w:rsidR="00DB2484" w:rsidRPr="00B1220A">
        <w:rPr>
          <w:rFonts w:ascii="Georgia" w:hAnsi="Georgia" w:cs="Arial"/>
          <w:sz w:val="28"/>
          <w:szCs w:val="24"/>
          <w:lang w:val="es-CO"/>
        </w:rPr>
        <w:t>oposición de</w:t>
      </w:r>
      <w:r w:rsidR="009E3E40" w:rsidRPr="00B1220A">
        <w:rPr>
          <w:rFonts w:ascii="Georgia" w:hAnsi="Georgia" w:cs="Arial"/>
          <w:sz w:val="28"/>
          <w:szCs w:val="24"/>
          <w:lang w:val="es-CO"/>
        </w:rPr>
        <w:t xml:space="preserve"> la señora </w:t>
      </w:r>
      <w:proofErr w:type="spellStart"/>
      <w:r w:rsidR="009E3E40" w:rsidRPr="00B1220A">
        <w:rPr>
          <w:rFonts w:ascii="Georgia" w:hAnsi="Georgia" w:cs="Arial"/>
          <w:sz w:val="28"/>
          <w:szCs w:val="24"/>
          <w:lang w:val="es-CO"/>
        </w:rPr>
        <w:t>Pablina</w:t>
      </w:r>
      <w:proofErr w:type="spellEnd"/>
      <w:r w:rsidR="009E3E40" w:rsidRPr="00B1220A">
        <w:rPr>
          <w:rFonts w:ascii="Georgia" w:hAnsi="Georgia" w:cs="Arial"/>
          <w:sz w:val="28"/>
          <w:szCs w:val="24"/>
          <w:lang w:val="es-CO"/>
        </w:rPr>
        <w:t xml:space="preserve"> Navarrete</w:t>
      </w:r>
      <w:r w:rsidR="00572CAC" w:rsidRPr="00B1220A">
        <w:rPr>
          <w:rFonts w:ascii="Georgia" w:hAnsi="Georgia" w:cs="Arial"/>
          <w:sz w:val="28"/>
        </w:rPr>
        <w:t>;</w:t>
      </w:r>
      <w:r w:rsidR="009F21E0" w:rsidRPr="00B1220A">
        <w:rPr>
          <w:rFonts w:ascii="Georgia" w:hAnsi="Georgia" w:cs="Arial"/>
          <w:sz w:val="28"/>
        </w:rPr>
        <w:t xml:space="preserve"> </w:t>
      </w:r>
      <w:r w:rsidR="00572CAC" w:rsidRPr="00B1220A">
        <w:rPr>
          <w:rFonts w:ascii="Georgia" w:hAnsi="Georgia" w:cs="Arial"/>
          <w:sz w:val="28"/>
        </w:rPr>
        <w:t>(ii)</w:t>
      </w:r>
      <w:r w:rsidR="00E069F1" w:rsidRPr="00B1220A">
        <w:rPr>
          <w:rFonts w:ascii="Georgia" w:hAnsi="Georgia" w:cs="Arial"/>
          <w:sz w:val="28"/>
        </w:rPr>
        <w:t xml:space="preserve"> </w:t>
      </w:r>
      <w:r w:rsidR="0089743A" w:rsidRPr="00B1220A">
        <w:rPr>
          <w:rFonts w:ascii="Georgia" w:hAnsi="Georgia" w:cs="Arial"/>
          <w:sz w:val="28"/>
        </w:rPr>
        <w:t xml:space="preserve">Ordenó </w:t>
      </w:r>
      <w:r w:rsidR="009E3E40" w:rsidRPr="00B1220A">
        <w:rPr>
          <w:rFonts w:ascii="Georgia" w:hAnsi="Georgia" w:cs="Arial"/>
          <w:sz w:val="28"/>
        </w:rPr>
        <w:t>cancelar la inscripción de la demanda en</w:t>
      </w:r>
      <w:r w:rsidR="0089743A" w:rsidRPr="00B1220A">
        <w:rPr>
          <w:rFonts w:ascii="Georgia" w:hAnsi="Georgia" w:cs="Arial"/>
          <w:sz w:val="28"/>
        </w:rPr>
        <w:t xml:space="preserve"> </w:t>
      </w:r>
      <w:r w:rsidR="009E3E40" w:rsidRPr="00B1220A">
        <w:rPr>
          <w:rFonts w:ascii="Georgia" w:hAnsi="Georgia" w:cs="Arial"/>
          <w:sz w:val="28"/>
        </w:rPr>
        <w:t xml:space="preserve">el </w:t>
      </w:r>
      <w:r w:rsidR="0089743A" w:rsidRPr="00B1220A">
        <w:rPr>
          <w:rFonts w:ascii="Georgia" w:hAnsi="Georgia" w:cs="Arial"/>
          <w:sz w:val="28"/>
        </w:rPr>
        <w:t>folio de MI;</w:t>
      </w:r>
      <w:r w:rsidR="00EE69FD" w:rsidRPr="00B1220A">
        <w:rPr>
          <w:rFonts w:ascii="Georgia" w:hAnsi="Georgia" w:cs="Arial"/>
          <w:sz w:val="28"/>
        </w:rPr>
        <w:t xml:space="preserve"> </w:t>
      </w:r>
      <w:r w:rsidR="009E3E40" w:rsidRPr="00B1220A">
        <w:rPr>
          <w:rFonts w:ascii="Georgia" w:hAnsi="Georgia" w:cs="Arial"/>
          <w:sz w:val="28"/>
        </w:rPr>
        <w:t xml:space="preserve">y se </w:t>
      </w:r>
      <w:r w:rsidR="00572CAC" w:rsidRPr="00B1220A">
        <w:rPr>
          <w:rFonts w:ascii="Georgia" w:hAnsi="Georgia" w:cs="Arial"/>
          <w:sz w:val="28"/>
        </w:rPr>
        <w:t>(i</w:t>
      </w:r>
      <w:r w:rsidR="00372696" w:rsidRPr="00B1220A">
        <w:rPr>
          <w:rFonts w:ascii="Georgia" w:hAnsi="Georgia" w:cs="Arial"/>
          <w:sz w:val="28"/>
        </w:rPr>
        <w:t>ii</w:t>
      </w:r>
      <w:r w:rsidR="00572CAC" w:rsidRPr="00B1220A">
        <w:rPr>
          <w:rFonts w:ascii="Georgia" w:hAnsi="Georgia" w:cs="Arial"/>
          <w:sz w:val="28"/>
        </w:rPr>
        <w:t>)</w:t>
      </w:r>
      <w:r w:rsidR="00E069F1" w:rsidRPr="00B1220A">
        <w:rPr>
          <w:rFonts w:ascii="Georgia" w:hAnsi="Georgia" w:cs="Arial"/>
          <w:sz w:val="28"/>
        </w:rPr>
        <w:t xml:space="preserve"> </w:t>
      </w:r>
      <w:r w:rsidR="0089743A" w:rsidRPr="00B1220A">
        <w:rPr>
          <w:rFonts w:ascii="Georgia" w:hAnsi="Georgia" w:cs="Arial"/>
          <w:sz w:val="28"/>
        </w:rPr>
        <w:t>Abstuvo de condenar en costas</w:t>
      </w:r>
      <w:r w:rsidR="009E3E40" w:rsidRPr="00B1220A">
        <w:rPr>
          <w:rFonts w:ascii="Georgia" w:hAnsi="Georgia" w:cs="Arial"/>
          <w:sz w:val="28"/>
        </w:rPr>
        <w:t>.</w:t>
      </w:r>
    </w:p>
    <w:p w:rsidR="009E3E40" w:rsidRPr="00B1220A" w:rsidRDefault="009E3E40" w:rsidP="00FF29CA">
      <w:pPr>
        <w:spacing w:line="360" w:lineRule="auto"/>
        <w:jc w:val="both"/>
        <w:rPr>
          <w:rFonts w:ascii="Georgia" w:hAnsi="Georgia" w:cs="Arial"/>
          <w:sz w:val="28"/>
        </w:rPr>
      </w:pPr>
    </w:p>
    <w:p w:rsidR="00FF29CA" w:rsidRPr="00B1220A" w:rsidRDefault="00F57FF2" w:rsidP="00FF29CA">
      <w:pPr>
        <w:spacing w:line="360" w:lineRule="auto"/>
        <w:jc w:val="both"/>
        <w:rPr>
          <w:rFonts w:ascii="Georgia" w:hAnsi="Georgia" w:cs="Arial"/>
          <w:sz w:val="28"/>
        </w:rPr>
      </w:pPr>
      <w:r w:rsidRPr="00B1220A">
        <w:rPr>
          <w:rFonts w:ascii="Georgia" w:hAnsi="Georgia" w:cs="Arial"/>
          <w:sz w:val="28"/>
        </w:rPr>
        <w:t xml:space="preserve">Llegó a esa conclusión, luego de analizar </w:t>
      </w:r>
      <w:r w:rsidR="009E3E40" w:rsidRPr="00B1220A">
        <w:rPr>
          <w:rFonts w:ascii="Georgia" w:hAnsi="Georgia" w:cs="Arial"/>
          <w:sz w:val="28"/>
        </w:rPr>
        <w:t xml:space="preserve">la calidad del bien a usucapir, </w:t>
      </w:r>
      <w:r w:rsidRPr="00B1220A">
        <w:rPr>
          <w:rFonts w:ascii="Georgia" w:hAnsi="Georgia" w:cs="Arial"/>
          <w:sz w:val="28"/>
        </w:rPr>
        <w:t xml:space="preserve">pues </w:t>
      </w:r>
      <w:r w:rsidR="00F015F4" w:rsidRPr="00B1220A">
        <w:rPr>
          <w:rFonts w:ascii="Georgia" w:hAnsi="Georgia" w:cs="Arial"/>
          <w:sz w:val="28"/>
        </w:rPr>
        <w:t xml:space="preserve">según </w:t>
      </w:r>
      <w:r w:rsidR="009E3E40" w:rsidRPr="00B1220A">
        <w:rPr>
          <w:rFonts w:ascii="Georgia" w:hAnsi="Georgia" w:cs="Arial"/>
          <w:sz w:val="28"/>
        </w:rPr>
        <w:t>el acervo probatorio</w:t>
      </w:r>
      <w:r w:rsidR="00F015F4" w:rsidRPr="00B1220A">
        <w:rPr>
          <w:rFonts w:ascii="Georgia" w:hAnsi="Georgia" w:cs="Arial"/>
          <w:sz w:val="28"/>
        </w:rPr>
        <w:t xml:space="preserve"> carece de titular de derechos reales</w:t>
      </w:r>
      <w:r w:rsidR="00204E2B" w:rsidRPr="00B1220A">
        <w:rPr>
          <w:rFonts w:ascii="Georgia" w:hAnsi="Georgia" w:cs="Arial"/>
          <w:sz w:val="28"/>
        </w:rPr>
        <w:t xml:space="preserve">, </w:t>
      </w:r>
      <w:r w:rsidR="006622A3" w:rsidRPr="00B1220A">
        <w:rPr>
          <w:rFonts w:ascii="Georgia" w:hAnsi="Georgia" w:cs="Arial"/>
          <w:sz w:val="28"/>
        </w:rPr>
        <w:t xml:space="preserve">por </w:t>
      </w:r>
      <w:r w:rsidR="00204E2B" w:rsidRPr="00B1220A">
        <w:rPr>
          <w:rFonts w:ascii="Georgia" w:hAnsi="Georgia" w:cs="Arial"/>
          <w:sz w:val="28"/>
        </w:rPr>
        <w:t>lo q</w:t>
      </w:r>
      <w:r w:rsidR="005A1DC8" w:rsidRPr="00B1220A">
        <w:rPr>
          <w:rFonts w:ascii="Georgia" w:hAnsi="Georgia" w:cs="Arial"/>
          <w:sz w:val="28"/>
        </w:rPr>
        <w:t xml:space="preserve">ue </w:t>
      </w:r>
      <w:r w:rsidR="006622A3" w:rsidRPr="00B1220A">
        <w:rPr>
          <w:rFonts w:ascii="Georgia" w:hAnsi="Georgia" w:cs="Arial"/>
          <w:sz w:val="28"/>
        </w:rPr>
        <w:t xml:space="preserve">se concibe como </w:t>
      </w:r>
      <w:r w:rsidR="005A1DC8" w:rsidRPr="00B1220A">
        <w:rPr>
          <w:rFonts w:ascii="Georgia" w:hAnsi="Georgia" w:cs="Arial"/>
          <w:sz w:val="28"/>
        </w:rPr>
        <w:t xml:space="preserve">propiedad del Estado, </w:t>
      </w:r>
      <w:r w:rsidR="009E3E40" w:rsidRPr="00B1220A">
        <w:rPr>
          <w:rFonts w:ascii="Georgia" w:hAnsi="Georgia" w:cs="Arial"/>
          <w:sz w:val="28"/>
        </w:rPr>
        <w:t>conforme el artículo 675 CC</w:t>
      </w:r>
      <w:r w:rsidRPr="00B1220A">
        <w:rPr>
          <w:rFonts w:ascii="Georgia" w:hAnsi="Georgia" w:cs="Arial"/>
          <w:sz w:val="28"/>
        </w:rPr>
        <w:t xml:space="preserve"> y, </w:t>
      </w:r>
      <w:r w:rsidR="005A1DC8" w:rsidRPr="00B1220A">
        <w:rPr>
          <w:rFonts w:ascii="Georgia" w:hAnsi="Georgia" w:cs="Arial"/>
          <w:sz w:val="28"/>
        </w:rPr>
        <w:t xml:space="preserve">por lo tanto, </w:t>
      </w:r>
      <w:r w:rsidRPr="00B1220A">
        <w:rPr>
          <w:rFonts w:ascii="Georgia" w:hAnsi="Georgia" w:cs="Arial"/>
          <w:sz w:val="28"/>
        </w:rPr>
        <w:t>un</w:t>
      </w:r>
      <w:r w:rsidR="005A1DC8" w:rsidRPr="00B1220A">
        <w:rPr>
          <w:rFonts w:ascii="Georgia" w:hAnsi="Georgia" w:cs="Arial"/>
          <w:sz w:val="28"/>
        </w:rPr>
        <w:t xml:space="preserve"> bien baldío no susceptible de prescripción. A</w:t>
      </w:r>
      <w:r w:rsidR="009E3E40" w:rsidRPr="00B1220A">
        <w:rPr>
          <w:rFonts w:ascii="Georgia" w:hAnsi="Georgia" w:cs="Arial"/>
          <w:sz w:val="28"/>
        </w:rPr>
        <w:t>cotó que el Despacho</w:t>
      </w:r>
      <w:r w:rsidR="005A1DC8" w:rsidRPr="00B1220A">
        <w:rPr>
          <w:rFonts w:ascii="Georgia" w:hAnsi="Georgia" w:cs="Arial"/>
          <w:sz w:val="28"/>
        </w:rPr>
        <w:t xml:space="preserve">, acorde con los lineamientos de la jurisprudencia de la CC y CSJ, intentó determinar </w:t>
      </w:r>
      <w:r w:rsidR="009E3E40" w:rsidRPr="00B1220A">
        <w:rPr>
          <w:rFonts w:ascii="Georgia" w:hAnsi="Georgia" w:cs="Arial"/>
          <w:sz w:val="28"/>
        </w:rPr>
        <w:t xml:space="preserve">la </w:t>
      </w:r>
      <w:r w:rsidR="006622A3" w:rsidRPr="00B1220A">
        <w:rPr>
          <w:rFonts w:ascii="Georgia" w:hAnsi="Georgia" w:cs="Arial"/>
          <w:sz w:val="28"/>
        </w:rPr>
        <w:t xml:space="preserve">calidad </w:t>
      </w:r>
      <w:r w:rsidR="005A1DC8" w:rsidRPr="00B1220A">
        <w:rPr>
          <w:rFonts w:ascii="Georgia" w:hAnsi="Georgia" w:cs="Arial"/>
          <w:sz w:val="28"/>
        </w:rPr>
        <w:t>del inmueble</w:t>
      </w:r>
      <w:r w:rsidR="009E3E40" w:rsidRPr="00B1220A">
        <w:rPr>
          <w:rFonts w:ascii="Georgia" w:hAnsi="Georgia" w:cs="Arial"/>
          <w:sz w:val="28"/>
        </w:rPr>
        <w:t xml:space="preserve">, para lo que ofició al </w:t>
      </w:r>
      <w:proofErr w:type="spellStart"/>
      <w:r w:rsidR="005A1DC8" w:rsidRPr="00B1220A">
        <w:rPr>
          <w:rFonts w:ascii="Georgia" w:hAnsi="Georgia" w:cs="Arial"/>
          <w:sz w:val="28"/>
        </w:rPr>
        <w:t>INCODER</w:t>
      </w:r>
      <w:proofErr w:type="spellEnd"/>
      <w:r w:rsidR="005A1DC8" w:rsidRPr="00B1220A">
        <w:rPr>
          <w:rFonts w:ascii="Georgia" w:hAnsi="Georgia" w:cs="Arial"/>
          <w:sz w:val="28"/>
        </w:rPr>
        <w:t xml:space="preserve"> </w:t>
      </w:r>
      <w:r w:rsidR="009E3E40" w:rsidRPr="00B1220A">
        <w:rPr>
          <w:rFonts w:ascii="Georgia" w:hAnsi="Georgia" w:cs="Arial"/>
          <w:sz w:val="28"/>
        </w:rPr>
        <w:t xml:space="preserve">y a la </w:t>
      </w:r>
      <w:r w:rsidR="00130AA1" w:rsidRPr="00B1220A">
        <w:rPr>
          <w:rFonts w:ascii="Georgia" w:hAnsi="Georgia"/>
          <w:iCs/>
          <w:sz w:val="28"/>
          <w:szCs w:val="24"/>
        </w:rPr>
        <w:t xml:space="preserve">hoy </w:t>
      </w:r>
      <w:r w:rsidR="00130AA1" w:rsidRPr="00B1220A">
        <w:rPr>
          <w:rFonts w:ascii="Georgia" w:hAnsi="Georgia" w:cs="Arial"/>
          <w:sz w:val="28"/>
          <w:szCs w:val="24"/>
          <w:lang w:val="es-CO"/>
        </w:rPr>
        <w:t xml:space="preserve">Agencia Nacional de Tierras – En adelante </w:t>
      </w:r>
      <w:proofErr w:type="spellStart"/>
      <w:r w:rsidR="00130AA1" w:rsidRPr="00B1220A">
        <w:rPr>
          <w:rFonts w:ascii="Georgia" w:hAnsi="Georgia" w:cs="Arial"/>
          <w:sz w:val="28"/>
          <w:szCs w:val="24"/>
          <w:lang w:val="es-CO"/>
        </w:rPr>
        <w:t>ANT</w:t>
      </w:r>
      <w:proofErr w:type="spellEnd"/>
      <w:r w:rsidR="00130AA1" w:rsidRPr="00B1220A">
        <w:rPr>
          <w:rFonts w:ascii="Georgia" w:hAnsi="Georgia" w:cs="Arial"/>
          <w:sz w:val="28"/>
          <w:szCs w:val="24"/>
          <w:lang w:val="es-CO"/>
        </w:rPr>
        <w:t>-</w:t>
      </w:r>
      <w:r w:rsidR="005A1DC8" w:rsidRPr="00B1220A">
        <w:rPr>
          <w:rFonts w:ascii="Georgia" w:hAnsi="Georgia" w:cs="Arial"/>
          <w:sz w:val="28"/>
        </w:rPr>
        <w:t xml:space="preserve">, </w:t>
      </w:r>
      <w:r w:rsidR="009E3E40" w:rsidRPr="00B1220A">
        <w:rPr>
          <w:rFonts w:ascii="Georgia" w:hAnsi="Georgia" w:cs="Arial"/>
          <w:sz w:val="28"/>
        </w:rPr>
        <w:t>sin obtener respuesta, lo que tampoco consiguió con el certificado especial del registrador</w:t>
      </w:r>
      <w:r w:rsidR="00C516AD" w:rsidRPr="00B1220A">
        <w:rPr>
          <w:rFonts w:ascii="Georgia" w:hAnsi="Georgia" w:cs="Arial"/>
          <w:sz w:val="28"/>
        </w:rPr>
        <w:t xml:space="preserve"> </w:t>
      </w:r>
      <w:r w:rsidR="00FF29CA" w:rsidRPr="00B1220A">
        <w:rPr>
          <w:rFonts w:ascii="Georgia" w:hAnsi="Georgia" w:cs="Arial"/>
          <w:sz w:val="28"/>
        </w:rPr>
        <w:t>(</w:t>
      </w:r>
      <w:r w:rsidR="009E3E40" w:rsidRPr="00B1220A">
        <w:rPr>
          <w:rFonts w:ascii="Georgia" w:hAnsi="Georgia" w:cs="Arial"/>
          <w:sz w:val="24"/>
        </w:rPr>
        <w:t>Folios 167 a 172, cuaderno principal</w:t>
      </w:r>
      <w:r w:rsidR="00FF29CA" w:rsidRPr="00B1220A">
        <w:rPr>
          <w:rFonts w:ascii="Georgia" w:hAnsi="Georgia" w:cs="Arial"/>
          <w:sz w:val="28"/>
        </w:rPr>
        <w:t>).</w:t>
      </w:r>
    </w:p>
    <w:p w:rsidR="00204E2B" w:rsidRPr="00B1220A" w:rsidRDefault="00204E2B" w:rsidP="00FF29CA">
      <w:pPr>
        <w:spacing w:line="360" w:lineRule="auto"/>
        <w:jc w:val="both"/>
        <w:rPr>
          <w:rFonts w:ascii="Georgia" w:hAnsi="Georgia" w:cs="Arial"/>
          <w:sz w:val="28"/>
        </w:rPr>
      </w:pPr>
    </w:p>
    <w:p w:rsidR="008E79FA" w:rsidRPr="00B1220A" w:rsidRDefault="00A26367" w:rsidP="00020D95">
      <w:pPr>
        <w:pStyle w:val="Ttulo2"/>
        <w:numPr>
          <w:ilvl w:val="0"/>
          <w:numId w:val="8"/>
        </w:numPr>
        <w:jc w:val="left"/>
        <w:rPr>
          <w:rFonts w:ascii="Georgia" w:hAnsi="Georgia"/>
          <w:b w:val="0"/>
          <w:smallCaps/>
          <w:szCs w:val="26"/>
        </w:rPr>
      </w:pPr>
      <w:r w:rsidRPr="00B1220A">
        <w:rPr>
          <w:rFonts w:ascii="Georgia" w:hAnsi="Georgia"/>
          <w:b w:val="0"/>
          <w:smallCaps/>
          <w:szCs w:val="26"/>
        </w:rPr>
        <w:t>la fundamentación jurídica para decidir</w:t>
      </w:r>
    </w:p>
    <w:p w:rsidR="008E79FA" w:rsidRPr="00B1220A" w:rsidRDefault="008E79FA" w:rsidP="008E79FA">
      <w:pPr>
        <w:pStyle w:val="Ttulo2"/>
        <w:jc w:val="left"/>
        <w:rPr>
          <w:rFonts w:ascii="Georgia" w:hAnsi="Georgia"/>
          <w:b w:val="0"/>
        </w:rPr>
      </w:pPr>
    </w:p>
    <w:p w:rsidR="00020D95" w:rsidRPr="00B1220A" w:rsidRDefault="00020D95" w:rsidP="00020D95">
      <w:pPr>
        <w:pStyle w:val="Prrafodelista"/>
        <w:keepNext/>
        <w:widowControl/>
        <w:numPr>
          <w:ilvl w:val="0"/>
          <w:numId w:val="35"/>
        </w:numPr>
        <w:overflowPunct/>
        <w:autoSpaceDE/>
        <w:autoSpaceDN/>
        <w:adjustRightInd/>
        <w:spacing w:line="360" w:lineRule="auto"/>
        <w:jc w:val="both"/>
        <w:outlineLvl w:val="1"/>
        <w:rPr>
          <w:rFonts w:ascii="Georgia" w:hAnsi="Georgia" w:cs="Arial"/>
          <w:bCs/>
          <w:iCs/>
          <w:smallCaps/>
          <w:vanish/>
          <w:kern w:val="0"/>
          <w:sz w:val="28"/>
          <w:szCs w:val="26"/>
        </w:rPr>
      </w:pPr>
    </w:p>
    <w:p w:rsidR="00020D95" w:rsidRPr="00B1220A" w:rsidRDefault="00020D95" w:rsidP="00020D95">
      <w:pPr>
        <w:pStyle w:val="Prrafodelista"/>
        <w:keepNext/>
        <w:widowControl/>
        <w:numPr>
          <w:ilvl w:val="0"/>
          <w:numId w:val="35"/>
        </w:numPr>
        <w:overflowPunct/>
        <w:autoSpaceDE/>
        <w:autoSpaceDN/>
        <w:adjustRightInd/>
        <w:spacing w:line="360" w:lineRule="auto"/>
        <w:jc w:val="both"/>
        <w:outlineLvl w:val="1"/>
        <w:rPr>
          <w:rFonts w:ascii="Georgia" w:hAnsi="Georgia" w:cs="Arial"/>
          <w:bCs/>
          <w:iCs/>
          <w:smallCaps/>
          <w:vanish/>
          <w:kern w:val="0"/>
          <w:sz w:val="28"/>
          <w:szCs w:val="26"/>
        </w:rPr>
      </w:pPr>
    </w:p>
    <w:p w:rsidR="00020D95" w:rsidRPr="00B1220A" w:rsidRDefault="00020D95" w:rsidP="00020D95">
      <w:pPr>
        <w:pStyle w:val="Prrafodelista"/>
        <w:keepNext/>
        <w:widowControl/>
        <w:numPr>
          <w:ilvl w:val="0"/>
          <w:numId w:val="35"/>
        </w:numPr>
        <w:overflowPunct/>
        <w:autoSpaceDE/>
        <w:autoSpaceDN/>
        <w:adjustRightInd/>
        <w:spacing w:line="360" w:lineRule="auto"/>
        <w:jc w:val="both"/>
        <w:outlineLvl w:val="1"/>
        <w:rPr>
          <w:rFonts w:ascii="Georgia" w:hAnsi="Georgia" w:cs="Arial"/>
          <w:bCs/>
          <w:iCs/>
          <w:smallCaps/>
          <w:vanish/>
          <w:kern w:val="0"/>
          <w:sz w:val="28"/>
          <w:szCs w:val="26"/>
        </w:rPr>
      </w:pPr>
    </w:p>
    <w:p w:rsidR="00FF29CA" w:rsidRPr="00B1220A" w:rsidRDefault="00FF29CA" w:rsidP="00020D95">
      <w:pPr>
        <w:pStyle w:val="Ttulo2"/>
        <w:numPr>
          <w:ilvl w:val="1"/>
          <w:numId w:val="35"/>
        </w:numPr>
        <w:jc w:val="both"/>
        <w:rPr>
          <w:rFonts w:ascii="Georgia" w:hAnsi="Georgia"/>
          <w:b w:val="0"/>
          <w:szCs w:val="22"/>
          <w:lang w:val="es-MX"/>
        </w:rPr>
      </w:pPr>
      <w:r w:rsidRPr="00B1220A">
        <w:rPr>
          <w:rFonts w:ascii="Georgia" w:hAnsi="Georgia"/>
          <w:b w:val="0"/>
          <w:iCs/>
          <w:smallCaps/>
          <w:szCs w:val="26"/>
        </w:rPr>
        <w:t xml:space="preserve">La competencia en segundo grado.  </w:t>
      </w:r>
      <w:r w:rsidR="003E0167" w:rsidRPr="00B1220A">
        <w:rPr>
          <w:rFonts w:ascii="Georgia" w:hAnsi="Georgia"/>
          <w:b w:val="0"/>
          <w:szCs w:val="22"/>
        </w:rPr>
        <w:t xml:space="preserve">La tiene esta Sala </w:t>
      </w:r>
      <w:r w:rsidRPr="00B1220A">
        <w:rPr>
          <w:rFonts w:ascii="Georgia" w:hAnsi="Georgia"/>
          <w:b w:val="0"/>
          <w:szCs w:val="22"/>
        </w:rPr>
        <w:t xml:space="preserve">para resolver el litigio al </w:t>
      </w:r>
      <w:r w:rsidR="003E0167" w:rsidRPr="00B1220A">
        <w:rPr>
          <w:rFonts w:ascii="Georgia" w:hAnsi="Georgia"/>
          <w:b w:val="0"/>
          <w:szCs w:val="22"/>
        </w:rPr>
        <w:t xml:space="preserve">tener la calidad de </w:t>
      </w:r>
      <w:r w:rsidRPr="00B1220A">
        <w:rPr>
          <w:rFonts w:ascii="Georgia" w:hAnsi="Georgia"/>
          <w:b w:val="0"/>
          <w:szCs w:val="22"/>
        </w:rPr>
        <w:t>superior</w:t>
      </w:r>
      <w:r w:rsidR="00EE69FD" w:rsidRPr="00B1220A">
        <w:rPr>
          <w:rFonts w:ascii="Georgia" w:hAnsi="Georgia"/>
          <w:b w:val="0"/>
          <w:szCs w:val="22"/>
        </w:rPr>
        <w:t>a</w:t>
      </w:r>
      <w:r w:rsidRPr="00B1220A">
        <w:rPr>
          <w:rFonts w:ascii="Georgia" w:hAnsi="Georgia"/>
          <w:b w:val="0"/>
          <w:szCs w:val="22"/>
        </w:rPr>
        <w:t xml:space="preserve"> funcional </w:t>
      </w:r>
      <w:r w:rsidRPr="00B1220A">
        <w:rPr>
          <w:rFonts w:ascii="Georgia" w:hAnsi="Georgia"/>
          <w:b w:val="0"/>
          <w:szCs w:val="22"/>
          <w:lang w:val="es-MX"/>
        </w:rPr>
        <w:t>del Despacho</w:t>
      </w:r>
      <w:r w:rsidR="003E0167" w:rsidRPr="00B1220A">
        <w:rPr>
          <w:rFonts w:ascii="Georgia" w:hAnsi="Georgia"/>
          <w:b w:val="0"/>
          <w:szCs w:val="22"/>
          <w:lang w:val="es-MX"/>
        </w:rPr>
        <w:t xml:space="preserve"> emisor del fallo apelado</w:t>
      </w:r>
      <w:r w:rsidRPr="00B1220A">
        <w:rPr>
          <w:rFonts w:ascii="Georgia" w:hAnsi="Georgia"/>
          <w:b w:val="0"/>
          <w:szCs w:val="22"/>
          <w:lang w:val="es-MX"/>
        </w:rPr>
        <w:t>.</w:t>
      </w:r>
    </w:p>
    <w:p w:rsidR="008E79FA" w:rsidRPr="00B1220A" w:rsidRDefault="008E79FA" w:rsidP="00236974">
      <w:pPr>
        <w:spacing w:line="360" w:lineRule="auto"/>
        <w:ind w:left="708"/>
        <w:rPr>
          <w:rFonts w:ascii="Georgia" w:hAnsi="Georgia" w:cs="Arial"/>
          <w:sz w:val="22"/>
          <w:lang w:val="es-MX"/>
        </w:rPr>
      </w:pPr>
    </w:p>
    <w:p w:rsidR="000C55D4" w:rsidRPr="00B1220A" w:rsidRDefault="000C55D4" w:rsidP="000C55D4">
      <w:pPr>
        <w:pStyle w:val="Ttulo2"/>
        <w:numPr>
          <w:ilvl w:val="1"/>
          <w:numId w:val="35"/>
        </w:numPr>
        <w:jc w:val="both"/>
        <w:rPr>
          <w:rFonts w:ascii="Georgia" w:hAnsi="Georgia"/>
          <w:b w:val="0"/>
          <w:sz w:val="32"/>
        </w:rPr>
      </w:pPr>
      <w:r w:rsidRPr="00B1220A">
        <w:rPr>
          <w:rFonts w:ascii="Georgia" w:hAnsi="Georgia"/>
          <w:b w:val="0"/>
          <w:smallCaps/>
          <w:szCs w:val="26"/>
        </w:rPr>
        <w:t>Los presupuestos de validez y eficacia.</w:t>
      </w:r>
      <w:r w:rsidRPr="00B1220A">
        <w:rPr>
          <w:rFonts w:ascii="Georgia" w:hAnsi="Georgia"/>
          <w:b w:val="0"/>
          <w:smallCaps/>
        </w:rPr>
        <w:t xml:space="preserve"> </w:t>
      </w:r>
      <w:r w:rsidRPr="00B1220A">
        <w:rPr>
          <w:rFonts w:ascii="Georgia" w:hAnsi="Georgia"/>
          <w:b w:val="0"/>
          <w:szCs w:val="26"/>
        </w:rPr>
        <w:t xml:space="preserve">Ningún reparo se advierte, con entidad suficiente para invalidar lo actuado; la demanda es idónea </w:t>
      </w:r>
      <w:r w:rsidR="00B31878" w:rsidRPr="00B1220A">
        <w:rPr>
          <w:rFonts w:ascii="Georgia" w:hAnsi="Georgia"/>
          <w:b w:val="0"/>
          <w:szCs w:val="26"/>
        </w:rPr>
        <w:t>y las partes tienen aptitud jurídica para participar en el proceso</w:t>
      </w:r>
      <w:r w:rsidRPr="00B1220A">
        <w:rPr>
          <w:rFonts w:ascii="Georgia" w:hAnsi="Georgia"/>
          <w:b w:val="0"/>
          <w:szCs w:val="26"/>
        </w:rPr>
        <w:t>.</w:t>
      </w:r>
    </w:p>
    <w:p w:rsidR="000C55D4" w:rsidRPr="00B1220A" w:rsidRDefault="000C55D4" w:rsidP="00236974">
      <w:pPr>
        <w:spacing w:line="360" w:lineRule="auto"/>
        <w:ind w:left="708"/>
        <w:rPr>
          <w:rFonts w:ascii="Georgia" w:hAnsi="Georgia" w:cs="Arial"/>
          <w:sz w:val="22"/>
          <w:lang w:val="es-MX"/>
        </w:rPr>
      </w:pPr>
    </w:p>
    <w:p w:rsidR="00F72608" w:rsidRPr="00B1220A" w:rsidRDefault="0047612C" w:rsidP="002E5B0E">
      <w:pPr>
        <w:pStyle w:val="Prrafodelista"/>
        <w:numPr>
          <w:ilvl w:val="1"/>
          <w:numId w:val="35"/>
        </w:numPr>
        <w:spacing w:line="360" w:lineRule="auto"/>
        <w:jc w:val="both"/>
        <w:rPr>
          <w:rFonts w:ascii="Georgia" w:hAnsi="Georgia" w:cs="Arial"/>
          <w:sz w:val="28"/>
          <w:szCs w:val="24"/>
          <w:lang w:val="es-CO"/>
        </w:rPr>
      </w:pPr>
      <w:r w:rsidRPr="00B1220A">
        <w:rPr>
          <w:rFonts w:ascii="Georgia" w:hAnsi="Georgia"/>
          <w:iCs/>
          <w:smallCaps/>
          <w:sz w:val="28"/>
          <w:szCs w:val="26"/>
        </w:rPr>
        <w:lastRenderedPageBreak/>
        <w:t xml:space="preserve">Los presupuestos materiales. </w:t>
      </w:r>
      <w:r w:rsidR="00B97427" w:rsidRPr="00B1220A">
        <w:rPr>
          <w:rFonts w:ascii="Georgia" w:hAnsi="Georgia"/>
          <w:iCs/>
          <w:sz w:val="28"/>
          <w:szCs w:val="26"/>
        </w:rPr>
        <w:t xml:space="preserve">Esta </w:t>
      </w:r>
      <w:r w:rsidR="00BA4679" w:rsidRPr="00B1220A">
        <w:rPr>
          <w:rFonts w:ascii="Georgia" w:hAnsi="Georgia"/>
          <w:iCs/>
          <w:sz w:val="28"/>
          <w:szCs w:val="26"/>
        </w:rPr>
        <w:t>revisión es oficiosa, por manera que con independencia de lo alegado por las partes, corresponde siempre analiza</w:t>
      </w:r>
      <w:r w:rsidR="00A66AA3" w:rsidRPr="00B1220A">
        <w:rPr>
          <w:rFonts w:ascii="Georgia" w:hAnsi="Georgia"/>
          <w:iCs/>
          <w:sz w:val="28"/>
          <w:szCs w:val="26"/>
        </w:rPr>
        <w:t>r</w:t>
      </w:r>
      <w:r w:rsidR="00BA4679" w:rsidRPr="00B1220A">
        <w:rPr>
          <w:rFonts w:ascii="Georgia" w:hAnsi="Georgia"/>
          <w:iCs/>
          <w:sz w:val="28"/>
          <w:szCs w:val="26"/>
        </w:rPr>
        <w:t xml:space="preserve"> su concurrencia, así lo entiende la CSJ</w:t>
      </w:r>
      <w:r w:rsidR="005414F2" w:rsidRPr="00B1220A">
        <w:rPr>
          <w:rStyle w:val="Refdenotaalpie"/>
          <w:rFonts w:ascii="Georgia" w:hAnsi="Georgia"/>
          <w:iCs/>
          <w:sz w:val="28"/>
          <w:szCs w:val="26"/>
        </w:rPr>
        <w:footnoteReference w:id="4"/>
      </w:r>
      <w:r w:rsidR="00BA4679" w:rsidRPr="00B1220A">
        <w:rPr>
          <w:rFonts w:ascii="Georgia" w:hAnsi="Georgia"/>
          <w:iCs/>
          <w:sz w:val="28"/>
          <w:szCs w:val="26"/>
        </w:rPr>
        <w:t>, en criterio que acoge sin reparos este Tribunal</w:t>
      </w:r>
      <w:r w:rsidR="00A66AA3" w:rsidRPr="00B1220A">
        <w:rPr>
          <w:rStyle w:val="Refdenotaalpie"/>
          <w:rFonts w:ascii="Georgia" w:hAnsi="Georgia"/>
          <w:iCs/>
          <w:sz w:val="28"/>
          <w:szCs w:val="26"/>
        </w:rPr>
        <w:footnoteReference w:id="5"/>
      </w:r>
      <w:r w:rsidR="006A39B2" w:rsidRPr="00B1220A">
        <w:rPr>
          <w:rFonts w:ascii="Georgia" w:hAnsi="Georgia"/>
          <w:iCs/>
          <w:sz w:val="28"/>
          <w:szCs w:val="26"/>
        </w:rPr>
        <w:t>.</w:t>
      </w:r>
      <w:r w:rsidR="00F72608" w:rsidRPr="00B1220A">
        <w:rPr>
          <w:rFonts w:ascii="Georgia" w:hAnsi="Georgia"/>
          <w:iCs/>
          <w:sz w:val="28"/>
          <w:szCs w:val="26"/>
        </w:rPr>
        <w:t xml:space="preserve"> </w:t>
      </w:r>
      <w:r w:rsidR="00B84947" w:rsidRPr="00B1220A">
        <w:rPr>
          <w:rFonts w:ascii="Georgia" w:hAnsi="Georgia" w:cs="Arial"/>
          <w:sz w:val="28"/>
          <w:szCs w:val="24"/>
          <w:lang w:val="es-CO"/>
        </w:rPr>
        <w:t xml:space="preserve">La </w:t>
      </w:r>
      <w:r w:rsidR="0043100F" w:rsidRPr="00B1220A">
        <w:rPr>
          <w:rFonts w:ascii="Georgia" w:hAnsi="Georgia" w:cs="Arial"/>
          <w:sz w:val="28"/>
          <w:szCs w:val="24"/>
          <w:lang w:val="es-CO"/>
        </w:rPr>
        <w:t>legitima</w:t>
      </w:r>
      <w:r w:rsidR="004D2878" w:rsidRPr="00B1220A">
        <w:rPr>
          <w:rFonts w:ascii="Georgia" w:hAnsi="Georgia" w:cs="Arial"/>
          <w:sz w:val="28"/>
          <w:szCs w:val="24"/>
          <w:lang w:val="es-CO"/>
        </w:rPr>
        <w:t>ción</w:t>
      </w:r>
      <w:r w:rsidR="00B84947" w:rsidRPr="00B1220A">
        <w:rPr>
          <w:rFonts w:ascii="Georgia" w:hAnsi="Georgia" w:cs="Arial"/>
          <w:sz w:val="28"/>
          <w:szCs w:val="24"/>
          <w:lang w:val="es-CO"/>
        </w:rPr>
        <w:t xml:space="preserve"> está </w:t>
      </w:r>
      <w:r w:rsidR="0044414F" w:rsidRPr="00B1220A">
        <w:rPr>
          <w:rFonts w:ascii="Georgia" w:hAnsi="Georgia" w:cs="Arial"/>
          <w:sz w:val="28"/>
          <w:szCs w:val="24"/>
          <w:lang w:val="es-CO"/>
        </w:rPr>
        <w:t>cumplida en ambos extremos</w:t>
      </w:r>
      <w:r w:rsidR="004D2878" w:rsidRPr="00B1220A">
        <w:rPr>
          <w:rFonts w:ascii="Georgia" w:hAnsi="Georgia" w:cs="Arial"/>
          <w:sz w:val="28"/>
          <w:szCs w:val="24"/>
          <w:lang w:val="es-CO"/>
        </w:rPr>
        <w:t xml:space="preserve">, </w:t>
      </w:r>
      <w:r w:rsidR="009A4A14" w:rsidRPr="00B1220A">
        <w:rPr>
          <w:rFonts w:ascii="Georgia" w:hAnsi="Georgia" w:cs="Arial"/>
          <w:sz w:val="28"/>
          <w:szCs w:val="24"/>
          <w:lang w:val="es-CO"/>
        </w:rPr>
        <w:t xml:space="preserve">tal como pasará a explicarse. </w:t>
      </w:r>
    </w:p>
    <w:p w:rsidR="00F72608" w:rsidRPr="00B1220A" w:rsidRDefault="00F72608" w:rsidP="006A39B2">
      <w:pPr>
        <w:spacing w:line="360" w:lineRule="auto"/>
        <w:jc w:val="both"/>
        <w:rPr>
          <w:rFonts w:ascii="Georgia" w:hAnsi="Georgia" w:cs="Arial"/>
          <w:sz w:val="28"/>
          <w:szCs w:val="24"/>
          <w:lang w:val="es-CO"/>
        </w:rPr>
      </w:pPr>
    </w:p>
    <w:p w:rsidR="0044414F" w:rsidRPr="00B1220A" w:rsidRDefault="009A4A14" w:rsidP="006E39D3">
      <w:pPr>
        <w:spacing w:line="360" w:lineRule="auto"/>
        <w:ind w:left="708"/>
        <w:jc w:val="both"/>
        <w:rPr>
          <w:rFonts w:ascii="Georgia" w:hAnsi="Georgia" w:cs="Arial"/>
          <w:sz w:val="28"/>
          <w:szCs w:val="24"/>
          <w:lang w:val="es-CO"/>
        </w:rPr>
      </w:pPr>
      <w:r w:rsidRPr="00B1220A">
        <w:rPr>
          <w:rFonts w:ascii="Georgia" w:hAnsi="Georgia" w:cs="Arial"/>
          <w:sz w:val="28"/>
          <w:szCs w:val="24"/>
          <w:lang w:val="es-CO"/>
        </w:rPr>
        <w:t xml:space="preserve">En </w:t>
      </w:r>
      <w:r w:rsidR="006A39B2" w:rsidRPr="00B1220A">
        <w:rPr>
          <w:rFonts w:ascii="Georgia" w:hAnsi="Georgia" w:cs="Arial"/>
          <w:sz w:val="28"/>
          <w:szCs w:val="24"/>
          <w:lang w:val="es-CO"/>
        </w:rPr>
        <w:t>tratándose de la pretensión de pertenencia, la legitimación por activa radica en cabeza de toda persona que pretenda haber adquirido el bien por el modo de la prescripción</w:t>
      </w:r>
      <w:r w:rsidR="00DC5465" w:rsidRPr="00B1220A">
        <w:rPr>
          <w:rStyle w:val="Refdenotaalpie"/>
          <w:rFonts w:ascii="Georgia" w:hAnsi="Georgia"/>
          <w:sz w:val="28"/>
          <w:szCs w:val="24"/>
          <w:lang w:val="es-CO"/>
        </w:rPr>
        <w:footnoteReference w:id="6"/>
      </w:r>
      <w:r w:rsidR="00DC5465" w:rsidRPr="00B1220A">
        <w:rPr>
          <w:rFonts w:ascii="Georgia" w:hAnsi="Georgia" w:cs="Arial"/>
          <w:sz w:val="28"/>
          <w:szCs w:val="24"/>
          <w:vertAlign w:val="superscript"/>
          <w:lang w:val="es-CO"/>
        </w:rPr>
        <w:t>-</w:t>
      </w:r>
      <w:r w:rsidR="00DC5465" w:rsidRPr="00B1220A">
        <w:rPr>
          <w:rStyle w:val="Refdenotaalpie"/>
          <w:rFonts w:ascii="Georgia" w:hAnsi="Georgia"/>
          <w:sz w:val="28"/>
          <w:szCs w:val="24"/>
          <w:lang w:val="es-CO"/>
        </w:rPr>
        <w:footnoteReference w:id="7"/>
      </w:r>
      <w:r w:rsidR="00DC5465" w:rsidRPr="00B1220A">
        <w:rPr>
          <w:rFonts w:ascii="Georgia" w:hAnsi="Georgia" w:cs="Arial"/>
          <w:sz w:val="28"/>
          <w:szCs w:val="24"/>
          <w:vertAlign w:val="superscript"/>
          <w:lang w:val="es-CO"/>
        </w:rPr>
        <w:t>-</w:t>
      </w:r>
      <w:r w:rsidR="00DC5465" w:rsidRPr="00B1220A">
        <w:rPr>
          <w:rStyle w:val="Refdenotaalpie"/>
          <w:rFonts w:ascii="Georgia" w:hAnsi="Georgia"/>
          <w:sz w:val="28"/>
          <w:szCs w:val="24"/>
          <w:lang w:val="es-CO"/>
        </w:rPr>
        <w:footnoteReference w:id="8"/>
      </w:r>
      <w:r w:rsidR="006A39B2" w:rsidRPr="00B1220A">
        <w:rPr>
          <w:rFonts w:ascii="Georgia" w:hAnsi="Georgia" w:cs="Arial"/>
          <w:sz w:val="28"/>
          <w:szCs w:val="24"/>
          <w:lang w:val="es-CO"/>
        </w:rPr>
        <w:t>, para el caso la ext</w:t>
      </w:r>
      <w:r w:rsidR="00204E2B" w:rsidRPr="00B1220A">
        <w:rPr>
          <w:rFonts w:ascii="Georgia" w:hAnsi="Georgia" w:cs="Arial"/>
          <w:sz w:val="28"/>
          <w:szCs w:val="24"/>
          <w:lang w:val="es-CO"/>
        </w:rPr>
        <w:t xml:space="preserve">raordinaria, donde se reputa la sociedad </w:t>
      </w:r>
      <w:r w:rsidR="006A39B2" w:rsidRPr="00B1220A">
        <w:rPr>
          <w:rFonts w:ascii="Georgia" w:hAnsi="Georgia" w:cs="Arial"/>
          <w:sz w:val="28"/>
          <w:szCs w:val="24"/>
          <w:lang w:val="es-CO"/>
        </w:rPr>
        <w:t>actor</w:t>
      </w:r>
      <w:r w:rsidR="00204E2B" w:rsidRPr="00B1220A">
        <w:rPr>
          <w:rFonts w:ascii="Georgia" w:hAnsi="Georgia" w:cs="Arial"/>
          <w:sz w:val="28"/>
          <w:szCs w:val="24"/>
          <w:lang w:val="es-CO"/>
        </w:rPr>
        <w:t>a</w:t>
      </w:r>
      <w:r w:rsidR="006A39B2" w:rsidRPr="00B1220A">
        <w:rPr>
          <w:rFonts w:ascii="Georgia" w:hAnsi="Georgia" w:cs="Arial"/>
          <w:sz w:val="28"/>
          <w:szCs w:val="24"/>
          <w:lang w:val="es-CO"/>
        </w:rPr>
        <w:t xml:space="preserve"> como poseedor</w:t>
      </w:r>
      <w:r w:rsidR="00204E2B" w:rsidRPr="00B1220A">
        <w:rPr>
          <w:rFonts w:ascii="Georgia" w:hAnsi="Georgia" w:cs="Arial"/>
          <w:sz w:val="28"/>
          <w:szCs w:val="24"/>
          <w:lang w:val="es-CO"/>
        </w:rPr>
        <w:t>a</w:t>
      </w:r>
      <w:r w:rsidR="006A39B2" w:rsidRPr="00B1220A">
        <w:rPr>
          <w:rFonts w:ascii="Georgia" w:hAnsi="Georgia" w:cs="Arial"/>
          <w:sz w:val="28"/>
          <w:szCs w:val="24"/>
          <w:lang w:val="es-CO"/>
        </w:rPr>
        <w:t xml:space="preserve"> (</w:t>
      </w:r>
      <w:r w:rsidR="006A39B2" w:rsidRPr="00B1220A">
        <w:rPr>
          <w:rFonts w:ascii="Georgia" w:hAnsi="Georgia" w:cs="Arial"/>
          <w:sz w:val="24"/>
          <w:szCs w:val="24"/>
          <w:lang w:val="es-CO"/>
        </w:rPr>
        <w:t>Artículo 407, numeral 1º, ibídem</w:t>
      </w:r>
      <w:r w:rsidR="006A39B2" w:rsidRPr="00B1220A">
        <w:rPr>
          <w:rFonts w:ascii="Georgia" w:hAnsi="Georgia" w:cs="Arial"/>
          <w:sz w:val="28"/>
          <w:szCs w:val="24"/>
          <w:lang w:val="es-CO"/>
        </w:rPr>
        <w:t>).</w:t>
      </w:r>
      <w:r w:rsidR="00B8700B" w:rsidRPr="00B1220A">
        <w:rPr>
          <w:rFonts w:ascii="Georgia" w:hAnsi="Georgia" w:cs="Arial"/>
          <w:sz w:val="28"/>
          <w:szCs w:val="24"/>
          <w:lang w:val="es-CO"/>
        </w:rPr>
        <w:t xml:space="preserve"> </w:t>
      </w:r>
    </w:p>
    <w:p w:rsidR="0044414F" w:rsidRPr="00B1220A" w:rsidRDefault="0044414F" w:rsidP="006A39B2">
      <w:pPr>
        <w:spacing w:line="360" w:lineRule="auto"/>
        <w:jc w:val="both"/>
        <w:rPr>
          <w:rFonts w:ascii="Georgia" w:hAnsi="Georgia" w:cs="Arial"/>
          <w:sz w:val="28"/>
          <w:szCs w:val="24"/>
          <w:lang w:val="es-CO"/>
        </w:rPr>
      </w:pPr>
    </w:p>
    <w:p w:rsidR="009415C3" w:rsidRPr="00B1220A" w:rsidRDefault="006A39B2" w:rsidP="00C708BF">
      <w:pPr>
        <w:spacing w:line="360" w:lineRule="auto"/>
        <w:ind w:left="708"/>
        <w:jc w:val="both"/>
        <w:rPr>
          <w:rFonts w:ascii="Georgia" w:hAnsi="Georgia" w:cs="Arial"/>
          <w:sz w:val="28"/>
          <w:szCs w:val="24"/>
          <w:lang w:val="es-CO"/>
        </w:rPr>
      </w:pPr>
      <w:r w:rsidRPr="00B1220A">
        <w:rPr>
          <w:rFonts w:ascii="Georgia" w:hAnsi="Georgia" w:cs="Arial"/>
          <w:sz w:val="28"/>
          <w:szCs w:val="24"/>
          <w:lang w:val="es-CO"/>
        </w:rPr>
        <w:t xml:space="preserve">En </w:t>
      </w:r>
      <w:r w:rsidR="001704C9" w:rsidRPr="00B1220A">
        <w:rPr>
          <w:rFonts w:ascii="Georgia" w:hAnsi="Georgia" w:cs="Arial"/>
          <w:sz w:val="28"/>
          <w:szCs w:val="24"/>
          <w:lang w:val="es-CO"/>
        </w:rPr>
        <w:t>la parte demandada</w:t>
      </w:r>
      <w:r w:rsidRPr="00B1220A">
        <w:rPr>
          <w:rFonts w:ascii="Georgia" w:hAnsi="Georgia" w:cs="Arial"/>
          <w:sz w:val="28"/>
          <w:szCs w:val="24"/>
          <w:lang w:val="es-CO"/>
        </w:rPr>
        <w:t xml:space="preserve">, deben figurar las personas </w:t>
      </w:r>
      <w:r w:rsidR="006E39D3" w:rsidRPr="00B1220A">
        <w:rPr>
          <w:rFonts w:ascii="Georgia" w:hAnsi="Georgia" w:cs="Arial"/>
          <w:sz w:val="28"/>
          <w:szCs w:val="24"/>
          <w:lang w:val="es-CO"/>
        </w:rPr>
        <w:t xml:space="preserve">que tengan </w:t>
      </w:r>
      <w:r w:rsidRPr="00B1220A">
        <w:rPr>
          <w:rFonts w:ascii="Georgia" w:hAnsi="Georgia" w:cs="Arial"/>
          <w:sz w:val="28"/>
          <w:szCs w:val="24"/>
          <w:lang w:val="es-CO"/>
        </w:rPr>
        <w:t xml:space="preserve">algún derecho real </w:t>
      </w:r>
      <w:r w:rsidRPr="00B1220A">
        <w:rPr>
          <w:rFonts w:ascii="Georgia" w:hAnsi="Georgia" w:cs="Arial"/>
          <w:sz w:val="28"/>
          <w:szCs w:val="24"/>
          <w:u w:val="single"/>
          <w:lang w:val="es-CO"/>
        </w:rPr>
        <w:t>principal</w:t>
      </w:r>
      <w:r w:rsidRPr="00B1220A">
        <w:rPr>
          <w:rFonts w:ascii="Georgia" w:hAnsi="Georgia" w:cs="Arial"/>
          <w:sz w:val="28"/>
          <w:szCs w:val="24"/>
          <w:lang w:val="es-CO"/>
        </w:rPr>
        <w:t xml:space="preserve"> sobre el bien (</w:t>
      </w:r>
      <w:r w:rsidRPr="00B1220A">
        <w:rPr>
          <w:rFonts w:ascii="Georgia" w:hAnsi="Georgia" w:cs="Arial"/>
          <w:sz w:val="24"/>
          <w:szCs w:val="24"/>
          <w:lang w:val="es-CO"/>
        </w:rPr>
        <w:t>Artículo 407, numeral 5º, ibídem</w:t>
      </w:r>
      <w:r w:rsidRPr="00B1220A">
        <w:rPr>
          <w:rFonts w:ascii="Georgia" w:hAnsi="Georgia" w:cs="Arial"/>
          <w:sz w:val="28"/>
          <w:szCs w:val="24"/>
          <w:lang w:val="es-CO"/>
        </w:rPr>
        <w:t>)</w:t>
      </w:r>
      <w:r w:rsidR="003622DA" w:rsidRPr="00B1220A">
        <w:rPr>
          <w:rFonts w:ascii="Georgia" w:hAnsi="Georgia" w:cs="Arial"/>
          <w:sz w:val="28"/>
          <w:szCs w:val="24"/>
          <w:lang w:val="es-CO"/>
        </w:rPr>
        <w:t>.</w:t>
      </w:r>
      <w:r w:rsidR="0044414F" w:rsidRPr="00B1220A">
        <w:rPr>
          <w:rFonts w:ascii="Georgia" w:hAnsi="Georgia" w:cs="Arial"/>
          <w:sz w:val="28"/>
          <w:szCs w:val="24"/>
          <w:lang w:val="es-CO"/>
        </w:rPr>
        <w:t xml:space="preserve"> </w:t>
      </w:r>
      <w:r w:rsidR="00037481" w:rsidRPr="00B1220A">
        <w:rPr>
          <w:rFonts w:ascii="Georgia" w:hAnsi="Georgia" w:cs="Arial"/>
          <w:sz w:val="28"/>
          <w:szCs w:val="24"/>
          <w:lang w:val="es-CO"/>
        </w:rPr>
        <w:t xml:space="preserve">En este evento </w:t>
      </w:r>
      <w:r w:rsidR="009F4865" w:rsidRPr="00B1220A">
        <w:rPr>
          <w:rFonts w:ascii="Georgia" w:hAnsi="Georgia" w:cs="Arial"/>
          <w:sz w:val="28"/>
          <w:szCs w:val="24"/>
          <w:lang w:val="es-CO"/>
        </w:rPr>
        <w:t>se demandó la prescripción de</w:t>
      </w:r>
      <w:r w:rsidR="00037481" w:rsidRPr="00B1220A">
        <w:rPr>
          <w:rFonts w:ascii="Georgia" w:hAnsi="Georgia" w:cs="Arial"/>
          <w:sz w:val="28"/>
          <w:szCs w:val="24"/>
          <w:lang w:val="es-CO"/>
        </w:rPr>
        <w:t>l inmueble rural denominado</w:t>
      </w:r>
      <w:r w:rsidR="006E39D3" w:rsidRPr="00B1220A">
        <w:rPr>
          <w:rFonts w:ascii="Georgia" w:hAnsi="Georgia" w:cs="Arial"/>
          <w:sz w:val="28"/>
          <w:szCs w:val="24"/>
          <w:lang w:val="es-CO"/>
        </w:rPr>
        <w:t xml:space="preserve"> “Los Totumos” y que hace parte de otro de mayor extensión</w:t>
      </w:r>
      <w:r w:rsidR="00C708BF" w:rsidRPr="00B1220A">
        <w:rPr>
          <w:rFonts w:ascii="Georgia" w:hAnsi="Georgia" w:cs="Arial"/>
          <w:sz w:val="28"/>
          <w:szCs w:val="24"/>
          <w:lang w:val="es-CO"/>
        </w:rPr>
        <w:t>,</w:t>
      </w:r>
      <w:r w:rsidR="006E39D3" w:rsidRPr="00B1220A">
        <w:rPr>
          <w:rFonts w:ascii="Georgia" w:hAnsi="Georgia" w:cs="Arial"/>
          <w:sz w:val="28"/>
          <w:szCs w:val="24"/>
          <w:lang w:val="es-CO"/>
        </w:rPr>
        <w:t xml:space="preserve"> de nombre “La Miranda”</w:t>
      </w:r>
      <w:r w:rsidR="00204E2B" w:rsidRPr="00B1220A">
        <w:rPr>
          <w:rFonts w:ascii="Georgia" w:hAnsi="Georgia" w:cs="Arial"/>
          <w:sz w:val="28"/>
          <w:szCs w:val="24"/>
          <w:lang w:val="es-CO"/>
        </w:rPr>
        <w:t xml:space="preserve"> identificado con </w:t>
      </w:r>
      <w:r w:rsidR="00037481" w:rsidRPr="00B1220A">
        <w:rPr>
          <w:rFonts w:ascii="Georgia" w:hAnsi="Georgia" w:cs="Arial"/>
          <w:sz w:val="28"/>
          <w:szCs w:val="24"/>
          <w:lang w:val="es-CO"/>
        </w:rPr>
        <w:t>folio de MI</w:t>
      </w:r>
      <w:r w:rsidR="00EF489B" w:rsidRPr="00B1220A">
        <w:rPr>
          <w:rFonts w:ascii="Georgia" w:hAnsi="Georgia" w:cs="Arial"/>
          <w:sz w:val="28"/>
          <w:szCs w:val="24"/>
          <w:lang w:val="es-CO"/>
        </w:rPr>
        <w:t xml:space="preserve"> 293-1</w:t>
      </w:r>
      <w:r w:rsidR="006E39D3" w:rsidRPr="00B1220A">
        <w:rPr>
          <w:rFonts w:ascii="Georgia" w:hAnsi="Georgia" w:cs="Arial"/>
          <w:sz w:val="28"/>
          <w:szCs w:val="24"/>
          <w:lang w:val="es-CO"/>
        </w:rPr>
        <w:t>7556</w:t>
      </w:r>
      <w:r w:rsidR="00204E2B" w:rsidRPr="00B1220A">
        <w:rPr>
          <w:rFonts w:ascii="Georgia" w:hAnsi="Georgia" w:cs="Arial"/>
          <w:sz w:val="28"/>
          <w:szCs w:val="24"/>
          <w:lang w:val="es-CO"/>
        </w:rPr>
        <w:t>,</w:t>
      </w:r>
      <w:r w:rsidR="00EF489B" w:rsidRPr="00B1220A">
        <w:rPr>
          <w:rFonts w:ascii="Georgia" w:hAnsi="Georgia" w:cs="Arial"/>
          <w:sz w:val="28"/>
          <w:szCs w:val="24"/>
          <w:lang w:val="es-CO"/>
        </w:rPr>
        <w:t xml:space="preserve"> d</w:t>
      </w:r>
      <w:r w:rsidR="00EF489B" w:rsidRPr="00B1220A">
        <w:rPr>
          <w:rFonts w:ascii="Georgia" w:hAnsi="Georgia" w:cs="Arial"/>
          <w:sz w:val="28"/>
          <w:szCs w:val="24"/>
          <w:u w:val="single"/>
          <w:lang w:val="es-CO"/>
        </w:rPr>
        <w:t xml:space="preserve">onde </w:t>
      </w:r>
      <w:r w:rsidR="006E39D3" w:rsidRPr="00B1220A">
        <w:rPr>
          <w:rFonts w:ascii="Georgia" w:hAnsi="Georgia" w:cs="Arial"/>
          <w:sz w:val="28"/>
          <w:szCs w:val="24"/>
          <w:u w:val="single"/>
          <w:lang w:val="es-CO"/>
        </w:rPr>
        <w:t xml:space="preserve">no </w:t>
      </w:r>
      <w:r w:rsidR="00EF489B" w:rsidRPr="00B1220A">
        <w:rPr>
          <w:rFonts w:ascii="Georgia" w:hAnsi="Georgia" w:cs="Arial"/>
          <w:sz w:val="28"/>
          <w:szCs w:val="24"/>
          <w:u w:val="single"/>
          <w:lang w:val="es-CO"/>
        </w:rPr>
        <w:t>figuran titulares</w:t>
      </w:r>
      <w:r w:rsidR="006E39D3" w:rsidRPr="00B1220A">
        <w:rPr>
          <w:rFonts w:ascii="Georgia" w:hAnsi="Georgia" w:cs="Arial"/>
          <w:sz w:val="28"/>
          <w:szCs w:val="24"/>
          <w:lang w:val="es-CO"/>
        </w:rPr>
        <w:t xml:space="preserve">, solo constan </w:t>
      </w:r>
      <w:r w:rsidR="00C708BF" w:rsidRPr="00B1220A">
        <w:rPr>
          <w:rFonts w:ascii="Georgia" w:hAnsi="Georgia" w:cs="Arial"/>
          <w:sz w:val="28"/>
          <w:szCs w:val="24"/>
          <w:lang w:val="es-CO"/>
        </w:rPr>
        <w:t>inscripciones de actos posesorios (</w:t>
      </w:r>
      <w:r w:rsidR="00C708BF" w:rsidRPr="00B1220A">
        <w:rPr>
          <w:rFonts w:ascii="Georgia" w:hAnsi="Georgia" w:cs="Arial"/>
          <w:sz w:val="24"/>
          <w:szCs w:val="24"/>
          <w:lang w:val="es-CO"/>
        </w:rPr>
        <w:t>Falsa tradición</w:t>
      </w:r>
      <w:r w:rsidR="00C708BF" w:rsidRPr="00B1220A">
        <w:rPr>
          <w:rFonts w:ascii="Georgia" w:hAnsi="Georgia" w:cs="Arial"/>
          <w:sz w:val="28"/>
          <w:szCs w:val="24"/>
          <w:lang w:val="es-CO"/>
        </w:rPr>
        <w:t>)</w:t>
      </w:r>
      <w:r w:rsidR="00A95D7F" w:rsidRPr="00B1220A">
        <w:rPr>
          <w:rFonts w:ascii="Georgia" w:hAnsi="Georgia" w:cs="Arial"/>
          <w:sz w:val="28"/>
          <w:szCs w:val="24"/>
          <w:lang w:val="es-CO"/>
        </w:rPr>
        <w:t>,</w:t>
      </w:r>
      <w:r w:rsidR="00C708BF" w:rsidRPr="00B1220A">
        <w:rPr>
          <w:rFonts w:ascii="Georgia" w:hAnsi="Georgia" w:cs="Arial"/>
          <w:sz w:val="28"/>
          <w:szCs w:val="24"/>
          <w:lang w:val="es-CO"/>
        </w:rPr>
        <w:t xml:space="preserve"> </w:t>
      </w:r>
      <w:r w:rsidR="00A95D7F" w:rsidRPr="00B1220A">
        <w:rPr>
          <w:rFonts w:ascii="Georgia" w:hAnsi="Georgia" w:cs="Arial"/>
          <w:sz w:val="28"/>
          <w:szCs w:val="24"/>
          <w:lang w:val="es-CO"/>
        </w:rPr>
        <w:t xml:space="preserve">por lo que la parte demandada </w:t>
      </w:r>
      <w:r w:rsidR="00C708BF" w:rsidRPr="00B1220A">
        <w:rPr>
          <w:rFonts w:ascii="Georgia" w:hAnsi="Georgia" w:cs="Arial"/>
          <w:sz w:val="28"/>
          <w:szCs w:val="24"/>
          <w:lang w:val="es-CO"/>
        </w:rPr>
        <w:t xml:space="preserve">se </w:t>
      </w:r>
      <w:r w:rsidR="00281958" w:rsidRPr="00B1220A">
        <w:rPr>
          <w:rFonts w:ascii="Georgia" w:hAnsi="Georgia" w:cs="Arial"/>
          <w:sz w:val="28"/>
          <w:szCs w:val="24"/>
          <w:lang w:val="es-CO"/>
        </w:rPr>
        <w:t xml:space="preserve">denominó como </w:t>
      </w:r>
      <w:r w:rsidR="00A95D7F" w:rsidRPr="00B1220A">
        <w:rPr>
          <w:rFonts w:ascii="Georgia" w:hAnsi="Georgia" w:cs="Arial"/>
          <w:sz w:val="28"/>
          <w:szCs w:val="24"/>
          <w:lang w:val="es-CO"/>
        </w:rPr>
        <w:t>personas indeterminadas</w:t>
      </w:r>
      <w:r w:rsidR="00C708BF" w:rsidRPr="00B1220A">
        <w:rPr>
          <w:rFonts w:ascii="Georgia" w:hAnsi="Georgia" w:cs="Arial"/>
          <w:sz w:val="28"/>
          <w:szCs w:val="24"/>
          <w:lang w:val="es-CO"/>
        </w:rPr>
        <w:t xml:space="preserve"> </w:t>
      </w:r>
      <w:r w:rsidR="00DD69AF" w:rsidRPr="00B1220A">
        <w:rPr>
          <w:rFonts w:ascii="Georgia" w:hAnsi="Georgia" w:cs="Arial"/>
          <w:sz w:val="28"/>
          <w:szCs w:val="24"/>
          <w:lang w:val="es-CO"/>
        </w:rPr>
        <w:t>(</w:t>
      </w:r>
      <w:r w:rsidR="00DD69AF" w:rsidRPr="00B1220A">
        <w:rPr>
          <w:rFonts w:ascii="Georgia" w:hAnsi="Georgia" w:cs="Arial"/>
          <w:sz w:val="24"/>
          <w:szCs w:val="24"/>
          <w:lang w:val="es-CO"/>
        </w:rPr>
        <w:t xml:space="preserve">Folio </w:t>
      </w:r>
      <w:r w:rsidR="00C708BF" w:rsidRPr="00B1220A">
        <w:rPr>
          <w:rFonts w:ascii="Georgia" w:hAnsi="Georgia" w:cs="Arial"/>
          <w:sz w:val="24"/>
          <w:szCs w:val="24"/>
          <w:lang w:val="es-CO"/>
        </w:rPr>
        <w:t>6</w:t>
      </w:r>
      <w:r w:rsidR="00DD69AF" w:rsidRPr="00B1220A">
        <w:rPr>
          <w:rFonts w:ascii="Georgia" w:hAnsi="Georgia" w:cs="Arial"/>
          <w:sz w:val="24"/>
          <w:szCs w:val="24"/>
          <w:lang w:val="es-CO"/>
        </w:rPr>
        <w:t>, cuaderno principal</w:t>
      </w:r>
      <w:r w:rsidR="00DD69AF" w:rsidRPr="00B1220A">
        <w:rPr>
          <w:rFonts w:ascii="Georgia" w:hAnsi="Georgia" w:cs="Arial"/>
          <w:sz w:val="28"/>
          <w:szCs w:val="24"/>
          <w:lang w:val="es-CO"/>
        </w:rPr>
        <w:t>).</w:t>
      </w:r>
    </w:p>
    <w:p w:rsidR="001336DB" w:rsidRPr="00B1220A" w:rsidRDefault="001336DB" w:rsidP="00ED5DD6">
      <w:pPr>
        <w:pStyle w:val="Prrafodelista"/>
        <w:spacing w:line="360" w:lineRule="auto"/>
        <w:rPr>
          <w:rFonts w:ascii="Georgia" w:hAnsi="Georgia" w:cs="Arial"/>
          <w:szCs w:val="26"/>
          <w:lang w:val="es-CO"/>
        </w:rPr>
      </w:pPr>
    </w:p>
    <w:p w:rsidR="0043100F" w:rsidRPr="00B1220A" w:rsidRDefault="0043100F" w:rsidP="0043100F">
      <w:pPr>
        <w:pStyle w:val="Prrafodelista"/>
        <w:numPr>
          <w:ilvl w:val="1"/>
          <w:numId w:val="35"/>
        </w:numPr>
        <w:spacing w:line="360" w:lineRule="auto"/>
        <w:jc w:val="both"/>
        <w:rPr>
          <w:rFonts w:ascii="Georgia" w:hAnsi="Georgia" w:cs="Arial"/>
          <w:sz w:val="28"/>
          <w:szCs w:val="22"/>
        </w:rPr>
      </w:pPr>
      <w:r w:rsidRPr="00B1220A">
        <w:rPr>
          <w:rFonts w:ascii="Georgia" w:hAnsi="Georgia"/>
          <w:iCs/>
          <w:smallCaps/>
          <w:sz w:val="28"/>
          <w:szCs w:val="26"/>
        </w:rPr>
        <w:t>El problema jurídico a resolver. ¿</w:t>
      </w:r>
      <w:r w:rsidRPr="00B1220A">
        <w:rPr>
          <w:rFonts w:ascii="Georgia" w:hAnsi="Georgia"/>
          <w:sz w:val="28"/>
        </w:rPr>
        <w:t xml:space="preserve">Se debe revocar la sentencia </w:t>
      </w:r>
      <w:r w:rsidR="00C708BF" w:rsidRPr="00B1220A">
        <w:rPr>
          <w:rFonts w:ascii="Georgia" w:hAnsi="Georgia"/>
          <w:sz w:val="28"/>
        </w:rPr>
        <w:t>des</w:t>
      </w:r>
      <w:r w:rsidRPr="00B1220A">
        <w:rPr>
          <w:rFonts w:ascii="Georgia" w:hAnsi="Georgia"/>
          <w:sz w:val="28"/>
        </w:rPr>
        <w:t xml:space="preserve">estimatoria, proferida por el Juzgado Promiscuo del </w:t>
      </w:r>
      <w:r w:rsidRPr="00B1220A">
        <w:rPr>
          <w:rFonts w:ascii="Georgia" w:hAnsi="Georgia" w:cs="Arial"/>
          <w:sz w:val="28"/>
          <w:szCs w:val="22"/>
          <w:lang w:val="es-MX"/>
        </w:rPr>
        <w:t xml:space="preserve">Circuito </w:t>
      </w:r>
      <w:r w:rsidRPr="00B1220A">
        <w:rPr>
          <w:rFonts w:ascii="Georgia" w:hAnsi="Georgia"/>
          <w:sz w:val="28"/>
        </w:rPr>
        <w:t xml:space="preserve">de </w:t>
      </w:r>
      <w:proofErr w:type="spellStart"/>
      <w:r w:rsidRPr="00B1220A">
        <w:rPr>
          <w:rFonts w:ascii="Georgia" w:hAnsi="Georgia"/>
          <w:sz w:val="28"/>
        </w:rPr>
        <w:t>Quinchía</w:t>
      </w:r>
      <w:proofErr w:type="spellEnd"/>
      <w:r w:rsidRPr="00B1220A">
        <w:rPr>
          <w:rFonts w:ascii="Georgia" w:hAnsi="Georgia"/>
          <w:sz w:val="28"/>
        </w:rPr>
        <w:t>, R</w:t>
      </w:r>
      <w:r w:rsidR="00C8766B" w:rsidRPr="00B1220A">
        <w:rPr>
          <w:rFonts w:ascii="Georgia" w:hAnsi="Georgia"/>
          <w:sz w:val="28"/>
        </w:rPr>
        <w:t>.</w:t>
      </w:r>
      <w:r w:rsidRPr="00B1220A">
        <w:rPr>
          <w:rFonts w:ascii="Georgia" w:hAnsi="Georgia"/>
          <w:sz w:val="28"/>
        </w:rPr>
        <w:t xml:space="preserve">, acorde con los argumentos esgrimidos en la apelación, por la </w:t>
      </w:r>
      <w:r w:rsidR="00C708BF" w:rsidRPr="00B1220A">
        <w:rPr>
          <w:rFonts w:ascii="Georgia" w:hAnsi="Georgia"/>
          <w:sz w:val="28"/>
        </w:rPr>
        <w:t>parte actora</w:t>
      </w:r>
      <w:proofErr w:type="gramStart"/>
      <w:r w:rsidRPr="00B1220A">
        <w:rPr>
          <w:rFonts w:ascii="Georgia" w:hAnsi="Georgia" w:cs="Arial"/>
          <w:sz w:val="28"/>
          <w:szCs w:val="22"/>
        </w:rPr>
        <w:t>?</w:t>
      </w:r>
      <w:r w:rsidR="00C708BF" w:rsidRPr="00B1220A">
        <w:rPr>
          <w:rFonts w:ascii="Georgia" w:hAnsi="Georgia" w:cs="Arial"/>
          <w:sz w:val="28"/>
          <w:szCs w:val="22"/>
        </w:rPr>
        <w:t>.</w:t>
      </w:r>
      <w:proofErr w:type="gramEnd"/>
    </w:p>
    <w:p w:rsidR="0043100F" w:rsidRPr="00B1220A" w:rsidRDefault="0043100F" w:rsidP="0043100F">
      <w:pPr>
        <w:pStyle w:val="Prrafodelista"/>
        <w:spacing w:line="360" w:lineRule="auto"/>
        <w:ind w:left="720"/>
        <w:jc w:val="both"/>
        <w:rPr>
          <w:rFonts w:ascii="Georgia" w:hAnsi="Georgia" w:cs="Arial"/>
          <w:sz w:val="22"/>
          <w:szCs w:val="22"/>
        </w:rPr>
      </w:pPr>
    </w:p>
    <w:p w:rsidR="0043100F" w:rsidRPr="00B1220A" w:rsidRDefault="0043100F" w:rsidP="0043100F">
      <w:pPr>
        <w:numPr>
          <w:ilvl w:val="1"/>
          <w:numId w:val="35"/>
        </w:numPr>
        <w:spacing w:line="360" w:lineRule="auto"/>
        <w:jc w:val="both"/>
        <w:rPr>
          <w:rFonts w:ascii="Georgia" w:hAnsi="Georgia" w:cs="Arial"/>
          <w:sz w:val="28"/>
          <w:szCs w:val="26"/>
        </w:rPr>
      </w:pPr>
      <w:r w:rsidRPr="00B1220A">
        <w:rPr>
          <w:rFonts w:ascii="Georgia" w:hAnsi="Georgia" w:cs="Arial"/>
          <w:smallCaps/>
          <w:sz w:val="28"/>
          <w:szCs w:val="26"/>
        </w:rPr>
        <w:t>La resolución del problema jurídico planteado</w:t>
      </w:r>
    </w:p>
    <w:p w:rsidR="0043100F" w:rsidRPr="00B1220A" w:rsidRDefault="0043100F" w:rsidP="0043100F">
      <w:pPr>
        <w:spacing w:line="360" w:lineRule="auto"/>
        <w:ind w:left="720"/>
        <w:jc w:val="both"/>
        <w:rPr>
          <w:rFonts w:ascii="Georgia" w:hAnsi="Georgia" w:cs="Arial"/>
          <w:sz w:val="28"/>
          <w:szCs w:val="26"/>
        </w:rPr>
      </w:pPr>
    </w:p>
    <w:p w:rsidR="0043100F" w:rsidRPr="00B1220A" w:rsidRDefault="0043100F" w:rsidP="007B4BB1">
      <w:pPr>
        <w:spacing w:line="360" w:lineRule="auto"/>
        <w:jc w:val="both"/>
        <w:rPr>
          <w:rFonts w:ascii="Georgia" w:hAnsi="Georgia" w:cs="Arial"/>
          <w:sz w:val="28"/>
          <w:lang w:val="es-ES_tradnl"/>
        </w:rPr>
      </w:pPr>
      <w:r w:rsidRPr="00B1220A">
        <w:rPr>
          <w:rFonts w:ascii="Georgia" w:hAnsi="Georgia" w:cs="Arial"/>
          <w:sz w:val="28"/>
          <w:lang w:val="es-ES_tradnl"/>
        </w:rPr>
        <w:t xml:space="preserve">Delimitados por el marco argumental formulado en la alzada, en acatamiento del artículo 328 del </w:t>
      </w:r>
      <w:proofErr w:type="spellStart"/>
      <w:r w:rsidRPr="00B1220A">
        <w:rPr>
          <w:rFonts w:ascii="Georgia" w:hAnsi="Georgia" w:cs="Arial"/>
          <w:sz w:val="28"/>
          <w:lang w:val="es-ES_tradnl"/>
        </w:rPr>
        <w:t>CGP</w:t>
      </w:r>
      <w:proofErr w:type="spellEnd"/>
      <w:r w:rsidRPr="00B1220A">
        <w:rPr>
          <w:rFonts w:ascii="Georgia" w:hAnsi="Georgia" w:cs="Arial"/>
          <w:sz w:val="28"/>
          <w:lang w:val="es-ES_tradnl"/>
        </w:rPr>
        <w:t>, s</w:t>
      </w:r>
      <w:r w:rsidR="00401D5D" w:rsidRPr="00B1220A">
        <w:rPr>
          <w:rFonts w:ascii="Georgia" w:hAnsi="Georgia" w:cs="Arial"/>
          <w:sz w:val="28"/>
          <w:lang w:val="es-ES_tradnl"/>
        </w:rPr>
        <w:t>e examinará el asunto litigioso</w:t>
      </w:r>
      <w:r w:rsidR="007B4BB1" w:rsidRPr="00B1220A">
        <w:rPr>
          <w:rFonts w:ascii="Georgia" w:hAnsi="Georgia" w:cs="Arial"/>
          <w:sz w:val="28"/>
          <w:lang w:val="es-ES_tradnl"/>
        </w:rPr>
        <w:t>.</w:t>
      </w:r>
    </w:p>
    <w:p w:rsidR="007B4BB1" w:rsidRPr="00B1220A" w:rsidRDefault="007B4BB1" w:rsidP="007B4BB1">
      <w:pPr>
        <w:spacing w:line="360" w:lineRule="auto"/>
        <w:jc w:val="both"/>
        <w:rPr>
          <w:rFonts w:ascii="Georgia" w:hAnsi="Georgia" w:cs="Arial"/>
          <w:sz w:val="28"/>
          <w:szCs w:val="24"/>
          <w:lang w:val="es-ES_tradnl"/>
        </w:rPr>
      </w:pPr>
    </w:p>
    <w:p w:rsidR="00D02BC7" w:rsidRPr="00B1220A" w:rsidRDefault="00D02BC7" w:rsidP="00D02BC7">
      <w:pPr>
        <w:pStyle w:val="Textoindependiente"/>
        <w:spacing w:line="360" w:lineRule="auto"/>
        <w:rPr>
          <w:rFonts w:ascii="Georgia" w:hAnsi="Georgia" w:cs="Arial"/>
          <w:sz w:val="28"/>
          <w:szCs w:val="24"/>
          <w:lang w:val="es-CO"/>
        </w:rPr>
      </w:pPr>
      <w:r w:rsidRPr="00B1220A">
        <w:rPr>
          <w:rFonts w:ascii="Georgia" w:hAnsi="Georgia" w:cs="Arial"/>
          <w:sz w:val="28"/>
          <w:szCs w:val="24"/>
          <w:lang w:val="es-CO"/>
        </w:rPr>
        <w:t xml:space="preserve">Se reclamó en la demanda “la prescripción adquisitiva de dominio extraordinaria” de </w:t>
      </w:r>
      <w:r w:rsidR="00985646" w:rsidRPr="00B1220A">
        <w:rPr>
          <w:rFonts w:ascii="Georgia" w:hAnsi="Georgia" w:cs="Arial"/>
          <w:sz w:val="28"/>
          <w:szCs w:val="24"/>
          <w:lang w:val="es-CO"/>
        </w:rPr>
        <w:t xml:space="preserve">una </w:t>
      </w:r>
      <w:bookmarkStart w:id="0" w:name="_GoBack"/>
      <w:r w:rsidR="00985646" w:rsidRPr="00B1220A">
        <w:rPr>
          <w:rFonts w:ascii="Georgia" w:hAnsi="Georgia" w:cs="Arial"/>
          <w:sz w:val="28"/>
          <w:szCs w:val="24"/>
          <w:lang w:val="es-CO"/>
        </w:rPr>
        <w:t>heredad</w:t>
      </w:r>
      <w:bookmarkEnd w:id="0"/>
      <w:r w:rsidR="00985646" w:rsidRPr="00B1220A">
        <w:rPr>
          <w:rFonts w:ascii="Georgia" w:hAnsi="Georgia" w:cs="Arial"/>
          <w:sz w:val="28"/>
          <w:szCs w:val="24"/>
          <w:lang w:val="es-CO"/>
        </w:rPr>
        <w:t xml:space="preserve"> </w:t>
      </w:r>
      <w:r w:rsidRPr="00B1220A">
        <w:rPr>
          <w:rFonts w:ascii="Georgia" w:hAnsi="Georgia" w:cs="Arial"/>
          <w:sz w:val="28"/>
          <w:szCs w:val="24"/>
          <w:lang w:val="es-CO"/>
        </w:rPr>
        <w:t>destinad</w:t>
      </w:r>
      <w:r w:rsidR="00985646" w:rsidRPr="00B1220A">
        <w:rPr>
          <w:rFonts w:ascii="Georgia" w:hAnsi="Georgia" w:cs="Arial"/>
          <w:sz w:val="28"/>
          <w:szCs w:val="24"/>
          <w:lang w:val="es-CO"/>
        </w:rPr>
        <w:t>a</w:t>
      </w:r>
      <w:r w:rsidRPr="00B1220A">
        <w:rPr>
          <w:rFonts w:ascii="Georgia" w:hAnsi="Georgia" w:cs="Arial"/>
          <w:sz w:val="28"/>
          <w:szCs w:val="24"/>
          <w:lang w:val="es-CO"/>
        </w:rPr>
        <w:t xml:space="preserve"> a labores agrícolas, pero </w:t>
      </w:r>
      <w:r w:rsidR="009064A0" w:rsidRPr="00B1220A">
        <w:rPr>
          <w:rFonts w:ascii="Georgia" w:hAnsi="Georgia" w:cs="Arial"/>
          <w:sz w:val="28"/>
          <w:szCs w:val="24"/>
          <w:lang w:val="es-CO"/>
        </w:rPr>
        <w:t>sin encuadrarse</w:t>
      </w:r>
      <w:r w:rsidR="00281958" w:rsidRPr="00B1220A">
        <w:rPr>
          <w:rFonts w:ascii="Georgia" w:hAnsi="Georgia" w:cs="Arial"/>
          <w:sz w:val="28"/>
          <w:szCs w:val="24"/>
          <w:lang w:val="es-CO"/>
        </w:rPr>
        <w:t xml:space="preserve"> en</w:t>
      </w:r>
      <w:r w:rsidR="009064A0" w:rsidRPr="00B1220A">
        <w:rPr>
          <w:rFonts w:ascii="Georgia" w:hAnsi="Georgia" w:cs="Arial"/>
          <w:sz w:val="28"/>
          <w:szCs w:val="24"/>
          <w:lang w:val="es-CO"/>
        </w:rPr>
        <w:t xml:space="preserve"> </w:t>
      </w:r>
      <w:r w:rsidRPr="00B1220A">
        <w:rPr>
          <w:rFonts w:ascii="Georgia" w:hAnsi="Georgia" w:cs="Arial"/>
          <w:sz w:val="28"/>
          <w:szCs w:val="24"/>
          <w:lang w:val="es-CO"/>
        </w:rPr>
        <w:t>alguna de las leyes aplicables; al admitir el asunto, el juzgado de conocimiento, sin tampoco enmarcarlo, dijo que le era aplicable el procedimiento del Decreto 508 de 1974 (</w:t>
      </w:r>
      <w:r w:rsidRPr="00B1220A">
        <w:rPr>
          <w:rFonts w:ascii="Georgia" w:hAnsi="Georgia" w:cs="Arial"/>
          <w:szCs w:val="24"/>
          <w:lang w:val="es-CO"/>
        </w:rPr>
        <w:t>Folio 48, ibídem</w:t>
      </w:r>
      <w:r w:rsidRPr="00B1220A">
        <w:rPr>
          <w:rFonts w:ascii="Georgia" w:hAnsi="Georgia" w:cs="Arial"/>
          <w:sz w:val="28"/>
          <w:szCs w:val="24"/>
          <w:lang w:val="es-CO"/>
        </w:rPr>
        <w:t xml:space="preserve">). </w:t>
      </w:r>
    </w:p>
    <w:p w:rsidR="00D02BC7" w:rsidRPr="00B1220A" w:rsidRDefault="00D02BC7" w:rsidP="007B4BB1">
      <w:pPr>
        <w:spacing w:line="360" w:lineRule="auto"/>
        <w:jc w:val="both"/>
        <w:rPr>
          <w:rFonts w:ascii="Georgia" w:hAnsi="Georgia" w:cs="Arial"/>
          <w:sz w:val="28"/>
          <w:szCs w:val="24"/>
          <w:lang w:val="es-ES_tradnl"/>
        </w:rPr>
      </w:pPr>
    </w:p>
    <w:p w:rsidR="00A94242" w:rsidRPr="00B1220A" w:rsidRDefault="00F77560" w:rsidP="007B4BB1">
      <w:pPr>
        <w:spacing w:line="360" w:lineRule="auto"/>
        <w:jc w:val="both"/>
        <w:rPr>
          <w:rFonts w:ascii="Georgia" w:hAnsi="Georgia" w:cs="Arial"/>
          <w:sz w:val="28"/>
          <w:szCs w:val="24"/>
          <w:lang w:val="es-CO"/>
        </w:rPr>
      </w:pPr>
      <w:r w:rsidRPr="00B1220A">
        <w:rPr>
          <w:rFonts w:ascii="Georgia" w:hAnsi="Georgia" w:cs="Arial"/>
          <w:sz w:val="28"/>
          <w:szCs w:val="24"/>
          <w:lang w:val="es-CO"/>
        </w:rPr>
        <w:t xml:space="preserve">El reconocimiento del </w:t>
      </w:r>
      <w:r w:rsidR="00A94242" w:rsidRPr="00B1220A">
        <w:rPr>
          <w:rFonts w:ascii="Georgia" w:hAnsi="Georgia" w:cs="Arial"/>
          <w:sz w:val="28"/>
          <w:szCs w:val="24"/>
          <w:lang w:val="es-CO"/>
        </w:rPr>
        <w:t>dominio sobre un bien, por la ocurrencia de</w:t>
      </w:r>
      <w:r w:rsidR="00084287" w:rsidRPr="00B1220A">
        <w:rPr>
          <w:rFonts w:ascii="Georgia" w:hAnsi="Georgia" w:cs="Arial"/>
          <w:sz w:val="28"/>
          <w:szCs w:val="24"/>
          <w:lang w:val="es-CO"/>
        </w:rPr>
        <w:t xml:space="preserve"> ese f</w:t>
      </w:r>
      <w:r w:rsidR="00A94242" w:rsidRPr="00B1220A">
        <w:rPr>
          <w:rFonts w:ascii="Georgia" w:hAnsi="Georgia" w:cs="Arial"/>
          <w:sz w:val="28"/>
          <w:szCs w:val="24"/>
          <w:lang w:val="es-CO"/>
        </w:rPr>
        <w:t xml:space="preserve">enómeno </w:t>
      </w:r>
      <w:r w:rsidR="00084287" w:rsidRPr="00B1220A">
        <w:rPr>
          <w:rFonts w:ascii="Georgia" w:hAnsi="Georgia" w:cs="Arial"/>
          <w:sz w:val="28"/>
          <w:szCs w:val="24"/>
          <w:lang w:val="es-CO"/>
        </w:rPr>
        <w:t>pr</w:t>
      </w:r>
      <w:r w:rsidR="00A94242" w:rsidRPr="00B1220A">
        <w:rPr>
          <w:rFonts w:ascii="Georgia" w:hAnsi="Georgia" w:cs="Arial"/>
          <w:sz w:val="28"/>
          <w:szCs w:val="24"/>
          <w:lang w:val="es-CO"/>
        </w:rPr>
        <w:t>escrip</w:t>
      </w:r>
      <w:r w:rsidR="00084287" w:rsidRPr="00B1220A">
        <w:rPr>
          <w:rFonts w:ascii="Georgia" w:hAnsi="Georgia" w:cs="Arial"/>
          <w:sz w:val="28"/>
          <w:szCs w:val="24"/>
          <w:lang w:val="es-CO"/>
        </w:rPr>
        <w:t>tivo</w:t>
      </w:r>
      <w:r w:rsidR="00A94242" w:rsidRPr="00B1220A">
        <w:rPr>
          <w:rFonts w:ascii="Georgia" w:hAnsi="Georgia" w:cs="Arial"/>
          <w:sz w:val="28"/>
          <w:szCs w:val="24"/>
          <w:lang w:val="es-CO"/>
        </w:rPr>
        <w:t xml:space="preserve"> se encuentra condicionad</w:t>
      </w:r>
      <w:r w:rsidRPr="00B1220A">
        <w:rPr>
          <w:rFonts w:ascii="Georgia" w:hAnsi="Georgia" w:cs="Arial"/>
          <w:sz w:val="28"/>
          <w:szCs w:val="24"/>
          <w:lang w:val="es-CO"/>
        </w:rPr>
        <w:t>o</w:t>
      </w:r>
      <w:r w:rsidR="003A751D" w:rsidRPr="00B1220A">
        <w:rPr>
          <w:rFonts w:ascii="Georgia" w:hAnsi="Georgia" w:cs="Arial"/>
          <w:sz w:val="28"/>
          <w:szCs w:val="24"/>
          <w:lang w:val="es-CO"/>
        </w:rPr>
        <w:t>,</w:t>
      </w:r>
      <w:r w:rsidR="00A94242" w:rsidRPr="00B1220A">
        <w:rPr>
          <w:rFonts w:ascii="Georgia" w:hAnsi="Georgia" w:cs="Arial"/>
          <w:sz w:val="28"/>
          <w:szCs w:val="24"/>
          <w:lang w:val="es-CO"/>
        </w:rPr>
        <w:t xml:space="preserve"> para su buen suceso</w:t>
      </w:r>
      <w:r w:rsidR="003A751D" w:rsidRPr="00B1220A">
        <w:rPr>
          <w:rFonts w:ascii="Georgia" w:hAnsi="Georgia" w:cs="Arial"/>
          <w:sz w:val="28"/>
          <w:szCs w:val="24"/>
          <w:lang w:val="es-CO"/>
        </w:rPr>
        <w:t>,</w:t>
      </w:r>
      <w:r w:rsidR="00A94242" w:rsidRPr="00B1220A">
        <w:rPr>
          <w:rFonts w:ascii="Georgia" w:hAnsi="Georgia" w:cs="Arial"/>
          <w:sz w:val="28"/>
          <w:szCs w:val="24"/>
          <w:lang w:val="es-CO"/>
        </w:rPr>
        <w:t xml:space="preserve"> a la prueba de </w:t>
      </w:r>
      <w:r w:rsidR="00985646" w:rsidRPr="00B1220A">
        <w:rPr>
          <w:rFonts w:ascii="Georgia" w:hAnsi="Georgia" w:cs="Arial"/>
          <w:sz w:val="28"/>
          <w:szCs w:val="24"/>
          <w:lang w:val="es-CO"/>
        </w:rPr>
        <w:t xml:space="preserve">unos </w:t>
      </w:r>
      <w:r w:rsidR="00A94242" w:rsidRPr="00B1220A">
        <w:rPr>
          <w:rFonts w:ascii="Georgia" w:hAnsi="Georgia" w:cs="Arial"/>
          <w:sz w:val="28"/>
          <w:szCs w:val="24"/>
          <w:lang w:val="es-CO"/>
        </w:rPr>
        <w:t>presupuestos que</w:t>
      </w:r>
      <w:r w:rsidR="003A751D" w:rsidRPr="00B1220A">
        <w:rPr>
          <w:rFonts w:ascii="Georgia" w:hAnsi="Georgia" w:cs="Arial"/>
          <w:sz w:val="28"/>
          <w:szCs w:val="24"/>
          <w:lang w:val="es-CO"/>
        </w:rPr>
        <w:t>,</w:t>
      </w:r>
      <w:r w:rsidR="00A94242" w:rsidRPr="00B1220A">
        <w:rPr>
          <w:rFonts w:ascii="Georgia" w:hAnsi="Georgia" w:cs="Arial"/>
          <w:sz w:val="28"/>
          <w:szCs w:val="24"/>
          <w:lang w:val="es-CO"/>
        </w:rPr>
        <w:t xml:space="preserve"> de manera tradicional y reiterada</w:t>
      </w:r>
      <w:r w:rsidR="00DC5465" w:rsidRPr="00B1220A">
        <w:rPr>
          <w:rFonts w:ascii="Georgia" w:hAnsi="Georgia" w:cs="Arial"/>
          <w:sz w:val="28"/>
          <w:szCs w:val="24"/>
          <w:lang w:val="es-CO"/>
        </w:rPr>
        <w:t xml:space="preserve">, </w:t>
      </w:r>
      <w:r w:rsidR="00A94242" w:rsidRPr="00B1220A">
        <w:rPr>
          <w:rFonts w:ascii="Georgia" w:hAnsi="Georgia" w:cs="Arial"/>
          <w:sz w:val="28"/>
          <w:szCs w:val="24"/>
          <w:lang w:val="es-CO"/>
        </w:rPr>
        <w:t xml:space="preserve">la doctrina de la CSJ ha hecho consistir en: (i) </w:t>
      </w:r>
      <w:r w:rsidR="005B3A73" w:rsidRPr="00B1220A">
        <w:rPr>
          <w:rFonts w:ascii="Georgia" w:hAnsi="Georgia" w:cs="Arial"/>
          <w:sz w:val="28"/>
          <w:szCs w:val="24"/>
          <w:u w:val="single"/>
          <w:lang w:val="es-CO"/>
        </w:rPr>
        <w:t>Que la cosa o derecho que se pretenda ganada por la prescripción, sea susceptible de adquirirse por ese modo</w:t>
      </w:r>
      <w:r w:rsidR="005B3A73" w:rsidRPr="00B1220A">
        <w:rPr>
          <w:rFonts w:ascii="Georgia" w:hAnsi="Georgia" w:cs="Arial"/>
          <w:sz w:val="28"/>
          <w:szCs w:val="24"/>
          <w:lang w:val="es-CO"/>
        </w:rPr>
        <w:t xml:space="preserve">; (ii) </w:t>
      </w:r>
      <w:r w:rsidR="00A94242" w:rsidRPr="00B1220A">
        <w:rPr>
          <w:rFonts w:ascii="Georgia" w:hAnsi="Georgia" w:cs="Arial"/>
          <w:sz w:val="28"/>
          <w:szCs w:val="24"/>
          <w:lang w:val="es-CO"/>
        </w:rPr>
        <w:t>La posesión material del actor sobre el bien; (</w:t>
      </w:r>
      <w:r w:rsidR="005B3A73" w:rsidRPr="00B1220A">
        <w:rPr>
          <w:rFonts w:ascii="Georgia" w:hAnsi="Georgia" w:cs="Arial"/>
          <w:sz w:val="28"/>
          <w:szCs w:val="24"/>
          <w:lang w:val="es-CO"/>
        </w:rPr>
        <w:t>i</w:t>
      </w:r>
      <w:r w:rsidR="00281958" w:rsidRPr="00B1220A">
        <w:rPr>
          <w:rFonts w:ascii="Georgia" w:hAnsi="Georgia" w:cs="Arial"/>
          <w:sz w:val="28"/>
          <w:szCs w:val="24"/>
          <w:lang w:val="es-CO"/>
        </w:rPr>
        <w:t>ii) Que es</w:t>
      </w:r>
      <w:r w:rsidR="00A94242" w:rsidRPr="00B1220A">
        <w:rPr>
          <w:rFonts w:ascii="Georgia" w:hAnsi="Georgia" w:cs="Arial"/>
          <w:sz w:val="28"/>
          <w:szCs w:val="24"/>
          <w:lang w:val="es-CO"/>
        </w:rPr>
        <w:t xml:space="preserve">a posesión se haya cumplido por el tiempo exigido por la ley; </w:t>
      </w:r>
      <w:r w:rsidR="005B3A73" w:rsidRPr="00B1220A">
        <w:rPr>
          <w:rFonts w:ascii="Georgia" w:hAnsi="Georgia" w:cs="Arial"/>
          <w:sz w:val="28"/>
          <w:szCs w:val="24"/>
          <w:lang w:val="es-CO"/>
        </w:rPr>
        <w:t xml:space="preserve">y, </w:t>
      </w:r>
      <w:r w:rsidR="000729FB" w:rsidRPr="00B1220A">
        <w:rPr>
          <w:rFonts w:ascii="Georgia" w:hAnsi="Georgia" w:cs="Arial"/>
          <w:sz w:val="28"/>
          <w:szCs w:val="24"/>
          <w:lang w:val="es-CO"/>
        </w:rPr>
        <w:t>(iv</w:t>
      </w:r>
      <w:r w:rsidR="00A94242" w:rsidRPr="00B1220A">
        <w:rPr>
          <w:rFonts w:ascii="Georgia" w:hAnsi="Georgia" w:cs="Arial"/>
          <w:sz w:val="28"/>
          <w:szCs w:val="24"/>
          <w:lang w:val="es-CO"/>
        </w:rPr>
        <w:t>) Que la posesión haya tenido las características de pública e ininterrumpida.</w:t>
      </w:r>
    </w:p>
    <w:p w:rsidR="006E4AB8" w:rsidRPr="00B1220A" w:rsidRDefault="006E4AB8" w:rsidP="00C857A9">
      <w:pPr>
        <w:pStyle w:val="NormalWeb"/>
        <w:shd w:val="clear" w:color="auto" w:fill="FFFFFF"/>
        <w:spacing w:before="0" w:beforeAutospacing="0" w:after="0" w:afterAutospacing="0" w:line="360" w:lineRule="auto"/>
        <w:jc w:val="both"/>
        <w:rPr>
          <w:rFonts w:ascii="Georgia" w:hAnsi="Georgia" w:cs="Arial"/>
          <w:sz w:val="28"/>
          <w:lang w:val="es-ES_tradnl"/>
        </w:rPr>
      </w:pPr>
    </w:p>
    <w:p w:rsidR="006E4AB8" w:rsidRPr="00B1220A" w:rsidRDefault="006E4AB8" w:rsidP="006E4AB8">
      <w:pPr>
        <w:spacing w:line="360" w:lineRule="auto"/>
        <w:jc w:val="both"/>
        <w:rPr>
          <w:rFonts w:ascii="Georgia" w:hAnsi="Georgia" w:cs="Arial"/>
          <w:sz w:val="28"/>
          <w:lang w:val="es-ES_tradnl"/>
        </w:rPr>
      </w:pPr>
      <w:r w:rsidRPr="00B1220A">
        <w:rPr>
          <w:rFonts w:ascii="Georgia" w:hAnsi="Georgia" w:cs="Arial"/>
          <w:sz w:val="28"/>
          <w:lang w:val="es-ES_tradnl"/>
        </w:rPr>
        <w:t xml:space="preserve">El elemento de </w:t>
      </w:r>
      <w:proofErr w:type="spellStart"/>
      <w:r w:rsidRPr="00B1220A">
        <w:rPr>
          <w:rFonts w:ascii="Georgia" w:hAnsi="Georgia" w:cs="Arial"/>
          <w:sz w:val="28"/>
          <w:lang w:val="es-ES_tradnl"/>
        </w:rPr>
        <w:t>prescriptibilidad</w:t>
      </w:r>
      <w:proofErr w:type="spellEnd"/>
      <w:r w:rsidRPr="00B1220A">
        <w:rPr>
          <w:rFonts w:ascii="Georgia" w:hAnsi="Georgia" w:cs="Arial"/>
          <w:sz w:val="28"/>
          <w:lang w:val="es-ES_tradnl"/>
        </w:rPr>
        <w:t>, es el primero que se debe revisar, según señala esa misma Corporación</w:t>
      </w:r>
      <w:r w:rsidRPr="00B1220A">
        <w:rPr>
          <w:rStyle w:val="Refdenotaalpie"/>
          <w:rFonts w:ascii="Georgia" w:hAnsi="Georgia"/>
          <w:sz w:val="28"/>
          <w:lang w:val="es-ES_tradnl"/>
        </w:rPr>
        <w:footnoteReference w:id="9"/>
      </w:r>
      <w:r w:rsidRPr="00B1220A">
        <w:rPr>
          <w:rFonts w:ascii="Georgia" w:hAnsi="Georgia" w:cs="Arial"/>
          <w:sz w:val="28"/>
          <w:lang w:val="es-ES_tradnl"/>
        </w:rPr>
        <w:t xml:space="preserve">: </w:t>
      </w:r>
      <w:r w:rsidRPr="00B1220A">
        <w:rPr>
          <w:rFonts w:ascii="Georgia" w:hAnsi="Georgia" w:cs="Arial"/>
          <w:sz w:val="24"/>
          <w:szCs w:val="22"/>
          <w:lang w:val="es-ES_tradnl"/>
        </w:rPr>
        <w:t>“</w:t>
      </w:r>
      <w:r w:rsidRPr="00B1220A">
        <w:rPr>
          <w:rFonts w:ascii="Georgia" w:hAnsi="Georgia" w:cs="Arial"/>
          <w:i/>
          <w:sz w:val="24"/>
          <w:szCs w:val="22"/>
          <w:lang w:val="es-ES_tradnl"/>
        </w:rPr>
        <w:t>(…) ante la acción petitoria de dominio, el Juez está en el deber de examinar, en primer lugar, si el bien sobre el que ella recae es susceptible de adquirirse por el modo de la prescripción, a cuyo tenor debe reparar, en particular, que no se trata de un bien de propiedad de una entidad de derecho público (…)”.</w:t>
      </w:r>
      <w:r w:rsidR="00542F40" w:rsidRPr="00B1220A">
        <w:rPr>
          <w:rFonts w:ascii="Georgia" w:hAnsi="Georgia" w:cs="Arial"/>
          <w:i/>
          <w:sz w:val="24"/>
          <w:szCs w:val="22"/>
          <w:lang w:val="es-ES_tradnl"/>
        </w:rPr>
        <w:t xml:space="preserve"> </w:t>
      </w:r>
      <w:r w:rsidR="00A227BD" w:rsidRPr="00B1220A">
        <w:rPr>
          <w:rFonts w:ascii="Georgia" w:hAnsi="Georgia" w:cs="Arial"/>
          <w:sz w:val="28"/>
          <w:lang w:val="es-ES_tradnl"/>
        </w:rPr>
        <w:t xml:space="preserve">De esa manera </w:t>
      </w:r>
      <w:r w:rsidR="00A42AE6" w:rsidRPr="00B1220A">
        <w:rPr>
          <w:rFonts w:ascii="Georgia" w:hAnsi="Georgia" w:cs="Arial"/>
          <w:sz w:val="28"/>
          <w:lang w:val="es-ES_tradnl"/>
        </w:rPr>
        <w:t>se hizo en decisión anterior de esta misma Sala</w:t>
      </w:r>
      <w:r w:rsidR="00A42AE6" w:rsidRPr="00B1220A">
        <w:rPr>
          <w:rStyle w:val="Refdenotaalpie"/>
          <w:rFonts w:ascii="Georgia" w:hAnsi="Georgia"/>
          <w:sz w:val="28"/>
          <w:lang w:val="es-ES_tradnl"/>
        </w:rPr>
        <w:footnoteReference w:id="10"/>
      </w:r>
      <w:r w:rsidR="00A42AE6" w:rsidRPr="00B1220A">
        <w:rPr>
          <w:rFonts w:ascii="Georgia" w:hAnsi="Georgia" w:cs="Arial"/>
          <w:sz w:val="28"/>
          <w:lang w:val="es-ES_tradnl"/>
        </w:rPr>
        <w:t>, en asunto que comparte algunos de los supuestos fácticos que adelante se expondrán.</w:t>
      </w:r>
    </w:p>
    <w:p w:rsidR="009A365B" w:rsidRPr="00B1220A" w:rsidRDefault="009A365B" w:rsidP="006E4AB8">
      <w:pPr>
        <w:spacing w:line="360" w:lineRule="auto"/>
        <w:jc w:val="both"/>
        <w:rPr>
          <w:rFonts w:ascii="Georgia" w:hAnsi="Georgia" w:cs="Arial"/>
          <w:sz w:val="28"/>
          <w:lang w:val="es-ES_tradnl"/>
        </w:rPr>
      </w:pPr>
    </w:p>
    <w:p w:rsidR="00E80778" w:rsidRPr="00B1220A" w:rsidRDefault="00255637" w:rsidP="00985646">
      <w:pPr>
        <w:pStyle w:val="NormalWeb"/>
        <w:shd w:val="clear" w:color="auto" w:fill="FFFFFF"/>
        <w:spacing w:before="0" w:beforeAutospacing="0" w:after="0" w:afterAutospacing="0" w:line="360" w:lineRule="auto"/>
        <w:jc w:val="both"/>
        <w:rPr>
          <w:rFonts w:ascii="Georgia" w:hAnsi="Georgia" w:cs="Arial"/>
          <w:sz w:val="28"/>
          <w:lang w:val="es-CO"/>
        </w:rPr>
      </w:pPr>
      <w:r w:rsidRPr="00B1220A">
        <w:rPr>
          <w:rFonts w:ascii="Georgia" w:hAnsi="Georgia" w:cs="Arial"/>
          <w:sz w:val="28"/>
          <w:lang w:val="es-CO"/>
        </w:rPr>
        <w:t xml:space="preserve">Como </w:t>
      </w:r>
      <w:r w:rsidR="00E23E84" w:rsidRPr="00B1220A">
        <w:rPr>
          <w:rFonts w:ascii="Georgia" w:hAnsi="Georgia" w:cs="Arial"/>
          <w:sz w:val="28"/>
          <w:lang w:val="es-CO"/>
        </w:rPr>
        <w:t xml:space="preserve">ya se </w:t>
      </w:r>
      <w:r w:rsidR="00985646" w:rsidRPr="00B1220A">
        <w:rPr>
          <w:rFonts w:ascii="Georgia" w:hAnsi="Georgia" w:cs="Arial"/>
          <w:sz w:val="28"/>
          <w:lang w:val="es-CO"/>
        </w:rPr>
        <w:t>dijera</w:t>
      </w:r>
      <w:r w:rsidR="00E23E84" w:rsidRPr="00B1220A">
        <w:rPr>
          <w:rFonts w:ascii="Georgia" w:hAnsi="Georgia" w:cs="Arial"/>
          <w:sz w:val="28"/>
          <w:lang w:val="es-CO"/>
        </w:rPr>
        <w:t xml:space="preserve">, </w:t>
      </w:r>
      <w:r w:rsidR="00F523D7" w:rsidRPr="00B1220A">
        <w:rPr>
          <w:rFonts w:ascii="Georgia" w:hAnsi="Georgia" w:cs="Arial"/>
          <w:sz w:val="28"/>
          <w:lang w:val="es-CO"/>
        </w:rPr>
        <w:t xml:space="preserve">el predio </w:t>
      </w:r>
      <w:r w:rsidR="00985646" w:rsidRPr="00B1220A">
        <w:rPr>
          <w:rFonts w:ascii="Georgia" w:hAnsi="Georgia" w:cs="Arial"/>
          <w:sz w:val="28"/>
          <w:lang w:val="es-CO"/>
        </w:rPr>
        <w:t>perseguido</w:t>
      </w:r>
      <w:r w:rsidR="00926C24" w:rsidRPr="00B1220A">
        <w:rPr>
          <w:rFonts w:ascii="Georgia" w:hAnsi="Georgia" w:cs="Arial"/>
          <w:sz w:val="28"/>
          <w:lang w:val="es-CO"/>
        </w:rPr>
        <w:t>,</w:t>
      </w:r>
      <w:r w:rsidR="00985646" w:rsidRPr="00B1220A">
        <w:rPr>
          <w:rFonts w:ascii="Georgia" w:hAnsi="Georgia" w:cs="Arial"/>
          <w:sz w:val="28"/>
          <w:lang w:val="es-CO"/>
        </w:rPr>
        <w:t xml:space="preserve"> </w:t>
      </w:r>
      <w:r w:rsidR="00F523D7" w:rsidRPr="00B1220A">
        <w:rPr>
          <w:rFonts w:ascii="Georgia" w:hAnsi="Georgia" w:cs="Arial"/>
          <w:sz w:val="28"/>
          <w:lang w:val="es-CO"/>
        </w:rPr>
        <w:t>carece de titulares de derechos reales de dominio</w:t>
      </w:r>
      <w:r w:rsidR="00B06284" w:rsidRPr="00B1220A">
        <w:rPr>
          <w:rFonts w:ascii="Georgia" w:hAnsi="Georgia" w:cs="Arial"/>
          <w:sz w:val="28"/>
          <w:lang w:val="es-CO"/>
        </w:rPr>
        <w:t xml:space="preserve">, </w:t>
      </w:r>
      <w:r w:rsidR="00EB0343" w:rsidRPr="00B1220A">
        <w:rPr>
          <w:rFonts w:ascii="Georgia" w:hAnsi="Georgia" w:cs="Arial"/>
          <w:sz w:val="28"/>
          <w:lang w:val="es-CO"/>
        </w:rPr>
        <w:t>lo</w:t>
      </w:r>
      <w:r w:rsidR="00B06284" w:rsidRPr="00B1220A">
        <w:rPr>
          <w:rFonts w:ascii="Georgia" w:hAnsi="Georgia" w:cs="Arial"/>
          <w:sz w:val="28"/>
          <w:lang w:val="es-CO"/>
        </w:rPr>
        <w:t xml:space="preserve"> que </w:t>
      </w:r>
      <w:r w:rsidR="00985646" w:rsidRPr="00B1220A">
        <w:rPr>
          <w:rFonts w:ascii="Georgia" w:hAnsi="Georgia" w:cs="Arial"/>
          <w:sz w:val="28"/>
          <w:lang w:val="es-CO"/>
        </w:rPr>
        <w:t>de inmediato lo ubica en cabeza del Estado, t</w:t>
      </w:r>
      <w:r w:rsidR="00985646" w:rsidRPr="00B1220A">
        <w:rPr>
          <w:rFonts w:ascii="Georgia" w:hAnsi="Georgia"/>
          <w:color w:val="000000"/>
          <w:sz w:val="28"/>
          <w:szCs w:val="28"/>
          <w:shd w:val="clear" w:color="auto" w:fill="FFFFFF"/>
        </w:rPr>
        <w:t xml:space="preserve">al como </w:t>
      </w:r>
      <w:r w:rsidR="00985646" w:rsidRPr="00B1220A">
        <w:rPr>
          <w:rFonts w:ascii="Georgia" w:hAnsi="Georgia" w:cs="Arial"/>
          <w:sz w:val="28"/>
          <w:lang w:val="es-CO"/>
        </w:rPr>
        <w:t>lo recordó recientemente (2018)</w:t>
      </w:r>
      <w:r w:rsidR="00985646" w:rsidRPr="00B1220A">
        <w:rPr>
          <w:rStyle w:val="Refdenotaalpie"/>
          <w:rFonts w:ascii="Georgia" w:hAnsi="Georgia"/>
          <w:sz w:val="28"/>
          <w:lang w:val="es-CO"/>
        </w:rPr>
        <w:footnoteReference w:id="11"/>
      </w:r>
      <w:r w:rsidR="00985646" w:rsidRPr="00B1220A">
        <w:rPr>
          <w:rFonts w:ascii="Georgia" w:hAnsi="Georgia" w:cs="Arial"/>
          <w:sz w:val="28"/>
          <w:lang w:val="es-CO"/>
        </w:rPr>
        <w:t xml:space="preserve"> </w:t>
      </w:r>
      <w:r w:rsidR="00985646" w:rsidRPr="00B1220A">
        <w:rPr>
          <w:rFonts w:ascii="Georgia" w:hAnsi="Georgia" w:cs="Arial"/>
          <w:sz w:val="28"/>
          <w:lang w:val="es-ES_tradnl"/>
        </w:rPr>
        <w:t xml:space="preserve">la jurisprudencia del órgano de cierre de la </w:t>
      </w:r>
      <w:r w:rsidR="00985646" w:rsidRPr="00B1220A">
        <w:rPr>
          <w:rFonts w:ascii="Georgia" w:hAnsi="Georgia" w:cs="Arial"/>
          <w:sz w:val="28"/>
          <w:lang w:val="es-ES_tradnl"/>
        </w:rPr>
        <w:lastRenderedPageBreak/>
        <w:t>especialidad (CSJ)</w:t>
      </w:r>
      <w:r w:rsidR="00985646" w:rsidRPr="00B1220A">
        <w:rPr>
          <w:rFonts w:ascii="Georgia" w:hAnsi="Georgia" w:cs="Arial"/>
          <w:sz w:val="28"/>
          <w:lang w:val="es-CO"/>
        </w:rPr>
        <w:t xml:space="preserve">: </w:t>
      </w:r>
      <w:r w:rsidR="00985646" w:rsidRPr="00B1220A">
        <w:rPr>
          <w:rFonts w:ascii="Georgia" w:hAnsi="Georgia" w:cs="Arial"/>
          <w:i/>
          <w:lang w:val="es-CO"/>
        </w:rPr>
        <w:t>“(…)</w:t>
      </w:r>
      <w:r w:rsidR="00985646" w:rsidRPr="00B1220A">
        <w:rPr>
          <w:rFonts w:ascii="Georgia" w:hAnsi="Georgia" w:cs="Arial"/>
          <w:i/>
          <w:spacing w:val="-3"/>
          <w:szCs w:val="28"/>
        </w:rPr>
        <w:t xml:space="preserve"> según el artículo 675 del Código Civil «</w:t>
      </w:r>
      <w:r w:rsidR="00985646" w:rsidRPr="00B1220A">
        <w:rPr>
          <w:rFonts w:ascii="Georgia" w:hAnsi="Georgia" w:cs="Arial"/>
          <w:i/>
          <w:spacing w:val="-3"/>
          <w:szCs w:val="28"/>
          <w:lang w:val="es-ES_tradnl"/>
        </w:rPr>
        <w:t>[s]</w:t>
      </w:r>
      <w:proofErr w:type="spellStart"/>
      <w:r w:rsidR="00985646" w:rsidRPr="00B1220A">
        <w:rPr>
          <w:rFonts w:ascii="Georgia" w:hAnsi="Georgia" w:cs="Arial"/>
          <w:i/>
          <w:spacing w:val="-3"/>
          <w:szCs w:val="28"/>
          <w:lang w:val="es-ES_tradnl"/>
        </w:rPr>
        <w:t>on</w:t>
      </w:r>
      <w:proofErr w:type="spellEnd"/>
      <w:r w:rsidR="00985646" w:rsidRPr="00B1220A">
        <w:rPr>
          <w:rFonts w:ascii="Georgia" w:hAnsi="Georgia" w:cs="Arial"/>
          <w:i/>
          <w:spacing w:val="-3"/>
          <w:szCs w:val="28"/>
          <w:lang w:val="es-ES_tradnl"/>
        </w:rPr>
        <w:t xml:space="preserve"> bienes de la Unión todas las tierras que estando situadas dentro de los límites territoriales, </w:t>
      </w:r>
      <w:r w:rsidR="00985646" w:rsidRPr="00B1220A">
        <w:rPr>
          <w:rFonts w:ascii="Georgia" w:hAnsi="Georgia" w:cs="Arial"/>
          <w:i/>
          <w:spacing w:val="-3"/>
          <w:szCs w:val="28"/>
          <w:u w:val="single"/>
          <w:lang w:val="es-ES_tradnl"/>
        </w:rPr>
        <w:t>carecen de otro dueño</w:t>
      </w:r>
      <w:r w:rsidR="00985646" w:rsidRPr="00B1220A">
        <w:rPr>
          <w:rFonts w:ascii="Georgia" w:hAnsi="Georgia" w:cs="Arial"/>
          <w:i/>
          <w:spacing w:val="-3"/>
          <w:szCs w:val="28"/>
          <w:lang w:val="es-ES_tradnl"/>
        </w:rPr>
        <w:t xml:space="preserve">», </w:t>
      </w:r>
      <w:r w:rsidR="00985646" w:rsidRPr="00B1220A">
        <w:rPr>
          <w:rFonts w:ascii="Georgia" w:hAnsi="Georgia"/>
          <w:i/>
          <w:szCs w:val="28"/>
        </w:rPr>
        <w:t>lo cual no tiene el carácter de una presunción (…)”</w:t>
      </w:r>
      <w:r w:rsidR="00985646" w:rsidRPr="00B1220A">
        <w:rPr>
          <w:rFonts w:ascii="Georgia" w:hAnsi="Georgia"/>
          <w:sz w:val="28"/>
          <w:szCs w:val="28"/>
        </w:rPr>
        <w:t xml:space="preserve"> (</w:t>
      </w:r>
      <w:proofErr w:type="spellStart"/>
      <w:r w:rsidR="00985646" w:rsidRPr="00B1220A">
        <w:rPr>
          <w:rFonts w:ascii="Georgia" w:hAnsi="Georgia"/>
          <w:sz w:val="28"/>
          <w:szCs w:val="28"/>
        </w:rPr>
        <w:t>Sublínea</w:t>
      </w:r>
      <w:proofErr w:type="spellEnd"/>
      <w:r w:rsidR="00985646" w:rsidRPr="00B1220A">
        <w:rPr>
          <w:rFonts w:ascii="Georgia" w:hAnsi="Georgia"/>
          <w:sz w:val="28"/>
          <w:szCs w:val="28"/>
        </w:rPr>
        <w:t xml:space="preserve"> fuera de texto)</w:t>
      </w:r>
      <w:r w:rsidR="00E80778" w:rsidRPr="00B1220A">
        <w:rPr>
          <w:rFonts w:ascii="Georgia" w:hAnsi="Georgia"/>
          <w:sz w:val="28"/>
          <w:szCs w:val="28"/>
        </w:rPr>
        <w:t>; y al hacer parte de</w:t>
      </w:r>
      <w:r w:rsidR="008C6ACF" w:rsidRPr="00B1220A">
        <w:rPr>
          <w:rFonts w:ascii="Georgia" w:hAnsi="Georgia"/>
          <w:sz w:val="28"/>
          <w:szCs w:val="28"/>
        </w:rPr>
        <w:t>l patrimonio de todos sus integrantes</w:t>
      </w:r>
      <w:r w:rsidR="00E80778" w:rsidRPr="00B1220A">
        <w:rPr>
          <w:rFonts w:ascii="Georgia" w:hAnsi="Georgia"/>
          <w:sz w:val="28"/>
          <w:szCs w:val="28"/>
        </w:rPr>
        <w:t xml:space="preserve">, debe </w:t>
      </w:r>
      <w:r w:rsidR="00E22694" w:rsidRPr="00B1220A">
        <w:rPr>
          <w:rFonts w:ascii="Georgia" w:hAnsi="Georgia"/>
          <w:sz w:val="28"/>
          <w:szCs w:val="28"/>
        </w:rPr>
        <w:t xml:space="preserve">entenderse </w:t>
      </w:r>
      <w:r w:rsidR="00C857A9" w:rsidRPr="00B1220A">
        <w:rPr>
          <w:rFonts w:ascii="Georgia" w:hAnsi="Georgia" w:cs="Arial"/>
          <w:sz w:val="28"/>
          <w:lang w:val="es-CO"/>
        </w:rPr>
        <w:t>que</w:t>
      </w:r>
      <w:r w:rsidR="004B6199" w:rsidRPr="00B1220A">
        <w:rPr>
          <w:rFonts w:ascii="Georgia" w:hAnsi="Georgia" w:cs="Arial"/>
          <w:sz w:val="28"/>
          <w:lang w:val="es-CO"/>
        </w:rPr>
        <w:t xml:space="preserve"> prima el interés general</w:t>
      </w:r>
      <w:r w:rsidR="000B54BE" w:rsidRPr="00B1220A">
        <w:rPr>
          <w:rFonts w:ascii="Georgia" w:hAnsi="Georgia" w:cs="Arial"/>
          <w:sz w:val="28"/>
          <w:lang w:val="es-CO"/>
        </w:rPr>
        <w:t xml:space="preserve"> sobre el particular, </w:t>
      </w:r>
      <w:r w:rsidR="00F77560" w:rsidRPr="00B1220A">
        <w:rPr>
          <w:rFonts w:ascii="Georgia" w:hAnsi="Georgia" w:cs="Arial"/>
          <w:sz w:val="28"/>
          <w:lang w:val="es-CO"/>
        </w:rPr>
        <w:t>dado que</w:t>
      </w:r>
      <w:r w:rsidR="004351E0" w:rsidRPr="00B1220A">
        <w:rPr>
          <w:rFonts w:ascii="Georgia" w:hAnsi="Georgia" w:cs="Arial"/>
          <w:sz w:val="28"/>
          <w:lang w:val="es-CO"/>
        </w:rPr>
        <w:t xml:space="preserve">: </w:t>
      </w:r>
    </w:p>
    <w:p w:rsidR="00E80778" w:rsidRPr="00B1220A" w:rsidRDefault="00E80778" w:rsidP="00985646">
      <w:pPr>
        <w:pStyle w:val="NormalWeb"/>
        <w:shd w:val="clear" w:color="auto" w:fill="FFFFFF"/>
        <w:spacing w:before="0" w:beforeAutospacing="0" w:after="0" w:afterAutospacing="0" w:line="360" w:lineRule="auto"/>
        <w:jc w:val="both"/>
        <w:rPr>
          <w:rFonts w:ascii="Georgia" w:hAnsi="Georgia" w:cs="Arial"/>
          <w:sz w:val="28"/>
          <w:lang w:val="es-CO"/>
        </w:rPr>
      </w:pPr>
    </w:p>
    <w:p w:rsidR="00A3589A" w:rsidRPr="00B1220A" w:rsidRDefault="00E80778" w:rsidP="00A42AE6">
      <w:pPr>
        <w:pStyle w:val="NormalWeb"/>
        <w:shd w:val="clear" w:color="auto" w:fill="FFFFFF"/>
        <w:spacing w:before="0" w:beforeAutospacing="0" w:after="0" w:afterAutospacing="0"/>
        <w:ind w:left="567" w:right="567"/>
        <w:jc w:val="both"/>
        <w:rPr>
          <w:rFonts w:ascii="Georgia" w:hAnsi="Georgia"/>
          <w:color w:val="000000"/>
          <w:sz w:val="28"/>
          <w:szCs w:val="28"/>
          <w:shd w:val="clear" w:color="auto" w:fill="FFFFFF"/>
        </w:rPr>
      </w:pPr>
      <w:r w:rsidRPr="00B1220A">
        <w:rPr>
          <w:rFonts w:ascii="Georgia" w:hAnsi="Georgia" w:cs="Arial"/>
          <w:sz w:val="28"/>
          <w:lang w:val="es-CO"/>
        </w:rPr>
        <w:t xml:space="preserve">… </w:t>
      </w:r>
      <w:r w:rsidRPr="00B1220A">
        <w:rPr>
          <w:rFonts w:ascii="Georgia" w:hAnsi="Georgia" w:cs="Arial"/>
          <w:sz w:val="28"/>
          <w:szCs w:val="28"/>
        </w:rPr>
        <w:t xml:space="preserve">pertenecen a los denominados «fiscales </w:t>
      </w:r>
      <w:proofErr w:type="spellStart"/>
      <w:r w:rsidRPr="00B1220A">
        <w:rPr>
          <w:rFonts w:ascii="Georgia" w:hAnsi="Georgia" w:cs="Arial"/>
          <w:sz w:val="28"/>
          <w:szCs w:val="28"/>
        </w:rPr>
        <w:t>adjudicables</w:t>
      </w:r>
      <w:proofErr w:type="spellEnd"/>
      <w:r w:rsidRPr="00B1220A">
        <w:rPr>
          <w:rFonts w:ascii="Georgia" w:hAnsi="Georgia" w:cs="Arial"/>
          <w:sz w:val="28"/>
          <w:szCs w:val="28"/>
        </w:rPr>
        <w:t xml:space="preserve">» que hacen parte del patrimonio </w:t>
      </w:r>
      <w:r w:rsidRPr="00B1220A">
        <w:rPr>
          <w:rFonts w:ascii="Georgia" w:hAnsi="Georgia"/>
          <w:color w:val="000000"/>
          <w:sz w:val="28"/>
          <w:szCs w:val="28"/>
          <w:shd w:val="clear" w:color="auto" w:fill="FFFFFF"/>
        </w:rPr>
        <w:t>del Estado</w:t>
      </w:r>
      <w:r w:rsidRPr="00B1220A">
        <w:rPr>
          <w:rFonts w:ascii="Georgia" w:hAnsi="Georgia" w:cs="Arial"/>
          <w:sz w:val="28"/>
          <w:szCs w:val="28"/>
        </w:rPr>
        <w:t xml:space="preserve"> y están destinados al cumplimiento de fines públicos, es innegable que </w:t>
      </w:r>
      <w:r w:rsidRPr="00B1220A">
        <w:rPr>
          <w:rFonts w:ascii="Georgia" w:hAnsi="Georgia"/>
          <w:color w:val="000000"/>
          <w:sz w:val="28"/>
          <w:szCs w:val="28"/>
          <w:shd w:val="clear" w:color="auto" w:fill="FFFFFF"/>
        </w:rPr>
        <w:t>cualquier ciudadano, en aras del salvaguardar -no sus derechos individuales- sino el interés general de la población colombiana tiene legitimación para discutir o debatir en sede de tutela aquellas decisiones que de manera irregular sustraigan tierras de propiedad de la Nación, si los funcionarios judiciales y órganos de control omitieron sus deberes…</w:t>
      </w:r>
      <w:r w:rsidRPr="00B1220A">
        <w:rPr>
          <w:rStyle w:val="Refdenotaalpie"/>
          <w:rFonts w:ascii="Georgia" w:hAnsi="Georgia"/>
          <w:color w:val="000000"/>
          <w:sz w:val="28"/>
          <w:szCs w:val="28"/>
          <w:shd w:val="clear" w:color="auto" w:fill="FFFFFF"/>
        </w:rPr>
        <w:footnoteReference w:id="12"/>
      </w:r>
    </w:p>
    <w:p w:rsidR="00A227BD" w:rsidRPr="00B1220A" w:rsidRDefault="00A227BD" w:rsidP="00EF689D">
      <w:pPr>
        <w:pStyle w:val="NormalWeb"/>
        <w:shd w:val="clear" w:color="auto" w:fill="FFFFFF"/>
        <w:spacing w:before="0" w:beforeAutospacing="0" w:after="0" w:afterAutospacing="0" w:line="360" w:lineRule="auto"/>
        <w:jc w:val="both"/>
        <w:rPr>
          <w:rFonts w:ascii="Georgia" w:hAnsi="Georgia" w:cs="Arial"/>
          <w:bCs/>
          <w:sz w:val="28"/>
          <w:lang w:val="es-CO"/>
        </w:rPr>
      </w:pPr>
    </w:p>
    <w:p w:rsidR="00E815CB" w:rsidRPr="00B1220A" w:rsidRDefault="008C2D9B" w:rsidP="00E815CB">
      <w:pPr>
        <w:pStyle w:val="Textoindependiente"/>
        <w:spacing w:line="360" w:lineRule="auto"/>
        <w:rPr>
          <w:rFonts w:ascii="Georgia" w:hAnsi="Georgia"/>
          <w:sz w:val="28"/>
          <w:lang w:eastAsia="es-CO"/>
        </w:rPr>
      </w:pPr>
      <w:r w:rsidRPr="00B1220A">
        <w:rPr>
          <w:rFonts w:ascii="Georgia" w:hAnsi="Georgia" w:cs="Arial"/>
          <w:sz w:val="28"/>
          <w:lang w:val="es-CO"/>
        </w:rPr>
        <w:t>En este punto, d</w:t>
      </w:r>
      <w:r w:rsidR="00A42AE6" w:rsidRPr="00B1220A">
        <w:rPr>
          <w:rFonts w:ascii="Georgia" w:hAnsi="Georgia" w:cs="Arial"/>
          <w:sz w:val="28"/>
          <w:lang w:val="es-CO"/>
        </w:rPr>
        <w:t xml:space="preserve">ebe </w:t>
      </w:r>
      <w:r w:rsidRPr="00B1220A">
        <w:rPr>
          <w:rFonts w:ascii="Georgia" w:hAnsi="Georgia" w:cs="Arial"/>
          <w:sz w:val="28"/>
          <w:lang w:val="es-CO"/>
        </w:rPr>
        <w:t>precisarse</w:t>
      </w:r>
      <w:r w:rsidR="00A42AE6" w:rsidRPr="00B1220A">
        <w:rPr>
          <w:rFonts w:ascii="Georgia" w:hAnsi="Georgia" w:cs="Arial"/>
          <w:sz w:val="28"/>
          <w:lang w:val="es-CO"/>
        </w:rPr>
        <w:t xml:space="preserve"> que pese </w:t>
      </w:r>
      <w:r w:rsidRPr="00B1220A">
        <w:rPr>
          <w:rFonts w:ascii="Georgia" w:hAnsi="Georgia" w:cs="Arial"/>
          <w:sz w:val="28"/>
          <w:lang w:val="es-CO"/>
        </w:rPr>
        <w:t xml:space="preserve">a </w:t>
      </w:r>
      <w:r w:rsidR="008A1C6F" w:rsidRPr="00B1220A">
        <w:rPr>
          <w:rFonts w:ascii="Georgia" w:hAnsi="Georgia" w:cs="Arial"/>
          <w:sz w:val="28"/>
          <w:lang w:val="es-CO"/>
        </w:rPr>
        <w:t>ser doctrina judicial de</w:t>
      </w:r>
      <w:r w:rsidRPr="00B1220A">
        <w:rPr>
          <w:rFonts w:ascii="Georgia" w:hAnsi="Georgia" w:cs="Arial"/>
          <w:sz w:val="28"/>
          <w:lang w:val="es-CO"/>
        </w:rPr>
        <w:t xml:space="preserve"> esa Magistratura</w:t>
      </w:r>
      <w:r w:rsidR="008A1C6F" w:rsidRPr="00B1220A">
        <w:rPr>
          <w:rFonts w:ascii="Georgia" w:hAnsi="Georgia" w:cs="Arial"/>
          <w:sz w:val="28"/>
          <w:lang w:val="es-CO"/>
        </w:rPr>
        <w:t xml:space="preserve">, </w:t>
      </w:r>
      <w:r w:rsidRPr="00B1220A">
        <w:rPr>
          <w:rFonts w:ascii="Georgia" w:hAnsi="Georgia" w:cs="Arial"/>
          <w:sz w:val="28"/>
          <w:lang w:val="es-CO"/>
        </w:rPr>
        <w:t>en se</w:t>
      </w:r>
      <w:r w:rsidR="008A1C6F" w:rsidRPr="00B1220A">
        <w:rPr>
          <w:rFonts w:ascii="Georgia" w:hAnsi="Georgia" w:cs="Arial"/>
          <w:sz w:val="28"/>
          <w:lang w:val="es-CO"/>
        </w:rPr>
        <w:t xml:space="preserve">de de </w:t>
      </w:r>
      <w:r w:rsidRPr="00B1220A">
        <w:rPr>
          <w:rFonts w:ascii="Georgia" w:hAnsi="Georgia" w:cs="Arial"/>
          <w:sz w:val="28"/>
          <w:lang w:val="es-CO"/>
        </w:rPr>
        <w:t xml:space="preserve">tutela, </w:t>
      </w:r>
      <w:r w:rsidR="008A1C6F" w:rsidRPr="00B1220A">
        <w:rPr>
          <w:rFonts w:ascii="Georgia" w:hAnsi="Georgia" w:cs="Arial"/>
          <w:sz w:val="28"/>
          <w:lang w:val="es-CO"/>
        </w:rPr>
        <w:t>y que por ello solo constituye un criterio auxiliar</w:t>
      </w:r>
      <w:r w:rsidR="008A1C6F" w:rsidRPr="00B1220A">
        <w:rPr>
          <w:rStyle w:val="Refdenotaalpie"/>
          <w:rFonts w:ascii="Georgia" w:hAnsi="Georgia"/>
          <w:sz w:val="28"/>
          <w:lang w:val="es-CO"/>
        </w:rPr>
        <w:footnoteReference w:id="13"/>
      </w:r>
      <w:r w:rsidRPr="00B1220A">
        <w:rPr>
          <w:rFonts w:ascii="Georgia" w:hAnsi="Georgia" w:cs="Arial"/>
          <w:sz w:val="28"/>
          <w:lang w:val="es-CO"/>
        </w:rPr>
        <w:t>, est</w:t>
      </w:r>
      <w:r w:rsidR="008A1C6F" w:rsidRPr="00B1220A">
        <w:rPr>
          <w:rFonts w:ascii="Georgia" w:hAnsi="Georgia" w:cs="Arial"/>
          <w:sz w:val="28"/>
          <w:lang w:val="es-CO"/>
        </w:rPr>
        <w:t xml:space="preserve">ima esta Corporación </w:t>
      </w:r>
      <w:r w:rsidR="00A227BD" w:rsidRPr="00B1220A">
        <w:rPr>
          <w:rFonts w:ascii="Georgia" w:hAnsi="Georgia" w:cs="Arial"/>
          <w:bCs w:val="0"/>
          <w:sz w:val="28"/>
          <w:lang w:val="es-CO"/>
        </w:rPr>
        <w:t xml:space="preserve">se trata de </w:t>
      </w:r>
      <w:r w:rsidR="008A1C6F" w:rsidRPr="00B1220A">
        <w:rPr>
          <w:rFonts w:ascii="Georgia" w:hAnsi="Georgia" w:cs="Arial"/>
          <w:sz w:val="28"/>
          <w:lang w:val="es-CO"/>
        </w:rPr>
        <w:t xml:space="preserve">argumentos razonables y plausibles, </w:t>
      </w:r>
      <w:r w:rsidR="005E3E51" w:rsidRPr="00B1220A">
        <w:rPr>
          <w:rFonts w:ascii="Georgia" w:hAnsi="Georgia" w:cs="Arial"/>
          <w:sz w:val="28"/>
          <w:lang w:val="es-CO"/>
        </w:rPr>
        <w:t xml:space="preserve">que han sido prohijados en </w:t>
      </w:r>
      <w:r w:rsidR="005E3E51" w:rsidRPr="00B1220A">
        <w:rPr>
          <w:rFonts w:ascii="Georgia" w:hAnsi="Georgia" w:cs="Arial"/>
          <w:sz w:val="28"/>
        </w:rPr>
        <w:t>abundante jurisprudencia de esa Cor</w:t>
      </w:r>
      <w:r w:rsidR="00281958" w:rsidRPr="00B1220A">
        <w:rPr>
          <w:rFonts w:ascii="Georgia" w:hAnsi="Georgia" w:cs="Arial"/>
          <w:sz w:val="28"/>
        </w:rPr>
        <w:t>te</w:t>
      </w:r>
      <w:r w:rsidR="005E3E51" w:rsidRPr="00B1220A">
        <w:rPr>
          <w:rStyle w:val="Refdenotaalpie"/>
          <w:rFonts w:ascii="Georgia" w:hAnsi="Georgia"/>
          <w:sz w:val="28"/>
        </w:rPr>
        <w:footnoteReference w:id="14"/>
      </w:r>
      <w:r w:rsidR="00A227BD" w:rsidRPr="00B1220A">
        <w:rPr>
          <w:rFonts w:ascii="Georgia" w:hAnsi="Georgia" w:cs="Arial"/>
          <w:sz w:val="28"/>
        </w:rPr>
        <w:t xml:space="preserve"> y </w:t>
      </w:r>
      <w:r w:rsidR="005E3E51" w:rsidRPr="00B1220A">
        <w:rPr>
          <w:rFonts w:ascii="Georgia" w:hAnsi="Georgia" w:cs="Arial"/>
          <w:sz w:val="28"/>
        </w:rPr>
        <w:t>en posición mayoritaria</w:t>
      </w:r>
      <w:r w:rsidR="00A227BD" w:rsidRPr="00B1220A">
        <w:rPr>
          <w:rFonts w:ascii="Georgia" w:hAnsi="Georgia" w:cs="Arial"/>
          <w:sz w:val="28"/>
        </w:rPr>
        <w:t xml:space="preserve">, donde se </w:t>
      </w:r>
      <w:r w:rsidR="005E3E51" w:rsidRPr="00B1220A">
        <w:rPr>
          <w:rFonts w:ascii="Georgia" w:hAnsi="Georgia" w:cs="Arial"/>
          <w:sz w:val="28"/>
        </w:rPr>
        <w:t>ha acogido la tesis de la C</w:t>
      </w:r>
      <w:r w:rsidR="002219E2" w:rsidRPr="00B1220A">
        <w:rPr>
          <w:rFonts w:ascii="Georgia" w:hAnsi="Georgia" w:cs="Arial"/>
          <w:sz w:val="28"/>
        </w:rPr>
        <w:t>orte Constitucional</w:t>
      </w:r>
      <w:r w:rsidR="005E3E51" w:rsidRPr="00B1220A">
        <w:rPr>
          <w:rStyle w:val="Refdenotaalpie"/>
          <w:rFonts w:ascii="Georgia" w:hAnsi="Georgia"/>
          <w:sz w:val="28"/>
        </w:rPr>
        <w:footnoteReference w:id="15"/>
      </w:r>
      <w:r w:rsidR="00A227BD" w:rsidRPr="00B1220A">
        <w:rPr>
          <w:rFonts w:ascii="Georgia" w:hAnsi="Georgia" w:cs="Arial"/>
          <w:sz w:val="28"/>
        </w:rPr>
        <w:t>,</w:t>
      </w:r>
      <w:r w:rsidR="005E3E51" w:rsidRPr="00B1220A">
        <w:rPr>
          <w:rFonts w:ascii="Georgia" w:hAnsi="Georgia" w:cs="Arial"/>
          <w:sz w:val="28"/>
        </w:rPr>
        <w:t xml:space="preserve"> </w:t>
      </w:r>
      <w:r w:rsidR="00A227BD" w:rsidRPr="00B1220A">
        <w:rPr>
          <w:rFonts w:ascii="Georgia" w:hAnsi="Georgia" w:cs="Arial"/>
          <w:sz w:val="28"/>
        </w:rPr>
        <w:t xml:space="preserve">al </w:t>
      </w:r>
      <w:r w:rsidR="005E3E51" w:rsidRPr="00B1220A">
        <w:rPr>
          <w:rFonts w:ascii="Georgia" w:hAnsi="Georgia" w:cs="Arial"/>
          <w:sz w:val="28"/>
        </w:rPr>
        <w:t>tutelar cuando se han reconocido pertenencias, sin la rigurosidad que exigen los bienes que carezcan de antecedentes registrales o folios de MI</w:t>
      </w:r>
      <w:r w:rsidR="00C065FB" w:rsidRPr="00B1220A">
        <w:rPr>
          <w:rFonts w:ascii="Georgia" w:hAnsi="Georgia" w:cs="Arial"/>
          <w:sz w:val="28"/>
        </w:rPr>
        <w:t xml:space="preserve">, para lo cual parte del fundamento </w:t>
      </w:r>
      <w:r w:rsidR="0076095B" w:rsidRPr="00B1220A">
        <w:rPr>
          <w:rFonts w:ascii="Georgia" w:hAnsi="Georgia" w:cs="Arial"/>
          <w:sz w:val="28"/>
        </w:rPr>
        <w:t xml:space="preserve">es lo </w:t>
      </w:r>
      <w:r w:rsidR="00C065FB" w:rsidRPr="00B1220A">
        <w:rPr>
          <w:rFonts w:ascii="Georgia" w:hAnsi="Georgia" w:cs="Arial"/>
          <w:sz w:val="28"/>
        </w:rPr>
        <w:t>dicho por es</w:t>
      </w:r>
      <w:r w:rsidR="00572D4C" w:rsidRPr="00B1220A">
        <w:rPr>
          <w:rFonts w:ascii="Georgia" w:hAnsi="Georgia" w:cs="Arial"/>
          <w:sz w:val="28"/>
        </w:rPr>
        <w:t>e</w:t>
      </w:r>
      <w:r w:rsidR="00C065FB" w:rsidRPr="00B1220A">
        <w:rPr>
          <w:rFonts w:ascii="Georgia" w:hAnsi="Georgia" w:cs="Arial"/>
          <w:sz w:val="28"/>
        </w:rPr>
        <w:t xml:space="preserve"> </w:t>
      </w:r>
      <w:r w:rsidR="00572D4C" w:rsidRPr="00B1220A">
        <w:rPr>
          <w:rFonts w:ascii="Georgia" w:hAnsi="Georgia" w:cs="Arial"/>
          <w:sz w:val="28"/>
        </w:rPr>
        <w:t>Alto Tribunal</w:t>
      </w:r>
      <w:r w:rsidR="00C065FB" w:rsidRPr="00B1220A">
        <w:rPr>
          <w:rFonts w:ascii="Georgia" w:hAnsi="Georgia" w:cs="Arial"/>
          <w:sz w:val="28"/>
        </w:rPr>
        <w:t xml:space="preserve"> </w:t>
      </w:r>
      <w:r w:rsidR="00E815CB" w:rsidRPr="00B1220A">
        <w:rPr>
          <w:rFonts w:ascii="Georgia" w:hAnsi="Georgia" w:cs="Arial"/>
          <w:bCs w:val="0"/>
          <w:sz w:val="28"/>
          <w:szCs w:val="24"/>
        </w:rPr>
        <w:t xml:space="preserve">al </w:t>
      </w:r>
      <w:r w:rsidR="00E815CB" w:rsidRPr="00B1220A">
        <w:rPr>
          <w:rFonts w:ascii="Georgia" w:hAnsi="Georgia"/>
          <w:sz w:val="28"/>
          <w:lang w:eastAsia="es-CO"/>
        </w:rPr>
        <w:t xml:space="preserve">declarar la </w:t>
      </w:r>
      <w:proofErr w:type="spellStart"/>
      <w:r w:rsidR="00E815CB" w:rsidRPr="00B1220A">
        <w:rPr>
          <w:rFonts w:ascii="Georgia" w:hAnsi="Georgia"/>
          <w:sz w:val="28"/>
          <w:lang w:eastAsia="es-CO"/>
        </w:rPr>
        <w:t>exequibilidad</w:t>
      </w:r>
      <w:proofErr w:type="spellEnd"/>
      <w:r w:rsidR="00E815CB" w:rsidRPr="00B1220A">
        <w:rPr>
          <w:rFonts w:ascii="Georgia" w:hAnsi="Georgia"/>
          <w:sz w:val="28"/>
          <w:lang w:eastAsia="es-CO"/>
        </w:rPr>
        <w:t xml:space="preserve"> del artículo 65 de la Ley 160</w:t>
      </w:r>
      <w:r w:rsidR="00E815CB" w:rsidRPr="00B1220A">
        <w:rPr>
          <w:rStyle w:val="Refdenotaalpie"/>
          <w:rFonts w:ascii="Georgia" w:hAnsi="Georgia"/>
          <w:sz w:val="28"/>
          <w:lang w:eastAsia="es-CO"/>
        </w:rPr>
        <w:footnoteReference w:id="16"/>
      </w:r>
      <w:r w:rsidR="00026C8F" w:rsidRPr="00B1220A">
        <w:rPr>
          <w:rFonts w:ascii="Georgia" w:hAnsi="Georgia"/>
          <w:sz w:val="28"/>
          <w:lang w:eastAsia="es-CO"/>
        </w:rPr>
        <w:t>, en fallo que sí</w:t>
      </w:r>
      <w:r w:rsidR="00572D4C" w:rsidRPr="00B1220A">
        <w:rPr>
          <w:rFonts w:ascii="Georgia" w:hAnsi="Georgia"/>
          <w:sz w:val="28"/>
          <w:lang w:eastAsia="es-CO"/>
        </w:rPr>
        <w:t xml:space="preserve"> tiene fuerza vinculante para toda la comunidad jurídica (</w:t>
      </w:r>
      <w:r w:rsidR="00572D4C" w:rsidRPr="00B1220A">
        <w:rPr>
          <w:rFonts w:ascii="Georgia" w:hAnsi="Georgia"/>
          <w:lang w:eastAsia="es-CO"/>
        </w:rPr>
        <w:t xml:space="preserve">Artículo 243, </w:t>
      </w:r>
      <w:proofErr w:type="spellStart"/>
      <w:r w:rsidR="00572D4C" w:rsidRPr="00B1220A">
        <w:rPr>
          <w:rFonts w:ascii="Georgia" w:hAnsi="Georgia"/>
          <w:lang w:eastAsia="es-CO"/>
        </w:rPr>
        <w:t>CP</w:t>
      </w:r>
      <w:proofErr w:type="spellEnd"/>
      <w:r w:rsidR="00572D4C" w:rsidRPr="00B1220A">
        <w:rPr>
          <w:rFonts w:ascii="Georgia" w:hAnsi="Georgia"/>
          <w:sz w:val="28"/>
          <w:lang w:eastAsia="es-CO"/>
        </w:rPr>
        <w:t>)</w:t>
      </w:r>
      <w:r w:rsidR="00E815CB" w:rsidRPr="00B1220A">
        <w:rPr>
          <w:rFonts w:ascii="Georgia" w:hAnsi="Georgia"/>
          <w:sz w:val="28"/>
          <w:lang w:eastAsia="es-CO"/>
        </w:rPr>
        <w:t xml:space="preserve">. </w:t>
      </w:r>
    </w:p>
    <w:p w:rsidR="00EF689D" w:rsidRPr="00B1220A" w:rsidRDefault="00EF689D" w:rsidP="005E3E51">
      <w:pPr>
        <w:pStyle w:val="NormalWeb"/>
        <w:shd w:val="clear" w:color="auto" w:fill="FFFFFF"/>
        <w:spacing w:before="0" w:beforeAutospacing="0" w:after="0" w:afterAutospacing="0" w:line="360" w:lineRule="auto"/>
        <w:jc w:val="both"/>
        <w:rPr>
          <w:rFonts w:ascii="Georgia" w:hAnsi="Georgia" w:cs="Arial"/>
          <w:sz w:val="28"/>
        </w:rPr>
      </w:pPr>
    </w:p>
    <w:p w:rsidR="003F0462" w:rsidRPr="00B1220A" w:rsidRDefault="0076095B" w:rsidP="003F0462">
      <w:pPr>
        <w:pStyle w:val="Textoindependiente"/>
        <w:spacing w:line="360" w:lineRule="auto"/>
        <w:rPr>
          <w:rFonts w:ascii="Georgia" w:hAnsi="Georgia" w:cs="Arial"/>
          <w:sz w:val="28"/>
          <w:szCs w:val="24"/>
          <w:lang w:val="es-CO"/>
        </w:rPr>
      </w:pPr>
      <w:r w:rsidRPr="00B1220A">
        <w:rPr>
          <w:rFonts w:ascii="Georgia" w:hAnsi="Georgia" w:cs="Arial"/>
          <w:sz w:val="28"/>
          <w:szCs w:val="24"/>
          <w:lang w:val="es-CO"/>
        </w:rPr>
        <w:t>Ciertamente</w:t>
      </w:r>
      <w:r w:rsidR="005E3E51" w:rsidRPr="00B1220A">
        <w:rPr>
          <w:rFonts w:ascii="Georgia" w:hAnsi="Georgia" w:cs="Arial"/>
          <w:sz w:val="28"/>
          <w:szCs w:val="24"/>
          <w:lang w:val="es-CO"/>
        </w:rPr>
        <w:t xml:space="preserve">, debe </w:t>
      </w:r>
      <w:r w:rsidR="004D6F8F" w:rsidRPr="00B1220A">
        <w:rPr>
          <w:rFonts w:ascii="Georgia" w:hAnsi="Georgia" w:cs="Arial"/>
          <w:sz w:val="28"/>
          <w:szCs w:val="24"/>
          <w:lang w:val="es-CO"/>
        </w:rPr>
        <w:t>mencionar</w:t>
      </w:r>
      <w:r w:rsidR="005E3E51" w:rsidRPr="00B1220A">
        <w:rPr>
          <w:rFonts w:ascii="Georgia" w:hAnsi="Georgia" w:cs="Arial"/>
          <w:sz w:val="28"/>
          <w:szCs w:val="24"/>
          <w:lang w:val="es-CO"/>
        </w:rPr>
        <w:t>se</w:t>
      </w:r>
      <w:r w:rsidR="004D6F8F" w:rsidRPr="00B1220A">
        <w:rPr>
          <w:rFonts w:ascii="Georgia" w:hAnsi="Georgia" w:cs="Arial"/>
          <w:sz w:val="28"/>
          <w:szCs w:val="24"/>
          <w:lang w:val="es-CO"/>
        </w:rPr>
        <w:t xml:space="preserve"> que </w:t>
      </w:r>
      <w:r w:rsidR="00E164E1" w:rsidRPr="00B1220A">
        <w:rPr>
          <w:rFonts w:ascii="Georgia" w:hAnsi="Georgia" w:cs="Arial"/>
          <w:sz w:val="28"/>
          <w:szCs w:val="24"/>
          <w:lang w:val="es-CO"/>
        </w:rPr>
        <w:t>en el ordenamiento jurídico colombiano, existen diferentes normas que han regulado la situación de</w:t>
      </w:r>
      <w:r w:rsidR="0021349A" w:rsidRPr="00B1220A">
        <w:rPr>
          <w:rFonts w:ascii="Georgia" w:hAnsi="Georgia" w:cs="Arial"/>
          <w:sz w:val="28"/>
          <w:szCs w:val="24"/>
          <w:lang w:val="es-CO"/>
        </w:rPr>
        <w:t xml:space="preserve"> esos </w:t>
      </w:r>
      <w:r w:rsidR="00E164E1" w:rsidRPr="00B1220A">
        <w:rPr>
          <w:rFonts w:ascii="Georgia" w:hAnsi="Georgia" w:cs="Arial"/>
          <w:sz w:val="28"/>
          <w:szCs w:val="24"/>
          <w:lang w:val="es-CO"/>
        </w:rPr>
        <w:t>bienes,</w:t>
      </w:r>
      <w:r w:rsidR="004D6F8F" w:rsidRPr="00B1220A">
        <w:rPr>
          <w:rFonts w:ascii="Georgia" w:hAnsi="Georgia" w:cs="Arial"/>
          <w:sz w:val="28"/>
          <w:szCs w:val="24"/>
          <w:lang w:val="es-CO"/>
        </w:rPr>
        <w:t xml:space="preserve"> </w:t>
      </w:r>
      <w:r w:rsidR="00E74166" w:rsidRPr="00B1220A">
        <w:rPr>
          <w:rFonts w:ascii="Georgia" w:hAnsi="Georgia" w:cs="Arial"/>
          <w:sz w:val="28"/>
          <w:szCs w:val="24"/>
          <w:lang w:val="es-CO"/>
        </w:rPr>
        <w:t xml:space="preserve">algunas </w:t>
      </w:r>
      <w:r w:rsidR="00926C24" w:rsidRPr="00B1220A">
        <w:rPr>
          <w:rFonts w:ascii="Georgia" w:hAnsi="Georgia" w:cs="Arial"/>
          <w:sz w:val="28"/>
          <w:szCs w:val="24"/>
          <w:lang w:val="es-CO"/>
        </w:rPr>
        <w:t xml:space="preserve">que </w:t>
      </w:r>
      <w:r w:rsidR="00E74166" w:rsidRPr="00B1220A">
        <w:rPr>
          <w:rFonts w:ascii="Georgia" w:hAnsi="Georgia" w:cs="Arial"/>
          <w:sz w:val="28"/>
          <w:szCs w:val="24"/>
          <w:lang w:val="es-CO"/>
        </w:rPr>
        <w:t xml:space="preserve">privilegian la presunción </w:t>
      </w:r>
      <w:r w:rsidR="00926C24" w:rsidRPr="00B1220A">
        <w:rPr>
          <w:rFonts w:ascii="Georgia" w:hAnsi="Georgia" w:cs="Arial"/>
          <w:sz w:val="28"/>
          <w:szCs w:val="24"/>
          <w:lang w:val="es-CO"/>
        </w:rPr>
        <w:t xml:space="preserve">de que son </w:t>
      </w:r>
      <w:r w:rsidR="00E74166" w:rsidRPr="00B1220A">
        <w:rPr>
          <w:rFonts w:ascii="Georgia" w:hAnsi="Georgia" w:cs="Arial"/>
          <w:sz w:val="28"/>
          <w:szCs w:val="24"/>
          <w:lang w:val="es-CO"/>
        </w:rPr>
        <w:t>privado</w:t>
      </w:r>
      <w:r w:rsidR="00926C24" w:rsidRPr="00B1220A">
        <w:rPr>
          <w:rFonts w:ascii="Georgia" w:hAnsi="Georgia" w:cs="Arial"/>
          <w:sz w:val="28"/>
          <w:szCs w:val="24"/>
          <w:lang w:val="es-CO"/>
        </w:rPr>
        <w:t>s</w:t>
      </w:r>
      <w:r w:rsidR="00A43257" w:rsidRPr="00B1220A">
        <w:rPr>
          <w:rFonts w:ascii="Georgia" w:hAnsi="Georgia" w:cs="Arial"/>
          <w:sz w:val="28"/>
          <w:szCs w:val="24"/>
          <w:lang w:val="es-CO"/>
        </w:rPr>
        <w:t xml:space="preserve"> </w:t>
      </w:r>
      <w:r w:rsidR="006005D7" w:rsidRPr="00B1220A">
        <w:rPr>
          <w:rFonts w:ascii="Georgia" w:hAnsi="Georgia" w:cs="Arial"/>
          <w:sz w:val="28"/>
          <w:szCs w:val="24"/>
          <w:lang w:val="es-CO"/>
        </w:rPr>
        <w:t>(</w:t>
      </w:r>
      <w:r w:rsidR="00623E1F" w:rsidRPr="00B1220A">
        <w:rPr>
          <w:rFonts w:ascii="Georgia" w:hAnsi="Georgia" w:cs="Arial"/>
          <w:szCs w:val="24"/>
          <w:lang w:val="es-CO"/>
        </w:rPr>
        <w:t>Artículo 1 de la</w:t>
      </w:r>
      <w:r w:rsidR="00623E1F" w:rsidRPr="00B1220A">
        <w:rPr>
          <w:rFonts w:ascii="Georgia" w:hAnsi="Georgia" w:cs="Arial"/>
          <w:sz w:val="28"/>
          <w:szCs w:val="24"/>
          <w:lang w:val="es-CO"/>
        </w:rPr>
        <w:t xml:space="preserve"> </w:t>
      </w:r>
      <w:r w:rsidR="006005D7" w:rsidRPr="00B1220A">
        <w:rPr>
          <w:rFonts w:ascii="Georgia" w:hAnsi="Georgia" w:cs="Arial"/>
          <w:szCs w:val="24"/>
          <w:lang w:val="es-CO"/>
        </w:rPr>
        <w:t>Ley 200 de 1936</w:t>
      </w:r>
      <w:r w:rsidR="006005D7" w:rsidRPr="00B1220A">
        <w:rPr>
          <w:rFonts w:ascii="Georgia" w:hAnsi="Georgia" w:cs="Arial"/>
          <w:sz w:val="28"/>
          <w:szCs w:val="24"/>
          <w:lang w:val="es-CO"/>
        </w:rPr>
        <w:t>)</w:t>
      </w:r>
      <w:r w:rsidR="00E74166" w:rsidRPr="00B1220A">
        <w:rPr>
          <w:rFonts w:ascii="Georgia" w:hAnsi="Georgia" w:cs="Arial"/>
          <w:sz w:val="28"/>
          <w:szCs w:val="24"/>
          <w:lang w:val="es-CO"/>
        </w:rPr>
        <w:t xml:space="preserve">, mientras otras, </w:t>
      </w:r>
      <w:r w:rsidR="0077523E" w:rsidRPr="00B1220A">
        <w:rPr>
          <w:rFonts w:ascii="Georgia" w:hAnsi="Georgia" w:cs="Arial"/>
          <w:sz w:val="28"/>
          <w:szCs w:val="24"/>
          <w:lang w:val="es-CO"/>
        </w:rPr>
        <w:t xml:space="preserve">tienden a señalar que son </w:t>
      </w:r>
      <w:r w:rsidR="00E74166" w:rsidRPr="00B1220A">
        <w:rPr>
          <w:rFonts w:ascii="Georgia" w:hAnsi="Georgia" w:cs="Arial"/>
          <w:sz w:val="28"/>
          <w:szCs w:val="24"/>
          <w:lang w:val="es-CO"/>
        </w:rPr>
        <w:t>baldío</w:t>
      </w:r>
      <w:r w:rsidR="00926C24" w:rsidRPr="00B1220A">
        <w:rPr>
          <w:rFonts w:ascii="Georgia" w:hAnsi="Georgia" w:cs="Arial"/>
          <w:sz w:val="28"/>
          <w:szCs w:val="24"/>
          <w:lang w:val="es-CO"/>
        </w:rPr>
        <w:t>s</w:t>
      </w:r>
      <w:r w:rsidR="0077523E" w:rsidRPr="00B1220A">
        <w:rPr>
          <w:rFonts w:ascii="Georgia" w:hAnsi="Georgia" w:cs="Arial"/>
          <w:sz w:val="28"/>
          <w:szCs w:val="24"/>
          <w:lang w:val="es-CO"/>
        </w:rPr>
        <w:t xml:space="preserve">, </w:t>
      </w:r>
      <w:r w:rsidR="006005D7" w:rsidRPr="00B1220A">
        <w:rPr>
          <w:rFonts w:ascii="Georgia" w:hAnsi="Georgia" w:cs="Arial"/>
          <w:sz w:val="28"/>
          <w:szCs w:val="24"/>
          <w:lang w:val="es-CO"/>
        </w:rPr>
        <w:t xml:space="preserve"> </w:t>
      </w:r>
      <w:r w:rsidR="006005D7" w:rsidRPr="00B1220A">
        <w:rPr>
          <w:rFonts w:ascii="Georgia" w:hAnsi="Georgia" w:cs="Arial"/>
          <w:sz w:val="28"/>
          <w:szCs w:val="24"/>
          <w:lang w:val="es-CO"/>
        </w:rPr>
        <w:lastRenderedPageBreak/>
        <w:t>imprescriptib</w:t>
      </w:r>
      <w:r w:rsidR="00C93E29" w:rsidRPr="00B1220A">
        <w:rPr>
          <w:rFonts w:ascii="Georgia" w:hAnsi="Georgia" w:cs="Arial"/>
          <w:sz w:val="28"/>
          <w:szCs w:val="24"/>
          <w:lang w:val="es-CO"/>
        </w:rPr>
        <w:t>les</w:t>
      </w:r>
      <w:r w:rsidR="0077523E" w:rsidRPr="00B1220A">
        <w:rPr>
          <w:rFonts w:ascii="Georgia" w:hAnsi="Georgia" w:cs="Arial"/>
          <w:sz w:val="28"/>
          <w:szCs w:val="24"/>
          <w:lang w:val="es-CO"/>
        </w:rPr>
        <w:t xml:space="preserve"> e inalienables </w:t>
      </w:r>
      <w:r w:rsidR="006005D7" w:rsidRPr="00B1220A">
        <w:rPr>
          <w:rFonts w:ascii="Georgia" w:hAnsi="Georgia" w:cs="Arial"/>
          <w:sz w:val="28"/>
          <w:szCs w:val="24"/>
          <w:lang w:val="es-CO"/>
        </w:rPr>
        <w:t>(</w:t>
      </w:r>
      <w:r w:rsidR="00623E1F" w:rsidRPr="00B1220A">
        <w:rPr>
          <w:rFonts w:ascii="Georgia" w:hAnsi="Georgia" w:cs="Arial"/>
          <w:szCs w:val="24"/>
          <w:lang w:val="es-CO"/>
        </w:rPr>
        <w:t xml:space="preserve">Artículo 2 de la Ley 200 de 1936, </w:t>
      </w:r>
      <w:r w:rsidR="006005D7" w:rsidRPr="00B1220A">
        <w:rPr>
          <w:rFonts w:ascii="Georgia" w:hAnsi="Georgia" w:cs="Arial"/>
          <w:szCs w:val="24"/>
          <w:lang w:val="es-CO"/>
        </w:rPr>
        <w:t xml:space="preserve">Artículos 63 y 64  de la Constitución Política, el Código Fiscal, los artículos 674 y 675 del CC, la Ley 160 y el artículo 375-4º </w:t>
      </w:r>
      <w:proofErr w:type="spellStart"/>
      <w:r w:rsidR="006005D7" w:rsidRPr="00B1220A">
        <w:rPr>
          <w:rFonts w:ascii="Georgia" w:hAnsi="Georgia" w:cs="Arial"/>
          <w:szCs w:val="24"/>
          <w:lang w:val="es-CO"/>
        </w:rPr>
        <w:t>CGP</w:t>
      </w:r>
      <w:proofErr w:type="spellEnd"/>
      <w:r w:rsidR="006005D7" w:rsidRPr="00B1220A">
        <w:rPr>
          <w:rFonts w:ascii="Georgia" w:hAnsi="Georgia" w:cs="Arial"/>
          <w:szCs w:val="24"/>
          <w:lang w:val="es-CO"/>
        </w:rPr>
        <w:t xml:space="preserve">- Antes </w:t>
      </w:r>
      <w:r w:rsidR="006005D7" w:rsidRPr="00B1220A">
        <w:rPr>
          <w:rFonts w:ascii="Georgia" w:hAnsi="Georgia" w:cs="Arial"/>
          <w:szCs w:val="24"/>
        </w:rPr>
        <w:t xml:space="preserve">Artículo 407-5º, </w:t>
      </w:r>
      <w:proofErr w:type="spellStart"/>
      <w:r w:rsidR="006005D7" w:rsidRPr="00B1220A">
        <w:rPr>
          <w:rFonts w:ascii="Georgia" w:hAnsi="Georgia" w:cs="Arial"/>
          <w:szCs w:val="24"/>
        </w:rPr>
        <w:t>CPC</w:t>
      </w:r>
      <w:proofErr w:type="spellEnd"/>
      <w:r w:rsidR="006005D7" w:rsidRPr="00B1220A">
        <w:rPr>
          <w:rFonts w:ascii="Georgia" w:hAnsi="Georgia" w:cs="Arial"/>
          <w:sz w:val="28"/>
          <w:szCs w:val="24"/>
          <w:lang w:val="es-CO"/>
        </w:rPr>
        <w:t>)</w:t>
      </w:r>
      <w:r w:rsidR="003F0462" w:rsidRPr="00B1220A">
        <w:rPr>
          <w:rFonts w:ascii="Georgia" w:hAnsi="Georgia" w:cs="Arial"/>
          <w:sz w:val="28"/>
          <w:szCs w:val="24"/>
          <w:lang w:val="es-CO"/>
        </w:rPr>
        <w:t xml:space="preserve">. </w:t>
      </w:r>
    </w:p>
    <w:p w:rsidR="00603228" w:rsidRPr="00B1220A" w:rsidRDefault="002B51DE" w:rsidP="00603228">
      <w:pPr>
        <w:pStyle w:val="Textoindependiente"/>
        <w:spacing w:line="360" w:lineRule="auto"/>
        <w:rPr>
          <w:rFonts w:ascii="Georgia" w:hAnsi="Georgia" w:cs="Arial"/>
          <w:sz w:val="28"/>
          <w:lang w:val="es-CO"/>
        </w:rPr>
      </w:pPr>
      <w:r w:rsidRPr="00B1220A">
        <w:rPr>
          <w:rFonts w:ascii="Georgia" w:hAnsi="Georgia" w:cs="Arial"/>
          <w:sz w:val="28"/>
          <w:szCs w:val="24"/>
          <w:lang w:val="es-CO"/>
        </w:rPr>
        <w:t>Y aunque e</w:t>
      </w:r>
      <w:r w:rsidR="0013768B" w:rsidRPr="00B1220A">
        <w:rPr>
          <w:rFonts w:ascii="Georgia" w:hAnsi="Georgia" w:cs="Arial"/>
          <w:sz w:val="28"/>
          <w:szCs w:val="24"/>
          <w:lang w:val="es-CO"/>
        </w:rPr>
        <w:t xml:space="preserve">l estudio de esas reglas, pareciese mostrar un conflicto normativo, </w:t>
      </w:r>
      <w:r w:rsidR="00C93E29" w:rsidRPr="00B1220A">
        <w:rPr>
          <w:rFonts w:ascii="Georgia" w:hAnsi="Georgia" w:cs="Arial"/>
          <w:sz w:val="28"/>
          <w:szCs w:val="24"/>
          <w:lang w:val="es-CO"/>
        </w:rPr>
        <w:t>la jurisprudencia del Alto Tribunal Constitucional</w:t>
      </w:r>
      <w:r w:rsidR="003F0462" w:rsidRPr="00B1220A">
        <w:rPr>
          <w:rStyle w:val="Refdenotaalpie"/>
          <w:rFonts w:ascii="Georgia" w:hAnsi="Georgia"/>
          <w:sz w:val="28"/>
          <w:szCs w:val="24"/>
          <w:lang w:val="es-CO"/>
        </w:rPr>
        <w:footnoteReference w:id="17"/>
      </w:r>
      <w:r w:rsidR="003F0462" w:rsidRPr="00B1220A">
        <w:rPr>
          <w:rFonts w:ascii="Georgia" w:hAnsi="Georgia" w:cs="Arial"/>
          <w:sz w:val="28"/>
          <w:szCs w:val="24"/>
          <w:lang w:val="es-CO"/>
        </w:rPr>
        <w:t xml:space="preserve">, </w:t>
      </w:r>
      <w:r w:rsidRPr="00B1220A">
        <w:rPr>
          <w:rFonts w:ascii="Georgia" w:hAnsi="Georgia" w:cs="Arial"/>
          <w:sz w:val="28"/>
          <w:szCs w:val="24"/>
          <w:lang w:val="es-CO"/>
        </w:rPr>
        <w:t xml:space="preserve">ha reiterado que </w:t>
      </w:r>
      <w:r w:rsidR="0013768B" w:rsidRPr="00B1220A">
        <w:rPr>
          <w:rFonts w:ascii="Georgia" w:hAnsi="Georgia" w:cs="Arial"/>
          <w:sz w:val="28"/>
          <w:szCs w:val="24"/>
          <w:lang w:val="es-CO"/>
        </w:rPr>
        <w:t xml:space="preserve">en realidad </w:t>
      </w:r>
      <w:r w:rsidR="003F0462" w:rsidRPr="00B1220A">
        <w:rPr>
          <w:rFonts w:ascii="Georgia" w:hAnsi="Georgia" w:cs="Arial"/>
          <w:sz w:val="28"/>
          <w:szCs w:val="24"/>
          <w:lang w:val="es-CO"/>
        </w:rPr>
        <w:t>no exist</w:t>
      </w:r>
      <w:r w:rsidR="0013768B" w:rsidRPr="00B1220A">
        <w:rPr>
          <w:rFonts w:ascii="Georgia" w:hAnsi="Georgia" w:cs="Arial"/>
          <w:sz w:val="28"/>
          <w:szCs w:val="24"/>
          <w:lang w:val="es-CO"/>
        </w:rPr>
        <w:t>e</w:t>
      </w:r>
      <w:r w:rsidR="003F0462" w:rsidRPr="00B1220A">
        <w:rPr>
          <w:rFonts w:ascii="Georgia" w:hAnsi="Georgia" w:cs="Arial"/>
          <w:sz w:val="28"/>
          <w:szCs w:val="24"/>
          <w:lang w:val="es-CO"/>
        </w:rPr>
        <w:t xml:space="preserve"> contradicción entre ellas, puesto que </w:t>
      </w:r>
      <w:r w:rsidR="003F0462" w:rsidRPr="00B1220A">
        <w:rPr>
          <w:rFonts w:ascii="Georgia" w:hAnsi="Georgia" w:cs="Arial"/>
          <w:i/>
          <w:szCs w:val="24"/>
          <w:lang w:val="es-CO"/>
        </w:rPr>
        <w:t xml:space="preserve">“(…) </w:t>
      </w:r>
      <w:r w:rsidR="003F0462" w:rsidRPr="00B1220A">
        <w:rPr>
          <w:rFonts w:ascii="Georgia" w:hAnsi="Georgia"/>
          <w:bCs w:val="0"/>
          <w:i/>
          <w:iCs/>
          <w:szCs w:val="24"/>
        </w:rPr>
        <w:t xml:space="preserve">la presunción de bien privado se da ante la explotación económica que realiza un </w:t>
      </w:r>
      <w:r w:rsidR="003F0462" w:rsidRPr="00B1220A">
        <w:rPr>
          <w:rFonts w:ascii="Georgia" w:hAnsi="Georgia"/>
          <w:b/>
          <w:bCs w:val="0"/>
          <w:i/>
          <w:iCs/>
          <w:szCs w:val="24"/>
        </w:rPr>
        <w:t>poseedor</w:t>
      </w:r>
      <w:r w:rsidR="003F0462" w:rsidRPr="00B1220A">
        <w:rPr>
          <w:rFonts w:ascii="Georgia" w:hAnsi="Georgia"/>
          <w:bCs w:val="0"/>
          <w:i/>
          <w:iCs/>
          <w:szCs w:val="24"/>
        </w:rPr>
        <w:t xml:space="preserve">, y, </w:t>
      </w:r>
      <w:r w:rsidR="0013768B" w:rsidRPr="00B1220A">
        <w:rPr>
          <w:rFonts w:ascii="Georgia" w:hAnsi="Georgia"/>
          <w:bCs w:val="0"/>
          <w:i/>
          <w:iCs/>
          <w:szCs w:val="24"/>
        </w:rPr>
        <w:t>(…)</w:t>
      </w:r>
      <w:r w:rsidR="003F0462" w:rsidRPr="00B1220A">
        <w:rPr>
          <w:rFonts w:ascii="Georgia" w:hAnsi="Georgia"/>
          <w:bCs w:val="0"/>
          <w:i/>
          <w:iCs/>
          <w:szCs w:val="24"/>
        </w:rPr>
        <w:t xml:space="preserve">, en lo que se refiere a los bienes baldíos no se puede generar la figura de la posesión sino de la mera </w:t>
      </w:r>
      <w:r w:rsidR="003F0462" w:rsidRPr="00B1220A">
        <w:rPr>
          <w:rFonts w:ascii="Georgia" w:hAnsi="Georgia"/>
          <w:b/>
          <w:bCs w:val="0"/>
          <w:i/>
          <w:iCs/>
          <w:szCs w:val="24"/>
        </w:rPr>
        <w:t xml:space="preserve">ocupación </w:t>
      </w:r>
      <w:r w:rsidR="003F0462" w:rsidRPr="00B1220A">
        <w:rPr>
          <w:rFonts w:ascii="Georgia" w:hAnsi="Georgia"/>
          <w:bCs w:val="0"/>
          <w:i/>
          <w:iCs/>
          <w:szCs w:val="24"/>
        </w:rPr>
        <w:t>(…)”</w:t>
      </w:r>
      <w:r w:rsidR="00C065FB" w:rsidRPr="00B1220A">
        <w:rPr>
          <w:rFonts w:ascii="Georgia" w:hAnsi="Georgia"/>
          <w:bCs w:val="0"/>
          <w:i/>
          <w:iCs/>
          <w:sz w:val="28"/>
          <w:szCs w:val="24"/>
        </w:rPr>
        <w:t>.</w:t>
      </w:r>
      <w:r w:rsidRPr="00B1220A">
        <w:rPr>
          <w:rFonts w:ascii="Georgia" w:hAnsi="Georgia"/>
          <w:color w:val="000000" w:themeColor="text1"/>
          <w:sz w:val="28"/>
          <w:bdr w:val="none" w:sz="0" w:space="0" w:color="auto" w:frame="1"/>
          <w:lang w:eastAsia="es-CO"/>
        </w:rPr>
        <w:t xml:space="preserve"> </w:t>
      </w:r>
      <w:r w:rsidR="00C065FB" w:rsidRPr="00B1220A">
        <w:rPr>
          <w:rFonts w:ascii="Georgia" w:hAnsi="Georgia"/>
          <w:color w:val="000000" w:themeColor="text1"/>
          <w:sz w:val="28"/>
          <w:bdr w:val="none" w:sz="0" w:space="0" w:color="auto" w:frame="1"/>
          <w:lang w:eastAsia="es-CO"/>
        </w:rPr>
        <w:t xml:space="preserve">Y por su parte, </w:t>
      </w:r>
      <w:r w:rsidR="00603228" w:rsidRPr="00B1220A">
        <w:rPr>
          <w:rFonts w:ascii="Georgia" w:hAnsi="Georgia" w:cs="Arial"/>
          <w:sz w:val="28"/>
          <w:szCs w:val="24"/>
          <w:lang w:val="es-CO"/>
        </w:rPr>
        <w:t xml:space="preserve">la doctrina judicial de la </w:t>
      </w:r>
      <w:r w:rsidR="00603228" w:rsidRPr="00B1220A">
        <w:rPr>
          <w:rFonts w:ascii="Georgia" w:hAnsi="Georgia" w:cs="Arial"/>
          <w:sz w:val="28"/>
          <w:lang w:val="es-ES_tradnl"/>
        </w:rPr>
        <w:t>CSJ</w:t>
      </w:r>
      <w:r w:rsidR="00603228" w:rsidRPr="00B1220A">
        <w:rPr>
          <w:rStyle w:val="Refdenotaalpie"/>
          <w:rFonts w:ascii="Georgia" w:hAnsi="Georgia"/>
          <w:sz w:val="28"/>
          <w:lang w:val="es-ES_tradnl"/>
        </w:rPr>
        <w:footnoteReference w:id="18"/>
      </w:r>
      <w:r w:rsidR="00603228" w:rsidRPr="00B1220A">
        <w:rPr>
          <w:rFonts w:ascii="Georgia" w:hAnsi="Georgia" w:cs="Arial"/>
          <w:sz w:val="28"/>
          <w:lang w:val="es-ES_tradnl"/>
        </w:rPr>
        <w:t xml:space="preserve">, </w:t>
      </w:r>
      <w:r w:rsidR="008615DE" w:rsidRPr="00B1220A">
        <w:rPr>
          <w:rFonts w:ascii="Georgia" w:hAnsi="Georgia" w:cs="Arial"/>
          <w:sz w:val="28"/>
          <w:lang w:val="es-ES_tradnl"/>
        </w:rPr>
        <w:t xml:space="preserve">afirma que </w:t>
      </w:r>
      <w:r w:rsidR="00603228" w:rsidRPr="00B1220A">
        <w:rPr>
          <w:rFonts w:ascii="Georgia" w:hAnsi="Georgia" w:cs="Arial"/>
          <w:i/>
          <w:lang w:val="es-ES_tradnl"/>
        </w:rPr>
        <w:t xml:space="preserve">“(…) </w:t>
      </w:r>
      <w:r w:rsidR="00603228" w:rsidRPr="00B1220A">
        <w:rPr>
          <w:rFonts w:ascii="Georgia" w:hAnsi="Georgia" w:cs="Arial"/>
          <w:i/>
        </w:rPr>
        <w:t xml:space="preserve">aunque el artículo 1º de la Ley 200 de 1936 establece, que se «presume que no son baldíos sino de propiedad privada», </w:t>
      </w:r>
      <w:r w:rsidR="00603228" w:rsidRPr="00B1220A">
        <w:rPr>
          <w:rFonts w:ascii="Georgia" w:hAnsi="Georgia" w:cs="Arial"/>
          <w:bCs w:val="0"/>
          <w:i/>
        </w:rPr>
        <w:t xml:space="preserve">los inmuebles rurales que siendo poseídos por particulares, son explotados económicamente «por medios positivos propios del dueño, como las plantaciones o sementeras, la ocupación con ganados y otros de igual significación», </w:t>
      </w:r>
      <w:r w:rsidR="00603228" w:rsidRPr="00B1220A">
        <w:rPr>
          <w:rFonts w:ascii="Georgia" w:hAnsi="Georgia" w:cs="Arial"/>
          <w:bCs w:val="0"/>
          <w:i/>
          <w:u w:val="single"/>
        </w:rPr>
        <w:t>la aludida presunción sólo es predicable para demostrar la buena fe del colono al momento de solicitar la adjudicación de terrenos</w:t>
      </w:r>
      <w:r w:rsidR="00603228" w:rsidRPr="00B1220A">
        <w:rPr>
          <w:rFonts w:ascii="Georgia" w:hAnsi="Georgia" w:cs="Arial"/>
          <w:bCs w:val="0"/>
          <w:i/>
        </w:rPr>
        <w:t>, pues se itera, de acuerdo con el artículo 675 del C. C., son baldíos los fundos que carecen de otro dueño, lo que a todas luces no es una presunción (…)”</w:t>
      </w:r>
      <w:r w:rsidR="00603228" w:rsidRPr="00B1220A">
        <w:rPr>
          <w:rStyle w:val="Refdenotaalpie"/>
          <w:rFonts w:ascii="Georgia" w:hAnsi="Georgia"/>
          <w:bCs w:val="0"/>
          <w:sz w:val="28"/>
        </w:rPr>
        <w:footnoteReference w:id="19"/>
      </w:r>
      <w:r w:rsidR="009029BA" w:rsidRPr="00B1220A">
        <w:rPr>
          <w:rFonts w:ascii="Georgia" w:hAnsi="Georgia" w:cs="Arial"/>
          <w:bCs w:val="0"/>
          <w:i/>
        </w:rPr>
        <w:t xml:space="preserve"> </w:t>
      </w:r>
      <w:r w:rsidR="009029BA" w:rsidRPr="00B1220A">
        <w:rPr>
          <w:rFonts w:ascii="Georgia" w:hAnsi="Georgia" w:cs="Arial"/>
          <w:bCs w:val="0"/>
          <w:sz w:val="28"/>
        </w:rPr>
        <w:t>(Destacado fuera de texto).</w:t>
      </w:r>
    </w:p>
    <w:p w:rsidR="00603228" w:rsidRPr="00B1220A" w:rsidRDefault="00603228" w:rsidP="00762693">
      <w:pPr>
        <w:pStyle w:val="Textoindependiente"/>
        <w:spacing w:line="360" w:lineRule="auto"/>
        <w:rPr>
          <w:rFonts w:ascii="Georgia" w:hAnsi="Georgia" w:cs="Arial"/>
          <w:sz w:val="28"/>
          <w:szCs w:val="24"/>
          <w:lang w:val="es-CO"/>
        </w:rPr>
      </w:pPr>
    </w:p>
    <w:p w:rsidR="00762693" w:rsidRPr="00B1220A" w:rsidRDefault="003F0462" w:rsidP="00762693">
      <w:pPr>
        <w:pStyle w:val="Textoindependiente"/>
        <w:spacing w:line="360" w:lineRule="auto"/>
        <w:rPr>
          <w:rFonts w:ascii="Georgia" w:hAnsi="Georgia"/>
          <w:sz w:val="28"/>
          <w:szCs w:val="22"/>
          <w:lang w:val="es-CO"/>
        </w:rPr>
      </w:pPr>
      <w:r w:rsidRPr="00B1220A">
        <w:rPr>
          <w:rFonts w:ascii="Georgia" w:hAnsi="Georgia" w:cs="Arial"/>
          <w:sz w:val="28"/>
          <w:szCs w:val="24"/>
          <w:lang w:val="es-CO"/>
        </w:rPr>
        <w:t xml:space="preserve">Ahora, existiendo la posibilidad de que sea un predio </w:t>
      </w:r>
      <w:r w:rsidR="00C93E29" w:rsidRPr="00B1220A">
        <w:rPr>
          <w:rFonts w:ascii="Georgia" w:hAnsi="Georgia" w:cs="Arial"/>
          <w:sz w:val="28"/>
          <w:szCs w:val="24"/>
          <w:lang w:val="es-CO"/>
        </w:rPr>
        <w:t xml:space="preserve">baldío, ello </w:t>
      </w:r>
      <w:r w:rsidRPr="00B1220A">
        <w:rPr>
          <w:rFonts w:ascii="Georgia" w:hAnsi="Georgia" w:cs="Arial"/>
          <w:sz w:val="28"/>
          <w:szCs w:val="24"/>
          <w:lang w:val="es-CO"/>
        </w:rPr>
        <w:t xml:space="preserve">no </w:t>
      </w:r>
      <w:r w:rsidR="00C93E29" w:rsidRPr="00B1220A">
        <w:rPr>
          <w:rFonts w:ascii="Georgia" w:hAnsi="Georgia" w:cs="Arial"/>
          <w:sz w:val="28"/>
          <w:szCs w:val="24"/>
          <w:lang w:val="es-CO"/>
        </w:rPr>
        <w:t xml:space="preserve">puede afirmarse a rajatabla, pues hacerlo así </w:t>
      </w:r>
      <w:r w:rsidR="00C93E29" w:rsidRPr="00B1220A">
        <w:rPr>
          <w:rFonts w:ascii="Georgia" w:hAnsi="Georgia" w:cs="Arial"/>
          <w:i/>
          <w:szCs w:val="22"/>
          <w:lang w:val="es-CO"/>
        </w:rPr>
        <w:t>(…) es desconocer la existencia de bienes privados que tiene</w:t>
      </w:r>
      <w:r w:rsidR="00C93E29" w:rsidRPr="00B1220A">
        <w:rPr>
          <w:rFonts w:ascii="Georgia" w:hAnsi="Georgia"/>
          <w:i/>
          <w:szCs w:val="22"/>
          <w:lang w:val="es-CO"/>
        </w:rPr>
        <w:t xml:space="preserve"> una cadena ininterrumpida de posesiones, respecto de los cuales no se ha realizado una formalización e inscripción de títulos traslaticios del dominio (…)”</w:t>
      </w:r>
      <w:r w:rsidR="00C93E29" w:rsidRPr="00B1220A">
        <w:rPr>
          <w:rStyle w:val="Refdenotaalpie"/>
          <w:rFonts w:ascii="Georgia" w:hAnsi="Georgia"/>
          <w:sz w:val="28"/>
          <w:szCs w:val="24"/>
          <w:lang w:val="es-CO"/>
        </w:rPr>
        <w:footnoteReference w:id="20"/>
      </w:r>
      <w:r w:rsidR="00C93E29" w:rsidRPr="00B1220A">
        <w:rPr>
          <w:rFonts w:ascii="Georgia" w:hAnsi="Georgia"/>
          <w:i/>
          <w:sz w:val="28"/>
          <w:szCs w:val="22"/>
          <w:lang w:val="es-CO"/>
        </w:rPr>
        <w:t>,</w:t>
      </w:r>
      <w:r w:rsidR="00762693" w:rsidRPr="00B1220A">
        <w:rPr>
          <w:rFonts w:ascii="Georgia" w:hAnsi="Georgia"/>
          <w:i/>
          <w:sz w:val="28"/>
          <w:szCs w:val="22"/>
          <w:lang w:val="es-CO"/>
        </w:rPr>
        <w:t xml:space="preserve"> </w:t>
      </w:r>
      <w:r w:rsidR="00762693" w:rsidRPr="00B1220A">
        <w:rPr>
          <w:rFonts w:ascii="Georgia" w:hAnsi="Georgia"/>
          <w:sz w:val="28"/>
          <w:szCs w:val="22"/>
          <w:lang w:val="es-CO"/>
        </w:rPr>
        <w:t>y por ello, para</w:t>
      </w:r>
      <w:r w:rsidR="00762693" w:rsidRPr="00B1220A">
        <w:rPr>
          <w:rFonts w:ascii="Georgia" w:hAnsi="Georgia"/>
          <w:i/>
          <w:sz w:val="28"/>
          <w:szCs w:val="22"/>
          <w:lang w:val="es-CO"/>
        </w:rPr>
        <w:t xml:space="preserve"> </w:t>
      </w:r>
      <w:r w:rsidR="00762693" w:rsidRPr="00B1220A">
        <w:rPr>
          <w:rFonts w:ascii="Georgia" w:hAnsi="Georgia"/>
          <w:sz w:val="28"/>
          <w:szCs w:val="22"/>
          <w:lang w:val="es-CO"/>
        </w:rPr>
        <w:t xml:space="preserve">hacer la distinción, dice ese Alto Tribunal, es necesario cotejar: </w:t>
      </w:r>
    </w:p>
    <w:p w:rsidR="00762693" w:rsidRPr="00B1220A" w:rsidRDefault="00762693" w:rsidP="00762693">
      <w:pPr>
        <w:pStyle w:val="Textoindependiente"/>
        <w:spacing w:line="360" w:lineRule="auto"/>
        <w:rPr>
          <w:rFonts w:ascii="Georgia" w:hAnsi="Georgia"/>
          <w:szCs w:val="22"/>
          <w:lang w:val="es-CO"/>
        </w:rPr>
      </w:pPr>
    </w:p>
    <w:p w:rsidR="00762693" w:rsidRPr="00B1220A" w:rsidRDefault="00762693" w:rsidP="00762693">
      <w:pPr>
        <w:pStyle w:val="Textoindependiente"/>
        <w:ind w:left="567" w:right="567"/>
        <w:rPr>
          <w:rFonts w:ascii="Georgia" w:hAnsi="Georgia" w:cs="Arial"/>
          <w:sz w:val="28"/>
          <w:szCs w:val="24"/>
          <w:lang w:val="es-CO"/>
        </w:rPr>
      </w:pPr>
      <w:r w:rsidRPr="00B1220A">
        <w:rPr>
          <w:rFonts w:ascii="Georgia" w:hAnsi="Georgia"/>
          <w:sz w:val="28"/>
          <w:szCs w:val="22"/>
          <w:lang w:val="es-CO"/>
        </w:rPr>
        <w:t xml:space="preserve">… </w:t>
      </w:r>
      <w:r w:rsidRPr="00B1220A">
        <w:rPr>
          <w:rFonts w:ascii="Georgia" w:hAnsi="Georgia" w:cs="Arial"/>
          <w:sz w:val="28"/>
          <w:szCs w:val="24"/>
          <w:lang w:val="es-CO"/>
        </w:rPr>
        <w:t xml:space="preserve">las circunstancias de cada caso en particular las que determinarán si un inmueble que carece de antecedente registral es de dominio privado, o corresponde a un bien fiscal </w:t>
      </w:r>
      <w:proofErr w:type="spellStart"/>
      <w:r w:rsidRPr="00B1220A">
        <w:rPr>
          <w:rFonts w:ascii="Georgia" w:hAnsi="Georgia" w:cs="Arial"/>
          <w:sz w:val="28"/>
          <w:szCs w:val="24"/>
          <w:lang w:val="es-CO"/>
        </w:rPr>
        <w:t>adjudicable</w:t>
      </w:r>
      <w:proofErr w:type="spellEnd"/>
      <w:r w:rsidRPr="00B1220A">
        <w:rPr>
          <w:rFonts w:ascii="Georgia" w:hAnsi="Georgia" w:cs="Arial"/>
          <w:sz w:val="28"/>
          <w:szCs w:val="24"/>
          <w:lang w:val="es-CO"/>
        </w:rPr>
        <w:t xml:space="preserve"> como lo son los terrenos baldíos, los cuales están afectados al cumplimiento de una finalidad de interés público, y en la valoración que al efecto se realice es primordial el análisis de aspectos como la calidad agraria o urbana del bien, la época de inicio de la posesión, el tipo de prescripción adquisitiva que se alega, los actos posesorios desplegados, la extensión superficiaria del fundo y la normatividad </w:t>
      </w:r>
      <w:r w:rsidRPr="00B1220A">
        <w:rPr>
          <w:rFonts w:ascii="Georgia" w:hAnsi="Georgia" w:cs="Arial"/>
          <w:sz w:val="28"/>
          <w:szCs w:val="24"/>
          <w:lang w:val="es-CO"/>
        </w:rPr>
        <w:lastRenderedPageBreak/>
        <w:t>vigente, de modo que no es posible asentar reglas absolutas en defensa del carácter privado del predio, como tampoco de su calidad de público</w:t>
      </w:r>
      <w:r w:rsidR="00486853" w:rsidRPr="00B1220A">
        <w:rPr>
          <w:rStyle w:val="Refdenotaalpie"/>
          <w:rFonts w:ascii="Georgia" w:hAnsi="Georgia"/>
          <w:sz w:val="28"/>
          <w:szCs w:val="24"/>
          <w:lang w:val="es-CO"/>
        </w:rPr>
        <w:footnoteReference w:id="21"/>
      </w:r>
      <w:r w:rsidRPr="00B1220A">
        <w:rPr>
          <w:rFonts w:ascii="Georgia" w:hAnsi="Georgia" w:cs="Arial"/>
          <w:sz w:val="28"/>
          <w:szCs w:val="24"/>
          <w:lang w:val="es-CO"/>
        </w:rPr>
        <w:t xml:space="preserve">.    </w:t>
      </w:r>
    </w:p>
    <w:p w:rsidR="00486853" w:rsidRPr="00B1220A" w:rsidRDefault="00E815CB" w:rsidP="00486853">
      <w:pPr>
        <w:pStyle w:val="Textoindependiente"/>
        <w:spacing w:line="360" w:lineRule="auto"/>
        <w:rPr>
          <w:rFonts w:ascii="Georgia" w:hAnsi="Georgia" w:cs="Arial"/>
          <w:sz w:val="28"/>
          <w:szCs w:val="24"/>
          <w:lang w:val="es-CO"/>
        </w:rPr>
      </w:pPr>
      <w:r w:rsidRPr="00B1220A">
        <w:rPr>
          <w:rFonts w:ascii="Georgia" w:hAnsi="Georgia"/>
          <w:bCs w:val="0"/>
          <w:iCs/>
          <w:sz w:val="28"/>
          <w:szCs w:val="24"/>
        </w:rPr>
        <w:t>Sin embargo, debe tenerse en cuenta que a partir de la vigencia de Ley 160, se asignó</w:t>
      </w:r>
      <w:r w:rsidR="00201C66" w:rsidRPr="00B1220A">
        <w:rPr>
          <w:rFonts w:ascii="Georgia" w:hAnsi="Georgia"/>
          <w:bCs w:val="0"/>
          <w:iCs/>
          <w:sz w:val="28"/>
          <w:szCs w:val="24"/>
        </w:rPr>
        <w:t>,</w:t>
      </w:r>
      <w:r w:rsidRPr="00B1220A">
        <w:rPr>
          <w:rFonts w:ascii="Georgia" w:hAnsi="Georgia"/>
          <w:bCs w:val="0"/>
          <w:iCs/>
          <w:sz w:val="28"/>
          <w:szCs w:val="24"/>
        </w:rPr>
        <w:t xml:space="preserve"> al otrora </w:t>
      </w:r>
      <w:proofErr w:type="spellStart"/>
      <w:r w:rsidRPr="00B1220A">
        <w:rPr>
          <w:rFonts w:ascii="Georgia" w:hAnsi="Georgia"/>
          <w:bCs w:val="0"/>
          <w:iCs/>
          <w:sz w:val="28"/>
          <w:szCs w:val="24"/>
        </w:rPr>
        <w:t>Incora</w:t>
      </w:r>
      <w:proofErr w:type="spellEnd"/>
      <w:r w:rsidRPr="00B1220A">
        <w:rPr>
          <w:rFonts w:ascii="Georgia" w:hAnsi="Georgia"/>
          <w:bCs w:val="0"/>
          <w:iCs/>
          <w:sz w:val="28"/>
          <w:szCs w:val="24"/>
        </w:rPr>
        <w:t xml:space="preserve"> hoy </w:t>
      </w:r>
      <w:proofErr w:type="spellStart"/>
      <w:r w:rsidR="00201C66" w:rsidRPr="00B1220A">
        <w:rPr>
          <w:rFonts w:ascii="Georgia" w:hAnsi="Georgia" w:cs="Arial"/>
          <w:sz w:val="28"/>
          <w:szCs w:val="24"/>
          <w:lang w:val="es-CO"/>
        </w:rPr>
        <w:t>ANT</w:t>
      </w:r>
      <w:proofErr w:type="spellEnd"/>
      <w:r w:rsidRPr="00B1220A">
        <w:rPr>
          <w:rFonts w:ascii="Georgia" w:hAnsi="Georgia"/>
          <w:bCs w:val="0"/>
          <w:iCs/>
          <w:sz w:val="28"/>
          <w:szCs w:val="24"/>
        </w:rPr>
        <w:t>, la función de adelantar el proceso de clarificación de la propiedad, siempre que considere que una here</w:t>
      </w:r>
      <w:r w:rsidR="00E2518E" w:rsidRPr="00B1220A">
        <w:rPr>
          <w:rFonts w:ascii="Georgia" w:hAnsi="Georgia"/>
          <w:bCs w:val="0"/>
          <w:iCs/>
          <w:sz w:val="28"/>
          <w:szCs w:val="24"/>
        </w:rPr>
        <w:t>dad puede pertenecer al Estado</w:t>
      </w:r>
      <w:r w:rsidR="00201C66" w:rsidRPr="00B1220A">
        <w:rPr>
          <w:rFonts w:ascii="Georgia" w:hAnsi="Georgia"/>
          <w:bCs w:val="0"/>
          <w:iCs/>
          <w:sz w:val="28"/>
          <w:szCs w:val="24"/>
        </w:rPr>
        <w:t xml:space="preserve">, lo cual ocurre en este caso, pues esa entidad </w:t>
      </w:r>
      <w:r w:rsidR="003E1EE2" w:rsidRPr="00B1220A">
        <w:rPr>
          <w:rFonts w:ascii="Georgia" w:hAnsi="Georgia" w:cs="Arial"/>
          <w:sz w:val="28"/>
          <w:szCs w:val="24"/>
          <w:lang w:val="es-CO"/>
        </w:rPr>
        <w:t>indicó que</w:t>
      </w:r>
      <w:r w:rsidR="0076095B" w:rsidRPr="00B1220A">
        <w:rPr>
          <w:rFonts w:ascii="Georgia" w:hAnsi="Georgia" w:cs="Arial"/>
          <w:sz w:val="28"/>
          <w:szCs w:val="24"/>
          <w:lang w:val="es-CO"/>
        </w:rPr>
        <w:t xml:space="preserve"> </w:t>
      </w:r>
      <w:r w:rsidR="00FB1BB9" w:rsidRPr="00B1220A">
        <w:rPr>
          <w:rFonts w:ascii="Georgia" w:hAnsi="Georgia" w:cs="Arial"/>
          <w:sz w:val="28"/>
          <w:szCs w:val="24"/>
          <w:lang w:val="es-CO"/>
        </w:rPr>
        <w:t xml:space="preserve">el fundo </w:t>
      </w:r>
      <w:r w:rsidR="001E4123" w:rsidRPr="00B1220A">
        <w:rPr>
          <w:rFonts w:ascii="Georgia" w:hAnsi="Georgia" w:cs="Arial"/>
          <w:sz w:val="28"/>
          <w:szCs w:val="24"/>
          <w:lang w:val="es-CO"/>
        </w:rPr>
        <w:t>carece de</w:t>
      </w:r>
      <w:r w:rsidR="003E1EE2" w:rsidRPr="00B1220A">
        <w:rPr>
          <w:rFonts w:ascii="Georgia" w:hAnsi="Georgia" w:cs="Arial"/>
          <w:sz w:val="28"/>
          <w:szCs w:val="24"/>
          <w:lang w:val="es-CO"/>
        </w:rPr>
        <w:t xml:space="preserve"> títulos originarios expedidos por el Estado o tradiciones de dominio que acredit</w:t>
      </w:r>
      <w:r w:rsidR="00FB1BB9" w:rsidRPr="00B1220A">
        <w:rPr>
          <w:rFonts w:ascii="Georgia" w:hAnsi="Georgia" w:cs="Arial"/>
          <w:sz w:val="28"/>
          <w:szCs w:val="24"/>
          <w:lang w:val="es-CO"/>
        </w:rPr>
        <w:t>en</w:t>
      </w:r>
      <w:r w:rsidR="003E1EE2" w:rsidRPr="00B1220A">
        <w:rPr>
          <w:rFonts w:ascii="Georgia" w:hAnsi="Georgia" w:cs="Arial"/>
          <w:sz w:val="28"/>
          <w:szCs w:val="24"/>
          <w:lang w:val="es-CO"/>
        </w:rPr>
        <w:t xml:space="preserve"> la propiedad privada (</w:t>
      </w:r>
      <w:r w:rsidR="003E1EE2" w:rsidRPr="00B1220A">
        <w:rPr>
          <w:rFonts w:ascii="Georgia" w:hAnsi="Georgia" w:cs="Arial"/>
          <w:szCs w:val="24"/>
          <w:lang w:val="es-CO"/>
        </w:rPr>
        <w:t>Folios</w:t>
      </w:r>
      <w:r w:rsidR="00FB1BB9" w:rsidRPr="00B1220A">
        <w:rPr>
          <w:rFonts w:ascii="Georgia" w:hAnsi="Georgia" w:cs="Arial"/>
          <w:szCs w:val="24"/>
          <w:lang w:val="es-CO"/>
        </w:rPr>
        <w:t xml:space="preserve"> 6 a 7 y </w:t>
      </w:r>
      <w:r w:rsidR="003E1EE2" w:rsidRPr="00B1220A">
        <w:rPr>
          <w:rFonts w:ascii="Georgia" w:hAnsi="Georgia" w:cs="Arial"/>
          <w:szCs w:val="24"/>
          <w:lang w:val="es-CO"/>
        </w:rPr>
        <w:t xml:space="preserve">21 a 22, </w:t>
      </w:r>
      <w:r w:rsidR="00FB1BB9" w:rsidRPr="00B1220A">
        <w:rPr>
          <w:rFonts w:ascii="Georgia" w:hAnsi="Georgia" w:cs="Arial"/>
          <w:szCs w:val="24"/>
          <w:lang w:val="es-CO"/>
        </w:rPr>
        <w:t>este cuaderno</w:t>
      </w:r>
      <w:r w:rsidR="00986372" w:rsidRPr="00B1220A">
        <w:rPr>
          <w:rFonts w:ascii="Georgia" w:hAnsi="Georgia" w:cs="Arial"/>
          <w:sz w:val="28"/>
          <w:szCs w:val="24"/>
          <w:lang w:val="es-CO"/>
        </w:rPr>
        <w:t xml:space="preserve">), </w:t>
      </w:r>
      <w:r w:rsidR="004351E0" w:rsidRPr="00B1220A">
        <w:rPr>
          <w:rFonts w:ascii="Georgia" w:hAnsi="Georgia" w:cs="Arial"/>
          <w:sz w:val="28"/>
          <w:szCs w:val="24"/>
          <w:lang w:val="es-CO"/>
        </w:rPr>
        <w:t xml:space="preserve">situación </w:t>
      </w:r>
      <w:r w:rsidR="00986372" w:rsidRPr="00B1220A">
        <w:rPr>
          <w:rFonts w:ascii="Georgia" w:hAnsi="Georgia" w:cs="Arial"/>
          <w:sz w:val="28"/>
          <w:szCs w:val="24"/>
          <w:lang w:val="es-CO"/>
        </w:rPr>
        <w:t xml:space="preserve">que </w:t>
      </w:r>
      <w:r w:rsidR="003D7833" w:rsidRPr="00B1220A">
        <w:rPr>
          <w:rFonts w:ascii="Georgia" w:hAnsi="Georgia" w:cs="Arial"/>
          <w:sz w:val="28"/>
          <w:szCs w:val="24"/>
          <w:lang w:val="es-CO"/>
        </w:rPr>
        <w:t xml:space="preserve">al </w:t>
      </w:r>
      <w:proofErr w:type="spellStart"/>
      <w:r w:rsidR="003D7833" w:rsidRPr="00B1220A">
        <w:rPr>
          <w:rFonts w:ascii="Georgia" w:hAnsi="Georgia" w:cs="Arial"/>
          <w:sz w:val="28"/>
          <w:szCs w:val="24"/>
          <w:lang w:val="es-CO"/>
        </w:rPr>
        <w:t>romp</w:t>
      </w:r>
      <w:r w:rsidR="001E4123" w:rsidRPr="00B1220A">
        <w:rPr>
          <w:rFonts w:ascii="Georgia" w:hAnsi="Georgia" w:cs="Arial"/>
          <w:sz w:val="28"/>
          <w:szCs w:val="24"/>
          <w:lang w:val="es-CO"/>
        </w:rPr>
        <w:t>e</w:t>
      </w:r>
      <w:proofErr w:type="spellEnd"/>
      <w:r w:rsidR="003D7833" w:rsidRPr="00B1220A">
        <w:rPr>
          <w:rFonts w:ascii="Georgia" w:hAnsi="Georgia" w:cs="Arial"/>
          <w:sz w:val="28"/>
          <w:szCs w:val="24"/>
          <w:lang w:val="es-CO"/>
        </w:rPr>
        <w:t xml:space="preserve"> muestra el fracaso de las pretensiones, </w:t>
      </w:r>
      <w:r w:rsidR="00486853" w:rsidRPr="00B1220A">
        <w:rPr>
          <w:rFonts w:ascii="Georgia" w:hAnsi="Georgia" w:cs="Arial"/>
          <w:sz w:val="28"/>
          <w:szCs w:val="24"/>
          <w:lang w:val="es-CO"/>
        </w:rPr>
        <w:t>pues correspondía a</w:t>
      </w:r>
      <w:r w:rsidR="0076095B" w:rsidRPr="00B1220A">
        <w:rPr>
          <w:rFonts w:ascii="Georgia" w:hAnsi="Georgia" w:cs="Arial"/>
          <w:sz w:val="28"/>
          <w:szCs w:val="24"/>
          <w:lang w:val="es-CO"/>
        </w:rPr>
        <w:t xml:space="preserve"> </w:t>
      </w:r>
      <w:r w:rsidR="00486853" w:rsidRPr="00B1220A">
        <w:rPr>
          <w:rFonts w:ascii="Georgia" w:hAnsi="Georgia" w:cs="Arial"/>
          <w:sz w:val="28"/>
          <w:szCs w:val="24"/>
          <w:lang w:val="es-CO"/>
        </w:rPr>
        <w:t>l</w:t>
      </w:r>
      <w:r w:rsidR="0076095B" w:rsidRPr="00B1220A">
        <w:rPr>
          <w:rFonts w:ascii="Georgia" w:hAnsi="Georgia" w:cs="Arial"/>
          <w:sz w:val="28"/>
          <w:szCs w:val="24"/>
          <w:lang w:val="es-CO"/>
        </w:rPr>
        <w:t>os</w:t>
      </w:r>
      <w:r w:rsidR="00486853" w:rsidRPr="00B1220A">
        <w:rPr>
          <w:rFonts w:ascii="Georgia" w:hAnsi="Georgia" w:cs="Arial"/>
          <w:sz w:val="28"/>
          <w:szCs w:val="24"/>
          <w:lang w:val="es-CO"/>
        </w:rPr>
        <w:t xml:space="preserve"> demandante</w:t>
      </w:r>
      <w:r w:rsidR="0076095B" w:rsidRPr="00B1220A">
        <w:rPr>
          <w:rFonts w:ascii="Georgia" w:hAnsi="Georgia" w:cs="Arial"/>
          <w:sz w:val="28"/>
          <w:szCs w:val="24"/>
          <w:lang w:val="es-CO"/>
        </w:rPr>
        <w:t>s</w:t>
      </w:r>
      <w:r w:rsidR="00486853" w:rsidRPr="00B1220A">
        <w:rPr>
          <w:rFonts w:ascii="Georgia" w:hAnsi="Georgia" w:cs="Arial"/>
          <w:sz w:val="28"/>
          <w:szCs w:val="24"/>
          <w:lang w:val="es-CO"/>
        </w:rPr>
        <w:t xml:space="preserve"> </w:t>
      </w:r>
      <w:r w:rsidR="00572D4C" w:rsidRPr="00B1220A">
        <w:rPr>
          <w:rFonts w:ascii="Georgia" w:hAnsi="Georgia" w:cs="Arial"/>
          <w:sz w:val="28"/>
          <w:szCs w:val="24"/>
          <w:lang w:val="es-CO"/>
        </w:rPr>
        <w:t xml:space="preserve">demostrar la condición de </w:t>
      </w:r>
      <w:r w:rsidR="00486853" w:rsidRPr="00B1220A">
        <w:rPr>
          <w:rFonts w:ascii="Georgia" w:hAnsi="Georgia" w:cs="Arial"/>
          <w:sz w:val="28"/>
          <w:szCs w:val="24"/>
          <w:lang w:val="es-CO"/>
        </w:rPr>
        <w:t xml:space="preserve">bien </w:t>
      </w:r>
      <w:r w:rsidR="00572D4C" w:rsidRPr="00B1220A">
        <w:rPr>
          <w:rFonts w:ascii="Georgia" w:hAnsi="Georgia" w:cs="Arial"/>
          <w:sz w:val="28"/>
          <w:szCs w:val="24"/>
          <w:lang w:val="es-CO"/>
        </w:rPr>
        <w:t>privado</w:t>
      </w:r>
      <w:r w:rsidR="00486853" w:rsidRPr="00B1220A">
        <w:rPr>
          <w:rFonts w:ascii="Georgia" w:hAnsi="Georgia" w:cs="Arial"/>
          <w:sz w:val="28"/>
          <w:szCs w:val="24"/>
          <w:lang w:val="es-CO"/>
        </w:rPr>
        <w:t xml:space="preserve"> </w:t>
      </w:r>
      <w:r w:rsidR="00201C66" w:rsidRPr="00B1220A">
        <w:rPr>
          <w:rFonts w:ascii="Georgia" w:hAnsi="Georgia" w:cs="Arial"/>
          <w:sz w:val="28"/>
          <w:szCs w:val="24"/>
          <w:lang w:val="es-CO"/>
        </w:rPr>
        <w:t>(</w:t>
      </w:r>
      <w:r w:rsidR="00201C66" w:rsidRPr="00B1220A">
        <w:rPr>
          <w:rFonts w:ascii="Georgia" w:hAnsi="Georgia" w:cs="Arial"/>
          <w:szCs w:val="24"/>
          <w:lang w:val="es-CO"/>
        </w:rPr>
        <w:t>Artículo 48, Ley 160</w:t>
      </w:r>
      <w:r w:rsidR="00201C66" w:rsidRPr="00B1220A">
        <w:rPr>
          <w:rFonts w:ascii="Georgia" w:hAnsi="Georgia" w:cs="Arial"/>
          <w:sz w:val="28"/>
          <w:szCs w:val="24"/>
          <w:lang w:val="es-CO"/>
        </w:rPr>
        <w:t xml:space="preserve">) </w:t>
      </w:r>
      <w:r w:rsidR="00486853" w:rsidRPr="00B1220A">
        <w:rPr>
          <w:rFonts w:ascii="Georgia" w:hAnsi="Georgia" w:cs="Arial"/>
          <w:sz w:val="28"/>
          <w:szCs w:val="24"/>
          <w:lang w:val="es-CO"/>
        </w:rPr>
        <w:t xml:space="preserve">y al contrario, lo que está probado es que es un inmueble con antecedente registral de falsa tradición, </w:t>
      </w:r>
      <w:r w:rsidR="000E68D4" w:rsidRPr="00B1220A">
        <w:rPr>
          <w:rFonts w:ascii="Georgia" w:hAnsi="Georgia" w:cs="Arial"/>
          <w:sz w:val="28"/>
          <w:szCs w:val="24"/>
          <w:lang w:val="es-CO"/>
        </w:rPr>
        <w:t xml:space="preserve">que </w:t>
      </w:r>
      <w:r w:rsidR="00486853" w:rsidRPr="00B1220A">
        <w:rPr>
          <w:rFonts w:ascii="Georgia" w:hAnsi="Georgia" w:cs="Arial"/>
          <w:sz w:val="28"/>
          <w:szCs w:val="24"/>
          <w:lang w:val="es-CO"/>
        </w:rPr>
        <w:t xml:space="preserve">no </w:t>
      </w:r>
      <w:r w:rsidR="000E68D4" w:rsidRPr="00B1220A">
        <w:rPr>
          <w:rFonts w:ascii="Georgia" w:hAnsi="Georgia" w:cs="Arial"/>
          <w:sz w:val="28"/>
          <w:szCs w:val="24"/>
          <w:lang w:val="es-CO"/>
        </w:rPr>
        <w:t xml:space="preserve">constituye </w:t>
      </w:r>
      <w:r w:rsidR="00486853" w:rsidRPr="00B1220A">
        <w:rPr>
          <w:rFonts w:ascii="Georgia" w:hAnsi="Georgia" w:cs="Arial"/>
          <w:sz w:val="28"/>
          <w:szCs w:val="24"/>
          <w:lang w:val="es-CO"/>
        </w:rPr>
        <w:t>derecho real, por lo que la explotación económica que pudiese demostrarse, es inane frente a su imprescriptibilidad y, se itera, solo es útil para la suponer la buena fe (CSJ)</w:t>
      </w:r>
      <w:r w:rsidR="00486853" w:rsidRPr="00B1220A">
        <w:rPr>
          <w:rStyle w:val="Refdenotaalpie"/>
          <w:rFonts w:ascii="Georgia" w:hAnsi="Georgia"/>
          <w:sz w:val="28"/>
          <w:szCs w:val="24"/>
          <w:lang w:val="es-CO"/>
        </w:rPr>
        <w:footnoteReference w:id="22"/>
      </w:r>
      <w:r w:rsidR="00486853" w:rsidRPr="00B1220A">
        <w:rPr>
          <w:rFonts w:ascii="Georgia" w:hAnsi="Georgia" w:cs="Arial"/>
          <w:sz w:val="28"/>
          <w:szCs w:val="24"/>
          <w:lang w:val="es-CO"/>
        </w:rPr>
        <w:t xml:space="preserve">. </w:t>
      </w:r>
    </w:p>
    <w:p w:rsidR="00486853" w:rsidRPr="00B1220A" w:rsidRDefault="0050787D" w:rsidP="00B73749">
      <w:pPr>
        <w:pStyle w:val="Textoindependiente"/>
        <w:spacing w:line="360" w:lineRule="auto"/>
        <w:rPr>
          <w:rFonts w:ascii="Georgia" w:hAnsi="Georgia" w:cs="Arial"/>
          <w:sz w:val="22"/>
          <w:szCs w:val="24"/>
          <w:lang w:val="es-CO"/>
        </w:rPr>
      </w:pPr>
      <w:r w:rsidRPr="00B1220A">
        <w:rPr>
          <w:rFonts w:ascii="Georgia" w:hAnsi="Georgia" w:cs="Arial"/>
          <w:sz w:val="28"/>
          <w:szCs w:val="24"/>
        </w:rPr>
        <w:t xml:space="preserve"> </w:t>
      </w:r>
    </w:p>
    <w:p w:rsidR="00B73749" w:rsidRPr="00B1220A" w:rsidRDefault="005F61C2" w:rsidP="00B73749">
      <w:pPr>
        <w:pStyle w:val="Textoindependiente"/>
        <w:spacing w:line="360" w:lineRule="auto"/>
        <w:rPr>
          <w:rFonts w:ascii="Georgia" w:hAnsi="Georgia" w:cs="Arial"/>
          <w:color w:val="000000"/>
          <w:sz w:val="28"/>
          <w:szCs w:val="24"/>
        </w:rPr>
      </w:pPr>
      <w:r w:rsidRPr="00B1220A">
        <w:rPr>
          <w:rFonts w:ascii="Georgia" w:hAnsi="Georgia" w:cs="Arial"/>
          <w:sz w:val="28"/>
          <w:szCs w:val="24"/>
          <w:lang w:val="es-CO"/>
        </w:rPr>
        <w:t xml:space="preserve">Es preciso </w:t>
      </w:r>
      <w:r w:rsidR="00B73749" w:rsidRPr="00B1220A">
        <w:rPr>
          <w:rFonts w:ascii="Georgia" w:hAnsi="Georgia" w:cs="Arial"/>
          <w:sz w:val="28"/>
          <w:szCs w:val="24"/>
          <w:lang w:val="es-CO"/>
        </w:rPr>
        <w:t xml:space="preserve">mencionar que, en esta sede, </w:t>
      </w:r>
      <w:r w:rsidR="00B73749" w:rsidRPr="00B1220A">
        <w:rPr>
          <w:rStyle w:val="CuerpodeltextoArialUnicodeMS"/>
          <w:rFonts w:ascii="Georgia" w:hAnsi="Georgia" w:cs="Arial"/>
          <w:i w:val="0"/>
          <w:sz w:val="28"/>
          <w:szCs w:val="24"/>
        </w:rPr>
        <w:t xml:space="preserve">acorde con </w:t>
      </w:r>
      <w:r w:rsidR="00AA0812" w:rsidRPr="00B1220A">
        <w:rPr>
          <w:rStyle w:val="CuerpodeltextoArialUnicodeMS"/>
          <w:rFonts w:ascii="Georgia" w:hAnsi="Georgia" w:cs="Arial"/>
          <w:i w:val="0"/>
          <w:sz w:val="28"/>
          <w:szCs w:val="24"/>
        </w:rPr>
        <w:t>copiosa</w:t>
      </w:r>
      <w:r w:rsidR="00B73749" w:rsidRPr="00B1220A">
        <w:rPr>
          <w:rStyle w:val="CuerpodeltextoArialUnicodeMS"/>
          <w:rFonts w:ascii="Georgia" w:hAnsi="Georgia" w:cs="Arial"/>
          <w:i w:val="0"/>
          <w:sz w:val="28"/>
          <w:szCs w:val="24"/>
        </w:rPr>
        <w:t xml:space="preserve"> jurisprudencia de las </w:t>
      </w:r>
      <w:r w:rsidR="00201C66" w:rsidRPr="00B1220A">
        <w:rPr>
          <w:rStyle w:val="CuerpodeltextoArialUnicodeMS"/>
          <w:rFonts w:ascii="Georgia" w:hAnsi="Georgia" w:cs="Arial"/>
          <w:i w:val="0"/>
          <w:sz w:val="28"/>
          <w:szCs w:val="24"/>
        </w:rPr>
        <w:t>altas Cortes</w:t>
      </w:r>
      <w:r w:rsidR="00B73749" w:rsidRPr="00B1220A">
        <w:rPr>
          <w:rStyle w:val="CuerpodeltextoArialUnicodeMS"/>
          <w:rFonts w:ascii="Georgia" w:hAnsi="Georgia" w:cs="Arial"/>
          <w:i w:val="0"/>
          <w:sz w:val="28"/>
          <w:szCs w:val="24"/>
        </w:rPr>
        <w:t>, se procuró clarificar esa situación jurídica del bien y por ello, se ofició</w:t>
      </w:r>
      <w:r w:rsidR="00516988" w:rsidRPr="00B1220A">
        <w:rPr>
          <w:rStyle w:val="CuerpodeltextoArialUnicodeMS"/>
          <w:rFonts w:ascii="Georgia" w:hAnsi="Georgia" w:cs="Arial"/>
          <w:i w:val="0"/>
          <w:sz w:val="28"/>
          <w:szCs w:val="24"/>
        </w:rPr>
        <w:t xml:space="preserve"> en </w:t>
      </w:r>
      <w:r w:rsidR="00FB1BB9" w:rsidRPr="00B1220A">
        <w:rPr>
          <w:rStyle w:val="CuerpodeltextoArialUnicodeMS"/>
          <w:rFonts w:ascii="Georgia" w:hAnsi="Georgia" w:cs="Arial"/>
          <w:i w:val="0"/>
          <w:sz w:val="28"/>
          <w:szCs w:val="24"/>
        </w:rPr>
        <w:t xml:space="preserve">dos </w:t>
      </w:r>
      <w:r w:rsidR="00516988" w:rsidRPr="00B1220A">
        <w:rPr>
          <w:rStyle w:val="CuerpodeltextoArialUnicodeMS"/>
          <w:rFonts w:ascii="Georgia" w:hAnsi="Georgia" w:cs="Arial"/>
          <w:i w:val="0"/>
          <w:sz w:val="28"/>
          <w:szCs w:val="24"/>
        </w:rPr>
        <w:t xml:space="preserve">oportunidades </w:t>
      </w:r>
      <w:r w:rsidR="00B73749" w:rsidRPr="00B1220A">
        <w:rPr>
          <w:rStyle w:val="CuerpodeltextoArialUnicodeMS"/>
          <w:rFonts w:ascii="Georgia" w:hAnsi="Georgia" w:cs="Arial"/>
          <w:i w:val="0"/>
          <w:sz w:val="28"/>
          <w:szCs w:val="24"/>
        </w:rPr>
        <w:t xml:space="preserve">a la </w:t>
      </w:r>
      <w:proofErr w:type="spellStart"/>
      <w:r w:rsidR="00B73749" w:rsidRPr="00B1220A">
        <w:rPr>
          <w:rStyle w:val="CuerpodeltextoArialUnicodeMS"/>
          <w:rFonts w:ascii="Georgia" w:hAnsi="Georgia" w:cs="Arial"/>
          <w:i w:val="0"/>
          <w:sz w:val="28"/>
          <w:szCs w:val="24"/>
        </w:rPr>
        <w:t>ANT</w:t>
      </w:r>
      <w:proofErr w:type="spellEnd"/>
      <w:r w:rsidR="00B73749" w:rsidRPr="00B1220A">
        <w:rPr>
          <w:rStyle w:val="CuerpodeltextoArialUnicodeMS"/>
          <w:rFonts w:ascii="Georgia" w:hAnsi="Georgia" w:cs="Arial"/>
          <w:i w:val="0"/>
          <w:sz w:val="28"/>
          <w:szCs w:val="24"/>
        </w:rPr>
        <w:t xml:space="preserve">, sin que hasta la fecha se haya obtenido respuesta </w:t>
      </w:r>
      <w:r w:rsidR="006358CA" w:rsidRPr="00B1220A">
        <w:rPr>
          <w:rStyle w:val="CuerpodeltextoArialUnicodeMS"/>
          <w:rFonts w:ascii="Georgia" w:hAnsi="Georgia" w:cs="Arial"/>
          <w:i w:val="0"/>
          <w:sz w:val="28"/>
          <w:szCs w:val="24"/>
        </w:rPr>
        <w:t xml:space="preserve">efectiva </w:t>
      </w:r>
      <w:r w:rsidR="00B73749" w:rsidRPr="00B1220A">
        <w:rPr>
          <w:rStyle w:val="CuerpodeltextoArialUnicodeMS"/>
          <w:rFonts w:ascii="Georgia" w:hAnsi="Georgia" w:cs="Arial"/>
          <w:i w:val="0"/>
          <w:sz w:val="28"/>
          <w:szCs w:val="24"/>
        </w:rPr>
        <w:t xml:space="preserve">de esa entidad, aun a pesar de que </w:t>
      </w:r>
      <w:r w:rsidR="00FB1BB9" w:rsidRPr="00B1220A">
        <w:rPr>
          <w:rStyle w:val="CuerpodeltextoArialUnicodeMS"/>
          <w:rFonts w:ascii="Georgia" w:hAnsi="Georgia" w:cs="Arial"/>
          <w:i w:val="0"/>
          <w:sz w:val="28"/>
          <w:szCs w:val="24"/>
        </w:rPr>
        <w:t xml:space="preserve">desde </w:t>
      </w:r>
      <w:r w:rsidR="00B73749" w:rsidRPr="00B1220A">
        <w:rPr>
          <w:rFonts w:ascii="Georgia" w:hAnsi="Georgia" w:cs="Arial"/>
          <w:color w:val="000000"/>
          <w:sz w:val="28"/>
          <w:szCs w:val="24"/>
        </w:rPr>
        <w:t>primera instancia</w:t>
      </w:r>
      <w:r w:rsidR="00B73749" w:rsidRPr="00B1220A">
        <w:rPr>
          <w:rFonts w:ascii="Georgia" w:hAnsi="Georgia" w:cs="Arial"/>
          <w:i/>
          <w:color w:val="000000"/>
          <w:sz w:val="28"/>
          <w:szCs w:val="24"/>
        </w:rPr>
        <w:t xml:space="preserve"> </w:t>
      </w:r>
      <w:r w:rsidR="00B73749" w:rsidRPr="00B1220A">
        <w:rPr>
          <w:rFonts w:ascii="Georgia" w:hAnsi="Georgia" w:cs="Arial"/>
          <w:color w:val="000000"/>
          <w:sz w:val="28"/>
          <w:szCs w:val="24"/>
        </w:rPr>
        <w:t>(</w:t>
      </w:r>
      <w:r w:rsidR="003A4BB1" w:rsidRPr="00B1220A">
        <w:rPr>
          <w:rFonts w:ascii="Georgia" w:hAnsi="Georgia" w:cs="Arial"/>
          <w:color w:val="000000"/>
          <w:szCs w:val="24"/>
        </w:rPr>
        <w:t xml:space="preserve">Folio </w:t>
      </w:r>
      <w:r w:rsidR="00B00893" w:rsidRPr="00B1220A">
        <w:rPr>
          <w:rFonts w:ascii="Georgia" w:hAnsi="Georgia" w:cs="Arial"/>
          <w:color w:val="000000"/>
          <w:szCs w:val="24"/>
        </w:rPr>
        <w:t>160</w:t>
      </w:r>
      <w:r w:rsidR="003A4BB1" w:rsidRPr="00B1220A">
        <w:rPr>
          <w:rFonts w:ascii="Georgia" w:hAnsi="Georgia" w:cs="Arial"/>
          <w:color w:val="000000"/>
          <w:szCs w:val="24"/>
        </w:rPr>
        <w:t>, cuaderno principal</w:t>
      </w:r>
      <w:r w:rsidR="003A4BB1" w:rsidRPr="00B1220A">
        <w:rPr>
          <w:rFonts w:ascii="Georgia" w:hAnsi="Georgia" w:cs="Arial"/>
          <w:color w:val="000000"/>
          <w:sz w:val="28"/>
          <w:szCs w:val="24"/>
        </w:rPr>
        <w:t xml:space="preserve">) </w:t>
      </w:r>
      <w:r w:rsidR="00FB1BB9" w:rsidRPr="00B1220A">
        <w:rPr>
          <w:rFonts w:ascii="Georgia" w:hAnsi="Georgia" w:cs="Arial"/>
          <w:color w:val="000000"/>
          <w:sz w:val="28"/>
          <w:szCs w:val="24"/>
        </w:rPr>
        <w:t>se requirió con tales fines</w:t>
      </w:r>
      <w:r w:rsidR="006358CA" w:rsidRPr="00B1220A">
        <w:rPr>
          <w:rFonts w:ascii="Georgia" w:hAnsi="Georgia" w:cs="Arial"/>
          <w:color w:val="000000"/>
          <w:sz w:val="28"/>
          <w:szCs w:val="24"/>
        </w:rPr>
        <w:t xml:space="preserve">. </w:t>
      </w:r>
      <w:r w:rsidR="003A4BB1" w:rsidRPr="00B1220A">
        <w:rPr>
          <w:rFonts w:ascii="Georgia" w:hAnsi="Georgia" w:cs="Arial"/>
          <w:color w:val="000000"/>
          <w:sz w:val="28"/>
          <w:szCs w:val="24"/>
        </w:rPr>
        <w:t>Lo que da cuenta de</w:t>
      </w:r>
      <w:r w:rsidR="00624603" w:rsidRPr="00B1220A">
        <w:rPr>
          <w:rFonts w:ascii="Georgia" w:hAnsi="Georgia" w:cs="Arial"/>
          <w:color w:val="000000"/>
          <w:sz w:val="28"/>
          <w:szCs w:val="24"/>
        </w:rPr>
        <w:t xml:space="preserve"> la omisión </w:t>
      </w:r>
      <w:r w:rsidR="003A4BB1" w:rsidRPr="00B1220A">
        <w:rPr>
          <w:rFonts w:ascii="Georgia" w:hAnsi="Georgia" w:cs="Arial"/>
          <w:color w:val="000000"/>
          <w:sz w:val="28"/>
          <w:szCs w:val="24"/>
        </w:rPr>
        <w:t>de esa entidad para resolver este tipo de peticiones, tal como lo denunció y recordó recientemente</w:t>
      </w:r>
      <w:r w:rsidR="007F23A7" w:rsidRPr="00B1220A">
        <w:rPr>
          <w:rFonts w:ascii="Georgia" w:hAnsi="Georgia" w:cs="Arial"/>
          <w:color w:val="000000"/>
          <w:sz w:val="28"/>
          <w:szCs w:val="24"/>
        </w:rPr>
        <w:t xml:space="preserve"> (04-12-2017)</w:t>
      </w:r>
      <w:r w:rsidR="007F23A7" w:rsidRPr="00B1220A">
        <w:rPr>
          <w:rStyle w:val="Refdenotaalpie"/>
          <w:rFonts w:ascii="Georgia" w:hAnsi="Georgia"/>
          <w:color w:val="000000"/>
          <w:sz w:val="28"/>
          <w:szCs w:val="24"/>
        </w:rPr>
        <w:footnoteReference w:id="23"/>
      </w:r>
      <w:r w:rsidR="007F23A7" w:rsidRPr="00B1220A">
        <w:rPr>
          <w:rFonts w:ascii="Georgia" w:hAnsi="Georgia" w:cs="Arial"/>
          <w:color w:val="000000"/>
          <w:sz w:val="28"/>
          <w:szCs w:val="24"/>
        </w:rPr>
        <w:t xml:space="preserve"> </w:t>
      </w:r>
      <w:r w:rsidR="003A4BB1" w:rsidRPr="00B1220A">
        <w:rPr>
          <w:rFonts w:ascii="Georgia" w:hAnsi="Georgia" w:cs="Arial"/>
          <w:color w:val="000000"/>
          <w:sz w:val="28"/>
          <w:szCs w:val="24"/>
        </w:rPr>
        <w:t>el Alto Tribunal Constitucional</w:t>
      </w:r>
      <w:r w:rsidR="003A4BB1" w:rsidRPr="00B1220A">
        <w:rPr>
          <w:rStyle w:val="Refdenotaalpie"/>
          <w:rFonts w:ascii="Georgia" w:hAnsi="Georgia"/>
          <w:color w:val="000000"/>
          <w:sz w:val="28"/>
          <w:szCs w:val="24"/>
        </w:rPr>
        <w:footnoteReference w:id="24"/>
      </w:r>
      <w:r w:rsidR="006D32CB" w:rsidRPr="00B1220A">
        <w:rPr>
          <w:rFonts w:ascii="Georgia" w:hAnsi="Georgia" w:cs="Arial"/>
          <w:color w:val="000000"/>
          <w:sz w:val="28"/>
          <w:szCs w:val="24"/>
        </w:rPr>
        <w:t xml:space="preserve">, empero, </w:t>
      </w:r>
      <w:r w:rsidR="00692D40" w:rsidRPr="00B1220A">
        <w:rPr>
          <w:rFonts w:ascii="Georgia" w:hAnsi="Georgia" w:cs="Arial"/>
          <w:color w:val="000000"/>
          <w:sz w:val="28"/>
          <w:szCs w:val="24"/>
        </w:rPr>
        <w:t xml:space="preserve">se </w:t>
      </w:r>
      <w:r w:rsidR="006D32CB" w:rsidRPr="00B1220A">
        <w:rPr>
          <w:rFonts w:ascii="Georgia" w:hAnsi="Georgia" w:cs="Arial"/>
          <w:color w:val="000000"/>
          <w:sz w:val="28"/>
          <w:szCs w:val="24"/>
        </w:rPr>
        <w:t>dispondrá o</w:t>
      </w:r>
      <w:r w:rsidR="00692D40" w:rsidRPr="00B1220A">
        <w:rPr>
          <w:rFonts w:ascii="Georgia" w:hAnsi="Georgia" w:cs="Arial"/>
          <w:color w:val="000000"/>
          <w:sz w:val="28"/>
          <w:szCs w:val="24"/>
        </w:rPr>
        <w:t xml:space="preserve">ficiar a esa entidad para que deje registro de esta decisión. </w:t>
      </w:r>
    </w:p>
    <w:p w:rsidR="00572D4C" w:rsidRPr="00B1220A" w:rsidRDefault="00572D4C" w:rsidP="00B73749">
      <w:pPr>
        <w:pStyle w:val="Textoindependiente"/>
        <w:spacing w:line="360" w:lineRule="auto"/>
        <w:rPr>
          <w:rFonts w:ascii="Georgia" w:hAnsi="Georgia" w:cs="Arial"/>
          <w:color w:val="000000"/>
          <w:sz w:val="28"/>
          <w:szCs w:val="24"/>
        </w:rPr>
      </w:pPr>
    </w:p>
    <w:p w:rsidR="005F61C2" w:rsidRPr="00B1220A" w:rsidRDefault="00957276" w:rsidP="00B73749">
      <w:pPr>
        <w:pStyle w:val="Textoindependiente"/>
        <w:spacing w:line="360" w:lineRule="auto"/>
        <w:rPr>
          <w:rFonts w:ascii="Georgia" w:hAnsi="Georgia" w:cs="Arial"/>
          <w:color w:val="000000"/>
          <w:sz w:val="28"/>
          <w:szCs w:val="24"/>
        </w:rPr>
      </w:pPr>
      <w:r w:rsidRPr="00B1220A">
        <w:rPr>
          <w:rFonts w:ascii="Georgia" w:hAnsi="Georgia" w:cs="Arial"/>
          <w:color w:val="000000"/>
          <w:sz w:val="28"/>
          <w:szCs w:val="24"/>
        </w:rPr>
        <w:t xml:space="preserve">Finalmente, </w:t>
      </w:r>
      <w:r w:rsidR="00B7290B" w:rsidRPr="00B1220A">
        <w:rPr>
          <w:rFonts w:ascii="Georgia" w:hAnsi="Georgia" w:cs="Arial"/>
          <w:color w:val="000000"/>
          <w:sz w:val="28"/>
          <w:szCs w:val="24"/>
        </w:rPr>
        <w:t xml:space="preserve">no puede desconocerse, tal como lo alega el apelante, que conforme a la Ley 1561 se pueden adelantar procesos </w:t>
      </w:r>
      <w:r w:rsidR="0076095B" w:rsidRPr="00B1220A">
        <w:rPr>
          <w:rFonts w:ascii="Georgia" w:hAnsi="Georgia" w:cs="Arial"/>
          <w:color w:val="000000"/>
          <w:sz w:val="28"/>
          <w:szCs w:val="24"/>
        </w:rPr>
        <w:t xml:space="preserve">para </w:t>
      </w:r>
      <w:r w:rsidR="008E1506" w:rsidRPr="00B1220A">
        <w:rPr>
          <w:rFonts w:ascii="Georgia" w:hAnsi="Georgia" w:cs="Arial"/>
          <w:color w:val="000000"/>
          <w:sz w:val="28"/>
          <w:szCs w:val="24"/>
        </w:rPr>
        <w:t>busca</w:t>
      </w:r>
      <w:r w:rsidR="0076095B" w:rsidRPr="00B1220A">
        <w:rPr>
          <w:rFonts w:ascii="Georgia" w:hAnsi="Georgia" w:cs="Arial"/>
          <w:color w:val="000000"/>
          <w:sz w:val="28"/>
          <w:szCs w:val="24"/>
        </w:rPr>
        <w:t>r</w:t>
      </w:r>
      <w:r w:rsidR="008E1506" w:rsidRPr="00B1220A">
        <w:rPr>
          <w:rFonts w:ascii="Georgia" w:hAnsi="Georgia" w:cs="Arial"/>
          <w:color w:val="000000"/>
          <w:sz w:val="28"/>
          <w:szCs w:val="24"/>
        </w:rPr>
        <w:t xml:space="preserve"> el reconocimiento </w:t>
      </w:r>
      <w:r w:rsidR="00B7290B" w:rsidRPr="00B1220A">
        <w:rPr>
          <w:rFonts w:ascii="Georgia" w:hAnsi="Georgia" w:cs="Arial"/>
          <w:color w:val="000000"/>
          <w:sz w:val="28"/>
          <w:szCs w:val="24"/>
        </w:rPr>
        <w:t>de títulos de propiedad de inmuebles que puedan carecer de folios de MI</w:t>
      </w:r>
      <w:r w:rsidR="008E1506" w:rsidRPr="00B1220A">
        <w:rPr>
          <w:rFonts w:ascii="Georgia" w:hAnsi="Georgia" w:cs="Arial"/>
          <w:color w:val="000000"/>
          <w:sz w:val="28"/>
          <w:szCs w:val="24"/>
        </w:rPr>
        <w:t xml:space="preserve"> o antecedentes registrales</w:t>
      </w:r>
      <w:r w:rsidR="00B7290B" w:rsidRPr="00B1220A">
        <w:rPr>
          <w:rFonts w:ascii="Georgia" w:hAnsi="Georgia" w:cs="Arial"/>
          <w:color w:val="000000"/>
          <w:sz w:val="28"/>
          <w:szCs w:val="24"/>
        </w:rPr>
        <w:t xml:space="preserve">, empero, lo cierto es que ese </w:t>
      </w:r>
      <w:r w:rsidR="00B7290B" w:rsidRPr="00B1220A">
        <w:rPr>
          <w:rFonts w:ascii="Georgia" w:hAnsi="Georgia" w:cs="Arial"/>
          <w:color w:val="000000"/>
          <w:sz w:val="28"/>
          <w:szCs w:val="24"/>
        </w:rPr>
        <w:lastRenderedPageBreak/>
        <w:t xml:space="preserve">procedimiento es especial, </w:t>
      </w:r>
      <w:r w:rsidR="008E1506" w:rsidRPr="00B1220A">
        <w:rPr>
          <w:rFonts w:ascii="Georgia" w:hAnsi="Georgia" w:cs="Arial"/>
          <w:color w:val="000000"/>
          <w:sz w:val="28"/>
          <w:szCs w:val="24"/>
        </w:rPr>
        <w:t>y para los pr</w:t>
      </w:r>
      <w:r w:rsidR="00B7290B" w:rsidRPr="00B1220A">
        <w:rPr>
          <w:rFonts w:ascii="Georgia" w:hAnsi="Georgia" w:cs="Arial"/>
          <w:color w:val="000000"/>
          <w:sz w:val="28"/>
          <w:szCs w:val="24"/>
        </w:rPr>
        <w:t>edios rurales</w:t>
      </w:r>
      <w:r w:rsidR="008E1506" w:rsidRPr="00B1220A">
        <w:rPr>
          <w:rFonts w:ascii="Georgia" w:hAnsi="Georgia" w:cs="Arial"/>
          <w:color w:val="000000"/>
          <w:sz w:val="28"/>
          <w:szCs w:val="24"/>
        </w:rPr>
        <w:t xml:space="preserve"> que en efecto cumplan las condiciones </w:t>
      </w:r>
      <w:r w:rsidR="000729FB" w:rsidRPr="00B1220A">
        <w:rPr>
          <w:rFonts w:ascii="Georgia" w:hAnsi="Georgia" w:cs="Arial"/>
          <w:color w:val="000000"/>
          <w:sz w:val="28"/>
          <w:szCs w:val="24"/>
        </w:rPr>
        <w:t xml:space="preserve">específicas como </w:t>
      </w:r>
      <w:r w:rsidR="008E1506" w:rsidRPr="00B1220A">
        <w:rPr>
          <w:rFonts w:ascii="Georgia" w:hAnsi="Georgia" w:cs="Arial"/>
          <w:color w:val="000000"/>
          <w:sz w:val="28"/>
          <w:szCs w:val="24"/>
        </w:rPr>
        <w:t xml:space="preserve">ser </w:t>
      </w:r>
      <w:r w:rsidR="00B7290B" w:rsidRPr="00B1220A">
        <w:rPr>
          <w:rFonts w:ascii="Georgia" w:hAnsi="Georgia" w:cs="Arial"/>
          <w:color w:val="000000"/>
          <w:sz w:val="28"/>
          <w:szCs w:val="24"/>
        </w:rPr>
        <w:t>unidad</w:t>
      </w:r>
      <w:r w:rsidR="008E1506" w:rsidRPr="00B1220A">
        <w:rPr>
          <w:rFonts w:ascii="Georgia" w:hAnsi="Georgia" w:cs="Arial"/>
          <w:color w:val="000000"/>
          <w:sz w:val="28"/>
          <w:szCs w:val="24"/>
        </w:rPr>
        <w:t>es</w:t>
      </w:r>
      <w:r w:rsidR="00B7290B" w:rsidRPr="00B1220A">
        <w:rPr>
          <w:rFonts w:ascii="Georgia" w:hAnsi="Georgia" w:cs="Arial"/>
          <w:color w:val="000000"/>
          <w:sz w:val="28"/>
          <w:szCs w:val="24"/>
        </w:rPr>
        <w:t xml:space="preserve"> agrícola</w:t>
      </w:r>
      <w:r w:rsidR="008E1506" w:rsidRPr="00B1220A">
        <w:rPr>
          <w:rFonts w:ascii="Georgia" w:hAnsi="Georgia" w:cs="Arial"/>
          <w:color w:val="000000"/>
          <w:sz w:val="28"/>
          <w:szCs w:val="24"/>
        </w:rPr>
        <w:t>s</w:t>
      </w:r>
      <w:r w:rsidR="00B7290B" w:rsidRPr="00B1220A">
        <w:rPr>
          <w:rFonts w:ascii="Georgia" w:hAnsi="Georgia" w:cs="Arial"/>
          <w:color w:val="000000"/>
          <w:sz w:val="28"/>
          <w:szCs w:val="24"/>
        </w:rPr>
        <w:t xml:space="preserve"> familiar</w:t>
      </w:r>
      <w:r w:rsidR="008E1506" w:rsidRPr="00B1220A">
        <w:rPr>
          <w:rFonts w:ascii="Georgia" w:hAnsi="Georgia" w:cs="Arial"/>
          <w:color w:val="000000"/>
          <w:sz w:val="28"/>
          <w:szCs w:val="24"/>
        </w:rPr>
        <w:t>es</w:t>
      </w:r>
      <w:r w:rsidR="008E1506" w:rsidRPr="00B1220A">
        <w:rPr>
          <w:rStyle w:val="Refdenotaalpie"/>
          <w:rFonts w:ascii="Georgia" w:hAnsi="Georgia"/>
          <w:color w:val="000000"/>
          <w:sz w:val="28"/>
          <w:szCs w:val="24"/>
        </w:rPr>
        <w:footnoteReference w:id="25"/>
      </w:r>
      <w:r w:rsidR="008E1506" w:rsidRPr="00B1220A">
        <w:rPr>
          <w:rFonts w:ascii="Georgia" w:hAnsi="Georgia" w:cs="Arial"/>
          <w:color w:val="000000"/>
          <w:sz w:val="28"/>
          <w:szCs w:val="24"/>
        </w:rPr>
        <w:t xml:space="preserve">, cuestión que aquí ni se alegó y menos se buscó demostrar con el acervo probatorio recaudado. </w:t>
      </w:r>
      <w:r w:rsidR="000729FB" w:rsidRPr="00B1220A">
        <w:rPr>
          <w:rFonts w:ascii="Georgia" w:hAnsi="Georgia" w:cs="Arial"/>
          <w:color w:val="000000"/>
          <w:sz w:val="28"/>
          <w:szCs w:val="24"/>
        </w:rPr>
        <w:t>Además y</w:t>
      </w:r>
      <w:r w:rsidR="00E05AF0" w:rsidRPr="00B1220A">
        <w:rPr>
          <w:rFonts w:ascii="Georgia" w:hAnsi="Georgia" w:cs="Arial"/>
          <w:color w:val="000000"/>
          <w:sz w:val="28"/>
          <w:szCs w:val="24"/>
        </w:rPr>
        <w:t>,</w:t>
      </w:r>
      <w:r w:rsidR="000729FB" w:rsidRPr="00B1220A">
        <w:rPr>
          <w:rFonts w:ascii="Georgia" w:hAnsi="Georgia" w:cs="Arial"/>
          <w:color w:val="000000"/>
          <w:sz w:val="28"/>
          <w:szCs w:val="24"/>
        </w:rPr>
        <w:t xml:space="preserve"> principalmente</w:t>
      </w:r>
      <w:r w:rsidR="00E05AF0" w:rsidRPr="00B1220A">
        <w:rPr>
          <w:rFonts w:ascii="Georgia" w:hAnsi="Georgia" w:cs="Arial"/>
          <w:color w:val="000000"/>
          <w:sz w:val="28"/>
          <w:szCs w:val="24"/>
        </w:rPr>
        <w:t>,</w:t>
      </w:r>
      <w:r w:rsidR="000729FB" w:rsidRPr="00B1220A">
        <w:rPr>
          <w:rFonts w:ascii="Georgia" w:hAnsi="Georgia" w:cs="Arial"/>
          <w:color w:val="000000"/>
          <w:sz w:val="28"/>
          <w:szCs w:val="24"/>
        </w:rPr>
        <w:t xml:space="preserve"> debe considerarse que esa </w:t>
      </w:r>
      <w:r w:rsidR="006868D6" w:rsidRPr="00B1220A">
        <w:rPr>
          <w:rFonts w:ascii="Georgia" w:hAnsi="Georgia" w:cs="Arial"/>
          <w:color w:val="000000"/>
          <w:sz w:val="28"/>
          <w:szCs w:val="24"/>
        </w:rPr>
        <w:t xml:space="preserve">misma </w:t>
      </w:r>
      <w:r w:rsidR="000729FB" w:rsidRPr="00B1220A">
        <w:rPr>
          <w:rFonts w:ascii="Georgia" w:hAnsi="Georgia" w:cs="Arial"/>
          <w:color w:val="000000"/>
          <w:sz w:val="28"/>
          <w:szCs w:val="24"/>
        </w:rPr>
        <w:t>Ley 1561</w:t>
      </w:r>
      <w:r w:rsidR="00E05AF0" w:rsidRPr="00B1220A">
        <w:rPr>
          <w:rFonts w:ascii="Georgia" w:hAnsi="Georgia" w:cs="Arial"/>
          <w:color w:val="000000"/>
          <w:sz w:val="28"/>
          <w:szCs w:val="24"/>
        </w:rPr>
        <w:t xml:space="preserve"> en el artículo 6, prescribe perentoriamente que tampoco </w:t>
      </w:r>
      <w:r w:rsidR="006868D6" w:rsidRPr="00B1220A">
        <w:rPr>
          <w:rFonts w:ascii="Georgia" w:hAnsi="Georgia" w:cs="Arial"/>
          <w:color w:val="000000"/>
          <w:sz w:val="28"/>
          <w:szCs w:val="24"/>
        </w:rPr>
        <w:t>es</w:t>
      </w:r>
      <w:r w:rsidR="00E05AF0" w:rsidRPr="00B1220A">
        <w:rPr>
          <w:rFonts w:ascii="Georgia" w:hAnsi="Georgia" w:cs="Arial"/>
          <w:color w:val="000000"/>
          <w:sz w:val="28"/>
          <w:szCs w:val="24"/>
        </w:rPr>
        <w:t xml:space="preserve"> susceptibles de  ese trámite aquellos bienes que se encuentre</w:t>
      </w:r>
      <w:r w:rsidR="006868D6" w:rsidRPr="00B1220A">
        <w:rPr>
          <w:rFonts w:ascii="Georgia" w:hAnsi="Georgia" w:cs="Arial"/>
          <w:color w:val="000000"/>
          <w:sz w:val="28"/>
          <w:szCs w:val="24"/>
        </w:rPr>
        <w:t>n</w:t>
      </w:r>
      <w:r w:rsidR="00E05AF0" w:rsidRPr="00B1220A">
        <w:rPr>
          <w:rFonts w:ascii="Georgia" w:hAnsi="Georgia" w:cs="Arial"/>
          <w:color w:val="000000"/>
          <w:sz w:val="28"/>
          <w:szCs w:val="24"/>
        </w:rPr>
        <w:t xml:space="preserve"> en situación de impres</w:t>
      </w:r>
      <w:r w:rsidR="0005455D" w:rsidRPr="00B1220A">
        <w:rPr>
          <w:rFonts w:ascii="Georgia" w:hAnsi="Georgia" w:cs="Arial"/>
          <w:color w:val="000000"/>
          <w:sz w:val="28"/>
          <w:szCs w:val="24"/>
        </w:rPr>
        <w:t>criptib</w:t>
      </w:r>
      <w:r w:rsidR="00E05AF0" w:rsidRPr="00B1220A">
        <w:rPr>
          <w:rFonts w:ascii="Georgia" w:hAnsi="Georgia" w:cs="Arial"/>
          <w:color w:val="000000"/>
          <w:sz w:val="28"/>
          <w:szCs w:val="24"/>
        </w:rPr>
        <w:t xml:space="preserve">ilidad o que sean baldíos, al punto que esa misma norma faculta al Juez para que rechace </w:t>
      </w:r>
      <w:r w:rsidR="006868D6" w:rsidRPr="00B1220A">
        <w:rPr>
          <w:rFonts w:ascii="Georgia" w:hAnsi="Georgia" w:cs="Arial"/>
          <w:color w:val="000000"/>
          <w:sz w:val="28"/>
          <w:szCs w:val="24"/>
        </w:rPr>
        <w:t xml:space="preserve">de </w:t>
      </w:r>
      <w:r w:rsidR="00E05AF0" w:rsidRPr="00B1220A">
        <w:rPr>
          <w:rFonts w:ascii="Georgia" w:hAnsi="Georgia" w:cs="Arial"/>
          <w:color w:val="000000"/>
          <w:sz w:val="28"/>
          <w:szCs w:val="24"/>
        </w:rPr>
        <w:t xml:space="preserve">plano una demanda que se </w:t>
      </w:r>
      <w:r w:rsidR="006868D6" w:rsidRPr="00B1220A">
        <w:rPr>
          <w:rFonts w:ascii="Georgia" w:hAnsi="Georgia" w:cs="Arial"/>
          <w:color w:val="000000"/>
          <w:sz w:val="28"/>
          <w:szCs w:val="24"/>
        </w:rPr>
        <w:t>presente frente a un bien que se encuentre en esas condiciones, e incluso también, emita un fallo anticipado, desechando también una pretensión en ese sentido</w:t>
      </w:r>
      <w:r w:rsidR="0005455D" w:rsidRPr="00B1220A">
        <w:rPr>
          <w:rFonts w:ascii="Georgia" w:hAnsi="Georgia" w:cs="Arial"/>
          <w:color w:val="000000"/>
          <w:sz w:val="28"/>
          <w:szCs w:val="24"/>
        </w:rPr>
        <w:t>.</w:t>
      </w:r>
      <w:r w:rsidR="006868D6" w:rsidRPr="00B1220A">
        <w:rPr>
          <w:rFonts w:ascii="Georgia" w:hAnsi="Georgia" w:cs="Arial"/>
          <w:color w:val="000000"/>
          <w:sz w:val="28"/>
          <w:szCs w:val="24"/>
        </w:rPr>
        <w:t xml:space="preserve"> De esa manera, entonces, tampoco es plausible para esta Colegiatura, ese argumento invocado. </w:t>
      </w:r>
    </w:p>
    <w:p w:rsidR="008E1506" w:rsidRPr="00B1220A" w:rsidRDefault="008E1506" w:rsidP="000B75C3">
      <w:pPr>
        <w:spacing w:line="360" w:lineRule="auto"/>
        <w:jc w:val="both"/>
        <w:rPr>
          <w:rFonts w:ascii="Georgia" w:hAnsi="Georgia" w:cs="Arial"/>
          <w:sz w:val="28"/>
          <w:szCs w:val="24"/>
        </w:rPr>
      </w:pPr>
    </w:p>
    <w:p w:rsidR="006868D6" w:rsidRPr="00B1220A" w:rsidRDefault="000B75C3" w:rsidP="000B75C3">
      <w:pPr>
        <w:spacing w:line="360" w:lineRule="auto"/>
        <w:jc w:val="both"/>
        <w:rPr>
          <w:rFonts w:ascii="Georgia" w:hAnsi="Georgia" w:cs="Arial"/>
          <w:sz w:val="28"/>
          <w:szCs w:val="24"/>
        </w:rPr>
      </w:pPr>
      <w:r w:rsidRPr="00B1220A">
        <w:rPr>
          <w:rFonts w:ascii="Georgia" w:hAnsi="Georgia" w:cs="Arial"/>
          <w:sz w:val="28"/>
          <w:szCs w:val="24"/>
        </w:rPr>
        <w:t xml:space="preserve">En ese orden de ideas, se confirmará la decisión cuestionada, no sin antes señalar que, aunque la motivación allí utilizada solo mencionó la sentencia STC1005-2017, de ninguna manera, es la primera que desestima la presunción del artículo 1º de la Ley 200 de 1936, </w:t>
      </w:r>
      <w:r w:rsidR="00F00C0F" w:rsidRPr="00B1220A">
        <w:rPr>
          <w:rFonts w:ascii="Georgia" w:hAnsi="Georgia" w:cs="Arial"/>
          <w:sz w:val="28"/>
          <w:szCs w:val="24"/>
        </w:rPr>
        <w:t xml:space="preserve">como lo afirmó el recurrente; pues </w:t>
      </w:r>
      <w:r w:rsidR="008E1506" w:rsidRPr="00B1220A">
        <w:rPr>
          <w:rFonts w:ascii="Georgia" w:hAnsi="Georgia" w:cs="Arial"/>
          <w:sz w:val="28"/>
          <w:szCs w:val="24"/>
        </w:rPr>
        <w:t>se itera</w:t>
      </w:r>
      <w:r w:rsidRPr="00B1220A">
        <w:rPr>
          <w:rFonts w:ascii="Georgia" w:hAnsi="Georgia" w:cs="Arial"/>
          <w:sz w:val="28"/>
          <w:szCs w:val="24"/>
        </w:rPr>
        <w:t xml:space="preserve">, ha sido </w:t>
      </w:r>
      <w:r w:rsidR="0005455D" w:rsidRPr="00B1220A">
        <w:rPr>
          <w:rFonts w:ascii="Georgia" w:hAnsi="Georgia" w:cs="Arial"/>
          <w:sz w:val="28"/>
          <w:szCs w:val="24"/>
        </w:rPr>
        <w:t>numerosa</w:t>
      </w:r>
      <w:r w:rsidRPr="00B1220A">
        <w:rPr>
          <w:rFonts w:ascii="Georgia" w:hAnsi="Georgia" w:cs="Arial"/>
          <w:sz w:val="28"/>
          <w:szCs w:val="24"/>
        </w:rPr>
        <w:t xml:space="preserve"> la jurisprudencia de la CSJ</w:t>
      </w:r>
      <w:r w:rsidR="008E1506" w:rsidRPr="00B1220A">
        <w:rPr>
          <w:rFonts w:ascii="Georgia" w:hAnsi="Georgia" w:cs="Arial"/>
          <w:sz w:val="28"/>
          <w:szCs w:val="24"/>
        </w:rPr>
        <w:t xml:space="preserve"> y </w:t>
      </w:r>
      <w:r w:rsidR="0005455D" w:rsidRPr="00B1220A">
        <w:rPr>
          <w:rFonts w:ascii="Georgia" w:hAnsi="Georgia" w:cs="Arial"/>
          <w:sz w:val="28"/>
          <w:szCs w:val="24"/>
        </w:rPr>
        <w:t>la CC en ese sentido.</w:t>
      </w:r>
      <w:r w:rsidR="006868D6" w:rsidRPr="00B1220A">
        <w:rPr>
          <w:rFonts w:ascii="Georgia" w:hAnsi="Georgia" w:cs="Arial"/>
          <w:sz w:val="28"/>
          <w:szCs w:val="24"/>
        </w:rPr>
        <w:t xml:space="preserve"> </w:t>
      </w:r>
    </w:p>
    <w:p w:rsidR="006868D6" w:rsidRPr="00B1220A" w:rsidRDefault="006868D6" w:rsidP="000B75C3">
      <w:pPr>
        <w:spacing w:line="360" w:lineRule="auto"/>
        <w:jc w:val="both"/>
        <w:rPr>
          <w:rFonts w:ascii="Georgia" w:hAnsi="Georgia" w:cs="Arial"/>
          <w:sz w:val="28"/>
          <w:szCs w:val="24"/>
        </w:rPr>
      </w:pPr>
    </w:p>
    <w:p w:rsidR="000B75C3" w:rsidRPr="00B1220A" w:rsidRDefault="006868D6" w:rsidP="000B75C3">
      <w:pPr>
        <w:spacing w:line="360" w:lineRule="auto"/>
        <w:jc w:val="both"/>
        <w:rPr>
          <w:rFonts w:ascii="Georgia" w:hAnsi="Georgia" w:cs="Arial"/>
          <w:sz w:val="28"/>
          <w:szCs w:val="24"/>
        </w:rPr>
      </w:pPr>
      <w:r w:rsidRPr="00B1220A">
        <w:rPr>
          <w:rFonts w:ascii="Georgia" w:hAnsi="Georgia" w:cs="Arial"/>
          <w:sz w:val="28"/>
          <w:szCs w:val="24"/>
        </w:rPr>
        <w:t xml:space="preserve">Finalmente, cabría decir que se atienden los argumentos que plantea en la aclaración de voto, del Magistrado Aroldo Wilson Quiroz </w:t>
      </w:r>
      <w:proofErr w:type="spellStart"/>
      <w:r w:rsidRPr="00B1220A">
        <w:rPr>
          <w:rFonts w:ascii="Georgia" w:hAnsi="Georgia" w:cs="Arial"/>
          <w:sz w:val="28"/>
          <w:szCs w:val="24"/>
        </w:rPr>
        <w:t>Monsalvo</w:t>
      </w:r>
      <w:proofErr w:type="spellEnd"/>
      <w:r w:rsidRPr="00B1220A">
        <w:rPr>
          <w:rFonts w:ascii="Georgia" w:hAnsi="Georgia" w:cs="Arial"/>
          <w:sz w:val="28"/>
          <w:szCs w:val="24"/>
        </w:rPr>
        <w:t xml:space="preserve">, en la sentencia STC19654-2017, quien acogía la tesis minoritaria del doctor Tolosa </w:t>
      </w:r>
      <w:proofErr w:type="spellStart"/>
      <w:r w:rsidRPr="00B1220A">
        <w:rPr>
          <w:rFonts w:ascii="Georgia" w:hAnsi="Georgia" w:cs="Arial"/>
          <w:sz w:val="28"/>
          <w:szCs w:val="24"/>
        </w:rPr>
        <w:t>Villabona</w:t>
      </w:r>
      <w:proofErr w:type="spellEnd"/>
      <w:r w:rsidRPr="00B1220A">
        <w:rPr>
          <w:rFonts w:ascii="Georgia" w:hAnsi="Georgia" w:cs="Arial"/>
          <w:sz w:val="28"/>
          <w:szCs w:val="24"/>
        </w:rPr>
        <w:t xml:space="preserve"> que no hacía este reconocimiento y cambió de postura, para lo cual señala que no que se trata de </w:t>
      </w:r>
      <w:r w:rsidR="00D923DC" w:rsidRPr="00B1220A">
        <w:rPr>
          <w:rFonts w:ascii="Georgia" w:hAnsi="Georgia" w:cs="Arial"/>
          <w:sz w:val="28"/>
          <w:szCs w:val="24"/>
        </w:rPr>
        <w:t xml:space="preserve">planteamientos </w:t>
      </w:r>
      <w:r w:rsidRPr="00B1220A">
        <w:rPr>
          <w:rFonts w:ascii="Georgia" w:hAnsi="Georgia" w:cs="Arial"/>
          <w:sz w:val="28"/>
          <w:szCs w:val="24"/>
        </w:rPr>
        <w:t>distint</w:t>
      </w:r>
      <w:r w:rsidR="00D923DC" w:rsidRPr="00B1220A">
        <w:rPr>
          <w:rFonts w:ascii="Georgia" w:hAnsi="Georgia" w:cs="Arial"/>
          <w:sz w:val="28"/>
          <w:szCs w:val="24"/>
        </w:rPr>
        <w:t>o</w:t>
      </w:r>
      <w:r w:rsidRPr="00B1220A">
        <w:rPr>
          <w:rFonts w:ascii="Georgia" w:hAnsi="Georgia" w:cs="Arial"/>
          <w:sz w:val="28"/>
          <w:szCs w:val="24"/>
        </w:rPr>
        <w:t>s y menos errad</w:t>
      </w:r>
      <w:r w:rsidR="00D923DC" w:rsidRPr="00B1220A">
        <w:rPr>
          <w:rFonts w:ascii="Georgia" w:hAnsi="Georgia" w:cs="Arial"/>
          <w:sz w:val="28"/>
          <w:szCs w:val="24"/>
        </w:rPr>
        <w:t>o</w:t>
      </w:r>
      <w:r w:rsidRPr="00B1220A">
        <w:rPr>
          <w:rFonts w:ascii="Georgia" w:hAnsi="Georgia" w:cs="Arial"/>
          <w:sz w:val="28"/>
          <w:szCs w:val="24"/>
        </w:rPr>
        <w:t>s, sino que se patrocina una</w:t>
      </w:r>
      <w:r w:rsidR="00D923DC" w:rsidRPr="00B1220A">
        <w:rPr>
          <w:rFonts w:ascii="Georgia" w:hAnsi="Georgia" w:cs="Arial"/>
          <w:sz w:val="28"/>
          <w:szCs w:val="24"/>
        </w:rPr>
        <w:t xml:space="preserve"> interpretación de </w:t>
      </w:r>
      <w:r w:rsidRPr="00B1220A">
        <w:rPr>
          <w:rFonts w:ascii="Georgia" w:hAnsi="Georgia" w:cs="Arial"/>
          <w:sz w:val="28"/>
          <w:szCs w:val="24"/>
        </w:rPr>
        <w:t>ponderación de intereses</w:t>
      </w:r>
      <w:r w:rsidR="00D923DC" w:rsidRPr="00B1220A">
        <w:rPr>
          <w:rFonts w:ascii="Georgia" w:hAnsi="Georgia" w:cs="Arial"/>
          <w:sz w:val="28"/>
          <w:szCs w:val="24"/>
        </w:rPr>
        <w:t>, en la que se la posición que defiende la CC que privilegia la presunción de la Ley 160 de 1998 frente a la consagrada en la Ley 200 de 1936.</w:t>
      </w:r>
    </w:p>
    <w:p w:rsidR="00B73749" w:rsidRPr="00B1220A" w:rsidRDefault="00B73749" w:rsidP="001240CF">
      <w:pPr>
        <w:pStyle w:val="Textoindependiente"/>
        <w:spacing w:line="360" w:lineRule="auto"/>
        <w:rPr>
          <w:rFonts w:ascii="Georgia" w:hAnsi="Georgia" w:cs="Arial"/>
          <w:sz w:val="22"/>
          <w:szCs w:val="24"/>
          <w:lang w:val="es-CO"/>
        </w:rPr>
      </w:pPr>
    </w:p>
    <w:p w:rsidR="001240CF" w:rsidRPr="00B1220A" w:rsidRDefault="001240CF" w:rsidP="001240CF">
      <w:pPr>
        <w:pStyle w:val="Prrafodelista"/>
        <w:numPr>
          <w:ilvl w:val="0"/>
          <w:numId w:val="35"/>
        </w:numPr>
        <w:spacing w:line="360" w:lineRule="auto"/>
        <w:jc w:val="both"/>
        <w:rPr>
          <w:rFonts w:ascii="Georgia" w:hAnsi="Georgia" w:cs="Arial"/>
          <w:smallCaps/>
          <w:sz w:val="28"/>
          <w:szCs w:val="26"/>
        </w:rPr>
      </w:pPr>
      <w:r w:rsidRPr="00B1220A">
        <w:rPr>
          <w:rFonts w:ascii="Georgia" w:hAnsi="Georgia" w:cs="Arial"/>
          <w:smallCaps/>
          <w:sz w:val="28"/>
          <w:szCs w:val="26"/>
        </w:rPr>
        <w:t>Las decisiones finales</w:t>
      </w:r>
    </w:p>
    <w:p w:rsidR="00B06284" w:rsidRPr="00B1220A" w:rsidRDefault="00B06284" w:rsidP="001240CF">
      <w:pPr>
        <w:spacing w:line="360" w:lineRule="auto"/>
        <w:jc w:val="both"/>
        <w:rPr>
          <w:rFonts w:ascii="Georgia" w:hAnsi="Georgia"/>
          <w:sz w:val="22"/>
          <w:szCs w:val="24"/>
          <w:lang w:val="es-CO"/>
        </w:rPr>
      </w:pPr>
    </w:p>
    <w:p w:rsidR="001240CF" w:rsidRPr="00B1220A" w:rsidRDefault="00486853" w:rsidP="001240CF">
      <w:pPr>
        <w:spacing w:line="360" w:lineRule="auto"/>
        <w:jc w:val="both"/>
        <w:rPr>
          <w:rFonts w:ascii="Georgia" w:hAnsi="Georgia" w:cs="Arial"/>
          <w:sz w:val="28"/>
          <w:szCs w:val="24"/>
          <w:lang w:val="es-CO"/>
        </w:rPr>
      </w:pPr>
      <w:r w:rsidRPr="00B1220A">
        <w:rPr>
          <w:rFonts w:ascii="Georgia" w:hAnsi="Georgia"/>
          <w:sz w:val="28"/>
          <w:lang w:val="es-CO"/>
        </w:rPr>
        <w:t xml:space="preserve">Las premisas jurídicas ya enunciadas sirven para desechar la apelación y </w:t>
      </w:r>
      <w:r w:rsidRPr="00B1220A">
        <w:rPr>
          <w:rFonts w:ascii="Georgia" w:hAnsi="Georgia"/>
          <w:sz w:val="28"/>
          <w:lang w:val="es-CO"/>
        </w:rPr>
        <w:lastRenderedPageBreak/>
        <w:t xml:space="preserve">confirmar la decisión cuestionada, en razón a que las motivaciones aquí expuestas refuerzan la </w:t>
      </w:r>
      <w:r w:rsidRPr="00B1220A">
        <w:rPr>
          <w:rFonts w:ascii="Georgia" w:hAnsi="Georgia"/>
          <w:sz w:val="28"/>
          <w:szCs w:val="24"/>
          <w:lang w:val="es-CO"/>
        </w:rPr>
        <w:t>desestima</w:t>
      </w:r>
      <w:r w:rsidR="0005455D" w:rsidRPr="00B1220A">
        <w:rPr>
          <w:rFonts w:ascii="Georgia" w:hAnsi="Georgia"/>
          <w:sz w:val="28"/>
          <w:szCs w:val="24"/>
          <w:lang w:val="es-CO"/>
        </w:rPr>
        <w:t xml:space="preserve">ción </w:t>
      </w:r>
      <w:r w:rsidRPr="00B1220A">
        <w:rPr>
          <w:rFonts w:ascii="Georgia" w:hAnsi="Georgia"/>
          <w:sz w:val="28"/>
          <w:szCs w:val="24"/>
          <w:lang w:val="es-CO"/>
        </w:rPr>
        <w:t xml:space="preserve">de las pretensiones. </w:t>
      </w:r>
      <w:r w:rsidR="001240CF" w:rsidRPr="00B1220A">
        <w:rPr>
          <w:rFonts w:ascii="Georgia" w:hAnsi="Georgia"/>
          <w:sz w:val="28"/>
          <w:szCs w:val="24"/>
          <w:lang w:val="es-CO"/>
        </w:rPr>
        <w:t xml:space="preserve">Se </w:t>
      </w:r>
      <w:r w:rsidRPr="00B1220A">
        <w:rPr>
          <w:rFonts w:ascii="Georgia" w:hAnsi="Georgia"/>
          <w:sz w:val="28"/>
          <w:szCs w:val="24"/>
          <w:lang w:val="es-CO"/>
        </w:rPr>
        <w:t xml:space="preserve">abstendrá esta Sala de </w:t>
      </w:r>
      <w:r w:rsidR="001240CF" w:rsidRPr="00B1220A">
        <w:rPr>
          <w:rFonts w:ascii="Georgia" w:hAnsi="Georgia"/>
          <w:sz w:val="28"/>
          <w:szCs w:val="24"/>
          <w:lang w:val="es-CO"/>
        </w:rPr>
        <w:t>condenar en costas</w:t>
      </w:r>
      <w:r w:rsidR="005F61C2" w:rsidRPr="00B1220A">
        <w:rPr>
          <w:rFonts w:ascii="Georgia" w:hAnsi="Georgia"/>
          <w:sz w:val="28"/>
          <w:szCs w:val="24"/>
          <w:lang w:val="es-CO"/>
        </w:rPr>
        <w:t>,</w:t>
      </w:r>
      <w:r w:rsidR="001240CF" w:rsidRPr="00B1220A">
        <w:rPr>
          <w:rFonts w:ascii="Georgia" w:hAnsi="Georgia"/>
          <w:sz w:val="28"/>
          <w:szCs w:val="24"/>
          <w:lang w:val="es-CO"/>
        </w:rPr>
        <w:t xml:space="preserve"> </w:t>
      </w:r>
      <w:r w:rsidRPr="00B1220A">
        <w:rPr>
          <w:rFonts w:ascii="Georgia" w:hAnsi="Georgia"/>
          <w:sz w:val="28"/>
          <w:szCs w:val="24"/>
          <w:lang w:val="es-CO"/>
        </w:rPr>
        <w:t>porque la parte pasiva está compuesta por personas indeterminadas y, por ende, estas no se causaron</w:t>
      </w:r>
      <w:r w:rsidR="001240CF" w:rsidRPr="00B1220A">
        <w:rPr>
          <w:rFonts w:ascii="Georgia" w:hAnsi="Georgia"/>
          <w:sz w:val="28"/>
          <w:szCs w:val="24"/>
          <w:lang w:val="es-CO"/>
        </w:rPr>
        <w:t xml:space="preserve"> </w:t>
      </w:r>
      <w:r w:rsidR="009B124C" w:rsidRPr="00B1220A">
        <w:rPr>
          <w:rFonts w:ascii="Georgia" w:hAnsi="Georgia" w:cs="Arial"/>
          <w:sz w:val="28"/>
          <w:szCs w:val="24"/>
        </w:rPr>
        <w:t>(Artículo 365-</w:t>
      </w:r>
      <w:r w:rsidRPr="00B1220A">
        <w:rPr>
          <w:rFonts w:ascii="Georgia" w:hAnsi="Georgia" w:cs="Arial"/>
          <w:sz w:val="28"/>
          <w:szCs w:val="24"/>
        </w:rPr>
        <w:t>8</w:t>
      </w:r>
      <w:r w:rsidR="009B124C" w:rsidRPr="00B1220A">
        <w:rPr>
          <w:rFonts w:ascii="Georgia" w:hAnsi="Georgia" w:cs="Arial"/>
          <w:sz w:val="28"/>
          <w:szCs w:val="24"/>
        </w:rPr>
        <w:t xml:space="preserve">º, </w:t>
      </w:r>
      <w:proofErr w:type="spellStart"/>
      <w:r w:rsidR="009B124C" w:rsidRPr="00B1220A">
        <w:rPr>
          <w:rFonts w:ascii="Georgia" w:hAnsi="Georgia" w:cs="Arial"/>
          <w:sz w:val="28"/>
          <w:szCs w:val="24"/>
        </w:rPr>
        <w:t>CGP</w:t>
      </w:r>
      <w:proofErr w:type="spellEnd"/>
      <w:r w:rsidR="009B124C" w:rsidRPr="00B1220A">
        <w:rPr>
          <w:rFonts w:ascii="Georgia" w:hAnsi="Georgia" w:cs="Arial"/>
          <w:sz w:val="28"/>
          <w:szCs w:val="24"/>
        </w:rPr>
        <w:t>)</w:t>
      </w:r>
      <w:r w:rsidR="001240CF" w:rsidRPr="00B1220A">
        <w:rPr>
          <w:rFonts w:ascii="Georgia" w:hAnsi="Georgia" w:cs="Arial"/>
          <w:sz w:val="28"/>
          <w:szCs w:val="24"/>
          <w:lang w:val="es-CO"/>
        </w:rPr>
        <w:t xml:space="preserve">. </w:t>
      </w:r>
    </w:p>
    <w:p w:rsidR="009B124C" w:rsidRPr="00B1220A" w:rsidRDefault="009B124C" w:rsidP="001240CF">
      <w:pPr>
        <w:spacing w:line="360" w:lineRule="auto"/>
        <w:jc w:val="both"/>
        <w:rPr>
          <w:rFonts w:ascii="Georgia" w:hAnsi="Georgia" w:cs="Arial"/>
          <w:sz w:val="28"/>
          <w:szCs w:val="24"/>
          <w:lang w:val="es-CO"/>
        </w:rPr>
      </w:pPr>
    </w:p>
    <w:p w:rsidR="001240CF" w:rsidRPr="00B1220A" w:rsidRDefault="001240CF" w:rsidP="001240CF">
      <w:pPr>
        <w:spacing w:line="360" w:lineRule="auto"/>
        <w:jc w:val="both"/>
        <w:rPr>
          <w:rFonts w:ascii="Georgia" w:hAnsi="Georgia" w:cs="Arial"/>
          <w:sz w:val="28"/>
          <w:szCs w:val="24"/>
          <w:lang w:val="es-CO"/>
        </w:rPr>
      </w:pPr>
      <w:r w:rsidRPr="00B1220A">
        <w:rPr>
          <w:rFonts w:ascii="Georgia" w:hAnsi="Georgia" w:cs="Arial"/>
          <w:sz w:val="28"/>
          <w:szCs w:val="24"/>
          <w:lang w:val="es-CO"/>
        </w:rPr>
        <w:t xml:space="preserve">En mérito de lo expuesto, el </w:t>
      </w:r>
      <w:r w:rsidRPr="00B1220A">
        <w:rPr>
          <w:rFonts w:ascii="Georgia" w:hAnsi="Georgia" w:cs="Arial"/>
          <w:bCs/>
          <w:smallCaps/>
          <w:sz w:val="28"/>
          <w:szCs w:val="24"/>
          <w:lang w:val="es-CO"/>
        </w:rPr>
        <w:t>Tribunal Superior del Distrito Judicial de Pereira, Sala de Decisión Civil - Familia</w:t>
      </w:r>
      <w:r w:rsidRPr="00B1220A">
        <w:rPr>
          <w:rFonts w:ascii="Georgia" w:hAnsi="Georgia" w:cs="Arial"/>
          <w:sz w:val="28"/>
          <w:szCs w:val="24"/>
          <w:lang w:val="es-CO"/>
        </w:rPr>
        <w:t>, administrando Justicia, en nombre de la República</w:t>
      </w:r>
      <w:r w:rsidR="00D923DC" w:rsidRPr="00B1220A">
        <w:rPr>
          <w:rFonts w:ascii="Georgia" w:hAnsi="Georgia" w:cs="Arial"/>
          <w:sz w:val="28"/>
          <w:szCs w:val="24"/>
          <w:lang w:val="es-CO"/>
        </w:rPr>
        <w:t xml:space="preserve"> de Colombia </w:t>
      </w:r>
      <w:r w:rsidRPr="00B1220A">
        <w:rPr>
          <w:rFonts w:ascii="Georgia" w:hAnsi="Georgia" w:cs="Arial"/>
          <w:sz w:val="28"/>
          <w:szCs w:val="24"/>
          <w:lang w:val="es-CO"/>
        </w:rPr>
        <w:t>y por autoridad de la Ley,</w:t>
      </w:r>
    </w:p>
    <w:p w:rsidR="00B00893" w:rsidRPr="00B1220A" w:rsidRDefault="00B00893" w:rsidP="001240CF">
      <w:pPr>
        <w:spacing w:line="360" w:lineRule="auto"/>
        <w:jc w:val="center"/>
        <w:rPr>
          <w:rFonts w:ascii="Georgia" w:hAnsi="Georgia" w:cs="Arial"/>
          <w:sz w:val="28"/>
          <w:szCs w:val="24"/>
          <w:lang w:val="es-CO"/>
        </w:rPr>
      </w:pPr>
    </w:p>
    <w:p w:rsidR="001240CF" w:rsidRPr="00B1220A" w:rsidRDefault="001240CF" w:rsidP="001240CF">
      <w:pPr>
        <w:spacing w:line="360" w:lineRule="auto"/>
        <w:jc w:val="center"/>
        <w:rPr>
          <w:rFonts w:ascii="Georgia" w:hAnsi="Georgia" w:cs="Arial"/>
          <w:sz w:val="28"/>
          <w:szCs w:val="24"/>
          <w:lang w:val="es-CO"/>
        </w:rPr>
      </w:pPr>
      <w:r w:rsidRPr="00B1220A">
        <w:rPr>
          <w:rFonts w:ascii="Georgia" w:hAnsi="Georgia" w:cs="Arial"/>
          <w:sz w:val="28"/>
          <w:szCs w:val="24"/>
          <w:lang w:val="es-CO"/>
        </w:rPr>
        <w:t xml:space="preserve">F A L </w:t>
      </w:r>
      <w:proofErr w:type="spellStart"/>
      <w:r w:rsidRPr="00B1220A">
        <w:rPr>
          <w:rFonts w:ascii="Georgia" w:hAnsi="Georgia" w:cs="Arial"/>
          <w:sz w:val="28"/>
          <w:szCs w:val="24"/>
          <w:lang w:val="es-CO"/>
        </w:rPr>
        <w:t>L</w:t>
      </w:r>
      <w:proofErr w:type="spellEnd"/>
      <w:r w:rsidRPr="00B1220A">
        <w:rPr>
          <w:rFonts w:ascii="Georgia" w:hAnsi="Georgia" w:cs="Arial"/>
          <w:sz w:val="28"/>
          <w:szCs w:val="24"/>
          <w:lang w:val="es-CO"/>
        </w:rPr>
        <w:t xml:space="preserve"> A,</w:t>
      </w:r>
    </w:p>
    <w:p w:rsidR="0005455D" w:rsidRPr="00B1220A" w:rsidRDefault="0005455D" w:rsidP="0005455D">
      <w:pPr>
        <w:widowControl/>
        <w:overflowPunct/>
        <w:autoSpaceDE/>
        <w:autoSpaceDN/>
        <w:adjustRightInd/>
        <w:spacing w:line="360" w:lineRule="auto"/>
        <w:ind w:left="360"/>
        <w:jc w:val="both"/>
        <w:rPr>
          <w:rFonts w:ascii="Georgia" w:hAnsi="Georgia" w:cs="Arial"/>
          <w:sz w:val="28"/>
          <w:szCs w:val="24"/>
          <w:lang w:val="es-CO"/>
        </w:rPr>
      </w:pPr>
    </w:p>
    <w:p w:rsidR="001240CF" w:rsidRPr="00B1220A" w:rsidRDefault="00B00893" w:rsidP="00CC486B">
      <w:pPr>
        <w:widowControl/>
        <w:numPr>
          <w:ilvl w:val="0"/>
          <w:numId w:val="4"/>
        </w:numPr>
        <w:overflowPunct/>
        <w:autoSpaceDE/>
        <w:autoSpaceDN/>
        <w:adjustRightInd/>
        <w:spacing w:line="360" w:lineRule="auto"/>
        <w:jc w:val="both"/>
        <w:rPr>
          <w:rFonts w:ascii="Georgia" w:hAnsi="Georgia" w:cs="Arial"/>
          <w:sz w:val="28"/>
          <w:szCs w:val="24"/>
          <w:lang w:val="es-CO"/>
        </w:rPr>
      </w:pPr>
      <w:r w:rsidRPr="00B1220A">
        <w:rPr>
          <w:rFonts w:ascii="Georgia" w:hAnsi="Georgia" w:cs="Arial"/>
          <w:sz w:val="28"/>
          <w:szCs w:val="24"/>
          <w:lang w:val="es-CO"/>
        </w:rPr>
        <w:t xml:space="preserve">CONFIRMAR </w:t>
      </w:r>
      <w:r w:rsidR="001240CF" w:rsidRPr="00B1220A">
        <w:rPr>
          <w:rFonts w:ascii="Georgia" w:hAnsi="Georgia" w:cs="Arial"/>
          <w:sz w:val="28"/>
          <w:szCs w:val="24"/>
        </w:rPr>
        <w:t xml:space="preserve">íntegramente, el fallo del </w:t>
      </w:r>
      <w:r w:rsidRPr="00B1220A">
        <w:rPr>
          <w:rFonts w:ascii="Georgia" w:hAnsi="Georgia" w:cs="Arial"/>
          <w:sz w:val="28"/>
          <w:szCs w:val="24"/>
        </w:rPr>
        <w:t>29</w:t>
      </w:r>
      <w:r w:rsidR="001240CF" w:rsidRPr="00B1220A">
        <w:rPr>
          <w:rFonts w:ascii="Georgia" w:hAnsi="Georgia" w:cs="Arial"/>
          <w:sz w:val="28"/>
          <w:szCs w:val="24"/>
        </w:rPr>
        <w:t>-</w:t>
      </w:r>
      <w:r w:rsidRPr="00B1220A">
        <w:rPr>
          <w:rFonts w:ascii="Georgia" w:hAnsi="Georgia" w:cs="Arial"/>
          <w:sz w:val="28"/>
          <w:szCs w:val="24"/>
        </w:rPr>
        <w:t>08</w:t>
      </w:r>
      <w:r w:rsidR="001240CF" w:rsidRPr="00B1220A">
        <w:rPr>
          <w:rFonts w:ascii="Georgia" w:hAnsi="Georgia" w:cs="Arial"/>
          <w:sz w:val="28"/>
          <w:szCs w:val="24"/>
        </w:rPr>
        <w:t>-201</w:t>
      </w:r>
      <w:r w:rsidRPr="00B1220A">
        <w:rPr>
          <w:rFonts w:ascii="Georgia" w:hAnsi="Georgia" w:cs="Arial"/>
          <w:sz w:val="28"/>
          <w:szCs w:val="24"/>
        </w:rPr>
        <w:t>7</w:t>
      </w:r>
      <w:r w:rsidR="001240CF" w:rsidRPr="00B1220A">
        <w:rPr>
          <w:rFonts w:ascii="Georgia" w:hAnsi="Georgia" w:cs="Arial"/>
          <w:sz w:val="28"/>
          <w:szCs w:val="24"/>
        </w:rPr>
        <w:t xml:space="preserve"> del Juzgado Promiscuo del Circuito de </w:t>
      </w:r>
      <w:proofErr w:type="spellStart"/>
      <w:r w:rsidR="001240CF" w:rsidRPr="00B1220A">
        <w:rPr>
          <w:rFonts w:ascii="Georgia" w:hAnsi="Georgia" w:cs="Arial"/>
          <w:sz w:val="28"/>
          <w:szCs w:val="24"/>
        </w:rPr>
        <w:t>Quinch</w:t>
      </w:r>
      <w:r w:rsidR="009B124C" w:rsidRPr="00B1220A">
        <w:rPr>
          <w:rFonts w:ascii="Georgia" w:hAnsi="Georgia" w:cs="Arial"/>
          <w:sz w:val="28"/>
          <w:szCs w:val="24"/>
        </w:rPr>
        <w:t>ía</w:t>
      </w:r>
      <w:proofErr w:type="spellEnd"/>
      <w:r w:rsidR="009B124C" w:rsidRPr="00B1220A">
        <w:rPr>
          <w:rFonts w:ascii="Georgia" w:hAnsi="Georgia" w:cs="Arial"/>
          <w:sz w:val="28"/>
          <w:szCs w:val="24"/>
        </w:rPr>
        <w:t>, R.</w:t>
      </w:r>
      <w:r w:rsidR="001240CF" w:rsidRPr="00B1220A">
        <w:rPr>
          <w:rFonts w:ascii="Georgia" w:hAnsi="Georgia" w:cs="Arial"/>
          <w:sz w:val="28"/>
          <w:szCs w:val="24"/>
        </w:rPr>
        <w:t>,</w:t>
      </w:r>
      <w:r w:rsidR="001240CF" w:rsidRPr="00B1220A">
        <w:rPr>
          <w:rFonts w:ascii="Georgia" w:hAnsi="Georgia" w:cs="Arial"/>
          <w:sz w:val="28"/>
          <w:szCs w:val="24"/>
          <w:lang w:val="es-CO"/>
        </w:rPr>
        <w:t xml:space="preserve"> dentro del presente proceso </w:t>
      </w:r>
      <w:r w:rsidR="003A4BB1" w:rsidRPr="00B1220A">
        <w:rPr>
          <w:rFonts w:ascii="Georgia" w:hAnsi="Georgia" w:cs="Arial"/>
          <w:sz w:val="28"/>
          <w:szCs w:val="24"/>
          <w:lang w:val="es-CO"/>
        </w:rPr>
        <w:t>ordinario</w:t>
      </w:r>
      <w:r w:rsidR="001240CF" w:rsidRPr="00B1220A">
        <w:rPr>
          <w:rFonts w:ascii="Georgia" w:hAnsi="Georgia" w:cs="Arial"/>
          <w:sz w:val="28"/>
          <w:szCs w:val="24"/>
          <w:lang w:val="es-CO"/>
        </w:rPr>
        <w:t xml:space="preserve">. </w:t>
      </w:r>
      <w:r w:rsidR="001248D2" w:rsidRPr="00B1220A">
        <w:rPr>
          <w:rFonts w:ascii="Georgia" w:hAnsi="Georgia" w:cs="Arial"/>
          <w:sz w:val="28"/>
          <w:szCs w:val="24"/>
          <w:lang w:val="es-CO"/>
        </w:rPr>
        <w:t xml:space="preserve">El juzgado de conocimiento librará oficio a la </w:t>
      </w:r>
      <w:proofErr w:type="spellStart"/>
      <w:r w:rsidR="001248D2" w:rsidRPr="00B1220A">
        <w:rPr>
          <w:rFonts w:ascii="Georgia" w:hAnsi="Georgia" w:cs="Arial"/>
          <w:sz w:val="28"/>
          <w:szCs w:val="24"/>
          <w:lang w:val="es-CO"/>
        </w:rPr>
        <w:t>ANT</w:t>
      </w:r>
      <w:proofErr w:type="spellEnd"/>
      <w:r w:rsidR="001248D2" w:rsidRPr="00B1220A">
        <w:rPr>
          <w:rFonts w:ascii="Georgia" w:hAnsi="Georgia" w:cs="Arial"/>
          <w:sz w:val="28"/>
          <w:szCs w:val="24"/>
          <w:lang w:val="es-CO"/>
        </w:rPr>
        <w:t xml:space="preserve"> para comunicar esta decisión.</w:t>
      </w:r>
    </w:p>
    <w:p w:rsidR="008E1506" w:rsidRPr="00B1220A" w:rsidRDefault="008E1506" w:rsidP="008E1506">
      <w:pPr>
        <w:widowControl/>
        <w:overflowPunct/>
        <w:autoSpaceDE/>
        <w:autoSpaceDN/>
        <w:adjustRightInd/>
        <w:spacing w:line="360" w:lineRule="auto"/>
        <w:ind w:left="360"/>
        <w:jc w:val="both"/>
        <w:rPr>
          <w:rFonts w:ascii="Georgia" w:hAnsi="Georgia" w:cs="Arial"/>
          <w:sz w:val="28"/>
          <w:szCs w:val="24"/>
          <w:lang w:val="es-CO"/>
        </w:rPr>
      </w:pPr>
    </w:p>
    <w:p w:rsidR="00486853" w:rsidRPr="00B1220A" w:rsidRDefault="00486853" w:rsidP="00486853">
      <w:pPr>
        <w:widowControl/>
        <w:numPr>
          <w:ilvl w:val="0"/>
          <w:numId w:val="4"/>
        </w:numPr>
        <w:overflowPunct/>
        <w:adjustRightInd/>
        <w:spacing w:line="360" w:lineRule="auto"/>
        <w:jc w:val="both"/>
        <w:rPr>
          <w:rFonts w:ascii="Georgia" w:hAnsi="Georgia" w:cs="Arial"/>
          <w:sz w:val="28"/>
          <w:szCs w:val="24"/>
          <w:lang w:val="es-CO"/>
        </w:rPr>
      </w:pPr>
      <w:r w:rsidRPr="00B1220A">
        <w:rPr>
          <w:rFonts w:ascii="Georgia" w:hAnsi="Georgia" w:cs="Arial"/>
          <w:sz w:val="28"/>
          <w:szCs w:val="24"/>
          <w:lang w:val="es-CO"/>
        </w:rPr>
        <w:t>ABSTENERSE de condenar en costas a la parte demandante, por lo dicho en la parte motiva.</w:t>
      </w:r>
    </w:p>
    <w:p w:rsidR="00D923DC" w:rsidRPr="00B1220A" w:rsidRDefault="00D923DC" w:rsidP="00D923DC">
      <w:pPr>
        <w:pStyle w:val="Prrafodelista"/>
        <w:rPr>
          <w:rFonts w:ascii="Georgia" w:hAnsi="Georgia" w:cs="Arial"/>
          <w:sz w:val="28"/>
          <w:szCs w:val="24"/>
          <w:lang w:val="es-CO"/>
        </w:rPr>
      </w:pPr>
    </w:p>
    <w:p w:rsidR="00486853" w:rsidRPr="00B1220A" w:rsidRDefault="00486853" w:rsidP="00486853">
      <w:pPr>
        <w:widowControl/>
        <w:numPr>
          <w:ilvl w:val="0"/>
          <w:numId w:val="4"/>
        </w:numPr>
        <w:overflowPunct/>
        <w:adjustRightInd/>
        <w:spacing w:line="360" w:lineRule="auto"/>
        <w:jc w:val="both"/>
        <w:rPr>
          <w:rFonts w:ascii="Georgia" w:hAnsi="Georgia" w:cs="Arial"/>
          <w:sz w:val="28"/>
          <w:szCs w:val="28"/>
          <w:lang w:val="es-CO"/>
        </w:rPr>
      </w:pPr>
      <w:r w:rsidRPr="00B1220A">
        <w:rPr>
          <w:rFonts w:ascii="Georgia" w:hAnsi="Georgia" w:cs="Arial"/>
          <w:sz w:val="28"/>
          <w:szCs w:val="28"/>
          <w:lang w:val="es-CO"/>
        </w:rPr>
        <w:t>DEVOLVER el expediente al Juzgado de origen.</w:t>
      </w:r>
    </w:p>
    <w:p w:rsidR="0005455D" w:rsidRPr="00B1220A" w:rsidRDefault="0005455D" w:rsidP="00092975">
      <w:pPr>
        <w:widowControl/>
        <w:overflowPunct/>
        <w:autoSpaceDE/>
        <w:autoSpaceDN/>
        <w:adjustRightInd/>
        <w:spacing w:line="360" w:lineRule="auto"/>
        <w:jc w:val="both"/>
        <w:rPr>
          <w:rFonts w:ascii="Georgia" w:hAnsi="Georgia" w:cs="Arial"/>
          <w:sz w:val="28"/>
          <w:szCs w:val="24"/>
        </w:rPr>
      </w:pPr>
    </w:p>
    <w:p w:rsidR="00092975" w:rsidRPr="00B1220A" w:rsidRDefault="00092975" w:rsidP="00092975">
      <w:pPr>
        <w:widowControl/>
        <w:overflowPunct/>
        <w:autoSpaceDE/>
        <w:autoSpaceDN/>
        <w:adjustRightInd/>
        <w:spacing w:line="360" w:lineRule="auto"/>
        <w:jc w:val="both"/>
        <w:rPr>
          <w:rFonts w:ascii="Georgia" w:hAnsi="Georgia" w:cs="Arial"/>
          <w:sz w:val="24"/>
          <w:szCs w:val="24"/>
          <w:lang w:val="en-US"/>
        </w:rPr>
      </w:pPr>
      <w:r w:rsidRPr="00B1220A">
        <w:rPr>
          <w:rFonts w:ascii="Georgia" w:hAnsi="Georgia" w:cs="Arial"/>
          <w:sz w:val="28"/>
          <w:szCs w:val="24"/>
        </w:rPr>
        <w:t xml:space="preserve">Esta decisión queda notificada en estrados. No siendo otro el objeto de la presente audiencia, a la hora de las </w:t>
      </w:r>
      <w:r w:rsidR="00D923DC" w:rsidRPr="00B1220A">
        <w:rPr>
          <w:rFonts w:ascii="Georgia" w:hAnsi="Georgia" w:cs="Arial"/>
          <w:sz w:val="28"/>
          <w:szCs w:val="24"/>
        </w:rPr>
        <w:t>9:21 a.m.</w:t>
      </w:r>
      <w:r w:rsidRPr="00B1220A">
        <w:rPr>
          <w:rFonts w:ascii="Georgia" w:hAnsi="Georgia" w:cs="Arial"/>
          <w:sz w:val="28"/>
          <w:szCs w:val="24"/>
        </w:rPr>
        <w:t>, se da por terminada.</w:t>
      </w:r>
    </w:p>
    <w:p w:rsidR="00B06284" w:rsidRPr="00B1220A" w:rsidRDefault="00B06284" w:rsidP="00557897">
      <w:pPr>
        <w:widowControl/>
        <w:overflowPunct/>
        <w:autoSpaceDE/>
        <w:autoSpaceDN/>
        <w:adjustRightInd/>
        <w:spacing w:line="360" w:lineRule="auto"/>
        <w:jc w:val="both"/>
        <w:rPr>
          <w:rFonts w:ascii="Georgia" w:hAnsi="Georgia" w:cs="Arial"/>
          <w:smallCaps/>
          <w:sz w:val="24"/>
          <w:szCs w:val="24"/>
          <w:lang w:val="es-CO"/>
        </w:rPr>
      </w:pPr>
    </w:p>
    <w:p w:rsidR="00B06284" w:rsidRPr="00B1220A" w:rsidRDefault="00B06284" w:rsidP="00557897">
      <w:pPr>
        <w:widowControl/>
        <w:overflowPunct/>
        <w:autoSpaceDE/>
        <w:autoSpaceDN/>
        <w:adjustRightInd/>
        <w:spacing w:line="360" w:lineRule="auto"/>
        <w:jc w:val="both"/>
        <w:rPr>
          <w:rFonts w:ascii="Georgia" w:hAnsi="Georgia" w:cs="Arial"/>
          <w:smallCaps/>
          <w:sz w:val="24"/>
          <w:szCs w:val="24"/>
          <w:lang w:val="es-CO"/>
        </w:rPr>
      </w:pPr>
    </w:p>
    <w:p w:rsidR="009A365B" w:rsidRPr="00B1220A" w:rsidRDefault="009A365B" w:rsidP="00557897">
      <w:pPr>
        <w:widowControl/>
        <w:overflowPunct/>
        <w:autoSpaceDE/>
        <w:autoSpaceDN/>
        <w:adjustRightInd/>
        <w:spacing w:line="360" w:lineRule="auto"/>
        <w:jc w:val="both"/>
        <w:rPr>
          <w:rFonts w:ascii="Georgia" w:hAnsi="Georgia" w:cs="Arial"/>
          <w:smallCaps/>
          <w:sz w:val="24"/>
          <w:szCs w:val="24"/>
          <w:lang w:val="es-CO"/>
        </w:rPr>
      </w:pPr>
    </w:p>
    <w:p w:rsidR="00581D98" w:rsidRPr="00B1220A"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8"/>
          <w:lang w:val="en-US"/>
        </w:rPr>
      </w:pPr>
      <w:r w:rsidRPr="00B1220A">
        <w:rPr>
          <w:rFonts w:ascii="Georgia" w:hAnsi="Georgia" w:cs="Arial"/>
          <w:spacing w:val="-3"/>
          <w:w w:val="150"/>
          <w:sz w:val="32"/>
          <w:szCs w:val="18"/>
          <w:lang w:val="en-US"/>
        </w:rPr>
        <w:t>D</w:t>
      </w:r>
      <w:r w:rsidRPr="00B1220A">
        <w:rPr>
          <w:rFonts w:ascii="Georgia" w:hAnsi="Georgia" w:cs="Arial"/>
          <w:spacing w:val="-3"/>
          <w:w w:val="150"/>
          <w:sz w:val="18"/>
          <w:szCs w:val="18"/>
          <w:lang w:val="en-US"/>
        </w:rPr>
        <w:t xml:space="preserve">UBERNEY </w:t>
      </w:r>
      <w:proofErr w:type="spellStart"/>
      <w:r w:rsidRPr="00B1220A">
        <w:rPr>
          <w:rFonts w:ascii="Georgia" w:hAnsi="Georgia" w:cs="Arial"/>
          <w:spacing w:val="-3"/>
          <w:w w:val="150"/>
          <w:sz w:val="28"/>
          <w:szCs w:val="18"/>
          <w:lang w:val="en-US"/>
        </w:rPr>
        <w:t>G</w:t>
      </w:r>
      <w:r w:rsidRPr="00B1220A">
        <w:rPr>
          <w:rFonts w:ascii="Georgia" w:hAnsi="Georgia" w:cs="Arial"/>
          <w:spacing w:val="-3"/>
          <w:w w:val="150"/>
          <w:sz w:val="18"/>
          <w:szCs w:val="18"/>
          <w:lang w:val="en-US"/>
        </w:rPr>
        <w:t>RISALES</w:t>
      </w:r>
      <w:proofErr w:type="spellEnd"/>
      <w:r w:rsidRPr="00B1220A">
        <w:rPr>
          <w:rFonts w:ascii="Georgia" w:hAnsi="Georgia" w:cs="Arial"/>
          <w:spacing w:val="-3"/>
          <w:w w:val="150"/>
          <w:sz w:val="18"/>
          <w:szCs w:val="18"/>
          <w:lang w:val="en-US"/>
        </w:rPr>
        <w:t xml:space="preserve"> </w:t>
      </w:r>
      <w:r w:rsidRPr="00B1220A">
        <w:rPr>
          <w:rFonts w:ascii="Georgia" w:hAnsi="Georgia" w:cs="Arial"/>
          <w:spacing w:val="-3"/>
          <w:w w:val="150"/>
          <w:sz w:val="28"/>
          <w:szCs w:val="18"/>
          <w:lang w:val="en-US"/>
        </w:rPr>
        <w:t>H</w:t>
      </w:r>
      <w:r w:rsidRPr="00B1220A">
        <w:rPr>
          <w:rFonts w:ascii="Georgia" w:hAnsi="Georgia" w:cs="Arial"/>
          <w:spacing w:val="-3"/>
          <w:w w:val="150"/>
          <w:sz w:val="18"/>
          <w:szCs w:val="18"/>
          <w:lang w:val="en-US"/>
        </w:rPr>
        <w:t>ERRERA</w:t>
      </w:r>
    </w:p>
    <w:p w:rsidR="00581D98" w:rsidRPr="00B1220A"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16"/>
          <w:lang w:val="en-US"/>
        </w:rPr>
      </w:pPr>
      <w:r w:rsidRPr="00B1220A">
        <w:rPr>
          <w:rFonts w:ascii="Georgia" w:hAnsi="Georgia" w:cs="Arial"/>
          <w:spacing w:val="-3"/>
          <w:w w:val="150"/>
          <w:sz w:val="32"/>
          <w:lang w:val="en-US"/>
        </w:rPr>
        <w:t>M</w:t>
      </w:r>
      <w:r w:rsidRPr="00B1220A">
        <w:rPr>
          <w:rFonts w:ascii="Georgia" w:hAnsi="Georgia" w:cs="Arial"/>
          <w:spacing w:val="-3"/>
          <w:w w:val="150"/>
          <w:sz w:val="16"/>
          <w:lang w:val="en-US"/>
        </w:rPr>
        <w:t xml:space="preserve"> </w:t>
      </w:r>
      <w:r w:rsidRPr="00B1220A">
        <w:rPr>
          <w:rFonts w:ascii="Georgia" w:hAnsi="Georgia" w:cs="Arial"/>
          <w:spacing w:val="-3"/>
          <w:w w:val="150"/>
          <w:sz w:val="18"/>
          <w:lang w:val="en-US"/>
        </w:rPr>
        <w:t>A G I S T R A D O</w:t>
      </w:r>
    </w:p>
    <w:p w:rsidR="00DB6E7C" w:rsidRPr="00B1220A" w:rsidRDefault="00DB6E7C"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18"/>
          <w:lang w:val="en-US"/>
        </w:rPr>
      </w:pPr>
    </w:p>
    <w:p w:rsidR="00B06284" w:rsidRPr="00B1220A" w:rsidRDefault="00B06284"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18"/>
          <w:lang w:val="en-US"/>
        </w:rPr>
      </w:pPr>
    </w:p>
    <w:p w:rsidR="009A365B" w:rsidRPr="00B1220A" w:rsidRDefault="009A365B"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18"/>
          <w:lang w:val="en-US"/>
        </w:rPr>
      </w:pPr>
    </w:p>
    <w:p w:rsidR="00581D98" w:rsidRPr="00B1220A"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proofErr w:type="spellStart"/>
      <w:r w:rsidRPr="00B1220A">
        <w:rPr>
          <w:rFonts w:ascii="Georgia" w:hAnsi="Georgia"/>
          <w:w w:val="150"/>
          <w:sz w:val="28"/>
          <w:szCs w:val="18"/>
          <w:lang w:val="en-US"/>
        </w:rPr>
        <w:t>E</w:t>
      </w:r>
      <w:r w:rsidRPr="00B1220A">
        <w:rPr>
          <w:rFonts w:ascii="Georgia" w:hAnsi="Georgia"/>
          <w:w w:val="150"/>
          <w:sz w:val="18"/>
          <w:szCs w:val="18"/>
          <w:lang w:val="en-US"/>
        </w:rPr>
        <w:t>DDER</w:t>
      </w:r>
      <w:proofErr w:type="spellEnd"/>
      <w:r w:rsidRPr="00B1220A">
        <w:rPr>
          <w:rFonts w:ascii="Georgia" w:hAnsi="Georgia"/>
          <w:w w:val="150"/>
          <w:sz w:val="18"/>
          <w:lang w:val="en-US"/>
        </w:rPr>
        <w:t xml:space="preserve"> </w:t>
      </w:r>
      <w:r w:rsidRPr="00B1220A">
        <w:rPr>
          <w:rFonts w:ascii="Georgia" w:hAnsi="Georgia"/>
          <w:w w:val="150"/>
          <w:sz w:val="28"/>
          <w:lang w:val="en-US"/>
        </w:rPr>
        <w:t>J</w:t>
      </w:r>
      <w:r w:rsidRPr="00B1220A">
        <w:rPr>
          <w:rFonts w:ascii="Georgia" w:hAnsi="Georgia"/>
          <w:w w:val="150"/>
          <w:sz w:val="18"/>
          <w:szCs w:val="18"/>
          <w:lang w:val="en-US"/>
        </w:rPr>
        <w:t xml:space="preserve">IMMY </w:t>
      </w:r>
      <w:r w:rsidRPr="00B1220A">
        <w:rPr>
          <w:rFonts w:ascii="Georgia" w:hAnsi="Georgia"/>
          <w:w w:val="150"/>
          <w:sz w:val="28"/>
          <w:lang w:val="en-US"/>
        </w:rPr>
        <w:t>S</w:t>
      </w:r>
      <w:r w:rsidRPr="00B1220A">
        <w:rPr>
          <w:rFonts w:ascii="Georgia" w:hAnsi="Georgia"/>
          <w:w w:val="150"/>
          <w:sz w:val="18"/>
          <w:szCs w:val="18"/>
          <w:lang w:val="en-US"/>
        </w:rPr>
        <w:t xml:space="preserve">ÁNCHEZ </w:t>
      </w:r>
      <w:r w:rsidRPr="00B1220A">
        <w:rPr>
          <w:rFonts w:ascii="Georgia" w:hAnsi="Georgia"/>
          <w:w w:val="150"/>
          <w:sz w:val="28"/>
          <w:szCs w:val="18"/>
          <w:lang w:val="en-US"/>
        </w:rPr>
        <w:t>C.</w:t>
      </w:r>
      <w:r w:rsidRPr="00B1220A">
        <w:rPr>
          <w:rFonts w:ascii="Georgia" w:hAnsi="Georgia"/>
          <w:w w:val="150"/>
          <w:sz w:val="28"/>
          <w:szCs w:val="18"/>
          <w:lang w:val="en-US"/>
        </w:rPr>
        <w:tab/>
      </w:r>
      <w:r w:rsidRPr="00B1220A">
        <w:rPr>
          <w:rFonts w:ascii="Georgia" w:hAnsi="Georgia"/>
          <w:w w:val="150"/>
          <w:sz w:val="28"/>
          <w:szCs w:val="18"/>
          <w:lang w:val="en-US"/>
        </w:rPr>
        <w:tab/>
      </w:r>
      <w:r w:rsidRPr="00B1220A">
        <w:rPr>
          <w:rFonts w:ascii="Georgia" w:hAnsi="Georgia" w:cs="Arial"/>
          <w:spacing w:val="-3"/>
          <w:w w:val="150"/>
          <w:sz w:val="28"/>
          <w:szCs w:val="18"/>
          <w:lang w:val="en-US"/>
        </w:rPr>
        <w:t>J</w:t>
      </w:r>
      <w:r w:rsidRPr="00B1220A">
        <w:rPr>
          <w:rFonts w:ascii="Georgia" w:hAnsi="Georgia" w:cs="Arial"/>
          <w:spacing w:val="-3"/>
          <w:w w:val="150"/>
          <w:sz w:val="18"/>
          <w:szCs w:val="18"/>
          <w:lang w:val="en-US"/>
        </w:rPr>
        <w:t xml:space="preserve">AIME </w:t>
      </w:r>
      <w:r w:rsidRPr="00B1220A">
        <w:rPr>
          <w:rFonts w:ascii="Georgia" w:hAnsi="Georgia" w:cs="Arial"/>
          <w:spacing w:val="-3"/>
          <w:w w:val="150"/>
          <w:sz w:val="28"/>
          <w:szCs w:val="18"/>
          <w:lang w:val="en-US"/>
        </w:rPr>
        <w:t>A</w:t>
      </w:r>
      <w:r w:rsidRPr="00B1220A">
        <w:rPr>
          <w:rFonts w:ascii="Georgia" w:hAnsi="Georgia"/>
          <w:w w:val="150"/>
          <w:sz w:val="18"/>
          <w:szCs w:val="18"/>
          <w:lang w:val="en-US"/>
        </w:rPr>
        <w:t xml:space="preserve">LBERTO </w:t>
      </w:r>
      <w:proofErr w:type="spellStart"/>
      <w:r w:rsidRPr="00B1220A">
        <w:rPr>
          <w:rFonts w:ascii="Georgia" w:hAnsi="Georgia" w:cs="Arial"/>
          <w:spacing w:val="-3"/>
          <w:w w:val="150"/>
          <w:sz w:val="28"/>
          <w:szCs w:val="18"/>
          <w:lang w:val="en-US"/>
        </w:rPr>
        <w:t>S</w:t>
      </w:r>
      <w:r w:rsidRPr="00B1220A">
        <w:rPr>
          <w:rFonts w:ascii="Georgia" w:hAnsi="Georgia" w:cs="Arial"/>
          <w:spacing w:val="-3"/>
          <w:w w:val="150"/>
          <w:sz w:val="18"/>
          <w:szCs w:val="16"/>
          <w:lang w:val="en-US"/>
        </w:rPr>
        <w:t>ARAZA</w:t>
      </w:r>
      <w:proofErr w:type="spellEnd"/>
      <w:r w:rsidRPr="00B1220A">
        <w:rPr>
          <w:rFonts w:ascii="Georgia" w:hAnsi="Georgia" w:cs="Arial"/>
          <w:spacing w:val="-3"/>
          <w:w w:val="150"/>
          <w:sz w:val="18"/>
          <w:szCs w:val="16"/>
          <w:lang w:val="en-US"/>
        </w:rPr>
        <w:t xml:space="preserve"> </w:t>
      </w:r>
      <w:r w:rsidRPr="00B1220A">
        <w:rPr>
          <w:rFonts w:ascii="Georgia" w:hAnsi="Georgia" w:cs="Arial"/>
          <w:spacing w:val="-3"/>
          <w:w w:val="150"/>
          <w:sz w:val="28"/>
          <w:szCs w:val="18"/>
          <w:lang w:val="en-US"/>
        </w:rPr>
        <w:t>N.</w:t>
      </w:r>
    </w:p>
    <w:p w:rsidR="00581D98" w:rsidRPr="00B1220A"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r w:rsidRPr="00B1220A">
        <w:rPr>
          <w:rFonts w:ascii="Georgia" w:hAnsi="Georgia" w:cs="Arial"/>
          <w:w w:val="150"/>
          <w:sz w:val="28"/>
          <w:lang w:val="en-US"/>
        </w:rPr>
        <w:lastRenderedPageBreak/>
        <w:tab/>
      </w:r>
      <w:r w:rsidRPr="00B1220A">
        <w:rPr>
          <w:rFonts w:ascii="Georgia" w:hAnsi="Georgia" w:cs="Arial"/>
          <w:w w:val="150"/>
          <w:sz w:val="28"/>
          <w:lang w:val="en-GB"/>
        </w:rPr>
        <w:t>M</w:t>
      </w:r>
      <w:r w:rsidRPr="00B1220A">
        <w:rPr>
          <w:rFonts w:ascii="Georgia" w:hAnsi="Georgia" w:cs="Arial"/>
          <w:w w:val="150"/>
          <w:sz w:val="18"/>
          <w:lang w:val="en-GB"/>
        </w:rPr>
        <w:t xml:space="preserve"> A G I S T R A D O </w:t>
      </w:r>
      <w:r w:rsidRPr="00B1220A">
        <w:rPr>
          <w:rFonts w:ascii="Georgia" w:hAnsi="Georgia" w:cs="Arial"/>
          <w:w w:val="150"/>
          <w:sz w:val="18"/>
          <w:lang w:val="en-GB"/>
        </w:rPr>
        <w:tab/>
      </w:r>
      <w:r w:rsidRPr="00B1220A">
        <w:rPr>
          <w:rFonts w:ascii="Georgia" w:hAnsi="Georgia" w:cs="Arial"/>
          <w:w w:val="150"/>
          <w:sz w:val="18"/>
          <w:lang w:val="en-GB"/>
        </w:rPr>
        <w:tab/>
      </w:r>
      <w:r w:rsidRPr="00B1220A">
        <w:rPr>
          <w:rFonts w:ascii="Georgia" w:hAnsi="Georgia" w:cs="Arial"/>
          <w:w w:val="150"/>
          <w:sz w:val="18"/>
          <w:lang w:val="en-GB"/>
        </w:rPr>
        <w:tab/>
      </w:r>
      <w:r w:rsidRPr="00B1220A">
        <w:rPr>
          <w:rFonts w:ascii="Georgia" w:hAnsi="Georgia" w:cs="Arial"/>
          <w:w w:val="150"/>
          <w:sz w:val="18"/>
          <w:lang w:val="en-GB"/>
        </w:rPr>
        <w:tab/>
      </w:r>
      <w:r w:rsidRPr="00B1220A">
        <w:rPr>
          <w:rFonts w:ascii="Georgia" w:hAnsi="Georgia" w:cs="Arial"/>
          <w:w w:val="150"/>
          <w:sz w:val="28"/>
          <w:lang w:val="en-GB"/>
        </w:rPr>
        <w:t>M</w:t>
      </w:r>
      <w:r w:rsidRPr="00B1220A">
        <w:rPr>
          <w:rFonts w:ascii="Georgia" w:hAnsi="Georgia" w:cs="Arial"/>
          <w:w w:val="150"/>
          <w:sz w:val="18"/>
          <w:lang w:val="en-GB"/>
        </w:rPr>
        <w:t xml:space="preserve"> A G I S T R A D O</w:t>
      </w:r>
    </w:p>
    <w:p w:rsidR="003734EE" w:rsidRDefault="00581D98" w:rsidP="00581D98">
      <w:pPr>
        <w:jc w:val="right"/>
        <w:rPr>
          <w:rFonts w:ascii="Georgia" w:hAnsi="Georgia"/>
          <w:w w:val="150"/>
          <w:sz w:val="8"/>
          <w:szCs w:val="10"/>
          <w:lang w:val="es-CO"/>
        </w:rPr>
      </w:pPr>
      <w:proofErr w:type="spellStart"/>
      <w:r w:rsidRPr="00B1220A">
        <w:rPr>
          <w:rFonts w:ascii="Georgia" w:hAnsi="Georgia"/>
          <w:w w:val="150"/>
          <w:sz w:val="8"/>
          <w:szCs w:val="10"/>
          <w:lang w:val="es-CO"/>
        </w:rPr>
        <w:t>DGH</w:t>
      </w:r>
      <w:proofErr w:type="spellEnd"/>
      <w:r w:rsidR="003926E5" w:rsidRPr="00B1220A">
        <w:rPr>
          <w:rFonts w:ascii="Georgia" w:hAnsi="Georgia"/>
          <w:w w:val="150"/>
          <w:sz w:val="8"/>
          <w:szCs w:val="10"/>
          <w:lang w:val="es-CO"/>
        </w:rPr>
        <w:t xml:space="preserve"> /</w:t>
      </w:r>
      <w:proofErr w:type="spellStart"/>
      <w:r w:rsidR="003926E5" w:rsidRPr="00B1220A">
        <w:rPr>
          <w:rFonts w:ascii="Georgia" w:hAnsi="Georgia"/>
          <w:w w:val="150"/>
          <w:sz w:val="8"/>
          <w:szCs w:val="10"/>
          <w:lang w:val="es-CO"/>
        </w:rPr>
        <w:t>DGD</w:t>
      </w:r>
      <w:proofErr w:type="spellEnd"/>
      <w:r w:rsidR="00486853" w:rsidRPr="00B1220A">
        <w:rPr>
          <w:rFonts w:ascii="Georgia" w:hAnsi="Georgia"/>
          <w:w w:val="150"/>
          <w:sz w:val="8"/>
          <w:szCs w:val="10"/>
          <w:lang w:val="es-CO"/>
        </w:rPr>
        <w:t xml:space="preserve"> / 2018</w:t>
      </w:r>
    </w:p>
    <w:sectPr w:rsidR="003734EE" w:rsidSect="00616BEB">
      <w:headerReference w:type="even" r:id="rId9"/>
      <w:headerReference w:type="default" r:id="rId10"/>
      <w:footerReference w:type="default" r:id="rId11"/>
      <w:headerReference w:type="first" r:id="rId12"/>
      <w:footerReference w:type="first" r:id="rId13"/>
      <w:pgSz w:w="12242" w:h="18722" w:code="14"/>
      <w:pgMar w:top="1418" w:right="1134" w:bottom="1418"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BD4" w:rsidRDefault="007C7BD4">
      <w:r>
        <w:separator/>
      </w:r>
    </w:p>
  </w:endnote>
  <w:endnote w:type="continuationSeparator" w:id="0">
    <w:p w:rsidR="007C7BD4" w:rsidRDefault="007C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Euphemia">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EB" w:rsidRPr="001D60C4" w:rsidRDefault="00DC36EB" w:rsidP="007A7A7F">
    <w:pPr>
      <w:pStyle w:val="Piedepgina"/>
      <w:pBdr>
        <w:bottom w:val="double" w:sz="6" w:space="1" w:color="auto"/>
      </w:pBdr>
      <w:spacing w:line="360" w:lineRule="auto"/>
      <w:jc w:val="right"/>
      <w:rPr>
        <w:rFonts w:ascii="Arial" w:hAnsi="Arial" w:cs="Arial"/>
        <w:i/>
        <w:spacing w:val="20"/>
        <w:w w:val="200"/>
        <w:sz w:val="14"/>
        <w:szCs w:val="10"/>
      </w:rPr>
    </w:pPr>
  </w:p>
  <w:p w:rsidR="00DC36EB" w:rsidRPr="001D60C4" w:rsidRDefault="00DC36EB" w:rsidP="007A7A7F">
    <w:pPr>
      <w:pStyle w:val="Piedepgina"/>
      <w:spacing w:line="360" w:lineRule="auto"/>
      <w:jc w:val="right"/>
      <w:rPr>
        <w:rFonts w:ascii="Arial" w:hAnsi="Arial" w:cs="Arial"/>
        <w:i/>
        <w:spacing w:val="20"/>
        <w:w w:val="200"/>
        <w:sz w:val="14"/>
        <w:szCs w:val="10"/>
      </w:rPr>
    </w:pPr>
  </w:p>
  <w:p w:rsidR="00DC36EB" w:rsidRPr="002E2E95" w:rsidRDefault="00DC36EB" w:rsidP="007A7A7F">
    <w:pPr>
      <w:pStyle w:val="Piedepgina"/>
      <w:spacing w:line="360" w:lineRule="auto"/>
      <w:jc w:val="right"/>
      <w:rPr>
        <w:rFonts w:ascii="Arial" w:hAnsi="Arial" w:cs="Arial"/>
        <w:spacing w:val="20"/>
        <w:w w:val="200"/>
        <w:sz w:val="10"/>
        <w:szCs w:val="10"/>
      </w:rPr>
    </w:pPr>
    <w:r w:rsidRPr="002E2E95">
      <w:rPr>
        <w:rFonts w:ascii="Arial" w:hAnsi="Arial" w:cs="Arial"/>
        <w:spacing w:val="20"/>
        <w:w w:val="200"/>
        <w:sz w:val="14"/>
        <w:szCs w:val="10"/>
      </w:rPr>
      <w:t>T</w:t>
    </w:r>
    <w:r w:rsidRPr="002E2E95">
      <w:rPr>
        <w:rFonts w:ascii="Arial" w:hAnsi="Arial" w:cs="Arial"/>
        <w:spacing w:val="20"/>
        <w:w w:val="200"/>
        <w:sz w:val="10"/>
        <w:szCs w:val="10"/>
      </w:rPr>
      <w:t xml:space="preserve">RIBUNAL </w:t>
    </w:r>
    <w:r w:rsidRPr="002E2E95">
      <w:rPr>
        <w:rFonts w:ascii="Arial" w:hAnsi="Arial" w:cs="Arial"/>
        <w:spacing w:val="20"/>
        <w:w w:val="200"/>
        <w:sz w:val="14"/>
        <w:szCs w:val="10"/>
      </w:rPr>
      <w:t>S</w:t>
    </w:r>
    <w:r w:rsidRPr="002E2E95">
      <w:rPr>
        <w:rFonts w:ascii="Arial" w:hAnsi="Arial" w:cs="Arial"/>
        <w:spacing w:val="20"/>
        <w:w w:val="200"/>
        <w:sz w:val="10"/>
        <w:szCs w:val="10"/>
      </w:rPr>
      <w:t>UPERIOR DE</w:t>
    </w:r>
    <w:r w:rsidRPr="002E2E95">
      <w:rPr>
        <w:rFonts w:ascii="Arial" w:hAnsi="Arial" w:cs="Arial"/>
        <w:spacing w:val="20"/>
        <w:w w:val="200"/>
        <w:sz w:val="14"/>
        <w:szCs w:val="10"/>
      </w:rPr>
      <w:t xml:space="preserve"> P</w:t>
    </w:r>
    <w:r w:rsidRPr="002E2E95">
      <w:rPr>
        <w:rFonts w:ascii="Arial" w:hAnsi="Arial" w:cs="Arial"/>
        <w:spacing w:val="20"/>
        <w:w w:val="200"/>
        <w:sz w:val="10"/>
        <w:szCs w:val="10"/>
      </w:rPr>
      <w:t>EREIRA</w:t>
    </w:r>
  </w:p>
  <w:p w:rsidR="00DC36EB" w:rsidRPr="002E2E95" w:rsidRDefault="00DC36EB" w:rsidP="007A7A7F">
    <w:pPr>
      <w:pStyle w:val="Piedepgina"/>
      <w:jc w:val="right"/>
    </w:pPr>
    <w:proofErr w:type="spellStart"/>
    <w:r w:rsidRPr="002E2E95">
      <w:rPr>
        <w:rFonts w:ascii="Arial" w:hAnsi="Arial" w:cs="Arial"/>
        <w:spacing w:val="20"/>
        <w:w w:val="200"/>
        <w:sz w:val="8"/>
        <w:szCs w:val="10"/>
      </w:rPr>
      <w:t>MP</w:t>
    </w:r>
    <w:proofErr w:type="spellEnd"/>
    <w:r w:rsidRPr="002E2E95">
      <w:rPr>
        <w:rFonts w:ascii="Arial" w:hAnsi="Arial" w:cs="Arial"/>
        <w:spacing w:val="20"/>
        <w:w w:val="200"/>
        <w:sz w:val="8"/>
        <w:szCs w:val="10"/>
      </w:rPr>
      <w:t xml:space="preserve"> </w:t>
    </w:r>
    <w:r w:rsidRPr="002E2E95">
      <w:rPr>
        <w:rFonts w:ascii="Arial" w:hAnsi="Arial" w:cs="Arial"/>
        <w:spacing w:val="20"/>
        <w:w w:val="200"/>
        <w:sz w:val="10"/>
        <w:szCs w:val="10"/>
      </w:rPr>
      <w:t>D</w:t>
    </w:r>
    <w:r w:rsidRPr="002E2E95">
      <w:rPr>
        <w:rFonts w:ascii="Arial" w:hAnsi="Arial" w:cs="Arial"/>
        <w:spacing w:val="20"/>
        <w:w w:val="200"/>
        <w:sz w:val="8"/>
        <w:szCs w:val="10"/>
      </w:rPr>
      <w:t xml:space="preserve">UBERNEY </w:t>
    </w:r>
    <w:r w:rsidRPr="002E2E95">
      <w:rPr>
        <w:rFonts w:ascii="Arial" w:hAnsi="Arial" w:cs="Arial"/>
        <w:spacing w:val="20"/>
        <w:w w:val="200"/>
        <w:sz w:val="10"/>
        <w:szCs w:val="10"/>
      </w:rPr>
      <w:t>G</w:t>
    </w:r>
    <w:r w:rsidRPr="002E2E95">
      <w:rPr>
        <w:rFonts w:ascii="Arial" w:hAnsi="Arial" w:cs="Arial"/>
        <w:spacing w:val="20"/>
        <w:w w:val="200"/>
        <w:sz w:val="8"/>
        <w:szCs w:val="10"/>
      </w:rPr>
      <w:t xml:space="preserve">RISALES </w:t>
    </w:r>
    <w:r w:rsidRPr="002E2E95">
      <w:rPr>
        <w:rFonts w:ascii="Arial" w:hAnsi="Arial" w:cs="Arial"/>
        <w:spacing w:val="20"/>
        <w:w w:val="200"/>
        <w:sz w:val="10"/>
        <w:szCs w:val="10"/>
      </w:rPr>
      <w:t>H</w:t>
    </w:r>
    <w:r w:rsidRPr="002E2E95">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EB" w:rsidRPr="004A6CC3" w:rsidRDefault="00DC36EB" w:rsidP="00B91083">
    <w:pPr>
      <w:pStyle w:val="Piedepgina"/>
      <w:pBdr>
        <w:bottom w:val="double" w:sz="6" w:space="1" w:color="auto"/>
      </w:pBdr>
      <w:spacing w:line="360" w:lineRule="auto"/>
      <w:jc w:val="right"/>
      <w:rPr>
        <w:rFonts w:ascii="Arial" w:hAnsi="Arial" w:cs="Arial"/>
        <w:i/>
        <w:spacing w:val="20"/>
        <w:w w:val="200"/>
        <w:sz w:val="14"/>
        <w:szCs w:val="10"/>
      </w:rPr>
    </w:pPr>
  </w:p>
  <w:p w:rsidR="00DC36EB" w:rsidRPr="004A6CC3" w:rsidRDefault="00DC36EB" w:rsidP="00B91083">
    <w:pPr>
      <w:pStyle w:val="Piedepgina"/>
      <w:spacing w:line="360" w:lineRule="auto"/>
      <w:jc w:val="right"/>
      <w:rPr>
        <w:rFonts w:ascii="Arial" w:hAnsi="Arial" w:cs="Arial"/>
        <w:i/>
        <w:spacing w:val="20"/>
        <w:w w:val="200"/>
        <w:sz w:val="14"/>
        <w:szCs w:val="10"/>
      </w:rPr>
    </w:pPr>
  </w:p>
  <w:p w:rsidR="00DC36EB" w:rsidRPr="00BD44CE" w:rsidRDefault="00DC36EB" w:rsidP="00B91083">
    <w:pPr>
      <w:pStyle w:val="Piedepgina"/>
      <w:spacing w:line="360" w:lineRule="auto"/>
      <w:jc w:val="right"/>
      <w:rPr>
        <w:rFonts w:ascii="Arial" w:hAnsi="Arial" w:cs="Arial"/>
        <w:spacing w:val="20"/>
        <w:w w:val="200"/>
        <w:sz w:val="10"/>
        <w:szCs w:val="10"/>
      </w:rPr>
    </w:pPr>
    <w:r w:rsidRPr="00BD44CE">
      <w:rPr>
        <w:rFonts w:ascii="Arial" w:hAnsi="Arial" w:cs="Arial"/>
        <w:spacing w:val="20"/>
        <w:w w:val="200"/>
        <w:sz w:val="14"/>
        <w:szCs w:val="10"/>
      </w:rPr>
      <w:t>T</w:t>
    </w:r>
    <w:r w:rsidRPr="00BD44CE">
      <w:rPr>
        <w:rFonts w:ascii="Arial" w:hAnsi="Arial" w:cs="Arial"/>
        <w:spacing w:val="20"/>
        <w:w w:val="200"/>
        <w:sz w:val="10"/>
        <w:szCs w:val="10"/>
      </w:rPr>
      <w:t xml:space="preserve">RIBUNAL </w:t>
    </w:r>
    <w:r w:rsidRPr="00BD44CE">
      <w:rPr>
        <w:rFonts w:ascii="Arial" w:hAnsi="Arial" w:cs="Arial"/>
        <w:spacing w:val="20"/>
        <w:w w:val="200"/>
        <w:sz w:val="14"/>
        <w:szCs w:val="10"/>
      </w:rPr>
      <w:t>S</w:t>
    </w:r>
    <w:r w:rsidRPr="00BD44CE">
      <w:rPr>
        <w:rFonts w:ascii="Arial" w:hAnsi="Arial" w:cs="Arial"/>
        <w:spacing w:val="20"/>
        <w:w w:val="200"/>
        <w:sz w:val="10"/>
        <w:szCs w:val="10"/>
      </w:rPr>
      <w:t>UPERIOR DE</w:t>
    </w:r>
    <w:r w:rsidRPr="00BD44CE">
      <w:rPr>
        <w:rFonts w:ascii="Arial" w:hAnsi="Arial" w:cs="Arial"/>
        <w:spacing w:val="20"/>
        <w:w w:val="200"/>
        <w:sz w:val="14"/>
        <w:szCs w:val="10"/>
      </w:rPr>
      <w:t xml:space="preserve"> P</w:t>
    </w:r>
    <w:r w:rsidRPr="00BD44CE">
      <w:rPr>
        <w:rFonts w:ascii="Arial" w:hAnsi="Arial" w:cs="Arial"/>
        <w:spacing w:val="20"/>
        <w:w w:val="200"/>
        <w:sz w:val="10"/>
        <w:szCs w:val="10"/>
      </w:rPr>
      <w:t>EREIRA</w:t>
    </w:r>
  </w:p>
  <w:p w:rsidR="00DC36EB" w:rsidRPr="004A6CC3" w:rsidRDefault="00DC36EB" w:rsidP="00B91083">
    <w:pPr>
      <w:pStyle w:val="Piedepgina"/>
      <w:jc w:val="right"/>
      <w:rPr>
        <w:i/>
      </w:rPr>
    </w:pPr>
    <w:proofErr w:type="spellStart"/>
    <w:r w:rsidRPr="00BD44CE">
      <w:rPr>
        <w:rFonts w:ascii="Arial" w:hAnsi="Arial" w:cs="Arial"/>
        <w:spacing w:val="20"/>
        <w:w w:val="200"/>
        <w:sz w:val="8"/>
        <w:szCs w:val="10"/>
      </w:rPr>
      <w:t>MP</w:t>
    </w:r>
    <w:proofErr w:type="spellEnd"/>
    <w:r w:rsidRPr="00BD44CE">
      <w:rPr>
        <w:rFonts w:ascii="Arial" w:hAnsi="Arial" w:cs="Arial"/>
        <w:spacing w:val="20"/>
        <w:w w:val="200"/>
        <w:sz w:val="8"/>
        <w:szCs w:val="10"/>
      </w:rPr>
      <w:t xml:space="preserve"> </w:t>
    </w:r>
    <w:r w:rsidRPr="00BD44CE">
      <w:rPr>
        <w:rFonts w:ascii="Arial" w:hAnsi="Arial" w:cs="Arial"/>
        <w:spacing w:val="20"/>
        <w:w w:val="200"/>
        <w:sz w:val="10"/>
        <w:szCs w:val="10"/>
      </w:rPr>
      <w:t>D</w:t>
    </w:r>
    <w:r w:rsidRPr="00BD44CE">
      <w:rPr>
        <w:rFonts w:ascii="Arial" w:hAnsi="Arial" w:cs="Arial"/>
        <w:spacing w:val="20"/>
        <w:w w:val="200"/>
        <w:sz w:val="8"/>
        <w:szCs w:val="10"/>
      </w:rPr>
      <w:t xml:space="preserve">UBERNEY </w:t>
    </w:r>
    <w:r w:rsidRPr="00BD44CE">
      <w:rPr>
        <w:rFonts w:ascii="Arial" w:hAnsi="Arial" w:cs="Arial"/>
        <w:spacing w:val="20"/>
        <w:w w:val="200"/>
        <w:sz w:val="10"/>
        <w:szCs w:val="10"/>
      </w:rPr>
      <w:t>G</w:t>
    </w:r>
    <w:r w:rsidRPr="00BD44CE">
      <w:rPr>
        <w:rFonts w:ascii="Arial" w:hAnsi="Arial" w:cs="Arial"/>
        <w:spacing w:val="20"/>
        <w:w w:val="200"/>
        <w:sz w:val="8"/>
        <w:szCs w:val="10"/>
      </w:rPr>
      <w:t xml:space="preserve">RISALES </w:t>
    </w:r>
    <w:r w:rsidRPr="00BD44CE">
      <w:rPr>
        <w:rFonts w:ascii="Arial" w:hAnsi="Arial" w:cs="Arial"/>
        <w:spacing w:val="20"/>
        <w:w w:val="200"/>
        <w:sz w:val="10"/>
        <w:szCs w:val="10"/>
      </w:rPr>
      <w:t>H</w:t>
    </w:r>
    <w:r w:rsidRPr="00BD44CE">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BD4" w:rsidRDefault="007C7BD4">
      <w:r>
        <w:separator/>
      </w:r>
    </w:p>
  </w:footnote>
  <w:footnote w:type="continuationSeparator" w:id="0">
    <w:p w:rsidR="007C7BD4" w:rsidRDefault="007C7BD4">
      <w:r>
        <w:continuationSeparator/>
      </w:r>
    </w:p>
  </w:footnote>
  <w:footnote w:id="1">
    <w:p w:rsidR="00225961" w:rsidRPr="003F73C0" w:rsidRDefault="00225961" w:rsidP="00225961">
      <w:pPr>
        <w:pStyle w:val="Textonotapie"/>
        <w:jc w:val="both"/>
        <w:rPr>
          <w:sz w:val="22"/>
          <w:szCs w:val="22"/>
          <w:lang w:val="es-CO"/>
        </w:rPr>
      </w:pPr>
      <w:r w:rsidRPr="003F73C0">
        <w:rPr>
          <w:rStyle w:val="Refdenotaalpie"/>
          <w:sz w:val="22"/>
          <w:szCs w:val="22"/>
        </w:rPr>
        <w:footnoteRef/>
      </w:r>
      <w:r w:rsidRPr="003F73C0">
        <w:rPr>
          <w:sz w:val="22"/>
          <w:szCs w:val="22"/>
        </w:rPr>
        <w:t xml:space="preserve"> </w:t>
      </w:r>
      <w:r w:rsidRPr="003F73C0">
        <w:rPr>
          <w:sz w:val="22"/>
          <w:szCs w:val="22"/>
          <w:lang w:val="es-CO"/>
        </w:rPr>
        <w:t xml:space="preserve">CSJ. </w:t>
      </w:r>
      <w:r w:rsidRPr="003F73C0">
        <w:rPr>
          <w:sz w:val="22"/>
          <w:szCs w:val="22"/>
        </w:rPr>
        <w:t>STC8320-2018.</w:t>
      </w:r>
    </w:p>
  </w:footnote>
  <w:footnote w:id="2">
    <w:p w:rsidR="00225961" w:rsidRPr="003F73C0" w:rsidRDefault="00225961" w:rsidP="00225961">
      <w:pPr>
        <w:pStyle w:val="Textonotapie"/>
        <w:jc w:val="both"/>
        <w:rPr>
          <w:sz w:val="22"/>
          <w:szCs w:val="22"/>
          <w:lang w:val="es-CO"/>
        </w:rPr>
      </w:pPr>
      <w:r w:rsidRPr="003F73C0">
        <w:rPr>
          <w:rStyle w:val="Refdenotaalpie"/>
          <w:sz w:val="22"/>
          <w:szCs w:val="22"/>
        </w:rPr>
        <w:footnoteRef/>
      </w:r>
      <w:r w:rsidRPr="003F73C0">
        <w:rPr>
          <w:sz w:val="22"/>
          <w:szCs w:val="22"/>
        </w:rPr>
        <w:t xml:space="preserve"> </w:t>
      </w:r>
      <w:r w:rsidRPr="003F73C0">
        <w:rPr>
          <w:sz w:val="22"/>
          <w:szCs w:val="22"/>
          <w:lang w:val="es-CO"/>
        </w:rPr>
        <w:t>CSJ. STC8498-2017 y 21541-2017.</w:t>
      </w:r>
    </w:p>
  </w:footnote>
  <w:footnote w:id="3">
    <w:p w:rsidR="00225961" w:rsidRPr="008E1506" w:rsidRDefault="00225961" w:rsidP="00225961">
      <w:pPr>
        <w:pStyle w:val="Textonotapie"/>
        <w:rPr>
          <w:lang w:val="es-CO"/>
        </w:rPr>
      </w:pPr>
      <w:r w:rsidRPr="003F73C0">
        <w:rPr>
          <w:rStyle w:val="Refdenotaalpie"/>
          <w:sz w:val="22"/>
          <w:szCs w:val="22"/>
        </w:rPr>
        <w:footnoteRef/>
      </w:r>
      <w:r w:rsidRPr="003F73C0">
        <w:rPr>
          <w:sz w:val="22"/>
          <w:szCs w:val="22"/>
        </w:rPr>
        <w:t xml:space="preserve"> </w:t>
      </w:r>
      <w:r w:rsidRPr="003F73C0">
        <w:rPr>
          <w:sz w:val="22"/>
          <w:szCs w:val="22"/>
          <w:lang w:val="es-CO"/>
        </w:rPr>
        <w:t>VELÁSQUEZ J., Luis G.  Bienes, 13ª edición, Bogotá DC, Temis, 2014, p.164.</w:t>
      </w:r>
    </w:p>
  </w:footnote>
  <w:footnote w:id="4">
    <w:p w:rsidR="00DC36EB" w:rsidRPr="003F73C0" w:rsidRDefault="00DC36EB" w:rsidP="008C6ACF">
      <w:pPr>
        <w:pStyle w:val="Textonotapie"/>
        <w:jc w:val="both"/>
        <w:rPr>
          <w:sz w:val="22"/>
          <w:szCs w:val="22"/>
        </w:rPr>
      </w:pPr>
      <w:r w:rsidRPr="003F73C0">
        <w:rPr>
          <w:rStyle w:val="Refdenotaalpie"/>
          <w:sz w:val="22"/>
          <w:szCs w:val="22"/>
        </w:rPr>
        <w:footnoteRef/>
      </w:r>
      <w:r w:rsidRPr="003F73C0">
        <w:rPr>
          <w:sz w:val="22"/>
          <w:szCs w:val="22"/>
        </w:rPr>
        <w:t xml:space="preserve"> </w:t>
      </w:r>
      <w:r w:rsidR="001C6AA2" w:rsidRPr="003F73C0">
        <w:rPr>
          <w:sz w:val="22"/>
          <w:szCs w:val="22"/>
        </w:rPr>
        <w:t>CSJ. SC1182-2016, reiterada en la SC16669-2016</w:t>
      </w:r>
      <w:r w:rsidRPr="003F73C0">
        <w:rPr>
          <w:sz w:val="22"/>
          <w:szCs w:val="22"/>
        </w:rPr>
        <w:t>.</w:t>
      </w:r>
    </w:p>
  </w:footnote>
  <w:footnote w:id="5">
    <w:p w:rsidR="00DC36EB" w:rsidRPr="003F73C0" w:rsidRDefault="00DC36EB" w:rsidP="008C6ACF">
      <w:pPr>
        <w:pStyle w:val="Textonotapie"/>
        <w:jc w:val="both"/>
        <w:rPr>
          <w:sz w:val="22"/>
          <w:szCs w:val="22"/>
        </w:rPr>
      </w:pPr>
      <w:r w:rsidRPr="003F73C0">
        <w:rPr>
          <w:rStyle w:val="Refdenotaalpie"/>
          <w:sz w:val="22"/>
          <w:szCs w:val="22"/>
        </w:rPr>
        <w:footnoteRef/>
      </w:r>
      <w:r w:rsidRPr="003F73C0">
        <w:rPr>
          <w:sz w:val="22"/>
          <w:szCs w:val="22"/>
        </w:rPr>
        <w:t xml:space="preserve"> </w:t>
      </w:r>
      <w:proofErr w:type="spellStart"/>
      <w:r w:rsidR="001C6AA2" w:rsidRPr="003F73C0">
        <w:rPr>
          <w:sz w:val="22"/>
          <w:szCs w:val="22"/>
        </w:rPr>
        <w:t>TSP</w:t>
      </w:r>
      <w:proofErr w:type="spellEnd"/>
      <w:r w:rsidR="001C6AA2" w:rsidRPr="003F73C0">
        <w:rPr>
          <w:sz w:val="22"/>
          <w:szCs w:val="22"/>
        </w:rPr>
        <w:t xml:space="preserve">, Civil-Familia. </w:t>
      </w:r>
      <w:r w:rsidR="001C6AA2" w:rsidRPr="003F73C0">
        <w:rPr>
          <w:sz w:val="22"/>
          <w:szCs w:val="22"/>
          <w:lang w:val="es-CO"/>
        </w:rPr>
        <w:t>Sentencias del: (i) 01-09</w:t>
      </w:r>
      <w:r w:rsidR="001C6AA2" w:rsidRPr="003F73C0">
        <w:rPr>
          <w:sz w:val="22"/>
          <w:szCs w:val="22"/>
        </w:rPr>
        <w:t xml:space="preserve">-2017; </w:t>
      </w:r>
      <w:proofErr w:type="spellStart"/>
      <w:r w:rsidR="001C6AA2" w:rsidRPr="003F73C0">
        <w:rPr>
          <w:sz w:val="22"/>
          <w:szCs w:val="22"/>
        </w:rPr>
        <w:t>MP</w:t>
      </w:r>
      <w:proofErr w:type="spellEnd"/>
      <w:r w:rsidR="001C6AA2" w:rsidRPr="003F73C0">
        <w:rPr>
          <w:sz w:val="22"/>
          <w:szCs w:val="22"/>
        </w:rPr>
        <w:t xml:space="preserve">: Grisales H., No.2012-00283-02; </w:t>
      </w:r>
      <w:r w:rsidR="001C6AA2" w:rsidRPr="003F73C0">
        <w:rPr>
          <w:bCs/>
          <w:sz w:val="22"/>
          <w:szCs w:val="22"/>
          <w:lang w:val="es-CO"/>
        </w:rPr>
        <w:t xml:space="preserve">(ii) </w:t>
      </w:r>
      <w:r w:rsidR="001C6AA2" w:rsidRPr="003F73C0">
        <w:rPr>
          <w:sz w:val="22"/>
          <w:szCs w:val="22"/>
          <w:lang w:val="es-CO"/>
        </w:rPr>
        <w:t xml:space="preserve">06-11-2014; </w:t>
      </w:r>
      <w:proofErr w:type="spellStart"/>
      <w:r w:rsidR="001C6AA2" w:rsidRPr="003F73C0">
        <w:rPr>
          <w:sz w:val="22"/>
          <w:szCs w:val="22"/>
          <w:lang w:val="es-CO"/>
        </w:rPr>
        <w:t>MP</w:t>
      </w:r>
      <w:proofErr w:type="spellEnd"/>
      <w:r w:rsidR="001C6AA2" w:rsidRPr="003F73C0">
        <w:rPr>
          <w:sz w:val="22"/>
          <w:szCs w:val="22"/>
          <w:lang w:val="es-CO"/>
        </w:rPr>
        <w:t>: Arcila R., No.</w:t>
      </w:r>
      <w:r w:rsidR="001C6AA2" w:rsidRPr="003F73C0">
        <w:rPr>
          <w:rFonts w:eastAsia="DotumChe"/>
          <w:spacing w:val="-4"/>
          <w:sz w:val="22"/>
          <w:szCs w:val="22"/>
        </w:rPr>
        <w:t xml:space="preserve">2012-00011-01; y, (iii) </w:t>
      </w:r>
      <w:r w:rsidR="001C6AA2" w:rsidRPr="003F73C0">
        <w:rPr>
          <w:sz w:val="22"/>
          <w:szCs w:val="22"/>
          <w:lang w:val="es-CO"/>
        </w:rPr>
        <w:t xml:space="preserve">19-12-2014; </w:t>
      </w:r>
      <w:proofErr w:type="spellStart"/>
      <w:r w:rsidR="001C6AA2" w:rsidRPr="003F73C0">
        <w:rPr>
          <w:sz w:val="22"/>
          <w:szCs w:val="22"/>
          <w:lang w:val="es-CO"/>
        </w:rPr>
        <w:t>MP</w:t>
      </w:r>
      <w:proofErr w:type="spellEnd"/>
      <w:r w:rsidR="001C6AA2" w:rsidRPr="003F73C0">
        <w:rPr>
          <w:sz w:val="22"/>
          <w:szCs w:val="22"/>
          <w:lang w:val="es-CO"/>
        </w:rPr>
        <w:t>: Saraza N., No.</w:t>
      </w:r>
      <w:r w:rsidR="001C6AA2" w:rsidRPr="003F73C0">
        <w:rPr>
          <w:sz w:val="22"/>
          <w:szCs w:val="22"/>
        </w:rPr>
        <w:t>2010-00059-02</w:t>
      </w:r>
      <w:r w:rsidRPr="003F73C0">
        <w:rPr>
          <w:sz w:val="22"/>
          <w:szCs w:val="22"/>
        </w:rPr>
        <w:t>.</w:t>
      </w:r>
    </w:p>
  </w:footnote>
  <w:footnote w:id="6">
    <w:p w:rsidR="00DC36EB" w:rsidRPr="003F73C0" w:rsidRDefault="00DC36EB" w:rsidP="008C6ACF">
      <w:pPr>
        <w:pStyle w:val="Textonotapie"/>
        <w:jc w:val="both"/>
        <w:rPr>
          <w:sz w:val="22"/>
          <w:szCs w:val="22"/>
        </w:rPr>
      </w:pPr>
      <w:r w:rsidRPr="003F73C0">
        <w:rPr>
          <w:rStyle w:val="Refdenotaalpie"/>
          <w:sz w:val="22"/>
          <w:szCs w:val="22"/>
        </w:rPr>
        <w:footnoteRef/>
      </w:r>
      <w:r w:rsidRPr="003F73C0">
        <w:rPr>
          <w:sz w:val="22"/>
          <w:szCs w:val="22"/>
        </w:rPr>
        <w:t xml:space="preserve"> BEJARANO G, Ramiro.  Procesos declarativos, 5ª edición, Bogotá DC, Temis, 2011, p.94.</w:t>
      </w:r>
    </w:p>
  </w:footnote>
  <w:footnote w:id="7">
    <w:p w:rsidR="00DC36EB" w:rsidRPr="003F73C0" w:rsidRDefault="00DC36EB" w:rsidP="008C6ACF">
      <w:pPr>
        <w:pStyle w:val="Textonotapie"/>
        <w:jc w:val="both"/>
        <w:rPr>
          <w:sz w:val="22"/>
          <w:szCs w:val="22"/>
        </w:rPr>
      </w:pPr>
      <w:r w:rsidRPr="003F73C0">
        <w:rPr>
          <w:rStyle w:val="Refdenotaalpie"/>
          <w:sz w:val="22"/>
          <w:szCs w:val="22"/>
        </w:rPr>
        <w:footnoteRef/>
      </w:r>
      <w:r w:rsidRPr="003F73C0">
        <w:rPr>
          <w:sz w:val="22"/>
          <w:szCs w:val="22"/>
        </w:rPr>
        <w:t xml:space="preserve"> </w:t>
      </w:r>
      <w:r w:rsidRPr="003F73C0">
        <w:rPr>
          <w:sz w:val="22"/>
          <w:szCs w:val="22"/>
          <w:lang w:val="es-CO"/>
        </w:rPr>
        <w:t>VELÁSQUEZ G., Juan G.  Los procesos civiles, comerciales y de familia, 6ª edición, Medellín, Señal editora, 2000, p.62.</w:t>
      </w:r>
    </w:p>
  </w:footnote>
  <w:footnote w:id="8">
    <w:p w:rsidR="00DC36EB" w:rsidRPr="003F73C0" w:rsidRDefault="00DC36EB" w:rsidP="008C6ACF">
      <w:pPr>
        <w:pStyle w:val="Textonotapie"/>
        <w:jc w:val="both"/>
        <w:rPr>
          <w:sz w:val="22"/>
          <w:szCs w:val="22"/>
          <w:lang w:val="es-CO"/>
        </w:rPr>
      </w:pPr>
      <w:r w:rsidRPr="003F73C0">
        <w:rPr>
          <w:rStyle w:val="Refdenotaalpie"/>
          <w:sz w:val="22"/>
          <w:szCs w:val="22"/>
        </w:rPr>
        <w:footnoteRef/>
      </w:r>
      <w:r w:rsidRPr="003F73C0">
        <w:rPr>
          <w:sz w:val="22"/>
          <w:szCs w:val="22"/>
        </w:rPr>
        <w:t xml:space="preserve"> </w:t>
      </w:r>
      <w:r w:rsidRPr="003F73C0">
        <w:rPr>
          <w:sz w:val="22"/>
          <w:szCs w:val="22"/>
          <w:lang w:val="es-CO"/>
        </w:rPr>
        <w:t xml:space="preserve">ESCOBAR V. Édgar G. Prescripción y los procesos de pertenencia, 7ª edición, Medellín, Librería jurídica Sánchez </w:t>
      </w:r>
      <w:proofErr w:type="spellStart"/>
      <w:r w:rsidRPr="003F73C0">
        <w:rPr>
          <w:sz w:val="22"/>
          <w:szCs w:val="22"/>
          <w:lang w:val="es-CO"/>
        </w:rPr>
        <w:t>Ltda</w:t>
      </w:r>
      <w:proofErr w:type="spellEnd"/>
      <w:r w:rsidRPr="003F73C0">
        <w:rPr>
          <w:sz w:val="22"/>
          <w:szCs w:val="22"/>
          <w:lang w:val="es-CO"/>
        </w:rPr>
        <w:t>, 2016, p.127.</w:t>
      </w:r>
    </w:p>
  </w:footnote>
  <w:footnote w:id="9">
    <w:p w:rsidR="006E4AB8" w:rsidRPr="003F73C0" w:rsidRDefault="006E4AB8" w:rsidP="008C6ACF">
      <w:pPr>
        <w:pStyle w:val="Textonotapie"/>
        <w:jc w:val="both"/>
        <w:rPr>
          <w:sz w:val="22"/>
          <w:szCs w:val="22"/>
          <w:lang w:val="es-CO"/>
        </w:rPr>
      </w:pPr>
      <w:r w:rsidRPr="003F73C0">
        <w:rPr>
          <w:rStyle w:val="Refdenotaalpie"/>
          <w:sz w:val="22"/>
          <w:szCs w:val="22"/>
        </w:rPr>
        <w:footnoteRef/>
      </w:r>
      <w:r w:rsidRPr="003F73C0">
        <w:rPr>
          <w:sz w:val="22"/>
          <w:szCs w:val="22"/>
        </w:rPr>
        <w:t xml:space="preserve"> </w:t>
      </w:r>
      <w:r w:rsidRPr="003F73C0">
        <w:rPr>
          <w:sz w:val="22"/>
          <w:szCs w:val="22"/>
          <w:lang w:val="es-CO"/>
        </w:rPr>
        <w:t xml:space="preserve">CSJ. Civil. Sentencia del 05-04-2006; </w:t>
      </w:r>
      <w:proofErr w:type="spellStart"/>
      <w:r w:rsidRPr="003F73C0">
        <w:rPr>
          <w:sz w:val="22"/>
          <w:szCs w:val="22"/>
          <w:lang w:val="es-CO"/>
        </w:rPr>
        <w:t>MP</w:t>
      </w:r>
      <w:proofErr w:type="spellEnd"/>
      <w:r w:rsidRPr="003F73C0">
        <w:rPr>
          <w:sz w:val="22"/>
          <w:szCs w:val="22"/>
          <w:lang w:val="es-CO"/>
        </w:rPr>
        <w:t>: Villamil P., expediente No.1996-04275-01.</w:t>
      </w:r>
    </w:p>
  </w:footnote>
  <w:footnote w:id="10">
    <w:p w:rsidR="00A42AE6" w:rsidRPr="003F73C0" w:rsidRDefault="00A42AE6">
      <w:pPr>
        <w:pStyle w:val="Textonotapie"/>
        <w:rPr>
          <w:sz w:val="22"/>
          <w:szCs w:val="22"/>
          <w:lang w:val="es-CO"/>
        </w:rPr>
      </w:pPr>
      <w:r w:rsidRPr="003F73C0">
        <w:rPr>
          <w:rStyle w:val="Refdenotaalpie"/>
          <w:sz w:val="22"/>
          <w:szCs w:val="22"/>
        </w:rPr>
        <w:footnoteRef/>
      </w:r>
      <w:r w:rsidRPr="003F73C0">
        <w:rPr>
          <w:sz w:val="22"/>
          <w:szCs w:val="22"/>
        </w:rPr>
        <w:t xml:space="preserve"> </w:t>
      </w:r>
      <w:proofErr w:type="spellStart"/>
      <w:r w:rsidRPr="003F73C0">
        <w:rPr>
          <w:sz w:val="22"/>
          <w:szCs w:val="22"/>
        </w:rPr>
        <w:t>TSP</w:t>
      </w:r>
      <w:proofErr w:type="spellEnd"/>
      <w:r w:rsidRPr="003F73C0">
        <w:rPr>
          <w:sz w:val="22"/>
          <w:szCs w:val="22"/>
        </w:rPr>
        <w:t xml:space="preserve">, Civil-Familia. </w:t>
      </w:r>
      <w:r w:rsidRPr="003F73C0">
        <w:rPr>
          <w:sz w:val="22"/>
          <w:szCs w:val="22"/>
          <w:lang w:val="es-CO"/>
        </w:rPr>
        <w:t>Sentencia de 17-01-</w:t>
      </w:r>
      <w:r w:rsidRPr="003F73C0">
        <w:rPr>
          <w:sz w:val="22"/>
          <w:szCs w:val="22"/>
        </w:rPr>
        <w:t xml:space="preserve">2018; </w:t>
      </w:r>
      <w:proofErr w:type="spellStart"/>
      <w:r w:rsidRPr="003F73C0">
        <w:rPr>
          <w:sz w:val="22"/>
          <w:szCs w:val="22"/>
        </w:rPr>
        <w:t>MP</w:t>
      </w:r>
      <w:proofErr w:type="spellEnd"/>
      <w:r w:rsidRPr="003F73C0">
        <w:rPr>
          <w:sz w:val="22"/>
          <w:szCs w:val="22"/>
        </w:rPr>
        <w:t>: Grisales H., No.2013-00142-02.</w:t>
      </w:r>
    </w:p>
  </w:footnote>
  <w:footnote w:id="11">
    <w:p w:rsidR="00985646" w:rsidRPr="003F73C0" w:rsidRDefault="00985646" w:rsidP="008C6ACF">
      <w:pPr>
        <w:pStyle w:val="Textonotapie"/>
        <w:jc w:val="both"/>
        <w:rPr>
          <w:sz w:val="22"/>
          <w:szCs w:val="22"/>
          <w:lang w:val="es-CO"/>
        </w:rPr>
      </w:pPr>
      <w:r w:rsidRPr="003F73C0">
        <w:rPr>
          <w:rStyle w:val="Refdenotaalpie"/>
          <w:sz w:val="22"/>
          <w:szCs w:val="22"/>
        </w:rPr>
        <w:footnoteRef/>
      </w:r>
      <w:r w:rsidRPr="003F73C0">
        <w:rPr>
          <w:sz w:val="22"/>
          <w:szCs w:val="22"/>
        </w:rPr>
        <w:t xml:space="preserve"> </w:t>
      </w:r>
      <w:r w:rsidRPr="003F73C0">
        <w:rPr>
          <w:sz w:val="22"/>
          <w:szCs w:val="22"/>
          <w:lang w:val="es-CO"/>
        </w:rPr>
        <w:t xml:space="preserve">CSJ. </w:t>
      </w:r>
      <w:r w:rsidRPr="003F73C0">
        <w:rPr>
          <w:sz w:val="22"/>
          <w:szCs w:val="22"/>
        </w:rPr>
        <w:t>STC8320-2018.</w:t>
      </w:r>
    </w:p>
  </w:footnote>
  <w:footnote w:id="12">
    <w:p w:rsidR="00E80778" w:rsidRPr="003F73C0" w:rsidRDefault="00E80778" w:rsidP="008C6ACF">
      <w:pPr>
        <w:pStyle w:val="Textonotapie"/>
        <w:jc w:val="both"/>
        <w:rPr>
          <w:sz w:val="22"/>
          <w:szCs w:val="22"/>
          <w:lang w:val="es-CO"/>
        </w:rPr>
      </w:pPr>
      <w:r w:rsidRPr="003F73C0">
        <w:rPr>
          <w:rStyle w:val="Refdenotaalpie"/>
          <w:sz w:val="22"/>
          <w:szCs w:val="22"/>
        </w:rPr>
        <w:footnoteRef/>
      </w:r>
      <w:r w:rsidRPr="003F73C0">
        <w:rPr>
          <w:sz w:val="22"/>
          <w:szCs w:val="22"/>
        </w:rPr>
        <w:t xml:space="preserve"> </w:t>
      </w:r>
      <w:r w:rsidRPr="003F73C0">
        <w:rPr>
          <w:sz w:val="22"/>
          <w:szCs w:val="22"/>
          <w:lang w:val="es-CO"/>
        </w:rPr>
        <w:t>CSJ. STC12184-2016.</w:t>
      </w:r>
    </w:p>
  </w:footnote>
  <w:footnote w:id="13">
    <w:p w:rsidR="008A1C6F" w:rsidRPr="003F73C0" w:rsidRDefault="008A1C6F">
      <w:pPr>
        <w:pStyle w:val="Textonotapie"/>
        <w:rPr>
          <w:sz w:val="22"/>
          <w:szCs w:val="22"/>
          <w:lang w:val="es-CO"/>
        </w:rPr>
      </w:pPr>
      <w:r w:rsidRPr="003F73C0">
        <w:rPr>
          <w:rStyle w:val="Refdenotaalpie"/>
          <w:sz w:val="22"/>
          <w:szCs w:val="22"/>
        </w:rPr>
        <w:footnoteRef/>
      </w:r>
      <w:r w:rsidRPr="003F73C0">
        <w:rPr>
          <w:sz w:val="22"/>
          <w:szCs w:val="22"/>
        </w:rPr>
        <w:t xml:space="preserve"> </w:t>
      </w:r>
      <w:r w:rsidRPr="003F73C0">
        <w:rPr>
          <w:sz w:val="22"/>
          <w:szCs w:val="22"/>
          <w:lang w:val="es-CO"/>
        </w:rPr>
        <w:t>CSJ, SC10304-2014.</w:t>
      </w:r>
    </w:p>
  </w:footnote>
  <w:footnote w:id="14">
    <w:p w:rsidR="005E3E51" w:rsidRPr="003F73C0" w:rsidRDefault="005E3E51" w:rsidP="005E3E51">
      <w:pPr>
        <w:pStyle w:val="Textonotapie"/>
        <w:rPr>
          <w:sz w:val="22"/>
          <w:szCs w:val="22"/>
          <w:lang w:val="es-CO"/>
        </w:rPr>
      </w:pPr>
      <w:r w:rsidRPr="003F73C0">
        <w:rPr>
          <w:rStyle w:val="Refdenotaalpie"/>
          <w:sz w:val="22"/>
          <w:szCs w:val="22"/>
        </w:rPr>
        <w:footnoteRef/>
      </w:r>
      <w:r w:rsidRPr="003F73C0">
        <w:rPr>
          <w:sz w:val="22"/>
          <w:szCs w:val="22"/>
        </w:rPr>
        <w:t xml:space="preserve"> </w:t>
      </w:r>
      <w:r w:rsidR="002219E2" w:rsidRPr="003F73C0">
        <w:rPr>
          <w:sz w:val="22"/>
          <w:szCs w:val="22"/>
        </w:rPr>
        <w:t xml:space="preserve">CSJ. </w:t>
      </w:r>
      <w:r w:rsidRPr="003F73C0">
        <w:rPr>
          <w:sz w:val="22"/>
          <w:szCs w:val="22"/>
        </w:rPr>
        <w:t>Año 2014: STC15027 y 16714. Año 2015: STC2628 y 16320. Año 2016: STC5142 y 10798. Año 2017: STC8498 y 12430. Y año 2018: STC8320.</w:t>
      </w:r>
    </w:p>
  </w:footnote>
  <w:footnote w:id="15">
    <w:p w:rsidR="005E3E51" w:rsidRPr="003F73C0" w:rsidRDefault="005E3E51" w:rsidP="005E3E51">
      <w:pPr>
        <w:pStyle w:val="Textonotapie"/>
        <w:rPr>
          <w:sz w:val="22"/>
          <w:szCs w:val="22"/>
          <w:lang w:val="es-CO"/>
        </w:rPr>
      </w:pPr>
      <w:r w:rsidRPr="003F73C0">
        <w:rPr>
          <w:rStyle w:val="Refdenotaalpie"/>
          <w:sz w:val="22"/>
          <w:szCs w:val="22"/>
        </w:rPr>
        <w:footnoteRef/>
      </w:r>
      <w:r w:rsidRPr="003F73C0">
        <w:rPr>
          <w:sz w:val="22"/>
          <w:szCs w:val="22"/>
        </w:rPr>
        <w:t xml:space="preserve"> </w:t>
      </w:r>
      <w:r w:rsidRPr="003F73C0">
        <w:rPr>
          <w:sz w:val="22"/>
          <w:szCs w:val="22"/>
          <w:lang w:val="es-CO"/>
        </w:rPr>
        <w:t>T-488 de 2014, T-548 de 2016, T-407 de 2017.</w:t>
      </w:r>
    </w:p>
  </w:footnote>
  <w:footnote w:id="16">
    <w:p w:rsidR="00E815CB" w:rsidRPr="003F73C0" w:rsidRDefault="00E815CB">
      <w:pPr>
        <w:pStyle w:val="Textonotapie"/>
        <w:rPr>
          <w:sz w:val="22"/>
          <w:szCs w:val="22"/>
          <w:lang w:val="es-CO"/>
        </w:rPr>
      </w:pPr>
      <w:r w:rsidRPr="003F73C0">
        <w:rPr>
          <w:rStyle w:val="Refdenotaalpie"/>
          <w:sz w:val="22"/>
          <w:szCs w:val="22"/>
        </w:rPr>
        <w:footnoteRef/>
      </w:r>
      <w:r w:rsidRPr="003F73C0">
        <w:rPr>
          <w:sz w:val="22"/>
          <w:szCs w:val="22"/>
        </w:rPr>
        <w:t xml:space="preserve"> </w:t>
      </w:r>
      <w:r w:rsidRPr="003F73C0">
        <w:rPr>
          <w:sz w:val="22"/>
          <w:szCs w:val="22"/>
          <w:lang w:val="es-CO"/>
        </w:rPr>
        <w:t>CC. C-595 de 1995.</w:t>
      </w:r>
    </w:p>
  </w:footnote>
  <w:footnote w:id="17">
    <w:p w:rsidR="003F0462" w:rsidRPr="003F73C0" w:rsidRDefault="003F0462" w:rsidP="008C6ACF">
      <w:pPr>
        <w:pStyle w:val="Textonotapie"/>
        <w:jc w:val="both"/>
        <w:rPr>
          <w:sz w:val="22"/>
          <w:szCs w:val="22"/>
          <w:lang w:val="es-CO"/>
        </w:rPr>
      </w:pPr>
      <w:r w:rsidRPr="003F73C0">
        <w:rPr>
          <w:rStyle w:val="Refdenotaalpie"/>
          <w:sz w:val="22"/>
          <w:szCs w:val="22"/>
        </w:rPr>
        <w:footnoteRef/>
      </w:r>
      <w:r w:rsidRPr="003F73C0">
        <w:rPr>
          <w:sz w:val="22"/>
          <w:szCs w:val="22"/>
        </w:rPr>
        <w:t xml:space="preserve"> </w:t>
      </w:r>
      <w:r w:rsidRPr="003F73C0">
        <w:rPr>
          <w:sz w:val="22"/>
          <w:szCs w:val="22"/>
          <w:lang w:val="es-CO"/>
        </w:rPr>
        <w:t>Sentencias T-548 y 549-2016.</w:t>
      </w:r>
    </w:p>
  </w:footnote>
  <w:footnote w:id="18">
    <w:p w:rsidR="00603228" w:rsidRPr="003F73C0" w:rsidRDefault="00603228" w:rsidP="00603228">
      <w:pPr>
        <w:pStyle w:val="Textonotapie"/>
        <w:jc w:val="both"/>
        <w:rPr>
          <w:sz w:val="22"/>
          <w:szCs w:val="22"/>
          <w:lang w:val="es-CO"/>
        </w:rPr>
      </w:pPr>
      <w:r w:rsidRPr="003F73C0">
        <w:rPr>
          <w:rStyle w:val="Refdenotaalpie"/>
          <w:sz w:val="22"/>
          <w:szCs w:val="22"/>
        </w:rPr>
        <w:footnoteRef/>
      </w:r>
      <w:r w:rsidRPr="003F73C0">
        <w:rPr>
          <w:sz w:val="22"/>
          <w:szCs w:val="22"/>
        </w:rPr>
        <w:t xml:space="preserve"> </w:t>
      </w:r>
      <w:r w:rsidRPr="003F73C0">
        <w:rPr>
          <w:sz w:val="22"/>
          <w:szCs w:val="22"/>
          <w:lang w:val="es-CO"/>
        </w:rPr>
        <w:t xml:space="preserve">CSJ. </w:t>
      </w:r>
      <w:r w:rsidR="009029BA" w:rsidRPr="003F73C0">
        <w:rPr>
          <w:sz w:val="22"/>
          <w:szCs w:val="22"/>
          <w:lang w:val="es-CO"/>
        </w:rPr>
        <w:t xml:space="preserve">Año 2017, </w:t>
      </w:r>
      <w:r w:rsidRPr="003F73C0">
        <w:rPr>
          <w:sz w:val="22"/>
          <w:szCs w:val="22"/>
          <w:lang w:val="es-CO"/>
        </w:rPr>
        <w:t>STC14399, 11189</w:t>
      </w:r>
      <w:r w:rsidR="009029BA" w:rsidRPr="003F73C0">
        <w:rPr>
          <w:sz w:val="22"/>
          <w:szCs w:val="22"/>
          <w:lang w:val="es-CO"/>
        </w:rPr>
        <w:t xml:space="preserve"> y </w:t>
      </w:r>
      <w:r w:rsidRPr="003F73C0">
        <w:rPr>
          <w:sz w:val="22"/>
          <w:szCs w:val="22"/>
          <w:lang w:val="es-CO"/>
        </w:rPr>
        <w:t>15950.</w:t>
      </w:r>
    </w:p>
  </w:footnote>
  <w:footnote w:id="19">
    <w:p w:rsidR="00603228" w:rsidRPr="003F73C0" w:rsidRDefault="00603228" w:rsidP="00603228">
      <w:pPr>
        <w:pStyle w:val="Textonotapie"/>
        <w:jc w:val="both"/>
        <w:rPr>
          <w:sz w:val="22"/>
          <w:szCs w:val="22"/>
          <w:lang w:val="es-CO"/>
        </w:rPr>
      </w:pPr>
      <w:r w:rsidRPr="003F73C0">
        <w:rPr>
          <w:rStyle w:val="Refdenotaalpie"/>
          <w:sz w:val="22"/>
          <w:szCs w:val="22"/>
        </w:rPr>
        <w:footnoteRef/>
      </w:r>
      <w:r w:rsidRPr="003F73C0">
        <w:rPr>
          <w:sz w:val="22"/>
          <w:szCs w:val="22"/>
        </w:rPr>
        <w:t xml:space="preserve"> </w:t>
      </w:r>
      <w:r w:rsidRPr="003F73C0">
        <w:rPr>
          <w:sz w:val="22"/>
          <w:szCs w:val="22"/>
          <w:lang w:val="es-CO"/>
        </w:rPr>
        <w:t>CSJ. STC21541-2017.</w:t>
      </w:r>
    </w:p>
  </w:footnote>
  <w:footnote w:id="20">
    <w:p w:rsidR="00C93E29" w:rsidRPr="003F73C0" w:rsidRDefault="00C93E29" w:rsidP="008C6ACF">
      <w:pPr>
        <w:pStyle w:val="Textonotapie"/>
        <w:jc w:val="both"/>
        <w:rPr>
          <w:sz w:val="22"/>
          <w:szCs w:val="22"/>
          <w:lang w:val="es-CO"/>
        </w:rPr>
      </w:pPr>
      <w:r w:rsidRPr="003F73C0">
        <w:rPr>
          <w:rStyle w:val="Refdenotaalpie"/>
          <w:sz w:val="22"/>
          <w:szCs w:val="22"/>
        </w:rPr>
        <w:footnoteRef/>
      </w:r>
      <w:r w:rsidRPr="003F73C0">
        <w:rPr>
          <w:sz w:val="22"/>
          <w:szCs w:val="22"/>
        </w:rPr>
        <w:t xml:space="preserve"> CSJ. STC12184-2016.</w:t>
      </w:r>
    </w:p>
  </w:footnote>
  <w:footnote w:id="21">
    <w:p w:rsidR="00486853" w:rsidRPr="003F73C0" w:rsidRDefault="00486853" w:rsidP="008C6ACF">
      <w:pPr>
        <w:pStyle w:val="Textonotapie"/>
        <w:jc w:val="both"/>
        <w:rPr>
          <w:sz w:val="22"/>
          <w:szCs w:val="22"/>
          <w:lang w:val="es-CO"/>
        </w:rPr>
      </w:pPr>
      <w:r w:rsidRPr="003F73C0">
        <w:rPr>
          <w:rStyle w:val="Refdenotaalpie"/>
          <w:sz w:val="22"/>
          <w:szCs w:val="22"/>
        </w:rPr>
        <w:footnoteRef/>
      </w:r>
      <w:r w:rsidRPr="003F73C0">
        <w:rPr>
          <w:sz w:val="22"/>
          <w:szCs w:val="22"/>
        </w:rPr>
        <w:t xml:space="preserve"> </w:t>
      </w:r>
      <w:r w:rsidRPr="003F73C0">
        <w:rPr>
          <w:sz w:val="22"/>
          <w:szCs w:val="22"/>
          <w:lang w:val="es-CO"/>
        </w:rPr>
        <w:t>CSJ. STC15887-2017.</w:t>
      </w:r>
    </w:p>
  </w:footnote>
  <w:footnote w:id="22">
    <w:p w:rsidR="00486853" w:rsidRPr="003F73C0" w:rsidRDefault="00486853" w:rsidP="008C6ACF">
      <w:pPr>
        <w:pStyle w:val="Textonotapie"/>
        <w:jc w:val="both"/>
        <w:rPr>
          <w:sz w:val="22"/>
          <w:szCs w:val="22"/>
          <w:lang w:val="es-CO"/>
        </w:rPr>
      </w:pPr>
      <w:r w:rsidRPr="003F73C0">
        <w:rPr>
          <w:rStyle w:val="Refdenotaalpie"/>
          <w:sz w:val="22"/>
          <w:szCs w:val="22"/>
        </w:rPr>
        <w:footnoteRef/>
      </w:r>
      <w:r w:rsidRPr="003F73C0">
        <w:rPr>
          <w:sz w:val="22"/>
          <w:szCs w:val="22"/>
        </w:rPr>
        <w:t xml:space="preserve"> </w:t>
      </w:r>
      <w:r w:rsidRPr="003F73C0">
        <w:rPr>
          <w:sz w:val="22"/>
          <w:szCs w:val="22"/>
          <w:lang w:val="es-CO"/>
        </w:rPr>
        <w:t>CSJ. STC8498-2017 y 21541-2017.</w:t>
      </w:r>
    </w:p>
  </w:footnote>
  <w:footnote w:id="23">
    <w:p w:rsidR="007F23A7" w:rsidRPr="003F73C0" w:rsidRDefault="007F23A7" w:rsidP="008C6ACF">
      <w:pPr>
        <w:pStyle w:val="Textonotapie"/>
        <w:jc w:val="both"/>
        <w:rPr>
          <w:sz w:val="22"/>
          <w:szCs w:val="22"/>
          <w:lang w:val="es-CO"/>
        </w:rPr>
      </w:pPr>
      <w:r w:rsidRPr="003F73C0">
        <w:rPr>
          <w:rStyle w:val="Refdenotaalpie"/>
          <w:sz w:val="22"/>
          <w:szCs w:val="22"/>
        </w:rPr>
        <w:footnoteRef/>
      </w:r>
      <w:r w:rsidRPr="003F73C0">
        <w:rPr>
          <w:sz w:val="22"/>
          <w:szCs w:val="22"/>
        </w:rPr>
        <w:t xml:space="preserve"> </w:t>
      </w:r>
      <w:r w:rsidRPr="003F73C0">
        <w:rPr>
          <w:sz w:val="22"/>
          <w:szCs w:val="22"/>
          <w:lang w:val="es-CO"/>
        </w:rPr>
        <w:t>T-567 de 2017, bien sin antecedes registrales.</w:t>
      </w:r>
    </w:p>
  </w:footnote>
  <w:footnote w:id="24">
    <w:p w:rsidR="003A4BB1" w:rsidRPr="003F73C0" w:rsidRDefault="003A4BB1" w:rsidP="008C6ACF">
      <w:pPr>
        <w:pStyle w:val="Textonotapie"/>
        <w:jc w:val="both"/>
        <w:rPr>
          <w:sz w:val="22"/>
          <w:szCs w:val="22"/>
          <w:lang w:val="es-CO"/>
        </w:rPr>
      </w:pPr>
      <w:r w:rsidRPr="003F73C0">
        <w:rPr>
          <w:rStyle w:val="Refdenotaalpie"/>
          <w:sz w:val="22"/>
          <w:szCs w:val="22"/>
        </w:rPr>
        <w:footnoteRef/>
      </w:r>
      <w:r w:rsidRPr="003F73C0">
        <w:rPr>
          <w:sz w:val="22"/>
          <w:szCs w:val="22"/>
        </w:rPr>
        <w:t xml:space="preserve"> </w:t>
      </w:r>
      <w:r w:rsidRPr="003F73C0">
        <w:rPr>
          <w:sz w:val="22"/>
          <w:szCs w:val="22"/>
          <w:lang w:val="es-CO"/>
        </w:rPr>
        <w:t>T407 de 2017.</w:t>
      </w:r>
    </w:p>
  </w:footnote>
  <w:footnote w:id="25">
    <w:p w:rsidR="008E1506" w:rsidRPr="008E1506" w:rsidRDefault="008E1506">
      <w:pPr>
        <w:pStyle w:val="Textonotapie"/>
        <w:rPr>
          <w:lang w:val="es-CO"/>
        </w:rPr>
      </w:pPr>
      <w:r w:rsidRPr="003F73C0">
        <w:rPr>
          <w:rStyle w:val="Refdenotaalpie"/>
          <w:sz w:val="22"/>
          <w:szCs w:val="22"/>
        </w:rPr>
        <w:footnoteRef/>
      </w:r>
      <w:r w:rsidRPr="003F73C0">
        <w:rPr>
          <w:sz w:val="22"/>
          <w:szCs w:val="22"/>
        </w:rPr>
        <w:t xml:space="preserve"> </w:t>
      </w:r>
      <w:r w:rsidRPr="003F73C0">
        <w:rPr>
          <w:sz w:val="22"/>
          <w:szCs w:val="22"/>
          <w:lang w:val="es-CO"/>
        </w:rPr>
        <w:t>VELÁSQUEZ J., Luis G.  Bienes, 13ª edición, Bogotá DC, Temis, 2014, p.164.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EB" w:rsidRDefault="00DC36EB"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C36EB" w:rsidRDefault="00DC36EB"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EB" w:rsidRDefault="00DC36EB" w:rsidP="007825CB">
    <w:pPr>
      <w:pStyle w:val="Encabezado"/>
      <w:pBdr>
        <w:bottom w:val="single" w:sz="4" w:space="1" w:color="D9D9D9"/>
      </w:pBdr>
      <w:jc w:val="right"/>
      <w:rPr>
        <w:rFonts w:asciiTheme="minorHAnsi" w:hAnsiTheme="minorHAnsi"/>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A0254A" w:rsidRPr="00A0254A">
      <w:rPr>
        <w:rFonts w:asciiTheme="minorHAnsi" w:hAnsiTheme="minorHAnsi"/>
        <w:bCs/>
        <w:noProof/>
      </w:rPr>
      <w:t>12</w:t>
    </w:r>
    <w:r w:rsidRPr="00122D51">
      <w:rPr>
        <w:rFonts w:asciiTheme="minorHAnsi" w:hAnsiTheme="minorHAnsi"/>
      </w:rPr>
      <w:fldChar w:fldCharType="end"/>
    </w:r>
  </w:p>
  <w:p w:rsidR="00DC36EB" w:rsidRDefault="00DC36EB" w:rsidP="007825CB">
    <w:pPr>
      <w:pStyle w:val="Encabezado"/>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XPEDIENTE No.20</w:t>
    </w:r>
    <w:r>
      <w:rPr>
        <w:rFonts w:ascii="Euphemia" w:eastAsia="DotumChe" w:hAnsi="Euphemia"/>
        <w:i/>
        <w:sz w:val="18"/>
      </w:rPr>
      <w:t>1</w:t>
    </w:r>
    <w:r w:rsidR="004337DD">
      <w:rPr>
        <w:rFonts w:ascii="Euphemia" w:eastAsia="DotumChe" w:hAnsi="Euphemia"/>
        <w:i/>
        <w:sz w:val="18"/>
      </w:rPr>
      <w:t>4</w:t>
    </w:r>
    <w:r w:rsidRPr="0092502E">
      <w:rPr>
        <w:rFonts w:ascii="Euphemia" w:eastAsia="DotumChe" w:hAnsi="Euphemia"/>
        <w:i/>
        <w:sz w:val="18"/>
      </w:rPr>
      <w:t>-00</w:t>
    </w:r>
    <w:r w:rsidR="00C42F48">
      <w:rPr>
        <w:rFonts w:ascii="Euphemia" w:eastAsia="DotumChe" w:hAnsi="Euphemia"/>
        <w:i/>
        <w:sz w:val="18"/>
      </w:rPr>
      <w:t>1</w:t>
    </w:r>
    <w:r w:rsidR="004337DD">
      <w:rPr>
        <w:rFonts w:ascii="Euphemia" w:eastAsia="DotumChe" w:hAnsi="Euphemia"/>
        <w:i/>
        <w:sz w:val="18"/>
      </w:rPr>
      <w:t>06</w:t>
    </w:r>
    <w:r w:rsidRPr="0092502E">
      <w:rPr>
        <w:rFonts w:ascii="Euphemia" w:eastAsia="DotumChe" w:hAnsi="Euphemia"/>
        <w:i/>
        <w:sz w:val="18"/>
      </w:rPr>
      <w:t>-0</w:t>
    </w:r>
    <w:r w:rsidR="004337DD">
      <w:rPr>
        <w:rFonts w:ascii="Euphemia" w:eastAsia="DotumChe" w:hAnsi="Euphemia"/>
        <w:i/>
        <w:sz w:val="18"/>
      </w:rPr>
      <w:t>1</w:t>
    </w:r>
  </w:p>
  <w:p w:rsidR="00DC36EB" w:rsidRPr="0092502E" w:rsidRDefault="00DC36EB" w:rsidP="007825CB">
    <w:pPr>
      <w:pStyle w:val="Encabezado"/>
      <w:rPr>
        <w:rFonts w:ascii="Euphemia" w:eastAsia="DotumChe" w:hAnsi="Euphemia"/>
        <w:i/>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EB" w:rsidRPr="00122D51" w:rsidRDefault="00DC36EB" w:rsidP="00122D51">
    <w:pPr>
      <w:pStyle w:val="Encabezado"/>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A0254A" w:rsidRPr="00A0254A">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nsid w:val="11D07B42"/>
    <w:multiLevelType w:val="multilevel"/>
    <w:tmpl w:val="43B042E6"/>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61771C"/>
    <w:multiLevelType w:val="multilevel"/>
    <w:tmpl w:val="A77256B0"/>
    <w:lvl w:ilvl="0">
      <w:start w:val="2"/>
      <w:numFmt w:val="decimal"/>
      <w:lvlText w:val="%1."/>
      <w:lvlJc w:val="left"/>
      <w:pPr>
        <w:ind w:left="432" w:hanging="432"/>
      </w:pPr>
      <w:rPr>
        <w:rFonts w:cs="Times New Roman" w:hint="default"/>
        <w:b w:val="0"/>
        <w:sz w:val="26"/>
      </w:rPr>
    </w:lvl>
    <w:lvl w:ilvl="1">
      <w:start w:val="1"/>
      <w:numFmt w:val="decimal"/>
      <w:lvlText w:val="%1.%2."/>
      <w:lvlJc w:val="left"/>
      <w:pPr>
        <w:ind w:left="720" w:hanging="720"/>
      </w:pPr>
      <w:rPr>
        <w:rFonts w:cs="Times New Roman" w:hint="default"/>
        <w:b w:val="0"/>
        <w:sz w:val="26"/>
      </w:rPr>
    </w:lvl>
    <w:lvl w:ilvl="2">
      <w:start w:val="1"/>
      <w:numFmt w:val="decimal"/>
      <w:lvlText w:val="%1.%2.%3."/>
      <w:lvlJc w:val="left"/>
      <w:pPr>
        <w:ind w:left="720" w:hanging="720"/>
      </w:pPr>
      <w:rPr>
        <w:rFonts w:cs="Times New Roman" w:hint="default"/>
        <w:b w:val="0"/>
        <w:sz w:val="26"/>
      </w:rPr>
    </w:lvl>
    <w:lvl w:ilvl="3">
      <w:start w:val="1"/>
      <w:numFmt w:val="decimal"/>
      <w:lvlText w:val="%1.%2.%3.%4."/>
      <w:lvlJc w:val="left"/>
      <w:pPr>
        <w:ind w:left="1080" w:hanging="1080"/>
      </w:pPr>
      <w:rPr>
        <w:rFonts w:cs="Times New Roman" w:hint="default"/>
        <w:b/>
        <w:sz w:val="26"/>
      </w:rPr>
    </w:lvl>
    <w:lvl w:ilvl="4">
      <w:start w:val="1"/>
      <w:numFmt w:val="decimal"/>
      <w:lvlText w:val="%1.%2.%3.%4.%5."/>
      <w:lvlJc w:val="left"/>
      <w:pPr>
        <w:ind w:left="1080" w:hanging="1080"/>
      </w:pPr>
      <w:rPr>
        <w:rFonts w:cs="Times New Roman" w:hint="default"/>
        <w:b/>
        <w:sz w:val="26"/>
      </w:rPr>
    </w:lvl>
    <w:lvl w:ilvl="5">
      <w:start w:val="1"/>
      <w:numFmt w:val="decimal"/>
      <w:lvlText w:val="%1.%2.%3.%4.%5.%6."/>
      <w:lvlJc w:val="left"/>
      <w:pPr>
        <w:ind w:left="1440" w:hanging="1440"/>
      </w:pPr>
      <w:rPr>
        <w:rFonts w:cs="Times New Roman" w:hint="default"/>
        <w:b/>
        <w:sz w:val="26"/>
      </w:rPr>
    </w:lvl>
    <w:lvl w:ilvl="6">
      <w:start w:val="1"/>
      <w:numFmt w:val="decimal"/>
      <w:lvlText w:val="%1.%2.%3.%4.%5.%6.%7."/>
      <w:lvlJc w:val="left"/>
      <w:pPr>
        <w:ind w:left="1440" w:hanging="1440"/>
      </w:pPr>
      <w:rPr>
        <w:rFonts w:cs="Times New Roman" w:hint="default"/>
        <w:b/>
        <w:sz w:val="26"/>
      </w:rPr>
    </w:lvl>
    <w:lvl w:ilvl="7">
      <w:start w:val="1"/>
      <w:numFmt w:val="decimal"/>
      <w:lvlText w:val="%1.%2.%3.%4.%5.%6.%7.%8."/>
      <w:lvlJc w:val="left"/>
      <w:pPr>
        <w:ind w:left="1800" w:hanging="1800"/>
      </w:pPr>
      <w:rPr>
        <w:rFonts w:cs="Times New Roman" w:hint="default"/>
        <w:b/>
        <w:sz w:val="26"/>
      </w:rPr>
    </w:lvl>
    <w:lvl w:ilvl="8">
      <w:start w:val="1"/>
      <w:numFmt w:val="decimal"/>
      <w:lvlText w:val="%1.%2.%3.%4.%5.%6.%7.%8.%9."/>
      <w:lvlJc w:val="left"/>
      <w:pPr>
        <w:ind w:left="2160" w:hanging="2160"/>
      </w:pPr>
      <w:rPr>
        <w:rFonts w:cs="Times New Roman" w:hint="default"/>
        <w:b/>
        <w:sz w:val="26"/>
      </w:rPr>
    </w:lvl>
  </w:abstractNum>
  <w:abstractNum w:abstractNumId="6">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1">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2">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A735563"/>
    <w:multiLevelType w:val="hybridMultilevel"/>
    <w:tmpl w:val="269EC0BC"/>
    <w:lvl w:ilvl="0" w:tplc="76FC2F6C">
      <w:start w:val="1"/>
      <w:numFmt w:val="decimal"/>
      <w:lvlText w:val="%1."/>
      <w:lvlJc w:val="left"/>
      <w:pPr>
        <w:ind w:left="360" w:hanging="360"/>
      </w:pPr>
      <w:rPr>
        <w:rFonts w:cs="Times New Roman" w:hint="default"/>
        <w:sz w:val="24"/>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4A79523D"/>
    <w:multiLevelType w:val="multilevel"/>
    <w:tmpl w:val="73DC2DF8"/>
    <w:lvl w:ilvl="0">
      <w:start w:val="2"/>
      <w:numFmt w:val="decimal"/>
      <w:lvlText w:val="%1."/>
      <w:lvlJc w:val="left"/>
      <w:pPr>
        <w:ind w:left="816" w:hanging="816"/>
      </w:pPr>
      <w:rPr>
        <w:rFonts w:cs="Times New Roman" w:hint="default"/>
      </w:rPr>
    </w:lvl>
    <w:lvl w:ilvl="1">
      <w:start w:val="2"/>
      <w:numFmt w:val="decimal"/>
      <w:lvlText w:val="%1.%2."/>
      <w:lvlJc w:val="left"/>
      <w:pPr>
        <w:ind w:left="816" w:hanging="816"/>
      </w:pPr>
      <w:rPr>
        <w:rFonts w:cs="Times New Roman" w:hint="default"/>
      </w:rPr>
    </w:lvl>
    <w:lvl w:ilvl="2">
      <w:start w:val="3"/>
      <w:numFmt w:val="decimal"/>
      <w:lvlText w:val="%1.%2.%3."/>
      <w:lvlJc w:val="left"/>
      <w:pPr>
        <w:ind w:left="816" w:hanging="816"/>
      </w:pPr>
      <w:rPr>
        <w:rFonts w:cs="Times New Roman" w:hint="default"/>
      </w:rPr>
    </w:lvl>
    <w:lvl w:ilvl="3">
      <w:start w:val="2"/>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D9224DF"/>
    <w:multiLevelType w:val="hybridMultilevel"/>
    <w:tmpl w:val="CC686990"/>
    <w:lvl w:ilvl="0" w:tplc="95E4DDC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0E05FDB"/>
    <w:multiLevelType w:val="multilevel"/>
    <w:tmpl w:val="6BB8D37C"/>
    <w:lvl w:ilvl="0">
      <w:start w:val="3"/>
      <w:numFmt w:val="decimal"/>
      <w:lvlText w:val="%1."/>
      <w:lvlJc w:val="left"/>
      <w:pPr>
        <w:ind w:left="976" w:hanging="408"/>
      </w:pPr>
      <w:rPr>
        <w:rFonts w:cs="Times New Roman" w:hint="default"/>
      </w:rPr>
    </w:lvl>
    <w:lvl w:ilvl="1">
      <w:start w:val="1"/>
      <w:numFmt w:val="decimal"/>
      <w:lvlText w:val="%1.%2."/>
      <w:lvlJc w:val="left"/>
      <w:pPr>
        <w:ind w:left="1288" w:hanging="720"/>
      </w:pPr>
      <w:rPr>
        <w:rFonts w:cs="Times New Roman" w:hint="default"/>
        <w:sz w:val="24"/>
      </w:rPr>
    </w:lvl>
    <w:lvl w:ilvl="2">
      <w:start w:val="1"/>
      <w:numFmt w:val="decimal"/>
      <w:lvlText w:val="%1.%2.%3."/>
      <w:lvlJc w:val="left"/>
      <w:pPr>
        <w:ind w:left="1288" w:hanging="720"/>
      </w:pPr>
      <w:rPr>
        <w:rFonts w:cs="Times New Roman" w:hint="default"/>
        <w:sz w:val="24"/>
      </w:rPr>
    </w:lvl>
    <w:lvl w:ilvl="3">
      <w:start w:val="1"/>
      <w:numFmt w:val="decimal"/>
      <w:lvlText w:val="%1.%2.%3.%4."/>
      <w:lvlJc w:val="left"/>
      <w:pPr>
        <w:ind w:left="1648"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008" w:hanging="1440"/>
      </w:pPr>
      <w:rPr>
        <w:rFonts w:cs="Times New Roman" w:hint="default"/>
      </w:rPr>
    </w:lvl>
    <w:lvl w:ilvl="6">
      <w:start w:val="1"/>
      <w:numFmt w:val="decimal"/>
      <w:lvlText w:val="%1.%2.%3.%4.%5.%6.%7."/>
      <w:lvlJc w:val="left"/>
      <w:pPr>
        <w:ind w:left="2008" w:hanging="1440"/>
      </w:pPr>
      <w:rPr>
        <w:rFonts w:cs="Times New Roman" w:hint="default"/>
      </w:rPr>
    </w:lvl>
    <w:lvl w:ilvl="7">
      <w:start w:val="1"/>
      <w:numFmt w:val="decimal"/>
      <w:lvlText w:val="%1.%2.%3.%4.%5.%6.%7.%8."/>
      <w:lvlJc w:val="left"/>
      <w:pPr>
        <w:ind w:left="2368" w:hanging="1800"/>
      </w:pPr>
      <w:rPr>
        <w:rFonts w:cs="Times New Roman" w:hint="default"/>
      </w:rPr>
    </w:lvl>
    <w:lvl w:ilvl="8">
      <w:start w:val="1"/>
      <w:numFmt w:val="decimal"/>
      <w:lvlText w:val="%1.%2.%3.%4.%5.%6.%7.%8.%9."/>
      <w:lvlJc w:val="left"/>
      <w:pPr>
        <w:ind w:left="2728" w:hanging="2160"/>
      </w:pPr>
      <w:rPr>
        <w:rFonts w:cs="Times New Roman" w:hint="default"/>
      </w:rPr>
    </w:lvl>
  </w:abstractNum>
  <w:abstractNum w:abstractNumId="22">
    <w:nsid w:val="512D6C4F"/>
    <w:multiLevelType w:val="multilevel"/>
    <w:tmpl w:val="EA485ECE"/>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23">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4">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5">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6">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7">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8">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1">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2">
    <w:nsid w:val="7263056A"/>
    <w:multiLevelType w:val="multilevel"/>
    <w:tmpl w:val="C63C9D62"/>
    <w:lvl w:ilvl="0">
      <w:start w:val="31"/>
      <w:numFmt w:val="decimal"/>
      <w:lvlText w:val="%1."/>
      <w:lvlJc w:val="left"/>
      <w:pPr>
        <w:ind w:left="540" w:hanging="54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3">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4">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5">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C8D0501"/>
    <w:multiLevelType w:val="hybridMultilevel"/>
    <w:tmpl w:val="19343B74"/>
    <w:lvl w:ilvl="0" w:tplc="2BA6EA1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1"/>
  </w:num>
  <w:num w:numId="4">
    <w:abstractNumId w:val="27"/>
  </w:num>
  <w:num w:numId="5">
    <w:abstractNumId w:val="8"/>
  </w:num>
  <w:num w:numId="6">
    <w:abstractNumId w:val="15"/>
  </w:num>
  <w:num w:numId="7">
    <w:abstractNumId w:val="6"/>
  </w:num>
  <w:num w:numId="8">
    <w:abstractNumId w:val="9"/>
  </w:num>
  <w:num w:numId="9">
    <w:abstractNumId w:val="2"/>
  </w:num>
  <w:num w:numId="10">
    <w:abstractNumId w:val="12"/>
  </w:num>
  <w:num w:numId="11">
    <w:abstractNumId w:val="33"/>
  </w:num>
  <w:num w:numId="12">
    <w:abstractNumId w:val="34"/>
  </w:num>
  <w:num w:numId="13">
    <w:abstractNumId w:val="7"/>
  </w:num>
  <w:num w:numId="14">
    <w:abstractNumId w:val="3"/>
  </w:num>
  <w:num w:numId="15">
    <w:abstractNumId w:val="26"/>
  </w:num>
  <w:num w:numId="16">
    <w:abstractNumId w:val="35"/>
  </w:num>
  <w:num w:numId="17">
    <w:abstractNumId w:val="28"/>
  </w:num>
  <w:num w:numId="18">
    <w:abstractNumId w:val="24"/>
  </w:num>
  <w:num w:numId="19">
    <w:abstractNumId w:val="1"/>
  </w:num>
  <w:num w:numId="20">
    <w:abstractNumId w:val="23"/>
  </w:num>
  <w:num w:numId="21">
    <w:abstractNumId w:val="17"/>
  </w:num>
  <w:num w:numId="22">
    <w:abstractNumId w:val="29"/>
  </w:num>
  <w:num w:numId="23">
    <w:abstractNumId w:val="25"/>
  </w:num>
  <w:num w:numId="24">
    <w:abstractNumId w:val="25"/>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5"/>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3"/>
  </w:num>
  <w:num w:numId="27">
    <w:abstractNumId w:val="30"/>
  </w:num>
  <w:num w:numId="28">
    <w:abstractNumId w:val="16"/>
  </w:num>
  <w:num w:numId="29">
    <w:abstractNumId w:val="14"/>
  </w:num>
  <w:num w:numId="30">
    <w:abstractNumId w:val="10"/>
  </w:num>
  <w:num w:numId="31">
    <w:abstractNumId w:val="19"/>
  </w:num>
  <w:num w:numId="32">
    <w:abstractNumId w:val="18"/>
  </w:num>
  <w:num w:numId="33">
    <w:abstractNumId w:val="5"/>
  </w:num>
  <w:num w:numId="34">
    <w:abstractNumId w:val="32"/>
  </w:num>
  <w:num w:numId="35">
    <w:abstractNumId w:val="21"/>
  </w:num>
  <w:num w:numId="36">
    <w:abstractNumId w:val="4"/>
  </w:num>
  <w:num w:numId="37">
    <w:abstractNumId w:val="20"/>
  </w:num>
  <w:num w:numId="38">
    <w:abstractNumId w:val="3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0718"/>
    <w:rsid w:val="00000B28"/>
    <w:rsid w:val="00001685"/>
    <w:rsid w:val="0000179D"/>
    <w:rsid w:val="00001A5E"/>
    <w:rsid w:val="0000213D"/>
    <w:rsid w:val="00002B7A"/>
    <w:rsid w:val="00002C22"/>
    <w:rsid w:val="0000356B"/>
    <w:rsid w:val="000037DA"/>
    <w:rsid w:val="00003ACE"/>
    <w:rsid w:val="000047A2"/>
    <w:rsid w:val="000050F1"/>
    <w:rsid w:val="0000550D"/>
    <w:rsid w:val="00005744"/>
    <w:rsid w:val="00006403"/>
    <w:rsid w:val="000064B8"/>
    <w:rsid w:val="000068B9"/>
    <w:rsid w:val="000068DC"/>
    <w:rsid w:val="00006D28"/>
    <w:rsid w:val="00007115"/>
    <w:rsid w:val="0000791D"/>
    <w:rsid w:val="00007F6B"/>
    <w:rsid w:val="00011137"/>
    <w:rsid w:val="00011138"/>
    <w:rsid w:val="000114A0"/>
    <w:rsid w:val="00011C61"/>
    <w:rsid w:val="00011DE8"/>
    <w:rsid w:val="00012413"/>
    <w:rsid w:val="00012ADD"/>
    <w:rsid w:val="0001336F"/>
    <w:rsid w:val="0001351C"/>
    <w:rsid w:val="00013ED8"/>
    <w:rsid w:val="00014129"/>
    <w:rsid w:val="000144C7"/>
    <w:rsid w:val="00014EFC"/>
    <w:rsid w:val="00015220"/>
    <w:rsid w:val="000155D9"/>
    <w:rsid w:val="00015E42"/>
    <w:rsid w:val="0001650A"/>
    <w:rsid w:val="000168A9"/>
    <w:rsid w:val="00016C6A"/>
    <w:rsid w:val="00016D63"/>
    <w:rsid w:val="00016D87"/>
    <w:rsid w:val="0001727F"/>
    <w:rsid w:val="00017540"/>
    <w:rsid w:val="00017AD4"/>
    <w:rsid w:val="00020953"/>
    <w:rsid w:val="00020956"/>
    <w:rsid w:val="00020ABE"/>
    <w:rsid w:val="00020D95"/>
    <w:rsid w:val="000211C0"/>
    <w:rsid w:val="0002120B"/>
    <w:rsid w:val="000217ED"/>
    <w:rsid w:val="00021A41"/>
    <w:rsid w:val="00021DFE"/>
    <w:rsid w:val="00021EAA"/>
    <w:rsid w:val="00022056"/>
    <w:rsid w:val="00022487"/>
    <w:rsid w:val="00023375"/>
    <w:rsid w:val="000234AA"/>
    <w:rsid w:val="0002449A"/>
    <w:rsid w:val="000245A8"/>
    <w:rsid w:val="0002621C"/>
    <w:rsid w:val="00026B20"/>
    <w:rsid w:val="00026C8F"/>
    <w:rsid w:val="000271FD"/>
    <w:rsid w:val="00030224"/>
    <w:rsid w:val="000302E1"/>
    <w:rsid w:val="00030471"/>
    <w:rsid w:val="0003078F"/>
    <w:rsid w:val="00030C8A"/>
    <w:rsid w:val="00030D61"/>
    <w:rsid w:val="000316DD"/>
    <w:rsid w:val="00031732"/>
    <w:rsid w:val="00031ABA"/>
    <w:rsid w:val="000323DB"/>
    <w:rsid w:val="000324B4"/>
    <w:rsid w:val="0003302E"/>
    <w:rsid w:val="000330B6"/>
    <w:rsid w:val="000335F3"/>
    <w:rsid w:val="00033784"/>
    <w:rsid w:val="000337F8"/>
    <w:rsid w:val="00033B78"/>
    <w:rsid w:val="00033CD4"/>
    <w:rsid w:val="00033D90"/>
    <w:rsid w:val="00033F41"/>
    <w:rsid w:val="0003466A"/>
    <w:rsid w:val="00034BF7"/>
    <w:rsid w:val="00035086"/>
    <w:rsid w:val="00035540"/>
    <w:rsid w:val="00035D9F"/>
    <w:rsid w:val="000360AC"/>
    <w:rsid w:val="0003683D"/>
    <w:rsid w:val="000369FB"/>
    <w:rsid w:val="00036A44"/>
    <w:rsid w:val="00037481"/>
    <w:rsid w:val="00037949"/>
    <w:rsid w:val="00037D18"/>
    <w:rsid w:val="00037D64"/>
    <w:rsid w:val="00040119"/>
    <w:rsid w:val="0004031D"/>
    <w:rsid w:val="00040467"/>
    <w:rsid w:val="00040545"/>
    <w:rsid w:val="00040C6C"/>
    <w:rsid w:val="00041225"/>
    <w:rsid w:val="000415F8"/>
    <w:rsid w:val="000419FE"/>
    <w:rsid w:val="00041ACF"/>
    <w:rsid w:val="0004210C"/>
    <w:rsid w:val="00042521"/>
    <w:rsid w:val="0004254C"/>
    <w:rsid w:val="000425EB"/>
    <w:rsid w:val="00042DA4"/>
    <w:rsid w:val="0004364C"/>
    <w:rsid w:val="0004452E"/>
    <w:rsid w:val="00044723"/>
    <w:rsid w:val="000452B4"/>
    <w:rsid w:val="000459E9"/>
    <w:rsid w:val="00045AFD"/>
    <w:rsid w:val="00045E7B"/>
    <w:rsid w:val="000465AA"/>
    <w:rsid w:val="000469BD"/>
    <w:rsid w:val="00046C74"/>
    <w:rsid w:val="00046E7C"/>
    <w:rsid w:val="00047225"/>
    <w:rsid w:val="00047449"/>
    <w:rsid w:val="000474C0"/>
    <w:rsid w:val="00047BAA"/>
    <w:rsid w:val="00050604"/>
    <w:rsid w:val="0005087F"/>
    <w:rsid w:val="0005112C"/>
    <w:rsid w:val="00051799"/>
    <w:rsid w:val="0005192B"/>
    <w:rsid w:val="000519B7"/>
    <w:rsid w:val="000525F4"/>
    <w:rsid w:val="00052D38"/>
    <w:rsid w:val="000533E7"/>
    <w:rsid w:val="0005413E"/>
    <w:rsid w:val="000541C1"/>
    <w:rsid w:val="00054349"/>
    <w:rsid w:val="0005455D"/>
    <w:rsid w:val="00054CC7"/>
    <w:rsid w:val="00054FE6"/>
    <w:rsid w:val="00055048"/>
    <w:rsid w:val="00055212"/>
    <w:rsid w:val="0005559C"/>
    <w:rsid w:val="00055677"/>
    <w:rsid w:val="00055D20"/>
    <w:rsid w:val="0005682B"/>
    <w:rsid w:val="00056A8A"/>
    <w:rsid w:val="000575F3"/>
    <w:rsid w:val="00057660"/>
    <w:rsid w:val="0005771C"/>
    <w:rsid w:val="00057F6D"/>
    <w:rsid w:val="00060968"/>
    <w:rsid w:val="00060E56"/>
    <w:rsid w:val="00060ED6"/>
    <w:rsid w:val="00061595"/>
    <w:rsid w:val="00061739"/>
    <w:rsid w:val="00061BCD"/>
    <w:rsid w:val="0006289F"/>
    <w:rsid w:val="0006326A"/>
    <w:rsid w:val="000638DD"/>
    <w:rsid w:val="00063F21"/>
    <w:rsid w:val="00064613"/>
    <w:rsid w:val="000655EC"/>
    <w:rsid w:val="00065A41"/>
    <w:rsid w:val="00065FD6"/>
    <w:rsid w:val="00066A66"/>
    <w:rsid w:val="00066FBD"/>
    <w:rsid w:val="0006738D"/>
    <w:rsid w:val="000675A2"/>
    <w:rsid w:val="00067A4E"/>
    <w:rsid w:val="00067E5F"/>
    <w:rsid w:val="0007033C"/>
    <w:rsid w:val="0007042D"/>
    <w:rsid w:val="00070927"/>
    <w:rsid w:val="00071561"/>
    <w:rsid w:val="00071591"/>
    <w:rsid w:val="000719DF"/>
    <w:rsid w:val="00071DAE"/>
    <w:rsid w:val="00071DCA"/>
    <w:rsid w:val="00071EF7"/>
    <w:rsid w:val="00072054"/>
    <w:rsid w:val="000722E3"/>
    <w:rsid w:val="000729FB"/>
    <w:rsid w:val="0007374A"/>
    <w:rsid w:val="00073922"/>
    <w:rsid w:val="00073A70"/>
    <w:rsid w:val="00073C0D"/>
    <w:rsid w:val="000748DD"/>
    <w:rsid w:val="00074A47"/>
    <w:rsid w:val="00074E40"/>
    <w:rsid w:val="00074FBD"/>
    <w:rsid w:val="0007506D"/>
    <w:rsid w:val="000756CC"/>
    <w:rsid w:val="000763FB"/>
    <w:rsid w:val="00076A95"/>
    <w:rsid w:val="00076CF0"/>
    <w:rsid w:val="00076E99"/>
    <w:rsid w:val="00077442"/>
    <w:rsid w:val="000777EE"/>
    <w:rsid w:val="00077AC3"/>
    <w:rsid w:val="00077C16"/>
    <w:rsid w:val="00080255"/>
    <w:rsid w:val="00080965"/>
    <w:rsid w:val="00080D66"/>
    <w:rsid w:val="00080FFB"/>
    <w:rsid w:val="000824B4"/>
    <w:rsid w:val="00082BE2"/>
    <w:rsid w:val="0008360D"/>
    <w:rsid w:val="00083A9C"/>
    <w:rsid w:val="00083D82"/>
    <w:rsid w:val="0008401D"/>
    <w:rsid w:val="00084287"/>
    <w:rsid w:val="00084395"/>
    <w:rsid w:val="00084D56"/>
    <w:rsid w:val="00084E78"/>
    <w:rsid w:val="00084F43"/>
    <w:rsid w:val="0008501C"/>
    <w:rsid w:val="00085917"/>
    <w:rsid w:val="0008605E"/>
    <w:rsid w:val="000877CC"/>
    <w:rsid w:val="000878E1"/>
    <w:rsid w:val="00087AD9"/>
    <w:rsid w:val="00087B77"/>
    <w:rsid w:val="00087E2B"/>
    <w:rsid w:val="00087EC6"/>
    <w:rsid w:val="00090291"/>
    <w:rsid w:val="00090312"/>
    <w:rsid w:val="0009077C"/>
    <w:rsid w:val="00090850"/>
    <w:rsid w:val="00090A9D"/>
    <w:rsid w:val="00090F14"/>
    <w:rsid w:val="00091697"/>
    <w:rsid w:val="0009221A"/>
    <w:rsid w:val="00092249"/>
    <w:rsid w:val="0009226D"/>
    <w:rsid w:val="0009230D"/>
    <w:rsid w:val="000925BE"/>
    <w:rsid w:val="000926FB"/>
    <w:rsid w:val="00092975"/>
    <w:rsid w:val="00093309"/>
    <w:rsid w:val="00093650"/>
    <w:rsid w:val="00093901"/>
    <w:rsid w:val="000939FE"/>
    <w:rsid w:val="00093BFE"/>
    <w:rsid w:val="0009412B"/>
    <w:rsid w:val="00094809"/>
    <w:rsid w:val="00094CF3"/>
    <w:rsid w:val="00094DA8"/>
    <w:rsid w:val="00094F80"/>
    <w:rsid w:val="00094FB0"/>
    <w:rsid w:val="00095018"/>
    <w:rsid w:val="000950FA"/>
    <w:rsid w:val="0009516E"/>
    <w:rsid w:val="000952E8"/>
    <w:rsid w:val="00095980"/>
    <w:rsid w:val="00096143"/>
    <w:rsid w:val="000962D9"/>
    <w:rsid w:val="000964B7"/>
    <w:rsid w:val="00096E93"/>
    <w:rsid w:val="00097BD1"/>
    <w:rsid w:val="000A019A"/>
    <w:rsid w:val="000A06E5"/>
    <w:rsid w:val="000A06ED"/>
    <w:rsid w:val="000A0B51"/>
    <w:rsid w:val="000A10C3"/>
    <w:rsid w:val="000A1A77"/>
    <w:rsid w:val="000A1ACB"/>
    <w:rsid w:val="000A22FA"/>
    <w:rsid w:val="000A2470"/>
    <w:rsid w:val="000A2824"/>
    <w:rsid w:val="000A2867"/>
    <w:rsid w:val="000A28C5"/>
    <w:rsid w:val="000A2B55"/>
    <w:rsid w:val="000A2EA9"/>
    <w:rsid w:val="000A33F2"/>
    <w:rsid w:val="000A34A6"/>
    <w:rsid w:val="000A3EBE"/>
    <w:rsid w:val="000A4014"/>
    <w:rsid w:val="000A449C"/>
    <w:rsid w:val="000A475E"/>
    <w:rsid w:val="000A4802"/>
    <w:rsid w:val="000A52E9"/>
    <w:rsid w:val="000A54BF"/>
    <w:rsid w:val="000A5681"/>
    <w:rsid w:val="000A5A6B"/>
    <w:rsid w:val="000A5B0D"/>
    <w:rsid w:val="000A5DE2"/>
    <w:rsid w:val="000A5FB1"/>
    <w:rsid w:val="000A6A14"/>
    <w:rsid w:val="000A6A4D"/>
    <w:rsid w:val="000A6B7A"/>
    <w:rsid w:val="000A6EA4"/>
    <w:rsid w:val="000A6EF1"/>
    <w:rsid w:val="000A72D4"/>
    <w:rsid w:val="000A7DD9"/>
    <w:rsid w:val="000A7E76"/>
    <w:rsid w:val="000B0076"/>
    <w:rsid w:val="000B0159"/>
    <w:rsid w:val="000B0207"/>
    <w:rsid w:val="000B02EC"/>
    <w:rsid w:val="000B07AD"/>
    <w:rsid w:val="000B0AA4"/>
    <w:rsid w:val="000B0B75"/>
    <w:rsid w:val="000B0BB3"/>
    <w:rsid w:val="000B13CA"/>
    <w:rsid w:val="000B1E78"/>
    <w:rsid w:val="000B25A3"/>
    <w:rsid w:val="000B313F"/>
    <w:rsid w:val="000B317F"/>
    <w:rsid w:val="000B3859"/>
    <w:rsid w:val="000B3B36"/>
    <w:rsid w:val="000B41FA"/>
    <w:rsid w:val="000B4899"/>
    <w:rsid w:val="000B490D"/>
    <w:rsid w:val="000B4BC4"/>
    <w:rsid w:val="000B4F8A"/>
    <w:rsid w:val="000B54BE"/>
    <w:rsid w:val="000B587A"/>
    <w:rsid w:val="000B599D"/>
    <w:rsid w:val="000B59A6"/>
    <w:rsid w:val="000B5D88"/>
    <w:rsid w:val="000B61D2"/>
    <w:rsid w:val="000B62A4"/>
    <w:rsid w:val="000B6686"/>
    <w:rsid w:val="000B734E"/>
    <w:rsid w:val="000B75C3"/>
    <w:rsid w:val="000B77AB"/>
    <w:rsid w:val="000B7B76"/>
    <w:rsid w:val="000B7F53"/>
    <w:rsid w:val="000B7F83"/>
    <w:rsid w:val="000C02BF"/>
    <w:rsid w:val="000C0F2B"/>
    <w:rsid w:val="000C1247"/>
    <w:rsid w:val="000C135A"/>
    <w:rsid w:val="000C1759"/>
    <w:rsid w:val="000C1DDF"/>
    <w:rsid w:val="000C225B"/>
    <w:rsid w:val="000C2323"/>
    <w:rsid w:val="000C2A6E"/>
    <w:rsid w:val="000C2F25"/>
    <w:rsid w:val="000C3068"/>
    <w:rsid w:val="000C3CBE"/>
    <w:rsid w:val="000C48C3"/>
    <w:rsid w:val="000C48DA"/>
    <w:rsid w:val="000C4AE3"/>
    <w:rsid w:val="000C55D4"/>
    <w:rsid w:val="000C561C"/>
    <w:rsid w:val="000C580D"/>
    <w:rsid w:val="000C66A0"/>
    <w:rsid w:val="000C68D0"/>
    <w:rsid w:val="000C74F2"/>
    <w:rsid w:val="000C7839"/>
    <w:rsid w:val="000C7A51"/>
    <w:rsid w:val="000D0249"/>
    <w:rsid w:val="000D0770"/>
    <w:rsid w:val="000D0950"/>
    <w:rsid w:val="000D0AB9"/>
    <w:rsid w:val="000D1511"/>
    <w:rsid w:val="000D17B0"/>
    <w:rsid w:val="000D1C3C"/>
    <w:rsid w:val="000D268E"/>
    <w:rsid w:val="000D403A"/>
    <w:rsid w:val="000D4231"/>
    <w:rsid w:val="000D5DC4"/>
    <w:rsid w:val="000D5DCF"/>
    <w:rsid w:val="000D63B3"/>
    <w:rsid w:val="000D6C16"/>
    <w:rsid w:val="000D6F2C"/>
    <w:rsid w:val="000D7264"/>
    <w:rsid w:val="000D794D"/>
    <w:rsid w:val="000D7CA2"/>
    <w:rsid w:val="000E0BA5"/>
    <w:rsid w:val="000E0DFF"/>
    <w:rsid w:val="000E114F"/>
    <w:rsid w:val="000E1399"/>
    <w:rsid w:val="000E1AFA"/>
    <w:rsid w:val="000E1B6B"/>
    <w:rsid w:val="000E289B"/>
    <w:rsid w:val="000E2B4E"/>
    <w:rsid w:val="000E2ED7"/>
    <w:rsid w:val="000E3157"/>
    <w:rsid w:val="000E3CEC"/>
    <w:rsid w:val="000E3D7A"/>
    <w:rsid w:val="000E406D"/>
    <w:rsid w:val="000E4146"/>
    <w:rsid w:val="000E5B2E"/>
    <w:rsid w:val="000E5F56"/>
    <w:rsid w:val="000E6717"/>
    <w:rsid w:val="000E68D4"/>
    <w:rsid w:val="000E7CCE"/>
    <w:rsid w:val="000F04BA"/>
    <w:rsid w:val="000F07F2"/>
    <w:rsid w:val="000F0FD7"/>
    <w:rsid w:val="000F1B51"/>
    <w:rsid w:val="000F1B8D"/>
    <w:rsid w:val="000F1FFE"/>
    <w:rsid w:val="000F362C"/>
    <w:rsid w:val="000F38AB"/>
    <w:rsid w:val="000F4052"/>
    <w:rsid w:val="000F4347"/>
    <w:rsid w:val="000F44F1"/>
    <w:rsid w:val="000F46F3"/>
    <w:rsid w:val="000F4A19"/>
    <w:rsid w:val="000F4B1D"/>
    <w:rsid w:val="000F60FC"/>
    <w:rsid w:val="000F63AD"/>
    <w:rsid w:val="000F675D"/>
    <w:rsid w:val="000F6E82"/>
    <w:rsid w:val="000F6ED2"/>
    <w:rsid w:val="000F73AC"/>
    <w:rsid w:val="000F786D"/>
    <w:rsid w:val="000F7A94"/>
    <w:rsid w:val="000F7D5B"/>
    <w:rsid w:val="000F7DBA"/>
    <w:rsid w:val="001008D7"/>
    <w:rsid w:val="001011E2"/>
    <w:rsid w:val="00101844"/>
    <w:rsid w:val="00101AA5"/>
    <w:rsid w:val="00101AC5"/>
    <w:rsid w:val="00101C44"/>
    <w:rsid w:val="00103925"/>
    <w:rsid w:val="00103B02"/>
    <w:rsid w:val="00103E0F"/>
    <w:rsid w:val="001043F8"/>
    <w:rsid w:val="001048F0"/>
    <w:rsid w:val="00104B05"/>
    <w:rsid w:val="00104B2C"/>
    <w:rsid w:val="00104E0E"/>
    <w:rsid w:val="00104F8F"/>
    <w:rsid w:val="0010516B"/>
    <w:rsid w:val="00105D8A"/>
    <w:rsid w:val="0010616C"/>
    <w:rsid w:val="001067B7"/>
    <w:rsid w:val="00107138"/>
    <w:rsid w:val="00107384"/>
    <w:rsid w:val="00107464"/>
    <w:rsid w:val="001075B0"/>
    <w:rsid w:val="00107E6B"/>
    <w:rsid w:val="00107F59"/>
    <w:rsid w:val="0011015B"/>
    <w:rsid w:val="00110580"/>
    <w:rsid w:val="0011067B"/>
    <w:rsid w:val="00110707"/>
    <w:rsid w:val="0011072D"/>
    <w:rsid w:val="00110C8F"/>
    <w:rsid w:val="00111168"/>
    <w:rsid w:val="001112E3"/>
    <w:rsid w:val="00111624"/>
    <w:rsid w:val="00111678"/>
    <w:rsid w:val="0011245C"/>
    <w:rsid w:val="001129FF"/>
    <w:rsid w:val="00113662"/>
    <w:rsid w:val="00113E75"/>
    <w:rsid w:val="001146B0"/>
    <w:rsid w:val="00114FB0"/>
    <w:rsid w:val="0011518E"/>
    <w:rsid w:val="0011558E"/>
    <w:rsid w:val="0011584B"/>
    <w:rsid w:val="00115A89"/>
    <w:rsid w:val="00116A8B"/>
    <w:rsid w:val="00117093"/>
    <w:rsid w:val="001171DF"/>
    <w:rsid w:val="00117AB0"/>
    <w:rsid w:val="00117BD3"/>
    <w:rsid w:val="00120240"/>
    <w:rsid w:val="001206FB"/>
    <w:rsid w:val="00120A8A"/>
    <w:rsid w:val="00120D29"/>
    <w:rsid w:val="001211A4"/>
    <w:rsid w:val="001211DE"/>
    <w:rsid w:val="00121321"/>
    <w:rsid w:val="001218CD"/>
    <w:rsid w:val="00121AAE"/>
    <w:rsid w:val="00122239"/>
    <w:rsid w:val="0012231E"/>
    <w:rsid w:val="001228A5"/>
    <w:rsid w:val="00122D51"/>
    <w:rsid w:val="00123626"/>
    <w:rsid w:val="00123ABC"/>
    <w:rsid w:val="00123F09"/>
    <w:rsid w:val="001240CF"/>
    <w:rsid w:val="00124508"/>
    <w:rsid w:val="001248D2"/>
    <w:rsid w:val="00124A66"/>
    <w:rsid w:val="00124D6D"/>
    <w:rsid w:val="0012540F"/>
    <w:rsid w:val="00125A29"/>
    <w:rsid w:val="00125B77"/>
    <w:rsid w:val="00125DFD"/>
    <w:rsid w:val="00126049"/>
    <w:rsid w:val="0012637C"/>
    <w:rsid w:val="0012643D"/>
    <w:rsid w:val="00126522"/>
    <w:rsid w:val="0012664D"/>
    <w:rsid w:val="00126C40"/>
    <w:rsid w:val="00126DFC"/>
    <w:rsid w:val="001276F9"/>
    <w:rsid w:val="00127909"/>
    <w:rsid w:val="00127CDF"/>
    <w:rsid w:val="00127FAB"/>
    <w:rsid w:val="00130AA1"/>
    <w:rsid w:val="00130F4F"/>
    <w:rsid w:val="00131C9F"/>
    <w:rsid w:val="00131CB6"/>
    <w:rsid w:val="00132349"/>
    <w:rsid w:val="00132A05"/>
    <w:rsid w:val="00132E4B"/>
    <w:rsid w:val="001331ED"/>
    <w:rsid w:val="0013321A"/>
    <w:rsid w:val="001336DB"/>
    <w:rsid w:val="00133E3C"/>
    <w:rsid w:val="00134674"/>
    <w:rsid w:val="00134BF9"/>
    <w:rsid w:val="00134E37"/>
    <w:rsid w:val="00134FA0"/>
    <w:rsid w:val="00135084"/>
    <w:rsid w:val="001355D3"/>
    <w:rsid w:val="00135635"/>
    <w:rsid w:val="00135838"/>
    <w:rsid w:val="001367B3"/>
    <w:rsid w:val="00136AB1"/>
    <w:rsid w:val="00136CD7"/>
    <w:rsid w:val="0013768B"/>
    <w:rsid w:val="00137B2F"/>
    <w:rsid w:val="00140652"/>
    <w:rsid w:val="001409BE"/>
    <w:rsid w:val="00140A64"/>
    <w:rsid w:val="00141749"/>
    <w:rsid w:val="00141788"/>
    <w:rsid w:val="0014186E"/>
    <w:rsid w:val="00141E4F"/>
    <w:rsid w:val="00141F22"/>
    <w:rsid w:val="00142224"/>
    <w:rsid w:val="001422F9"/>
    <w:rsid w:val="00142481"/>
    <w:rsid w:val="001428A7"/>
    <w:rsid w:val="00142A16"/>
    <w:rsid w:val="00142B6F"/>
    <w:rsid w:val="001433D3"/>
    <w:rsid w:val="001436D5"/>
    <w:rsid w:val="0014425D"/>
    <w:rsid w:val="00144674"/>
    <w:rsid w:val="00144AFC"/>
    <w:rsid w:val="0014584F"/>
    <w:rsid w:val="00146AD9"/>
    <w:rsid w:val="00146D52"/>
    <w:rsid w:val="00147079"/>
    <w:rsid w:val="001475AA"/>
    <w:rsid w:val="001475EA"/>
    <w:rsid w:val="0014762E"/>
    <w:rsid w:val="00147861"/>
    <w:rsid w:val="00147B0B"/>
    <w:rsid w:val="00147D2A"/>
    <w:rsid w:val="0015020F"/>
    <w:rsid w:val="00150317"/>
    <w:rsid w:val="001506AE"/>
    <w:rsid w:val="00150CFF"/>
    <w:rsid w:val="00150D00"/>
    <w:rsid w:val="00150E24"/>
    <w:rsid w:val="0015182F"/>
    <w:rsid w:val="00151A8D"/>
    <w:rsid w:val="00151A9A"/>
    <w:rsid w:val="00151AC0"/>
    <w:rsid w:val="00151CF9"/>
    <w:rsid w:val="00151D15"/>
    <w:rsid w:val="00152501"/>
    <w:rsid w:val="00152747"/>
    <w:rsid w:val="00152B86"/>
    <w:rsid w:val="00152B9F"/>
    <w:rsid w:val="00152EE2"/>
    <w:rsid w:val="00153180"/>
    <w:rsid w:val="00153EF2"/>
    <w:rsid w:val="0015478D"/>
    <w:rsid w:val="00154A7F"/>
    <w:rsid w:val="00155152"/>
    <w:rsid w:val="00155827"/>
    <w:rsid w:val="00155F5B"/>
    <w:rsid w:val="00155FC1"/>
    <w:rsid w:val="00156313"/>
    <w:rsid w:val="00157DAD"/>
    <w:rsid w:val="001601D6"/>
    <w:rsid w:val="00160755"/>
    <w:rsid w:val="001607AA"/>
    <w:rsid w:val="00160BD5"/>
    <w:rsid w:val="00160C72"/>
    <w:rsid w:val="001615AD"/>
    <w:rsid w:val="00161857"/>
    <w:rsid w:val="00162A30"/>
    <w:rsid w:val="00162A80"/>
    <w:rsid w:val="00162AB2"/>
    <w:rsid w:val="00162AFC"/>
    <w:rsid w:val="00162B36"/>
    <w:rsid w:val="00162CF6"/>
    <w:rsid w:val="00164871"/>
    <w:rsid w:val="00164DEC"/>
    <w:rsid w:val="001653E4"/>
    <w:rsid w:val="00165FAD"/>
    <w:rsid w:val="001660AF"/>
    <w:rsid w:val="00166569"/>
    <w:rsid w:val="00166591"/>
    <w:rsid w:val="0016693E"/>
    <w:rsid w:val="00166940"/>
    <w:rsid w:val="00166F69"/>
    <w:rsid w:val="0016728A"/>
    <w:rsid w:val="00167656"/>
    <w:rsid w:val="001679BB"/>
    <w:rsid w:val="00170190"/>
    <w:rsid w:val="00170454"/>
    <w:rsid w:val="001704C9"/>
    <w:rsid w:val="00170651"/>
    <w:rsid w:val="00170D5A"/>
    <w:rsid w:val="0017108B"/>
    <w:rsid w:val="0017144F"/>
    <w:rsid w:val="0017160B"/>
    <w:rsid w:val="001725FC"/>
    <w:rsid w:val="0017262D"/>
    <w:rsid w:val="00172653"/>
    <w:rsid w:val="00172731"/>
    <w:rsid w:val="00172ACE"/>
    <w:rsid w:val="00172D5D"/>
    <w:rsid w:val="001732B2"/>
    <w:rsid w:val="00173BDE"/>
    <w:rsid w:val="00173F82"/>
    <w:rsid w:val="001744DA"/>
    <w:rsid w:val="00174526"/>
    <w:rsid w:val="001745B4"/>
    <w:rsid w:val="00175315"/>
    <w:rsid w:val="0017536C"/>
    <w:rsid w:val="00175948"/>
    <w:rsid w:val="00175BE2"/>
    <w:rsid w:val="00175C1B"/>
    <w:rsid w:val="00177874"/>
    <w:rsid w:val="001801E8"/>
    <w:rsid w:val="0018078C"/>
    <w:rsid w:val="0018188B"/>
    <w:rsid w:val="00181C54"/>
    <w:rsid w:val="001823D0"/>
    <w:rsid w:val="00182A74"/>
    <w:rsid w:val="00182C56"/>
    <w:rsid w:val="001836EF"/>
    <w:rsid w:val="00183BFD"/>
    <w:rsid w:val="00183C4D"/>
    <w:rsid w:val="001840AB"/>
    <w:rsid w:val="0018478D"/>
    <w:rsid w:val="00184D3A"/>
    <w:rsid w:val="0018579C"/>
    <w:rsid w:val="001858BA"/>
    <w:rsid w:val="00185EE2"/>
    <w:rsid w:val="00186394"/>
    <w:rsid w:val="0018642E"/>
    <w:rsid w:val="00186556"/>
    <w:rsid w:val="001869E5"/>
    <w:rsid w:val="00186B29"/>
    <w:rsid w:val="00186C1D"/>
    <w:rsid w:val="00187635"/>
    <w:rsid w:val="00187A03"/>
    <w:rsid w:val="0019019D"/>
    <w:rsid w:val="00190800"/>
    <w:rsid w:val="00190F04"/>
    <w:rsid w:val="0019139E"/>
    <w:rsid w:val="00191961"/>
    <w:rsid w:val="00192764"/>
    <w:rsid w:val="00192C06"/>
    <w:rsid w:val="00192EF5"/>
    <w:rsid w:val="00193714"/>
    <w:rsid w:val="00193CA0"/>
    <w:rsid w:val="001940BB"/>
    <w:rsid w:val="0019489D"/>
    <w:rsid w:val="0019493A"/>
    <w:rsid w:val="00194A2D"/>
    <w:rsid w:val="00194DAA"/>
    <w:rsid w:val="00195129"/>
    <w:rsid w:val="00195226"/>
    <w:rsid w:val="0019543D"/>
    <w:rsid w:val="001956C7"/>
    <w:rsid w:val="00195BF4"/>
    <w:rsid w:val="00195E43"/>
    <w:rsid w:val="00195EA0"/>
    <w:rsid w:val="00196546"/>
    <w:rsid w:val="0019692E"/>
    <w:rsid w:val="00196F0C"/>
    <w:rsid w:val="00197867"/>
    <w:rsid w:val="00197F79"/>
    <w:rsid w:val="001A023C"/>
    <w:rsid w:val="001A0350"/>
    <w:rsid w:val="001A0710"/>
    <w:rsid w:val="001A08E7"/>
    <w:rsid w:val="001A0B78"/>
    <w:rsid w:val="001A0C25"/>
    <w:rsid w:val="001A105D"/>
    <w:rsid w:val="001A17AF"/>
    <w:rsid w:val="001A1E60"/>
    <w:rsid w:val="001A1FB1"/>
    <w:rsid w:val="001A2C6D"/>
    <w:rsid w:val="001A2DFE"/>
    <w:rsid w:val="001A30E5"/>
    <w:rsid w:val="001A374A"/>
    <w:rsid w:val="001A3A92"/>
    <w:rsid w:val="001A410E"/>
    <w:rsid w:val="001A426A"/>
    <w:rsid w:val="001A4B44"/>
    <w:rsid w:val="001A4C80"/>
    <w:rsid w:val="001A4F3A"/>
    <w:rsid w:val="001A5401"/>
    <w:rsid w:val="001A59D2"/>
    <w:rsid w:val="001A6098"/>
    <w:rsid w:val="001A61F6"/>
    <w:rsid w:val="001A6D10"/>
    <w:rsid w:val="001A6EB0"/>
    <w:rsid w:val="001A70C8"/>
    <w:rsid w:val="001A7FC9"/>
    <w:rsid w:val="001B0BB2"/>
    <w:rsid w:val="001B18DB"/>
    <w:rsid w:val="001B1E5E"/>
    <w:rsid w:val="001B1ED2"/>
    <w:rsid w:val="001B219C"/>
    <w:rsid w:val="001B27CB"/>
    <w:rsid w:val="001B2D71"/>
    <w:rsid w:val="001B2ED1"/>
    <w:rsid w:val="001B339A"/>
    <w:rsid w:val="001B3CBD"/>
    <w:rsid w:val="001B43A4"/>
    <w:rsid w:val="001B4754"/>
    <w:rsid w:val="001B4AFD"/>
    <w:rsid w:val="001B4B81"/>
    <w:rsid w:val="001B4EC0"/>
    <w:rsid w:val="001B5D74"/>
    <w:rsid w:val="001B5E51"/>
    <w:rsid w:val="001B69A7"/>
    <w:rsid w:val="001B6C18"/>
    <w:rsid w:val="001B6DA2"/>
    <w:rsid w:val="001B7CC9"/>
    <w:rsid w:val="001C0273"/>
    <w:rsid w:val="001C0547"/>
    <w:rsid w:val="001C0688"/>
    <w:rsid w:val="001C09CE"/>
    <w:rsid w:val="001C0CD9"/>
    <w:rsid w:val="001C1377"/>
    <w:rsid w:val="001C190F"/>
    <w:rsid w:val="001C19C5"/>
    <w:rsid w:val="001C1F13"/>
    <w:rsid w:val="001C1F30"/>
    <w:rsid w:val="001C208C"/>
    <w:rsid w:val="001C23AD"/>
    <w:rsid w:val="001C24DB"/>
    <w:rsid w:val="001C26CF"/>
    <w:rsid w:val="001C338B"/>
    <w:rsid w:val="001C361C"/>
    <w:rsid w:val="001C3721"/>
    <w:rsid w:val="001C381B"/>
    <w:rsid w:val="001C3FDD"/>
    <w:rsid w:val="001C40B7"/>
    <w:rsid w:val="001C4747"/>
    <w:rsid w:val="001C4940"/>
    <w:rsid w:val="001C4BB4"/>
    <w:rsid w:val="001C4D1F"/>
    <w:rsid w:val="001C53BC"/>
    <w:rsid w:val="001C5C0E"/>
    <w:rsid w:val="001C5D53"/>
    <w:rsid w:val="001C6026"/>
    <w:rsid w:val="001C6AA2"/>
    <w:rsid w:val="001C6BB4"/>
    <w:rsid w:val="001C7F4E"/>
    <w:rsid w:val="001D037F"/>
    <w:rsid w:val="001D0941"/>
    <w:rsid w:val="001D0EF8"/>
    <w:rsid w:val="001D148D"/>
    <w:rsid w:val="001D19AC"/>
    <w:rsid w:val="001D1A41"/>
    <w:rsid w:val="001D1DFD"/>
    <w:rsid w:val="001D23DA"/>
    <w:rsid w:val="001D2421"/>
    <w:rsid w:val="001D252D"/>
    <w:rsid w:val="001D395A"/>
    <w:rsid w:val="001D3DFF"/>
    <w:rsid w:val="001D438A"/>
    <w:rsid w:val="001D4DEA"/>
    <w:rsid w:val="001D5120"/>
    <w:rsid w:val="001D5401"/>
    <w:rsid w:val="001D5735"/>
    <w:rsid w:val="001D60C4"/>
    <w:rsid w:val="001D6389"/>
    <w:rsid w:val="001D64AA"/>
    <w:rsid w:val="001D6532"/>
    <w:rsid w:val="001D6C84"/>
    <w:rsid w:val="001D7531"/>
    <w:rsid w:val="001D7C9F"/>
    <w:rsid w:val="001D7E89"/>
    <w:rsid w:val="001D7FDE"/>
    <w:rsid w:val="001E019D"/>
    <w:rsid w:val="001E0839"/>
    <w:rsid w:val="001E09F8"/>
    <w:rsid w:val="001E12C6"/>
    <w:rsid w:val="001E15E8"/>
    <w:rsid w:val="001E161D"/>
    <w:rsid w:val="001E1A5E"/>
    <w:rsid w:val="001E206B"/>
    <w:rsid w:val="001E3112"/>
    <w:rsid w:val="001E3E92"/>
    <w:rsid w:val="001E4123"/>
    <w:rsid w:val="001E499D"/>
    <w:rsid w:val="001E49A9"/>
    <w:rsid w:val="001E5097"/>
    <w:rsid w:val="001E5585"/>
    <w:rsid w:val="001E55D4"/>
    <w:rsid w:val="001E56D1"/>
    <w:rsid w:val="001E5F0E"/>
    <w:rsid w:val="001E6160"/>
    <w:rsid w:val="001E6287"/>
    <w:rsid w:val="001E669C"/>
    <w:rsid w:val="001E686F"/>
    <w:rsid w:val="001E6DB0"/>
    <w:rsid w:val="001E70EC"/>
    <w:rsid w:val="001E7204"/>
    <w:rsid w:val="001E7890"/>
    <w:rsid w:val="001E7BAA"/>
    <w:rsid w:val="001E7FFC"/>
    <w:rsid w:val="001F00FA"/>
    <w:rsid w:val="001F06A8"/>
    <w:rsid w:val="001F07AD"/>
    <w:rsid w:val="001F0878"/>
    <w:rsid w:val="001F0927"/>
    <w:rsid w:val="001F0A86"/>
    <w:rsid w:val="001F0E73"/>
    <w:rsid w:val="001F12DD"/>
    <w:rsid w:val="001F141E"/>
    <w:rsid w:val="001F19F7"/>
    <w:rsid w:val="001F1A85"/>
    <w:rsid w:val="001F1DA7"/>
    <w:rsid w:val="001F1EA6"/>
    <w:rsid w:val="001F27BD"/>
    <w:rsid w:val="001F292A"/>
    <w:rsid w:val="001F2ECE"/>
    <w:rsid w:val="001F3851"/>
    <w:rsid w:val="001F389D"/>
    <w:rsid w:val="001F3DB9"/>
    <w:rsid w:val="001F3DC7"/>
    <w:rsid w:val="001F43C0"/>
    <w:rsid w:val="001F466D"/>
    <w:rsid w:val="001F49D6"/>
    <w:rsid w:val="001F53F2"/>
    <w:rsid w:val="001F5CB2"/>
    <w:rsid w:val="001F6307"/>
    <w:rsid w:val="001F64E7"/>
    <w:rsid w:val="001F6698"/>
    <w:rsid w:val="001F69C0"/>
    <w:rsid w:val="001F721D"/>
    <w:rsid w:val="001F727F"/>
    <w:rsid w:val="001F7339"/>
    <w:rsid w:val="001F738A"/>
    <w:rsid w:val="001F7DCF"/>
    <w:rsid w:val="00200ABF"/>
    <w:rsid w:val="00200BBE"/>
    <w:rsid w:val="002015C6"/>
    <w:rsid w:val="002019CB"/>
    <w:rsid w:val="00201C66"/>
    <w:rsid w:val="00202905"/>
    <w:rsid w:val="00202948"/>
    <w:rsid w:val="00202AD3"/>
    <w:rsid w:val="00202AE1"/>
    <w:rsid w:val="00202C50"/>
    <w:rsid w:val="00202EBB"/>
    <w:rsid w:val="00202FE0"/>
    <w:rsid w:val="002038F0"/>
    <w:rsid w:val="00203D13"/>
    <w:rsid w:val="00203F87"/>
    <w:rsid w:val="00204880"/>
    <w:rsid w:val="00204E2B"/>
    <w:rsid w:val="00204EC0"/>
    <w:rsid w:val="00205318"/>
    <w:rsid w:val="00205395"/>
    <w:rsid w:val="00205851"/>
    <w:rsid w:val="00205C8E"/>
    <w:rsid w:val="002061A2"/>
    <w:rsid w:val="002063AB"/>
    <w:rsid w:val="002064B7"/>
    <w:rsid w:val="002066C6"/>
    <w:rsid w:val="002067D3"/>
    <w:rsid w:val="00206AAA"/>
    <w:rsid w:val="00206C24"/>
    <w:rsid w:val="00206C53"/>
    <w:rsid w:val="00207765"/>
    <w:rsid w:val="00207858"/>
    <w:rsid w:val="00207B9A"/>
    <w:rsid w:val="00210134"/>
    <w:rsid w:val="00210170"/>
    <w:rsid w:val="00210310"/>
    <w:rsid w:val="00210460"/>
    <w:rsid w:val="00210725"/>
    <w:rsid w:val="00210C90"/>
    <w:rsid w:val="002111DB"/>
    <w:rsid w:val="002117CB"/>
    <w:rsid w:val="00212154"/>
    <w:rsid w:val="00212B57"/>
    <w:rsid w:val="00212D4D"/>
    <w:rsid w:val="00213030"/>
    <w:rsid w:val="002132CD"/>
    <w:rsid w:val="00213314"/>
    <w:rsid w:val="0021349A"/>
    <w:rsid w:val="0021365B"/>
    <w:rsid w:val="00213A2A"/>
    <w:rsid w:val="00213D12"/>
    <w:rsid w:val="00213DAA"/>
    <w:rsid w:val="0021417E"/>
    <w:rsid w:val="0021422C"/>
    <w:rsid w:val="00214943"/>
    <w:rsid w:val="00214A1A"/>
    <w:rsid w:val="00214D8A"/>
    <w:rsid w:val="00214E3D"/>
    <w:rsid w:val="002152F2"/>
    <w:rsid w:val="00215703"/>
    <w:rsid w:val="00215737"/>
    <w:rsid w:val="00215C6A"/>
    <w:rsid w:val="00215D56"/>
    <w:rsid w:val="00216342"/>
    <w:rsid w:val="00216485"/>
    <w:rsid w:val="00216692"/>
    <w:rsid w:val="00216A5A"/>
    <w:rsid w:val="002170FE"/>
    <w:rsid w:val="002201B3"/>
    <w:rsid w:val="00220248"/>
    <w:rsid w:val="00220AE0"/>
    <w:rsid w:val="00221349"/>
    <w:rsid w:val="002215BB"/>
    <w:rsid w:val="00221720"/>
    <w:rsid w:val="0022185D"/>
    <w:rsid w:val="002219E2"/>
    <w:rsid w:val="0022242D"/>
    <w:rsid w:val="00223E48"/>
    <w:rsid w:val="00224CEF"/>
    <w:rsid w:val="00225961"/>
    <w:rsid w:val="00225A0E"/>
    <w:rsid w:val="00226103"/>
    <w:rsid w:val="0022616E"/>
    <w:rsid w:val="00226283"/>
    <w:rsid w:val="002265AA"/>
    <w:rsid w:val="00226874"/>
    <w:rsid w:val="00226DAB"/>
    <w:rsid w:val="00226E35"/>
    <w:rsid w:val="00227527"/>
    <w:rsid w:val="00227879"/>
    <w:rsid w:val="00227DDC"/>
    <w:rsid w:val="002300AF"/>
    <w:rsid w:val="002302DF"/>
    <w:rsid w:val="0023033B"/>
    <w:rsid w:val="002304CB"/>
    <w:rsid w:val="00230D34"/>
    <w:rsid w:val="00230E24"/>
    <w:rsid w:val="00230F7B"/>
    <w:rsid w:val="00231752"/>
    <w:rsid w:val="00231912"/>
    <w:rsid w:val="00231985"/>
    <w:rsid w:val="00231A7F"/>
    <w:rsid w:val="00231CE5"/>
    <w:rsid w:val="00231FDB"/>
    <w:rsid w:val="002322C9"/>
    <w:rsid w:val="002327D4"/>
    <w:rsid w:val="0023296E"/>
    <w:rsid w:val="00232B24"/>
    <w:rsid w:val="002336F5"/>
    <w:rsid w:val="00233946"/>
    <w:rsid w:val="00233995"/>
    <w:rsid w:val="002339AE"/>
    <w:rsid w:val="00233F8B"/>
    <w:rsid w:val="002349DE"/>
    <w:rsid w:val="00234CA4"/>
    <w:rsid w:val="00234F3E"/>
    <w:rsid w:val="00235ADA"/>
    <w:rsid w:val="00235FB9"/>
    <w:rsid w:val="002365F9"/>
    <w:rsid w:val="002367D9"/>
    <w:rsid w:val="00236974"/>
    <w:rsid w:val="00236B4E"/>
    <w:rsid w:val="002374EA"/>
    <w:rsid w:val="00237617"/>
    <w:rsid w:val="00237685"/>
    <w:rsid w:val="00237F49"/>
    <w:rsid w:val="00240189"/>
    <w:rsid w:val="0024019B"/>
    <w:rsid w:val="00240623"/>
    <w:rsid w:val="0024066C"/>
    <w:rsid w:val="0024072F"/>
    <w:rsid w:val="00240892"/>
    <w:rsid w:val="00240B93"/>
    <w:rsid w:val="00240C63"/>
    <w:rsid w:val="00240E7F"/>
    <w:rsid w:val="00241364"/>
    <w:rsid w:val="0024160F"/>
    <w:rsid w:val="0024164C"/>
    <w:rsid w:val="002417A8"/>
    <w:rsid w:val="00241C01"/>
    <w:rsid w:val="00241C8F"/>
    <w:rsid w:val="00242B66"/>
    <w:rsid w:val="00243291"/>
    <w:rsid w:val="002432DD"/>
    <w:rsid w:val="00243607"/>
    <w:rsid w:val="002436C1"/>
    <w:rsid w:val="00243DEA"/>
    <w:rsid w:val="00243E9F"/>
    <w:rsid w:val="00243EB9"/>
    <w:rsid w:val="00244530"/>
    <w:rsid w:val="0024469C"/>
    <w:rsid w:val="00244748"/>
    <w:rsid w:val="002450C3"/>
    <w:rsid w:val="00245622"/>
    <w:rsid w:val="00245818"/>
    <w:rsid w:val="00245B9E"/>
    <w:rsid w:val="00245E00"/>
    <w:rsid w:val="00245E02"/>
    <w:rsid w:val="00246243"/>
    <w:rsid w:val="0024735F"/>
    <w:rsid w:val="00247447"/>
    <w:rsid w:val="0024776D"/>
    <w:rsid w:val="00247DF3"/>
    <w:rsid w:val="00247DFA"/>
    <w:rsid w:val="002504CB"/>
    <w:rsid w:val="00250A36"/>
    <w:rsid w:val="00250BB6"/>
    <w:rsid w:val="00250E01"/>
    <w:rsid w:val="0025139A"/>
    <w:rsid w:val="0025204F"/>
    <w:rsid w:val="00252272"/>
    <w:rsid w:val="002522AA"/>
    <w:rsid w:val="00252804"/>
    <w:rsid w:val="002529DA"/>
    <w:rsid w:val="00252B74"/>
    <w:rsid w:val="00252F5D"/>
    <w:rsid w:val="00253583"/>
    <w:rsid w:val="002540C1"/>
    <w:rsid w:val="00255637"/>
    <w:rsid w:val="002559E5"/>
    <w:rsid w:val="002562B0"/>
    <w:rsid w:val="002567DE"/>
    <w:rsid w:val="00256948"/>
    <w:rsid w:val="00257100"/>
    <w:rsid w:val="00257458"/>
    <w:rsid w:val="00257A28"/>
    <w:rsid w:val="002610B3"/>
    <w:rsid w:val="0026128F"/>
    <w:rsid w:val="0026187C"/>
    <w:rsid w:val="00261D5D"/>
    <w:rsid w:val="00261EA0"/>
    <w:rsid w:val="00261EB7"/>
    <w:rsid w:val="0026209C"/>
    <w:rsid w:val="002620FB"/>
    <w:rsid w:val="00262289"/>
    <w:rsid w:val="002623CF"/>
    <w:rsid w:val="002627CB"/>
    <w:rsid w:val="00262D67"/>
    <w:rsid w:val="00262DAA"/>
    <w:rsid w:val="002632E7"/>
    <w:rsid w:val="002635D5"/>
    <w:rsid w:val="002635F2"/>
    <w:rsid w:val="0026380E"/>
    <w:rsid w:val="00264022"/>
    <w:rsid w:val="002641B7"/>
    <w:rsid w:val="0026454F"/>
    <w:rsid w:val="00264AE4"/>
    <w:rsid w:val="002652F3"/>
    <w:rsid w:val="002658DC"/>
    <w:rsid w:val="00265F72"/>
    <w:rsid w:val="002668EC"/>
    <w:rsid w:val="00266B08"/>
    <w:rsid w:val="00266B0F"/>
    <w:rsid w:val="00266F35"/>
    <w:rsid w:val="0026701E"/>
    <w:rsid w:val="002670F0"/>
    <w:rsid w:val="002677CF"/>
    <w:rsid w:val="00267974"/>
    <w:rsid w:val="00267B47"/>
    <w:rsid w:val="00267E5A"/>
    <w:rsid w:val="0027063D"/>
    <w:rsid w:val="00270F4A"/>
    <w:rsid w:val="00271C12"/>
    <w:rsid w:val="00271C55"/>
    <w:rsid w:val="00272A75"/>
    <w:rsid w:val="00272AFE"/>
    <w:rsid w:val="002731CC"/>
    <w:rsid w:val="00273FC9"/>
    <w:rsid w:val="0027455E"/>
    <w:rsid w:val="00274DA9"/>
    <w:rsid w:val="00274DB6"/>
    <w:rsid w:val="00275BA5"/>
    <w:rsid w:val="00275D97"/>
    <w:rsid w:val="00275DC2"/>
    <w:rsid w:val="00276163"/>
    <w:rsid w:val="00276173"/>
    <w:rsid w:val="00276C36"/>
    <w:rsid w:val="00276FFD"/>
    <w:rsid w:val="0027725C"/>
    <w:rsid w:val="002779EB"/>
    <w:rsid w:val="0028016A"/>
    <w:rsid w:val="002809B0"/>
    <w:rsid w:val="00280F35"/>
    <w:rsid w:val="00281025"/>
    <w:rsid w:val="002815F7"/>
    <w:rsid w:val="002818A7"/>
    <w:rsid w:val="00281958"/>
    <w:rsid w:val="00281DBC"/>
    <w:rsid w:val="00281E35"/>
    <w:rsid w:val="00281ED5"/>
    <w:rsid w:val="00281F96"/>
    <w:rsid w:val="00282E6C"/>
    <w:rsid w:val="00283032"/>
    <w:rsid w:val="00283472"/>
    <w:rsid w:val="00283C5B"/>
    <w:rsid w:val="002841AB"/>
    <w:rsid w:val="002850E8"/>
    <w:rsid w:val="00285511"/>
    <w:rsid w:val="00285CE0"/>
    <w:rsid w:val="00285D54"/>
    <w:rsid w:val="00285FDD"/>
    <w:rsid w:val="0028619C"/>
    <w:rsid w:val="0028622B"/>
    <w:rsid w:val="002862E5"/>
    <w:rsid w:val="0028634D"/>
    <w:rsid w:val="0028658B"/>
    <w:rsid w:val="002870DC"/>
    <w:rsid w:val="00287100"/>
    <w:rsid w:val="00287926"/>
    <w:rsid w:val="00287CC7"/>
    <w:rsid w:val="00287F0A"/>
    <w:rsid w:val="0029074A"/>
    <w:rsid w:val="002911DE"/>
    <w:rsid w:val="00293957"/>
    <w:rsid w:val="00293976"/>
    <w:rsid w:val="00293B6E"/>
    <w:rsid w:val="00293C90"/>
    <w:rsid w:val="002941E6"/>
    <w:rsid w:val="0029477E"/>
    <w:rsid w:val="00294B6F"/>
    <w:rsid w:val="002955C7"/>
    <w:rsid w:val="00295ED4"/>
    <w:rsid w:val="00295F57"/>
    <w:rsid w:val="00295FB2"/>
    <w:rsid w:val="00295FC8"/>
    <w:rsid w:val="00296052"/>
    <w:rsid w:val="002964EB"/>
    <w:rsid w:val="00296505"/>
    <w:rsid w:val="0029661B"/>
    <w:rsid w:val="00296647"/>
    <w:rsid w:val="002967C5"/>
    <w:rsid w:val="00296C23"/>
    <w:rsid w:val="002970AC"/>
    <w:rsid w:val="002971ED"/>
    <w:rsid w:val="00297AE7"/>
    <w:rsid w:val="00297E52"/>
    <w:rsid w:val="002A0249"/>
    <w:rsid w:val="002A0459"/>
    <w:rsid w:val="002A045E"/>
    <w:rsid w:val="002A0B9E"/>
    <w:rsid w:val="002A1218"/>
    <w:rsid w:val="002A161C"/>
    <w:rsid w:val="002A1916"/>
    <w:rsid w:val="002A1C81"/>
    <w:rsid w:val="002A1D0B"/>
    <w:rsid w:val="002A1DAC"/>
    <w:rsid w:val="002A1FD7"/>
    <w:rsid w:val="002A2237"/>
    <w:rsid w:val="002A2607"/>
    <w:rsid w:val="002A3981"/>
    <w:rsid w:val="002A4157"/>
    <w:rsid w:val="002A4680"/>
    <w:rsid w:val="002A493E"/>
    <w:rsid w:val="002A4A90"/>
    <w:rsid w:val="002A4CF9"/>
    <w:rsid w:val="002A4D6D"/>
    <w:rsid w:val="002A57C1"/>
    <w:rsid w:val="002A693C"/>
    <w:rsid w:val="002A739F"/>
    <w:rsid w:val="002A7424"/>
    <w:rsid w:val="002A7B6C"/>
    <w:rsid w:val="002A7D2E"/>
    <w:rsid w:val="002B0329"/>
    <w:rsid w:val="002B0CA5"/>
    <w:rsid w:val="002B0E73"/>
    <w:rsid w:val="002B1180"/>
    <w:rsid w:val="002B11F6"/>
    <w:rsid w:val="002B1D80"/>
    <w:rsid w:val="002B20BE"/>
    <w:rsid w:val="002B2FD5"/>
    <w:rsid w:val="002B3048"/>
    <w:rsid w:val="002B3461"/>
    <w:rsid w:val="002B3538"/>
    <w:rsid w:val="002B376B"/>
    <w:rsid w:val="002B3B45"/>
    <w:rsid w:val="002B40F0"/>
    <w:rsid w:val="002B4937"/>
    <w:rsid w:val="002B4B70"/>
    <w:rsid w:val="002B4FA0"/>
    <w:rsid w:val="002B51DE"/>
    <w:rsid w:val="002B588B"/>
    <w:rsid w:val="002B59F8"/>
    <w:rsid w:val="002B5B33"/>
    <w:rsid w:val="002B5BFA"/>
    <w:rsid w:val="002B5C90"/>
    <w:rsid w:val="002B6241"/>
    <w:rsid w:val="002B6536"/>
    <w:rsid w:val="002B69C2"/>
    <w:rsid w:val="002B6A21"/>
    <w:rsid w:val="002B6E71"/>
    <w:rsid w:val="002B6F3C"/>
    <w:rsid w:val="002C0103"/>
    <w:rsid w:val="002C044D"/>
    <w:rsid w:val="002C04FD"/>
    <w:rsid w:val="002C09F3"/>
    <w:rsid w:val="002C0A69"/>
    <w:rsid w:val="002C1016"/>
    <w:rsid w:val="002C19ED"/>
    <w:rsid w:val="002C1CFA"/>
    <w:rsid w:val="002C2AE8"/>
    <w:rsid w:val="002C34D4"/>
    <w:rsid w:val="002C3AC7"/>
    <w:rsid w:val="002C3F59"/>
    <w:rsid w:val="002C41D9"/>
    <w:rsid w:val="002C42A2"/>
    <w:rsid w:val="002C4FAD"/>
    <w:rsid w:val="002C5487"/>
    <w:rsid w:val="002C5577"/>
    <w:rsid w:val="002C5839"/>
    <w:rsid w:val="002C68D4"/>
    <w:rsid w:val="002C6C58"/>
    <w:rsid w:val="002C7935"/>
    <w:rsid w:val="002C7BF1"/>
    <w:rsid w:val="002D00A2"/>
    <w:rsid w:val="002D050C"/>
    <w:rsid w:val="002D09BC"/>
    <w:rsid w:val="002D1B9B"/>
    <w:rsid w:val="002D1BC8"/>
    <w:rsid w:val="002D1ED5"/>
    <w:rsid w:val="002D2212"/>
    <w:rsid w:val="002D246F"/>
    <w:rsid w:val="002D313D"/>
    <w:rsid w:val="002D368A"/>
    <w:rsid w:val="002D3DE3"/>
    <w:rsid w:val="002D3F94"/>
    <w:rsid w:val="002D4323"/>
    <w:rsid w:val="002D5600"/>
    <w:rsid w:val="002D5B2D"/>
    <w:rsid w:val="002D5FED"/>
    <w:rsid w:val="002D60A8"/>
    <w:rsid w:val="002D621D"/>
    <w:rsid w:val="002D6C39"/>
    <w:rsid w:val="002D74E0"/>
    <w:rsid w:val="002D79B9"/>
    <w:rsid w:val="002D7AAE"/>
    <w:rsid w:val="002D7D92"/>
    <w:rsid w:val="002D7DD4"/>
    <w:rsid w:val="002E0363"/>
    <w:rsid w:val="002E0617"/>
    <w:rsid w:val="002E0908"/>
    <w:rsid w:val="002E1127"/>
    <w:rsid w:val="002E119E"/>
    <w:rsid w:val="002E1342"/>
    <w:rsid w:val="002E1347"/>
    <w:rsid w:val="002E1D7C"/>
    <w:rsid w:val="002E1EAA"/>
    <w:rsid w:val="002E2572"/>
    <w:rsid w:val="002E29CE"/>
    <w:rsid w:val="002E2E95"/>
    <w:rsid w:val="002E333F"/>
    <w:rsid w:val="002E334A"/>
    <w:rsid w:val="002E3761"/>
    <w:rsid w:val="002E425E"/>
    <w:rsid w:val="002E4B56"/>
    <w:rsid w:val="002E4EE7"/>
    <w:rsid w:val="002E5A96"/>
    <w:rsid w:val="002E690B"/>
    <w:rsid w:val="002E6F0D"/>
    <w:rsid w:val="002E73F4"/>
    <w:rsid w:val="002E7472"/>
    <w:rsid w:val="002E7AAF"/>
    <w:rsid w:val="002F0933"/>
    <w:rsid w:val="002F0EB5"/>
    <w:rsid w:val="002F131F"/>
    <w:rsid w:val="002F1D75"/>
    <w:rsid w:val="002F1EFA"/>
    <w:rsid w:val="002F2D7C"/>
    <w:rsid w:val="002F3960"/>
    <w:rsid w:val="002F3C75"/>
    <w:rsid w:val="002F4978"/>
    <w:rsid w:val="002F507E"/>
    <w:rsid w:val="002F5631"/>
    <w:rsid w:val="002F5715"/>
    <w:rsid w:val="002F5786"/>
    <w:rsid w:val="002F5830"/>
    <w:rsid w:val="002F5AD4"/>
    <w:rsid w:val="002F5DE6"/>
    <w:rsid w:val="002F5FEE"/>
    <w:rsid w:val="002F687B"/>
    <w:rsid w:val="002F6D50"/>
    <w:rsid w:val="002F6F2E"/>
    <w:rsid w:val="002F7BE0"/>
    <w:rsid w:val="003006D1"/>
    <w:rsid w:val="00300B65"/>
    <w:rsid w:val="003012B9"/>
    <w:rsid w:val="00301A1A"/>
    <w:rsid w:val="00301D4A"/>
    <w:rsid w:val="00301F1F"/>
    <w:rsid w:val="00302215"/>
    <w:rsid w:val="0030243D"/>
    <w:rsid w:val="00302A33"/>
    <w:rsid w:val="00302A6C"/>
    <w:rsid w:val="00302C52"/>
    <w:rsid w:val="00303676"/>
    <w:rsid w:val="003036D6"/>
    <w:rsid w:val="00303C50"/>
    <w:rsid w:val="00304164"/>
    <w:rsid w:val="0030423A"/>
    <w:rsid w:val="003046A0"/>
    <w:rsid w:val="00304AEA"/>
    <w:rsid w:val="00304E43"/>
    <w:rsid w:val="00304E45"/>
    <w:rsid w:val="00305B56"/>
    <w:rsid w:val="00305DD0"/>
    <w:rsid w:val="00305E6C"/>
    <w:rsid w:val="00306100"/>
    <w:rsid w:val="00306890"/>
    <w:rsid w:val="00306DE2"/>
    <w:rsid w:val="00307135"/>
    <w:rsid w:val="00307531"/>
    <w:rsid w:val="0030781D"/>
    <w:rsid w:val="00307886"/>
    <w:rsid w:val="0030799D"/>
    <w:rsid w:val="00307B88"/>
    <w:rsid w:val="0031041A"/>
    <w:rsid w:val="00311123"/>
    <w:rsid w:val="0031144F"/>
    <w:rsid w:val="00311DBB"/>
    <w:rsid w:val="00311EB3"/>
    <w:rsid w:val="003129BA"/>
    <w:rsid w:val="00312E31"/>
    <w:rsid w:val="00312EFF"/>
    <w:rsid w:val="00312F65"/>
    <w:rsid w:val="0031317A"/>
    <w:rsid w:val="003132DB"/>
    <w:rsid w:val="003135C1"/>
    <w:rsid w:val="00313B62"/>
    <w:rsid w:val="00313D6A"/>
    <w:rsid w:val="00313F48"/>
    <w:rsid w:val="0031469D"/>
    <w:rsid w:val="00314866"/>
    <w:rsid w:val="003149C2"/>
    <w:rsid w:val="00314A49"/>
    <w:rsid w:val="00314F01"/>
    <w:rsid w:val="0031508C"/>
    <w:rsid w:val="003158EC"/>
    <w:rsid w:val="00315F18"/>
    <w:rsid w:val="0031647B"/>
    <w:rsid w:val="00316629"/>
    <w:rsid w:val="003168B0"/>
    <w:rsid w:val="00316C11"/>
    <w:rsid w:val="0031727A"/>
    <w:rsid w:val="00317B0B"/>
    <w:rsid w:val="00317BC1"/>
    <w:rsid w:val="00317E1A"/>
    <w:rsid w:val="00317EAF"/>
    <w:rsid w:val="00320251"/>
    <w:rsid w:val="003206C3"/>
    <w:rsid w:val="00320AAB"/>
    <w:rsid w:val="00320E24"/>
    <w:rsid w:val="003211F9"/>
    <w:rsid w:val="003213C0"/>
    <w:rsid w:val="00321611"/>
    <w:rsid w:val="0032186F"/>
    <w:rsid w:val="003219BB"/>
    <w:rsid w:val="00321A7E"/>
    <w:rsid w:val="00321B72"/>
    <w:rsid w:val="00321B73"/>
    <w:rsid w:val="003220FD"/>
    <w:rsid w:val="003226A7"/>
    <w:rsid w:val="0032280D"/>
    <w:rsid w:val="00323847"/>
    <w:rsid w:val="00323FDC"/>
    <w:rsid w:val="003240A5"/>
    <w:rsid w:val="00324686"/>
    <w:rsid w:val="00325024"/>
    <w:rsid w:val="00325077"/>
    <w:rsid w:val="00325CA6"/>
    <w:rsid w:val="00326067"/>
    <w:rsid w:val="0032619C"/>
    <w:rsid w:val="00326B5F"/>
    <w:rsid w:val="0033100A"/>
    <w:rsid w:val="00331CE5"/>
    <w:rsid w:val="00332084"/>
    <w:rsid w:val="003323E7"/>
    <w:rsid w:val="00332D51"/>
    <w:rsid w:val="00333937"/>
    <w:rsid w:val="0033469F"/>
    <w:rsid w:val="00334E53"/>
    <w:rsid w:val="0033508D"/>
    <w:rsid w:val="00335187"/>
    <w:rsid w:val="003354DF"/>
    <w:rsid w:val="00335816"/>
    <w:rsid w:val="00335A30"/>
    <w:rsid w:val="0033652D"/>
    <w:rsid w:val="00336CEE"/>
    <w:rsid w:val="00337087"/>
    <w:rsid w:val="0033741C"/>
    <w:rsid w:val="00337762"/>
    <w:rsid w:val="003379B8"/>
    <w:rsid w:val="00337A81"/>
    <w:rsid w:val="00337C19"/>
    <w:rsid w:val="003407EE"/>
    <w:rsid w:val="00340841"/>
    <w:rsid w:val="003412D1"/>
    <w:rsid w:val="003414EC"/>
    <w:rsid w:val="00341900"/>
    <w:rsid w:val="00341F9E"/>
    <w:rsid w:val="0034285A"/>
    <w:rsid w:val="00342E73"/>
    <w:rsid w:val="003430C8"/>
    <w:rsid w:val="0034376E"/>
    <w:rsid w:val="0034383D"/>
    <w:rsid w:val="00343AFA"/>
    <w:rsid w:val="00343B3F"/>
    <w:rsid w:val="00343E31"/>
    <w:rsid w:val="003440CB"/>
    <w:rsid w:val="00344AE5"/>
    <w:rsid w:val="00344B21"/>
    <w:rsid w:val="00345B7A"/>
    <w:rsid w:val="0034627B"/>
    <w:rsid w:val="003462D8"/>
    <w:rsid w:val="00346395"/>
    <w:rsid w:val="003469F1"/>
    <w:rsid w:val="00346E83"/>
    <w:rsid w:val="003471E4"/>
    <w:rsid w:val="003472B6"/>
    <w:rsid w:val="00347F11"/>
    <w:rsid w:val="0035027C"/>
    <w:rsid w:val="00350617"/>
    <w:rsid w:val="00350685"/>
    <w:rsid w:val="0035088F"/>
    <w:rsid w:val="00350AA6"/>
    <w:rsid w:val="00350D40"/>
    <w:rsid w:val="00350D80"/>
    <w:rsid w:val="00350D97"/>
    <w:rsid w:val="00351220"/>
    <w:rsid w:val="00351396"/>
    <w:rsid w:val="0035167B"/>
    <w:rsid w:val="0035256D"/>
    <w:rsid w:val="0035267F"/>
    <w:rsid w:val="003529C2"/>
    <w:rsid w:val="00352A59"/>
    <w:rsid w:val="00352BC5"/>
    <w:rsid w:val="00352CB1"/>
    <w:rsid w:val="00352F7F"/>
    <w:rsid w:val="0035338A"/>
    <w:rsid w:val="003536C3"/>
    <w:rsid w:val="003536CD"/>
    <w:rsid w:val="003545B1"/>
    <w:rsid w:val="00354ADF"/>
    <w:rsid w:val="00354AE8"/>
    <w:rsid w:val="00354C9F"/>
    <w:rsid w:val="00354E87"/>
    <w:rsid w:val="00354FD0"/>
    <w:rsid w:val="00355731"/>
    <w:rsid w:val="0035586F"/>
    <w:rsid w:val="00355994"/>
    <w:rsid w:val="00355D8D"/>
    <w:rsid w:val="00355E9A"/>
    <w:rsid w:val="00355FDC"/>
    <w:rsid w:val="003561BC"/>
    <w:rsid w:val="003561D1"/>
    <w:rsid w:val="00356848"/>
    <w:rsid w:val="003570FA"/>
    <w:rsid w:val="00357464"/>
    <w:rsid w:val="00357942"/>
    <w:rsid w:val="00357ADB"/>
    <w:rsid w:val="00357C25"/>
    <w:rsid w:val="00357FFA"/>
    <w:rsid w:val="00360869"/>
    <w:rsid w:val="00360FE4"/>
    <w:rsid w:val="00361057"/>
    <w:rsid w:val="00361461"/>
    <w:rsid w:val="0036184D"/>
    <w:rsid w:val="00361AE8"/>
    <w:rsid w:val="00361C02"/>
    <w:rsid w:val="00361C8D"/>
    <w:rsid w:val="00362087"/>
    <w:rsid w:val="0036212A"/>
    <w:rsid w:val="003622DA"/>
    <w:rsid w:val="00362693"/>
    <w:rsid w:val="003627AF"/>
    <w:rsid w:val="003627B9"/>
    <w:rsid w:val="003628D0"/>
    <w:rsid w:val="00362C35"/>
    <w:rsid w:val="003630CF"/>
    <w:rsid w:val="00363237"/>
    <w:rsid w:val="00363490"/>
    <w:rsid w:val="00363951"/>
    <w:rsid w:val="00363C57"/>
    <w:rsid w:val="00364473"/>
    <w:rsid w:val="00365552"/>
    <w:rsid w:val="00365EE5"/>
    <w:rsid w:val="003661B0"/>
    <w:rsid w:val="0036665F"/>
    <w:rsid w:val="00366D43"/>
    <w:rsid w:val="003670C8"/>
    <w:rsid w:val="00367815"/>
    <w:rsid w:val="003701D2"/>
    <w:rsid w:val="003704C5"/>
    <w:rsid w:val="00371173"/>
    <w:rsid w:val="00371609"/>
    <w:rsid w:val="003717E0"/>
    <w:rsid w:val="0037180C"/>
    <w:rsid w:val="00371D98"/>
    <w:rsid w:val="00371E4B"/>
    <w:rsid w:val="00372445"/>
    <w:rsid w:val="00372696"/>
    <w:rsid w:val="00372E5A"/>
    <w:rsid w:val="003734EE"/>
    <w:rsid w:val="003737DA"/>
    <w:rsid w:val="00373B90"/>
    <w:rsid w:val="00373C6F"/>
    <w:rsid w:val="00373D6E"/>
    <w:rsid w:val="00373E46"/>
    <w:rsid w:val="0037413C"/>
    <w:rsid w:val="003748E6"/>
    <w:rsid w:val="003749B8"/>
    <w:rsid w:val="00374D8D"/>
    <w:rsid w:val="0037583C"/>
    <w:rsid w:val="00375D43"/>
    <w:rsid w:val="003764BB"/>
    <w:rsid w:val="003766CC"/>
    <w:rsid w:val="00376B44"/>
    <w:rsid w:val="003770BE"/>
    <w:rsid w:val="003770CB"/>
    <w:rsid w:val="003770E5"/>
    <w:rsid w:val="00377F7B"/>
    <w:rsid w:val="00380071"/>
    <w:rsid w:val="003800D3"/>
    <w:rsid w:val="00380111"/>
    <w:rsid w:val="00380122"/>
    <w:rsid w:val="003802B7"/>
    <w:rsid w:val="00380C47"/>
    <w:rsid w:val="00380DE0"/>
    <w:rsid w:val="00380F4F"/>
    <w:rsid w:val="00381BD3"/>
    <w:rsid w:val="00381EB7"/>
    <w:rsid w:val="00382ED8"/>
    <w:rsid w:val="003838E0"/>
    <w:rsid w:val="00384237"/>
    <w:rsid w:val="003846A3"/>
    <w:rsid w:val="00384D25"/>
    <w:rsid w:val="00384DF9"/>
    <w:rsid w:val="003851A2"/>
    <w:rsid w:val="00385645"/>
    <w:rsid w:val="00385E32"/>
    <w:rsid w:val="00386058"/>
    <w:rsid w:val="0038616D"/>
    <w:rsid w:val="0038660B"/>
    <w:rsid w:val="00386986"/>
    <w:rsid w:val="00386C73"/>
    <w:rsid w:val="00387186"/>
    <w:rsid w:val="00387840"/>
    <w:rsid w:val="00387ADF"/>
    <w:rsid w:val="00387DCD"/>
    <w:rsid w:val="003902C6"/>
    <w:rsid w:val="00390BC4"/>
    <w:rsid w:val="00391910"/>
    <w:rsid w:val="00391CA6"/>
    <w:rsid w:val="00391F42"/>
    <w:rsid w:val="00392131"/>
    <w:rsid w:val="003924AC"/>
    <w:rsid w:val="00392627"/>
    <w:rsid w:val="003926E5"/>
    <w:rsid w:val="003927E5"/>
    <w:rsid w:val="00392DC2"/>
    <w:rsid w:val="00392FE2"/>
    <w:rsid w:val="00393DD0"/>
    <w:rsid w:val="00394016"/>
    <w:rsid w:val="0039409F"/>
    <w:rsid w:val="0039433D"/>
    <w:rsid w:val="0039435E"/>
    <w:rsid w:val="00394A84"/>
    <w:rsid w:val="00394C95"/>
    <w:rsid w:val="00394E3F"/>
    <w:rsid w:val="0039546F"/>
    <w:rsid w:val="0039584F"/>
    <w:rsid w:val="003958CD"/>
    <w:rsid w:val="003961BB"/>
    <w:rsid w:val="00396CCC"/>
    <w:rsid w:val="00397425"/>
    <w:rsid w:val="003974A0"/>
    <w:rsid w:val="0039794A"/>
    <w:rsid w:val="00397B46"/>
    <w:rsid w:val="00397FAA"/>
    <w:rsid w:val="003A0E5D"/>
    <w:rsid w:val="003A1501"/>
    <w:rsid w:val="003A17B9"/>
    <w:rsid w:val="003A1CB4"/>
    <w:rsid w:val="003A2319"/>
    <w:rsid w:val="003A250C"/>
    <w:rsid w:val="003A2F63"/>
    <w:rsid w:val="003A3FB4"/>
    <w:rsid w:val="003A403C"/>
    <w:rsid w:val="003A4429"/>
    <w:rsid w:val="003A47C2"/>
    <w:rsid w:val="003A4BB1"/>
    <w:rsid w:val="003A4C62"/>
    <w:rsid w:val="003A4EE6"/>
    <w:rsid w:val="003A4F0B"/>
    <w:rsid w:val="003A5718"/>
    <w:rsid w:val="003A58F8"/>
    <w:rsid w:val="003A5C05"/>
    <w:rsid w:val="003A61A9"/>
    <w:rsid w:val="003A69AD"/>
    <w:rsid w:val="003A751D"/>
    <w:rsid w:val="003A76A8"/>
    <w:rsid w:val="003A7D6A"/>
    <w:rsid w:val="003A7F65"/>
    <w:rsid w:val="003A7FFD"/>
    <w:rsid w:val="003B039C"/>
    <w:rsid w:val="003B03EB"/>
    <w:rsid w:val="003B050D"/>
    <w:rsid w:val="003B05F3"/>
    <w:rsid w:val="003B0B25"/>
    <w:rsid w:val="003B0C9F"/>
    <w:rsid w:val="003B0FE1"/>
    <w:rsid w:val="003B12BA"/>
    <w:rsid w:val="003B159A"/>
    <w:rsid w:val="003B1C34"/>
    <w:rsid w:val="003B2A0E"/>
    <w:rsid w:val="003B2DCB"/>
    <w:rsid w:val="003B30CB"/>
    <w:rsid w:val="003B3359"/>
    <w:rsid w:val="003B39FA"/>
    <w:rsid w:val="003B514D"/>
    <w:rsid w:val="003B5B25"/>
    <w:rsid w:val="003B5DA0"/>
    <w:rsid w:val="003B6000"/>
    <w:rsid w:val="003B6202"/>
    <w:rsid w:val="003B68C7"/>
    <w:rsid w:val="003B782F"/>
    <w:rsid w:val="003C06F4"/>
    <w:rsid w:val="003C08E3"/>
    <w:rsid w:val="003C0D52"/>
    <w:rsid w:val="003C0DF9"/>
    <w:rsid w:val="003C11DF"/>
    <w:rsid w:val="003C11F6"/>
    <w:rsid w:val="003C16E7"/>
    <w:rsid w:val="003C16E8"/>
    <w:rsid w:val="003C1DD1"/>
    <w:rsid w:val="003C20B3"/>
    <w:rsid w:val="003C22EF"/>
    <w:rsid w:val="003C274B"/>
    <w:rsid w:val="003C2B50"/>
    <w:rsid w:val="003C2D71"/>
    <w:rsid w:val="003C38DB"/>
    <w:rsid w:val="003C3CC1"/>
    <w:rsid w:val="003C3FDD"/>
    <w:rsid w:val="003C491E"/>
    <w:rsid w:val="003C4CA0"/>
    <w:rsid w:val="003C6246"/>
    <w:rsid w:val="003C626D"/>
    <w:rsid w:val="003C630D"/>
    <w:rsid w:val="003C6882"/>
    <w:rsid w:val="003C69AE"/>
    <w:rsid w:val="003C71E5"/>
    <w:rsid w:val="003C761F"/>
    <w:rsid w:val="003C7FC2"/>
    <w:rsid w:val="003D01A4"/>
    <w:rsid w:val="003D0778"/>
    <w:rsid w:val="003D0BFA"/>
    <w:rsid w:val="003D0E27"/>
    <w:rsid w:val="003D179C"/>
    <w:rsid w:val="003D1A53"/>
    <w:rsid w:val="003D1EA6"/>
    <w:rsid w:val="003D1F9F"/>
    <w:rsid w:val="003D2122"/>
    <w:rsid w:val="003D23C5"/>
    <w:rsid w:val="003D271C"/>
    <w:rsid w:val="003D2739"/>
    <w:rsid w:val="003D27E2"/>
    <w:rsid w:val="003D35D3"/>
    <w:rsid w:val="003D3FFC"/>
    <w:rsid w:val="003D4146"/>
    <w:rsid w:val="003D4185"/>
    <w:rsid w:val="003D4774"/>
    <w:rsid w:val="003D4983"/>
    <w:rsid w:val="003D4F0B"/>
    <w:rsid w:val="003D5127"/>
    <w:rsid w:val="003D59E2"/>
    <w:rsid w:val="003D5EF9"/>
    <w:rsid w:val="003D6000"/>
    <w:rsid w:val="003D6AC9"/>
    <w:rsid w:val="003D6E57"/>
    <w:rsid w:val="003D7097"/>
    <w:rsid w:val="003D70C7"/>
    <w:rsid w:val="003D75C2"/>
    <w:rsid w:val="003D77CC"/>
    <w:rsid w:val="003D7833"/>
    <w:rsid w:val="003D7AA2"/>
    <w:rsid w:val="003E0167"/>
    <w:rsid w:val="003E0A1B"/>
    <w:rsid w:val="003E0BD3"/>
    <w:rsid w:val="003E11DB"/>
    <w:rsid w:val="003E1392"/>
    <w:rsid w:val="003E15DD"/>
    <w:rsid w:val="003E1C75"/>
    <w:rsid w:val="003E1D0D"/>
    <w:rsid w:val="003E1E13"/>
    <w:rsid w:val="003E1EE2"/>
    <w:rsid w:val="003E2994"/>
    <w:rsid w:val="003E2AF0"/>
    <w:rsid w:val="003E2C7B"/>
    <w:rsid w:val="003E2CCA"/>
    <w:rsid w:val="003E2E85"/>
    <w:rsid w:val="003E3781"/>
    <w:rsid w:val="003E47EF"/>
    <w:rsid w:val="003E4945"/>
    <w:rsid w:val="003E4E57"/>
    <w:rsid w:val="003E5650"/>
    <w:rsid w:val="003E5937"/>
    <w:rsid w:val="003E5A10"/>
    <w:rsid w:val="003E5BBE"/>
    <w:rsid w:val="003E5FA3"/>
    <w:rsid w:val="003E61A3"/>
    <w:rsid w:val="003E62E9"/>
    <w:rsid w:val="003E671A"/>
    <w:rsid w:val="003E6725"/>
    <w:rsid w:val="003E764D"/>
    <w:rsid w:val="003F0462"/>
    <w:rsid w:val="003F0659"/>
    <w:rsid w:val="003F074B"/>
    <w:rsid w:val="003F1285"/>
    <w:rsid w:val="003F14F6"/>
    <w:rsid w:val="003F15A3"/>
    <w:rsid w:val="003F21DB"/>
    <w:rsid w:val="003F2A0E"/>
    <w:rsid w:val="003F3C51"/>
    <w:rsid w:val="003F3EB9"/>
    <w:rsid w:val="003F42E1"/>
    <w:rsid w:val="003F4768"/>
    <w:rsid w:val="003F4C47"/>
    <w:rsid w:val="003F5040"/>
    <w:rsid w:val="003F51AF"/>
    <w:rsid w:val="003F59FE"/>
    <w:rsid w:val="003F61D2"/>
    <w:rsid w:val="003F6994"/>
    <w:rsid w:val="003F6C21"/>
    <w:rsid w:val="003F6D2B"/>
    <w:rsid w:val="003F70AE"/>
    <w:rsid w:val="003F717C"/>
    <w:rsid w:val="003F73C0"/>
    <w:rsid w:val="003F752D"/>
    <w:rsid w:val="003F7935"/>
    <w:rsid w:val="003F7B06"/>
    <w:rsid w:val="003F7D90"/>
    <w:rsid w:val="003F7D99"/>
    <w:rsid w:val="003F7EFA"/>
    <w:rsid w:val="0040001B"/>
    <w:rsid w:val="00400769"/>
    <w:rsid w:val="00400B62"/>
    <w:rsid w:val="00400BCC"/>
    <w:rsid w:val="00400C2E"/>
    <w:rsid w:val="0040122E"/>
    <w:rsid w:val="00401568"/>
    <w:rsid w:val="00401D5D"/>
    <w:rsid w:val="00401DCD"/>
    <w:rsid w:val="00402299"/>
    <w:rsid w:val="0040277E"/>
    <w:rsid w:val="00402B28"/>
    <w:rsid w:val="00402C99"/>
    <w:rsid w:val="0040302B"/>
    <w:rsid w:val="004033F0"/>
    <w:rsid w:val="004036A8"/>
    <w:rsid w:val="00404179"/>
    <w:rsid w:val="00404ACF"/>
    <w:rsid w:val="00404CCF"/>
    <w:rsid w:val="00405248"/>
    <w:rsid w:val="004054DC"/>
    <w:rsid w:val="00405583"/>
    <w:rsid w:val="004061EC"/>
    <w:rsid w:val="004073CD"/>
    <w:rsid w:val="004075F1"/>
    <w:rsid w:val="00407962"/>
    <w:rsid w:val="00410117"/>
    <w:rsid w:val="0041046C"/>
    <w:rsid w:val="004107CC"/>
    <w:rsid w:val="00410991"/>
    <w:rsid w:val="00410D89"/>
    <w:rsid w:val="0041103C"/>
    <w:rsid w:val="00411311"/>
    <w:rsid w:val="0041145C"/>
    <w:rsid w:val="0041177B"/>
    <w:rsid w:val="00412B0D"/>
    <w:rsid w:val="00412C18"/>
    <w:rsid w:val="00412E12"/>
    <w:rsid w:val="0041300C"/>
    <w:rsid w:val="00413338"/>
    <w:rsid w:val="0041389C"/>
    <w:rsid w:val="0041396A"/>
    <w:rsid w:val="0041472B"/>
    <w:rsid w:val="00414A31"/>
    <w:rsid w:val="00414AE6"/>
    <w:rsid w:val="004155DA"/>
    <w:rsid w:val="004156D3"/>
    <w:rsid w:val="004169BC"/>
    <w:rsid w:val="004169DD"/>
    <w:rsid w:val="004170D3"/>
    <w:rsid w:val="0041738C"/>
    <w:rsid w:val="00417621"/>
    <w:rsid w:val="004203A4"/>
    <w:rsid w:val="00420E2D"/>
    <w:rsid w:val="00421150"/>
    <w:rsid w:val="00422480"/>
    <w:rsid w:val="004225C7"/>
    <w:rsid w:val="00422700"/>
    <w:rsid w:val="00422C59"/>
    <w:rsid w:val="00422DDF"/>
    <w:rsid w:val="00423B2F"/>
    <w:rsid w:val="004242C0"/>
    <w:rsid w:val="004244D9"/>
    <w:rsid w:val="00424818"/>
    <w:rsid w:val="0042498B"/>
    <w:rsid w:val="00424A76"/>
    <w:rsid w:val="00425047"/>
    <w:rsid w:val="00425369"/>
    <w:rsid w:val="00425E8C"/>
    <w:rsid w:val="00426812"/>
    <w:rsid w:val="00426D76"/>
    <w:rsid w:val="0042721E"/>
    <w:rsid w:val="00427719"/>
    <w:rsid w:val="004277BB"/>
    <w:rsid w:val="00427D5B"/>
    <w:rsid w:val="00430122"/>
    <w:rsid w:val="00430240"/>
    <w:rsid w:val="004302D2"/>
    <w:rsid w:val="0043038D"/>
    <w:rsid w:val="004305FC"/>
    <w:rsid w:val="004306BC"/>
    <w:rsid w:val="0043082D"/>
    <w:rsid w:val="00430B71"/>
    <w:rsid w:val="0043100F"/>
    <w:rsid w:val="004312EA"/>
    <w:rsid w:val="004314AC"/>
    <w:rsid w:val="00431645"/>
    <w:rsid w:val="004316D3"/>
    <w:rsid w:val="00431B7E"/>
    <w:rsid w:val="00431E12"/>
    <w:rsid w:val="004322D7"/>
    <w:rsid w:val="00432741"/>
    <w:rsid w:val="00432D50"/>
    <w:rsid w:val="004331DC"/>
    <w:rsid w:val="004332E1"/>
    <w:rsid w:val="004337DD"/>
    <w:rsid w:val="0043406C"/>
    <w:rsid w:val="00434158"/>
    <w:rsid w:val="00434387"/>
    <w:rsid w:val="004350E2"/>
    <w:rsid w:val="004351E0"/>
    <w:rsid w:val="004352A8"/>
    <w:rsid w:val="00435DE6"/>
    <w:rsid w:val="0043675B"/>
    <w:rsid w:val="00436B10"/>
    <w:rsid w:val="004372EF"/>
    <w:rsid w:val="00437AD4"/>
    <w:rsid w:val="00437E9E"/>
    <w:rsid w:val="004400D0"/>
    <w:rsid w:val="00440392"/>
    <w:rsid w:val="00440417"/>
    <w:rsid w:val="004409B5"/>
    <w:rsid w:val="00441560"/>
    <w:rsid w:val="004416B4"/>
    <w:rsid w:val="00441FE6"/>
    <w:rsid w:val="0044222E"/>
    <w:rsid w:val="004422C5"/>
    <w:rsid w:val="00443673"/>
    <w:rsid w:val="00443868"/>
    <w:rsid w:val="004438DA"/>
    <w:rsid w:val="00443F85"/>
    <w:rsid w:val="0044414F"/>
    <w:rsid w:val="004442B4"/>
    <w:rsid w:val="004442D3"/>
    <w:rsid w:val="00444400"/>
    <w:rsid w:val="00444843"/>
    <w:rsid w:val="00444B2E"/>
    <w:rsid w:val="00444B9F"/>
    <w:rsid w:val="00444D94"/>
    <w:rsid w:val="00445289"/>
    <w:rsid w:val="00445821"/>
    <w:rsid w:val="0044614E"/>
    <w:rsid w:val="0044661E"/>
    <w:rsid w:val="004467FB"/>
    <w:rsid w:val="00446831"/>
    <w:rsid w:val="00446C17"/>
    <w:rsid w:val="00446C91"/>
    <w:rsid w:val="00446E18"/>
    <w:rsid w:val="0044773B"/>
    <w:rsid w:val="00450F02"/>
    <w:rsid w:val="00451274"/>
    <w:rsid w:val="00451721"/>
    <w:rsid w:val="004517A7"/>
    <w:rsid w:val="00451814"/>
    <w:rsid w:val="00451945"/>
    <w:rsid w:val="00451986"/>
    <w:rsid w:val="00451CFC"/>
    <w:rsid w:val="0045210B"/>
    <w:rsid w:val="00452666"/>
    <w:rsid w:val="0045295E"/>
    <w:rsid w:val="00452C89"/>
    <w:rsid w:val="00452D87"/>
    <w:rsid w:val="00452F89"/>
    <w:rsid w:val="00453506"/>
    <w:rsid w:val="0045422A"/>
    <w:rsid w:val="0045458E"/>
    <w:rsid w:val="004549EC"/>
    <w:rsid w:val="00454D9A"/>
    <w:rsid w:val="00455673"/>
    <w:rsid w:val="00455A4E"/>
    <w:rsid w:val="00455C56"/>
    <w:rsid w:val="00455FFF"/>
    <w:rsid w:val="0045641C"/>
    <w:rsid w:val="004567B8"/>
    <w:rsid w:val="004571DA"/>
    <w:rsid w:val="00457F7F"/>
    <w:rsid w:val="00460B03"/>
    <w:rsid w:val="0046111E"/>
    <w:rsid w:val="00461B28"/>
    <w:rsid w:val="00461D14"/>
    <w:rsid w:val="00462484"/>
    <w:rsid w:val="0046259E"/>
    <w:rsid w:val="0046294E"/>
    <w:rsid w:val="00462E1B"/>
    <w:rsid w:val="00463021"/>
    <w:rsid w:val="004630BA"/>
    <w:rsid w:val="00463815"/>
    <w:rsid w:val="004638CD"/>
    <w:rsid w:val="004644B8"/>
    <w:rsid w:val="00464626"/>
    <w:rsid w:val="004646A9"/>
    <w:rsid w:val="00464A70"/>
    <w:rsid w:val="00464D3A"/>
    <w:rsid w:val="00465135"/>
    <w:rsid w:val="00465DAC"/>
    <w:rsid w:val="00465E66"/>
    <w:rsid w:val="00465F54"/>
    <w:rsid w:val="00465F81"/>
    <w:rsid w:val="00466212"/>
    <w:rsid w:val="004670DC"/>
    <w:rsid w:val="00467312"/>
    <w:rsid w:val="00467669"/>
    <w:rsid w:val="00470118"/>
    <w:rsid w:val="00470631"/>
    <w:rsid w:val="00470700"/>
    <w:rsid w:val="00470C2E"/>
    <w:rsid w:val="00471F33"/>
    <w:rsid w:val="00471F4A"/>
    <w:rsid w:val="0047252F"/>
    <w:rsid w:val="00472830"/>
    <w:rsid w:val="0047291E"/>
    <w:rsid w:val="00472E32"/>
    <w:rsid w:val="00472E68"/>
    <w:rsid w:val="00472F1B"/>
    <w:rsid w:val="0047307C"/>
    <w:rsid w:val="00473350"/>
    <w:rsid w:val="0047346B"/>
    <w:rsid w:val="004735ED"/>
    <w:rsid w:val="004740F0"/>
    <w:rsid w:val="00474410"/>
    <w:rsid w:val="00474645"/>
    <w:rsid w:val="004748E8"/>
    <w:rsid w:val="00474FF6"/>
    <w:rsid w:val="00475122"/>
    <w:rsid w:val="00475939"/>
    <w:rsid w:val="00475A1A"/>
    <w:rsid w:val="00475DF7"/>
    <w:rsid w:val="0047612C"/>
    <w:rsid w:val="004761BD"/>
    <w:rsid w:val="00476FEB"/>
    <w:rsid w:val="00477380"/>
    <w:rsid w:val="004776BA"/>
    <w:rsid w:val="004778B1"/>
    <w:rsid w:val="004804D9"/>
    <w:rsid w:val="0048055F"/>
    <w:rsid w:val="0048076A"/>
    <w:rsid w:val="00480E9F"/>
    <w:rsid w:val="00480F0B"/>
    <w:rsid w:val="004812AF"/>
    <w:rsid w:val="00481B49"/>
    <w:rsid w:val="00481FDD"/>
    <w:rsid w:val="00482BBD"/>
    <w:rsid w:val="00483017"/>
    <w:rsid w:val="0048328F"/>
    <w:rsid w:val="00483C66"/>
    <w:rsid w:val="00483C6B"/>
    <w:rsid w:val="00483CC3"/>
    <w:rsid w:val="00484192"/>
    <w:rsid w:val="0048436D"/>
    <w:rsid w:val="00484396"/>
    <w:rsid w:val="0048439E"/>
    <w:rsid w:val="004846D6"/>
    <w:rsid w:val="004849D4"/>
    <w:rsid w:val="00484A8F"/>
    <w:rsid w:val="00484F8E"/>
    <w:rsid w:val="004852CF"/>
    <w:rsid w:val="004858EE"/>
    <w:rsid w:val="00485B6E"/>
    <w:rsid w:val="00485BAD"/>
    <w:rsid w:val="00485BB8"/>
    <w:rsid w:val="00485C20"/>
    <w:rsid w:val="00485E8F"/>
    <w:rsid w:val="00486433"/>
    <w:rsid w:val="004865F6"/>
    <w:rsid w:val="00486853"/>
    <w:rsid w:val="00486A88"/>
    <w:rsid w:val="00486D25"/>
    <w:rsid w:val="004872E3"/>
    <w:rsid w:val="00487F25"/>
    <w:rsid w:val="00490061"/>
    <w:rsid w:val="00490170"/>
    <w:rsid w:val="004902B9"/>
    <w:rsid w:val="004906F0"/>
    <w:rsid w:val="00490A5B"/>
    <w:rsid w:val="00490B7B"/>
    <w:rsid w:val="00490C52"/>
    <w:rsid w:val="004915B5"/>
    <w:rsid w:val="0049178E"/>
    <w:rsid w:val="0049184C"/>
    <w:rsid w:val="00492CCA"/>
    <w:rsid w:val="00492EAA"/>
    <w:rsid w:val="00492F05"/>
    <w:rsid w:val="004935A1"/>
    <w:rsid w:val="00493A24"/>
    <w:rsid w:val="00493E53"/>
    <w:rsid w:val="004941AA"/>
    <w:rsid w:val="0049437D"/>
    <w:rsid w:val="0049487C"/>
    <w:rsid w:val="00494AC5"/>
    <w:rsid w:val="00494C4F"/>
    <w:rsid w:val="00494F63"/>
    <w:rsid w:val="00495359"/>
    <w:rsid w:val="00495935"/>
    <w:rsid w:val="00495D03"/>
    <w:rsid w:val="00495D7F"/>
    <w:rsid w:val="004963D1"/>
    <w:rsid w:val="00496488"/>
    <w:rsid w:val="0049670A"/>
    <w:rsid w:val="00496A2A"/>
    <w:rsid w:val="00496DDD"/>
    <w:rsid w:val="0049733D"/>
    <w:rsid w:val="00497942"/>
    <w:rsid w:val="004A004E"/>
    <w:rsid w:val="004A014D"/>
    <w:rsid w:val="004A07F3"/>
    <w:rsid w:val="004A0BB0"/>
    <w:rsid w:val="004A1306"/>
    <w:rsid w:val="004A1EF8"/>
    <w:rsid w:val="004A2655"/>
    <w:rsid w:val="004A26F9"/>
    <w:rsid w:val="004A332C"/>
    <w:rsid w:val="004A356B"/>
    <w:rsid w:val="004A3656"/>
    <w:rsid w:val="004A3730"/>
    <w:rsid w:val="004A374C"/>
    <w:rsid w:val="004A3ABA"/>
    <w:rsid w:val="004A4096"/>
    <w:rsid w:val="004A4155"/>
    <w:rsid w:val="004A4398"/>
    <w:rsid w:val="004A48C5"/>
    <w:rsid w:val="004A5071"/>
    <w:rsid w:val="004A5301"/>
    <w:rsid w:val="004A572D"/>
    <w:rsid w:val="004A5A13"/>
    <w:rsid w:val="004A609F"/>
    <w:rsid w:val="004A615F"/>
    <w:rsid w:val="004A6205"/>
    <w:rsid w:val="004A6438"/>
    <w:rsid w:val="004A6CC3"/>
    <w:rsid w:val="004A7B29"/>
    <w:rsid w:val="004A7FBA"/>
    <w:rsid w:val="004B05B2"/>
    <w:rsid w:val="004B0817"/>
    <w:rsid w:val="004B0A85"/>
    <w:rsid w:val="004B0B05"/>
    <w:rsid w:val="004B1099"/>
    <w:rsid w:val="004B110F"/>
    <w:rsid w:val="004B150A"/>
    <w:rsid w:val="004B2F1D"/>
    <w:rsid w:val="004B3705"/>
    <w:rsid w:val="004B3791"/>
    <w:rsid w:val="004B388E"/>
    <w:rsid w:val="004B3A6F"/>
    <w:rsid w:val="004B3FEE"/>
    <w:rsid w:val="004B4238"/>
    <w:rsid w:val="004B44B2"/>
    <w:rsid w:val="004B4BCA"/>
    <w:rsid w:val="004B4C54"/>
    <w:rsid w:val="004B5DC1"/>
    <w:rsid w:val="004B5F10"/>
    <w:rsid w:val="004B6199"/>
    <w:rsid w:val="004B62BB"/>
    <w:rsid w:val="004B6624"/>
    <w:rsid w:val="004B6EC1"/>
    <w:rsid w:val="004B6F20"/>
    <w:rsid w:val="004B7291"/>
    <w:rsid w:val="004B7A26"/>
    <w:rsid w:val="004B7B5B"/>
    <w:rsid w:val="004C030C"/>
    <w:rsid w:val="004C067B"/>
    <w:rsid w:val="004C079E"/>
    <w:rsid w:val="004C0962"/>
    <w:rsid w:val="004C10BD"/>
    <w:rsid w:val="004C11FF"/>
    <w:rsid w:val="004C1957"/>
    <w:rsid w:val="004C24A2"/>
    <w:rsid w:val="004C2DA3"/>
    <w:rsid w:val="004C2FBF"/>
    <w:rsid w:val="004C393C"/>
    <w:rsid w:val="004C3C5A"/>
    <w:rsid w:val="004C40AF"/>
    <w:rsid w:val="004C4180"/>
    <w:rsid w:val="004C42C1"/>
    <w:rsid w:val="004C4692"/>
    <w:rsid w:val="004C4725"/>
    <w:rsid w:val="004C479E"/>
    <w:rsid w:val="004C48A3"/>
    <w:rsid w:val="004C4B3E"/>
    <w:rsid w:val="004C4C9B"/>
    <w:rsid w:val="004C54D1"/>
    <w:rsid w:val="004C56F3"/>
    <w:rsid w:val="004C57B5"/>
    <w:rsid w:val="004C5A87"/>
    <w:rsid w:val="004C5C2B"/>
    <w:rsid w:val="004C6570"/>
    <w:rsid w:val="004C671D"/>
    <w:rsid w:val="004C6782"/>
    <w:rsid w:val="004C7028"/>
    <w:rsid w:val="004C706C"/>
    <w:rsid w:val="004C7284"/>
    <w:rsid w:val="004C7943"/>
    <w:rsid w:val="004C7AA6"/>
    <w:rsid w:val="004C7B2A"/>
    <w:rsid w:val="004C7C30"/>
    <w:rsid w:val="004C7DB1"/>
    <w:rsid w:val="004C7E73"/>
    <w:rsid w:val="004D0D33"/>
    <w:rsid w:val="004D0FB8"/>
    <w:rsid w:val="004D0FC9"/>
    <w:rsid w:val="004D1DE5"/>
    <w:rsid w:val="004D2529"/>
    <w:rsid w:val="004D2878"/>
    <w:rsid w:val="004D3047"/>
    <w:rsid w:val="004D3BAA"/>
    <w:rsid w:val="004D4009"/>
    <w:rsid w:val="004D402C"/>
    <w:rsid w:val="004D42B9"/>
    <w:rsid w:val="004D43BD"/>
    <w:rsid w:val="004D48C9"/>
    <w:rsid w:val="004D4BDD"/>
    <w:rsid w:val="004D5837"/>
    <w:rsid w:val="004D6B51"/>
    <w:rsid w:val="004D6F8F"/>
    <w:rsid w:val="004D6FDF"/>
    <w:rsid w:val="004D711A"/>
    <w:rsid w:val="004D7600"/>
    <w:rsid w:val="004E0947"/>
    <w:rsid w:val="004E18CD"/>
    <w:rsid w:val="004E1B61"/>
    <w:rsid w:val="004E1F21"/>
    <w:rsid w:val="004E223B"/>
    <w:rsid w:val="004E247A"/>
    <w:rsid w:val="004E2BBC"/>
    <w:rsid w:val="004E2E3B"/>
    <w:rsid w:val="004E2E45"/>
    <w:rsid w:val="004E3712"/>
    <w:rsid w:val="004E3875"/>
    <w:rsid w:val="004E3BC6"/>
    <w:rsid w:val="004E3D60"/>
    <w:rsid w:val="004E407C"/>
    <w:rsid w:val="004E4287"/>
    <w:rsid w:val="004E4725"/>
    <w:rsid w:val="004E4739"/>
    <w:rsid w:val="004E4E1E"/>
    <w:rsid w:val="004E569B"/>
    <w:rsid w:val="004E583A"/>
    <w:rsid w:val="004E5C28"/>
    <w:rsid w:val="004E5C81"/>
    <w:rsid w:val="004E5D64"/>
    <w:rsid w:val="004E6253"/>
    <w:rsid w:val="004E62AC"/>
    <w:rsid w:val="004E654E"/>
    <w:rsid w:val="004E696E"/>
    <w:rsid w:val="004E6A68"/>
    <w:rsid w:val="004E6E4E"/>
    <w:rsid w:val="004E73FD"/>
    <w:rsid w:val="004E7D82"/>
    <w:rsid w:val="004E7DC7"/>
    <w:rsid w:val="004F0182"/>
    <w:rsid w:val="004F0241"/>
    <w:rsid w:val="004F03D6"/>
    <w:rsid w:val="004F0B32"/>
    <w:rsid w:val="004F0E6F"/>
    <w:rsid w:val="004F0F53"/>
    <w:rsid w:val="004F0FE6"/>
    <w:rsid w:val="004F17DF"/>
    <w:rsid w:val="004F1C01"/>
    <w:rsid w:val="004F2352"/>
    <w:rsid w:val="004F23F2"/>
    <w:rsid w:val="004F2496"/>
    <w:rsid w:val="004F2511"/>
    <w:rsid w:val="004F2F96"/>
    <w:rsid w:val="004F345D"/>
    <w:rsid w:val="004F39C5"/>
    <w:rsid w:val="004F44A1"/>
    <w:rsid w:val="004F46CE"/>
    <w:rsid w:val="004F4F4D"/>
    <w:rsid w:val="004F57E1"/>
    <w:rsid w:val="004F5F37"/>
    <w:rsid w:val="004F5F3A"/>
    <w:rsid w:val="004F6528"/>
    <w:rsid w:val="004F67C2"/>
    <w:rsid w:val="004F6E5D"/>
    <w:rsid w:val="004F7417"/>
    <w:rsid w:val="004F7450"/>
    <w:rsid w:val="004F763D"/>
    <w:rsid w:val="004F78E6"/>
    <w:rsid w:val="004F7972"/>
    <w:rsid w:val="004F79DF"/>
    <w:rsid w:val="004F7A8B"/>
    <w:rsid w:val="004F7F60"/>
    <w:rsid w:val="00500487"/>
    <w:rsid w:val="00500E2D"/>
    <w:rsid w:val="0050107E"/>
    <w:rsid w:val="00501503"/>
    <w:rsid w:val="00501643"/>
    <w:rsid w:val="0050195A"/>
    <w:rsid w:val="00501BC4"/>
    <w:rsid w:val="005022ED"/>
    <w:rsid w:val="00502502"/>
    <w:rsid w:val="00502996"/>
    <w:rsid w:val="00502ECE"/>
    <w:rsid w:val="005039D5"/>
    <w:rsid w:val="00503E7C"/>
    <w:rsid w:val="00504010"/>
    <w:rsid w:val="00504151"/>
    <w:rsid w:val="005047A7"/>
    <w:rsid w:val="00504865"/>
    <w:rsid w:val="00504C3C"/>
    <w:rsid w:val="00504E74"/>
    <w:rsid w:val="005052C2"/>
    <w:rsid w:val="005055DF"/>
    <w:rsid w:val="00505B2D"/>
    <w:rsid w:val="00506356"/>
    <w:rsid w:val="0050658D"/>
    <w:rsid w:val="00507311"/>
    <w:rsid w:val="00507581"/>
    <w:rsid w:val="005076F4"/>
    <w:rsid w:val="0050787D"/>
    <w:rsid w:val="00507BBC"/>
    <w:rsid w:val="005100DB"/>
    <w:rsid w:val="00510289"/>
    <w:rsid w:val="00510425"/>
    <w:rsid w:val="00510D76"/>
    <w:rsid w:val="00510DB5"/>
    <w:rsid w:val="00511041"/>
    <w:rsid w:val="005112AB"/>
    <w:rsid w:val="0051137D"/>
    <w:rsid w:val="00511487"/>
    <w:rsid w:val="00511766"/>
    <w:rsid w:val="00511875"/>
    <w:rsid w:val="00511D2B"/>
    <w:rsid w:val="00512428"/>
    <w:rsid w:val="0051297E"/>
    <w:rsid w:val="00512C0E"/>
    <w:rsid w:val="00512DA0"/>
    <w:rsid w:val="00512F87"/>
    <w:rsid w:val="0051399F"/>
    <w:rsid w:val="00513FD9"/>
    <w:rsid w:val="00514885"/>
    <w:rsid w:val="005148D6"/>
    <w:rsid w:val="005150A8"/>
    <w:rsid w:val="005153D0"/>
    <w:rsid w:val="005158A5"/>
    <w:rsid w:val="00515D13"/>
    <w:rsid w:val="00516113"/>
    <w:rsid w:val="00516188"/>
    <w:rsid w:val="005163AC"/>
    <w:rsid w:val="00516988"/>
    <w:rsid w:val="00517BCD"/>
    <w:rsid w:val="00517F70"/>
    <w:rsid w:val="005202F2"/>
    <w:rsid w:val="00520658"/>
    <w:rsid w:val="00520662"/>
    <w:rsid w:val="00520669"/>
    <w:rsid w:val="005207C8"/>
    <w:rsid w:val="005211B5"/>
    <w:rsid w:val="0052135F"/>
    <w:rsid w:val="0052163B"/>
    <w:rsid w:val="00521B2C"/>
    <w:rsid w:val="005225C0"/>
    <w:rsid w:val="00523332"/>
    <w:rsid w:val="00523BAC"/>
    <w:rsid w:val="00524214"/>
    <w:rsid w:val="00524BBE"/>
    <w:rsid w:val="00524C80"/>
    <w:rsid w:val="00524CD1"/>
    <w:rsid w:val="005257A3"/>
    <w:rsid w:val="005259D7"/>
    <w:rsid w:val="0052679D"/>
    <w:rsid w:val="00526878"/>
    <w:rsid w:val="00526C58"/>
    <w:rsid w:val="00526C8A"/>
    <w:rsid w:val="00526CA9"/>
    <w:rsid w:val="0052740A"/>
    <w:rsid w:val="0052791A"/>
    <w:rsid w:val="00527E73"/>
    <w:rsid w:val="00527F5E"/>
    <w:rsid w:val="0053124D"/>
    <w:rsid w:val="00531579"/>
    <w:rsid w:val="0053183F"/>
    <w:rsid w:val="00531A27"/>
    <w:rsid w:val="00531C23"/>
    <w:rsid w:val="0053272D"/>
    <w:rsid w:val="00532B44"/>
    <w:rsid w:val="0053336B"/>
    <w:rsid w:val="00533908"/>
    <w:rsid w:val="00533A06"/>
    <w:rsid w:val="00533B82"/>
    <w:rsid w:val="00533D87"/>
    <w:rsid w:val="005342EE"/>
    <w:rsid w:val="0053520F"/>
    <w:rsid w:val="00535760"/>
    <w:rsid w:val="005358FD"/>
    <w:rsid w:val="005368E6"/>
    <w:rsid w:val="00536A1F"/>
    <w:rsid w:val="0053738E"/>
    <w:rsid w:val="00537539"/>
    <w:rsid w:val="0053795B"/>
    <w:rsid w:val="00537CBE"/>
    <w:rsid w:val="00537FC6"/>
    <w:rsid w:val="005401F6"/>
    <w:rsid w:val="005403F0"/>
    <w:rsid w:val="0054099C"/>
    <w:rsid w:val="00540B7F"/>
    <w:rsid w:val="00540BF2"/>
    <w:rsid w:val="00540E62"/>
    <w:rsid w:val="005414F2"/>
    <w:rsid w:val="00541E1E"/>
    <w:rsid w:val="00542132"/>
    <w:rsid w:val="005424FF"/>
    <w:rsid w:val="0054297C"/>
    <w:rsid w:val="00542F40"/>
    <w:rsid w:val="00543237"/>
    <w:rsid w:val="00543780"/>
    <w:rsid w:val="00543B18"/>
    <w:rsid w:val="00543BF1"/>
    <w:rsid w:val="00543CDF"/>
    <w:rsid w:val="00544194"/>
    <w:rsid w:val="005441BC"/>
    <w:rsid w:val="0054427C"/>
    <w:rsid w:val="00544CE8"/>
    <w:rsid w:val="00544D1E"/>
    <w:rsid w:val="0054511E"/>
    <w:rsid w:val="0054517C"/>
    <w:rsid w:val="005452C3"/>
    <w:rsid w:val="0054554C"/>
    <w:rsid w:val="005455D7"/>
    <w:rsid w:val="00546003"/>
    <w:rsid w:val="005470B2"/>
    <w:rsid w:val="00547D06"/>
    <w:rsid w:val="00550634"/>
    <w:rsid w:val="00550C68"/>
    <w:rsid w:val="00551774"/>
    <w:rsid w:val="00551A65"/>
    <w:rsid w:val="005521A2"/>
    <w:rsid w:val="00552A61"/>
    <w:rsid w:val="0055301E"/>
    <w:rsid w:val="005538C8"/>
    <w:rsid w:val="00553DF6"/>
    <w:rsid w:val="0055420D"/>
    <w:rsid w:val="005544E3"/>
    <w:rsid w:val="00554706"/>
    <w:rsid w:val="0055480F"/>
    <w:rsid w:val="00554A4F"/>
    <w:rsid w:val="00555448"/>
    <w:rsid w:val="0055569D"/>
    <w:rsid w:val="005557A0"/>
    <w:rsid w:val="005559CC"/>
    <w:rsid w:val="00555E79"/>
    <w:rsid w:val="00556152"/>
    <w:rsid w:val="00556699"/>
    <w:rsid w:val="00556B97"/>
    <w:rsid w:val="0055719B"/>
    <w:rsid w:val="005572A3"/>
    <w:rsid w:val="005573A8"/>
    <w:rsid w:val="005575D3"/>
    <w:rsid w:val="00557897"/>
    <w:rsid w:val="0055790D"/>
    <w:rsid w:val="005579B7"/>
    <w:rsid w:val="00557A6C"/>
    <w:rsid w:val="00557C78"/>
    <w:rsid w:val="00560283"/>
    <w:rsid w:val="005602BB"/>
    <w:rsid w:val="005602E2"/>
    <w:rsid w:val="00560AF0"/>
    <w:rsid w:val="00560CAD"/>
    <w:rsid w:val="00560CBE"/>
    <w:rsid w:val="005622F6"/>
    <w:rsid w:val="00562B4A"/>
    <w:rsid w:val="00562F9D"/>
    <w:rsid w:val="00563666"/>
    <w:rsid w:val="00563B23"/>
    <w:rsid w:val="005640BF"/>
    <w:rsid w:val="0056461E"/>
    <w:rsid w:val="00564737"/>
    <w:rsid w:val="00564B54"/>
    <w:rsid w:val="00565F84"/>
    <w:rsid w:val="00566121"/>
    <w:rsid w:val="005666E7"/>
    <w:rsid w:val="00567366"/>
    <w:rsid w:val="005675C8"/>
    <w:rsid w:val="005679C8"/>
    <w:rsid w:val="005706BF"/>
    <w:rsid w:val="00570B9E"/>
    <w:rsid w:val="00570D1D"/>
    <w:rsid w:val="00570EC5"/>
    <w:rsid w:val="00571524"/>
    <w:rsid w:val="005715CF"/>
    <w:rsid w:val="005716A6"/>
    <w:rsid w:val="00572517"/>
    <w:rsid w:val="00572CAC"/>
    <w:rsid w:val="00572D4C"/>
    <w:rsid w:val="00572E3B"/>
    <w:rsid w:val="00573017"/>
    <w:rsid w:val="00573913"/>
    <w:rsid w:val="00573B38"/>
    <w:rsid w:val="00574298"/>
    <w:rsid w:val="0057446B"/>
    <w:rsid w:val="0057474D"/>
    <w:rsid w:val="00576198"/>
    <w:rsid w:val="00576270"/>
    <w:rsid w:val="0057632E"/>
    <w:rsid w:val="005774C5"/>
    <w:rsid w:val="0057752F"/>
    <w:rsid w:val="00577AFE"/>
    <w:rsid w:val="005803CB"/>
    <w:rsid w:val="00580428"/>
    <w:rsid w:val="005805C2"/>
    <w:rsid w:val="00581B95"/>
    <w:rsid w:val="00581D98"/>
    <w:rsid w:val="00582E20"/>
    <w:rsid w:val="00583861"/>
    <w:rsid w:val="005844B4"/>
    <w:rsid w:val="0058478C"/>
    <w:rsid w:val="005847F4"/>
    <w:rsid w:val="00584E27"/>
    <w:rsid w:val="00584E7F"/>
    <w:rsid w:val="0058521D"/>
    <w:rsid w:val="0058526A"/>
    <w:rsid w:val="005852F3"/>
    <w:rsid w:val="00585AD9"/>
    <w:rsid w:val="00586974"/>
    <w:rsid w:val="0058709F"/>
    <w:rsid w:val="0058718C"/>
    <w:rsid w:val="005871DE"/>
    <w:rsid w:val="005873A8"/>
    <w:rsid w:val="005875C5"/>
    <w:rsid w:val="0059004B"/>
    <w:rsid w:val="00590211"/>
    <w:rsid w:val="00590421"/>
    <w:rsid w:val="00590466"/>
    <w:rsid w:val="00590E34"/>
    <w:rsid w:val="00590F42"/>
    <w:rsid w:val="00591A63"/>
    <w:rsid w:val="00591DE5"/>
    <w:rsid w:val="00591F12"/>
    <w:rsid w:val="0059209E"/>
    <w:rsid w:val="0059296A"/>
    <w:rsid w:val="005929B0"/>
    <w:rsid w:val="00592EB1"/>
    <w:rsid w:val="00594041"/>
    <w:rsid w:val="005942D4"/>
    <w:rsid w:val="00594743"/>
    <w:rsid w:val="00594D9A"/>
    <w:rsid w:val="00595680"/>
    <w:rsid w:val="005959E5"/>
    <w:rsid w:val="005976D5"/>
    <w:rsid w:val="005978E8"/>
    <w:rsid w:val="00597AC0"/>
    <w:rsid w:val="005A0EB9"/>
    <w:rsid w:val="005A1DC8"/>
    <w:rsid w:val="005A2110"/>
    <w:rsid w:val="005A2F7E"/>
    <w:rsid w:val="005A3A54"/>
    <w:rsid w:val="005A3B5E"/>
    <w:rsid w:val="005A41F6"/>
    <w:rsid w:val="005A4CDD"/>
    <w:rsid w:val="005A5471"/>
    <w:rsid w:val="005A5CB0"/>
    <w:rsid w:val="005A5F5E"/>
    <w:rsid w:val="005A6086"/>
    <w:rsid w:val="005A6093"/>
    <w:rsid w:val="005A617B"/>
    <w:rsid w:val="005A63BD"/>
    <w:rsid w:val="005A75D4"/>
    <w:rsid w:val="005A7682"/>
    <w:rsid w:val="005A7A32"/>
    <w:rsid w:val="005A7D9E"/>
    <w:rsid w:val="005B0621"/>
    <w:rsid w:val="005B0687"/>
    <w:rsid w:val="005B074A"/>
    <w:rsid w:val="005B0938"/>
    <w:rsid w:val="005B0CD3"/>
    <w:rsid w:val="005B0E33"/>
    <w:rsid w:val="005B1EAF"/>
    <w:rsid w:val="005B200A"/>
    <w:rsid w:val="005B266D"/>
    <w:rsid w:val="005B3084"/>
    <w:rsid w:val="005B3322"/>
    <w:rsid w:val="005B3A73"/>
    <w:rsid w:val="005B3A85"/>
    <w:rsid w:val="005B3AF2"/>
    <w:rsid w:val="005B40AE"/>
    <w:rsid w:val="005B40CB"/>
    <w:rsid w:val="005B4146"/>
    <w:rsid w:val="005B432F"/>
    <w:rsid w:val="005B50AC"/>
    <w:rsid w:val="005B54FA"/>
    <w:rsid w:val="005B58DE"/>
    <w:rsid w:val="005B5DF0"/>
    <w:rsid w:val="005B5FD8"/>
    <w:rsid w:val="005B6249"/>
    <w:rsid w:val="005B63DE"/>
    <w:rsid w:val="005B64D1"/>
    <w:rsid w:val="005B6634"/>
    <w:rsid w:val="005B6B3C"/>
    <w:rsid w:val="005B726E"/>
    <w:rsid w:val="005B7B24"/>
    <w:rsid w:val="005C0950"/>
    <w:rsid w:val="005C0A3C"/>
    <w:rsid w:val="005C1318"/>
    <w:rsid w:val="005C191B"/>
    <w:rsid w:val="005C1EC3"/>
    <w:rsid w:val="005C22A8"/>
    <w:rsid w:val="005C271C"/>
    <w:rsid w:val="005C2840"/>
    <w:rsid w:val="005C28AF"/>
    <w:rsid w:val="005C3215"/>
    <w:rsid w:val="005C3FD8"/>
    <w:rsid w:val="005C4355"/>
    <w:rsid w:val="005C45AE"/>
    <w:rsid w:val="005C45D0"/>
    <w:rsid w:val="005C4827"/>
    <w:rsid w:val="005C4C16"/>
    <w:rsid w:val="005C5E6C"/>
    <w:rsid w:val="005C5FEA"/>
    <w:rsid w:val="005C61D1"/>
    <w:rsid w:val="005C6324"/>
    <w:rsid w:val="005C6DB7"/>
    <w:rsid w:val="005C6EB5"/>
    <w:rsid w:val="005C717B"/>
    <w:rsid w:val="005C75E9"/>
    <w:rsid w:val="005C76CF"/>
    <w:rsid w:val="005C795A"/>
    <w:rsid w:val="005D0143"/>
    <w:rsid w:val="005D01A5"/>
    <w:rsid w:val="005D071D"/>
    <w:rsid w:val="005D0A62"/>
    <w:rsid w:val="005D0D3A"/>
    <w:rsid w:val="005D0D4D"/>
    <w:rsid w:val="005D10BF"/>
    <w:rsid w:val="005D112E"/>
    <w:rsid w:val="005D1866"/>
    <w:rsid w:val="005D1E8C"/>
    <w:rsid w:val="005D216A"/>
    <w:rsid w:val="005D21AC"/>
    <w:rsid w:val="005D2B97"/>
    <w:rsid w:val="005D2C22"/>
    <w:rsid w:val="005D2CB4"/>
    <w:rsid w:val="005D2FC1"/>
    <w:rsid w:val="005D47A9"/>
    <w:rsid w:val="005D48DA"/>
    <w:rsid w:val="005D54CD"/>
    <w:rsid w:val="005D56EC"/>
    <w:rsid w:val="005D5706"/>
    <w:rsid w:val="005D580E"/>
    <w:rsid w:val="005D5BD5"/>
    <w:rsid w:val="005D5CB7"/>
    <w:rsid w:val="005D694C"/>
    <w:rsid w:val="005D6B75"/>
    <w:rsid w:val="005D7198"/>
    <w:rsid w:val="005D71EB"/>
    <w:rsid w:val="005D7588"/>
    <w:rsid w:val="005D7C8F"/>
    <w:rsid w:val="005E0458"/>
    <w:rsid w:val="005E2970"/>
    <w:rsid w:val="005E30F6"/>
    <w:rsid w:val="005E354F"/>
    <w:rsid w:val="005E3997"/>
    <w:rsid w:val="005E3D53"/>
    <w:rsid w:val="005E3E51"/>
    <w:rsid w:val="005E3EC1"/>
    <w:rsid w:val="005E412F"/>
    <w:rsid w:val="005E4248"/>
    <w:rsid w:val="005E4B32"/>
    <w:rsid w:val="005E5014"/>
    <w:rsid w:val="005E5243"/>
    <w:rsid w:val="005E5282"/>
    <w:rsid w:val="005E55C2"/>
    <w:rsid w:val="005E56EA"/>
    <w:rsid w:val="005E57FC"/>
    <w:rsid w:val="005E5E68"/>
    <w:rsid w:val="005E61A0"/>
    <w:rsid w:val="005E648F"/>
    <w:rsid w:val="005E6E68"/>
    <w:rsid w:val="005E706E"/>
    <w:rsid w:val="005F0BF0"/>
    <w:rsid w:val="005F0C4D"/>
    <w:rsid w:val="005F0E59"/>
    <w:rsid w:val="005F15B7"/>
    <w:rsid w:val="005F1656"/>
    <w:rsid w:val="005F16B4"/>
    <w:rsid w:val="005F17DF"/>
    <w:rsid w:val="005F19BE"/>
    <w:rsid w:val="005F1BD0"/>
    <w:rsid w:val="005F25AB"/>
    <w:rsid w:val="005F2A21"/>
    <w:rsid w:val="005F2EA7"/>
    <w:rsid w:val="005F2EE1"/>
    <w:rsid w:val="005F2FEA"/>
    <w:rsid w:val="005F32B6"/>
    <w:rsid w:val="005F3395"/>
    <w:rsid w:val="005F33BB"/>
    <w:rsid w:val="005F40E2"/>
    <w:rsid w:val="005F41C8"/>
    <w:rsid w:val="005F5A18"/>
    <w:rsid w:val="005F5A81"/>
    <w:rsid w:val="005F5CDF"/>
    <w:rsid w:val="005F60B4"/>
    <w:rsid w:val="005F61C2"/>
    <w:rsid w:val="005F6242"/>
    <w:rsid w:val="005F6715"/>
    <w:rsid w:val="005F6795"/>
    <w:rsid w:val="005F6900"/>
    <w:rsid w:val="005F6C00"/>
    <w:rsid w:val="005F6DC5"/>
    <w:rsid w:val="005F6FB0"/>
    <w:rsid w:val="005F7F99"/>
    <w:rsid w:val="00600230"/>
    <w:rsid w:val="006005D7"/>
    <w:rsid w:val="00600646"/>
    <w:rsid w:val="006008C5"/>
    <w:rsid w:val="00600E95"/>
    <w:rsid w:val="0060120E"/>
    <w:rsid w:val="00601A3E"/>
    <w:rsid w:val="00601B92"/>
    <w:rsid w:val="00601DD4"/>
    <w:rsid w:val="00601F29"/>
    <w:rsid w:val="00602FD3"/>
    <w:rsid w:val="0060316E"/>
    <w:rsid w:val="00603228"/>
    <w:rsid w:val="0060336F"/>
    <w:rsid w:val="00603B82"/>
    <w:rsid w:val="00603C8B"/>
    <w:rsid w:val="00603E2A"/>
    <w:rsid w:val="00603EC7"/>
    <w:rsid w:val="0060406B"/>
    <w:rsid w:val="006040FC"/>
    <w:rsid w:val="00604226"/>
    <w:rsid w:val="006043A6"/>
    <w:rsid w:val="00604A97"/>
    <w:rsid w:val="00604E45"/>
    <w:rsid w:val="006062D9"/>
    <w:rsid w:val="00607296"/>
    <w:rsid w:val="006073BA"/>
    <w:rsid w:val="006075C6"/>
    <w:rsid w:val="00607CC7"/>
    <w:rsid w:val="00607D7A"/>
    <w:rsid w:val="0061034F"/>
    <w:rsid w:val="00610435"/>
    <w:rsid w:val="006118CF"/>
    <w:rsid w:val="00611A7A"/>
    <w:rsid w:val="00611A99"/>
    <w:rsid w:val="00612D95"/>
    <w:rsid w:val="00613197"/>
    <w:rsid w:val="006136AE"/>
    <w:rsid w:val="0061372E"/>
    <w:rsid w:val="00613984"/>
    <w:rsid w:val="00613A45"/>
    <w:rsid w:val="0061426C"/>
    <w:rsid w:val="00614273"/>
    <w:rsid w:val="00614453"/>
    <w:rsid w:val="00614801"/>
    <w:rsid w:val="00614AB5"/>
    <w:rsid w:val="0061560E"/>
    <w:rsid w:val="00615D3A"/>
    <w:rsid w:val="00615D92"/>
    <w:rsid w:val="006160DE"/>
    <w:rsid w:val="00616250"/>
    <w:rsid w:val="00616BEB"/>
    <w:rsid w:val="0061729E"/>
    <w:rsid w:val="00617541"/>
    <w:rsid w:val="006179DB"/>
    <w:rsid w:val="0062039C"/>
    <w:rsid w:val="006205C2"/>
    <w:rsid w:val="00620699"/>
    <w:rsid w:val="00620876"/>
    <w:rsid w:val="00620BDE"/>
    <w:rsid w:val="0062103C"/>
    <w:rsid w:val="006210B8"/>
    <w:rsid w:val="006215E9"/>
    <w:rsid w:val="006216E9"/>
    <w:rsid w:val="0062171C"/>
    <w:rsid w:val="00621C82"/>
    <w:rsid w:val="00621EE3"/>
    <w:rsid w:val="0062291C"/>
    <w:rsid w:val="00622C73"/>
    <w:rsid w:val="00622D9B"/>
    <w:rsid w:val="006236B1"/>
    <w:rsid w:val="00623E1F"/>
    <w:rsid w:val="0062453F"/>
    <w:rsid w:val="00624592"/>
    <w:rsid w:val="00624603"/>
    <w:rsid w:val="00624855"/>
    <w:rsid w:val="00624980"/>
    <w:rsid w:val="00624DAB"/>
    <w:rsid w:val="00624E7D"/>
    <w:rsid w:val="0062572C"/>
    <w:rsid w:val="00626763"/>
    <w:rsid w:val="00627504"/>
    <w:rsid w:val="00627787"/>
    <w:rsid w:val="00627EAD"/>
    <w:rsid w:val="00627FC1"/>
    <w:rsid w:val="00630062"/>
    <w:rsid w:val="006301BA"/>
    <w:rsid w:val="00630BCE"/>
    <w:rsid w:val="00630C01"/>
    <w:rsid w:val="00631033"/>
    <w:rsid w:val="00631A8E"/>
    <w:rsid w:val="00631E85"/>
    <w:rsid w:val="00632054"/>
    <w:rsid w:val="006324D6"/>
    <w:rsid w:val="00632A82"/>
    <w:rsid w:val="00632B5E"/>
    <w:rsid w:val="00632B88"/>
    <w:rsid w:val="00633135"/>
    <w:rsid w:val="00633772"/>
    <w:rsid w:val="00633D93"/>
    <w:rsid w:val="0063422D"/>
    <w:rsid w:val="00634FD9"/>
    <w:rsid w:val="0063542C"/>
    <w:rsid w:val="006358CA"/>
    <w:rsid w:val="006359E6"/>
    <w:rsid w:val="00635BD9"/>
    <w:rsid w:val="006360CB"/>
    <w:rsid w:val="00636B8D"/>
    <w:rsid w:val="00636BE8"/>
    <w:rsid w:val="00636D93"/>
    <w:rsid w:val="00636DF1"/>
    <w:rsid w:val="00636FD0"/>
    <w:rsid w:val="00640752"/>
    <w:rsid w:val="006415B4"/>
    <w:rsid w:val="006425F5"/>
    <w:rsid w:val="0064260E"/>
    <w:rsid w:val="00642BB7"/>
    <w:rsid w:val="00642C0E"/>
    <w:rsid w:val="00642D6E"/>
    <w:rsid w:val="00642F41"/>
    <w:rsid w:val="006432C1"/>
    <w:rsid w:val="00643790"/>
    <w:rsid w:val="00643A3E"/>
    <w:rsid w:val="00643C43"/>
    <w:rsid w:val="006453C8"/>
    <w:rsid w:val="006457C8"/>
    <w:rsid w:val="00645BAB"/>
    <w:rsid w:val="00645F49"/>
    <w:rsid w:val="00646263"/>
    <w:rsid w:val="006467D8"/>
    <w:rsid w:val="00646803"/>
    <w:rsid w:val="00646BA2"/>
    <w:rsid w:val="00647068"/>
    <w:rsid w:val="006471CE"/>
    <w:rsid w:val="006475DD"/>
    <w:rsid w:val="006479F6"/>
    <w:rsid w:val="00647AB5"/>
    <w:rsid w:val="006501F6"/>
    <w:rsid w:val="00650663"/>
    <w:rsid w:val="00650795"/>
    <w:rsid w:val="00650C9F"/>
    <w:rsid w:val="00650DD9"/>
    <w:rsid w:val="006514F2"/>
    <w:rsid w:val="00651927"/>
    <w:rsid w:val="00651E63"/>
    <w:rsid w:val="00651E9C"/>
    <w:rsid w:val="00652050"/>
    <w:rsid w:val="006520C0"/>
    <w:rsid w:val="00652588"/>
    <w:rsid w:val="00652635"/>
    <w:rsid w:val="00652A41"/>
    <w:rsid w:val="00652BA6"/>
    <w:rsid w:val="00652DA0"/>
    <w:rsid w:val="0065345D"/>
    <w:rsid w:val="0065390D"/>
    <w:rsid w:val="00653AD8"/>
    <w:rsid w:val="00653B15"/>
    <w:rsid w:val="00653F93"/>
    <w:rsid w:val="006540A5"/>
    <w:rsid w:val="006541F2"/>
    <w:rsid w:val="006544B4"/>
    <w:rsid w:val="0065471C"/>
    <w:rsid w:val="00655480"/>
    <w:rsid w:val="006558D6"/>
    <w:rsid w:val="00656DE0"/>
    <w:rsid w:val="00656DF7"/>
    <w:rsid w:val="00656E8E"/>
    <w:rsid w:val="00656F8B"/>
    <w:rsid w:val="006573CD"/>
    <w:rsid w:val="00657AF7"/>
    <w:rsid w:val="00657B44"/>
    <w:rsid w:val="0066007D"/>
    <w:rsid w:val="006601B7"/>
    <w:rsid w:val="00660444"/>
    <w:rsid w:val="0066081B"/>
    <w:rsid w:val="00660D6A"/>
    <w:rsid w:val="00660F8A"/>
    <w:rsid w:val="0066116A"/>
    <w:rsid w:val="00661220"/>
    <w:rsid w:val="0066123E"/>
    <w:rsid w:val="00661C85"/>
    <w:rsid w:val="006622A3"/>
    <w:rsid w:val="00662594"/>
    <w:rsid w:val="00662733"/>
    <w:rsid w:val="00662988"/>
    <w:rsid w:val="00663083"/>
    <w:rsid w:val="006634B4"/>
    <w:rsid w:val="00664199"/>
    <w:rsid w:val="00664262"/>
    <w:rsid w:val="006643EA"/>
    <w:rsid w:val="00664480"/>
    <w:rsid w:val="00665012"/>
    <w:rsid w:val="00665313"/>
    <w:rsid w:val="006655E0"/>
    <w:rsid w:val="006663CA"/>
    <w:rsid w:val="006664BA"/>
    <w:rsid w:val="006666E0"/>
    <w:rsid w:val="006669A1"/>
    <w:rsid w:val="00666A40"/>
    <w:rsid w:val="00667460"/>
    <w:rsid w:val="0066783C"/>
    <w:rsid w:val="00667E40"/>
    <w:rsid w:val="00667F3A"/>
    <w:rsid w:val="00670122"/>
    <w:rsid w:val="006706AB"/>
    <w:rsid w:val="00670873"/>
    <w:rsid w:val="00670F74"/>
    <w:rsid w:val="00671424"/>
    <w:rsid w:val="006715FE"/>
    <w:rsid w:val="0067175D"/>
    <w:rsid w:val="00671B8B"/>
    <w:rsid w:val="00671CC5"/>
    <w:rsid w:val="0067239C"/>
    <w:rsid w:val="00672646"/>
    <w:rsid w:val="0067297C"/>
    <w:rsid w:val="00672A18"/>
    <w:rsid w:val="006733D8"/>
    <w:rsid w:val="0067349F"/>
    <w:rsid w:val="0067366E"/>
    <w:rsid w:val="00673F8B"/>
    <w:rsid w:val="006748DE"/>
    <w:rsid w:val="00674F5A"/>
    <w:rsid w:val="00674FAE"/>
    <w:rsid w:val="00675522"/>
    <w:rsid w:val="006761C0"/>
    <w:rsid w:val="00676272"/>
    <w:rsid w:val="00676955"/>
    <w:rsid w:val="006769A9"/>
    <w:rsid w:val="00676A1E"/>
    <w:rsid w:val="006772EB"/>
    <w:rsid w:val="0067732B"/>
    <w:rsid w:val="00677C1C"/>
    <w:rsid w:val="00680114"/>
    <w:rsid w:val="006801D9"/>
    <w:rsid w:val="00680284"/>
    <w:rsid w:val="006804B4"/>
    <w:rsid w:val="0068069D"/>
    <w:rsid w:val="00680847"/>
    <w:rsid w:val="00681386"/>
    <w:rsid w:val="006813AC"/>
    <w:rsid w:val="00681537"/>
    <w:rsid w:val="00681855"/>
    <w:rsid w:val="00681856"/>
    <w:rsid w:val="00681A1D"/>
    <w:rsid w:val="00681B75"/>
    <w:rsid w:val="00681B91"/>
    <w:rsid w:val="00681C8E"/>
    <w:rsid w:val="00681CC5"/>
    <w:rsid w:val="00681D80"/>
    <w:rsid w:val="00682A42"/>
    <w:rsid w:val="00683584"/>
    <w:rsid w:val="00683613"/>
    <w:rsid w:val="00683942"/>
    <w:rsid w:val="00683A25"/>
    <w:rsid w:val="00683C25"/>
    <w:rsid w:val="00684028"/>
    <w:rsid w:val="00684097"/>
    <w:rsid w:val="00684591"/>
    <w:rsid w:val="0068473C"/>
    <w:rsid w:val="00684A04"/>
    <w:rsid w:val="00684F69"/>
    <w:rsid w:val="00684FFA"/>
    <w:rsid w:val="00686222"/>
    <w:rsid w:val="0068685C"/>
    <w:rsid w:val="0068689B"/>
    <w:rsid w:val="006868D6"/>
    <w:rsid w:val="00686DED"/>
    <w:rsid w:val="00686FB8"/>
    <w:rsid w:val="00687107"/>
    <w:rsid w:val="00687C19"/>
    <w:rsid w:val="00687E5E"/>
    <w:rsid w:val="00690086"/>
    <w:rsid w:val="006901BB"/>
    <w:rsid w:val="0069046A"/>
    <w:rsid w:val="00690BEE"/>
    <w:rsid w:val="00690C39"/>
    <w:rsid w:val="00691955"/>
    <w:rsid w:val="0069198F"/>
    <w:rsid w:val="006923EA"/>
    <w:rsid w:val="00692602"/>
    <w:rsid w:val="00692B33"/>
    <w:rsid w:val="00692D40"/>
    <w:rsid w:val="00692E56"/>
    <w:rsid w:val="00692FFA"/>
    <w:rsid w:val="00693249"/>
    <w:rsid w:val="00693513"/>
    <w:rsid w:val="00693B67"/>
    <w:rsid w:val="006944BB"/>
    <w:rsid w:val="00694EA4"/>
    <w:rsid w:val="006951C6"/>
    <w:rsid w:val="006951C7"/>
    <w:rsid w:val="006954A7"/>
    <w:rsid w:val="00695575"/>
    <w:rsid w:val="006955DC"/>
    <w:rsid w:val="006959AB"/>
    <w:rsid w:val="00695EE8"/>
    <w:rsid w:val="0069699A"/>
    <w:rsid w:val="00696AA5"/>
    <w:rsid w:val="00697322"/>
    <w:rsid w:val="0069746E"/>
    <w:rsid w:val="00697FA3"/>
    <w:rsid w:val="006A0313"/>
    <w:rsid w:val="006A0477"/>
    <w:rsid w:val="006A114F"/>
    <w:rsid w:val="006A1623"/>
    <w:rsid w:val="006A1A3F"/>
    <w:rsid w:val="006A1AFB"/>
    <w:rsid w:val="006A1C7F"/>
    <w:rsid w:val="006A26CA"/>
    <w:rsid w:val="006A274B"/>
    <w:rsid w:val="006A2907"/>
    <w:rsid w:val="006A3046"/>
    <w:rsid w:val="006A350E"/>
    <w:rsid w:val="006A3823"/>
    <w:rsid w:val="006A39B2"/>
    <w:rsid w:val="006A3B56"/>
    <w:rsid w:val="006A4122"/>
    <w:rsid w:val="006A41F6"/>
    <w:rsid w:val="006A4FDE"/>
    <w:rsid w:val="006A508B"/>
    <w:rsid w:val="006A51F5"/>
    <w:rsid w:val="006A57C4"/>
    <w:rsid w:val="006A5B7C"/>
    <w:rsid w:val="006A60E6"/>
    <w:rsid w:val="006A65A7"/>
    <w:rsid w:val="006A6E3F"/>
    <w:rsid w:val="006A7424"/>
    <w:rsid w:val="006A784E"/>
    <w:rsid w:val="006A785E"/>
    <w:rsid w:val="006A7C2B"/>
    <w:rsid w:val="006B0373"/>
    <w:rsid w:val="006B0487"/>
    <w:rsid w:val="006B1453"/>
    <w:rsid w:val="006B14B2"/>
    <w:rsid w:val="006B1C3C"/>
    <w:rsid w:val="006B211B"/>
    <w:rsid w:val="006B23DB"/>
    <w:rsid w:val="006B26D6"/>
    <w:rsid w:val="006B2E5F"/>
    <w:rsid w:val="006B321B"/>
    <w:rsid w:val="006B4052"/>
    <w:rsid w:val="006B485E"/>
    <w:rsid w:val="006B4A39"/>
    <w:rsid w:val="006B5025"/>
    <w:rsid w:val="006B58CE"/>
    <w:rsid w:val="006B5991"/>
    <w:rsid w:val="006B5BCB"/>
    <w:rsid w:val="006B614C"/>
    <w:rsid w:val="006B6588"/>
    <w:rsid w:val="006B6CC4"/>
    <w:rsid w:val="006B6D10"/>
    <w:rsid w:val="006B71F1"/>
    <w:rsid w:val="006B7322"/>
    <w:rsid w:val="006B75A8"/>
    <w:rsid w:val="006B75E9"/>
    <w:rsid w:val="006B7BFA"/>
    <w:rsid w:val="006C018A"/>
    <w:rsid w:val="006C023E"/>
    <w:rsid w:val="006C0263"/>
    <w:rsid w:val="006C02EA"/>
    <w:rsid w:val="006C0AF7"/>
    <w:rsid w:val="006C0B40"/>
    <w:rsid w:val="006C1202"/>
    <w:rsid w:val="006C18BB"/>
    <w:rsid w:val="006C1B14"/>
    <w:rsid w:val="006C2016"/>
    <w:rsid w:val="006C2022"/>
    <w:rsid w:val="006C2141"/>
    <w:rsid w:val="006C2C70"/>
    <w:rsid w:val="006C2EF1"/>
    <w:rsid w:val="006C2FBF"/>
    <w:rsid w:val="006C2FF4"/>
    <w:rsid w:val="006C34C0"/>
    <w:rsid w:val="006C38D8"/>
    <w:rsid w:val="006C3909"/>
    <w:rsid w:val="006C3F11"/>
    <w:rsid w:val="006C42D1"/>
    <w:rsid w:val="006C44E0"/>
    <w:rsid w:val="006C471F"/>
    <w:rsid w:val="006C4D92"/>
    <w:rsid w:val="006C51AD"/>
    <w:rsid w:val="006C5562"/>
    <w:rsid w:val="006C5747"/>
    <w:rsid w:val="006C5BE6"/>
    <w:rsid w:val="006C5E34"/>
    <w:rsid w:val="006C62F9"/>
    <w:rsid w:val="006C64D8"/>
    <w:rsid w:val="006C66EC"/>
    <w:rsid w:val="006C74E6"/>
    <w:rsid w:val="006C7972"/>
    <w:rsid w:val="006C7B51"/>
    <w:rsid w:val="006C7E69"/>
    <w:rsid w:val="006D0133"/>
    <w:rsid w:val="006D0335"/>
    <w:rsid w:val="006D0519"/>
    <w:rsid w:val="006D0638"/>
    <w:rsid w:val="006D0973"/>
    <w:rsid w:val="006D1B04"/>
    <w:rsid w:val="006D1DC6"/>
    <w:rsid w:val="006D1E2B"/>
    <w:rsid w:val="006D1E84"/>
    <w:rsid w:val="006D32CB"/>
    <w:rsid w:val="006D3874"/>
    <w:rsid w:val="006D3B81"/>
    <w:rsid w:val="006D4AA6"/>
    <w:rsid w:val="006D4E9D"/>
    <w:rsid w:val="006D5810"/>
    <w:rsid w:val="006D5C3C"/>
    <w:rsid w:val="006D665B"/>
    <w:rsid w:val="006D67AA"/>
    <w:rsid w:val="006D6AD7"/>
    <w:rsid w:val="006D6CC7"/>
    <w:rsid w:val="006D6EA1"/>
    <w:rsid w:val="006D7E0E"/>
    <w:rsid w:val="006E01BB"/>
    <w:rsid w:val="006E0EB1"/>
    <w:rsid w:val="006E0FDD"/>
    <w:rsid w:val="006E126C"/>
    <w:rsid w:val="006E134A"/>
    <w:rsid w:val="006E1476"/>
    <w:rsid w:val="006E1FF3"/>
    <w:rsid w:val="006E228E"/>
    <w:rsid w:val="006E2948"/>
    <w:rsid w:val="006E2CA0"/>
    <w:rsid w:val="006E2DC4"/>
    <w:rsid w:val="006E33B5"/>
    <w:rsid w:val="006E3567"/>
    <w:rsid w:val="006E39D3"/>
    <w:rsid w:val="006E3C5E"/>
    <w:rsid w:val="006E3DA7"/>
    <w:rsid w:val="006E44AA"/>
    <w:rsid w:val="006E4AB8"/>
    <w:rsid w:val="006E4CC5"/>
    <w:rsid w:val="006E4F30"/>
    <w:rsid w:val="006E51A6"/>
    <w:rsid w:val="006E5701"/>
    <w:rsid w:val="006E5A22"/>
    <w:rsid w:val="006E5C86"/>
    <w:rsid w:val="006E66D5"/>
    <w:rsid w:val="006E6755"/>
    <w:rsid w:val="006E692D"/>
    <w:rsid w:val="006E6FF6"/>
    <w:rsid w:val="006E7264"/>
    <w:rsid w:val="006E72EC"/>
    <w:rsid w:val="006E77F3"/>
    <w:rsid w:val="006E7A93"/>
    <w:rsid w:val="006E7B7C"/>
    <w:rsid w:val="006E7F1C"/>
    <w:rsid w:val="006F004D"/>
    <w:rsid w:val="006F0C68"/>
    <w:rsid w:val="006F0D59"/>
    <w:rsid w:val="006F1395"/>
    <w:rsid w:val="006F205A"/>
    <w:rsid w:val="006F2327"/>
    <w:rsid w:val="006F33CF"/>
    <w:rsid w:val="006F352F"/>
    <w:rsid w:val="006F37E7"/>
    <w:rsid w:val="006F488F"/>
    <w:rsid w:val="006F48BF"/>
    <w:rsid w:val="006F4A24"/>
    <w:rsid w:val="006F5AC1"/>
    <w:rsid w:val="006F5D18"/>
    <w:rsid w:val="006F6194"/>
    <w:rsid w:val="006F64FE"/>
    <w:rsid w:val="006F6C0E"/>
    <w:rsid w:val="00700702"/>
    <w:rsid w:val="00700B4C"/>
    <w:rsid w:val="00700BEF"/>
    <w:rsid w:val="00701653"/>
    <w:rsid w:val="00701B52"/>
    <w:rsid w:val="00701EF6"/>
    <w:rsid w:val="007020F2"/>
    <w:rsid w:val="007020FD"/>
    <w:rsid w:val="007021C5"/>
    <w:rsid w:val="00702520"/>
    <w:rsid w:val="00702AB8"/>
    <w:rsid w:val="00702C54"/>
    <w:rsid w:val="00702F66"/>
    <w:rsid w:val="00703456"/>
    <w:rsid w:val="007043A3"/>
    <w:rsid w:val="0070448A"/>
    <w:rsid w:val="00704503"/>
    <w:rsid w:val="007047A1"/>
    <w:rsid w:val="0070485C"/>
    <w:rsid w:val="00704C1D"/>
    <w:rsid w:val="00704DF7"/>
    <w:rsid w:val="00705512"/>
    <w:rsid w:val="00706300"/>
    <w:rsid w:val="00706528"/>
    <w:rsid w:val="00706569"/>
    <w:rsid w:val="00706BC1"/>
    <w:rsid w:val="00706C51"/>
    <w:rsid w:val="007075FD"/>
    <w:rsid w:val="00707B22"/>
    <w:rsid w:val="00710AAE"/>
    <w:rsid w:val="00710E79"/>
    <w:rsid w:val="00711084"/>
    <w:rsid w:val="007119AD"/>
    <w:rsid w:val="00712495"/>
    <w:rsid w:val="0071288E"/>
    <w:rsid w:val="0071293D"/>
    <w:rsid w:val="00712A8F"/>
    <w:rsid w:val="00712D5F"/>
    <w:rsid w:val="007138CC"/>
    <w:rsid w:val="00713F7C"/>
    <w:rsid w:val="00714667"/>
    <w:rsid w:val="0071468A"/>
    <w:rsid w:val="00715716"/>
    <w:rsid w:val="00716398"/>
    <w:rsid w:val="00716AFF"/>
    <w:rsid w:val="00716EB8"/>
    <w:rsid w:val="00717A20"/>
    <w:rsid w:val="00720534"/>
    <w:rsid w:val="0072066A"/>
    <w:rsid w:val="00720849"/>
    <w:rsid w:val="00720A5D"/>
    <w:rsid w:val="0072117D"/>
    <w:rsid w:val="007211CF"/>
    <w:rsid w:val="00721342"/>
    <w:rsid w:val="007214D4"/>
    <w:rsid w:val="00721B92"/>
    <w:rsid w:val="00722551"/>
    <w:rsid w:val="00722B7C"/>
    <w:rsid w:val="007234A1"/>
    <w:rsid w:val="00723516"/>
    <w:rsid w:val="00723545"/>
    <w:rsid w:val="00723F4B"/>
    <w:rsid w:val="00725386"/>
    <w:rsid w:val="007255D9"/>
    <w:rsid w:val="0072584F"/>
    <w:rsid w:val="00725C83"/>
    <w:rsid w:val="00725E22"/>
    <w:rsid w:val="00725F92"/>
    <w:rsid w:val="00726035"/>
    <w:rsid w:val="007264C2"/>
    <w:rsid w:val="0072737A"/>
    <w:rsid w:val="00727868"/>
    <w:rsid w:val="00727A49"/>
    <w:rsid w:val="007300AA"/>
    <w:rsid w:val="00730679"/>
    <w:rsid w:val="00730BB7"/>
    <w:rsid w:val="00730D05"/>
    <w:rsid w:val="007310A4"/>
    <w:rsid w:val="00731825"/>
    <w:rsid w:val="00731C77"/>
    <w:rsid w:val="00732720"/>
    <w:rsid w:val="00732F54"/>
    <w:rsid w:val="007337E2"/>
    <w:rsid w:val="0073398F"/>
    <w:rsid w:val="00733EC4"/>
    <w:rsid w:val="00734BEE"/>
    <w:rsid w:val="00734E56"/>
    <w:rsid w:val="0073513D"/>
    <w:rsid w:val="00735C9A"/>
    <w:rsid w:val="00735D47"/>
    <w:rsid w:val="00736726"/>
    <w:rsid w:val="00736AFD"/>
    <w:rsid w:val="00737645"/>
    <w:rsid w:val="0074048A"/>
    <w:rsid w:val="0074075B"/>
    <w:rsid w:val="00740A10"/>
    <w:rsid w:val="00740BC7"/>
    <w:rsid w:val="00741275"/>
    <w:rsid w:val="00741599"/>
    <w:rsid w:val="00741D8D"/>
    <w:rsid w:val="00741DCA"/>
    <w:rsid w:val="007420FA"/>
    <w:rsid w:val="0074372B"/>
    <w:rsid w:val="00743851"/>
    <w:rsid w:val="007439B9"/>
    <w:rsid w:val="00743C04"/>
    <w:rsid w:val="007445CD"/>
    <w:rsid w:val="007446BD"/>
    <w:rsid w:val="00744EC6"/>
    <w:rsid w:val="00744F01"/>
    <w:rsid w:val="007452FB"/>
    <w:rsid w:val="00745B8A"/>
    <w:rsid w:val="00745D09"/>
    <w:rsid w:val="00745E96"/>
    <w:rsid w:val="00746A86"/>
    <w:rsid w:val="00746D09"/>
    <w:rsid w:val="00746F5C"/>
    <w:rsid w:val="0074761E"/>
    <w:rsid w:val="0074786E"/>
    <w:rsid w:val="00747A13"/>
    <w:rsid w:val="00747A75"/>
    <w:rsid w:val="00747E10"/>
    <w:rsid w:val="00750026"/>
    <w:rsid w:val="00750054"/>
    <w:rsid w:val="00750D52"/>
    <w:rsid w:val="007514E5"/>
    <w:rsid w:val="00751600"/>
    <w:rsid w:val="00752081"/>
    <w:rsid w:val="00752162"/>
    <w:rsid w:val="007523A5"/>
    <w:rsid w:val="0075322C"/>
    <w:rsid w:val="00753814"/>
    <w:rsid w:val="0075384D"/>
    <w:rsid w:val="00753F51"/>
    <w:rsid w:val="00754A63"/>
    <w:rsid w:val="00754E62"/>
    <w:rsid w:val="0075508D"/>
    <w:rsid w:val="00755BFC"/>
    <w:rsid w:val="00755E10"/>
    <w:rsid w:val="00756178"/>
    <w:rsid w:val="007562E3"/>
    <w:rsid w:val="00756652"/>
    <w:rsid w:val="007567B2"/>
    <w:rsid w:val="007567BA"/>
    <w:rsid w:val="00756BBC"/>
    <w:rsid w:val="00756D45"/>
    <w:rsid w:val="00757CD7"/>
    <w:rsid w:val="007602A7"/>
    <w:rsid w:val="00760550"/>
    <w:rsid w:val="0076095B"/>
    <w:rsid w:val="00760A12"/>
    <w:rsid w:val="00760F75"/>
    <w:rsid w:val="00761B1C"/>
    <w:rsid w:val="00761D6C"/>
    <w:rsid w:val="00761F95"/>
    <w:rsid w:val="00761FF5"/>
    <w:rsid w:val="00762693"/>
    <w:rsid w:val="00762B42"/>
    <w:rsid w:val="00762C30"/>
    <w:rsid w:val="00762CD8"/>
    <w:rsid w:val="00762E50"/>
    <w:rsid w:val="00762F99"/>
    <w:rsid w:val="00762FC5"/>
    <w:rsid w:val="00763793"/>
    <w:rsid w:val="00763893"/>
    <w:rsid w:val="00763914"/>
    <w:rsid w:val="00763B51"/>
    <w:rsid w:val="00763B5F"/>
    <w:rsid w:val="00763EC9"/>
    <w:rsid w:val="0076410C"/>
    <w:rsid w:val="007643BF"/>
    <w:rsid w:val="00764F12"/>
    <w:rsid w:val="00765180"/>
    <w:rsid w:val="00765FAD"/>
    <w:rsid w:val="00766577"/>
    <w:rsid w:val="00766731"/>
    <w:rsid w:val="0076678A"/>
    <w:rsid w:val="00766CC7"/>
    <w:rsid w:val="00766FE9"/>
    <w:rsid w:val="00767118"/>
    <w:rsid w:val="0076796E"/>
    <w:rsid w:val="00767AF5"/>
    <w:rsid w:val="00767DEA"/>
    <w:rsid w:val="00770030"/>
    <w:rsid w:val="00770559"/>
    <w:rsid w:val="007707E9"/>
    <w:rsid w:val="007708C0"/>
    <w:rsid w:val="00770C33"/>
    <w:rsid w:val="00770DA8"/>
    <w:rsid w:val="007710CD"/>
    <w:rsid w:val="007711B1"/>
    <w:rsid w:val="00771745"/>
    <w:rsid w:val="0077195C"/>
    <w:rsid w:val="00771BDE"/>
    <w:rsid w:val="0077288F"/>
    <w:rsid w:val="00772CEB"/>
    <w:rsid w:val="007735DF"/>
    <w:rsid w:val="00773FD5"/>
    <w:rsid w:val="007743F4"/>
    <w:rsid w:val="0077459E"/>
    <w:rsid w:val="00774756"/>
    <w:rsid w:val="0077523E"/>
    <w:rsid w:val="00775396"/>
    <w:rsid w:val="007754EE"/>
    <w:rsid w:val="0077584C"/>
    <w:rsid w:val="00775966"/>
    <w:rsid w:val="00775E2E"/>
    <w:rsid w:val="00776087"/>
    <w:rsid w:val="0077657A"/>
    <w:rsid w:val="007767E3"/>
    <w:rsid w:val="00776822"/>
    <w:rsid w:val="00776A38"/>
    <w:rsid w:val="00776B1C"/>
    <w:rsid w:val="00777033"/>
    <w:rsid w:val="0077716A"/>
    <w:rsid w:val="007772AE"/>
    <w:rsid w:val="00777CD5"/>
    <w:rsid w:val="00777D5C"/>
    <w:rsid w:val="00780070"/>
    <w:rsid w:val="0078015F"/>
    <w:rsid w:val="00780CE9"/>
    <w:rsid w:val="00780E3B"/>
    <w:rsid w:val="00780E68"/>
    <w:rsid w:val="00780EFF"/>
    <w:rsid w:val="007812BF"/>
    <w:rsid w:val="007812E4"/>
    <w:rsid w:val="00781C8C"/>
    <w:rsid w:val="00781E01"/>
    <w:rsid w:val="007823BD"/>
    <w:rsid w:val="007825CB"/>
    <w:rsid w:val="00782A32"/>
    <w:rsid w:val="00782B7C"/>
    <w:rsid w:val="007839DD"/>
    <w:rsid w:val="00783EE2"/>
    <w:rsid w:val="0078483B"/>
    <w:rsid w:val="0078492F"/>
    <w:rsid w:val="00784B89"/>
    <w:rsid w:val="00785132"/>
    <w:rsid w:val="0078564A"/>
    <w:rsid w:val="0078575A"/>
    <w:rsid w:val="007860C0"/>
    <w:rsid w:val="007867DB"/>
    <w:rsid w:val="00787114"/>
    <w:rsid w:val="00787B26"/>
    <w:rsid w:val="00787B5C"/>
    <w:rsid w:val="00787C9D"/>
    <w:rsid w:val="00790115"/>
    <w:rsid w:val="007901EB"/>
    <w:rsid w:val="00790544"/>
    <w:rsid w:val="0079069B"/>
    <w:rsid w:val="00790AD4"/>
    <w:rsid w:val="00790DB0"/>
    <w:rsid w:val="00790E37"/>
    <w:rsid w:val="0079156B"/>
    <w:rsid w:val="00791C7D"/>
    <w:rsid w:val="00791CE5"/>
    <w:rsid w:val="00792403"/>
    <w:rsid w:val="0079247C"/>
    <w:rsid w:val="0079252A"/>
    <w:rsid w:val="0079257D"/>
    <w:rsid w:val="007925B0"/>
    <w:rsid w:val="00792650"/>
    <w:rsid w:val="007934E2"/>
    <w:rsid w:val="007938DE"/>
    <w:rsid w:val="00794375"/>
    <w:rsid w:val="0079467B"/>
    <w:rsid w:val="007947ED"/>
    <w:rsid w:val="00794855"/>
    <w:rsid w:val="007948DB"/>
    <w:rsid w:val="007949FC"/>
    <w:rsid w:val="00794DCB"/>
    <w:rsid w:val="00794F58"/>
    <w:rsid w:val="00795048"/>
    <w:rsid w:val="0079648A"/>
    <w:rsid w:val="00796EF2"/>
    <w:rsid w:val="0079777B"/>
    <w:rsid w:val="00797921"/>
    <w:rsid w:val="007A0103"/>
    <w:rsid w:val="007A054A"/>
    <w:rsid w:val="007A0552"/>
    <w:rsid w:val="007A1212"/>
    <w:rsid w:val="007A14B8"/>
    <w:rsid w:val="007A15AB"/>
    <w:rsid w:val="007A1A42"/>
    <w:rsid w:val="007A1D18"/>
    <w:rsid w:val="007A2033"/>
    <w:rsid w:val="007A2653"/>
    <w:rsid w:val="007A3D40"/>
    <w:rsid w:val="007A4045"/>
    <w:rsid w:val="007A464A"/>
    <w:rsid w:val="007A4B21"/>
    <w:rsid w:val="007A4D92"/>
    <w:rsid w:val="007A4E2A"/>
    <w:rsid w:val="007A507F"/>
    <w:rsid w:val="007A5595"/>
    <w:rsid w:val="007A5643"/>
    <w:rsid w:val="007A56A0"/>
    <w:rsid w:val="007A613F"/>
    <w:rsid w:val="007A628C"/>
    <w:rsid w:val="007A646E"/>
    <w:rsid w:val="007A6E3C"/>
    <w:rsid w:val="007A766E"/>
    <w:rsid w:val="007A7A7F"/>
    <w:rsid w:val="007B08C8"/>
    <w:rsid w:val="007B1318"/>
    <w:rsid w:val="007B172F"/>
    <w:rsid w:val="007B1CEC"/>
    <w:rsid w:val="007B2157"/>
    <w:rsid w:val="007B21A3"/>
    <w:rsid w:val="007B2270"/>
    <w:rsid w:val="007B252E"/>
    <w:rsid w:val="007B260D"/>
    <w:rsid w:val="007B2C1A"/>
    <w:rsid w:val="007B2FC9"/>
    <w:rsid w:val="007B3605"/>
    <w:rsid w:val="007B3AEA"/>
    <w:rsid w:val="007B3C3D"/>
    <w:rsid w:val="007B3E9E"/>
    <w:rsid w:val="007B4844"/>
    <w:rsid w:val="007B4BB1"/>
    <w:rsid w:val="007B4F39"/>
    <w:rsid w:val="007B5578"/>
    <w:rsid w:val="007B5F14"/>
    <w:rsid w:val="007B63A1"/>
    <w:rsid w:val="007B7119"/>
    <w:rsid w:val="007B718F"/>
    <w:rsid w:val="007B7403"/>
    <w:rsid w:val="007B78A7"/>
    <w:rsid w:val="007B78DA"/>
    <w:rsid w:val="007B7D57"/>
    <w:rsid w:val="007B7E9E"/>
    <w:rsid w:val="007C019A"/>
    <w:rsid w:val="007C036B"/>
    <w:rsid w:val="007C036D"/>
    <w:rsid w:val="007C03C5"/>
    <w:rsid w:val="007C1D29"/>
    <w:rsid w:val="007C1DE8"/>
    <w:rsid w:val="007C2697"/>
    <w:rsid w:val="007C27A5"/>
    <w:rsid w:val="007C2A9D"/>
    <w:rsid w:val="007C2BE9"/>
    <w:rsid w:val="007C337B"/>
    <w:rsid w:val="007C34D1"/>
    <w:rsid w:val="007C4232"/>
    <w:rsid w:val="007C430A"/>
    <w:rsid w:val="007C57FA"/>
    <w:rsid w:val="007C5E71"/>
    <w:rsid w:val="007C5ED5"/>
    <w:rsid w:val="007C6357"/>
    <w:rsid w:val="007C6CEB"/>
    <w:rsid w:val="007C6EA9"/>
    <w:rsid w:val="007C77B2"/>
    <w:rsid w:val="007C7967"/>
    <w:rsid w:val="007C79CE"/>
    <w:rsid w:val="007C7B2C"/>
    <w:rsid w:val="007C7BAD"/>
    <w:rsid w:val="007C7BD4"/>
    <w:rsid w:val="007D050D"/>
    <w:rsid w:val="007D07CB"/>
    <w:rsid w:val="007D0858"/>
    <w:rsid w:val="007D1340"/>
    <w:rsid w:val="007D138B"/>
    <w:rsid w:val="007D19E4"/>
    <w:rsid w:val="007D1A11"/>
    <w:rsid w:val="007D1B89"/>
    <w:rsid w:val="007D22D7"/>
    <w:rsid w:val="007D2826"/>
    <w:rsid w:val="007D360E"/>
    <w:rsid w:val="007D3618"/>
    <w:rsid w:val="007D361A"/>
    <w:rsid w:val="007D3929"/>
    <w:rsid w:val="007D48A5"/>
    <w:rsid w:val="007D50B9"/>
    <w:rsid w:val="007D5986"/>
    <w:rsid w:val="007D5B7E"/>
    <w:rsid w:val="007D694B"/>
    <w:rsid w:val="007D6973"/>
    <w:rsid w:val="007D7466"/>
    <w:rsid w:val="007D7AF2"/>
    <w:rsid w:val="007D7C1C"/>
    <w:rsid w:val="007E0075"/>
    <w:rsid w:val="007E01DA"/>
    <w:rsid w:val="007E0246"/>
    <w:rsid w:val="007E08EE"/>
    <w:rsid w:val="007E0948"/>
    <w:rsid w:val="007E09B6"/>
    <w:rsid w:val="007E0AC5"/>
    <w:rsid w:val="007E144D"/>
    <w:rsid w:val="007E1745"/>
    <w:rsid w:val="007E2365"/>
    <w:rsid w:val="007E2927"/>
    <w:rsid w:val="007E2B3B"/>
    <w:rsid w:val="007E2C22"/>
    <w:rsid w:val="007E30B5"/>
    <w:rsid w:val="007E3220"/>
    <w:rsid w:val="007E3EC9"/>
    <w:rsid w:val="007E3FCC"/>
    <w:rsid w:val="007E42C2"/>
    <w:rsid w:val="007E4ED1"/>
    <w:rsid w:val="007E52BC"/>
    <w:rsid w:val="007E5736"/>
    <w:rsid w:val="007E59FD"/>
    <w:rsid w:val="007E617D"/>
    <w:rsid w:val="007E64C3"/>
    <w:rsid w:val="007E6E54"/>
    <w:rsid w:val="007E7422"/>
    <w:rsid w:val="007E752D"/>
    <w:rsid w:val="007E79BB"/>
    <w:rsid w:val="007F03BE"/>
    <w:rsid w:val="007F047E"/>
    <w:rsid w:val="007F05E6"/>
    <w:rsid w:val="007F0719"/>
    <w:rsid w:val="007F0795"/>
    <w:rsid w:val="007F0AB7"/>
    <w:rsid w:val="007F0C82"/>
    <w:rsid w:val="007F0DED"/>
    <w:rsid w:val="007F15DD"/>
    <w:rsid w:val="007F18E2"/>
    <w:rsid w:val="007F1A5B"/>
    <w:rsid w:val="007F2098"/>
    <w:rsid w:val="007F23A7"/>
    <w:rsid w:val="007F2409"/>
    <w:rsid w:val="007F246D"/>
    <w:rsid w:val="007F2489"/>
    <w:rsid w:val="007F2A4B"/>
    <w:rsid w:val="007F2BA5"/>
    <w:rsid w:val="007F3433"/>
    <w:rsid w:val="007F3496"/>
    <w:rsid w:val="007F3651"/>
    <w:rsid w:val="007F369D"/>
    <w:rsid w:val="007F36FD"/>
    <w:rsid w:val="007F3817"/>
    <w:rsid w:val="007F3B5F"/>
    <w:rsid w:val="007F3D4B"/>
    <w:rsid w:val="007F42A8"/>
    <w:rsid w:val="007F45BA"/>
    <w:rsid w:val="007F4957"/>
    <w:rsid w:val="007F4B2E"/>
    <w:rsid w:val="007F4FCF"/>
    <w:rsid w:val="007F503C"/>
    <w:rsid w:val="007F5269"/>
    <w:rsid w:val="007F56CA"/>
    <w:rsid w:val="007F5787"/>
    <w:rsid w:val="007F5B99"/>
    <w:rsid w:val="007F5FD3"/>
    <w:rsid w:val="007F623F"/>
    <w:rsid w:val="007F648D"/>
    <w:rsid w:val="007F66B6"/>
    <w:rsid w:val="007F6A80"/>
    <w:rsid w:val="007F6C03"/>
    <w:rsid w:val="007F78F7"/>
    <w:rsid w:val="007F79EE"/>
    <w:rsid w:val="00800110"/>
    <w:rsid w:val="008004F4"/>
    <w:rsid w:val="008011C1"/>
    <w:rsid w:val="008019E7"/>
    <w:rsid w:val="00801E53"/>
    <w:rsid w:val="00801E86"/>
    <w:rsid w:val="00801EEF"/>
    <w:rsid w:val="00802185"/>
    <w:rsid w:val="00802AD4"/>
    <w:rsid w:val="00802AFA"/>
    <w:rsid w:val="00802CFA"/>
    <w:rsid w:val="0080321F"/>
    <w:rsid w:val="008032C5"/>
    <w:rsid w:val="0080339C"/>
    <w:rsid w:val="0080348E"/>
    <w:rsid w:val="00803878"/>
    <w:rsid w:val="00803A79"/>
    <w:rsid w:val="00803BC8"/>
    <w:rsid w:val="00804764"/>
    <w:rsid w:val="0080488C"/>
    <w:rsid w:val="008052CC"/>
    <w:rsid w:val="008067E0"/>
    <w:rsid w:val="008071B8"/>
    <w:rsid w:val="0080720B"/>
    <w:rsid w:val="00807367"/>
    <w:rsid w:val="008075AA"/>
    <w:rsid w:val="00807765"/>
    <w:rsid w:val="008079E3"/>
    <w:rsid w:val="00807B1D"/>
    <w:rsid w:val="008100CC"/>
    <w:rsid w:val="008103ED"/>
    <w:rsid w:val="0081111A"/>
    <w:rsid w:val="00811141"/>
    <w:rsid w:val="00811A9A"/>
    <w:rsid w:val="00811E85"/>
    <w:rsid w:val="00811EDC"/>
    <w:rsid w:val="00811F30"/>
    <w:rsid w:val="00812BB1"/>
    <w:rsid w:val="00813835"/>
    <w:rsid w:val="00814701"/>
    <w:rsid w:val="00814777"/>
    <w:rsid w:val="00814CBF"/>
    <w:rsid w:val="00815922"/>
    <w:rsid w:val="00815C3D"/>
    <w:rsid w:val="00815F3D"/>
    <w:rsid w:val="0081638F"/>
    <w:rsid w:val="00816591"/>
    <w:rsid w:val="0081692A"/>
    <w:rsid w:val="00816E3A"/>
    <w:rsid w:val="00816F61"/>
    <w:rsid w:val="00817458"/>
    <w:rsid w:val="0081745D"/>
    <w:rsid w:val="00817564"/>
    <w:rsid w:val="008178F7"/>
    <w:rsid w:val="00817E84"/>
    <w:rsid w:val="00817F7D"/>
    <w:rsid w:val="00820129"/>
    <w:rsid w:val="0082022B"/>
    <w:rsid w:val="00820586"/>
    <w:rsid w:val="00820704"/>
    <w:rsid w:val="0082091C"/>
    <w:rsid w:val="0082096A"/>
    <w:rsid w:val="008209E1"/>
    <w:rsid w:val="00820A22"/>
    <w:rsid w:val="00820FE6"/>
    <w:rsid w:val="00821C78"/>
    <w:rsid w:val="008223D7"/>
    <w:rsid w:val="008227E9"/>
    <w:rsid w:val="008232DE"/>
    <w:rsid w:val="0082364C"/>
    <w:rsid w:val="008241ED"/>
    <w:rsid w:val="0082432B"/>
    <w:rsid w:val="00824380"/>
    <w:rsid w:val="00824979"/>
    <w:rsid w:val="008249B8"/>
    <w:rsid w:val="0082515E"/>
    <w:rsid w:val="00825201"/>
    <w:rsid w:val="008252DD"/>
    <w:rsid w:val="0082544C"/>
    <w:rsid w:val="00825D51"/>
    <w:rsid w:val="00825D88"/>
    <w:rsid w:val="00825FC7"/>
    <w:rsid w:val="00826082"/>
    <w:rsid w:val="00826373"/>
    <w:rsid w:val="00826C8A"/>
    <w:rsid w:val="00827049"/>
    <w:rsid w:val="00827B51"/>
    <w:rsid w:val="00827E3A"/>
    <w:rsid w:val="0083022A"/>
    <w:rsid w:val="00830300"/>
    <w:rsid w:val="00830491"/>
    <w:rsid w:val="00831300"/>
    <w:rsid w:val="008313B6"/>
    <w:rsid w:val="008317D8"/>
    <w:rsid w:val="00831803"/>
    <w:rsid w:val="00832F07"/>
    <w:rsid w:val="008345B0"/>
    <w:rsid w:val="00835C03"/>
    <w:rsid w:val="00836B9A"/>
    <w:rsid w:val="00837241"/>
    <w:rsid w:val="00837674"/>
    <w:rsid w:val="00837A10"/>
    <w:rsid w:val="00837A64"/>
    <w:rsid w:val="00837A86"/>
    <w:rsid w:val="008401EA"/>
    <w:rsid w:val="00840225"/>
    <w:rsid w:val="008402C0"/>
    <w:rsid w:val="008403B0"/>
    <w:rsid w:val="0084121D"/>
    <w:rsid w:val="0084159D"/>
    <w:rsid w:val="00841F03"/>
    <w:rsid w:val="008422A0"/>
    <w:rsid w:val="0084283C"/>
    <w:rsid w:val="00842A63"/>
    <w:rsid w:val="00842F59"/>
    <w:rsid w:val="00843C60"/>
    <w:rsid w:val="0084406A"/>
    <w:rsid w:val="008454BC"/>
    <w:rsid w:val="00845BDA"/>
    <w:rsid w:val="00845D01"/>
    <w:rsid w:val="00845DED"/>
    <w:rsid w:val="0084605F"/>
    <w:rsid w:val="0084633B"/>
    <w:rsid w:val="008467CE"/>
    <w:rsid w:val="008469C9"/>
    <w:rsid w:val="008471D0"/>
    <w:rsid w:val="008475E0"/>
    <w:rsid w:val="008476B7"/>
    <w:rsid w:val="008500C6"/>
    <w:rsid w:val="008502BC"/>
    <w:rsid w:val="00850734"/>
    <w:rsid w:val="00850A4D"/>
    <w:rsid w:val="00850EA1"/>
    <w:rsid w:val="008512A2"/>
    <w:rsid w:val="008518FE"/>
    <w:rsid w:val="00852031"/>
    <w:rsid w:val="00852A42"/>
    <w:rsid w:val="00852D3E"/>
    <w:rsid w:val="00852E97"/>
    <w:rsid w:val="00852EB5"/>
    <w:rsid w:val="0085314A"/>
    <w:rsid w:val="0085356C"/>
    <w:rsid w:val="00853C84"/>
    <w:rsid w:val="00853EFF"/>
    <w:rsid w:val="0085410D"/>
    <w:rsid w:val="0085410F"/>
    <w:rsid w:val="00855143"/>
    <w:rsid w:val="008551D0"/>
    <w:rsid w:val="00855CA5"/>
    <w:rsid w:val="00855F8A"/>
    <w:rsid w:val="00856723"/>
    <w:rsid w:val="00860406"/>
    <w:rsid w:val="008611BE"/>
    <w:rsid w:val="008615DE"/>
    <w:rsid w:val="008617C9"/>
    <w:rsid w:val="00861C62"/>
    <w:rsid w:val="00861FA5"/>
    <w:rsid w:val="008620CD"/>
    <w:rsid w:val="00862BC8"/>
    <w:rsid w:val="00863232"/>
    <w:rsid w:val="0086334D"/>
    <w:rsid w:val="00863765"/>
    <w:rsid w:val="008637BD"/>
    <w:rsid w:val="00863842"/>
    <w:rsid w:val="00863C69"/>
    <w:rsid w:val="00863D02"/>
    <w:rsid w:val="00864399"/>
    <w:rsid w:val="00864473"/>
    <w:rsid w:val="0086498F"/>
    <w:rsid w:val="00864CD9"/>
    <w:rsid w:val="00864CEE"/>
    <w:rsid w:val="00864E07"/>
    <w:rsid w:val="008654AE"/>
    <w:rsid w:val="00865A4B"/>
    <w:rsid w:val="00865ACA"/>
    <w:rsid w:val="00865D5A"/>
    <w:rsid w:val="008667B5"/>
    <w:rsid w:val="00866DC5"/>
    <w:rsid w:val="0086709F"/>
    <w:rsid w:val="00867119"/>
    <w:rsid w:val="008673E1"/>
    <w:rsid w:val="00870064"/>
    <w:rsid w:val="00870A1E"/>
    <w:rsid w:val="00870A57"/>
    <w:rsid w:val="008710CC"/>
    <w:rsid w:val="00871CB7"/>
    <w:rsid w:val="00871D79"/>
    <w:rsid w:val="00871E57"/>
    <w:rsid w:val="00872067"/>
    <w:rsid w:val="0087207A"/>
    <w:rsid w:val="00872E5E"/>
    <w:rsid w:val="00873765"/>
    <w:rsid w:val="00874BE4"/>
    <w:rsid w:val="00875647"/>
    <w:rsid w:val="00875728"/>
    <w:rsid w:val="008758EC"/>
    <w:rsid w:val="008759B4"/>
    <w:rsid w:val="00875A01"/>
    <w:rsid w:val="00875B6A"/>
    <w:rsid w:val="00875FAA"/>
    <w:rsid w:val="00876078"/>
    <w:rsid w:val="008763E8"/>
    <w:rsid w:val="008769ED"/>
    <w:rsid w:val="00876B80"/>
    <w:rsid w:val="00876DD3"/>
    <w:rsid w:val="00877977"/>
    <w:rsid w:val="00880023"/>
    <w:rsid w:val="0088003B"/>
    <w:rsid w:val="008800CF"/>
    <w:rsid w:val="008811A4"/>
    <w:rsid w:val="0088170A"/>
    <w:rsid w:val="008817F7"/>
    <w:rsid w:val="00881DC0"/>
    <w:rsid w:val="0088212A"/>
    <w:rsid w:val="008831A5"/>
    <w:rsid w:val="00883762"/>
    <w:rsid w:val="00884153"/>
    <w:rsid w:val="00884155"/>
    <w:rsid w:val="00884AFE"/>
    <w:rsid w:val="00884B11"/>
    <w:rsid w:val="00884F54"/>
    <w:rsid w:val="00884FC8"/>
    <w:rsid w:val="008850DD"/>
    <w:rsid w:val="00885BF5"/>
    <w:rsid w:val="008862CD"/>
    <w:rsid w:val="00886EF8"/>
    <w:rsid w:val="00886F0C"/>
    <w:rsid w:val="0089052B"/>
    <w:rsid w:val="0089123E"/>
    <w:rsid w:val="008915C8"/>
    <w:rsid w:val="00891818"/>
    <w:rsid w:val="008927A3"/>
    <w:rsid w:val="008927DC"/>
    <w:rsid w:val="00892822"/>
    <w:rsid w:val="008928B7"/>
    <w:rsid w:val="00892E0B"/>
    <w:rsid w:val="0089339A"/>
    <w:rsid w:val="00893A3D"/>
    <w:rsid w:val="00893AF3"/>
    <w:rsid w:val="00893E6D"/>
    <w:rsid w:val="00894631"/>
    <w:rsid w:val="00894B83"/>
    <w:rsid w:val="00895507"/>
    <w:rsid w:val="00895C15"/>
    <w:rsid w:val="00895F5D"/>
    <w:rsid w:val="00895F73"/>
    <w:rsid w:val="00895F7E"/>
    <w:rsid w:val="0089629D"/>
    <w:rsid w:val="0089695F"/>
    <w:rsid w:val="008973FD"/>
    <w:rsid w:val="0089743A"/>
    <w:rsid w:val="00897460"/>
    <w:rsid w:val="00897881"/>
    <w:rsid w:val="00897889"/>
    <w:rsid w:val="008979B4"/>
    <w:rsid w:val="008A03F6"/>
    <w:rsid w:val="008A0A66"/>
    <w:rsid w:val="008A0B43"/>
    <w:rsid w:val="008A0D30"/>
    <w:rsid w:val="008A1529"/>
    <w:rsid w:val="008A17A5"/>
    <w:rsid w:val="008A1C6F"/>
    <w:rsid w:val="008A1C7E"/>
    <w:rsid w:val="008A2059"/>
    <w:rsid w:val="008A219F"/>
    <w:rsid w:val="008A2371"/>
    <w:rsid w:val="008A36DA"/>
    <w:rsid w:val="008A3AF6"/>
    <w:rsid w:val="008A45B3"/>
    <w:rsid w:val="008A4B7C"/>
    <w:rsid w:val="008A5371"/>
    <w:rsid w:val="008A583D"/>
    <w:rsid w:val="008A58A2"/>
    <w:rsid w:val="008A5C27"/>
    <w:rsid w:val="008A6402"/>
    <w:rsid w:val="008A79A8"/>
    <w:rsid w:val="008A7B4B"/>
    <w:rsid w:val="008A7E47"/>
    <w:rsid w:val="008A7F9E"/>
    <w:rsid w:val="008B01CD"/>
    <w:rsid w:val="008B131E"/>
    <w:rsid w:val="008B19AE"/>
    <w:rsid w:val="008B1CC4"/>
    <w:rsid w:val="008B204E"/>
    <w:rsid w:val="008B20E0"/>
    <w:rsid w:val="008B20E3"/>
    <w:rsid w:val="008B28B8"/>
    <w:rsid w:val="008B2A53"/>
    <w:rsid w:val="008B363B"/>
    <w:rsid w:val="008B39AE"/>
    <w:rsid w:val="008B4C31"/>
    <w:rsid w:val="008B4D91"/>
    <w:rsid w:val="008B5009"/>
    <w:rsid w:val="008B592E"/>
    <w:rsid w:val="008B5C2D"/>
    <w:rsid w:val="008B6270"/>
    <w:rsid w:val="008B67DC"/>
    <w:rsid w:val="008B68A7"/>
    <w:rsid w:val="008B6996"/>
    <w:rsid w:val="008B6A8B"/>
    <w:rsid w:val="008B7054"/>
    <w:rsid w:val="008B7457"/>
    <w:rsid w:val="008B7674"/>
    <w:rsid w:val="008C0161"/>
    <w:rsid w:val="008C02F4"/>
    <w:rsid w:val="008C038E"/>
    <w:rsid w:val="008C06A2"/>
    <w:rsid w:val="008C0A29"/>
    <w:rsid w:val="008C0E54"/>
    <w:rsid w:val="008C1851"/>
    <w:rsid w:val="008C1DA0"/>
    <w:rsid w:val="008C1DDF"/>
    <w:rsid w:val="008C2063"/>
    <w:rsid w:val="008C254E"/>
    <w:rsid w:val="008C270E"/>
    <w:rsid w:val="008C2B86"/>
    <w:rsid w:val="008C2D9B"/>
    <w:rsid w:val="008C2E18"/>
    <w:rsid w:val="008C3637"/>
    <w:rsid w:val="008C367D"/>
    <w:rsid w:val="008C3868"/>
    <w:rsid w:val="008C39B7"/>
    <w:rsid w:val="008C3AE4"/>
    <w:rsid w:val="008C4086"/>
    <w:rsid w:val="008C4097"/>
    <w:rsid w:val="008C4439"/>
    <w:rsid w:val="008C49A9"/>
    <w:rsid w:val="008C4B99"/>
    <w:rsid w:val="008C4C85"/>
    <w:rsid w:val="008C5004"/>
    <w:rsid w:val="008C52EA"/>
    <w:rsid w:val="008C58FB"/>
    <w:rsid w:val="008C5E85"/>
    <w:rsid w:val="008C6295"/>
    <w:rsid w:val="008C650C"/>
    <w:rsid w:val="008C6813"/>
    <w:rsid w:val="008C6838"/>
    <w:rsid w:val="008C6ACF"/>
    <w:rsid w:val="008C6B1F"/>
    <w:rsid w:val="008C6C66"/>
    <w:rsid w:val="008C7457"/>
    <w:rsid w:val="008C7490"/>
    <w:rsid w:val="008C78F2"/>
    <w:rsid w:val="008C7A3A"/>
    <w:rsid w:val="008C7E7A"/>
    <w:rsid w:val="008D00E6"/>
    <w:rsid w:val="008D09CC"/>
    <w:rsid w:val="008D1414"/>
    <w:rsid w:val="008D1728"/>
    <w:rsid w:val="008D19B6"/>
    <w:rsid w:val="008D1F0E"/>
    <w:rsid w:val="008D21A9"/>
    <w:rsid w:val="008D2224"/>
    <w:rsid w:val="008D293A"/>
    <w:rsid w:val="008D2BEE"/>
    <w:rsid w:val="008D32F6"/>
    <w:rsid w:val="008D362E"/>
    <w:rsid w:val="008D3A07"/>
    <w:rsid w:val="008D3BBB"/>
    <w:rsid w:val="008D3C67"/>
    <w:rsid w:val="008D418F"/>
    <w:rsid w:val="008D4343"/>
    <w:rsid w:val="008D4705"/>
    <w:rsid w:val="008D4E6D"/>
    <w:rsid w:val="008D4F53"/>
    <w:rsid w:val="008D57CC"/>
    <w:rsid w:val="008D5A13"/>
    <w:rsid w:val="008D5ABD"/>
    <w:rsid w:val="008D5E2D"/>
    <w:rsid w:val="008D634E"/>
    <w:rsid w:val="008D6397"/>
    <w:rsid w:val="008D671A"/>
    <w:rsid w:val="008D6C0F"/>
    <w:rsid w:val="008D6CBE"/>
    <w:rsid w:val="008D6DF5"/>
    <w:rsid w:val="008D7147"/>
    <w:rsid w:val="008D7877"/>
    <w:rsid w:val="008D7C96"/>
    <w:rsid w:val="008E002D"/>
    <w:rsid w:val="008E032A"/>
    <w:rsid w:val="008E036E"/>
    <w:rsid w:val="008E092E"/>
    <w:rsid w:val="008E148A"/>
    <w:rsid w:val="008E1506"/>
    <w:rsid w:val="008E1CDC"/>
    <w:rsid w:val="008E1E5D"/>
    <w:rsid w:val="008E1EFD"/>
    <w:rsid w:val="008E1F6B"/>
    <w:rsid w:val="008E2AE4"/>
    <w:rsid w:val="008E2D0C"/>
    <w:rsid w:val="008E2DA9"/>
    <w:rsid w:val="008E2E50"/>
    <w:rsid w:val="008E4436"/>
    <w:rsid w:val="008E500B"/>
    <w:rsid w:val="008E50B9"/>
    <w:rsid w:val="008E546A"/>
    <w:rsid w:val="008E5C8F"/>
    <w:rsid w:val="008E5CF5"/>
    <w:rsid w:val="008E6288"/>
    <w:rsid w:val="008E68BF"/>
    <w:rsid w:val="008E6CCB"/>
    <w:rsid w:val="008E6EBE"/>
    <w:rsid w:val="008E79FA"/>
    <w:rsid w:val="008F0113"/>
    <w:rsid w:val="008F0606"/>
    <w:rsid w:val="008F060C"/>
    <w:rsid w:val="008F0CF4"/>
    <w:rsid w:val="008F0D03"/>
    <w:rsid w:val="008F0EBC"/>
    <w:rsid w:val="008F175D"/>
    <w:rsid w:val="008F17BD"/>
    <w:rsid w:val="008F1ECF"/>
    <w:rsid w:val="008F2406"/>
    <w:rsid w:val="008F2FC5"/>
    <w:rsid w:val="008F31A6"/>
    <w:rsid w:val="008F3DBC"/>
    <w:rsid w:val="008F443C"/>
    <w:rsid w:val="008F4C37"/>
    <w:rsid w:val="008F50B6"/>
    <w:rsid w:val="008F54D9"/>
    <w:rsid w:val="008F557A"/>
    <w:rsid w:val="008F573E"/>
    <w:rsid w:val="008F60BB"/>
    <w:rsid w:val="008F64D0"/>
    <w:rsid w:val="008F66B9"/>
    <w:rsid w:val="008F67DE"/>
    <w:rsid w:val="008F708A"/>
    <w:rsid w:val="008F7488"/>
    <w:rsid w:val="008F756D"/>
    <w:rsid w:val="008F7641"/>
    <w:rsid w:val="008F7ADB"/>
    <w:rsid w:val="008F7E98"/>
    <w:rsid w:val="00900135"/>
    <w:rsid w:val="00900B58"/>
    <w:rsid w:val="00900B9A"/>
    <w:rsid w:val="00900C6F"/>
    <w:rsid w:val="00900CB8"/>
    <w:rsid w:val="00900DAA"/>
    <w:rsid w:val="0090154D"/>
    <w:rsid w:val="0090158A"/>
    <w:rsid w:val="00901815"/>
    <w:rsid w:val="009018C8"/>
    <w:rsid w:val="00901B91"/>
    <w:rsid w:val="00901C68"/>
    <w:rsid w:val="00901EB0"/>
    <w:rsid w:val="00902549"/>
    <w:rsid w:val="009029BA"/>
    <w:rsid w:val="00902AE7"/>
    <w:rsid w:val="009033AE"/>
    <w:rsid w:val="00903538"/>
    <w:rsid w:val="00903BD0"/>
    <w:rsid w:val="009044C9"/>
    <w:rsid w:val="0090456C"/>
    <w:rsid w:val="009047B2"/>
    <w:rsid w:val="009048FC"/>
    <w:rsid w:val="00904A1F"/>
    <w:rsid w:val="00904BBF"/>
    <w:rsid w:val="00904F8B"/>
    <w:rsid w:val="00905E05"/>
    <w:rsid w:val="009064A0"/>
    <w:rsid w:val="009066E9"/>
    <w:rsid w:val="00906FC2"/>
    <w:rsid w:val="00907D92"/>
    <w:rsid w:val="00907E19"/>
    <w:rsid w:val="009103CF"/>
    <w:rsid w:val="00910C01"/>
    <w:rsid w:val="009115D4"/>
    <w:rsid w:val="009115DC"/>
    <w:rsid w:val="00911AED"/>
    <w:rsid w:val="00911CCE"/>
    <w:rsid w:val="0091212A"/>
    <w:rsid w:val="009121C7"/>
    <w:rsid w:val="0091234B"/>
    <w:rsid w:val="009130C6"/>
    <w:rsid w:val="00913718"/>
    <w:rsid w:val="009139DD"/>
    <w:rsid w:val="00913B46"/>
    <w:rsid w:val="00913E05"/>
    <w:rsid w:val="009141FC"/>
    <w:rsid w:val="009144A8"/>
    <w:rsid w:val="00914534"/>
    <w:rsid w:val="009147F1"/>
    <w:rsid w:val="009148E3"/>
    <w:rsid w:val="00914976"/>
    <w:rsid w:val="00914990"/>
    <w:rsid w:val="00914BB1"/>
    <w:rsid w:val="00914DDB"/>
    <w:rsid w:val="00914EEF"/>
    <w:rsid w:val="0091513E"/>
    <w:rsid w:val="009159A9"/>
    <w:rsid w:val="00915A0E"/>
    <w:rsid w:val="0091643D"/>
    <w:rsid w:val="009165A2"/>
    <w:rsid w:val="00916E39"/>
    <w:rsid w:val="00917164"/>
    <w:rsid w:val="009171C6"/>
    <w:rsid w:val="00917349"/>
    <w:rsid w:val="009200A7"/>
    <w:rsid w:val="009202FA"/>
    <w:rsid w:val="0092036F"/>
    <w:rsid w:val="00920A91"/>
    <w:rsid w:val="00920F9D"/>
    <w:rsid w:val="00921200"/>
    <w:rsid w:val="009213C7"/>
    <w:rsid w:val="00921C99"/>
    <w:rsid w:val="00922111"/>
    <w:rsid w:val="009225C1"/>
    <w:rsid w:val="00923123"/>
    <w:rsid w:val="009234E0"/>
    <w:rsid w:val="00923A1E"/>
    <w:rsid w:val="00923F81"/>
    <w:rsid w:val="00923FC3"/>
    <w:rsid w:val="009240DD"/>
    <w:rsid w:val="0092426D"/>
    <w:rsid w:val="00924285"/>
    <w:rsid w:val="00924639"/>
    <w:rsid w:val="00924AF2"/>
    <w:rsid w:val="00924CC7"/>
    <w:rsid w:val="00924D64"/>
    <w:rsid w:val="00924E52"/>
    <w:rsid w:val="00924FB7"/>
    <w:rsid w:val="0092502E"/>
    <w:rsid w:val="0092503B"/>
    <w:rsid w:val="009251D3"/>
    <w:rsid w:val="00925225"/>
    <w:rsid w:val="009263B7"/>
    <w:rsid w:val="00926C24"/>
    <w:rsid w:val="009273F7"/>
    <w:rsid w:val="009277A2"/>
    <w:rsid w:val="009277EB"/>
    <w:rsid w:val="00927FB3"/>
    <w:rsid w:val="00930786"/>
    <w:rsid w:val="009307E4"/>
    <w:rsid w:val="0093084D"/>
    <w:rsid w:val="00930C93"/>
    <w:rsid w:val="00930DF2"/>
    <w:rsid w:val="0093143E"/>
    <w:rsid w:val="009319E9"/>
    <w:rsid w:val="00931D77"/>
    <w:rsid w:val="0093252D"/>
    <w:rsid w:val="00932E52"/>
    <w:rsid w:val="0093304A"/>
    <w:rsid w:val="009330BB"/>
    <w:rsid w:val="00933416"/>
    <w:rsid w:val="0093351C"/>
    <w:rsid w:val="00934242"/>
    <w:rsid w:val="0093448C"/>
    <w:rsid w:val="009349C7"/>
    <w:rsid w:val="00934D32"/>
    <w:rsid w:val="00934FDB"/>
    <w:rsid w:val="00935DFE"/>
    <w:rsid w:val="00935E17"/>
    <w:rsid w:val="0093664D"/>
    <w:rsid w:val="0093697C"/>
    <w:rsid w:val="00936CE8"/>
    <w:rsid w:val="00936D45"/>
    <w:rsid w:val="00937130"/>
    <w:rsid w:val="009402FE"/>
    <w:rsid w:val="00940706"/>
    <w:rsid w:val="009407A1"/>
    <w:rsid w:val="009409E2"/>
    <w:rsid w:val="00940A0D"/>
    <w:rsid w:val="00940A33"/>
    <w:rsid w:val="00940C5D"/>
    <w:rsid w:val="00941355"/>
    <w:rsid w:val="009414C1"/>
    <w:rsid w:val="009415C3"/>
    <w:rsid w:val="009417A1"/>
    <w:rsid w:val="00941CDF"/>
    <w:rsid w:val="00942410"/>
    <w:rsid w:val="009430A0"/>
    <w:rsid w:val="0094326F"/>
    <w:rsid w:val="0094376D"/>
    <w:rsid w:val="00943796"/>
    <w:rsid w:val="009437D5"/>
    <w:rsid w:val="00943EB0"/>
    <w:rsid w:val="00944825"/>
    <w:rsid w:val="00944AF5"/>
    <w:rsid w:val="009455DE"/>
    <w:rsid w:val="0094592A"/>
    <w:rsid w:val="00945B52"/>
    <w:rsid w:val="00945F64"/>
    <w:rsid w:val="00946025"/>
    <w:rsid w:val="009465A7"/>
    <w:rsid w:val="0094683B"/>
    <w:rsid w:val="00946DBB"/>
    <w:rsid w:val="00947474"/>
    <w:rsid w:val="009477A9"/>
    <w:rsid w:val="00947BC9"/>
    <w:rsid w:val="00950544"/>
    <w:rsid w:val="00950AA2"/>
    <w:rsid w:val="00950D29"/>
    <w:rsid w:val="00950F7F"/>
    <w:rsid w:val="0095114D"/>
    <w:rsid w:val="0095154E"/>
    <w:rsid w:val="009518BC"/>
    <w:rsid w:val="00951922"/>
    <w:rsid w:val="00951D12"/>
    <w:rsid w:val="00953371"/>
    <w:rsid w:val="00953488"/>
    <w:rsid w:val="00953B9D"/>
    <w:rsid w:val="00953D15"/>
    <w:rsid w:val="00954038"/>
    <w:rsid w:val="00954692"/>
    <w:rsid w:val="00954822"/>
    <w:rsid w:val="00954BA1"/>
    <w:rsid w:val="00954E47"/>
    <w:rsid w:val="00955370"/>
    <w:rsid w:val="00955B4A"/>
    <w:rsid w:val="00955C3F"/>
    <w:rsid w:val="0095612E"/>
    <w:rsid w:val="0095712D"/>
    <w:rsid w:val="009571F7"/>
    <w:rsid w:val="00957276"/>
    <w:rsid w:val="009577AA"/>
    <w:rsid w:val="00957A73"/>
    <w:rsid w:val="00960909"/>
    <w:rsid w:val="009615C5"/>
    <w:rsid w:val="0096179D"/>
    <w:rsid w:val="00961BCD"/>
    <w:rsid w:val="009627B1"/>
    <w:rsid w:val="009629F6"/>
    <w:rsid w:val="00962D84"/>
    <w:rsid w:val="00962DD2"/>
    <w:rsid w:val="0096342D"/>
    <w:rsid w:val="009638EC"/>
    <w:rsid w:val="00963B33"/>
    <w:rsid w:val="00964082"/>
    <w:rsid w:val="009640C5"/>
    <w:rsid w:val="009643EA"/>
    <w:rsid w:val="00964C47"/>
    <w:rsid w:val="00964FE4"/>
    <w:rsid w:val="009650F5"/>
    <w:rsid w:val="009658F4"/>
    <w:rsid w:val="00965AFA"/>
    <w:rsid w:val="00965C65"/>
    <w:rsid w:val="00966629"/>
    <w:rsid w:val="009669F7"/>
    <w:rsid w:val="00966DF4"/>
    <w:rsid w:val="00966E34"/>
    <w:rsid w:val="00966FF0"/>
    <w:rsid w:val="00967099"/>
    <w:rsid w:val="009670BB"/>
    <w:rsid w:val="0096754E"/>
    <w:rsid w:val="0096798B"/>
    <w:rsid w:val="00967CCE"/>
    <w:rsid w:val="00970024"/>
    <w:rsid w:val="0097058E"/>
    <w:rsid w:val="00970A5B"/>
    <w:rsid w:val="00971550"/>
    <w:rsid w:val="00971967"/>
    <w:rsid w:val="00971B8A"/>
    <w:rsid w:val="00971CA9"/>
    <w:rsid w:val="00971FDA"/>
    <w:rsid w:val="0097241B"/>
    <w:rsid w:val="0097248F"/>
    <w:rsid w:val="0097280C"/>
    <w:rsid w:val="00972D77"/>
    <w:rsid w:val="00973196"/>
    <w:rsid w:val="009731E5"/>
    <w:rsid w:val="00973354"/>
    <w:rsid w:val="009738EE"/>
    <w:rsid w:val="00974B1E"/>
    <w:rsid w:val="00975137"/>
    <w:rsid w:val="009751B8"/>
    <w:rsid w:val="009753E6"/>
    <w:rsid w:val="009756E5"/>
    <w:rsid w:val="00975BF0"/>
    <w:rsid w:val="00975CBA"/>
    <w:rsid w:val="00975CD4"/>
    <w:rsid w:val="00975E12"/>
    <w:rsid w:val="00975EEE"/>
    <w:rsid w:val="00976943"/>
    <w:rsid w:val="00976C0D"/>
    <w:rsid w:val="00976E85"/>
    <w:rsid w:val="009770B8"/>
    <w:rsid w:val="00977194"/>
    <w:rsid w:val="009801FB"/>
    <w:rsid w:val="00980349"/>
    <w:rsid w:val="0098066F"/>
    <w:rsid w:val="00980E69"/>
    <w:rsid w:val="00981462"/>
    <w:rsid w:val="00981DC5"/>
    <w:rsid w:val="00981E40"/>
    <w:rsid w:val="00983272"/>
    <w:rsid w:val="0098334E"/>
    <w:rsid w:val="0098354D"/>
    <w:rsid w:val="00983D90"/>
    <w:rsid w:val="00983E6B"/>
    <w:rsid w:val="00983FB1"/>
    <w:rsid w:val="0098412D"/>
    <w:rsid w:val="009848C5"/>
    <w:rsid w:val="00984CE7"/>
    <w:rsid w:val="00985646"/>
    <w:rsid w:val="00986372"/>
    <w:rsid w:val="009863C8"/>
    <w:rsid w:val="00986697"/>
    <w:rsid w:val="00986EBE"/>
    <w:rsid w:val="00987724"/>
    <w:rsid w:val="00987820"/>
    <w:rsid w:val="009878B1"/>
    <w:rsid w:val="009879DF"/>
    <w:rsid w:val="00987D8A"/>
    <w:rsid w:val="0099017D"/>
    <w:rsid w:val="00990437"/>
    <w:rsid w:val="0099050C"/>
    <w:rsid w:val="00990B5A"/>
    <w:rsid w:val="00991468"/>
    <w:rsid w:val="00991533"/>
    <w:rsid w:val="0099195C"/>
    <w:rsid w:val="00991ED2"/>
    <w:rsid w:val="00993177"/>
    <w:rsid w:val="009935B5"/>
    <w:rsid w:val="009936EA"/>
    <w:rsid w:val="00993C61"/>
    <w:rsid w:val="00993FCC"/>
    <w:rsid w:val="0099413A"/>
    <w:rsid w:val="00994227"/>
    <w:rsid w:val="00994621"/>
    <w:rsid w:val="00994875"/>
    <w:rsid w:val="00994D67"/>
    <w:rsid w:val="00995894"/>
    <w:rsid w:val="00996365"/>
    <w:rsid w:val="00996973"/>
    <w:rsid w:val="00996F46"/>
    <w:rsid w:val="009972E7"/>
    <w:rsid w:val="0099782A"/>
    <w:rsid w:val="00997935"/>
    <w:rsid w:val="00997FB8"/>
    <w:rsid w:val="009A02B1"/>
    <w:rsid w:val="009A1568"/>
    <w:rsid w:val="009A16D0"/>
    <w:rsid w:val="009A1D0F"/>
    <w:rsid w:val="009A346F"/>
    <w:rsid w:val="009A3568"/>
    <w:rsid w:val="009A365B"/>
    <w:rsid w:val="009A39D7"/>
    <w:rsid w:val="009A4248"/>
    <w:rsid w:val="009A431B"/>
    <w:rsid w:val="009A435D"/>
    <w:rsid w:val="009A478E"/>
    <w:rsid w:val="009A4898"/>
    <w:rsid w:val="009A498D"/>
    <w:rsid w:val="009A4A14"/>
    <w:rsid w:val="009A4C30"/>
    <w:rsid w:val="009A6130"/>
    <w:rsid w:val="009A65C6"/>
    <w:rsid w:val="009A6A06"/>
    <w:rsid w:val="009A6AA1"/>
    <w:rsid w:val="009A6BFC"/>
    <w:rsid w:val="009A6C06"/>
    <w:rsid w:val="009A6F19"/>
    <w:rsid w:val="009A713F"/>
    <w:rsid w:val="009A786B"/>
    <w:rsid w:val="009A78D1"/>
    <w:rsid w:val="009A7938"/>
    <w:rsid w:val="009A7B9A"/>
    <w:rsid w:val="009B005E"/>
    <w:rsid w:val="009B0199"/>
    <w:rsid w:val="009B05FA"/>
    <w:rsid w:val="009B06D6"/>
    <w:rsid w:val="009B0FA4"/>
    <w:rsid w:val="009B124C"/>
    <w:rsid w:val="009B1286"/>
    <w:rsid w:val="009B14B0"/>
    <w:rsid w:val="009B173B"/>
    <w:rsid w:val="009B1B46"/>
    <w:rsid w:val="009B1D0B"/>
    <w:rsid w:val="009B1D6C"/>
    <w:rsid w:val="009B2C01"/>
    <w:rsid w:val="009B2E20"/>
    <w:rsid w:val="009B35E1"/>
    <w:rsid w:val="009B39B3"/>
    <w:rsid w:val="009B3B72"/>
    <w:rsid w:val="009B409C"/>
    <w:rsid w:val="009B4689"/>
    <w:rsid w:val="009B47A9"/>
    <w:rsid w:val="009B4E4C"/>
    <w:rsid w:val="009B52EA"/>
    <w:rsid w:val="009B55E3"/>
    <w:rsid w:val="009B5A2A"/>
    <w:rsid w:val="009B63A3"/>
    <w:rsid w:val="009B67EE"/>
    <w:rsid w:val="009B6EDE"/>
    <w:rsid w:val="009B6F05"/>
    <w:rsid w:val="009B6F9B"/>
    <w:rsid w:val="009B734E"/>
    <w:rsid w:val="009B754B"/>
    <w:rsid w:val="009B763F"/>
    <w:rsid w:val="009B779E"/>
    <w:rsid w:val="009B77BB"/>
    <w:rsid w:val="009B78AA"/>
    <w:rsid w:val="009B7902"/>
    <w:rsid w:val="009B7991"/>
    <w:rsid w:val="009B7D7D"/>
    <w:rsid w:val="009C037D"/>
    <w:rsid w:val="009C09D0"/>
    <w:rsid w:val="009C0B6D"/>
    <w:rsid w:val="009C0BA7"/>
    <w:rsid w:val="009C0EE2"/>
    <w:rsid w:val="009C1190"/>
    <w:rsid w:val="009C12F0"/>
    <w:rsid w:val="009C1807"/>
    <w:rsid w:val="009C198A"/>
    <w:rsid w:val="009C1E25"/>
    <w:rsid w:val="009C30DF"/>
    <w:rsid w:val="009C31DE"/>
    <w:rsid w:val="009C3AE1"/>
    <w:rsid w:val="009C3CBA"/>
    <w:rsid w:val="009C4147"/>
    <w:rsid w:val="009C4282"/>
    <w:rsid w:val="009C5290"/>
    <w:rsid w:val="009C556E"/>
    <w:rsid w:val="009C56B6"/>
    <w:rsid w:val="009C5A09"/>
    <w:rsid w:val="009C60ED"/>
    <w:rsid w:val="009C6239"/>
    <w:rsid w:val="009C6ADE"/>
    <w:rsid w:val="009C6C9D"/>
    <w:rsid w:val="009C6E4E"/>
    <w:rsid w:val="009C77CF"/>
    <w:rsid w:val="009C7ACB"/>
    <w:rsid w:val="009C7B33"/>
    <w:rsid w:val="009D01C3"/>
    <w:rsid w:val="009D0205"/>
    <w:rsid w:val="009D0AA6"/>
    <w:rsid w:val="009D0BE0"/>
    <w:rsid w:val="009D1274"/>
    <w:rsid w:val="009D1535"/>
    <w:rsid w:val="009D1826"/>
    <w:rsid w:val="009D1B2E"/>
    <w:rsid w:val="009D1C1A"/>
    <w:rsid w:val="009D1ED7"/>
    <w:rsid w:val="009D21EA"/>
    <w:rsid w:val="009D2368"/>
    <w:rsid w:val="009D2752"/>
    <w:rsid w:val="009D29BB"/>
    <w:rsid w:val="009D2CAF"/>
    <w:rsid w:val="009D32E8"/>
    <w:rsid w:val="009D3426"/>
    <w:rsid w:val="009D38C6"/>
    <w:rsid w:val="009D468A"/>
    <w:rsid w:val="009D4910"/>
    <w:rsid w:val="009D4AE3"/>
    <w:rsid w:val="009D4E39"/>
    <w:rsid w:val="009D4F47"/>
    <w:rsid w:val="009D5089"/>
    <w:rsid w:val="009D50B9"/>
    <w:rsid w:val="009D5632"/>
    <w:rsid w:val="009D56D8"/>
    <w:rsid w:val="009D5807"/>
    <w:rsid w:val="009D5A7A"/>
    <w:rsid w:val="009D5A99"/>
    <w:rsid w:val="009D5EA4"/>
    <w:rsid w:val="009D6291"/>
    <w:rsid w:val="009D659F"/>
    <w:rsid w:val="009D6A74"/>
    <w:rsid w:val="009D7617"/>
    <w:rsid w:val="009D76FA"/>
    <w:rsid w:val="009D782B"/>
    <w:rsid w:val="009D7A51"/>
    <w:rsid w:val="009D7B32"/>
    <w:rsid w:val="009D7FA3"/>
    <w:rsid w:val="009E004C"/>
    <w:rsid w:val="009E0297"/>
    <w:rsid w:val="009E03C4"/>
    <w:rsid w:val="009E069B"/>
    <w:rsid w:val="009E07EF"/>
    <w:rsid w:val="009E0EE5"/>
    <w:rsid w:val="009E1104"/>
    <w:rsid w:val="009E1206"/>
    <w:rsid w:val="009E12FB"/>
    <w:rsid w:val="009E15C0"/>
    <w:rsid w:val="009E17A7"/>
    <w:rsid w:val="009E1881"/>
    <w:rsid w:val="009E1A5C"/>
    <w:rsid w:val="009E1FCD"/>
    <w:rsid w:val="009E2000"/>
    <w:rsid w:val="009E2AD9"/>
    <w:rsid w:val="009E2B5C"/>
    <w:rsid w:val="009E31DC"/>
    <w:rsid w:val="009E3614"/>
    <w:rsid w:val="009E36B7"/>
    <w:rsid w:val="009E3BB3"/>
    <w:rsid w:val="009E3C9C"/>
    <w:rsid w:val="009E3E40"/>
    <w:rsid w:val="009E424A"/>
    <w:rsid w:val="009E4A6C"/>
    <w:rsid w:val="009E593A"/>
    <w:rsid w:val="009E604F"/>
    <w:rsid w:val="009E6AB4"/>
    <w:rsid w:val="009E6BA6"/>
    <w:rsid w:val="009E6DBA"/>
    <w:rsid w:val="009E7350"/>
    <w:rsid w:val="009E7814"/>
    <w:rsid w:val="009F0895"/>
    <w:rsid w:val="009F0C6B"/>
    <w:rsid w:val="009F0F02"/>
    <w:rsid w:val="009F0FBA"/>
    <w:rsid w:val="009F11F4"/>
    <w:rsid w:val="009F1245"/>
    <w:rsid w:val="009F15AF"/>
    <w:rsid w:val="009F1862"/>
    <w:rsid w:val="009F1FA6"/>
    <w:rsid w:val="009F21E0"/>
    <w:rsid w:val="009F232F"/>
    <w:rsid w:val="009F250A"/>
    <w:rsid w:val="009F2637"/>
    <w:rsid w:val="009F2FBB"/>
    <w:rsid w:val="009F2FEF"/>
    <w:rsid w:val="009F34C6"/>
    <w:rsid w:val="009F375A"/>
    <w:rsid w:val="009F3CE9"/>
    <w:rsid w:val="009F4865"/>
    <w:rsid w:val="009F4E62"/>
    <w:rsid w:val="009F4F45"/>
    <w:rsid w:val="009F54E0"/>
    <w:rsid w:val="009F5962"/>
    <w:rsid w:val="009F6D6D"/>
    <w:rsid w:val="009F7616"/>
    <w:rsid w:val="009F7BC5"/>
    <w:rsid w:val="009F7BC7"/>
    <w:rsid w:val="00A00409"/>
    <w:rsid w:val="00A00700"/>
    <w:rsid w:val="00A00E74"/>
    <w:rsid w:val="00A01730"/>
    <w:rsid w:val="00A01EAB"/>
    <w:rsid w:val="00A02520"/>
    <w:rsid w:val="00A0254A"/>
    <w:rsid w:val="00A026C0"/>
    <w:rsid w:val="00A028B7"/>
    <w:rsid w:val="00A02E44"/>
    <w:rsid w:val="00A02F1F"/>
    <w:rsid w:val="00A03021"/>
    <w:rsid w:val="00A032B7"/>
    <w:rsid w:val="00A03629"/>
    <w:rsid w:val="00A0380D"/>
    <w:rsid w:val="00A03A39"/>
    <w:rsid w:val="00A03CA6"/>
    <w:rsid w:val="00A04CB1"/>
    <w:rsid w:val="00A04D10"/>
    <w:rsid w:val="00A05061"/>
    <w:rsid w:val="00A0529D"/>
    <w:rsid w:val="00A057DC"/>
    <w:rsid w:val="00A05A7E"/>
    <w:rsid w:val="00A05AA1"/>
    <w:rsid w:val="00A05C08"/>
    <w:rsid w:val="00A05E1B"/>
    <w:rsid w:val="00A061DB"/>
    <w:rsid w:val="00A06803"/>
    <w:rsid w:val="00A06E1D"/>
    <w:rsid w:val="00A072A9"/>
    <w:rsid w:val="00A0755C"/>
    <w:rsid w:val="00A1145F"/>
    <w:rsid w:val="00A11AC1"/>
    <w:rsid w:val="00A11E24"/>
    <w:rsid w:val="00A11EBC"/>
    <w:rsid w:val="00A11F47"/>
    <w:rsid w:val="00A122F2"/>
    <w:rsid w:val="00A12A7F"/>
    <w:rsid w:val="00A12BE8"/>
    <w:rsid w:val="00A12DE0"/>
    <w:rsid w:val="00A135CB"/>
    <w:rsid w:val="00A136AE"/>
    <w:rsid w:val="00A1371E"/>
    <w:rsid w:val="00A13EB3"/>
    <w:rsid w:val="00A14866"/>
    <w:rsid w:val="00A149BD"/>
    <w:rsid w:val="00A15216"/>
    <w:rsid w:val="00A15DC2"/>
    <w:rsid w:val="00A15FC2"/>
    <w:rsid w:val="00A166CE"/>
    <w:rsid w:val="00A17C09"/>
    <w:rsid w:val="00A17E48"/>
    <w:rsid w:val="00A20562"/>
    <w:rsid w:val="00A20A2C"/>
    <w:rsid w:val="00A20AF8"/>
    <w:rsid w:val="00A20E73"/>
    <w:rsid w:val="00A2117E"/>
    <w:rsid w:val="00A215D2"/>
    <w:rsid w:val="00A218F9"/>
    <w:rsid w:val="00A219AF"/>
    <w:rsid w:val="00A21A05"/>
    <w:rsid w:val="00A21A91"/>
    <w:rsid w:val="00A21BF3"/>
    <w:rsid w:val="00A21F30"/>
    <w:rsid w:val="00A222A7"/>
    <w:rsid w:val="00A227BD"/>
    <w:rsid w:val="00A2280E"/>
    <w:rsid w:val="00A234AD"/>
    <w:rsid w:val="00A23AE2"/>
    <w:rsid w:val="00A23E41"/>
    <w:rsid w:val="00A24124"/>
    <w:rsid w:val="00A24B97"/>
    <w:rsid w:val="00A24C61"/>
    <w:rsid w:val="00A250CF"/>
    <w:rsid w:val="00A258D1"/>
    <w:rsid w:val="00A25E2B"/>
    <w:rsid w:val="00A25EDC"/>
    <w:rsid w:val="00A2618A"/>
    <w:rsid w:val="00A26367"/>
    <w:rsid w:val="00A263AA"/>
    <w:rsid w:val="00A26539"/>
    <w:rsid w:val="00A26850"/>
    <w:rsid w:val="00A26B21"/>
    <w:rsid w:val="00A270D6"/>
    <w:rsid w:val="00A2779D"/>
    <w:rsid w:val="00A27963"/>
    <w:rsid w:val="00A27A66"/>
    <w:rsid w:val="00A27B14"/>
    <w:rsid w:val="00A30291"/>
    <w:rsid w:val="00A30B87"/>
    <w:rsid w:val="00A30DDF"/>
    <w:rsid w:val="00A31260"/>
    <w:rsid w:val="00A312B8"/>
    <w:rsid w:val="00A3187D"/>
    <w:rsid w:val="00A31F13"/>
    <w:rsid w:val="00A3356A"/>
    <w:rsid w:val="00A335FE"/>
    <w:rsid w:val="00A33759"/>
    <w:rsid w:val="00A339EA"/>
    <w:rsid w:val="00A33DC6"/>
    <w:rsid w:val="00A3429B"/>
    <w:rsid w:val="00A34E33"/>
    <w:rsid w:val="00A3558A"/>
    <w:rsid w:val="00A3589A"/>
    <w:rsid w:val="00A359D7"/>
    <w:rsid w:val="00A35FEA"/>
    <w:rsid w:val="00A3620C"/>
    <w:rsid w:val="00A3685E"/>
    <w:rsid w:val="00A36BBA"/>
    <w:rsid w:val="00A36E66"/>
    <w:rsid w:val="00A37245"/>
    <w:rsid w:val="00A3724C"/>
    <w:rsid w:val="00A414BE"/>
    <w:rsid w:val="00A41D47"/>
    <w:rsid w:val="00A42181"/>
    <w:rsid w:val="00A42708"/>
    <w:rsid w:val="00A42AE6"/>
    <w:rsid w:val="00A43257"/>
    <w:rsid w:val="00A43312"/>
    <w:rsid w:val="00A437CC"/>
    <w:rsid w:val="00A43954"/>
    <w:rsid w:val="00A43C14"/>
    <w:rsid w:val="00A43F7A"/>
    <w:rsid w:val="00A43FDD"/>
    <w:rsid w:val="00A44257"/>
    <w:rsid w:val="00A442A1"/>
    <w:rsid w:val="00A444ED"/>
    <w:rsid w:val="00A445B4"/>
    <w:rsid w:val="00A44F90"/>
    <w:rsid w:val="00A455D9"/>
    <w:rsid w:val="00A4574E"/>
    <w:rsid w:val="00A45B52"/>
    <w:rsid w:val="00A45F36"/>
    <w:rsid w:val="00A46142"/>
    <w:rsid w:val="00A4638B"/>
    <w:rsid w:val="00A464D3"/>
    <w:rsid w:val="00A4662A"/>
    <w:rsid w:val="00A46A0D"/>
    <w:rsid w:val="00A46F7C"/>
    <w:rsid w:val="00A47C77"/>
    <w:rsid w:val="00A47F39"/>
    <w:rsid w:val="00A502E0"/>
    <w:rsid w:val="00A50D87"/>
    <w:rsid w:val="00A51383"/>
    <w:rsid w:val="00A5167B"/>
    <w:rsid w:val="00A52182"/>
    <w:rsid w:val="00A52342"/>
    <w:rsid w:val="00A52389"/>
    <w:rsid w:val="00A52619"/>
    <w:rsid w:val="00A52C87"/>
    <w:rsid w:val="00A52DC3"/>
    <w:rsid w:val="00A53332"/>
    <w:rsid w:val="00A53476"/>
    <w:rsid w:val="00A53872"/>
    <w:rsid w:val="00A53AD8"/>
    <w:rsid w:val="00A53C5B"/>
    <w:rsid w:val="00A540DE"/>
    <w:rsid w:val="00A5429E"/>
    <w:rsid w:val="00A54F23"/>
    <w:rsid w:val="00A55CE2"/>
    <w:rsid w:val="00A563C8"/>
    <w:rsid w:val="00A5669B"/>
    <w:rsid w:val="00A56CEE"/>
    <w:rsid w:val="00A5728A"/>
    <w:rsid w:val="00A575B6"/>
    <w:rsid w:val="00A60186"/>
    <w:rsid w:val="00A60511"/>
    <w:rsid w:val="00A60874"/>
    <w:rsid w:val="00A608D3"/>
    <w:rsid w:val="00A60B9A"/>
    <w:rsid w:val="00A60F09"/>
    <w:rsid w:val="00A610B6"/>
    <w:rsid w:val="00A617E0"/>
    <w:rsid w:val="00A618C8"/>
    <w:rsid w:val="00A61A65"/>
    <w:rsid w:val="00A61F62"/>
    <w:rsid w:val="00A626EC"/>
    <w:rsid w:val="00A628D1"/>
    <w:rsid w:val="00A62B9D"/>
    <w:rsid w:val="00A6341F"/>
    <w:rsid w:val="00A634CD"/>
    <w:rsid w:val="00A636A8"/>
    <w:rsid w:val="00A63862"/>
    <w:rsid w:val="00A639EC"/>
    <w:rsid w:val="00A63CED"/>
    <w:rsid w:val="00A63FB8"/>
    <w:rsid w:val="00A6542E"/>
    <w:rsid w:val="00A65C89"/>
    <w:rsid w:val="00A65E55"/>
    <w:rsid w:val="00A66170"/>
    <w:rsid w:val="00A661BB"/>
    <w:rsid w:val="00A66AA3"/>
    <w:rsid w:val="00A67190"/>
    <w:rsid w:val="00A67287"/>
    <w:rsid w:val="00A67432"/>
    <w:rsid w:val="00A674DE"/>
    <w:rsid w:val="00A67C9B"/>
    <w:rsid w:val="00A67EF4"/>
    <w:rsid w:val="00A67F51"/>
    <w:rsid w:val="00A70132"/>
    <w:rsid w:val="00A7015C"/>
    <w:rsid w:val="00A70464"/>
    <w:rsid w:val="00A70623"/>
    <w:rsid w:val="00A70681"/>
    <w:rsid w:val="00A7080B"/>
    <w:rsid w:val="00A70BC0"/>
    <w:rsid w:val="00A70BE6"/>
    <w:rsid w:val="00A70FA6"/>
    <w:rsid w:val="00A71534"/>
    <w:rsid w:val="00A71957"/>
    <w:rsid w:val="00A71E0E"/>
    <w:rsid w:val="00A71E31"/>
    <w:rsid w:val="00A720F1"/>
    <w:rsid w:val="00A72489"/>
    <w:rsid w:val="00A729FC"/>
    <w:rsid w:val="00A72D4D"/>
    <w:rsid w:val="00A733BD"/>
    <w:rsid w:val="00A73638"/>
    <w:rsid w:val="00A73FBC"/>
    <w:rsid w:val="00A74057"/>
    <w:rsid w:val="00A74A5E"/>
    <w:rsid w:val="00A74CB0"/>
    <w:rsid w:val="00A74E4F"/>
    <w:rsid w:val="00A750AD"/>
    <w:rsid w:val="00A7524B"/>
    <w:rsid w:val="00A756A0"/>
    <w:rsid w:val="00A75C0E"/>
    <w:rsid w:val="00A75FA8"/>
    <w:rsid w:val="00A76071"/>
    <w:rsid w:val="00A760BC"/>
    <w:rsid w:val="00A76815"/>
    <w:rsid w:val="00A76C4F"/>
    <w:rsid w:val="00A77C24"/>
    <w:rsid w:val="00A81AA2"/>
    <w:rsid w:val="00A81BBB"/>
    <w:rsid w:val="00A81BEC"/>
    <w:rsid w:val="00A81DD2"/>
    <w:rsid w:val="00A81FEC"/>
    <w:rsid w:val="00A8233E"/>
    <w:rsid w:val="00A8251E"/>
    <w:rsid w:val="00A82874"/>
    <w:rsid w:val="00A82968"/>
    <w:rsid w:val="00A836ED"/>
    <w:rsid w:val="00A83CD2"/>
    <w:rsid w:val="00A843F2"/>
    <w:rsid w:val="00A84737"/>
    <w:rsid w:val="00A84D38"/>
    <w:rsid w:val="00A84DF5"/>
    <w:rsid w:val="00A8525E"/>
    <w:rsid w:val="00A85885"/>
    <w:rsid w:val="00A85B20"/>
    <w:rsid w:val="00A86665"/>
    <w:rsid w:val="00A86777"/>
    <w:rsid w:val="00A868F4"/>
    <w:rsid w:val="00A87365"/>
    <w:rsid w:val="00A9020C"/>
    <w:rsid w:val="00A90292"/>
    <w:rsid w:val="00A909BB"/>
    <w:rsid w:val="00A90AEF"/>
    <w:rsid w:val="00A90B1D"/>
    <w:rsid w:val="00A90C5C"/>
    <w:rsid w:val="00A9121F"/>
    <w:rsid w:val="00A9174C"/>
    <w:rsid w:val="00A91BAD"/>
    <w:rsid w:val="00A920B7"/>
    <w:rsid w:val="00A922F3"/>
    <w:rsid w:val="00A92C70"/>
    <w:rsid w:val="00A92F05"/>
    <w:rsid w:val="00A9313F"/>
    <w:rsid w:val="00A935D6"/>
    <w:rsid w:val="00A93B8A"/>
    <w:rsid w:val="00A93C85"/>
    <w:rsid w:val="00A94242"/>
    <w:rsid w:val="00A94344"/>
    <w:rsid w:val="00A9462C"/>
    <w:rsid w:val="00A94936"/>
    <w:rsid w:val="00A95083"/>
    <w:rsid w:val="00A95631"/>
    <w:rsid w:val="00A95C8E"/>
    <w:rsid w:val="00A95D7F"/>
    <w:rsid w:val="00A96263"/>
    <w:rsid w:val="00A962EB"/>
    <w:rsid w:val="00A96407"/>
    <w:rsid w:val="00A96C75"/>
    <w:rsid w:val="00A9708B"/>
    <w:rsid w:val="00A97D2F"/>
    <w:rsid w:val="00AA0052"/>
    <w:rsid w:val="00AA04BE"/>
    <w:rsid w:val="00AA0797"/>
    <w:rsid w:val="00AA0812"/>
    <w:rsid w:val="00AA1065"/>
    <w:rsid w:val="00AA10B0"/>
    <w:rsid w:val="00AA14C0"/>
    <w:rsid w:val="00AA1521"/>
    <w:rsid w:val="00AA1DE1"/>
    <w:rsid w:val="00AA1EBF"/>
    <w:rsid w:val="00AA1F59"/>
    <w:rsid w:val="00AA214C"/>
    <w:rsid w:val="00AA237E"/>
    <w:rsid w:val="00AA2637"/>
    <w:rsid w:val="00AA2A35"/>
    <w:rsid w:val="00AA35AE"/>
    <w:rsid w:val="00AA38A6"/>
    <w:rsid w:val="00AA3E9E"/>
    <w:rsid w:val="00AA46AA"/>
    <w:rsid w:val="00AA4924"/>
    <w:rsid w:val="00AA52DB"/>
    <w:rsid w:val="00AA5524"/>
    <w:rsid w:val="00AA6388"/>
    <w:rsid w:val="00AA692C"/>
    <w:rsid w:val="00AA6D7D"/>
    <w:rsid w:val="00AA6E8D"/>
    <w:rsid w:val="00AA722A"/>
    <w:rsid w:val="00AA7301"/>
    <w:rsid w:val="00AA7F20"/>
    <w:rsid w:val="00AB0678"/>
    <w:rsid w:val="00AB06FE"/>
    <w:rsid w:val="00AB082E"/>
    <w:rsid w:val="00AB08EB"/>
    <w:rsid w:val="00AB0969"/>
    <w:rsid w:val="00AB09BC"/>
    <w:rsid w:val="00AB0AF2"/>
    <w:rsid w:val="00AB0FDD"/>
    <w:rsid w:val="00AB11E6"/>
    <w:rsid w:val="00AB1285"/>
    <w:rsid w:val="00AB1500"/>
    <w:rsid w:val="00AB15D5"/>
    <w:rsid w:val="00AB1764"/>
    <w:rsid w:val="00AB1963"/>
    <w:rsid w:val="00AB1B31"/>
    <w:rsid w:val="00AB1DFE"/>
    <w:rsid w:val="00AB22C2"/>
    <w:rsid w:val="00AB257E"/>
    <w:rsid w:val="00AB25B2"/>
    <w:rsid w:val="00AB2C14"/>
    <w:rsid w:val="00AB2C59"/>
    <w:rsid w:val="00AB3093"/>
    <w:rsid w:val="00AB35EF"/>
    <w:rsid w:val="00AB38E2"/>
    <w:rsid w:val="00AB39F0"/>
    <w:rsid w:val="00AB3A9D"/>
    <w:rsid w:val="00AB42D7"/>
    <w:rsid w:val="00AB4362"/>
    <w:rsid w:val="00AB43C8"/>
    <w:rsid w:val="00AB4920"/>
    <w:rsid w:val="00AB49CD"/>
    <w:rsid w:val="00AB4D4F"/>
    <w:rsid w:val="00AB5B39"/>
    <w:rsid w:val="00AB62EA"/>
    <w:rsid w:val="00AB641F"/>
    <w:rsid w:val="00AB704F"/>
    <w:rsid w:val="00AB7506"/>
    <w:rsid w:val="00AB77AC"/>
    <w:rsid w:val="00AB78FE"/>
    <w:rsid w:val="00AC0142"/>
    <w:rsid w:val="00AC04BC"/>
    <w:rsid w:val="00AC0BAA"/>
    <w:rsid w:val="00AC0C83"/>
    <w:rsid w:val="00AC1743"/>
    <w:rsid w:val="00AC19C7"/>
    <w:rsid w:val="00AC1F0F"/>
    <w:rsid w:val="00AC2450"/>
    <w:rsid w:val="00AC251F"/>
    <w:rsid w:val="00AC2592"/>
    <w:rsid w:val="00AC2837"/>
    <w:rsid w:val="00AC2F34"/>
    <w:rsid w:val="00AC3791"/>
    <w:rsid w:val="00AC3864"/>
    <w:rsid w:val="00AC3980"/>
    <w:rsid w:val="00AC3D5F"/>
    <w:rsid w:val="00AC403A"/>
    <w:rsid w:val="00AC44D4"/>
    <w:rsid w:val="00AC4A92"/>
    <w:rsid w:val="00AC4C3D"/>
    <w:rsid w:val="00AC4F68"/>
    <w:rsid w:val="00AC56A0"/>
    <w:rsid w:val="00AC5E45"/>
    <w:rsid w:val="00AC5E87"/>
    <w:rsid w:val="00AC64E1"/>
    <w:rsid w:val="00AC670F"/>
    <w:rsid w:val="00AC6788"/>
    <w:rsid w:val="00AC6F60"/>
    <w:rsid w:val="00AC775B"/>
    <w:rsid w:val="00AC7DBB"/>
    <w:rsid w:val="00AD0DA4"/>
    <w:rsid w:val="00AD2522"/>
    <w:rsid w:val="00AD2F79"/>
    <w:rsid w:val="00AD40AC"/>
    <w:rsid w:val="00AD5638"/>
    <w:rsid w:val="00AD5894"/>
    <w:rsid w:val="00AD5A5E"/>
    <w:rsid w:val="00AD5D8C"/>
    <w:rsid w:val="00AD640B"/>
    <w:rsid w:val="00AD64B8"/>
    <w:rsid w:val="00AD67B8"/>
    <w:rsid w:val="00AD6825"/>
    <w:rsid w:val="00AD7299"/>
    <w:rsid w:val="00AD787F"/>
    <w:rsid w:val="00AD798A"/>
    <w:rsid w:val="00AE00EE"/>
    <w:rsid w:val="00AE0284"/>
    <w:rsid w:val="00AE02BD"/>
    <w:rsid w:val="00AE0FD8"/>
    <w:rsid w:val="00AE1226"/>
    <w:rsid w:val="00AE141D"/>
    <w:rsid w:val="00AE1DC1"/>
    <w:rsid w:val="00AE1FC1"/>
    <w:rsid w:val="00AE27E5"/>
    <w:rsid w:val="00AE32B5"/>
    <w:rsid w:val="00AE36BE"/>
    <w:rsid w:val="00AE3C20"/>
    <w:rsid w:val="00AE3C79"/>
    <w:rsid w:val="00AE3FF1"/>
    <w:rsid w:val="00AE4370"/>
    <w:rsid w:val="00AE468C"/>
    <w:rsid w:val="00AE46BF"/>
    <w:rsid w:val="00AE4875"/>
    <w:rsid w:val="00AE48A9"/>
    <w:rsid w:val="00AE53DA"/>
    <w:rsid w:val="00AE58FE"/>
    <w:rsid w:val="00AE5BCA"/>
    <w:rsid w:val="00AE60D7"/>
    <w:rsid w:val="00AE61E1"/>
    <w:rsid w:val="00AE6849"/>
    <w:rsid w:val="00AE6B23"/>
    <w:rsid w:val="00AE6DDE"/>
    <w:rsid w:val="00AE7345"/>
    <w:rsid w:val="00AE7613"/>
    <w:rsid w:val="00AE7B0A"/>
    <w:rsid w:val="00AE7FC5"/>
    <w:rsid w:val="00AF00CE"/>
    <w:rsid w:val="00AF0296"/>
    <w:rsid w:val="00AF05CF"/>
    <w:rsid w:val="00AF0985"/>
    <w:rsid w:val="00AF0A1B"/>
    <w:rsid w:val="00AF0DDE"/>
    <w:rsid w:val="00AF1464"/>
    <w:rsid w:val="00AF1483"/>
    <w:rsid w:val="00AF2181"/>
    <w:rsid w:val="00AF2480"/>
    <w:rsid w:val="00AF24A0"/>
    <w:rsid w:val="00AF2534"/>
    <w:rsid w:val="00AF28BF"/>
    <w:rsid w:val="00AF295D"/>
    <w:rsid w:val="00AF3423"/>
    <w:rsid w:val="00AF3B7E"/>
    <w:rsid w:val="00AF4915"/>
    <w:rsid w:val="00AF4DB6"/>
    <w:rsid w:val="00AF5432"/>
    <w:rsid w:val="00AF5AB7"/>
    <w:rsid w:val="00AF5D44"/>
    <w:rsid w:val="00AF6505"/>
    <w:rsid w:val="00B00065"/>
    <w:rsid w:val="00B00093"/>
    <w:rsid w:val="00B00890"/>
    <w:rsid w:val="00B00893"/>
    <w:rsid w:val="00B00AD0"/>
    <w:rsid w:val="00B00EF7"/>
    <w:rsid w:val="00B01411"/>
    <w:rsid w:val="00B02128"/>
    <w:rsid w:val="00B03576"/>
    <w:rsid w:val="00B03610"/>
    <w:rsid w:val="00B03BFE"/>
    <w:rsid w:val="00B04494"/>
    <w:rsid w:val="00B04D76"/>
    <w:rsid w:val="00B052FD"/>
    <w:rsid w:val="00B05346"/>
    <w:rsid w:val="00B05E5A"/>
    <w:rsid w:val="00B061B6"/>
    <w:rsid w:val="00B06273"/>
    <w:rsid w:val="00B06284"/>
    <w:rsid w:val="00B06338"/>
    <w:rsid w:val="00B063A5"/>
    <w:rsid w:val="00B07448"/>
    <w:rsid w:val="00B07514"/>
    <w:rsid w:val="00B07A29"/>
    <w:rsid w:val="00B07D84"/>
    <w:rsid w:val="00B101CF"/>
    <w:rsid w:val="00B1050D"/>
    <w:rsid w:val="00B10712"/>
    <w:rsid w:val="00B108DA"/>
    <w:rsid w:val="00B10B95"/>
    <w:rsid w:val="00B113E9"/>
    <w:rsid w:val="00B11E98"/>
    <w:rsid w:val="00B12100"/>
    <w:rsid w:val="00B1220A"/>
    <w:rsid w:val="00B1226C"/>
    <w:rsid w:val="00B12C41"/>
    <w:rsid w:val="00B1356C"/>
    <w:rsid w:val="00B1384E"/>
    <w:rsid w:val="00B13B4E"/>
    <w:rsid w:val="00B14727"/>
    <w:rsid w:val="00B14CDD"/>
    <w:rsid w:val="00B14DE9"/>
    <w:rsid w:val="00B15214"/>
    <w:rsid w:val="00B1542D"/>
    <w:rsid w:val="00B15665"/>
    <w:rsid w:val="00B1583C"/>
    <w:rsid w:val="00B15990"/>
    <w:rsid w:val="00B20C2F"/>
    <w:rsid w:val="00B20E87"/>
    <w:rsid w:val="00B21F66"/>
    <w:rsid w:val="00B22188"/>
    <w:rsid w:val="00B23149"/>
    <w:rsid w:val="00B232AE"/>
    <w:rsid w:val="00B233C8"/>
    <w:rsid w:val="00B2360A"/>
    <w:rsid w:val="00B23C00"/>
    <w:rsid w:val="00B23CF7"/>
    <w:rsid w:val="00B240E8"/>
    <w:rsid w:val="00B2475B"/>
    <w:rsid w:val="00B2511D"/>
    <w:rsid w:val="00B25F2A"/>
    <w:rsid w:val="00B261DC"/>
    <w:rsid w:val="00B26C47"/>
    <w:rsid w:val="00B26F20"/>
    <w:rsid w:val="00B2708F"/>
    <w:rsid w:val="00B27C90"/>
    <w:rsid w:val="00B306B4"/>
    <w:rsid w:val="00B30B62"/>
    <w:rsid w:val="00B30F8F"/>
    <w:rsid w:val="00B310BD"/>
    <w:rsid w:val="00B3174B"/>
    <w:rsid w:val="00B3179D"/>
    <w:rsid w:val="00B31878"/>
    <w:rsid w:val="00B3256A"/>
    <w:rsid w:val="00B3298B"/>
    <w:rsid w:val="00B32B70"/>
    <w:rsid w:val="00B32CF1"/>
    <w:rsid w:val="00B32D8B"/>
    <w:rsid w:val="00B32EBF"/>
    <w:rsid w:val="00B33403"/>
    <w:rsid w:val="00B3345D"/>
    <w:rsid w:val="00B336C8"/>
    <w:rsid w:val="00B34571"/>
    <w:rsid w:val="00B345FC"/>
    <w:rsid w:val="00B34C0C"/>
    <w:rsid w:val="00B3512C"/>
    <w:rsid w:val="00B3537B"/>
    <w:rsid w:val="00B35FF9"/>
    <w:rsid w:val="00B36346"/>
    <w:rsid w:val="00B36496"/>
    <w:rsid w:val="00B366B4"/>
    <w:rsid w:val="00B36C2F"/>
    <w:rsid w:val="00B375D5"/>
    <w:rsid w:val="00B37C72"/>
    <w:rsid w:val="00B40383"/>
    <w:rsid w:val="00B40776"/>
    <w:rsid w:val="00B418A9"/>
    <w:rsid w:val="00B41C9C"/>
    <w:rsid w:val="00B41DDD"/>
    <w:rsid w:val="00B41E29"/>
    <w:rsid w:val="00B422B4"/>
    <w:rsid w:val="00B42427"/>
    <w:rsid w:val="00B42F06"/>
    <w:rsid w:val="00B43988"/>
    <w:rsid w:val="00B440AB"/>
    <w:rsid w:val="00B442D4"/>
    <w:rsid w:val="00B4463D"/>
    <w:rsid w:val="00B44F80"/>
    <w:rsid w:val="00B453FB"/>
    <w:rsid w:val="00B458FF"/>
    <w:rsid w:val="00B45D22"/>
    <w:rsid w:val="00B46369"/>
    <w:rsid w:val="00B46B73"/>
    <w:rsid w:val="00B46F5A"/>
    <w:rsid w:val="00B470B1"/>
    <w:rsid w:val="00B47900"/>
    <w:rsid w:val="00B47A79"/>
    <w:rsid w:val="00B500A0"/>
    <w:rsid w:val="00B505C7"/>
    <w:rsid w:val="00B50731"/>
    <w:rsid w:val="00B5134F"/>
    <w:rsid w:val="00B5154F"/>
    <w:rsid w:val="00B51A9C"/>
    <w:rsid w:val="00B51FD5"/>
    <w:rsid w:val="00B520EF"/>
    <w:rsid w:val="00B52314"/>
    <w:rsid w:val="00B524E7"/>
    <w:rsid w:val="00B527A0"/>
    <w:rsid w:val="00B52D8A"/>
    <w:rsid w:val="00B53505"/>
    <w:rsid w:val="00B536F7"/>
    <w:rsid w:val="00B5392A"/>
    <w:rsid w:val="00B53F68"/>
    <w:rsid w:val="00B545F3"/>
    <w:rsid w:val="00B54CB1"/>
    <w:rsid w:val="00B55D83"/>
    <w:rsid w:val="00B55E59"/>
    <w:rsid w:val="00B56433"/>
    <w:rsid w:val="00B5688C"/>
    <w:rsid w:val="00B577FF"/>
    <w:rsid w:val="00B5785C"/>
    <w:rsid w:val="00B57987"/>
    <w:rsid w:val="00B600F4"/>
    <w:rsid w:val="00B606CB"/>
    <w:rsid w:val="00B60944"/>
    <w:rsid w:val="00B61018"/>
    <w:rsid w:val="00B61149"/>
    <w:rsid w:val="00B612F1"/>
    <w:rsid w:val="00B61644"/>
    <w:rsid w:val="00B619E5"/>
    <w:rsid w:val="00B61A74"/>
    <w:rsid w:val="00B61CB7"/>
    <w:rsid w:val="00B61E1D"/>
    <w:rsid w:val="00B6232D"/>
    <w:rsid w:val="00B6233A"/>
    <w:rsid w:val="00B62B4F"/>
    <w:rsid w:val="00B632CB"/>
    <w:rsid w:val="00B63341"/>
    <w:rsid w:val="00B6340A"/>
    <w:rsid w:val="00B63442"/>
    <w:rsid w:val="00B63649"/>
    <w:rsid w:val="00B636A4"/>
    <w:rsid w:val="00B6393E"/>
    <w:rsid w:val="00B63940"/>
    <w:rsid w:val="00B63D36"/>
    <w:rsid w:val="00B63F3E"/>
    <w:rsid w:val="00B6446E"/>
    <w:rsid w:val="00B6468C"/>
    <w:rsid w:val="00B64691"/>
    <w:rsid w:val="00B6480F"/>
    <w:rsid w:val="00B64972"/>
    <w:rsid w:val="00B64D25"/>
    <w:rsid w:val="00B651B9"/>
    <w:rsid w:val="00B652CE"/>
    <w:rsid w:val="00B655CA"/>
    <w:rsid w:val="00B657D3"/>
    <w:rsid w:val="00B65EFF"/>
    <w:rsid w:val="00B66074"/>
    <w:rsid w:val="00B66941"/>
    <w:rsid w:val="00B671C6"/>
    <w:rsid w:val="00B67542"/>
    <w:rsid w:val="00B67C3E"/>
    <w:rsid w:val="00B707B1"/>
    <w:rsid w:val="00B70A5A"/>
    <w:rsid w:val="00B70D0D"/>
    <w:rsid w:val="00B70E9B"/>
    <w:rsid w:val="00B71408"/>
    <w:rsid w:val="00B715D6"/>
    <w:rsid w:val="00B71843"/>
    <w:rsid w:val="00B71C3C"/>
    <w:rsid w:val="00B71EF5"/>
    <w:rsid w:val="00B72135"/>
    <w:rsid w:val="00B7290B"/>
    <w:rsid w:val="00B73389"/>
    <w:rsid w:val="00B73749"/>
    <w:rsid w:val="00B7376A"/>
    <w:rsid w:val="00B73FFD"/>
    <w:rsid w:val="00B74132"/>
    <w:rsid w:val="00B7460E"/>
    <w:rsid w:val="00B746D9"/>
    <w:rsid w:val="00B74E9C"/>
    <w:rsid w:val="00B751C9"/>
    <w:rsid w:val="00B75635"/>
    <w:rsid w:val="00B760C3"/>
    <w:rsid w:val="00B76387"/>
    <w:rsid w:val="00B7658E"/>
    <w:rsid w:val="00B768FC"/>
    <w:rsid w:val="00B76B0D"/>
    <w:rsid w:val="00B76C7E"/>
    <w:rsid w:val="00B771B4"/>
    <w:rsid w:val="00B77A8E"/>
    <w:rsid w:val="00B804ED"/>
    <w:rsid w:val="00B80EA7"/>
    <w:rsid w:val="00B81900"/>
    <w:rsid w:val="00B81A35"/>
    <w:rsid w:val="00B81FEB"/>
    <w:rsid w:val="00B82916"/>
    <w:rsid w:val="00B82A68"/>
    <w:rsid w:val="00B82DEC"/>
    <w:rsid w:val="00B83616"/>
    <w:rsid w:val="00B837EF"/>
    <w:rsid w:val="00B839B8"/>
    <w:rsid w:val="00B83F3B"/>
    <w:rsid w:val="00B844BF"/>
    <w:rsid w:val="00B84947"/>
    <w:rsid w:val="00B84AE3"/>
    <w:rsid w:val="00B84F0F"/>
    <w:rsid w:val="00B855F2"/>
    <w:rsid w:val="00B85B31"/>
    <w:rsid w:val="00B85C8B"/>
    <w:rsid w:val="00B85EA1"/>
    <w:rsid w:val="00B8700B"/>
    <w:rsid w:val="00B87678"/>
    <w:rsid w:val="00B90711"/>
    <w:rsid w:val="00B90C76"/>
    <w:rsid w:val="00B90F6D"/>
    <w:rsid w:val="00B91083"/>
    <w:rsid w:val="00B91478"/>
    <w:rsid w:val="00B916EF"/>
    <w:rsid w:val="00B91B45"/>
    <w:rsid w:val="00B91BC2"/>
    <w:rsid w:val="00B9260D"/>
    <w:rsid w:val="00B92F59"/>
    <w:rsid w:val="00B93866"/>
    <w:rsid w:val="00B93D2A"/>
    <w:rsid w:val="00B93F3A"/>
    <w:rsid w:val="00B9449C"/>
    <w:rsid w:val="00B9492C"/>
    <w:rsid w:val="00B94964"/>
    <w:rsid w:val="00B94C42"/>
    <w:rsid w:val="00B94D18"/>
    <w:rsid w:val="00B94FFC"/>
    <w:rsid w:val="00B952FF"/>
    <w:rsid w:val="00B9559C"/>
    <w:rsid w:val="00B95A3D"/>
    <w:rsid w:val="00B96259"/>
    <w:rsid w:val="00B97427"/>
    <w:rsid w:val="00B97647"/>
    <w:rsid w:val="00B97E2B"/>
    <w:rsid w:val="00BA0045"/>
    <w:rsid w:val="00BA00A7"/>
    <w:rsid w:val="00BA0257"/>
    <w:rsid w:val="00BA15AA"/>
    <w:rsid w:val="00BA16B2"/>
    <w:rsid w:val="00BA1813"/>
    <w:rsid w:val="00BA1B6F"/>
    <w:rsid w:val="00BA22CC"/>
    <w:rsid w:val="00BA245B"/>
    <w:rsid w:val="00BA27F3"/>
    <w:rsid w:val="00BA3334"/>
    <w:rsid w:val="00BA3933"/>
    <w:rsid w:val="00BA3AE0"/>
    <w:rsid w:val="00BA3F75"/>
    <w:rsid w:val="00BA4679"/>
    <w:rsid w:val="00BA5115"/>
    <w:rsid w:val="00BA5489"/>
    <w:rsid w:val="00BA6291"/>
    <w:rsid w:val="00BA634B"/>
    <w:rsid w:val="00BA65A5"/>
    <w:rsid w:val="00BA65F2"/>
    <w:rsid w:val="00BA66A7"/>
    <w:rsid w:val="00BB0583"/>
    <w:rsid w:val="00BB0EFF"/>
    <w:rsid w:val="00BB179B"/>
    <w:rsid w:val="00BB2955"/>
    <w:rsid w:val="00BB2EFF"/>
    <w:rsid w:val="00BB3948"/>
    <w:rsid w:val="00BB3A4C"/>
    <w:rsid w:val="00BB40DD"/>
    <w:rsid w:val="00BB41ED"/>
    <w:rsid w:val="00BB422D"/>
    <w:rsid w:val="00BB4233"/>
    <w:rsid w:val="00BB49DE"/>
    <w:rsid w:val="00BB4C44"/>
    <w:rsid w:val="00BB502D"/>
    <w:rsid w:val="00BB592B"/>
    <w:rsid w:val="00BB5A2D"/>
    <w:rsid w:val="00BB629E"/>
    <w:rsid w:val="00BB6B0A"/>
    <w:rsid w:val="00BB7311"/>
    <w:rsid w:val="00BB75EB"/>
    <w:rsid w:val="00BB777D"/>
    <w:rsid w:val="00BB7B1A"/>
    <w:rsid w:val="00BB7CBE"/>
    <w:rsid w:val="00BB7E9F"/>
    <w:rsid w:val="00BC0029"/>
    <w:rsid w:val="00BC0090"/>
    <w:rsid w:val="00BC04AD"/>
    <w:rsid w:val="00BC0AAA"/>
    <w:rsid w:val="00BC0BDA"/>
    <w:rsid w:val="00BC0F0E"/>
    <w:rsid w:val="00BC1960"/>
    <w:rsid w:val="00BC1A44"/>
    <w:rsid w:val="00BC205C"/>
    <w:rsid w:val="00BC2226"/>
    <w:rsid w:val="00BC230B"/>
    <w:rsid w:val="00BC27C1"/>
    <w:rsid w:val="00BC293B"/>
    <w:rsid w:val="00BC2AC2"/>
    <w:rsid w:val="00BC2F3B"/>
    <w:rsid w:val="00BC2FD9"/>
    <w:rsid w:val="00BC343A"/>
    <w:rsid w:val="00BC378A"/>
    <w:rsid w:val="00BC438F"/>
    <w:rsid w:val="00BC4610"/>
    <w:rsid w:val="00BC4657"/>
    <w:rsid w:val="00BC4711"/>
    <w:rsid w:val="00BC476C"/>
    <w:rsid w:val="00BC489B"/>
    <w:rsid w:val="00BC4E2D"/>
    <w:rsid w:val="00BC51EE"/>
    <w:rsid w:val="00BC5D40"/>
    <w:rsid w:val="00BC62C9"/>
    <w:rsid w:val="00BC6359"/>
    <w:rsid w:val="00BC6923"/>
    <w:rsid w:val="00BC69D0"/>
    <w:rsid w:val="00BC6D20"/>
    <w:rsid w:val="00BC6FF2"/>
    <w:rsid w:val="00BC7160"/>
    <w:rsid w:val="00BC7B48"/>
    <w:rsid w:val="00BD002E"/>
    <w:rsid w:val="00BD0734"/>
    <w:rsid w:val="00BD08C8"/>
    <w:rsid w:val="00BD0A99"/>
    <w:rsid w:val="00BD0CE5"/>
    <w:rsid w:val="00BD1A2C"/>
    <w:rsid w:val="00BD1F99"/>
    <w:rsid w:val="00BD2069"/>
    <w:rsid w:val="00BD2278"/>
    <w:rsid w:val="00BD25B3"/>
    <w:rsid w:val="00BD26F3"/>
    <w:rsid w:val="00BD2A52"/>
    <w:rsid w:val="00BD2B08"/>
    <w:rsid w:val="00BD3017"/>
    <w:rsid w:val="00BD3335"/>
    <w:rsid w:val="00BD42AE"/>
    <w:rsid w:val="00BD44C4"/>
    <w:rsid w:val="00BD44CE"/>
    <w:rsid w:val="00BD44ED"/>
    <w:rsid w:val="00BD4BE4"/>
    <w:rsid w:val="00BD519D"/>
    <w:rsid w:val="00BD5ACA"/>
    <w:rsid w:val="00BD5C34"/>
    <w:rsid w:val="00BD5E3A"/>
    <w:rsid w:val="00BD62F2"/>
    <w:rsid w:val="00BD6390"/>
    <w:rsid w:val="00BD6AB0"/>
    <w:rsid w:val="00BD6DA9"/>
    <w:rsid w:val="00BD6F1D"/>
    <w:rsid w:val="00BD70F2"/>
    <w:rsid w:val="00BD75AD"/>
    <w:rsid w:val="00BD7646"/>
    <w:rsid w:val="00BD775E"/>
    <w:rsid w:val="00BE0125"/>
    <w:rsid w:val="00BE0208"/>
    <w:rsid w:val="00BE16DC"/>
    <w:rsid w:val="00BE17DD"/>
    <w:rsid w:val="00BE1CA0"/>
    <w:rsid w:val="00BE1DBE"/>
    <w:rsid w:val="00BE2391"/>
    <w:rsid w:val="00BE2620"/>
    <w:rsid w:val="00BE2730"/>
    <w:rsid w:val="00BE2ACD"/>
    <w:rsid w:val="00BE2C94"/>
    <w:rsid w:val="00BE35A3"/>
    <w:rsid w:val="00BE3F24"/>
    <w:rsid w:val="00BE416B"/>
    <w:rsid w:val="00BE4370"/>
    <w:rsid w:val="00BE4F8E"/>
    <w:rsid w:val="00BE4FCE"/>
    <w:rsid w:val="00BE5028"/>
    <w:rsid w:val="00BE53A2"/>
    <w:rsid w:val="00BE5713"/>
    <w:rsid w:val="00BE57BB"/>
    <w:rsid w:val="00BE5FA0"/>
    <w:rsid w:val="00BE67F5"/>
    <w:rsid w:val="00BE6B0D"/>
    <w:rsid w:val="00BE6E71"/>
    <w:rsid w:val="00BE6E89"/>
    <w:rsid w:val="00BE6F4D"/>
    <w:rsid w:val="00BE710E"/>
    <w:rsid w:val="00BE76CA"/>
    <w:rsid w:val="00BE7705"/>
    <w:rsid w:val="00BE7A66"/>
    <w:rsid w:val="00BE7F7F"/>
    <w:rsid w:val="00BF052C"/>
    <w:rsid w:val="00BF0673"/>
    <w:rsid w:val="00BF0706"/>
    <w:rsid w:val="00BF093E"/>
    <w:rsid w:val="00BF0A95"/>
    <w:rsid w:val="00BF0C15"/>
    <w:rsid w:val="00BF16A2"/>
    <w:rsid w:val="00BF19C4"/>
    <w:rsid w:val="00BF221B"/>
    <w:rsid w:val="00BF27E7"/>
    <w:rsid w:val="00BF2AAB"/>
    <w:rsid w:val="00BF2B87"/>
    <w:rsid w:val="00BF2E73"/>
    <w:rsid w:val="00BF305B"/>
    <w:rsid w:val="00BF34A5"/>
    <w:rsid w:val="00BF4186"/>
    <w:rsid w:val="00BF42B5"/>
    <w:rsid w:val="00BF4414"/>
    <w:rsid w:val="00BF47A4"/>
    <w:rsid w:val="00BF4DE2"/>
    <w:rsid w:val="00BF5698"/>
    <w:rsid w:val="00BF5978"/>
    <w:rsid w:val="00BF5D4C"/>
    <w:rsid w:val="00BF5E53"/>
    <w:rsid w:val="00BF6325"/>
    <w:rsid w:val="00BF65D6"/>
    <w:rsid w:val="00BF765E"/>
    <w:rsid w:val="00BF7784"/>
    <w:rsid w:val="00C00CE5"/>
    <w:rsid w:val="00C00D60"/>
    <w:rsid w:val="00C00D68"/>
    <w:rsid w:val="00C010A6"/>
    <w:rsid w:val="00C017B6"/>
    <w:rsid w:val="00C01D82"/>
    <w:rsid w:val="00C0228F"/>
    <w:rsid w:val="00C02A8A"/>
    <w:rsid w:val="00C02B7E"/>
    <w:rsid w:val="00C02C36"/>
    <w:rsid w:val="00C03083"/>
    <w:rsid w:val="00C033C6"/>
    <w:rsid w:val="00C034D1"/>
    <w:rsid w:val="00C03FC7"/>
    <w:rsid w:val="00C0460C"/>
    <w:rsid w:val="00C04ABF"/>
    <w:rsid w:val="00C04E7A"/>
    <w:rsid w:val="00C04F5D"/>
    <w:rsid w:val="00C04F7B"/>
    <w:rsid w:val="00C05C7D"/>
    <w:rsid w:val="00C0634D"/>
    <w:rsid w:val="00C065BF"/>
    <w:rsid w:val="00C065FB"/>
    <w:rsid w:val="00C06C6E"/>
    <w:rsid w:val="00C06E94"/>
    <w:rsid w:val="00C07190"/>
    <w:rsid w:val="00C07570"/>
    <w:rsid w:val="00C076F0"/>
    <w:rsid w:val="00C07AFD"/>
    <w:rsid w:val="00C07C72"/>
    <w:rsid w:val="00C103D2"/>
    <w:rsid w:val="00C10643"/>
    <w:rsid w:val="00C10BBA"/>
    <w:rsid w:val="00C111CD"/>
    <w:rsid w:val="00C11D34"/>
    <w:rsid w:val="00C1227C"/>
    <w:rsid w:val="00C12325"/>
    <w:rsid w:val="00C123E6"/>
    <w:rsid w:val="00C124AF"/>
    <w:rsid w:val="00C13072"/>
    <w:rsid w:val="00C130EA"/>
    <w:rsid w:val="00C132FE"/>
    <w:rsid w:val="00C135AF"/>
    <w:rsid w:val="00C14132"/>
    <w:rsid w:val="00C16555"/>
    <w:rsid w:val="00C16816"/>
    <w:rsid w:val="00C169AC"/>
    <w:rsid w:val="00C17245"/>
    <w:rsid w:val="00C17C77"/>
    <w:rsid w:val="00C20403"/>
    <w:rsid w:val="00C20480"/>
    <w:rsid w:val="00C20BFC"/>
    <w:rsid w:val="00C20C7A"/>
    <w:rsid w:val="00C20D24"/>
    <w:rsid w:val="00C215F3"/>
    <w:rsid w:val="00C21709"/>
    <w:rsid w:val="00C2187C"/>
    <w:rsid w:val="00C22901"/>
    <w:rsid w:val="00C22B38"/>
    <w:rsid w:val="00C22BA7"/>
    <w:rsid w:val="00C22BB7"/>
    <w:rsid w:val="00C23796"/>
    <w:rsid w:val="00C2412D"/>
    <w:rsid w:val="00C2439A"/>
    <w:rsid w:val="00C24527"/>
    <w:rsid w:val="00C245D7"/>
    <w:rsid w:val="00C24614"/>
    <w:rsid w:val="00C24E10"/>
    <w:rsid w:val="00C252E6"/>
    <w:rsid w:val="00C25343"/>
    <w:rsid w:val="00C2537D"/>
    <w:rsid w:val="00C2549C"/>
    <w:rsid w:val="00C25C6B"/>
    <w:rsid w:val="00C25E3F"/>
    <w:rsid w:val="00C2648B"/>
    <w:rsid w:val="00C26C16"/>
    <w:rsid w:val="00C271AF"/>
    <w:rsid w:val="00C27258"/>
    <w:rsid w:val="00C27383"/>
    <w:rsid w:val="00C277AD"/>
    <w:rsid w:val="00C27989"/>
    <w:rsid w:val="00C2799E"/>
    <w:rsid w:val="00C27C3C"/>
    <w:rsid w:val="00C27E46"/>
    <w:rsid w:val="00C27EA1"/>
    <w:rsid w:val="00C304AE"/>
    <w:rsid w:val="00C30520"/>
    <w:rsid w:val="00C308E2"/>
    <w:rsid w:val="00C30CBA"/>
    <w:rsid w:val="00C3155B"/>
    <w:rsid w:val="00C319F8"/>
    <w:rsid w:val="00C32049"/>
    <w:rsid w:val="00C3221A"/>
    <w:rsid w:val="00C32BD1"/>
    <w:rsid w:val="00C32C23"/>
    <w:rsid w:val="00C3329D"/>
    <w:rsid w:val="00C339A9"/>
    <w:rsid w:val="00C33FF1"/>
    <w:rsid w:val="00C346F7"/>
    <w:rsid w:val="00C34B7E"/>
    <w:rsid w:val="00C34C5A"/>
    <w:rsid w:val="00C352B4"/>
    <w:rsid w:val="00C358CD"/>
    <w:rsid w:val="00C359EF"/>
    <w:rsid w:val="00C35AC7"/>
    <w:rsid w:val="00C35ECE"/>
    <w:rsid w:val="00C36193"/>
    <w:rsid w:val="00C3641C"/>
    <w:rsid w:val="00C36F7B"/>
    <w:rsid w:val="00C37A8C"/>
    <w:rsid w:val="00C37D75"/>
    <w:rsid w:val="00C37FF9"/>
    <w:rsid w:val="00C40AD4"/>
    <w:rsid w:val="00C411D9"/>
    <w:rsid w:val="00C41941"/>
    <w:rsid w:val="00C41CE2"/>
    <w:rsid w:val="00C41DB4"/>
    <w:rsid w:val="00C42049"/>
    <w:rsid w:val="00C42453"/>
    <w:rsid w:val="00C42951"/>
    <w:rsid w:val="00C42B48"/>
    <w:rsid w:val="00C42F48"/>
    <w:rsid w:val="00C43101"/>
    <w:rsid w:val="00C43684"/>
    <w:rsid w:val="00C438ED"/>
    <w:rsid w:val="00C43BFE"/>
    <w:rsid w:val="00C445BB"/>
    <w:rsid w:val="00C4465B"/>
    <w:rsid w:val="00C44994"/>
    <w:rsid w:val="00C44A47"/>
    <w:rsid w:val="00C44CE6"/>
    <w:rsid w:val="00C45357"/>
    <w:rsid w:val="00C456D2"/>
    <w:rsid w:val="00C45729"/>
    <w:rsid w:val="00C458AA"/>
    <w:rsid w:val="00C45E00"/>
    <w:rsid w:val="00C4776C"/>
    <w:rsid w:val="00C47829"/>
    <w:rsid w:val="00C478C1"/>
    <w:rsid w:val="00C47994"/>
    <w:rsid w:val="00C47CF2"/>
    <w:rsid w:val="00C47DD1"/>
    <w:rsid w:val="00C47E9D"/>
    <w:rsid w:val="00C50097"/>
    <w:rsid w:val="00C507F0"/>
    <w:rsid w:val="00C50932"/>
    <w:rsid w:val="00C50D91"/>
    <w:rsid w:val="00C50EC5"/>
    <w:rsid w:val="00C516AD"/>
    <w:rsid w:val="00C516FB"/>
    <w:rsid w:val="00C51976"/>
    <w:rsid w:val="00C51D30"/>
    <w:rsid w:val="00C51DD4"/>
    <w:rsid w:val="00C51E4C"/>
    <w:rsid w:val="00C52709"/>
    <w:rsid w:val="00C52B63"/>
    <w:rsid w:val="00C52EE7"/>
    <w:rsid w:val="00C53308"/>
    <w:rsid w:val="00C53495"/>
    <w:rsid w:val="00C539E6"/>
    <w:rsid w:val="00C543DC"/>
    <w:rsid w:val="00C548DF"/>
    <w:rsid w:val="00C54F06"/>
    <w:rsid w:val="00C553D6"/>
    <w:rsid w:val="00C5698B"/>
    <w:rsid w:val="00C57974"/>
    <w:rsid w:val="00C57C6B"/>
    <w:rsid w:val="00C57ECC"/>
    <w:rsid w:val="00C6022B"/>
    <w:rsid w:val="00C603B0"/>
    <w:rsid w:val="00C60464"/>
    <w:rsid w:val="00C61412"/>
    <w:rsid w:val="00C61750"/>
    <w:rsid w:val="00C61A7E"/>
    <w:rsid w:val="00C61DE1"/>
    <w:rsid w:val="00C61E09"/>
    <w:rsid w:val="00C633A1"/>
    <w:rsid w:val="00C6365D"/>
    <w:rsid w:val="00C63861"/>
    <w:rsid w:val="00C63B41"/>
    <w:rsid w:val="00C63E6F"/>
    <w:rsid w:val="00C64003"/>
    <w:rsid w:val="00C643F6"/>
    <w:rsid w:val="00C6450F"/>
    <w:rsid w:val="00C646B3"/>
    <w:rsid w:val="00C6472C"/>
    <w:rsid w:val="00C647E2"/>
    <w:rsid w:val="00C6488E"/>
    <w:rsid w:val="00C64BE7"/>
    <w:rsid w:val="00C64F45"/>
    <w:rsid w:val="00C6559C"/>
    <w:rsid w:val="00C65648"/>
    <w:rsid w:val="00C65A5D"/>
    <w:rsid w:val="00C65E5F"/>
    <w:rsid w:val="00C660B6"/>
    <w:rsid w:val="00C661FF"/>
    <w:rsid w:val="00C6623B"/>
    <w:rsid w:val="00C666B2"/>
    <w:rsid w:val="00C66A93"/>
    <w:rsid w:val="00C66D92"/>
    <w:rsid w:val="00C672BC"/>
    <w:rsid w:val="00C67778"/>
    <w:rsid w:val="00C70649"/>
    <w:rsid w:val="00C708BF"/>
    <w:rsid w:val="00C7105B"/>
    <w:rsid w:val="00C713D0"/>
    <w:rsid w:val="00C71B8E"/>
    <w:rsid w:val="00C7211D"/>
    <w:rsid w:val="00C722C0"/>
    <w:rsid w:val="00C722F9"/>
    <w:rsid w:val="00C72929"/>
    <w:rsid w:val="00C72EFA"/>
    <w:rsid w:val="00C73182"/>
    <w:rsid w:val="00C73236"/>
    <w:rsid w:val="00C735A0"/>
    <w:rsid w:val="00C73AC3"/>
    <w:rsid w:val="00C73DAD"/>
    <w:rsid w:val="00C73FB9"/>
    <w:rsid w:val="00C749FF"/>
    <w:rsid w:val="00C74FA6"/>
    <w:rsid w:val="00C75042"/>
    <w:rsid w:val="00C752C9"/>
    <w:rsid w:val="00C75318"/>
    <w:rsid w:val="00C75AB1"/>
    <w:rsid w:val="00C75D3B"/>
    <w:rsid w:val="00C75DDC"/>
    <w:rsid w:val="00C762F0"/>
    <w:rsid w:val="00C7679C"/>
    <w:rsid w:val="00C76C9D"/>
    <w:rsid w:val="00C76F16"/>
    <w:rsid w:val="00C76F27"/>
    <w:rsid w:val="00C7728C"/>
    <w:rsid w:val="00C7761E"/>
    <w:rsid w:val="00C77E31"/>
    <w:rsid w:val="00C77F1E"/>
    <w:rsid w:val="00C809C4"/>
    <w:rsid w:val="00C80D68"/>
    <w:rsid w:val="00C80DB8"/>
    <w:rsid w:val="00C81455"/>
    <w:rsid w:val="00C8173A"/>
    <w:rsid w:val="00C81AA9"/>
    <w:rsid w:val="00C82865"/>
    <w:rsid w:val="00C82E7B"/>
    <w:rsid w:val="00C831C4"/>
    <w:rsid w:val="00C83A15"/>
    <w:rsid w:val="00C83A33"/>
    <w:rsid w:val="00C83EB7"/>
    <w:rsid w:val="00C842B7"/>
    <w:rsid w:val="00C8452D"/>
    <w:rsid w:val="00C84D87"/>
    <w:rsid w:val="00C855B2"/>
    <w:rsid w:val="00C857A9"/>
    <w:rsid w:val="00C857CB"/>
    <w:rsid w:val="00C85A02"/>
    <w:rsid w:val="00C864DA"/>
    <w:rsid w:val="00C864F6"/>
    <w:rsid w:val="00C86537"/>
    <w:rsid w:val="00C865F2"/>
    <w:rsid w:val="00C86E12"/>
    <w:rsid w:val="00C873C4"/>
    <w:rsid w:val="00C873F8"/>
    <w:rsid w:val="00C8766B"/>
    <w:rsid w:val="00C87D4C"/>
    <w:rsid w:val="00C90509"/>
    <w:rsid w:val="00C90DFA"/>
    <w:rsid w:val="00C9166E"/>
    <w:rsid w:val="00C9178D"/>
    <w:rsid w:val="00C91A2C"/>
    <w:rsid w:val="00C91CBA"/>
    <w:rsid w:val="00C92930"/>
    <w:rsid w:val="00C92D41"/>
    <w:rsid w:val="00C92EBF"/>
    <w:rsid w:val="00C933EC"/>
    <w:rsid w:val="00C934E2"/>
    <w:rsid w:val="00C938E7"/>
    <w:rsid w:val="00C93DCC"/>
    <w:rsid w:val="00C93E29"/>
    <w:rsid w:val="00C9409A"/>
    <w:rsid w:val="00C941D6"/>
    <w:rsid w:val="00C94461"/>
    <w:rsid w:val="00C94465"/>
    <w:rsid w:val="00C94605"/>
    <w:rsid w:val="00C958D9"/>
    <w:rsid w:val="00C9608A"/>
    <w:rsid w:val="00C963D7"/>
    <w:rsid w:val="00C96FAB"/>
    <w:rsid w:val="00C97059"/>
    <w:rsid w:val="00CA05F7"/>
    <w:rsid w:val="00CA0D7D"/>
    <w:rsid w:val="00CA129D"/>
    <w:rsid w:val="00CA1736"/>
    <w:rsid w:val="00CA193E"/>
    <w:rsid w:val="00CA1BEA"/>
    <w:rsid w:val="00CA2544"/>
    <w:rsid w:val="00CA2568"/>
    <w:rsid w:val="00CA2C5E"/>
    <w:rsid w:val="00CA2ED3"/>
    <w:rsid w:val="00CA388D"/>
    <w:rsid w:val="00CA3C3D"/>
    <w:rsid w:val="00CA3CA9"/>
    <w:rsid w:val="00CA49D2"/>
    <w:rsid w:val="00CA523E"/>
    <w:rsid w:val="00CA5BAE"/>
    <w:rsid w:val="00CA5C7A"/>
    <w:rsid w:val="00CA5F71"/>
    <w:rsid w:val="00CA612B"/>
    <w:rsid w:val="00CA67B6"/>
    <w:rsid w:val="00CA686E"/>
    <w:rsid w:val="00CA6D14"/>
    <w:rsid w:val="00CA7872"/>
    <w:rsid w:val="00CA797D"/>
    <w:rsid w:val="00CA7C15"/>
    <w:rsid w:val="00CA7EBA"/>
    <w:rsid w:val="00CB04D5"/>
    <w:rsid w:val="00CB0920"/>
    <w:rsid w:val="00CB0B3B"/>
    <w:rsid w:val="00CB0C3B"/>
    <w:rsid w:val="00CB13ED"/>
    <w:rsid w:val="00CB142B"/>
    <w:rsid w:val="00CB1A90"/>
    <w:rsid w:val="00CB1DD3"/>
    <w:rsid w:val="00CB3BD8"/>
    <w:rsid w:val="00CB4B07"/>
    <w:rsid w:val="00CB52A0"/>
    <w:rsid w:val="00CB5F05"/>
    <w:rsid w:val="00CB63DA"/>
    <w:rsid w:val="00CB66CF"/>
    <w:rsid w:val="00CB738D"/>
    <w:rsid w:val="00CB75A7"/>
    <w:rsid w:val="00CB78FC"/>
    <w:rsid w:val="00CC07DC"/>
    <w:rsid w:val="00CC0ECF"/>
    <w:rsid w:val="00CC1011"/>
    <w:rsid w:val="00CC12FB"/>
    <w:rsid w:val="00CC1B60"/>
    <w:rsid w:val="00CC20B9"/>
    <w:rsid w:val="00CC2250"/>
    <w:rsid w:val="00CC2764"/>
    <w:rsid w:val="00CC27C2"/>
    <w:rsid w:val="00CC2D44"/>
    <w:rsid w:val="00CC3061"/>
    <w:rsid w:val="00CC35AD"/>
    <w:rsid w:val="00CC38A6"/>
    <w:rsid w:val="00CC3CF1"/>
    <w:rsid w:val="00CC4A83"/>
    <w:rsid w:val="00CC4C22"/>
    <w:rsid w:val="00CC4D79"/>
    <w:rsid w:val="00CC516C"/>
    <w:rsid w:val="00CC54A8"/>
    <w:rsid w:val="00CC5B62"/>
    <w:rsid w:val="00CC5E41"/>
    <w:rsid w:val="00CC6A90"/>
    <w:rsid w:val="00CC75FF"/>
    <w:rsid w:val="00CC77EC"/>
    <w:rsid w:val="00CC7841"/>
    <w:rsid w:val="00CC7C5E"/>
    <w:rsid w:val="00CC7F68"/>
    <w:rsid w:val="00CD002F"/>
    <w:rsid w:val="00CD02CE"/>
    <w:rsid w:val="00CD06EB"/>
    <w:rsid w:val="00CD09EE"/>
    <w:rsid w:val="00CD09F1"/>
    <w:rsid w:val="00CD13AC"/>
    <w:rsid w:val="00CD13C4"/>
    <w:rsid w:val="00CD1429"/>
    <w:rsid w:val="00CD1BF4"/>
    <w:rsid w:val="00CD2A68"/>
    <w:rsid w:val="00CD3028"/>
    <w:rsid w:val="00CD307C"/>
    <w:rsid w:val="00CD35EA"/>
    <w:rsid w:val="00CD3AD1"/>
    <w:rsid w:val="00CD3D53"/>
    <w:rsid w:val="00CD463F"/>
    <w:rsid w:val="00CD4678"/>
    <w:rsid w:val="00CD4D42"/>
    <w:rsid w:val="00CD4DD2"/>
    <w:rsid w:val="00CD52C0"/>
    <w:rsid w:val="00CD545A"/>
    <w:rsid w:val="00CD692A"/>
    <w:rsid w:val="00CD695F"/>
    <w:rsid w:val="00CD6D5E"/>
    <w:rsid w:val="00CD6D62"/>
    <w:rsid w:val="00CD707F"/>
    <w:rsid w:val="00CD74F0"/>
    <w:rsid w:val="00CD762D"/>
    <w:rsid w:val="00CE076C"/>
    <w:rsid w:val="00CE089B"/>
    <w:rsid w:val="00CE0FE8"/>
    <w:rsid w:val="00CE17B9"/>
    <w:rsid w:val="00CE1F7D"/>
    <w:rsid w:val="00CE284D"/>
    <w:rsid w:val="00CE3FAC"/>
    <w:rsid w:val="00CE40CE"/>
    <w:rsid w:val="00CE4389"/>
    <w:rsid w:val="00CE510A"/>
    <w:rsid w:val="00CE57E8"/>
    <w:rsid w:val="00CE57FC"/>
    <w:rsid w:val="00CE5BEB"/>
    <w:rsid w:val="00CE5E61"/>
    <w:rsid w:val="00CE61C2"/>
    <w:rsid w:val="00CE699D"/>
    <w:rsid w:val="00CE76DE"/>
    <w:rsid w:val="00CE7BA0"/>
    <w:rsid w:val="00CF0064"/>
    <w:rsid w:val="00CF018C"/>
    <w:rsid w:val="00CF0805"/>
    <w:rsid w:val="00CF0CB7"/>
    <w:rsid w:val="00CF16C5"/>
    <w:rsid w:val="00CF1893"/>
    <w:rsid w:val="00CF1D0E"/>
    <w:rsid w:val="00CF280C"/>
    <w:rsid w:val="00CF2F68"/>
    <w:rsid w:val="00CF3614"/>
    <w:rsid w:val="00CF3D30"/>
    <w:rsid w:val="00CF3EE8"/>
    <w:rsid w:val="00CF40C4"/>
    <w:rsid w:val="00CF46FA"/>
    <w:rsid w:val="00CF4804"/>
    <w:rsid w:val="00CF58CE"/>
    <w:rsid w:val="00CF5908"/>
    <w:rsid w:val="00CF5A4B"/>
    <w:rsid w:val="00CF6040"/>
    <w:rsid w:val="00CF60B7"/>
    <w:rsid w:val="00CF637E"/>
    <w:rsid w:val="00CF6494"/>
    <w:rsid w:val="00CF67B6"/>
    <w:rsid w:val="00CF704C"/>
    <w:rsid w:val="00CF71BA"/>
    <w:rsid w:val="00CF71D1"/>
    <w:rsid w:val="00CF74B4"/>
    <w:rsid w:val="00CF76C8"/>
    <w:rsid w:val="00D00843"/>
    <w:rsid w:val="00D008F7"/>
    <w:rsid w:val="00D00C1D"/>
    <w:rsid w:val="00D00F85"/>
    <w:rsid w:val="00D014AD"/>
    <w:rsid w:val="00D0151A"/>
    <w:rsid w:val="00D01A45"/>
    <w:rsid w:val="00D01B15"/>
    <w:rsid w:val="00D01C79"/>
    <w:rsid w:val="00D01F45"/>
    <w:rsid w:val="00D01F98"/>
    <w:rsid w:val="00D0225D"/>
    <w:rsid w:val="00D02B42"/>
    <w:rsid w:val="00D02BC7"/>
    <w:rsid w:val="00D03078"/>
    <w:rsid w:val="00D033A2"/>
    <w:rsid w:val="00D033DA"/>
    <w:rsid w:val="00D039A9"/>
    <w:rsid w:val="00D03BB4"/>
    <w:rsid w:val="00D03FFE"/>
    <w:rsid w:val="00D040A2"/>
    <w:rsid w:val="00D04832"/>
    <w:rsid w:val="00D0498B"/>
    <w:rsid w:val="00D054FC"/>
    <w:rsid w:val="00D05618"/>
    <w:rsid w:val="00D060E1"/>
    <w:rsid w:val="00D06351"/>
    <w:rsid w:val="00D06D4F"/>
    <w:rsid w:val="00D06D6B"/>
    <w:rsid w:val="00D06EAF"/>
    <w:rsid w:val="00D06F8D"/>
    <w:rsid w:val="00D07107"/>
    <w:rsid w:val="00D07A86"/>
    <w:rsid w:val="00D07BFD"/>
    <w:rsid w:val="00D07CD9"/>
    <w:rsid w:val="00D07CFC"/>
    <w:rsid w:val="00D10006"/>
    <w:rsid w:val="00D104EE"/>
    <w:rsid w:val="00D10E0B"/>
    <w:rsid w:val="00D111FC"/>
    <w:rsid w:val="00D11330"/>
    <w:rsid w:val="00D116A6"/>
    <w:rsid w:val="00D11AAC"/>
    <w:rsid w:val="00D11B4F"/>
    <w:rsid w:val="00D11D1E"/>
    <w:rsid w:val="00D11F3E"/>
    <w:rsid w:val="00D12069"/>
    <w:rsid w:val="00D1211B"/>
    <w:rsid w:val="00D1286E"/>
    <w:rsid w:val="00D12C19"/>
    <w:rsid w:val="00D12DDD"/>
    <w:rsid w:val="00D131C3"/>
    <w:rsid w:val="00D13403"/>
    <w:rsid w:val="00D136C2"/>
    <w:rsid w:val="00D13A06"/>
    <w:rsid w:val="00D13B82"/>
    <w:rsid w:val="00D13E4F"/>
    <w:rsid w:val="00D14815"/>
    <w:rsid w:val="00D149EE"/>
    <w:rsid w:val="00D14A90"/>
    <w:rsid w:val="00D14B61"/>
    <w:rsid w:val="00D14E28"/>
    <w:rsid w:val="00D15521"/>
    <w:rsid w:val="00D15AB3"/>
    <w:rsid w:val="00D15B6A"/>
    <w:rsid w:val="00D162D9"/>
    <w:rsid w:val="00D164F9"/>
    <w:rsid w:val="00D16F83"/>
    <w:rsid w:val="00D17346"/>
    <w:rsid w:val="00D17370"/>
    <w:rsid w:val="00D17427"/>
    <w:rsid w:val="00D174C9"/>
    <w:rsid w:val="00D174D8"/>
    <w:rsid w:val="00D175C2"/>
    <w:rsid w:val="00D17D4C"/>
    <w:rsid w:val="00D17DD6"/>
    <w:rsid w:val="00D2045D"/>
    <w:rsid w:val="00D20902"/>
    <w:rsid w:val="00D214FE"/>
    <w:rsid w:val="00D217F9"/>
    <w:rsid w:val="00D21E03"/>
    <w:rsid w:val="00D223F4"/>
    <w:rsid w:val="00D228D6"/>
    <w:rsid w:val="00D22DD8"/>
    <w:rsid w:val="00D2372D"/>
    <w:rsid w:val="00D23A3F"/>
    <w:rsid w:val="00D23BA2"/>
    <w:rsid w:val="00D23D84"/>
    <w:rsid w:val="00D24EBD"/>
    <w:rsid w:val="00D24FFC"/>
    <w:rsid w:val="00D251FD"/>
    <w:rsid w:val="00D25399"/>
    <w:rsid w:val="00D258F4"/>
    <w:rsid w:val="00D259C4"/>
    <w:rsid w:val="00D263E3"/>
    <w:rsid w:val="00D267A3"/>
    <w:rsid w:val="00D26B08"/>
    <w:rsid w:val="00D2762B"/>
    <w:rsid w:val="00D3001A"/>
    <w:rsid w:val="00D30356"/>
    <w:rsid w:val="00D30634"/>
    <w:rsid w:val="00D30BEC"/>
    <w:rsid w:val="00D311EE"/>
    <w:rsid w:val="00D31978"/>
    <w:rsid w:val="00D31B56"/>
    <w:rsid w:val="00D31C00"/>
    <w:rsid w:val="00D31F1E"/>
    <w:rsid w:val="00D31F9F"/>
    <w:rsid w:val="00D32789"/>
    <w:rsid w:val="00D328EC"/>
    <w:rsid w:val="00D32DBE"/>
    <w:rsid w:val="00D32E46"/>
    <w:rsid w:val="00D32F04"/>
    <w:rsid w:val="00D32F18"/>
    <w:rsid w:val="00D32F8A"/>
    <w:rsid w:val="00D33599"/>
    <w:rsid w:val="00D338C4"/>
    <w:rsid w:val="00D33AC3"/>
    <w:rsid w:val="00D33CC5"/>
    <w:rsid w:val="00D340BC"/>
    <w:rsid w:val="00D34406"/>
    <w:rsid w:val="00D344F3"/>
    <w:rsid w:val="00D34593"/>
    <w:rsid w:val="00D34B47"/>
    <w:rsid w:val="00D34F3D"/>
    <w:rsid w:val="00D350D3"/>
    <w:rsid w:val="00D35237"/>
    <w:rsid w:val="00D35301"/>
    <w:rsid w:val="00D356C0"/>
    <w:rsid w:val="00D35ADB"/>
    <w:rsid w:val="00D35FD3"/>
    <w:rsid w:val="00D365B7"/>
    <w:rsid w:val="00D36A30"/>
    <w:rsid w:val="00D36D8F"/>
    <w:rsid w:val="00D36F1E"/>
    <w:rsid w:val="00D3709A"/>
    <w:rsid w:val="00D3725F"/>
    <w:rsid w:val="00D37910"/>
    <w:rsid w:val="00D37A8B"/>
    <w:rsid w:val="00D4001E"/>
    <w:rsid w:val="00D406D7"/>
    <w:rsid w:val="00D406FB"/>
    <w:rsid w:val="00D41535"/>
    <w:rsid w:val="00D41925"/>
    <w:rsid w:val="00D41F5C"/>
    <w:rsid w:val="00D42C59"/>
    <w:rsid w:val="00D42F8D"/>
    <w:rsid w:val="00D43008"/>
    <w:rsid w:val="00D43422"/>
    <w:rsid w:val="00D43A47"/>
    <w:rsid w:val="00D43AEF"/>
    <w:rsid w:val="00D43E6A"/>
    <w:rsid w:val="00D4478D"/>
    <w:rsid w:val="00D44B58"/>
    <w:rsid w:val="00D44D3C"/>
    <w:rsid w:val="00D45241"/>
    <w:rsid w:val="00D4547E"/>
    <w:rsid w:val="00D4575B"/>
    <w:rsid w:val="00D459AA"/>
    <w:rsid w:val="00D45BA3"/>
    <w:rsid w:val="00D460D4"/>
    <w:rsid w:val="00D464DE"/>
    <w:rsid w:val="00D46619"/>
    <w:rsid w:val="00D46F0D"/>
    <w:rsid w:val="00D4734B"/>
    <w:rsid w:val="00D475DB"/>
    <w:rsid w:val="00D477B1"/>
    <w:rsid w:val="00D47EF0"/>
    <w:rsid w:val="00D502A1"/>
    <w:rsid w:val="00D50C5A"/>
    <w:rsid w:val="00D50CF2"/>
    <w:rsid w:val="00D50F24"/>
    <w:rsid w:val="00D5141B"/>
    <w:rsid w:val="00D51474"/>
    <w:rsid w:val="00D52603"/>
    <w:rsid w:val="00D52973"/>
    <w:rsid w:val="00D52D24"/>
    <w:rsid w:val="00D53584"/>
    <w:rsid w:val="00D5416E"/>
    <w:rsid w:val="00D54404"/>
    <w:rsid w:val="00D54419"/>
    <w:rsid w:val="00D54547"/>
    <w:rsid w:val="00D54680"/>
    <w:rsid w:val="00D54992"/>
    <w:rsid w:val="00D54C71"/>
    <w:rsid w:val="00D54D88"/>
    <w:rsid w:val="00D5533C"/>
    <w:rsid w:val="00D557C0"/>
    <w:rsid w:val="00D558CA"/>
    <w:rsid w:val="00D55A27"/>
    <w:rsid w:val="00D5674F"/>
    <w:rsid w:val="00D56B54"/>
    <w:rsid w:val="00D56EB6"/>
    <w:rsid w:val="00D57BB1"/>
    <w:rsid w:val="00D57BB4"/>
    <w:rsid w:val="00D57D68"/>
    <w:rsid w:val="00D57EEB"/>
    <w:rsid w:val="00D57FA7"/>
    <w:rsid w:val="00D57FBB"/>
    <w:rsid w:val="00D6019E"/>
    <w:rsid w:val="00D603A9"/>
    <w:rsid w:val="00D6057A"/>
    <w:rsid w:val="00D60624"/>
    <w:rsid w:val="00D60663"/>
    <w:rsid w:val="00D60ABC"/>
    <w:rsid w:val="00D60AE0"/>
    <w:rsid w:val="00D60CBD"/>
    <w:rsid w:val="00D61255"/>
    <w:rsid w:val="00D62593"/>
    <w:rsid w:val="00D62644"/>
    <w:rsid w:val="00D62712"/>
    <w:rsid w:val="00D62F82"/>
    <w:rsid w:val="00D63361"/>
    <w:rsid w:val="00D63B2E"/>
    <w:rsid w:val="00D6451B"/>
    <w:rsid w:val="00D649C4"/>
    <w:rsid w:val="00D64AED"/>
    <w:rsid w:val="00D65B0A"/>
    <w:rsid w:val="00D66AFA"/>
    <w:rsid w:val="00D66FF7"/>
    <w:rsid w:val="00D6713C"/>
    <w:rsid w:val="00D672A1"/>
    <w:rsid w:val="00D673E7"/>
    <w:rsid w:val="00D6743D"/>
    <w:rsid w:val="00D6750B"/>
    <w:rsid w:val="00D6758B"/>
    <w:rsid w:val="00D67AA9"/>
    <w:rsid w:val="00D67E5A"/>
    <w:rsid w:val="00D67E5E"/>
    <w:rsid w:val="00D67F66"/>
    <w:rsid w:val="00D7078D"/>
    <w:rsid w:val="00D7084F"/>
    <w:rsid w:val="00D70E5E"/>
    <w:rsid w:val="00D71181"/>
    <w:rsid w:val="00D713C2"/>
    <w:rsid w:val="00D719F3"/>
    <w:rsid w:val="00D71DB9"/>
    <w:rsid w:val="00D72657"/>
    <w:rsid w:val="00D73000"/>
    <w:rsid w:val="00D731AF"/>
    <w:rsid w:val="00D731BA"/>
    <w:rsid w:val="00D735AE"/>
    <w:rsid w:val="00D73D27"/>
    <w:rsid w:val="00D74766"/>
    <w:rsid w:val="00D75083"/>
    <w:rsid w:val="00D753A3"/>
    <w:rsid w:val="00D754CB"/>
    <w:rsid w:val="00D76E59"/>
    <w:rsid w:val="00D76FA2"/>
    <w:rsid w:val="00D80C15"/>
    <w:rsid w:val="00D80C66"/>
    <w:rsid w:val="00D814EE"/>
    <w:rsid w:val="00D81D2C"/>
    <w:rsid w:val="00D8269A"/>
    <w:rsid w:val="00D829F9"/>
    <w:rsid w:val="00D832FD"/>
    <w:rsid w:val="00D839F0"/>
    <w:rsid w:val="00D8467A"/>
    <w:rsid w:val="00D848EA"/>
    <w:rsid w:val="00D85093"/>
    <w:rsid w:val="00D85201"/>
    <w:rsid w:val="00D85616"/>
    <w:rsid w:val="00D85BD9"/>
    <w:rsid w:val="00D85C34"/>
    <w:rsid w:val="00D85E47"/>
    <w:rsid w:val="00D85E60"/>
    <w:rsid w:val="00D85F47"/>
    <w:rsid w:val="00D861AC"/>
    <w:rsid w:val="00D861E2"/>
    <w:rsid w:val="00D8633A"/>
    <w:rsid w:val="00D86CBE"/>
    <w:rsid w:val="00D86D6A"/>
    <w:rsid w:val="00D8718D"/>
    <w:rsid w:val="00D87539"/>
    <w:rsid w:val="00D878BC"/>
    <w:rsid w:val="00D87C08"/>
    <w:rsid w:val="00D87DCD"/>
    <w:rsid w:val="00D87E4E"/>
    <w:rsid w:val="00D87FD0"/>
    <w:rsid w:val="00D900A6"/>
    <w:rsid w:val="00D907F9"/>
    <w:rsid w:val="00D91225"/>
    <w:rsid w:val="00D9176C"/>
    <w:rsid w:val="00D91AC2"/>
    <w:rsid w:val="00D91F01"/>
    <w:rsid w:val="00D9206B"/>
    <w:rsid w:val="00D9225F"/>
    <w:rsid w:val="00D923DC"/>
    <w:rsid w:val="00D92C18"/>
    <w:rsid w:val="00D92E15"/>
    <w:rsid w:val="00D93688"/>
    <w:rsid w:val="00D936E2"/>
    <w:rsid w:val="00D93B62"/>
    <w:rsid w:val="00D93E3A"/>
    <w:rsid w:val="00D953F4"/>
    <w:rsid w:val="00D95A41"/>
    <w:rsid w:val="00D95BA7"/>
    <w:rsid w:val="00D95CDC"/>
    <w:rsid w:val="00D9632E"/>
    <w:rsid w:val="00D97491"/>
    <w:rsid w:val="00D97801"/>
    <w:rsid w:val="00D97B17"/>
    <w:rsid w:val="00DA00A1"/>
    <w:rsid w:val="00DA05B4"/>
    <w:rsid w:val="00DA10D6"/>
    <w:rsid w:val="00DA1300"/>
    <w:rsid w:val="00DA15F1"/>
    <w:rsid w:val="00DA1608"/>
    <w:rsid w:val="00DA18CD"/>
    <w:rsid w:val="00DA1CBA"/>
    <w:rsid w:val="00DA1E59"/>
    <w:rsid w:val="00DA21FE"/>
    <w:rsid w:val="00DA3615"/>
    <w:rsid w:val="00DA3CE3"/>
    <w:rsid w:val="00DA4190"/>
    <w:rsid w:val="00DA4364"/>
    <w:rsid w:val="00DA4674"/>
    <w:rsid w:val="00DA4A01"/>
    <w:rsid w:val="00DA4E63"/>
    <w:rsid w:val="00DA51C6"/>
    <w:rsid w:val="00DA53C8"/>
    <w:rsid w:val="00DA54FB"/>
    <w:rsid w:val="00DA558E"/>
    <w:rsid w:val="00DA573D"/>
    <w:rsid w:val="00DA63F2"/>
    <w:rsid w:val="00DA6A22"/>
    <w:rsid w:val="00DA70D3"/>
    <w:rsid w:val="00DA7320"/>
    <w:rsid w:val="00DA79B8"/>
    <w:rsid w:val="00DB00E1"/>
    <w:rsid w:val="00DB0CA3"/>
    <w:rsid w:val="00DB227F"/>
    <w:rsid w:val="00DB2484"/>
    <w:rsid w:val="00DB2574"/>
    <w:rsid w:val="00DB2AC1"/>
    <w:rsid w:val="00DB2C34"/>
    <w:rsid w:val="00DB2C8B"/>
    <w:rsid w:val="00DB32B3"/>
    <w:rsid w:val="00DB32CA"/>
    <w:rsid w:val="00DB4162"/>
    <w:rsid w:val="00DB4539"/>
    <w:rsid w:val="00DB46FF"/>
    <w:rsid w:val="00DB50D9"/>
    <w:rsid w:val="00DB5BCF"/>
    <w:rsid w:val="00DB5E19"/>
    <w:rsid w:val="00DB65C7"/>
    <w:rsid w:val="00DB6726"/>
    <w:rsid w:val="00DB68CA"/>
    <w:rsid w:val="00DB6E7C"/>
    <w:rsid w:val="00DB75EC"/>
    <w:rsid w:val="00DB7635"/>
    <w:rsid w:val="00DB77D5"/>
    <w:rsid w:val="00DB7A77"/>
    <w:rsid w:val="00DB7E00"/>
    <w:rsid w:val="00DC0BFF"/>
    <w:rsid w:val="00DC1637"/>
    <w:rsid w:val="00DC1899"/>
    <w:rsid w:val="00DC2196"/>
    <w:rsid w:val="00DC2882"/>
    <w:rsid w:val="00DC32DD"/>
    <w:rsid w:val="00DC330E"/>
    <w:rsid w:val="00DC36B6"/>
    <w:rsid w:val="00DC36EB"/>
    <w:rsid w:val="00DC44D7"/>
    <w:rsid w:val="00DC4833"/>
    <w:rsid w:val="00DC4D76"/>
    <w:rsid w:val="00DC4F6A"/>
    <w:rsid w:val="00DC5465"/>
    <w:rsid w:val="00DC580D"/>
    <w:rsid w:val="00DC5D8B"/>
    <w:rsid w:val="00DC639E"/>
    <w:rsid w:val="00DC696C"/>
    <w:rsid w:val="00DC6C2B"/>
    <w:rsid w:val="00DC6FDA"/>
    <w:rsid w:val="00DC76E2"/>
    <w:rsid w:val="00DC7D06"/>
    <w:rsid w:val="00DC7EE4"/>
    <w:rsid w:val="00DD009A"/>
    <w:rsid w:val="00DD05DA"/>
    <w:rsid w:val="00DD073F"/>
    <w:rsid w:val="00DD08AF"/>
    <w:rsid w:val="00DD117C"/>
    <w:rsid w:val="00DD158E"/>
    <w:rsid w:val="00DD192D"/>
    <w:rsid w:val="00DD1D3D"/>
    <w:rsid w:val="00DD2155"/>
    <w:rsid w:val="00DD24B6"/>
    <w:rsid w:val="00DD27FE"/>
    <w:rsid w:val="00DD2F5E"/>
    <w:rsid w:val="00DD310F"/>
    <w:rsid w:val="00DD3139"/>
    <w:rsid w:val="00DD313D"/>
    <w:rsid w:val="00DD3778"/>
    <w:rsid w:val="00DD39DF"/>
    <w:rsid w:val="00DD3F00"/>
    <w:rsid w:val="00DD44E6"/>
    <w:rsid w:val="00DD52B2"/>
    <w:rsid w:val="00DD52E5"/>
    <w:rsid w:val="00DD5315"/>
    <w:rsid w:val="00DD5EDB"/>
    <w:rsid w:val="00DD5F4C"/>
    <w:rsid w:val="00DD5FC1"/>
    <w:rsid w:val="00DD663F"/>
    <w:rsid w:val="00DD69AF"/>
    <w:rsid w:val="00DD7716"/>
    <w:rsid w:val="00DD7767"/>
    <w:rsid w:val="00DD7F95"/>
    <w:rsid w:val="00DE0714"/>
    <w:rsid w:val="00DE081B"/>
    <w:rsid w:val="00DE09CB"/>
    <w:rsid w:val="00DE0E13"/>
    <w:rsid w:val="00DE1701"/>
    <w:rsid w:val="00DE1BD4"/>
    <w:rsid w:val="00DE2024"/>
    <w:rsid w:val="00DE2056"/>
    <w:rsid w:val="00DE2226"/>
    <w:rsid w:val="00DE2563"/>
    <w:rsid w:val="00DE2618"/>
    <w:rsid w:val="00DE26B9"/>
    <w:rsid w:val="00DE29AF"/>
    <w:rsid w:val="00DE2CFF"/>
    <w:rsid w:val="00DE3B28"/>
    <w:rsid w:val="00DE3B55"/>
    <w:rsid w:val="00DE3DB8"/>
    <w:rsid w:val="00DE406F"/>
    <w:rsid w:val="00DE4977"/>
    <w:rsid w:val="00DE4B14"/>
    <w:rsid w:val="00DE50F5"/>
    <w:rsid w:val="00DE53C1"/>
    <w:rsid w:val="00DE6493"/>
    <w:rsid w:val="00DE66CA"/>
    <w:rsid w:val="00DE72A7"/>
    <w:rsid w:val="00DE7631"/>
    <w:rsid w:val="00DE7953"/>
    <w:rsid w:val="00DE7E80"/>
    <w:rsid w:val="00DF0154"/>
    <w:rsid w:val="00DF069E"/>
    <w:rsid w:val="00DF1BE8"/>
    <w:rsid w:val="00DF239D"/>
    <w:rsid w:val="00DF2802"/>
    <w:rsid w:val="00DF2881"/>
    <w:rsid w:val="00DF2B94"/>
    <w:rsid w:val="00DF2EC0"/>
    <w:rsid w:val="00DF3065"/>
    <w:rsid w:val="00DF350A"/>
    <w:rsid w:val="00DF35FF"/>
    <w:rsid w:val="00DF3946"/>
    <w:rsid w:val="00DF3A4F"/>
    <w:rsid w:val="00DF41E0"/>
    <w:rsid w:val="00DF423F"/>
    <w:rsid w:val="00DF44C8"/>
    <w:rsid w:val="00DF4AC6"/>
    <w:rsid w:val="00DF4E30"/>
    <w:rsid w:val="00DF4F38"/>
    <w:rsid w:val="00DF531F"/>
    <w:rsid w:val="00DF5AA8"/>
    <w:rsid w:val="00DF6119"/>
    <w:rsid w:val="00DF6184"/>
    <w:rsid w:val="00DF69D8"/>
    <w:rsid w:val="00DF6EEA"/>
    <w:rsid w:val="00DF7477"/>
    <w:rsid w:val="00DF7531"/>
    <w:rsid w:val="00DF7AFA"/>
    <w:rsid w:val="00DF7B77"/>
    <w:rsid w:val="00E0002C"/>
    <w:rsid w:val="00E007BF"/>
    <w:rsid w:val="00E010CA"/>
    <w:rsid w:val="00E0135D"/>
    <w:rsid w:val="00E01629"/>
    <w:rsid w:val="00E017E3"/>
    <w:rsid w:val="00E02685"/>
    <w:rsid w:val="00E02CE8"/>
    <w:rsid w:val="00E02DD5"/>
    <w:rsid w:val="00E030F6"/>
    <w:rsid w:val="00E033AF"/>
    <w:rsid w:val="00E03EB8"/>
    <w:rsid w:val="00E04150"/>
    <w:rsid w:val="00E042AD"/>
    <w:rsid w:val="00E047AC"/>
    <w:rsid w:val="00E048CD"/>
    <w:rsid w:val="00E05510"/>
    <w:rsid w:val="00E0578D"/>
    <w:rsid w:val="00E05804"/>
    <w:rsid w:val="00E05AF0"/>
    <w:rsid w:val="00E060EC"/>
    <w:rsid w:val="00E0633B"/>
    <w:rsid w:val="00E0668D"/>
    <w:rsid w:val="00E069F1"/>
    <w:rsid w:val="00E06DDF"/>
    <w:rsid w:val="00E07413"/>
    <w:rsid w:val="00E07515"/>
    <w:rsid w:val="00E0760B"/>
    <w:rsid w:val="00E07A81"/>
    <w:rsid w:val="00E102A4"/>
    <w:rsid w:val="00E1092F"/>
    <w:rsid w:val="00E10DAF"/>
    <w:rsid w:val="00E110C5"/>
    <w:rsid w:val="00E11941"/>
    <w:rsid w:val="00E11FCC"/>
    <w:rsid w:val="00E123C4"/>
    <w:rsid w:val="00E12716"/>
    <w:rsid w:val="00E1272A"/>
    <w:rsid w:val="00E12A05"/>
    <w:rsid w:val="00E12D61"/>
    <w:rsid w:val="00E12F40"/>
    <w:rsid w:val="00E132D3"/>
    <w:rsid w:val="00E13439"/>
    <w:rsid w:val="00E137EB"/>
    <w:rsid w:val="00E1394E"/>
    <w:rsid w:val="00E14103"/>
    <w:rsid w:val="00E143A5"/>
    <w:rsid w:val="00E143BD"/>
    <w:rsid w:val="00E14C55"/>
    <w:rsid w:val="00E14F41"/>
    <w:rsid w:val="00E15408"/>
    <w:rsid w:val="00E15763"/>
    <w:rsid w:val="00E15958"/>
    <w:rsid w:val="00E15BC3"/>
    <w:rsid w:val="00E15D2B"/>
    <w:rsid w:val="00E15E55"/>
    <w:rsid w:val="00E15EEB"/>
    <w:rsid w:val="00E16148"/>
    <w:rsid w:val="00E1624B"/>
    <w:rsid w:val="00E162DF"/>
    <w:rsid w:val="00E164E1"/>
    <w:rsid w:val="00E16CE4"/>
    <w:rsid w:val="00E16E71"/>
    <w:rsid w:val="00E16F87"/>
    <w:rsid w:val="00E17458"/>
    <w:rsid w:val="00E175B5"/>
    <w:rsid w:val="00E176B8"/>
    <w:rsid w:val="00E17784"/>
    <w:rsid w:val="00E20101"/>
    <w:rsid w:val="00E2033E"/>
    <w:rsid w:val="00E208F6"/>
    <w:rsid w:val="00E21032"/>
    <w:rsid w:val="00E21977"/>
    <w:rsid w:val="00E22125"/>
    <w:rsid w:val="00E221C5"/>
    <w:rsid w:val="00E22694"/>
    <w:rsid w:val="00E22719"/>
    <w:rsid w:val="00E227E5"/>
    <w:rsid w:val="00E232AB"/>
    <w:rsid w:val="00E233F1"/>
    <w:rsid w:val="00E237DD"/>
    <w:rsid w:val="00E23A47"/>
    <w:rsid w:val="00E23CD0"/>
    <w:rsid w:val="00E23E84"/>
    <w:rsid w:val="00E2422A"/>
    <w:rsid w:val="00E247BF"/>
    <w:rsid w:val="00E24AFB"/>
    <w:rsid w:val="00E24DC1"/>
    <w:rsid w:val="00E250BC"/>
    <w:rsid w:val="00E2518E"/>
    <w:rsid w:val="00E25864"/>
    <w:rsid w:val="00E25A97"/>
    <w:rsid w:val="00E25CA8"/>
    <w:rsid w:val="00E261A9"/>
    <w:rsid w:val="00E261DD"/>
    <w:rsid w:val="00E26608"/>
    <w:rsid w:val="00E26C18"/>
    <w:rsid w:val="00E26EF2"/>
    <w:rsid w:val="00E271BF"/>
    <w:rsid w:val="00E278F9"/>
    <w:rsid w:val="00E27B9D"/>
    <w:rsid w:val="00E27F15"/>
    <w:rsid w:val="00E27F74"/>
    <w:rsid w:val="00E306D0"/>
    <w:rsid w:val="00E30B66"/>
    <w:rsid w:val="00E30C80"/>
    <w:rsid w:val="00E314B2"/>
    <w:rsid w:val="00E31518"/>
    <w:rsid w:val="00E31752"/>
    <w:rsid w:val="00E31FF3"/>
    <w:rsid w:val="00E32A3D"/>
    <w:rsid w:val="00E32F48"/>
    <w:rsid w:val="00E33328"/>
    <w:rsid w:val="00E334B5"/>
    <w:rsid w:val="00E338CA"/>
    <w:rsid w:val="00E33A19"/>
    <w:rsid w:val="00E34107"/>
    <w:rsid w:val="00E3460E"/>
    <w:rsid w:val="00E34D90"/>
    <w:rsid w:val="00E34E93"/>
    <w:rsid w:val="00E34F7A"/>
    <w:rsid w:val="00E35B5F"/>
    <w:rsid w:val="00E364E7"/>
    <w:rsid w:val="00E36A5D"/>
    <w:rsid w:val="00E36BE8"/>
    <w:rsid w:val="00E36F44"/>
    <w:rsid w:val="00E37E52"/>
    <w:rsid w:val="00E404ED"/>
    <w:rsid w:val="00E4062D"/>
    <w:rsid w:val="00E40718"/>
    <w:rsid w:val="00E40817"/>
    <w:rsid w:val="00E40C71"/>
    <w:rsid w:val="00E41BE4"/>
    <w:rsid w:val="00E41E0D"/>
    <w:rsid w:val="00E41FEE"/>
    <w:rsid w:val="00E422DF"/>
    <w:rsid w:val="00E42646"/>
    <w:rsid w:val="00E426FD"/>
    <w:rsid w:val="00E42D7C"/>
    <w:rsid w:val="00E43900"/>
    <w:rsid w:val="00E4399D"/>
    <w:rsid w:val="00E44599"/>
    <w:rsid w:val="00E44741"/>
    <w:rsid w:val="00E44855"/>
    <w:rsid w:val="00E44A95"/>
    <w:rsid w:val="00E459F8"/>
    <w:rsid w:val="00E4626A"/>
    <w:rsid w:val="00E46820"/>
    <w:rsid w:val="00E46E03"/>
    <w:rsid w:val="00E46EA6"/>
    <w:rsid w:val="00E47208"/>
    <w:rsid w:val="00E473E2"/>
    <w:rsid w:val="00E47591"/>
    <w:rsid w:val="00E47B54"/>
    <w:rsid w:val="00E47FBE"/>
    <w:rsid w:val="00E509C5"/>
    <w:rsid w:val="00E51507"/>
    <w:rsid w:val="00E5168D"/>
    <w:rsid w:val="00E5188D"/>
    <w:rsid w:val="00E5198A"/>
    <w:rsid w:val="00E520D2"/>
    <w:rsid w:val="00E52451"/>
    <w:rsid w:val="00E52832"/>
    <w:rsid w:val="00E529E2"/>
    <w:rsid w:val="00E52E6B"/>
    <w:rsid w:val="00E53A60"/>
    <w:rsid w:val="00E53A9A"/>
    <w:rsid w:val="00E53DE8"/>
    <w:rsid w:val="00E540F5"/>
    <w:rsid w:val="00E545A1"/>
    <w:rsid w:val="00E54F06"/>
    <w:rsid w:val="00E55CEE"/>
    <w:rsid w:val="00E5601A"/>
    <w:rsid w:val="00E562E2"/>
    <w:rsid w:val="00E56573"/>
    <w:rsid w:val="00E5672B"/>
    <w:rsid w:val="00E56FD7"/>
    <w:rsid w:val="00E57515"/>
    <w:rsid w:val="00E57E3A"/>
    <w:rsid w:val="00E60205"/>
    <w:rsid w:val="00E60663"/>
    <w:rsid w:val="00E60A43"/>
    <w:rsid w:val="00E61629"/>
    <w:rsid w:val="00E62119"/>
    <w:rsid w:val="00E622CF"/>
    <w:rsid w:val="00E6262E"/>
    <w:rsid w:val="00E62B60"/>
    <w:rsid w:val="00E62E19"/>
    <w:rsid w:val="00E62F38"/>
    <w:rsid w:val="00E634C5"/>
    <w:rsid w:val="00E6350D"/>
    <w:rsid w:val="00E63B5C"/>
    <w:rsid w:val="00E63F26"/>
    <w:rsid w:val="00E6424D"/>
    <w:rsid w:val="00E64307"/>
    <w:rsid w:val="00E644E8"/>
    <w:rsid w:val="00E6521E"/>
    <w:rsid w:val="00E658C9"/>
    <w:rsid w:val="00E65C7D"/>
    <w:rsid w:val="00E65EF8"/>
    <w:rsid w:val="00E661DD"/>
    <w:rsid w:val="00E66A29"/>
    <w:rsid w:val="00E66D47"/>
    <w:rsid w:val="00E66D76"/>
    <w:rsid w:val="00E66DBA"/>
    <w:rsid w:val="00E6717B"/>
    <w:rsid w:val="00E67B5F"/>
    <w:rsid w:val="00E7096B"/>
    <w:rsid w:val="00E70B6D"/>
    <w:rsid w:val="00E70CE3"/>
    <w:rsid w:val="00E70F70"/>
    <w:rsid w:val="00E7129A"/>
    <w:rsid w:val="00E719E1"/>
    <w:rsid w:val="00E71CEE"/>
    <w:rsid w:val="00E72155"/>
    <w:rsid w:val="00E72251"/>
    <w:rsid w:val="00E72501"/>
    <w:rsid w:val="00E72562"/>
    <w:rsid w:val="00E735CC"/>
    <w:rsid w:val="00E73B26"/>
    <w:rsid w:val="00E73CEC"/>
    <w:rsid w:val="00E73D4B"/>
    <w:rsid w:val="00E74166"/>
    <w:rsid w:val="00E744E9"/>
    <w:rsid w:val="00E74529"/>
    <w:rsid w:val="00E74AF4"/>
    <w:rsid w:val="00E74D84"/>
    <w:rsid w:val="00E7503D"/>
    <w:rsid w:val="00E75E76"/>
    <w:rsid w:val="00E7622A"/>
    <w:rsid w:val="00E76DFF"/>
    <w:rsid w:val="00E775D2"/>
    <w:rsid w:val="00E77AD8"/>
    <w:rsid w:val="00E77C9A"/>
    <w:rsid w:val="00E80778"/>
    <w:rsid w:val="00E80E44"/>
    <w:rsid w:val="00E814A3"/>
    <w:rsid w:val="00E815CB"/>
    <w:rsid w:val="00E816E8"/>
    <w:rsid w:val="00E81DE5"/>
    <w:rsid w:val="00E821E2"/>
    <w:rsid w:val="00E82376"/>
    <w:rsid w:val="00E823A8"/>
    <w:rsid w:val="00E82583"/>
    <w:rsid w:val="00E8290B"/>
    <w:rsid w:val="00E83B1F"/>
    <w:rsid w:val="00E845FA"/>
    <w:rsid w:val="00E8502A"/>
    <w:rsid w:val="00E85FB7"/>
    <w:rsid w:val="00E85FFF"/>
    <w:rsid w:val="00E86699"/>
    <w:rsid w:val="00E86BB5"/>
    <w:rsid w:val="00E8756F"/>
    <w:rsid w:val="00E87CEF"/>
    <w:rsid w:val="00E87F31"/>
    <w:rsid w:val="00E9028A"/>
    <w:rsid w:val="00E90515"/>
    <w:rsid w:val="00E90715"/>
    <w:rsid w:val="00E90C8B"/>
    <w:rsid w:val="00E90DE1"/>
    <w:rsid w:val="00E912F9"/>
    <w:rsid w:val="00E91F85"/>
    <w:rsid w:val="00E921AB"/>
    <w:rsid w:val="00E92AC0"/>
    <w:rsid w:val="00E92DBE"/>
    <w:rsid w:val="00E92E02"/>
    <w:rsid w:val="00E932F2"/>
    <w:rsid w:val="00E93F97"/>
    <w:rsid w:val="00E94784"/>
    <w:rsid w:val="00E94DD0"/>
    <w:rsid w:val="00E95A99"/>
    <w:rsid w:val="00E95F57"/>
    <w:rsid w:val="00E95FEA"/>
    <w:rsid w:val="00E9769D"/>
    <w:rsid w:val="00EA0155"/>
    <w:rsid w:val="00EA0163"/>
    <w:rsid w:val="00EA0379"/>
    <w:rsid w:val="00EA14CE"/>
    <w:rsid w:val="00EA15C0"/>
    <w:rsid w:val="00EA17EE"/>
    <w:rsid w:val="00EA1C04"/>
    <w:rsid w:val="00EA24A1"/>
    <w:rsid w:val="00EA2BE8"/>
    <w:rsid w:val="00EA2F30"/>
    <w:rsid w:val="00EA3122"/>
    <w:rsid w:val="00EA317D"/>
    <w:rsid w:val="00EA3354"/>
    <w:rsid w:val="00EA435E"/>
    <w:rsid w:val="00EA539C"/>
    <w:rsid w:val="00EA6920"/>
    <w:rsid w:val="00EA6D8A"/>
    <w:rsid w:val="00EA6EEF"/>
    <w:rsid w:val="00EA6F5E"/>
    <w:rsid w:val="00EA71FA"/>
    <w:rsid w:val="00EA7343"/>
    <w:rsid w:val="00EA795B"/>
    <w:rsid w:val="00EA7E30"/>
    <w:rsid w:val="00EB01EA"/>
    <w:rsid w:val="00EB0343"/>
    <w:rsid w:val="00EB0AFC"/>
    <w:rsid w:val="00EB0BE4"/>
    <w:rsid w:val="00EB0F3F"/>
    <w:rsid w:val="00EB1017"/>
    <w:rsid w:val="00EB118C"/>
    <w:rsid w:val="00EB1387"/>
    <w:rsid w:val="00EB13A4"/>
    <w:rsid w:val="00EB13C3"/>
    <w:rsid w:val="00EB154A"/>
    <w:rsid w:val="00EB17C0"/>
    <w:rsid w:val="00EB1D0C"/>
    <w:rsid w:val="00EB28BD"/>
    <w:rsid w:val="00EB2C07"/>
    <w:rsid w:val="00EB39CF"/>
    <w:rsid w:val="00EB3C24"/>
    <w:rsid w:val="00EB40D0"/>
    <w:rsid w:val="00EB44FC"/>
    <w:rsid w:val="00EB49C9"/>
    <w:rsid w:val="00EB4FC4"/>
    <w:rsid w:val="00EB513A"/>
    <w:rsid w:val="00EB5153"/>
    <w:rsid w:val="00EB5B15"/>
    <w:rsid w:val="00EB68EF"/>
    <w:rsid w:val="00EB6A21"/>
    <w:rsid w:val="00EB6A45"/>
    <w:rsid w:val="00EB6E76"/>
    <w:rsid w:val="00EB6EDB"/>
    <w:rsid w:val="00EB6EF2"/>
    <w:rsid w:val="00EB733C"/>
    <w:rsid w:val="00EB7703"/>
    <w:rsid w:val="00EC0590"/>
    <w:rsid w:val="00EC070D"/>
    <w:rsid w:val="00EC0846"/>
    <w:rsid w:val="00EC0943"/>
    <w:rsid w:val="00EC1249"/>
    <w:rsid w:val="00EC12A8"/>
    <w:rsid w:val="00EC1635"/>
    <w:rsid w:val="00EC198B"/>
    <w:rsid w:val="00EC1C42"/>
    <w:rsid w:val="00EC1C8E"/>
    <w:rsid w:val="00EC1F84"/>
    <w:rsid w:val="00EC2355"/>
    <w:rsid w:val="00EC2CF8"/>
    <w:rsid w:val="00EC31A4"/>
    <w:rsid w:val="00EC3340"/>
    <w:rsid w:val="00EC3492"/>
    <w:rsid w:val="00EC3E3B"/>
    <w:rsid w:val="00EC3F2C"/>
    <w:rsid w:val="00EC3FD5"/>
    <w:rsid w:val="00EC3FD8"/>
    <w:rsid w:val="00EC4909"/>
    <w:rsid w:val="00EC4B7C"/>
    <w:rsid w:val="00EC4EDF"/>
    <w:rsid w:val="00EC52CA"/>
    <w:rsid w:val="00EC5479"/>
    <w:rsid w:val="00EC5715"/>
    <w:rsid w:val="00EC58E8"/>
    <w:rsid w:val="00EC5BEC"/>
    <w:rsid w:val="00EC5F1E"/>
    <w:rsid w:val="00EC61FC"/>
    <w:rsid w:val="00EC6682"/>
    <w:rsid w:val="00EC68AD"/>
    <w:rsid w:val="00EC71D9"/>
    <w:rsid w:val="00EC71EC"/>
    <w:rsid w:val="00EC76F3"/>
    <w:rsid w:val="00ED0030"/>
    <w:rsid w:val="00ED0572"/>
    <w:rsid w:val="00ED0E79"/>
    <w:rsid w:val="00ED10DE"/>
    <w:rsid w:val="00ED146E"/>
    <w:rsid w:val="00ED1DBC"/>
    <w:rsid w:val="00ED25F2"/>
    <w:rsid w:val="00ED3045"/>
    <w:rsid w:val="00ED34E4"/>
    <w:rsid w:val="00ED3554"/>
    <w:rsid w:val="00ED3CBC"/>
    <w:rsid w:val="00ED3F34"/>
    <w:rsid w:val="00ED4064"/>
    <w:rsid w:val="00ED40D6"/>
    <w:rsid w:val="00ED4738"/>
    <w:rsid w:val="00ED4ACA"/>
    <w:rsid w:val="00ED4B4C"/>
    <w:rsid w:val="00ED4DAD"/>
    <w:rsid w:val="00ED5171"/>
    <w:rsid w:val="00ED54FB"/>
    <w:rsid w:val="00ED5746"/>
    <w:rsid w:val="00ED57E0"/>
    <w:rsid w:val="00ED5DD6"/>
    <w:rsid w:val="00ED5F4B"/>
    <w:rsid w:val="00ED78EF"/>
    <w:rsid w:val="00ED78F5"/>
    <w:rsid w:val="00ED7CD7"/>
    <w:rsid w:val="00EE07D6"/>
    <w:rsid w:val="00EE0A16"/>
    <w:rsid w:val="00EE0A2D"/>
    <w:rsid w:val="00EE0CA4"/>
    <w:rsid w:val="00EE1138"/>
    <w:rsid w:val="00EE115F"/>
    <w:rsid w:val="00EE1B7F"/>
    <w:rsid w:val="00EE1ED2"/>
    <w:rsid w:val="00EE1EEF"/>
    <w:rsid w:val="00EE203D"/>
    <w:rsid w:val="00EE20F8"/>
    <w:rsid w:val="00EE244B"/>
    <w:rsid w:val="00EE27EF"/>
    <w:rsid w:val="00EE285B"/>
    <w:rsid w:val="00EE2902"/>
    <w:rsid w:val="00EE2B74"/>
    <w:rsid w:val="00EE3235"/>
    <w:rsid w:val="00EE351B"/>
    <w:rsid w:val="00EE3D1C"/>
    <w:rsid w:val="00EE40A4"/>
    <w:rsid w:val="00EE42B7"/>
    <w:rsid w:val="00EE4399"/>
    <w:rsid w:val="00EE47AA"/>
    <w:rsid w:val="00EE48C7"/>
    <w:rsid w:val="00EE49B5"/>
    <w:rsid w:val="00EE4AFD"/>
    <w:rsid w:val="00EE5001"/>
    <w:rsid w:val="00EE5B1A"/>
    <w:rsid w:val="00EE5B72"/>
    <w:rsid w:val="00EE69FD"/>
    <w:rsid w:val="00EE6CE5"/>
    <w:rsid w:val="00EE6E88"/>
    <w:rsid w:val="00EE724C"/>
    <w:rsid w:val="00EE751C"/>
    <w:rsid w:val="00EE7D81"/>
    <w:rsid w:val="00EF012A"/>
    <w:rsid w:val="00EF0307"/>
    <w:rsid w:val="00EF04AD"/>
    <w:rsid w:val="00EF04D8"/>
    <w:rsid w:val="00EF04DF"/>
    <w:rsid w:val="00EF0D16"/>
    <w:rsid w:val="00EF155D"/>
    <w:rsid w:val="00EF169C"/>
    <w:rsid w:val="00EF1796"/>
    <w:rsid w:val="00EF1DB4"/>
    <w:rsid w:val="00EF2230"/>
    <w:rsid w:val="00EF2388"/>
    <w:rsid w:val="00EF2456"/>
    <w:rsid w:val="00EF263C"/>
    <w:rsid w:val="00EF2892"/>
    <w:rsid w:val="00EF2A7F"/>
    <w:rsid w:val="00EF2AB1"/>
    <w:rsid w:val="00EF2AEC"/>
    <w:rsid w:val="00EF2DCA"/>
    <w:rsid w:val="00EF2E09"/>
    <w:rsid w:val="00EF2E29"/>
    <w:rsid w:val="00EF316C"/>
    <w:rsid w:val="00EF329F"/>
    <w:rsid w:val="00EF34D8"/>
    <w:rsid w:val="00EF3F56"/>
    <w:rsid w:val="00EF489B"/>
    <w:rsid w:val="00EF4972"/>
    <w:rsid w:val="00EF4E28"/>
    <w:rsid w:val="00EF505B"/>
    <w:rsid w:val="00EF6477"/>
    <w:rsid w:val="00EF648A"/>
    <w:rsid w:val="00EF6758"/>
    <w:rsid w:val="00EF689D"/>
    <w:rsid w:val="00EF6CC2"/>
    <w:rsid w:val="00EF6F21"/>
    <w:rsid w:val="00EF76D8"/>
    <w:rsid w:val="00EF7AF0"/>
    <w:rsid w:val="00EF7C4E"/>
    <w:rsid w:val="00EF7EDA"/>
    <w:rsid w:val="00EF7F32"/>
    <w:rsid w:val="00F000D3"/>
    <w:rsid w:val="00F00C0F"/>
    <w:rsid w:val="00F01476"/>
    <w:rsid w:val="00F014C7"/>
    <w:rsid w:val="00F015F4"/>
    <w:rsid w:val="00F017F1"/>
    <w:rsid w:val="00F01DEB"/>
    <w:rsid w:val="00F01E43"/>
    <w:rsid w:val="00F0264F"/>
    <w:rsid w:val="00F02BDD"/>
    <w:rsid w:val="00F03349"/>
    <w:rsid w:val="00F033A5"/>
    <w:rsid w:val="00F033FE"/>
    <w:rsid w:val="00F0376A"/>
    <w:rsid w:val="00F03A31"/>
    <w:rsid w:val="00F03B91"/>
    <w:rsid w:val="00F03D91"/>
    <w:rsid w:val="00F0494A"/>
    <w:rsid w:val="00F04D84"/>
    <w:rsid w:val="00F04DE6"/>
    <w:rsid w:val="00F04EAF"/>
    <w:rsid w:val="00F0507E"/>
    <w:rsid w:val="00F05281"/>
    <w:rsid w:val="00F052AD"/>
    <w:rsid w:val="00F05990"/>
    <w:rsid w:val="00F05A4B"/>
    <w:rsid w:val="00F05A91"/>
    <w:rsid w:val="00F05AE6"/>
    <w:rsid w:val="00F05E9F"/>
    <w:rsid w:val="00F06292"/>
    <w:rsid w:val="00F103B9"/>
    <w:rsid w:val="00F106B1"/>
    <w:rsid w:val="00F10F2A"/>
    <w:rsid w:val="00F1156A"/>
    <w:rsid w:val="00F119D1"/>
    <w:rsid w:val="00F122F5"/>
    <w:rsid w:val="00F12840"/>
    <w:rsid w:val="00F12AD8"/>
    <w:rsid w:val="00F12B24"/>
    <w:rsid w:val="00F12DBE"/>
    <w:rsid w:val="00F12F76"/>
    <w:rsid w:val="00F13473"/>
    <w:rsid w:val="00F135D7"/>
    <w:rsid w:val="00F13A84"/>
    <w:rsid w:val="00F13B1C"/>
    <w:rsid w:val="00F14161"/>
    <w:rsid w:val="00F14695"/>
    <w:rsid w:val="00F15460"/>
    <w:rsid w:val="00F154C6"/>
    <w:rsid w:val="00F1553C"/>
    <w:rsid w:val="00F157C5"/>
    <w:rsid w:val="00F15B6E"/>
    <w:rsid w:val="00F1632F"/>
    <w:rsid w:val="00F165BB"/>
    <w:rsid w:val="00F174BC"/>
    <w:rsid w:val="00F175CD"/>
    <w:rsid w:val="00F17731"/>
    <w:rsid w:val="00F20165"/>
    <w:rsid w:val="00F20309"/>
    <w:rsid w:val="00F20ABB"/>
    <w:rsid w:val="00F21402"/>
    <w:rsid w:val="00F21B74"/>
    <w:rsid w:val="00F21D90"/>
    <w:rsid w:val="00F220D4"/>
    <w:rsid w:val="00F222FE"/>
    <w:rsid w:val="00F225BC"/>
    <w:rsid w:val="00F2269A"/>
    <w:rsid w:val="00F22B40"/>
    <w:rsid w:val="00F22C15"/>
    <w:rsid w:val="00F234BB"/>
    <w:rsid w:val="00F23640"/>
    <w:rsid w:val="00F248A8"/>
    <w:rsid w:val="00F25244"/>
    <w:rsid w:val="00F2529C"/>
    <w:rsid w:val="00F254C5"/>
    <w:rsid w:val="00F25807"/>
    <w:rsid w:val="00F25DF4"/>
    <w:rsid w:val="00F25F79"/>
    <w:rsid w:val="00F2611F"/>
    <w:rsid w:val="00F26151"/>
    <w:rsid w:val="00F2739C"/>
    <w:rsid w:val="00F27C69"/>
    <w:rsid w:val="00F27F80"/>
    <w:rsid w:val="00F3053E"/>
    <w:rsid w:val="00F30BD5"/>
    <w:rsid w:val="00F30DAC"/>
    <w:rsid w:val="00F312B4"/>
    <w:rsid w:val="00F3135C"/>
    <w:rsid w:val="00F313B3"/>
    <w:rsid w:val="00F31479"/>
    <w:rsid w:val="00F31657"/>
    <w:rsid w:val="00F3182E"/>
    <w:rsid w:val="00F31AFA"/>
    <w:rsid w:val="00F31E1E"/>
    <w:rsid w:val="00F31FE5"/>
    <w:rsid w:val="00F32B17"/>
    <w:rsid w:val="00F32BE3"/>
    <w:rsid w:val="00F333E3"/>
    <w:rsid w:val="00F3421F"/>
    <w:rsid w:val="00F342CE"/>
    <w:rsid w:val="00F34570"/>
    <w:rsid w:val="00F347F2"/>
    <w:rsid w:val="00F34B24"/>
    <w:rsid w:val="00F34F35"/>
    <w:rsid w:val="00F357A8"/>
    <w:rsid w:val="00F36247"/>
    <w:rsid w:val="00F36392"/>
    <w:rsid w:val="00F36553"/>
    <w:rsid w:val="00F36681"/>
    <w:rsid w:val="00F36750"/>
    <w:rsid w:val="00F3730E"/>
    <w:rsid w:val="00F37C3F"/>
    <w:rsid w:val="00F4036E"/>
    <w:rsid w:val="00F4097A"/>
    <w:rsid w:val="00F41239"/>
    <w:rsid w:val="00F41ABC"/>
    <w:rsid w:val="00F420ED"/>
    <w:rsid w:val="00F42312"/>
    <w:rsid w:val="00F42C73"/>
    <w:rsid w:val="00F42E08"/>
    <w:rsid w:val="00F44AA8"/>
    <w:rsid w:val="00F44B24"/>
    <w:rsid w:val="00F44EF1"/>
    <w:rsid w:val="00F454E7"/>
    <w:rsid w:val="00F4584E"/>
    <w:rsid w:val="00F464D1"/>
    <w:rsid w:val="00F46A71"/>
    <w:rsid w:val="00F46BB6"/>
    <w:rsid w:val="00F47071"/>
    <w:rsid w:val="00F47922"/>
    <w:rsid w:val="00F47927"/>
    <w:rsid w:val="00F50504"/>
    <w:rsid w:val="00F50F4E"/>
    <w:rsid w:val="00F51342"/>
    <w:rsid w:val="00F51B91"/>
    <w:rsid w:val="00F523D7"/>
    <w:rsid w:val="00F52ECB"/>
    <w:rsid w:val="00F53500"/>
    <w:rsid w:val="00F535A3"/>
    <w:rsid w:val="00F53A1B"/>
    <w:rsid w:val="00F53E8D"/>
    <w:rsid w:val="00F54400"/>
    <w:rsid w:val="00F546CB"/>
    <w:rsid w:val="00F546ED"/>
    <w:rsid w:val="00F550E0"/>
    <w:rsid w:val="00F551B6"/>
    <w:rsid w:val="00F55771"/>
    <w:rsid w:val="00F55EE9"/>
    <w:rsid w:val="00F56F70"/>
    <w:rsid w:val="00F57537"/>
    <w:rsid w:val="00F57D31"/>
    <w:rsid w:val="00F57FF2"/>
    <w:rsid w:val="00F602A8"/>
    <w:rsid w:val="00F604A4"/>
    <w:rsid w:val="00F604F3"/>
    <w:rsid w:val="00F60D6E"/>
    <w:rsid w:val="00F60F6B"/>
    <w:rsid w:val="00F61194"/>
    <w:rsid w:val="00F61491"/>
    <w:rsid w:val="00F61F09"/>
    <w:rsid w:val="00F626C5"/>
    <w:rsid w:val="00F629EF"/>
    <w:rsid w:val="00F62A6E"/>
    <w:rsid w:val="00F63569"/>
    <w:rsid w:val="00F63C6C"/>
    <w:rsid w:val="00F63EA3"/>
    <w:rsid w:val="00F6532C"/>
    <w:rsid w:val="00F658D6"/>
    <w:rsid w:val="00F65BB7"/>
    <w:rsid w:val="00F65C07"/>
    <w:rsid w:val="00F66710"/>
    <w:rsid w:val="00F66BCA"/>
    <w:rsid w:val="00F67555"/>
    <w:rsid w:val="00F704DF"/>
    <w:rsid w:val="00F71915"/>
    <w:rsid w:val="00F71B80"/>
    <w:rsid w:val="00F7226C"/>
    <w:rsid w:val="00F72608"/>
    <w:rsid w:val="00F72F8F"/>
    <w:rsid w:val="00F7378F"/>
    <w:rsid w:val="00F73883"/>
    <w:rsid w:val="00F739FB"/>
    <w:rsid w:val="00F73A7A"/>
    <w:rsid w:val="00F73C3A"/>
    <w:rsid w:val="00F74573"/>
    <w:rsid w:val="00F75664"/>
    <w:rsid w:val="00F75890"/>
    <w:rsid w:val="00F7638C"/>
    <w:rsid w:val="00F766E5"/>
    <w:rsid w:val="00F76DD3"/>
    <w:rsid w:val="00F76DFB"/>
    <w:rsid w:val="00F77560"/>
    <w:rsid w:val="00F77B2B"/>
    <w:rsid w:val="00F80128"/>
    <w:rsid w:val="00F80231"/>
    <w:rsid w:val="00F80414"/>
    <w:rsid w:val="00F8044A"/>
    <w:rsid w:val="00F81949"/>
    <w:rsid w:val="00F81DE1"/>
    <w:rsid w:val="00F8209C"/>
    <w:rsid w:val="00F8294A"/>
    <w:rsid w:val="00F82C9C"/>
    <w:rsid w:val="00F82FC6"/>
    <w:rsid w:val="00F8340A"/>
    <w:rsid w:val="00F8342A"/>
    <w:rsid w:val="00F836E7"/>
    <w:rsid w:val="00F84311"/>
    <w:rsid w:val="00F8464B"/>
    <w:rsid w:val="00F8469C"/>
    <w:rsid w:val="00F846AB"/>
    <w:rsid w:val="00F84A30"/>
    <w:rsid w:val="00F8523D"/>
    <w:rsid w:val="00F854B6"/>
    <w:rsid w:val="00F8637B"/>
    <w:rsid w:val="00F865D4"/>
    <w:rsid w:val="00F8697F"/>
    <w:rsid w:val="00F86E32"/>
    <w:rsid w:val="00F8709F"/>
    <w:rsid w:val="00F877F8"/>
    <w:rsid w:val="00F878FF"/>
    <w:rsid w:val="00F87E0C"/>
    <w:rsid w:val="00F87E5F"/>
    <w:rsid w:val="00F900B8"/>
    <w:rsid w:val="00F9041B"/>
    <w:rsid w:val="00F909C1"/>
    <w:rsid w:val="00F90BCA"/>
    <w:rsid w:val="00F9109B"/>
    <w:rsid w:val="00F91100"/>
    <w:rsid w:val="00F920F5"/>
    <w:rsid w:val="00F92689"/>
    <w:rsid w:val="00F92E75"/>
    <w:rsid w:val="00F92F17"/>
    <w:rsid w:val="00F930F0"/>
    <w:rsid w:val="00F938DB"/>
    <w:rsid w:val="00F93CFF"/>
    <w:rsid w:val="00F94891"/>
    <w:rsid w:val="00F948E4"/>
    <w:rsid w:val="00F94EBB"/>
    <w:rsid w:val="00F952C6"/>
    <w:rsid w:val="00F95A89"/>
    <w:rsid w:val="00F95FCB"/>
    <w:rsid w:val="00F9628F"/>
    <w:rsid w:val="00F965DB"/>
    <w:rsid w:val="00F96B7E"/>
    <w:rsid w:val="00F96D03"/>
    <w:rsid w:val="00F976A9"/>
    <w:rsid w:val="00FA081E"/>
    <w:rsid w:val="00FA0F51"/>
    <w:rsid w:val="00FA138F"/>
    <w:rsid w:val="00FA182A"/>
    <w:rsid w:val="00FA1CEE"/>
    <w:rsid w:val="00FA1E53"/>
    <w:rsid w:val="00FA205E"/>
    <w:rsid w:val="00FA244A"/>
    <w:rsid w:val="00FA2A82"/>
    <w:rsid w:val="00FA2AF1"/>
    <w:rsid w:val="00FA2BC9"/>
    <w:rsid w:val="00FA2DF1"/>
    <w:rsid w:val="00FA4148"/>
    <w:rsid w:val="00FA4294"/>
    <w:rsid w:val="00FA44CA"/>
    <w:rsid w:val="00FA4CF3"/>
    <w:rsid w:val="00FA4D65"/>
    <w:rsid w:val="00FA66B3"/>
    <w:rsid w:val="00FA7296"/>
    <w:rsid w:val="00FA7C43"/>
    <w:rsid w:val="00FA7D27"/>
    <w:rsid w:val="00FB08A6"/>
    <w:rsid w:val="00FB0B60"/>
    <w:rsid w:val="00FB1ACA"/>
    <w:rsid w:val="00FB1BB9"/>
    <w:rsid w:val="00FB2528"/>
    <w:rsid w:val="00FB2CCE"/>
    <w:rsid w:val="00FB2D26"/>
    <w:rsid w:val="00FB2EAC"/>
    <w:rsid w:val="00FB31B7"/>
    <w:rsid w:val="00FB33EA"/>
    <w:rsid w:val="00FB3723"/>
    <w:rsid w:val="00FB39D6"/>
    <w:rsid w:val="00FB3B4B"/>
    <w:rsid w:val="00FB4693"/>
    <w:rsid w:val="00FB48D3"/>
    <w:rsid w:val="00FB4A82"/>
    <w:rsid w:val="00FB4D3E"/>
    <w:rsid w:val="00FB4E0E"/>
    <w:rsid w:val="00FB5057"/>
    <w:rsid w:val="00FB5441"/>
    <w:rsid w:val="00FB5716"/>
    <w:rsid w:val="00FB582B"/>
    <w:rsid w:val="00FB5925"/>
    <w:rsid w:val="00FB5A0F"/>
    <w:rsid w:val="00FB5E87"/>
    <w:rsid w:val="00FB63E0"/>
    <w:rsid w:val="00FB77A3"/>
    <w:rsid w:val="00FB7871"/>
    <w:rsid w:val="00FB7DED"/>
    <w:rsid w:val="00FB7EBB"/>
    <w:rsid w:val="00FC00C7"/>
    <w:rsid w:val="00FC0245"/>
    <w:rsid w:val="00FC0354"/>
    <w:rsid w:val="00FC07B9"/>
    <w:rsid w:val="00FC0CD0"/>
    <w:rsid w:val="00FC0CE4"/>
    <w:rsid w:val="00FC0F9D"/>
    <w:rsid w:val="00FC146B"/>
    <w:rsid w:val="00FC1EF2"/>
    <w:rsid w:val="00FC21F5"/>
    <w:rsid w:val="00FC2593"/>
    <w:rsid w:val="00FC2864"/>
    <w:rsid w:val="00FC2B42"/>
    <w:rsid w:val="00FC30FB"/>
    <w:rsid w:val="00FC3BB8"/>
    <w:rsid w:val="00FC3C8E"/>
    <w:rsid w:val="00FC3D03"/>
    <w:rsid w:val="00FC3EB6"/>
    <w:rsid w:val="00FC3EFE"/>
    <w:rsid w:val="00FC4305"/>
    <w:rsid w:val="00FC450D"/>
    <w:rsid w:val="00FC46C0"/>
    <w:rsid w:val="00FC48B8"/>
    <w:rsid w:val="00FC4B11"/>
    <w:rsid w:val="00FC4CA8"/>
    <w:rsid w:val="00FC52C5"/>
    <w:rsid w:val="00FC52D0"/>
    <w:rsid w:val="00FC5CF5"/>
    <w:rsid w:val="00FC5EB6"/>
    <w:rsid w:val="00FC5F32"/>
    <w:rsid w:val="00FC67F7"/>
    <w:rsid w:val="00FC7393"/>
    <w:rsid w:val="00FD014E"/>
    <w:rsid w:val="00FD0256"/>
    <w:rsid w:val="00FD07A7"/>
    <w:rsid w:val="00FD0FA7"/>
    <w:rsid w:val="00FD1280"/>
    <w:rsid w:val="00FD12F4"/>
    <w:rsid w:val="00FD1356"/>
    <w:rsid w:val="00FD1855"/>
    <w:rsid w:val="00FD1980"/>
    <w:rsid w:val="00FD2BF9"/>
    <w:rsid w:val="00FD2DB2"/>
    <w:rsid w:val="00FD2DDF"/>
    <w:rsid w:val="00FD2ED2"/>
    <w:rsid w:val="00FD317A"/>
    <w:rsid w:val="00FD31A7"/>
    <w:rsid w:val="00FD38C0"/>
    <w:rsid w:val="00FD4DA5"/>
    <w:rsid w:val="00FD548D"/>
    <w:rsid w:val="00FD550C"/>
    <w:rsid w:val="00FD59F5"/>
    <w:rsid w:val="00FD5F79"/>
    <w:rsid w:val="00FD64BE"/>
    <w:rsid w:val="00FD6564"/>
    <w:rsid w:val="00FD666E"/>
    <w:rsid w:val="00FD7077"/>
    <w:rsid w:val="00FD7C5B"/>
    <w:rsid w:val="00FD7F03"/>
    <w:rsid w:val="00FE0249"/>
    <w:rsid w:val="00FE0780"/>
    <w:rsid w:val="00FE0997"/>
    <w:rsid w:val="00FE0CF2"/>
    <w:rsid w:val="00FE0F52"/>
    <w:rsid w:val="00FE1784"/>
    <w:rsid w:val="00FE1FCE"/>
    <w:rsid w:val="00FE2280"/>
    <w:rsid w:val="00FE2BFA"/>
    <w:rsid w:val="00FE3221"/>
    <w:rsid w:val="00FE3336"/>
    <w:rsid w:val="00FE39DB"/>
    <w:rsid w:val="00FE3A57"/>
    <w:rsid w:val="00FE3AE4"/>
    <w:rsid w:val="00FE3C4C"/>
    <w:rsid w:val="00FE417D"/>
    <w:rsid w:val="00FE4604"/>
    <w:rsid w:val="00FE4698"/>
    <w:rsid w:val="00FE5188"/>
    <w:rsid w:val="00FE56BF"/>
    <w:rsid w:val="00FE5715"/>
    <w:rsid w:val="00FE5945"/>
    <w:rsid w:val="00FE5B81"/>
    <w:rsid w:val="00FE5D09"/>
    <w:rsid w:val="00FE6445"/>
    <w:rsid w:val="00FE6FE4"/>
    <w:rsid w:val="00FE706B"/>
    <w:rsid w:val="00FE7438"/>
    <w:rsid w:val="00FE7652"/>
    <w:rsid w:val="00FE78A2"/>
    <w:rsid w:val="00FE7BAB"/>
    <w:rsid w:val="00FF0D5D"/>
    <w:rsid w:val="00FF0E8F"/>
    <w:rsid w:val="00FF0EF6"/>
    <w:rsid w:val="00FF194F"/>
    <w:rsid w:val="00FF1F0A"/>
    <w:rsid w:val="00FF220A"/>
    <w:rsid w:val="00FF228A"/>
    <w:rsid w:val="00FF267F"/>
    <w:rsid w:val="00FF29CA"/>
    <w:rsid w:val="00FF2C97"/>
    <w:rsid w:val="00FF2EA7"/>
    <w:rsid w:val="00FF372C"/>
    <w:rsid w:val="00FF3997"/>
    <w:rsid w:val="00FF39B4"/>
    <w:rsid w:val="00FF3AE1"/>
    <w:rsid w:val="00FF3BBD"/>
    <w:rsid w:val="00FF3EFD"/>
    <w:rsid w:val="00FF3F34"/>
    <w:rsid w:val="00FF3F3A"/>
    <w:rsid w:val="00FF3F8C"/>
    <w:rsid w:val="00FF3FD1"/>
    <w:rsid w:val="00FF436B"/>
    <w:rsid w:val="00FF438B"/>
    <w:rsid w:val="00FF459F"/>
    <w:rsid w:val="00FF498B"/>
    <w:rsid w:val="00FF4AC8"/>
    <w:rsid w:val="00FF4BF9"/>
    <w:rsid w:val="00FF4DAD"/>
    <w:rsid w:val="00FF4F07"/>
    <w:rsid w:val="00FF552A"/>
    <w:rsid w:val="00FF5769"/>
    <w:rsid w:val="00FF600D"/>
    <w:rsid w:val="00FF627D"/>
    <w:rsid w:val="00FF63A8"/>
    <w:rsid w:val="00FF7751"/>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A373BF-37AC-412B-B2D4-25234E47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99"/>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FC,Ref,de nota al pie,Ref. de nota al pie 2,Pie de Página,Appel note de bas de page,Footnotes refss,Footnote number,BVI fnr,f,4_G,16 Point,Superscript 6 Point,Texto nota al pie,Pie de Pàgi"/>
    <w:basedOn w:val="Fuentedeprrafopredeter"/>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Refdecomentario">
    <w:name w:val="annotation reference"/>
    <w:basedOn w:val="Fuentedeprrafopredeter"/>
    <w:uiPriority w:val="99"/>
    <w:semiHidden/>
    <w:unhideWhenUsed/>
    <w:rsid w:val="00D3001A"/>
    <w:rPr>
      <w:rFonts w:cs="Times New Roman"/>
      <w:sz w:val="16"/>
      <w:szCs w:val="16"/>
    </w:rPr>
  </w:style>
  <w:style w:type="paragraph" w:styleId="Textocomentario">
    <w:name w:val="annotation text"/>
    <w:basedOn w:val="Normal"/>
    <w:link w:val="TextocomentarioCar"/>
    <w:uiPriority w:val="99"/>
    <w:semiHidden/>
    <w:unhideWhenUsed/>
    <w:rsid w:val="00D3001A"/>
  </w:style>
  <w:style w:type="character" w:customStyle="1" w:styleId="TextocomentarioCar">
    <w:name w:val="Texto comentario Car"/>
    <w:basedOn w:val="Fuentedeprrafopredeter"/>
    <w:link w:val="Textocomentario"/>
    <w:uiPriority w:val="99"/>
    <w:semiHidden/>
    <w:locked/>
    <w:rsid w:val="00D3001A"/>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D3001A"/>
    <w:rPr>
      <w:b/>
      <w:bCs/>
    </w:rPr>
  </w:style>
  <w:style w:type="character" w:customStyle="1" w:styleId="AsuntodelcomentarioCar">
    <w:name w:val="Asunto del comentario Car"/>
    <w:basedOn w:val="TextocomentarioCar"/>
    <w:link w:val="Asuntodelcomentario"/>
    <w:uiPriority w:val="99"/>
    <w:semiHidden/>
    <w:locked/>
    <w:rsid w:val="00D3001A"/>
    <w:rPr>
      <w:rFonts w:cs="Times New Roman"/>
      <w:b/>
      <w:bCs/>
      <w:kern w:val="28"/>
    </w:rPr>
  </w:style>
  <w:style w:type="character" w:styleId="Textoennegrita">
    <w:name w:val="Strong"/>
    <w:basedOn w:val="Fuentedeprrafopredeter"/>
    <w:uiPriority w:val="22"/>
    <w:qFormat/>
    <w:locked/>
    <w:rsid w:val="00233946"/>
    <w:rPr>
      <w:b/>
      <w:bCs/>
    </w:rPr>
  </w:style>
  <w:style w:type="character" w:customStyle="1" w:styleId="Cuerpodeltexto">
    <w:name w:val="Cuerpo del texto_"/>
    <w:basedOn w:val="Fuentedeprrafopredeter"/>
    <w:link w:val="Cuerpodeltexto0"/>
    <w:rsid w:val="00B73749"/>
    <w:rPr>
      <w:rFonts w:ascii="Verdana" w:eastAsia="Verdana" w:hAnsi="Verdana" w:cs="Verdana"/>
      <w:i/>
      <w:iCs/>
      <w:shd w:val="clear" w:color="auto" w:fill="FFFFFF"/>
    </w:rPr>
  </w:style>
  <w:style w:type="character" w:customStyle="1" w:styleId="CuerpodeltextoArialUnicodeMS">
    <w:name w:val="Cuerpo del texto + Arial Unicode MS"/>
    <w:aliases w:val="11,5 pto,Sin cursiva"/>
    <w:basedOn w:val="Cuerpodeltexto"/>
    <w:rsid w:val="00B73749"/>
    <w:rPr>
      <w:rFonts w:ascii="Arial Unicode MS" w:eastAsia="Arial Unicode MS" w:hAnsi="Arial Unicode MS" w:cs="Arial Unicode MS"/>
      <w:i/>
      <w:iCs/>
      <w:color w:val="000000"/>
      <w:spacing w:val="0"/>
      <w:w w:val="100"/>
      <w:position w:val="0"/>
      <w:sz w:val="23"/>
      <w:szCs w:val="23"/>
      <w:shd w:val="clear" w:color="auto" w:fill="FFFFFF"/>
      <w:lang w:val="es-ES"/>
    </w:rPr>
  </w:style>
  <w:style w:type="paragraph" w:customStyle="1" w:styleId="Cuerpodeltexto0">
    <w:name w:val="Cuerpo del texto"/>
    <w:basedOn w:val="Normal"/>
    <w:link w:val="Cuerpodeltexto"/>
    <w:rsid w:val="00B73749"/>
    <w:pPr>
      <w:shd w:val="clear" w:color="auto" w:fill="FFFFFF"/>
      <w:overflowPunct/>
      <w:autoSpaceDE/>
      <w:autoSpaceDN/>
      <w:adjustRightInd/>
      <w:spacing w:before="660" w:after="360" w:line="392" w:lineRule="exact"/>
      <w:jc w:val="both"/>
    </w:pPr>
    <w:rPr>
      <w:rFonts w:ascii="Verdana" w:eastAsia="Verdana" w:hAnsi="Verdana" w:cs="Verdana"/>
      <w:i/>
      <w:i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748651">
      <w:marLeft w:val="0"/>
      <w:marRight w:val="0"/>
      <w:marTop w:val="0"/>
      <w:marBottom w:val="0"/>
      <w:divBdr>
        <w:top w:val="none" w:sz="0" w:space="0" w:color="auto"/>
        <w:left w:val="none" w:sz="0" w:space="0" w:color="auto"/>
        <w:bottom w:val="none" w:sz="0" w:space="0" w:color="auto"/>
        <w:right w:val="none" w:sz="0" w:space="0" w:color="auto"/>
      </w:divBdr>
    </w:div>
    <w:div w:id="6647486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0A7E-E82C-4327-A918-E0BF1FEC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12</Pages>
  <Words>3286</Words>
  <Characters>18077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90</cp:revision>
  <cp:lastPrinted>2018-08-09T14:00:00Z</cp:lastPrinted>
  <dcterms:created xsi:type="dcterms:W3CDTF">2018-08-01T16:21:00Z</dcterms:created>
  <dcterms:modified xsi:type="dcterms:W3CDTF">2018-10-23T18:30:00Z</dcterms:modified>
</cp:coreProperties>
</file>