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E8" w:rsidRPr="00A17A0F" w:rsidRDefault="00F94DE8" w:rsidP="00F94DE8">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color w:val="222222"/>
          <w:sz w:val="19"/>
          <w:szCs w:val="19"/>
          <w:lang w:val="es-CO" w:eastAsia="fr-FR"/>
        </w:rPr>
      </w:pPr>
      <w:r w:rsidRPr="00A17A0F">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sidRPr="00A17A0F">
        <w:rPr>
          <w:rFonts w:ascii="Calibri" w:hAnsi="Calibri" w:cs="Calibri"/>
          <w:color w:val="FF0000"/>
          <w:sz w:val="19"/>
          <w:szCs w:val="19"/>
          <w:lang w:val="es-CO" w:eastAsia="fr-FR"/>
        </w:rPr>
        <w:t>El contenido total y fiel de la decisión debe ser verificado en la Secretaría de esta Sala.</w:t>
      </w:r>
    </w:p>
    <w:p w:rsidR="00F94DE8" w:rsidRPr="000F0BBE" w:rsidRDefault="00F94DE8" w:rsidP="00F94DE8">
      <w:pPr>
        <w:shd w:val="clear" w:color="auto" w:fill="FFFFFF"/>
        <w:ind w:left="1843" w:hanging="1843"/>
        <w:jc w:val="both"/>
        <w:rPr>
          <w:rFonts w:ascii="Georgia" w:hAnsi="Georgia" w:cs="Calibri"/>
          <w:color w:val="222222"/>
          <w:sz w:val="18"/>
          <w:szCs w:val="18"/>
          <w:lang w:val="es-CO" w:eastAsia="fr-FR"/>
        </w:rPr>
      </w:pPr>
    </w:p>
    <w:p w:rsidR="00F94DE8" w:rsidRPr="000F0BBE" w:rsidRDefault="00F94DE8" w:rsidP="00F94DE8">
      <w:pPr>
        <w:shd w:val="clear" w:color="auto" w:fill="FFFFFF"/>
        <w:ind w:left="1843" w:hanging="1843"/>
        <w:jc w:val="both"/>
        <w:rPr>
          <w:rFonts w:ascii="Georgia" w:hAnsi="Georgia" w:cs="Arial"/>
          <w:color w:val="222222"/>
          <w:sz w:val="22"/>
          <w:szCs w:val="22"/>
          <w:lang w:val="es-CO" w:eastAsia="fr-FR"/>
        </w:rPr>
      </w:pPr>
      <w:r w:rsidRPr="000F0BBE">
        <w:rPr>
          <w:rFonts w:ascii="Georgia" w:hAnsi="Georgia" w:cs="Arial"/>
          <w:color w:val="222222"/>
          <w:sz w:val="22"/>
          <w:szCs w:val="22"/>
          <w:lang w:val="es-CO" w:eastAsia="fr-FR"/>
        </w:rPr>
        <w:t>Providencia</w:t>
      </w:r>
      <w:r>
        <w:rPr>
          <w:rFonts w:ascii="Georgia" w:hAnsi="Georgia" w:cs="Arial"/>
          <w:color w:val="222222"/>
          <w:sz w:val="22"/>
          <w:szCs w:val="22"/>
          <w:lang w:val="es-CO" w:eastAsia="fr-FR"/>
        </w:rPr>
        <w:t xml:space="preserve">                   : </w:t>
      </w:r>
      <w:r w:rsidRPr="000F0BBE">
        <w:rPr>
          <w:rFonts w:ascii="Georgia" w:hAnsi="Georgia" w:cs="Arial"/>
          <w:color w:val="222222"/>
          <w:sz w:val="22"/>
          <w:szCs w:val="22"/>
          <w:lang w:val="es-CO" w:eastAsia="fr-FR"/>
        </w:rPr>
        <w:t xml:space="preserve">Sentencia  – 2ª instancia – </w:t>
      </w:r>
      <w:r w:rsidR="007B48C4">
        <w:rPr>
          <w:rFonts w:ascii="Georgia" w:hAnsi="Georgia" w:cs="Arial"/>
          <w:color w:val="222222"/>
          <w:sz w:val="22"/>
          <w:szCs w:val="22"/>
          <w:lang w:val="es-CO" w:eastAsia="fr-FR"/>
        </w:rPr>
        <w:t>18</w:t>
      </w:r>
      <w:bookmarkStart w:id="0" w:name="_GoBack"/>
      <w:bookmarkEnd w:id="0"/>
      <w:r w:rsidRPr="000F0BBE">
        <w:rPr>
          <w:rFonts w:ascii="Georgia" w:hAnsi="Georgia" w:cs="Arial"/>
          <w:color w:val="222222"/>
          <w:sz w:val="22"/>
          <w:szCs w:val="22"/>
          <w:lang w:val="es-CO" w:eastAsia="fr-FR"/>
        </w:rPr>
        <w:t xml:space="preserve"> de septiembre de 2018</w:t>
      </w:r>
    </w:p>
    <w:p w:rsidR="00F94DE8" w:rsidRPr="000F0BBE" w:rsidRDefault="00F94DE8" w:rsidP="00F94DE8">
      <w:pPr>
        <w:shd w:val="clear" w:color="auto" w:fill="FFFFFF"/>
        <w:tabs>
          <w:tab w:val="left" w:pos="1843"/>
          <w:tab w:val="left" w:pos="4755"/>
        </w:tabs>
        <w:ind w:left="1843" w:hanging="1843"/>
        <w:jc w:val="both"/>
        <w:rPr>
          <w:rFonts w:ascii="Georgia" w:hAnsi="Georgia" w:cs="Arial"/>
          <w:color w:val="222222"/>
          <w:sz w:val="22"/>
          <w:szCs w:val="22"/>
          <w:lang w:eastAsia="fr-FR"/>
        </w:rPr>
      </w:pPr>
      <w:r w:rsidRPr="000F0BBE">
        <w:rPr>
          <w:rFonts w:ascii="Georgia" w:hAnsi="Georgia" w:cs="Arial"/>
          <w:color w:val="222222"/>
          <w:sz w:val="22"/>
          <w:szCs w:val="22"/>
          <w:lang w:val="es-CO" w:eastAsia="fr-FR"/>
        </w:rPr>
        <w:t>Proceso</w:t>
      </w:r>
      <w:r>
        <w:rPr>
          <w:rFonts w:ascii="Georgia" w:hAnsi="Georgia" w:cs="Arial"/>
          <w:color w:val="222222"/>
          <w:sz w:val="22"/>
          <w:szCs w:val="22"/>
          <w:lang w:val="es-CO" w:eastAsia="fr-FR"/>
        </w:rPr>
        <w:t xml:space="preserve">                          : </w:t>
      </w:r>
      <w:r w:rsidRPr="000F0BBE">
        <w:rPr>
          <w:rFonts w:ascii="Georgia" w:hAnsi="Georgia" w:cs="Arial"/>
          <w:color w:val="222222"/>
          <w:sz w:val="22"/>
          <w:szCs w:val="22"/>
          <w:lang w:val="es-CO" w:eastAsia="fr-FR"/>
        </w:rPr>
        <w:t xml:space="preserve">Acción de Tutela </w:t>
      </w:r>
    </w:p>
    <w:p w:rsidR="00F94DE8" w:rsidRPr="00BF26B8" w:rsidRDefault="00F94DE8" w:rsidP="00F94DE8">
      <w:pPr>
        <w:pStyle w:val="Textoindependiente"/>
        <w:spacing w:line="240" w:lineRule="auto"/>
        <w:rPr>
          <w:rFonts w:ascii="Georgia" w:hAnsi="Georgia" w:cs="Arial"/>
          <w:sz w:val="22"/>
          <w:szCs w:val="22"/>
        </w:rPr>
      </w:pPr>
      <w:r w:rsidRPr="00BF26B8">
        <w:rPr>
          <w:rFonts w:ascii="Georgia" w:hAnsi="Georgia" w:cs="Arial"/>
          <w:sz w:val="22"/>
          <w:szCs w:val="22"/>
        </w:rPr>
        <w:t>Accionante</w:t>
      </w:r>
      <w:r w:rsidRPr="00BF26B8">
        <w:rPr>
          <w:rFonts w:ascii="Georgia" w:hAnsi="Georgia" w:cs="Arial"/>
          <w:sz w:val="22"/>
          <w:szCs w:val="22"/>
        </w:rPr>
        <w:tab/>
      </w:r>
      <w:r w:rsidRPr="00BF26B8">
        <w:rPr>
          <w:rFonts w:ascii="Georgia" w:hAnsi="Georgia" w:cs="Arial"/>
          <w:sz w:val="22"/>
          <w:szCs w:val="22"/>
        </w:rPr>
        <w:tab/>
      </w:r>
      <w:r>
        <w:rPr>
          <w:rFonts w:ascii="Georgia" w:hAnsi="Georgia" w:cs="Arial"/>
          <w:sz w:val="22"/>
          <w:szCs w:val="22"/>
        </w:rPr>
        <w:t xml:space="preserve"> </w:t>
      </w:r>
      <w:r w:rsidRPr="00BF26B8">
        <w:rPr>
          <w:rFonts w:ascii="Georgia" w:hAnsi="Georgia" w:cs="Arial"/>
          <w:sz w:val="22"/>
          <w:szCs w:val="22"/>
        </w:rPr>
        <w:t>: Jhon Fredy Quintero Laserna</w:t>
      </w:r>
    </w:p>
    <w:p w:rsidR="00F94DE8" w:rsidRPr="00BF26B8" w:rsidRDefault="00F94DE8" w:rsidP="00F94DE8">
      <w:pPr>
        <w:pStyle w:val="Textoindependiente"/>
        <w:spacing w:line="240" w:lineRule="auto"/>
        <w:rPr>
          <w:rFonts w:ascii="Georgia" w:hAnsi="Georgia" w:cs="Arial"/>
          <w:sz w:val="22"/>
          <w:szCs w:val="22"/>
        </w:rPr>
      </w:pPr>
      <w:r w:rsidRPr="00BF26B8">
        <w:rPr>
          <w:rFonts w:ascii="Georgia" w:hAnsi="Georgia" w:cs="Arial"/>
          <w:sz w:val="22"/>
          <w:szCs w:val="22"/>
        </w:rPr>
        <w:t xml:space="preserve">Accionado </w:t>
      </w:r>
      <w:r w:rsidRPr="00BF26B8">
        <w:rPr>
          <w:rFonts w:ascii="Georgia" w:hAnsi="Georgia" w:cs="Arial"/>
          <w:sz w:val="22"/>
          <w:szCs w:val="22"/>
        </w:rPr>
        <w:tab/>
      </w:r>
      <w:r w:rsidRPr="00BF26B8">
        <w:rPr>
          <w:rFonts w:ascii="Georgia" w:hAnsi="Georgia" w:cs="Arial"/>
          <w:sz w:val="22"/>
          <w:szCs w:val="22"/>
        </w:rPr>
        <w:tab/>
      </w:r>
      <w:r>
        <w:rPr>
          <w:rFonts w:ascii="Georgia" w:hAnsi="Georgia" w:cs="Arial"/>
          <w:sz w:val="22"/>
          <w:szCs w:val="22"/>
        </w:rPr>
        <w:t xml:space="preserve"> </w:t>
      </w:r>
      <w:r w:rsidRPr="00BF26B8">
        <w:rPr>
          <w:rFonts w:ascii="Georgia" w:hAnsi="Georgia" w:cs="Arial"/>
          <w:sz w:val="22"/>
          <w:szCs w:val="22"/>
        </w:rPr>
        <w:t>: Juzgado 1º Civil Municipal de Pereira</w:t>
      </w:r>
    </w:p>
    <w:p w:rsidR="00F94DE8" w:rsidRPr="00BF26B8" w:rsidRDefault="00F94DE8" w:rsidP="00F94DE8">
      <w:pPr>
        <w:pStyle w:val="Textoindependiente"/>
        <w:spacing w:line="240" w:lineRule="auto"/>
        <w:rPr>
          <w:rFonts w:ascii="Georgia" w:hAnsi="Georgia" w:cs="Arial"/>
          <w:sz w:val="22"/>
          <w:szCs w:val="22"/>
        </w:rPr>
      </w:pPr>
      <w:r w:rsidRPr="00BF26B8">
        <w:rPr>
          <w:rFonts w:ascii="Georgia" w:hAnsi="Georgia" w:cs="Arial"/>
          <w:sz w:val="22"/>
          <w:szCs w:val="22"/>
        </w:rPr>
        <w:t>Vinculados</w:t>
      </w:r>
      <w:r w:rsidRPr="00BF26B8">
        <w:rPr>
          <w:rFonts w:ascii="Georgia" w:hAnsi="Georgia" w:cs="Arial"/>
          <w:sz w:val="22"/>
          <w:szCs w:val="22"/>
        </w:rPr>
        <w:tab/>
      </w:r>
      <w:r w:rsidRPr="00BF26B8">
        <w:rPr>
          <w:rFonts w:ascii="Georgia" w:hAnsi="Georgia" w:cs="Arial"/>
          <w:sz w:val="22"/>
          <w:szCs w:val="22"/>
        </w:rPr>
        <w:tab/>
      </w:r>
      <w:r>
        <w:rPr>
          <w:rFonts w:ascii="Georgia" w:hAnsi="Georgia" w:cs="Arial"/>
          <w:sz w:val="22"/>
          <w:szCs w:val="22"/>
        </w:rPr>
        <w:t xml:space="preserve"> </w:t>
      </w:r>
      <w:r w:rsidRPr="00BF26B8">
        <w:rPr>
          <w:rFonts w:ascii="Georgia" w:hAnsi="Georgia" w:cs="Arial"/>
          <w:sz w:val="22"/>
          <w:szCs w:val="22"/>
        </w:rPr>
        <w:t>: ICETEX y otros</w:t>
      </w:r>
    </w:p>
    <w:p w:rsidR="00F94DE8" w:rsidRDefault="00F94DE8" w:rsidP="00F94DE8">
      <w:pPr>
        <w:shd w:val="clear" w:color="auto" w:fill="FFFFFF"/>
        <w:tabs>
          <w:tab w:val="left" w:pos="1790"/>
          <w:tab w:val="left" w:pos="1816"/>
          <w:tab w:val="left" w:pos="1843"/>
          <w:tab w:val="left" w:pos="4755"/>
        </w:tabs>
        <w:ind w:left="1843" w:hanging="1843"/>
        <w:jc w:val="both"/>
        <w:rPr>
          <w:rFonts w:ascii="Georgia" w:hAnsi="Georgia" w:cs="Arial"/>
          <w:color w:val="222222"/>
          <w:sz w:val="22"/>
          <w:szCs w:val="22"/>
          <w:lang w:val="es-CO" w:eastAsia="fr-FR"/>
        </w:rPr>
      </w:pPr>
      <w:r w:rsidRPr="00BF26B8">
        <w:rPr>
          <w:rFonts w:ascii="Georgia" w:hAnsi="Georgia" w:cs="Arial"/>
          <w:sz w:val="22"/>
          <w:szCs w:val="22"/>
        </w:rPr>
        <w:t>Procedencia</w:t>
      </w:r>
      <w:r w:rsidRPr="00BF26B8">
        <w:rPr>
          <w:rFonts w:ascii="Georgia" w:hAnsi="Georgia" w:cs="Arial"/>
          <w:sz w:val="22"/>
          <w:szCs w:val="22"/>
        </w:rPr>
        <w:tab/>
      </w:r>
      <w:r>
        <w:rPr>
          <w:rFonts w:ascii="Georgia" w:hAnsi="Georgia" w:cs="Arial"/>
          <w:sz w:val="22"/>
          <w:szCs w:val="22"/>
        </w:rPr>
        <w:t xml:space="preserve">       : </w:t>
      </w:r>
      <w:r w:rsidRPr="00BF26B8">
        <w:rPr>
          <w:rFonts w:ascii="Georgia" w:hAnsi="Georgia" w:cs="Arial"/>
          <w:sz w:val="22"/>
          <w:szCs w:val="22"/>
        </w:rPr>
        <w:t>Juzgado 5º Civil del Circuito de Pereira</w:t>
      </w:r>
      <w:r w:rsidRPr="000F0BBE">
        <w:rPr>
          <w:rFonts w:ascii="Georgia" w:hAnsi="Georgia" w:cs="Arial"/>
          <w:color w:val="222222"/>
          <w:sz w:val="22"/>
          <w:szCs w:val="22"/>
          <w:lang w:val="es-CO" w:eastAsia="fr-FR"/>
        </w:rPr>
        <w:t xml:space="preserve"> </w:t>
      </w:r>
    </w:p>
    <w:p w:rsidR="00F94DE8" w:rsidRPr="000F0BBE" w:rsidRDefault="00F94DE8" w:rsidP="00F94DE8">
      <w:pPr>
        <w:shd w:val="clear" w:color="auto" w:fill="FFFFFF"/>
        <w:tabs>
          <w:tab w:val="left" w:pos="1790"/>
          <w:tab w:val="left" w:pos="1816"/>
          <w:tab w:val="left" w:pos="1843"/>
          <w:tab w:val="left" w:pos="4755"/>
        </w:tabs>
        <w:ind w:left="1843" w:hanging="1843"/>
        <w:jc w:val="both"/>
        <w:rPr>
          <w:rFonts w:ascii="Georgia" w:hAnsi="Georgia" w:cs="Arial"/>
          <w:b/>
          <w:bCs/>
          <w:iCs/>
          <w:color w:val="222222"/>
          <w:sz w:val="22"/>
          <w:szCs w:val="22"/>
          <w:lang w:val="es-CO" w:eastAsia="fr-FR"/>
        </w:rPr>
      </w:pPr>
      <w:r w:rsidRPr="000F0BBE">
        <w:rPr>
          <w:rFonts w:ascii="Georgia" w:hAnsi="Georgia" w:cs="Arial"/>
          <w:color w:val="222222"/>
          <w:sz w:val="22"/>
          <w:szCs w:val="22"/>
          <w:lang w:val="es-CO" w:eastAsia="fr-FR"/>
        </w:rPr>
        <w:t>Magistrado Ponente</w:t>
      </w:r>
      <w:r>
        <w:rPr>
          <w:rFonts w:ascii="Georgia" w:hAnsi="Georgia" w:cs="Arial"/>
          <w:color w:val="222222"/>
          <w:sz w:val="22"/>
          <w:szCs w:val="22"/>
          <w:lang w:val="es-CO" w:eastAsia="fr-FR"/>
        </w:rPr>
        <w:t xml:space="preserve">    </w:t>
      </w:r>
      <w:r w:rsidRPr="000F0BBE">
        <w:rPr>
          <w:rFonts w:ascii="Georgia" w:hAnsi="Georgia" w:cs="Arial"/>
          <w:color w:val="222222"/>
          <w:sz w:val="22"/>
          <w:szCs w:val="22"/>
          <w:lang w:val="es-CO" w:eastAsia="fr-FR"/>
        </w:rPr>
        <w:t>:</w:t>
      </w:r>
      <w:r>
        <w:rPr>
          <w:rFonts w:ascii="Georgia" w:hAnsi="Georgia" w:cs="Arial"/>
          <w:color w:val="222222"/>
          <w:sz w:val="22"/>
          <w:szCs w:val="22"/>
          <w:lang w:val="es-CO" w:eastAsia="fr-FR"/>
        </w:rPr>
        <w:t xml:space="preserve"> </w:t>
      </w:r>
      <w:r w:rsidRPr="000F0BBE">
        <w:rPr>
          <w:rFonts w:ascii="Georgia" w:hAnsi="Georgia" w:cs="Arial"/>
          <w:color w:val="222222"/>
          <w:sz w:val="22"/>
          <w:szCs w:val="22"/>
          <w:lang w:val="es-CO" w:eastAsia="fr-FR"/>
        </w:rPr>
        <w:t>Duberney Grisales Herrera</w:t>
      </w:r>
    </w:p>
    <w:p w:rsidR="00F94DE8" w:rsidRPr="00F0512E" w:rsidRDefault="00F94DE8" w:rsidP="00F94DE8">
      <w:pPr>
        <w:pStyle w:val="Sinespaciado"/>
        <w:jc w:val="both"/>
        <w:rPr>
          <w:rFonts w:ascii="Arial" w:hAnsi="Arial" w:cs="Arial"/>
          <w:b/>
          <w:bCs/>
          <w:iCs/>
          <w:color w:val="222222"/>
          <w:lang w:val="es-CO" w:eastAsia="fr-FR"/>
        </w:rPr>
      </w:pPr>
    </w:p>
    <w:p w:rsidR="00F94DE8" w:rsidRPr="00275C31" w:rsidRDefault="00F94DE8" w:rsidP="00275C31">
      <w:pPr>
        <w:pStyle w:val="Sinespaciado"/>
        <w:tabs>
          <w:tab w:val="left" w:pos="3579"/>
        </w:tabs>
        <w:jc w:val="both"/>
        <w:rPr>
          <w:rFonts w:ascii="Arial" w:hAnsi="Arial" w:cs="Arial"/>
          <w:b/>
        </w:rPr>
      </w:pPr>
      <w:r w:rsidRPr="00275C31">
        <w:rPr>
          <w:rFonts w:ascii="Arial" w:eastAsia="Calibri" w:hAnsi="Arial" w:cs="Arial"/>
          <w:b/>
          <w:bCs/>
          <w:iCs/>
          <w:color w:val="222222"/>
          <w:lang w:val="es-CO" w:eastAsia="fr-FR"/>
        </w:rPr>
        <w:t xml:space="preserve">Temas: </w:t>
      </w:r>
      <w:r w:rsidRPr="00275C31">
        <w:rPr>
          <w:rFonts w:ascii="Arial" w:eastAsia="Calibri" w:hAnsi="Arial" w:cs="Arial"/>
          <w:b/>
          <w:bCs/>
          <w:iCs/>
          <w:color w:val="222222"/>
          <w:lang w:val="es-CO" w:eastAsia="fr-FR"/>
        </w:rPr>
        <w:tab/>
        <w:t>DEBIDO PROCESO /  TUTELA CONTRA PROVIDENCIA JUDICIAL / DEFECTO</w:t>
      </w:r>
      <w:r w:rsidR="000B42E7" w:rsidRPr="00275C31">
        <w:rPr>
          <w:rFonts w:ascii="Arial" w:eastAsia="Calibri" w:hAnsi="Arial" w:cs="Arial"/>
          <w:b/>
          <w:bCs/>
          <w:iCs/>
          <w:color w:val="222222"/>
          <w:lang w:val="es-CO" w:eastAsia="fr-FR"/>
        </w:rPr>
        <w:t xml:space="preserve"> FÁCTICO/  </w:t>
      </w:r>
      <w:r w:rsidR="000B42E7" w:rsidRPr="00275C31">
        <w:rPr>
          <w:rFonts w:ascii="Arial" w:hAnsi="Arial" w:cs="Arial"/>
          <w:b/>
          <w:lang w:val="es-ES_tradnl"/>
        </w:rPr>
        <w:t>PRETERICIÓN INTEGRA DE LA VALORACIÓN DEL MATERIAL PROBATORIO</w:t>
      </w:r>
      <w:r w:rsidR="000B42E7" w:rsidRPr="00275C31">
        <w:rPr>
          <w:rFonts w:ascii="Arial" w:eastAsia="Calibri" w:hAnsi="Arial" w:cs="Arial"/>
          <w:b/>
          <w:bCs/>
          <w:iCs/>
          <w:color w:val="222222"/>
          <w:lang w:val="es-CO" w:eastAsia="fr-FR"/>
        </w:rPr>
        <w:t xml:space="preserve"> / </w:t>
      </w:r>
      <w:r w:rsidR="000B42E7" w:rsidRPr="00275C31">
        <w:rPr>
          <w:rFonts w:ascii="Arial" w:hAnsi="Arial" w:cs="Arial"/>
          <w:b/>
        </w:rPr>
        <w:t>REVOCA Y CONCEDE</w:t>
      </w:r>
    </w:p>
    <w:p w:rsidR="00F94DE8" w:rsidRPr="00275C31" w:rsidRDefault="00F94DE8" w:rsidP="00275C31">
      <w:pPr>
        <w:pStyle w:val="Sinespaciado"/>
        <w:rPr>
          <w:rFonts w:ascii="Georgia" w:hAnsi="Georgia" w:cs="Arial"/>
          <w:color w:val="FF0000"/>
          <w:w w:val="140"/>
        </w:rPr>
      </w:pPr>
    </w:p>
    <w:p w:rsidR="000B42E7" w:rsidRPr="00275C31" w:rsidRDefault="000B42E7" w:rsidP="00275C31">
      <w:pPr>
        <w:ind w:right="51"/>
        <w:jc w:val="both"/>
        <w:rPr>
          <w:rFonts w:ascii="Arial" w:hAnsi="Arial" w:cs="Arial"/>
          <w:sz w:val="22"/>
          <w:szCs w:val="22"/>
          <w:lang w:val="es-ES_tradnl"/>
        </w:rPr>
      </w:pPr>
      <w:r w:rsidRPr="00275C31">
        <w:rPr>
          <w:rFonts w:ascii="Arial" w:hAnsi="Arial" w:cs="Arial"/>
          <w:sz w:val="22"/>
          <w:szCs w:val="22"/>
          <w:lang w:val="es-ES_tradnl"/>
        </w:rPr>
        <w:t xml:space="preserve">Empero lo anotado, para esta Magistratura la mentada valoración probatoria no luce razonable y completa; en primer lugar, porque se fundó en certificación inexistente en el expediente del proceso verbal sumario, pues realmente obra una datada del 15-11-2013 (Folio 66, vuelto, este cuaderno); podría entenderse como un simple error aritmético, puesto que sí alude a la misma información que se valoró en la sentencia, mas llama la atención que no se haya tenido en cuenta la certificación de data anterior, y que corresponde a la anualidad (2012) que el actor requiere el pago del subsidio (06-07-2012) (Folio 67, ibídem). Pretirió el examen de esta prueba, no advirtió las razones por las cuales la desestimaba. </w:t>
      </w:r>
    </w:p>
    <w:p w:rsidR="000B42E7" w:rsidRPr="00275C31" w:rsidRDefault="000B42E7" w:rsidP="00275C31">
      <w:pPr>
        <w:ind w:right="51"/>
        <w:jc w:val="both"/>
        <w:rPr>
          <w:rFonts w:ascii="Arial" w:hAnsi="Arial" w:cs="Arial"/>
          <w:sz w:val="22"/>
          <w:szCs w:val="22"/>
          <w:lang w:val="es-ES_tradnl"/>
        </w:rPr>
      </w:pPr>
    </w:p>
    <w:p w:rsidR="000B42E7" w:rsidRPr="00275C31" w:rsidRDefault="000B42E7" w:rsidP="00275C31">
      <w:pPr>
        <w:ind w:right="51"/>
        <w:jc w:val="both"/>
        <w:rPr>
          <w:rFonts w:ascii="Arial" w:hAnsi="Arial" w:cs="Arial"/>
          <w:sz w:val="22"/>
          <w:szCs w:val="22"/>
          <w:lang w:val="es-ES_tradnl"/>
        </w:rPr>
      </w:pPr>
      <w:r w:rsidRPr="00275C31">
        <w:rPr>
          <w:rFonts w:ascii="Arial" w:hAnsi="Arial" w:cs="Arial"/>
          <w:sz w:val="22"/>
          <w:szCs w:val="22"/>
          <w:lang w:val="es-ES_tradnl"/>
        </w:rPr>
        <w:t xml:space="preserve">En segundo término, por la inexacta la apreciación del informe del DNP, cuando se afirma que tan solo para el mes de mayo de 2014 el interesado fue incluido en el sistema de información del sisben, y en realidad lo que alude es que lo estaba desde febrero de 2012, y </w:t>
      </w:r>
      <w:r w:rsidRPr="00275C31">
        <w:rPr>
          <w:rFonts w:ascii="Arial" w:hAnsi="Arial" w:cs="Arial"/>
          <w:i/>
          <w:sz w:val="22"/>
          <w:szCs w:val="22"/>
          <w:lang w:val="es-ES_tradnl"/>
        </w:rPr>
        <w:t>“(…) posteriormente, (…) fue incluido en la ficha nro.944450 a partir del corte de mayo de 2014, en donde permanece hasta el actual corte (febrero de 2018) con puntaje 29.27 en estado válido (…)”</w:t>
      </w:r>
      <w:r w:rsidRPr="00275C31">
        <w:rPr>
          <w:rFonts w:ascii="Arial" w:hAnsi="Arial" w:cs="Arial"/>
          <w:sz w:val="22"/>
          <w:szCs w:val="22"/>
          <w:lang w:val="es-ES_tradnl"/>
        </w:rPr>
        <w:t xml:space="preserve"> (Folios 68 vuelto a 72, ib.); diferencia hay entre el cambio de ficha y la fecha de ingreso, que se repite, data del 2012. Allí también se aduce con claridad que dicha información fue comunicada al ICETEX con oficios de los días 30-05-2012, 14-08-2012, 29-10-2012, 27-12-2012 y 21-02-2013, imposible entonces concluir que el actor no estaba incluido en el sistema, ni que dicha entidad lo desconocía. </w:t>
      </w:r>
    </w:p>
    <w:p w:rsidR="000B42E7" w:rsidRPr="00275C31" w:rsidRDefault="000B42E7" w:rsidP="00275C31">
      <w:pPr>
        <w:ind w:right="51"/>
        <w:jc w:val="both"/>
        <w:rPr>
          <w:rFonts w:ascii="Arial" w:hAnsi="Arial" w:cs="Arial"/>
          <w:sz w:val="22"/>
          <w:szCs w:val="22"/>
          <w:lang w:val="es-ES_tradnl"/>
        </w:rPr>
      </w:pPr>
    </w:p>
    <w:p w:rsidR="000B42E7" w:rsidRPr="00275C31" w:rsidRDefault="000B42E7" w:rsidP="00275C31">
      <w:pPr>
        <w:ind w:right="51"/>
        <w:jc w:val="both"/>
        <w:rPr>
          <w:rFonts w:ascii="Arial" w:hAnsi="Arial" w:cs="Arial"/>
          <w:sz w:val="22"/>
          <w:szCs w:val="22"/>
          <w:lang w:val="es-ES_tradnl"/>
        </w:rPr>
      </w:pPr>
      <w:r w:rsidRPr="00275C31">
        <w:rPr>
          <w:rFonts w:ascii="Arial" w:hAnsi="Arial" w:cs="Arial"/>
          <w:sz w:val="22"/>
          <w:szCs w:val="22"/>
          <w:lang w:val="es-ES_tradnl"/>
        </w:rPr>
        <w:t xml:space="preserve">Y en último lugar, luce igualmente desacertada la inferencia obtenida de la respuesta al derecho de petición del 27-11-2013 (Folio 68, ib.), puesto que se enrostra la ausencia de tramitación del actor de la actualización de su información ante el DNP, pese a que con comunicaciones de fechas anteriores se había informado al ICETEX que sí estaba incluido. Asimismo, se advierte que se dejaron de examinar las pruebas testimoniales recaudadas, nada se dijo sobre su eficacia o ineficacia probatoria.  </w:t>
      </w:r>
    </w:p>
    <w:p w:rsidR="000B42E7" w:rsidRPr="00275C31" w:rsidRDefault="000B42E7" w:rsidP="00275C31">
      <w:pPr>
        <w:ind w:right="51"/>
        <w:jc w:val="both"/>
        <w:rPr>
          <w:rFonts w:ascii="Arial" w:hAnsi="Arial" w:cs="Arial"/>
          <w:sz w:val="22"/>
          <w:szCs w:val="22"/>
          <w:lang w:val="es-ES_tradnl"/>
        </w:rPr>
      </w:pPr>
    </w:p>
    <w:p w:rsidR="000B42E7" w:rsidRPr="00275C31" w:rsidRDefault="000B42E7" w:rsidP="00275C31">
      <w:pPr>
        <w:ind w:right="51"/>
        <w:jc w:val="both"/>
        <w:rPr>
          <w:rFonts w:ascii="Arial" w:hAnsi="Arial" w:cs="Arial"/>
          <w:sz w:val="22"/>
          <w:szCs w:val="22"/>
          <w:lang w:val="es-ES_tradnl"/>
        </w:rPr>
      </w:pPr>
      <w:r w:rsidRPr="00275C31">
        <w:rPr>
          <w:rFonts w:ascii="Arial" w:hAnsi="Arial" w:cs="Arial"/>
          <w:sz w:val="22"/>
          <w:szCs w:val="22"/>
          <w:lang w:val="es-ES_tradnl"/>
        </w:rPr>
        <w:t xml:space="preserve">Así las cosas, para esta Magistratura en la providencia rebatida hubo un defecto fáctico por la preterición integra de la valoración del material probatorio; en consecuencia, se revocará la sentencia de primera instancia para en su lugar conceder el amparo constitucional.   </w:t>
      </w:r>
    </w:p>
    <w:p w:rsidR="000B42E7" w:rsidRPr="00275C31" w:rsidRDefault="000B42E7" w:rsidP="00275C31">
      <w:pPr>
        <w:ind w:right="51"/>
        <w:jc w:val="both"/>
        <w:rPr>
          <w:rFonts w:ascii="Arial" w:hAnsi="Arial" w:cs="Arial"/>
          <w:sz w:val="22"/>
          <w:szCs w:val="22"/>
          <w:lang w:val="es-ES_tradnl"/>
        </w:rPr>
      </w:pPr>
    </w:p>
    <w:p w:rsidR="00F94DE8" w:rsidRPr="000B42E7" w:rsidRDefault="00F94DE8" w:rsidP="00F839CE">
      <w:pPr>
        <w:pStyle w:val="Sinespaciado"/>
        <w:spacing w:line="360" w:lineRule="auto"/>
        <w:rPr>
          <w:rFonts w:ascii="Arial" w:hAnsi="Arial" w:cs="Arial"/>
          <w:color w:val="FF0000"/>
          <w:w w:val="140"/>
        </w:rPr>
      </w:pPr>
    </w:p>
    <w:p w:rsidR="00F94DE8" w:rsidRDefault="00F94DE8" w:rsidP="00F839CE">
      <w:pPr>
        <w:pStyle w:val="Sinespaciado"/>
        <w:spacing w:line="360" w:lineRule="auto"/>
        <w:rPr>
          <w:rFonts w:ascii="Georgia" w:hAnsi="Georgia" w:cs="Arial"/>
          <w:color w:val="FF0000"/>
          <w:w w:val="140"/>
        </w:rPr>
      </w:pPr>
    </w:p>
    <w:p w:rsidR="00275C31" w:rsidRDefault="00275C31" w:rsidP="00F839CE">
      <w:pPr>
        <w:pStyle w:val="Sinespaciado"/>
        <w:spacing w:line="360" w:lineRule="auto"/>
        <w:rPr>
          <w:rFonts w:ascii="Georgia" w:hAnsi="Georgia" w:cs="Arial"/>
          <w:color w:val="FF0000"/>
          <w:w w:val="140"/>
        </w:rPr>
      </w:pPr>
    </w:p>
    <w:p w:rsidR="00275C31" w:rsidRDefault="00275C31" w:rsidP="00F839CE">
      <w:pPr>
        <w:pStyle w:val="Sinespaciado"/>
        <w:spacing w:line="360" w:lineRule="auto"/>
        <w:rPr>
          <w:rFonts w:ascii="Georgia" w:hAnsi="Georgia" w:cs="Arial"/>
          <w:color w:val="FF0000"/>
          <w:w w:val="140"/>
        </w:rPr>
      </w:pPr>
    </w:p>
    <w:p w:rsidR="00275C31" w:rsidRDefault="00275C31" w:rsidP="00F839CE">
      <w:pPr>
        <w:pStyle w:val="Sinespaciado"/>
        <w:spacing w:line="360" w:lineRule="auto"/>
        <w:rPr>
          <w:rFonts w:ascii="Georgia" w:hAnsi="Georgia" w:cs="Arial"/>
          <w:color w:val="FF0000"/>
          <w:w w:val="140"/>
        </w:rPr>
      </w:pPr>
    </w:p>
    <w:p w:rsidR="003913E3" w:rsidRPr="00BF26B8" w:rsidRDefault="00165382" w:rsidP="00F839CE">
      <w:pPr>
        <w:pStyle w:val="Sinespaciado"/>
        <w:spacing w:line="360" w:lineRule="auto"/>
        <w:rPr>
          <w:rFonts w:ascii="Georgia" w:hAnsi="Georgia" w:cs="Arial"/>
          <w:color w:val="FF0000"/>
          <w:w w:val="140"/>
        </w:rPr>
      </w:pPr>
      <w:r w:rsidRPr="00BF26B8">
        <w:rPr>
          <w:rFonts w:ascii="Georgia" w:hAnsi="Georgia"/>
          <w:noProof/>
          <w:color w:val="FF0000"/>
        </w:rPr>
        <w:drawing>
          <wp:anchor distT="0" distB="0" distL="114300" distR="114300" simplePos="0" relativeHeight="251658240" behindDoc="0" locked="0" layoutInCell="1" allowOverlap="1" wp14:anchorId="7C9A0970" wp14:editId="3C691203">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anchor>
        </w:drawing>
      </w:r>
    </w:p>
    <w:p w:rsidR="003913E3" w:rsidRPr="00BF26B8" w:rsidRDefault="003913E3" w:rsidP="00F839CE">
      <w:pPr>
        <w:pStyle w:val="Sinespaciado"/>
        <w:spacing w:line="360" w:lineRule="auto"/>
        <w:rPr>
          <w:rFonts w:ascii="Georgia" w:hAnsi="Georgia" w:cs="Arial"/>
          <w:w w:val="140"/>
          <w:sz w:val="14"/>
        </w:rPr>
      </w:pPr>
    </w:p>
    <w:p w:rsidR="003913E3" w:rsidRPr="00BF26B8" w:rsidRDefault="003913E3" w:rsidP="00417661">
      <w:pPr>
        <w:pStyle w:val="Sinespaciado"/>
        <w:spacing w:line="360" w:lineRule="auto"/>
        <w:ind w:left="708" w:firstLine="708"/>
        <w:jc w:val="center"/>
        <w:rPr>
          <w:rFonts w:ascii="Georgia" w:hAnsi="Georgia" w:cs="Arial"/>
          <w:w w:val="140"/>
          <w:sz w:val="14"/>
        </w:rPr>
      </w:pPr>
    </w:p>
    <w:p w:rsidR="003913E3" w:rsidRPr="00BF26B8" w:rsidRDefault="003913E3" w:rsidP="00D37757">
      <w:pPr>
        <w:pStyle w:val="Sinespaciado"/>
        <w:spacing w:line="360" w:lineRule="auto"/>
        <w:jc w:val="center"/>
        <w:rPr>
          <w:rFonts w:ascii="Georgia" w:hAnsi="Georgia" w:cs="Arial"/>
          <w:w w:val="140"/>
          <w:sz w:val="14"/>
        </w:rPr>
      </w:pPr>
      <w:r w:rsidRPr="00BF26B8">
        <w:rPr>
          <w:rFonts w:ascii="Georgia" w:hAnsi="Georgia" w:cs="Arial"/>
          <w:w w:val="140"/>
          <w:sz w:val="14"/>
        </w:rPr>
        <w:t>REPUBLICA DE COLOMBIA</w:t>
      </w:r>
    </w:p>
    <w:p w:rsidR="003913E3" w:rsidRPr="00BF26B8" w:rsidRDefault="003913E3" w:rsidP="00692159">
      <w:pPr>
        <w:pStyle w:val="Sinespaciado"/>
        <w:tabs>
          <w:tab w:val="center" w:pos="4987"/>
          <w:tab w:val="left" w:pos="8449"/>
        </w:tabs>
        <w:spacing w:line="360" w:lineRule="auto"/>
        <w:jc w:val="center"/>
        <w:rPr>
          <w:rFonts w:ascii="Georgia" w:hAnsi="Georgia" w:cs="Arial"/>
          <w:w w:val="140"/>
        </w:rPr>
      </w:pPr>
      <w:r w:rsidRPr="00BF26B8">
        <w:rPr>
          <w:rFonts w:ascii="Georgia" w:hAnsi="Georgia" w:cs="Arial"/>
          <w:w w:val="140"/>
          <w:sz w:val="14"/>
        </w:rPr>
        <w:t>RAMA JUDICIAL DEL PODER PÚBLICO</w:t>
      </w:r>
    </w:p>
    <w:p w:rsidR="003913E3" w:rsidRPr="00BF26B8" w:rsidRDefault="003913E3" w:rsidP="00692159">
      <w:pPr>
        <w:pStyle w:val="Sinespaciado"/>
        <w:spacing w:line="360" w:lineRule="auto"/>
        <w:jc w:val="center"/>
        <w:rPr>
          <w:rFonts w:ascii="Georgia" w:hAnsi="Georgia" w:cs="Arial"/>
          <w:w w:val="140"/>
          <w:sz w:val="16"/>
        </w:rPr>
      </w:pPr>
      <w:r w:rsidRPr="00BF26B8">
        <w:rPr>
          <w:rFonts w:ascii="Georgia" w:hAnsi="Georgia" w:cs="Arial"/>
          <w:w w:val="140"/>
          <w:sz w:val="18"/>
        </w:rPr>
        <w:t>T</w:t>
      </w:r>
      <w:r w:rsidRPr="00BF26B8">
        <w:rPr>
          <w:rFonts w:ascii="Georgia" w:hAnsi="Georgia" w:cs="Arial"/>
          <w:w w:val="140"/>
          <w:sz w:val="16"/>
        </w:rPr>
        <w:t>RIBUNAL</w:t>
      </w:r>
      <w:r w:rsidRPr="00BF26B8">
        <w:rPr>
          <w:rFonts w:ascii="Georgia" w:hAnsi="Georgia" w:cs="Arial"/>
          <w:w w:val="140"/>
          <w:sz w:val="18"/>
        </w:rPr>
        <w:t xml:space="preserve"> S</w:t>
      </w:r>
      <w:r w:rsidRPr="00BF26B8">
        <w:rPr>
          <w:rFonts w:ascii="Georgia" w:hAnsi="Georgia" w:cs="Arial"/>
          <w:w w:val="140"/>
          <w:sz w:val="16"/>
        </w:rPr>
        <w:t xml:space="preserve">UPERIOR DEL </w:t>
      </w:r>
      <w:r w:rsidRPr="00BF26B8">
        <w:rPr>
          <w:rFonts w:ascii="Georgia" w:hAnsi="Georgia" w:cs="Arial"/>
          <w:w w:val="140"/>
          <w:sz w:val="18"/>
        </w:rPr>
        <w:t>D</w:t>
      </w:r>
      <w:r w:rsidRPr="00BF26B8">
        <w:rPr>
          <w:rFonts w:ascii="Georgia" w:hAnsi="Georgia" w:cs="Arial"/>
          <w:w w:val="140"/>
          <w:sz w:val="16"/>
        </w:rPr>
        <w:t>ISTRITO</w:t>
      </w:r>
      <w:r w:rsidRPr="00BF26B8">
        <w:rPr>
          <w:rFonts w:ascii="Georgia" w:hAnsi="Georgia" w:cs="Arial"/>
          <w:w w:val="140"/>
          <w:sz w:val="18"/>
        </w:rPr>
        <w:t xml:space="preserve"> J</w:t>
      </w:r>
      <w:r w:rsidRPr="00BF26B8">
        <w:rPr>
          <w:rFonts w:ascii="Georgia" w:hAnsi="Georgia" w:cs="Arial"/>
          <w:w w:val="140"/>
          <w:sz w:val="16"/>
        </w:rPr>
        <w:t>UDICIAL</w:t>
      </w:r>
    </w:p>
    <w:p w:rsidR="005C26B3" w:rsidRPr="00BF26B8" w:rsidRDefault="005C26B3" w:rsidP="005C26B3">
      <w:pPr>
        <w:pStyle w:val="Sinespaciado"/>
        <w:spacing w:line="360" w:lineRule="auto"/>
        <w:jc w:val="center"/>
        <w:rPr>
          <w:rFonts w:ascii="Georgia" w:hAnsi="Georgia" w:cs="Arial"/>
          <w:w w:val="140"/>
          <w:sz w:val="16"/>
          <w:szCs w:val="18"/>
          <w:lang w:val="es-CO"/>
        </w:rPr>
      </w:pPr>
      <w:r w:rsidRPr="00BF26B8">
        <w:rPr>
          <w:rFonts w:ascii="Georgia" w:hAnsi="Georgia" w:cs="Arial"/>
          <w:w w:val="140"/>
          <w:sz w:val="18"/>
          <w:szCs w:val="18"/>
          <w:lang w:val="es-CO"/>
        </w:rPr>
        <w:t>S</w:t>
      </w:r>
      <w:r w:rsidRPr="00BF26B8">
        <w:rPr>
          <w:rFonts w:ascii="Georgia" w:hAnsi="Georgia" w:cs="Arial"/>
          <w:w w:val="140"/>
          <w:sz w:val="16"/>
          <w:szCs w:val="18"/>
          <w:lang w:val="es-CO"/>
        </w:rPr>
        <w:t xml:space="preserve">ALA DE </w:t>
      </w:r>
      <w:r w:rsidRPr="00BF26B8">
        <w:rPr>
          <w:rFonts w:ascii="Georgia" w:hAnsi="Georgia" w:cs="Arial"/>
          <w:w w:val="140"/>
          <w:sz w:val="18"/>
          <w:szCs w:val="18"/>
          <w:lang w:val="es-CO"/>
        </w:rPr>
        <w:t>D</w:t>
      </w:r>
      <w:r w:rsidRPr="00BF26B8">
        <w:rPr>
          <w:rFonts w:ascii="Georgia" w:hAnsi="Georgia" w:cs="Arial"/>
          <w:w w:val="140"/>
          <w:sz w:val="16"/>
          <w:szCs w:val="18"/>
          <w:lang w:val="es-CO"/>
        </w:rPr>
        <w:t xml:space="preserve">ECISIÓN </w:t>
      </w:r>
      <w:r w:rsidRPr="00BF26B8">
        <w:rPr>
          <w:rFonts w:ascii="Georgia" w:hAnsi="Georgia" w:cs="Arial"/>
          <w:w w:val="140"/>
          <w:sz w:val="18"/>
          <w:szCs w:val="18"/>
          <w:lang w:val="es-CO"/>
        </w:rPr>
        <w:t>C</w:t>
      </w:r>
      <w:r w:rsidRPr="00BF26B8">
        <w:rPr>
          <w:rFonts w:ascii="Georgia" w:hAnsi="Georgia" w:cs="Arial"/>
          <w:w w:val="140"/>
          <w:sz w:val="16"/>
          <w:szCs w:val="18"/>
          <w:lang w:val="es-CO"/>
        </w:rPr>
        <w:t xml:space="preserve">IVIL – </w:t>
      </w:r>
      <w:r w:rsidRPr="00BF26B8">
        <w:rPr>
          <w:rFonts w:ascii="Georgia" w:hAnsi="Georgia" w:cs="Arial"/>
          <w:w w:val="140"/>
          <w:sz w:val="18"/>
          <w:szCs w:val="18"/>
          <w:lang w:val="es-CO"/>
        </w:rPr>
        <w:t>F</w:t>
      </w:r>
      <w:r w:rsidRPr="00BF26B8">
        <w:rPr>
          <w:rFonts w:ascii="Georgia" w:hAnsi="Georgia" w:cs="Arial"/>
          <w:w w:val="140"/>
          <w:sz w:val="16"/>
          <w:szCs w:val="18"/>
          <w:lang w:val="es-CO"/>
        </w:rPr>
        <w:t xml:space="preserve">AMILIA – </w:t>
      </w:r>
      <w:r w:rsidRPr="00BF26B8">
        <w:rPr>
          <w:rFonts w:ascii="Georgia" w:hAnsi="Georgia" w:cs="Arial"/>
          <w:w w:val="140"/>
          <w:sz w:val="18"/>
          <w:szCs w:val="18"/>
          <w:lang w:val="es-CO"/>
        </w:rPr>
        <w:t>D</w:t>
      </w:r>
      <w:r w:rsidRPr="00BF26B8">
        <w:rPr>
          <w:rFonts w:ascii="Georgia" w:hAnsi="Georgia" w:cs="Arial"/>
          <w:w w:val="140"/>
          <w:sz w:val="16"/>
          <w:szCs w:val="18"/>
          <w:lang w:val="es-CO"/>
        </w:rPr>
        <w:t xml:space="preserve">ISTRITO DE </w:t>
      </w:r>
      <w:r w:rsidRPr="00BF26B8">
        <w:rPr>
          <w:rFonts w:ascii="Georgia" w:hAnsi="Georgia" w:cs="Arial"/>
          <w:w w:val="140"/>
          <w:sz w:val="18"/>
          <w:szCs w:val="18"/>
          <w:lang w:val="es-CO"/>
        </w:rPr>
        <w:t>P</w:t>
      </w:r>
      <w:r w:rsidRPr="00BF26B8">
        <w:rPr>
          <w:rFonts w:ascii="Georgia" w:hAnsi="Georgia" w:cs="Arial"/>
          <w:w w:val="140"/>
          <w:sz w:val="16"/>
          <w:szCs w:val="18"/>
          <w:lang w:val="es-CO"/>
        </w:rPr>
        <w:t>EREIRA</w:t>
      </w:r>
    </w:p>
    <w:p w:rsidR="005C26B3" w:rsidRPr="00BF26B8" w:rsidRDefault="005C26B3" w:rsidP="005C26B3">
      <w:pPr>
        <w:pStyle w:val="Sinespaciado"/>
        <w:spacing w:line="360" w:lineRule="auto"/>
        <w:jc w:val="center"/>
        <w:rPr>
          <w:rFonts w:ascii="Georgia" w:hAnsi="Georgia" w:cs="Arial"/>
          <w:w w:val="140"/>
          <w:sz w:val="16"/>
          <w:szCs w:val="18"/>
          <w:lang w:val="es-CO"/>
        </w:rPr>
      </w:pPr>
      <w:r w:rsidRPr="00BF26B8">
        <w:rPr>
          <w:rFonts w:ascii="Georgia" w:hAnsi="Georgia" w:cs="Arial"/>
          <w:w w:val="140"/>
          <w:sz w:val="18"/>
          <w:szCs w:val="18"/>
          <w:lang w:val="es-CO"/>
        </w:rPr>
        <w:t>D</w:t>
      </w:r>
      <w:r w:rsidRPr="00BF26B8">
        <w:rPr>
          <w:rFonts w:ascii="Georgia" w:hAnsi="Georgia" w:cs="Arial"/>
          <w:w w:val="140"/>
          <w:sz w:val="16"/>
          <w:szCs w:val="18"/>
          <w:lang w:val="es-CO"/>
        </w:rPr>
        <w:t xml:space="preserve">EPARTAMENTO DE </w:t>
      </w:r>
      <w:r w:rsidRPr="00BF26B8">
        <w:rPr>
          <w:rFonts w:ascii="Georgia" w:hAnsi="Georgia" w:cs="Arial"/>
          <w:w w:val="140"/>
          <w:sz w:val="18"/>
          <w:szCs w:val="18"/>
          <w:lang w:val="es-CO"/>
        </w:rPr>
        <w:t>R</w:t>
      </w:r>
      <w:r w:rsidRPr="00BF26B8">
        <w:rPr>
          <w:rFonts w:ascii="Georgia" w:hAnsi="Georgia" w:cs="Arial"/>
          <w:w w:val="140"/>
          <w:sz w:val="16"/>
          <w:szCs w:val="18"/>
          <w:lang w:val="es-CO"/>
        </w:rPr>
        <w:t>ISARALDA</w:t>
      </w:r>
    </w:p>
    <w:p w:rsidR="003913E3" w:rsidRPr="00BF26B8" w:rsidRDefault="003913E3" w:rsidP="00F839CE">
      <w:pPr>
        <w:spacing w:line="360" w:lineRule="auto"/>
        <w:jc w:val="center"/>
        <w:rPr>
          <w:rFonts w:ascii="Georgia" w:hAnsi="Georgia" w:cs="Arial"/>
          <w:b/>
          <w:bCs/>
          <w:sz w:val="20"/>
          <w:szCs w:val="26"/>
          <w:lang w:val="es-CO"/>
        </w:rPr>
      </w:pPr>
    </w:p>
    <w:p w:rsidR="003913E3" w:rsidRPr="00BF26B8" w:rsidRDefault="003913E3" w:rsidP="00C55802">
      <w:pPr>
        <w:pStyle w:val="Textoindependiente"/>
        <w:spacing w:line="360" w:lineRule="auto"/>
        <w:ind w:left="1416"/>
        <w:rPr>
          <w:rFonts w:ascii="Georgia" w:hAnsi="Georgia"/>
          <w:sz w:val="22"/>
          <w:szCs w:val="22"/>
        </w:rPr>
      </w:pPr>
      <w:r w:rsidRPr="00BF26B8">
        <w:rPr>
          <w:rFonts w:ascii="Georgia" w:hAnsi="Georgia"/>
          <w:sz w:val="22"/>
          <w:szCs w:val="22"/>
        </w:rPr>
        <w:lastRenderedPageBreak/>
        <w:t>Asunto</w:t>
      </w:r>
      <w:r w:rsidRPr="00BF26B8">
        <w:rPr>
          <w:rFonts w:ascii="Georgia" w:hAnsi="Georgia"/>
          <w:sz w:val="22"/>
          <w:szCs w:val="22"/>
        </w:rPr>
        <w:tab/>
      </w:r>
      <w:r w:rsidRPr="00BF26B8">
        <w:rPr>
          <w:rFonts w:ascii="Georgia" w:hAnsi="Georgia"/>
          <w:sz w:val="22"/>
          <w:szCs w:val="22"/>
        </w:rPr>
        <w:tab/>
      </w:r>
      <w:r w:rsidRPr="00BF26B8">
        <w:rPr>
          <w:rFonts w:ascii="Georgia" w:hAnsi="Georgia"/>
          <w:sz w:val="22"/>
          <w:szCs w:val="22"/>
        </w:rPr>
        <w:tab/>
        <w:t>: Sentencia de tutela en segunda instancia</w:t>
      </w:r>
    </w:p>
    <w:p w:rsidR="00586A21" w:rsidRPr="00BF26B8" w:rsidRDefault="00586A21" w:rsidP="00586A21">
      <w:pPr>
        <w:pStyle w:val="Textoindependiente"/>
        <w:spacing w:line="360" w:lineRule="auto"/>
        <w:ind w:left="1416"/>
        <w:rPr>
          <w:rFonts w:ascii="Georgia" w:hAnsi="Georgia" w:cs="Arial"/>
          <w:sz w:val="22"/>
          <w:szCs w:val="22"/>
        </w:rPr>
      </w:pPr>
      <w:r w:rsidRPr="00BF26B8">
        <w:rPr>
          <w:rFonts w:ascii="Georgia" w:hAnsi="Georgia" w:cs="Arial"/>
          <w:sz w:val="22"/>
          <w:szCs w:val="22"/>
        </w:rPr>
        <w:t>Accionante</w:t>
      </w:r>
      <w:r w:rsidRPr="00BF26B8">
        <w:rPr>
          <w:rFonts w:ascii="Georgia" w:hAnsi="Georgia" w:cs="Arial"/>
          <w:sz w:val="22"/>
          <w:szCs w:val="22"/>
        </w:rPr>
        <w:tab/>
      </w:r>
      <w:r w:rsidRPr="00BF26B8">
        <w:rPr>
          <w:rFonts w:ascii="Georgia" w:hAnsi="Georgia" w:cs="Arial"/>
          <w:sz w:val="22"/>
          <w:szCs w:val="22"/>
        </w:rPr>
        <w:tab/>
        <w:t xml:space="preserve">: </w:t>
      </w:r>
      <w:r w:rsidR="00BF26B8" w:rsidRPr="00BF26B8">
        <w:rPr>
          <w:rFonts w:ascii="Georgia" w:hAnsi="Georgia" w:cs="Arial"/>
          <w:sz w:val="22"/>
          <w:szCs w:val="22"/>
        </w:rPr>
        <w:t>Jhon Fredy Quintero Laserna</w:t>
      </w:r>
    </w:p>
    <w:p w:rsidR="00586A21" w:rsidRPr="00BF26B8" w:rsidRDefault="00586A21" w:rsidP="00586A21">
      <w:pPr>
        <w:pStyle w:val="Textoindependiente"/>
        <w:spacing w:line="360" w:lineRule="auto"/>
        <w:ind w:left="1416"/>
        <w:rPr>
          <w:rFonts w:ascii="Georgia" w:hAnsi="Georgia" w:cs="Arial"/>
          <w:sz w:val="22"/>
          <w:szCs w:val="22"/>
        </w:rPr>
      </w:pPr>
      <w:r w:rsidRPr="00BF26B8">
        <w:rPr>
          <w:rFonts w:ascii="Georgia" w:hAnsi="Georgia" w:cs="Arial"/>
          <w:sz w:val="22"/>
          <w:szCs w:val="22"/>
        </w:rPr>
        <w:t xml:space="preserve">Accionado </w:t>
      </w:r>
      <w:r w:rsidRPr="00BF26B8">
        <w:rPr>
          <w:rFonts w:ascii="Georgia" w:hAnsi="Georgia" w:cs="Arial"/>
          <w:sz w:val="22"/>
          <w:szCs w:val="22"/>
        </w:rPr>
        <w:tab/>
      </w:r>
      <w:r w:rsidRPr="00BF26B8">
        <w:rPr>
          <w:rFonts w:ascii="Georgia" w:hAnsi="Georgia" w:cs="Arial"/>
          <w:sz w:val="22"/>
          <w:szCs w:val="22"/>
        </w:rPr>
        <w:tab/>
        <w:t xml:space="preserve">: Juzgado </w:t>
      </w:r>
      <w:r w:rsidR="003D75A8" w:rsidRPr="00BF26B8">
        <w:rPr>
          <w:rFonts w:ascii="Georgia" w:hAnsi="Georgia" w:cs="Arial"/>
          <w:sz w:val="22"/>
          <w:szCs w:val="22"/>
        </w:rPr>
        <w:t xml:space="preserve">1º </w:t>
      </w:r>
      <w:r w:rsidR="00F12EFF" w:rsidRPr="00BF26B8">
        <w:rPr>
          <w:rFonts w:ascii="Georgia" w:hAnsi="Georgia" w:cs="Arial"/>
          <w:sz w:val="22"/>
          <w:szCs w:val="22"/>
        </w:rPr>
        <w:t xml:space="preserve">Civil </w:t>
      </w:r>
      <w:r w:rsidR="002A7D9F" w:rsidRPr="00BF26B8">
        <w:rPr>
          <w:rFonts w:ascii="Georgia" w:hAnsi="Georgia" w:cs="Arial"/>
          <w:sz w:val="22"/>
          <w:szCs w:val="22"/>
        </w:rPr>
        <w:t xml:space="preserve">Municipal de </w:t>
      </w:r>
      <w:r w:rsidR="00BF26B8" w:rsidRPr="00BF26B8">
        <w:rPr>
          <w:rFonts w:ascii="Georgia" w:hAnsi="Georgia" w:cs="Arial"/>
          <w:sz w:val="22"/>
          <w:szCs w:val="22"/>
        </w:rPr>
        <w:t>Pereira</w:t>
      </w:r>
    </w:p>
    <w:p w:rsidR="003D75A8" w:rsidRPr="00BF26B8" w:rsidRDefault="00BF26B8" w:rsidP="00586A21">
      <w:pPr>
        <w:pStyle w:val="Textoindependiente"/>
        <w:spacing w:line="360" w:lineRule="auto"/>
        <w:ind w:left="1416"/>
        <w:rPr>
          <w:rFonts w:ascii="Georgia" w:hAnsi="Georgia" w:cs="Arial"/>
          <w:sz w:val="22"/>
          <w:szCs w:val="22"/>
        </w:rPr>
      </w:pPr>
      <w:r w:rsidRPr="00BF26B8">
        <w:rPr>
          <w:rFonts w:ascii="Georgia" w:hAnsi="Georgia" w:cs="Arial"/>
          <w:sz w:val="22"/>
          <w:szCs w:val="22"/>
        </w:rPr>
        <w:t>Vinculados</w:t>
      </w:r>
      <w:r w:rsidR="003D75A8" w:rsidRPr="00BF26B8">
        <w:rPr>
          <w:rFonts w:ascii="Georgia" w:hAnsi="Georgia" w:cs="Arial"/>
          <w:sz w:val="22"/>
          <w:szCs w:val="22"/>
        </w:rPr>
        <w:tab/>
      </w:r>
      <w:r w:rsidR="003D75A8" w:rsidRPr="00BF26B8">
        <w:rPr>
          <w:rFonts w:ascii="Georgia" w:hAnsi="Georgia" w:cs="Arial"/>
          <w:sz w:val="22"/>
          <w:szCs w:val="22"/>
        </w:rPr>
        <w:tab/>
        <w:t xml:space="preserve">: </w:t>
      </w:r>
      <w:r w:rsidRPr="00BF26B8">
        <w:rPr>
          <w:rFonts w:ascii="Georgia" w:hAnsi="Georgia" w:cs="Arial"/>
          <w:sz w:val="22"/>
          <w:szCs w:val="22"/>
        </w:rPr>
        <w:t xml:space="preserve">ICETEX </w:t>
      </w:r>
      <w:r w:rsidR="003D75A8" w:rsidRPr="00BF26B8">
        <w:rPr>
          <w:rFonts w:ascii="Georgia" w:hAnsi="Georgia" w:cs="Arial"/>
          <w:sz w:val="22"/>
          <w:szCs w:val="22"/>
        </w:rPr>
        <w:t>y otro</w:t>
      </w:r>
      <w:r w:rsidRPr="00BF26B8">
        <w:rPr>
          <w:rFonts w:ascii="Georgia" w:hAnsi="Georgia" w:cs="Arial"/>
          <w:sz w:val="22"/>
          <w:szCs w:val="22"/>
        </w:rPr>
        <w:t>s</w:t>
      </w:r>
    </w:p>
    <w:p w:rsidR="00586A21" w:rsidRPr="00BF26B8" w:rsidRDefault="00586A21" w:rsidP="00586A21">
      <w:pPr>
        <w:pStyle w:val="Textoindependiente"/>
        <w:spacing w:line="360" w:lineRule="auto"/>
        <w:ind w:left="1416"/>
        <w:rPr>
          <w:rFonts w:ascii="Georgia" w:hAnsi="Georgia" w:cs="Arial"/>
          <w:sz w:val="22"/>
          <w:szCs w:val="22"/>
        </w:rPr>
      </w:pPr>
      <w:r w:rsidRPr="00BF26B8">
        <w:rPr>
          <w:rFonts w:ascii="Georgia" w:hAnsi="Georgia" w:cs="Arial"/>
          <w:sz w:val="22"/>
          <w:szCs w:val="22"/>
        </w:rPr>
        <w:t>Procedencia</w:t>
      </w:r>
      <w:r w:rsidRPr="00BF26B8">
        <w:rPr>
          <w:rFonts w:ascii="Georgia" w:hAnsi="Georgia" w:cs="Arial"/>
          <w:sz w:val="22"/>
          <w:szCs w:val="22"/>
        </w:rPr>
        <w:tab/>
      </w:r>
      <w:r w:rsidRPr="00BF26B8">
        <w:rPr>
          <w:rFonts w:ascii="Georgia" w:hAnsi="Georgia" w:cs="Arial"/>
          <w:sz w:val="22"/>
          <w:szCs w:val="22"/>
        </w:rPr>
        <w:tab/>
        <w:t xml:space="preserve">: </w:t>
      </w:r>
      <w:r w:rsidR="003D75A8" w:rsidRPr="00BF26B8">
        <w:rPr>
          <w:rFonts w:ascii="Georgia" w:hAnsi="Georgia" w:cs="Arial"/>
          <w:sz w:val="22"/>
          <w:szCs w:val="22"/>
        </w:rPr>
        <w:t xml:space="preserve">Juzgado </w:t>
      </w:r>
      <w:r w:rsidR="00BF26B8" w:rsidRPr="00BF26B8">
        <w:rPr>
          <w:rFonts w:ascii="Georgia" w:hAnsi="Georgia" w:cs="Arial"/>
          <w:sz w:val="22"/>
          <w:szCs w:val="22"/>
        </w:rPr>
        <w:t xml:space="preserve">5º </w:t>
      </w:r>
      <w:r w:rsidR="003D75A8" w:rsidRPr="00BF26B8">
        <w:rPr>
          <w:rFonts w:ascii="Georgia" w:hAnsi="Georgia" w:cs="Arial"/>
          <w:sz w:val="22"/>
          <w:szCs w:val="22"/>
        </w:rPr>
        <w:t xml:space="preserve">Civil del Circuito de </w:t>
      </w:r>
      <w:r w:rsidR="00BF26B8" w:rsidRPr="00BF26B8">
        <w:rPr>
          <w:rFonts w:ascii="Georgia" w:hAnsi="Georgia" w:cs="Arial"/>
          <w:sz w:val="22"/>
          <w:szCs w:val="22"/>
        </w:rPr>
        <w:t>Pereira</w:t>
      </w:r>
    </w:p>
    <w:p w:rsidR="00586A21" w:rsidRPr="00BF26B8" w:rsidRDefault="00586A21" w:rsidP="00586A21">
      <w:pPr>
        <w:pStyle w:val="Textoindependiente"/>
        <w:spacing w:line="360" w:lineRule="auto"/>
        <w:ind w:left="1416"/>
        <w:rPr>
          <w:rFonts w:ascii="Georgia" w:hAnsi="Georgia" w:cs="Arial"/>
          <w:sz w:val="22"/>
          <w:szCs w:val="22"/>
        </w:rPr>
      </w:pPr>
      <w:r w:rsidRPr="00BF26B8">
        <w:rPr>
          <w:rFonts w:ascii="Georgia" w:hAnsi="Georgia" w:cs="Arial"/>
          <w:sz w:val="22"/>
          <w:szCs w:val="22"/>
        </w:rPr>
        <w:t>Radicación</w:t>
      </w:r>
      <w:r w:rsidRPr="00BF26B8">
        <w:rPr>
          <w:rFonts w:ascii="Georgia" w:hAnsi="Georgia" w:cs="Arial"/>
          <w:sz w:val="22"/>
          <w:szCs w:val="22"/>
        </w:rPr>
        <w:tab/>
      </w:r>
      <w:r w:rsidRPr="00BF26B8">
        <w:rPr>
          <w:rFonts w:ascii="Georgia" w:hAnsi="Georgia" w:cs="Arial"/>
          <w:sz w:val="22"/>
          <w:szCs w:val="22"/>
        </w:rPr>
        <w:tab/>
        <w:t xml:space="preserve">: </w:t>
      </w:r>
      <w:r w:rsidR="003D75A8" w:rsidRPr="00BF26B8">
        <w:rPr>
          <w:rFonts w:ascii="Georgia" w:hAnsi="Georgia" w:cs="Arial"/>
          <w:sz w:val="22"/>
          <w:szCs w:val="22"/>
        </w:rPr>
        <w:t>66</w:t>
      </w:r>
      <w:r w:rsidR="00BF26B8" w:rsidRPr="00BF26B8">
        <w:rPr>
          <w:rFonts w:ascii="Georgia" w:hAnsi="Georgia" w:cs="Arial"/>
          <w:sz w:val="22"/>
          <w:szCs w:val="22"/>
        </w:rPr>
        <w:t>001</w:t>
      </w:r>
      <w:r w:rsidR="003D75A8" w:rsidRPr="00BF26B8">
        <w:rPr>
          <w:rFonts w:ascii="Georgia" w:hAnsi="Georgia" w:cs="Arial"/>
          <w:sz w:val="22"/>
          <w:szCs w:val="22"/>
        </w:rPr>
        <w:t>-31-03-00</w:t>
      </w:r>
      <w:r w:rsidR="00BF26B8" w:rsidRPr="00BF26B8">
        <w:rPr>
          <w:rFonts w:ascii="Georgia" w:hAnsi="Georgia" w:cs="Arial"/>
          <w:sz w:val="22"/>
          <w:szCs w:val="22"/>
        </w:rPr>
        <w:t>5</w:t>
      </w:r>
      <w:r w:rsidR="003D75A8" w:rsidRPr="00BF26B8">
        <w:rPr>
          <w:rFonts w:ascii="Georgia" w:hAnsi="Georgia" w:cs="Arial"/>
          <w:sz w:val="22"/>
          <w:szCs w:val="22"/>
        </w:rPr>
        <w:t>-2018-00</w:t>
      </w:r>
      <w:r w:rsidR="00BF26B8" w:rsidRPr="00BF26B8">
        <w:rPr>
          <w:rFonts w:ascii="Georgia" w:hAnsi="Georgia" w:cs="Arial"/>
          <w:sz w:val="22"/>
          <w:szCs w:val="22"/>
        </w:rPr>
        <w:t>605</w:t>
      </w:r>
      <w:r w:rsidR="003D75A8" w:rsidRPr="00BF26B8">
        <w:rPr>
          <w:rFonts w:ascii="Georgia" w:hAnsi="Georgia" w:cs="Arial"/>
          <w:sz w:val="22"/>
          <w:szCs w:val="22"/>
        </w:rPr>
        <w:t>-01</w:t>
      </w:r>
    </w:p>
    <w:p w:rsidR="004A12F7" w:rsidRPr="001B34A9" w:rsidRDefault="004A12F7" w:rsidP="004A12F7">
      <w:pPr>
        <w:pStyle w:val="Textoindependiente"/>
        <w:spacing w:line="360" w:lineRule="auto"/>
        <w:rPr>
          <w:rFonts w:ascii="Georgia" w:hAnsi="Georgia" w:cs="Arial"/>
          <w:sz w:val="22"/>
          <w:szCs w:val="22"/>
        </w:rPr>
      </w:pPr>
      <w:r w:rsidRPr="00BF26B8">
        <w:rPr>
          <w:rFonts w:ascii="Georgia" w:hAnsi="Georgia"/>
          <w:sz w:val="22"/>
          <w:szCs w:val="22"/>
        </w:rPr>
        <w:tab/>
      </w:r>
      <w:r w:rsidRPr="00BF26B8">
        <w:rPr>
          <w:rFonts w:ascii="Georgia" w:hAnsi="Georgia"/>
          <w:sz w:val="22"/>
          <w:szCs w:val="22"/>
        </w:rPr>
        <w:tab/>
        <w:t>Temas</w:t>
      </w:r>
      <w:r w:rsidRPr="00BF26B8">
        <w:rPr>
          <w:rFonts w:ascii="Georgia" w:hAnsi="Georgia"/>
          <w:sz w:val="22"/>
          <w:szCs w:val="22"/>
        </w:rPr>
        <w:tab/>
      </w:r>
      <w:r w:rsidRPr="00BF26B8">
        <w:rPr>
          <w:rFonts w:ascii="Georgia" w:hAnsi="Georgia"/>
          <w:sz w:val="22"/>
          <w:szCs w:val="22"/>
        </w:rPr>
        <w:tab/>
      </w:r>
      <w:r w:rsidRPr="00BF26B8">
        <w:rPr>
          <w:rFonts w:ascii="Georgia" w:hAnsi="Georgia"/>
          <w:sz w:val="22"/>
          <w:szCs w:val="22"/>
        </w:rPr>
        <w:tab/>
      </w:r>
      <w:r w:rsidRPr="001B34A9">
        <w:rPr>
          <w:rFonts w:ascii="Georgia" w:hAnsi="Georgia"/>
          <w:sz w:val="22"/>
          <w:szCs w:val="22"/>
        </w:rPr>
        <w:t xml:space="preserve">: </w:t>
      </w:r>
      <w:r w:rsidR="00CB569A" w:rsidRPr="001B34A9">
        <w:rPr>
          <w:rFonts w:ascii="Georgia" w:hAnsi="Georgia"/>
          <w:sz w:val="22"/>
          <w:szCs w:val="22"/>
        </w:rPr>
        <w:t>Defecto fáctico</w:t>
      </w:r>
      <w:r w:rsidR="00BF26B8" w:rsidRPr="001B34A9">
        <w:rPr>
          <w:rFonts w:ascii="Georgia" w:hAnsi="Georgia"/>
          <w:sz w:val="22"/>
          <w:szCs w:val="22"/>
        </w:rPr>
        <w:t xml:space="preserve"> </w:t>
      </w:r>
    </w:p>
    <w:p w:rsidR="003913E3" w:rsidRPr="00BF26B8" w:rsidRDefault="004A12F7" w:rsidP="004A12F7">
      <w:pPr>
        <w:pStyle w:val="Textoindependiente"/>
        <w:spacing w:line="360" w:lineRule="auto"/>
        <w:ind w:left="708" w:hanging="708"/>
        <w:rPr>
          <w:rFonts w:ascii="Georgia" w:hAnsi="Georgia" w:cs="Arial"/>
          <w:smallCaps/>
          <w:sz w:val="22"/>
          <w:szCs w:val="22"/>
          <w:lang w:val="es-CO"/>
        </w:rPr>
      </w:pPr>
      <w:r w:rsidRPr="00BF26B8">
        <w:rPr>
          <w:rFonts w:ascii="Georgia" w:hAnsi="Georgia"/>
          <w:sz w:val="22"/>
          <w:szCs w:val="22"/>
        </w:rPr>
        <w:tab/>
      </w:r>
      <w:r w:rsidRPr="00BF26B8">
        <w:rPr>
          <w:rFonts w:ascii="Georgia" w:hAnsi="Georgia"/>
          <w:sz w:val="22"/>
          <w:szCs w:val="22"/>
        </w:rPr>
        <w:tab/>
      </w:r>
      <w:r w:rsidR="003913E3" w:rsidRPr="00BF26B8">
        <w:rPr>
          <w:rFonts w:ascii="Georgia" w:hAnsi="Georgia"/>
          <w:sz w:val="22"/>
          <w:szCs w:val="22"/>
        </w:rPr>
        <w:t>Magistrado Ponente</w:t>
      </w:r>
      <w:r w:rsidR="003913E3" w:rsidRPr="00BF26B8">
        <w:rPr>
          <w:rFonts w:ascii="Georgia" w:hAnsi="Georgia"/>
          <w:sz w:val="22"/>
          <w:szCs w:val="22"/>
        </w:rPr>
        <w:tab/>
        <w:t xml:space="preserve">: </w:t>
      </w:r>
      <w:r w:rsidR="003913E3" w:rsidRPr="00BF26B8">
        <w:rPr>
          <w:rFonts w:ascii="Georgia" w:hAnsi="Georgia" w:cs="Arial"/>
          <w:smallCaps/>
          <w:sz w:val="22"/>
          <w:szCs w:val="22"/>
          <w:lang w:val="es-CO"/>
        </w:rPr>
        <w:t>Duberney Grisales Herrera</w:t>
      </w:r>
    </w:p>
    <w:p w:rsidR="003913E3" w:rsidRPr="00BF26B8" w:rsidRDefault="003913E3" w:rsidP="00C55802">
      <w:pPr>
        <w:spacing w:line="360" w:lineRule="auto"/>
        <w:ind w:left="1416"/>
        <w:rPr>
          <w:rFonts w:ascii="Georgia" w:hAnsi="Georgia" w:cs="Arial"/>
          <w:b/>
          <w:bCs/>
          <w:sz w:val="22"/>
          <w:szCs w:val="22"/>
        </w:rPr>
      </w:pPr>
      <w:r w:rsidRPr="00BF26B8">
        <w:rPr>
          <w:rFonts w:ascii="Georgia" w:hAnsi="Georgia"/>
          <w:sz w:val="22"/>
          <w:szCs w:val="22"/>
        </w:rPr>
        <w:t>Acta número</w:t>
      </w:r>
      <w:r w:rsidRPr="00BF26B8">
        <w:rPr>
          <w:rFonts w:ascii="Georgia" w:hAnsi="Georgia"/>
          <w:sz w:val="22"/>
          <w:szCs w:val="22"/>
        </w:rPr>
        <w:tab/>
      </w:r>
      <w:r w:rsidRPr="00BF26B8">
        <w:rPr>
          <w:rFonts w:ascii="Georgia" w:hAnsi="Georgia"/>
          <w:sz w:val="22"/>
          <w:szCs w:val="22"/>
        </w:rPr>
        <w:tab/>
        <w:t xml:space="preserve">: </w:t>
      </w:r>
      <w:r w:rsidR="007334EA">
        <w:rPr>
          <w:rFonts w:ascii="Georgia" w:hAnsi="Georgia"/>
          <w:sz w:val="22"/>
          <w:szCs w:val="22"/>
        </w:rPr>
        <w:t>354</w:t>
      </w:r>
      <w:r w:rsidR="003D75A8" w:rsidRPr="00BF26B8">
        <w:rPr>
          <w:rFonts w:ascii="Georgia" w:hAnsi="Georgia"/>
          <w:sz w:val="22"/>
          <w:szCs w:val="22"/>
        </w:rPr>
        <w:t xml:space="preserve"> </w:t>
      </w:r>
      <w:r w:rsidR="000F2638" w:rsidRPr="00BF26B8">
        <w:rPr>
          <w:rFonts w:ascii="Georgia" w:hAnsi="Georgia"/>
          <w:sz w:val="22"/>
          <w:szCs w:val="22"/>
        </w:rPr>
        <w:t xml:space="preserve">de </w:t>
      </w:r>
      <w:r w:rsidR="007334EA">
        <w:rPr>
          <w:rFonts w:ascii="Georgia" w:hAnsi="Georgia"/>
          <w:sz w:val="22"/>
          <w:szCs w:val="22"/>
        </w:rPr>
        <w:t>18</w:t>
      </w:r>
      <w:r w:rsidR="000F2638" w:rsidRPr="00BF26B8">
        <w:rPr>
          <w:rFonts w:ascii="Georgia" w:hAnsi="Georgia"/>
          <w:sz w:val="22"/>
          <w:szCs w:val="22"/>
        </w:rPr>
        <w:t>-</w:t>
      </w:r>
      <w:r w:rsidR="0025563F" w:rsidRPr="00BF26B8">
        <w:rPr>
          <w:rFonts w:ascii="Georgia" w:hAnsi="Georgia"/>
          <w:sz w:val="22"/>
          <w:szCs w:val="22"/>
        </w:rPr>
        <w:t>0</w:t>
      </w:r>
      <w:r w:rsidR="00BF26B8" w:rsidRPr="00BF26B8">
        <w:rPr>
          <w:rFonts w:ascii="Georgia" w:hAnsi="Georgia"/>
          <w:sz w:val="22"/>
          <w:szCs w:val="22"/>
        </w:rPr>
        <w:t>9</w:t>
      </w:r>
      <w:r w:rsidR="000F2638" w:rsidRPr="00BF26B8">
        <w:rPr>
          <w:rFonts w:ascii="Georgia" w:hAnsi="Georgia"/>
          <w:sz w:val="22"/>
          <w:szCs w:val="22"/>
        </w:rPr>
        <w:t>-</w:t>
      </w:r>
      <w:r w:rsidR="00F12EFF" w:rsidRPr="00BF26B8">
        <w:rPr>
          <w:rFonts w:ascii="Georgia" w:hAnsi="Georgia"/>
          <w:sz w:val="22"/>
          <w:szCs w:val="22"/>
        </w:rPr>
        <w:t>2018</w:t>
      </w:r>
    </w:p>
    <w:p w:rsidR="003913E3" w:rsidRPr="00BF26B8" w:rsidRDefault="003913E3" w:rsidP="00F839CE">
      <w:pPr>
        <w:pBdr>
          <w:bottom w:val="double" w:sz="6" w:space="1" w:color="auto"/>
        </w:pBdr>
        <w:spacing w:line="360" w:lineRule="auto"/>
        <w:jc w:val="center"/>
        <w:rPr>
          <w:rFonts w:ascii="Georgia" w:hAnsi="Georgia" w:cs="Arial"/>
          <w:b/>
          <w:bCs/>
          <w:sz w:val="14"/>
          <w:szCs w:val="22"/>
        </w:rPr>
      </w:pPr>
    </w:p>
    <w:p w:rsidR="003913E3" w:rsidRPr="00BF26B8" w:rsidRDefault="003913E3" w:rsidP="00F839CE">
      <w:pPr>
        <w:spacing w:line="360" w:lineRule="auto"/>
        <w:jc w:val="center"/>
        <w:rPr>
          <w:rFonts w:ascii="Georgia" w:hAnsi="Georgia" w:cs="Arial"/>
          <w:b/>
          <w:bCs/>
          <w:sz w:val="20"/>
          <w:szCs w:val="22"/>
        </w:rPr>
      </w:pPr>
    </w:p>
    <w:p w:rsidR="003913E3" w:rsidRPr="00BF26B8" w:rsidRDefault="003913E3" w:rsidP="00DC6564">
      <w:pPr>
        <w:spacing w:line="360" w:lineRule="auto"/>
        <w:jc w:val="center"/>
        <w:rPr>
          <w:rFonts w:ascii="Georgia" w:hAnsi="Georgia" w:cs="Arial"/>
          <w:iCs/>
          <w:smallCaps/>
          <w:sz w:val="28"/>
          <w:szCs w:val="26"/>
          <w:lang w:val="es-CO"/>
        </w:rPr>
      </w:pPr>
      <w:r w:rsidRPr="00BF26B8">
        <w:rPr>
          <w:rFonts w:ascii="Georgia" w:hAnsi="Georgia" w:cs="Arial"/>
          <w:iCs/>
          <w:smallCaps/>
          <w:sz w:val="28"/>
          <w:szCs w:val="26"/>
          <w:lang w:val="es-CO"/>
        </w:rPr>
        <w:t>Pereira, R</w:t>
      </w:r>
      <w:r w:rsidR="001F3FA3" w:rsidRPr="00BF26B8">
        <w:rPr>
          <w:rFonts w:ascii="Georgia" w:hAnsi="Georgia" w:cs="Arial"/>
          <w:iCs/>
          <w:smallCaps/>
          <w:sz w:val="28"/>
          <w:szCs w:val="26"/>
          <w:lang w:val="es-CO"/>
        </w:rPr>
        <w:t>.</w:t>
      </w:r>
      <w:r w:rsidR="00C55802" w:rsidRPr="00BF26B8">
        <w:rPr>
          <w:rFonts w:ascii="Georgia" w:hAnsi="Georgia" w:cs="Arial"/>
          <w:iCs/>
          <w:smallCaps/>
          <w:sz w:val="28"/>
          <w:szCs w:val="26"/>
          <w:lang w:val="es-CO"/>
        </w:rPr>
        <w:t>,</w:t>
      </w:r>
      <w:r w:rsidRPr="00BF26B8">
        <w:rPr>
          <w:rFonts w:ascii="Georgia" w:hAnsi="Georgia" w:cs="Arial"/>
          <w:iCs/>
          <w:smallCaps/>
          <w:sz w:val="28"/>
          <w:szCs w:val="26"/>
          <w:lang w:val="es-CO"/>
        </w:rPr>
        <w:t xml:space="preserve"> </w:t>
      </w:r>
      <w:r w:rsidR="007334EA">
        <w:rPr>
          <w:rFonts w:ascii="Georgia" w:hAnsi="Georgia" w:cs="Arial"/>
          <w:iCs/>
          <w:smallCaps/>
          <w:sz w:val="28"/>
          <w:szCs w:val="26"/>
          <w:lang w:val="es-CO"/>
        </w:rPr>
        <w:t xml:space="preserve">dieciocho </w:t>
      </w:r>
      <w:r w:rsidRPr="00BF26B8">
        <w:rPr>
          <w:rFonts w:ascii="Georgia" w:hAnsi="Georgia" w:cs="Arial"/>
          <w:iCs/>
          <w:smallCaps/>
          <w:sz w:val="28"/>
          <w:szCs w:val="26"/>
          <w:lang w:val="es-CO"/>
        </w:rPr>
        <w:t>(</w:t>
      </w:r>
      <w:r w:rsidR="007334EA">
        <w:rPr>
          <w:rFonts w:ascii="Georgia" w:hAnsi="Georgia" w:cs="Arial"/>
          <w:iCs/>
          <w:smallCaps/>
          <w:sz w:val="28"/>
          <w:szCs w:val="26"/>
          <w:lang w:val="es-CO"/>
        </w:rPr>
        <w:t>18</w:t>
      </w:r>
      <w:r w:rsidRPr="00BF26B8">
        <w:rPr>
          <w:rFonts w:ascii="Georgia" w:hAnsi="Georgia" w:cs="Arial"/>
          <w:iCs/>
          <w:smallCaps/>
          <w:sz w:val="28"/>
          <w:szCs w:val="26"/>
          <w:lang w:val="es-CO"/>
        </w:rPr>
        <w:t xml:space="preserve">) de </w:t>
      </w:r>
      <w:r w:rsidR="00BF26B8" w:rsidRPr="00BF26B8">
        <w:rPr>
          <w:rFonts w:ascii="Georgia" w:hAnsi="Georgia" w:cs="Arial"/>
          <w:iCs/>
          <w:smallCaps/>
          <w:sz w:val="28"/>
          <w:szCs w:val="26"/>
          <w:lang w:val="es-CO"/>
        </w:rPr>
        <w:t>septiembre</w:t>
      </w:r>
      <w:r w:rsidR="003D75A8" w:rsidRPr="00BF26B8">
        <w:rPr>
          <w:rFonts w:ascii="Georgia" w:hAnsi="Georgia" w:cs="Arial"/>
          <w:iCs/>
          <w:smallCaps/>
          <w:sz w:val="28"/>
          <w:szCs w:val="26"/>
          <w:lang w:val="es-CO"/>
        </w:rPr>
        <w:t xml:space="preserve"> </w:t>
      </w:r>
      <w:r w:rsidRPr="00BF26B8">
        <w:rPr>
          <w:rFonts w:ascii="Georgia" w:hAnsi="Georgia" w:cs="Arial"/>
          <w:iCs/>
          <w:smallCaps/>
          <w:sz w:val="28"/>
          <w:szCs w:val="26"/>
          <w:lang w:val="es-CO"/>
        </w:rPr>
        <w:t xml:space="preserve">de dos mil </w:t>
      </w:r>
      <w:r w:rsidR="00F12EFF" w:rsidRPr="00BF26B8">
        <w:rPr>
          <w:rFonts w:ascii="Georgia" w:hAnsi="Georgia" w:cs="Arial"/>
          <w:iCs/>
          <w:smallCaps/>
          <w:sz w:val="28"/>
          <w:szCs w:val="26"/>
          <w:lang w:val="es-CO"/>
        </w:rPr>
        <w:t xml:space="preserve">dieciocho </w:t>
      </w:r>
      <w:r w:rsidRPr="00BF26B8">
        <w:rPr>
          <w:rFonts w:ascii="Georgia" w:hAnsi="Georgia" w:cs="Arial"/>
          <w:iCs/>
          <w:smallCaps/>
          <w:sz w:val="28"/>
          <w:szCs w:val="26"/>
          <w:lang w:val="es-CO"/>
        </w:rPr>
        <w:t>(</w:t>
      </w:r>
      <w:r w:rsidR="00F12EFF" w:rsidRPr="00BF26B8">
        <w:rPr>
          <w:rFonts w:ascii="Georgia" w:hAnsi="Georgia" w:cs="Arial"/>
          <w:iCs/>
          <w:smallCaps/>
          <w:sz w:val="28"/>
          <w:szCs w:val="26"/>
          <w:lang w:val="es-CO"/>
        </w:rPr>
        <w:t>2018</w:t>
      </w:r>
      <w:r w:rsidRPr="00BF26B8">
        <w:rPr>
          <w:rFonts w:ascii="Georgia" w:hAnsi="Georgia" w:cs="Arial"/>
          <w:iCs/>
          <w:smallCaps/>
          <w:sz w:val="28"/>
          <w:szCs w:val="26"/>
          <w:lang w:val="es-CO"/>
        </w:rPr>
        <w:t>)</w:t>
      </w:r>
      <w:r w:rsidRPr="00BF26B8">
        <w:rPr>
          <w:rFonts w:ascii="Georgia" w:hAnsi="Georgia" w:cs="Arial"/>
          <w:iCs/>
          <w:sz w:val="28"/>
          <w:szCs w:val="26"/>
          <w:lang w:val="es-CO"/>
        </w:rPr>
        <w:t>.</w:t>
      </w:r>
    </w:p>
    <w:p w:rsidR="003913E3" w:rsidRPr="00BF26B8" w:rsidRDefault="003913E3" w:rsidP="00F839CE">
      <w:pPr>
        <w:pStyle w:val="Textoindependiente"/>
        <w:spacing w:line="360" w:lineRule="auto"/>
        <w:rPr>
          <w:rFonts w:ascii="Georgia" w:hAnsi="Georgia" w:cs="Arial"/>
          <w:sz w:val="24"/>
          <w:szCs w:val="24"/>
          <w:lang w:val="es-CO"/>
        </w:rPr>
      </w:pPr>
    </w:p>
    <w:p w:rsidR="003913E3" w:rsidRPr="00BF26B8" w:rsidRDefault="003913E3" w:rsidP="00F839CE">
      <w:pPr>
        <w:pStyle w:val="Textoindependiente"/>
        <w:numPr>
          <w:ilvl w:val="0"/>
          <w:numId w:val="1"/>
        </w:numPr>
        <w:spacing w:line="360" w:lineRule="auto"/>
        <w:rPr>
          <w:rFonts w:ascii="Georgia" w:hAnsi="Georgia" w:cs="Arial"/>
          <w:sz w:val="24"/>
          <w:szCs w:val="24"/>
        </w:rPr>
      </w:pPr>
      <w:r w:rsidRPr="00BF26B8">
        <w:rPr>
          <w:rFonts w:ascii="Georgia" w:hAnsi="Georgia" w:cs="Arial"/>
          <w:sz w:val="24"/>
          <w:szCs w:val="24"/>
        </w:rPr>
        <w:t xml:space="preserve">EL ASUNTO </w:t>
      </w:r>
      <w:r w:rsidR="00FA29FF" w:rsidRPr="00BF26B8">
        <w:rPr>
          <w:rFonts w:ascii="Georgia" w:hAnsi="Georgia" w:cs="Arial"/>
          <w:sz w:val="24"/>
          <w:szCs w:val="24"/>
        </w:rPr>
        <w:t xml:space="preserve">POR </w:t>
      </w:r>
      <w:r w:rsidRPr="00BF26B8">
        <w:rPr>
          <w:rFonts w:ascii="Georgia" w:hAnsi="Georgia" w:cs="Arial"/>
          <w:sz w:val="24"/>
          <w:szCs w:val="24"/>
        </w:rPr>
        <w:t>DECIDIR</w:t>
      </w:r>
    </w:p>
    <w:p w:rsidR="003913E3" w:rsidRPr="00BF26B8" w:rsidRDefault="003913E3" w:rsidP="00F839CE">
      <w:pPr>
        <w:pStyle w:val="Textoindependiente"/>
        <w:spacing w:line="360" w:lineRule="auto"/>
        <w:rPr>
          <w:rFonts w:ascii="Georgia" w:hAnsi="Georgia" w:cs="Arial"/>
          <w:sz w:val="24"/>
          <w:szCs w:val="24"/>
        </w:rPr>
      </w:pPr>
    </w:p>
    <w:p w:rsidR="003913E3" w:rsidRPr="00BF26B8" w:rsidRDefault="003913E3" w:rsidP="00F839CE">
      <w:pPr>
        <w:pStyle w:val="Textoindependiente"/>
        <w:spacing w:line="360" w:lineRule="auto"/>
        <w:rPr>
          <w:rFonts w:ascii="Georgia" w:hAnsi="Georgia" w:cs="Arial"/>
          <w:sz w:val="24"/>
          <w:szCs w:val="24"/>
        </w:rPr>
      </w:pPr>
      <w:r w:rsidRPr="00BF26B8">
        <w:rPr>
          <w:rFonts w:ascii="Georgia" w:hAnsi="Georgia" w:cs="Arial"/>
          <w:sz w:val="24"/>
          <w:szCs w:val="24"/>
        </w:rPr>
        <w:t xml:space="preserve">La impugnación formulada </w:t>
      </w:r>
      <w:r w:rsidR="00F12EFF" w:rsidRPr="00BF26B8">
        <w:rPr>
          <w:rFonts w:ascii="Georgia" w:hAnsi="Georgia" w:cs="Arial"/>
          <w:sz w:val="24"/>
          <w:szCs w:val="24"/>
        </w:rPr>
        <w:t xml:space="preserve">por la parte actora </w:t>
      </w:r>
      <w:r w:rsidRPr="00BF26B8">
        <w:rPr>
          <w:rFonts w:ascii="Georgia" w:hAnsi="Georgia" w:cs="Arial"/>
          <w:sz w:val="24"/>
          <w:szCs w:val="24"/>
        </w:rPr>
        <w:t>dentro de la acción constituciona</w:t>
      </w:r>
      <w:r w:rsidR="00F12EFF" w:rsidRPr="00BF26B8">
        <w:rPr>
          <w:rFonts w:ascii="Georgia" w:hAnsi="Georgia" w:cs="Arial"/>
          <w:sz w:val="24"/>
          <w:szCs w:val="24"/>
        </w:rPr>
        <w:t xml:space="preserve">l referida, luego de surtida la </w:t>
      </w:r>
      <w:r w:rsidRPr="00BF26B8">
        <w:rPr>
          <w:rFonts w:ascii="Georgia" w:hAnsi="Georgia" w:cs="Arial"/>
          <w:sz w:val="24"/>
          <w:szCs w:val="24"/>
        </w:rPr>
        <w:t>actuación de primera instancia, sin avistar nulidades que la invaliden.</w:t>
      </w:r>
    </w:p>
    <w:p w:rsidR="003913E3" w:rsidRPr="00BF26B8" w:rsidRDefault="003913E3" w:rsidP="00F839CE">
      <w:pPr>
        <w:pStyle w:val="Textoindependiente"/>
        <w:spacing w:line="360" w:lineRule="auto"/>
        <w:rPr>
          <w:rFonts w:ascii="Georgia" w:hAnsi="Georgia" w:cs="Arial"/>
          <w:sz w:val="24"/>
          <w:szCs w:val="24"/>
        </w:rPr>
      </w:pPr>
    </w:p>
    <w:p w:rsidR="003913E3" w:rsidRPr="00BF26B8" w:rsidRDefault="003913E3" w:rsidP="00F839CE">
      <w:pPr>
        <w:pStyle w:val="Textoindependiente"/>
        <w:numPr>
          <w:ilvl w:val="0"/>
          <w:numId w:val="1"/>
        </w:numPr>
        <w:spacing w:line="360" w:lineRule="auto"/>
        <w:rPr>
          <w:rFonts w:ascii="Georgia" w:hAnsi="Georgia" w:cs="Arial"/>
          <w:sz w:val="24"/>
          <w:szCs w:val="24"/>
        </w:rPr>
      </w:pPr>
      <w:r w:rsidRPr="00BF26B8">
        <w:rPr>
          <w:rFonts w:ascii="Georgia" w:hAnsi="Georgia" w:cs="Arial"/>
          <w:sz w:val="24"/>
          <w:szCs w:val="24"/>
        </w:rPr>
        <w:t xml:space="preserve">LA SÍNTESIS </w:t>
      </w:r>
      <w:r w:rsidR="002A7D9F" w:rsidRPr="00BF26B8">
        <w:rPr>
          <w:rFonts w:ascii="Georgia" w:hAnsi="Georgia" w:cs="Arial"/>
          <w:sz w:val="24"/>
          <w:szCs w:val="24"/>
        </w:rPr>
        <w:t>FÁCTICA</w:t>
      </w:r>
      <w:r w:rsidRPr="00BF26B8">
        <w:rPr>
          <w:rFonts w:ascii="Georgia" w:hAnsi="Georgia" w:cs="Arial"/>
          <w:sz w:val="24"/>
          <w:szCs w:val="24"/>
        </w:rPr>
        <w:t xml:space="preserve"> </w:t>
      </w:r>
    </w:p>
    <w:p w:rsidR="003913E3" w:rsidRPr="00761CD6" w:rsidRDefault="003913E3" w:rsidP="00F839CE">
      <w:pPr>
        <w:pStyle w:val="Textoindependiente"/>
        <w:spacing w:line="360" w:lineRule="auto"/>
        <w:rPr>
          <w:rFonts w:ascii="Georgia" w:hAnsi="Georgia" w:cs="Arial"/>
          <w:sz w:val="24"/>
          <w:szCs w:val="24"/>
          <w:lang w:val="es-CO"/>
        </w:rPr>
      </w:pPr>
    </w:p>
    <w:p w:rsidR="008F57CF" w:rsidRPr="00761CD6" w:rsidRDefault="0025563F" w:rsidP="00F839CE">
      <w:pPr>
        <w:pStyle w:val="Textoindependiente"/>
        <w:spacing w:line="360" w:lineRule="auto"/>
        <w:rPr>
          <w:rFonts w:ascii="Georgia" w:hAnsi="Georgia" w:cs="Arial"/>
          <w:sz w:val="24"/>
          <w:szCs w:val="24"/>
        </w:rPr>
      </w:pPr>
      <w:r w:rsidRPr="00761CD6">
        <w:rPr>
          <w:rFonts w:ascii="Georgia" w:hAnsi="Georgia" w:cs="Arial"/>
          <w:sz w:val="24"/>
          <w:szCs w:val="24"/>
        </w:rPr>
        <w:t>Expres</w:t>
      </w:r>
      <w:r w:rsidR="00565AD6">
        <w:rPr>
          <w:rFonts w:ascii="Georgia" w:hAnsi="Georgia" w:cs="Arial"/>
          <w:sz w:val="24"/>
          <w:szCs w:val="24"/>
        </w:rPr>
        <w:t>a</w:t>
      </w:r>
      <w:r w:rsidR="00F12EFF" w:rsidRPr="00761CD6">
        <w:rPr>
          <w:rFonts w:ascii="Georgia" w:hAnsi="Georgia" w:cs="Arial"/>
          <w:sz w:val="24"/>
          <w:szCs w:val="24"/>
        </w:rPr>
        <w:t xml:space="preserve"> </w:t>
      </w:r>
      <w:r w:rsidR="0019264E" w:rsidRPr="00761CD6">
        <w:rPr>
          <w:rFonts w:ascii="Georgia" w:hAnsi="Georgia" w:cs="Arial"/>
          <w:sz w:val="24"/>
          <w:szCs w:val="24"/>
        </w:rPr>
        <w:t>el</w:t>
      </w:r>
      <w:r w:rsidRPr="00761CD6">
        <w:rPr>
          <w:rFonts w:ascii="Georgia" w:hAnsi="Georgia" w:cs="Arial"/>
          <w:sz w:val="24"/>
          <w:szCs w:val="24"/>
        </w:rPr>
        <w:t xml:space="preserve"> ac</w:t>
      </w:r>
      <w:r w:rsidR="00165810">
        <w:rPr>
          <w:rFonts w:ascii="Georgia" w:hAnsi="Georgia" w:cs="Arial"/>
          <w:sz w:val="24"/>
          <w:szCs w:val="24"/>
        </w:rPr>
        <w:t>tor</w:t>
      </w:r>
      <w:r w:rsidR="002D739F">
        <w:rPr>
          <w:rFonts w:ascii="Georgia" w:hAnsi="Georgia" w:cs="Arial"/>
          <w:sz w:val="24"/>
          <w:szCs w:val="24"/>
        </w:rPr>
        <w:t xml:space="preserve"> que en proceso radicado al No.2013-00</w:t>
      </w:r>
      <w:r w:rsidR="0072486C">
        <w:rPr>
          <w:rFonts w:ascii="Georgia" w:hAnsi="Georgia" w:cs="Arial"/>
          <w:sz w:val="24"/>
          <w:szCs w:val="24"/>
        </w:rPr>
        <w:t>2</w:t>
      </w:r>
      <w:r w:rsidR="002D739F">
        <w:rPr>
          <w:rFonts w:ascii="Georgia" w:hAnsi="Georgia" w:cs="Arial"/>
          <w:sz w:val="24"/>
          <w:szCs w:val="24"/>
        </w:rPr>
        <w:t xml:space="preserve">38-00 se profirió sentencia </w:t>
      </w:r>
      <w:r w:rsidR="001B34A9">
        <w:rPr>
          <w:rFonts w:ascii="Georgia" w:hAnsi="Georgia" w:cs="Arial"/>
          <w:sz w:val="24"/>
          <w:szCs w:val="24"/>
        </w:rPr>
        <w:t xml:space="preserve">desestimatoria el 10-05-2018, </w:t>
      </w:r>
      <w:r w:rsidR="00565AD6">
        <w:rPr>
          <w:rFonts w:ascii="Georgia" w:hAnsi="Georgia" w:cs="Arial"/>
          <w:sz w:val="24"/>
          <w:szCs w:val="24"/>
        </w:rPr>
        <w:t xml:space="preserve">sin tener en cuenta las pruebas testimoniales e información del Departamento Nacional de Planeación que daba cuenta que figuraba en la lista de personas registradas en el sisben desde el mes de febrero de 2012; asimismo, agrega que el fallo carece de motivación puesto que dejó de resolverse la excepción </w:t>
      </w:r>
      <w:r w:rsidR="00565AD6" w:rsidRPr="00761CD6">
        <w:rPr>
          <w:rFonts w:ascii="Georgia" w:hAnsi="Georgia" w:cs="Arial"/>
          <w:sz w:val="24"/>
          <w:szCs w:val="24"/>
        </w:rPr>
        <w:t>de inexistencia de los hechos que fundamentan la demanda</w:t>
      </w:r>
      <w:r w:rsidR="00565AD6">
        <w:rPr>
          <w:rFonts w:ascii="Georgia" w:hAnsi="Georgia" w:cs="Arial"/>
          <w:sz w:val="24"/>
          <w:szCs w:val="24"/>
        </w:rPr>
        <w:t xml:space="preserve"> formulada por su contraparte. Por último, refiere que como fue beneficiario del subsidio por los años 2013, 2014 y 2015-1, sin cumplir el presupuesto de la certificación del DNP, también debe serlo del correspondiente al año 2012</w:t>
      </w:r>
      <w:r w:rsidR="00165810">
        <w:rPr>
          <w:rFonts w:ascii="Georgia" w:hAnsi="Georgia" w:cs="Arial"/>
          <w:sz w:val="24"/>
          <w:szCs w:val="24"/>
        </w:rPr>
        <w:t xml:space="preserve"> (Folios 1 al 9, cuaderno principal).</w:t>
      </w:r>
    </w:p>
    <w:p w:rsidR="008F57CF" w:rsidRPr="00761CD6" w:rsidRDefault="008F57CF" w:rsidP="00F839CE">
      <w:pPr>
        <w:pStyle w:val="Textoindependiente"/>
        <w:spacing w:line="360" w:lineRule="auto"/>
        <w:rPr>
          <w:rFonts w:ascii="Georgia" w:hAnsi="Georgia" w:cs="Arial"/>
          <w:sz w:val="24"/>
          <w:szCs w:val="24"/>
        </w:rPr>
      </w:pPr>
    </w:p>
    <w:p w:rsidR="003913E3" w:rsidRPr="00165810" w:rsidRDefault="00BB305B" w:rsidP="00F839CE">
      <w:pPr>
        <w:pStyle w:val="Textoindependiente"/>
        <w:numPr>
          <w:ilvl w:val="0"/>
          <w:numId w:val="1"/>
        </w:numPr>
        <w:spacing w:line="360" w:lineRule="auto"/>
        <w:rPr>
          <w:rFonts w:ascii="Georgia" w:hAnsi="Georgia" w:cs="Arial"/>
          <w:sz w:val="24"/>
          <w:szCs w:val="24"/>
        </w:rPr>
      </w:pPr>
      <w:r w:rsidRPr="00165810">
        <w:rPr>
          <w:rFonts w:ascii="Georgia" w:hAnsi="Georgia" w:cs="Arial"/>
          <w:sz w:val="24"/>
          <w:szCs w:val="24"/>
        </w:rPr>
        <w:t>E</w:t>
      </w:r>
      <w:r w:rsidR="00790907" w:rsidRPr="00165810">
        <w:rPr>
          <w:rFonts w:ascii="Georgia" w:hAnsi="Georgia" w:cs="Arial"/>
          <w:sz w:val="24"/>
          <w:szCs w:val="24"/>
        </w:rPr>
        <w:t>L</w:t>
      </w:r>
      <w:r w:rsidRPr="00165810">
        <w:rPr>
          <w:rFonts w:ascii="Georgia" w:hAnsi="Georgia" w:cs="Arial"/>
          <w:sz w:val="24"/>
          <w:szCs w:val="24"/>
        </w:rPr>
        <w:t xml:space="preserve"> DERECHO INVOCADO</w:t>
      </w:r>
    </w:p>
    <w:p w:rsidR="00B978A7" w:rsidRPr="00165810" w:rsidRDefault="00B978A7" w:rsidP="00B978A7">
      <w:pPr>
        <w:pStyle w:val="Textoindependiente"/>
        <w:spacing w:line="360" w:lineRule="auto"/>
        <w:ind w:left="360"/>
        <w:rPr>
          <w:rFonts w:ascii="Georgia" w:hAnsi="Georgia" w:cs="Arial"/>
          <w:sz w:val="24"/>
          <w:szCs w:val="24"/>
        </w:rPr>
      </w:pPr>
    </w:p>
    <w:p w:rsidR="003913E3" w:rsidRPr="00165810" w:rsidRDefault="00BB305B" w:rsidP="00F839CE">
      <w:pPr>
        <w:pStyle w:val="Textoindependiente"/>
        <w:widowControl w:val="0"/>
        <w:spacing w:line="360" w:lineRule="auto"/>
        <w:rPr>
          <w:rFonts w:ascii="Georgia" w:hAnsi="Georgia" w:cs="Arial"/>
          <w:sz w:val="24"/>
          <w:szCs w:val="24"/>
        </w:rPr>
      </w:pPr>
      <w:r w:rsidRPr="00165810">
        <w:rPr>
          <w:rFonts w:ascii="Georgia" w:hAnsi="Georgia" w:cs="Arial"/>
          <w:sz w:val="24"/>
          <w:szCs w:val="24"/>
        </w:rPr>
        <w:t>En el petitorio de tutela se invoca</w:t>
      </w:r>
      <w:r w:rsidR="00A51B75" w:rsidRPr="00165810">
        <w:rPr>
          <w:rFonts w:ascii="Georgia" w:hAnsi="Georgia" w:cs="Arial"/>
          <w:sz w:val="24"/>
          <w:szCs w:val="24"/>
        </w:rPr>
        <w:t>n</w:t>
      </w:r>
      <w:r w:rsidRPr="00165810">
        <w:rPr>
          <w:rFonts w:ascii="Georgia" w:hAnsi="Georgia" w:cs="Arial"/>
          <w:sz w:val="24"/>
          <w:szCs w:val="24"/>
        </w:rPr>
        <w:t xml:space="preserve"> </w:t>
      </w:r>
      <w:r w:rsidR="00A51B75" w:rsidRPr="00165810">
        <w:rPr>
          <w:rFonts w:ascii="Georgia" w:hAnsi="Georgia" w:cs="Arial"/>
          <w:sz w:val="24"/>
          <w:szCs w:val="24"/>
        </w:rPr>
        <w:t xml:space="preserve">los </w:t>
      </w:r>
      <w:r w:rsidRPr="00165810">
        <w:rPr>
          <w:rFonts w:ascii="Georgia" w:hAnsi="Georgia" w:cs="Arial"/>
          <w:sz w:val="24"/>
          <w:szCs w:val="24"/>
        </w:rPr>
        <w:t>derecho</w:t>
      </w:r>
      <w:r w:rsidR="00A51B75" w:rsidRPr="00165810">
        <w:rPr>
          <w:rFonts w:ascii="Georgia" w:hAnsi="Georgia" w:cs="Arial"/>
          <w:sz w:val="24"/>
          <w:szCs w:val="24"/>
        </w:rPr>
        <w:t>s</w:t>
      </w:r>
      <w:r w:rsidRPr="00165810">
        <w:rPr>
          <w:rFonts w:ascii="Georgia" w:hAnsi="Georgia" w:cs="Arial"/>
          <w:sz w:val="24"/>
          <w:szCs w:val="24"/>
        </w:rPr>
        <w:t xml:space="preserve"> al </w:t>
      </w:r>
      <w:r w:rsidR="001024AA" w:rsidRPr="00165810">
        <w:rPr>
          <w:rFonts w:ascii="Georgia" w:hAnsi="Georgia" w:cs="Arial"/>
          <w:sz w:val="24"/>
          <w:szCs w:val="24"/>
        </w:rPr>
        <w:t>debido proceso</w:t>
      </w:r>
      <w:r w:rsidR="008E3728" w:rsidRPr="00165810">
        <w:rPr>
          <w:rFonts w:ascii="Georgia" w:hAnsi="Georgia" w:cs="Arial"/>
          <w:sz w:val="24"/>
          <w:szCs w:val="24"/>
        </w:rPr>
        <w:t xml:space="preserve"> y el </w:t>
      </w:r>
      <w:r w:rsidR="00A51B75" w:rsidRPr="00165810">
        <w:rPr>
          <w:rFonts w:ascii="Georgia" w:hAnsi="Georgia" w:cs="Arial"/>
          <w:sz w:val="24"/>
          <w:szCs w:val="24"/>
        </w:rPr>
        <w:t xml:space="preserve">acceso a la administración de justicia </w:t>
      </w:r>
      <w:r w:rsidR="003913E3" w:rsidRPr="00165810">
        <w:rPr>
          <w:rFonts w:ascii="Georgia" w:hAnsi="Georgia" w:cs="Arial"/>
          <w:sz w:val="24"/>
          <w:szCs w:val="24"/>
        </w:rPr>
        <w:t>(Folio</w:t>
      </w:r>
      <w:r w:rsidR="00B978A7" w:rsidRPr="00165810">
        <w:rPr>
          <w:rFonts w:ascii="Georgia" w:hAnsi="Georgia" w:cs="Arial"/>
          <w:sz w:val="24"/>
          <w:szCs w:val="24"/>
        </w:rPr>
        <w:t xml:space="preserve"> </w:t>
      </w:r>
      <w:r w:rsidR="00A51B75" w:rsidRPr="00165810">
        <w:rPr>
          <w:rFonts w:ascii="Georgia" w:hAnsi="Georgia" w:cs="Arial"/>
          <w:sz w:val="24"/>
          <w:szCs w:val="24"/>
        </w:rPr>
        <w:t>3</w:t>
      </w:r>
      <w:r w:rsidR="005C26B3" w:rsidRPr="00165810">
        <w:rPr>
          <w:rFonts w:ascii="Georgia" w:hAnsi="Georgia" w:cs="Arial"/>
          <w:sz w:val="24"/>
          <w:szCs w:val="24"/>
        </w:rPr>
        <w:t>,</w:t>
      </w:r>
      <w:r w:rsidR="003913E3" w:rsidRPr="00165810">
        <w:rPr>
          <w:rFonts w:ascii="Georgia" w:hAnsi="Georgia" w:cs="Arial"/>
          <w:sz w:val="24"/>
          <w:szCs w:val="24"/>
        </w:rPr>
        <w:t xml:space="preserve"> </w:t>
      </w:r>
      <w:r w:rsidR="003913E3" w:rsidRPr="00165810">
        <w:rPr>
          <w:rFonts w:ascii="Georgia" w:hAnsi="Georgia" w:cs="Arial"/>
          <w:sz w:val="24"/>
          <w:szCs w:val="24"/>
          <w:lang w:val="es-CO"/>
        </w:rPr>
        <w:t xml:space="preserve">cuaderno </w:t>
      </w:r>
      <w:r w:rsidR="009C472E" w:rsidRPr="00165810">
        <w:rPr>
          <w:rFonts w:ascii="Georgia" w:hAnsi="Georgia" w:cs="Arial"/>
          <w:sz w:val="24"/>
          <w:szCs w:val="24"/>
          <w:lang w:val="es-CO"/>
        </w:rPr>
        <w:t>principal</w:t>
      </w:r>
      <w:r w:rsidR="003913E3" w:rsidRPr="00165810">
        <w:rPr>
          <w:rFonts w:ascii="Georgia" w:hAnsi="Georgia" w:cs="Arial"/>
          <w:sz w:val="24"/>
          <w:szCs w:val="24"/>
        </w:rPr>
        <w:t>).</w:t>
      </w:r>
      <w:r w:rsidR="002C2796" w:rsidRPr="00165810">
        <w:rPr>
          <w:rFonts w:ascii="Georgia" w:hAnsi="Georgia" w:cs="Arial"/>
          <w:sz w:val="24"/>
          <w:szCs w:val="24"/>
        </w:rPr>
        <w:t xml:space="preserve"> </w:t>
      </w:r>
    </w:p>
    <w:p w:rsidR="00BB305B" w:rsidRPr="00165810" w:rsidRDefault="00BB305B" w:rsidP="00BB305B">
      <w:pPr>
        <w:pStyle w:val="Textoindependiente"/>
        <w:numPr>
          <w:ilvl w:val="0"/>
          <w:numId w:val="1"/>
        </w:numPr>
        <w:spacing w:line="360" w:lineRule="auto"/>
        <w:rPr>
          <w:rFonts w:ascii="Georgia" w:hAnsi="Georgia"/>
          <w:sz w:val="24"/>
          <w:szCs w:val="24"/>
        </w:rPr>
      </w:pPr>
      <w:r w:rsidRPr="00165810">
        <w:rPr>
          <w:rFonts w:ascii="Georgia" w:hAnsi="Georgia"/>
          <w:sz w:val="24"/>
          <w:szCs w:val="24"/>
        </w:rPr>
        <w:t>LA PETICIÓN DE PROTECCIÓN</w:t>
      </w:r>
    </w:p>
    <w:p w:rsidR="00BB305B" w:rsidRPr="001E4DDA" w:rsidRDefault="00BB305B" w:rsidP="00BB305B">
      <w:pPr>
        <w:pStyle w:val="Sinespaciado"/>
        <w:spacing w:line="360" w:lineRule="auto"/>
        <w:jc w:val="both"/>
        <w:rPr>
          <w:rFonts w:ascii="Georgia" w:hAnsi="Georgia" w:cs="Arial"/>
          <w:sz w:val="24"/>
          <w:szCs w:val="24"/>
        </w:rPr>
      </w:pPr>
    </w:p>
    <w:p w:rsidR="00A51B75" w:rsidRPr="001E4DDA" w:rsidRDefault="00BB305B" w:rsidP="00BB305B">
      <w:pPr>
        <w:pStyle w:val="Sinespaciado"/>
        <w:spacing w:line="360" w:lineRule="auto"/>
        <w:jc w:val="both"/>
        <w:rPr>
          <w:rFonts w:ascii="Georgia" w:hAnsi="Georgia" w:cs="Arial"/>
          <w:sz w:val="24"/>
          <w:szCs w:val="24"/>
        </w:rPr>
      </w:pPr>
      <w:r w:rsidRPr="001E4DDA">
        <w:rPr>
          <w:rFonts w:ascii="Georgia" w:hAnsi="Georgia" w:cs="Arial"/>
          <w:sz w:val="24"/>
          <w:szCs w:val="24"/>
        </w:rPr>
        <w:t>Se pretende que</w:t>
      </w:r>
      <w:r w:rsidR="00165810" w:rsidRPr="001E4DDA">
        <w:rPr>
          <w:rFonts w:ascii="Georgia" w:hAnsi="Georgia" w:cs="Arial"/>
          <w:sz w:val="24"/>
          <w:szCs w:val="24"/>
        </w:rPr>
        <w:t xml:space="preserve"> se revoque la sentencia </w:t>
      </w:r>
      <w:r w:rsidR="001E4DDA" w:rsidRPr="001E4DDA">
        <w:rPr>
          <w:rFonts w:ascii="Georgia" w:hAnsi="Georgia" w:cs="Arial"/>
          <w:sz w:val="24"/>
          <w:szCs w:val="24"/>
        </w:rPr>
        <w:t>dictada por el juzgado accionado y se ordene dictar un nuevo fallo conforme a derecho</w:t>
      </w:r>
      <w:r w:rsidR="00136A4F" w:rsidRPr="001E4DDA">
        <w:rPr>
          <w:rFonts w:ascii="Georgia" w:hAnsi="Georgia" w:cs="Arial"/>
          <w:sz w:val="24"/>
          <w:szCs w:val="24"/>
        </w:rPr>
        <w:t xml:space="preserve"> </w:t>
      </w:r>
      <w:r w:rsidR="001E4DDA" w:rsidRPr="001E4DDA">
        <w:rPr>
          <w:rFonts w:ascii="Georgia" w:hAnsi="Georgia" w:cs="Arial"/>
          <w:sz w:val="24"/>
          <w:szCs w:val="24"/>
        </w:rPr>
        <w:t xml:space="preserve">(Folio 3, </w:t>
      </w:r>
      <w:r w:rsidR="001E4DDA" w:rsidRPr="001E4DDA">
        <w:rPr>
          <w:rFonts w:ascii="Georgia" w:hAnsi="Georgia" w:cs="Arial"/>
          <w:sz w:val="24"/>
          <w:szCs w:val="24"/>
          <w:lang w:val="es-CO"/>
        </w:rPr>
        <w:t>cuaderno principal</w:t>
      </w:r>
      <w:r w:rsidR="001E4DDA" w:rsidRPr="001E4DDA">
        <w:rPr>
          <w:rFonts w:ascii="Georgia" w:hAnsi="Georgia" w:cs="Arial"/>
          <w:sz w:val="24"/>
          <w:szCs w:val="24"/>
        </w:rPr>
        <w:t xml:space="preserve">). </w:t>
      </w:r>
      <w:r w:rsidR="00136A4F" w:rsidRPr="001E4DDA">
        <w:rPr>
          <w:rFonts w:ascii="Georgia" w:hAnsi="Georgia" w:cs="Arial"/>
          <w:sz w:val="24"/>
          <w:szCs w:val="24"/>
        </w:rPr>
        <w:t xml:space="preserve"> </w:t>
      </w:r>
    </w:p>
    <w:p w:rsidR="00A51B75" w:rsidRPr="001F5D8C" w:rsidRDefault="00A51B75" w:rsidP="00BB305B">
      <w:pPr>
        <w:pStyle w:val="Sinespaciado"/>
        <w:spacing w:line="360" w:lineRule="auto"/>
        <w:jc w:val="both"/>
        <w:rPr>
          <w:rFonts w:ascii="Georgia" w:hAnsi="Georgia" w:cs="Arial"/>
          <w:sz w:val="24"/>
          <w:szCs w:val="24"/>
        </w:rPr>
      </w:pPr>
    </w:p>
    <w:p w:rsidR="003913E3" w:rsidRPr="001F5D8C" w:rsidRDefault="00790907" w:rsidP="00F839CE">
      <w:pPr>
        <w:pStyle w:val="Textoindependiente"/>
        <w:widowControl w:val="0"/>
        <w:numPr>
          <w:ilvl w:val="0"/>
          <w:numId w:val="1"/>
        </w:numPr>
        <w:spacing w:line="360" w:lineRule="auto"/>
        <w:rPr>
          <w:rFonts w:ascii="Georgia" w:hAnsi="Georgia" w:cs="Arial"/>
          <w:sz w:val="24"/>
          <w:szCs w:val="24"/>
        </w:rPr>
      </w:pPr>
      <w:r w:rsidRPr="001F5D8C">
        <w:rPr>
          <w:rFonts w:ascii="Georgia" w:hAnsi="Georgia" w:cs="Arial"/>
          <w:sz w:val="24"/>
          <w:szCs w:val="24"/>
        </w:rPr>
        <w:t xml:space="preserve">EL RESUMEN </w:t>
      </w:r>
      <w:r w:rsidR="003913E3" w:rsidRPr="001F5D8C">
        <w:rPr>
          <w:rFonts w:ascii="Georgia" w:hAnsi="Georgia" w:cs="Arial"/>
          <w:sz w:val="24"/>
          <w:szCs w:val="24"/>
        </w:rPr>
        <w:t>DE LA CRÓNICA PROCESAL</w:t>
      </w:r>
    </w:p>
    <w:p w:rsidR="003913E3" w:rsidRPr="001F5D8C" w:rsidRDefault="003913E3" w:rsidP="00B942B6">
      <w:pPr>
        <w:pStyle w:val="Textoindependiente"/>
        <w:spacing w:line="360" w:lineRule="auto"/>
        <w:rPr>
          <w:rFonts w:ascii="Georgia" w:hAnsi="Georgia" w:cs="Arial"/>
          <w:sz w:val="22"/>
          <w:szCs w:val="24"/>
        </w:rPr>
      </w:pPr>
    </w:p>
    <w:p w:rsidR="004B3407" w:rsidRPr="001F5D8C" w:rsidRDefault="00790907" w:rsidP="004B3407">
      <w:pPr>
        <w:pStyle w:val="Textoindependiente"/>
        <w:widowControl w:val="0"/>
        <w:spacing w:line="360" w:lineRule="auto"/>
        <w:rPr>
          <w:rFonts w:ascii="Georgia" w:hAnsi="Georgia"/>
          <w:sz w:val="24"/>
        </w:rPr>
      </w:pPr>
      <w:r w:rsidRPr="001F5D8C">
        <w:rPr>
          <w:rFonts w:ascii="Georgia" w:hAnsi="Georgia"/>
          <w:sz w:val="24"/>
        </w:rPr>
        <w:t xml:space="preserve">El </w:t>
      </w:r>
      <w:r w:rsidR="005E57D5" w:rsidRPr="001F5D8C">
        <w:rPr>
          <w:rFonts w:ascii="Georgia" w:hAnsi="Georgia"/>
          <w:sz w:val="24"/>
        </w:rPr>
        <w:t>12</w:t>
      </w:r>
      <w:r w:rsidR="00906F05" w:rsidRPr="001F5D8C">
        <w:rPr>
          <w:rFonts w:ascii="Georgia" w:hAnsi="Georgia"/>
          <w:sz w:val="24"/>
        </w:rPr>
        <w:t>-</w:t>
      </w:r>
      <w:r w:rsidR="00136A4F" w:rsidRPr="001F5D8C">
        <w:rPr>
          <w:rFonts w:ascii="Georgia" w:hAnsi="Georgia"/>
          <w:sz w:val="24"/>
        </w:rPr>
        <w:t>0</w:t>
      </w:r>
      <w:r w:rsidR="005E57D5" w:rsidRPr="001F5D8C">
        <w:rPr>
          <w:rFonts w:ascii="Georgia" w:hAnsi="Georgia"/>
          <w:sz w:val="24"/>
        </w:rPr>
        <w:t>7</w:t>
      </w:r>
      <w:r w:rsidR="00906F05" w:rsidRPr="001F5D8C">
        <w:rPr>
          <w:rFonts w:ascii="Georgia" w:hAnsi="Georgia"/>
          <w:sz w:val="24"/>
        </w:rPr>
        <w:t xml:space="preserve">-2018 </w:t>
      </w:r>
      <w:r w:rsidR="00136A4F" w:rsidRPr="001F5D8C">
        <w:rPr>
          <w:rFonts w:ascii="Georgia" w:hAnsi="Georgia"/>
          <w:sz w:val="24"/>
        </w:rPr>
        <w:t>l</w:t>
      </w:r>
      <w:r w:rsidR="005E57D5" w:rsidRPr="001F5D8C">
        <w:rPr>
          <w:rFonts w:ascii="Georgia" w:hAnsi="Georgia"/>
          <w:sz w:val="24"/>
        </w:rPr>
        <w:t>a</w:t>
      </w:r>
      <w:r w:rsidR="00136A4F" w:rsidRPr="001F5D8C">
        <w:rPr>
          <w:rFonts w:ascii="Georgia" w:hAnsi="Georgia"/>
          <w:sz w:val="24"/>
        </w:rPr>
        <w:t xml:space="preserve"> </w:t>
      </w:r>
      <w:r w:rsidR="00136A4F" w:rsidRPr="001F5D8C">
        <w:rPr>
          <w:rFonts w:ascii="Georgia" w:hAnsi="Georgia"/>
          <w:i/>
          <w:sz w:val="24"/>
        </w:rPr>
        <w:t>a quo</w:t>
      </w:r>
      <w:r w:rsidR="00136A4F" w:rsidRPr="001F5D8C">
        <w:rPr>
          <w:rFonts w:ascii="Georgia" w:hAnsi="Georgia"/>
          <w:sz w:val="24"/>
        </w:rPr>
        <w:t xml:space="preserve"> </w:t>
      </w:r>
      <w:r w:rsidR="004B3407" w:rsidRPr="001F5D8C">
        <w:rPr>
          <w:rFonts w:ascii="Georgia" w:hAnsi="Georgia"/>
          <w:sz w:val="24"/>
        </w:rPr>
        <w:t>admitió</w:t>
      </w:r>
      <w:r w:rsidR="00136A4F" w:rsidRPr="001F5D8C">
        <w:rPr>
          <w:rFonts w:ascii="Georgia" w:hAnsi="Georgia"/>
          <w:sz w:val="24"/>
        </w:rPr>
        <w:t xml:space="preserve"> la tutela</w:t>
      </w:r>
      <w:r w:rsidR="004E39D7" w:rsidRPr="001F5D8C">
        <w:rPr>
          <w:rFonts w:ascii="Georgia" w:hAnsi="Georgia"/>
          <w:sz w:val="24"/>
        </w:rPr>
        <w:t>,</w:t>
      </w:r>
      <w:r w:rsidR="004B3407" w:rsidRPr="001F5D8C">
        <w:rPr>
          <w:rFonts w:ascii="Georgia" w:hAnsi="Georgia"/>
          <w:sz w:val="24"/>
        </w:rPr>
        <w:t xml:space="preserve"> </w:t>
      </w:r>
      <w:r w:rsidR="004E39D7" w:rsidRPr="001F5D8C">
        <w:rPr>
          <w:rFonts w:ascii="Georgia" w:hAnsi="Georgia"/>
          <w:sz w:val="24"/>
          <w:szCs w:val="24"/>
          <w:lang w:val="es-CO"/>
        </w:rPr>
        <w:t xml:space="preserve">vinculó </w:t>
      </w:r>
      <w:r w:rsidR="00BD3C04" w:rsidRPr="001F5D8C">
        <w:rPr>
          <w:rFonts w:ascii="Georgia" w:hAnsi="Georgia"/>
          <w:sz w:val="24"/>
          <w:szCs w:val="24"/>
          <w:lang w:val="es-CO"/>
        </w:rPr>
        <w:t>a quien</w:t>
      </w:r>
      <w:r w:rsidR="00136A4F" w:rsidRPr="001F5D8C">
        <w:rPr>
          <w:rFonts w:ascii="Georgia" w:hAnsi="Georgia"/>
          <w:sz w:val="24"/>
          <w:szCs w:val="24"/>
          <w:lang w:val="es-CO"/>
        </w:rPr>
        <w:t>es</w:t>
      </w:r>
      <w:r w:rsidR="00BD3C04" w:rsidRPr="001F5D8C">
        <w:rPr>
          <w:rFonts w:ascii="Georgia" w:hAnsi="Georgia"/>
          <w:sz w:val="24"/>
          <w:szCs w:val="24"/>
          <w:lang w:val="es-CO"/>
        </w:rPr>
        <w:t xml:space="preserve"> estimó conveniente </w:t>
      </w:r>
      <w:r w:rsidR="004E39D7" w:rsidRPr="001F5D8C">
        <w:rPr>
          <w:rFonts w:ascii="Georgia" w:hAnsi="Georgia"/>
          <w:sz w:val="24"/>
          <w:szCs w:val="24"/>
          <w:lang w:val="es-CO"/>
        </w:rPr>
        <w:t xml:space="preserve">y dispuso </w:t>
      </w:r>
      <w:r w:rsidRPr="001F5D8C">
        <w:rPr>
          <w:rFonts w:ascii="Georgia" w:hAnsi="Georgia"/>
          <w:sz w:val="24"/>
          <w:szCs w:val="24"/>
          <w:lang w:val="es-CO"/>
        </w:rPr>
        <w:t xml:space="preserve">notificar </w:t>
      </w:r>
      <w:r w:rsidR="004E39D7" w:rsidRPr="001F5D8C">
        <w:rPr>
          <w:rFonts w:ascii="Georgia" w:hAnsi="Georgia"/>
          <w:sz w:val="24"/>
          <w:szCs w:val="24"/>
          <w:lang w:val="es-CO"/>
        </w:rPr>
        <w:t>a las partes</w:t>
      </w:r>
      <w:r w:rsidRPr="001F5D8C">
        <w:rPr>
          <w:rFonts w:ascii="Georgia" w:hAnsi="Georgia"/>
          <w:sz w:val="24"/>
          <w:szCs w:val="24"/>
          <w:lang w:val="es-CO"/>
        </w:rPr>
        <w:t>, entre otros ordenamientos</w:t>
      </w:r>
      <w:r w:rsidR="004E39D7" w:rsidRPr="001F5D8C">
        <w:rPr>
          <w:rFonts w:ascii="Georgia" w:hAnsi="Georgia"/>
          <w:lang w:val="es-CO"/>
        </w:rPr>
        <w:t xml:space="preserve"> </w:t>
      </w:r>
      <w:r w:rsidR="004B3407" w:rsidRPr="001F5D8C">
        <w:rPr>
          <w:rFonts w:ascii="Georgia" w:hAnsi="Georgia"/>
          <w:sz w:val="24"/>
        </w:rPr>
        <w:t>(Folio</w:t>
      </w:r>
      <w:r w:rsidR="001024AA" w:rsidRPr="001F5D8C">
        <w:rPr>
          <w:rFonts w:ascii="Georgia" w:hAnsi="Georgia"/>
          <w:sz w:val="24"/>
        </w:rPr>
        <w:t xml:space="preserve"> </w:t>
      </w:r>
      <w:r w:rsidR="005E57D5" w:rsidRPr="001F5D8C">
        <w:rPr>
          <w:rFonts w:ascii="Georgia" w:hAnsi="Georgia"/>
          <w:sz w:val="24"/>
        </w:rPr>
        <w:t>11</w:t>
      </w:r>
      <w:r w:rsidR="004B3407" w:rsidRPr="001F5D8C">
        <w:rPr>
          <w:rFonts w:ascii="Georgia" w:hAnsi="Georgia"/>
          <w:sz w:val="24"/>
        </w:rPr>
        <w:t xml:space="preserve">, </w:t>
      </w:r>
      <w:r w:rsidR="00BD3C04" w:rsidRPr="001F5D8C">
        <w:rPr>
          <w:rFonts w:ascii="Georgia" w:hAnsi="Georgia" w:cs="Arial"/>
          <w:sz w:val="24"/>
          <w:szCs w:val="24"/>
          <w:lang w:val="es-CO"/>
        </w:rPr>
        <w:t>ibídem</w:t>
      </w:r>
      <w:r w:rsidR="004B3407" w:rsidRPr="001F5D8C">
        <w:rPr>
          <w:rFonts w:ascii="Georgia" w:hAnsi="Georgia"/>
          <w:sz w:val="24"/>
        </w:rPr>
        <w:t xml:space="preserve">). </w:t>
      </w:r>
      <w:r w:rsidR="00906F05" w:rsidRPr="001F5D8C">
        <w:rPr>
          <w:rFonts w:ascii="Georgia" w:hAnsi="Georgia"/>
          <w:sz w:val="24"/>
        </w:rPr>
        <w:t xml:space="preserve">El </w:t>
      </w:r>
      <w:r w:rsidR="005E57D5" w:rsidRPr="001F5D8C">
        <w:rPr>
          <w:rFonts w:ascii="Georgia" w:hAnsi="Georgia"/>
          <w:sz w:val="24"/>
        </w:rPr>
        <w:t>16-07</w:t>
      </w:r>
      <w:r w:rsidR="00136A4F" w:rsidRPr="001F5D8C">
        <w:rPr>
          <w:rFonts w:ascii="Georgia" w:hAnsi="Georgia"/>
          <w:sz w:val="24"/>
        </w:rPr>
        <w:t xml:space="preserve">-2018 </w:t>
      </w:r>
      <w:r w:rsidR="004B3407" w:rsidRPr="001F5D8C">
        <w:rPr>
          <w:rFonts w:ascii="Georgia" w:hAnsi="Georgia"/>
          <w:sz w:val="24"/>
        </w:rPr>
        <w:t xml:space="preserve">se practicó </w:t>
      </w:r>
      <w:r w:rsidR="00BD3C04" w:rsidRPr="001F5D8C">
        <w:rPr>
          <w:rFonts w:ascii="Georgia" w:hAnsi="Georgia"/>
          <w:sz w:val="24"/>
        </w:rPr>
        <w:t xml:space="preserve">la </w:t>
      </w:r>
      <w:r w:rsidR="004B3407" w:rsidRPr="001F5D8C">
        <w:rPr>
          <w:rFonts w:ascii="Georgia" w:hAnsi="Georgia"/>
          <w:sz w:val="24"/>
        </w:rPr>
        <w:t xml:space="preserve">inspección judicial </w:t>
      </w:r>
      <w:r w:rsidR="00BD3C04" w:rsidRPr="001F5D8C">
        <w:rPr>
          <w:rFonts w:ascii="Georgia" w:hAnsi="Georgia"/>
          <w:sz w:val="24"/>
        </w:rPr>
        <w:t xml:space="preserve">(Folio </w:t>
      </w:r>
      <w:r w:rsidR="005E57D5" w:rsidRPr="001F5D8C">
        <w:rPr>
          <w:rFonts w:ascii="Georgia" w:hAnsi="Georgia"/>
          <w:sz w:val="24"/>
        </w:rPr>
        <w:t>23</w:t>
      </w:r>
      <w:r w:rsidR="004B3407" w:rsidRPr="001F5D8C">
        <w:rPr>
          <w:rFonts w:ascii="Georgia" w:hAnsi="Georgia"/>
          <w:sz w:val="24"/>
        </w:rPr>
        <w:t>, ibídem)</w:t>
      </w:r>
      <w:r w:rsidR="0097314A" w:rsidRPr="001F5D8C">
        <w:rPr>
          <w:rFonts w:ascii="Georgia" w:hAnsi="Georgia"/>
          <w:sz w:val="24"/>
        </w:rPr>
        <w:t>.</w:t>
      </w:r>
      <w:r w:rsidR="00BD3C04" w:rsidRPr="001F5D8C">
        <w:rPr>
          <w:rFonts w:ascii="Georgia" w:hAnsi="Georgia"/>
          <w:sz w:val="24"/>
        </w:rPr>
        <w:t xml:space="preserve"> </w:t>
      </w:r>
      <w:r w:rsidR="00F62FBA" w:rsidRPr="001F5D8C">
        <w:rPr>
          <w:rFonts w:ascii="Georgia" w:hAnsi="Georgia"/>
          <w:sz w:val="24"/>
        </w:rPr>
        <w:t xml:space="preserve">Contestaron </w:t>
      </w:r>
      <w:r w:rsidR="005F4FD0" w:rsidRPr="001F5D8C">
        <w:rPr>
          <w:rFonts w:ascii="Georgia" w:hAnsi="Georgia"/>
          <w:sz w:val="24"/>
        </w:rPr>
        <w:t>el ICETEX</w:t>
      </w:r>
      <w:r w:rsidR="003A3A35" w:rsidRPr="001F5D8C">
        <w:rPr>
          <w:rFonts w:ascii="Georgia" w:hAnsi="Georgia"/>
          <w:sz w:val="24"/>
        </w:rPr>
        <w:t xml:space="preserve"> (Folios 24 a 85 y 123 a 128, ibídem); el DNP (Folios 86 a 92 y 98 a 105, ibídem); y la Secretaría de Desarrollo Social y Político de la Alcaldía de Pereira (Folios 93 a 97, ib.). </w:t>
      </w:r>
      <w:r w:rsidR="0097314A" w:rsidRPr="001F5D8C">
        <w:rPr>
          <w:rFonts w:ascii="Georgia" w:hAnsi="Georgia"/>
          <w:sz w:val="24"/>
        </w:rPr>
        <w:t>E</w:t>
      </w:r>
      <w:r w:rsidR="004B3407" w:rsidRPr="001F5D8C">
        <w:rPr>
          <w:rFonts w:ascii="Georgia" w:hAnsi="Georgia"/>
          <w:sz w:val="24"/>
        </w:rPr>
        <w:t xml:space="preserve">l </w:t>
      </w:r>
      <w:r w:rsidR="003A3A35" w:rsidRPr="001F5D8C">
        <w:rPr>
          <w:rFonts w:ascii="Georgia" w:hAnsi="Georgia"/>
          <w:sz w:val="24"/>
        </w:rPr>
        <w:t>25-07</w:t>
      </w:r>
      <w:r w:rsidR="0097314A" w:rsidRPr="001F5D8C">
        <w:rPr>
          <w:rFonts w:ascii="Georgia" w:hAnsi="Georgia"/>
          <w:sz w:val="24"/>
        </w:rPr>
        <w:t xml:space="preserve">-2018 </w:t>
      </w:r>
      <w:r w:rsidR="004B3407" w:rsidRPr="001F5D8C">
        <w:rPr>
          <w:rFonts w:ascii="Georgia" w:hAnsi="Georgia"/>
          <w:sz w:val="24"/>
        </w:rPr>
        <w:t xml:space="preserve">se emitió el fallo (Folios </w:t>
      </w:r>
      <w:r w:rsidR="00136A4F" w:rsidRPr="001F5D8C">
        <w:rPr>
          <w:rFonts w:ascii="Georgia" w:hAnsi="Georgia"/>
          <w:sz w:val="24"/>
        </w:rPr>
        <w:t>1</w:t>
      </w:r>
      <w:r w:rsidR="003A3A35" w:rsidRPr="001F5D8C">
        <w:rPr>
          <w:rFonts w:ascii="Georgia" w:hAnsi="Georgia"/>
          <w:sz w:val="24"/>
        </w:rPr>
        <w:t>06</w:t>
      </w:r>
      <w:r w:rsidR="00136A4F" w:rsidRPr="001F5D8C">
        <w:rPr>
          <w:rFonts w:ascii="Georgia" w:hAnsi="Georgia"/>
          <w:sz w:val="24"/>
        </w:rPr>
        <w:t xml:space="preserve"> a 1</w:t>
      </w:r>
      <w:r w:rsidR="003A3A35" w:rsidRPr="001F5D8C">
        <w:rPr>
          <w:rFonts w:ascii="Georgia" w:hAnsi="Georgia"/>
          <w:sz w:val="24"/>
        </w:rPr>
        <w:t>10</w:t>
      </w:r>
      <w:r w:rsidR="004B3407" w:rsidRPr="001F5D8C">
        <w:rPr>
          <w:rFonts w:ascii="Georgia" w:hAnsi="Georgia"/>
          <w:sz w:val="24"/>
        </w:rPr>
        <w:t xml:space="preserve">, </w:t>
      </w:r>
      <w:r w:rsidR="00906F05" w:rsidRPr="001F5D8C">
        <w:rPr>
          <w:rFonts w:ascii="Georgia" w:hAnsi="Georgia"/>
          <w:sz w:val="24"/>
        </w:rPr>
        <w:t>ib</w:t>
      </w:r>
      <w:r w:rsidR="003A3A35" w:rsidRPr="001F5D8C">
        <w:rPr>
          <w:rFonts w:ascii="Georgia" w:hAnsi="Georgia"/>
          <w:sz w:val="24"/>
        </w:rPr>
        <w:t>.)</w:t>
      </w:r>
      <w:r w:rsidR="004B3407" w:rsidRPr="001F5D8C">
        <w:rPr>
          <w:rFonts w:ascii="Georgia" w:hAnsi="Georgia"/>
          <w:sz w:val="24"/>
        </w:rPr>
        <w:t xml:space="preserve">; </w:t>
      </w:r>
      <w:r w:rsidR="00BD3C04" w:rsidRPr="001F5D8C">
        <w:rPr>
          <w:rFonts w:ascii="Georgia" w:hAnsi="Georgia"/>
          <w:sz w:val="24"/>
        </w:rPr>
        <w:t>y</w:t>
      </w:r>
      <w:r w:rsidR="004B3407" w:rsidRPr="001F5D8C">
        <w:rPr>
          <w:rFonts w:ascii="Georgia" w:hAnsi="Georgia"/>
          <w:sz w:val="24"/>
        </w:rPr>
        <w:t xml:space="preserve">, con proveído del </w:t>
      </w:r>
      <w:r w:rsidR="00136A4F" w:rsidRPr="001F5D8C">
        <w:rPr>
          <w:rFonts w:ascii="Georgia" w:hAnsi="Georgia"/>
          <w:sz w:val="24"/>
        </w:rPr>
        <w:t>1</w:t>
      </w:r>
      <w:r w:rsidR="00FE5C07">
        <w:rPr>
          <w:rFonts w:ascii="Georgia" w:hAnsi="Georgia"/>
          <w:sz w:val="24"/>
        </w:rPr>
        <w:t>3</w:t>
      </w:r>
      <w:r w:rsidR="0097314A" w:rsidRPr="001F5D8C">
        <w:rPr>
          <w:rFonts w:ascii="Georgia" w:hAnsi="Georgia"/>
          <w:sz w:val="24"/>
        </w:rPr>
        <w:t>-0</w:t>
      </w:r>
      <w:r w:rsidR="00FE5C07">
        <w:rPr>
          <w:rFonts w:ascii="Georgia" w:hAnsi="Georgia"/>
          <w:sz w:val="24"/>
        </w:rPr>
        <w:t>8</w:t>
      </w:r>
      <w:r w:rsidR="0097314A" w:rsidRPr="001F5D8C">
        <w:rPr>
          <w:rFonts w:ascii="Georgia" w:hAnsi="Georgia"/>
          <w:sz w:val="24"/>
        </w:rPr>
        <w:t xml:space="preserve">-2018 </w:t>
      </w:r>
      <w:r w:rsidR="004B3407" w:rsidRPr="001F5D8C">
        <w:rPr>
          <w:rFonts w:ascii="Georgia" w:hAnsi="Georgia"/>
          <w:sz w:val="24"/>
        </w:rPr>
        <w:t xml:space="preserve">se concedió la impugnación formulada por </w:t>
      </w:r>
      <w:r w:rsidR="00FE5C07">
        <w:rPr>
          <w:rFonts w:ascii="Georgia" w:hAnsi="Georgia"/>
          <w:sz w:val="24"/>
        </w:rPr>
        <w:t>e</w:t>
      </w:r>
      <w:r w:rsidR="004B3407" w:rsidRPr="001F5D8C">
        <w:rPr>
          <w:rFonts w:ascii="Georgia" w:hAnsi="Georgia"/>
          <w:sz w:val="24"/>
        </w:rPr>
        <w:t xml:space="preserve">l </w:t>
      </w:r>
      <w:r w:rsidR="00906F05" w:rsidRPr="001F5D8C">
        <w:rPr>
          <w:rFonts w:ascii="Georgia" w:hAnsi="Georgia"/>
          <w:sz w:val="24"/>
        </w:rPr>
        <w:t xml:space="preserve">actor </w:t>
      </w:r>
      <w:r w:rsidR="004B3407" w:rsidRPr="001F5D8C">
        <w:rPr>
          <w:rFonts w:ascii="Georgia" w:hAnsi="Georgia"/>
          <w:sz w:val="24"/>
        </w:rPr>
        <w:t xml:space="preserve">(Folio </w:t>
      </w:r>
      <w:r w:rsidR="00FE5C07">
        <w:rPr>
          <w:rFonts w:ascii="Georgia" w:hAnsi="Georgia"/>
          <w:sz w:val="24"/>
        </w:rPr>
        <w:t>133</w:t>
      </w:r>
      <w:r w:rsidR="004B3407" w:rsidRPr="001F5D8C">
        <w:rPr>
          <w:rFonts w:ascii="Georgia" w:hAnsi="Georgia"/>
          <w:sz w:val="24"/>
        </w:rPr>
        <w:t xml:space="preserve">, </w:t>
      </w:r>
      <w:r w:rsidR="009A65A1" w:rsidRPr="001F5D8C">
        <w:rPr>
          <w:rFonts w:ascii="Georgia" w:hAnsi="Georgia"/>
          <w:sz w:val="24"/>
        </w:rPr>
        <w:t>ib.</w:t>
      </w:r>
      <w:r w:rsidR="004B3407" w:rsidRPr="001F5D8C">
        <w:rPr>
          <w:rFonts w:ascii="Georgia" w:hAnsi="Georgia"/>
          <w:sz w:val="24"/>
        </w:rPr>
        <w:t xml:space="preserve">). </w:t>
      </w:r>
    </w:p>
    <w:p w:rsidR="006F03E2" w:rsidRPr="004D5BAD" w:rsidRDefault="006F03E2" w:rsidP="006F03E2">
      <w:pPr>
        <w:spacing w:line="360" w:lineRule="auto"/>
        <w:jc w:val="both"/>
        <w:rPr>
          <w:rFonts w:ascii="Georgia" w:hAnsi="Georgia" w:cs="Arial"/>
          <w:sz w:val="22"/>
          <w:lang w:val="es-ES_tradnl"/>
        </w:rPr>
      </w:pPr>
    </w:p>
    <w:p w:rsidR="009A65A1" w:rsidRPr="004D5BAD" w:rsidRDefault="009A65A1" w:rsidP="00F839CE">
      <w:pPr>
        <w:pStyle w:val="Textoindependiente"/>
        <w:widowControl w:val="0"/>
        <w:spacing w:line="360" w:lineRule="auto"/>
        <w:rPr>
          <w:rFonts w:ascii="Georgia" w:hAnsi="Georgia" w:cs="Arial"/>
          <w:sz w:val="24"/>
          <w:szCs w:val="24"/>
        </w:rPr>
      </w:pPr>
      <w:r w:rsidRPr="004D5BAD">
        <w:rPr>
          <w:rFonts w:ascii="Georgia" w:hAnsi="Georgia" w:cs="Arial"/>
          <w:sz w:val="24"/>
          <w:szCs w:val="24"/>
        </w:rPr>
        <w:t xml:space="preserve">Mediante la sentencia opugnada se </w:t>
      </w:r>
      <w:r w:rsidR="00FE5C07" w:rsidRPr="004D5BAD">
        <w:rPr>
          <w:rFonts w:ascii="Georgia" w:hAnsi="Georgia" w:cs="Arial"/>
          <w:sz w:val="24"/>
          <w:szCs w:val="24"/>
        </w:rPr>
        <w:t xml:space="preserve">declaró </w:t>
      </w:r>
      <w:r w:rsidR="00136A4F" w:rsidRPr="004D5BAD">
        <w:rPr>
          <w:rFonts w:ascii="Georgia" w:hAnsi="Georgia" w:cs="Arial"/>
          <w:sz w:val="24"/>
          <w:szCs w:val="24"/>
        </w:rPr>
        <w:t xml:space="preserve">improcedente </w:t>
      </w:r>
      <w:r w:rsidR="00906F05" w:rsidRPr="004D5BAD">
        <w:rPr>
          <w:rFonts w:ascii="Georgia" w:hAnsi="Georgia" w:cs="Arial"/>
          <w:sz w:val="24"/>
          <w:szCs w:val="24"/>
        </w:rPr>
        <w:t xml:space="preserve">el amparo constitucional, </w:t>
      </w:r>
      <w:r w:rsidR="00AF541D" w:rsidRPr="004D5BAD">
        <w:rPr>
          <w:rFonts w:ascii="Georgia" w:hAnsi="Georgia" w:cs="Arial"/>
          <w:sz w:val="24"/>
          <w:szCs w:val="24"/>
        </w:rPr>
        <w:t xml:space="preserve">porque </w:t>
      </w:r>
      <w:r w:rsidR="00FE5C07" w:rsidRPr="004D5BAD">
        <w:rPr>
          <w:rFonts w:ascii="Georgia" w:hAnsi="Georgia" w:cs="Arial"/>
          <w:sz w:val="24"/>
          <w:szCs w:val="24"/>
        </w:rPr>
        <w:t xml:space="preserve">no encontró que la funcionaria judicial accionada haya incurrido en </w:t>
      </w:r>
      <w:r w:rsidR="008D1153">
        <w:rPr>
          <w:rFonts w:ascii="Georgia" w:hAnsi="Georgia" w:cs="Arial"/>
          <w:sz w:val="24"/>
          <w:szCs w:val="24"/>
        </w:rPr>
        <w:t xml:space="preserve">el </w:t>
      </w:r>
      <w:r w:rsidR="00FE5C07" w:rsidRPr="004D5BAD">
        <w:rPr>
          <w:rFonts w:ascii="Georgia" w:hAnsi="Georgia" w:cs="Arial"/>
          <w:sz w:val="24"/>
          <w:szCs w:val="24"/>
        </w:rPr>
        <w:t xml:space="preserve">defecto </w:t>
      </w:r>
      <w:r w:rsidR="008D1153">
        <w:rPr>
          <w:rFonts w:ascii="Georgia" w:hAnsi="Georgia" w:cs="Arial"/>
          <w:sz w:val="24"/>
          <w:szCs w:val="24"/>
        </w:rPr>
        <w:t>fáctico</w:t>
      </w:r>
      <w:r w:rsidR="00F7394C" w:rsidRPr="004D5BAD">
        <w:rPr>
          <w:rFonts w:ascii="Georgia" w:hAnsi="Georgia" w:cs="Arial"/>
          <w:sz w:val="24"/>
          <w:szCs w:val="24"/>
        </w:rPr>
        <w:t xml:space="preserve"> a que alude el accionante, pues su decisión se basó en las pruebas reales y concretas aportadas </w:t>
      </w:r>
      <w:r w:rsidR="008D1153">
        <w:rPr>
          <w:rFonts w:ascii="Georgia" w:hAnsi="Georgia" w:cs="Arial"/>
          <w:sz w:val="24"/>
          <w:szCs w:val="24"/>
        </w:rPr>
        <w:t>al proceso</w:t>
      </w:r>
      <w:r w:rsidR="00F7394C" w:rsidRPr="004D5BAD">
        <w:rPr>
          <w:rFonts w:ascii="Georgia" w:hAnsi="Georgia" w:cs="Arial"/>
          <w:sz w:val="24"/>
          <w:szCs w:val="24"/>
        </w:rPr>
        <w:t xml:space="preserve">, para concluir que debían desestimarse las pretensiones </w:t>
      </w:r>
      <w:r w:rsidRPr="004D5BAD">
        <w:rPr>
          <w:rFonts w:ascii="Georgia" w:hAnsi="Georgia" w:cs="Arial"/>
          <w:sz w:val="24"/>
          <w:szCs w:val="24"/>
        </w:rPr>
        <w:t xml:space="preserve">(Folios </w:t>
      </w:r>
      <w:r w:rsidR="002218B3" w:rsidRPr="004D5BAD">
        <w:rPr>
          <w:rFonts w:ascii="Georgia" w:hAnsi="Georgia" w:cs="Arial"/>
          <w:sz w:val="24"/>
          <w:szCs w:val="24"/>
        </w:rPr>
        <w:t>1</w:t>
      </w:r>
      <w:r w:rsidR="004D5BAD" w:rsidRPr="004D5BAD">
        <w:rPr>
          <w:rFonts w:ascii="Georgia" w:hAnsi="Georgia" w:cs="Arial"/>
          <w:sz w:val="24"/>
          <w:szCs w:val="24"/>
        </w:rPr>
        <w:t>06</w:t>
      </w:r>
      <w:r w:rsidR="002218B3" w:rsidRPr="004D5BAD">
        <w:rPr>
          <w:rFonts w:ascii="Georgia" w:hAnsi="Georgia" w:cs="Arial"/>
          <w:sz w:val="24"/>
          <w:szCs w:val="24"/>
        </w:rPr>
        <w:t xml:space="preserve"> a 1</w:t>
      </w:r>
      <w:r w:rsidR="004D5BAD" w:rsidRPr="004D5BAD">
        <w:rPr>
          <w:rFonts w:ascii="Georgia" w:hAnsi="Georgia" w:cs="Arial"/>
          <w:sz w:val="24"/>
          <w:szCs w:val="24"/>
        </w:rPr>
        <w:t>10</w:t>
      </w:r>
      <w:r w:rsidRPr="004D5BAD">
        <w:rPr>
          <w:rFonts w:ascii="Georgia" w:hAnsi="Georgia" w:cs="Arial"/>
          <w:sz w:val="24"/>
          <w:szCs w:val="24"/>
        </w:rPr>
        <w:t>, ib.).</w:t>
      </w:r>
    </w:p>
    <w:p w:rsidR="009A65A1" w:rsidRPr="00B2278A" w:rsidRDefault="009A65A1" w:rsidP="00F839CE">
      <w:pPr>
        <w:pStyle w:val="Textoindependiente"/>
        <w:widowControl w:val="0"/>
        <w:spacing w:line="360" w:lineRule="auto"/>
        <w:rPr>
          <w:rFonts w:ascii="Georgia" w:hAnsi="Georgia" w:cs="Arial"/>
          <w:sz w:val="24"/>
          <w:szCs w:val="24"/>
        </w:rPr>
      </w:pPr>
    </w:p>
    <w:p w:rsidR="003913E3" w:rsidRPr="00DC569D" w:rsidRDefault="001B34A9" w:rsidP="00F839CE">
      <w:pPr>
        <w:pStyle w:val="Textoindependiente"/>
        <w:widowControl w:val="0"/>
        <w:spacing w:line="360" w:lineRule="auto"/>
        <w:rPr>
          <w:rFonts w:ascii="Georgia" w:hAnsi="Georgia"/>
          <w:sz w:val="24"/>
          <w:szCs w:val="24"/>
          <w:lang w:val="es-CO"/>
        </w:rPr>
      </w:pPr>
      <w:r>
        <w:rPr>
          <w:rFonts w:ascii="Georgia" w:hAnsi="Georgia"/>
          <w:sz w:val="24"/>
          <w:szCs w:val="24"/>
          <w:lang w:val="es-CO"/>
        </w:rPr>
        <w:t xml:space="preserve">Refiere el impugnante que </w:t>
      </w:r>
      <w:r w:rsidR="008D1153">
        <w:rPr>
          <w:rFonts w:ascii="Georgia" w:hAnsi="Georgia"/>
          <w:sz w:val="24"/>
          <w:szCs w:val="24"/>
          <w:lang w:val="es-CO"/>
        </w:rPr>
        <w:t xml:space="preserve">la decisión </w:t>
      </w:r>
      <w:r>
        <w:rPr>
          <w:rFonts w:ascii="Georgia" w:hAnsi="Georgia"/>
          <w:sz w:val="24"/>
          <w:szCs w:val="24"/>
          <w:lang w:val="es-CO"/>
        </w:rPr>
        <w:t xml:space="preserve">es </w:t>
      </w:r>
      <w:r w:rsidR="008D1153">
        <w:rPr>
          <w:rFonts w:ascii="Georgia" w:hAnsi="Georgia"/>
          <w:sz w:val="24"/>
          <w:szCs w:val="24"/>
          <w:lang w:val="es-CO"/>
        </w:rPr>
        <w:t>incongruente</w:t>
      </w:r>
      <w:r w:rsidR="00410CD7" w:rsidRPr="00B2278A">
        <w:rPr>
          <w:rFonts w:ascii="Georgia" w:hAnsi="Georgia"/>
          <w:sz w:val="24"/>
          <w:szCs w:val="24"/>
          <w:lang w:val="es-CO"/>
        </w:rPr>
        <w:t xml:space="preserve">, por cuanto </w:t>
      </w:r>
      <w:r w:rsidR="008D1153">
        <w:rPr>
          <w:rFonts w:ascii="Georgia" w:hAnsi="Georgia"/>
          <w:sz w:val="24"/>
          <w:szCs w:val="24"/>
          <w:lang w:val="es-CO"/>
        </w:rPr>
        <w:t xml:space="preserve">sí cumplió con los requisitos </w:t>
      </w:r>
      <w:r w:rsidR="008D1153" w:rsidRPr="00B2278A">
        <w:rPr>
          <w:rFonts w:ascii="Georgia" w:hAnsi="Georgia"/>
          <w:sz w:val="24"/>
          <w:szCs w:val="24"/>
          <w:lang w:val="es-CO"/>
        </w:rPr>
        <w:t>para la adjudicación del subsidio de cuota de sostenimiento</w:t>
      </w:r>
      <w:r w:rsidR="008D1153">
        <w:rPr>
          <w:rFonts w:ascii="Georgia" w:hAnsi="Georgia"/>
          <w:sz w:val="24"/>
          <w:szCs w:val="24"/>
          <w:lang w:val="es-CO"/>
        </w:rPr>
        <w:t xml:space="preserve"> conforme el </w:t>
      </w:r>
      <w:r w:rsidR="00410CD7" w:rsidRPr="00B2278A">
        <w:rPr>
          <w:rFonts w:ascii="Georgia" w:hAnsi="Georgia"/>
          <w:sz w:val="24"/>
          <w:szCs w:val="24"/>
          <w:lang w:val="es-CO"/>
        </w:rPr>
        <w:t>Acuerdo 017 de 2011</w:t>
      </w:r>
      <w:r w:rsidR="008D1153">
        <w:rPr>
          <w:rFonts w:ascii="Georgia" w:hAnsi="Georgia"/>
          <w:sz w:val="24"/>
          <w:szCs w:val="24"/>
          <w:lang w:val="es-CO"/>
        </w:rPr>
        <w:t>, puesto que está registrado en el sisben desde el 2011</w:t>
      </w:r>
      <w:r w:rsidR="00B2278A" w:rsidRPr="00B2278A">
        <w:rPr>
          <w:rFonts w:ascii="Georgia" w:hAnsi="Georgia"/>
          <w:sz w:val="24"/>
          <w:szCs w:val="24"/>
          <w:lang w:val="es-CO"/>
        </w:rPr>
        <w:t xml:space="preserve">; </w:t>
      </w:r>
      <w:r w:rsidR="008D1153">
        <w:rPr>
          <w:rFonts w:ascii="Georgia" w:hAnsi="Georgia"/>
          <w:sz w:val="24"/>
          <w:szCs w:val="24"/>
          <w:lang w:val="es-CO"/>
        </w:rPr>
        <w:t xml:space="preserve">además, el </w:t>
      </w:r>
      <w:r w:rsidR="00B2278A" w:rsidRPr="00B2278A">
        <w:rPr>
          <w:rFonts w:ascii="Georgia" w:hAnsi="Georgia"/>
          <w:sz w:val="24"/>
          <w:szCs w:val="24"/>
          <w:lang w:val="es-CO"/>
        </w:rPr>
        <w:t xml:space="preserve">contrato suscrito </w:t>
      </w:r>
      <w:r w:rsidR="008D1153">
        <w:rPr>
          <w:rFonts w:ascii="Georgia" w:hAnsi="Georgia"/>
          <w:sz w:val="24"/>
          <w:szCs w:val="24"/>
          <w:lang w:val="es-CO"/>
        </w:rPr>
        <w:t xml:space="preserve">con el </w:t>
      </w:r>
      <w:r w:rsidR="00B2278A" w:rsidRPr="00B2278A">
        <w:rPr>
          <w:rFonts w:ascii="Georgia" w:hAnsi="Georgia"/>
          <w:sz w:val="24"/>
          <w:szCs w:val="24"/>
          <w:lang w:val="es-CO"/>
        </w:rPr>
        <w:t xml:space="preserve">ICETEX, no es un contrato de mutuo o préstamo de consumo, sino un contrato de adhesión, donde no se </w:t>
      </w:r>
      <w:r w:rsidR="00B2278A" w:rsidRPr="00DC569D">
        <w:rPr>
          <w:rFonts w:ascii="Georgia" w:hAnsi="Georgia"/>
          <w:sz w:val="24"/>
          <w:szCs w:val="24"/>
          <w:lang w:val="es-CO"/>
        </w:rPr>
        <w:t>pueden discutir las condiciones que</w:t>
      </w:r>
      <w:r>
        <w:rPr>
          <w:rFonts w:ascii="Georgia" w:hAnsi="Georgia"/>
          <w:sz w:val="24"/>
          <w:szCs w:val="24"/>
          <w:lang w:val="es-CO"/>
        </w:rPr>
        <w:t>,</w:t>
      </w:r>
      <w:r w:rsidR="00B2278A" w:rsidRPr="00DC569D">
        <w:rPr>
          <w:rFonts w:ascii="Georgia" w:hAnsi="Georgia"/>
          <w:sz w:val="24"/>
          <w:szCs w:val="24"/>
          <w:lang w:val="es-CO"/>
        </w:rPr>
        <w:t xml:space="preserve"> unilateralmente</w:t>
      </w:r>
      <w:r>
        <w:rPr>
          <w:rFonts w:ascii="Georgia" w:hAnsi="Georgia"/>
          <w:sz w:val="24"/>
          <w:szCs w:val="24"/>
          <w:lang w:val="es-CO"/>
        </w:rPr>
        <w:t>,</w:t>
      </w:r>
      <w:r w:rsidR="00B2278A" w:rsidRPr="00DC569D">
        <w:rPr>
          <w:rFonts w:ascii="Georgia" w:hAnsi="Georgia"/>
          <w:sz w:val="24"/>
          <w:szCs w:val="24"/>
          <w:lang w:val="es-CO"/>
        </w:rPr>
        <w:t xml:space="preserve"> redacta e impone la entidad estatal </w:t>
      </w:r>
      <w:r w:rsidR="00406DD3" w:rsidRPr="00DC569D">
        <w:rPr>
          <w:rFonts w:ascii="Georgia" w:hAnsi="Georgia" w:cs="Arial"/>
          <w:sz w:val="24"/>
          <w:szCs w:val="24"/>
        </w:rPr>
        <w:t xml:space="preserve">(Folios </w:t>
      </w:r>
      <w:r w:rsidR="005C397A" w:rsidRPr="00DC569D">
        <w:rPr>
          <w:rFonts w:ascii="Georgia" w:hAnsi="Georgia" w:cs="Arial"/>
          <w:sz w:val="24"/>
          <w:szCs w:val="24"/>
        </w:rPr>
        <w:t>1</w:t>
      </w:r>
      <w:r w:rsidR="00DC569D" w:rsidRPr="00DC569D">
        <w:rPr>
          <w:rFonts w:ascii="Georgia" w:hAnsi="Georgia" w:cs="Arial"/>
          <w:sz w:val="24"/>
          <w:szCs w:val="24"/>
        </w:rPr>
        <w:t>2</w:t>
      </w:r>
      <w:r w:rsidR="005C397A" w:rsidRPr="00DC569D">
        <w:rPr>
          <w:rFonts w:ascii="Georgia" w:hAnsi="Georgia" w:cs="Arial"/>
          <w:sz w:val="24"/>
          <w:szCs w:val="24"/>
        </w:rPr>
        <w:t xml:space="preserve">9 a </w:t>
      </w:r>
      <w:r w:rsidR="00DC569D" w:rsidRPr="00DC569D">
        <w:rPr>
          <w:rFonts w:ascii="Georgia" w:hAnsi="Georgia" w:cs="Arial"/>
          <w:sz w:val="24"/>
          <w:szCs w:val="24"/>
        </w:rPr>
        <w:t>132</w:t>
      </w:r>
      <w:r w:rsidR="00C53548" w:rsidRPr="00DC569D">
        <w:rPr>
          <w:rFonts w:ascii="Georgia" w:hAnsi="Georgia" w:cs="Arial"/>
          <w:sz w:val="24"/>
          <w:szCs w:val="24"/>
        </w:rPr>
        <w:t xml:space="preserve">, </w:t>
      </w:r>
      <w:r w:rsidR="007B4AD7" w:rsidRPr="00DC569D">
        <w:rPr>
          <w:rFonts w:ascii="Georgia" w:hAnsi="Georgia" w:cs="Arial"/>
          <w:sz w:val="24"/>
          <w:szCs w:val="24"/>
        </w:rPr>
        <w:t>ib.</w:t>
      </w:r>
      <w:r w:rsidR="00C53548" w:rsidRPr="00DC569D">
        <w:rPr>
          <w:rFonts w:ascii="Georgia" w:hAnsi="Georgia" w:cs="Arial"/>
          <w:sz w:val="24"/>
          <w:szCs w:val="24"/>
        </w:rPr>
        <w:t>)</w:t>
      </w:r>
      <w:r w:rsidR="00E5080E" w:rsidRPr="00DC569D">
        <w:rPr>
          <w:rFonts w:ascii="Georgia" w:hAnsi="Georgia" w:cs="Arial"/>
          <w:sz w:val="24"/>
          <w:szCs w:val="24"/>
        </w:rPr>
        <w:t>.</w:t>
      </w:r>
    </w:p>
    <w:p w:rsidR="000D01DC" w:rsidRPr="00DC569D" w:rsidRDefault="000D01DC" w:rsidP="00F839CE">
      <w:pPr>
        <w:pStyle w:val="Textoindependiente"/>
        <w:widowControl w:val="0"/>
        <w:spacing w:line="360" w:lineRule="auto"/>
        <w:rPr>
          <w:rFonts w:ascii="Georgia" w:hAnsi="Georgia" w:cs="Arial"/>
          <w:sz w:val="22"/>
          <w:szCs w:val="24"/>
        </w:rPr>
      </w:pPr>
    </w:p>
    <w:p w:rsidR="00484A74" w:rsidRPr="00DC569D" w:rsidRDefault="003913E3"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DC569D">
        <w:rPr>
          <w:rFonts w:ascii="Georgia" w:hAnsi="Georgia" w:cs="Arial"/>
          <w:sz w:val="24"/>
          <w:szCs w:val="24"/>
        </w:rPr>
        <w:t>LA FUNDAMENTACIÓN JURÍDICA PARA RESOLVER</w:t>
      </w:r>
    </w:p>
    <w:p w:rsidR="00484A74" w:rsidRPr="00703802"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84A74" w:rsidRPr="00703802" w:rsidRDefault="003913E3" w:rsidP="00484A74">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MX"/>
        </w:rPr>
      </w:pPr>
      <w:r w:rsidRPr="00703802">
        <w:rPr>
          <w:rFonts w:ascii="Georgia" w:hAnsi="Georgia" w:cs="Arial"/>
          <w:smallCaps/>
          <w:sz w:val="24"/>
          <w:szCs w:val="24"/>
        </w:rPr>
        <w:t>La competencia funcional</w:t>
      </w:r>
      <w:r w:rsidR="00484A74" w:rsidRPr="00703802">
        <w:rPr>
          <w:rFonts w:ascii="Georgia" w:hAnsi="Georgia" w:cs="Arial"/>
          <w:smallCaps/>
          <w:sz w:val="24"/>
          <w:szCs w:val="24"/>
        </w:rPr>
        <w:t>.</w:t>
      </w:r>
      <w:r w:rsidR="00484A74" w:rsidRPr="00703802">
        <w:rPr>
          <w:rFonts w:ascii="Georgia" w:hAnsi="Georgia" w:cs="Arial"/>
          <w:sz w:val="24"/>
          <w:szCs w:val="24"/>
        </w:rPr>
        <w:t xml:space="preserve"> </w:t>
      </w:r>
      <w:r w:rsidR="00D64C08" w:rsidRPr="00703802">
        <w:rPr>
          <w:rFonts w:ascii="Georgia" w:hAnsi="Georgia" w:cs="Arial"/>
          <w:sz w:val="24"/>
          <w:szCs w:val="24"/>
          <w:lang w:val="es-CO"/>
        </w:rPr>
        <w:t>Esta Sala especializada está facultada en forma legal para desatar la controversia puesta a su consideración, por ser l</w:t>
      </w:r>
      <w:r w:rsidR="0000148D" w:rsidRPr="00703802">
        <w:rPr>
          <w:rFonts w:ascii="Georgia" w:hAnsi="Georgia" w:cs="Arial"/>
          <w:sz w:val="24"/>
          <w:szCs w:val="24"/>
          <w:lang w:val="es-CO"/>
        </w:rPr>
        <w:t>a</w:t>
      </w:r>
      <w:r w:rsidR="00D64C08" w:rsidRPr="00703802">
        <w:rPr>
          <w:rFonts w:ascii="Georgia" w:hAnsi="Georgia" w:cs="Arial"/>
          <w:sz w:val="24"/>
          <w:szCs w:val="24"/>
          <w:lang w:val="es-CO"/>
        </w:rPr>
        <w:t xml:space="preserve"> superior</w:t>
      </w:r>
      <w:r w:rsidR="0000148D" w:rsidRPr="00703802">
        <w:rPr>
          <w:rFonts w:ascii="Georgia" w:hAnsi="Georgia" w:cs="Arial"/>
          <w:sz w:val="24"/>
          <w:szCs w:val="24"/>
          <w:lang w:val="es-CO"/>
        </w:rPr>
        <w:t>a</w:t>
      </w:r>
      <w:r w:rsidR="00D64C08" w:rsidRPr="00703802">
        <w:rPr>
          <w:rFonts w:ascii="Georgia" w:hAnsi="Georgia" w:cs="Arial"/>
          <w:sz w:val="24"/>
          <w:szCs w:val="24"/>
          <w:lang w:val="es-CO"/>
        </w:rPr>
        <w:t xml:space="preserve"> jerárquic</w:t>
      </w:r>
      <w:r w:rsidR="0000148D" w:rsidRPr="00703802">
        <w:rPr>
          <w:rFonts w:ascii="Georgia" w:hAnsi="Georgia" w:cs="Arial"/>
          <w:sz w:val="24"/>
          <w:szCs w:val="24"/>
          <w:lang w:val="es-CO"/>
        </w:rPr>
        <w:t>a</w:t>
      </w:r>
      <w:r w:rsidR="00D64C08" w:rsidRPr="00703802">
        <w:rPr>
          <w:rFonts w:ascii="Georgia" w:hAnsi="Georgia" w:cs="Arial"/>
          <w:sz w:val="24"/>
          <w:szCs w:val="24"/>
          <w:lang w:val="es-CO"/>
        </w:rPr>
        <w:t xml:space="preserve"> del Despacho que conoció en primera instancia (Artículo 32 del Decreto 2591 de 1991).</w:t>
      </w:r>
    </w:p>
    <w:p w:rsidR="00484A74" w:rsidRPr="00AC3594"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lang w:val="es-MX"/>
        </w:rPr>
      </w:pPr>
    </w:p>
    <w:p w:rsidR="00484A74" w:rsidRPr="00AC3594" w:rsidRDefault="00484A74" w:rsidP="00CC7903">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AC3594">
        <w:rPr>
          <w:rFonts w:ascii="Georgia" w:hAnsi="Georgia" w:cs="Arial"/>
          <w:smallCaps/>
          <w:sz w:val="24"/>
          <w:szCs w:val="24"/>
        </w:rPr>
        <w:t xml:space="preserve">El problema jurídico a resolver. </w:t>
      </w:r>
      <w:r w:rsidRPr="00AC3594">
        <w:rPr>
          <w:rFonts w:ascii="Georgia" w:hAnsi="Georgia" w:cs="Arial"/>
          <w:sz w:val="24"/>
          <w:szCs w:val="24"/>
        </w:rPr>
        <w:t xml:space="preserve">¿Es procedente confirmar, modificar o revocar la sentencia del </w:t>
      </w:r>
      <w:r w:rsidRPr="00AC3594">
        <w:rPr>
          <w:rFonts w:ascii="Georgia" w:hAnsi="Georgia"/>
          <w:sz w:val="24"/>
        </w:rPr>
        <w:t xml:space="preserve">Juzgado </w:t>
      </w:r>
      <w:r w:rsidR="00AC3594">
        <w:rPr>
          <w:rFonts w:ascii="Georgia" w:hAnsi="Georgia"/>
          <w:sz w:val="24"/>
        </w:rPr>
        <w:t xml:space="preserve">Quinto </w:t>
      </w:r>
      <w:r w:rsidRPr="00AC3594">
        <w:rPr>
          <w:rFonts w:ascii="Georgia" w:hAnsi="Georgia"/>
          <w:sz w:val="24"/>
        </w:rPr>
        <w:t xml:space="preserve">Civil del </w:t>
      </w:r>
      <w:r w:rsidRPr="00AC3594">
        <w:rPr>
          <w:rFonts w:ascii="Georgia" w:hAnsi="Georgia" w:cs="Arial"/>
          <w:sz w:val="24"/>
          <w:szCs w:val="24"/>
        </w:rPr>
        <w:t xml:space="preserve">Circuito de </w:t>
      </w:r>
      <w:r w:rsidR="00AC3594">
        <w:rPr>
          <w:rFonts w:ascii="Georgia" w:hAnsi="Georgia" w:cs="Arial"/>
          <w:sz w:val="24"/>
          <w:szCs w:val="24"/>
        </w:rPr>
        <w:t>Pereira</w:t>
      </w:r>
      <w:r w:rsidRPr="00AC3594">
        <w:rPr>
          <w:rFonts w:ascii="Georgia" w:hAnsi="Georgia" w:cs="Arial"/>
          <w:sz w:val="24"/>
          <w:szCs w:val="24"/>
        </w:rPr>
        <w:t xml:space="preserve">, según la impugnación presentada por </w:t>
      </w:r>
      <w:r w:rsidR="00AC3594">
        <w:rPr>
          <w:rFonts w:ascii="Georgia" w:hAnsi="Georgia" w:cs="Arial"/>
          <w:sz w:val="24"/>
          <w:szCs w:val="24"/>
        </w:rPr>
        <w:t>el actor</w:t>
      </w:r>
      <w:r w:rsidRPr="00AC3594">
        <w:rPr>
          <w:rFonts w:ascii="Georgia" w:hAnsi="Georgia" w:cs="Arial"/>
          <w:sz w:val="24"/>
          <w:szCs w:val="24"/>
        </w:rPr>
        <w:t xml:space="preserve">? </w:t>
      </w:r>
    </w:p>
    <w:p w:rsidR="00484A74" w:rsidRPr="00AC3594"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p>
    <w:p w:rsidR="00484A74" w:rsidRPr="00AC3594" w:rsidRDefault="00484A74" w:rsidP="00484A74">
      <w:pPr>
        <w:pStyle w:val="Textoindependiente"/>
        <w:numPr>
          <w:ilvl w:val="1"/>
          <w:numId w:val="41"/>
        </w:numPr>
        <w:tabs>
          <w:tab w:val="clear" w:pos="708"/>
          <w:tab w:val="clear" w:pos="1416"/>
          <w:tab w:val="left" w:pos="709"/>
          <w:tab w:val="left" w:pos="1418"/>
        </w:tabs>
        <w:spacing w:line="360" w:lineRule="auto"/>
        <w:rPr>
          <w:rFonts w:ascii="Georgia" w:hAnsi="Georgia"/>
          <w:smallCaps/>
          <w:szCs w:val="24"/>
        </w:rPr>
      </w:pPr>
      <w:r w:rsidRPr="00AC3594">
        <w:rPr>
          <w:rFonts w:ascii="Georgia" w:hAnsi="Georgia"/>
          <w:smallCaps/>
          <w:sz w:val="24"/>
          <w:szCs w:val="24"/>
        </w:rPr>
        <w:t>Los presupuestos generales de procedencia</w:t>
      </w:r>
    </w:p>
    <w:p w:rsidR="00350325" w:rsidRPr="00AC3594" w:rsidRDefault="00484A74" w:rsidP="00CC7903">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AC3594">
        <w:rPr>
          <w:rFonts w:ascii="Georgia" w:hAnsi="Georgia" w:cs="Arial"/>
          <w:smallCaps/>
          <w:sz w:val="22"/>
          <w:szCs w:val="24"/>
        </w:rPr>
        <w:t>La legitimación en la causa</w:t>
      </w:r>
      <w:r w:rsidRPr="00AC3594">
        <w:rPr>
          <w:rFonts w:ascii="Georgia" w:hAnsi="Georgia" w:cs="Arial"/>
          <w:smallCaps/>
          <w:sz w:val="24"/>
          <w:szCs w:val="24"/>
        </w:rPr>
        <w:t xml:space="preserve">. </w:t>
      </w:r>
      <w:r w:rsidR="008924A4" w:rsidRPr="00AC3594">
        <w:rPr>
          <w:rFonts w:ascii="Georgia" w:hAnsi="Georgia" w:cs="Arial"/>
          <w:sz w:val="24"/>
          <w:szCs w:val="24"/>
        </w:rPr>
        <w:t>Se cumple la le</w:t>
      </w:r>
      <w:r w:rsidR="006F52BC" w:rsidRPr="00AC3594">
        <w:rPr>
          <w:rFonts w:ascii="Georgia" w:hAnsi="Georgia" w:cs="Arial"/>
          <w:sz w:val="24"/>
          <w:szCs w:val="24"/>
        </w:rPr>
        <w:t xml:space="preserve">gitimación por activa dado que </w:t>
      </w:r>
      <w:r w:rsidR="00AC3594" w:rsidRPr="00AC3594">
        <w:rPr>
          <w:rFonts w:ascii="Georgia" w:hAnsi="Georgia" w:cs="Arial"/>
          <w:sz w:val="24"/>
          <w:szCs w:val="24"/>
        </w:rPr>
        <w:t xml:space="preserve">el </w:t>
      </w:r>
      <w:r w:rsidR="00F35B54" w:rsidRPr="00AC3594">
        <w:rPr>
          <w:rFonts w:ascii="Georgia" w:hAnsi="Georgia" w:cs="Arial"/>
          <w:sz w:val="24"/>
          <w:szCs w:val="24"/>
        </w:rPr>
        <w:t xml:space="preserve">señor </w:t>
      </w:r>
      <w:r w:rsidR="00AC3594" w:rsidRPr="00AC3594">
        <w:rPr>
          <w:rFonts w:ascii="Georgia" w:hAnsi="Georgia" w:cs="Arial"/>
          <w:sz w:val="24"/>
          <w:szCs w:val="24"/>
        </w:rPr>
        <w:t>Jhon Fredy Quintero Laserna</w:t>
      </w:r>
      <w:r w:rsidR="005C397A" w:rsidRPr="00AC3594">
        <w:rPr>
          <w:rFonts w:ascii="Georgia" w:hAnsi="Georgia" w:cs="Arial"/>
          <w:sz w:val="24"/>
          <w:szCs w:val="24"/>
        </w:rPr>
        <w:t xml:space="preserve"> </w:t>
      </w:r>
      <w:r w:rsidR="00F35B54" w:rsidRPr="00AC3594">
        <w:rPr>
          <w:rFonts w:ascii="Georgia" w:hAnsi="Georgia" w:cs="Arial"/>
          <w:sz w:val="24"/>
          <w:szCs w:val="24"/>
        </w:rPr>
        <w:t xml:space="preserve">interviene como </w:t>
      </w:r>
      <w:r w:rsidR="00AC3594" w:rsidRPr="00AC3594">
        <w:rPr>
          <w:rFonts w:ascii="Georgia" w:hAnsi="Georgia" w:cs="Arial"/>
          <w:sz w:val="24"/>
          <w:szCs w:val="24"/>
        </w:rPr>
        <w:t xml:space="preserve">demandante </w:t>
      </w:r>
      <w:r w:rsidR="00654233" w:rsidRPr="00AC3594">
        <w:rPr>
          <w:rFonts w:ascii="Georgia" w:hAnsi="Georgia" w:cs="Arial"/>
          <w:sz w:val="24"/>
          <w:szCs w:val="24"/>
        </w:rPr>
        <w:t xml:space="preserve">en el proceso </w:t>
      </w:r>
      <w:r w:rsidR="00AC3594" w:rsidRPr="00AC3594">
        <w:rPr>
          <w:rFonts w:ascii="Georgia" w:hAnsi="Georgia" w:cs="Arial"/>
          <w:sz w:val="24"/>
          <w:szCs w:val="24"/>
        </w:rPr>
        <w:t xml:space="preserve">verbal sumario </w:t>
      </w:r>
      <w:r w:rsidR="005E222A" w:rsidRPr="00AC3594">
        <w:rPr>
          <w:rFonts w:ascii="Georgia" w:hAnsi="Georgia" w:cs="Arial"/>
          <w:sz w:val="24"/>
          <w:szCs w:val="24"/>
          <w:lang w:val="es-ES"/>
        </w:rPr>
        <w:t>donde se reprocha la falta al debido proceso</w:t>
      </w:r>
      <w:r w:rsidR="00350325" w:rsidRPr="00AC3594">
        <w:rPr>
          <w:rFonts w:ascii="Georgia" w:hAnsi="Georgia" w:cs="Arial"/>
          <w:sz w:val="24"/>
          <w:szCs w:val="24"/>
        </w:rPr>
        <w:t xml:space="preserve">.  Y por pasiva, lo es el Juzgado </w:t>
      </w:r>
      <w:r w:rsidR="005C397A" w:rsidRPr="00AC3594">
        <w:rPr>
          <w:rFonts w:ascii="Georgia" w:hAnsi="Georgia" w:cs="Arial"/>
          <w:sz w:val="24"/>
          <w:szCs w:val="24"/>
        </w:rPr>
        <w:t xml:space="preserve">Primero </w:t>
      </w:r>
      <w:r w:rsidRPr="00AC3594">
        <w:rPr>
          <w:rFonts w:ascii="Georgia" w:hAnsi="Georgia" w:cs="Arial"/>
          <w:sz w:val="24"/>
          <w:szCs w:val="24"/>
        </w:rPr>
        <w:t xml:space="preserve">Civil </w:t>
      </w:r>
      <w:r w:rsidR="00350325" w:rsidRPr="00AC3594">
        <w:rPr>
          <w:rFonts w:ascii="Georgia" w:hAnsi="Georgia" w:cs="Arial"/>
          <w:sz w:val="24"/>
          <w:szCs w:val="24"/>
        </w:rPr>
        <w:t>Municipal</w:t>
      </w:r>
      <w:r w:rsidR="006F52BC" w:rsidRPr="00AC3594">
        <w:rPr>
          <w:rFonts w:ascii="Georgia" w:hAnsi="Georgia" w:cs="Arial"/>
          <w:sz w:val="24"/>
          <w:szCs w:val="24"/>
        </w:rPr>
        <w:t xml:space="preserve"> de </w:t>
      </w:r>
      <w:r w:rsidR="00AC3594" w:rsidRPr="00AC3594">
        <w:rPr>
          <w:rFonts w:ascii="Georgia" w:hAnsi="Georgia" w:cs="Arial"/>
          <w:sz w:val="24"/>
          <w:szCs w:val="24"/>
        </w:rPr>
        <w:t>Pereira</w:t>
      </w:r>
      <w:r w:rsidR="00350325" w:rsidRPr="00AC3594">
        <w:rPr>
          <w:rFonts w:ascii="Georgia" w:hAnsi="Georgia" w:cs="Arial"/>
          <w:sz w:val="24"/>
          <w:szCs w:val="24"/>
        </w:rPr>
        <w:t xml:space="preserve">, por ser la autoridad judicial </w:t>
      </w:r>
      <w:r w:rsidR="00496952" w:rsidRPr="00AC3594">
        <w:rPr>
          <w:rFonts w:ascii="Georgia" w:hAnsi="Georgia" w:cs="Arial"/>
          <w:sz w:val="24"/>
          <w:szCs w:val="24"/>
        </w:rPr>
        <w:t xml:space="preserve">que </w:t>
      </w:r>
      <w:r w:rsidR="00350325" w:rsidRPr="00AC3594">
        <w:rPr>
          <w:rFonts w:ascii="Georgia" w:hAnsi="Georgia" w:cs="Arial"/>
          <w:sz w:val="24"/>
          <w:szCs w:val="24"/>
        </w:rPr>
        <w:t xml:space="preserve">conoce del </w:t>
      </w:r>
      <w:r w:rsidR="005E222A" w:rsidRPr="00AC3594">
        <w:rPr>
          <w:rFonts w:ascii="Georgia" w:hAnsi="Georgia" w:cs="Arial"/>
          <w:sz w:val="24"/>
          <w:szCs w:val="24"/>
        </w:rPr>
        <w:t>juicio</w:t>
      </w:r>
      <w:r w:rsidR="006C593B" w:rsidRPr="00AC3594">
        <w:rPr>
          <w:rFonts w:ascii="Georgia" w:hAnsi="Georgia" w:cs="Arial"/>
          <w:sz w:val="24"/>
          <w:szCs w:val="24"/>
        </w:rPr>
        <w:t>.</w:t>
      </w:r>
    </w:p>
    <w:p w:rsidR="00350325" w:rsidRPr="00AC3594" w:rsidRDefault="00350325" w:rsidP="00350325">
      <w:pPr>
        <w:pStyle w:val="Textoindependiente"/>
        <w:spacing w:line="360" w:lineRule="auto"/>
        <w:rPr>
          <w:rFonts w:ascii="Georgia" w:hAnsi="Georgia" w:cs="Arial"/>
          <w:sz w:val="24"/>
        </w:rPr>
      </w:pPr>
    </w:p>
    <w:p w:rsidR="00E77D52" w:rsidRPr="00AC3594" w:rsidRDefault="00E77D52" w:rsidP="00E77D52">
      <w:pPr>
        <w:pStyle w:val="Prrafodelista"/>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AC3594" w:rsidRDefault="00E77D52" w:rsidP="00E77D52">
      <w:pPr>
        <w:pStyle w:val="Prrafodelista"/>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AC359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AC359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AC359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AC359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4453AC" w:rsidRPr="00AC3594" w:rsidRDefault="004453AC" w:rsidP="00484A74">
      <w:pPr>
        <w:pStyle w:val="Textoindependien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 w:val="24"/>
          <w:szCs w:val="24"/>
        </w:rPr>
      </w:pPr>
      <w:r w:rsidRPr="00AC3594">
        <w:rPr>
          <w:rFonts w:ascii="Georgia" w:hAnsi="Georgia" w:cs="Arial"/>
          <w:smallCaps/>
          <w:sz w:val="24"/>
          <w:szCs w:val="24"/>
        </w:rPr>
        <w:t>Las sub-reglas de análisis en la procedibilidad frente a decisiones judiciales</w:t>
      </w:r>
    </w:p>
    <w:p w:rsidR="004453AC" w:rsidRPr="00AC3594" w:rsidRDefault="004453AC" w:rsidP="004453AC">
      <w:pPr>
        <w:pStyle w:val="Textoindependiente"/>
        <w:spacing w:line="360" w:lineRule="auto"/>
        <w:rPr>
          <w:rFonts w:ascii="Georgia" w:hAnsi="Georgia" w:cs="Arial"/>
          <w:szCs w:val="24"/>
        </w:rPr>
      </w:pPr>
    </w:p>
    <w:p w:rsidR="005E222A" w:rsidRPr="00AC3594"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C3594">
        <w:rPr>
          <w:rFonts w:ascii="Georgia" w:hAnsi="Georgia" w:cs="Arial"/>
          <w:spacing w:val="-3"/>
          <w:lang w:val="es-ES_tradnl"/>
        </w:rPr>
        <w:lastRenderedPageBreak/>
        <w:t xml:space="preserve">Desde la sentencia C-543 </w:t>
      </w:r>
      <w:r w:rsidRPr="00AC3594">
        <w:rPr>
          <w:rFonts w:ascii="Georgia" w:hAnsi="Georgia" w:cs="Times New Roman"/>
          <w:spacing w:val="-3"/>
          <w:szCs w:val="20"/>
          <w:lang w:val="es-ES_tradnl"/>
        </w:rPr>
        <w:t xml:space="preserve"> </w:t>
      </w:r>
      <w:r w:rsidRPr="00AC3594">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AC3594">
        <w:rPr>
          <w:rFonts w:ascii="Georgia" w:hAnsi="Georgia" w:cs="Arial"/>
          <w:spacing w:val="-3"/>
          <w:vertAlign w:val="superscript"/>
          <w:lang w:val="es-ES_tradnl"/>
        </w:rPr>
        <w:footnoteReference w:id="1"/>
      </w:r>
      <w:r w:rsidRPr="00AC3594">
        <w:rPr>
          <w:rFonts w:ascii="Georgia" w:hAnsi="Georgia" w:cs="Arial"/>
          <w:spacing w:val="-3"/>
          <w:lang w:val="es-ES_tradnl"/>
        </w:rPr>
        <w:t>, básicamente sustituyó la expresión “vías de hecho” por la de “causales genéricas de procedibilidad” y ensanchó las causales especiales, pasando de cuatro (4) a ocho (8).  En el mismo sentido Quiroga Natale</w:t>
      </w:r>
      <w:r w:rsidRPr="00AC3594">
        <w:rPr>
          <w:rFonts w:ascii="Georgia" w:hAnsi="Georgia" w:cs="Times New Roman"/>
          <w:spacing w:val="-3"/>
          <w:vertAlign w:val="superscript"/>
          <w:lang w:val="es-ES_tradnl"/>
        </w:rPr>
        <w:footnoteReference w:id="2"/>
      </w:r>
      <w:r w:rsidRPr="00AC3594">
        <w:rPr>
          <w:rFonts w:ascii="Georgia" w:hAnsi="Georgia" w:cs="Arial"/>
          <w:spacing w:val="-3"/>
          <w:lang w:val="es-ES_tradnl"/>
        </w:rPr>
        <w:t>.</w:t>
      </w:r>
    </w:p>
    <w:p w:rsidR="005E222A" w:rsidRPr="00AC3594"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5E222A" w:rsidRPr="00AC3594"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C3594">
        <w:rPr>
          <w:rFonts w:ascii="Georgia" w:hAnsi="Georgia" w:cs="Arial"/>
          <w:spacing w:val="-3"/>
          <w:lang w:val="es-ES_tradnl"/>
        </w:rPr>
        <w:t xml:space="preserve">Ahora, en frente del examen que se reclama en sede constitucional, resulta de mayúscula trascendencia, precisar que </w:t>
      </w:r>
      <w:r w:rsidRPr="00AC3594">
        <w:rPr>
          <w:rFonts w:ascii="Georgia" w:hAnsi="Georgia" w:cs="Arial"/>
          <w:spacing w:val="-3"/>
          <w:u w:val="single"/>
          <w:lang w:val="es-ES_tradnl"/>
        </w:rPr>
        <w:t>se trata de un juicio de validez y no de corrección</w:t>
      </w:r>
      <w:r w:rsidRPr="00AC3594">
        <w:rPr>
          <w:rFonts w:ascii="Georgia" w:hAnsi="Georgia" w:cs="Arial"/>
          <w:spacing w:val="-3"/>
          <w:lang w:val="es-ES_tradnl"/>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C3594">
        <w:rPr>
          <w:rFonts w:ascii="Georgia" w:hAnsi="Georgia" w:cs="Arial"/>
          <w:spacing w:val="-3"/>
          <w:vertAlign w:val="superscript"/>
          <w:lang w:val="es-ES_tradnl"/>
        </w:rPr>
        <w:footnoteReference w:id="3"/>
      </w:r>
      <w:r w:rsidRPr="00AC3594">
        <w:rPr>
          <w:rFonts w:ascii="Georgia" w:hAnsi="Georgia" w:cs="Arial"/>
          <w:spacing w:val="-3"/>
          <w:lang w:val="es-ES_tradnl"/>
        </w:rPr>
        <w:t>.</w:t>
      </w:r>
    </w:p>
    <w:p w:rsidR="005E222A" w:rsidRPr="00AC3594"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5E222A" w:rsidRPr="00AC3594"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C3594">
        <w:rPr>
          <w:rFonts w:ascii="Georgia" w:hAnsi="Georgia" w:cs="Arial"/>
          <w:spacing w:val="-3"/>
          <w:lang w:val="es-ES_tradnl"/>
        </w:rPr>
        <w:t xml:space="preserve">Los requisitos generales de procedibilidad, explicados en amplitud en la sentencia C-590 de </w:t>
      </w:r>
    </w:p>
    <w:p w:rsidR="005E222A" w:rsidRPr="00AC3594"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C3594">
        <w:rPr>
          <w:rFonts w:ascii="Georgia" w:hAnsi="Georgia" w:cs="Arial"/>
          <w:spacing w:val="-3"/>
          <w:lang w:val="es-ES_tradnl"/>
        </w:rPr>
        <w:t>2005</w:t>
      </w:r>
      <w:r w:rsidRPr="00AC3594">
        <w:rPr>
          <w:rFonts w:ascii="Georgia" w:hAnsi="Georgia" w:cs="Arial"/>
          <w:spacing w:val="-3"/>
          <w:vertAlign w:val="superscript"/>
          <w:lang w:val="es-ES_tradnl"/>
        </w:rPr>
        <w:footnoteReference w:id="4"/>
      </w:r>
      <w:r w:rsidRPr="00AC3594">
        <w:rPr>
          <w:rFonts w:ascii="Georgia" w:hAnsi="Georgia" w:cs="Arial"/>
          <w:spacing w:val="-3"/>
          <w:lang w:val="es-ES_tradnl"/>
        </w:rPr>
        <w:t xml:space="preserve"> y reiterados en la consolidada línea jurisprudencial de la CC</w:t>
      </w:r>
      <w:r w:rsidRPr="00AC3594">
        <w:rPr>
          <w:rFonts w:ascii="Georgia" w:hAnsi="Georgia" w:cs="Arial"/>
          <w:spacing w:val="-3"/>
          <w:vertAlign w:val="superscript"/>
          <w:lang w:val="es-ES_tradnl"/>
        </w:rPr>
        <w:footnoteReference w:id="5"/>
      </w:r>
      <w:r w:rsidRPr="00AC3594">
        <w:rPr>
          <w:rFonts w:ascii="Georgia" w:hAnsi="Georgia" w:cs="Arial"/>
          <w:spacing w:val="-3"/>
          <w:lang w:val="es-ES_tradnl"/>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C3594">
        <w:rPr>
          <w:rFonts w:ascii="Georgia" w:hAnsi="Georgia" w:cs="Times New Roman"/>
          <w:spacing w:val="-3"/>
          <w:vertAlign w:val="superscript"/>
          <w:lang w:val="es-ES_tradnl"/>
        </w:rPr>
        <w:footnoteReference w:id="6"/>
      </w:r>
      <w:r w:rsidRPr="00AC3594">
        <w:rPr>
          <w:rFonts w:ascii="Georgia" w:hAnsi="Georgia" w:cs="Arial"/>
          <w:spacing w:val="-3"/>
          <w:lang w:val="es-ES_tradnl"/>
        </w:rPr>
        <w:t>.</w:t>
      </w:r>
    </w:p>
    <w:p w:rsidR="005E222A" w:rsidRPr="0097413C"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5E222A" w:rsidRDefault="005E222A"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97413C">
        <w:rPr>
          <w:rFonts w:ascii="Georgia" w:hAnsi="Georgia" w:cs="Arial"/>
          <w:spacing w:val="-3"/>
          <w:lang w:val="es-ES_tradnl"/>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7413C">
        <w:rPr>
          <w:rFonts w:ascii="Georgia" w:hAnsi="Georgia" w:cs="Arial"/>
          <w:spacing w:val="-3"/>
          <w:vertAlign w:val="superscript"/>
          <w:lang w:val="es-ES_tradnl"/>
        </w:rPr>
        <w:footnoteReference w:id="7"/>
      </w:r>
      <w:r w:rsidRPr="0097413C">
        <w:rPr>
          <w:rFonts w:ascii="Georgia" w:hAnsi="Georgia" w:cs="Arial"/>
          <w:spacing w:val="-3"/>
          <w:lang w:val="es-ES_tradnl"/>
        </w:rPr>
        <w:t xml:space="preserve"> y Quinche Ramírez</w:t>
      </w:r>
      <w:r w:rsidRPr="0097413C">
        <w:rPr>
          <w:rFonts w:ascii="Georgia" w:hAnsi="Georgia" w:cs="Arial"/>
          <w:spacing w:val="-3"/>
          <w:vertAlign w:val="superscript"/>
          <w:lang w:val="es-ES_tradnl"/>
        </w:rPr>
        <w:footnoteReference w:id="8"/>
      </w:r>
      <w:r w:rsidRPr="0097413C">
        <w:rPr>
          <w:rFonts w:ascii="Georgia" w:hAnsi="Georgia" w:cs="Arial"/>
          <w:spacing w:val="-3"/>
          <w:lang w:val="es-ES_tradnl"/>
        </w:rPr>
        <w:t>.</w:t>
      </w:r>
    </w:p>
    <w:p w:rsidR="008D1153" w:rsidRPr="0097413C" w:rsidRDefault="008D1153" w:rsidP="005E222A">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DB34BE" w:rsidRPr="002D3F11" w:rsidRDefault="00DB34BE" w:rsidP="002C3144">
      <w:pPr>
        <w:pStyle w:val="Prrafodelista"/>
        <w:numPr>
          <w:ilvl w:val="1"/>
          <w:numId w:val="41"/>
        </w:numPr>
        <w:spacing w:after="0" w:line="360" w:lineRule="auto"/>
        <w:ind w:right="51"/>
        <w:jc w:val="both"/>
        <w:rPr>
          <w:rFonts w:ascii="Georgia" w:hAnsi="Georgia"/>
          <w:smallCaps/>
          <w:lang w:val="es-ES_tradnl"/>
        </w:rPr>
      </w:pPr>
      <w:r w:rsidRPr="002D3F11">
        <w:rPr>
          <w:rFonts w:ascii="Georgia" w:hAnsi="Georgia" w:cs="Arial"/>
          <w:smallCaps/>
        </w:rPr>
        <w:t xml:space="preserve">El defecto fáctico </w:t>
      </w:r>
    </w:p>
    <w:p w:rsidR="00DB34BE" w:rsidRPr="002D3F11" w:rsidRDefault="00DB34BE" w:rsidP="002C3144">
      <w:pPr>
        <w:spacing w:line="360" w:lineRule="auto"/>
        <w:ind w:right="51"/>
        <w:jc w:val="both"/>
        <w:rPr>
          <w:rFonts w:ascii="Georgia" w:hAnsi="Georgia"/>
          <w:lang w:val="es-ES_tradnl"/>
        </w:rPr>
      </w:pPr>
    </w:p>
    <w:p w:rsidR="00DB34BE" w:rsidRPr="00240B80" w:rsidRDefault="00DB34BE" w:rsidP="002C3144">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Cs w:val="22"/>
        </w:rPr>
      </w:pPr>
      <w:r w:rsidRPr="002D3F11">
        <w:rPr>
          <w:rFonts w:ascii="Georgia" w:hAnsi="Georgia" w:cs="Arial"/>
          <w:szCs w:val="22"/>
        </w:rPr>
        <w:lastRenderedPageBreak/>
        <w:t>La doctrina constitucional</w:t>
      </w:r>
      <w:r w:rsidRPr="002D3F11">
        <w:rPr>
          <w:rStyle w:val="Refdenotaalpie"/>
          <w:rFonts w:ascii="Georgia" w:hAnsi="Georgia"/>
          <w:szCs w:val="22"/>
        </w:rPr>
        <w:footnoteReference w:id="9"/>
      </w:r>
      <w:r w:rsidRPr="002D3F11">
        <w:rPr>
          <w:rFonts w:ascii="Georgia" w:hAnsi="Georgia" w:cs="Arial"/>
          <w:szCs w:val="22"/>
        </w:rPr>
        <w:t xml:space="preserve"> sobre esta específica causal de procedibilidad tiene dicho que: </w:t>
      </w:r>
      <w:r w:rsidRPr="002D3F11">
        <w:rPr>
          <w:rFonts w:ascii="Georgia" w:hAnsi="Georgia"/>
          <w:szCs w:val="22"/>
          <w:lang w:val="es-ES_tradnl"/>
        </w:rPr>
        <w:t>“</w:t>
      </w:r>
      <w:r w:rsidRPr="002D3F11">
        <w:rPr>
          <w:rFonts w:ascii="Georgia" w:hAnsi="Georgia"/>
          <w:i/>
          <w:sz w:val="22"/>
          <w:szCs w:val="22"/>
          <w:lang w:val="es-ES_tradnl"/>
        </w:rPr>
        <w:t xml:space="preserve">(…) </w:t>
      </w:r>
      <w:r w:rsidRPr="002D3F11">
        <w:rPr>
          <w:rFonts w:ascii="Georgia" w:hAnsi="Georgia" w:cs="Arial"/>
          <w:i/>
          <w:sz w:val="22"/>
          <w:szCs w:val="22"/>
        </w:rPr>
        <w:t>se produce cuando el juez toma una decisión sin que se encuentren plenamente comprobados los hechos que legalmente la determinan</w:t>
      </w:r>
      <w:r w:rsidRPr="002D3F11">
        <w:rPr>
          <w:rStyle w:val="Refdenotaalpie"/>
          <w:rFonts w:ascii="Georgia" w:hAnsi="Georgia" w:cs="Arial"/>
          <w:i/>
          <w:sz w:val="22"/>
          <w:szCs w:val="22"/>
        </w:rPr>
        <w:footnoteReference w:id="10"/>
      </w:r>
      <w:r w:rsidRPr="002D3F11">
        <w:rPr>
          <w:rFonts w:ascii="Georgia" w:hAnsi="Georgia" w:cs="Arial"/>
          <w:i/>
          <w:sz w:val="22"/>
          <w:szCs w:val="22"/>
        </w:rPr>
        <w:t>, como consecuencia de una omisión en el decreto</w:t>
      </w:r>
      <w:r w:rsidRPr="00240B80">
        <w:rPr>
          <w:rFonts w:ascii="Georgia" w:hAnsi="Georgia" w:cs="Arial"/>
          <w:i/>
          <w:sz w:val="22"/>
          <w:szCs w:val="22"/>
        </w:rPr>
        <w:t xml:space="preserve"> o valoración de las pruebas</w:t>
      </w:r>
      <w:r w:rsidRPr="00240B80">
        <w:rPr>
          <w:rStyle w:val="Refdenotaalpie"/>
          <w:rFonts w:ascii="Georgia" w:hAnsi="Georgia" w:cs="Arial"/>
          <w:i/>
          <w:sz w:val="22"/>
          <w:szCs w:val="22"/>
        </w:rPr>
        <w:footnoteReference w:id="11"/>
      </w:r>
      <w:r w:rsidRPr="00240B80">
        <w:rPr>
          <w:rFonts w:ascii="Georgia" w:hAnsi="Georgia" w:cs="Arial"/>
          <w:i/>
          <w:sz w:val="22"/>
          <w:szCs w:val="22"/>
        </w:rPr>
        <w:t>, la valoración irrazonable o contra evidente de los medios probatorios, o la suposición de pruebas.</w:t>
      </w:r>
      <w:r w:rsidRPr="00240B80">
        <w:rPr>
          <w:rFonts w:ascii="Georgia" w:hAnsi="Georgia" w:cs="Arial"/>
          <w:szCs w:val="28"/>
        </w:rPr>
        <w:t>”</w:t>
      </w:r>
      <w:r w:rsidRPr="00240B80">
        <w:rPr>
          <w:rFonts w:ascii="Georgia" w:hAnsi="Georgia"/>
          <w:szCs w:val="20"/>
          <w:lang w:val="es-ES_tradnl"/>
        </w:rPr>
        <w:t>,</w:t>
      </w:r>
      <w:r w:rsidRPr="00240B80">
        <w:rPr>
          <w:rFonts w:ascii="Georgia" w:hAnsi="Georgia"/>
          <w:sz w:val="22"/>
          <w:szCs w:val="20"/>
          <w:lang w:val="es-ES_tradnl"/>
        </w:rPr>
        <w:t xml:space="preserve"> </w:t>
      </w:r>
      <w:r w:rsidRPr="00240B80">
        <w:rPr>
          <w:rFonts w:ascii="Georgia" w:hAnsi="Georgia"/>
          <w:szCs w:val="20"/>
          <w:lang w:val="es-ES_tradnl"/>
        </w:rPr>
        <w:t>luego en otra decisión se precisó</w:t>
      </w:r>
      <w:r w:rsidRPr="00240B80">
        <w:rPr>
          <w:rStyle w:val="Refdenotaalpie"/>
          <w:rFonts w:ascii="Georgia" w:hAnsi="Georgia"/>
          <w:sz w:val="22"/>
          <w:szCs w:val="20"/>
          <w:lang w:val="es-ES_tradnl"/>
        </w:rPr>
        <w:footnoteReference w:id="12"/>
      </w:r>
      <w:r w:rsidRPr="00240B80">
        <w:rPr>
          <w:rFonts w:ascii="Georgia" w:hAnsi="Georgia" w:cs="Arial"/>
          <w:szCs w:val="22"/>
        </w:rPr>
        <w:t>:</w:t>
      </w:r>
    </w:p>
    <w:p w:rsidR="00DB34BE" w:rsidRPr="00240B80" w:rsidRDefault="00DB34BE" w:rsidP="00DB34BE">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Cs w:val="22"/>
        </w:rPr>
      </w:pPr>
    </w:p>
    <w:p w:rsidR="00DB34BE" w:rsidRPr="00240B80" w:rsidRDefault="00DB34BE" w:rsidP="00DB34BE">
      <w:pPr>
        <w:ind w:left="567" w:right="567"/>
        <w:jc w:val="both"/>
        <w:rPr>
          <w:rFonts w:ascii="Georgia" w:hAnsi="Georgia"/>
          <w:szCs w:val="22"/>
          <w:lang w:val="es-ES_tradnl"/>
        </w:rPr>
      </w:pPr>
      <w:r w:rsidRPr="00240B80">
        <w:rPr>
          <w:rFonts w:ascii="Georgia" w:hAnsi="Georgia"/>
          <w:szCs w:val="22"/>
          <w:lang w:val="es-ES_tradnl"/>
        </w:rPr>
        <w:t>Ahora bien, para mayor ilustración se tiene que en la valoración de las pruebas puede ocurrir: “</w:t>
      </w:r>
      <w:r w:rsidRPr="00240B80">
        <w:rPr>
          <w:rFonts w:ascii="Georgia" w:hAnsi="Georgia"/>
          <w:szCs w:val="22"/>
          <w:u w:val="single"/>
          <w:lang w:val="es-ES_tradnl"/>
        </w:rPr>
        <w:t>defecto fáctico por omisión en el decreto y práctica de pruebas</w:t>
      </w:r>
      <w:r w:rsidRPr="00240B80">
        <w:rPr>
          <w:rFonts w:ascii="Georgia" w:hAnsi="Georgia"/>
          <w:szCs w:val="22"/>
          <w:lang w:val="es-ES_tradnl"/>
        </w:rPr>
        <w:t>: se presenta cuando el funcionario judicial omite el decreto y la práctica de pruebas, lo cual tiene como consecuencia impedir la debida conducción al proceso de ciertos hechos que resultan indispensables para la solución del asunto jurídico debatido.</w:t>
      </w:r>
    </w:p>
    <w:p w:rsidR="00DB34BE" w:rsidRPr="00240B80" w:rsidRDefault="00DB34BE" w:rsidP="00DB34BE">
      <w:pPr>
        <w:ind w:left="567" w:right="567"/>
        <w:jc w:val="both"/>
        <w:rPr>
          <w:rFonts w:ascii="Georgia" w:hAnsi="Georgia"/>
          <w:szCs w:val="22"/>
          <w:u w:val="single"/>
          <w:lang w:val="es-ES_tradnl"/>
        </w:rPr>
      </w:pPr>
    </w:p>
    <w:p w:rsidR="00DB34BE" w:rsidRPr="00240B80" w:rsidRDefault="00DB34BE" w:rsidP="00DB34BE">
      <w:pPr>
        <w:ind w:left="567" w:right="567"/>
        <w:jc w:val="both"/>
        <w:rPr>
          <w:rFonts w:ascii="Georgia" w:hAnsi="Georgia"/>
          <w:szCs w:val="22"/>
          <w:lang w:val="es-ES_tradnl"/>
        </w:rPr>
      </w:pPr>
      <w:r w:rsidRPr="00240B80">
        <w:rPr>
          <w:rFonts w:ascii="Georgia" w:hAnsi="Georgia"/>
          <w:szCs w:val="22"/>
          <w:u w:val="single"/>
          <w:lang w:val="es-ES_tradnl"/>
        </w:rPr>
        <w:t xml:space="preserve">Defecto fáctico por la no valoración del acervo probatorio: </w:t>
      </w:r>
      <w:r w:rsidRPr="00240B80">
        <w:rPr>
          <w:rFonts w:ascii="Georgia" w:hAnsi="Georgia"/>
          <w:szCs w:val="22"/>
          <w:lang w:val="es-ES_tradnl"/>
        </w:rPr>
        <w:t xml:space="preserve">se presenta cuando el funcionario judicial, a pesar de que en el proceso existan elementos probatorios, omite considerarlos, o no los advierte o simplemente no los tiene en cuenta para efectos de fundamentar la decisión respectiva y en el caso en concreto resulta evidente que de haberse realizado su análisis y valoración, la solución del asunto jurídico debatido variaría sustancialmente. </w:t>
      </w:r>
    </w:p>
    <w:p w:rsidR="00DB34BE" w:rsidRPr="00240B80" w:rsidRDefault="00DB34BE" w:rsidP="00DB34BE">
      <w:pPr>
        <w:ind w:left="567" w:right="567"/>
        <w:jc w:val="both"/>
        <w:rPr>
          <w:rFonts w:ascii="Georgia" w:hAnsi="Georgia"/>
          <w:szCs w:val="22"/>
          <w:u w:val="single"/>
          <w:lang w:val="es-ES_tradnl"/>
        </w:rPr>
      </w:pPr>
    </w:p>
    <w:p w:rsidR="00DB34BE" w:rsidRPr="00240B80" w:rsidRDefault="00DB34BE" w:rsidP="00DB34BE">
      <w:pPr>
        <w:ind w:left="567" w:right="567"/>
        <w:jc w:val="both"/>
        <w:rPr>
          <w:rFonts w:ascii="Georgia" w:hAnsi="Georgia"/>
          <w:szCs w:val="22"/>
          <w:lang w:val="es-ES_tradnl"/>
        </w:rPr>
      </w:pPr>
      <w:r w:rsidRPr="00240B80">
        <w:rPr>
          <w:rFonts w:ascii="Georgia" w:hAnsi="Georgia"/>
          <w:szCs w:val="22"/>
          <w:u w:val="single"/>
          <w:lang w:val="es-ES_tradnl"/>
        </w:rPr>
        <w:t>Defecto fáctico por valoración defectuosa del material probatorio:</w:t>
      </w:r>
      <w:r w:rsidRPr="00240B80">
        <w:rPr>
          <w:rFonts w:ascii="Georgia" w:hAnsi="Georgia"/>
          <w:szCs w:val="22"/>
          <w:lang w:val="es-ES_tradnl"/>
        </w:rPr>
        <w:t xml:space="preserve">1) el funcionario judicial, en contra de la evidencia probatoria, decide separarse por completo de los hechos, </w:t>
      </w:r>
      <w:r w:rsidRPr="00240B80">
        <w:rPr>
          <w:rFonts w:ascii="Georgia" w:hAnsi="Georgia"/>
          <w:szCs w:val="22"/>
          <w:u w:val="single"/>
          <w:lang w:val="es-ES_tradnl"/>
        </w:rPr>
        <w:t>debidamente probados</w:t>
      </w:r>
      <w:r w:rsidRPr="00240B80">
        <w:rPr>
          <w:rFonts w:ascii="Georgia" w:hAnsi="Georgia"/>
          <w:szCs w:val="22"/>
          <w:lang w:val="es-ES_tradnl"/>
        </w:rPr>
        <w:t xml:space="preserve"> y resolver a su arbitrio el asunto jurídico debatido. 2) cuando a pesar de existir pruebas ilícitas no se abstiene de excluirlas y con base en ellas fundamenta la decisión respectiva. </w:t>
      </w:r>
      <w:r w:rsidRPr="00240B80">
        <w:rPr>
          <w:rFonts w:ascii="Georgia" w:hAnsi="Georgia"/>
          <w:i/>
          <w:szCs w:val="22"/>
          <w:lang w:val="es-ES_tradnl"/>
        </w:rPr>
        <w:t xml:space="preserve">  </w:t>
      </w:r>
      <w:r w:rsidRPr="00240B80">
        <w:rPr>
          <w:rFonts w:ascii="Georgia" w:hAnsi="Georgia"/>
          <w:szCs w:val="22"/>
          <w:lang w:val="es-ES_tradnl"/>
        </w:rPr>
        <w:t>El resaltado es de este Tribunal.</w:t>
      </w:r>
    </w:p>
    <w:p w:rsidR="00DB34BE" w:rsidRPr="00240B80" w:rsidRDefault="00DB34BE" w:rsidP="00DB34BE">
      <w:pPr>
        <w:pStyle w:val="Textoindependiente"/>
        <w:spacing w:line="360" w:lineRule="auto"/>
        <w:rPr>
          <w:rFonts w:ascii="Georgia" w:hAnsi="Georgia" w:cs="Arial"/>
          <w:sz w:val="32"/>
          <w:szCs w:val="24"/>
        </w:rPr>
      </w:pPr>
    </w:p>
    <w:p w:rsidR="00DB34BE" w:rsidRPr="00240B80" w:rsidRDefault="00DB34BE" w:rsidP="00DB34BE">
      <w:pPr>
        <w:pStyle w:val="Textoindependiente"/>
        <w:spacing w:line="360" w:lineRule="auto"/>
        <w:rPr>
          <w:rFonts w:ascii="Georgia" w:hAnsi="Georgia" w:cs="Arial"/>
          <w:i/>
          <w:sz w:val="22"/>
          <w:szCs w:val="24"/>
        </w:rPr>
      </w:pPr>
      <w:r w:rsidRPr="00240B80">
        <w:rPr>
          <w:rFonts w:ascii="Georgia" w:hAnsi="Georgia" w:cs="Arial"/>
          <w:sz w:val="24"/>
          <w:szCs w:val="24"/>
        </w:rPr>
        <w:t>En todo caso, debe relievarse que la intervención del juzgador constitucional sobre la ponderación probatoria es excepcional, pues dicha función se desarrolla a la luz de los postulados de la autonomía judicial, juez natural y la inmediación, por ende, bien definido está que no se trata esta instancia especial, de una adicional</w:t>
      </w:r>
      <w:r w:rsidRPr="00240B80">
        <w:rPr>
          <w:rStyle w:val="Refdenotaalpie"/>
          <w:rFonts w:ascii="Georgia" w:hAnsi="Georgia"/>
          <w:sz w:val="24"/>
          <w:szCs w:val="24"/>
        </w:rPr>
        <w:footnoteReference w:id="13"/>
      </w:r>
      <w:r w:rsidR="0051245D" w:rsidRPr="00240B80">
        <w:rPr>
          <w:rFonts w:ascii="Georgia" w:hAnsi="Georgia" w:cs="Arial"/>
          <w:sz w:val="24"/>
          <w:szCs w:val="24"/>
        </w:rPr>
        <w:t xml:space="preserve">: </w:t>
      </w:r>
      <w:r w:rsidR="00B82C49" w:rsidRPr="00240B80">
        <w:rPr>
          <w:rFonts w:ascii="Georgia" w:hAnsi="Georgia" w:cs="Arial"/>
          <w:sz w:val="24"/>
          <w:szCs w:val="24"/>
        </w:rPr>
        <w:t>“</w:t>
      </w:r>
      <w:r w:rsidR="0051245D" w:rsidRPr="00240B80">
        <w:rPr>
          <w:rFonts w:ascii="Georgia" w:hAnsi="Georgia" w:cs="Arial"/>
          <w:sz w:val="24"/>
          <w:szCs w:val="24"/>
        </w:rPr>
        <w:t xml:space="preserve">(…) </w:t>
      </w:r>
      <w:r w:rsidR="0051245D" w:rsidRPr="00240B80">
        <w:rPr>
          <w:rFonts w:ascii="Georgia" w:hAnsi="Georgia" w:cs="Arial"/>
          <w:i/>
          <w:sz w:val="22"/>
          <w:szCs w:val="24"/>
          <w:lang w:val="es-ES"/>
        </w:rPr>
        <w:t>la autoridad constitucional no puede realizar un nuevo examen del material probatorio como si se tratara de una instancia judicial adicional,</w:t>
      </w:r>
      <w:r w:rsidR="0051245D" w:rsidRPr="00240B80">
        <w:rPr>
          <w:rFonts w:ascii="Georgia" w:hAnsi="Georgia" w:cs="Arial"/>
          <w:i/>
          <w:sz w:val="22"/>
          <w:szCs w:val="24"/>
          <w:vertAlign w:val="superscript"/>
          <w:lang w:val="es-ES"/>
        </w:rPr>
        <w:footnoteReference w:id="14"/>
      </w:r>
      <w:r w:rsidR="0051245D" w:rsidRPr="00240B80">
        <w:rPr>
          <w:rFonts w:ascii="Georgia" w:hAnsi="Georgia" w:cs="Arial"/>
          <w:i/>
          <w:sz w:val="22"/>
          <w:szCs w:val="24"/>
          <w:lang w:val="es-ES"/>
        </w:rPr>
        <w:t xml:space="preserve"> su función se ciñe verificar que la solución de los procesos judiciales sea coherente con la valoración ponderada de las pruebas recaudadas por el juez y aportadas por los intervinientes</w:t>
      </w:r>
      <w:r w:rsidR="0051245D" w:rsidRPr="00240B80">
        <w:rPr>
          <w:rFonts w:ascii="Georgia" w:hAnsi="Georgia" w:cs="Arial"/>
          <w:i/>
          <w:sz w:val="22"/>
          <w:szCs w:val="24"/>
          <w:vertAlign w:val="superscript"/>
          <w:lang w:val="es-ES"/>
        </w:rPr>
        <w:footnoteReference w:id="15"/>
      </w:r>
      <w:r w:rsidR="0051245D" w:rsidRPr="00240B80">
        <w:rPr>
          <w:rFonts w:ascii="Georgia" w:hAnsi="Georgia" w:cs="Arial"/>
          <w:i/>
          <w:sz w:val="22"/>
          <w:szCs w:val="24"/>
          <w:lang w:val="es-ES"/>
        </w:rPr>
        <w:t xml:space="preserve"> (…)</w:t>
      </w:r>
      <w:r w:rsidR="00B82C49" w:rsidRPr="00240B80">
        <w:rPr>
          <w:rFonts w:ascii="Georgia" w:hAnsi="Georgia" w:cs="Arial"/>
          <w:i/>
          <w:sz w:val="22"/>
          <w:szCs w:val="24"/>
          <w:lang w:val="es-ES"/>
        </w:rPr>
        <w:t>”</w:t>
      </w:r>
      <w:r w:rsidRPr="00240B80">
        <w:rPr>
          <w:rFonts w:ascii="Georgia" w:hAnsi="Georgia" w:cs="Arial"/>
          <w:i/>
          <w:sz w:val="22"/>
          <w:szCs w:val="24"/>
        </w:rPr>
        <w:t>.</w:t>
      </w:r>
    </w:p>
    <w:p w:rsidR="00CC5214" w:rsidRDefault="00CC5214" w:rsidP="00CC521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5A4814" w:rsidRPr="008D1153" w:rsidRDefault="00283803" w:rsidP="00090C94">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8D1153">
        <w:rPr>
          <w:rFonts w:ascii="Georgia" w:hAnsi="Georgia" w:cs="Arial"/>
          <w:sz w:val="24"/>
          <w:szCs w:val="24"/>
        </w:rPr>
        <w:t>EL CASO CONCRETO QUE SE ANALIZA</w:t>
      </w:r>
    </w:p>
    <w:p w:rsidR="005A4814" w:rsidRPr="008D1153" w:rsidRDefault="005A4814" w:rsidP="005A481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CO"/>
        </w:rPr>
      </w:pPr>
    </w:p>
    <w:p w:rsidR="00CC7903" w:rsidRPr="00240B80" w:rsidRDefault="00CC5214" w:rsidP="0051245D">
      <w:pPr>
        <w:spacing w:line="360" w:lineRule="auto"/>
        <w:ind w:right="51"/>
        <w:jc w:val="both"/>
        <w:rPr>
          <w:rFonts w:ascii="Georgia" w:hAnsi="Georgia"/>
        </w:rPr>
      </w:pPr>
      <w:r w:rsidRPr="008D1153">
        <w:rPr>
          <w:rFonts w:ascii="Georgia" w:hAnsi="Georgia"/>
        </w:rPr>
        <w:t xml:space="preserve">En lo atinente al pedimento </w:t>
      </w:r>
      <w:r w:rsidR="008D1153">
        <w:rPr>
          <w:rFonts w:ascii="Georgia" w:hAnsi="Georgia"/>
        </w:rPr>
        <w:t>tutelar</w:t>
      </w:r>
      <w:r w:rsidRPr="00240B80">
        <w:rPr>
          <w:rFonts w:ascii="Georgia" w:hAnsi="Georgia"/>
        </w:rPr>
        <w:t xml:space="preserve">, esta Sala </w:t>
      </w:r>
      <w:r w:rsidR="004453AC" w:rsidRPr="00240B80">
        <w:rPr>
          <w:rFonts w:ascii="Georgia" w:hAnsi="Georgia"/>
        </w:rPr>
        <w:t xml:space="preserve">advierte cumplidos </w:t>
      </w:r>
      <w:r w:rsidRPr="00240B80">
        <w:rPr>
          <w:rFonts w:ascii="Georgia" w:hAnsi="Georgia"/>
        </w:rPr>
        <w:t xml:space="preserve">todos </w:t>
      </w:r>
      <w:r w:rsidR="004453AC" w:rsidRPr="00240B80">
        <w:rPr>
          <w:rFonts w:ascii="Georgia" w:hAnsi="Georgia"/>
        </w:rPr>
        <w:t xml:space="preserve">los presupuestos generales de procedibilidad. En efecto, se tiene que en tratándose del derecho al debido </w:t>
      </w:r>
      <w:r w:rsidR="004453AC" w:rsidRPr="00240B80">
        <w:rPr>
          <w:rFonts w:ascii="Georgia" w:hAnsi="Georgia"/>
        </w:rPr>
        <w:lastRenderedPageBreak/>
        <w:t xml:space="preserve">proceso, es evidente que tiene relevancia constitucional; la subsidiariedad, porque la decisión cuestionada </w:t>
      </w:r>
      <w:r w:rsidR="00D4476A" w:rsidRPr="00240B80">
        <w:rPr>
          <w:rFonts w:ascii="Georgia" w:hAnsi="Georgia"/>
        </w:rPr>
        <w:t xml:space="preserve">se tomó en una asunto de única instancia y </w:t>
      </w:r>
      <w:r w:rsidR="004453AC" w:rsidRPr="00240B80">
        <w:rPr>
          <w:rFonts w:ascii="Georgia" w:hAnsi="Georgia"/>
        </w:rPr>
        <w:t xml:space="preserve">es irrecurrible; no se trata de una sentencia de tutela; hay inmediatez porque la </w:t>
      </w:r>
      <w:r w:rsidR="0051245D" w:rsidRPr="00240B80">
        <w:rPr>
          <w:rFonts w:ascii="Georgia" w:hAnsi="Georgia"/>
        </w:rPr>
        <w:t xml:space="preserve">decisión </w:t>
      </w:r>
      <w:r w:rsidR="003E26F1" w:rsidRPr="00240B80">
        <w:rPr>
          <w:rFonts w:ascii="Georgia" w:hAnsi="Georgia"/>
        </w:rPr>
        <w:t xml:space="preserve">cuestionada data del </w:t>
      </w:r>
      <w:r w:rsidR="00143AAD" w:rsidRPr="00240B80">
        <w:rPr>
          <w:rFonts w:ascii="Georgia" w:hAnsi="Georgia"/>
        </w:rPr>
        <w:t>10-05</w:t>
      </w:r>
      <w:r w:rsidR="00CB569A" w:rsidRPr="00240B80">
        <w:rPr>
          <w:rFonts w:ascii="Georgia" w:hAnsi="Georgia"/>
        </w:rPr>
        <w:t xml:space="preserve">-2018 </w:t>
      </w:r>
      <w:r w:rsidR="0051245D" w:rsidRPr="00240B80">
        <w:rPr>
          <w:rFonts w:ascii="Georgia" w:hAnsi="Georgia"/>
        </w:rPr>
        <w:t>(</w:t>
      </w:r>
      <w:r w:rsidRPr="00240B80">
        <w:rPr>
          <w:rFonts w:ascii="Georgia" w:hAnsi="Georgia"/>
        </w:rPr>
        <w:t>F</w:t>
      </w:r>
      <w:r w:rsidR="0051245D" w:rsidRPr="00240B80">
        <w:rPr>
          <w:rFonts w:ascii="Georgia" w:hAnsi="Georgia"/>
        </w:rPr>
        <w:t>olio</w:t>
      </w:r>
      <w:r w:rsidR="00143AAD" w:rsidRPr="00240B80">
        <w:rPr>
          <w:rFonts w:ascii="Georgia" w:hAnsi="Georgia"/>
        </w:rPr>
        <w:t>s</w:t>
      </w:r>
      <w:r w:rsidR="0051245D" w:rsidRPr="00240B80">
        <w:rPr>
          <w:rFonts w:ascii="Georgia" w:hAnsi="Georgia"/>
        </w:rPr>
        <w:t xml:space="preserve"> </w:t>
      </w:r>
      <w:r w:rsidR="00143AAD" w:rsidRPr="00240B80">
        <w:rPr>
          <w:rFonts w:ascii="Georgia" w:hAnsi="Georgia"/>
        </w:rPr>
        <w:t>46 y 47</w:t>
      </w:r>
      <w:r w:rsidR="0051245D" w:rsidRPr="00240B80">
        <w:rPr>
          <w:rFonts w:ascii="Georgia" w:hAnsi="Georgia"/>
        </w:rPr>
        <w:t xml:space="preserve">, </w:t>
      </w:r>
      <w:r w:rsidR="00F242B5" w:rsidRPr="00240B80">
        <w:rPr>
          <w:rFonts w:ascii="Georgia" w:hAnsi="Georgia"/>
        </w:rPr>
        <w:t xml:space="preserve">este </w:t>
      </w:r>
      <w:r w:rsidR="0051245D" w:rsidRPr="00240B80">
        <w:rPr>
          <w:rFonts w:ascii="Georgia" w:hAnsi="Georgia"/>
        </w:rPr>
        <w:t xml:space="preserve">cuaderno) </w:t>
      </w:r>
      <w:r w:rsidR="003E26F1" w:rsidRPr="00240B80">
        <w:rPr>
          <w:rFonts w:ascii="Georgia" w:hAnsi="Georgia"/>
        </w:rPr>
        <w:t xml:space="preserve">y la acción se presentó el </w:t>
      </w:r>
      <w:r w:rsidR="00143AAD" w:rsidRPr="00240B80">
        <w:rPr>
          <w:rFonts w:ascii="Georgia" w:hAnsi="Georgia"/>
        </w:rPr>
        <w:t>10-07</w:t>
      </w:r>
      <w:r w:rsidR="00CB569A" w:rsidRPr="00240B80">
        <w:rPr>
          <w:rFonts w:ascii="Georgia" w:hAnsi="Georgia"/>
        </w:rPr>
        <w:t xml:space="preserve">-2018 </w:t>
      </w:r>
      <w:r w:rsidR="0051245D" w:rsidRPr="00240B80">
        <w:rPr>
          <w:rFonts w:ascii="Georgia" w:hAnsi="Georgia"/>
        </w:rPr>
        <w:t>(Folio</w:t>
      </w:r>
      <w:r w:rsidR="004453AC" w:rsidRPr="00240B80">
        <w:rPr>
          <w:rFonts w:ascii="Georgia" w:hAnsi="Georgia"/>
        </w:rPr>
        <w:t xml:space="preserve"> </w:t>
      </w:r>
      <w:r w:rsidR="00143AAD" w:rsidRPr="00240B80">
        <w:rPr>
          <w:rFonts w:ascii="Georgia" w:hAnsi="Georgia"/>
        </w:rPr>
        <w:t>10</w:t>
      </w:r>
      <w:r w:rsidR="0051245D" w:rsidRPr="00240B80">
        <w:rPr>
          <w:rFonts w:ascii="Georgia" w:hAnsi="Georgia"/>
        </w:rPr>
        <w:t xml:space="preserve">, </w:t>
      </w:r>
      <w:r w:rsidR="00143AAD" w:rsidRPr="00240B80">
        <w:rPr>
          <w:rFonts w:ascii="Georgia" w:hAnsi="Georgia"/>
        </w:rPr>
        <w:t>cuaderno principal)</w:t>
      </w:r>
      <w:r w:rsidR="004453AC" w:rsidRPr="00240B80">
        <w:rPr>
          <w:rFonts w:ascii="Georgia" w:hAnsi="Georgia"/>
        </w:rPr>
        <w:t>;</w:t>
      </w:r>
      <w:r w:rsidR="003E26F1" w:rsidRPr="00240B80">
        <w:rPr>
          <w:rFonts w:ascii="Georgia" w:hAnsi="Georgia"/>
          <w:szCs w:val="22"/>
          <w:lang w:val="es-ES_tradnl"/>
        </w:rPr>
        <w:t xml:space="preserve"> la</w:t>
      </w:r>
      <w:r w:rsidR="0051245D" w:rsidRPr="00240B80">
        <w:rPr>
          <w:rFonts w:ascii="Georgia" w:hAnsi="Georgia"/>
          <w:szCs w:val="22"/>
          <w:lang w:val="es-ES_tradnl"/>
        </w:rPr>
        <w:t>s</w:t>
      </w:r>
      <w:r w:rsidR="003E26F1" w:rsidRPr="00240B80">
        <w:rPr>
          <w:rFonts w:ascii="Georgia" w:hAnsi="Georgia"/>
          <w:szCs w:val="22"/>
          <w:lang w:val="es-ES_tradnl"/>
        </w:rPr>
        <w:t xml:space="preserve"> irregularidad</w:t>
      </w:r>
      <w:r w:rsidR="0051245D" w:rsidRPr="00240B80">
        <w:rPr>
          <w:rFonts w:ascii="Georgia" w:hAnsi="Georgia"/>
          <w:szCs w:val="22"/>
          <w:lang w:val="es-ES_tradnl"/>
        </w:rPr>
        <w:t>es</w:t>
      </w:r>
      <w:r w:rsidR="003E26F1" w:rsidRPr="00240B80">
        <w:rPr>
          <w:rFonts w:ascii="Georgia" w:hAnsi="Georgia"/>
          <w:szCs w:val="22"/>
          <w:lang w:val="es-ES_tradnl"/>
        </w:rPr>
        <w:t xml:space="preserve"> realzada</w:t>
      </w:r>
      <w:r w:rsidR="0051245D" w:rsidRPr="00240B80">
        <w:rPr>
          <w:rFonts w:ascii="Georgia" w:hAnsi="Georgia"/>
          <w:szCs w:val="22"/>
          <w:lang w:val="es-ES_tradnl"/>
        </w:rPr>
        <w:t xml:space="preserve">s son </w:t>
      </w:r>
      <w:r w:rsidR="003E26F1" w:rsidRPr="00240B80">
        <w:rPr>
          <w:rFonts w:ascii="Georgia" w:hAnsi="Georgia"/>
          <w:szCs w:val="22"/>
          <w:lang w:val="es-ES_tradnl"/>
        </w:rPr>
        <w:t>trascendente</w:t>
      </w:r>
      <w:r w:rsidR="0051245D" w:rsidRPr="00240B80">
        <w:rPr>
          <w:rFonts w:ascii="Georgia" w:hAnsi="Georgia"/>
          <w:szCs w:val="22"/>
          <w:lang w:val="es-ES_tradnl"/>
        </w:rPr>
        <w:t>s</w:t>
      </w:r>
      <w:r w:rsidR="003E26F1" w:rsidRPr="00240B80">
        <w:rPr>
          <w:rFonts w:ascii="Georgia" w:hAnsi="Georgia"/>
          <w:szCs w:val="22"/>
          <w:lang w:val="es-ES_tradnl"/>
        </w:rPr>
        <w:t xml:space="preserve"> para el desarrollo de la litis</w:t>
      </w:r>
      <w:r w:rsidRPr="00240B80">
        <w:rPr>
          <w:rFonts w:ascii="Georgia" w:hAnsi="Georgia"/>
          <w:szCs w:val="22"/>
          <w:lang w:val="es-ES_tradnl"/>
        </w:rPr>
        <w:t xml:space="preserve">; </w:t>
      </w:r>
      <w:r w:rsidRPr="00240B80">
        <w:rPr>
          <w:rFonts w:ascii="Georgia" w:hAnsi="Georgia" w:cs="Arial"/>
          <w:spacing w:val="-3"/>
          <w:lang w:val="es-ES_tradnl"/>
        </w:rPr>
        <w:t>y se identificaron los hechos generadores de la vulneración</w:t>
      </w:r>
      <w:r w:rsidR="00CC7903" w:rsidRPr="00240B80">
        <w:rPr>
          <w:rFonts w:ascii="Georgia" w:hAnsi="Georgia"/>
        </w:rPr>
        <w:t>.</w:t>
      </w:r>
    </w:p>
    <w:p w:rsidR="00240B80" w:rsidRPr="003A2433" w:rsidRDefault="00240B80" w:rsidP="00240B80">
      <w:pPr>
        <w:spacing w:line="360" w:lineRule="auto"/>
        <w:ind w:right="51"/>
        <w:jc w:val="both"/>
        <w:rPr>
          <w:rFonts w:ascii="Georgia" w:hAnsi="Georgia"/>
        </w:rPr>
      </w:pPr>
    </w:p>
    <w:p w:rsidR="00240B80" w:rsidRPr="003A2433" w:rsidRDefault="00240B80" w:rsidP="00240B80">
      <w:pPr>
        <w:spacing w:line="360" w:lineRule="auto"/>
        <w:ind w:right="51"/>
        <w:jc w:val="both"/>
        <w:rPr>
          <w:rFonts w:ascii="Georgia" w:hAnsi="Georgia"/>
        </w:rPr>
      </w:pPr>
      <w:r w:rsidRPr="003A2433">
        <w:rPr>
          <w:rFonts w:ascii="Georgia" w:hAnsi="Georgia"/>
        </w:rPr>
        <w:t>En lo tocante a la identificación de los defectos, se tiene q</w:t>
      </w:r>
      <w:r w:rsidR="00CD6C51" w:rsidRPr="003A2433">
        <w:rPr>
          <w:rFonts w:ascii="Georgia" w:hAnsi="Georgia"/>
        </w:rPr>
        <w:t xml:space="preserve">ue la parte accionante se duele, de un lado, de </w:t>
      </w:r>
      <w:r w:rsidR="008D1153">
        <w:rPr>
          <w:rFonts w:ascii="Georgia" w:hAnsi="Georgia"/>
        </w:rPr>
        <w:t xml:space="preserve">la </w:t>
      </w:r>
      <w:r w:rsidRPr="003A2433">
        <w:rPr>
          <w:rFonts w:ascii="Georgia" w:hAnsi="Georgia"/>
        </w:rPr>
        <w:t>falta de valoración integral probatoria</w:t>
      </w:r>
      <w:r w:rsidR="00CF16C1">
        <w:rPr>
          <w:rFonts w:ascii="Georgia" w:hAnsi="Georgia"/>
        </w:rPr>
        <w:t xml:space="preserve">, específicamente, las pruebas testimoniales y la contestación del DNP, a más de que se afincó en un falso requerimiento del municipio de Pereira; y de </w:t>
      </w:r>
      <w:r w:rsidRPr="003A2433">
        <w:rPr>
          <w:rFonts w:ascii="Georgia" w:hAnsi="Georgia"/>
        </w:rPr>
        <w:t xml:space="preserve">la ausencia </w:t>
      </w:r>
      <w:r w:rsidR="00CF16C1">
        <w:rPr>
          <w:rFonts w:ascii="Georgia" w:hAnsi="Georgia"/>
        </w:rPr>
        <w:t xml:space="preserve">de motivación en cuanto se dejó </w:t>
      </w:r>
      <w:r w:rsidR="007334EA">
        <w:rPr>
          <w:rFonts w:ascii="Georgia" w:hAnsi="Georgia"/>
        </w:rPr>
        <w:t>de</w:t>
      </w:r>
      <w:r w:rsidR="00CF16C1">
        <w:rPr>
          <w:rFonts w:ascii="Georgia" w:hAnsi="Georgia"/>
        </w:rPr>
        <w:t xml:space="preserve"> proveer sobre la excepción segunda formulada por la parte demandada en el proceso verbal </w:t>
      </w:r>
      <w:r w:rsidR="003A2433" w:rsidRPr="003A2433">
        <w:rPr>
          <w:rFonts w:ascii="Georgia" w:hAnsi="Georgia"/>
        </w:rPr>
        <w:t xml:space="preserve">(Folios </w:t>
      </w:r>
      <w:r w:rsidR="00CF16C1">
        <w:rPr>
          <w:rFonts w:ascii="Georgia" w:hAnsi="Georgia"/>
        </w:rPr>
        <w:t>1 a 3</w:t>
      </w:r>
      <w:r w:rsidR="003A2433" w:rsidRPr="003A2433">
        <w:rPr>
          <w:rFonts w:ascii="Georgia" w:hAnsi="Georgia"/>
        </w:rPr>
        <w:t>, cuaderno principal)</w:t>
      </w:r>
      <w:r w:rsidRPr="003A2433">
        <w:rPr>
          <w:rFonts w:ascii="Georgia" w:hAnsi="Georgia"/>
        </w:rPr>
        <w:t>.</w:t>
      </w:r>
    </w:p>
    <w:p w:rsidR="00240B80" w:rsidRPr="003A2433" w:rsidRDefault="00240B80" w:rsidP="00240B80">
      <w:pPr>
        <w:pStyle w:val="Prrafodelista"/>
        <w:spacing w:after="0" w:line="360" w:lineRule="auto"/>
        <w:ind w:right="51"/>
        <w:jc w:val="both"/>
        <w:rPr>
          <w:rFonts w:ascii="Georgia" w:hAnsi="Georgia"/>
          <w:smallCaps/>
        </w:rPr>
      </w:pPr>
    </w:p>
    <w:p w:rsidR="008D11C2" w:rsidRDefault="00BA1A00" w:rsidP="00240B80">
      <w:pPr>
        <w:spacing w:line="360" w:lineRule="auto"/>
        <w:ind w:right="51"/>
        <w:jc w:val="both"/>
        <w:rPr>
          <w:rFonts w:ascii="Georgia" w:hAnsi="Georgia" w:cs="Arial"/>
          <w:lang w:val="es-ES_tradnl"/>
        </w:rPr>
      </w:pPr>
      <w:r>
        <w:rPr>
          <w:rFonts w:ascii="Georgia" w:hAnsi="Georgia" w:cs="Arial"/>
          <w:lang w:val="es-ES_tradnl"/>
        </w:rPr>
        <w:t xml:space="preserve">Ahora, </w:t>
      </w:r>
      <w:r w:rsidR="00240B80" w:rsidRPr="003A2433">
        <w:rPr>
          <w:rFonts w:ascii="Georgia" w:hAnsi="Georgia" w:cs="Arial"/>
          <w:lang w:val="es-ES_tradnl"/>
        </w:rPr>
        <w:t>l</w:t>
      </w:r>
      <w:r>
        <w:rPr>
          <w:rFonts w:ascii="Georgia" w:hAnsi="Georgia" w:cs="Arial"/>
          <w:lang w:val="es-ES_tradnl"/>
        </w:rPr>
        <w:t>a</w:t>
      </w:r>
      <w:r w:rsidR="00240B80" w:rsidRPr="003A2433">
        <w:rPr>
          <w:rFonts w:ascii="Georgia" w:hAnsi="Georgia" w:cs="Arial"/>
          <w:lang w:val="es-ES_tradnl"/>
        </w:rPr>
        <w:t xml:space="preserve"> juez</w:t>
      </w:r>
      <w:r w:rsidR="00CF16C1">
        <w:rPr>
          <w:rFonts w:ascii="Georgia" w:hAnsi="Georgia" w:cs="Arial"/>
          <w:lang w:val="es-ES_tradnl"/>
        </w:rPr>
        <w:t>a</w:t>
      </w:r>
      <w:r w:rsidR="00240B80" w:rsidRPr="003A2433">
        <w:rPr>
          <w:rFonts w:ascii="Georgia" w:hAnsi="Georgia" w:cs="Arial"/>
          <w:lang w:val="es-ES_tradnl"/>
        </w:rPr>
        <w:t xml:space="preserve"> </w:t>
      </w:r>
      <w:r w:rsidR="00CF16C1">
        <w:rPr>
          <w:rFonts w:ascii="Georgia" w:hAnsi="Georgia" w:cs="Arial"/>
          <w:lang w:val="es-ES_tradnl"/>
        </w:rPr>
        <w:t xml:space="preserve">de la causa </w:t>
      </w:r>
      <w:r w:rsidR="00240B80" w:rsidRPr="003A2433">
        <w:rPr>
          <w:rFonts w:ascii="Georgia" w:hAnsi="Georgia" w:cs="Arial"/>
          <w:lang w:val="es-ES_tradnl"/>
        </w:rPr>
        <w:t>en la sentencia rebatida</w:t>
      </w:r>
      <w:r>
        <w:rPr>
          <w:rFonts w:ascii="Georgia" w:hAnsi="Georgia" w:cs="Arial"/>
          <w:lang w:val="es-ES_tradnl"/>
        </w:rPr>
        <w:t xml:space="preserve">, </w:t>
      </w:r>
      <w:r w:rsidR="00CF16C1">
        <w:rPr>
          <w:rFonts w:ascii="Georgia" w:hAnsi="Georgia" w:cs="Arial"/>
          <w:lang w:val="es-ES_tradnl"/>
        </w:rPr>
        <w:t xml:space="preserve">luego </w:t>
      </w:r>
      <w:r w:rsidR="00F9132F">
        <w:rPr>
          <w:rFonts w:ascii="Georgia" w:hAnsi="Georgia" w:cs="Arial"/>
          <w:lang w:val="es-ES_tradnl"/>
        </w:rPr>
        <w:t xml:space="preserve">de </w:t>
      </w:r>
      <w:r w:rsidR="00CF16C1">
        <w:rPr>
          <w:rFonts w:ascii="Georgia" w:hAnsi="Georgia" w:cs="Arial"/>
          <w:lang w:val="es-ES_tradnl"/>
        </w:rPr>
        <w:t xml:space="preserve">aludir a los preceptos legales que reglamentan la inclusión de una persona en la base de datos del sisben, </w:t>
      </w:r>
      <w:r w:rsidR="003C424F">
        <w:rPr>
          <w:rFonts w:ascii="Georgia" w:hAnsi="Georgia" w:cs="Arial"/>
          <w:lang w:val="es-ES_tradnl"/>
        </w:rPr>
        <w:t xml:space="preserve">la certificación del DNP, </w:t>
      </w:r>
      <w:r w:rsidR="00CF16C1">
        <w:rPr>
          <w:rFonts w:ascii="Georgia" w:hAnsi="Georgia" w:cs="Arial"/>
          <w:lang w:val="es-ES_tradnl"/>
        </w:rPr>
        <w:t xml:space="preserve">la puntuación para cada caso particular y los requisitos para que un deudor del ICETEX pueda ser beneficiario del subsidio de sostenimiento, </w:t>
      </w:r>
      <w:r w:rsidR="00F9132F">
        <w:rPr>
          <w:rFonts w:ascii="Georgia" w:hAnsi="Georgia" w:cs="Arial"/>
          <w:lang w:val="es-ES_tradnl"/>
        </w:rPr>
        <w:t xml:space="preserve">realizó </w:t>
      </w:r>
      <w:r w:rsidR="008274C5">
        <w:rPr>
          <w:rFonts w:ascii="Georgia" w:hAnsi="Georgia" w:cs="Arial"/>
          <w:lang w:val="es-ES_tradnl"/>
        </w:rPr>
        <w:t xml:space="preserve">el </w:t>
      </w:r>
      <w:r w:rsidR="00F9132F">
        <w:rPr>
          <w:rFonts w:ascii="Georgia" w:hAnsi="Georgia" w:cs="Arial"/>
          <w:lang w:val="es-ES_tradnl"/>
        </w:rPr>
        <w:t xml:space="preserve">análisis </w:t>
      </w:r>
      <w:r w:rsidR="008274C5">
        <w:rPr>
          <w:rFonts w:ascii="Georgia" w:hAnsi="Georgia" w:cs="Arial"/>
          <w:lang w:val="es-ES_tradnl"/>
        </w:rPr>
        <w:t xml:space="preserve">del siguiente acervo probatorio: (i) Certificación del sisben datada el 15-03-2013; (ii) Informe del ICETEX del 13-04-2015; (iii) Informe del </w:t>
      </w:r>
      <w:r w:rsidR="00BA6151">
        <w:rPr>
          <w:rFonts w:ascii="Georgia" w:hAnsi="Georgia" w:cs="Arial"/>
          <w:lang w:val="es-ES_tradnl"/>
        </w:rPr>
        <w:t>DNP</w:t>
      </w:r>
      <w:r w:rsidR="008274C5">
        <w:rPr>
          <w:rFonts w:ascii="Georgia" w:hAnsi="Georgia" w:cs="Arial"/>
          <w:lang w:val="es-ES_tradnl"/>
        </w:rPr>
        <w:t xml:space="preserve"> </w:t>
      </w:r>
      <w:r w:rsidR="008D11C2">
        <w:rPr>
          <w:rFonts w:ascii="Georgia" w:hAnsi="Georgia" w:cs="Arial"/>
          <w:lang w:val="es-ES_tradnl"/>
        </w:rPr>
        <w:t>sobre la inclusión del actor en la base de datos del sisben; y, (iv) Respuesta de la Secretaría de Desarrollo Social y Político a derecho de petición presentado por el interesado.</w:t>
      </w:r>
    </w:p>
    <w:p w:rsidR="008D11C2" w:rsidRPr="003C424F" w:rsidRDefault="008D11C2" w:rsidP="00240B80">
      <w:pPr>
        <w:spacing w:line="360" w:lineRule="auto"/>
        <w:ind w:right="51"/>
        <w:jc w:val="both"/>
        <w:rPr>
          <w:rFonts w:ascii="Georgia" w:hAnsi="Georgia" w:cs="Arial"/>
          <w:color w:val="000000" w:themeColor="text1"/>
          <w:lang w:val="es-ES_tradnl"/>
        </w:rPr>
      </w:pPr>
    </w:p>
    <w:p w:rsidR="00BA6151" w:rsidRPr="003C424F" w:rsidRDefault="00BA6151" w:rsidP="00BA6151">
      <w:pPr>
        <w:spacing w:line="360" w:lineRule="auto"/>
        <w:ind w:right="51"/>
        <w:jc w:val="both"/>
        <w:rPr>
          <w:rFonts w:ascii="Georgia" w:hAnsi="Georgia" w:cs="Arial"/>
          <w:color w:val="000000" w:themeColor="text1"/>
          <w:lang w:val="es-ES_tradnl"/>
        </w:rPr>
      </w:pPr>
      <w:r w:rsidRPr="003C424F">
        <w:rPr>
          <w:rFonts w:ascii="Georgia" w:hAnsi="Georgia" w:cs="Arial"/>
          <w:color w:val="000000" w:themeColor="text1"/>
          <w:lang w:val="es-ES_tradnl"/>
        </w:rPr>
        <w:t xml:space="preserve">Respecto del mentado material probatorio expuso, en su orden: </w:t>
      </w:r>
      <w:r w:rsidRPr="003C424F">
        <w:rPr>
          <w:rFonts w:ascii="Georgia" w:hAnsi="Georgia" w:cs="Arial"/>
          <w:color w:val="000000" w:themeColor="text1"/>
          <w:sz w:val="22"/>
          <w:szCs w:val="22"/>
          <w:lang w:val="es-ES_tradnl"/>
        </w:rPr>
        <w:t>"</w:t>
      </w:r>
      <w:r w:rsidRPr="003C424F">
        <w:rPr>
          <w:rFonts w:ascii="Georgia" w:hAnsi="Georgia" w:cs="Arial"/>
          <w:i/>
          <w:color w:val="000000" w:themeColor="text1"/>
          <w:sz w:val="22"/>
          <w:szCs w:val="22"/>
          <w:lang w:val="es-ES_tradnl"/>
        </w:rPr>
        <w:t>(…)  considerando que dicho documento no es suficiente para dar por demostrado el cumplimiento del requisito que ya se estableció como quiera que según el aludido acuerdo los punto</w:t>
      </w:r>
      <w:r w:rsidR="003C424F" w:rsidRPr="003C424F">
        <w:rPr>
          <w:rFonts w:ascii="Georgia" w:hAnsi="Georgia" w:cs="Arial"/>
          <w:i/>
          <w:color w:val="000000" w:themeColor="text1"/>
          <w:sz w:val="22"/>
          <w:szCs w:val="22"/>
          <w:lang w:val="es-ES_tradnl"/>
        </w:rPr>
        <w:t>s de corte oscilan entre 0 y 52,</w:t>
      </w:r>
      <w:r w:rsidRPr="003C424F">
        <w:rPr>
          <w:rFonts w:ascii="Georgia" w:hAnsi="Georgia" w:cs="Arial"/>
          <w:i/>
          <w:color w:val="000000" w:themeColor="text1"/>
          <w:sz w:val="22"/>
          <w:szCs w:val="22"/>
          <w:lang w:val="es-ES_tradnl"/>
        </w:rPr>
        <w:t>66 y 50</w:t>
      </w:r>
      <w:r w:rsidR="003C424F" w:rsidRPr="003C424F">
        <w:rPr>
          <w:rFonts w:ascii="Georgia" w:hAnsi="Georgia" w:cs="Arial"/>
          <w:i/>
          <w:color w:val="000000" w:themeColor="text1"/>
          <w:sz w:val="22"/>
          <w:szCs w:val="22"/>
          <w:lang w:val="es-ES_tradnl"/>
        </w:rPr>
        <w:t>,</w:t>
      </w:r>
      <w:r w:rsidRPr="003C424F">
        <w:rPr>
          <w:rFonts w:ascii="Georgia" w:hAnsi="Georgia" w:cs="Arial"/>
          <w:i/>
          <w:color w:val="000000" w:themeColor="text1"/>
          <w:sz w:val="22"/>
          <w:szCs w:val="22"/>
          <w:lang w:val="es-ES_tradnl"/>
        </w:rPr>
        <w:t>45, sin que pueda determinarse para el caso del demandante el punto de corte para ser acreedor al beneficio (…)”</w:t>
      </w:r>
      <w:r w:rsidR="003C424F">
        <w:rPr>
          <w:rFonts w:ascii="Georgia" w:hAnsi="Georgia" w:cs="Arial"/>
          <w:i/>
          <w:color w:val="000000" w:themeColor="text1"/>
          <w:sz w:val="22"/>
          <w:szCs w:val="22"/>
          <w:lang w:val="es-ES_tradnl"/>
        </w:rPr>
        <w:t xml:space="preserve"> </w:t>
      </w:r>
      <w:r w:rsidR="003C424F" w:rsidRPr="003C424F">
        <w:rPr>
          <w:rFonts w:ascii="Georgia" w:hAnsi="Georgia" w:cs="Arial"/>
          <w:color w:val="000000" w:themeColor="text1"/>
          <w:szCs w:val="22"/>
          <w:lang w:val="es-ES_tradnl"/>
        </w:rPr>
        <w:t>(Tiempo 9:09 a 9:31 audiencia de fallo del disco compacto visible a folio 65, este cuaderno)</w:t>
      </w:r>
      <w:r w:rsidRPr="003C424F">
        <w:rPr>
          <w:rFonts w:ascii="Georgia" w:hAnsi="Georgia" w:cs="Arial"/>
          <w:i/>
          <w:color w:val="000000" w:themeColor="text1"/>
          <w:sz w:val="22"/>
          <w:szCs w:val="22"/>
          <w:lang w:val="es-ES_tradnl"/>
        </w:rPr>
        <w:t>;</w:t>
      </w:r>
      <w:r w:rsidRPr="003C424F">
        <w:rPr>
          <w:rFonts w:ascii="Georgia" w:hAnsi="Georgia" w:cs="Arial"/>
          <w:i/>
          <w:color w:val="000000" w:themeColor="text1"/>
          <w:lang w:val="es-ES_tradnl"/>
        </w:rPr>
        <w:t xml:space="preserve"> </w:t>
      </w:r>
      <w:r w:rsidR="00356D04" w:rsidRPr="003C424F">
        <w:rPr>
          <w:rFonts w:ascii="Georgia" w:hAnsi="Georgia" w:cs="Arial"/>
          <w:color w:val="000000" w:themeColor="text1"/>
          <w:lang w:val="es-ES_tradnl"/>
        </w:rPr>
        <w:t>respecto del siguiente,</w:t>
      </w:r>
      <w:r w:rsidRPr="003C424F">
        <w:rPr>
          <w:rFonts w:ascii="Georgia" w:hAnsi="Georgia" w:cs="Arial"/>
          <w:color w:val="000000" w:themeColor="text1"/>
          <w:lang w:val="es-ES_tradnl"/>
        </w:rPr>
        <w:t xml:space="preserve"> refirió</w:t>
      </w:r>
      <w:r w:rsidRPr="003C424F">
        <w:rPr>
          <w:rFonts w:ascii="Georgia" w:hAnsi="Georgia" w:cs="Arial"/>
          <w:i/>
          <w:color w:val="000000" w:themeColor="text1"/>
          <w:lang w:val="es-ES_tradnl"/>
        </w:rPr>
        <w:t xml:space="preserve"> </w:t>
      </w:r>
      <w:r w:rsidRPr="003C424F">
        <w:rPr>
          <w:rFonts w:ascii="Georgia" w:hAnsi="Georgia" w:cs="Arial"/>
          <w:i/>
          <w:color w:val="000000" w:themeColor="text1"/>
          <w:sz w:val="22"/>
          <w:lang w:val="es-ES_tradnl"/>
        </w:rPr>
        <w:t xml:space="preserve">“(…) aunado a que según el informe del ICETEX que reposa a folio 111 el crédito solo fue aprobado para el rublo de matrícula sin derecho a subsidio de sostenimiento, </w:t>
      </w:r>
      <w:r w:rsidRPr="003C424F">
        <w:rPr>
          <w:rFonts w:ascii="Georgia" w:hAnsi="Georgia" w:cs="Arial"/>
          <w:i/>
          <w:color w:val="000000" w:themeColor="text1"/>
          <w:sz w:val="22"/>
          <w:u w:val="single"/>
          <w:lang w:val="es-ES_tradnl"/>
        </w:rPr>
        <w:t>previa consulta de los registros que reposaban en el sistema y que a</w:t>
      </w:r>
      <w:r w:rsidR="003C424F">
        <w:rPr>
          <w:rFonts w:ascii="Georgia" w:hAnsi="Georgia" w:cs="Arial"/>
          <w:i/>
          <w:color w:val="000000" w:themeColor="text1"/>
          <w:sz w:val="22"/>
          <w:u w:val="single"/>
          <w:lang w:val="es-ES_tradnl"/>
        </w:rPr>
        <w:t>rrojaron que no era acreedor a e</w:t>
      </w:r>
      <w:r w:rsidRPr="003C424F">
        <w:rPr>
          <w:rFonts w:ascii="Georgia" w:hAnsi="Georgia" w:cs="Arial"/>
          <w:i/>
          <w:color w:val="000000" w:themeColor="text1"/>
          <w:sz w:val="22"/>
          <w:u w:val="single"/>
          <w:lang w:val="es-ES_tradnl"/>
        </w:rPr>
        <w:t>l</w:t>
      </w:r>
      <w:r w:rsidR="003C424F" w:rsidRPr="003C424F">
        <w:rPr>
          <w:rFonts w:ascii="Georgia" w:hAnsi="Georgia" w:cs="Arial"/>
          <w:i/>
          <w:color w:val="000000" w:themeColor="text1"/>
          <w:sz w:val="22"/>
          <w:u w:val="single"/>
          <w:lang w:val="es-ES_tradnl"/>
        </w:rPr>
        <w:t xml:space="preserve"> </w:t>
      </w:r>
      <w:r w:rsidR="003C424F" w:rsidRPr="003C424F">
        <w:rPr>
          <w:rFonts w:ascii="Georgia" w:hAnsi="Georgia" w:cs="Arial"/>
          <w:i/>
          <w:color w:val="000000" w:themeColor="text1"/>
          <w:sz w:val="22"/>
          <w:lang w:val="es-ES_tradnl"/>
        </w:rPr>
        <w:t>(…)</w:t>
      </w:r>
      <w:r w:rsidR="003C424F">
        <w:rPr>
          <w:rFonts w:ascii="Georgia" w:hAnsi="Georgia" w:cs="Arial"/>
          <w:i/>
          <w:color w:val="000000" w:themeColor="text1"/>
          <w:sz w:val="22"/>
          <w:lang w:val="es-ES_tradnl"/>
        </w:rPr>
        <w:t xml:space="preserve">” </w:t>
      </w:r>
      <w:r w:rsidR="003C424F">
        <w:rPr>
          <w:rFonts w:ascii="Georgia" w:hAnsi="Georgia" w:cs="Arial"/>
          <w:color w:val="000000" w:themeColor="text1"/>
          <w:szCs w:val="22"/>
          <w:lang w:val="es-ES_tradnl"/>
        </w:rPr>
        <w:t>(Tiempo 9:32</w:t>
      </w:r>
      <w:r w:rsidR="003C424F" w:rsidRPr="003C424F">
        <w:rPr>
          <w:rFonts w:ascii="Georgia" w:hAnsi="Georgia" w:cs="Arial"/>
          <w:color w:val="000000" w:themeColor="text1"/>
          <w:szCs w:val="22"/>
          <w:lang w:val="es-ES_tradnl"/>
        </w:rPr>
        <w:t xml:space="preserve"> a 9:</w:t>
      </w:r>
      <w:r w:rsidR="003C424F">
        <w:rPr>
          <w:rFonts w:ascii="Georgia" w:hAnsi="Georgia" w:cs="Arial"/>
          <w:color w:val="000000" w:themeColor="text1"/>
          <w:szCs w:val="22"/>
          <w:lang w:val="es-ES_tradnl"/>
        </w:rPr>
        <w:t>49, ibídem</w:t>
      </w:r>
      <w:r w:rsidR="003C424F" w:rsidRPr="003C424F">
        <w:rPr>
          <w:rFonts w:ascii="Georgia" w:hAnsi="Georgia" w:cs="Arial"/>
          <w:color w:val="000000" w:themeColor="text1"/>
          <w:szCs w:val="22"/>
          <w:lang w:val="es-ES_tradnl"/>
        </w:rPr>
        <w:t>)</w:t>
      </w:r>
      <w:r w:rsidRPr="003C424F">
        <w:rPr>
          <w:rFonts w:ascii="Georgia" w:hAnsi="Georgia" w:cs="Arial"/>
          <w:i/>
          <w:color w:val="000000" w:themeColor="text1"/>
          <w:lang w:val="es-ES_tradnl"/>
        </w:rPr>
        <w:t xml:space="preserve"> </w:t>
      </w:r>
      <w:r w:rsidR="003C424F" w:rsidRPr="003C424F">
        <w:rPr>
          <w:rFonts w:ascii="Georgia" w:hAnsi="Georgia" w:cs="Arial"/>
          <w:color w:val="000000" w:themeColor="text1"/>
          <w:lang w:val="es-ES_tradnl"/>
        </w:rPr>
        <w:t>(Sublínea de la Sala).</w:t>
      </w:r>
    </w:p>
    <w:p w:rsidR="00BA6151" w:rsidRDefault="00BA6151" w:rsidP="00BA6151">
      <w:pPr>
        <w:spacing w:line="360" w:lineRule="auto"/>
        <w:ind w:right="51"/>
        <w:jc w:val="both"/>
        <w:rPr>
          <w:rFonts w:ascii="Georgia" w:hAnsi="Georgia" w:cs="Arial"/>
          <w:lang w:val="es-ES_tradnl"/>
        </w:rPr>
      </w:pPr>
    </w:p>
    <w:p w:rsidR="00BA6151" w:rsidRDefault="00BA6151" w:rsidP="00BA6151">
      <w:pPr>
        <w:spacing w:line="360" w:lineRule="auto"/>
        <w:ind w:right="51"/>
        <w:jc w:val="both"/>
        <w:rPr>
          <w:rFonts w:ascii="Georgia" w:hAnsi="Georgia" w:cs="Arial"/>
          <w:i/>
          <w:sz w:val="22"/>
          <w:u w:val="single"/>
          <w:lang w:val="es-ES_tradnl"/>
        </w:rPr>
      </w:pPr>
      <w:r>
        <w:rPr>
          <w:rFonts w:ascii="Georgia" w:hAnsi="Georgia" w:cs="Arial"/>
          <w:lang w:val="es-ES_tradnl"/>
        </w:rPr>
        <w:t>Con relación al informe del DNP</w:t>
      </w:r>
      <w:r w:rsidR="003C424F">
        <w:rPr>
          <w:rFonts w:ascii="Georgia" w:hAnsi="Georgia" w:cs="Arial"/>
          <w:lang w:val="es-ES_tradnl"/>
        </w:rPr>
        <w:t>,</w:t>
      </w:r>
      <w:r>
        <w:rPr>
          <w:rFonts w:ascii="Georgia" w:hAnsi="Georgia" w:cs="Arial"/>
          <w:lang w:val="es-ES_tradnl"/>
        </w:rPr>
        <w:t xml:space="preserve"> anotó: </w:t>
      </w:r>
      <w:r w:rsidR="003C424F" w:rsidRPr="003C424F">
        <w:rPr>
          <w:rFonts w:ascii="Georgia" w:hAnsi="Georgia" w:cs="Arial"/>
          <w:i/>
          <w:sz w:val="22"/>
          <w:szCs w:val="22"/>
          <w:lang w:val="es-ES_tradnl"/>
        </w:rPr>
        <w:t xml:space="preserve">“(…) </w:t>
      </w:r>
      <w:r w:rsidRPr="003C424F">
        <w:rPr>
          <w:rFonts w:ascii="Georgia" w:hAnsi="Georgia" w:cs="Arial"/>
          <w:i/>
          <w:sz w:val="22"/>
          <w:szCs w:val="22"/>
          <w:lang w:val="es-ES_tradnl"/>
        </w:rPr>
        <w:t xml:space="preserve">Es necesario resaltar que en la información suministrada por el Departamento Nacional de Planeación de folios 261 a 264, se consignó que realizadas las consultas en las bases brutas del sisbem exportadas por el municipio de Pereira durante el año 2012 como base certificada nacional del sisbem </w:t>
      </w:r>
      <w:r w:rsidR="003C424F">
        <w:rPr>
          <w:rFonts w:ascii="Georgia" w:hAnsi="Georgia" w:cs="Arial"/>
          <w:i/>
          <w:sz w:val="22"/>
          <w:szCs w:val="22"/>
          <w:lang w:val="es-ES_tradnl"/>
        </w:rPr>
        <w:t>3</w:t>
      </w:r>
      <w:r w:rsidRPr="003C424F">
        <w:rPr>
          <w:rFonts w:ascii="Georgia" w:hAnsi="Georgia" w:cs="Arial"/>
          <w:i/>
          <w:sz w:val="22"/>
          <w:szCs w:val="22"/>
          <w:lang w:val="es-ES_tradnl"/>
        </w:rPr>
        <w:t xml:space="preserve"> y el histórico de puntajes se certificó que el demandante, </w:t>
      </w:r>
      <w:r w:rsidRPr="003C424F">
        <w:rPr>
          <w:rFonts w:ascii="Georgia" w:hAnsi="Georgia" w:cs="Arial"/>
          <w:i/>
          <w:sz w:val="22"/>
          <w:szCs w:val="22"/>
          <w:u w:val="single"/>
          <w:lang w:val="es-ES_tradnl"/>
        </w:rPr>
        <w:t>a partir del corte de febrero de 2012,</w:t>
      </w:r>
      <w:r w:rsidR="003C424F" w:rsidRPr="003C424F">
        <w:rPr>
          <w:rFonts w:ascii="Georgia" w:hAnsi="Georgia" w:cs="Arial"/>
          <w:i/>
          <w:sz w:val="22"/>
          <w:szCs w:val="22"/>
          <w:u w:val="single"/>
          <w:lang w:val="es-ES_tradnl"/>
        </w:rPr>
        <w:t xml:space="preserve"> estaba inscrito con puntaje 20,</w:t>
      </w:r>
      <w:r w:rsidRPr="003C424F">
        <w:rPr>
          <w:rFonts w:ascii="Georgia" w:hAnsi="Georgia" w:cs="Arial"/>
          <w:i/>
          <w:sz w:val="22"/>
          <w:szCs w:val="22"/>
          <w:u w:val="single"/>
          <w:lang w:val="es-ES_tradnl"/>
        </w:rPr>
        <w:t>71</w:t>
      </w:r>
      <w:r w:rsidR="003C424F" w:rsidRPr="003C424F">
        <w:rPr>
          <w:rFonts w:ascii="Georgia" w:hAnsi="Georgia" w:cs="Arial"/>
          <w:i/>
          <w:sz w:val="22"/>
          <w:szCs w:val="22"/>
          <w:u w:val="single"/>
          <w:lang w:val="es-ES_tradnl"/>
        </w:rPr>
        <w:t>;</w:t>
      </w:r>
      <w:r w:rsidRPr="003C424F">
        <w:rPr>
          <w:rFonts w:ascii="Georgia" w:hAnsi="Georgia" w:cs="Arial"/>
          <w:i/>
          <w:sz w:val="22"/>
          <w:szCs w:val="22"/>
          <w:u w:val="single"/>
          <w:lang w:val="es-ES_tradnl"/>
        </w:rPr>
        <w:t xml:space="preserve"> no obstante, allí mismo se precisa que por dicha calenda solo aparecía con registro </w:t>
      </w:r>
      <w:r w:rsidRPr="003C424F">
        <w:rPr>
          <w:rFonts w:ascii="Georgia" w:hAnsi="Georgia" w:cs="Arial"/>
          <w:i/>
          <w:sz w:val="22"/>
          <w:szCs w:val="22"/>
          <w:u w:val="single"/>
          <w:lang w:val="es-ES_tradnl"/>
        </w:rPr>
        <w:lastRenderedPageBreak/>
        <w:t xml:space="preserve">validado por los meses de febrero, mayo, octubre y diciembre de dicho año, aseverando que el municipio </w:t>
      </w:r>
      <w:r w:rsidRPr="003C424F">
        <w:rPr>
          <w:rFonts w:ascii="Georgia" w:hAnsi="Georgia" w:cs="Arial"/>
          <w:i/>
          <w:smallCaps/>
          <w:sz w:val="22"/>
          <w:szCs w:val="22"/>
          <w:u w:val="single"/>
          <w:lang w:val="es-ES_tradnl"/>
        </w:rPr>
        <w:t>no reportó información del actor únicamente para el mes de agosto de 2012, según las fechas de corte establecidas en la resolución No.303 de 2012, siendo incluido a partir del mes de mayo de 2014</w:t>
      </w:r>
      <w:r w:rsidR="003C424F" w:rsidRPr="003C424F">
        <w:rPr>
          <w:rFonts w:ascii="Georgia" w:hAnsi="Georgia" w:cs="Arial"/>
          <w:i/>
          <w:smallCaps/>
          <w:sz w:val="22"/>
          <w:szCs w:val="22"/>
          <w:lang w:val="es-ES_tradnl"/>
        </w:rPr>
        <w:t xml:space="preserve"> (…)”</w:t>
      </w:r>
      <w:r w:rsidR="003C424F">
        <w:rPr>
          <w:rFonts w:ascii="Georgia" w:hAnsi="Georgia" w:cs="Arial"/>
          <w:i/>
          <w:smallCaps/>
          <w:sz w:val="22"/>
          <w:szCs w:val="22"/>
          <w:lang w:val="es-ES_tradnl"/>
        </w:rPr>
        <w:t xml:space="preserve"> </w:t>
      </w:r>
      <w:r w:rsidR="003C424F">
        <w:rPr>
          <w:rFonts w:ascii="Georgia" w:hAnsi="Georgia" w:cs="Arial"/>
          <w:color w:val="000000" w:themeColor="text1"/>
          <w:szCs w:val="22"/>
          <w:lang w:val="es-ES_tradnl"/>
        </w:rPr>
        <w:t xml:space="preserve">(Tiempo 9:50 </w:t>
      </w:r>
      <w:r w:rsidR="003C424F" w:rsidRPr="003C424F">
        <w:rPr>
          <w:rFonts w:ascii="Georgia" w:hAnsi="Georgia" w:cs="Arial"/>
          <w:color w:val="000000" w:themeColor="text1"/>
          <w:szCs w:val="22"/>
          <w:lang w:val="es-ES_tradnl"/>
        </w:rPr>
        <w:t xml:space="preserve">a </w:t>
      </w:r>
      <w:r w:rsidR="003C424F">
        <w:rPr>
          <w:rFonts w:ascii="Georgia" w:hAnsi="Georgia" w:cs="Arial"/>
          <w:color w:val="000000" w:themeColor="text1"/>
          <w:szCs w:val="22"/>
          <w:lang w:val="es-ES_tradnl"/>
        </w:rPr>
        <w:t>10:50, ib.)</w:t>
      </w:r>
      <w:r w:rsidR="003C424F" w:rsidRPr="003C424F">
        <w:rPr>
          <w:rFonts w:ascii="Georgia" w:hAnsi="Georgia" w:cs="Arial"/>
          <w:lang w:val="es-ES_tradnl"/>
        </w:rPr>
        <w:t xml:space="preserve"> </w:t>
      </w:r>
      <w:r w:rsidRPr="003C424F">
        <w:rPr>
          <w:rFonts w:ascii="Georgia" w:hAnsi="Georgia" w:cs="Arial"/>
          <w:lang w:val="es-ES_tradnl"/>
        </w:rPr>
        <w:t>(</w:t>
      </w:r>
      <w:r w:rsidR="003C424F" w:rsidRPr="003C424F">
        <w:rPr>
          <w:rFonts w:ascii="Georgia" w:hAnsi="Georgia" w:cs="Arial"/>
          <w:lang w:val="es-ES_tradnl"/>
        </w:rPr>
        <w:t xml:space="preserve">Resaltado y versalita </w:t>
      </w:r>
      <w:r w:rsidRPr="003C424F">
        <w:rPr>
          <w:rFonts w:ascii="Georgia" w:hAnsi="Georgia" w:cs="Arial"/>
          <w:lang w:val="es-ES_tradnl"/>
        </w:rPr>
        <w:t>de la Sala).</w:t>
      </w:r>
    </w:p>
    <w:p w:rsidR="00BA6151" w:rsidRDefault="00BA6151" w:rsidP="00BA6151">
      <w:pPr>
        <w:spacing w:line="360" w:lineRule="auto"/>
        <w:ind w:right="51"/>
        <w:jc w:val="both"/>
        <w:rPr>
          <w:rFonts w:ascii="Georgia" w:hAnsi="Georgia" w:cs="Arial"/>
          <w:i/>
          <w:sz w:val="22"/>
          <w:u w:val="single"/>
          <w:lang w:val="es-ES_tradnl"/>
        </w:rPr>
      </w:pPr>
    </w:p>
    <w:p w:rsidR="00BA6151" w:rsidRPr="003C424F" w:rsidRDefault="00356D04" w:rsidP="00BA6151">
      <w:pPr>
        <w:spacing w:line="360" w:lineRule="auto"/>
        <w:ind w:right="51"/>
        <w:jc w:val="both"/>
        <w:rPr>
          <w:rFonts w:ascii="Georgia" w:hAnsi="Georgia" w:cs="Arial"/>
          <w:lang w:val="es-ES_tradnl"/>
        </w:rPr>
      </w:pPr>
      <w:r w:rsidRPr="003C424F">
        <w:rPr>
          <w:rFonts w:ascii="Georgia" w:hAnsi="Georgia" w:cs="Arial"/>
          <w:lang w:val="es-ES_tradnl"/>
        </w:rPr>
        <w:t>Adicionalmente</w:t>
      </w:r>
      <w:r w:rsidR="00BA6151" w:rsidRPr="003C424F">
        <w:rPr>
          <w:rFonts w:ascii="Georgia" w:hAnsi="Georgia" w:cs="Arial"/>
          <w:lang w:val="es-ES_tradnl"/>
        </w:rPr>
        <w:t xml:space="preserve"> </w:t>
      </w:r>
      <w:r w:rsidRPr="003C424F">
        <w:rPr>
          <w:rFonts w:ascii="Georgia" w:hAnsi="Georgia" w:cs="Arial"/>
          <w:lang w:val="es-ES_tradnl"/>
        </w:rPr>
        <w:t>acotó</w:t>
      </w:r>
      <w:r w:rsidR="00BA6151" w:rsidRPr="003C424F">
        <w:rPr>
          <w:rFonts w:ascii="Georgia" w:hAnsi="Georgia" w:cs="Arial"/>
          <w:lang w:val="es-ES_tradnl"/>
        </w:rPr>
        <w:t xml:space="preserve"> que el municipio de Pereira en respuesta del 2</w:t>
      </w:r>
      <w:r w:rsidR="003C424F">
        <w:rPr>
          <w:rFonts w:ascii="Georgia" w:hAnsi="Georgia" w:cs="Arial"/>
          <w:lang w:val="es-ES_tradnl"/>
        </w:rPr>
        <w:t>7</w:t>
      </w:r>
      <w:r w:rsidR="00BA6151" w:rsidRPr="003C424F">
        <w:rPr>
          <w:rFonts w:ascii="Georgia" w:hAnsi="Georgia" w:cs="Arial"/>
          <w:lang w:val="es-ES_tradnl"/>
        </w:rPr>
        <w:t xml:space="preserve">-11-2013 intimó al interesado para que efectuara los trámites correspondientes ante el DNP para actualizar la información en sus bases de datos, y de paso lo cuestionó </w:t>
      </w:r>
      <w:r w:rsidRPr="003C424F">
        <w:rPr>
          <w:rFonts w:ascii="Georgia" w:hAnsi="Georgia" w:cs="Arial"/>
          <w:lang w:val="es-ES_tradnl"/>
        </w:rPr>
        <w:t>por dejar de adelantar</w:t>
      </w:r>
      <w:r w:rsidR="001B34A9">
        <w:rPr>
          <w:rFonts w:ascii="Georgia" w:hAnsi="Georgia" w:cs="Arial"/>
          <w:lang w:val="es-ES_tradnl"/>
        </w:rPr>
        <w:t>los</w:t>
      </w:r>
      <w:r w:rsidRPr="003C424F">
        <w:rPr>
          <w:rFonts w:ascii="Georgia" w:hAnsi="Georgia" w:cs="Arial"/>
          <w:lang w:val="es-ES_tradnl"/>
        </w:rPr>
        <w:t xml:space="preserve">, que </w:t>
      </w:r>
      <w:r w:rsidR="001B34A9">
        <w:rPr>
          <w:rFonts w:ascii="Georgia" w:hAnsi="Georgia" w:cs="Arial"/>
          <w:lang w:val="es-ES_tradnl"/>
        </w:rPr>
        <w:t xml:space="preserve">catalogó </w:t>
      </w:r>
      <w:r w:rsidRPr="003C424F">
        <w:rPr>
          <w:rFonts w:ascii="Georgia" w:hAnsi="Georgia" w:cs="Arial"/>
          <w:lang w:val="es-ES_tradnl"/>
        </w:rPr>
        <w:t>de necesarios a efectos de reputarse beneficiario del subsidio de sostenimiento para el año 2012</w:t>
      </w:r>
      <w:r w:rsidR="003C424F">
        <w:rPr>
          <w:rFonts w:ascii="Georgia" w:hAnsi="Georgia" w:cs="Arial"/>
          <w:lang w:val="es-ES_tradnl"/>
        </w:rPr>
        <w:t xml:space="preserve"> </w:t>
      </w:r>
      <w:r w:rsidR="003C424F">
        <w:rPr>
          <w:rFonts w:ascii="Georgia" w:hAnsi="Georgia" w:cs="Arial"/>
          <w:color w:val="000000" w:themeColor="text1"/>
          <w:szCs w:val="22"/>
          <w:lang w:val="es-ES_tradnl"/>
        </w:rPr>
        <w:t xml:space="preserve">(Tiempo </w:t>
      </w:r>
      <w:r w:rsidR="00F6033A">
        <w:rPr>
          <w:rFonts w:ascii="Georgia" w:hAnsi="Georgia" w:cs="Arial"/>
          <w:color w:val="000000" w:themeColor="text1"/>
          <w:szCs w:val="22"/>
          <w:lang w:val="es-ES_tradnl"/>
        </w:rPr>
        <w:t>10:50 a 13:23</w:t>
      </w:r>
      <w:r w:rsidR="003C424F">
        <w:rPr>
          <w:rFonts w:ascii="Georgia" w:hAnsi="Georgia" w:cs="Arial"/>
          <w:color w:val="000000" w:themeColor="text1"/>
          <w:szCs w:val="22"/>
          <w:lang w:val="es-ES_tradnl"/>
        </w:rPr>
        <w:t>, ib.)</w:t>
      </w:r>
      <w:r w:rsidRPr="003C424F">
        <w:rPr>
          <w:rFonts w:ascii="Georgia" w:hAnsi="Georgia" w:cs="Arial"/>
          <w:lang w:val="es-ES_tradnl"/>
        </w:rPr>
        <w:t>.</w:t>
      </w:r>
    </w:p>
    <w:p w:rsidR="00356D04" w:rsidRPr="00BA6151" w:rsidRDefault="00356D04" w:rsidP="00BA6151">
      <w:pPr>
        <w:spacing w:line="360" w:lineRule="auto"/>
        <w:ind w:right="51"/>
        <w:jc w:val="both"/>
        <w:rPr>
          <w:rFonts w:ascii="Georgia" w:hAnsi="Georgia" w:cs="Arial"/>
          <w:u w:val="single"/>
          <w:lang w:val="es-ES_tradnl"/>
        </w:rPr>
      </w:pPr>
    </w:p>
    <w:p w:rsidR="00356D04" w:rsidRPr="00F6033A" w:rsidRDefault="001B34A9" w:rsidP="00356D04">
      <w:pPr>
        <w:spacing w:line="360" w:lineRule="auto"/>
        <w:ind w:right="51"/>
        <w:jc w:val="both"/>
        <w:rPr>
          <w:rFonts w:ascii="Georgia" w:hAnsi="Georgia" w:cs="Arial"/>
          <w:color w:val="000000" w:themeColor="text1"/>
          <w:lang w:val="es-ES_tradnl"/>
        </w:rPr>
      </w:pPr>
      <w:r>
        <w:rPr>
          <w:rFonts w:ascii="Georgia" w:hAnsi="Georgia" w:cs="Arial"/>
          <w:color w:val="000000" w:themeColor="text1"/>
          <w:lang w:val="es-ES_tradnl"/>
        </w:rPr>
        <w:t xml:space="preserve">Concluyó </w:t>
      </w:r>
      <w:r w:rsidR="00356D04" w:rsidRPr="00F6033A">
        <w:rPr>
          <w:rFonts w:ascii="Georgia" w:hAnsi="Georgia" w:cs="Arial"/>
          <w:color w:val="000000" w:themeColor="text1"/>
          <w:lang w:val="es-ES_tradnl"/>
        </w:rPr>
        <w:t xml:space="preserve">que: </w:t>
      </w:r>
      <w:r w:rsidR="00356D04" w:rsidRPr="00F6033A">
        <w:rPr>
          <w:rFonts w:ascii="Georgia" w:hAnsi="Georgia" w:cs="Arial"/>
          <w:i/>
          <w:color w:val="000000" w:themeColor="text1"/>
          <w:sz w:val="22"/>
          <w:lang w:val="es-ES_tradnl"/>
        </w:rPr>
        <w:t>“(…)</w:t>
      </w:r>
      <w:r w:rsidR="003C424F" w:rsidRPr="00F6033A">
        <w:rPr>
          <w:rFonts w:ascii="Georgia" w:hAnsi="Georgia" w:cs="Arial"/>
          <w:i/>
          <w:color w:val="000000" w:themeColor="text1"/>
          <w:sz w:val="22"/>
          <w:lang w:val="es-ES_tradnl"/>
        </w:rPr>
        <w:t xml:space="preserve"> </w:t>
      </w:r>
      <w:r w:rsidR="00356D04" w:rsidRPr="00F6033A">
        <w:rPr>
          <w:rFonts w:ascii="Georgia" w:hAnsi="Georgia" w:cs="Arial"/>
          <w:i/>
          <w:color w:val="000000" w:themeColor="text1"/>
          <w:sz w:val="22"/>
          <w:lang w:val="es-ES_tradnl"/>
        </w:rPr>
        <w:t>el ICETEX negó el beneficio con fundamento en la información que reposaba en sus bases de datos y estableció que el demandante no aplicaba para ellos no pudiendo atribuírsele responsabilidad en su negación, pues si bien generó en el actor la confianza de que le proporcionaría los auxilios, ello por sí solo no conlleva que así debía satisfacerse, reiterando que el subsidio se encontraba gobernado por el Acuerdo 017 de 2011 que determinaba los requisitos que deben cumplirse (…)”</w:t>
      </w:r>
      <w:r w:rsidR="00F6033A">
        <w:rPr>
          <w:rFonts w:ascii="Georgia" w:hAnsi="Georgia" w:cs="Arial"/>
          <w:i/>
          <w:color w:val="000000" w:themeColor="text1"/>
          <w:sz w:val="22"/>
          <w:lang w:val="es-ES_tradnl"/>
        </w:rPr>
        <w:t xml:space="preserve"> </w:t>
      </w:r>
      <w:r w:rsidR="00F6033A">
        <w:rPr>
          <w:rFonts w:ascii="Georgia" w:hAnsi="Georgia" w:cs="Arial"/>
          <w:color w:val="000000" w:themeColor="text1"/>
          <w:szCs w:val="22"/>
          <w:lang w:val="es-ES_tradnl"/>
        </w:rPr>
        <w:t xml:space="preserve">(Tiempo 13:28 </w:t>
      </w:r>
      <w:r w:rsidR="00F6033A" w:rsidRPr="003C424F">
        <w:rPr>
          <w:rFonts w:ascii="Georgia" w:hAnsi="Georgia" w:cs="Arial"/>
          <w:color w:val="000000" w:themeColor="text1"/>
          <w:szCs w:val="22"/>
          <w:lang w:val="es-ES_tradnl"/>
        </w:rPr>
        <w:t xml:space="preserve">a </w:t>
      </w:r>
      <w:r w:rsidR="00F6033A">
        <w:rPr>
          <w:rFonts w:ascii="Georgia" w:hAnsi="Georgia" w:cs="Arial"/>
          <w:color w:val="000000" w:themeColor="text1"/>
          <w:szCs w:val="22"/>
          <w:lang w:val="es-ES_tradnl"/>
        </w:rPr>
        <w:t>13:54, ib.)</w:t>
      </w:r>
      <w:r w:rsidR="00356D04" w:rsidRPr="00F6033A">
        <w:rPr>
          <w:rFonts w:ascii="Georgia" w:hAnsi="Georgia" w:cs="Arial"/>
          <w:i/>
          <w:color w:val="000000" w:themeColor="text1"/>
          <w:sz w:val="22"/>
          <w:lang w:val="es-ES_tradnl"/>
        </w:rPr>
        <w:t xml:space="preserve">. </w:t>
      </w:r>
      <w:r w:rsidR="00356D04" w:rsidRPr="00F6033A">
        <w:rPr>
          <w:rFonts w:ascii="Georgia" w:hAnsi="Georgia" w:cs="Arial"/>
          <w:color w:val="000000" w:themeColor="text1"/>
          <w:lang w:val="es-ES_tradnl"/>
        </w:rPr>
        <w:t xml:space="preserve">En síntesis, enrostró al interesado que para el día en que requirió el pago del subsidio de sostenimiento al ICETEX </w:t>
      </w:r>
      <w:r w:rsidR="00F6033A">
        <w:rPr>
          <w:rFonts w:ascii="Georgia" w:hAnsi="Georgia" w:cs="Arial"/>
          <w:color w:val="000000" w:themeColor="text1"/>
          <w:lang w:val="es-ES_tradnl"/>
        </w:rPr>
        <w:t xml:space="preserve">no </w:t>
      </w:r>
      <w:r w:rsidR="00356D04" w:rsidRPr="00F6033A">
        <w:rPr>
          <w:rFonts w:ascii="Georgia" w:hAnsi="Georgia" w:cs="Arial"/>
          <w:color w:val="000000" w:themeColor="text1"/>
          <w:lang w:val="es-ES_tradnl"/>
        </w:rPr>
        <w:t xml:space="preserve">se encontraba </w:t>
      </w:r>
      <w:r w:rsidR="00F6033A">
        <w:rPr>
          <w:rFonts w:ascii="Georgia" w:hAnsi="Georgia" w:cs="Arial"/>
          <w:color w:val="000000" w:themeColor="text1"/>
          <w:lang w:val="es-ES_tradnl"/>
        </w:rPr>
        <w:t xml:space="preserve">en </w:t>
      </w:r>
      <w:r w:rsidR="00356D04" w:rsidRPr="00F6033A">
        <w:rPr>
          <w:rFonts w:ascii="Georgia" w:hAnsi="Georgia" w:cs="Arial"/>
          <w:color w:val="000000" w:themeColor="text1"/>
          <w:lang w:val="es-ES_tradnl"/>
        </w:rPr>
        <w:t>la lista del sisben</w:t>
      </w:r>
      <w:r>
        <w:rPr>
          <w:rFonts w:ascii="Georgia" w:hAnsi="Georgia" w:cs="Arial"/>
          <w:color w:val="000000" w:themeColor="text1"/>
          <w:lang w:val="es-ES_tradnl"/>
        </w:rPr>
        <w:t>,</w:t>
      </w:r>
      <w:r w:rsidR="00356D04" w:rsidRPr="00F6033A">
        <w:rPr>
          <w:rFonts w:ascii="Georgia" w:hAnsi="Georgia" w:cs="Arial"/>
          <w:color w:val="000000" w:themeColor="text1"/>
          <w:lang w:val="es-ES_tradnl"/>
        </w:rPr>
        <w:t xml:space="preserve"> certificada por el DNP. </w:t>
      </w:r>
    </w:p>
    <w:p w:rsidR="00356D04" w:rsidRDefault="00356D04" w:rsidP="00356D04">
      <w:pPr>
        <w:spacing w:line="360" w:lineRule="auto"/>
        <w:ind w:right="51"/>
        <w:jc w:val="both"/>
        <w:rPr>
          <w:rFonts w:ascii="Georgia" w:hAnsi="Georgia" w:cs="Arial"/>
          <w:color w:val="FF0000"/>
          <w:sz w:val="22"/>
          <w:lang w:val="es-ES_tradnl"/>
        </w:rPr>
      </w:pPr>
    </w:p>
    <w:p w:rsidR="00C368C1" w:rsidRDefault="00F6033A" w:rsidP="00356D04">
      <w:pPr>
        <w:spacing w:line="360" w:lineRule="auto"/>
        <w:ind w:right="51"/>
        <w:jc w:val="both"/>
        <w:rPr>
          <w:rFonts w:ascii="Georgia" w:hAnsi="Georgia" w:cs="Arial"/>
          <w:lang w:val="es-ES_tradnl"/>
        </w:rPr>
      </w:pPr>
      <w:r>
        <w:rPr>
          <w:rFonts w:ascii="Georgia" w:hAnsi="Georgia" w:cs="Arial"/>
          <w:lang w:val="es-ES_tradnl"/>
        </w:rPr>
        <w:t>Empero</w:t>
      </w:r>
      <w:r w:rsidR="00356D04">
        <w:rPr>
          <w:rFonts w:ascii="Georgia" w:hAnsi="Georgia" w:cs="Arial"/>
          <w:lang w:val="es-ES_tradnl"/>
        </w:rPr>
        <w:t xml:space="preserve"> lo anotado, para esta Magistratura la mentada valoración probatoria </w:t>
      </w:r>
      <w:r w:rsidR="001B34A9">
        <w:rPr>
          <w:rFonts w:ascii="Georgia" w:hAnsi="Georgia" w:cs="Arial"/>
          <w:lang w:val="es-ES_tradnl"/>
        </w:rPr>
        <w:t xml:space="preserve">no </w:t>
      </w:r>
      <w:r w:rsidR="00356D04">
        <w:rPr>
          <w:rFonts w:ascii="Georgia" w:hAnsi="Georgia" w:cs="Arial"/>
          <w:lang w:val="es-ES_tradnl"/>
        </w:rPr>
        <w:t>luce razonable</w:t>
      </w:r>
      <w:r w:rsidR="001B34A9">
        <w:rPr>
          <w:rFonts w:ascii="Georgia" w:hAnsi="Georgia" w:cs="Arial"/>
          <w:lang w:val="es-ES_tradnl"/>
        </w:rPr>
        <w:t xml:space="preserve"> y completa</w:t>
      </w:r>
      <w:r>
        <w:rPr>
          <w:rFonts w:ascii="Georgia" w:hAnsi="Georgia" w:cs="Arial"/>
          <w:lang w:val="es-ES_tradnl"/>
        </w:rPr>
        <w:t>; en primer</w:t>
      </w:r>
      <w:r w:rsidR="00356D04">
        <w:rPr>
          <w:rFonts w:ascii="Georgia" w:hAnsi="Georgia" w:cs="Arial"/>
          <w:lang w:val="es-ES_tradnl"/>
        </w:rPr>
        <w:t xml:space="preserve"> lugar</w:t>
      </w:r>
      <w:r>
        <w:rPr>
          <w:rFonts w:ascii="Georgia" w:hAnsi="Georgia" w:cs="Arial"/>
          <w:lang w:val="es-ES_tradnl"/>
        </w:rPr>
        <w:t>,</w:t>
      </w:r>
      <w:r w:rsidR="00356D04">
        <w:rPr>
          <w:rFonts w:ascii="Georgia" w:hAnsi="Georgia" w:cs="Arial"/>
          <w:lang w:val="es-ES_tradnl"/>
        </w:rPr>
        <w:t xml:space="preserve"> porque se fundó en certificación inexistente en el expediente del proceso verbal sumario, pues realmente obra una datada del 15-11-2013 (Folio </w:t>
      </w:r>
      <w:r w:rsidR="002D3F11">
        <w:rPr>
          <w:rFonts w:ascii="Georgia" w:hAnsi="Georgia" w:cs="Arial"/>
          <w:lang w:val="es-ES_tradnl"/>
        </w:rPr>
        <w:t>66, vuelto</w:t>
      </w:r>
      <w:r w:rsidR="00356D04">
        <w:rPr>
          <w:rFonts w:ascii="Georgia" w:hAnsi="Georgia" w:cs="Arial"/>
          <w:lang w:val="es-ES_tradnl"/>
        </w:rPr>
        <w:t>, este cuaderno)</w:t>
      </w:r>
      <w:r>
        <w:rPr>
          <w:rFonts w:ascii="Georgia" w:hAnsi="Georgia" w:cs="Arial"/>
          <w:lang w:val="es-ES_tradnl"/>
        </w:rPr>
        <w:t>;</w:t>
      </w:r>
      <w:r w:rsidR="00356D04">
        <w:rPr>
          <w:rFonts w:ascii="Georgia" w:hAnsi="Georgia" w:cs="Arial"/>
          <w:lang w:val="es-ES_tradnl"/>
        </w:rPr>
        <w:t xml:space="preserve"> podría </w:t>
      </w:r>
      <w:r w:rsidR="001B34A9">
        <w:rPr>
          <w:rFonts w:ascii="Georgia" w:hAnsi="Georgia" w:cs="Arial"/>
          <w:lang w:val="es-ES_tradnl"/>
        </w:rPr>
        <w:t>entenderse</w:t>
      </w:r>
      <w:r w:rsidR="007C0356">
        <w:rPr>
          <w:rFonts w:ascii="Georgia" w:hAnsi="Georgia" w:cs="Arial"/>
          <w:lang w:val="es-ES_tradnl"/>
        </w:rPr>
        <w:t xml:space="preserve"> como</w:t>
      </w:r>
      <w:r w:rsidR="00356D04">
        <w:rPr>
          <w:rFonts w:ascii="Georgia" w:hAnsi="Georgia" w:cs="Arial"/>
          <w:lang w:val="es-ES_tradnl"/>
        </w:rPr>
        <w:t xml:space="preserve"> un simple error aritmético, puesto que sí alude a la misma información que se valoró en la sentencia, mas llama la atención que no se haya tenido en cuenta </w:t>
      </w:r>
      <w:r w:rsidR="007C0356">
        <w:rPr>
          <w:rFonts w:ascii="Georgia" w:hAnsi="Georgia" w:cs="Arial"/>
          <w:lang w:val="es-ES_tradnl"/>
        </w:rPr>
        <w:t xml:space="preserve">la </w:t>
      </w:r>
      <w:r w:rsidR="00356D04">
        <w:rPr>
          <w:rFonts w:ascii="Georgia" w:hAnsi="Georgia" w:cs="Arial"/>
          <w:lang w:val="es-ES_tradnl"/>
        </w:rPr>
        <w:t xml:space="preserve">certificación de data anterior, y que corresponde a la anualidad </w:t>
      </w:r>
      <w:r w:rsidR="00C368C1">
        <w:rPr>
          <w:rFonts w:ascii="Georgia" w:hAnsi="Georgia" w:cs="Arial"/>
          <w:lang w:val="es-ES_tradnl"/>
        </w:rPr>
        <w:t>(2012) que el actor requiere el pago del subsidio (06-07-2012) (Folio 6</w:t>
      </w:r>
      <w:r w:rsidR="002D3F11">
        <w:rPr>
          <w:rFonts w:ascii="Georgia" w:hAnsi="Georgia" w:cs="Arial"/>
          <w:lang w:val="es-ES_tradnl"/>
        </w:rPr>
        <w:t>7</w:t>
      </w:r>
      <w:r w:rsidR="00C368C1">
        <w:rPr>
          <w:rFonts w:ascii="Georgia" w:hAnsi="Georgia" w:cs="Arial"/>
          <w:lang w:val="es-ES_tradnl"/>
        </w:rPr>
        <w:t>, ibídem)</w:t>
      </w:r>
      <w:r>
        <w:rPr>
          <w:rFonts w:ascii="Georgia" w:hAnsi="Georgia" w:cs="Arial"/>
          <w:lang w:val="es-ES_tradnl"/>
        </w:rPr>
        <w:t>. Pretirió el examen de esta prueba</w:t>
      </w:r>
      <w:r w:rsidR="001B34A9">
        <w:rPr>
          <w:rFonts w:ascii="Georgia" w:hAnsi="Georgia" w:cs="Arial"/>
          <w:lang w:val="es-ES_tradnl"/>
        </w:rPr>
        <w:t xml:space="preserve">, no </w:t>
      </w:r>
      <w:r>
        <w:rPr>
          <w:rFonts w:ascii="Georgia" w:hAnsi="Georgia" w:cs="Arial"/>
          <w:lang w:val="es-ES_tradnl"/>
        </w:rPr>
        <w:t>advirtió las razones por las cuales la desestimaba</w:t>
      </w:r>
      <w:r w:rsidR="00C368C1">
        <w:rPr>
          <w:rFonts w:ascii="Georgia" w:hAnsi="Georgia" w:cs="Arial"/>
          <w:lang w:val="es-ES_tradnl"/>
        </w:rPr>
        <w:t xml:space="preserve">. </w:t>
      </w:r>
    </w:p>
    <w:p w:rsidR="00C368C1" w:rsidRDefault="00C368C1" w:rsidP="00356D04">
      <w:pPr>
        <w:spacing w:line="360" w:lineRule="auto"/>
        <w:ind w:right="51"/>
        <w:jc w:val="both"/>
        <w:rPr>
          <w:rFonts w:ascii="Georgia" w:hAnsi="Georgia" w:cs="Arial"/>
          <w:lang w:val="es-ES_tradnl"/>
        </w:rPr>
      </w:pPr>
    </w:p>
    <w:p w:rsidR="00C368C1" w:rsidRDefault="001B34A9" w:rsidP="00356D04">
      <w:pPr>
        <w:spacing w:line="360" w:lineRule="auto"/>
        <w:ind w:right="51"/>
        <w:jc w:val="both"/>
        <w:rPr>
          <w:rFonts w:ascii="Georgia" w:hAnsi="Georgia" w:cs="Arial"/>
          <w:lang w:val="es-ES_tradnl"/>
        </w:rPr>
      </w:pPr>
      <w:r>
        <w:rPr>
          <w:rFonts w:ascii="Georgia" w:hAnsi="Georgia" w:cs="Arial"/>
          <w:lang w:val="es-ES_tradnl"/>
        </w:rPr>
        <w:t xml:space="preserve">En segundo término, por la inexacta la apreciación </w:t>
      </w:r>
      <w:r w:rsidR="00C368C1">
        <w:rPr>
          <w:rFonts w:ascii="Georgia" w:hAnsi="Georgia" w:cs="Arial"/>
          <w:lang w:val="es-ES_tradnl"/>
        </w:rPr>
        <w:t xml:space="preserve">del informe del DNP, cuando se afirma que tan solo para el mes de mayo de 2014 el interesado fue incluido </w:t>
      </w:r>
      <w:r>
        <w:rPr>
          <w:rFonts w:ascii="Georgia" w:hAnsi="Georgia" w:cs="Arial"/>
          <w:lang w:val="es-ES_tradnl"/>
        </w:rPr>
        <w:t xml:space="preserve">en el </w:t>
      </w:r>
      <w:r w:rsidR="00C368C1">
        <w:rPr>
          <w:rFonts w:ascii="Georgia" w:hAnsi="Georgia" w:cs="Arial"/>
          <w:lang w:val="es-ES_tradnl"/>
        </w:rPr>
        <w:t>sistema de información del sisben</w:t>
      </w:r>
      <w:r>
        <w:rPr>
          <w:rFonts w:ascii="Georgia" w:hAnsi="Georgia" w:cs="Arial"/>
          <w:lang w:val="es-ES_tradnl"/>
        </w:rPr>
        <w:t xml:space="preserve">, y </w:t>
      </w:r>
      <w:r w:rsidR="00C368C1">
        <w:rPr>
          <w:rFonts w:ascii="Georgia" w:hAnsi="Georgia" w:cs="Arial"/>
          <w:lang w:val="es-ES_tradnl"/>
        </w:rPr>
        <w:t xml:space="preserve">en realidad lo que alude es que </w:t>
      </w:r>
      <w:r>
        <w:rPr>
          <w:rFonts w:ascii="Georgia" w:hAnsi="Georgia" w:cs="Arial"/>
          <w:lang w:val="es-ES_tradnl"/>
        </w:rPr>
        <w:t xml:space="preserve">lo </w:t>
      </w:r>
      <w:r w:rsidR="00C368C1">
        <w:rPr>
          <w:rFonts w:ascii="Georgia" w:hAnsi="Georgia" w:cs="Arial"/>
          <w:lang w:val="es-ES_tradnl"/>
        </w:rPr>
        <w:t xml:space="preserve">estaba desde febrero de 2012, y </w:t>
      </w:r>
      <w:r w:rsidR="00C368C1" w:rsidRPr="00C368C1">
        <w:rPr>
          <w:rFonts w:ascii="Georgia" w:hAnsi="Georgia" w:cs="Arial"/>
          <w:i/>
          <w:sz w:val="22"/>
          <w:lang w:val="es-ES_tradnl"/>
        </w:rPr>
        <w:t>“(…) posteriormente, (…) fue incluido en la ficha nro.944450 a partir del corte de mayo de 2014, en donde permanece hasta el actual corte (febrero de 2018) con puntaje 29.27 en estado válido (…)”</w:t>
      </w:r>
      <w:r w:rsidR="00F6033A">
        <w:rPr>
          <w:rFonts w:ascii="Georgia" w:hAnsi="Georgia" w:cs="Arial"/>
          <w:sz w:val="22"/>
          <w:lang w:val="es-ES_tradnl"/>
        </w:rPr>
        <w:t xml:space="preserve"> (Folios </w:t>
      </w:r>
      <w:r w:rsidR="002D3F11">
        <w:rPr>
          <w:rFonts w:ascii="Georgia" w:hAnsi="Georgia" w:cs="Arial"/>
          <w:sz w:val="22"/>
          <w:lang w:val="es-ES_tradnl"/>
        </w:rPr>
        <w:t>68 vuelto a 72, ib.</w:t>
      </w:r>
      <w:r w:rsidR="00F6033A">
        <w:rPr>
          <w:rFonts w:ascii="Georgia" w:hAnsi="Georgia" w:cs="Arial"/>
          <w:sz w:val="22"/>
          <w:lang w:val="es-ES_tradnl"/>
        </w:rPr>
        <w:t>)</w:t>
      </w:r>
      <w:r w:rsidR="00C368C1">
        <w:rPr>
          <w:rFonts w:ascii="Georgia" w:hAnsi="Georgia" w:cs="Arial"/>
          <w:lang w:val="es-ES_tradnl"/>
        </w:rPr>
        <w:t>; diferencia hay entre el cambio de ficha y la fecha de ingreso, que se repite, data del 2012</w:t>
      </w:r>
      <w:r w:rsidR="00F6033A">
        <w:rPr>
          <w:rFonts w:ascii="Georgia" w:hAnsi="Georgia" w:cs="Arial"/>
          <w:lang w:val="es-ES_tradnl"/>
        </w:rPr>
        <w:t>.</w:t>
      </w:r>
      <w:r w:rsidR="00C368C1">
        <w:rPr>
          <w:rFonts w:ascii="Georgia" w:hAnsi="Georgia" w:cs="Arial"/>
          <w:lang w:val="es-ES_tradnl"/>
        </w:rPr>
        <w:t xml:space="preserve"> </w:t>
      </w:r>
      <w:r w:rsidR="00F6033A">
        <w:rPr>
          <w:rFonts w:ascii="Georgia" w:hAnsi="Georgia" w:cs="Arial"/>
          <w:lang w:val="es-ES_tradnl"/>
        </w:rPr>
        <w:t>A</w:t>
      </w:r>
      <w:r w:rsidR="00C368C1">
        <w:rPr>
          <w:rFonts w:ascii="Georgia" w:hAnsi="Georgia" w:cs="Arial"/>
          <w:lang w:val="es-ES_tradnl"/>
        </w:rPr>
        <w:t xml:space="preserve">llí </w:t>
      </w:r>
      <w:r w:rsidR="00F6033A">
        <w:rPr>
          <w:rFonts w:ascii="Georgia" w:hAnsi="Georgia" w:cs="Arial"/>
          <w:lang w:val="es-ES_tradnl"/>
        </w:rPr>
        <w:t xml:space="preserve">también </w:t>
      </w:r>
      <w:r w:rsidR="00C368C1">
        <w:rPr>
          <w:rFonts w:ascii="Georgia" w:hAnsi="Georgia" w:cs="Arial"/>
          <w:lang w:val="es-ES_tradnl"/>
        </w:rPr>
        <w:t xml:space="preserve">se aduce con claridad que dicha información fue comunicada al ICETEX </w:t>
      </w:r>
      <w:r w:rsidR="00771B06">
        <w:rPr>
          <w:rFonts w:ascii="Georgia" w:hAnsi="Georgia" w:cs="Arial"/>
          <w:lang w:val="es-ES_tradnl"/>
        </w:rPr>
        <w:t xml:space="preserve">con oficios </w:t>
      </w:r>
      <w:r w:rsidR="00F6033A">
        <w:rPr>
          <w:rFonts w:ascii="Georgia" w:hAnsi="Georgia" w:cs="Arial"/>
          <w:lang w:val="es-ES_tradnl"/>
        </w:rPr>
        <w:t xml:space="preserve">de los días </w:t>
      </w:r>
      <w:r w:rsidR="00771B06">
        <w:rPr>
          <w:rFonts w:ascii="Georgia" w:hAnsi="Georgia" w:cs="Arial"/>
          <w:lang w:val="es-ES_tradnl"/>
        </w:rPr>
        <w:t>30-05-2012</w:t>
      </w:r>
      <w:r w:rsidR="00C368C1">
        <w:rPr>
          <w:rFonts w:ascii="Georgia" w:hAnsi="Georgia" w:cs="Arial"/>
          <w:lang w:val="es-ES_tradnl"/>
        </w:rPr>
        <w:t>, 14</w:t>
      </w:r>
      <w:r w:rsidR="00771B06">
        <w:rPr>
          <w:rFonts w:ascii="Georgia" w:hAnsi="Georgia" w:cs="Arial"/>
          <w:lang w:val="es-ES_tradnl"/>
        </w:rPr>
        <w:t xml:space="preserve">-08-2012, 29-10-2012, 27-12-2012 y 21-02-2013, imposible entonces concluir que el actor no estaba </w:t>
      </w:r>
      <w:r w:rsidR="00771B06">
        <w:rPr>
          <w:rFonts w:ascii="Georgia" w:hAnsi="Georgia" w:cs="Arial"/>
          <w:lang w:val="es-ES_tradnl"/>
        </w:rPr>
        <w:lastRenderedPageBreak/>
        <w:t>incluido en el sistema</w:t>
      </w:r>
      <w:r>
        <w:rPr>
          <w:rFonts w:ascii="Georgia" w:hAnsi="Georgia" w:cs="Arial"/>
          <w:lang w:val="es-ES_tradnl"/>
        </w:rPr>
        <w:t>,</w:t>
      </w:r>
      <w:r w:rsidR="00F6033A">
        <w:rPr>
          <w:rFonts w:ascii="Georgia" w:hAnsi="Georgia" w:cs="Arial"/>
          <w:lang w:val="es-ES_tradnl"/>
        </w:rPr>
        <w:t xml:space="preserve"> ni que dicha entidad lo desconocía</w:t>
      </w:r>
      <w:r w:rsidR="00771B06">
        <w:rPr>
          <w:rFonts w:ascii="Georgia" w:hAnsi="Georgia" w:cs="Arial"/>
          <w:lang w:val="es-ES_tradnl"/>
        </w:rPr>
        <w:t>.</w:t>
      </w:r>
      <w:r w:rsidR="00C368C1">
        <w:rPr>
          <w:rFonts w:ascii="Georgia" w:hAnsi="Georgia" w:cs="Arial"/>
          <w:lang w:val="es-ES_tradnl"/>
        </w:rPr>
        <w:t xml:space="preserve"> </w:t>
      </w:r>
    </w:p>
    <w:p w:rsidR="00C368C1" w:rsidRDefault="00C368C1" w:rsidP="00356D04">
      <w:pPr>
        <w:spacing w:line="360" w:lineRule="auto"/>
        <w:ind w:right="51"/>
        <w:jc w:val="both"/>
        <w:rPr>
          <w:rFonts w:ascii="Georgia" w:hAnsi="Georgia" w:cs="Arial"/>
          <w:lang w:val="es-ES_tradnl"/>
        </w:rPr>
      </w:pPr>
    </w:p>
    <w:p w:rsidR="00771B06" w:rsidRDefault="001B34A9" w:rsidP="00356D04">
      <w:pPr>
        <w:spacing w:line="360" w:lineRule="auto"/>
        <w:ind w:right="51"/>
        <w:jc w:val="both"/>
        <w:rPr>
          <w:rFonts w:ascii="Georgia" w:hAnsi="Georgia" w:cs="Arial"/>
          <w:lang w:val="es-ES_tradnl"/>
        </w:rPr>
      </w:pPr>
      <w:r>
        <w:rPr>
          <w:rFonts w:ascii="Georgia" w:hAnsi="Georgia" w:cs="Arial"/>
          <w:lang w:val="es-ES_tradnl"/>
        </w:rPr>
        <w:t>Y en último lugar</w:t>
      </w:r>
      <w:r w:rsidR="00C368C1">
        <w:rPr>
          <w:rFonts w:ascii="Georgia" w:hAnsi="Georgia" w:cs="Arial"/>
          <w:lang w:val="es-ES_tradnl"/>
        </w:rPr>
        <w:t xml:space="preserve">, luce </w:t>
      </w:r>
      <w:r w:rsidR="00F6033A">
        <w:rPr>
          <w:rFonts w:ascii="Georgia" w:hAnsi="Georgia" w:cs="Arial"/>
          <w:lang w:val="es-ES_tradnl"/>
        </w:rPr>
        <w:t xml:space="preserve">igualmente </w:t>
      </w:r>
      <w:r w:rsidR="00C368C1">
        <w:rPr>
          <w:rFonts w:ascii="Georgia" w:hAnsi="Georgia" w:cs="Arial"/>
          <w:lang w:val="es-ES_tradnl"/>
        </w:rPr>
        <w:t xml:space="preserve">desacertada la inferencia </w:t>
      </w:r>
      <w:r w:rsidR="00F6033A">
        <w:rPr>
          <w:rFonts w:ascii="Georgia" w:hAnsi="Georgia" w:cs="Arial"/>
          <w:lang w:val="es-ES_tradnl"/>
        </w:rPr>
        <w:t xml:space="preserve">obtenida </w:t>
      </w:r>
      <w:r w:rsidR="00C368C1">
        <w:rPr>
          <w:rFonts w:ascii="Georgia" w:hAnsi="Georgia" w:cs="Arial"/>
          <w:lang w:val="es-ES_tradnl"/>
        </w:rPr>
        <w:t>de la respuesta al derecho de petición</w:t>
      </w:r>
      <w:r w:rsidR="00771B06">
        <w:rPr>
          <w:rFonts w:ascii="Georgia" w:hAnsi="Georgia" w:cs="Arial"/>
          <w:lang w:val="es-ES_tradnl"/>
        </w:rPr>
        <w:t xml:space="preserve"> del 27-11-2013</w:t>
      </w:r>
      <w:r w:rsidR="002D3F11">
        <w:rPr>
          <w:rFonts w:ascii="Georgia" w:hAnsi="Georgia" w:cs="Arial"/>
          <w:lang w:val="es-ES_tradnl"/>
        </w:rPr>
        <w:t xml:space="preserve"> (Folio 68, ib.)</w:t>
      </w:r>
      <w:r w:rsidR="00C368C1">
        <w:rPr>
          <w:rFonts w:ascii="Georgia" w:hAnsi="Georgia" w:cs="Arial"/>
          <w:lang w:val="es-ES_tradnl"/>
        </w:rPr>
        <w:t xml:space="preserve">, puesto que se enrostra la ausencia de tramitación del actor </w:t>
      </w:r>
      <w:r w:rsidR="00771B06">
        <w:rPr>
          <w:rFonts w:ascii="Georgia" w:hAnsi="Georgia" w:cs="Arial"/>
          <w:lang w:val="es-ES_tradnl"/>
        </w:rPr>
        <w:t xml:space="preserve">de la actualización de su información </w:t>
      </w:r>
      <w:r w:rsidR="00C368C1">
        <w:rPr>
          <w:rFonts w:ascii="Georgia" w:hAnsi="Georgia" w:cs="Arial"/>
          <w:lang w:val="es-ES_tradnl"/>
        </w:rPr>
        <w:t>ante el DNP</w:t>
      </w:r>
      <w:r w:rsidR="00F6033A">
        <w:rPr>
          <w:rFonts w:ascii="Georgia" w:hAnsi="Georgia" w:cs="Arial"/>
          <w:lang w:val="es-ES_tradnl"/>
        </w:rPr>
        <w:t xml:space="preserve">, pese a que con comunicaciones de fechas anteriores </w:t>
      </w:r>
      <w:r w:rsidR="00771B06">
        <w:rPr>
          <w:rFonts w:ascii="Georgia" w:hAnsi="Georgia" w:cs="Arial"/>
          <w:lang w:val="es-ES_tradnl"/>
        </w:rPr>
        <w:t>se había informado al ICETEX que sí estaba incluido.</w:t>
      </w:r>
      <w:r w:rsidR="005E00CB">
        <w:rPr>
          <w:rFonts w:ascii="Georgia" w:hAnsi="Georgia" w:cs="Arial"/>
          <w:lang w:val="es-ES_tradnl"/>
        </w:rPr>
        <w:t xml:space="preserve"> Asimismo, se advierte que se dejaron de examinar las pruebas testimoniales recaudadas, </w:t>
      </w:r>
      <w:r>
        <w:rPr>
          <w:rFonts w:ascii="Georgia" w:hAnsi="Georgia" w:cs="Arial"/>
          <w:lang w:val="es-ES_tradnl"/>
        </w:rPr>
        <w:t>nada se dijo sobre su eficacia o ineficacia probatoria</w:t>
      </w:r>
      <w:r w:rsidR="005E00CB">
        <w:rPr>
          <w:rFonts w:ascii="Georgia" w:hAnsi="Georgia" w:cs="Arial"/>
          <w:lang w:val="es-ES_tradnl"/>
        </w:rPr>
        <w:t xml:space="preserve">.  </w:t>
      </w:r>
    </w:p>
    <w:p w:rsidR="00771B06" w:rsidRDefault="00771B06" w:rsidP="00356D04">
      <w:pPr>
        <w:spacing w:line="360" w:lineRule="auto"/>
        <w:ind w:right="51"/>
        <w:jc w:val="both"/>
        <w:rPr>
          <w:rFonts w:ascii="Georgia" w:hAnsi="Georgia" w:cs="Arial"/>
          <w:lang w:val="es-ES_tradnl"/>
        </w:rPr>
      </w:pPr>
    </w:p>
    <w:p w:rsidR="00C368C1" w:rsidRDefault="00771B06" w:rsidP="00356D04">
      <w:pPr>
        <w:spacing w:line="360" w:lineRule="auto"/>
        <w:ind w:right="51"/>
        <w:jc w:val="both"/>
        <w:rPr>
          <w:rFonts w:ascii="Georgia" w:hAnsi="Georgia" w:cs="Arial"/>
          <w:lang w:val="es-ES_tradnl"/>
        </w:rPr>
      </w:pPr>
      <w:r>
        <w:rPr>
          <w:rFonts w:ascii="Georgia" w:hAnsi="Georgia" w:cs="Arial"/>
          <w:lang w:val="es-ES_tradnl"/>
        </w:rPr>
        <w:t xml:space="preserve">Así las cosas, para esta Magistratura en la providencia rebatida </w:t>
      </w:r>
      <w:r w:rsidR="001B34A9">
        <w:rPr>
          <w:rFonts w:ascii="Georgia" w:hAnsi="Georgia" w:cs="Arial"/>
          <w:lang w:val="es-ES_tradnl"/>
        </w:rPr>
        <w:t xml:space="preserve">hubo un </w:t>
      </w:r>
      <w:r>
        <w:rPr>
          <w:rFonts w:ascii="Georgia" w:hAnsi="Georgia" w:cs="Arial"/>
          <w:lang w:val="es-ES_tradnl"/>
        </w:rPr>
        <w:t xml:space="preserve">defecto fáctico por </w:t>
      </w:r>
      <w:r w:rsidR="00F6033A">
        <w:rPr>
          <w:rFonts w:ascii="Georgia" w:hAnsi="Georgia" w:cs="Arial"/>
          <w:lang w:val="es-ES_tradnl"/>
        </w:rPr>
        <w:t xml:space="preserve">la preterición </w:t>
      </w:r>
      <w:r w:rsidR="00A01412">
        <w:rPr>
          <w:rFonts w:ascii="Georgia" w:hAnsi="Georgia" w:cs="Arial"/>
          <w:lang w:val="es-ES_tradnl"/>
        </w:rPr>
        <w:t xml:space="preserve">integra de </w:t>
      </w:r>
      <w:r>
        <w:rPr>
          <w:rFonts w:ascii="Georgia" w:hAnsi="Georgia" w:cs="Arial"/>
          <w:lang w:val="es-ES_tradnl"/>
        </w:rPr>
        <w:t xml:space="preserve">la </w:t>
      </w:r>
      <w:r w:rsidRPr="00771B06">
        <w:rPr>
          <w:rFonts w:ascii="Georgia" w:hAnsi="Georgia"/>
          <w:szCs w:val="22"/>
          <w:lang w:val="es-ES_tradnl"/>
        </w:rPr>
        <w:t>valoración del material probatorio</w:t>
      </w:r>
      <w:r w:rsidR="00A01412">
        <w:rPr>
          <w:rFonts w:ascii="Georgia" w:hAnsi="Georgia"/>
          <w:szCs w:val="22"/>
          <w:lang w:val="es-ES_tradnl"/>
        </w:rPr>
        <w:t>;</w:t>
      </w:r>
      <w:r>
        <w:rPr>
          <w:rFonts w:ascii="Georgia" w:hAnsi="Georgia"/>
          <w:szCs w:val="22"/>
          <w:lang w:val="es-ES_tradnl"/>
        </w:rPr>
        <w:t xml:space="preserve"> en consecuencia, </w:t>
      </w:r>
      <w:r w:rsidR="005E00CB">
        <w:rPr>
          <w:rFonts w:ascii="Georgia" w:hAnsi="Georgia"/>
          <w:szCs w:val="22"/>
          <w:lang w:val="es-ES_tradnl"/>
        </w:rPr>
        <w:t xml:space="preserve">se </w:t>
      </w:r>
      <w:r>
        <w:rPr>
          <w:rFonts w:ascii="Georgia" w:hAnsi="Georgia"/>
          <w:szCs w:val="22"/>
          <w:lang w:val="es-ES_tradnl"/>
        </w:rPr>
        <w:t xml:space="preserve">revocará la sentencia de primera instancia para en su lugar </w:t>
      </w:r>
      <w:r w:rsidR="00A01412">
        <w:rPr>
          <w:rFonts w:ascii="Georgia" w:hAnsi="Georgia"/>
          <w:szCs w:val="22"/>
          <w:lang w:val="es-ES_tradnl"/>
        </w:rPr>
        <w:t xml:space="preserve">conceder </w:t>
      </w:r>
      <w:r>
        <w:rPr>
          <w:rFonts w:ascii="Georgia" w:hAnsi="Georgia"/>
          <w:szCs w:val="22"/>
          <w:lang w:val="es-ES_tradnl"/>
        </w:rPr>
        <w:t>el amparo constitucional.</w:t>
      </w:r>
      <w:r>
        <w:rPr>
          <w:rFonts w:ascii="Georgia" w:hAnsi="Georgia" w:cs="Arial"/>
          <w:lang w:val="es-ES_tradnl"/>
        </w:rPr>
        <w:t xml:space="preserve">   </w:t>
      </w:r>
    </w:p>
    <w:p w:rsidR="00771B06" w:rsidRDefault="00771B06" w:rsidP="005E00CB">
      <w:pPr>
        <w:spacing w:line="360" w:lineRule="auto"/>
        <w:ind w:right="51"/>
        <w:jc w:val="both"/>
        <w:rPr>
          <w:rFonts w:ascii="Georgia" w:hAnsi="Georgia" w:cs="Arial"/>
          <w:lang w:val="es-ES_tradnl"/>
        </w:rPr>
      </w:pPr>
    </w:p>
    <w:p w:rsidR="00642163" w:rsidRPr="00F733B4" w:rsidRDefault="005E00CB" w:rsidP="005E00CB">
      <w:pPr>
        <w:spacing w:line="360" w:lineRule="auto"/>
        <w:ind w:right="51"/>
        <w:jc w:val="both"/>
        <w:rPr>
          <w:rFonts w:ascii="Georgia" w:hAnsi="Georgia" w:cs="Arial"/>
          <w:color w:val="000000" w:themeColor="text1"/>
          <w:lang w:val="es-ES_tradnl"/>
        </w:rPr>
      </w:pPr>
      <w:r w:rsidRPr="005E00CB">
        <w:rPr>
          <w:rFonts w:ascii="Georgia" w:hAnsi="Georgia" w:cs="Arial"/>
          <w:color w:val="000000" w:themeColor="text1"/>
          <w:lang w:val="es-ES_tradnl"/>
        </w:rPr>
        <w:t xml:space="preserve">Diferente es respecto de la falta de motivación enrostrada, puesto que la </w:t>
      </w:r>
      <w:r w:rsidRPr="005E00CB">
        <w:rPr>
          <w:rFonts w:ascii="Georgia" w:hAnsi="Georgia" w:cs="Arial"/>
          <w:i/>
          <w:color w:val="000000" w:themeColor="text1"/>
          <w:lang w:val="es-ES_tradnl"/>
        </w:rPr>
        <w:t>a quo</w:t>
      </w:r>
      <w:r w:rsidRPr="005E00CB">
        <w:rPr>
          <w:rFonts w:ascii="Georgia" w:hAnsi="Georgia" w:cs="Arial"/>
          <w:color w:val="000000" w:themeColor="text1"/>
          <w:lang w:val="es-ES_tradnl"/>
        </w:rPr>
        <w:t xml:space="preserve"> dejó de proveer </w:t>
      </w:r>
      <w:r>
        <w:rPr>
          <w:rFonts w:ascii="Georgia" w:hAnsi="Georgia" w:cs="Arial"/>
          <w:color w:val="000000" w:themeColor="text1"/>
          <w:lang w:val="es-ES_tradnl"/>
        </w:rPr>
        <w:t xml:space="preserve">sobre </w:t>
      </w:r>
      <w:r w:rsidRPr="005E00CB">
        <w:rPr>
          <w:rFonts w:ascii="Georgia" w:hAnsi="Georgia" w:cs="Arial"/>
          <w:color w:val="000000" w:themeColor="text1"/>
          <w:lang w:val="es-ES_tradnl"/>
        </w:rPr>
        <w:t xml:space="preserve">la excepción formulada por la entidad demandada, en la medida que advirtió inexistente el derecho del accionante; </w:t>
      </w:r>
      <w:r>
        <w:rPr>
          <w:rFonts w:ascii="Georgia" w:hAnsi="Georgia" w:cs="Arial"/>
          <w:color w:val="000000" w:themeColor="text1"/>
          <w:lang w:val="es-ES_tradnl"/>
        </w:rPr>
        <w:t xml:space="preserve">por manera que fue correcto abstenerse de </w:t>
      </w:r>
      <w:r w:rsidRPr="00F733B4">
        <w:rPr>
          <w:rFonts w:ascii="Georgia" w:hAnsi="Georgia" w:cs="Arial"/>
          <w:color w:val="000000" w:themeColor="text1"/>
          <w:lang w:val="es-ES_tradnl"/>
        </w:rPr>
        <w:t>pronunciarse, porque era mani</w:t>
      </w:r>
      <w:r w:rsidR="00A01412">
        <w:rPr>
          <w:rFonts w:ascii="Georgia" w:hAnsi="Georgia" w:cs="Arial"/>
          <w:color w:val="000000" w:themeColor="text1"/>
          <w:lang w:val="es-ES_tradnl"/>
        </w:rPr>
        <w:t>fiestamente innecesario hacerlo</w:t>
      </w:r>
      <w:r w:rsidR="00A01412">
        <w:rPr>
          <w:rFonts w:ascii="Georgia" w:hAnsi="Georgia" w:cs="Arial"/>
          <w:color w:val="000000" w:themeColor="text1"/>
        </w:rPr>
        <w:t xml:space="preserve">; así lo enseña </w:t>
      </w:r>
      <w:r w:rsidR="00A01412" w:rsidRPr="00A01412">
        <w:rPr>
          <w:rFonts w:ascii="Georgia" w:hAnsi="Georgia" w:cs="Arial"/>
          <w:color w:val="000000" w:themeColor="text1"/>
        </w:rPr>
        <w:t>la doctrina de la CSJ</w:t>
      </w:r>
      <w:r w:rsidR="00A01412" w:rsidRPr="00A01412">
        <w:rPr>
          <w:rFonts w:ascii="Georgia" w:hAnsi="Georgia" w:cs="Arial"/>
          <w:color w:val="000000" w:themeColor="text1"/>
          <w:vertAlign w:val="superscript"/>
        </w:rPr>
        <w:footnoteReference w:id="16"/>
      </w:r>
      <w:r w:rsidR="00A01412">
        <w:rPr>
          <w:rFonts w:ascii="Georgia" w:hAnsi="Georgia" w:cs="Arial"/>
          <w:color w:val="000000" w:themeColor="text1"/>
        </w:rPr>
        <w:t>.</w:t>
      </w:r>
    </w:p>
    <w:p w:rsidR="00642163" w:rsidRPr="00F733B4" w:rsidRDefault="00642163" w:rsidP="005E00CB">
      <w:pPr>
        <w:spacing w:line="360" w:lineRule="auto"/>
        <w:ind w:left="567" w:right="618"/>
        <w:jc w:val="both"/>
        <w:rPr>
          <w:rFonts w:ascii="Georgia" w:hAnsi="Georgia" w:cs="Arial"/>
          <w:color w:val="000000" w:themeColor="text1"/>
          <w:lang w:val="es-ES_tradnl"/>
        </w:rPr>
      </w:pPr>
    </w:p>
    <w:p w:rsidR="00240B80" w:rsidRPr="00F733B4" w:rsidRDefault="00240B80" w:rsidP="005E00CB">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ight="51" w:hanging="708"/>
        <w:rPr>
          <w:rFonts w:ascii="Georgia" w:hAnsi="Georgia" w:cs="Arial"/>
          <w:color w:val="000000" w:themeColor="text1"/>
          <w:sz w:val="24"/>
          <w:szCs w:val="24"/>
          <w:lang w:val="es-ES"/>
        </w:rPr>
      </w:pPr>
      <w:r w:rsidRPr="00F733B4">
        <w:rPr>
          <w:rFonts w:ascii="Georgia" w:hAnsi="Georgia" w:cs="Arial"/>
          <w:color w:val="000000" w:themeColor="text1"/>
          <w:sz w:val="24"/>
          <w:szCs w:val="24"/>
        </w:rPr>
        <w:t xml:space="preserve">LAS CONCLUSIONES </w:t>
      </w:r>
    </w:p>
    <w:p w:rsidR="00240B80" w:rsidRPr="00F733B4" w:rsidRDefault="00240B80" w:rsidP="005E00CB">
      <w:pPr>
        <w:pStyle w:val="Textoindependiente"/>
        <w:tabs>
          <w:tab w:val="clear" w:pos="0"/>
          <w:tab w:val="clear" w:pos="708"/>
          <w:tab w:val="clear" w:pos="1416"/>
          <w:tab w:val="left" w:pos="426"/>
        </w:tabs>
        <w:spacing w:line="360" w:lineRule="auto"/>
        <w:rPr>
          <w:rFonts w:ascii="Georgia" w:hAnsi="Georgia"/>
          <w:color w:val="000000" w:themeColor="text1"/>
          <w:sz w:val="24"/>
          <w:szCs w:val="24"/>
          <w:lang w:val="es-CO"/>
        </w:rPr>
      </w:pPr>
    </w:p>
    <w:p w:rsidR="00236282" w:rsidRPr="00F733B4" w:rsidRDefault="00C032BF" w:rsidP="00236282">
      <w:pPr>
        <w:spacing w:line="360" w:lineRule="auto"/>
        <w:jc w:val="both"/>
        <w:rPr>
          <w:rFonts w:ascii="Georgia" w:hAnsi="Georgia" w:cs="Arial"/>
          <w:color w:val="000000" w:themeColor="text1"/>
        </w:rPr>
      </w:pPr>
      <w:r w:rsidRPr="00F733B4">
        <w:rPr>
          <w:rFonts w:ascii="Georgia" w:hAnsi="Georgia"/>
          <w:color w:val="000000" w:themeColor="text1"/>
          <w:lang w:val="es-CO"/>
        </w:rPr>
        <w:t>En armonía con lo expresado</w:t>
      </w:r>
      <w:r w:rsidR="00D44F62" w:rsidRPr="00F733B4">
        <w:rPr>
          <w:rFonts w:ascii="Georgia" w:hAnsi="Georgia"/>
          <w:color w:val="000000" w:themeColor="text1"/>
          <w:lang w:val="es-CO"/>
        </w:rPr>
        <w:t>: (i) S</w:t>
      </w:r>
      <w:r w:rsidR="00D57D3E" w:rsidRPr="00F733B4">
        <w:rPr>
          <w:rFonts w:ascii="Georgia" w:hAnsi="Georgia"/>
          <w:color w:val="000000" w:themeColor="text1"/>
          <w:lang w:val="es-CO"/>
        </w:rPr>
        <w:t xml:space="preserve">e </w:t>
      </w:r>
      <w:r w:rsidR="00BB0953" w:rsidRPr="00F733B4">
        <w:rPr>
          <w:rFonts w:ascii="Georgia" w:hAnsi="Georgia"/>
          <w:color w:val="000000" w:themeColor="text1"/>
          <w:lang w:val="es-CO"/>
        </w:rPr>
        <w:t xml:space="preserve">revocará </w:t>
      </w:r>
      <w:r w:rsidR="0092283B" w:rsidRPr="00F733B4">
        <w:rPr>
          <w:rFonts w:ascii="Georgia" w:hAnsi="Georgia" w:cs="Arial"/>
          <w:color w:val="000000" w:themeColor="text1"/>
        </w:rPr>
        <w:t>la sentencia de primera instancia</w:t>
      </w:r>
      <w:r w:rsidR="00D44F62" w:rsidRPr="00F733B4">
        <w:rPr>
          <w:rFonts w:ascii="Georgia" w:hAnsi="Georgia" w:cs="Arial"/>
          <w:color w:val="000000" w:themeColor="text1"/>
        </w:rPr>
        <w:t xml:space="preserve">; </w:t>
      </w:r>
      <w:r w:rsidR="00BD76B4" w:rsidRPr="00F733B4">
        <w:rPr>
          <w:rFonts w:ascii="Georgia" w:hAnsi="Georgia" w:cs="Arial"/>
          <w:color w:val="000000" w:themeColor="text1"/>
        </w:rPr>
        <w:t xml:space="preserve">en su lugar, </w:t>
      </w:r>
      <w:r w:rsidR="00D44F62" w:rsidRPr="00F733B4">
        <w:rPr>
          <w:rFonts w:ascii="Georgia" w:hAnsi="Georgia" w:cs="Arial"/>
          <w:color w:val="000000" w:themeColor="text1"/>
        </w:rPr>
        <w:t>(</w:t>
      </w:r>
      <w:r w:rsidR="00946049" w:rsidRPr="00F733B4">
        <w:rPr>
          <w:rFonts w:ascii="Georgia" w:hAnsi="Georgia" w:cs="Arial"/>
          <w:color w:val="000000" w:themeColor="text1"/>
        </w:rPr>
        <w:t xml:space="preserve">ii) </w:t>
      </w:r>
      <w:r w:rsidR="00BD76B4" w:rsidRPr="00F733B4">
        <w:rPr>
          <w:rFonts w:ascii="Georgia" w:hAnsi="Georgia" w:cs="Arial"/>
          <w:color w:val="000000" w:themeColor="text1"/>
        </w:rPr>
        <w:t>Se concederá el amparo del derecho al debido proceso</w:t>
      </w:r>
      <w:r w:rsidR="00D70BAE" w:rsidRPr="00F733B4">
        <w:rPr>
          <w:rFonts w:ascii="Georgia" w:hAnsi="Georgia" w:cs="Arial"/>
          <w:color w:val="000000" w:themeColor="text1"/>
        </w:rPr>
        <w:t>.</w:t>
      </w:r>
    </w:p>
    <w:p w:rsidR="00DC6564" w:rsidRPr="00F733B4" w:rsidRDefault="00DC6564" w:rsidP="00236282">
      <w:pPr>
        <w:spacing w:line="360" w:lineRule="auto"/>
        <w:jc w:val="both"/>
        <w:rPr>
          <w:rFonts w:ascii="Georgia" w:hAnsi="Georgia"/>
          <w:color w:val="000000" w:themeColor="text1"/>
          <w:lang w:eastAsia="es-CO"/>
        </w:rPr>
      </w:pPr>
    </w:p>
    <w:p w:rsidR="00C032BF" w:rsidRPr="00F733B4" w:rsidRDefault="00C032BF" w:rsidP="00C032BF">
      <w:pPr>
        <w:tabs>
          <w:tab w:val="left" w:pos="-720"/>
        </w:tabs>
        <w:suppressAutoHyphens/>
        <w:spacing w:line="360" w:lineRule="auto"/>
        <w:jc w:val="both"/>
        <w:rPr>
          <w:rFonts w:ascii="Georgia" w:hAnsi="Georgia" w:cs="Arial"/>
          <w:color w:val="000000" w:themeColor="text1"/>
        </w:rPr>
      </w:pPr>
      <w:r w:rsidRPr="00F733B4">
        <w:rPr>
          <w:rFonts w:ascii="Georgia" w:hAnsi="Georgia" w:cs="Arial"/>
          <w:color w:val="000000" w:themeColor="text1"/>
        </w:rPr>
        <w:t xml:space="preserve">En mérito de lo razonado, el </w:t>
      </w:r>
      <w:r w:rsidRPr="00F733B4">
        <w:rPr>
          <w:rFonts w:ascii="Georgia" w:hAnsi="Georgia" w:cs="Arial"/>
          <w:bCs/>
          <w:smallCaps/>
          <w:color w:val="000000" w:themeColor="text1"/>
        </w:rPr>
        <w:t>Tribunal Superior del Distrito Judicial de Pereira, Sala de Decisión Civil - Familia</w:t>
      </w:r>
      <w:r w:rsidRPr="00F733B4">
        <w:rPr>
          <w:rFonts w:ascii="Georgia" w:hAnsi="Georgia" w:cs="Arial"/>
          <w:color w:val="000000" w:themeColor="text1"/>
        </w:rPr>
        <w:t xml:space="preserve">, administrando Justicia, en nombre de la República </w:t>
      </w:r>
      <w:r w:rsidR="00D44F62" w:rsidRPr="00F733B4">
        <w:rPr>
          <w:rFonts w:ascii="Georgia" w:hAnsi="Georgia" w:cs="Arial"/>
          <w:color w:val="000000" w:themeColor="text1"/>
        </w:rPr>
        <w:t xml:space="preserve">de Colombia </w:t>
      </w:r>
      <w:r w:rsidRPr="00F733B4">
        <w:rPr>
          <w:rFonts w:ascii="Georgia" w:hAnsi="Georgia" w:cs="Arial"/>
          <w:color w:val="000000" w:themeColor="text1"/>
        </w:rPr>
        <w:t>y por autoridad de la Ley,</w:t>
      </w:r>
    </w:p>
    <w:p w:rsidR="00C032BF" w:rsidRPr="00F733B4" w:rsidRDefault="00C032BF" w:rsidP="00C032BF">
      <w:pPr>
        <w:pStyle w:val="Textoindependiente"/>
        <w:tabs>
          <w:tab w:val="left" w:pos="3155"/>
          <w:tab w:val="center" w:pos="4703"/>
        </w:tabs>
        <w:spacing w:line="360" w:lineRule="auto"/>
        <w:jc w:val="center"/>
        <w:rPr>
          <w:rFonts w:ascii="Georgia" w:hAnsi="Georgia" w:cs="Arial"/>
          <w:bCs/>
          <w:smallCaps/>
          <w:color w:val="000000" w:themeColor="text1"/>
          <w:sz w:val="24"/>
          <w:szCs w:val="24"/>
        </w:rPr>
      </w:pPr>
      <w:r w:rsidRPr="00F733B4">
        <w:rPr>
          <w:rFonts w:ascii="Georgia" w:hAnsi="Georgia" w:cs="Arial"/>
          <w:bCs/>
          <w:smallCaps/>
          <w:color w:val="000000" w:themeColor="text1"/>
          <w:sz w:val="24"/>
          <w:szCs w:val="24"/>
        </w:rPr>
        <w:t>F A L L A,</w:t>
      </w:r>
    </w:p>
    <w:p w:rsidR="00D70BAE" w:rsidRPr="00F733B4" w:rsidRDefault="00D70BAE" w:rsidP="00966688">
      <w:pPr>
        <w:pStyle w:val="Textoindependiente"/>
        <w:numPr>
          <w:ilvl w:val="0"/>
          <w:numId w:val="21"/>
        </w:numPr>
        <w:tabs>
          <w:tab w:val="clear" w:pos="708"/>
          <w:tab w:val="clear" w:pos="1416"/>
          <w:tab w:val="left" w:pos="426"/>
        </w:tabs>
        <w:spacing w:line="360" w:lineRule="auto"/>
        <w:ind w:left="426" w:hanging="426"/>
        <w:rPr>
          <w:rFonts w:ascii="Georgia" w:hAnsi="Georgia"/>
          <w:color w:val="000000" w:themeColor="text1"/>
          <w:sz w:val="24"/>
          <w:szCs w:val="24"/>
        </w:rPr>
      </w:pPr>
      <w:r w:rsidRPr="00F733B4">
        <w:rPr>
          <w:rFonts w:ascii="Georgia" w:hAnsi="Georgia"/>
          <w:color w:val="000000" w:themeColor="text1"/>
          <w:sz w:val="24"/>
          <w:szCs w:val="24"/>
        </w:rPr>
        <w:t xml:space="preserve">REVOCAR </w:t>
      </w:r>
      <w:r w:rsidR="004945F3" w:rsidRPr="00F733B4">
        <w:rPr>
          <w:rFonts w:ascii="Georgia" w:hAnsi="Georgia"/>
          <w:color w:val="000000" w:themeColor="text1"/>
          <w:sz w:val="24"/>
          <w:szCs w:val="24"/>
        </w:rPr>
        <w:t xml:space="preserve"> </w:t>
      </w:r>
      <w:r w:rsidR="008D6E5A" w:rsidRPr="00F733B4">
        <w:rPr>
          <w:rFonts w:ascii="Georgia" w:hAnsi="Georgia"/>
          <w:color w:val="000000" w:themeColor="text1"/>
          <w:sz w:val="24"/>
          <w:szCs w:val="24"/>
        </w:rPr>
        <w:t xml:space="preserve">la </w:t>
      </w:r>
      <w:r w:rsidR="004945F3" w:rsidRPr="00F733B4">
        <w:rPr>
          <w:rFonts w:ascii="Georgia" w:hAnsi="Georgia"/>
          <w:color w:val="000000" w:themeColor="text1"/>
          <w:sz w:val="24"/>
          <w:szCs w:val="24"/>
        </w:rPr>
        <w:t xml:space="preserve"> </w:t>
      </w:r>
      <w:r w:rsidR="008D6E5A" w:rsidRPr="00F733B4">
        <w:rPr>
          <w:rFonts w:ascii="Georgia" w:hAnsi="Georgia"/>
          <w:color w:val="000000" w:themeColor="text1"/>
          <w:sz w:val="24"/>
          <w:szCs w:val="24"/>
        </w:rPr>
        <w:t xml:space="preserve">sentencia </w:t>
      </w:r>
      <w:r w:rsidR="004945F3" w:rsidRPr="00F733B4">
        <w:rPr>
          <w:rFonts w:ascii="Georgia" w:hAnsi="Georgia"/>
          <w:color w:val="000000" w:themeColor="text1"/>
          <w:sz w:val="24"/>
          <w:szCs w:val="24"/>
        </w:rPr>
        <w:t xml:space="preserve"> </w:t>
      </w:r>
      <w:r w:rsidRPr="00F733B4">
        <w:rPr>
          <w:rFonts w:ascii="Georgia" w:hAnsi="Georgia"/>
          <w:color w:val="000000" w:themeColor="text1"/>
          <w:sz w:val="24"/>
          <w:szCs w:val="24"/>
        </w:rPr>
        <w:t xml:space="preserve">dictada </w:t>
      </w:r>
      <w:r w:rsidR="004945F3" w:rsidRPr="00F733B4">
        <w:rPr>
          <w:rFonts w:ascii="Georgia" w:hAnsi="Georgia"/>
          <w:color w:val="000000" w:themeColor="text1"/>
          <w:sz w:val="24"/>
          <w:szCs w:val="24"/>
        </w:rPr>
        <w:t xml:space="preserve"> </w:t>
      </w:r>
      <w:r w:rsidRPr="00F733B4">
        <w:rPr>
          <w:rFonts w:ascii="Georgia" w:hAnsi="Georgia"/>
          <w:color w:val="000000" w:themeColor="text1"/>
          <w:sz w:val="24"/>
          <w:szCs w:val="24"/>
        </w:rPr>
        <w:t xml:space="preserve">el </w:t>
      </w:r>
      <w:r w:rsidR="004945F3" w:rsidRPr="00F733B4">
        <w:rPr>
          <w:rFonts w:ascii="Georgia" w:hAnsi="Georgia"/>
          <w:color w:val="000000" w:themeColor="text1"/>
          <w:sz w:val="24"/>
          <w:szCs w:val="24"/>
        </w:rPr>
        <w:t xml:space="preserve"> </w:t>
      </w:r>
      <w:r w:rsidR="00F733B4" w:rsidRPr="00F733B4">
        <w:rPr>
          <w:rFonts w:ascii="Georgia" w:hAnsi="Georgia"/>
          <w:color w:val="000000" w:themeColor="text1"/>
          <w:sz w:val="24"/>
          <w:szCs w:val="24"/>
        </w:rPr>
        <w:t xml:space="preserve">25-07-2018 </w:t>
      </w:r>
      <w:r w:rsidR="00D44F62" w:rsidRPr="00F733B4">
        <w:rPr>
          <w:rFonts w:ascii="Georgia" w:hAnsi="Georgia"/>
          <w:color w:val="000000" w:themeColor="text1"/>
          <w:sz w:val="24"/>
          <w:szCs w:val="24"/>
        </w:rPr>
        <w:t xml:space="preserve">por el </w:t>
      </w:r>
      <w:r w:rsidR="00D57D3E" w:rsidRPr="00F733B4">
        <w:rPr>
          <w:rFonts w:ascii="Georgia" w:hAnsi="Georgia"/>
          <w:color w:val="000000" w:themeColor="text1"/>
          <w:sz w:val="24"/>
          <w:szCs w:val="24"/>
        </w:rPr>
        <w:t>Juzgado</w:t>
      </w:r>
      <w:r w:rsidR="004945F3" w:rsidRPr="00F733B4">
        <w:rPr>
          <w:rFonts w:ascii="Georgia" w:hAnsi="Georgia"/>
          <w:color w:val="000000" w:themeColor="text1"/>
          <w:sz w:val="24"/>
          <w:szCs w:val="24"/>
        </w:rPr>
        <w:t xml:space="preserve"> </w:t>
      </w:r>
      <w:r w:rsidR="00F733B4" w:rsidRPr="00F733B4">
        <w:rPr>
          <w:rFonts w:ascii="Georgia" w:hAnsi="Georgia"/>
          <w:color w:val="000000" w:themeColor="text1"/>
          <w:sz w:val="24"/>
          <w:szCs w:val="24"/>
          <w:lang w:val="es-CO"/>
        </w:rPr>
        <w:t xml:space="preserve">Quinto </w:t>
      </w:r>
      <w:r w:rsidR="00D57D3E" w:rsidRPr="00F733B4">
        <w:rPr>
          <w:rFonts w:ascii="Georgia" w:hAnsi="Georgia"/>
          <w:color w:val="000000" w:themeColor="text1"/>
          <w:sz w:val="24"/>
          <w:szCs w:val="24"/>
        </w:rPr>
        <w:t xml:space="preserve">Civil </w:t>
      </w:r>
      <w:r w:rsidR="004945F3" w:rsidRPr="00F733B4">
        <w:rPr>
          <w:rFonts w:ascii="Georgia" w:hAnsi="Georgia"/>
          <w:color w:val="000000" w:themeColor="text1"/>
          <w:sz w:val="24"/>
          <w:szCs w:val="24"/>
        </w:rPr>
        <w:t xml:space="preserve"> </w:t>
      </w:r>
      <w:r w:rsidR="00D57D3E" w:rsidRPr="00F733B4">
        <w:rPr>
          <w:rFonts w:ascii="Georgia" w:hAnsi="Georgia"/>
          <w:color w:val="000000" w:themeColor="text1"/>
          <w:sz w:val="24"/>
          <w:szCs w:val="24"/>
        </w:rPr>
        <w:t xml:space="preserve">del </w:t>
      </w:r>
      <w:r w:rsidR="004945F3" w:rsidRPr="00F733B4">
        <w:rPr>
          <w:rFonts w:ascii="Georgia" w:hAnsi="Georgia"/>
          <w:color w:val="000000" w:themeColor="text1"/>
          <w:sz w:val="24"/>
          <w:szCs w:val="24"/>
        </w:rPr>
        <w:t xml:space="preserve"> </w:t>
      </w:r>
      <w:r w:rsidR="00D57D3E" w:rsidRPr="00F733B4">
        <w:rPr>
          <w:rFonts w:ascii="Georgia" w:hAnsi="Georgia"/>
          <w:color w:val="000000" w:themeColor="text1"/>
          <w:sz w:val="24"/>
          <w:szCs w:val="24"/>
        </w:rPr>
        <w:t xml:space="preserve">Circuito de </w:t>
      </w:r>
      <w:r w:rsidR="00F733B4" w:rsidRPr="00F733B4">
        <w:rPr>
          <w:rFonts w:ascii="Georgia" w:hAnsi="Georgia"/>
          <w:color w:val="000000" w:themeColor="text1"/>
          <w:sz w:val="24"/>
          <w:szCs w:val="24"/>
        </w:rPr>
        <w:t>Pereira</w:t>
      </w:r>
      <w:r w:rsidR="00C032BF" w:rsidRPr="00F733B4">
        <w:rPr>
          <w:rFonts w:ascii="Georgia" w:hAnsi="Georgia"/>
          <w:color w:val="000000" w:themeColor="text1"/>
          <w:sz w:val="24"/>
          <w:szCs w:val="24"/>
        </w:rPr>
        <w:t>.</w:t>
      </w:r>
    </w:p>
    <w:p w:rsidR="00D70BAE" w:rsidRPr="00F733B4" w:rsidRDefault="00D70BAE" w:rsidP="00D70BAE">
      <w:pPr>
        <w:pStyle w:val="Textoindependiente"/>
        <w:tabs>
          <w:tab w:val="clear" w:pos="708"/>
          <w:tab w:val="clear" w:pos="1416"/>
          <w:tab w:val="left" w:pos="426"/>
        </w:tabs>
        <w:spacing w:line="360" w:lineRule="auto"/>
        <w:ind w:left="426"/>
        <w:rPr>
          <w:rFonts w:ascii="Georgia" w:hAnsi="Georgia"/>
          <w:color w:val="000000" w:themeColor="text1"/>
          <w:szCs w:val="24"/>
        </w:rPr>
      </w:pPr>
    </w:p>
    <w:p w:rsidR="00D70BAE" w:rsidRPr="00F733B4" w:rsidRDefault="00D70BAE" w:rsidP="00D70BAE">
      <w:pPr>
        <w:pStyle w:val="Textoindependiente"/>
        <w:numPr>
          <w:ilvl w:val="0"/>
          <w:numId w:val="21"/>
        </w:numPr>
        <w:tabs>
          <w:tab w:val="clear" w:pos="708"/>
          <w:tab w:val="clear" w:pos="1416"/>
          <w:tab w:val="left" w:pos="426"/>
        </w:tabs>
        <w:spacing w:line="360" w:lineRule="auto"/>
        <w:ind w:left="426" w:hanging="426"/>
        <w:rPr>
          <w:rFonts w:ascii="Georgia" w:hAnsi="Georgia"/>
          <w:color w:val="000000" w:themeColor="text1"/>
          <w:sz w:val="24"/>
          <w:szCs w:val="24"/>
        </w:rPr>
      </w:pPr>
      <w:r w:rsidRPr="00F733B4">
        <w:rPr>
          <w:rFonts w:ascii="Georgia" w:hAnsi="Georgia"/>
          <w:color w:val="000000" w:themeColor="text1"/>
          <w:sz w:val="24"/>
          <w:szCs w:val="24"/>
        </w:rPr>
        <w:t xml:space="preserve">CONCEDER la acción de tutela </w:t>
      </w:r>
      <w:r w:rsidRPr="00F733B4">
        <w:rPr>
          <w:rFonts w:ascii="Georgia" w:hAnsi="Georgia" w:cs="Arial"/>
          <w:color w:val="000000" w:themeColor="text1"/>
          <w:sz w:val="24"/>
          <w:szCs w:val="24"/>
          <w:lang w:val="es-ES"/>
        </w:rPr>
        <w:t xml:space="preserve">presentada por </w:t>
      </w:r>
      <w:r w:rsidR="00F733B4" w:rsidRPr="00F733B4">
        <w:rPr>
          <w:rFonts w:ascii="Georgia" w:hAnsi="Georgia" w:cs="Arial"/>
          <w:color w:val="000000" w:themeColor="text1"/>
          <w:sz w:val="24"/>
          <w:szCs w:val="24"/>
          <w:lang w:val="es-ES"/>
        </w:rPr>
        <w:t>el señor</w:t>
      </w:r>
      <w:r w:rsidRPr="00F733B4">
        <w:rPr>
          <w:rFonts w:ascii="Georgia" w:hAnsi="Georgia" w:cs="Arial"/>
          <w:color w:val="000000" w:themeColor="text1"/>
          <w:sz w:val="24"/>
          <w:szCs w:val="24"/>
          <w:lang w:val="es-ES"/>
        </w:rPr>
        <w:t xml:space="preserve"> </w:t>
      </w:r>
      <w:r w:rsidR="00F733B4" w:rsidRPr="00F733B4">
        <w:rPr>
          <w:rFonts w:ascii="Georgia" w:hAnsi="Georgia"/>
          <w:color w:val="000000" w:themeColor="text1"/>
          <w:sz w:val="24"/>
          <w:szCs w:val="24"/>
        </w:rPr>
        <w:t xml:space="preserve">Jhon Fredy Quintero Laserna </w:t>
      </w:r>
      <w:r w:rsidRPr="00F733B4">
        <w:rPr>
          <w:rFonts w:ascii="Georgia" w:hAnsi="Georgia"/>
          <w:color w:val="000000" w:themeColor="text1"/>
          <w:sz w:val="24"/>
          <w:szCs w:val="24"/>
        </w:rPr>
        <w:t xml:space="preserve">contra el Juzgado Primero Civil Municipal de </w:t>
      </w:r>
      <w:r w:rsidR="00F733B4" w:rsidRPr="00F733B4">
        <w:rPr>
          <w:rFonts w:ascii="Georgia" w:hAnsi="Georgia"/>
          <w:color w:val="000000" w:themeColor="text1"/>
          <w:sz w:val="24"/>
          <w:szCs w:val="24"/>
        </w:rPr>
        <w:t>Pereira</w:t>
      </w:r>
      <w:r w:rsidRPr="00F733B4">
        <w:rPr>
          <w:rFonts w:ascii="Georgia" w:hAnsi="Georgia"/>
          <w:color w:val="000000" w:themeColor="text1"/>
          <w:sz w:val="24"/>
          <w:szCs w:val="24"/>
        </w:rPr>
        <w:t>.</w:t>
      </w:r>
    </w:p>
    <w:p w:rsidR="00D70BAE" w:rsidRPr="00F733B4" w:rsidRDefault="00D70BAE" w:rsidP="00D70BAE">
      <w:pPr>
        <w:pStyle w:val="Prrafodelista"/>
        <w:spacing w:after="0" w:line="360" w:lineRule="auto"/>
        <w:rPr>
          <w:rFonts w:ascii="Georgia" w:hAnsi="Georgia" w:cs="Arial"/>
          <w:color w:val="000000" w:themeColor="text1"/>
          <w:sz w:val="20"/>
          <w:szCs w:val="24"/>
        </w:rPr>
      </w:pPr>
    </w:p>
    <w:p w:rsidR="00D70BAE" w:rsidRPr="00F733B4" w:rsidRDefault="00D70BAE" w:rsidP="00D70BAE">
      <w:pPr>
        <w:pStyle w:val="Textoindependiente"/>
        <w:numPr>
          <w:ilvl w:val="0"/>
          <w:numId w:val="21"/>
        </w:numPr>
        <w:tabs>
          <w:tab w:val="clear" w:pos="708"/>
          <w:tab w:val="clear" w:pos="1416"/>
          <w:tab w:val="left" w:pos="426"/>
        </w:tabs>
        <w:spacing w:line="360" w:lineRule="auto"/>
        <w:ind w:left="426" w:hanging="426"/>
        <w:rPr>
          <w:rFonts w:ascii="Georgia" w:hAnsi="Georgia"/>
          <w:color w:val="000000" w:themeColor="text1"/>
          <w:sz w:val="24"/>
          <w:szCs w:val="24"/>
        </w:rPr>
      </w:pPr>
      <w:r w:rsidRPr="00F733B4">
        <w:rPr>
          <w:rFonts w:ascii="Georgia" w:hAnsi="Georgia" w:cs="Arial"/>
          <w:color w:val="000000" w:themeColor="text1"/>
          <w:sz w:val="24"/>
          <w:szCs w:val="24"/>
        </w:rPr>
        <w:t xml:space="preserve">DECLARAR, en consecuencia, sin efectos la sentencia dictada el </w:t>
      </w:r>
      <w:r w:rsidR="00F733B4" w:rsidRPr="00F733B4">
        <w:rPr>
          <w:rFonts w:ascii="Georgia" w:hAnsi="Georgia" w:cs="Arial"/>
          <w:color w:val="000000" w:themeColor="text1"/>
          <w:sz w:val="24"/>
          <w:szCs w:val="24"/>
        </w:rPr>
        <w:t xml:space="preserve">10-05-2018 </w:t>
      </w:r>
      <w:r w:rsidRPr="00F733B4">
        <w:rPr>
          <w:rFonts w:ascii="Georgia" w:hAnsi="Georgia" w:cs="Arial"/>
          <w:color w:val="000000" w:themeColor="text1"/>
          <w:sz w:val="24"/>
          <w:szCs w:val="24"/>
        </w:rPr>
        <w:t xml:space="preserve">en el proceso </w:t>
      </w:r>
      <w:r w:rsidR="00F733B4" w:rsidRPr="00F733B4">
        <w:rPr>
          <w:rFonts w:ascii="Georgia" w:hAnsi="Georgia" w:cs="Arial"/>
          <w:color w:val="000000" w:themeColor="text1"/>
          <w:sz w:val="24"/>
          <w:szCs w:val="24"/>
        </w:rPr>
        <w:t>verbal sumario de protección al consumidor</w:t>
      </w:r>
      <w:r w:rsidR="00A01412">
        <w:rPr>
          <w:rFonts w:ascii="Georgia" w:hAnsi="Georgia" w:cs="Arial"/>
          <w:color w:val="000000" w:themeColor="text1"/>
          <w:sz w:val="24"/>
          <w:szCs w:val="24"/>
        </w:rPr>
        <w:t>,</w:t>
      </w:r>
      <w:r w:rsidR="00F733B4" w:rsidRPr="00F733B4">
        <w:rPr>
          <w:rFonts w:ascii="Georgia" w:hAnsi="Georgia" w:cs="Arial"/>
          <w:color w:val="000000" w:themeColor="text1"/>
          <w:sz w:val="24"/>
          <w:szCs w:val="24"/>
        </w:rPr>
        <w:t xml:space="preserve"> radicado al </w:t>
      </w:r>
      <w:r w:rsidRPr="00F733B4">
        <w:rPr>
          <w:rFonts w:ascii="Georgia" w:hAnsi="Georgia" w:cs="Arial"/>
          <w:color w:val="000000" w:themeColor="text1"/>
          <w:sz w:val="24"/>
          <w:szCs w:val="24"/>
        </w:rPr>
        <w:t>No.</w:t>
      </w:r>
      <w:r w:rsidR="00F733B4" w:rsidRPr="00F733B4">
        <w:rPr>
          <w:rFonts w:ascii="Georgia" w:hAnsi="Georgia" w:cs="Arial"/>
          <w:color w:val="000000" w:themeColor="text1"/>
          <w:sz w:val="24"/>
          <w:szCs w:val="24"/>
        </w:rPr>
        <w:t>2013-00238-00.</w:t>
      </w:r>
    </w:p>
    <w:p w:rsidR="00D70BAE" w:rsidRPr="00F733B4" w:rsidRDefault="00D70BAE" w:rsidP="00D70BAE">
      <w:pPr>
        <w:pStyle w:val="Prrafodelista"/>
        <w:spacing w:after="0" w:line="360" w:lineRule="auto"/>
        <w:rPr>
          <w:rFonts w:ascii="Georgia" w:hAnsi="Georgia"/>
          <w:color w:val="000000" w:themeColor="text1"/>
          <w:sz w:val="20"/>
          <w:szCs w:val="24"/>
        </w:rPr>
      </w:pPr>
    </w:p>
    <w:p w:rsidR="00D70BAE" w:rsidRPr="00F733B4" w:rsidRDefault="00D70BAE" w:rsidP="00D70BAE">
      <w:pPr>
        <w:pStyle w:val="Textoindependiente"/>
        <w:numPr>
          <w:ilvl w:val="0"/>
          <w:numId w:val="21"/>
        </w:numPr>
        <w:tabs>
          <w:tab w:val="clear" w:pos="708"/>
          <w:tab w:val="clear" w:pos="1416"/>
          <w:tab w:val="left" w:pos="426"/>
        </w:tabs>
        <w:spacing w:line="360" w:lineRule="auto"/>
        <w:ind w:left="426" w:hanging="426"/>
        <w:rPr>
          <w:rFonts w:ascii="Georgia" w:hAnsi="Georgia"/>
          <w:color w:val="000000" w:themeColor="text1"/>
          <w:sz w:val="24"/>
          <w:szCs w:val="24"/>
        </w:rPr>
      </w:pPr>
      <w:r w:rsidRPr="00F733B4">
        <w:rPr>
          <w:rFonts w:ascii="Georgia" w:hAnsi="Georgia"/>
          <w:color w:val="000000" w:themeColor="text1"/>
          <w:sz w:val="24"/>
          <w:szCs w:val="24"/>
        </w:rPr>
        <w:lastRenderedPageBreak/>
        <w:t>ORDENAR Al Juzgado accionado</w:t>
      </w:r>
      <w:r w:rsidRPr="00F733B4">
        <w:rPr>
          <w:rFonts w:ascii="Georgia" w:hAnsi="Georgia" w:cs="Arial"/>
          <w:color w:val="000000" w:themeColor="text1"/>
          <w:sz w:val="24"/>
          <w:szCs w:val="24"/>
        </w:rPr>
        <w:t xml:space="preserve">, que en el perentorio término de </w:t>
      </w:r>
      <w:r w:rsidR="00A01412">
        <w:rPr>
          <w:rFonts w:ascii="Georgia" w:hAnsi="Georgia" w:cs="Arial"/>
          <w:color w:val="000000" w:themeColor="text1"/>
          <w:sz w:val="24"/>
          <w:szCs w:val="24"/>
        </w:rPr>
        <w:t xml:space="preserve">diez </w:t>
      </w:r>
      <w:r w:rsidRPr="00F733B4">
        <w:rPr>
          <w:rFonts w:ascii="Georgia" w:hAnsi="Georgia" w:cs="Arial"/>
          <w:color w:val="000000" w:themeColor="text1"/>
          <w:sz w:val="24"/>
          <w:szCs w:val="24"/>
        </w:rPr>
        <w:t>(</w:t>
      </w:r>
      <w:r w:rsidR="00A01412">
        <w:rPr>
          <w:rFonts w:ascii="Georgia" w:hAnsi="Georgia" w:cs="Arial"/>
          <w:color w:val="000000" w:themeColor="text1"/>
          <w:sz w:val="24"/>
          <w:szCs w:val="24"/>
        </w:rPr>
        <w:t>10</w:t>
      </w:r>
      <w:r w:rsidRPr="00F733B4">
        <w:rPr>
          <w:rFonts w:ascii="Georgia" w:hAnsi="Georgia" w:cs="Arial"/>
          <w:color w:val="000000" w:themeColor="text1"/>
          <w:sz w:val="24"/>
          <w:szCs w:val="24"/>
        </w:rPr>
        <w:t xml:space="preserve">) </w:t>
      </w:r>
      <w:r w:rsidR="00A01412">
        <w:rPr>
          <w:rFonts w:ascii="Georgia" w:hAnsi="Georgia" w:cs="Arial"/>
          <w:color w:val="000000" w:themeColor="text1"/>
          <w:sz w:val="24"/>
          <w:szCs w:val="24"/>
        </w:rPr>
        <w:t>días</w:t>
      </w:r>
      <w:r w:rsidRPr="00F733B4">
        <w:rPr>
          <w:rFonts w:ascii="Georgia" w:hAnsi="Georgia" w:cs="Arial"/>
          <w:color w:val="000000" w:themeColor="text1"/>
          <w:sz w:val="24"/>
          <w:szCs w:val="24"/>
        </w:rPr>
        <w:t xml:space="preserve">, siguientes a la notificación de esta providencia, profiera una nueva decisión en </w:t>
      </w:r>
      <w:r w:rsidR="00F733B4" w:rsidRPr="00F733B4">
        <w:rPr>
          <w:rFonts w:ascii="Georgia" w:hAnsi="Georgia" w:cs="Arial"/>
          <w:color w:val="000000" w:themeColor="text1"/>
          <w:sz w:val="24"/>
          <w:szCs w:val="24"/>
        </w:rPr>
        <w:t>el mentado asunto</w:t>
      </w:r>
      <w:r w:rsidRPr="00F733B4">
        <w:rPr>
          <w:rFonts w:ascii="Georgia" w:hAnsi="Georgia" w:cs="Arial"/>
          <w:color w:val="000000" w:themeColor="text1"/>
          <w:sz w:val="24"/>
          <w:szCs w:val="24"/>
        </w:rPr>
        <w:t>, con estricta observancia de las consideraciones jurídicas aquí planteadas.</w:t>
      </w:r>
    </w:p>
    <w:p w:rsidR="00715A6F" w:rsidRPr="00F733B4" w:rsidRDefault="00715A6F" w:rsidP="00D70BAE">
      <w:pPr>
        <w:pStyle w:val="Textoindependiente"/>
        <w:tabs>
          <w:tab w:val="clear" w:pos="708"/>
          <w:tab w:val="clear" w:pos="1416"/>
          <w:tab w:val="left" w:pos="426"/>
        </w:tabs>
        <w:spacing w:line="360" w:lineRule="auto"/>
        <w:ind w:left="426"/>
        <w:rPr>
          <w:rFonts w:ascii="Georgia" w:hAnsi="Georgia"/>
          <w:color w:val="000000" w:themeColor="text1"/>
          <w:szCs w:val="24"/>
        </w:rPr>
      </w:pPr>
    </w:p>
    <w:p w:rsidR="00C032BF" w:rsidRPr="00F733B4" w:rsidRDefault="00C032BF" w:rsidP="00D70BAE">
      <w:pPr>
        <w:pStyle w:val="Textoindependiente"/>
        <w:numPr>
          <w:ilvl w:val="0"/>
          <w:numId w:val="21"/>
        </w:numPr>
        <w:tabs>
          <w:tab w:val="clear" w:pos="708"/>
          <w:tab w:val="clear" w:pos="1416"/>
          <w:tab w:val="left" w:pos="426"/>
        </w:tabs>
        <w:spacing w:line="360" w:lineRule="auto"/>
        <w:ind w:left="426" w:hanging="426"/>
        <w:rPr>
          <w:rFonts w:ascii="Georgia" w:hAnsi="Georgia"/>
          <w:color w:val="000000" w:themeColor="text1"/>
          <w:sz w:val="24"/>
          <w:szCs w:val="24"/>
        </w:rPr>
      </w:pPr>
      <w:r w:rsidRPr="00F733B4">
        <w:rPr>
          <w:rFonts w:ascii="Georgia" w:hAnsi="Georgia"/>
          <w:color w:val="000000" w:themeColor="text1"/>
          <w:sz w:val="24"/>
          <w:szCs w:val="24"/>
        </w:rPr>
        <w:t xml:space="preserve">REMITIR este expediente a la </w:t>
      </w:r>
      <w:r w:rsidR="000F2638" w:rsidRPr="00F733B4">
        <w:rPr>
          <w:rFonts w:ascii="Georgia" w:hAnsi="Georgia"/>
          <w:color w:val="000000" w:themeColor="text1"/>
          <w:sz w:val="24"/>
          <w:szCs w:val="24"/>
        </w:rPr>
        <w:t>CC</w:t>
      </w:r>
      <w:r w:rsidRPr="00F733B4">
        <w:rPr>
          <w:rFonts w:ascii="Georgia" w:hAnsi="Georgia"/>
          <w:color w:val="000000" w:themeColor="text1"/>
          <w:sz w:val="24"/>
          <w:szCs w:val="24"/>
        </w:rPr>
        <w:t xml:space="preserve"> para su eventual revisión.</w:t>
      </w:r>
    </w:p>
    <w:p w:rsidR="003913E3" w:rsidRPr="00F733B4"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color w:val="000000" w:themeColor="text1"/>
          <w:spacing w:val="-3"/>
          <w:sz w:val="16"/>
          <w:lang w:val="es-ES_tradnl"/>
        </w:rPr>
      </w:pPr>
    </w:p>
    <w:p w:rsidR="003913E3" w:rsidRPr="00F733B4" w:rsidRDefault="000F2638" w:rsidP="00F839CE">
      <w:pPr>
        <w:pStyle w:val="Textoindependiente"/>
        <w:spacing w:line="360" w:lineRule="auto"/>
        <w:jc w:val="center"/>
        <w:rPr>
          <w:rFonts w:ascii="Georgia" w:hAnsi="Georgia"/>
          <w:smallCaps/>
          <w:color w:val="000000" w:themeColor="text1"/>
          <w:sz w:val="24"/>
          <w:szCs w:val="24"/>
          <w:lang w:val="en-US"/>
        </w:rPr>
      </w:pPr>
      <w:r w:rsidRPr="00F733B4">
        <w:rPr>
          <w:rFonts w:ascii="Georgia" w:hAnsi="Georgia"/>
          <w:smallCaps/>
          <w:color w:val="000000" w:themeColor="text1"/>
          <w:sz w:val="24"/>
          <w:szCs w:val="24"/>
          <w:lang w:val="en-US"/>
        </w:rPr>
        <w:t>NOTIFÍQUESE,</w:t>
      </w:r>
    </w:p>
    <w:p w:rsidR="00C747E3" w:rsidRPr="00F733B4" w:rsidRDefault="00C747E3" w:rsidP="00F839CE">
      <w:pPr>
        <w:pStyle w:val="Textoindependiente"/>
        <w:spacing w:line="360" w:lineRule="auto"/>
        <w:jc w:val="center"/>
        <w:rPr>
          <w:rFonts w:ascii="Georgia" w:hAnsi="Georgia"/>
          <w:smallCaps/>
          <w:color w:val="000000" w:themeColor="text1"/>
          <w:sz w:val="22"/>
          <w:szCs w:val="24"/>
          <w:lang w:val="en-US"/>
        </w:rPr>
      </w:pPr>
    </w:p>
    <w:p w:rsidR="001B2D58" w:rsidRPr="00F733B4" w:rsidRDefault="001B2D58" w:rsidP="00F839CE">
      <w:pPr>
        <w:pStyle w:val="Textoindependiente"/>
        <w:spacing w:line="360" w:lineRule="auto"/>
        <w:jc w:val="center"/>
        <w:rPr>
          <w:rFonts w:ascii="Georgia" w:hAnsi="Georgia"/>
          <w:smallCaps/>
          <w:color w:val="000000" w:themeColor="text1"/>
          <w:sz w:val="22"/>
          <w:szCs w:val="24"/>
          <w:lang w:val="en-US"/>
        </w:rPr>
      </w:pPr>
    </w:p>
    <w:p w:rsidR="004945F3" w:rsidRPr="00F733B4" w:rsidRDefault="004945F3"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color w:val="000000" w:themeColor="text1"/>
          <w:spacing w:val="-3"/>
          <w:w w:val="150"/>
          <w:sz w:val="32"/>
          <w:szCs w:val="18"/>
          <w:lang w:val="en-US"/>
        </w:rPr>
      </w:pPr>
    </w:p>
    <w:p w:rsidR="00F72D3F" w:rsidRPr="00F733B4"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color w:val="000000" w:themeColor="text1"/>
          <w:spacing w:val="-3"/>
          <w:w w:val="150"/>
          <w:sz w:val="18"/>
          <w:szCs w:val="18"/>
          <w:lang w:val="en-US"/>
        </w:rPr>
      </w:pPr>
      <w:r w:rsidRPr="00F733B4">
        <w:rPr>
          <w:rFonts w:ascii="Georgia" w:hAnsi="Georgia" w:cs="Arial"/>
          <w:i/>
          <w:color w:val="000000" w:themeColor="text1"/>
          <w:spacing w:val="-3"/>
          <w:w w:val="150"/>
          <w:sz w:val="32"/>
          <w:szCs w:val="18"/>
          <w:lang w:val="en-US"/>
        </w:rPr>
        <w:t>D</w:t>
      </w:r>
      <w:r w:rsidRPr="00F733B4">
        <w:rPr>
          <w:rFonts w:ascii="Georgia" w:hAnsi="Georgia" w:cs="Arial"/>
          <w:i/>
          <w:color w:val="000000" w:themeColor="text1"/>
          <w:spacing w:val="-3"/>
          <w:w w:val="150"/>
          <w:sz w:val="18"/>
          <w:szCs w:val="18"/>
          <w:lang w:val="en-US"/>
        </w:rPr>
        <w:t xml:space="preserve">UBERNEY </w:t>
      </w:r>
      <w:r w:rsidRPr="00F733B4">
        <w:rPr>
          <w:rFonts w:ascii="Georgia" w:hAnsi="Georgia" w:cs="Arial"/>
          <w:i/>
          <w:color w:val="000000" w:themeColor="text1"/>
          <w:spacing w:val="-3"/>
          <w:w w:val="150"/>
          <w:sz w:val="28"/>
          <w:szCs w:val="18"/>
          <w:lang w:val="en-US"/>
        </w:rPr>
        <w:t>G</w:t>
      </w:r>
      <w:r w:rsidRPr="00F733B4">
        <w:rPr>
          <w:rFonts w:ascii="Georgia" w:hAnsi="Georgia" w:cs="Arial"/>
          <w:i/>
          <w:color w:val="000000" w:themeColor="text1"/>
          <w:spacing w:val="-3"/>
          <w:w w:val="150"/>
          <w:sz w:val="18"/>
          <w:szCs w:val="18"/>
          <w:lang w:val="en-US"/>
        </w:rPr>
        <w:t xml:space="preserve">RISALES </w:t>
      </w:r>
      <w:r w:rsidRPr="00F733B4">
        <w:rPr>
          <w:rFonts w:ascii="Georgia" w:hAnsi="Georgia" w:cs="Arial"/>
          <w:i/>
          <w:color w:val="000000" w:themeColor="text1"/>
          <w:spacing w:val="-3"/>
          <w:w w:val="150"/>
          <w:sz w:val="28"/>
          <w:szCs w:val="18"/>
          <w:lang w:val="en-US"/>
        </w:rPr>
        <w:t>H</w:t>
      </w:r>
      <w:r w:rsidRPr="00F733B4">
        <w:rPr>
          <w:rFonts w:ascii="Georgia" w:hAnsi="Georgia" w:cs="Arial"/>
          <w:i/>
          <w:color w:val="000000" w:themeColor="text1"/>
          <w:spacing w:val="-3"/>
          <w:w w:val="150"/>
          <w:sz w:val="18"/>
          <w:szCs w:val="18"/>
          <w:lang w:val="en-US"/>
        </w:rPr>
        <w:t>ERRERA</w:t>
      </w:r>
    </w:p>
    <w:p w:rsidR="00F72D3F" w:rsidRPr="00F733B4"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color w:val="000000" w:themeColor="text1"/>
          <w:spacing w:val="-3"/>
          <w:w w:val="150"/>
          <w:sz w:val="18"/>
          <w:szCs w:val="20"/>
          <w:lang w:val="en-US"/>
        </w:rPr>
      </w:pPr>
      <w:r w:rsidRPr="00F733B4">
        <w:rPr>
          <w:rFonts w:ascii="Georgia" w:hAnsi="Georgia" w:cs="Arial"/>
          <w:i/>
          <w:color w:val="000000" w:themeColor="text1"/>
          <w:spacing w:val="-3"/>
          <w:w w:val="150"/>
          <w:sz w:val="32"/>
          <w:lang w:val="en-US"/>
        </w:rPr>
        <w:t>M</w:t>
      </w:r>
      <w:r w:rsidRPr="00F733B4">
        <w:rPr>
          <w:rFonts w:ascii="Georgia" w:hAnsi="Georgia" w:cs="Arial"/>
          <w:i/>
          <w:color w:val="000000" w:themeColor="text1"/>
          <w:spacing w:val="-3"/>
          <w:w w:val="150"/>
          <w:sz w:val="16"/>
          <w:lang w:val="en-US"/>
        </w:rPr>
        <w:t xml:space="preserve"> </w:t>
      </w:r>
      <w:r w:rsidRPr="00F733B4">
        <w:rPr>
          <w:rFonts w:ascii="Georgia" w:hAnsi="Georgia" w:cs="Arial"/>
          <w:i/>
          <w:color w:val="000000" w:themeColor="text1"/>
          <w:spacing w:val="-3"/>
          <w:w w:val="150"/>
          <w:sz w:val="18"/>
          <w:szCs w:val="20"/>
          <w:lang w:val="en-US"/>
        </w:rPr>
        <w:t>A G I S T R A D O</w:t>
      </w:r>
    </w:p>
    <w:p w:rsidR="004945F3" w:rsidRPr="00F733B4" w:rsidRDefault="004945F3" w:rsidP="004945F3">
      <w:pPr>
        <w:pStyle w:val="Textoindependiente"/>
        <w:spacing w:line="360" w:lineRule="auto"/>
        <w:jc w:val="center"/>
        <w:rPr>
          <w:rFonts w:ascii="Georgia" w:hAnsi="Georgia"/>
          <w:smallCaps/>
          <w:color w:val="000000" w:themeColor="text1"/>
          <w:sz w:val="22"/>
          <w:szCs w:val="24"/>
          <w:lang w:val="en-US"/>
        </w:rPr>
      </w:pPr>
    </w:p>
    <w:p w:rsidR="004945F3" w:rsidRPr="00F733B4" w:rsidRDefault="004945F3" w:rsidP="004945F3">
      <w:pPr>
        <w:pStyle w:val="Textoindependiente"/>
        <w:spacing w:line="360" w:lineRule="auto"/>
        <w:jc w:val="center"/>
        <w:rPr>
          <w:rFonts w:ascii="Georgia" w:hAnsi="Georgia"/>
          <w:smallCaps/>
          <w:color w:val="000000" w:themeColor="text1"/>
          <w:sz w:val="22"/>
          <w:szCs w:val="24"/>
          <w:lang w:val="en-US"/>
        </w:rPr>
      </w:pPr>
    </w:p>
    <w:p w:rsidR="004945F3" w:rsidRPr="00F733B4" w:rsidRDefault="004945F3" w:rsidP="004945F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color w:val="000000" w:themeColor="text1"/>
          <w:spacing w:val="-3"/>
          <w:w w:val="150"/>
          <w:sz w:val="32"/>
          <w:szCs w:val="18"/>
          <w:lang w:val="en-US"/>
        </w:rPr>
      </w:pPr>
    </w:p>
    <w:p w:rsidR="00F72D3F" w:rsidRPr="00F733B4"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color w:val="000000" w:themeColor="text1"/>
          <w:w w:val="150"/>
          <w:sz w:val="20"/>
          <w:lang w:val="en-US"/>
        </w:rPr>
      </w:pPr>
      <w:r w:rsidRPr="00F733B4">
        <w:rPr>
          <w:rFonts w:ascii="Georgia" w:hAnsi="Georgia"/>
          <w:i/>
          <w:color w:val="000000" w:themeColor="text1"/>
          <w:w w:val="150"/>
          <w:sz w:val="28"/>
          <w:szCs w:val="18"/>
          <w:lang w:val="en-US"/>
        </w:rPr>
        <w:t>E</w:t>
      </w:r>
      <w:r w:rsidRPr="00F733B4">
        <w:rPr>
          <w:rFonts w:ascii="Georgia" w:hAnsi="Georgia"/>
          <w:i/>
          <w:color w:val="000000" w:themeColor="text1"/>
          <w:w w:val="150"/>
          <w:sz w:val="18"/>
          <w:szCs w:val="18"/>
          <w:lang w:val="en-US"/>
        </w:rPr>
        <w:t>DDER</w:t>
      </w:r>
      <w:r w:rsidRPr="00F733B4">
        <w:rPr>
          <w:rFonts w:ascii="Georgia" w:hAnsi="Georgia"/>
          <w:i/>
          <w:color w:val="000000" w:themeColor="text1"/>
          <w:w w:val="150"/>
          <w:sz w:val="18"/>
          <w:lang w:val="en-US"/>
        </w:rPr>
        <w:t xml:space="preserve"> </w:t>
      </w:r>
      <w:r w:rsidRPr="00F733B4">
        <w:rPr>
          <w:rFonts w:ascii="Georgia" w:hAnsi="Georgia"/>
          <w:i/>
          <w:color w:val="000000" w:themeColor="text1"/>
          <w:w w:val="150"/>
          <w:sz w:val="28"/>
          <w:lang w:val="en-US"/>
        </w:rPr>
        <w:t>J</w:t>
      </w:r>
      <w:r w:rsidRPr="00F733B4">
        <w:rPr>
          <w:rFonts w:ascii="Georgia" w:hAnsi="Georgia"/>
          <w:i/>
          <w:color w:val="000000" w:themeColor="text1"/>
          <w:w w:val="150"/>
          <w:sz w:val="18"/>
          <w:szCs w:val="18"/>
          <w:lang w:val="en-US"/>
        </w:rPr>
        <w:t xml:space="preserve">IMMY </w:t>
      </w:r>
      <w:r w:rsidRPr="00F733B4">
        <w:rPr>
          <w:rFonts w:ascii="Georgia" w:hAnsi="Georgia"/>
          <w:i/>
          <w:color w:val="000000" w:themeColor="text1"/>
          <w:w w:val="150"/>
          <w:sz w:val="28"/>
          <w:lang w:val="en-US"/>
        </w:rPr>
        <w:t>S</w:t>
      </w:r>
      <w:r w:rsidRPr="00F733B4">
        <w:rPr>
          <w:rFonts w:ascii="Georgia" w:hAnsi="Georgia"/>
          <w:i/>
          <w:color w:val="000000" w:themeColor="text1"/>
          <w:w w:val="150"/>
          <w:sz w:val="18"/>
          <w:szCs w:val="18"/>
          <w:lang w:val="en-US"/>
        </w:rPr>
        <w:t xml:space="preserve">ÁNCHEZ </w:t>
      </w:r>
      <w:r w:rsidRPr="00F733B4">
        <w:rPr>
          <w:rFonts w:ascii="Georgia" w:hAnsi="Georgia"/>
          <w:i/>
          <w:color w:val="000000" w:themeColor="text1"/>
          <w:w w:val="150"/>
          <w:sz w:val="28"/>
          <w:szCs w:val="18"/>
          <w:lang w:val="en-US"/>
        </w:rPr>
        <w:t>C.</w:t>
      </w:r>
      <w:r w:rsidR="006618F4" w:rsidRPr="00F733B4">
        <w:rPr>
          <w:rFonts w:ascii="Georgia" w:hAnsi="Georgia"/>
          <w:i/>
          <w:color w:val="000000" w:themeColor="text1"/>
          <w:w w:val="150"/>
          <w:sz w:val="28"/>
          <w:szCs w:val="18"/>
          <w:lang w:val="en-US"/>
        </w:rPr>
        <w:tab/>
      </w:r>
      <w:r w:rsidR="006618F4" w:rsidRPr="00F733B4">
        <w:rPr>
          <w:rFonts w:ascii="Georgia" w:hAnsi="Georgia"/>
          <w:i/>
          <w:color w:val="000000" w:themeColor="text1"/>
          <w:w w:val="150"/>
          <w:sz w:val="28"/>
          <w:szCs w:val="18"/>
          <w:lang w:val="en-US"/>
        </w:rPr>
        <w:tab/>
      </w:r>
      <w:r w:rsidR="00F75CEC" w:rsidRPr="00F733B4">
        <w:rPr>
          <w:rFonts w:ascii="Georgia" w:hAnsi="Georgia"/>
          <w:i/>
          <w:color w:val="000000" w:themeColor="text1"/>
          <w:w w:val="150"/>
          <w:sz w:val="28"/>
          <w:szCs w:val="18"/>
          <w:lang w:val="en-US"/>
        </w:rPr>
        <w:t xml:space="preserve">   </w:t>
      </w:r>
      <w:r w:rsidR="006618F4" w:rsidRPr="00F733B4">
        <w:rPr>
          <w:rFonts w:ascii="Georgia" w:hAnsi="Georgia" w:cs="Arial"/>
          <w:i/>
          <w:color w:val="000000" w:themeColor="text1"/>
          <w:spacing w:val="-3"/>
          <w:w w:val="150"/>
          <w:sz w:val="28"/>
          <w:szCs w:val="18"/>
          <w:lang w:val="en-US"/>
        </w:rPr>
        <w:t>J</w:t>
      </w:r>
      <w:r w:rsidR="006618F4" w:rsidRPr="00F733B4">
        <w:rPr>
          <w:rFonts w:ascii="Georgia" w:hAnsi="Georgia" w:cs="Arial"/>
          <w:i/>
          <w:color w:val="000000" w:themeColor="text1"/>
          <w:spacing w:val="-3"/>
          <w:w w:val="150"/>
          <w:sz w:val="18"/>
          <w:szCs w:val="18"/>
          <w:lang w:val="en-US"/>
        </w:rPr>
        <w:t xml:space="preserve">AIME </w:t>
      </w:r>
      <w:r w:rsidR="006618F4" w:rsidRPr="00F733B4">
        <w:rPr>
          <w:rFonts w:ascii="Georgia" w:hAnsi="Georgia" w:cs="Arial"/>
          <w:i/>
          <w:color w:val="000000" w:themeColor="text1"/>
          <w:spacing w:val="-3"/>
          <w:w w:val="150"/>
          <w:sz w:val="28"/>
          <w:szCs w:val="18"/>
          <w:lang w:val="en-US"/>
        </w:rPr>
        <w:t>A</w:t>
      </w:r>
      <w:r w:rsidR="006618F4" w:rsidRPr="00F733B4">
        <w:rPr>
          <w:rFonts w:ascii="Georgia" w:hAnsi="Georgia"/>
          <w:i/>
          <w:color w:val="000000" w:themeColor="text1"/>
          <w:w w:val="150"/>
          <w:sz w:val="18"/>
          <w:szCs w:val="18"/>
          <w:lang w:val="en-US"/>
        </w:rPr>
        <w:t xml:space="preserve">LBERTO </w:t>
      </w:r>
      <w:r w:rsidR="006618F4" w:rsidRPr="00F733B4">
        <w:rPr>
          <w:rFonts w:ascii="Georgia" w:hAnsi="Georgia" w:cs="Arial"/>
          <w:i/>
          <w:color w:val="000000" w:themeColor="text1"/>
          <w:spacing w:val="-3"/>
          <w:w w:val="150"/>
          <w:sz w:val="28"/>
          <w:szCs w:val="18"/>
          <w:lang w:val="en-US"/>
        </w:rPr>
        <w:t>S</w:t>
      </w:r>
      <w:r w:rsidR="006618F4" w:rsidRPr="00F733B4">
        <w:rPr>
          <w:rFonts w:ascii="Georgia" w:hAnsi="Georgia" w:cs="Arial"/>
          <w:i/>
          <w:color w:val="000000" w:themeColor="text1"/>
          <w:spacing w:val="-3"/>
          <w:w w:val="150"/>
          <w:sz w:val="18"/>
          <w:szCs w:val="16"/>
          <w:lang w:val="en-US"/>
        </w:rPr>
        <w:t xml:space="preserve">ARAZA </w:t>
      </w:r>
      <w:r w:rsidR="006618F4" w:rsidRPr="00F733B4">
        <w:rPr>
          <w:rFonts w:ascii="Georgia" w:hAnsi="Georgia" w:cs="Arial"/>
          <w:i/>
          <w:color w:val="000000" w:themeColor="text1"/>
          <w:spacing w:val="-3"/>
          <w:w w:val="150"/>
          <w:sz w:val="28"/>
          <w:szCs w:val="18"/>
          <w:lang w:val="en-US"/>
        </w:rPr>
        <w:t>N.</w:t>
      </w:r>
    </w:p>
    <w:p w:rsidR="002A61AA" w:rsidRPr="00F733B4" w:rsidRDefault="00F72D3F"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color w:val="000000" w:themeColor="text1"/>
          <w:w w:val="150"/>
          <w:sz w:val="18"/>
          <w:lang w:val="en-GB"/>
        </w:rPr>
      </w:pPr>
      <w:r w:rsidRPr="00F733B4">
        <w:rPr>
          <w:rFonts w:ascii="Georgia" w:hAnsi="Georgia" w:cs="Arial"/>
          <w:i/>
          <w:color w:val="000000" w:themeColor="text1"/>
          <w:w w:val="150"/>
          <w:sz w:val="28"/>
          <w:lang w:val="en-US"/>
        </w:rPr>
        <w:tab/>
      </w:r>
      <w:r w:rsidRPr="00F733B4">
        <w:rPr>
          <w:rFonts w:ascii="Georgia" w:hAnsi="Georgia" w:cs="Arial"/>
          <w:i/>
          <w:color w:val="000000" w:themeColor="text1"/>
          <w:w w:val="150"/>
          <w:sz w:val="28"/>
          <w:lang w:val="en-GB"/>
        </w:rPr>
        <w:t>M</w:t>
      </w:r>
      <w:r w:rsidRPr="00F733B4">
        <w:rPr>
          <w:rFonts w:ascii="Georgia" w:hAnsi="Georgia" w:cs="Arial"/>
          <w:i/>
          <w:color w:val="000000" w:themeColor="text1"/>
          <w:w w:val="150"/>
          <w:sz w:val="18"/>
          <w:lang w:val="en-GB"/>
        </w:rPr>
        <w:t xml:space="preserve"> A G I S T R A D </w:t>
      </w:r>
      <w:r w:rsidR="00580039" w:rsidRPr="00F733B4">
        <w:rPr>
          <w:rFonts w:ascii="Georgia" w:hAnsi="Georgia" w:cs="Arial"/>
          <w:i/>
          <w:color w:val="000000" w:themeColor="text1"/>
          <w:w w:val="150"/>
          <w:sz w:val="18"/>
          <w:lang w:val="en-GB"/>
        </w:rPr>
        <w:t>O</w:t>
      </w:r>
      <w:r w:rsidRPr="00F733B4">
        <w:rPr>
          <w:rFonts w:ascii="Georgia" w:hAnsi="Georgia" w:cs="Arial"/>
          <w:i/>
          <w:color w:val="000000" w:themeColor="text1"/>
          <w:w w:val="150"/>
          <w:sz w:val="18"/>
          <w:lang w:val="en-GB"/>
        </w:rPr>
        <w:t xml:space="preserve"> </w:t>
      </w:r>
      <w:r w:rsidRPr="00F733B4">
        <w:rPr>
          <w:rFonts w:ascii="Georgia" w:hAnsi="Georgia" w:cs="Arial"/>
          <w:i/>
          <w:color w:val="000000" w:themeColor="text1"/>
          <w:w w:val="150"/>
          <w:sz w:val="18"/>
          <w:lang w:val="en-GB"/>
        </w:rPr>
        <w:tab/>
      </w:r>
      <w:r w:rsidRPr="00F733B4">
        <w:rPr>
          <w:rFonts w:ascii="Georgia" w:hAnsi="Georgia" w:cs="Arial"/>
          <w:i/>
          <w:color w:val="000000" w:themeColor="text1"/>
          <w:w w:val="150"/>
          <w:sz w:val="18"/>
          <w:lang w:val="en-GB"/>
        </w:rPr>
        <w:tab/>
      </w:r>
      <w:r w:rsidRPr="00F733B4">
        <w:rPr>
          <w:rFonts w:ascii="Georgia" w:hAnsi="Georgia" w:cs="Arial"/>
          <w:i/>
          <w:color w:val="000000" w:themeColor="text1"/>
          <w:w w:val="150"/>
          <w:sz w:val="18"/>
          <w:lang w:val="en-GB"/>
        </w:rPr>
        <w:tab/>
      </w:r>
      <w:r w:rsidRPr="00F733B4">
        <w:rPr>
          <w:rFonts w:ascii="Georgia" w:hAnsi="Georgia" w:cs="Arial"/>
          <w:i/>
          <w:color w:val="000000" w:themeColor="text1"/>
          <w:w w:val="150"/>
          <w:sz w:val="18"/>
          <w:lang w:val="en-GB"/>
        </w:rPr>
        <w:tab/>
      </w:r>
      <w:r w:rsidR="00F75CEC" w:rsidRPr="00F733B4">
        <w:rPr>
          <w:rFonts w:ascii="Georgia" w:hAnsi="Georgia" w:cs="Arial"/>
          <w:i/>
          <w:color w:val="000000" w:themeColor="text1"/>
          <w:w w:val="150"/>
          <w:sz w:val="18"/>
          <w:lang w:val="en-GB"/>
        </w:rPr>
        <w:t xml:space="preserve">  </w:t>
      </w:r>
      <w:r w:rsidRPr="00F733B4">
        <w:rPr>
          <w:rFonts w:ascii="Georgia" w:hAnsi="Georgia" w:cs="Arial"/>
          <w:i/>
          <w:color w:val="000000" w:themeColor="text1"/>
          <w:w w:val="150"/>
          <w:sz w:val="28"/>
          <w:lang w:val="en-GB"/>
        </w:rPr>
        <w:t>M</w:t>
      </w:r>
      <w:r w:rsidRPr="00F733B4">
        <w:rPr>
          <w:rFonts w:ascii="Georgia" w:hAnsi="Georgia" w:cs="Arial"/>
          <w:i/>
          <w:color w:val="000000" w:themeColor="text1"/>
          <w:w w:val="150"/>
          <w:sz w:val="18"/>
          <w:lang w:val="en-GB"/>
        </w:rPr>
        <w:t xml:space="preserve"> A G I S T R A D</w:t>
      </w:r>
      <w:r w:rsidR="005424E8" w:rsidRPr="00F733B4">
        <w:rPr>
          <w:rFonts w:ascii="Georgia" w:hAnsi="Georgia" w:cs="Arial"/>
          <w:i/>
          <w:color w:val="000000" w:themeColor="text1"/>
          <w:w w:val="150"/>
          <w:sz w:val="18"/>
          <w:lang w:val="en-GB"/>
        </w:rPr>
        <w:t xml:space="preserve"> </w:t>
      </w:r>
      <w:r w:rsidRPr="00F733B4">
        <w:rPr>
          <w:rFonts w:ascii="Georgia" w:hAnsi="Georgia" w:cs="Arial"/>
          <w:i/>
          <w:color w:val="000000" w:themeColor="text1"/>
          <w:w w:val="150"/>
          <w:sz w:val="18"/>
          <w:lang w:val="en-GB"/>
        </w:rPr>
        <w:t>O</w:t>
      </w:r>
      <w:r w:rsidR="005424E8" w:rsidRPr="00F733B4">
        <w:rPr>
          <w:rFonts w:ascii="Georgia" w:hAnsi="Georgia" w:cs="Arial"/>
          <w:i/>
          <w:color w:val="000000" w:themeColor="text1"/>
          <w:w w:val="150"/>
          <w:sz w:val="18"/>
          <w:lang w:val="en-GB"/>
        </w:rPr>
        <w:t xml:space="preserve">   </w:t>
      </w:r>
    </w:p>
    <w:p w:rsidR="002C169D" w:rsidRPr="00F733B4" w:rsidRDefault="002C169D" w:rsidP="00DC656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color w:val="000000" w:themeColor="text1"/>
          <w:w w:val="150"/>
          <w:sz w:val="18"/>
          <w:lang w:val="en-GB"/>
        </w:rPr>
      </w:pPr>
    </w:p>
    <w:p w:rsidR="002C169D" w:rsidRPr="00F733B4" w:rsidRDefault="002C169D" w:rsidP="002C169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color w:val="000000" w:themeColor="text1"/>
          <w:w w:val="150"/>
          <w:sz w:val="12"/>
          <w:lang w:val="en-GB"/>
        </w:rPr>
      </w:pPr>
      <w:r w:rsidRPr="00F733B4">
        <w:rPr>
          <w:rFonts w:ascii="Georgia" w:hAnsi="Georgia" w:cs="Arial"/>
          <w:i/>
          <w:color w:val="000000" w:themeColor="text1"/>
          <w:w w:val="150"/>
          <w:sz w:val="12"/>
          <w:lang w:val="en-GB"/>
        </w:rPr>
        <w:t>DGH/ODCD/</w:t>
      </w:r>
      <w:r w:rsidR="007334EA">
        <w:rPr>
          <w:rFonts w:ascii="Georgia" w:hAnsi="Georgia" w:cs="Arial"/>
          <w:i/>
          <w:color w:val="000000" w:themeColor="text1"/>
          <w:w w:val="150"/>
          <w:sz w:val="12"/>
          <w:lang w:val="en-GB"/>
        </w:rPr>
        <w:t>JHM/</w:t>
      </w:r>
      <w:r w:rsidRPr="00F733B4">
        <w:rPr>
          <w:rFonts w:ascii="Georgia" w:hAnsi="Georgia" w:cs="Arial"/>
          <w:i/>
          <w:color w:val="000000" w:themeColor="text1"/>
          <w:w w:val="150"/>
          <w:sz w:val="12"/>
          <w:lang w:val="en-GB"/>
        </w:rPr>
        <w:t>2018</w:t>
      </w:r>
    </w:p>
    <w:p w:rsidR="005E00CB" w:rsidRPr="00F733B4" w:rsidRDefault="005E00CB">
      <w:pPr>
        <w:widowControl/>
        <w:autoSpaceDE/>
        <w:autoSpaceDN/>
        <w:adjustRightInd/>
        <w:rPr>
          <w:rFonts w:ascii="Georgia" w:hAnsi="Georgia" w:cs="Arial"/>
          <w:i/>
          <w:color w:val="000000" w:themeColor="text1"/>
          <w:w w:val="150"/>
          <w:sz w:val="12"/>
          <w:lang w:val="en-GB"/>
        </w:rPr>
      </w:pPr>
    </w:p>
    <w:sectPr w:rsidR="005E00CB" w:rsidRPr="00F733B4" w:rsidSect="00826E17">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3B5" w:rsidRDefault="004763B5" w:rsidP="002F20AB">
      <w:r>
        <w:separator/>
      </w:r>
    </w:p>
  </w:endnote>
  <w:endnote w:type="continuationSeparator" w:id="0">
    <w:p w:rsidR="004763B5" w:rsidRDefault="004763B5"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AF" w:rsidRPr="00DB34BE" w:rsidRDefault="00112CAF">
    <w:pPr>
      <w:pStyle w:val="Piedepgina"/>
      <w:framePr w:wrap="around" w:vAnchor="text" w:hAnchor="margin" w:xAlign="right" w:y="1"/>
      <w:rPr>
        <w:rStyle w:val="Nmerodepgina"/>
        <w:rFonts w:ascii="Georgia" w:hAnsi="Georgia" w:cs="Verdana"/>
      </w:rPr>
    </w:pPr>
    <w:r w:rsidRPr="00DB34BE">
      <w:rPr>
        <w:rStyle w:val="Nmerodepgina"/>
        <w:rFonts w:ascii="Georgia" w:hAnsi="Georgia" w:cs="Verdana"/>
      </w:rPr>
      <w:fldChar w:fldCharType="begin"/>
    </w:r>
    <w:r w:rsidRPr="00DB34BE">
      <w:rPr>
        <w:rStyle w:val="Nmerodepgina"/>
        <w:rFonts w:ascii="Georgia" w:hAnsi="Georgia" w:cs="Verdana"/>
      </w:rPr>
      <w:instrText xml:space="preserve">PAGE  </w:instrText>
    </w:r>
    <w:r w:rsidRPr="00DB34BE">
      <w:rPr>
        <w:rStyle w:val="Nmerodepgina"/>
        <w:rFonts w:ascii="Georgia" w:hAnsi="Georgia" w:cs="Verdana"/>
      </w:rPr>
      <w:fldChar w:fldCharType="separate"/>
    </w:r>
    <w:r w:rsidRPr="00DB34BE">
      <w:rPr>
        <w:rStyle w:val="Nmerodepgina"/>
        <w:rFonts w:ascii="Georgia" w:hAnsi="Georgia" w:cs="Verdana"/>
        <w:noProof/>
      </w:rPr>
      <w:t>10</w:t>
    </w:r>
    <w:r w:rsidRPr="00DB34BE">
      <w:rPr>
        <w:rStyle w:val="Nmerodepgina"/>
        <w:rFonts w:ascii="Georgia" w:hAnsi="Georgia" w:cs="Verdana"/>
      </w:rPr>
      <w:fldChar w:fldCharType="end"/>
    </w:r>
  </w:p>
  <w:p w:rsidR="00112CAF" w:rsidRPr="00DB34BE" w:rsidRDefault="00112CAF">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AF" w:rsidRPr="000F2638" w:rsidRDefault="00112CAF" w:rsidP="00A67268">
    <w:pPr>
      <w:pStyle w:val="Piedepgina"/>
      <w:pBdr>
        <w:bottom w:val="double" w:sz="6" w:space="1" w:color="auto"/>
      </w:pBdr>
      <w:spacing w:line="360" w:lineRule="auto"/>
      <w:rPr>
        <w:rFonts w:ascii="Georgia" w:hAnsi="Georgia" w:cs="Arial"/>
        <w:spacing w:val="20"/>
        <w:w w:val="200"/>
        <w:sz w:val="2"/>
        <w:szCs w:val="10"/>
        <w:lang w:val="es-ES"/>
      </w:rPr>
    </w:pPr>
  </w:p>
  <w:p w:rsidR="00112CAF" w:rsidRPr="00DB34BE" w:rsidRDefault="00112CAF" w:rsidP="00751EE2">
    <w:pPr>
      <w:pStyle w:val="Piedepgina"/>
      <w:spacing w:line="360" w:lineRule="auto"/>
      <w:jc w:val="right"/>
      <w:rPr>
        <w:rFonts w:ascii="Georgia" w:hAnsi="Georgia" w:cs="Arial"/>
        <w:spacing w:val="20"/>
        <w:w w:val="200"/>
        <w:sz w:val="14"/>
        <w:szCs w:val="10"/>
      </w:rPr>
    </w:pPr>
  </w:p>
  <w:p w:rsidR="00112CAF" w:rsidRPr="00DB34BE" w:rsidRDefault="00112CAF" w:rsidP="00751EE2">
    <w:pPr>
      <w:pStyle w:val="Piedepgina"/>
      <w:spacing w:line="360" w:lineRule="auto"/>
      <w:jc w:val="right"/>
      <w:rPr>
        <w:rFonts w:ascii="Georgia" w:hAnsi="Georgia" w:cs="Arial"/>
        <w:spacing w:val="20"/>
        <w:w w:val="200"/>
        <w:sz w:val="10"/>
        <w:szCs w:val="10"/>
        <w:lang w:val="es-ES"/>
      </w:rPr>
    </w:pPr>
    <w:r w:rsidRPr="00DB34BE">
      <w:rPr>
        <w:rFonts w:ascii="Georgia" w:hAnsi="Georgia" w:cs="Arial"/>
        <w:spacing w:val="20"/>
        <w:w w:val="200"/>
        <w:sz w:val="14"/>
        <w:szCs w:val="10"/>
        <w:lang w:val="es-ES"/>
      </w:rPr>
      <w:t>T</w:t>
    </w:r>
    <w:r w:rsidRPr="00DB34BE">
      <w:rPr>
        <w:rFonts w:ascii="Georgia" w:hAnsi="Georgia" w:cs="Arial"/>
        <w:spacing w:val="20"/>
        <w:w w:val="200"/>
        <w:sz w:val="10"/>
        <w:szCs w:val="10"/>
        <w:lang w:val="es-ES"/>
      </w:rPr>
      <w:t xml:space="preserve">RIBUNAL </w:t>
    </w:r>
    <w:r w:rsidRPr="00DB34BE">
      <w:rPr>
        <w:rFonts w:ascii="Georgia" w:hAnsi="Georgia" w:cs="Arial"/>
        <w:spacing w:val="20"/>
        <w:w w:val="200"/>
        <w:sz w:val="14"/>
        <w:szCs w:val="10"/>
        <w:lang w:val="es-ES"/>
      </w:rPr>
      <w:t>S</w:t>
    </w:r>
    <w:r w:rsidRPr="00DB34BE">
      <w:rPr>
        <w:rFonts w:ascii="Georgia" w:hAnsi="Georgia" w:cs="Arial"/>
        <w:spacing w:val="20"/>
        <w:w w:val="200"/>
        <w:sz w:val="10"/>
        <w:szCs w:val="10"/>
        <w:lang w:val="es-ES"/>
      </w:rPr>
      <w:t xml:space="preserve">UPERIOR DE </w:t>
    </w:r>
    <w:r w:rsidRPr="00DB34BE">
      <w:rPr>
        <w:rFonts w:ascii="Georgia" w:hAnsi="Georgia" w:cs="Arial"/>
        <w:spacing w:val="20"/>
        <w:w w:val="200"/>
        <w:sz w:val="14"/>
        <w:szCs w:val="10"/>
        <w:lang w:val="es-ES"/>
      </w:rPr>
      <w:t>P</w:t>
    </w:r>
    <w:r w:rsidRPr="00DB34BE">
      <w:rPr>
        <w:rFonts w:ascii="Georgia" w:hAnsi="Georgia" w:cs="Arial"/>
        <w:spacing w:val="20"/>
        <w:w w:val="200"/>
        <w:sz w:val="10"/>
        <w:szCs w:val="10"/>
        <w:lang w:val="es-ES"/>
      </w:rPr>
      <w:t>EREIRA</w:t>
    </w:r>
  </w:p>
  <w:p w:rsidR="00112CAF" w:rsidRPr="00DB34BE" w:rsidRDefault="00112CAF" w:rsidP="00751EE2">
    <w:pPr>
      <w:pStyle w:val="Piedepgina"/>
      <w:jc w:val="right"/>
      <w:rPr>
        <w:rFonts w:ascii="Georgia" w:hAnsi="Georgia"/>
        <w:lang w:val="es-ES"/>
      </w:rPr>
    </w:pPr>
    <w:r w:rsidRPr="00DB34BE">
      <w:rPr>
        <w:rFonts w:ascii="Georgia" w:hAnsi="Georgia" w:cs="Arial"/>
        <w:spacing w:val="20"/>
        <w:w w:val="200"/>
        <w:sz w:val="10"/>
        <w:szCs w:val="10"/>
        <w:lang w:val="es-ES"/>
      </w:rPr>
      <w:t xml:space="preserve">MP </w:t>
    </w:r>
    <w:r w:rsidRPr="00DB34BE">
      <w:rPr>
        <w:rFonts w:ascii="Georgia" w:hAnsi="Georgia" w:cs="Arial"/>
        <w:spacing w:val="20"/>
        <w:w w:val="200"/>
        <w:sz w:val="12"/>
        <w:szCs w:val="10"/>
        <w:lang w:val="es-ES"/>
      </w:rPr>
      <w:t>D</w:t>
    </w:r>
    <w:r w:rsidRPr="00DB34BE">
      <w:rPr>
        <w:rFonts w:ascii="Georgia" w:hAnsi="Georgia" w:cs="Arial"/>
        <w:spacing w:val="20"/>
        <w:w w:val="200"/>
        <w:sz w:val="8"/>
        <w:szCs w:val="10"/>
        <w:lang w:val="es-ES"/>
      </w:rPr>
      <w:t xml:space="preserve">UBERNEY </w:t>
    </w:r>
    <w:r w:rsidRPr="00DB34BE">
      <w:rPr>
        <w:rFonts w:ascii="Georgia" w:hAnsi="Georgia" w:cs="Arial"/>
        <w:spacing w:val="20"/>
        <w:w w:val="200"/>
        <w:sz w:val="12"/>
        <w:szCs w:val="10"/>
        <w:lang w:val="es-ES"/>
      </w:rPr>
      <w:t>G</w:t>
    </w:r>
    <w:r w:rsidRPr="00DB34BE">
      <w:rPr>
        <w:rFonts w:ascii="Georgia" w:hAnsi="Georgia" w:cs="Arial"/>
        <w:spacing w:val="20"/>
        <w:w w:val="200"/>
        <w:sz w:val="8"/>
        <w:szCs w:val="10"/>
        <w:lang w:val="es-ES"/>
      </w:rPr>
      <w:t xml:space="preserve">RISALES </w:t>
    </w:r>
    <w:r w:rsidRPr="00DB34BE">
      <w:rPr>
        <w:rFonts w:ascii="Georgia" w:hAnsi="Georgia" w:cs="Arial"/>
        <w:spacing w:val="20"/>
        <w:w w:val="200"/>
        <w:sz w:val="12"/>
        <w:szCs w:val="10"/>
        <w:lang w:val="es-ES"/>
      </w:rPr>
      <w:t>H</w:t>
    </w:r>
    <w:r w:rsidRPr="00DB34BE">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AF" w:rsidRPr="00C53999" w:rsidRDefault="00112CA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112CAF" w:rsidRPr="00213147" w:rsidRDefault="00112CA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3B5" w:rsidRDefault="004763B5" w:rsidP="002F20AB">
      <w:r>
        <w:separator/>
      </w:r>
    </w:p>
  </w:footnote>
  <w:footnote w:type="continuationSeparator" w:id="0">
    <w:p w:rsidR="004763B5" w:rsidRDefault="004763B5" w:rsidP="002F20AB">
      <w:r>
        <w:continuationSeparator/>
      </w:r>
    </w:p>
  </w:footnote>
  <w:footnote w:id="1">
    <w:p w:rsidR="00112CAF" w:rsidRDefault="00112CAF" w:rsidP="005E222A">
      <w:pPr>
        <w:pStyle w:val="Textonotapie"/>
        <w:jc w:val="both"/>
      </w:pPr>
      <w:r w:rsidRPr="001A1A2B">
        <w:rPr>
          <w:rStyle w:val="Refdenotaalpie"/>
        </w:rPr>
        <w:footnoteRef/>
      </w:r>
      <w:r w:rsidRPr="001A1A2B">
        <w:t xml:space="preserve"> QUINCHE R., Manuel F. Vías de hecho, acción de tutela contra providencias, Temis SA, Bogotá, 2013, p.103.</w:t>
      </w:r>
    </w:p>
  </w:footnote>
  <w:footnote w:id="2">
    <w:p w:rsidR="00112CAF" w:rsidRDefault="00112CAF" w:rsidP="005E222A">
      <w:pPr>
        <w:pStyle w:val="Textonotapie"/>
        <w:jc w:val="both"/>
      </w:pPr>
      <w:r w:rsidRPr="001A1A2B">
        <w:rPr>
          <w:rStyle w:val="Refdenotaalpie"/>
        </w:rPr>
        <w:footnoteRef/>
      </w:r>
      <w:r w:rsidRPr="001A1A2B">
        <w:t xml:space="preserve"> QUIROGA N., Édgar A. Tutela contra decisiones judiciales, Universidad Santo Tomás y editorial Ibáñez, Bogotá DC, 2014, p.83.</w:t>
      </w:r>
    </w:p>
  </w:footnote>
  <w:footnote w:id="3">
    <w:p w:rsidR="00112CAF" w:rsidRDefault="00112CAF" w:rsidP="005E222A">
      <w:pPr>
        <w:pStyle w:val="Textonotapie"/>
        <w:jc w:val="both"/>
      </w:pPr>
      <w:r w:rsidRPr="001A1A2B">
        <w:rPr>
          <w:rStyle w:val="Refdenotaalpie"/>
        </w:rPr>
        <w:footnoteRef/>
      </w:r>
      <w:r w:rsidRPr="001A1A2B">
        <w:t xml:space="preserve"> </w:t>
      </w:r>
      <w:r w:rsidRPr="001A1A2B">
        <w:rPr>
          <w:lang w:val="es-MX"/>
        </w:rPr>
        <w:t>CC. T-917 de 2011.</w:t>
      </w:r>
    </w:p>
  </w:footnote>
  <w:footnote w:id="4">
    <w:p w:rsidR="00112CAF" w:rsidRDefault="00112CAF" w:rsidP="005E222A">
      <w:pPr>
        <w:pStyle w:val="Textonotapie"/>
        <w:jc w:val="both"/>
      </w:pPr>
      <w:r w:rsidRPr="001A1A2B">
        <w:rPr>
          <w:rStyle w:val="Refdenotaalpie"/>
        </w:rPr>
        <w:footnoteRef/>
      </w:r>
      <w:r w:rsidRPr="001A1A2B">
        <w:rPr>
          <w:lang w:val="es-MX"/>
        </w:rPr>
        <w:t xml:space="preserve"> CC. C-590 de 2005.</w:t>
      </w:r>
    </w:p>
  </w:footnote>
  <w:footnote w:id="5">
    <w:p w:rsidR="00112CAF" w:rsidRDefault="00112CAF" w:rsidP="005E222A">
      <w:pPr>
        <w:pStyle w:val="Textonotapie"/>
        <w:jc w:val="both"/>
      </w:pPr>
      <w:r w:rsidRPr="00F35B54">
        <w:rPr>
          <w:rStyle w:val="Refdenotaalpie"/>
        </w:rPr>
        <w:footnoteRef/>
      </w:r>
      <w:r w:rsidRPr="00F35B54">
        <w:rPr>
          <w:lang w:val="es-MX"/>
        </w:rPr>
        <w:t xml:space="preserve"> CC.</w:t>
      </w:r>
      <w:r>
        <w:rPr>
          <w:lang w:val="es-MX"/>
        </w:rPr>
        <w:t xml:space="preserve"> </w:t>
      </w:r>
      <w:r w:rsidRPr="006E54D6">
        <w:rPr>
          <w:bCs/>
          <w:lang w:val="es-ES"/>
        </w:rPr>
        <w:t>SU</w:t>
      </w:r>
      <w:r>
        <w:rPr>
          <w:bCs/>
          <w:lang w:val="es-ES"/>
        </w:rPr>
        <w:t>-</w:t>
      </w:r>
      <w:r w:rsidRPr="006E54D6">
        <w:rPr>
          <w:bCs/>
          <w:lang w:val="es-ES"/>
        </w:rPr>
        <w:t>056</w:t>
      </w:r>
      <w:r>
        <w:rPr>
          <w:bCs/>
          <w:lang w:val="es-ES"/>
        </w:rPr>
        <w:t xml:space="preserve"> de 20</w:t>
      </w:r>
      <w:r w:rsidRPr="006E54D6">
        <w:rPr>
          <w:bCs/>
          <w:lang w:val="es-ES"/>
        </w:rPr>
        <w:t>18</w:t>
      </w:r>
      <w:r>
        <w:rPr>
          <w:lang w:val="es-MX"/>
        </w:rPr>
        <w:t>,</w:t>
      </w:r>
      <w:r w:rsidRPr="00F35B54">
        <w:rPr>
          <w:lang w:val="es-MX"/>
        </w:rPr>
        <w:t xml:space="preserve"> </w:t>
      </w:r>
      <w:hyperlink r:id="rId1" w:history="1">
        <w:r w:rsidRPr="00F35B54">
          <w:rPr>
            <w:rStyle w:val="Hipervnculo"/>
            <w:bCs/>
            <w:color w:val="000000"/>
            <w:u w:val="none"/>
          </w:rPr>
          <w:t>SU-336 de 2017</w:t>
        </w:r>
      </w:hyperlink>
      <w:r w:rsidRPr="00F35B54">
        <w:rPr>
          <w:bCs/>
          <w:color w:val="000000"/>
        </w:rPr>
        <w:t>, </w:t>
      </w:r>
      <w:hyperlink r:id="rId2" w:history="1">
        <w:r w:rsidRPr="00F35B54">
          <w:rPr>
            <w:rStyle w:val="Hipervnculo"/>
            <w:bCs/>
            <w:color w:val="000000"/>
            <w:u w:val="none"/>
          </w:rPr>
          <w:t>SU-354 de 2017</w:t>
        </w:r>
      </w:hyperlink>
      <w:r w:rsidRPr="00F35B54">
        <w:rPr>
          <w:bCs/>
          <w:color w:val="000000"/>
          <w:lang w:val="es-ES_tradnl"/>
        </w:rPr>
        <w:t xml:space="preserve">, </w:t>
      </w:r>
      <w:r w:rsidRPr="001A1A2B">
        <w:rPr>
          <w:bCs/>
          <w:lang w:val="es-ES_tradnl"/>
        </w:rPr>
        <w:t>T-137 de 2017</w:t>
      </w:r>
      <w:r>
        <w:rPr>
          <w:bCs/>
          <w:lang w:val="es-ES_tradnl"/>
        </w:rPr>
        <w:t xml:space="preserve"> y </w:t>
      </w:r>
      <w:r w:rsidRPr="001A1A2B">
        <w:rPr>
          <w:bCs/>
        </w:rPr>
        <w:t>SU-222 de 2016</w:t>
      </w:r>
      <w:r w:rsidRPr="001A1A2B">
        <w:rPr>
          <w:lang w:val="es-MX"/>
        </w:rPr>
        <w:t>.</w:t>
      </w:r>
    </w:p>
  </w:footnote>
  <w:footnote w:id="6">
    <w:p w:rsidR="00112CAF" w:rsidRDefault="00112CAF" w:rsidP="005E222A">
      <w:pPr>
        <w:pStyle w:val="Textonotapie"/>
      </w:pPr>
      <w:r w:rsidRPr="001A1A2B">
        <w:rPr>
          <w:rStyle w:val="Refdenotaalpie"/>
        </w:rPr>
        <w:footnoteRef/>
      </w:r>
      <w:r w:rsidRPr="001A1A2B">
        <w:t xml:space="preserve"> </w:t>
      </w:r>
      <w:r w:rsidRPr="001A1A2B">
        <w:rPr>
          <w:lang w:val="es-MX"/>
        </w:rPr>
        <w:t>CC. T-307 de 2015.</w:t>
      </w:r>
    </w:p>
  </w:footnote>
  <w:footnote w:id="7">
    <w:p w:rsidR="00112CAF" w:rsidRDefault="00112CAF" w:rsidP="005E222A">
      <w:pPr>
        <w:pStyle w:val="Textonotapie"/>
        <w:jc w:val="both"/>
      </w:pPr>
      <w:r w:rsidRPr="001A1A2B">
        <w:rPr>
          <w:vertAlign w:val="superscript"/>
        </w:rPr>
        <w:footnoteRef/>
      </w:r>
      <w:r w:rsidRPr="001A1A2B">
        <w:t xml:space="preserve"> ESCUELA JUDICIAL RODRIGO LARA BONILLA. </w:t>
      </w:r>
      <w:r w:rsidRPr="001A1A2B">
        <w:rPr>
          <w:lang w:val="es-CO"/>
        </w:rPr>
        <w:t>La acción de tutela en el ordenamiento constitucional colombiano, Universidad Nacional de Colombia, Catalina Botero Marino, Ediprime Ltda., 2006, p.61-75.</w:t>
      </w:r>
    </w:p>
  </w:footnote>
  <w:footnote w:id="8">
    <w:p w:rsidR="00112CAF" w:rsidRPr="00F35B54" w:rsidRDefault="00112CAF" w:rsidP="005E222A">
      <w:pPr>
        <w:pStyle w:val="Textonotapie"/>
        <w:jc w:val="both"/>
      </w:pPr>
      <w:r w:rsidRPr="001A1A2B">
        <w:rPr>
          <w:rStyle w:val="Refdenotaalpie"/>
        </w:rPr>
        <w:footnoteRef/>
      </w:r>
      <w:r w:rsidRPr="001A1A2B">
        <w:t xml:space="preserve"> QUINCH</w:t>
      </w:r>
      <w:r w:rsidRPr="00F35B54">
        <w:t>E R., Manuel F. La acción de tutela, el amparo en Colombia, Bogotá DC, 2011, p.233-285.</w:t>
      </w:r>
    </w:p>
  </w:footnote>
  <w:footnote w:id="9">
    <w:p w:rsidR="00112CAF" w:rsidRPr="00F35B54" w:rsidRDefault="00112CAF" w:rsidP="00DB34BE">
      <w:pPr>
        <w:pStyle w:val="Textonotapie"/>
        <w:jc w:val="both"/>
        <w:rPr>
          <w:lang w:val="es-CO"/>
        </w:rPr>
      </w:pPr>
      <w:r w:rsidRPr="00F35B54">
        <w:rPr>
          <w:rStyle w:val="Refdenotaalpie"/>
          <w:lang w:val="es-CO"/>
        </w:rPr>
        <w:footnoteRef/>
      </w:r>
      <w:r w:rsidRPr="00F35B54">
        <w:rPr>
          <w:lang w:val="es-CO"/>
        </w:rPr>
        <w:t xml:space="preserve"> CC. SU-222 de 2016.</w:t>
      </w:r>
    </w:p>
  </w:footnote>
  <w:footnote w:id="10">
    <w:p w:rsidR="00112CAF" w:rsidRPr="00F35B54" w:rsidRDefault="00112CAF" w:rsidP="00DB34BE">
      <w:pPr>
        <w:pStyle w:val="Textonotapie"/>
        <w:jc w:val="both"/>
        <w:rPr>
          <w:lang w:val="es-CO"/>
        </w:rPr>
      </w:pPr>
      <w:r w:rsidRPr="00F35B54">
        <w:rPr>
          <w:rStyle w:val="Refdenotaalpie"/>
          <w:lang w:val="es-CO"/>
        </w:rPr>
        <w:footnoteRef/>
      </w:r>
      <w:r w:rsidRPr="00F35B54">
        <w:rPr>
          <w:lang w:val="es-CO"/>
        </w:rPr>
        <w:t xml:space="preserve"> Así, por ejemplo, en la SU-159 de 2002, se define el defecto fáctico como “la aplicación del derecho sin contar con el apoyo de los hechos determinantes del supuesto legal a partir de pruebas válidas”.</w:t>
      </w:r>
    </w:p>
  </w:footnote>
  <w:footnote w:id="11">
    <w:p w:rsidR="00112CAF" w:rsidRPr="00F35B54" w:rsidRDefault="00112CAF" w:rsidP="00DB34BE">
      <w:pPr>
        <w:pStyle w:val="Textonotapie"/>
        <w:jc w:val="both"/>
      </w:pPr>
      <w:r w:rsidRPr="00F35B54">
        <w:rPr>
          <w:rStyle w:val="Refdenotaalpie"/>
          <w:lang w:val="es-CO"/>
        </w:rPr>
        <w:footnoteRef/>
      </w:r>
      <w:r w:rsidRPr="00F35B54">
        <w:rPr>
          <w:lang w:val="es-CO"/>
        </w:rPr>
        <w:t xml:space="preserve"> Cabe resaltar que si esta omisión obedece a una negativa injustificada de practicar una prueba solicitada por una de las partes, se torna en un defecto procedimental, que recae en el ejercicio del derecho de contradicción.</w:t>
      </w:r>
    </w:p>
  </w:footnote>
  <w:footnote w:id="12">
    <w:p w:rsidR="00112CAF" w:rsidRPr="00F35B54" w:rsidRDefault="00112CAF" w:rsidP="00DB34BE">
      <w:pPr>
        <w:pStyle w:val="Textonotapie"/>
        <w:jc w:val="both"/>
      </w:pPr>
      <w:r w:rsidRPr="00F35B54">
        <w:rPr>
          <w:rStyle w:val="Refdenotaalpie"/>
        </w:rPr>
        <w:footnoteRef/>
      </w:r>
      <w:r w:rsidRPr="00F35B54">
        <w:t xml:space="preserve"> </w:t>
      </w:r>
      <w:r w:rsidRPr="00F35B54">
        <w:rPr>
          <w:lang w:val="es-MX"/>
        </w:rPr>
        <w:t xml:space="preserve">CC. </w:t>
      </w:r>
      <w:r w:rsidRPr="00F35B54">
        <w:t>T-902 de 2005.</w:t>
      </w:r>
    </w:p>
  </w:footnote>
  <w:footnote w:id="13">
    <w:p w:rsidR="00112CAF" w:rsidRPr="00F35B54" w:rsidRDefault="00112CAF" w:rsidP="00DB34BE">
      <w:pPr>
        <w:pStyle w:val="Textonotapie"/>
      </w:pPr>
      <w:r w:rsidRPr="00F35B54">
        <w:rPr>
          <w:rStyle w:val="Refdenotaalpie"/>
        </w:rPr>
        <w:footnoteRef/>
      </w:r>
      <w:r w:rsidRPr="00F35B54">
        <w:t xml:space="preserve"> </w:t>
      </w:r>
      <w:r w:rsidRPr="00F35B54">
        <w:rPr>
          <w:lang w:val="es-MX"/>
        </w:rPr>
        <w:t>CC. T-459 de 2017, SU649 de 2017</w:t>
      </w:r>
      <w:r>
        <w:rPr>
          <w:lang w:val="es-MX"/>
        </w:rPr>
        <w:t xml:space="preserve"> y SU396-2017</w:t>
      </w:r>
      <w:r w:rsidRPr="00F35B54">
        <w:rPr>
          <w:lang w:val="es-MX"/>
        </w:rPr>
        <w:t>.</w:t>
      </w:r>
    </w:p>
  </w:footnote>
  <w:footnote w:id="14">
    <w:p w:rsidR="00112CAF" w:rsidRPr="00F35B54" w:rsidRDefault="00112CAF" w:rsidP="0051245D">
      <w:pPr>
        <w:pStyle w:val="Textonotapie"/>
        <w:spacing w:line="240" w:lineRule="atLeast"/>
        <w:jc w:val="both"/>
      </w:pPr>
      <w:r w:rsidRPr="00F35B54">
        <w:rPr>
          <w:rStyle w:val="Refdenotaalpie"/>
        </w:rPr>
        <w:footnoteRef/>
      </w:r>
      <w:r w:rsidRPr="00F35B54">
        <w:t xml:space="preserve"> CC. T-625 de 2016.</w:t>
      </w:r>
    </w:p>
  </w:footnote>
  <w:footnote w:id="15">
    <w:p w:rsidR="00112CAF" w:rsidRPr="00F35B54" w:rsidRDefault="00112CAF" w:rsidP="0051245D">
      <w:pPr>
        <w:pStyle w:val="Textonotapie"/>
        <w:spacing w:line="240" w:lineRule="atLeast"/>
        <w:jc w:val="both"/>
      </w:pPr>
      <w:r w:rsidRPr="00F35B54">
        <w:rPr>
          <w:rStyle w:val="Refdenotaalpie"/>
        </w:rPr>
        <w:footnoteRef/>
      </w:r>
      <w:r w:rsidRPr="00F35B54">
        <w:t xml:space="preserve"> CC. T-454 de 2015.</w:t>
      </w:r>
    </w:p>
  </w:footnote>
  <w:footnote w:id="16">
    <w:p w:rsidR="00A01412" w:rsidRPr="00A01412" w:rsidRDefault="00A01412" w:rsidP="00A01412">
      <w:pPr>
        <w:pStyle w:val="Textonotapie"/>
        <w:jc w:val="both"/>
      </w:pPr>
      <w:r w:rsidRPr="00A01412">
        <w:rPr>
          <w:rStyle w:val="Refdenotaalpie"/>
        </w:rPr>
        <w:footnoteRef/>
      </w:r>
      <w:r w:rsidRPr="00A01412">
        <w:t xml:space="preserve"> CSJ. SC4574-2014.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AF" w:rsidRDefault="00112CA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4</w:t>
    </w:r>
    <w:r>
      <w:rPr>
        <w:rStyle w:val="Nmerodepgina"/>
        <w:rFonts w:cs="Verdana"/>
      </w:rPr>
      <w:fldChar w:fldCharType="end"/>
    </w:r>
  </w:p>
  <w:p w:rsidR="00112CAF" w:rsidRDefault="00112CA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AF" w:rsidRPr="00DB34BE" w:rsidRDefault="00112CAF">
    <w:pPr>
      <w:pStyle w:val="Encabezado"/>
      <w:pBdr>
        <w:bottom w:val="single" w:sz="4" w:space="1" w:color="D9D9D9"/>
      </w:pBdr>
      <w:jc w:val="right"/>
      <w:rPr>
        <w:rFonts w:ascii="Georgia" w:hAnsi="Georgia"/>
        <w:b/>
        <w:lang w:val="es-CO"/>
      </w:rPr>
    </w:pPr>
    <w:r w:rsidRPr="00DB34BE">
      <w:rPr>
        <w:rFonts w:ascii="Georgia" w:hAnsi="Georgia"/>
        <w:color w:val="7F7F7F"/>
        <w:spacing w:val="60"/>
        <w:sz w:val="22"/>
        <w:lang w:val="es-CO"/>
      </w:rPr>
      <w:t>Página</w:t>
    </w:r>
    <w:r w:rsidRPr="00DB34BE">
      <w:rPr>
        <w:rFonts w:ascii="Georgia" w:hAnsi="Georgia"/>
        <w:sz w:val="22"/>
        <w:lang w:val="es-CO"/>
      </w:rPr>
      <w:t xml:space="preserve"> | </w:t>
    </w:r>
    <w:r w:rsidRPr="00DB34BE">
      <w:rPr>
        <w:rFonts w:ascii="Georgia" w:hAnsi="Georgia"/>
        <w:sz w:val="22"/>
        <w:lang w:val="es-CO"/>
      </w:rPr>
      <w:fldChar w:fldCharType="begin"/>
    </w:r>
    <w:r w:rsidRPr="00DB34BE">
      <w:rPr>
        <w:rFonts w:ascii="Georgia" w:hAnsi="Georgia"/>
        <w:sz w:val="22"/>
        <w:lang w:val="es-CO"/>
      </w:rPr>
      <w:instrText xml:space="preserve"> PAGE   \* MERGEFORMAT </w:instrText>
    </w:r>
    <w:r w:rsidRPr="00DB34BE">
      <w:rPr>
        <w:rFonts w:ascii="Georgia" w:hAnsi="Georgia"/>
        <w:sz w:val="22"/>
        <w:lang w:val="es-CO"/>
      </w:rPr>
      <w:fldChar w:fldCharType="separate"/>
    </w:r>
    <w:r w:rsidR="007B48C4">
      <w:rPr>
        <w:rFonts w:ascii="Georgia" w:hAnsi="Georgia"/>
        <w:noProof/>
        <w:sz w:val="22"/>
        <w:lang w:val="es-CO"/>
      </w:rPr>
      <w:t>9</w:t>
    </w:r>
    <w:r w:rsidRPr="00DB34BE">
      <w:rPr>
        <w:rFonts w:ascii="Georgia" w:hAnsi="Georgia"/>
        <w:sz w:val="22"/>
        <w:lang w:val="es-CO"/>
      </w:rPr>
      <w:fldChar w:fldCharType="end"/>
    </w:r>
  </w:p>
  <w:p w:rsidR="00112CAF" w:rsidRPr="00F12EFF" w:rsidRDefault="00112CAF" w:rsidP="006F562A">
    <w:pPr>
      <w:pStyle w:val="Encabezado"/>
      <w:ind w:right="360"/>
      <w:jc w:val="both"/>
      <w:rPr>
        <w:rFonts w:ascii="Georgia" w:hAnsi="Georgia" w:cs="Calibri"/>
        <w:i/>
        <w:sz w:val="20"/>
        <w:szCs w:val="20"/>
      </w:rPr>
    </w:pPr>
    <w:r w:rsidRPr="00DB34BE">
      <w:rPr>
        <w:rFonts w:ascii="Georgia" w:hAnsi="Georgia" w:cs="Calibri"/>
        <w:i/>
        <w:sz w:val="20"/>
        <w:szCs w:val="20"/>
      </w:rPr>
      <w:t>EXPEDIENTE No.</w:t>
    </w:r>
    <w:r>
      <w:rPr>
        <w:rFonts w:ascii="Georgia" w:hAnsi="Georgia" w:cs="Calibri"/>
        <w:i/>
        <w:sz w:val="20"/>
        <w:szCs w:val="20"/>
      </w:rPr>
      <w:t>2018-00605-01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AF" w:rsidRPr="0092089F" w:rsidRDefault="00112CA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112CAF" w:rsidRDefault="00112CA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912A6588"/>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1B6519C6"/>
    <w:multiLevelType w:val="multilevel"/>
    <w:tmpl w:val="62BC32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5E387C"/>
    <w:multiLevelType w:val="multilevel"/>
    <w:tmpl w:val="3E3C08D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4">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6227172"/>
    <w:multiLevelType w:val="multilevel"/>
    <w:tmpl w:val="DAB8732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30"/>
  </w:num>
  <w:num w:numId="3">
    <w:abstractNumId w:val="23"/>
  </w:num>
  <w:num w:numId="4">
    <w:abstractNumId w:val="20"/>
  </w:num>
  <w:num w:numId="5">
    <w:abstractNumId w:val="35"/>
  </w:num>
  <w:num w:numId="6">
    <w:abstractNumId w:val="21"/>
  </w:num>
  <w:num w:numId="7">
    <w:abstractNumId w:val="3"/>
  </w:num>
  <w:num w:numId="8">
    <w:abstractNumId w:val="16"/>
  </w:num>
  <w:num w:numId="9">
    <w:abstractNumId w:val="17"/>
  </w:num>
  <w:num w:numId="10">
    <w:abstractNumId w:val="2"/>
  </w:num>
  <w:num w:numId="11">
    <w:abstractNumId w:val="29"/>
  </w:num>
  <w:num w:numId="12">
    <w:abstractNumId w:val="12"/>
  </w:num>
  <w:num w:numId="13">
    <w:abstractNumId w:val="19"/>
  </w:num>
  <w:num w:numId="14">
    <w:abstractNumId w:val="38"/>
  </w:num>
  <w:num w:numId="15">
    <w:abstractNumId w:val="26"/>
  </w:num>
  <w:num w:numId="16">
    <w:abstractNumId w:val="1"/>
  </w:num>
  <w:num w:numId="17">
    <w:abstractNumId w:val="40"/>
  </w:num>
  <w:num w:numId="18">
    <w:abstractNumId w:val="27"/>
  </w:num>
  <w:num w:numId="19">
    <w:abstractNumId w:val="37"/>
  </w:num>
  <w:num w:numId="20">
    <w:abstractNumId w:val="36"/>
  </w:num>
  <w:num w:numId="21">
    <w:abstractNumId w:val="6"/>
  </w:num>
  <w:num w:numId="22">
    <w:abstractNumId w:val="0"/>
  </w:num>
  <w:num w:numId="23">
    <w:abstractNumId w:val="42"/>
  </w:num>
  <w:num w:numId="24">
    <w:abstractNumId w:val="24"/>
  </w:num>
  <w:num w:numId="25">
    <w:abstractNumId w:val="14"/>
  </w:num>
  <w:num w:numId="26">
    <w:abstractNumId w:val="18"/>
  </w:num>
  <w:num w:numId="27">
    <w:abstractNumId w:val="4"/>
  </w:num>
  <w:num w:numId="28">
    <w:abstractNumId w:val="34"/>
  </w:num>
  <w:num w:numId="29">
    <w:abstractNumId w:val="22"/>
  </w:num>
  <w:num w:numId="30">
    <w:abstractNumId w:val="13"/>
  </w:num>
  <w:num w:numId="31">
    <w:abstractNumId w:val="41"/>
  </w:num>
  <w:num w:numId="32">
    <w:abstractNumId w:val="28"/>
  </w:num>
  <w:num w:numId="33">
    <w:abstractNumId w:val="9"/>
  </w:num>
  <w:num w:numId="34">
    <w:abstractNumId w:val="32"/>
  </w:num>
  <w:num w:numId="35">
    <w:abstractNumId w:val="10"/>
  </w:num>
  <w:num w:numId="36">
    <w:abstractNumId w:val="31"/>
  </w:num>
  <w:num w:numId="37">
    <w:abstractNumId w:val="25"/>
  </w:num>
  <w:num w:numId="38">
    <w:abstractNumId w:val="5"/>
  </w:num>
  <w:num w:numId="39">
    <w:abstractNumId w:val="11"/>
  </w:num>
  <w:num w:numId="40">
    <w:abstractNumId w:val="33"/>
  </w:num>
  <w:num w:numId="41">
    <w:abstractNumId w:val="8"/>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48D"/>
    <w:rsid w:val="0000191C"/>
    <w:rsid w:val="0000299D"/>
    <w:rsid w:val="00002C84"/>
    <w:rsid w:val="00003111"/>
    <w:rsid w:val="00005281"/>
    <w:rsid w:val="00005A62"/>
    <w:rsid w:val="00007912"/>
    <w:rsid w:val="000100E5"/>
    <w:rsid w:val="00011CF2"/>
    <w:rsid w:val="00011D52"/>
    <w:rsid w:val="00013530"/>
    <w:rsid w:val="00013BE8"/>
    <w:rsid w:val="00017C24"/>
    <w:rsid w:val="0002042C"/>
    <w:rsid w:val="00020D26"/>
    <w:rsid w:val="000215F0"/>
    <w:rsid w:val="00022F38"/>
    <w:rsid w:val="00023886"/>
    <w:rsid w:val="00023FAD"/>
    <w:rsid w:val="00024DCC"/>
    <w:rsid w:val="00024E51"/>
    <w:rsid w:val="00025764"/>
    <w:rsid w:val="00025DB8"/>
    <w:rsid w:val="00025F5F"/>
    <w:rsid w:val="00026F32"/>
    <w:rsid w:val="00027251"/>
    <w:rsid w:val="00031D5D"/>
    <w:rsid w:val="000332E9"/>
    <w:rsid w:val="00033F1E"/>
    <w:rsid w:val="000353ED"/>
    <w:rsid w:val="00041B57"/>
    <w:rsid w:val="0004382E"/>
    <w:rsid w:val="00043EC5"/>
    <w:rsid w:val="000460A6"/>
    <w:rsid w:val="00047896"/>
    <w:rsid w:val="00051F5B"/>
    <w:rsid w:val="00052FE3"/>
    <w:rsid w:val="00055B9D"/>
    <w:rsid w:val="00056027"/>
    <w:rsid w:val="000577CF"/>
    <w:rsid w:val="000601B1"/>
    <w:rsid w:val="00060954"/>
    <w:rsid w:val="00060F7F"/>
    <w:rsid w:val="0006117C"/>
    <w:rsid w:val="0006167A"/>
    <w:rsid w:val="000634BA"/>
    <w:rsid w:val="00064271"/>
    <w:rsid w:val="00065500"/>
    <w:rsid w:val="00065A2F"/>
    <w:rsid w:val="000664A8"/>
    <w:rsid w:val="00066726"/>
    <w:rsid w:val="000679CA"/>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00F7"/>
    <w:rsid w:val="000818FB"/>
    <w:rsid w:val="000820F0"/>
    <w:rsid w:val="0008427C"/>
    <w:rsid w:val="00084565"/>
    <w:rsid w:val="00085FB4"/>
    <w:rsid w:val="00086D8F"/>
    <w:rsid w:val="00086DEB"/>
    <w:rsid w:val="0008767C"/>
    <w:rsid w:val="00090C94"/>
    <w:rsid w:val="000929F0"/>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72A"/>
    <w:rsid w:val="000A5B92"/>
    <w:rsid w:val="000A6C04"/>
    <w:rsid w:val="000B1B05"/>
    <w:rsid w:val="000B2CF6"/>
    <w:rsid w:val="000B365B"/>
    <w:rsid w:val="000B42E7"/>
    <w:rsid w:val="000B6A4A"/>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42B"/>
    <w:rsid w:val="000E7ABD"/>
    <w:rsid w:val="000F038D"/>
    <w:rsid w:val="000F0E10"/>
    <w:rsid w:val="000F1AC1"/>
    <w:rsid w:val="000F2638"/>
    <w:rsid w:val="000F2CA2"/>
    <w:rsid w:val="000F3FF5"/>
    <w:rsid w:val="000F41A1"/>
    <w:rsid w:val="000F45EF"/>
    <w:rsid w:val="000F519B"/>
    <w:rsid w:val="000F6C05"/>
    <w:rsid w:val="000F6C11"/>
    <w:rsid w:val="001012AD"/>
    <w:rsid w:val="001013B3"/>
    <w:rsid w:val="001017E7"/>
    <w:rsid w:val="001024AA"/>
    <w:rsid w:val="001039FB"/>
    <w:rsid w:val="00103CD9"/>
    <w:rsid w:val="0010401B"/>
    <w:rsid w:val="001055E9"/>
    <w:rsid w:val="00105F37"/>
    <w:rsid w:val="00106142"/>
    <w:rsid w:val="001064AC"/>
    <w:rsid w:val="001127AE"/>
    <w:rsid w:val="00112919"/>
    <w:rsid w:val="00112CAF"/>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6A4F"/>
    <w:rsid w:val="00137753"/>
    <w:rsid w:val="0014148D"/>
    <w:rsid w:val="00141BDD"/>
    <w:rsid w:val="001424D3"/>
    <w:rsid w:val="00143701"/>
    <w:rsid w:val="00143AAD"/>
    <w:rsid w:val="00143D8D"/>
    <w:rsid w:val="0014426A"/>
    <w:rsid w:val="0014678E"/>
    <w:rsid w:val="00147EF8"/>
    <w:rsid w:val="00150AF5"/>
    <w:rsid w:val="001519C0"/>
    <w:rsid w:val="00152758"/>
    <w:rsid w:val="00152DAF"/>
    <w:rsid w:val="00152F46"/>
    <w:rsid w:val="00153B76"/>
    <w:rsid w:val="001545B7"/>
    <w:rsid w:val="00156283"/>
    <w:rsid w:val="00160A8B"/>
    <w:rsid w:val="00162BFC"/>
    <w:rsid w:val="00162DEF"/>
    <w:rsid w:val="00162EC9"/>
    <w:rsid w:val="00164342"/>
    <w:rsid w:val="00165382"/>
    <w:rsid w:val="00165810"/>
    <w:rsid w:val="00165935"/>
    <w:rsid w:val="00166158"/>
    <w:rsid w:val="00167BBA"/>
    <w:rsid w:val="00167CF0"/>
    <w:rsid w:val="0017129C"/>
    <w:rsid w:val="00171B77"/>
    <w:rsid w:val="00171C83"/>
    <w:rsid w:val="0017206C"/>
    <w:rsid w:val="00172487"/>
    <w:rsid w:val="00172F27"/>
    <w:rsid w:val="00173244"/>
    <w:rsid w:val="00173EBC"/>
    <w:rsid w:val="0017543D"/>
    <w:rsid w:val="00175F77"/>
    <w:rsid w:val="0017606A"/>
    <w:rsid w:val="00180E47"/>
    <w:rsid w:val="00180F71"/>
    <w:rsid w:val="0018124A"/>
    <w:rsid w:val="00181871"/>
    <w:rsid w:val="00182E93"/>
    <w:rsid w:val="00184D93"/>
    <w:rsid w:val="001853DA"/>
    <w:rsid w:val="00187410"/>
    <w:rsid w:val="00187605"/>
    <w:rsid w:val="001900A1"/>
    <w:rsid w:val="001900B9"/>
    <w:rsid w:val="001917D1"/>
    <w:rsid w:val="0019264E"/>
    <w:rsid w:val="001929A7"/>
    <w:rsid w:val="00192CFD"/>
    <w:rsid w:val="0019307C"/>
    <w:rsid w:val="00193789"/>
    <w:rsid w:val="00193798"/>
    <w:rsid w:val="001952B7"/>
    <w:rsid w:val="00195627"/>
    <w:rsid w:val="001972AF"/>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2D58"/>
    <w:rsid w:val="001B34A9"/>
    <w:rsid w:val="001B47F2"/>
    <w:rsid w:val="001B4E5A"/>
    <w:rsid w:val="001B5C6F"/>
    <w:rsid w:val="001B6B9C"/>
    <w:rsid w:val="001B78D2"/>
    <w:rsid w:val="001C1259"/>
    <w:rsid w:val="001C1611"/>
    <w:rsid w:val="001C2101"/>
    <w:rsid w:val="001C3246"/>
    <w:rsid w:val="001C3537"/>
    <w:rsid w:val="001C5D56"/>
    <w:rsid w:val="001D06DC"/>
    <w:rsid w:val="001D0A6A"/>
    <w:rsid w:val="001D14A5"/>
    <w:rsid w:val="001D2702"/>
    <w:rsid w:val="001D3D53"/>
    <w:rsid w:val="001D5B0F"/>
    <w:rsid w:val="001D6658"/>
    <w:rsid w:val="001D6840"/>
    <w:rsid w:val="001D76C4"/>
    <w:rsid w:val="001E0D19"/>
    <w:rsid w:val="001E1104"/>
    <w:rsid w:val="001E1592"/>
    <w:rsid w:val="001E2442"/>
    <w:rsid w:val="001E2DE4"/>
    <w:rsid w:val="001E2EA8"/>
    <w:rsid w:val="001E311C"/>
    <w:rsid w:val="001E4DDA"/>
    <w:rsid w:val="001E6AB8"/>
    <w:rsid w:val="001E7EDB"/>
    <w:rsid w:val="001F08CF"/>
    <w:rsid w:val="001F0AC0"/>
    <w:rsid w:val="001F0E37"/>
    <w:rsid w:val="001F0F9B"/>
    <w:rsid w:val="001F1B56"/>
    <w:rsid w:val="001F1DC2"/>
    <w:rsid w:val="001F2983"/>
    <w:rsid w:val="001F3204"/>
    <w:rsid w:val="001F3FA3"/>
    <w:rsid w:val="001F55DF"/>
    <w:rsid w:val="001F5AC4"/>
    <w:rsid w:val="001F5D8C"/>
    <w:rsid w:val="001F6067"/>
    <w:rsid w:val="001F6B77"/>
    <w:rsid w:val="0020003C"/>
    <w:rsid w:val="002006BE"/>
    <w:rsid w:val="00200FDF"/>
    <w:rsid w:val="00202EB9"/>
    <w:rsid w:val="0020383C"/>
    <w:rsid w:val="00204694"/>
    <w:rsid w:val="00205091"/>
    <w:rsid w:val="00205B98"/>
    <w:rsid w:val="00207906"/>
    <w:rsid w:val="00210A59"/>
    <w:rsid w:val="00213147"/>
    <w:rsid w:val="00214468"/>
    <w:rsid w:val="00214A4A"/>
    <w:rsid w:val="00217035"/>
    <w:rsid w:val="002218B3"/>
    <w:rsid w:val="00221B21"/>
    <w:rsid w:val="00221B6D"/>
    <w:rsid w:val="00222AC9"/>
    <w:rsid w:val="00227BA7"/>
    <w:rsid w:val="00227D2E"/>
    <w:rsid w:val="00230CCD"/>
    <w:rsid w:val="00230D6E"/>
    <w:rsid w:val="00230F0D"/>
    <w:rsid w:val="002316F1"/>
    <w:rsid w:val="00231A7F"/>
    <w:rsid w:val="00231EFB"/>
    <w:rsid w:val="002338DF"/>
    <w:rsid w:val="00235DC0"/>
    <w:rsid w:val="00236282"/>
    <w:rsid w:val="00240B80"/>
    <w:rsid w:val="00242E93"/>
    <w:rsid w:val="002431E8"/>
    <w:rsid w:val="00243973"/>
    <w:rsid w:val="00243BF8"/>
    <w:rsid w:val="00244B44"/>
    <w:rsid w:val="00245D96"/>
    <w:rsid w:val="0024620A"/>
    <w:rsid w:val="00250401"/>
    <w:rsid w:val="00250FAB"/>
    <w:rsid w:val="00251903"/>
    <w:rsid w:val="002524D7"/>
    <w:rsid w:val="00252B94"/>
    <w:rsid w:val="00253BE8"/>
    <w:rsid w:val="00253DB2"/>
    <w:rsid w:val="00254429"/>
    <w:rsid w:val="00254C43"/>
    <w:rsid w:val="00254D05"/>
    <w:rsid w:val="0025563F"/>
    <w:rsid w:val="00255A76"/>
    <w:rsid w:val="00255E29"/>
    <w:rsid w:val="00257A0E"/>
    <w:rsid w:val="00257C43"/>
    <w:rsid w:val="002617B1"/>
    <w:rsid w:val="002640BF"/>
    <w:rsid w:val="00265452"/>
    <w:rsid w:val="0027273C"/>
    <w:rsid w:val="00275C31"/>
    <w:rsid w:val="00275F4A"/>
    <w:rsid w:val="00280E7A"/>
    <w:rsid w:val="0028166B"/>
    <w:rsid w:val="00283803"/>
    <w:rsid w:val="00283D22"/>
    <w:rsid w:val="00283E88"/>
    <w:rsid w:val="002848B6"/>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4404"/>
    <w:rsid w:val="002A5547"/>
    <w:rsid w:val="002A61AA"/>
    <w:rsid w:val="002A7D9F"/>
    <w:rsid w:val="002B0529"/>
    <w:rsid w:val="002B2E94"/>
    <w:rsid w:val="002B2FD8"/>
    <w:rsid w:val="002B33C0"/>
    <w:rsid w:val="002B503F"/>
    <w:rsid w:val="002B6043"/>
    <w:rsid w:val="002B7A49"/>
    <w:rsid w:val="002C169D"/>
    <w:rsid w:val="002C2796"/>
    <w:rsid w:val="002C3144"/>
    <w:rsid w:val="002C3307"/>
    <w:rsid w:val="002C4CF9"/>
    <w:rsid w:val="002C763E"/>
    <w:rsid w:val="002D1038"/>
    <w:rsid w:val="002D3F11"/>
    <w:rsid w:val="002D5131"/>
    <w:rsid w:val="002D5595"/>
    <w:rsid w:val="002D55BA"/>
    <w:rsid w:val="002D5DFB"/>
    <w:rsid w:val="002D619F"/>
    <w:rsid w:val="002D6785"/>
    <w:rsid w:val="002D688F"/>
    <w:rsid w:val="002D739F"/>
    <w:rsid w:val="002E1A27"/>
    <w:rsid w:val="002E33DD"/>
    <w:rsid w:val="002E393C"/>
    <w:rsid w:val="002E64BE"/>
    <w:rsid w:val="002E71F1"/>
    <w:rsid w:val="002E7DC6"/>
    <w:rsid w:val="002F1F4A"/>
    <w:rsid w:val="002F20AB"/>
    <w:rsid w:val="002F2BAB"/>
    <w:rsid w:val="002F330A"/>
    <w:rsid w:val="002F3E8A"/>
    <w:rsid w:val="002F61D7"/>
    <w:rsid w:val="002F7BE7"/>
    <w:rsid w:val="0030058B"/>
    <w:rsid w:val="00300CF9"/>
    <w:rsid w:val="00300E36"/>
    <w:rsid w:val="00300FD9"/>
    <w:rsid w:val="0030167A"/>
    <w:rsid w:val="003019E0"/>
    <w:rsid w:val="00301D9F"/>
    <w:rsid w:val="00303127"/>
    <w:rsid w:val="00304138"/>
    <w:rsid w:val="003047E7"/>
    <w:rsid w:val="0030690A"/>
    <w:rsid w:val="00306DE6"/>
    <w:rsid w:val="003071A1"/>
    <w:rsid w:val="003106C4"/>
    <w:rsid w:val="00311FCA"/>
    <w:rsid w:val="00312032"/>
    <w:rsid w:val="00312D1F"/>
    <w:rsid w:val="003169D9"/>
    <w:rsid w:val="00320A40"/>
    <w:rsid w:val="00322B43"/>
    <w:rsid w:val="0032352F"/>
    <w:rsid w:val="0032385F"/>
    <w:rsid w:val="003278B1"/>
    <w:rsid w:val="00332FAA"/>
    <w:rsid w:val="00333F8D"/>
    <w:rsid w:val="0033413E"/>
    <w:rsid w:val="00335459"/>
    <w:rsid w:val="003357EB"/>
    <w:rsid w:val="00336B42"/>
    <w:rsid w:val="003377CA"/>
    <w:rsid w:val="00340212"/>
    <w:rsid w:val="0034319E"/>
    <w:rsid w:val="00343387"/>
    <w:rsid w:val="00344FDF"/>
    <w:rsid w:val="00345261"/>
    <w:rsid w:val="003479C3"/>
    <w:rsid w:val="00350325"/>
    <w:rsid w:val="0035091C"/>
    <w:rsid w:val="003509ED"/>
    <w:rsid w:val="00351BE4"/>
    <w:rsid w:val="003530CC"/>
    <w:rsid w:val="00356574"/>
    <w:rsid w:val="00356805"/>
    <w:rsid w:val="00356D04"/>
    <w:rsid w:val="00357346"/>
    <w:rsid w:val="003575CA"/>
    <w:rsid w:val="00360F1A"/>
    <w:rsid w:val="003651DF"/>
    <w:rsid w:val="003708EF"/>
    <w:rsid w:val="00371F0B"/>
    <w:rsid w:val="0037385E"/>
    <w:rsid w:val="00374FC2"/>
    <w:rsid w:val="003767EA"/>
    <w:rsid w:val="00377C39"/>
    <w:rsid w:val="003801D6"/>
    <w:rsid w:val="003832EC"/>
    <w:rsid w:val="00383C88"/>
    <w:rsid w:val="003847D9"/>
    <w:rsid w:val="003855C9"/>
    <w:rsid w:val="003861A4"/>
    <w:rsid w:val="003908F6"/>
    <w:rsid w:val="0039105A"/>
    <w:rsid w:val="003913E3"/>
    <w:rsid w:val="003917A7"/>
    <w:rsid w:val="003929B3"/>
    <w:rsid w:val="00393460"/>
    <w:rsid w:val="00393A40"/>
    <w:rsid w:val="00393B3E"/>
    <w:rsid w:val="00393E2B"/>
    <w:rsid w:val="0039564A"/>
    <w:rsid w:val="00396F25"/>
    <w:rsid w:val="00397CA0"/>
    <w:rsid w:val="003A241C"/>
    <w:rsid w:val="003A2433"/>
    <w:rsid w:val="003A29EA"/>
    <w:rsid w:val="003A3829"/>
    <w:rsid w:val="003A3A0B"/>
    <w:rsid w:val="003A3A35"/>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67E"/>
    <w:rsid w:val="003C0C8C"/>
    <w:rsid w:val="003C0E38"/>
    <w:rsid w:val="003C137A"/>
    <w:rsid w:val="003C2934"/>
    <w:rsid w:val="003C2C88"/>
    <w:rsid w:val="003C2CFD"/>
    <w:rsid w:val="003C2E51"/>
    <w:rsid w:val="003C396C"/>
    <w:rsid w:val="003C424F"/>
    <w:rsid w:val="003C4A4A"/>
    <w:rsid w:val="003C620C"/>
    <w:rsid w:val="003C6992"/>
    <w:rsid w:val="003C710D"/>
    <w:rsid w:val="003C7446"/>
    <w:rsid w:val="003D0448"/>
    <w:rsid w:val="003D0BE1"/>
    <w:rsid w:val="003D0FBA"/>
    <w:rsid w:val="003D1702"/>
    <w:rsid w:val="003D3B31"/>
    <w:rsid w:val="003D7434"/>
    <w:rsid w:val="003D75A8"/>
    <w:rsid w:val="003D7CED"/>
    <w:rsid w:val="003E18D8"/>
    <w:rsid w:val="003E26F1"/>
    <w:rsid w:val="003E6D15"/>
    <w:rsid w:val="003F01EC"/>
    <w:rsid w:val="003F0C87"/>
    <w:rsid w:val="003F10B4"/>
    <w:rsid w:val="003F162E"/>
    <w:rsid w:val="003F298D"/>
    <w:rsid w:val="003F6CA6"/>
    <w:rsid w:val="0040074A"/>
    <w:rsid w:val="004017E5"/>
    <w:rsid w:val="00403DD1"/>
    <w:rsid w:val="004046B5"/>
    <w:rsid w:val="00404829"/>
    <w:rsid w:val="00406DD3"/>
    <w:rsid w:val="00406F7C"/>
    <w:rsid w:val="004078EE"/>
    <w:rsid w:val="00410CD7"/>
    <w:rsid w:val="0041105C"/>
    <w:rsid w:val="004134D8"/>
    <w:rsid w:val="0041414C"/>
    <w:rsid w:val="004142CD"/>
    <w:rsid w:val="004163D7"/>
    <w:rsid w:val="00416E8B"/>
    <w:rsid w:val="0041757E"/>
    <w:rsid w:val="00417661"/>
    <w:rsid w:val="00417DA3"/>
    <w:rsid w:val="00421D69"/>
    <w:rsid w:val="00422105"/>
    <w:rsid w:val="0042362D"/>
    <w:rsid w:val="004259A6"/>
    <w:rsid w:val="00425E96"/>
    <w:rsid w:val="00427D6B"/>
    <w:rsid w:val="00430378"/>
    <w:rsid w:val="00431AEE"/>
    <w:rsid w:val="00433E65"/>
    <w:rsid w:val="004343C1"/>
    <w:rsid w:val="00434E57"/>
    <w:rsid w:val="00435CE5"/>
    <w:rsid w:val="00435E0C"/>
    <w:rsid w:val="00436117"/>
    <w:rsid w:val="00436ECB"/>
    <w:rsid w:val="00437C75"/>
    <w:rsid w:val="00437F21"/>
    <w:rsid w:val="00441C59"/>
    <w:rsid w:val="00441CA9"/>
    <w:rsid w:val="004421F1"/>
    <w:rsid w:val="00443720"/>
    <w:rsid w:val="00444414"/>
    <w:rsid w:val="00444980"/>
    <w:rsid w:val="00444E8C"/>
    <w:rsid w:val="004453AC"/>
    <w:rsid w:val="004466BF"/>
    <w:rsid w:val="004518F7"/>
    <w:rsid w:val="0045202E"/>
    <w:rsid w:val="00452844"/>
    <w:rsid w:val="00452CEB"/>
    <w:rsid w:val="004543D9"/>
    <w:rsid w:val="00455284"/>
    <w:rsid w:val="00457D03"/>
    <w:rsid w:val="004604D3"/>
    <w:rsid w:val="00461F7E"/>
    <w:rsid w:val="0046206E"/>
    <w:rsid w:val="00463331"/>
    <w:rsid w:val="00463482"/>
    <w:rsid w:val="00463583"/>
    <w:rsid w:val="00463D16"/>
    <w:rsid w:val="00464A72"/>
    <w:rsid w:val="00465B40"/>
    <w:rsid w:val="00467235"/>
    <w:rsid w:val="0046775F"/>
    <w:rsid w:val="00472CC5"/>
    <w:rsid w:val="00472E2D"/>
    <w:rsid w:val="00474092"/>
    <w:rsid w:val="00475C03"/>
    <w:rsid w:val="004763B5"/>
    <w:rsid w:val="00476D6C"/>
    <w:rsid w:val="004775F3"/>
    <w:rsid w:val="004779E5"/>
    <w:rsid w:val="00480688"/>
    <w:rsid w:val="004820C7"/>
    <w:rsid w:val="004824D1"/>
    <w:rsid w:val="00483D25"/>
    <w:rsid w:val="00484A74"/>
    <w:rsid w:val="00484D05"/>
    <w:rsid w:val="00485811"/>
    <w:rsid w:val="004858D6"/>
    <w:rsid w:val="00486576"/>
    <w:rsid w:val="00487F35"/>
    <w:rsid w:val="0049109E"/>
    <w:rsid w:val="0049174B"/>
    <w:rsid w:val="004930CF"/>
    <w:rsid w:val="004945F3"/>
    <w:rsid w:val="004946EE"/>
    <w:rsid w:val="00494780"/>
    <w:rsid w:val="00496952"/>
    <w:rsid w:val="004975AA"/>
    <w:rsid w:val="004A05CD"/>
    <w:rsid w:val="004A0F23"/>
    <w:rsid w:val="004A0FE6"/>
    <w:rsid w:val="004A12F7"/>
    <w:rsid w:val="004A1E39"/>
    <w:rsid w:val="004A2227"/>
    <w:rsid w:val="004A2DDC"/>
    <w:rsid w:val="004A38E3"/>
    <w:rsid w:val="004A3ADA"/>
    <w:rsid w:val="004A43C7"/>
    <w:rsid w:val="004A6E0A"/>
    <w:rsid w:val="004A7D32"/>
    <w:rsid w:val="004B1ACE"/>
    <w:rsid w:val="004B2CC3"/>
    <w:rsid w:val="004B3407"/>
    <w:rsid w:val="004B3751"/>
    <w:rsid w:val="004B47A3"/>
    <w:rsid w:val="004B4EA9"/>
    <w:rsid w:val="004B53D6"/>
    <w:rsid w:val="004B5E6C"/>
    <w:rsid w:val="004B638F"/>
    <w:rsid w:val="004C06C3"/>
    <w:rsid w:val="004C0806"/>
    <w:rsid w:val="004C249A"/>
    <w:rsid w:val="004C4256"/>
    <w:rsid w:val="004C5BDE"/>
    <w:rsid w:val="004C5D2C"/>
    <w:rsid w:val="004C6746"/>
    <w:rsid w:val="004C6CAD"/>
    <w:rsid w:val="004C6E92"/>
    <w:rsid w:val="004C7D84"/>
    <w:rsid w:val="004D1CFD"/>
    <w:rsid w:val="004D4476"/>
    <w:rsid w:val="004D4912"/>
    <w:rsid w:val="004D49AC"/>
    <w:rsid w:val="004D4DC6"/>
    <w:rsid w:val="004D564D"/>
    <w:rsid w:val="004D5BAD"/>
    <w:rsid w:val="004D678C"/>
    <w:rsid w:val="004D7E86"/>
    <w:rsid w:val="004D7EC1"/>
    <w:rsid w:val="004E02D5"/>
    <w:rsid w:val="004E0F61"/>
    <w:rsid w:val="004E2B78"/>
    <w:rsid w:val="004E39D7"/>
    <w:rsid w:val="004E5EB0"/>
    <w:rsid w:val="004E6287"/>
    <w:rsid w:val="004E7193"/>
    <w:rsid w:val="004F1BDB"/>
    <w:rsid w:val="004F31F1"/>
    <w:rsid w:val="004F448C"/>
    <w:rsid w:val="004F4564"/>
    <w:rsid w:val="004F5D30"/>
    <w:rsid w:val="004F6583"/>
    <w:rsid w:val="004F6D6A"/>
    <w:rsid w:val="00502776"/>
    <w:rsid w:val="00503BF5"/>
    <w:rsid w:val="00505776"/>
    <w:rsid w:val="005069CE"/>
    <w:rsid w:val="0050717C"/>
    <w:rsid w:val="0050752F"/>
    <w:rsid w:val="0051036C"/>
    <w:rsid w:val="0051162B"/>
    <w:rsid w:val="0051245D"/>
    <w:rsid w:val="00512B8A"/>
    <w:rsid w:val="00513AD7"/>
    <w:rsid w:val="00514EA8"/>
    <w:rsid w:val="00515C3F"/>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3A5"/>
    <w:rsid w:val="00531544"/>
    <w:rsid w:val="00531BD6"/>
    <w:rsid w:val="00531C40"/>
    <w:rsid w:val="00532272"/>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48B0"/>
    <w:rsid w:val="00554F53"/>
    <w:rsid w:val="005551E2"/>
    <w:rsid w:val="00555207"/>
    <w:rsid w:val="005565BB"/>
    <w:rsid w:val="00557BCF"/>
    <w:rsid w:val="00561786"/>
    <w:rsid w:val="00562995"/>
    <w:rsid w:val="00563DAB"/>
    <w:rsid w:val="00565175"/>
    <w:rsid w:val="00565450"/>
    <w:rsid w:val="00565AD6"/>
    <w:rsid w:val="005660B9"/>
    <w:rsid w:val="00567F1D"/>
    <w:rsid w:val="00570C27"/>
    <w:rsid w:val="00571181"/>
    <w:rsid w:val="005719BA"/>
    <w:rsid w:val="00571A04"/>
    <w:rsid w:val="00571FE4"/>
    <w:rsid w:val="00573E29"/>
    <w:rsid w:val="00574FAA"/>
    <w:rsid w:val="0057530B"/>
    <w:rsid w:val="005754BE"/>
    <w:rsid w:val="005761E1"/>
    <w:rsid w:val="00580039"/>
    <w:rsid w:val="00581321"/>
    <w:rsid w:val="00582361"/>
    <w:rsid w:val="00584B9D"/>
    <w:rsid w:val="00586A21"/>
    <w:rsid w:val="00587089"/>
    <w:rsid w:val="00587194"/>
    <w:rsid w:val="00587698"/>
    <w:rsid w:val="00590CB5"/>
    <w:rsid w:val="0059311A"/>
    <w:rsid w:val="005967FC"/>
    <w:rsid w:val="00597CED"/>
    <w:rsid w:val="005A2467"/>
    <w:rsid w:val="005A2595"/>
    <w:rsid w:val="005A302E"/>
    <w:rsid w:val="005A38DD"/>
    <w:rsid w:val="005A3B1D"/>
    <w:rsid w:val="005A3C01"/>
    <w:rsid w:val="005A4153"/>
    <w:rsid w:val="005A461E"/>
    <w:rsid w:val="005A4814"/>
    <w:rsid w:val="005A4AF2"/>
    <w:rsid w:val="005A4C6D"/>
    <w:rsid w:val="005A4F53"/>
    <w:rsid w:val="005A62A6"/>
    <w:rsid w:val="005A66FC"/>
    <w:rsid w:val="005A703D"/>
    <w:rsid w:val="005A7334"/>
    <w:rsid w:val="005A7BED"/>
    <w:rsid w:val="005B025A"/>
    <w:rsid w:val="005B248B"/>
    <w:rsid w:val="005B2BDE"/>
    <w:rsid w:val="005B387F"/>
    <w:rsid w:val="005B3BD2"/>
    <w:rsid w:val="005B4C9E"/>
    <w:rsid w:val="005B606C"/>
    <w:rsid w:val="005B66D3"/>
    <w:rsid w:val="005C085F"/>
    <w:rsid w:val="005C19D8"/>
    <w:rsid w:val="005C1C5A"/>
    <w:rsid w:val="005C2225"/>
    <w:rsid w:val="005C2467"/>
    <w:rsid w:val="005C26B3"/>
    <w:rsid w:val="005C31C9"/>
    <w:rsid w:val="005C336C"/>
    <w:rsid w:val="005C397A"/>
    <w:rsid w:val="005C3B96"/>
    <w:rsid w:val="005C458F"/>
    <w:rsid w:val="005C592D"/>
    <w:rsid w:val="005C6722"/>
    <w:rsid w:val="005C7391"/>
    <w:rsid w:val="005C7936"/>
    <w:rsid w:val="005D1620"/>
    <w:rsid w:val="005D1B2D"/>
    <w:rsid w:val="005D269F"/>
    <w:rsid w:val="005D29AD"/>
    <w:rsid w:val="005D3CD3"/>
    <w:rsid w:val="005D5B8A"/>
    <w:rsid w:val="005E00CB"/>
    <w:rsid w:val="005E0152"/>
    <w:rsid w:val="005E0DC3"/>
    <w:rsid w:val="005E14BE"/>
    <w:rsid w:val="005E222A"/>
    <w:rsid w:val="005E25A0"/>
    <w:rsid w:val="005E2B24"/>
    <w:rsid w:val="005E3018"/>
    <w:rsid w:val="005E45DD"/>
    <w:rsid w:val="005E57D5"/>
    <w:rsid w:val="005E799C"/>
    <w:rsid w:val="005F0B6E"/>
    <w:rsid w:val="005F1392"/>
    <w:rsid w:val="005F1D7B"/>
    <w:rsid w:val="005F288E"/>
    <w:rsid w:val="005F2B51"/>
    <w:rsid w:val="005F2E3F"/>
    <w:rsid w:val="005F4CEA"/>
    <w:rsid w:val="005F4FD0"/>
    <w:rsid w:val="005F6B42"/>
    <w:rsid w:val="005F70BE"/>
    <w:rsid w:val="005F7975"/>
    <w:rsid w:val="005F7E0A"/>
    <w:rsid w:val="00600602"/>
    <w:rsid w:val="00600676"/>
    <w:rsid w:val="00600AC6"/>
    <w:rsid w:val="006018EB"/>
    <w:rsid w:val="006027B0"/>
    <w:rsid w:val="00603225"/>
    <w:rsid w:val="00604455"/>
    <w:rsid w:val="00604692"/>
    <w:rsid w:val="00607FBD"/>
    <w:rsid w:val="00607FC8"/>
    <w:rsid w:val="006112D7"/>
    <w:rsid w:val="00614195"/>
    <w:rsid w:val="00614452"/>
    <w:rsid w:val="006145D8"/>
    <w:rsid w:val="00615133"/>
    <w:rsid w:val="00615E1E"/>
    <w:rsid w:val="00616259"/>
    <w:rsid w:val="00616841"/>
    <w:rsid w:val="00617636"/>
    <w:rsid w:val="00620C95"/>
    <w:rsid w:val="00622049"/>
    <w:rsid w:val="0062319B"/>
    <w:rsid w:val="006255B8"/>
    <w:rsid w:val="00625F77"/>
    <w:rsid w:val="0062698A"/>
    <w:rsid w:val="00630A34"/>
    <w:rsid w:val="0063138C"/>
    <w:rsid w:val="0063179C"/>
    <w:rsid w:val="00631D04"/>
    <w:rsid w:val="00634B5B"/>
    <w:rsid w:val="00634D8C"/>
    <w:rsid w:val="00634E55"/>
    <w:rsid w:val="006352B7"/>
    <w:rsid w:val="00635ED8"/>
    <w:rsid w:val="0063767B"/>
    <w:rsid w:val="00637AB3"/>
    <w:rsid w:val="00640CA5"/>
    <w:rsid w:val="00641308"/>
    <w:rsid w:val="00642163"/>
    <w:rsid w:val="0064234D"/>
    <w:rsid w:val="00644360"/>
    <w:rsid w:val="00644F63"/>
    <w:rsid w:val="00645798"/>
    <w:rsid w:val="0064579F"/>
    <w:rsid w:val="006472F2"/>
    <w:rsid w:val="00650262"/>
    <w:rsid w:val="006507EA"/>
    <w:rsid w:val="0065133D"/>
    <w:rsid w:val="00652D2F"/>
    <w:rsid w:val="006535FE"/>
    <w:rsid w:val="00654233"/>
    <w:rsid w:val="00654759"/>
    <w:rsid w:val="006548FB"/>
    <w:rsid w:val="00655913"/>
    <w:rsid w:val="006562FD"/>
    <w:rsid w:val="006568AE"/>
    <w:rsid w:val="00656C54"/>
    <w:rsid w:val="00661297"/>
    <w:rsid w:val="006615CB"/>
    <w:rsid w:val="006618F4"/>
    <w:rsid w:val="006627C2"/>
    <w:rsid w:val="00662B8C"/>
    <w:rsid w:val="006641CB"/>
    <w:rsid w:val="006642B1"/>
    <w:rsid w:val="0066436E"/>
    <w:rsid w:val="006668E1"/>
    <w:rsid w:val="006678FC"/>
    <w:rsid w:val="00667F0F"/>
    <w:rsid w:val="006700E9"/>
    <w:rsid w:val="006748FC"/>
    <w:rsid w:val="00674C19"/>
    <w:rsid w:val="00676C54"/>
    <w:rsid w:val="00676CA4"/>
    <w:rsid w:val="0067757F"/>
    <w:rsid w:val="00680035"/>
    <w:rsid w:val="00683771"/>
    <w:rsid w:val="00684673"/>
    <w:rsid w:val="0068471D"/>
    <w:rsid w:val="0068549C"/>
    <w:rsid w:val="00690E0F"/>
    <w:rsid w:val="00692159"/>
    <w:rsid w:val="00692569"/>
    <w:rsid w:val="006938F5"/>
    <w:rsid w:val="00694281"/>
    <w:rsid w:val="006950A1"/>
    <w:rsid w:val="00695732"/>
    <w:rsid w:val="00695FDF"/>
    <w:rsid w:val="0069656E"/>
    <w:rsid w:val="006975BD"/>
    <w:rsid w:val="006A04FE"/>
    <w:rsid w:val="006A3A7B"/>
    <w:rsid w:val="006A5F1E"/>
    <w:rsid w:val="006A66EB"/>
    <w:rsid w:val="006A6C0A"/>
    <w:rsid w:val="006A6FA0"/>
    <w:rsid w:val="006A7035"/>
    <w:rsid w:val="006A78E4"/>
    <w:rsid w:val="006B0F10"/>
    <w:rsid w:val="006B28B3"/>
    <w:rsid w:val="006B5F12"/>
    <w:rsid w:val="006B6B2E"/>
    <w:rsid w:val="006B6D9B"/>
    <w:rsid w:val="006B77CB"/>
    <w:rsid w:val="006C0A90"/>
    <w:rsid w:val="006C11A5"/>
    <w:rsid w:val="006C1FB5"/>
    <w:rsid w:val="006C2AFC"/>
    <w:rsid w:val="006C593B"/>
    <w:rsid w:val="006C6311"/>
    <w:rsid w:val="006C6DDD"/>
    <w:rsid w:val="006D1B00"/>
    <w:rsid w:val="006D3B8F"/>
    <w:rsid w:val="006D5236"/>
    <w:rsid w:val="006D5C64"/>
    <w:rsid w:val="006D5F62"/>
    <w:rsid w:val="006D6BA1"/>
    <w:rsid w:val="006D7214"/>
    <w:rsid w:val="006E1334"/>
    <w:rsid w:val="006E1629"/>
    <w:rsid w:val="006E1832"/>
    <w:rsid w:val="006E4489"/>
    <w:rsid w:val="006E54D6"/>
    <w:rsid w:val="006E5690"/>
    <w:rsid w:val="006E6874"/>
    <w:rsid w:val="006E6B60"/>
    <w:rsid w:val="006E6F53"/>
    <w:rsid w:val="006E71AC"/>
    <w:rsid w:val="006E766C"/>
    <w:rsid w:val="006E7CEB"/>
    <w:rsid w:val="006F01CE"/>
    <w:rsid w:val="006F03E2"/>
    <w:rsid w:val="006F07F5"/>
    <w:rsid w:val="006F1D71"/>
    <w:rsid w:val="006F1FC6"/>
    <w:rsid w:val="006F24DB"/>
    <w:rsid w:val="006F27A3"/>
    <w:rsid w:val="006F2808"/>
    <w:rsid w:val="006F4219"/>
    <w:rsid w:val="006F44E5"/>
    <w:rsid w:val="006F4A4C"/>
    <w:rsid w:val="006F52B4"/>
    <w:rsid w:val="006F52BC"/>
    <w:rsid w:val="006F562A"/>
    <w:rsid w:val="006F6160"/>
    <w:rsid w:val="006F695B"/>
    <w:rsid w:val="006F6A20"/>
    <w:rsid w:val="006F7014"/>
    <w:rsid w:val="0070021E"/>
    <w:rsid w:val="0070102D"/>
    <w:rsid w:val="00701835"/>
    <w:rsid w:val="00701A66"/>
    <w:rsid w:val="00703802"/>
    <w:rsid w:val="00705145"/>
    <w:rsid w:val="00705675"/>
    <w:rsid w:val="007064AF"/>
    <w:rsid w:val="00707B4A"/>
    <w:rsid w:val="007117A0"/>
    <w:rsid w:val="007118A0"/>
    <w:rsid w:val="00715A6F"/>
    <w:rsid w:val="00716B70"/>
    <w:rsid w:val="007201D5"/>
    <w:rsid w:val="0072020C"/>
    <w:rsid w:val="00720D87"/>
    <w:rsid w:val="00721DF2"/>
    <w:rsid w:val="0072250C"/>
    <w:rsid w:val="007239AD"/>
    <w:rsid w:val="00723D3C"/>
    <w:rsid w:val="00723F96"/>
    <w:rsid w:val="0072486C"/>
    <w:rsid w:val="00725A38"/>
    <w:rsid w:val="007264AB"/>
    <w:rsid w:val="00726989"/>
    <w:rsid w:val="0073192F"/>
    <w:rsid w:val="00731B65"/>
    <w:rsid w:val="00731CB2"/>
    <w:rsid w:val="00732403"/>
    <w:rsid w:val="007328DA"/>
    <w:rsid w:val="007334EA"/>
    <w:rsid w:val="0073555B"/>
    <w:rsid w:val="00735CD2"/>
    <w:rsid w:val="00740778"/>
    <w:rsid w:val="007409B3"/>
    <w:rsid w:val="00740AD8"/>
    <w:rsid w:val="00741889"/>
    <w:rsid w:val="00741C26"/>
    <w:rsid w:val="00742102"/>
    <w:rsid w:val="00743286"/>
    <w:rsid w:val="007460BC"/>
    <w:rsid w:val="00746214"/>
    <w:rsid w:val="007469AE"/>
    <w:rsid w:val="007470B5"/>
    <w:rsid w:val="00747531"/>
    <w:rsid w:val="007479D0"/>
    <w:rsid w:val="00747ED4"/>
    <w:rsid w:val="00751924"/>
    <w:rsid w:val="00751EE2"/>
    <w:rsid w:val="007535D5"/>
    <w:rsid w:val="00753EFD"/>
    <w:rsid w:val="007552B7"/>
    <w:rsid w:val="00755DA9"/>
    <w:rsid w:val="00757715"/>
    <w:rsid w:val="00761CD6"/>
    <w:rsid w:val="00763517"/>
    <w:rsid w:val="007640D2"/>
    <w:rsid w:val="00764347"/>
    <w:rsid w:val="007669E1"/>
    <w:rsid w:val="007671B0"/>
    <w:rsid w:val="00771090"/>
    <w:rsid w:val="00771B06"/>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907"/>
    <w:rsid w:val="00790B5F"/>
    <w:rsid w:val="00791A42"/>
    <w:rsid w:val="00791E1D"/>
    <w:rsid w:val="00792E71"/>
    <w:rsid w:val="007933AE"/>
    <w:rsid w:val="007937B6"/>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D4"/>
    <w:rsid w:val="007A56E2"/>
    <w:rsid w:val="007A6355"/>
    <w:rsid w:val="007A6DAB"/>
    <w:rsid w:val="007A6EFF"/>
    <w:rsid w:val="007A7120"/>
    <w:rsid w:val="007A73BB"/>
    <w:rsid w:val="007B07CC"/>
    <w:rsid w:val="007B1C17"/>
    <w:rsid w:val="007B1C48"/>
    <w:rsid w:val="007B4249"/>
    <w:rsid w:val="007B48C4"/>
    <w:rsid w:val="007B4AD7"/>
    <w:rsid w:val="007B4FAE"/>
    <w:rsid w:val="007B7CB1"/>
    <w:rsid w:val="007C0356"/>
    <w:rsid w:val="007C1154"/>
    <w:rsid w:val="007C1F0B"/>
    <w:rsid w:val="007C3091"/>
    <w:rsid w:val="007C32C7"/>
    <w:rsid w:val="007C647C"/>
    <w:rsid w:val="007C68C1"/>
    <w:rsid w:val="007C6965"/>
    <w:rsid w:val="007D130E"/>
    <w:rsid w:val="007D1E22"/>
    <w:rsid w:val="007D3639"/>
    <w:rsid w:val="007D4737"/>
    <w:rsid w:val="007D6F7F"/>
    <w:rsid w:val="007D79D6"/>
    <w:rsid w:val="007E269D"/>
    <w:rsid w:val="007E2FA0"/>
    <w:rsid w:val="007E3CDF"/>
    <w:rsid w:val="007E486B"/>
    <w:rsid w:val="007E4E84"/>
    <w:rsid w:val="007E53B0"/>
    <w:rsid w:val="007E62ED"/>
    <w:rsid w:val="007E7710"/>
    <w:rsid w:val="007F2158"/>
    <w:rsid w:val="007F3A65"/>
    <w:rsid w:val="007F48D9"/>
    <w:rsid w:val="007F6579"/>
    <w:rsid w:val="007F7D49"/>
    <w:rsid w:val="00800654"/>
    <w:rsid w:val="00800C57"/>
    <w:rsid w:val="008025E6"/>
    <w:rsid w:val="0080277A"/>
    <w:rsid w:val="0080432D"/>
    <w:rsid w:val="008046AF"/>
    <w:rsid w:val="0081088D"/>
    <w:rsid w:val="008114E1"/>
    <w:rsid w:val="00812318"/>
    <w:rsid w:val="0081509A"/>
    <w:rsid w:val="0081536B"/>
    <w:rsid w:val="0081561D"/>
    <w:rsid w:val="00815BC3"/>
    <w:rsid w:val="00816246"/>
    <w:rsid w:val="0081669C"/>
    <w:rsid w:val="00817D38"/>
    <w:rsid w:val="0082026B"/>
    <w:rsid w:val="00821AC0"/>
    <w:rsid w:val="00821FFD"/>
    <w:rsid w:val="00822AB5"/>
    <w:rsid w:val="00823227"/>
    <w:rsid w:val="008241DE"/>
    <w:rsid w:val="008243BF"/>
    <w:rsid w:val="008260C7"/>
    <w:rsid w:val="00826E17"/>
    <w:rsid w:val="008274C5"/>
    <w:rsid w:val="00831A22"/>
    <w:rsid w:val="00833CB3"/>
    <w:rsid w:val="008344D5"/>
    <w:rsid w:val="00836EE1"/>
    <w:rsid w:val="008404FB"/>
    <w:rsid w:val="00843062"/>
    <w:rsid w:val="00843342"/>
    <w:rsid w:val="00843668"/>
    <w:rsid w:val="00843C7B"/>
    <w:rsid w:val="0084470B"/>
    <w:rsid w:val="00844928"/>
    <w:rsid w:val="0084569B"/>
    <w:rsid w:val="00845D57"/>
    <w:rsid w:val="00846E0C"/>
    <w:rsid w:val="0084769F"/>
    <w:rsid w:val="00847A96"/>
    <w:rsid w:val="00847D64"/>
    <w:rsid w:val="00847F3F"/>
    <w:rsid w:val="0085152A"/>
    <w:rsid w:val="00851A70"/>
    <w:rsid w:val="0085260A"/>
    <w:rsid w:val="00852D40"/>
    <w:rsid w:val="00854008"/>
    <w:rsid w:val="00856873"/>
    <w:rsid w:val="00857554"/>
    <w:rsid w:val="008577D9"/>
    <w:rsid w:val="00860153"/>
    <w:rsid w:val="00860841"/>
    <w:rsid w:val="00860DAD"/>
    <w:rsid w:val="00860E07"/>
    <w:rsid w:val="008630A2"/>
    <w:rsid w:val="0086477E"/>
    <w:rsid w:val="0086565A"/>
    <w:rsid w:val="0086594C"/>
    <w:rsid w:val="0086606D"/>
    <w:rsid w:val="00866292"/>
    <w:rsid w:val="00866D83"/>
    <w:rsid w:val="00867A72"/>
    <w:rsid w:val="00870B91"/>
    <w:rsid w:val="0087196E"/>
    <w:rsid w:val="00872680"/>
    <w:rsid w:val="00872AA2"/>
    <w:rsid w:val="00875D4E"/>
    <w:rsid w:val="00877A45"/>
    <w:rsid w:val="00882341"/>
    <w:rsid w:val="008826F6"/>
    <w:rsid w:val="00882F38"/>
    <w:rsid w:val="008832AF"/>
    <w:rsid w:val="008847CB"/>
    <w:rsid w:val="0088572D"/>
    <w:rsid w:val="00885C5B"/>
    <w:rsid w:val="0088683E"/>
    <w:rsid w:val="00890320"/>
    <w:rsid w:val="008915CA"/>
    <w:rsid w:val="008924A4"/>
    <w:rsid w:val="00893FCA"/>
    <w:rsid w:val="008948DA"/>
    <w:rsid w:val="00896588"/>
    <w:rsid w:val="00896FA9"/>
    <w:rsid w:val="008A2B57"/>
    <w:rsid w:val="008A49D7"/>
    <w:rsid w:val="008A4A7A"/>
    <w:rsid w:val="008B0BC9"/>
    <w:rsid w:val="008B0D88"/>
    <w:rsid w:val="008B21BE"/>
    <w:rsid w:val="008B2D04"/>
    <w:rsid w:val="008B30DB"/>
    <w:rsid w:val="008B3C3E"/>
    <w:rsid w:val="008B615C"/>
    <w:rsid w:val="008B7331"/>
    <w:rsid w:val="008B7F8A"/>
    <w:rsid w:val="008C043B"/>
    <w:rsid w:val="008C0916"/>
    <w:rsid w:val="008C0F06"/>
    <w:rsid w:val="008C24B1"/>
    <w:rsid w:val="008C3D59"/>
    <w:rsid w:val="008C42CD"/>
    <w:rsid w:val="008C4916"/>
    <w:rsid w:val="008C4B4E"/>
    <w:rsid w:val="008C50CD"/>
    <w:rsid w:val="008C7AF3"/>
    <w:rsid w:val="008D112B"/>
    <w:rsid w:val="008D1153"/>
    <w:rsid w:val="008D11C2"/>
    <w:rsid w:val="008D1DFC"/>
    <w:rsid w:val="008D2F69"/>
    <w:rsid w:val="008D4EE1"/>
    <w:rsid w:val="008D5CC7"/>
    <w:rsid w:val="008D698B"/>
    <w:rsid w:val="008D6E5A"/>
    <w:rsid w:val="008D767F"/>
    <w:rsid w:val="008D77CB"/>
    <w:rsid w:val="008E1D0B"/>
    <w:rsid w:val="008E33BF"/>
    <w:rsid w:val="008E3728"/>
    <w:rsid w:val="008E43B9"/>
    <w:rsid w:val="008E4993"/>
    <w:rsid w:val="008E4DA9"/>
    <w:rsid w:val="008E50EF"/>
    <w:rsid w:val="008E6C62"/>
    <w:rsid w:val="008E6FC1"/>
    <w:rsid w:val="008F04FE"/>
    <w:rsid w:val="008F05E9"/>
    <w:rsid w:val="008F2A37"/>
    <w:rsid w:val="008F2C62"/>
    <w:rsid w:val="008F2DE9"/>
    <w:rsid w:val="008F2E47"/>
    <w:rsid w:val="008F3514"/>
    <w:rsid w:val="008F449D"/>
    <w:rsid w:val="008F533C"/>
    <w:rsid w:val="008F57CF"/>
    <w:rsid w:val="008F5B98"/>
    <w:rsid w:val="008F60D0"/>
    <w:rsid w:val="008F6566"/>
    <w:rsid w:val="008F6828"/>
    <w:rsid w:val="008F6FC2"/>
    <w:rsid w:val="008F71EF"/>
    <w:rsid w:val="008F729E"/>
    <w:rsid w:val="008F77D9"/>
    <w:rsid w:val="008F7FE9"/>
    <w:rsid w:val="00901E1E"/>
    <w:rsid w:val="009026FC"/>
    <w:rsid w:val="00904E56"/>
    <w:rsid w:val="00905425"/>
    <w:rsid w:val="00905E36"/>
    <w:rsid w:val="00906C56"/>
    <w:rsid w:val="00906F05"/>
    <w:rsid w:val="009076CC"/>
    <w:rsid w:val="009079F3"/>
    <w:rsid w:val="00907B47"/>
    <w:rsid w:val="0091177C"/>
    <w:rsid w:val="00913716"/>
    <w:rsid w:val="00913B35"/>
    <w:rsid w:val="00915C81"/>
    <w:rsid w:val="00916708"/>
    <w:rsid w:val="00916BD5"/>
    <w:rsid w:val="00917222"/>
    <w:rsid w:val="0091769E"/>
    <w:rsid w:val="00917999"/>
    <w:rsid w:val="00917BF8"/>
    <w:rsid w:val="00920009"/>
    <w:rsid w:val="0092089F"/>
    <w:rsid w:val="009222E2"/>
    <w:rsid w:val="0092283B"/>
    <w:rsid w:val="00922E55"/>
    <w:rsid w:val="0092352E"/>
    <w:rsid w:val="00926197"/>
    <w:rsid w:val="009262D5"/>
    <w:rsid w:val="00926444"/>
    <w:rsid w:val="00927162"/>
    <w:rsid w:val="0092748E"/>
    <w:rsid w:val="00931691"/>
    <w:rsid w:val="0093403F"/>
    <w:rsid w:val="00935A47"/>
    <w:rsid w:val="0094060D"/>
    <w:rsid w:val="00940B55"/>
    <w:rsid w:val="00940B61"/>
    <w:rsid w:val="00940C53"/>
    <w:rsid w:val="00940FE3"/>
    <w:rsid w:val="009414D2"/>
    <w:rsid w:val="009423AF"/>
    <w:rsid w:val="009429E1"/>
    <w:rsid w:val="00942D80"/>
    <w:rsid w:val="00943BD1"/>
    <w:rsid w:val="0094583E"/>
    <w:rsid w:val="0094602E"/>
    <w:rsid w:val="00946049"/>
    <w:rsid w:val="0095183F"/>
    <w:rsid w:val="009520FD"/>
    <w:rsid w:val="00952290"/>
    <w:rsid w:val="0095291D"/>
    <w:rsid w:val="00954C1C"/>
    <w:rsid w:val="009551E8"/>
    <w:rsid w:val="00955F33"/>
    <w:rsid w:val="00956A70"/>
    <w:rsid w:val="00957870"/>
    <w:rsid w:val="00961436"/>
    <w:rsid w:val="00963416"/>
    <w:rsid w:val="0096734B"/>
    <w:rsid w:val="0096755F"/>
    <w:rsid w:val="00970BE6"/>
    <w:rsid w:val="00971C3A"/>
    <w:rsid w:val="00972E5F"/>
    <w:rsid w:val="0097314A"/>
    <w:rsid w:val="00974030"/>
    <w:rsid w:val="0097413C"/>
    <w:rsid w:val="00975546"/>
    <w:rsid w:val="009758F3"/>
    <w:rsid w:val="00977C42"/>
    <w:rsid w:val="00980038"/>
    <w:rsid w:val="00980916"/>
    <w:rsid w:val="00983599"/>
    <w:rsid w:val="009843A2"/>
    <w:rsid w:val="00985901"/>
    <w:rsid w:val="0098633C"/>
    <w:rsid w:val="00986544"/>
    <w:rsid w:val="0098678D"/>
    <w:rsid w:val="009872AB"/>
    <w:rsid w:val="00987869"/>
    <w:rsid w:val="009901BF"/>
    <w:rsid w:val="0099041E"/>
    <w:rsid w:val="00993072"/>
    <w:rsid w:val="00994E00"/>
    <w:rsid w:val="009968A3"/>
    <w:rsid w:val="00997AFC"/>
    <w:rsid w:val="00997B9C"/>
    <w:rsid w:val="009A09E7"/>
    <w:rsid w:val="009A17AB"/>
    <w:rsid w:val="009A4B2D"/>
    <w:rsid w:val="009A4B9C"/>
    <w:rsid w:val="009A65A1"/>
    <w:rsid w:val="009A7604"/>
    <w:rsid w:val="009A7C3E"/>
    <w:rsid w:val="009B2801"/>
    <w:rsid w:val="009B48BF"/>
    <w:rsid w:val="009B4F92"/>
    <w:rsid w:val="009B5ADC"/>
    <w:rsid w:val="009B6333"/>
    <w:rsid w:val="009C00B3"/>
    <w:rsid w:val="009C09C8"/>
    <w:rsid w:val="009C1824"/>
    <w:rsid w:val="009C2DA9"/>
    <w:rsid w:val="009C2DAD"/>
    <w:rsid w:val="009C472E"/>
    <w:rsid w:val="009C553D"/>
    <w:rsid w:val="009C56F5"/>
    <w:rsid w:val="009C635F"/>
    <w:rsid w:val="009C6E1A"/>
    <w:rsid w:val="009D0422"/>
    <w:rsid w:val="009D0D8E"/>
    <w:rsid w:val="009D2AA8"/>
    <w:rsid w:val="009D2AAF"/>
    <w:rsid w:val="009D2BC9"/>
    <w:rsid w:val="009D4D2B"/>
    <w:rsid w:val="009E17E9"/>
    <w:rsid w:val="009E3387"/>
    <w:rsid w:val="009E4769"/>
    <w:rsid w:val="009E524E"/>
    <w:rsid w:val="009E579C"/>
    <w:rsid w:val="009E65C8"/>
    <w:rsid w:val="009E7210"/>
    <w:rsid w:val="009E7674"/>
    <w:rsid w:val="009F0BC3"/>
    <w:rsid w:val="009F17BA"/>
    <w:rsid w:val="009F3788"/>
    <w:rsid w:val="009F4E89"/>
    <w:rsid w:val="009F5C6C"/>
    <w:rsid w:val="009F7765"/>
    <w:rsid w:val="009F7B88"/>
    <w:rsid w:val="009F7FC5"/>
    <w:rsid w:val="00A01283"/>
    <w:rsid w:val="00A01412"/>
    <w:rsid w:val="00A018E6"/>
    <w:rsid w:val="00A01C46"/>
    <w:rsid w:val="00A037C6"/>
    <w:rsid w:val="00A03C97"/>
    <w:rsid w:val="00A040C2"/>
    <w:rsid w:val="00A1019D"/>
    <w:rsid w:val="00A1098C"/>
    <w:rsid w:val="00A12315"/>
    <w:rsid w:val="00A134FB"/>
    <w:rsid w:val="00A13B23"/>
    <w:rsid w:val="00A145C9"/>
    <w:rsid w:val="00A1486A"/>
    <w:rsid w:val="00A14E56"/>
    <w:rsid w:val="00A15B2A"/>
    <w:rsid w:val="00A16E76"/>
    <w:rsid w:val="00A21281"/>
    <w:rsid w:val="00A231EF"/>
    <w:rsid w:val="00A23B0E"/>
    <w:rsid w:val="00A23C49"/>
    <w:rsid w:val="00A24DF3"/>
    <w:rsid w:val="00A25327"/>
    <w:rsid w:val="00A25584"/>
    <w:rsid w:val="00A25EB0"/>
    <w:rsid w:val="00A25EF0"/>
    <w:rsid w:val="00A25F69"/>
    <w:rsid w:val="00A26337"/>
    <w:rsid w:val="00A30C3F"/>
    <w:rsid w:val="00A31490"/>
    <w:rsid w:val="00A32845"/>
    <w:rsid w:val="00A36DEC"/>
    <w:rsid w:val="00A37190"/>
    <w:rsid w:val="00A3754E"/>
    <w:rsid w:val="00A37571"/>
    <w:rsid w:val="00A376DA"/>
    <w:rsid w:val="00A379CF"/>
    <w:rsid w:val="00A40FDE"/>
    <w:rsid w:val="00A42755"/>
    <w:rsid w:val="00A4288C"/>
    <w:rsid w:val="00A4376B"/>
    <w:rsid w:val="00A4395D"/>
    <w:rsid w:val="00A43D42"/>
    <w:rsid w:val="00A45F3A"/>
    <w:rsid w:val="00A46722"/>
    <w:rsid w:val="00A51118"/>
    <w:rsid w:val="00A519A2"/>
    <w:rsid w:val="00A51B75"/>
    <w:rsid w:val="00A51C47"/>
    <w:rsid w:val="00A531E0"/>
    <w:rsid w:val="00A554B2"/>
    <w:rsid w:val="00A55ED7"/>
    <w:rsid w:val="00A55F71"/>
    <w:rsid w:val="00A63601"/>
    <w:rsid w:val="00A63B87"/>
    <w:rsid w:val="00A643AF"/>
    <w:rsid w:val="00A66348"/>
    <w:rsid w:val="00A67268"/>
    <w:rsid w:val="00A67644"/>
    <w:rsid w:val="00A6794E"/>
    <w:rsid w:val="00A701ED"/>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80F0C"/>
    <w:rsid w:val="00A8100F"/>
    <w:rsid w:val="00A8129C"/>
    <w:rsid w:val="00A82587"/>
    <w:rsid w:val="00A82ED3"/>
    <w:rsid w:val="00A83135"/>
    <w:rsid w:val="00A837CE"/>
    <w:rsid w:val="00A84CAF"/>
    <w:rsid w:val="00A867A7"/>
    <w:rsid w:val="00A9048D"/>
    <w:rsid w:val="00A92EB1"/>
    <w:rsid w:val="00A93460"/>
    <w:rsid w:val="00A93B4F"/>
    <w:rsid w:val="00A94126"/>
    <w:rsid w:val="00A94AAE"/>
    <w:rsid w:val="00A9535D"/>
    <w:rsid w:val="00AA1902"/>
    <w:rsid w:val="00AA1C1A"/>
    <w:rsid w:val="00AA25B6"/>
    <w:rsid w:val="00AA2AD9"/>
    <w:rsid w:val="00AB0D7B"/>
    <w:rsid w:val="00AB18F3"/>
    <w:rsid w:val="00AB190E"/>
    <w:rsid w:val="00AB2B91"/>
    <w:rsid w:val="00AB3059"/>
    <w:rsid w:val="00AB45FB"/>
    <w:rsid w:val="00AB498B"/>
    <w:rsid w:val="00AB54C2"/>
    <w:rsid w:val="00AB5D6F"/>
    <w:rsid w:val="00AB6246"/>
    <w:rsid w:val="00AB7BF3"/>
    <w:rsid w:val="00AC01AE"/>
    <w:rsid w:val="00AC0861"/>
    <w:rsid w:val="00AC189A"/>
    <w:rsid w:val="00AC3594"/>
    <w:rsid w:val="00AC411C"/>
    <w:rsid w:val="00AC536A"/>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1FF1"/>
    <w:rsid w:val="00AE3D47"/>
    <w:rsid w:val="00AE44CA"/>
    <w:rsid w:val="00AE45C6"/>
    <w:rsid w:val="00AE4964"/>
    <w:rsid w:val="00AE4CFE"/>
    <w:rsid w:val="00AE67C2"/>
    <w:rsid w:val="00AE6C6B"/>
    <w:rsid w:val="00AE7D08"/>
    <w:rsid w:val="00AF0BF5"/>
    <w:rsid w:val="00AF0C41"/>
    <w:rsid w:val="00AF2401"/>
    <w:rsid w:val="00AF3435"/>
    <w:rsid w:val="00AF48A5"/>
    <w:rsid w:val="00AF541D"/>
    <w:rsid w:val="00AF6FE8"/>
    <w:rsid w:val="00B0031E"/>
    <w:rsid w:val="00B00453"/>
    <w:rsid w:val="00B00489"/>
    <w:rsid w:val="00B011DC"/>
    <w:rsid w:val="00B023D5"/>
    <w:rsid w:val="00B02529"/>
    <w:rsid w:val="00B0264F"/>
    <w:rsid w:val="00B033DB"/>
    <w:rsid w:val="00B047F5"/>
    <w:rsid w:val="00B05CFA"/>
    <w:rsid w:val="00B06D42"/>
    <w:rsid w:val="00B072A5"/>
    <w:rsid w:val="00B07CB8"/>
    <w:rsid w:val="00B11EA9"/>
    <w:rsid w:val="00B122EF"/>
    <w:rsid w:val="00B123B3"/>
    <w:rsid w:val="00B134EF"/>
    <w:rsid w:val="00B13D0F"/>
    <w:rsid w:val="00B14227"/>
    <w:rsid w:val="00B14311"/>
    <w:rsid w:val="00B15A63"/>
    <w:rsid w:val="00B15E33"/>
    <w:rsid w:val="00B16DD3"/>
    <w:rsid w:val="00B17799"/>
    <w:rsid w:val="00B202C3"/>
    <w:rsid w:val="00B2085E"/>
    <w:rsid w:val="00B21BCD"/>
    <w:rsid w:val="00B2278A"/>
    <w:rsid w:val="00B247D4"/>
    <w:rsid w:val="00B24E19"/>
    <w:rsid w:val="00B26398"/>
    <w:rsid w:val="00B263EA"/>
    <w:rsid w:val="00B26BE9"/>
    <w:rsid w:val="00B30644"/>
    <w:rsid w:val="00B30689"/>
    <w:rsid w:val="00B317C5"/>
    <w:rsid w:val="00B32328"/>
    <w:rsid w:val="00B34E93"/>
    <w:rsid w:val="00B357FD"/>
    <w:rsid w:val="00B35865"/>
    <w:rsid w:val="00B36DCA"/>
    <w:rsid w:val="00B373B5"/>
    <w:rsid w:val="00B406AE"/>
    <w:rsid w:val="00B40C21"/>
    <w:rsid w:val="00B41036"/>
    <w:rsid w:val="00B4190A"/>
    <w:rsid w:val="00B42337"/>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56EC0"/>
    <w:rsid w:val="00B620F5"/>
    <w:rsid w:val="00B62341"/>
    <w:rsid w:val="00B62F4B"/>
    <w:rsid w:val="00B64C11"/>
    <w:rsid w:val="00B64CE8"/>
    <w:rsid w:val="00B64EF9"/>
    <w:rsid w:val="00B6731F"/>
    <w:rsid w:val="00B676CC"/>
    <w:rsid w:val="00B677AB"/>
    <w:rsid w:val="00B6783E"/>
    <w:rsid w:val="00B67935"/>
    <w:rsid w:val="00B67AF7"/>
    <w:rsid w:val="00B70072"/>
    <w:rsid w:val="00B72130"/>
    <w:rsid w:val="00B7309C"/>
    <w:rsid w:val="00B73E96"/>
    <w:rsid w:val="00B74916"/>
    <w:rsid w:val="00B755A0"/>
    <w:rsid w:val="00B7667E"/>
    <w:rsid w:val="00B772B6"/>
    <w:rsid w:val="00B77DFA"/>
    <w:rsid w:val="00B807AB"/>
    <w:rsid w:val="00B80F95"/>
    <w:rsid w:val="00B81D1E"/>
    <w:rsid w:val="00B82C49"/>
    <w:rsid w:val="00B82C68"/>
    <w:rsid w:val="00B8424E"/>
    <w:rsid w:val="00B85821"/>
    <w:rsid w:val="00B86F76"/>
    <w:rsid w:val="00B87F44"/>
    <w:rsid w:val="00B902FF"/>
    <w:rsid w:val="00B90B52"/>
    <w:rsid w:val="00B910DE"/>
    <w:rsid w:val="00B93142"/>
    <w:rsid w:val="00B931CB"/>
    <w:rsid w:val="00B942B6"/>
    <w:rsid w:val="00B9636E"/>
    <w:rsid w:val="00B964F2"/>
    <w:rsid w:val="00B978A7"/>
    <w:rsid w:val="00B978D1"/>
    <w:rsid w:val="00BA1780"/>
    <w:rsid w:val="00BA1A00"/>
    <w:rsid w:val="00BA2498"/>
    <w:rsid w:val="00BA2ED5"/>
    <w:rsid w:val="00BA454B"/>
    <w:rsid w:val="00BA4D60"/>
    <w:rsid w:val="00BA529D"/>
    <w:rsid w:val="00BA5744"/>
    <w:rsid w:val="00BA594C"/>
    <w:rsid w:val="00BA5C32"/>
    <w:rsid w:val="00BA6151"/>
    <w:rsid w:val="00BA620B"/>
    <w:rsid w:val="00BA67CE"/>
    <w:rsid w:val="00BA7175"/>
    <w:rsid w:val="00BA72A8"/>
    <w:rsid w:val="00BA7368"/>
    <w:rsid w:val="00BA7D97"/>
    <w:rsid w:val="00BB08B2"/>
    <w:rsid w:val="00BB0953"/>
    <w:rsid w:val="00BB0B08"/>
    <w:rsid w:val="00BB1D1D"/>
    <w:rsid w:val="00BB1DEC"/>
    <w:rsid w:val="00BB305B"/>
    <w:rsid w:val="00BB51DC"/>
    <w:rsid w:val="00BB56D4"/>
    <w:rsid w:val="00BB74FF"/>
    <w:rsid w:val="00BC017D"/>
    <w:rsid w:val="00BC1C36"/>
    <w:rsid w:val="00BC1E92"/>
    <w:rsid w:val="00BC6667"/>
    <w:rsid w:val="00BD18AD"/>
    <w:rsid w:val="00BD3C04"/>
    <w:rsid w:val="00BD491A"/>
    <w:rsid w:val="00BD4AAF"/>
    <w:rsid w:val="00BD6B8B"/>
    <w:rsid w:val="00BD76B4"/>
    <w:rsid w:val="00BD7D7B"/>
    <w:rsid w:val="00BE0BEF"/>
    <w:rsid w:val="00BE1A6B"/>
    <w:rsid w:val="00BE210F"/>
    <w:rsid w:val="00BE2865"/>
    <w:rsid w:val="00BE36BE"/>
    <w:rsid w:val="00BE4C4D"/>
    <w:rsid w:val="00BE5984"/>
    <w:rsid w:val="00BE7E1A"/>
    <w:rsid w:val="00BF0265"/>
    <w:rsid w:val="00BF0BA5"/>
    <w:rsid w:val="00BF1B5B"/>
    <w:rsid w:val="00BF257E"/>
    <w:rsid w:val="00BF26B8"/>
    <w:rsid w:val="00BF2953"/>
    <w:rsid w:val="00BF2D53"/>
    <w:rsid w:val="00BF3CE6"/>
    <w:rsid w:val="00BF40AF"/>
    <w:rsid w:val="00BF4B32"/>
    <w:rsid w:val="00BF5774"/>
    <w:rsid w:val="00C032BF"/>
    <w:rsid w:val="00C045A0"/>
    <w:rsid w:val="00C054CD"/>
    <w:rsid w:val="00C06333"/>
    <w:rsid w:val="00C06E48"/>
    <w:rsid w:val="00C07092"/>
    <w:rsid w:val="00C075B9"/>
    <w:rsid w:val="00C0768E"/>
    <w:rsid w:val="00C1156E"/>
    <w:rsid w:val="00C134CD"/>
    <w:rsid w:val="00C1385E"/>
    <w:rsid w:val="00C144F5"/>
    <w:rsid w:val="00C15706"/>
    <w:rsid w:val="00C17199"/>
    <w:rsid w:val="00C20670"/>
    <w:rsid w:val="00C2096E"/>
    <w:rsid w:val="00C21AB2"/>
    <w:rsid w:val="00C23802"/>
    <w:rsid w:val="00C245F8"/>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368C1"/>
    <w:rsid w:val="00C406A9"/>
    <w:rsid w:val="00C40CBF"/>
    <w:rsid w:val="00C43491"/>
    <w:rsid w:val="00C43FC8"/>
    <w:rsid w:val="00C44389"/>
    <w:rsid w:val="00C449C4"/>
    <w:rsid w:val="00C46338"/>
    <w:rsid w:val="00C46708"/>
    <w:rsid w:val="00C50767"/>
    <w:rsid w:val="00C51054"/>
    <w:rsid w:val="00C51AB9"/>
    <w:rsid w:val="00C52889"/>
    <w:rsid w:val="00C52D6B"/>
    <w:rsid w:val="00C52FD5"/>
    <w:rsid w:val="00C53548"/>
    <w:rsid w:val="00C53999"/>
    <w:rsid w:val="00C53DAB"/>
    <w:rsid w:val="00C55802"/>
    <w:rsid w:val="00C568DD"/>
    <w:rsid w:val="00C576F9"/>
    <w:rsid w:val="00C61834"/>
    <w:rsid w:val="00C64F29"/>
    <w:rsid w:val="00C64F9A"/>
    <w:rsid w:val="00C65A0F"/>
    <w:rsid w:val="00C662C1"/>
    <w:rsid w:val="00C678D8"/>
    <w:rsid w:val="00C67CA2"/>
    <w:rsid w:val="00C70F24"/>
    <w:rsid w:val="00C747E3"/>
    <w:rsid w:val="00C74965"/>
    <w:rsid w:val="00C7546E"/>
    <w:rsid w:val="00C76997"/>
    <w:rsid w:val="00C80540"/>
    <w:rsid w:val="00C8203C"/>
    <w:rsid w:val="00C8302F"/>
    <w:rsid w:val="00C83CEA"/>
    <w:rsid w:val="00C85FFF"/>
    <w:rsid w:val="00C862D7"/>
    <w:rsid w:val="00C873CC"/>
    <w:rsid w:val="00C91BBB"/>
    <w:rsid w:val="00C928C0"/>
    <w:rsid w:val="00C93B2A"/>
    <w:rsid w:val="00C95350"/>
    <w:rsid w:val="00C959B4"/>
    <w:rsid w:val="00C961BD"/>
    <w:rsid w:val="00C96B2D"/>
    <w:rsid w:val="00C96C85"/>
    <w:rsid w:val="00C97DFA"/>
    <w:rsid w:val="00CA0962"/>
    <w:rsid w:val="00CA284D"/>
    <w:rsid w:val="00CA3EAD"/>
    <w:rsid w:val="00CA5580"/>
    <w:rsid w:val="00CA5F8D"/>
    <w:rsid w:val="00CA67C7"/>
    <w:rsid w:val="00CA7384"/>
    <w:rsid w:val="00CB150D"/>
    <w:rsid w:val="00CB1751"/>
    <w:rsid w:val="00CB3A58"/>
    <w:rsid w:val="00CB5041"/>
    <w:rsid w:val="00CB569A"/>
    <w:rsid w:val="00CB6E2C"/>
    <w:rsid w:val="00CB7701"/>
    <w:rsid w:val="00CC2AC2"/>
    <w:rsid w:val="00CC39CD"/>
    <w:rsid w:val="00CC3BCB"/>
    <w:rsid w:val="00CC42E9"/>
    <w:rsid w:val="00CC4C43"/>
    <w:rsid w:val="00CC5214"/>
    <w:rsid w:val="00CC7903"/>
    <w:rsid w:val="00CC7DFC"/>
    <w:rsid w:val="00CD09F7"/>
    <w:rsid w:val="00CD0DCC"/>
    <w:rsid w:val="00CD1570"/>
    <w:rsid w:val="00CD2CB0"/>
    <w:rsid w:val="00CD354D"/>
    <w:rsid w:val="00CD3E8C"/>
    <w:rsid w:val="00CD43FC"/>
    <w:rsid w:val="00CD461C"/>
    <w:rsid w:val="00CD4C65"/>
    <w:rsid w:val="00CD5515"/>
    <w:rsid w:val="00CD57FB"/>
    <w:rsid w:val="00CD6C51"/>
    <w:rsid w:val="00CE2B49"/>
    <w:rsid w:val="00CE2BDD"/>
    <w:rsid w:val="00CE2F87"/>
    <w:rsid w:val="00CE3C23"/>
    <w:rsid w:val="00CE3DD8"/>
    <w:rsid w:val="00CF03D1"/>
    <w:rsid w:val="00CF0562"/>
    <w:rsid w:val="00CF0884"/>
    <w:rsid w:val="00CF16C1"/>
    <w:rsid w:val="00CF1FFC"/>
    <w:rsid w:val="00CF3971"/>
    <w:rsid w:val="00CF4D81"/>
    <w:rsid w:val="00CF51B4"/>
    <w:rsid w:val="00CF5E40"/>
    <w:rsid w:val="00CF667A"/>
    <w:rsid w:val="00D0039D"/>
    <w:rsid w:val="00D0089D"/>
    <w:rsid w:val="00D04012"/>
    <w:rsid w:val="00D067E0"/>
    <w:rsid w:val="00D0757E"/>
    <w:rsid w:val="00D108C2"/>
    <w:rsid w:val="00D11813"/>
    <w:rsid w:val="00D1298B"/>
    <w:rsid w:val="00D12F43"/>
    <w:rsid w:val="00D13B9F"/>
    <w:rsid w:val="00D13D56"/>
    <w:rsid w:val="00D157DB"/>
    <w:rsid w:val="00D1751E"/>
    <w:rsid w:val="00D2051D"/>
    <w:rsid w:val="00D2069B"/>
    <w:rsid w:val="00D210AD"/>
    <w:rsid w:val="00D21EEA"/>
    <w:rsid w:val="00D22184"/>
    <w:rsid w:val="00D22801"/>
    <w:rsid w:val="00D2288E"/>
    <w:rsid w:val="00D23191"/>
    <w:rsid w:val="00D2373A"/>
    <w:rsid w:val="00D23AC0"/>
    <w:rsid w:val="00D247B1"/>
    <w:rsid w:val="00D254F9"/>
    <w:rsid w:val="00D26556"/>
    <w:rsid w:val="00D2683E"/>
    <w:rsid w:val="00D31364"/>
    <w:rsid w:val="00D32E88"/>
    <w:rsid w:val="00D33D3F"/>
    <w:rsid w:val="00D33D52"/>
    <w:rsid w:val="00D35921"/>
    <w:rsid w:val="00D35FF6"/>
    <w:rsid w:val="00D37757"/>
    <w:rsid w:val="00D42F40"/>
    <w:rsid w:val="00D43C0E"/>
    <w:rsid w:val="00D4476A"/>
    <w:rsid w:val="00D44CED"/>
    <w:rsid w:val="00D44F62"/>
    <w:rsid w:val="00D460F2"/>
    <w:rsid w:val="00D47861"/>
    <w:rsid w:val="00D50671"/>
    <w:rsid w:val="00D506A1"/>
    <w:rsid w:val="00D5296C"/>
    <w:rsid w:val="00D53AEF"/>
    <w:rsid w:val="00D54BF8"/>
    <w:rsid w:val="00D55245"/>
    <w:rsid w:val="00D55820"/>
    <w:rsid w:val="00D57987"/>
    <w:rsid w:val="00D57D3E"/>
    <w:rsid w:val="00D6104D"/>
    <w:rsid w:val="00D64217"/>
    <w:rsid w:val="00D648BB"/>
    <w:rsid w:val="00D64C08"/>
    <w:rsid w:val="00D66124"/>
    <w:rsid w:val="00D66C88"/>
    <w:rsid w:val="00D70BAE"/>
    <w:rsid w:val="00D72BF0"/>
    <w:rsid w:val="00D73163"/>
    <w:rsid w:val="00D7492E"/>
    <w:rsid w:val="00D759C7"/>
    <w:rsid w:val="00D76098"/>
    <w:rsid w:val="00D760F7"/>
    <w:rsid w:val="00D76EA3"/>
    <w:rsid w:val="00D7703E"/>
    <w:rsid w:val="00D80C4E"/>
    <w:rsid w:val="00D82363"/>
    <w:rsid w:val="00D82429"/>
    <w:rsid w:val="00D836BF"/>
    <w:rsid w:val="00D8463B"/>
    <w:rsid w:val="00D847C2"/>
    <w:rsid w:val="00D864EE"/>
    <w:rsid w:val="00D87B7C"/>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69C9"/>
    <w:rsid w:val="00DA73AB"/>
    <w:rsid w:val="00DB0AD7"/>
    <w:rsid w:val="00DB0FF4"/>
    <w:rsid w:val="00DB3157"/>
    <w:rsid w:val="00DB34BE"/>
    <w:rsid w:val="00DB36E5"/>
    <w:rsid w:val="00DB5D8F"/>
    <w:rsid w:val="00DB6C55"/>
    <w:rsid w:val="00DB79F2"/>
    <w:rsid w:val="00DB7F28"/>
    <w:rsid w:val="00DC1800"/>
    <w:rsid w:val="00DC19DC"/>
    <w:rsid w:val="00DC22B3"/>
    <w:rsid w:val="00DC5255"/>
    <w:rsid w:val="00DC569D"/>
    <w:rsid w:val="00DC5F9B"/>
    <w:rsid w:val="00DC624E"/>
    <w:rsid w:val="00DC6564"/>
    <w:rsid w:val="00DD196C"/>
    <w:rsid w:val="00DD1B79"/>
    <w:rsid w:val="00DD20F9"/>
    <w:rsid w:val="00DD2225"/>
    <w:rsid w:val="00DD2A42"/>
    <w:rsid w:val="00DD304F"/>
    <w:rsid w:val="00DD3AF5"/>
    <w:rsid w:val="00DD3F4A"/>
    <w:rsid w:val="00DD47B6"/>
    <w:rsid w:val="00DE147D"/>
    <w:rsid w:val="00DE19F8"/>
    <w:rsid w:val="00DE1F32"/>
    <w:rsid w:val="00DE25BB"/>
    <w:rsid w:val="00DE43BE"/>
    <w:rsid w:val="00DE7410"/>
    <w:rsid w:val="00DE7DCD"/>
    <w:rsid w:val="00DF180B"/>
    <w:rsid w:val="00DF1FCC"/>
    <w:rsid w:val="00DF6FAD"/>
    <w:rsid w:val="00E02766"/>
    <w:rsid w:val="00E02D9A"/>
    <w:rsid w:val="00E032CE"/>
    <w:rsid w:val="00E051DC"/>
    <w:rsid w:val="00E05640"/>
    <w:rsid w:val="00E0600F"/>
    <w:rsid w:val="00E1204F"/>
    <w:rsid w:val="00E130DB"/>
    <w:rsid w:val="00E13183"/>
    <w:rsid w:val="00E14018"/>
    <w:rsid w:val="00E1458E"/>
    <w:rsid w:val="00E1494D"/>
    <w:rsid w:val="00E1570F"/>
    <w:rsid w:val="00E17DF3"/>
    <w:rsid w:val="00E21AB8"/>
    <w:rsid w:val="00E21F2B"/>
    <w:rsid w:val="00E22306"/>
    <w:rsid w:val="00E22A58"/>
    <w:rsid w:val="00E24161"/>
    <w:rsid w:val="00E24C10"/>
    <w:rsid w:val="00E24FB8"/>
    <w:rsid w:val="00E26A5B"/>
    <w:rsid w:val="00E27190"/>
    <w:rsid w:val="00E27F84"/>
    <w:rsid w:val="00E3227E"/>
    <w:rsid w:val="00E32841"/>
    <w:rsid w:val="00E333BA"/>
    <w:rsid w:val="00E341D8"/>
    <w:rsid w:val="00E34A00"/>
    <w:rsid w:val="00E35452"/>
    <w:rsid w:val="00E357E0"/>
    <w:rsid w:val="00E366A3"/>
    <w:rsid w:val="00E367EB"/>
    <w:rsid w:val="00E36DB7"/>
    <w:rsid w:val="00E40D31"/>
    <w:rsid w:val="00E41640"/>
    <w:rsid w:val="00E42744"/>
    <w:rsid w:val="00E4314D"/>
    <w:rsid w:val="00E4399D"/>
    <w:rsid w:val="00E46BAA"/>
    <w:rsid w:val="00E4721B"/>
    <w:rsid w:val="00E5080E"/>
    <w:rsid w:val="00E53A71"/>
    <w:rsid w:val="00E54491"/>
    <w:rsid w:val="00E549C9"/>
    <w:rsid w:val="00E55393"/>
    <w:rsid w:val="00E55471"/>
    <w:rsid w:val="00E55F7F"/>
    <w:rsid w:val="00E56AE7"/>
    <w:rsid w:val="00E56BC0"/>
    <w:rsid w:val="00E5717C"/>
    <w:rsid w:val="00E5762C"/>
    <w:rsid w:val="00E57C7E"/>
    <w:rsid w:val="00E608CA"/>
    <w:rsid w:val="00E6111C"/>
    <w:rsid w:val="00E615FF"/>
    <w:rsid w:val="00E62EE0"/>
    <w:rsid w:val="00E631F7"/>
    <w:rsid w:val="00E64553"/>
    <w:rsid w:val="00E651D2"/>
    <w:rsid w:val="00E654A0"/>
    <w:rsid w:val="00E66AB4"/>
    <w:rsid w:val="00E66BFB"/>
    <w:rsid w:val="00E6750E"/>
    <w:rsid w:val="00E67FC4"/>
    <w:rsid w:val="00E70A23"/>
    <w:rsid w:val="00E72A3A"/>
    <w:rsid w:val="00E75008"/>
    <w:rsid w:val="00E7584C"/>
    <w:rsid w:val="00E76350"/>
    <w:rsid w:val="00E76D99"/>
    <w:rsid w:val="00E77549"/>
    <w:rsid w:val="00E77947"/>
    <w:rsid w:val="00E77D52"/>
    <w:rsid w:val="00E815F5"/>
    <w:rsid w:val="00E82C3B"/>
    <w:rsid w:val="00E82CE1"/>
    <w:rsid w:val="00E838E0"/>
    <w:rsid w:val="00E85616"/>
    <w:rsid w:val="00E86D69"/>
    <w:rsid w:val="00E91010"/>
    <w:rsid w:val="00E91403"/>
    <w:rsid w:val="00E91D64"/>
    <w:rsid w:val="00E9207C"/>
    <w:rsid w:val="00E9348C"/>
    <w:rsid w:val="00E94130"/>
    <w:rsid w:val="00E942CB"/>
    <w:rsid w:val="00E94701"/>
    <w:rsid w:val="00E957A3"/>
    <w:rsid w:val="00E95B60"/>
    <w:rsid w:val="00E96EBF"/>
    <w:rsid w:val="00E975A9"/>
    <w:rsid w:val="00E97DCA"/>
    <w:rsid w:val="00EA1B5E"/>
    <w:rsid w:val="00EA1FB8"/>
    <w:rsid w:val="00EA2F99"/>
    <w:rsid w:val="00EA3469"/>
    <w:rsid w:val="00EA4EC2"/>
    <w:rsid w:val="00EA4F49"/>
    <w:rsid w:val="00EA4FBC"/>
    <w:rsid w:val="00EA64B7"/>
    <w:rsid w:val="00EA78A4"/>
    <w:rsid w:val="00EA7C10"/>
    <w:rsid w:val="00EB007E"/>
    <w:rsid w:val="00EB078F"/>
    <w:rsid w:val="00EB0C2A"/>
    <w:rsid w:val="00EB0C80"/>
    <w:rsid w:val="00EB44BF"/>
    <w:rsid w:val="00EB48AB"/>
    <w:rsid w:val="00EB4D38"/>
    <w:rsid w:val="00EB7193"/>
    <w:rsid w:val="00EB7638"/>
    <w:rsid w:val="00EC03AE"/>
    <w:rsid w:val="00EC0BBF"/>
    <w:rsid w:val="00EC3E6B"/>
    <w:rsid w:val="00EC3EC0"/>
    <w:rsid w:val="00EC5C2E"/>
    <w:rsid w:val="00EC6711"/>
    <w:rsid w:val="00EC7213"/>
    <w:rsid w:val="00EC7665"/>
    <w:rsid w:val="00ED132D"/>
    <w:rsid w:val="00ED1A3B"/>
    <w:rsid w:val="00ED1D80"/>
    <w:rsid w:val="00ED2012"/>
    <w:rsid w:val="00ED2D80"/>
    <w:rsid w:val="00ED31FB"/>
    <w:rsid w:val="00ED3C9F"/>
    <w:rsid w:val="00ED435E"/>
    <w:rsid w:val="00ED4732"/>
    <w:rsid w:val="00EE0CB5"/>
    <w:rsid w:val="00EE1730"/>
    <w:rsid w:val="00EE2823"/>
    <w:rsid w:val="00EE3B22"/>
    <w:rsid w:val="00EE4205"/>
    <w:rsid w:val="00EE562E"/>
    <w:rsid w:val="00EE58DB"/>
    <w:rsid w:val="00EE64B0"/>
    <w:rsid w:val="00EE69DE"/>
    <w:rsid w:val="00EF2151"/>
    <w:rsid w:val="00EF3C0E"/>
    <w:rsid w:val="00EF3FE1"/>
    <w:rsid w:val="00EF4EF8"/>
    <w:rsid w:val="00EF5408"/>
    <w:rsid w:val="00EF5765"/>
    <w:rsid w:val="00EF5B58"/>
    <w:rsid w:val="00EF63B7"/>
    <w:rsid w:val="00F01E2F"/>
    <w:rsid w:val="00F02D6F"/>
    <w:rsid w:val="00F02F49"/>
    <w:rsid w:val="00F051FB"/>
    <w:rsid w:val="00F05B49"/>
    <w:rsid w:val="00F07649"/>
    <w:rsid w:val="00F12EFF"/>
    <w:rsid w:val="00F1453B"/>
    <w:rsid w:val="00F14A50"/>
    <w:rsid w:val="00F15030"/>
    <w:rsid w:val="00F17B33"/>
    <w:rsid w:val="00F20799"/>
    <w:rsid w:val="00F21D34"/>
    <w:rsid w:val="00F22DA4"/>
    <w:rsid w:val="00F242B5"/>
    <w:rsid w:val="00F2520B"/>
    <w:rsid w:val="00F25E55"/>
    <w:rsid w:val="00F26165"/>
    <w:rsid w:val="00F26514"/>
    <w:rsid w:val="00F26B05"/>
    <w:rsid w:val="00F307EC"/>
    <w:rsid w:val="00F308F1"/>
    <w:rsid w:val="00F30DDD"/>
    <w:rsid w:val="00F32EE7"/>
    <w:rsid w:val="00F34554"/>
    <w:rsid w:val="00F35167"/>
    <w:rsid w:val="00F35B54"/>
    <w:rsid w:val="00F35CF3"/>
    <w:rsid w:val="00F35D52"/>
    <w:rsid w:val="00F407F0"/>
    <w:rsid w:val="00F40905"/>
    <w:rsid w:val="00F42651"/>
    <w:rsid w:val="00F42D77"/>
    <w:rsid w:val="00F44EDE"/>
    <w:rsid w:val="00F45C90"/>
    <w:rsid w:val="00F46B1C"/>
    <w:rsid w:val="00F46B42"/>
    <w:rsid w:val="00F47681"/>
    <w:rsid w:val="00F51A57"/>
    <w:rsid w:val="00F53813"/>
    <w:rsid w:val="00F54AD5"/>
    <w:rsid w:val="00F54BCF"/>
    <w:rsid w:val="00F54EF6"/>
    <w:rsid w:val="00F57362"/>
    <w:rsid w:val="00F60161"/>
    <w:rsid w:val="00F6033A"/>
    <w:rsid w:val="00F60957"/>
    <w:rsid w:val="00F6252D"/>
    <w:rsid w:val="00F62F83"/>
    <w:rsid w:val="00F62FBA"/>
    <w:rsid w:val="00F62FC8"/>
    <w:rsid w:val="00F631F2"/>
    <w:rsid w:val="00F66918"/>
    <w:rsid w:val="00F70534"/>
    <w:rsid w:val="00F70C08"/>
    <w:rsid w:val="00F71B57"/>
    <w:rsid w:val="00F72A57"/>
    <w:rsid w:val="00F72D3F"/>
    <w:rsid w:val="00F733B4"/>
    <w:rsid w:val="00F7394C"/>
    <w:rsid w:val="00F74200"/>
    <w:rsid w:val="00F74611"/>
    <w:rsid w:val="00F748E0"/>
    <w:rsid w:val="00F755CB"/>
    <w:rsid w:val="00F75CEC"/>
    <w:rsid w:val="00F77083"/>
    <w:rsid w:val="00F804BD"/>
    <w:rsid w:val="00F8254A"/>
    <w:rsid w:val="00F839CE"/>
    <w:rsid w:val="00F83E14"/>
    <w:rsid w:val="00F84342"/>
    <w:rsid w:val="00F85F06"/>
    <w:rsid w:val="00F86A7A"/>
    <w:rsid w:val="00F86DCE"/>
    <w:rsid w:val="00F90658"/>
    <w:rsid w:val="00F9132F"/>
    <w:rsid w:val="00F917CC"/>
    <w:rsid w:val="00F91B1D"/>
    <w:rsid w:val="00F92D90"/>
    <w:rsid w:val="00F94295"/>
    <w:rsid w:val="00F94A1B"/>
    <w:rsid w:val="00F94DE8"/>
    <w:rsid w:val="00F95498"/>
    <w:rsid w:val="00F96CF6"/>
    <w:rsid w:val="00F97CEA"/>
    <w:rsid w:val="00FA0874"/>
    <w:rsid w:val="00FA14A6"/>
    <w:rsid w:val="00FA1597"/>
    <w:rsid w:val="00FA29FF"/>
    <w:rsid w:val="00FA36E1"/>
    <w:rsid w:val="00FA399C"/>
    <w:rsid w:val="00FA73CF"/>
    <w:rsid w:val="00FB27AA"/>
    <w:rsid w:val="00FB4761"/>
    <w:rsid w:val="00FB5476"/>
    <w:rsid w:val="00FB559A"/>
    <w:rsid w:val="00FB6D67"/>
    <w:rsid w:val="00FB7AC6"/>
    <w:rsid w:val="00FC02EA"/>
    <w:rsid w:val="00FC0306"/>
    <w:rsid w:val="00FC071A"/>
    <w:rsid w:val="00FC31D9"/>
    <w:rsid w:val="00FC3E8F"/>
    <w:rsid w:val="00FC417C"/>
    <w:rsid w:val="00FC457A"/>
    <w:rsid w:val="00FC48F9"/>
    <w:rsid w:val="00FC5218"/>
    <w:rsid w:val="00FC623A"/>
    <w:rsid w:val="00FC632B"/>
    <w:rsid w:val="00FD0DFF"/>
    <w:rsid w:val="00FD0FB6"/>
    <w:rsid w:val="00FD197F"/>
    <w:rsid w:val="00FD5558"/>
    <w:rsid w:val="00FD58EF"/>
    <w:rsid w:val="00FD6068"/>
    <w:rsid w:val="00FD768F"/>
    <w:rsid w:val="00FE2934"/>
    <w:rsid w:val="00FE5669"/>
    <w:rsid w:val="00FE5C07"/>
    <w:rsid w:val="00FE5DDE"/>
    <w:rsid w:val="00FE6928"/>
    <w:rsid w:val="00FE760F"/>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DEC19A-E3F6-4E18-8463-71B67467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51"/>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styleId="Puesto">
    <w:name w:val="Title"/>
    <w:basedOn w:val="Normal"/>
    <w:next w:val="Normal"/>
    <w:link w:val="PuestoCar"/>
    <w:qFormat/>
    <w:rsid w:val="00CC790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CC7903"/>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4088">
      <w:bodyDiv w:val="1"/>
      <w:marLeft w:val="0"/>
      <w:marRight w:val="0"/>
      <w:marTop w:val="0"/>
      <w:marBottom w:val="0"/>
      <w:divBdr>
        <w:top w:val="none" w:sz="0" w:space="0" w:color="auto"/>
        <w:left w:val="none" w:sz="0" w:space="0" w:color="auto"/>
        <w:bottom w:val="none" w:sz="0" w:space="0" w:color="auto"/>
        <w:right w:val="none" w:sz="0" w:space="0" w:color="auto"/>
      </w:divBdr>
    </w:div>
    <w:div w:id="91358788">
      <w:bodyDiv w:val="1"/>
      <w:marLeft w:val="0"/>
      <w:marRight w:val="0"/>
      <w:marTop w:val="0"/>
      <w:marBottom w:val="0"/>
      <w:divBdr>
        <w:top w:val="none" w:sz="0" w:space="0" w:color="auto"/>
        <w:left w:val="none" w:sz="0" w:space="0" w:color="auto"/>
        <w:bottom w:val="none" w:sz="0" w:space="0" w:color="auto"/>
        <w:right w:val="none" w:sz="0" w:space="0" w:color="auto"/>
      </w:divBdr>
    </w:div>
    <w:div w:id="441807390">
      <w:bodyDiv w:val="1"/>
      <w:marLeft w:val="0"/>
      <w:marRight w:val="0"/>
      <w:marTop w:val="0"/>
      <w:marBottom w:val="0"/>
      <w:divBdr>
        <w:top w:val="none" w:sz="0" w:space="0" w:color="auto"/>
        <w:left w:val="none" w:sz="0" w:space="0" w:color="auto"/>
        <w:bottom w:val="none" w:sz="0" w:space="0" w:color="auto"/>
        <w:right w:val="none" w:sz="0" w:space="0" w:color="auto"/>
      </w:divBdr>
    </w:div>
    <w:div w:id="1147934661">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611233926">
      <w:bodyDiv w:val="1"/>
      <w:marLeft w:val="0"/>
      <w:marRight w:val="0"/>
      <w:marTop w:val="0"/>
      <w:marBottom w:val="0"/>
      <w:divBdr>
        <w:top w:val="none" w:sz="0" w:space="0" w:color="auto"/>
        <w:left w:val="none" w:sz="0" w:space="0" w:color="auto"/>
        <w:bottom w:val="none" w:sz="0" w:space="0" w:color="auto"/>
        <w:right w:val="none" w:sz="0" w:space="0" w:color="auto"/>
      </w:divBdr>
    </w:div>
    <w:div w:id="187958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1C912-9957-4E3D-A0EA-AD4621B4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3223</Words>
  <Characters>17731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Luz Stella CorreaLondoño</cp:lastModifiedBy>
  <cp:revision>12</cp:revision>
  <cp:lastPrinted>2018-09-18T12:50:00Z</cp:lastPrinted>
  <dcterms:created xsi:type="dcterms:W3CDTF">2018-09-07T18:46:00Z</dcterms:created>
  <dcterms:modified xsi:type="dcterms:W3CDTF">2018-11-01T16:49:00Z</dcterms:modified>
</cp:coreProperties>
</file>