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E1" w:rsidRDefault="008132E1" w:rsidP="008132E1">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132E1" w:rsidRPr="008D7A64" w:rsidRDefault="008132E1" w:rsidP="008132E1">
      <w:pPr>
        <w:jc w:val="both"/>
        <w:rPr>
          <w:rFonts w:ascii="Arial" w:hAnsi="Arial" w:cs="Arial"/>
          <w:sz w:val="20"/>
          <w:szCs w:val="22"/>
        </w:rPr>
      </w:pPr>
    </w:p>
    <w:p w:rsidR="008132E1" w:rsidRPr="008D7A64" w:rsidRDefault="008132E1" w:rsidP="008132E1">
      <w:pPr>
        <w:pStyle w:val="Textoindependiente"/>
        <w:spacing w:line="240" w:lineRule="auto"/>
        <w:rPr>
          <w:rFonts w:ascii="Arial" w:hAnsi="Arial" w:cs="Arial"/>
          <w:sz w:val="20"/>
          <w:szCs w:val="22"/>
        </w:rPr>
      </w:pPr>
      <w:r w:rsidRPr="008D7A64">
        <w:rPr>
          <w:rFonts w:ascii="Arial" w:hAnsi="Arial" w:cs="Arial"/>
          <w:sz w:val="20"/>
          <w:szCs w:val="22"/>
        </w:rPr>
        <w:tab/>
      </w:r>
      <w:r w:rsidRPr="008D7A64">
        <w:rPr>
          <w:rFonts w:ascii="Arial" w:hAnsi="Arial" w:cs="Arial"/>
          <w:sz w:val="20"/>
          <w:szCs w:val="22"/>
        </w:rPr>
        <w:tab/>
        <w:t>Asunto</w:t>
      </w:r>
      <w:r w:rsidRPr="008D7A64">
        <w:rPr>
          <w:rFonts w:ascii="Arial" w:hAnsi="Arial" w:cs="Arial"/>
          <w:sz w:val="20"/>
          <w:szCs w:val="22"/>
        </w:rPr>
        <w:tab/>
      </w:r>
      <w:r w:rsidRPr="008D7A64">
        <w:rPr>
          <w:rFonts w:ascii="Arial" w:hAnsi="Arial" w:cs="Arial"/>
          <w:sz w:val="20"/>
          <w:szCs w:val="22"/>
        </w:rPr>
        <w:tab/>
      </w:r>
      <w:r w:rsidRPr="008D7A64">
        <w:rPr>
          <w:rFonts w:ascii="Arial" w:hAnsi="Arial" w:cs="Arial"/>
          <w:sz w:val="20"/>
          <w:szCs w:val="22"/>
        </w:rPr>
        <w:tab/>
        <w:t>: Sentencia de tutela en segunda instancia</w:t>
      </w:r>
    </w:p>
    <w:p w:rsidR="008132E1" w:rsidRPr="008D7A64" w:rsidRDefault="008132E1" w:rsidP="008132E1">
      <w:pPr>
        <w:pStyle w:val="Textoindependiente"/>
        <w:tabs>
          <w:tab w:val="clear" w:pos="4248"/>
        </w:tabs>
        <w:spacing w:line="240" w:lineRule="auto"/>
        <w:ind w:left="3686" w:hanging="3540"/>
        <w:rPr>
          <w:rFonts w:ascii="Arial" w:hAnsi="Arial" w:cs="Arial"/>
          <w:sz w:val="20"/>
          <w:szCs w:val="22"/>
        </w:rPr>
      </w:pPr>
      <w:r w:rsidRPr="008D7A64">
        <w:rPr>
          <w:rFonts w:ascii="Arial" w:hAnsi="Arial" w:cs="Arial"/>
          <w:sz w:val="20"/>
          <w:szCs w:val="22"/>
        </w:rPr>
        <w:tab/>
      </w:r>
      <w:r w:rsidRPr="008D7A64">
        <w:rPr>
          <w:rFonts w:ascii="Arial" w:hAnsi="Arial" w:cs="Arial"/>
          <w:sz w:val="20"/>
          <w:szCs w:val="22"/>
        </w:rPr>
        <w:tab/>
        <w:t>Accionante (s)</w:t>
      </w:r>
      <w:r w:rsidRPr="008D7A64">
        <w:rPr>
          <w:rFonts w:ascii="Arial" w:hAnsi="Arial" w:cs="Arial"/>
          <w:sz w:val="20"/>
          <w:szCs w:val="22"/>
        </w:rPr>
        <w:tab/>
      </w:r>
      <w:r w:rsidRPr="008D7A64">
        <w:rPr>
          <w:rFonts w:ascii="Arial" w:hAnsi="Arial" w:cs="Arial"/>
          <w:sz w:val="20"/>
          <w:szCs w:val="22"/>
        </w:rPr>
        <w:tab/>
        <w:t xml:space="preserve">: </w:t>
      </w:r>
      <w:proofErr w:type="spellStart"/>
      <w:r w:rsidRPr="008D7A64">
        <w:rPr>
          <w:rFonts w:ascii="Arial" w:hAnsi="Arial" w:cs="Arial"/>
          <w:sz w:val="20"/>
          <w:szCs w:val="22"/>
        </w:rPr>
        <w:t>Elitec</w:t>
      </w:r>
      <w:proofErr w:type="spellEnd"/>
      <w:r w:rsidRPr="008D7A64">
        <w:rPr>
          <w:rFonts w:ascii="Arial" w:hAnsi="Arial" w:cs="Arial"/>
          <w:sz w:val="20"/>
          <w:szCs w:val="22"/>
        </w:rPr>
        <w:t xml:space="preserve"> Importaciones </w:t>
      </w:r>
      <w:proofErr w:type="spellStart"/>
      <w:r w:rsidRPr="008D7A64">
        <w:rPr>
          <w:rFonts w:ascii="Arial" w:hAnsi="Arial" w:cs="Arial"/>
          <w:sz w:val="20"/>
          <w:szCs w:val="22"/>
        </w:rPr>
        <w:t>SAS</w:t>
      </w:r>
      <w:proofErr w:type="spellEnd"/>
    </w:p>
    <w:p w:rsidR="008132E1" w:rsidRPr="008D7A64" w:rsidRDefault="008132E1" w:rsidP="008132E1">
      <w:pPr>
        <w:pStyle w:val="Textoindependiente"/>
        <w:tabs>
          <w:tab w:val="clear" w:pos="4248"/>
        </w:tabs>
        <w:spacing w:line="240" w:lineRule="auto"/>
        <w:ind w:left="3686" w:hanging="3540"/>
        <w:rPr>
          <w:rFonts w:ascii="Arial" w:hAnsi="Arial" w:cs="Arial"/>
          <w:sz w:val="20"/>
          <w:szCs w:val="22"/>
        </w:rPr>
      </w:pPr>
      <w:r w:rsidRPr="008D7A64">
        <w:rPr>
          <w:rFonts w:ascii="Arial" w:hAnsi="Arial" w:cs="Arial"/>
          <w:sz w:val="20"/>
          <w:szCs w:val="22"/>
        </w:rPr>
        <w:tab/>
      </w:r>
      <w:r w:rsidRPr="008D7A64">
        <w:rPr>
          <w:rFonts w:ascii="Arial" w:hAnsi="Arial" w:cs="Arial"/>
          <w:sz w:val="20"/>
          <w:szCs w:val="22"/>
        </w:rPr>
        <w:tab/>
        <w:t>Representante legal</w:t>
      </w:r>
      <w:r w:rsidRPr="008D7A64">
        <w:rPr>
          <w:rFonts w:ascii="Arial" w:hAnsi="Arial" w:cs="Arial"/>
          <w:sz w:val="20"/>
          <w:szCs w:val="22"/>
        </w:rPr>
        <w:tab/>
        <w:t>: Carlos Humberto Oviedo Pinzón</w:t>
      </w:r>
    </w:p>
    <w:p w:rsidR="008132E1" w:rsidRPr="008D7A64" w:rsidRDefault="008132E1" w:rsidP="008132E1">
      <w:pPr>
        <w:pStyle w:val="Textoindependiente"/>
        <w:spacing w:line="240" w:lineRule="auto"/>
        <w:rPr>
          <w:rFonts w:ascii="Arial" w:hAnsi="Arial" w:cs="Arial"/>
          <w:sz w:val="20"/>
          <w:szCs w:val="22"/>
        </w:rPr>
      </w:pPr>
      <w:r w:rsidRPr="008D7A64">
        <w:rPr>
          <w:rFonts w:ascii="Arial" w:hAnsi="Arial" w:cs="Arial"/>
          <w:sz w:val="20"/>
          <w:szCs w:val="22"/>
        </w:rPr>
        <w:tab/>
      </w:r>
      <w:r w:rsidRPr="008D7A64">
        <w:rPr>
          <w:rFonts w:ascii="Arial" w:hAnsi="Arial" w:cs="Arial"/>
          <w:sz w:val="20"/>
          <w:szCs w:val="22"/>
        </w:rPr>
        <w:tab/>
        <w:t>Accionado (s)</w:t>
      </w:r>
      <w:r w:rsidRPr="008D7A64">
        <w:rPr>
          <w:rFonts w:ascii="Arial" w:hAnsi="Arial" w:cs="Arial"/>
          <w:sz w:val="20"/>
          <w:szCs w:val="22"/>
        </w:rPr>
        <w:tab/>
      </w:r>
      <w:r w:rsidRPr="008D7A64">
        <w:rPr>
          <w:rFonts w:ascii="Arial" w:hAnsi="Arial" w:cs="Arial"/>
          <w:sz w:val="20"/>
          <w:szCs w:val="22"/>
        </w:rPr>
        <w:tab/>
        <w:t>: Superintendencia de Industria y Comercio</w:t>
      </w:r>
    </w:p>
    <w:p w:rsidR="008132E1" w:rsidRPr="008D7A64" w:rsidRDefault="008132E1" w:rsidP="008132E1">
      <w:pPr>
        <w:pStyle w:val="Textoindependiente"/>
        <w:tabs>
          <w:tab w:val="clear" w:pos="3540"/>
          <w:tab w:val="clear" w:pos="4248"/>
          <w:tab w:val="left" w:pos="3544"/>
        </w:tabs>
        <w:spacing w:line="240" w:lineRule="auto"/>
        <w:ind w:left="3686" w:hanging="2978"/>
        <w:rPr>
          <w:rFonts w:ascii="Arial" w:hAnsi="Arial" w:cs="Arial"/>
          <w:sz w:val="20"/>
          <w:szCs w:val="22"/>
        </w:rPr>
      </w:pPr>
      <w:r w:rsidRPr="008D7A64">
        <w:rPr>
          <w:rFonts w:ascii="Arial" w:hAnsi="Arial" w:cs="Arial"/>
          <w:sz w:val="20"/>
          <w:szCs w:val="22"/>
        </w:rPr>
        <w:tab/>
        <w:t>Vinculado (s)</w:t>
      </w:r>
      <w:r w:rsidRPr="008D7A64">
        <w:rPr>
          <w:rFonts w:ascii="Arial" w:hAnsi="Arial" w:cs="Arial"/>
          <w:sz w:val="20"/>
          <w:szCs w:val="22"/>
        </w:rPr>
        <w:tab/>
      </w:r>
      <w:r w:rsidRPr="008D7A64">
        <w:rPr>
          <w:rFonts w:ascii="Arial" w:hAnsi="Arial" w:cs="Arial"/>
          <w:sz w:val="20"/>
          <w:szCs w:val="22"/>
        </w:rPr>
        <w:tab/>
        <w:t>: Directora de Investigaciones para el Control y Verificación de Reglamentos Técnicos y Metrología Legal de la Superintendencia de Industria y Comercio y otros</w:t>
      </w:r>
    </w:p>
    <w:p w:rsidR="008132E1" w:rsidRPr="008D7A64" w:rsidRDefault="008132E1" w:rsidP="008132E1">
      <w:pPr>
        <w:pStyle w:val="Textoindependiente"/>
        <w:spacing w:line="240" w:lineRule="auto"/>
        <w:rPr>
          <w:rFonts w:ascii="Arial" w:hAnsi="Arial" w:cs="Arial"/>
          <w:sz w:val="20"/>
          <w:szCs w:val="22"/>
        </w:rPr>
      </w:pPr>
      <w:r w:rsidRPr="008D7A64">
        <w:rPr>
          <w:rFonts w:ascii="Arial" w:hAnsi="Arial" w:cs="Arial"/>
          <w:sz w:val="20"/>
          <w:szCs w:val="22"/>
        </w:rPr>
        <w:tab/>
      </w:r>
      <w:r w:rsidRPr="008D7A64">
        <w:rPr>
          <w:rFonts w:ascii="Arial" w:hAnsi="Arial" w:cs="Arial"/>
          <w:sz w:val="20"/>
          <w:szCs w:val="22"/>
        </w:rPr>
        <w:tab/>
        <w:t>Radicación</w:t>
      </w:r>
      <w:r w:rsidRPr="008D7A64">
        <w:rPr>
          <w:rFonts w:ascii="Arial" w:hAnsi="Arial" w:cs="Arial"/>
          <w:sz w:val="20"/>
          <w:szCs w:val="22"/>
        </w:rPr>
        <w:tab/>
      </w:r>
      <w:r w:rsidRPr="008D7A64">
        <w:rPr>
          <w:rFonts w:ascii="Arial" w:hAnsi="Arial" w:cs="Arial"/>
          <w:sz w:val="20"/>
          <w:szCs w:val="22"/>
        </w:rPr>
        <w:tab/>
        <w:t>: 66001-31-21-001-2018-00064-01</w:t>
      </w:r>
    </w:p>
    <w:p w:rsidR="008132E1" w:rsidRPr="008D7A64" w:rsidRDefault="008132E1" w:rsidP="008132E1">
      <w:pPr>
        <w:pStyle w:val="Textoindependiente"/>
        <w:spacing w:line="240" w:lineRule="auto"/>
        <w:ind w:left="3686" w:hanging="3686"/>
        <w:rPr>
          <w:rFonts w:ascii="Arial" w:hAnsi="Arial" w:cs="Arial"/>
          <w:sz w:val="20"/>
          <w:szCs w:val="22"/>
        </w:rPr>
      </w:pPr>
      <w:r w:rsidRPr="008D7A64">
        <w:rPr>
          <w:rFonts w:ascii="Arial" w:hAnsi="Arial" w:cs="Arial"/>
          <w:sz w:val="20"/>
          <w:szCs w:val="22"/>
        </w:rPr>
        <w:tab/>
      </w:r>
      <w:r w:rsidRPr="008D7A64">
        <w:rPr>
          <w:rFonts w:ascii="Arial" w:hAnsi="Arial" w:cs="Arial"/>
          <w:sz w:val="20"/>
          <w:szCs w:val="22"/>
        </w:rPr>
        <w:tab/>
        <w:t>Despacho de origen</w:t>
      </w:r>
      <w:r w:rsidRPr="008D7A64">
        <w:rPr>
          <w:rFonts w:ascii="Arial" w:hAnsi="Arial" w:cs="Arial"/>
          <w:sz w:val="20"/>
          <w:szCs w:val="22"/>
        </w:rPr>
        <w:tab/>
        <w:t xml:space="preserve">: Juzgado Primero Civil Circuito Especializado en Restitución de Tierras de Pereira </w:t>
      </w:r>
    </w:p>
    <w:p w:rsidR="008132E1" w:rsidRPr="008D7A64" w:rsidRDefault="008132E1" w:rsidP="008132E1">
      <w:pPr>
        <w:ind w:left="708" w:firstLine="708"/>
        <w:rPr>
          <w:rFonts w:ascii="Arial" w:hAnsi="Arial" w:cs="Arial"/>
          <w:smallCaps/>
          <w:sz w:val="20"/>
          <w:szCs w:val="22"/>
          <w:lang w:val="es-CO"/>
        </w:rPr>
      </w:pPr>
      <w:r w:rsidRPr="008D7A64">
        <w:rPr>
          <w:rFonts w:ascii="Arial" w:hAnsi="Arial" w:cs="Arial"/>
          <w:sz w:val="20"/>
          <w:szCs w:val="22"/>
        </w:rPr>
        <w:t>Magistrado Ponente</w:t>
      </w:r>
      <w:r w:rsidRPr="008D7A64">
        <w:rPr>
          <w:rFonts w:ascii="Arial" w:hAnsi="Arial" w:cs="Arial"/>
          <w:sz w:val="20"/>
          <w:szCs w:val="22"/>
        </w:rPr>
        <w:tab/>
        <w:t xml:space="preserve">: </w:t>
      </w:r>
      <w:r w:rsidRPr="008D7A64">
        <w:rPr>
          <w:rFonts w:ascii="Arial" w:hAnsi="Arial" w:cs="Arial"/>
          <w:smallCaps/>
          <w:sz w:val="20"/>
          <w:szCs w:val="22"/>
          <w:lang w:val="es-CO"/>
        </w:rPr>
        <w:t>Duberney Grisales Herrera</w:t>
      </w:r>
    </w:p>
    <w:p w:rsidR="008132E1" w:rsidRPr="008D7A64" w:rsidRDefault="008132E1" w:rsidP="008132E1">
      <w:pPr>
        <w:ind w:left="708" w:firstLine="708"/>
        <w:rPr>
          <w:rFonts w:ascii="Arial" w:hAnsi="Arial" w:cs="Arial"/>
          <w:b/>
          <w:bCs/>
          <w:sz w:val="20"/>
          <w:szCs w:val="22"/>
          <w:lang w:val="es-CO"/>
        </w:rPr>
      </w:pPr>
      <w:r w:rsidRPr="008D7A64">
        <w:rPr>
          <w:rFonts w:ascii="Arial" w:hAnsi="Arial" w:cs="Arial"/>
          <w:sz w:val="20"/>
          <w:szCs w:val="22"/>
        </w:rPr>
        <w:t>Acta número</w:t>
      </w:r>
      <w:r w:rsidRPr="008D7A64">
        <w:rPr>
          <w:rFonts w:ascii="Arial" w:hAnsi="Arial" w:cs="Arial"/>
          <w:sz w:val="20"/>
          <w:szCs w:val="22"/>
        </w:rPr>
        <w:tab/>
      </w:r>
      <w:r w:rsidRPr="008D7A64">
        <w:rPr>
          <w:rFonts w:ascii="Arial" w:hAnsi="Arial" w:cs="Arial"/>
          <w:sz w:val="20"/>
          <w:szCs w:val="22"/>
        </w:rPr>
        <w:tab/>
        <w:t>: 426 de 30-10-2018</w:t>
      </w:r>
    </w:p>
    <w:p w:rsidR="008132E1" w:rsidRPr="008D7A64" w:rsidRDefault="008132E1" w:rsidP="008132E1">
      <w:pPr>
        <w:jc w:val="both"/>
        <w:rPr>
          <w:rFonts w:ascii="Arial" w:hAnsi="Arial" w:cs="Arial"/>
          <w:sz w:val="20"/>
          <w:szCs w:val="22"/>
        </w:rPr>
      </w:pPr>
    </w:p>
    <w:p w:rsidR="008132E1" w:rsidRPr="00786BED" w:rsidRDefault="008132E1" w:rsidP="008132E1">
      <w:pPr>
        <w:pStyle w:val="Sinespaciado"/>
        <w:jc w:val="both"/>
        <w:rPr>
          <w:rFonts w:ascii="Arial" w:hAnsi="Arial" w:cs="Arial"/>
          <w:b/>
          <w:sz w:val="20"/>
          <w:szCs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786BED" w:rsidRPr="00786BED">
        <w:rPr>
          <w:rFonts w:ascii="Arial" w:hAnsi="Arial" w:cs="Arial"/>
          <w:b/>
          <w:sz w:val="20"/>
          <w:szCs w:val="20"/>
        </w:rPr>
        <w:t>DEBIDO PROCESO ADMINISTRATIVO</w:t>
      </w:r>
      <w:r w:rsidR="00786BED" w:rsidRPr="00786BED">
        <w:rPr>
          <w:rFonts w:ascii="Arial" w:hAnsi="Arial" w:cs="Arial"/>
          <w:b/>
          <w:bCs/>
          <w:iCs/>
          <w:sz w:val="20"/>
          <w:szCs w:val="20"/>
          <w:lang w:eastAsia="fr-FR"/>
        </w:rPr>
        <w:t xml:space="preserve"> / LA NOTIFICACIÓN COMO REQUISITO DE EFICACIA DE LOS ACTOS ADMINISTRATIVOS /</w:t>
      </w:r>
      <w:r w:rsidR="00786BED">
        <w:rPr>
          <w:rFonts w:ascii="Arial" w:hAnsi="Arial" w:cs="Arial"/>
          <w:b/>
          <w:bCs/>
          <w:iCs/>
          <w:sz w:val="20"/>
          <w:szCs w:val="20"/>
          <w:lang w:eastAsia="fr-FR"/>
        </w:rPr>
        <w:t xml:space="preserve"> SANEAMIENTO DE LA OMISIÓN /</w:t>
      </w:r>
      <w:bookmarkStart w:id="0" w:name="_GoBack"/>
      <w:bookmarkEnd w:id="0"/>
      <w:r w:rsidR="00786BED">
        <w:rPr>
          <w:rFonts w:ascii="Arial" w:hAnsi="Arial" w:cs="Arial"/>
          <w:b/>
          <w:bCs/>
          <w:iCs/>
          <w:sz w:val="20"/>
          <w:szCs w:val="20"/>
          <w:lang w:eastAsia="fr-FR"/>
        </w:rPr>
        <w:t xml:space="preserve"> </w:t>
      </w:r>
      <w:r w:rsidR="00786BED" w:rsidRPr="00786BED">
        <w:rPr>
          <w:rFonts w:ascii="Arial" w:hAnsi="Arial" w:cs="Arial"/>
          <w:b/>
          <w:bCs/>
          <w:iCs/>
          <w:sz w:val="20"/>
          <w:szCs w:val="20"/>
          <w:lang w:eastAsia="fr-FR"/>
        </w:rPr>
        <w:t>PRINCIPIOS DE SUBSIDIARIEDAD E INMEDIATEZ DE LA ACCIÓN DE TUTELA</w:t>
      </w:r>
      <w:r w:rsidR="00786BED" w:rsidRPr="00786BED">
        <w:rPr>
          <w:rFonts w:ascii="Arial" w:hAnsi="Arial" w:cs="Arial"/>
          <w:b/>
          <w:sz w:val="20"/>
          <w:szCs w:val="20"/>
        </w:rPr>
        <w:t>.</w:t>
      </w:r>
    </w:p>
    <w:p w:rsidR="008132E1" w:rsidRDefault="008132E1" w:rsidP="008132E1">
      <w:pPr>
        <w:jc w:val="both"/>
        <w:rPr>
          <w:rFonts w:ascii="Arial" w:hAnsi="Arial" w:cs="Arial"/>
          <w:sz w:val="20"/>
          <w:szCs w:val="22"/>
        </w:rPr>
      </w:pPr>
    </w:p>
    <w:p w:rsidR="00F67F1C" w:rsidRPr="00786BED" w:rsidRDefault="00F67F1C" w:rsidP="00786BED">
      <w:pPr>
        <w:jc w:val="both"/>
        <w:rPr>
          <w:rFonts w:ascii="Arial" w:hAnsi="Arial" w:cs="Arial"/>
          <w:sz w:val="20"/>
          <w:szCs w:val="22"/>
        </w:rPr>
      </w:pPr>
      <w:r w:rsidRPr="00786BED">
        <w:rPr>
          <w:rFonts w:ascii="Arial" w:hAnsi="Arial" w:cs="Arial"/>
          <w:sz w:val="20"/>
          <w:szCs w:val="22"/>
        </w:rPr>
        <w:t xml:space="preserve">Nuestra CC tiene establecido que: (i) La subsidiariedad o residualidad, y (ii) La inmediatez, son exigencias generales de procedencia de la acción, condiciones indispensables para el conocimiento de fondo de las solicitudes de protección de derechos fundamentales. </w:t>
      </w:r>
    </w:p>
    <w:p w:rsidR="00F67F1C" w:rsidRPr="00786BED" w:rsidRDefault="00F67F1C" w:rsidP="00786BED">
      <w:pPr>
        <w:jc w:val="both"/>
        <w:rPr>
          <w:rFonts w:ascii="Arial" w:hAnsi="Arial" w:cs="Arial"/>
          <w:sz w:val="20"/>
          <w:szCs w:val="22"/>
        </w:rPr>
      </w:pPr>
    </w:p>
    <w:p w:rsidR="00F67F1C" w:rsidRPr="00786BED" w:rsidRDefault="00F67F1C" w:rsidP="00786BED">
      <w:pPr>
        <w:jc w:val="both"/>
        <w:rPr>
          <w:rFonts w:ascii="Arial" w:hAnsi="Arial" w:cs="Arial"/>
          <w:sz w:val="20"/>
          <w:szCs w:val="22"/>
        </w:rPr>
      </w:pPr>
      <w:r w:rsidRPr="00786BED">
        <w:rPr>
          <w:rFonts w:ascii="Arial" w:hAnsi="Arial" w:cs="Arial"/>
          <w:sz w:val="20"/>
          <w:szCs w:val="22"/>
        </w:rPr>
        <w:t>El presupuesto de la inmediatez, no merece reparo, pues la acción se formuló dentro de los seis (6) meses siguientes a los hechos supuestamente violatarios, que es el plazo general, fijado por la doctrina constitucional</w:t>
      </w:r>
      <w:r w:rsidR="00523AE8" w:rsidRPr="00786BED">
        <w:rPr>
          <w:rFonts w:ascii="Arial" w:hAnsi="Arial" w:cs="Arial"/>
          <w:sz w:val="20"/>
          <w:szCs w:val="22"/>
        </w:rPr>
        <w:t>…</w:t>
      </w:r>
    </w:p>
    <w:p w:rsidR="00F67F1C" w:rsidRPr="00786BED" w:rsidRDefault="00F67F1C" w:rsidP="00786BED">
      <w:pPr>
        <w:jc w:val="both"/>
        <w:rPr>
          <w:rFonts w:ascii="Arial" w:hAnsi="Arial" w:cs="Arial"/>
          <w:sz w:val="20"/>
          <w:szCs w:val="22"/>
        </w:rPr>
      </w:pPr>
    </w:p>
    <w:p w:rsidR="00F67F1C" w:rsidRPr="00786BED" w:rsidRDefault="00F67F1C" w:rsidP="00786BED">
      <w:pPr>
        <w:jc w:val="both"/>
        <w:rPr>
          <w:rFonts w:ascii="Arial" w:hAnsi="Arial" w:cs="Arial"/>
          <w:sz w:val="20"/>
          <w:szCs w:val="22"/>
        </w:rPr>
      </w:pPr>
      <w:r w:rsidRPr="00786BED">
        <w:rPr>
          <w:rFonts w:ascii="Arial" w:hAnsi="Arial" w:cs="Arial"/>
          <w:sz w:val="20"/>
          <w:szCs w:val="22"/>
        </w:rPr>
        <w:t xml:space="preserve">En cuanto a la subsidiariedad debe indicarse que la acción es viable siempre que el afectado carezca de otro medio de defensa judicial, de tal manera que no se sustituyan los mecanismos legales ordinarios.  Esta regla tiene dos (2) excepciones que guardan en común la existencia del medio judicial ordinario: (i) la tutela transitoria para evitar un perjuicio irremediable; y (ii) La ineficacia de la acción ordinaria para salvaguardar los derechos fundamentales del accionante.  En el sub examine, </w:t>
      </w:r>
      <w:proofErr w:type="gramStart"/>
      <w:r w:rsidRPr="00786BED">
        <w:rPr>
          <w:rFonts w:ascii="Arial" w:hAnsi="Arial" w:cs="Arial"/>
          <w:sz w:val="20"/>
          <w:szCs w:val="22"/>
        </w:rPr>
        <w:t>el</w:t>
      </w:r>
      <w:proofErr w:type="gramEnd"/>
      <w:r w:rsidRPr="00786BED">
        <w:rPr>
          <w:rFonts w:ascii="Arial" w:hAnsi="Arial" w:cs="Arial"/>
          <w:sz w:val="20"/>
          <w:szCs w:val="22"/>
        </w:rPr>
        <w:t xml:space="preserve"> accionante no cuenta con otro mecanismo diferente a esta acción para procurar la defensa del derecho fundamental al debido proceso administrativo. </w:t>
      </w:r>
    </w:p>
    <w:p w:rsidR="00F67F1C" w:rsidRPr="00786BED" w:rsidRDefault="00F67F1C" w:rsidP="00786BED">
      <w:pPr>
        <w:jc w:val="both"/>
        <w:rPr>
          <w:rFonts w:ascii="Arial" w:hAnsi="Arial" w:cs="Arial"/>
          <w:sz w:val="20"/>
          <w:szCs w:val="22"/>
        </w:rPr>
      </w:pPr>
    </w:p>
    <w:p w:rsidR="00F67F1C" w:rsidRPr="00786BED" w:rsidRDefault="00F67F1C" w:rsidP="00F67F1C">
      <w:pPr>
        <w:jc w:val="both"/>
        <w:rPr>
          <w:rFonts w:ascii="Arial" w:hAnsi="Arial" w:cs="Arial"/>
          <w:sz w:val="20"/>
          <w:szCs w:val="22"/>
        </w:rPr>
      </w:pPr>
      <w:r w:rsidRPr="00786BED">
        <w:rPr>
          <w:rFonts w:ascii="Arial" w:hAnsi="Arial" w:cs="Arial"/>
          <w:sz w:val="20"/>
          <w:szCs w:val="22"/>
        </w:rPr>
        <w:t>En tratándose de violación al debido proceso administrativo por indebida notificación, la CC ha sido diáfana en referir su procedencia</w:t>
      </w:r>
      <w:r w:rsidR="00523AE8" w:rsidRPr="00786BED">
        <w:rPr>
          <w:rFonts w:ascii="Arial" w:hAnsi="Arial" w:cs="Arial"/>
          <w:sz w:val="20"/>
          <w:szCs w:val="22"/>
        </w:rPr>
        <w:t>…</w:t>
      </w:r>
    </w:p>
    <w:p w:rsidR="00523AE8" w:rsidRPr="00786BED" w:rsidRDefault="00523AE8" w:rsidP="00786BED">
      <w:pPr>
        <w:jc w:val="both"/>
        <w:rPr>
          <w:rFonts w:ascii="Arial" w:hAnsi="Arial" w:cs="Arial"/>
          <w:sz w:val="20"/>
          <w:szCs w:val="22"/>
        </w:rPr>
      </w:pPr>
    </w:p>
    <w:p w:rsidR="00523AE8" w:rsidRPr="00786BED" w:rsidRDefault="00523AE8" w:rsidP="00786BED">
      <w:pPr>
        <w:jc w:val="both"/>
        <w:rPr>
          <w:rFonts w:ascii="Arial" w:hAnsi="Arial" w:cs="Arial"/>
          <w:sz w:val="20"/>
          <w:szCs w:val="22"/>
        </w:rPr>
      </w:pPr>
      <w:r w:rsidRPr="00786BED">
        <w:rPr>
          <w:rFonts w:ascii="Arial" w:hAnsi="Arial" w:cs="Arial"/>
          <w:sz w:val="20"/>
          <w:szCs w:val="22"/>
        </w:rPr>
        <w:t xml:space="preserve">Pese a lo anotado, no puede pasarse por alto que en el caso de autos, el accionante se enteró de la existencia de la decisión administrativa con la comunicación sobre la apertura del procedimiento de cobro coactivo en su contra (Folio 30, ib.) y puso de presente esa situación a la autoridad accionada mediante pedimento datado el 07-05-2018 (Folios 33 a 36, ib.). </w:t>
      </w:r>
    </w:p>
    <w:p w:rsidR="00523AE8" w:rsidRPr="00786BED" w:rsidRDefault="00523AE8" w:rsidP="00786BED">
      <w:pPr>
        <w:jc w:val="both"/>
        <w:rPr>
          <w:rFonts w:ascii="Arial" w:hAnsi="Arial" w:cs="Arial"/>
          <w:sz w:val="20"/>
          <w:szCs w:val="22"/>
        </w:rPr>
      </w:pPr>
    </w:p>
    <w:p w:rsidR="00523AE8" w:rsidRPr="00786BED" w:rsidRDefault="00523AE8" w:rsidP="00523AE8">
      <w:pPr>
        <w:jc w:val="both"/>
        <w:rPr>
          <w:rFonts w:ascii="Arial" w:hAnsi="Arial" w:cs="Arial"/>
          <w:sz w:val="20"/>
          <w:szCs w:val="22"/>
        </w:rPr>
      </w:pPr>
      <w:r w:rsidRPr="00786BED">
        <w:rPr>
          <w:rFonts w:ascii="Arial" w:hAnsi="Arial" w:cs="Arial"/>
          <w:sz w:val="20"/>
          <w:szCs w:val="22"/>
        </w:rPr>
        <w:t xml:space="preserve">Este acto se enmarca en el artículo 72, </w:t>
      </w:r>
      <w:proofErr w:type="spellStart"/>
      <w:r w:rsidRPr="00786BED">
        <w:rPr>
          <w:rFonts w:ascii="Arial" w:hAnsi="Arial" w:cs="Arial"/>
          <w:sz w:val="20"/>
          <w:szCs w:val="22"/>
        </w:rPr>
        <w:t>CPACA</w:t>
      </w:r>
      <w:proofErr w:type="spellEnd"/>
      <w:r w:rsidRPr="00786BED">
        <w:rPr>
          <w:rFonts w:ascii="Arial" w:hAnsi="Arial" w:cs="Arial"/>
          <w:sz w:val="20"/>
          <w:szCs w:val="22"/>
        </w:rPr>
        <w:t>, que reglamenta la notificación por conducta concluyente</w:t>
      </w:r>
      <w:r w:rsidR="00786BED" w:rsidRPr="00786BED">
        <w:rPr>
          <w:rFonts w:ascii="Arial" w:hAnsi="Arial" w:cs="Arial"/>
          <w:sz w:val="20"/>
          <w:szCs w:val="22"/>
        </w:rPr>
        <w:t>…</w:t>
      </w:r>
    </w:p>
    <w:p w:rsidR="00523AE8" w:rsidRPr="00786BED" w:rsidRDefault="00523AE8" w:rsidP="00F67F1C">
      <w:pPr>
        <w:jc w:val="both"/>
        <w:rPr>
          <w:rFonts w:ascii="Arial" w:hAnsi="Arial" w:cs="Arial"/>
          <w:sz w:val="20"/>
          <w:szCs w:val="22"/>
        </w:rPr>
      </w:pPr>
    </w:p>
    <w:p w:rsidR="00523AE8" w:rsidRPr="00786BED" w:rsidRDefault="00523AE8" w:rsidP="00786BED">
      <w:pPr>
        <w:jc w:val="both"/>
        <w:rPr>
          <w:rFonts w:ascii="Arial" w:hAnsi="Arial" w:cs="Arial"/>
          <w:sz w:val="20"/>
          <w:szCs w:val="22"/>
        </w:rPr>
      </w:pPr>
      <w:r w:rsidRPr="00786BED">
        <w:rPr>
          <w:rFonts w:ascii="Arial" w:hAnsi="Arial" w:cs="Arial"/>
          <w:sz w:val="20"/>
          <w:szCs w:val="22"/>
        </w:rPr>
        <w:t xml:space="preserve">En conclusión, es inexistente la vulneración o amenaza del derecho al debido proceso del accionante por la indebida notificación del acto administrativo, pues había adquirido eficacia a partir del momento en que alegó ante la autoridad accionada dicha irregularidad, por manera que sí tuvo la oportunidad de recurrir, de conformidad con el artículo 72, </w:t>
      </w:r>
      <w:proofErr w:type="spellStart"/>
      <w:r w:rsidRPr="00786BED">
        <w:rPr>
          <w:rFonts w:ascii="Arial" w:hAnsi="Arial" w:cs="Arial"/>
          <w:sz w:val="20"/>
          <w:szCs w:val="22"/>
        </w:rPr>
        <w:t>CPACA</w:t>
      </w:r>
      <w:proofErr w:type="spellEnd"/>
      <w:r w:rsidRPr="00786BED">
        <w:rPr>
          <w:rFonts w:ascii="Arial" w:hAnsi="Arial" w:cs="Arial"/>
          <w:sz w:val="20"/>
          <w:szCs w:val="22"/>
        </w:rPr>
        <w:t xml:space="preserve">; en consecuencia, se modificará la sentencia opugnada para </w:t>
      </w:r>
      <w:proofErr w:type="gramStart"/>
      <w:r w:rsidRPr="00786BED">
        <w:rPr>
          <w:rFonts w:ascii="Arial" w:hAnsi="Arial" w:cs="Arial"/>
          <w:sz w:val="20"/>
          <w:szCs w:val="22"/>
        </w:rPr>
        <w:t>denegar</w:t>
      </w:r>
      <w:proofErr w:type="gramEnd"/>
      <w:r w:rsidRPr="00786BED">
        <w:rPr>
          <w:rFonts w:ascii="Arial" w:hAnsi="Arial" w:cs="Arial"/>
          <w:sz w:val="20"/>
          <w:szCs w:val="22"/>
        </w:rPr>
        <w:t xml:space="preserve"> este amparo constitucional. </w:t>
      </w:r>
    </w:p>
    <w:p w:rsidR="00523AE8" w:rsidRDefault="00523AE8" w:rsidP="00F67F1C">
      <w:pPr>
        <w:jc w:val="both"/>
        <w:rPr>
          <w:rFonts w:ascii="Arial" w:hAnsi="Arial" w:cs="Arial"/>
          <w:sz w:val="20"/>
          <w:szCs w:val="22"/>
        </w:rPr>
      </w:pPr>
    </w:p>
    <w:p w:rsidR="00786BED" w:rsidRDefault="00786BED" w:rsidP="00F67F1C">
      <w:pPr>
        <w:jc w:val="both"/>
        <w:rPr>
          <w:rFonts w:ascii="Arial" w:hAnsi="Arial" w:cs="Arial"/>
          <w:sz w:val="20"/>
          <w:szCs w:val="22"/>
        </w:rPr>
      </w:pPr>
    </w:p>
    <w:p w:rsidR="008132E1" w:rsidRPr="00A609FD" w:rsidRDefault="008132E1" w:rsidP="008132E1">
      <w:pPr>
        <w:jc w:val="both"/>
        <w:rPr>
          <w:rFonts w:ascii="Arial" w:hAnsi="Arial" w:cs="Arial"/>
          <w:sz w:val="20"/>
          <w:szCs w:val="22"/>
        </w:rPr>
      </w:pPr>
    </w:p>
    <w:p w:rsidR="00F94295" w:rsidRPr="000A08B4" w:rsidRDefault="00BC3A86" w:rsidP="00582CB3">
      <w:pPr>
        <w:pStyle w:val="Sinespaciado"/>
        <w:spacing w:line="360" w:lineRule="auto"/>
        <w:rPr>
          <w:rFonts w:ascii="Georgia" w:hAnsi="Georgia" w:cs="Arial"/>
          <w:color w:val="FF0000"/>
          <w:w w:val="140"/>
        </w:rPr>
      </w:pPr>
      <w:r w:rsidRPr="000A08B4">
        <w:rPr>
          <w:noProof/>
          <w:color w:val="FF0000"/>
        </w:rPr>
        <w:drawing>
          <wp:anchor distT="0" distB="0" distL="114300" distR="114300" simplePos="0" relativeHeight="251657728" behindDoc="0" locked="0" layoutInCell="1" allowOverlap="1" wp14:anchorId="428DD73E" wp14:editId="56872C2E">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0A08B4" w:rsidRDefault="00F94295" w:rsidP="00582CB3">
      <w:pPr>
        <w:pStyle w:val="Sinespaciado"/>
        <w:spacing w:line="360" w:lineRule="auto"/>
        <w:rPr>
          <w:rFonts w:ascii="Georgia" w:hAnsi="Georgia" w:cs="Arial"/>
          <w:color w:val="FF0000"/>
          <w:w w:val="140"/>
          <w:sz w:val="14"/>
        </w:rPr>
      </w:pPr>
    </w:p>
    <w:p w:rsidR="00D37757" w:rsidRPr="000A08B4" w:rsidRDefault="00D37757" w:rsidP="00582CB3">
      <w:pPr>
        <w:pStyle w:val="Sinespaciado"/>
        <w:spacing w:line="360" w:lineRule="auto"/>
        <w:ind w:left="708" w:firstLine="708"/>
        <w:jc w:val="center"/>
        <w:rPr>
          <w:rFonts w:ascii="Georgia" w:hAnsi="Georgia" w:cs="Arial"/>
          <w:w w:val="140"/>
          <w:sz w:val="14"/>
        </w:rPr>
      </w:pPr>
    </w:p>
    <w:p w:rsidR="00692159" w:rsidRPr="000A08B4" w:rsidRDefault="00692159" w:rsidP="00582CB3">
      <w:pPr>
        <w:pStyle w:val="Sinespaciado"/>
        <w:spacing w:line="360" w:lineRule="auto"/>
        <w:jc w:val="center"/>
        <w:rPr>
          <w:rFonts w:ascii="Georgia" w:hAnsi="Georgia" w:cs="Arial"/>
          <w:w w:val="140"/>
          <w:sz w:val="16"/>
        </w:rPr>
      </w:pPr>
      <w:r w:rsidRPr="000A08B4">
        <w:rPr>
          <w:rFonts w:ascii="Georgia" w:hAnsi="Georgia" w:cs="Arial"/>
          <w:w w:val="140"/>
          <w:sz w:val="16"/>
        </w:rPr>
        <w:t>REPUBLICA DE COLOMBIA</w:t>
      </w:r>
    </w:p>
    <w:p w:rsidR="00692159" w:rsidRPr="000A08B4" w:rsidRDefault="00692159" w:rsidP="00582CB3">
      <w:pPr>
        <w:pStyle w:val="Sinespaciado"/>
        <w:tabs>
          <w:tab w:val="center" w:pos="4987"/>
          <w:tab w:val="left" w:pos="8449"/>
        </w:tabs>
        <w:spacing w:line="360" w:lineRule="auto"/>
        <w:jc w:val="center"/>
        <w:rPr>
          <w:rFonts w:ascii="Georgia" w:hAnsi="Georgia" w:cs="Arial"/>
          <w:w w:val="140"/>
          <w:sz w:val="16"/>
          <w:szCs w:val="16"/>
        </w:rPr>
      </w:pPr>
      <w:r w:rsidRPr="000A08B4">
        <w:rPr>
          <w:rFonts w:ascii="Georgia" w:hAnsi="Georgia" w:cs="Arial"/>
          <w:w w:val="140"/>
          <w:sz w:val="16"/>
          <w:szCs w:val="16"/>
        </w:rPr>
        <w:t>RAMA JUDICIAL DEL PODER PÚBLICO</w:t>
      </w:r>
    </w:p>
    <w:p w:rsidR="00692159" w:rsidRPr="000A08B4" w:rsidRDefault="00A73A5D" w:rsidP="00582CB3">
      <w:pPr>
        <w:pStyle w:val="Sinespaciado"/>
        <w:spacing w:line="360" w:lineRule="auto"/>
        <w:jc w:val="center"/>
        <w:rPr>
          <w:rFonts w:ascii="Georgia" w:hAnsi="Georgia" w:cs="Arial"/>
          <w:smallCaps/>
          <w:w w:val="140"/>
          <w:sz w:val="20"/>
          <w:szCs w:val="20"/>
        </w:rPr>
      </w:pPr>
      <w:r w:rsidRPr="000A08B4">
        <w:rPr>
          <w:rFonts w:ascii="Georgia" w:hAnsi="Georgia" w:cs="Arial"/>
          <w:smallCaps/>
          <w:w w:val="140"/>
          <w:sz w:val="20"/>
          <w:szCs w:val="20"/>
        </w:rPr>
        <w:t>Tribunal Superior Del Distrito Judicial</w:t>
      </w:r>
    </w:p>
    <w:p w:rsidR="003724B0" w:rsidRPr="000A08B4" w:rsidRDefault="00A73A5D" w:rsidP="00582CB3">
      <w:pPr>
        <w:pStyle w:val="Sinespaciado"/>
        <w:spacing w:line="360" w:lineRule="auto"/>
        <w:jc w:val="center"/>
        <w:rPr>
          <w:rFonts w:ascii="Georgia" w:hAnsi="Georgia" w:cs="Arial"/>
          <w:w w:val="140"/>
          <w:sz w:val="16"/>
          <w:szCs w:val="16"/>
        </w:rPr>
      </w:pPr>
      <w:r w:rsidRPr="000A08B4">
        <w:rPr>
          <w:rFonts w:ascii="Georgia" w:hAnsi="Georgia" w:cs="Arial"/>
          <w:smallCaps/>
          <w:w w:val="140"/>
          <w:sz w:val="20"/>
          <w:szCs w:val="20"/>
        </w:rPr>
        <w:t xml:space="preserve">Sala de Decisión </w:t>
      </w:r>
      <w:r w:rsidR="003724B0" w:rsidRPr="000A08B4">
        <w:rPr>
          <w:rFonts w:ascii="Georgia" w:hAnsi="Georgia" w:cs="Arial"/>
          <w:smallCaps/>
          <w:w w:val="140"/>
          <w:sz w:val="20"/>
          <w:szCs w:val="20"/>
        </w:rPr>
        <w:t xml:space="preserve">Civil - Familia - </w:t>
      </w:r>
      <w:r w:rsidR="006437D6" w:rsidRPr="000A08B4">
        <w:rPr>
          <w:rFonts w:ascii="Georgia" w:hAnsi="Georgia" w:cs="Arial"/>
          <w:w w:val="140"/>
          <w:sz w:val="18"/>
          <w:szCs w:val="16"/>
        </w:rPr>
        <w:t>D</w:t>
      </w:r>
      <w:r w:rsidR="006437D6" w:rsidRPr="000A08B4">
        <w:rPr>
          <w:rFonts w:ascii="Georgia" w:hAnsi="Georgia" w:cs="Arial"/>
          <w:w w:val="140"/>
          <w:sz w:val="16"/>
          <w:szCs w:val="16"/>
        </w:rPr>
        <w:t xml:space="preserve">ISTRITO DE </w:t>
      </w:r>
      <w:r w:rsidR="006437D6" w:rsidRPr="000A08B4">
        <w:rPr>
          <w:rFonts w:ascii="Georgia" w:hAnsi="Georgia" w:cs="Arial"/>
          <w:w w:val="140"/>
          <w:sz w:val="18"/>
          <w:szCs w:val="16"/>
        </w:rPr>
        <w:t>P</w:t>
      </w:r>
      <w:r w:rsidR="006437D6" w:rsidRPr="000A08B4">
        <w:rPr>
          <w:rFonts w:ascii="Georgia" w:hAnsi="Georgia" w:cs="Arial"/>
          <w:w w:val="140"/>
          <w:sz w:val="16"/>
          <w:szCs w:val="16"/>
        </w:rPr>
        <w:t>EREIRA</w:t>
      </w:r>
      <w:r w:rsidRPr="000A08B4">
        <w:rPr>
          <w:rFonts w:ascii="Georgia" w:hAnsi="Georgia" w:cs="Arial"/>
          <w:w w:val="140"/>
          <w:sz w:val="16"/>
          <w:szCs w:val="16"/>
        </w:rPr>
        <w:t xml:space="preserve"> </w:t>
      </w:r>
    </w:p>
    <w:p w:rsidR="00692159" w:rsidRPr="000A08B4" w:rsidRDefault="00692159" w:rsidP="00582CB3">
      <w:pPr>
        <w:pStyle w:val="Sinespaciado"/>
        <w:spacing w:line="360" w:lineRule="auto"/>
        <w:jc w:val="center"/>
        <w:rPr>
          <w:rFonts w:ascii="Georgia" w:hAnsi="Georgia" w:cs="Arial"/>
          <w:w w:val="140"/>
          <w:sz w:val="16"/>
          <w:szCs w:val="18"/>
        </w:rPr>
      </w:pPr>
      <w:r w:rsidRPr="000A08B4">
        <w:rPr>
          <w:rFonts w:ascii="Georgia" w:hAnsi="Georgia" w:cs="Arial"/>
          <w:w w:val="140"/>
          <w:sz w:val="18"/>
          <w:szCs w:val="18"/>
        </w:rPr>
        <w:t>D</w:t>
      </w:r>
      <w:r w:rsidRPr="000A08B4">
        <w:rPr>
          <w:rFonts w:ascii="Georgia" w:hAnsi="Georgia" w:cs="Arial"/>
          <w:w w:val="140"/>
          <w:sz w:val="16"/>
          <w:szCs w:val="18"/>
        </w:rPr>
        <w:t xml:space="preserve">EPARTAMENTO DEL </w:t>
      </w:r>
      <w:r w:rsidRPr="000A08B4">
        <w:rPr>
          <w:rFonts w:ascii="Georgia" w:hAnsi="Georgia" w:cs="Arial"/>
          <w:w w:val="140"/>
          <w:sz w:val="18"/>
          <w:szCs w:val="18"/>
        </w:rPr>
        <w:t>R</w:t>
      </w:r>
      <w:r w:rsidRPr="000A08B4">
        <w:rPr>
          <w:rFonts w:ascii="Georgia" w:hAnsi="Georgia" w:cs="Arial"/>
          <w:w w:val="140"/>
          <w:sz w:val="16"/>
          <w:szCs w:val="18"/>
        </w:rPr>
        <w:t>ISARALDA</w:t>
      </w:r>
    </w:p>
    <w:p w:rsidR="0097154D" w:rsidRPr="000A08B4" w:rsidRDefault="0097154D" w:rsidP="00582CB3">
      <w:pPr>
        <w:spacing w:line="360" w:lineRule="auto"/>
        <w:jc w:val="center"/>
        <w:rPr>
          <w:rFonts w:ascii="Georgia" w:hAnsi="Georgia" w:cs="Arial"/>
          <w:b/>
          <w:bCs/>
          <w:sz w:val="16"/>
          <w:szCs w:val="26"/>
        </w:rPr>
      </w:pPr>
    </w:p>
    <w:p w:rsidR="0097154D" w:rsidRPr="000A08B4" w:rsidRDefault="0097154D" w:rsidP="00582CB3">
      <w:pPr>
        <w:pBdr>
          <w:bottom w:val="double" w:sz="6" w:space="1" w:color="auto"/>
        </w:pBdr>
        <w:spacing w:line="360" w:lineRule="auto"/>
        <w:jc w:val="center"/>
        <w:rPr>
          <w:rFonts w:ascii="Georgia" w:hAnsi="Georgia" w:cs="Arial"/>
          <w:b/>
          <w:bCs/>
          <w:sz w:val="16"/>
          <w:szCs w:val="22"/>
        </w:rPr>
      </w:pPr>
    </w:p>
    <w:p w:rsidR="00D44CED" w:rsidRPr="003B3B1C" w:rsidRDefault="00D44CED" w:rsidP="00582CB3">
      <w:pPr>
        <w:spacing w:line="360" w:lineRule="auto"/>
        <w:jc w:val="center"/>
        <w:rPr>
          <w:rFonts w:ascii="Georgia" w:hAnsi="Georgia" w:cs="Arial"/>
          <w:bCs/>
          <w:smallCaps/>
          <w:szCs w:val="22"/>
        </w:rPr>
      </w:pPr>
    </w:p>
    <w:p w:rsidR="003F162E" w:rsidRPr="003B3B1C" w:rsidRDefault="003B3B1C" w:rsidP="00582CB3">
      <w:pPr>
        <w:spacing w:line="360" w:lineRule="auto"/>
        <w:jc w:val="center"/>
        <w:rPr>
          <w:rFonts w:ascii="Georgia" w:hAnsi="Georgia" w:cs="Arial"/>
          <w:iCs/>
          <w:sz w:val="28"/>
          <w:szCs w:val="28"/>
          <w:lang w:val="es-CO"/>
        </w:rPr>
      </w:pPr>
      <w:r w:rsidRPr="003B3B1C">
        <w:rPr>
          <w:rFonts w:ascii="Georgia" w:hAnsi="Georgia" w:cs="Arial"/>
          <w:iCs/>
          <w:smallCaps/>
          <w:sz w:val="28"/>
          <w:szCs w:val="28"/>
          <w:lang w:val="es-CO"/>
        </w:rPr>
        <w:t>Pereira</w:t>
      </w:r>
      <w:r w:rsidR="007C0A88" w:rsidRPr="003B3B1C">
        <w:rPr>
          <w:rFonts w:ascii="Georgia" w:hAnsi="Georgia" w:cs="Arial"/>
          <w:iCs/>
          <w:smallCaps/>
          <w:sz w:val="28"/>
          <w:szCs w:val="28"/>
          <w:lang w:val="es-CO"/>
        </w:rPr>
        <w:t xml:space="preserve">, R., </w:t>
      </w:r>
      <w:r w:rsidRPr="003B3B1C">
        <w:rPr>
          <w:rFonts w:ascii="Georgia" w:hAnsi="Georgia" w:cs="Arial"/>
          <w:iCs/>
          <w:smallCaps/>
          <w:sz w:val="28"/>
          <w:szCs w:val="28"/>
          <w:lang w:val="es-CO"/>
        </w:rPr>
        <w:t xml:space="preserve">treinta </w:t>
      </w:r>
      <w:r w:rsidR="00523529" w:rsidRPr="003B3B1C">
        <w:rPr>
          <w:rFonts w:ascii="Georgia" w:hAnsi="Georgia" w:cs="Arial"/>
          <w:iCs/>
          <w:smallCaps/>
          <w:sz w:val="28"/>
          <w:szCs w:val="28"/>
          <w:lang w:val="es-CO"/>
        </w:rPr>
        <w:t>(</w:t>
      </w:r>
      <w:r>
        <w:rPr>
          <w:rFonts w:ascii="Georgia" w:hAnsi="Georgia" w:cs="Arial"/>
          <w:iCs/>
          <w:smallCaps/>
          <w:sz w:val="28"/>
          <w:szCs w:val="28"/>
          <w:lang w:val="es-CO"/>
        </w:rPr>
        <w:t>30</w:t>
      </w:r>
      <w:r w:rsidR="00523529" w:rsidRPr="003B3B1C">
        <w:rPr>
          <w:rFonts w:ascii="Georgia" w:hAnsi="Georgia" w:cs="Arial"/>
          <w:iCs/>
          <w:smallCaps/>
          <w:sz w:val="28"/>
          <w:szCs w:val="28"/>
          <w:lang w:val="es-CO"/>
        </w:rPr>
        <w:t xml:space="preserve">) </w:t>
      </w:r>
      <w:r w:rsidRPr="003B3B1C">
        <w:rPr>
          <w:rFonts w:ascii="Georgia" w:hAnsi="Georgia" w:cs="Arial"/>
          <w:iCs/>
          <w:smallCaps/>
          <w:sz w:val="28"/>
          <w:szCs w:val="28"/>
          <w:lang w:val="es-CO"/>
        </w:rPr>
        <w:t xml:space="preserve">de octubre de dos mil dieciocho </w:t>
      </w:r>
      <w:r w:rsidR="003F162E" w:rsidRPr="003B3B1C">
        <w:rPr>
          <w:rFonts w:ascii="Georgia" w:hAnsi="Georgia" w:cs="Arial"/>
          <w:iCs/>
          <w:smallCaps/>
          <w:sz w:val="28"/>
          <w:szCs w:val="28"/>
          <w:lang w:val="es-CO"/>
        </w:rPr>
        <w:t>(</w:t>
      </w:r>
      <w:r w:rsidR="00537568" w:rsidRPr="003B3B1C">
        <w:rPr>
          <w:rFonts w:ascii="Georgia" w:hAnsi="Georgia" w:cs="Arial"/>
          <w:iCs/>
          <w:smallCaps/>
          <w:sz w:val="28"/>
          <w:szCs w:val="28"/>
          <w:lang w:val="es-CO"/>
        </w:rPr>
        <w:t>201</w:t>
      </w:r>
      <w:r w:rsidR="007C0A88" w:rsidRPr="003B3B1C">
        <w:rPr>
          <w:rFonts w:ascii="Georgia" w:hAnsi="Georgia" w:cs="Arial"/>
          <w:iCs/>
          <w:smallCaps/>
          <w:sz w:val="28"/>
          <w:szCs w:val="28"/>
          <w:lang w:val="es-CO"/>
        </w:rPr>
        <w:t>8</w:t>
      </w:r>
      <w:r w:rsidR="003F162E" w:rsidRPr="003B3B1C">
        <w:rPr>
          <w:rFonts w:ascii="Georgia" w:hAnsi="Georgia" w:cs="Arial"/>
          <w:iCs/>
          <w:smallCaps/>
          <w:sz w:val="28"/>
          <w:szCs w:val="28"/>
          <w:lang w:val="es-CO"/>
        </w:rPr>
        <w:t>)</w:t>
      </w:r>
      <w:r w:rsidR="003F162E" w:rsidRPr="003B3B1C">
        <w:rPr>
          <w:rFonts w:ascii="Georgia" w:hAnsi="Georgia" w:cs="Arial"/>
          <w:iCs/>
          <w:sz w:val="28"/>
          <w:szCs w:val="28"/>
          <w:lang w:val="es-CO"/>
        </w:rPr>
        <w:t>.</w:t>
      </w:r>
    </w:p>
    <w:p w:rsidR="00D6104D" w:rsidRPr="003B3B1C" w:rsidRDefault="00D6104D" w:rsidP="00582CB3">
      <w:pPr>
        <w:pStyle w:val="Textoindependiente"/>
        <w:spacing w:line="360" w:lineRule="auto"/>
        <w:rPr>
          <w:rFonts w:ascii="Georgia" w:hAnsi="Georgia"/>
          <w:szCs w:val="22"/>
          <w:lang w:val="es-CO"/>
        </w:rPr>
      </w:pPr>
    </w:p>
    <w:p w:rsidR="002F20AB" w:rsidRPr="000A08B4" w:rsidRDefault="002F20AB" w:rsidP="00582CB3">
      <w:pPr>
        <w:pStyle w:val="Textoindependiente"/>
        <w:numPr>
          <w:ilvl w:val="0"/>
          <w:numId w:val="1"/>
        </w:numPr>
        <w:spacing w:line="360" w:lineRule="auto"/>
        <w:rPr>
          <w:rFonts w:ascii="Georgia" w:hAnsi="Georgia"/>
          <w:szCs w:val="24"/>
        </w:rPr>
      </w:pPr>
      <w:r w:rsidRPr="000A08B4">
        <w:rPr>
          <w:rFonts w:ascii="Georgia" w:hAnsi="Georgia"/>
          <w:szCs w:val="24"/>
        </w:rPr>
        <w:t xml:space="preserve">EL ASUNTO </w:t>
      </w:r>
      <w:r w:rsidR="00937A8C" w:rsidRPr="000A08B4">
        <w:rPr>
          <w:rFonts w:ascii="Georgia" w:hAnsi="Georgia"/>
          <w:szCs w:val="24"/>
        </w:rPr>
        <w:t xml:space="preserve">POR </w:t>
      </w:r>
      <w:r w:rsidRPr="000A08B4">
        <w:rPr>
          <w:rFonts w:ascii="Georgia" w:hAnsi="Georgia"/>
          <w:szCs w:val="24"/>
        </w:rPr>
        <w:t>DECIDIR</w:t>
      </w:r>
    </w:p>
    <w:p w:rsidR="007C0A88" w:rsidRPr="003B3B1C" w:rsidRDefault="007C0A88" w:rsidP="00582CB3">
      <w:pPr>
        <w:pStyle w:val="Textoindependiente"/>
        <w:spacing w:line="360" w:lineRule="auto"/>
        <w:rPr>
          <w:rFonts w:ascii="Georgia" w:hAnsi="Georgia"/>
          <w:szCs w:val="22"/>
        </w:rPr>
      </w:pPr>
    </w:p>
    <w:p w:rsidR="007C0A88" w:rsidRPr="000A08B4" w:rsidRDefault="007C0A88" w:rsidP="00582CB3">
      <w:pPr>
        <w:pStyle w:val="Textoindependiente"/>
        <w:spacing w:line="360" w:lineRule="auto"/>
        <w:rPr>
          <w:rFonts w:ascii="Georgia" w:hAnsi="Georgia"/>
          <w:szCs w:val="24"/>
        </w:rPr>
      </w:pPr>
      <w:r w:rsidRPr="000A08B4">
        <w:rPr>
          <w:rFonts w:ascii="Georgia" w:hAnsi="Georgia"/>
          <w:szCs w:val="24"/>
        </w:rPr>
        <w:t>La impugnación suscitada en el trámite constitucional ya referido, una vez se ha cumplido la actuación de primera instancia.</w:t>
      </w:r>
    </w:p>
    <w:p w:rsidR="002F20AB" w:rsidRPr="003B3B1C" w:rsidRDefault="002F20AB" w:rsidP="00582CB3">
      <w:pPr>
        <w:pStyle w:val="Textoindependiente"/>
        <w:spacing w:line="360" w:lineRule="auto"/>
        <w:rPr>
          <w:rFonts w:ascii="Georgia" w:hAnsi="Georgia"/>
          <w:szCs w:val="22"/>
        </w:rPr>
      </w:pPr>
    </w:p>
    <w:p w:rsidR="002F20AB" w:rsidRPr="004F3630" w:rsidRDefault="002F20AB" w:rsidP="00582CB3">
      <w:pPr>
        <w:pStyle w:val="Textoindependiente"/>
        <w:numPr>
          <w:ilvl w:val="0"/>
          <w:numId w:val="1"/>
        </w:numPr>
        <w:spacing w:line="360" w:lineRule="auto"/>
        <w:rPr>
          <w:rFonts w:ascii="Georgia" w:hAnsi="Georgia"/>
          <w:szCs w:val="24"/>
        </w:rPr>
      </w:pPr>
      <w:r w:rsidRPr="004F3630">
        <w:rPr>
          <w:rFonts w:ascii="Georgia" w:hAnsi="Georgia"/>
          <w:szCs w:val="24"/>
        </w:rPr>
        <w:t>LA SÍNTESIS DE LOS SUPUESTOS FÁCTICOS RELEVANTES</w:t>
      </w:r>
    </w:p>
    <w:p w:rsidR="002F20AB" w:rsidRPr="003B3B1C" w:rsidRDefault="002F20AB" w:rsidP="00582CB3">
      <w:pPr>
        <w:pStyle w:val="Textoindependiente"/>
        <w:spacing w:line="360" w:lineRule="auto"/>
        <w:rPr>
          <w:rFonts w:ascii="Georgia" w:hAnsi="Georgia"/>
          <w:szCs w:val="22"/>
        </w:rPr>
      </w:pPr>
    </w:p>
    <w:p w:rsidR="007C6B57" w:rsidRPr="004F3630" w:rsidRDefault="00F5435B" w:rsidP="00582CB3">
      <w:pPr>
        <w:spacing w:line="360" w:lineRule="auto"/>
        <w:jc w:val="both"/>
        <w:rPr>
          <w:rFonts w:ascii="Georgia" w:hAnsi="Georgia"/>
        </w:rPr>
      </w:pPr>
      <w:r>
        <w:rPr>
          <w:rFonts w:ascii="Georgia" w:hAnsi="Georgia" w:cs="Arial"/>
          <w:lang w:val="es-CO"/>
        </w:rPr>
        <w:t xml:space="preserve">Se expuso </w:t>
      </w:r>
      <w:r w:rsidR="00A02767" w:rsidRPr="004F3630">
        <w:rPr>
          <w:rFonts w:ascii="Georgia" w:hAnsi="Georgia" w:cs="Arial"/>
        </w:rPr>
        <w:t xml:space="preserve">que </w:t>
      </w:r>
      <w:r w:rsidR="003E0908" w:rsidRPr="004F3630">
        <w:rPr>
          <w:rFonts w:ascii="Georgia" w:hAnsi="Georgia" w:cs="Arial"/>
        </w:rPr>
        <w:t xml:space="preserve">la Superintendencia de Industria y Comercio </w:t>
      </w:r>
      <w:r w:rsidR="00D316DB">
        <w:rPr>
          <w:rFonts w:ascii="Georgia" w:hAnsi="Georgia" w:cs="Arial"/>
        </w:rPr>
        <w:t>(</w:t>
      </w:r>
      <w:r>
        <w:rPr>
          <w:rFonts w:ascii="Georgia" w:hAnsi="Georgia" w:cs="Arial"/>
        </w:rPr>
        <w:t xml:space="preserve">En adelante </w:t>
      </w:r>
      <w:r w:rsidR="00D316DB">
        <w:rPr>
          <w:rFonts w:ascii="Georgia" w:hAnsi="Georgia" w:cs="Arial"/>
        </w:rPr>
        <w:t xml:space="preserve">SIC) </w:t>
      </w:r>
      <w:r w:rsidR="003E0908" w:rsidRPr="004F3630">
        <w:rPr>
          <w:rFonts w:ascii="Georgia" w:hAnsi="Georgia" w:cs="Arial"/>
        </w:rPr>
        <w:t>omitió notificar la Resolución No.809060 de 2017</w:t>
      </w:r>
      <w:r>
        <w:rPr>
          <w:rFonts w:ascii="Georgia" w:hAnsi="Georgia" w:cs="Arial"/>
        </w:rPr>
        <w:t xml:space="preserve"> a </w:t>
      </w:r>
      <w:proofErr w:type="spellStart"/>
      <w:r>
        <w:rPr>
          <w:rFonts w:ascii="Georgia" w:hAnsi="Georgia" w:cs="Arial"/>
        </w:rPr>
        <w:t>Elitec</w:t>
      </w:r>
      <w:proofErr w:type="spellEnd"/>
      <w:r>
        <w:rPr>
          <w:rFonts w:ascii="Georgia" w:hAnsi="Georgia" w:cs="Arial"/>
        </w:rPr>
        <w:t xml:space="preserve"> Importaciones </w:t>
      </w:r>
      <w:proofErr w:type="spellStart"/>
      <w:r>
        <w:rPr>
          <w:rFonts w:ascii="Georgia" w:hAnsi="Georgia" w:cs="Arial"/>
        </w:rPr>
        <w:t>SAS</w:t>
      </w:r>
      <w:proofErr w:type="spellEnd"/>
      <w:r>
        <w:rPr>
          <w:rFonts w:ascii="Georgia" w:hAnsi="Georgia" w:cs="Arial"/>
        </w:rPr>
        <w:t xml:space="preserve"> </w:t>
      </w:r>
      <w:r w:rsidR="003E0908" w:rsidRPr="004F3630">
        <w:rPr>
          <w:rFonts w:ascii="Georgia" w:hAnsi="Georgia" w:cs="Arial"/>
        </w:rPr>
        <w:t xml:space="preserve">dentro de la investigación administrativa </w:t>
      </w:r>
      <w:r w:rsidR="00CA4EFE">
        <w:rPr>
          <w:rFonts w:ascii="Georgia" w:hAnsi="Georgia" w:cs="Arial"/>
        </w:rPr>
        <w:t xml:space="preserve">adelantada en su contra, motivo por el cual el 07-05-2018 </w:t>
      </w:r>
      <w:r w:rsidR="003560CD">
        <w:rPr>
          <w:rFonts w:ascii="Georgia" w:hAnsi="Georgia" w:cs="Arial"/>
        </w:rPr>
        <w:t xml:space="preserve">radicó petición </w:t>
      </w:r>
      <w:r w:rsidR="00CA4EFE">
        <w:rPr>
          <w:rFonts w:ascii="Georgia" w:hAnsi="Georgia" w:cs="Arial"/>
        </w:rPr>
        <w:t xml:space="preserve">de </w:t>
      </w:r>
      <w:r w:rsidR="00D85F1F" w:rsidRPr="004F3630">
        <w:rPr>
          <w:rFonts w:ascii="Georgia" w:hAnsi="Georgia" w:cs="Arial"/>
        </w:rPr>
        <w:t>nulidad</w:t>
      </w:r>
      <w:r w:rsidR="003560CD">
        <w:rPr>
          <w:rFonts w:ascii="Georgia" w:hAnsi="Georgia" w:cs="Arial"/>
        </w:rPr>
        <w:t xml:space="preserve">, mas, sin emitir la correspondiente respuesta, decretó el embargo de una de sus cuentas de ahorros </w:t>
      </w:r>
      <w:r w:rsidR="00B1092F" w:rsidRPr="004F3630">
        <w:rPr>
          <w:rFonts w:ascii="Georgia" w:hAnsi="Georgia" w:cs="Arial"/>
          <w:lang w:val="es-CO"/>
        </w:rPr>
        <w:t>(Folio</w:t>
      </w:r>
      <w:r w:rsidR="004F3630" w:rsidRPr="004F3630">
        <w:rPr>
          <w:rFonts w:ascii="Georgia" w:hAnsi="Georgia" w:cs="Arial"/>
          <w:lang w:val="es-CO"/>
        </w:rPr>
        <w:t>s 1 a 7</w:t>
      </w:r>
      <w:r w:rsidR="00B1092F" w:rsidRPr="004F3630">
        <w:rPr>
          <w:rFonts w:ascii="Georgia" w:hAnsi="Georgia" w:cs="Arial"/>
          <w:lang w:val="es-CO"/>
        </w:rPr>
        <w:t>, cuaderno No.1).</w:t>
      </w:r>
    </w:p>
    <w:p w:rsidR="0081509A" w:rsidRPr="003B3B1C" w:rsidRDefault="0081509A" w:rsidP="00582CB3">
      <w:pPr>
        <w:pStyle w:val="Textoindependiente"/>
        <w:spacing w:line="360" w:lineRule="auto"/>
        <w:rPr>
          <w:rFonts w:ascii="Georgia" w:hAnsi="Georgia"/>
          <w:szCs w:val="22"/>
          <w:lang w:val="es-CO"/>
        </w:rPr>
      </w:pPr>
    </w:p>
    <w:p w:rsidR="003C2934" w:rsidRPr="004F3630" w:rsidRDefault="00621A1F" w:rsidP="00582CB3">
      <w:pPr>
        <w:pStyle w:val="Textoindependiente"/>
        <w:widowControl w:val="0"/>
        <w:numPr>
          <w:ilvl w:val="0"/>
          <w:numId w:val="1"/>
        </w:numPr>
        <w:spacing w:line="360" w:lineRule="auto"/>
        <w:rPr>
          <w:rFonts w:ascii="Georgia" w:hAnsi="Georgia"/>
          <w:szCs w:val="24"/>
        </w:rPr>
      </w:pPr>
      <w:r w:rsidRPr="004F3630">
        <w:rPr>
          <w:rFonts w:ascii="Georgia" w:hAnsi="Georgia"/>
          <w:szCs w:val="24"/>
        </w:rPr>
        <w:t>LOS DERECHOS INVOCADOS</w:t>
      </w:r>
    </w:p>
    <w:p w:rsidR="00621A1F" w:rsidRPr="003B3B1C" w:rsidRDefault="00621A1F" w:rsidP="00582CB3">
      <w:pPr>
        <w:pStyle w:val="Textoindependiente"/>
        <w:widowControl w:val="0"/>
        <w:spacing w:line="360" w:lineRule="auto"/>
        <w:ind w:left="360"/>
        <w:rPr>
          <w:rFonts w:ascii="Georgia" w:hAnsi="Georgia"/>
          <w:szCs w:val="22"/>
        </w:rPr>
      </w:pPr>
    </w:p>
    <w:p w:rsidR="00E0600F" w:rsidRPr="004F3630" w:rsidRDefault="004F3630" w:rsidP="00582CB3">
      <w:pPr>
        <w:pStyle w:val="Textoindependiente"/>
        <w:widowControl w:val="0"/>
        <w:spacing w:line="360" w:lineRule="auto"/>
        <w:rPr>
          <w:rFonts w:ascii="Georgia" w:hAnsi="Georgia"/>
          <w:szCs w:val="24"/>
        </w:rPr>
      </w:pPr>
      <w:r w:rsidRPr="004F3630">
        <w:rPr>
          <w:rFonts w:ascii="Georgia" w:hAnsi="Georgia"/>
          <w:szCs w:val="24"/>
        </w:rPr>
        <w:t xml:space="preserve">El </w:t>
      </w:r>
      <w:r w:rsidR="00F85CA4" w:rsidRPr="004F3630">
        <w:rPr>
          <w:rFonts w:ascii="Georgia" w:hAnsi="Georgia"/>
          <w:szCs w:val="24"/>
        </w:rPr>
        <w:t xml:space="preserve">derecho </w:t>
      </w:r>
      <w:r w:rsidR="002F20AB" w:rsidRPr="004F3630">
        <w:rPr>
          <w:rFonts w:ascii="Georgia" w:hAnsi="Georgia"/>
          <w:szCs w:val="24"/>
        </w:rPr>
        <w:t>fundamental</w:t>
      </w:r>
      <w:r w:rsidRPr="004F3630">
        <w:rPr>
          <w:rFonts w:ascii="Georgia" w:hAnsi="Georgia"/>
          <w:szCs w:val="24"/>
        </w:rPr>
        <w:t xml:space="preserve"> al debido proceso</w:t>
      </w:r>
      <w:r w:rsidR="00486D05" w:rsidRPr="004F3630">
        <w:rPr>
          <w:rFonts w:ascii="Georgia" w:hAnsi="Georgia"/>
          <w:szCs w:val="24"/>
        </w:rPr>
        <w:t xml:space="preserve"> </w:t>
      </w:r>
      <w:r w:rsidR="002F20AB" w:rsidRPr="004F3630">
        <w:rPr>
          <w:rFonts w:ascii="Georgia" w:hAnsi="Georgia"/>
          <w:szCs w:val="24"/>
        </w:rPr>
        <w:t>(Folio</w:t>
      </w:r>
      <w:r w:rsidR="00B1092F" w:rsidRPr="004F3630">
        <w:rPr>
          <w:rFonts w:ascii="Georgia" w:hAnsi="Georgia"/>
          <w:szCs w:val="24"/>
        </w:rPr>
        <w:t xml:space="preserve"> </w:t>
      </w:r>
      <w:r w:rsidRPr="004F3630">
        <w:rPr>
          <w:rFonts w:ascii="Georgia" w:hAnsi="Georgia"/>
          <w:szCs w:val="24"/>
        </w:rPr>
        <w:t>1</w:t>
      </w:r>
      <w:r w:rsidR="0068471D" w:rsidRPr="004F3630">
        <w:rPr>
          <w:rFonts w:ascii="Georgia" w:hAnsi="Georgia"/>
          <w:szCs w:val="24"/>
        </w:rPr>
        <w:t>,</w:t>
      </w:r>
      <w:r w:rsidR="002F20AB" w:rsidRPr="004F3630">
        <w:rPr>
          <w:rFonts w:ascii="Georgia" w:hAnsi="Georgia"/>
          <w:szCs w:val="24"/>
        </w:rPr>
        <w:t xml:space="preserve"> </w:t>
      </w:r>
      <w:r w:rsidRPr="004F3630">
        <w:rPr>
          <w:rFonts w:ascii="Georgia" w:hAnsi="Georgia"/>
          <w:szCs w:val="24"/>
        </w:rPr>
        <w:t>cuaderno No.1</w:t>
      </w:r>
      <w:r w:rsidR="00CB3A58" w:rsidRPr="004F3630">
        <w:rPr>
          <w:rFonts w:ascii="Georgia" w:hAnsi="Georgia"/>
          <w:szCs w:val="24"/>
        </w:rPr>
        <w:t>).</w:t>
      </w:r>
    </w:p>
    <w:p w:rsidR="00980F9E" w:rsidRPr="0051439B" w:rsidRDefault="00980F9E" w:rsidP="00582CB3">
      <w:pPr>
        <w:pStyle w:val="Textoindependiente"/>
        <w:widowControl w:val="0"/>
        <w:spacing w:line="360" w:lineRule="auto"/>
        <w:rPr>
          <w:rFonts w:ascii="Georgia" w:hAnsi="Georgia"/>
          <w:szCs w:val="24"/>
        </w:rPr>
      </w:pPr>
    </w:p>
    <w:p w:rsidR="00D93F74" w:rsidRPr="0051439B" w:rsidRDefault="00D93F74" w:rsidP="00582CB3">
      <w:pPr>
        <w:pStyle w:val="Textoindependiente"/>
        <w:numPr>
          <w:ilvl w:val="0"/>
          <w:numId w:val="1"/>
        </w:numPr>
        <w:spacing w:line="360" w:lineRule="auto"/>
        <w:rPr>
          <w:rFonts w:ascii="Georgia" w:hAnsi="Georgia"/>
          <w:szCs w:val="24"/>
        </w:rPr>
      </w:pPr>
      <w:r w:rsidRPr="0051439B">
        <w:rPr>
          <w:rFonts w:ascii="Georgia" w:hAnsi="Georgia"/>
          <w:szCs w:val="24"/>
        </w:rPr>
        <w:t>LA PETICIÓN DE PROTECCIÓN</w:t>
      </w:r>
    </w:p>
    <w:p w:rsidR="00BE412D" w:rsidRPr="003B3B1C" w:rsidRDefault="00BE412D" w:rsidP="00582CB3">
      <w:pPr>
        <w:spacing w:line="360" w:lineRule="auto"/>
        <w:jc w:val="both"/>
        <w:rPr>
          <w:rFonts w:ascii="Georgia" w:hAnsi="Georgia" w:cs="Arial"/>
          <w:szCs w:val="22"/>
        </w:rPr>
      </w:pPr>
    </w:p>
    <w:p w:rsidR="00BE412D" w:rsidRPr="0051439B" w:rsidRDefault="00BE412D" w:rsidP="00582CB3">
      <w:pPr>
        <w:pStyle w:val="Textoindependiente"/>
        <w:spacing w:line="360" w:lineRule="auto"/>
        <w:rPr>
          <w:rFonts w:ascii="Georgia" w:hAnsi="Georgia" w:cs="Arial"/>
          <w:szCs w:val="24"/>
        </w:rPr>
      </w:pPr>
      <w:r w:rsidRPr="0051439B">
        <w:rPr>
          <w:rFonts w:ascii="Georgia" w:hAnsi="Georgia" w:cs="Arial"/>
          <w:szCs w:val="24"/>
        </w:rPr>
        <w:t xml:space="preserve">Solicitó: (i) </w:t>
      </w:r>
      <w:r w:rsidR="00D316DB" w:rsidRPr="0051439B">
        <w:rPr>
          <w:rFonts w:ascii="Georgia" w:hAnsi="Georgia" w:cs="Arial"/>
          <w:szCs w:val="24"/>
        </w:rPr>
        <w:t xml:space="preserve">Decretar la ineficacia de la resolución No.80960 del 07-12-2017 emanada de la SIC, y las demás actuaciones posteriores, teniendo en cuenta que se vulneraron los artículos 29, </w:t>
      </w:r>
      <w:proofErr w:type="spellStart"/>
      <w:r w:rsidR="00D316DB" w:rsidRPr="0051439B">
        <w:rPr>
          <w:rFonts w:ascii="Georgia" w:hAnsi="Georgia" w:cs="Arial"/>
          <w:szCs w:val="24"/>
        </w:rPr>
        <w:t>CP</w:t>
      </w:r>
      <w:proofErr w:type="spellEnd"/>
      <w:r w:rsidR="00D316DB" w:rsidRPr="0051439B">
        <w:rPr>
          <w:rFonts w:ascii="Georgia" w:hAnsi="Georgia" w:cs="Arial"/>
          <w:szCs w:val="24"/>
        </w:rPr>
        <w:t xml:space="preserve"> y 14, </w:t>
      </w:r>
      <w:proofErr w:type="spellStart"/>
      <w:r w:rsidR="00D316DB" w:rsidRPr="0051439B">
        <w:rPr>
          <w:rFonts w:ascii="Georgia" w:hAnsi="Georgia" w:cs="Arial"/>
          <w:szCs w:val="24"/>
        </w:rPr>
        <w:t>CGP</w:t>
      </w:r>
      <w:proofErr w:type="spellEnd"/>
      <w:r w:rsidR="00D316DB" w:rsidRPr="0051439B">
        <w:rPr>
          <w:rFonts w:ascii="Georgia" w:hAnsi="Georgia" w:cs="Arial"/>
          <w:szCs w:val="24"/>
        </w:rPr>
        <w:t>;</w:t>
      </w:r>
      <w:r w:rsidR="004F2FFF" w:rsidRPr="0051439B">
        <w:rPr>
          <w:rFonts w:ascii="Georgia" w:hAnsi="Georgia" w:cs="Arial"/>
          <w:szCs w:val="24"/>
        </w:rPr>
        <w:t xml:space="preserve"> </w:t>
      </w:r>
      <w:r w:rsidRPr="0051439B">
        <w:rPr>
          <w:rFonts w:ascii="Georgia" w:hAnsi="Georgia" w:cs="Arial"/>
          <w:szCs w:val="24"/>
        </w:rPr>
        <w:t xml:space="preserve">(ii) Ordenar a la accionada </w:t>
      </w:r>
      <w:r w:rsidR="00D316DB" w:rsidRPr="0051439B">
        <w:rPr>
          <w:rFonts w:ascii="Georgia" w:hAnsi="Georgia" w:cs="Arial"/>
          <w:szCs w:val="24"/>
        </w:rPr>
        <w:t xml:space="preserve">notificar </w:t>
      </w:r>
      <w:r w:rsidR="003560CD">
        <w:rPr>
          <w:rFonts w:ascii="Georgia" w:hAnsi="Georgia" w:cs="Arial"/>
          <w:szCs w:val="24"/>
        </w:rPr>
        <w:t xml:space="preserve">el acto administrativo </w:t>
      </w:r>
      <w:r w:rsidR="00D316DB" w:rsidRPr="0051439B">
        <w:rPr>
          <w:rFonts w:ascii="Georgia" w:hAnsi="Georgia" w:cs="Arial"/>
          <w:szCs w:val="24"/>
        </w:rPr>
        <w:t xml:space="preserve">y </w:t>
      </w:r>
      <w:r w:rsidR="0051439B" w:rsidRPr="0051439B">
        <w:rPr>
          <w:rFonts w:ascii="Georgia" w:hAnsi="Georgia" w:cs="Arial"/>
          <w:szCs w:val="24"/>
        </w:rPr>
        <w:t>las subsiguientes decisiones</w:t>
      </w:r>
      <w:r w:rsidR="00A4768D" w:rsidRPr="0051439B">
        <w:rPr>
          <w:rFonts w:ascii="Georgia" w:hAnsi="Georgia" w:cs="Arial"/>
          <w:szCs w:val="24"/>
        </w:rPr>
        <w:t xml:space="preserve">; y (iii) </w:t>
      </w:r>
      <w:r w:rsidRPr="0051439B">
        <w:rPr>
          <w:rFonts w:ascii="Georgia" w:hAnsi="Georgia" w:cs="Arial"/>
          <w:szCs w:val="24"/>
        </w:rPr>
        <w:t xml:space="preserve"> </w:t>
      </w:r>
      <w:r w:rsidR="0051439B" w:rsidRPr="0051439B">
        <w:rPr>
          <w:rFonts w:ascii="Georgia" w:hAnsi="Georgia" w:cs="Arial"/>
          <w:szCs w:val="24"/>
        </w:rPr>
        <w:t xml:space="preserve">Levantar la medida </w:t>
      </w:r>
      <w:r w:rsidR="00C81047">
        <w:rPr>
          <w:rFonts w:ascii="Georgia" w:hAnsi="Georgia" w:cs="Arial"/>
          <w:szCs w:val="24"/>
        </w:rPr>
        <w:t>de embargo que recae so</w:t>
      </w:r>
      <w:r w:rsidR="0051439B" w:rsidRPr="0051439B">
        <w:rPr>
          <w:rFonts w:ascii="Georgia" w:hAnsi="Georgia" w:cs="Arial"/>
          <w:szCs w:val="24"/>
        </w:rPr>
        <w:t>bre</w:t>
      </w:r>
      <w:r w:rsidR="00C81047">
        <w:rPr>
          <w:rFonts w:ascii="Georgia" w:hAnsi="Georgia" w:cs="Arial"/>
          <w:szCs w:val="24"/>
        </w:rPr>
        <w:t xml:space="preserve"> </w:t>
      </w:r>
      <w:r w:rsidR="00F03368">
        <w:rPr>
          <w:rFonts w:ascii="Georgia" w:hAnsi="Georgia" w:cs="Arial"/>
          <w:szCs w:val="24"/>
        </w:rPr>
        <w:t>la cue</w:t>
      </w:r>
      <w:r w:rsidR="0051439B" w:rsidRPr="0051439B">
        <w:rPr>
          <w:rFonts w:ascii="Georgia" w:hAnsi="Georgia" w:cs="Arial"/>
          <w:szCs w:val="24"/>
        </w:rPr>
        <w:t xml:space="preserve">nta de ahorros N.1157384895 de Bancolombia a nombre de </w:t>
      </w:r>
      <w:proofErr w:type="spellStart"/>
      <w:r w:rsidR="0051439B" w:rsidRPr="0051439B">
        <w:rPr>
          <w:rFonts w:ascii="Georgia" w:hAnsi="Georgia" w:cs="Arial"/>
          <w:szCs w:val="24"/>
        </w:rPr>
        <w:t>Elitec</w:t>
      </w:r>
      <w:proofErr w:type="spellEnd"/>
      <w:r w:rsidR="0051439B" w:rsidRPr="0051439B">
        <w:rPr>
          <w:rFonts w:ascii="Georgia" w:hAnsi="Georgia" w:cs="Arial"/>
          <w:szCs w:val="24"/>
        </w:rPr>
        <w:t xml:space="preserve"> Importaciones </w:t>
      </w:r>
      <w:proofErr w:type="spellStart"/>
      <w:r w:rsidR="0051439B" w:rsidRPr="0051439B">
        <w:rPr>
          <w:rFonts w:ascii="Georgia" w:hAnsi="Georgia" w:cs="Arial"/>
          <w:szCs w:val="24"/>
        </w:rPr>
        <w:t>SAS</w:t>
      </w:r>
      <w:proofErr w:type="spellEnd"/>
      <w:r w:rsidR="00A4768D" w:rsidRPr="0051439B">
        <w:rPr>
          <w:rFonts w:ascii="Georgia" w:hAnsi="Georgia" w:cs="Arial"/>
        </w:rPr>
        <w:t xml:space="preserve"> </w:t>
      </w:r>
      <w:r w:rsidR="004F2FFF" w:rsidRPr="0051439B">
        <w:rPr>
          <w:rFonts w:ascii="Georgia" w:hAnsi="Georgia" w:cs="Arial"/>
          <w:szCs w:val="24"/>
        </w:rPr>
        <w:t xml:space="preserve">(Folio </w:t>
      </w:r>
      <w:r w:rsidR="0051439B" w:rsidRPr="0051439B">
        <w:rPr>
          <w:rFonts w:ascii="Georgia" w:hAnsi="Georgia" w:cs="Arial"/>
          <w:szCs w:val="24"/>
        </w:rPr>
        <w:t>2</w:t>
      </w:r>
      <w:r w:rsidRPr="0051439B">
        <w:rPr>
          <w:rFonts w:ascii="Georgia" w:hAnsi="Georgia" w:cs="Arial"/>
          <w:szCs w:val="24"/>
        </w:rPr>
        <w:t>, cuaderno No.1).</w:t>
      </w:r>
    </w:p>
    <w:p w:rsidR="00BE412D" w:rsidRPr="003B3B1C" w:rsidRDefault="00BE412D" w:rsidP="00582CB3">
      <w:pPr>
        <w:pStyle w:val="Textoindependiente"/>
        <w:spacing w:line="360" w:lineRule="auto"/>
        <w:rPr>
          <w:rFonts w:ascii="Georgia" w:hAnsi="Georgia" w:cs="Arial"/>
          <w:szCs w:val="22"/>
        </w:rPr>
      </w:pPr>
    </w:p>
    <w:p w:rsidR="00BB08B2" w:rsidRPr="00C81047" w:rsidRDefault="002F20AB" w:rsidP="00582CB3">
      <w:pPr>
        <w:pStyle w:val="Textoindependiente"/>
        <w:widowControl w:val="0"/>
        <w:numPr>
          <w:ilvl w:val="0"/>
          <w:numId w:val="1"/>
        </w:numPr>
        <w:spacing w:line="360" w:lineRule="auto"/>
        <w:rPr>
          <w:rFonts w:ascii="Georgia" w:hAnsi="Georgia"/>
          <w:szCs w:val="24"/>
        </w:rPr>
      </w:pPr>
      <w:r w:rsidRPr="00C81047">
        <w:rPr>
          <w:rFonts w:ascii="Georgia" w:hAnsi="Georgia"/>
          <w:szCs w:val="24"/>
        </w:rPr>
        <w:t>LA SÍNTESIS DE LA CRÓNICA PROCESAL</w:t>
      </w:r>
    </w:p>
    <w:p w:rsidR="002B2E94" w:rsidRPr="003B3B1C" w:rsidRDefault="002B2E94" w:rsidP="00582CB3">
      <w:pPr>
        <w:pStyle w:val="Textoindependiente"/>
        <w:widowControl w:val="0"/>
        <w:spacing w:line="360" w:lineRule="auto"/>
        <w:rPr>
          <w:rFonts w:ascii="Georgia" w:hAnsi="Georgia"/>
          <w:szCs w:val="22"/>
        </w:rPr>
      </w:pPr>
    </w:p>
    <w:p w:rsidR="002D663E" w:rsidRPr="00C81047" w:rsidRDefault="00CC7AE9" w:rsidP="00582CB3">
      <w:pPr>
        <w:pStyle w:val="Textoindependiente"/>
        <w:widowControl w:val="0"/>
        <w:spacing w:line="360" w:lineRule="auto"/>
        <w:rPr>
          <w:rFonts w:ascii="Georgia" w:hAnsi="Georgia"/>
        </w:rPr>
      </w:pPr>
      <w:r w:rsidRPr="00C81047">
        <w:rPr>
          <w:rFonts w:ascii="Georgia" w:hAnsi="Georgia"/>
        </w:rPr>
        <w:t>C</w:t>
      </w:r>
      <w:r w:rsidR="003A489A" w:rsidRPr="00C81047">
        <w:rPr>
          <w:rFonts w:ascii="Georgia" w:hAnsi="Georgia"/>
        </w:rPr>
        <w:t xml:space="preserve">on providencia del </w:t>
      </w:r>
      <w:r w:rsidR="0051439B" w:rsidRPr="00C81047">
        <w:rPr>
          <w:rFonts w:ascii="Georgia" w:hAnsi="Georgia"/>
        </w:rPr>
        <w:t>17</w:t>
      </w:r>
      <w:r w:rsidRPr="00C81047">
        <w:rPr>
          <w:rFonts w:ascii="Georgia" w:hAnsi="Georgia"/>
        </w:rPr>
        <w:t>-</w:t>
      </w:r>
      <w:r w:rsidR="0051439B" w:rsidRPr="00C81047">
        <w:rPr>
          <w:rFonts w:ascii="Georgia" w:hAnsi="Georgia"/>
        </w:rPr>
        <w:t>09</w:t>
      </w:r>
      <w:r w:rsidRPr="00C81047">
        <w:rPr>
          <w:rFonts w:ascii="Georgia" w:hAnsi="Georgia"/>
        </w:rPr>
        <w:t>-201</w:t>
      </w:r>
      <w:r w:rsidR="00C3721B" w:rsidRPr="00C81047">
        <w:rPr>
          <w:rFonts w:ascii="Georgia" w:hAnsi="Georgia"/>
        </w:rPr>
        <w:t>8</w:t>
      </w:r>
      <w:r w:rsidRPr="00C81047">
        <w:rPr>
          <w:rFonts w:ascii="Georgia" w:hAnsi="Georgia"/>
        </w:rPr>
        <w:t xml:space="preserve"> se </w:t>
      </w:r>
      <w:r w:rsidR="003A489A" w:rsidRPr="00C81047">
        <w:rPr>
          <w:rFonts w:ascii="Georgia" w:hAnsi="Georgia"/>
        </w:rPr>
        <w:t>admitió</w:t>
      </w:r>
      <w:r w:rsidR="00686E31" w:rsidRPr="00C81047">
        <w:rPr>
          <w:rFonts w:ascii="Georgia" w:hAnsi="Georgia"/>
        </w:rPr>
        <w:t xml:space="preserve"> la acción</w:t>
      </w:r>
      <w:r w:rsidR="0051439B" w:rsidRPr="00C81047">
        <w:rPr>
          <w:rFonts w:ascii="Georgia" w:hAnsi="Georgia"/>
        </w:rPr>
        <w:t xml:space="preserve"> y </w:t>
      </w:r>
      <w:r w:rsidRPr="00C81047">
        <w:rPr>
          <w:rFonts w:ascii="Georgia" w:hAnsi="Georgia"/>
        </w:rPr>
        <w:t xml:space="preserve">se </w:t>
      </w:r>
      <w:r w:rsidR="000E52D7" w:rsidRPr="00C81047">
        <w:rPr>
          <w:rFonts w:ascii="Georgia" w:hAnsi="Georgia"/>
        </w:rPr>
        <w:t>ordenó notificar a la</w:t>
      </w:r>
      <w:r w:rsidR="00A23C49" w:rsidRPr="00C81047">
        <w:rPr>
          <w:rFonts w:ascii="Georgia" w:hAnsi="Georgia"/>
        </w:rPr>
        <w:t>s</w:t>
      </w:r>
      <w:r w:rsidR="000E52D7" w:rsidRPr="00C81047">
        <w:rPr>
          <w:rFonts w:ascii="Georgia" w:hAnsi="Georgia"/>
        </w:rPr>
        <w:t xml:space="preserve"> parte</w:t>
      </w:r>
      <w:r w:rsidR="00A23C49" w:rsidRPr="00C81047">
        <w:rPr>
          <w:rFonts w:ascii="Georgia" w:hAnsi="Georgia"/>
        </w:rPr>
        <w:t>s</w:t>
      </w:r>
      <w:r w:rsidR="00C3721B" w:rsidRPr="00C81047">
        <w:rPr>
          <w:rFonts w:ascii="Georgia" w:hAnsi="Georgia"/>
        </w:rPr>
        <w:t>, entre otros ordenamientos</w:t>
      </w:r>
      <w:r w:rsidR="002978A1" w:rsidRPr="00C81047">
        <w:rPr>
          <w:rFonts w:ascii="Georgia" w:hAnsi="Georgia"/>
        </w:rPr>
        <w:t xml:space="preserve"> </w:t>
      </w:r>
      <w:r w:rsidR="00A23C49" w:rsidRPr="00C81047">
        <w:rPr>
          <w:rFonts w:ascii="Georgia" w:hAnsi="Georgia"/>
        </w:rPr>
        <w:t xml:space="preserve">(Folio </w:t>
      </w:r>
      <w:r w:rsidR="00C1087F" w:rsidRPr="00C81047">
        <w:rPr>
          <w:rFonts w:ascii="Georgia" w:hAnsi="Georgia"/>
        </w:rPr>
        <w:t>5</w:t>
      </w:r>
      <w:r w:rsidR="0051439B" w:rsidRPr="00C81047">
        <w:rPr>
          <w:rFonts w:ascii="Georgia" w:hAnsi="Georgia"/>
        </w:rPr>
        <w:t>2</w:t>
      </w:r>
      <w:r w:rsidR="00A23C49" w:rsidRPr="00C81047">
        <w:rPr>
          <w:rFonts w:ascii="Georgia" w:hAnsi="Georgia"/>
        </w:rPr>
        <w:t xml:space="preserve">, </w:t>
      </w:r>
      <w:r w:rsidR="0051439B" w:rsidRPr="00C81047">
        <w:rPr>
          <w:rFonts w:ascii="Georgia" w:hAnsi="Georgia"/>
        </w:rPr>
        <w:t>ibídem</w:t>
      </w:r>
      <w:r w:rsidR="00A23C49" w:rsidRPr="00C81047">
        <w:rPr>
          <w:rFonts w:ascii="Georgia" w:hAnsi="Georgia"/>
        </w:rPr>
        <w:t>)</w:t>
      </w:r>
      <w:r w:rsidR="006950A1" w:rsidRPr="00C81047">
        <w:rPr>
          <w:rFonts w:ascii="Georgia" w:hAnsi="Georgia"/>
        </w:rPr>
        <w:t>.</w:t>
      </w:r>
      <w:r w:rsidR="00550989" w:rsidRPr="00C81047">
        <w:rPr>
          <w:rFonts w:ascii="Georgia" w:hAnsi="Georgia"/>
        </w:rPr>
        <w:t xml:space="preserve"> </w:t>
      </w:r>
      <w:r w:rsidR="001A261B" w:rsidRPr="00C81047">
        <w:rPr>
          <w:rFonts w:ascii="Georgia" w:hAnsi="Georgia"/>
        </w:rPr>
        <w:t xml:space="preserve">El </w:t>
      </w:r>
      <w:r w:rsidR="00686E31" w:rsidRPr="00C81047">
        <w:rPr>
          <w:rFonts w:ascii="Georgia" w:hAnsi="Georgia"/>
        </w:rPr>
        <w:t>2</w:t>
      </w:r>
      <w:r w:rsidR="0051439B" w:rsidRPr="00C81047">
        <w:rPr>
          <w:rFonts w:ascii="Georgia" w:hAnsi="Georgia"/>
        </w:rPr>
        <w:t>4</w:t>
      </w:r>
      <w:r w:rsidR="000C762B" w:rsidRPr="00C81047">
        <w:rPr>
          <w:rFonts w:ascii="Georgia" w:hAnsi="Georgia"/>
        </w:rPr>
        <w:t>-</w:t>
      </w:r>
      <w:r w:rsidR="00686E31" w:rsidRPr="00C81047">
        <w:rPr>
          <w:rFonts w:ascii="Georgia" w:hAnsi="Georgia"/>
        </w:rPr>
        <w:t>0</w:t>
      </w:r>
      <w:r w:rsidR="0051439B" w:rsidRPr="00C81047">
        <w:rPr>
          <w:rFonts w:ascii="Georgia" w:hAnsi="Georgia"/>
        </w:rPr>
        <w:t>9</w:t>
      </w:r>
      <w:r w:rsidR="00667C23" w:rsidRPr="00C81047">
        <w:rPr>
          <w:rFonts w:ascii="Georgia" w:hAnsi="Georgia"/>
        </w:rPr>
        <w:t>-201</w:t>
      </w:r>
      <w:r w:rsidR="000C762B" w:rsidRPr="00C81047">
        <w:rPr>
          <w:rFonts w:ascii="Georgia" w:hAnsi="Georgia"/>
        </w:rPr>
        <w:t>8</w:t>
      </w:r>
      <w:r w:rsidR="00667C23" w:rsidRPr="00C81047">
        <w:rPr>
          <w:rFonts w:ascii="Georgia" w:hAnsi="Georgia"/>
        </w:rPr>
        <w:t xml:space="preserve"> </w:t>
      </w:r>
      <w:r w:rsidR="004A7D32" w:rsidRPr="00C81047">
        <w:rPr>
          <w:rFonts w:ascii="Georgia" w:hAnsi="Georgia"/>
        </w:rPr>
        <w:t>se profirió</w:t>
      </w:r>
      <w:r w:rsidR="001A261B" w:rsidRPr="00C81047">
        <w:rPr>
          <w:rFonts w:ascii="Georgia" w:hAnsi="Georgia"/>
        </w:rPr>
        <w:t xml:space="preserve"> </w:t>
      </w:r>
      <w:r w:rsidR="00C1087F" w:rsidRPr="00C81047">
        <w:rPr>
          <w:rFonts w:ascii="Georgia" w:hAnsi="Georgia"/>
        </w:rPr>
        <w:t xml:space="preserve">el fallo </w:t>
      </w:r>
      <w:r w:rsidR="001A261B" w:rsidRPr="00C81047">
        <w:rPr>
          <w:rFonts w:ascii="Georgia" w:hAnsi="Georgia"/>
        </w:rPr>
        <w:t xml:space="preserve">(Folios </w:t>
      </w:r>
      <w:r w:rsidR="0051439B" w:rsidRPr="00C81047">
        <w:rPr>
          <w:rFonts w:ascii="Georgia" w:hAnsi="Georgia"/>
        </w:rPr>
        <w:t>61</w:t>
      </w:r>
      <w:r w:rsidR="00686E31" w:rsidRPr="00C81047">
        <w:rPr>
          <w:rFonts w:ascii="Georgia" w:hAnsi="Georgia"/>
        </w:rPr>
        <w:t xml:space="preserve"> a </w:t>
      </w:r>
      <w:r w:rsidR="0051439B" w:rsidRPr="00C81047">
        <w:rPr>
          <w:rFonts w:ascii="Georgia" w:hAnsi="Georgia"/>
        </w:rPr>
        <w:t>64</w:t>
      </w:r>
      <w:r w:rsidR="004A7D32" w:rsidRPr="00C81047">
        <w:rPr>
          <w:rFonts w:ascii="Georgia" w:hAnsi="Georgia"/>
        </w:rPr>
        <w:t>,</w:t>
      </w:r>
      <w:r w:rsidR="005265D9" w:rsidRPr="00C81047">
        <w:rPr>
          <w:rFonts w:ascii="Georgia" w:hAnsi="Georgia"/>
        </w:rPr>
        <w:t xml:space="preserve"> </w:t>
      </w:r>
      <w:r w:rsidR="00D93F74" w:rsidRPr="00C81047">
        <w:rPr>
          <w:rFonts w:ascii="Georgia" w:hAnsi="Georgia"/>
        </w:rPr>
        <w:t>ib</w:t>
      </w:r>
      <w:r w:rsidR="004B7F4A" w:rsidRPr="00C81047">
        <w:rPr>
          <w:rFonts w:ascii="Georgia" w:hAnsi="Georgia"/>
        </w:rPr>
        <w:t>ídem</w:t>
      </w:r>
      <w:r w:rsidR="001A261B" w:rsidRPr="00C81047">
        <w:rPr>
          <w:rFonts w:ascii="Georgia" w:hAnsi="Georgia"/>
        </w:rPr>
        <w:t>)</w:t>
      </w:r>
      <w:r w:rsidR="00784128" w:rsidRPr="00C81047">
        <w:rPr>
          <w:rFonts w:ascii="Georgia" w:hAnsi="Georgia"/>
        </w:rPr>
        <w:t xml:space="preserve"> y como fuera impugnad</w:t>
      </w:r>
      <w:r w:rsidR="0051439B" w:rsidRPr="00C81047">
        <w:rPr>
          <w:rFonts w:ascii="Georgia" w:hAnsi="Georgia"/>
        </w:rPr>
        <w:t>o</w:t>
      </w:r>
      <w:r w:rsidR="00784128" w:rsidRPr="00C81047">
        <w:rPr>
          <w:rFonts w:ascii="Georgia" w:hAnsi="Georgia"/>
        </w:rPr>
        <w:t xml:space="preserve"> por la parte ac</w:t>
      </w:r>
      <w:r w:rsidR="00686E31" w:rsidRPr="00C81047">
        <w:rPr>
          <w:rFonts w:ascii="Georgia" w:hAnsi="Georgia"/>
        </w:rPr>
        <w:t>tora</w:t>
      </w:r>
      <w:r w:rsidR="00784128" w:rsidRPr="00C81047">
        <w:rPr>
          <w:rFonts w:ascii="Georgia" w:hAnsi="Georgia"/>
        </w:rPr>
        <w:t>, fue remitida a este Tribunal</w:t>
      </w:r>
      <w:r w:rsidR="00233F28" w:rsidRPr="00C81047">
        <w:rPr>
          <w:rFonts w:ascii="Georgia" w:hAnsi="Georgia"/>
        </w:rPr>
        <w:t>,</w:t>
      </w:r>
      <w:r w:rsidR="001A261B" w:rsidRPr="00C81047">
        <w:rPr>
          <w:rFonts w:ascii="Georgia" w:hAnsi="Georgia"/>
        </w:rPr>
        <w:t xml:space="preserve"> con </w:t>
      </w:r>
      <w:r w:rsidR="00D50671" w:rsidRPr="00C81047">
        <w:rPr>
          <w:rFonts w:ascii="Georgia" w:hAnsi="Georgia"/>
        </w:rPr>
        <w:t xml:space="preserve">proveído </w:t>
      </w:r>
      <w:r w:rsidR="001A261B" w:rsidRPr="00C81047">
        <w:rPr>
          <w:rFonts w:ascii="Georgia" w:hAnsi="Georgia"/>
        </w:rPr>
        <w:t xml:space="preserve">del </w:t>
      </w:r>
      <w:r w:rsidR="00421A8E" w:rsidRPr="00C81047">
        <w:rPr>
          <w:rFonts w:ascii="Georgia" w:hAnsi="Georgia"/>
        </w:rPr>
        <w:t>28</w:t>
      </w:r>
      <w:r w:rsidR="0013571E" w:rsidRPr="00C81047">
        <w:rPr>
          <w:rFonts w:ascii="Georgia" w:hAnsi="Georgia"/>
        </w:rPr>
        <w:t>-0</w:t>
      </w:r>
      <w:r w:rsidR="00421A8E" w:rsidRPr="00C81047">
        <w:rPr>
          <w:rFonts w:ascii="Georgia" w:hAnsi="Georgia"/>
        </w:rPr>
        <w:t>9</w:t>
      </w:r>
      <w:r w:rsidR="0013571E" w:rsidRPr="00C81047">
        <w:rPr>
          <w:rFonts w:ascii="Georgia" w:hAnsi="Georgia"/>
        </w:rPr>
        <w:t xml:space="preserve">-2018 </w:t>
      </w:r>
      <w:r w:rsidR="001A261B" w:rsidRPr="00C81047">
        <w:rPr>
          <w:rFonts w:ascii="Georgia" w:hAnsi="Georgia"/>
        </w:rPr>
        <w:t>(Folio</w:t>
      </w:r>
      <w:r w:rsidR="00461F7E" w:rsidRPr="00C81047">
        <w:rPr>
          <w:rFonts w:ascii="Georgia" w:hAnsi="Georgia"/>
        </w:rPr>
        <w:t xml:space="preserve"> </w:t>
      </w:r>
      <w:r w:rsidR="00421A8E" w:rsidRPr="00C81047">
        <w:rPr>
          <w:rFonts w:ascii="Georgia" w:hAnsi="Georgia"/>
        </w:rPr>
        <w:t>77</w:t>
      </w:r>
      <w:r w:rsidR="004A7D32" w:rsidRPr="00C81047">
        <w:rPr>
          <w:rFonts w:ascii="Georgia" w:hAnsi="Georgia"/>
        </w:rPr>
        <w:t xml:space="preserve">, </w:t>
      </w:r>
      <w:r w:rsidR="00D93F74" w:rsidRPr="00C81047">
        <w:rPr>
          <w:rFonts w:ascii="Georgia" w:hAnsi="Georgia"/>
        </w:rPr>
        <w:t>ib</w:t>
      </w:r>
      <w:r w:rsidR="00C81047">
        <w:rPr>
          <w:rFonts w:ascii="Georgia" w:hAnsi="Georgia"/>
        </w:rPr>
        <w:t>ídem</w:t>
      </w:r>
      <w:r w:rsidR="001A261B" w:rsidRPr="00C81047">
        <w:rPr>
          <w:rFonts w:ascii="Georgia" w:hAnsi="Georgia"/>
        </w:rPr>
        <w:t>).</w:t>
      </w:r>
      <w:r w:rsidR="00686E31" w:rsidRPr="00C81047">
        <w:rPr>
          <w:rFonts w:ascii="Georgia" w:hAnsi="Georgia"/>
        </w:rPr>
        <w:t xml:space="preserve"> </w:t>
      </w:r>
    </w:p>
    <w:p w:rsidR="002D663E" w:rsidRPr="00C81047" w:rsidRDefault="002D663E" w:rsidP="00582CB3">
      <w:pPr>
        <w:pStyle w:val="Textoindependiente"/>
        <w:widowControl w:val="0"/>
        <w:spacing w:line="360" w:lineRule="auto"/>
        <w:rPr>
          <w:rFonts w:ascii="Georgia" w:hAnsi="Georgia"/>
        </w:rPr>
      </w:pPr>
    </w:p>
    <w:p w:rsidR="005E0866" w:rsidRPr="00C81047" w:rsidRDefault="003560CD" w:rsidP="00582CB3">
      <w:pPr>
        <w:pStyle w:val="Textoindependiente"/>
        <w:widowControl w:val="0"/>
        <w:spacing w:line="360" w:lineRule="auto"/>
        <w:rPr>
          <w:rFonts w:ascii="Georgia" w:hAnsi="Georgia" w:cs="Arial"/>
          <w:szCs w:val="24"/>
        </w:rPr>
      </w:pPr>
      <w:r>
        <w:rPr>
          <w:rFonts w:ascii="Georgia" w:hAnsi="Georgia" w:cs="Arial"/>
          <w:szCs w:val="24"/>
          <w:lang w:val="es-CO"/>
        </w:rPr>
        <w:t>Con la sentencia opugnada</w:t>
      </w:r>
      <w:r w:rsidR="002D663E" w:rsidRPr="00C81047">
        <w:rPr>
          <w:rFonts w:ascii="Georgia" w:hAnsi="Georgia" w:cs="Arial"/>
          <w:szCs w:val="24"/>
          <w:lang w:val="es-CO"/>
        </w:rPr>
        <w:t xml:space="preserve"> </w:t>
      </w:r>
      <w:r>
        <w:rPr>
          <w:rFonts w:ascii="Georgia" w:hAnsi="Georgia" w:cs="Arial"/>
          <w:szCs w:val="24"/>
          <w:lang w:val="es-CO"/>
        </w:rPr>
        <w:t xml:space="preserve">se </w:t>
      </w:r>
      <w:r w:rsidR="00C81047" w:rsidRPr="00C81047">
        <w:rPr>
          <w:rFonts w:ascii="Georgia" w:hAnsi="Georgia" w:cs="Arial"/>
          <w:szCs w:val="24"/>
          <w:lang w:val="es-CO"/>
        </w:rPr>
        <w:t xml:space="preserve">declaró improcedente </w:t>
      </w:r>
      <w:r w:rsidR="002E7623" w:rsidRPr="00C81047">
        <w:rPr>
          <w:rFonts w:ascii="Georgia" w:hAnsi="Georgia" w:cs="Arial"/>
          <w:szCs w:val="24"/>
        </w:rPr>
        <w:t>l</w:t>
      </w:r>
      <w:r w:rsidR="00C81047" w:rsidRPr="00C81047">
        <w:rPr>
          <w:rFonts w:ascii="Georgia" w:hAnsi="Georgia" w:cs="Arial"/>
          <w:szCs w:val="24"/>
        </w:rPr>
        <w:t xml:space="preserve">a solicitud de amparo por considerar que incumplía el requisito de </w:t>
      </w:r>
      <w:r>
        <w:rPr>
          <w:rFonts w:ascii="Georgia" w:hAnsi="Georgia" w:cs="Arial"/>
          <w:szCs w:val="24"/>
        </w:rPr>
        <w:t xml:space="preserve">la subsidiariedad </w:t>
      </w:r>
      <w:r w:rsidR="00C81047" w:rsidRPr="00C81047">
        <w:rPr>
          <w:rFonts w:ascii="Georgia" w:hAnsi="Georgia" w:cs="Arial"/>
          <w:szCs w:val="24"/>
        </w:rPr>
        <w:t xml:space="preserve">y </w:t>
      </w:r>
      <w:r>
        <w:rPr>
          <w:rFonts w:ascii="Georgia" w:hAnsi="Georgia" w:cs="Arial"/>
          <w:szCs w:val="24"/>
        </w:rPr>
        <w:t xml:space="preserve">tampoco se demostró </w:t>
      </w:r>
      <w:r w:rsidR="00C81047">
        <w:rPr>
          <w:rFonts w:ascii="Georgia" w:hAnsi="Georgia" w:cs="Arial"/>
          <w:szCs w:val="24"/>
        </w:rPr>
        <w:t xml:space="preserve">la </w:t>
      </w:r>
      <w:r>
        <w:rPr>
          <w:rFonts w:ascii="Georgia" w:hAnsi="Georgia" w:cs="Arial"/>
          <w:szCs w:val="24"/>
        </w:rPr>
        <w:t xml:space="preserve">posible </w:t>
      </w:r>
      <w:r w:rsidR="00C81047">
        <w:rPr>
          <w:rFonts w:ascii="Georgia" w:hAnsi="Georgia" w:cs="Arial"/>
          <w:szCs w:val="24"/>
        </w:rPr>
        <w:lastRenderedPageBreak/>
        <w:t>ocurrencia de</w:t>
      </w:r>
      <w:r w:rsidR="00C81047" w:rsidRPr="00C81047">
        <w:rPr>
          <w:rFonts w:ascii="Georgia" w:hAnsi="Georgia" w:cs="Arial"/>
          <w:szCs w:val="24"/>
        </w:rPr>
        <w:t xml:space="preserve"> un perjuicio irremediable</w:t>
      </w:r>
      <w:r w:rsidR="005E0866" w:rsidRPr="00C81047">
        <w:rPr>
          <w:rFonts w:ascii="Georgia" w:hAnsi="Georgia" w:cs="Arial"/>
          <w:szCs w:val="24"/>
        </w:rPr>
        <w:t xml:space="preserve"> (Folio</w:t>
      </w:r>
      <w:r w:rsidR="00C81047" w:rsidRPr="00C81047">
        <w:rPr>
          <w:rFonts w:ascii="Georgia" w:hAnsi="Georgia" w:cs="Arial"/>
          <w:szCs w:val="24"/>
        </w:rPr>
        <w:t>s 61 a 64</w:t>
      </w:r>
      <w:r w:rsidR="005E0866" w:rsidRPr="00C81047">
        <w:rPr>
          <w:rFonts w:ascii="Georgia" w:hAnsi="Georgia" w:cs="Arial"/>
          <w:szCs w:val="24"/>
        </w:rPr>
        <w:t xml:space="preserve">, </w:t>
      </w:r>
      <w:r w:rsidR="00C1087F" w:rsidRPr="00C81047">
        <w:rPr>
          <w:rFonts w:ascii="Georgia" w:hAnsi="Georgia" w:cs="Arial"/>
          <w:szCs w:val="24"/>
        </w:rPr>
        <w:t>ib</w:t>
      </w:r>
      <w:r w:rsidR="00C81047">
        <w:rPr>
          <w:rFonts w:ascii="Georgia" w:hAnsi="Georgia" w:cs="Arial"/>
          <w:szCs w:val="24"/>
        </w:rPr>
        <w:t>ídem</w:t>
      </w:r>
      <w:r w:rsidR="005E0866" w:rsidRPr="00C81047">
        <w:rPr>
          <w:rFonts w:ascii="Georgia" w:hAnsi="Georgia" w:cs="Arial"/>
          <w:szCs w:val="24"/>
        </w:rPr>
        <w:t xml:space="preserve">). </w:t>
      </w:r>
    </w:p>
    <w:p w:rsidR="00C1087F" w:rsidRPr="003B3B1C" w:rsidRDefault="00C1087F" w:rsidP="00582CB3">
      <w:pPr>
        <w:pStyle w:val="Textoindependiente"/>
        <w:widowControl w:val="0"/>
        <w:spacing w:line="360" w:lineRule="auto"/>
        <w:rPr>
          <w:rFonts w:ascii="Georgia" w:hAnsi="Georgia" w:cs="Arial"/>
          <w:szCs w:val="24"/>
          <w:lang w:val="es-CO"/>
        </w:rPr>
      </w:pPr>
    </w:p>
    <w:p w:rsidR="005E0866" w:rsidRPr="002C29A2" w:rsidRDefault="00181AF8" w:rsidP="00582CB3">
      <w:pPr>
        <w:pStyle w:val="Textoindependiente"/>
        <w:widowControl w:val="0"/>
        <w:spacing w:line="360" w:lineRule="auto"/>
        <w:rPr>
          <w:rFonts w:ascii="Georgia" w:hAnsi="Georgia"/>
          <w:szCs w:val="24"/>
        </w:rPr>
      </w:pPr>
      <w:r w:rsidRPr="002C29A2">
        <w:rPr>
          <w:rFonts w:ascii="Georgia" w:hAnsi="Georgia"/>
          <w:szCs w:val="24"/>
        </w:rPr>
        <w:t>Impugnó</w:t>
      </w:r>
      <w:r w:rsidRPr="002C29A2">
        <w:rPr>
          <w:rFonts w:ascii="Georgia" w:hAnsi="Georgia" w:cs="Arial"/>
          <w:szCs w:val="24"/>
        </w:rPr>
        <w:t xml:space="preserve"> </w:t>
      </w:r>
      <w:r w:rsidR="00C81047" w:rsidRPr="002C29A2">
        <w:rPr>
          <w:rFonts w:ascii="Georgia" w:hAnsi="Georgia" w:cs="Arial"/>
          <w:szCs w:val="24"/>
        </w:rPr>
        <w:t>el accionante</w:t>
      </w:r>
      <w:r w:rsidR="005E0866" w:rsidRPr="002C29A2">
        <w:rPr>
          <w:rFonts w:ascii="Georgia" w:hAnsi="Georgia"/>
          <w:szCs w:val="24"/>
        </w:rPr>
        <w:t xml:space="preserve"> pues </w:t>
      </w:r>
      <w:r w:rsidR="00712EAC" w:rsidRPr="002C29A2">
        <w:rPr>
          <w:rFonts w:ascii="Georgia" w:hAnsi="Georgia"/>
          <w:szCs w:val="24"/>
        </w:rPr>
        <w:t xml:space="preserve">considera que </w:t>
      </w:r>
      <w:r w:rsidR="000D4DF0" w:rsidRPr="002C29A2">
        <w:rPr>
          <w:rFonts w:ascii="Georgia" w:hAnsi="Georgia"/>
          <w:szCs w:val="24"/>
        </w:rPr>
        <w:t xml:space="preserve">la actuación administrativa debe </w:t>
      </w:r>
      <w:r w:rsidR="003560CD">
        <w:rPr>
          <w:rFonts w:ascii="Georgia" w:hAnsi="Georgia"/>
          <w:szCs w:val="24"/>
        </w:rPr>
        <w:t xml:space="preserve">surtirse </w:t>
      </w:r>
      <w:r w:rsidR="000D4DF0" w:rsidRPr="002C29A2">
        <w:rPr>
          <w:rFonts w:ascii="Georgia" w:hAnsi="Georgia"/>
          <w:szCs w:val="24"/>
        </w:rPr>
        <w:t xml:space="preserve">con </w:t>
      </w:r>
      <w:r w:rsidR="003560CD">
        <w:rPr>
          <w:rFonts w:ascii="Georgia" w:hAnsi="Georgia"/>
          <w:szCs w:val="24"/>
        </w:rPr>
        <w:t xml:space="preserve">el </w:t>
      </w:r>
      <w:r w:rsidR="000D4DF0" w:rsidRPr="002C29A2">
        <w:rPr>
          <w:rFonts w:ascii="Georgia" w:hAnsi="Georgia"/>
          <w:szCs w:val="24"/>
        </w:rPr>
        <w:t xml:space="preserve">respeto de las formas previstas en el ordenamiento jurídico que garanticen el derecho de defensa y contradicción. </w:t>
      </w:r>
      <w:r w:rsidR="003560CD">
        <w:rPr>
          <w:rFonts w:ascii="Georgia" w:hAnsi="Georgia"/>
          <w:szCs w:val="24"/>
        </w:rPr>
        <w:t xml:space="preserve">Adujo </w:t>
      </w:r>
      <w:r w:rsidR="000D4DF0" w:rsidRPr="002C29A2">
        <w:rPr>
          <w:rFonts w:ascii="Georgia" w:hAnsi="Georgia"/>
          <w:szCs w:val="24"/>
        </w:rPr>
        <w:t xml:space="preserve">que la imposición arbitraria de una sanción, no solo lesiona el derecho al debido proceso sino que también afecta la actividad </w:t>
      </w:r>
      <w:r w:rsidR="002C29A2" w:rsidRPr="002C29A2">
        <w:rPr>
          <w:rFonts w:ascii="Georgia" w:hAnsi="Georgia"/>
          <w:szCs w:val="24"/>
        </w:rPr>
        <w:t xml:space="preserve">comercial de la empresa y de todos aquellos que se benefician de </w:t>
      </w:r>
      <w:r w:rsidR="00B2522E">
        <w:rPr>
          <w:rFonts w:ascii="Georgia" w:hAnsi="Georgia"/>
          <w:szCs w:val="24"/>
        </w:rPr>
        <w:t>su</w:t>
      </w:r>
      <w:r w:rsidR="002C29A2" w:rsidRPr="002C29A2">
        <w:rPr>
          <w:rFonts w:ascii="Georgia" w:hAnsi="Georgia"/>
          <w:szCs w:val="24"/>
        </w:rPr>
        <w:t xml:space="preserve"> permanencia en el mercado</w:t>
      </w:r>
      <w:r w:rsidR="00C31B9B">
        <w:rPr>
          <w:rFonts w:ascii="Georgia" w:hAnsi="Georgia"/>
          <w:szCs w:val="24"/>
        </w:rPr>
        <w:t>.</w:t>
      </w:r>
      <w:r w:rsidR="002C29A2" w:rsidRPr="002C29A2">
        <w:rPr>
          <w:rFonts w:ascii="Georgia" w:hAnsi="Georgia"/>
          <w:szCs w:val="24"/>
        </w:rPr>
        <w:t xml:space="preserve"> Solicit</w:t>
      </w:r>
      <w:r w:rsidR="003560CD">
        <w:rPr>
          <w:rFonts w:ascii="Georgia" w:hAnsi="Georgia"/>
          <w:szCs w:val="24"/>
        </w:rPr>
        <w:t>ó</w:t>
      </w:r>
      <w:r w:rsidR="002C29A2" w:rsidRPr="002C29A2">
        <w:rPr>
          <w:rFonts w:ascii="Georgia" w:hAnsi="Georgia"/>
          <w:szCs w:val="24"/>
        </w:rPr>
        <w:t xml:space="preserve"> </w:t>
      </w:r>
      <w:r w:rsidR="003560CD">
        <w:rPr>
          <w:rFonts w:ascii="Georgia" w:hAnsi="Georgia"/>
          <w:szCs w:val="24"/>
        </w:rPr>
        <w:t xml:space="preserve">revocar </w:t>
      </w:r>
      <w:r w:rsidR="00C31B9B">
        <w:rPr>
          <w:rFonts w:ascii="Georgia" w:hAnsi="Georgia"/>
          <w:szCs w:val="24"/>
        </w:rPr>
        <w:t xml:space="preserve">la </w:t>
      </w:r>
      <w:r w:rsidR="003560CD">
        <w:rPr>
          <w:rFonts w:ascii="Georgia" w:hAnsi="Georgia"/>
          <w:szCs w:val="24"/>
        </w:rPr>
        <w:t>decisión de</w:t>
      </w:r>
      <w:r w:rsidR="002C29A2" w:rsidRPr="002C29A2">
        <w:rPr>
          <w:rFonts w:ascii="Georgia" w:hAnsi="Georgia"/>
          <w:szCs w:val="24"/>
        </w:rPr>
        <w:t xml:space="preserve">l </w:t>
      </w:r>
      <w:r w:rsidR="002C29A2" w:rsidRPr="002C29A2">
        <w:rPr>
          <w:rFonts w:ascii="Georgia" w:hAnsi="Georgia"/>
          <w:i/>
          <w:szCs w:val="24"/>
        </w:rPr>
        <w:t>a quo</w:t>
      </w:r>
      <w:r w:rsidR="002C29A2" w:rsidRPr="002C29A2">
        <w:rPr>
          <w:rFonts w:ascii="Georgia" w:hAnsi="Georgia"/>
          <w:szCs w:val="24"/>
        </w:rPr>
        <w:t xml:space="preserve"> y </w:t>
      </w:r>
      <w:r w:rsidR="003560CD">
        <w:rPr>
          <w:rFonts w:ascii="Georgia" w:hAnsi="Georgia"/>
          <w:szCs w:val="24"/>
        </w:rPr>
        <w:t xml:space="preserve">acceder </w:t>
      </w:r>
      <w:r w:rsidR="002C29A2" w:rsidRPr="002C29A2">
        <w:rPr>
          <w:rFonts w:ascii="Georgia" w:hAnsi="Georgia"/>
          <w:szCs w:val="24"/>
        </w:rPr>
        <w:t xml:space="preserve">a sus pretensiones </w:t>
      </w:r>
      <w:r w:rsidR="005E0866" w:rsidRPr="002C29A2">
        <w:rPr>
          <w:rFonts w:ascii="Georgia" w:hAnsi="Georgia"/>
          <w:szCs w:val="24"/>
        </w:rPr>
        <w:t xml:space="preserve">(Folios </w:t>
      </w:r>
      <w:r w:rsidR="002C29A2" w:rsidRPr="002C29A2">
        <w:rPr>
          <w:rFonts w:ascii="Georgia" w:hAnsi="Georgia"/>
          <w:szCs w:val="24"/>
        </w:rPr>
        <w:t>73</w:t>
      </w:r>
      <w:r w:rsidR="005E0866" w:rsidRPr="002C29A2">
        <w:rPr>
          <w:rFonts w:ascii="Georgia" w:hAnsi="Georgia"/>
          <w:szCs w:val="24"/>
        </w:rPr>
        <w:t xml:space="preserve"> a </w:t>
      </w:r>
      <w:r w:rsidR="002C29A2" w:rsidRPr="002C29A2">
        <w:rPr>
          <w:rFonts w:ascii="Georgia" w:hAnsi="Georgia"/>
          <w:szCs w:val="24"/>
        </w:rPr>
        <w:t>76</w:t>
      </w:r>
      <w:r w:rsidR="005E0866" w:rsidRPr="002C29A2">
        <w:rPr>
          <w:rFonts w:ascii="Georgia" w:hAnsi="Georgia"/>
          <w:szCs w:val="24"/>
        </w:rPr>
        <w:t>, ib</w:t>
      </w:r>
      <w:r w:rsidR="002C29A2" w:rsidRPr="002C29A2">
        <w:rPr>
          <w:rFonts w:ascii="Georgia" w:hAnsi="Georgia"/>
          <w:szCs w:val="24"/>
        </w:rPr>
        <w:t>ídem</w:t>
      </w:r>
      <w:r w:rsidR="005E0866" w:rsidRPr="002C29A2">
        <w:rPr>
          <w:rFonts w:ascii="Georgia" w:hAnsi="Georgia"/>
          <w:szCs w:val="24"/>
        </w:rPr>
        <w:t xml:space="preserve">). </w:t>
      </w:r>
    </w:p>
    <w:p w:rsidR="005E0866" w:rsidRPr="003B3B1C" w:rsidRDefault="005E0866" w:rsidP="00582CB3">
      <w:pPr>
        <w:spacing w:line="360" w:lineRule="auto"/>
        <w:jc w:val="both"/>
        <w:rPr>
          <w:rFonts w:ascii="Georgia" w:hAnsi="Georgia" w:cs="Arial"/>
          <w:szCs w:val="22"/>
        </w:rPr>
      </w:pPr>
    </w:p>
    <w:p w:rsidR="002F20AB" w:rsidRPr="003E3BCF" w:rsidRDefault="002F20AB" w:rsidP="00582CB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3E3BCF">
        <w:rPr>
          <w:rFonts w:ascii="Georgia" w:hAnsi="Georgia"/>
          <w:szCs w:val="24"/>
        </w:rPr>
        <w:t>LA FUNDAM</w:t>
      </w:r>
      <w:r w:rsidR="00A67268" w:rsidRPr="003E3BCF">
        <w:rPr>
          <w:rFonts w:ascii="Georgia" w:hAnsi="Georgia"/>
          <w:szCs w:val="24"/>
        </w:rPr>
        <w:t>ENTACIÓN JURÍDICA PARA RESOLVER</w:t>
      </w:r>
    </w:p>
    <w:p w:rsidR="00A67268" w:rsidRPr="003B3B1C" w:rsidRDefault="00A67268" w:rsidP="00582CB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2"/>
        </w:rPr>
      </w:pPr>
    </w:p>
    <w:p w:rsidR="00AD01F8" w:rsidRPr="003E3BCF" w:rsidRDefault="002F20AB" w:rsidP="00582CB3">
      <w:pPr>
        <w:pStyle w:val="Textoindependiente"/>
        <w:numPr>
          <w:ilvl w:val="1"/>
          <w:numId w:val="27"/>
        </w:numPr>
        <w:spacing w:line="360" w:lineRule="auto"/>
        <w:rPr>
          <w:rFonts w:ascii="Georgia" w:hAnsi="Georgia" w:cs="Arial"/>
          <w:lang w:val="es-CO"/>
        </w:rPr>
      </w:pPr>
      <w:r w:rsidRPr="003E3BCF">
        <w:rPr>
          <w:rFonts w:ascii="Georgia" w:hAnsi="Georgia"/>
          <w:smallCaps/>
          <w:szCs w:val="24"/>
        </w:rPr>
        <w:t>La competencia funcional</w:t>
      </w:r>
      <w:r w:rsidR="004769A6" w:rsidRPr="003E3BCF">
        <w:rPr>
          <w:rFonts w:ascii="Georgia" w:hAnsi="Georgia"/>
          <w:szCs w:val="24"/>
        </w:rPr>
        <w:t xml:space="preserve">. </w:t>
      </w:r>
      <w:r w:rsidR="00AD01F8" w:rsidRPr="003E3BCF">
        <w:rPr>
          <w:rFonts w:ascii="Georgia" w:hAnsi="Georgia" w:cs="Arial"/>
          <w:lang w:val="es-CO"/>
        </w:rPr>
        <w:t xml:space="preserve">Esta Sala especializada está facultada en forma legal para desatar la controversia puesta a su consideración, por ser </w:t>
      </w:r>
      <w:r w:rsidR="0030163B" w:rsidRPr="003E3BCF">
        <w:rPr>
          <w:rFonts w:ascii="Georgia" w:hAnsi="Georgia" w:cs="Arial"/>
          <w:lang w:val="es-CO"/>
        </w:rPr>
        <w:t xml:space="preserve">la </w:t>
      </w:r>
      <w:r w:rsidR="00AD01F8" w:rsidRPr="003E3BCF">
        <w:rPr>
          <w:rFonts w:ascii="Georgia" w:hAnsi="Georgia" w:cs="Arial"/>
          <w:lang w:val="es-CO"/>
        </w:rPr>
        <w:t>superior</w:t>
      </w:r>
      <w:r w:rsidR="0030163B" w:rsidRPr="003E3BCF">
        <w:rPr>
          <w:rFonts w:ascii="Georgia" w:hAnsi="Georgia" w:cs="Arial"/>
          <w:lang w:val="es-CO"/>
        </w:rPr>
        <w:t>a jerárquica</w:t>
      </w:r>
      <w:r w:rsidR="00AD01F8" w:rsidRPr="003E3BCF">
        <w:rPr>
          <w:rFonts w:ascii="Georgia" w:hAnsi="Georgia" w:cs="Arial"/>
          <w:lang w:val="es-CO"/>
        </w:rPr>
        <w:t xml:space="preserve"> del Despacho que conoció en primera</w:t>
      </w:r>
      <w:r w:rsidR="003E3BCF" w:rsidRPr="003E3BCF">
        <w:rPr>
          <w:rFonts w:ascii="Georgia" w:hAnsi="Georgia" w:cs="Arial"/>
          <w:lang w:val="es-CO"/>
        </w:rPr>
        <w:t xml:space="preserve"> instancia</w:t>
      </w:r>
      <w:r w:rsidR="00AD01F8" w:rsidRPr="003E3BCF">
        <w:rPr>
          <w:rFonts w:ascii="Georgia" w:hAnsi="Georgia" w:cs="Arial"/>
          <w:lang w:val="es-CO"/>
        </w:rPr>
        <w:t xml:space="preserve"> </w:t>
      </w:r>
      <w:r w:rsidR="00B33ECC" w:rsidRPr="003E3BCF">
        <w:rPr>
          <w:rFonts w:ascii="Georgia" w:hAnsi="Georgia" w:cs="Arial"/>
          <w:lang w:val="es-CO"/>
        </w:rPr>
        <w:t>(Artículo 32 del Decreto 2591 de 1991).</w:t>
      </w:r>
    </w:p>
    <w:p w:rsidR="00A915CE" w:rsidRPr="003B3B1C" w:rsidRDefault="00A915CE" w:rsidP="00582CB3">
      <w:pPr>
        <w:spacing w:line="360" w:lineRule="auto"/>
        <w:jc w:val="both"/>
        <w:rPr>
          <w:rFonts w:ascii="Georgia" w:hAnsi="Georgia" w:cs="Arial"/>
          <w:szCs w:val="22"/>
          <w:lang w:val="es-MX"/>
        </w:rPr>
      </w:pPr>
    </w:p>
    <w:p w:rsidR="004769A6" w:rsidRPr="003E3BCF" w:rsidRDefault="004769A6" w:rsidP="00582CB3">
      <w:pPr>
        <w:pStyle w:val="Textoindependiente"/>
        <w:numPr>
          <w:ilvl w:val="1"/>
          <w:numId w:val="27"/>
        </w:numPr>
        <w:tabs>
          <w:tab w:val="clear" w:pos="708"/>
        </w:tabs>
        <w:spacing w:line="360" w:lineRule="auto"/>
        <w:rPr>
          <w:rFonts w:ascii="Georgia" w:hAnsi="Georgia" w:cs="Arial"/>
          <w:sz w:val="20"/>
          <w:lang w:val="es-MX"/>
        </w:rPr>
      </w:pPr>
      <w:r w:rsidRPr="003E3BCF">
        <w:rPr>
          <w:rFonts w:ascii="Georgia" w:hAnsi="Georgia"/>
          <w:smallCaps/>
          <w:szCs w:val="24"/>
        </w:rPr>
        <w:t xml:space="preserve">El problema jurídico a resolver. </w:t>
      </w:r>
      <w:r w:rsidR="00B33ECC" w:rsidRPr="003E3BCF">
        <w:rPr>
          <w:rFonts w:ascii="Georgia" w:hAnsi="Georgia" w:cs="Arial"/>
        </w:rPr>
        <w:t>¿Es procedente confirmar, modificar o revocar la sentencia del Juzgado Primero Civil del Circuito Especializado en Restitución de Tierras de Pereira</w:t>
      </w:r>
      <w:r w:rsidR="00B33ECC" w:rsidRPr="003E3BCF">
        <w:rPr>
          <w:rFonts w:ascii="Georgia" w:hAnsi="Georgia"/>
        </w:rPr>
        <w:t xml:space="preserve">, </w:t>
      </w:r>
      <w:r w:rsidR="00B33ECC" w:rsidRPr="003E3BCF">
        <w:rPr>
          <w:rFonts w:ascii="Georgia" w:hAnsi="Georgia"/>
          <w:lang w:val="es-CO"/>
        </w:rPr>
        <w:t xml:space="preserve">que </w:t>
      </w:r>
      <w:r w:rsidR="003E3BCF">
        <w:rPr>
          <w:rFonts w:ascii="Georgia" w:hAnsi="Georgia"/>
          <w:lang w:val="es-CO"/>
        </w:rPr>
        <w:t xml:space="preserve">declaró improcedente </w:t>
      </w:r>
      <w:r w:rsidR="00B33ECC" w:rsidRPr="003E3BCF">
        <w:rPr>
          <w:rFonts w:ascii="Georgia" w:hAnsi="Georgia"/>
          <w:lang w:val="es-CO"/>
        </w:rPr>
        <w:t>el amparo, conforme al escrito de impugnación</w:t>
      </w:r>
      <w:r w:rsidR="007E0788" w:rsidRPr="003E3BCF">
        <w:rPr>
          <w:rFonts w:ascii="Georgia" w:hAnsi="Georgia"/>
          <w:lang w:val="es-CO"/>
        </w:rPr>
        <w:t>?</w:t>
      </w:r>
    </w:p>
    <w:p w:rsidR="00B33ECC" w:rsidRPr="003B3B1C" w:rsidRDefault="00B33ECC" w:rsidP="00582CB3">
      <w:pPr>
        <w:pStyle w:val="Textoindependiente"/>
        <w:tabs>
          <w:tab w:val="clear" w:pos="708"/>
        </w:tabs>
        <w:spacing w:line="360" w:lineRule="auto"/>
        <w:rPr>
          <w:rFonts w:ascii="Georgia" w:hAnsi="Georgia" w:cs="Arial"/>
          <w:szCs w:val="22"/>
          <w:lang w:val="es-MX"/>
        </w:rPr>
      </w:pPr>
    </w:p>
    <w:p w:rsidR="004769A6" w:rsidRPr="00080BC3" w:rsidRDefault="004769A6" w:rsidP="00582CB3">
      <w:pPr>
        <w:pStyle w:val="Textoindependiente"/>
        <w:numPr>
          <w:ilvl w:val="1"/>
          <w:numId w:val="27"/>
        </w:numPr>
        <w:tabs>
          <w:tab w:val="clear" w:pos="0"/>
          <w:tab w:val="clear" w:pos="708"/>
          <w:tab w:val="clear" w:pos="1416"/>
        </w:tabs>
        <w:spacing w:line="360" w:lineRule="auto"/>
        <w:rPr>
          <w:rFonts w:ascii="Georgia" w:hAnsi="Georgia"/>
          <w:szCs w:val="24"/>
        </w:rPr>
      </w:pPr>
      <w:r w:rsidRPr="00080BC3">
        <w:rPr>
          <w:rFonts w:ascii="Georgia" w:hAnsi="Georgia"/>
          <w:smallCaps/>
          <w:szCs w:val="24"/>
        </w:rPr>
        <w:t xml:space="preserve">Los presupuestos generales de procedencia de la acción </w:t>
      </w:r>
    </w:p>
    <w:p w:rsidR="002F20AB" w:rsidRPr="00080BC3" w:rsidRDefault="004769A6" w:rsidP="00582CB3">
      <w:pPr>
        <w:pStyle w:val="Textoindependiente"/>
        <w:numPr>
          <w:ilvl w:val="2"/>
          <w:numId w:val="27"/>
        </w:numPr>
        <w:tabs>
          <w:tab w:val="clear" w:pos="0"/>
          <w:tab w:val="clear" w:pos="708"/>
          <w:tab w:val="clear" w:pos="1416"/>
        </w:tabs>
        <w:spacing w:line="360" w:lineRule="auto"/>
        <w:rPr>
          <w:rFonts w:ascii="Georgia" w:hAnsi="Georgia"/>
          <w:szCs w:val="24"/>
        </w:rPr>
      </w:pPr>
      <w:r w:rsidRPr="00080BC3">
        <w:rPr>
          <w:rFonts w:ascii="Georgia" w:hAnsi="Georgia"/>
          <w:smallCaps/>
          <w:sz w:val="22"/>
          <w:szCs w:val="24"/>
        </w:rPr>
        <w:t xml:space="preserve">La </w:t>
      </w:r>
      <w:r w:rsidR="002F20AB" w:rsidRPr="00080BC3">
        <w:rPr>
          <w:rFonts w:ascii="Georgia" w:hAnsi="Georgia"/>
          <w:smallCaps/>
          <w:sz w:val="22"/>
          <w:szCs w:val="24"/>
        </w:rPr>
        <w:t>legitimación en la causa</w:t>
      </w:r>
    </w:p>
    <w:p w:rsidR="00AD01F8" w:rsidRPr="003B3B1C" w:rsidRDefault="00AD01F8" w:rsidP="00582CB3">
      <w:pPr>
        <w:pStyle w:val="Textoindependiente"/>
        <w:tabs>
          <w:tab w:val="clear" w:pos="0"/>
          <w:tab w:val="clear" w:pos="708"/>
          <w:tab w:val="clear" w:pos="1416"/>
          <w:tab w:val="left" w:pos="567"/>
        </w:tabs>
        <w:spacing w:line="360" w:lineRule="auto"/>
        <w:ind w:left="567"/>
        <w:rPr>
          <w:rFonts w:ascii="Georgia" w:hAnsi="Georgia"/>
          <w:szCs w:val="22"/>
        </w:rPr>
      </w:pPr>
    </w:p>
    <w:p w:rsidR="00D467BB" w:rsidRDefault="001D0D9F" w:rsidP="00582CB3">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A7CDF">
        <w:rPr>
          <w:rFonts w:ascii="Georgia" w:hAnsi="Georgia" w:cs="Arial"/>
          <w:spacing w:val="-3"/>
          <w:lang w:val="es-CO"/>
        </w:rPr>
        <w:t>Por activa se</w:t>
      </w:r>
      <w:r w:rsidR="00533E5E" w:rsidRPr="007A7CDF">
        <w:rPr>
          <w:rFonts w:ascii="Georgia" w:hAnsi="Georgia" w:cs="Arial"/>
          <w:spacing w:val="-3"/>
          <w:lang w:val="es-CO"/>
        </w:rPr>
        <w:t xml:space="preserve"> cumple en consideración a que </w:t>
      </w:r>
      <w:r w:rsidR="003560CD">
        <w:rPr>
          <w:rFonts w:ascii="Georgia" w:hAnsi="Georgia" w:cs="Arial"/>
          <w:spacing w:val="-3"/>
          <w:lang w:val="es-CO"/>
        </w:rPr>
        <w:t xml:space="preserve">la sociedad </w:t>
      </w:r>
      <w:proofErr w:type="spellStart"/>
      <w:r w:rsidR="003560CD">
        <w:rPr>
          <w:rFonts w:ascii="Georgia" w:hAnsi="Georgia" w:cs="Arial"/>
          <w:spacing w:val="-3"/>
          <w:lang w:val="es-CO"/>
        </w:rPr>
        <w:t>Elitec</w:t>
      </w:r>
      <w:proofErr w:type="spellEnd"/>
      <w:r w:rsidR="003560CD">
        <w:rPr>
          <w:rFonts w:ascii="Georgia" w:hAnsi="Georgia" w:cs="Arial"/>
          <w:spacing w:val="-3"/>
          <w:lang w:val="es-CO"/>
        </w:rPr>
        <w:t xml:space="preserve"> Importaciones </w:t>
      </w:r>
      <w:proofErr w:type="spellStart"/>
      <w:r w:rsidR="003560CD">
        <w:rPr>
          <w:rFonts w:ascii="Georgia" w:hAnsi="Georgia" w:cs="Arial"/>
          <w:spacing w:val="-3"/>
          <w:lang w:val="es-CO"/>
        </w:rPr>
        <w:t>SAS</w:t>
      </w:r>
      <w:proofErr w:type="spellEnd"/>
      <w:r w:rsidR="003560CD">
        <w:rPr>
          <w:rFonts w:ascii="Georgia" w:hAnsi="Georgia" w:cs="Arial"/>
          <w:spacing w:val="-3"/>
          <w:lang w:val="es-CO"/>
        </w:rPr>
        <w:t xml:space="preserve"> actúa como parte pasiva en el trámite administrativo donde se reprocha la falta al debido proceso</w:t>
      </w:r>
      <w:r w:rsidR="00A3758E">
        <w:rPr>
          <w:rFonts w:ascii="Georgia" w:hAnsi="Georgia" w:cs="Arial"/>
          <w:spacing w:val="-3"/>
          <w:lang w:val="es-CO"/>
        </w:rPr>
        <w:t>,</w:t>
      </w:r>
      <w:r w:rsidR="003560CD">
        <w:rPr>
          <w:rFonts w:ascii="Georgia" w:hAnsi="Georgia" w:cs="Arial"/>
          <w:spacing w:val="-3"/>
          <w:lang w:val="es-CO"/>
        </w:rPr>
        <w:t xml:space="preserve"> </w:t>
      </w:r>
      <w:r w:rsidR="00A3758E">
        <w:rPr>
          <w:rFonts w:ascii="Georgia" w:hAnsi="Georgia" w:cs="Arial"/>
          <w:spacing w:val="-3"/>
          <w:lang w:val="es-CO"/>
        </w:rPr>
        <w:t xml:space="preserve">y está representada legalmente por su gerente, señor </w:t>
      </w:r>
      <w:r w:rsidR="00A3758E" w:rsidRPr="007A7CDF">
        <w:rPr>
          <w:rFonts w:ascii="Georgia" w:hAnsi="Georgia" w:cs="Arial"/>
          <w:spacing w:val="-3"/>
          <w:lang w:val="es-CO"/>
        </w:rPr>
        <w:t>Carlos Humberto Oviedo Pinzón</w:t>
      </w:r>
      <w:r w:rsidR="00A3758E">
        <w:rPr>
          <w:rStyle w:val="Refdenotaalpie"/>
          <w:rFonts w:ascii="Georgia" w:hAnsi="Georgia"/>
          <w:spacing w:val="-3"/>
          <w:lang w:val="es-CO"/>
        </w:rPr>
        <w:footnoteReference w:id="1"/>
      </w:r>
      <w:r w:rsidR="00A3758E" w:rsidRPr="007A7CDF">
        <w:rPr>
          <w:rFonts w:ascii="Georgia" w:hAnsi="Georgia"/>
        </w:rPr>
        <w:t xml:space="preserve"> </w:t>
      </w:r>
      <w:r w:rsidR="005B1B05" w:rsidRPr="007A7CDF">
        <w:rPr>
          <w:rFonts w:ascii="Georgia" w:hAnsi="Georgia" w:cs="Arial"/>
          <w:spacing w:val="-3"/>
          <w:lang w:val="es-ES_tradnl"/>
        </w:rPr>
        <w:t>(Folios 8 y 9</w:t>
      </w:r>
      <w:r w:rsidRPr="007A7CDF">
        <w:rPr>
          <w:rFonts w:ascii="Georgia" w:hAnsi="Georgia" w:cs="Arial"/>
          <w:spacing w:val="-3"/>
          <w:lang w:val="es-ES_tradnl"/>
        </w:rPr>
        <w:t>,</w:t>
      </w:r>
      <w:r w:rsidR="005B1B05" w:rsidRPr="007A7CDF">
        <w:rPr>
          <w:rFonts w:ascii="Georgia" w:hAnsi="Georgia" w:cs="Arial"/>
          <w:spacing w:val="-3"/>
          <w:lang w:val="es-ES_tradnl"/>
        </w:rPr>
        <w:t xml:space="preserve"> ib.</w:t>
      </w:r>
      <w:r w:rsidRPr="007A7CDF">
        <w:rPr>
          <w:rFonts w:ascii="Georgia" w:hAnsi="Georgia" w:cs="Arial"/>
          <w:spacing w:val="-3"/>
          <w:lang w:val="es-ES_tradnl"/>
        </w:rPr>
        <w:t>)</w:t>
      </w:r>
      <w:r w:rsidR="005B1B05" w:rsidRPr="007A7CDF">
        <w:rPr>
          <w:rFonts w:ascii="Georgia" w:hAnsi="Georgia" w:cs="Arial"/>
          <w:spacing w:val="-3"/>
          <w:lang w:val="es-ES_tradnl"/>
        </w:rPr>
        <w:t xml:space="preserve">. </w:t>
      </w:r>
    </w:p>
    <w:p w:rsidR="00D467BB" w:rsidRDefault="00D467BB" w:rsidP="00582CB3">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D467BB" w:rsidRDefault="001D0D9F" w:rsidP="00582CB3">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A7CDF">
        <w:rPr>
          <w:rFonts w:ascii="Georgia" w:hAnsi="Georgia" w:cs="Arial"/>
          <w:spacing w:val="-3"/>
          <w:lang w:val="es-ES_tradnl"/>
        </w:rPr>
        <w:t xml:space="preserve">En el extremo pasivo </w:t>
      </w:r>
      <w:r w:rsidR="006C656E" w:rsidRPr="007A7CDF">
        <w:rPr>
          <w:rFonts w:ascii="Georgia" w:hAnsi="Georgia" w:cs="Arial"/>
          <w:spacing w:val="-3"/>
          <w:lang w:val="es-ES_tradnl"/>
        </w:rPr>
        <w:t xml:space="preserve">la </w:t>
      </w:r>
      <w:r w:rsidR="00A3758E">
        <w:rPr>
          <w:rFonts w:ascii="Georgia" w:hAnsi="Georgia" w:cs="Arial"/>
          <w:spacing w:val="-3"/>
          <w:lang w:val="es-ES_tradnl"/>
        </w:rPr>
        <w:t xml:space="preserve">Dirección de Investigaciones para el Control y Verificación de Reglamentos Técnicos y Metrología Legal de la </w:t>
      </w:r>
      <w:r w:rsidR="005B1B05" w:rsidRPr="007A7CDF">
        <w:rPr>
          <w:rFonts w:ascii="Georgia" w:hAnsi="Georgia" w:cs="Arial"/>
          <w:spacing w:val="-3"/>
          <w:lang w:val="es-ES_tradnl"/>
        </w:rPr>
        <w:t>SIC</w:t>
      </w:r>
      <w:r w:rsidR="00A3758E">
        <w:rPr>
          <w:rFonts w:ascii="Georgia" w:hAnsi="Georgia" w:cs="Arial"/>
          <w:spacing w:val="-3"/>
          <w:lang w:val="es-ES_tradnl"/>
        </w:rPr>
        <w:t xml:space="preserve"> porque expidió el acto administrativo reprochado </w:t>
      </w:r>
      <w:r w:rsidR="00D467BB">
        <w:rPr>
          <w:rFonts w:ascii="Georgia" w:hAnsi="Georgia" w:cs="Arial"/>
          <w:spacing w:val="-3"/>
          <w:lang w:val="es-ES_tradnl"/>
        </w:rPr>
        <w:t xml:space="preserve">y respondió la solicitud de nulidad </w:t>
      </w:r>
      <w:r w:rsidR="00A3758E">
        <w:rPr>
          <w:rFonts w:ascii="Georgia" w:hAnsi="Georgia" w:cs="Arial"/>
          <w:spacing w:val="-3"/>
          <w:lang w:val="es-ES_tradnl"/>
        </w:rPr>
        <w:t>(Folios 10 a 26</w:t>
      </w:r>
      <w:r w:rsidR="00D467BB">
        <w:rPr>
          <w:rFonts w:ascii="Georgia" w:hAnsi="Georgia" w:cs="Arial"/>
          <w:spacing w:val="-3"/>
          <w:lang w:val="es-ES_tradnl"/>
        </w:rPr>
        <w:t xml:space="preserve"> y 60</w:t>
      </w:r>
      <w:r w:rsidR="00A3758E">
        <w:rPr>
          <w:rFonts w:ascii="Georgia" w:hAnsi="Georgia" w:cs="Arial"/>
          <w:spacing w:val="-3"/>
          <w:lang w:val="es-ES_tradnl"/>
        </w:rPr>
        <w:t>, ib.)</w:t>
      </w:r>
      <w:r w:rsidR="00D467BB">
        <w:rPr>
          <w:rFonts w:ascii="Georgia" w:hAnsi="Georgia" w:cs="Arial"/>
          <w:spacing w:val="-3"/>
          <w:lang w:val="es-ES_tradnl"/>
        </w:rPr>
        <w:t xml:space="preserve">, y </w:t>
      </w:r>
      <w:r w:rsidR="00A3758E">
        <w:rPr>
          <w:rFonts w:ascii="Georgia" w:hAnsi="Georgia" w:cs="Arial"/>
          <w:spacing w:val="-3"/>
          <w:lang w:val="es-ES_tradnl"/>
        </w:rPr>
        <w:t xml:space="preserve">la Secretaría </w:t>
      </w:r>
      <w:r w:rsidR="00A3758E">
        <w:rPr>
          <w:rFonts w:ascii="Georgia" w:hAnsi="Georgia" w:cs="Arial"/>
          <w:spacing w:val="-3"/>
          <w:lang w:val="es-ES_tradnl"/>
        </w:rPr>
        <w:lastRenderedPageBreak/>
        <w:t xml:space="preserve">General y la Coordinación Grupo Notificaciones y Certificaciones de la SIC toda vez que fueron las dependencias encargadas de notificar dicha decisión </w:t>
      </w:r>
      <w:r w:rsidR="005B1B05" w:rsidRPr="007A7CDF">
        <w:rPr>
          <w:rFonts w:ascii="Georgia" w:hAnsi="Georgia" w:cs="Arial"/>
          <w:spacing w:val="-3"/>
          <w:lang w:val="es-ES_tradnl"/>
        </w:rPr>
        <w:t xml:space="preserve">(Folios </w:t>
      </w:r>
      <w:r w:rsidR="00D467BB">
        <w:rPr>
          <w:rFonts w:ascii="Georgia" w:hAnsi="Georgia" w:cs="Arial"/>
          <w:spacing w:val="-3"/>
          <w:lang w:val="es-ES_tradnl"/>
        </w:rPr>
        <w:t>27 a 29</w:t>
      </w:r>
      <w:r w:rsidR="005B1B05" w:rsidRPr="007A7CDF">
        <w:rPr>
          <w:rFonts w:ascii="Georgia" w:hAnsi="Georgia" w:cs="Arial"/>
          <w:spacing w:val="-3"/>
          <w:lang w:val="es-ES_tradnl"/>
        </w:rPr>
        <w:t>,</w:t>
      </w:r>
      <w:r w:rsidR="007E0788" w:rsidRPr="007A7CDF">
        <w:rPr>
          <w:rFonts w:ascii="Georgia" w:hAnsi="Georgia" w:cs="Arial"/>
          <w:spacing w:val="-3"/>
          <w:lang w:val="es-ES_tradnl"/>
        </w:rPr>
        <w:t xml:space="preserve"> ib.)</w:t>
      </w:r>
      <w:r w:rsidR="00A3758E">
        <w:rPr>
          <w:rFonts w:ascii="Georgia" w:hAnsi="Georgia" w:cs="Arial"/>
          <w:spacing w:val="-3"/>
          <w:lang w:val="es-ES_tradnl"/>
        </w:rPr>
        <w:t>.</w:t>
      </w:r>
    </w:p>
    <w:p w:rsidR="00D467BB" w:rsidRDefault="00D467BB" w:rsidP="00582CB3">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D467BB" w:rsidRDefault="00D467BB" w:rsidP="00D467BB">
      <w:pPr>
        <w:pStyle w:val="Textoindependiente"/>
        <w:spacing w:line="360" w:lineRule="auto"/>
        <w:rPr>
          <w:rFonts w:ascii="Georgia" w:hAnsi="Georgia"/>
          <w:szCs w:val="24"/>
        </w:rPr>
      </w:pPr>
      <w:r>
        <w:rPr>
          <w:rFonts w:ascii="Georgia" w:hAnsi="Georgia"/>
          <w:szCs w:val="24"/>
        </w:rPr>
        <w:t>Las demás autoridades vinculadas carecen de legitimación porque no les corresponde resolver asuntos relacionados con el proceso administrativo sancionatorio y tampoco fueron destinatarias de petición alguna de la accionante, por lo tanto, se confirmará la decisión opugnada en el sentido que el presente amparo constitucional es improcedente en su contra.</w:t>
      </w:r>
    </w:p>
    <w:p w:rsidR="00A3758E" w:rsidRPr="007A7CDF" w:rsidRDefault="00A3758E" w:rsidP="00582CB3">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4364A7" w:rsidRPr="004364A7" w:rsidRDefault="004364A7" w:rsidP="00582CB3">
      <w:pPr>
        <w:pStyle w:val="Prrafodelista"/>
        <w:numPr>
          <w:ilvl w:val="2"/>
          <w:numId w:val="27"/>
        </w:numPr>
        <w:spacing w:after="0" w:line="360" w:lineRule="auto"/>
        <w:jc w:val="both"/>
        <w:rPr>
          <w:rFonts w:ascii="Georgia" w:hAnsi="Georgia"/>
          <w:smallCaps/>
        </w:rPr>
      </w:pPr>
      <w:r w:rsidRPr="004364A7">
        <w:rPr>
          <w:rFonts w:ascii="Georgia" w:hAnsi="Georgia"/>
          <w:smallCaps/>
        </w:rPr>
        <w:t>La inmediatez y la subsidiariedad</w:t>
      </w:r>
    </w:p>
    <w:p w:rsidR="004364A7" w:rsidRPr="006C0BE2" w:rsidRDefault="004364A7" w:rsidP="00582CB3">
      <w:pPr>
        <w:pStyle w:val="Sinespaciado"/>
        <w:spacing w:line="360" w:lineRule="auto"/>
        <w:jc w:val="both"/>
        <w:rPr>
          <w:rFonts w:ascii="Georgia" w:hAnsi="Georgia" w:cs="Arial"/>
          <w:szCs w:val="24"/>
        </w:rPr>
      </w:pPr>
    </w:p>
    <w:p w:rsidR="004364A7" w:rsidRPr="004C3498" w:rsidRDefault="004364A7" w:rsidP="00582CB3">
      <w:pPr>
        <w:pStyle w:val="Sinespaciado"/>
        <w:spacing w:line="360" w:lineRule="auto"/>
        <w:jc w:val="both"/>
        <w:rPr>
          <w:rFonts w:ascii="Georgia" w:hAnsi="Georgia" w:cs="Arial"/>
          <w:szCs w:val="24"/>
        </w:rPr>
      </w:pPr>
      <w:r w:rsidRPr="004C3498">
        <w:rPr>
          <w:rFonts w:ascii="Georgia" w:hAnsi="Georgia" w:cs="Arial"/>
          <w:szCs w:val="24"/>
        </w:rPr>
        <w:t xml:space="preserve">El artículo 86 de la </w:t>
      </w:r>
      <w:proofErr w:type="spellStart"/>
      <w:r w:rsidRPr="004C3498">
        <w:rPr>
          <w:rFonts w:ascii="Georgia" w:hAnsi="Georgia" w:cs="Arial"/>
          <w:szCs w:val="24"/>
        </w:rPr>
        <w:t>CP</w:t>
      </w:r>
      <w:proofErr w:type="spellEnd"/>
      <w:r w:rsidRPr="004C3498">
        <w:rPr>
          <w:rFonts w:ascii="Georgia" w:hAnsi="Georgia"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4C3498">
        <w:rPr>
          <w:rFonts w:ascii="Georgia" w:hAnsi="Georgia" w:cs="Arial"/>
          <w:i/>
          <w:sz w:val="22"/>
          <w:szCs w:val="24"/>
        </w:rPr>
        <w:t>“(…) solo procederá cuando el afectado no disponga de otro medio de defensa judicial, salvo que aquella se utilice como mecanismo transitorio para evitar un perjuicio irremediable.”.</w:t>
      </w:r>
      <w:r w:rsidRPr="004C3498">
        <w:rPr>
          <w:rFonts w:ascii="Georgia" w:hAnsi="Georgia" w:cs="Arial"/>
          <w:sz w:val="22"/>
          <w:szCs w:val="24"/>
        </w:rPr>
        <w:t xml:space="preserve"> </w:t>
      </w:r>
    </w:p>
    <w:p w:rsidR="004364A7" w:rsidRPr="006C0BE2" w:rsidRDefault="004364A7" w:rsidP="00582CB3">
      <w:pPr>
        <w:pStyle w:val="Sinespaciado"/>
        <w:spacing w:line="360" w:lineRule="auto"/>
        <w:jc w:val="both"/>
        <w:rPr>
          <w:rFonts w:ascii="Georgia" w:hAnsi="Georgia" w:cs="Arial"/>
          <w:noProof/>
          <w:szCs w:val="24"/>
        </w:rPr>
      </w:pPr>
    </w:p>
    <w:p w:rsidR="004364A7" w:rsidRPr="004C3498" w:rsidRDefault="004364A7" w:rsidP="00582CB3">
      <w:pPr>
        <w:pStyle w:val="Sinespaciado"/>
        <w:spacing w:line="360" w:lineRule="auto"/>
        <w:jc w:val="both"/>
        <w:rPr>
          <w:rFonts w:ascii="Georgia" w:hAnsi="Georgia" w:cs="Arial"/>
        </w:rPr>
      </w:pPr>
      <w:r w:rsidRPr="004C3498">
        <w:rPr>
          <w:rFonts w:ascii="Georgia" w:hAnsi="Georgia" w:cs="Arial"/>
          <w:noProof/>
          <w:szCs w:val="24"/>
        </w:rPr>
        <w:t xml:space="preserve">Nuestra CC tiene establecido que: (i) La </w:t>
      </w:r>
      <w:r w:rsidRPr="004C3498">
        <w:rPr>
          <w:rFonts w:ascii="Georgia" w:hAnsi="Georgia" w:cs="Arial"/>
          <w:iCs/>
          <w:noProof/>
          <w:szCs w:val="24"/>
        </w:rPr>
        <w:t>subsidiariedad</w:t>
      </w:r>
      <w:r w:rsidRPr="004C3498">
        <w:rPr>
          <w:rFonts w:ascii="Georgia" w:hAnsi="Georgia" w:cs="Arial"/>
          <w:noProof/>
          <w:szCs w:val="24"/>
        </w:rPr>
        <w:t xml:space="preserve"> o residualidad, y (ii) La </w:t>
      </w:r>
      <w:r w:rsidRPr="004C3498">
        <w:rPr>
          <w:rFonts w:ascii="Georgia" w:hAnsi="Georgia" w:cs="Arial"/>
          <w:iCs/>
          <w:noProof/>
          <w:szCs w:val="24"/>
        </w:rPr>
        <w:t>inmediatez</w:t>
      </w:r>
      <w:r w:rsidRPr="004C3498">
        <w:rPr>
          <w:rFonts w:ascii="Georgia" w:hAnsi="Georgia" w:cs="Arial"/>
          <w:noProof/>
          <w:szCs w:val="24"/>
        </w:rPr>
        <w:t>, son exigencias generales de procedencia de la acción, condiciones indispensables para el conocimiento de fondo de las solicitudes de protección de derechos fundamentales</w:t>
      </w:r>
      <w:r w:rsidRPr="004C3498">
        <w:rPr>
          <w:rStyle w:val="Refdenotaalpie"/>
          <w:rFonts w:ascii="Georgia" w:hAnsi="Georgia" w:cs="Arial"/>
          <w:szCs w:val="24"/>
        </w:rPr>
        <w:footnoteReference w:id="2"/>
      </w:r>
      <w:r w:rsidRPr="004C3498">
        <w:rPr>
          <w:rFonts w:ascii="Georgia" w:hAnsi="Georgia" w:cs="Arial"/>
          <w:noProof/>
          <w:szCs w:val="24"/>
        </w:rPr>
        <w:t>.</w:t>
      </w:r>
      <w:r w:rsidRPr="004C3498">
        <w:rPr>
          <w:rFonts w:ascii="Georgia" w:hAnsi="Georgia" w:cs="Arial"/>
          <w:noProof/>
          <w:szCs w:val="24"/>
          <w:lang w:val="es-CO"/>
        </w:rPr>
        <w:t xml:space="preserve"> </w:t>
      </w:r>
    </w:p>
    <w:p w:rsidR="004364A7" w:rsidRPr="006C0BE2" w:rsidRDefault="004364A7" w:rsidP="00582CB3">
      <w:pPr>
        <w:spacing w:line="360" w:lineRule="auto"/>
        <w:jc w:val="both"/>
        <w:rPr>
          <w:rFonts w:ascii="Georgia" w:hAnsi="Georgia" w:cs="Arial"/>
        </w:rPr>
      </w:pPr>
    </w:p>
    <w:p w:rsidR="004364A7" w:rsidRDefault="004364A7" w:rsidP="00582CB3">
      <w:pPr>
        <w:spacing w:line="360" w:lineRule="auto"/>
        <w:ind w:right="51"/>
        <w:jc w:val="both"/>
        <w:rPr>
          <w:rFonts w:ascii="Georgia" w:hAnsi="Georgia" w:cs="Arial"/>
          <w:noProof/>
          <w:szCs w:val="22"/>
        </w:rPr>
      </w:pPr>
      <w:r w:rsidRPr="004C3498">
        <w:rPr>
          <w:rFonts w:ascii="Georgia" w:hAnsi="Georgia" w:cs="Arial"/>
        </w:rPr>
        <w:t xml:space="preserve">El presupuesto de la inmediatez, </w:t>
      </w:r>
      <w:r w:rsidRPr="004C3498">
        <w:rPr>
          <w:rFonts w:ascii="Georgia" w:hAnsi="Georgia" w:cs="Arial"/>
          <w:noProof/>
          <w:szCs w:val="22"/>
        </w:rPr>
        <w:t xml:space="preserve">no merece reparo, pues la acción se formuló dentro de los seis (6) meses siguientes a los hechos supuestamente violatarios, que es el plazo general, </w:t>
      </w:r>
      <w:r w:rsidRPr="004C3498">
        <w:rPr>
          <w:rFonts w:ascii="Georgia" w:hAnsi="Georgia" w:cs="Arial"/>
          <w:noProof/>
          <w:szCs w:val="22"/>
          <w:lang w:val="es-CO"/>
        </w:rPr>
        <w:t>fijado por la doctrina constitucional</w:t>
      </w:r>
      <w:r w:rsidRPr="004C3498">
        <w:rPr>
          <w:rFonts w:ascii="Georgia" w:hAnsi="Georgia" w:cs="Arial"/>
          <w:noProof/>
          <w:szCs w:val="22"/>
          <w:vertAlign w:val="superscript"/>
          <w:lang w:val="es-CO"/>
        </w:rPr>
        <w:footnoteReference w:id="3"/>
      </w:r>
      <w:r w:rsidRPr="004C3498">
        <w:rPr>
          <w:rFonts w:ascii="Georgia" w:hAnsi="Georgia" w:cs="Arial"/>
          <w:noProof/>
          <w:szCs w:val="22"/>
        </w:rPr>
        <w:t>; nótese que</w:t>
      </w:r>
      <w:r w:rsidRPr="004364A7">
        <w:rPr>
          <w:rFonts w:ascii="Georgia" w:hAnsi="Georgia" w:cs="Arial"/>
        </w:rPr>
        <w:t xml:space="preserve"> </w:t>
      </w:r>
      <w:r w:rsidRPr="00632F80">
        <w:rPr>
          <w:rFonts w:ascii="Georgia" w:hAnsi="Georgia" w:cs="Arial"/>
        </w:rPr>
        <w:t xml:space="preserve">la parte actora </w:t>
      </w:r>
      <w:r w:rsidR="006C0BE2">
        <w:rPr>
          <w:rFonts w:ascii="Georgia" w:hAnsi="Georgia" w:cs="Arial"/>
        </w:rPr>
        <w:t>se enteró sobre el cobro coactivo el 20-04-2018 (Folio 30, ib.)</w:t>
      </w:r>
      <w:r w:rsidR="006C0BE2">
        <w:rPr>
          <w:rStyle w:val="Refdenotaalpie"/>
          <w:rFonts w:ascii="Georgia" w:hAnsi="Georgia"/>
        </w:rPr>
        <w:footnoteReference w:id="4"/>
      </w:r>
      <w:r w:rsidR="006C0BE2">
        <w:rPr>
          <w:rFonts w:ascii="Georgia" w:hAnsi="Georgia" w:cs="Arial"/>
        </w:rPr>
        <w:t xml:space="preserve">, </w:t>
      </w:r>
      <w:r w:rsidRPr="00632F80">
        <w:rPr>
          <w:rFonts w:ascii="Georgia" w:hAnsi="Georgia" w:cs="Arial"/>
        </w:rPr>
        <w:t xml:space="preserve">el día 07-05-2018 elevó </w:t>
      </w:r>
      <w:r w:rsidR="006C0BE2">
        <w:rPr>
          <w:rFonts w:ascii="Georgia" w:hAnsi="Georgia" w:cs="Arial"/>
        </w:rPr>
        <w:t xml:space="preserve">la petición de </w:t>
      </w:r>
      <w:r w:rsidRPr="00632F80">
        <w:rPr>
          <w:rFonts w:ascii="Georgia" w:hAnsi="Georgia" w:cs="Arial"/>
        </w:rPr>
        <w:t>nulidad por indebida notificación (Folio</w:t>
      </w:r>
      <w:r w:rsidR="006C0BE2">
        <w:rPr>
          <w:rFonts w:ascii="Georgia" w:hAnsi="Georgia" w:cs="Arial"/>
        </w:rPr>
        <w:t>s</w:t>
      </w:r>
      <w:r w:rsidRPr="00632F80">
        <w:rPr>
          <w:rFonts w:ascii="Georgia" w:hAnsi="Georgia" w:cs="Arial"/>
        </w:rPr>
        <w:t xml:space="preserve"> </w:t>
      </w:r>
      <w:r w:rsidR="006C0BE2">
        <w:rPr>
          <w:rFonts w:ascii="Georgia" w:hAnsi="Georgia" w:cs="Arial"/>
        </w:rPr>
        <w:t>33 a 36</w:t>
      </w:r>
      <w:r w:rsidRPr="00632F80">
        <w:rPr>
          <w:rFonts w:ascii="Georgia" w:hAnsi="Georgia" w:cs="Arial"/>
        </w:rPr>
        <w:t>, ib.), y</w:t>
      </w:r>
      <w:r w:rsidR="00755682">
        <w:rPr>
          <w:rFonts w:ascii="Georgia" w:hAnsi="Georgia" w:cs="Arial"/>
        </w:rPr>
        <w:t xml:space="preserve"> la</w:t>
      </w:r>
      <w:r w:rsidRPr="00632F80">
        <w:rPr>
          <w:rFonts w:ascii="Georgia" w:hAnsi="Georgia" w:cs="Arial"/>
        </w:rPr>
        <w:t xml:space="preserve"> </w:t>
      </w:r>
      <w:r>
        <w:rPr>
          <w:rFonts w:ascii="Georgia" w:hAnsi="Georgia" w:cs="Arial"/>
        </w:rPr>
        <w:t>tutela se radicó</w:t>
      </w:r>
      <w:r w:rsidRPr="00632F80">
        <w:rPr>
          <w:rFonts w:ascii="Georgia" w:hAnsi="Georgia" w:cs="Arial"/>
        </w:rPr>
        <w:t xml:space="preserve"> el  </w:t>
      </w:r>
      <w:r w:rsidRPr="00632F80">
        <w:rPr>
          <w:rFonts w:ascii="Georgia" w:hAnsi="Georgia"/>
        </w:rPr>
        <w:t>15-08-2018 (Folio 42, ib.)</w:t>
      </w:r>
      <w:r w:rsidR="006C0BE2">
        <w:rPr>
          <w:rFonts w:ascii="Georgia" w:hAnsi="Georgia"/>
        </w:rPr>
        <w:t>.</w:t>
      </w:r>
      <w:r w:rsidRPr="004C3498">
        <w:rPr>
          <w:rFonts w:ascii="Georgia" w:hAnsi="Georgia" w:cs="Arial"/>
          <w:noProof/>
          <w:szCs w:val="22"/>
        </w:rPr>
        <w:t xml:space="preserve"> </w:t>
      </w:r>
    </w:p>
    <w:p w:rsidR="004364A7" w:rsidRPr="009C56D6" w:rsidRDefault="004364A7" w:rsidP="00582CB3">
      <w:pPr>
        <w:spacing w:line="360" w:lineRule="auto"/>
        <w:ind w:right="51"/>
        <w:jc w:val="both"/>
        <w:rPr>
          <w:rFonts w:ascii="Georgia" w:hAnsi="Georgia" w:cs="Arial"/>
          <w:noProof/>
          <w:szCs w:val="22"/>
        </w:rPr>
      </w:pPr>
    </w:p>
    <w:p w:rsidR="003B1949" w:rsidRDefault="004364A7" w:rsidP="00582CB3">
      <w:pPr>
        <w:spacing w:line="360" w:lineRule="auto"/>
        <w:jc w:val="both"/>
        <w:rPr>
          <w:rFonts w:ascii="Georgia" w:hAnsi="Georgia" w:cs="Arial"/>
        </w:rPr>
      </w:pPr>
      <w:r w:rsidRPr="004C3498">
        <w:rPr>
          <w:rFonts w:ascii="Georgia" w:hAnsi="Georgia" w:cs="Arial"/>
        </w:rPr>
        <w:t xml:space="preserve">En cuanto a la subsidiariedad debe indicarse que la </w:t>
      </w:r>
      <w:r w:rsidR="009C56D6">
        <w:rPr>
          <w:rFonts w:ascii="Georgia" w:hAnsi="Georgia" w:cs="Arial"/>
        </w:rPr>
        <w:t xml:space="preserve">acción es viable siempre que el </w:t>
      </w:r>
      <w:r w:rsidRPr="004C3498">
        <w:rPr>
          <w:rFonts w:ascii="Georgia" w:hAnsi="Georgia" w:cs="Arial"/>
        </w:rPr>
        <w:t xml:space="preserve">afectado </w:t>
      </w:r>
      <w:r w:rsidR="003B3B1C">
        <w:rPr>
          <w:rFonts w:ascii="Georgia" w:hAnsi="Georgia" w:cs="Arial"/>
        </w:rPr>
        <w:t xml:space="preserve">carezca </w:t>
      </w:r>
      <w:r w:rsidRPr="004C3498">
        <w:rPr>
          <w:rFonts w:ascii="Georgia" w:hAnsi="Georgia" w:cs="Arial"/>
        </w:rPr>
        <w:t>de otro medio de defensa judicial, de tal manera que no se sustituyan los mecanismos legales ordinarios</w:t>
      </w:r>
      <w:r w:rsidRPr="004C3498">
        <w:rPr>
          <w:rFonts w:ascii="Georgia" w:hAnsi="Georgia" w:cs="Arial"/>
          <w:vertAlign w:val="superscript"/>
        </w:rPr>
        <w:footnoteReference w:id="5"/>
      </w:r>
      <w:r w:rsidRPr="004C3498">
        <w:rPr>
          <w:rFonts w:ascii="Georgia" w:hAnsi="Georgia" w:cs="Arial"/>
        </w:rPr>
        <w:t>.  Esta regla tiene dos (2) excepciones que guardan en común la existencia del medio judicial ordinario</w:t>
      </w:r>
      <w:r w:rsidRPr="004C3498">
        <w:rPr>
          <w:rStyle w:val="Refdenotaalpie"/>
          <w:rFonts w:ascii="Georgia" w:hAnsi="Georgia" w:cs="Arial"/>
        </w:rPr>
        <w:footnoteReference w:id="6"/>
      </w:r>
      <w:r w:rsidRPr="004C3498">
        <w:rPr>
          <w:rFonts w:ascii="Georgia" w:hAnsi="Georgia" w:cs="Arial"/>
        </w:rPr>
        <w:t xml:space="preserve">: (i) la tutela transitoria para evitar </w:t>
      </w:r>
      <w:r w:rsidRPr="004C3498">
        <w:rPr>
          <w:rFonts w:ascii="Georgia" w:hAnsi="Georgia" w:cs="Arial"/>
        </w:rPr>
        <w:lastRenderedPageBreak/>
        <w:t xml:space="preserve">un perjuicio irremediable; y (ii) La ineficacia de la acción ordinaria para salvaguardar los derechos fundamentales del accionante.  </w:t>
      </w:r>
      <w:r w:rsidRPr="004C3498">
        <w:rPr>
          <w:rFonts w:ascii="Georgia" w:hAnsi="Georgia"/>
        </w:rPr>
        <w:t xml:space="preserve">En el </w:t>
      </w:r>
      <w:r w:rsidRPr="004C3498">
        <w:rPr>
          <w:rFonts w:ascii="Georgia" w:hAnsi="Georgia"/>
          <w:i/>
        </w:rPr>
        <w:t>sub examine</w:t>
      </w:r>
      <w:r w:rsidR="003B3B1C">
        <w:rPr>
          <w:rFonts w:ascii="Georgia" w:hAnsi="Georgia"/>
        </w:rPr>
        <w:t xml:space="preserve">, </w:t>
      </w:r>
      <w:proofErr w:type="gramStart"/>
      <w:r w:rsidR="00C31B9B">
        <w:rPr>
          <w:rFonts w:ascii="Georgia" w:hAnsi="Georgia"/>
        </w:rPr>
        <w:t>el</w:t>
      </w:r>
      <w:proofErr w:type="gramEnd"/>
      <w:r w:rsidRPr="004C3498">
        <w:rPr>
          <w:rFonts w:ascii="Georgia" w:hAnsi="Georgia"/>
        </w:rPr>
        <w:t xml:space="preserve"> accionante no cuenta con otro mecanismo diferente a esta acción para procurar la defensa del derecho fundamental al debido proceso administrativo</w:t>
      </w:r>
      <w:r w:rsidRPr="004C3498">
        <w:rPr>
          <w:rFonts w:ascii="Georgia" w:hAnsi="Georgia" w:cs="Arial"/>
        </w:rPr>
        <w:t>.</w:t>
      </w:r>
      <w:r w:rsidR="003B1949">
        <w:rPr>
          <w:rFonts w:ascii="Georgia" w:hAnsi="Georgia" w:cs="Arial"/>
        </w:rPr>
        <w:t xml:space="preserve"> </w:t>
      </w:r>
    </w:p>
    <w:p w:rsidR="003B1949" w:rsidRPr="009C56D6" w:rsidRDefault="003B1949" w:rsidP="00582CB3">
      <w:pPr>
        <w:spacing w:line="360" w:lineRule="auto"/>
        <w:jc w:val="both"/>
        <w:rPr>
          <w:rFonts w:ascii="Georgia" w:hAnsi="Georgia" w:cs="Arial"/>
        </w:rPr>
      </w:pPr>
    </w:p>
    <w:p w:rsidR="00C9118B" w:rsidRPr="003B1949" w:rsidRDefault="00C9118B" w:rsidP="00582CB3">
      <w:pPr>
        <w:spacing w:line="360" w:lineRule="auto"/>
        <w:jc w:val="both"/>
        <w:rPr>
          <w:rFonts w:ascii="Georgia" w:hAnsi="Georgia" w:cs="Arial"/>
        </w:rPr>
      </w:pPr>
      <w:r w:rsidRPr="003B1949">
        <w:rPr>
          <w:rFonts w:ascii="Georgia" w:hAnsi="Georgia" w:cs="Times New Roman"/>
          <w:bCs/>
          <w:iCs/>
          <w:spacing w:val="-3"/>
          <w:position w:val="6"/>
        </w:rPr>
        <w:t>En tratándose de violación al debido proceso administrativo por indebida notificación,</w:t>
      </w:r>
      <w:r w:rsidR="003B1949" w:rsidRPr="003B1949">
        <w:rPr>
          <w:rFonts w:ascii="Georgia" w:hAnsi="Georgia" w:cs="Times New Roman"/>
          <w:bCs/>
          <w:iCs/>
          <w:spacing w:val="-3"/>
          <w:position w:val="6"/>
        </w:rPr>
        <w:t xml:space="preserve"> la </w:t>
      </w:r>
      <w:r w:rsidR="00C31B9B">
        <w:rPr>
          <w:rFonts w:ascii="Georgia" w:hAnsi="Georgia" w:cs="Times New Roman"/>
          <w:bCs/>
          <w:iCs/>
          <w:spacing w:val="-3"/>
          <w:position w:val="6"/>
        </w:rPr>
        <w:t xml:space="preserve">CC </w:t>
      </w:r>
      <w:r w:rsidR="003B1949" w:rsidRPr="003B1949">
        <w:rPr>
          <w:rFonts w:ascii="Georgia" w:hAnsi="Georgia" w:cs="Times New Roman"/>
          <w:bCs/>
          <w:iCs/>
          <w:spacing w:val="-3"/>
          <w:position w:val="6"/>
        </w:rPr>
        <w:t xml:space="preserve">ha sido diáfana en referir su procedencia, </w:t>
      </w:r>
      <w:r w:rsidR="00EA6768" w:rsidRPr="003B1949">
        <w:rPr>
          <w:rFonts w:ascii="Georgia" w:hAnsi="Georgia" w:cs="Times New Roman"/>
          <w:bCs/>
          <w:iCs/>
          <w:spacing w:val="-3"/>
          <w:position w:val="6"/>
        </w:rPr>
        <w:t xml:space="preserve">al efecto </w:t>
      </w:r>
      <w:r w:rsidRPr="003B1949">
        <w:rPr>
          <w:rFonts w:ascii="Georgia" w:hAnsi="Georgia" w:cs="Times New Roman"/>
          <w:bCs/>
          <w:iCs/>
          <w:spacing w:val="-3"/>
          <w:position w:val="6"/>
        </w:rPr>
        <w:t>expuso</w:t>
      </w:r>
      <w:r w:rsidRPr="003B1949">
        <w:rPr>
          <w:rStyle w:val="Refdenotaalpie"/>
          <w:rFonts w:ascii="Georgia" w:hAnsi="Georgia"/>
          <w:bCs/>
          <w:iCs/>
          <w:spacing w:val="-3"/>
          <w:position w:val="6"/>
        </w:rPr>
        <w:footnoteReference w:id="7"/>
      </w:r>
      <w:r w:rsidRPr="003B1949">
        <w:rPr>
          <w:rFonts w:ascii="Georgia" w:hAnsi="Georgia" w:cs="Times New Roman"/>
          <w:bCs/>
          <w:iCs/>
          <w:spacing w:val="-3"/>
          <w:position w:val="6"/>
        </w:rPr>
        <w:t xml:space="preserve">: </w:t>
      </w:r>
    </w:p>
    <w:p w:rsidR="00C9118B" w:rsidRPr="003B3B1C" w:rsidRDefault="00C9118B" w:rsidP="003B3B1C">
      <w:pPr>
        <w:widowControl/>
        <w:autoSpaceDE/>
        <w:autoSpaceDN/>
        <w:adjustRightInd/>
        <w:spacing w:line="360" w:lineRule="auto"/>
        <w:jc w:val="both"/>
        <w:rPr>
          <w:rFonts w:ascii="Georgia" w:hAnsi="Georgia" w:cs="Times New Roman"/>
          <w:bCs/>
          <w:iCs/>
          <w:spacing w:val="-3"/>
          <w:position w:val="6"/>
          <w:lang w:val="es-CO"/>
        </w:rPr>
      </w:pPr>
    </w:p>
    <w:p w:rsidR="00C9118B" w:rsidRPr="003B1949" w:rsidRDefault="00EA6768" w:rsidP="00582CB3">
      <w:pPr>
        <w:widowControl/>
        <w:autoSpaceDE/>
        <w:autoSpaceDN/>
        <w:adjustRightInd/>
        <w:ind w:left="567" w:right="618"/>
        <w:jc w:val="both"/>
        <w:rPr>
          <w:rFonts w:ascii="Georgia" w:hAnsi="Georgia" w:cs="Times New Roman"/>
          <w:bCs/>
          <w:iCs/>
          <w:spacing w:val="-3"/>
          <w:position w:val="6"/>
        </w:rPr>
      </w:pPr>
      <w:r w:rsidRPr="003B1949">
        <w:rPr>
          <w:rFonts w:ascii="Georgia" w:hAnsi="Georgia" w:cs="Times New Roman"/>
          <w:bCs/>
          <w:iCs/>
          <w:spacing w:val="-3"/>
          <w:position w:val="6"/>
        </w:rPr>
        <w:t xml:space="preserve">… </w:t>
      </w:r>
      <w:r w:rsidR="00C9118B" w:rsidRPr="003B1949">
        <w:rPr>
          <w:rFonts w:ascii="Georgia" w:hAnsi="Georgia" w:cs="Times New Roman"/>
          <w:bCs/>
          <w:iCs/>
          <w:spacing w:val="-3"/>
          <w:position w:val="6"/>
        </w:rPr>
        <w:t xml:space="preserve">Si bien es cierto que en el presente asunto no está acreditado el perjuicio irremediable que se derive de los efectos del acto administrativo que se ataca, también lo es que, tanto en el escrito tutelar como en la impugnación del fallo de primera instancia, el accionante centró su inconformidad en la indebida notificación del acto administrativo, como hecho generador de la vulneración del derecho al debido proceso administrativo.  </w:t>
      </w:r>
    </w:p>
    <w:p w:rsidR="00C9118B" w:rsidRPr="003B1949" w:rsidRDefault="00C9118B" w:rsidP="00582CB3">
      <w:pPr>
        <w:widowControl/>
        <w:autoSpaceDE/>
        <w:autoSpaceDN/>
        <w:adjustRightInd/>
        <w:ind w:left="567" w:right="618"/>
        <w:jc w:val="both"/>
        <w:rPr>
          <w:rFonts w:ascii="Georgia" w:hAnsi="Georgia" w:cs="Times New Roman"/>
          <w:bCs/>
          <w:iCs/>
          <w:spacing w:val="-3"/>
          <w:position w:val="6"/>
          <w:highlight w:val="yellow"/>
        </w:rPr>
      </w:pPr>
    </w:p>
    <w:p w:rsidR="00C9118B" w:rsidRPr="003B1949" w:rsidRDefault="00C9118B" w:rsidP="00582CB3">
      <w:pPr>
        <w:widowControl/>
        <w:autoSpaceDE/>
        <w:autoSpaceDN/>
        <w:adjustRightInd/>
        <w:ind w:left="567" w:right="618"/>
        <w:jc w:val="both"/>
        <w:rPr>
          <w:rFonts w:ascii="Georgia" w:hAnsi="Georgia" w:cs="Times New Roman"/>
          <w:bCs/>
          <w:iCs/>
          <w:spacing w:val="-3"/>
          <w:position w:val="6"/>
        </w:rPr>
      </w:pPr>
      <w:r w:rsidRPr="003B1949">
        <w:rPr>
          <w:rFonts w:ascii="Georgia" w:hAnsi="Georgia" w:cs="Times New Roman"/>
          <w:bCs/>
          <w:iCs/>
          <w:spacing w:val="-3"/>
          <w:position w:val="6"/>
        </w:rPr>
        <w:t>Esa sola circunstancia reviste el caso de relevancia constitucional y obliga al juez de tutela intervenir en el asunto, por cuanto lo que se alega está circunscrito a la violación del derecho de los administrados a que los procesos o procedimientos que los involucran se surtan con observancia de los requisitos establecidos por el legislador para garantizar la validez de las actuaciones de las autoridades administrativas, así como el derecho de defensa y contradicción.</w:t>
      </w:r>
    </w:p>
    <w:p w:rsidR="00C9118B" w:rsidRPr="009C56D6" w:rsidRDefault="00C9118B" w:rsidP="003B3B1C">
      <w:pPr>
        <w:widowControl/>
        <w:autoSpaceDE/>
        <w:autoSpaceDN/>
        <w:adjustRightInd/>
        <w:spacing w:line="360" w:lineRule="auto"/>
        <w:jc w:val="both"/>
        <w:rPr>
          <w:rFonts w:ascii="Georgia" w:hAnsi="Georgia" w:cs="Times New Roman"/>
          <w:bCs/>
          <w:iCs/>
          <w:spacing w:val="-3"/>
          <w:position w:val="6"/>
          <w:sz w:val="32"/>
          <w:szCs w:val="32"/>
        </w:rPr>
      </w:pPr>
    </w:p>
    <w:p w:rsidR="00C9118B" w:rsidRDefault="00C9118B" w:rsidP="00582CB3">
      <w:pPr>
        <w:spacing w:line="360" w:lineRule="auto"/>
        <w:jc w:val="both"/>
        <w:rPr>
          <w:rFonts w:ascii="Georgia" w:hAnsi="Georgia" w:cs="Arial"/>
        </w:rPr>
      </w:pPr>
      <w:r w:rsidRPr="004C3498">
        <w:rPr>
          <w:rFonts w:ascii="Georgia" w:hAnsi="Georgia" w:cs="Arial"/>
        </w:rPr>
        <w:t xml:space="preserve">Por consiguiente, como este asunto supera el test de procedencia, puede examinarse de fondo. </w:t>
      </w:r>
    </w:p>
    <w:p w:rsidR="00C9118B" w:rsidRPr="004C3498" w:rsidRDefault="00C9118B" w:rsidP="00582CB3">
      <w:pPr>
        <w:spacing w:line="360" w:lineRule="auto"/>
        <w:jc w:val="both"/>
        <w:rPr>
          <w:rFonts w:ascii="Georgia" w:hAnsi="Georgia" w:cs="Arial"/>
        </w:rPr>
      </w:pPr>
    </w:p>
    <w:p w:rsidR="004364A7" w:rsidRDefault="004364A7" w:rsidP="00582CB3">
      <w:pPr>
        <w:pStyle w:val="Prrafodelista"/>
        <w:numPr>
          <w:ilvl w:val="1"/>
          <w:numId w:val="2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Georgia" w:hAnsi="Georgia" w:cs="Arial"/>
          <w:smallCaps/>
          <w:spacing w:val="-3"/>
          <w:lang w:val="es-ES_tradnl"/>
        </w:rPr>
      </w:pPr>
      <w:r w:rsidRPr="004C3498">
        <w:rPr>
          <w:rFonts w:ascii="Georgia" w:hAnsi="Georgia" w:cs="Arial"/>
          <w:smallCaps/>
          <w:spacing w:val="-3"/>
          <w:lang w:val="es-ES_tradnl"/>
        </w:rPr>
        <w:t xml:space="preserve">El debido proceso administrativo </w:t>
      </w:r>
    </w:p>
    <w:p w:rsidR="004364A7" w:rsidRPr="008551D9" w:rsidRDefault="004364A7" w:rsidP="00582CB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Georgia" w:hAnsi="Georgia" w:cs="Arial"/>
          <w:smallCaps/>
          <w:spacing w:val="-3"/>
          <w:sz w:val="24"/>
          <w:lang w:val="es-ES_tradnl"/>
        </w:rPr>
      </w:pPr>
    </w:p>
    <w:p w:rsidR="004364A7" w:rsidRPr="004C3498" w:rsidRDefault="004364A7" w:rsidP="00582C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2"/>
          <w:lang w:val="es-ES_tradnl"/>
        </w:rPr>
      </w:pPr>
      <w:r w:rsidRPr="004C3498">
        <w:rPr>
          <w:rFonts w:ascii="Georgia" w:hAnsi="Georgia" w:cs="Arial"/>
          <w:spacing w:val="-3"/>
          <w:szCs w:val="22"/>
          <w:lang w:val="es-ES_tradnl"/>
        </w:rPr>
        <w:t>Es de contenido constitucional, está consagrado principalment</w:t>
      </w:r>
      <w:r w:rsidR="003B3B1C">
        <w:rPr>
          <w:rFonts w:ascii="Georgia" w:hAnsi="Georgia" w:cs="Arial"/>
          <w:spacing w:val="-3"/>
          <w:szCs w:val="22"/>
          <w:lang w:val="es-ES_tradnl"/>
        </w:rPr>
        <w:t xml:space="preserve">e en el artículo 29 de la Carta </w:t>
      </w:r>
      <w:r w:rsidRPr="004C3498">
        <w:rPr>
          <w:rFonts w:ascii="Georgia" w:hAnsi="Georgia" w:cs="Arial"/>
          <w:spacing w:val="-3"/>
          <w:szCs w:val="22"/>
          <w:lang w:val="es-ES_tradnl"/>
        </w:rPr>
        <w:t xml:space="preserve">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w:t>
      </w:r>
      <w:r w:rsidR="008551D9">
        <w:rPr>
          <w:rFonts w:ascii="Georgia" w:hAnsi="Georgia" w:cs="Arial"/>
          <w:spacing w:val="-3"/>
          <w:szCs w:val="22"/>
          <w:lang w:val="es-ES_tradnl"/>
        </w:rPr>
        <w:t xml:space="preserve">los intereses propios; aspectos </w:t>
      </w:r>
      <w:r w:rsidRPr="004C3498">
        <w:rPr>
          <w:rFonts w:ascii="Georgia" w:hAnsi="Georgia" w:cs="Arial"/>
          <w:spacing w:val="-3"/>
          <w:szCs w:val="22"/>
          <w:lang w:val="es-ES_tradnl"/>
        </w:rPr>
        <w:t>que constituyen sus principios integradores, así lo entiende la CC</w:t>
      </w:r>
      <w:r w:rsidRPr="004C3498">
        <w:rPr>
          <w:rFonts w:ascii="Georgia" w:hAnsi="Georgia" w:cs="Arial"/>
          <w:spacing w:val="-3"/>
          <w:szCs w:val="22"/>
          <w:vertAlign w:val="superscript"/>
          <w:lang w:val="es-ES_tradnl"/>
        </w:rPr>
        <w:footnoteReference w:id="8"/>
      </w:r>
      <w:r w:rsidRPr="004C3498">
        <w:rPr>
          <w:rFonts w:ascii="Georgia" w:hAnsi="Georgia" w:cs="Arial"/>
          <w:spacing w:val="-3"/>
          <w:szCs w:val="22"/>
          <w:lang w:val="es-ES_tradnl"/>
        </w:rPr>
        <w:t>, en análisis que hace el profesor Bernal Pulido</w:t>
      </w:r>
      <w:r w:rsidRPr="004C3498">
        <w:rPr>
          <w:rFonts w:ascii="Georgia" w:hAnsi="Georgia" w:cs="Arial"/>
          <w:spacing w:val="-3"/>
          <w:szCs w:val="22"/>
          <w:vertAlign w:val="superscript"/>
          <w:lang w:val="es-ES_tradnl"/>
        </w:rPr>
        <w:footnoteReference w:id="9"/>
      </w:r>
      <w:r w:rsidRPr="004C3498">
        <w:rPr>
          <w:rFonts w:ascii="Georgia" w:hAnsi="Georgia" w:cs="Arial"/>
          <w:spacing w:val="-3"/>
          <w:szCs w:val="22"/>
          <w:lang w:val="es-ES_tradnl"/>
        </w:rPr>
        <w:t xml:space="preserve"> en su obra. Criterio ampliado y desarrollado por la jurisprudencia constitucional</w:t>
      </w:r>
      <w:r w:rsidRPr="004C3498">
        <w:rPr>
          <w:rFonts w:ascii="Georgia" w:hAnsi="Georgia" w:cs="Times New Roman"/>
          <w:spacing w:val="-3"/>
          <w:szCs w:val="22"/>
          <w:vertAlign w:val="superscript"/>
          <w:lang w:val="es-ES_tradnl"/>
        </w:rPr>
        <w:footnoteReference w:id="10"/>
      </w:r>
      <w:r w:rsidRPr="004C3498">
        <w:rPr>
          <w:rFonts w:ascii="Georgia" w:hAnsi="Georgia" w:cs="Arial"/>
          <w:spacing w:val="-3"/>
          <w:szCs w:val="22"/>
          <w:lang w:val="es-ES_tradnl"/>
        </w:rPr>
        <w:t xml:space="preserve"> en cuanto a los trámites administrativos.</w:t>
      </w:r>
    </w:p>
    <w:p w:rsidR="004364A7" w:rsidRPr="003B3B1C" w:rsidRDefault="004364A7" w:rsidP="00582C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08" w:hanging="708"/>
        <w:jc w:val="both"/>
        <w:textAlignment w:val="baseline"/>
        <w:rPr>
          <w:rFonts w:ascii="Georgia" w:hAnsi="Georgia" w:cs="Arial"/>
          <w:spacing w:val="-3"/>
          <w:lang w:val="es-ES_tradnl"/>
        </w:rPr>
      </w:pPr>
    </w:p>
    <w:p w:rsidR="004364A7" w:rsidRPr="004C3498" w:rsidRDefault="004364A7" w:rsidP="00582CB3">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4C3498">
        <w:rPr>
          <w:rFonts w:ascii="Georgia" w:hAnsi="Georgia" w:cs="Arial"/>
          <w:spacing w:val="-3"/>
          <w:lang w:val="es-ES_tradnl"/>
        </w:rPr>
        <w:lastRenderedPageBreak/>
        <w:t>La Sala de Casación Civil de la CSJ</w:t>
      </w:r>
      <w:r w:rsidRPr="004C3498">
        <w:rPr>
          <w:rStyle w:val="Refdenotaalpie"/>
          <w:rFonts w:ascii="Georgia" w:hAnsi="Georgia"/>
          <w:spacing w:val="-3"/>
          <w:lang w:val="es-ES_tradnl"/>
        </w:rPr>
        <w:footnoteReference w:id="11"/>
      </w:r>
      <w:r w:rsidRPr="004C3498">
        <w:rPr>
          <w:rFonts w:ascii="Georgia" w:hAnsi="Georgia" w:cs="Arial"/>
          <w:spacing w:val="-3"/>
          <w:lang w:val="es-ES_tradnl"/>
        </w:rPr>
        <w:t xml:space="preserve"> coincide con la doctri</w:t>
      </w:r>
      <w:r w:rsidR="00755682">
        <w:rPr>
          <w:rFonts w:ascii="Georgia" w:hAnsi="Georgia" w:cs="Arial"/>
          <w:spacing w:val="-3"/>
          <w:lang w:val="es-ES_tradnl"/>
        </w:rPr>
        <w:t xml:space="preserve">na jurisprudencial de la CC, y ha reiterado </w:t>
      </w:r>
      <w:r w:rsidRPr="004C3498">
        <w:rPr>
          <w:rFonts w:ascii="Georgia" w:hAnsi="Georgia" w:cs="Arial"/>
          <w:spacing w:val="-3"/>
          <w:lang w:val="es-ES_tradnl"/>
        </w:rPr>
        <w:t>que hacen parte de las garantías al debido proceso administrativo:</w:t>
      </w:r>
    </w:p>
    <w:p w:rsidR="003B3B1C" w:rsidRPr="009C56D6" w:rsidRDefault="003B3B1C" w:rsidP="009C56D6">
      <w:pPr>
        <w:widowControl/>
        <w:autoSpaceDE/>
        <w:autoSpaceDN/>
        <w:adjustRightInd/>
        <w:spacing w:line="360" w:lineRule="auto"/>
        <w:jc w:val="both"/>
        <w:rPr>
          <w:rFonts w:ascii="Georgia" w:hAnsi="Georgia" w:cs="Times New Roman"/>
          <w:bCs/>
          <w:iCs/>
          <w:spacing w:val="-3"/>
          <w:position w:val="6"/>
          <w:lang w:val="es-CO"/>
        </w:rPr>
      </w:pPr>
    </w:p>
    <w:p w:rsidR="004364A7" w:rsidRPr="004C3498" w:rsidRDefault="004364A7" w:rsidP="003B3B1C">
      <w:pPr>
        <w:ind w:left="567" w:right="618"/>
        <w:jc w:val="both"/>
        <w:rPr>
          <w:rFonts w:ascii="Georgia" w:hAnsi="Georgia" w:cs="Arial"/>
        </w:rPr>
      </w:pPr>
      <w:r w:rsidRPr="004C3498">
        <w:rPr>
          <w:rFonts w:ascii="Georgia" w:hAnsi="Georgia" w:cs="Arial"/>
          <w:iCs/>
          <w:u w:val="single"/>
          <w:lang w:val="es-ES_tradnl"/>
        </w:rPr>
        <w:t xml:space="preserve">(i) </w:t>
      </w:r>
      <w:r w:rsidRPr="004C3498">
        <w:rPr>
          <w:rFonts w:ascii="Georgia" w:hAnsi="Georgia" w:cs="Arial"/>
          <w:u w:val="single"/>
          <w:lang w:val="es-ES_tradnl"/>
        </w:rPr>
        <w:t>ser oído durante toda la actuación</w:t>
      </w:r>
      <w:r w:rsidRPr="004C3498">
        <w:rPr>
          <w:rFonts w:ascii="Georgia" w:hAnsi="Georgia" w:cs="Arial"/>
          <w:lang w:val="es-ES_tradnl"/>
        </w:rPr>
        <w:t>, (ii) a la notificación oportuna y de conformidad con la ley, (iii) a que la actuación se surta sin dilaciones injustificadas, (iv</w:t>
      </w:r>
      <w:r w:rsidRPr="004C3498">
        <w:rPr>
          <w:rFonts w:ascii="Georgia" w:hAnsi="Georgia" w:cs="Arial"/>
          <w:iCs/>
          <w:lang w:val="es-ES_tradnl"/>
        </w:rPr>
        <w:t>)</w:t>
      </w:r>
      <w:r w:rsidRPr="004C3498">
        <w:rPr>
          <w:rFonts w:ascii="Georgia" w:hAnsi="Georgia" w:cs="Arial"/>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4C3498">
        <w:rPr>
          <w:rFonts w:ascii="Georgia" w:hAnsi="Georgia" w:cs="Arial"/>
          <w:iCs/>
          <w:lang w:val="es-ES_tradnl"/>
        </w:rPr>
        <w:t>vi)</w:t>
      </w:r>
      <w:r w:rsidRPr="004C3498">
        <w:rPr>
          <w:rFonts w:ascii="Georgia" w:hAnsi="Georgia" w:cs="Arial"/>
          <w:lang w:val="es-ES_tradnl"/>
        </w:rPr>
        <w:t xml:space="preserve"> a gozar de la presunción de inocencia, </w:t>
      </w:r>
      <w:r w:rsidRPr="004C3498">
        <w:rPr>
          <w:rFonts w:ascii="Georgia" w:hAnsi="Georgia" w:cs="Arial"/>
          <w:u w:val="single"/>
          <w:lang w:val="es-ES_tradnl"/>
        </w:rPr>
        <w:t>(vii) al ejercicio del derecho de defensa y contradicción,</w:t>
      </w:r>
      <w:r w:rsidRPr="004C3498">
        <w:rPr>
          <w:rFonts w:ascii="Georgia" w:hAnsi="Georgia" w:cs="Arial"/>
          <w:lang w:val="es-ES_tradnl"/>
        </w:rPr>
        <w:t xml:space="preserve"> (viii) a solicitar, aportar y controvertir pruebas, y </w:t>
      </w:r>
      <w:r w:rsidRPr="004C3498">
        <w:rPr>
          <w:rFonts w:ascii="Georgia" w:hAnsi="Georgia" w:cs="Arial"/>
          <w:u w:val="single"/>
          <w:lang w:val="es-ES_tradnl"/>
        </w:rPr>
        <w:t>(ix) a impugnar las decisiones y a promover la nulidad de aquellas obtenidas con violación del debido proceso</w:t>
      </w:r>
      <w:r w:rsidRPr="004C3498">
        <w:rPr>
          <w:rStyle w:val="Refdenotaalpie"/>
          <w:rFonts w:ascii="Georgia" w:hAnsi="Georgia"/>
          <w:lang w:val="es-ES_tradnl"/>
        </w:rPr>
        <w:footnoteReference w:id="12"/>
      </w:r>
      <w:r w:rsidRPr="004C3498">
        <w:rPr>
          <w:rFonts w:ascii="Georgia" w:hAnsi="Georgia" w:cs="Arial"/>
          <w:lang w:val="es-ES_tradnl"/>
        </w:rPr>
        <w:t>. (Subraya de la Sala).</w:t>
      </w:r>
    </w:p>
    <w:p w:rsidR="004364A7" w:rsidRPr="009C56D6" w:rsidRDefault="004364A7" w:rsidP="009C56D6">
      <w:pPr>
        <w:pStyle w:val="Textoindependiente"/>
        <w:spacing w:line="360" w:lineRule="auto"/>
        <w:rPr>
          <w:rFonts w:ascii="Georgia" w:hAnsi="Georgia" w:cs="Arial"/>
          <w:sz w:val="32"/>
          <w:szCs w:val="24"/>
        </w:rPr>
      </w:pPr>
    </w:p>
    <w:p w:rsidR="004364A7" w:rsidRPr="004C3498" w:rsidRDefault="004364A7" w:rsidP="00582CB3">
      <w:pPr>
        <w:pStyle w:val="Textoindependiente"/>
        <w:spacing w:line="360" w:lineRule="auto"/>
        <w:rPr>
          <w:rFonts w:ascii="Georgia" w:hAnsi="Georgia" w:cs="Arial"/>
          <w:szCs w:val="24"/>
        </w:rPr>
      </w:pPr>
      <w:r w:rsidRPr="004C3498">
        <w:rPr>
          <w:rFonts w:ascii="Georgia" w:hAnsi="Georgia" w:cs="Arial"/>
          <w:szCs w:val="24"/>
        </w:rPr>
        <w:t>La doctrina constitucional también se ha encargado de delimitar la importancia de la notificación de los actos administrativos de carácter particular y concreto, y al respecto ha señalado que</w:t>
      </w:r>
      <w:r w:rsidRPr="004C3498">
        <w:rPr>
          <w:rStyle w:val="Refdenotaalpie"/>
          <w:rFonts w:ascii="Georgia" w:hAnsi="Georgia" w:cs="Arial"/>
          <w:szCs w:val="24"/>
        </w:rPr>
        <w:footnoteReference w:id="13"/>
      </w:r>
      <w:r w:rsidRPr="004C3498">
        <w:rPr>
          <w:rFonts w:ascii="Georgia" w:hAnsi="Georgia" w:cs="Arial"/>
          <w:szCs w:val="24"/>
        </w:rPr>
        <w:t xml:space="preserve">: </w:t>
      </w:r>
    </w:p>
    <w:p w:rsidR="004364A7" w:rsidRPr="009C56D6" w:rsidRDefault="004364A7" w:rsidP="009C56D6">
      <w:pPr>
        <w:pStyle w:val="Textoindependiente"/>
        <w:tabs>
          <w:tab w:val="clear" w:pos="0"/>
        </w:tabs>
        <w:spacing w:line="360" w:lineRule="auto"/>
        <w:ind w:left="567" w:right="618"/>
        <w:rPr>
          <w:rFonts w:ascii="Georgia" w:hAnsi="Georgia" w:cs="Arial"/>
          <w:iCs/>
          <w:szCs w:val="24"/>
        </w:rPr>
      </w:pPr>
    </w:p>
    <w:p w:rsidR="004364A7" w:rsidRPr="004C3498" w:rsidRDefault="004364A7" w:rsidP="00582CB3">
      <w:pPr>
        <w:pStyle w:val="Textoindependiente"/>
        <w:tabs>
          <w:tab w:val="clear" w:pos="0"/>
        </w:tabs>
        <w:spacing w:line="240" w:lineRule="auto"/>
        <w:ind w:left="567" w:right="618"/>
        <w:rPr>
          <w:rFonts w:ascii="Georgia" w:hAnsi="Georgia" w:cs="Arial"/>
          <w:szCs w:val="24"/>
        </w:rPr>
      </w:pPr>
      <w:r w:rsidRPr="004C3498">
        <w:rPr>
          <w:rFonts w:ascii="Georgia" w:hAnsi="Georgia" w:cs="Arial"/>
          <w:iCs/>
          <w:szCs w:val="24"/>
        </w:rPr>
        <w:t>…</w:t>
      </w:r>
      <w:r w:rsidRPr="004C3498">
        <w:rPr>
          <w:rFonts w:ascii="Georgia" w:hAnsi="Georgia" w:cs="Arial"/>
          <w:iCs/>
          <w:szCs w:val="24"/>
          <w:lang w:val="es-ES"/>
        </w:rPr>
        <w:t>la notificación cumple una triple función dentro de la actuación administrativa: (i) asegura el cumplimiento del </w:t>
      </w:r>
      <w:r w:rsidRPr="004C3498">
        <w:rPr>
          <w:rFonts w:ascii="Georgia" w:hAnsi="Georgia" w:cs="Arial"/>
          <w:iCs/>
          <w:szCs w:val="24"/>
          <w:u w:val="single"/>
          <w:lang w:val="es-ES"/>
        </w:rPr>
        <w:t>principio de publicidad</w:t>
      </w:r>
      <w:r w:rsidRPr="004C3498">
        <w:rPr>
          <w:rFonts w:ascii="Georgia" w:hAnsi="Georgia" w:cs="Arial"/>
          <w:iCs/>
          <w:szCs w:val="24"/>
          <w:lang w:val="es-ES"/>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4C3498">
        <w:rPr>
          <w:rFonts w:ascii="Georgia" w:hAnsi="Georgia" w:cs="Arial"/>
          <w:iCs/>
          <w:szCs w:val="24"/>
          <w:u w:val="single"/>
          <w:lang w:val="es-ES"/>
        </w:rPr>
        <w:t>derechos de defensa y de contradicción</w:t>
      </w:r>
      <w:r w:rsidRPr="004C3498">
        <w:rPr>
          <w:rFonts w:ascii="Georgia" w:hAnsi="Georgia" w:cs="Arial"/>
          <w:iCs/>
          <w:szCs w:val="24"/>
          <w:lang w:val="es-ES"/>
        </w:rPr>
        <w:t>; y (iii) la adecuada notificación hace posible la efectividad de los </w:t>
      </w:r>
      <w:r w:rsidRPr="004C3498">
        <w:rPr>
          <w:rFonts w:ascii="Georgia" w:hAnsi="Georgia" w:cs="Arial"/>
          <w:iCs/>
          <w:szCs w:val="24"/>
          <w:u w:val="single"/>
          <w:lang w:val="es-ES"/>
        </w:rPr>
        <w:t>principios de celeridad y eficacia</w:t>
      </w:r>
      <w:r w:rsidRPr="004C3498">
        <w:rPr>
          <w:rFonts w:ascii="Georgia" w:hAnsi="Georgia" w:cs="Arial"/>
          <w:iCs/>
          <w:szCs w:val="24"/>
          <w:lang w:val="es-ES"/>
        </w:rPr>
        <w:t> de la función pública al delimitar el momento en el que empiezan a correr los términos de los recursos y de las acciones procedentes…</w:t>
      </w:r>
    </w:p>
    <w:p w:rsidR="004364A7" w:rsidRPr="003B3B1C" w:rsidRDefault="004364A7" w:rsidP="00582CB3">
      <w:pPr>
        <w:spacing w:line="360" w:lineRule="auto"/>
        <w:jc w:val="both"/>
        <w:rPr>
          <w:rFonts w:ascii="Georgia" w:hAnsi="Georgia" w:cs="Arial"/>
          <w:sz w:val="32"/>
          <w:shd w:val="clear" w:color="auto" w:fill="FFFFFF"/>
        </w:rPr>
      </w:pPr>
    </w:p>
    <w:p w:rsidR="004364A7" w:rsidRPr="004C3498" w:rsidRDefault="004364A7" w:rsidP="008551D9">
      <w:pPr>
        <w:spacing w:line="360" w:lineRule="auto"/>
        <w:jc w:val="both"/>
        <w:rPr>
          <w:rFonts w:ascii="Georgia" w:hAnsi="Georgia" w:cs="Arial"/>
          <w:spacing w:val="-3"/>
          <w:shd w:val="clear" w:color="auto" w:fill="FFFFFF"/>
        </w:rPr>
      </w:pPr>
      <w:r w:rsidRPr="004C3498">
        <w:rPr>
          <w:rFonts w:ascii="Georgia" w:hAnsi="Georgia" w:cs="Arial"/>
          <w:shd w:val="clear" w:color="auto" w:fill="FFFFFF"/>
        </w:rPr>
        <w:t>En tor</w:t>
      </w:r>
      <w:r>
        <w:rPr>
          <w:rFonts w:ascii="Georgia" w:hAnsi="Georgia" w:cs="Arial"/>
          <w:shd w:val="clear" w:color="auto" w:fill="FFFFFF"/>
        </w:rPr>
        <w:t>no al principio de publicidad vá</w:t>
      </w:r>
      <w:r w:rsidRPr="004C3498">
        <w:rPr>
          <w:rFonts w:ascii="Georgia" w:hAnsi="Georgia" w:cs="Arial"/>
          <w:shd w:val="clear" w:color="auto" w:fill="FFFFFF"/>
        </w:rPr>
        <w:t>lido es acotar</w:t>
      </w:r>
      <w:r w:rsidRPr="004C3498">
        <w:rPr>
          <w:rStyle w:val="Refdenotaalpie"/>
          <w:rFonts w:ascii="Georgia" w:hAnsi="Georgia"/>
          <w:shd w:val="clear" w:color="auto" w:fill="FFFFFF"/>
        </w:rPr>
        <w:footnoteReference w:id="14"/>
      </w:r>
      <w:r w:rsidRPr="004C3498">
        <w:rPr>
          <w:rFonts w:ascii="Georgia" w:hAnsi="Georgia" w:cs="Arial"/>
          <w:shd w:val="clear" w:color="auto" w:fill="FFFFFF"/>
        </w:rPr>
        <w:t xml:space="preserve">: </w:t>
      </w:r>
      <w:r w:rsidRPr="004C3498">
        <w:rPr>
          <w:rFonts w:ascii="Georgia" w:hAnsi="Georgia" w:cs="Arial"/>
          <w:i/>
          <w:sz w:val="22"/>
          <w:shd w:val="clear" w:color="auto" w:fill="FFFFFF"/>
        </w:rPr>
        <w:t xml:space="preserve">“(…) </w:t>
      </w:r>
      <w:r w:rsidRPr="004C3498">
        <w:rPr>
          <w:rFonts w:ascii="Georgia" w:hAnsi="Georgia" w:cs="Arial"/>
          <w:i/>
          <w:spacing w:val="-3"/>
          <w:sz w:val="22"/>
          <w:shd w:val="clear" w:color="auto" w:fill="FFFFFF"/>
        </w:rPr>
        <w:t>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r>
        <w:rPr>
          <w:rFonts w:ascii="Georgia" w:hAnsi="Georgia" w:cs="Arial"/>
          <w:spacing w:val="-3"/>
          <w:sz w:val="22"/>
          <w:shd w:val="clear" w:color="auto" w:fill="FFFFFF"/>
        </w:rPr>
        <w:t>.</w:t>
      </w:r>
    </w:p>
    <w:p w:rsidR="001A3D36" w:rsidRPr="003B3B1C" w:rsidRDefault="001A3D36" w:rsidP="001A3D36">
      <w:pPr>
        <w:spacing w:line="360" w:lineRule="auto"/>
        <w:ind w:right="51"/>
        <w:jc w:val="both"/>
        <w:rPr>
          <w:rFonts w:ascii="Georgia" w:hAnsi="Georgia" w:cs="Arial"/>
        </w:rPr>
      </w:pPr>
      <w:r w:rsidRPr="003B3B1C">
        <w:rPr>
          <w:rFonts w:ascii="Georgia" w:hAnsi="Georgia" w:cs="Arial"/>
          <w:color w:val="FF0000"/>
          <w:lang w:val="es-CO"/>
        </w:rPr>
        <w:t> </w:t>
      </w:r>
    </w:p>
    <w:p w:rsidR="001A3D36" w:rsidRPr="00463672" w:rsidRDefault="001A3D36" w:rsidP="001A3D36">
      <w:pPr>
        <w:pStyle w:val="Prrafodelista"/>
        <w:numPr>
          <w:ilvl w:val="0"/>
          <w:numId w:val="27"/>
        </w:numPr>
        <w:spacing w:after="0" w:line="360" w:lineRule="auto"/>
        <w:ind w:right="51"/>
        <w:jc w:val="both"/>
        <w:rPr>
          <w:rFonts w:ascii="Georgia" w:hAnsi="Georgia" w:cs="Arial"/>
        </w:rPr>
      </w:pPr>
      <w:r w:rsidRPr="00463672">
        <w:rPr>
          <w:rFonts w:ascii="Georgia" w:hAnsi="Georgia" w:cs="Arial"/>
        </w:rPr>
        <w:t>EL CASO CONCRETO MATERIA DE ANÁLISIS</w:t>
      </w:r>
    </w:p>
    <w:p w:rsidR="001A3D36" w:rsidRPr="00A65FC1" w:rsidRDefault="001A3D36" w:rsidP="001A3D36">
      <w:pPr>
        <w:spacing w:line="360" w:lineRule="auto"/>
        <w:ind w:right="51"/>
        <w:jc w:val="both"/>
        <w:rPr>
          <w:rFonts w:ascii="Georgia" w:hAnsi="Georgia"/>
          <w:lang w:val="es-ES_tradnl"/>
        </w:rPr>
      </w:pPr>
    </w:p>
    <w:p w:rsidR="001A3D36" w:rsidRPr="00245FEA" w:rsidRDefault="001A3D36" w:rsidP="001A3D36">
      <w:pPr>
        <w:pStyle w:val="Textoindependiente"/>
        <w:spacing w:line="360" w:lineRule="auto"/>
        <w:rPr>
          <w:rFonts w:ascii="Georgia" w:hAnsi="Georgia" w:cs="Arial"/>
          <w:szCs w:val="24"/>
        </w:rPr>
      </w:pPr>
      <w:r w:rsidRPr="00245FEA">
        <w:rPr>
          <w:rFonts w:ascii="Georgia" w:hAnsi="Georgia"/>
          <w:lang w:val="es-CO"/>
        </w:rPr>
        <w:t xml:space="preserve">De acuerdo a las pruebas existentes, </w:t>
      </w:r>
      <w:r w:rsidRPr="007A7CDF">
        <w:rPr>
          <w:rFonts w:ascii="Georgia" w:hAnsi="Georgia" w:cs="Arial"/>
        </w:rPr>
        <w:t xml:space="preserve">la </w:t>
      </w:r>
      <w:r>
        <w:rPr>
          <w:rFonts w:ascii="Georgia" w:hAnsi="Georgia" w:cs="Arial"/>
        </w:rPr>
        <w:t xml:space="preserve">Dirección de Investigaciones para el Control y Verificación de Reglamentos Técnicos y Metrología Legal de la </w:t>
      </w:r>
      <w:r w:rsidRPr="007A7CDF">
        <w:rPr>
          <w:rFonts w:ascii="Georgia" w:hAnsi="Georgia" w:cs="Arial"/>
        </w:rPr>
        <w:t>SIC</w:t>
      </w:r>
      <w:r>
        <w:rPr>
          <w:rFonts w:ascii="Georgia" w:hAnsi="Georgia" w:cs="Arial"/>
        </w:rPr>
        <w:t xml:space="preserve"> </w:t>
      </w:r>
      <w:r>
        <w:rPr>
          <w:rFonts w:ascii="Georgia" w:hAnsi="Georgia" w:cs="Arial"/>
          <w:szCs w:val="24"/>
        </w:rPr>
        <w:t xml:space="preserve">adelantó </w:t>
      </w:r>
      <w:r w:rsidRPr="00245FEA">
        <w:rPr>
          <w:rFonts w:ascii="Georgia" w:hAnsi="Georgia" w:cs="Arial"/>
          <w:szCs w:val="24"/>
        </w:rPr>
        <w:t xml:space="preserve">un procedimiento administrativo en contra de la entidad </w:t>
      </w:r>
      <w:proofErr w:type="spellStart"/>
      <w:r w:rsidRPr="00245FEA">
        <w:rPr>
          <w:rFonts w:ascii="Georgia" w:hAnsi="Georgia" w:cs="Arial"/>
          <w:szCs w:val="24"/>
        </w:rPr>
        <w:t>Elitec</w:t>
      </w:r>
      <w:proofErr w:type="spellEnd"/>
      <w:r w:rsidRPr="00245FEA">
        <w:rPr>
          <w:rFonts w:ascii="Georgia" w:hAnsi="Georgia" w:cs="Arial"/>
          <w:szCs w:val="24"/>
        </w:rPr>
        <w:t xml:space="preserve"> Importaciones </w:t>
      </w:r>
      <w:proofErr w:type="spellStart"/>
      <w:r w:rsidRPr="00245FEA">
        <w:rPr>
          <w:rFonts w:ascii="Georgia" w:hAnsi="Georgia" w:cs="Arial"/>
          <w:szCs w:val="24"/>
        </w:rPr>
        <w:t>SAS</w:t>
      </w:r>
      <w:proofErr w:type="spellEnd"/>
      <w:r w:rsidRPr="00245FEA">
        <w:rPr>
          <w:rFonts w:ascii="Georgia" w:hAnsi="Georgia" w:cs="Arial"/>
          <w:szCs w:val="24"/>
        </w:rPr>
        <w:t xml:space="preserve"> </w:t>
      </w:r>
      <w:r>
        <w:rPr>
          <w:rFonts w:ascii="Georgia" w:hAnsi="Georgia" w:cs="Arial"/>
          <w:szCs w:val="24"/>
        </w:rPr>
        <w:t xml:space="preserve">que culminó con la </w:t>
      </w:r>
      <w:r w:rsidRPr="00245FEA">
        <w:rPr>
          <w:rFonts w:ascii="Georgia" w:hAnsi="Georgia" w:cs="Arial"/>
          <w:szCs w:val="24"/>
        </w:rPr>
        <w:t xml:space="preserve">Resolución No.80960 </w:t>
      </w:r>
      <w:r>
        <w:rPr>
          <w:rFonts w:ascii="Georgia" w:hAnsi="Georgia" w:cs="Arial"/>
          <w:szCs w:val="24"/>
        </w:rPr>
        <w:t xml:space="preserve">del </w:t>
      </w:r>
      <w:r w:rsidRPr="00245FEA">
        <w:rPr>
          <w:rFonts w:ascii="Georgia" w:hAnsi="Georgia" w:cs="Arial"/>
          <w:szCs w:val="24"/>
        </w:rPr>
        <w:t xml:space="preserve">07-12-2017, </w:t>
      </w:r>
      <w:r>
        <w:rPr>
          <w:rFonts w:ascii="Georgia" w:hAnsi="Georgia" w:cs="Arial"/>
          <w:szCs w:val="24"/>
        </w:rPr>
        <w:t xml:space="preserve">mediante la cual </w:t>
      </w:r>
      <w:r w:rsidRPr="00245FEA">
        <w:rPr>
          <w:rFonts w:ascii="Georgia" w:hAnsi="Georgia" w:cs="Arial"/>
          <w:szCs w:val="24"/>
        </w:rPr>
        <w:t>le impuso una sanción pecuniaria por</w:t>
      </w:r>
      <w:r>
        <w:rPr>
          <w:rFonts w:ascii="Georgia" w:hAnsi="Georgia" w:cs="Arial"/>
          <w:szCs w:val="24"/>
        </w:rPr>
        <w:t>que,</w:t>
      </w:r>
      <w:r w:rsidRPr="00245FEA">
        <w:rPr>
          <w:rFonts w:ascii="Georgia" w:hAnsi="Georgia" w:cs="Arial"/>
          <w:szCs w:val="24"/>
        </w:rPr>
        <w:t xml:space="preserve"> en su calidad de importador</w:t>
      </w:r>
      <w:r>
        <w:rPr>
          <w:rFonts w:ascii="Georgia" w:hAnsi="Georgia" w:cs="Arial"/>
          <w:szCs w:val="24"/>
        </w:rPr>
        <w:t>a</w:t>
      </w:r>
      <w:r w:rsidRPr="00245FEA">
        <w:rPr>
          <w:rFonts w:ascii="Georgia" w:hAnsi="Georgia" w:cs="Arial"/>
          <w:szCs w:val="24"/>
        </w:rPr>
        <w:t xml:space="preserve"> y comercializador</w:t>
      </w:r>
      <w:r>
        <w:rPr>
          <w:rFonts w:ascii="Georgia" w:hAnsi="Georgia" w:cs="Arial"/>
          <w:szCs w:val="24"/>
        </w:rPr>
        <w:t>a</w:t>
      </w:r>
      <w:r w:rsidRPr="00245FEA">
        <w:rPr>
          <w:rFonts w:ascii="Georgia" w:hAnsi="Georgia" w:cs="Arial"/>
          <w:szCs w:val="24"/>
        </w:rPr>
        <w:t xml:space="preserve"> de </w:t>
      </w:r>
      <w:r w:rsidRPr="00245FEA">
        <w:rPr>
          <w:rFonts w:ascii="Georgia" w:hAnsi="Georgia" w:cs="Arial"/>
          <w:szCs w:val="24"/>
        </w:rPr>
        <w:lastRenderedPageBreak/>
        <w:t>productos, omitió observar y cumplir lo dispuesto en el Reglamento Técnico de Iluminación y</w:t>
      </w:r>
      <w:r>
        <w:rPr>
          <w:rFonts w:ascii="Georgia" w:hAnsi="Georgia" w:cs="Arial"/>
          <w:szCs w:val="24"/>
        </w:rPr>
        <w:t xml:space="preserve"> Alumbrado Público  - </w:t>
      </w:r>
      <w:proofErr w:type="spellStart"/>
      <w:r>
        <w:rPr>
          <w:rFonts w:ascii="Georgia" w:hAnsi="Georgia" w:cs="Arial"/>
          <w:szCs w:val="24"/>
        </w:rPr>
        <w:t>RETILAP</w:t>
      </w:r>
      <w:proofErr w:type="spellEnd"/>
      <w:r>
        <w:rPr>
          <w:rFonts w:ascii="Georgia" w:hAnsi="Georgia" w:cs="Arial"/>
          <w:szCs w:val="24"/>
        </w:rPr>
        <w:t xml:space="preserve"> (</w:t>
      </w:r>
      <w:r w:rsidRPr="00245FEA">
        <w:rPr>
          <w:rFonts w:ascii="Georgia" w:hAnsi="Georgia" w:cs="Arial"/>
          <w:szCs w:val="24"/>
        </w:rPr>
        <w:t>Folios 10 a 26, cuaderno No.1).</w:t>
      </w:r>
    </w:p>
    <w:p w:rsidR="001A3D36" w:rsidRPr="008551D9" w:rsidRDefault="001A3D36" w:rsidP="001A3D36">
      <w:pPr>
        <w:pStyle w:val="Textoindependiente"/>
        <w:spacing w:line="360" w:lineRule="auto"/>
        <w:rPr>
          <w:rFonts w:ascii="Georgia" w:hAnsi="Georgia"/>
          <w:szCs w:val="22"/>
          <w:lang w:val="es-CO"/>
        </w:rPr>
      </w:pPr>
    </w:p>
    <w:p w:rsidR="001A3D36" w:rsidRPr="00A65FC1" w:rsidRDefault="001A3D36" w:rsidP="001A3D36">
      <w:pPr>
        <w:pStyle w:val="Textoindependiente"/>
        <w:spacing w:line="360" w:lineRule="auto"/>
        <w:rPr>
          <w:rFonts w:ascii="Georgia" w:hAnsi="Georgia"/>
          <w:lang w:val="es-CO"/>
        </w:rPr>
      </w:pPr>
      <w:r w:rsidRPr="00282C0D">
        <w:rPr>
          <w:rFonts w:ascii="Georgia" w:hAnsi="Georgia"/>
          <w:lang w:val="es-CO"/>
        </w:rPr>
        <w:t xml:space="preserve">Para efectos de procurar la notificación del mentado acto administrativo, la </w:t>
      </w:r>
      <w:r>
        <w:rPr>
          <w:rFonts w:ascii="Georgia" w:hAnsi="Georgia"/>
          <w:lang w:val="es-CO"/>
        </w:rPr>
        <w:t xml:space="preserve">Secretaría General de </w:t>
      </w:r>
      <w:r w:rsidRPr="00A65FC1">
        <w:rPr>
          <w:rFonts w:ascii="Georgia" w:hAnsi="Georgia"/>
          <w:lang w:val="es-CO"/>
        </w:rPr>
        <w:t>la SIC envió citación para notificación personal y</w:t>
      </w:r>
      <w:r>
        <w:rPr>
          <w:rFonts w:ascii="Georgia" w:hAnsi="Georgia"/>
          <w:lang w:val="es-CO"/>
        </w:rPr>
        <w:t>,</w:t>
      </w:r>
      <w:r w:rsidRPr="00A65FC1">
        <w:rPr>
          <w:rFonts w:ascii="Georgia" w:hAnsi="Georgia"/>
          <w:lang w:val="es-CO"/>
        </w:rPr>
        <w:t xml:space="preserve"> posteriormente</w:t>
      </w:r>
      <w:r>
        <w:rPr>
          <w:rFonts w:ascii="Georgia" w:hAnsi="Georgia"/>
          <w:lang w:val="es-CO"/>
        </w:rPr>
        <w:t>,</w:t>
      </w:r>
      <w:r w:rsidRPr="00A65FC1">
        <w:rPr>
          <w:rFonts w:ascii="Georgia" w:hAnsi="Georgia"/>
          <w:lang w:val="es-CO"/>
        </w:rPr>
        <w:t xml:space="preserve"> la notificación por aviso a la cuenta de correo electrónico </w:t>
      </w:r>
      <w:hyperlink r:id="rId9" w:history="1">
        <w:r w:rsidRPr="00A65FC1">
          <w:rPr>
            <w:rStyle w:val="Hipervnculo"/>
            <w:rFonts w:ascii="Georgia" w:hAnsi="Georgia"/>
            <w:color w:val="auto"/>
            <w:u w:val="none"/>
            <w:lang w:val="es-CO"/>
          </w:rPr>
          <w:t>info@elitec.com</w:t>
        </w:r>
      </w:hyperlink>
      <w:r w:rsidRPr="00A65FC1">
        <w:rPr>
          <w:rFonts w:ascii="Georgia" w:hAnsi="Georgia"/>
          <w:lang w:val="es-CO"/>
        </w:rPr>
        <w:t xml:space="preserve"> (Folio</w:t>
      </w:r>
      <w:r>
        <w:rPr>
          <w:rFonts w:ascii="Georgia" w:hAnsi="Georgia"/>
          <w:lang w:val="es-CO"/>
        </w:rPr>
        <w:t xml:space="preserve">s 26, 27 y 28, ib.) </w:t>
      </w:r>
      <w:r w:rsidRPr="00A65FC1">
        <w:rPr>
          <w:rFonts w:ascii="Georgia" w:hAnsi="Georgia"/>
          <w:lang w:val="es-CO"/>
        </w:rPr>
        <w:t>cuando en realidad correspondía a</w:t>
      </w:r>
      <w:r>
        <w:rPr>
          <w:rFonts w:ascii="Georgia" w:hAnsi="Georgia"/>
          <w:lang w:val="es-CO"/>
        </w:rPr>
        <w:t>l</w:t>
      </w:r>
      <w:r w:rsidRPr="00A65FC1">
        <w:rPr>
          <w:rFonts w:ascii="Georgia" w:hAnsi="Georgia"/>
          <w:lang w:val="es-CO"/>
        </w:rPr>
        <w:t xml:space="preserve"> </w:t>
      </w:r>
      <w:hyperlink r:id="rId10" w:history="1">
        <w:r w:rsidRPr="00A65FC1">
          <w:rPr>
            <w:rStyle w:val="Hipervnculo"/>
            <w:rFonts w:ascii="Georgia" w:hAnsi="Georgia"/>
            <w:color w:val="auto"/>
            <w:u w:val="none"/>
            <w:lang w:val="es-CO"/>
          </w:rPr>
          <w:t>info@elitec.co</w:t>
        </w:r>
      </w:hyperlink>
      <w:r w:rsidRPr="00A65FC1">
        <w:rPr>
          <w:rFonts w:ascii="Georgia" w:hAnsi="Georgia"/>
          <w:lang w:val="es-CO"/>
        </w:rPr>
        <w:t xml:space="preserve"> (Folio 8,</w:t>
      </w:r>
      <w:r>
        <w:rPr>
          <w:rFonts w:ascii="Georgia" w:hAnsi="Georgia"/>
          <w:lang w:val="es-CO"/>
        </w:rPr>
        <w:t xml:space="preserve"> ib.</w:t>
      </w:r>
      <w:r w:rsidRPr="00A65FC1">
        <w:rPr>
          <w:rFonts w:ascii="Georgia" w:hAnsi="Georgia"/>
          <w:lang w:val="es-CO"/>
        </w:rPr>
        <w:t>), sin comprobar su debida recepción.</w:t>
      </w:r>
    </w:p>
    <w:p w:rsidR="001A3D36" w:rsidRPr="00A65FC1" w:rsidRDefault="001A3D36" w:rsidP="001A3D36">
      <w:pPr>
        <w:pStyle w:val="Textoindependiente"/>
        <w:spacing w:line="360" w:lineRule="auto"/>
        <w:rPr>
          <w:rFonts w:ascii="Georgia" w:hAnsi="Georgia"/>
          <w:lang w:val="es-CO"/>
        </w:rPr>
      </w:pPr>
    </w:p>
    <w:p w:rsidR="009C56D6" w:rsidRDefault="001A3D36" w:rsidP="001A3D36">
      <w:pPr>
        <w:pStyle w:val="Textoindependiente"/>
        <w:spacing w:line="360" w:lineRule="auto"/>
        <w:rPr>
          <w:rFonts w:ascii="Georgia" w:hAnsi="Georgia"/>
          <w:lang w:val="es-CO"/>
        </w:rPr>
      </w:pPr>
      <w:r>
        <w:rPr>
          <w:rFonts w:ascii="Georgia" w:hAnsi="Georgia"/>
          <w:lang w:val="es-CO"/>
        </w:rPr>
        <w:t xml:space="preserve">Yerro que se confirma con la respuesta dada a la solicitud de nulidad de la actora en la que se sostiene que: </w:t>
      </w:r>
    </w:p>
    <w:p w:rsidR="009C56D6" w:rsidRDefault="009C56D6" w:rsidP="001A3D36">
      <w:pPr>
        <w:pStyle w:val="Textoindependiente"/>
        <w:spacing w:line="360" w:lineRule="auto"/>
        <w:rPr>
          <w:rFonts w:ascii="Georgia" w:hAnsi="Georgia"/>
          <w:lang w:val="es-CO"/>
        </w:rPr>
      </w:pPr>
    </w:p>
    <w:p w:rsidR="009C56D6" w:rsidRPr="009C56D6" w:rsidRDefault="009C56D6" w:rsidP="009C56D6">
      <w:pPr>
        <w:pStyle w:val="Textoindependiente"/>
        <w:tabs>
          <w:tab w:val="clear" w:pos="0"/>
        </w:tabs>
        <w:spacing w:line="240" w:lineRule="auto"/>
        <w:ind w:left="567" w:right="618"/>
        <w:rPr>
          <w:rFonts w:ascii="Georgia" w:hAnsi="Georgia"/>
          <w:szCs w:val="24"/>
          <w:lang w:val="es-CO"/>
        </w:rPr>
      </w:pPr>
      <w:r w:rsidRPr="009C56D6">
        <w:rPr>
          <w:rFonts w:ascii="Georgia" w:hAnsi="Georgia"/>
          <w:szCs w:val="24"/>
          <w:lang w:val="es-CO"/>
        </w:rPr>
        <w:t xml:space="preserve">… </w:t>
      </w:r>
      <w:r w:rsidR="001A3D36" w:rsidRPr="009C56D6">
        <w:rPr>
          <w:rFonts w:ascii="Georgia" w:hAnsi="Georgia"/>
          <w:szCs w:val="24"/>
          <w:lang w:val="es-CO"/>
        </w:rPr>
        <w:t xml:space="preserve">esta Dirección advirtió que la sociedad </w:t>
      </w:r>
      <w:proofErr w:type="spellStart"/>
      <w:r w:rsidR="001A3D36" w:rsidRPr="009C56D6">
        <w:rPr>
          <w:rFonts w:ascii="Georgia" w:hAnsi="Georgia"/>
          <w:szCs w:val="24"/>
          <w:lang w:val="es-CO"/>
        </w:rPr>
        <w:t>ELITEC</w:t>
      </w:r>
      <w:proofErr w:type="spellEnd"/>
      <w:r w:rsidR="001A3D36" w:rsidRPr="009C56D6">
        <w:rPr>
          <w:rFonts w:ascii="Georgia" w:hAnsi="Georgia"/>
          <w:szCs w:val="24"/>
          <w:lang w:val="es-CO"/>
        </w:rPr>
        <w:t xml:space="preserve"> IMPORTACIONES </w:t>
      </w:r>
      <w:proofErr w:type="spellStart"/>
      <w:r w:rsidR="001A3D36" w:rsidRPr="009C56D6">
        <w:rPr>
          <w:rFonts w:ascii="Georgia" w:hAnsi="Georgia"/>
          <w:szCs w:val="24"/>
          <w:lang w:val="es-CO"/>
        </w:rPr>
        <w:t>SAS</w:t>
      </w:r>
      <w:proofErr w:type="spellEnd"/>
      <w:r w:rsidR="001A3D36" w:rsidRPr="009C56D6">
        <w:rPr>
          <w:rFonts w:ascii="Georgia" w:hAnsi="Georgia"/>
          <w:szCs w:val="24"/>
          <w:lang w:val="es-CO"/>
        </w:rPr>
        <w:t xml:space="preserve">, se percató de  la existencia de la resolución en mención, antes de la presentación del escrito que se analiza, incluso anexa al mismo, copia simple de dicho acto administrativo. </w:t>
      </w:r>
    </w:p>
    <w:p w:rsidR="009C56D6" w:rsidRPr="009C56D6" w:rsidRDefault="009C56D6" w:rsidP="009C56D6">
      <w:pPr>
        <w:pStyle w:val="Textoindependiente"/>
        <w:tabs>
          <w:tab w:val="clear" w:pos="0"/>
        </w:tabs>
        <w:spacing w:line="240" w:lineRule="auto"/>
        <w:ind w:left="567" w:right="618"/>
        <w:rPr>
          <w:rFonts w:ascii="Georgia" w:hAnsi="Georgia"/>
          <w:szCs w:val="24"/>
          <w:lang w:val="es-CO"/>
        </w:rPr>
      </w:pPr>
    </w:p>
    <w:p w:rsidR="001A3D36" w:rsidRPr="009C56D6" w:rsidRDefault="001A3D36" w:rsidP="009C56D6">
      <w:pPr>
        <w:pStyle w:val="Textoindependiente"/>
        <w:tabs>
          <w:tab w:val="clear" w:pos="0"/>
        </w:tabs>
        <w:spacing w:line="240" w:lineRule="auto"/>
        <w:ind w:left="567" w:right="618"/>
        <w:rPr>
          <w:rFonts w:ascii="Georgia" w:hAnsi="Georgia"/>
          <w:szCs w:val="24"/>
          <w:lang w:val="es-CO"/>
        </w:rPr>
      </w:pPr>
      <w:r w:rsidRPr="009C56D6">
        <w:rPr>
          <w:rFonts w:ascii="Georgia" w:hAnsi="Georgia"/>
          <w:szCs w:val="24"/>
          <w:lang w:val="es-CO"/>
        </w:rPr>
        <w:t>Lo anterior, teniendo en cuenta que al momento en que el Grupo de Cobro Coactivo de esta Superintendencia le notificó el mandamiento de pago (…), por la obligación exigible en el acto administrativo objeto de estudio, tuvo conocimiento del contenido del mismo y por tanto, desde ese entonces pudo interponer los recursos que se encuentran contemplados en la Ley, entendiendo con ello que la notificación se surtió por conducta concluyente; sin embargo, los recursos nunca fueron interpuestos y el acto administra</w:t>
      </w:r>
      <w:r w:rsidR="009C56D6" w:rsidRPr="009C56D6">
        <w:rPr>
          <w:rFonts w:ascii="Georgia" w:hAnsi="Georgia"/>
          <w:szCs w:val="24"/>
          <w:lang w:val="es-CO"/>
        </w:rPr>
        <w:t>tivo (…) quedó ejecutoriado… (Folio 60, ib.).</w:t>
      </w:r>
    </w:p>
    <w:p w:rsidR="001A3D36" w:rsidRPr="009C56D6" w:rsidRDefault="001A3D36" w:rsidP="001A3D36">
      <w:pPr>
        <w:pStyle w:val="Textoindependiente"/>
        <w:spacing w:line="360" w:lineRule="auto"/>
        <w:rPr>
          <w:rFonts w:ascii="Georgia" w:hAnsi="Georgia"/>
          <w:sz w:val="32"/>
          <w:lang w:val="es-CO"/>
        </w:rPr>
      </w:pPr>
    </w:p>
    <w:p w:rsidR="001A3D36" w:rsidRDefault="001A3D36" w:rsidP="001A3D36">
      <w:pPr>
        <w:pStyle w:val="Textoindependiente"/>
        <w:spacing w:line="360" w:lineRule="auto"/>
        <w:rPr>
          <w:rFonts w:ascii="Georgia" w:hAnsi="Georgia"/>
          <w:sz w:val="22"/>
          <w:szCs w:val="22"/>
          <w:lang w:val="es-CO"/>
        </w:rPr>
      </w:pPr>
      <w:r>
        <w:rPr>
          <w:rFonts w:ascii="Georgia" w:hAnsi="Georgia"/>
          <w:lang w:val="es-CO"/>
        </w:rPr>
        <w:t>Como se anotó, l</w:t>
      </w:r>
      <w:r w:rsidRPr="00E71277">
        <w:rPr>
          <w:rFonts w:ascii="Georgia" w:hAnsi="Georgia"/>
          <w:lang w:val="es-CO"/>
        </w:rPr>
        <w:t xml:space="preserve">a CC </w:t>
      </w:r>
      <w:r>
        <w:rPr>
          <w:rFonts w:ascii="Georgia" w:hAnsi="Georgia"/>
          <w:lang w:val="es-CO"/>
        </w:rPr>
        <w:t xml:space="preserve">ha sostenido </w:t>
      </w:r>
      <w:r w:rsidRPr="00E71277">
        <w:rPr>
          <w:rFonts w:ascii="Georgia" w:hAnsi="Georgia"/>
          <w:lang w:val="es-CO"/>
        </w:rPr>
        <w:t>(2017)</w:t>
      </w:r>
      <w:r w:rsidRPr="00E71277">
        <w:rPr>
          <w:rStyle w:val="Refdenotaalpie"/>
          <w:rFonts w:ascii="Georgia" w:hAnsi="Georgia"/>
          <w:lang w:val="es-CO"/>
        </w:rPr>
        <w:footnoteReference w:id="15"/>
      </w:r>
      <w:r w:rsidRPr="00E71277">
        <w:rPr>
          <w:rFonts w:ascii="Georgia" w:hAnsi="Georgia"/>
          <w:lang w:val="es-CO"/>
        </w:rPr>
        <w:t xml:space="preserve">, que la existencia del acto administrativo se reputa </w:t>
      </w:r>
      <w:r w:rsidRPr="009C56D6">
        <w:rPr>
          <w:rFonts w:ascii="Georgia" w:hAnsi="Georgia"/>
          <w:i/>
          <w:sz w:val="22"/>
          <w:szCs w:val="22"/>
          <w:lang w:val="es-CO"/>
        </w:rPr>
        <w:t>“</w:t>
      </w:r>
      <w:r w:rsidR="009C56D6" w:rsidRPr="009C56D6">
        <w:rPr>
          <w:rFonts w:ascii="Georgia" w:hAnsi="Georgia"/>
          <w:i/>
          <w:sz w:val="22"/>
          <w:szCs w:val="22"/>
          <w:lang w:val="es-CO"/>
        </w:rPr>
        <w:t>(…)</w:t>
      </w:r>
      <w:r w:rsidR="009C56D6">
        <w:rPr>
          <w:rFonts w:ascii="Georgia" w:hAnsi="Georgia"/>
          <w:sz w:val="22"/>
          <w:szCs w:val="22"/>
          <w:lang w:val="es-CO"/>
        </w:rPr>
        <w:t xml:space="preserve"> </w:t>
      </w:r>
      <w:r w:rsidRPr="00E71277">
        <w:rPr>
          <w:rFonts w:ascii="Georgia" w:hAnsi="Georgia"/>
          <w:i/>
          <w:sz w:val="22"/>
          <w:szCs w:val="22"/>
          <w:lang w:val="es-CO"/>
        </w:rPr>
        <w:t>desde el momento en que es producido por la Administración, y en sí mismo lleva envuelta la prerrogativa de producir efectos jurídicos, es decir, de ser eficaz. De igual manera, la existencia del acto administrativo está ligada a su vigencia, la cual se da por regla general desde el momento mismo de su expedición, condicionada, claro está, a la publicación o notificación del acto, según sea de carácter general o individual.</w:t>
      </w:r>
      <w:r w:rsidRPr="00E71277">
        <w:rPr>
          <w:rFonts w:ascii="Georgia" w:hAnsi="Georgia"/>
          <w:sz w:val="22"/>
          <w:szCs w:val="22"/>
          <w:lang w:val="es-CO"/>
        </w:rPr>
        <w:t>”</w:t>
      </w:r>
      <w:r w:rsidRPr="00E71277">
        <w:rPr>
          <w:rFonts w:ascii="Georgia" w:hAnsi="Georgia"/>
          <w:sz w:val="22"/>
          <w:szCs w:val="22"/>
          <w:vertAlign w:val="superscript"/>
          <w:lang w:val="es-CO"/>
        </w:rPr>
        <w:footnoteReference w:id="16"/>
      </w:r>
      <w:r>
        <w:rPr>
          <w:rFonts w:ascii="Georgia" w:hAnsi="Georgia"/>
          <w:sz w:val="22"/>
          <w:szCs w:val="22"/>
          <w:lang w:val="es-CO"/>
        </w:rPr>
        <w:t>.</w:t>
      </w:r>
    </w:p>
    <w:p w:rsidR="001A3D36" w:rsidRPr="00A65FC1" w:rsidRDefault="001A3D36" w:rsidP="001A3D36">
      <w:pPr>
        <w:pStyle w:val="Textoindependiente"/>
        <w:spacing w:line="360" w:lineRule="auto"/>
        <w:rPr>
          <w:rFonts w:ascii="Georgia" w:hAnsi="Georgia"/>
          <w:szCs w:val="22"/>
          <w:lang w:val="es-CO"/>
        </w:rPr>
      </w:pPr>
    </w:p>
    <w:p w:rsidR="001A3D36" w:rsidRDefault="001A3D36" w:rsidP="001A3D36">
      <w:pPr>
        <w:spacing w:line="360" w:lineRule="auto"/>
        <w:jc w:val="both"/>
        <w:rPr>
          <w:rFonts w:ascii="Georgia" w:hAnsi="Georgia" w:cs="Times New Roman"/>
          <w:lang w:val="es-CO" w:eastAsia="es-CO"/>
        </w:rPr>
      </w:pPr>
      <w:r>
        <w:rPr>
          <w:rFonts w:ascii="Georgia" w:hAnsi="Georgia" w:cs="Times New Roman"/>
          <w:lang w:val="es-CO" w:eastAsia="es-CO"/>
        </w:rPr>
        <w:t>L</w:t>
      </w:r>
      <w:r w:rsidRPr="00FE37B1">
        <w:rPr>
          <w:rFonts w:ascii="Georgia" w:hAnsi="Georgia" w:cs="Times New Roman"/>
          <w:lang w:val="es-CO" w:eastAsia="es-CO"/>
        </w:rPr>
        <w:t xml:space="preserve">uego entonces, </w:t>
      </w:r>
      <w:r>
        <w:rPr>
          <w:rFonts w:ascii="Georgia" w:hAnsi="Georgia" w:cs="Times New Roman"/>
          <w:lang w:val="es-CO" w:eastAsia="es-CO"/>
        </w:rPr>
        <w:t xml:space="preserve">en principio, puede considerarse que era inviable que se adelantara </w:t>
      </w:r>
      <w:r w:rsidRPr="00FE37B1">
        <w:rPr>
          <w:rFonts w:ascii="Georgia" w:hAnsi="Georgia" w:cs="Times New Roman"/>
          <w:lang w:val="es-CO" w:eastAsia="es-CO"/>
        </w:rPr>
        <w:t xml:space="preserve">el trámite de cobro coactivo en contra de la sancionada, por cuanto </w:t>
      </w:r>
      <w:r w:rsidRPr="00FE37B1">
        <w:rPr>
          <w:rFonts w:ascii="Georgia" w:hAnsi="Georgia" w:cs="Times New Roman"/>
          <w:lang w:val="es-CO"/>
        </w:rPr>
        <w:t>el acto administrativo</w:t>
      </w:r>
      <w:r w:rsidR="009C56D6">
        <w:rPr>
          <w:rFonts w:ascii="Georgia" w:hAnsi="Georgia" w:cs="Times New Roman"/>
          <w:lang w:val="es-CO"/>
        </w:rPr>
        <w:t xml:space="preserve"> </w:t>
      </w:r>
      <w:r w:rsidRPr="00FE37B1">
        <w:rPr>
          <w:rFonts w:ascii="Georgia" w:hAnsi="Georgia" w:cs="Times New Roman"/>
          <w:lang w:val="es-CO"/>
        </w:rPr>
        <w:t>sancionatorio carecía de vigencia, la que se itera, por regla general, se da desde el momento mismo de su expedición, condicionada a su notificación</w:t>
      </w:r>
      <w:r>
        <w:rPr>
          <w:rFonts w:ascii="Georgia" w:hAnsi="Georgia" w:cs="Times New Roman"/>
          <w:lang w:val="es-CO"/>
        </w:rPr>
        <w:t xml:space="preserve"> para producir efectos jurídicos</w:t>
      </w:r>
      <w:r>
        <w:rPr>
          <w:rFonts w:ascii="Georgia" w:hAnsi="Georgia" w:cs="Times New Roman"/>
          <w:lang w:val="es-CO" w:eastAsia="es-CO"/>
        </w:rPr>
        <w:t>. No estaba notificada.</w:t>
      </w:r>
    </w:p>
    <w:p w:rsidR="009C56D6" w:rsidRPr="00FE37B1" w:rsidRDefault="009C56D6" w:rsidP="001A3D36">
      <w:pPr>
        <w:spacing w:line="360" w:lineRule="auto"/>
        <w:jc w:val="both"/>
        <w:rPr>
          <w:rFonts w:ascii="Georgia" w:hAnsi="Georgia" w:cs="Times New Roman"/>
          <w:color w:val="FF0000"/>
          <w:lang w:val="es-CO" w:eastAsia="es-CO"/>
        </w:rPr>
      </w:pPr>
    </w:p>
    <w:p w:rsidR="001A3D36" w:rsidRDefault="001A3D36" w:rsidP="001A3D36">
      <w:pPr>
        <w:spacing w:line="360" w:lineRule="auto"/>
        <w:ind w:right="51"/>
        <w:jc w:val="both"/>
        <w:rPr>
          <w:rFonts w:ascii="Georgia" w:hAnsi="Georgia" w:cs="Times New Roman"/>
        </w:rPr>
      </w:pPr>
      <w:r>
        <w:rPr>
          <w:rFonts w:ascii="Georgia" w:hAnsi="Georgia" w:cs="Times New Roman"/>
        </w:rPr>
        <w:t>Pese a lo anotado</w:t>
      </w:r>
      <w:r w:rsidRPr="00167FEA">
        <w:rPr>
          <w:rFonts w:ascii="Georgia" w:hAnsi="Georgia" w:cs="Times New Roman"/>
        </w:rPr>
        <w:t xml:space="preserve">, </w:t>
      </w:r>
      <w:r>
        <w:rPr>
          <w:rFonts w:ascii="Georgia" w:hAnsi="Georgia" w:cs="Times New Roman"/>
        </w:rPr>
        <w:t xml:space="preserve">no puede pasarse por alto que </w:t>
      </w:r>
      <w:r w:rsidRPr="00167FEA">
        <w:rPr>
          <w:rFonts w:ascii="Georgia" w:hAnsi="Georgia" w:cs="Times New Roman"/>
        </w:rPr>
        <w:t xml:space="preserve">en el caso de autos, </w:t>
      </w:r>
      <w:r>
        <w:rPr>
          <w:rFonts w:ascii="Georgia" w:hAnsi="Georgia" w:cs="Times New Roman"/>
        </w:rPr>
        <w:t xml:space="preserve">el accionante se </w:t>
      </w:r>
      <w:r>
        <w:rPr>
          <w:rFonts w:ascii="Georgia" w:hAnsi="Georgia" w:cs="Times New Roman"/>
        </w:rPr>
        <w:lastRenderedPageBreak/>
        <w:t xml:space="preserve">enteró de la existencia de la decisión administrativa con la comunicación sobre la apertura del procedimiento de cobro coactivo en su contra (Folio 30, ib.) y puso de presente esa situación a la autoridad accionada mediante pedimento datado el 07-05-2018 (Folios 33 a 36, ib.). </w:t>
      </w:r>
    </w:p>
    <w:p w:rsidR="001A3D36" w:rsidRDefault="001A3D36" w:rsidP="001A3D36">
      <w:pPr>
        <w:spacing w:line="360" w:lineRule="auto"/>
        <w:ind w:right="51"/>
        <w:jc w:val="both"/>
        <w:rPr>
          <w:rFonts w:ascii="Georgia" w:hAnsi="Georgia" w:cs="Times New Roman"/>
        </w:rPr>
      </w:pPr>
    </w:p>
    <w:p w:rsidR="001A3D36" w:rsidRDefault="001A3D36" w:rsidP="001A3D36">
      <w:pPr>
        <w:spacing w:line="360" w:lineRule="auto"/>
        <w:ind w:right="51"/>
        <w:jc w:val="both"/>
        <w:rPr>
          <w:rFonts w:ascii="Georgia" w:hAnsi="Georgia" w:cs="Times New Roman"/>
        </w:rPr>
      </w:pPr>
      <w:r>
        <w:rPr>
          <w:rFonts w:ascii="Georgia" w:hAnsi="Georgia" w:cs="Times New Roman"/>
        </w:rPr>
        <w:t xml:space="preserve">Este acto se enmarca en el artículo 72, </w:t>
      </w:r>
      <w:proofErr w:type="spellStart"/>
      <w:r>
        <w:rPr>
          <w:rFonts w:ascii="Georgia" w:hAnsi="Georgia" w:cs="Times New Roman"/>
        </w:rPr>
        <w:t>CPACA</w:t>
      </w:r>
      <w:proofErr w:type="spellEnd"/>
      <w:r>
        <w:rPr>
          <w:rFonts w:ascii="Georgia" w:hAnsi="Georgia" w:cs="Times New Roman"/>
        </w:rPr>
        <w:t xml:space="preserve">, que reglamenta la notificación por conducta concluyente: </w:t>
      </w:r>
      <w:r w:rsidRPr="00972B01">
        <w:rPr>
          <w:rFonts w:ascii="Georgia" w:hAnsi="Georgia" w:cs="Times New Roman"/>
          <w:i/>
          <w:sz w:val="22"/>
        </w:rPr>
        <w:t>“Sin el lleno de los anteriores requisitos no se tendrá por hecha la notificación, ni producirá efectos legales la decisión, a menos que la parte interesada revele que conoce el acto, consienta la decisión o interponga los recursos legales”.</w:t>
      </w:r>
    </w:p>
    <w:p w:rsidR="001A3D36" w:rsidRDefault="001A3D36" w:rsidP="001A3D36">
      <w:pPr>
        <w:spacing w:line="360" w:lineRule="auto"/>
        <w:ind w:right="51"/>
        <w:jc w:val="both"/>
        <w:rPr>
          <w:rFonts w:ascii="Georgia" w:hAnsi="Georgia" w:cs="Times New Roman"/>
        </w:rPr>
      </w:pPr>
    </w:p>
    <w:p w:rsidR="001A3D36" w:rsidRDefault="001A3D36" w:rsidP="001A3D36">
      <w:pPr>
        <w:spacing w:line="360" w:lineRule="auto"/>
        <w:ind w:right="51"/>
        <w:jc w:val="both"/>
        <w:rPr>
          <w:rFonts w:ascii="Georgia" w:hAnsi="Georgia" w:cs="Times New Roman"/>
          <w:i/>
          <w:sz w:val="22"/>
          <w:lang w:val="es-ES_tradnl"/>
        </w:rPr>
      </w:pPr>
      <w:r>
        <w:rPr>
          <w:rFonts w:ascii="Georgia" w:hAnsi="Georgia" w:cs="Times New Roman"/>
        </w:rPr>
        <w:t xml:space="preserve">De acuerdo con dicha normativa se rectifica la irregularidad en la notificación cuando el interesado revele a la autoridad que conoce y acepta la decisión o agota los recursos gubernativos; empero, conforme </w:t>
      </w:r>
      <w:r w:rsidR="009C56D6">
        <w:rPr>
          <w:rFonts w:ascii="Georgia" w:hAnsi="Georgia" w:cs="Times New Roman"/>
        </w:rPr>
        <w:t xml:space="preserve">a </w:t>
      </w:r>
      <w:r>
        <w:rPr>
          <w:rFonts w:ascii="Georgia" w:hAnsi="Georgia" w:cs="Times New Roman"/>
        </w:rPr>
        <w:t>la jurisprudencia del órgano especializado</w:t>
      </w:r>
      <w:r>
        <w:rPr>
          <w:rStyle w:val="Refdenotaalpie"/>
          <w:rFonts w:ascii="Georgia" w:hAnsi="Georgia"/>
        </w:rPr>
        <w:footnoteReference w:id="17"/>
      </w:r>
      <w:r>
        <w:rPr>
          <w:rFonts w:ascii="Georgia" w:hAnsi="Georgia" w:cs="Times New Roman"/>
        </w:rPr>
        <w:t xml:space="preserve">, el vacío de la norma en cuanto a que </w:t>
      </w:r>
      <w:r w:rsidRPr="00C32DBA">
        <w:rPr>
          <w:rFonts w:ascii="Georgia" w:hAnsi="Georgia" w:cs="Times New Roman"/>
          <w:i/>
          <w:sz w:val="22"/>
        </w:rPr>
        <w:t>“</w:t>
      </w:r>
      <w:r>
        <w:rPr>
          <w:rFonts w:ascii="Georgia" w:hAnsi="Georgia" w:cs="Times New Roman"/>
          <w:i/>
          <w:sz w:val="22"/>
        </w:rPr>
        <w:t xml:space="preserve">(…) </w:t>
      </w:r>
      <w:r w:rsidRPr="00C32DBA">
        <w:rPr>
          <w:rFonts w:ascii="Georgia" w:hAnsi="Georgia" w:cs="Times New Roman"/>
          <w:i/>
          <w:sz w:val="22"/>
          <w:lang w:val="es-ES_tradnl"/>
        </w:rPr>
        <w:t xml:space="preserve">no contempla la posibilidad de que el interesado, a pesar de no haberse surtido las formalidades para la notificación personal o por edicto, pueda tener conocimiento de la existencia y contenido del acto, esté en desacuerdo y no hubiere ejercido en tiempo los recursos, evento este, en el cual, en virtud del artículo 267 ibídem, puede darse aplicación al artículo 330 del </w:t>
      </w:r>
      <w:proofErr w:type="spellStart"/>
      <w:r w:rsidRPr="00C32DBA">
        <w:rPr>
          <w:rFonts w:ascii="Georgia" w:hAnsi="Georgia" w:cs="Times New Roman"/>
          <w:i/>
          <w:sz w:val="22"/>
          <w:lang w:val="es-ES_tradnl"/>
        </w:rPr>
        <w:t>C.de</w:t>
      </w:r>
      <w:proofErr w:type="spellEnd"/>
      <w:r w:rsidRPr="00C32DBA">
        <w:rPr>
          <w:rFonts w:ascii="Georgia" w:hAnsi="Georgia" w:cs="Times New Roman"/>
          <w:i/>
          <w:sz w:val="22"/>
          <w:lang w:val="es-ES_tradnl"/>
        </w:rPr>
        <w:t xml:space="preserve"> </w:t>
      </w:r>
      <w:proofErr w:type="spellStart"/>
      <w:r w:rsidRPr="00C32DBA">
        <w:rPr>
          <w:rFonts w:ascii="Georgia" w:hAnsi="Georgia" w:cs="Times New Roman"/>
          <w:i/>
          <w:sz w:val="22"/>
          <w:lang w:val="es-ES_tradnl"/>
        </w:rPr>
        <w:t>P.C</w:t>
      </w:r>
      <w:proofErr w:type="spellEnd"/>
      <w:r w:rsidRPr="00C32DBA">
        <w:rPr>
          <w:rFonts w:ascii="Georgia" w:hAnsi="Georgia" w:cs="Times New Roman"/>
          <w:i/>
          <w:sz w:val="22"/>
          <w:lang w:val="es-ES_tradnl"/>
        </w:rPr>
        <w:t>. que regula la notificación por conducta concluyente</w:t>
      </w:r>
      <w:r>
        <w:rPr>
          <w:rFonts w:ascii="Georgia" w:hAnsi="Georgia" w:cs="Times New Roman"/>
          <w:i/>
          <w:sz w:val="22"/>
          <w:lang w:val="es-ES_tradnl"/>
        </w:rPr>
        <w:t xml:space="preserve"> (…)”. </w:t>
      </w:r>
    </w:p>
    <w:p w:rsidR="001A3D36" w:rsidRPr="000702B0" w:rsidRDefault="001A3D36" w:rsidP="001A3D36">
      <w:pPr>
        <w:spacing w:line="360" w:lineRule="auto"/>
        <w:ind w:right="51"/>
        <w:jc w:val="both"/>
        <w:rPr>
          <w:rFonts w:ascii="Georgia" w:hAnsi="Georgia" w:cs="Times New Roman"/>
          <w:i/>
          <w:lang w:val="es-CO"/>
        </w:rPr>
      </w:pPr>
    </w:p>
    <w:p w:rsidR="001A3D36" w:rsidRPr="000702B0" w:rsidRDefault="001A3D36" w:rsidP="001A3D36">
      <w:pPr>
        <w:spacing w:line="360" w:lineRule="auto"/>
        <w:ind w:right="51"/>
        <w:jc w:val="both"/>
        <w:rPr>
          <w:rFonts w:ascii="Georgia" w:hAnsi="Georgia" w:cs="Times New Roman"/>
          <w:lang w:val="es-ES_tradnl"/>
        </w:rPr>
      </w:pPr>
      <w:r w:rsidRPr="000702B0">
        <w:rPr>
          <w:rFonts w:ascii="Georgia" w:hAnsi="Georgia" w:cs="Times New Roman"/>
          <w:lang w:val="es-ES_tradnl"/>
        </w:rPr>
        <w:t>Así las cosas, para esta Magistratura la irregularidad procesal alegada fue convalidada por el interesado cuando presentó el escrito de nulidad, pese a que no adujera estar de acuerdo con la decisión o ejercitara los recursos de la vía gubernativa, como bien lo alega la autoridad encausada, lo que denota la ausencia de vulneración del derecho al debido proceso. Si bien es cierto son reprochables las actuaciones de la accionada, pues carecieron de diligencia y eficacia, también lo es que desde que el actor tuvo conocimiento del acto administrativo bien pudo ejercitar su derecho de defensa, mas dejó de hacerlo, pese a su procedencia</w:t>
      </w:r>
      <w:r>
        <w:rPr>
          <w:rFonts w:ascii="Georgia" w:hAnsi="Georgia" w:cs="Times New Roman"/>
          <w:lang w:val="es-ES_tradnl"/>
        </w:rPr>
        <w:t>.</w:t>
      </w:r>
      <w:r w:rsidRPr="000702B0">
        <w:rPr>
          <w:rFonts w:ascii="Georgia" w:hAnsi="Georgia" w:cs="Times New Roman"/>
          <w:lang w:val="es-ES_tradnl"/>
        </w:rPr>
        <w:t xml:space="preserve"> </w:t>
      </w:r>
      <w:r>
        <w:rPr>
          <w:rFonts w:ascii="Georgia" w:hAnsi="Georgia" w:cs="Times New Roman"/>
          <w:lang w:val="es-ES_tradnl"/>
        </w:rPr>
        <w:t>J</w:t>
      </w:r>
      <w:r w:rsidRPr="000702B0">
        <w:rPr>
          <w:rFonts w:ascii="Georgia" w:hAnsi="Georgia" w:cs="Times New Roman"/>
          <w:lang w:val="es-ES_tradnl"/>
        </w:rPr>
        <w:t>ustamente el objeto de este amparo constitucional.</w:t>
      </w:r>
    </w:p>
    <w:p w:rsidR="001A3D36" w:rsidRPr="000702B0" w:rsidRDefault="001A3D36" w:rsidP="001A3D36">
      <w:pPr>
        <w:spacing w:line="360" w:lineRule="auto"/>
        <w:ind w:right="51"/>
        <w:jc w:val="both"/>
        <w:rPr>
          <w:rFonts w:ascii="Georgia" w:hAnsi="Georgia" w:cs="Times New Roman"/>
          <w:lang w:val="es-ES_tradnl"/>
        </w:rPr>
      </w:pPr>
    </w:p>
    <w:p w:rsidR="001A3D36" w:rsidRPr="000702B0" w:rsidRDefault="001A3D36" w:rsidP="001A3D36">
      <w:pPr>
        <w:spacing w:line="360" w:lineRule="auto"/>
        <w:ind w:right="51"/>
        <w:jc w:val="both"/>
        <w:rPr>
          <w:rFonts w:ascii="Georgia" w:hAnsi="Georgia" w:cs="Times New Roman"/>
        </w:rPr>
      </w:pPr>
      <w:r w:rsidRPr="000702B0">
        <w:rPr>
          <w:rFonts w:ascii="Georgia" w:hAnsi="Georgia" w:cs="Times New Roman"/>
        </w:rPr>
        <w:t xml:space="preserve">En conclusión, es inexistente la vulneración o amenaza del derecho al debido proceso del accionante por la indebida notificación del acto administrativo, pues había adquirido eficacia a partir del momento en que alegó ante la autoridad accionada dicha irregularidad, </w:t>
      </w:r>
      <w:r>
        <w:rPr>
          <w:rFonts w:ascii="Georgia" w:hAnsi="Georgia" w:cs="Times New Roman"/>
        </w:rPr>
        <w:t xml:space="preserve">por manera que </w:t>
      </w:r>
      <w:r w:rsidRPr="000702B0">
        <w:rPr>
          <w:rFonts w:ascii="Georgia" w:hAnsi="Georgia" w:cs="Times New Roman"/>
        </w:rPr>
        <w:t xml:space="preserve">sí tuvo la oportunidad </w:t>
      </w:r>
      <w:r>
        <w:rPr>
          <w:rFonts w:ascii="Georgia" w:hAnsi="Georgia" w:cs="Times New Roman"/>
        </w:rPr>
        <w:t>de recurrir</w:t>
      </w:r>
      <w:r w:rsidRPr="000702B0">
        <w:rPr>
          <w:rFonts w:ascii="Georgia" w:hAnsi="Georgia" w:cs="Times New Roman"/>
        </w:rPr>
        <w:t xml:space="preserve">, de conformidad con el artículo 72, </w:t>
      </w:r>
      <w:proofErr w:type="spellStart"/>
      <w:r w:rsidRPr="000702B0">
        <w:rPr>
          <w:rFonts w:ascii="Georgia" w:hAnsi="Georgia" w:cs="Times New Roman"/>
        </w:rPr>
        <w:t>CPACA</w:t>
      </w:r>
      <w:proofErr w:type="spellEnd"/>
      <w:r w:rsidRPr="000702B0">
        <w:rPr>
          <w:rFonts w:ascii="Georgia" w:hAnsi="Georgia" w:cs="Times New Roman"/>
        </w:rPr>
        <w:t xml:space="preserve">; en consecuencia, se modificará la sentencia opugnada para denegar este amparo constitucional. </w:t>
      </w:r>
    </w:p>
    <w:p w:rsidR="001A3D36" w:rsidRPr="000702B0" w:rsidRDefault="001A3D36" w:rsidP="001A3D36">
      <w:pPr>
        <w:spacing w:line="360" w:lineRule="auto"/>
        <w:ind w:right="51"/>
        <w:jc w:val="both"/>
        <w:rPr>
          <w:rFonts w:ascii="Georgia" w:hAnsi="Georgia" w:cs="Times New Roman"/>
        </w:rPr>
      </w:pPr>
    </w:p>
    <w:p w:rsidR="001A3D36" w:rsidRPr="00F03368" w:rsidRDefault="001A3D36" w:rsidP="001A3D36">
      <w:pPr>
        <w:pStyle w:val="Textoindependiente"/>
        <w:widowControl w:val="0"/>
        <w:numPr>
          <w:ilvl w:val="0"/>
          <w:numId w:val="2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Georgia" w:hAnsi="Georgia" w:cs="Arial"/>
          <w:szCs w:val="24"/>
          <w:lang w:val="es-ES"/>
        </w:rPr>
      </w:pPr>
      <w:r w:rsidRPr="00F03368">
        <w:rPr>
          <w:rFonts w:ascii="Georgia" w:hAnsi="Georgia" w:cs="Arial"/>
          <w:szCs w:val="24"/>
        </w:rPr>
        <w:t>LA</w:t>
      </w:r>
      <w:r w:rsidR="009C56D6">
        <w:rPr>
          <w:rFonts w:ascii="Georgia" w:hAnsi="Georgia" w:cs="Arial"/>
          <w:szCs w:val="24"/>
        </w:rPr>
        <w:t xml:space="preserve"> CONCLUSIÓN </w:t>
      </w:r>
    </w:p>
    <w:p w:rsidR="009C56D6" w:rsidRDefault="009C56D6" w:rsidP="001A3D36">
      <w:pPr>
        <w:widowControl/>
        <w:autoSpaceDE/>
        <w:autoSpaceDN/>
        <w:adjustRightInd/>
        <w:spacing w:line="360" w:lineRule="auto"/>
        <w:jc w:val="both"/>
        <w:rPr>
          <w:rFonts w:ascii="Georgia" w:hAnsi="Georgia"/>
          <w:lang w:val="es-CO"/>
        </w:rPr>
      </w:pPr>
    </w:p>
    <w:p w:rsidR="001A3D36" w:rsidRPr="00E66818" w:rsidRDefault="001A3D36" w:rsidP="001A3D36">
      <w:pPr>
        <w:widowControl/>
        <w:autoSpaceDE/>
        <w:autoSpaceDN/>
        <w:adjustRightInd/>
        <w:spacing w:line="360" w:lineRule="auto"/>
        <w:jc w:val="both"/>
        <w:rPr>
          <w:rFonts w:ascii="Georgia" w:hAnsi="Georgia" w:cs="Arial"/>
          <w:lang w:val="es-CO"/>
        </w:rPr>
      </w:pPr>
      <w:r w:rsidRPr="00F03368">
        <w:rPr>
          <w:rFonts w:ascii="Georgia" w:hAnsi="Georgia"/>
          <w:lang w:val="es-CO"/>
        </w:rPr>
        <w:t>En armonía con lo afirmado</w:t>
      </w:r>
      <w:r>
        <w:rPr>
          <w:rFonts w:ascii="Georgia" w:hAnsi="Georgia"/>
          <w:lang w:val="es-CO"/>
        </w:rPr>
        <w:t xml:space="preserve"> se modificará </w:t>
      </w:r>
      <w:r w:rsidRPr="00F03368">
        <w:rPr>
          <w:rFonts w:ascii="Georgia" w:hAnsi="Georgia"/>
        </w:rPr>
        <w:t>el fallo impugnado</w:t>
      </w:r>
      <w:r>
        <w:rPr>
          <w:rFonts w:ascii="Georgia" w:hAnsi="Georgia"/>
        </w:rPr>
        <w:t xml:space="preserve"> para negar la acción constitucional, por la ausencia de vulneración del derecho al debido proceso</w:t>
      </w:r>
      <w:r>
        <w:rPr>
          <w:rFonts w:ascii="Georgia" w:hAnsi="Georgia" w:cs="Arial"/>
          <w:spacing w:val="-3"/>
          <w:lang w:val="es-ES_tradnl"/>
        </w:rPr>
        <w:t xml:space="preserve">. </w:t>
      </w:r>
    </w:p>
    <w:p w:rsidR="001A3D36" w:rsidRPr="000702B0" w:rsidRDefault="001A3D36" w:rsidP="001A3D36">
      <w:pPr>
        <w:widowControl/>
        <w:autoSpaceDE/>
        <w:autoSpaceDN/>
        <w:adjustRightInd/>
        <w:spacing w:line="360" w:lineRule="auto"/>
        <w:jc w:val="both"/>
        <w:rPr>
          <w:rFonts w:ascii="Georgia" w:hAnsi="Georgia" w:cs="Arial"/>
          <w:spacing w:val="-3"/>
          <w:lang w:val="es-ES_tradnl"/>
        </w:rPr>
      </w:pPr>
    </w:p>
    <w:p w:rsidR="001A3D36" w:rsidRDefault="001A3D36" w:rsidP="001A3D36">
      <w:pPr>
        <w:tabs>
          <w:tab w:val="left" w:pos="-720"/>
        </w:tabs>
        <w:suppressAutoHyphens/>
        <w:spacing w:line="360" w:lineRule="auto"/>
        <w:jc w:val="both"/>
        <w:rPr>
          <w:rFonts w:ascii="Georgia" w:hAnsi="Georgia" w:cs="Arial"/>
        </w:rPr>
      </w:pPr>
      <w:r w:rsidRPr="00854A59">
        <w:rPr>
          <w:rFonts w:ascii="Georgia" w:hAnsi="Georgia" w:cs="Arial"/>
        </w:rPr>
        <w:t xml:space="preserve">En mérito de lo expuesto, el </w:t>
      </w:r>
      <w:r w:rsidRPr="00854A59">
        <w:rPr>
          <w:rFonts w:ascii="Georgia" w:hAnsi="Georgia" w:cs="Arial"/>
          <w:bCs/>
          <w:smallCaps/>
        </w:rPr>
        <w:t>Tribunal Superior del Distrito Judicial de Pereira, Sala de Decisión Civil -Familia</w:t>
      </w:r>
      <w:r w:rsidRPr="00854A59">
        <w:rPr>
          <w:rFonts w:ascii="Georgia" w:hAnsi="Georgia" w:cs="Arial"/>
        </w:rPr>
        <w:t>, administrando Justicia, en nombre de la República y por autoridad de la Ley,</w:t>
      </w:r>
    </w:p>
    <w:p w:rsidR="009C56D6" w:rsidRPr="009C56D6" w:rsidRDefault="009C56D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Cs w:val="22"/>
          <w:lang w:val="es-ES_tradnl"/>
        </w:rPr>
      </w:pPr>
    </w:p>
    <w:p w:rsidR="001A3D36" w:rsidRPr="00854A59"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8"/>
          <w:szCs w:val="22"/>
          <w:lang w:val="es-ES_tradnl"/>
        </w:rPr>
      </w:pPr>
      <w:r w:rsidRPr="00854A59">
        <w:rPr>
          <w:rFonts w:ascii="Georgia" w:hAnsi="Georgia" w:cs="Arial"/>
          <w:bCs/>
          <w:smallCaps/>
          <w:spacing w:val="-3"/>
          <w:sz w:val="28"/>
          <w:szCs w:val="22"/>
          <w:lang w:val="es-ES_tradnl"/>
        </w:rPr>
        <w:t xml:space="preserve">F </w:t>
      </w:r>
      <w:r w:rsidRPr="00854A59">
        <w:rPr>
          <w:rFonts w:ascii="Georgia" w:hAnsi="Georgia" w:cs="Arial"/>
          <w:bCs/>
          <w:smallCaps/>
          <w:spacing w:val="-3"/>
          <w:szCs w:val="22"/>
          <w:lang w:val="es-ES_tradnl"/>
        </w:rPr>
        <w:t xml:space="preserve">A L </w:t>
      </w:r>
      <w:proofErr w:type="spellStart"/>
      <w:r w:rsidRPr="00854A59">
        <w:rPr>
          <w:rFonts w:ascii="Georgia" w:hAnsi="Georgia" w:cs="Arial"/>
          <w:bCs/>
          <w:smallCaps/>
          <w:spacing w:val="-3"/>
          <w:szCs w:val="22"/>
          <w:lang w:val="es-ES_tradnl"/>
        </w:rPr>
        <w:t>L</w:t>
      </w:r>
      <w:proofErr w:type="spellEnd"/>
      <w:r w:rsidRPr="00854A59">
        <w:rPr>
          <w:rFonts w:ascii="Georgia" w:hAnsi="Georgia" w:cs="Arial"/>
          <w:bCs/>
          <w:smallCaps/>
          <w:spacing w:val="-3"/>
          <w:szCs w:val="22"/>
          <w:lang w:val="es-ES_tradnl"/>
        </w:rPr>
        <w:t xml:space="preserve"> A</w:t>
      </w:r>
      <w:r w:rsidRPr="00854A59">
        <w:rPr>
          <w:rFonts w:ascii="Georgia" w:hAnsi="Georgia" w:cs="Arial"/>
          <w:bCs/>
          <w:smallCaps/>
          <w:spacing w:val="-3"/>
          <w:sz w:val="28"/>
          <w:szCs w:val="22"/>
          <w:lang w:val="es-ES_tradnl"/>
        </w:rPr>
        <w:t>,</w:t>
      </w:r>
    </w:p>
    <w:p w:rsidR="001A3D36" w:rsidRPr="009C56D6"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CO"/>
        </w:rPr>
      </w:pPr>
    </w:p>
    <w:p w:rsidR="001A3D36" w:rsidRDefault="001A3D36" w:rsidP="001A3D36">
      <w:pPr>
        <w:widowControl/>
        <w:numPr>
          <w:ilvl w:val="0"/>
          <w:numId w:val="24"/>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t xml:space="preserve">MODIFICAR </w:t>
      </w:r>
      <w:r w:rsidRPr="00243BA2">
        <w:rPr>
          <w:rFonts w:ascii="Georgia" w:hAnsi="Georgia"/>
          <w:spacing w:val="-3"/>
          <w:lang w:val="es-ES_tradnl"/>
        </w:rPr>
        <w:t>la sentencia de primera instancia</w:t>
      </w:r>
      <w:r>
        <w:rPr>
          <w:rFonts w:ascii="Georgia" w:hAnsi="Georgia"/>
          <w:spacing w:val="-3"/>
          <w:lang w:val="es-ES_tradnl"/>
        </w:rPr>
        <w:t xml:space="preserve"> objeto de impugnación, y en su lugar, DENEGAR el amparo constitucional, por ausencia de vulneración de los derechos invocados</w:t>
      </w:r>
      <w:r w:rsidRPr="00243BA2">
        <w:rPr>
          <w:rFonts w:ascii="Georgia" w:hAnsi="Georgia" w:cs="Arial"/>
          <w:lang w:val="es-CO"/>
        </w:rPr>
        <w:t>.</w:t>
      </w:r>
    </w:p>
    <w:p w:rsidR="001A3D36" w:rsidRPr="009C56D6" w:rsidRDefault="001A3D36" w:rsidP="001A3D36">
      <w:pPr>
        <w:pStyle w:val="Prrafodelista"/>
        <w:spacing w:after="0" w:line="360" w:lineRule="auto"/>
        <w:rPr>
          <w:rFonts w:ascii="Georgia" w:hAnsi="Georgia"/>
          <w:sz w:val="24"/>
        </w:rPr>
      </w:pPr>
    </w:p>
    <w:p w:rsidR="001A3D36" w:rsidRPr="00F03368" w:rsidRDefault="001A3D36" w:rsidP="001A3D36">
      <w:pPr>
        <w:widowControl/>
        <w:numPr>
          <w:ilvl w:val="0"/>
          <w:numId w:val="24"/>
        </w:numPr>
        <w:tabs>
          <w:tab w:val="clear" w:pos="360"/>
          <w:tab w:val="num" w:pos="720"/>
        </w:tabs>
        <w:autoSpaceDE/>
        <w:autoSpaceDN/>
        <w:adjustRightInd/>
        <w:spacing w:line="360" w:lineRule="auto"/>
        <w:jc w:val="both"/>
        <w:rPr>
          <w:rFonts w:ascii="Georgia" w:hAnsi="Georgia" w:cs="Arial"/>
          <w:lang w:val="es-CO"/>
        </w:rPr>
      </w:pPr>
      <w:r w:rsidRPr="00F03368">
        <w:rPr>
          <w:rFonts w:ascii="Georgia" w:hAnsi="Georgia"/>
        </w:rPr>
        <w:t>NOTIFICAR esta decisión a todas las partes, por el medio más expedito y eficaz.</w:t>
      </w:r>
    </w:p>
    <w:p w:rsidR="001A3D36" w:rsidRPr="009C56D6" w:rsidRDefault="001A3D36" w:rsidP="001A3D36">
      <w:pPr>
        <w:pStyle w:val="Prrafodelista"/>
        <w:spacing w:after="0" w:line="360" w:lineRule="auto"/>
        <w:rPr>
          <w:rFonts w:ascii="Georgia" w:hAnsi="Georgia"/>
          <w:sz w:val="24"/>
        </w:rPr>
      </w:pPr>
    </w:p>
    <w:p w:rsidR="001A3D36" w:rsidRPr="00F03368" w:rsidRDefault="001A3D36" w:rsidP="001A3D36">
      <w:pPr>
        <w:widowControl/>
        <w:numPr>
          <w:ilvl w:val="0"/>
          <w:numId w:val="24"/>
        </w:numPr>
        <w:tabs>
          <w:tab w:val="clear" w:pos="360"/>
          <w:tab w:val="num" w:pos="720"/>
        </w:tabs>
        <w:autoSpaceDE/>
        <w:autoSpaceDN/>
        <w:adjustRightInd/>
        <w:spacing w:line="360" w:lineRule="auto"/>
        <w:jc w:val="both"/>
        <w:rPr>
          <w:rFonts w:ascii="Georgia" w:hAnsi="Georgia" w:cs="Arial"/>
          <w:lang w:val="es-CO"/>
        </w:rPr>
      </w:pPr>
      <w:r w:rsidRPr="00F03368">
        <w:rPr>
          <w:rFonts w:ascii="Georgia" w:hAnsi="Georgia"/>
        </w:rPr>
        <w:t>REMITIR este expediente, a la CC para su eventual revisión.</w:t>
      </w:r>
    </w:p>
    <w:p w:rsidR="001A3D36" w:rsidRPr="00F03368" w:rsidRDefault="001A3D36" w:rsidP="001A3D36">
      <w:pPr>
        <w:pStyle w:val="Textoindependiente"/>
        <w:spacing w:line="360" w:lineRule="auto"/>
        <w:jc w:val="center"/>
        <w:rPr>
          <w:rFonts w:ascii="Georgia" w:hAnsi="Georgia"/>
          <w:smallCaps/>
          <w:szCs w:val="24"/>
        </w:rPr>
      </w:pPr>
    </w:p>
    <w:p w:rsidR="001A3D36" w:rsidRPr="00F03368" w:rsidRDefault="001A3D36" w:rsidP="001A3D36">
      <w:pPr>
        <w:pStyle w:val="Textoindependiente"/>
        <w:spacing w:line="360" w:lineRule="auto"/>
        <w:jc w:val="center"/>
        <w:rPr>
          <w:rFonts w:ascii="Georgia" w:hAnsi="Georgia"/>
          <w:smallCaps/>
          <w:szCs w:val="24"/>
        </w:rPr>
      </w:pPr>
      <w:r w:rsidRPr="00F03368">
        <w:rPr>
          <w:rFonts w:ascii="Georgia" w:hAnsi="Georgia"/>
          <w:smallCaps/>
          <w:sz w:val="28"/>
          <w:szCs w:val="24"/>
        </w:rPr>
        <w:t>Notifíquese</w:t>
      </w:r>
      <w:r w:rsidRPr="00F03368">
        <w:rPr>
          <w:rFonts w:ascii="Georgia" w:hAnsi="Georgia"/>
          <w:smallCaps/>
          <w:szCs w:val="24"/>
        </w:rPr>
        <w:t>,</w:t>
      </w:r>
    </w:p>
    <w:p w:rsidR="001A3D36" w:rsidRDefault="001A3D36" w:rsidP="001A3D36">
      <w:pPr>
        <w:tabs>
          <w:tab w:val="left" w:pos="0"/>
          <w:tab w:val="left" w:pos="708"/>
          <w:tab w:val="left" w:pos="5385"/>
        </w:tabs>
        <w:suppressAutoHyphens/>
        <w:spacing w:line="360" w:lineRule="auto"/>
        <w:rPr>
          <w:rFonts w:ascii="Georgia" w:hAnsi="Georgia" w:cs="Arial"/>
          <w:spacing w:val="-3"/>
          <w:lang w:val="es-ES_tradnl"/>
        </w:rPr>
      </w:pPr>
      <w:r w:rsidRPr="00F03368">
        <w:rPr>
          <w:rFonts w:ascii="Georgia" w:hAnsi="Georgia" w:cs="Arial"/>
          <w:spacing w:val="-3"/>
          <w:lang w:val="es-ES_tradnl"/>
        </w:rPr>
        <w:tab/>
      </w:r>
      <w:r w:rsidRPr="00F03368">
        <w:rPr>
          <w:rFonts w:ascii="Georgia" w:hAnsi="Georgia" w:cs="Arial"/>
          <w:spacing w:val="-3"/>
          <w:lang w:val="es-ES_tradnl"/>
        </w:rPr>
        <w:tab/>
      </w:r>
    </w:p>
    <w:p w:rsidR="001A3D36" w:rsidRDefault="001A3D36" w:rsidP="001A3D36">
      <w:pPr>
        <w:tabs>
          <w:tab w:val="left" w:pos="0"/>
          <w:tab w:val="left" w:pos="708"/>
          <w:tab w:val="left" w:pos="5385"/>
        </w:tabs>
        <w:suppressAutoHyphens/>
        <w:spacing w:line="360" w:lineRule="auto"/>
        <w:rPr>
          <w:rFonts w:ascii="Georgia" w:hAnsi="Georgia" w:cs="Arial"/>
          <w:spacing w:val="-3"/>
          <w:lang w:val="es-ES_tradnl"/>
        </w:rPr>
      </w:pPr>
    </w:p>
    <w:p w:rsidR="001A3D36" w:rsidRPr="000702B0" w:rsidRDefault="001A3D36" w:rsidP="001A3D36">
      <w:pPr>
        <w:tabs>
          <w:tab w:val="left" w:pos="0"/>
          <w:tab w:val="left" w:pos="708"/>
          <w:tab w:val="left" w:pos="5385"/>
        </w:tabs>
        <w:suppressAutoHyphens/>
        <w:spacing w:line="360" w:lineRule="auto"/>
        <w:rPr>
          <w:rFonts w:ascii="Georgia" w:hAnsi="Georgia" w:cs="Arial"/>
          <w:spacing w:val="-3"/>
          <w:sz w:val="28"/>
          <w:lang w:val="es-ES_tradnl"/>
        </w:rPr>
      </w:pP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F03368">
        <w:rPr>
          <w:rFonts w:ascii="Georgia" w:hAnsi="Georgia" w:cs="Arial"/>
          <w:i/>
          <w:spacing w:val="-3"/>
          <w:w w:val="150"/>
          <w:sz w:val="28"/>
          <w:lang w:val="es-ES_tradnl"/>
        </w:rPr>
        <w:t>D</w:t>
      </w:r>
      <w:r w:rsidRPr="00F03368">
        <w:rPr>
          <w:rFonts w:ascii="Georgia" w:hAnsi="Georgia" w:cs="Arial"/>
          <w:i/>
          <w:spacing w:val="-3"/>
          <w:w w:val="150"/>
          <w:sz w:val="18"/>
          <w:szCs w:val="16"/>
          <w:lang w:val="es-ES_tradnl"/>
        </w:rPr>
        <w:t xml:space="preserve">UBERNEY </w:t>
      </w:r>
      <w:r w:rsidRPr="00F03368">
        <w:rPr>
          <w:rFonts w:ascii="Georgia" w:hAnsi="Georgia" w:cs="Arial"/>
          <w:i/>
          <w:spacing w:val="-3"/>
          <w:w w:val="150"/>
          <w:sz w:val="28"/>
          <w:lang w:val="es-ES_tradnl"/>
        </w:rPr>
        <w:t>G</w:t>
      </w:r>
      <w:r w:rsidRPr="00F03368">
        <w:rPr>
          <w:rFonts w:ascii="Georgia" w:hAnsi="Georgia" w:cs="Arial"/>
          <w:i/>
          <w:spacing w:val="-3"/>
          <w:w w:val="150"/>
          <w:sz w:val="18"/>
          <w:szCs w:val="16"/>
          <w:lang w:val="es-ES_tradnl"/>
        </w:rPr>
        <w:t xml:space="preserve">RISALES </w:t>
      </w:r>
      <w:r w:rsidRPr="00F03368">
        <w:rPr>
          <w:rFonts w:ascii="Georgia" w:hAnsi="Georgia" w:cs="Arial"/>
          <w:i/>
          <w:spacing w:val="-3"/>
          <w:w w:val="150"/>
          <w:sz w:val="28"/>
          <w:lang w:val="es-ES_tradnl"/>
        </w:rPr>
        <w:t>H</w:t>
      </w:r>
      <w:r w:rsidRPr="00F03368">
        <w:rPr>
          <w:rFonts w:ascii="Georgia" w:hAnsi="Georgia" w:cs="Arial"/>
          <w:i/>
          <w:spacing w:val="-3"/>
          <w:w w:val="150"/>
          <w:sz w:val="18"/>
          <w:szCs w:val="16"/>
          <w:lang w:val="es-ES_tradnl"/>
        </w:rPr>
        <w:t>ERRERA</w:t>
      </w: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F03368">
        <w:rPr>
          <w:rFonts w:ascii="Georgia" w:hAnsi="Georgia" w:cs="Arial"/>
          <w:i/>
          <w:spacing w:val="-3"/>
          <w:w w:val="150"/>
          <w:sz w:val="28"/>
          <w:lang w:val="es-ES_tradnl"/>
        </w:rPr>
        <w:t>M</w:t>
      </w:r>
      <w:r w:rsidRPr="00F03368">
        <w:rPr>
          <w:rFonts w:ascii="Georgia" w:hAnsi="Georgia" w:cs="Arial"/>
          <w:i/>
          <w:spacing w:val="-3"/>
          <w:w w:val="150"/>
          <w:lang w:val="es-ES_tradnl"/>
        </w:rPr>
        <w:t xml:space="preserve"> </w:t>
      </w:r>
      <w:r w:rsidRPr="00F03368">
        <w:rPr>
          <w:rFonts w:ascii="Georgia" w:hAnsi="Georgia" w:cs="Arial"/>
          <w:i/>
          <w:spacing w:val="-3"/>
          <w:w w:val="150"/>
          <w:sz w:val="18"/>
          <w:szCs w:val="20"/>
          <w:lang w:val="es-ES_tradnl"/>
        </w:rPr>
        <w:t>A G I S T R A D O</w:t>
      </w: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44"/>
          <w:lang w:val="es-ES_tradnl"/>
        </w:rPr>
      </w:pP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s-ES_tradnl"/>
        </w:rPr>
      </w:pP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proofErr w:type="spellStart"/>
      <w:r w:rsidRPr="00F03368">
        <w:rPr>
          <w:rFonts w:ascii="Georgia" w:hAnsi="Georgia"/>
          <w:i/>
          <w:w w:val="150"/>
          <w:sz w:val="28"/>
          <w:szCs w:val="18"/>
          <w:lang w:val="en-US"/>
        </w:rPr>
        <w:t>E</w:t>
      </w:r>
      <w:r w:rsidRPr="00F03368">
        <w:rPr>
          <w:rFonts w:ascii="Georgia" w:hAnsi="Georgia"/>
          <w:i/>
          <w:w w:val="150"/>
          <w:sz w:val="18"/>
          <w:szCs w:val="18"/>
          <w:lang w:val="en-US"/>
        </w:rPr>
        <w:t>DDER</w:t>
      </w:r>
      <w:proofErr w:type="spellEnd"/>
      <w:r w:rsidRPr="00F03368">
        <w:rPr>
          <w:rFonts w:ascii="Georgia" w:hAnsi="Georgia"/>
          <w:i/>
          <w:w w:val="150"/>
          <w:sz w:val="18"/>
          <w:lang w:val="en-US"/>
        </w:rPr>
        <w:t xml:space="preserve"> </w:t>
      </w:r>
      <w:r w:rsidRPr="00F03368">
        <w:rPr>
          <w:rFonts w:ascii="Georgia" w:hAnsi="Georgia"/>
          <w:i/>
          <w:w w:val="150"/>
          <w:sz w:val="28"/>
          <w:lang w:val="en-US"/>
        </w:rPr>
        <w:t>J</w:t>
      </w:r>
      <w:r w:rsidRPr="00F03368">
        <w:rPr>
          <w:rFonts w:ascii="Georgia" w:hAnsi="Georgia"/>
          <w:i/>
          <w:w w:val="150"/>
          <w:sz w:val="18"/>
          <w:szCs w:val="18"/>
          <w:lang w:val="en-US"/>
        </w:rPr>
        <w:t xml:space="preserve">IMMY </w:t>
      </w:r>
      <w:r w:rsidRPr="00F03368">
        <w:rPr>
          <w:rFonts w:ascii="Georgia" w:hAnsi="Georgia"/>
          <w:i/>
          <w:w w:val="150"/>
          <w:sz w:val="28"/>
          <w:lang w:val="en-US"/>
        </w:rPr>
        <w:t>S</w:t>
      </w:r>
      <w:r w:rsidRPr="00F03368">
        <w:rPr>
          <w:rFonts w:ascii="Georgia" w:hAnsi="Georgia"/>
          <w:i/>
          <w:w w:val="150"/>
          <w:sz w:val="18"/>
          <w:szCs w:val="18"/>
          <w:lang w:val="en-US"/>
        </w:rPr>
        <w:t xml:space="preserve">ÁNCHEZ </w:t>
      </w:r>
      <w:r w:rsidRPr="00F03368">
        <w:rPr>
          <w:rFonts w:ascii="Georgia" w:hAnsi="Georgia"/>
          <w:i/>
          <w:w w:val="150"/>
          <w:sz w:val="28"/>
          <w:szCs w:val="18"/>
          <w:lang w:val="en-US"/>
        </w:rPr>
        <w:t xml:space="preserve">C.           </w:t>
      </w:r>
      <w:r w:rsidRPr="00F03368">
        <w:rPr>
          <w:rFonts w:ascii="Georgia" w:hAnsi="Georgia" w:cs="Arial"/>
          <w:i/>
          <w:spacing w:val="-3"/>
          <w:w w:val="150"/>
          <w:sz w:val="28"/>
          <w:szCs w:val="18"/>
          <w:lang w:val="en-US"/>
        </w:rPr>
        <w:t>J</w:t>
      </w:r>
      <w:r w:rsidRPr="00F03368">
        <w:rPr>
          <w:rFonts w:ascii="Georgia" w:hAnsi="Georgia" w:cs="Arial"/>
          <w:i/>
          <w:spacing w:val="-3"/>
          <w:w w:val="150"/>
          <w:sz w:val="18"/>
          <w:szCs w:val="18"/>
          <w:lang w:val="en-US"/>
        </w:rPr>
        <w:t xml:space="preserve">AIME </w:t>
      </w:r>
      <w:r w:rsidRPr="00F03368">
        <w:rPr>
          <w:rFonts w:ascii="Georgia" w:hAnsi="Georgia" w:cs="Arial"/>
          <w:i/>
          <w:spacing w:val="-3"/>
          <w:w w:val="150"/>
          <w:sz w:val="28"/>
          <w:szCs w:val="18"/>
          <w:lang w:val="en-US"/>
        </w:rPr>
        <w:t>A</w:t>
      </w:r>
      <w:r w:rsidRPr="00F03368">
        <w:rPr>
          <w:rFonts w:ascii="Georgia" w:hAnsi="Georgia"/>
          <w:i/>
          <w:w w:val="150"/>
          <w:sz w:val="18"/>
          <w:szCs w:val="18"/>
          <w:lang w:val="en-US"/>
        </w:rPr>
        <w:t xml:space="preserve">LBERTO </w:t>
      </w:r>
      <w:proofErr w:type="spellStart"/>
      <w:r w:rsidRPr="00F03368">
        <w:rPr>
          <w:rFonts w:ascii="Georgia" w:hAnsi="Georgia" w:cs="Arial"/>
          <w:i/>
          <w:spacing w:val="-3"/>
          <w:w w:val="150"/>
          <w:sz w:val="28"/>
          <w:szCs w:val="18"/>
          <w:lang w:val="en-US"/>
        </w:rPr>
        <w:t>S</w:t>
      </w:r>
      <w:r w:rsidRPr="00F03368">
        <w:rPr>
          <w:rFonts w:ascii="Georgia" w:hAnsi="Georgia" w:cs="Arial"/>
          <w:i/>
          <w:spacing w:val="-3"/>
          <w:w w:val="150"/>
          <w:sz w:val="18"/>
          <w:szCs w:val="16"/>
          <w:lang w:val="en-US"/>
        </w:rPr>
        <w:t>ARAZA</w:t>
      </w:r>
      <w:proofErr w:type="spellEnd"/>
      <w:r w:rsidRPr="00F03368">
        <w:rPr>
          <w:rFonts w:ascii="Georgia" w:hAnsi="Georgia" w:cs="Arial"/>
          <w:i/>
          <w:spacing w:val="-3"/>
          <w:w w:val="150"/>
          <w:sz w:val="18"/>
          <w:szCs w:val="16"/>
          <w:lang w:val="en-US"/>
        </w:rPr>
        <w:t xml:space="preserve"> </w:t>
      </w:r>
      <w:r w:rsidRPr="00F03368">
        <w:rPr>
          <w:rFonts w:ascii="Georgia" w:hAnsi="Georgia" w:cs="Arial"/>
          <w:i/>
          <w:spacing w:val="-3"/>
          <w:w w:val="150"/>
          <w:sz w:val="28"/>
          <w:szCs w:val="18"/>
          <w:lang w:val="en-US"/>
        </w:rPr>
        <w:t>N.</w:t>
      </w: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F03368">
        <w:rPr>
          <w:rFonts w:ascii="Georgia" w:hAnsi="Georgia" w:cs="Arial"/>
          <w:i/>
          <w:w w:val="150"/>
          <w:sz w:val="28"/>
          <w:lang w:val="en-US"/>
        </w:rPr>
        <w:tab/>
      </w:r>
      <w:r w:rsidRPr="00F03368">
        <w:rPr>
          <w:rFonts w:ascii="Georgia" w:hAnsi="Georgia" w:cs="Arial"/>
          <w:i/>
          <w:w w:val="150"/>
          <w:sz w:val="28"/>
          <w:lang w:val="en-GB"/>
        </w:rPr>
        <w:t>M</w:t>
      </w:r>
      <w:r w:rsidRPr="00F03368">
        <w:rPr>
          <w:rFonts w:ascii="Georgia" w:hAnsi="Georgia" w:cs="Arial"/>
          <w:i/>
          <w:w w:val="150"/>
          <w:sz w:val="18"/>
          <w:lang w:val="en-GB"/>
        </w:rPr>
        <w:t xml:space="preserve"> A G I S T R A D O </w:t>
      </w:r>
      <w:r w:rsidRPr="00F03368">
        <w:rPr>
          <w:rFonts w:ascii="Georgia" w:hAnsi="Georgia" w:cs="Arial"/>
          <w:i/>
          <w:w w:val="150"/>
          <w:sz w:val="18"/>
          <w:lang w:val="en-GB"/>
        </w:rPr>
        <w:tab/>
      </w:r>
      <w:r w:rsidRPr="00F03368">
        <w:rPr>
          <w:rFonts w:ascii="Georgia" w:hAnsi="Georgia" w:cs="Arial"/>
          <w:i/>
          <w:w w:val="150"/>
          <w:sz w:val="18"/>
          <w:lang w:val="en-GB"/>
        </w:rPr>
        <w:tab/>
      </w:r>
      <w:r w:rsidRPr="00F03368">
        <w:rPr>
          <w:rFonts w:ascii="Georgia" w:hAnsi="Georgia" w:cs="Arial"/>
          <w:i/>
          <w:w w:val="150"/>
          <w:sz w:val="18"/>
          <w:lang w:val="en-GB"/>
        </w:rPr>
        <w:tab/>
      </w:r>
      <w:r w:rsidRPr="00F03368">
        <w:rPr>
          <w:rFonts w:ascii="Georgia" w:hAnsi="Georgia" w:cs="Arial"/>
          <w:i/>
          <w:w w:val="150"/>
          <w:sz w:val="18"/>
          <w:lang w:val="en-GB"/>
        </w:rPr>
        <w:tab/>
        <w:t xml:space="preserve">      </w:t>
      </w:r>
      <w:r w:rsidRPr="00F03368">
        <w:rPr>
          <w:rFonts w:ascii="Georgia" w:hAnsi="Georgia" w:cs="Arial"/>
          <w:i/>
          <w:w w:val="150"/>
          <w:sz w:val="28"/>
          <w:lang w:val="en-GB"/>
        </w:rPr>
        <w:t>M</w:t>
      </w:r>
      <w:r w:rsidRPr="00F03368">
        <w:rPr>
          <w:rFonts w:ascii="Georgia" w:hAnsi="Georgia" w:cs="Arial"/>
          <w:i/>
          <w:w w:val="150"/>
          <w:sz w:val="18"/>
          <w:lang w:val="en-GB"/>
        </w:rPr>
        <w:t xml:space="preserve"> A G I S T R A D O    </w:t>
      </w: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0"/>
          <w:szCs w:val="16"/>
          <w:lang w:val="en-US"/>
        </w:rPr>
      </w:pPr>
    </w:p>
    <w:p w:rsidR="001A3D36" w:rsidRPr="00E246BB"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20"/>
          <w:szCs w:val="20"/>
          <w:lang w:val="en-US"/>
        </w:rPr>
      </w:pPr>
    </w:p>
    <w:p w:rsidR="001A3D36" w:rsidRPr="00E246BB"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4"/>
          <w:szCs w:val="14"/>
          <w:lang w:val="en-US"/>
        </w:rPr>
      </w:pPr>
      <w:proofErr w:type="spellStart"/>
      <w:r w:rsidRPr="00E246BB">
        <w:rPr>
          <w:rFonts w:ascii="Georgia" w:hAnsi="Georgia" w:cs="Times New Roman"/>
          <w:i/>
          <w:smallCaps/>
          <w:spacing w:val="-3"/>
          <w:sz w:val="14"/>
          <w:szCs w:val="14"/>
          <w:lang w:val="en-US"/>
        </w:rPr>
        <w:t>DGH</w:t>
      </w:r>
      <w:proofErr w:type="spellEnd"/>
      <w:r w:rsidRPr="00E246BB">
        <w:rPr>
          <w:rFonts w:ascii="Georgia" w:hAnsi="Georgia" w:cs="Times New Roman"/>
          <w:i/>
          <w:smallCaps/>
          <w:spacing w:val="-3"/>
          <w:sz w:val="14"/>
          <w:szCs w:val="14"/>
          <w:lang w:val="en-US"/>
        </w:rPr>
        <w:t xml:space="preserve"> / </w:t>
      </w:r>
      <w:proofErr w:type="spellStart"/>
      <w:r w:rsidRPr="00E246BB">
        <w:rPr>
          <w:rFonts w:ascii="Georgia" w:hAnsi="Georgia" w:cs="Times New Roman"/>
          <w:i/>
          <w:smallCaps/>
          <w:spacing w:val="-3"/>
          <w:sz w:val="14"/>
          <w:szCs w:val="14"/>
          <w:lang w:val="en-US"/>
        </w:rPr>
        <w:t>ODCD</w:t>
      </w:r>
      <w:proofErr w:type="spellEnd"/>
      <w:r w:rsidRPr="00E246BB">
        <w:rPr>
          <w:rFonts w:ascii="Georgia" w:hAnsi="Georgia" w:cs="Times New Roman"/>
          <w:i/>
          <w:smallCaps/>
          <w:spacing w:val="-3"/>
          <w:sz w:val="14"/>
          <w:szCs w:val="14"/>
          <w:lang w:val="en-US"/>
        </w:rPr>
        <w:t xml:space="preserve"> /</w:t>
      </w:r>
      <w:proofErr w:type="spellStart"/>
      <w:r w:rsidRPr="00E246BB">
        <w:rPr>
          <w:rFonts w:ascii="Georgia" w:hAnsi="Georgia" w:cs="Times New Roman"/>
          <w:i/>
          <w:smallCaps/>
          <w:spacing w:val="-3"/>
          <w:sz w:val="14"/>
          <w:szCs w:val="14"/>
          <w:lang w:val="en-US"/>
        </w:rPr>
        <w:t>JHM</w:t>
      </w:r>
      <w:proofErr w:type="spellEnd"/>
      <w:r w:rsidRPr="00E246BB">
        <w:rPr>
          <w:rFonts w:ascii="Georgia" w:hAnsi="Georgia" w:cs="Times New Roman"/>
          <w:i/>
          <w:smallCaps/>
          <w:spacing w:val="-3"/>
          <w:sz w:val="14"/>
          <w:szCs w:val="14"/>
          <w:lang w:val="en-US"/>
        </w:rPr>
        <w:t>/2018</w:t>
      </w: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0"/>
          <w:szCs w:val="16"/>
          <w:lang w:val="en-US"/>
        </w:rPr>
      </w:pPr>
    </w:p>
    <w:p w:rsidR="001A3D36" w:rsidRPr="00F03368" w:rsidRDefault="001A3D36" w:rsidP="001A3D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sz w:val="12"/>
          <w:szCs w:val="12"/>
          <w:lang w:val="en-US"/>
        </w:rPr>
      </w:pPr>
    </w:p>
    <w:p w:rsidR="001A3D36" w:rsidRPr="00F03368" w:rsidRDefault="001A3D36" w:rsidP="009C56D6">
      <w:pPr>
        <w:widowControl/>
        <w:autoSpaceDE/>
        <w:autoSpaceDN/>
        <w:adjustRightInd/>
        <w:rPr>
          <w:rFonts w:ascii="Georgia" w:hAnsi="Georgia" w:cs="Times New Roman"/>
          <w:sz w:val="12"/>
          <w:szCs w:val="12"/>
          <w:lang w:val="en-US"/>
        </w:rPr>
      </w:pPr>
    </w:p>
    <w:p w:rsidR="001A3D36" w:rsidRDefault="001A3D36" w:rsidP="001A3D36"/>
    <w:p w:rsidR="00595EB9" w:rsidRPr="00F03368" w:rsidRDefault="00595EB9" w:rsidP="00582CB3">
      <w:pPr>
        <w:rPr>
          <w:rFonts w:ascii="Georgia" w:hAnsi="Georgia" w:cs="Times New Roman"/>
          <w:sz w:val="12"/>
          <w:szCs w:val="12"/>
          <w:lang w:val="en-US"/>
        </w:rPr>
      </w:pPr>
    </w:p>
    <w:sectPr w:rsidR="00595EB9" w:rsidRPr="00F03368" w:rsidSect="00B069D1">
      <w:headerReference w:type="even" r:id="rId11"/>
      <w:headerReference w:type="default" r:id="rId12"/>
      <w:footerReference w:type="even" r:id="rId13"/>
      <w:footerReference w:type="default" r:id="rId14"/>
      <w:headerReference w:type="first" r:id="rId15"/>
      <w:footerReference w:type="first" r:id="rId16"/>
      <w:pgSz w:w="12242" w:h="18722" w:code="14"/>
      <w:pgMar w:top="1701" w:right="1418" w:bottom="1418" w:left="170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71" w:rsidRDefault="00F92071" w:rsidP="002F20AB">
      <w:r>
        <w:separator/>
      </w:r>
    </w:p>
  </w:endnote>
  <w:endnote w:type="continuationSeparator" w:id="0">
    <w:p w:rsidR="00F92071" w:rsidRDefault="00F9207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F" w:rsidRDefault="00C7252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C7252F" w:rsidRDefault="00C725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F" w:rsidRPr="00A73A5D" w:rsidRDefault="00C7252F" w:rsidP="00A67268">
    <w:pPr>
      <w:pStyle w:val="Piedepgina"/>
      <w:pBdr>
        <w:bottom w:val="double" w:sz="6" w:space="1" w:color="auto"/>
      </w:pBdr>
      <w:spacing w:line="360" w:lineRule="auto"/>
      <w:rPr>
        <w:rFonts w:ascii="Arial" w:hAnsi="Arial" w:cs="Arial"/>
        <w:spacing w:val="20"/>
        <w:w w:val="200"/>
        <w:sz w:val="2"/>
        <w:szCs w:val="10"/>
        <w:lang w:val="es-ES"/>
      </w:rPr>
    </w:pPr>
  </w:p>
  <w:p w:rsidR="00C7252F" w:rsidRPr="00A73A5D" w:rsidRDefault="00C7252F" w:rsidP="00751EE2">
    <w:pPr>
      <w:pStyle w:val="Piedepgina"/>
      <w:spacing w:line="360" w:lineRule="auto"/>
      <w:jc w:val="right"/>
      <w:rPr>
        <w:rFonts w:ascii="Georgia" w:hAnsi="Georgia" w:cs="Arial"/>
        <w:spacing w:val="20"/>
        <w:w w:val="200"/>
        <w:sz w:val="14"/>
        <w:szCs w:val="10"/>
      </w:rPr>
    </w:pPr>
  </w:p>
  <w:p w:rsidR="00C7252F" w:rsidRPr="00A73A5D" w:rsidRDefault="00C7252F"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rsidR="00C7252F" w:rsidRPr="00A73A5D" w:rsidRDefault="00C7252F"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F" w:rsidRPr="00213147" w:rsidRDefault="00C7252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C7252F" w:rsidRPr="00213147" w:rsidRDefault="00C7252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71" w:rsidRDefault="00F92071" w:rsidP="002F20AB">
      <w:r>
        <w:separator/>
      </w:r>
    </w:p>
  </w:footnote>
  <w:footnote w:type="continuationSeparator" w:id="0">
    <w:p w:rsidR="00F92071" w:rsidRDefault="00F92071" w:rsidP="002F20AB">
      <w:r>
        <w:continuationSeparator/>
      </w:r>
    </w:p>
  </w:footnote>
  <w:footnote w:id="1">
    <w:p w:rsidR="00A3758E" w:rsidRPr="008132E1" w:rsidRDefault="00A3758E" w:rsidP="00A3758E">
      <w:pPr>
        <w:pStyle w:val="Textonotapie"/>
        <w:jc w:val="both"/>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T-099 de 2017 “</w:t>
      </w:r>
      <w:r w:rsidRPr="008132E1">
        <w:rPr>
          <w:rFonts w:ascii="Georgia" w:hAnsi="Georgia"/>
          <w:i/>
          <w:iCs/>
          <w:sz w:val="18"/>
          <w:szCs w:val="18"/>
          <w:lang w:val="es-ES"/>
        </w:rPr>
        <w:t>Las personas jurídicas están habilitadas para interponer acción de tutela para reclamar sus derechos fundamentales, que consisten en prerrogativas cuya dimensión </w:t>
      </w:r>
      <w:proofErr w:type="spellStart"/>
      <w:r w:rsidRPr="008132E1">
        <w:rPr>
          <w:rFonts w:ascii="Georgia" w:hAnsi="Georgia"/>
          <w:i/>
          <w:iCs/>
          <w:sz w:val="18"/>
          <w:szCs w:val="18"/>
          <w:lang w:val="es-ES"/>
        </w:rPr>
        <w:t>iusfundamental</w:t>
      </w:r>
      <w:proofErr w:type="spellEnd"/>
      <w:r w:rsidRPr="008132E1">
        <w:rPr>
          <w:rFonts w:ascii="Georgia" w:hAnsi="Georgia"/>
          <w:i/>
          <w:iCs/>
          <w:sz w:val="18"/>
          <w:szCs w:val="18"/>
          <w:lang w:val="es-ES"/>
        </w:rPr>
        <w:t> puede ser reclamada de forma inmediata porque están relacionadas con su existencia o actividad y son el núcleo de garantías que les otorga el sistema jurídico para alcanzar sus fines protegidos o para el pleno ejercicio de los derechos de las personas naturales que las conforman, tales como el debido proceso, la libertad de asociación y la inviolabilidad del domicilio, entre otros. Sin embargo, la acción de amparo no podrá ser utilizada como un instrumento para gestionar intereses netamente económicos y patrimoniales, que no impliquen en sí mismo un reclamo de un derecho fundamental”.</w:t>
      </w:r>
    </w:p>
  </w:footnote>
  <w:footnote w:id="2">
    <w:p w:rsidR="004364A7" w:rsidRPr="008132E1" w:rsidRDefault="004364A7" w:rsidP="004364A7">
      <w:pPr>
        <w:pStyle w:val="Textonotapie"/>
        <w:jc w:val="both"/>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T-324 de 1993.</w:t>
      </w:r>
    </w:p>
  </w:footnote>
  <w:footnote w:id="3">
    <w:p w:rsidR="004364A7" w:rsidRPr="008132E1" w:rsidRDefault="004364A7" w:rsidP="004364A7">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w:t>
      </w:r>
      <w:hyperlink r:id="rId1" w:history="1">
        <w:r w:rsidRPr="008132E1">
          <w:rPr>
            <w:rStyle w:val="Hipervnculo"/>
            <w:rFonts w:ascii="Georgia" w:hAnsi="Georgia"/>
            <w:color w:val="auto"/>
            <w:sz w:val="18"/>
            <w:szCs w:val="18"/>
            <w:u w:val="none"/>
          </w:rPr>
          <w:t>SU-499 de 2016</w:t>
        </w:r>
      </w:hyperlink>
      <w:r w:rsidR="00D467BB" w:rsidRPr="008132E1">
        <w:rPr>
          <w:rFonts w:ascii="Georgia" w:hAnsi="Georgia"/>
          <w:sz w:val="18"/>
          <w:szCs w:val="18"/>
        </w:rPr>
        <w:t>, T-154 de 2018, T-332 de 2018</w:t>
      </w:r>
      <w:r w:rsidR="006C0BE2" w:rsidRPr="008132E1">
        <w:rPr>
          <w:rFonts w:ascii="Georgia" w:hAnsi="Georgia"/>
          <w:sz w:val="18"/>
          <w:szCs w:val="18"/>
        </w:rPr>
        <w:t xml:space="preserve"> y T-314 de 2018.</w:t>
      </w:r>
      <w:r w:rsidRPr="008132E1">
        <w:rPr>
          <w:rFonts w:ascii="Georgia" w:hAnsi="Georgia"/>
          <w:sz w:val="18"/>
          <w:szCs w:val="18"/>
        </w:rPr>
        <w:t xml:space="preserve"> </w:t>
      </w:r>
    </w:p>
  </w:footnote>
  <w:footnote w:id="4">
    <w:p w:rsidR="006C0BE2" w:rsidRPr="008132E1" w:rsidRDefault="006C0BE2">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w:t>
      </w:r>
      <w:hyperlink r:id="rId2" w:history="1">
        <w:r w:rsidRPr="008132E1">
          <w:rPr>
            <w:rStyle w:val="Hipervnculo"/>
            <w:rFonts w:ascii="Georgia" w:hAnsi="Georgia"/>
            <w:color w:val="auto"/>
            <w:sz w:val="18"/>
            <w:szCs w:val="18"/>
            <w:u w:val="none"/>
          </w:rPr>
          <w:t>http://svc1.sipost.co/trazawebsip2/default.aspx?Buscar=RN936222383CO</w:t>
        </w:r>
      </w:hyperlink>
      <w:r w:rsidRPr="008132E1">
        <w:rPr>
          <w:rFonts w:ascii="Georgia" w:hAnsi="Georgia"/>
          <w:sz w:val="18"/>
          <w:szCs w:val="18"/>
        </w:rPr>
        <w:t>. RN936222383CO consultado el 29-10-2018.</w:t>
      </w:r>
    </w:p>
  </w:footnote>
  <w:footnote w:id="5">
    <w:p w:rsidR="004364A7" w:rsidRPr="008132E1" w:rsidRDefault="004364A7" w:rsidP="004364A7">
      <w:pPr>
        <w:pStyle w:val="Textonotapie"/>
        <w:jc w:val="both"/>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T-533 de 2016, SU-424 de 2012, T-480 de 2011, T-162 de 2010 y T-099 de 2008, entre otras. </w:t>
      </w:r>
    </w:p>
  </w:footnote>
  <w:footnote w:id="6">
    <w:p w:rsidR="004364A7" w:rsidRPr="008132E1" w:rsidRDefault="004364A7" w:rsidP="004364A7">
      <w:pPr>
        <w:pStyle w:val="Textonotapie"/>
        <w:jc w:val="both"/>
        <w:rPr>
          <w:rFonts w:ascii="Georgia" w:hAnsi="Georgia"/>
          <w:sz w:val="18"/>
          <w:szCs w:val="18"/>
          <w:lang w:val="es-AR"/>
        </w:rPr>
      </w:pPr>
      <w:r w:rsidRPr="008132E1">
        <w:rPr>
          <w:rStyle w:val="Refdenotaalpie"/>
          <w:rFonts w:ascii="Georgia" w:hAnsi="Georgia"/>
          <w:sz w:val="18"/>
          <w:szCs w:val="18"/>
        </w:rPr>
        <w:footnoteRef/>
      </w:r>
      <w:r w:rsidRPr="008132E1">
        <w:rPr>
          <w:rFonts w:ascii="Georgia" w:hAnsi="Georgia"/>
          <w:sz w:val="18"/>
          <w:szCs w:val="18"/>
        </w:rPr>
        <w:t xml:space="preserve"> CC. T-128</w:t>
      </w:r>
      <w:r w:rsidRPr="008132E1">
        <w:rPr>
          <w:rFonts w:ascii="Georgia" w:hAnsi="Georgia"/>
          <w:sz w:val="18"/>
          <w:szCs w:val="18"/>
          <w:lang w:val="es-AR"/>
        </w:rPr>
        <w:t xml:space="preserve"> de 2016,  T-623 de 2011, T-498 de 2011, T-162 de 2010, T-034 de 2010, T-180 de 2009, T-989 de 2008, T-972 de 2005, T-822 de 2002, T-626 de 2000 y T-315 de 2000.</w:t>
      </w:r>
    </w:p>
  </w:footnote>
  <w:footnote w:id="7">
    <w:p w:rsidR="00C9118B" w:rsidRPr="008132E1" w:rsidRDefault="00C9118B">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T-404 de 2014</w:t>
      </w:r>
      <w:r w:rsidR="006C0BE2" w:rsidRPr="008132E1">
        <w:rPr>
          <w:rFonts w:ascii="Georgia" w:hAnsi="Georgia"/>
          <w:sz w:val="18"/>
          <w:szCs w:val="18"/>
        </w:rPr>
        <w:t>.</w:t>
      </w:r>
    </w:p>
  </w:footnote>
  <w:footnote w:id="8">
    <w:p w:rsidR="004364A7" w:rsidRPr="008132E1" w:rsidRDefault="004364A7" w:rsidP="004364A7">
      <w:pPr>
        <w:pStyle w:val="Textonotapie"/>
        <w:jc w:val="both"/>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T-482 de 1992.</w:t>
      </w:r>
    </w:p>
  </w:footnote>
  <w:footnote w:id="9">
    <w:p w:rsidR="004364A7" w:rsidRPr="008132E1" w:rsidRDefault="004364A7" w:rsidP="004364A7">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BERNAL P., Carlos. El derecho fundamental al debido proceso, Señal editora, Bogotá, 2004, p.37.</w:t>
      </w:r>
    </w:p>
  </w:footnote>
  <w:footnote w:id="10">
    <w:p w:rsidR="004364A7" w:rsidRPr="008132E1" w:rsidRDefault="004364A7" w:rsidP="004364A7">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T-051 de 2016, C-034 de 2014 y C-980 de 2010, entre otras.</w:t>
      </w:r>
    </w:p>
  </w:footnote>
  <w:footnote w:id="11">
    <w:p w:rsidR="004364A7" w:rsidRPr="008132E1" w:rsidRDefault="004364A7" w:rsidP="004364A7">
      <w:pPr>
        <w:pStyle w:val="Textonotapie"/>
        <w:rPr>
          <w:rFonts w:ascii="Georgia" w:hAnsi="Georgia"/>
          <w:sz w:val="18"/>
          <w:szCs w:val="18"/>
        </w:rPr>
      </w:pPr>
      <w:r w:rsidRPr="008132E1">
        <w:rPr>
          <w:rStyle w:val="Refdenotaalpie"/>
          <w:rFonts w:ascii="Georgia" w:hAnsi="Georgia"/>
          <w:sz w:val="18"/>
          <w:szCs w:val="18"/>
        </w:rPr>
        <w:footnoteRef/>
      </w:r>
      <w:r w:rsidR="006C0BE2" w:rsidRPr="008132E1">
        <w:rPr>
          <w:rFonts w:ascii="Georgia" w:hAnsi="Georgia"/>
          <w:sz w:val="18"/>
          <w:szCs w:val="18"/>
        </w:rPr>
        <w:t xml:space="preserve"> CSJ</w:t>
      </w:r>
      <w:r w:rsidRPr="008132E1">
        <w:rPr>
          <w:rFonts w:ascii="Georgia" w:hAnsi="Georgia"/>
          <w:sz w:val="18"/>
          <w:szCs w:val="18"/>
        </w:rPr>
        <w:t>. STC5723-2016.</w:t>
      </w:r>
    </w:p>
  </w:footnote>
  <w:footnote w:id="12">
    <w:p w:rsidR="004364A7" w:rsidRPr="008132E1" w:rsidRDefault="004364A7" w:rsidP="004364A7">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C-980 de 2010.</w:t>
      </w:r>
    </w:p>
  </w:footnote>
  <w:footnote w:id="13">
    <w:p w:rsidR="004364A7" w:rsidRPr="008132E1" w:rsidRDefault="004364A7" w:rsidP="004364A7">
      <w:pPr>
        <w:pStyle w:val="Textonotapie"/>
        <w:jc w:val="both"/>
        <w:rPr>
          <w:rFonts w:ascii="Georgia" w:hAnsi="Georgia"/>
          <w:sz w:val="18"/>
          <w:szCs w:val="18"/>
        </w:rPr>
      </w:pPr>
      <w:r w:rsidRPr="008132E1">
        <w:rPr>
          <w:rStyle w:val="Refdenotaalpie"/>
          <w:rFonts w:ascii="Georgia" w:hAnsi="Georgia"/>
          <w:sz w:val="18"/>
          <w:szCs w:val="18"/>
        </w:rPr>
        <w:footnoteRef/>
      </w:r>
      <w:r w:rsidR="008551D9" w:rsidRPr="008132E1">
        <w:rPr>
          <w:rFonts w:ascii="Georgia" w:hAnsi="Georgia"/>
          <w:sz w:val="18"/>
          <w:szCs w:val="18"/>
        </w:rPr>
        <w:t xml:space="preserve"> CC. T-404 de 2014, también puede consultarse la C-136 de 2016. </w:t>
      </w:r>
    </w:p>
  </w:footnote>
  <w:footnote w:id="14">
    <w:p w:rsidR="004364A7" w:rsidRPr="008132E1" w:rsidRDefault="004364A7" w:rsidP="004364A7">
      <w:pPr>
        <w:pStyle w:val="Textonotapie"/>
        <w:jc w:val="both"/>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Ob. Cit.</w:t>
      </w:r>
    </w:p>
  </w:footnote>
  <w:footnote w:id="15">
    <w:p w:rsidR="001A3D36" w:rsidRPr="008132E1" w:rsidRDefault="001A3D36" w:rsidP="001A3D36">
      <w:pPr>
        <w:pStyle w:val="Textonotapie"/>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CC. T-460 de 2017</w:t>
      </w:r>
    </w:p>
  </w:footnote>
  <w:footnote w:id="16">
    <w:p w:rsidR="001A3D36" w:rsidRPr="008132E1" w:rsidRDefault="001A3D36" w:rsidP="001A3D36">
      <w:pPr>
        <w:pStyle w:val="Textonotapie"/>
        <w:rPr>
          <w:rFonts w:ascii="Georgia" w:hAnsi="Georgia"/>
          <w:sz w:val="18"/>
          <w:szCs w:val="18"/>
        </w:rPr>
      </w:pPr>
      <w:r w:rsidRPr="008132E1">
        <w:rPr>
          <w:rFonts w:ascii="Georgia" w:hAnsi="Georgia"/>
          <w:sz w:val="18"/>
          <w:szCs w:val="18"/>
          <w:vertAlign w:val="superscript"/>
        </w:rPr>
        <w:footnoteRef/>
      </w:r>
      <w:r w:rsidRPr="008132E1">
        <w:rPr>
          <w:rFonts w:ascii="Georgia" w:hAnsi="Georgia"/>
          <w:sz w:val="18"/>
          <w:szCs w:val="18"/>
        </w:rPr>
        <w:t xml:space="preserve"> CC. C-069 de 1995.</w:t>
      </w:r>
    </w:p>
  </w:footnote>
  <w:footnote w:id="17">
    <w:p w:rsidR="001A3D36" w:rsidRPr="008132E1" w:rsidRDefault="001A3D36" w:rsidP="009C56D6">
      <w:pPr>
        <w:pStyle w:val="Textonotapie"/>
        <w:jc w:val="both"/>
        <w:rPr>
          <w:rFonts w:ascii="Georgia" w:hAnsi="Georgia"/>
          <w:sz w:val="18"/>
          <w:szCs w:val="18"/>
        </w:rPr>
      </w:pPr>
      <w:r w:rsidRPr="008132E1">
        <w:rPr>
          <w:rStyle w:val="Refdenotaalpie"/>
          <w:rFonts w:ascii="Georgia" w:hAnsi="Georgia"/>
          <w:sz w:val="18"/>
          <w:szCs w:val="18"/>
        </w:rPr>
        <w:footnoteRef/>
      </w:r>
      <w:r w:rsidRPr="008132E1">
        <w:rPr>
          <w:rFonts w:ascii="Georgia" w:hAnsi="Georgia"/>
          <w:sz w:val="18"/>
          <w:szCs w:val="18"/>
        </w:rPr>
        <w:t xml:space="preserve"> CE. Sentencia del 13-06-1996, CP: Ernesto R. Ariza M., exp.3690, reiterada en las sentencias del 21-02-2002, CP: Gabriel E. Mendoza M., exp.05001-23-15-000-1994-02216-01 (6991) y del 05-07-2018, CP: Rocío Araujo O., exp</w:t>
      </w:r>
      <w:r w:rsidR="009C56D6" w:rsidRPr="008132E1">
        <w:rPr>
          <w:rFonts w:ascii="Georgia" w:hAnsi="Georgia"/>
          <w:sz w:val="18"/>
          <w:szCs w:val="18"/>
        </w:rPr>
        <w:t>.05001-23-31-000-2006-01233-01.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F" w:rsidRDefault="00C7252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C7252F" w:rsidRDefault="00C725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F" w:rsidRPr="003724B0" w:rsidRDefault="00C7252F">
    <w:pPr>
      <w:pStyle w:val="Encabezado"/>
      <w:pBdr>
        <w:bottom w:val="single" w:sz="4" w:space="1" w:color="D9D9D9"/>
      </w:pBdr>
      <w:jc w:val="right"/>
      <w:rPr>
        <w:rFonts w:ascii="Georgia" w:hAnsi="Georgia"/>
        <w:b/>
      </w:rPr>
    </w:pPr>
    <w:r w:rsidRPr="003724B0">
      <w:rPr>
        <w:rFonts w:ascii="Georgia" w:hAnsi="Georgia"/>
        <w:color w:val="7F7F7F"/>
        <w:spacing w:val="60"/>
        <w:sz w:val="22"/>
      </w:rPr>
      <w:t>Página</w:t>
    </w:r>
    <w:r w:rsidRPr="003724B0">
      <w:rPr>
        <w:rFonts w:ascii="Georgia" w:hAnsi="Georgia"/>
        <w:sz w:val="22"/>
      </w:rPr>
      <w:t xml:space="preserve"> | </w:t>
    </w:r>
    <w:r w:rsidRPr="003724B0">
      <w:rPr>
        <w:rFonts w:ascii="Georgia" w:hAnsi="Georgia"/>
        <w:sz w:val="22"/>
      </w:rPr>
      <w:fldChar w:fldCharType="begin"/>
    </w:r>
    <w:r w:rsidRPr="003724B0">
      <w:rPr>
        <w:rFonts w:ascii="Georgia" w:hAnsi="Georgia"/>
        <w:sz w:val="22"/>
      </w:rPr>
      <w:instrText xml:space="preserve"> PAGE   \* MERGEFORMAT </w:instrText>
    </w:r>
    <w:r w:rsidRPr="003724B0">
      <w:rPr>
        <w:rFonts w:ascii="Georgia" w:hAnsi="Georgia"/>
        <w:sz w:val="22"/>
      </w:rPr>
      <w:fldChar w:fldCharType="separate"/>
    </w:r>
    <w:r w:rsidR="006B2DDC">
      <w:rPr>
        <w:rFonts w:ascii="Georgia" w:hAnsi="Georgia"/>
        <w:noProof/>
        <w:sz w:val="22"/>
      </w:rPr>
      <w:t>1</w:t>
    </w:r>
    <w:r w:rsidRPr="003724B0">
      <w:rPr>
        <w:rFonts w:ascii="Georgia" w:hAnsi="Georgia"/>
        <w:sz w:val="22"/>
      </w:rPr>
      <w:fldChar w:fldCharType="end"/>
    </w:r>
  </w:p>
  <w:p w:rsidR="00C7252F" w:rsidRPr="003724B0" w:rsidRDefault="00C7252F" w:rsidP="006F562A">
    <w:pPr>
      <w:pStyle w:val="Encabezado"/>
      <w:ind w:right="360"/>
      <w:jc w:val="both"/>
      <w:rPr>
        <w:rFonts w:ascii="Georgia" w:hAnsi="Georgia" w:cs="Calibri"/>
        <w:i/>
      </w:rPr>
    </w:pPr>
    <w:r w:rsidRPr="003724B0">
      <w:rPr>
        <w:rFonts w:ascii="Georgia" w:hAnsi="Georgia" w:cs="Calibri"/>
        <w:i/>
        <w:sz w:val="20"/>
        <w:szCs w:val="20"/>
      </w:rPr>
      <w:t>EXPEDIENTE No.2018-</w:t>
    </w:r>
    <w:r>
      <w:rPr>
        <w:rFonts w:ascii="Georgia" w:hAnsi="Georgia" w:cs="Calibri"/>
        <w:i/>
        <w:sz w:val="20"/>
        <w:szCs w:val="20"/>
      </w:rPr>
      <w:t>000</w:t>
    </w:r>
    <w:r w:rsidR="000A08B4">
      <w:rPr>
        <w:rFonts w:ascii="Georgia" w:hAnsi="Georgia" w:cs="Calibri"/>
        <w:i/>
        <w:sz w:val="20"/>
        <w:szCs w:val="20"/>
      </w:rPr>
      <w:t>64</w:t>
    </w:r>
    <w:r w:rsidRPr="003724B0">
      <w:rPr>
        <w:rFonts w:ascii="Georgia" w:hAnsi="Georgia" w:cs="Calibri"/>
        <w:i/>
        <w:sz w:val="20"/>
        <w:szCs w:val="20"/>
      </w:rPr>
      <w:t>-0</w:t>
    </w:r>
    <w:r w:rsidR="000A08B4">
      <w:rPr>
        <w:rFonts w:ascii="Georgia" w:hAnsi="Georgia" w:cs="Calibri"/>
        <w:i/>
        <w:sz w:val="20"/>
        <w:szCs w:val="2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F" w:rsidRPr="0092089F" w:rsidRDefault="00C7252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7252F" w:rsidRDefault="00C7252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78641D8"/>
    <w:multiLevelType w:val="multilevel"/>
    <w:tmpl w:val="1C52D1AA"/>
    <w:lvl w:ilvl="0">
      <w:start w:val="7"/>
      <w:numFmt w:val="decimal"/>
      <w:lvlText w:val="%1."/>
      <w:lvlJc w:val="left"/>
      <w:pPr>
        <w:ind w:left="510" w:hanging="510"/>
      </w:pPr>
      <w:rPr>
        <w:rFonts w:cs="Times New Roman" w:hint="default"/>
      </w:rPr>
    </w:lvl>
    <w:lvl w:ilvl="1">
      <w:start w:val="3"/>
      <w:numFmt w:val="decimal"/>
      <w:lvlText w:val="%1.%2."/>
      <w:lvlJc w:val="left"/>
      <w:pPr>
        <w:ind w:left="720" w:hanging="720"/>
      </w:pPr>
      <w:rPr>
        <w:rFonts w:cs="Times New Roman" w:hint="default"/>
        <w:sz w:val="24"/>
        <w:szCs w:val="24"/>
      </w:rPr>
    </w:lvl>
    <w:lvl w:ilvl="2">
      <w:start w:val="1"/>
      <w:numFmt w:val="decimal"/>
      <w:lvlText w:val="%1.%2.%3."/>
      <w:lvlJc w:val="left"/>
      <w:pPr>
        <w:ind w:left="1440" w:hanging="720"/>
      </w:pPr>
      <w:rPr>
        <w:rFonts w:ascii="Georgia" w:hAnsi="Georgia" w:cs="Times New Roman" w:hint="default"/>
        <w:sz w:val="22"/>
        <w:szCs w:val="22"/>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B833DC"/>
    <w:multiLevelType w:val="multilevel"/>
    <w:tmpl w:val="5066C230"/>
    <w:lvl w:ilvl="0">
      <w:start w:val="5"/>
      <w:numFmt w:val="decimal"/>
      <w:lvlText w:val="%1."/>
      <w:lvlJc w:val="left"/>
      <w:pPr>
        <w:ind w:left="390" w:hanging="39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CF682B"/>
    <w:multiLevelType w:val="multilevel"/>
    <w:tmpl w:val="213C6E4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633BAE"/>
    <w:multiLevelType w:val="multilevel"/>
    <w:tmpl w:val="A0AC50E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CF3499"/>
    <w:multiLevelType w:val="multilevel"/>
    <w:tmpl w:val="13FAD60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0"/>
  </w:num>
  <w:num w:numId="2">
    <w:abstractNumId w:val="22"/>
  </w:num>
  <w:num w:numId="3">
    <w:abstractNumId w:val="16"/>
  </w:num>
  <w:num w:numId="4">
    <w:abstractNumId w:val="12"/>
  </w:num>
  <w:num w:numId="5">
    <w:abstractNumId w:val="25"/>
  </w:num>
  <w:num w:numId="6">
    <w:abstractNumId w:val="15"/>
  </w:num>
  <w:num w:numId="7">
    <w:abstractNumId w:val="2"/>
  </w:num>
  <w:num w:numId="8">
    <w:abstractNumId w:val="8"/>
  </w:num>
  <w:num w:numId="9">
    <w:abstractNumId w:val="9"/>
  </w:num>
  <w:num w:numId="10">
    <w:abstractNumId w:val="1"/>
  </w:num>
  <w:num w:numId="11">
    <w:abstractNumId w:val="21"/>
  </w:num>
  <w:num w:numId="12">
    <w:abstractNumId w:val="6"/>
  </w:num>
  <w:num w:numId="13">
    <w:abstractNumId w:val="10"/>
  </w:num>
  <w:num w:numId="14">
    <w:abstractNumId w:val="29"/>
  </w:num>
  <w:num w:numId="15">
    <w:abstractNumId w:val="18"/>
  </w:num>
  <w:num w:numId="16">
    <w:abstractNumId w:val="0"/>
  </w:num>
  <w:num w:numId="17">
    <w:abstractNumId w:val="31"/>
  </w:num>
  <w:num w:numId="18">
    <w:abstractNumId w:val="19"/>
  </w:num>
  <w:num w:numId="19">
    <w:abstractNumId w:val="27"/>
  </w:num>
  <w:num w:numId="20">
    <w:abstractNumId w:val="26"/>
  </w:num>
  <w:num w:numId="21">
    <w:abstractNumId w:val="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5"/>
  </w:num>
  <w:num w:numId="29">
    <w:abstractNumId w:val="11"/>
  </w:num>
  <w:num w:numId="30">
    <w:abstractNumId w:val="7"/>
  </w:num>
  <w:num w:numId="31">
    <w:abstractNumId w:val="17"/>
  </w:num>
  <w:num w:numId="32">
    <w:abstractNumId w:val="4"/>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6595"/>
    <w:rsid w:val="00007912"/>
    <w:rsid w:val="000100E5"/>
    <w:rsid w:val="00011CF2"/>
    <w:rsid w:val="00011D52"/>
    <w:rsid w:val="00011E7F"/>
    <w:rsid w:val="00013BE8"/>
    <w:rsid w:val="0002042C"/>
    <w:rsid w:val="000215F0"/>
    <w:rsid w:val="00021BE6"/>
    <w:rsid w:val="00022F38"/>
    <w:rsid w:val="00023886"/>
    <w:rsid w:val="00023FAD"/>
    <w:rsid w:val="00024E51"/>
    <w:rsid w:val="00025CF0"/>
    <w:rsid w:val="00026F32"/>
    <w:rsid w:val="00027251"/>
    <w:rsid w:val="000279AF"/>
    <w:rsid w:val="00031D5D"/>
    <w:rsid w:val="00032DB7"/>
    <w:rsid w:val="000332E9"/>
    <w:rsid w:val="00033CAE"/>
    <w:rsid w:val="00033F1E"/>
    <w:rsid w:val="00034DD8"/>
    <w:rsid w:val="0003733A"/>
    <w:rsid w:val="00041B57"/>
    <w:rsid w:val="00046073"/>
    <w:rsid w:val="00047896"/>
    <w:rsid w:val="00052E5F"/>
    <w:rsid w:val="00052FE3"/>
    <w:rsid w:val="00053902"/>
    <w:rsid w:val="00055B9D"/>
    <w:rsid w:val="00056027"/>
    <w:rsid w:val="000601B1"/>
    <w:rsid w:val="00060954"/>
    <w:rsid w:val="00060F7F"/>
    <w:rsid w:val="0006117C"/>
    <w:rsid w:val="0006167A"/>
    <w:rsid w:val="000634BA"/>
    <w:rsid w:val="00065A2F"/>
    <w:rsid w:val="000664A8"/>
    <w:rsid w:val="00067161"/>
    <w:rsid w:val="00067E4F"/>
    <w:rsid w:val="000702B0"/>
    <w:rsid w:val="000705F3"/>
    <w:rsid w:val="0007063B"/>
    <w:rsid w:val="00070C26"/>
    <w:rsid w:val="00070C67"/>
    <w:rsid w:val="00072310"/>
    <w:rsid w:val="00072763"/>
    <w:rsid w:val="00072B7F"/>
    <w:rsid w:val="0007524F"/>
    <w:rsid w:val="00075C73"/>
    <w:rsid w:val="00076139"/>
    <w:rsid w:val="00076D55"/>
    <w:rsid w:val="00076F62"/>
    <w:rsid w:val="0007768D"/>
    <w:rsid w:val="00077E53"/>
    <w:rsid w:val="0008009F"/>
    <w:rsid w:val="00080BC3"/>
    <w:rsid w:val="000818FB"/>
    <w:rsid w:val="000820F0"/>
    <w:rsid w:val="0008427C"/>
    <w:rsid w:val="00084D2E"/>
    <w:rsid w:val="00085FB4"/>
    <w:rsid w:val="0008767C"/>
    <w:rsid w:val="00092CB6"/>
    <w:rsid w:val="0009345E"/>
    <w:rsid w:val="00093AD0"/>
    <w:rsid w:val="000956EB"/>
    <w:rsid w:val="00096950"/>
    <w:rsid w:val="00096F42"/>
    <w:rsid w:val="000975AD"/>
    <w:rsid w:val="00097BAB"/>
    <w:rsid w:val="000A08B4"/>
    <w:rsid w:val="000A0EB7"/>
    <w:rsid w:val="000A1775"/>
    <w:rsid w:val="000A2533"/>
    <w:rsid w:val="000A4450"/>
    <w:rsid w:val="000A51FF"/>
    <w:rsid w:val="000A6C04"/>
    <w:rsid w:val="000A77E1"/>
    <w:rsid w:val="000B2113"/>
    <w:rsid w:val="000B6A4A"/>
    <w:rsid w:val="000C002F"/>
    <w:rsid w:val="000C0A5D"/>
    <w:rsid w:val="000C238C"/>
    <w:rsid w:val="000C6F60"/>
    <w:rsid w:val="000C7144"/>
    <w:rsid w:val="000C7176"/>
    <w:rsid w:val="000C75AD"/>
    <w:rsid w:val="000C762B"/>
    <w:rsid w:val="000C7970"/>
    <w:rsid w:val="000C7C79"/>
    <w:rsid w:val="000D2190"/>
    <w:rsid w:val="000D260B"/>
    <w:rsid w:val="000D302F"/>
    <w:rsid w:val="000D3AE1"/>
    <w:rsid w:val="000D4585"/>
    <w:rsid w:val="000D4B4F"/>
    <w:rsid w:val="000D4DF0"/>
    <w:rsid w:val="000D5ECA"/>
    <w:rsid w:val="000E1A18"/>
    <w:rsid w:val="000E25B7"/>
    <w:rsid w:val="000E324D"/>
    <w:rsid w:val="000E326B"/>
    <w:rsid w:val="000E4B1F"/>
    <w:rsid w:val="000E52D7"/>
    <w:rsid w:val="000E7042"/>
    <w:rsid w:val="000E742B"/>
    <w:rsid w:val="000E7ABD"/>
    <w:rsid w:val="000F1AC1"/>
    <w:rsid w:val="000F2B9B"/>
    <w:rsid w:val="000F2CA2"/>
    <w:rsid w:val="000F3FF5"/>
    <w:rsid w:val="000F596B"/>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738"/>
    <w:rsid w:val="00117C99"/>
    <w:rsid w:val="00120933"/>
    <w:rsid w:val="00121007"/>
    <w:rsid w:val="0012155C"/>
    <w:rsid w:val="00123CFB"/>
    <w:rsid w:val="00124DDA"/>
    <w:rsid w:val="00124F49"/>
    <w:rsid w:val="00125979"/>
    <w:rsid w:val="001266B4"/>
    <w:rsid w:val="00126EC6"/>
    <w:rsid w:val="001322A1"/>
    <w:rsid w:val="0013310E"/>
    <w:rsid w:val="00133D97"/>
    <w:rsid w:val="0013571E"/>
    <w:rsid w:val="00135B04"/>
    <w:rsid w:val="0013719E"/>
    <w:rsid w:val="001420D9"/>
    <w:rsid w:val="001424D3"/>
    <w:rsid w:val="00143D8D"/>
    <w:rsid w:val="001464C2"/>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6158"/>
    <w:rsid w:val="00167BBA"/>
    <w:rsid w:val="00167FEA"/>
    <w:rsid w:val="0017129C"/>
    <w:rsid w:val="0017206C"/>
    <w:rsid w:val="00172487"/>
    <w:rsid w:val="00172AC7"/>
    <w:rsid w:val="00172F27"/>
    <w:rsid w:val="00173244"/>
    <w:rsid w:val="001737D8"/>
    <w:rsid w:val="00173AED"/>
    <w:rsid w:val="00173EBC"/>
    <w:rsid w:val="00175F77"/>
    <w:rsid w:val="0017606A"/>
    <w:rsid w:val="00180295"/>
    <w:rsid w:val="00180F71"/>
    <w:rsid w:val="0018124A"/>
    <w:rsid w:val="00181871"/>
    <w:rsid w:val="00181AF8"/>
    <w:rsid w:val="00184D93"/>
    <w:rsid w:val="00187410"/>
    <w:rsid w:val="001900A1"/>
    <w:rsid w:val="001900B9"/>
    <w:rsid w:val="001906B1"/>
    <w:rsid w:val="001917D1"/>
    <w:rsid w:val="001920D9"/>
    <w:rsid w:val="001929A7"/>
    <w:rsid w:val="00192CFD"/>
    <w:rsid w:val="0019307C"/>
    <w:rsid w:val="00193789"/>
    <w:rsid w:val="00193933"/>
    <w:rsid w:val="001952B7"/>
    <w:rsid w:val="001972AF"/>
    <w:rsid w:val="001A0871"/>
    <w:rsid w:val="001A1A41"/>
    <w:rsid w:val="001A2112"/>
    <w:rsid w:val="001A239F"/>
    <w:rsid w:val="001A261B"/>
    <w:rsid w:val="001A2BC5"/>
    <w:rsid w:val="001A36B5"/>
    <w:rsid w:val="001A3D36"/>
    <w:rsid w:val="001A3EF7"/>
    <w:rsid w:val="001A4B98"/>
    <w:rsid w:val="001A4D71"/>
    <w:rsid w:val="001A4F41"/>
    <w:rsid w:val="001A7CD5"/>
    <w:rsid w:val="001B03A5"/>
    <w:rsid w:val="001B22A1"/>
    <w:rsid w:val="001B2BF9"/>
    <w:rsid w:val="001B47F2"/>
    <w:rsid w:val="001B4E5A"/>
    <w:rsid w:val="001B6B9C"/>
    <w:rsid w:val="001B7878"/>
    <w:rsid w:val="001C1611"/>
    <w:rsid w:val="001C2101"/>
    <w:rsid w:val="001C575B"/>
    <w:rsid w:val="001C75C5"/>
    <w:rsid w:val="001D0D9F"/>
    <w:rsid w:val="001D0F3C"/>
    <w:rsid w:val="001D14A5"/>
    <w:rsid w:val="001D2702"/>
    <w:rsid w:val="001D3D53"/>
    <w:rsid w:val="001D5B0F"/>
    <w:rsid w:val="001D6658"/>
    <w:rsid w:val="001D66EE"/>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6B9D"/>
    <w:rsid w:val="00206EB3"/>
    <w:rsid w:val="00207906"/>
    <w:rsid w:val="00210A59"/>
    <w:rsid w:val="00211F8D"/>
    <w:rsid w:val="00213147"/>
    <w:rsid w:val="00214468"/>
    <w:rsid w:val="00214551"/>
    <w:rsid w:val="00214A4A"/>
    <w:rsid w:val="00214ADC"/>
    <w:rsid w:val="00215123"/>
    <w:rsid w:val="00216446"/>
    <w:rsid w:val="00217035"/>
    <w:rsid w:val="00220BD3"/>
    <w:rsid w:val="00221B21"/>
    <w:rsid w:val="00221B6D"/>
    <w:rsid w:val="00222F3E"/>
    <w:rsid w:val="00223558"/>
    <w:rsid w:val="00230D6E"/>
    <w:rsid w:val="00230F0D"/>
    <w:rsid w:val="00231A7F"/>
    <w:rsid w:val="00231EFB"/>
    <w:rsid w:val="00233F28"/>
    <w:rsid w:val="00235822"/>
    <w:rsid w:val="00235DC0"/>
    <w:rsid w:val="002364C1"/>
    <w:rsid w:val="00240B02"/>
    <w:rsid w:val="00242E93"/>
    <w:rsid w:val="00243973"/>
    <w:rsid w:val="00243BF8"/>
    <w:rsid w:val="00245260"/>
    <w:rsid w:val="00245D96"/>
    <w:rsid w:val="00245FEA"/>
    <w:rsid w:val="002468FB"/>
    <w:rsid w:val="00251207"/>
    <w:rsid w:val="002524D7"/>
    <w:rsid w:val="00253A18"/>
    <w:rsid w:val="00253BE8"/>
    <w:rsid w:val="00254959"/>
    <w:rsid w:val="00255E29"/>
    <w:rsid w:val="00257A0E"/>
    <w:rsid w:val="00257C43"/>
    <w:rsid w:val="00265452"/>
    <w:rsid w:val="00265ACD"/>
    <w:rsid w:val="00272165"/>
    <w:rsid w:val="00272570"/>
    <w:rsid w:val="0027273C"/>
    <w:rsid w:val="00272984"/>
    <w:rsid w:val="00275F4A"/>
    <w:rsid w:val="00275FBC"/>
    <w:rsid w:val="00282C0D"/>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B8A"/>
    <w:rsid w:val="002A4DC2"/>
    <w:rsid w:val="002A5547"/>
    <w:rsid w:val="002A5F9F"/>
    <w:rsid w:val="002B0529"/>
    <w:rsid w:val="002B2E94"/>
    <w:rsid w:val="002B503F"/>
    <w:rsid w:val="002B529D"/>
    <w:rsid w:val="002B5B49"/>
    <w:rsid w:val="002B6043"/>
    <w:rsid w:val="002B7A49"/>
    <w:rsid w:val="002C28EA"/>
    <w:rsid w:val="002C29A2"/>
    <w:rsid w:val="002C4CF9"/>
    <w:rsid w:val="002C763E"/>
    <w:rsid w:val="002D1038"/>
    <w:rsid w:val="002D450E"/>
    <w:rsid w:val="002D4F8D"/>
    <w:rsid w:val="002D5131"/>
    <w:rsid w:val="002D663E"/>
    <w:rsid w:val="002D6785"/>
    <w:rsid w:val="002D688F"/>
    <w:rsid w:val="002E0F3A"/>
    <w:rsid w:val="002E1A27"/>
    <w:rsid w:val="002E33DD"/>
    <w:rsid w:val="002E393C"/>
    <w:rsid w:val="002E64BE"/>
    <w:rsid w:val="002E71F1"/>
    <w:rsid w:val="002E7623"/>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57B"/>
    <w:rsid w:val="00306DE6"/>
    <w:rsid w:val="003071A1"/>
    <w:rsid w:val="003106C4"/>
    <w:rsid w:val="00312032"/>
    <w:rsid w:val="00312D1F"/>
    <w:rsid w:val="0031302C"/>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0CD"/>
    <w:rsid w:val="00356574"/>
    <w:rsid w:val="003575CA"/>
    <w:rsid w:val="00365764"/>
    <w:rsid w:val="00367391"/>
    <w:rsid w:val="003708EF"/>
    <w:rsid w:val="003724B0"/>
    <w:rsid w:val="0037385E"/>
    <w:rsid w:val="00373EFA"/>
    <w:rsid w:val="00374FC2"/>
    <w:rsid w:val="00377118"/>
    <w:rsid w:val="00377982"/>
    <w:rsid w:val="00377C39"/>
    <w:rsid w:val="003801D6"/>
    <w:rsid w:val="00380B58"/>
    <w:rsid w:val="00382510"/>
    <w:rsid w:val="00382FDA"/>
    <w:rsid w:val="003832EC"/>
    <w:rsid w:val="00383C88"/>
    <w:rsid w:val="003855C9"/>
    <w:rsid w:val="00387162"/>
    <w:rsid w:val="003908F6"/>
    <w:rsid w:val="0039105A"/>
    <w:rsid w:val="003929B3"/>
    <w:rsid w:val="00393460"/>
    <w:rsid w:val="00393A40"/>
    <w:rsid w:val="0039564A"/>
    <w:rsid w:val="00396C4B"/>
    <w:rsid w:val="00396F25"/>
    <w:rsid w:val="00397CA0"/>
    <w:rsid w:val="003A241C"/>
    <w:rsid w:val="003A29EA"/>
    <w:rsid w:val="003A3829"/>
    <w:rsid w:val="003A4509"/>
    <w:rsid w:val="003A46C9"/>
    <w:rsid w:val="003A489A"/>
    <w:rsid w:val="003A599F"/>
    <w:rsid w:val="003A606E"/>
    <w:rsid w:val="003A7064"/>
    <w:rsid w:val="003B030B"/>
    <w:rsid w:val="003B160D"/>
    <w:rsid w:val="003B1949"/>
    <w:rsid w:val="003B3B1C"/>
    <w:rsid w:val="003B5607"/>
    <w:rsid w:val="003B59CD"/>
    <w:rsid w:val="003B5FE0"/>
    <w:rsid w:val="003B604B"/>
    <w:rsid w:val="003B688E"/>
    <w:rsid w:val="003B695B"/>
    <w:rsid w:val="003B6CA8"/>
    <w:rsid w:val="003B6CC5"/>
    <w:rsid w:val="003C137A"/>
    <w:rsid w:val="003C2934"/>
    <w:rsid w:val="003C2C88"/>
    <w:rsid w:val="003C396C"/>
    <w:rsid w:val="003C4A4A"/>
    <w:rsid w:val="003C4F58"/>
    <w:rsid w:val="003C620C"/>
    <w:rsid w:val="003C6992"/>
    <w:rsid w:val="003C710D"/>
    <w:rsid w:val="003C7446"/>
    <w:rsid w:val="003D0FBA"/>
    <w:rsid w:val="003D1702"/>
    <w:rsid w:val="003D3B31"/>
    <w:rsid w:val="003E0045"/>
    <w:rsid w:val="003E0908"/>
    <w:rsid w:val="003E18D8"/>
    <w:rsid w:val="003E3BCF"/>
    <w:rsid w:val="003E6D15"/>
    <w:rsid w:val="003F01EC"/>
    <w:rsid w:val="003F10B4"/>
    <w:rsid w:val="003F162E"/>
    <w:rsid w:val="003F298D"/>
    <w:rsid w:val="003F3E22"/>
    <w:rsid w:val="003F432B"/>
    <w:rsid w:val="004001E8"/>
    <w:rsid w:val="00404694"/>
    <w:rsid w:val="004046B5"/>
    <w:rsid w:val="00404829"/>
    <w:rsid w:val="0041105C"/>
    <w:rsid w:val="004134D8"/>
    <w:rsid w:val="0041414C"/>
    <w:rsid w:val="00416657"/>
    <w:rsid w:val="0041700F"/>
    <w:rsid w:val="0041757E"/>
    <w:rsid w:val="00417661"/>
    <w:rsid w:val="00417DA3"/>
    <w:rsid w:val="00421A8E"/>
    <w:rsid w:val="00421D69"/>
    <w:rsid w:val="0042362D"/>
    <w:rsid w:val="004259A6"/>
    <w:rsid w:val="00427D6B"/>
    <w:rsid w:val="00430378"/>
    <w:rsid w:val="00432857"/>
    <w:rsid w:val="004343C1"/>
    <w:rsid w:val="00434E57"/>
    <w:rsid w:val="00435CE5"/>
    <w:rsid w:val="00435E0C"/>
    <w:rsid w:val="00435EFF"/>
    <w:rsid w:val="00436117"/>
    <w:rsid w:val="00436302"/>
    <w:rsid w:val="004364A7"/>
    <w:rsid w:val="00436ECB"/>
    <w:rsid w:val="00437F21"/>
    <w:rsid w:val="00443720"/>
    <w:rsid w:val="00444414"/>
    <w:rsid w:val="00444980"/>
    <w:rsid w:val="00444E8C"/>
    <w:rsid w:val="00445D1F"/>
    <w:rsid w:val="004466BF"/>
    <w:rsid w:val="004518F7"/>
    <w:rsid w:val="0045202E"/>
    <w:rsid w:val="00452D30"/>
    <w:rsid w:val="00455284"/>
    <w:rsid w:val="004604A9"/>
    <w:rsid w:val="00461F7E"/>
    <w:rsid w:val="0046206E"/>
    <w:rsid w:val="00463583"/>
    <w:rsid w:val="00463672"/>
    <w:rsid w:val="00463D16"/>
    <w:rsid w:val="00464A72"/>
    <w:rsid w:val="00466C46"/>
    <w:rsid w:val="00467235"/>
    <w:rsid w:val="0046775F"/>
    <w:rsid w:val="004733F2"/>
    <w:rsid w:val="00475C03"/>
    <w:rsid w:val="004769A6"/>
    <w:rsid w:val="00476D6C"/>
    <w:rsid w:val="00480564"/>
    <w:rsid w:val="00480688"/>
    <w:rsid w:val="00483D25"/>
    <w:rsid w:val="00486576"/>
    <w:rsid w:val="00486D05"/>
    <w:rsid w:val="004906FB"/>
    <w:rsid w:val="00490773"/>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0128"/>
    <w:rsid w:val="004B3751"/>
    <w:rsid w:val="004B47A3"/>
    <w:rsid w:val="004B53D6"/>
    <w:rsid w:val="004B5E6C"/>
    <w:rsid w:val="004B638F"/>
    <w:rsid w:val="004B7F4A"/>
    <w:rsid w:val="004C0806"/>
    <w:rsid w:val="004C4256"/>
    <w:rsid w:val="004C5BDE"/>
    <w:rsid w:val="004C6746"/>
    <w:rsid w:val="004C7D84"/>
    <w:rsid w:val="004C7DB9"/>
    <w:rsid w:val="004D0A48"/>
    <w:rsid w:val="004D1CFD"/>
    <w:rsid w:val="004D347B"/>
    <w:rsid w:val="004D4476"/>
    <w:rsid w:val="004D4912"/>
    <w:rsid w:val="004D678C"/>
    <w:rsid w:val="004D7EC1"/>
    <w:rsid w:val="004E2B78"/>
    <w:rsid w:val="004E2DF6"/>
    <w:rsid w:val="004E4781"/>
    <w:rsid w:val="004E6287"/>
    <w:rsid w:val="004F1BDB"/>
    <w:rsid w:val="004F2FFF"/>
    <w:rsid w:val="004F31F1"/>
    <w:rsid w:val="004F3630"/>
    <w:rsid w:val="004F448C"/>
    <w:rsid w:val="004F5D30"/>
    <w:rsid w:val="004F6583"/>
    <w:rsid w:val="004F6D6A"/>
    <w:rsid w:val="00500616"/>
    <w:rsid w:val="00502776"/>
    <w:rsid w:val="00503BF5"/>
    <w:rsid w:val="00503F8C"/>
    <w:rsid w:val="00504997"/>
    <w:rsid w:val="00505776"/>
    <w:rsid w:val="005063E1"/>
    <w:rsid w:val="0050752F"/>
    <w:rsid w:val="0051036C"/>
    <w:rsid w:val="00510663"/>
    <w:rsid w:val="00512B8A"/>
    <w:rsid w:val="0051439B"/>
    <w:rsid w:val="00514EA8"/>
    <w:rsid w:val="005206FB"/>
    <w:rsid w:val="00521FBB"/>
    <w:rsid w:val="0052222D"/>
    <w:rsid w:val="00522421"/>
    <w:rsid w:val="005227AC"/>
    <w:rsid w:val="00523529"/>
    <w:rsid w:val="00523AE8"/>
    <w:rsid w:val="00524424"/>
    <w:rsid w:val="00524A0F"/>
    <w:rsid w:val="005254D4"/>
    <w:rsid w:val="00525EDC"/>
    <w:rsid w:val="005265D9"/>
    <w:rsid w:val="005266C2"/>
    <w:rsid w:val="00527AF8"/>
    <w:rsid w:val="00530623"/>
    <w:rsid w:val="00530C7C"/>
    <w:rsid w:val="00531544"/>
    <w:rsid w:val="00533E5E"/>
    <w:rsid w:val="00534323"/>
    <w:rsid w:val="00534EE4"/>
    <w:rsid w:val="00535F02"/>
    <w:rsid w:val="00537568"/>
    <w:rsid w:val="005378BD"/>
    <w:rsid w:val="00541088"/>
    <w:rsid w:val="00541D99"/>
    <w:rsid w:val="0054435F"/>
    <w:rsid w:val="0054515F"/>
    <w:rsid w:val="00546CA1"/>
    <w:rsid w:val="00546F0C"/>
    <w:rsid w:val="00547163"/>
    <w:rsid w:val="00547436"/>
    <w:rsid w:val="00550989"/>
    <w:rsid w:val="00550D96"/>
    <w:rsid w:val="0055176C"/>
    <w:rsid w:val="00551CB9"/>
    <w:rsid w:val="005548B0"/>
    <w:rsid w:val="005551E2"/>
    <w:rsid w:val="00557C3D"/>
    <w:rsid w:val="00560017"/>
    <w:rsid w:val="00562995"/>
    <w:rsid w:val="00565175"/>
    <w:rsid w:val="00565450"/>
    <w:rsid w:val="005660B9"/>
    <w:rsid w:val="00570C27"/>
    <w:rsid w:val="00571181"/>
    <w:rsid w:val="00580068"/>
    <w:rsid w:val="00582361"/>
    <w:rsid w:val="005823AD"/>
    <w:rsid w:val="00582B39"/>
    <w:rsid w:val="00582CB3"/>
    <w:rsid w:val="00584B9D"/>
    <w:rsid w:val="00587194"/>
    <w:rsid w:val="00587698"/>
    <w:rsid w:val="00591FBE"/>
    <w:rsid w:val="0059311A"/>
    <w:rsid w:val="00593ACF"/>
    <w:rsid w:val="00595EB9"/>
    <w:rsid w:val="00597CED"/>
    <w:rsid w:val="005A190E"/>
    <w:rsid w:val="005A2595"/>
    <w:rsid w:val="005A3B1D"/>
    <w:rsid w:val="005A3C01"/>
    <w:rsid w:val="005A461E"/>
    <w:rsid w:val="005A66FC"/>
    <w:rsid w:val="005A6E34"/>
    <w:rsid w:val="005A7334"/>
    <w:rsid w:val="005A7BED"/>
    <w:rsid w:val="005B025A"/>
    <w:rsid w:val="005B1B05"/>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6BBF"/>
    <w:rsid w:val="005C7936"/>
    <w:rsid w:val="005D1620"/>
    <w:rsid w:val="005D269F"/>
    <w:rsid w:val="005D29AD"/>
    <w:rsid w:val="005D4A34"/>
    <w:rsid w:val="005D5478"/>
    <w:rsid w:val="005D5B8A"/>
    <w:rsid w:val="005D780A"/>
    <w:rsid w:val="005E0866"/>
    <w:rsid w:val="005E14BE"/>
    <w:rsid w:val="005E2305"/>
    <w:rsid w:val="005E45DD"/>
    <w:rsid w:val="005E749B"/>
    <w:rsid w:val="005F0F74"/>
    <w:rsid w:val="005F288E"/>
    <w:rsid w:val="005F2B51"/>
    <w:rsid w:val="005F6B42"/>
    <w:rsid w:val="005F7975"/>
    <w:rsid w:val="005F79F8"/>
    <w:rsid w:val="00600602"/>
    <w:rsid w:val="00600AC6"/>
    <w:rsid w:val="006018EB"/>
    <w:rsid w:val="006027B0"/>
    <w:rsid w:val="00602F46"/>
    <w:rsid w:val="00604455"/>
    <w:rsid w:val="00605081"/>
    <w:rsid w:val="00607FBD"/>
    <w:rsid w:val="00607FC8"/>
    <w:rsid w:val="00613BD6"/>
    <w:rsid w:val="00614195"/>
    <w:rsid w:val="00614452"/>
    <w:rsid w:val="006145D8"/>
    <w:rsid w:val="00614DEE"/>
    <w:rsid w:val="00615133"/>
    <w:rsid w:val="00615E1E"/>
    <w:rsid w:val="00616841"/>
    <w:rsid w:val="00617636"/>
    <w:rsid w:val="00620C95"/>
    <w:rsid w:val="00621A1F"/>
    <w:rsid w:val="0062233B"/>
    <w:rsid w:val="0062698A"/>
    <w:rsid w:val="00626B5F"/>
    <w:rsid w:val="00630A34"/>
    <w:rsid w:val="00631D04"/>
    <w:rsid w:val="00632E04"/>
    <w:rsid w:val="00632F80"/>
    <w:rsid w:val="00634E55"/>
    <w:rsid w:val="006352B7"/>
    <w:rsid w:val="00635510"/>
    <w:rsid w:val="00635ED8"/>
    <w:rsid w:val="0063767B"/>
    <w:rsid w:val="00637AB3"/>
    <w:rsid w:val="00640CA5"/>
    <w:rsid w:val="00641308"/>
    <w:rsid w:val="0064234D"/>
    <w:rsid w:val="006437D6"/>
    <w:rsid w:val="00644F63"/>
    <w:rsid w:val="006450AF"/>
    <w:rsid w:val="00645798"/>
    <w:rsid w:val="006472F2"/>
    <w:rsid w:val="00650262"/>
    <w:rsid w:val="006507EA"/>
    <w:rsid w:val="0065133D"/>
    <w:rsid w:val="00652453"/>
    <w:rsid w:val="00652D2F"/>
    <w:rsid w:val="00655913"/>
    <w:rsid w:val="006562FD"/>
    <w:rsid w:val="00656C54"/>
    <w:rsid w:val="00661297"/>
    <w:rsid w:val="006615CB"/>
    <w:rsid w:val="006627C2"/>
    <w:rsid w:val="00662B8C"/>
    <w:rsid w:val="00663770"/>
    <w:rsid w:val="006641CB"/>
    <w:rsid w:val="006642B1"/>
    <w:rsid w:val="0066436E"/>
    <w:rsid w:val="006645F8"/>
    <w:rsid w:val="006668E1"/>
    <w:rsid w:val="006678FC"/>
    <w:rsid w:val="00667C23"/>
    <w:rsid w:val="00667F0F"/>
    <w:rsid w:val="00673EA3"/>
    <w:rsid w:val="00676C54"/>
    <w:rsid w:val="006843D0"/>
    <w:rsid w:val="00684673"/>
    <w:rsid w:val="0068471D"/>
    <w:rsid w:val="0068549C"/>
    <w:rsid w:val="00686E31"/>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1E8"/>
    <w:rsid w:val="006A75A5"/>
    <w:rsid w:val="006A78E4"/>
    <w:rsid w:val="006B0F10"/>
    <w:rsid w:val="006B28B3"/>
    <w:rsid w:val="006B2DDC"/>
    <w:rsid w:val="006B4556"/>
    <w:rsid w:val="006B5E9C"/>
    <w:rsid w:val="006B6B2E"/>
    <w:rsid w:val="006B6D9B"/>
    <w:rsid w:val="006B70C4"/>
    <w:rsid w:val="006B77CB"/>
    <w:rsid w:val="006B7CBF"/>
    <w:rsid w:val="006C0A90"/>
    <w:rsid w:val="006C0BE2"/>
    <w:rsid w:val="006C1445"/>
    <w:rsid w:val="006C2AFC"/>
    <w:rsid w:val="006C656E"/>
    <w:rsid w:val="006D1B00"/>
    <w:rsid w:val="006D2299"/>
    <w:rsid w:val="006D26C2"/>
    <w:rsid w:val="006D3B8F"/>
    <w:rsid w:val="006D3E04"/>
    <w:rsid w:val="006D44CF"/>
    <w:rsid w:val="006D5236"/>
    <w:rsid w:val="006D5F62"/>
    <w:rsid w:val="006D6BA1"/>
    <w:rsid w:val="006D7214"/>
    <w:rsid w:val="006E065D"/>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95B"/>
    <w:rsid w:val="00701835"/>
    <w:rsid w:val="007028F6"/>
    <w:rsid w:val="00707B4A"/>
    <w:rsid w:val="007117A0"/>
    <w:rsid w:val="00712EAC"/>
    <w:rsid w:val="0071674A"/>
    <w:rsid w:val="00716B70"/>
    <w:rsid w:val="007177CA"/>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3EC3"/>
    <w:rsid w:val="0073555B"/>
    <w:rsid w:val="00735CD2"/>
    <w:rsid w:val="00740778"/>
    <w:rsid w:val="007469AE"/>
    <w:rsid w:val="007470B5"/>
    <w:rsid w:val="00747531"/>
    <w:rsid w:val="0074779F"/>
    <w:rsid w:val="00747ED4"/>
    <w:rsid w:val="00751EE2"/>
    <w:rsid w:val="00753EFD"/>
    <w:rsid w:val="0075477F"/>
    <w:rsid w:val="007548E7"/>
    <w:rsid w:val="007552B7"/>
    <w:rsid w:val="00755682"/>
    <w:rsid w:val="00755DA9"/>
    <w:rsid w:val="00756FCF"/>
    <w:rsid w:val="00757715"/>
    <w:rsid w:val="0076296E"/>
    <w:rsid w:val="007640D2"/>
    <w:rsid w:val="00764347"/>
    <w:rsid w:val="007671B0"/>
    <w:rsid w:val="00771090"/>
    <w:rsid w:val="007720C9"/>
    <w:rsid w:val="0077234A"/>
    <w:rsid w:val="00774500"/>
    <w:rsid w:val="00775C19"/>
    <w:rsid w:val="00775E15"/>
    <w:rsid w:val="00775F63"/>
    <w:rsid w:val="00776B80"/>
    <w:rsid w:val="007776C4"/>
    <w:rsid w:val="00777919"/>
    <w:rsid w:val="007806CF"/>
    <w:rsid w:val="00781457"/>
    <w:rsid w:val="00781B9C"/>
    <w:rsid w:val="00784128"/>
    <w:rsid w:val="007857F3"/>
    <w:rsid w:val="00785B30"/>
    <w:rsid w:val="007860C0"/>
    <w:rsid w:val="00786BED"/>
    <w:rsid w:val="00786CF7"/>
    <w:rsid w:val="00786D18"/>
    <w:rsid w:val="00790B5F"/>
    <w:rsid w:val="00791A42"/>
    <w:rsid w:val="00792DA7"/>
    <w:rsid w:val="007937B6"/>
    <w:rsid w:val="00794170"/>
    <w:rsid w:val="00794635"/>
    <w:rsid w:val="007956E2"/>
    <w:rsid w:val="00795CC6"/>
    <w:rsid w:val="00795FFE"/>
    <w:rsid w:val="007962BE"/>
    <w:rsid w:val="0079684A"/>
    <w:rsid w:val="0079686C"/>
    <w:rsid w:val="00797324"/>
    <w:rsid w:val="00797588"/>
    <w:rsid w:val="0079762C"/>
    <w:rsid w:val="00797E01"/>
    <w:rsid w:val="007A00B9"/>
    <w:rsid w:val="007A16DB"/>
    <w:rsid w:val="007A1A8D"/>
    <w:rsid w:val="007A21BD"/>
    <w:rsid w:val="007A2210"/>
    <w:rsid w:val="007A3BC3"/>
    <w:rsid w:val="007A404C"/>
    <w:rsid w:val="007A53D4"/>
    <w:rsid w:val="007A56E2"/>
    <w:rsid w:val="007A6DAB"/>
    <w:rsid w:val="007A6EFF"/>
    <w:rsid w:val="007A73BB"/>
    <w:rsid w:val="007A7680"/>
    <w:rsid w:val="007A7CDF"/>
    <w:rsid w:val="007B1C17"/>
    <w:rsid w:val="007B4249"/>
    <w:rsid w:val="007B4FAE"/>
    <w:rsid w:val="007B7CB1"/>
    <w:rsid w:val="007C01AE"/>
    <w:rsid w:val="007C06F2"/>
    <w:rsid w:val="007C0A88"/>
    <w:rsid w:val="007C1154"/>
    <w:rsid w:val="007C1F0B"/>
    <w:rsid w:val="007C3091"/>
    <w:rsid w:val="007C32C7"/>
    <w:rsid w:val="007C6649"/>
    <w:rsid w:val="007C68C1"/>
    <w:rsid w:val="007C6965"/>
    <w:rsid w:val="007C6B57"/>
    <w:rsid w:val="007D130E"/>
    <w:rsid w:val="007D4737"/>
    <w:rsid w:val="007D56C8"/>
    <w:rsid w:val="007D6F7F"/>
    <w:rsid w:val="007E0788"/>
    <w:rsid w:val="007E0B69"/>
    <w:rsid w:val="007E269D"/>
    <w:rsid w:val="007E2FA0"/>
    <w:rsid w:val="007E3CDF"/>
    <w:rsid w:val="007E4E84"/>
    <w:rsid w:val="007E62ED"/>
    <w:rsid w:val="007E67B6"/>
    <w:rsid w:val="007E7710"/>
    <w:rsid w:val="007F2158"/>
    <w:rsid w:val="007F3A65"/>
    <w:rsid w:val="007F652F"/>
    <w:rsid w:val="007F7D49"/>
    <w:rsid w:val="00800654"/>
    <w:rsid w:val="00804DB7"/>
    <w:rsid w:val="008114E1"/>
    <w:rsid w:val="00812318"/>
    <w:rsid w:val="008132E1"/>
    <w:rsid w:val="00813FED"/>
    <w:rsid w:val="0081509A"/>
    <w:rsid w:val="0081536B"/>
    <w:rsid w:val="00815BC3"/>
    <w:rsid w:val="00816246"/>
    <w:rsid w:val="008205A5"/>
    <w:rsid w:val="00821AC0"/>
    <w:rsid w:val="00821C72"/>
    <w:rsid w:val="00821FFD"/>
    <w:rsid w:val="00823227"/>
    <w:rsid w:val="008240D8"/>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4A59"/>
    <w:rsid w:val="008551D9"/>
    <w:rsid w:val="00857554"/>
    <w:rsid w:val="008600FC"/>
    <w:rsid w:val="00860841"/>
    <w:rsid w:val="00860E07"/>
    <w:rsid w:val="008630A2"/>
    <w:rsid w:val="0086344C"/>
    <w:rsid w:val="0086461B"/>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7226"/>
    <w:rsid w:val="008A7C32"/>
    <w:rsid w:val="008B0BC9"/>
    <w:rsid w:val="008B2D04"/>
    <w:rsid w:val="008B3C3E"/>
    <w:rsid w:val="008B7331"/>
    <w:rsid w:val="008B7969"/>
    <w:rsid w:val="008B7ADF"/>
    <w:rsid w:val="008C043B"/>
    <w:rsid w:val="008C0F06"/>
    <w:rsid w:val="008C1B5A"/>
    <w:rsid w:val="008C42CD"/>
    <w:rsid w:val="008C4487"/>
    <w:rsid w:val="008C4916"/>
    <w:rsid w:val="008C4B4E"/>
    <w:rsid w:val="008D4307"/>
    <w:rsid w:val="008D4EE1"/>
    <w:rsid w:val="008D6527"/>
    <w:rsid w:val="008D698B"/>
    <w:rsid w:val="008D7A64"/>
    <w:rsid w:val="008E1D0B"/>
    <w:rsid w:val="008E33BF"/>
    <w:rsid w:val="008E3D2F"/>
    <w:rsid w:val="008E4DA9"/>
    <w:rsid w:val="008F05E9"/>
    <w:rsid w:val="008F2A37"/>
    <w:rsid w:val="008F2DE9"/>
    <w:rsid w:val="008F2E47"/>
    <w:rsid w:val="008F306E"/>
    <w:rsid w:val="008F3514"/>
    <w:rsid w:val="008F3FB6"/>
    <w:rsid w:val="008F449D"/>
    <w:rsid w:val="008F533C"/>
    <w:rsid w:val="008F59AF"/>
    <w:rsid w:val="008F60D0"/>
    <w:rsid w:val="008F6566"/>
    <w:rsid w:val="008F6FC2"/>
    <w:rsid w:val="00901E1E"/>
    <w:rsid w:val="009026FC"/>
    <w:rsid w:val="00903C4E"/>
    <w:rsid w:val="00905D7D"/>
    <w:rsid w:val="00905E36"/>
    <w:rsid w:val="00913B35"/>
    <w:rsid w:val="00914629"/>
    <w:rsid w:val="00916708"/>
    <w:rsid w:val="00916BD5"/>
    <w:rsid w:val="0091769E"/>
    <w:rsid w:val="00917999"/>
    <w:rsid w:val="00917BF8"/>
    <w:rsid w:val="0092089F"/>
    <w:rsid w:val="00922E55"/>
    <w:rsid w:val="0092352E"/>
    <w:rsid w:val="0092547D"/>
    <w:rsid w:val="0092557C"/>
    <w:rsid w:val="009262D5"/>
    <w:rsid w:val="00927162"/>
    <w:rsid w:val="0092748E"/>
    <w:rsid w:val="00927B5A"/>
    <w:rsid w:val="009308F3"/>
    <w:rsid w:val="00931691"/>
    <w:rsid w:val="0093403F"/>
    <w:rsid w:val="0093660D"/>
    <w:rsid w:val="00937A8C"/>
    <w:rsid w:val="0094060D"/>
    <w:rsid w:val="00940B61"/>
    <w:rsid w:val="00940C53"/>
    <w:rsid w:val="00940FE3"/>
    <w:rsid w:val="00941625"/>
    <w:rsid w:val="009420A7"/>
    <w:rsid w:val="009429E1"/>
    <w:rsid w:val="00942D80"/>
    <w:rsid w:val="00943BD1"/>
    <w:rsid w:val="00950820"/>
    <w:rsid w:val="0095183F"/>
    <w:rsid w:val="009520FD"/>
    <w:rsid w:val="00954A64"/>
    <w:rsid w:val="00956A70"/>
    <w:rsid w:val="00957870"/>
    <w:rsid w:val="00963416"/>
    <w:rsid w:val="00967096"/>
    <w:rsid w:val="0096734B"/>
    <w:rsid w:val="0096755F"/>
    <w:rsid w:val="00967CD7"/>
    <w:rsid w:val="00970BE6"/>
    <w:rsid w:val="0097154D"/>
    <w:rsid w:val="00971C3A"/>
    <w:rsid w:val="00972B01"/>
    <w:rsid w:val="00972E5F"/>
    <w:rsid w:val="00974030"/>
    <w:rsid w:val="00974F28"/>
    <w:rsid w:val="009750DD"/>
    <w:rsid w:val="00975546"/>
    <w:rsid w:val="009756F6"/>
    <w:rsid w:val="009758F3"/>
    <w:rsid w:val="00980038"/>
    <w:rsid w:val="00980916"/>
    <w:rsid w:val="00980F9E"/>
    <w:rsid w:val="00981B1B"/>
    <w:rsid w:val="009850F7"/>
    <w:rsid w:val="00985901"/>
    <w:rsid w:val="0098633C"/>
    <w:rsid w:val="00993072"/>
    <w:rsid w:val="00994E00"/>
    <w:rsid w:val="009968A3"/>
    <w:rsid w:val="00997AFC"/>
    <w:rsid w:val="00997B9C"/>
    <w:rsid w:val="009A09E7"/>
    <w:rsid w:val="009A17AB"/>
    <w:rsid w:val="009A4B2D"/>
    <w:rsid w:val="009A4B9C"/>
    <w:rsid w:val="009A6546"/>
    <w:rsid w:val="009A7B2F"/>
    <w:rsid w:val="009A7C3E"/>
    <w:rsid w:val="009B100B"/>
    <w:rsid w:val="009B2801"/>
    <w:rsid w:val="009B6026"/>
    <w:rsid w:val="009B7364"/>
    <w:rsid w:val="009C00B3"/>
    <w:rsid w:val="009C122E"/>
    <w:rsid w:val="009C1824"/>
    <w:rsid w:val="009C553D"/>
    <w:rsid w:val="009C56D6"/>
    <w:rsid w:val="009C56F5"/>
    <w:rsid w:val="009C635F"/>
    <w:rsid w:val="009C72B3"/>
    <w:rsid w:val="009D0422"/>
    <w:rsid w:val="009D0D8E"/>
    <w:rsid w:val="009D1ACF"/>
    <w:rsid w:val="009D2AA8"/>
    <w:rsid w:val="009D2AAF"/>
    <w:rsid w:val="009D2BC9"/>
    <w:rsid w:val="009D3284"/>
    <w:rsid w:val="009D68EA"/>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2767"/>
    <w:rsid w:val="00A030F9"/>
    <w:rsid w:val="00A040C2"/>
    <w:rsid w:val="00A1019D"/>
    <w:rsid w:val="00A1098C"/>
    <w:rsid w:val="00A11D37"/>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6DEC"/>
    <w:rsid w:val="00A37190"/>
    <w:rsid w:val="00A3754E"/>
    <w:rsid w:val="00A3758E"/>
    <w:rsid w:val="00A376DA"/>
    <w:rsid w:val="00A37A40"/>
    <w:rsid w:val="00A42755"/>
    <w:rsid w:val="00A4288C"/>
    <w:rsid w:val="00A4376B"/>
    <w:rsid w:val="00A4395D"/>
    <w:rsid w:val="00A45800"/>
    <w:rsid w:val="00A45F3A"/>
    <w:rsid w:val="00A46722"/>
    <w:rsid w:val="00A4768D"/>
    <w:rsid w:val="00A51118"/>
    <w:rsid w:val="00A519A2"/>
    <w:rsid w:val="00A531E0"/>
    <w:rsid w:val="00A537BD"/>
    <w:rsid w:val="00A53B12"/>
    <w:rsid w:val="00A554B2"/>
    <w:rsid w:val="00A55ED7"/>
    <w:rsid w:val="00A55FA2"/>
    <w:rsid w:val="00A61D68"/>
    <w:rsid w:val="00A63601"/>
    <w:rsid w:val="00A643AF"/>
    <w:rsid w:val="00A65604"/>
    <w:rsid w:val="00A65FC1"/>
    <w:rsid w:val="00A66348"/>
    <w:rsid w:val="00A67268"/>
    <w:rsid w:val="00A67644"/>
    <w:rsid w:val="00A6794E"/>
    <w:rsid w:val="00A70187"/>
    <w:rsid w:val="00A701ED"/>
    <w:rsid w:val="00A71300"/>
    <w:rsid w:val="00A713AC"/>
    <w:rsid w:val="00A717E8"/>
    <w:rsid w:val="00A72C0D"/>
    <w:rsid w:val="00A72FCA"/>
    <w:rsid w:val="00A73955"/>
    <w:rsid w:val="00A73A5D"/>
    <w:rsid w:val="00A73DA4"/>
    <w:rsid w:val="00A74577"/>
    <w:rsid w:val="00A747DA"/>
    <w:rsid w:val="00A750F4"/>
    <w:rsid w:val="00A755B7"/>
    <w:rsid w:val="00A75B1D"/>
    <w:rsid w:val="00A75DA8"/>
    <w:rsid w:val="00A75E63"/>
    <w:rsid w:val="00A763B0"/>
    <w:rsid w:val="00A77179"/>
    <w:rsid w:val="00A8100F"/>
    <w:rsid w:val="00A8129C"/>
    <w:rsid w:val="00A82ED3"/>
    <w:rsid w:val="00A843AD"/>
    <w:rsid w:val="00A85066"/>
    <w:rsid w:val="00A915CE"/>
    <w:rsid w:val="00A92EB1"/>
    <w:rsid w:val="00A93B4F"/>
    <w:rsid w:val="00A94126"/>
    <w:rsid w:val="00A94596"/>
    <w:rsid w:val="00A94AAE"/>
    <w:rsid w:val="00A9535D"/>
    <w:rsid w:val="00AA12EE"/>
    <w:rsid w:val="00AA1C1A"/>
    <w:rsid w:val="00AA25B6"/>
    <w:rsid w:val="00AA30EF"/>
    <w:rsid w:val="00AA6E51"/>
    <w:rsid w:val="00AB00C2"/>
    <w:rsid w:val="00AB190E"/>
    <w:rsid w:val="00AB2643"/>
    <w:rsid w:val="00AB2B91"/>
    <w:rsid w:val="00AB3059"/>
    <w:rsid w:val="00AB331B"/>
    <w:rsid w:val="00AB45FB"/>
    <w:rsid w:val="00AB498B"/>
    <w:rsid w:val="00AB4A7A"/>
    <w:rsid w:val="00AB4D09"/>
    <w:rsid w:val="00AB54C2"/>
    <w:rsid w:val="00AB6246"/>
    <w:rsid w:val="00AB7BF3"/>
    <w:rsid w:val="00AC01AE"/>
    <w:rsid w:val="00AC0C5E"/>
    <w:rsid w:val="00AC0E86"/>
    <w:rsid w:val="00AC411C"/>
    <w:rsid w:val="00AC5998"/>
    <w:rsid w:val="00AC5A90"/>
    <w:rsid w:val="00AC5D37"/>
    <w:rsid w:val="00AC66DA"/>
    <w:rsid w:val="00AC7679"/>
    <w:rsid w:val="00AD01F8"/>
    <w:rsid w:val="00AD0287"/>
    <w:rsid w:val="00AD034D"/>
    <w:rsid w:val="00AD0BF1"/>
    <w:rsid w:val="00AD2E57"/>
    <w:rsid w:val="00AD3CE7"/>
    <w:rsid w:val="00AD5990"/>
    <w:rsid w:val="00AD5D23"/>
    <w:rsid w:val="00AD5DAD"/>
    <w:rsid w:val="00AD7CE6"/>
    <w:rsid w:val="00AE08D1"/>
    <w:rsid w:val="00AE0F4B"/>
    <w:rsid w:val="00AE3165"/>
    <w:rsid w:val="00AE3BD7"/>
    <w:rsid w:val="00AE3D47"/>
    <w:rsid w:val="00AE45C6"/>
    <w:rsid w:val="00AE4964"/>
    <w:rsid w:val="00AE4CFE"/>
    <w:rsid w:val="00AE6C6B"/>
    <w:rsid w:val="00AE6EB0"/>
    <w:rsid w:val="00AE7B47"/>
    <w:rsid w:val="00AE7CE7"/>
    <w:rsid w:val="00AE7D08"/>
    <w:rsid w:val="00AF48A5"/>
    <w:rsid w:val="00AF4E6C"/>
    <w:rsid w:val="00AF50CC"/>
    <w:rsid w:val="00AF5824"/>
    <w:rsid w:val="00AF60E3"/>
    <w:rsid w:val="00AF6FE8"/>
    <w:rsid w:val="00B0031E"/>
    <w:rsid w:val="00B00453"/>
    <w:rsid w:val="00B00489"/>
    <w:rsid w:val="00B011DC"/>
    <w:rsid w:val="00B01753"/>
    <w:rsid w:val="00B023D5"/>
    <w:rsid w:val="00B02529"/>
    <w:rsid w:val="00B033DB"/>
    <w:rsid w:val="00B05CFA"/>
    <w:rsid w:val="00B069D1"/>
    <w:rsid w:val="00B06D42"/>
    <w:rsid w:val="00B072A5"/>
    <w:rsid w:val="00B07CB8"/>
    <w:rsid w:val="00B1092F"/>
    <w:rsid w:val="00B11EA9"/>
    <w:rsid w:val="00B122EF"/>
    <w:rsid w:val="00B123B3"/>
    <w:rsid w:val="00B12608"/>
    <w:rsid w:val="00B13D0F"/>
    <w:rsid w:val="00B14227"/>
    <w:rsid w:val="00B14311"/>
    <w:rsid w:val="00B14FAE"/>
    <w:rsid w:val="00B15A63"/>
    <w:rsid w:val="00B16DD3"/>
    <w:rsid w:val="00B202C3"/>
    <w:rsid w:val="00B2085E"/>
    <w:rsid w:val="00B21BCD"/>
    <w:rsid w:val="00B247D4"/>
    <w:rsid w:val="00B2522E"/>
    <w:rsid w:val="00B26BE9"/>
    <w:rsid w:val="00B279E0"/>
    <w:rsid w:val="00B30644"/>
    <w:rsid w:val="00B30689"/>
    <w:rsid w:val="00B317C5"/>
    <w:rsid w:val="00B32328"/>
    <w:rsid w:val="00B33ECC"/>
    <w:rsid w:val="00B34E93"/>
    <w:rsid w:val="00B36DCA"/>
    <w:rsid w:val="00B40C21"/>
    <w:rsid w:val="00B41036"/>
    <w:rsid w:val="00B4190A"/>
    <w:rsid w:val="00B4269D"/>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88D"/>
    <w:rsid w:val="00B64C11"/>
    <w:rsid w:val="00B64CE8"/>
    <w:rsid w:val="00B66993"/>
    <w:rsid w:val="00B67108"/>
    <w:rsid w:val="00B676CC"/>
    <w:rsid w:val="00B67AF7"/>
    <w:rsid w:val="00B70072"/>
    <w:rsid w:val="00B71D03"/>
    <w:rsid w:val="00B72130"/>
    <w:rsid w:val="00B74916"/>
    <w:rsid w:val="00B755A0"/>
    <w:rsid w:val="00B7667E"/>
    <w:rsid w:val="00B772B6"/>
    <w:rsid w:val="00B7741F"/>
    <w:rsid w:val="00B77DFA"/>
    <w:rsid w:val="00B81D1E"/>
    <w:rsid w:val="00B82C68"/>
    <w:rsid w:val="00B8501C"/>
    <w:rsid w:val="00B87F44"/>
    <w:rsid w:val="00B902FF"/>
    <w:rsid w:val="00B90B52"/>
    <w:rsid w:val="00B931CB"/>
    <w:rsid w:val="00B9636E"/>
    <w:rsid w:val="00B964F2"/>
    <w:rsid w:val="00BA1780"/>
    <w:rsid w:val="00BA2498"/>
    <w:rsid w:val="00BA2ED5"/>
    <w:rsid w:val="00BA454B"/>
    <w:rsid w:val="00BA52BA"/>
    <w:rsid w:val="00BA5744"/>
    <w:rsid w:val="00BA594C"/>
    <w:rsid w:val="00BA620B"/>
    <w:rsid w:val="00BA67CE"/>
    <w:rsid w:val="00BA72A8"/>
    <w:rsid w:val="00BA7368"/>
    <w:rsid w:val="00BA7D97"/>
    <w:rsid w:val="00BB076E"/>
    <w:rsid w:val="00BB08B2"/>
    <w:rsid w:val="00BB0F20"/>
    <w:rsid w:val="00BB1DEC"/>
    <w:rsid w:val="00BB51DC"/>
    <w:rsid w:val="00BB56D4"/>
    <w:rsid w:val="00BB6570"/>
    <w:rsid w:val="00BB74FF"/>
    <w:rsid w:val="00BC1C36"/>
    <w:rsid w:val="00BC1E92"/>
    <w:rsid w:val="00BC3A86"/>
    <w:rsid w:val="00BD0A59"/>
    <w:rsid w:val="00BD1C0C"/>
    <w:rsid w:val="00BD4103"/>
    <w:rsid w:val="00BD491A"/>
    <w:rsid w:val="00BD7A76"/>
    <w:rsid w:val="00BD7D7B"/>
    <w:rsid w:val="00BE02B4"/>
    <w:rsid w:val="00BE0BEF"/>
    <w:rsid w:val="00BE1EF9"/>
    <w:rsid w:val="00BE210F"/>
    <w:rsid w:val="00BE412D"/>
    <w:rsid w:val="00BE44D5"/>
    <w:rsid w:val="00BE490F"/>
    <w:rsid w:val="00BF0265"/>
    <w:rsid w:val="00BF0490"/>
    <w:rsid w:val="00BF0BA5"/>
    <w:rsid w:val="00BF2953"/>
    <w:rsid w:val="00BF2D53"/>
    <w:rsid w:val="00BF3CE6"/>
    <w:rsid w:val="00C00129"/>
    <w:rsid w:val="00C00386"/>
    <w:rsid w:val="00C01751"/>
    <w:rsid w:val="00C045A0"/>
    <w:rsid w:val="00C054CD"/>
    <w:rsid w:val="00C061B2"/>
    <w:rsid w:val="00C0768E"/>
    <w:rsid w:val="00C07D04"/>
    <w:rsid w:val="00C10327"/>
    <w:rsid w:val="00C1087F"/>
    <w:rsid w:val="00C1156E"/>
    <w:rsid w:val="00C1385E"/>
    <w:rsid w:val="00C15637"/>
    <w:rsid w:val="00C15706"/>
    <w:rsid w:val="00C21AB2"/>
    <w:rsid w:val="00C25D39"/>
    <w:rsid w:val="00C305DA"/>
    <w:rsid w:val="00C308FC"/>
    <w:rsid w:val="00C312D0"/>
    <w:rsid w:val="00C31B9B"/>
    <w:rsid w:val="00C31D08"/>
    <w:rsid w:val="00C327A5"/>
    <w:rsid w:val="00C32DBA"/>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52F"/>
    <w:rsid w:val="00C7282A"/>
    <w:rsid w:val="00C7546E"/>
    <w:rsid w:val="00C81047"/>
    <w:rsid w:val="00C8203C"/>
    <w:rsid w:val="00C82D82"/>
    <w:rsid w:val="00C8302F"/>
    <w:rsid w:val="00C862D7"/>
    <w:rsid w:val="00C90860"/>
    <w:rsid w:val="00C9118B"/>
    <w:rsid w:val="00C91BBB"/>
    <w:rsid w:val="00C95350"/>
    <w:rsid w:val="00C959B4"/>
    <w:rsid w:val="00C961BD"/>
    <w:rsid w:val="00C96B2D"/>
    <w:rsid w:val="00C97DFA"/>
    <w:rsid w:val="00CA026F"/>
    <w:rsid w:val="00CA05D1"/>
    <w:rsid w:val="00CA464D"/>
    <w:rsid w:val="00CA4EFE"/>
    <w:rsid w:val="00CA5BEB"/>
    <w:rsid w:val="00CA5F8D"/>
    <w:rsid w:val="00CA67C7"/>
    <w:rsid w:val="00CB18FC"/>
    <w:rsid w:val="00CB3A58"/>
    <w:rsid w:val="00CB7701"/>
    <w:rsid w:val="00CC39CD"/>
    <w:rsid w:val="00CC3BCB"/>
    <w:rsid w:val="00CC438C"/>
    <w:rsid w:val="00CC648B"/>
    <w:rsid w:val="00CC7AE9"/>
    <w:rsid w:val="00CC7DFC"/>
    <w:rsid w:val="00CD09F7"/>
    <w:rsid w:val="00CD2CB0"/>
    <w:rsid w:val="00CD354D"/>
    <w:rsid w:val="00CD3E8C"/>
    <w:rsid w:val="00CD43FC"/>
    <w:rsid w:val="00CD461C"/>
    <w:rsid w:val="00CD4C65"/>
    <w:rsid w:val="00CD7A3B"/>
    <w:rsid w:val="00CE2B49"/>
    <w:rsid w:val="00CE3C23"/>
    <w:rsid w:val="00CE3DD8"/>
    <w:rsid w:val="00CF03D1"/>
    <w:rsid w:val="00CF0562"/>
    <w:rsid w:val="00CF3971"/>
    <w:rsid w:val="00CF4D81"/>
    <w:rsid w:val="00CF5DD3"/>
    <w:rsid w:val="00CF5E40"/>
    <w:rsid w:val="00CF667A"/>
    <w:rsid w:val="00D0039D"/>
    <w:rsid w:val="00D021A1"/>
    <w:rsid w:val="00D067E0"/>
    <w:rsid w:val="00D0757E"/>
    <w:rsid w:val="00D11813"/>
    <w:rsid w:val="00D1298B"/>
    <w:rsid w:val="00D129C7"/>
    <w:rsid w:val="00D12F43"/>
    <w:rsid w:val="00D16D49"/>
    <w:rsid w:val="00D1751E"/>
    <w:rsid w:val="00D2051D"/>
    <w:rsid w:val="00D208B9"/>
    <w:rsid w:val="00D21EEA"/>
    <w:rsid w:val="00D22184"/>
    <w:rsid w:val="00D2288E"/>
    <w:rsid w:val="00D2373A"/>
    <w:rsid w:val="00D316DB"/>
    <w:rsid w:val="00D32E88"/>
    <w:rsid w:val="00D33D3F"/>
    <w:rsid w:val="00D33D52"/>
    <w:rsid w:val="00D35921"/>
    <w:rsid w:val="00D35BCB"/>
    <w:rsid w:val="00D37757"/>
    <w:rsid w:val="00D42F40"/>
    <w:rsid w:val="00D43C0E"/>
    <w:rsid w:val="00D44CED"/>
    <w:rsid w:val="00D460F2"/>
    <w:rsid w:val="00D467BB"/>
    <w:rsid w:val="00D47861"/>
    <w:rsid w:val="00D505F7"/>
    <w:rsid w:val="00D50671"/>
    <w:rsid w:val="00D5296C"/>
    <w:rsid w:val="00D54BF8"/>
    <w:rsid w:val="00D55820"/>
    <w:rsid w:val="00D565DB"/>
    <w:rsid w:val="00D57D3E"/>
    <w:rsid w:val="00D6104D"/>
    <w:rsid w:val="00D63AA0"/>
    <w:rsid w:val="00D648BB"/>
    <w:rsid w:val="00D66C88"/>
    <w:rsid w:val="00D70B60"/>
    <w:rsid w:val="00D7479A"/>
    <w:rsid w:val="00D7492E"/>
    <w:rsid w:val="00D76C01"/>
    <w:rsid w:val="00D76EA3"/>
    <w:rsid w:val="00D80C69"/>
    <w:rsid w:val="00D8463B"/>
    <w:rsid w:val="00D85F1F"/>
    <w:rsid w:val="00D864EE"/>
    <w:rsid w:val="00D90022"/>
    <w:rsid w:val="00D90292"/>
    <w:rsid w:val="00D906C9"/>
    <w:rsid w:val="00D92150"/>
    <w:rsid w:val="00D92ABD"/>
    <w:rsid w:val="00D92BE6"/>
    <w:rsid w:val="00D92E73"/>
    <w:rsid w:val="00D937BF"/>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438D"/>
    <w:rsid w:val="00DC5255"/>
    <w:rsid w:val="00DC5F9B"/>
    <w:rsid w:val="00DC624E"/>
    <w:rsid w:val="00DD1ECF"/>
    <w:rsid w:val="00DD20F9"/>
    <w:rsid w:val="00DD303F"/>
    <w:rsid w:val="00DD3F4A"/>
    <w:rsid w:val="00DD62F2"/>
    <w:rsid w:val="00DE16FF"/>
    <w:rsid w:val="00DE1F32"/>
    <w:rsid w:val="00DE21A0"/>
    <w:rsid w:val="00DE25BB"/>
    <w:rsid w:val="00DE43BE"/>
    <w:rsid w:val="00DE552D"/>
    <w:rsid w:val="00DE592E"/>
    <w:rsid w:val="00DE59A6"/>
    <w:rsid w:val="00DE76CF"/>
    <w:rsid w:val="00DE7DCD"/>
    <w:rsid w:val="00DF180B"/>
    <w:rsid w:val="00DF43E7"/>
    <w:rsid w:val="00DF4705"/>
    <w:rsid w:val="00DF47E2"/>
    <w:rsid w:val="00DF6F79"/>
    <w:rsid w:val="00DF6FAD"/>
    <w:rsid w:val="00E00139"/>
    <w:rsid w:val="00E02766"/>
    <w:rsid w:val="00E05640"/>
    <w:rsid w:val="00E0600F"/>
    <w:rsid w:val="00E1083B"/>
    <w:rsid w:val="00E14018"/>
    <w:rsid w:val="00E1458E"/>
    <w:rsid w:val="00E15889"/>
    <w:rsid w:val="00E16788"/>
    <w:rsid w:val="00E16E12"/>
    <w:rsid w:val="00E21F2B"/>
    <w:rsid w:val="00E22A58"/>
    <w:rsid w:val="00E24161"/>
    <w:rsid w:val="00E246BB"/>
    <w:rsid w:val="00E26A5B"/>
    <w:rsid w:val="00E30B3F"/>
    <w:rsid w:val="00E320CA"/>
    <w:rsid w:val="00E32841"/>
    <w:rsid w:val="00E33CDB"/>
    <w:rsid w:val="00E34A00"/>
    <w:rsid w:val="00E353BD"/>
    <w:rsid w:val="00E36DB7"/>
    <w:rsid w:val="00E3789D"/>
    <w:rsid w:val="00E40D40"/>
    <w:rsid w:val="00E4314D"/>
    <w:rsid w:val="00E4442D"/>
    <w:rsid w:val="00E46BAA"/>
    <w:rsid w:val="00E51A7A"/>
    <w:rsid w:val="00E52967"/>
    <w:rsid w:val="00E54491"/>
    <w:rsid w:val="00E55F7F"/>
    <w:rsid w:val="00E560F5"/>
    <w:rsid w:val="00E56BC0"/>
    <w:rsid w:val="00E5717C"/>
    <w:rsid w:val="00E5762C"/>
    <w:rsid w:val="00E57ACA"/>
    <w:rsid w:val="00E6111C"/>
    <w:rsid w:val="00E654A0"/>
    <w:rsid w:val="00E66818"/>
    <w:rsid w:val="00E66BFB"/>
    <w:rsid w:val="00E66D93"/>
    <w:rsid w:val="00E67FC4"/>
    <w:rsid w:val="00E70A23"/>
    <w:rsid w:val="00E70B7F"/>
    <w:rsid w:val="00E71277"/>
    <w:rsid w:val="00E74778"/>
    <w:rsid w:val="00E75008"/>
    <w:rsid w:val="00E7584C"/>
    <w:rsid w:val="00E763CA"/>
    <w:rsid w:val="00E76D99"/>
    <w:rsid w:val="00E77549"/>
    <w:rsid w:val="00E82C3B"/>
    <w:rsid w:val="00E82CE1"/>
    <w:rsid w:val="00E838E0"/>
    <w:rsid w:val="00E83C37"/>
    <w:rsid w:val="00E84BB3"/>
    <w:rsid w:val="00E85616"/>
    <w:rsid w:val="00E86D69"/>
    <w:rsid w:val="00E875D1"/>
    <w:rsid w:val="00E87E64"/>
    <w:rsid w:val="00E91010"/>
    <w:rsid w:val="00E9207C"/>
    <w:rsid w:val="00E9348C"/>
    <w:rsid w:val="00E942CB"/>
    <w:rsid w:val="00E957A3"/>
    <w:rsid w:val="00E96EBF"/>
    <w:rsid w:val="00E9746C"/>
    <w:rsid w:val="00E975A9"/>
    <w:rsid w:val="00E97DCA"/>
    <w:rsid w:val="00EA1B5E"/>
    <w:rsid w:val="00EA39CD"/>
    <w:rsid w:val="00EA64B7"/>
    <w:rsid w:val="00EA65B4"/>
    <w:rsid w:val="00EA6768"/>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D5A64"/>
    <w:rsid w:val="00ED75E7"/>
    <w:rsid w:val="00EE0CB5"/>
    <w:rsid w:val="00EE1730"/>
    <w:rsid w:val="00EE408A"/>
    <w:rsid w:val="00EE4205"/>
    <w:rsid w:val="00EE58DB"/>
    <w:rsid w:val="00EF3FE1"/>
    <w:rsid w:val="00EF5408"/>
    <w:rsid w:val="00EF5765"/>
    <w:rsid w:val="00F00D59"/>
    <w:rsid w:val="00F02522"/>
    <w:rsid w:val="00F02D6F"/>
    <w:rsid w:val="00F02F49"/>
    <w:rsid w:val="00F03368"/>
    <w:rsid w:val="00F04F4A"/>
    <w:rsid w:val="00F051FB"/>
    <w:rsid w:val="00F05B49"/>
    <w:rsid w:val="00F07622"/>
    <w:rsid w:val="00F07649"/>
    <w:rsid w:val="00F11785"/>
    <w:rsid w:val="00F11B39"/>
    <w:rsid w:val="00F1453B"/>
    <w:rsid w:val="00F16451"/>
    <w:rsid w:val="00F17B33"/>
    <w:rsid w:val="00F20799"/>
    <w:rsid w:val="00F21D34"/>
    <w:rsid w:val="00F227B7"/>
    <w:rsid w:val="00F2520B"/>
    <w:rsid w:val="00F25E55"/>
    <w:rsid w:val="00F26165"/>
    <w:rsid w:val="00F26514"/>
    <w:rsid w:val="00F26B05"/>
    <w:rsid w:val="00F30DDD"/>
    <w:rsid w:val="00F31179"/>
    <w:rsid w:val="00F31D5B"/>
    <w:rsid w:val="00F32EE7"/>
    <w:rsid w:val="00F34341"/>
    <w:rsid w:val="00F34554"/>
    <w:rsid w:val="00F347F5"/>
    <w:rsid w:val="00F35167"/>
    <w:rsid w:val="00F35D52"/>
    <w:rsid w:val="00F407F0"/>
    <w:rsid w:val="00F40905"/>
    <w:rsid w:val="00F41EB7"/>
    <w:rsid w:val="00F42D77"/>
    <w:rsid w:val="00F430DD"/>
    <w:rsid w:val="00F4333D"/>
    <w:rsid w:val="00F45A02"/>
    <w:rsid w:val="00F45C90"/>
    <w:rsid w:val="00F46B1C"/>
    <w:rsid w:val="00F46B42"/>
    <w:rsid w:val="00F46F46"/>
    <w:rsid w:val="00F518C2"/>
    <w:rsid w:val="00F51A57"/>
    <w:rsid w:val="00F53813"/>
    <w:rsid w:val="00F5435B"/>
    <w:rsid w:val="00F54AD5"/>
    <w:rsid w:val="00F54BCF"/>
    <w:rsid w:val="00F550ED"/>
    <w:rsid w:val="00F55155"/>
    <w:rsid w:val="00F60957"/>
    <w:rsid w:val="00F62451"/>
    <w:rsid w:val="00F62F83"/>
    <w:rsid w:val="00F62FC8"/>
    <w:rsid w:val="00F631F2"/>
    <w:rsid w:val="00F66918"/>
    <w:rsid w:val="00F66DCA"/>
    <w:rsid w:val="00F67F1C"/>
    <w:rsid w:val="00F70534"/>
    <w:rsid w:val="00F70C08"/>
    <w:rsid w:val="00F71B57"/>
    <w:rsid w:val="00F72A57"/>
    <w:rsid w:val="00F748E0"/>
    <w:rsid w:val="00F74939"/>
    <w:rsid w:val="00F755CB"/>
    <w:rsid w:val="00F839CE"/>
    <w:rsid w:val="00F84149"/>
    <w:rsid w:val="00F84342"/>
    <w:rsid w:val="00F85CA4"/>
    <w:rsid w:val="00F86A7A"/>
    <w:rsid w:val="00F86DCE"/>
    <w:rsid w:val="00F91B1D"/>
    <w:rsid w:val="00F92071"/>
    <w:rsid w:val="00F92D90"/>
    <w:rsid w:val="00F94295"/>
    <w:rsid w:val="00F94A1B"/>
    <w:rsid w:val="00F95498"/>
    <w:rsid w:val="00F96CF6"/>
    <w:rsid w:val="00FA0874"/>
    <w:rsid w:val="00FA14A6"/>
    <w:rsid w:val="00FA1597"/>
    <w:rsid w:val="00FA399C"/>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C72"/>
    <w:rsid w:val="00FD0DFF"/>
    <w:rsid w:val="00FD3143"/>
    <w:rsid w:val="00FD36D7"/>
    <w:rsid w:val="00FD5558"/>
    <w:rsid w:val="00FD58EF"/>
    <w:rsid w:val="00FD769B"/>
    <w:rsid w:val="00FE2934"/>
    <w:rsid w:val="00FE37B1"/>
    <w:rsid w:val="00FE5669"/>
    <w:rsid w:val="00FF4146"/>
    <w:rsid w:val="00FF680A"/>
    <w:rsid w:val="00FF7755"/>
    <w:rsid w:val="00FF7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17FB6C-BE31-4FAF-83A1-3C92ED94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paragraph" w:customStyle="1" w:styleId="ListParagraph1">
    <w:name w:val="List Paragraph1"/>
    <w:basedOn w:val="Normal"/>
    <w:uiPriority w:val="99"/>
    <w:rsid w:val="008E3D2F"/>
    <w:pPr>
      <w:widowControl/>
      <w:autoSpaceDE/>
      <w:autoSpaceDN/>
      <w:adjustRightInd/>
      <w:spacing w:after="200" w:line="276" w:lineRule="auto"/>
      <w:ind w:left="720"/>
    </w:pPr>
    <w:rPr>
      <w:rFonts w:ascii="Calibri" w:hAnsi="Calibri" w:cs="Calibri"/>
      <w:sz w:val="22"/>
      <w:szCs w:val="22"/>
      <w:lang w:val="es-CO" w:eastAsia="en-US"/>
    </w:rPr>
  </w:style>
  <w:style w:type="paragraph" w:customStyle="1" w:styleId="CuerpoA">
    <w:name w:val="Cuerpo A"/>
    <w:link w:val="CuerpoACar"/>
    <w:rsid w:val="00E71277"/>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4"/>
      <w:szCs w:val="24"/>
      <w:u w:color="000000"/>
      <w:lang w:val="es-ES_tradnl"/>
    </w:rPr>
  </w:style>
  <w:style w:type="character" w:customStyle="1" w:styleId="CuerpoACar">
    <w:name w:val="Cuerpo A Car"/>
    <w:link w:val="CuerpoA"/>
    <w:locked/>
    <w:rsid w:val="00E71277"/>
    <w:rPr>
      <w:rFonts w:ascii="Times New Roman" w:eastAsia="Arial Unicode MS" w:hAnsi="Arial Unicode M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44902">
      <w:marLeft w:val="0"/>
      <w:marRight w:val="0"/>
      <w:marTop w:val="0"/>
      <w:marBottom w:val="0"/>
      <w:divBdr>
        <w:top w:val="none" w:sz="0" w:space="0" w:color="auto"/>
        <w:left w:val="none" w:sz="0" w:space="0" w:color="auto"/>
        <w:bottom w:val="none" w:sz="0" w:space="0" w:color="auto"/>
        <w:right w:val="none" w:sz="0" w:space="0" w:color="auto"/>
      </w:divBdr>
    </w:div>
    <w:div w:id="841744903">
      <w:marLeft w:val="0"/>
      <w:marRight w:val="0"/>
      <w:marTop w:val="0"/>
      <w:marBottom w:val="0"/>
      <w:divBdr>
        <w:top w:val="none" w:sz="0" w:space="0" w:color="auto"/>
        <w:left w:val="none" w:sz="0" w:space="0" w:color="auto"/>
        <w:bottom w:val="none" w:sz="0" w:space="0" w:color="auto"/>
        <w:right w:val="none" w:sz="0" w:space="0" w:color="auto"/>
      </w:divBdr>
    </w:div>
    <w:div w:id="841744904">
      <w:marLeft w:val="0"/>
      <w:marRight w:val="0"/>
      <w:marTop w:val="0"/>
      <w:marBottom w:val="0"/>
      <w:divBdr>
        <w:top w:val="none" w:sz="0" w:space="0" w:color="auto"/>
        <w:left w:val="none" w:sz="0" w:space="0" w:color="auto"/>
        <w:bottom w:val="none" w:sz="0" w:space="0" w:color="auto"/>
        <w:right w:val="none" w:sz="0" w:space="0" w:color="auto"/>
      </w:divBdr>
    </w:div>
    <w:div w:id="11580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elitec.co" TargetMode="External"/><Relationship Id="rId4" Type="http://schemas.openxmlformats.org/officeDocument/2006/relationships/settings" Target="settings.xml"/><Relationship Id="rId9" Type="http://schemas.openxmlformats.org/officeDocument/2006/relationships/hyperlink" Target="mailto:info@elitec.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vc1.sipost.co/trazawebsip2/default.aspx?Buscar=RN936222383CO"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9EED-02FF-4E92-BF09-BDA2FB5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3065</Words>
  <Characters>16862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8</cp:revision>
  <cp:lastPrinted>2018-10-29T15:38:00Z</cp:lastPrinted>
  <dcterms:created xsi:type="dcterms:W3CDTF">2018-10-24T13:12:00Z</dcterms:created>
  <dcterms:modified xsi:type="dcterms:W3CDTF">2018-11-26T13:09:00Z</dcterms:modified>
</cp:coreProperties>
</file>