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0F" w:rsidRDefault="00F51B0F" w:rsidP="00F51B0F">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F51B0F" w:rsidRPr="00F51B0F" w:rsidRDefault="00F51B0F" w:rsidP="00F51B0F">
      <w:pPr>
        <w:jc w:val="both"/>
        <w:rPr>
          <w:rFonts w:ascii="Arial" w:hAnsi="Arial" w:cs="Arial"/>
          <w:sz w:val="20"/>
          <w:szCs w:val="22"/>
        </w:rPr>
      </w:pPr>
    </w:p>
    <w:p w:rsidR="00F51B0F" w:rsidRPr="00F51B0F" w:rsidRDefault="00F51B0F" w:rsidP="00F51B0F">
      <w:pPr>
        <w:pStyle w:val="Textoindependiente"/>
        <w:tabs>
          <w:tab w:val="clear" w:pos="1416"/>
          <w:tab w:val="clear" w:pos="2124"/>
          <w:tab w:val="clear" w:pos="3540"/>
          <w:tab w:val="clear" w:pos="4248"/>
          <w:tab w:val="left" w:pos="1418"/>
          <w:tab w:val="left" w:pos="3828"/>
        </w:tabs>
        <w:spacing w:line="240" w:lineRule="auto"/>
        <w:rPr>
          <w:rFonts w:ascii="Arial" w:hAnsi="Arial" w:cs="Arial"/>
        </w:rPr>
      </w:pPr>
      <w:r w:rsidRPr="00F51B0F">
        <w:rPr>
          <w:rFonts w:ascii="Arial" w:hAnsi="Arial" w:cs="Arial"/>
        </w:rPr>
        <w:tab/>
      </w:r>
      <w:r w:rsidRPr="00F51B0F">
        <w:rPr>
          <w:rFonts w:ascii="Arial" w:hAnsi="Arial" w:cs="Arial"/>
        </w:rPr>
        <w:tab/>
        <w:t>Asunto</w:t>
      </w:r>
      <w:r w:rsidRPr="00F51B0F">
        <w:rPr>
          <w:rFonts w:ascii="Arial" w:hAnsi="Arial" w:cs="Arial"/>
        </w:rPr>
        <w:tab/>
      </w:r>
      <w:r w:rsidRPr="00F51B0F">
        <w:rPr>
          <w:rFonts w:ascii="Arial" w:hAnsi="Arial" w:cs="Arial"/>
        </w:rPr>
        <w:tab/>
        <w:t>: Sentencia de tutela en segunda instancia</w:t>
      </w:r>
    </w:p>
    <w:p w:rsidR="00F51B0F" w:rsidRPr="00F51B0F" w:rsidRDefault="00F51B0F" w:rsidP="00F51B0F">
      <w:pPr>
        <w:pStyle w:val="Textoindependiente"/>
        <w:tabs>
          <w:tab w:val="clear" w:pos="1416"/>
          <w:tab w:val="clear" w:pos="2124"/>
          <w:tab w:val="clear" w:pos="3540"/>
          <w:tab w:val="clear" w:pos="4248"/>
          <w:tab w:val="left" w:pos="1418"/>
          <w:tab w:val="left" w:pos="3828"/>
        </w:tabs>
        <w:spacing w:line="240" w:lineRule="auto"/>
        <w:rPr>
          <w:rFonts w:ascii="Arial" w:hAnsi="Arial" w:cs="Arial"/>
        </w:rPr>
      </w:pPr>
      <w:r w:rsidRPr="00F51B0F">
        <w:rPr>
          <w:rFonts w:ascii="Arial" w:hAnsi="Arial" w:cs="Arial"/>
        </w:rPr>
        <w:tab/>
      </w:r>
      <w:r w:rsidRPr="00F51B0F">
        <w:rPr>
          <w:rFonts w:ascii="Arial" w:hAnsi="Arial" w:cs="Arial"/>
        </w:rPr>
        <w:tab/>
        <w:t>Accionante</w:t>
      </w:r>
      <w:r w:rsidRPr="00F51B0F">
        <w:rPr>
          <w:rFonts w:ascii="Arial" w:hAnsi="Arial" w:cs="Arial"/>
        </w:rPr>
        <w:tab/>
      </w:r>
      <w:r w:rsidRPr="00F51B0F">
        <w:rPr>
          <w:rFonts w:ascii="Arial" w:hAnsi="Arial" w:cs="Arial"/>
        </w:rPr>
        <w:tab/>
        <w:t>: Luis Antonio Romero</w:t>
      </w:r>
    </w:p>
    <w:p w:rsidR="00F51B0F" w:rsidRPr="00F51B0F" w:rsidRDefault="00F51B0F" w:rsidP="00F51B0F">
      <w:pPr>
        <w:pStyle w:val="Textoindependiente"/>
        <w:tabs>
          <w:tab w:val="clear" w:pos="1416"/>
          <w:tab w:val="clear" w:pos="2124"/>
          <w:tab w:val="clear" w:pos="3540"/>
          <w:tab w:val="clear" w:pos="4248"/>
          <w:tab w:val="left" w:pos="1418"/>
          <w:tab w:val="left" w:pos="3828"/>
        </w:tabs>
        <w:spacing w:line="240" w:lineRule="auto"/>
        <w:ind w:left="4245" w:hanging="4245"/>
        <w:rPr>
          <w:rFonts w:ascii="Arial" w:hAnsi="Arial" w:cs="Arial"/>
        </w:rPr>
      </w:pPr>
      <w:r w:rsidRPr="00F51B0F">
        <w:rPr>
          <w:rFonts w:ascii="Arial" w:hAnsi="Arial" w:cs="Arial"/>
        </w:rPr>
        <w:tab/>
      </w:r>
      <w:r w:rsidRPr="00F51B0F">
        <w:rPr>
          <w:rFonts w:ascii="Arial" w:hAnsi="Arial" w:cs="Arial"/>
        </w:rPr>
        <w:tab/>
        <w:t>Accionado</w:t>
      </w:r>
      <w:r w:rsidRPr="00F51B0F">
        <w:rPr>
          <w:rFonts w:ascii="Arial" w:hAnsi="Arial" w:cs="Arial"/>
        </w:rPr>
        <w:tab/>
      </w:r>
      <w:r w:rsidRPr="00F51B0F">
        <w:rPr>
          <w:rFonts w:ascii="Arial" w:hAnsi="Arial" w:cs="Arial"/>
        </w:rPr>
        <w:tab/>
        <w:t>: Administradora Colombiana de Pensiones – Colpensiones</w:t>
      </w:r>
    </w:p>
    <w:p w:rsidR="00F51B0F" w:rsidRPr="00F51B0F" w:rsidRDefault="00F51B0F" w:rsidP="00F51B0F">
      <w:pPr>
        <w:pStyle w:val="Textoindependiente"/>
        <w:tabs>
          <w:tab w:val="clear" w:pos="1416"/>
          <w:tab w:val="clear" w:pos="2124"/>
          <w:tab w:val="clear" w:pos="3540"/>
          <w:tab w:val="clear" w:pos="4248"/>
          <w:tab w:val="left" w:pos="1418"/>
          <w:tab w:val="left" w:pos="3828"/>
        </w:tabs>
        <w:spacing w:line="240" w:lineRule="auto"/>
        <w:ind w:left="4245" w:hanging="4245"/>
        <w:rPr>
          <w:rFonts w:ascii="Arial" w:hAnsi="Arial" w:cs="Arial"/>
        </w:rPr>
      </w:pPr>
      <w:r w:rsidRPr="00F51B0F">
        <w:rPr>
          <w:rFonts w:ascii="Arial" w:hAnsi="Arial" w:cs="Arial"/>
        </w:rPr>
        <w:tab/>
      </w:r>
      <w:r w:rsidRPr="00F51B0F">
        <w:rPr>
          <w:rFonts w:ascii="Arial" w:hAnsi="Arial" w:cs="Arial"/>
        </w:rPr>
        <w:tab/>
        <w:t>Vinculado (s)</w:t>
      </w:r>
      <w:r w:rsidRPr="00F51B0F">
        <w:rPr>
          <w:rFonts w:ascii="Arial" w:hAnsi="Arial" w:cs="Arial"/>
        </w:rPr>
        <w:tab/>
      </w:r>
      <w:r w:rsidRPr="00F51B0F">
        <w:rPr>
          <w:rFonts w:ascii="Arial" w:hAnsi="Arial" w:cs="Arial"/>
        </w:rPr>
        <w:tab/>
        <w:t>: Subdirección de Determinación VIII de Colpensiones y otros</w:t>
      </w:r>
    </w:p>
    <w:p w:rsidR="00F51B0F" w:rsidRPr="00F51B0F" w:rsidRDefault="00F51B0F" w:rsidP="00F51B0F">
      <w:pPr>
        <w:pStyle w:val="Textoindependiente"/>
        <w:tabs>
          <w:tab w:val="clear" w:pos="1416"/>
          <w:tab w:val="clear" w:pos="2124"/>
          <w:tab w:val="clear" w:pos="3540"/>
          <w:tab w:val="clear" w:pos="4248"/>
          <w:tab w:val="left" w:pos="1418"/>
          <w:tab w:val="left" w:pos="3828"/>
        </w:tabs>
        <w:spacing w:line="240" w:lineRule="auto"/>
        <w:ind w:left="3540" w:hanging="3540"/>
        <w:rPr>
          <w:rFonts w:ascii="Arial" w:hAnsi="Arial" w:cs="Arial"/>
        </w:rPr>
      </w:pPr>
      <w:r w:rsidRPr="00F51B0F">
        <w:rPr>
          <w:rFonts w:ascii="Arial" w:hAnsi="Arial" w:cs="Arial"/>
        </w:rPr>
        <w:t xml:space="preserve">                   </w:t>
      </w:r>
      <w:r w:rsidRPr="00F51B0F">
        <w:rPr>
          <w:rFonts w:ascii="Arial" w:hAnsi="Arial" w:cs="Arial"/>
        </w:rPr>
        <w:tab/>
        <w:t>Radicación</w:t>
      </w:r>
      <w:r w:rsidRPr="00F51B0F">
        <w:rPr>
          <w:rFonts w:ascii="Arial" w:hAnsi="Arial" w:cs="Arial"/>
        </w:rPr>
        <w:tab/>
      </w:r>
      <w:r w:rsidRPr="00F51B0F">
        <w:rPr>
          <w:rFonts w:ascii="Arial" w:hAnsi="Arial" w:cs="Arial"/>
        </w:rPr>
        <w:tab/>
      </w:r>
      <w:r w:rsidRPr="00F51B0F">
        <w:rPr>
          <w:rFonts w:ascii="Arial" w:hAnsi="Arial" w:cs="Arial"/>
        </w:rPr>
        <w:tab/>
        <w:t>: 66001-31-21-001-2018-00068-01</w:t>
      </w:r>
    </w:p>
    <w:p w:rsidR="00F51B0F" w:rsidRPr="00F51B0F" w:rsidRDefault="00F51B0F" w:rsidP="00F51B0F">
      <w:pPr>
        <w:pStyle w:val="Textoindependiente"/>
        <w:tabs>
          <w:tab w:val="clear" w:pos="1416"/>
          <w:tab w:val="clear" w:pos="2124"/>
          <w:tab w:val="clear" w:pos="3540"/>
          <w:tab w:val="clear" w:pos="4248"/>
          <w:tab w:val="left" w:pos="1418"/>
          <w:tab w:val="left" w:pos="3828"/>
        </w:tabs>
        <w:spacing w:line="240" w:lineRule="auto"/>
        <w:rPr>
          <w:rFonts w:ascii="Arial" w:hAnsi="Arial" w:cs="Arial"/>
        </w:rPr>
      </w:pPr>
      <w:r w:rsidRPr="00F51B0F">
        <w:rPr>
          <w:rFonts w:ascii="Arial" w:hAnsi="Arial" w:cs="Arial"/>
        </w:rPr>
        <w:tab/>
      </w:r>
      <w:r w:rsidRPr="00F51B0F">
        <w:rPr>
          <w:rFonts w:ascii="Arial" w:hAnsi="Arial" w:cs="Arial"/>
        </w:rPr>
        <w:tab/>
        <w:t>Despacho de origen</w:t>
      </w:r>
      <w:r w:rsidRPr="00F51B0F">
        <w:rPr>
          <w:rFonts w:ascii="Arial" w:hAnsi="Arial" w:cs="Arial"/>
        </w:rPr>
        <w:tab/>
        <w:t xml:space="preserve">: Juzgado    Primero    Civil    del    Circuito   Especializado   en </w:t>
      </w:r>
    </w:p>
    <w:p w:rsidR="00F51B0F" w:rsidRPr="00F51B0F" w:rsidRDefault="00F51B0F" w:rsidP="00F51B0F">
      <w:pPr>
        <w:pStyle w:val="Textoindependiente"/>
        <w:tabs>
          <w:tab w:val="clear" w:pos="1416"/>
          <w:tab w:val="clear" w:pos="2124"/>
          <w:tab w:val="clear" w:pos="3540"/>
          <w:tab w:val="clear" w:pos="4248"/>
          <w:tab w:val="left" w:pos="1418"/>
          <w:tab w:val="left" w:pos="3828"/>
        </w:tabs>
        <w:spacing w:line="240" w:lineRule="auto"/>
        <w:rPr>
          <w:rFonts w:ascii="Arial" w:hAnsi="Arial" w:cs="Arial"/>
        </w:rPr>
      </w:pPr>
      <w:r w:rsidRPr="00F51B0F">
        <w:rPr>
          <w:rFonts w:ascii="Arial" w:hAnsi="Arial" w:cs="Arial"/>
        </w:rPr>
        <w:tab/>
      </w:r>
      <w:r w:rsidRPr="00F51B0F">
        <w:rPr>
          <w:rFonts w:ascii="Arial" w:hAnsi="Arial" w:cs="Arial"/>
        </w:rPr>
        <w:tab/>
      </w:r>
      <w:r w:rsidRPr="00F51B0F">
        <w:rPr>
          <w:rFonts w:ascii="Arial" w:hAnsi="Arial" w:cs="Arial"/>
        </w:rPr>
        <w:tab/>
      </w:r>
      <w:r w:rsidRPr="00F51B0F">
        <w:rPr>
          <w:rFonts w:ascii="Arial" w:hAnsi="Arial" w:cs="Arial"/>
        </w:rPr>
        <w:tab/>
      </w:r>
      <w:r w:rsidRPr="00F51B0F">
        <w:rPr>
          <w:rFonts w:ascii="Arial" w:hAnsi="Arial" w:cs="Arial"/>
          <w:color w:val="FFFFFF" w:themeColor="background1"/>
        </w:rPr>
        <w:t xml:space="preserve">: </w:t>
      </w:r>
      <w:r w:rsidRPr="00F51B0F">
        <w:rPr>
          <w:rFonts w:ascii="Arial" w:hAnsi="Arial" w:cs="Arial"/>
        </w:rPr>
        <w:t>Restitución de Tierras de Pereira</w:t>
      </w:r>
    </w:p>
    <w:p w:rsidR="00F51B0F" w:rsidRPr="00F51B0F" w:rsidRDefault="00F51B0F" w:rsidP="00F51B0F">
      <w:pPr>
        <w:tabs>
          <w:tab w:val="left" w:pos="1418"/>
          <w:tab w:val="left" w:pos="3828"/>
        </w:tabs>
        <w:rPr>
          <w:rFonts w:ascii="Arial" w:hAnsi="Arial" w:cs="Arial"/>
          <w:smallCaps/>
          <w:sz w:val="20"/>
          <w:szCs w:val="20"/>
          <w:lang w:val="es-CO"/>
        </w:rPr>
      </w:pPr>
      <w:r w:rsidRPr="00F51B0F">
        <w:rPr>
          <w:rFonts w:ascii="Arial" w:hAnsi="Arial" w:cs="Arial"/>
          <w:sz w:val="20"/>
          <w:szCs w:val="20"/>
        </w:rPr>
        <w:tab/>
        <w:t>Magistrado Ponente</w:t>
      </w:r>
      <w:r w:rsidRPr="00F51B0F">
        <w:rPr>
          <w:rFonts w:ascii="Arial" w:hAnsi="Arial" w:cs="Arial"/>
          <w:sz w:val="20"/>
          <w:szCs w:val="20"/>
        </w:rPr>
        <w:tab/>
        <w:t xml:space="preserve">: </w:t>
      </w:r>
      <w:r w:rsidRPr="00F51B0F">
        <w:rPr>
          <w:rFonts w:ascii="Arial" w:hAnsi="Arial" w:cs="Arial"/>
          <w:smallCaps/>
          <w:sz w:val="20"/>
          <w:szCs w:val="20"/>
          <w:lang w:val="es-CO"/>
        </w:rPr>
        <w:t>Duberney Grisales Herrera</w:t>
      </w:r>
    </w:p>
    <w:p w:rsidR="00F51B0F" w:rsidRPr="00F51B0F" w:rsidRDefault="00F51B0F" w:rsidP="00F51B0F">
      <w:pPr>
        <w:tabs>
          <w:tab w:val="left" w:pos="1418"/>
          <w:tab w:val="left" w:pos="3828"/>
        </w:tabs>
        <w:rPr>
          <w:rFonts w:ascii="Arial" w:hAnsi="Arial" w:cs="Arial"/>
          <w:sz w:val="20"/>
          <w:szCs w:val="20"/>
        </w:rPr>
      </w:pPr>
      <w:r w:rsidRPr="00F51B0F">
        <w:rPr>
          <w:rFonts w:ascii="Arial" w:hAnsi="Arial" w:cs="Arial"/>
          <w:sz w:val="20"/>
          <w:szCs w:val="20"/>
        </w:rPr>
        <w:tab/>
        <w:t>Acta número</w:t>
      </w:r>
      <w:r w:rsidRPr="00F51B0F">
        <w:rPr>
          <w:rFonts w:ascii="Arial" w:hAnsi="Arial" w:cs="Arial"/>
          <w:sz w:val="20"/>
          <w:szCs w:val="20"/>
        </w:rPr>
        <w:tab/>
        <w:t>: 469 de 19-10-2018</w:t>
      </w:r>
    </w:p>
    <w:p w:rsidR="00F51B0F" w:rsidRPr="00F51B0F" w:rsidRDefault="00F51B0F" w:rsidP="00F51B0F">
      <w:pPr>
        <w:jc w:val="both"/>
        <w:rPr>
          <w:rFonts w:ascii="Arial" w:hAnsi="Arial" w:cs="Arial"/>
          <w:sz w:val="20"/>
          <w:szCs w:val="22"/>
        </w:rPr>
      </w:pPr>
    </w:p>
    <w:p w:rsidR="00F51B0F" w:rsidRPr="00BC6225" w:rsidRDefault="00F51B0F" w:rsidP="00F51B0F">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FE280A">
        <w:rPr>
          <w:rFonts w:ascii="Arial" w:hAnsi="Arial" w:cs="Arial"/>
          <w:b/>
          <w:bCs/>
          <w:iCs/>
          <w:sz w:val="20"/>
          <w:lang w:eastAsia="fr-FR"/>
        </w:rPr>
        <w:t>SEGURIDAD SOCIAL / MÍNIMO VITAL / PRINCIPIO DE INMEDIATEZ EN CASOS DE DERECHOS PENSIONALES</w:t>
      </w:r>
      <w:r w:rsidR="0039384D">
        <w:rPr>
          <w:rFonts w:ascii="Arial" w:hAnsi="Arial" w:cs="Arial"/>
          <w:b/>
          <w:bCs/>
          <w:iCs/>
          <w:sz w:val="20"/>
          <w:lang w:eastAsia="fr-FR"/>
        </w:rPr>
        <w:t xml:space="preserve"> / </w:t>
      </w:r>
      <w:r w:rsidR="0039384D" w:rsidRPr="00FE280A">
        <w:rPr>
          <w:rFonts w:ascii="Arial" w:hAnsi="Arial" w:cs="Arial"/>
          <w:b/>
          <w:bCs/>
          <w:iCs/>
          <w:sz w:val="20"/>
          <w:lang w:eastAsia="fr-FR"/>
        </w:rPr>
        <w:t xml:space="preserve">INDEMNIZACIÓN SUSTITUTIVA </w:t>
      </w:r>
      <w:r w:rsidR="0039384D">
        <w:rPr>
          <w:rFonts w:ascii="Arial" w:hAnsi="Arial" w:cs="Arial"/>
          <w:b/>
          <w:bCs/>
          <w:iCs/>
          <w:sz w:val="20"/>
          <w:lang w:eastAsia="fr-FR"/>
        </w:rPr>
        <w:t>/</w:t>
      </w:r>
      <w:r w:rsidR="0039384D" w:rsidRPr="00FE280A">
        <w:rPr>
          <w:rFonts w:ascii="Arial" w:hAnsi="Arial" w:cs="Arial"/>
          <w:b/>
          <w:bCs/>
          <w:iCs/>
          <w:sz w:val="20"/>
          <w:lang w:eastAsia="fr-FR"/>
        </w:rPr>
        <w:t xml:space="preserve"> IMPRESCRIPTIBILIDAD</w:t>
      </w:r>
      <w:r w:rsidRPr="00BC6225">
        <w:rPr>
          <w:rFonts w:ascii="Arial" w:hAnsi="Arial" w:cs="Arial"/>
          <w:b/>
          <w:sz w:val="20"/>
        </w:rPr>
        <w:t>.</w:t>
      </w:r>
    </w:p>
    <w:p w:rsidR="00F51B0F" w:rsidRDefault="00F51B0F" w:rsidP="00F51B0F">
      <w:pPr>
        <w:jc w:val="both"/>
        <w:rPr>
          <w:rFonts w:ascii="Arial" w:hAnsi="Arial" w:cs="Arial"/>
          <w:sz w:val="20"/>
          <w:szCs w:val="22"/>
        </w:rPr>
      </w:pPr>
    </w:p>
    <w:p w:rsidR="00FE280A" w:rsidRPr="00EE7E30" w:rsidRDefault="00FE280A" w:rsidP="00EE7E30">
      <w:pPr>
        <w:jc w:val="both"/>
        <w:rPr>
          <w:rFonts w:ascii="Arial" w:hAnsi="Arial" w:cs="Arial"/>
          <w:sz w:val="20"/>
          <w:szCs w:val="22"/>
        </w:rPr>
      </w:pPr>
      <w:r w:rsidRPr="00EE7E30">
        <w:rPr>
          <w:rFonts w:ascii="Arial" w:hAnsi="Arial" w:cs="Arial"/>
          <w:sz w:val="20"/>
          <w:szCs w:val="22"/>
        </w:rPr>
        <w:t xml:space="preserve">… </w:t>
      </w:r>
      <w:r w:rsidRPr="00EE7E30">
        <w:rPr>
          <w:rFonts w:ascii="Arial" w:hAnsi="Arial" w:cs="Arial"/>
          <w:sz w:val="20"/>
          <w:szCs w:val="22"/>
        </w:rPr>
        <w:t>No sobra reseñar la doctrina constitucional que enseña: “(…)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EE7E30">
        <w:rPr>
          <w:rFonts w:ascii="Arial" w:hAnsi="Arial" w:cs="Arial"/>
          <w:sz w:val="20"/>
        </w:rPr>
        <w:t>…</w:t>
      </w:r>
    </w:p>
    <w:p w:rsidR="00FE280A" w:rsidRPr="00EE7E30" w:rsidRDefault="00FE280A" w:rsidP="00EE7E30">
      <w:pPr>
        <w:jc w:val="both"/>
        <w:rPr>
          <w:rFonts w:ascii="Arial" w:hAnsi="Arial" w:cs="Arial"/>
          <w:sz w:val="20"/>
          <w:szCs w:val="22"/>
        </w:rPr>
      </w:pPr>
    </w:p>
    <w:p w:rsidR="00FE280A" w:rsidRPr="00EE7E30" w:rsidRDefault="00FE280A" w:rsidP="00EE7E30">
      <w:pPr>
        <w:jc w:val="both"/>
        <w:rPr>
          <w:rFonts w:ascii="Arial" w:hAnsi="Arial" w:cs="Arial"/>
          <w:sz w:val="20"/>
          <w:szCs w:val="22"/>
        </w:rPr>
      </w:pPr>
      <w:r w:rsidRPr="00EE7E30">
        <w:rPr>
          <w:rFonts w:ascii="Arial" w:hAnsi="Arial" w:cs="Arial"/>
          <w:sz w:val="20"/>
          <w:szCs w:val="22"/>
        </w:rPr>
        <w:t xml:space="preserve">Ahora, respecto a la </w:t>
      </w:r>
      <w:proofErr w:type="spellStart"/>
      <w:r w:rsidRPr="00EE7E30">
        <w:rPr>
          <w:rFonts w:ascii="Arial" w:hAnsi="Arial" w:cs="Arial"/>
          <w:sz w:val="20"/>
          <w:szCs w:val="22"/>
        </w:rPr>
        <w:t>residualidad</w:t>
      </w:r>
      <w:proofErr w:type="spellEnd"/>
      <w:r w:rsidRPr="00EE7E30">
        <w:rPr>
          <w:rFonts w:ascii="Arial" w:hAnsi="Arial" w:cs="Arial"/>
          <w:sz w:val="20"/>
          <w:szCs w:val="22"/>
        </w:rPr>
        <w:t xml:space="preserve"> en tratándose de una acción de tutela relacionada con la negativa en el reconocimiento y pago de la indemnización sustitutiva de la pensión de vejez la CC ha determinado jurisprudencialmente que existen tres (3) excepciones a la regla general: </w:t>
      </w:r>
      <w:r w:rsidRPr="00EE7E30">
        <w:rPr>
          <w:rFonts w:ascii="Arial" w:hAnsi="Arial" w:cs="Arial"/>
          <w:sz w:val="20"/>
          <w:szCs w:val="22"/>
        </w:rPr>
        <w:t>“</w:t>
      </w:r>
      <w:r w:rsidRPr="00EE7E30">
        <w:rPr>
          <w:rFonts w:ascii="Arial" w:hAnsi="Arial" w:cs="Arial"/>
          <w:sz w:val="20"/>
          <w:szCs w:val="22"/>
        </w:rPr>
        <w:t>(i) cuando se trata de un sujeto de especial protección constitucional, como lo son los adultos mayores</w:t>
      </w:r>
      <w:r w:rsidRPr="00EE7E30">
        <w:rPr>
          <w:rFonts w:ascii="Arial" w:hAnsi="Arial" w:cs="Arial"/>
          <w:sz w:val="20"/>
          <w:szCs w:val="22"/>
        </w:rPr>
        <w:t xml:space="preserve">… </w:t>
      </w:r>
      <w:r w:rsidRPr="00EE7E30">
        <w:rPr>
          <w:rFonts w:ascii="Arial" w:hAnsi="Arial" w:cs="Arial"/>
          <w:sz w:val="20"/>
          <w:szCs w:val="22"/>
        </w:rPr>
        <w:t xml:space="preserve">(ii) </w:t>
      </w:r>
      <w:proofErr w:type="gramStart"/>
      <w:r w:rsidRPr="00EE7E30">
        <w:rPr>
          <w:rFonts w:ascii="Arial" w:hAnsi="Arial" w:cs="Arial"/>
          <w:sz w:val="20"/>
          <w:szCs w:val="22"/>
        </w:rPr>
        <w:t>cuando</w:t>
      </w:r>
      <w:proofErr w:type="gramEnd"/>
      <w:r w:rsidRPr="00EE7E30">
        <w:rPr>
          <w:rFonts w:ascii="Arial" w:hAnsi="Arial" w:cs="Arial"/>
          <w:sz w:val="20"/>
          <w:szCs w:val="22"/>
        </w:rPr>
        <w:t xml:space="preserve"> la vulneración al derecho a la seguridad social implica la vulneración de derechos fundamentales como la vida, el mínimo vital y/o el debido proceso; y, (iii) cuando los medios de defensa con los que cuenta el accionante no puedan brindar una protección inmediata de los derechos fundamentales afectados y en consecuencia no sean eficaces o se busque evitar la ocurrencia de un perjuicio irremediable”.</w:t>
      </w:r>
      <w:r w:rsidR="00EE7E30" w:rsidRPr="00EE7E30">
        <w:rPr>
          <w:rFonts w:ascii="Arial" w:hAnsi="Arial" w:cs="Arial"/>
          <w:sz w:val="20"/>
          <w:szCs w:val="22"/>
        </w:rPr>
        <w:t xml:space="preserve"> (…)</w:t>
      </w:r>
    </w:p>
    <w:p w:rsidR="00FE280A" w:rsidRDefault="00FE280A" w:rsidP="00F51B0F">
      <w:pPr>
        <w:jc w:val="both"/>
        <w:rPr>
          <w:rFonts w:ascii="Arial" w:hAnsi="Arial" w:cs="Arial"/>
          <w:sz w:val="20"/>
          <w:szCs w:val="22"/>
        </w:rPr>
      </w:pPr>
    </w:p>
    <w:p w:rsidR="00EE7E30" w:rsidRPr="00EE7E30" w:rsidRDefault="00EE7E30" w:rsidP="00EE7E30">
      <w:pPr>
        <w:jc w:val="both"/>
        <w:rPr>
          <w:rFonts w:ascii="Arial" w:hAnsi="Arial" w:cs="Arial"/>
          <w:sz w:val="20"/>
          <w:szCs w:val="22"/>
        </w:rPr>
      </w:pPr>
      <w:r w:rsidRPr="00EE7E30">
        <w:rPr>
          <w:rFonts w:ascii="Arial" w:hAnsi="Arial" w:cs="Arial"/>
          <w:sz w:val="20"/>
          <w:szCs w:val="22"/>
        </w:rPr>
        <w:t>Ahora, respeto de esta prestación</w:t>
      </w:r>
      <w:r w:rsidRPr="00EE7E30">
        <w:rPr>
          <w:rFonts w:ascii="Arial" w:hAnsi="Arial" w:cs="Arial"/>
          <w:sz w:val="20"/>
          <w:szCs w:val="22"/>
        </w:rPr>
        <w:t xml:space="preserve"> (la indemnización sustitutiva de la pensión de vejez)</w:t>
      </w:r>
      <w:r w:rsidRPr="00EE7E30">
        <w:rPr>
          <w:rFonts w:ascii="Arial" w:hAnsi="Arial" w:cs="Arial"/>
          <w:sz w:val="20"/>
          <w:szCs w:val="22"/>
        </w:rPr>
        <w:t xml:space="preserve"> la CC ha sido enfática en señalar su carácter imprescriptible, por manera que puede ser exigida en cualquier momento, incluso agregó que</w:t>
      </w:r>
      <w:bookmarkStart w:id="0" w:name="_GoBack"/>
      <w:bookmarkEnd w:id="0"/>
      <w:r w:rsidRPr="00EE7E30">
        <w:rPr>
          <w:rFonts w:ascii="Arial" w:hAnsi="Arial" w:cs="Arial"/>
          <w:sz w:val="20"/>
          <w:szCs w:val="22"/>
        </w:rPr>
        <w:t>: “la naturaleza imprescriptible de la indemnización sustitutiva y de la devolución de saldos no sólo se sigue de la caracterización de estas prestaciones como derechos pensionales. Tal determinación es, adicionalmente, impuesta por el talante de los bienes jurídicos cuya protección pretenden garantizar, pues en ambos casos persiguen la satisfacción de los derechos a la conservación del mínimo vital, a la vida digna, y muy particularmente del derecho fundamental a la seguridad social”</w:t>
      </w:r>
      <w:r w:rsidRPr="00EE7E30">
        <w:rPr>
          <w:rFonts w:ascii="Arial" w:hAnsi="Arial" w:cs="Arial"/>
          <w:sz w:val="20"/>
          <w:szCs w:val="22"/>
        </w:rPr>
        <w:t>.</w:t>
      </w:r>
    </w:p>
    <w:p w:rsidR="00F51B0F" w:rsidRDefault="00F51B0F" w:rsidP="00F51B0F">
      <w:pPr>
        <w:jc w:val="both"/>
        <w:rPr>
          <w:rFonts w:ascii="Arial" w:hAnsi="Arial" w:cs="Arial"/>
          <w:sz w:val="20"/>
          <w:szCs w:val="22"/>
        </w:rPr>
      </w:pPr>
    </w:p>
    <w:p w:rsidR="00F51B0F" w:rsidRDefault="00F51B0F" w:rsidP="00F51B0F">
      <w:pPr>
        <w:jc w:val="both"/>
        <w:rPr>
          <w:rFonts w:ascii="Arial" w:hAnsi="Arial" w:cs="Arial"/>
          <w:sz w:val="20"/>
          <w:szCs w:val="22"/>
        </w:rPr>
      </w:pPr>
    </w:p>
    <w:p w:rsidR="003913E3" w:rsidRPr="008D2124" w:rsidRDefault="00165382" w:rsidP="00F839CE">
      <w:pPr>
        <w:pStyle w:val="Sinespaciado"/>
        <w:spacing w:line="360" w:lineRule="auto"/>
        <w:rPr>
          <w:rFonts w:ascii="Georgia" w:hAnsi="Georgia" w:cs="Arial"/>
          <w:color w:val="00B050"/>
          <w:w w:val="140"/>
          <w:sz w:val="24"/>
        </w:rPr>
      </w:pPr>
      <w:r w:rsidRPr="008D2124">
        <w:rPr>
          <w:rFonts w:ascii="Georgia" w:hAnsi="Georgia"/>
          <w:noProof/>
          <w:color w:val="00B050"/>
          <w:sz w:val="24"/>
        </w:rPr>
        <w:drawing>
          <wp:anchor distT="0" distB="0" distL="114300" distR="114300" simplePos="0" relativeHeight="251658240" behindDoc="0" locked="0" layoutInCell="1" allowOverlap="1" wp14:anchorId="5B228848" wp14:editId="56D31BE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8D2124" w:rsidRDefault="003913E3" w:rsidP="00F839CE">
      <w:pPr>
        <w:pStyle w:val="Sinespaciado"/>
        <w:spacing w:line="360" w:lineRule="auto"/>
        <w:rPr>
          <w:rFonts w:ascii="Georgia" w:hAnsi="Georgia" w:cs="Arial"/>
          <w:color w:val="00B050"/>
          <w:w w:val="140"/>
          <w:sz w:val="16"/>
        </w:rPr>
      </w:pPr>
    </w:p>
    <w:p w:rsidR="00D0683B" w:rsidRPr="00484A74" w:rsidRDefault="00D0683B" w:rsidP="00D0683B">
      <w:pPr>
        <w:pStyle w:val="Sinespaciado"/>
        <w:spacing w:line="360" w:lineRule="auto"/>
        <w:jc w:val="center"/>
        <w:rPr>
          <w:rFonts w:ascii="Georgia" w:hAnsi="Georgia" w:cs="Arial"/>
          <w:w w:val="140"/>
          <w:sz w:val="14"/>
        </w:rPr>
      </w:pPr>
      <w:r w:rsidRPr="00484A74">
        <w:rPr>
          <w:rFonts w:ascii="Georgia" w:hAnsi="Georgia" w:cs="Arial"/>
          <w:w w:val="140"/>
          <w:sz w:val="14"/>
        </w:rPr>
        <w:t>REPUBLICA DE COLOMBIA</w:t>
      </w:r>
    </w:p>
    <w:p w:rsidR="00D0683B" w:rsidRPr="00484A74" w:rsidRDefault="00D0683B" w:rsidP="00D0683B">
      <w:pPr>
        <w:pStyle w:val="Sinespaciado"/>
        <w:tabs>
          <w:tab w:val="center" w:pos="4987"/>
          <w:tab w:val="left" w:pos="8449"/>
        </w:tabs>
        <w:spacing w:line="360" w:lineRule="auto"/>
        <w:jc w:val="center"/>
        <w:rPr>
          <w:rFonts w:ascii="Georgia" w:hAnsi="Georgia" w:cs="Arial"/>
          <w:w w:val="140"/>
        </w:rPr>
      </w:pPr>
      <w:r w:rsidRPr="00484A74">
        <w:rPr>
          <w:rFonts w:ascii="Georgia" w:hAnsi="Georgia" w:cs="Arial"/>
          <w:w w:val="140"/>
          <w:sz w:val="14"/>
        </w:rPr>
        <w:t>RAMA JUDICIAL DEL PODER PÚBLICO</w:t>
      </w:r>
    </w:p>
    <w:p w:rsidR="00D0683B" w:rsidRPr="00484A74" w:rsidRDefault="00D0683B" w:rsidP="00D0683B">
      <w:pPr>
        <w:pStyle w:val="Sinespaciado"/>
        <w:spacing w:line="360" w:lineRule="auto"/>
        <w:jc w:val="center"/>
        <w:rPr>
          <w:rFonts w:ascii="Georgia" w:hAnsi="Georgia" w:cs="Arial"/>
          <w:w w:val="140"/>
          <w:sz w:val="16"/>
        </w:rPr>
      </w:pPr>
      <w:r w:rsidRPr="00484A74">
        <w:rPr>
          <w:rFonts w:ascii="Georgia" w:hAnsi="Georgia" w:cs="Arial"/>
          <w:w w:val="140"/>
          <w:sz w:val="18"/>
        </w:rPr>
        <w:t>T</w:t>
      </w:r>
      <w:r w:rsidRPr="00484A74">
        <w:rPr>
          <w:rFonts w:ascii="Georgia" w:hAnsi="Georgia" w:cs="Arial"/>
          <w:w w:val="140"/>
          <w:sz w:val="16"/>
        </w:rPr>
        <w:t>RIBUNAL</w:t>
      </w:r>
      <w:r w:rsidRPr="00484A74">
        <w:rPr>
          <w:rFonts w:ascii="Georgia" w:hAnsi="Georgia" w:cs="Arial"/>
          <w:w w:val="140"/>
          <w:sz w:val="18"/>
        </w:rPr>
        <w:t xml:space="preserve"> S</w:t>
      </w:r>
      <w:r w:rsidRPr="00484A74">
        <w:rPr>
          <w:rFonts w:ascii="Georgia" w:hAnsi="Georgia" w:cs="Arial"/>
          <w:w w:val="140"/>
          <w:sz w:val="16"/>
        </w:rPr>
        <w:t xml:space="preserve">UPERIOR DEL </w:t>
      </w:r>
      <w:r w:rsidRPr="00484A74">
        <w:rPr>
          <w:rFonts w:ascii="Georgia" w:hAnsi="Georgia" w:cs="Arial"/>
          <w:w w:val="140"/>
          <w:sz w:val="18"/>
        </w:rPr>
        <w:t>D</w:t>
      </w:r>
      <w:r w:rsidRPr="00484A74">
        <w:rPr>
          <w:rFonts w:ascii="Georgia" w:hAnsi="Georgia" w:cs="Arial"/>
          <w:w w:val="140"/>
          <w:sz w:val="16"/>
        </w:rPr>
        <w:t>ISTRITO</w:t>
      </w:r>
      <w:r w:rsidRPr="00484A74">
        <w:rPr>
          <w:rFonts w:ascii="Georgia" w:hAnsi="Georgia" w:cs="Arial"/>
          <w:w w:val="140"/>
          <w:sz w:val="18"/>
        </w:rPr>
        <w:t xml:space="preserve"> J</w:t>
      </w:r>
      <w:r w:rsidRPr="00484A74">
        <w:rPr>
          <w:rFonts w:ascii="Georgia" w:hAnsi="Georgia" w:cs="Arial"/>
          <w:w w:val="140"/>
          <w:sz w:val="16"/>
        </w:rPr>
        <w:t>UDICIAL</w:t>
      </w:r>
    </w:p>
    <w:p w:rsidR="00D0683B" w:rsidRPr="00484A74" w:rsidRDefault="00D0683B" w:rsidP="00D0683B">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S</w:t>
      </w:r>
      <w:r w:rsidRPr="00484A74">
        <w:rPr>
          <w:rFonts w:ascii="Georgia" w:hAnsi="Georgia" w:cs="Arial"/>
          <w:w w:val="140"/>
          <w:sz w:val="16"/>
          <w:szCs w:val="18"/>
          <w:lang w:val="es-CO"/>
        </w:rPr>
        <w:t xml:space="preserve">ALA DE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ECISIÓN </w:t>
      </w:r>
      <w:r w:rsidRPr="00484A74">
        <w:rPr>
          <w:rFonts w:ascii="Georgia" w:hAnsi="Georgia" w:cs="Arial"/>
          <w:w w:val="140"/>
          <w:sz w:val="18"/>
          <w:szCs w:val="18"/>
          <w:lang w:val="es-CO"/>
        </w:rPr>
        <w:t>C</w:t>
      </w:r>
      <w:r w:rsidRPr="00484A74">
        <w:rPr>
          <w:rFonts w:ascii="Georgia" w:hAnsi="Georgia" w:cs="Arial"/>
          <w:w w:val="140"/>
          <w:sz w:val="16"/>
          <w:szCs w:val="18"/>
          <w:lang w:val="es-CO"/>
        </w:rPr>
        <w:t xml:space="preserve">IVIL – </w:t>
      </w:r>
      <w:r w:rsidRPr="00484A74">
        <w:rPr>
          <w:rFonts w:ascii="Georgia" w:hAnsi="Georgia" w:cs="Arial"/>
          <w:w w:val="140"/>
          <w:sz w:val="18"/>
          <w:szCs w:val="18"/>
          <w:lang w:val="es-CO"/>
        </w:rPr>
        <w:t>F</w:t>
      </w:r>
      <w:r w:rsidRPr="00484A74">
        <w:rPr>
          <w:rFonts w:ascii="Georgia" w:hAnsi="Georgia" w:cs="Arial"/>
          <w:w w:val="140"/>
          <w:sz w:val="16"/>
          <w:szCs w:val="18"/>
          <w:lang w:val="es-CO"/>
        </w:rPr>
        <w:t xml:space="preserve">AMILIA –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ISTRITO DE </w:t>
      </w:r>
      <w:r w:rsidRPr="00484A74">
        <w:rPr>
          <w:rFonts w:ascii="Georgia" w:hAnsi="Georgia" w:cs="Arial"/>
          <w:w w:val="140"/>
          <w:sz w:val="18"/>
          <w:szCs w:val="18"/>
          <w:lang w:val="es-CO"/>
        </w:rPr>
        <w:t>P</w:t>
      </w:r>
      <w:r w:rsidRPr="00484A74">
        <w:rPr>
          <w:rFonts w:ascii="Georgia" w:hAnsi="Georgia" w:cs="Arial"/>
          <w:w w:val="140"/>
          <w:sz w:val="16"/>
          <w:szCs w:val="18"/>
          <w:lang w:val="es-CO"/>
        </w:rPr>
        <w:t>EREIRA</w:t>
      </w:r>
    </w:p>
    <w:p w:rsidR="00D0683B" w:rsidRPr="00484A74" w:rsidRDefault="00D0683B" w:rsidP="00D0683B">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EPARTAMENTO DE </w:t>
      </w:r>
      <w:r w:rsidRPr="00484A74">
        <w:rPr>
          <w:rFonts w:ascii="Georgia" w:hAnsi="Georgia" w:cs="Arial"/>
          <w:w w:val="140"/>
          <w:sz w:val="18"/>
          <w:szCs w:val="18"/>
          <w:lang w:val="es-CO"/>
        </w:rPr>
        <w:t>R</w:t>
      </w:r>
      <w:r w:rsidRPr="00484A74">
        <w:rPr>
          <w:rFonts w:ascii="Georgia" w:hAnsi="Georgia" w:cs="Arial"/>
          <w:w w:val="140"/>
          <w:sz w:val="16"/>
          <w:szCs w:val="18"/>
          <w:lang w:val="es-CO"/>
        </w:rPr>
        <w:t>ISARALDA</w:t>
      </w:r>
    </w:p>
    <w:p w:rsidR="003913E3" w:rsidRPr="00E17FC1" w:rsidRDefault="003913E3" w:rsidP="00F839CE">
      <w:pPr>
        <w:spacing w:line="360" w:lineRule="auto"/>
        <w:jc w:val="center"/>
        <w:rPr>
          <w:rFonts w:ascii="Georgia" w:hAnsi="Georgia" w:cs="Arial"/>
          <w:b/>
          <w:bCs/>
          <w:sz w:val="20"/>
          <w:szCs w:val="26"/>
        </w:rPr>
      </w:pPr>
    </w:p>
    <w:p w:rsidR="00FB7CF9" w:rsidRPr="00E17FC1" w:rsidRDefault="00FB7CF9" w:rsidP="003873D7">
      <w:pPr>
        <w:tabs>
          <w:tab w:val="left" w:pos="1134"/>
          <w:tab w:val="left" w:pos="3544"/>
        </w:tabs>
        <w:spacing w:line="360" w:lineRule="auto"/>
        <w:rPr>
          <w:rFonts w:ascii="Georgia" w:hAnsi="Georgia" w:cs="Arial"/>
          <w:b/>
          <w:bCs/>
          <w:sz w:val="10"/>
          <w:szCs w:val="22"/>
        </w:rPr>
      </w:pPr>
    </w:p>
    <w:p w:rsidR="003913E3" w:rsidRPr="008D2124" w:rsidRDefault="003913E3" w:rsidP="00F839CE">
      <w:pPr>
        <w:pBdr>
          <w:bottom w:val="double" w:sz="6" w:space="1" w:color="auto"/>
        </w:pBdr>
        <w:spacing w:line="360" w:lineRule="auto"/>
        <w:jc w:val="center"/>
        <w:rPr>
          <w:rFonts w:ascii="Georgia" w:hAnsi="Georgia" w:cs="Arial"/>
          <w:b/>
          <w:bCs/>
          <w:sz w:val="4"/>
          <w:szCs w:val="22"/>
        </w:rPr>
      </w:pPr>
    </w:p>
    <w:p w:rsidR="003913E3" w:rsidRDefault="003913E3" w:rsidP="00F839CE">
      <w:pPr>
        <w:spacing w:line="360" w:lineRule="auto"/>
        <w:jc w:val="center"/>
        <w:rPr>
          <w:rFonts w:ascii="Georgia" w:hAnsi="Georgia" w:cs="Arial"/>
          <w:b/>
          <w:bCs/>
          <w:sz w:val="18"/>
          <w:szCs w:val="22"/>
        </w:rPr>
      </w:pPr>
    </w:p>
    <w:p w:rsidR="00FB7CF9" w:rsidRPr="008D2124" w:rsidRDefault="00FB7CF9" w:rsidP="00F839CE">
      <w:pPr>
        <w:spacing w:line="360" w:lineRule="auto"/>
        <w:jc w:val="center"/>
        <w:rPr>
          <w:rFonts w:ascii="Georgia" w:hAnsi="Georgia" w:cs="Arial"/>
          <w:b/>
          <w:bCs/>
          <w:sz w:val="18"/>
          <w:szCs w:val="22"/>
        </w:rPr>
      </w:pPr>
    </w:p>
    <w:p w:rsidR="003913E3" w:rsidRPr="008D2124" w:rsidRDefault="003913E3" w:rsidP="00F839CE">
      <w:pPr>
        <w:spacing w:line="360" w:lineRule="auto"/>
        <w:jc w:val="center"/>
        <w:rPr>
          <w:rFonts w:ascii="Georgia" w:hAnsi="Georgia" w:cs="Arial"/>
          <w:iCs/>
          <w:sz w:val="28"/>
          <w:lang w:val="es-CO"/>
        </w:rPr>
      </w:pPr>
      <w:r w:rsidRPr="008D2124">
        <w:rPr>
          <w:rFonts w:ascii="Georgia" w:hAnsi="Georgia" w:cs="Arial"/>
          <w:iCs/>
          <w:smallCaps/>
          <w:sz w:val="28"/>
          <w:lang w:val="es-CO"/>
        </w:rPr>
        <w:t>Pereira, R</w:t>
      </w:r>
      <w:r w:rsidR="00205391" w:rsidRPr="008D2124">
        <w:rPr>
          <w:rFonts w:ascii="Georgia" w:hAnsi="Georgia" w:cs="Arial"/>
          <w:iCs/>
          <w:smallCaps/>
          <w:sz w:val="28"/>
          <w:lang w:val="es-CO"/>
        </w:rPr>
        <w:t>.</w:t>
      </w:r>
      <w:r w:rsidRPr="008D2124">
        <w:rPr>
          <w:rFonts w:ascii="Georgia" w:hAnsi="Georgia" w:cs="Arial"/>
          <w:iCs/>
          <w:smallCaps/>
          <w:sz w:val="28"/>
          <w:lang w:val="es-CO"/>
        </w:rPr>
        <w:t>,</w:t>
      </w:r>
      <w:r w:rsidR="00BF3201" w:rsidRPr="008D2124">
        <w:rPr>
          <w:rFonts w:ascii="Georgia" w:hAnsi="Georgia" w:cs="Arial"/>
          <w:iCs/>
          <w:smallCaps/>
          <w:sz w:val="28"/>
          <w:lang w:val="es-CO"/>
        </w:rPr>
        <w:t xml:space="preserve"> </w:t>
      </w:r>
      <w:r w:rsidR="00747BBC">
        <w:rPr>
          <w:rFonts w:ascii="Georgia" w:hAnsi="Georgia" w:cs="Arial"/>
          <w:iCs/>
          <w:smallCaps/>
          <w:sz w:val="28"/>
          <w:lang w:val="es-CO"/>
        </w:rPr>
        <w:t>diecinueve</w:t>
      </w:r>
      <w:r w:rsidR="00EC3894">
        <w:rPr>
          <w:rFonts w:ascii="Georgia" w:hAnsi="Georgia" w:cs="Arial"/>
          <w:iCs/>
          <w:smallCaps/>
          <w:sz w:val="28"/>
          <w:lang w:val="es-CO"/>
        </w:rPr>
        <w:t xml:space="preserve"> </w:t>
      </w:r>
      <w:r w:rsidRPr="008D2124">
        <w:rPr>
          <w:rFonts w:ascii="Georgia" w:hAnsi="Georgia" w:cs="Arial"/>
          <w:iCs/>
          <w:smallCaps/>
          <w:sz w:val="28"/>
          <w:lang w:val="es-CO"/>
        </w:rPr>
        <w:t>(</w:t>
      </w:r>
      <w:r w:rsidR="00747BBC">
        <w:rPr>
          <w:rFonts w:ascii="Georgia" w:hAnsi="Georgia" w:cs="Arial"/>
          <w:iCs/>
          <w:smallCaps/>
          <w:sz w:val="28"/>
          <w:lang w:val="es-CO"/>
        </w:rPr>
        <w:t>19</w:t>
      </w:r>
      <w:r w:rsidR="00811438" w:rsidRPr="008D2124">
        <w:rPr>
          <w:rFonts w:ascii="Georgia" w:hAnsi="Georgia" w:cs="Arial"/>
          <w:iCs/>
          <w:smallCaps/>
          <w:sz w:val="28"/>
          <w:lang w:val="es-CO"/>
        </w:rPr>
        <w:t xml:space="preserve">) de </w:t>
      </w:r>
      <w:r w:rsidR="00B656C7">
        <w:rPr>
          <w:rFonts w:ascii="Georgia" w:hAnsi="Georgia" w:cs="Arial"/>
          <w:iCs/>
          <w:smallCaps/>
          <w:sz w:val="28"/>
          <w:lang w:val="es-CO"/>
        </w:rPr>
        <w:t xml:space="preserve">octubre </w:t>
      </w:r>
      <w:r w:rsidRPr="008D2124">
        <w:rPr>
          <w:rFonts w:ascii="Georgia" w:hAnsi="Georgia" w:cs="Arial"/>
          <w:iCs/>
          <w:smallCaps/>
          <w:sz w:val="28"/>
          <w:lang w:val="es-CO"/>
        </w:rPr>
        <w:t xml:space="preserve">de dos mil </w:t>
      </w:r>
      <w:r w:rsidR="00205391" w:rsidRPr="008D2124">
        <w:rPr>
          <w:rFonts w:ascii="Georgia" w:hAnsi="Georgia" w:cs="Arial"/>
          <w:iCs/>
          <w:smallCaps/>
          <w:sz w:val="28"/>
          <w:lang w:val="es-CO"/>
        </w:rPr>
        <w:t>dieci</w:t>
      </w:r>
      <w:r w:rsidR="00BF3201" w:rsidRPr="008D2124">
        <w:rPr>
          <w:rFonts w:ascii="Georgia" w:hAnsi="Georgia" w:cs="Arial"/>
          <w:iCs/>
          <w:smallCaps/>
          <w:sz w:val="28"/>
          <w:lang w:val="es-CO"/>
        </w:rPr>
        <w:t>ocho</w:t>
      </w:r>
      <w:r w:rsidR="00205391" w:rsidRPr="008D2124">
        <w:rPr>
          <w:rFonts w:ascii="Georgia" w:hAnsi="Georgia" w:cs="Arial"/>
          <w:iCs/>
          <w:smallCaps/>
          <w:sz w:val="28"/>
          <w:lang w:val="es-CO"/>
        </w:rPr>
        <w:t xml:space="preserve"> </w:t>
      </w:r>
      <w:r w:rsidRPr="008D2124">
        <w:rPr>
          <w:rFonts w:ascii="Georgia" w:hAnsi="Georgia" w:cs="Arial"/>
          <w:iCs/>
          <w:smallCaps/>
          <w:sz w:val="28"/>
          <w:lang w:val="es-CO"/>
        </w:rPr>
        <w:t>(</w:t>
      </w:r>
      <w:r w:rsidR="00205391" w:rsidRPr="008D2124">
        <w:rPr>
          <w:rFonts w:ascii="Georgia" w:hAnsi="Georgia" w:cs="Arial"/>
          <w:iCs/>
          <w:smallCaps/>
          <w:sz w:val="28"/>
          <w:lang w:val="es-CO"/>
        </w:rPr>
        <w:t>201</w:t>
      </w:r>
      <w:r w:rsidR="00BF3201" w:rsidRPr="008D2124">
        <w:rPr>
          <w:rFonts w:ascii="Georgia" w:hAnsi="Georgia" w:cs="Arial"/>
          <w:iCs/>
          <w:smallCaps/>
          <w:sz w:val="28"/>
          <w:lang w:val="es-CO"/>
        </w:rPr>
        <w:t>8</w:t>
      </w:r>
      <w:r w:rsidRPr="008D2124">
        <w:rPr>
          <w:rFonts w:ascii="Georgia" w:hAnsi="Georgia" w:cs="Arial"/>
          <w:iCs/>
          <w:smallCaps/>
          <w:sz w:val="28"/>
          <w:lang w:val="es-CO"/>
        </w:rPr>
        <w:t>)</w:t>
      </w:r>
      <w:r w:rsidRPr="008D2124">
        <w:rPr>
          <w:rFonts w:ascii="Georgia" w:hAnsi="Georgia" w:cs="Arial"/>
          <w:iCs/>
          <w:sz w:val="28"/>
          <w:lang w:val="es-CO"/>
        </w:rPr>
        <w:t>.</w:t>
      </w:r>
    </w:p>
    <w:p w:rsidR="003913E3" w:rsidRPr="008D2124" w:rsidRDefault="003913E3" w:rsidP="00F839CE">
      <w:pPr>
        <w:pStyle w:val="Textoindependiente"/>
        <w:spacing w:line="360" w:lineRule="auto"/>
        <w:rPr>
          <w:rFonts w:ascii="Georgia" w:hAnsi="Georgia" w:cs="Arial"/>
          <w:szCs w:val="24"/>
        </w:rPr>
      </w:pPr>
    </w:p>
    <w:p w:rsidR="003913E3" w:rsidRPr="008D2124" w:rsidRDefault="003913E3" w:rsidP="00F839CE">
      <w:pPr>
        <w:pStyle w:val="Textoindependiente"/>
        <w:numPr>
          <w:ilvl w:val="0"/>
          <w:numId w:val="1"/>
        </w:numPr>
        <w:spacing w:line="360" w:lineRule="auto"/>
        <w:rPr>
          <w:rFonts w:ascii="Georgia" w:hAnsi="Georgia" w:cs="Arial"/>
          <w:sz w:val="24"/>
          <w:szCs w:val="24"/>
        </w:rPr>
      </w:pPr>
      <w:r w:rsidRPr="008D2124">
        <w:rPr>
          <w:rFonts w:ascii="Georgia" w:hAnsi="Georgia" w:cs="Arial"/>
          <w:sz w:val="24"/>
          <w:szCs w:val="24"/>
        </w:rPr>
        <w:t>EL ASUNTO A DECIDIR</w:t>
      </w:r>
    </w:p>
    <w:p w:rsidR="003913E3" w:rsidRPr="008D2124" w:rsidRDefault="003913E3" w:rsidP="00F839CE">
      <w:pPr>
        <w:pStyle w:val="Textoindependiente"/>
        <w:spacing w:line="360" w:lineRule="auto"/>
        <w:rPr>
          <w:rFonts w:ascii="Georgia" w:hAnsi="Georgia" w:cs="Arial"/>
          <w:szCs w:val="24"/>
        </w:rPr>
      </w:pPr>
    </w:p>
    <w:p w:rsidR="006545A0" w:rsidRPr="008D2124" w:rsidRDefault="006545A0" w:rsidP="006545A0">
      <w:pPr>
        <w:pStyle w:val="Textoindependiente"/>
        <w:spacing w:line="360" w:lineRule="auto"/>
        <w:rPr>
          <w:rFonts w:ascii="Georgia" w:hAnsi="Georgia"/>
          <w:sz w:val="24"/>
          <w:szCs w:val="24"/>
        </w:rPr>
      </w:pPr>
      <w:r w:rsidRPr="008D2124">
        <w:rPr>
          <w:rFonts w:ascii="Georgia" w:hAnsi="Georgia"/>
          <w:sz w:val="24"/>
          <w:szCs w:val="24"/>
        </w:rPr>
        <w:t xml:space="preserve">La impugnación </w:t>
      </w:r>
      <w:r w:rsidR="00070B54" w:rsidRPr="008D2124">
        <w:rPr>
          <w:rFonts w:ascii="Georgia" w:hAnsi="Georgia"/>
          <w:sz w:val="24"/>
          <w:szCs w:val="24"/>
        </w:rPr>
        <w:t xml:space="preserve">presentada </w:t>
      </w:r>
      <w:r w:rsidRPr="008D2124">
        <w:rPr>
          <w:rFonts w:ascii="Georgia" w:hAnsi="Georgia"/>
          <w:sz w:val="24"/>
          <w:szCs w:val="24"/>
        </w:rPr>
        <w:t xml:space="preserve">en el </w:t>
      </w:r>
      <w:r w:rsidR="00070B54" w:rsidRPr="008D2124">
        <w:rPr>
          <w:rFonts w:ascii="Georgia" w:hAnsi="Georgia"/>
          <w:sz w:val="24"/>
          <w:szCs w:val="24"/>
        </w:rPr>
        <w:t>asunto c</w:t>
      </w:r>
      <w:r w:rsidRPr="008D2124">
        <w:rPr>
          <w:rFonts w:ascii="Georgia" w:hAnsi="Georgia"/>
          <w:sz w:val="24"/>
          <w:szCs w:val="24"/>
        </w:rPr>
        <w:t xml:space="preserve">onstitucional </w:t>
      </w:r>
      <w:r w:rsidR="00070B54" w:rsidRPr="008D2124">
        <w:rPr>
          <w:rFonts w:ascii="Georgia" w:hAnsi="Georgia"/>
          <w:sz w:val="24"/>
          <w:szCs w:val="24"/>
        </w:rPr>
        <w:t>en referencia</w:t>
      </w:r>
      <w:r w:rsidR="005836F2">
        <w:rPr>
          <w:rFonts w:ascii="Georgia" w:hAnsi="Georgia"/>
          <w:sz w:val="24"/>
          <w:szCs w:val="24"/>
        </w:rPr>
        <w:t xml:space="preserve">, una vez se ha cumplido </w:t>
      </w:r>
      <w:r w:rsidRPr="008D2124">
        <w:rPr>
          <w:rFonts w:ascii="Georgia" w:hAnsi="Georgia"/>
          <w:sz w:val="24"/>
          <w:szCs w:val="24"/>
        </w:rPr>
        <w:t>la actuación de primera instancia.</w:t>
      </w:r>
    </w:p>
    <w:p w:rsidR="003913E3" w:rsidRPr="008D2124" w:rsidRDefault="003913E3" w:rsidP="00F839CE">
      <w:pPr>
        <w:pStyle w:val="Textoindependiente"/>
        <w:spacing w:line="360" w:lineRule="auto"/>
        <w:rPr>
          <w:rFonts w:ascii="Georgia" w:hAnsi="Georgia" w:cs="Arial"/>
          <w:szCs w:val="24"/>
        </w:rPr>
      </w:pPr>
    </w:p>
    <w:p w:rsidR="003913E3" w:rsidRPr="008D2124" w:rsidRDefault="003913E3" w:rsidP="00F839CE">
      <w:pPr>
        <w:pStyle w:val="Textoindependiente"/>
        <w:numPr>
          <w:ilvl w:val="0"/>
          <w:numId w:val="1"/>
        </w:numPr>
        <w:spacing w:line="360" w:lineRule="auto"/>
        <w:rPr>
          <w:rFonts w:ascii="Georgia" w:hAnsi="Georgia" w:cs="Arial"/>
          <w:sz w:val="24"/>
          <w:szCs w:val="24"/>
        </w:rPr>
      </w:pPr>
      <w:r w:rsidRPr="008D2124">
        <w:rPr>
          <w:rFonts w:ascii="Georgia" w:hAnsi="Georgia" w:cs="Arial"/>
          <w:sz w:val="24"/>
          <w:szCs w:val="24"/>
        </w:rPr>
        <w:lastRenderedPageBreak/>
        <w:t xml:space="preserve">LA SÍNTESIS </w:t>
      </w:r>
      <w:r w:rsidR="0027588A" w:rsidRPr="008D2124">
        <w:rPr>
          <w:rFonts w:ascii="Georgia" w:hAnsi="Georgia" w:cs="Arial"/>
          <w:sz w:val="24"/>
          <w:szCs w:val="24"/>
        </w:rPr>
        <w:t>FÁCTICA</w:t>
      </w:r>
    </w:p>
    <w:p w:rsidR="003913E3" w:rsidRPr="001B6574" w:rsidRDefault="003913E3" w:rsidP="00F839CE">
      <w:pPr>
        <w:pStyle w:val="Textoindependiente"/>
        <w:spacing w:line="360" w:lineRule="auto"/>
        <w:rPr>
          <w:rFonts w:ascii="Georgia" w:hAnsi="Georgia" w:cs="Arial"/>
          <w:szCs w:val="24"/>
        </w:rPr>
      </w:pPr>
    </w:p>
    <w:p w:rsidR="002B4DA7" w:rsidRDefault="003620FA" w:rsidP="00EE1014">
      <w:pPr>
        <w:pStyle w:val="Textoindependiente"/>
        <w:spacing w:line="360" w:lineRule="auto"/>
        <w:rPr>
          <w:rFonts w:ascii="Georgia" w:hAnsi="Georgia" w:cs="Arial"/>
          <w:sz w:val="24"/>
          <w:szCs w:val="24"/>
        </w:rPr>
      </w:pPr>
      <w:r w:rsidRPr="001B6574">
        <w:rPr>
          <w:rFonts w:ascii="Georgia" w:hAnsi="Georgia" w:cs="Arial"/>
          <w:sz w:val="24"/>
          <w:szCs w:val="24"/>
        </w:rPr>
        <w:t xml:space="preserve">Se </w:t>
      </w:r>
      <w:r w:rsidR="001D0DE0" w:rsidRPr="001B6574">
        <w:rPr>
          <w:rFonts w:ascii="Georgia" w:hAnsi="Georgia" w:cs="Arial"/>
          <w:sz w:val="24"/>
          <w:szCs w:val="24"/>
        </w:rPr>
        <w:t xml:space="preserve">expresó </w:t>
      </w:r>
      <w:r w:rsidR="00C159F5" w:rsidRPr="001B6574">
        <w:rPr>
          <w:rFonts w:ascii="Georgia" w:hAnsi="Georgia" w:cs="Arial"/>
          <w:sz w:val="24"/>
          <w:szCs w:val="24"/>
        </w:rPr>
        <w:t xml:space="preserve">que </w:t>
      </w:r>
      <w:r w:rsidR="00B656C7">
        <w:rPr>
          <w:rFonts w:ascii="Georgia" w:hAnsi="Georgia" w:cs="Arial"/>
          <w:sz w:val="24"/>
          <w:szCs w:val="24"/>
        </w:rPr>
        <w:t xml:space="preserve">el extinto Instituto de Seguros Sociales </w:t>
      </w:r>
      <w:r w:rsidR="002B4DA7">
        <w:rPr>
          <w:rFonts w:ascii="Georgia" w:hAnsi="Georgia" w:cs="Arial"/>
          <w:sz w:val="24"/>
          <w:szCs w:val="24"/>
        </w:rPr>
        <w:t xml:space="preserve">reconoció al accionante la indemnización sustitutiva de la pensión de vejez </w:t>
      </w:r>
      <w:r w:rsidR="00B656C7">
        <w:rPr>
          <w:rFonts w:ascii="Georgia" w:hAnsi="Georgia" w:cs="Arial"/>
          <w:sz w:val="24"/>
          <w:szCs w:val="24"/>
        </w:rPr>
        <w:t xml:space="preserve">mediante la Resolución No.011102 de 2001, </w:t>
      </w:r>
      <w:r w:rsidR="002B4DA7">
        <w:rPr>
          <w:rFonts w:ascii="Georgia" w:hAnsi="Georgia" w:cs="Arial"/>
          <w:sz w:val="24"/>
          <w:szCs w:val="24"/>
        </w:rPr>
        <w:t xml:space="preserve">mas no ha sido pagada. </w:t>
      </w:r>
      <w:r w:rsidR="00F607F0">
        <w:rPr>
          <w:rFonts w:ascii="Georgia" w:hAnsi="Georgia" w:cs="Arial"/>
          <w:sz w:val="24"/>
          <w:szCs w:val="24"/>
        </w:rPr>
        <w:t>Se p</w:t>
      </w:r>
      <w:r w:rsidR="002B4DA7">
        <w:rPr>
          <w:rFonts w:ascii="Georgia" w:hAnsi="Georgia" w:cs="Arial"/>
          <w:sz w:val="24"/>
          <w:szCs w:val="24"/>
        </w:rPr>
        <w:t>resent</w:t>
      </w:r>
      <w:r w:rsidR="00F607F0">
        <w:rPr>
          <w:rFonts w:ascii="Georgia" w:hAnsi="Georgia" w:cs="Arial"/>
          <w:sz w:val="24"/>
          <w:szCs w:val="24"/>
        </w:rPr>
        <w:t>aron</w:t>
      </w:r>
      <w:r w:rsidR="002B4DA7">
        <w:rPr>
          <w:rFonts w:ascii="Georgia" w:hAnsi="Georgia" w:cs="Arial"/>
          <w:sz w:val="24"/>
          <w:szCs w:val="24"/>
        </w:rPr>
        <w:t xml:space="preserve"> varias solicitudes </w:t>
      </w:r>
      <w:r w:rsidR="00F607F0">
        <w:rPr>
          <w:rFonts w:ascii="Georgia" w:hAnsi="Georgia" w:cs="Arial"/>
          <w:sz w:val="24"/>
          <w:szCs w:val="24"/>
        </w:rPr>
        <w:t>afines</w:t>
      </w:r>
      <w:r w:rsidR="002B4DA7">
        <w:rPr>
          <w:rFonts w:ascii="Georgia" w:hAnsi="Georgia" w:cs="Arial"/>
          <w:sz w:val="24"/>
          <w:szCs w:val="24"/>
        </w:rPr>
        <w:t xml:space="preserve">, pero fueron negadas. </w:t>
      </w:r>
      <w:r w:rsidR="00F607F0">
        <w:rPr>
          <w:rFonts w:ascii="Georgia" w:hAnsi="Georgia" w:cs="Arial"/>
          <w:sz w:val="24"/>
          <w:szCs w:val="24"/>
        </w:rPr>
        <w:t xml:space="preserve">Específicamente, la Resolución SUB166763 de 2018 denegó </w:t>
      </w:r>
      <w:r w:rsidR="00786BC8">
        <w:rPr>
          <w:rFonts w:ascii="Georgia" w:hAnsi="Georgia" w:cs="Arial"/>
          <w:sz w:val="24"/>
          <w:szCs w:val="24"/>
        </w:rPr>
        <w:t>un</w:t>
      </w:r>
      <w:r w:rsidR="00F607F0">
        <w:rPr>
          <w:rFonts w:ascii="Georgia" w:hAnsi="Georgia" w:cs="Arial"/>
          <w:sz w:val="24"/>
          <w:szCs w:val="24"/>
        </w:rPr>
        <w:t xml:space="preserve"> nuevo reconocimiento de la indemnización sustitutiva y declaró prescrito el pago, de conformidad con el Decreto 758 de 1990. Se agregó que el interesado tiene una situación económica precaria, sin ingresos ni rentas, con serios quebrantos de salud y cuenta con 80 años de edad </w:t>
      </w:r>
      <w:r w:rsidR="00F607F0" w:rsidRPr="008D2124">
        <w:rPr>
          <w:rFonts w:ascii="Georgia" w:hAnsi="Georgia" w:cs="Arial"/>
          <w:sz w:val="24"/>
          <w:szCs w:val="24"/>
        </w:rPr>
        <w:t>(Folio</w:t>
      </w:r>
      <w:r w:rsidR="00F607F0">
        <w:rPr>
          <w:rFonts w:ascii="Georgia" w:hAnsi="Georgia" w:cs="Arial"/>
          <w:sz w:val="24"/>
          <w:szCs w:val="24"/>
        </w:rPr>
        <w:t>s</w:t>
      </w:r>
      <w:r w:rsidR="00F607F0" w:rsidRPr="008D2124">
        <w:rPr>
          <w:rFonts w:ascii="Georgia" w:hAnsi="Georgia" w:cs="Arial"/>
          <w:sz w:val="24"/>
          <w:szCs w:val="24"/>
        </w:rPr>
        <w:t xml:space="preserve"> </w:t>
      </w:r>
      <w:r w:rsidR="00786BC8">
        <w:rPr>
          <w:rFonts w:ascii="Georgia" w:hAnsi="Georgia" w:cs="Arial"/>
          <w:sz w:val="24"/>
          <w:szCs w:val="24"/>
        </w:rPr>
        <w:t>3 a 12</w:t>
      </w:r>
      <w:r w:rsidR="00F607F0" w:rsidRPr="008D2124">
        <w:rPr>
          <w:rFonts w:ascii="Georgia" w:hAnsi="Georgia" w:cs="Arial"/>
          <w:sz w:val="24"/>
          <w:szCs w:val="24"/>
        </w:rPr>
        <w:t>, cuaderno No.1).</w:t>
      </w:r>
      <w:r w:rsidR="00F607F0">
        <w:rPr>
          <w:rFonts w:ascii="Georgia" w:hAnsi="Georgia" w:cs="Arial"/>
          <w:sz w:val="24"/>
          <w:szCs w:val="24"/>
        </w:rPr>
        <w:t xml:space="preserve"> </w:t>
      </w:r>
    </w:p>
    <w:p w:rsidR="002B4DA7" w:rsidRDefault="002B4DA7" w:rsidP="00EE1014">
      <w:pPr>
        <w:pStyle w:val="Textoindependiente"/>
        <w:spacing w:line="360" w:lineRule="auto"/>
        <w:rPr>
          <w:rFonts w:ascii="Georgia" w:hAnsi="Georgia" w:cs="Arial"/>
          <w:sz w:val="24"/>
          <w:szCs w:val="24"/>
        </w:rPr>
      </w:pPr>
    </w:p>
    <w:p w:rsidR="00386A25" w:rsidRPr="008D2124" w:rsidRDefault="00386A25" w:rsidP="00386A25">
      <w:pPr>
        <w:pStyle w:val="Textoindependiente"/>
        <w:numPr>
          <w:ilvl w:val="0"/>
          <w:numId w:val="1"/>
        </w:numPr>
        <w:spacing w:line="360" w:lineRule="auto"/>
        <w:rPr>
          <w:rFonts w:ascii="Georgia" w:hAnsi="Georgia"/>
          <w:sz w:val="24"/>
          <w:szCs w:val="24"/>
        </w:rPr>
      </w:pPr>
      <w:r w:rsidRPr="008D2124">
        <w:rPr>
          <w:rFonts w:ascii="Georgia" w:hAnsi="Georgia"/>
          <w:sz w:val="24"/>
          <w:szCs w:val="24"/>
        </w:rPr>
        <w:t xml:space="preserve">LOS DERECHOS </w:t>
      </w:r>
      <w:r w:rsidR="0027588A" w:rsidRPr="008D2124">
        <w:rPr>
          <w:rFonts w:ascii="Georgia" w:hAnsi="Georgia"/>
          <w:sz w:val="24"/>
          <w:szCs w:val="24"/>
        </w:rPr>
        <w:t xml:space="preserve">INVOCADOS </w:t>
      </w:r>
    </w:p>
    <w:p w:rsidR="0027588A" w:rsidRPr="008D2124" w:rsidRDefault="0027588A" w:rsidP="00B52773">
      <w:pPr>
        <w:pStyle w:val="Textoindependiente"/>
        <w:spacing w:line="360" w:lineRule="auto"/>
        <w:rPr>
          <w:rFonts w:ascii="Georgia" w:hAnsi="Georgia" w:cs="Arial"/>
          <w:szCs w:val="24"/>
        </w:rPr>
      </w:pPr>
    </w:p>
    <w:p w:rsidR="005973F7" w:rsidRDefault="004A683C" w:rsidP="005973F7">
      <w:pPr>
        <w:pStyle w:val="Textoindependiente"/>
        <w:spacing w:line="360" w:lineRule="auto"/>
        <w:rPr>
          <w:rFonts w:ascii="Georgia" w:hAnsi="Georgia" w:cs="Arial"/>
          <w:sz w:val="24"/>
          <w:szCs w:val="24"/>
        </w:rPr>
      </w:pPr>
      <w:r w:rsidRPr="008D2124">
        <w:rPr>
          <w:rFonts w:ascii="Georgia" w:hAnsi="Georgia"/>
          <w:sz w:val="24"/>
          <w:szCs w:val="24"/>
        </w:rPr>
        <w:t xml:space="preserve">Considera que se le vulneran </w:t>
      </w:r>
      <w:r w:rsidR="005836F2">
        <w:rPr>
          <w:rFonts w:ascii="Georgia" w:hAnsi="Georgia"/>
          <w:sz w:val="24"/>
          <w:szCs w:val="24"/>
        </w:rPr>
        <w:t xml:space="preserve">los derechos a la </w:t>
      </w:r>
      <w:r w:rsidR="00F607F0">
        <w:rPr>
          <w:rFonts w:ascii="Georgia" w:hAnsi="Georgia"/>
          <w:sz w:val="24"/>
          <w:szCs w:val="24"/>
        </w:rPr>
        <w:t xml:space="preserve">igualdad, la vida en condiciones dignas, la salud, el mínimo vital y  la </w:t>
      </w:r>
      <w:r w:rsidR="005836F2">
        <w:rPr>
          <w:rFonts w:ascii="Georgia" w:hAnsi="Georgia"/>
          <w:sz w:val="24"/>
          <w:szCs w:val="24"/>
        </w:rPr>
        <w:t xml:space="preserve">seguridad social </w:t>
      </w:r>
      <w:r w:rsidR="005973F7" w:rsidRPr="008D2124">
        <w:rPr>
          <w:rFonts w:ascii="Georgia" w:hAnsi="Georgia" w:cs="Arial"/>
          <w:sz w:val="24"/>
          <w:szCs w:val="24"/>
        </w:rPr>
        <w:t xml:space="preserve">(Folio </w:t>
      </w:r>
      <w:r w:rsidR="00F607F0">
        <w:rPr>
          <w:rFonts w:ascii="Georgia" w:hAnsi="Georgia" w:cs="Arial"/>
          <w:sz w:val="24"/>
          <w:szCs w:val="24"/>
        </w:rPr>
        <w:t>11</w:t>
      </w:r>
      <w:r w:rsidR="005973F7" w:rsidRPr="008D2124">
        <w:rPr>
          <w:rFonts w:ascii="Georgia" w:hAnsi="Georgia" w:cs="Arial"/>
          <w:sz w:val="24"/>
          <w:szCs w:val="24"/>
        </w:rPr>
        <w:t>, cuaderno No.1).</w:t>
      </w:r>
    </w:p>
    <w:p w:rsidR="004E294D" w:rsidRPr="008D2124" w:rsidRDefault="004E294D" w:rsidP="005973F7">
      <w:pPr>
        <w:pStyle w:val="Textoindependiente"/>
        <w:spacing w:line="360" w:lineRule="auto"/>
        <w:rPr>
          <w:rFonts w:ascii="Georgia" w:hAnsi="Georgia" w:cs="Arial"/>
          <w:sz w:val="24"/>
          <w:szCs w:val="24"/>
        </w:rPr>
      </w:pPr>
    </w:p>
    <w:p w:rsidR="00C12E3C" w:rsidRPr="002C5F64" w:rsidRDefault="008B7434" w:rsidP="00674ED9">
      <w:pPr>
        <w:pStyle w:val="Textoindependiente"/>
        <w:numPr>
          <w:ilvl w:val="0"/>
          <w:numId w:val="1"/>
        </w:numPr>
        <w:spacing w:line="360" w:lineRule="auto"/>
        <w:rPr>
          <w:rFonts w:ascii="Georgia" w:hAnsi="Georgia"/>
          <w:sz w:val="24"/>
          <w:szCs w:val="24"/>
        </w:rPr>
      </w:pPr>
      <w:r w:rsidRPr="002C5F64">
        <w:rPr>
          <w:rFonts w:ascii="Georgia" w:hAnsi="Georgia"/>
          <w:sz w:val="24"/>
          <w:szCs w:val="24"/>
        </w:rPr>
        <w:t>LA PETICIÓN DE PROTECCIÓN</w:t>
      </w:r>
    </w:p>
    <w:p w:rsidR="00C12E3C" w:rsidRPr="00747BBC" w:rsidRDefault="00C12E3C" w:rsidP="00C12E3C">
      <w:pPr>
        <w:pStyle w:val="Textoindependiente"/>
        <w:spacing w:line="360" w:lineRule="auto"/>
        <w:rPr>
          <w:rFonts w:ascii="Georgia" w:hAnsi="Georgia" w:cs="Arial"/>
          <w:sz w:val="24"/>
          <w:szCs w:val="24"/>
        </w:rPr>
      </w:pPr>
    </w:p>
    <w:p w:rsidR="00674ED9" w:rsidRPr="00AB4AA4" w:rsidRDefault="008B7434" w:rsidP="00C12E3C">
      <w:pPr>
        <w:pStyle w:val="Textoindependiente"/>
        <w:spacing w:line="360" w:lineRule="auto"/>
        <w:rPr>
          <w:rFonts w:ascii="Georgia" w:hAnsi="Georgia" w:cs="Arial"/>
          <w:sz w:val="24"/>
          <w:szCs w:val="24"/>
        </w:rPr>
      </w:pPr>
      <w:r w:rsidRPr="00AB4AA4">
        <w:rPr>
          <w:rFonts w:ascii="Georgia" w:hAnsi="Georgia" w:cs="Arial"/>
          <w:sz w:val="24"/>
          <w:szCs w:val="24"/>
        </w:rPr>
        <w:t>Se pretende</w:t>
      </w:r>
      <w:r w:rsidR="00DC5E59" w:rsidRPr="00AB4AA4">
        <w:rPr>
          <w:rFonts w:ascii="Georgia" w:hAnsi="Georgia" w:cs="Arial"/>
          <w:sz w:val="24"/>
          <w:szCs w:val="24"/>
        </w:rPr>
        <w:t>:</w:t>
      </w:r>
      <w:r w:rsidRPr="00AB4AA4">
        <w:rPr>
          <w:rFonts w:ascii="Georgia" w:hAnsi="Georgia" w:cs="Arial"/>
          <w:sz w:val="24"/>
          <w:szCs w:val="24"/>
        </w:rPr>
        <w:t xml:space="preserve"> (i) </w:t>
      </w:r>
      <w:r w:rsidR="00E600B9" w:rsidRPr="00AB4AA4">
        <w:rPr>
          <w:rFonts w:ascii="Georgia" w:hAnsi="Georgia" w:cs="Arial"/>
          <w:sz w:val="24"/>
          <w:szCs w:val="24"/>
        </w:rPr>
        <w:t>Tutelar</w:t>
      </w:r>
      <w:r w:rsidR="005973F7" w:rsidRPr="00AB4AA4">
        <w:rPr>
          <w:rFonts w:ascii="Georgia" w:hAnsi="Georgia" w:cs="Arial"/>
          <w:sz w:val="24"/>
          <w:szCs w:val="24"/>
        </w:rPr>
        <w:t xml:space="preserve"> </w:t>
      </w:r>
      <w:r w:rsidRPr="00AB4AA4">
        <w:rPr>
          <w:rFonts w:ascii="Georgia" w:hAnsi="Georgia" w:cs="Arial"/>
          <w:sz w:val="24"/>
          <w:szCs w:val="24"/>
        </w:rPr>
        <w:t>los derechos fundamentales;</w:t>
      </w:r>
      <w:r w:rsidR="008F0151" w:rsidRPr="00AB4AA4">
        <w:rPr>
          <w:rFonts w:ascii="Georgia" w:hAnsi="Georgia" w:cs="Arial"/>
          <w:sz w:val="24"/>
          <w:szCs w:val="24"/>
        </w:rPr>
        <w:t xml:space="preserve"> </w:t>
      </w:r>
      <w:r w:rsidRPr="00AB4AA4">
        <w:rPr>
          <w:rFonts w:ascii="Georgia" w:hAnsi="Georgia" w:cs="Arial"/>
          <w:sz w:val="24"/>
          <w:szCs w:val="24"/>
        </w:rPr>
        <w:t xml:space="preserve">(ii) </w:t>
      </w:r>
      <w:r w:rsidR="00E600B9" w:rsidRPr="00AB4AA4">
        <w:rPr>
          <w:rFonts w:ascii="Georgia" w:hAnsi="Georgia" w:cs="Arial"/>
          <w:sz w:val="24"/>
          <w:szCs w:val="24"/>
        </w:rPr>
        <w:t>Ordenar</w:t>
      </w:r>
      <w:r w:rsidR="005973F7" w:rsidRPr="00AB4AA4">
        <w:rPr>
          <w:rFonts w:ascii="Georgia" w:hAnsi="Georgia" w:cs="Arial"/>
          <w:sz w:val="24"/>
          <w:szCs w:val="24"/>
        </w:rPr>
        <w:t xml:space="preserve"> </w:t>
      </w:r>
      <w:r w:rsidRPr="00AB4AA4">
        <w:rPr>
          <w:rFonts w:ascii="Georgia" w:hAnsi="Georgia" w:cs="Arial"/>
          <w:sz w:val="24"/>
          <w:szCs w:val="24"/>
        </w:rPr>
        <w:t>a la accionada</w:t>
      </w:r>
      <w:r w:rsidR="007D5275" w:rsidRPr="00AB4AA4">
        <w:rPr>
          <w:rFonts w:ascii="Georgia" w:hAnsi="Georgia" w:cs="Arial"/>
          <w:sz w:val="24"/>
          <w:szCs w:val="24"/>
        </w:rPr>
        <w:t xml:space="preserve"> </w:t>
      </w:r>
      <w:r w:rsidR="00FB7CF9" w:rsidRPr="00AB4AA4">
        <w:rPr>
          <w:rFonts w:ascii="Georgia" w:hAnsi="Georgia" w:cs="Arial"/>
          <w:sz w:val="24"/>
          <w:szCs w:val="24"/>
        </w:rPr>
        <w:t xml:space="preserve">pagar </w:t>
      </w:r>
      <w:r w:rsidR="00E600B9" w:rsidRPr="00AB4AA4">
        <w:rPr>
          <w:rFonts w:ascii="Georgia" w:hAnsi="Georgia" w:cs="Arial"/>
          <w:sz w:val="24"/>
          <w:szCs w:val="24"/>
        </w:rPr>
        <w:t xml:space="preserve">la </w:t>
      </w:r>
      <w:r w:rsidR="00786BC8">
        <w:rPr>
          <w:rFonts w:ascii="Georgia" w:hAnsi="Georgia" w:cs="Arial"/>
          <w:sz w:val="24"/>
          <w:szCs w:val="24"/>
        </w:rPr>
        <w:t xml:space="preserve">indemnización sustitutiva de la pensión de vejez reconocida con la resolución No.011102 de 2001, en cuantía de $3.320.795, correspondiente a 597 semanas; y, subsidiariamente (iii) Disponer su reliquidación teniendo en cuenta la historia laboral actualizada con un total de 630 semanas </w:t>
      </w:r>
      <w:r w:rsidR="00674ED9" w:rsidRPr="00AB4AA4">
        <w:rPr>
          <w:rFonts w:ascii="Georgia" w:hAnsi="Georgia" w:cs="Arial"/>
          <w:sz w:val="24"/>
          <w:szCs w:val="24"/>
        </w:rPr>
        <w:t>(Folio</w:t>
      </w:r>
      <w:r w:rsidR="002C5F64" w:rsidRPr="00AB4AA4">
        <w:rPr>
          <w:rFonts w:ascii="Georgia" w:hAnsi="Georgia" w:cs="Arial"/>
          <w:sz w:val="24"/>
          <w:szCs w:val="24"/>
        </w:rPr>
        <w:t xml:space="preserve"> </w:t>
      </w:r>
      <w:r w:rsidR="00786BC8">
        <w:rPr>
          <w:rFonts w:ascii="Georgia" w:hAnsi="Georgia" w:cs="Arial"/>
          <w:sz w:val="24"/>
          <w:szCs w:val="24"/>
        </w:rPr>
        <w:t>11</w:t>
      </w:r>
      <w:r w:rsidR="00674ED9" w:rsidRPr="00AB4AA4">
        <w:rPr>
          <w:rFonts w:ascii="Georgia" w:hAnsi="Georgia" w:cs="Arial"/>
          <w:sz w:val="24"/>
          <w:szCs w:val="24"/>
        </w:rPr>
        <w:t>, cuaderno No.1).</w:t>
      </w:r>
    </w:p>
    <w:p w:rsidR="00E85A54" w:rsidRPr="00747BBC" w:rsidRDefault="00E85A54" w:rsidP="00674ED9">
      <w:pPr>
        <w:pStyle w:val="Textoindependiente"/>
        <w:spacing w:line="360" w:lineRule="auto"/>
        <w:rPr>
          <w:rFonts w:ascii="Georgia" w:hAnsi="Georgia" w:cs="Arial"/>
          <w:sz w:val="24"/>
          <w:szCs w:val="24"/>
        </w:rPr>
      </w:pPr>
    </w:p>
    <w:p w:rsidR="003913E3" w:rsidRPr="00AB4AA4" w:rsidRDefault="0027588A" w:rsidP="00F839CE">
      <w:pPr>
        <w:pStyle w:val="Textoindependiente"/>
        <w:widowControl w:val="0"/>
        <w:numPr>
          <w:ilvl w:val="0"/>
          <w:numId w:val="1"/>
        </w:numPr>
        <w:spacing w:line="360" w:lineRule="auto"/>
        <w:rPr>
          <w:rFonts w:ascii="Georgia" w:hAnsi="Georgia" w:cs="Arial"/>
          <w:sz w:val="24"/>
          <w:szCs w:val="24"/>
        </w:rPr>
      </w:pPr>
      <w:r w:rsidRPr="00AB4AA4">
        <w:rPr>
          <w:rFonts w:ascii="Georgia" w:hAnsi="Georgia" w:cs="Arial"/>
          <w:sz w:val="24"/>
          <w:szCs w:val="24"/>
        </w:rPr>
        <w:t xml:space="preserve">EL RESUMEN </w:t>
      </w:r>
      <w:r w:rsidR="003913E3" w:rsidRPr="00AB4AA4">
        <w:rPr>
          <w:rFonts w:ascii="Georgia" w:hAnsi="Georgia" w:cs="Arial"/>
          <w:sz w:val="24"/>
          <w:szCs w:val="24"/>
        </w:rPr>
        <w:t>DE LA CRÓNICA PROCESAL</w:t>
      </w:r>
    </w:p>
    <w:p w:rsidR="003913E3" w:rsidRPr="00747BBC" w:rsidRDefault="003913E3" w:rsidP="00B942B6">
      <w:pPr>
        <w:pStyle w:val="Textoindependiente"/>
        <w:spacing w:line="360" w:lineRule="auto"/>
        <w:rPr>
          <w:rFonts w:ascii="Georgia" w:hAnsi="Georgia" w:cs="Arial"/>
          <w:sz w:val="24"/>
          <w:szCs w:val="24"/>
        </w:rPr>
      </w:pPr>
    </w:p>
    <w:p w:rsidR="00E23D2E" w:rsidRPr="00AB4AA4" w:rsidRDefault="000A7F58" w:rsidP="00E23D2E">
      <w:pPr>
        <w:pStyle w:val="Textoindependiente"/>
        <w:widowControl w:val="0"/>
        <w:spacing w:line="360" w:lineRule="auto"/>
        <w:rPr>
          <w:rFonts w:ascii="Georgia" w:hAnsi="Georgia"/>
          <w:sz w:val="24"/>
        </w:rPr>
      </w:pPr>
      <w:r w:rsidRPr="00AB4AA4">
        <w:rPr>
          <w:rFonts w:ascii="Georgia" w:hAnsi="Georgia"/>
          <w:sz w:val="24"/>
        </w:rPr>
        <w:t>C</w:t>
      </w:r>
      <w:r w:rsidR="00E23D2E" w:rsidRPr="00AB4AA4">
        <w:rPr>
          <w:rFonts w:ascii="Georgia" w:hAnsi="Georgia"/>
          <w:sz w:val="24"/>
        </w:rPr>
        <w:t xml:space="preserve">on providencia del </w:t>
      </w:r>
      <w:r w:rsidR="00786BC8">
        <w:rPr>
          <w:rFonts w:ascii="Georgia" w:hAnsi="Georgia"/>
          <w:sz w:val="24"/>
        </w:rPr>
        <w:t>27</w:t>
      </w:r>
      <w:r w:rsidR="0027588A" w:rsidRPr="00AB4AA4">
        <w:rPr>
          <w:rFonts w:ascii="Georgia" w:hAnsi="Georgia"/>
          <w:sz w:val="24"/>
        </w:rPr>
        <w:t>-</w:t>
      </w:r>
      <w:r w:rsidR="00786BC8">
        <w:rPr>
          <w:rFonts w:ascii="Georgia" w:hAnsi="Georgia"/>
          <w:sz w:val="24"/>
        </w:rPr>
        <w:t>08</w:t>
      </w:r>
      <w:r w:rsidR="0027588A" w:rsidRPr="00AB4AA4">
        <w:rPr>
          <w:rFonts w:ascii="Georgia" w:hAnsi="Georgia"/>
          <w:sz w:val="24"/>
        </w:rPr>
        <w:t>-201</w:t>
      </w:r>
      <w:r w:rsidR="00E0493D" w:rsidRPr="00AB4AA4">
        <w:rPr>
          <w:rFonts w:ascii="Georgia" w:hAnsi="Georgia"/>
          <w:sz w:val="24"/>
        </w:rPr>
        <w:t>8</w:t>
      </w:r>
      <w:r w:rsidR="0027588A" w:rsidRPr="00AB4AA4">
        <w:rPr>
          <w:rFonts w:ascii="Georgia" w:hAnsi="Georgia"/>
          <w:sz w:val="24"/>
        </w:rPr>
        <w:t xml:space="preserve"> </w:t>
      </w:r>
      <w:r w:rsidRPr="00AB4AA4">
        <w:rPr>
          <w:rFonts w:ascii="Georgia" w:hAnsi="Georgia"/>
          <w:sz w:val="24"/>
        </w:rPr>
        <w:t xml:space="preserve">se </w:t>
      </w:r>
      <w:r w:rsidR="00E23D2E" w:rsidRPr="00AB4AA4">
        <w:rPr>
          <w:rFonts w:ascii="Georgia" w:hAnsi="Georgia"/>
          <w:sz w:val="24"/>
        </w:rPr>
        <w:t xml:space="preserve">admitió y </w:t>
      </w:r>
      <w:r w:rsidRPr="00AB4AA4">
        <w:rPr>
          <w:rFonts w:ascii="Georgia" w:hAnsi="Georgia"/>
          <w:sz w:val="24"/>
        </w:rPr>
        <w:t xml:space="preserve">se </w:t>
      </w:r>
      <w:r w:rsidR="00CD29F0" w:rsidRPr="00AB4AA4">
        <w:rPr>
          <w:rFonts w:ascii="Georgia" w:hAnsi="Georgia"/>
          <w:sz w:val="24"/>
        </w:rPr>
        <w:t xml:space="preserve">dispuso </w:t>
      </w:r>
      <w:r w:rsidR="00E23D2E" w:rsidRPr="00AB4AA4">
        <w:rPr>
          <w:rFonts w:ascii="Georgia" w:hAnsi="Georgia"/>
          <w:sz w:val="24"/>
        </w:rPr>
        <w:t>notificar a las partes</w:t>
      </w:r>
      <w:r w:rsidR="00B21EE5" w:rsidRPr="00AB4AA4">
        <w:rPr>
          <w:rFonts w:ascii="Georgia" w:hAnsi="Georgia"/>
          <w:sz w:val="24"/>
        </w:rPr>
        <w:t>, entre otros ordenamientos</w:t>
      </w:r>
      <w:r w:rsidR="00E23D2E" w:rsidRPr="00AB4AA4">
        <w:rPr>
          <w:rFonts w:ascii="Georgia" w:hAnsi="Georgia"/>
          <w:sz w:val="24"/>
        </w:rPr>
        <w:t xml:space="preserve"> (Folio</w:t>
      </w:r>
      <w:r w:rsidR="005836F2">
        <w:rPr>
          <w:rFonts w:ascii="Georgia" w:hAnsi="Georgia"/>
          <w:sz w:val="24"/>
        </w:rPr>
        <w:t>s</w:t>
      </w:r>
      <w:r w:rsidR="00B21EE5" w:rsidRPr="00AB4AA4">
        <w:rPr>
          <w:rFonts w:ascii="Georgia" w:hAnsi="Georgia"/>
          <w:sz w:val="24"/>
        </w:rPr>
        <w:t xml:space="preserve"> </w:t>
      </w:r>
      <w:r w:rsidR="00786BC8">
        <w:rPr>
          <w:rFonts w:ascii="Georgia" w:hAnsi="Georgia"/>
          <w:sz w:val="24"/>
        </w:rPr>
        <w:t>32</w:t>
      </w:r>
      <w:r w:rsidR="00E23D2E" w:rsidRPr="00AB4AA4">
        <w:rPr>
          <w:rFonts w:ascii="Georgia" w:hAnsi="Georgia"/>
          <w:sz w:val="24"/>
        </w:rPr>
        <w:t xml:space="preserve">, </w:t>
      </w:r>
      <w:r w:rsidR="005836F2">
        <w:rPr>
          <w:rFonts w:ascii="Georgia" w:hAnsi="Georgia"/>
          <w:sz w:val="24"/>
        </w:rPr>
        <w:t>ibídem</w:t>
      </w:r>
      <w:r w:rsidR="002C5F64" w:rsidRPr="00AB4AA4">
        <w:rPr>
          <w:rFonts w:ascii="Georgia" w:hAnsi="Georgia"/>
          <w:sz w:val="24"/>
        </w:rPr>
        <w:t>)</w:t>
      </w:r>
      <w:r w:rsidR="00787A09" w:rsidRPr="00AB4AA4">
        <w:rPr>
          <w:rFonts w:ascii="Georgia" w:hAnsi="Georgia"/>
          <w:sz w:val="24"/>
        </w:rPr>
        <w:t>; e</w:t>
      </w:r>
      <w:r w:rsidR="00E23D2E" w:rsidRPr="00AB4AA4">
        <w:rPr>
          <w:rFonts w:ascii="Georgia" w:hAnsi="Georgia"/>
          <w:sz w:val="24"/>
        </w:rPr>
        <w:t xml:space="preserve">l </w:t>
      </w:r>
      <w:r w:rsidR="00786BC8">
        <w:rPr>
          <w:rFonts w:ascii="Georgia" w:hAnsi="Georgia"/>
          <w:sz w:val="24"/>
        </w:rPr>
        <w:t>10</w:t>
      </w:r>
      <w:r w:rsidR="00DB0FDA" w:rsidRPr="00AB4AA4">
        <w:rPr>
          <w:rFonts w:ascii="Georgia" w:hAnsi="Georgia"/>
          <w:sz w:val="24"/>
        </w:rPr>
        <w:t>-</w:t>
      </w:r>
      <w:r w:rsidR="00786BC8">
        <w:rPr>
          <w:rFonts w:ascii="Georgia" w:hAnsi="Georgia"/>
          <w:sz w:val="24"/>
        </w:rPr>
        <w:t>09</w:t>
      </w:r>
      <w:r w:rsidR="00DB0FDA" w:rsidRPr="00AB4AA4">
        <w:rPr>
          <w:rFonts w:ascii="Georgia" w:hAnsi="Georgia"/>
          <w:sz w:val="24"/>
        </w:rPr>
        <w:t>-</w:t>
      </w:r>
      <w:r w:rsidR="00267C5B" w:rsidRPr="00AB4AA4">
        <w:rPr>
          <w:rFonts w:ascii="Georgia" w:hAnsi="Georgia"/>
          <w:sz w:val="24"/>
        </w:rPr>
        <w:t>201</w:t>
      </w:r>
      <w:r w:rsidR="00E0493D" w:rsidRPr="00AB4AA4">
        <w:rPr>
          <w:rFonts w:ascii="Georgia" w:hAnsi="Georgia"/>
          <w:sz w:val="24"/>
        </w:rPr>
        <w:t>8</w:t>
      </w:r>
      <w:r w:rsidR="00267C5B" w:rsidRPr="00AB4AA4">
        <w:rPr>
          <w:rFonts w:ascii="Georgia" w:hAnsi="Georgia"/>
          <w:sz w:val="24"/>
        </w:rPr>
        <w:t xml:space="preserve"> </w:t>
      </w:r>
      <w:r w:rsidR="00E23D2E" w:rsidRPr="00AB4AA4">
        <w:rPr>
          <w:rFonts w:ascii="Georgia" w:hAnsi="Georgia"/>
          <w:sz w:val="24"/>
        </w:rPr>
        <w:t xml:space="preserve">se profirió </w:t>
      </w:r>
      <w:r w:rsidRPr="00AB4AA4">
        <w:rPr>
          <w:rFonts w:ascii="Georgia" w:hAnsi="Georgia"/>
          <w:sz w:val="24"/>
        </w:rPr>
        <w:t xml:space="preserve">fallo </w:t>
      </w:r>
      <w:r w:rsidR="00E23D2E" w:rsidRPr="00AB4AA4">
        <w:rPr>
          <w:rFonts w:ascii="Georgia" w:hAnsi="Georgia"/>
          <w:sz w:val="24"/>
        </w:rPr>
        <w:t xml:space="preserve">(Folios </w:t>
      </w:r>
      <w:r w:rsidR="00786BC8">
        <w:rPr>
          <w:rFonts w:ascii="Georgia" w:hAnsi="Georgia"/>
          <w:sz w:val="24"/>
        </w:rPr>
        <w:t>38 a 41</w:t>
      </w:r>
      <w:r w:rsidR="00E23D2E" w:rsidRPr="00AB4AA4">
        <w:rPr>
          <w:rFonts w:ascii="Georgia" w:hAnsi="Georgia"/>
          <w:sz w:val="24"/>
        </w:rPr>
        <w:t>, ib</w:t>
      </w:r>
      <w:r w:rsidR="002C5F64" w:rsidRPr="00AB4AA4">
        <w:rPr>
          <w:rFonts w:ascii="Georgia" w:hAnsi="Georgia"/>
          <w:sz w:val="24"/>
        </w:rPr>
        <w:t>ídem</w:t>
      </w:r>
      <w:r w:rsidR="00E23D2E" w:rsidRPr="00AB4AA4">
        <w:rPr>
          <w:rFonts w:ascii="Georgia" w:hAnsi="Georgia"/>
          <w:sz w:val="24"/>
        </w:rPr>
        <w:t xml:space="preserve">); </w:t>
      </w:r>
      <w:r w:rsidR="00787A09" w:rsidRPr="00AB4AA4">
        <w:rPr>
          <w:rFonts w:ascii="Georgia" w:hAnsi="Georgia"/>
          <w:sz w:val="24"/>
        </w:rPr>
        <w:t xml:space="preserve">y, </w:t>
      </w:r>
      <w:r w:rsidR="008B7434" w:rsidRPr="00AB4AA4">
        <w:rPr>
          <w:rFonts w:ascii="Georgia" w:hAnsi="Georgia"/>
          <w:sz w:val="24"/>
        </w:rPr>
        <w:t xml:space="preserve">con proveído del </w:t>
      </w:r>
      <w:r w:rsidR="00786BC8">
        <w:rPr>
          <w:rFonts w:ascii="Georgia" w:hAnsi="Georgia"/>
          <w:sz w:val="24"/>
        </w:rPr>
        <w:t>17-09-2018</w:t>
      </w:r>
      <w:r w:rsidR="00DB0FDA" w:rsidRPr="00AB4AA4">
        <w:rPr>
          <w:rFonts w:ascii="Georgia" w:hAnsi="Georgia"/>
          <w:sz w:val="24"/>
        </w:rPr>
        <w:t xml:space="preserve"> </w:t>
      </w:r>
      <w:r w:rsidR="00E23D2E" w:rsidRPr="00AB4AA4">
        <w:rPr>
          <w:rFonts w:ascii="Georgia" w:hAnsi="Georgia"/>
          <w:sz w:val="24"/>
        </w:rPr>
        <w:t>se concedió</w:t>
      </w:r>
      <w:r w:rsidR="004C1457" w:rsidRPr="00AB4AA4">
        <w:rPr>
          <w:rFonts w:ascii="Georgia" w:hAnsi="Georgia"/>
          <w:sz w:val="24"/>
        </w:rPr>
        <w:t xml:space="preserve"> la impugnación formulada por</w:t>
      </w:r>
      <w:r w:rsidR="002C5F64" w:rsidRPr="00AB4AA4">
        <w:rPr>
          <w:rFonts w:ascii="Georgia" w:hAnsi="Georgia"/>
          <w:sz w:val="24"/>
        </w:rPr>
        <w:t xml:space="preserve"> la parte actora</w:t>
      </w:r>
      <w:r w:rsidR="00E23D2E" w:rsidRPr="00AB4AA4">
        <w:rPr>
          <w:rFonts w:ascii="Georgia" w:hAnsi="Georgia"/>
          <w:sz w:val="24"/>
        </w:rPr>
        <w:t xml:space="preserve">, ante este Tribunal (Folio </w:t>
      </w:r>
      <w:r w:rsidR="00786BC8">
        <w:rPr>
          <w:rFonts w:ascii="Georgia" w:hAnsi="Georgia"/>
          <w:sz w:val="24"/>
        </w:rPr>
        <w:t>63</w:t>
      </w:r>
      <w:r w:rsidR="00E23D2E" w:rsidRPr="00AB4AA4">
        <w:rPr>
          <w:rFonts w:ascii="Georgia" w:hAnsi="Georgia"/>
          <w:sz w:val="24"/>
        </w:rPr>
        <w:t xml:space="preserve">, </w:t>
      </w:r>
      <w:r w:rsidR="005836F2">
        <w:rPr>
          <w:rFonts w:ascii="Georgia" w:hAnsi="Georgia"/>
          <w:sz w:val="24"/>
        </w:rPr>
        <w:t>ibídem</w:t>
      </w:r>
      <w:r w:rsidR="002C5F64" w:rsidRPr="00AB4AA4">
        <w:rPr>
          <w:rFonts w:ascii="Georgia" w:hAnsi="Georgia"/>
          <w:sz w:val="24"/>
        </w:rPr>
        <w:t>.</w:t>
      </w:r>
      <w:r w:rsidR="00E23D2E" w:rsidRPr="00AB4AA4">
        <w:rPr>
          <w:rFonts w:ascii="Georgia" w:hAnsi="Georgia"/>
          <w:sz w:val="24"/>
        </w:rPr>
        <w:t xml:space="preserve">). </w:t>
      </w:r>
    </w:p>
    <w:p w:rsidR="003913E3" w:rsidRPr="00747BBC" w:rsidRDefault="003913E3" w:rsidP="00B942B6">
      <w:pPr>
        <w:pStyle w:val="Textoindependiente"/>
        <w:spacing w:line="360" w:lineRule="auto"/>
        <w:rPr>
          <w:rFonts w:ascii="Georgia" w:hAnsi="Georgia" w:cs="Arial"/>
          <w:sz w:val="24"/>
          <w:szCs w:val="24"/>
        </w:rPr>
      </w:pPr>
    </w:p>
    <w:p w:rsidR="008B794B" w:rsidRPr="00AB4AA4" w:rsidRDefault="005836F2" w:rsidP="008B794B">
      <w:pPr>
        <w:pStyle w:val="Textoindependiente"/>
        <w:spacing w:line="360" w:lineRule="auto"/>
        <w:rPr>
          <w:rFonts w:ascii="Georgia" w:hAnsi="Georgia"/>
          <w:sz w:val="24"/>
        </w:rPr>
      </w:pPr>
      <w:r>
        <w:rPr>
          <w:rFonts w:ascii="Georgia" w:hAnsi="Georgia"/>
          <w:sz w:val="24"/>
        </w:rPr>
        <w:t xml:space="preserve">Con </w:t>
      </w:r>
      <w:r w:rsidR="00E26330">
        <w:rPr>
          <w:rFonts w:ascii="Georgia" w:hAnsi="Georgia"/>
          <w:sz w:val="24"/>
        </w:rPr>
        <w:t xml:space="preserve">la sentencia </w:t>
      </w:r>
      <w:r>
        <w:rPr>
          <w:rFonts w:ascii="Georgia" w:hAnsi="Georgia"/>
          <w:sz w:val="24"/>
        </w:rPr>
        <w:t>se</w:t>
      </w:r>
      <w:r w:rsidR="004C1457" w:rsidRPr="00AB4AA4">
        <w:rPr>
          <w:rFonts w:ascii="Georgia" w:hAnsi="Georgia"/>
          <w:sz w:val="24"/>
        </w:rPr>
        <w:t xml:space="preserve"> </w:t>
      </w:r>
      <w:r w:rsidR="00786BC8">
        <w:rPr>
          <w:rFonts w:ascii="Georgia" w:hAnsi="Georgia"/>
          <w:sz w:val="24"/>
        </w:rPr>
        <w:t xml:space="preserve">negó el amparo </w:t>
      </w:r>
      <w:r w:rsidR="00786BC8">
        <w:rPr>
          <w:rFonts w:ascii="Georgia" w:hAnsi="Georgia"/>
          <w:sz w:val="24"/>
          <w:lang w:val="es-CO"/>
        </w:rPr>
        <w:t>porque el actor demoró 16 años para solicitar el pago de la prestación social, no agotó la vía gubernativa</w:t>
      </w:r>
      <w:r w:rsidR="00DA280F">
        <w:rPr>
          <w:rFonts w:ascii="Georgia" w:hAnsi="Georgia"/>
          <w:sz w:val="24"/>
          <w:lang w:val="es-CO"/>
        </w:rPr>
        <w:t xml:space="preserve"> y dejó de probar la existencia de un perjuicio irremediable; </w:t>
      </w:r>
      <w:r w:rsidR="00663957">
        <w:rPr>
          <w:rFonts w:ascii="Georgia" w:hAnsi="Georgia"/>
          <w:sz w:val="24"/>
          <w:lang w:val="es-CO"/>
        </w:rPr>
        <w:t>también</w:t>
      </w:r>
      <w:r w:rsidR="00DA280F">
        <w:rPr>
          <w:rFonts w:ascii="Georgia" w:hAnsi="Georgia"/>
          <w:sz w:val="24"/>
          <w:lang w:val="es-CO"/>
        </w:rPr>
        <w:t xml:space="preserve">, al accionante le era aplicable el término de prescripción para el cobro de la indemnización sustitutiva, de conformidad con la sentencia T-972 de 2006; y, es el juez laboral el competente para conocer de este tipo de cuestionamientos </w:t>
      </w:r>
      <w:r w:rsidR="00FE2367" w:rsidRPr="00AB4AA4">
        <w:rPr>
          <w:rFonts w:ascii="Georgia" w:hAnsi="Georgia"/>
          <w:sz w:val="24"/>
        </w:rPr>
        <w:t xml:space="preserve">(Folios </w:t>
      </w:r>
      <w:r w:rsidR="00DA280F">
        <w:rPr>
          <w:rFonts w:ascii="Georgia" w:hAnsi="Georgia"/>
          <w:sz w:val="24"/>
        </w:rPr>
        <w:t>38 a 41</w:t>
      </w:r>
      <w:r w:rsidR="00FE2367" w:rsidRPr="00AB4AA4">
        <w:rPr>
          <w:rFonts w:ascii="Georgia" w:hAnsi="Georgia"/>
          <w:sz w:val="24"/>
        </w:rPr>
        <w:t>, ib.).</w:t>
      </w:r>
    </w:p>
    <w:p w:rsidR="00FE2367" w:rsidRPr="00747BBC" w:rsidRDefault="00FE2367" w:rsidP="00FE2367">
      <w:pPr>
        <w:pStyle w:val="Textoindependiente"/>
        <w:spacing w:line="360" w:lineRule="auto"/>
        <w:rPr>
          <w:rFonts w:ascii="Georgia" w:hAnsi="Georgia"/>
          <w:sz w:val="24"/>
          <w:szCs w:val="24"/>
        </w:rPr>
      </w:pPr>
    </w:p>
    <w:p w:rsidR="00663957" w:rsidRDefault="00DA280F" w:rsidP="00F839CE">
      <w:pPr>
        <w:pStyle w:val="Textoindependiente"/>
        <w:widowControl w:val="0"/>
        <w:spacing w:line="360" w:lineRule="auto"/>
        <w:rPr>
          <w:rFonts w:ascii="Georgia" w:hAnsi="Georgia" w:cs="Arial"/>
          <w:sz w:val="24"/>
          <w:szCs w:val="24"/>
        </w:rPr>
      </w:pPr>
      <w:r>
        <w:rPr>
          <w:rFonts w:ascii="Georgia" w:hAnsi="Georgia" w:cs="Arial"/>
          <w:sz w:val="24"/>
          <w:szCs w:val="24"/>
        </w:rPr>
        <w:lastRenderedPageBreak/>
        <w:t xml:space="preserve">La mandataria judicial </w:t>
      </w:r>
      <w:r w:rsidR="00540A95">
        <w:rPr>
          <w:rFonts w:ascii="Georgia" w:hAnsi="Georgia" w:cs="Arial"/>
          <w:sz w:val="24"/>
          <w:szCs w:val="24"/>
        </w:rPr>
        <w:t xml:space="preserve">manifestó </w:t>
      </w:r>
      <w:r>
        <w:rPr>
          <w:rFonts w:ascii="Georgia" w:hAnsi="Georgia" w:cs="Arial"/>
          <w:sz w:val="24"/>
          <w:szCs w:val="24"/>
        </w:rPr>
        <w:t>que la vía ordinaria es ineficaz dada la avanzada edad de su cliente (80 años), pues se podría superar su expectativa</w:t>
      </w:r>
      <w:r w:rsidR="00663957">
        <w:rPr>
          <w:rFonts w:ascii="Georgia" w:hAnsi="Georgia" w:cs="Arial"/>
          <w:sz w:val="24"/>
          <w:szCs w:val="24"/>
        </w:rPr>
        <w:t xml:space="preserve"> de vida, a más de que la falta de pago que afecta su mínimo vital. Agregó que la vulneración de sus derechos ha permanecido en el tiempo, ha sido diligente en la exigencia de pago y existe precedente de la CC que ordena el reconocimiento de la indemnización sustitutiva cuando afecta el mínimo vital y demás derechos de personas de la tercera edad. Pidió revocar y conceder las pretensiones tutelares (Folios 44 a 52, ib.). </w:t>
      </w:r>
    </w:p>
    <w:p w:rsidR="00663957" w:rsidRDefault="00663957" w:rsidP="0066395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 w:val="24"/>
          <w:szCs w:val="24"/>
        </w:rPr>
      </w:pPr>
    </w:p>
    <w:p w:rsidR="003913E3" w:rsidRPr="00DE50F7"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DE50F7">
        <w:rPr>
          <w:rFonts w:ascii="Georgia" w:hAnsi="Georgia" w:cs="Arial"/>
          <w:sz w:val="24"/>
          <w:szCs w:val="24"/>
        </w:rPr>
        <w:t>LA FUNDAMENTACIÓN JURÍDICA PARA RESOLVER</w:t>
      </w:r>
    </w:p>
    <w:p w:rsidR="00BE0BA6" w:rsidRPr="00747BBC"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 w:val="24"/>
          <w:szCs w:val="24"/>
        </w:rPr>
      </w:pPr>
    </w:p>
    <w:p w:rsidR="00A5425E" w:rsidRPr="00DE50F7" w:rsidRDefault="003913E3" w:rsidP="00A5425E">
      <w:pPr>
        <w:pStyle w:val="Textoindependiente"/>
        <w:numPr>
          <w:ilvl w:val="1"/>
          <w:numId w:val="32"/>
        </w:numPr>
        <w:spacing w:line="360" w:lineRule="auto"/>
        <w:rPr>
          <w:rFonts w:ascii="Georgia" w:hAnsi="Georgia" w:cs="Arial"/>
          <w:lang w:val="es-MX"/>
        </w:rPr>
      </w:pPr>
      <w:r w:rsidRPr="00DE50F7">
        <w:rPr>
          <w:rFonts w:ascii="Georgia" w:hAnsi="Georgia" w:cs="Arial"/>
          <w:smallCaps/>
          <w:sz w:val="24"/>
          <w:szCs w:val="24"/>
        </w:rPr>
        <w:t>La competencia funcional</w:t>
      </w:r>
      <w:r w:rsidR="00AA31B8" w:rsidRPr="00DE50F7">
        <w:rPr>
          <w:rFonts w:ascii="Georgia" w:hAnsi="Georgia" w:cs="Arial"/>
          <w:sz w:val="24"/>
          <w:szCs w:val="24"/>
        </w:rPr>
        <w:t xml:space="preserve">. </w:t>
      </w:r>
      <w:r w:rsidR="00885771" w:rsidRPr="00DE50F7">
        <w:rPr>
          <w:rFonts w:ascii="Georgia" w:hAnsi="Georgia" w:cs="Arial"/>
          <w:sz w:val="24"/>
        </w:rPr>
        <w:t>Esta Corporación judicial tiene facultad legal para resolver la controversia sometida a su consideración en razón al factor funcional, al ser</w:t>
      </w:r>
      <w:r w:rsidR="00885771" w:rsidRPr="00DE50F7">
        <w:rPr>
          <w:rFonts w:ascii="Georgia" w:hAnsi="Georgia" w:cs="Arial"/>
          <w:sz w:val="24"/>
          <w:lang w:val="es-MX"/>
        </w:rPr>
        <w:t xml:space="preserve"> superiora jerárquica del despacho que tramitó la primera instancia.</w:t>
      </w:r>
    </w:p>
    <w:p w:rsidR="00A5425E" w:rsidRPr="00747BBC" w:rsidRDefault="00A5425E" w:rsidP="00A5425E">
      <w:pPr>
        <w:pStyle w:val="Textoindependiente"/>
        <w:spacing w:line="360" w:lineRule="auto"/>
        <w:ind w:left="720"/>
        <w:rPr>
          <w:rFonts w:ascii="Georgia" w:hAnsi="Georgia" w:cs="Arial"/>
          <w:sz w:val="24"/>
          <w:lang w:val="es-MX"/>
        </w:rPr>
      </w:pPr>
    </w:p>
    <w:p w:rsidR="005A6D2F" w:rsidRPr="00DE50F7" w:rsidRDefault="003913E3" w:rsidP="00280EA6">
      <w:pPr>
        <w:pStyle w:val="Textoindependiente"/>
        <w:numPr>
          <w:ilvl w:val="1"/>
          <w:numId w:val="32"/>
        </w:numPr>
        <w:spacing w:line="360" w:lineRule="auto"/>
        <w:rPr>
          <w:rFonts w:ascii="Georgia" w:hAnsi="Georgia" w:cs="Arial"/>
          <w:sz w:val="24"/>
          <w:szCs w:val="24"/>
        </w:rPr>
      </w:pPr>
      <w:r w:rsidRPr="00DE50F7">
        <w:rPr>
          <w:rFonts w:ascii="Georgia" w:hAnsi="Georgia" w:cs="Arial"/>
          <w:smallCaps/>
          <w:sz w:val="24"/>
          <w:szCs w:val="24"/>
        </w:rPr>
        <w:t>El problema jurídico a resolver</w:t>
      </w:r>
      <w:r w:rsidR="00AA31B8" w:rsidRPr="00DE50F7">
        <w:rPr>
          <w:rFonts w:ascii="Georgia" w:hAnsi="Georgia" w:cs="Arial"/>
          <w:smallCaps/>
          <w:sz w:val="24"/>
          <w:szCs w:val="24"/>
        </w:rPr>
        <w:t xml:space="preserve">. </w:t>
      </w:r>
      <w:r w:rsidRPr="00DE50F7">
        <w:rPr>
          <w:rFonts w:ascii="Georgia" w:hAnsi="Georgia" w:cs="Arial"/>
          <w:sz w:val="24"/>
          <w:szCs w:val="24"/>
        </w:rPr>
        <w:t xml:space="preserve">¿Es procedente confirmar, modificar o revocar la sentencia del </w:t>
      </w:r>
      <w:r w:rsidR="0083685E" w:rsidRPr="00DE50F7">
        <w:rPr>
          <w:rFonts w:ascii="Georgia" w:hAnsi="Georgia"/>
          <w:sz w:val="24"/>
        </w:rPr>
        <w:t xml:space="preserve">Juzgado </w:t>
      </w:r>
      <w:r w:rsidR="00663957">
        <w:rPr>
          <w:rFonts w:ascii="Georgia" w:hAnsi="Georgia"/>
          <w:sz w:val="24"/>
        </w:rPr>
        <w:t>Primero Civil del Circuito Especializado en Restitución de Tierras de Pereira</w:t>
      </w:r>
      <w:r w:rsidRPr="00DE50F7">
        <w:rPr>
          <w:rFonts w:ascii="Georgia" w:hAnsi="Georgia" w:cs="Arial"/>
          <w:sz w:val="24"/>
          <w:szCs w:val="24"/>
        </w:rPr>
        <w:t>, según la impugnación</w:t>
      </w:r>
      <w:r w:rsidR="005069CE" w:rsidRPr="00DE50F7">
        <w:rPr>
          <w:rFonts w:ascii="Georgia" w:hAnsi="Georgia" w:cs="Arial"/>
          <w:sz w:val="24"/>
          <w:szCs w:val="24"/>
        </w:rPr>
        <w:t xml:space="preserve"> d</w:t>
      </w:r>
      <w:r w:rsidR="00311747" w:rsidRPr="00DE50F7">
        <w:rPr>
          <w:rFonts w:ascii="Georgia" w:hAnsi="Georgia" w:cs="Arial"/>
          <w:sz w:val="24"/>
          <w:szCs w:val="24"/>
        </w:rPr>
        <w:t>e</w:t>
      </w:r>
      <w:r w:rsidR="002F2011" w:rsidRPr="00DE50F7">
        <w:rPr>
          <w:rFonts w:ascii="Georgia" w:hAnsi="Georgia" w:cs="Arial"/>
          <w:sz w:val="24"/>
          <w:szCs w:val="24"/>
        </w:rPr>
        <w:t xml:space="preserve"> </w:t>
      </w:r>
      <w:r w:rsidR="00EF4E29" w:rsidRPr="00DE50F7">
        <w:rPr>
          <w:rFonts w:ascii="Georgia" w:hAnsi="Georgia" w:cs="Arial"/>
          <w:sz w:val="24"/>
          <w:szCs w:val="24"/>
        </w:rPr>
        <w:t>l</w:t>
      </w:r>
      <w:r w:rsidR="002F2011" w:rsidRPr="00DE50F7">
        <w:rPr>
          <w:rFonts w:ascii="Georgia" w:hAnsi="Georgia" w:cs="Arial"/>
          <w:sz w:val="24"/>
          <w:szCs w:val="24"/>
        </w:rPr>
        <w:t>a</w:t>
      </w:r>
      <w:r w:rsidR="00EF4E29" w:rsidRPr="00DE50F7">
        <w:rPr>
          <w:rFonts w:ascii="Georgia" w:hAnsi="Georgia" w:cs="Arial"/>
          <w:sz w:val="24"/>
          <w:szCs w:val="24"/>
        </w:rPr>
        <w:t xml:space="preserve"> </w:t>
      </w:r>
      <w:r w:rsidR="002F2011" w:rsidRPr="00DE50F7">
        <w:rPr>
          <w:rFonts w:ascii="Georgia" w:hAnsi="Georgia" w:cs="Arial"/>
          <w:sz w:val="24"/>
          <w:szCs w:val="24"/>
        </w:rPr>
        <w:t>parte ac</w:t>
      </w:r>
      <w:r w:rsidR="00CB5A2C" w:rsidRPr="00DE50F7">
        <w:rPr>
          <w:rFonts w:ascii="Georgia" w:hAnsi="Georgia" w:cs="Arial"/>
          <w:sz w:val="24"/>
          <w:szCs w:val="24"/>
        </w:rPr>
        <w:t>ciona</w:t>
      </w:r>
      <w:r w:rsidR="00DE50F7" w:rsidRPr="00DE50F7">
        <w:rPr>
          <w:rFonts w:ascii="Georgia" w:hAnsi="Georgia" w:cs="Arial"/>
          <w:sz w:val="24"/>
          <w:szCs w:val="24"/>
        </w:rPr>
        <w:t>nte</w:t>
      </w:r>
      <w:r w:rsidRPr="00DE50F7">
        <w:rPr>
          <w:rFonts w:ascii="Georgia" w:hAnsi="Georgia" w:cs="Arial"/>
          <w:sz w:val="24"/>
          <w:szCs w:val="24"/>
        </w:rPr>
        <w:t xml:space="preserve">? </w:t>
      </w:r>
    </w:p>
    <w:p w:rsidR="008D73E9" w:rsidRPr="00747BBC"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2"/>
          <w:szCs w:val="24"/>
        </w:rPr>
      </w:pPr>
    </w:p>
    <w:p w:rsidR="008D73E9" w:rsidRPr="00747BBC" w:rsidRDefault="008D73E9" w:rsidP="00280EA6">
      <w:pPr>
        <w:pStyle w:val="Textoindependiente"/>
        <w:numPr>
          <w:ilvl w:val="1"/>
          <w:numId w:val="32"/>
        </w:numPr>
        <w:spacing w:line="360" w:lineRule="auto"/>
        <w:rPr>
          <w:rFonts w:ascii="Georgia" w:hAnsi="Georgia" w:cs="Arial"/>
          <w:sz w:val="24"/>
          <w:szCs w:val="24"/>
        </w:rPr>
      </w:pPr>
      <w:r w:rsidRPr="00A75A13">
        <w:rPr>
          <w:rFonts w:ascii="Georgia" w:hAnsi="Georgia"/>
          <w:smallCaps/>
          <w:sz w:val="24"/>
          <w:szCs w:val="24"/>
        </w:rPr>
        <w:t>Los presupuestos generales de procedencia</w:t>
      </w:r>
    </w:p>
    <w:p w:rsidR="00747BBC" w:rsidRPr="00A75A13" w:rsidRDefault="00747BBC" w:rsidP="00747BBC">
      <w:pPr>
        <w:pStyle w:val="Textoindependiente"/>
        <w:spacing w:line="360" w:lineRule="auto"/>
        <w:rPr>
          <w:rFonts w:ascii="Georgia" w:hAnsi="Georgia" w:cs="Arial"/>
          <w:sz w:val="24"/>
          <w:szCs w:val="24"/>
        </w:rPr>
      </w:pPr>
    </w:p>
    <w:p w:rsidR="008D73E9" w:rsidRPr="00A75A13" w:rsidRDefault="00C22A60" w:rsidP="00280EA6">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A75A13">
        <w:rPr>
          <w:rFonts w:ascii="Georgia" w:hAnsi="Georgia" w:cs="Arial"/>
          <w:smallCaps/>
          <w:sz w:val="22"/>
          <w:szCs w:val="22"/>
        </w:rPr>
        <w:t>L</w:t>
      </w:r>
      <w:r w:rsidR="008D73E9" w:rsidRPr="00A75A13">
        <w:rPr>
          <w:rFonts w:ascii="Georgia" w:hAnsi="Georgia" w:cs="Arial"/>
          <w:smallCaps/>
          <w:sz w:val="22"/>
          <w:szCs w:val="22"/>
        </w:rPr>
        <w:t xml:space="preserve">a </w:t>
      </w:r>
      <w:r w:rsidR="00525311" w:rsidRPr="00A75A13">
        <w:rPr>
          <w:rFonts w:ascii="Georgia" w:hAnsi="Georgia" w:cs="Arial"/>
          <w:smallCaps/>
          <w:sz w:val="22"/>
          <w:szCs w:val="22"/>
        </w:rPr>
        <w:t>legitima</w:t>
      </w:r>
      <w:r w:rsidR="008D73E9" w:rsidRPr="00A75A13">
        <w:rPr>
          <w:rFonts w:ascii="Georgia" w:hAnsi="Georgia" w:cs="Arial"/>
          <w:smallCaps/>
          <w:sz w:val="22"/>
          <w:szCs w:val="22"/>
        </w:rPr>
        <w:t>ción en la causa</w:t>
      </w:r>
    </w:p>
    <w:p w:rsidR="008D73E9" w:rsidRPr="00747BBC"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2"/>
          <w:szCs w:val="22"/>
          <w:lang w:val="es-CO"/>
        </w:rPr>
      </w:pPr>
    </w:p>
    <w:p w:rsidR="00550C44" w:rsidRPr="00D41714" w:rsidRDefault="008D73E9" w:rsidP="00280EA6">
      <w:pPr>
        <w:pStyle w:val="Textoindependiente"/>
        <w:tabs>
          <w:tab w:val="clear" w:pos="708"/>
          <w:tab w:val="clear" w:pos="1416"/>
          <w:tab w:val="left" w:pos="709"/>
          <w:tab w:val="left" w:pos="1418"/>
        </w:tabs>
        <w:spacing w:line="360" w:lineRule="auto"/>
        <w:rPr>
          <w:rFonts w:ascii="Georgia" w:hAnsi="Georgia" w:cs="Arial"/>
          <w:sz w:val="24"/>
          <w:szCs w:val="24"/>
        </w:rPr>
      </w:pPr>
      <w:r w:rsidRPr="00D41714">
        <w:rPr>
          <w:rFonts w:ascii="Georgia" w:hAnsi="Georgia" w:cs="Arial"/>
          <w:sz w:val="24"/>
          <w:szCs w:val="24"/>
        </w:rPr>
        <w:t xml:space="preserve">Se cumple por activa porque </w:t>
      </w:r>
      <w:r w:rsidR="00DE50F7" w:rsidRPr="00D41714">
        <w:rPr>
          <w:rFonts w:ascii="Georgia" w:hAnsi="Georgia" w:cs="Arial"/>
          <w:sz w:val="24"/>
          <w:szCs w:val="24"/>
        </w:rPr>
        <w:t>e</w:t>
      </w:r>
      <w:r w:rsidR="00B675BA" w:rsidRPr="00D41714">
        <w:rPr>
          <w:rFonts w:ascii="Georgia" w:hAnsi="Georgia" w:cs="Arial"/>
          <w:sz w:val="24"/>
          <w:szCs w:val="24"/>
        </w:rPr>
        <w:t xml:space="preserve">l </w:t>
      </w:r>
      <w:r w:rsidRPr="00D41714">
        <w:rPr>
          <w:rFonts w:ascii="Georgia" w:hAnsi="Georgia" w:cs="Arial"/>
          <w:sz w:val="24"/>
          <w:szCs w:val="24"/>
        </w:rPr>
        <w:t xml:space="preserve">señor </w:t>
      </w:r>
      <w:r w:rsidR="0017184D">
        <w:rPr>
          <w:rFonts w:ascii="Georgia" w:hAnsi="Georgia"/>
          <w:sz w:val="24"/>
          <w:szCs w:val="24"/>
        </w:rPr>
        <w:t xml:space="preserve">Luis Antonio Romero </w:t>
      </w:r>
      <w:r w:rsidR="00DD2C7E" w:rsidRPr="00D41714">
        <w:rPr>
          <w:rFonts w:ascii="Georgia" w:hAnsi="Georgia" w:cs="Arial"/>
          <w:sz w:val="24"/>
          <w:szCs w:val="24"/>
        </w:rPr>
        <w:t>solicit</w:t>
      </w:r>
      <w:r w:rsidR="00F53B29" w:rsidRPr="00D41714">
        <w:rPr>
          <w:rFonts w:ascii="Georgia" w:hAnsi="Georgia" w:cs="Arial"/>
          <w:sz w:val="24"/>
          <w:szCs w:val="24"/>
        </w:rPr>
        <w:t xml:space="preserve">ó </w:t>
      </w:r>
      <w:r w:rsidR="0017184D">
        <w:rPr>
          <w:rFonts w:ascii="Georgia" w:hAnsi="Georgia" w:cs="Arial"/>
          <w:sz w:val="24"/>
          <w:szCs w:val="24"/>
        </w:rPr>
        <w:t>la reliquidación y pago de la prestación social</w:t>
      </w:r>
      <w:r w:rsidRPr="00D41714">
        <w:rPr>
          <w:rFonts w:ascii="Georgia" w:hAnsi="Georgia" w:cs="Arial"/>
          <w:sz w:val="24"/>
          <w:szCs w:val="24"/>
        </w:rPr>
        <w:t xml:space="preserve">. </w:t>
      </w:r>
      <w:r w:rsidR="00EA4F9E" w:rsidRPr="00D41714">
        <w:rPr>
          <w:rFonts w:ascii="Georgia" w:hAnsi="Georgia" w:cs="Arial"/>
          <w:sz w:val="24"/>
          <w:szCs w:val="24"/>
        </w:rPr>
        <w:t>En el extremo pasivo</w:t>
      </w:r>
      <w:r w:rsidR="00F53B29" w:rsidRPr="00D41714">
        <w:rPr>
          <w:rFonts w:ascii="Georgia" w:hAnsi="Georgia" w:cs="Arial"/>
          <w:sz w:val="24"/>
          <w:szCs w:val="24"/>
        </w:rPr>
        <w:t>,</w:t>
      </w:r>
      <w:r w:rsidR="00CE1B68" w:rsidRPr="00D41714">
        <w:rPr>
          <w:rFonts w:ascii="Georgia" w:hAnsi="Georgia" w:cs="Arial"/>
          <w:sz w:val="24"/>
          <w:szCs w:val="24"/>
        </w:rPr>
        <w:t xml:space="preserve"> </w:t>
      </w:r>
      <w:r w:rsidR="004408E9" w:rsidRPr="00D41714">
        <w:rPr>
          <w:rFonts w:ascii="Georgia" w:hAnsi="Georgia" w:cs="Arial"/>
          <w:sz w:val="24"/>
          <w:szCs w:val="24"/>
        </w:rPr>
        <w:t>l</w:t>
      </w:r>
      <w:r w:rsidR="00D513BD" w:rsidRPr="00D41714">
        <w:rPr>
          <w:rFonts w:ascii="Georgia" w:hAnsi="Georgia" w:cs="Arial"/>
          <w:sz w:val="24"/>
          <w:szCs w:val="24"/>
        </w:rPr>
        <w:t xml:space="preserve">a </w:t>
      </w:r>
      <w:r w:rsidR="00991B7A" w:rsidRPr="00D41714">
        <w:rPr>
          <w:rFonts w:ascii="Georgia" w:hAnsi="Georgia" w:cs="Arial"/>
          <w:sz w:val="24"/>
          <w:szCs w:val="24"/>
        </w:rPr>
        <w:t>Subdirección de Determinación</w:t>
      </w:r>
      <w:r w:rsidR="004408E9" w:rsidRPr="00D41714">
        <w:rPr>
          <w:rFonts w:ascii="Georgia" w:hAnsi="Georgia" w:cs="Arial"/>
          <w:sz w:val="24"/>
          <w:szCs w:val="24"/>
        </w:rPr>
        <w:t xml:space="preserve"> </w:t>
      </w:r>
      <w:r w:rsidR="0017184D">
        <w:rPr>
          <w:rFonts w:ascii="Georgia" w:hAnsi="Georgia" w:cs="Arial"/>
          <w:sz w:val="24"/>
          <w:szCs w:val="24"/>
        </w:rPr>
        <w:t>VII</w:t>
      </w:r>
      <w:r w:rsidR="00DE50F7" w:rsidRPr="00D41714">
        <w:rPr>
          <w:rFonts w:ascii="Georgia" w:hAnsi="Georgia" w:cs="Arial"/>
          <w:sz w:val="24"/>
          <w:szCs w:val="24"/>
        </w:rPr>
        <w:t xml:space="preserve">I </w:t>
      </w:r>
      <w:r w:rsidR="004408E9" w:rsidRPr="00D41714">
        <w:rPr>
          <w:rFonts w:ascii="Georgia" w:hAnsi="Georgia" w:cs="Arial"/>
          <w:sz w:val="24"/>
          <w:szCs w:val="24"/>
        </w:rPr>
        <w:t>de Colpensiones</w:t>
      </w:r>
      <w:r w:rsidR="007D5491" w:rsidRPr="00D41714">
        <w:rPr>
          <w:rFonts w:ascii="Georgia" w:hAnsi="Georgia" w:cs="Arial"/>
          <w:sz w:val="24"/>
          <w:szCs w:val="24"/>
        </w:rPr>
        <w:t xml:space="preserve">, </w:t>
      </w:r>
      <w:r w:rsidR="0017184D">
        <w:rPr>
          <w:rFonts w:ascii="Georgia" w:hAnsi="Georgia" w:cs="Arial"/>
          <w:sz w:val="24"/>
          <w:szCs w:val="24"/>
        </w:rPr>
        <w:t xml:space="preserve">porque fue la dependencia </w:t>
      </w:r>
      <w:r w:rsidR="007D5491" w:rsidRPr="00D41714">
        <w:rPr>
          <w:rFonts w:ascii="Georgia" w:hAnsi="Georgia" w:cs="Arial"/>
          <w:sz w:val="24"/>
          <w:szCs w:val="24"/>
        </w:rPr>
        <w:t xml:space="preserve">encargada de emitir el acto administrativo </w:t>
      </w:r>
      <w:r w:rsidR="0017184D">
        <w:rPr>
          <w:rFonts w:ascii="Georgia" w:hAnsi="Georgia" w:cs="Arial"/>
          <w:sz w:val="24"/>
          <w:szCs w:val="24"/>
        </w:rPr>
        <w:t xml:space="preserve">desestimatorio </w:t>
      </w:r>
      <w:r w:rsidR="007D5491" w:rsidRPr="00D41714">
        <w:rPr>
          <w:rFonts w:ascii="Georgia" w:hAnsi="Georgia" w:cs="Arial"/>
          <w:sz w:val="24"/>
          <w:szCs w:val="24"/>
        </w:rPr>
        <w:t>(Folios</w:t>
      </w:r>
      <w:r w:rsidR="00550C44" w:rsidRPr="00D41714">
        <w:rPr>
          <w:rFonts w:ascii="Georgia" w:hAnsi="Georgia" w:cs="Arial"/>
          <w:sz w:val="24"/>
          <w:szCs w:val="24"/>
        </w:rPr>
        <w:t xml:space="preserve"> </w:t>
      </w:r>
      <w:r w:rsidR="0017184D">
        <w:rPr>
          <w:rFonts w:ascii="Georgia" w:hAnsi="Georgia" w:cs="Arial"/>
          <w:sz w:val="24"/>
          <w:szCs w:val="24"/>
        </w:rPr>
        <w:t>15 a 18</w:t>
      </w:r>
      <w:r w:rsidR="00550C44" w:rsidRPr="00D41714">
        <w:rPr>
          <w:rFonts w:ascii="Georgia" w:hAnsi="Georgia" w:cs="Arial"/>
          <w:sz w:val="24"/>
          <w:szCs w:val="24"/>
        </w:rPr>
        <w:t xml:space="preserve">, </w:t>
      </w:r>
      <w:r w:rsidR="0017184D">
        <w:rPr>
          <w:rFonts w:ascii="Georgia" w:hAnsi="Georgia" w:cs="Arial"/>
          <w:sz w:val="24"/>
          <w:szCs w:val="24"/>
        </w:rPr>
        <w:t>ib.</w:t>
      </w:r>
      <w:r w:rsidR="00550C44" w:rsidRPr="00D41714">
        <w:rPr>
          <w:rFonts w:ascii="Georgia" w:hAnsi="Georgia" w:cs="Arial"/>
          <w:sz w:val="24"/>
          <w:szCs w:val="24"/>
        </w:rPr>
        <w:t>)</w:t>
      </w:r>
      <w:r w:rsidR="00F53B29" w:rsidRPr="00D41714">
        <w:rPr>
          <w:rFonts w:ascii="Georgia" w:hAnsi="Georgia" w:cs="Arial"/>
          <w:sz w:val="24"/>
          <w:szCs w:val="24"/>
          <w:lang w:val="es-ES"/>
        </w:rPr>
        <w:t>.</w:t>
      </w:r>
    </w:p>
    <w:p w:rsidR="00EA4F9E" w:rsidRPr="00AA2F35" w:rsidRDefault="00EA4F9E" w:rsidP="008D73E9">
      <w:pPr>
        <w:pStyle w:val="Textoindependiente"/>
        <w:tabs>
          <w:tab w:val="clear" w:pos="0"/>
          <w:tab w:val="clear" w:pos="708"/>
          <w:tab w:val="clear" w:pos="1416"/>
        </w:tabs>
        <w:spacing w:line="360" w:lineRule="auto"/>
        <w:rPr>
          <w:rFonts w:ascii="Georgia" w:hAnsi="Georgia" w:cs="Arial"/>
          <w:sz w:val="22"/>
          <w:szCs w:val="24"/>
        </w:rPr>
      </w:pPr>
    </w:p>
    <w:p w:rsidR="008D73E9" w:rsidRPr="00AA2F35" w:rsidRDefault="00EA4F9E" w:rsidP="00EC3894">
      <w:pPr>
        <w:pStyle w:val="Textoindependiente"/>
        <w:numPr>
          <w:ilvl w:val="2"/>
          <w:numId w:val="32"/>
        </w:numPr>
        <w:tabs>
          <w:tab w:val="clear" w:pos="708"/>
          <w:tab w:val="clear" w:pos="1416"/>
          <w:tab w:val="left" w:pos="709"/>
          <w:tab w:val="left" w:pos="1418"/>
        </w:tabs>
        <w:spacing w:line="360" w:lineRule="auto"/>
        <w:rPr>
          <w:rFonts w:ascii="Georgia" w:hAnsi="Georgia"/>
          <w:smallCaps/>
          <w:szCs w:val="24"/>
        </w:rPr>
      </w:pPr>
      <w:r w:rsidRPr="00AA2F35">
        <w:rPr>
          <w:rFonts w:ascii="Georgia" w:hAnsi="Georgia"/>
          <w:smallCaps/>
          <w:sz w:val="24"/>
          <w:szCs w:val="24"/>
        </w:rPr>
        <w:t>La inmediatez y la subsidiariedad</w:t>
      </w:r>
    </w:p>
    <w:p w:rsidR="008D73E9" w:rsidRPr="00747BBC" w:rsidRDefault="008D73E9" w:rsidP="008D73E9">
      <w:pPr>
        <w:spacing w:line="360" w:lineRule="auto"/>
        <w:jc w:val="both"/>
        <w:rPr>
          <w:rFonts w:ascii="Georgia" w:hAnsi="Georgia" w:cs="Arial"/>
          <w:noProof/>
          <w:sz w:val="22"/>
          <w:szCs w:val="22"/>
          <w:lang w:val="es-CO"/>
        </w:rPr>
      </w:pPr>
    </w:p>
    <w:p w:rsidR="008D73E9" w:rsidRPr="00AA2F35" w:rsidRDefault="008D73E9" w:rsidP="008D73E9">
      <w:pPr>
        <w:pStyle w:val="Sinespaciado"/>
        <w:spacing w:line="360" w:lineRule="auto"/>
        <w:jc w:val="both"/>
        <w:rPr>
          <w:rFonts w:ascii="Georgia" w:hAnsi="Georgia" w:cs="Arial"/>
        </w:rPr>
      </w:pPr>
      <w:r w:rsidRPr="00AA2F35">
        <w:rPr>
          <w:rFonts w:ascii="Georgia" w:hAnsi="Georgia" w:cs="Arial"/>
          <w:sz w:val="24"/>
        </w:rPr>
        <w:t xml:space="preserve">El artículo 86 de la </w:t>
      </w:r>
      <w:r w:rsidR="00DD7C20" w:rsidRPr="00AA2F35">
        <w:rPr>
          <w:rFonts w:ascii="Georgia" w:hAnsi="Georgia" w:cs="Arial"/>
          <w:sz w:val="24"/>
        </w:rPr>
        <w:t>CP</w:t>
      </w:r>
      <w:r w:rsidRPr="00AA2F35">
        <w:rPr>
          <w:rFonts w:ascii="Georgia" w:hAnsi="Georgia"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AA2F35">
        <w:rPr>
          <w:rFonts w:ascii="Georgia" w:hAnsi="Georgia" w:cs="Arial"/>
          <w:i/>
          <w:sz w:val="20"/>
        </w:rPr>
        <w:t xml:space="preserve">“(…) </w:t>
      </w:r>
      <w:r w:rsidRPr="00AA2F35">
        <w:rPr>
          <w:rFonts w:ascii="Georgia" w:hAnsi="Georgia" w:cs="Arial"/>
          <w:i/>
        </w:rPr>
        <w:t>solo procederá cuando el afectado no disponga de otro medio de defensa judicial, salvo que aquella se utilice como mecanismo transitorio para evitar un perjuicio irremediable.</w:t>
      </w:r>
      <w:r w:rsidRPr="00AA2F35">
        <w:rPr>
          <w:rFonts w:ascii="Georgia" w:hAnsi="Georgia" w:cs="Arial"/>
          <w:i/>
          <w:sz w:val="20"/>
        </w:rPr>
        <w:t>”.</w:t>
      </w:r>
      <w:r w:rsidRPr="00AA2F35">
        <w:rPr>
          <w:rFonts w:ascii="Georgia" w:hAnsi="Georgia" w:cs="Arial"/>
        </w:rPr>
        <w:t xml:space="preserve"> </w:t>
      </w:r>
    </w:p>
    <w:p w:rsidR="008D73E9" w:rsidRPr="00AA2F35" w:rsidRDefault="008D73E9" w:rsidP="008D73E9">
      <w:pPr>
        <w:pStyle w:val="Sinespaciado"/>
        <w:spacing w:line="360" w:lineRule="auto"/>
        <w:jc w:val="both"/>
        <w:rPr>
          <w:rFonts w:ascii="Georgia" w:hAnsi="Georgia" w:cs="Arial"/>
        </w:rPr>
      </w:pPr>
    </w:p>
    <w:p w:rsidR="008D73E9" w:rsidRPr="00AA2F35" w:rsidRDefault="008D73E9" w:rsidP="008D73E9">
      <w:pPr>
        <w:pStyle w:val="Sinespaciado"/>
        <w:spacing w:line="360" w:lineRule="auto"/>
        <w:jc w:val="both"/>
        <w:rPr>
          <w:rFonts w:ascii="Georgia" w:hAnsi="Georgia" w:cs="Arial"/>
          <w:noProof/>
          <w:sz w:val="24"/>
        </w:rPr>
      </w:pPr>
      <w:r w:rsidRPr="00AA2F35">
        <w:rPr>
          <w:rFonts w:ascii="Georgia" w:hAnsi="Georgia" w:cs="Arial"/>
          <w:noProof/>
          <w:sz w:val="24"/>
        </w:rPr>
        <w:t xml:space="preserve">En ese entendido, nuestra CC estableció que: (i) La </w:t>
      </w:r>
      <w:r w:rsidRPr="00AA2F35">
        <w:rPr>
          <w:rFonts w:ascii="Georgia" w:hAnsi="Georgia" w:cs="Arial"/>
          <w:iCs/>
          <w:noProof/>
          <w:sz w:val="24"/>
        </w:rPr>
        <w:t>subsidiariedad</w:t>
      </w:r>
      <w:r w:rsidRPr="00AA2F35">
        <w:rPr>
          <w:rFonts w:ascii="Georgia" w:hAnsi="Georgia" w:cs="Arial"/>
          <w:noProof/>
          <w:sz w:val="24"/>
        </w:rPr>
        <w:t xml:space="preserve"> o residualidad, y (ii) La </w:t>
      </w:r>
      <w:r w:rsidRPr="00AA2F35">
        <w:rPr>
          <w:rFonts w:ascii="Georgia" w:hAnsi="Georgia" w:cs="Arial"/>
          <w:iCs/>
          <w:noProof/>
          <w:sz w:val="24"/>
        </w:rPr>
        <w:t>inmediatez</w:t>
      </w:r>
      <w:r w:rsidRPr="00AA2F35">
        <w:rPr>
          <w:rFonts w:ascii="Georgia" w:hAnsi="Georgia" w:cs="Arial"/>
          <w:noProof/>
          <w:sz w:val="24"/>
        </w:rPr>
        <w:t xml:space="preserve">, son exigencias generales de procedencia de la acción, condiciones indispensables para el conocimiento de fondo de las solicitudes de protección de </w:t>
      </w:r>
      <w:r w:rsidRPr="00AA2F35">
        <w:rPr>
          <w:rFonts w:ascii="Georgia" w:hAnsi="Georgia" w:cs="Arial"/>
          <w:noProof/>
          <w:sz w:val="24"/>
        </w:rPr>
        <w:lastRenderedPageBreak/>
        <w:t xml:space="preserve">derechos fundamentales.  </w:t>
      </w:r>
    </w:p>
    <w:p w:rsidR="008D73E9" w:rsidRPr="006024FA" w:rsidRDefault="008D73E9" w:rsidP="008D73E9">
      <w:pPr>
        <w:pStyle w:val="Sinespaciado"/>
        <w:spacing w:line="360" w:lineRule="auto"/>
        <w:jc w:val="both"/>
        <w:rPr>
          <w:rFonts w:ascii="Georgia" w:hAnsi="Georgia" w:cs="Arial"/>
          <w:noProof/>
        </w:rPr>
      </w:pPr>
    </w:p>
    <w:p w:rsidR="00280EA6" w:rsidRPr="006024FA" w:rsidRDefault="008D73E9" w:rsidP="00280EA6">
      <w:pPr>
        <w:pStyle w:val="Textoindependiente"/>
        <w:spacing w:line="360" w:lineRule="auto"/>
        <w:rPr>
          <w:rFonts w:ascii="Georgia" w:hAnsi="Georgia" w:cs="Arial"/>
          <w:i/>
          <w:iCs/>
          <w:sz w:val="22"/>
          <w:szCs w:val="22"/>
          <w:lang w:val="es-CO"/>
        </w:rPr>
      </w:pPr>
      <w:r w:rsidRPr="006024FA">
        <w:rPr>
          <w:rFonts w:ascii="Georgia" w:hAnsi="Georgia" w:cs="Arial"/>
          <w:sz w:val="24"/>
          <w:szCs w:val="24"/>
        </w:rPr>
        <w:t xml:space="preserve">En lo tocante a la inmediatez, se halla cumplida, dado que </w:t>
      </w:r>
      <w:r w:rsidRPr="006024FA">
        <w:rPr>
          <w:rFonts w:ascii="Georgia" w:hAnsi="Georgia"/>
          <w:sz w:val="24"/>
          <w:szCs w:val="24"/>
        </w:rPr>
        <w:t xml:space="preserve">la acción se interpone </w:t>
      </w:r>
      <w:r w:rsidR="00B675BA" w:rsidRPr="006024FA">
        <w:rPr>
          <w:rFonts w:ascii="Georgia" w:hAnsi="Georgia"/>
          <w:sz w:val="24"/>
          <w:szCs w:val="24"/>
        </w:rPr>
        <w:t xml:space="preserve">apenas </w:t>
      </w:r>
      <w:r w:rsidR="0017184D">
        <w:rPr>
          <w:rFonts w:ascii="Georgia" w:hAnsi="Georgia"/>
          <w:sz w:val="24"/>
          <w:szCs w:val="24"/>
        </w:rPr>
        <w:t xml:space="preserve">un </w:t>
      </w:r>
      <w:r w:rsidRPr="006024FA">
        <w:rPr>
          <w:rFonts w:ascii="Georgia" w:hAnsi="Georgia"/>
          <w:sz w:val="24"/>
          <w:szCs w:val="24"/>
        </w:rPr>
        <w:t>(</w:t>
      </w:r>
      <w:r w:rsidR="0017184D">
        <w:rPr>
          <w:rFonts w:ascii="Georgia" w:hAnsi="Georgia"/>
          <w:sz w:val="24"/>
          <w:szCs w:val="24"/>
        </w:rPr>
        <w:t>1</w:t>
      </w:r>
      <w:r w:rsidRPr="006024FA">
        <w:rPr>
          <w:rFonts w:ascii="Georgia" w:hAnsi="Georgia"/>
          <w:sz w:val="24"/>
          <w:szCs w:val="24"/>
        </w:rPr>
        <w:t xml:space="preserve">) </w:t>
      </w:r>
      <w:r w:rsidR="00B675BA" w:rsidRPr="006024FA">
        <w:rPr>
          <w:rFonts w:ascii="Georgia" w:hAnsi="Georgia"/>
          <w:sz w:val="24"/>
          <w:szCs w:val="24"/>
        </w:rPr>
        <w:t xml:space="preserve">mes </w:t>
      </w:r>
      <w:r w:rsidR="0017184D">
        <w:rPr>
          <w:rFonts w:ascii="Georgia" w:hAnsi="Georgia"/>
          <w:sz w:val="24"/>
          <w:szCs w:val="24"/>
        </w:rPr>
        <w:t xml:space="preserve">y diecisiete (17) días </w:t>
      </w:r>
      <w:r w:rsidRPr="006024FA">
        <w:rPr>
          <w:rFonts w:ascii="Georgia" w:hAnsi="Georgia"/>
          <w:sz w:val="24"/>
          <w:szCs w:val="24"/>
        </w:rPr>
        <w:t xml:space="preserve">después de </w:t>
      </w:r>
      <w:r w:rsidR="0017184D">
        <w:rPr>
          <w:rFonts w:ascii="Georgia" w:hAnsi="Georgia"/>
          <w:sz w:val="24"/>
          <w:szCs w:val="24"/>
        </w:rPr>
        <w:t xml:space="preserve">notificada </w:t>
      </w:r>
      <w:r w:rsidRPr="006024FA">
        <w:rPr>
          <w:rFonts w:ascii="Georgia" w:hAnsi="Georgia"/>
          <w:sz w:val="24"/>
          <w:szCs w:val="24"/>
        </w:rPr>
        <w:t xml:space="preserve">la resolución que </w:t>
      </w:r>
      <w:r w:rsidR="00EA4F9E" w:rsidRPr="006024FA">
        <w:rPr>
          <w:rFonts w:ascii="Georgia" w:hAnsi="Georgia"/>
          <w:sz w:val="24"/>
          <w:szCs w:val="24"/>
        </w:rPr>
        <w:t xml:space="preserve">resolvió </w:t>
      </w:r>
      <w:r w:rsidR="00B675BA" w:rsidRPr="006024FA">
        <w:rPr>
          <w:rFonts w:ascii="Georgia" w:hAnsi="Georgia"/>
          <w:sz w:val="24"/>
          <w:szCs w:val="24"/>
        </w:rPr>
        <w:t xml:space="preserve">la </w:t>
      </w:r>
      <w:r w:rsidR="0017184D">
        <w:rPr>
          <w:rFonts w:ascii="Georgia" w:hAnsi="Georgia"/>
          <w:sz w:val="24"/>
          <w:szCs w:val="24"/>
        </w:rPr>
        <w:t xml:space="preserve">petición </w:t>
      </w:r>
      <w:r w:rsidR="00B675BA" w:rsidRPr="006024FA">
        <w:rPr>
          <w:rFonts w:ascii="Georgia" w:hAnsi="Georgia"/>
          <w:sz w:val="24"/>
          <w:szCs w:val="24"/>
        </w:rPr>
        <w:t>(Folio</w:t>
      </w:r>
      <w:r w:rsidR="0017184D">
        <w:rPr>
          <w:rFonts w:ascii="Georgia" w:hAnsi="Georgia"/>
          <w:sz w:val="24"/>
          <w:szCs w:val="24"/>
        </w:rPr>
        <w:t>s 12 y 14</w:t>
      </w:r>
      <w:r w:rsidR="00EA4F9E" w:rsidRPr="006024FA">
        <w:rPr>
          <w:rFonts w:ascii="Georgia" w:hAnsi="Georgia"/>
          <w:sz w:val="24"/>
          <w:szCs w:val="24"/>
        </w:rPr>
        <w:t>, ib.)</w:t>
      </w:r>
      <w:r w:rsidRPr="006024FA">
        <w:rPr>
          <w:rFonts w:ascii="Georgia" w:hAnsi="Georgia"/>
          <w:sz w:val="24"/>
          <w:szCs w:val="24"/>
        </w:rPr>
        <w:t xml:space="preserve">. </w:t>
      </w:r>
      <w:r w:rsidR="00280EA6" w:rsidRPr="006024FA">
        <w:rPr>
          <w:rFonts w:ascii="Georgia" w:hAnsi="Georgia"/>
          <w:sz w:val="24"/>
          <w:szCs w:val="24"/>
        </w:rPr>
        <w:t xml:space="preserve">No sobra reseñar la doctrina constitucional que enseña: </w:t>
      </w:r>
      <w:r w:rsidR="00280EA6" w:rsidRPr="006024FA">
        <w:rPr>
          <w:rFonts w:ascii="Georgia" w:hAnsi="Georgia" w:cs="Arial"/>
          <w:i/>
          <w:sz w:val="22"/>
          <w:szCs w:val="22"/>
        </w:rPr>
        <w:t xml:space="preserve">“(…) </w:t>
      </w:r>
      <w:r w:rsidR="00280EA6" w:rsidRPr="006024FA">
        <w:rPr>
          <w:rFonts w:ascii="Georgia" w:hAnsi="Georgia" w:cs="Arial"/>
          <w:i/>
          <w:iCs/>
          <w:sz w:val="22"/>
          <w:szCs w:val="22"/>
          <w:lang w:val="es-CO"/>
        </w:rPr>
        <w:t xml:space="preserve">en los casos en que se discuten derechos pensionales, (…) la inmediatez no puede ser entendida como un requisito de procedibilidad severo, </w:t>
      </w:r>
      <w:r w:rsidR="00280EA6" w:rsidRPr="0017184D">
        <w:rPr>
          <w:rFonts w:ascii="Georgia" w:hAnsi="Georgia" w:cs="Arial"/>
          <w:i/>
          <w:iCs/>
          <w:sz w:val="22"/>
          <w:szCs w:val="22"/>
          <w:u w:val="single"/>
          <w:lang w:val="es-CO"/>
        </w:rPr>
        <w:t>ya que la vulneración de ese derecho subsiste en el tiempo por ser un derecho irrenunciable que no prescribe</w:t>
      </w:r>
      <w:r w:rsidR="00280EA6" w:rsidRPr="006024FA">
        <w:rPr>
          <w:rFonts w:ascii="Georgia" w:hAnsi="Georgia" w:cs="Arial"/>
          <w:i/>
          <w:iCs/>
          <w:sz w:val="22"/>
          <w:szCs w:val="22"/>
          <w:lang w:val="es-CO"/>
        </w:rPr>
        <w:t>, por lo que es irrelevante el tiempo transcurrido entre la actuación que vulnera el derecho y el momento en el que se interpone la acción”</w:t>
      </w:r>
      <w:r w:rsidR="00280EA6" w:rsidRPr="006024FA">
        <w:rPr>
          <w:rStyle w:val="Refdenotaalpie"/>
          <w:rFonts w:ascii="Georgia" w:hAnsi="Georgia"/>
          <w:i/>
          <w:iCs/>
          <w:sz w:val="22"/>
          <w:szCs w:val="22"/>
          <w:lang w:val="es-CO"/>
        </w:rPr>
        <w:footnoteReference w:id="1"/>
      </w:r>
      <w:r w:rsidR="0017184D">
        <w:rPr>
          <w:rFonts w:ascii="Georgia" w:hAnsi="Georgia" w:cs="Arial"/>
          <w:i/>
          <w:iCs/>
          <w:sz w:val="22"/>
          <w:szCs w:val="22"/>
          <w:lang w:val="es-CO"/>
        </w:rPr>
        <w:t xml:space="preserve"> </w:t>
      </w:r>
      <w:proofErr w:type="spellStart"/>
      <w:r w:rsidR="0017184D" w:rsidRPr="0017184D">
        <w:rPr>
          <w:rFonts w:ascii="Georgia" w:hAnsi="Georgia" w:cs="Arial"/>
          <w:iCs/>
          <w:sz w:val="24"/>
          <w:szCs w:val="22"/>
          <w:lang w:val="es-CO"/>
        </w:rPr>
        <w:t>Sublínea</w:t>
      </w:r>
      <w:proofErr w:type="spellEnd"/>
      <w:r w:rsidR="0017184D" w:rsidRPr="0017184D">
        <w:rPr>
          <w:rFonts w:ascii="Georgia" w:hAnsi="Georgia" w:cs="Arial"/>
          <w:iCs/>
          <w:sz w:val="24"/>
          <w:szCs w:val="22"/>
          <w:lang w:val="es-CO"/>
        </w:rPr>
        <w:t xml:space="preserve"> de la Sala</w:t>
      </w:r>
      <w:r w:rsidR="00280EA6" w:rsidRPr="0017184D">
        <w:rPr>
          <w:rFonts w:ascii="Georgia" w:hAnsi="Georgia" w:cs="Arial"/>
          <w:iCs/>
          <w:sz w:val="24"/>
          <w:szCs w:val="22"/>
          <w:lang w:val="es-CO"/>
        </w:rPr>
        <w:t>.</w:t>
      </w:r>
      <w:r w:rsidR="00280EA6" w:rsidRPr="0017184D">
        <w:rPr>
          <w:rFonts w:ascii="Georgia" w:hAnsi="Georgia" w:cs="Arial"/>
          <w:i/>
          <w:iCs/>
          <w:sz w:val="24"/>
          <w:szCs w:val="22"/>
          <w:lang w:val="es-CO"/>
        </w:rPr>
        <w:t xml:space="preserve">  </w:t>
      </w:r>
    </w:p>
    <w:p w:rsidR="008D73E9" w:rsidRPr="006024FA" w:rsidRDefault="008D73E9" w:rsidP="00280EA6">
      <w:pPr>
        <w:pStyle w:val="Textoindependiente"/>
        <w:spacing w:line="360" w:lineRule="auto"/>
        <w:rPr>
          <w:rFonts w:ascii="Georgia" w:hAnsi="Georgia" w:cs="Arial"/>
          <w:sz w:val="22"/>
        </w:rPr>
      </w:pPr>
    </w:p>
    <w:p w:rsidR="00B16ED2" w:rsidRDefault="008D73E9" w:rsidP="00B16ED2">
      <w:pPr>
        <w:tabs>
          <w:tab w:val="left" w:pos="1979"/>
        </w:tabs>
        <w:spacing w:line="360" w:lineRule="auto"/>
        <w:jc w:val="both"/>
        <w:rPr>
          <w:rFonts w:ascii="Georgia" w:hAnsi="Georgia" w:cs="Arial"/>
          <w:lang w:val="es-CO"/>
        </w:rPr>
      </w:pPr>
      <w:r w:rsidRPr="006024FA">
        <w:rPr>
          <w:rFonts w:ascii="Georgia" w:hAnsi="Georgia" w:cs="Arial"/>
        </w:rPr>
        <w:t xml:space="preserve">Ahora, respecto a la </w:t>
      </w:r>
      <w:proofErr w:type="spellStart"/>
      <w:r w:rsidRPr="006024FA">
        <w:rPr>
          <w:rFonts w:ascii="Georgia" w:hAnsi="Georgia" w:cs="Arial"/>
        </w:rPr>
        <w:t>residualidad</w:t>
      </w:r>
      <w:proofErr w:type="spellEnd"/>
      <w:r w:rsidRPr="006024FA">
        <w:rPr>
          <w:rFonts w:ascii="Georgia" w:hAnsi="Georgia" w:cs="Arial"/>
        </w:rPr>
        <w:t xml:space="preserve"> </w:t>
      </w:r>
      <w:r w:rsidR="00B16ED2">
        <w:rPr>
          <w:rFonts w:ascii="Georgia" w:hAnsi="Georgia" w:cs="Arial"/>
          <w:lang w:val="es-ES_tradnl"/>
        </w:rPr>
        <w:t>e</w:t>
      </w:r>
      <w:r w:rsidR="00B16ED2" w:rsidRPr="00A75A13">
        <w:rPr>
          <w:rFonts w:ascii="Georgia" w:hAnsi="Georgia" w:cs="Arial"/>
          <w:lang w:val="es-ES_tradnl"/>
        </w:rPr>
        <w:t xml:space="preserve">n tratándose de una acción de tutela </w:t>
      </w:r>
      <w:r w:rsidR="00B16ED2">
        <w:rPr>
          <w:rFonts w:ascii="Georgia" w:hAnsi="Georgia" w:cs="Arial"/>
          <w:lang w:val="es-ES_tradnl"/>
        </w:rPr>
        <w:t xml:space="preserve">relacionada con la negativa en el </w:t>
      </w:r>
      <w:r w:rsidR="00B16ED2" w:rsidRPr="00A75A13">
        <w:rPr>
          <w:rFonts w:ascii="Georgia" w:hAnsi="Georgia" w:cs="Arial"/>
          <w:lang w:val="es-ES_tradnl"/>
        </w:rPr>
        <w:t xml:space="preserve">reconocimiento </w:t>
      </w:r>
      <w:r w:rsidR="00B16ED2">
        <w:rPr>
          <w:rFonts w:ascii="Georgia" w:hAnsi="Georgia" w:cs="Arial"/>
          <w:lang w:val="es-ES_tradnl"/>
        </w:rPr>
        <w:t xml:space="preserve">y pago de la indemnización sustitutiva de la </w:t>
      </w:r>
      <w:r w:rsidR="00B16ED2" w:rsidRPr="00A75A13">
        <w:rPr>
          <w:rFonts w:ascii="Georgia" w:hAnsi="Georgia" w:cs="Arial"/>
          <w:lang w:val="es-ES_tradnl"/>
        </w:rPr>
        <w:t xml:space="preserve">pensión de </w:t>
      </w:r>
      <w:r w:rsidR="00B16ED2">
        <w:rPr>
          <w:rFonts w:ascii="Georgia" w:hAnsi="Georgia" w:cs="Arial"/>
          <w:lang w:val="es-ES_tradnl"/>
        </w:rPr>
        <w:t xml:space="preserve">vejez </w:t>
      </w:r>
      <w:r w:rsidR="00B16ED2" w:rsidRPr="00A75A13">
        <w:rPr>
          <w:rFonts w:ascii="Georgia" w:hAnsi="Georgia" w:cs="Arial"/>
          <w:lang w:val="es-ES_tradnl"/>
        </w:rPr>
        <w:t xml:space="preserve">la CC ha determinado jurisprudencialmente que </w:t>
      </w:r>
      <w:r w:rsidR="00B16ED2">
        <w:rPr>
          <w:rFonts w:ascii="Georgia" w:hAnsi="Georgia" w:cs="Arial"/>
          <w:lang w:val="es-ES_tradnl"/>
        </w:rPr>
        <w:t>existen tres (3) excepciones a la regla general</w:t>
      </w:r>
      <w:r w:rsidR="00B16ED2" w:rsidRPr="00B16ED2">
        <w:rPr>
          <w:rFonts w:ascii="Georgia" w:hAnsi="Georgia" w:cs="Arial"/>
          <w:vertAlign w:val="superscript"/>
          <w:lang w:val="es-CO"/>
        </w:rPr>
        <w:footnoteReference w:id="2"/>
      </w:r>
      <w:r w:rsidR="00B16ED2" w:rsidRPr="00B16ED2">
        <w:rPr>
          <w:rFonts w:ascii="Georgia" w:hAnsi="Georgia" w:cs="Arial"/>
          <w:lang w:val="es-CO"/>
        </w:rPr>
        <w:t xml:space="preserve">: </w:t>
      </w:r>
    </w:p>
    <w:p w:rsidR="00B16ED2" w:rsidRDefault="00B16ED2" w:rsidP="00B16ED2">
      <w:pPr>
        <w:tabs>
          <w:tab w:val="left" w:pos="1979"/>
        </w:tabs>
        <w:spacing w:line="360" w:lineRule="auto"/>
        <w:jc w:val="both"/>
        <w:rPr>
          <w:rFonts w:ascii="Georgia" w:hAnsi="Georgia" w:cs="Arial"/>
          <w:lang w:val="es-CO"/>
        </w:rPr>
      </w:pPr>
    </w:p>
    <w:p w:rsidR="00B16ED2" w:rsidRPr="00B16ED2" w:rsidRDefault="00B16ED2" w:rsidP="00B16ED2">
      <w:pPr>
        <w:tabs>
          <w:tab w:val="left" w:pos="1979"/>
        </w:tabs>
        <w:ind w:left="567" w:right="567"/>
        <w:jc w:val="both"/>
        <w:rPr>
          <w:rFonts w:ascii="Georgia" w:hAnsi="Georgia" w:cs="Arial"/>
          <w:lang w:val="es-CO"/>
        </w:rPr>
      </w:pPr>
      <w:r w:rsidRPr="00B16ED2">
        <w:rPr>
          <w:rFonts w:ascii="Georgia" w:hAnsi="Georgia" w:cs="Arial"/>
          <w:lang w:val="es-CO"/>
        </w:rPr>
        <w:t>(i) cuando se trata de un sujeto de especial protección constitucional</w:t>
      </w:r>
      <w:r w:rsidRPr="00B16ED2">
        <w:rPr>
          <w:rFonts w:ascii="Georgia" w:hAnsi="Georgia" w:cs="Arial"/>
          <w:vertAlign w:val="superscript"/>
          <w:lang w:val="es-CO"/>
        </w:rPr>
        <w:footnoteReference w:id="3"/>
      </w:r>
      <w:r w:rsidRPr="00B16ED2">
        <w:rPr>
          <w:rFonts w:ascii="Georgia" w:hAnsi="Georgia" w:cs="Arial"/>
          <w:lang w:val="es-CO"/>
        </w:rPr>
        <w:t xml:space="preserve">, como lo son los adultos mayores, ya que su situación de debilidad manifiesta lleva a que la Constitución les brinde un amparo mayor. En estos casos, el juicio de procedibilidad de la acción de tutela es </w:t>
      </w:r>
      <w:r w:rsidRPr="00B16ED2">
        <w:rPr>
          <w:rFonts w:ascii="Georgia" w:hAnsi="Georgia" w:cs="Arial"/>
          <w:iCs/>
          <w:lang w:val="es-CO"/>
        </w:rPr>
        <w:t>menos riguroso</w:t>
      </w:r>
      <w:r w:rsidRPr="00B16ED2">
        <w:rPr>
          <w:rFonts w:ascii="Georgia" w:hAnsi="Georgia" w:cs="Arial"/>
          <w:iCs/>
          <w:vertAlign w:val="superscript"/>
          <w:lang w:val="es-CO"/>
        </w:rPr>
        <w:footnoteReference w:id="4"/>
      </w:r>
      <w:r w:rsidRPr="00B16ED2">
        <w:rPr>
          <w:rFonts w:ascii="Georgia" w:hAnsi="Georgia" w:cs="Arial"/>
          <w:iCs/>
          <w:lang w:val="es-CO"/>
        </w:rPr>
        <w:t xml:space="preserve"> </w:t>
      </w:r>
      <w:r w:rsidRPr="00B16ED2">
        <w:rPr>
          <w:rFonts w:ascii="Georgia" w:hAnsi="Georgia" w:cs="Arial"/>
          <w:lang w:val="es-CO"/>
        </w:rPr>
        <w:t>o </w:t>
      </w:r>
      <w:r w:rsidRPr="00B16ED2">
        <w:rPr>
          <w:rFonts w:ascii="Georgia" w:hAnsi="Georgia" w:cs="Arial"/>
          <w:iCs/>
          <w:lang w:val="es-CO"/>
        </w:rPr>
        <w:t>menos restrictivo</w:t>
      </w:r>
      <w:r w:rsidRPr="00B16ED2">
        <w:rPr>
          <w:rFonts w:ascii="Georgia" w:hAnsi="Georgia" w:cs="Arial"/>
          <w:iCs/>
          <w:vertAlign w:val="superscript"/>
          <w:lang w:val="es-CO"/>
        </w:rPr>
        <w:footnoteReference w:id="5"/>
      </w:r>
      <w:r w:rsidRPr="00B16ED2">
        <w:rPr>
          <w:rFonts w:ascii="Georgia" w:hAnsi="Georgia" w:cs="Arial"/>
          <w:iCs/>
          <w:lang w:val="es-CO"/>
        </w:rPr>
        <w:t xml:space="preserve"> </w:t>
      </w:r>
      <w:r w:rsidRPr="00B16ED2">
        <w:rPr>
          <w:rFonts w:ascii="Georgia" w:hAnsi="Georgia" w:cs="Arial"/>
          <w:lang w:val="es-CO"/>
        </w:rPr>
        <w:t>y debe atender a las circunstancias fácticas y probatorias del asunto bajo examen;</w:t>
      </w:r>
      <w:r w:rsidRPr="00B16ED2">
        <w:rPr>
          <w:rFonts w:ascii="Georgia" w:hAnsi="Georgia" w:cs="Arial"/>
          <w:iCs/>
          <w:lang w:val="es-CO"/>
        </w:rPr>
        <w:t xml:space="preserve"> (ii) c</w:t>
      </w:r>
      <w:r w:rsidRPr="00B16ED2">
        <w:rPr>
          <w:rFonts w:ascii="Georgia" w:hAnsi="Georgia" w:cs="Arial"/>
          <w:lang w:val="es-CO"/>
        </w:rPr>
        <w:t>uando la vulneración al derecho a la seguridad social implica la vulneración de derechos fundamentales como la vida, el mínimo vital y/o el debido proceso</w:t>
      </w:r>
      <w:r w:rsidRPr="00B16ED2">
        <w:rPr>
          <w:rFonts w:ascii="Georgia" w:hAnsi="Georgia" w:cs="Arial"/>
          <w:vertAlign w:val="superscript"/>
          <w:lang w:val="es-CO"/>
        </w:rPr>
        <w:footnoteReference w:id="6"/>
      </w:r>
      <w:r w:rsidRPr="00B16ED2">
        <w:rPr>
          <w:rFonts w:ascii="Georgia" w:hAnsi="Georgia" w:cs="Arial"/>
          <w:lang w:val="es-CO"/>
        </w:rPr>
        <w:t>; y,</w:t>
      </w:r>
      <w:r w:rsidRPr="00B16ED2">
        <w:rPr>
          <w:rFonts w:ascii="Georgia" w:hAnsi="Georgia" w:cs="Arial"/>
          <w:iCs/>
          <w:lang w:val="es-CO"/>
        </w:rPr>
        <w:t xml:space="preserve"> (iii) c</w:t>
      </w:r>
      <w:r w:rsidRPr="00B16ED2">
        <w:rPr>
          <w:rFonts w:ascii="Georgia" w:hAnsi="Georgia" w:cs="Arial"/>
          <w:lang w:val="es-CO"/>
        </w:rPr>
        <w:t>uando los medios de defensa con los que cuenta el accionante no puedan brindar una protección inmediata de los dere</w:t>
      </w:r>
      <w:bookmarkStart w:id="1" w:name="_ftnref15"/>
      <w:r w:rsidRPr="00B16ED2">
        <w:rPr>
          <w:rFonts w:ascii="Georgia" w:hAnsi="Georgia" w:cs="Arial"/>
          <w:lang w:val="es-CO"/>
        </w:rPr>
        <w:t>chos fundamentales afectados</w:t>
      </w:r>
      <w:r w:rsidRPr="00B16ED2">
        <w:rPr>
          <w:rFonts w:ascii="Georgia" w:hAnsi="Georgia" w:cs="Arial"/>
          <w:vertAlign w:val="superscript"/>
          <w:lang w:val="es-CO"/>
        </w:rPr>
        <w:footnoteReference w:id="7"/>
      </w:r>
      <w:r w:rsidRPr="00B16ED2">
        <w:rPr>
          <w:rFonts w:ascii="Georgia" w:hAnsi="Georgia" w:cs="Arial"/>
          <w:lang w:val="es-CO"/>
        </w:rPr>
        <w:t xml:space="preserve"> y en consecuencia no sean eficaces</w:t>
      </w:r>
      <w:bookmarkEnd w:id="1"/>
      <w:r w:rsidRPr="00B16ED2">
        <w:rPr>
          <w:rFonts w:ascii="Georgia" w:hAnsi="Georgia" w:cs="Arial"/>
          <w:lang w:val="es-CO"/>
        </w:rPr>
        <w:t> o se busque evitar la ocurrencia de un perjuicio irremediable</w:t>
      </w:r>
      <w:r w:rsidRPr="00B16ED2">
        <w:rPr>
          <w:rFonts w:ascii="Georgia" w:hAnsi="Georgia" w:cs="Arial"/>
          <w:vertAlign w:val="superscript"/>
          <w:lang w:val="es-CO"/>
        </w:rPr>
        <w:footnoteReference w:id="8"/>
      </w:r>
      <w:r w:rsidRPr="00B16ED2">
        <w:rPr>
          <w:rFonts w:ascii="Georgia" w:hAnsi="Georgia" w:cs="Arial"/>
          <w:lang w:val="es-CO"/>
        </w:rPr>
        <w:t>”.</w:t>
      </w:r>
    </w:p>
    <w:p w:rsidR="008D73E9" w:rsidRPr="00747BBC" w:rsidRDefault="008D73E9" w:rsidP="008D73E9">
      <w:pPr>
        <w:tabs>
          <w:tab w:val="left" w:pos="1979"/>
        </w:tabs>
        <w:spacing w:line="360" w:lineRule="auto"/>
        <w:jc w:val="both"/>
        <w:rPr>
          <w:rFonts w:ascii="Georgia" w:hAnsi="Georgia" w:cs="Arial"/>
          <w:color w:val="00B050"/>
          <w:sz w:val="32"/>
          <w:lang w:val="es-ES_tradnl"/>
        </w:rPr>
      </w:pPr>
    </w:p>
    <w:p w:rsidR="008D73E9" w:rsidRPr="00A75A13" w:rsidRDefault="008D73E9" w:rsidP="005F100D">
      <w:pPr>
        <w:pStyle w:val="Sinespaciado3"/>
        <w:numPr>
          <w:ilvl w:val="2"/>
          <w:numId w:val="32"/>
        </w:numPr>
        <w:spacing w:line="360" w:lineRule="auto"/>
        <w:jc w:val="both"/>
        <w:rPr>
          <w:rFonts w:ascii="Georgia" w:hAnsi="Georgia" w:cs="Arial"/>
          <w:smallCaps/>
        </w:rPr>
      </w:pPr>
      <w:r w:rsidRPr="00A75A13">
        <w:rPr>
          <w:rFonts w:ascii="Georgia" w:hAnsi="Georgia" w:cs="Arial"/>
          <w:smallCaps/>
          <w:sz w:val="24"/>
        </w:rPr>
        <w:t>La a</w:t>
      </w:r>
      <w:r w:rsidR="00122B81" w:rsidRPr="00A75A13">
        <w:rPr>
          <w:rFonts w:ascii="Georgia" w:hAnsi="Georgia" w:cs="Arial"/>
          <w:smallCaps/>
          <w:sz w:val="24"/>
        </w:rPr>
        <w:t xml:space="preserve">fectación </w:t>
      </w:r>
      <w:r w:rsidRPr="00A75A13">
        <w:rPr>
          <w:rFonts w:ascii="Georgia" w:hAnsi="Georgia" w:cs="Arial"/>
          <w:smallCaps/>
          <w:sz w:val="24"/>
        </w:rPr>
        <w:t>del mínimo vital como perjuicio irremediable</w:t>
      </w:r>
    </w:p>
    <w:p w:rsidR="00DD7C20" w:rsidRPr="00747BBC" w:rsidRDefault="00DD7C20" w:rsidP="00DD7C20">
      <w:pPr>
        <w:pStyle w:val="Sinespaciado3"/>
        <w:spacing w:line="360" w:lineRule="auto"/>
        <w:ind w:left="720"/>
        <w:jc w:val="both"/>
        <w:rPr>
          <w:rFonts w:ascii="Georgia" w:hAnsi="Georgia" w:cs="Arial"/>
          <w:smallCaps/>
          <w:sz w:val="24"/>
        </w:rPr>
      </w:pPr>
    </w:p>
    <w:p w:rsidR="008D73E9" w:rsidRPr="00A75A13" w:rsidRDefault="008D73E9" w:rsidP="008D73E9">
      <w:pPr>
        <w:pStyle w:val="Sinespaciado3"/>
        <w:spacing w:line="360" w:lineRule="auto"/>
        <w:jc w:val="both"/>
        <w:rPr>
          <w:rFonts w:ascii="Georgia" w:hAnsi="Georgia" w:cs="Arial"/>
          <w:sz w:val="24"/>
        </w:rPr>
      </w:pPr>
      <w:r w:rsidRPr="00A75A13">
        <w:rPr>
          <w:rFonts w:ascii="Georgia" w:hAnsi="Georgia" w:cs="Arial"/>
          <w:sz w:val="24"/>
        </w:rPr>
        <w:t>La jurisprudencia constitucional da cuenta que la naturaleza de la acción de tutela, impide reclamaciones relacionadas con el reconocimiento de pensiones</w:t>
      </w:r>
      <w:r w:rsidR="005F100D">
        <w:rPr>
          <w:rFonts w:ascii="Georgia" w:hAnsi="Georgia" w:cs="Arial"/>
          <w:sz w:val="24"/>
        </w:rPr>
        <w:t xml:space="preserve"> o indemnizaciones sustitutivas</w:t>
      </w:r>
      <w:r w:rsidRPr="00A75A13">
        <w:rPr>
          <w:rFonts w:ascii="Georgia" w:hAnsi="Georgia" w:cs="Arial"/>
          <w:sz w:val="24"/>
        </w:rPr>
        <w:t xml:space="preserve">, puesto que la competencia prevalente para ese tipo de conflictos es la jurisdicción laboral. Sin embargo, de manera excepcional, ha señalado, </w:t>
      </w:r>
      <w:r w:rsidRPr="00A75A13">
        <w:rPr>
          <w:rFonts w:ascii="Georgia" w:hAnsi="Georgia" w:cs="Arial"/>
          <w:sz w:val="24"/>
        </w:rPr>
        <w:lastRenderedPageBreak/>
        <w:t xml:space="preserve">que en algunos casos muy específicos </w:t>
      </w:r>
      <w:r w:rsidR="005F100D">
        <w:rPr>
          <w:rFonts w:ascii="Georgia" w:hAnsi="Georgia" w:cs="Arial"/>
          <w:sz w:val="24"/>
        </w:rPr>
        <w:t xml:space="preserve">ha </w:t>
      </w:r>
      <w:r w:rsidRPr="00A75A13">
        <w:rPr>
          <w:rFonts w:ascii="Georgia" w:hAnsi="Georgia" w:cs="Arial"/>
          <w:sz w:val="24"/>
        </w:rPr>
        <w:t xml:space="preserve">verificado que se reúnen unas condiciones especiales que hacen viable </w:t>
      </w:r>
      <w:r w:rsidR="000C34FA" w:rsidRPr="00A75A13">
        <w:rPr>
          <w:rFonts w:ascii="Georgia" w:hAnsi="Georgia" w:cs="Arial"/>
          <w:sz w:val="24"/>
        </w:rPr>
        <w:t>la</w:t>
      </w:r>
      <w:r w:rsidRPr="00A75A13">
        <w:rPr>
          <w:rFonts w:ascii="Georgia" w:hAnsi="Georgia" w:cs="Arial"/>
          <w:sz w:val="24"/>
        </w:rPr>
        <w:t xml:space="preserve"> tutela de los derechos fundamentales.</w:t>
      </w:r>
    </w:p>
    <w:p w:rsidR="008D73E9" w:rsidRPr="00747BBC" w:rsidRDefault="008D73E9" w:rsidP="008D73E9">
      <w:pPr>
        <w:pStyle w:val="Sinespaciado3"/>
        <w:spacing w:line="360" w:lineRule="auto"/>
        <w:jc w:val="both"/>
        <w:rPr>
          <w:rFonts w:ascii="Georgia" w:hAnsi="Georgia" w:cs="Arial"/>
          <w:sz w:val="24"/>
        </w:rPr>
      </w:pPr>
    </w:p>
    <w:p w:rsidR="008D73E9" w:rsidRPr="00A75A13" w:rsidRDefault="008D73E9" w:rsidP="008D73E9">
      <w:pPr>
        <w:pStyle w:val="Textoindependiente"/>
        <w:spacing w:line="360" w:lineRule="auto"/>
        <w:rPr>
          <w:rFonts w:ascii="Georgia" w:hAnsi="Georgia" w:cs="Arial"/>
          <w:sz w:val="24"/>
        </w:rPr>
      </w:pPr>
      <w:r w:rsidRPr="00A75A13">
        <w:rPr>
          <w:rFonts w:ascii="Georgia" w:hAnsi="Georgia" w:cs="Arial"/>
          <w:sz w:val="24"/>
        </w:rPr>
        <w:t>En diferentes pronunciamientos, nuestro alto Tribunal Constitucional</w:t>
      </w:r>
      <w:r w:rsidRPr="00A75A13">
        <w:rPr>
          <w:rStyle w:val="Refdenotaalpie"/>
          <w:rFonts w:ascii="Georgia" w:hAnsi="Georgia"/>
          <w:sz w:val="24"/>
        </w:rPr>
        <w:footnoteReference w:id="9"/>
      </w:r>
      <w:r w:rsidRPr="00A75A13">
        <w:rPr>
          <w:rFonts w:ascii="Georgia" w:hAnsi="Georgia" w:cs="Arial"/>
          <w:sz w:val="24"/>
        </w:rPr>
        <w:t xml:space="preserve"> ha estudiado casos en los que los </w:t>
      </w:r>
      <w:proofErr w:type="spellStart"/>
      <w:r w:rsidRPr="00A75A13">
        <w:rPr>
          <w:rFonts w:ascii="Georgia" w:hAnsi="Georgia" w:cs="Arial"/>
          <w:sz w:val="24"/>
        </w:rPr>
        <w:t>petentes</w:t>
      </w:r>
      <w:proofErr w:type="spellEnd"/>
      <w:r w:rsidRPr="00A75A13">
        <w:rPr>
          <w:rFonts w:ascii="Georgia" w:hAnsi="Georgia" w:cs="Arial"/>
          <w:sz w:val="24"/>
        </w:rPr>
        <w:t xml:space="preserve"> han acudido a la acción de tutela en busca del reconocimiento </w:t>
      </w:r>
      <w:r w:rsidR="0042623E">
        <w:rPr>
          <w:rFonts w:ascii="Georgia" w:hAnsi="Georgia" w:cs="Arial"/>
          <w:sz w:val="24"/>
        </w:rPr>
        <w:t>y pago de una indemnización sustitutiva</w:t>
      </w:r>
      <w:r w:rsidRPr="00A75A13">
        <w:rPr>
          <w:rFonts w:ascii="Georgia" w:hAnsi="Georgia" w:cs="Arial"/>
          <w:sz w:val="24"/>
        </w:rPr>
        <w:t xml:space="preserve">, que les ha sido negado por la respectiva entidad; y ha concluido que acudir al agotamiento del proceso </w:t>
      </w:r>
      <w:r w:rsidR="00E26330">
        <w:rPr>
          <w:rFonts w:ascii="Georgia" w:hAnsi="Georgia" w:cs="Arial"/>
          <w:sz w:val="24"/>
        </w:rPr>
        <w:t>común o regular</w:t>
      </w:r>
      <w:r w:rsidRPr="00A75A13">
        <w:rPr>
          <w:rFonts w:ascii="Georgia" w:hAnsi="Georgia" w:cs="Arial"/>
          <w:sz w:val="24"/>
        </w:rPr>
        <w:t xml:space="preserve">, implica un detrimento de los derechos fundamentales, por cuanto no cuentan con los elementos para cubrir sus necesidades en condiciones dignas. </w:t>
      </w:r>
    </w:p>
    <w:p w:rsidR="00313D21" w:rsidRPr="00747BBC" w:rsidRDefault="00313D21" w:rsidP="008D73E9">
      <w:pPr>
        <w:pStyle w:val="Textoindependiente"/>
        <w:spacing w:line="360" w:lineRule="auto"/>
        <w:rPr>
          <w:rFonts w:ascii="Georgia" w:hAnsi="Georgia" w:cs="Arial"/>
          <w:sz w:val="24"/>
        </w:rPr>
      </w:pPr>
    </w:p>
    <w:p w:rsidR="008D73E9" w:rsidRPr="00A75A13" w:rsidRDefault="008D73E9" w:rsidP="008D73E9">
      <w:pPr>
        <w:pStyle w:val="Textoindependiente"/>
        <w:spacing w:line="360" w:lineRule="auto"/>
        <w:rPr>
          <w:rFonts w:ascii="Georgia" w:hAnsi="Georgia" w:cs="Arial"/>
          <w:i/>
          <w:sz w:val="22"/>
          <w:lang w:val="es-ES"/>
        </w:rPr>
      </w:pPr>
      <w:r w:rsidRPr="00A75A13">
        <w:rPr>
          <w:rFonts w:ascii="Georgia" w:hAnsi="Georgia" w:cs="Arial"/>
          <w:sz w:val="24"/>
        </w:rPr>
        <w:t>Expresamente esa doctrina constitucional</w:t>
      </w:r>
      <w:r w:rsidRPr="00A75A13">
        <w:rPr>
          <w:rStyle w:val="Refdenotaalpie"/>
          <w:rFonts w:ascii="Georgia" w:hAnsi="Georgia"/>
          <w:sz w:val="24"/>
        </w:rPr>
        <w:footnoteReference w:id="10"/>
      </w:r>
      <w:r w:rsidRPr="00A75A13">
        <w:rPr>
          <w:rFonts w:ascii="Georgia" w:hAnsi="Georgia" w:cs="Arial"/>
          <w:sz w:val="24"/>
        </w:rPr>
        <w:t xml:space="preserve">, cita: </w:t>
      </w:r>
      <w:r w:rsidR="0042623E" w:rsidRPr="0042623E">
        <w:rPr>
          <w:rFonts w:ascii="Georgia" w:hAnsi="Georgia" w:cs="Arial"/>
          <w:i/>
          <w:sz w:val="22"/>
          <w:lang w:val="es-CO"/>
        </w:rPr>
        <w:t>“[…] la situación de vulnerabilidad del sujeto que reclama la indemnización sustitutiva o devolución de saldos, es superior a la de quien reclama la pensión de vejez, porque mientras éste cuenta con un ingreso mensual durante el resto de su vida, aquel tiene que subsistir el tiempo de vida que le queda, con una suma fija; sin importar, bajo el supuesto improbable de predecir la fecha de defunción del beneficiario de la prestación, que el prorrateo de la misma, arroje mesadas inferiores al salario mínimo mensual legal vigente”. Y, (iii) con el hecho de que la avanzada edad le impide acceder al mercado laboral, por lo cual tiene altas probabilidades de no contar con ingresos suficientes para procurarse una calidad</w:t>
      </w:r>
      <w:r w:rsidR="0042623E">
        <w:rPr>
          <w:rFonts w:ascii="Georgia" w:hAnsi="Georgia" w:cs="Arial"/>
          <w:i/>
          <w:sz w:val="22"/>
          <w:lang w:val="es-CO"/>
        </w:rPr>
        <w:t xml:space="preserve"> de vida en condiciones dignas</w:t>
      </w:r>
      <w:r w:rsidRPr="00A75A13">
        <w:rPr>
          <w:rFonts w:ascii="Georgia" w:hAnsi="Georgia" w:cs="Arial"/>
          <w:i/>
          <w:sz w:val="22"/>
          <w:lang w:val="es-ES"/>
        </w:rPr>
        <w:t>.</w:t>
      </w:r>
    </w:p>
    <w:p w:rsidR="00C12E3C" w:rsidRPr="00A75A13" w:rsidRDefault="00C12E3C" w:rsidP="008D73E9">
      <w:pPr>
        <w:pStyle w:val="Textoindependiente"/>
        <w:spacing w:line="360" w:lineRule="auto"/>
        <w:rPr>
          <w:rFonts w:ascii="Georgia" w:hAnsi="Georgia" w:cs="Arial"/>
          <w:i/>
          <w:sz w:val="22"/>
          <w:lang w:val="es-ES"/>
        </w:rPr>
      </w:pPr>
    </w:p>
    <w:p w:rsidR="00A00F8D" w:rsidRDefault="009E6B24" w:rsidP="004F6C07">
      <w:pPr>
        <w:pStyle w:val="Prrafodelista"/>
        <w:numPr>
          <w:ilvl w:val="1"/>
          <w:numId w:val="32"/>
        </w:numPr>
        <w:shd w:val="clear" w:color="auto" w:fill="FFFFFF"/>
        <w:spacing w:after="0" w:line="360" w:lineRule="auto"/>
        <w:ind w:right="51"/>
        <w:jc w:val="both"/>
        <w:textAlignment w:val="baseline"/>
        <w:rPr>
          <w:rFonts w:ascii="Georgia" w:hAnsi="Georgia" w:cs="Arial"/>
          <w:smallCaps/>
        </w:rPr>
      </w:pPr>
      <w:r>
        <w:rPr>
          <w:rFonts w:ascii="Georgia" w:hAnsi="Georgia" w:cs="Arial"/>
          <w:smallCaps/>
        </w:rPr>
        <w:t xml:space="preserve">La indemnización sustitutiva de la pensión de vejez y su carácter imprescriptible </w:t>
      </w:r>
    </w:p>
    <w:p w:rsidR="00747BBC" w:rsidRPr="00747BBC" w:rsidRDefault="00747BBC" w:rsidP="00A00F8D">
      <w:pPr>
        <w:shd w:val="clear" w:color="auto" w:fill="FFFFFF"/>
        <w:spacing w:line="360" w:lineRule="auto"/>
        <w:ind w:right="51"/>
        <w:jc w:val="both"/>
        <w:textAlignment w:val="baseline"/>
        <w:rPr>
          <w:rFonts w:ascii="Georgia" w:hAnsi="Georgia" w:cs="Arial"/>
        </w:rPr>
      </w:pPr>
    </w:p>
    <w:p w:rsidR="008F3951" w:rsidRDefault="009E6B24" w:rsidP="00A00F8D">
      <w:pPr>
        <w:shd w:val="clear" w:color="auto" w:fill="FFFFFF"/>
        <w:spacing w:line="360" w:lineRule="auto"/>
        <w:ind w:right="51"/>
        <w:jc w:val="both"/>
        <w:textAlignment w:val="baseline"/>
        <w:rPr>
          <w:rFonts w:ascii="Georgia" w:hAnsi="Georgia" w:cs="Arial"/>
          <w:sz w:val="22"/>
        </w:rPr>
      </w:pPr>
      <w:r>
        <w:rPr>
          <w:rFonts w:ascii="Georgia" w:hAnsi="Georgia" w:cs="Arial"/>
        </w:rPr>
        <w:t>Es un derecho estatuido en el art</w:t>
      </w:r>
      <w:r w:rsidR="008F3951">
        <w:rPr>
          <w:rFonts w:ascii="Georgia" w:hAnsi="Georgia" w:cs="Arial"/>
        </w:rPr>
        <w:t xml:space="preserve">ículo 37, Ley 100, definido por la jurisprudencia constitucional </w:t>
      </w:r>
      <w:r w:rsidR="008F3951" w:rsidRPr="008F3951">
        <w:rPr>
          <w:rFonts w:ascii="Georgia" w:hAnsi="Georgia"/>
          <w:color w:val="000000"/>
          <w:shd w:val="clear" w:color="auto" w:fill="FFFFFF"/>
        </w:rPr>
        <w:t>como</w:t>
      </w:r>
      <w:r w:rsidR="008F3951">
        <w:rPr>
          <w:rStyle w:val="Refdenotaalpie"/>
          <w:rFonts w:ascii="Georgia" w:hAnsi="Georgia"/>
          <w:color w:val="000000"/>
          <w:shd w:val="clear" w:color="auto" w:fill="FFFFFF"/>
        </w:rPr>
        <w:footnoteReference w:id="11"/>
      </w:r>
      <w:r w:rsidR="008F3951">
        <w:rPr>
          <w:rFonts w:ascii="Georgia" w:hAnsi="Georgia"/>
          <w:color w:val="000000"/>
          <w:shd w:val="clear" w:color="auto" w:fill="FFFFFF"/>
        </w:rPr>
        <w:t>:</w:t>
      </w:r>
      <w:r w:rsidR="008F3951" w:rsidRPr="008F3951">
        <w:rPr>
          <w:rFonts w:ascii="Georgia" w:hAnsi="Georgia"/>
          <w:color w:val="000000"/>
          <w:shd w:val="clear" w:color="auto" w:fill="FFFFFF"/>
        </w:rPr>
        <w:t xml:space="preserve"> </w:t>
      </w:r>
      <w:r w:rsidR="008F3951" w:rsidRPr="008F3951">
        <w:rPr>
          <w:rFonts w:ascii="Georgia" w:hAnsi="Georgia"/>
          <w:color w:val="000000"/>
          <w:sz w:val="22"/>
          <w:shd w:val="clear" w:color="auto" w:fill="FFFFFF"/>
        </w:rPr>
        <w:t>“</w:t>
      </w:r>
      <w:r w:rsidR="008F3951">
        <w:rPr>
          <w:rFonts w:ascii="Georgia" w:hAnsi="Georgia"/>
          <w:color w:val="000000"/>
          <w:sz w:val="22"/>
          <w:shd w:val="clear" w:color="auto" w:fill="FFFFFF"/>
        </w:rPr>
        <w:t xml:space="preserve">(…) </w:t>
      </w:r>
      <w:r w:rsidR="008F3951" w:rsidRPr="008F3951">
        <w:rPr>
          <w:rFonts w:ascii="Georgia" w:hAnsi="Georgia"/>
          <w:i/>
          <w:iCs/>
          <w:color w:val="000000"/>
          <w:sz w:val="22"/>
          <w:bdr w:val="none" w:sz="0" w:space="0" w:color="auto" w:frame="1"/>
          <w:shd w:val="clear" w:color="auto" w:fill="FFFFFF"/>
        </w:rPr>
        <w:t>el derecho que le asiste a las personas que no logran acreditar los requisitos para obtener el reconocimiento de una pensión de invalidez, de vejez y de sobreviviente, para reclamar –en sustitución de dicha pensión- una indemnización equivalente a las sumas cotizadas debidamente actualizadas</w:t>
      </w:r>
      <w:r w:rsidR="008F3951">
        <w:rPr>
          <w:rFonts w:ascii="Georgia" w:hAnsi="Georgia"/>
          <w:i/>
          <w:iCs/>
          <w:color w:val="000000"/>
          <w:sz w:val="22"/>
          <w:bdr w:val="none" w:sz="0" w:space="0" w:color="auto" w:frame="1"/>
          <w:shd w:val="clear" w:color="auto" w:fill="FFFFFF"/>
        </w:rPr>
        <w:t xml:space="preserve"> (…)”</w:t>
      </w:r>
      <w:r w:rsidR="008F3951">
        <w:rPr>
          <w:rFonts w:ascii="Georgia" w:hAnsi="Georgia" w:cs="Arial"/>
          <w:sz w:val="22"/>
        </w:rPr>
        <w:t xml:space="preserve">. </w:t>
      </w:r>
    </w:p>
    <w:p w:rsidR="008F3951" w:rsidRPr="00747BBC" w:rsidRDefault="008F3951" w:rsidP="00A00F8D">
      <w:pPr>
        <w:shd w:val="clear" w:color="auto" w:fill="FFFFFF"/>
        <w:spacing w:line="360" w:lineRule="auto"/>
        <w:ind w:right="51"/>
        <w:jc w:val="both"/>
        <w:textAlignment w:val="baseline"/>
        <w:rPr>
          <w:rFonts w:ascii="Georgia" w:hAnsi="Georgia" w:cs="Arial"/>
        </w:rPr>
      </w:pPr>
    </w:p>
    <w:p w:rsidR="008F3951" w:rsidRPr="008F3951" w:rsidRDefault="008F3951" w:rsidP="00A00F8D">
      <w:pPr>
        <w:shd w:val="clear" w:color="auto" w:fill="FFFFFF"/>
        <w:spacing w:line="360" w:lineRule="auto"/>
        <w:ind w:right="51"/>
        <w:jc w:val="both"/>
        <w:textAlignment w:val="baseline"/>
        <w:rPr>
          <w:rFonts w:ascii="Georgia" w:hAnsi="Georgia" w:cs="Arial"/>
        </w:rPr>
      </w:pPr>
      <w:r w:rsidRPr="002A683D">
        <w:rPr>
          <w:rFonts w:ascii="Georgia" w:hAnsi="Georgia" w:cs="Arial"/>
        </w:rPr>
        <w:t>Ahora, respeto de esta prestación la CC ha sido enfática en señalar su carácter imprescriptible, por manera que puede ser exigida en cualquier momento</w:t>
      </w:r>
      <w:r w:rsidRPr="002A683D">
        <w:rPr>
          <w:rStyle w:val="Refdenotaalpie"/>
          <w:rFonts w:ascii="Georgia" w:hAnsi="Georgia"/>
        </w:rPr>
        <w:footnoteReference w:id="12"/>
      </w:r>
      <w:r w:rsidR="002A683D">
        <w:rPr>
          <w:rFonts w:ascii="Georgia" w:hAnsi="Georgia" w:cs="Arial"/>
        </w:rPr>
        <w:t>,</w:t>
      </w:r>
      <w:r w:rsidRPr="002A683D">
        <w:rPr>
          <w:rFonts w:ascii="Georgia" w:hAnsi="Georgia" w:cs="Arial"/>
        </w:rPr>
        <w:t xml:space="preserve"> </w:t>
      </w:r>
      <w:r w:rsidR="00324AF2">
        <w:rPr>
          <w:rFonts w:ascii="Georgia" w:hAnsi="Georgia" w:cs="Arial"/>
        </w:rPr>
        <w:t>incluso</w:t>
      </w:r>
      <w:r w:rsidR="002A683D" w:rsidRPr="002A683D">
        <w:rPr>
          <w:rFonts w:ascii="Georgia" w:hAnsi="Georgia" w:cs="Arial"/>
        </w:rPr>
        <w:t xml:space="preserve"> </w:t>
      </w:r>
      <w:r w:rsidR="00457D7E">
        <w:rPr>
          <w:rFonts w:ascii="Georgia" w:hAnsi="Georgia" w:cs="Arial"/>
        </w:rPr>
        <w:t>agregó que</w:t>
      </w:r>
      <w:r w:rsidR="002A683D">
        <w:rPr>
          <w:rStyle w:val="Refdenotaalpie"/>
          <w:rFonts w:ascii="Georgia" w:hAnsi="Georgia"/>
          <w:sz w:val="22"/>
        </w:rPr>
        <w:footnoteReference w:id="13"/>
      </w:r>
      <w:r w:rsidR="00457D7E">
        <w:rPr>
          <w:rFonts w:ascii="Georgia" w:hAnsi="Georgia" w:cs="Arial"/>
        </w:rPr>
        <w:t>:</w:t>
      </w:r>
      <w:r>
        <w:rPr>
          <w:rFonts w:ascii="Georgia" w:hAnsi="Georgia" w:cs="Arial"/>
          <w:sz w:val="22"/>
        </w:rPr>
        <w:t xml:space="preserve"> </w:t>
      </w:r>
      <w:r w:rsidRPr="008F3951">
        <w:rPr>
          <w:rFonts w:ascii="Georgia" w:hAnsi="Georgia" w:cs="Arial"/>
          <w:sz w:val="22"/>
        </w:rPr>
        <w:t>“</w:t>
      </w:r>
      <w:r w:rsidRPr="008F3951">
        <w:rPr>
          <w:rFonts w:ascii="Georgia" w:hAnsi="Georgia" w:cs="Arial"/>
          <w:i/>
          <w:iCs/>
          <w:sz w:val="22"/>
        </w:rPr>
        <w:t xml:space="preserve">la naturaleza imprescriptible de la indemnización sustitutiva y de la devolución de saldos no sólo se sigue de la caracterización de estas prestaciones como derechos pensionales. Tal determinación es, adicionalmente, impuesta por el talante de los bienes jurídicos cuya protección pretenden garantizar, pues en ambos casos persiguen </w:t>
      </w:r>
      <w:r w:rsidRPr="002A683D">
        <w:rPr>
          <w:rFonts w:ascii="Georgia" w:hAnsi="Georgia" w:cs="Arial"/>
          <w:i/>
          <w:iCs/>
          <w:sz w:val="22"/>
          <w:u w:val="single"/>
        </w:rPr>
        <w:t xml:space="preserve">la </w:t>
      </w:r>
      <w:r w:rsidRPr="002A683D">
        <w:rPr>
          <w:rFonts w:ascii="Georgia" w:hAnsi="Georgia" w:cs="Arial"/>
          <w:i/>
          <w:iCs/>
          <w:sz w:val="22"/>
          <w:u w:val="single"/>
        </w:rPr>
        <w:lastRenderedPageBreak/>
        <w:t>satisfacción de los derechos a la conservación del mínimo vital, a la vida digna, y muy particularmente del derecho fundamental a la seguridad social</w:t>
      </w:r>
      <w:r w:rsidRPr="008F3951">
        <w:rPr>
          <w:rFonts w:ascii="Georgia" w:hAnsi="Georgia" w:cs="Arial"/>
          <w:sz w:val="22"/>
        </w:rPr>
        <w:t>”</w:t>
      </w:r>
      <w:r w:rsidR="002A683D">
        <w:rPr>
          <w:rFonts w:ascii="Georgia" w:hAnsi="Georgia" w:cs="Arial"/>
          <w:sz w:val="22"/>
        </w:rPr>
        <w:t xml:space="preserve"> </w:t>
      </w:r>
      <w:r w:rsidR="002A683D" w:rsidRPr="002A683D">
        <w:rPr>
          <w:rFonts w:ascii="Georgia" w:hAnsi="Georgia" w:cs="Arial"/>
        </w:rPr>
        <w:t>Resaltado de la Sala</w:t>
      </w:r>
      <w:r w:rsidRPr="008F3951">
        <w:rPr>
          <w:rFonts w:ascii="Georgia" w:hAnsi="Georgia" w:cs="Arial"/>
          <w:sz w:val="22"/>
        </w:rPr>
        <w:t>.</w:t>
      </w:r>
      <w:r>
        <w:rPr>
          <w:rFonts w:ascii="Georgia" w:hAnsi="Georgia" w:cs="Arial"/>
          <w:sz w:val="22"/>
        </w:rPr>
        <w:t xml:space="preserve">  </w:t>
      </w:r>
    </w:p>
    <w:p w:rsidR="008F3951" w:rsidRPr="00747BBC" w:rsidRDefault="008F3951" w:rsidP="00A00F8D">
      <w:pPr>
        <w:shd w:val="clear" w:color="auto" w:fill="FFFFFF"/>
        <w:spacing w:line="360" w:lineRule="auto"/>
        <w:ind w:right="51"/>
        <w:jc w:val="both"/>
        <w:textAlignment w:val="baseline"/>
        <w:rPr>
          <w:rFonts w:ascii="Georgia" w:hAnsi="Georgia" w:cs="Arial"/>
        </w:rPr>
      </w:pPr>
    </w:p>
    <w:p w:rsidR="003041D0" w:rsidRDefault="002A683D" w:rsidP="00A00F8D">
      <w:pPr>
        <w:shd w:val="clear" w:color="auto" w:fill="FFFFFF"/>
        <w:spacing w:line="360" w:lineRule="auto"/>
        <w:ind w:right="51"/>
        <w:jc w:val="both"/>
        <w:textAlignment w:val="baseline"/>
        <w:rPr>
          <w:rFonts w:ascii="Georgia" w:hAnsi="Georgia" w:cs="Arial"/>
        </w:rPr>
      </w:pPr>
      <w:r>
        <w:rPr>
          <w:rFonts w:ascii="Georgia" w:hAnsi="Georgia" w:cs="Arial"/>
        </w:rPr>
        <w:t>Asimismo, ha sido diáfana en señalar que esta cualidad</w:t>
      </w:r>
      <w:r w:rsidR="00463979">
        <w:rPr>
          <w:rFonts w:ascii="Georgia" w:hAnsi="Georgia" w:cs="Arial"/>
        </w:rPr>
        <w:t>:</w:t>
      </w:r>
      <w:r>
        <w:rPr>
          <w:rFonts w:ascii="Georgia" w:hAnsi="Georgia" w:cs="Arial"/>
        </w:rPr>
        <w:t xml:space="preserve"> </w:t>
      </w:r>
      <w:r w:rsidR="00457D7E" w:rsidRPr="00457D7E">
        <w:rPr>
          <w:rFonts w:ascii="Georgia" w:hAnsi="Georgia" w:cs="Arial"/>
          <w:i/>
          <w:sz w:val="22"/>
        </w:rPr>
        <w:t xml:space="preserve">“(…) </w:t>
      </w:r>
      <w:r w:rsidRPr="00457D7E">
        <w:rPr>
          <w:rFonts w:ascii="Georgia" w:hAnsi="Georgia" w:cs="Arial"/>
          <w:i/>
          <w:sz w:val="22"/>
        </w:rPr>
        <w:t xml:space="preserve">se predica </w:t>
      </w:r>
      <w:r w:rsidR="00457D7E" w:rsidRPr="00457D7E">
        <w:rPr>
          <w:rFonts w:ascii="Georgia" w:hAnsi="Georgia" w:cs="Arial"/>
          <w:i/>
          <w:sz w:val="22"/>
        </w:rPr>
        <w:t>tanto de la oportunidad para solicitar el reconocimiento de la prestación como de su posterior reclamación (…)”</w:t>
      </w:r>
      <w:r w:rsidR="00457D7E">
        <w:rPr>
          <w:rStyle w:val="Refdenotaalpie"/>
          <w:rFonts w:ascii="Georgia" w:hAnsi="Georgia"/>
          <w:i/>
          <w:sz w:val="22"/>
        </w:rPr>
        <w:footnoteReference w:id="14"/>
      </w:r>
      <w:r w:rsidR="00457D7E">
        <w:rPr>
          <w:rFonts w:ascii="Georgia" w:hAnsi="Georgia" w:cs="Arial"/>
        </w:rPr>
        <w:t xml:space="preserve">, es decir, la petición de reconocimiento y la exigencia de pago no prescriben, toda vez que: </w:t>
      </w:r>
      <w:r w:rsidR="00457D7E" w:rsidRPr="003041D0">
        <w:rPr>
          <w:rFonts w:ascii="Georgia" w:hAnsi="Georgia" w:cs="Arial"/>
          <w:i/>
          <w:sz w:val="22"/>
        </w:rPr>
        <w:t xml:space="preserve">“(…) el término de prescripción del artículo señalado </w:t>
      </w:r>
      <w:r w:rsidR="00457D7E" w:rsidRPr="003041D0">
        <w:rPr>
          <w:rFonts w:ascii="Georgia" w:hAnsi="Georgia" w:cs="Arial"/>
          <w:i/>
          <w:sz w:val="22"/>
          <w:shd w:val="clear" w:color="auto" w:fill="FFFFFF"/>
        </w:rPr>
        <w:t>[Artículo 50 del Decreto 758 de 1990] es predicable únicamente de las mesadas pensionales no reclamadas y deducido de las prestaciones (…)</w:t>
      </w:r>
      <w:r w:rsidR="003041D0" w:rsidRPr="003041D0">
        <w:rPr>
          <w:rFonts w:ascii="Georgia" w:hAnsi="Georgia" w:cs="Arial"/>
          <w:i/>
          <w:sz w:val="22"/>
          <w:shd w:val="clear" w:color="auto" w:fill="FFFFFF"/>
        </w:rPr>
        <w:t>”</w:t>
      </w:r>
      <w:r w:rsidR="00B22166">
        <w:rPr>
          <w:rFonts w:ascii="Georgia" w:hAnsi="Georgia" w:cs="Arial"/>
          <w:i/>
          <w:sz w:val="22"/>
          <w:shd w:val="clear" w:color="auto" w:fill="FFFFFF"/>
        </w:rPr>
        <w:t xml:space="preserve">; “(…) se limita a la fijación de </w:t>
      </w:r>
      <w:r w:rsidR="00463979">
        <w:rPr>
          <w:rFonts w:ascii="Georgia" w:hAnsi="Georgia" w:cs="Arial"/>
          <w:i/>
          <w:sz w:val="22"/>
          <w:shd w:val="clear" w:color="auto" w:fill="FFFFFF"/>
        </w:rPr>
        <w:t>u</w:t>
      </w:r>
      <w:r w:rsidR="00B22166">
        <w:rPr>
          <w:rFonts w:ascii="Georgia" w:hAnsi="Georgia" w:cs="Arial"/>
          <w:i/>
          <w:sz w:val="22"/>
          <w:shd w:val="clear" w:color="auto" w:fill="FFFFFF"/>
        </w:rPr>
        <w:t>n límite temporal para el cobro de mesadas y subsidios y no de</w:t>
      </w:r>
      <w:r w:rsidR="00463979">
        <w:rPr>
          <w:rFonts w:ascii="Georgia" w:hAnsi="Georgia" w:cs="Arial"/>
          <w:i/>
          <w:sz w:val="22"/>
          <w:shd w:val="clear" w:color="auto" w:fill="FFFFFF"/>
        </w:rPr>
        <w:t>be</w:t>
      </w:r>
      <w:r w:rsidR="00B22166">
        <w:rPr>
          <w:rFonts w:ascii="Georgia" w:hAnsi="Georgia" w:cs="Arial"/>
          <w:i/>
          <w:sz w:val="22"/>
          <w:shd w:val="clear" w:color="auto" w:fill="FFFFFF"/>
        </w:rPr>
        <w:t xml:space="preserve"> ser interpretado en el sentido de que establece la prescripción del pago de la indemnización</w:t>
      </w:r>
      <w:r w:rsidR="00463979">
        <w:rPr>
          <w:rFonts w:ascii="Georgia" w:hAnsi="Georgia" w:cs="Arial"/>
          <w:i/>
          <w:sz w:val="22"/>
          <w:shd w:val="clear" w:color="auto" w:fill="FFFFFF"/>
        </w:rPr>
        <w:t xml:space="preserve"> sustitutiva. (…)”</w:t>
      </w:r>
      <w:r w:rsidR="003041D0">
        <w:rPr>
          <w:rStyle w:val="Refdenotaalpie"/>
          <w:rFonts w:ascii="Georgia" w:hAnsi="Georgia"/>
          <w:i/>
          <w:sz w:val="22"/>
          <w:shd w:val="clear" w:color="auto" w:fill="FFFFFF"/>
        </w:rPr>
        <w:footnoteReference w:id="15"/>
      </w:r>
      <w:r w:rsidR="00324AF2">
        <w:rPr>
          <w:rFonts w:ascii="Georgia" w:hAnsi="Georgia" w:cs="Arial"/>
          <w:i/>
          <w:sz w:val="22"/>
          <w:shd w:val="clear" w:color="auto" w:fill="FFFFFF"/>
        </w:rPr>
        <w:t>.</w:t>
      </w:r>
      <w:r w:rsidR="00324AF2">
        <w:rPr>
          <w:rFonts w:ascii="Georgia" w:hAnsi="Georgia" w:cs="Arial"/>
          <w:sz w:val="28"/>
          <w:shd w:val="clear" w:color="auto" w:fill="FFFFFF"/>
        </w:rPr>
        <w:t xml:space="preserve"> </w:t>
      </w:r>
    </w:p>
    <w:p w:rsidR="003041D0" w:rsidRPr="00747BBC" w:rsidRDefault="003041D0" w:rsidP="00A00F8D">
      <w:pPr>
        <w:shd w:val="clear" w:color="auto" w:fill="FFFFFF"/>
        <w:spacing w:line="360" w:lineRule="auto"/>
        <w:ind w:right="51"/>
        <w:jc w:val="both"/>
        <w:textAlignment w:val="baseline"/>
        <w:rPr>
          <w:rFonts w:ascii="Georgia" w:hAnsi="Georgia" w:cs="Arial"/>
        </w:rPr>
      </w:pPr>
    </w:p>
    <w:p w:rsidR="003041D0" w:rsidRDefault="003041D0" w:rsidP="00A00F8D">
      <w:pPr>
        <w:shd w:val="clear" w:color="auto" w:fill="FFFFFF"/>
        <w:spacing w:line="360" w:lineRule="auto"/>
        <w:ind w:right="51"/>
        <w:jc w:val="both"/>
        <w:textAlignment w:val="baseline"/>
        <w:rPr>
          <w:rFonts w:ascii="Georgia" w:hAnsi="Georgia" w:cs="Arial"/>
        </w:rPr>
      </w:pPr>
      <w:r>
        <w:rPr>
          <w:rFonts w:ascii="Georgia" w:hAnsi="Georgia" w:cs="Arial"/>
        </w:rPr>
        <w:t xml:space="preserve">Importa relievar que el análisis constitucional aludido se centró en la negativa de la autoridad administrativa en el reconocimiento y pago de la indemnización sustitutiva en aplicación del artículo 50 </w:t>
      </w:r>
      <w:r w:rsidRPr="003041D0">
        <w:rPr>
          <w:rFonts w:ascii="Georgia" w:hAnsi="Georgia" w:cs="Arial"/>
          <w:bCs/>
        </w:rPr>
        <w:t>el Acuerdo 49 de 1990 aprobado por medio del Decreto 758 de 1990</w:t>
      </w:r>
      <w:r>
        <w:rPr>
          <w:rFonts w:ascii="Georgia" w:hAnsi="Georgia" w:cs="Arial"/>
        </w:rPr>
        <w:t>, a estas alturas declarado nulo por el CE</w:t>
      </w:r>
      <w:r>
        <w:rPr>
          <w:rStyle w:val="Refdenotaalpie"/>
          <w:rFonts w:ascii="Georgia" w:hAnsi="Georgia"/>
        </w:rPr>
        <w:footnoteReference w:id="16"/>
      </w:r>
      <w:r>
        <w:rPr>
          <w:rFonts w:ascii="Georgia" w:hAnsi="Georgia" w:cs="Arial"/>
        </w:rPr>
        <w:t>, en el entendido que se trataba de la reproducción del artículo 36 de la Ley 90 de 1946 que había sido derogado por el artículo 151</w:t>
      </w:r>
      <w:r w:rsidR="00C44D76">
        <w:rPr>
          <w:rFonts w:ascii="Georgia" w:hAnsi="Georgia" w:cs="Arial"/>
        </w:rPr>
        <w:t>,</w:t>
      </w:r>
      <w:r>
        <w:rPr>
          <w:rFonts w:ascii="Georgia" w:hAnsi="Georgia" w:cs="Arial"/>
        </w:rPr>
        <w:t xml:space="preserve"> CP</w:t>
      </w:r>
      <w:r w:rsidR="00214812">
        <w:rPr>
          <w:rFonts w:ascii="Georgia" w:hAnsi="Georgia" w:cs="Arial"/>
        </w:rPr>
        <w:t>TSS</w:t>
      </w:r>
      <w:r w:rsidR="00C44D76">
        <w:rPr>
          <w:rStyle w:val="Refdenotaalpie"/>
          <w:rFonts w:ascii="Georgia" w:hAnsi="Georgia"/>
        </w:rPr>
        <w:footnoteReference w:id="17"/>
      </w:r>
      <w:r w:rsidR="0080613C">
        <w:rPr>
          <w:rFonts w:ascii="Georgia" w:hAnsi="Georgia" w:cs="Arial"/>
        </w:rPr>
        <w:t>,</w:t>
      </w:r>
      <w:r>
        <w:rPr>
          <w:rFonts w:ascii="Georgia" w:hAnsi="Georgia" w:cs="Arial"/>
        </w:rPr>
        <w:t xml:space="preserve"> dispositivo de mayor jerarquía y actualmente regente.</w:t>
      </w:r>
    </w:p>
    <w:p w:rsidR="0080613C" w:rsidRPr="00747BBC" w:rsidRDefault="0080613C" w:rsidP="00A00F8D">
      <w:pPr>
        <w:shd w:val="clear" w:color="auto" w:fill="FFFFFF"/>
        <w:spacing w:line="360" w:lineRule="auto"/>
        <w:ind w:right="51"/>
        <w:jc w:val="both"/>
        <w:textAlignment w:val="baseline"/>
        <w:rPr>
          <w:rFonts w:ascii="Georgia" w:hAnsi="Georgia" w:cs="Arial"/>
        </w:rPr>
      </w:pPr>
    </w:p>
    <w:p w:rsidR="0080613C" w:rsidRDefault="0080613C" w:rsidP="00A00F8D">
      <w:pPr>
        <w:shd w:val="clear" w:color="auto" w:fill="FFFFFF"/>
        <w:spacing w:line="360" w:lineRule="auto"/>
        <w:ind w:right="51"/>
        <w:jc w:val="both"/>
        <w:textAlignment w:val="baseline"/>
        <w:rPr>
          <w:rFonts w:ascii="Georgia" w:hAnsi="Georgia" w:cs="Arial"/>
        </w:rPr>
      </w:pPr>
      <w:r>
        <w:rPr>
          <w:rFonts w:ascii="Georgia" w:hAnsi="Georgia" w:cs="Arial"/>
        </w:rPr>
        <w:t>Sin embargo, esa circunstancia en nada descontextualiza la doctrina reseñada, en la medida que el artículo 151</w:t>
      </w:r>
      <w:r w:rsidR="00324AF2">
        <w:rPr>
          <w:rStyle w:val="Refdenotaalpie"/>
          <w:rFonts w:ascii="Georgia" w:hAnsi="Georgia"/>
        </w:rPr>
        <w:footnoteReference w:id="18"/>
      </w:r>
      <w:r>
        <w:rPr>
          <w:rFonts w:ascii="Georgia" w:hAnsi="Georgia" w:cs="Arial"/>
        </w:rPr>
        <w:t>, CP</w:t>
      </w:r>
      <w:r w:rsidR="00214812">
        <w:rPr>
          <w:rFonts w:ascii="Georgia" w:hAnsi="Georgia" w:cs="Arial"/>
        </w:rPr>
        <w:t>TSS</w:t>
      </w:r>
      <w:r w:rsidR="00324AF2">
        <w:rPr>
          <w:rFonts w:ascii="Georgia" w:hAnsi="Georgia" w:cs="Arial"/>
        </w:rPr>
        <w:t>, solo modificó los plazos de prescripción general de las acciones que emanen de las leyes sociales, mas, en manera alguna, trastoc</w:t>
      </w:r>
      <w:r w:rsidR="005D0508">
        <w:rPr>
          <w:rFonts w:ascii="Georgia" w:hAnsi="Georgia" w:cs="Arial"/>
        </w:rPr>
        <w:t>ó</w:t>
      </w:r>
      <w:r w:rsidR="00324AF2">
        <w:rPr>
          <w:rFonts w:ascii="Georgia" w:hAnsi="Georgia" w:cs="Arial"/>
        </w:rPr>
        <w:t xml:space="preserve"> </w:t>
      </w:r>
      <w:r>
        <w:rPr>
          <w:rFonts w:ascii="Georgia" w:hAnsi="Georgia" w:cs="Arial"/>
        </w:rPr>
        <w:t xml:space="preserve">la condición </w:t>
      </w:r>
      <w:r w:rsidRPr="0080613C">
        <w:rPr>
          <w:rFonts w:ascii="Georgia" w:hAnsi="Georgia" w:cs="Arial"/>
          <w:lang w:val="es-CO"/>
        </w:rPr>
        <w:t>imprescriptible</w:t>
      </w:r>
      <w:r>
        <w:rPr>
          <w:rFonts w:ascii="Georgia" w:hAnsi="Georgia" w:cs="Arial"/>
          <w:lang w:val="es-CO"/>
        </w:rPr>
        <w:t xml:space="preserve"> de</w:t>
      </w:r>
      <w:r w:rsidR="005D0508">
        <w:rPr>
          <w:rFonts w:ascii="Georgia" w:hAnsi="Georgia" w:cs="Arial"/>
          <w:lang w:val="es-CO"/>
        </w:rPr>
        <w:t xml:space="preserve"> </w:t>
      </w:r>
      <w:r>
        <w:rPr>
          <w:rFonts w:ascii="Georgia" w:hAnsi="Georgia" w:cs="Arial"/>
          <w:lang w:val="es-CO"/>
        </w:rPr>
        <w:t>l</w:t>
      </w:r>
      <w:r w:rsidR="005D0508">
        <w:rPr>
          <w:rFonts w:ascii="Georgia" w:hAnsi="Georgia" w:cs="Arial"/>
          <w:lang w:val="es-CO"/>
        </w:rPr>
        <w:t>os</w:t>
      </w:r>
      <w:r>
        <w:rPr>
          <w:rFonts w:ascii="Georgia" w:hAnsi="Georgia" w:cs="Arial"/>
          <w:lang w:val="es-CO"/>
        </w:rPr>
        <w:t xml:space="preserve"> derecho</w:t>
      </w:r>
      <w:r w:rsidR="005D0508">
        <w:rPr>
          <w:rFonts w:ascii="Georgia" w:hAnsi="Georgia" w:cs="Arial"/>
          <w:lang w:val="es-CO"/>
        </w:rPr>
        <w:t>s</w:t>
      </w:r>
      <w:r>
        <w:rPr>
          <w:rFonts w:ascii="Georgia" w:hAnsi="Georgia" w:cs="Arial"/>
          <w:lang w:val="es-CO"/>
        </w:rPr>
        <w:t xml:space="preserve"> </w:t>
      </w:r>
      <w:r w:rsidR="005D0508">
        <w:rPr>
          <w:rFonts w:ascii="Georgia" w:hAnsi="Georgia" w:cs="Arial"/>
          <w:lang w:val="es-CO"/>
        </w:rPr>
        <w:t xml:space="preserve">a la reclamación y pago de una </w:t>
      </w:r>
      <w:r>
        <w:rPr>
          <w:rFonts w:ascii="Georgia" w:hAnsi="Georgia" w:cs="Arial"/>
          <w:lang w:val="es-CO"/>
        </w:rPr>
        <w:t>indemnización sustitutiva</w:t>
      </w:r>
      <w:r w:rsidR="00324AF2">
        <w:rPr>
          <w:rFonts w:ascii="Georgia" w:hAnsi="Georgia" w:cs="Arial"/>
          <w:lang w:val="es-CO"/>
        </w:rPr>
        <w:t>, de antiguo y arraigado reconocimiento constitucional</w:t>
      </w:r>
      <w:r>
        <w:rPr>
          <w:rFonts w:ascii="Georgia" w:hAnsi="Georgia" w:cs="Arial"/>
          <w:lang w:val="es-CO"/>
        </w:rPr>
        <w:t xml:space="preserve">. </w:t>
      </w:r>
    </w:p>
    <w:p w:rsidR="001141C6" w:rsidRPr="00747BBC" w:rsidRDefault="001141C6" w:rsidP="004F6C07">
      <w:pPr>
        <w:pStyle w:val="Textoindependiente"/>
        <w:spacing w:line="360" w:lineRule="auto"/>
        <w:rPr>
          <w:rFonts w:ascii="Georgia" w:hAnsi="Georgia" w:cs="Arial"/>
          <w:iCs/>
          <w:sz w:val="24"/>
          <w:szCs w:val="24"/>
          <w:lang w:val="es-ES"/>
        </w:rPr>
      </w:pPr>
    </w:p>
    <w:p w:rsidR="002F2011" w:rsidRPr="00F67932" w:rsidRDefault="002F2011" w:rsidP="00EF3F2B">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67932">
        <w:rPr>
          <w:rFonts w:ascii="Georgia" w:hAnsi="Georgia" w:cs="Arial"/>
          <w:sz w:val="24"/>
          <w:szCs w:val="24"/>
        </w:rPr>
        <w:t>EL CASO CONCRETO MATERIA DE ANÁLISIS</w:t>
      </w:r>
    </w:p>
    <w:p w:rsidR="00EA1F76" w:rsidRPr="00EA1F76" w:rsidRDefault="00EA1F76" w:rsidP="00EA1F76">
      <w:pPr>
        <w:spacing w:line="360" w:lineRule="auto"/>
        <w:ind w:right="51"/>
        <w:jc w:val="both"/>
        <w:rPr>
          <w:rFonts w:ascii="Georgia" w:hAnsi="Georgia"/>
          <w:szCs w:val="22"/>
          <w:lang w:val="es-ES_tradnl"/>
        </w:rPr>
      </w:pPr>
    </w:p>
    <w:p w:rsidR="00280DF1" w:rsidRPr="00280DF1" w:rsidRDefault="00385A5F" w:rsidP="00EA1F76">
      <w:pPr>
        <w:spacing w:line="360" w:lineRule="auto"/>
        <w:jc w:val="both"/>
        <w:rPr>
          <w:rFonts w:ascii="Georgia" w:hAnsi="Georgia" w:cs="Arial"/>
          <w:lang w:val="es-ES_tradnl"/>
        </w:rPr>
      </w:pPr>
      <w:r w:rsidRPr="00280DF1">
        <w:rPr>
          <w:rFonts w:ascii="Georgia" w:hAnsi="Georgia"/>
          <w:lang w:val="es-ES_tradnl"/>
        </w:rPr>
        <w:t xml:space="preserve">Partiendo de las premisas jurídicas anotadas, advierte esta Sala que </w:t>
      </w:r>
      <w:r w:rsidR="00A502CC" w:rsidRPr="00280DF1">
        <w:rPr>
          <w:rFonts w:ascii="Georgia" w:hAnsi="Georgia"/>
          <w:lang w:val="es-ES_tradnl"/>
        </w:rPr>
        <w:t xml:space="preserve">se </w:t>
      </w:r>
      <w:r w:rsidRPr="00280DF1">
        <w:rPr>
          <w:rFonts w:ascii="Georgia" w:hAnsi="Georgia"/>
          <w:lang w:val="es-ES_tradnl"/>
        </w:rPr>
        <w:t xml:space="preserve">debe </w:t>
      </w:r>
      <w:r w:rsidR="00267948" w:rsidRPr="00280DF1">
        <w:rPr>
          <w:rFonts w:ascii="Georgia" w:hAnsi="Georgia"/>
          <w:lang w:val="es-ES_tradnl"/>
        </w:rPr>
        <w:t xml:space="preserve">revocar </w:t>
      </w:r>
      <w:r w:rsidRPr="00280DF1">
        <w:rPr>
          <w:rFonts w:ascii="Georgia" w:hAnsi="Georgia"/>
          <w:lang w:val="es-ES_tradnl"/>
        </w:rPr>
        <w:t xml:space="preserve">la sentencia de primer grado, </w:t>
      </w:r>
      <w:r w:rsidR="00004D9A" w:rsidRPr="00280DF1">
        <w:rPr>
          <w:rFonts w:ascii="Georgia" w:hAnsi="Georgia"/>
          <w:lang w:val="es-ES_tradnl"/>
        </w:rPr>
        <w:t xml:space="preserve">en cuanto al fracaso del amparo constitucional, </w:t>
      </w:r>
      <w:r w:rsidR="00A502CC" w:rsidRPr="00280DF1">
        <w:rPr>
          <w:rFonts w:ascii="Georgia" w:hAnsi="Georgia"/>
          <w:lang w:val="es-ES_tradnl"/>
        </w:rPr>
        <w:t xml:space="preserve">puesto que, </w:t>
      </w:r>
      <w:r w:rsidR="00004D9A" w:rsidRPr="00280DF1">
        <w:rPr>
          <w:rFonts w:ascii="Georgia" w:hAnsi="Georgia"/>
          <w:lang w:val="es-ES_tradnl"/>
        </w:rPr>
        <w:t xml:space="preserve">a diferencia de lo expuesto por </w:t>
      </w:r>
      <w:r w:rsidR="00BC10BF">
        <w:rPr>
          <w:rFonts w:ascii="Georgia" w:hAnsi="Georgia"/>
          <w:lang w:val="es-ES_tradnl"/>
        </w:rPr>
        <w:t>e</w:t>
      </w:r>
      <w:r w:rsidR="00004D9A" w:rsidRPr="00280DF1">
        <w:rPr>
          <w:rFonts w:ascii="Georgia" w:hAnsi="Georgia"/>
          <w:lang w:val="es-ES_tradnl"/>
        </w:rPr>
        <w:t xml:space="preserve">l </w:t>
      </w:r>
      <w:r w:rsidR="00004D9A" w:rsidRPr="00BC10BF">
        <w:rPr>
          <w:rFonts w:ascii="Georgia" w:hAnsi="Georgia"/>
          <w:i/>
          <w:lang w:val="es-ES_tradnl"/>
        </w:rPr>
        <w:t>a quo</w:t>
      </w:r>
      <w:r w:rsidR="00004D9A" w:rsidRPr="00280DF1">
        <w:rPr>
          <w:rFonts w:ascii="Georgia" w:hAnsi="Georgia"/>
          <w:lang w:val="es-ES_tradnl"/>
        </w:rPr>
        <w:t>, se consider</w:t>
      </w:r>
      <w:r w:rsidR="00275F5B">
        <w:rPr>
          <w:rFonts w:ascii="Georgia" w:hAnsi="Georgia"/>
          <w:lang w:val="es-ES_tradnl"/>
        </w:rPr>
        <w:t>a</w:t>
      </w:r>
      <w:r w:rsidRPr="00280DF1">
        <w:rPr>
          <w:rFonts w:ascii="Georgia" w:hAnsi="Georgia"/>
          <w:lang w:val="es-ES_tradnl"/>
        </w:rPr>
        <w:t xml:space="preserve"> que en el caso objeto de estudio sí se satisfacen los requisitos de procedibilidad para solicitar </w:t>
      </w:r>
      <w:r w:rsidR="00FE4A32">
        <w:rPr>
          <w:rFonts w:ascii="Georgia" w:hAnsi="Georgia"/>
          <w:lang w:val="es-ES_tradnl"/>
        </w:rPr>
        <w:t xml:space="preserve">el pago de la indemnización sustitutiva de la </w:t>
      </w:r>
      <w:r w:rsidRPr="00280DF1">
        <w:rPr>
          <w:rFonts w:ascii="Georgia" w:hAnsi="Georgia"/>
          <w:lang w:val="es-ES_tradnl"/>
        </w:rPr>
        <w:t xml:space="preserve">pensión de </w:t>
      </w:r>
      <w:r w:rsidR="00FE4A32">
        <w:rPr>
          <w:rFonts w:ascii="Georgia" w:hAnsi="Georgia"/>
          <w:lang w:val="es-ES_tradnl"/>
        </w:rPr>
        <w:t xml:space="preserve">invalidez </w:t>
      </w:r>
      <w:r w:rsidRPr="00280DF1">
        <w:rPr>
          <w:rFonts w:ascii="Georgia" w:hAnsi="Georgia"/>
          <w:lang w:val="es-ES_tradnl"/>
        </w:rPr>
        <w:t>en sede de tutela</w:t>
      </w:r>
      <w:r w:rsidR="00BC10BF">
        <w:rPr>
          <w:rFonts w:ascii="Georgia" w:hAnsi="Georgia"/>
          <w:lang w:val="es-ES_tradnl"/>
        </w:rPr>
        <w:t xml:space="preserve">, por el hecho </w:t>
      </w:r>
      <w:r w:rsidR="00EA1F76" w:rsidRPr="00FE3B01">
        <w:rPr>
          <w:rFonts w:ascii="Georgia" w:hAnsi="Georgia" w:cs="Arial"/>
          <w:lang w:val="es-ES_tradnl"/>
        </w:rPr>
        <w:t>incuestionable que el ac</w:t>
      </w:r>
      <w:r w:rsidR="00BC10BF">
        <w:rPr>
          <w:rFonts w:ascii="Georgia" w:hAnsi="Georgia" w:cs="Arial"/>
          <w:lang w:val="es-ES_tradnl"/>
        </w:rPr>
        <w:t>cionante</w:t>
      </w:r>
      <w:r w:rsidR="00EA1F76" w:rsidRPr="00FE3B01">
        <w:rPr>
          <w:rFonts w:ascii="Georgia" w:hAnsi="Georgia" w:cs="Arial"/>
          <w:lang w:val="es-ES_tradnl"/>
        </w:rPr>
        <w:t xml:space="preserve"> </w:t>
      </w:r>
      <w:r w:rsidR="00280DF1" w:rsidRPr="00280DF1">
        <w:rPr>
          <w:rFonts w:ascii="Georgia" w:hAnsi="Georgia" w:cs="Arial"/>
          <w:lang w:val="es-ES_tradnl"/>
        </w:rPr>
        <w:t xml:space="preserve">se encuentra </w:t>
      </w:r>
      <w:r w:rsidR="00A502CC" w:rsidRPr="00280DF1">
        <w:rPr>
          <w:rFonts w:ascii="Georgia" w:hAnsi="Georgia" w:cs="Arial"/>
          <w:iCs/>
          <w:lang w:val="es-CO"/>
        </w:rPr>
        <w:t>en una situación de debilidad manifiesta</w:t>
      </w:r>
      <w:r w:rsidR="004E43BD">
        <w:rPr>
          <w:rFonts w:ascii="Georgia" w:hAnsi="Georgia" w:cs="Arial"/>
          <w:iCs/>
          <w:lang w:val="es-CO"/>
        </w:rPr>
        <w:t>,</w:t>
      </w:r>
      <w:r w:rsidR="00280DF1" w:rsidRPr="00280DF1">
        <w:rPr>
          <w:rFonts w:ascii="Georgia" w:hAnsi="Georgia" w:cs="Arial"/>
          <w:iCs/>
          <w:lang w:val="es-CO"/>
        </w:rPr>
        <w:t xml:space="preserve"> y por </w:t>
      </w:r>
      <w:r w:rsidR="004E43BD">
        <w:rPr>
          <w:rFonts w:ascii="Georgia" w:hAnsi="Georgia" w:cs="Arial"/>
          <w:iCs/>
          <w:lang w:val="es-CO"/>
        </w:rPr>
        <w:t xml:space="preserve">lo </w:t>
      </w:r>
      <w:r w:rsidR="00280DF1" w:rsidRPr="00280DF1">
        <w:rPr>
          <w:rFonts w:ascii="Georgia" w:hAnsi="Georgia" w:cs="Arial"/>
          <w:iCs/>
          <w:lang w:val="es-CO"/>
        </w:rPr>
        <w:t xml:space="preserve">tanto, debe ser objeto de </w:t>
      </w:r>
      <w:r w:rsidR="00A502CC" w:rsidRPr="00280DF1">
        <w:rPr>
          <w:rFonts w:ascii="Georgia" w:hAnsi="Georgia" w:cs="Arial"/>
          <w:iCs/>
          <w:lang w:val="es-CO"/>
        </w:rPr>
        <w:t>un tratamiento diferencial positivo</w:t>
      </w:r>
      <w:r w:rsidR="00280DF1" w:rsidRPr="00280DF1">
        <w:rPr>
          <w:rFonts w:ascii="Georgia" w:hAnsi="Georgia" w:cs="Arial"/>
          <w:lang w:val="es-ES_tradnl"/>
        </w:rPr>
        <w:t>.</w:t>
      </w:r>
    </w:p>
    <w:p w:rsidR="00A354C8" w:rsidRPr="00F67932" w:rsidRDefault="00A354C8" w:rsidP="00A354C8">
      <w:pPr>
        <w:spacing w:line="360" w:lineRule="auto"/>
        <w:jc w:val="both"/>
        <w:rPr>
          <w:rFonts w:ascii="Georgia" w:hAnsi="Georgia"/>
          <w:sz w:val="22"/>
          <w:lang w:val="es-ES_tradnl"/>
        </w:rPr>
      </w:pPr>
    </w:p>
    <w:p w:rsidR="00BB076E" w:rsidRPr="00F67932" w:rsidRDefault="00A354C8" w:rsidP="001C7CB5">
      <w:pPr>
        <w:spacing w:line="360" w:lineRule="auto"/>
        <w:jc w:val="both"/>
        <w:rPr>
          <w:rFonts w:ascii="Georgia" w:hAnsi="Georgia"/>
          <w:lang w:val="es-ES_tradnl"/>
        </w:rPr>
      </w:pPr>
      <w:r w:rsidRPr="00F67932">
        <w:rPr>
          <w:rFonts w:ascii="Georgia" w:hAnsi="Georgia"/>
          <w:lang w:val="es-ES_tradnl"/>
        </w:rPr>
        <w:lastRenderedPageBreak/>
        <w:t xml:space="preserve">En efecto, </w:t>
      </w:r>
      <w:r w:rsidR="004E43BD">
        <w:rPr>
          <w:rFonts w:ascii="Georgia" w:hAnsi="Georgia"/>
          <w:lang w:val="es-ES_tradnl"/>
        </w:rPr>
        <w:t>se tiene que</w:t>
      </w:r>
      <w:r w:rsidR="00AB4D86">
        <w:rPr>
          <w:rFonts w:ascii="Georgia" w:hAnsi="Georgia"/>
          <w:lang w:val="es-ES_tradnl"/>
        </w:rPr>
        <w:t>: (i) E</w:t>
      </w:r>
      <w:r w:rsidRPr="00F67932">
        <w:rPr>
          <w:rFonts w:ascii="Georgia" w:hAnsi="Georgia"/>
          <w:lang w:val="es-ES_tradnl"/>
        </w:rPr>
        <w:t xml:space="preserve">s una persona </w:t>
      </w:r>
      <w:r w:rsidR="00AB4D86">
        <w:rPr>
          <w:rFonts w:ascii="Georgia" w:hAnsi="Georgia"/>
          <w:lang w:val="es-ES_tradnl"/>
        </w:rPr>
        <w:t>de la tercera edad (80 años)</w:t>
      </w:r>
      <w:r w:rsidR="00AB4D86">
        <w:rPr>
          <w:rStyle w:val="Refdenotaalpie"/>
          <w:rFonts w:ascii="Georgia" w:hAnsi="Georgia"/>
          <w:shd w:val="clear" w:color="auto" w:fill="FFFFFF"/>
        </w:rPr>
        <w:footnoteReference w:id="19"/>
      </w:r>
      <w:r w:rsidR="00F038CF">
        <w:rPr>
          <w:rFonts w:ascii="Georgia" w:hAnsi="Georgia"/>
          <w:lang w:val="es-ES_tradnl"/>
        </w:rPr>
        <w:t xml:space="preserve"> (Folio 28, cuaderno principal)</w:t>
      </w:r>
      <w:r w:rsidR="00AB4D86">
        <w:rPr>
          <w:rFonts w:ascii="Georgia" w:hAnsi="Georgia"/>
          <w:lang w:val="es-ES_tradnl"/>
        </w:rPr>
        <w:t xml:space="preserve">, es decir, </w:t>
      </w:r>
      <w:r w:rsidRPr="00F67932">
        <w:rPr>
          <w:rFonts w:ascii="Georgia" w:hAnsi="Georgia"/>
          <w:lang w:val="es-ES_tradnl"/>
        </w:rPr>
        <w:t>de especial protección constitucional</w:t>
      </w:r>
      <w:r w:rsidR="00F038CF">
        <w:rPr>
          <w:rFonts w:ascii="Georgia" w:hAnsi="Georgia"/>
          <w:lang w:val="es-ES_tradnl"/>
        </w:rPr>
        <w:t xml:space="preserve">; </w:t>
      </w:r>
      <w:r w:rsidR="001C7CB5" w:rsidRPr="00F67932">
        <w:rPr>
          <w:rFonts w:ascii="Georgia" w:hAnsi="Georgia"/>
          <w:lang w:val="es-ES_tradnl"/>
        </w:rPr>
        <w:t>(i</w:t>
      </w:r>
      <w:r w:rsidR="00D75360" w:rsidRPr="00F67932">
        <w:rPr>
          <w:rFonts w:ascii="Georgia" w:hAnsi="Georgia"/>
          <w:lang w:val="es-ES_tradnl"/>
        </w:rPr>
        <w:t>i</w:t>
      </w:r>
      <w:r w:rsidR="001C7CB5" w:rsidRPr="00F67932">
        <w:rPr>
          <w:rFonts w:ascii="Georgia" w:hAnsi="Georgia"/>
          <w:lang w:val="es-ES_tradnl"/>
        </w:rPr>
        <w:t xml:space="preserve">) </w:t>
      </w:r>
      <w:r w:rsidR="004E43BD">
        <w:rPr>
          <w:rFonts w:ascii="Georgia" w:hAnsi="Georgia"/>
          <w:lang w:val="es-ES_tradnl"/>
        </w:rPr>
        <w:t xml:space="preserve">La ausencia de bienes e ingreso alguno (Folio </w:t>
      </w:r>
      <w:r w:rsidR="00F038CF">
        <w:rPr>
          <w:rFonts w:ascii="Georgia" w:hAnsi="Georgia"/>
          <w:lang w:val="es-ES_tradnl"/>
        </w:rPr>
        <w:t>4</w:t>
      </w:r>
      <w:r w:rsidR="004E43BD">
        <w:rPr>
          <w:rFonts w:ascii="Georgia" w:hAnsi="Georgia"/>
          <w:lang w:val="es-ES_tradnl"/>
        </w:rPr>
        <w:t xml:space="preserve">, </w:t>
      </w:r>
      <w:r w:rsidR="00F038CF">
        <w:rPr>
          <w:rFonts w:ascii="Georgia" w:hAnsi="Georgia"/>
          <w:lang w:val="es-ES_tradnl"/>
        </w:rPr>
        <w:t>ibídem</w:t>
      </w:r>
      <w:r w:rsidR="004E43BD">
        <w:rPr>
          <w:rFonts w:ascii="Georgia" w:hAnsi="Georgia"/>
          <w:lang w:val="es-ES_tradnl"/>
        </w:rPr>
        <w:t xml:space="preserve">), manifestación que no fue rebatida por la </w:t>
      </w:r>
      <w:r w:rsidR="004E43BD" w:rsidRPr="00F67932">
        <w:rPr>
          <w:rFonts w:ascii="Georgia" w:hAnsi="Georgia"/>
          <w:lang w:val="es-ES_tradnl"/>
        </w:rPr>
        <w:t>accionada</w:t>
      </w:r>
      <w:r w:rsidR="004E43BD" w:rsidRPr="00F67932">
        <w:rPr>
          <w:rStyle w:val="Refdenotaalpie"/>
          <w:rFonts w:ascii="Georgia" w:hAnsi="Georgia"/>
          <w:lang w:val="es-CO" w:eastAsia="es-CO"/>
        </w:rPr>
        <w:footnoteReference w:id="20"/>
      </w:r>
      <w:r w:rsidR="00F038CF">
        <w:rPr>
          <w:rFonts w:ascii="Georgia" w:hAnsi="Georgia"/>
          <w:lang w:val="es-ES_tradnl"/>
        </w:rPr>
        <w:t xml:space="preserve">; (iii) </w:t>
      </w:r>
      <w:r w:rsidR="00806844">
        <w:rPr>
          <w:rFonts w:ascii="Georgia" w:hAnsi="Georgia"/>
          <w:lang w:val="es-ES_tradnl"/>
        </w:rPr>
        <w:t xml:space="preserve">Sus condiciones de edad y salud le impiden ingresar al mercado laboral </w:t>
      </w:r>
      <w:r w:rsidR="00F038CF">
        <w:rPr>
          <w:rFonts w:ascii="Georgia" w:hAnsi="Georgia"/>
          <w:lang w:val="es-ES_tradnl"/>
        </w:rPr>
        <w:t>(Folios 25 a 27, ib.)</w:t>
      </w:r>
      <w:r w:rsidR="004E43BD">
        <w:rPr>
          <w:rFonts w:ascii="Georgia" w:hAnsi="Georgia"/>
          <w:lang w:val="es-ES_tradnl"/>
        </w:rPr>
        <w:t xml:space="preserve">. En síntesis, se advierte </w:t>
      </w:r>
      <w:r w:rsidR="00D75360" w:rsidRPr="00F67932">
        <w:rPr>
          <w:rFonts w:ascii="Georgia" w:hAnsi="Georgia"/>
          <w:lang w:val="es-ES_tradnl"/>
        </w:rPr>
        <w:t xml:space="preserve">demostrado </w:t>
      </w:r>
      <w:r w:rsidR="00D75360" w:rsidRPr="00F67932">
        <w:rPr>
          <w:rFonts w:ascii="Georgia" w:hAnsi="Georgia"/>
          <w:szCs w:val="22"/>
          <w:lang w:val="es-ES_tradnl"/>
        </w:rPr>
        <w:t>que hay afectación de su mínimo vital en razón al impago de la prestación social</w:t>
      </w:r>
      <w:r w:rsidR="001C7CB5" w:rsidRPr="00F67932">
        <w:rPr>
          <w:rFonts w:ascii="Georgia" w:hAnsi="Georgia"/>
          <w:lang w:val="es-ES_tradnl"/>
        </w:rPr>
        <w:t>.</w:t>
      </w:r>
    </w:p>
    <w:p w:rsidR="00BB076E" w:rsidRPr="00EC3894" w:rsidRDefault="00BB076E" w:rsidP="001C7CB5">
      <w:pPr>
        <w:spacing w:line="360" w:lineRule="auto"/>
        <w:jc w:val="both"/>
        <w:rPr>
          <w:rFonts w:ascii="Georgia" w:hAnsi="Georgia"/>
          <w:sz w:val="22"/>
          <w:lang w:val="es-ES_tradnl"/>
        </w:rPr>
      </w:pPr>
    </w:p>
    <w:p w:rsidR="001C7CB5" w:rsidRDefault="00D75360" w:rsidP="001C7CB5">
      <w:pPr>
        <w:spacing w:line="360" w:lineRule="auto"/>
        <w:jc w:val="both"/>
        <w:rPr>
          <w:rFonts w:ascii="Georgia" w:hAnsi="Georgia"/>
          <w:lang w:val="es-ES_tradnl"/>
        </w:rPr>
      </w:pPr>
      <w:r w:rsidRPr="00F67932">
        <w:rPr>
          <w:rFonts w:ascii="Georgia" w:hAnsi="Georgia"/>
          <w:lang w:val="es-ES_tradnl"/>
        </w:rPr>
        <w:t xml:space="preserve">Aunado a lo </w:t>
      </w:r>
      <w:r w:rsidR="00C14A79">
        <w:rPr>
          <w:rFonts w:ascii="Georgia" w:hAnsi="Georgia"/>
          <w:lang w:val="es-ES_tradnl"/>
        </w:rPr>
        <w:t>dicho</w:t>
      </w:r>
      <w:r w:rsidR="001C7CB5" w:rsidRPr="00F67932">
        <w:rPr>
          <w:rFonts w:ascii="Georgia" w:hAnsi="Georgia"/>
          <w:lang w:val="es-ES_tradnl"/>
        </w:rPr>
        <w:t xml:space="preserve">, se considera que la vía ordinaria para procurar </w:t>
      </w:r>
      <w:r w:rsidR="00747BBC">
        <w:rPr>
          <w:rFonts w:ascii="Georgia" w:hAnsi="Georgia"/>
          <w:lang w:val="es-ES_tradnl"/>
        </w:rPr>
        <w:t>la reliquidación y el pago de la indemnización sustitutiva de la pensión de vejez</w:t>
      </w:r>
      <w:r w:rsidR="001C7CB5" w:rsidRPr="00F67932">
        <w:rPr>
          <w:rFonts w:ascii="Georgia" w:hAnsi="Georgia"/>
          <w:lang w:val="es-ES_tradnl"/>
        </w:rPr>
        <w:t>, que probablemente se extienda a dos instancias</w:t>
      </w:r>
      <w:r w:rsidRPr="00F67932">
        <w:rPr>
          <w:rFonts w:ascii="Georgia" w:hAnsi="Georgia"/>
          <w:lang w:val="es-ES_tradnl"/>
        </w:rPr>
        <w:t>,</w:t>
      </w:r>
      <w:r w:rsidR="001C7CB5" w:rsidRPr="00F67932">
        <w:rPr>
          <w:rFonts w:ascii="Georgia" w:hAnsi="Georgia"/>
          <w:lang w:val="es-ES_tradnl"/>
        </w:rPr>
        <w:t xml:space="preserve"> se torna inidónea para salvaguardar con eficaci</w:t>
      </w:r>
      <w:r w:rsidR="00F038CF">
        <w:rPr>
          <w:rFonts w:ascii="Georgia" w:hAnsi="Georgia"/>
          <w:lang w:val="es-ES_tradnl"/>
        </w:rPr>
        <w:t>a</w:t>
      </w:r>
      <w:r w:rsidR="00806844">
        <w:rPr>
          <w:rFonts w:ascii="Georgia" w:hAnsi="Georgia"/>
          <w:lang w:val="es-ES_tradnl"/>
        </w:rPr>
        <w:t xml:space="preserve"> sus derechos constitucionales, porque ya superó la expectativa de vida; a más de que ello implica que asuma el pago de los gastos de representación de un profesional del derecho. </w:t>
      </w:r>
    </w:p>
    <w:p w:rsidR="00AB4D86" w:rsidRPr="00747BBC" w:rsidRDefault="00AB4D86" w:rsidP="001C7CB5">
      <w:pPr>
        <w:spacing w:line="360" w:lineRule="auto"/>
        <w:jc w:val="both"/>
        <w:rPr>
          <w:rFonts w:ascii="Georgia" w:hAnsi="Georgia"/>
          <w:sz w:val="22"/>
          <w:lang w:val="es-ES_tradnl"/>
        </w:rPr>
      </w:pPr>
    </w:p>
    <w:p w:rsidR="00806844" w:rsidRDefault="00AF4162" w:rsidP="00AF4162">
      <w:pPr>
        <w:tabs>
          <w:tab w:val="left" w:pos="1979"/>
        </w:tabs>
        <w:spacing w:line="360" w:lineRule="auto"/>
        <w:jc w:val="both"/>
        <w:rPr>
          <w:rFonts w:ascii="Georgia" w:hAnsi="Georgia" w:cs="Arial"/>
        </w:rPr>
      </w:pPr>
      <w:r>
        <w:rPr>
          <w:rFonts w:ascii="Georgia" w:hAnsi="Georgia" w:cs="Arial"/>
          <w:lang w:val="es-CO"/>
        </w:rPr>
        <w:t xml:space="preserve">Disiente esta Corporación de la tesis centrada en la falta del agotamiento de la vía gubernativa, porque sí se puede presentar una solicitud de tutela, sin que sea necesario ejercitar </w:t>
      </w:r>
      <w:r w:rsidR="009353F1">
        <w:rPr>
          <w:rFonts w:ascii="Georgia" w:hAnsi="Georgia" w:cs="Arial"/>
          <w:lang w:val="es-CO"/>
        </w:rPr>
        <w:t>dicho</w:t>
      </w:r>
      <w:r>
        <w:rPr>
          <w:rFonts w:ascii="Georgia" w:hAnsi="Georgia" w:cs="Arial"/>
          <w:lang w:val="es-CO"/>
        </w:rPr>
        <w:t xml:space="preserve"> </w:t>
      </w:r>
      <w:r w:rsidR="009353F1">
        <w:rPr>
          <w:rFonts w:ascii="Georgia" w:hAnsi="Georgia" w:cs="Arial"/>
          <w:lang w:val="es-CO"/>
        </w:rPr>
        <w:t>mecanismo administrativo</w:t>
      </w:r>
      <w:r>
        <w:rPr>
          <w:rFonts w:ascii="Georgia" w:hAnsi="Georgia" w:cs="Arial"/>
          <w:lang w:val="es-CO"/>
        </w:rPr>
        <w:t xml:space="preserve"> </w:t>
      </w:r>
      <w:r>
        <w:rPr>
          <w:rFonts w:ascii="Georgia" w:hAnsi="Georgia" w:cs="Arial"/>
        </w:rPr>
        <w:t>(Artículo, 9º, Decreto 2591 de 1991)</w:t>
      </w:r>
      <w:r>
        <w:rPr>
          <w:rStyle w:val="Refdenotaalpie"/>
          <w:rFonts w:ascii="Georgia" w:hAnsi="Georgia"/>
        </w:rPr>
        <w:footnoteReference w:id="21"/>
      </w:r>
      <w:r>
        <w:rPr>
          <w:rFonts w:ascii="Georgia" w:hAnsi="Georgia" w:cs="Arial"/>
        </w:rPr>
        <w:t>; no es un requisito de procedencia de la acción constitucional.</w:t>
      </w:r>
      <w:r w:rsidR="00806844">
        <w:rPr>
          <w:rFonts w:ascii="Georgia" w:hAnsi="Georgia" w:cs="Arial"/>
        </w:rPr>
        <w:t xml:space="preserve"> </w:t>
      </w:r>
    </w:p>
    <w:p w:rsidR="00AF4162" w:rsidRPr="00747BBC" w:rsidRDefault="00AF4162" w:rsidP="001C7CB5">
      <w:pPr>
        <w:spacing w:line="360" w:lineRule="auto"/>
        <w:jc w:val="both"/>
        <w:rPr>
          <w:rFonts w:ascii="Georgia" w:hAnsi="Georgia"/>
          <w:sz w:val="22"/>
          <w:lang w:val="es-ES_tradnl"/>
        </w:rPr>
      </w:pPr>
    </w:p>
    <w:p w:rsidR="00463979" w:rsidRPr="00BA28A3" w:rsidRDefault="001C7CB5" w:rsidP="001C7CB5">
      <w:pPr>
        <w:spacing w:line="360" w:lineRule="auto"/>
        <w:jc w:val="both"/>
        <w:rPr>
          <w:rFonts w:ascii="Georgia" w:hAnsi="Georgia"/>
          <w:szCs w:val="22"/>
          <w:lang w:val="es-ES_tradnl"/>
        </w:rPr>
      </w:pPr>
      <w:r w:rsidRPr="00D85CDA">
        <w:rPr>
          <w:rFonts w:ascii="Georgia" w:hAnsi="Georgia"/>
          <w:szCs w:val="22"/>
          <w:lang w:val="es-ES_tradnl"/>
        </w:rPr>
        <w:t xml:space="preserve">Superado, entonces, el test de </w:t>
      </w:r>
      <w:r w:rsidRPr="00BA28A3">
        <w:rPr>
          <w:rFonts w:ascii="Georgia" w:hAnsi="Georgia"/>
          <w:szCs w:val="22"/>
          <w:lang w:val="es-ES_tradnl"/>
        </w:rPr>
        <w:t>procedencia, es p</w:t>
      </w:r>
      <w:r w:rsidR="00AF4162" w:rsidRPr="00BA28A3">
        <w:rPr>
          <w:rFonts w:ascii="Georgia" w:hAnsi="Georgia"/>
          <w:szCs w:val="22"/>
          <w:lang w:val="es-ES_tradnl"/>
        </w:rPr>
        <w:t xml:space="preserve">reciso reseñar que </w:t>
      </w:r>
      <w:r w:rsidRPr="00BA28A3">
        <w:rPr>
          <w:rFonts w:ascii="Georgia" w:hAnsi="Georgia"/>
          <w:szCs w:val="22"/>
          <w:lang w:val="es-ES_tradnl"/>
        </w:rPr>
        <w:t xml:space="preserve">no cabe duda </w:t>
      </w:r>
      <w:r w:rsidR="00463979" w:rsidRPr="00BA28A3">
        <w:rPr>
          <w:rFonts w:ascii="Georgia" w:hAnsi="Georgia"/>
          <w:szCs w:val="22"/>
          <w:lang w:val="es-ES_tradnl"/>
        </w:rPr>
        <w:t xml:space="preserve">para esta </w:t>
      </w:r>
      <w:r w:rsidR="00C14A79">
        <w:rPr>
          <w:rFonts w:ascii="Georgia" w:hAnsi="Georgia"/>
          <w:szCs w:val="22"/>
          <w:lang w:val="es-ES_tradnl"/>
        </w:rPr>
        <w:t xml:space="preserve">Magistratura </w:t>
      </w:r>
      <w:r w:rsidR="00463979" w:rsidRPr="00BA28A3">
        <w:rPr>
          <w:rFonts w:ascii="Georgia" w:hAnsi="Georgia"/>
          <w:szCs w:val="22"/>
          <w:lang w:val="es-ES_tradnl"/>
        </w:rPr>
        <w:t>que la autoridad accionada en el acto admin</w:t>
      </w:r>
      <w:r w:rsidR="00747BBC">
        <w:rPr>
          <w:rFonts w:ascii="Georgia" w:hAnsi="Georgia"/>
          <w:szCs w:val="22"/>
          <w:lang w:val="es-ES_tradnl"/>
        </w:rPr>
        <w:t xml:space="preserve">istrativo cuestionado, de forma </w:t>
      </w:r>
      <w:r w:rsidR="00463979" w:rsidRPr="00BA28A3">
        <w:rPr>
          <w:rFonts w:ascii="Georgia" w:hAnsi="Georgia"/>
          <w:szCs w:val="22"/>
          <w:lang w:val="es-ES_tradnl"/>
        </w:rPr>
        <w:t>injustificada, negó el pago de la indemnización sustitutiva de la pensión de vejez reconocida al accionante, en manifiesta desatención del precedente de la Alta Magistratura Constitucional sobre la imprescriptibilidad de este derecho.</w:t>
      </w:r>
    </w:p>
    <w:p w:rsidR="00463979" w:rsidRPr="00BA28A3" w:rsidRDefault="00463979" w:rsidP="001C7CB5">
      <w:pPr>
        <w:spacing w:line="360" w:lineRule="auto"/>
        <w:jc w:val="both"/>
        <w:rPr>
          <w:rFonts w:ascii="Georgia" w:hAnsi="Georgia"/>
          <w:szCs w:val="22"/>
          <w:lang w:val="es-ES_tradnl"/>
        </w:rPr>
      </w:pPr>
    </w:p>
    <w:p w:rsidR="00D05E10" w:rsidRPr="00BA28A3" w:rsidRDefault="00463979" w:rsidP="001C7CB5">
      <w:pPr>
        <w:spacing w:line="360" w:lineRule="auto"/>
        <w:jc w:val="both"/>
        <w:rPr>
          <w:rFonts w:ascii="Georgia" w:hAnsi="Georgia"/>
          <w:szCs w:val="22"/>
          <w:lang w:val="es-CO"/>
        </w:rPr>
      </w:pPr>
      <w:r w:rsidRPr="00BA28A3">
        <w:rPr>
          <w:rFonts w:ascii="Georgia" w:hAnsi="Georgia"/>
          <w:szCs w:val="22"/>
          <w:lang w:val="es-ES_tradnl"/>
        </w:rPr>
        <w:t xml:space="preserve">El accionante cumplió con los presupuestos para acceder </w:t>
      </w:r>
      <w:r w:rsidR="00510DEC" w:rsidRPr="00BA28A3">
        <w:rPr>
          <w:rFonts w:ascii="Georgia" w:hAnsi="Georgia"/>
          <w:szCs w:val="22"/>
          <w:lang w:val="es-ES_tradnl"/>
        </w:rPr>
        <w:t xml:space="preserve">a </w:t>
      </w:r>
      <w:r w:rsidRPr="00BA28A3">
        <w:rPr>
          <w:rFonts w:ascii="Georgia" w:hAnsi="Georgia"/>
          <w:szCs w:val="22"/>
          <w:lang w:val="es-ES_tradnl"/>
        </w:rPr>
        <w:t>dicha prestación, es así que el extinto ISS con la resolución No.011102 de 2001</w:t>
      </w:r>
      <w:r w:rsidR="00510DEC" w:rsidRPr="00BA28A3">
        <w:rPr>
          <w:rFonts w:ascii="Georgia" w:hAnsi="Georgia"/>
          <w:szCs w:val="22"/>
          <w:lang w:val="es-ES_tradnl"/>
        </w:rPr>
        <w:t xml:space="preserve"> dispuso su reconocimiento y pago (Folio 13, ib.)</w:t>
      </w:r>
      <w:r w:rsidR="00D05E10" w:rsidRPr="00BA28A3">
        <w:rPr>
          <w:rFonts w:ascii="Georgia" w:hAnsi="Georgia"/>
          <w:szCs w:val="22"/>
          <w:lang w:val="es-ES_tradnl"/>
        </w:rPr>
        <w:t>;</w:t>
      </w:r>
      <w:r w:rsidR="00510DEC" w:rsidRPr="00BA28A3">
        <w:rPr>
          <w:rFonts w:ascii="Georgia" w:hAnsi="Georgia"/>
          <w:szCs w:val="22"/>
          <w:lang w:val="es-ES_tradnl"/>
        </w:rPr>
        <w:t xml:space="preserve"> empero, el interesado no recibió el respectivo pago, según lo afirma en el petitorio y sustenta con respuesta del Banco Agrario en la que le informaron que </w:t>
      </w:r>
      <w:r w:rsidR="00510DEC" w:rsidRPr="00BA28A3">
        <w:rPr>
          <w:rFonts w:ascii="Georgia" w:hAnsi="Georgia"/>
          <w:i/>
          <w:sz w:val="22"/>
          <w:szCs w:val="22"/>
          <w:lang w:val="es-ES_tradnl"/>
        </w:rPr>
        <w:t>“(…) una vez realizadas las validaciones con los números de cédula relacionados en su comunicación, NO se encontraron giros realizados por el INSTITUTO DE SEGUROS SOCIALES (…)”</w:t>
      </w:r>
      <w:r w:rsidR="00510DEC" w:rsidRPr="00BA28A3">
        <w:rPr>
          <w:rFonts w:ascii="Georgia" w:hAnsi="Georgia"/>
          <w:szCs w:val="22"/>
          <w:lang w:val="es-ES_tradnl"/>
        </w:rPr>
        <w:t xml:space="preserve">  (Folio 19, ib.)</w:t>
      </w:r>
      <w:r w:rsidR="00D05E10" w:rsidRPr="00BA28A3">
        <w:rPr>
          <w:rFonts w:ascii="Georgia" w:hAnsi="Georgia"/>
          <w:szCs w:val="22"/>
          <w:lang w:val="es-ES_tradnl"/>
        </w:rPr>
        <w:t xml:space="preserve">; y, por esa circunstancia, pidió </w:t>
      </w:r>
      <w:r w:rsidR="00D05E10" w:rsidRPr="00BA28A3">
        <w:rPr>
          <w:rFonts w:ascii="Georgia" w:hAnsi="Georgia"/>
          <w:i/>
          <w:sz w:val="22"/>
          <w:szCs w:val="22"/>
          <w:lang w:val="es-ES_tradnl"/>
        </w:rPr>
        <w:t xml:space="preserve">“(…) realizar la verificación del pago (…)”, </w:t>
      </w:r>
      <w:r w:rsidR="00D05E10" w:rsidRPr="00BA28A3">
        <w:rPr>
          <w:rFonts w:ascii="Georgia" w:hAnsi="Georgia"/>
          <w:szCs w:val="22"/>
          <w:lang w:val="es-CO"/>
        </w:rPr>
        <w:t>mas se denegó mediante la resolución SUB166763 del 25-06-2018 (Folios 15 a 18, ib.).</w:t>
      </w:r>
    </w:p>
    <w:p w:rsidR="00D05E10" w:rsidRPr="00BA28A3" w:rsidRDefault="00D05E10" w:rsidP="001C7CB5">
      <w:pPr>
        <w:spacing w:line="360" w:lineRule="auto"/>
        <w:jc w:val="both"/>
        <w:rPr>
          <w:rFonts w:ascii="Georgia" w:hAnsi="Georgia"/>
          <w:szCs w:val="22"/>
          <w:lang w:val="es-CO"/>
        </w:rPr>
      </w:pPr>
    </w:p>
    <w:p w:rsidR="00D05E10" w:rsidRPr="00BA28A3" w:rsidRDefault="00D05E10" w:rsidP="001C7CB5">
      <w:pPr>
        <w:spacing w:line="360" w:lineRule="auto"/>
        <w:jc w:val="both"/>
        <w:rPr>
          <w:rFonts w:ascii="Georgia" w:hAnsi="Georgia"/>
          <w:lang w:val="es-ES_tradnl"/>
        </w:rPr>
      </w:pPr>
      <w:r w:rsidRPr="00BA28A3">
        <w:rPr>
          <w:rFonts w:ascii="Georgia" w:hAnsi="Georgia"/>
          <w:lang w:val="es-CO"/>
        </w:rPr>
        <w:t xml:space="preserve">Dicha determinación tuvo como argumentos centrales que había prescrito para el actor </w:t>
      </w:r>
      <w:r w:rsidRPr="00BA28A3">
        <w:rPr>
          <w:rFonts w:ascii="Georgia" w:hAnsi="Georgia"/>
          <w:lang w:val="es-CO"/>
        </w:rPr>
        <w:lastRenderedPageBreak/>
        <w:t xml:space="preserve">la oportunidad para exigir el pago, de conformidad con el artículo 488, CST, y que para este caso en particular era inaplicable el precedente de la CC, </w:t>
      </w:r>
      <w:r w:rsidR="007E5699" w:rsidRPr="00BA28A3">
        <w:rPr>
          <w:rFonts w:ascii="Georgia" w:hAnsi="Georgia"/>
          <w:lang w:val="es-CO"/>
        </w:rPr>
        <w:t xml:space="preserve">puesto que </w:t>
      </w:r>
      <w:r w:rsidRPr="00BA28A3">
        <w:rPr>
          <w:rFonts w:ascii="Georgia" w:hAnsi="Georgia"/>
          <w:lang w:val="es-CO"/>
        </w:rPr>
        <w:t>la primera decisión que dispuso la imprescriptibilidad de este derecho</w:t>
      </w:r>
      <w:r w:rsidRPr="00BA28A3">
        <w:rPr>
          <w:rFonts w:ascii="Georgia" w:hAnsi="Georgia"/>
          <w:lang w:val="es-ES_tradnl"/>
        </w:rPr>
        <w:t xml:space="preserve"> fue posterior al acto administrativo de reconocimiento</w:t>
      </w:r>
      <w:r w:rsidR="007E5699" w:rsidRPr="00BA28A3">
        <w:rPr>
          <w:rFonts w:ascii="Georgia" w:hAnsi="Georgia"/>
          <w:lang w:val="es-ES_tradnl"/>
        </w:rPr>
        <w:t xml:space="preserve"> (T-972 de 2006)</w:t>
      </w:r>
      <w:r w:rsidRPr="00BA28A3">
        <w:rPr>
          <w:rFonts w:ascii="Georgia" w:hAnsi="Georgia"/>
          <w:lang w:val="es-ES_tradnl"/>
        </w:rPr>
        <w:t>, sin que la Corte haya dispuesto que era aplicable para casos anteriores, es decir, de forma retroactiv</w:t>
      </w:r>
      <w:r w:rsidR="00214812">
        <w:rPr>
          <w:rFonts w:ascii="Georgia" w:hAnsi="Georgia"/>
          <w:lang w:val="es-ES_tradnl"/>
        </w:rPr>
        <w:t xml:space="preserve">a </w:t>
      </w:r>
      <w:r w:rsidRPr="00BA28A3">
        <w:rPr>
          <w:rFonts w:ascii="Georgia" w:hAnsi="Georgia"/>
          <w:lang w:val="es-ES_tradnl"/>
        </w:rPr>
        <w:t>(Artículo 45, Ley 270).</w:t>
      </w:r>
    </w:p>
    <w:p w:rsidR="00D05E10" w:rsidRPr="00BA28A3" w:rsidRDefault="00D05E10" w:rsidP="001C7CB5">
      <w:pPr>
        <w:spacing w:line="360" w:lineRule="auto"/>
        <w:jc w:val="both"/>
        <w:rPr>
          <w:rFonts w:ascii="Georgia" w:hAnsi="Georgia"/>
          <w:lang w:val="es-ES_tradnl"/>
        </w:rPr>
      </w:pPr>
    </w:p>
    <w:p w:rsidR="00B44AFC" w:rsidRPr="00BA28A3" w:rsidRDefault="00D05E10" w:rsidP="001C7CB5">
      <w:pPr>
        <w:spacing w:line="360" w:lineRule="auto"/>
        <w:jc w:val="both"/>
        <w:rPr>
          <w:rFonts w:ascii="Georgia" w:hAnsi="Georgia"/>
          <w:lang w:val="es-ES_tradnl"/>
        </w:rPr>
      </w:pPr>
      <w:r w:rsidRPr="00BA28A3">
        <w:rPr>
          <w:rFonts w:ascii="Georgia" w:hAnsi="Georgia"/>
          <w:lang w:val="es-ES_tradnl"/>
        </w:rPr>
        <w:t xml:space="preserve">Esta </w:t>
      </w:r>
      <w:r w:rsidR="00C14A79">
        <w:rPr>
          <w:rFonts w:ascii="Georgia" w:hAnsi="Georgia"/>
          <w:lang w:val="es-ES_tradnl"/>
        </w:rPr>
        <w:t xml:space="preserve">Sala </w:t>
      </w:r>
      <w:r w:rsidRPr="00BA28A3">
        <w:rPr>
          <w:rFonts w:ascii="Georgia" w:hAnsi="Georgia"/>
          <w:lang w:val="es-ES_tradnl"/>
        </w:rPr>
        <w:t xml:space="preserve">no comparte la postura de la autoridad accionada en la medida que su decisión, a diferencia de lo expuesto, sí se apartó del precedente constitucional; primero, porque, como se vio, se trata de un derecho imprescriptible; y, en segundo lugar, la decisión que negó el pago fue posterior </w:t>
      </w:r>
      <w:r w:rsidR="007E5699" w:rsidRPr="00BA28A3">
        <w:rPr>
          <w:rFonts w:ascii="Georgia" w:hAnsi="Georgia"/>
          <w:lang w:val="es-ES_tradnl"/>
        </w:rPr>
        <w:t>a la primigenia sentencia de la CC. Diferente hubiese sido si el mentado acto administrativo datara de fecha anterior a la decisión de la Corte, pues, en ese evento, se trataría de un problema jurídico debidamente agotado</w:t>
      </w:r>
      <w:r w:rsidR="00B44AFC" w:rsidRPr="00BA28A3">
        <w:rPr>
          <w:rFonts w:ascii="Georgia" w:hAnsi="Georgia"/>
          <w:lang w:val="es-ES_tradnl"/>
        </w:rPr>
        <w:t xml:space="preserve">, </w:t>
      </w:r>
      <w:r w:rsidR="007E5699" w:rsidRPr="00BA28A3">
        <w:rPr>
          <w:rFonts w:ascii="Georgia" w:hAnsi="Georgia"/>
          <w:lang w:val="es-ES_tradnl"/>
        </w:rPr>
        <w:t xml:space="preserve">sin que </w:t>
      </w:r>
      <w:r w:rsidR="00B44AFC" w:rsidRPr="00BA28A3">
        <w:rPr>
          <w:rFonts w:ascii="Georgia" w:hAnsi="Georgia"/>
          <w:lang w:val="es-ES_tradnl"/>
        </w:rPr>
        <w:t xml:space="preserve">fuera dable enrostrarle a la autoridad el desconocimiento de un precedente inexistente, en menoscabo del principio de la seguridad jurídica. </w:t>
      </w:r>
    </w:p>
    <w:p w:rsidR="00B44AFC" w:rsidRPr="00BA28A3" w:rsidRDefault="00B44AFC" w:rsidP="001C7CB5">
      <w:pPr>
        <w:spacing w:line="360" w:lineRule="auto"/>
        <w:jc w:val="both"/>
        <w:rPr>
          <w:rFonts w:ascii="Georgia" w:hAnsi="Georgia"/>
          <w:lang w:val="es-ES_tradnl"/>
        </w:rPr>
      </w:pPr>
    </w:p>
    <w:p w:rsidR="00214812" w:rsidRDefault="00B44AFC" w:rsidP="001C7CB5">
      <w:pPr>
        <w:spacing w:line="360" w:lineRule="auto"/>
        <w:jc w:val="both"/>
        <w:rPr>
          <w:rFonts w:ascii="Georgia" w:hAnsi="Georgia"/>
          <w:lang w:val="es-ES_tradnl"/>
        </w:rPr>
      </w:pPr>
      <w:r w:rsidRPr="00BA28A3">
        <w:rPr>
          <w:rFonts w:ascii="Georgia" w:hAnsi="Georgia"/>
          <w:lang w:val="es-ES_tradnl"/>
        </w:rPr>
        <w:t xml:space="preserve">Como refuerzo de este criterio </w:t>
      </w:r>
      <w:r w:rsidR="00214812">
        <w:rPr>
          <w:rFonts w:ascii="Georgia" w:hAnsi="Georgia"/>
          <w:lang w:val="es-ES_tradnl"/>
        </w:rPr>
        <w:t>vá</w:t>
      </w:r>
      <w:r w:rsidRPr="00BA28A3">
        <w:rPr>
          <w:rFonts w:ascii="Georgia" w:hAnsi="Georgia"/>
          <w:lang w:val="es-ES_tradnl"/>
        </w:rPr>
        <w:t>lido traer a colación que</w:t>
      </w:r>
      <w:r w:rsidR="00214812">
        <w:rPr>
          <w:rFonts w:ascii="Georgia" w:hAnsi="Georgia"/>
          <w:lang w:val="es-ES_tradnl"/>
        </w:rPr>
        <w:t xml:space="preserve"> en</w:t>
      </w:r>
      <w:r w:rsidRPr="00BA28A3">
        <w:rPr>
          <w:rFonts w:ascii="Georgia" w:hAnsi="Georgia"/>
          <w:lang w:val="es-ES_tradnl"/>
        </w:rPr>
        <w:t xml:space="preserve"> la sentencia T-510 de 2017, donde </w:t>
      </w:r>
      <w:r w:rsidR="00E45651">
        <w:rPr>
          <w:rFonts w:ascii="Georgia" w:hAnsi="Georgia"/>
          <w:lang w:val="es-ES_tradnl"/>
        </w:rPr>
        <w:t xml:space="preserve">la CC estudió la vulneración de los derechos fundamentales y el desconocimiento del precedente, </w:t>
      </w:r>
      <w:r w:rsidRPr="00BA28A3">
        <w:rPr>
          <w:rFonts w:ascii="Georgia" w:hAnsi="Georgia"/>
          <w:lang w:val="es-ES_tradnl"/>
        </w:rPr>
        <w:t xml:space="preserve">los </w:t>
      </w:r>
      <w:r w:rsidR="00214812">
        <w:rPr>
          <w:rFonts w:ascii="Georgia" w:hAnsi="Georgia"/>
          <w:lang w:val="es-ES_tradnl"/>
        </w:rPr>
        <w:t>supuestos fácticos se asemejan a los de esta petición</w:t>
      </w:r>
      <w:r w:rsidRPr="00BA28A3">
        <w:rPr>
          <w:rFonts w:ascii="Georgia" w:hAnsi="Georgia"/>
          <w:lang w:val="es-ES_tradnl"/>
        </w:rPr>
        <w:t xml:space="preserve">; </w:t>
      </w:r>
      <w:r w:rsidR="00BB362E" w:rsidRPr="00BA28A3">
        <w:rPr>
          <w:rFonts w:ascii="Georgia" w:hAnsi="Georgia"/>
          <w:lang w:val="es-ES_tradnl"/>
        </w:rPr>
        <w:t xml:space="preserve">en efecto, </w:t>
      </w:r>
      <w:r w:rsidRPr="00BA28A3">
        <w:rPr>
          <w:rFonts w:ascii="Georgia" w:hAnsi="Georgia"/>
          <w:lang w:val="es-ES_tradnl"/>
        </w:rPr>
        <w:t xml:space="preserve">allí a la accionante le habían reconocido y ordenado pagar la indemnización sustitutiva mediante la resolución  No.011974 del 26-04-2005 (Anterior a la T-972 de 2006 del 23-11-2006) y </w:t>
      </w:r>
      <w:r w:rsidR="00BB362E" w:rsidRPr="00BA28A3">
        <w:rPr>
          <w:rFonts w:ascii="Georgia" w:hAnsi="Georgia"/>
          <w:lang w:val="es-ES_tradnl"/>
        </w:rPr>
        <w:t xml:space="preserve">se negó </w:t>
      </w:r>
      <w:r w:rsidRPr="00BA28A3">
        <w:rPr>
          <w:rFonts w:ascii="Georgia" w:hAnsi="Georgia"/>
          <w:lang w:val="es-ES_tradnl"/>
        </w:rPr>
        <w:t xml:space="preserve">el pago con </w:t>
      </w:r>
      <w:r w:rsidR="00BB362E" w:rsidRPr="00BA28A3">
        <w:rPr>
          <w:rFonts w:ascii="Georgia" w:hAnsi="Georgia"/>
          <w:lang w:val="es-ES_tradnl"/>
        </w:rPr>
        <w:t xml:space="preserve">variadas </w:t>
      </w:r>
      <w:r w:rsidRPr="00BA28A3">
        <w:rPr>
          <w:rFonts w:ascii="Georgia" w:hAnsi="Georgia"/>
          <w:lang w:val="es-ES_tradnl"/>
        </w:rPr>
        <w:t xml:space="preserve">decisiones </w:t>
      </w:r>
      <w:r w:rsidR="00BB362E" w:rsidRPr="00BA28A3">
        <w:rPr>
          <w:rFonts w:ascii="Georgia" w:hAnsi="Georgia"/>
          <w:lang w:val="es-ES_tradnl"/>
        </w:rPr>
        <w:t xml:space="preserve">de los años </w:t>
      </w:r>
      <w:r w:rsidRPr="00BA28A3">
        <w:rPr>
          <w:rFonts w:ascii="Georgia" w:hAnsi="Georgia"/>
          <w:lang w:val="es-ES_tradnl"/>
        </w:rPr>
        <w:t xml:space="preserve">2010 y 2016. </w:t>
      </w:r>
    </w:p>
    <w:p w:rsidR="00214812" w:rsidRDefault="00214812" w:rsidP="001C7CB5">
      <w:pPr>
        <w:spacing w:line="360" w:lineRule="auto"/>
        <w:jc w:val="both"/>
        <w:rPr>
          <w:rFonts w:ascii="Georgia" w:hAnsi="Georgia"/>
          <w:lang w:val="es-ES_tradnl"/>
        </w:rPr>
      </w:pPr>
    </w:p>
    <w:p w:rsidR="00B44AFC" w:rsidRPr="00BA28A3" w:rsidRDefault="00BB362E" w:rsidP="001C7CB5">
      <w:pPr>
        <w:spacing w:line="360" w:lineRule="auto"/>
        <w:jc w:val="both"/>
        <w:rPr>
          <w:rFonts w:ascii="Georgia" w:hAnsi="Georgia"/>
          <w:lang w:val="es-ES_tradnl"/>
        </w:rPr>
      </w:pPr>
      <w:r w:rsidRPr="00BA28A3">
        <w:rPr>
          <w:rFonts w:ascii="Georgia" w:hAnsi="Georgia"/>
          <w:lang w:val="es-ES_tradnl"/>
        </w:rPr>
        <w:t xml:space="preserve">Dicha providencia hace parte del grueso de decisiones constitucionales constitutivas del precedente judicial desconocido por la accionada, lo que da pábulo al amparo de los derechos, conforme </w:t>
      </w:r>
      <w:r w:rsidR="00214812">
        <w:rPr>
          <w:rFonts w:ascii="Georgia" w:hAnsi="Georgia"/>
          <w:lang w:val="es-ES_tradnl"/>
        </w:rPr>
        <w:t xml:space="preserve">a </w:t>
      </w:r>
      <w:r w:rsidRPr="00BA28A3">
        <w:rPr>
          <w:rFonts w:ascii="Georgia" w:hAnsi="Georgia"/>
          <w:lang w:val="es-ES_tradnl"/>
        </w:rPr>
        <w:t>lo discurrido.</w:t>
      </w:r>
    </w:p>
    <w:p w:rsidR="00BB362E" w:rsidRPr="00BA28A3" w:rsidRDefault="00BB362E" w:rsidP="001C7CB5">
      <w:pPr>
        <w:spacing w:line="360" w:lineRule="auto"/>
        <w:jc w:val="both"/>
        <w:rPr>
          <w:rFonts w:ascii="Georgia" w:hAnsi="Georgia"/>
          <w:lang w:val="es-ES_tradnl"/>
        </w:rPr>
      </w:pPr>
    </w:p>
    <w:p w:rsidR="00BB362E" w:rsidRPr="00BA28A3" w:rsidRDefault="00BA28A3" w:rsidP="001C7CB5">
      <w:pPr>
        <w:spacing w:line="360" w:lineRule="auto"/>
        <w:jc w:val="both"/>
        <w:rPr>
          <w:rFonts w:ascii="Georgia" w:hAnsi="Georgia"/>
          <w:lang w:val="es-ES_tradnl"/>
        </w:rPr>
      </w:pPr>
      <w:r w:rsidRPr="00BA28A3">
        <w:rPr>
          <w:rFonts w:ascii="Georgia" w:hAnsi="Georgia"/>
          <w:lang w:val="es-ES_tradnl"/>
        </w:rPr>
        <w:t xml:space="preserve">Asimismo, se accederá a la pretensión adicional orientada a que se disponga la reliquidación con base en la historia laboral del accionante, puesto que es claro que en el acto administrativo de reconocimiento no se tuvieron en cuenta la totalidad de las semanas cotizadas; se expuso que había cotizado 597 al 20-12-1999 (Folio 13, ib.) cuando en realidad fueron 630,71 para el 31-12-1999 (Folios 20 y 21, ib.). Lo anterior en consideración a que </w:t>
      </w:r>
      <w:r w:rsidRPr="00BA28A3">
        <w:rPr>
          <w:rFonts w:ascii="Georgia" w:hAnsi="Georgia"/>
          <w:i/>
          <w:sz w:val="22"/>
          <w:lang w:val="es-ES_tradnl"/>
        </w:rPr>
        <w:t>“(…) todas las semanas deben tenerse en cuenta para acceder al reconocimiento y fijar el monto de la indemnización sustitutiva. No hacerlo propiciaría un “enriquecimiento sin justa causa de la entidad a la cual se efectuó el aporte”</w:t>
      </w:r>
      <w:r w:rsidRPr="00BA28A3">
        <w:rPr>
          <w:rStyle w:val="Refdenotaalpie"/>
          <w:rFonts w:ascii="Georgia" w:hAnsi="Georgia"/>
          <w:i/>
          <w:sz w:val="22"/>
          <w:lang w:val="es-ES_tradnl"/>
        </w:rPr>
        <w:footnoteReference w:id="22"/>
      </w:r>
      <w:r w:rsidRPr="00BA28A3">
        <w:rPr>
          <w:rFonts w:ascii="Georgia" w:hAnsi="Georgia"/>
          <w:i/>
          <w:sz w:val="22"/>
          <w:lang w:val="es-ES_tradnl"/>
        </w:rPr>
        <w:t>.</w:t>
      </w:r>
    </w:p>
    <w:p w:rsidR="00BA28A3" w:rsidRDefault="00BA28A3" w:rsidP="007171E2">
      <w:pPr>
        <w:spacing w:line="360" w:lineRule="auto"/>
        <w:jc w:val="both"/>
        <w:rPr>
          <w:rFonts w:ascii="Georgia" w:hAnsi="Georgia"/>
          <w:szCs w:val="22"/>
          <w:lang w:val="es-ES_tradnl"/>
        </w:rPr>
      </w:pPr>
    </w:p>
    <w:p w:rsidR="00A31F7E" w:rsidRDefault="00A31F7E" w:rsidP="007171E2">
      <w:pPr>
        <w:spacing w:line="360" w:lineRule="auto"/>
        <w:jc w:val="both"/>
        <w:rPr>
          <w:rFonts w:ascii="Georgia" w:hAnsi="Georgia"/>
          <w:szCs w:val="22"/>
          <w:lang w:val="es-ES_tradnl"/>
        </w:rPr>
      </w:pPr>
      <w:r>
        <w:rPr>
          <w:rFonts w:ascii="Georgia" w:hAnsi="Georgia"/>
          <w:szCs w:val="22"/>
          <w:lang w:val="es-ES_tradnl"/>
        </w:rPr>
        <w:t xml:space="preserve">No obstante lo </w:t>
      </w:r>
      <w:r w:rsidR="00C14A79">
        <w:rPr>
          <w:rFonts w:ascii="Georgia" w:hAnsi="Georgia"/>
          <w:szCs w:val="22"/>
          <w:lang w:val="es-ES_tradnl"/>
        </w:rPr>
        <w:t>anotado</w:t>
      </w:r>
      <w:r>
        <w:rPr>
          <w:rFonts w:ascii="Georgia" w:hAnsi="Georgia"/>
          <w:szCs w:val="22"/>
          <w:lang w:val="es-ES_tradnl"/>
        </w:rPr>
        <w:t>, se dispondrá supeditar el pago a la comprobación de la falta de retiro de los dineros por el interesado y</w:t>
      </w:r>
      <w:r w:rsidR="00214812">
        <w:rPr>
          <w:rFonts w:ascii="Georgia" w:hAnsi="Georgia"/>
          <w:szCs w:val="22"/>
          <w:lang w:val="es-ES_tradnl"/>
        </w:rPr>
        <w:t xml:space="preserve"> a</w:t>
      </w:r>
      <w:r>
        <w:rPr>
          <w:rFonts w:ascii="Georgia" w:hAnsi="Georgia"/>
          <w:szCs w:val="22"/>
          <w:lang w:val="es-ES_tradnl"/>
        </w:rPr>
        <w:t xml:space="preserve"> su reintegro </w:t>
      </w:r>
      <w:r w:rsidR="00214812">
        <w:rPr>
          <w:rFonts w:ascii="Georgia" w:hAnsi="Georgia"/>
          <w:szCs w:val="22"/>
          <w:lang w:val="es-ES_tradnl"/>
        </w:rPr>
        <w:t xml:space="preserve">a </w:t>
      </w:r>
      <w:r>
        <w:rPr>
          <w:rFonts w:ascii="Georgia" w:hAnsi="Georgia"/>
          <w:szCs w:val="22"/>
          <w:lang w:val="es-ES_tradnl"/>
        </w:rPr>
        <w:t xml:space="preserve">Colpensiones, en atención a la </w:t>
      </w:r>
      <w:r>
        <w:rPr>
          <w:rFonts w:ascii="Georgia" w:hAnsi="Georgia"/>
          <w:szCs w:val="22"/>
          <w:lang w:val="es-ES_tradnl"/>
        </w:rPr>
        <w:lastRenderedPageBreak/>
        <w:t xml:space="preserve">afirmación </w:t>
      </w:r>
      <w:r w:rsidR="00214812">
        <w:rPr>
          <w:rFonts w:ascii="Georgia" w:hAnsi="Georgia"/>
          <w:szCs w:val="22"/>
          <w:lang w:val="es-ES_tradnl"/>
        </w:rPr>
        <w:t xml:space="preserve">del </w:t>
      </w:r>
      <w:r>
        <w:rPr>
          <w:rFonts w:ascii="Georgia" w:hAnsi="Georgia"/>
          <w:szCs w:val="22"/>
          <w:lang w:val="es-ES_tradnl"/>
        </w:rPr>
        <w:t xml:space="preserve">acto administrativo, </w:t>
      </w:r>
      <w:r w:rsidR="00214812">
        <w:rPr>
          <w:rFonts w:ascii="Georgia" w:hAnsi="Georgia"/>
          <w:szCs w:val="22"/>
          <w:lang w:val="es-ES_tradnl"/>
        </w:rPr>
        <w:t xml:space="preserve">carente de </w:t>
      </w:r>
      <w:r>
        <w:rPr>
          <w:rFonts w:ascii="Georgia" w:hAnsi="Georgia"/>
          <w:szCs w:val="22"/>
          <w:lang w:val="es-ES_tradnl"/>
        </w:rPr>
        <w:t xml:space="preserve">certificación del Banco Agrario, sobre la ausencia de </w:t>
      </w:r>
      <w:r w:rsidR="00214812">
        <w:rPr>
          <w:rFonts w:ascii="Georgia" w:hAnsi="Georgia"/>
          <w:szCs w:val="22"/>
          <w:lang w:val="es-ES_tradnl"/>
        </w:rPr>
        <w:t xml:space="preserve">devolución </w:t>
      </w:r>
      <w:r>
        <w:rPr>
          <w:rFonts w:ascii="Georgia" w:hAnsi="Georgia"/>
          <w:szCs w:val="22"/>
          <w:lang w:val="es-ES_tradnl"/>
        </w:rPr>
        <w:t xml:space="preserve">(Folio 17, ib.). </w:t>
      </w:r>
    </w:p>
    <w:p w:rsidR="00A31F7E" w:rsidRDefault="00A31F7E" w:rsidP="007171E2">
      <w:pPr>
        <w:spacing w:line="360" w:lineRule="auto"/>
        <w:jc w:val="both"/>
        <w:rPr>
          <w:rFonts w:ascii="Georgia" w:hAnsi="Georgia"/>
          <w:szCs w:val="22"/>
          <w:lang w:val="es-ES_tradnl"/>
        </w:rPr>
      </w:pPr>
    </w:p>
    <w:p w:rsidR="001C7CB5" w:rsidRDefault="001C7CB5" w:rsidP="001C7CB5">
      <w:pPr>
        <w:pStyle w:val="Prrafodelista"/>
        <w:numPr>
          <w:ilvl w:val="0"/>
          <w:numId w:val="32"/>
        </w:numPr>
        <w:spacing w:after="0" w:line="360" w:lineRule="auto"/>
        <w:jc w:val="both"/>
        <w:rPr>
          <w:rFonts w:ascii="Georgia" w:hAnsi="Georgia" w:cs="Arial"/>
          <w:sz w:val="24"/>
        </w:rPr>
      </w:pPr>
      <w:r w:rsidRPr="00BA4B98">
        <w:rPr>
          <w:rFonts w:ascii="Georgia" w:hAnsi="Georgia" w:cs="Arial"/>
          <w:sz w:val="24"/>
        </w:rPr>
        <w:t xml:space="preserve">LAS CONCLUSIONES </w:t>
      </w:r>
    </w:p>
    <w:p w:rsidR="009353F1" w:rsidRPr="0068346F" w:rsidRDefault="009353F1" w:rsidP="009353F1">
      <w:pPr>
        <w:pStyle w:val="Prrafodelista"/>
        <w:spacing w:after="0" w:line="360" w:lineRule="auto"/>
        <w:ind w:left="390"/>
        <w:jc w:val="both"/>
        <w:rPr>
          <w:rFonts w:ascii="Georgia" w:hAnsi="Georgia" w:cs="Arial"/>
          <w:sz w:val="24"/>
        </w:rPr>
      </w:pPr>
    </w:p>
    <w:p w:rsidR="007C60BF" w:rsidRDefault="00625187" w:rsidP="007C60BF">
      <w:pPr>
        <w:spacing w:line="360" w:lineRule="auto"/>
        <w:ind w:right="51"/>
        <w:jc w:val="both"/>
        <w:rPr>
          <w:rFonts w:ascii="Georgia" w:hAnsi="Georgia"/>
        </w:rPr>
      </w:pPr>
      <w:r w:rsidRPr="00BA4B98">
        <w:rPr>
          <w:rFonts w:ascii="Georgia" w:hAnsi="Georgia"/>
          <w:lang w:val="es-CO"/>
        </w:rPr>
        <w:t>En armonía con lo afirmado: (i) S</w:t>
      </w:r>
      <w:r w:rsidR="009F49D5" w:rsidRPr="00BA4B98">
        <w:rPr>
          <w:rFonts w:ascii="Georgia" w:hAnsi="Georgia"/>
          <w:lang w:val="es-CO"/>
        </w:rPr>
        <w:t>e</w:t>
      </w:r>
      <w:r w:rsidR="001C7CB5" w:rsidRPr="00BA4B98">
        <w:rPr>
          <w:rFonts w:ascii="Georgia" w:hAnsi="Georgia"/>
          <w:lang w:val="es-CO"/>
        </w:rPr>
        <w:t xml:space="preserve"> </w:t>
      </w:r>
      <w:r w:rsidR="0054700C" w:rsidRPr="00BA4B98">
        <w:rPr>
          <w:rFonts w:ascii="Georgia" w:hAnsi="Georgia"/>
          <w:lang w:val="es-CO"/>
        </w:rPr>
        <w:t xml:space="preserve">revocará </w:t>
      </w:r>
      <w:r w:rsidRPr="00BA4B98">
        <w:rPr>
          <w:rFonts w:ascii="Georgia" w:hAnsi="Georgia"/>
        </w:rPr>
        <w:t>el fallo impugnado</w:t>
      </w:r>
      <w:r w:rsidR="00997C3F" w:rsidRPr="00BA4B98">
        <w:rPr>
          <w:rFonts w:ascii="Georgia" w:hAnsi="Georgia"/>
        </w:rPr>
        <w:t>, por lo expuesto en precedencia</w:t>
      </w:r>
      <w:r w:rsidRPr="00BA4B98">
        <w:rPr>
          <w:rFonts w:ascii="Georgia" w:hAnsi="Georgia"/>
        </w:rPr>
        <w:t>;</w:t>
      </w:r>
      <w:r w:rsidR="00004D9A" w:rsidRPr="00BA4B98">
        <w:rPr>
          <w:rFonts w:ascii="Georgia" w:hAnsi="Georgia"/>
        </w:rPr>
        <w:t xml:space="preserve"> </w:t>
      </w:r>
      <w:r w:rsidR="00037B58" w:rsidRPr="00BA4B98">
        <w:rPr>
          <w:rFonts w:ascii="Georgia" w:hAnsi="Georgia"/>
        </w:rPr>
        <w:t xml:space="preserve">y </w:t>
      </w:r>
      <w:r w:rsidR="00C44F74">
        <w:rPr>
          <w:rFonts w:ascii="Georgia" w:hAnsi="Georgia"/>
        </w:rPr>
        <w:t>e</w:t>
      </w:r>
      <w:r w:rsidR="00C44F74" w:rsidRPr="00BA4B98">
        <w:rPr>
          <w:rFonts w:ascii="Georgia" w:hAnsi="Georgia"/>
        </w:rPr>
        <w:t>n su lugar</w:t>
      </w:r>
      <w:r w:rsidR="00C44F74">
        <w:rPr>
          <w:rFonts w:ascii="Georgia" w:hAnsi="Georgia"/>
        </w:rPr>
        <w:t xml:space="preserve">, </w:t>
      </w:r>
      <w:r w:rsidR="001E170B" w:rsidRPr="00BA4B98">
        <w:rPr>
          <w:rFonts w:ascii="Georgia" w:hAnsi="Georgia"/>
        </w:rPr>
        <w:t>(ii)</w:t>
      </w:r>
      <w:r w:rsidR="00037B58" w:rsidRPr="00BA4B98">
        <w:rPr>
          <w:rFonts w:ascii="Georgia" w:hAnsi="Georgia"/>
        </w:rPr>
        <w:t xml:space="preserve"> </w:t>
      </w:r>
      <w:r w:rsidR="00C44F74">
        <w:rPr>
          <w:rFonts w:ascii="Georgia" w:hAnsi="Georgia"/>
        </w:rPr>
        <w:t>S</w:t>
      </w:r>
      <w:r w:rsidR="007C60BF" w:rsidRPr="00BA4B98">
        <w:rPr>
          <w:rFonts w:ascii="Georgia" w:hAnsi="Georgia"/>
        </w:rPr>
        <w:t xml:space="preserve">e </w:t>
      </w:r>
      <w:r w:rsidR="00037B58" w:rsidRPr="00BA4B98">
        <w:rPr>
          <w:rFonts w:ascii="Georgia" w:hAnsi="Georgia"/>
        </w:rPr>
        <w:t xml:space="preserve">concederá el amparo constitucional </w:t>
      </w:r>
      <w:r w:rsidR="007C60BF" w:rsidRPr="00BA4B98">
        <w:rPr>
          <w:rFonts w:ascii="Georgia" w:hAnsi="Georgia"/>
          <w:lang w:val="es-CO"/>
        </w:rPr>
        <w:t xml:space="preserve">en materia pensional frente a la </w:t>
      </w:r>
      <w:r w:rsidR="00037B58" w:rsidRPr="00BA4B98">
        <w:rPr>
          <w:rFonts w:ascii="Georgia" w:hAnsi="Georgia"/>
        </w:rPr>
        <w:t xml:space="preserve">Subdirección de Determinación  </w:t>
      </w:r>
      <w:r w:rsidR="00BA28A3">
        <w:rPr>
          <w:rFonts w:ascii="Georgia" w:hAnsi="Georgia"/>
        </w:rPr>
        <w:t>VII</w:t>
      </w:r>
      <w:r w:rsidR="00037B58" w:rsidRPr="00BA4B98">
        <w:rPr>
          <w:rFonts w:ascii="Georgia" w:hAnsi="Georgia"/>
        </w:rPr>
        <w:t>I  de Colpensiones, a quien se le harán las ordenaciones correspondientes</w:t>
      </w:r>
      <w:r w:rsidR="00C44F74">
        <w:rPr>
          <w:rFonts w:ascii="Georgia" w:hAnsi="Georgia"/>
        </w:rPr>
        <w:t>.</w:t>
      </w:r>
      <w:r w:rsidR="00FD1B9E">
        <w:rPr>
          <w:rFonts w:ascii="Georgia" w:hAnsi="Georgia"/>
        </w:rPr>
        <w:t xml:space="preserve"> </w:t>
      </w:r>
    </w:p>
    <w:p w:rsidR="00EC3894" w:rsidRPr="00BA4B98" w:rsidRDefault="00EC3894" w:rsidP="007C60BF">
      <w:pPr>
        <w:spacing w:line="360" w:lineRule="auto"/>
        <w:ind w:right="51"/>
        <w:jc w:val="both"/>
        <w:rPr>
          <w:rFonts w:ascii="Georgia" w:hAnsi="Georgia" w:cs="Times New Roman"/>
          <w:spacing w:val="-3"/>
          <w:lang w:val="es-ES_tradnl"/>
        </w:rPr>
      </w:pPr>
    </w:p>
    <w:p w:rsidR="007C60BF" w:rsidRPr="00BD52B8" w:rsidRDefault="007C60BF" w:rsidP="007C60BF">
      <w:pPr>
        <w:tabs>
          <w:tab w:val="left" w:pos="-720"/>
        </w:tabs>
        <w:suppressAutoHyphens/>
        <w:spacing w:line="360" w:lineRule="auto"/>
        <w:jc w:val="both"/>
        <w:rPr>
          <w:rFonts w:ascii="Georgia" w:hAnsi="Georgia" w:cs="Arial"/>
        </w:rPr>
      </w:pPr>
      <w:r w:rsidRPr="00BD52B8">
        <w:rPr>
          <w:rFonts w:ascii="Georgia" w:hAnsi="Georgia" w:cs="Arial"/>
        </w:rPr>
        <w:t xml:space="preserve">En mérito de los razonamientos jurídicos hechos, el </w:t>
      </w:r>
      <w:r w:rsidRPr="00BD52B8">
        <w:rPr>
          <w:rFonts w:ascii="Georgia" w:hAnsi="Georgia" w:cs="Arial"/>
          <w:bCs/>
          <w:smallCaps/>
        </w:rPr>
        <w:t>Tribunal Superior del Distrito Judicial de Pereira, en Sala decisión Civil - Familia</w:t>
      </w:r>
      <w:r w:rsidRPr="00BD52B8">
        <w:rPr>
          <w:rFonts w:ascii="Georgia" w:hAnsi="Georgia" w:cs="Arial"/>
        </w:rPr>
        <w:t>, administrando Justicia, en nombre de la República de Colombia y por autoridad de la Ley,</w:t>
      </w:r>
    </w:p>
    <w:p w:rsidR="007C60BF" w:rsidRPr="00BD52B8" w:rsidRDefault="007C60BF" w:rsidP="00C44F74">
      <w:pPr>
        <w:tabs>
          <w:tab w:val="left" w:pos="-720"/>
        </w:tabs>
        <w:suppressAutoHyphens/>
        <w:spacing w:line="360" w:lineRule="auto"/>
        <w:jc w:val="both"/>
        <w:rPr>
          <w:rFonts w:ascii="Georgia" w:hAnsi="Georgia" w:cs="Arial"/>
        </w:rPr>
      </w:pPr>
    </w:p>
    <w:p w:rsidR="007C60BF" w:rsidRPr="00BD52B8" w:rsidRDefault="007C60BF" w:rsidP="00C44F74">
      <w:pPr>
        <w:pStyle w:val="Textoindependiente"/>
        <w:tabs>
          <w:tab w:val="left" w:pos="3155"/>
          <w:tab w:val="center" w:pos="4703"/>
        </w:tabs>
        <w:spacing w:line="360" w:lineRule="auto"/>
        <w:jc w:val="center"/>
        <w:rPr>
          <w:rFonts w:ascii="Georgia" w:hAnsi="Georgia" w:cs="Arial"/>
          <w:bCs/>
          <w:smallCaps/>
          <w:sz w:val="24"/>
          <w:szCs w:val="24"/>
        </w:rPr>
      </w:pPr>
      <w:r w:rsidRPr="00BD52B8">
        <w:rPr>
          <w:rFonts w:ascii="Georgia" w:hAnsi="Georgia" w:cs="Arial"/>
          <w:bCs/>
          <w:smallCaps/>
          <w:sz w:val="24"/>
          <w:szCs w:val="24"/>
        </w:rPr>
        <w:t xml:space="preserve">F A L </w:t>
      </w:r>
      <w:proofErr w:type="spellStart"/>
      <w:r w:rsidRPr="00BD52B8">
        <w:rPr>
          <w:rFonts w:ascii="Georgia" w:hAnsi="Georgia" w:cs="Arial"/>
          <w:bCs/>
          <w:smallCaps/>
          <w:sz w:val="24"/>
          <w:szCs w:val="24"/>
        </w:rPr>
        <w:t>L</w:t>
      </w:r>
      <w:proofErr w:type="spellEnd"/>
      <w:r w:rsidRPr="00BD52B8">
        <w:rPr>
          <w:rFonts w:ascii="Georgia" w:hAnsi="Georgia" w:cs="Arial"/>
          <w:bCs/>
          <w:smallCaps/>
          <w:sz w:val="24"/>
          <w:szCs w:val="24"/>
        </w:rPr>
        <w:t xml:space="preserve"> A,</w:t>
      </w:r>
    </w:p>
    <w:p w:rsidR="007C60BF" w:rsidRPr="00BD52B8" w:rsidRDefault="007C60BF" w:rsidP="00C44F74">
      <w:pPr>
        <w:pStyle w:val="Textoindependiente"/>
        <w:tabs>
          <w:tab w:val="clear" w:pos="708"/>
          <w:tab w:val="clear" w:pos="1416"/>
          <w:tab w:val="left" w:pos="426"/>
        </w:tabs>
        <w:spacing w:line="360" w:lineRule="auto"/>
        <w:ind w:left="425"/>
        <w:rPr>
          <w:rFonts w:ascii="Georgia" w:hAnsi="Georgia"/>
          <w:sz w:val="24"/>
          <w:szCs w:val="24"/>
        </w:rPr>
      </w:pPr>
    </w:p>
    <w:p w:rsidR="00BB3B54" w:rsidRPr="00214812" w:rsidRDefault="00037B58" w:rsidP="00AD140F">
      <w:pPr>
        <w:pStyle w:val="Textoindependiente"/>
        <w:numPr>
          <w:ilvl w:val="0"/>
          <w:numId w:val="39"/>
        </w:numPr>
        <w:tabs>
          <w:tab w:val="clear" w:pos="708"/>
          <w:tab w:val="left" w:pos="426"/>
        </w:tabs>
        <w:spacing w:line="360" w:lineRule="auto"/>
        <w:ind w:left="426" w:right="51" w:hanging="426"/>
        <w:textAlignment w:val="auto"/>
        <w:rPr>
          <w:rFonts w:ascii="Georgia" w:hAnsi="Georgia"/>
          <w:sz w:val="24"/>
          <w:szCs w:val="24"/>
        </w:rPr>
      </w:pPr>
      <w:r w:rsidRPr="00214812">
        <w:rPr>
          <w:rFonts w:ascii="Georgia" w:hAnsi="Georgia"/>
          <w:sz w:val="24"/>
          <w:szCs w:val="24"/>
        </w:rPr>
        <w:t>REVOCAR l</w:t>
      </w:r>
      <w:r w:rsidR="007C60BF" w:rsidRPr="00214812">
        <w:rPr>
          <w:rFonts w:ascii="Georgia" w:hAnsi="Georgia"/>
          <w:sz w:val="24"/>
          <w:szCs w:val="24"/>
        </w:rPr>
        <w:t xml:space="preserve">a  sentencia  </w:t>
      </w:r>
      <w:r w:rsidR="00BA28A3" w:rsidRPr="00214812">
        <w:rPr>
          <w:rFonts w:ascii="Georgia" w:hAnsi="Georgia"/>
          <w:sz w:val="24"/>
          <w:szCs w:val="24"/>
        </w:rPr>
        <w:t>opugnada</w:t>
      </w:r>
      <w:r w:rsidR="00214812">
        <w:rPr>
          <w:rFonts w:ascii="Georgia" w:hAnsi="Georgia"/>
          <w:sz w:val="24"/>
          <w:szCs w:val="24"/>
          <w:lang w:val="es-CO"/>
        </w:rPr>
        <w:t xml:space="preserve"> y, en su</w:t>
      </w:r>
      <w:r w:rsidR="00214812" w:rsidRPr="00214812">
        <w:rPr>
          <w:rFonts w:ascii="Georgia" w:hAnsi="Georgia"/>
          <w:sz w:val="24"/>
          <w:szCs w:val="24"/>
          <w:lang w:val="es-CO"/>
        </w:rPr>
        <w:t xml:space="preserve"> lugar, </w:t>
      </w:r>
      <w:r w:rsidR="007C60BF" w:rsidRPr="00214812">
        <w:rPr>
          <w:rFonts w:ascii="Georgia" w:hAnsi="Georgia"/>
          <w:bCs/>
          <w:sz w:val="24"/>
          <w:szCs w:val="24"/>
        </w:rPr>
        <w:t>CONCEDER el amparo constitucional a</w:t>
      </w:r>
      <w:r w:rsidR="00BA4B98" w:rsidRPr="00214812">
        <w:rPr>
          <w:rFonts w:ascii="Georgia" w:hAnsi="Georgia"/>
          <w:bCs/>
          <w:sz w:val="24"/>
          <w:szCs w:val="24"/>
        </w:rPr>
        <w:t xml:space="preserve"> </w:t>
      </w:r>
      <w:r w:rsidR="007C60BF" w:rsidRPr="00214812">
        <w:rPr>
          <w:rFonts w:ascii="Georgia" w:hAnsi="Georgia"/>
          <w:bCs/>
          <w:sz w:val="24"/>
          <w:szCs w:val="24"/>
        </w:rPr>
        <w:t>l</w:t>
      </w:r>
      <w:r w:rsidR="00BA4B98" w:rsidRPr="00214812">
        <w:rPr>
          <w:rFonts w:ascii="Georgia" w:hAnsi="Georgia"/>
          <w:bCs/>
          <w:sz w:val="24"/>
          <w:szCs w:val="24"/>
        </w:rPr>
        <w:t xml:space="preserve">os derechos </w:t>
      </w:r>
      <w:r w:rsidR="00502832" w:rsidRPr="00214812">
        <w:rPr>
          <w:rFonts w:ascii="Georgia" w:hAnsi="Georgia"/>
          <w:sz w:val="24"/>
          <w:szCs w:val="24"/>
        </w:rPr>
        <w:t>a la igualdad, a la vida en condiciones dignas, al mínimo vital y a la seguridad social</w:t>
      </w:r>
      <w:r w:rsidR="007C60BF" w:rsidRPr="00214812">
        <w:rPr>
          <w:rFonts w:ascii="Georgia" w:hAnsi="Georgia"/>
          <w:bCs/>
          <w:sz w:val="24"/>
          <w:szCs w:val="24"/>
        </w:rPr>
        <w:t xml:space="preserve"> en materia pensional frente a la </w:t>
      </w:r>
      <w:r w:rsidR="00BA4B98" w:rsidRPr="00214812">
        <w:rPr>
          <w:rFonts w:ascii="Georgia" w:hAnsi="Georgia"/>
          <w:sz w:val="24"/>
          <w:szCs w:val="24"/>
        </w:rPr>
        <w:t xml:space="preserve">Subdirección de Determinación </w:t>
      </w:r>
      <w:r w:rsidR="00502832" w:rsidRPr="00214812">
        <w:rPr>
          <w:rFonts w:ascii="Georgia" w:hAnsi="Georgia"/>
          <w:sz w:val="24"/>
          <w:szCs w:val="24"/>
        </w:rPr>
        <w:t>VII</w:t>
      </w:r>
      <w:r w:rsidR="00BA4B98" w:rsidRPr="00214812">
        <w:rPr>
          <w:rFonts w:ascii="Georgia" w:hAnsi="Georgia"/>
          <w:sz w:val="24"/>
          <w:szCs w:val="24"/>
        </w:rPr>
        <w:t>I de Colpensiones</w:t>
      </w:r>
      <w:r w:rsidR="007C60BF" w:rsidRPr="00214812">
        <w:rPr>
          <w:rFonts w:ascii="Georgia" w:hAnsi="Georgia"/>
          <w:bCs/>
          <w:sz w:val="24"/>
          <w:szCs w:val="24"/>
        </w:rPr>
        <w:t>.</w:t>
      </w:r>
    </w:p>
    <w:p w:rsidR="00BB3B54" w:rsidRPr="00BB3B54" w:rsidRDefault="00BB3B54" w:rsidP="00BB3B54">
      <w:pPr>
        <w:pStyle w:val="Prrafodelista"/>
        <w:rPr>
          <w:rFonts w:ascii="Georgia" w:hAnsi="Georgia"/>
          <w:sz w:val="24"/>
          <w:szCs w:val="24"/>
        </w:rPr>
      </w:pPr>
    </w:p>
    <w:p w:rsidR="000511DB" w:rsidRDefault="00BA4B98" w:rsidP="00BB3B54">
      <w:pPr>
        <w:pStyle w:val="Prrafodelista"/>
        <w:numPr>
          <w:ilvl w:val="0"/>
          <w:numId w:val="39"/>
        </w:numPr>
        <w:tabs>
          <w:tab w:val="left" w:pos="426"/>
        </w:tabs>
        <w:spacing w:after="0" w:line="360" w:lineRule="auto"/>
        <w:ind w:left="426" w:right="51" w:hanging="426"/>
        <w:jc w:val="both"/>
        <w:rPr>
          <w:rFonts w:ascii="Georgia" w:hAnsi="Georgia"/>
          <w:sz w:val="24"/>
          <w:szCs w:val="24"/>
        </w:rPr>
      </w:pPr>
      <w:r w:rsidRPr="00BB3B54">
        <w:rPr>
          <w:rFonts w:ascii="Georgia" w:hAnsi="Georgia"/>
          <w:sz w:val="24"/>
          <w:szCs w:val="24"/>
        </w:rPr>
        <w:t>ORDENAR, en consecuencia</w:t>
      </w:r>
      <w:r w:rsidR="00214812">
        <w:rPr>
          <w:rFonts w:ascii="Georgia" w:hAnsi="Georgia"/>
          <w:sz w:val="24"/>
          <w:szCs w:val="24"/>
        </w:rPr>
        <w:t>,</w:t>
      </w:r>
      <w:r w:rsidRPr="00BB3B54">
        <w:rPr>
          <w:rFonts w:ascii="Georgia" w:hAnsi="Georgia"/>
          <w:sz w:val="24"/>
          <w:szCs w:val="24"/>
        </w:rPr>
        <w:t xml:space="preserve"> </w:t>
      </w:r>
      <w:r w:rsidR="00502832" w:rsidRPr="00BB3B54">
        <w:rPr>
          <w:rFonts w:ascii="Georgia" w:hAnsi="Georgia"/>
          <w:sz w:val="24"/>
          <w:szCs w:val="24"/>
        </w:rPr>
        <w:t>a la doctora Marcela Andrea Zuleta Murgas</w:t>
      </w:r>
      <w:r w:rsidR="007C60BF" w:rsidRPr="00BB3B54">
        <w:rPr>
          <w:rFonts w:ascii="Georgia" w:hAnsi="Georgia"/>
          <w:sz w:val="24"/>
          <w:szCs w:val="24"/>
        </w:rPr>
        <w:t>, en su condición de Subdirector</w:t>
      </w:r>
      <w:r w:rsidR="00502832" w:rsidRPr="00BB3B54">
        <w:rPr>
          <w:rFonts w:ascii="Georgia" w:hAnsi="Georgia"/>
          <w:sz w:val="24"/>
          <w:szCs w:val="24"/>
        </w:rPr>
        <w:t>a</w:t>
      </w:r>
      <w:r w:rsidR="007C60BF" w:rsidRPr="00BB3B54">
        <w:rPr>
          <w:rFonts w:ascii="Georgia" w:hAnsi="Georgia"/>
          <w:sz w:val="24"/>
          <w:szCs w:val="24"/>
        </w:rPr>
        <w:t xml:space="preserve"> de </w:t>
      </w:r>
      <w:r w:rsidRPr="00BB3B54">
        <w:rPr>
          <w:rFonts w:ascii="Georgia" w:hAnsi="Georgia"/>
          <w:sz w:val="24"/>
          <w:szCs w:val="24"/>
        </w:rPr>
        <w:t xml:space="preserve">Determinación  </w:t>
      </w:r>
      <w:r w:rsidR="00502832" w:rsidRPr="00BB3B54">
        <w:rPr>
          <w:rFonts w:ascii="Georgia" w:hAnsi="Georgia"/>
          <w:sz w:val="24"/>
          <w:szCs w:val="24"/>
        </w:rPr>
        <w:t xml:space="preserve">VIII </w:t>
      </w:r>
      <w:r w:rsidRPr="00BB3B54">
        <w:rPr>
          <w:rFonts w:ascii="Georgia" w:hAnsi="Georgia"/>
          <w:sz w:val="24"/>
          <w:szCs w:val="24"/>
        </w:rPr>
        <w:t>de Colpensiones,</w:t>
      </w:r>
      <w:r w:rsidR="007C60BF" w:rsidRPr="00BB3B54">
        <w:rPr>
          <w:rFonts w:ascii="Georgia" w:hAnsi="Georgia"/>
          <w:sz w:val="24"/>
          <w:szCs w:val="24"/>
        </w:rPr>
        <w:t xml:space="preserve"> o quien haga sus veces, que en el perentorio término de </w:t>
      </w:r>
      <w:r w:rsidR="00F5749C" w:rsidRPr="00BB3B54">
        <w:rPr>
          <w:rFonts w:ascii="Georgia" w:hAnsi="Georgia"/>
          <w:sz w:val="24"/>
          <w:szCs w:val="24"/>
        </w:rPr>
        <w:t xml:space="preserve">diez </w:t>
      </w:r>
      <w:r w:rsidR="007C60BF" w:rsidRPr="00BB3B54">
        <w:rPr>
          <w:rFonts w:ascii="Georgia" w:hAnsi="Georgia"/>
          <w:sz w:val="24"/>
          <w:szCs w:val="24"/>
        </w:rPr>
        <w:t>(</w:t>
      </w:r>
      <w:r w:rsidR="00F5749C" w:rsidRPr="00BB3B54">
        <w:rPr>
          <w:rFonts w:ascii="Georgia" w:hAnsi="Georgia"/>
          <w:sz w:val="24"/>
          <w:szCs w:val="24"/>
        </w:rPr>
        <w:t>10</w:t>
      </w:r>
      <w:r w:rsidR="007C60BF" w:rsidRPr="00BB3B54">
        <w:rPr>
          <w:rFonts w:ascii="Georgia" w:hAnsi="Georgia"/>
          <w:sz w:val="24"/>
          <w:szCs w:val="24"/>
        </w:rPr>
        <w:t xml:space="preserve">) </w:t>
      </w:r>
      <w:r w:rsidR="00F5749C" w:rsidRPr="00BB3B54">
        <w:rPr>
          <w:rFonts w:ascii="Georgia" w:hAnsi="Georgia"/>
          <w:sz w:val="24"/>
          <w:szCs w:val="24"/>
        </w:rPr>
        <w:t>días</w:t>
      </w:r>
      <w:r w:rsidR="007C60BF" w:rsidRPr="00BB3B54">
        <w:rPr>
          <w:rFonts w:ascii="Georgia" w:hAnsi="Georgia"/>
          <w:sz w:val="24"/>
          <w:szCs w:val="24"/>
        </w:rPr>
        <w:t xml:space="preserve"> siguientes a la</w:t>
      </w:r>
      <w:r w:rsidR="00A31F7E" w:rsidRPr="00BB3B54">
        <w:rPr>
          <w:rFonts w:ascii="Georgia" w:hAnsi="Georgia"/>
          <w:sz w:val="24"/>
          <w:szCs w:val="24"/>
        </w:rPr>
        <w:t xml:space="preserve"> notificación de esta sentencia: (i) Adelantar las gestiones administrativas necesarias ante el Banco Agrario, sucursal Zarzal, V., tendientes a verificar la falta de pago de la prestación al accionante y el reintegro de los dineros públicos a Colpensiones</w:t>
      </w:r>
      <w:r w:rsidR="000511DB" w:rsidRPr="00BB3B54">
        <w:rPr>
          <w:rFonts w:ascii="Georgia" w:hAnsi="Georgia"/>
          <w:sz w:val="24"/>
          <w:szCs w:val="24"/>
        </w:rPr>
        <w:t xml:space="preserve">. </w:t>
      </w:r>
    </w:p>
    <w:p w:rsidR="004E294D" w:rsidRPr="004E294D" w:rsidRDefault="004E294D" w:rsidP="004E294D">
      <w:pPr>
        <w:pStyle w:val="Prrafodelista"/>
        <w:rPr>
          <w:rFonts w:ascii="Georgia" w:hAnsi="Georgia"/>
          <w:sz w:val="24"/>
          <w:szCs w:val="24"/>
        </w:rPr>
      </w:pPr>
    </w:p>
    <w:p w:rsidR="004E294D" w:rsidRDefault="004E294D" w:rsidP="00BB3B54">
      <w:pPr>
        <w:pStyle w:val="Prrafodelista"/>
        <w:numPr>
          <w:ilvl w:val="0"/>
          <w:numId w:val="39"/>
        </w:numPr>
        <w:tabs>
          <w:tab w:val="left" w:pos="426"/>
        </w:tabs>
        <w:spacing w:after="0" w:line="360" w:lineRule="auto"/>
        <w:ind w:left="426" w:right="51" w:hanging="426"/>
        <w:jc w:val="both"/>
        <w:rPr>
          <w:rFonts w:ascii="Georgia" w:hAnsi="Georgia"/>
          <w:sz w:val="24"/>
          <w:szCs w:val="24"/>
        </w:rPr>
      </w:pPr>
    </w:p>
    <w:p w:rsidR="00502832" w:rsidRDefault="00E45651" w:rsidP="000511DB">
      <w:pPr>
        <w:pStyle w:val="Prrafodelista"/>
        <w:tabs>
          <w:tab w:val="left" w:pos="426"/>
        </w:tabs>
        <w:spacing w:after="0" w:line="360" w:lineRule="auto"/>
        <w:ind w:left="426" w:right="51"/>
        <w:jc w:val="both"/>
        <w:rPr>
          <w:rFonts w:ascii="Georgia" w:hAnsi="Georgia"/>
          <w:sz w:val="24"/>
          <w:szCs w:val="24"/>
        </w:rPr>
      </w:pPr>
      <w:r>
        <w:rPr>
          <w:rFonts w:ascii="Georgia" w:hAnsi="Georgia"/>
          <w:sz w:val="24"/>
          <w:szCs w:val="24"/>
        </w:rPr>
        <w:t xml:space="preserve">Al vencimiento de dicho termino, haya o no comprobado el reintegro, deberá </w:t>
      </w:r>
      <w:r w:rsidR="000511DB">
        <w:rPr>
          <w:rFonts w:ascii="Georgia" w:hAnsi="Georgia"/>
          <w:sz w:val="24"/>
          <w:szCs w:val="24"/>
        </w:rPr>
        <w:t>en un plazo igual: (ii) D</w:t>
      </w:r>
      <w:r w:rsidR="00F5749C" w:rsidRPr="00242CD0">
        <w:rPr>
          <w:rFonts w:ascii="Georgia" w:hAnsi="Georgia"/>
          <w:sz w:val="24"/>
          <w:szCs w:val="24"/>
        </w:rPr>
        <w:t xml:space="preserve">ejar sin efecto la Resolución </w:t>
      </w:r>
      <w:r w:rsidR="00502832">
        <w:rPr>
          <w:rFonts w:ascii="Georgia" w:hAnsi="Georgia"/>
          <w:sz w:val="24"/>
          <w:szCs w:val="24"/>
        </w:rPr>
        <w:t xml:space="preserve">SUB166763 </w:t>
      </w:r>
      <w:r w:rsidR="00F5749C" w:rsidRPr="00242CD0">
        <w:rPr>
          <w:rFonts w:ascii="Georgia" w:hAnsi="Georgia"/>
          <w:sz w:val="24"/>
          <w:szCs w:val="24"/>
        </w:rPr>
        <w:t xml:space="preserve">del </w:t>
      </w:r>
      <w:r w:rsidR="00502832">
        <w:rPr>
          <w:rFonts w:ascii="Georgia" w:hAnsi="Georgia"/>
          <w:sz w:val="24"/>
          <w:szCs w:val="24"/>
        </w:rPr>
        <w:t>25-06-2018</w:t>
      </w:r>
      <w:r w:rsidR="000511DB">
        <w:rPr>
          <w:rFonts w:ascii="Georgia" w:hAnsi="Georgia"/>
          <w:sz w:val="24"/>
          <w:szCs w:val="24"/>
        </w:rPr>
        <w:t xml:space="preserve"> y emitir </w:t>
      </w:r>
      <w:r w:rsidR="00F5749C" w:rsidRPr="00242CD0">
        <w:rPr>
          <w:rFonts w:ascii="Georgia" w:hAnsi="Georgia"/>
          <w:sz w:val="24"/>
          <w:szCs w:val="24"/>
        </w:rPr>
        <w:t xml:space="preserve">un nuevo acto administrativo, que </w:t>
      </w:r>
      <w:proofErr w:type="spellStart"/>
      <w:r w:rsidR="00502832">
        <w:rPr>
          <w:rFonts w:ascii="Georgia" w:hAnsi="Georgia"/>
          <w:sz w:val="24"/>
          <w:szCs w:val="24"/>
        </w:rPr>
        <w:t>reliquide</w:t>
      </w:r>
      <w:proofErr w:type="spellEnd"/>
      <w:r w:rsidR="00F5749C" w:rsidRPr="00242CD0">
        <w:rPr>
          <w:rFonts w:ascii="Georgia" w:hAnsi="Georgia"/>
          <w:sz w:val="24"/>
          <w:szCs w:val="24"/>
          <w:bdr w:val="none" w:sz="0" w:space="0" w:color="auto" w:frame="1"/>
        </w:rPr>
        <w:t xml:space="preserve"> </w:t>
      </w:r>
      <w:r w:rsidR="00C14A79">
        <w:rPr>
          <w:rFonts w:ascii="Georgia" w:hAnsi="Georgia"/>
          <w:sz w:val="24"/>
          <w:szCs w:val="24"/>
          <w:bdr w:val="none" w:sz="0" w:space="0" w:color="auto" w:frame="1"/>
        </w:rPr>
        <w:t xml:space="preserve">y pague </w:t>
      </w:r>
      <w:r w:rsidR="00F5749C" w:rsidRPr="00242CD0">
        <w:rPr>
          <w:rFonts w:ascii="Georgia" w:hAnsi="Georgia"/>
          <w:sz w:val="24"/>
          <w:szCs w:val="24"/>
          <w:bdr w:val="none" w:sz="0" w:space="0" w:color="auto" w:frame="1"/>
        </w:rPr>
        <w:t xml:space="preserve">la </w:t>
      </w:r>
      <w:r w:rsidR="00502832">
        <w:rPr>
          <w:rFonts w:ascii="Georgia" w:hAnsi="Georgia"/>
          <w:sz w:val="24"/>
          <w:szCs w:val="24"/>
          <w:bdr w:val="none" w:sz="0" w:space="0" w:color="auto" w:frame="1"/>
        </w:rPr>
        <w:t xml:space="preserve">indemnización sustitutiva de la pensión de vejez </w:t>
      </w:r>
      <w:r w:rsidR="00BD52B8" w:rsidRPr="00242CD0">
        <w:rPr>
          <w:rFonts w:ascii="Georgia" w:hAnsi="Georgia"/>
          <w:sz w:val="24"/>
          <w:szCs w:val="24"/>
        </w:rPr>
        <w:t>d</w:t>
      </w:r>
      <w:r w:rsidR="00BA4B98" w:rsidRPr="00242CD0">
        <w:rPr>
          <w:rFonts w:ascii="Georgia" w:hAnsi="Georgia"/>
          <w:sz w:val="24"/>
          <w:szCs w:val="24"/>
        </w:rPr>
        <w:t xml:space="preserve">el señor </w:t>
      </w:r>
      <w:r w:rsidR="00502832">
        <w:rPr>
          <w:rFonts w:ascii="Georgia" w:hAnsi="Georgia"/>
          <w:sz w:val="24"/>
          <w:szCs w:val="24"/>
        </w:rPr>
        <w:t>Luis Antonio Romero</w:t>
      </w:r>
      <w:r w:rsidR="00BA4B98" w:rsidRPr="00242CD0">
        <w:rPr>
          <w:rFonts w:ascii="Georgia" w:hAnsi="Georgia"/>
          <w:sz w:val="24"/>
          <w:szCs w:val="24"/>
        </w:rPr>
        <w:t xml:space="preserve">, </w:t>
      </w:r>
      <w:r w:rsidR="00502832">
        <w:rPr>
          <w:rFonts w:ascii="Georgia" w:hAnsi="Georgia"/>
          <w:sz w:val="24"/>
          <w:szCs w:val="24"/>
        </w:rPr>
        <w:t>de acuerdo con lo expuesto en esta sentencia.</w:t>
      </w:r>
      <w:r w:rsidR="000511DB">
        <w:rPr>
          <w:rFonts w:ascii="Georgia" w:hAnsi="Georgia"/>
          <w:sz w:val="24"/>
          <w:szCs w:val="24"/>
        </w:rPr>
        <w:t xml:space="preserve"> </w:t>
      </w:r>
    </w:p>
    <w:p w:rsidR="000511DB" w:rsidRDefault="000511DB" w:rsidP="000511DB">
      <w:pPr>
        <w:pStyle w:val="Prrafodelista"/>
        <w:tabs>
          <w:tab w:val="left" w:pos="426"/>
        </w:tabs>
        <w:spacing w:after="0" w:line="360" w:lineRule="auto"/>
        <w:ind w:left="426" w:right="51"/>
        <w:jc w:val="both"/>
        <w:rPr>
          <w:rFonts w:ascii="Georgia" w:hAnsi="Georgia"/>
          <w:sz w:val="24"/>
          <w:szCs w:val="24"/>
        </w:rPr>
      </w:pPr>
    </w:p>
    <w:p w:rsidR="007C60BF" w:rsidRPr="00BD52B8" w:rsidRDefault="007C60BF" w:rsidP="00C44F74">
      <w:pPr>
        <w:pStyle w:val="Prrafodelista"/>
        <w:numPr>
          <w:ilvl w:val="0"/>
          <w:numId w:val="39"/>
        </w:numPr>
        <w:tabs>
          <w:tab w:val="left" w:pos="426"/>
        </w:tabs>
        <w:spacing w:after="0" w:line="360" w:lineRule="auto"/>
        <w:ind w:left="426" w:right="51" w:hanging="426"/>
        <w:jc w:val="both"/>
        <w:rPr>
          <w:rFonts w:ascii="Georgia" w:hAnsi="Georgia"/>
          <w:sz w:val="24"/>
          <w:szCs w:val="24"/>
        </w:rPr>
      </w:pPr>
      <w:r w:rsidRPr="00BD52B8">
        <w:rPr>
          <w:rFonts w:ascii="Georgia" w:hAnsi="Georgia"/>
          <w:sz w:val="24"/>
          <w:szCs w:val="24"/>
        </w:rPr>
        <w:t xml:space="preserve">ADVERTIR expresamente </w:t>
      </w:r>
      <w:r w:rsidR="000511DB">
        <w:rPr>
          <w:rFonts w:ascii="Georgia" w:hAnsi="Georgia"/>
          <w:sz w:val="24"/>
          <w:szCs w:val="24"/>
        </w:rPr>
        <w:t xml:space="preserve">a la </w:t>
      </w:r>
      <w:r w:rsidRPr="00BD52B8">
        <w:rPr>
          <w:rFonts w:ascii="Georgia" w:hAnsi="Georgia"/>
          <w:sz w:val="24"/>
          <w:szCs w:val="24"/>
        </w:rPr>
        <w:t>doctor</w:t>
      </w:r>
      <w:r w:rsidR="000511DB">
        <w:rPr>
          <w:rFonts w:ascii="Georgia" w:hAnsi="Georgia"/>
          <w:sz w:val="24"/>
          <w:szCs w:val="24"/>
        </w:rPr>
        <w:t>a</w:t>
      </w:r>
      <w:r w:rsidRPr="00BD52B8">
        <w:rPr>
          <w:rFonts w:ascii="Georgia" w:hAnsi="Georgia"/>
          <w:sz w:val="24"/>
          <w:szCs w:val="24"/>
        </w:rPr>
        <w:t xml:space="preserve"> </w:t>
      </w:r>
      <w:r w:rsidR="000511DB">
        <w:rPr>
          <w:rFonts w:ascii="Georgia" w:hAnsi="Georgia"/>
          <w:sz w:val="24"/>
          <w:szCs w:val="24"/>
        </w:rPr>
        <w:t>Marcela Andrea Zuleta Murgas</w:t>
      </w:r>
      <w:r w:rsidR="00CE175E">
        <w:rPr>
          <w:rFonts w:ascii="Georgia" w:hAnsi="Georgia"/>
          <w:sz w:val="24"/>
          <w:szCs w:val="24"/>
        </w:rPr>
        <w:t>,</w:t>
      </w:r>
      <w:r w:rsidRPr="00BD52B8">
        <w:rPr>
          <w:rFonts w:ascii="Georgia" w:hAnsi="Georgia"/>
          <w:sz w:val="24"/>
          <w:szCs w:val="24"/>
        </w:rPr>
        <w:t xml:space="preserve"> que el incumplimiento </w:t>
      </w:r>
      <w:r w:rsidR="000511DB">
        <w:rPr>
          <w:rFonts w:ascii="Georgia" w:hAnsi="Georgia"/>
          <w:sz w:val="24"/>
          <w:szCs w:val="24"/>
        </w:rPr>
        <w:t xml:space="preserve">de las </w:t>
      </w:r>
      <w:r w:rsidR="00C14A79">
        <w:rPr>
          <w:rFonts w:ascii="Georgia" w:hAnsi="Georgia"/>
          <w:sz w:val="24"/>
          <w:szCs w:val="24"/>
        </w:rPr>
        <w:t>ó</w:t>
      </w:r>
      <w:r w:rsidRPr="00BD52B8">
        <w:rPr>
          <w:rFonts w:ascii="Georgia" w:hAnsi="Georgia"/>
          <w:sz w:val="24"/>
          <w:szCs w:val="24"/>
        </w:rPr>
        <w:t>rden</w:t>
      </w:r>
      <w:r w:rsidR="000511DB">
        <w:rPr>
          <w:rFonts w:ascii="Georgia" w:hAnsi="Georgia"/>
          <w:sz w:val="24"/>
          <w:szCs w:val="24"/>
        </w:rPr>
        <w:t>es</w:t>
      </w:r>
      <w:r w:rsidRPr="00BD52B8">
        <w:rPr>
          <w:rFonts w:ascii="Georgia" w:hAnsi="Georgia"/>
          <w:sz w:val="24"/>
          <w:szCs w:val="24"/>
        </w:rPr>
        <w:t xml:space="preserve"> impartida</w:t>
      </w:r>
      <w:r w:rsidR="000511DB">
        <w:rPr>
          <w:rFonts w:ascii="Georgia" w:hAnsi="Georgia"/>
          <w:sz w:val="24"/>
          <w:szCs w:val="24"/>
        </w:rPr>
        <w:t>s</w:t>
      </w:r>
      <w:r w:rsidRPr="00BD52B8">
        <w:rPr>
          <w:rFonts w:ascii="Georgia" w:hAnsi="Georgia"/>
          <w:sz w:val="24"/>
          <w:szCs w:val="24"/>
        </w:rPr>
        <w:t xml:space="preserve"> en esta decisión se sanciona con arresto y multa, previo incidente de desacato ante el </w:t>
      </w:r>
      <w:r w:rsidRPr="00BD52B8">
        <w:rPr>
          <w:rFonts w:ascii="Georgia" w:hAnsi="Georgia"/>
          <w:i/>
          <w:sz w:val="24"/>
          <w:szCs w:val="24"/>
        </w:rPr>
        <w:t>a quo</w:t>
      </w:r>
      <w:r w:rsidRPr="00BD52B8">
        <w:rPr>
          <w:rFonts w:ascii="Georgia" w:hAnsi="Georgia"/>
          <w:sz w:val="24"/>
          <w:szCs w:val="24"/>
        </w:rPr>
        <w:t>.</w:t>
      </w:r>
    </w:p>
    <w:p w:rsidR="007C60BF" w:rsidRPr="00A00F8D" w:rsidRDefault="007C60BF" w:rsidP="00C44F74">
      <w:pPr>
        <w:tabs>
          <w:tab w:val="left" w:pos="426"/>
        </w:tabs>
        <w:spacing w:line="360" w:lineRule="auto"/>
        <w:ind w:right="51"/>
        <w:jc w:val="both"/>
        <w:rPr>
          <w:rFonts w:ascii="Georgia" w:hAnsi="Georgia"/>
        </w:rPr>
      </w:pPr>
      <w:r w:rsidRPr="00BD52B8">
        <w:rPr>
          <w:rFonts w:ascii="Georgia" w:hAnsi="Georgia"/>
        </w:rPr>
        <w:lastRenderedPageBreak/>
        <w:t xml:space="preserve"> </w:t>
      </w:r>
    </w:p>
    <w:p w:rsidR="007171E2" w:rsidRPr="00A00F8D" w:rsidRDefault="007C60BF" w:rsidP="00C44F74">
      <w:pPr>
        <w:pStyle w:val="Textoindependiente"/>
        <w:numPr>
          <w:ilvl w:val="0"/>
          <w:numId w:val="39"/>
        </w:numPr>
        <w:tabs>
          <w:tab w:val="clear" w:pos="708"/>
          <w:tab w:val="clear" w:pos="1416"/>
          <w:tab w:val="left" w:pos="426"/>
        </w:tabs>
        <w:spacing w:line="360" w:lineRule="auto"/>
        <w:ind w:left="425" w:hanging="425"/>
        <w:rPr>
          <w:rFonts w:ascii="Georgia" w:hAnsi="Georgia"/>
          <w:sz w:val="24"/>
          <w:szCs w:val="24"/>
        </w:rPr>
      </w:pPr>
      <w:r w:rsidRPr="00A00F8D">
        <w:rPr>
          <w:rFonts w:ascii="Georgia" w:hAnsi="Georgia"/>
          <w:sz w:val="24"/>
          <w:szCs w:val="24"/>
        </w:rPr>
        <w:t>ENVIAR este expediente, a la CC para su eventual revisión.</w:t>
      </w:r>
      <w:r w:rsidR="00BD52B8" w:rsidRPr="00A00F8D">
        <w:rPr>
          <w:rFonts w:ascii="Georgia" w:hAnsi="Georgia"/>
          <w:sz w:val="24"/>
          <w:szCs w:val="24"/>
        </w:rPr>
        <w:t xml:space="preserve"> </w:t>
      </w:r>
    </w:p>
    <w:p w:rsidR="001C7CB5" w:rsidRPr="00A00F8D" w:rsidRDefault="001C7CB5" w:rsidP="00C44F74">
      <w:pPr>
        <w:spacing w:line="360" w:lineRule="auto"/>
        <w:jc w:val="both"/>
        <w:rPr>
          <w:rFonts w:ascii="Georgia" w:hAnsi="Georgia"/>
          <w:lang w:val="es-ES_tradnl"/>
        </w:rPr>
      </w:pPr>
    </w:p>
    <w:p w:rsidR="00AA1DDA" w:rsidRPr="00A00F8D" w:rsidRDefault="00AA1DDA" w:rsidP="00AA1DDA">
      <w:pPr>
        <w:pStyle w:val="Textoindependiente"/>
        <w:spacing w:line="360" w:lineRule="auto"/>
        <w:jc w:val="center"/>
        <w:rPr>
          <w:rFonts w:ascii="Georgia" w:hAnsi="Georgia" w:cs="Arial"/>
          <w:smallCaps/>
          <w:sz w:val="24"/>
          <w:szCs w:val="24"/>
          <w:lang w:val="en-US"/>
        </w:rPr>
      </w:pPr>
      <w:proofErr w:type="spellStart"/>
      <w:r w:rsidRPr="00A00F8D">
        <w:rPr>
          <w:rFonts w:ascii="Georgia" w:hAnsi="Georgia" w:cs="Arial"/>
          <w:smallCaps/>
          <w:sz w:val="24"/>
          <w:szCs w:val="24"/>
          <w:lang w:val="en-US"/>
        </w:rPr>
        <w:t>Notifíquese</w:t>
      </w:r>
      <w:proofErr w:type="spellEnd"/>
      <w:r w:rsidRPr="00A00F8D">
        <w:rPr>
          <w:rFonts w:ascii="Georgia" w:hAnsi="Georgia" w:cs="Arial"/>
          <w:smallCaps/>
          <w:sz w:val="24"/>
          <w:szCs w:val="24"/>
          <w:lang w:val="en-US"/>
        </w:rPr>
        <w:t>,</w:t>
      </w:r>
    </w:p>
    <w:p w:rsidR="00A35949" w:rsidRPr="00A00F8D" w:rsidRDefault="00A35949"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spacing w:val="-3"/>
          <w:w w:val="150"/>
          <w:sz w:val="32"/>
          <w:szCs w:val="18"/>
          <w:lang w:val="en-US"/>
        </w:rPr>
      </w:pPr>
    </w:p>
    <w:p w:rsidR="00C12E3C" w:rsidRDefault="00C12E3C"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spacing w:val="-3"/>
          <w:w w:val="150"/>
          <w:sz w:val="40"/>
          <w:szCs w:val="18"/>
          <w:lang w:val="en-US"/>
        </w:rPr>
      </w:pPr>
    </w:p>
    <w:p w:rsidR="000511DB" w:rsidRPr="00C44F74" w:rsidRDefault="000511DB"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spacing w:val="-3"/>
          <w:w w:val="150"/>
          <w:sz w:val="40"/>
          <w:szCs w:val="18"/>
          <w:lang w:val="en-US"/>
        </w:rPr>
      </w:pPr>
    </w:p>
    <w:p w:rsidR="00AA1DDA" w:rsidRPr="00A00F8D"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A00F8D">
        <w:rPr>
          <w:rFonts w:ascii="Georgia" w:hAnsi="Georgia" w:cs="Arial"/>
          <w:i/>
          <w:spacing w:val="-3"/>
          <w:w w:val="150"/>
          <w:sz w:val="32"/>
          <w:szCs w:val="18"/>
          <w:lang w:val="en-US"/>
        </w:rPr>
        <w:t>D</w:t>
      </w:r>
      <w:r w:rsidRPr="00A00F8D">
        <w:rPr>
          <w:rFonts w:ascii="Georgia" w:hAnsi="Georgia" w:cs="Arial"/>
          <w:i/>
          <w:spacing w:val="-3"/>
          <w:w w:val="150"/>
          <w:sz w:val="18"/>
          <w:szCs w:val="18"/>
          <w:lang w:val="en-US"/>
        </w:rPr>
        <w:t xml:space="preserve">UBERNEY </w:t>
      </w:r>
      <w:r w:rsidRPr="00A00F8D">
        <w:rPr>
          <w:rFonts w:ascii="Georgia" w:hAnsi="Georgia" w:cs="Arial"/>
          <w:i/>
          <w:spacing w:val="-3"/>
          <w:w w:val="150"/>
          <w:sz w:val="28"/>
          <w:szCs w:val="18"/>
          <w:lang w:val="en-US"/>
        </w:rPr>
        <w:t>G</w:t>
      </w:r>
      <w:r w:rsidRPr="00A00F8D">
        <w:rPr>
          <w:rFonts w:ascii="Georgia" w:hAnsi="Georgia" w:cs="Arial"/>
          <w:i/>
          <w:spacing w:val="-3"/>
          <w:w w:val="150"/>
          <w:sz w:val="18"/>
          <w:szCs w:val="18"/>
          <w:lang w:val="en-US"/>
        </w:rPr>
        <w:t xml:space="preserve">RISALES </w:t>
      </w:r>
      <w:r w:rsidRPr="00A00F8D">
        <w:rPr>
          <w:rFonts w:ascii="Georgia" w:hAnsi="Georgia" w:cs="Arial"/>
          <w:i/>
          <w:spacing w:val="-3"/>
          <w:w w:val="150"/>
          <w:sz w:val="28"/>
          <w:szCs w:val="18"/>
          <w:lang w:val="en-US"/>
        </w:rPr>
        <w:t>H</w:t>
      </w:r>
      <w:r w:rsidRPr="00A00F8D">
        <w:rPr>
          <w:rFonts w:ascii="Georgia" w:hAnsi="Georgia" w:cs="Arial"/>
          <w:i/>
          <w:spacing w:val="-3"/>
          <w:w w:val="150"/>
          <w:sz w:val="18"/>
          <w:szCs w:val="18"/>
          <w:lang w:val="en-US"/>
        </w:rPr>
        <w:t>ERRERA</w:t>
      </w:r>
    </w:p>
    <w:p w:rsidR="00AA1DDA" w:rsidRPr="00A00F8D"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r w:rsidRPr="00A00F8D">
        <w:rPr>
          <w:rFonts w:ascii="Georgia" w:hAnsi="Georgia" w:cs="Arial"/>
          <w:i/>
          <w:spacing w:val="-3"/>
          <w:w w:val="150"/>
          <w:sz w:val="32"/>
          <w:lang w:val="en-US"/>
        </w:rPr>
        <w:t>M</w:t>
      </w:r>
      <w:r w:rsidRPr="00A00F8D">
        <w:rPr>
          <w:rFonts w:ascii="Georgia" w:hAnsi="Georgia" w:cs="Arial"/>
          <w:i/>
          <w:spacing w:val="-3"/>
          <w:w w:val="150"/>
          <w:sz w:val="16"/>
          <w:lang w:val="en-US"/>
        </w:rPr>
        <w:t xml:space="preserve"> </w:t>
      </w:r>
      <w:r w:rsidRPr="00A00F8D">
        <w:rPr>
          <w:rFonts w:ascii="Georgia" w:hAnsi="Georgia" w:cs="Arial"/>
          <w:i/>
          <w:spacing w:val="-3"/>
          <w:w w:val="150"/>
          <w:sz w:val="18"/>
          <w:szCs w:val="20"/>
          <w:lang w:val="en-US"/>
        </w:rPr>
        <w:t>A G I S T R A D O</w:t>
      </w:r>
    </w:p>
    <w:p w:rsidR="00A35949" w:rsidRPr="00A00F8D" w:rsidRDefault="00A35949"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28"/>
          <w:szCs w:val="18"/>
          <w:lang w:val="en-US"/>
        </w:rPr>
      </w:pPr>
    </w:p>
    <w:p w:rsidR="00C12E3C" w:rsidRDefault="00C12E3C"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40"/>
          <w:szCs w:val="18"/>
          <w:lang w:val="en-US"/>
        </w:rPr>
      </w:pPr>
    </w:p>
    <w:p w:rsidR="0056346C" w:rsidRPr="000511DB" w:rsidRDefault="0056346C"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52"/>
          <w:szCs w:val="18"/>
          <w:lang w:val="en-US"/>
        </w:rPr>
      </w:pPr>
    </w:p>
    <w:p w:rsidR="00AA1DDA" w:rsidRPr="00A00F8D"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A00F8D">
        <w:rPr>
          <w:rFonts w:ascii="Georgia" w:hAnsi="Georgia"/>
          <w:i/>
          <w:w w:val="150"/>
          <w:sz w:val="28"/>
          <w:szCs w:val="18"/>
          <w:lang w:val="en-US"/>
        </w:rPr>
        <w:t>E</w:t>
      </w:r>
      <w:r w:rsidRPr="00A00F8D">
        <w:rPr>
          <w:rFonts w:ascii="Georgia" w:hAnsi="Georgia"/>
          <w:i/>
          <w:w w:val="150"/>
          <w:sz w:val="18"/>
          <w:szCs w:val="18"/>
          <w:lang w:val="en-US"/>
        </w:rPr>
        <w:t>DDER</w:t>
      </w:r>
      <w:r w:rsidRPr="00A00F8D">
        <w:rPr>
          <w:rFonts w:ascii="Georgia" w:hAnsi="Georgia"/>
          <w:i/>
          <w:w w:val="150"/>
          <w:sz w:val="18"/>
          <w:lang w:val="en-US"/>
        </w:rPr>
        <w:t xml:space="preserve"> </w:t>
      </w:r>
      <w:r w:rsidRPr="00A00F8D">
        <w:rPr>
          <w:rFonts w:ascii="Georgia" w:hAnsi="Georgia"/>
          <w:i/>
          <w:w w:val="150"/>
          <w:sz w:val="28"/>
          <w:lang w:val="en-US"/>
        </w:rPr>
        <w:t>J</w:t>
      </w:r>
      <w:r w:rsidRPr="00A00F8D">
        <w:rPr>
          <w:rFonts w:ascii="Georgia" w:hAnsi="Georgia"/>
          <w:i/>
          <w:w w:val="150"/>
          <w:sz w:val="18"/>
          <w:szCs w:val="18"/>
          <w:lang w:val="en-US"/>
        </w:rPr>
        <w:t xml:space="preserve">IMMY </w:t>
      </w:r>
      <w:r w:rsidRPr="00A00F8D">
        <w:rPr>
          <w:rFonts w:ascii="Georgia" w:hAnsi="Georgia"/>
          <w:i/>
          <w:w w:val="150"/>
          <w:sz w:val="28"/>
          <w:lang w:val="en-US"/>
        </w:rPr>
        <w:t>S</w:t>
      </w:r>
      <w:r w:rsidRPr="00A00F8D">
        <w:rPr>
          <w:rFonts w:ascii="Georgia" w:hAnsi="Georgia"/>
          <w:i/>
          <w:w w:val="150"/>
          <w:sz w:val="18"/>
          <w:szCs w:val="18"/>
          <w:lang w:val="en-US"/>
        </w:rPr>
        <w:t xml:space="preserve">ÁNCHEZ </w:t>
      </w:r>
      <w:r w:rsidRPr="00A00F8D">
        <w:rPr>
          <w:rFonts w:ascii="Georgia" w:hAnsi="Georgia"/>
          <w:i/>
          <w:w w:val="150"/>
          <w:sz w:val="28"/>
          <w:szCs w:val="18"/>
          <w:lang w:val="en-US"/>
        </w:rPr>
        <w:t>C.</w:t>
      </w:r>
      <w:r w:rsidRPr="00A00F8D">
        <w:rPr>
          <w:rFonts w:ascii="Georgia" w:hAnsi="Georgia"/>
          <w:i/>
          <w:w w:val="150"/>
          <w:sz w:val="28"/>
          <w:szCs w:val="18"/>
          <w:lang w:val="en-US"/>
        </w:rPr>
        <w:tab/>
      </w:r>
      <w:r w:rsidRPr="00A00F8D">
        <w:rPr>
          <w:rFonts w:ascii="Georgia" w:hAnsi="Georgia"/>
          <w:i/>
          <w:w w:val="150"/>
          <w:sz w:val="28"/>
          <w:szCs w:val="18"/>
          <w:lang w:val="en-US"/>
        </w:rPr>
        <w:tab/>
      </w:r>
      <w:r w:rsidRPr="00A00F8D">
        <w:rPr>
          <w:rFonts w:ascii="Georgia" w:hAnsi="Georgia" w:cs="Arial"/>
          <w:i/>
          <w:spacing w:val="-3"/>
          <w:w w:val="150"/>
          <w:sz w:val="28"/>
          <w:szCs w:val="18"/>
          <w:lang w:val="en-US"/>
        </w:rPr>
        <w:t>J</w:t>
      </w:r>
      <w:r w:rsidRPr="00A00F8D">
        <w:rPr>
          <w:rFonts w:ascii="Georgia" w:hAnsi="Georgia" w:cs="Arial"/>
          <w:i/>
          <w:spacing w:val="-3"/>
          <w:w w:val="150"/>
          <w:sz w:val="18"/>
          <w:szCs w:val="18"/>
          <w:lang w:val="en-US"/>
        </w:rPr>
        <w:t xml:space="preserve">AIME </w:t>
      </w:r>
      <w:r w:rsidRPr="00A00F8D">
        <w:rPr>
          <w:rFonts w:ascii="Georgia" w:hAnsi="Georgia" w:cs="Arial"/>
          <w:i/>
          <w:spacing w:val="-3"/>
          <w:w w:val="150"/>
          <w:sz w:val="28"/>
          <w:szCs w:val="18"/>
          <w:lang w:val="en-US"/>
        </w:rPr>
        <w:t>A</w:t>
      </w:r>
      <w:r w:rsidRPr="00A00F8D">
        <w:rPr>
          <w:rFonts w:ascii="Georgia" w:hAnsi="Georgia"/>
          <w:i/>
          <w:w w:val="150"/>
          <w:sz w:val="18"/>
          <w:szCs w:val="18"/>
          <w:lang w:val="en-US"/>
        </w:rPr>
        <w:t xml:space="preserve">LBERTO </w:t>
      </w:r>
      <w:r w:rsidRPr="00A00F8D">
        <w:rPr>
          <w:rFonts w:ascii="Georgia" w:hAnsi="Georgia" w:cs="Arial"/>
          <w:i/>
          <w:spacing w:val="-3"/>
          <w:w w:val="150"/>
          <w:sz w:val="28"/>
          <w:szCs w:val="18"/>
          <w:lang w:val="en-US"/>
        </w:rPr>
        <w:t>S</w:t>
      </w:r>
      <w:r w:rsidRPr="00A00F8D">
        <w:rPr>
          <w:rFonts w:ascii="Georgia" w:hAnsi="Georgia" w:cs="Arial"/>
          <w:i/>
          <w:spacing w:val="-3"/>
          <w:w w:val="150"/>
          <w:sz w:val="18"/>
          <w:szCs w:val="16"/>
          <w:lang w:val="en-US"/>
        </w:rPr>
        <w:t xml:space="preserve">ARAZA </w:t>
      </w:r>
      <w:r w:rsidRPr="00A00F8D">
        <w:rPr>
          <w:rFonts w:ascii="Georgia" w:hAnsi="Georgia" w:cs="Arial"/>
          <w:i/>
          <w:spacing w:val="-3"/>
          <w:w w:val="150"/>
          <w:sz w:val="28"/>
          <w:szCs w:val="18"/>
          <w:lang w:val="en-US"/>
        </w:rPr>
        <w:t>N.</w:t>
      </w:r>
    </w:p>
    <w:p w:rsidR="00AA1DDA" w:rsidRPr="00A00F8D"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A00F8D">
        <w:rPr>
          <w:rFonts w:ascii="Georgia" w:hAnsi="Georgia" w:cs="Arial"/>
          <w:i/>
          <w:w w:val="150"/>
          <w:sz w:val="28"/>
          <w:lang w:val="en-US"/>
        </w:rPr>
        <w:tab/>
      </w:r>
      <w:r w:rsidRPr="00A00F8D">
        <w:rPr>
          <w:rFonts w:ascii="Georgia" w:hAnsi="Georgia" w:cs="Arial"/>
          <w:i/>
          <w:w w:val="150"/>
          <w:sz w:val="28"/>
          <w:lang w:val="en-GB"/>
        </w:rPr>
        <w:t>M</w:t>
      </w:r>
      <w:r w:rsidRPr="00A00F8D">
        <w:rPr>
          <w:rFonts w:ascii="Georgia" w:hAnsi="Georgia" w:cs="Arial"/>
          <w:i/>
          <w:w w:val="150"/>
          <w:sz w:val="18"/>
          <w:lang w:val="en-GB"/>
        </w:rPr>
        <w:t xml:space="preserve"> A G I S T R A D O </w:t>
      </w:r>
      <w:r w:rsidRPr="00A00F8D">
        <w:rPr>
          <w:rFonts w:ascii="Georgia" w:hAnsi="Georgia" w:cs="Arial"/>
          <w:i/>
          <w:w w:val="150"/>
          <w:sz w:val="18"/>
          <w:lang w:val="en-GB"/>
        </w:rPr>
        <w:tab/>
      </w:r>
      <w:r w:rsidRPr="00A00F8D">
        <w:rPr>
          <w:rFonts w:ascii="Georgia" w:hAnsi="Georgia" w:cs="Arial"/>
          <w:i/>
          <w:w w:val="150"/>
          <w:sz w:val="18"/>
          <w:lang w:val="en-GB"/>
        </w:rPr>
        <w:tab/>
      </w:r>
      <w:r w:rsidRPr="00A00F8D">
        <w:rPr>
          <w:rFonts w:ascii="Georgia" w:hAnsi="Georgia" w:cs="Arial"/>
          <w:i/>
          <w:w w:val="150"/>
          <w:sz w:val="18"/>
          <w:lang w:val="en-GB"/>
        </w:rPr>
        <w:tab/>
      </w:r>
      <w:r w:rsidRPr="00A00F8D">
        <w:rPr>
          <w:rFonts w:ascii="Georgia" w:hAnsi="Georgia" w:cs="Arial"/>
          <w:i/>
          <w:w w:val="150"/>
          <w:sz w:val="18"/>
          <w:lang w:val="en-GB"/>
        </w:rPr>
        <w:tab/>
      </w:r>
      <w:r w:rsidRPr="00A00F8D">
        <w:rPr>
          <w:rFonts w:ascii="Georgia" w:hAnsi="Georgia" w:cs="Arial"/>
          <w:i/>
          <w:w w:val="150"/>
          <w:sz w:val="28"/>
          <w:lang w:val="en-GB"/>
        </w:rPr>
        <w:t>M</w:t>
      </w:r>
      <w:r w:rsidRPr="00A00F8D">
        <w:rPr>
          <w:rFonts w:ascii="Georgia" w:hAnsi="Georgia" w:cs="Arial"/>
          <w:i/>
          <w:w w:val="150"/>
          <w:sz w:val="18"/>
          <w:lang w:val="en-GB"/>
        </w:rPr>
        <w:t xml:space="preserve"> A G I S T R A D O</w:t>
      </w:r>
    </w:p>
    <w:p w:rsidR="000A6048" w:rsidRPr="00A00F8D" w:rsidRDefault="000A6048"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6"/>
          <w:lang w:val="en-GB"/>
        </w:rPr>
      </w:pPr>
    </w:p>
    <w:p w:rsidR="00F70852" w:rsidRPr="00A00F8D" w:rsidRDefault="000A6048" w:rsidP="00C44F7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00AA1DDA" w:rsidRPr="00A00F8D">
        <w:rPr>
          <w:rFonts w:ascii="Georgia" w:hAnsi="Georgia" w:cs="Arial"/>
          <w:i/>
          <w:w w:val="150"/>
          <w:sz w:val="12"/>
          <w:szCs w:val="12"/>
          <w:lang w:val="en-GB"/>
        </w:rPr>
        <w:t>DGH/ODCD/2018</w:t>
      </w:r>
    </w:p>
    <w:sectPr w:rsidR="00F70852" w:rsidRPr="00A00F8D" w:rsidSect="00F51B0F">
      <w:headerReference w:type="even" r:id="rId9"/>
      <w:headerReference w:type="default" r:id="rId10"/>
      <w:footerReference w:type="even" r:id="rId11"/>
      <w:footerReference w:type="default" r:id="rId12"/>
      <w:headerReference w:type="first" r:id="rId13"/>
      <w:footerReference w:type="first" r:id="rId14"/>
      <w:pgSz w:w="12242" w:h="18722" w:code="14"/>
      <w:pgMar w:top="1701" w:right="1418" w:bottom="1418" w:left="170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BC" w:rsidRDefault="009361BC" w:rsidP="002F20AB">
      <w:r>
        <w:separator/>
      </w:r>
    </w:p>
  </w:endnote>
  <w:endnote w:type="continuationSeparator" w:id="0">
    <w:p w:rsidR="009361BC" w:rsidRDefault="009361B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D0" w:rsidRPr="00AF3347" w:rsidRDefault="003041D0">
    <w:pPr>
      <w:pStyle w:val="Piedepgina"/>
      <w:framePr w:wrap="around" w:vAnchor="text" w:hAnchor="margin" w:xAlign="right" w:y="1"/>
      <w:rPr>
        <w:rStyle w:val="Nmerodepgina"/>
        <w:rFonts w:ascii="Georgia" w:hAnsi="Georgia" w:cs="Verdana"/>
      </w:rPr>
    </w:pPr>
    <w:r w:rsidRPr="00AF3347">
      <w:rPr>
        <w:rStyle w:val="Nmerodepgina"/>
        <w:rFonts w:ascii="Georgia" w:hAnsi="Georgia" w:cs="Verdana"/>
      </w:rPr>
      <w:fldChar w:fldCharType="begin"/>
    </w:r>
    <w:r w:rsidRPr="00AF3347">
      <w:rPr>
        <w:rStyle w:val="Nmerodepgina"/>
        <w:rFonts w:ascii="Georgia" w:hAnsi="Georgia" w:cs="Verdana"/>
      </w:rPr>
      <w:instrText xml:space="preserve">PAGE  </w:instrText>
    </w:r>
    <w:r w:rsidRPr="00AF3347">
      <w:rPr>
        <w:rStyle w:val="Nmerodepgina"/>
        <w:rFonts w:ascii="Georgia" w:hAnsi="Georgia" w:cs="Verdana"/>
      </w:rPr>
      <w:fldChar w:fldCharType="separate"/>
    </w:r>
    <w:r w:rsidRPr="00AF3347">
      <w:rPr>
        <w:rStyle w:val="Nmerodepgina"/>
        <w:rFonts w:ascii="Georgia" w:hAnsi="Georgia" w:cs="Verdana"/>
        <w:noProof/>
      </w:rPr>
      <w:t>10</w:t>
    </w:r>
    <w:r w:rsidRPr="00AF3347">
      <w:rPr>
        <w:rStyle w:val="Nmerodepgina"/>
        <w:rFonts w:ascii="Georgia" w:hAnsi="Georgia" w:cs="Verdana"/>
      </w:rPr>
      <w:fldChar w:fldCharType="end"/>
    </w:r>
  </w:p>
  <w:p w:rsidR="003041D0" w:rsidRPr="00AF3347" w:rsidRDefault="003041D0">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D0" w:rsidRPr="00793C0F" w:rsidRDefault="003041D0" w:rsidP="00A67268">
    <w:pPr>
      <w:pStyle w:val="Piedepgina"/>
      <w:pBdr>
        <w:bottom w:val="double" w:sz="6" w:space="1" w:color="auto"/>
      </w:pBdr>
      <w:spacing w:line="360" w:lineRule="auto"/>
      <w:rPr>
        <w:rFonts w:ascii="Georgia" w:hAnsi="Georgia" w:cs="Arial"/>
        <w:spacing w:val="20"/>
        <w:w w:val="200"/>
        <w:sz w:val="2"/>
        <w:szCs w:val="10"/>
        <w:lang w:val="es-ES"/>
      </w:rPr>
    </w:pPr>
  </w:p>
  <w:p w:rsidR="003041D0" w:rsidRPr="00AF3347" w:rsidRDefault="003041D0" w:rsidP="00751EE2">
    <w:pPr>
      <w:pStyle w:val="Piedepgina"/>
      <w:spacing w:line="360" w:lineRule="auto"/>
      <w:jc w:val="right"/>
      <w:rPr>
        <w:rFonts w:ascii="Georgia" w:hAnsi="Georgia" w:cs="Arial"/>
        <w:spacing w:val="20"/>
        <w:w w:val="200"/>
        <w:sz w:val="14"/>
        <w:szCs w:val="10"/>
      </w:rPr>
    </w:pPr>
  </w:p>
  <w:p w:rsidR="003041D0" w:rsidRPr="00AF3347" w:rsidRDefault="003041D0" w:rsidP="00751EE2">
    <w:pPr>
      <w:pStyle w:val="Piedepgina"/>
      <w:spacing w:line="360" w:lineRule="auto"/>
      <w:jc w:val="right"/>
      <w:rPr>
        <w:rFonts w:ascii="Georgia" w:hAnsi="Georgia" w:cs="Arial"/>
        <w:spacing w:val="20"/>
        <w:w w:val="200"/>
        <w:sz w:val="10"/>
        <w:szCs w:val="10"/>
        <w:lang w:val="es-ES"/>
      </w:rPr>
    </w:pPr>
    <w:r w:rsidRPr="00AF3347">
      <w:rPr>
        <w:rFonts w:ascii="Georgia" w:hAnsi="Georgia" w:cs="Arial"/>
        <w:spacing w:val="20"/>
        <w:w w:val="200"/>
        <w:sz w:val="14"/>
        <w:szCs w:val="10"/>
        <w:lang w:val="es-ES"/>
      </w:rPr>
      <w:t>T</w:t>
    </w:r>
    <w:r w:rsidRPr="00AF3347">
      <w:rPr>
        <w:rFonts w:ascii="Georgia" w:hAnsi="Georgia" w:cs="Arial"/>
        <w:spacing w:val="20"/>
        <w:w w:val="200"/>
        <w:sz w:val="10"/>
        <w:szCs w:val="10"/>
        <w:lang w:val="es-ES"/>
      </w:rPr>
      <w:t xml:space="preserve">RIBUNAL </w:t>
    </w:r>
    <w:r w:rsidRPr="00AF3347">
      <w:rPr>
        <w:rFonts w:ascii="Georgia" w:hAnsi="Georgia" w:cs="Arial"/>
        <w:spacing w:val="20"/>
        <w:w w:val="200"/>
        <w:sz w:val="14"/>
        <w:szCs w:val="10"/>
        <w:lang w:val="es-ES"/>
      </w:rPr>
      <w:t>S</w:t>
    </w:r>
    <w:r w:rsidRPr="00AF3347">
      <w:rPr>
        <w:rFonts w:ascii="Georgia" w:hAnsi="Georgia" w:cs="Arial"/>
        <w:spacing w:val="20"/>
        <w:w w:val="200"/>
        <w:sz w:val="10"/>
        <w:szCs w:val="10"/>
        <w:lang w:val="es-ES"/>
      </w:rPr>
      <w:t xml:space="preserve">UPERIOR DE </w:t>
    </w:r>
    <w:r w:rsidRPr="00AF3347">
      <w:rPr>
        <w:rFonts w:ascii="Georgia" w:hAnsi="Georgia" w:cs="Arial"/>
        <w:spacing w:val="20"/>
        <w:w w:val="200"/>
        <w:sz w:val="14"/>
        <w:szCs w:val="10"/>
        <w:lang w:val="es-ES"/>
      </w:rPr>
      <w:t>P</w:t>
    </w:r>
    <w:r w:rsidRPr="00AF3347">
      <w:rPr>
        <w:rFonts w:ascii="Georgia" w:hAnsi="Georgia" w:cs="Arial"/>
        <w:spacing w:val="20"/>
        <w:w w:val="200"/>
        <w:sz w:val="10"/>
        <w:szCs w:val="10"/>
        <w:lang w:val="es-ES"/>
      </w:rPr>
      <w:t>EREIRA</w:t>
    </w:r>
  </w:p>
  <w:p w:rsidR="003041D0" w:rsidRPr="00AF3347" w:rsidRDefault="003041D0" w:rsidP="00751EE2">
    <w:pPr>
      <w:pStyle w:val="Piedepgina"/>
      <w:jc w:val="right"/>
      <w:rPr>
        <w:rFonts w:ascii="Georgia" w:hAnsi="Georgia"/>
        <w:lang w:val="es-ES"/>
      </w:rPr>
    </w:pPr>
    <w:r w:rsidRPr="00AF3347">
      <w:rPr>
        <w:rFonts w:ascii="Georgia" w:hAnsi="Georgia" w:cs="Arial"/>
        <w:spacing w:val="20"/>
        <w:w w:val="200"/>
        <w:sz w:val="10"/>
        <w:szCs w:val="10"/>
        <w:lang w:val="es-ES"/>
      </w:rPr>
      <w:t xml:space="preserve">MP </w:t>
    </w:r>
    <w:r w:rsidRPr="00AF3347">
      <w:rPr>
        <w:rFonts w:ascii="Georgia" w:hAnsi="Georgia" w:cs="Arial"/>
        <w:spacing w:val="20"/>
        <w:w w:val="200"/>
        <w:sz w:val="12"/>
        <w:szCs w:val="10"/>
        <w:lang w:val="es-ES"/>
      </w:rPr>
      <w:t>D</w:t>
    </w:r>
    <w:r w:rsidRPr="00AF3347">
      <w:rPr>
        <w:rFonts w:ascii="Georgia" w:hAnsi="Georgia" w:cs="Arial"/>
        <w:spacing w:val="20"/>
        <w:w w:val="200"/>
        <w:sz w:val="8"/>
        <w:szCs w:val="10"/>
        <w:lang w:val="es-ES"/>
      </w:rPr>
      <w:t xml:space="preserve">UBERNEY </w:t>
    </w:r>
    <w:r w:rsidRPr="00AF3347">
      <w:rPr>
        <w:rFonts w:ascii="Georgia" w:hAnsi="Georgia" w:cs="Arial"/>
        <w:spacing w:val="20"/>
        <w:w w:val="200"/>
        <w:sz w:val="12"/>
        <w:szCs w:val="10"/>
        <w:lang w:val="es-ES"/>
      </w:rPr>
      <w:t>G</w:t>
    </w:r>
    <w:r w:rsidRPr="00AF3347">
      <w:rPr>
        <w:rFonts w:ascii="Georgia" w:hAnsi="Georgia" w:cs="Arial"/>
        <w:spacing w:val="20"/>
        <w:w w:val="200"/>
        <w:sz w:val="8"/>
        <w:szCs w:val="10"/>
        <w:lang w:val="es-ES"/>
      </w:rPr>
      <w:t xml:space="preserve">RISALES </w:t>
    </w:r>
    <w:r w:rsidRPr="00AF3347">
      <w:rPr>
        <w:rFonts w:ascii="Georgia" w:hAnsi="Georgia" w:cs="Arial"/>
        <w:spacing w:val="20"/>
        <w:w w:val="200"/>
        <w:sz w:val="12"/>
        <w:szCs w:val="10"/>
        <w:lang w:val="es-ES"/>
      </w:rPr>
      <w:t>H</w:t>
    </w:r>
    <w:r w:rsidRPr="00AF3347">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D0" w:rsidRPr="00C53999" w:rsidRDefault="003041D0"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041D0" w:rsidRPr="00213147" w:rsidRDefault="003041D0"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BC" w:rsidRDefault="009361BC" w:rsidP="002F20AB">
      <w:r>
        <w:separator/>
      </w:r>
    </w:p>
  </w:footnote>
  <w:footnote w:type="continuationSeparator" w:id="0">
    <w:p w:rsidR="009361BC" w:rsidRDefault="009361BC" w:rsidP="002F20AB">
      <w:r>
        <w:continuationSeparator/>
      </w:r>
    </w:p>
  </w:footnote>
  <w:footnote w:id="1">
    <w:p w:rsidR="003041D0" w:rsidRPr="00F51B0F" w:rsidRDefault="003041D0" w:rsidP="00280EA6">
      <w:pPr>
        <w:pStyle w:val="Textonotapie"/>
        <w:rPr>
          <w:rFonts w:ascii="Georgia" w:hAnsi="Georgia"/>
          <w:sz w:val="18"/>
          <w:szCs w:val="18"/>
          <w:lang w:val="es-ES"/>
        </w:rPr>
      </w:pPr>
      <w:r w:rsidRPr="00F51B0F">
        <w:rPr>
          <w:rStyle w:val="Refdenotaalpie"/>
          <w:rFonts w:ascii="Georgia" w:hAnsi="Georgia"/>
          <w:sz w:val="18"/>
          <w:szCs w:val="18"/>
        </w:rPr>
        <w:footnoteRef/>
      </w:r>
      <w:r w:rsidRPr="00F51B0F">
        <w:rPr>
          <w:rFonts w:ascii="Georgia" w:hAnsi="Georgia"/>
          <w:sz w:val="18"/>
          <w:szCs w:val="18"/>
          <w:lang w:val="es-CO"/>
        </w:rPr>
        <w:t xml:space="preserve"> CC. T-217 de 2013, reiterada en la sentencia </w:t>
      </w:r>
      <w:r w:rsidRPr="00F51B0F">
        <w:rPr>
          <w:rFonts w:ascii="Georgia" w:hAnsi="Georgia"/>
          <w:bCs/>
          <w:sz w:val="18"/>
          <w:szCs w:val="18"/>
          <w:lang w:val="es-ES"/>
        </w:rPr>
        <w:t>T-021 de 2016</w:t>
      </w:r>
      <w:r w:rsidRPr="00F51B0F">
        <w:rPr>
          <w:rFonts w:ascii="Georgia" w:hAnsi="Georgia"/>
          <w:sz w:val="18"/>
          <w:szCs w:val="18"/>
          <w:lang w:val="es-ES"/>
        </w:rPr>
        <w:t>.</w:t>
      </w:r>
    </w:p>
  </w:footnote>
  <w:footnote w:id="2">
    <w:p w:rsidR="003041D0" w:rsidRPr="00F51B0F" w:rsidRDefault="003041D0" w:rsidP="00B16ED2">
      <w:pPr>
        <w:pStyle w:val="Textonotapie"/>
        <w:rPr>
          <w:rFonts w:ascii="Georgia" w:hAnsi="Georgia"/>
          <w:sz w:val="18"/>
          <w:szCs w:val="18"/>
        </w:rPr>
      </w:pPr>
      <w:r w:rsidRPr="00F51B0F">
        <w:rPr>
          <w:rFonts w:ascii="Georgia" w:hAnsi="Georgia"/>
          <w:sz w:val="18"/>
          <w:szCs w:val="18"/>
          <w:vertAlign w:val="superscript"/>
        </w:rPr>
        <w:footnoteRef/>
      </w:r>
      <w:r w:rsidRPr="00F51B0F">
        <w:rPr>
          <w:rFonts w:ascii="Georgia" w:hAnsi="Georgia"/>
          <w:sz w:val="18"/>
          <w:szCs w:val="18"/>
        </w:rPr>
        <w:t xml:space="preserve"> CC. T-080 de 2010, </w:t>
      </w:r>
      <w:proofErr w:type="spellStart"/>
      <w:r w:rsidRPr="00F51B0F">
        <w:rPr>
          <w:rFonts w:ascii="Georgia" w:hAnsi="Georgia"/>
          <w:sz w:val="18"/>
          <w:szCs w:val="18"/>
        </w:rPr>
        <w:t>reiterada</w:t>
      </w:r>
      <w:proofErr w:type="spellEnd"/>
      <w:r w:rsidRPr="00F51B0F">
        <w:rPr>
          <w:rFonts w:ascii="Georgia" w:hAnsi="Georgia"/>
          <w:sz w:val="18"/>
          <w:szCs w:val="18"/>
        </w:rPr>
        <w:t xml:space="preserve"> en la T-510 de 2017.</w:t>
      </w:r>
    </w:p>
  </w:footnote>
  <w:footnote w:id="3">
    <w:p w:rsidR="003041D0" w:rsidRPr="00F51B0F" w:rsidRDefault="003041D0" w:rsidP="00B16ED2">
      <w:pPr>
        <w:pStyle w:val="Textonotapie"/>
        <w:jc w:val="both"/>
        <w:rPr>
          <w:rFonts w:ascii="Georgia" w:hAnsi="Georgia"/>
          <w:sz w:val="18"/>
          <w:szCs w:val="18"/>
        </w:rPr>
      </w:pPr>
      <w:r w:rsidRPr="00F51B0F">
        <w:rPr>
          <w:rFonts w:ascii="Georgia" w:hAnsi="Georgia"/>
          <w:sz w:val="18"/>
          <w:szCs w:val="18"/>
          <w:vertAlign w:val="superscript"/>
        </w:rPr>
        <w:footnoteRef/>
      </w:r>
      <w:r w:rsidRPr="00F51B0F">
        <w:rPr>
          <w:rFonts w:ascii="Georgia" w:hAnsi="Georgia"/>
          <w:sz w:val="18"/>
          <w:szCs w:val="18"/>
          <w:lang w:val="es-MX"/>
        </w:rPr>
        <w:t xml:space="preserve">CC. </w:t>
      </w:r>
      <w:r w:rsidRPr="00F51B0F">
        <w:rPr>
          <w:rFonts w:ascii="Georgia" w:hAnsi="Georgia"/>
          <w:sz w:val="18"/>
          <w:szCs w:val="18"/>
        </w:rPr>
        <w:t>T-668 de  2007, T-1088 de 2007 y T-850 de 2008.</w:t>
      </w:r>
    </w:p>
  </w:footnote>
  <w:footnote w:id="4">
    <w:p w:rsidR="003041D0" w:rsidRPr="00F51B0F" w:rsidRDefault="003041D0" w:rsidP="00B16ED2">
      <w:pPr>
        <w:pStyle w:val="Textonotapie"/>
        <w:jc w:val="both"/>
        <w:rPr>
          <w:rFonts w:ascii="Georgia" w:hAnsi="Georgia"/>
          <w:sz w:val="18"/>
          <w:szCs w:val="18"/>
          <w:lang w:val="es-CO"/>
        </w:rPr>
      </w:pPr>
      <w:r w:rsidRPr="00F51B0F">
        <w:rPr>
          <w:rFonts w:ascii="Georgia" w:hAnsi="Georgia"/>
          <w:sz w:val="18"/>
          <w:szCs w:val="18"/>
          <w:vertAlign w:val="superscript"/>
        </w:rPr>
        <w:footnoteRef/>
      </w:r>
      <w:r w:rsidRPr="00F51B0F">
        <w:rPr>
          <w:rFonts w:ascii="Georgia" w:hAnsi="Georgia"/>
          <w:sz w:val="18"/>
          <w:szCs w:val="18"/>
        </w:rPr>
        <w:t xml:space="preserve"> </w:t>
      </w:r>
      <w:r w:rsidRPr="00F51B0F">
        <w:rPr>
          <w:rFonts w:ascii="Georgia" w:hAnsi="Georgia"/>
          <w:sz w:val="18"/>
          <w:szCs w:val="18"/>
          <w:lang w:val="es-MX"/>
        </w:rPr>
        <w:t xml:space="preserve">CC. </w:t>
      </w:r>
      <w:r w:rsidRPr="00F51B0F">
        <w:rPr>
          <w:rFonts w:ascii="Georgia" w:hAnsi="Georgia"/>
          <w:sz w:val="18"/>
          <w:szCs w:val="18"/>
          <w:lang w:val="es-CO"/>
        </w:rPr>
        <w:t>T-1088 de 2007:</w:t>
      </w:r>
      <w:r w:rsidRPr="00F51B0F">
        <w:rPr>
          <w:rFonts w:ascii="Georgia" w:hAnsi="Georgia"/>
          <w:color w:val="000000"/>
          <w:sz w:val="18"/>
          <w:szCs w:val="18"/>
          <w:lang w:val="es-CO"/>
        </w:rPr>
        <w:t> </w:t>
      </w:r>
      <w:r w:rsidRPr="00F51B0F">
        <w:rPr>
          <w:rFonts w:ascii="Georgia" w:hAnsi="Georgia"/>
          <w:iCs/>
          <w:sz w:val="18"/>
          <w:szCs w:val="18"/>
          <w:lang w:val="es-CO"/>
        </w:rPr>
        <w:t>“</w:t>
      </w:r>
      <w:r w:rsidRPr="00F51B0F">
        <w:rPr>
          <w:rFonts w:ascii="Georgia" w:hAnsi="Georgia"/>
          <w:i/>
          <w:iCs/>
          <w:sz w:val="18"/>
          <w:szCs w:val="18"/>
          <w:lang w:val="es-CO"/>
        </w:rPr>
        <w:t>El hecho de que se trate de un sujeto de especial protección constitucional que se encuentra en un estado de debilidad manifiesta, necesariamente implica que no se pueda reclamar de él la misma diligencia que se exige de las demás personas, por lo que no podría evaluarse con la misma rigurosidad el ejercicio oportuno de las acciones respetivas</w:t>
      </w:r>
      <w:r w:rsidRPr="00F51B0F">
        <w:rPr>
          <w:rFonts w:ascii="Georgia" w:hAnsi="Georgia"/>
          <w:iCs/>
          <w:sz w:val="18"/>
          <w:szCs w:val="18"/>
          <w:lang w:val="es-CO"/>
        </w:rPr>
        <w:t>”.</w:t>
      </w:r>
    </w:p>
  </w:footnote>
  <w:footnote w:id="5">
    <w:p w:rsidR="003041D0" w:rsidRPr="00F51B0F" w:rsidRDefault="003041D0" w:rsidP="00B16ED2">
      <w:pPr>
        <w:pStyle w:val="Textonotapie"/>
        <w:jc w:val="both"/>
        <w:rPr>
          <w:rFonts w:ascii="Georgia" w:hAnsi="Georgia"/>
          <w:sz w:val="18"/>
          <w:szCs w:val="18"/>
          <w:lang w:val="es-CO"/>
        </w:rPr>
      </w:pPr>
      <w:r w:rsidRPr="00F51B0F">
        <w:rPr>
          <w:rFonts w:ascii="Georgia" w:hAnsi="Georgia"/>
          <w:sz w:val="18"/>
          <w:szCs w:val="18"/>
          <w:vertAlign w:val="superscript"/>
          <w:lang w:val="es-CO"/>
        </w:rPr>
        <w:footnoteRef/>
      </w:r>
      <w:r w:rsidRPr="00F51B0F">
        <w:rPr>
          <w:rFonts w:ascii="Georgia" w:hAnsi="Georgia"/>
          <w:sz w:val="18"/>
          <w:szCs w:val="18"/>
          <w:lang w:val="es-CO"/>
        </w:rPr>
        <w:t xml:space="preserve"> CC. T-789 de 2003, T-456 de 2004 y T-850 de 2008.</w:t>
      </w:r>
    </w:p>
  </w:footnote>
  <w:footnote w:id="6">
    <w:p w:rsidR="003041D0" w:rsidRPr="00F51B0F" w:rsidRDefault="003041D0" w:rsidP="00B16ED2">
      <w:pPr>
        <w:pStyle w:val="Textonotapie"/>
        <w:jc w:val="both"/>
        <w:rPr>
          <w:rFonts w:ascii="Georgia" w:hAnsi="Georgia"/>
          <w:sz w:val="18"/>
          <w:szCs w:val="18"/>
          <w:lang w:val="es-CO"/>
        </w:rPr>
      </w:pPr>
      <w:r w:rsidRPr="00F51B0F">
        <w:rPr>
          <w:rFonts w:ascii="Georgia" w:hAnsi="Georgia"/>
          <w:sz w:val="18"/>
          <w:szCs w:val="18"/>
          <w:vertAlign w:val="superscript"/>
          <w:lang w:val="es-CO"/>
        </w:rPr>
        <w:footnoteRef/>
      </w:r>
      <w:r w:rsidRPr="00F51B0F">
        <w:rPr>
          <w:rFonts w:ascii="Georgia" w:hAnsi="Georgia"/>
          <w:sz w:val="18"/>
          <w:szCs w:val="18"/>
          <w:lang w:val="es-CO"/>
        </w:rPr>
        <w:t xml:space="preserve"> </w:t>
      </w:r>
      <w:r w:rsidRPr="00F51B0F">
        <w:rPr>
          <w:rFonts w:ascii="Georgia" w:hAnsi="Georgia"/>
          <w:color w:val="000000"/>
          <w:sz w:val="18"/>
          <w:szCs w:val="18"/>
          <w:lang w:val="es-CO"/>
        </w:rPr>
        <w:t xml:space="preserve"> CC. T-038 de 1997, T-1083 de 2001, T-850 de 2008, </w:t>
      </w:r>
      <w:r w:rsidRPr="00F51B0F">
        <w:rPr>
          <w:rFonts w:ascii="Georgia" w:hAnsi="Georgia"/>
          <w:sz w:val="18"/>
          <w:szCs w:val="18"/>
          <w:lang w:val="es-CO"/>
        </w:rPr>
        <w:t xml:space="preserve">T-905 de 2008. </w:t>
      </w:r>
    </w:p>
  </w:footnote>
  <w:footnote w:id="7">
    <w:p w:rsidR="003041D0" w:rsidRPr="00F51B0F" w:rsidRDefault="003041D0" w:rsidP="0042623E">
      <w:pPr>
        <w:pStyle w:val="Textonotapie"/>
        <w:jc w:val="both"/>
        <w:rPr>
          <w:rFonts w:ascii="Georgia" w:hAnsi="Georgia"/>
          <w:sz w:val="18"/>
          <w:szCs w:val="18"/>
          <w:lang w:val="es-CO"/>
        </w:rPr>
      </w:pPr>
      <w:r w:rsidRPr="00F51B0F">
        <w:rPr>
          <w:rFonts w:ascii="Georgia" w:hAnsi="Georgia"/>
          <w:sz w:val="18"/>
          <w:szCs w:val="18"/>
          <w:vertAlign w:val="superscript"/>
          <w:lang w:val="es-CO"/>
        </w:rPr>
        <w:footnoteRef/>
      </w:r>
      <w:r w:rsidRPr="00F51B0F">
        <w:rPr>
          <w:rFonts w:ascii="Georgia" w:hAnsi="Georgia"/>
          <w:sz w:val="18"/>
          <w:szCs w:val="18"/>
          <w:lang w:val="es-CO"/>
        </w:rPr>
        <w:t xml:space="preserve"> CC. T-1268 de 2005. </w:t>
      </w:r>
    </w:p>
  </w:footnote>
  <w:footnote w:id="8">
    <w:p w:rsidR="003041D0" w:rsidRPr="00F51B0F" w:rsidRDefault="003041D0" w:rsidP="0042623E">
      <w:pPr>
        <w:pStyle w:val="Textonotapie"/>
        <w:jc w:val="both"/>
        <w:rPr>
          <w:rFonts w:ascii="Georgia" w:hAnsi="Georgia"/>
          <w:sz w:val="18"/>
          <w:szCs w:val="18"/>
          <w:lang w:val="es-CO"/>
        </w:rPr>
      </w:pPr>
      <w:r w:rsidRPr="00F51B0F">
        <w:rPr>
          <w:rFonts w:ascii="Georgia" w:hAnsi="Georgia"/>
          <w:sz w:val="18"/>
          <w:szCs w:val="18"/>
          <w:vertAlign w:val="superscript"/>
          <w:lang w:val="es-CO"/>
        </w:rPr>
        <w:footnoteRef/>
      </w:r>
      <w:r w:rsidRPr="00F51B0F">
        <w:rPr>
          <w:rFonts w:ascii="Georgia" w:hAnsi="Georgia"/>
          <w:sz w:val="18"/>
          <w:szCs w:val="18"/>
          <w:lang w:val="es-CO"/>
        </w:rPr>
        <w:t xml:space="preserve"> CC. </w:t>
      </w:r>
      <w:r w:rsidRPr="00F51B0F">
        <w:rPr>
          <w:rFonts w:ascii="Georgia" w:hAnsi="Georgia"/>
          <w:color w:val="000000"/>
          <w:sz w:val="18"/>
          <w:szCs w:val="18"/>
          <w:lang w:val="es-CO"/>
        </w:rPr>
        <w:t>T-1083 de 2001.</w:t>
      </w:r>
    </w:p>
  </w:footnote>
  <w:footnote w:id="9">
    <w:p w:rsidR="003041D0" w:rsidRPr="00F51B0F" w:rsidRDefault="003041D0" w:rsidP="0042623E">
      <w:pPr>
        <w:pStyle w:val="Textonotapie"/>
        <w:rPr>
          <w:rFonts w:ascii="Georgia" w:hAnsi="Georgia"/>
          <w:sz w:val="18"/>
          <w:szCs w:val="18"/>
          <w:lang w:val="es-CO"/>
        </w:rPr>
      </w:pPr>
      <w:r w:rsidRPr="00F51B0F">
        <w:rPr>
          <w:rStyle w:val="Refdenotaalpie"/>
          <w:rFonts w:ascii="Georgia" w:hAnsi="Georgia"/>
          <w:sz w:val="18"/>
          <w:szCs w:val="18"/>
          <w:lang w:val="es-CO"/>
        </w:rPr>
        <w:footnoteRef/>
      </w:r>
      <w:r w:rsidRPr="00F51B0F">
        <w:rPr>
          <w:rFonts w:ascii="Georgia" w:hAnsi="Georgia"/>
          <w:sz w:val="18"/>
          <w:szCs w:val="18"/>
          <w:lang w:val="es-CO"/>
        </w:rPr>
        <w:t xml:space="preserve"> CC. T-368 de 2017, T-404 de 2015 y T-155 de 2011, entre otras.</w:t>
      </w:r>
    </w:p>
  </w:footnote>
  <w:footnote w:id="10">
    <w:p w:rsidR="003041D0" w:rsidRPr="00F51B0F" w:rsidRDefault="003041D0" w:rsidP="0042623E">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lang w:val="es-CO"/>
        </w:rPr>
        <w:t xml:space="preserve"> CC. T-510 de 2017.</w:t>
      </w:r>
    </w:p>
  </w:footnote>
  <w:footnote w:id="11">
    <w:p w:rsidR="003041D0" w:rsidRPr="00F51B0F" w:rsidRDefault="003041D0">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w:t>
      </w:r>
      <w:r w:rsidRPr="00F51B0F">
        <w:rPr>
          <w:rFonts w:ascii="Georgia" w:hAnsi="Georgia"/>
          <w:sz w:val="18"/>
          <w:szCs w:val="18"/>
          <w:lang w:val="es-CO"/>
        </w:rPr>
        <w:t>CC. C-624 de 2003, reiterada en la T-404 de 2015.</w:t>
      </w:r>
    </w:p>
  </w:footnote>
  <w:footnote w:id="12">
    <w:p w:rsidR="003041D0" w:rsidRPr="00F51B0F" w:rsidRDefault="003041D0" w:rsidP="008F3951">
      <w:pPr>
        <w:pStyle w:val="Textonotapie"/>
        <w:jc w:val="both"/>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w:t>
      </w:r>
      <w:r w:rsidRPr="00F51B0F">
        <w:rPr>
          <w:rFonts w:ascii="Georgia" w:hAnsi="Georgia"/>
          <w:sz w:val="18"/>
          <w:szCs w:val="18"/>
          <w:lang w:val="es-CO"/>
        </w:rPr>
        <w:t xml:space="preserve">CC. T-972 de 2006, aquí la Corte </w:t>
      </w:r>
      <w:r w:rsidRPr="00F51B0F">
        <w:rPr>
          <w:rFonts w:ascii="Georgia" w:hAnsi="Georgia"/>
          <w:sz w:val="18"/>
          <w:szCs w:val="18"/>
          <w:lang w:val="es-ES"/>
        </w:rPr>
        <w:t>La Corte ordenó el reconocimiento y pago de la prestación considerando que se trata de un derecho imprescriptible e irrenunciable.</w:t>
      </w:r>
    </w:p>
  </w:footnote>
  <w:footnote w:id="13">
    <w:p w:rsidR="003041D0" w:rsidRPr="00F51B0F" w:rsidRDefault="003041D0">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CC. </w:t>
      </w:r>
      <w:r w:rsidRPr="00F51B0F">
        <w:rPr>
          <w:rFonts w:ascii="Georgia" w:hAnsi="Georgia"/>
          <w:sz w:val="18"/>
          <w:szCs w:val="18"/>
          <w:lang w:val="es-ES"/>
        </w:rPr>
        <w:t>T-338 de 2012.</w:t>
      </w:r>
    </w:p>
  </w:footnote>
  <w:footnote w:id="14">
    <w:p w:rsidR="003041D0" w:rsidRPr="00F51B0F" w:rsidRDefault="003041D0">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CC. </w:t>
      </w:r>
      <w:r w:rsidRPr="00F51B0F">
        <w:rPr>
          <w:rFonts w:ascii="Georgia" w:hAnsi="Georgia"/>
          <w:sz w:val="18"/>
          <w:szCs w:val="18"/>
          <w:lang w:val="es-CO"/>
        </w:rPr>
        <w:t>T-477 de 2015, también puede consultarse la T-155 de 2011.</w:t>
      </w:r>
    </w:p>
  </w:footnote>
  <w:footnote w:id="15">
    <w:p w:rsidR="003041D0" w:rsidRPr="00F51B0F" w:rsidRDefault="003041D0">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w:t>
      </w:r>
      <w:r w:rsidRPr="00F51B0F">
        <w:rPr>
          <w:rFonts w:ascii="Georgia" w:hAnsi="Georgia"/>
          <w:sz w:val="18"/>
          <w:szCs w:val="18"/>
          <w:lang w:val="es-CO"/>
        </w:rPr>
        <w:t>CC. T-510 de 2017.</w:t>
      </w:r>
    </w:p>
  </w:footnote>
  <w:footnote w:id="16">
    <w:p w:rsidR="003041D0" w:rsidRPr="00F51B0F" w:rsidRDefault="003041D0">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w:t>
      </w:r>
      <w:r w:rsidRPr="00F51B0F">
        <w:rPr>
          <w:rFonts w:ascii="Georgia" w:hAnsi="Georgia"/>
          <w:sz w:val="18"/>
          <w:szCs w:val="18"/>
          <w:lang w:val="es-CO"/>
        </w:rPr>
        <w:t>CE, sección segunda, subsección A. SE.0018 del 08-02-2018, CP: Valbuena H., exp.11001-03-25-000-2008-00013-00 (0353-08).</w:t>
      </w:r>
    </w:p>
  </w:footnote>
  <w:footnote w:id="17">
    <w:p w:rsidR="00C44D76" w:rsidRPr="00F51B0F" w:rsidRDefault="00C44D76">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w:t>
      </w:r>
      <w:r w:rsidRPr="00F51B0F">
        <w:rPr>
          <w:rFonts w:ascii="Georgia" w:hAnsi="Georgia"/>
          <w:sz w:val="18"/>
          <w:szCs w:val="18"/>
          <w:lang w:val="es-CO"/>
        </w:rPr>
        <w:t>CC. C-072 de 1994 aquí la Corte declaró exequibles los artículos 151, CPL y 488, CST.</w:t>
      </w:r>
    </w:p>
  </w:footnote>
  <w:footnote w:id="18">
    <w:p w:rsidR="00324AF2" w:rsidRPr="00F51B0F" w:rsidRDefault="00324AF2">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w:t>
      </w:r>
      <w:r w:rsidRPr="00F51B0F">
        <w:rPr>
          <w:rFonts w:ascii="Georgia" w:hAnsi="Georgia"/>
          <w:sz w:val="18"/>
          <w:szCs w:val="18"/>
          <w:lang w:val="es-CO"/>
        </w:rPr>
        <w:t>Semejante redacción se advierte en el art</w:t>
      </w:r>
      <w:r w:rsidR="00C44D76" w:rsidRPr="00F51B0F">
        <w:rPr>
          <w:rFonts w:ascii="Georgia" w:hAnsi="Georgia"/>
          <w:sz w:val="18"/>
          <w:szCs w:val="18"/>
          <w:lang w:val="es-CO"/>
        </w:rPr>
        <w:t>ículo 488, CST.</w:t>
      </w:r>
    </w:p>
  </w:footnote>
  <w:footnote w:id="19">
    <w:p w:rsidR="00AB4D86" w:rsidRPr="00F51B0F" w:rsidRDefault="00AB4D86" w:rsidP="00AB4D86">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w:t>
      </w:r>
      <w:r w:rsidRPr="00F51B0F">
        <w:rPr>
          <w:rFonts w:ascii="Georgia" w:hAnsi="Georgia"/>
          <w:sz w:val="18"/>
          <w:szCs w:val="18"/>
          <w:lang w:val="es-CO"/>
        </w:rPr>
        <w:t>CC. T-339 de 2017. Solo se considera de la tercera edad a la persona que supere la expectativa de vida certificada por el DANE. Para el 2017 la estimó en 76 años de edad.</w:t>
      </w:r>
    </w:p>
  </w:footnote>
  <w:footnote w:id="20">
    <w:p w:rsidR="003041D0" w:rsidRPr="00F51B0F" w:rsidRDefault="003041D0" w:rsidP="004E43BD">
      <w:pPr>
        <w:pStyle w:val="Textonotapie"/>
        <w:jc w:val="both"/>
        <w:rPr>
          <w:rFonts w:ascii="Georgia" w:hAnsi="Georgia"/>
          <w:sz w:val="18"/>
          <w:szCs w:val="18"/>
          <w:shd w:val="clear" w:color="auto" w:fill="FFFFFF"/>
        </w:rPr>
      </w:pPr>
      <w:r w:rsidRPr="00F51B0F">
        <w:rPr>
          <w:rStyle w:val="Refdenotaalpie"/>
          <w:rFonts w:ascii="Georgia" w:hAnsi="Georgia"/>
          <w:sz w:val="18"/>
          <w:szCs w:val="18"/>
        </w:rPr>
        <w:footnoteRef/>
      </w:r>
      <w:r w:rsidRPr="00F51B0F">
        <w:rPr>
          <w:rFonts w:ascii="Georgia" w:hAnsi="Georgia"/>
          <w:sz w:val="18"/>
          <w:szCs w:val="18"/>
        </w:rPr>
        <w:t xml:space="preserve"> </w:t>
      </w:r>
      <w:r w:rsidRPr="00F51B0F">
        <w:rPr>
          <w:rFonts w:ascii="Georgia" w:hAnsi="Georgia"/>
          <w:sz w:val="18"/>
          <w:szCs w:val="18"/>
          <w:lang w:val="es-CO"/>
        </w:rPr>
        <w:t xml:space="preserve">CC. </w:t>
      </w:r>
      <w:r w:rsidRPr="00F51B0F">
        <w:rPr>
          <w:rFonts w:ascii="Georgia" w:hAnsi="Georgia"/>
          <w:sz w:val="18"/>
          <w:szCs w:val="18"/>
          <w:shd w:val="clear" w:color="auto" w:fill="FFFFFF"/>
        </w:rPr>
        <w:t xml:space="preserve">T-683 de 2003, </w:t>
      </w:r>
      <w:hyperlink r:id="rId1" w:tooltip="Haga clic para abrir la Sentencia T-678/15" w:history="1">
        <w:r w:rsidRPr="00F51B0F">
          <w:rPr>
            <w:rStyle w:val="Hipervnculo"/>
            <w:rFonts w:ascii="Georgia" w:hAnsi="Georgia"/>
            <w:bCs/>
            <w:color w:val="auto"/>
            <w:sz w:val="18"/>
            <w:szCs w:val="18"/>
            <w:u w:val="none"/>
            <w:shd w:val="clear" w:color="auto" w:fill="FFFFFF"/>
            <w:lang w:val="es-CO"/>
          </w:rPr>
          <w:t>T-678 de 2015</w:t>
        </w:r>
      </w:hyperlink>
      <w:r w:rsidRPr="00F51B0F">
        <w:rPr>
          <w:rFonts w:ascii="Georgia" w:hAnsi="Georgia"/>
          <w:sz w:val="18"/>
          <w:szCs w:val="18"/>
          <w:shd w:val="clear" w:color="auto" w:fill="FFFFFF"/>
        </w:rPr>
        <w:t xml:space="preserve"> y </w:t>
      </w:r>
      <w:hyperlink r:id="rId2" w:tooltip="Haga clic para abrir la Sentencia T-719/15" w:history="1">
        <w:r w:rsidRPr="00F51B0F">
          <w:rPr>
            <w:rStyle w:val="Hipervnculo"/>
            <w:rFonts w:ascii="Georgia" w:hAnsi="Georgia"/>
            <w:bCs/>
            <w:color w:val="auto"/>
            <w:sz w:val="18"/>
            <w:szCs w:val="18"/>
            <w:u w:val="none"/>
            <w:shd w:val="clear" w:color="auto" w:fill="FFFFFF"/>
            <w:lang w:val="es-ES_tradnl"/>
          </w:rPr>
          <w:t>T-719 de 2015</w:t>
        </w:r>
      </w:hyperlink>
      <w:r w:rsidRPr="00F51B0F">
        <w:rPr>
          <w:rFonts w:ascii="Georgia" w:hAnsi="Georgia"/>
          <w:sz w:val="18"/>
          <w:szCs w:val="18"/>
          <w:shd w:val="clear" w:color="auto" w:fill="FFFFFF"/>
        </w:rPr>
        <w:t xml:space="preserve">, entre </w:t>
      </w:r>
      <w:proofErr w:type="spellStart"/>
      <w:r w:rsidRPr="00F51B0F">
        <w:rPr>
          <w:rFonts w:ascii="Georgia" w:hAnsi="Georgia"/>
          <w:sz w:val="18"/>
          <w:szCs w:val="18"/>
          <w:shd w:val="clear" w:color="auto" w:fill="FFFFFF"/>
        </w:rPr>
        <w:t>otras</w:t>
      </w:r>
      <w:proofErr w:type="spellEnd"/>
      <w:r w:rsidRPr="00F51B0F">
        <w:rPr>
          <w:rFonts w:ascii="Georgia" w:hAnsi="Georgia"/>
          <w:sz w:val="18"/>
          <w:szCs w:val="18"/>
          <w:shd w:val="clear" w:color="auto" w:fill="FFFFFF"/>
        </w:rPr>
        <w:t>.</w:t>
      </w:r>
    </w:p>
  </w:footnote>
  <w:footnote w:id="21">
    <w:p w:rsidR="003041D0" w:rsidRPr="00F51B0F" w:rsidRDefault="003041D0" w:rsidP="00AF4162">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w:t>
      </w:r>
      <w:r w:rsidRPr="00F51B0F">
        <w:rPr>
          <w:rFonts w:ascii="Georgia" w:hAnsi="Georgia"/>
          <w:sz w:val="18"/>
          <w:szCs w:val="18"/>
          <w:lang w:val="es-CO"/>
        </w:rPr>
        <w:t>CC. T-651 de 2016 y T-953 de 2014.</w:t>
      </w:r>
    </w:p>
  </w:footnote>
  <w:footnote w:id="22">
    <w:p w:rsidR="00BA28A3" w:rsidRPr="00F51B0F" w:rsidRDefault="00BA28A3">
      <w:pPr>
        <w:pStyle w:val="Textonotapie"/>
        <w:rPr>
          <w:rFonts w:ascii="Georgia" w:hAnsi="Georgia"/>
          <w:sz w:val="18"/>
          <w:szCs w:val="18"/>
          <w:lang w:val="es-CO"/>
        </w:rPr>
      </w:pPr>
      <w:r w:rsidRPr="00F51B0F">
        <w:rPr>
          <w:rStyle w:val="Refdenotaalpie"/>
          <w:rFonts w:ascii="Georgia" w:hAnsi="Georgia"/>
          <w:sz w:val="18"/>
          <w:szCs w:val="18"/>
        </w:rPr>
        <w:footnoteRef/>
      </w:r>
      <w:r w:rsidRPr="00F51B0F">
        <w:rPr>
          <w:rFonts w:ascii="Georgia" w:hAnsi="Georgia"/>
          <w:sz w:val="18"/>
          <w:szCs w:val="18"/>
        </w:rPr>
        <w:t xml:space="preserve"> </w:t>
      </w:r>
      <w:r w:rsidR="00214812" w:rsidRPr="00F51B0F">
        <w:rPr>
          <w:rFonts w:ascii="Georgia" w:hAnsi="Georgia"/>
          <w:sz w:val="18"/>
          <w:szCs w:val="18"/>
          <w:lang w:val="es-CO"/>
        </w:rPr>
        <w:t>T-510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D0" w:rsidRDefault="003041D0"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w:t>
    </w:r>
    <w:r>
      <w:rPr>
        <w:rStyle w:val="Nmerodepgina"/>
        <w:rFonts w:cs="Verdana"/>
      </w:rPr>
      <w:fldChar w:fldCharType="end"/>
    </w:r>
  </w:p>
  <w:p w:rsidR="003041D0" w:rsidRDefault="003041D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D0" w:rsidRPr="00AF3347" w:rsidRDefault="003041D0">
    <w:pPr>
      <w:pStyle w:val="Encabezado"/>
      <w:pBdr>
        <w:bottom w:val="single" w:sz="4" w:space="1" w:color="D9D9D9"/>
      </w:pBdr>
      <w:jc w:val="right"/>
      <w:rPr>
        <w:rFonts w:ascii="Georgia" w:hAnsi="Georgia"/>
        <w:b/>
        <w:lang w:val="es-CO"/>
      </w:rPr>
    </w:pPr>
    <w:r w:rsidRPr="00AF3347">
      <w:rPr>
        <w:rFonts w:ascii="Georgia" w:hAnsi="Georgia"/>
        <w:color w:val="7F7F7F"/>
        <w:spacing w:val="60"/>
        <w:sz w:val="22"/>
        <w:lang w:val="es-CO"/>
      </w:rPr>
      <w:t>Página</w:t>
    </w:r>
    <w:r w:rsidRPr="00AF3347">
      <w:rPr>
        <w:rFonts w:ascii="Georgia" w:hAnsi="Georgia"/>
        <w:sz w:val="22"/>
        <w:lang w:val="es-CO"/>
      </w:rPr>
      <w:t xml:space="preserve"> | </w:t>
    </w:r>
    <w:r w:rsidRPr="00AF3347">
      <w:rPr>
        <w:rFonts w:ascii="Georgia" w:hAnsi="Georgia"/>
        <w:sz w:val="22"/>
        <w:lang w:val="es-CO"/>
      </w:rPr>
      <w:fldChar w:fldCharType="begin"/>
    </w:r>
    <w:r w:rsidRPr="00AF3347">
      <w:rPr>
        <w:rFonts w:ascii="Georgia" w:hAnsi="Georgia"/>
        <w:sz w:val="22"/>
        <w:lang w:val="es-CO"/>
      </w:rPr>
      <w:instrText xml:space="preserve"> PAGE   \* MERGEFORMAT </w:instrText>
    </w:r>
    <w:r w:rsidRPr="00AF3347">
      <w:rPr>
        <w:rFonts w:ascii="Georgia" w:hAnsi="Georgia"/>
        <w:sz w:val="22"/>
        <w:lang w:val="es-CO"/>
      </w:rPr>
      <w:fldChar w:fldCharType="separate"/>
    </w:r>
    <w:r w:rsidR="0039384D">
      <w:rPr>
        <w:rFonts w:ascii="Georgia" w:hAnsi="Georgia"/>
        <w:noProof/>
        <w:sz w:val="22"/>
        <w:lang w:val="es-CO"/>
      </w:rPr>
      <w:t>1</w:t>
    </w:r>
    <w:r w:rsidRPr="00AF3347">
      <w:rPr>
        <w:rFonts w:ascii="Georgia" w:hAnsi="Georgia"/>
        <w:sz w:val="22"/>
        <w:lang w:val="es-CO"/>
      </w:rPr>
      <w:fldChar w:fldCharType="end"/>
    </w:r>
  </w:p>
  <w:p w:rsidR="003041D0" w:rsidRPr="00EC3894" w:rsidRDefault="003041D0" w:rsidP="006F562A">
    <w:pPr>
      <w:pStyle w:val="Encabezado"/>
      <w:ind w:right="360"/>
      <w:jc w:val="both"/>
      <w:rPr>
        <w:rFonts w:ascii="Georgia" w:hAnsi="Georgia" w:cs="Calibri"/>
        <w:i/>
        <w:smallCaps/>
        <w:sz w:val="20"/>
        <w:szCs w:val="20"/>
        <w:lang w:val="es-CO"/>
      </w:rPr>
    </w:pPr>
    <w:r w:rsidRPr="00EC3894">
      <w:rPr>
        <w:rFonts w:ascii="Georgia" w:hAnsi="Georgia" w:cs="Calibri"/>
        <w:i/>
        <w:smallCaps/>
        <w:sz w:val="20"/>
        <w:szCs w:val="20"/>
        <w:lang w:val="es-CO"/>
      </w:rPr>
      <w:t>Expediente No.2018-</w:t>
    </w:r>
    <w:r>
      <w:rPr>
        <w:rFonts w:ascii="Georgia" w:hAnsi="Georgia" w:cs="Calibri"/>
        <w:i/>
        <w:smallCaps/>
        <w:sz w:val="20"/>
        <w:szCs w:val="20"/>
        <w:lang w:val="es-CO"/>
      </w:rPr>
      <w:t>00068</w:t>
    </w:r>
    <w:r w:rsidRPr="00EC3894">
      <w:rPr>
        <w:rFonts w:ascii="Georgia" w:hAnsi="Georgia" w:cs="Calibri"/>
        <w:i/>
        <w:smallCaps/>
        <w:sz w:val="20"/>
        <w:szCs w:val="20"/>
        <w:lang w:val="es-CO"/>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D0" w:rsidRPr="0092089F" w:rsidRDefault="003041D0">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041D0" w:rsidRDefault="003041D0"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4E7763"/>
    <w:multiLevelType w:val="hybridMultilevel"/>
    <w:tmpl w:val="66C27E9E"/>
    <w:lvl w:ilvl="0" w:tplc="E454E7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C05B2D"/>
    <w:multiLevelType w:val="hybridMultilevel"/>
    <w:tmpl w:val="CFF6A040"/>
    <w:lvl w:ilvl="0" w:tplc="58BA4B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F682C5E"/>
    <w:multiLevelType w:val="hybridMultilevel"/>
    <w:tmpl w:val="590C80BE"/>
    <w:lvl w:ilvl="0" w:tplc="7584E6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563C3C"/>
    <w:multiLevelType w:val="hybridMultilevel"/>
    <w:tmpl w:val="9A1C942E"/>
    <w:lvl w:ilvl="0" w:tplc="6F26A62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4"/>
  </w:num>
  <w:num w:numId="3">
    <w:abstractNumId w:val="19"/>
  </w:num>
  <w:num w:numId="4">
    <w:abstractNumId w:val="17"/>
  </w:num>
  <w:num w:numId="5">
    <w:abstractNumId w:val="26"/>
  </w:num>
  <w:num w:numId="6">
    <w:abstractNumId w:val="18"/>
  </w:num>
  <w:num w:numId="7">
    <w:abstractNumId w:val="3"/>
  </w:num>
  <w:num w:numId="8">
    <w:abstractNumId w:val="13"/>
  </w:num>
  <w:num w:numId="9">
    <w:abstractNumId w:val="14"/>
  </w:num>
  <w:num w:numId="10">
    <w:abstractNumId w:val="2"/>
  </w:num>
  <w:num w:numId="11">
    <w:abstractNumId w:val="23"/>
  </w:num>
  <w:num w:numId="12">
    <w:abstractNumId w:val="8"/>
  </w:num>
  <w:num w:numId="13">
    <w:abstractNumId w:val="16"/>
  </w:num>
  <w:num w:numId="14">
    <w:abstractNumId w:val="31"/>
  </w:num>
  <w:num w:numId="15">
    <w:abstractNumId w:val="21"/>
  </w:num>
  <w:num w:numId="16">
    <w:abstractNumId w:val="1"/>
  </w:num>
  <w:num w:numId="17">
    <w:abstractNumId w:val="33"/>
  </w:num>
  <w:num w:numId="18">
    <w:abstractNumId w:val="22"/>
  </w:num>
  <w:num w:numId="19">
    <w:abstractNumId w:val="30"/>
  </w:num>
  <w:num w:numId="20">
    <w:abstractNumId w:val="27"/>
  </w:num>
  <w:num w:numId="21">
    <w:abstractNumId w:val="5"/>
  </w:num>
  <w:num w:numId="22">
    <w:abstractNumId w:val="0"/>
  </w:num>
  <w:num w:numId="23">
    <w:abstractNumId w:val="35"/>
  </w:num>
  <w:num w:numId="24">
    <w:abstractNumId w:val="20"/>
  </w:num>
  <w:num w:numId="25">
    <w:abstractNumId w:val="11"/>
  </w:num>
  <w:num w:numId="26">
    <w:abstractNumId w:val="15"/>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34"/>
  </w:num>
  <w:num w:numId="35">
    <w:abstractNumId w:val="28"/>
  </w:num>
  <w:num w:numId="36">
    <w:abstractNumId w:val="7"/>
  </w:num>
  <w:num w:numId="37">
    <w:abstractNumId w:val="29"/>
  </w:num>
  <w:num w:numId="38">
    <w:abstractNumId w:val="1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46B4"/>
    <w:rsid w:val="00004D9A"/>
    <w:rsid w:val="00005281"/>
    <w:rsid w:val="00006C9E"/>
    <w:rsid w:val="00007912"/>
    <w:rsid w:val="000100E5"/>
    <w:rsid w:val="0001152C"/>
    <w:rsid w:val="00011CF2"/>
    <w:rsid w:val="00011D52"/>
    <w:rsid w:val="00011E58"/>
    <w:rsid w:val="000126E4"/>
    <w:rsid w:val="00013BE8"/>
    <w:rsid w:val="000144EB"/>
    <w:rsid w:val="00016FB5"/>
    <w:rsid w:val="00017BC5"/>
    <w:rsid w:val="0002042C"/>
    <w:rsid w:val="000215F0"/>
    <w:rsid w:val="00022F38"/>
    <w:rsid w:val="00023886"/>
    <w:rsid w:val="00023FAD"/>
    <w:rsid w:val="00024E51"/>
    <w:rsid w:val="00025764"/>
    <w:rsid w:val="0002636F"/>
    <w:rsid w:val="00026F32"/>
    <w:rsid w:val="00027251"/>
    <w:rsid w:val="00031D5D"/>
    <w:rsid w:val="000322DE"/>
    <w:rsid w:val="00032B2C"/>
    <w:rsid w:val="000331A8"/>
    <w:rsid w:val="000332E9"/>
    <w:rsid w:val="00033F1E"/>
    <w:rsid w:val="00037137"/>
    <w:rsid w:val="00037B58"/>
    <w:rsid w:val="00041B57"/>
    <w:rsid w:val="00041CBA"/>
    <w:rsid w:val="0004382E"/>
    <w:rsid w:val="00043EC5"/>
    <w:rsid w:val="000444BB"/>
    <w:rsid w:val="00046C8F"/>
    <w:rsid w:val="00047896"/>
    <w:rsid w:val="000505E7"/>
    <w:rsid w:val="000511DB"/>
    <w:rsid w:val="00051F5B"/>
    <w:rsid w:val="00052FE3"/>
    <w:rsid w:val="00055B9D"/>
    <w:rsid w:val="00055CE1"/>
    <w:rsid w:val="00056027"/>
    <w:rsid w:val="00057075"/>
    <w:rsid w:val="000601B1"/>
    <w:rsid w:val="00060954"/>
    <w:rsid w:val="00060F7F"/>
    <w:rsid w:val="0006117C"/>
    <w:rsid w:val="0006167A"/>
    <w:rsid w:val="00061922"/>
    <w:rsid w:val="000634BA"/>
    <w:rsid w:val="0006363F"/>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5FD8"/>
    <w:rsid w:val="00076139"/>
    <w:rsid w:val="00076D55"/>
    <w:rsid w:val="00076F62"/>
    <w:rsid w:val="0007768D"/>
    <w:rsid w:val="0008009F"/>
    <w:rsid w:val="000818FB"/>
    <w:rsid w:val="000820F0"/>
    <w:rsid w:val="000839E6"/>
    <w:rsid w:val="0008427C"/>
    <w:rsid w:val="00084290"/>
    <w:rsid w:val="0008432D"/>
    <w:rsid w:val="00085FB4"/>
    <w:rsid w:val="000860FF"/>
    <w:rsid w:val="00086AD6"/>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4F2"/>
    <w:rsid w:val="000A1739"/>
    <w:rsid w:val="000A2533"/>
    <w:rsid w:val="000A29E7"/>
    <w:rsid w:val="000A4450"/>
    <w:rsid w:val="000A4F70"/>
    <w:rsid w:val="000A51FF"/>
    <w:rsid w:val="000A6048"/>
    <w:rsid w:val="000A6C04"/>
    <w:rsid w:val="000A7F58"/>
    <w:rsid w:val="000B4A07"/>
    <w:rsid w:val="000B6A4A"/>
    <w:rsid w:val="000B7BE2"/>
    <w:rsid w:val="000C0A5D"/>
    <w:rsid w:val="000C1FBF"/>
    <w:rsid w:val="000C34FA"/>
    <w:rsid w:val="000C4206"/>
    <w:rsid w:val="000C47D0"/>
    <w:rsid w:val="000C6F60"/>
    <w:rsid w:val="000C7144"/>
    <w:rsid w:val="000C7176"/>
    <w:rsid w:val="000C75AD"/>
    <w:rsid w:val="000C7C79"/>
    <w:rsid w:val="000D1818"/>
    <w:rsid w:val="000D302F"/>
    <w:rsid w:val="000D3AE1"/>
    <w:rsid w:val="000D4585"/>
    <w:rsid w:val="000D5ECA"/>
    <w:rsid w:val="000D7DC9"/>
    <w:rsid w:val="000E08B3"/>
    <w:rsid w:val="000E1A18"/>
    <w:rsid w:val="000E2262"/>
    <w:rsid w:val="000E324D"/>
    <w:rsid w:val="000E4B1F"/>
    <w:rsid w:val="000E52D7"/>
    <w:rsid w:val="000E7042"/>
    <w:rsid w:val="000E742B"/>
    <w:rsid w:val="000E7ABD"/>
    <w:rsid w:val="000F1AC1"/>
    <w:rsid w:val="000F2367"/>
    <w:rsid w:val="000F2CA2"/>
    <w:rsid w:val="000F33DD"/>
    <w:rsid w:val="000F3710"/>
    <w:rsid w:val="000F3FF5"/>
    <w:rsid w:val="000F45EF"/>
    <w:rsid w:val="000F6C11"/>
    <w:rsid w:val="000F6DAC"/>
    <w:rsid w:val="001012AD"/>
    <w:rsid w:val="001017E5"/>
    <w:rsid w:val="001017E7"/>
    <w:rsid w:val="001034E2"/>
    <w:rsid w:val="001039FB"/>
    <w:rsid w:val="00103CD9"/>
    <w:rsid w:val="0010401B"/>
    <w:rsid w:val="001055E9"/>
    <w:rsid w:val="00105F37"/>
    <w:rsid w:val="001064AC"/>
    <w:rsid w:val="00106518"/>
    <w:rsid w:val="001107AC"/>
    <w:rsid w:val="001127AE"/>
    <w:rsid w:val="00112A22"/>
    <w:rsid w:val="00113620"/>
    <w:rsid w:val="001141C6"/>
    <w:rsid w:val="00115C96"/>
    <w:rsid w:val="00116374"/>
    <w:rsid w:val="00117015"/>
    <w:rsid w:val="00117C99"/>
    <w:rsid w:val="00120933"/>
    <w:rsid w:val="00120EAE"/>
    <w:rsid w:val="00122B81"/>
    <w:rsid w:val="001240AF"/>
    <w:rsid w:val="00124A3F"/>
    <w:rsid w:val="00124DDA"/>
    <w:rsid w:val="00124F49"/>
    <w:rsid w:val="00125979"/>
    <w:rsid w:val="001266B4"/>
    <w:rsid w:val="00126EC6"/>
    <w:rsid w:val="00126FEA"/>
    <w:rsid w:val="001322A1"/>
    <w:rsid w:val="0013310E"/>
    <w:rsid w:val="00133D97"/>
    <w:rsid w:val="0013547B"/>
    <w:rsid w:val="00135B04"/>
    <w:rsid w:val="001424D3"/>
    <w:rsid w:val="00143D8D"/>
    <w:rsid w:val="001460DE"/>
    <w:rsid w:val="0014678E"/>
    <w:rsid w:val="00146F13"/>
    <w:rsid w:val="00147EF8"/>
    <w:rsid w:val="00150AF5"/>
    <w:rsid w:val="00150C96"/>
    <w:rsid w:val="00152DAF"/>
    <w:rsid w:val="0015445A"/>
    <w:rsid w:val="001545B7"/>
    <w:rsid w:val="00155F76"/>
    <w:rsid w:val="00156283"/>
    <w:rsid w:val="00160A8B"/>
    <w:rsid w:val="00161187"/>
    <w:rsid w:val="00161353"/>
    <w:rsid w:val="00162BFC"/>
    <w:rsid w:val="00162DEF"/>
    <w:rsid w:val="00162EC9"/>
    <w:rsid w:val="00163C22"/>
    <w:rsid w:val="00164342"/>
    <w:rsid w:val="00164959"/>
    <w:rsid w:val="00165382"/>
    <w:rsid w:val="00165935"/>
    <w:rsid w:val="00166158"/>
    <w:rsid w:val="00167BBA"/>
    <w:rsid w:val="0017096D"/>
    <w:rsid w:val="0017129C"/>
    <w:rsid w:val="0017184D"/>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61EA"/>
    <w:rsid w:val="00187410"/>
    <w:rsid w:val="001900A1"/>
    <w:rsid w:val="001900B9"/>
    <w:rsid w:val="001917D1"/>
    <w:rsid w:val="001929A7"/>
    <w:rsid w:val="00192CFD"/>
    <w:rsid w:val="0019307C"/>
    <w:rsid w:val="00193789"/>
    <w:rsid w:val="00193798"/>
    <w:rsid w:val="001952B7"/>
    <w:rsid w:val="00195627"/>
    <w:rsid w:val="00196768"/>
    <w:rsid w:val="001972AF"/>
    <w:rsid w:val="0019748B"/>
    <w:rsid w:val="001A0871"/>
    <w:rsid w:val="001A1A41"/>
    <w:rsid w:val="001A1C53"/>
    <w:rsid w:val="001A2112"/>
    <w:rsid w:val="001A239F"/>
    <w:rsid w:val="001A261B"/>
    <w:rsid w:val="001A2BC5"/>
    <w:rsid w:val="001A3B2A"/>
    <w:rsid w:val="001A3CD2"/>
    <w:rsid w:val="001A3EF7"/>
    <w:rsid w:val="001A4B98"/>
    <w:rsid w:val="001A4F41"/>
    <w:rsid w:val="001A71BE"/>
    <w:rsid w:val="001A7CD5"/>
    <w:rsid w:val="001B03A5"/>
    <w:rsid w:val="001B22A1"/>
    <w:rsid w:val="001B2876"/>
    <w:rsid w:val="001B2BF9"/>
    <w:rsid w:val="001B2C7B"/>
    <w:rsid w:val="001B47F2"/>
    <w:rsid w:val="001B4E5A"/>
    <w:rsid w:val="001B5688"/>
    <w:rsid w:val="001B5C6F"/>
    <w:rsid w:val="001B6574"/>
    <w:rsid w:val="001B6B9C"/>
    <w:rsid w:val="001C1259"/>
    <w:rsid w:val="001C1611"/>
    <w:rsid w:val="001C2101"/>
    <w:rsid w:val="001C7CB5"/>
    <w:rsid w:val="001D0A6A"/>
    <w:rsid w:val="001D0DE0"/>
    <w:rsid w:val="001D134C"/>
    <w:rsid w:val="001D14A5"/>
    <w:rsid w:val="001D2702"/>
    <w:rsid w:val="001D300C"/>
    <w:rsid w:val="001D3D53"/>
    <w:rsid w:val="001D559B"/>
    <w:rsid w:val="001D5B0F"/>
    <w:rsid w:val="001D6658"/>
    <w:rsid w:val="001D6840"/>
    <w:rsid w:val="001D76C4"/>
    <w:rsid w:val="001E1592"/>
    <w:rsid w:val="001E170B"/>
    <w:rsid w:val="001E293D"/>
    <w:rsid w:val="001E311C"/>
    <w:rsid w:val="001E6454"/>
    <w:rsid w:val="001E6AB8"/>
    <w:rsid w:val="001E7EDB"/>
    <w:rsid w:val="001F08CF"/>
    <w:rsid w:val="001F0AC0"/>
    <w:rsid w:val="001F1DC2"/>
    <w:rsid w:val="001F2330"/>
    <w:rsid w:val="001F2983"/>
    <w:rsid w:val="001F3204"/>
    <w:rsid w:val="001F55DF"/>
    <w:rsid w:val="001F6067"/>
    <w:rsid w:val="001F6B77"/>
    <w:rsid w:val="001F7D5D"/>
    <w:rsid w:val="0020003C"/>
    <w:rsid w:val="00201B34"/>
    <w:rsid w:val="00202EB9"/>
    <w:rsid w:val="0020383C"/>
    <w:rsid w:val="00204694"/>
    <w:rsid w:val="00204E44"/>
    <w:rsid w:val="00205091"/>
    <w:rsid w:val="00205391"/>
    <w:rsid w:val="00207906"/>
    <w:rsid w:val="00210A59"/>
    <w:rsid w:val="00210ACC"/>
    <w:rsid w:val="00211B84"/>
    <w:rsid w:val="00212208"/>
    <w:rsid w:val="00213147"/>
    <w:rsid w:val="00214468"/>
    <w:rsid w:val="0021446C"/>
    <w:rsid w:val="00214812"/>
    <w:rsid w:val="00214A4A"/>
    <w:rsid w:val="00217035"/>
    <w:rsid w:val="00221B21"/>
    <w:rsid w:val="00221B6D"/>
    <w:rsid w:val="00225472"/>
    <w:rsid w:val="00225CC4"/>
    <w:rsid w:val="00226740"/>
    <w:rsid w:val="00227BA7"/>
    <w:rsid w:val="00227D2E"/>
    <w:rsid w:val="00230D6E"/>
    <w:rsid w:val="00230F0D"/>
    <w:rsid w:val="00231A7F"/>
    <w:rsid w:val="00231EFB"/>
    <w:rsid w:val="002338DF"/>
    <w:rsid w:val="00235DC0"/>
    <w:rsid w:val="00240828"/>
    <w:rsid w:val="00240E98"/>
    <w:rsid w:val="00242CD0"/>
    <w:rsid w:val="00242E93"/>
    <w:rsid w:val="002431E8"/>
    <w:rsid w:val="00243973"/>
    <w:rsid w:val="00243BF8"/>
    <w:rsid w:val="00245D96"/>
    <w:rsid w:val="00247FA2"/>
    <w:rsid w:val="00250401"/>
    <w:rsid w:val="00250FAB"/>
    <w:rsid w:val="002524D7"/>
    <w:rsid w:val="00252B94"/>
    <w:rsid w:val="0025355C"/>
    <w:rsid w:val="00253BE8"/>
    <w:rsid w:val="00253DB2"/>
    <w:rsid w:val="00254D05"/>
    <w:rsid w:val="00255A76"/>
    <w:rsid w:val="00255E29"/>
    <w:rsid w:val="00257A0E"/>
    <w:rsid w:val="00257C43"/>
    <w:rsid w:val="002617B1"/>
    <w:rsid w:val="00265452"/>
    <w:rsid w:val="00267948"/>
    <w:rsid w:val="00267C5B"/>
    <w:rsid w:val="00267DED"/>
    <w:rsid w:val="0027273C"/>
    <w:rsid w:val="0027588A"/>
    <w:rsid w:val="00275F4A"/>
    <w:rsid w:val="00275F5B"/>
    <w:rsid w:val="00280DF1"/>
    <w:rsid w:val="00280EA6"/>
    <w:rsid w:val="0028166B"/>
    <w:rsid w:val="00282ABE"/>
    <w:rsid w:val="00283209"/>
    <w:rsid w:val="0028498A"/>
    <w:rsid w:val="002865F6"/>
    <w:rsid w:val="00286A56"/>
    <w:rsid w:val="00287CF2"/>
    <w:rsid w:val="00287DC0"/>
    <w:rsid w:val="002901E0"/>
    <w:rsid w:val="0029075C"/>
    <w:rsid w:val="00290D6E"/>
    <w:rsid w:val="002923B3"/>
    <w:rsid w:val="00292A23"/>
    <w:rsid w:val="00292B93"/>
    <w:rsid w:val="0029313D"/>
    <w:rsid w:val="002946FF"/>
    <w:rsid w:val="0029571A"/>
    <w:rsid w:val="0029574A"/>
    <w:rsid w:val="00296EA8"/>
    <w:rsid w:val="0029712C"/>
    <w:rsid w:val="002978A1"/>
    <w:rsid w:val="002A0081"/>
    <w:rsid w:val="002A0F18"/>
    <w:rsid w:val="002A1A5C"/>
    <w:rsid w:val="002A24C2"/>
    <w:rsid w:val="002A259F"/>
    <w:rsid w:val="002A2B8A"/>
    <w:rsid w:val="002A5547"/>
    <w:rsid w:val="002A683D"/>
    <w:rsid w:val="002A6D8B"/>
    <w:rsid w:val="002B0529"/>
    <w:rsid w:val="002B2E94"/>
    <w:rsid w:val="002B3A2C"/>
    <w:rsid w:val="002B44A9"/>
    <w:rsid w:val="002B4DA7"/>
    <w:rsid w:val="002B503F"/>
    <w:rsid w:val="002B5A1B"/>
    <w:rsid w:val="002B6043"/>
    <w:rsid w:val="002B654B"/>
    <w:rsid w:val="002B6D60"/>
    <w:rsid w:val="002B7A49"/>
    <w:rsid w:val="002C0DE9"/>
    <w:rsid w:val="002C1F23"/>
    <w:rsid w:val="002C4CF9"/>
    <w:rsid w:val="002C5F64"/>
    <w:rsid w:val="002C763E"/>
    <w:rsid w:val="002D1038"/>
    <w:rsid w:val="002D11C9"/>
    <w:rsid w:val="002D5131"/>
    <w:rsid w:val="002D6785"/>
    <w:rsid w:val="002D688F"/>
    <w:rsid w:val="002D6B23"/>
    <w:rsid w:val="002E00CB"/>
    <w:rsid w:val="002E1A27"/>
    <w:rsid w:val="002E1BBA"/>
    <w:rsid w:val="002E1DB7"/>
    <w:rsid w:val="002E337E"/>
    <w:rsid w:val="002E33DD"/>
    <w:rsid w:val="002E393C"/>
    <w:rsid w:val="002E64BE"/>
    <w:rsid w:val="002E71F1"/>
    <w:rsid w:val="002E7DC6"/>
    <w:rsid w:val="002F09EF"/>
    <w:rsid w:val="002F1C5D"/>
    <w:rsid w:val="002F1EAF"/>
    <w:rsid w:val="002F1F4A"/>
    <w:rsid w:val="002F2011"/>
    <w:rsid w:val="002F20AB"/>
    <w:rsid w:val="002F2345"/>
    <w:rsid w:val="002F330A"/>
    <w:rsid w:val="002F7BE7"/>
    <w:rsid w:val="0030058B"/>
    <w:rsid w:val="00300CF9"/>
    <w:rsid w:val="00300E36"/>
    <w:rsid w:val="003010B1"/>
    <w:rsid w:val="00301D9F"/>
    <w:rsid w:val="003028B6"/>
    <w:rsid w:val="00303127"/>
    <w:rsid w:val="00303CA4"/>
    <w:rsid w:val="00304138"/>
    <w:rsid w:val="003041D0"/>
    <w:rsid w:val="003056FE"/>
    <w:rsid w:val="0030690A"/>
    <w:rsid w:val="00306DE6"/>
    <w:rsid w:val="003071A1"/>
    <w:rsid w:val="003106C4"/>
    <w:rsid w:val="0031077B"/>
    <w:rsid w:val="00310803"/>
    <w:rsid w:val="00311747"/>
    <w:rsid w:val="00311FCA"/>
    <w:rsid w:val="00312032"/>
    <w:rsid w:val="00312A38"/>
    <w:rsid w:val="00312D1F"/>
    <w:rsid w:val="00313C14"/>
    <w:rsid w:val="00313D21"/>
    <w:rsid w:val="003156D9"/>
    <w:rsid w:val="00315A99"/>
    <w:rsid w:val="003169D9"/>
    <w:rsid w:val="00317A3A"/>
    <w:rsid w:val="00320A40"/>
    <w:rsid w:val="0032385F"/>
    <w:rsid w:val="00324AF2"/>
    <w:rsid w:val="00325AD2"/>
    <w:rsid w:val="00325CAA"/>
    <w:rsid w:val="003278B1"/>
    <w:rsid w:val="00330753"/>
    <w:rsid w:val="00331248"/>
    <w:rsid w:val="00332FAA"/>
    <w:rsid w:val="00333481"/>
    <w:rsid w:val="0033413E"/>
    <w:rsid w:val="00335F90"/>
    <w:rsid w:val="003377CA"/>
    <w:rsid w:val="00340212"/>
    <w:rsid w:val="0034319E"/>
    <w:rsid w:val="0034398D"/>
    <w:rsid w:val="00344D27"/>
    <w:rsid w:val="00345261"/>
    <w:rsid w:val="00350057"/>
    <w:rsid w:val="0035091C"/>
    <w:rsid w:val="003509ED"/>
    <w:rsid w:val="00351A77"/>
    <w:rsid w:val="00351BE4"/>
    <w:rsid w:val="003530CC"/>
    <w:rsid w:val="0035468C"/>
    <w:rsid w:val="00356574"/>
    <w:rsid w:val="003565A5"/>
    <w:rsid w:val="00356E28"/>
    <w:rsid w:val="003575CA"/>
    <w:rsid w:val="003620FA"/>
    <w:rsid w:val="00362F8C"/>
    <w:rsid w:val="0036484E"/>
    <w:rsid w:val="00367DF8"/>
    <w:rsid w:val="003708EF"/>
    <w:rsid w:val="0037385E"/>
    <w:rsid w:val="00373EC1"/>
    <w:rsid w:val="00374FC2"/>
    <w:rsid w:val="00377C39"/>
    <w:rsid w:val="00377F8E"/>
    <w:rsid w:val="003801D6"/>
    <w:rsid w:val="003832EC"/>
    <w:rsid w:val="00383C88"/>
    <w:rsid w:val="003855C9"/>
    <w:rsid w:val="0038572A"/>
    <w:rsid w:val="00385A5F"/>
    <w:rsid w:val="00385DEC"/>
    <w:rsid w:val="00386A25"/>
    <w:rsid w:val="003873D7"/>
    <w:rsid w:val="003908F6"/>
    <w:rsid w:val="0039105A"/>
    <w:rsid w:val="003913E3"/>
    <w:rsid w:val="003929B3"/>
    <w:rsid w:val="00393460"/>
    <w:rsid w:val="0039384D"/>
    <w:rsid w:val="00393A40"/>
    <w:rsid w:val="0039564A"/>
    <w:rsid w:val="00395946"/>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CD5"/>
    <w:rsid w:val="003B5FE0"/>
    <w:rsid w:val="003B604B"/>
    <w:rsid w:val="003B64FF"/>
    <w:rsid w:val="003B677E"/>
    <w:rsid w:val="003B695B"/>
    <w:rsid w:val="003B6CA8"/>
    <w:rsid w:val="003B6CC5"/>
    <w:rsid w:val="003B73F6"/>
    <w:rsid w:val="003B795E"/>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12A"/>
    <w:rsid w:val="003E15A1"/>
    <w:rsid w:val="003E18D8"/>
    <w:rsid w:val="003E431C"/>
    <w:rsid w:val="003E6D15"/>
    <w:rsid w:val="003E7F93"/>
    <w:rsid w:val="003F01EC"/>
    <w:rsid w:val="003F028D"/>
    <w:rsid w:val="003F10B4"/>
    <w:rsid w:val="003F15CD"/>
    <w:rsid w:val="003F162E"/>
    <w:rsid w:val="003F298D"/>
    <w:rsid w:val="003F40BB"/>
    <w:rsid w:val="003F63F2"/>
    <w:rsid w:val="0040074A"/>
    <w:rsid w:val="00400BD2"/>
    <w:rsid w:val="004017E5"/>
    <w:rsid w:val="00403580"/>
    <w:rsid w:val="004046B5"/>
    <w:rsid w:val="00404829"/>
    <w:rsid w:val="0041105C"/>
    <w:rsid w:val="004121F7"/>
    <w:rsid w:val="004134D8"/>
    <w:rsid w:val="0041414C"/>
    <w:rsid w:val="0041757E"/>
    <w:rsid w:val="00417661"/>
    <w:rsid w:val="00417DA3"/>
    <w:rsid w:val="00417E51"/>
    <w:rsid w:val="00420C4D"/>
    <w:rsid w:val="0042160D"/>
    <w:rsid w:val="00421D69"/>
    <w:rsid w:val="0042362D"/>
    <w:rsid w:val="004259A6"/>
    <w:rsid w:val="0042623E"/>
    <w:rsid w:val="00427D6B"/>
    <w:rsid w:val="00430378"/>
    <w:rsid w:val="00430DA9"/>
    <w:rsid w:val="00431AEE"/>
    <w:rsid w:val="004343C1"/>
    <w:rsid w:val="004344C0"/>
    <w:rsid w:val="0043473A"/>
    <w:rsid w:val="00434E57"/>
    <w:rsid w:val="004353AD"/>
    <w:rsid w:val="00435CCB"/>
    <w:rsid w:val="00435CE5"/>
    <w:rsid w:val="00435E0C"/>
    <w:rsid w:val="00436117"/>
    <w:rsid w:val="00436ECB"/>
    <w:rsid w:val="00437F21"/>
    <w:rsid w:val="004408E9"/>
    <w:rsid w:val="004421F1"/>
    <w:rsid w:val="00443720"/>
    <w:rsid w:val="00444414"/>
    <w:rsid w:val="00444980"/>
    <w:rsid w:val="00444E8C"/>
    <w:rsid w:val="00444EC3"/>
    <w:rsid w:val="00445E3E"/>
    <w:rsid w:val="004466BF"/>
    <w:rsid w:val="0044724E"/>
    <w:rsid w:val="00447D6C"/>
    <w:rsid w:val="004518F7"/>
    <w:rsid w:val="0045202E"/>
    <w:rsid w:val="00452844"/>
    <w:rsid w:val="00454539"/>
    <w:rsid w:val="00454B3F"/>
    <w:rsid w:val="00455284"/>
    <w:rsid w:val="00457D7E"/>
    <w:rsid w:val="004604D3"/>
    <w:rsid w:val="00461213"/>
    <w:rsid w:val="00461F7E"/>
    <w:rsid w:val="0046206E"/>
    <w:rsid w:val="00463482"/>
    <w:rsid w:val="00463583"/>
    <w:rsid w:val="00463979"/>
    <w:rsid w:val="00463D16"/>
    <w:rsid w:val="00464A72"/>
    <w:rsid w:val="00467235"/>
    <w:rsid w:val="0046775F"/>
    <w:rsid w:val="00472E2D"/>
    <w:rsid w:val="004736F9"/>
    <w:rsid w:val="00474092"/>
    <w:rsid w:val="00475136"/>
    <w:rsid w:val="00475C03"/>
    <w:rsid w:val="00476294"/>
    <w:rsid w:val="00476D6C"/>
    <w:rsid w:val="00480575"/>
    <w:rsid w:val="00480688"/>
    <w:rsid w:val="0048225A"/>
    <w:rsid w:val="00483489"/>
    <w:rsid w:val="00483D25"/>
    <w:rsid w:val="00485811"/>
    <w:rsid w:val="00486576"/>
    <w:rsid w:val="00486630"/>
    <w:rsid w:val="004869D7"/>
    <w:rsid w:val="004900C0"/>
    <w:rsid w:val="00490305"/>
    <w:rsid w:val="0049109E"/>
    <w:rsid w:val="0049174B"/>
    <w:rsid w:val="00491983"/>
    <w:rsid w:val="00491C79"/>
    <w:rsid w:val="004924A9"/>
    <w:rsid w:val="004930CF"/>
    <w:rsid w:val="00494780"/>
    <w:rsid w:val="004975AA"/>
    <w:rsid w:val="00497955"/>
    <w:rsid w:val="004A0593"/>
    <w:rsid w:val="004A05CD"/>
    <w:rsid w:val="004A0DCF"/>
    <w:rsid w:val="004A0F23"/>
    <w:rsid w:val="004A0FE6"/>
    <w:rsid w:val="004A1DE4"/>
    <w:rsid w:val="004A1E39"/>
    <w:rsid w:val="004A2227"/>
    <w:rsid w:val="004A2DDC"/>
    <w:rsid w:val="004A3187"/>
    <w:rsid w:val="004A38E3"/>
    <w:rsid w:val="004A41A6"/>
    <w:rsid w:val="004A683C"/>
    <w:rsid w:val="004A6C6B"/>
    <w:rsid w:val="004A6DD5"/>
    <w:rsid w:val="004A6E0A"/>
    <w:rsid w:val="004A79BF"/>
    <w:rsid w:val="004A7D32"/>
    <w:rsid w:val="004B1F2D"/>
    <w:rsid w:val="004B268B"/>
    <w:rsid w:val="004B3751"/>
    <w:rsid w:val="004B47A3"/>
    <w:rsid w:val="004B53D6"/>
    <w:rsid w:val="004B5E6C"/>
    <w:rsid w:val="004B638F"/>
    <w:rsid w:val="004C0806"/>
    <w:rsid w:val="004C1457"/>
    <w:rsid w:val="004C4256"/>
    <w:rsid w:val="004C4A5C"/>
    <w:rsid w:val="004C5BDE"/>
    <w:rsid w:val="004C6746"/>
    <w:rsid w:val="004C7D84"/>
    <w:rsid w:val="004D1CFD"/>
    <w:rsid w:val="004D1FEF"/>
    <w:rsid w:val="004D3331"/>
    <w:rsid w:val="004D4476"/>
    <w:rsid w:val="004D4912"/>
    <w:rsid w:val="004D49AC"/>
    <w:rsid w:val="004D564D"/>
    <w:rsid w:val="004D678C"/>
    <w:rsid w:val="004D69AB"/>
    <w:rsid w:val="004D7EC1"/>
    <w:rsid w:val="004E294D"/>
    <w:rsid w:val="004E2B1C"/>
    <w:rsid w:val="004E2B78"/>
    <w:rsid w:val="004E33DD"/>
    <w:rsid w:val="004E43BD"/>
    <w:rsid w:val="004E6287"/>
    <w:rsid w:val="004E702E"/>
    <w:rsid w:val="004E7F24"/>
    <w:rsid w:val="004F1BDB"/>
    <w:rsid w:val="004F2EC6"/>
    <w:rsid w:val="004F31F1"/>
    <w:rsid w:val="004F448C"/>
    <w:rsid w:val="004F5D30"/>
    <w:rsid w:val="004F5D60"/>
    <w:rsid w:val="004F6583"/>
    <w:rsid w:val="004F6C07"/>
    <w:rsid w:val="004F6D6A"/>
    <w:rsid w:val="004F77B7"/>
    <w:rsid w:val="004F7A80"/>
    <w:rsid w:val="004F7AA5"/>
    <w:rsid w:val="00502776"/>
    <w:rsid w:val="00502832"/>
    <w:rsid w:val="00502AC2"/>
    <w:rsid w:val="00503BF5"/>
    <w:rsid w:val="00505776"/>
    <w:rsid w:val="005069CE"/>
    <w:rsid w:val="00506B03"/>
    <w:rsid w:val="0050752F"/>
    <w:rsid w:val="0051036C"/>
    <w:rsid w:val="00510DEC"/>
    <w:rsid w:val="00512B8A"/>
    <w:rsid w:val="00513E31"/>
    <w:rsid w:val="005148F1"/>
    <w:rsid w:val="00514EA8"/>
    <w:rsid w:val="00515E52"/>
    <w:rsid w:val="0051713A"/>
    <w:rsid w:val="00517B20"/>
    <w:rsid w:val="005206FB"/>
    <w:rsid w:val="00520BF9"/>
    <w:rsid w:val="0052222D"/>
    <w:rsid w:val="00522252"/>
    <w:rsid w:val="00522421"/>
    <w:rsid w:val="0052258A"/>
    <w:rsid w:val="005227AC"/>
    <w:rsid w:val="00524424"/>
    <w:rsid w:val="00524A0F"/>
    <w:rsid w:val="00525311"/>
    <w:rsid w:val="005254D4"/>
    <w:rsid w:val="00525EDC"/>
    <w:rsid w:val="005265D9"/>
    <w:rsid w:val="005266C2"/>
    <w:rsid w:val="0052796D"/>
    <w:rsid w:val="00527AF8"/>
    <w:rsid w:val="00530623"/>
    <w:rsid w:val="00531544"/>
    <w:rsid w:val="005329AB"/>
    <w:rsid w:val="00534323"/>
    <w:rsid w:val="00534EE4"/>
    <w:rsid w:val="00535F02"/>
    <w:rsid w:val="00536F2B"/>
    <w:rsid w:val="0053721C"/>
    <w:rsid w:val="005378BD"/>
    <w:rsid w:val="00540A95"/>
    <w:rsid w:val="00541088"/>
    <w:rsid w:val="00541D99"/>
    <w:rsid w:val="0054435F"/>
    <w:rsid w:val="00545096"/>
    <w:rsid w:val="0054570A"/>
    <w:rsid w:val="00545A2C"/>
    <w:rsid w:val="00546CA1"/>
    <w:rsid w:val="00546F0C"/>
    <w:rsid w:val="0054700C"/>
    <w:rsid w:val="00547163"/>
    <w:rsid w:val="0054723D"/>
    <w:rsid w:val="00547436"/>
    <w:rsid w:val="00550989"/>
    <w:rsid w:val="00550C44"/>
    <w:rsid w:val="00550D96"/>
    <w:rsid w:val="00551CB9"/>
    <w:rsid w:val="005537AD"/>
    <w:rsid w:val="005548B0"/>
    <w:rsid w:val="005551E2"/>
    <w:rsid w:val="00555A6E"/>
    <w:rsid w:val="00557BCF"/>
    <w:rsid w:val="00562995"/>
    <w:rsid w:val="00563193"/>
    <w:rsid w:val="005632C5"/>
    <w:rsid w:val="0056346C"/>
    <w:rsid w:val="00563DAB"/>
    <w:rsid w:val="005650F3"/>
    <w:rsid w:val="00565175"/>
    <w:rsid w:val="00565450"/>
    <w:rsid w:val="005660B9"/>
    <w:rsid w:val="00567737"/>
    <w:rsid w:val="00570352"/>
    <w:rsid w:val="00570C27"/>
    <w:rsid w:val="00571181"/>
    <w:rsid w:val="00571A04"/>
    <w:rsid w:val="00574FAA"/>
    <w:rsid w:val="0057530B"/>
    <w:rsid w:val="00581321"/>
    <w:rsid w:val="00582361"/>
    <w:rsid w:val="00582913"/>
    <w:rsid w:val="005836F2"/>
    <w:rsid w:val="00584B9D"/>
    <w:rsid w:val="005859B5"/>
    <w:rsid w:val="00587194"/>
    <w:rsid w:val="00587698"/>
    <w:rsid w:val="00587F0B"/>
    <w:rsid w:val="00590CB5"/>
    <w:rsid w:val="0059311A"/>
    <w:rsid w:val="00593A4F"/>
    <w:rsid w:val="00596C0B"/>
    <w:rsid w:val="005973F7"/>
    <w:rsid w:val="00597CED"/>
    <w:rsid w:val="005A2467"/>
    <w:rsid w:val="005A2595"/>
    <w:rsid w:val="005A3B1D"/>
    <w:rsid w:val="005A3C01"/>
    <w:rsid w:val="005A461E"/>
    <w:rsid w:val="005A66FC"/>
    <w:rsid w:val="005A6D2F"/>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5D01"/>
    <w:rsid w:val="005C6722"/>
    <w:rsid w:val="005C685D"/>
    <w:rsid w:val="005C7391"/>
    <w:rsid w:val="005C7936"/>
    <w:rsid w:val="005D0508"/>
    <w:rsid w:val="005D1620"/>
    <w:rsid w:val="005D17F7"/>
    <w:rsid w:val="005D269F"/>
    <w:rsid w:val="005D29AD"/>
    <w:rsid w:val="005D2A01"/>
    <w:rsid w:val="005D3DBE"/>
    <w:rsid w:val="005D4289"/>
    <w:rsid w:val="005D5B8A"/>
    <w:rsid w:val="005E0DC3"/>
    <w:rsid w:val="005E14BE"/>
    <w:rsid w:val="005E25A0"/>
    <w:rsid w:val="005E31A3"/>
    <w:rsid w:val="005E3421"/>
    <w:rsid w:val="005E45DD"/>
    <w:rsid w:val="005E495E"/>
    <w:rsid w:val="005E6DBD"/>
    <w:rsid w:val="005E799C"/>
    <w:rsid w:val="005F100D"/>
    <w:rsid w:val="005F1D7B"/>
    <w:rsid w:val="005F288E"/>
    <w:rsid w:val="005F2B51"/>
    <w:rsid w:val="005F4CEA"/>
    <w:rsid w:val="005F4EE6"/>
    <w:rsid w:val="005F5707"/>
    <w:rsid w:val="005F583A"/>
    <w:rsid w:val="005F6B42"/>
    <w:rsid w:val="005F7975"/>
    <w:rsid w:val="00600602"/>
    <w:rsid w:val="00600AC6"/>
    <w:rsid w:val="006018EB"/>
    <w:rsid w:val="006024FA"/>
    <w:rsid w:val="006027B0"/>
    <w:rsid w:val="00604455"/>
    <w:rsid w:val="00607FBD"/>
    <w:rsid w:val="00607FC8"/>
    <w:rsid w:val="00611180"/>
    <w:rsid w:val="006135FD"/>
    <w:rsid w:val="00614195"/>
    <w:rsid w:val="00614452"/>
    <w:rsid w:val="006145D8"/>
    <w:rsid w:val="00614868"/>
    <w:rsid w:val="00615133"/>
    <w:rsid w:val="006153D0"/>
    <w:rsid w:val="00615E1E"/>
    <w:rsid w:val="00616841"/>
    <w:rsid w:val="00617636"/>
    <w:rsid w:val="00620C95"/>
    <w:rsid w:val="00625187"/>
    <w:rsid w:val="0062698A"/>
    <w:rsid w:val="00627447"/>
    <w:rsid w:val="0062751F"/>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0B17"/>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3957"/>
    <w:rsid w:val="006641C7"/>
    <w:rsid w:val="006641CB"/>
    <w:rsid w:val="006642B1"/>
    <w:rsid w:val="00664342"/>
    <w:rsid w:val="0066436E"/>
    <w:rsid w:val="006662AB"/>
    <w:rsid w:val="006668E1"/>
    <w:rsid w:val="0066789B"/>
    <w:rsid w:val="006678FC"/>
    <w:rsid w:val="00667F0F"/>
    <w:rsid w:val="006712FA"/>
    <w:rsid w:val="00671D69"/>
    <w:rsid w:val="00672F20"/>
    <w:rsid w:val="00673742"/>
    <w:rsid w:val="00674227"/>
    <w:rsid w:val="00674750"/>
    <w:rsid w:val="006747BC"/>
    <w:rsid w:val="00674ED9"/>
    <w:rsid w:val="00676C54"/>
    <w:rsid w:val="006775B0"/>
    <w:rsid w:val="0068346F"/>
    <w:rsid w:val="00684673"/>
    <w:rsid w:val="0068471D"/>
    <w:rsid w:val="006849E1"/>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0715"/>
    <w:rsid w:val="006A3A7B"/>
    <w:rsid w:val="006A5F1E"/>
    <w:rsid w:val="006A66EB"/>
    <w:rsid w:val="006A6927"/>
    <w:rsid w:val="006A6C0A"/>
    <w:rsid w:val="006A6FA0"/>
    <w:rsid w:val="006A7035"/>
    <w:rsid w:val="006A776C"/>
    <w:rsid w:val="006A78E4"/>
    <w:rsid w:val="006B0DC5"/>
    <w:rsid w:val="006B0F10"/>
    <w:rsid w:val="006B250C"/>
    <w:rsid w:val="006B28B3"/>
    <w:rsid w:val="006B3DB3"/>
    <w:rsid w:val="006B4978"/>
    <w:rsid w:val="006B50C2"/>
    <w:rsid w:val="006B611E"/>
    <w:rsid w:val="006B6B2E"/>
    <w:rsid w:val="006B6D9B"/>
    <w:rsid w:val="006B77CB"/>
    <w:rsid w:val="006C03DA"/>
    <w:rsid w:val="006C0A90"/>
    <w:rsid w:val="006C11A5"/>
    <w:rsid w:val="006C1FB5"/>
    <w:rsid w:val="006C2AFC"/>
    <w:rsid w:val="006C325C"/>
    <w:rsid w:val="006C5C89"/>
    <w:rsid w:val="006C675F"/>
    <w:rsid w:val="006C7DC5"/>
    <w:rsid w:val="006D1972"/>
    <w:rsid w:val="006D1B00"/>
    <w:rsid w:val="006D2848"/>
    <w:rsid w:val="006D2E36"/>
    <w:rsid w:val="006D3B8F"/>
    <w:rsid w:val="006D51FF"/>
    <w:rsid w:val="006D5236"/>
    <w:rsid w:val="006D5F62"/>
    <w:rsid w:val="006D6B92"/>
    <w:rsid w:val="006D6BA1"/>
    <w:rsid w:val="006D7214"/>
    <w:rsid w:val="006E0F37"/>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3262"/>
    <w:rsid w:val="006F4219"/>
    <w:rsid w:val="006F44E5"/>
    <w:rsid w:val="006F4A4C"/>
    <w:rsid w:val="006F4DA7"/>
    <w:rsid w:val="006F4DB4"/>
    <w:rsid w:val="006F52B4"/>
    <w:rsid w:val="006F562A"/>
    <w:rsid w:val="006F5A2B"/>
    <w:rsid w:val="006F6160"/>
    <w:rsid w:val="006F695B"/>
    <w:rsid w:val="00701835"/>
    <w:rsid w:val="00701A66"/>
    <w:rsid w:val="00705353"/>
    <w:rsid w:val="00707B4A"/>
    <w:rsid w:val="0071102E"/>
    <w:rsid w:val="007117A0"/>
    <w:rsid w:val="00716B70"/>
    <w:rsid w:val="007171E2"/>
    <w:rsid w:val="007201D5"/>
    <w:rsid w:val="0072020C"/>
    <w:rsid w:val="00720D87"/>
    <w:rsid w:val="0072250C"/>
    <w:rsid w:val="007238E9"/>
    <w:rsid w:val="007239AD"/>
    <w:rsid w:val="00723F96"/>
    <w:rsid w:val="00725575"/>
    <w:rsid w:val="00725A38"/>
    <w:rsid w:val="00726989"/>
    <w:rsid w:val="007306B6"/>
    <w:rsid w:val="0073192F"/>
    <w:rsid w:val="00731A40"/>
    <w:rsid w:val="00731B65"/>
    <w:rsid w:val="00731CB2"/>
    <w:rsid w:val="00732403"/>
    <w:rsid w:val="007328DA"/>
    <w:rsid w:val="00733E7C"/>
    <w:rsid w:val="00734BFF"/>
    <w:rsid w:val="0073555B"/>
    <w:rsid w:val="00735B48"/>
    <w:rsid w:val="00735CD2"/>
    <w:rsid w:val="00740778"/>
    <w:rsid w:val="00743286"/>
    <w:rsid w:val="007469AE"/>
    <w:rsid w:val="007470B5"/>
    <w:rsid w:val="00747531"/>
    <w:rsid w:val="00747BBC"/>
    <w:rsid w:val="00747ED4"/>
    <w:rsid w:val="0075193B"/>
    <w:rsid w:val="00751EE2"/>
    <w:rsid w:val="007535D5"/>
    <w:rsid w:val="00753688"/>
    <w:rsid w:val="00753EFD"/>
    <w:rsid w:val="007552B7"/>
    <w:rsid w:val="00755B04"/>
    <w:rsid w:val="00755DA9"/>
    <w:rsid w:val="00757533"/>
    <w:rsid w:val="00757715"/>
    <w:rsid w:val="00760697"/>
    <w:rsid w:val="00761341"/>
    <w:rsid w:val="007640D2"/>
    <w:rsid w:val="00764347"/>
    <w:rsid w:val="007671B0"/>
    <w:rsid w:val="00771090"/>
    <w:rsid w:val="007720C9"/>
    <w:rsid w:val="0077234A"/>
    <w:rsid w:val="00774500"/>
    <w:rsid w:val="00775C19"/>
    <w:rsid w:val="00775E15"/>
    <w:rsid w:val="00775F5B"/>
    <w:rsid w:val="00775F63"/>
    <w:rsid w:val="00776B80"/>
    <w:rsid w:val="00776E39"/>
    <w:rsid w:val="007776C4"/>
    <w:rsid w:val="00777919"/>
    <w:rsid w:val="00777BB6"/>
    <w:rsid w:val="00781457"/>
    <w:rsid w:val="00781B9C"/>
    <w:rsid w:val="007853DE"/>
    <w:rsid w:val="007857F3"/>
    <w:rsid w:val="00785B30"/>
    <w:rsid w:val="007860C0"/>
    <w:rsid w:val="00786BC8"/>
    <w:rsid w:val="00786CF7"/>
    <w:rsid w:val="00787A09"/>
    <w:rsid w:val="00790B5F"/>
    <w:rsid w:val="00791323"/>
    <w:rsid w:val="00791A42"/>
    <w:rsid w:val="007925DA"/>
    <w:rsid w:val="007937B6"/>
    <w:rsid w:val="00793C0F"/>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913"/>
    <w:rsid w:val="007A6DAB"/>
    <w:rsid w:val="007A6EFF"/>
    <w:rsid w:val="007A73BB"/>
    <w:rsid w:val="007B1C17"/>
    <w:rsid w:val="007B2DD3"/>
    <w:rsid w:val="007B3B0B"/>
    <w:rsid w:val="007B4249"/>
    <w:rsid w:val="007B4FAE"/>
    <w:rsid w:val="007B6032"/>
    <w:rsid w:val="007B68AB"/>
    <w:rsid w:val="007B7CB1"/>
    <w:rsid w:val="007C0D04"/>
    <w:rsid w:val="007C1154"/>
    <w:rsid w:val="007C162D"/>
    <w:rsid w:val="007C1F0B"/>
    <w:rsid w:val="007C3091"/>
    <w:rsid w:val="007C32C7"/>
    <w:rsid w:val="007C60BF"/>
    <w:rsid w:val="007C68C1"/>
    <w:rsid w:val="007C6965"/>
    <w:rsid w:val="007D130E"/>
    <w:rsid w:val="007D1E22"/>
    <w:rsid w:val="007D4737"/>
    <w:rsid w:val="007D5275"/>
    <w:rsid w:val="007D52ED"/>
    <w:rsid w:val="007D5491"/>
    <w:rsid w:val="007D6025"/>
    <w:rsid w:val="007D6F7F"/>
    <w:rsid w:val="007E269D"/>
    <w:rsid w:val="007E2FA0"/>
    <w:rsid w:val="007E3CDF"/>
    <w:rsid w:val="007E4E84"/>
    <w:rsid w:val="007E5699"/>
    <w:rsid w:val="007E62ED"/>
    <w:rsid w:val="007E7399"/>
    <w:rsid w:val="007E7710"/>
    <w:rsid w:val="007F0C42"/>
    <w:rsid w:val="007F2158"/>
    <w:rsid w:val="007F2432"/>
    <w:rsid w:val="007F3A65"/>
    <w:rsid w:val="007F5235"/>
    <w:rsid w:val="007F5337"/>
    <w:rsid w:val="007F5426"/>
    <w:rsid w:val="007F7D49"/>
    <w:rsid w:val="00800654"/>
    <w:rsid w:val="00800C57"/>
    <w:rsid w:val="008025E6"/>
    <w:rsid w:val="008036DD"/>
    <w:rsid w:val="00804315"/>
    <w:rsid w:val="0080613C"/>
    <w:rsid w:val="00806844"/>
    <w:rsid w:val="00811438"/>
    <w:rsid w:val="008114E1"/>
    <w:rsid w:val="00812318"/>
    <w:rsid w:val="0081239A"/>
    <w:rsid w:val="0081509A"/>
    <w:rsid w:val="0081536B"/>
    <w:rsid w:val="0081561D"/>
    <w:rsid w:val="00815BC3"/>
    <w:rsid w:val="00816246"/>
    <w:rsid w:val="0081669C"/>
    <w:rsid w:val="00816938"/>
    <w:rsid w:val="008219E3"/>
    <w:rsid w:val="00821AC0"/>
    <w:rsid w:val="00821FFD"/>
    <w:rsid w:val="00823227"/>
    <w:rsid w:val="008241DE"/>
    <w:rsid w:val="008260C7"/>
    <w:rsid w:val="00826663"/>
    <w:rsid w:val="00827EAE"/>
    <w:rsid w:val="00830F64"/>
    <w:rsid w:val="00831DB1"/>
    <w:rsid w:val="008347C1"/>
    <w:rsid w:val="0083685E"/>
    <w:rsid w:val="00836EE1"/>
    <w:rsid w:val="00842FC8"/>
    <w:rsid w:val="00843062"/>
    <w:rsid w:val="00843342"/>
    <w:rsid w:val="00843668"/>
    <w:rsid w:val="00844928"/>
    <w:rsid w:val="00845D57"/>
    <w:rsid w:val="00846E0C"/>
    <w:rsid w:val="0084769F"/>
    <w:rsid w:val="00847A96"/>
    <w:rsid w:val="00847D64"/>
    <w:rsid w:val="00847F3F"/>
    <w:rsid w:val="00850AB0"/>
    <w:rsid w:val="0085123F"/>
    <w:rsid w:val="00851A70"/>
    <w:rsid w:val="0085260A"/>
    <w:rsid w:val="00852D40"/>
    <w:rsid w:val="00854008"/>
    <w:rsid w:val="00854F8C"/>
    <w:rsid w:val="00857554"/>
    <w:rsid w:val="008577D9"/>
    <w:rsid w:val="00860841"/>
    <w:rsid w:val="00860DAD"/>
    <w:rsid w:val="00860E07"/>
    <w:rsid w:val="008616C9"/>
    <w:rsid w:val="008630A2"/>
    <w:rsid w:val="00864D0F"/>
    <w:rsid w:val="0086594C"/>
    <w:rsid w:val="0086606D"/>
    <w:rsid w:val="008661FF"/>
    <w:rsid w:val="00866234"/>
    <w:rsid w:val="00866292"/>
    <w:rsid w:val="00866D83"/>
    <w:rsid w:val="00867CD1"/>
    <w:rsid w:val="00872680"/>
    <w:rsid w:val="00875D4E"/>
    <w:rsid w:val="00877A45"/>
    <w:rsid w:val="0088212C"/>
    <w:rsid w:val="00882F38"/>
    <w:rsid w:val="008847CB"/>
    <w:rsid w:val="00885771"/>
    <w:rsid w:val="0088644F"/>
    <w:rsid w:val="008866D2"/>
    <w:rsid w:val="0088683E"/>
    <w:rsid w:val="00887272"/>
    <w:rsid w:val="00891FFB"/>
    <w:rsid w:val="00893FCA"/>
    <w:rsid w:val="008961CD"/>
    <w:rsid w:val="00896588"/>
    <w:rsid w:val="00896FA9"/>
    <w:rsid w:val="008978B4"/>
    <w:rsid w:val="008A1082"/>
    <w:rsid w:val="008A1328"/>
    <w:rsid w:val="008A14FC"/>
    <w:rsid w:val="008A21F5"/>
    <w:rsid w:val="008A2B57"/>
    <w:rsid w:val="008A376F"/>
    <w:rsid w:val="008A4A7A"/>
    <w:rsid w:val="008A7EA1"/>
    <w:rsid w:val="008B0BC9"/>
    <w:rsid w:val="008B0D88"/>
    <w:rsid w:val="008B2D04"/>
    <w:rsid w:val="008B3C3E"/>
    <w:rsid w:val="008B615C"/>
    <w:rsid w:val="008B68FE"/>
    <w:rsid w:val="008B7331"/>
    <w:rsid w:val="008B7434"/>
    <w:rsid w:val="008B794B"/>
    <w:rsid w:val="008C043B"/>
    <w:rsid w:val="008C0916"/>
    <w:rsid w:val="008C0F06"/>
    <w:rsid w:val="008C16DE"/>
    <w:rsid w:val="008C3D59"/>
    <w:rsid w:val="008C42CD"/>
    <w:rsid w:val="008C4916"/>
    <w:rsid w:val="008C4B4E"/>
    <w:rsid w:val="008C4B67"/>
    <w:rsid w:val="008C7AF3"/>
    <w:rsid w:val="008D112B"/>
    <w:rsid w:val="008D12D9"/>
    <w:rsid w:val="008D16B7"/>
    <w:rsid w:val="008D2124"/>
    <w:rsid w:val="008D4074"/>
    <w:rsid w:val="008D4EE1"/>
    <w:rsid w:val="008D5CC7"/>
    <w:rsid w:val="008D698B"/>
    <w:rsid w:val="008D73E9"/>
    <w:rsid w:val="008D767F"/>
    <w:rsid w:val="008D77CB"/>
    <w:rsid w:val="008E1D0B"/>
    <w:rsid w:val="008E33BF"/>
    <w:rsid w:val="008E39B2"/>
    <w:rsid w:val="008E419D"/>
    <w:rsid w:val="008E4DA9"/>
    <w:rsid w:val="008E50EF"/>
    <w:rsid w:val="008E53A2"/>
    <w:rsid w:val="008E5C6D"/>
    <w:rsid w:val="008E6FC1"/>
    <w:rsid w:val="008F0151"/>
    <w:rsid w:val="008F04FE"/>
    <w:rsid w:val="008F05E9"/>
    <w:rsid w:val="008F0BC3"/>
    <w:rsid w:val="008F2A37"/>
    <w:rsid w:val="008F2DE9"/>
    <w:rsid w:val="008F2E47"/>
    <w:rsid w:val="008F3514"/>
    <w:rsid w:val="008F3951"/>
    <w:rsid w:val="008F449D"/>
    <w:rsid w:val="008F533C"/>
    <w:rsid w:val="008F60D0"/>
    <w:rsid w:val="008F6566"/>
    <w:rsid w:val="008F6FC2"/>
    <w:rsid w:val="008F71EF"/>
    <w:rsid w:val="00900508"/>
    <w:rsid w:val="00900769"/>
    <w:rsid w:val="00901E1E"/>
    <w:rsid w:val="009025A1"/>
    <w:rsid w:val="009026FC"/>
    <w:rsid w:val="00904E56"/>
    <w:rsid w:val="00905425"/>
    <w:rsid w:val="00905E36"/>
    <w:rsid w:val="009069FE"/>
    <w:rsid w:val="00907B47"/>
    <w:rsid w:val="00910CAA"/>
    <w:rsid w:val="00912A38"/>
    <w:rsid w:val="00913716"/>
    <w:rsid w:val="00913B35"/>
    <w:rsid w:val="00913EA6"/>
    <w:rsid w:val="00914190"/>
    <w:rsid w:val="00914629"/>
    <w:rsid w:val="009165C5"/>
    <w:rsid w:val="00916708"/>
    <w:rsid w:val="0091697D"/>
    <w:rsid w:val="00916BD5"/>
    <w:rsid w:val="0091769E"/>
    <w:rsid w:val="00917999"/>
    <w:rsid w:val="00917BF8"/>
    <w:rsid w:val="0092089F"/>
    <w:rsid w:val="0092291A"/>
    <w:rsid w:val="00922E55"/>
    <w:rsid w:val="0092352E"/>
    <w:rsid w:val="00924F87"/>
    <w:rsid w:val="009262D5"/>
    <w:rsid w:val="00927162"/>
    <w:rsid w:val="0092748E"/>
    <w:rsid w:val="0093073E"/>
    <w:rsid w:val="00931691"/>
    <w:rsid w:val="0093403F"/>
    <w:rsid w:val="009353F1"/>
    <w:rsid w:val="009361BC"/>
    <w:rsid w:val="00937E18"/>
    <w:rsid w:val="0094060D"/>
    <w:rsid w:val="009407A1"/>
    <w:rsid w:val="009408BD"/>
    <w:rsid w:val="00940B61"/>
    <w:rsid w:val="00940C53"/>
    <w:rsid w:val="00940FE3"/>
    <w:rsid w:val="00941E50"/>
    <w:rsid w:val="009429E1"/>
    <w:rsid w:val="00942D80"/>
    <w:rsid w:val="00943BD1"/>
    <w:rsid w:val="00945B1B"/>
    <w:rsid w:val="00947819"/>
    <w:rsid w:val="00947D0E"/>
    <w:rsid w:val="0095183F"/>
    <w:rsid w:val="009520FD"/>
    <w:rsid w:val="0095291D"/>
    <w:rsid w:val="009551E8"/>
    <w:rsid w:val="00955C27"/>
    <w:rsid w:val="00956A70"/>
    <w:rsid w:val="00957870"/>
    <w:rsid w:val="00963416"/>
    <w:rsid w:val="00963C4C"/>
    <w:rsid w:val="0096734B"/>
    <w:rsid w:val="0096755F"/>
    <w:rsid w:val="00970799"/>
    <w:rsid w:val="00970A50"/>
    <w:rsid w:val="00970BE6"/>
    <w:rsid w:val="00971C3A"/>
    <w:rsid w:val="00971D4A"/>
    <w:rsid w:val="00972827"/>
    <w:rsid w:val="00972E5F"/>
    <w:rsid w:val="00973187"/>
    <w:rsid w:val="00974030"/>
    <w:rsid w:val="00975546"/>
    <w:rsid w:val="009758F3"/>
    <w:rsid w:val="00977B96"/>
    <w:rsid w:val="00977C42"/>
    <w:rsid w:val="00980038"/>
    <w:rsid w:val="00980916"/>
    <w:rsid w:val="00980983"/>
    <w:rsid w:val="00983599"/>
    <w:rsid w:val="00985901"/>
    <w:rsid w:val="00985D9D"/>
    <w:rsid w:val="0098633C"/>
    <w:rsid w:val="00986544"/>
    <w:rsid w:val="0098678D"/>
    <w:rsid w:val="00991B7A"/>
    <w:rsid w:val="00993072"/>
    <w:rsid w:val="00994E00"/>
    <w:rsid w:val="00994E01"/>
    <w:rsid w:val="00995023"/>
    <w:rsid w:val="0099549E"/>
    <w:rsid w:val="009954AF"/>
    <w:rsid w:val="00995A0B"/>
    <w:rsid w:val="009968A3"/>
    <w:rsid w:val="00996E1D"/>
    <w:rsid w:val="00997AFC"/>
    <w:rsid w:val="00997B9C"/>
    <w:rsid w:val="00997C3F"/>
    <w:rsid w:val="009A09E7"/>
    <w:rsid w:val="009A17AB"/>
    <w:rsid w:val="009A1CB5"/>
    <w:rsid w:val="009A30FA"/>
    <w:rsid w:val="009A490E"/>
    <w:rsid w:val="009A4B2D"/>
    <w:rsid w:val="009A4B9C"/>
    <w:rsid w:val="009A5268"/>
    <w:rsid w:val="009A7604"/>
    <w:rsid w:val="009A7C3E"/>
    <w:rsid w:val="009B1E47"/>
    <w:rsid w:val="009B2801"/>
    <w:rsid w:val="009B4F92"/>
    <w:rsid w:val="009C00B3"/>
    <w:rsid w:val="009C1824"/>
    <w:rsid w:val="009C2DA9"/>
    <w:rsid w:val="009C2F92"/>
    <w:rsid w:val="009C3BC6"/>
    <w:rsid w:val="009C553D"/>
    <w:rsid w:val="009C56F5"/>
    <w:rsid w:val="009C635F"/>
    <w:rsid w:val="009D0422"/>
    <w:rsid w:val="009D0D8E"/>
    <w:rsid w:val="009D2AA8"/>
    <w:rsid w:val="009D2AAF"/>
    <w:rsid w:val="009D2BC9"/>
    <w:rsid w:val="009D2F7A"/>
    <w:rsid w:val="009D4BBF"/>
    <w:rsid w:val="009D4D2B"/>
    <w:rsid w:val="009D5A74"/>
    <w:rsid w:val="009E0284"/>
    <w:rsid w:val="009E06D2"/>
    <w:rsid w:val="009E0E53"/>
    <w:rsid w:val="009E17E9"/>
    <w:rsid w:val="009E4769"/>
    <w:rsid w:val="009E579C"/>
    <w:rsid w:val="009E65C8"/>
    <w:rsid w:val="009E6B24"/>
    <w:rsid w:val="009E7674"/>
    <w:rsid w:val="009F0BC3"/>
    <w:rsid w:val="009F17BA"/>
    <w:rsid w:val="009F3788"/>
    <w:rsid w:val="009F49D5"/>
    <w:rsid w:val="009F4D9B"/>
    <w:rsid w:val="009F5C6C"/>
    <w:rsid w:val="009F7765"/>
    <w:rsid w:val="009F7B88"/>
    <w:rsid w:val="009F7C3E"/>
    <w:rsid w:val="009F7FC5"/>
    <w:rsid w:val="00A00E7D"/>
    <w:rsid w:val="00A00F8D"/>
    <w:rsid w:val="00A01283"/>
    <w:rsid w:val="00A018E6"/>
    <w:rsid w:val="00A01C46"/>
    <w:rsid w:val="00A040C2"/>
    <w:rsid w:val="00A0424C"/>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2B4"/>
    <w:rsid w:val="00A2777B"/>
    <w:rsid w:val="00A304EE"/>
    <w:rsid w:val="00A304FA"/>
    <w:rsid w:val="00A30C3F"/>
    <w:rsid w:val="00A31490"/>
    <w:rsid w:val="00A31F7E"/>
    <w:rsid w:val="00A34F2F"/>
    <w:rsid w:val="00A354C8"/>
    <w:rsid w:val="00A35949"/>
    <w:rsid w:val="00A36DEC"/>
    <w:rsid w:val="00A37190"/>
    <w:rsid w:val="00A3754E"/>
    <w:rsid w:val="00A376DA"/>
    <w:rsid w:val="00A42755"/>
    <w:rsid w:val="00A4288C"/>
    <w:rsid w:val="00A4376B"/>
    <w:rsid w:val="00A4395D"/>
    <w:rsid w:val="00A43E7E"/>
    <w:rsid w:val="00A45845"/>
    <w:rsid w:val="00A45F3A"/>
    <w:rsid w:val="00A46722"/>
    <w:rsid w:val="00A502CC"/>
    <w:rsid w:val="00A51118"/>
    <w:rsid w:val="00A519A2"/>
    <w:rsid w:val="00A51FE6"/>
    <w:rsid w:val="00A531E0"/>
    <w:rsid w:val="00A540E6"/>
    <w:rsid w:val="00A5421B"/>
    <w:rsid w:val="00A5425E"/>
    <w:rsid w:val="00A55337"/>
    <w:rsid w:val="00A554B2"/>
    <w:rsid w:val="00A55ED7"/>
    <w:rsid w:val="00A55F71"/>
    <w:rsid w:val="00A57FC9"/>
    <w:rsid w:val="00A6010B"/>
    <w:rsid w:val="00A60F57"/>
    <w:rsid w:val="00A63601"/>
    <w:rsid w:val="00A643AF"/>
    <w:rsid w:val="00A6527B"/>
    <w:rsid w:val="00A66348"/>
    <w:rsid w:val="00A67268"/>
    <w:rsid w:val="00A67644"/>
    <w:rsid w:val="00A6794E"/>
    <w:rsid w:val="00A701B7"/>
    <w:rsid w:val="00A701ED"/>
    <w:rsid w:val="00A7063E"/>
    <w:rsid w:val="00A71300"/>
    <w:rsid w:val="00A716DD"/>
    <w:rsid w:val="00A717E8"/>
    <w:rsid w:val="00A72F85"/>
    <w:rsid w:val="00A72FCA"/>
    <w:rsid w:val="00A73DA4"/>
    <w:rsid w:val="00A74577"/>
    <w:rsid w:val="00A747DA"/>
    <w:rsid w:val="00A748C7"/>
    <w:rsid w:val="00A754A4"/>
    <w:rsid w:val="00A755B7"/>
    <w:rsid w:val="00A75A13"/>
    <w:rsid w:val="00A75B1D"/>
    <w:rsid w:val="00A75DA8"/>
    <w:rsid w:val="00A763B0"/>
    <w:rsid w:val="00A77179"/>
    <w:rsid w:val="00A8068B"/>
    <w:rsid w:val="00A80F0C"/>
    <w:rsid w:val="00A8100F"/>
    <w:rsid w:val="00A8129C"/>
    <w:rsid w:val="00A82ED3"/>
    <w:rsid w:val="00A867A7"/>
    <w:rsid w:val="00A8787C"/>
    <w:rsid w:val="00A911F4"/>
    <w:rsid w:val="00A92EB1"/>
    <w:rsid w:val="00A93460"/>
    <w:rsid w:val="00A93B4F"/>
    <w:rsid w:val="00A93CE3"/>
    <w:rsid w:val="00A94126"/>
    <w:rsid w:val="00A94AAE"/>
    <w:rsid w:val="00A9535D"/>
    <w:rsid w:val="00A97CB8"/>
    <w:rsid w:val="00AA06EF"/>
    <w:rsid w:val="00AA107B"/>
    <w:rsid w:val="00AA1551"/>
    <w:rsid w:val="00AA1C1A"/>
    <w:rsid w:val="00AA1DDA"/>
    <w:rsid w:val="00AA227F"/>
    <w:rsid w:val="00AA25A4"/>
    <w:rsid w:val="00AA25B6"/>
    <w:rsid w:val="00AA2AD9"/>
    <w:rsid w:val="00AA2F35"/>
    <w:rsid w:val="00AA31B8"/>
    <w:rsid w:val="00AA57E8"/>
    <w:rsid w:val="00AA6B28"/>
    <w:rsid w:val="00AB0D7B"/>
    <w:rsid w:val="00AB190E"/>
    <w:rsid w:val="00AB2566"/>
    <w:rsid w:val="00AB2B91"/>
    <w:rsid w:val="00AB3059"/>
    <w:rsid w:val="00AB45FB"/>
    <w:rsid w:val="00AB498B"/>
    <w:rsid w:val="00AB4AA4"/>
    <w:rsid w:val="00AB4D86"/>
    <w:rsid w:val="00AB54C2"/>
    <w:rsid w:val="00AB5EE6"/>
    <w:rsid w:val="00AB6246"/>
    <w:rsid w:val="00AB7BF3"/>
    <w:rsid w:val="00AC01AE"/>
    <w:rsid w:val="00AC1200"/>
    <w:rsid w:val="00AC257E"/>
    <w:rsid w:val="00AC29E4"/>
    <w:rsid w:val="00AC2AF7"/>
    <w:rsid w:val="00AC2FC4"/>
    <w:rsid w:val="00AC411C"/>
    <w:rsid w:val="00AC5998"/>
    <w:rsid w:val="00AC626D"/>
    <w:rsid w:val="00AC66DA"/>
    <w:rsid w:val="00AC67A1"/>
    <w:rsid w:val="00AC704D"/>
    <w:rsid w:val="00AC7679"/>
    <w:rsid w:val="00AD0BF1"/>
    <w:rsid w:val="00AD104B"/>
    <w:rsid w:val="00AD1B43"/>
    <w:rsid w:val="00AD2C72"/>
    <w:rsid w:val="00AD2E57"/>
    <w:rsid w:val="00AD3CE7"/>
    <w:rsid w:val="00AD5832"/>
    <w:rsid w:val="00AD5990"/>
    <w:rsid w:val="00AE08D1"/>
    <w:rsid w:val="00AE0F4B"/>
    <w:rsid w:val="00AE1F17"/>
    <w:rsid w:val="00AE3064"/>
    <w:rsid w:val="00AE3D47"/>
    <w:rsid w:val="00AE45C6"/>
    <w:rsid w:val="00AE4964"/>
    <w:rsid w:val="00AE4CFE"/>
    <w:rsid w:val="00AE6A4F"/>
    <w:rsid w:val="00AE6C6B"/>
    <w:rsid w:val="00AE7C5A"/>
    <w:rsid w:val="00AE7D08"/>
    <w:rsid w:val="00AF3347"/>
    <w:rsid w:val="00AF3BD9"/>
    <w:rsid w:val="00AF4162"/>
    <w:rsid w:val="00AF48A5"/>
    <w:rsid w:val="00AF64DA"/>
    <w:rsid w:val="00AF6FE8"/>
    <w:rsid w:val="00B0031E"/>
    <w:rsid w:val="00B00453"/>
    <w:rsid w:val="00B00489"/>
    <w:rsid w:val="00B011DC"/>
    <w:rsid w:val="00B023D5"/>
    <w:rsid w:val="00B02529"/>
    <w:rsid w:val="00B033DB"/>
    <w:rsid w:val="00B04430"/>
    <w:rsid w:val="00B047F5"/>
    <w:rsid w:val="00B05CFA"/>
    <w:rsid w:val="00B06D42"/>
    <w:rsid w:val="00B072A5"/>
    <w:rsid w:val="00B0799B"/>
    <w:rsid w:val="00B07CB8"/>
    <w:rsid w:val="00B11EA9"/>
    <w:rsid w:val="00B122EF"/>
    <w:rsid w:val="00B123B3"/>
    <w:rsid w:val="00B13D0F"/>
    <w:rsid w:val="00B14227"/>
    <w:rsid w:val="00B14311"/>
    <w:rsid w:val="00B15A63"/>
    <w:rsid w:val="00B15E33"/>
    <w:rsid w:val="00B16DD3"/>
    <w:rsid w:val="00B16ED2"/>
    <w:rsid w:val="00B17799"/>
    <w:rsid w:val="00B202C3"/>
    <w:rsid w:val="00B2085E"/>
    <w:rsid w:val="00B20F6B"/>
    <w:rsid w:val="00B21BCD"/>
    <w:rsid w:val="00B21EE5"/>
    <w:rsid w:val="00B22166"/>
    <w:rsid w:val="00B23AF0"/>
    <w:rsid w:val="00B247D4"/>
    <w:rsid w:val="00B24E19"/>
    <w:rsid w:val="00B251AF"/>
    <w:rsid w:val="00B25A6A"/>
    <w:rsid w:val="00B26BE9"/>
    <w:rsid w:val="00B27B78"/>
    <w:rsid w:val="00B30644"/>
    <w:rsid w:val="00B30689"/>
    <w:rsid w:val="00B3071D"/>
    <w:rsid w:val="00B317C5"/>
    <w:rsid w:val="00B32328"/>
    <w:rsid w:val="00B34972"/>
    <w:rsid w:val="00B34E93"/>
    <w:rsid w:val="00B357FD"/>
    <w:rsid w:val="00B36DCA"/>
    <w:rsid w:val="00B3746A"/>
    <w:rsid w:val="00B406B0"/>
    <w:rsid w:val="00B40C21"/>
    <w:rsid w:val="00B41036"/>
    <w:rsid w:val="00B41267"/>
    <w:rsid w:val="00B4190A"/>
    <w:rsid w:val="00B4309F"/>
    <w:rsid w:val="00B437AB"/>
    <w:rsid w:val="00B43D9D"/>
    <w:rsid w:val="00B440FD"/>
    <w:rsid w:val="00B44AFC"/>
    <w:rsid w:val="00B44BA8"/>
    <w:rsid w:val="00B450C9"/>
    <w:rsid w:val="00B4624C"/>
    <w:rsid w:val="00B478FE"/>
    <w:rsid w:val="00B47E3E"/>
    <w:rsid w:val="00B47F00"/>
    <w:rsid w:val="00B509BE"/>
    <w:rsid w:val="00B5195E"/>
    <w:rsid w:val="00B52709"/>
    <w:rsid w:val="00B52773"/>
    <w:rsid w:val="00B533C4"/>
    <w:rsid w:val="00B54BA9"/>
    <w:rsid w:val="00B552A6"/>
    <w:rsid w:val="00B5576A"/>
    <w:rsid w:val="00B55D36"/>
    <w:rsid w:val="00B620F5"/>
    <w:rsid w:val="00B62341"/>
    <w:rsid w:val="00B623EB"/>
    <w:rsid w:val="00B62630"/>
    <w:rsid w:val="00B62F4B"/>
    <w:rsid w:val="00B64C11"/>
    <w:rsid w:val="00B64CE8"/>
    <w:rsid w:val="00B64EF9"/>
    <w:rsid w:val="00B656C7"/>
    <w:rsid w:val="00B6731F"/>
    <w:rsid w:val="00B675BA"/>
    <w:rsid w:val="00B676CC"/>
    <w:rsid w:val="00B677AB"/>
    <w:rsid w:val="00B67935"/>
    <w:rsid w:val="00B67AF7"/>
    <w:rsid w:val="00B70072"/>
    <w:rsid w:val="00B72130"/>
    <w:rsid w:val="00B72ADB"/>
    <w:rsid w:val="00B73B1B"/>
    <w:rsid w:val="00B74916"/>
    <w:rsid w:val="00B755A0"/>
    <w:rsid w:val="00B7667E"/>
    <w:rsid w:val="00B76C4F"/>
    <w:rsid w:val="00B772B6"/>
    <w:rsid w:val="00B77DFA"/>
    <w:rsid w:val="00B81D1E"/>
    <w:rsid w:val="00B82C68"/>
    <w:rsid w:val="00B86FBE"/>
    <w:rsid w:val="00B87F44"/>
    <w:rsid w:val="00B902FF"/>
    <w:rsid w:val="00B90B52"/>
    <w:rsid w:val="00B91F9B"/>
    <w:rsid w:val="00B931CB"/>
    <w:rsid w:val="00B942B6"/>
    <w:rsid w:val="00B9636E"/>
    <w:rsid w:val="00B963C6"/>
    <w:rsid w:val="00B964F2"/>
    <w:rsid w:val="00B97412"/>
    <w:rsid w:val="00BA1780"/>
    <w:rsid w:val="00BA2498"/>
    <w:rsid w:val="00BA28A3"/>
    <w:rsid w:val="00BA2ED5"/>
    <w:rsid w:val="00BA454B"/>
    <w:rsid w:val="00BA4B98"/>
    <w:rsid w:val="00BA5744"/>
    <w:rsid w:val="00BA594C"/>
    <w:rsid w:val="00BA620B"/>
    <w:rsid w:val="00BA67CE"/>
    <w:rsid w:val="00BA72A8"/>
    <w:rsid w:val="00BA7368"/>
    <w:rsid w:val="00BA7D97"/>
    <w:rsid w:val="00BB076E"/>
    <w:rsid w:val="00BB08B2"/>
    <w:rsid w:val="00BB0919"/>
    <w:rsid w:val="00BB0B08"/>
    <w:rsid w:val="00BB1966"/>
    <w:rsid w:val="00BB1D1D"/>
    <w:rsid w:val="00BB1D42"/>
    <w:rsid w:val="00BB1DEC"/>
    <w:rsid w:val="00BB1FEC"/>
    <w:rsid w:val="00BB362E"/>
    <w:rsid w:val="00BB3B54"/>
    <w:rsid w:val="00BB3B75"/>
    <w:rsid w:val="00BB423A"/>
    <w:rsid w:val="00BB4972"/>
    <w:rsid w:val="00BB499A"/>
    <w:rsid w:val="00BB51DC"/>
    <w:rsid w:val="00BB56D4"/>
    <w:rsid w:val="00BB74FF"/>
    <w:rsid w:val="00BC017D"/>
    <w:rsid w:val="00BC06A8"/>
    <w:rsid w:val="00BC0987"/>
    <w:rsid w:val="00BC0C22"/>
    <w:rsid w:val="00BC10BF"/>
    <w:rsid w:val="00BC1677"/>
    <w:rsid w:val="00BC1C36"/>
    <w:rsid w:val="00BC1E92"/>
    <w:rsid w:val="00BC5616"/>
    <w:rsid w:val="00BC633B"/>
    <w:rsid w:val="00BD166F"/>
    <w:rsid w:val="00BD491A"/>
    <w:rsid w:val="00BD52B8"/>
    <w:rsid w:val="00BD5F2F"/>
    <w:rsid w:val="00BD7D7B"/>
    <w:rsid w:val="00BE0BA6"/>
    <w:rsid w:val="00BE0BEF"/>
    <w:rsid w:val="00BE210F"/>
    <w:rsid w:val="00BE2865"/>
    <w:rsid w:val="00BE2D2A"/>
    <w:rsid w:val="00BE47D0"/>
    <w:rsid w:val="00BF0265"/>
    <w:rsid w:val="00BF0BA5"/>
    <w:rsid w:val="00BF257E"/>
    <w:rsid w:val="00BF2953"/>
    <w:rsid w:val="00BF2D53"/>
    <w:rsid w:val="00BF3201"/>
    <w:rsid w:val="00BF3CCF"/>
    <w:rsid w:val="00BF3CE6"/>
    <w:rsid w:val="00BF4B32"/>
    <w:rsid w:val="00C00708"/>
    <w:rsid w:val="00C01000"/>
    <w:rsid w:val="00C015A5"/>
    <w:rsid w:val="00C023F0"/>
    <w:rsid w:val="00C031DC"/>
    <w:rsid w:val="00C039DF"/>
    <w:rsid w:val="00C045A0"/>
    <w:rsid w:val="00C05263"/>
    <w:rsid w:val="00C054CD"/>
    <w:rsid w:val="00C0689B"/>
    <w:rsid w:val="00C07092"/>
    <w:rsid w:val="00C0768E"/>
    <w:rsid w:val="00C077B7"/>
    <w:rsid w:val="00C1156E"/>
    <w:rsid w:val="00C12A96"/>
    <w:rsid w:val="00C12E3C"/>
    <w:rsid w:val="00C1385E"/>
    <w:rsid w:val="00C144F5"/>
    <w:rsid w:val="00C14A79"/>
    <w:rsid w:val="00C15706"/>
    <w:rsid w:val="00C159F5"/>
    <w:rsid w:val="00C21AB2"/>
    <w:rsid w:val="00C2274B"/>
    <w:rsid w:val="00C22A60"/>
    <w:rsid w:val="00C248CC"/>
    <w:rsid w:val="00C25D39"/>
    <w:rsid w:val="00C278E5"/>
    <w:rsid w:val="00C305DA"/>
    <w:rsid w:val="00C308FC"/>
    <w:rsid w:val="00C312D0"/>
    <w:rsid w:val="00C327A5"/>
    <w:rsid w:val="00C337DA"/>
    <w:rsid w:val="00C33EF9"/>
    <w:rsid w:val="00C33FB0"/>
    <w:rsid w:val="00C34319"/>
    <w:rsid w:val="00C34C23"/>
    <w:rsid w:val="00C34C3B"/>
    <w:rsid w:val="00C34CBF"/>
    <w:rsid w:val="00C35357"/>
    <w:rsid w:val="00C35B48"/>
    <w:rsid w:val="00C36670"/>
    <w:rsid w:val="00C402EC"/>
    <w:rsid w:val="00C406A9"/>
    <w:rsid w:val="00C40CBF"/>
    <w:rsid w:val="00C40D13"/>
    <w:rsid w:val="00C43FC8"/>
    <w:rsid w:val="00C44D76"/>
    <w:rsid w:val="00C44F74"/>
    <w:rsid w:val="00C46338"/>
    <w:rsid w:val="00C46708"/>
    <w:rsid w:val="00C50767"/>
    <w:rsid w:val="00C51054"/>
    <w:rsid w:val="00C51AB9"/>
    <w:rsid w:val="00C51C98"/>
    <w:rsid w:val="00C52889"/>
    <w:rsid w:val="00C52D6B"/>
    <w:rsid w:val="00C53999"/>
    <w:rsid w:val="00C53B22"/>
    <w:rsid w:val="00C53DAB"/>
    <w:rsid w:val="00C568DD"/>
    <w:rsid w:val="00C576F9"/>
    <w:rsid w:val="00C61834"/>
    <w:rsid w:val="00C647A8"/>
    <w:rsid w:val="00C65627"/>
    <w:rsid w:val="00C65A0F"/>
    <w:rsid w:val="00C662C1"/>
    <w:rsid w:val="00C66A0D"/>
    <w:rsid w:val="00C674E2"/>
    <w:rsid w:val="00C67CA2"/>
    <w:rsid w:val="00C70F24"/>
    <w:rsid w:val="00C737A2"/>
    <w:rsid w:val="00C7546E"/>
    <w:rsid w:val="00C75E35"/>
    <w:rsid w:val="00C76997"/>
    <w:rsid w:val="00C8203C"/>
    <w:rsid w:val="00C8302F"/>
    <w:rsid w:val="00C8313A"/>
    <w:rsid w:val="00C83227"/>
    <w:rsid w:val="00C838FC"/>
    <w:rsid w:val="00C85FFF"/>
    <w:rsid w:val="00C862D7"/>
    <w:rsid w:val="00C873CC"/>
    <w:rsid w:val="00C90F68"/>
    <w:rsid w:val="00C91BBB"/>
    <w:rsid w:val="00C922DA"/>
    <w:rsid w:val="00C93B2A"/>
    <w:rsid w:val="00C940FB"/>
    <w:rsid w:val="00C95350"/>
    <w:rsid w:val="00C959B4"/>
    <w:rsid w:val="00C961BD"/>
    <w:rsid w:val="00C96B2D"/>
    <w:rsid w:val="00C96DA5"/>
    <w:rsid w:val="00C97DFA"/>
    <w:rsid w:val="00CA0962"/>
    <w:rsid w:val="00CA5C4E"/>
    <w:rsid w:val="00CA5F8D"/>
    <w:rsid w:val="00CA67C7"/>
    <w:rsid w:val="00CA7384"/>
    <w:rsid w:val="00CB0810"/>
    <w:rsid w:val="00CB1139"/>
    <w:rsid w:val="00CB1751"/>
    <w:rsid w:val="00CB1E2C"/>
    <w:rsid w:val="00CB3A58"/>
    <w:rsid w:val="00CB5A2C"/>
    <w:rsid w:val="00CB7701"/>
    <w:rsid w:val="00CC39CD"/>
    <w:rsid w:val="00CC3BCB"/>
    <w:rsid w:val="00CC4EDD"/>
    <w:rsid w:val="00CC6B07"/>
    <w:rsid w:val="00CC7C18"/>
    <w:rsid w:val="00CC7DFC"/>
    <w:rsid w:val="00CD0372"/>
    <w:rsid w:val="00CD05C3"/>
    <w:rsid w:val="00CD09F7"/>
    <w:rsid w:val="00CD0DCC"/>
    <w:rsid w:val="00CD29F0"/>
    <w:rsid w:val="00CD2CB0"/>
    <w:rsid w:val="00CD2F35"/>
    <w:rsid w:val="00CD305B"/>
    <w:rsid w:val="00CD354D"/>
    <w:rsid w:val="00CD3E8C"/>
    <w:rsid w:val="00CD43FC"/>
    <w:rsid w:val="00CD461C"/>
    <w:rsid w:val="00CD4C65"/>
    <w:rsid w:val="00CD57FB"/>
    <w:rsid w:val="00CD5AB8"/>
    <w:rsid w:val="00CE0D9E"/>
    <w:rsid w:val="00CE175E"/>
    <w:rsid w:val="00CE1B6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59C4"/>
    <w:rsid w:val="00D05E10"/>
    <w:rsid w:val="00D067E0"/>
    <w:rsid w:val="00D0683B"/>
    <w:rsid w:val="00D069A9"/>
    <w:rsid w:val="00D0757E"/>
    <w:rsid w:val="00D07BBF"/>
    <w:rsid w:val="00D108C2"/>
    <w:rsid w:val="00D11813"/>
    <w:rsid w:val="00D1298B"/>
    <w:rsid w:val="00D12F43"/>
    <w:rsid w:val="00D13B9F"/>
    <w:rsid w:val="00D154B5"/>
    <w:rsid w:val="00D167F8"/>
    <w:rsid w:val="00D1751E"/>
    <w:rsid w:val="00D2016C"/>
    <w:rsid w:val="00D20366"/>
    <w:rsid w:val="00D2051D"/>
    <w:rsid w:val="00D2069B"/>
    <w:rsid w:val="00D21EEA"/>
    <w:rsid w:val="00D22184"/>
    <w:rsid w:val="00D22801"/>
    <w:rsid w:val="00D2288E"/>
    <w:rsid w:val="00D23191"/>
    <w:rsid w:val="00D2373A"/>
    <w:rsid w:val="00D2455E"/>
    <w:rsid w:val="00D254F9"/>
    <w:rsid w:val="00D32BB0"/>
    <w:rsid w:val="00D32E88"/>
    <w:rsid w:val="00D32EBC"/>
    <w:rsid w:val="00D33C81"/>
    <w:rsid w:val="00D33D3F"/>
    <w:rsid w:val="00D33D52"/>
    <w:rsid w:val="00D35921"/>
    <w:rsid w:val="00D37757"/>
    <w:rsid w:val="00D41714"/>
    <w:rsid w:val="00D42F40"/>
    <w:rsid w:val="00D43C0E"/>
    <w:rsid w:val="00D4466B"/>
    <w:rsid w:val="00D44CED"/>
    <w:rsid w:val="00D460F2"/>
    <w:rsid w:val="00D47861"/>
    <w:rsid w:val="00D47F5E"/>
    <w:rsid w:val="00D50617"/>
    <w:rsid w:val="00D50671"/>
    <w:rsid w:val="00D513BD"/>
    <w:rsid w:val="00D5296C"/>
    <w:rsid w:val="00D54BF8"/>
    <w:rsid w:val="00D55820"/>
    <w:rsid w:val="00D60806"/>
    <w:rsid w:val="00D6104D"/>
    <w:rsid w:val="00D648BB"/>
    <w:rsid w:val="00D66C88"/>
    <w:rsid w:val="00D674EF"/>
    <w:rsid w:val="00D72D9C"/>
    <w:rsid w:val="00D73163"/>
    <w:rsid w:val="00D74733"/>
    <w:rsid w:val="00D7492E"/>
    <w:rsid w:val="00D75360"/>
    <w:rsid w:val="00D76EA3"/>
    <w:rsid w:val="00D7703E"/>
    <w:rsid w:val="00D77D77"/>
    <w:rsid w:val="00D77E3A"/>
    <w:rsid w:val="00D805A2"/>
    <w:rsid w:val="00D80C4E"/>
    <w:rsid w:val="00D82363"/>
    <w:rsid w:val="00D82429"/>
    <w:rsid w:val="00D83001"/>
    <w:rsid w:val="00D842A2"/>
    <w:rsid w:val="00D8463B"/>
    <w:rsid w:val="00D85CDA"/>
    <w:rsid w:val="00D864EE"/>
    <w:rsid w:val="00D87B7C"/>
    <w:rsid w:val="00D90022"/>
    <w:rsid w:val="00D90292"/>
    <w:rsid w:val="00D906C9"/>
    <w:rsid w:val="00D92150"/>
    <w:rsid w:val="00D92BE6"/>
    <w:rsid w:val="00D92E73"/>
    <w:rsid w:val="00D93FEB"/>
    <w:rsid w:val="00D95583"/>
    <w:rsid w:val="00D95925"/>
    <w:rsid w:val="00D96884"/>
    <w:rsid w:val="00D97226"/>
    <w:rsid w:val="00D97B22"/>
    <w:rsid w:val="00D97D1F"/>
    <w:rsid w:val="00D97FEB"/>
    <w:rsid w:val="00DA0A7F"/>
    <w:rsid w:val="00DA136D"/>
    <w:rsid w:val="00DA15BC"/>
    <w:rsid w:val="00DA15E0"/>
    <w:rsid w:val="00DA280F"/>
    <w:rsid w:val="00DA2877"/>
    <w:rsid w:val="00DA2E79"/>
    <w:rsid w:val="00DA3A99"/>
    <w:rsid w:val="00DA5A63"/>
    <w:rsid w:val="00DA60B1"/>
    <w:rsid w:val="00DA73AB"/>
    <w:rsid w:val="00DB0619"/>
    <w:rsid w:val="00DB0FDA"/>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E59"/>
    <w:rsid w:val="00DC5F9B"/>
    <w:rsid w:val="00DC624E"/>
    <w:rsid w:val="00DC7F49"/>
    <w:rsid w:val="00DD1B64"/>
    <w:rsid w:val="00DD20F9"/>
    <w:rsid w:val="00DD2C7E"/>
    <w:rsid w:val="00DD304F"/>
    <w:rsid w:val="00DD3F4A"/>
    <w:rsid w:val="00DD6ED2"/>
    <w:rsid w:val="00DD79ED"/>
    <w:rsid w:val="00DD7C20"/>
    <w:rsid w:val="00DD7DE0"/>
    <w:rsid w:val="00DE0A03"/>
    <w:rsid w:val="00DE16CC"/>
    <w:rsid w:val="00DE19F8"/>
    <w:rsid w:val="00DE1F32"/>
    <w:rsid w:val="00DE20EA"/>
    <w:rsid w:val="00DE25BB"/>
    <w:rsid w:val="00DE2F8C"/>
    <w:rsid w:val="00DE43BE"/>
    <w:rsid w:val="00DE50F7"/>
    <w:rsid w:val="00DE7DCD"/>
    <w:rsid w:val="00DF1172"/>
    <w:rsid w:val="00DF180B"/>
    <w:rsid w:val="00DF1A37"/>
    <w:rsid w:val="00DF2230"/>
    <w:rsid w:val="00DF4164"/>
    <w:rsid w:val="00DF5D25"/>
    <w:rsid w:val="00DF6FAD"/>
    <w:rsid w:val="00E02766"/>
    <w:rsid w:val="00E0382F"/>
    <w:rsid w:val="00E0493D"/>
    <w:rsid w:val="00E05640"/>
    <w:rsid w:val="00E0600F"/>
    <w:rsid w:val="00E13ECC"/>
    <w:rsid w:val="00E14018"/>
    <w:rsid w:val="00E1458E"/>
    <w:rsid w:val="00E14F02"/>
    <w:rsid w:val="00E17DF3"/>
    <w:rsid w:val="00E17FC1"/>
    <w:rsid w:val="00E20551"/>
    <w:rsid w:val="00E21F2B"/>
    <w:rsid w:val="00E22306"/>
    <w:rsid w:val="00E22647"/>
    <w:rsid w:val="00E22A58"/>
    <w:rsid w:val="00E22EBD"/>
    <w:rsid w:val="00E23D2E"/>
    <w:rsid w:val="00E24161"/>
    <w:rsid w:val="00E24C10"/>
    <w:rsid w:val="00E2605C"/>
    <w:rsid w:val="00E26330"/>
    <w:rsid w:val="00E26A5B"/>
    <w:rsid w:val="00E32841"/>
    <w:rsid w:val="00E333B1"/>
    <w:rsid w:val="00E34A00"/>
    <w:rsid w:val="00E34F9F"/>
    <w:rsid w:val="00E3584E"/>
    <w:rsid w:val="00E36DB7"/>
    <w:rsid w:val="00E4314D"/>
    <w:rsid w:val="00E432D7"/>
    <w:rsid w:val="00E438BF"/>
    <w:rsid w:val="00E4399D"/>
    <w:rsid w:val="00E43DEA"/>
    <w:rsid w:val="00E45651"/>
    <w:rsid w:val="00E465D6"/>
    <w:rsid w:val="00E46BAA"/>
    <w:rsid w:val="00E479C0"/>
    <w:rsid w:val="00E5080E"/>
    <w:rsid w:val="00E524AE"/>
    <w:rsid w:val="00E52E09"/>
    <w:rsid w:val="00E54491"/>
    <w:rsid w:val="00E55393"/>
    <w:rsid w:val="00E55F7F"/>
    <w:rsid w:val="00E56AE7"/>
    <w:rsid w:val="00E56BC0"/>
    <w:rsid w:val="00E5717C"/>
    <w:rsid w:val="00E5762C"/>
    <w:rsid w:val="00E57927"/>
    <w:rsid w:val="00E57C7E"/>
    <w:rsid w:val="00E57F0A"/>
    <w:rsid w:val="00E600B9"/>
    <w:rsid w:val="00E6111C"/>
    <w:rsid w:val="00E62627"/>
    <w:rsid w:val="00E654A0"/>
    <w:rsid w:val="00E665A7"/>
    <w:rsid w:val="00E66BFB"/>
    <w:rsid w:val="00E67FC4"/>
    <w:rsid w:val="00E70A23"/>
    <w:rsid w:val="00E71708"/>
    <w:rsid w:val="00E71BB4"/>
    <w:rsid w:val="00E75008"/>
    <w:rsid w:val="00E7584C"/>
    <w:rsid w:val="00E7621F"/>
    <w:rsid w:val="00E76D99"/>
    <w:rsid w:val="00E77549"/>
    <w:rsid w:val="00E81391"/>
    <w:rsid w:val="00E815F5"/>
    <w:rsid w:val="00E819AD"/>
    <w:rsid w:val="00E827BA"/>
    <w:rsid w:val="00E82C3B"/>
    <w:rsid w:val="00E82CE1"/>
    <w:rsid w:val="00E837DB"/>
    <w:rsid w:val="00E838E0"/>
    <w:rsid w:val="00E85162"/>
    <w:rsid w:val="00E85616"/>
    <w:rsid w:val="00E85A54"/>
    <w:rsid w:val="00E86D69"/>
    <w:rsid w:val="00E91010"/>
    <w:rsid w:val="00E9207C"/>
    <w:rsid w:val="00E9348C"/>
    <w:rsid w:val="00E942CB"/>
    <w:rsid w:val="00E957A3"/>
    <w:rsid w:val="00E96EBF"/>
    <w:rsid w:val="00E971A7"/>
    <w:rsid w:val="00E975A9"/>
    <w:rsid w:val="00E97DCA"/>
    <w:rsid w:val="00EA03FC"/>
    <w:rsid w:val="00EA125C"/>
    <w:rsid w:val="00EA1B5E"/>
    <w:rsid w:val="00EA1F76"/>
    <w:rsid w:val="00EA46D1"/>
    <w:rsid w:val="00EA4E0F"/>
    <w:rsid w:val="00EA4F49"/>
    <w:rsid w:val="00EA4F9E"/>
    <w:rsid w:val="00EA4FBC"/>
    <w:rsid w:val="00EA64B7"/>
    <w:rsid w:val="00EA7C10"/>
    <w:rsid w:val="00EB007E"/>
    <w:rsid w:val="00EB0C2A"/>
    <w:rsid w:val="00EB0C80"/>
    <w:rsid w:val="00EB44BF"/>
    <w:rsid w:val="00EB4D38"/>
    <w:rsid w:val="00EB7193"/>
    <w:rsid w:val="00EB7638"/>
    <w:rsid w:val="00EC0BBF"/>
    <w:rsid w:val="00EC0DD5"/>
    <w:rsid w:val="00EC20A9"/>
    <w:rsid w:val="00EC3894"/>
    <w:rsid w:val="00EC3E6B"/>
    <w:rsid w:val="00EC3EC0"/>
    <w:rsid w:val="00EC5C2E"/>
    <w:rsid w:val="00EC6711"/>
    <w:rsid w:val="00EC7665"/>
    <w:rsid w:val="00ED132D"/>
    <w:rsid w:val="00ED1A3B"/>
    <w:rsid w:val="00ED1C90"/>
    <w:rsid w:val="00ED1CF3"/>
    <w:rsid w:val="00ED1D80"/>
    <w:rsid w:val="00ED2012"/>
    <w:rsid w:val="00ED435E"/>
    <w:rsid w:val="00ED694F"/>
    <w:rsid w:val="00ED7171"/>
    <w:rsid w:val="00ED78CC"/>
    <w:rsid w:val="00EE0105"/>
    <w:rsid w:val="00EE0CB5"/>
    <w:rsid w:val="00EE1014"/>
    <w:rsid w:val="00EE1488"/>
    <w:rsid w:val="00EE1730"/>
    <w:rsid w:val="00EE4205"/>
    <w:rsid w:val="00EE4971"/>
    <w:rsid w:val="00EE58DB"/>
    <w:rsid w:val="00EE7E30"/>
    <w:rsid w:val="00EF0BAC"/>
    <w:rsid w:val="00EF1ACF"/>
    <w:rsid w:val="00EF2151"/>
    <w:rsid w:val="00EF3C0E"/>
    <w:rsid w:val="00EF3F2B"/>
    <w:rsid w:val="00EF3FE1"/>
    <w:rsid w:val="00EF4E29"/>
    <w:rsid w:val="00EF5408"/>
    <w:rsid w:val="00EF5765"/>
    <w:rsid w:val="00F02D6F"/>
    <w:rsid w:val="00F02F49"/>
    <w:rsid w:val="00F038CF"/>
    <w:rsid w:val="00F04D44"/>
    <w:rsid w:val="00F051FB"/>
    <w:rsid w:val="00F05B49"/>
    <w:rsid w:val="00F064B3"/>
    <w:rsid w:val="00F07649"/>
    <w:rsid w:val="00F1453B"/>
    <w:rsid w:val="00F14A50"/>
    <w:rsid w:val="00F15030"/>
    <w:rsid w:val="00F1766E"/>
    <w:rsid w:val="00F17894"/>
    <w:rsid w:val="00F17B33"/>
    <w:rsid w:val="00F20799"/>
    <w:rsid w:val="00F2083E"/>
    <w:rsid w:val="00F21D34"/>
    <w:rsid w:val="00F24B37"/>
    <w:rsid w:val="00F2520B"/>
    <w:rsid w:val="00F25638"/>
    <w:rsid w:val="00F25E55"/>
    <w:rsid w:val="00F26165"/>
    <w:rsid w:val="00F26514"/>
    <w:rsid w:val="00F26B05"/>
    <w:rsid w:val="00F2787A"/>
    <w:rsid w:val="00F30557"/>
    <w:rsid w:val="00F30DDD"/>
    <w:rsid w:val="00F32EE7"/>
    <w:rsid w:val="00F33C30"/>
    <w:rsid w:val="00F34554"/>
    <w:rsid w:val="00F34CCB"/>
    <w:rsid w:val="00F35167"/>
    <w:rsid w:val="00F35D52"/>
    <w:rsid w:val="00F407F0"/>
    <w:rsid w:val="00F40905"/>
    <w:rsid w:val="00F42D77"/>
    <w:rsid w:val="00F43AC6"/>
    <w:rsid w:val="00F43D40"/>
    <w:rsid w:val="00F44FC5"/>
    <w:rsid w:val="00F45C90"/>
    <w:rsid w:val="00F46B1C"/>
    <w:rsid w:val="00F46B42"/>
    <w:rsid w:val="00F504EB"/>
    <w:rsid w:val="00F51A57"/>
    <w:rsid w:val="00F51B0F"/>
    <w:rsid w:val="00F53196"/>
    <w:rsid w:val="00F53813"/>
    <w:rsid w:val="00F53B29"/>
    <w:rsid w:val="00F54212"/>
    <w:rsid w:val="00F5434B"/>
    <w:rsid w:val="00F54AD5"/>
    <w:rsid w:val="00F54BCF"/>
    <w:rsid w:val="00F54EF6"/>
    <w:rsid w:val="00F551EA"/>
    <w:rsid w:val="00F555A3"/>
    <w:rsid w:val="00F5749C"/>
    <w:rsid w:val="00F60161"/>
    <w:rsid w:val="00F607F0"/>
    <w:rsid w:val="00F60957"/>
    <w:rsid w:val="00F62F83"/>
    <w:rsid w:val="00F62FC8"/>
    <w:rsid w:val="00F631F2"/>
    <w:rsid w:val="00F66918"/>
    <w:rsid w:val="00F67932"/>
    <w:rsid w:val="00F70534"/>
    <w:rsid w:val="00F70852"/>
    <w:rsid w:val="00F70C08"/>
    <w:rsid w:val="00F71B57"/>
    <w:rsid w:val="00F72A57"/>
    <w:rsid w:val="00F73F45"/>
    <w:rsid w:val="00F74499"/>
    <w:rsid w:val="00F74712"/>
    <w:rsid w:val="00F748E0"/>
    <w:rsid w:val="00F755CB"/>
    <w:rsid w:val="00F8091E"/>
    <w:rsid w:val="00F839CE"/>
    <w:rsid w:val="00F83E14"/>
    <w:rsid w:val="00F84342"/>
    <w:rsid w:val="00F8533E"/>
    <w:rsid w:val="00F85F06"/>
    <w:rsid w:val="00F861B8"/>
    <w:rsid w:val="00F86A7A"/>
    <w:rsid w:val="00F86DCE"/>
    <w:rsid w:val="00F8704B"/>
    <w:rsid w:val="00F90658"/>
    <w:rsid w:val="00F90AB3"/>
    <w:rsid w:val="00F917CC"/>
    <w:rsid w:val="00F917E2"/>
    <w:rsid w:val="00F91B1D"/>
    <w:rsid w:val="00F92D90"/>
    <w:rsid w:val="00F94295"/>
    <w:rsid w:val="00F94A1B"/>
    <w:rsid w:val="00F95498"/>
    <w:rsid w:val="00F95F8F"/>
    <w:rsid w:val="00F96CF6"/>
    <w:rsid w:val="00F97329"/>
    <w:rsid w:val="00F97CEA"/>
    <w:rsid w:val="00F97EA4"/>
    <w:rsid w:val="00FA0874"/>
    <w:rsid w:val="00FA14A6"/>
    <w:rsid w:val="00FA1597"/>
    <w:rsid w:val="00FA2471"/>
    <w:rsid w:val="00FA36E1"/>
    <w:rsid w:val="00FA399C"/>
    <w:rsid w:val="00FA73CF"/>
    <w:rsid w:val="00FA7696"/>
    <w:rsid w:val="00FB0F0A"/>
    <w:rsid w:val="00FB27AA"/>
    <w:rsid w:val="00FB5476"/>
    <w:rsid w:val="00FB559A"/>
    <w:rsid w:val="00FB570D"/>
    <w:rsid w:val="00FB7AC6"/>
    <w:rsid w:val="00FB7CF9"/>
    <w:rsid w:val="00FC02EA"/>
    <w:rsid w:val="00FC071A"/>
    <w:rsid w:val="00FC0D8D"/>
    <w:rsid w:val="00FC2923"/>
    <w:rsid w:val="00FC31D9"/>
    <w:rsid w:val="00FC370C"/>
    <w:rsid w:val="00FC3E8F"/>
    <w:rsid w:val="00FC457A"/>
    <w:rsid w:val="00FC48F9"/>
    <w:rsid w:val="00FC623A"/>
    <w:rsid w:val="00FC632B"/>
    <w:rsid w:val="00FC6DA9"/>
    <w:rsid w:val="00FD05C6"/>
    <w:rsid w:val="00FD0DFF"/>
    <w:rsid w:val="00FD1B9E"/>
    <w:rsid w:val="00FD1C47"/>
    <w:rsid w:val="00FD38D0"/>
    <w:rsid w:val="00FD5558"/>
    <w:rsid w:val="00FD58EF"/>
    <w:rsid w:val="00FD5C3A"/>
    <w:rsid w:val="00FE0CB1"/>
    <w:rsid w:val="00FE2367"/>
    <w:rsid w:val="00FE280A"/>
    <w:rsid w:val="00FE2934"/>
    <w:rsid w:val="00FE2EB0"/>
    <w:rsid w:val="00FE3B01"/>
    <w:rsid w:val="00FE43D8"/>
    <w:rsid w:val="00FE4A32"/>
    <w:rsid w:val="00FE5669"/>
    <w:rsid w:val="00FE5C14"/>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5912712">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3812488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29114426">
      <w:bodyDiv w:val="1"/>
      <w:marLeft w:val="0"/>
      <w:marRight w:val="0"/>
      <w:marTop w:val="0"/>
      <w:marBottom w:val="0"/>
      <w:divBdr>
        <w:top w:val="none" w:sz="0" w:space="0" w:color="auto"/>
        <w:left w:val="none" w:sz="0" w:space="0" w:color="auto"/>
        <w:bottom w:val="none" w:sz="0" w:space="0" w:color="auto"/>
        <w:right w:val="none" w:sz="0" w:space="0" w:color="auto"/>
      </w:divBdr>
    </w:div>
    <w:div w:id="780295672">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100381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537967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399088029">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58644945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72303175">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E182-0A01-43CD-9780-6B8C209E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3385</Words>
  <Characters>18621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16</cp:revision>
  <cp:lastPrinted>2018-10-17T19:21:00Z</cp:lastPrinted>
  <dcterms:created xsi:type="dcterms:W3CDTF">2018-10-17T12:58:00Z</dcterms:created>
  <dcterms:modified xsi:type="dcterms:W3CDTF">2018-11-26T13:36:00Z</dcterms:modified>
</cp:coreProperties>
</file>