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3A" w:rsidRPr="00D1783A" w:rsidRDefault="00D1783A" w:rsidP="00D1783A">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sidRPr="00D1783A">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D1783A">
        <w:rPr>
          <w:rFonts w:ascii="Arial" w:eastAsia="Calibri" w:hAnsi="Arial" w:cs="Arial"/>
          <w:color w:val="FF0000"/>
          <w:sz w:val="18"/>
          <w:szCs w:val="18"/>
          <w:lang w:eastAsia="fr-FR"/>
        </w:rPr>
        <w:t>El contenido total y fiel de la decisión debe ser verificado en la Secretaría de esta Sala.</w:t>
      </w:r>
    </w:p>
    <w:p w:rsidR="00D1783A" w:rsidRPr="00D1783A" w:rsidRDefault="00D1783A" w:rsidP="00D1783A">
      <w:pPr>
        <w:jc w:val="both"/>
        <w:rPr>
          <w:rFonts w:ascii="Verdana" w:eastAsia="Calibri" w:hAnsi="Verdana"/>
          <w:sz w:val="20"/>
          <w:szCs w:val="20"/>
        </w:rPr>
      </w:pPr>
    </w:p>
    <w:p w:rsidR="00D1783A" w:rsidRPr="00D1783A" w:rsidRDefault="00D1783A" w:rsidP="00D1783A">
      <w:pPr>
        <w:jc w:val="both"/>
        <w:rPr>
          <w:rFonts w:ascii="Arial" w:hAnsi="Arial" w:cs="Arial"/>
          <w:sz w:val="20"/>
          <w:szCs w:val="20"/>
        </w:rPr>
      </w:pPr>
      <w:r w:rsidRPr="00D1783A">
        <w:rPr>
          <w:rFonts w:ascii="Arial" w:hAnsi="Arial" w:cs="Arial"/>
          <w:sz w:val="20"/>
          <w:szCs w:val="20"/>
        </w:rPr>
        <w:t>Asunto</w:t>
      </w:r>
      <w:r w:rsidRPr="00D1783A">
        <w:rPr>
          <w:rFonts w:ascii="Arial" w:hAnsi="Arial" w:cs="Arial"/>
          <w:sz w:val="20"/>
          <w:szCs w:val="20"/>
        </w:rPr>
        <w:tab/>
      </w:r>
      <w:r w:rsidRPr="00D1783A">
        <w:rPr>
          <w:rFonts w:ascii="Arial" w:hAnsi="Arial" w:cs="Arial"/>
          <w:sz w:val="20"/>
          <w:szCs w:val="20"/>
        </w:rPr>
        <w:tab/>
      </w:r>
      <w:r w:rsidRPr="00D1783A">
        <w:rPr>
          <w:rFonts w:ascii="Arial" w:hAnsi="Arial" w:cs="Arial"/>
          <w:sz w:val="20"/>
          <w:szCs w:val="20"/>
        </w:rPr>
        <w:tab/>
        <w:t>: Sentencia de tutela en segunda instancia</w:t>
      </w:r>
    </w:p>
    <w:p w:rsidR="00D1783A" w:rsidRPr="00D1783A" w:rsidRDefault="00D1783A" w:rsidP="00D1783A">
      <w:pPr>
        <w:jc w:val="both"/>
        <w:rPr>
          <w:rFonts w:ascii="Arial" w:hAnsi="Arial" w:cs="Arial"/>
          <w:sz w:val="20"/>
          <w:szCs w:val="20"/>
        </w:rPr>
      </w:pPr>
      <w:r w:rsidRPr="00D1783A">
        <w:rPr>
          <w:rFonts w:ascii="Arial" w:hAnsi="Arial" w:cs="Arial"/>
          <w:sz w:val="20"/>
          <w:szCs w:val="20"/>
        </w:rPr>
        <w:t>Accionante (s)</w:t>
      </w:r>
      <w:r w:rsidRPr="00D1783A">
        <w:rPr>
          <w:rFonts w:ascii="Arial" w:hAnsi="Arial" w:cs="Arial"/>
          <w:sz w:val="20"/>
          <w:szCs w:val="20"/>
        </w:rPr>
        <w:tab/>
      </w:r>
      <w:r w:rsidRPr="00D1783A">
        <w:rPr>
          <w:rFonts w:ascii="Arial" w:hAnsi="Arial" w:cs="Arial"/>
          <w:sz w:val="20"/>
          <w:szCs w:val="20"/>
        </w:rPr>
        <w:tab/>
        <w:t xml:space="preserve">: </w:t>
      </w:r>
      <w:proofErr w:type="spellStart"/>
      <w:r w:rsidRPr="00D1783A">
        <w:rPr>
          <w:rFonts w:ascii="Arial" w:hAnsi="Arial" w:cs="Arial"/>
          <w:sz w:val="20"/>
          <w:szCs w:val="20"/>
        </w:rPr>
        <w:t>Jhon</w:t>
      </w:r>
      <w:proofErr w:type="spellEnd"/>
      <w:r w:rsidRPr="00D1783A">
        <w:rPr>
          <w:rFonts w:ascii="Arial" w:hAnsi="Arial" w:cs="Arial"/>
          <w:sz w:val="20"/>
          <w:szCs w:val="20"/>
        </w:rPr>
        <w:t xml:space="preserve"> Jairo Tole Álvarez </w:t>
      </w:r>
    </w:p>
    <w:p w:rsidR="00D1783A" w:rsidRPr="00D1783A" w:rsidRDefault="00D1783A" w:rsidP="00D1783A">
      <w:pPr>
        <w:jc w:val="both"/>
        <w:rPr>
          <w:rFonts w:ascii="Arial" w:hAnsi="Arial" w:cs="Arial"/>
          <w:sz w:val="20"/>
          <w:szCs w:val="20"/>
        </w:rPr>
      </w:pPr>
      <w:r w:rsidRPr="00D1783A">
        <w:rPr>
          <w:rFonts w:ascii="Arial" w:hAnsi="Arial" w:cs="Arial"/>
          <w:sz w:val="20"/>
          <w:szCs w:val="20"/>
        </w:rPr>
        <w:t xml:space="preserve">Accionado (s) </w:t>
      </w:r>
      <w:r w:rsidRPr="00D1783A">
        <w:rPr>
          <w:rFonts w:ascii="Arial" w:hAnsi="Arial" w:cs="Arial"/>
          <w:sz w:val="20"/>
          <w:szCs w:val="20"/>
        </w:rPr>
        <w:tab/>
      </w:r>
      <w:r w:rsidRPr="00D1783A">
        <w:rPr>
          <w:rFonts w:ascii="Arial" w:hAnsi="Arial" w:cs="Arial"/>
          <w:sz w:val="20"/>
          <w:szCs w:val="20"/>
        </w:rPr>
        <w:tab/>
        <w:t xml:space="preserve">: Administradora Colombiana de Pensiones-Colpensiones </w:t>
      </w:r>
    </w:p>
    <w:p w:rsidR="00D1783A" w:rsidRPr="00D1783A" w:rsidRDefault="00D1783A" w:rsidP="00D1783A">
      <w:pPr>
        <w:jc w:val="both"/>
        <w:rPr>
          <w:rFonts w:ascii="Arial" w:hAnsi="Arial" w:cs="Arial"/>
          <w:sz w:val="20"/>
          <w:szCs w:val="20"/>
        </w:rPr>
      </w:pPr>
      <w:r w:rsidRPr="00D1783A">
        <w:rPr>
          <w:rFonts w:ascii="Arial" w:hAnsi="Arial" w:cs="Arial"/>
          <w:sz w:val="20"/>
          <w:szCs w:val="20"/>
        </w:rPr>
        <w:t>Vinculado (s)</w:t>
      </w:r>
      <w:r w:rsidRPr="00D1783A">
        <w:rPr>
          <w:rFonts w:ascii="Arial" w:hAnsi="Arial" w:cs="Arial"/>
          <w:sz w:val="20"/>
          <w:szCs w:val="20"/>
        </w:rPr>
        <w:tab/>
      </w:r>
      <w:r w:rsidRPr="00D1783A">
        <w:rPr>
          <w:rFonts w:ascii="Arial" w:hAnsi="Arial" w:cs="Arial"/>
          <w:sz w:val="20"/>
          <w:szCs w:val="20"/>
        </w:rPr>
        <w:tab/>
        <w:t>: Subdirección    de    Determinación    de    Derechos – Colpensiones y otras</w:t>
      </w:r>
    </w:p>
    <w:p w:rsidR="00D1783A" w:rsidRPr="00D1783A" w:rsidRDefault="00D1783A" w:rsidP="00D1783A">
      <w:pPr>
        <w:jc w:val="both"/>
        <w:rPr>
          <w:rFonts w:ascii="Arial" w:hAnsi="Arial" w:cs="Arial"/>
          <w:sz w:val="20"/>
          <w:szCs w:val="20"/>
        </w:rPr>
      </w:pPr>
      <w:r w:rsidRPr="00D1783A">
        <w:rPr>
          <w:rFonts w:ascii="Arial" w:hAnsi="Arial" w:cs="Arial"/>
          <w:sz w:val="20"/>
          <w:szCs w:val="20"/>
        </w:rPr>
        <w:t>Radicación</w:t>
      </w:r>
      <w:r w:rsidRPr="00D1783A">
        <w:rPr>
          <w:rFonts w:ascii="Arial" w:hAnsi="Arial" w:cs="Arial"/>
          <w:sz w:val="20"/>
          <w:szCs w:val="20"/>
        </w:rPr>
        <w:tab/>
      </w:r>
      <w:r w:rsidRPr="00D1783A">
        <w:rPr>
          <w:rFonts w:ascii="Arial" w:hAnsi="Arial" w:cs="Arial"/>
          <w:sz w:val="20"/>
          <w:szCs w:val="20"/>
        </w:rPr>
        <w:tab/>
        <w:t>: 66170-31-10-001-2018-00542-01</w:t>
      </w:r>
    </w:p>
    <w:p w:rsidR="00D1783A" w:rsidRPr="00D1783A" w:rsidRDefault="00D1783A" w:rsidP="00D1783A">
      <w:pPr>
        <w:jc w:val="both"/>
        <w:rPr>
          <w:rFonts w:ascii="Arial" w:hAnsi="Arial" w:cs="Arial"/>
          <w:sz w:val="20"/>
          <w:szCs w:val="20"/>
        </w:rPr>
      </w:pPr>
      <w:r w:rsidRPr="00D1783A">
        <w:rPr>
          <w:rFonts w:ascii="Arial" w:hAnsi="Arial" w:cs="Arial"/>
          <w:sz w:val="20"/>
          <w:szCs w:val="20"/>
        </w:rPr>
        <w:t>Temas</w:t>
      </w:r>
      <w:r w:rsidRPr="00D1783A">
        <w:rPr>
          <w:rFonts w:ascii="Arial" w:hAnsi="Arial" w:cs="Arial"/>
          <w:sz w:val="20"/>
          <w:szCs w:val="20"/>
        </w:rPr>
        <w:tab/>
      </w:r>
      <w:r w:rsidRPr="00D1783A">
        <w:rPr>
          <w:rFonts w:ascii="Arial" w:hAnsi="Arial" w:cs="Arial"/>
          <w:sz w:val="20"/>
          <w:szCs w:val="20"/>
        </w:rPr>
        <w:tab/>
      </w:r>
      <w:r w:rsidRPr="00D1783A">
        <w:rPr>
          <w:rFonts w:ascii="Arial" w:hAnsi="Arial" w:cs="Arial"/>
          <w:sz w:val="20"/>
          <w:szCs w:val="20"/>
        </w:rPr>
        <w:tab/>
        <w:t xml:space="preserve">: </w:t>
      </w:r>
      <w:proofErr w:type="spellStart"/>
      <w:r w:rsidRPr="00D1783A">
        <w:rPr>
          <w:rFonts w:ascii="Arial" w:hAnsi="Arial" w:cs="Arial"/>
          <w:sz w:val="20"/>
          <w:szCs w:val="20"/>
        </w:rPr>
        <w:t>Procedibilidad</w:t>
      </w:r>
      <w:proofErr w:type="spellEnd"/>
      <w:r w:rsidRPr="00D1783A">
        <w:rPr>
          <w:rFonts w:ascii="Arial" w:hAnsi="Arial" w:cs="Arial"/>
          <w:sz w:val="20"/>
          <w:szCs w:val="20"/>
        </w:rPr>
        <w:t xml:space="preserve"> – Subsidiaridad</w:t>
      </w:r>
    </w:p>
    <w:p w:rsidR="00D1783A" w:rsidRPr="00D1783A" w:rsidRDefault="00D1783A" w:rsidP="00D1783A">
      <w:pPr>
        <w:jc w:val="both"/>
        <w:rPr>
          <w:rFonts w:ascii="Arial" w:hAnsi="Arial" w:cs="Arial"/>
          <w:sz w:val="20"/>
          <w:szCs w:val="20"/>
        </w:rPr>
      </w:pPr>
      <w:r w:rsidRPr="00D1783A">
        <w:rPr>
          <w:rFonts w:ascii="Arial" w:hAnsi="Arial" w:cs="Arial"/>
          <w:sz w:val="20"/>
          <w:szCs w:val="20"/>
        </w:rPr>
        <w:t>Despacho de origen</w:t>
      </w:r>
      <w:r w:rsidRPr="00D1783A">
        <w:rPr>
          <w:rFonts w:ascii="Arial" w:hAnsi="Arial" w:cs="Arial"/>
          <w:sz w:val="20"/>
          <w:szCs w:val="20"/>
        </w:rPr>
        <w:tab/>
        <w:t xml:space="preserve">: Juzgado Único de Familia de Dosquebradas </w:t>
      </w:r>
    </w:p>
    <w:p w:rsidR="00D1783A" w:rsidRPr="00D1783A" w:rsidRDefault="00D1783A" w:rsidP="00D1783A">
      <w:pPr>
        <w:jc w:val="both"/>
        <w:rPr>
          <w:rFonts w:ascii="Arial" w:hAnsi="Arial" w:cs="Arial"/>
          <w:sz w:val="20"/>
          <w:szCs w:val="20"/>
        </w:rPr>
      </w:pPr>
      <w:r w:rsidRPr="00D1783A">
        <w:rPr>
          <w:rFonts w:ascii="Arial" w:hAnsi="Arial" w:cs="Arial"/>
          <w:sz w:val="20"/>
          <w:szCs w:val="20"/>
        </w:rPr>
        <w:t>Magistrado Ponente</w:t>
      </w:r>
      <w:r w:rsidRPr="00D1783A">
        <w:rPr>
          <w:rFonts w:ascii="Arial" w:hAnsi="Arial" w:cs="Arial"/>
          <w:sz w:val="20"/>
          <w:szCs w:val="20"/>
        </w:rPr>
        <w:tab/>
        <w:t xml:space="preserve">: </w:t>
      </w:r>
      <w:proofErr w:type="spellStart"/>
      <w:r w:rsidRPr="00D1783A">
        <w:rPr>
          <w:rFonts w:ascii="Arial" w:hAnsi="Arial" w:cs="Arial"/>
          <w:sz w:val="20"/>
          <w:szCs w:val="20"/>
        </w:rPr>
        <w:t>Duberney</w:t>
      </w:r>
      <w:proofErr w:type="spellEnd"/>
      <w:r w:rsidRPr="00D1783A">
        <w:rPr>
          <w:rFonts w:ascii="Arial" w:hAnsi="Arial" w:cs="Arial"/>
          <w:sz w:val="20"/>
          <w:szCs w:val="20"/>
        </w:rPr>
        <w:t xml:space="preserve"> Grisales Herrera</w:t>
      </w:r>
    </w:p>
    <w:p w:rsidR="00D1783A" w:rsidRPr="00D1783A" w:rsidRDefault="00D1783A" w:rsidP="00D1783A">
      <w:pPr>
        <w:jc w:val="both"/>
        <w:rPr>
          <w:rFonts w:ascii="Arial" w:hAnsi="Arial" w:cs="Arial"/>
          <w:sz w:val="20"/>
          <w:szCs w:val="20"/>
        </w:rPr>
      </w:pPr>
      <w:r w:rsidRPr="00D1783A">
        <w:rPr>
          <w:rFonts w:ascii="Arial" w:hAnsi="Arial" w:cs="Arial"/>
          <w:sz w:val="20"/>
          <w:szCs w:val="20"/>
        </w:rPr>
        <w:t>Acta número</w:t>
      </w:r>
      <w:r w:rsidRPr="00D1783A">
        <w:rPr>
          <w:rFonts w:ascii="Arial" w:hAnsi="Arial" w:cs="Arial"/>
          <w:sz w:val="20"/>
          <w:szCs w:val="20"/>
        </w:rPr>
        <w:tab/>
      </w:r>
      <w:r w:rsidRPr="00D1783A">
        <w:rPr>
          <w:rFonts w:ascii="Arial" w:hAnsi="Arial" w:cs="Arial"/>
          <w:sz w:val="20"/>
          <w:szCs w:val="20"/>
        </w:rPr>
        <w:tab/>
        <w:t>: 470 de 28-11-2018</w:t>
      </w:r>
    </w:p>
    <w:p w:rsidR="00D1783A" w:rsidRPr="00D1783A" w:rsidRDefault="00D1783A" w:rsidP="00D1783A">
      <w:pPr>
        <w:jc w:val="both"/>
        <w:rPr>
          <w:rFonts w:ascii="Arial" w:hAnsi="Arial" w:cs="Arial"/>
          <w:sz w:val="20"/>
          <w:szCs w:val="20"/>
        </w:rPr>
      </w:pPr>
    </w:p>
    <w:p w:rsidR="00D1783A" w:rsidRPr="00D1783A" w:rsidRDefault="00D1783A" w:rsidP="00D1783A">
      <w:pPr>
        <w:pStyle w:val="Sinespaciado"/>
        <w:jc w:val="both"/>
        <w:rPr>
          <w:rFonts w:ascii="Arial" w:hAnsi="Arial" w:cs="Arial"/>
          <w:b/>
          <w:sz w:val="20"/>
          <w:szCs w:val="20"/>
        </w:rPr>
      </w:pPr>
      <w:r w:rsidRPr="00D1783A">
        <w:rPr>
          <w:rFonts w:ascii="Arial" w:hAnsi="Arial" w:cs="Arial"/>
          <w:b/>
          <w:bCs/>
          <w:iCs/>
          <w:sz w:val="20"/>
          <w:szCs w:val="20"/>
          <w:lang w:eastAsia="fr-FR"/>
        </w:rPr>
        <w:t>TEMAS:</w:t>
      </w:r>
      <w:r w:rsidRPr="00D1783A">
        <w:rPr>
          <w:rFonts w:ascii="Arial" w:hAnsi="Arial" w:cs="Arial"/>
          <w:b/>
          <w:bCs/>
          <w:iCs/>
          <w:sz w:val="20"/>
          <w:szCs w:val="20"/>
          <w:lang w:eastAsia="fr-FR"/>
        </w:rPr>
        <w:tab/>
      </w:r>
      <w:r w:rsidR="00805D5A">
        <w:rPr>
          <w:rFonts w:ascii="Arial" w:hAnsi="Arial" w:cs="Arial"/>
          <w:b/>
          <w:bCs/>
          <w:iCs/>
          <w:sz w:val="20"/>
          <w:szCs w:val="20"/>
          <w:lang w:eastAsia="fr-FR"/>
        </w:rPr>
        <w:t>DERECHO A LA SEGURIDAD SOCIAL / PENSIÓN ESPECIAL DE VEJEZ POR HIJO INVÁLIDO / PRINCIPIO DE SUBSIDIARIEDAD</w:t>
      </w:r>
      <w:r w:rsidRPr="00D1783A">
        <w:rPr>
          <w:rFonts w:ascii="Arial" w:hAnsi="Arial" w:cs="Arial"/>
          <w:b/>
          <w:sz w:val="20"/>
          <w:szCs w:val="20"/>
        </w:rPr>
        <w:t>.</w:t>
      </w:r>
    </w:p>
    <w:p w:rsidR="00D1783A" w:rsidRDefault="00D1783A" w:rsidP="00D1783A">
      <w:pPr>
        <w:jc w:val="both"/>
        <w:rPr>
          <w:rFonts w:ascii="Arial" w:hAnsi="Arial" w:cs="Arial"/>
          <w:sz w:val="20"/>
          <w:szCs w:val="20"/>
        </w:rPr>
      </w:pPr>
    </w:p>
    <w:p w:rsidR="00805D5A" w:rsidRPr="00805D5A" w:rsidRDefault="00805D5A" w:rsidP="00805D5A">
      <w:pPr>
        <w:jc w:val="both"/>
        <w:rPr>
          <w:rFonts w:ascii="Arial" w:hAnsi="Arial" w:cs="Arial"/>
          <w:sz w:val="20"/>
          <w:szCs w:val="20"/>
        </w:rPr>
      </w:pPr>
      <w:r w:rsidRPr="00805D5A">
        <w:rPr>
          <w:rFonts w:ascii="Arial" w:hAnsi="Arial" w:cs="Arial"/>
          <w:sz w:val="20"/>
          <w:szCs w:val="20"/>
        </w:rPr>
        <w:t>…</w:t>
      </w:r>
      <w:r w:rsidRPr="00805D5A">
        <w:rPr>
          <w:rFonts w:ascii="Arial" w:hAnsi="Arial" w:cs="Arial"/>
          <w:sz w:val="20"/>
          <w:szCs w:val="20"/>
        </w:rPr>
        <w:t xml:space="preserve"> respecto a la </w:t>
      </w:r>
      <w:proofErr w:type="spellStart"/>
      <w:r w:rsidRPr="00805D5A">
        <w:rPr>
          <w:rFonts w:ascii="Arial" w:hAnsi="Arial" w:cs="Arial"/>
          <w:sz w:val="20"/>
          <w:szCs w:val="20"/>
        </w:rPr>
        <w:t>residualidad</w:t>
      </w:r>
      <w:proofErr w:type="spellEnd"/>
      <w:r w:rsidRPr="00805D5A">
        <w:rPr>
          <w:rFonts w:ascii="Arial" w:hAnsi="Arial" w:cs="Arial"/>
          <w:sz w:val="20"/>
          <w:szCs w:val="20"/>
        </w:rPr>
        <w:t xml:space="preserve"> se tiene dicho que existen al menos dos excepciones a esa regla general: (i) Cuando la persona afectada no tiene un mecanismo distinto y eficaz a la acción de tutela para defender sus derechos porque carece de legitimación para impugnar los actos administrativos que los vulneran, o porque los medios o recursos judiciales son ineficaces, “atendiendo las circunstancias en que se encuentre el solicitante”, esto es, que esté en una situación de vulnerabilidad que implique la protección definitiva en sede de tutela, y (ii) cuando se trata de evitar la ocurrencia de un perjuicio irremediable cuando se la quiera usar como mecanismo transitorio (Artículo 86 </w:t>
      </w:r>
      <w:proofErr w:type="spellStart"/>
      <w:r w:rsidRPr="00805D5A">
        <w:rPr>
          <w:rFonts w:ascii="Arial" w:hAnsi="Arial" w:cs="Arial"/>
          <w:sz w:val="20"/>
          <w:szCs w:val="20"/>
        </w:rPr>
        <w:t>CP</w:t>
      </w:r>
      <w:proofErr w:type="spellEnd"/>
      <w:r w:rsidRPr="00805D5A">
        <w:rPr>
          <w:rFonts w:ascii="Arial" w:hAnsi="Arial" w:cs="Arial"/>
          <w:sz w:val="20"/>
          <w:szCs w:val="20"/>
        </w:rPr>
        <w:t>).</w:t>
      </w:r>
    </w:p>
    <w:p w:rsidR="00805D5A" w:rsidRPr="00805D5A" w:rsidRDefault="00805D5A" w:rsidP="00805D5A">
      <w:pPr>
        <w:jc w:val="both"/>
        <w:rPr>
          <w:rFonts w:ascii="Arial" w:hAnsi="Arial" w:cs="Arial"/>
          <w:sz w:val="20"/>
          <w:szCs w:val="20"/>
        </w:rPr>
      </w:pPr>
    </w:p>
    <w:p w:rsidR="00805D5A" w:rsidRPr="00805D5A" w:rsidRDefault="00805D5A" w:rsidP="00805D5A">
      <w:pPr>
        <w:jc w:val="both"/>
        <w:rPr>
          <w:rFonts w:ascii="Arial" w:hAnsi="Arial" w:cs="Arial"/>
          <w:sz w:val="20"/>
          <w:szCs w:val="20"/>
        </w:rPr>
      </w:pPr>
      <w:r w:rsidRPr="00805D5A">
        <w:rPr>
          <w:rFonts w:ascii="Arial" w:hAnsi="Arial" w:cs="Arial"/>
          <w:sz w:val="20"/>
          <w:szCs w:val="20"/>
        </w:rPr>
        <w:t xml:space="preserve">El estado de vulnerabilidad del accionante, dirigida a determinar la eficacia del mecanismo judicial, supone considerar: “(i) la situación de riesgo del </w:t>
      </w:r>
      <w:proofErr w:type="spellStart"/>
      <w:r w:rsidRPr="00805D5A">
        <w:rPr>
          <w:rFonts w:ascii="Arial" w:hAnsi="Arial" w:cs="Arial"/>
          <w:sz w:val="20"/>
          <w:szCs w:val="20"/>
        </w:rPr>
        <w:t>tutelante</w:t>
      </w:r>
      <w:proofErr w:type="spellEnd"/>
      <w:r w:rsidRPr="00805D5A">
        <w:rPr>
          <w:rFonts w:ascii="Arial" w:hAnsi="Arial" w:cs="Arial"/>
          <w:sz w:val="20"/>
          <w:szCs w:val="20"/>
        </w:rPr>
        <w:t xml:space="preserve"> y (ii) su capacidad o incapacidad para resistir esa específica situación de riesgo, de tal forma que pueda satisfacer sus necesidades básicas hasta tanto agota la vía judicial ordinaria (resiliencia)”.  </w:t>
      </w:r>
      <w:r w:rsidRPr="00805D5A">
        <w:rPr>
          <w:rFonts w:ascii="Arial" w:hAnsi="Arial" w:cs="Arial"/>
          <w:sz w:val="20"/>
          <w:szCs w:val="20"/>
        </w:rPr>
        <w:t>(…)</w:t>
      </w:r>
    </w:p>
    <w:p w:rsidR="00805D5A" w:rsidRDefault="00805D5A" w:rsidP="00D1783A">
      <w:pPr>
        <w:jc w:val="both"/>
        <w:rPr>
          <w:rFonts w:ascii="Arial" w:hAnsi="Arial" w:cs="Arial"/>
          <w:sz w:val="20"/>
          <w:szCs w:val="20"/>
        </w:rPr>
      </w:pPr>
    </w:p>
    <w:p w:rsidR="00805D5A" w:rsidRPr="00805D5A" w:rsidRDefault="00805D5A" w:rsidP="00805D5A">
      <w:pPr>
        <w:jc w:val="both"/>
        <w:rPr>
          <w:rFonts w:ascii="Arial" w:hAnsi="Arial" w:cs="Arial"/>
          <w:sz w:val="20"/>
          <w:szCs w:val="20"/>
        </w:rPr>
      </w:pPr>
      <w:r w:rsidRPr="00805D5A">
        <w:rPr>
          <w:rFonts w:ascii="Arial" w:hAnsi="Arial" w:cs="Arial"/>
          <w:sz w:val="20"/>
          <w:szCs w:val="20"/>
        </w:rPr>
        <w:t xml:space="preserve">Considera la Sala que en este caso concreto no se satisface el requisito de </w:t>
      </w:r>
      <w:proofErr w:type="spellStart"/>
      <w:r w:rsidRPr="00805D5A">
        <w:rPr>
          <w:rFonts w:ascii="Arial" w:hAnsi="Arial" w:cs="Arial"/>
          <w:sz w:val="20"/>
          <w:szCs w:val="20"/>
        </w:rPr>
        <w:t>procedibilidad</w:t>
      </w:r>
      <w:proofErr w:type="spellEnd"/>
      <w:r w:rsidRPr="00805D5A">
        <w:rPr>
          <w:rFonts w:ascii="Arial" w:hAnsi="Arial" w:cs="Arial"/>
          <w:sz w:val="20"/>
          <w:szCs w:val="20"/>
        </w:rPr>
        <w:t xml:space="preserve"> para solicitar por intermedio de este amparo constitucional el reconocimiento pensional, toda vez que el actor puede agotar el mecanismo ordinario legal ante la justicia laboral para ventilar este tipo de cuestionamientos. </w:t>
      </w:r>
    </w:p>
    <w:p w:rsidR="00805D5A" w:rsidRPr="00805D5A" w:rsidRDefault="00805D5A" w:rsidP="00805D5A">
      <w:pPr>
        <w:jc w:val="both"/>
        <w:rPr>
          <w:rFonts w:ascii="Arial" w:hAnsi="Arial" w:cs="Arial"/>
          <w:sz w:val="20"/>
          <w:szCs w:val="20"/>
        </w:rPr>
      </w:pPr>
    </w:p>
    <w:p w:rsidR="00805D5A" w:rsidRPr="00805D5A" w:rsidRDefault="00805D5A" w:rsidP="00805D5A">
      <w:pPr>
        <w:jc w:val="both"/>
        <w:rPr>
          <w:rFonts w:ascii="Arial" w:hAnsi="Arial" w:cs="Arial"/>
          <w:sz w:val="20"/>
          <w:szCs w:val="20"/>
        </w:rPr>
      </w:pPr>
      <w:r w:rsidRPr="00805D5A">
        <w:rPr>
          <w:rFonts w:ascii="Arial" w:hAnsi="Arial" w:cs="Arial"/>
          <w:sz w:val="20"/>
          <w:szCs w:val="20"/>
        </w:rPr>
        <w:t>Lo expuesto, en atención a que el interesado no se encuentra en una situación especial de riesgo, pues ninguno de los factores reseñados por la jurisprudencia constitucional fue demostrado; en efecto: (i) no pertenece a algún grupo especial de protección (</w:t>
      </w:r>
      <w:r w:rsidRPr="00805D5A">
        <w:rPr>
          <w:rFonts w:ascii="Arial" w:hAnsi="Arial" w:cs="Arial"/>
          <w:sz w:val="20"/>
          <w:szCs w:val="20"/>
        </w:rPr>
        <w:t>te</w:t>
      </w:r>
      <w:bookmarkStart w:id="0" w:name="_GoBack"/>
      <w:bookmarkEnd w:id="0"/>
      <w:r w:rsidRPr="00805D5A">
        <w:rPr>
          <w:rFonts w:ascii="Arial" w:hAnsi="Arial" w:cs="Arial"/>
          <w:sz w:val="20"/>
          <w:szCs w:val="20"/>
        </w:rPr>
        <w:t xml:space="preserve">rcera </w:t>
      </w:r>
      <w:r w:rsidRPr="00805D5A">
        <w:rPr>
          <w:rFonts w:ascii="Arial" w:hAnsi="Arial" w:cs="Arial"/>
          <w:sz w:val="20"/>
          <w:szCs w:val="20"/>
        </w:rPr>
        <w:t xml:space="preserve">edad, víctima de desplazamiento, discapacitado o situación de debilidad manifiesta), pues tiene 51 años de edad; (ii) tampoco padece de enfermedad que le impida trabajar, ni se encuentra en situación de pobreza (Folio 79, cuaderno principal); y, (iii) menos se trata de un líder comunitario, trabajador social o defensor de derechos humanos en situación de riesgo. </w:t>
      </w:r>
    </w:p>
    <w:p w:rsidR="00805D5A" w:rsidRDefault="00805D5A" w:rsidP="00D1783A">
      <w:pPr>
        <w:jc w:val="both"/>
        <w:rPr>
          <w:rFonts w:ascii="Arial" w:hAnsi="Arial" w:cs="Arial"/>
          <w:sz w:val="20"/>
          <w:szCs w:val="20"/>
        </w:rPr>
      </w:pPr>
    </w:p>
    <w:p w:rsidR="00805D5A" w:rsidRPr="00D1783A" w:rsidRDefault="00805D5A" w:rsidP="00D1783A">
      <w:pPr>
        <w:jc w:val="both"/>
        <w:rPr>
          <w:rFonts w:ascii="Arial" w:hAnsi="Arial" w:cs="Arial"/>
          <w:sz w:val="20"/>
          <w:szCs w:val="20"/>
        </w:rPr>
      </w:pPr>
    </w:p>
    <w:p w:rsidR="00D1783A" w:rsidRPr="00D1783A" w:rsidRDefault="00D1783A" w:rsidP="00D1783A">
      <w:pPr>
        <w:jc w:val="both"/>
        <w:rPr>
          <w:rFonts w:ascii="Arial" w:hAnsi="Arial" w:cs="Arial"/>
          <w:sz w:val="20"/>
          <w:szCs w:val="20"/>
        </w:rPr>
      </w:pPr>
    </w:p>
    <w:p w:rsidR="00D1783A" w:rsidRPr="00D1783A" w:rsidRDefault="00D1783A" w:rsidP="00D1783A">
      <w:pPr>
        <w:pStyle w:val="Sinespaciado"/>
        <w:spacing w:line="360" w:lineRule="auto"/>
        <w:rPr>
          <w:rFonts w:ascii="Georgia" w:hAnsi="Georgia" w:cs="Arial"/>
          <w:w w:val="140"/>
        </w:rPr>
      </w:pPr>
      <w:r w:rsidRPr="00D1783A">
        <w:rPr>
          <w:rFonts w:ascii="Georgia" w:hAnsi="Georgia"/>
          <w:noProof/>
        </w:rPr>
        <w:drawing>
          <wp:anchor distT="0" distB="0" distL="114300" distR="114300" simplePos="0" relativeHeight="251659264" behindDoc="0" locked="0" layoutInCell="1" allowOverlap="1" wp14:anchorId="32FC3EE3" wp14:editId="1205664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D1783A" w:rsidRPr="00D1783A" w:rsidRDefault="00D1783A" w:rsidP="00D1783A">
      <w:pPr>
        <w:pStyle w:val="Sinespaciado"/>
        <w:spacing w:line="360" w:lineRule="auto"/>
        <w:rPr>
          <w:rFonts w:ascii="Georgia" w:hAnsi="Georgia" w:cs="Arial"/>
          <w:w w:val="140"/>
          <w:sz w:val="14"/>
        </w:rPr>
      </w:pPr>
    </w:p>
    <w:p w:rsidR="00D1783A" w:rsidRPr="00D1783A" w:rsidRDefault="00D1783A" w:rsidP="00D1783A">
      <w:pPr>
        <w:pStyle w:val="Sinespaciado"/>
        <w:spacing w:line="360" w:lineRule="auto"/>
        <w:ind w:left="708" w:firstLine="708"/>
        <w:jc w:val="center"/>
        <w:rPr>
          <w:rFonts w:ascii="Georgia" w:hAnsi="Georgia" w:cs="Arial"/>
          <w:w w:val="140"/>
          <w:sz w:val="14"/>
        </w:rPr>
      </w:pPr>
    </w:p>
    <w:p w:rsidR="00D1783A" w:rsidRPr="00D1783A" w:rsidRDefault="00D1783A" w:rsidP="00D1783A">
      <w:pPr>
        <w:pStyle w:val="Sinespaciado"/>
        <w:tabs>
          <w:tab w:val="left" w:pos="3579"/>
        </w:tabs>
        <w:spacing w:line="360" w:lineRule="auto"/>
        <w:jc w:val="center"/>
        <w:rPr>
          <w:rFonts w:ascii="Georgia" w:hAnsi="Georgia" w:cs="Arial"/>
          <w:w w:val="140"/>
          <w:sz w:val="14"/>
        </w:rPr>
      </w:pPr>
      <w:r w:rsidRPr="00D1783A">
        <w:rPr>
          <w:rFonts w:ascii="Georgia" w:hAnsi="Georgia" w:cs="Arial"/>
          <w:w w:val="140"/>
          <w:sz w:val="14"/>
        </w:rPr>
        <w:t>REPUBLICA DE COLOMBIA</w:t>
      </w:r>
    </w:p>
    <w:p w:rsidR="00D1783A" w:rsidRPr="00D1783A" w:rsidRDefault="00D1783A" w:rsidP="00D1783A">
      <w:pPr>
        <w:pStyle w:val="Sinespaciado"/>
        <w:tabs>
          <w:tab w:val="center" w:pos="4987"/>
          <w:tab w:val="left" w:pos="8449"/>
        </w:tabs>
        <w:spacing w:line="360" w:lineRule="auto"/>
        <w:jc w:val="center"/>
        <w:rPr>
          <w:rFonts w:ascii="Georgia" w:hAnsi="Georgia" w:cs="Arial"/>
          <w:w w:val="140"/>
        </w:rPr>
      </w:pPr>
      <w:r w:rsidRPr="00D1783A">
        <w:rPr>
          <w:rFonts w:ascii="Georgia" w:hAnsi="Georgia" w:cs="Arial"/>
          <w:w w:val="140"/>
          <w:sz w:val="14"/>
        </w:rPr>
        <w:t>RAMA JUDICIAL DEL PODER PÚBLICO</w:t>
      </w:r>
    </w:p>
    <w:p w:rsidR="00D1783A" w:rsidRPr="00D1783A" w:rsidRDefault="00D1783A" w:rsidP="00D1783A">
      <w:pPr>
        <w:pStyle w:val="Sinespaciado"/>
        <w:spacing w:line="360" w:lineRule="auto"/>
        <w:jc w:val="center"/>
        <w:rPr>
          <w:rFonts w:ascii="Georgia" w:hAnsi="Georgia" w:cs="Arial"/>
          <w:w w:val="140"/>
          <w:sz w:val="16"/>
        </w:rPr>
      </w:pPr>
      <w:r w:rsidRPr="00D1783A">
        <w:rPr>
          <w:rFonts w:ascii="Georgia" w:hAnsi="Georgia" w:cs="Arial"/>
          <w:w w:val="140"/>
          <w:sz w:val="18"/>
        </w:rPr>
        <w:t>T</w:t>
      </w:r>
      <w:r w:rsidRPr="00D1783A">
        <w:rPr>
          <w:rFonts w:ascii="Georgia" w:hAnsi="Georgia" w:cs="Arial"/>
          <w:w w:val="140"/>
          <w:sz w:val="16"/>
        </w:rPr>
        <w:t>RIBUNAL</w:t>
      </w:r>
      <w:r w:rsidRPr="00D1783A">
        <w:rPr>
          <w:rFonts w:ascii="Georgia" w:hAnsi="Georgia" w:cs="Arial"/>
          <w:w w:val="140"/>
          <w:sz w:val="18"/>
        </w:rPr>
        <w:t xml:space="preserve"> S</w:t>
      </w:r>
      <w:r w:rsidRPr="00D1783A">
        <w:rPr>
          <w:rFonts w:ascii="Georgia" w:hAnsi="Georgia" w:cs="Arial"/>
          <w:w w:val="140"/>
          <w:sz w:val="16"/>
        </w:rPr>
        <w:t xml:space="preserve">UPERIOR DEL </w:t>
      </w:r>
      <w:r w:rsidRPr="00D1783A">
        <w:rPr>
          <w:rFonts w:ascii="Georgia" w:hAnsi="Georgia" w:cs="Arial"/>
          <w:w w:val="140"/>
          <w:sz w:val="18"/>
        </w:rPr>
        <w:t>D</w:t>
      </w:r>
      <w:r w:rsidRPr="00D1783A">
        <w:rPr>
          <w:rFonts w:ascii="Georgia" w:hAnsi="Georgia" w:cs="Arial"/>
          <w:w w:val="140"/>
          <w:sz w:val="16"/>
        </w:rPr>
        <w:t>ISTRITO</w:t>
      </w:r>
      <w:r w:rsidRPr="00D1783A">
        <w:rPr>
          <w:rFonts w:ascii="Georgia" w:hAnsi="Georgia" w:cs="Arial"/>
          <w:w w:val="140"/>
          <w:sz w:val="18"/>
        </w:rPr>
        <w:t xml:space="preserve"> J</w:t>
      </w:r>
      <w:r w:rsidRPr="00D1783A">
        <w:rPr>
          <w:rFonts w:ascii="Georgia" w:hAnsi="Georgia" w:cs="Arial"/>
          <w:w w:val="140"/>
          <w:sz w:val="16"/>
        </w:rPr>
        <w:t>UDICIAL</w:t>
      </w:r>
    </w:p>
    <w:p w:rsidR="00D1783A" w:rsidRPr="00D1783A" w:rsidRDefault="00D1783A" w:rsidP="00D1783A">
      <w:pPr>
        <w:pStyle w:val="Sinespaciado"/>
        <w:spacing w:line="360" w:lineRule="auto"/>
        <w:jc w:val="center"/>
        <w:rPr>
          <w:rFonts w:ascii="Georgia" w:hAnsi="Georgia" w:cs="Arial"/>
          <w:w w:val="140"/>
          <w:sz w:val="16"/>
          <w:szCs w:val="18"/>
        </w:rPr>
      </w:pPr>
      <w:r w:rsidRPr="00D1783A">
        <w:rPr>
          <w:rFonts w:ascii="Georgia" w:hAnsi="Georgia" w:cs="Arial"/>
          <w:w w:val="140"/>
          <w:sz w:val="18"/>
          <w:szCs w:val="18"/>
        </w:rPr>
        <w:t>S</w:t>
      </w:r>
      <w:r w:rsidRPr="00D1783A">
        <w:rPr>
          <w:rFonts w:ascii="Georgia" w:hAnsi="Georgia" w:cs="Arial"/>
          <w:w w:val="140"/>
          <w:sz w:val="16"/>
          <w:szCs w:val="18"/>
        </w:rPr>
        <w:t>ALA</w:t>
      </w:r>
      <w:r w:rsidRPr="00D1783A">
        <w:rPr>
          <w:rFonts w:ascii="Georgia" w:hAnsi="Georgia" w:cs="Arial"/>
          <w:w w:val="140"/>
          <w:sz w:val="14"/>
          <w:szCs w:val="18"/>
        </w:rPr>
        <w:t xml:space="preserve"> </w:t>
      </w:r>
      <w:r w:rsidRPr="00D1783A">
        <w:rPr>
          <w:rFonts w:ascii="Georgia" w:hAnsi="Georgia" w:cs="Arial"/>
          <w:w w:val="140"/>
          <w:sz w:val="16"/>
          <w:szCs w:val="18"/>
        </w:rPr>
        <w:t xml:space="preserve">DE </w:t>
      </w:r>
      <w:r w:rsidRPr="00D1783A">
        <w:rPr>
          <w:rFonts w:ascii="Georgia" w:hAnsi="Georgia" w:cs="Arial"/>
          <w:w w:val="140"/>
          <w:sz w:val="18"/>
          <w:szCs w:val="18"/>
        </w:rPr>
        <w:t>D</w:t>
      </w:r>
      <w:r w:rsidRPr="00D1783A">
        <w:rPr>
          <w:rFonts w:ascii="Georgia" w:hAnsi="Georgia" w:cs="Arial"/>
          <w:w w:val="140"/>
          <w:sz w:val="16"/>
          <w:szCs w:val="18"/>
        </w:rPr>
        <w:t>ECISIÓN</w:t>
      </w:r>
      <w:r w:rsidRPr="00D1783A">
        <w:rPr>
          <w:rFonts w:ascii="Georgia" w:hAnsi="Georgia" w:cs="Arial"/>
          <w:w w:val="140"/>
          <w:sz w:val="18"/>
          <w:szCs w:val="18"/>
        </w:rPr>
        <w:t xml:space="preserve"> C</w:t>
      </w:r>
      <w:r w:rsidRPr="00D1783A">
        <w:rPr>
          <w:rFonts w:ascii="Georgia" w:hAnsi="Georgia" w:cs="Arial"/>
          <w:w w:val="140"/>
          <w:sz w:val="16"/>
          <w:szCs w:val="18"/>
        </w:rPr>
        <w:t>IVIL –</w:t>
      </w:r>
      <w:r w:rsidRPr="00D1783A">
        <w:rPr>
          <w:rFonts w:ascii="Georgia" w:hAnsi="Georgia" w:cs="Arial"/>
          <w:w w:val="140"/>
          <w:sz w:val="18"/>
          <w:szCs w:val="18"/>
        </w:rPr>
        <w:t>F</w:t>
      </w:r>
      <w:r w:rsidRPr="00D1783A">
        <w:rPr>
          <w:rFonts w:ascii="Georgia" w:hAnsi="Georgia" w:cs="Arial"/>
          <w:w w:val="140"/>
          <w:sz w:val="16"/>
          <w:szCs w:val="18"/>
        </w:rPr>
        <w:t xml:space="preserve">AMILIA – </w:t>
      </w:r>
      <w:r w:rsidRPr="00D1783A">
        <w:rPr>
          <w:rFonts w:ascii="Georgia" w:hAnsi="Georgia" w:cs="Arial"/>
          <w:w w:val="140"/>
          <w:sz w:val="18"/>
          <w:szCs w:val="18"/>
        </w:rPr>
        <w:t>D</w:t>
      </w:r>
      <w:r w:rsidRPr="00D1783A">
        <w:rPr>
          <w:rFonts w:ascii="Georgia" w:hAnsi="Georgia" w:cs="Arial"/>
          <w:w w:val="140"/>
          <w:sz w:val="16"/>
          <w:szCs w:val="18"/>
        </w:rPr>
        <w:t>ISTRITO</w:t>
      </w:r>
      <w:r w:rsidRPr="00D1783A">
        <w:rPr>
          <w:rFonts w:ascii="Georgia" w:hAnsi="Georgia" w:cs="Arial"/>
          <w:w w:val="140"/>
          <w:sz w:val="18"/>
          <w:szCs w:val="18"/>
        </w:rPr>
        <w:t xml:space="preserve"> D</w:t>
      </w:r>
      <w:r w:rsidRPr="00D1783A">
        <w:rPr>
          <w:rFonts w:ascii="Georgia" w:hAnsi="Georgia" w:cs="Arial"/>
          <w:w w:val="140"/>
          <w:sz w:val="16"/>
          <w:szCs w:val="18"/>
        </w:rPr>
        <w:t>E</w:t>
      </w:r>
      <w:r w:rsidRPr="00D1783A">
        <w:rPr>
          <w:rFonts w:ascii="Georgia" w:hAnsi="Georgia" w:cs="Arial"/>
          <w:w w:val="140"/>
          <w:sz w:val="18"/>
          <w:szCs w:val="18"/>
        </w:rPr>
        <w:t xml:space="preserve"> P</w:t>
      </w:r>
      <w:r w:rsidRPr="00D1783A">
        <w:rPr>
          <w:rFonts w:ascii="Georgia" w:hAnsi="Georgia" w:cs="Arial"/>
          <w:w w:val="140"/>
          <w:sz w:val="16"/>
          <w:szCs w:val="18"/>
        </w:rPr>
        <w:t>EREIRA</w:t>
      </w:r>
    </w:p>
    <w:p w:rsidR="00D1783A" w:rsidRPr="00D1783A" w:rsidRDefault="00D1783A" w:rsidP="00D1783A">
      <w:pPr>
        <w:pStyle w:val="Sinespaciado"/>
        <w:tabs>
          <w:tab w:val="center" w:pos="4703"/>
          <w:tab w:val="left" w:pos="7147"/>
        </w:tabs>
        <w:spacing w:line="360" w:lineRule="auto"/>
        <w:rPr>
          <w:rFonts w:ascii="Georgia" w:hAnsi="Georgia" w:cs="Arial"/>
          <w:w w:val="140"/>
          <w:sz w:val="16"/>
          <w:szCs w:val="18"/>
        </w:rPr>
      </w:pPr>
      <w:r w:rsidRPr="00D1783A">
        <w:rPr>
          <w:rFonts w:ascii="Georgia" w:hAnsi="Georgia" w:cs="Arial"/>
          <w:w w:val="140"/>
          <w:sz w:val="18"/>
          <w:szCs w:val="18"/>
        </w:rPr>
        <w:tab/>
        <w:t>D</w:t>
      </w:r>
      <w:r w:rsidRPr="00D1783A">
        <w:rPr>
          <w:rFonts w:ascii="Georgia" w:hAnsi="Georgia" w:cs="Arial"/>
          <w:w w:val="140"/>
          <w:sz w:val="16"/>
          <w:szCs w:val="18"/>
        </w:rPr>
        <w:t xml:space="preserve">EPARTAMENTO </w:t>
      </w:r>
      <w:r w:rsidRPr="00D1783A">
        <w:rPr>
          <w:rFonts w:ascii="Georgia" w:hAnsi="Georgia" w:cs="Arial"/>
          <w:w w:val="140"/>
          <w:sz w:val="18"/>
          <w:szCs w:val="18"/>
        </w:rPr>
        <w:t>D</w:t>
      </w:r>
      <w:r w:rsidRPr="00D1783A">
        <w:rPr>
          <w:rFonts w:ascii="Georgia" w:hAnsi="Georgia" w:cs="Arial"/>
          <w:w w:val="140"/>
          <w:sz w:val="16"/>
          <w:szCs w:val="18"/>
        </w:rPr>
        <w:t xml:space="preserve">E </w:t>
      </w:r>
      <w:r w:rsidRPr="00D1783A">
        <w:rPr>
          <w:rFonts w:ascii="Georgia" w:hAnsi="Georgia" w:cs="Arial"/>
          <w:w w:val="140"/>
          <w:sz w:val="18"/>
          <w:szCs w:val="18"/>
        </w:rPr>
        <w:t>R</w:t>
      </w:r>
      <w:r w:rsidRPr="00D1783A">
        <w:rPr>
          <w:rFonts w:ascii="Georgia" w:hAnsi="Georgia" w:cs="Arial"/>
          <w:w w:val="140"/>
          <w:sz w:val="16"/>
          <w:szCs w:val="18"/>
        </w:rPr>
        <w:t>ISARALDA</w:t>
      </w:r>
      <w:r w:rsidRPr="00D1783A">
        <w:rPr>
          <w:rFonts w:ascii="Georgia" w:hAnsi="Georgia" w:cs="Arial"/>
          <w:w w:val="140"/>
          <w:sz w:val="16"/>
          <w:szCs w:val="18"/>
        </w:rPr>
        <w:tab/>
      </w:r>
    </w:p>
    <w:p w:rsidR="00D1783A" w:rsidRPr="00D1783A" w:rsidRDefault="00D1783A" w:rsidP="00D1783A">
      <w:pPr>
        <w:pBdr>
          <w:bottom w:val="double" w:sz="6" w:space="1" w:color="auto"/>
        </w:pBdr>
        <w:spacing w:line="360" w:lineRule="auto"/>
        <w:jc w:val="center"/>
        <w:rPr>
          <w:rFonts w:ascii="Georgia" w:hAnsi="Georgia" w:cs="Arial"/>
          <w:b/>
          <w:bCs/>
          <w:szCs w:val="22"/>
        </w:rPr>
      </w:pPr>
    </w:p>
    <w:p w:rsidR="00D1783A" w:rsidRPr="00D1783A" w:rsidRDefault="00D1783A" w:rsidP="00D1783A">
      <w:pPr>
        <w:spacing w:line="288" w:lineRule="auto"/>
        <w:jc w:val="center"/>
        <w:rPr>
          <w:rFonts w:ascii="Georgia" w:hAnsi="Georgia" w:cs="Arial"/>
          <w:b/>
          <w:bCs/>
        </w:rPr>
      </w:pPr>
    </w:p>
    <w:p w:rsidR="00D1783A" w:rsidRPr="00D1783A" w:rsidRDefault="00D1783A" w:rsidP="00D1783A">
      <w:pPr>
        <w:spacing w:line="288" w:lineRule="auto"/>
        <w:jc w:val="center"/>
        <w:rPr>
          <w:rFonts w:ascii="Georgia" w:hAnsi="Georgia" w:cs="Arial"/>
          <w:iCs/>
        </w:rPr>
      </w:pPr>
      <w:r w:rsidRPr="00D1783A">
        <w:rPr>
          <w:rFonts w:ascii="Georgia" w:hAnsi="Georgia" w:cs="Arial"/>
          <w:iCs/>
          <w:smallCaps/>
        </w:rPr>
        <w:t>Pereira, R., veintiocho (28) de noviembre de dos mil dieciocho (2018)</w:t>
      </w:r>
      <w:r w:rsidRPr="00D1783A">
        <w:rPr>
          <w:rFonts w:ascii="Georgia" w:hAnsi="Georgia" w:cs="Arial"/>
          <w:iCs/>
        </w:rPr>
        <w:t>.</w:t>
      </w:r>
    </w:p>
    <w:p w:rsidR="00D1783A" w:rsidRPr="00D1783A" w:rsidRDefault="00D1783A" w:rsidP="00D1783A">
      <w:pPr>
        <w:pStyle w:val="Textoindependiente"/>
        <w:spacing w:line="288" w:lineRule="auto"/>
        <w:rPr>
          <w:rFonts w:ascii="Georgia" w:hAnsi="Georgia" w:cs="Arial"/>
          <w:sz w:val="24"/>
          <w:szCs w:val="24"/>
          <w:lang w:val="es-ES"/>
        </w:rPr>
      </w:pPr>
    </w:p>
    <w:p w:rsidR="00D1783A" w:rsidRPr="00D1783A" w:rsidRDefault="00D1783A" w:rsidP="00D1783A">
      <w:pPr>
        <w:pStyle w:val="Textoindependiente"/>
        <w:numPr>
          <w:ilvl w:val="0"/>
          <w:numId w:val="1"/>
        </w:numPr>
        <w:spacing w:line="288" w:lineRule="auto"/>
        <w:rPr>
          <w:rFonts w:ascii="Georgia" w:hAnsi="Georgia" w:cs="Arial"/>
          <w:sz w:val="24"/>
          <w:szCs w:val="24"/>
          <w:lang w:val="es-ES"/>
        </w:rPr>
      </w:pPr>
      <w:r w:rsidRPr="00D1783A">
        <w:rPr>
          <w:rFonts w:ascii="Georgia" w:hAnsi="Georgia" w:cs="Arial"/>
          <w:sz w:val="24"/>
          <w:szCs w:val="24"/>
          <w:lang w:val="es-ES"/>
        </w:rPr>
        <w:t>EL ASUNTO A DECIDIR</w:t>
      </w:r>
    </w:p>
    <w:p w:rsidR="00D1783A" w:rsidRPr="00D1783A" w:rsidRDefault="00D1783A" w:rsidP="00D1783A">
      <w:pPr>
        <w:pStyle w:val="Textoindependiente"/>
        <w:spacing w:line="288" w:lineRule="auto"/>
        <w:rPr>
          <w:rFonts w:ascii="Georgia" w:hAnsi="Georgia" w:cs="Arial"/>
          <w:sz w:val="24"/>
          <w:szCs w:val="24"/>
          <w:lang w:val="es-ES"/>
        </w:rPr>
      </w:pPr>
    </w:p>
    <w:p w:rsidR="00D1783A" w:rsidRPr="00D1783A" w:rsidRDefault="00D1783A" w:rsidP="00D1783A">
      <w:pPr>
        <w:pStyle w:val="Textoindependiente"/>
        <w:spacing w:line="288" w:lineRule="auto"/>
        <w:rPr>
          <w:rFonts w:ascii="Georgia" w:hAnsi="Georgia"/>
          <w:sz w:val="24"/>
          <w:szCs w:val="24"/>
          <w:lang w:val="es-ES"/>
        </w:rPr>
      </w:pPr>
      <w:r w:rsidRPr="00D1783A">
        <w:rPr>
          <w:rFonts w:ascii="Georgia" w:hAnsi="Georgia"/>
          <w:sz w:val="24"/>
          <w:szCs w:val="24"/>
          <w:lang w:val="es-ES"/>
        </w:rPr>
        <w:t>La impugnación suscitada en el trámite constitucional ya referido, una vez se ha cumplido la actuación de primera instancia.</w:t>
      </w:r>
    </w:p>
    <w:p w:rsidR="00D1783A" w:rsidRPr="00D1783A" w:rsidRDefault="00D1783A" w:rsidP="00D1783A">
      <w:pPr>
        <w:pStyle w:val="Textoindependiente"/>
        <w:spacing w:line="288" w:lineRule="auto"/>
        <w:rPr>
          <w:rFonts w:ascii="Georgia" w:hAnsi="Georgia" w:cs="Arial"/>
          <w:sz w:val="24"/>
          <w:szCs w:val="24"/>
          <w:lang w:val="es-ES"/>
        </w:rPr>
      </w:pPr>
    </w:p>
    <w:p w:rsidR="00D1783A" w:rsidRPr="00D1783A" w:rsidRDefault="00D1783A" w:rsidP="00D1783A">
      <w:pPr>
        <w:pStyle w:val="Textoindependiente"/>
        <w:numPr>
          <w:ilvl w:val="0"/>
          <w:numId w:val="1"/>
        </w:numPr>
        <w:spacing w:line="288" w:lineRule="auto"/>
        <w:rPr>
          <w:rFonts w:ascii="Georgia" w:hAnsi="Georgia" w:cs="Arial"/>
          <w:sz w:val="24"/>
          <w:szCs w:val="24"/>
          <w:lang w:val="es-ES"/>
        </w:rPr>
      </w:pPr>
      <w:r w:rsidRPr="00D1783A">
        <w:rPr>
          <w:rFonts w:ascii="Georgia" w:hAnsi="Georgia" w:cs="Arial"/>
          <w:sz w:val="24"/>
          <w:szCs w:val="24"/>
          <w:lang w:val="es-ES"/>
        </w:rPr>
        <w:t>LA SÍNTESIS FÁCTICA</w:t>
      </w:r>
    </w:p>
    <w:p w:rsidR="00D1783A" w:rsidRPr="00D1783A" w:rsidRDefault="00D1783A" w:rsidP="00D1783A">
      <w:pPr>
        <w:pStyle w:val="Textoindependiente"/>
        <w:spacing w:line="288" w:lineRule="auto"/>
        <w:rPr>
          <w:rFonts w:ascii="Georgia" w:hAnsi="Georgia" w:cs="Arial"/>
          <w:sz w:val="24"/>
          <w:szCs w:val="24"/>
          <w:lang w:val="es-ES"/>
        </w:rPr>
      </w:pPr>
    </w:p>
    <w:p w:rsidR="00D1783A" w:rsidRPr="00D1783A" w:rsidRDefault="00D1783A" w:rsidP="00D1783A">
      <w:pPr>
        <w:pStyle w:val="Textoindependiente"/>
        <w:spacing w:line="288" w:lineRule="auto"/>
        <w:rPr>
          <w:rFonts w:ascii="Georgia" w:hAnsi="Georgia" w:cs="Arial"/>
          <w:sz w:val="24"/>
          <w:szCs w:val="24"/>
          <w:lang w:val="es-ES"/>
        </w:rPr>
      </w:pPr>
      <w:r w:rsidRPr="00D1783A">
        <w:rPr>
          <w:rFonts w:ascii="Georgia" w:hAnsi="Georgia" w:cs="Arial"/>
          <w:sz w:val="24"/>
          <w:szCs w:val="24"/>
          <w:lang w:val="es-ES"/>
        </w:rPr>
        <w:t xml:space="preserve">Se informó que el accionante ha cotizado a seguridad social un total de 1.326 semanas; y, reúne los requisitos para acceder a la pensión especial de vejez por tener una hija en situación de discapacidad, y su esposa estar en un estado de salud precario desde el año 2014 lo que le impide cumplir con sus obligaciones como madre. Solicitó a la accionada el reconocimiento pensional, pero le fue negado porque dejó de demostrar el abandono del hogar por parte de su pareja y sus responsabilidades como madre, por lo tanto, no se le puede catalogar como padre cabeza de familia </w:t>
      </w:r>
      <w:r w:rsidRPr="00D1783A">
        <w:rPr>
          <w:rFonts w:ascii="Georgia" w:hAnsi="Georgia" w:cs="Arial"/>
          <w:color w:val="000000"/>
          <w:sz w:val="24"/>
          <w:szCs w:val="24"/>
          <w:lang w:val="es-ES"/>
        </w:rPr>
        <w:t>(Folios 41 a 48, cuaderno No.</w:t>
      </w:r>
      <w:r w:rsidR="00805D5A">
        <w:rPr>
          <w:rFonts w:ascii="Georgia" w:hAnsi="Georgia" w:cs="Arial"/>
          <w:color w:val="000000"/>
          <w:sz w:val="24"/>
          <w:szCs w:val="24"/>
          <w:lang w:val="es-ES"/>
        </w:rPr>
        <w:t xml:space="preserve"> </w:t>
      </w:r>
      <w:r w:rsidRPr="00D1783A">
        <w:rPr>
          <w:rFonts w:ascii="Georgia" w:hAnsi="Georgia" w:cs="Arial"/>
          <w:color w:val="000000"/>
          <w:sz w:val="24"/>
          <w:szCs w:val="24"/>
          <w:lang w:val="es-ES"/>
        </w:rPr>
        <w:t>1).</w:t>
      </w:r>
    </w:p>
    <w:p w:rsidR="00D1783A" w:rsidRPr="00D1783A" w:rsidRDefault="00D1783A" w:rsidP="00D1783A">
      <w:pPr>
        <w:pStyle w:val="Textoindependiente"/>
        <w:spacing w:line="288" w:lineRule="auto"/>
        <w:rPr>
          <w:rFonts w:ascii="Georgia" w:hAnsi="Georgia" w:cs="Arial"/>
          <w:color w:val="000000"/>
          <w:sz w:val="24"/>
          <w:szCs w:val="24"/>
          <w:lang w:val="es-ES"/>
        </w:rPr>
      </w:pPr>
    </w:p>
    <w:p w:rsidR="00D1783A" w:rsidRPr="00D1783A" w:rsidRDefault="00D1783A" w:rsidP="00D1783A">
      <w:pPr>
        <w:pStyle w:val="Textoindependiente"/>
        <w:numPr>
          <w:ilvl w:val="0"/>
          <w:numId w:val="1"/>
        </w:numPr>
        <w:spacing w:line="288" w:lineRule="auto"/>
        <w:rPr>
          <w:rFonts w:ascii="Georgia" w:hAnsi="Georgia"/>
          <w:sz w:val="24"/>
          <w:szCs w:val="24"/>
          <w:lang w:val="es-ES"/>
        </w:rPr>
      </w:pPr>
      <w:r w:rsidRPr="00D1783A">
        <w:rPr>
          <w:rFonts w:ascii="Georgia" w:hAnsi="Georgia"/>
          <w:sz w:val="24"/>
          <w:szCs w:val="24"/>
          <w:lang w:val="es-ES"/>
        </w:rPr>
        <w:t>LOS DERECHOS INVOCADOS</w:t>
      </w:r>
    </w:p>
    <w:p w:rsidR="00D1783A" w:rsidRPr="00D1783A" w:rsidRDefault="00D1783A" w:rsidP="00D1783A">
      <w:pPr>
        <w:pStyle w:val="Textoindependiente"/>
        <w:widowControl w:val="0"/>
        <w:spacing w:line="288" w:lineRule="auto"/>
        <w:rPr>
          <w:rFonts w:ascii="Georgia" w:hAnsi="Georgia"/>
          <w:sz w:val="24"/>
          <w:szCs w:val="24"/>
          <w:lang w:val="es-ES"/>
        </w:rPr>
      </w:pPr>
    </w:p>
    <w:p w:rsidR="00D1783A" w:rsidRPr="00D1783A" w:rsidRDefault="00D1783A" w:rsidP="00D1783A">
      <w:pPr>
        <w:pStyle w:val="Textoindependiente"/>
        <w:widowControl w:val="0"/>
        <w:spacing w:line="288" w:lineRule="auto"/>
        <w:rPr>
          <w:rFonts w:ascii="Georgia" w:hAnsi="Georgia"/>
          <w:sz w:val="24"/>
          <w:szCs w:val="24"/>
          <w:lang w:val="es-ES"/>
        </w:rPr>
      </w:pPr>
      <w:r w:rsidRPr="00D1783A">
        <w:rPr>
          <w:rFonts w:ascii="Georgia" w:hAnsi="Georgia"/>
          <w:sz w:val="24"/>
          <w:szCs w:val="24"/>
          <w:lang w:val="es-ES"/>
        </w:rPr>
        <w:t xml:space="preserve">Se invocan los derechos a la seguridad social en conexidad con el derecho a la vida y al mínimo vital (Folio 41, </w:t>
      </w:r>
      <w:r w:rsidRPr="00D1783A">
        <w:rPr>
          <w:rFonts w:ascii="Georgia" w:hAnsi="Georgia" w:cs="Arial"/>
          <w:color w:val="000000"/>
          <w:sz w:val="24"/>
          <w:szCs w:val="24"/>
          <w:lang w:val="es-ES"/>
        </w:rPr>
        <w:t>cuaderno No.</w:t>
      </w:r>
      <w:r w:rsidR="00805D5A">
        <w:rPr>
          <w:rFonts w:ascii="Georgia" w:hAnsi="Georgia" w:cs="Arial"/>
          <w:color w:val="000000"/>
          <w:sz w:val="24"/>
          <w:szCs w:val="24"/>
          <w:lang w:val="es-ES"/>
        </w:rPr>
        <w:t xml:space="preserve"> </w:t>
      </w:r>
      <w:r w:rsidRPr="00D1783A">
        <w:rPr>
          <w:rFonts w:ascii="Georgia" w:hAnsi="Georgia" w:cs="Arial"/>
          <w:color w:val="000000"/>
          <w:sz w:val="24"/>
          <w:szCs w:val="24"/>
          <w:lang w:val="es-ES"/>
        </w:rPr>
        <w:t>1</w:t>
      </w:r>
      <w:r w:rsidRPr="00D1783A">
        <w:rPr>
          <w:rFonts w:ascii="Georgia" w:hAnsi="Georgia"/>
          <w:sz w:val="24"/>
          <w:szCs w:val="24"/>
          <w:lang w:val="es-ES"/>
        </w:rPr>
        <w:t>).</w:t>
      </w:r>
    </w:p>
    <w:p w:rsidR="00D1783A" w:rsidRPr="00D1783A" w:rsidRDefault="00D1783A" w:rsidP="00D1783A">
      <w:pPr>
        <w:pStyle w:val="Textoindependiente"/>
        <w:widowControl w:val="0"/>
        <w:spacing w:line="288" w:lineRule="auto"/>
        <w:rPr>
          <w:rFonts w:ascii="Georgia" w:hAnsi="Georgia"/>
          <w:sz w:val="24"/>
          <w:szCs w:val="24"/>
          <w:lang w:val="es-ES"/>
        </w:rPr>
      </w:pPr>
    </w:p>
    <w:p w:rsidR="00D1783A" w:rsidRPr="00D1783A" w:rsidRDefault="00D1783A" w:rsidP="00D1783A">
      <w:pPr>
        <w:pStyle w:val="Textoindependiente"/>
        <w:numPr>
          <w:ilvl w:val="0"/>
          <w:numId w:val="1"/>
        </w:numPr>
        <w:spacing w:line="288" w:lineRule="auto"/>
        <w:rPr>
          <w:rFonts w:ascii="Georgia" w:hAnsi="Georgia"/>
          <w:sz w:val="24"/>
          <w:szCs w:val="24"/>
          <w:lang w:val="es-ES"/>
        </w:rPr>
      </w:pPr>
      <w:r w:rsidRPr="00D1783A">
        <w:rPr>
          <w:rFonts w:ascii="Georgia" w:hAnsi="Georgia"/>
          <w:sz w:val="24"/>
          <w:szCs w:val="24"/>
          <w:lang w:val="es-ES"/>
        </w:rPr>
        <w:t>LA PETICIÓN DE PROTECCIÓN</w:t>
      </w:r>
    </w:p>
    <w:p w:rsidR="00D1783A" w:rsidRPr="00D1783A" w:rsidRDefault="00D1783A" w:rsidP="00D1783A">
      <w:pPr>
        <w:pStyle w:val="Sinespaciado"/>
        <w:spacing w:line="288" w:lineRule="auto"/>
        <w:jc w:val="both"/>
        <w:rPr>
          <w:rFonts w:ascii="Georgia" w:hAnsi="Georgia" w:cs="Arial"/>
          <w:sz w:val="24"/>
          <w:szCs w:val="24"/>
        </w:rPr>
      </w:pPr>
    </w:p>
    <w:p w:rsidR="00D1783A" w:rsidRPr="00D1783A" w:rsidRDefault="00D1783A" w:rsidP="00D1783A">
      <w:pPr>
        <w:pStyle w:val="Textoindependiente"/>
        <w:widowControl w:val="0"/>
        <w:spacing w:line="288" w:lineRule="auto"/>
        <w:rPr>
          <w:rFonts w:ascii="Georgia" w:hAnsi="Georgia" w:cs="Arial"/>
          <w:sz w:val="24"/>
          <w:szCs w:val="24"/>
          <w:lang w:val="es-ES"/>
        </w:rPr>
      </w:pPr>
      <w:r w:rsidRPr="00D1783A">
        <w:rPr>
          <w:rFonts w:ascii="Georgia" w:hAnsi="Georgia" w:cs="Arial"/>
          <w:sz w:val="24"/>
          <w:szCs w:val="24"/>
          <w:lang w:val="es-ES"/>
        </w:rPr>
        <w:t>Que se tutelen los derechos fundamentales invocados, y en consecuencia, se ordene a la accionada (i) Reconocer y pagar la pensión especial de vejez por hijo invalido; y, (ii) Pagar los intereses moratorios sobre las mesadas dejadas de percibir (Folios 46 y 48, cuaderno No.</w:t>
      </w:r>
      <w:r w:rsidR="00805D5A">
        <w:rPr>
          <w:rFonts w:ascii="Georgia" w:hAnsi="Georgia" w:cs="Arial"/>
          <w:sz w:val="24"/>
          <w:szCs w:val="24"/>
          <w:lang w:val="es-ES"/>
        </w:rPr>
        <w:t xml:space="preserve"> </w:t>
      </w:r>
      <w:r w:rsidRPr="00D1783A">
        <w:rPr>
          <w:rFonts w:ascii="Georgia" w:hAnsi="Georgia" w:cs="Arial"/>
          <w:sz w:val="24"/>
          <w:szCs w:val="24"/>
          <w:lang w:val="es-ES"/>
        </w:rPr>
        <w:t>1).</w:t>
      </w:r>
    </w:p>
    <w:p w:rsidR="00D1783A" w:rsidRPr="00D1783A" w:rsidRDefault="00D1783A" w:rsidP="00D1783A">
      <w:pPr>
        <w:pStyle w:val="Textoindependiente"/>
        <w:widowControl w:val="0"/>
        <w:spacing w:line="288" w:lineRule="auto"/>
        <w:rPr>
          <w:rFonts w:ascii="Georgia" w:hAnsi="Georgia" w:cs="Arial"/>
          <w:sz w:val="24"/>
          <w:szCs w:val="24"/>
          <w:lang w:val="es-ES"/>
        </w:rPr>
      </w:pPr>
    </w:p>
    <w:p w:rsidR="00D1783A" w:rsidRPr="00D1783A" w:rsidRDefault="00D1783A" w:rsidP="00D1783A">
      <w:pPr>
        <w:pStyle w:val="Textoindependiente"/>
        <w:widowControl w:val="0"/>
        <w:numPr>
          <w:ilvl w:val="0"/>
          <w:numId w:val="1"/>
        </w:numPr>
        <w:spacing w:line="288" w:lineRule="auto"/>
        <w:rPr>
          <w:rFonts w:ascii="Georgia" w:hAnsi="Georgia" w:cs="Arial"/>
          <w:sz w:val="24"/>
          <w:szCs w:val="24"/>
          <w:lang w:val="es-ES"/>
        </w:rPr>
      </w:pPr>
      <w:r w:rsidRPr="00D1783A">
        <w:rPr>
          <w:rFonts w:ascii="Georgia" w:hAnsi="Georgia" w:cs="Arial"/>
          <w:sz w:val="24"/>
          <w:szCs w:val="24"/>
          <w:lang w:val="es-ES"/>
        </w:rPr>
        <w:t>EL RESUMEN DE LA CRÓNICA PROCESAL</w:t>
      </w:r>
    </w:p>
    <w:p w:rsidR="00D1783A" w:rsidRPr="00D1783A" w:rsidRDefault="00D1783A" w:rsidP="00D1783A">
      <w:pPr>
        <w:pStyle w:val="Textoindependiente"/>
        <w:spacing w:line="288" w:lineRule="auto"/>
        <w:rPr>
          <w:rFonts w:ascii="Georgia" w:hAnsi="Georgia" w:cs="Arial"/>
          <w:sz w:val="24"/>
          <w:szCs w:val="24"/>
          <w:lang w:val="es-ES"/>
        </w:rPr>
      </w:pPr>
    </w:p>
    <w:p w:rsidR="00D1783A" w:rsidRPr="00D1783A" w:rsidRDefault="00D1783A" w:rsidP="00D1783A">
      <w:pPr>
        <w:pStyle w:val="Textoindependiente"/>
        <w:widowControl w:val="0"/>
        <w:spacing w:line="288" w:lineRule="auto"/>
        <w:rPr>
          <w:rFonts w:ascii="Georgia" w:hAnsi="Georgia"/>
          <w:sz w:val="24"/>
          <w:szCs w:val="24"/>
          <w:lang w:val="es-ES"/>
        </w:rPr>
      </w:pPr>
      <w:r w:rsidRPr="00D1783A">
        <w:rPr>
          <w:rFonts w:ascii="Georgia" w:hAnsi="Georgia"/>
          <w:sz w:val="24"/>
          <w:szCs w:val="24"/>
          <w:lang w:val="es-ES"/>
        </w:rPr>
        <w:t xml:space="preserve">Con providencia del 04-10-2018 se admitió y se ordenó notificar a las partes (Folio 49, </w:t>
      </w:r>
      <w:r w:rsidRPr="00D1783A">
        <w:rPr>
          <w:rFonts w:ascii="Georgia" w:hAnsi="Georgia" w:cs="Arial"/>
          <w:color w:val="000000"/>
          <w:sz w:val="24"/>
          <w:szCs w:val="24"/>
          <w:lang w:val="es-ES"/>
        </w:rPr>
        <w:t>ibídem</w:t>
      </w:r>
      <w:r w:rsidRPr="00D1783A">
        <w:rPr>
          <w:rFonts w:ascii="Georgia" w:hAnsi="Georgia"/>
          <w:sz w:val="24"/>
          <w:szCs w:val="24"/>
          <w:lang w:val="es-ES"/>
        </w:rPr>
        <w:t xml:space="preserve">). El 08-10-2018 se hizo una vinculación (Folio 52, ibídem). Se profirió sentencia el 19-10-2018 (Folios 82 a 88, ibídem); posteriormente, con proveído del 26-10-2018 se concedió la impugnación formulada por la parte actora (Folio 104, ibídem). </w:t>
      </w:r>
    </w:p>
    <w:p w:rsidR="00D1783A" w:rsidRPr="00D1783A" w:rsidRDefault="00D1783A" w:rsidP="00D1783A">
      <w:pPr>
        <w:pStyle w:val="Textoindependiente"/>
        <w:widowControl w:val="0"/>
        <w:spacing w:line="288" w:lineRule="auto"/>
        <w:rPr>
          <w:rFonts w:ascii="Georgia" w:hAnsi="Georgia"/>
          <w:sz w:val="24"/>
          <w:szCs w:val="24"/>
          <w:lang w:val="es-ES"/>
        </w:rPr>
      </w:pPr>
    </w:p>
    <w:p w:rsidR="00D1783A" w:rsidRPr="00D1783A" w:rsidRDefault="00D1783A" w:rsidP="00D1783A">
      <w:pPr>
        <w:pStyle w:val="Textoindependiente"/>
        <w:widowControl w:val="0"/>
        <w:spacing w:line="288" w:lineRule="auto"/>
        <w:rPr>
          <w:rFonts w:ascii="Georgia" w:hAnsi="Georgia" w:cs="Arial"/>
          <w:sz w:val="24"/>
          <w:szCs w:val="24"/>
          <w:lang w:val="es-ES"/>
        </w:rPr>
      </w:pPr>
      <w:r w:rsidRPr="00D1783A">
        <w:rPr>
          <w:rFonts w:ascii="Georgia" w:hAnsi="Georgia" w:cs="Arial"/>
          <w:sz w:val="24"/>
          <w:szCs w:val="24"/>
          <w:lang w:val="es-ES"/>
        </w:rPr>
        <w:t xml:space="preserve">Con el fallo se declaró improcedente el amparo constitucional por carecer de subsidiariedad, porque el actor cuenta con un medio de defensa judicial ordinario y no demostró que es ineficaz, ni inidóneo para proteger sus derechos fundamentales, además de que el plazo perentorio para decidir una acción de tutela es insuficiente para recaudar el material probarlo  necesario para decidir de fondo (Folios </w:t>
      </w:r>
      <w:r w:rsidRPr="00D1783A">
        <w:rPr>
          <w:rFonts w:ascii="Georgia" w:hAnsi="Georgia"/>
          <w:sz w:val="24"/>
          <w:szCs w:val="24"/>
          <w:lang w:val="es-ES"/>
        </w:rPr>
        <w:t>82 a 88</w:t>
      </w:r>
      <w:r w:rsidRPr="00D1783A">
        <w:rPr>
          <w:rFonts w:ascii="Georgia" w:hAnsi="Georgia" w:cs="Arial"/>
          <w:sz w:val="24"/>
          <w:szCs w:val="24"/>
          <w:lang w:val="es-ES"/>
        </w:rPr>
        <w:t xml:space="preserve">, ib.). </w:t>
      </w:r>
    </w:p>
    <w:p w:rsidR="00D1783A" w:rsidRPr="00D1783A" w:rsidRDefault="00D1783A" w:rsidP="00D1783A">
      <w:pPr>
        <w:pStyle w:val="Textoindependiente"/>
        <w:widowControl w:val="0"/>
        <w:spacing w:line="288" w:lineRule="auto"/>
        <w:rPr>
          <w:rFonts w:ascii="Georgia" w:hAnsi="Georgia" w:cs="Arial"/>
          <w:sz w:val="24"/>
          <w:szCs w:val="24"/>
          <w:lang w:val="es-ES"/>
        </w:rPr>
      </w:pPr>
    </w:p>
    <w:p w:rsidR="00D1783A" w:rsidRPr="00D1783A" w:rsidRDefault="00D1783A" w:rsidP="00D1783A">
      <w:pPr>
        <w:pStyle w:val="Textoindependiente"/>
        <w:widowControl w:val="0"/>
        <w:spacing w:line="288" w:lineRule="auto"/>
        <w:rPr>
          <w:rFonts w:ascii="Georgia" w:hAnsi="Georgia" w:cs="Arial"/>
          <w:sz w:val="24"/>
          <w:szCs w:val="24"/>
          <w:lang w:val="es-ES"/>
        </w:rPr>
      </w:pPr>
      <w:r w:rsidRPr="00D1783A">
        <w:rPr>
          <w:rFonts w:ascii="Georgia" w:hAnsi="Georgia" w:cs="Arial"/>
          <w:sz w:val="24"/>
          <w:szCs w:val="24"/>
          <w:lang w:val="es-ES"/>
        </w:rPr>
        <w:t>El accionante recurrió y expuso que es padre de una joven con discapacidad producto de parálisis cerebral espástico que requiere de continuos cuidados y que su esposa cuenta con un precario estado de salud. Agregó que la situación actual de sus familiares le dificulta la obtención de recursos para su sostenimiento y el acceso al servicio de salud. También refirió que el trámite ordinario es demorado e inidóneo, así como que el amparo es procedente por cuanto se encuentran inmiscuidos derechos de una persona con discapacidad. Por último que la vida de su hija se encuentra en riesgo porque en algunas oportunidades queda sola en la casa porque su madre es hospitalizada o está siendo examinada o recibiendo algún tratamiento (Folios 93 a 101, ib.).</w:t>
      </w:r>
    </w:p>
    <w:p w:rsidR="00D1783A" w:rsidRPr="00D1783A" w:rsidRDefault="00D1783A" w:rsidP="00D1783A">
      <w:pPr>
        <w:pStyle w:val="Textoindependiente"/>
        <w:spacing w:line="288" w:lineRule="auto"/>
        <w:rPr>
          <w:rFonts w:ascii="Georgia" w:hAnsi="Georgia" w:cs="Arial"/>
          <w:sz w:val="24"/>
          <w:szCs w:val="24"/>
          <w:lang w:val="es-ES"/>
        </w:rPr>
      </w:pPr>
    </w:p>
    <w:p w:rsidR="00D1783A" w:rsidRPr="00D1783A" w:rsidRDefault="00D1783A" w:rsidP="00D1783A">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z w:val="24"/>
          <w:szCs w:val="24"/>
          <w:lang w:val="es-ES"/>
        </w:rPr>
      </w:pPr>
      <w:r w:rsidRPr="00D1783A">
        <w:rPr>
          <w:rFonts w:ascii="Georgia" w:hAnsi="Georgia" w:cs="Arial"/>
          <w:sz w:val="24"/>
          <w:szCs w:val="24"/>
          <w:lang w:val="es-ES"/>
        </w:rPr>
        <w:t>LA FUNDAMENTACIÓN JURÍDICA PARA RESOLVER</w:t>
      </w:r>
    </w:p>
    <w:p w:rsidR="00D1783A" w:rsidRPr="00D1783A" w:rsidRDefault="00D1783A" w:rsidP="00D1783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rPr>
          <w:rFonts w:ascii="Georgia" w:hAnsi="Georgia" w:cs="Arial"/>
          <w:sz w:val="24"/>
          <w:szCs w:val="24"/>
          <w:lang w:val="es-ES"/>
        </w:rPr>
      </w:pPr>
    </w:p>
    <w:p w:rsidR="00D1783A" w:rsidRPr="00D1783A" w:rsidRDefault="00D1783A" w:rsidP="00D1783A">
      <w:pPr>
        <w:pStyle w:val="Textoindependiente"/>
        <w:widowControl w:val="0"/>
        <w:numPr>
          <w:ilvl w:val="1"/>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ES"/>
        </w:rPr>
      </w:pPr>
      <w:r w:rsidRPr="00D1783A">
        <w:rPr>
          <w:rFonts w:ascii="Georgia" w:hAnsi="Georgia" w:cs="Arial"/>
          <w:smallCaps/>
          <w:sz w:val="24"/>
          <w:szCs w:val="24"/>
          <w:lang w:val="es-ES"/>
        </w:rPr>
        <w:t xml:space="preserve">La competencia funcional. </w:t>
      </w:r>
      <w:r w:rsidRPr="00D1783A">
        <w:rPr>
          <w:rFonts w:ascii="Georgia" w:hAnsi="Georgia" w:cs="Arial"/>
          <w:sz w:val="24"/>
          <w:szCs w:val="24"/>
          <w:lang w:val="es-ES"/>
        </w:rPr>
        <w:t>Esta Sala especializada está facultada en forma legal para desatar la controversia puesta a su consideración, por ser la superiora jerárquica del Despacho que conoció en primera instancia.</w:t>
      </w:r>
    </w:p>
    <w:p w:rsidR="00D1783A" w:rsidRPr="00D1783A" w:rsidRDefault="00D1783A" w:rsidP="00D1783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cs="Arial"/>
          <w:sz w:val="24"/>
          <w:szCs w:val="24"/>
          <w:lang w:val="es-ES"/>
        </w:rPr>
      </w:pPr>
    </w:p>
    <w:p w:rsidR="00D1783A" w:rsidRPr="00D1783A" w:rsidRDefault="00D1783A" w:rsidP="00D1783A">
      <w:pPr>
        <w:pStyle w:val="Textoindependiente"/>
        <w:widowControl w:val="0"/>
        <w:numPr>
          <w:ilvl w:val="1"/>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ES"/>
        </w:rPr>
      </w:pPr>
      <w:r w:rsidRPr="00D1783A">
        <w:rPr>
          <w:rFonts w:ascii="Georgia" w:hAnsi="Georgia" w:cs="Arial"/>
          <w:smallCaps/>
          <w:sz w:val="24"/>
          <w:szCs w:val="24"/>
          <w:lang w:val="es-ES"/>
        </w:rPr>
        <w:t>El problema jurídico a resolver.</w:t>
      </w:r>
      <w:r w:rsidRPr="00D1783A">
        <w:rPr>
          <w:rFonts w:ascii="Georgia" w:hAnsi="Georgia" w:cs="Arial"/>
          <w:sz w:val="24"/>
          <w:szCs w:val="24"/>
          <w:lang w:val="es-ES"/>
        </w:rPr>
        <w:t xml:space="preserve"> ¿Es procedente confirmar, modificar o revocar la sentencia del </w:t>
      </w:r>
      <w:r w:rsidRPr="00D1783A">
        <w:rPr>
          <w:rFonts w:ascii="Georgia" w:hAnsi="Georgia"/>
          <w:sz w:val="24"/>
          <w:szCs w:val="24"/>
          <w:lang w:val="es-ES"/>
        </w:rPr>
        <w:t>Juzgado Único de Familia de Dosquebradas</w:t>
      </w:r>
      <w:r w:rsidRPr="00D1783A">
        <w:rPr>
          <w:rFonts w:ascii="Georgia" w:hAnsi="Georgia" w:cs="Arial"/>
          <w:sz w:val="24"/>
          <w:szCs w:val="24"/>
          <w:lang w:val="es-ES"/>
        </w:rPr>
        <w:t xml:space="preserve">, según la impugnación de la parte actora? </w:t>
      </w:r>
    </w:p>
    <w:p w:rsidR="00D1783A" w:rsidRPr="00D1783A" w:rsidRDefault="00D1783A" w:rsidP="00D1783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567"/>
        <w:rPr>
          <w:rFonts w:ascii="Georgia" w:hAnsi="Georgia" w:cs="Arial"/>
          <w:sz w:val="24"/>
          <w:szCs w:val="24"/>
          <w:lang w:val="es-ES"/>
        </w:rPr>
      </w:pPr>
    </w:p>
    <w:p w:rsidR="00D1783A" w:rsidRPr="00D1783A" w:rsidRDefault="00D1783A" w:rsidP="00D1783A">
      <w:pPr>
        <w:pStyle w:val="Textoindependiente"/>
        <w:numPr>
          <w:ilvl w:val="1"/>
          <w:numId w:val="3"/>
        </w:numPr>
        <w:spacing w:line="288" w:lineRule="auto"/>
        <w:rPr>
          <w:rFonts w:ascii="Georgia" w:hAnsi="Georgia" w:cs="Arial"/>
          <w:sz w:val="24"/>
          <w:szCs w:val="24"/>
          <w:lang w:val="es-ES"/>
        </w:rPr>
      </w:pPr>
      <w:r w:rsidRPr="00D1783A">
        <w:rPr>
          <w:rFonts w:ascii="Georgia" w:hAnsi="Georgia"/>
          <w:smallCaps/>
          <w:sz w:val="24"/>
          <w:szCs w:val="24"/>
          <w:lang w:val="es-ES"/>
        </w:rPr>
        <w:t>Los presupuestos generales de procedencia</w:t>
      </w:r>
    </w:p>
    <w:p w:rsidR="00D1783A" w:rsidRPr="00D1783A" w:rsidRDefault="00D1783A" w:rsidP="00D1783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567"/>
        <w:rPr>
          <w:rFonts w:ascii="Georgia" w:hAnsi="Georgia" w:cs="Arial"/>
          <w:sz w:val="24"/>
          <w:szCs w:val="24"/>
          <w:lang w:val="es-ES"/>
        </w:rPr>
      </w:pPr>
    </w:p>
    <w:p w:rsidR="00D1783A" w:rsidRPr="00D1783A" w:rsidRDefault="00D1783A" w:rsidP="00D1783A">
      <w:pPr>
        <w:pStyle w:val="Textoindependiente"/>
        <w:widowControl w:val="0"/>
        <w:numPr>
          <w:ilvl w:val="2"/>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mallCaps/>
          <w:sz w:val="24"/>
          <w:szCs w:val="24"/>
          <w:lang w:val="es-ES"/>
        </w:rPr>
      </w:pPr>
      <w:r w:rsidRPr="00D1783A">
        <w:rPr>
          <w:rFonts w:ascii="Georgia" w:hAnsi="Georgia" w:cs="Arial"/>
          <w:smallCaps/>
          <w:sz w:val="24"/>
          <w:szCs w:val="24"/>
          <w:lang w:val="es-ES"/>
        </w:rPr>
        <w:t>La legitimación en la causa</w:t>
      </w:r>
    </w:p>
    <w:p w:rsidR="00D1783A" w:rsidRPr="00D1783A" w:rsidRDefault="00D1783A" w:rsidP="00D1783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cs="Arial"/>
          <w:smallCaps/>
          <w:sz w:val="24"/>
          <w:szCs w:val="24"/>
          <w:lang w:val="es-ES"/>
        </w:rPr>
      </w:pPr>
    </w:p>
    <w:p w:rsidR="00D1783A" w:rsidRPr="00D1783A" w:rsidRDefault="00D1783A" w:rsidP="00D1783A">
      <w:pPr>
        <w:pStyle w:val="Textoindependiente"/>
        <w:spacing w:line="288" w:lineRule="auto"/>
        <w:rPr>
          <w:rFonts w:ascii="Georgia" w:hAnsi="Georgia" w:cs="Arial"/>
          <w:sz w:val="24"/>
          <w:szCs w:val="24"/>
          <w:lang w:val="es-ES"/>
        </w:rPr>
      </w:pPr>
      <w:r w:rsidRPr="00D1783A">
        <w:rPr>
          <w:rFonts w:ascii="Georgia" w:hAnsi="Georgia" w:cs="Arial"/>
          <w:sz w:val="24"/>
          <w:szCs w:val="24"/>
          <w:lang w:val="es-ES"/>
        </w:rPr>
        <w:t xml:space="preserve">Se cumple por activa porque el señor </w:t>
      </w:r>
      <w:proofErr w:type="spellStart"/>
      <w:r w:rsidRPr="00D1783A">
        <w:rPr>
          <w:rFonts w:ascii="Georgia" w:hAnsi="Georgia" w:cs="Arial"/>
          <w:sz w:val="24"/>
          <w:szCs w:val="24"/>
          <w:lang w:val="es-ES"/>
        </w:rPr>
        <w:t>Jhon</w:t>
      </w:r>
      <w:proofErr w:type="spellEnd"/>
      <w:r w:rsidRPr="00D1783A">
        <w:rPr>
          <w:rFonts w:ascii="Georgia" w:hAnsi="Georgia" w:cs="Arial"/>
          <w:sz w:val="24"/>
          <w:szCs w:val="24"/>
          <w:lang w:val="es-ES"/>
        </w:rPr>
        <w:t xml:space="preserve"> Jairo Tole Álvarez presentó la solicitud de reconocimiento pensional. En el extremo pasivo la Subdirección de Determinación I y la Dirección de Prestaciones Económicas de Colpensiones porque fueron las dependencias que dictaron los actos administrativos que resolvieron negativamente la solicitud del accionante (Folios 24 a 28 y 35 a 40, ib.). </w:t>
      </w:r>
    </w:p>
    <w:p w:rsidR="00D1783A" w:rsidRPr="00D1783A" w:rsidRDefault="00D1783A" w:rsidP="00D1783A">
      <w:pPr>
        <w:pStyle w:val="Textoindependiente"/>
        <w:spacing w:line="288" w:lineRule="auto"/>
        <w:rPr>
          <w:rFonts w:ascii="Georgia" w:hAnsi="Georgia" w:cs="Arial"/>
          <w:sz w:val="24"/>
          <w:szCs w:val="24"/>
          <w:lang w:val="es-ES"/>
        </w:rPr>
      </w:pPr>
    </w:p>
    <w:p w:rsidR="00D1783A" w:rsidRPr="00D1783A" w:rsidRDefault="00D1783A" w:rsidP="00D1783A">
      <w:pPr>
        <w:pStyle w:val="Textoindependiente"/>
        <w:numPr>
          <w:ilvl w:val="2"/>
          <w:numId w:val="3"/>
        </w:numPr>
        <w:tabs>
          <w:tab w:val="clear" w:pos="708"/>
          <w:tab w:val="clear" w:pos="1416"/>
          <w:tab w:val="left" w:pos="709"/>
          <w:tab w:val="left" w:pos="1418"/>
        </w:tabs>
        <w:spacing w:line="288" w:lineRule="auto"/>
        <w:rPr>
          <w:rFonts w:ascii="Georgia" w:hAnsi="Georgia"/>
          <w:smallCaps/>
          <w:sz w:val="24"/>
          <w:szCs w:val="24"/>
          <w:lang w:val="es-ES"/>
        </w:rPr>
      </w:pPr>
      <w:r w:rsidRPr="00D1783A">
        <w:rPr>
          <w:rFonts w:ascii="Georgia" w:hAnsi="Georgia"/>
          <w:smallCaps/>
          <w:sz w:val="24"/>
          <w:szCs w:val="24"/>
          <w:lang w:val="es-ES"/>
        </w:rPr>
        <w:t>La inmediatez y la subsidiariedad</w:t>
      </w:r>
    </w:p>
    <w:p w:rsidR="00D1783A" w:rsidRPr="00D1783A" w:rsidRDefault="00D1783A" w:rsidP="00D1783A">
      <w:pPr>
        <w:spacing w:line="288" w:lineRule="auto"/>
        <w:jc w:val="both"/>
        <w:rPr>
          <w:rFonts w:ascii="Georgia" w:hAnsi="Georgia" w:cs="Arial"/>
          <w:noProof/>
        </w:rPr>
      </w:pPr>
    </w:p>
    <w:p w:rsidR="00D1783A" w:rsidRPr="00D1783A" w:rsidRDefault="00D1783A" w:rsidP="00D1783A">
      <w:pPr>
        <w:pStyle w:val="Sinespaciado"/>
        <w:spacing w:line="288" w:lineRule="auto"/>
        <w:jc w:val="both"/>
        <w:rPr>
          <w:rFonts w:ascii="Georgia" w:hAnsi="Georgia" w:cs="Arial"/>
          <w:sz w:val="24"/>
          <w:szCs w:val="24"/>
        </w:rPr>
      </w:pPr>
      <w:r w:rsidRPr="00D1783A">
        <w:rPr>
          <w:rFonts w:ascii="Georgia" w:hAnsi="Georgia" w:cs="Arial"/>
          <w:sz w:val="24"/>
          <w:szCs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D1783A">
        <w:rPr>
          <w:rFonts w:ascii="Georgia" w:hAnsi="Georgia" w:cs="Arial"/>
          <w:i/>
          <w:sz w:val="24"/>
          <w:szCs w:val="24"/>
        </w:rPr>
        <w:t>“(…) solo procederá cuando el afectado no disponga de otro medio de defensa judicial, salvo que aquella se utilice como mecanismo transitorio para evitar un perjuicio irremediable.”.</w:t>
      </w:r>
      <w:r w:rsidRPr="00D1783A">
        <w:rPr>
          <w:rFonts w:ascii="Georgia" w:hAnsi="Georgia" w:cs="Arial"/>
          <w:sz w:val="24"/>
          <w:szCs w:val="24"/>
        </w:rPr>
        <w:t xml:space="preserve"> </w:t>
      </w:r>
    </w:p>
    <w:p w:rsidR="00D1783A" w:rsidRPr="00D1783A" w:rsidRDefault="00D1783A" w:rsidP="00D1783A">
      <w:pPr>
        <w:pStyle w:val="Sinespaciado"/>
        <w:spacing w:line="288" w:lineRule="auto"/>
        <w:jc w:val="both"/>
        <w:rPr>
          <w:rFonts w:ascii="Georgia" w:hAnsi="Georgia" w:cs="Arial"/>
          <w:sz w:val="24"/>
          <w:szCs w:val="24"/>
        </w:rPr>
      </w:pPr>
    </w:p>
    <w:p w:rsidR="00D1783A" w:rsidRPr="00D1783A" w:rsidRDefault="00D1783A" w:rsidP="00D1783A">
      <w:pPr>
        <w:pStyle w:val="Sinespaciado"/>
        <w:spacing w:line="288" w:lineRule="auto"/>
        <w:jc w:val="both"/>
        <w:rPr>
          <w:rFonts w:ascii="Georgia" w:hAnsi="Georgia" w:cs="Arial"/>
          <w:noProof/>
          <w:sz w:val="24"/>
          <w:szCs w:val="24"/>
        </w:rPr>
      </w:pPr>
      <w:r w:rsidRPr="00D1783A">
        <w:rPr>
          <w:rFonts w:ascii="Georgia" w:hAnsi="Georgia" w:cs="Arial"/>
          <w:noProof/>
          <w:sz w:val="24"/>
          <w:szCs w:val="24"/>
        </w:rPr>
        <w:t xml:space="preserve">En ese entendido, nuestra CC estableció que: (i) La </w:t>
      </w:r>
      <w:r w:rsidRPr="00D1783A">
        <w:rPr>
          <w:rFonts w:ascii="Georgia" w:hAnsi="Georgia" w:cs="Arial"/>
          <w:iCs/>
          <w:noProof/>
          <w:sz w:val="24"/>
          <w:szCs w:val="24"/>
        </w:rPr>
        <w:t>subsidiariedad</w:t>
      </w:r>
      <w:r w:rsidRPr="00D1783A">
        <w:rPr>
          <w:rFonts w:ascii="Georgia" w:hAnsi="Georgia" w:cs="Arial"/>
          <w:noProof/>
          <w:sz w:val="24"/>
          <w:szCs w:val="24"/>
        </w:rPr>
        <w:t xml:space="preserve"> o residualidad, y (ii) La </w:t>
      </w:r>
      <w:r w:rsidRPr="00D1783A">
        <w:rPr>
          <w:rFonts w:ascii="Georgia" w:hAnsi="Georgia" w:cs="Arial"/>
          <w:iCs/>
          <w:noProof/>
          <w:sz w:val="24"/>
          <w:szCs w:val="24"/>
        </w:rPr>
        <w:t>inmediatez</w:t>
      </w:r>
      <w:r w:rsidRPr="00D1783A">
        <w:rPr>
          <w:rFonts w:ascii="Georgia" w:hAnsi="Georgia" w:cs="Arial"/>
          <w:noProof/>
          <w:sz w:val="24"/>
          <w:szCs w:val="24"/>
        </w:rPr>
        <w:t xml:space="preserve">, son exigencias generales de procedencia de la acción, condiciones indispensables para el conocimiento de fondo de las solicitudes de protección de derechos fundamentales.  </w:t>
      </w:r>
    </w:p>
    <w:p w:rsidR="00D1783A" w:rsidRPr="00D1783A" w:rsidRDefault="00D1783A" w:rsidP="00D1783A">
      <w:pPr>
        <w:pStyle w:val="Sinespaciado"/>
        <w:spacing w:line="288" w:lineRule="auto"/>
        <w:jc w:val="both"/>
        <w:rPr>
          <w:rFonts w:ascii="Georgia" w:hAnsi="Georgia" w:cs="Arial"/>
          <w:noProof/>
          <w:sz w:val="24"/>
          <w:szCs w:val="24"/>
        </w:rPr>
      </w:pPr>
    </w:p>
    <w:p w:rsidR="00D1783A" w:rsidRPr="00D1783A" w:rsidRDefault="00D1783A" w:rsidP="00D1783A">
      <w:pPr>
        <w:pStyle w:val="Textoindependiente"/>
        <w:spacing w:line="288" w:lineRule="auto"/>
        <w:rPr>
          <w:rFonts w:ascii="Georgia" w:hAnsi="Georgia" w:cs="Arial"/>
          <w:i/>
          <w:iCs/>
          <w:sz w:val="24"/>
          <w:szCs w:val="24"/>
          <w:lang w:val="es-ES"/>
        </w:rPr>
      </w:pPr>
      <w:r w:rsidRPr="00D1783A">
        <w:rPr>
          <w:rFonts w:ascii="Georgia" w:hAnsi="Georgia" w:cs="Arial"/>
          <w:sz w:val="24"/>
          <w:szCs w:val="24"/>
          <w:lang w:val="es-ES"/>
        </w:rPr>
        <w:t xml:space="preserve">En lo tocante a la inmediatez, se halla cumplida, dado que </w:t>
      </w:r>
      <w:r w:rsidRPr="00D1783A">
        <w:rPr>
          <w:rFonts w:ascii="Georgia" w:hAnsi="Georgia"/>
          <w:sz w:val="24"/>
          <w:szCs w:val="24"/>
          <w:lang w:val="es-ES"/>
        </w:rPr>
        <w:t xml:space="preserve">la acción se interpone cinco (5) meses después de notificada la resolución que resolvió el recurso presentado (Folios 34, ib.). No sobra reseñar la doctrina constitucional que enseña: </w:t>
      </w:r>
      <w:r w:rsidRPr="00D1783A">
        <w:rPr>
          <w:rFonts w:ascii="Georgia" w:hAnsi="Georgia" w:cs="Arial"/>
          <w:i/>
          <w:sz w:val="24"/>
          <w:szCs w:val="24"/>
          <w:lang w:val="es-ES"/>
        </w:rPr>
        <w:t xml:space="preserve">“(…) </w:t>
      </w:r>
      <w:r w:rsidRPr="00D1783A">
        <w:rPr>
          <w:rFonts w:ascii="Georgia" w:hAnsi="Georgia" w:cs="Arial"/>
          <w:i/>
          <w:iCs/>
          <w:sz w:val="24"/>
          <w:szCs w:val="24"/>
          <w:lang w:val="es-ES"/>
        </w:rPr>
        <w:t xml:space="preserve">en los casos en que se discuten derechos pensionales, (…) la inmediatez no puede ser entendida como un requisito de </w:t>
      </w:r>
      <w:proofErr w:type="spellStart"/>
      <w:r w:rsidRPr="00D1783A">
        <w:rPr>
          <w:rFonts w:ascii="Georgia" w:hAnsi="Georgia" w:cs="Arial"/>
          <w:i/>
          <w:iCs/>
          <w:sz w:val="24"/>
          <w:szCs w:val="24"/>
          <w:lang w:val="es-ES"/>
        </w:rPr>
        <w:t>procedibilidad</w:t>
      </w:r>
      <w:proofErr w:type="spellEnd"/>
      <w:r w:rsidRPr="00D1783A">
        <w:rPr>
          <w:rFonts w:ascii="Georgia" w:hAnsi="Georgia" w:cs="Arial"/>
          <w:i/>
          <w:iCs/>
          <w:sz w:val="24"/>
          <w:szCs w:val="24"/>
          <w:lang w:val="es-ES"/>
        </w:rPr>
        <w:t xml:space="preserve"> severo, ya que la vulneración de ese derecho subsiste en el tiempo por ser un derecho irrenunciable que no prescribe, por lo que es irrelevante el tiempo transcurrido entre la actuación que vulnera el derecho y el momento en el que se interpone la acción”</w:t>
      </w:r>
      <w:r w:rsidRPr="00D1783A">
        <w:rPr>
          <w:rStyle w:val="Refdenotaalpie"/>
          <w:rFonts w:ascii="Georgia" w:hAnsi="Georgia"/>
          <w:i/>
          <w:iCs/>
          <w:sz w:val="24"/>
          <w:szCs w:val="24"/>
          <w:lang w:val="es-ES"/>
        </w:rPr>
        <w:footnoteReference w:id="1"/>
      </w:r>
      <w:r w:rsidRPr="00D1783A">
        <w:rPr>
          <w:rFonts w:ascii="Georgia" w:hAnsi="Georgia" w:cs="Arial"/>
          <w:i/>
          <w:iCs/>
          <w:sz w:val="24"/>
          <w:szCs w:val="24"/>
          <w:lang w:val="es-ES"/>
        </w:rPr>
        <w:t xml:space="preserve">.  </w:t>
      </w:r>
    </w:p>
    <w:p w:rsidR="00D1783A" w:rsidRPr="00D1783A" w:rsidRDefault="00D1783A" w:rsidP="00D1783A">
      <w:pPr>
        <w:spacing w:line="288" w:lineRule="auto"/>
        <w:ind w:right="51"/>
        <w:jc w:val="both"/>
        <w:rPr>
          <w:rFonts w:ascii="Georgia" w:hAnsi="Georgia" w:cs="Arial"/>
        </w:rPr>
      </w:pPr>
    </w:p>
    <w:p w:rsidR="00D1783A" w:rsidRPr="00D1783A" w:rsidRDefault="00D1783A" w:rsidP="00D1783A">
      <w:pPr>
        <w:spacing w:line="288" w:lineRule="auto"/>
        <w:ind w:right="51"/>
        <w:jc w:val="both"/>
        <w:rPr>
          <w:rFonts w:ascii="Georgia" w:hAnsi="Georgia" w:cs="Arial"/>
        </w:rPr>
      </w:pPr>
      <w:r w:rsidRPr="00D1783A">
        <w:rPr>
          <w:rFonts w:ascii="Georgia" w:hAnsi="Georgia" w:cs="Arial"/>
        </w:rPr>
        <w:t xml:space="preserve">Ahora, respecto a la </w:t>
      </w:r>
      <w:proofErr w:type="spellStart"/>
      <w:r w:rsidRPr="00D1783A">
        <w:rPr>
          <w:rFonts w:ascii="Georgia" w:hAnsi="Georgia" w:cs="Arial"/>
        </w:rPr>
        <w:t>residualidad</w:t>
      </w:r>
      <w:proofErr w:type="spellEnd"/>
      <w:r w:rsidRPr="00D1783A">
        <w:rPr>
          <w:rFonts w:ascii="Georgia" w:hAnsi="Georgia" w:cs="Arial"/>
        </w:rPr>
        <w:t xml:space="preserve"> se tiene dicho que existen al menos dos excepciones a esa regla general</w:t>
      </w:r>
      <w:r w:rsidRPr="00D1783A">
        <w:rPr>
          <w:rFonts w:ascii="Georgia" w:hAnsi="Georgia" w:cs="Arial"/>
          <w:vertAlign w:val="superscript"/>
        </w:rPr>
        <w:footnoteReference w:id="2"/>
      </w:r>
      <w:r w:rsidRPr="00D1783A">
        <w:rPr>
          <w:rFonts w:ascii="Georgia" w:hAnsi="Georgia" w:cs="Arial"/>
        </w:rPr>
        <w:t xml:space="preserve">: (i) Cuando la persona afectada no tiene un mecanismo distinto y </w:t>
      </w:r>
      <w:r w:rsidRPr="00D1783A">
        <w:rPr>
          <w:rFonts w:ascii="Georgia" w:hAnsi="Georgia" w:cs="Arial"/>
        </w:rPr>
        <w:lastRenderedPageBreak/>
        <w:t>eficaz a la acción de tutela para defender sus derechos porque carece de legitimación para impugnar los actos administrativos que los vulneran</w:t>
      </w:r>
      <w:r w:rsidRPr="00D1783A">
        <w:rPr>
          <w:rFonts w:ascii="Georgia" w:hAnsi="Georgia" w:cs="Arial"/>
          <w:vertAlign w:val="superscript"/>
        </w:rPr>
        <w:footnoteReference w:id="3"/>
      </w:r>
      <w:r w:rsidRPr="00D1783A">
        <w:rPr>
          <w:rFonts w:ascii="Georgia" w:hAnsi="Georgia" w:cs="Arial"/>
        </w:rPr>
        <w:t xml:space="preserve">, o porque los medios o recursos judiciales son ineficaces, </w:t>
      </w:r>
      <w:r w:rsidRPr="00D1783A">
        <w:rPr>
          <w:rFonts w:ascii="Georgia" w:hAnsi="Georgia" w:cs="Arial"/>
          <w:i/>
          <w:iCs/>
        </w:rPr>
        <w:t xml:space="preserve">“atendiendo las circunstancias en que se encuentre el solicitante”, </w:t>
      </w:r>
      <w:r w:rsidRPr="00D1783A">
        <w:rPr>
          <w:rFonts w:ascii="Georgia" w:hAnsi="Georgia" w:cs="Arial"/>
          <w:iCs/>
        </w:rPr>
        <w:t>esto es, que esté en una situación de vulnerabilidad que implique la protección definitiva en sede de tutela</w:t>
      </w:r>
      <w:r w:rsidRPr="00D1783A">
        <w:rPr>
          <w:rStyle w:val="Refdenotaalpie"/>
          <w:rFonts w:ascii="Georgia" w:hAnsi="Georgia"/>
          <w:iCs/>
        </w:rPr>
        <w:footnoteReference w:id="4"/>
      </w:r>
      <w:r w:rsidRPr="00D1783A">
        <w:rPr>
          <w:rFonts w:ascii="Georgia" w:hAnsi="Georgia" w:cs="Arial"/>
          <w:i/>
          <w:iCs/>
        </w:rPr>
        <w:t xml:space="preserve">, </w:t>
      </w:r>
      <w:r w:rsidRPr="00D1783A">
        <w:rPr>
          <w:rFonts w:ascii="Georgia" w:hAnsi="Georgia" w:cs="Arial"/>
        </w:rPr>
        <w:t xml:space="preserve">y (ii) cuando se trata de evitar la ocurrencia de un perjuicio irremediable cuando se la quiera usar como mecanismo transitorio (Artículo 86 </w:t>
      </w:r>
      <w:proofErr w:type="spellStart"/>
      <w:r w:rsidRPr="00D1783A">
        <w:rPr>
          <w:rFonts w:ascii="Georgia" w:hAnsi="Georgia" w:cs="Arial"/>
        </w:rPr>
        <w:t>CP</w:t>
      </w:r>
      <w:proofErr w:type="spellEnd"/>
      <w:r w:rsidRPr="00D1783A">
        <w:rPr>
          <w:rFonts w:ascii="Georgia" w:hAnsi="Georgia" w:cs="Arial"/>
        </w:rPr>
        <w:t>)</w:t>
      </w:r>
      <w:r w:rsidRPr="00D1783A">
        <w:rPr>
          <w:rFonts w:ascii="Georgia" w:hAnsi="Georgia" w:cs="Arial"/>
          <w:vertAlign w:val="superscript"/>
        </w:rPr>
        <w:footnoteReference w:id="5"/>
      </w:r>
      <w:r w:rsidRPr="00D1783A">
        <w:rPr>
          <w:rFonts w:ascii="Georgia" w:hAnsi="Georgia" w:cs="Arial"/>
        </w:rPr>
        <w:t>.</w:t>
      </w:r>
    </w:p>
    <w:p w:rsidR="00D1783A" w:rsidRPr="00D1783A" w:rsidRDefault="00D1783A" w:rsidP="00D1783A">
      <w:pPr>
        <w:pStyle w:val="Sinespaciado3"/>
        <w:spacing w:line="288" w:lineRule="auto"/>
        <w:jc w:val="both"/>
        <w:rPr>
          <w:rFonts w:ascii="Georgia" w:hAnsi="Georgia" w:cs="Arial"/>
          <w:sz w:val="24"/>
          <w:szCs w:val="24"/>
        </w:rPr>
      </w:pPr>
    </w:p>
    <w:p w:rsidR="00D1783A" w:rsidRPr="00D1783A" w:rsidRDefault="00D1783A" w:rsidP="00D1783A">
      <w:pPr>
        <w:pStyle w:val="Sinespaciado3"/>
        <w:spacing w:line="288" w:lineRule="auto"/>
        <w:jc w:val="both"/>
        <w:rPr>
          <w:rFonts w:ascii="Georgia" w:hAnsi="Georgia" w:cs="Arial"/>
          <w:i/>
          <w:sz w:val="24"/>
          <w:szCs w:val="24"/>
        </w:rPr>
      </w:pPr>
      <w:r w:rsidRPr="00D1783A">
        <w:rPr>
          <w:rFonts w:ascii="Georgia" w:hAnsi="Georgia" w:cs="Arial"/>
          <w:sz w:val="24"/>
          <w:szCs w:val="24"/>
        </w:rPr>
        <w:t>El estado de vulnerabilidad del accionante, dirigida a determinar la eficacia del mecanismo judicial, supone considerar</w:t>
      </w:r>
      <w:r w:rsidRPr="00D1783A">
        <w:rPr>
          <w:rStyle w:val="Refdenotaalpie"/>
          <w:rFonts w:ascii="Georgia" w:hAnsi="Georgia"/>
          <w:sz w:val="24"/>
          <w:szCs w:val="24"/>
        </w:rPr>
        <w:footnoteReference w:id="6"/>
      </w:r>
      <w:r w:rsidRPr="00D1783A">
        <w:rPr>
          <w:rFonts w:ascii="Georgia" w:hAnsi="Georgia" w:cs="Arial"/>
          <w:sz w:val="24"/>
          <w:szCs w:val="24"/>
        </w:rPr>
        <w:t xml:space="preserve">: </w:t>
      </w:r>
      <w:r w:rsidRPr="00D1783A">
        <w:rPr>
          <w:rFonts w:ascii="Georgia" w:hAnsi="Georgia" w:cs="Arial"/>
          <w:i/>
          <w:sz w:val="24"/>
          <w:szCs w:val="24"/>
        </w:rPr>
        <w:t>“</w:t>
      </w:r>
      <w:r w:rsidRPr="00D1783A">
        <w:rPr>
          <w:rFonts w:ascii="Georgia" w:hAnsi="Georgia" w:cs="Arial"/>
          <w:i/>
          <w:iCs/>
          <w:sz w:val="24"/>
          <w:szCs w:val="24"/>
        </w:rPr>
        <w:t>(i) </w:t>
      </w:r>
      <w:r w:rsidRPr="00D1783A">
        <w:rPr>
          <w:rFonts w:ascii="Georgia" w:hAnsi="Georgia" w:cs="Arial"/>
          <w:i/>
          <w:sz w:val="24"/>
          <w:szCs w:val="24"/>
        </w:rPr>
        <w:t xml:space="preserve">la situación de riesgo del </w:t>
      </w:r>
      <w:proofErr w:type="spellStart"/>
      <w:r w:rsidRPr="00D1783A">
        <w:rPr>
          <w:rFonts w:ascii="Georgia" w:hAnsi="Georgia" w:cs="Arial"/>
          <w:i/>
          <w:sz w:val="24"/>
          <w:szCs w:val="24"/>
        </w:rPr>
        <w:t>tutelante</w:t>
      </w:r>
      <w:proofErr w:type="spellEnd"/>
      <w:r w:rsidRPr="00D1783A">
        <w:rPr>
          <w:rFonts w:ascii="Georgia" w:hAnsi="Georgia" w:cs="Arial"/>
          <w:i/>
          <w:sz w:val="24"/>
          <w:szCs w:val="24"/>
        </w:rPr>
        <w:t xml:space="preserve"> y </w:t>
      </w:r>
      <w:r w:rsidRPr="00D1783A">
        <w:rPr>
          <w:rFonts w:ascii="Georgia" w:hAnsi="Georgia" w:cs="Arial"/>
          <w:i/>
          <w:iCs/>
          <w:sz w:val="24"/>
          <w:szCs w:val="24"/>
        </w:rPr>
        <w:t>(ii) </w:t>
      </w:r>
      <w:r w:rsidRPr="00D1783A">
        <w:rPr>
          <w:rFonts w:ascii="Georgia" w:hAnsi="Georgia" w:cs="Arial"/>
          <w:i/>
          <w:sz w:val="24"/>
          <w:szCs w:val="24"/>
        </w:rPr>
        <w:t xml:space="preserve">su capacidad o incapacidad para resistir esa específica situación de riesgo, de tal forma que pueda satisfacer sus necesidades básicas hasta tanto agota la vía judicial ordinaria (resiliencia)”.  </w:t>
      </w:r>
    </w:p>
    <w:p w:rsidR="00D1783A" w:rsidRPr="00D1783A" w:rsidRDefault="00D1783A" w:rsidP="00D1783A">
      <w:pPr>
        <w:pStyle w:val="Sinespaciado3"/>
        <w:spacing w:line="288" w:lineRule="auto"/>
        <w:jc w:val="both"/>
        <w:rPr>
          <w:rFonts w:ascii="Georgia" w:hAnsi="Georgia" w:cs="Arial"/>
          <w:i/>
          <w:sz w:val="24"/>
          <w:szCs w:val="24"/>
        </w:rPr>
      </w:pPr>
    </w:p>
    <w:p w:rsidR="00D1783A" w:rsidRPr="00D1783A" w:rsidRDefault="00D1783A" w:rsidP="00D1783A">
      <w:pPr>
        <w:pStyle w:val="Sinespaciado3"/>
        <w:spacing w:line="288" w:lineRule="auto"/>
        <w:jc w:val="both"/>
        <w:rPr>
          <w:rFonts w:ascii="Georgia" w:hAnsi="Georgia" w:cs="Arial"/>
          <w:sz w:val="24"/>
          <w:szCs w:val="24"/>
        </w:rPr>
      </w:pPr>
      <w:r w:rsidRPr="00D1783A">
        <w:rPr>
          <w:rFonts w:ascii="Georgia" w:hAnsi="Georgia" w:cs="Arial"/>
          <w:sz w:val="24"/>
          <w:szCs w:val="24"/>
        </w:rPr>
        <w:t>La primera implica ponderar los diferentes factores de riesgo que concurren en la situación del actor</w:t>
      </w:r>
      <w:r w:rsidRPr="00D1783A">
        <w:rPr>
          <w:rStyle w:val="Refdenotaalpie"/>
          <w:rFonts w:ascii="Georgia" w:hAnsi="Georgia"/>
          <w:sz w:val="24"/>
          <w:szCs w:val="24"/>
        </w:rPr>
        <w:footnoteReference w:id="7"/>
      </w:r>
      <w:r w:rsidRPr="00D1783A">
        <w:rPr>
          <w:rFonts w:ascii="Georgia" w:hAnsi="Georgia" w:cs="Arial"/>
          <w:sz w:val="24"/>
          <w:szCs w:val="24"/>
        </w:rPr>
        <w:t>: (i) Persona de especial protección constitucional, (ii) Estado de pobreza; (iii) Analfabetismo; (iv) Discapacidad física o mental; y, (v) Una s</w:t>
      </w:r>
      <w:r w:rsidRPr="00D1783A">
        <w:rPr>
          <w:rFonts w:ascii="Georgia" w:hAnsi="Georgia"/>
          <w:sz w:val="24"/>
          <w:szCs w:val="24"/>
          <w:shd w:val="clear" w:color="auto" w:fill="FFFFFF"/>
        </w:rPr>
        <w:t>ituación que es resultado de sus actividades o funciones políticas, públicas, sociales y humanitarias, o (vi) que deriva de causas relativas a la violencia política, ideológica o del conflicto armado interno, entre otros.</w:t>
      </w:r>
      <w:r w:rsidRPr="00D1783A">
        <w:rPr>
          <w:rFonts w:ascii="Georgia" w:hAnsi="Georgia" w:cs="Arial"/>
          <w:sz w:val="24"/>
          <w:szCs w:val="24"/>
        </w:rPr>
        <w:t xml:space="preserve"> </w:t>
      </w:r>
    </w:p>
    <w:p w:rsidR="00D1783A" w:rsidRPr="00D1783A" w:rsidRDefault="00D1783A" w:rsidP="00D1783A">
      <w:pPr>
        <w:pStyle w:val="Sinespaciado3"/>
        <w:spacing w:line="288" w:lineRule="auto"/>
        <w:jc w:val="both"/>
        <w:rPr>
          <w:rFonts w:ascii="Georgia" w:hAnsi="Georgia" w:cs="Arial"/>
          <w:sz w:val="24"/>
          <w:szCs w:val="24"/>
        </w:rPr>
      </w:pPr>
    </w:p>
    <w:p w:rsidR="00D1783A" w:rsidRPr="00D1783A" w:rsidRDefault="00D1783A" w:rsidP="00D1783A">
      <w:pPr>
        <w:pStyle w:val="Sinespaciado3"/>
        <w:spacing w:line="288" w:lineRule="auto"/>
        <w:jc w:val="both"/>
        <w:rPr>
          <w:rFonts w:ascii="Georgia" w:hAnsi="Georgia" w:cs="Arial"/>
          <w:sz w:val="24"/>
          <w:szCs w:val="24"/>
        </w:rPr>
      </w:pPr>
      <w:r w:rsidRPr="00D1783A">
        <w:rPr>
          <w:rFonts w:ascii="Georgia" w:hAnsi="Georgia" w:cs="Arial"/>
          <w:sz w:val="24"/>
          <w:szCs w:val="24"/>
        </w:rPr>
        <w:t>Y la segunda supone verificar si la persona que se encuentre en situación de riesgo esté en capacidad de resistirla, es decir, que pueda satisfacer sus necesidades básicas hasta tanto se agote la vía ordinaria, de tal suerte que es inviable considerarla vulnerable. Hay que establecer el grado de autonomía para su satisfacción y la seguridad de hacerlo hasta que culmine el trámite judicial. Reunidos estos dos (2) presupuestos el amparo es procedente de forma definitiva</w:t>
      </w:r>
      <w:r w:rsidRPr="00D1783A">
        <w:rPr>
          <w:rStyle w:val="Refdenotaalpie"/>
          <w:rFonts w:ascii="Georgia" w:hAnsi="Georgia"/>
          <w:sz w:val="24"/>
          <w:szCs w:val="24"/>
        </w:rPr>
        <w:footnoteReference w:id="8"/>
      </w:r>
      <w:r w:rsidRPr="00D1783A">
        <w:rPr>
          <w:rFonts w:ascii="Georgia" w:hAnsi="Georgia" w:cs="Arial"/>
          <w:sz w:val="24"/>
          <w:szCs w:val="24"/>
        </w:rPr>
        <w:t>.</w:t>
      </w:r>
    </w:p>
    <w:p w:rsidR="00D1783A" w:rsidRPr="00D1783A" w:rsidRDefault="00D1783A" w:rsidP="00D1783A">
      <w:pPr>
        <w:pStyle w:val="Sinespaciado3"/>
        <w:spacing w:line="288" w:lineRule="auto"/>
        <w:jc w:val="both"/>
        <w:rPr>
          <w:rFonts w:ascii="Georgia" w:hAnsi="Georgia" w:cs="Arial"/>
          <w:sz w:val="24"/>
          <w:szCs w:val="24"/>
        </w:rPr>
      </w:pPr>
    </w:p>
    <w:p w:rsidR="00D1783A" w:rsidRPr="00D1783A" w:rsidRDefault="00D1783A" w:rsidP="00D1783A">
      <w:pPr>
        <w:pStyle w:val="Sinespaciado3"/>
        <w:spacing w:line="288" w:lineRule="auto"/>
        <w:jc w:val="both"/>
        <w:rPr>
          <w:rFonts w:ascii="Georgia" w:hAnsi="Georgia" w:cs="Arial"/>
          <w:sz w:val="24"/>
          <w:szCs w:val="24"/>
        </w:rPr>
      </w:pPr>
      <w:r w:rsidRPr="00D1783A">
        <w:rPr>
          <w:rFonts w:ascii="Georgia" w:hAnsi="Georgia" w:cs="Arial"/>
          <w:sz w:val="24"/>
          <w:szCs w:val="24"/>
        </w:rPr>
        <w:t xml:space="preserve">En defecto de lo anterior, debe entonces comprobarse si el actor se encuentra en una situación que configure un perjuicio irremediable, evento en el cual el amparo será de carácter transitorio. Este perjuicio </w:t>
      </w:r>
      <w:r w:rsidRPr="00D1783A">
        <w:rPr>
          <w:rFonts w:ascii="Georgia" w:hAnsi="Georgia"/>
          <w:bCs/>
          <w:sz w:val="24"/>
          <w:szCs w:val="24"/>
        </w:rPr>
        <w:t>se caracteriza i</w:t>
      </w:r>
      <w:r w:rsidRPr="00D1783A">
        <w:rPr>
          <w:rFonts w:ascii="Georgia" w:hAnsi="Georgia"/>
          <w:sz w:val="24"/>
          <w:szCs w:val="24"/>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r w:rsidRPr="00D1783A">
        <w:rPr>
          <w:rStyle w:val="Refdenotaalpie"/>
          <w:rFonts w:ascii="Georgia" w:hAnsi="Georgia"/>
          <w:sz w:val="24"/>
          <w:szCs w:val="24"/>
        </w:rPr>
        <w:footnoteReference w:id="9"/>
      </w:r>
      <w:r w:rsidRPr="00D1783A">
        <w:rPr>
          <w:rFonts w:ascii="Georgia" w:hAnsi="Georgia"/>
          <w:sz w:val="24"/>
          <w:szCs w:val="24"/>
        </w:rPr>
        <w:t>.</w:t>
      </w:r>
    </w:p>
    <w:p w:rsidR="00D1783A" w:rsidRPr="00D1783A" w:rsidRDefault="00D1783A" w:rsidP="00D1783A">
      <w:pPr>
        <w:pStyle w:val="Sinespaciado3"/>
        <w:spacing w:line="288" w:lineRule="auto"/>
        <w:jc w:val="both"/>
        <w:rPr>
          <w:rFonts w:ascii="Georgia" w:hAnsi="Georgia" w:cs="Arial"/>
          <w:sz w:val="24"/>
          <w:szCs w:val="24"/>
        </w:rPr>
      </w:pPr>
    </w:p>
    <w:p w:rsidR="00D1783A" w:rsidRPr="00D1783A" w:rsidRDefault="00D1783A" w:rsidP="00D1783A">
      <w:pPr>
        <w:pStyle w:val="Sinespaciado3"/>
        <w:spacing w:line="288" w:lineRule="auto"/>
        <w:jc w:val="both"/>
        <w:rPr>
          <w:rFonts w:ascii="Georgia" w:hAnsi="Georgia"/>
          <w:i/>
          <w:color w:val="000000"/>
          <w:sz w:val="24"/>
          <w:szCs w:val="24"/>
          <w:shd w:val="clear" w:color="auto" w:fill="FFFFFF"/>
        </w:rPr>
      </w:pPr>
      <w:r w:rsidRPr="00D1783A">
        <w:rPr>
          <w:rFonts w:ascii="Georgia" w:hAnsi="Georgia" w:cs="Arial"/>
          <w:sz w:val="24"/>
          <w:szCs w:val="24"/>
        </w:rPr>
        <w:t>Por último, se relieva que el análisis de procedencia</w:t>
      </w:r>
      <w:r w:rsidRPr="00D1783A">
        <w:rPr>
          <w:rStyle w:val="Refdenotaalpie"/>
          <w:rFonts w:ascii="Georgia" w:hAnsi="Georgia"/>
          <w:color w:val="000000"/>
          <w:sz w:val="24"/>
          <w:szCs w:val="24"/>
          <w:shd w:val="clear" w:color="auto" w:fill="FFFFFF"/>
        </w:rPr>
        <w:footnoteReference w:id="10"/>
      </w:r>
      <w:r w:rsidRPr="00D1783A">
        <w:rPr>
          <w:rFonts w:ascii="Georgia" w:hAnsi="Georgia"/>
          <w:color w:val="000000"/>
          <w:sz w:val="24"/>
          <w:szCs w:val="24"/>
          <w:shd w:val="clear" w:color="auto" w:fill="FFFFFF"/>
        </w:rPr>
        <w:t>: “</w:t>
      </w:r>
      <w:r w:rsidRPr="00D1783A">
        <w:rPr>
          <w:rFonts w:ascii="Georgia" w:hAnsi="Georgia"/>
          <w:i/>
          <w:color w:val="000000"/>
          <w:sz w:val="24"/>
          <w:szCs w:val="24"/>
          <w:shd w:val="clear" w:color="auto" w:fill="FFFFFF"/>
        </w:rPr>
        <w:t xml:space="preserve">(…) debe hacerse de manera flexible cuando se trata de personas en situación de discapacidad o de la tercera edad. (…) la exigencia de agotar los mecanismos de defensa judicial está </w:t>
      </w:r>
      <w:proofErr w:type="gramStart"/>
      <w:r w:rsidRPr="00D1783A">
        <w:rPr>
          <w:rFonts w:ascii="Georgia" w:hAnsi="Georgia"/>
          <w:i/>
          <w:color w:val="000000"/>
          <w:sz w:val="24"/>
          <w:szCs w:val="24"/>
          <w:shd w:val="clear" w:color="auto" w:fill="FFFFFF"/>
        </w:rPr>
        <w:t>supeditado</w:t>
      </w:r>
      <w:proofErr w:type="gramEnd"/>
      <w:r w:rsidRPr="00D1783A">
        <w:rPr>
          <w:rFonts w:ascii="Georgia" w:hAnsi="Georgia"/>
          <w:i/>
          <w:color w:val="000000"/>
          <w:sz w:val="24"/>
          <w:szCs w:val="24"/>
          <w:shd w:val="clear" w:color="auto" w:fill="FFFFFF"/>
        </w:rPr>
        <w:t xml:space="preserve"> </w:t>
      </w:r>
      <w:r w:rsidRPr="00D1783A">
        <w:rPr>
          <w:rFonts w:ascii="Georgia" w:hAnsi="Georgia"/>
          <w:i/>
          <w:color w:val="000000"/>
          <w:sz w:val="24"/>
          <w:szCs w:val="24"/>
          <w:shd w:val="clear" w:color="auto" w:fill="FFFFFF"/>
        </w:rPr>
        <w:lastRenderedPageBreak/>
        <w:t xml:space="preserve">a que estos sean eficaces y suficientemente expeditos. De no serlo, el juez de tutela puede ordenar la protección de manera directa y definitiva o emitir ordenes transitorias para evitar la ocurrencia de un perjuicio irremediable según sea el caso (…)”. </w:t>
      </w:r>
    </w:p>
    <w:p w:rsidR="00D1783A" w:rsidRPr="00D1783A" w:rsidRDefault="00D1783A" w:rsidP="00D1783A">
      <w:pPr>
        <w:pStyle w:val="Textoindependiente"/>
        <w:spacing w:line="288" w:lineRule="auto"/>
        <w:rPr>
          <w:rFonts w:ascii="Georgia" w:hAnsi="Georgia" w:cs="Arial"/>
          <w:sz w:val="24"/>
          <w:szCs w:val="24"/>
          <w:lang w:val="es-ES"/>
        </w:rPr>
      </w:pPr>
    </w:p>
    <w:p w:rsidR="00D1783A" w:rsidRPr="00D1783A" w:rsidRDefault="00D1783A" w:rsidP="00D1783A">
      <w:pPr>
        <w:pStyle w:val="Prrafodelista"/>
        <w:numPr>
          <w:ilvl w:val="0"/>
          <w:numId w:val="3"/>
        </w:numPr>
        <w:spacing w:line="288" w:lineRule="auto"/>
        <w:jc w:val="both"/>
        <w:rPr>
          <w:rFonts w:ascii="Georgia" w:hAnsi="Georgia" w:cs="Arial"/>
          <w:sz w:val="24"/>
          <w:szCs w:val="24"/>
          <w:lang w:val="es-ES"/>
        </w:rPr>
      </w:pPr>
      <w:r w:rsidRPr="00D1783A">
        <w:rPr>
          <w:rFonts w:ascii="Georgia" w:hAnsi="Georgia" w:cs="Arial"/>
          <w:sz w:val="24"/>
          <w:szCs w:val="24"/>
          <w:lang w:val="es-ES"/>
        </w:rPr>
        <w:t>EL CASO CONCRETO MATERIA DE ANÁLISIS</w:t>
      </w:r>
    </w:p>
    <w:p w:rsidR="00D1783A" w:rsidRPr="00D1783A" w:rsidRDefault="00D1783A" w:rsidP="00D1783A">
      <w:pPr>
        <w:pStyle w:val="Prrafodelista"/>
        <w:spacing w:after="0" w:line="288" w:lineRule="auto"/>
        <w:ind w:left="390"/>
        <w:jc w:val="both"/>
        <w:rPr>
          <w:rFonts w:ascii="Georgia" w:hAnsi="Georgia" w:cs="Arial"/>
          <w:sz w:val="24"/>
          <w:szCs w:val="24"/>
          <w:lang w:val="es-ES"/>
        </w:rPr>
      </w:pPr>
    </w:p>
    <w:p w:rsidR="00D1783A" w:rsidRPr="00D1783A" w:rsidRDefault="00D1783A" w:rsidP="00D1783A">
      <w:pPr>
        <w:spacing w:line="288" w:lineRule="auto"/>
        <w:jc w:val="both"/>
        <w:rPr>
          <w:rFonts w:ascii="Georgia" w:hAnsi="Georgia"/>
        </w:rPr>
      </w:pPr>
      <w:r w:rsidRPr="00D1783A">
        <w:rPr>
          <w:rFonts w:ascii="Georgia" w:hAnsi="Georgia"/>
        </w:rPr>
        <w:t xml:space="preserve">Considera la Sala que en este caso concreto no se satisface el requisito de </w:t>
      </w:r>
      <w:proofErr w:type="spellStart"/>
      <w:r w:rsidRPr="00D1783A">
        <w:rPr>
          <w:rFonts w:ascii="Georgia" w:hAnsi="Georgia"/>
        </w:rPr>
        <w:t>procedibilidad</w:t>
      </w:r>
      <w:proofErr w:type="spellEnd"/>
      <w:r w:rsidRPr="00D1783A">
        <w:rPr>
          <w:rFonts w:ascii="Georgia" w:hAnsi="Georgia"/>
        </w:rPr>
        <w:t xml:space="preserve"> para solicitar por intermedio de este amparo constitucional el reconocimiento pensional, toda vez que el actor puede agotar el mecanismo ordinario legal ante la justicia laboral para ventilar este tipo de cuestionamientos. </w:t>
      </w:r>
    </w:p>
    <w:p w:rsidR="00D1783A" w:rsidRPr="00D1783A" w:rsidRDefault="00D1783A" w:rsidP="00D1783A">
      <w:pPr>
        <w:spacing w:line="288" w:lineRule="auto"/>
        <w:jc w:val="both"/>
        <w:rPr>
          <w:rFonts w:ascii="Georgia" w:hAnsi="Georgia"/>
        </w:rPr>
      </w:pPr>
    </w:p>
    <w:p w:rsidR="00D1783A" w:rsidRPr="00D1783A" w:rsidRDefault="00D1783A" w:rsidP="00D1783A">
      <w:pPr>
        <w:spacing w:line="288" w:lineRule="auto"/>
        <w:jc w:val="both"/>
        <w:rPr>
          <w:rFonts w:ascii="Georgia" w:hAnsi="Georgia"/>
        </w:rPr>
      </w:pPr>
      <w:r w:rsidRPr="00D1783A">
        <w:rPr>
          <w:rFonts w:ascii="Georgia" w:hAnsi="Georgia"/>
        </w:rPr>
        <w:t xml:space="preserve">Lo expuesto, en atención a que el interesado no se encuentra en una situación especial de riesgo, pues ninguno de los factores reseñados por la jurisprudencia constitucional fue demostrado; en efecto: (i) no pertenece a algún grupo especial de protección (Tercera edad, víctima de desplazamiento, discapacitado o </w:t>
      </w:r>
      <w:r w:rsidRPr="00D1783A">
        <w:rPr>
          <w:rFonts w:ascii="Georgia" w:hAnsi="Georgia"/>
          <w:iCs/>
        </w:rPr>
        <w:t>situación de debilidad manifiesta</w:t>
      </w:r>
      <w:r w:rsidRPr="00D1783A">
        <w:rPr>
          <w:rFonts w:ascii="Georgia" w:hAnsi="Georgia"/>
        </w:rPr>
        <w:t>)</w:t>
      </w:r>
      <w:r w:rsidRPr="00D1783A">
        <w:rPr>
          <w:rStyle w:val="Refdenotaalpie"/>
          <w:rFonts w:ascii="Georgia" w:hAnsi="Georgia"/>
        </w:rPr>
        <w:footnoteReference w:id="11"/>
      </w:r>
      <w:r w:rsidRPr="00D1783A">
        <w:rPr>
          <w:rFonts w:ascii="Georgia" w:hAnsi="Georgia"/>
        </w:rPr>
        <w:t xml:space="preserve">, pues tiene 51 años de edad; (ii) tampoco padece de enfermedad que le impida trabajar, ni se encuentra en situación de pobreza (Folio 79, cuaderno principal); y, (iii) menos se trata de un líder comunitario, trabajador social o defensor de derechos humanos en situación de riesgo. </w:t>
      </w:r>
    </w:p>
    <w:p w:rsidR="00D1783A" w:rsidRPr="00D1783A" w:rsidRDefault="00D1783A" w:rsidP="00D1783A">
      <w:pPr>
        <w:spacing w:line="288" w:lineRule="auto"/>
        <w:jc w:val="both"/>
        <w:rPr>
          <w:rFonts w:ascii="Georgia" w:hAnsi="Georgia"/>
        </w:rPr>
      </w:pPr>
    </w:p>
    <w:p w:rsidR="00D1783A" w:rsidRPr="00D1783A" w:rsidRDefault="00D1783A" w:rsidP="00D1783A">
      <w:pPr>
        <w:spacing w:line="288" w:lineRule="auto"/>
        <w:jc w:val="both"/>
        <w:rPr>
          <w:rFonts w:ascii="Georgia" w:hAnsi="Georgia"/>
        </w:rPr>
      </w:pPr>
      <w:r w:rsidRPr="00D1783A">
        <w:rPr>
          <w:rFonts w:ascii="Georgia" w:hAnsi="Georgia"/>
        </w:rPr>
        <w:t xml:space="preserve">Así las cosas, está en capacidad de resistir las dificultades que actualmente representan la asistencia y cuidado de su hija y esposa, mientras ejercita el mecanismo ordinario ante la justicia laboral. </w:t>
      </w:r>
    </w:p>
    <w:p w:rsidR="00D1783A" w:rsidRPr="00D1783A" w:rsidRDefault="00D1783A" w:rsidP="00D1783A">
      <w:pPr>
        <w:spacing w:line="288" w:lineRule="auto"/>
        <w:jc w:val="both"/>
        <w:rPr>
          <w:rFonts w:ascii="Georgia" w:hAnsi="Georgia"/>
        </w:rPr>
      </w:pPr>
    </w:p>
    <w:p w:rsidR="00D1783A" w:rsidRPr="00D1783A" w:rsidRDefault="00D1783A" w:rsidP="00D1783A">
      <w:pPr>
        <w:spacing w:line="288" w:lineRule="auto"/>
        <w:jc w:val="both"/>
        <w:rPr>
          <w:rFonts w:ascii="Georgia" w:hAnsi="Georgia"/>
        </w:rPr>
      </w:pPr>
      <w:r w:rsidRPr="00D1783A">
        <w:rPr>
          <w:rFonts w:ascii="Georgia" w:hAnsi="Georgia" w:cs="Arial"/>
        </w:rPr>
        <w:t xml:space="preserve">En refuerzo de lo dicho, se tiene que </w:t>
      </w:r>
      <w:r w:rsidRPr="00D1783A">
        <w:rPr>
          <w:rFonts w:ascii="Georgia" w:hAnsi="Georgia"/>
        </w:rPr>
        <w:t xml:space="preserve">su grupo familiar cuenta con servicio de salud bajo el régimen contributivo. Es cierto que su hija y esposa padecen de enfermedades especiales que ameritan un trato diferenciado y especial, sin embargo, esa condición por sí sola es insuficiente para dar por sentado que la </w:t>
      </w:r>
      <w:proofErr w:type="spellStart"/>
      <w:r w:rsidRPr="00D1783A">
        <w:rPr>
          <w:rFonts w:ascii="Georgia" w:hAnsi="Georgia"/>
        </w:rPr>
        <w:t>EPS</w:t>
      </w:r>
      <w:proofErr w:type="spellEnd"/>
      <w:r w:rsidRPr="00D1783A">
        <w:rPr>
          <w:rFonts w:ascii="Georgia" w:hAnsi="Georgia"/>
        </w:rPr>
        <w:t xml:space="preserve"> ha denegado el servicio de salud y que el actor haya tenido que asumir los gastos de forma particular, como lo afirma en la impugnación, por el contrario, las pruebas arrimadas al plenario dan cuenta de que la asistencia en salud siempre les ha sido brindada, sin obstáculo de índole alguna (Folios 4 a 16 y 20 a 22, ib.). </w:t>
      </w:r>
    </w:p>
    <w:p w:rsidR="00D1783A" w:rsidRPr="00D1783A" w:rsidRDefault="00D1783A" w:rsidP="00D1783A">
      <w:pPr>
        <w:spacing w:line="288" w:lineRule="auto"/>
        <w:jc w:val="both"/>
        <w:rPr>
          <w:rFonts w:ascii="Georgia" w:hAnsi="Georgia"/>
        </w:rPr>
      </w:pPr>
    </w:p>
    <w:p w:rsidR="00D1783A" w:rsidRPr="00D1783A" w:rsidRDefault="00D1783A" w:rsidP="00D1783A">
      <w:pPr>
        <w:spacing w:line="288" w:lineRule="auto"/>
        <w:jc w:val="both"/>
        <w:rPr>
          <w:rFonts w:ascii="Georgia" w:hAnsi="Georgia" w:cs="Arial"/>
          <w:shd w:val="clear" w:color="auto" w:fill="FFFFFF"/>
        </w:rPr>
      </w:pPr>
      <w:r w:rsidRPr="00D1783A">
        <w:rPr>
          <w:rFonts w:ascii="Georgia" w:hAnsi="Georgia" w:cs="Arial"/>
          <w:shd w:val="clear" w:color="auto" w:fill="FFFFFF"/>
        </w:rPr>
        <w:t xml:space="preserve">Vistas así las cosas, los argumentos esgrimidos, a la luz de la jurisprudencia acotada líneas atrás, son inadmisibles ya que el amparo solo es procedente ante la comprobación de una situación de vulnerabilidad irresistible o la amenaza inminente y grave de los derechos que haga impostergable la adopción de medidas que la prevengan; en ese orden de ideas, se torna insuperable el presupuesto de </w:t>
      </w:r>
      <w:proofErr w:type="spellStart"/>
      <w:r w:rsidRPr="00D1783A">
        <w:rPr>
          <w:rFonts w:ascii="Georgia" w:hAnsi="Georgia" w:cs="Arial"/>
          <w:shd w:val="clear" w:color="auto" w:fill="FFFFFF"/>
        </w:rPr>
        <w:t>residualidad</w:t>
      </w:r>
      <w:proofErr w:type="spellEnd"/>
      <w:r w:rsidRPr="00D1783A">
        <w:rPr>
          <w:rFonts w:ascii="Georgia" w:hAnsi="Georgia" w:cs="Arial"/>
          <w:shd w:val="clear" w:color="auto" w:fill="FFFFFF"/>
        </w:rPr>
        <w:t xml:space="preserve">, por lo que se veda al juez constitucional un examen de fondo del asunto. </w:t>
      </w:r>
    </w:p>
    <w:p w:rsidR="00D1783A" w:rsidRPr="00D1783A" w:rsidRDefault="00D1783A" w:rsidP="00D1783A">
      <w:pPr>
        <w:spacing w:line="288" w:lineRule="auto"/>
        <w:jc w:val="both"/>
        <w:rPr>
          <w:rFonts w:ascii="Georgia" w:hAnsi="Georgia" w:cs="Arial"/>
          <w:shd w:val="clear" w:color="auto" w:fill="FFFFFF"/>
        </w:rPr>
      </w:pPr>
    </w:p>
    <w:p w:rsidR="00D1783A" w:rsidRPr="00D1783A" w:rsidRDefault="00D1783A" w:rsidP="00D1783A">
      <w:pPr>
        <w:pStyle w:val="Textoindependiente"/>
        <w:numPr>
          <w:ilvl w:val="0"/>
          <w:numId w:val="3"/>
        </w:numPr>
        <w:spacing w:line="288" w:lineRule="auto"/>
        <w:ind w:right="567"/>
        <w:textAlignment w:val="auto"/>
        <w:rPr>
          <w:rFonts w:ascii="Georgia" w:hAnsi="Georgia" w:cs="Arial"/>
          <w:sz w:val="24"/>
          <w:szCs w:val="24"/>
          <w:lang w:val="es-ES"/>
        </w:rPr>
      </w:pPr>
      <w:r w:rsidRPr="00D1783A">
        <w:rPr>
          <w:rFonts w:ascii="Georgia" w:hAnsi="Georgia" w:cs="Arial"/>
          <w:sz w:val="24"/>
          <w:szCs w:val="24"/>
          <w:lang w:val="es-ES"/>
        </w:rPr>
        <w:t xml:space="preserve">LAS CONCLUSIONES </w:t>
      </w:r>
    </w:p>
    <w:p w:rsidR="00D1783A" w:rsidRPr="00D1783A" w:rsidRDefault="00D1783A" w:rsidP="00D1783A">
      <w:pPr>
        <w:pStyle w:val="Textoindependiente"/>
        <w:spacing w:line="288" w:lineRule="auto"/>
        <w:ind w:left="390" w:right="567"/>
        <w:textAlignment w:val="auto"/>
        <w:rPr>
          <w:rFonts w:ascii="Georgia" w:hAnsi="Georgia" w:cs="Arial"/>
          <w:sz w:val="24"/>
          <w:szCs w:val="24"/>
          <w:lang w:val="es-ES"/>
        </w:rPr>
      </w:pPr>
    </w:p>
    <w:p w:rsidR="00D1783A" w:rsidRPr="00D1783A" w:rsidRDefault="00D1783A" w:rsidP="00D1783A">
      <w:pPr>
        <w:spacing w:line="288" w:lineRule="auto"/>
        <w:jc w:val="both"/>
        <w:rPr>
          <w:rFonts w:ascii="Georgia" w:hAnsi="Georgia" w:cs="Arial"/>
        </w:rPr>
      </w:pPr>
      <w:r w:rsidRPr="00D1783A">
        <w:rPr>
          <w:rFonts w:ascii="Georgia" w:hAnsi="Georgia" w:cs="Arial"/>
        </w:rPr>
        <w:t xml:space="preserve">En armonía con lo afirmado se confirmará la decisión de primera instancia confutada por el accionante. </w:t>
      </w:r>
    </w:p>
    <w:p w:rsidR="00D1783A" w:rsidRPr="00D1783A" w:rsidRDefault="00D1783A" w:rsidP="00D1783A">
      <w:pPr>
        <w:spacing w:line="288" w:lineRule="auto"/>
        <w:ind w:right="51"/>
        <w:jc w:val="both"/>
        <w:rPr>
          <w:rFonts w:ascii="Georgia" w:hAnsi="Georgia" w:cs="Arial"/>
        </w:rPr>
      </w:pPr>
    </w:p>
    <w:p w:rsidR="00D1783A" w:rsidRPr="00D1783A" w:rsidRDefault="00D1783A" w:rsidP="00D1783A">
      <w:pPr>
        <w:spacing w:line="288" w:lineRule="auto"/>
        <w:jc w:val="both"/>
        <w:rPr>
          <w:rFonts w:ascii="Georgia" w:hAnsi="Georgia" w:cs="Arial"/>
        </w:rPr>
      </w:pPr>
      <w:r w:rsidRPr="00D1783A">
        <w:rPr>
          <w:rFonts w:ascii="Georgia" w:hAnsi="Georgia" w:cs="Arial"/>
        </w:rPr>
        <w:lastRenderedPageBreak/>
        <w:t xml:space="preserve">En mérito de lo expuesto, el </w:t>
      </w:r>
      <w:r w:rsidRPr="00D1783A">
        <w:rPr>
          <w:rFonts w:ascii="Georgia" w:hAnsi="Georgia" w:cs="Arial"/>
          <w:bCs/>
          <w:smallCaps/>
        </w:rPr>
        <w:t>Tribunal Superior del Distrito Judicial de Pereira, Sala de Decisión Civil -Familia</w:t>
      </w:r>
      <w:r w:rsidRPr="00D1783A">
        <w:rPr>
          <w:rFonts w:ascii="Georgia" w:hAnsi="Georgia" w:cs="Arial"/>
        </w:rPr>
        <w:t>, administrando Justicia, en nombre de la República de Colombia y por autoridad de la Ley,</w:t>
      </w:r>
    </w:p>
    <w:p w:rsidR="00D1783A" w:rsidRPr="00D1783A" w:rsidRDefault="00D1783A" w:rsidP="00D1783A">
      <w:pPr>
        <w:pStyle w:val="Textoindependiente"/>
        <w:spacing w:line="288" w:lineRule="auto"/>
        <w:rPr>
          <w:rFonts w:ascii="Georgia" w:hAnsi="Georgia" w:cs="Arial"/>
          <w:bCs/>
          <w:smallCaps/>
          <w:sz w:val="24"/>
          <w:szCs w:val="24"/>
          <w:lang w:val="es-ES"/>
        </w:rPr>
      </w:pPr>
    </w:p>
    <w:p w:rsidR="00D1783A" w:rsidRPr="00D1783A" w:rsidRDefault="00D1783A" w:rsidP="00D1783A">
      <w:pPr>
        <w:pStyle w:val="Textoindependiente"/>
        <w:spacing w:line="288" w:lineRule="auto"/>
        <w:jc w:val="center"/>
        <w:rPr>
          <w:rFonts w:ascii="Georgia" w:hAnsi="Georgia" w:cs="Arial"/>
          <w:bCs/>
          <w:smallCaps/>
          <w:sz w:val="24"/>
          <w:szCs w:val="24"/>
          <w:lang w:val="es-ES"/>
        </w:rPr>
      </w:pPr>
      <w:r w:rsidRPr="00D1783A">
        <w:rPr>
          <w:rFonts w:ascii="Georgia" w:hAnsi="Georgia" w:cs="Arial"/>
          <w:bCs/>
          <w:smallCaps/>
          <w:sz w:val="24"/>
          <w:szCs w:val="24"/>
          <w:lang w:val="es-ES"/>
        </w:rPr>
        <w:t xml:space="preserve">F a l </w:t>
      </w:r>
      <w:proofErr w:type="spellStart"/>
      <w:r w:rsidRPr="00D1783A">
        <w:rPr>
          <w:rFonts w:ascii="Georgia" w:hAnsi="Georgia" w:cs="Arial"/>
          <w:bCs/>
          <w:smallCaps/>
          <w:sz w:val="24"/>
          <w:szCs w:val="24"/>
          <w:lang w:val="es-ES"/>
        </w:rPr>
        <w:t>l</w:t>
      </w:r>
      <w:proofErr w:type="spellEnd"/>
      <w:r w:rsidRPr="00D1783A">
        <w:rPr>
          <w:rFonts w:ascii="Georgia" w:hAnsi="Georgia" w:cs="Arial"/>
          <w:bCs/>
          <w:smallCaps/>
          <w:sz w:val="24"/>
          <w:szCs w:val="24"/>
          <w:lang w:val="es-ES"/>
        </w:rPr>
        <w:t xml:space="preserve"> a:</w:t>
      </w:r>
    </w:p>
    <w:p w:rsidR="00D1783A" w:rsidRPr="00D1783A" w:rsidRDefault="00D1783A" w:rsidP="00D1783A">
      <w:pPr>
        <w:pStyle w:val="Textoindependiente"/>
        <w:spacing w:line="288" w:lineRule="auto"/>
        <w:jc w:val="center"/>
        <w:rPr>
          <w:rFonts w:ascii="Georgia" w:hAnsi="Georgia" w:cs="Arial"/>
          <w:bCs/>
          <w:smallCaps/>
          <w:sz w:val="24"/>
          <w:szCs w:val="24"/>
          <w:lang w:val="es-ES"/>
        </w:rPr>
      </w:pPr>
    </w:p>
    <w:p w:rsidR="00D1783A" w:rsidRPr="00D1783A" w:rsidRDefault="00D1783A" w:rsidP="00D1783A">
      <w:pPr>
        <w:widowControl/>
        <w:numPr>
          <w:ilvl w:val="0"/>
          <w:numId w:val="2"/>
        </w:numPr>
        <w:tabs>
          <w:tab w:val="clear" w:pos="360"/>
          <w:tab w:val="num" w:pos="720"/>
        </w:tabs>
        <w:autoSpaceDE/>
        <w:autoSpaceDN/>
        <w:adjustRightInd/>
        <w:spacing w:line="288" w:lineRule="auto"/>
        <w:jc w:val="both"/>
        <w:rPr>
          <w:rFonts w:ascii="Georgia" w:hAnsi="Georgia" w:cs="Arial"/>
        </w:rPr>
      </w:pPr>
      <w:r w:rsidRPr="00D1783A">
        <w:rPr>
          <w:rFonts w:ascii="Georgia" w:hAnsi="Georgia" w:cs="Arial"/>
        </w:rPr>
        <w:t xml:space="preserve">CONFIRMAR la </w:t>
      </w:r>
      <w:r w:rsidRPr="00D1783A">
        <w:rPr>
          <w:rFonts w:ascii="Georgia" w:hAnsi="Georgia"/>
          <w:spacing w:val="-3"/>
        </w:rPr>
        <w:t xml:space="preserve">sentencia </w:t>
      </w:r>
      <w:r w:rsidRPr="00D1783A">
        <w:rPr>
          <w:rFonts w:ascii="Georgia" w:hAnsi="Georgia" w:cs="Arial"/>
        </w:rPr>
        <w:t>dictada por el Único de Familia de Dosquebradas.</w:t>
      </w:r>
    </w:p>
    <w:p w:rsidR="00D1783A" w:rsidRPr="00D1783A" w:rsidRDefault="00D1783A" w:rsidP="00D1783A">
      <w:pPr>
        <w:widowControl/>
        <w:autoSpaceDE/>
        <w:autoSpaceDN/>
        <w:adjustRightInd/>
        <w:spacing w:line="288" w:lineRule="auto"/>
        <w:ind w:left="360"/>
        <w:jc w:val="both"/>
        <w:rPr>
          <w:rFonts w:ascii="Georgia" w:hAnsi="Georgia" w:cs="Arial"/>
        </w:rPr>
      </w:pPr>
    </w:p>
    <w:p w:rsidR="00D1783A" w:rsidRPr="00D1783A" w:rsidRDefault="00D1783A" w:rsidP="00D1783A">
      <w:pPr>
        <w:widowControl/>
        <w:numPr>
          <w:ilvl w:val="0"/>
          <w:numId w:val="2"/>
        </w:numPr>
        <w:tabs>
          <w:tab w:val="clear" w:pos="360"/>
          <w:tab w:val="num" w:pos="720"/>
        </w:tabs>
        <w:autoSpaceDE/>
        <w:autoSpaceDN/>
        <w:adjustRightInd/>
        <w:spacing w:line="288" w:lineRule="auto"/>
        <w:jc w:val="both"/>
        <w:rPr>
          <w:rFonts w:ascii="Georgia" w:hAnsi="Georgia" w:cs="Arial"/>
        </w:rPr>
      </w:pPr>
      <w:r w:rsidRPr="00D1783A">
        <w:rPr>
          <w:rFonts w:ascii="Georgia" w:hAnsi="Georgia"/>
        </w:rPr>
        <w:t>NOTIFICAR esta decisión a todas las partes, por el medio más expedito y eficaz.</w:t>
      </w:r>
    </w:p>
    <w:p w:rsidR="00D1783A" w:rsidRPr="00D1783A" w:rsidRDefault="00D1783A" w:rsidP="00D1783A">
      <w:pPr>
        <w:pStyle w:val="Prrafodelista"/>
        <w:spacing w:after="0" w:line="288" w:lineRule="auto"/>
        <w:rPr>
          <w:rFonts w:ascii="Georgia" w:hAnsi="Georgia"/>
          <w:sz w:val="24"/>
          <w:szCs w:val="24"/>
          <w:lang w:val="es-ES"/>
        </w:rPr>
      </w:pPr>
    </w:p>
    <w:p w:rsidR="00D1783A" w:rsidRPr="00D1783A" w:rsidRDefault="00D1783A" w:rsidP="00D1783A">
      <w:pPr>
        <w:widowControl/>
        <w:numPr>
          <w:ilvl w:val="0"/>
          <w:numId w:val="2"/>
        </w:numPr>
        <w:tabs>
          <w:tab w:val="clear" w:pos="360"/>
          <w:tab w:val="num" w:pos="720"/>
        </w:tabs>
        <w:autoSpaceDE/>
        <w:autoSpaceDN/>
        <w:adjustRightInd/>
        <w:spacing w:line="288" w:lineRule="auto"/>
        <w:jc w:val="both"/>
        <w:rPr>
          <w:rFonts w:ascii="Georgia" w:hAnsi="Georgia" w:cs="Arial"/>
        </w:rPr>
      </w:pPr>
      <w:r w:rsidRPr="00D1783A">
        <w:rPr>
          <w:rFonts w:ascii="Georgia" w:hAnsi="Georgia"/>
        </w:rPr>
        <w:t>REMITIR el expediente a la CC para su eventual revisión.</w:t>
      </w:r>
    </w:p>
    <w:p w:rsidR="00D1783A" w:rsidRPr="00D1783A" w:rsidRDefault="00D1783A" w:rsidP="00D1783A">
      <w:pPr>
        <w:pStyle w:val="Textoindependiente"/>
        <w:tabs>
          <w:tab w:val="clear" w:pos="1416"/>
          <w:tab w:val="left" w:pos="426"/>
        </w:tabs>
        <w:spacing w:line="288" w:lineRule="auto"/>
        <w:ind w:left="360"/>
        <w:rPr>
          <w:rFonts w:ascii="Georgia" w:hAnsi="Georgia" w:cs="Arial"/>
          <w:sz w:val="24"/>
          <w:szCs w:val="24"/>
          <w:lang w:val="es-ES"/>
        </w:rPr>
      </w:pPr>
    </w:p>
    <w:p w:rsidR="00D1783A" w:rsidRPr="00D1783A" w:rsidRDefault="00D1783A" w:rsidP="00D1783A">
      <w:pPr>
        <w:pStyle w:val="Textoindependiente"/>
        <w:spacing w:line="288" w:lineRule="auto"/>
        <w:jc w:val="center"/>
        <w:rPr>
          <w:rFonts w:ascii="Georgia" w:hAnsi="Georgia" w:cs="Arial"/>
          <w:smallCaps/>
          <w:sz w:val="24"/>
          <w:szCs w:val="24"/>
          <w:lang w:val="es-ES"/>
        </w:rPr>
      </w:pPr>
      <w:r w:rsidRPr="00D1783A">
        <w:rPr>
          <w:rFonts w:ascii="Georgia" w:hAnsi="Georgia" w:cs="Arial"/>
          <w:smallCaps/>
          <w:sz w:val="24"/>
          <w:szCs w:val="24"/>
          <w:lang w:val="es-ES"/>
        </w:rPr>
        <w:t>Notifíquese,</w:t>
      </w:r>
    </w:p>
    <w:p w:rsidR="00D1783A" w:rsidRPr="00D1783A" w:rsidRDefault="00D1783A" w:rsidP="00D17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rPr>
      </w:pPr>
    </w:p>
    <w:p w:rsidR="00D1783A" w:rsidRPr="00D1783A" w:rsidRDefault="00D1783A" w:rsidP="00D17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rPr>
      </w:pPr>
    </w:p>
    <w:p w:rsidR="00D1783A" w:rsidRPr="00D1783A" w:rsidRDefault="00D1783A" w:rsidP="00D17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rPr>
      </w:pPr>
    </w:p>
    <w:p w:rsidR="00D1783A" w:rsidRPr="00D1783A" w:rsidRDefault="00D1783A" w:rsidP="00D17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rPr>
      </w:pPr>
      <w:proofErr w:type="spellStart"/>
      <w:r w:rsidRPr="00D1783A">
        <w:rPr>
          <w:rFonts w:ascii="Georgia" w:hAnsi="Georgia" w:cs="Arial"/>
          <w:i/>
          <w:spacing w:val="-3"/>
          <w:w w:val="150"/>
          <w:sz w:val="28"/>
        </w:rPr>
        <w:t>D</w:t>
      </w:r>
      <w:r w:rsidRPr="00D1783A">
        <w:rPr>
          <w:rFonts w:ascii="Georgia" w:hAnsi="Georgia" w:cs="Arial"/>
          <w:i/>
          <w:spacing w:val="-3"/>
          <w:w w:val="150"/>
          <w:sz w:val="18"/>
          <w:szCs w:val="16"/>
        </w:rPr>
        <w:t>UBERNEY</w:t>
      </w:r>
      <w:proofErr w:type="spellEnd"/>
      <w:r w:rsidRPr="00D1783A">
        <w:rPr>
          <w:rFonts w:ascii="Georgia" w:hAnsi="Georgia" w:cs="Arial"/>
          <w:i/>
          <w:spacing w:val="-3"/>
          <w:w w:val="150"/>
          <w:sz w:val="18"/>
          <w:szCs w:val="16"/>
        </w:rPr>
        <w:t xml:space="preserve"> </w:t>
      </w:r>
      <w:r w:rsidRPr="00D1783A">
        <w:rPr>
          <w:rFonts w:ascii="Georgia" w:hAnsi="Georgia" w:cs="Arial"/>
          <w:i/>
          <w:spacing w:val="-3"/>
          <w:w w:val="150"/>
          <w:sz w:val="28"/>
        </w:rPr>
        <w:t>G</w:t>
      </w:r>
      <w:r w:rsidRPr="00D1783A">
        <w:rPr>
          <w:rFonts w:ascii="Georgia" w:hAnsi="Georgia" w:cs="Arial"/>
          <w:i/>
          <w:spacing w:val="-3"/>
          <w:w w:val="150"/>
          <w:sz w:val="18"/>
          <w:szCs w:val="16"/>
        </w:rPr>
        <w:t xml:space="preserve">RISALES </w:t>
      </w:r>
      <w:r w:rsidRPr="00D1783A">
        <w:rPr>
          <w:rFonts w:ascii="Georgia" w:hAnsi="Georgia" w:cs="Arial"/>
          <w:i/>
          <w:spacing w:val="-3"/>
          <w:w w:val="150"/>
          <w:sz w:val="28"/>
        </w:rPr>
        <w:t>H</w:t>
      </w:r>
      <w:r w:rsidRPr="00D1783A">
        <w:rPr>
          <w:rFonts w:ascii="Georgia" w:hAnsi="Georgia" w:cs="Arial"/>
          <w:i/>
          <w:spacing w:val="-3"/>
          <w:w w:val="150"/>
          <w:sz w:val="18"/>
          <w:szCs w:val="16"/>
        </w:rPr>
        <w:t>ERRERA</w:t>
      </w:r>
    </w:p>
    <w:p w:rsidR="00D1783A" w:rsidRPr="00D1783A" w:rsidRDefault="00D1783A" w:rsidP="00D17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4"/>
          <w:szCs w:val="20"/>
        </w:rPr>
      </w:pPr>
      <w:r w:rsidRPr="00D1783A">
        <w:rPr>
          <w:rFonts w:ascii="Georgia" w:hAnsi="Georgia" w:cs="Arial"/>
          <w:i/>
          <w:spacing w:val="-3"/>
          <w:w w:val="150"/>
          <w:sz w:val="28"/>
        </w:rPr>
        <w:t>M</w:t>
      </w:r>
      <w:r w:rsidRPr="00D1783A">
        <w:rPr>
          <w:rFonts w:ascii="Georgia" w:hAnsi="Georgia" w:cs="Arial"/>
          <w:i/>
          <w:spacing w:val="-3"/>
          <w:w w:val="150"/>
        </w:rPr>
        <w:t xml:space="preserve"> </w:t>
      </w:r>
      <w:r w:rsidRPr="00D1783A">
        <w:rPr>
          <w:rFonts w:ascii="Georgia" w:hAnsi="Georgia" w:cs="Arial"/>
          <w:i/>
          <w:spacing w:val="-3"/>
          <w:w w:val="150"/>
          <w:sz w:val="18"/>
          <w:szCs w:val="20"/>
        </w:rPr>
        <w:t>A G I S T R A D O</w:t>
      </w:r>
    </w:p>
    <w:p w:rsidR="00D1783A" w:rsidRPr="00D1783A" w:rsidRDefault="00D1783A" w:rsidP="00D17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8"/>
          <w:szCs w:val="18"/>
        </w:rPr>
      </w:pPr>
    </w:p>
    <w:p w:rsidR="00D1783A" w:rsidRPr="00D1783A" w:rsidRDefault="00D1783A" w:rsidP="00D17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2"/>
          <w:szCs w:val="18"/>
        </w:rPr>
      </w:pPr>
    </w:p>
    <w:p w:rsidR="00D1783A" w:rsidRPr="00D1783A" w:rsidRDefault="00D1783A" w:rsidP="00D17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2"/>
          <w:szCs w:val="18"/>
        </w:rPr>
      </w:pPr>
    </w:p>
    <w:p w:rsidR="00D1783A" w:rsidRPr="00D1783A" w:rsidRDefault="00D1783A" w:rsidP="00D17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rPr>
      </w:pPr>
      <w:proofErr w:type="spellStart"/>
      <w:r w:rsidRPr="00D1783A">
        <w:rPr>
          <w:rFonts w:ascii="Georgia" w:hAnsi="Georgia"/>
          <w:i/>
          <w:w w:val="150"/>
          <w:sz w:val="28"/>
          <w:szCs w:val="18"/>
        </w:rPr>
        <w:t>E</w:t>
      </w:r>
      <w:r w:rsidRPr="00D1783A">
        <w:rPr>
          <w:rFonts w:ascii="Georgia" w:hAnsi="Georgia"/>
          <w:i/>
          <w:w w:val="150"/>
          <w:sz w:val="18"/>
          <w:szCs w:val="18"/>
        </w:rPr>
        <w:t>DDER</w:t>
      </w:r>
      <w:proofErr w:type="spellEnd"/>
      <w:r w:rsidRPr="00D1783A">
        <w:rPr>
          <w:rFonts w:ascii="Georgia" w:hAnsi="Georgia"/>
          <w:i/>
          <w:w w:val="150"/>
          <w:sz w:val="18"/>
        </w:rPr>
        <w:t xml:space="preserve"> </w:t>
      </w:r>
      <w:r w:rsidRPr="00D1783A">
        <w:rPr>
          <w:rFonts w:ascii="Georgia" w:hAnsi="Georgia"/>
          <w:i/>
          <w:w w:val="150"/>
          <w:sz w:val="28"/>
        </w:rPr>
        <w:t>J</w:t>
      </w:r>
      <w:r w:rsidRPr="00D1783A">
        <w:rPr>
          <w:rFonts w:ascii="Georgia" w:hAnsi="Georgia"/>
          <w:i/>
          <w:w w:val="150"/>
          <w:sz w:val="18"/>
          <w:szCs w:val="18"/>
        </w:rPr>
        <w:t xml:space="preserve">IMMY </w:t>
      </w:r>
      <w:r w:rsidRPr="00D1783A">
        <w:rPr>
          <w:rFonts w:ascii="Georgia" w:hAnsi="Georgia"/>
          <w:i/>
          <w:w w:val="150"/>
          <w:sz w:val="28"/>
        </w:rPr>
        <w:t>S</w:t>
      </w:r>
      <w:r w:rsidRPr="00D1783A">
        <w:rPr>
          <w:rFonts w:ascii="Georgia" w:hAnsi="Georgia"/>
          <w:i/>
          <w:w w:val="150"/>
          <w:sz w:val="18"/>
          <w:szCs w:val="18"/>
        </w:rPr>
        <w:t xml:space="preserve">ÁNCHEZ </w:t>
      </w:r>
      <w:r w:rsidRPr="00D1783A">
        <w:rPr>
          <w:rFonts w:ascii="Georgia" w:hAnsi="Georgia"/>
          <w:i/>
          <w:w w:val="150"/>
          <w:sz w:val="28"/>
          <w:szCs w:val="18"/>
        </w:rPr>
        <w:t>C.</w:t>
      </w:r>
      <w:r w:rsidRPr="00D1783A">
        <w:rPr>
          <w:rFonts w:ascii="Georgia" w:hAnsi="Georgia"/>
          <w:i/>
          <w:w w:val="150"/>
          <w:sz w:val="28"/>
          <w:szCs w:val="18"/>
        </w:rPr>
        <w:tab/>
      </w:r>
      <w:r w:rsidRPr="00D1783A">
        <w:rPr>
          <w:rFonts w:ascii="Georgia" w:hAnsi="Georgia"/>
          <w:i/>
          <w:w w:val="150"/>
          <w:sz w:val="28"/>
          <w:szCs w:val="18"/>
        </w:rPr>
        <w:tab/>
      </w:r>
      <w:r w:rsidRPr="00D1783A">
        <w:rPr>
          <w:rFonts w:ascii="Georgia" w:hAnsi="Georgia" w:cs="Arial"/>
          <w:i/>
          <w:spacing w:val="-3"/>
          <w:w w:val="150"/>
          <w:sz w:val="28"/>
          <w:szCs w:val="18"/>
        </w:rPr>
        <w:t>J</w:t>
      </w:r>
      <w:r w:rsidRPr="00D1783A">
        <w:rPr>
          <w:rFonts w:ascii="Georgia" w:hAnsi="Georgia" w:cs="Arial"/>
          <w:i/>
          <w:spacing w:val="-3"/>
          <w:w w:val="150"/>
          <w:sz w:val="18"/>
          <w:szCs w:val="18"/>
        </w:rPr>
        <w:t xml:space="preserve">AIME </w:t>
      </w:r>
      <w:r w:rsidRPr="00D1783A">
        <w:rPr>
          <w:rFonts w:ascii="Georgia" w:hAnsi="Georgia" w:cs="Arial"/>
          <w:i/>
          <w:spacing w:val="-3"/>
          <w:w w:val="150"/>
          <w:sz w:val="28"/>
          <w:szCs w:val="18"/>
        </w:rPr>
        <w:t>A</w:t>
      </w:r>
      <w:r w:rsidRPr="00D1783A">
        <w:rPr>
          <w:rFonts w:ascii="Georgia" w:hAnsi="Georgia"/>
          <w:i/>
          <w:w w:val="150"/>
          <w:sz w:val="18"/>
          <w:szCs w:val="18"/>
        </w:rPr>
        <w:t xml:space="preserve">LBERTO </w:t>
      </w:r>
      <w:r w:rsidRPr="00D1783A">
        <w:rPr>
          <w:rFonts w:ascii="Georgia" w:hAnsi="Georgia" w:cs="Arial"/>
          <w:i/>
          <w:spacing w:val="-3"/>
          <w:w w:val="150"/>
          <w:sz w:val="28"/>
          <w:szCs w:val="18"/>
        </w:rPr>
        <w:t>S</w:t>
      </w:r>
      <w:r w:rsidRPr="00D1783A">
        <w:rPr>
          <w:rFonts w:ascii="Georgia" w:hAnsi="Georgia" w:cs="Arial"/>
          <w:i/>
          <w:spacing w:val="-3"/>
          <w:w w:val="150"/>
          <w:sz w:val="18"/>
          <w:szCs w:val="16"/>
        </w:rPr>
        <w:t xml:space="preserve">ARAZA </w:t>
      </w:r>
      <w:r w:rsidRPr="00D1783A">
        <w:rPr>
          <w:rFonts w:ascii="Georgia" w:hAnsi="Georgia" w:cs="Arial"/>
          <w:i/>
          <w:spacing w:val="-3"/>
          <w:w w:val="150"/>
          <w:sz w:val="28"/>
          <w:szCs w:val="18"/>
        </w:rPr>
        <w:t>N.</w:t>
      </w:r>
    </w:p>
    <w:p w:rsidR="00F32819" w:rsidRPr="00D1783A" w:rsidRDefault="00D1783A" w:rsidP="00D17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sz w:val="18"/>
        </w:rPr>
      </w:pPr>
      <w:r w:rsidRPr="00D1783A">
        <w:rPr>
          <w:rFonts w:ascii="Georgia" w:hAnsi="Georgia" w:cs="Arial"/>
          <w:w w:val="150"/>
          <w:sz w:val="28"/>
        </w:rPr>
        <w:tab/>
        <w:t>M</w:t>
      </w:r>
      <w:r w:rsidRPr="00D1783A">
        <w:rPr>
          <w:rFonts w:ascii="Georgia" w:hAnsi="Georgia" w:cs="Arial"/>
          <w:w w:val="150"/>
          <w:sz w:val="18"/>
        </w:rPr>
        <w:t xml:space="preserve"> A G I S T R A D O </w:t>
      </w:r>
      <w:r w:rsidRPr="00D1783A">
        <w:rPr>
          <w:rFonts w:ascii="Georgia" w:hAnsi="Georgia" w:cs="Arial"/>
          <w:w w:val="150"/>
          <w:sz w:val="18"/>
        </w:rPr>
        <w:tab/>
      </w:r>
      <w:r w:rsidRPr="00D1783A">
        <w:rPr>
          <w:rFonts w:ascii="Georgia" w:hAnsi="Georgia" w:cs="Arial"/>
          <w:w w:val="150"/>
          <w:sz w:val="18"/>
        </w:rPr>
        <w:tab/>
      </w:r>
      <w:r w:rsidRPr="00D1783A">
        <w:rPr>
          <w:rFonts w:ascii="Georgia" w:hAnsi="Georgia" w:cs="Arial"/>
          <w:w w:val="150"/>
          <w:sz w:val="18"/>
        </w:rPr>
        <w:tab/>
      </w:r>
      <w:r w:rsidRPr="00D1783A">
        <w:rPr>
          <w:rFonts w:ascii="Georgia" w:hAnsi="Georgia" w:cs="Arial"/>
          <w:w w:val="150"/>
          <w:sz w:val="18"/>
        </w:rPr>
        <w:tab/>
      </w:r>
      <w:r w:rsidRPr="00D1783A">
        <w:rPr>
          <w:rFonts w:ascii="Georgia" w:hAnsi="Georgia" w:cs="Arial"/>
          <w:w w:val="150"/>
          <w:sz w:val="28"/>
        </w:rPr>
        <w:t>M</w:t>
      </w:r>
      <w:r w:rsidRPr="00D1783A">
        <w:rPr>
          <w:rFonts w:ascii="Georgia" w:hAnsi="Georgia" w:cs="Arial"/>
          <w:w w:val="150"/>
          <w:sz w:val="18"/>
        </w:rPr>
        <w:t xml:space="preserve"> A G I S T R A D O</w:t>
      </w:r>
    </w:p>
    <w:sectPr w:rsidR="00F32819" w:rsidRPr="00D1783A" w:rsidSect="00F10EC3">
      <w:headerReference w:type="even" r:id="rId9"/>
      <w:headerReference w:type="default" r:id="rId10"/>
      <w:footerReference w:type="even" r:id="rId11"/>
      <w:footerReference w:type="default" r:id="rId12"/>
      <w:headerReference w:type="first" r:id="rId13"/>
      <w:footerReference w:type="first" r:id="rId14"/>
      <w:pgSz w:w="12242" w:h="18722" w:code="14"/>
      <w:pgMar w:top="1814" w:right="1361" w:bottom="1361" w:left="1814"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3D" w:rsidRDefault="0085533D" w:rsidP="00D1783A">
      <w:r>
        <w:separator/>
      </w:r>
    </w:p>
  </w:endnote>
  <w:endnote w:type="continuationSeparator" w:id="0">
    <w:p w:rsidR="0085533D" w:rsidRDefault="0085533D" w:rsidP="00D1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85533D">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8553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407B5" w:rsidRDefault="0085533D" w:rsidP="00A67268">
    <w:pPr>
      <w:pStyle w:val="Piedepgina"/>
      <w:pBdr>
        <w:bottom w:val="double" w:sz="6" w:space="1" w:color="auto"/>
      </w:pBdr>
      <w:spacing w:line="360" w:lineRule="auto"/>
      <w:rPr>
        <w:rFonts w:ascii="Arial" w:hAnsi="Arial" w:cs="Arial"/>
        <w:spacing w:val="20"/>
        <w:w w:val="200"/>
        <w:sz w:val="2"/>
        <w:szCs w:val="10"/>
        <w:lang w:val="es-ES"/>
      </w:rPr>
    </w:pPr>
  </w:p>
  <w:p w:rsidR="006508CF" w:rsidRPr="00642128" w:rsidRDefault="0085533D" w:rsidP="00751EE2">
    <w:pPr>
      <w:pStyle w:val="Piedepgina"/>
      <w:spacing w:line="360" w:lineRule="auto"/>
      <w:jc w:val="right"/>
      <w:rPr>
        <w:rFonts w:ascii="Georgia" w:hAnsi="Georgia" w:cs="Arial"/>
        <w:spacing w:val="20"/>
        <w:w w:val="200"/>
        <w:sz w:val="14"/>
        <w:szCs w:val="10"/>
      </w:rPr>
    </w:pPr>
  </w:p>
  <w:p w:rsidR="006508CF" w:rsidRPr="00642128" w:rsidRDefault="0085533D" w:rsidP="00751EE2">
    <w:pPr>
      <w:pStyle w:val="Piedepgina"/>
      <w:spacing w:line="360" w:lineRule="auto"/>
      <w:jc w:val="right"/>
      <w:rPr>
        <w:rFonts w:ascii="Georgia" w:hAnsi="Georgia" w:cs="Arial"/>
        <w:spacing w:val="20"/>
        <w:w w:val="200"/>
        <w:sz w:val="10"/>
        <w:szCs w:val="10"/>
        <w:lang w:val="es-ES"/>
      </w:rPr>
    </w:pPr>
    <w:r w:rsidRPr="00642128">
      <w:rPr>
        <w:rFonts w:ascii="Georgia" w:hAnsi="Georgia" w:cs="Arial"/>
        <w:spacing w:val="20"/>
        <w:w w:val="200"/>
        <w:sz w:val="14"/>
        <w:szCs w:val="10"/>
        <w:lang w:val="es-ES"/>
      </w:rPr>
      <w:t>T</w:t>
    </w:r>
    <w:r w:rsidRPr="00642128">
      <w:rPr>
        <w:rFonts w:ascii="Georgia" w:hAnsi="Georgia" w:cs="Arial"/>
        <w:spacing w:val="20"/>
        <w:w w:val="200"/>
        <w:sz w:val="10"/>
        <w:szCs w:val="10"/>
        <w:lang w:val="es-ES"/>
      </w:rPr>
      <w:t xml:space="preserve">RIBUNAL </w:t>
    </w:r>
    <w:r w:rsidRPr="00642128">
      <w:rPr>
        <w:rFonts w:ascii="Georgia" w:hAnsi="Georgia" w:cs="Arial"/>
        <w:spacing w:val="20"/>
        <w:w w:val="200"/>
        <w:sz w:val="14"/>
        <w:szCs w:val="10"/>
        <w:lang w:val="es-ES"/>
      </w:rPr>
      <w:t>S</w:t>
    </w:r>
    <w:r w:rsidRPr="00642128">
      <w:rPr>
        <w:rFonts w:ascii="Georgia" w:hAnsi="Georgia" w:cs="Arial"/>
        <w:spacing w:val="20"/>
        <w:w w:val="200"/>
        <w:sz w:val="10"/>
        <w:szCs w:val="10"/>
        <w:lang w:val="es-ES"/>
      </w:rPr>
      <w:t xml:space="preserve">UPERIOR DE </w:t>
    </w:r>
    <w:r w:rsidRPr="00642128">
      <w:rPr>
        <w:rFonts w:ascii="Georgia" w:hAnsi="Georgia" w:cs="Arial"/>
        <w:spacing w:val="20"/>
        <w:w w:val="200"/>
        <w:sz w:val="14"/>
        <w:szCs w:val="10"/>
        <w:lang w:val="es-ES"/>
      </w:rPr>
      <w:t>P</w:t>
    </w:r>
    <w:r w:rsidRPr="00642128">
      <w:rPr>
        <w:rFonts w:ascii="Georgia" w:hAnsi="Georgia" w:cs="Arial"/>
        <w:spacing w:val="20"/>
        <w:w w:val="200"/>
        <w:sz w:val="10"/>
        <w:szCs w:val="10"/>
        <w:lang w:val="es-ES"/>
      </w:rPr>
      <w:t>EREIRA</w:t>
    </w:r>
  </w:p>
  <w:p w:rsidR="006508CF" w:rsidRPr="00642128" w:rsidRDefault="0085533D" w:rsidP="00751EE2">
    <w:pPr>
      <w:pStyle w:val="Piedepgina"/>
      <w:jc w:val="right"/>
      <w:rPr>
        <w:rFonts w:ascii="Georgia" w:hAnsi="Georgia"/>
        <w:lang w:val="es-ES"/>
      </w:rPr>
    </w:pPr>
    <w:proofErr w:type="spellStart"/>
    <w:r w:rsidRPr="00642128">
      <w:rPr>
        <w:rFonts w:ascii="Georgia" w:hAnsi="Georgia" w:cs="Arial"/>
        <w:spacing w:val="20"/>
        <w:w w:val="200"/>
        <w:sz w:val="10"/>
        <w:szCs w:val="10"/>
        <w:lang w:val="es-ES"/>
      </w:rPr>
      <w:t>MP</w:t>
    </w:r>
    <w:proofErr w:type="spellEnd"/>
    <w:r w:rsidRPr="00642128">
      <w:rPr>
        <w:rFonts w:ascii="Georgia" w:hAnsi="Georgia" w:cs="Arial"/>
        <w:spacing w:val="20"/>
        <w:w w:val="200"/>
        <w:sz w:val="10"/>
        <w:szCs w:val="10"/>
        <w:lang w:val="es-ES"/>
      </w:rPr>
      <w:t xml:space="preserve"> </w:t>
    </w:r>
    <w:proofErr w:type="spellStart"/>
    <w:r w:rsidRPr="00642128">
      <w:rPr>
        <w:rFonts w:ascii="Georgia" w:hAnsi="Georgia" w:cs="Arial"/>
        <w:spacing w:val="20"/>
        <w:w w:val="200"/>
        <w:sz w:val="12"/>
        <w:szCs w:val="10"/>
        <w:lang w:val="es-ES"/>
      </w:rPr>
      <w:t>D</w:t>
    </w:r>
    <w:r w:rsidRPr="00642128">
      <w:rPr>
        <w:rFonts w:ascii="Georgia" w:hAnsi="Georgia" w:cs="Arial"/>
        <w:spacing w:val="20"/>
        <w:w w:val="200"/>
        <w:sz w:val="8"/>
        <w:szCs w:val="10"/>
        <w:lang w:val="es-ES"/>
      </w:rPr>
      <w:t>UBERNEY</w:t>
    </w:r>
    <w:proofErr w:type="spellEnd"/>
    <w:r w:rsidRPr="00642128">
      <w:rPr>
        <w:rFonts w:ascii="Georgia" w:hAnsi="Georgia" w:cs="Arial"/>
        <w:spacing w:val="20"/>
        <w:w w:val="200"/>
        <w:sz w:val="8"/>
        <w:szCs w:val="10"/>
        <w:lang w:val="es-ES"/>
      </w:rPr>
      <w:t xml:space="preserve"> </w:t>
    </w:r>
    <w:r w:rsidRPr="00642128">
      <w:rPr>
        <w:rFonts w:ascii="Georgia" w:hAnsi="Georgia" w:cs="Arial"/>
        <w:spacing w:val="20"/>
        <w:w w:val="200"/>
        <w:sz w:val="12"/>
        <w:szCs w:val="10"/>
        <w:lang w:val="es-ES"/>
      </w:rPr>
      <w:t>G</w:t>
    </w:r>
    <w:r w:rsidRPr="00642128">
      <w:rPr>
        <w:rFonts w:ascii="Georgia" w:hAnsi="Georgia" w:cs="Arial"/>
        <w:spacing w:val="20"/>
        <w:w w:val="200"/>
        <w:sz w:val="8"/>
        <w:szCs w:val="10"/>
        <w:lang w:val="es-ES"/>
      </w:rPr>
      <w:t xml:space="preserve">RISALES </w:t>
    </w:r>
    <w:r w:rsidRPr="00642128">
      <w:rPr>
        <w:rFonts w:ascii="Georgia" w:hAnsi="Georgia" w:cs="Arial"/>
        <w:spacing w:val="20"/>
        <w:w w:val="200"/>
        <w:sz w:val="12"/>
        <w:szCs w:val="10"/>
        <w:lang w:val="es-ES"/>
      </w:rPr>
      <w:t>H</w:t>
    </w:r>
    <w:r w:rsidRPr="00642128">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85533D"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 xml:space="preserve">TRIBUNAL SUPERIOR DEL </w:t>
    </w:r>
    <w:r w:rsidRPr="00C53999">
      <w:rPr>
        <w:rFonts w:ascii="Calibri" w:hAnsi="Calibri" w:cs="Calibri"/>
        <w:smallCaps/>
        <w:spacing w:val="20"/>
        <w:w w:val="200"/>
        <w:sz w:val="10"/>
        <w:szCs w:val="10"/>
        <w:lang w:val="es-ES"/>
      </w:rPr>
      <w:t>DISTRITO JUDICIAL – MOCOA PUTUMAYO</w:t>
    </w:r>
  </w:p>
  <w:p w:rsidR="006508CF" w:rsidRPr="00213147" w:rsidRDefault="0085533D"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3D" w:rsidRDefault="0085533D" w:rsidP="00D1783A">
      <w:r>
        <w:separator/>
      </w:r>
    </w:p>
  </w:footnote>
  <w:footnote w:type="continuationSeparator" w:id="0">
    <w:p w:rsidR="0085533D" w:rsidRDefault="0085533D" w:rsidP="00D1783A">
      <w:r>
        <w:continuationSeparator/>
      </w:r>
    </w:p>
  </w:footnote>
  <w:footnote w:id="1">
    <w:p w:rsidR="00D1783A" w:rsidRPr="00805D5A" w:rsidRDefault="00D1783A" w:rsidP="00D1783A">
      <w:pPr>
        <w:pStyle w:val="Textonotapie"/>
        <w:rPr>
          <w:rFonts w:ascii="Arial" w:hAnsi="Arial" w:cs="Arial"/>
          <w:sz w:val="18"/>
          <w:lang w:val="es-ES"/>
        </w:rPr>
      </w:pPr>
      <w:r w:rsidRPr="00805D5A">
        <w:rPr>
          <w:rStyle w:val="Refdenotaalpie"/>
          <w:rFonts w:ascii="Arial" w:hAnsi="Arial" w:cs="Arial"/>
          <w:sz w:val="18"/>
        </w:rPr>
        <w:footnoteRef/>
      </w:r>
      <w:r w:rsidRPr="00805D5A">
        <w:rPr>
          <w:rFonts w:ascii="Arial" w:hAnsi="Arial" w:cs="Arial"/>
          <w:sz w:val="18"/>
          <w:lang w:val="es-CO"/>
        </w:rPr>
        <w:t xml:space="preserve"> CC. T-217 de 2013, reiterada en la sentencia </w:t>
      </w:r>
      <w:r w:rsidRPr="00805D5A">
        <w:rPr>
          <w:rFonts w:ascii="Arial" w:hAnsi="Arial" w:cs="Arial"/>
          <w:bCs/>
          <w:sz w:val="18"/>
          <w:lang w:val="es-ES"/>
        </w:rPr>
        <w:t>T-021 de 2016</w:t>
      </w:r>
      <w:r w:rsidRPr="00805D5A">
        <w:rPr>
          <w:rFonts w:ascii="Arial" w:hAnsi="Arial" w:cs="Arial"/>
          <w:sz w:val="18"/>
          <w:lang w:val="es-ES"/>
        </w:rPr>
        <w:t>.</w:t>
      </w:r>
    </w:p>
  </w:footnote>
  <w:footnote w:id="2">
    <w:p w:rsidR="00D1783A" w:rsidRPr="00805D5A" w:rsidRDefault="00D1783A" w:rsidP="00D1783A">
      <w:pPr>
        <w:pStyle w:val="Textonotapie"/>
        <w:jc w:val="both"/>
        <w:rPr>
          <w:rFonts w:ascii="Arial" w:hAnsi="Arial" w:cs="Arial"/>
          <w:sz w:val="18"/>
          <w:lang w:val="es-CO"/>
        </w:rPr>
      </w:pPr>
      <w:r w:rsidRPr="00805D5A">
        <w:rPr>
          <w:rFonts w:ascii="Arial" w:hAnsi="Arial" w:cs="Arial"/>
          <w:sz w:val="18"/>
          <w:vertAlign w:val="superscript"/>
        </w:rPr>
        <w:footnoteRef/>
      </w:r>
      <w:r w:rsidRPr="00805D5A">
        <w:rPr>
          <w:rFonts w:ascii="Arial" w:hAnsi="Arial" w:cs="Arial"/>
          <w:sz w:val="18"/>
          <w:lang w:val="es-CO"/>
        </w:rPr>
        <w:t xml:space="preserve"> CC. T-600 de 2002, reiterada en la T-572 de 2015.</w:t>
      </w:r>
    </w:p>
  </w:footnote>
  <w:footnote w:id="3">
    <w:p w:rsidR="00D1783A" w:rsidRPr="00805D5A" w:rsidRDefault="00D1783A" w:rsidP="00D1783A">
      <w:pPr>
        <w:pStyle w:val="Textonotapie"/>
        <w:jc w:val="both"/>
        <w:rPr>
          <w:rFonts w:ascii="Arial" w:hAnsi="Arial" w:cs="Arial"/>
          <w:sz w:val="18"/>
          <w:lang w:val="es-CO"/>
        </w:rPr>
      </w:pPr>
      <w:r w:rsidRPr="00805D5A">
        <w:rPr>
          <w:rFonts w:ascii="Arial" w:hAnsi="Arial" w:cs="Arial"/>
          <w:sz w:val="18"/>
          <w:vertAlign w:val="superscript"/>
        </w:rPr>
        <w:footnoteRef/>
      </w:r>
      <w:r w:rsidRPr="00805D5A">
        <w:rPr>
          <w:rFonts w:ascii="Arial" w:hAnsi="Arial" w:cs="Arial"/>
          <w:sz w:val="18"/>
          <w:lang w:val="es-CO"/>
        </w:rPr>
        <w:t xml:space="preserve"> CC. T-046 de 1995.   </w:t>
      </w:r>
    </w:p>
  </w:footnote>
  <w:footnote w:id="4">
    <w:p w:rsidR="00D1783A" w:rsidRPr="00805D5A" w:rsidRDefault="00D1783A" w:rsidP="00D1783A">
      <w:pPr>
        <w:pStyle w:val="Textonotapie"/>
        <w:rPr>
          <w:rFonts w:ascii="Arial" w:hAnsi="Arial" w:cs="Arial"/>
          <w:sz w:val="18"/>
          <w:lang w:val="es-CO"/>
        </w:rPr>
      </w:pPr>
      <w:r w:rsidRPr="00805D5A">
        <w:rPr>
          <w:rStyle w:val="Refdenotaalpie"/>
          <w:rFonts w:ascii="Arial" w:hAnsi="Arial" w:cs="Arial"/>
          <w:sz w:val="18"/>
        </w:rPr>
        <w:footnoteRef/>
      </w:r>
      <w:r w:rsidRPr="00805D5A">
        <w:rPr>
          <w:rFonts w:ascii="Arial" w:hAnsi="Arial" w:cs="Arial"/>
          <w:sz w:val="18"/>
          <w:lang w:val="es-ES"/>
        </w:rPr>
        <w:t xml:space="preserve"> </w:t>
      </w:r>
      <w:r w:rsidRPr="00805D5A">
        <w:rPr>
          <w:rFonts w:ascii="Arial" w:hAnsi="Arial" w:cs="Arial"/>
          <w:sz w:val="18"/>
          <w:lang w:val="es-CO"/>
        </w:rPr>
        <w:t>CC. T-029 de 2018.</w:t>
      </w:r>
    </w:p>
  </w:footnote>
  <w:footnote w:id="5">
    <w:p w:rsidR="00D1783A" w:rsidRPr="00805D5A" w:rsidRDefault="00D1783A" w:rsidP="00D1783A">
      <w:pPr>
        <w:pStyle w:val="Textonotapie"/>
        <w:jc w:val="both"/>
        <w:rPr>
          <w:rFonts w:ascii="Arial" w:hAnsi="Arial" w:cs="Arial"/>
          <w:sz w:val="18"/>
          <w:lang w:val="es-CO"/>
        </w:rPr>
      </w:pPr>
      <w:r w:rsidRPr="00805D5A">
        <w:rPr>
          <w:rFonts w:ascii="Arial" w:hAnsi="Arial" w:cs="Arial"/>
          <w:sz w:val="18"/>
          <w:vertAlign w:val="superscript"/>
          <w:lang w:val="es-CO"/>
        </w:rPr>
        <w:footnoteRef/>
      </w:r>
      <w:r w:rsidRPr="00805D5A">
        <w:rPr>
          <w:rFonts w:ascii="Arial" w:hAnsi="Arial" w:cs="Arial"/>
          <w:sz w:val="18"/>
          <w:lang w:val="es-CO"/>
        </w:rPr>
        <w:t xml:space="preserve"> CC.  T-225 de 1993. </w:t>
      </w:r>
    </w:p>
  </w:footnote>
  <w:footnote w:id="6">
    <w:p w:rsidR="00D1783A" w:rsidRPr="00805D5A" w:rsidRDefault="00D1783A" w:rsidP="00D1783A">
      <w:pPr>
        <w:pStyle w:val="Textonotapie"/>
        <w:rPr>
          <w:rFonts w:ascii="Arial" w:hAnsi="Arial" w:cs="Arial"/>
          <w:sz w:val="18"/>
          <w:lang w:val="es-CO"/>
        </w:rPr>
      </w:pPr>
      <w:r w:rsidRPr="00805D5A">
        <w:rPr>
          <w:rStyle w:val="Refdenotaalpie"/>
          <w:rFonts w:ascii="Arial" w:hAnsi="Arial" w:cs="Arial"/>
          <w:sz w:val="18"/>
        </w:rPr>
        <w:footnoteRef/>
      </w:r>
      <w:r w:rsidRPr="00805D5A">
        <w:rPr>
          <w:rFonts w:ascii="Arial" w:hAnsi="Arial" w:cs="Arial"/>
          <w:sz w:val="18"/>
          <w:lang w:val="es-ES"/>
        </w:rPr>
        <w:t xml:space="preserve"> </w:t>
      </w:r>
      <w:r w:rsidRPr="00805D5A">
        <w:rPr>
          <w:rFonts w:ascii="Arial" w:hAnsi="Arial" w:cs="Arial"/>
          <w:sz w:val="18"/>
          <w:lang w:val="es-CO"/>
        </w:rPr>
        <w:t>CC. T-029 de 2018.</w:t>
      </w:r>
    </w:p>
  </w:footnote>
  <w:footnote w:id="7">
    <w:p w:rsidR="00D1783A" w:rsidRPr="00805D5A" w:rsidRDefault="00D1783A" w:rsidP="00D1783A">
      <w:pPr>
        <w:pStyle w:val="Textonotapie"/>
        <w:rPr>
          <w:rFonts w:ascii="Arial" w:hAnsi="Arial" w:cs="Arial"/>
          <w:sz w:val="18"/>
          <w:lang w:val="es-CO"/>
        </w:rPr>
      </w:pPr>
      <w:r w:rsidRPr="00805D5A">
        <w:rPr>
          <w:rStyle w:val="Refdenotaalpie"/>
          <w:rFonts w:ascii="Arial" w:hAnsi="Arial" w:cs="Arial"/>
          <w:sz w:val="18"/>
        </w:rPr>
        <w:footnoteRef/>
      </w:r>
      <w:r w:rsidRPr="00805D5A">
        <w:rPr>
          <w:rFonts w:ascii="Arial" w:hAnsi="Arial" w:cs="Arial"/>
          <w:sz w:val="18"/>
          <w:lang w:val="es-ES"/>
        </w:rPr>
        <w:t xml:space="preserve"> </w:t>
      </w:r>
      <w:r w:rsidRPr="00805D5A">
        <w:rPr>
          <w:rFonts w:ascii="Arial" w:hAnsi="Arial" w:cs="Arial"/>
          <w:sz w:val="18"/>
          <w:lang w:val="es-CO"/>
        </w:rPr>
        <w:t>CC. T-029 de 2018, T-010 de 2017, T-0124 de 2015, T-398 de 2015, T-026 de 2010, T-728 de 2010 y T-149 de 2002.</w:t>
      </w:r>
    </w:p>
  </w:footnote>
  <w:footnote w:id="8">
    <w:p w:rsidR="00D1783A" w:rsidRPr="00805D5A" w:rsidRDefault="00D1783A" w:rsidP="00D1783A">
      <w:pPr>
        <w:pStyle w:val="Textonotapie"/>
        <w:rPr>
          <w:rFonts w:ascii="Arial" w:hAnsi="Arial" w:cs="Arial"/>
          <w:sz w:val="18"/>
          <w:lang w:val="es-CO"/>
        </w:rPr>
      </w:pPr>
      <w:r w:rsidRPr="00805D5A">
        <w:rPr>
          <w:rStyle w:val="Refdenotaalpie"/>
          <w:rFonts w:ascii="Arial" w:hAnsi="Arial" w:cs="Arial"/>
          <w:sz w:val="18"/>
        </w:rPr>
        <w:footnoteRef/>
      </w:r>
      <w:r w:rsidRPr="00805D5A">
        <w:rPr>
          <w:rFonts w:ascii="Arial" w:hAnsi="Arial" w:cs="Arial"/>
          <w:sz w:val="18"/>
          <w:lang w:val="es-ES"/>
        </w:rPr>
        <w:t xml:space="preserve"> </w:t>
      </w:r>
      <w:r w:rsidRPr="00805D5A">
        <w:rPr>
          <w:rFonts w:ascii="Arial" w:hAnsi="Arial" w:cs="Arial"/>
          <w:sz w:val="18"/>
          <w:lang w:val="es-CO"/>
        </w:rPr>
        <w:t>CC. Ob. cit.</w:t>
      </w:r>
    </w:p>
  </w:footnote>
  <w:footnote w:id="9">
    <w:p w:rsidR="00D1783A" w:rsidRPr="00805D5A" w:rsidRDefault="00D1783A" w:rsidP="00D1783A">
      <w:pPr>
        <w:pStyle w:val="Textonotapie"/>
        <w:rPr>
          <w:rFonts w:ascii="Arial" w:hAnsi="Arial" w:cs="Arial"/>
          <w:sz w:val="18"/>
          <w:lang w:val="es-CO"/>
        </w:rPr>
      </w:pPr>
      <w:r w:rsidRPr="00805D5A">
        <w:rPr>
          <w:rStyle w:val="Refdenotaalpie"/>
          <w:rFonts w:ascii="Arial" w:hAnsi="Arial" w:cs="Arial"/>
          <w:sz w:val="18"/>
        </w:rPr>
        <w:footnoteRef/>
      </w:r>
      <w:r w:rsidRPr="00805D5A">
        <w:rPr>
          <w:rFonts w:ascii="Arial" w:hAnsi="Arial" w:cs="Arial"/>
          <w:sz w:val="18"/>
          <w:lang w:val="es-ES"/>
        </w:rPr>
        <w:t xml:space="preserve"> </w:t>
      </w:r>
      <w:r w:rsidRPr="00805D5A">
        <w:rPr>
          <w:rFonts w:ascii="Arial" w:hAnsi="Arial" w:cs="Arial"/>
          <w:sz w:val="18"/>
          <w:lang w:val="es-CO"/>
        </w:rPr>
        <w:t>CC. T-264 de 2018 y T-034 de 2018, entre otras.</w:t>
      </w:r>
    </w:p>
  </w:footnote>
  <w:footnote w:id="10">
    <w:p w:rsidR="00D1783A" w:rsidRPr="00805D5A" w:rsidRDefault="00D1783A" w:rsidP="00D1783A">
      <w:pPr>
        <w:pStyle w:val="Textonotapie"/>
        <w:rPr>
          <w:rFonts w:ascii="Arial" w:hAnsi="Arial" w:cs="Arial"/>
          <w:sz w:val="18"/>
          <w:lang w:val="es-CO"/>
        </w:rPr>
      </w:pPr>
      <w:r w:rsidRPr="00805D5A">
        <w:rPr>
          <w:rStyle w:val="Refdenotaalpie"/>
          <w:rFonts w:ascii="Arial" w:hAnsi="Arial" w:cs="Arial"/>
          <w:sz w:val="18"/>
        </w:rPr>
        <w:footnoteRef/>
      </w:r>
      <w:r w:rsidRPr="00805D5A">
        <w:rPr>
          <w:rFonts w:ascii="Arial" w:hAnsi="Arial" w:cs="Arial"/>
          <w:sz w:val="18"/>
          <w:lang w:val="es-ES"/>
        </w:rPr>
        <w:t xml:space="preserve"> </w:t>
      </w:r>
      <w:r w:rsidRPr="00805D5A">
        <w:rPr>
          <w:rFonts w:ascii="Arial" w:hAnsi="Arial" w:cs="Arial"/>
          <w:sz w:val="18"/>
          <w:lang w:val="es-CO"/>
        </w:rPr>
        <w:t>CC. T-070 de 2017.</w:t>
      </w:r>
    </w:p>
  </w:footnote>
  <w:footnote w:id="11">
    <w:p w:rsidR="00D1783A" w:rsidRPr="00805D5A" w:rsidRDefault="00D1783A" w:rsidP="00D1783A">
      <w:pPr>
        <w:pStyle w:val="Textonotapie"/>
        <w:rPr>
          <w:rFonts w:ascii="Arial" w:hAnsi="Arial" w:cs="Arial"/>
          <w:lang w:val="es-CO"/>
        </w:rPr>
      </w:pPr>
      <w:r w:rsidRPr="00805D5A">
        <w:rPr>
          <w:rStyle w:val="Refdenotaalpie"/>
          <w:rFonts w:ascii="Arial" w:hAnsi="Arial" w:cs="Arial"/>
          <w:sz w:val="18"/>
        </w:rPr>
        <w:footnoteRef/>
      </w:r>
      <w:r w:rsidRPr="00805D5A">
        <w:rPr>
          <w:rFonts w:ascii="Arial" w:hAnsi="Arial" w:cs="Arial"/>
          <w:sz w:val="18"/>
          <w:lang w:val="es-ES"/>
        </w:rPr>
        <w:t xml:space="preserve"> </w:t>
      </w:r>
      <w:r w:rsidRPr="00805D5A">
        <w:rPr>
          <w:rFonts w:ascii="Arial" w:hAnsi="Arial" w:cs="Arial"/>
          <w:sz w:val="18"/>
          <w:lang w:val="es-CO"/>
        </w:rPr>
        <w:t>CC. T-265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85533D"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85533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642128" w:rsidRDefault="0085533D">
    <w:pPr>
      <w:pStyle w:val="Encabezado"/>
      <w:pBdr>
        <w:bottom w:val="single" w:sz="4" w:space="1" w:color="D9D9D9"/>
      </w:pBdr>
      <w:jc w:val="right"/>
      <w:rPr>
        <w:rFonts w:ascii="Georgia" w:hAnsi="Georgia"/>
        <w:b/>
        <w:lang w:val="es-CO"/>
      </w:rPr>
    </w:pPr>
    <w:r w:rsidRPr="00642128">
      <w:rPr>
        <w:rFonts w:ascii="Georgia" w:hAnsi="Georgia"/>
        <w:color w:val="7F7F7F"/>
        <w:spacing w:val="60"/>
        <w:sz w:val="22"/>
        <w:lang w:val="es-CO"/>
      </w:rPr>
      <w:t>Página</w:t>
    </w:r>
    <w:r w:rsidRPr="00642128">
      <w:rPr>
        <w:rFonts w:ascii="Georgia" w:hAnsi="Georgia"/>
        <w:sz w:val="22"/>
        <w:lang w:val="es-CO"/>
      </w:rPr>
      <w:t xml:space="preserve"> | </w:t>
    </w:r>
    <w:r w:rsidRPr="00642128">
      <w:rPr>
        <w:rFonts w:ascii="Georgia" w:hAnsi="Georgia"/>
        <w:sz w:val="22"/>
        <w:lang w:val="es-CO"/>
      </w:rPr>
      <w:fldChar w:fldCharType="begin"/>
    </w:r>
    <w:r w:rsidRPr="00642128">
      <w:rPr>
        <w:rFonts w:ascii="Georgia" w:hAnsi="Georgia"/>
        <w:sz w:val="22"/>
        <w:lang w:val="es-CO"/>
      </w:rPr>
      <w:instrText xml:space="preserve"> PAGE   \* MERGEFORMAT </w:instrText>
    </w:r>
    <w:r w:rsidRPr="00642128">
      <w:rPr>
        <w:rFonts w:ascii="Georgia" w:hAnsi="Georgia"/>
        <w:sz w:val="22"/>
        <w:lang w:val="es-CO"/>
      </w:rPr>
      <w:fldChar w:fldCharType="separate"/>
    </w:r>
    <w:r w:rsidR="00805D5A" w:rsidRPr="00805D5A">
      <w:rPr>
        <w:rFonts w:ascii="Georgia" w:hAnsi="Georgia"/>
        <w:noProof/>
        <w:lang w:val="es-CO"/>
      </w:rPr>
      <w:t>1</w:t>
    </w:r>
    <w:r w:rsidRPr="00642128">
      <w:rPr>
        <w:rFonts w:ascii="Georgia" w:hAnsi="Georgia"/>
        <w:sz w:val="22"/>
        <w:lang w:val="es-CO"/>
      </w:rPr>
      <w:fldChar w:fldCharType="end"/>
    </w:r>
  </w:p>
  <w:p w:rsidR="006508CF" w:rsidRPr="00642128" w:rsidRDefault="0085533D" w:rsidP="006F562A">
    <w:pPr>
      <w:pStyle w:val="Encabezado"/>
      <w:ind w:right="360"/>
      <w:jc w:val="both"/>
      <w:rPr>
        <w:rFonts w:ascii="Georgia" w:hAnsi="Georgia" w:cs="Calibri"/>
        <w:i/>
      </w:rPr>
    </w:pPr>
    <w:r w:rsidRPr="00642128">
      <w:rPr>
        <w:rFonts w:ascii="Georgia" w:hAnsi="Georgia" w:cs="Calibri"/>
        <w:i/>
        <w:sz w:val="20"/>
        <w:szCs w:val="20"/>
        <w:lang w:val="es-CO"/>
      </w:rPr>
      <w:t xml:space="preserve">EXPEDIENTE </w:t>
    </w:r>
    <w:proofErr w:type="spellStart"/>
    <w:r w:rsidRPr="00642128">
      <w:rPr>
        <w:rFonts w:ascii="Georgia" w:hAnsi="Georgia" w:cs="Calibri"/>
        <w:i/>
        <w:sz w:val="20"/>
        <w:szCs w:val="20"/>
        <w:lang w:val="es-CO"/>
      </w:rPr>
      <w:t>No.</w:t>
    </w:r>
    <w:r>
      <w:rPr>
        <w:rFonts w:ascii="Georgia" w:hAnsi="Georgia" w:cs="Calibri"/>
        <w:i/>
        <w:sz w:val="20"/>
        <w:szCs w:val="20"/>
        <w:lang w:val="es-CO"/>
      </w:rPr>
      <w:t>2018</w:t>
    </w:r>
    <w:proofErr w:type="spellEnd"/>
    <w:r w:rsidRPr="00642128">
      <w:rPr>
        <w:rFonts w:ascii="Georgia" w:hAnsi="Georgia" w:cs="Calibri"/>
        <w:i/>
        <w:sz w:val="20"/>
        <w:szCs w:val="20"/>
        <w:lang w:val="es-CO"/>
      </w:rPr>
      <w:t>-</w:t>
    </w:r>
    <w:r>
      <w:rPr>
        <w:rFonts w:ascii="Georgia" w:hAnsi="Georgia" w:cs="Calibri"/>
        <w:i/>
        <w:sz w:val="20"/>
        <w:szCs w:val="20"/>
        <w:lang w:val="es-CO"/>
      </w:rPr>
      <w:t>0054</w:t>
    </w:r>
    <w:r>
      <w:rPr>
        <w:rFonts w:ascii="Georgia" w:hAnsi="Georgia" w:cs="Calibri"/>
        <w:i/>
        <w:sz w:val="20"/>
        <w:szCs w:val="20"/>
        <w:lang w:val="es-CO"/>
      </w:rPr>
      <w:t>2</w:t>
    </w:r>
    <w:r>
      <w:rPr>
        <w:rFonts w:ascii="Georgia" w:hAnsi="Georgia" w:cs="Calibri"/>
        <w:i/>
        <w:sz w:val="20"/>
        <w:szCs w:val="20"/>
        <w:lang w:val="es-CO"/>
      </w:rPr>
      <w:t>-</w:t>
    </w:r>
    <w:r>
      <w:rPr>
        <w:rFonts w:ascii="Georgia" w:hAnsi="Georgia" w:cs="Calibri"/>
        <w:i/>
        <w:sz w:val="20"/>
        <w:szCs w:val="20"/>
        <w:lang w:val="es-CO"/>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85533D">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85533D"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w:t>
    </w:r>
    <w:proofErr w:type="spellStart"/>
    <w:r>
      <w:rPr>
        <w:rFonts w:ascii="Calibri" w:hAnsi="Calibri"/>
        <w:i/>
        <w:sz w:val="18"/>
      </w:rPr>
      <w:t>No.</w:t>
    </w:r>
    <w:r w:rsidRPr="00F34554">
      <w:rPr>
        <w:rFonts w:ascii="Calibri" w:hAnsi="Calibri"/>
        <w:i/>
        <w:sz w:val="18"/>
      </w:rPr>
      <w:t>201</w:t>
    </w:r>
    <w:r>
      <w:rPr>
        <w:rFonts w:ascii="Calibri" w:hAnsi="Calibri"/>
        <w:i/>
        <w:sz w:val="18"/>
      </w:rPr>
      <w:t>3</w:t>
    </w:r>
    <w:proofErr w:type="spellEnd"/>
    <w:r>
      <w:rPr>
        <w:rFonts w:ascii="Calibri" w:hAnsi="Calibri"/>
        <w:i/>
        <w:sz w:val="18"/>
      </w:rPr>
      <w:t>-00007-</w:t>
    </w:r>
    <w:proofErr w:type="spellStart"/>
    <w:r w:rsidRPr="00F34554">
      <w:rPr>
        <w:rFonts w:ascii="Calibri" w:hAnsi="Calibri"/>
        <w:i/>
        <w:sz w:val="18"/>
      </w:rPr>
      <w:t>01</w:t>
    </w:r>
    <w:r w:rsidRPr="00B62F4B">
      <w:rPr>
        <w:rFonts w:ascii="Calibri" w:hAnsi="Calibri"/>
        <w:i/>
        <w:sz w:val="18"/>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
    <w:nsid w:val="7EC46C59"/>
    <w:multiLevelType w:val="multilevel"/>
    <w:tmpl w:val="39EA48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3A"/>
    <w:rsid w:val="00083062"/>
    <w:rsid w:val="00805D5A"/>
    <w:rsid w:val="0085533D"/>
    <w:rsid w:val="00A305D2"/>
    <w:rsid w:val="00D1783A"/>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3A"/>
    <w:pPr>
      <w:widowControl w:val="0"/>
      <w:autoSpaceDE w:val="0"/>
      <w:autoSpaceDN w:val="0"/>
      <w:adjustRightInd w:val="0"/>
      <w:spacing w:after="0" w:line="240" w:lineRule="auto"/>
    </w:pPr>
    <w:rPr>
      <w:rFonts w:ascii="Courier New" w:eastAsia="Times New Roman" w:hAnsi="Courier New" w:cs="Verdan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D1783A"/>
    <w:rPr>
      <w:rFonts w:cs="Times New Roman"/>
      <w:vertAlign w:val="superscript"/>
    </w:rPr>
  </w:style>
  <w:style w:type="paragraph" w:styleId="Textoindependiente">
    <w:name w:val="Body Text"/>
    <w:aliases w:val="Car"/>
    <w:basedOn w:val="Normal"/>
    <w:link w:val="TextoindependienteCar"/>
    <w:uiPriority w:val="99"/>
    <w:rsid w:val="00D17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rsid w:val="00D1783A"/>
    <w:rPr>
      <w:rFonts w:ascii="Verdana" w:eastAsia="Times New Roman"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D1783A"/>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D1783A"/>
    <w:rPr>
      <w:rFonts w:ascii="Times New Roman" w:eastAsia="Times New Roman" w:hAnsi="Times New Roman" w:cs="Times New Roman"/>
      <w:sz w:val="20"/>
      <w:szCs w:val="20"/>
      <w:lang w:val="en-US" w:eastAsia="es-ES"/>
    </w:rPr>
  </w:style>
  <w:style w:type="character" w:styleId="Nmerodepgina">
    <w:name w:val="page number"/>
    <w:basedOn w:val="Fuentedeprrafopredeter"/>
    <w:uiPriority w:val="99"/>
    <w:rsid w:val="00D1783A"/>
    <w:rPr>
      <w:rFonts w:cs="Times New Roman"/>
    </w:rPr>
  </w:style>
  <w:style w:type="paragraph" w:styleId="Piedepgina">
    <w:name w:val="footer"/>
    <w:aliases w:val="Pie de página Car Car"/>
    <w:basedOn w:val="Normal"/>
    <w:link w:val="PiedepginaCar"/>
    <w:uiPriority w:val="99"/>
    <w:rsid w:val="00D1783A"/>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rsid w:val="00D1783A"/>
    <w:rPr>
      <w:rFonts w:ascii="Courier New" w:eastAsia="Times New Roman" w:hAnsi="Courier New" w:cs="Times New Roman"/>
      <w:sz w:val="24"/>
      <w:szCs w:val="24"/>
      <w:lang w:val="en-US" w:eastAsia="es-ES"/>
    </w:rPr>
  </w:style>
  <w:style w:type="paragraph" w:styleId="Encabezado">
    <w:name w:val="header"/>
    <w:basedOn w:val="Normal"/>
    <w:link w:val="EncabezadoCar"/>
    <w:uiPriority w:val="99"/>
    <w:rsid w:val="00D1783A"/>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rsid w:val="00D1783A"/>
    <w:rPr>
      <w:rFonts w:ascii="Courier New" w:eastAsia="Times New Roman" w:hAnsi="Courier New" w:cs="Times New Roman"/>
      <w:sz w:val="24"/>
      <w:szCs w:val="24"/>
      <w:lang w:val="en-US" w:eastAsia="es-ES"/>
    </w:rPr>
  </w:style>
  <w:style w:type="paragraph" w:styleId="Sinespaciado">
    <w:name w:val="No Spacing"/>
    <w:link w:val="SinespaciadoCar"/>
    <w:uiPriority w:val="1"/>
    <w:qFormat/>
    <w:rsid w:val="00D1783A"/>
    <w:pPr>
      <w:widowControl w:val="0"/>
      <w:autoSpaceDE w:val="0"/>
      <w:autoSpaceDN w:val="0"/>
      <w:adjustRightInd w:val="0"/>
      <w:spacing w:after="0" w:line="240" w:lineRule="auto"/>
    </w:pPr>
    <w:rPr>
      <w:rFonts w:ascii="Courier New" w:eastAsia="Times New Roman" w:hAnsi="Courier New" w:cs="Times New Roman"/>
      <w:lang w:eastAsia="es-ES"/>
    </w:rPr>
  </w:style>
  <w:style w:type="paragraph" w:styleId="Prrafodelista">
    <w:name w:val="List Paragraph"/>
    <w:basedOn w:val="Normal"/>
    <w:uiPriority w:val="34"/>
    <w:qFormat/>
    <w:rsid w:val="00D1783A"/>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D1783A"/>
    <w:rPr>
      <w:rFonts w:ascii="Courier New" w:eastAsia="Times New Roman" w:hAnsi="Courier New" w:cs="Times New Roman"/>
      <w:lang w:eastAsia="es-ES"/>
    </w:rPr>
  </w:style>
  <w:style w:type="paragraph" w:customStyle="1" w:styleId="Sinespaciado3">
    <w:name w:val="Sin espaciado3"/>
    <w:rsid w:val="00D1783A"/>
    <w:pPr>
      <w:spacing w:after="0" w:line="240" w:lineRule="auto"/>
    </w:pPr>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3A"/>
    <w:pPr>
      <w:widowControl w:val="0"/>
      <w:autoSpaceDE w:val="0"/>
      <w:autoSpaceDN w:val="0"/>
      <w:adjustRightInd w:val="0"/>
      <w:spacing w:after="0" w:line="240" w:lineRule="auto"/>
    </w:pPr>
    <w:rPr>
      <w:rFonts w:ascii="Courier New" w:eastAsia="Times New Roman" w:hAnsi="Courier New" w:cs="Verdan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D1783A"/>
    <w:rPr>
      <w:rFonts w:cs="Times New Roman"/>
      <w:vertAlign w:val="superscript"/>
    </w:rPr>
  </w:style>
  <w:style w:type="paragraph" w:styleId="Textoindependiente">
    <w:name w:val="Body Text"/>
    <w:aliases w:val="Car"/>
    <w:basedOn w:val="Normal"/>
    <w:link w:val="TextoindependienteCar"/>
    <w:uiPriority w:val="99"/>
    <w:rsid w:val="00D17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rsid w:val="00D1783A"/>
    <w:rPr>
      <w:rFonts w:ascii="Verdana" w:eastAsia="Times New Roman"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D1783A"/>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D1783A"/>
    <w:rPr>
      <w:rFonts w:ascii="Times New Roman" w:eastAsia="Times New Roman" w:hAnsi="Times New Roman" w:cs="Times New Roman"/>
      <w:sz w:val="20"/>
      <w:szCs w:val="20"/>
      <w:lang w:val="en-US" w:eastAsia="es-ES"/>
    </w:rPr>
  </w:style>
  <w:style w:type="character" w:styleId="Nmerodepgina">
    <w:name w:val="page number"/>
    <w:basedOn w:val="Fuentedeprrafopredeter"/>
    <w:uiPriority w:val="99"/>
    <w:rsid w:val="00D1783A"/>
    <w:rPr>
      <w:rFonts w:cs="Times New Roman"/>
    </w:rPr>
  </w:style>
  <w:style w:type="paragraph" w:styleId="Piedepgina">
    <w:name w:val="footer"/>
    <w:aliases w:val="Pie de página Car Car"/>
    <w:basedOn w:val="Normal"/>
    <w:link w:val="PiedepginaCar"/>
    <w:uiPriority w:val="99"/>
    <w:rsid w:val="00D1783A"/>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rsid w:val="00D1783A"/>
    <w:rPr>
      <w:rFonts w:ascii="Courier New" w:eastAsia="Times New Roman" w:hAnsi="Courier New" w:cs="Times New Roman"/>
      <w:sz w:val="24"/>
      <w:szCs w:val="24"/>
      <w:lang w:val="en-US" w:eastAsia="es-ES"/>
    </w:rPr>
  </w:style>
  <w:style w:type="paragraph" w:styleId="Encabezado">
    <w:name w:val="header"/>
    <w:basedOn w:val="Normal"/>
    <w:link w:val="EncabezadoCar"/>
    <w:uiPriority w:val="99"/>
    <w:rsid w:val="00D1783A"/>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rsid w:val="00D1783A"/>
    <w:rPr>
      <w:rFonts w:ascii="Courier New" w:eastAsia="Times New Roman" w:hAnsi="Courier New" w:cs="Times New Roman"/>
      <w:sz w:val="24"/>
      <w:szCs w:val="24"/>
      <w:lang w:val="en-US" w:eastAsia="es-ES"/>
    </w:rPr>
  </w:style>
  <w:style w:type="paragraph" w:styleId="Sinespaciado">
    <w:name w:val="No Spacing"/>
    <w:link w:val="SinespaciadoCar"/>
    <w:uiPriority w:val="1"/>
    <w:qFormat/>
    <w:rsid w:val="00D1783A"/>
    <w:pPr>
      <w:widowControl w:val="0"/>
      <w:autoSpaceDE w:val="0"/>
      <w:autoSpaceDN w:val="0"/>
      <w:adjustRightInd w:val="0"/>
      <w:spacing w:after="0" w:line="240" w:lineRule="auto"/>
    </w:pPr>
    <w:rPr>
      <w:rFonts w:ascii="Courier New" w:eastAsia="Times New Roman" w:hAnsi="Courier New" w:cs="Times New Roman"/>
      <w:lang w:eastAsia="es-ES"/>
    </w:rPr>
  </w:style>
  <w:style w:type="paragraph" w:styleId="Prrafodelista">
    <w:name w:val="List Paragraph"/>
    <w:basedOn w:val="Normal"/>
    <w:uiPriority w:val="34"/>
    <w:qFormat/>
    <w:rsid w:val="00D1783A"/>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D1783A"/>
    <w:rPr>
      <w:rFonts w:ascii="Courier New" w:eastAsia="Times New Roman" w:hAnsi="Courier New" w:cs="Times New Roman"/>
      <w:lang w:eastAsia="es-ES"/>
    </w:rPr>
  </w:style>
  <w:style w:type="paragraph" w:customStyle="1" w:styleId="Sinespaciado3">
    <w:name w:val="Sin espaciado3"/>
    <w:rsid w:val="00D1783A"/>
    <w:pPr>
      <w:spacing w:after="0" w:line="240" w:lineRule="auto"/>
    </w:pPr>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2230</Words>
  <Characters>12267</Characters>
  <Application>Microsoft Office Word</Application>
  <DocSecurity>0</DocSecurity>
  <Lines>102</Lines>
  <Paragraphs>28</Paragraphs>
  <ScaleCrop>false</ScaleCrop>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2</cp:revision>
  <dcterms:created xsi:type="dcterms:W3CDTF">2019-01-10T16:40:00Z</dcterms:created>
  <dcterms:modified xsi:type="dcterms:W3CDTF">2019-01-10T16:47:00Z</dcterms:modified>
</cp:coreProperties>
</file>