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6E7" w:rsidRDefault="00CE56E7" w:rsidP="00CE56E7">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z w:val="18"/>
          <w:szCs w:val="18"/>
          <w:lang w:eastAsia="fr-FR"/>
        </w:rPr>
      </w:pPr>
      <w:bookmarkStart w:id="0" w:name="_GoBack"/>
      <w:bookmarkEnd w:id="0"/>
      <w:r>
        <w:rPr>
          <w:rFonts w:ascii="Arial"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hAnsi="Arial" w:cs="Arial"/>
          <w:color w:val="FF0000"/>
          <w:sz w:val="18"/>
          <w:szCs w:val="18"/>
          <w:lang w:eastAsia="fr-FR"/>
        </w:rPr>
        <w:t>El contenido total y fiel de la decisión debe ser verificado en la respectiva Secretaría.</w:t>
      </w:r>
    </w:p>
    <w:p w:rsidR="00CE56E7" w:rsidRPr="00004C36" w:rsidRDefault="00CE56E7" w:rsidP="00CE56E7">
      <w:pPr>
        <w:overflowPunct w:val="0"/>
        <w:autoSpaceDE w:val="0"/>
        <w:autoSpaceDN w:val="0"/>
        <w:adjustRightInd w:val="0"/>
        <w:spacing w:after="0" w:line="240" w:lineRule="auto"/>
        <w:jc w:val="both"/>
        <w:textAlignment w:val="baseline"/>
        <w:rPr>
          <w:rFonts w:ascii="Arial" w:eastAsia="Times New Roman" w:hAnsi="Arial" w:cs="Arial"/>
          <w:sz w:val="20"/>
          <w:lang w:eastAsia="es-ES"/>
        </w:rPr>
      </w:pPr>
    </w:p>
    <w:p w:rsidR="00CE56E7" w:rsidRPr="00BC6225" w:rsidRDefault="00CE56E7" w:rsidP="00CE56E7">
      <w:pPr>
        <w:pStyle w:val="Sinespaciado"/>
        <w:jc w:val="both"/>
        <w:rPr>
          <w:rFonts w:ascii="Arial" w:hAnsi="Arial" w:cs="Arial"/>
          <w:b/>
        </w:rPr>
      </w:pPr>
      <w:r w:rsidRPr="00BC6225">
        <w:rPr>
          <w:rFonts w:ascii="Arial" w:hAnsi="Arial" w:cs="Arial"/>
          <w:b/>
          <w:bCs/>
          <w:iCs/>
          <w:lang w:eastAsia="fr-FR"/>
        </w:rPr>
        <w:t>TEMA</w:t>
      </w:r>
      <w:r>
        <w:rPr>
          <w:rFonts w:ascii="Arial" w:hAnsi="Arial" w:cs="Arial"/>
          <w:b/>
          <w:bCs/>
          <w:iCs/>
          <w:lang w:eastAsia="fr-FR"/>
        </w:rPr>
        <w:t>S</w:t>
      </w:r>
      <w:r w:rsidRPr="00BC6225">
        <w:rPr>
          <w:rFonts w:ascii="Arial" w:hAnsi="Arial" w:cs="Arial"/>
          <w:b/>
          <w:bCs/>
          <w:iCs/>
          <w:lang w:eastAsia="fr-FR"/>
        </w:rPr>
        <w:t>:</w:t>
      </w:r>
      <w:r w:rsidRPr="00BC6225">
        <w:rPr>
          <w:rFonts w:ascii="Arial" w:hAnsi="Arial" w:cs="Arial"/>
          <w:b/>
          <w:bCs/>
          <w:iCs/>
          <w:lang w:eastAsia="fr-FR"/>
        </w:rPr>
        <w:tab/>
      </w:r>
      <w:r w:rsidR="00636994">
        <w:rPr>
          <w:rFonts w:ascii="Arial" w:hAnsi="Arial" w:cs="Arial"/>
          <w:b/>
          <w:bCs/>
          <w:iCs/>
          <w:lang w:eastAsia="fr-FR"/>
        </w:rPr>
        <w:t>SEGURIDAD SOCIAL / MÍNIMO VITAL / PENSIÓN DE INVALIDEZ / SUBSIDIARIEDAD DE LA ACCIÓN DE TUTELA / EXCEPCIÓN FRENTE A PERSONAS DE ESPECIAL PROTECCIÓN.</w:t>
      </w:r>
    </w:p>
    <w:p w:rsidR="00CE56E7" w:rsidRDefault="00CE56E7" w:rsidP="00CE56E7">
      <w:pPr>
        <w:overflowPunct w:val="0"/>
        <w:autoSpaceDE w:val="0"/>
        <w:autoSpaceDN w:val="0"/>
        <w:adjustRightInd w:val="0"/>
        <w:spacing w:after="0" w:line="240" w:lineRule="auto"/>
        <w:jc w:val="both"/>
        <w:textAlignment w:val="baseline"/>
        <w:rPr>
          <w:rFonts w:ascii="Arial" w:eastAsia="Times New Roman" w:hAnsi="Arial" w:cs="Arial"/>
          <w:sz w:val="20"/>
          <w:lang w:eastAsia="es-ES"/>
        </w:rPr>
      </w:pPr>
    </w:p>
    <w:p w:rsidR="00CE56E7" w:rsidRPr="00636994" w:rsidRDefault="00CE56E7" w:rsidP="00CE56E7">
      <w:pPr>
        <w:overflowPunct w:val="0"/>
        <w:autoSpaceDE w:val="0"/>
        <w:autoSpaceDN w:val="0"/>
        <w:adjustRightInd w:val="0"/>
        <w:spacing w:after="0" w:line="240" w:lineRule="auto"/>
        <w:jc w:val="both"/>
        <w:textAlignment w:val="baseline"/>
        <w:rPr>
          <w:rFonts w:ascii="Arial" w:eastAsia="Times New Roman" w:hAnsi="Arial" w:cs="Arial"/>
          <w:sz w:val="20"/>
          <w:lang w:eastAsia="es-ES"/>
        </w:rPr>
      </w:pPr>
      <w:r w:rsidRPr="00636994">
        <w:rPr>
          <w:rFonts w:ascii="Arial" w:eastAsia="Times New Roman" w:hAnsi="Arial" w:cs="Arial"/>
          <w:sz w:val="20"/>
          <w:lang w:eastAsia="es-ES"/>
        </w:rPr>
        <w:t>Uno de los requisitos de procedibilidad de la acción de tutela, tiene que ver con la subsidiariedad. Concretamente, el numeral 1° del artículo 6° del Decreto 2591 de 1991, establece que ella es improcedente si se cuenta con otros recursos o medios de defensa judiciales, salvo que se utilice como mecanismo transitorio para evitar un perjuicio irremediable; sin embargo ha sido aclarado por la jurisprudencia que en ciertos casos, particularmente cuando se trate de sujetos de especial protección, puede recurrirse directamente a la vía constitucional, en garantía de sus derechos fundamentales. También se ha hecho énfasis en que, por regla general, este amparo es improcedente para el reconocimiento de derechos de raigambre laboral, a menos que se den unas condiciones fijadas por la Corte Constitucional</w:t>
      </w:r>
      <w:r w:rsidRPr="00636994">
        <w:rPr>
          <w:rFonts w:ascii="Arial" w:eastAsia="Times New Roman" w:hAnsi="Arial" w:cs="Arial"/>
          <w:sz w:val="20"/>
          <w:lang w:eastAsia="es-ES"/>
        </w:rPr>
        <w:t>…</w:t>
      </w:r>
    </w:p>
    <w:p w:rsidR="00CE56E7" w:rsidRDefault="00CE56E7" w:rsidP="00CE56E7">
      <w:pPr>
        <w:overflowPunct w:val="0"/>
        <w:autoSpaceDE w:val="0"/>
        <w:autoSpaceDN w:val="0"/>
        <w:adjustRightInd w:val="0"/>
        <w:spacing w:after="0" w:line="240" w:lineRule="auto"/>
        <w:jc w:val="both"/>
        <w:textAlignment w:val="baseline"/>
        <w:rPr>
          <w:rFonts w:ascii="Arial" w:eastAsia="Times New Roman" w:hAnsi="Arial" w:cs="Arial"/>
          <w:sz w:val="20"/>
          <w:lang w:eastAsia="es-ES"/>
        </w:rPr>
      </w:pPr>
    </w:p>
    <w:p w:rsidR="00CE56E7" w:rsidRDefault="00636994" w:rsidP="00CE56E7">
      <w:pPr>
        <w:overflowPunct w:val="0"/>
        <w:autoSpaceDE w:val="0"/>
        <w:autoSpaceDN w:val="0"/>
        <w:adjustRightInd w:val="0"/>
        <w:spacing w:after="0" w:line="240" w:lineRule="auto"/>
        <w:jc w:val="both"/>
        <w:textAlignment w:val="baseline"/>
        <w:rPr>
          <w:rFonts w:ascii="Arial" w:eastAsia="Times New Roman" w:hAnsi="Arial" w:cs="Arial"/>
          <w:sz w:val="20"/>
          <w:lang w:eastAsia="es-ES"/>
        </w:rPr>
      </w:pPr>
      <w:r w:rsidRPr="00636994">
        <w:rPr>
          <w:rFonts w:ascii="Arial" w:eastAsia="Times New Roman" w:hAnsi="Arial" w:cs="Arial"/>
          <w:sz w:val="20"/>
          <w:lang w:eastAsia="es-ES"/>
        </w:rPr>
        <w:t xml:space="preserve">Requisitos que ciertamente se hallan cumplidos en la presente acción, si se tiene en cuenta que el accionante se reporta como un sujeto de especial protección constitucional, dada su condición de invalidez, si bien la pérdida de su capacidad laboral es del 58,39% y padece una enfermedad degenerativa (f. 30, c. 1); además lo que alega, precisamente, es la afectación de su derecho fundamental al mínimo vital, ya que “no posee ninguna renta, pensión o subsidio que le permitan vivir en condiciones dignas” (f. 5, c. 1) “suplir las necesidades que (…) en su vida diaria acarrea por todo concepto llámese vivienda, alimentación, vestido, medicamentos, </w:t>
      </w:r>
      <w:proofErr w:type="spellStart"/>
      <w:r w:rsidRPr="00636994">
        <w:rPr>
          <w:rFonts w:ascii="Arial" w:eastAsia="Times New Roman" w:hAnsi="Arial" w:cs="Arial"/>
          <w:sz w:val="20"/>
          <w:lang w:eastAsia="es-ES"/>
        </w:rPr>
        <w:t>etc</w:t>
      </w:r>
      <w:proofErr w:type="spellEnd"/>
      <w:r w:rsidRPr="00636994">
        <w:rPr>
          <w:rFonts w:ascii="Arial" w:eastAsia="Times New Roman" w:hAnsi="Arial" w:cs="Arial"/>
          <w:sz w:val="20"/>
          <w:lang w:eastAsia="es-ES"/>
        </w:rPr>
        <w:t>, pues ahora su salud se ve disminuida por su discapacidad” (f. 8, c. 2) lo que no fue contrariado por la demandada</w:t>
      </w:r>
      <w:r w:rsidRPr="00636994">
        <w:rPr>
          <w:rFonts w:ascii="Arial" w:eastAsia="Times New Roman" w:hAnsi="Arial" w:cs="Arial"/>
          <w:sz w:val="20"/>
          <w:lang w:eastAsia="es-ES"/>
        </w:rPr>
        <w:t>.</w:t>
      </w:r>
    </w:p>
    <w:p w:rsidR="00CE56E7" w:rsidRPr="001F1A4F" w:rsidRDefault="00CE56E7" w:rsidP="00CE56E7">
      <w:pPr>
        <w:overflowPunct w:val="0"/>
        <w:autoSpaceDE w:val="0"/>
        <w:autoSpaceDN w:val="0"/>
        <w:adjustRightInd w:val="0"/>
        <w:spacing w:after="0" w:line="240" w:lineRule="auto"/>
        <w:jc w:val="both"/>
        <w:textAlignment w:val="baseline"/>
        <w:rPr>
          <w:rFonts w:ascii="Arial" w:eastAsia="Times New Roman" w:hAnsi="Arial" w:cs="Arial"/>
          <w:sz w:val="20"/>
          <w:lang w:eastAsia="es-ES"/>
        </w:rPr>
      </w:pPr>
    </w:p>
    <w:p w:rsidR="00CE56E7" w:rsidRDefault="00CE56E7" w:rsidP="00CE56E7">
      <w:pPr>
        <w:overflowPunct w:val="0"/>
        <w:autoSpaceDE w:val="0"/>
        <w:autoSpaceDN w:val="0"/>
        <w:adjustRightInd w:val="0"/>
        <w:spacing w:after="0" w:line="240" w:lineRule="auto"/>
        <w:jc w:val="both"/>
        <w:textAlignment w:val="baseline"/>
        <w:rPr>
          <w:rFonts w:ascii="Arial" w:eastAsia="Times New Roman" w:hAnsi="Arial" w:cs="Arial"/>
          <w:sz w:val="20"/>
          <w:lang w:eastAsia="es-ES"/>
        </w:rPr>
      </w:pPr>
    </w:p>
    <w:p w:rsidR="00636994" w:rsidRPr="001F1A4F" w:rsidRDefault="00636994" w:rsidP="00CE56E7">
      <w:pPr>
        <w:overflowPunct w:val="0"/>
        <w:autoSpaceDE w:val="0"/>
        <w:autoSpaceDN w:val="0"/>
        <w:adjustRightInd w:val="0"/>
        <w:spacing w:after="0" w:line="240" w:lineRule="auto"/>
        <w:jc w:val="both"/>
        <w:textAlignment w:val="baseline"/>
        <w:rPr>
          <w:rFonts w:ascii="Arial" w:eastAsia="Times New Roman" w:hAnsi="Arial" w:cs="Arial"/>
          <w:sz w:val="20"/>
          <w:lang w:eastAsia="es-ES"/>
        </w:rPr>
      </w:pPr>
    </w:p>
    <w:p w:rsidR="00756044" w:rsidRPr="00E82ED0" w:rsidRDefault="00756044" w:rsidP="00E82ED0">
      <w:pPr>
        <w:overflowPunct w:val="0"/>
        <w:autoSpaceDE w:val="0"/>
        <w:autoSpaceDN w:val="0"/>
        <w:adjustRightInd w:val="0"/>
        <w:spacing w:after="0" w:line="276" w:lineRule="auto"/>
        <w:ind w:left="2127" w:firstLine="709"/>
        <w:jc w:val="both"/>
        <w:textAlignment w:val="baseline"/>
        <w:rPr>
          <w:rFonts w:ascii="Gadugi" w:eastAsia="Times New Roman" w:hAnsi="Gadugi" w:cs="Times New Roman"/>
          <w:b/>
          <w:color w:val="000000"/>
          <w:sz w:val="24"/>
          <w:szCs w:val="24"/>
          <w:lang w:val="es-ES" w:eastAsia="es-ES"/>
        </w:rPr>
      </w:pPr>
      <w:r w:rsidRPr="00E82ED0">
        <w:rPr>
          <w:rFonts w:ascii="Gadugi" w:eastAsia="Times New Roman" w:hAnsi="Gadugi" w:cs="Times New Roman"/>
          <w:b/>
          <w:color w:val="000000"/>
          <w:sz w:val="24"/>
          <w:szCs w:val="24"/>
          <w:lang w:val="es-ES" w:eastAsia="es-ES"/>
        </w:rPr>
        <w:t xml:space="preserve">TRIBUNAL SUPERIOR DEL DISTRITO JUDICIAL            </w:t>
      </w:r>
      <w:r w:rsidRPr="00E82ED0">
        <w:rPr>
          <w:rFonts w:ascii="Gadugi" w:eastAsia="Times New Roman" w:hAnsi="Gadugi" w:cs="Times New Roman"/>
          <w:b/>
          <w:color w:val="000000"/>
          <w:sz w:val="24"/>
          <w:szCs w:val="24"/>
          <w:lang w:val="es-419" w:eastAsia="es-ES"/>
        </w:rPr>
        <w:t xml:space="preserve">   </w:t>
      </w:r>
      <w:r w:rsidRPr="00E82ED0">
        <w:rPr>
          <w:rFonts w:ascii="Gadugi" w:eastAsia="Times New Roman" w:hAnsi="Gadugi" w:cs="Times New Roman"/>
          <w:b/>
          <w:color w:val="000000"/>
          <w:sz w:val="24"/>
          <w:szCs w:val="24"/>
          <w:lang w:val="es-419" w:eastAsia="es-ES"/>
        </w:rPr>
        <w:tab/>
      </w:r>
      <w:r w:rsidRPr="00E82ED0">
        <w:rPr>
          <w:rFonts w:ascii="Gadugi" w:eastAsia="Times New Roman" w:hAnsi="Gadugi" w:cs="Times New Roman"/>
          <w:b/>
          <w:color w:val="000000"/>
          <w:sz w:val="24"/>
          <w:szCs w:val="24"/>
          <w:lang w:val="es-419" w:eastAsia="es-ES"/>
        </w:rPr>
        <w:tab/>
        <w:t xml:space="preserve">   </w:t>
      </w:r>
      <w:r w:rsidR="00766CAB" w:rsidRPr="00E82ED0">
        <w:rPr>
          <w:rFonts w:ascii="Gadugi" w:eastAsia="Times New Roman" w:hAnsi="Gadugi" w:cs="Times New Roman"/>
          <w:b/>
          <w:color w:val="000000"/>
          <w:sz w:val="24"/>
          <w:szCs w:val="24"/>
          <w:lang w:val="es-419" w:eastAsia="es-ES"/>
        </w:rPr>
        <w:t xml:space="preserve">  </w:t>
      </w:r>
      <w:r w:rsidRPr="00E82ED0">
        <w:rPr>
          <w:rFonts w:ascii="Gadugi" w:eastAsia="Times New Roman" w:hAnsi="Gadugi" w:cs="Times New Roman"/>
          <w:b/>
          <w:color w:val="000000"/>
          <w:sz w:val="24"/>
          <w:szCs w:val="24"/>
          <w:lang w:val="es-ES" w:eastAsia="es-ES"/>
        </w:rPr>
        <w:t xml:space="preserve">SALA </w:t>
      </w:r>
      <w:r w:rsidRPr="00E82ED0">
        <w:rPr>
          <w:rFonts w:ascii="Gadugi" w:eastAsia="Times New Roman" w:hAnsi="Gadugi" w:cs="Times New Roman"/>
          <w:b/>
          <w:color w:val="000000"/>
          <w:sz w:val="24"/>
          <w:szCs w:val="24"/>
          <w:lang w:val="es-419" w:eastAsia="es-ES"/>
        </w:rPr>
        <w:t xml:space="preserve">DE DECISIÓN </w:t>
      </w:r>
      <w:r w:rsidRPr="00E82ED0">
        <w:rPr>
          <w:rFonts w:ascii="Gadugi" w:eastAsia="Times New Roman" w:hAnsi="Gadugi" w:cs="Times New Roman"/>
          <w:b/>
          <w:color w:val="000000"/>
          <w:sz w:val="24"/>
          <w:szCs w:val="24"/>
          <w:lang w:val="es-ES" w:eastAsia="es-ES"/>
        </w:rPr>
        <w:t>CIVIL FAMILIA</w:t>
      </w:r>
    </w:p>
    <w:p w:rsidR="00756044" w:rsidRPr="00E82ED0" w:rsidRDefault="00756044" w:rsidP="00E82ED0">
      <w:pPr>
        <w:overflowPunct w:val="0"/>
        <w:autoSpaceDE w:val="0"/>
        <w:autoSpaceDN w:val="0"/>
        <w:adjustRightInd w:val="0"/>
        <w:spacing w:after="0" w:line="276" w:lineRule="auto"/>
        <w:ind w:firstLine="2835"/>
        <w:jc w:val="both"/>
        <w:textAlignment w:val="baseline"/>
        <w:rPr>
          <w:rFonts w:ascii="Gadugi" w:eastAsia="Times New Roman" w:hAnsi="Gadugi" w:cs="Times New Roman"/>
          <w:color w:val="000000"/>
          <w:sz w:val="24"/>
          <w:szCs w:val="24"/>
          <w:lang w:val="es-ES" w:eastAsia="es-ES"/>
        </w:rPr>
      </w:pPr>
      <w:r w:rsidRPr="00E82ED0">
        <w:rPr>
          <w:rFonts w:ascii="Gadugi" w:eastAsia="Times New Roman" w:hAnsi="Gadugi" w:cs="Times New Roman"/>
          <w:b/>
          <w:color w:val="000000"/>
          <w:sz w:val="24"/>
          <w:szCs w:val="24"/>
          <w:lang w:val="es-ES" w:eastAsia="es-ES"/>
        </w:rPr>
        <w:t xml:space="preserve">     </w:t>
      </w:r>
    </w:p>
    <w:p w:rsidR="00756044" w:rsidRPr="00E82ED0" w:rsidRDefault="00756044" w:rsidP="00E82ED0">
      <w:pPr>
        <w:overflowPunct w:val="0"/>
        <w:autoSpaceDE w:val="0"/>
        <w:autoSpaceDN w:val="0"/>
        <w:adjustRightInd w:val="0"/>
        <w:spacing w:after="0" w:line="276" w:lineRule="auto"/>
        <w:ind w:firstLine="2835"/>
        <w:jc w:val="both"/>
        <w:textAlignment w:val="baseline"/>
        <w:rPr>
          <w:rFonts w:ascii="Gadugi" w:eastAsia="Times New Roman" w:hAnsi="Gadugi" w:cs="Times New Roman"/>
          <w:color w:val="000000"/>
          <w:sz w:val="24"/>
          <w:szCs w:val="24"/>
          <w:lang w:val="es-ES" w:eastAsia="es-ES"/>
        </w:rPr>
      </w:pPr>
      <w:r w:rsidRPr="00E82ED0">
        <w:rPr>
          <w:rFonts w:ascii="Gadugi" w:eastAsia="Times New Roman" w:hAnsi="Gadugi" w:cs="Times New Roman"/>
          <w:color w:val="000000"/>
          <w:sz w:val="24"/>
          <w:szCs w:val="24"/>
          <w:lang w:val="es-ES" w:eastAsia="es-ES"/>
        </w:rPr>
        <w:t>Magistrado: Jaime Alberto Saraza Naranjo</w:t>
      </w:r>
    </w:p>
    <w:p w:rsidR="00756044" w:rsidRPr="00E82ED0" w:rsidRDefault="00756044" w:rsidP="00E82ED0">
      <w:pPr>
        <w:overflowPunct w:val="0"/>
        <w:autoSpaceDE w:val="0"/>
        <w:autoSpaceDN w:val="0"/>
        <w:adjustRightInd w:val="0"/>
        <w:spacing w:after="0" w:line="276" w:lineRule="auto"/>
        <w:ind w:firstLine="2835"/>
        <w:jc w:val="both"/>
        <w:textAlignment w:val="baseline"/>
        <w:rPr>
          <w:rFonts w:ascii="Gadugi" w:eastAsia="Times New Roman" w:hAnsi="Gadugi" w:cs="Times New Roman"/>
          <w:color w:val="000000"/>
          <w:sz w:val="24"/>
          <w:szCs w:val="24"/>
          <w:lang w:val="es-419" w:eastAsia="es-ES"/>
        </w:rPr>
      </w:pPr>
      <w:r w:rsidRPr="00E82ED0">
        <w:rPr>
          <w:rFonts w:ascii="Gadugi" w:eastAsia="Times New Roman" w:hAnsi="Gadugi" w:cs="Times New Roman"/>
          <w:color w:val="000000"/>
          <w:sz w:val="24"/>
          <w:szCs w:val="24"/>
          <w:lang w:val="es-ES" w:eastAsia="es-ES"/>
        </w:rPr>
        <w:t xml:space="preserve">Pereira, </w:t>
      </w:r>
      <w:r w:rsidR="00766CAB" w:rsidRPr="00E82ED0">
        <w:rPr>
          <w:rFonts w:ascii="Gadugi" w:eastAsia="Times New Roman" w:hAnsi="Gadugi" w:cs="Times New Roman"/>
          <w:color w:val="000000"/>
          <w:sz w:val="24"/>
          <w:szCs w:val="24"/>
          <w:lang w:val="es-419" w:eastAsia="es-ES"/>
        </w:rPr>
        <w:t>octubre diecinueve de dos mil dieciocho</w:t>
      </w:r>
    </w:p>
    <w:p w:rsidR="00756044" w:rsidRPr="00E82ED0" w:rsidRDefault="00756044" w:rsidP="00E82ED0">
      <w:pPr>
        <w:overflowPunct w:val="0"/>
        <w:autoSpaceDE w:val="0"/>
        <w:autoSpaceDN w:val="0"/>
        <w:adjustRightInd w:val="0"/>
        <w:spacing w:after="0" w:line="276" w:lineRule="auto"/>
        <w:ind w:firstLine="2835"/>
        <w:jc w:val="both"/>
        <w:textAlignment w:val="baseline"/>
        <w:rPr>
          <w:rFonts w:ascii="Gadugi" w:eastAsia="Times New Roman" w:hAnsi="Gadugi" w:cs="Times New Roman"/>
          <w:color w:val="000000"/>
          <w:sz w:val="24"/>
          <w:szCs w:val="24"/>
          <w:lang w:val="es-ES" w:eastAsia="es-ES"/>
        </w:rPr>
      </w:pPr>
      <w:r w:rsidRPr="00E82ED0">
        <w:rPr>
          <w:rFonts w:ascii="Gadugi" w:eastAsia="Times New Roman" w:hAnsi="Gadugi" w:cs="Times New Roman"/>
          <w:color w:val="000000"/>
          <w:sz w:val="24"/>
          <w:szCs w:val="24"/>
          <w:lang w:val="es-ES" w:eastAsia="es-ES"/>
        </w:rPr>
        <w:t>Expediente</w:t>
      </w:r>
      <w:r w:rsidRPr="00E82ED0">
        <w:rPr>
          <w:rFonts w:ascii="Gadugi" w:eastAsia="Times New Roman" w:hAnsi="Gadugi" w:cs="Times New Roman"/>
          <w:color w:val="000000"/>
          <w:sz w:val="24"/>
          <w:szCs w:val="24"/>
          <w:lang w:val="es-419" w:eastAsia="es-ES"/>
        </w:rPr>
        <w:t>s:</w:t>
      </w:r>
      <w:r w:rsidR="006E3819" w:rsidRPr="00E82ED0">
        <w:rPr>
          <w:rFonts w:ascii="Gadugi" w:eastAsia="Times New Roman" w:hAnsi="Gadugi" w:cs="Times New Roman"/>
          <w:color w:val="000000"/>
          <w:sz w:val="24"/>
          <w:szCs w:val="24"/>
          <w:lang w:val="es-ES" w:eastAsia="es-ES"/>
        </w:rPr>
        <w:t xml:space="preserve"> 66001-31-10-002</w:t>
      </w:r>
      <w:r w:rsidR="00F454E8" w:rsidRPr="00E82ED0">
        <w:rPr>
          <w:rFonts w:ascii="Gadugi" w:eastAsia="Times New Roman" w:hAnsi="Gadugi" w:cs="Times New Roman"/>
          <w:color w:val="000000"/>
          <w:sz w:val="24"/>
          <w:szCs w:val="24"/>
          <w:lang w:val="es-ES" w:eastAsia="es-ES"/>
        </w:rPr>
        <w:t>-2018-00421</w:t>
      </w:r>
      <w:r w:rsidRPr="00E82ED0">
        <w:rPr>
          <w:rFonts w:ascii="Gadugi" w:eastAsia="Times New Roman" w:hAnsi="Gadugi" w:cs="Times New Roman"/>
          <w:color w:val="000000"/>
          <w:sz w:val="24"/>
          <w:szCs w:val="24"/>
          <w:lang w:val="es-ES" w:eastAsia="es-ES"/>
        </w:rPr>
        <w:t>-01</w:t>
      </w:r>
      <w:r w:rsidRPr="00E82ED0">
        <w:rPr>
          <w:rFonts w:ascii="Gadugi" w:eastAsia="Times New Roman" w:hAnsi="Gadugi" w:cs="Times New Roman"/>
          <w:color w:val="000000"/>
          <w:sz w:val="24"/>
          <w:szCs w:val="24"/>
          <w:lang w:val="es-ES" w:eastAsia="es-ES"/>
        </w:rPr>
        <w:tab/>
      </w:r>
      <w:r w:rsidRPr="00E82ED0">
        <w:rPr>
          <w:rFonts w:ascii="Gadugi" w:eastAsia="Times New Roman" w:hAnsi="Gadugi" w:cs="Times New Roman"/>
          <w:color w:val="000000"/>
          <w:sz w:val="24"/>
          <w:szCs w:val="24"/>
          <w:lang w:val="es-ES" w:eastAsia="es-ES"/>
        </w:rPr>
        <w:tab/>
      </w:r>
    </w:p>
    <w:p w:rsidR="00756044" w:rsidRPr="00E82ED0" w:rsidRDefault="00756044" w:rsidP="00E82ED0">
      <w:pPr>
        <w:overflowPunct w:val="0"/>
        <w:autoSpaceDE w:val="0"/>
        <w:autoSpaceDN w:val="0"/>
        <w:adjustRightInd w:val="0"/>
        <w:spacing w:after="0" w:line="276" w:lineRule="auto"/>
        <w:ind w:firstLine="2835"/>
        <w:jc w:val="both"/>
        <w:textAlignment w:val="baseline"/>
        <w:rPr>
          <w:rFonts w:ascii="Gadugi" w:eastAsia="Times New Roman" w:hAnsi="Gadugi" w:cs="Times New Roman"/>
          <w:color w:val="000000"/>
          <w:sz w:val="24"/>
          <w:szCs w:val="24"/>
          <w:lang w:val="es-419" w:eastAsia="es-ES"/>
        </w:rPr>
      </w:pPr>
      <w:r w:rsidRPr="00E82ED0">
        <w:rPr>
          <w:rFonts w:ascii="Gadugi" w:eastAsia="Times New Roman" w:hAnsi="Gadugi" w:cs="Times New Roman"/>
          <w:color w:val="000000"/>
          <w:sz w:val="24"/>
          <w:szCs w:val="24"/>
          <w:lang w:val="es-ES" w:eastAsia="es-ES"/>
        </w:rPr>
        <w:t>Acta N°</w:t>
      </w:r>
      <w:r w:rsidRPr="00E82ED0">
        <w:rPr>
          <w:rFonts w:ascii="Gadugi" w:eastAsia="Times New Roman" w:hAnsi="Gadugi" w:cs="Times New Roman"/>
          <w:color w:val="000000"/>
          <w:sz w:val="24"/>
          <w:szCs w:val="24"/>
          <w:lang w:val="es-419" w:eastAsia="es-ES"/>
        </w:rPr>
        <w:t xml:space="preserve"> </w:t>
      </w:r>
      <w:r w:rsidR="00766CAB" w:rsidRPr="00E82ED0">
        <w:rPr>
          <w:rFonts w:ascii="Gadugi" w:eastAsia="Times New Roman" w:hAnsi="Gadugi" w:cs="Times New Roman"/>
          <w:color w:val="000000"/>
          <w:sz w:val="24"/>
          <w:szCs w:val="24"/>
          <w:lang w:val="es-419" w:eastAsia="es-ES"/>
        </w:rPr>
        <w:t>412 de octubre 19 de 2018</w:t>
      </w:r>
    </w:p>
    <w:p w:rsidR="00756044" w:rsidRPr="00E82ED0" w:rsidRDefault="00756044" w:rsidP="00E82ED0">
      <w:pPr>
        <w:overflowPunct w:val="0"/>
        <w:autoSpaceDE w:val="0"/>
        <w:autoSpaceDN w:val="0"/>
        <w:adjustRightInd w:val="0"/>
        <w:spacing w:after="0" w:line="276" w:lineRule="auto"/>
        <w:ind w:firstLine="2835"/>
        <w:jc w:val="both"/>
        <w:textAlignment w:val="baseline"/>
        <w:rPr>
          <w:rFonts w:ascii="Gadugi" w:eastAsia="Times New Roman" w:hAnsi="Gadugi" w:cs="Times New Roman"/>
          <w:color w:val="000000"/>
          <w:sz w:val="24"/>
          <w:szCs w:val="24"/>
          <w:lang w:val="es-ES" w:eastAsia="es-ES"/>
        </w:rPr>
      </w:pPr>
    </w:p>
    <w:p w:rsidR="00756044" w:rsidRPr="00E82ED0" w:rsidRDefault="00756044" w:rsidP="00E82ED0">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CO" w:eastAsia="es-ES"/>
        </w:rPr>
      </w:pPr>
      <w:r w:rsidRPr="00E82ED0">
        <w:rPr>
          <w:rFonts w:ascii="Gadugi" w:eastAsia="Times New Roman" w:hAnsi="Gadugi" w:cs="Arial"/>
          <w:color w:val="000000"/>
          <w:sz w:val="24"/>
          <w:szCs w:val="24"/>
          <w:lang w:val="es-ES" w:eastAsia="es-ES"/>
        </w:rPr>
        <w:t xml:space="preserve">  </w:t>
      </w:r>
      <w:r w:rsidRPr="00E82ED0">
        <w:rPr>
          <w:rFonts w:ascii="Gadugi" w:eastAsia="Times New Roman" w:hAnsi="Gadugi" w:cs="Arial"/>
          <w:color w:val="000000"/>
          <w:sz w:val="24"/>
          <w:szCs w:val="24"/>
          <w:lang w:val="es-ES" w:eastAsia="es-ES"/>
        </w:rPr>
        <w:tab/>
      </w:r>
      <w:r w:rsidRPr="00E82ED0">
        <w:rPr>
          <w:rFonts w:ascii="Gadugi" w:eastAsia="Times New Roman" w:hAnsi="Gadugi" w:cs="Arial"/>
          <w:color w:val="000000"/>
          <w:sz w:val="24"/>
          <w:szCs w:val="24"/>
          <w:lang w:val="es-ES" w:eastAsia="es-ES"/>
        </w:rPr>
        <w:tab/>
      </w:r>
      <w:r w:rsidRPr="00E82ED0">
        <w:rPr>
          <w:rFonts w:ascii="Gadugi" w:eastAsia="Times New Roman" w:hAnsi="Gadugi" w:cs="Arial"/>
          <w:color w:val="000000"/>
          <w:sz w:val="24"/>
          <w:szCs w:val="24"/>
          <w:lang w:val="es-ES" w:eastAsia="es-ES"/>
        </w:rPr>
        <w:tab/>
      </w:r>
      <w:r w:rsidRPr="00E82ED0">
        <w:rPr>
          <w:rFonts w:ascii="Gadugi" w:eastAsia="Times New Roman" w:hAnsi="Gadugi" w:cs="Arial"/>
          <w:color w:val="000000"/>
          <w:sz w:val="24"/>
          <w:szCs w:val="24"/>
          <w:lang w:val="es-ES" w:eastAsia="es-ES"/>
        </w:rPr>
        <w:tab/>
        <w:t xml:space="preserve">Procede la Sala a decidir la </w:t>
      </w:r>
      <w:r w:rsidRPr="00E82ED0">
        <w:rPr>
          <w:rFonts w:ascii="Gadugi" w:eastAsia="Times New Roman" w:hAnsi="Gadugi" w:cs="Arial"/>
          <w:color w:val="000000"/>
          <w:sz w:val="24"/>
          <w:szCs w:val="24"/>
          <w:lang w:val="es-419" w:eastAsia="es-ES"/>
        </w:rPr>
        <w:t xml:space="preserve">impugnación propuesta por la </w:t>
      </w:r>
      <w:r w:rsidRPr="00E82ED0">
        <w:rPr>
          <w:rFonts w:ascii="Gadugi" w:eastAsia="Times New Roman" w:hAnsi="Gadugi" w:cs="Arial"/>
          <w:color w:val="000000"/>
          <w:sz w:val="24"/>
          <w:szCs w:val="24"/>
          <w:lang w:val="es-CO" w:eastAsia="es-ES"/>
        </w:rPr>
        <w:t>parte demandante</w:t>
      </w:r>
      <w:r w:rsidRPr="00E82ED0">
        <w:rPr>
          <w:rFonts w:ascii="Gadugi" w:eastAsia="Times New Roman" w:hAnsi="Gadugi" w:cs="Arial"/>
          <w:color w:val="000000"/>
          <w:sz w:val="24"/>
          <w:szCs w:val="24"/>
          <w:lang w:val="es-419" w:eastAsia="es-ES"/>
        </w:rPr>
        <w:t xml:space="preserve"> contra la sentencia del </w:t>
      </w:r>
      <w:r w:rsidR="00F454E8" w:rsidRPr="00E82ED0">
        <w:rPr>
          <w:rFonts w:ascii="Gadugi" w:eastAsia="Times New Roman" w:hAnsi="Gadugi" w:cs="Arial"/>
          <w:color w:val="000000"/>
          <w:sz w:val="24"/>
          <w:szCs w:val="24"/>
          <w:lang w:val="es-419" w:eastAsia="es-ES"/>
        </w:rPr>
        <w:t>3 de septiembre</w:t>
      </w:r>
      <w:r w:rsidRPr="00E82ED0">
        <w:rPr>
          <w:rFonts w:ascii="Gadugi" w:eastAsia="Times New Roman" w:hAnsi="Gadugi" w:cs="Arial"/>
          <w:color w:val="000000"/>
          <w:sz w:val="24"/>
          <w:szCs w:val="24"/>
          <w:lang w:val="es-CO" w:eastAsia="es-ES"/>
        </w:rPr>
        <w:t xml:space="preserve"> último,</w:t>
      </w:r>
      <w:r w:rsidRPr="00E82ED0">
        <w:rPr>
          <w:rFonts w:ascii="Gadugi" w:eastAsia="Times New Roman" w:hAnsi="Gadugi" w:cs="Arial"/>
          <w:color w:val="000000"/>
          <w:sz w:val="24"/>
          <w:szCs w:val="24"/>
          <w:lang w:val="es-419" w:eastAsia="es-ES"/>
        </w:rPr>
        <w:t xml:space="preserve"> proferida por el </w:t>
      </w:r>
      <w:r w:rsidR="006E3819" w:rsidRPr="00E82ED0">
        <w:rPr>
          <w:rFonts w:ascii="Gadugi" w:eastAsia="Times New Roman" w:hAnsi="Gadugi" w:cs="Arial"/>
          <w:color w:val="000000"/>
          <w:sz w:val="24"/>
          <w:szCs w:val="24"/>
          <w:lang w:val="es-419" w:eastAsia="es-ES"/>
        </w:rPr>
        <w:t>Juzgado Segundo de Familia local</w:t>
      </w:r>
      <w:r w:rsidRPr="00E82ED0">
        <w:rPr>
          <w:rFonts w:ascii="Gadugi" w:eastAsia="Times New Roman" w:hAnsi="Gadugi" w:cs="Arial"/>
          <w:color w:val="000000"/>
          <w:sz w:val="24"/>
          <w:szCs w:val="24"/>
          <w:lang w:val="es-419" w:eastAsia="es-ES"/>
        </w:rPr>
        <w:t xml:space="preserve">, en esta </w:t>
      </w:r>
      <w:r w:rsidRPr="00E82ED0">
        <w:rPr>
          <w:rFonts w:ascii="Gadugi" w:eastAsia="Times New Roman" w:hAnsi="Gadugi" w:cs="Arial"/>
          <w:color w:val="000000"/>
          <w:sz w:val="24"/>
          <w:szCs w:val="24"/>
          <w:lang w:val="es-ES" w:eastAsia="es-ES"/>
        </w:rPr>
        <w:t xml:space="preserve">acción de tutela que </w:t>
      </w:r>
      <w:r w:rsidR="00F454E8" w:rsidRPr="00E82ED0">
        <w:rPr>
          <w:rFonts w:ascii="Gadugi" w:eastAsia="Times New Roman" w:hAnsi="Gadugi" w:cs="Arial"/>
          <w:b/>
          <w:color w:val="000000"/>
          <w:sz w:val="24"/>
          <w:szCs w:val="24"/>
          <w:lang w:val="es-ES" w:eastAsia="es-ES"/>
        </w:rPr>
        <w:t xml:space="preserve">Gabriel Alonso Betancur </w:t>
      </w:r>
      <w:r w:rsidRPr="00E82ED0">
        <w:rPr>
          <w:rFonts w:ascii="Gadugi" w:eastAsia="Times New Roman" w:hAnsi="Gadugi" w:cs="Arial"/>
          <w:color w:val="000000"/>
          <w:sz w:val="24"/>
          <w:szCs w:val="24"/>
          <w:lang w:val="es-ES" w:eastAsia="es-ES"/>
        </w:rPr>
        <w:t xml:space="preserve">promovió </w:t>
      </w:r>
      <w:r w:rsidRPr="00E82ED0">
        <w:rPr>
          <w:rFonts w:ascii="Gadugi" w:eastAsia="Times New Roman" w:hAnsi="Gadugi" w:cs="Arial"/>
          <w:color w:val="000000"/>
          <w:sz w:val="24"/>
          <w:szCs w:val="24"/>
          <w:lang w:val="es-419" w:eastAsia="es-ES"/>
        </w:rPr>
        <w:t xml:space="preserve">frente a </w:t>
      </w:r>
      <w:r w:rsidR="00980D8C" w:rsidRPr="00E82ED0">
        <w:rPr>
          <w:rFonts w:ascii="Gadugi" w:eastAsia="Times New Roman" w:hAnsi="Gadugi" w:cs="Arial"/>
          <w:b/>
          <w:color w:val="000000"/>
          <w:sz w:val="24"/>
          <w:szCs w:val="24"/>
          <w:lang w:val="es-ES" w:eastAsia="es-ES"/>
        </w:rPr>
        <w:t>Colpensiones</w:t>
      </w:r>
      <w:r w:rsidR="00F454E8" w:rsidRPr="00E82ED0">
        <w:rPr>
          <w:rFonts w:ascii="Gadugi" w:eastAsia="Times New Roman" w:hAnsi="Gadugi" w:cs="Arial"/>
          <w:color w:val="000000"/>
          <w:sz w:val="24"/>
          <w:szCs w:val="24"/>
          <w:lang w:val="es-ES" w:eastAsia="es-ES"/>
        </w:rPr>
        <w:t xml:space="preserve"> a la que fue vinculada </w:t>
      </w:r>
      <w:r w:rsidR="00F454E8" w:rsidRPr="00E82ED0">
        <w:rPr>
          <w:rFonts w:ascii="Gadugi" w:eastAsia="Times New Roman" w:hAnsi="Gadugi" w:cs="Arial"/>
          <w:b/>
          <w:color w:val="000000"/>
          <w:sz w:val="24"/>
          <w:szCs w:val="24"/>
          <w:lang w:val="es-ES" w:eastAsia="es-ES"/>
        </w:rPr>
        <w:t>Equidad Seguros A.R.L.</w:t>
      </w:r>
    </w:p>
    <w:p w:rsidR="00756044" w:rsidRPr="00E82ED0" w:rsidRDefault="00756044" w:rsidP="00E82ED0">
      <w:pPr>
        <w:overflowPunct w:val="0"/>
        <w:autoSpaceDE w:val="0"/>
        <w:autoSpaceDN w:val="0"/>
        <w:adjustRightInd w:val="0"/>
        <w:spacing w:after="0" w:line="276" w:lineRule="auto"/>
        <w:textAlignment w:val="baseline"/>
        <w:rPr>
          <w:rFonts w:ascii="Gadugi" w:eastAsia="Times New Roman" w:hAnsi="Gadugi" w:cs="Arial"/>
          <w:b/>
          <w:bCs/>
          <w:color w:val="000000"/>
          <w:sz w:val="24"/>
          <w:szCs w:val="24"/>
          <w:lang w:val="es-ES" w:eastAsia="es-ES"/>
        </w:rPr>
      </w:pPr>
      <w:r w:rsidRPr="00E82ED0">
        <w:rPr>
          <w:rFonts w:ascii="Gadugi" w:eastAsia="Times New Roman" w:hAnsi="Gadugi" w:cs="Arial"/>
          <w:b/>
          <w:bCs/>
          <w:color w:val="000000"/>
          <w:sz w:val="24"/>
          <w:szCs w:val="24"/>
          <w:lang w:val="es-ES" w:eastAsia="es-ES"/>
        </w:rPr>
        <w:t xml:space="preserve">  </w:t>
      </w:r>
      <w:r w:rsidRPr="00E82ED0">
        <w:rPr>
          <w:rFonts w:ascii="Gadugi" w:eastAsia="Times New Roman" w:hAnsi="Gadugi" w:cs="Arial"/>
          <w:b/>
          <w:bCs/>
          <w:color w:val="000000"/>
          <w:sz w:val="24"/>
          <w:szCs w:val="24"/>
          <w:lang w:val="es-ES" w:eastAsia="es-ES"/>
        </w:rPr>
        <w:tab/>
      </w:r>
      <w:r w:rsidRPr="00E82ED0">
        <w:rPr>
          <w:rFonts w:ascii="Gadugi" w:eastAsia="Times New Roman" w:hAnsi="Gadugi" w:cs="Arial"/>
          <w:b/>
          <w:bCs/>
          <w:color w:val="000000"/>
          <w:sz w:val="24"/>
          <w:szCs w:val="24"/>
          <w:lang w:val="es-ES" w:eastAsia="es-ES"/>
        </w:rPr>
        <w:tab/>
      </w:r>
      <w:r w:rsidRPr="00E82ED0">
        <w:rPr>
          <w:rFonts w:ascii="Gadugi" w:eastAsia="Times New Roman" w:hAnsi="Gadugi" w:cs="Arial"/>
          <w:b/>
          <w:bCs/>
          <w:color w:val="000000"/>
          <w:sz w:val="24"/>
          <w:szCs w:val="24"/>
          <w:lang w:val="es-ES" w:eastAsia="es-ES"/>
        </w:rPr>
        <w:tab/>
      </w:r>
      <w:r w:rsidRPr="00E82ED0">
        <w:rPr>
          <w:rFonts w:ascii="Gadugi" w:eastAsia="Times New Roman" w:hAnsi="Gadugi" w:cs="Arial"/>
          <w:b/>
          <w:bCs/>
          <w:color w:val="000000"/>
          <w:sz w:val="24"/>
          <w:szCs w:val="24"/>
          <w:lang w:val="es-ES" w:eastAsia="es-ES"/>
        </w:rPr>
        <w:tab/>
      </w:r>
    </w:p>
    <w:p w:rsidR="00756044" w:rsidRPr="00E82ED0" w:rsidRDefault="00756044" w:rsidP="00E82ED0">
      <w:pPr>
        <w:overflowPunct w:val="0"/>
        <w:autoSpaceDE w:val="0"/>
        <w:autoSpaceDN w:val="0"/>
        <w:adjustRightInd w:val="0"/>
        <w:spacing w:after="0" w:line="276" w:lineRule="auto"/>
        <w:textAlignment w:val="baseline"/>
        <w:rPr>
          <w:rFonts w:ascii="Gadugi" w:eastAsia="Times New Roman" w:hAnsi="Gadugi" w:cs="Arial"/>
          <w:color w:val="000000"/>
          <w:sz w:val="24"/>
          <w:szCs w:val="24"/>
          <w:lang w:val="es-ES" w:eastAsia="es-ES"/>
        </w:rPr>
      </w:pPr>
      <w:r w:rsidRPr="00E82ED0">
        <w:rPr>
          <w:rFonts w:ascii="Gadugi" w:eastAsia="Times New Roman" w:hAnsi="Gadugi" w:cs="Arial"/>
          <w:b/>
          <w:bCs/>
          <w:color w:val="000000"/>
          <w:sz w:val="24"/>
          <w:szCs w:val="24"/>
          <w:lang w:val="es-ES" w:eastAsia="es-ES"/>
        </w:rPr>
        <w:t xml:space="preserve">  </w:t>
      </w:r>
      <w:r w:rsidRPr="00E82ED0">
        <w:rPr>
          <w:rFonts w:ascii="Gadugi" w:eastAsia="Times New Roman" w:hAnsi="Gadugi" w:cs="Arial"/>
          <w:b/>
          <w:bCs/>
          <w:color w:val="000000"/>
          <w:sz w:val="24"/>
          <w:szCs w:val="24"/>
          <w:lang w:val="es-ES" w:eastAsia="es-ES"/>
        </w:rPr>
        <w:tab/>
      </w:r>
      <w:r w:rsidRPr="00E82ED0">
        <w:rPr>
          <w:rFonts w:ascii="Gadugi" w:eastAsia="Times New Roman" w:hAnsi="Gadugi" w:cs="Arial"/>
          <w:b/>
          <w:bCs/>
          <w:color w:val="000000"/>
          <w:sz w:val="24"/>
          <w:szCs w:val="24"/>
          <w:lang w:val="es-ES" w:eastAsia="es-ES"/>
        </w:rPr>
        <w:tab/>
      </w:r>
      <w:r w:rsidRPr="00E82ED0">
        <w:rPr>
          <w:rFonts w:ascii="Gadugi" w:eastAsia="Times New Roman" w:hAnsi="Gadugi" w:cs="Arial"/>
          <w:b/>
          <w:bCs/>
          <w:color w:val="000000"/>
          <w:sz w:val="24"/>
          <w:szCs w:val="24"/>
          <w:lang w:val="es-ES" w:eastAsia="es-ES"/>
        </w:rPr>
        <w:tab/>
      </w:r>
      <w:r w:rsidRPr="00E82ED0">
        <w:rPr>
          <w:rFonts w:ascii="Gadugi" w:eastAsia="Times New Roman" w:hAnsi="Gadugi" w:cs="Arial"/>
          <w:b/>
          <w:bCs/>
          <w:color w:val="000000"/>
          <w:sz w:val="24"/>
          <w:szCs w:val="24"/>
          <w:lang w:val="es-ES" w:eastAsia="es-ES"/>
        </w:rPr>
        <w:tab/>
        <w:t>ANTECEDENTES</w:t>
      </w:r>
    </w:p>
    <w:p w:rsidR="00756044" w:rsidRPr="00E82ED0" w:rsidRDefault="00756044" w:rsidP="00E82ED0">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ES" w:eastAsia="es-ES"/>
        </w:rPr>
      </w:pPr>
    </w:p>
    <w:p w:rsidR="00756044" w:rsidRPr="00E82ED0" w:rsidRDefault="00756044" w:rsidP="00E82ED0">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ES" w:eastAsia="es-ES"/>
        </w:rPr>
      </w:pPr>
      <w:r w:rsidRPr="00E82ED0">
        <w:rPr>
          <w:rFonts w:ascii="Gadugi" w:eastAsia="Times New Roman" w:hAnsi="Gadugi" w:cs="Arial"/>
          <w:color w:val="000000"/>
          <w:sz w:val="24"/>
          <w:szCs w:val="24"/>
          <w:lang w:val="es-ES" w:eastAsia="es-ES"/>
        </w:rPr>
        <w:t xml:space="preserve">  </w:t>
      </w:r>
      <w:r w:rsidRPr="00E82ED0">
        <w:rPr>
          <w:rFonts w:ascii="Gadugi" w:eastAsia="Times New Roman" w:hAnsi="Gadugi" w:cs="Arial"/>
          <w:color w:val="000000"/>
          <w:sz w:val="24"/>
          <w:szCs w:val="24"/>
          <w:lang w:val="es-ES" w:eastAsia="es-ES"/>
        </w:rPr>
        <w:tab/>
      </w:r>
      <w:r w:rsidRPr="00E82ED0">
        <w:rPr>
          <w:rFonts w:ascii="Gadugi" w:eastAsia="Times New Roman" w:hAnsi="Gadugi" w:cs="Arial"/>
          <w:color w:val="000000"/>
          <w:sz w:val="24"/>
          <w:szCs w:val="24"/>
          <w:lang w:val="es-ES" w:eastAsia="es-ES"/>
        </w:rPr>
        <w:tab/>
      </w:r>
      <w:r w:rsidRPr="00E82ED0">
        <w:rPr>
          <w:rFonts w:ascii="Gadugi" w:eastAsia="Times New Roman" w:hAnsi="Gadugi" w:cs="Arial"/>
          <w:color w:val="000000"/>
          <w:sz w:val="24"/>
          <w:szCs w:val="24"/>
          <w:lang w:val="es-ES" w:eastAsia="es-ES"/>
        </w:rPr>
        <w:tab/>
      </w:r>
      <w:r w:rsidRPr="00E82ED0">
        <w:rPr>
          <w:rFonts w:ascii="Gadugi" w:eastAsia="Times New Roman" w:hAnsi="Gadugi" w:cs="Arial"/>
          <w:color w:val="000000"/>
          <w:sz w:val="24"/>
          <w:szCs w:val="24"/>
          <w:lang w:val="es-ES" w:eastAsia="es-ES"/>
        </w:rPr>
        <w:tab/>
      </w:r>
      <w:r w:rsidR="006E3819" w:rsidRPr="00E82ED0">
        <w:rPr>
          <w:rFonts w:ascii="Gadugi" w:eastAsia="Times New Roman" w:hAnsi="Gadugi" w:cs="Arial"/>
          <w:color w:val="000000"/>
          <w:sz w:val="24"/>
          <w:szCs w:val="24"/>
          <w:lang w:val="es-ES" w:eastAsia="es-ES"/>
        </w:rPr>
        <w:t>Por conducto de apoderado judicial, acudió</w:t>
      </w:r>
      <w:r w:rsidRPr="00E82ED0">
        <w:rPr>
          <w:rFonts w:ascii="Gadugi" w:eastAsia="Times New Roman" w:hAnsi="Gadugi" w:cs="Arial"/>
          <w:color w:val="000000"/>
          <w:sz w:val="24"/>
          <w:szCs w:val="24"/>
          <w:lang w:val="es-419" w:eastAsia="es-ES"/>
        </w:rPr>
        <w:t xml:space="preserve"> </w:t>
      </w:r>
      <w:r w:rsidR="000E068E" w:rsidRPr="00E82ED0">
        <w:rPr>
          <w:rFonts w:ascii="Gadugi" w:eastAsia="Times New Roman" w:hAnsi="Gadugi" w:cs="Arial"/>
          <w:color w:val="000000"/>
          <w:sz w:val="24"/>
          <w:szCs w:val="24"/>
          <w:lang w:val="es-419" w:eastAsia="es-ES"/>
        </w:rPr>
        <w:t>el</w:t>
      </w:r>
      <w:r w:rsidRPr="00E82ED0">
        <w:rPr>
          <w:rFonts w:ascii="Gadugi" w:eastAsia="Times New Roman" w:hAnsi="Gadugi" w:cs="Arial"/>
          <w:color w:val="000000"/>
          <w:sz w:val="24"/>
          <w:szCs w:val="24"/>
          <w:lang w:val="es-ES" w:eastAsia="es-ES"/>
        </w:rPr>
        <w:t xml:space="preserve"> demandante</w:t>
      </w:r>
      <w:r w:rsidRPr="00E82ED0">
        <w:rPr>
          <w:rFonts w:ascii="Gadugi" w:eastAsia="Times New Roman" w:hAnsi="Gadugi" w:cs="Arial"/>
          <w:color w:val="000000"/>
          <w:sz w:val="24"/>
          <w:szCs w:val="24"/>
          <w:lang w:val="es-419" w:eastAsia="es-ES"/>
        </w:rPr>
        <w:t>,</w:t>
      </w:r>
      <w:r w:rsidRPr="00E82ED0">
        <w:rPr>
          <w:rFonts w:ascii="Gadugi" w:eastAsia="Times New Roman" w:hAnsi="Gadugi" w:cs="Arial"/>
          <w:color w:val="000000"/>
          <w:sz w:val="24"/>
          <w:szCs w:val="24"/>
          <w:lang w:val="es-ES" w:eastAsia="es-ES"/>
        </w:rPr>
        <w:t xml:space="preserve"> en procura de la protección de sus derechos fundamentales</w:t>
      </w:r>
      <w:r w:rsidR="006E3819" w:rsidRPr="00E82ED0">
        <w:rPr>
          <w:rFonts w:ascii="Gadugi" w:eastAsia="Times New Roman" w:hAnsi="Gadugi" w:cs="Arial"/>
          <w:color w:val="000000"/>
          <w:sz w:val="24"/>
          <w:szCs w:val="24"/>
          <w:lang w:val="es-ES" w:eastAsia="es-ES"/>
        </w:rPr>
        <w:t xml:space="preserve"> </w:t>
      </w:r>
      <w:r w:rsidR="00F454E8" w:rsidRPr="00E82ED0">
        <w:rPr>
          <w:rFonts w:ascii="Gadugi" w:eastAsia="Times New Roman" w:hAnsi="Gadugi" w:cs="Arial"/>
          <w:color w:val="000000"/>
          <w:sz w:val="24"/>
          <w:szCs w:val="24"/>
          <w:lang w:val="es-ES" w:eastAsia="es-ES"/>
        </w:rPr>
        <w:t xml:space="preserve">a la </w:t>
      </w:r>
      <w:r w:rsidR="00980D8C" w:rsidRPr="00E82ED0">
        <w:rPr>
          <w:rFonts w:ascii="Gadugi" w:eastAsia="Times New Roman" w:hAnsi="Gadugi" w:cs="Arial"/>
          <w:color w:val="000000"/>
          <w:sz w:val="24"/>
          <w:szCs w:val="24"/>
          <w:lang w:val="es-ES" w:eastAsia="es-ES"/>
        </w:rPr>
        <w:t>dignidad humana, la seguridad social y e</w:t>
      </w:r>
      <w:r w:rsidR="00F454E8" w:rsidRPr="00E82ED0">
        <w:rPr>
          <w:rFonts w:ascii="Gadugi" w:eastAsia="Times New Roman" w:hAnsi="Gadugi" w:cs="Arial"/>
          <w:color w:val="000000"/>
          <w:sz w:val="24"/>
          <w:szCs w:val="24"/>
          <w:lang w:val="es-ES" w:eastAsia="es-ES"/>
        </w:rPr>
        <w:t>l mínimo vital</w:t>
      </w:r>
      <w:r w:rsidR="006E3819" w:rsidRPr="00E82ED0">
        <w:rPr>
          <w:rFonts w:ascii="Gadugi" w:eastAsia="Times New Roman" w:hAnsi="Gadugi" w:cs="Arial"/>
          <w:color w:val="000000"/>
          <w:sz w:val="24"/>
          <w:szCs w:val="24"/>
          <w:lang w:val="es-ES" w:eastAsia="es-ES"/>
        </w:rPr>
        <w:t>,</w:t>
      </w:r>
      <w:r w:rsidRPr="00E82ED0">
        <w:rPr>
          <w:rFonts w:ascii="Gadugi" w:eastAsia="Times New Roman" w:hAnsi="Gadugi" w:cs="Arial"/>
          <w:color w:val="000000"/>
          <w:sz w:val="24"/>
          <w:szCs w:val="24"/>
          <w:lang w:val="es-ES" w:eastAsia="es-ES"/>
        </w:rPr>
        <w:t xml:space="preserve"> que estima lesionados por la </w:t>
      </w:r>
      <w:r w:rsidR="00077766" w:rsidRPr="00E82ED0">
        <w:rPr>
          <w:rFonts w:ascii="Gadugi" w:eastAsia="Times New Roman" w:hAnsi="Gadugi" w:cs="Arial"/>
          <w:color w:val="000000"/>
          <w:sz w:val="24"/>
          <w:szCs w:val="24"/>
          <w:lang w:val="es-419" w:eastAsia="es-ES"/>
        </w:rPr>
        <w:t>entidad</w:t>
      </w:r>
      <w:r w:rsidR="00F454E8" w:rsidRPr="00E82ED0">
        <w:rPr>
          <w:rFonts w:ascii="Gadugi" w:eastAsia="Times New Roman" w:hAnsi="Gadugi" w:cs="Arial"/>
          <w:color w:val="000000"/>
          <w:sz w:val="24"/>
          <w:szCs w:val="24"/>
          <w:lang w:val="es-419" w:eastAsia="es-ES"/>
        </w:rPr>
        <w:t xml:space="preserve"> accionada</w:t>
      </w:r>
      <w:r w:rsidRPr="00E82ED0">
        <w:rPr>
          <w:rFonts w:ascii="Gadugi" w:eastAsia="Times New Roman" w:hAnsi="Gadugi" w:cs="Arial"/>
          <w:color w:val="000000"/>
          <w:sz w:val="24"/>
          <w:szCs w:val="24"/>
          <w:lang w:val="es-ES" w:eastAsia="es-ES"/>
        </w:rPr>
        <w:t>.</w:t>
      </w:r>
    </w:p>
    <w:p w:rsidR="00756044" w:rsidRPr="00E82ED0" w:rsidRDefault="006E3819" w:rsidP="00E82ED0">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ES" w:eastAsia="es-ES"/>
        </w:rPr>
      </w:pPr>
      <w:r w:rsidRPr="00E82ED0">
        <w:rPr>
          <w:rFonts w:ascii="Gadugi" w:eastAsia="Times New Roman" w:hAnsi="Gadugi" w:cs="Arial"/>
          <w:color w:val="000000"/>
          <w:sz w:val="24"/>
          <w:szCs w:val="24"/>
          <w:lang w:val="es-ES" w:eastAsia="es-ES"/>
        </w:rPr>
        <w:tab/>
      </w:r>
      <w:r w:rsidRPr="00E82ED0">
        <w:rPr>
          <w:rFonts w:ascii="Gadugi" w:eastAsia="Times New Roman" w:hAnsi="Gadugi" w:cs="Arial"/>
          <w:color w:val="000000"/>
          <w:sz w:val="24"/>
          <w:szCs w:val="24"/>
          <w:lang w:val="es-ES" w:eastAsia="es-ES"/>
        </w:rPr>
        <w:tab/>
      </w:r>
      <w:r w:rsidRPr="00E82ED0">
        <w:rPr>
          <w:rFonts w:ascii="Gadugi" w:eastAsia="Times New Roman" w:hAnsi="Gadugi" w:cs="Arial"/>
          <w:color w:val="000000"/>
          <w:sz w:val="24"/>
          <w:szCs w:val="24"/>
          <w:lang w:val="es-ES" w:eastAsia="es-ES"/>
        </w:rPr>
        <w:tab/>
      </w:r>
      <w:r w:rsidRPr="00E82ED0">
        <w:rPr>
          <w:rFonts w:ascii="Gadugi" w:eastAsia="Times New Roman" w:hAnsi="Gadugi" w:cs="Arial"/>
          <w:color w:val="000000"/>
          <w:sz w:val="24"/>
          <w:szCs w:val="24"/>
          <w:lang w:val="es-ES" w:eastAsia="es-ES"/>
        </w:rPr>
        <w:tab/>
      </w:r>
    </w:p>
    <w:p w:rsidR="00F454E8" w:rsidRPr="00E82ED0" w:rsidRDefault="00756044" w:rsidP="00E82ED0">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419" w:eastAsia="es-ES"/>
        </w:rPr>
      </w:pPr>
      <w:r w:rsidRPr="00E82ED0">
        <w:rPr>
          <w:rFonts w:ascii="Gadugi" w:eastAsia="Times New Roman" w:hAnsi="Gadugi" w:cs="Arial"/>
          <w:color w:val="000000"/>
          <w:sz w:val="24"/>
          <w:szCs w:val="24"/>
          <w:lang w:val="es-ES" w:eastAsia="es-ES"/>
        </w:rPr>
        <w:t xml:space="preserve">  </w:t>
      </w:r>
      <w:r w:rsidRPr="00E82ED0">
        <w:rPr>
          <w:rFonts w:ascii="Gadugi" w:eastAsia="Times New Roman" w:hAnsi="Gadugi" w:cs="Arial"/>
          <w:color w:val="000000"/>
          <w:sz w:val="24"/>
          <w:szCs w:val="24"/>
          <w:lang w:val="es-ES" w:eastAsia="es-ES"/>
        </w:rPr>
        <w:tab/>
      </w:r>
      <w:r w:rsidRPr="00E82ED0">
        <w:rPr>
          <w:rFonts w:ascii="Gadugi" w:eastAsia="Times New Roman" w:hAnsi="Gadugi" w:cs="Arial"/>
          <w:color w:val="000000"/>
          <w:sz w:val="24"/>
          <w:szCs w:val="24"/>
          <w:lang w:val="es-ES" w:eastAsia="es-ES"/>
        </w:rPr>
        <w:tab/>
      </w:r>
      <w:r w:rsidRPr="00E82ED0">
        <w:rPr>
          <w:rFonts w:ascii="Gadugi" w:eastAsia="Times New Roman" w:hAnsi="Gadugi" w:cs="Arial"/>
          <w:color w:val="000000"/>
          <w:sz w:val="24"/>
          <w:szCs w:val="24"/>
          <w:lang w:val="es-ES" w:eastAsia="es-ES"/>
        </w:rPr>
        <w:tab/>
      </w:r>
      <w:r w:rsidRPr="00E82ED0">
        <w:rPr>
          <w:rFonts w:ascii="Gadugi" w:eastAsia="Times New Roman" w:hAnsi="Gadugi" w:cs="Arial"/>
          <w:color w:val="000000"/>
          <w:sz w:val="24"/>
          <w:szCs w:val="24"/>
          <w:lang w:val="es-ES" w:eastAsia="es-ES"/>
        </w:rPr>
        <w:tab/>
      </w:r>
      <w:r w:rsidR="00BC6F09" w:rsidRPr="00E82ED0">
        <w:rPr>
          <w:rFonts w:ascii="Gadugi" w:eastAsia="Times New Roman" w:hAnsi="Gadugi" w:cs="Arial"/>
          <w:color w:val="000000"/>
          <w:sz w:val="24"/>
          <w:szCs w:val="24"/>
          <w:lang w:val="es-419" w:eastAsia="es-ES"/>
        </w:rPr>
        <w:t>Narró</w:t>
      </w:r>
      <w:r w:rsidR="00F454E8" w:rsidRPr="00E82ED0">
        <w:rPr>
          <w:rFonts w:ascii="Gadugi" w:eastAsia="Times New Roman" w:hAnsi="Gadugi" w:cs="Arial"/>
          <w:color w:val="000000"/>
          <w:sz w:val="24"/>
          <w:szCs w:val="24"/>
          <w:lang w:val="es-419" w:eastAsia="es-ES"/>
        </w:rPr>
        <w:t>, en síntesis, que el 20 de septiembre del año 2017, fue calificado por la Junta Regional de Calificación de Invalidez de Risaralda, con un porcentaje de pérdida de capacidad laboral del 58</w:t>
      </w:r>
      <w:r w:rsidR="00766CAB" w:rsidRPr="00E82ED0">
        <w:rPr>
          <w:rFonts w:ascii="Gadugi" w:eastAsia="Times New Roman" w:hAnsi="Gadugi" w:cs="Arial"/>
          <w:color w:val="000000"/>
          <w:sz w:val="24"/>
          <w:szCs w:val="24"/>
          <w:lang w:val="es-419" w:eastAsia="es-ES"/>
        </w:rPr>
        <w:t>,</w:t>
      </w:r>
      <w:r w:rsidR="00F454E8" w:rsidRPr="00E82ED0">
        <w:rPr>
          <w:rFonts w:ascii="Gadugi" w:eastAsia="Times New Roman" w:hAnsi="Gadugi" w:cs="Arial"/>
          <w:color w:val="000000"/>
          <w:sz w:val="24"/>
          <w:szCs w:val="24"/>
          <w:lang w:val="es-419" w:eastAsia="es-ES"/>
        </w:rPr>
        <w:t xml:space="preserve">39%, con fecha de estructuración </w:t>
      </w:r>
      <w:r w:rsidR="00DE76D3" w:rsidRPr="00E82ED0">
        <w:rPr>
          <w:rFonts w:ascii="Gadugi" w:eastAsia="Times New Roman" w:hAnsi="Gadugi" w:cs="Arial"/>
          <w:color w:val="000000"/>
          <w:sz w:val="24"/>
          <w:szCs w:val="24"/>
          <w:lang w:val="es-419" w:eastAsia="es-ES"/>
        </w:rPr>
        <w:t xml:space="preserve">del </w:t>
      </w:r>
      <w:r w:rsidR="00DE76D3" w:rsidRPr="00E82ED0">
        <w:rPr>
          <w:rFonts w:ascii="Gadugi" w:eastAsia="Times New Roman" w:hAnsi="Gadugi" w:cs="Arial"/>
          <w:color w:val="000000"/>
          <w:sz w:val="24"/>
          <w:szCs w:val="24"/>
          <w:lang w:val="es-419" w:eastAsia="es-ES"/>
        </w:rPr>
        <w:lastRenderedPageBreak/>
        <w:t>10 de mayo de ese mismo año</w:t>
      </w:r>
      <w:r w:rsidR="00B376E8" w:rsidRPr="00E82ED0">
        <w:rPr>
          <w:rFonts w:ascii="Gadugi" w:eastAsia="Times New Roman" w:hAnsi="Gadugi" w:cs="Arial"/>
          <w:color w:val="000000"/>
          <w:sz w:val="24"/>
          <w:szCs w:val="24"/>
          <w:lang w:val="es-419" w:eastAsia="es-ES"/>
        </w:rPr>
        <w:t>;</w:t>
      </w:r>
      <w:r w:rsidR="00DE76D3" w:rsidRPr="00E82ED0">
        <w:rPr>
          <w:rFonts w:ascii="Gadugi" w:eastAsia="Times New Roman" w:hAnsi="Gadugi" w:cs="Arial"/>
          <w:color w:val="000000"/>
          <w:sz w:val="24"/>
          <w:szCs w:val="24"/>
          <w:lang w:val="es-419" w:eastAsia="es-ES"/>
        </w:rPr>
        <w:t xml:space="preserve"> también se determinó que el riesgo de su enfermedad era de origen común. </w:t>
      </w:r>
    </w:p>
    <w:p w:rsidR="00DE76D3" w:rsidRPr="00E82ED0" w:rsidRDefault="00DE76D3" w:rsidP="00E82ED0">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419" w:eastAsia="es-ES"/>
        </w:rPr>
      </w:pPr>
    </w:p>
    <w:p w:rsidR="00E048F6" w:rsidRPr="00E82ED0" w:rsidRDefault="00F07A1C" w:rsidP="00E82ED0">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419" w:eastAsia="es-ES"/>
        </w:rPr>
      </w:pPr>
      <w:r w:rsidRPr="00E82ED0">
        <w:rPr>
          <w:rFonts w:ascii="Gadugi" w:eastAsia="Times New Roman" w:hAnsi="Gadugi" w:cs="Arial"/>
          <w:color w:val="000000"/>
          <w:sz w:val="24"/>
          <w:szCs w:val="24"/>
          <w:lang w:val="es-419" w:eastAsia="es-ES"/>
        </w:rPr>
        <w:tab/>
      </w:r>
      <w:r w:rsidRPr="00E82ED0">
        <w:rPr>
          <w:rFonts w:ascii="Gadugi" w:eastAsia="Times New Roman" w:hAnsi="Gadugi" w:cs="Arial"/>
          <w:color w:val="000000"/>
          <w:sz w:val="24"/>
          <w:szCs w:val="24"/>
          <w:lang w:val="es-419" w:eastAsia="es-ES"/>
        </w:rPr>
        <w:tab/>
      </w:r>
      <w:r w:rsidRPr="00E82ED0">
        <w:rPr>
          <w:rFonts w:ascii="Gadugi" w:eastAsia="Times New Roman" w:hAnsi="Gadugi" w:cs="Arial"/>
          <w:color w:val="000000"/>
          <w:sz w:val="24"/>
          <w:szCs w:val="24"/>
          <w:lang w:val="es-419" w:eastAsia="es-ES"/>
        </w:rPr>
        <w:tab/>
      </w:r>
      <w:r w:rsidRPr="00E82ED0">
        <w:rPr>
          <w:rFonts w:ascii="Gadugi" w:eastAsia="Times New Roman" w:hAnsi="Gadugi" w:cs="Arial"/>
          <w:color w:val="000000"/>
          <w:sz w:val="24"/>
          <w:szCs w:val="24"/>
          <w:lang w:val="es-419" w:eastAsia="es-ES"/>
        </w:rPr>
        <w:tab/>
        <w:t>En consecuencia presentó ante el fondo de pensiones la subvención por invalidez</w:t>
      </w:r>
      <w:r w:rsidR="00E048F6" w:rsidRPr="00E82ED0">
        <w:rPr>
          <w:rFonts w:ascii="Gadugi" w:eastAsia="Times New Roman" w:hAnsi="Gadugi" w:cs="Arial"/>
          <w:color w:val="000000"/>
          <w:sz w:val="24"/>
          <w:szCs w:val="24"/>
          <w:lang w:val="es-419" w:eastAsia="es-ES"/>
        </w:rPr>
        <w:t>, que fue negada en doble instancia, en esencia</w:t>
      </w:r>
      <w:r w:rsidR="00B376E8" w:rsidRPr="00E82ED0">
        <w:rPr>
          <w:rFonts w:ascii="Gadugi" w:eastAsia="Times New Roman" w:hAnsi="Gadugi" w:cs="Arial"/>
          <w:color w:val="000000"/>
          <w:sz w:val="24"/>
          <w:szCs w:val="24"/>
          <w:lang w:val="es-419" w:eastAsia="es-ES"/>
        </w:rPr>
        <w:t>,</w:t>
      </w:r>
      <w:r w:rsidR="00E048F6" w:rsidRPr="00E82ED0">
        <w:rPr>
          <w:rFonts w:ascii="Gadugi" w:eastAsia="Times New Roman" w:hAnsi="Gadugi" w:cs="Arial"/>
          <w:color w:val="000000"/>
          <w:sz w:val="24"/>
          <w:szCs w:val="24"/>
          <w:lang w:val="es-419" w:eastAsia="es-ES"/>
        </w:rPr>
        <w:t xml:space="preserve"> porque más recientemente, el 27 de septiembre del año 2018, la misma junta calificadora</w:t>
      </w:r>
      <w:r w:rsidR="003A2E2D" w:rsidRPr="00E82ED0">
        <w:rPr>
          <w:rFonts w:ascii="Gadugi" w:eastAsia="Times New Roman" w:hAnsi="Gadugi" w:cs="Arial"/>
          <w:color w:val="000000"/>
          <w:sz w:val="24"/>
          <w:szCs w:val="24"/>
          <w:lang w:val="es-419" w:eastAsia="es-ES"/>
        </w:rPr>
        <w:t>,</w:t>
      </w:r>
      <w:r w:rsidR="00E048F6" w:rsidRPr="00E82ED0">
        <w:rPr>
          <w:rFonts w:ascii="Gadugi" w:eastAsia="Times New Roman" w:hAnsi="Gadugi" w:cs="Arial"/>
          <w:color w:val="000000"/>
          <w:sz w:val="24"/>
          <w:szCs w:val="24"/>
          <w:lang w:val="es-419" w:eastAsia="es-ES"/>
        </w:rPr>
        <w:t xml:space="preserve"> en virtud de una controversia que se suscitó entre él y la Equidad Seguros ARL, expidió otra calificación en la que se determinó que su pérdida de capacidad laboral,  con origen en un accidente de trabajo era del 25%</w:t>
      </w:r>
      <w:r w:rsidR="00B376E8" w:rsidRPr="00E82ED0">
        <w:rPr>
          <w:rFonts w:ascii="Gadugi" w:eastAsia="Times New Roman" w:hAnsi="Gadugi" w:cs="Arial"/>
          <w:color w:val="000000"/>
          <w:sz w:val="24"/>
          <w:szCs w:val="24"/>
          <w:lang w:val="es-419" w:eastAsia="es-ES"/>
        </w:rPr>
        <w:t>,</w:t>
      </w:r>
      <w:r w:rsidR="00E048F6" w:rsidRPr="00E82ED0">
        <w:rPr>
          <w:rFonts w:ascii="Gadugi" w:eastAsia="Times New Roman" w:hAnsi="Gadugi" w:cs="Arial"/>
          <w:color w:val="000000"/>
          <w:sz w:val="24"/>
          <w:szCs w:val="24"/>
          <w:lang w:val="es-419" w:eastAsia="es-ES"/>
        </w:rPr>
        <w:t xml:space="preserve"> con fecha de estructuraci</w:t>
      </w:r>
      <w:r w:rsidR="005F2AEA" w:rsidRPr="00E82ED0">
        <w:rPr>
          <w:rFonts w:ascii="Gadugi" w:eastAsia="Times New Roman" w:hAnsi="Gadugi" w:cs="Arial"/>
          <w:color w:val="000000"/>
          <w:sz w:val="24"/>
          <w:szCs w:val="24"/>
          <w:lang w:val="es-419" w:eastAsia="es-ES"/>
        </w:rPr>
        <w:t>ón del 18 de noviembre de 2016, debido a lo cual, el fondo de pensiones estimó que el competente para realizar el reconocimiento pensional era la Admi</w:t>
      </w:r>
      <w:r w:rsidR="00230877" w:rsidRPr="00E82ED0">
        <w:rPr>
          <w:rFonts w:ascii="Gadugi" w:eastAsia="Times New Roman" w:hAnsi="Gadugi" w:cs="Arial"/>
          <w:color w:val="000000"/>
          <w:sz w:val="24"/>
          <w:szCs w:val="24"/>
          <w:lang w:val="es-419" w:eastAsia="es-ES"/>
        </w:rPr>
        <w:t>nistradora de Riesgos Laborales.</w:t>
      </w:r>
    </w:p>
    <w:p w:rsidR="003A2E2D" w:rsidRPr="00E82ED0" w:rsidRDefault="003A2E2D" w:rsidP="00E82ED0">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419" w:eastAsia="es-ES"/>
        </w:rPr>
      </w:pPr>
    </w:p>
    <w:p w:rsidR="00230877" w:rsidRPr="00E82ED0" w:rsidRDefault="00230877" w:rsidP="00E82ED0">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419" w:eastAsia="es-ES"/>
        </w:rPr>
      </w:pPr>
      <w:r w:rsidRPr="00E82ED0">
        <w:rPr>
          <w:rFonts w:ascii="Gadugi" w:eastAsia="Times New Roman" w:hAnsi="Gadugi" w:cs="Arial"/>
          <w:color w:val="000000"/>
          <w:sz w:val="24"/>
          <w:szCs w:val="24"/>
          <w:lang w:val="es-419" w:eastAsia="es-ES"/>
        </w:rPr>
        <w:tab/>
      </w:r>
      <w:r w:rsidRPr="00E82ED0">
        <w:rPr>
          <w:rFonts w:ascii="Gadugi" w:eastAsia="Times New Roman" w:hAnsi="Gadugi" w:cs="Arial"/>
          <w:color w:val="000000"/>
          <w:sz w:val="24"/>
          <w:szCs w:val="24"/>
          <w:lang w:val="es-419" w:eastAsia="es-ES"/>
        </w:rPr>
        <w:tab/>
      </w:r>
      <w:r w:rsidRPr="00E82ED0">
        <w:rPr>
          <w:rFonts w:ascii="Gadugi" w:eastAsia="Times New Roman" w:hAnsi="Gadugi" w:cs="Arial"/>
          <w:color w:val="000000"/>
          <w:sz w:val="24"/>
          <w:szCs w:val="24"/>
          <w:lang w:val="es-419" w:eastAsia="es-ES"/>
        </w:rPr>
        <w:tab/>
      </w:r>
      <w:r w:rsidRPr="00E82ED0">
        <w:rPr>
          <w:rFonts w:ascii="Gadugi" w:eastAsia="Times New Roman" w:hAnsi="Gadugi" w:cs="Arial"/>
          <w:color w:val="000000"/>
          <w:sz w:val="24"/>
          <w:szCs w:val="24"/>
          <w:lang w:val="es-419" w:eastAsia="es-ES"/>
        </w:rPr>
        <w:tab/>
        <w:t xml:space="preserve">Considera un error que </w:t>
      </w:r>
      <w:r w:rsidR="00980D8C" w:rsidRPr="00E82ED0">
        <w:rPr>
          <w:rFonts w:ascii="Gadugi" w:eastAsia="Times New Roman" w:hAnsi="Gadugi" w:cs="Arial"/>
          <w:color w:val="000000"/>
          <w:sz w:val="24"/>
          <w:szCs w:val="24"/>
          <w:lang w:val="es-419" w:eastAsia="es-ES"/>
        </w:rPr>
        <w:t xml:space="preserve">Colpensiones, a conveniencia, tome el dictamen del 27 de septiembre para hacer el estudio pensional, ya que </w:t>
      </w:r>
      <w:r w:rsidR="003A2E2D" w:rsidRPr="00E82ED0">
        <w:rPr>
          <w:rFonts w:ascii="Gadugi" w:eastAsia="Times New Roman" w:hAnsi="Gadugi" w:cs="Arial"/>
          <w:color w:val="000000"/>
          <w:sz w:val="24"/>
          <w:szCs w:val="24"/>
          <w:lang w:val="es-419" w:eastAsia="es-ES"/>
        </w:rPr>
        <w:t>este,</w:t>
      </w:r>
      <w:r w:rsidR="00980D8C" w:rsidRPr="00E82ED0">
        <w:rPr>
          <w:rFonts w:ascii="Gadugi" w:eastAsia="Times New Roman" w:hAnsi="Gadugi" w:cs="Arial"/>
          <w:color w:val="000000"/>
          <w:sz w:val="24"/>
          <w:szCs w:val="24"/>
          <w:lang w:val="es-419" w:eastAsia="es-ES"/>
        </w:rPr>
        <w:t xml:space="preserve"> solo estaba calificando una contingencia laboral y </w:t>
      </w:r>
      <w:r w:rsidR="00D60435" w:rsidRPr="00E82ED0">
        <w:rPr>
          <w:rFonts w:ascii="Gadugi" w:eastAsia="Times New Roman" w:hAnsi="Gadugi" w:cs="Arial"/>
          <w:color w:val="000000"/>
          <w:sz w:val="24"/>
          <w:szCs w:val="24"/>
          <w:lang w:val="es-419" w:eastAsia="es-ES"/>
        </w:rPr>
        <w:t>deseche</w:t>
      </w:r>
      <w:r w:rsidR="00980D8C" w:rsidRPr="00E82ED0">
        <w:rPr>
          <w:rFonts w:ascii="Gadugi" w:eastAsia="Times New Roman" w:hAnsi="Gadugi" w:cs="Arial"/>
          <w:color w:val="000000"/>
          <w:sz w:val="24"/>
          <w:szCs w:val="24"/>
          <w:lang w:val="es-419" w:eastAsia="es-ES"/>
        </w:rPr>
        <w:t xml:space="preserve"> el del 20 de septiembre que calificaba su invalidez de manera integral.   </w:t>
      </w:r>
    </w:p>
    <w:p w:rsidR="00980D8C" w:rsidRPr="00E82ED0" w:rsidRDefault="00980D8C" w:rsidP="00E82ED0">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419" w:eastAsia="es-ES"/>
        </w:rPr>
      </w:pPr>
    </w:p>
    <w:p w:rsidR="00F07A1C" w:rsidRPr="00E82ED0" w:rsidRDefault="00E048F6" w:rsidP="00E82ED0">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419" w:eastAsia="es-ES"/>
        </w:rPr>
      </w:pPr>
      <w:r w:rsidRPr="00E82ED0">
        <w:rPr>
          <w:rFonts w:ascii="Gadugi" w:eastAsia="Times New Roman" w:hAnsi="Gadugi" w:cs="Arial"/>
          <w:color w:val="000000"/>
          <w:sz w:val="24"/>
          <w:szCs w:val="24"/>
          <w:lang w:val="es-419" w:eastAsia="es-ES"/>
        </w:rPr>
        <w:tab/>
      </w:r>
      <w:r w:rsidRPr="00E82ED0">
        <w:rPr>
          <w:rFonts w:ascii="Gadugi" w:eastAsia="Times New Roman" w:hAnsi="Gadugi" w:cs="Arial"/>
          <w:color w:val="000000"/>
          <w:sz w:val="24"/>
          <w:szCs w:val="24"/>
          <w:lang w:val="es-419" w:eastAsia="es-ES"/>
        </w:rPr>
        <w:tab/>
      </w:r>
      <w:r w:rsidRPr="00E82ED0">
        <w:rPr>
          <w:rFonts w:ascii="Gadugi" w:eastAsia="Times New Roman" w:hAnsi="Gadugi" w:cs="Arial"/>
          <w:color w:val="000000"/>
          <w:sz w:val="24"/>
          <w:szCs w:val="24"/>
          <w:lang w:val="es-419" w:eastAsia="es-ES"/>
        </w:rPr>
        <w:tab/>
      </w:r>
      <w:r w:rsidRPr="00E82ED0">
        <w:rPr>
          <w:rFonts w:ascii="Gadugi" w:eastAsia="Times New Roman" w:hAnsi="Gadugi" w:cs="Arial"/>
          <w:color w:val="000000"/>
          <w:sz w:val="24"/>
          <w:szCs w:val="24"/>
          <w:lang w:val="es-419" w:eastAsia="es-ES"/>
        </w:rPr>
        <w:tab/>
        <w:t xml:space="preserve">Finalmente, dijo que </w:t>
      </w:r>
      <w:r w:rsidR="005F2AEA" w:rsidRPr="00E82ED0">
        <w:rPr>
          <w:rFonts w:ascii="Gadugi" w:eastAsia="Times New Roman" w:hAnsi="Gadugi" w:cs="Arial"/>
          <w:color w:val="000000"/>
          <w:sz w:val="24"/>
          <w:szCs w:val="24"/>
          <w:lang w:val="es-419" w:eastAsia="es-ES"/>
        </w:rPr>
        <w:t xml:space="preserve">es una persona de 56 años de edad con un deterioro progresivo de su enfermedad, que </w:t>
      </w:r>
      <w:r w:rsidR="00D60435" w:rsidRPr="00E82ED0">
        <w:rPr>
          <w:rFonts w:ascii="Gadugi" w:eastAsia="Times New Roman" w:hAnsi="Gadugi" w:cs="Arial"/>
          <w:color w:val="000000"/>
          <w:sz w:val="24"/>
          <w:szCs w:val="24"/>
          <w:lang w:val="es-419" w:eastAsia="es-ES"/>
        </w:rPr>
        <w:t>carece de renta</w:t>
      </w:r>
      <w:r w:rsidR="005F2AEA" w:rsidRPr="00E82ED0">
        <w:rPr>
          <w:rFonts w:ascii="Gadugi" w:eastAsia="Times New Roman" w:hAnsi="Gadugi" w:cs="Arial"/>
          <w:color w:val="000000"/>
          <w:sz w:val="24"/>
          <w:szCs w:val="24"/>
          <w:lang w:val="es-419" w:eastAsia="es-ES"/>
        </w:rPr>
        <w:t xml:space="preserve">, pensión o subsidio que le permitan vivir en condiciones dignas. </w:t>
      </w:r>
    </w:p>
    <w:p w:rsidR="0088709E" w:rsidRPr="00E82ED0" w:rsidRDefault="0088709E" w:rsidP="00E82ED0">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419" w:eastAsia="es-ES"/>
        </w:rPr>
      </w:pPr>
    </w:p>
    <w:p w:rsidR="00980D8C" w:rsidRPr="00E82ED0" w:rsidRDefault="00430A05" w:rsidP="00E82ED0">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ES" w:eastAsia="es-ES"/>
        </w:rPr>
      </w:pPr>
      <w:r w:rsidRPr="00E82ED0">
        <w:rPr>
          <w:rFonts w:ascii="Gadugi" w:eastAsia="Times New Roman" w:hAnsi="Gadugi" w:cs="Arial"/>
          <w:color w:val="000000"/>
          <w:sz w:val="24"/>
          <w:szCs w:val="24"/>
          <w:lang w:val="es-ES" w:eastAsia="es-ES"/>
        </w:rPr>
        <w:tab/>
      </w:r>
      <w:r w:rsidRPr="00E82ED0">
        <w:rPr>
          <w:rFonts w:ascii="Gadugi" w:eastAsia="Times New Roman" w:hAnsi="Gadugi" w:cs="Arial"/>
          <w:color w:val="000000"/>
          <w:sz w:val="24"/>
          <w:szCs w:val="24"/>
          <w:lang w:val="es-ES" w:eastAsia="es-ES"/>
        </w:rPr>
        <w:tab/>
      </w:r>
      <w:r w:rsidRPr="00E82ED0">
        <w:rPr>
          <w:rFonts w:ascii="Gadugi" w:eastAsia="Times New Roman" w:hAnsi="Gadugi" w:cs="Arial"/>
          <w:color w:val="000000"/>
          <w:sz w:val="24"/>
          <w:szCs w:val="24"/>
          <w:lang w:val="es-ES" w:eastAsia="es-ES"/>
        </w:rPr>
        <w:tab/>
      </w:r>
      <w:r w:rsidRPr="00E82ED0">
        <w:rPr>
          <w:rFonts w:ascii="Gadugi" w:eastAsia="Times New Roman" w:hAnsi="Gadugi" w:cs="Arial"/>
          <w:color w:val="000000"/>
          <w:sz w:val="24"/>
          <w:szCs w:val="24"/>
          <w:lang w:val="es-ES" w:eastAsia="es-ES"/>
        </w:rPr>
        <w:tab/>
      </w:r>
      <w:r w:rsidR="003A2E2D" w:rsidRPr="00E82ED0">
        <w:rPr>
          <w:rFonts w:ascii="Gadugi" w:eastAsia="Times New Roman" w:hAnsi="Gadugi" w:cs="Arial"/>
          <w:color w:val="000000"/>
          <w:sz w:val="24"/>
          <w:szCs w:val="24"/>
          <w:lang w:val="es-ES" w:eastAsia="es-ES"/>
        </w:rPr>
        <w:t>P</w:t>
      </w:r>
      <w:r w:rsidR="00980D8C" w:rsidRPr="00E82ED0">
        <w:rPr>
          <w:rFonts w:ascii="Gadugi" w:eastAsia="Times New Roman" w:hAnsi="Gadugi" w:cs="Arial"/>
          <w:color w:val="000000"/>
          <w:sz w:val="24"/>
          <w:szCs w:val="24"/>
          <w:lang w:val="es-ES" w:eastAsia="es-ES"/>
        </w:rPr>
        <w:t>idió</w:t>
      </w:r>
      <w:r w:rsidR="003A2E2D" w:rsidRPr="00E82ED0">
        <w:rPr>
          <w:rFonts w:ascii="Gadugi" w:eastAsia="Times New Roman" w:hAnsi="Gadugi" w:cs="Arial"/>
          <w:color w:val="000000"/>
          <w:sz w:val="24"/>
          <w:szCs w:val="24"/>
          <w:lang w:val="es-ES" w:eastAsia="es-ES"/>
        </w:rPr>
        <w:t>, entonces,</w:t>
      </w:r>
      <w:r w:rsidR="00980D8C" w:rsidRPr="00E82ED0">
        <w:rPr>
          <w:rFonts w:ascii="Gadugi" w:eastAsia="Times New Roman" w:hAnsi="Gadugi" w:cs="Arial"/>
          <w:color w:val="000000"/>
          <w:sz w:val="24"/>
          <w:szCs w:val="24"/>
          <w:lang w:val="es-ES" w:eastAsia="es-ES"/>
        </w:rPr>
        <w:t xml:space="preserve"> ordenarle a Colpensiones efectuar en un término perentorio el reconocimiento y pago </w:t>
      </w:r>
      <w:r w:rsidR="00425806" w:rsidRPr="00E82ED0">
        <w:rPr>
          <w:rFonts w:ascii="Gadugi" w:eastAsia="Times New Roman" w:hAnsi="Gadugi" w:cs="Arial"/>
          <w:color w:val="000000"/>
          <w:sz w:val="24"/>
          <w:szCs w:val="24"/>
          <w:lang w:val="es-ES" w:eastAsia="es-ES"/>
        </w:rPr>
        <w:t xml:space="preserve">de la pensión de invalidez de origen común, a partir del 10 de mayo del año 2017, fecha de estructuración de su enfermedad. </w:t>
      </w:r>
    </w:p>
    <w:p w:rsidR="003A0F8D" w:rsidRPr="00E82ED0" w:rsidRDefault="003A0F8D" w:rsidP="00E82ED0">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ES" w:eastAsia="es-ES"/>
        </w:rPr>
      </w:pPr>
    </w:p>
    <w:p w:rsidR="003A0F8D" w:rsidRPr="00E82ED0" w:rsidRDefault="00756044" w:rsidP="00E82ED0">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ES" w:eastAsia="es-ES"/>
        </w:rPr>
      </w:pPr>
      <w:r w:rsidRPr="00E82ED0">
        <w:rPr>
          <w:rFonts w:ascii="Gadugi" w:eastAsia="Times New Roman" w:hAnsi="Gadugi" w:cs="Arial"/>
          <w:color w:val="000000"/>
          <w:sz w:val="24"/>
          <w:szCs w:val="24"/>
          <w:lang w:val="es-ES" w:eastAsia="es-ES"/>
        </w:rPr>
        <w:tab/>
      </w:r>
      <w:r w:rsidRPr="00E82ED0">
        <w:rPr>
          <w:rFonts w:ascii="Gadugi" w:eastAsia="Times New Roman" w:hAnsi="Gadugi" w:cs="Arial"/>
          <w:color w:val="000000"/>
          <w:sz w:val="24"/>
          <w:szCs w:val="24"/>
          <w:lang w:val="es-ES" w:eastAsia="es-ES"/>
        </w:rPr>
        <w:tab/>
      </w:r>
      <w:r w:rsidRPr="00E82ED0">
        <w:rPr>
          <w:rFonts w:ascii="Gadugi" w:eastAsia="Times New Roman" w:hAnsi="Gadugi" w:cs="Arial"/>
          <w:color w:val="000000"/>
          <w:sz w:val="24"/>
          <w:szCs w:val="24"/>
          <w:lang w:val="es-ES" w:eastAsia="es-ES"/>
        </w:rPr>
        <w:tab/>
      </w:r>
      <w:r w:rsidRPr="00E82ED0">
        <w:rPr>
          <w:rFonts w:ascii="Gadugi" w:eastAsia="Times New Roman" w:hAnsi="Gadugi" w:cs="Arial"/>
          <w:color w:val="000000"/>
          <w:sz w:val="24"/>
          <w:szCs w:val="24"/>
          <w:lang w:val="es-ES" w:eastAsia="es-ES"/>
        </w:rPr>
        <w:tab/>
        <w:t xml:space="preserve">El Juzgado de primer grado </w:t>
      </w:r>
      <w:r w:rsidR="00430A05" w:rsidRPr="00E82ED0">
        <w:rPr>
          <w:rFonts w:ascii="Gadugi" w:eastAsia="Times New Roman" w:hAnsi="Gadugi" w:cs="Arial"/>
          <w:color w:val="000000"/>
          <w:sz w:val="24"/>
          <w:szCs w:val="24"/>
          <w:lang w:val="es-ES" w:eastAsia="es-ES"/>
        </w:rPr>
        <w:t>dio trámite a la acción</w:t>
      </w:r>
      <w:r w:rsidR="00425806" w:rsidRPr="00E82ED0">
        <w:rPr>
          <w:rFonts w:ascii="Gadugi" w:eastAsia="Times New Roman" w:hAnsi="Gadugi" w:cs="Arial"/>
          <w:color w:val="000000"/>
          <w:sz w:val="24"/>
          <w:szCs w:val="24"/>
          <w:lang w:val="es-ES" w:eastAsia="es-ES"/>
        </w:rPr>
        <w:t>, vinculó a la representante legal de la Equidad Seguros de Vida</w:t>
      </w:r>
      <w:r w:rsidRPr="00E82ED0">
        <w:rPr>
          <w:rFonts w:ascii="Gadugi" w:eastAsia="Times New Roman" w:hAnsi="Gadugi" w:cs="Arial"/>
          <w:color w:val="000000"/>
          <w:sz w:val="24"/>
          <w:szCs w:val="24"/>
          <w:lang w:val="es-ES" w:eastAsia="es-ES"/>
        </w:rPr>
        <w:t xml:space="preserve"> y </w:t>
      </w:r>
      <w:r w:rsidR="00430A05" w:rsidRPr="00E82ED0">
        <w:rPr>
          <w:rFonts w:ascii="Gadugi" w:eastAsia="Times New Roman" w:hAnsi="Gadugi" w:cs="Arial"/>
          <w:color w:val="000000"/>
          <w:sz w:val="24"/>
          <w:szCs w:val="24"/>
          <w:lang w:val="es-ES" w:eastAsia="es-ES"/>
        </w:rPr>
        <w:t>notificó de lo pertinente a</w:t>
      </w:r>
      <w:r w:rsidR="003A0F8D" w:rsidRPr="00E82ED0">
        <w:rPr>
          <w:rFonts w:ascii="Gadugi" w:eastAsia="Times New Roman" w:hAnsi="Gadugi" w:cs="Arial"/>
          <w:color w:val="000000"/>
          <w:sz w:val="24"/>
          <w:szCs w:val="24"/>
          <w:lang w:val="es-ES" w:eastAsia="es-ES"/>
        </w:rPr>
        <w:t xml:space="preserve"> la Subdirección de Determinaciones IX</w:t>
      </w:r>
      <w:r w:rsidR="00425806" w:rsidRPr="00E82ED0">
        <w:rPr>
          <w:rFonts w:ascii="Gadugi" w:eastAsia="Times New Roman" w:hAnsi="Gadugi" w:cs="Arial"/>
          <w:color w:val="000000"/>
          <w:sz w:val="24"/>
          <w:szCs w:val="24"/>
          <w:lang w:val="es-ES" w:eastAsia="es-ES"/>
        </w:rPr>
        <w:t>, que negó en primera instancia la prestación,</w:t>
      </w:r>
      <w:r w:rsidR="003A0F8D" w:rsidRPr="00E82ED0">
        <w:rPr>
          <w:rFonts w:ascii="Gadugi" w:eastAsia="Times New Roman" w:hAnsi="Gadugi" w:cs="Arial"/>
          <w:color w:val="000000"/>
          <w:sz w:val="24"/>
          <w:szCs w:val="24"/>
          <w:lang w:val="es-ES" w:eastAsia="es-ES"/>
        </w:rPr>
        <w:t xml:space="preserve"> y a la Dirección de Prestaciones Económicas</w:t>
      </w:r>
      <w:r w:rsidR="00425806" w:rsidRPr="00E82ED0">
        <w:rPr>
          <w:rFonts w:ascii="Gadugi" w:eastAsia="Times New Roman" w:hAnsi="Gadugi" w:cs="Arial"/>
          <w:color w:val="000000"/>
          <w:sz w:val="24"/>
          <w:szCs w:val="24"/>
          <w:lang w:val="es-ES" w:eastAsia="es-ES"/>
        </w:rPr>
        <w:t>, que avaló en segunda instancia la negativa, ambas de</w:t>
      </w:r>
      <w:r w:rsidR="003A0F8D" w:rsidRPr="00E82ED0">
        <w:rPr>
          <w:rFonts w:ascii="Gadugi" w:eastAsia="Times New Roman" w:hAnsi="Gadugi" w:cs="Arial"/>
          <w:color w:val="000000"/>
          <w:sz w:val="24"/>
          <w:szCs w:val="24"/>
          <w:lang w:val="es-ES" w:eastAsia="es-ES"/>
        </w:rPr>
        <w:t xml:space="preserve"> </w:t>
      </w:r>
      <w:r w:rsidR="003A2E2D" w:rsidRPr="00E82ED0">
        <w:rPr>
          <w:rFonts w:ascii="Gadugi" w:eastAsia="Times New Roman" w:hAnsi="Gadugi" w:cs="Arial"/>
          <w:color w:val="000000"/>
          <w:sz w:val="24"/>
          <w:szCs w:val="24"/>
          <w:lang w:val="es-ES" w:eastAsia="es-ES"/>
        </w:rPr>
        <w:t>Colpensiones (f. 45, c.1).</w:t>
      </w:r>
    </w:p>
    <w:p w:rsidR="00425806" w:rsidRPr="00E82ED0" w:rsidRDefault="008B4181" w:rsidP="00E82ED0">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419" w:eastAsia="es-ES"/>
        </w:rPr>
      </w:pPr>
      <w:r w:rsidRPr="00E82ED0">
        <w:rPr>
          <w:rFonts w:ascii="Gadugi" w:eastAsia="Times New Roman" w:hAnsi="Gadugi" w:cs="Arial"/>
          <w:color w:val="000000"/>
          <w:sz w:val="24"/>
          <w:szCs w:val="24"/>
          <w:lang w:val="es-419" w:eastAsia="es-ES"/>
        </w:rPr>
        <w:tab/>
      </w:r>
      <w:r w:rsidRPr="00E82ED0">
        <w:rPr>
          <w:rFonts w:ascii="Gadugi" w:eastAsia="Times New Roman" w:hAnsi="Gadugi" w:cs="Arial"/>
          <w:color w:val="000000"/>
          <w:sz w:val="24"/>
          <w:szCs w:val="24"/>
          <w:lang w:val="es-419" w:eastAsia="es-ES"/>
        </w:rPr>
        <w:tab/>
      </w:r>
    </w:p>
    <w:p w:rsidR="00425806" w:rsidRPr="00E82ED0" w:rsidRDefault="00425806" w:rsidP="00E82ED0">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419" w:eastAsia="es-ES"/>
        </w:rPr>
      </w:pPr>
      <w:r w:rsidRPr="00E82ED0">
        <w:rPr>
          <w:rFonts w:ascii="Gadugi" w:eastAsia="Times New Roman" w:hAnsi="Gadugi" w:cs="Arial"/>
          <w:color w:val="000000"/>
          <w:sz w:val="24"/>
          <w:szCs w:val="24"/>
          <w:lang w:val="es-419" w:eastAsia="es-ES"/>
        </w:rPr>
        <w:tab/>
      </w:r>
      <w:r w:rsidRPr="00E82ED0">
        <w:rPr>
          <w:rFonts w:ascii="Gadugi" w:eastAsia="Times New Roman" w:hAnsi="Gadugi" w:cs="Arial"/>
          <w:color w:val="000000"/>
          <w:sz w:val="24"/>
          <w:szCs w:val="24"/>
          <w:lang w:val="es-419" w:eastAsia="es-ES"/>
        </w:rPr>
        <w:tab/>
      </w:r>
      <w:r w:rsidRPr="00E82ED0">
        <w:rPr>
          <w:rFonts w:ascii="Gadugi" w:eastAsia="Times New Roman" w:hAnsi="Gadugi" w:cs="Arial"/>
          <w:color w:val="000000"/>
          <w:sz w:val="24"/>
          <w:szCs w:val="24"/>
          <w:lang w:val="es-419" w:eastAsia="es-ES"/>
        </w:rPr>
        <w:tab/>
      </w:r>
      <w:r w:rsidRPr="00E82ED0">
        <w:rPr>
          <w:rFonts w:ascii="Gadugi" w:eastAsia="Times New Roman" w:hAnsi="Gadugi" w:cs="Arial"/>
          <w:color w:val="000000"/>
          <w:sz w:val="24"/>
          <w:szCs w:val="24"/>
          <w:lang w:val="es-419" w:eastAsia="es-ES"/>
        </w:rPr>
        <w:tab/>
        <w:t>Por conducto de apoderada judicial</w:t>
      </w:r>
      <w:r w:rsidR="003A2E2D" w:rsidRPr="00E82ED0">
        <w:rPr>
          <w:rFonts w:ascii="Gadugi" w:eastAsia="Times New Roman" w:hAnsi="Gadugi" w:cs="Arial"/>
          <w:color w:val="000000"/>
          <w:sz w:val="24"/>
          <w:szCs w:val="24"/>
          <w:lang w:val="es-419" w:eastAsia="es-ES"/>
        </w:rPr>
        <w:t xml:space="preserve"> intervino la entidad A</w:t>
      </w:r>
      <w:r w:rsidRPr="00E82ED0">
        <w:rPr>
          <w:rFonts w:ascii="Gadugi" w:eastAsia="Times New Roman" w:hAnsi="Gadugi" w:cs="Arial"/>
          <w:color w:val="000000"/>
          <w:sz w:val="24"/>
          <w:szCs w:val="24"/>
          <w:lang w:val="es-419" w:eastAsia="es-ES"/>
        </w:rPr>
        <w:t xml:space="preserve">seguradora </w:t>
      </w:r>
      <w:r w:rsidR="003A2E2D" w:rsidRPr="00E82ED0">
        <w:rPr>
          <w:rFonts w:ascii="Gadugi" w:eastAsia="Times New Roman" w:hAnsi="Gadugi" w:cs="Arial"/>
          <w:color w:val="000000"/>
          <w:sz w:val="24"/>
          <w:szCs w:val="24"/>
          <w:lang w:val="es-419" w:eastAsia="es-ES"/>
        </w:rPr>
        <w:t xml:space="preserve">de Riesgos Laborales, </w:t>
      </w:r>
      <w:r w:rsidRPr="00E82ED0">
        <w:rPr>
          <w:rFonts w:ascii="Gadugi" w:eastAsia="Times New Roman" w:hAnsi="Gadugi" w:cs="Arial"/>
          <w:color w:val="000000"/>
          <w:sz w:val="24"/>
          <w:szCs w:val="24"/>
          <w:lang w:val="es-419" w:eastAsia="es-ES"/>
        </w:rPr>
        <w:t>para indicar que, comoquiera que la pérdida de capacidad laboral del accionante es de origen común,</w:t>
      </w:r>
      <w:r w:rsidR="005A08A3" w:rsidRPr="00E82ED0">
        <w:rPr>
          <w:rFonts w:ascii="Gadugi" w:eastAsia="Times New Roman" w:hAnsi="Gadugi" w:cs="Arial"/>
          <w:color w:val="000000"/>
          <w:sz w:val="24"/>
          <w:szCs w:val="24"/>
          <w:lang w:val="es-419" w:eastAsia="es-ES"/>
        </w:rPr>
        <w:t xml:space="preserve"> le corresponde a Colpensiones y no</w:t>
      </w:r>
      <w:r w:rsidRPr="00E82ED0">
        <w:rPr>
          <w:rFonts w:ascii="Gadugi" w:eastAsia="Times New Roman" w:hAnsi="Gadugi" w:cs="Arial"/>
          <w:color w:val="000000"/>
          <w:sz w:val="24"/>
          <w:szCs w:val="24"/>
          <w:lang w:val="es-419" w:eastAsia="es-ES"/>
        </w:rPr>
        <w:t xml:space="preserve"> a ese Organismo Corporativo reconocer o pagar </w:t>
      </w:r>
      <w:r w:rsidR="003A2E2D" w:rsidRPr="00E82ED0">
        <w:rPr>
          <w:rFonts w:ascii="Gadugi" w:eastAsia="Times New Roman" w:hAnsi="Gadugi" w:cs="Arial"/>
          <w:color w:val="000000"/>
          <w:sz w:val="24"/>
          <w:szCs w:val="24"/>
          <w:lang w:val="es-419" w:eastAsia="es-ES"/>
        </w:rPr>
        <w:t>el auxilio</w:t>
      </w:r>
      <w:r w:rsidR="00FC62A4" w:rsidRPr="00E82ED0">
        <w:rPr>
          <w:rFonts w:ascii="Gadugi" w:eastAsia="Times New Roman" w:hAnsi="Gadugi" w:cs="Arial"/>
          <w:color w:val="000000"/>
          <w:sz w:val="24"/>
          <w:szCs w:val="24"/>
          <w:lang w:val="es-419" w:eastAsia="es-ES"/>
        </w:rPr>
        <w:t>.</w:t>
      </w:r>
      <w:r w:rsidRPr="00E82ED0">
        <w:rPr>
          <w:rFonts w:ascii="Gadugi" w:eastAsia="Times New Roman" w:hAnsi="Gadugi" w:cs="Arial"/>
          <w:color w:val="000000"/>
          <w:sz w:val="24"/>
          <w:szCs w:val="24"/>
          <w:lang w:val="es-419" w:eastAsia="es-ES"/>
        </w:rPr>
        <w:t xml:space="preserve">   </w:t>
      </w:r>
    </w:p>
    <w:p w:rsidR="00756044" w:rsidRPr="00E82ED0" w:rsidRDefault="00772BEE" w:rsidP="00E82ED0">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ES" w:eastAsia="es-ES"/>
        </w:rPr>
      </w:pPr>
      <w:r w:rsidRPr="00E82ED0">
        <w:rPr>
          <w:rFonts w:ascii="Gadugi" w:eastAsia="Times New Roman" w:hAnsi="Gadugi" w:cs="Arial"/>
          <w:color w:val="000000"/>
          <w:sz w:val="24"/>
          <w:szCs w:val="24"/>
          <w:lang w:val="es-419" w:eastAsia="es-ES"/>
        </w:rPr>
        <w:t xml:space="preserve">  </w:t>
      </w:r>
      <w:r w:rsidRPr="00E82ED0">
        <w:rPr>
          <w:rFonts w:ascii="Gadugi" w:eastAsia="Times New Roman" w:hAnsi="Gadugi" w:cs="Arial"/>
          <w:color w:val="000000"/>
          <w:sz w:val="24"/>
          <w:szCs w:val="24"/>
          <w:lang w:val="es-419" w:eastAsia="es-ES"/>
        </w:rPr>
        <w:tab/>
      </w:r>
      <w:r w:rsidRPr="00E82ED0">
        <w:rPr>
          <w:rFonts w:ascii="Gadugi" w:eastAsia="Times New Roman" w:hAnsi="Gadugi" w:cs="Arial"/>
          <w:color w:val="000000"/>
          <w:sz w:val="24"/>
          <w:szCs w:val="24"/>
          <w:lang w:val="es-419" w:eastAsia="es-ES"/>
        </w:rPr>
        <w:tab/>
      </w:r>
      <w:r w:rsidRPr="00E82ED0">
        <w:rPr>
          <w:rFonts w:ascii="Gadugi" w:eastAsia="Times New Roman" w:hAnsi="Gadugi" w:cs="Arial"/>
          <w:color w:val="000000"/>
          <w:sz w:val="24"/>
          <w:szCs w:val="24"/>
          <w:lang w:val="es-419" w:eastAsia="es-ES"/>
        </w:rPr>
        <w:tab/>
      </w:r>
      <w:r w:rsidRPr="00E82ED0">
        <w:rPr>
          <w:rFonts w:ascii="Gadugi" w:eastAsia="Times New Roman" w:hAnsi="Gadugi" w:cs="Arial"/>
          <w:color w:val="000000"/>
          <w:sz w:val="24"/>
          <w:szCs w:val="24"/>
          <w:lang w:val="es-419" w:eastAsia="es-ES"/>
        </w:rPr>
        <w:tab/>
      </w:r>
      <w:r w:rsidR="00756044" w:rsidRPr="00E82ED0">
        <w:rPr>
          <w:rFonts w:ascii="Gadugi" w:eastAsia="Times New Roman" w:hAnsi="Gadugi" w:cs="Arial"/>
          <w:color w:val="000000"/>
          <w:sz w:val="24"/>
          <w:szCs w:val="24"/>
          <w:lang w:val="es-ES" w:eastAsia="es-ES"/>
        </w:rPr>
        <w:t xml:space="preserve">  </w:t>
      </w:r>
      <w:r w:rsidR="00756044" w:rsidRPr="00E82ED0">
        <w:rPr>
          <w:rFonts w:ascii="Gadugi" w:eastAsia="Times New Roman" w:hAnsi="Gadugi" w:cs="Arial"/>
          <w:color w:val="000000"/>
          <w:sz w:val="24"/>
          <w:szCs w:val="24"/>
          <w:lang w:val="es-ES" w:eastAsia="es-ES"/>
        </w:rPr>
        <w:tab/>
      </w:r>
      <w:r w:rsidR="00756044" w:rsidRPr="00E82ED0">
        <w:rPr>
          <w:rFonts w:ascii="Gadugi" w:eastAsia="Times New Roman" w:hAnsi="Gadugi" w:cs="Arial"/>
          <w:color w:val="000000"/>
          <w:sz w:val="24"/>
          <w:szCs w:val="24"/>
          <w:lang w:val="es-ES" w:eastAsia="es-ES"/>
        </w:rPr>
        <w:tab/>
      </w:r>
      <w:r w:rsidR="00756044" w:rsidRPr="00E82ED0">
        <w:rPr>
          <w:rFonts w:ascii="Gadugi" w:eastAsia="Times New Roman" w:hAnsi="Gadugi" w:cs="Arial"/>
          <w:color w:val="000000"/>
          <w:sz w:val="24"/>
          <w:szCs w:val="24"/>
          <w:lang w:val="es-ES" w:eastAsia="es-ES"/>
        </w:rPr>
        <w:tab/>
      </w:r>
      <w:r w:rsidR="00756044" w:rsidRPr="00E82ED0">
        <w:rPr>
          <w:rFonts w:ascii="Gadugi" w:eastAsia="Times New Roman" w:hAnsi="Gadugi" w:cs="Arial"/>
          <w:color w:val="000000"/>
          <w:sz w:val="24"/>
          <w:szCs w:val="24"/>
          <w:lang w:val="es-ES" w:eastAsia="es-ES"/>
        </w:rPr>
        <w:tab/>
      </w:r>
    </w:p>
    <w:p w:rsidR="005A08A3" w:rsidRPr="00E82ED0" w:rsidRDefault="00756044" w:rsidP="00E82ED0">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ES" w:eastAsia="es-ES"/>
        </w:rPr>
      </w:pPr>
      <w:r w:rsidRPr="00E82ED0">
        <w:rPr>
          <w:rFonts w:ascii="Gadugi" w:eastAsia="Times New Roman" w:hAnsi="Gadugi" w:cs="Arial"/>
          <w:color w:val="000000"/>
          <w:sz w:val="24"/>
          <w:szCs w:val="24"/>
          <w:lang w:val="es-ES" w:eastAsia="es-ES"/>
        </w:rPr>
        <w:tab/>
      </w:r>
      <w:r w:rsidRPr="00E82ED0">
        <w:rPr>
          <w:rFonts w:ascii="Gadugi" w:eastAsia="Times New Roman" w:hAnsi="Gadugi" w:cs="Arial"/>
          <w:color w:val="000000"/>
          <w:sz w:val="24"/>
          <w:szCs w:val="24"/>
          <w:lang w:val="es-ES" w:eastAsia="es-ES"/>
        </w:rPr>
        <w:tab/>
      </w:r>
      <w:r w:rsidRPr="00E82ED0">
        <w:rPr>
          <w:rFonts w:ascii="Gadugi" w:eastAsia="Times New Roman" w:hAnsi="Gadugi" w:cs="Arial"/>
          <w:color w:val="000000"/>
          <w:sz w:val="24"/>
          <w:szCs w:val="24"/>
          <w:lang w:val="es-ES" w:eastAsia="es-ES"/>
        </w:rPr>
        <w:tab/>
      </w:r>
      <w:r w:rsidRPr="00E82ED0">
        <w:rPr>
          <w:rFonts w:ascii="Gadugi" w:eastAsia="Times New Roman" w:hAnsi="Gadugi" w:cs="Arial"/>
          <w:color w:val="000000"/>
          <w:sz w:val="24"/>
          <w:szCs w:val="24"/>
          <w:lang w:val="es-ES" w:eastAsia="es-ES"/>
        </w:rPr>
        <w:tab/>
        <w:t>Sobrevino el fallo que</w:t>
      </w:r>
      <w:r w:rsidR="005A08A3" w:rsidRPr="00E82ED0">
        <w:rPr>
          <w:rFonts w:ascii="Gadugi" w:eastAsia="Times New Roman" w:hAnsi="Gadugi" w:cs="Arial"/>
          <w:color w:val="000000"/>
          <w:sz w:val="24"/>
          <w:szCs w:val="24"/>
          <w:lang w:val="es-ES" w:eastAsia="es-ES"/>
        </w:rPr>
        <w:t>,</w:t>
      </w:r>
      <w:r w:rsidRPr="00E82ED0">
        <w:rPr>
          <w:rFonts w:ascii="Gadugi" w:eastAsia="Times New Roman" w:hAnsi="Gadugi" w:cs="Arial"/>
          <w:color w:val="000000"/>
          <w:sz w:val="24"/>
          <w:szCs w:val="24"/>
          <w:lang w:val="es-ES" w:eastAsia="es-ES"/>
        </w:rPr>
        <w:t xml:space="preserve"> </w:t>
      </w:r>
      <w:r w:rsidR="005A08A3" w:rsidRPr="00E82ED0">
        <w:rPr>
          <w:rFonts w:ascii="Gadugi" w:eastAsia="Times New Roman" w:hAnsi="Gadugi" w:cs="Arial"/>
          <w:color w:val="000000"/>
          <w:sz w:val="24"/>
          <w:szCs w:val="24"/>
          <w:lang w:val="es-ES" w:eastAsia="es-ES"/>
        </w:rPr>
        <w:t xml:space="preserve">por carecer del presupuesto de subsidiaridad, </w:t>
      </w:r>
      <w:r w:rsidR="00766CAB" w:rsidRPr="00E82ED0">
        <w:rPr>
          <w:rFonts w:ascii="Gadugi" w:eastAsia="Times New Roman" w:hAnsi="Gadugi" w:cs="Arial"/>
          <w:color w:val="000000"/>
          <w:sz w:val="24"/>
          <w:szCs w:val="24"/>
          <w:lang w:val="es-419" w:eastAsia="es-ES"/>
        </w:rPr>
        <w:t>declaró</w:t>
      </w:r>
      <w:r w:rsidR="00FC62A4" w:rsidRPr="00E82ED0">
        <w:rPr>
          <w:rFonts w:ascii="Gadugi" w:eastAsia="Times New Roman" w:hAnsi="Gadugi" w:cs="Arial"/>
          <w:color w:val="000000"/>
          <w:sz w:val="24"/>
          <w:szCs w:val="24"/>
          <w:lang w:val="es-ES" w:eastAsia="es-ES"/>
        </w:rPr>
        <w:t xml:space="preserve"> improcedente el amparo</w:t>
      </w:r>
      <w:r w:rsidR="00D60435" w:rsidRPr="00E82ED0">
        <w:rPr>
          <w:rFonts w:ascii="Gadugi" w:eastAsia="Times New Roman" w:hAnsi="Gadugi" w:cs="Arial"/>
          <w:color w:val="000000"/>
          <w:sz w:val="24"/>
          <w:szCs w:val="24"/>
          <w:lang w:val="es-419" w:eastAsia="es-ES"/>
        </w:rPr>
        <w:t>. P</w:t>
      </w:r>
      <w:r w:rsidR="00FC62A4" w:rsidRPr="00E82ED0">
        <w:rPr>
          <w:rFonts w:ascii="Gadugi" w:eastAsia="Times New Roman" w:hAnsi="Gadugi" w:cs="Arial"/>
          <w:color w:val="000000"/>
          <w:sz w:val="24"/>
          <w:szCs w:val="24"/>
          <w:lang w:val="es-ES" w:eastAsia="es-ES"/>
        </w:rPr>
        <w:t>ara así decidir</w:t>
      </w:r>
      <w:r w:rsidR="00D60435" w:rsidRPr="00E82ED0">
        <w:rPr>
          <w:rFonts w:ascii="Gadugi" w:eastAsia="Times New Roman" w:hAnsi="Gadugi" w:cs="Arial"/>
          <w:color w:val="000000"/>
          <w:sz w:val="24"/>
          <w:szCs w:val="24"/>
          <w:lang w:val="es-419" w:eastAsia="es-ES"/>
        </w:rPr>
        <w:t xml:space="preserve">, </w:t>
      </w:r>
      <w:r w:rsidR="00FC62A4" w:rsidRPr="00E82ED0">
        <w:rPr>
          <w:rFonts w:ascii="Gadugi" w:eastAsia="Times New Roman" w:hAnsi="Gadugi" w:cs="Arial"/>
          <w:color w:val="000000"/>
          <w:sz w:val="24"/>
          <w:szCs w:val="24"/>
          <w:lang w:val="es-ES" w:eastAsia="es-ES"/>
        </w:rPr>
        <w:t>el Despacho explicó que el actor no e</w:t>
      </w:r>
      <w:r w:rsidR="00D60435" w:rsidRPr="00E82ED0">
        <w:rPr>
          <w:rFonts w:ascii="Gadugi" w:eastAsia="Times New Roman" w:hAnsi="Gadugi" w:cs="Arial"/>
          <w:color w:val="000000"/>
          <w:sz w:val="24"/>
          <w:szCs w:val="24"/>
          <w:lang w:val="es-419" w:eastAsia="es-ES"/>
        </w:rPr>
        <w:t>s</w:t>
      </w:r>
      <w:r w:rsidR="00FC62A4" w:rsidRPr="00E82ED0">
        <w:rPr>
          <w:rFonts w:ascii="Gadugi" w:eastAsia="Times New Roman" w:hAnsi="Gadugi" w:cs="Arial"/>
          <w:color w:val="000000"/>
          <w:sz w:val="24"/>
          <w:szCs w:val="24"/>
          <w:lang w:val="es-ES" w:eastAsia="es-ES"/>
        </w:rPr>
        <w:t xml:space="preserve"> </w:t>
      </w:r>
      <w:r w:rsidR="003A2E2D" w:rsidRPr="00E82ED0">
        <w:rPr>
          <w:rFonts w:ascii="Gadugi" w:eastAsia="Times New Roman" w:hAnsi="Gadugi" w:cs="Arial"/>
          <w:color w:val="000000"/>
          <w:sz w:val="24"/>
          <w:szCs w:val="24"/>
          <w:lang w:val="es-ES" w:eastAsia="es-ES"/>
        </w:rPr>
        <w:t>sujeto de especial protección constitucional</w:t>
      </w:r>
      <w:r w:rsidR="00FC62A4" w:rsidRPr="00E82ED0">
        <w:rPr>
          <w:rFonts w:ascii="Gadugi" w:eastAsia="Times New Roman" w:hAnsi="Gadugi" w:cs="Arial"/>
          <w:color w:val="000000"/>
          <w:sz w:val="24"/>
          <w:szCs w:val="24"/>
          <w:lang w:val="es-ES" w:eastAsia="es-ES"/>
        </w:rPr>
        <w:t xml:space="preserve">, ni </w:t>
      </w:r>
      <w:r w:rsidR="00D60435" w:rsidRPr="00E82ED0">
        <w:rPr>
          <w:rFonts w:ascii="Gadugi" w:eastAsia="Times New Roman" w:hAnsi="Gadugi" w:cs="Arial"/>
          <w:color w:val="000000"/>
          <w:sz w:val="24"/>
          <w:szCs w:val="24"/>
          <w:lang w:val="es-419" w:eastAsia="es-ES"/>
        </w:rPr>
        <w:t xml:space="preserve">acreditó </w:t>
      </w:r>
      <w:r w:rsidR="00FC62A4" w:rsidRPr="00E82ED0">
        <w:rPr>
          <w:rFonts w:ascii="Gadugi" w:eastAsia="Times New Roman" w:hAnsi="Gadugi" w:cs="Arial"/>
          <w:color w:val="000000"/>
          <w:sz w:val="24"/>
          <w:szCs w:val="24"/>
          <w:lang w:val="es-ES" w:eastAsia="es-ES"/>
        </w:rPr>
        <w:t>la ocurrencia de un perjuicio irremediable, a todo lo cual se suma que</w:t>
      </w:r>
      <w:r w:rsidR="00D60435" w:rsidRPr="00E82ED0">
        <w:rPr>
          <w:rFonts w:ascii="Gadugi" w:eastAsia="Times New Roman" w:hAnsi="Gadugi" w:cs="Arial"/>
          <w:color w:val="000000"/>
          <w:sz w:val="24"/>
          <w:szCs w:val="24"/>
          <w:lang w:val="es-419" w:eastAsia="es-ES"/>
        </w:rPr>
        <w:t>,</w:t>
      </w:r>
      <w:r w:rsidR="00FC62A4" w:rsidRPr="00E82ED0">
        <w:rPr>
          <w:rFonts w:ascii="Gadugi" w:eastAsia="Times New Roman" w:hAnsi="Gadugi" w:cs="Arial"/>
          <w:color w:val="000000"/>
          <w:sz w:val="24"/>
          <w:szCs w:val="24"/>
          <w:lang w:val="es-ES" w:eastAsia="es-ES"/>
        </w:rPr>
        <w:t xml:space="preserve"> existiendo dos dictámenes de </w:t>
      </w:r>
      <w:r w:rsidR="00FC62A4" w:rsidRPr="00E82ED0">
        <w:rPr>
          <w:rFonts w:ascii="Gadugi" w:eastAsia="Times New Roman" w:hAnsi="Gadugi" w:cs="Arial"/>
          <w:color w:val="000000"/>
          <w:sz w:val="24"/>
          <w:szCs w:val="24"/>
          <w:lang w:val="es-ES" w:eastAsia="es-ES"/>
        </w:rPr>
        <w:lastRenderedPageBreak/>
        <w:t>pérdida de capacidad laboral concomitantes</w:t>
      </w:r>
      <w:r w:rsidR="003A2E2D" w:rsidRPr="00E82ED0">
        <w:rPr>
          <w:rFonts w:ascii="Gadugi" w:eastAsia="Times New Roman" w:hAnsi="Gadugi" w:cs="Arial"/>
          <w:color w:val="000000"/>
          <w:sz w:val="24"/>
          <w:szCs w:val="24"/>
          <w:lang w:val="es-ES" w:eastAsia="es-ES"/>
        </w:rPr>
        <w:t>,</w:t>
      </w:r>
      <w:r w:rsidR="00FC62A4" w:rsidRPr="00E82ED0">
        <w:rPr>
          <w:rFonts w:ascii="Gadugi" w:eastAsia="Times New Roman" w:hAnsi="Gadugi" w:cs="Arial"/>
          <w:color w:val="000000"/>
          <w:sz w:val="24"/>
          <w:szCs w:val="24"/>
          <w:lang w:val="es-ES" w:eastAsia="es-ES"/>
        </w:rPr>
        <w:t xml:space="preserve"> es necesario acudir a la especialidad laboral de la jurisdicción ordinaria para que allí se decida la cuestión. </w:t>
      </w:r>
    </w:p>
    <w:p w:rsidR="003A2E2D" w:rsidRPr="00E82ED0" w:rsidRDefault="003A2E2D" w:rsidP="00E82ED0">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ES" w:eastAsia="es-ES"/>
        </w:rPr>
      </w:pPr>
    </w:p>
    <w:p w:rsidR="00756044" w:rsidRPr="00E82ED0" w:rsidRDefault="003A2E2D" w:rsidP="00E82ED0">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ES" w:eastAsia="es-ES"/>
        </w:rPr>
      </w:pPr>
      <w:r w:rsidRPr="00E82ED0">
        <w:rPr>
          <w:rFonts w:ascii="Gadugi" w:eastAsia="Times New Roman" w:hAnsi="Gadugi" w:cs="Arial"/>
          <w:color w:val="000000"/>
          <w:sz w:val="24"/>
          <w:szCs w:val="24"/>
          <w:lang w:val="es-ES" w:eastAsia="es-ES"/>
        </w:rPr>
        <w:tab/>
      </w:r>
      <w:r w:rsidRPr="00E82ED0">
        <w:rPr>
          <w:rFonts w:ascii="Gadugi" w:eastAsia="Times New Roman" w:hAnsi="Gadugi" w:cs="Arial"/>
          <w:color w:val="000000"/>
          <w:sz w:val="24"/>
          <w:szCs w:val="24"/>
          <w:lang w:val="es-ES" w:eastAsia="es-ES"/>
        </w:rPr>
        <w:tab/>
      </w:r>
      <w:r w:rsidRPr="00E82ED0">
        <w:rPr>
          <w:rFonts w:ascii="Gadugi" w:eastAsia="Times New Roman" w:hAnsi="Gadugi" w:cs="Arial"/>
          <w:color w:val="000000"/>
          <w:sz w:val="24"/>
          <w:szCs w:val="24"/>
          <w:lang w:val="es-ES" w:eastAsia="es-ES"/>
        </w:rPr>
        <w:tab/>
      </w:r>
      <w:r w:rsidRPr="00E82ED0">
        <w:rPr>
          <w:rFonts w:ascii="Gadugi" w:eastAsia="Times New Roman" w:hAnsi="Gadugi" w:cs="Arial"/>
          <w:color w:val="000000"/>
          <w:sz w:val="24"/>
          <w:szCs w:val="24"/>
          <w:lang w:val="es-ES" w:eastAsia="es-ES"/>
        </w:rPr>
        <w:tab/>
        <w:t>Con posterioridad al fallo</w:t>
      </w:r>
      <w:r w:rsidR="00D60435" w:rsidRPr="00E82ED0">
        <w:rPr>
          <w:rFonts w:ascii="Gadugi" w:eastAsia="Times New Roman" w:hAnsi="Gadugi" w:cs="Arial"/>
          <w:color w:val="000000"/>
          <w:sz w:val="24"/>
          <w:szCs w:val="24"/>
          <w:lang w:val="es-419" w:eastAsia="es-ES"/>
        </w:rPr>
        <w:t>,</w:t>
      </w:r>
      <w:r w:rsidRPr="00E82ED0">
        <w:rPr>
          <w:rFonts w:ascii="Gadugi" w:eastAsia="Times New Roman" w:hAnsi="Gadugi" w:cs="Arial"/>
          <w:color w:val="000000"/>
          <w:sz w:val="24"/>
          <w:szCs w:val="24"/>
          <w:lang w:val="es-ES" w:eastAsia="es-ES"/>
        </w:rPr>
        <w:t xml:space="preserve"> compareció </w:t>
      </w:r>
      <w:r w:rsidR="00673735" w:rsidRPr="00E82ED0">
        <w:rPr>
          <w:rFonts w:ascii="Gadugi" w:eastAsia="Times New Roman" w:hAnsi="Gadugi" w:cs="Arial"/>
          <w:color w:val="000000"/>
          <w:sz w:val="24"/>
          <w:szCs w:val="24"/>
          <w:lang w:val="es-ES" w:eastAsia="es-ES"/>
        </w:rPr>
        <w:t>el Director de acciones constitucionales de Colpensiones para informar que se había solicitado de la Junta Regional de Invalidez de Risaralda la constancia de ejecutoria del dictamen del 20 de septiembre del presente año para continuar con el estudio de reconocimiento de la pensión de invalidez (f. 89, c.1)</w:t>
      </w:r>
      <w:r w:rsidR="008B4181" w:rsidRPr="00E82ED0">
        <w:rPr>
          <w:rFonts w:ascii="Gadugi" w:eastAsia="Times New Roman" w:hAnsi="Gadugi" w:cs="Arial"/>
          <w:color w:val="000000"/>
          <w:sz w:val="24"/>
          <w:szCs w:val="24"/>
          <w:lang w:val="es-ES" w:eastAsia="es-ES"/>
        </w:rPr>
        <w:tab/>
      </w:r>
      <w:r w:rsidR="008B4181" w:rsidRPr="00E82ED0">
        <w:rPr>
          <w:rFonts w:ascii="Gadugi" w:eastAsia="Times New Roman" w:hAnsi="Gadugi" w:cs="Arial"/>
          <w:color w:val="000000"/>
          <w:sz w:val="24"/>
          <w:szCs w:val="24"/>
          <w:lang w:val="es-ES" w:eastAsia="es-ES"/>
        </w:rPr>
        <w:tab/>
      </w:r>
      <w:r w:rsidR="008B4181" w:rsidRPr="00E82ED0">
        <w:rPr>
          <w:rFonts w:ascii="Gadugi" w:eastAsia="Times New Roman" w:hAnsi="Gadugi" w:cs="Arial"/>
          <w:color w:val="000000"/>
          <w:sz w:val="24"/>
          <w:szCs w:val="24"/>
          <w:lang w:val="es-ES" w:eastAsia="es-ES"/>
        </w:rPr>
        <w:tab/>
      </w:r>
      <w:r w:rsidR="008B4181" w:rsidRPr="00E82ED0">
        <w:rPr>
          <w:rFonts w:ascii="Gadugi" w:eastAsia="Times New Roman" w:hAnsi="Gadugi" w:cs="Arial"/>
          <w:color w:val="000000"/>
          <w:sz w:val="24"/>
          <w:szCs w:val="24"/>
          <w:lang w:val="es-ES" w:eastAsia="es-ES"/>
        </w:rPr>
        <w:tab/>
      </w:r>
    </w:p>
    <w:p w:rsidR="003A2E2D" w:rsidRPr="00E82ED0" w:rsidRDefault="003A2E2D" w:rsidP="00E82ED0">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ES" w:eastAsia="es-ES"/>
        </w:rPr>
      </w:pPr>
    </w:p>
    <w:p w:rsidR="006D7F5E" w:rsidRPr="00E82ED0" w:rsidRDefault="00F46E71" w:rsidP="00E82ED0">
      <w:pPr>
        <w:overflowPunct w:val="0"/>
        <w:autoSpaceDE w:val="0"/>
        <w:autoSpaceDN w:val="0"/>
        <w:adjustRightInd w:val="0"/>
        <w:spacing w:after="0" w:line="276" w:lineRule="auto"/>
        <w:jc w:val="both"/>
        <w:textAlignment w:val="baseline"/>
        <w:rPr>
          <w:rFonts w:ascii="Gadugi" w:eastAsia="Times New Roman" w:hAnsi="Gadugi" w:cs="Arial"/>
          <w:color w:val="000000"/>
          <w:sz w:val="24"/>
          <w:szCs w:val="24"/>
          <w:lang w:val="es-419" w:eastAsia="es-ES"/>
        </w:rPr>
      </w:pPr>
      <w:r w:rsidRPr="00E82ED0">
        <w:rPr>
          <w:rFonts w:ascii="Gadugi" w:eastAsia="Times New Roman" w:hAnsi="Gadugi" w:cs="Arial"/>
          <w:color w:val="000000"/>
          <w:sz w:val="24"/>
          <w:szCs w:val="24"/>
          <w:lang w:val="es-CO" w:eastAsia="es-ES"/>
        </w:rPr>
        <w:tab/>
      </w:r>
      <w:r w:rsidRPr="00E82ED0">
        <w:rPr>
          <w:rFonts w:ascii="Gadugi" w:eastAsia="Times New Roman" w:hAnsi="Gadugi" w:cs="Arial"/>
          <w:color w:val="000000"/>
          <w:sz w:val="24"/>
          <w:szCs w:val="24"/>
          <w:lang w:val="es-CO" w:eastAsia="es-ES"/>
        </w:rPr>
        <w:tab/>
      </w:r>
      <w:r w:rsidRPr="00E82ED0">
        <w:rPr>
          <w:rFonts w:ascii="Gadugi" w:eastAsia="Times New Roman" w:hAnsi="Gadugi" w:cs="Arial"/>
          <w:color w:val="000000"/>
          <w:sz w:val="24"/>
          <w:szCs w:val="24"/>
          <w:lang w:val="es-CO" w:eastAsia="es-ES"/>
        </w:rPr>
        <w:tab/>
      </w:r>
      <w:r w:rsidRPr="00E82ED0">
        <w:rPr>
          <w:rFonts w:ascii="Gadugi" w:eastAsia="Times New Roman" w:hAnsi="Gadugi" w:cs="Arial"/>
          <w:color w:val="000000"/>
          <w:sz w:val="24"/>
          <w:szCs w:val="24"/>
          <w:lang w:val="es-CO" w:eastAsia="es-ES"/>
        </w:rPr>
        <w:tab/>
        <w:t>Impugnó el</w:t>
      </w:r>
      <w:r w:rsidR="00756044" w:rsidRPr="00E82ED0">
        <w:rPr>
          <w:rFonts w:ascii="Gadugi" w:eastAsia="Times New Roman" w:hAnsi="Gadugi" w:cs="Arial"/>
          <w:color w:val="000000"/>
          <w:sz w:val="24"/>
          <w:szCs w:val="24"/>
          <w:lang w:val="es-CO" w:eastAsia="es-ES"/>
        </w:rPr>
        <w:t xml:space="preserve"> demandante</w:t>
      </w:r>
      <w:r w:rsidR="00756044" w:rsidRPr="00E82ED0">
        <w:rPr>
          <w:rFonts w:ascii="Gadugi" w:eastAsia="Times New Roman" w:hAnsi="Gadugi" w:cs="Arial"/>
          <w:color w:val="000000"/>
          <w:sz w:val="24"/>
          <w:szCs w:val="24"/>
          <w:lang w:val="es-419" w:eastAsia="es-ES"/>
        </w:rPr>
        <w:t xml:space="preserve">, </w:t>
      </w:r>
      <w:r w:rsidR="00756044" w:rsidRPr="00E82ED0">
        <w:rPr>
          <w:rFonts w:ascii="Gadugi" w:eastAsia="Times New Roman" w:hAnsi="Gadugi" w:cs="Arial"/>
          <w:color w:val="000000"/>
          <w:sz w:val="24"/>
          <w:szCs w:val="24"/>
          <w:lang w:val="es-CO" w:eastAsia="es-ES"/>
        </w:rPr>
        <w:t xml:space="preserve">quien </w:t>
      </w:r>
      <w:r w:rsidR="00FC62A4" w:rsidRPr="00E82ED0">
        <w:rPr>
          <w:rFonts w:ascii="Gadugi" w:eastAsia="Times New Roman" w:hAnsi="Gadugi" w:cs="Arial"/>
          <w:color w:val="000000"/>
          <w:sz w:val="24"/>
          <w:szCs w:val="24"/>
          <w:lang w:val="es-CO" w:eastAsia="es-ES"/>
        </w:rPr>
        <w:t xml:space="preserve">insistió en el error de la administradora de pensiones al tener en cuenta el dictamen emitido como consecuencia del diferendo que se </w:t>
      </w:r>
      <w:r w:rsidR="00BD42B5" w:rsidRPr="00E82ED0">
        <w:rPr>
          <w:rFonts w:ascii="Gadugi" w:eastAsia="Times New Roman" w:hAnsi="Gadugi" w:cs="Arial"/>
          <w:color w:val="000000"/>
          <w:sz w:val="24"/>
          <w:szCs w:val="24"/>
          <w:lang w:val="es-CO" w:eastAsia="es-ES"/>
        </w:rPr>
        <w:t>produjo</w:t>
      </w:r>
      <w:r w:rsidR="00FC62A4" w:rsidRPr="00E82ED0">
        <w:rPr>
          <w:rFonts w:ascii="Gadugi" w:eastAsia="Times New Roman" w:hAnsi="Gadugi" w:cs="Arial"/>
          <w:color w:val="000000"/>
          <w:sz w:val="24"/>
          <w:szCs w:val="24"/>
          <w:lang w:val="es-CO" w:eastAsia="es-ES"/>
        </w:rPr>
        <w:t xml:space="preserve"> con la aseguradora de riesgos laborales y no el que calificó su enfermedad de origen común</w:t>
      </w:r>
      <w:r w:rsidR="00673735" w:rsidRPr="00E82ED0">
        <w:rPr>
          <w:rFonts w:ascii="Gadugi" w:eastAsia="Times New Roman" w:hAnsi="Gadugi" w:cs="Arial"/>
          <w:color w:val="000000"/>
          <w:sz w:val="24"/>
          <w:szCs w:val="24"/>
          <w:lang w:val="es-CO" w:eastAsia="es-ES"/>
        </w:rPr>
        <w:t xml:space="preserve"> (f. 93, c.1)</w:t>
      </w:r>
      <w:r w:rsidR="00FC62A4" w:rsidRPr="00E82ED0">
        <w:rPr>
          <w:rFonts w:ascii="Gadugi" w:eastAsia="Times New Roman" w:hAnsi="Gadugi" w:cs="Arial"/>
          <w:color w:val="000000"/>
          <w:sz w:val="24"/>
          <w:szCs w:val="24"/>
          <w:lang w:val="es-CO" w:eastAsia="es-ES"/>
        </w:rPr>
        <w:t xml:space="preserve">. </w:t>
      </w:r>
    </w:p>
    <w:p w:rsidR="002B111A" w:rsidRPr="00E82ED0" w:rsidRDefault="002B111A" w:rsidP="00E82ED0">
      <w:pPr>
        <w:overflowPunct w:val="0"/>
        <w:autoSpaceDE w:val="0"/>
        <w:autoSpaceDN w:val="0"/>
        <w:adjustRightInd w:val="0"/>
        <w:spacing w:after="0" w:line="276" w:lineRule="auto"/>
        <w:ind w:firstLine="2835"/>
        <w:jc w:val="both"/>
        <w:textAlignment w:val="baseline"/>
        <w:rPr>
          <w:rFonts w:ascii="Gadugi" w:eastAsia="Times New Roman" w:hAnsi="Gadugi" w:cs="Arial"/>
          <w:b/>
          <w:color w:val="000000"/>
          <w:sz w:val="24"/>
          <w:szCs w:val="24"/>
          <w:lang w:val="es-ES" w:eastAsia="es-ES"/>
        </w:rPr>
      </w:pPr>
    </w:p>
    <w:p w:rsidR="00756044" w:rsidRPr="00E82ED0" w:rsidRDefault="00756044" w:rsidP="00E82ED0">
      <w:pPr>
        <w:overflowPunct w:val="0"/>
        <w:autoSpaceDE w:val="0"/>
        <w:autoSpaceDN w:val="0"/>
        <w:adjustRightInd w:val="0"/>
        <w:spacing w:after="0" w:line="276" w:lineRule="auto"/>
        <w:ind w:firstLine="2835"/>
        <w:jc w:val="both"/>
        <w:textAlignment w:val="baseline"/>
        <w:rPr>
          <w:rFonts w:ascii="Gadugi" w:eastAsia="Times New Roman" w:hAnsi="Gadugi" w:cs="Arial"/>
          <w:b/>
          <w:color w:val="000000"/>
          <w:sz w:val="24"/>
          <w:szCs w:val="24"/>
          <w:lang w:val="es-ES" w:eastAsia="es-ES"/>
        </w:rPr>
      </w:pPr>
      <w:r w:rsidRPr="00E82ED0">
        <w:rPr>
          <w:rFonts w:ascii="Gadugi" w:eastAsia="Times New Roman" w:hAnsi="Gadugi" w:cs="Arial"/>
          <w:b/>
          <w:color w:val="000000"/>
          <w:sz w:val="24"/>
          <w:szCs w:val="24"/>
          <w:lang w:val="es-ES" w:eastAsia="es-ES"/>
        </w:rPr>
        <w:t>CONSIDERACIONES</w:t>
      </w:r>
    </w:p>
    <w:p w:rsidR="00756044" w:rsidRPr="00E82ED0" w:rsidRDefault="00756044" w:rsidP="00E82ED0">
      <w:pPr>
        <w:autoSpaceDE w:val="0"/>
        <w:autoSpaceDN w:val="0"/>
        <w:adjustRightInd w:val="0"/>
        <w:spacing w:after="0" w:line="276" w:lineRule="auto"/>
        <w:jc w:val="both"/>
        <w:rPr>
          <w:rFonts w:ascii="Gadugi" w:eastAsia="Times New Roman" w:hAnsi="Gadugi" w:cs="Arial"/>
          <w:color w:val="000000"/>
          <w:sz w:val="24"/>
          <w:szCs w:val="24"/>
          <w:lang w:val="es-ES" w:eastAsia="es-ES"/>
        </w:rPr>
      </w:pPr>
      <w:r w:rsidRPr="00E82ED0">
        <w:rPr>
          <w:rFonts w:ascii="Gadugi" w:eastAsia="Times New Roman" w:hAnsi="Gadugi" w:cs="Arial"/>
          <w:color w:val="000000"/>
          <w:sz w:val="24"/>
          <w:szCs w:val="24"/>
          <w:lang w:val="es-ES" w:eastAsia="es-ES"/>
        </w:rPr>
        <w:t xml:space="preserve">  </w:t>
      </w:r>
      <w:r w:rsidRPr="00E82ED0">
        <w:rPr>
          <w:rFonts w:ascii="Gadugi" w:eastAsia="Times New Roman" w:hAnsi="Gadugi" w:cs="Arial"/>
          <w:color w:val="000000"/>
          <w:sz w:val="24"/>
          <w:szCs w:val="24"/>
          <w:lang w:val="es-ES" w:eastAsia="es-ES"/>
        </w:rPr>
        <w:tab/>
      </w:r>
      <w:r w:rsidRPr="00E82ED0">
        <w:rPr>
          <w:rFonts w:ascii="Gadugi" w:eastAsia="Times New Roman" w:hAnsi="Gadugi" w:cs="Arial"/>
          <w:color w:val="000000"/>
          <w:sz w:val="24"/>
          <w:szCs w:val="24"/>
          <w:lang w:val="es-ES" w:eastAsia="es-ES"/>
        </w:rPr>
        <w:tab/>
      </w:r>
      <w:r w:rsidRPr="00E82ED0">
        <w:rPr>
          <w:rFonts w:ascii="Gadugi" w:eastAsia="Times New Roman" w:hAnsi="Gadugi" w:cs="Arial"/>
          <w:color w:val="000000"/>
          <w:sz w:val="24"/>
          <w:szCs w:val="24"/>
          <w:lang w:val="es-ES" w:eastAsia="es-ES"/>
        </w:rPr>
        <w:tab/>
      </w:r>
      <w:r w:rsidRPr="00E82ED0">
        <w:rPr>
          <w:rFonts w:ascii="Gadugi" w:eastAsia="Times New Roman" w:hAnsi="Gadugi" w:cs="Arial"/>
          <w:color w:val="000000"/>
          <w:sz w:val="24"/>
          <w:szCs w:val="24"/>
          <w:lang w:val="es-ES" w:eastAsia="es-ES"/>
        </w:rPr>
        <w:tab/>
      </w:r>
    </w:p>
    <w:p w:rsidR="00756044" w:rsidRPr="00E82ED0" w:rsidRDefault="00756044" w:rsidP="00E82ED0">
      <w:pPr>
        <w:autoSpaceDE w:val="0"/>
        <w:autoSpaceDN w:val="0"/>
        <w:adjustRightInd w:val="0"/>
        <w:spacing w:after="0" w:line="276" w:lineRule="auto"/>
        <w:jc w:val="both"/>
        <w:rPr>
          <w:rFonts w:ascii="Gadugi" w:eastAsia="Times New Roman" w:hAnsi="Gadugi" w:cs="Arial"/>
          <w:color w:val="000000"/>
          <w:sz w:val="24"/>
          <w:szCs w:val="24"/>
          <w:lang w:val="es-ES" w:eastAsia="es-ES"/>
        </w:rPr>
      </w:pPr>
      <w:r w:rsidRPr="00E82ED0">
        <w:rPr>
          <w:rFonts w:ascii="Gadugi" w:eastAsia="Times New Roman" w:hAnsi="Gadugi" w:cs="Arial"/>
          <w:color w:val="000000"/>
          <w:sz w:val="24"/>
          <w:szCs w:val="24"/>
          <w:lang w:val="es-419" w:eastAsia="es-ES"/>
        </w:rPr>
        <w:t xml:space="preserve">  </w:t>
      </w:r>
      <w:r w:rsidRPr="00E82ED0">
        <w:rPr>
          <w:rFonts w:ascii="Gadugi" w:eastAsia="Times New Roman" w:hAnsi="Gadugi" w:cs="Arial"/>
          <w:color w:val="000000"/>
          <w:sz w:val="24"/>
          <w:szCs w:val="24"/>
          <w:lang w:val="es-419" w:eastAsia="es-ES"/>
        </w:rPr>
        <w:tab/>
      </w:r>
      <w:r w:rsidRPr="00E82ED0">
        <w:rPr>
          <w:rFonts w:ascii="Gadugi" w:eastAsia="Times New Roman" w:hAnsi="Gadugi" w:cs="Arial"/>
          <w:color w:val="000000"/>
          <w:sz w:val="24"/>
          <w:szCs w:val="24"/>
          <w:lang w:val="es-419" w:eastAsia="es-ES"/>
        </w:rPr>
        <w:tab/>
      </w:r>
      <w:r w:rsidRPr="00E82ED0">
        <w:rPr>
          <w:rFonts w:ascii="Gadugi" w:eastAsia="Times New Roman" w:hAnsi="Gadugi" w:cs="Arial"/>
          <w:color w:val="000000"/>
          <w:sz w:val="24"/>
          <w:szCs w:val="24"/>
          <w:lang w:val="es-419" w:eastAsia="es-ES"/>
        </w:rPr>
        <w:tab/>
      </w:r>
      <w:r w:rsidRPr="00E82ED0">
        <w:rPr>
          <w:rFonts w:ascii="Gadugi" w:eastAsia="Times New Roman" w:hAnsi="Gadugi" w:cs="Arial"/>
          <w:color w:val="000000"/>
          <w:sz w:val="24"/>
          <w:szCs w:val="24"/>
          <w:lang w:val="es-419" w:eastAsia="es-ES"/>
        </w:rPr>
        <w:tab/>
      </w:r>
      <w:r w:rsidRPr="00E82ED0">
        <w:rPr>
          <w:rFonts w:ascii="Gadugi" w:eastAsia="Times New Roman" w:hAnsi="Gadugi" w:cs="Arial"/>
          <w:color w:val="000000"/>
          <w:sz w:val="24"/>
          <w:szCs w:val="24"/>
          <w:lang w:val="es-ES" w:eastAsia="es-ES"/>
        </w:rPr>
        <w:t>La Constitución de 1991 instituyó la acción de tutela como un mecanismo breve y sumario mediante el cual toda persona puede conseguir de un juez la protección de sus derechos fundamentales, siempre que ellos estén siendo vulnerados o amenazados por la acción o la omisión de una autoridad, o de un particular en determinados casos.</w:t>
      </w:r>
    </w:p>
    <w:p w:rsidR="00756044" w:rsidRPr="00E82ED0" w:rsidRDefault="00756044" w:rsidP="00E82ED0">
      <w:pPr>
        <w:overflowPunct w:val="0"/>
        <w:autoSpaceDE w:val="0"/>
        <w:autoSpaceDN w:val="0"/>
        <w:adjustRightInd w:val="0"/>
        <w:spacing w:after="0" w:line="276" w:lineRule="auto"/>
        <w:ind w:firstLine="2835"/>
        <w:jc w:val="both"/>
        <w:textAlignment w:val="baseline"/>
        <w:rPr>
          <w:rFonts w:ascii="Gadugi" w:eastAsia="Times New Roman" w:hAnsi="Gadugi" w:cs="Times New Roman"/>
          <w:color w:val="000000"/>
          <w:sz w:val="24"/>
          <w:szCs w:val="24"/>
          <w:lang w:val="es-ES" w:eastAsia="es-ES"/>
        </w:rPr>
      </w:pPr>
    </w:p>
    <w:p w:rsidR="00756044" w:rsidRPr="00E82ED0" w:rsidRDefault="00756044" w:rsidP="00E82ED0">
      <w:pPr>
        <w:overflowPunct w:val="0"/>
        <w:autoSpaceDE w:val="0"/>
        <w:autoSpaceDN w:val="0"/>
        <w:adjustRightInd w:val="0"/>
        <w:spacing w:after="0" w:line="276" w:lineRule="auto"/>
        <w:jc w:val="both"/>
        <w:textAlignment w:val="baseline"/>
        <w:rPr>
          <w:rFonts w:ascii="Gadugi" w:eastAsia="Times New Roman" w:hAnsi="Gadugi" w:cs="Times New Roman"/>
          <w:color w:val="000000"/>
          <w:sz w:val="24"/>
          <w:szCs w:val="24"/>
          <w:lang w:val="es-ES" w:eastAsia="es-ES"/>
        </w:rPr>
      </w:pPr>
      <w:r w:rsidRPr="00E82ED0">
        <w:rPr>
          <w:rFonts w:ascii="Gadugi" w:eastAsia="Times New Roman" w:hAnsi="Gadugi" w:cs="Times New Roman"/>
          <w:color w:val="000000"/>
          <w:sz w:val="24"/>
          <w:szCs w:val="24"/>
          <w:lang w:val="es-ES" w:eastAsia="es-ES"/>
        </w:rPr>
        <w:t xml:space="preserve">  </w:t>
      </w:r>
      <w:r w:rsidRPr="00E82ED0">
        <w:rPr>
          <w:rFonts w:ascii="Gadugi" w:eastAsia="Times New Roman" w:hAnsi="Gadugi" w:cs="Times New Roman"/>
          <w:color w:val="000000"/>
          <w:sz w:val="24"/>
          <w:szCs w:val="24"/>
          <w:lang w:val="es-ES" w:eastAsia="es-ES"/>
        </w:rPr>
        <w:tab/>
      </w:r>
      <w:r w:rsidRPr="00E82ED0">
        <w:rPr>
          <w:rFonts w:ascii="Gadugi" w:eastAsia="Times New Roman" w:hAnsi="Gadugi" w:cs="Times New Roman"/>
          <w:color w:val="000000"/>
          <w:sz w:val="24"/>
          <w:szCs w:val="24"/>
          <w:lang w:val="es-ES" w:eastAsia="es-ES"/>
        </w:rPr>
        <w:tab/>
      </w:r>
      <w:r w:rsidRPr="00E82ED0">
        <w:rPr>
          <w:rFonts w:ascii="Gadugi" w:eastAsia="Times New Roman" w:hAnsi="Gadugi" w:cs="Times New Roman"/>
          <w:color w:val="000000"/>
          <w:sz w:val="24"/>
          <w:szCs w:val="24"/>
          <w:lang w:val="es-ES" w:eastAsia="es-ES"/>
        </w:rPr>
        <w:tab/>
      </w:r>
      <w:r w:rsidRPr="00E82ED0">
        <w:rPr>
          <w:rFonts w:ascii="Gadugi" w:eastAsia="Times New Roman" w:hAnsi="Gadugi" w:cs="Times New Roman"/>
          <w:color w:val="000000"/>
          <w:sz w:val="24"/>
          <w:szCs w:val="24"/>
          <w:lang w:val="es-ES" w:eastAsia="es-ES"/>
        </w:rPr>
        <w:tab/>
      </w:r>
      <w:r w:rsidR="00A92999" w:rsidRPr="00E82ED0">
        <w:rPr>
          <w:rFonts w:ascii="Gadugi" w:eastAsia="Times New Roman" w:hAnsi="Gadugi" w:cs="Times New Roman"/>
          <w:color w:val="000000"/>
          <w:sz w:val="24"/>
          <w:szCs w:val="24"/>
          <w:lang w:val="es-ES" w:eastAsia="es-ES"/>
        </w:rPr>
        <w:t>En este asunto</w:t>
      </w:r>
      <w:r w:rsidRPr="00E82ED0">
        <w:rPr>
          <w:rFonts w:ascii="Gadugi" w:eastAsia="Times New Roman" w:hAnsi="Gadugi" w:cs="Times New Roman"/>
          <w:color w:val="000000"/>
          <w:sz w:val="24"/>
          <w:szCs w:val="24"/>
          <w:lang w:val="es-ES" w:eastAsia="es-ES"/>
        </w:rPr>
        <w:t xml:space="preserve">, </w:t>
      </w:r>
      <w:r w:rsidR="00F454E8" w:rsidRPr="00E82ED0">
        <w:rPr>
          <w:rFonts w:ascii="Gadugi" w:eastAsia="Times New Roman" w:hAnsi="Gadugi" w:cs="Times New Roman"/>
          <w:color w:val="000000"/>
          <w:sz w:val="24"/>
          <w:szCs w:val="24"/>
          <w:lang w:val="es-ES" w:eastAsia="es-ES"/>
        </w:rPr>
        <w:t>Gabriel Alonso Betancur</w:t>
      </w:r>
      <w:r w:rsidR="00BD42B5" w:rsidRPr="00E82ED0">
        <w:rPr>
          <w:rFonts w:ascii="Gadugi" w:eastAsia="Times New Roman" w:hAnsi="Gadugi" w:cs="Times New Roman"/>
          <w:color w:val="000000"/>
          <w:sz w:val="24"/>
          <w:szCs w:val="24"/>
          <w:lang w:val="es-ES" w:eastAsia="es-ES"/>
        </w:rPr>
        <w:t xml:space="preserve"> </w:t>
      </w:r>
      <w:r w:rsidRPr="00E82ED0">
        <w:rPr>
          <w:rFonts w:ascii="Gadugi" w:eastAsia="Times New Roman" w:hAnsi="Gadugi" w:cs="Times New Roman"/>
          <w:color w:val="000000"/>
          <w:sz w:val="24"/>
          <w:szCs w:val="24"/>
          <w:lang w:val="es-ES" w:eastAsia="es-ES"/>
        </w:rPr>
        <w:t>dirigió su reclamo contra la Administ</w:t>
      </w:r>
      <w:r w:rsidR="0088709E" w:rsidRPr="00E82ED0">
        <w:rPr>
          <w:rFonts w:ascii="Gadugi" w:eastAsia="Times New Roman" w:hAnsi="Gadugi" w:cs="Times New Roman"/>
          <w:color w:val="000000"/>
          <w:sz w:val="24"/>
          <w:szCs w:val="24"/>
          <w:lang w:val="es-ES" w:eastAsia="es-ES"/>
        </w:rPr>
        <w:t>radora Colombiana de Pensiones,</w:t>
      </w:r>
      <w:r w:rsidRPr="00E82ED0">
        <w:rPr>
          <w:rFonts w:ascii="Gadugi" w:eastAsia="Times New Roman" w:hAnsi="Gadugi" w:cs="Times New Roman"/>
          <w:color w:val="000000"/>
          <w:sz w:val="24"/>
          <w:szCs w:val="24"/>
          <w:lang w:val="es-ES" w:eastAsia="es-ES"/>
        </w:rPr>
        <w:t xml:space="preserve"> con el fin de que se resuelva</w:t>
      </w:r>
      <w:r w:rsidRPr="00E82ED0">
        <w:rPr>
          <w:rFonts w:ascii="Gadugi" w:eastAsia="Times New Roman" w:hAnsi="Gadugi" w:cs="Times New Roman"/>
          <w:color w:val="000000"/>
          <w:sz w:val="24"/>
          <w:szCs w:val="24"/>
          <w:lang w:val="es-419" w:eastAsia="es-ES"/>
        </w:rPr>
        <w:t xml:space="preserve"> </w:t>
      </w:r>
      <w:r w:rsidRPr="00E82ED0">
        <w:rPr>
          <w:rFonts w:ascii="Gadugi" w:eastAsia="Times New Roman" w:hAnsi="Gadugi" w:cs="Times New Roman"/>
          <w:color w:val="000000"/>
          <w:sz w:val="24"/>
          <w:szCs w:val="24"/>
          <w:lang w:val="es-ES" w:eastAsia="es-ES"/>
        </w:rPr>
        <w:t xml:space="preserve">favorablemente su petición de reconocimiento y pago de </w:t>
      </w:r>
      <w:r w:rsidRPr="00E82ED0">
        <w:rPr>
          <w:rFonts w:ascii="Gadugi" w:eastAsia="Times New Roman" w:hAnsi="Gadugi" w:cs="Times New Roman"/>
          <w:color w:val="000000"/>
          <w:sz w:val="24"/>
          <w:szCs w:val="24"/>
          <w:lang w:val="es-419" w:eastAsia="es-ES"/>
        </w:rPr>
        <w:t xml:space="preserve">la </w:t>
      </w:r>
      <w:r w:rsidRPr="00E82ED0">
        <w:rPr>
          <w:rFonts w:ascii="Gadugi" w:eastAsia="Times New Roman" w:hAnsi="Gadugi" w:cs="Times New Roman"/>
          <w:color w:val="000000"/>
          <w:sz w:val="24"/>
          <w:szCs w:val="24"/>
          <w:lang w:val="es-ES" w:eastAsia="es-ES"/>
        </w:rPr>
        <w:t xml:space="preserve">pensión de </w:t>
      </w:r>
      <w:r w:rsidR="006D7F5E" w:rsidRPr="00E82ED0">
        <w:rPr>
          <w:rFonts w:ascii="Gadugi" w:eastAsia="Times New Roman" w:hAnsi="Gadugi" w:cs="Times New Roman"/>
          <w:color w:val="000000"/>
          <w:sz w:val="24"/>
          <w:szCs w:val="24"/>
          <w:lang w:val="es-ES" w:eastAsia="es-ES"/>
        </w:rPr>
        <w:t>invalidez</w:t>
      </w:r>
      <w:r w:rsidRPr="00E82ED0">
        <w:rPr>
          <w:rFonts w:ascii="Gadugi" w:eastAsia="Times New Roman" w:hAnsi="Gadugi" w:cs="Times New Roman"/>
          <w:color w:val="000000"/>
          <w:sz w:val="24"/>
          <w:szCs w:val="24"/>
          <w:lang w:val="es-ES" w:eastAsia="es-ES"/>
        </w:rPr>
        <w:t xml:space="preserve">, desechada por cuanto </w:t>
      </w:r>
      <w:r w:rsidR="00BD42B5" w:rsidRPr="00E82ED0">
        <w:rPr>
          <w:rFonts w:ascii="Gadugi" w:eastAsia="Times New Roman" w:hAnsi="Gadugi" w:cs="Times New Roman"/>
          <w:color w:val="000000"/>
          <w:sz w:val="24"/>
          <w:szCs w:val="24"/>
          <w:lang w:val="es-419" w:eastAsia="es-ES"/>
        </w:rPr>
        <w:t>la entidad encartada, por ser más actual, tuvo en cuenta un dictamen del 27 de septiembre en el que su pérdida de capacidad laboral</w:t>
      </w:r>
      <w:r w:rsidR="00673735" w:rsidRPr="00E82ED0">
        <w:rPr>
          <w:rFonts w:ascii="Gadugi" w:eastAsia="Times New Roman" w:hAnsi="Gadugi" w:cs="Times New Roman"/>
          <w:color w:val="000000"/>
          <w:sz w:val="24"/>
          <w:szCs w:val="24"/>
          <w:lang w:val="es-419" w:eastAsia="es-ES"/>
        </w:rPr>
        <w:t>, con origen en un accidente de tránsito,</w:t>
      </w:r>
      <w:r w:rsidR="00BD42B5" w:rsidRPr="00E82ED0">
        <w:rPr>
          <w:rFonts w:ascii="Gadugi" w:eastAsia="Times New Roman" w:hAnsi="Gadugi" w:cs="Times New Roman"/>
          <w:color w:val="000000"/>
          <w:sz w:val="24"/>
          <w:szCs w:val="24"/>
          <w:lang w:val="es-419" w:eastAsia="es-ES"/>
        </w:rPr>
        <w:t xml:space="preserve"> solo ascendía hasta el 25% y no</w:t>
      </w:r>
      <w:r w:rsidR="00673735" w:rsidRPr="00E82ED0">
        <w:rPr>
          <w:rFonts w:ascii="Gadugi" w:eastAsia="Times New Roman" w:hAnsi="Gadugi" w:cs="Times New Roman"/>
          <w:color w:val="000000"/>
          <w:sz w:val="24"/>
          <w:szCs w:val="24"/>
          <w:lang w:val="es-419" w:eastAsia="es-ES"/>
        </w:rPr>
        <w:t xml:space="preserve"> otro, </w:t>
      </w:r>
      <w:r w:rsidR="00BD42B5" w:rsidRPr="00E82ED0">
        <w:rPr>
          <w:rFonts w:ascii="Gadugi" w:eastAsia="Times New Roman" w:hAnsi="Gadugi" w:cs="Times New Roman"/>
          <w:color w:val="000000"/>
          <w:sz w:val="24"/>
          <w:szCs w:val="24"/>
          <w:lang w:val="es-419" w:eastAsia="es-ES"/>
        </w:rPr>
        <w:t xml:space="preserve"> </w:t>
      </w:r>
      <w:r w:rsidR="00673735" w:rsidRPr="00E82ED0">
        <w:rPr>
          <w:rFonts w:ascii="Gadugi" w:eastAsia="Times New Roman" w:hAnsi="Gadugi" w:cs="Times New Roman"/>
          <w:color w:val="000000"/>
          <w:sz w:val="24"/>
          <w:szCs w:val="24"/>
          <w:lang w:val="es-419" w:eastAsia="es-ES"/>
        </w:rPr>
        <w:t>d</w:t>
      </w:r>
      <w:r w:rsidR="00BD42B5" w:rsidRPr="00E82ED0">
        <w:rPr>
          <w:rFonts w:ascii="Gadugi" w:eastAsia="Times New Roman" w:hAnsi="Gadugi" w:cs="Times New Roman"/>
          <w:color w:val="000000"/>
          <w:sz w:val="24"/>
          <w:szCs w:val="24"/>
          <w:lang w:val="es-419" w:eastAsia="es-ES"/>
        </w:rPr>
        <w:t>el 20 de septiembre</w:t>
      </w:r>
      <w:r w:rsidR="0087234F" w:rsidRPr="00E82ED0">
        <w:rPr>
          <w:rFonts w:ascii="Gadugi" w:eastAsia="Times New Roman" w:hAnsi="Gadugi" w:cs="Times New Roman"/>
          <w:color w:val="000000"/>
          <w:sz w:val="24"/>
          <w:szCs w:val="24"/>
          <w:lang w:val="es-419" w:eastAsia="es-ES"/>
        </w:rPr>
        <w:t>,</w:t>
      </w:r>
      <w:r w:rsidR="00BD42B5" w:rsidRPr="00E82ED0">
        <w:rPr>
          <w:rFonts w:ascii="Gadugi" w:eastAsia="Times New Roman" w:hAnsi="Gadugi" w:cs="Times New Roman"/>
          <w:color w:val="000000"/>
          <w:sz w:val="24"/>
          <w:szCs w:val="24"/>
          <w:lang w:val="es-419" w:eastAsia="es-ES"/>
        </w:rPr>
        <w:t xml:space="preserve"> en el que se determinó que el origen de su invalidez era por riesgo común y su pérdi</w:t>
      </w:r>
      <w:r w:rsidR="00673735" w:rsidRPr="00E82ED0">
        <w:rPr>
          <w:rFonts w:ascii="Gadugi" w:eastAsia="Times New Roman" w:hAnsi="Gadugi" w:cs="Times New Roman"/>
          <w:color w:val="000000"/>
          <w:sz w:val="24"/>
          <w:szCs w:val="24"/>
          <w:lang w:val="es-419" w:eastAsia="es-ES"/>
        </w:rPr>
        <w:t>da de capacidad laboral era del</w:t>
      </w:r>
      <w:r w:rsidR="00BD42B5" w:rsidRPr="00E82ED0">
        <w:rPr>
          <w:rFonts w:ascii="Gadugi" w:eastAsia="Times New Roman" w:hAnsi="Gadugi" w:cs="Times New Roman"/>
          <w:color w:val="000000"/>
          <w:sz w:val="24"/>
          <w:szCs w:val="24"/>
          <w:lang w:val="es-419" w:eastAsia="es-ES"/>
        </w:rPr>
        <w:t xml:space="preserve"> 58.39%.  </w:t>
      </w:r>
      <w:r w:rsidRPr="00E82ED0">
        <w:rPr>
          <w:rFonts w:ascii="Gadugi" w:eastAsia="Times New Roman" w:hAnsi="Gadugi" w:cs="Times New Roman"/>
          <w:color w:val="000000"/>
          <w:sz w:val="24"/>
          <w:szCs w:val="24"/>
          <w:lang w:val="es-ES" w:eastAsia="es-ES"/>
        </w:rPr>
        <w:t xml:space="preserve"> </w:t>
      </w:r>
    </w:p>
    <w:p w:rsidR="00D97BAB" w:rsidRPr="00E82ED0" w:rsidRDefault="00D97BAB" w:rsidP="00E82ED0">
      <w:pPr>
        <w:overflowPunct w:val="0"/>
        <w:autoSpaceDE w:val="0"/>
        <w:autoSpaceDN w:val="0"/>
        <w:adjustRightInd w:val="0"/>
        <w:spacing w:after="0" w:line="276" w:lineRule="auto"/>
        <w:jc w:val="both"/>
        <w:textAlignment w:val="baseline"/>
        <w:rPr>
          <w:rFonts w:ascii="Gadugi" w:eastAsia="Times New Roman" w:hAnsi="Gadugi" w:cs="Times New Roman"/>
          <w:color w:val="000000"/>
          <w:sz w:val="24"/>
          <w:szCs w:val="24"/>
          <w:lang w:val="es-ES" w:eastAsia="es-ES"/>
        </w:rPr>
      </w:pPr>
    </w:p>
    <w:p w:rsidR="00756044" w:rsidRPr="00E82ED0" w:rsidRDefault="00570DA5" w:rsidP="00E82ED0">
      <w:pPr>
        <w:overflowPunct w:val="0"/>
        <w:autoSpaceDE w:val="0"/>
        <w:autoSpaceDN w:val="0"/>
        <w:adjustRightInd w:val="0"/>
        <w:spacing w:after="0" w:line="276" w:lineRule="auto"/>
        <w:jc w:val="both"/>
        <w:textAlignment w:val="baseline"/>
        <w:rPr>
          <w:rFonts w:ascii="Gadugi" w:eastAsia="Times New Roman" w:hAnsi="Gadugi" w:cs="Arial"/>
          <w:sz w:val="24"/>
          <w:szCs w:val="24"/>
          <w:lang w:val="es-419" w:eastAsia="es-ES"/>
        </w:rPr>
      </w:pPr>
      <w:r w:rsidRPr="00E82ED0">
        <w:rPr>
          <w:rFonts w:ascii="Gadugi" w:eastAsia="Times New Roman" w:hAnsi="Gadugi" w:cs="Times New Roman"/>
          <w:color w:val="000000"/>
          <w:sz w:val="24"/>
          <w:szCs w:val="24"/>
          <w:lang w:val="es-ES" w:eastAsia="es-ES"/>
        </w:rPr>
        <w:tab/>
      </w:r>
      <w:r w:rsidRPr="00E82ED0">
        <w:rPr>
          <w:rFonts w:ascii="Gadugi" w:eastAsia="Times New Roman" w:hAnsi="Gadugi" w:cs="Times New Roman"/>
          <w:color w:val="000000"/>
          <w:sz w:val="24"/>
          <w:szCs w:val="24"/>
          <w:lang w:val="es-ES" w:eastAsia="es-ES"/>
        </w:rPr>
        <w:tab/>
      </w:r>
      <w:r w:rsidRPr="00E82ED0">
        <w:rPr>
          <w:rFonts w:ascii="Gadugi" w:eastAsia="Times New Roman" w:hAnsi="Gadugi" w:cs="Times New Roman"/>
          <w:color w:val="000000"/>
          <w:sz w:val="24"/>
          <w:szCs w:val="24"/>
          <w:lang w:val="es-ES" w:eastAsia="es-ES"/>
        </w:rPr>
        <w:tab/>
      </w:r>
      <w:r w:rsidRPr="00E82ED0">
        <w:rPr>
          <w:rFonts w:ascii="Gadugi" w:eastAsia="Times New Roman" w:hAnsi="Gadugi" w:cs="Times New Roman"/>
          <w:color w:val="000000"/>
          <w:sz w:val="24"/>
          <w:szCs w:val="24"/>
          <w:lang w:val="es-ES" w:eastAsia="es-ES"/>
        </w:rPr>
        <w:tab/>
      </w:r>
      <w:r w:rsidRPr="00E82ED0">
        <w:rPr>
          <w:rFonts w:ascii="Gadugi" w:eastAsia="Times New Roman" w:hAnsi="Gadugi" w:cs="Arial"/>
          <w:sz w:val="24"/>
          <w:szCs w:val="24"/>
          <w:lang w:val="es-CO" w:eastAsia="es-ES"/>
        </w:rPr>
        <w:t>El Juzgado de instancia, se dijo, despachó desfavorablemente el amparo</w:t>
      </w:r>
      <w:r w:rsidRPr="00E82ED0">
        <w:rPr>
          <w:rFonts w:ascii="Gadugi" w:eastAsia="Times New Roman" w:hAnsi="Gadugi" w:cs="Arial"/>
          <w:sz w:val="24"/>
          <w:szCs w:val="24"/>
          <w:lang w:val="es-419" w:eastAsia="es-ES"/>
        </w:rPr>
        <w:t>,</w:t>
      </w:r>
      <w:r w:rsidRPr="00E82ED0">
        <w:rPr>
          <w:rFonts w:ascii="Gadugi" w:eastAsia="Times New Roman" w:hAnsi="Gadugi" w:cs="Arial"/>
          <w:sz w:val="24"/>
          <w:szCs w:val="24"/>
          <w:lang w:val="es-CO" w:eastAsia="es-ES"/>
        </w:rPr>
        <w:t xml:space="preserve"> </w:t>
      </w:r>
      <w:r w:rsidR="006D7F5E" w:rsidRPr="00E82ED0">
        <w:rPr>
          <w:rFonts w:ascii="Gadugi" w:eastAsia="Times New Roman" w:hAnsi="Gadugi" w:cs="Arial"/>
          <w:sz w:val="24"/>
          <w:szCs w:val="24"/>
          <w:lang w:val="es-CO" w:eastAsia="es-ES"/>
        </w:rPr>
        <w:t>al considerarlo improcedente.</w:t>
      </w:r>
    </w:p>
    <w:p w:rsidR="00570DA5" w:rsidRPr="00E82ED0" w:rsidRDefault="00570DA5" w:rsidP="00E82ED0">
      <w:pPr>
        <w:overflowPunct w:val="0"/>
        <w:autoSpaceDE w:val="0"/>
        <w:autoSpaceDN w:val="0"/>
        <w:adjustRightInd w:val="0"/>
        <w:spacing w:after="0" w:line="276" w:lineRule="auto"/>
        <w:jc w:val="both"/>
        <w:textAlignment w:val="baseline"/>
        <w:rPr>
          <w:rFonts w:ascii="Gadugi" w:eastAsia="Times New Roman" w:hAnsi="Gadugi" w:cs="Times New Roman"/>
          <w:color w:val="000000"/>
          <w:sz w:val="24"/>
          <w:szCs w:val="24"/>
          <w:lang w:val="es-ES" w:eastAsia="es-ES"/>
        </w:rPr>
      </w:pPr>
    </w:p>
    <w:p w:rsidR="007D29D6" w:rsidRPr="00E82ED0" w:rsidRDefault="00756044" w:rsidP="00E82ED0">
      <w:pPr>
        <w:autoSpaceDE w:val="0"/>
        <w:autoSpaceDN w:val="0"/>
        <w:adjustRightInd w:val="0"/>
        <w:spacing w:after="0" w:line="276" w:lineRule="auto"/>
        <w:jc w:val="both"/>
        <w:rPr>
          <w:rFonts w:ascii="Gadugi" w:eastAsia="Times New Roman" w:hAnsi="Gadugi" w:cs="Arial"/>
          <w:sz w:val="24"/>
          <w:szCs w:val="24"/>
          <w:lang w:val="es-419" w:eastAsia="es-ES"/>
        </w:rPr>
      </w:pPr>
      <w:r w:rsidRPr="00E82ED0">
        <w:rPr>
          <w:rFonts w:ascii="Gadugi" w:eastAsia="Times New Roman" w:hAnsi="Gadugi" w:cs="Times New Roman"/>
          <w:color w:val="000000"/>
          <w:sz w:val="24"/>
          <w:szCs w:val="24"/>
          <w:lang w:val="es-419" w:eastAsia="es-ES"/>
        </w:rPr>
        <w:t xml:space="preserve">  </w:t>
      </w:r>
      <w:r w:rsidRPr="00E82ED0">
        <w:rPr>
          <w:rFonts w:ascii="Gadugi" w:eastAsia="Times New Roman" w:hAnsi="Gadugi" w:cs="Times New Roman"/>
          <w:color w:val="000000"/>
          <w:sz w:val="24"/>
          <w:szCs w:val="24"/>
          <w:lang w:val="es-419" w:eastAsia="es-ES"/>
        </w:rPr>
        <w:tab/>
      </w:r>
      <w:r w:rsidRPr="00E82ED0">
        <w:rPr>
          <w:rFonts w:ascii="Gadugi" w:eastAsia="Times New Roman" w:hAnsi="Gadugi" w:cs="Times New Roman"/>
          <w:color w:val="000000"/>
          <w:sz w:val="24"/>
          <w:szCs w:val="24"/>
          <w:lang w:val="es-419" w:eastAsia="es-ES"/>
        </w:rPr>
        <w:tab/>
      </w:r>
      <w:r w:rsidRPr="00E82ED0">
        <w:rPr>
          <w:rFonts w:ascii="Gadugi" w:eastAsia="Times New Roman" w:hAnsi="Gadugi" w:cs="Times New Roman"/>
          <w:color w:val="000000"/>
          <w:sz w:val="24"/>
          <w:szCs w:val="24"/>
          <w:lang w:val="es-419" w:eastAsia="es-ES"/>
        </w:rPr>
        <w:tab/>
      </w:r>
      <w:r w:rsidRPr="00E82ED0">
        <w:rPr>
          <w:rFonts w:ascii="Gadugi" w:eastAsia="Times New Roman" w:hAnsi="Gadugi" w:cs="Times New Roman"/>
          <w:color w:val="000000"/>
          <w:sz w:val="24"/>
          <w:szCs w:val="24"/>
          <w:lang w:val="es-419" w:eastAsia="es-ES"/>
        </w:rPr>
        <w:tab/>
      </w:r>
      <w:r w:rsidRPr="00E82ED0">
        <w:rPr>
          <w:rFonts w:ascii="Gadugi" w:eastAsia="Times New Roman" w:hAnsi="Gadugi" w:cs="Arial"/>
          <w:sz w:val="24"/>
          <w:szCs w:val="24"/>
          <w:lang w:val="es-419" w:eastAsia="es-ES"/>
        </w:rPr>
        <w:t xml:space="preserve">Uno de los requisitos de procedibilidad de la acción de tutela, tiene que ver con la subsidiariedad. Concretamente, el numeral 1° del artículo 6° del Decreto 2591 de 1991, establece que ella es improcedente si se cuenta con otros recursos o medios de defensa judiciales, salvo que se utilice como mecanismo transitorio para evitar un perjuicio irremediable; sin embargo ha sido aclarado por la jurisprudencia que en ciertos casos, particularmente cuando se trate de sujetos de especial protección, puede recurrirse directamente a la vía constitucional, en garantía de sus derechos fundamentales. </w:t>
      </w:r>
      <w:r w:rsidR="007D29D6" w:rsidRPr="00E82ED0">
        <w:rPr>
          <w:rFonts w:ascii="Gadugi" w:eastAsia="Times New Roman" w:hAnsi="Gadugi" w:cs="Arial"/>
          <w:sz w:val="24"/>
          <w:szCs w:val="24"/>
          <w:lang w:val="es-419" w:eastAsia="es-ES"/>
        </w:rPr>
        <w:t xml:space="preserve">También se ha hecho énfasis en que, por regla general, </w:t>
      </w:r>
      <w:r w:rsidR="007D29D6" w:rsidRPr="00E82ED0">
        <w:rPr>
          <w:rFonts w:ascii="Gadugi" w:eastAsia="Times New Roman" w:hAnsi="Gadugi" w:cs="Arial"/>
          <w:sz w:val="24"/>
          <w:szCs w:val="24"/>
          <w:lang w:val="es-419" w:eastAsia="es-ES"/>
        </w:rPr>
        <w:lastRenderedPageBreak/>
        <w:t xml:space="preserve">este amparo es improcedente para el reconocimiento de derechos de raigambre laboral, a menos que se den unas condiciones fijadas por la Corte Constitucional que ha dicho que: </w:t>
      </w:r>
    </w:p>
    <w:p w:rsidR="007D29D6" w:rsidRPr="00E82ED0" w:rsidRDefault="007D29D6" w:rsidP="00E82ED0">
      <w:pPr>
        <w:autoSpaceDE w:val="0"/>
        <w:autoSpaceDN w:val="0"/>
        <w:adjustRightInd w:val="0"/>
        <w:spacing w:after="0" w:line="276" w:lineRule="auto"/>
        <w:jc w:val="both"/>
        <w:rPr>
          <w:rFonts w:ascii="Gadugi" w:eastAsia="Times New Roman" w:hAnsi="Gadugi" w:cs="Arial"/>
          <w:sz w:val="24"/>
          <w:szCs w:val="24"/>
          <w:lang w:val="es-419" w:eastAsia="es-ES"/>
        </w:rPr>
      </w:pPr>
    </w:p>
    <w:p w:rsidR="00756044" w:rsidRPr="00E82ED0" w:rsidRDefault="00756044" w:rsidP="00E82ED0">
      <w:pPr>
        <w:autoSpaceDE w:val="0"/>
        <w:autoSpaceDN w:val="0"/>
        <w:adjustRightInd w:val="0"/>
        <w:spacing w:after="0" w:line="240" w:lineRule="auto"/>
        <w:ind w:left="851" w:right="760" w:firstLine="1984"/>
        <w:jc w:val="both"/>
        <w:rPr>
          <w:rFonts w:ascii="Gadugi" w:eastAsia="Times New Roman" w:hAnsi="Gadugi" w:cs="Arial"/>
          <w:szCs w:val="24"/>
          <w:lang w:val="es-419" w:eastAsia="es-ES"/>
        </w:rPr>
      </w:pPr>
      <w:r w:rsidRPr="00E82ED0">
        <w:rPr>
          <w:rFonts w:ascii="Gadugi" w:eastAsia="Times New Roman" w:hAnsi="Gadugi" w:cs="Arial"/>
          <w:szCs w:val="24"/>
          <w:lang w:val="es-419" w:eastAsia="es-ES"/>
        </w:rPr>
        <w:t>“En relación con el carácter subsidiario de la acción de tutela para reclamar el reconocimiento de una derecho prestacional, la Corte Constitucional ha establecido que el juez constitucional deberá verificar los siguientes requisitos: “a. Que se trate de sujetos de especial de protección constitucional. “b. Que la falta de pago de la prestación o su disminución, genere un alto grado de afectación de los derechos fundamentales, en particular del derecho al mínimo vital, “c. Que el accionante haya desplegado cierta actividad administrativa y judicial con el objetivo de que le sea reconocida la prestación reclamada.“</w:t>
      </w:r>
      <w:r w:rsidR="00714B45" w:rsidRPr="00E82ED0">
        <w:rPr>
          <w:rFonts w:ascii="Gadugi" w:eastAsia="Times New Roman" w:hAnsi="Gadugi" w:cs="Arial"/>
          <w:szCs w:val="24"/>
          <w:lang w:val="es-419" w:eastAsia="es-ES"/>
        </w:rPr>
        <w:t xml:space="preserve"> </w:t>
      </w:r>
      <w:r w:rsidRPr="00E82ED0">
        <w:rPr>
          <w:rFonts w:ascii="Gadugi" w:eastAsia="Times New Roman" w:hAnsi="Gadugi" w:cs="Arial"/>
          <w:szCs w:val="24"/>
          <w:lang w:val="es-419" w:eastAsia="es-ES"/>
        </w:rPr>
        <w:t>d. Que se acredite siquiera sumariamente, las razones por las cuales el medio judicial ordinario es ineficaz para lograr la protección inmediata de los derechos fundamentales presuntamente afectados.</w:t>
      </w:r>
      <w:r w:rsidR="00570DA5" w:rsidRPr="00E82ED0">
        <w:rPr>
          <w:rFonts w:ascii="Gadugi" w:eastAsia="Times New Roman" w:hAnsi="Gadugi" w:cs="Arial"/>
          <w:szCs w:val="24"/>
          <w:lang w:val="es-419" w:eastAsia="es-ES"/>
        </w:rPr>
        <w:t>”</w:t>
      </w:r>
      <w:r w:rsidR="00570DA5" w:rsidRPr="00E82ED0">
        <w:rPr>
          <w:rStyle w:val="Refdenotaalpie"/>
          <w:rFonts w:ascii="Gadugi" w:eastAsia="Times New Roman" w:hAnsi="Gadugi"/>
          <w:szCs w:val="24"/>
          <w:lang w:val="es-419" w:eastAsia="es-ES"/>
        </w:rPr>
        <w:footnoteReference w:id="1"/>
      </w:r>
    </w:p>
    <w:p w:rsidR="00756044" w:rsidRPr="00E82ED0" w:rsidRDefault="00756044" w:rsidP="00E82ED0">
      <w:pPr>
        <w:autoSpaceDE w:val="0"/>
        <w:autoSpaceDN w:val="0"/>
        <w:adjustRightInd w:val="0"/>
        <w:spacing w:after="0" w:line="276" w:lineRule="auto"/>
        <w:jc w:val="both"/>
        <w:rPr>
          <w:rFonts w:ascii="Gadugi" w:eastAsia="Times New Roman" w:hAnsi="Gadugi" w:cs="Arial"/>
          <w:sz w:val="24"/>
          <w:szCs w:val="24"/>
          <w:lang w:val="es-419" w:eastAsia="es-ES"/>
        </w:rPr>
      </w:pPr>
    </w:p>
    <w:p w:rsidR="005E2B54" w:rsidRPr="00E82ED0" w:rsidRDefault="00570DA5" w:rsidP="00E82ED0">
      <w:pPr>
        <w:autoSpaceDE w:val="0"/>
        <w:autoSpaceDN w:val="0"/>
        <w:adjustRightInd w:val="0"/>
        <w:spacing w:after="0" w:line="276" w:lineRule="auto"/>
        <w:jc w:val="both"/>
        <w:rPr>
          <w:rFonts w:ascii="Gadugi" w:eastAsia="Times New Roman" w:hAnsi="Gadugi" w:cs="Arial"/>
          <w:sz w:val="24"/>
          <w:szCs w:val="24"/>
          <w:lang w:val="es-419" w:eastAsia="es-ES"/>
        </w:rPr>
      </w:pPr>
      <w:r w:rsidRPr="00E82ED0">
        <w:rPr>
          <w:rFonts w:ascii="Gadugi" w:eastAsia="Times New Roman" w:hAnsi="Gadugi" w:cs="Arial"/>
          <w:sz w:val="24"/>
          <w:szCs w:val="24"/>
          <w:lang w:val="es-CO" w:eastAsia="es-ES"/>
        </w:rPr>
        <w:tab/>
      </w:r>
      <w:r w:rsidRPr="00E82ED0">
        <w:rPr>
          <w:rFonts w:ascii="Gadugi" w:eastAsia="Times New Roman" w:hAnsi="Gadugi" w:cs="Arial"/>
          <w:sz w:val="24"/>
          <w:szCs w:val="24"/>
          <w:lang w:val="es-CO" w:eastAsia="es-ES"/>
        </w:rPr>
        <w:tab/>
      </w:r>
      <w:r w:rsidRPr="00E82ED0">
        <w:rPr>
          <w:rFonts w:ascii="Gadugi" w:eastAsia="Times New Roman" w:hAnsi="Gadugi" w:cs="Arial"/>
          <w:sz w:val="24"/>
          <w:szCs w:val="24"/>
          <w:lang w:val="es-CO" w:eastAsia="es-ES"/>
        </w:rPr>
        <w:tab/>
      </w:r>
      <w:r w:rsidRPr="00E82ED0">
        <w:rPr>
          <w:rFonts w:ascii="Gadugi" w:eastAsia="Times New Roman" w:hAnsi="Gadugi" w:cs="Arial"/>
          <w:sz w:val="24"/>
          <w:szCs w:val="24"/>
          <w:lang w:val="es-CO" w:eastAsia="es-ES"/>
        </w:rPr>
        <w:tab/>
        <w:t xml:space="preserve">Requisitos que ciertamente se </w:t>
      </w:r>
      <w:r w:rsidR="00302A66" w:rsidRPr="00E82ED0">
        <w:rPr>
          <w:rFonts w:ascii="Gadugi" w:eastAsia="Times New Roman" w:hAnsi="Gadugi" w:cs="Arial"/>
          <w:sz w:val="24"/>
          <w:szCs w:val="24"/>
          <w:lang w:val="es-CO" w:eastAsia="es-ES"/>
        </w:rPr>
        <w:t>hallan</w:t>
      </w:r>
      <w:r w:rsidRPr="00E82ED0">
        <w:rPr>
          <w:rFonts w:ascii="Gadugi" w:eastAsia="Times New Roman" w:hAnsi="Gadugi" w:cs="Arial"/>
          <w:sz w:val="24"/>
          <w:szCs w:val="24"/>
          <w:lang w:val="es-CO" w:eastAsia="es-ES"/>
        </w:rPr>
        <w:t xml:space="preserve"> cumplidos en la presente acci</w:t>
      </w:r>
      <w:r w:rsidR="006D7F5E" w:rsidRPr="00E82ED0">
        <w:rPr>
          <w:rFonts w:ascii="Gadugi" w:eastAsia="Times New Roman" w:hAnsi="Gadugi" w:cs="Arial"/>
          <w:sz w:val="24"/>
          <w:szCs w:val="24"/>
          <w:lang w:val="es-CO" w:eastAsia="es-ES"/>
        </w:rPr>
        <w:t>ón, si se tiene en cuenta que el</w:t>
      </w:r>
      <w:r w:rsidRPr="00E82ED0">
        <w:rPr>
          <w:rFonts w:ascii="Gadugi" w:eastAsia="Times New Roman" w:hAnsi="Gadugi" w:cs="Arial"/>
          <w:sz w:val="24"/>
          <w:szCs w:val="24"/>
          <w:lang w:val="es-CO" w:eastAsia="es-ES"/>
        </w:rPr>
        <w:t xml:space="preserve"> accionante se reporta como un sujeto de especial protección constitucional</w:t>
      </w:r>
      <w:r w:rsidR="007D29D6" w:rsidRPr="00E82ED0">
        <w:rPr>
          <w:rFonts w:ascii="Gadugi" w:eastAsia="Times New Roman" w:hAnsi="Gadugi" w:cs="Arial"/>
          <w:sz w:val="24"/>
          <w:szCs w:val="24"/>
          <w:lang w:val="es-419" w:eastAsia="es-ES"/>
        </w:rPr>
        <w:t>,</w:t>
      </w:r>
      <w:r w:rsidR="006D7F5E" w:rsidRPr="00E82ED0">
        <w:rPr>
          <w:rFonts w:ascii="Gadugi" w:eastAsia="Times New Roman" w:hAnsi="Gadugi" w:cs="Arial"/>
          <w:sz w:val="24"/>
          <w:szCs w:val="24"/>
          <w:lang w:val="es-419" w:eastAsia="es-ES"/>
        </w:rPr>
        <w:t xml:space="preserve"> dada su condición de invalidez</w:t>
      </w:r>
      <w:r w:rsidR="00772BEE" w:rsidRPr="00E82ED0">
        <w:rPr>
          <w:rFonts w:ascii="Gadugi" w:eastAsia="Times New Roman" w:hAnsi="Gadugi" w:cs="Arial"/>
          <w:sz w:val="24"/>
          <w:szCs w:val="24"/>
          <w:lang w:val="es-419" w:eastAsia="es-ES"/>
        </w:rPr>
        <w:t>,</w:t>
      </w:r>
      <w:r w:rsidR="006D7F5E" w:rsidRPr="00E82ED0">
        <w:rPr>
          <w:rFonts w:ascii="Gadugi" w:eastAsia="Times New Roman" w:hAnsi="Gadugi" w:cs="Arial"/>
          <w:sz w:val="24"/>
          <w:szCs w:val="24"/>
          <w:lang w:val="es-419" w:eastAsia="es-ES"/>
        </w:rPr>
        <w:t xml:space="preserve"> </w:t>
      </w:r>
      <w:r w:rsidR="00772BEE" w:rsidRPr="00E82ED0">
        <w:rPr>
          <w:rFonts w:ascii="Gadugi" w:eastAsia="Times New Roman" w:hAnsi="Gadugi" w:cs="Arial"/>
          <w:sz w:val="24"/>
          <w:szCs w:val="24"/>
          <w:lang w:val="es-419" w:eastAsia="es-ES"/>
        </w:rPr>
        <w:t xml:space="preserve">si bien la pérdida de su capacidad laboral es del </w:t>
      </w:r>
      <w:r w:rsidR="006849A6" w:rsidRPr="00E82ED0">
        <w:rPr>
          <w:rFonts w:ascii="Gadugi" w:eastAsia="Times New Roman" w:hAnsi="Gadugi" w:cs="Arial"/>
          <w:sz w:val="24"/>
          <w:szCs w:val="24"/>
          <w:lang w:val="es-419" w:eastAsia="es-ES"/>
        </w:rPr>
        <w:t>5</w:t>
      </w:r>
      <w:r w:rsidR="002474FB" w:rsidRPr="00E82ED0">
        <w:rPr>
          <w:rFonts w:ascii="Gadugi" w:eastAsia="Times New Roman" w:hAnsi="Gadugi" w:cs="Arial"/>
          <w:sz w:val="24"/>
          <w:szCs w:val="24"/>
          <w:lang w:val="es-419" w:eastAsia="es-ES"/>
        </w:rPr>
        <w:t>8</w:t>
      </w:r>
      <w:r w:rsidR="00766CAB" w:rsidRPr="00E82ED0">
        <w:rPr>
          <w:rFonts w:ascii="Gadugi" w:eastAsia="Times New Roman" w:hAnsi="Gadugi" w:cs="Arial"/>
          <w:sz w:val="24"/>
          <w:szCs w:val="24"/>
          <w:lang w:val="es-419" w:eastAsia="es-ES"/>
        </w:rPr>
        <w:t>,</w:t>
      </w:r>
      <w:r w:rsidR="006849A6" w:rsidRPr="00E82ED0">
        <w:rPr>
          <w:rFonts w:ascii="Gadugi" w:eastAsia="Times New Roman" w:hAnsi="Gadugi" w:cs="Arial"/>
          <w:sz w:val="24"/>
          <w:szCs w:val="24"/>
          <w:lang w:val="es-419" w:eastAsia="es-ES"/>
        </w:rPr>
        <w:t>39%</w:t>
      </w:r>
      <w:r w:rsidR="002474FB" w:rsidRPr="00E82ED0">
        <w:rPr>
          <w:rFonts w:ascii="Gadugi" w:eastAsia="Times New Roman" w:hAnsi="Gadugi" w:cs="Arial"/>
          <w:sz w:val="24"/>
          <w:szCs w:val="24"/>
          <w:lang w:val="es-419" w:eastAsia="es-ES"/>
        </w:rPr>
        <w:t xml:space="preserve"> y padece una enfermedad degenerativa</w:t>
      </w:r>
      <w:r w:rsidR="006849A6" w:rsidRPr="00E82ED0">
        <w:rPr>
          <w:rFonts w:ascii="Gadugi" w:eastAsia="Times New Roman" w:hAnsi="Gadugi" w:cs="Arial"/>
          <w:sz w:val="24"/>
          <w:szCs w:val="24"/>
          <w:lang w:val="es-419" w:eastAsia="es-ES"/>
        </w:rPr>
        <w:t xml:space="preserve"> </w:t>
      </w:r>
      <w:r w:rsidR="006D7F5E" w:rsidRPr="00E82ED0">
        <w:rPr>
          <w:rFonts w:ascii="Gadugi" w:eastAsia="Times New Roman" w:hAnsi="Gadugi" w:cs="Arial"/>
          <w:sz w:val="24"/>
          <w:szCs w:val="24"/>
          <w:lang w:val="es-419" w:eastAsia="es-ES"/>
        </w:rPr>
        <w:t xml:space="preserve">(f. </w:t>
      </w:r>
      <w:r w:rsidR="006849A6" w:rsidRPr="00E82ED0">
        <w:rPr>
          <w:rFonts w:ascii="Gadugi" w:eastAsia="Times New Roman" w:hAnsi="Gadugi" w:cs="Arial"/>
          <w:sz w:val="24"/>
          <w:szCs w:val="24"/>
          <w:lang w:val="es-419" w:eastAsia="es-ES"/>
        </w:rPr>
        <w:t>3</w:t>
      </w:r>
      <w:r w:rsidR="002474FB" w:rsidRPr="00E82ED0">
        <w:rPr>
          <w:rFonts w:ascii="Gadugi" w:eastAsia="Times New Roman" w:hAnsi="Gadugi" w:cs="Arial"/>
          <w:sz w:val="24"/>
          <w:szCs w:val="24"/>
          <w:lang w:val="es-419" w:eastAsia="es-ES"/>
        </w:rPr>
        <w:t>0</w:t>
      </w:r>
      <w:r w:rsidR="006D7F5E" w:rsidRPr="00E82ED0">
        <w:rPr>
          <w:rFonts w:ascii="Gadugi" w:eastAsia="Times New Roman" w:hAnsi="Gadugi" w:cs="Arial"/>
          <w:sz w:val="24"/>
          <w:szCs w:val="24"/>
          <w:lang w:val="es-419" w:eastAsia="es-ES"/>
        </w:rPr>
        <w:t>, c.</w:t>
      </w:r>
      <w:r w:rsidR="00C21E67" w:rsidRPr="00E82ED0">
        <w:rPr>
          <w:rFonts w:ascii="Gadugi" w:eastAsia="Times New Roman" w:hAnsi="Gadugi" w:cs="Arial"/>
          <w:sz w:val="24"/>
          <w:szCs w:val="24"/>
          <w:lang w:val="es-419" w:eastAsia="es-ES"/>
        </w:rPr>
        <w:t xml:space="preserve"> </w:t>
      </w:r>
      <w:r w:rsidR="006D7F5E" w:rsidRPr="00E82ED0">
        <w:rPr>
          <w:rFonts w:ascii="Gadugi" w:eastAsia="Times New Roman" w:hAnsi="Gadugi" w:cs="Arial"/>
          <w:sz w:val="24"/>
          <w:szCs w:val="24"/>
          <w:lang w:val="es-419" w:eastAsia="es-ES"/>
        </w:rPr>
        <w:t>1)</w:t>
      </w:r>
      <w:r w:rsidR="0061104F" w:rsidRPr="00E82ED0">
        <w:rPr>
          <w:rFonts w:ascii="Gadugi" w:eastAsia="Times New Roman" w:hAnsi="Gadugi" w:cs="Arial"/>
          <w:sz w:val="24"/>
          <w:szCs w:val="24"/>
          <w:lang w:val="es-419" w:eastAsia="es-ES"/>
        </w:rPr>
        <w:t xml:space="preserve">; </w:t>
      </w:r>
      <w:r w:rsidR="00673735" w:rsidRPr="00E82ED0">
        <w:rPr>
          <w:rFonts w:ascii="Gadugi" w:eastAsia="Times New Roman" w:hAnsi="Gadugi" w:cs="Arial"/>
          <w:sz w:val="24"/>
          <w:szCs w:val="24"/>
          <w:lang w:val="es-419" w:eastAsia="es-ES"/>
        </w:rPr>
        <w:t>además</w:t>
      </w:r>
      <w:r w:rsidR="00772BEE" w:rsidRPr="00E82ED0">
        <w:rPr>
          <w:rFonts w:ascii="Gadugi" w:eastAsia="Times New Roman" w:hAnsi="Gadugi" w:cs="Arial"/>
          <w:sz w:val="24"/>
          <w:szCs w:val="24"/>
          <w:lang w:val="es-419" w:eastAsia="es-ES"/>
        </w:rPr>
        <w:t xml:space="preserve"> </w:t>
      </w:r>
      <w:r w:rsidRPr="00E82ED0">
        <w:rPr>
          <w:rFonts w:ascii="Gadugi" w:eastAsia="Times New Roman" w:hAnsi="Gadugi" w:cs="Arial"/>
          <w:sz w:val="24"/>
          <w:szCs w:val="24"/>
          <w:lang w:val="es-CO" w:eastAsia="es-ES"/>
        </w:rPr>
        <w:t>lo que alega</w:t>
      </w:r>
      <w:r w:rsidR="007D29D6" w:rsidRPr="00E82ED0">
        <w:rPr>
          <w:rFonts w:ascii="Gadugi" w:eastAsia="Times New Roman" w:hAnsi="Gadugi" w:cs="Arial"/>
          <w:sz w:val="24"/>
          <w:szCs w:val="24"/>
          <w:lang w:val="es-419" w:eastAsia="es-ES"/>
        </w:rPr>
        <w:t>,</w:t>
      </w:r>
      <w:r w:rsidRPr="00E82ED0">
        <w:rPr>
          <w:rFonts w:ascii="Gadugi" w:eastAsia="Times New Roman" w:hAnsi="Gadugi" w:cs="Arial"/>
          <w:sz w:val="24"/>
          <w:szCs w:val="24"/>
          <w:lang w:val="es-CO" w:eastAsia="es-ES"/>
        </w:rPr>
        <w:t xml:space="preserve"> precisamente</w:t>
      </w:r>
      <w:r w:rsidR="007D29D6" w:rsidRPr="00E82ED0">
        <w:rPr>
          <w:rFonts w:ascii="Gadugi" w:eastAsia="Times New Roman" w:hAnsi="Gadugi" w:cs="Arial"/>
          <w:sz w:val="24"/>
          <w:szCs w:val="24"/>
          <w:lang w:val="es-419" w:eastAsia="es-ES"/>
        </w:rPr>
        <w:t>,</w:t>
      </w:r>
      <w:r w:rsidRPr="00E82ED0">
        <w:rPr>
          <w:rFonts w:ascii="Gadugi" w:eastAsia="Times New Roman" w:hAnsi="Gadugi" w:cs="Arial"/>
          <w:sz w:val="24"/>
          <w:szCs w:val="24"/>
          <w:lang w:val="es-CO" w:eastAsia="es-ES"/>
        </w:rPr>
        <w:t xml:space="preserve"> es la afectación </w:t>
      </w:r>
      <w:r w:rsidR="007D29D6" w:rsidRPr="00E82ED0">
        <w:rPr>
          <w:rFonts w:ascii="Gadugi" w:eastAsia="Times New Roman" w:hAnsi="Gadugi" w:cs="Arial"/>
          <w:sz w:val="24"/>
          <w:szCs w:val="24"/>
          <w:lang w:val="es-419" w:eastAsia="es-ES"/>
        </w:rPr>
        <w:t>de</w:t>
      </w:r>
      <w:r w:rsidRPr="00E82ED0">
        <w:rPr>
          <w:rFonts w:ascii="Gadugi" w:eastAsia="Times New Roman" w:hAnsi="Gadugi" w:cs="Arial"/>
          <w:sz w:val="24"/>
          <w:szCs w:val="24"/>
          <w:lang w:val="es-CO" w:eastAsia="es-ES"/>
        </w:rPr>
        <w:t xml:space="preserve"> su derecho fundamental al mínimo vital,</w:t>
      </w:r>
      <w:r w:rsidR="006849A6" w:rsidRPr="00E82ED0">
        <w:rPr>
          <w:rFonts w:ascii="Gadugi" w:eastAsia="Times New Roman" w:hAnsi="Gadugi" w:cs="Arial"/>
          <w:sz w:val="24"/>
          <w:szCs w:val="24"/>
          <w:lang w:val="es-CO" w:eastAsia="es-ES"/>
        </w:rPr>
        <w:t xml:space="preserve"> </w:t>
      </w:r>
      <w:r w:rsidR="00673735" w:rsidRPr="00E82ED0">
        <w:rPr>
          <w:rFonts w:ascii="Gadugi" w:eastAsia="Times New Roman" w:hAnsi="Gadugi" w:cs="Arial"/>
          <w:sz w:val="24"/>
          <w:szCs w:val="24"/>
          <w:lang w:val="es-419" w:eastAsia="es-ES"/>
        </w:rPr>
        <w:t xml:space="preserve">ya que </w:t>
      </w:r>
      <w:r w:rsidR="006849A6" w:rsidRPr="00E82ED0">
        <w:rPr>
          <w:rFonts w:ascii="Gadugi" w:eastAsia="Times New Roman" w:hAnsi="Gadugi" w:cs="Arial"/>
          <w:i/>
          <w:sz w:val="24"/>
          <w:szCs w:val="24"/>
          <w:lang w:val="es-CO" w:eastAsia="es-ES"/>
        </w:rPr>
        <w:t>“</w:t>
      </w:r>
      <w:r w:rsidR="002474FB" w:rsidRPr="00E82ED0">
        <w:rPr>
          <w:rFonts w:ascii="Gadugi" w:eastAsia="Times New Roman" w:hAnsi="Gadugi" w:cs="Arial"/>
          <w:i/>
          <w:sz w:val="24"/>
          <w:szCs w:val="24"/>
          <w:lang w:val="es-CO" w:eastAsia="es-ES"/>
        </w:rPr>
        <w:t>no posee ninguna renta, pensión o subsidio que le permitan vivir en condiciones dignas</w:t>
      </w:r>
      <w:r w:rsidR="00C21E67" w:rsidRPr="00E82ED0">
        <w:rPr>
          <w:rFonts w:ascii="Gadugi" w:eastAsia="Times New Roman" w:hAnsi="Gadugi" w:cs="Arial"/>
          <w:i/>
          <w:sz w:val="24"/>
          <w:szCs w:val="24"/>
          <w:lang w:val="es-CO" w:eastAsia="es-ES"/>
        </w:rPr>
        <w:t>”</w:t>
      </w:r>
      <w:r w:rsidR="00C21E67" w:rsidRPr="00E82ED0">
        <w:rPr>
          <w:rFonts w:ascii="Gadugi" w:eastAsia="Times New Roman" w:hAnsi="Gadugi" w:cs="Arial"/>
          <w:sz w:val="24"/>
          <w:szCs w:val="24"/>
          <w:lang w:val="es-CO" w:eastAsia="es-ES"/>
        </w:rPr>
        <w:t xml:space="preserve"> (f. </w:t>
      </w:r>
      <w:r w:rsidR="002474FB" w:rsidRPr="00E82ED0">
        <w:rPr>
          <w:rFonts w:ascii="Gadugi" w:eastAsia="Times New Roman" w:hAnsi="Gadugi" w:cs="Arial"/>
          <w:sz w:val="24"/>
          <w:szCs w:val="24"/>
          <w:lang w:val="es-CO" w:eastAsia="es-ES"/>
        </w:rPr>
        <w:t>5</w:t>
      </w:r>
      <w:r w:rsidR="00C21E67" w:rsidRPr="00E82ED0">
        <w:rPr>
          <w:rFonts w:ascii="Gadugi" w:eastAsia="Times New Roman" w:hAnsi="Gadugi" w:cs="Arial"/>
          <w:sz w:val="24"/>
          <w:szCs w:val="24"/>
          <w:lang w:val="es-CO" w:eastAsia="es-ES"/>
        </w:rPr>
        <w:t>, c. 1)</w:t>
      </w:r>
      <w:r w:rsidR="002474FB" w:rsidRPr="00E82ED0">
        <w:rPr>
          <w:rFonts w:ascii="Gadugi" w:eastAsia="Times New Roman" w:hAnsi="Gadugi" w:cs="Arial"/>
          <w:sz w:val="24"/>
          <w:szCs w:val="24"/>
          <w:lang w:val="es-CO" w:eastAsia="es-ES"/>
        </w:rPr>
        <w:t xml:space="preserve"> “</w:t>
      </w:r>
      <w:r w:rsidR="002474FB" w:rsidRPr="00E82ED0">
        <w:rPr>
          <w:rFonts w:ascii="Gadugi" w:eastAsia="Times New Roman" w:hAnsi="Gadugi" w:cs="Arial"/>
          <w:i/>
          <w:sz w:val="24"/>
          <w:szCs w:val="24"/>
          <w:lang w:val="es-CO" w:eastAsia="es-ES"/>
        </w:rPr>
        <w:t xml:space="preserve">suplir las necesidades que (…) en su vida diaria acarrea por todo concepto llámese vivienda, alimentación, vestido, medicamentos, </w:t>
      </w:r>
      <w:proofErr w:type="spellStart"/>
      <w:r w:rsidR="002474FB" w:rsidRPr="00E82ED0">
        <w:rPr>
          <w:rFonts w:ascii="Gadugi" w:eastAsia="Times New Roman" w:hAnsi="Gadugi" w:cs="Arial"/>
          <w:i/>
          <w:sz w:val="24"/>
          <w:szCs w:val="24"/>
          <w:lang w:val="es-CO" w:eastAsia="es-ES"/>
        </w:rPr>
        <w:t>etc</w:t>
      </w:r>
      <w:proofErr w:type="spellEnd"/>
      <w:r w:rsidR="002474FB" w:rsidRPr="00E82ED0">
        <w:rPr>
          <w:rFonts w:ascii="Gadugi" w:eastAsia="Times New Roman" w:hAnsi="Gadugi" w:cs="Arial"/>
          <w:i/>
          <w:sz w:val="24"/>
          <w:szCs w:val="24"/>
          <w:lang w:val="es-CO" w:eastAsia="es-ES"/>
        </w:rPr>
        <w:t>, pues ahora su salud se ve disminuida por su discapacidad”</w:t>
      </w:r>
      <w:r w:rsidR="00C21E67" w:rsidRPr="00E82ED0">
        <w:rPr>
          <w:rFonts w:ascii="Gadugi" w:eastAsia="Times New Roman" w:hAnsi="Gadugi" w:cs="Arial"/>
          <w:sz w:val="24"/>
          <w:szCs w:val="24"/>
          <w:lang w:val="es-CO" w:eastAsia="es-ES"/>
        </w:rPr>
        <w:t xml:space="preserve"> </w:t>
      </w:r>
      <w:r w:rsidR="002474FB" w:rsidRPr="00E82ED0">
        <w:rPr>
          <w:rFonts w:ascii="Gadugi" w:eastAsia="Times New Roman" w:hAnsi="Gadugi" w:cs="Arial"/>
          <w:sz w:val="24"/>
          <w:szCs w:val="24"/>
          <w:lang w:val="es-CO" w:eastAsia="es-ES"/>
        </w:rPr>
        <w:t xml:space="preserve">(f. 8, c. 2) </w:t>
      </w:r>
      <w:r w:rsidR="00C21E67" w:rsidRPr="00E82ED0">
        <w:rPr>
          <w:rFonts w:ascii="Gadugi" w:eastAsia="Times New Roman" w:hAnsi="Gadugi" w:cs="Arial"/>
          <w:sz w:val="24"/>
          <w:szCs w:val="24"/>
          <w:lang w:val="es-CO" w:eastAsia="es-ES"/>
        </w:rPr>
        <w:t xml:space="preserve">lo que no fue </w:t>
      </w:r>
      <w:r w:rsidRPr="00E82ED0">
        <w:rPr>
          <w:rFonts w:ascii="Gadugi" w:eastAsia="Times New Roman" w:hAnsi="Gadugi" w:cs="Arial"/>
          <w:sz w:val="24"/>
          <w:szCs w:val="24"/>
          <w:lang w:val="es-CO" w:eastAsia="es-ES"/>
        </w:rPr>
        <w:t>contrariado por la demandada</w:t>
      </w:r>
      <w:r w:rsidR="007D29D6" w:rsidRPr="00E82ED0">
        <w:rPr>
          <w:rFonts w:ascii="Gadugi" w:eastAsia="Times New Roman" w:hAnsi="Gadugi" w:cs="Arial"/>
          <w:sz w:val="24"/>
          <w:szCs w:val="24"/>
          <w:lang w:val="es-419" w:eastAsia="es-ES"/>
        </w:rPr>
        <w:t xml:space="preserve">; </w:t>
      </w:r>
      <w:r w:rsidR="0061104F" w:rsidRPr="00E82ED0">
        <w:rPr>
          <w:rFonts w:ascii="Gadugi" w:eastAsia="Times New Roman" w:hAnsi="Gadugi" w:cs="Arial"/>
          <w:sz w:val="24"/>
          <w:szCs w:val="24"/>
          <w:lang w:val="es-419" w:eastAsia="es-ES"/>
        </w:rPr>
        <w:t xml:space="preserve">en adición, </w:t>
      </w:r>
      <w:r w:rsidRPr="00E82ED0">
        <w:rPr>
          <w:rFonts w:ascii="Gadugi" w:eastAsia="Times New Roman" w:hAnsi="Gadugi" w:cs="Arial"/>
          <w:sz w:val="24"/>
          <w:szCs w:val="24"/>
          <w:lang w:val="es-CO" w:eastAsia="es-ES"/>
        </w:rPr>
        <w:t>ha intentado</w:t>
      </w:r>
      <w:r w:rsidR="007D29D6" w:rsidRPr="00E82ED0">
        <w:rPr>
          <w:rFonts w:ascii="Gadugi" w:eastAsia="Times New Roman" w:hAnsi="Gadugi" w:cs="Arial"/>
          <w:sz w:val="24"/>
          <w:szCs w:val="24"/>
          <w:lang w:val="es-419" w:eastAsia="es-ES"/>
        </w:rPr>
        <w:t xml:space="preserve"> infructuosamente</w:t>
      </w:r>
      <w:r w:rsidR="002474FB" w:rsidRPr="00E82ED0">
        <w:rPr>
          <w:rFonts w:ascii="Gadugi" w:eastAsia="Times New Roman" w:hAnsi="Gadugi" w:cs="Arial"/>
          <w:sz w:val="24"/>
          <w:szCs w:val="24"/>
          <w:lang w:val="es-419" w:eastAsia="es-ES"/>
        </w:rPr>
        <w:t xml:space="preserve">, ante Colpensiones, </w:t>
      </w:r>
      <w:r w:rsidRPr="00E82ED0">
        <w:rPr>
          <w:rFonts w:ascii="Gadugi" w:eastAsia="Times New Roman" w:hAnsi="Gadugi" w:cs="Arial"/>
          <w:sz w:val="24"/>
          <w:szCs w:val="24"/>
          <w:lang w:val="es-CO" w:eastAsia="es-ES"/>
        </w:rPr>
        <w:t>obtener la prestación deprecada y</w:t>
      </w:r>
      <w:r w:rsidR="00C21E67" w:rsidRPr="00E82ED0">
        <w:rPr>
          <w:rFonts w:ascii="Gadugi" w:eastAsia="Times New Roman" w:hAnsi="Gadugi" w:cs="Arial"/>
          <w:sz w:val="24"/>
          <w:szCs w:val="24"/>
          <w:lang w:val="es-419" w:eastAsia="es-ES"/>
        </w:rPr>
        <w:t xml:space="preserve"> </w:t>
      </w:r>
      <w:r w:rsidRPr="00E82ED0">
        <w:rPr>
          <w:rFonts w:ascii="Gadugi" w:eastAsia="Times New Roman" w:hAnsi="Gadugi" w:cs="Arial"/>
          <w:sz w:val="24"/>
          <w:szCs w:val="24"/>
          <w:lang w:val="es-CO" w:eastAsia="es-ES"/>
        </w:rPr>
        <w:t xml:space="preserve">debido </w:t>
      </w:r>
      <w:r w:rsidR="002474FB" w:rsidRPr="00E82ED0">
        <w:rPr>
          <w:rFonts w:ascii="Gadugi" w:eastAsia="Times New Roman" w:hAnsi="Gadugi" w:cs="Arial"/>
          <w:sz w:val="24"/>
          <w:szCs w:val="24"/>
          <w:lang w:val="es-CO" w:eastAsia="es-ES"/>
        </w:rPr>
        <w:t>al riesgo que su invalidez implica para su salud y mínimo vital</w:t>
      </w:r>
      <w:r w:rsidR="0061104F" w:rsidRPr="00E82ED0">
        <w:rPr>
          <w:rFonts w:ascii="Gadugi" w:eastAsia="Times New Roman" w:hAnsi="Gadugi" w:cs="Arial"/>
          <w:sz w:val="24"/>
          <w:szCs w:val="24"/>
          <w:lang w:val="es-419" w:eastAsia="es-ES"/>
        </w:rPr>
        <w:t>,</w:t>
      </w:r>
      <w:r w:rsidR="00C21E67" w:rsidRPr="00E82ED0">
        <w:rPr>
          <w:rFonts w:ascii="Gadugi" w:eastAsia="Times New Roman" w:hAnsi="Gadugi" w:cs="Arial"/>
          <w:sz w:val="24"/>
          <w:szCs w:val="24"/>
          <w:lang w:val="es-CO" w:eastAsia="es-ES"/>
        </w:rPr>
        <w:t xml:space="preserve"> el proceso judicial no resulta</w:t>
      </w:r>
      <w:r w:rsidRPr="00E82ED0">
        <w:rPr>
          <w:rFonts w:ascii="Gadugi" w:eastAsia="Times New Roman" w:hAnsi="Gadugi" w:cs="Arial"/>
          <w:sz w:val="24"/>
          <w:szCs w:val="24"/>
          <w:lang w:val="es-CO" w:eastAsia="es-ES"/>
        </w:rPr>
        <w:t xml:space="preserve"> idóneo para la efectiva protección de sus derechos</w:t>
      </w:r>
      <w:r w:rsidR="005E2B54" w:rsidRPr="00E82ED0">
        <w:rPr>
          <w:rFonts w:ascii="Gadugi" w:eastAsia="Times New Roman" w:hAnsi="Gadugi" w:cs="Arial"/>
          <w:sz w:val="24"/>
          <w:szCs w:val="24"/>
          <w:lang w:val="es-419" w:eastAsia="es-ES"/>
        </w:rPr>
        <w:t xml:space="preserve">. </w:t>
      </w:r>
    </w:p>
    <w:p w:rsidR="005E2B54" w:rsidRPr="00E82ED0" w:rsidRDefault="005E2B54" w:rsidP="00E82ED0">
      <w:pPr>
        <w:autoSpaceDE w:val="0"/>
        <w:autoSpaceDN w:val="0"/>
        <w:adjustRightInd w:val="0"/>
        <w:spacing w:after="0" w:line="276" w:lineRule="auto"/>
        <w:jc w:val="both"/>
        <w:rPr>
          <w:rFonts w:ascii="Gadugi" w:eastAsia="Times New Roman" w:hAnsi="Gadugi" w:cs="Arial"/>
          <w:sz w:val="24"/>
          <w:szCs w:val="24"/>
          <w:lang w:val="es-419" w:eastAsia="es-ES"/>
        </w:rPr>
      </w:pPr>
    </w:p>
    <w:p w:rsidR="00570DA5" w:rsidRPr="00E82ED0" w:rsidRDefault="005E2B54" w:rsidP="00E82ED0">
      <w:pPr>
        <w:autoSpaceDE w:val="0"/>
        <w:autoSpaceDN w:val="0"/>
        <w:adjustRightInd w:val="0"/>
        <w:spacing w:after="0" w:line="276" w:lineRule="auto"/>
        <w:jc w:val="both"/>
        <w:rPr>
          <w:rFonts w:ascii="Gadugi" w:eastAsia="Times New Roman" w:hAnsi="Gadugi" w:cs="Arial"/>
          <w:sz w:val="24"/>
          <w:szCs w:val="24"/>
          <w:lang w:val="es-CO" w:eastAsia="es-ES"/>
        </w:rPr>
      </w:pPr>
      <w:r w:rsidRPr="00E82ED0">
        <w:rPr>
          <w:rFonts w:ascii="Gadugi" w:eastAsia="Times New Roman" w:hAnsi="Gadugi" w:cs="Arial"/>
          <w:sz w:val="24"/>
          <w:szCs w:val="24"/>
          <w:lang w:val="es-419" w:eastAsia="es-ES"/>
        </w:rPr>
        <w:t xml:space="preserve">  </w:t>
      </w:r>
      <w:r w:rsidRPr="00E82ED0">
        <w:rPr>
          <w:rFonts w:ascii="Gadugi" w:eastAsia="Times New Roman" w:hAnsi="Gadugi" w:cs="Arial"/>
          <w:sz w:val="24"/>
          <w:szCs w:val="24"/>
          <w:lang w:val="es-419" w:eastAsia="es-ES"/>
        </w:rPr>
        <w:tab/>
      </w:r>
      <w:r w:rsidRPr="00E82ED0">
        <w:rPr>
          <w:rFonts w:ascii="Gadugi" w:eastAsia="Times New Roman" w:hAnsi="Gadugi" w:cs="Arial"/>
          <w:sz w:val="24"/>
          <w:szCs w:val="24"/>
          <w:lang w:val="es-419" w:eastAsia="es-ES"/>
        </w:rPr>
        <w:tab/>
      </w:r>
      <w:r w:rsidRPr="00E82ED0">
        <w:rPr>
          <w:rFonts w:ascii="Gadugi" w:eastAsia="Times New Roman" w:hAnsi="Gadugi" w:cs="Arial"/>
          <w:sz w:val="24"/>
          <w:szCs w:val="24"/>
          <w:lang w:val="es-419" w:eastAsia="es-ES"/>
        </w:rPr>
        <w:tab/>
      </w:r>
      <w:r w:rsidRPr="00E82ED0">
        <w:rPr>
          <w:rFonts w:ascii="Gadugi" w:eastAsia="Times New Roman" w:hAnsi="Gadugi" w:cs="Arial"/>
          <w:sz w:val="24"/>
          <w:szCs w:val="24"/>
          <w:lang w:val="es-419" w:eastAsia="es-ES"/>
        </w:rPr>
        <w:tab/>
        <w:t>L</w:t>
      </w:r>
      <w:r w:rsidR="00302A66" w:rsidRPr="00E82ED0">
        <w:rPr>
          <w:rFonts w:ascii="Gadugi" w:eastAsia="Times New Roman" w:hAnsi="Gadugi" w:cs="Arial"/>
          <w:sz w:val="24"/>
          <w:szCs w:val="24"/>
          <w:lang w:val="es-CO" w:eastAsia="es-ES"/>
        </w:rPr>
        <w:t>a Corte Constitucional por medio de la Sentencia T-376 de 2011, reiterada en la Sentencia T-716 de 2015, precisó que:</w:t>
      </w:r>
    </w:p>
    <w:p w:rsidR="00D97BAB" w:rsidRPr="00E82ED0" w:rsidRDefault="00C21E67" w:rsidP="00E82ED0">
      <w:pPr>
        <w:autoSpaceDE w:val="0"/>
        <w:autoSpaceDN w:val="0"/>
        <w:adjustRightInd w:val="0"/>
        <w:spacing w:after="0" w:line="276" w:lineRule="auto"/>
        <w:jc w:val="both"/>
        <w:rPr>
          <w:rFonts w:ascii="Gadugi" w:eastAsia="Times New Roman" w:hAnsi="Gadugi" w:cs="Arial"/>
          <w:sz w:val="24"/>
          <w:szCs w:val="24"/>
          <w:lang w:val="es-CO" w:eastAsia="es-ES"/>
        </w:rPr>
      </w:pPr>
      <w:r w:rsidRPr="00E82ED0">
        <w:rPr>
          <w:rFonts w:ascii="Gadugi" w:eastAsia="Times New Roman" w:hAnsi="Gadugi" w:cs="Arial"/>
          <w:sz w:val="24"/>
          <w:szCs w:val="24"/>
          <w:lang w:val="es-CO" w:eastAsia="es-ES"/>
        </w:rPr>
        <w:tab/>
      </w:r>
      <w:r w:rsidRPr="00E82ED0">
        <w:rPr>
          <w:rFonts w:ascii="Gadugi" w:eastAsia="Times New Roman" w:hAnsi="Gadugi" w:cs="Arial"/>
          <w:sz w:val="24"/>
          <w:szCs w:val="24"/>
          <w:lang w:val="es-CO" w:eastAsia="es-ES"/>
        </w:rPr>
        <w:tab/>
      </w:r>
      <w:r w:rsidRPr="00E82ED0">
        <w:rPr>
          <w:rFonts w:ascii="Gadugi" w:eastAsia="Times New Roman" w:hAnsi="Gadugi" w:cs="Arial"/>
          <w:sz w:val="24"/>
          <w:szCs w:val="24"/>
          <w:lang w:val="es-CO" w:eastAsia="es-ES"/>
        </w:rPr>
        <w:tab/>
      </w:r>
      <w:r w:rsidRPr="00E82ED0">
        <w:rPr>
          <w:rFonts w:ascii="Gadugi" w:eastAsia="Times New Roman" w:hAnsi="Gadugi" w:cs="Arial"/>
          <w:sz w:val="24"/>
          <w:szCs w:val="24"/>
          <w:lang w:val="es-CO" w:eastAsia="es-ES"/>
        </w:rPr>
        <w:tab/>
      </w:r>
    </w:p>
    <w:p w:rsidR="00C21E67" w:rsidRPr="00E82ED0" w:rsidRDefault="00C21E67" w:rsidP="00E82ED0">
      <w:pPr>
        <w:autoSpaceDE w:val="0"/>
        <w:autoSpaceDN w:val="0"/>
        <w:adjustRightInd w:val="0"/>
        <w:spacing w:after="0" w:line="240" w:lineRule="auto"/>
        <w:ind w:left="567" w:right="618" w:firstLine="2268"/>
        <w:jc w:val="both"/>
        <w:rPr>
          <w:rFonts w:ascii="Gadugi" w:eastAsia="Times New Roman" w:hAnsi="Gadugi" w:cs="Arial"/>
          <w:szCs w:val="24"/>
          <w:lang w:val="es-CO" w:eastAsia="es-ES"/>
        </w:rPr>
      </w:pPr>
      <w:r w:rsidRPr="00E82ED0">
        <w:rPr>
          <w:rFonts w:ascii="Gadugi" w:eastAsia="Times New Roman" w:hAnsi="Gadugi" w:cs="Arial"/>
          <w:szCs w:val="24"/>
          <w:lang w:val="es-CO" w:eastAsia="es-ES"/>
        </w:rPr>
        <w:t>“</w:t>
      </w:r>
      <w:r w:rsidR="00302A66" w:rsidRPr="00E82ED0">
        <w:rPr>
          <w:rFonts w:ascii="Gadugi" w:eastAsia="Times New Roman" w:hAnsi="Gadugi" w:cs="Arial"/>
          <w:szCs w:val="24"/>
          <w:lang w:val="es-CO" w:eastAsia="es-ES"/>
        </w:rPr>
        <w:t>L</w:t>
      </w:r>
      <w:r w:rsidRPr="00E82ED0">
        <w:rPr>
          <w:rFonts w:ascii="Gadugi" w:eastAsia="Times New Roman" w:hAnsi="Gadugi" w:cs="Arial"/>
          <w:szCs w:val="24"/>
          <w:lang w:val="es-CO" w:eastAsia="es-ES"/>
        </w:rPr>
        <w:t>a jurisprudencia constitucional ha manifestado que el proceso ordinario laboral, debido a su duración y a los costos económicos que implica, no resulta idóneo y eficaz para salvaguardar los derechos fundamentales de las personas que, como el actor, han sido calificadas como inválidas y a quienes les ha sido negada su pensión de invalidez, ya que sus condiciones y la ausencia de la prestación referida implican, de entrada, una afectación a la salud y al mínimo vital del peticionario”.</w:t>
      </w:r>
    </w:p>
    <w:p w:rsidR="00607281" w:rsidRPr="00E82ED0" w:rsidRDefault="00607281" w:rsidP="00E82ED0">
      <w:pPr>
        <w:autoSpaceDE w:val="0"/>
        <w:autoSpaceDN w:val="0"/>
        <w:adjustRightInd w:val="0"/>
        <w:spacing w:after="0" w:line="276" w:lineRule="auto"/>
        <w:jc w:val="both"/>
        <w:rPr>
          <w:rFonts w:ascii="Gadugi" w:eastAsia="Times New Roman" w:hAnsi="Gadugi" w:cs="Arial"/>
          <w:sz w:val="24"/>
          <w:szCs w:val="24"/>
          <w:lang w:val="es-CO" w:eastAsia="es-ES"/>
        </w:rPr>
      </w:pPr>
    </w:p>
    <w:p w:rsidR="00CD64AE" w:rsidRPr="00E82ED0" w:rsidRDefault="00CD64AE" w:rsidP="00E82ED0">
      <w:pPr>
        <w:autoSpaceDE w:val="0"/>
        <w:autoSpaceDN w:val="0"/>
        <w:adjustRightInd w:val="0"/>
        <w:spacing w:after="0" w:line="276" w:lineRule="auto"/>
        <w:jc w:val="both"/>
        <w:rPr>
          <w:rFonts w:ascii="Gadugi" w:eastAsia="Times New Roman" w:hAnsi="Gadugi" w:cs="Arial"/>
          <w:sz w:val="24"/>
          <w:szCs w:val="24"/>
          <w:lang w:val="es-CO" w:eastAsia="es-ES"/>
        </w:rPr>
      </w:pPr>
      <w:r w:rsidRPr="00E82ED0">
        <w:rPr>
          <w:rFonts w:ascii="Gadugi" w:eastAsia="Times New Roman" w:hAnsi="Gadugi" w:cs="Arial"/>
          <w:sz w:val="24"/>
          <w:szCs w:val="24"/>
          <w:lang w:val="es-CO" w:eastAsia="es-ES"/>
        </w:rPr>
        <w:tab/>
      </w:r>
      <w:r w:rsidRPr="00E82ED0">
        <w:rPr>
          <w:rFonts w:ascii="Gadugi" w:eastAsia="Times New Roman" w:hAnsi="Gadugi" w:cs="Arial"/>
          <w:sz w:val="24"/>
          <w:szCs w:val="24"/>
          <w:lang w:val="es-CO" w:eastAsia="es-ES"/>
        </w:rPr>
        <w:tab/>
      </w:r>
      <w:r w:rsidRPr="00E82ED0">
        <w:rPr>
          <w:rFonts w:ascii="Gadugi" w:eastAsia="Times New Roman" w:hAnsi="Gadugi" w:cs="Arial"/>
          <w:sz w:val="24"/>
          <w:szCs w:val="24"/>
          <w:lang w:val="es-CO" w:eastAsia="es-ES"/>
        </w:rPr>
        <w:tab/>
      </w:r>
      <w:r w:rsidRPr="00E82ED0">
        <w:rPr>
          <w:rFonts w:ascii="Gadugi" w:eastAsia="Times New Roman" w:hAnsi="Gadugi" w:cs="Arial"/>
          <w:sz w:val="24"/>
          <w:szCs w:val="24"/>
          <w:lang w:val="es-CO" w:eastAsia="es-ES"/>
        </w:rPr>
        <w:tab/>
        <w:t>Y más recientemente que:</w:t>
      </w:r>
    </w:p>
    <w:p w:rsidR="00CD64AE" w:rsidRPr="00E82ED0" w:rsidRDefault="00CD64AE" w:rsidP="00E82ED0">
      <w:pPr>
        <w:autoSpaceDE w:val="0"/>
        <w:autoSpaceDN w:val="0"/>
        <w:adjustRightInd w:val="0"/>
        <w:spacing w:after="0" w:line="276" w:lineRule="auto"/>
        <w:jc w:val="both"/>
        <w:rPr>
          <w:rFonts w:ascii="Gadugi" w:eastAsia="Times New Roman" w:hAnsi="Gadugi" w:cs="Arial"/>
          <w:sz w:val="24"/>
          <w:szCs w:val="24"/>
          <w:lang w:val="es-CO" w:eastAsia="es-ES"/>
        </w:rPr>
      </w:pPr>
      <w:r w:rsidRPr="00E82ED0">
        <w:rPr>
          <w:rFonts w:ascii="Gadugi" w:eastAsia="Times New Roman" w:hAnsi="Gadugi" w:cs="Arial"/>
          <w:sz w:val="24"/>
          <w:szCs w:val="24"/>
          <w:lang w:val="es-CO" w:eastAsia="es-ES"/>
        </w:rPr>
        <w:t xml:space="preserve"> </w:t>
      </w:r>
    </w:p>
    <w:p w:rsidR="00CD64AE" w:rsidRPr="00E82ED0" w:rsidRDefault="00CD64AE" w:rsidP="00E82ED0">
      <w:pPr>
        <w:autoSpaceDE w:val="0"/>
        <w:autoSpaceDN w:val="0"/>
        <w:adjustRightInd w:val="0"/>
        <w:spacing w:after="0" w:line="240" w:lineRule="auto"/>
        <w:ind w:left="567" w:right="618"/>
        <w:jc w:val="both"/>
        <w:rPr>
          <w:rFonts w:ascii="Gadugi" w:eastAsia="Times New Roman" w:hAnsi="Gadugi" w:cs="Arial"/>
          <w:color w:val="FF0000"/>
          <w:szCs w:val="24"/>
          <w:lang w:val="es-419" w:eastAsia="es-ES"/>
        </w:rPr>
      </w:pPr>
      <w:r w:rsidRPr="00E82ED0">
        <w:rPr>
          <w:rFonts w:ascii="Gadugi" w:eastAsia="Times New Roman" w:hAnsi="Gadugi" w:cs="Arial"/>
          <w:szCs w:val="24"/>
          <w:lang w:val="es-CO" w:eastAsia="es-ES"/>
        </w:rPr>
        <w:lastRenderedPageBreak/>
        <w:tab/>
      </w:r>
      <w:r w:rsidRPr="00E82ED0">
        <w:rPr>
          <w:rFonts w:ascii="Gadugi" w:eastAsia="Times New Roman" w:hAnsi="Gadugi" w:cs="Arial"/>
          <w:szCs w:val="24"/>
          <w:lang w:val="es-CO" w:eastAsia="es-ES"/>
        </w:rPr>
        <w:tab/>
      </w:r>
      <w:r w:rsidRPr="00E82ED0">
        <w:rPr>
          <w:rFonts w:ascii="Gadugi" w:eastAsia="Times New Roman" w:hAnsi="Gadugi" w:cs="Arial"/>
          <w:szCs w:val="24"/>
          <w:lang w:val="es-CO" w:eastAsia="es-ES"/>
        </w:rPr>
        <w:tab/>
      </w:r>
      <w:r w:rsidRPr="00E82ED0">
        <w:rPr>
          <w:rFonts w:ascii="Gadugi" w:eastAsia="Times New Roman" w:hAnsi="Gadugi" w:cs="Arial"/>
          <w:szCs w:val="24"/>
          <w:lang w:val="es-CO" w:eastAsia="es-ES"/>
        </w:rPr>
        <w:tab/>
      </w:r>
      <w:r w:rsidRPr="00E82ED0">
        <w:rPr>
          <w:rFonts w:ascii="Gadugi" w:eastAsia="Times New Roman" w:hAnsi="Gadugi" w:cs="Arial"/>
          <w:color w:val="000000" w:themeColor="text1"/>
          <w:szCs w:val="24"/>
          <w:lang w:val="es-CO" w:eastAsia="es-ES"/>
        </w:rPr>
        <w:t>“</w:t>
      </w:r>
      <w:r w:rsidRPr="00E82ED0">
        <w:rPr>
          <w:rFonts w:ascii="Gadugi" w:eastAsia="Times New Roman" w:hAnsi="Gadugi" w:cs="Arial"/>
          <w:color w:val="000000" w:themeColor="text1"/>
          <w:szCs w:val="24"/>
          <w:lang w:val="es-419" w:eastAsia="es-ES"/>
        </w:rPr>
        <w:t>La procedencia de la acción de tutela en el ámbito del reconocimiento de pensiones, y en concreto la de invalidez, ha de concretarse a partir del examen sobre las circunstancias particulares de vulnerabilidad que rodean al solicitante, dedicando singular atención en el caso de sujetos que se hallan en un estado de debilidad manifiesta, con el objetivo de justipreciar en cada caso la idoneidad y/o eficacia de otros mecanismos de defensa judicial, según la urgencia de adoptar medidas para salvaguardar los derechos cuya transgresión se alega”</w:t>
      </w:r>
      <w:r w:rsidRPr="00E82ED0">
        <w:rPr>
          <w:rStyle w:val="Refdenotaalpie"/>
          <w:rFonts w:ascii="Gadugi" w:eastAsia="Times New Roman" w:hAnsi="Gadugi"/>
          <w:color w:val="000000" w:themeColor="text1"/>
          <w:szCs w:val="24"/>
          <w:lang w:val="es-419" w:eastAsia="es-ES"/>
        </w:rPr>
        <w:footnoteReference w:id="2"/>
      </w:r>
    </w:p>
    <w:p w:rsidR="00CD64AE" w:rsidRPr="00E82ED0" w:rsidRDefault="00CD64AE" w:rsidP="00E82ED0">
      <w:pPr>
        <w:autoSpaceDE w:val="0"/>
        <w:autoSpaceDN w:val="0"/>
        <w:adjustRightInd w:val="0"/>
        <w:spacing w:after="0" w:line="276" w:lineRule="auto"/>
        <w:jc w:val="both"/>
        <w:rPr>
          <w:rFonts w:ascii="Gadugi" w:eastAsia="Times New Roman" w:hAnsi="Gadugi" w:cs="Arial"/>
          <w:sz w:val="24"/>
          <w:szCs w:val="24"/>
          <w:lang w:val="es-CO" w:eastAsia="es-ES"/>
        </w:rPr>
      </w:pPr>
    </w:p>
    <w:p w:rsidR="001239A1" w:rsidRPr="00E82ED0" w:rsidRDefault="00891E39" w:rsidP="00E82ED0">
      <w:pPr>
        <w:autoSpaceDE w:val="0"/>
        <w:autoSpaceDN w:val="0"/>
        <w:adjustRightInd w:val="0"/>
        <w:spacing w:after="0" w:line="276" w:lineRule="auto"/>
        <w:jc w:val="both"/>
        <w:rPr>
          <w:rFonts w:ascii="Gadugi" w:eastAsia="Times New Roman" w:hAnsi="Gadugi" w:cs="Arial"/>
          <w:color w:val="FF0000"/>
          <w:sz w:val="24"/>
          <w:szCs w:val="24"/>
          <w:lang w:val="es-419" w:eastAsia="es-ES"/>
        </w:rPr>
      </w:pPr>
      <w:r w:rsidRPr="00E82ED0">
        <w:rPr>
          <w:rFonts w:ascii="Gadugi" w:eastAsia="Times New Roman" w:hAnsi="Gadugi" w:cs="Arial"/>
          <w:sz w:val="24"/>
          <w:szCs w:val="24"/>
          <w:lang w:val="es-CO" w:eastAsia="es-ES"/>
        </w:rPr>
        <w:tab/>
      </w:r>
      <w:r w:rsidRPr="00E82ED0">
        <w:rPr>
          <w:rFonts w:ascii="Gadugi" w:eastAsia="Times New Roman" w:hAnsi="Gadugi" w:cs="Arial"/>
          <w:sz w:val="24"/>
          <w:szCs w:val="24"/>
          <w:lang w:val="es-CO" w:eastAsia="es-ES"/>
        </w:rPr>
        <w:tab/>
      </w:r>
      <w:r w:rsidRPr="00E82ED0">
        <w:rPr>
          <w:rFonts w:ascii="Gadugi" w:eastAsia="Times New Roman" w:hAnsi="Gadugi" w:cs="Arial"/>
          <w:sz w:val="24"/>
          <w:szCs w:val="24"/>
          <w:lang w:val="es-CO" w:eastAsia="es-ES"/>
        </w:rPr>
        <w:tab/>
      </w:r>
      <w:r w:rsidRPr="00E82ED0">
        <w:rPr>
          <w:rFonts w:ascii="Gadugi" w:eastAsia="Times New Roman" w:hAnsi="Gadugi" w:cs="Arial"/>
          <w:sz w:val="24"/>
          <w:szCs w:val="24"/>
          <w:lang w:val="es-CO" w:eastAsia="es-ES"/>
        </w:rPr>
        <w:tab/>
      </w:r>
      <w:r w:rsidR="0061104F" w:rsidRPr="00E82ED0">
        <w:rPr>
          <w:rFonts w:ascii="Gadugi" w:eastAsia="Times New Roman" w:hAnsi="Gadugi" w:cs="Arial"/>
          <w:sz w:val="24"/>
          <w:szCs w:val="24"/>
          <w:lang w:val="es-419" w:eastAsia="es-ES"/>
        </w:rPr>
        <w:t xml:space="preserve">Es decir que la subsidiariedad reclamada por el juzgado, se viene a menos. </w:t>
      </w:r>
      <w:r w:rsidR="002474FB" w:rsidRPr="00E82ED0">
        <w:rPr>
          <w:rFonts w:ascii="Gadugi" w:eastAsia="Times New Roman" w:hAnsi="Gadugi" w:cs="Arial"/>
          <w:sz w:val="24"/>
          <w:szCs w:val="24"/>
          <w:lang w:val="es-419" w:eastAsia="es-ES"/>
        </w:rPr>
        <w:t>Sin que sobre precisar que la Jurisprudencia que trajo a cuento</w:t>
      </w:r>
      <w:r w:rsidR="00673735" w:rsidRPr="00E82ED0">
        <w:rPr>
          <w:rStyle w:val="Refdenotaalpie"/>
          <w:rFonts w:ascii="Gadugi" w:eastAsia="Times New Roman" w:hAnsi="Gadugi"/>
          <w:sz w:val="24"/>
          <w:szCs w:val="24"/>
          <w:lang w:val="es-419" w:eastAsia="es-ES"/>
        </w:rPr>
        <w:footnoteReference w:id="3"/>
      </w:r>
      <w:r w:rsidR="002474FB" w:rsidRPr="00E82ED0">
        <w:rPr>
          <w:rFonts w:ascii="Gadugi" w:eastAsia="Times New Roman" w:hAnsi="Gadugi" w:cs="Arial"/>
          <w:sz w:val="24"/>
          <w:szCs w:val="24"/>
          <w:lang w:val="es-419" w:eastAsia="es-ES"/>
        </w:rPr>
        <w:t xml:space="preserve">, no condice con el de marras, habida cuenta de que en aquella se analiza un caso en el que se pretendía obtener una pensión de vejez, evento en el cual si resulta necesario verificar, </w:t>
      </w:r>
      <w:r w:rsidR="006063F7" w:rsidRPr="00E82ED0">
        <w:rPr>
          <w:rFonts w:ascii="Gadugi" w:eastAsia="Times New Roman" w:hAnsi="Gadugi" w:cs="Arial"/>
          <w:sz w:val="24"/>
          <w:szCs w:val="24"/>
          <w:lang w:val="es-419" w:eastAsia="es-ES"/>
        </w:rPr>
        <w:t>entre</w:t>
      </w:r>
      <w:r w:rsidR="002474FB" w:rsidRPr="00E82ED0">
        <w:rPr>
          <w:rFonts w:ascii="Gadugi" w:eastAsia="Times New Roman" w:hAnsi="Gadugi" w:cs="Arial"/>
          <w:sz w:val="24"/>
          <w:szCs w:val="24"/>
          <w:lang w:val="es-419" w:eastAsia="es-ES"/>
        </w:rPr>
        <w:t xml:space="preserve"> otros aspectos</w:t>
      </w:r>
      <w:r w:rsidR="006063F7" w:rsidRPr="00E82ED0">
        <w:rPr>
          <w:rFonts w:ascii="Gadugi" w:eastAsia="Times New Roman" w:hAnsi="Gadugi" w:cs="Arial"/>
          <w:sz w:val="24"/>
          <w:szCs w:val="24"/>
          <w:lang w:val="es-419" w:eastAsia="es-ES"/>
        </w:rPr>
        <w:t>,</w:t>
      </w:r>
      <w:r w:rsidR="002474FB" w:rsidRPr="00E82ED0">
        <w:rPr>
          <w:rFonts w:ascii="Gadugi" w:eastAsia="Times New Roman" w:hAnsi="Gadugi" w:cs="Arial"/>
          <w:sz w:val="24"/>
          <w:szCs w:val="24"/>
          <w:lang w:val="es-419" w:eastAsia="es-ES"/>
        </w:rPr>
        <w:t xml:space="preserve"> la edad del peticionario</w:t>
      </w:r>
      <w:r w:rsidR="006063F7" w:rsidRPr="00E82ED0">
        <w:rPr>
          <w:rFonts w:ascii="Gadugi" w:eastAsia="Times New Roman" w:hAnsi="Gadugi" w:cs="Arial"/>
          <w:sz w:val="24"/>
          <w:szCs w:val="24"/>
          <w:lang w:val="es-419" w:eastAsia="es-ES"/>
        </w:rPr>
        <w:t>, siendo que en este caso, solo la condición de invalidez del actor</w:t>
      </w:r>
      <w:r w:rsidR="00673735" w:rsidRPr="00E82ED0">
        <w:rPr>
          <w:rFonts w:ascii="Gadugi" w:eastAsia="Times New Roman" w:hAnsi="Gadugi" w:cs="Arial"/>
          <w:sz w:val="24"/>
          <w:szCs w:val="24"/>
          <w:lang w:val="es-419" w:eastAsia="es-ES"/>
        </w:rPr>
        <w:t>, según la jurisprudencia de la alta Corporación,</w:t>
      </w:r>
      <w:r w:rsidR="006063F7" w:rsidRPr="00E82ED0">
        <w:rPr>
          <w:rFonts w:ascii="Gadugi" w:eastAsia="Times New Roman" w:hAnsi="Gadugi" w:cs="Arial"/>
          <w:sz w:val="24"/>
          <w:szCs w:val="24"/>
          <w:lang w:val="es-419" w:eastAsia="es-ES"/>
        </w:rPr>
        <w:t xml:space="preserve"> lo hace sujeto de especial protección constitucional, por lo que, previa verificación de los restantes requisitos de subsidiaridad  es dable el análisis </w:t>
      </w:r>
      <w:r w:rsidR="00673735" w:rsidRPr="00E82ED0">
        <w:rPr>
          <w:rFonts w:ascii="Gadugi" w:eastAsia="Times New Roman" w:hAnsi="Gadugi" w:cs="Arial"/>
          <w:sz w:val="24"/>
          <w:szCs w:val="24"/>
          <w:lang w:val="es-419" w:eastAsia="es-ES"/>
        </w:rPr>
        <w:t>del caso concreto</w:t>
      </w:r>
      <w:r w:rsidR="006063F7" w:rsidRPr="00E82ED0">
        <w:rPr>
          <w:rFonts w:ascii="Gadugi" w:eastAsia="Times New Roman" w:hAnsi="Gadugi" w:cs="Arial"/>
          <w:sz w:val="24"/>
          <w:szCs w:val="24"/>
          <w:lang w:val="es-419" w:eastAsia="es-ES"/>
        </w:rPr>
        <w:t xml:space="preserve">. </w:t>
      </w:r>
      <w:r w:rsidR="001239A1" w:rsidRPr="00E82ED0">
        <w:rPr>
          <w:rFonts w:ascii="Gadugi" w:eastAsia="Times New Roman" w:hAnsi="Gadugi" w:cs="Arial"/>
          <w:sz w:val="24"/>
          <w:szCs w:val="24"/>
          <w:lang w:val="es-419" w:eastAsia="es-ES"/>
        </w:rPr>
        <w:tab/>
      </w:r>
    </w:p>
    <w:p w:rsidR="006063F7" w:rsidRPr="00E82ED0" w:rsidRDefault="006063F7" w:rsidP="00E82ED0">
      <w:pPr>
        <w:autoSpaceDE w:val="0"/>
        <w:autoSpaceDN w:val="0"/>
        <w:adjustRightInd w:val="0"/>
        <w:spacing w:after="0" w:line="276" w:lineRule="auto"/>
        <w:jc w:val="both"/>
        <w:rPr>
          <w:rFonts w:ascii="Gadugi" w:eastAsia="Times New Roman" w:hAnsi="Gadugi" w:cs="Arial"/>
          <w:sz w:val="24"/>
          <w:szCs w:val="24"/>
          <w:lang w:val="es-419" w:eastAsia="es-ES"/>
        </w:rPr>
      </w:pPr>
    </w:p>
    <w:p w:rsidR="006063F7" w:rsidRPr="00E82ED0" w:rsidRDefault="005E666C" w:rsidP="00E82ED0">
      <w:pPr>
        <w:autoSpaceDE w:val="0"/>
        <w:autoSpaceDN w:val="0"/>
        <w:adjustRightInd w:val="0"/>
        <w:spacing w:after="0" w:line="276" w:lineRule="auto"/>
        <w:jc w:val="both"/>
        <w:rPr>
          <w:rFonts w:ascii="Gadugi" w:eastAsia="Times New Roman" w:hAnsi="Gadugi" w:cs="Arial"/>
          <w:sz w:val="24"/>
          <w:szCs w:val="24"/>
          <w:lang w:val="es-419" w:eastAsia="es-ES"/>
        </w:rPr>
      </w:pPr>
      <w:r w:rsidRPr="00E82ED0">
        <w:rPr>
          <w:rFonts w:ascii="Gadugi" w:eastAsia="Times New Roman" w:hAnsi="Gadugi" w:cs="Arial"/>
          <w:sz w:val="24"/>
          <w:szCs w:val="24"/>
          <w:lang w:val="es-419" w:eastAsia="es-ES"/>
        </w:rPr>
        <w:t xml:space="preserve">  </w:t>
      </w:r>
      <w:r w:rsidRPr="00E82ED0">
        <w:rPr>
          <w:rFonts w:ascii="Gadugi" w:eastAsia="Times New Roman" w:hAnsi="Gadugi" w:cs="Arial"/>
          <w:sz w:val="24"/>
          <w:szCs w:val="24"/>
          <w:lang w:val="es-419" w:eastAsia="es-ES"/>
        </w:rPr>
        <w:tab/>
      </w:r>
      <w:r w:rsidRPr="00E82ED0">
        <w:rPr>
          <w:rFonts w:ascii="Gadugi" w:eastAsia="Times New Roman" w:hAnsi="Gadugi" w:cs="Arial"/>
          <w:sz w:val="24"/>
          <w:szCs w:val="24"/>
          <w:lang w:val="es-419" w:eastAsia="es-ES"/>
        </w:rPr>
        <w:tab/>
      </w:r>
      <w:r w:rsidRPr="00E82ED0">
        <w:rPr>
          <w:rFonts w:ascii="Gadugi" w:eastAsia="Times New Roman" w:hAnsi="Gadugi" w:cs="Arial"/>
          <w:sz w:val="24"/>
          <w:szCs w:val="24"/>
          <w:lang w:val="es-419" w:eastAsia="es-ES"/>
        </w:rPr>
        <w:tab/>
      </w:r>
      <w:r w:rsidRPr="00E82ED0">
        <w:rPr>
          <w:rFonts w:ascii="Gadugi" w:eastAsia="Times New Roman" w:hAnsi="Gadugi" w:cs="Arial"/>
          <w:sz w:val="24"/>
          <w:szCs w:val="24"/>
          <w:lang w:val="es-419" w:eastAsia="es-ES"/>
        </w:rPr>
        <w:tab/>
        <w:t xml:space="preserve">Dicho lo cual, puede entrarse en el </w:t>
      </w:r>
      <w:r w:rsidR="005E2B54" w:rsidRPr="00E82ED0">
        <w:rPr>
          <w:rFonts w:ascii="Gadugi" w:eastAsia="Times New Roman" w:hAnsi="Gadugi" w:cs="Arial"/>
          <w:sz w:val="24"/>
          <w:szCs w:val="24"/>
          <w:lang w:val="es-419" w:eastAsia="es-ES"/>
        </w:rPr>
        <w:t>estudio</w:t>
      </w:r>
      <w:r w:rsidRPr="00E82ED0">
        <w:rPr>
          <w:rFonts w:ascii="Gadugi" w:eastAsia="Times New Roman" w:hAnsi="Gadugi" w:cs="Arial"/>
          <w:sz w:val="24"/>
          <w:szCs w:val="24"/>
          <w:lang w:val="es-419" w:eastAsia="es-ES"/>
        </w:rPr>
        <w:t xml:space="preserve"> </w:t>
      </w:r>
      <w:r w:rsidR="006063F7" w:rsidRPr="00E82ED0">
        <w:rPr>
          <w:rFonts w:ascii="Gadugi" w:eastAsia="Times New Roman" w:hAnsi="Gadugi" w:cs="Arial"/>
          <w:sz w:val="24"/>
          <w:szCs w:val="24"/>
          <w:lang w:val="es-419" w:eastAsia="es-ES"/>
        </w:rPr>
        <w:t>material del caso, cuya controversia gira en torno a un exclusivo punto, cual es si fue un acierto de Colpensiones tener en cuenta, para el estudio de la prestación deprecada, el dictamen del 27 de septiembre por ser el más actual, aun cuando</w:t>
      </w:r>
      <w:r w:rsidR="008F684D" w:rsidRPr="00E82ED0">
        <w:rPr>
          <w:rFonts w:ascii="Gadugi" w:eastAsia="Times New Roman" w:hAnsi="Gadugi" w:cs="Arial"/>
          <w:sz w:val="24"/>
          <w:szCs w:val="24"/>
          <w:lang w:val="es-419" w:eastAsia="es-ES"/>
        </w:rPr>
        <w:t xml:space="preserve"> aquel no estaba destinado para servir de fundamento </w:t>
      </w:r>
      <w:r w:rsidR="005E2B54" w:rsidRPr="00E82ED0">
        <w:rPr>
          <w:rFonts w:ascii="Gadugi" w:eastAsia="Times New Roman" w:hAnsi="Gadugi" w:cs="Arial"/>
          <w:sz w:val="24"/>
          <w:szCs w:val="24"/>
          <w:lang w:val="es-419" w:eastAsia="es-ES"/>
        </w:rPr>
        <w:t>al</w:t>
      </w:r>
      <w:r w:rsidR="008F684D" w:rsidRPr="00E82ED0">
        <w:rPr>
          <w:rFonts w:ascii="Gadugi" w:eastAsia="Times New Roman" w:hAnsi="Gadugi" w:cs="Arial"/>
          <w:sz w:val="24"/>
          <w:szCs w:val="24"/>
          <w:lang w:val="es-419" w:eastAsia="es-ES"/>
        </w:rPr>
        <w:t xml:space="preserve"> estudio de la pensión de invalidez por enfermedad común</w:t>
      </w:r>
      <w:r w:rsidR="005E2B54" w:rsidRPr="00E82ED0">
        <w:rPr>
          <w:rFonts w:ascii="Gadugi" w:eastAsia="Times New Roman" w:hAnsi="Gadugi" w:cs="Arial"/>
          <w:sz w:val="24"/>
          <w:szCs w:val="24"/>
          <w:lang w:val="es-419" w:eastAsia="es-ES"/>
        </w:rPr>
        <w:t xml:space="preserve">: o si </w:t>
      </w:r>
      <w:r w:rsidR="006063F7" w:rsidRPr="00E82ED0">
        <w:rPr>
          <w:rFonts w:ascii="Gadugi" w:eastAsia="Times New Roman" w:hAnsi="Gadugi" w:cs="Arial"/>
          <w:sz w:val="24"/>
          <w:szCs w:val="24"/>
          <w:lang w:val="es-419" w:eastAsia="es-ES"/>
        </w:rPr>
        <w:t>hubiera resultado más favorable, para los intereses del solicitante, que se tuviera en consideración uno anterior, adiado el 20 de septiembre</w:t>
      </w:r>
      <w:r w:rsidR="00673735" w:rsidRPr="00E82ED0">
        <w:rPr>
          <w:rFonts w:ascii="Gadugi" w:eastAsia="Times New Roman" w:hAnsi="Gadugi" w:cs="Arial"/>
          <w:sz w:val="24"/>
          <w:szCs w:val="24"/>
          <w:lang w:val="es-419" w:eastAsia="es-ES"/>
        </w:rPr>
        <w:t>.</w:t>
      </w:r>
    </w:p>
    <w:p w:rsidR="006063F7" w:rsidRPr="00E82ED0" w:rsidRDefault="006063F7" w:rsidP="00E82ED0">
      <w:pPr>
        <w:autoSpaceDE w:val="0"/>
        <w:autoSpaceDN w:val="0"/>
        <w:adjustRightInd w:val="0"/>
        <w:spacing w:after="0" w:line="276" w:lineRule="auto"/>
        <w:jc w:val="both"/>
        <w:rPr>
          <w:rFonts w:ascii="Gadugi" w:eastAsia="Times New Roman" w:hAnsi="Gadugi" w:cs="Arial"/>
          <w:sz w:val="24"/>
          <w:szCs w:val="24"/>
          <w:lang w:val="es-419" w:eastAsia="es-ES"/>
        </w:rPr>
      </w:pPr>
    </w:p>
    <w:p w:rsidR="006063F7" w:rsidRPr="00E82ED0" w:rsidRDefault="001239A1" w:rsidP="00E82ED0">
      <w:pPr>
        <w:autoSpaceDE w:val="0"/>
        <w:autoSpaceDN w:val="0"/>
        <w:adjustRightInd w:val="0"/>
        <w:spacing w:after="0" w:line="276" w:lineRule="auto"/>
        <w:jc w:val="both"/>
        <w:rPr>
          <w:rFonts w:ascii="Gadugi" w:eastAsia="Times New Roman" w:hAnsi="Gadugi" w:cs="Arial"/>
          <w:sz w:val="24"/>
          <w:szCs w:val="24"/>
          <w:lang w:val="es-419" w:eastAsia="es-ES"/>
        </w:rPr>
      </w:pPr>
      <w:r w:rsidRPr="00E82ED0">
        <w:rPr>
          <w:rFonts w:ascii="Gadugi" w:eastAsia="Times New Roman" w:hAnsi="Gadugi" w:cs="Arial"/>
          <w:sz w:val="24"/>
          <w:szCs w:val="24"/>
          <w:lang w:val="es-419" w:eastAsia="es-ES"/>
        </w:rPr>
        <w:tab/>
      </w:r>
      <w:r w:rsidRPr="00E82ED0">
        <w:rPr>
          <w:rFonts w:ascii="Gadugi" w:eastAsia="Times New Roman" w:hAnsi="Gadugi" w:cs="Arial"/>
          <w:sz w:val="24"/>
          <w:szCs w:val="24"/>
          <w:lang w:val="es-419" w:eastAsia="es-ES"/>
        </w:rPr>
        <w:tab/>
      </w:r>
      <w:r w:rsidRPr="00E82ED0">
        <w:rPr>
          <w:rFonts w:ascii="Gadugi" w:eastAsia="Times New Roman" w:hAnsi="Gadugi" w:cs="Arial"/>
          <w:sz w:val="24"/>
          <w:szCs w:val="24"/>
          <w:lang w:val="es-419" w:eastAsia="es-ES"/>
        </w:rPr>
        <w:tab/>
      </w:r>
      <w:r w:rsidRPr="00E82ED0">
        <w:rPr>
          <w:rFonts w:ascii="Gadugi" w:eastAsia="Times New Roman" w:hAnsi="Gadugi" w:cs="Arial"/>
          <w:sz w:val="24"/>
          <w:szCs w:val="24"/>
          <w:lang w:val="es-419" w:eastAsia="es-ES"/>
        </w:rPr>
        <w:tab/>
        <w:t>Para el efecto obsérvese lo siguiente:</w:t>
      </w:r>
    </w:p>
    <w:p w:rsidR="001239A1" w:rsidRPr="00E82ED0" w:rsidRDefault="001239A1" w:rsidP="00E82ED0">
      <w:pPr>
        <w:autoSpaceDE w:val="0"/>
        <w:autoSpaceDN w:val="0"/>
        <w:adjustRightInd w:val="0"/>
        <w:spacing w:after="0" w:line="276" w:lineRule="auto"/>
        <w:jc w:val="both"/>
        <w:rPr>
          <w:rFonts w:ascii="Gadugi" w:eastAsia="Times New Roman" w:hAnsi="Gadugi" w:cs="Arial"/>
          <w:sz w:val="24"/>
          <w:szCs w:val="24"/>
          <w:lang w:val="es-419" w:eastAsia="es-ES"/>
        </w:rPr>
      </w:pPr>
    </w:p>
    <w:p w:rsidR="00E30F4E" w:rsidRPr="00E82ED0" w:rsidRDefault="001239A1" w:rsidP="00E82ED0">
      <w:pPr>
        <w:autoSpaceDE w:val="0"/>
        <w:autoSpaceDN w:val="0"/>
        <w:adjustRightInd w:val="0"/>
        <w:spacing w:after="0" w:line="276" w:lineRule="auto"/>
        <w:jc w:val="both"/>
        <w:rPr>
          <w:rFonts w:ascii="Gadugi" w:eastAsia="Times New Roman" w:hAnsi="Gadugi" w:cs="Arial"/>
          <w:sz w:val="24"/>
          <w:szCs w:val="24"/>
          <w:lang w:val="es-419" w:eastAsia="es-ES"/>
        </w:rPr>
      </w:pPr>
      <w:r w:rsidRPr="00E82ED0">
        <w:rPr>
          <w:rFonts w:ascii="Gadugi" w:eastAsia="Times New Roman" w:hAnsi="Gadugi" w:cs="Arial"/>
          <w:sz w:val="24"/>
          <w:szCs w:val="24"/>
          <w:lang w:val="es-419" w:eastAsia="es-ES"/>
        </w:rPr>
        <w:tab/>
      </w:r>
      <w:r w:rsidRPr="00E82ED0">
        <w:rPr>
          <w:rFonts w:ascii="Gadugi" w:eastAsia="Times New Roman" w:hAnsi="Gadugi" w:cs="Arial"/>
          <w:sz w:val="24"/>
          <w:szCs w:val="24"/>
          <w:lang w:val="es-419" w:eastAsia="es-ES"/>
        </w:rPr>
        <w:tab/>
      </w:r>
      <w:r w:rsidRPr="00E82ED0">
        <w:rPr>
          <w:rFonts w:ascii="Gadugi" w:eastAsia="Times New Roman" w:hAnsi="Gadugi" w:cs="Arial"/>
          <w:sz w:val="24"/>
          <w:szCs w:val="24"/>
          <w:lang w:val="es-419" w:eastAsia="es-ES"/>
        </w:rPr>
        <w:tab/>
      </w:r>
      <w:r w:rsidRPr="00E82ED0">
        <w:rPr>
          <w:rFonts w:ascii="Gadugi" w:eastAsia="Times New Roman" w:hAnsi="Gadugi" w:cs="Arial"/>
          <w:sz w:val="24"/>
          <w:szCs w:val="24"/>
          <w:lang w:val="es-419" w:eastAsia="es-ES"/>
        </w:rPr>
        <w:tab/>
      </w:r>
      <w:r w:rsidR="008F684D" w:rsidRPr="00E82ED0">
        <w:rPr>
          <w:rFonts w:ascii="Gadugi" w:eastAsia="Times New Roman" w:hAnsi="Gadugi" w:cs="Arial"/>
          <w:sz w:val="24"/>
          <w:szCs w:val="24"/>
          <w:lang w:val="es-419" w:eastAsia="es-ES"/>
        </w:rPr>
        <w:t>En e</w:t>
      </w:r>
      <w:r w:rsidRPr="00E82ED0">
        <w:rPr>
          <w:rFonts w:ascii="Gadugi" w:eastAsia="Times New Roman" w:hAnsi="Gadugi" w:cs="Arial"/>
          <w:sz w:val="24"/>
          <w:szCs w:val="24"/>
          <w:lang w:val="es-419" w:eastAsia="es-ES"/>
        </w:rPr>
        <w:t>l dictamen del 20 de septiembre de 2018 puede</w:t>
      </w:r>
      <w:r w:rsidR="00E30F4E" w:rsidRPr="00E82ED0">
        <w:rPr>
          <w:rFonts w:ascii="Gadugi" w:eastAsia="Times New Roman" w:hAnsi="Gadugi" w:cs="Arial"/>
          <w:sz w:val="24"/>
          <w:szCs w:val="24"/>
          <w:lang w:val="es-419" w:eastAsia="es-ES"/>
        </w:rPr>
        <w:t xml:space="preserve"> verse que el solicitante es la A.F.P. ASALUD – COLPENSIONES y</w:t>
      </w:r>
      <w:r w:rsidR="0087116E" w:rsidRPr="00E82ED0">
        <w:rPr>
          <w:rFonts w:ascii="Gadugi" w:eastAsia="Times New Roman" w:hAnsi="Gadugi" w:cs="Arial"/>
          <w:sz w:val="24"/>
          <w:szCs w:val="24"/>
          <w:lang w:val="es-419" w:eastAsia="es-ES"/>
        </w:rPr>
        <w:t xml:space="preserve"> </w:t>
      </w:r>
      <w:r w:rsidR="008F684D" w:rsidRPr="00E82ED0">
        <w:rPr>
          <w:rFonts w:ascii="Gadugi" w:eastAsia="Times New Roman" w:hAnsi="Gadugi" w:cs="Arial"/>
          <w:sz w:val="24"/>
          <w:szCs w:val="24"/>
          <w:lang w:val="es-419" w:eastAsia="es-ES"/>
        </w:rPr>
        <w:t>de su contenido puede leerse</w:t>
      </w:r>
      <w:r w:rsidR="00E30F4E" w:rsidRPr="00E82ED0">
        <w:rPr>
          <w:rFonts w:ascii="Gadugi" w:eastAsia="Times New Roman" w:hAnsi="Gadugi" w:cs="Arial"/>
          <w:sz w:val="24"/>
          <w:szCs w:val="24"/>
          <w:lang w:val="es-419" w:eastAsia="es-ES"/>
        </w:rPr>
        <w:t xml:space="preserve"> </w:t>
      </w:r>
      <w:r w:rsidR="00E30F4E" w:rsidRPr="00E82ED0">
        <w:rPr>
          <w:rFonts w:ascii="Gadugi" w:eastAsia="Times New Roman" w:hAnsi="Gadugi" w:cs="Arial"/>
          <w:i/>
          <w:sz w:val="24"/>
          <w:szCs w:val="24"/>
          <w:lang w:val="es-419" w:eastAsia="es-ES"/>
        </w:rPr>
        <w:t>“</w:t>
      </w:r>
      <w:r w:rsidR="00E30F4E" w:rsidRPr="00E82ED0">
        <w:rPr>
          <w:rFonts w:ascii="Gadugi" w:eastAsia="Times New Roman" w:hAnsi="Gadugi" w:cs="Arial"/>
          <w:b/>
          <w:i/>
          <w:sz w:val="24"/>
          <w:szCs w:val="24"/>
          <w:lang w:val="es-419" w:eastAsia="es-ES"/>
        </w:rPr>
        <w:t>Remitido por Fondo de Pensiones</w:t>
      </w:r>
      <w:r w:rsidR="00E30F4E" w:rsidRPr="00E82ED0">
        <w:rPr>
          <w:rFonts w:ascii="Gadugi" w:eastAsia="Times New Roman" w:hAnsi="Gadugi" w:cs="Arial"/>
          <w:i/>
          <w:sz w:val="24"/>
          <w:szCs w:val="24"/>
          <w:lang w:val="es-419" w:eastAsia="es-ES"/>
        </w:rPr>
        <w:t xml:space="preserve"> </w:t>
      </w:r>
      <w:r w:rsidR="00E30F4E" w:rsidRPr="00E82ED0">
        <w:rPr>
          <w:rFonts w:ascii="Gadugi" w:eastAsia="Times New Roman" w:hAnsi="Gadugi" w:cs="Arial"/>
          <w:i/>
          <w:sz w:val="24"/>
          <w:szCs w:val="24"/>
          <w:u w:val="single"/>
          <w:lang w:val="es-419" w:eastAsia="es-ES"/>
        </w:rPr>
        <w:t>para dar trámite a recurso de apelación interpuesto por el evaluado en cuanto a la fecha de estructuración y el porcentaje de capacidad laboral establecidos en el dictamen de primera oportunidad</w:t>
      </w:r>
      <w:r w:rsidR="00E30F4E" w:rsidRPr="00E82ED0">
        <w:rPr>
          <w:rFonts w:ascii="Gadugi" w:eastAsia="Times New Roman" w:hAnsi="Gadugi" w:cs="Arial"/>
          <w:i/>
          <w:sz w:val="24"/>
          <w:szCs w:val="24"/>
          <w:lang w:val="es-419" w:eastAsia="es-ES"/>
        </w:rPr>
        <w:t>”</w:t>
      </w:r>
      <w:r w:rsidR="008F684D" w:rsidRPr="00E82ED0">
        <w:rPr>
          <w:rFonts w:ascii="Gadugi" w:eastAsia="Times New Roman" w:hAnsi="Gadugi" w:cs="Arial"/>
          <w:i/>
          <w:sz w:val="24"/>
          <w:szCs w:val="24"/>
          <w:lang w:val="es-419" w:eastAsia="es-ES"/>
        </w:rPr>
        <w:t xml:space="preserve"> </w:t>
      </w:r>
      <w:r w:rsidR="008F684D" w:rsidRPr="00E82ED0">
        <w:rPr>
          <w:rFonts w:ascii="Gadugi" w:eastAsia="Times New Roman" w:hAnsi="Gadugi" w:cs="Arial"/>
          <w:sz w:val="24"/>
          <w:szCs w:val="24"/>
          <w:lang w:val="es-419" w:eastAsia="es-ES"/>
        </w:rPr>
        <w:t>(f. 27, c.1) (Se destaca).</w:t>
      </w:r>
    </w:p>
    <w:p w:rsidR="00E30F4E" w:rsidRPr="00E82ED0" w:rsidRDefault="00E30F4E" w:rsidP="00E82ED0">
      <w:pPr>
        <w:autoSpaceDE w:val="0"/>
        <w:autoSpaceDN w:val="0"/>
        <w:adjustRightInd w:val="0"/>
        <w:spacing w:after="0" w:line="276" w:lineRule="auto"/>
        <w:jc w:val="both"/>
        <w:rPr>
          <w:rFonts w:ascii="Gadugi" w:eastAsia="Times New Roman" w:hAnsi="Gadugi" w:cs="Arial"/>
          <w:sz w:val="24"/>
          <w:szCs w:val="24"/>
          <w:lang w:val="es-419" w:eastAsia="es-ES"/>
        </w:rPr>
      </w:pPr>
    </w:p>
    <w:p w:rsidR="00E30F4E" w:rsidRPr="00E82ED0" w:rsidRDefault="00E30F4E" w:rsidP="00E82ED0">
      <w:pPr>
        <w:autoSpaceDE w:val="0"/>
        <w:autoSpaceDN w:val="0"/>
        <w:adjustRightInd w:val="0"/>
        <w:spacing w:after="0" w:line="276" w:lineRule="auto"/>
        <w:jc w:val="both"/>
        <w:rPr>
          <w:rFonts w:ascii="Gadugi" w:eastAsia="Times New Roman" w:hAnsi="Gadugi" w:cs="Arial"/>
          <w:sz w:val="24"/>
          <w:szCs w:val="24"/>
          <w:lang w:val="es-419" w:eastAsia="es-ES"/>
        </w:rPr>
      </w:pPr>
      <w:r w:rsidRPr="00E82ED0">
        <w:rPr>
          <w:rFonts w:ascii="Gadugi" w:eastAsia="Times New Roman" w:hAnsi="Gadugi" w:cs="Arial"/>
          <w:sz w:val="24"/>
          <w:szCs w:val="24"/>
          <w:lang w:val="es-419" w:eastAsia="es-ES"/>
        </w:rPr>
        <w:tab/>
      </w:r>
      <w:r w:rsidRPr="00E82ED0">
        <w:rPr>
          <w:rFonts w:ascii="Gadugi" w:eastAsia="Times New Roman" w:hAnsi="Gadugi" w:cs="Arial"/>
          <w:sz w:val="24"/>
          <w:szCs w:val="24"/>
          <w:lang w:val="es-419" w:eastAsia="es-ES"/>
        </w:rPr>
        <w:tab/>
      </w:r>
      <w:r w:rsidRPr="00E82ED0">
        <w:rPr>
          <w:rFonts w:ascii="Gadugi" w:eastAsia="Times New Roman" w:hAnsi="Gadugi" w:cs="Arial"/>
          <w:sz w:val="24"/>
          <w:szCs w:val="24"/>
          <w:lang w:val="es-419" w:eastAsia="es-ES"/>
        </w:rPr>
        <w:tab/>
      </w:r>
      <w:r w:rsidRPr="00E82ED0">
        <w:rPr>
          <w:rFonts w:ascii="Gadugi" w:eastAsia="Times New Roman" w:hAnsi="Gadugi" w:cs="Arial"/>
          <w:sz w:val="24"/>
          <w:szCs w:val="24"/>
          <w:lang w:val="es-419" w:eastAsia="es-ES"/>
        </w:rPr>
        <w:tab/>
        <w:t>Por su parte en la calificación del 27 de septiembre es visible que el solicitante es la A.R</w:t>
      </w:r>
      <w:r w:rsidR="00E57186" w:rsidRPr="00E82ED0">
        <w:rPr>
          <w:rFonts w:ascii="Gadugi" w:eastAsia="Times New Roman" w:hAnsi="Gadugi" w:cs="Arial"/>
          <w:sz w:val="24"/>
          <w:szCs w:val="24"/>
          <w:lang w:val="es-419" w:eastAsia="es-ES"/>
        </w:rPr>
        <w:t>.</w:t>
      </w:r>
      <w:r w:rsidRPr="00E82ED0">
        <w:rPr>
          <w:rFonts w:ascii="Gadugi" w:eastAsia="Times New Roman" w:hAnsi="Gadugi" w:cs="Arial"/>
          <w:sz w:val="24"/>
          <w:szCs w:val="24"/>
          <w:lang w:val="es-419" w:eastAsia="es-ES"/>
        </w:rPr>
        <w:t>L. LA EQUIDAD SEGUROS,  y puede leerse “</w:t>
      </w:r>
      <w:r w:rsidRPr="00E82ED0">
        <w:rPr>
          <w:rFonts w:ascii="Gadugi" w:eastAsia="Times New Roman" w:hAnsi="Gadugi" w:cs="Arial"/>
          <w:i/>
          <w:sz w:val="24"/>
          <w:szCs w:val="24"/>
          <w:lang w:val="es-419" w:eastAsia="es-ES"/>
        </w:rPr>
        <w:t xml:space="preserve">Caso remitido para resolver controversia de calificación de PLC. (…) </w:t>
      </w:r>
      <w:r w:rsidR="00E57186" w:rsidRPr="00E82ED0">
        <w:rPr>
          <w:rFonts w:ascii="Gadugi" w:eastAsia="Times New Roman" w:hAnsi="Gadugi" w:cs="Arial"/>
          <w:b/>
          <w:i/>
          <w:sz w:val="24"/>
          <w:szCs w:val="24"/>
          <w:u w:val="single"/>
          <w:lang w:val="es-419" w:eastAsia="es-ES"/>
        </w:rPr>
        <w:t>El recurrente solicita calificación integral pero en este expediente no aporta historia clínica de sus patologías</w:t>
      </w:r>
      <w:r w:rsidRPr="00E82ED0">
        <w:rPr>
          <w:rFonts w:ascii="Gadugi" w:eastAsia="Times New Roman" w:hAnsi="Gadugi" w:cs="Arial"/>
          <w:b/>
          <w:i/>
          <w:sz w:val="24"/>
          <w:szCs w:val="24"/>
          <w:u w:val="single"/>
          <w:lang w:val="es-419" w:eastAsia="es-ES"/>
        </w:rPr>
        <w:t xml:space="preserve"> </w:t>
      </w:r>
      <w:r w:rsidR="00E57186" w:rsidRPr="00E82ED0">
        <w:rPr>
          <w:rFonts w:ascii="Gadugi" w:eastAsia="Times New Roman" w:hAnsi="Gadugi" w:cs="Arial"/>
          <w:b/>
          <w:i/>
          <w:sz w:val="24"/>
          <w:szCs w:val="24"/>
          <w:u w:val="single"/>
          <w:lang w:val="es-419" w:eastAsia="es-ES"/>
        </w:rPr>
        <w:t>comunes por lo cual no se puede hacer esa experticia</w:t>
      </w:r>
      <w:r w:rsidR="00E57186" w:rsidRPr="00E82ED0">
        <w:rPr>
          <w:rFonts w:ascii="Gadugi" w:eastAsia="Times New Roman" w:hAnsi="Gadugi" w:cs="Arial"/>
          <w:i/>
          <w:sz w:val="24"/>
          <w:szCs w:val="24"/>
          <w:lang w:val="es-419" w:eastAsia="es-ES"/>
        </w:rPr>
        <w:t>”</w:t>
      </w:r>
      <w:r w:rsidR="008F684D" w:rsidRPr="00E82ED0">
        <w:rPr>
          <w:rFonts w:ascii="Gadugi" w:eastAsia="Times New Roman" w:hAnsi="Gadugi" w:cs="Arial"/>
          <w:i/>
          <w:sz w:val="24"/>
          <w:szCs w:val="24"/>
          <w:lang w:val="es-419" w:eastAsia="es-ES"/>
        </w:rPr>
        <w:t xml:space="preserve"> </w:t>
      </w:r>
      <w:r w:rsidR="008F684D" w:rsidRPr="00E82ED0">
        <w:rPr>
          <w:rFonts w:ascii="Gadugi" w:eastAsia="Times New Roman" w:hAnsi="Gadugi" w:cs="Arial"/>
          <w:sz w:val="24"/>
          <w:szCs w:val="24"/>
          <w:lang w:val="es-419" w:eastAsia="es-ES"/>
        </w:rPr>
        <w:t>(f. 32, c. 1)</w:t>
      </w:r>
      <w:r w:rsidR="008F684D" w:rsidRPr="00E82ED0">
        <w:rPr>
          <w:rFonts w:ascii="Gadugi" w:eastAsia="Times New Roman" w:hAnsi="Gadugi" w:cs="Arial"/>
          <w:i/>
          <w:sz w:val="24"/>
          <w:szCs w:val="24"/>
          <w:lang w:val="es-419" w:eastAsia="es-ES"/>
        </w:rPr>
        <w:t xml:space="preserve"> </w:t>
      </w:r>
      <w:r w:rsidR="008F684D" w:rsidRPr="00E82ED0">
        <w:rPr>
          <w:rFonts w:ascii="Gadugi" w:eastAsia="Times New Roman" w:hAnsi="Gadugi" w:cs="Arial"/>
          <w:sz w:val="24"/>
          <w:szCs w:val="24"/>
          <w:lang w:val="es-419" w:eastAsia="es-ES"/>
        </w:rPr>
        <w:t>(Se destaca).</w:t>
      </w:r>
    </w:p>
    <w:p w:rsidR="00E57186" w:rsidRPr="00E82ED0" w:rsidRDefault="00E57186" w:rsidP="00E82ED0">
      <w:pPr>
        <w:autoSpaceDE w:val="0"/>
        <w:autoSpaceDN w:val="0"/>
        <w:adjustRightInd w:val="0"/>
        <w:spacing w:after="0" w:line="276" w:lineRule="auto"/>
        <w:jc w:val="both"/>
        <w:rPr>
          <w:rFonts w:ascii="Gadugi" w:eastAsia="Times New Roman" w:hAnsi="Gadugi" w:cs="Arial"/>
          <w:sz w:val="24"/>
          <w:szCs w:val="24"/>
          <w:lang w:val="es-419" w:eastAsia="es-ES"/>
        </w:rPr>
      </w:pPr>
    </w:p>
    <w:p w:rsidR="00E57186" w:rsidRPr="00E82ED0" w:rsidRDefault="00E57186" w:rsidP="00E82ED0">
      <w:pPr>
        <w:autoSpaceDE w:val="0"/>
        <w:autoSpaceDN w:val="0"/>
        <w:adjustRightInd w:val="0"/>
        <w:spacing w:after="0" w:line="276" w:lineRule="auto"/>
        <w:jc w:val="both"/>
        <w:rPr>
          <w:rFonts w:ascii="Gadugi" w:eastAsia="Times New Roman" w:hAnsi="Gadugi" w:cs="Arial"/>
          <w:sz w:val="24"/>
          <w:szCs w:val="24"/>
          <w:lang w:val="es-419" w:eastAsia="es-ES"/>
        </w:rPr>
      </w:pPr>
      <w:r w:rsidRPr="00E82ED0">
        <w:rPr>
          <w:rFonts w:ascii="Gadugi" w:eastAsia="Times New Roman" w:hAnsi="Gadugi" w:cs="Arial"/>
          <w:sz w:val="24"/>
          <w:szCs w:val="24"/>
          <w:lang w:val="es-419" w:eastAsia="es-ES"/>
        </w:rPr>
        <w:lastRenderedPageBreak/>
        <w:tab/>
      </w:r>
      <w:r w:rsidRPr="00E82ED0">
        <w:rPr>
          <w:rFonts w:ascii="Gadugi" w:eastAsia="Times New Roman" w:hAnsi="Gadugi" w:cs="Arial"/>
          <w:sz w:val="24"/>
          <w:szCs w:val="24"/>
          <w:lang w:val="es-419" w:eastAsia="es-ES"/>
        </w:rPr>
        <w:tab/>
      </w:r>
      <w:r w:rsidRPr="00E82ED0">
        <w:rPr>
          <w:rFonts w:ascii="Gadugi" w:eastAsia="Times New Roman" w:hAnsi="Gadugi" w:cs="Arial"/>
          <w:sz w:val="24"/>
          <w:szCs w:val="24"/>
          <w:lang w:val="es-419" w:eastAsia="es-ES"/>
        </w:rPr>
        <w:tab/>
      </w:r>
      <w:r w:rsidRPr="00E82ED0">
        <w:rPr>
          <w:rFonts w:ascii="Gadugi" w:eastAsia="Times New Roman" w:hAnsi="Gadugi" w:cs="Arial"/>
          <w:sz w:val="24"/>
          <w:szCs w:val="24"/>
          <w:lang w:val="es-419" w:eastAsia="es-ES"/>
        </w:rPr>
        <w:tab/>
      </w:r>
      <w:r w:rsidR="0087116E" w:rsidRPr="00E82ED0">
        <w:rPr>
          <w:rFonts w:ascii="Gadugi" w:eastAsia="Times New Roman" w:hAnsi="Gadugi" w:cs="Arial"/>
          <w:sz w:val="24"/>
          <w:szCs w:val="24"/>
          <w:lang w:val="es-419" w:eastAsia="es-ES"/>
        </w:rPr>
        <w:t xml:space="preserve">Última situación que ciertamente guarda coherencia con los siniestros reportados como conjurados por la A.R.L (f. 51v, c.1) y con lo dicho por el accionante </w:t>
      </w:r>
      <w:r w:rsidR="008F684D" w:rsidRPr="00E82ED0">
        <w:rPr>
          <w:rFonts w:ascii="Gadugi" w:eastAsia="Times New Roman" w:hAnsi="Gadugi" w:cs="Arial"/>
          <w:sz w:val="24"/>
          <w:szCs w:val="24"/>
          <w:lang w:val="es-419" w:eastAsia="es-ES"/>
        </w:rPr>
        <w:t>que explica</w:t>
      </w:r>
      <w:r w:rsidR="0087116E" w:rsidRPr="00E82ED0">
        <w:rPr>
          <w:rFonts w:ascii="Gadugi" w:eastAsia="Times New Roman" w:hAnsi="Gadugi" w:cs="Arial"/>
          <w:sz w:val="24"/>
          <w:szCs w:val="24"/>
          <w:lang w:val="es-419" w:eastAsia="es-ES"/>
        </w:rPr>
        <w:t xml:space="preserve"> </w:t>
      </w:r>
      <w:r w:rsidR="0087116E" w:rsidRPr="00E82ED0">
        <w:rPr>
          <w:rFonts w:ascii="Gadugi" w:eastAsia="Times New Roman" w:hAnsi="Gadugi" w:cs="Arial"/>
          <w:i/>
          <w:sz w:val="24"/>
          <w:szCs w:val="24"/>
          <w:lang w:val="es-419" w:eastAsia="es-ES"/>
        </w:rPr>
        <w:t xml:space="preserve">“la controversia suscitada entre mi mandante y la Aseguradora La Equidad frente a la merma laboral sufrida por mi poderdante, fue dirimida por la junta de Calificación (…) para lo cual Colpensiones no fue vinculado a dicho proceso”  </w:t>
      </w:r>
      <w:r w:rsidR="003D130C" w:rsidRPr="00E82ED0">
        <w:rPr>
          <w:rFonts w:ascii="Gadugi" w:eastAsia="Times New Roman" w:hAnsi="Gadugi" w:cs="Arial"/>
          <w:sz w:val="24"/>
          <w:szCs w:val="24"/>
          <w:lang w:val="es-419" w:eastAsia="es-ES"/>
        </w:rPr>
        <w:t>(f. 6, c. 1)</w:t>
      </w:r>
    </w:p>
    <w:p w:rsidR="00E57186" w:rsidRPr="00E82ED0" w:rsidRDefault="00E57186" w:rsidP="00E82ED0">
      <w:pPr>
        <w:autoSpaceDE w:val="0"/>
        <w:autoSpaceDN w:val="0"/>
        <w:adjustRightInd w:val="0"/>
        <w:spacing w:after="0" w:line="276" w:lineRule="auto"/>
        <w:jc w:val="both"/>
        <w:rPr>
          <w:rFonts w:ascii="Gadugi" w:eastAsia="Times New Roman" w:hAnsi="Gadugi" w:cs="Arial"/>
          <w:sz w:val="24"/>
          <w:szCs w:val="24"/>
          <w:lang w:val="es-419" w:eastAsia="es-ES"/>
        </w:rPr>
      </w:pPr>
    </w:p>
    <w:p w:rsidR="00E73E8E" w:rsidRPr="00E82ED0" w:rsidRDefault="00E57186" w:rsidP="00E82ED0">
      <w:pPr>
        <w:autoSpaceDE w:val="0"/>
        <w:autoSpaceDN w:val="0"/>
        <w:adjustRightInd w:val="0"/>
        <w:spacing w:after="0" w:line="276" w:lineRule="auto"/>
        <w:jc w:val="both"/>
        <w:rPr>
          <w:rFonts w:ascii="Gadugi" w:eastAsia="Times New Roman" w:hAnsi="Gadugi" w:cs="Arial"/>
          <w:sz w:val="24"/>
          <w:szCs w:val="24"/>
          <w:lang w:val="es-419" w:eastAsia="es-ES"/>
        </w:rPr>
      </w:pPr>
      <w:r w:rsidRPr="00E82ED0">
        <w:rPr>
          <w:rFonts w:ascii="Gadugi" w:eastAsia="Times New Roman" w:hAnsi="Gadugi" w:cs="Arial"/>
          <w:sz w:val="24"/>
          <w:szCs w:val="24"/>
          <w:lang w:val="es-419" w:eastAsia="es-ES"/>
        </w:rPr>
        <w:tab/>
      </w:r>
      <w:r w:rsidRPr="00E82ED0">
        <w:rPr>
          <w:rFonts w:ascii="Gadugi" w:eastAsia="Times New Roman" w:hAnsi="Gadugi" w:cs="Arial"/>
          <w:sz w:val="24"/>
          <w:szCs w:val="24"/>
          <w:lang w:val="es-419" w:eastAsia="es-ES"/>
        </w:rPr>
        <w:tab/>
      </w:r>
      <w:r w:rsidRPr="00E82ED0">
        <w:rPr>
          <w:rFonts w:ascii="Gadugi" w:eastAsia="Times New Roman" w:hAnsi="Gadugi" w:cs="Arial"/>
          <w:sz w:val="24"/>
          <w:szCs w:val="24"/>
          <w:lang w:val="es-419" w:eastAsia="es-ES"/>
        </w:rPr>
        <w:tab/>
      </w:r>
      <w:r w:rsidRPr="00E82ED0">
        <w:rPr>
          <w:rFonts w:ascii="Gadugi" w:eastAsia="Times New Roman" w:hAnsi="Gadugi" w:cs="Arial"/>
          <w:sz w:val="24"/>
          <w:szCs w:val="24"/>
          <w:lang w:val="es-419" w:eastAsia="es-ES"/>
        </w:rPr>
        <w:tab/>
      </w:r>
      <w:r w:rsidR="0087116E" w:rsidRPr="00E82ED0">
        <w:rPr>
          <w:rFonts w:ascii="Gadugi" w:eastAsia="Times New Roman" w:hAnsi="Gadugi" w:cs="Arial"/>
          <w:sz w:val="24"/>
          <w:szCs w:val="24"/>
          <w:lang w:val="es-419" w:eastAsia="es-ES"/>
        </w:rPr>
        <w:t>Reluce evidente entonces, que al margen de que la calificación del 27 de septiembre sea más reciente</w:t>
      </w:r>
      <w:r w:rsidR="003D130C" w:rsidRPr="00E82ED0">
        <w:rPr>
          <w:rFonts w:ascii="Gadugi" w:eastAsia="Times New Roman" w:hAnsi="Gadugi" w:cs="Arial"/>
          <w:sz w:val="24"/>
          <w:szCs w:val="24"/>
          <w:lang w:val="es-419" w:eastAsia="es-ES"/>
        </w:rPr>
        <w:t>,</w:t>
      </w:r>
      <w:r w:rsidR="0087116E" w:rsidRPr="00E82ED0">
        <w:rPr>
          <w:rFonts w:ascii="Gadugi" w:eastAsia="Times New Roman" w:hAnsi="Gadugi" w:cs="Arial"/>
          <w:sz w:val="24"/>
          <w:szCs w:val="24"/>
          <w:lang w:val="es-419" w:eastAsia="es-ES"/>
        </w:rPr>
        <w:t xml:space="preserve"> </w:t>
      </w:r>
      <w:r w:rsidR="008F684D" w:rsidRPr="00E82ED0">
        <w:rPr>
          <w:rFonts w:ascii="Gadugi" w:eastAsia="Times New Roman" w:hAnsi="Gadugi" w:cs="Arial"/>
          <w:sz w:val="24"/>
          <w:szCs w:val="24"/>
          <w:lang w:val="es-419" w:eastAsia="es-ES"/>
        </w:rPr>
        <w:t xml:space="preserve">lo cierto es que en esa oportunidad no fue realizada la valoración de las patologías de origen común que padece el accionante, </w:t>
      </w:r>
      <w:r w:rsidR="00E73E8E" w:rsidRPr="00E82ED0">
        <w:rPr>
          <w:rFonts w:ascii="Gadugi" w:eastAsia="Times New Roman" w:hAnsi="Gadugi" w:cs="Arial"/>
          <w:sz w:val="24"/>
          <w:szCs w:val="24"/>
          <w:lang w:val="es-419" w:eastAsia="es-ES"/>
        </w:rPr>
        <w:t>de todo su contenido se extracta que la calificación se redujo exclusivamente al estudio de las secuelas derivadas de un accidente sufrido en el mes de junio del año 2014, y así fue porque la entidad que solicitó el dictamen fue la Aseguradora de Riesgos Laborales.</w:t>
      </w:r>
    </w:p>
    <w:p w:rsidR="00E73E8E" w:rsidRPr="00E82ED0" w:rsidRDefault="00E73E8E" w:rsidP="00E82ED0">
      <w:pPr>
        <w:autoSpaceDE w:val="0"/>
        <w:autoSpaceDN w:val="0"/>
        <w:adjustRightInd w:val="0"/>
        <w:spacing w:after="0" w:line="276" w:lineRule="auto"/>
        <w:jc w:val="both"/>
        <w:rPr>
          <w:rFonts w:ascii="Gadugi" w:eastAsia="Times New Roman" w:hAnsi="Gadugi" w:cs="Arial"/>
          <w:sz w:val="24"/>
          <w:szCs w:val="24"/>
          <w:lang w:val="es-419" w:eastAsia="es-ES"/>
        </w:rPr>
      </w:pPr>
    </w:p>
    <w:p w:rsidR="0087116E" w:rsidRPr="00E82ED0" w:rsidRDefault="00E73E8E" w:rsidP="00E82ED0">
      <w:pPr>
        <w:autoSpaceDE w:val="0"/>
        <w:autoSpaceDN w:val="0"/>
        <w:adjustRightInd w:val="0"/>
        <w:spacing w:after="0" w:line="276" w:lineRule="auto"/>
        <w:jc w:val="both"/>
        <w:rPr>
          <w:rFonts w:ascii="Gadugi" w:eastAsia="Times New Roman" w:hAnsi="Gadugi" w:cs="Arial"/>
          <w:sz w:val="24"/>
          <w:szCs w:val="24"/>
          <w:lang w:val="es-419" w:eastAsia="es-ES"/>
        </w:rPr>
      </w:pPr>
      <w:r w:rsidRPr="00E82ED0">
        <w:rPr>
          <w:rFonts w:ascii="Gadugi" w:eastAsia="Times New Roman" w:hAnsi="Gadugi" w:cs="Arial"/>
          <w:sz w:val="24"/>
          <w:szCs w:val="24"/>
          <w:lang w:val="es-419" w:eastAsia="es-ES"/>
        </w:rPr>
        <w:tab/>
      </w:r>
      <w:r w:rsidRPr="00E82ED0">
        <w:rPr>
          <w:rFonts w:ascii="Gadugi" w:eastAsia="Times New Roman" w:hAnsi="Gadugi" w:cs="Arial"/>
          <w:sz w:val="24"/>
          <w:szCs w:val="24"/>
          <w:lang w:val="es-419" w:eastAsia="es-ES"/>
        </w:rPr>
        <w:tab/>
      </w:r>
      <w:r w:rsidRPr="00E82ED0">
        <w:rPr>
          <w:rFonts w:ascii="Gadugi" w:eastAsia="Times New Roman" w:hAnsi="Gadugi" w:cs="Arial"/>
          <w:sz w:val="24"/>
          <w:szCs w:val="24"/>
          <w:lang w:val="es-419" w:eastAsia="es-ES"/>
        </w:rPr>
        <w:tab/>
      </w:r>
      <w:r w:rsidRPr="00E82ED0">
        <w:rPr>
          <w:rFonts w:ascii="Gadugi" w:eastAsia="Times New Roman" w:hAnsi="Gadugi" w:cs="Arial"/>
          <w:sz w:val="24"/>
          <w:szCs w:val="24"/>
          <w:lang w:val="es-419" w:eastAsia="es-ES"/>
        </w:rPr>
        <w:tab/>
        <w:t>Por el contrario</w:t>
      </w:r>
      <w:r w:rsidR="00C66AEF" w:rsidRPr="00E82ED0">
        <w:rPr>
          <w:rFonts w:ascii="Gadugi" w:eastAsia="Times New Roman" w:hAnsi="Gadugi" w:cs="Arial"/>
          <w:sz w:val="24"/>
          <w:szCs w:val="24"/>
          <w:lang w:val="es-419" w:eastAsia="es-ES"/>
        </w:rPr>
        <w:t>,</w:t>
      </w:r>
      <w:r w:rsidRPr="00E82ED0">
        <w:rPr>
          <w:rFonts w:ascii="Gadugi" w:eastAsia="Times New Roman" w:hAnsi="Gadugi" w:cs="Arial"/>
          <w:sz w:val="24"/>
          <w:szCs w:val="24"/>
          <w:lang w:val="es-419" w:eastAsia="es-ES"/>
        </w:rPr>
        <w:t xml:space="preserve"> el dictamen del 20 de septiembre del 2017 fue solicitad</w:t>
      </w:r>
      <w:r w:rsidR="005E2B54" w:rsidRPr="00E82ED0">
        <w:rPr>
          <w:rFonts w:ascii="Gadugi" w:eastAsia="Times New Roman" w:hAnsi="Gadugi" w:cs="Arial"/>
          <w:sz w:val="24"/>
          <w:szCs w:val="24"/>
          <w:lang w:val="es-419" w:eastAsia="es-ES"/>
        </w:rPr>
        <w:t>o</w:t>
      </w:r>
      <w:r w:rsidRPr="00E82ED0">
        <w:rPr>
          <w:rFonts w:ascii="Gadugi" w:eastAsia="Times New Roman" w:hAnsi="Gadugi" w:cs="Arial"/>
          <w:sz w:val="24"/>
          <w:szCs w:val="24"/>
          <w:lang w:val="es-419" w:eastAsia="es-ES"/>
        </w:rPr>
        <w:t xml:space="preserve"> por el fondo de pensiones y en él si se realizó la valoración </w:t>
      </w:r>
      <w:r w:rsidR="005E2B54" w:rsidRPr="00E82ED0">
        <w:rPr>
          <w:rFonts w:ascii="Gadugi" w:eastAsia="Times New Roman" w:hAnsi="Gadugi" w:cs="Arial"/>
          <w:sz w:val="24"/>
          <w:szCs w:val="24"/>
          <w:lang w:val="es-419" w:eastAsia="es-ES"/>
        </w:rPr>
        <w:t xml:space="preserve">conjunta de las </w:t>
      </w:r>
      <w:r w:rsidRPr="00E82ED0">
        <w:rPr>
          <w:rFonts w:ascii="Gadugi" w:eastAsia="Times New Roman" w:hAnsi="Gadugi" w:cs="Arial"/>
          <w:sz w:val="24"/>
          <w:szCs w:val="24"/>
          <w:lang w:val="es-419" w:eastAsia="es-ES"/>
        </w:rPr>
        <w:t xml:space="preserve">enfermedades de origen común </w:t>
      </w:r>
      <w:r w:rsidR="005E2B54" w:rsidRPr="00E82ED0">
        <w:rPr>
          <w:rFonts w:ascii="Gadugi" w:eastAsia="Times New Roman" w:hAnsi="Gadugi" w:cs="Arial"/>
          <w:sz w:val="24"/>
          <w:szCs w:val="24"/>
          <w:lang w:val="es-419" w:eastAsia="es-ES"/>
        </w:rPr>
        <w:t xml:space="preserve">y de las derivadas de los accidentes de trabajo </w:t>
      </w:r>
      <w:r w:rsidRPr="00E82ED0">
        <w:rPr>
          <w:rFonts w:ascii="Gadugi" w:eastAsia="Times New Roman" w:hAnsi="Gadugi" w:cs="Arial"/>
          <w:sz w:val="24"/>
          <w:szCs w:val="24"/>
          <w:lang w:val="es-419" w:eastAsia="es-ES"/>
        </w:rPr>
        <w:t>del señor Betancur</w:t>
      </w:r>
      <w:r w:rsidR="005E2B54" w:rsidRPr="00E82ED0">
        <w:rPr>
          <w:rFonts w:ascii="Gadugi" w:eastAsia="Times New Roman" w:hAnsi="Gadugi" w:cs="Arial"/>
          <w:sz w:val="24"/>
          <w:szCs w:val="24"/>
          <w:lang w:val="es-419" w:eastAsia="es-ES"/>
        </w:rPr>
        <w:t>;</w:t>
      </w:r>
      <w:r w:rsidRPr="00E82ED0">
        <w:rPr>
          <w:rFonts w:ascii="Gadugi" w:eastAsia="Times New Roman" w:hAnsi="Gadugi" w:cs="Arial"/>
          <w:sz w:val="24"/>
          <w:szCs w:val="24"/>
          <w:lang w:val="es-419" w:eastAsia="es-ES"/>
        </w:rPr>
        <w:t xml:space="preserve"> de allí se deriva la idoneidad de la mentada experticia para el estudio de la pensión de invalidez que se pide. </w:t>
      </w:r>
      <w:r w:rsidR="005E2B54" w:rsidRPr="00E82ED0">
        <w:rPr>
          <w:rFonts w:ascii="Gadugi" w:eastAsia="Times New Roman" w:hAnsi="Gadugi" w:cs="Arial"/>
          <w:sz w:val="24"/>
          <w:szCs w:val="24"/>
          <w:lang w:val="es-419" w:eastAsia="es-ES"/>
        </w:rPr>
        <w:t>Nótese que la misma Junta hizo constar (f. 28) que la calificación es integral, considerando patologías de origen común y laboral, que a la postre, con sustento en la sentencia T-518 de 2011, como las últimas generaron una pérdida de capacidad laboral inferior al 50%, quedan cobijadas por el régimen común.</w:t>
      </w:r>
    </w:p>
    <w:p w:rsidR="0087116E" w:rsidRPr="00E82ED0" w:rsidRDefault="0087116E" w:rsidP="00E82ED0">
      <w:pPr>
        <w:autoSpaceDE w:val="0"/>
        <w:autoSpaceDN w:val="0"/>
        <w:adjustRightInd w:val="0"/>
        <w:spacing w:after="0" w:line="276" w:lineRule="auto"/>
        <w:jc w:val="both"/>
        <w:rPr>
          <w:rFonts w:ascii="Gadugi" w:eastAsia="Times New Roman" w:hAnsi="Gadugi" w:cs="Arial"/>
          <w:sz w:val="24"/>
          <w:szCs w:val="24"/>
          <w:lang w:val="es-419" w:eastAsia="es-ES"/>
        </w:rPr>
      </w:pPr>
    </w:p>
    <w:p w:rsidR="00E73E8E" w:rsidRPr="00E82ED0" w:rsidRDefault="00E73E8E" w:rsidP="00E82ED0">
      <w:pPr>
        <w:autoSpaceDE w:val="0"/>
        <w:autoSpaceDN w:val="0"/>
        <w:adjustRightInd w:val="0"/>
        <w:spacing w:after="0" w:line="276" w:lineRule="auto"/>
        <w:jc w:val="both"/>
        <w:rPr>
          <w:rFonts w:ascii="Gadugi" w:eastAsia="Times New Roman" w:hAnsi="Gadugi" w:cs="Arial"/>
          <w:sz w:val="24"/>
          <w:szCs w:val="24"/>
          <w:lang w:val="es-419" w:eastAsia="es-ES"/>
        </w:rPr>
      </w:pPr>
      <w:r w:rsidRPr="00E82ED0">
        <w:rPr>
          <w:rFonts w:ascii="Gadugi" w:eastAsia="Times New Roman" w:hAnsi="Gadugi" w:cs="Arial"/>
          <w:sz w:val="24"/>
          <w:szCs w:val="24"/>
          <w:lang w:val="es-419" w:eastAsia="es-ES"/>
        </w:rPr>
        <w:tab/>
      </w:r>
      <w:r w:rsidRPr="00E82ED0">
        <w:rPr>
          <w:rFonts w:ascii="Gadugi" w:eastAsia="Times New Roman" w:hAnsi="Gadugi" w:cs="Arial"/>
          <w:sz w:val="24"/>
          <w:szCs w:val="24"/>
          <w:lang w:val="es-419" w:eastAsia="es-ES"/>
        </w:rPr>
        <w:tab/>
      </w:r>
      <w:r w:rsidRPr="00E82ED0">
        <w:rPr>
          <w:rFonts w:ascii="Gadugi" w:eastAsia="Times New Roman" w:hAnsi="Gadugi" w:cs="Arial"/>
          <w:sz w:val="24"/>
          <w:szCs w:val="24"/>
          <w:lang w:val="es-419" w:eastAsia="es-ES"/>
        </w:rPr>
        <w:tab/>
      </w:r>
      <w:r w:rsidRPr="00E82ED0">
        <w:rPr>
          <w:rFonts w:ascii="Gadugi" w:eastAsia="Times New Roman" w:hAnsi="Gadugi" w:cs="Arial"/>
          <w:sz w:val="24"/>
          <w:szCs w:val="24"/>
          <w:lang w:val="es-419" w:eastAsia="es-ES"/>
        </w:rPr>
        <w:tab/>
        <w:t xml:space="preserve">En conclusión, </w:t>
      </w:r>
      <w:r w:rsidR="00C66AEF" w:rsidRPr="00E82ED0">
        <w:rPr>
          <w:rFonts w:ascii="Gadugi" w:eastAsia="Times New Roman" w:hAnsi="Gadugi" w:cs="Arial"/>
          <w:sz w:val="24"/>
          <w:szCs w:val="24"/>
          <w:lang w:val="es-419" w:eastAsia="es-ES"/>
        </w:rPr>
        <w:t xml:space="preserve">fue este último </w:t>
      </w:r>
      <w:r w:rsidRPr="00E82ED0">
        <w:rPr>
          <w:rFonts w:ascii="Gadugi" w:eastAsia="Times New Roman" w:hAnsi="Gadugi" w:cs="Arial"/>
          <w:sz w:val="24"/>
          <w:szCs w:val="24"/>
          <w:lang w:val="es-419" w:eastAsia="es-ES"/>
        </w:rPr>
        <w:t>el dictamen que debió tenerse en cuenta</w:t>
      </w:r>
      <w:r w:rsidR="000F1348" w:rsidRPr="00E82ED0">
        <w:rPr>
          <w:rFonts w:ascii="Gadugi" w:eastAsia="Times New Roman" w:hAnsi="Gadugi" w:cs="Arial"/>
          <w:sz w:val="24"/>
          <w:szCs w:val="24"/>
          <w:lang w:val="es-419" w:eastAsia="es-ES"/>
        </w:rPr>
        <w:t>, en el que se determinó que la pérdida de capacidad laboral</w:t>
      </w:r>
      <w:r w:rsidR="00766CAB" w:rsidRPr="00E82ED0">
        <w:rPr>
          <w:rFonts w:ascii="Gadugi" w:eastAsia="Times New Roman" w:hAnsi="Gadugi" w:cs="Arial"/>
          <w:sz w:val="24"/>
          <w:szCs w:val="24"/>
          <w:lang w:val="es-419" w:eastAsia="es-ES"/>
        </w:rPr>
        <w:t xml:space="preserve"> del solicitante asciende al 58,</w:t>
      </w:r>
      <w:r w:rsidR="000F1348" w:rsidRPr="00E82ED0">
        <w:rPr>
          <w:rFonts w:ascii="Gadugi" w:eastAsia="Times New Roman" w:hAnsi="Gadugi" w:cs="Arial"/>
          <w:sz w:val="24"/>
          <w:szCs w:val="24"/>
          <w:lang w:val="es-419" w:eastAsia="es-ES"/>
        </w:rPr>
        <w:t>39%, es decir</w:t>
      </w:r>
      <w:r w:rsidR="009551B0" w:rsidRPr="00E82ED0">
        <w:rPr>
          <w:rFonts w:ascii="Gadugi" w:eastAsia="Times New Roman" w:hAnsi="Gadugi" w:cs="Arial"/>
          <w:sz w:val="24"/>
          <w:szCs w:val="24"/>
          <w:lang w:val="es-419" w:eastAsia="es-ES"/>
        </w:rPr>
        <w:t>,</w:t>
      </w:r>
      <w:r w:rsidR="00C66AEF" w:rsidRPr="00E82ED0">
        <w:rPr>
          <w:rFonts w:ascii="Gadugi" w:eastAsia="Times New Roman" w:hAnsi="Gadugi" w:cs="Arial"/>
          <w:sz w:val="24"/>
          <w:szCs w:val="24"/>
          <w:lang w:val="es-419" w:eastAsia="es-ES"/>
        </w:rPr>
        <w:t xml:space="preserve"> en el que quedó establecido que el peticionario es</w:t>
      </w:r>
      <w:r w:rsidR="000F1348" w:rsidRPr="00E82ED0">
        <w:rPr>
          <w:rFonts w:ascii="Gadugi" w:eastAsia="Times New Roman" w:hAnsi="Gadugi" w:cs="Arial"/>
          <w:sz w:val="24"/>
          <w:szCs w:val="24"/>
          <w:lang w:val="es-419" w:eastAsia="es-ES"/>
        </w:rPr>
        <w:t xml:space="preserve"> inválido</w:t>
      </w:r>
      <w:r w:rsidR="009551B0" w:rsidRPr="00E82ED0">
        <w:rPr>
          <w:rFonts w:ascii="Gadugi" w:eastAsia="Times New Roman" w:hAnsi="Gadugi" w:cs="Arial"/>
          <w:sz w:val="24"/>
          <w:szCs w:val="24"/>
          <w:lang w:val="es-419" w:eastAsia="es-ES"/>
        </w:rPr>
        <w:t xml:space="preserve">, </w:t>
      </w:r>
      <w:r w:rsidR="00C66AEF" w:rsidRPr="00E82ED0">
        <w:rPr>
          <w:rFonts w:ascii="Gadugi" w:eastAsia="Times New Roman" w:hAnsi="Gadugi" w:cs="Arial"/>
          <w:sz w:val="24"/>
          <w:szCs w:val="24"/>
          <w:lang w:val="es-419" w:eastAsia="es-ES"/>
        </w:rPr>
        <w:t xml:space="preserve">la </w:t>
      </w:r>
      <w:r w:rsidR="0021550F" w:rsidRPr="00E82ED0">
        <w:rPr>
          <w:rFonts w:ascii="Gadugi" w:eastAsia="Times New Roman" w:hAnsi="Gadugi" w:cs="Arial"/>
          <w:sz w:val="24"/>
          <w:szCs w:val="24"/>
          <w:lang w:val="es-419" w:eastAsia="es-ES"/>
        </w:rPr>
        <w:t>fecha de estructuración</w:t>
      </w:r>
      <w:r w:rsidR="00C66AEF" w:rsidRPr="00E82ED0">
        <w:rPr>
          <w:rFonts w:ascii="Gadugi" w:eastAsia="Times New Roman" w:hAnsi="Gadugi" w:cs="Arial"/>
          <w:sz w:val="24"/>
          <w:szCs w:val="24"/>
          <w:lang w:val="es-419" w:eastAsia="es-ES"/>
        </w:rPr>
        <w:t xml:space="preserve"> de su enfermedad corresponde al</w:t>
      </w:r>
      <w:r w:rsidR="0021550F" w:rsidRPr="00E82ED0">
        <w:rPr>
          <w:rFonts w:ascii="Gadugi" w:eastAsia="Times New Roman" w:hAnsi="Gadugi" w:cs="Arial"/>
          <w:sz w:val="24"/>
          <w:szCs w:val="24"/>
          <w:lang w:val="es-419" w:eastAsia="es-ES"/>
        </w:rPr>
        <w:t xml:space="preserve"> 10 de mayo de 2017</w:t>
      </w:r>
      <w:r w:rsidR="009551B0" w:rsidRPr="00E82ED0">
        <w:rPr>
          <w:rFonts w:ascii="Gadugi" w:eastAsia="Times New Roman" w:hAnsi="Gadugi" w:cs="Arial"/>
          <w:sz w:val="24"/>
          <w:szCs w:val="24"/>
          <w:lang w:val="es-419" w:eastAsia="es-ES"/>
        </w:rPr>
        <w:t xml:space="preserve">, y el origen es común. </w:t>
      </w:r>
      <w:r w:rsidR="000F1348" w:rsidRPr="00E82ED0">
        <w:rPr>
          <w:rFonts w:ascii="Gadugi" w:eastAsia="Times New Roman" w:hAnsi="Gadugi" w:cs="Arial"/>
          <w:sz w:val="24"/>
          <w:szCs w:val="24"/>
          <w:lang w:val="es-419" w:eastAsia="es-ES"/>
        </w:rPr>
        <w:t xml:space="preserve"> </w:t>
      </w:r>
    </w:p>
    <w:p w:rsidR="00E73E8E" w:rsidRPr="00E82ED0" w:rsidRDefault="00E73E8E" w:rsidP="00E82ED0">
      <w:pPr>
        <w:autoSpaceDE w:val="0"/>
        <w:autoSpaceDN w:val="0"/>
        <w:adjustRightInd w:val="0"/>
        <w:spacing w:after="0" w:line="276" w:lineRule="auto"/>
        <w:jc w:val="both"/>
        <w:rPr>
          <w:rFonts w:ascii="Gadugi" w:eastAsia="Times New Roman" w:hAnsi="Gadugi" w:cs="Arial"/>
          <w:sz w:val="24"/>
          <w:szCs w:val="24"/>
          <w:lang w:val="es-419" w:eastAsia="es-ES"/>
        </w:rPr>
      </w:pPr>
    </w:p>
    <w:p w:rsidR="009551B0" w:rsidRPr="00E82ED0" w:rsidRDefault="009551B0" w:rsidP="00E82ED0">
      <w:pPr>
        <w:autoSpaceDE w:val="0"/>
        <w:autoSpaceDN w:val="0"/>
        <w:adjustRightInd w:val="0"/>
        <w:spacing w:after="0" w:line="276" w:lineRule="auto"/>
        <w:jc w:val="both"/>
        <w:rPr>
          <w:rFonts w:ascii="Gadugi" w:eastAsia="Times New Roman" w:hAnsi="Gadugi" w:cs="Arial"/>
          <w:sz w:val="24"/>
          <w:szCs w:val="24"/>
          <w:lang w:val="es-419" w:eastAsia="es-ES"/>
        </w:rPr>
      </w:pPr>
      <w:r w:rsidRPr="00E82ED0">
        <w:rPr>
          <w:rFonts w:ascii="Gadugi" w:eastAsia="Times New Roman" w:hAnsi="Gadugi" w:cs="Arial"/>
          <w:sz w:val="24"/>
          <w:szCs w:val="24"/>
          <w:lang w:val="es-419" w:eastAsia="es-ES"/>
        </w:rPr>
        <w:t xml:space="preserve">  </w:t>
      </w:r>
      <w:r w:rsidRPr="00E82ED0">
        <w:rPr>
          <w:rFonts w:ascii="Gadugi" w:eastAsia="Times New Roman" w:hAnsi="Gadugi" w:cs="Arial"/>
          <w:sz w:val="24"/>
          <w:szCs w:val="24"/>
          <w:lang w:val="es-419" w:eastAsia="es-ES"/>
        </w:rPr>
        <w:tab/>
      </w:r>
      <w:r w:rsidRPr="00E82ED0">
        <w:rPr>
          <w:rFonts w:ascii="Gadugi" w:eastAsia="Times New Roman" w:hAnsi="Gadugi" w:cs="Arial"/>
          <w:sz w:val="24"/>
          <w:szCs w:val="24"/>
          <w:lang w:val="es-419" w:eastAsia="es-ES"/>
        </w:rPr>
        <w:tab/>
      </w:r>
      <w:r w:rsidRPr="00E82ED0">
        <w:rPr>
          <w:rFonts w:ascii="Gadugi" w:eastAsia="Times New Roman" w:hAnsi="Gadugi" w:cs="Arial"/>
          <w:sz w:val="24"/>
          <w:szCs w:val="24"/>
          <w:lang w:val="es-419" w:eastAsia="es-ES"/>
        </w:rPr>
        <w:tab/>
      </w:r>
      <w:r w:rsidRPr="00E82ED0">
        <w:rPr>
          <w:rFonts w:ascii="Gadugi" w:eastAsia="Times New Roman" w:hAnsi="Gadugi" w:cs="Arial"/>
          <w:sz w:val="24"/>
          <w:szCs w:val="24"/>
          <w:lang w:val="es-419" w:eastAsia="es-ES"/>
        </w:rPr>
        <w:tab/>
        <w:t xml:space="preserve">Si sobre esto último se pudiera generar alguna discusión entre las entidades que conforman el sistema de seguridad social integral, serán cuestiones de orden administrativo a las que es ajeno el accionante, quien no puede verse privado, por causa de ello, del reconocimiento de una prestación vital. </w:t>
      </w:r>
    </w:p>
    <w:p w:rsidR="009551B0" w:rsidRPr="00E82ED0" w:rsidRDefault="009551B0" w:rsidP="00E82ED0">
      <w:pPr>
        <w:autoSpaceDE w:val="0"/>
        <w:autoSpaceDN w:val="0"/>
        <w:adjustRightInd w:val="0"/>
        <w:spacing w:after="0" w:line="276" w:lineRule="auto"/>
        <w:jc w:val="both"/>
        <w:rPr>
          <w:rFonts w:ascii="Gadugi" w:eastAsia="Times New Roman" w:hAnsi="Gadugi" w:cs="Arial"/>
          <w:sz w:val="24"/>
          <w:szCs w:val="24"/>
          <w:lang w:val="es-419" w:eastAsia="es-ES"/>
        </w:rPr>
      </w:pPr>
    </w:p>
    <w:p w:rsidR="00756044" w:rsidRPr="00E82ED0" w:rsidRDefault="00E73E8E" w:rsidP="00E82ED0">
      <w:pPr>
        <w:autoSpaceDE w:val="0"/>
        <w:autoSpaceDN w:val="0"/>
        <w:adjustRightInd w:val="0"/>
        <w:spacing w:after="0" w:line="276" w:lineRule="auto"/>
        <w:jc w:val="both"/>
        <w:rPr>
          <w:rFonts w:ascii="Gadugi" w:eastAsia="Times New Roman" w:hAnsi="Gadugi" w:cs="Century Gothic"/>
          <w:color w:val="000000"/>
          <w:sz w:val="24"/>
          <w:szCs w:val="24"/>
          <w:lang w:val="es-ES" w:eastAsia="es-ES"/>
        </w:rPr>
      </w:pPr>
      <w:r w:rsidRPr="00E82ED0">
        <w:rPr>
          <w:rFonts w:ascii="Gadugi" w:eastAsia="Times New Roman" w:hAnsi="Gadugi" w:cs="Arial"/>
          <w:sz w:val="24"/>
          <w:szCs w:val="24"/>
          <w:lang w:val="es-419" w:eastAsia="es-ES"/>
        </w:rPr>
        <w:tab/>
      </w:r>
      <w:r w:rsidRPr="00E82ED0">
        <w:rPr>
          <w:rFonts w:ascii="Gadugi" w:eastAsia="Times New Roman" w:hAnsi="Gadugi" w:cs="Arial"/>
          <w:sz w:val="24"/>
          <w:szCs w:val="24"/>
          <w:lang w:val="es-419" w:eastAsia="es-ES"/>
        </w:rPr>
        <w:tab/>
      </w:r>
      <w:r w:rsidRPr="00E82ED0">
        <w:rPr>
          <w:rFonts w:ascii="Gadugi" w:eastAsia="Times New Roman" w:hAnsi="Gadugi" w:cs="Arial"/>
          <w:sz w:val="24"/>
          <w:szCs w:val="24"/>
          <w:lang w:val="es-419" w:eastAsia="es-ES"/>
        </w:rPr>
        <w:tab/>
      </w:r>
      <w:r w:rsidR="000F1348" w:rsidRPr="00E82ED0">
        <w:rPr>
          <w:rFonts w:ascii="Gadugi" w:eastAsia="Times New Roman" w:hAnsi="Gadugi" w:cs="Arial"/>
          <w:sz w:val="24"/>
          <w:szCs w:val="24"/>
          <w:lang w:val="es-419" w:eastAsia="es-ES"/>
        </w:rPr>
        <w:tab/>
      </w:r>
      <w:r w:rsidR="000F2B2C" w:rsidRPr="00E82ED0">
        <w:rPr>
          <w:rFonts w:ascii="Gadugi" w:hAnsi="Gadugi"/>
          <w:bCs/>
          <w:color w:val="2D2D2D"/>
          <w:sz w:val="24"/>
          <w:szCs w:val="24"/>
          <w:bdr w:val="none" w:sz="0" w:space="0" w:color="auto" w:frame="1"/>
        </w:rPr>
        <w:t>En conclusión,</w:t>
      </w:r>
      <w:r w:rsidR="002D6937" w:rsidRPr="00E82ED0">
        <w:rPr>
          <w:rFonts w:ascii="Gadugi" w:hAnsi="Gadugi"/>
          <w:bCs/>
          <w:color w:val="2D2D2D"/>
          <w:sz w:val="24"/>
          <w:szCs w:val="24"/>
          <w:bdr w:val="none" w:sz="0" w:space="0" w:color="auto" w:frame="1"/>
        </w:rPr>
        <w:t xml:space="preserve"> </w:t>
      </w:r>
      <w:r w:rsidR="00756044" w:rsidRPr="00E82ED0">
        <w:rPr>
          <w:rFonts w:ascii="Gadugi" w:eastAsia="Times New Roman" w:hAnsi="Gadugi" w:cs="Times New Roman"/>
          <w:color w:val="000000"/>
          <w:sz w:val="24"/>
          <w:szCs w:val="24"/>
          <w:bdr w:val="none" w:sz="0" w:space="0" w:color="auto" w:frame="1"/>
          <w:lang w:val="es-ES_tradnl" w:eastAsia="es-ES"/>
        </w:rPr>
        <w:t>se revocará</w:t>
      </w:r>
      <w:r w:rsidR="00756044" w:rsidRPr="00E82ED0">
        <w:rPr>
          <w:rFonts w:ascii="Gadugi" w:eastAsia="Times New Roman" w:hAnsi="Gadugi" w:cs="Times New Roman"/>
          <w:color w:val="000000"/>
          <w:sz w:val="24"/>
          <w:szCs w:val="24"/>
          <w:bdr w:val="none" w:sz="0" w:space="0" w:color="auto" w:frame="1"/>
          <w:lang w:val="es-419" w:eastAsia="es-ES"/>
        </w:rPr>
        <w:t xml:space="preserve"> </w:t>
      </w:r>
      <w:r w:rsidR="00756044" w:rsidRPr="00E82ED0">
        <w:rPr>
          <w:rFonts w:ascii="Gadugi" w:eastAsia="Times New Roman" w:hAnsi="Gadugi" w:cs="Times New Roman"/>
          <w:color w:val="000000"/>
          <w:sz w:val="24"/>
          <w:szCs w:val="24"/>
          <w:bdr w:val="none" w:sz="0" w:space="0" w:color="auto" w:frame="1"/>
          <w:lang w:val="es-ES_tradnl" w:eastAsia="es-ES"/>
        </w:rPr>
        <w:t>la sentencia objeto de alzada y, en su lugar</w:t>
      </w:r>
      <w:r w:rsidR="00756044" w:rsidRPr="00E82ED0">
        <w:rPr>
          <w:rFonts w:ascii="Gadugi" w:eastAsia="Times New Roman" w:hAnsi="Gadugi" w:cs="Times New Roman"/>
          <w:color w:val="000000"/>
          <w:sz w:val="24"/>
          <w:szCs w:val="24"/>
          <w:bdr w:val="none" w:sz="0" w:space="0" w:color="auto" w:frame="1"/>
          <w:lang w:val="es-419" w:eastAsia="es-ES"/>
        </w:rPr>
        <w:t>,</w:t>
      </w:r>
      <w:r w:rsidR="00756044" w:rsidRPr="00E82ED0">
        <w:rPr>
          <w:rFonts w:ascii="Gadugi" w:eastAsia="Times New Roman" w:hAnsi="Gadugi" w:cs="Times New Roman"/>
          <w:color w:val="000000"/>
          <w:sz w:val="24"/>
          <w:szCs w:val="24"/>
          <w:bdr w:val="none" w:sz="0" w:space="0" w:color="auto" w:frame="1"/>
          <w:lang w:val="es-CO" w:eastAsia="es-ES"/>
        </w:rPr>
        <w:t xml:space="preserve"> se concederá</w:t>
      </w:r>
      <w:r w:rsidR="0043250B" w:rsidRPr="00E82ED0">
        <w:rPr>
          <w:rFonts w:ascii="Gadugi" w:eastAsia="Times New Roman" w:hAnsi="Gadugi" w:cs="Times New Roman"/>
          <w:color w:val="000000"/>
          <w:sz w:val="24"/>
          <w:szCs w:val="24"/>
          <w:bdr w:val="none" w:sz="0" w:space="0" w:color="auto" w:frame="1"/>
          <w:lang w:val="es-CO" w:eastAsia="es-ES"/>
        </w:rPr>
        <w:t xml:space="preserve"> el amparo</w:t>
      </w:r>
      <w:r w:rsidR="009551B0" w:rsidRPr="00E82ED0">
        <w:rPr>
          <w:rFonts w:ascii="Gadugi" w:eastAsia="Times New Roman" w:hAnsi="Gadugi" w:cs="Times New Roman"/>
          <w:color w:val="000000"/>
          <w:sz w:val="24"/>
          <w:szCs w:val="24"/>
          <w:bdr w:val="none" w:sz="0" w:space="0" w:color="auto" w:frame="1"/>
          <w:lang w:val="es-CO" w:eastAsia="es-ES"/>
        </w:rPr>
        <w:t xml:space="preserve">. Se </w:t>
      </w:r>
      <w:r w:rsidR="009551B0" w:rsidRPr="00E82ED0">
        <w:rPr>
          <w:rFonts w:ascii="Gadugi" w:eastAsia="Times New Roman" w:hAnsi="Gadugi" w:cs="Times New Roman"/>
          <w:color w:val="000000"/>
          <w:sz w:val="24"/>
          <w:szCs w:val="24"/>
          <w:bdr w:val="none" w:sz="0" w:space="0" w:color="auto" w:frame="1"/>
          <w:lang w:val="es-419" w:eastAsia="es-ES"/>
        </w:rPr>
        <w:t xml:space="preserve">dejará sin efecto la Resolución DIR12236 del 29 de junio de 2018 y se le </w:t>
      </w:r>
      <w:r w:rsidR="009551B0" w:rsidRPr="00E82ED0">
        <w:rPr>
          <w:rFonts w:ascii="Gadugi" w:eastAsia="Times New Roman" w:hAnsi="Gadugi" w:cs="Times New Roman"/>
          <w:color w:val="000000"/>
          <w:sz w:val="24"/>
          <w:szCs w:val="24"/>
          <w:bdr w:val="none" w:sz="0" w:space="0" w:color="auto" w:frame="1"/>
          <w:lang w:val="es-CO" w:eastAsia="es-ES"/>
        </w:rPr>
        <w:t>ordenar</w:t>
      </w:r>
      <w:r w:rsidR="009551B0" w:rsidRPr="00E82ED0">
        <w:rPr>
          <w:rFonts w:ascii="Gadugi" w:eastAsia="Times New Roman" w:hAnsi="Gadugi" w:cs="Times New Roman"/>
          <w:color w:val="000000"/>
          <w:sz w:val="24"/>
          <w:szCs w:val="24"/>
          <w:bdr w:val="none" w:sz="0" w:space="0" w:color="auto" w:frame="1"/>
          <w:lang w:val="es-419" w:eastAsia="es-ES"/>
        </w:rPr>
        <w:t xml:space="preserve">á a la Dirección de Prestaciones Económicas, en cabeza de Andrea Marcela Rincón Caicedo, que proceda nuevamente a resolver el recurso de apelación interpuesto por el interesado contra la resolución SUB 137002 del </w:t>
      </w:r>
      <w:r w:rsidR="009551B0" w:rsidRPr="00E82ED0">
        <w:rPr>
          <w:rFonts w:ascii="Gadugi" w:eastAsia="Times New Roman" w:hAnsi="Gadugi" w:cs="Times New Roman"/>
          <w:color w:val="000000"/>
          <w:sz w:val="24"/>
          <w:szCs w:val="24"/>
          <w:bdr w:val="none" w:sz="0" w:space="0" w:color="auto" w:frame="1"/>
          <w:lang w:val="es-419" w:eastAsia="es-ES"/>
        </w:rPr>
        <w:lastRenderedPageBreak/>
        <w:t xml:space="preserve">23 de mayo de 2018, tomando en cuenta el dictamen del 20 de septiembre de 2017, emitido por la Junta Regional de Calificación de Invalidez de Risaralda. </w:t>
      </w:r>
    </w:p>
    <w:p w:rsidR="00756044" w:rsidRPr="00E82ED0" w:rsidRDefault="00756044" w:rsidP="00E82ED0">
      <w:pPr>
        <w:overflowPunct w:val="0"/>
        <w:autoSpaceDE w:val="0"/>
        <w:autoSpaceDN w:val="0"/>
        <w:adjustRightInd w:val="0"/>
        <w:spacing w:after="0" w:line="276" w:lineRule="auto"/>
        <w:ind w:right="19" w:firstLine="2835"/>
        <w:jc w:val="both"/>
        <w:textAlignment w:val="baseline"/>
        <w:rPr>
          <w:rFonts w:ascii="Gadugi" w:eastAsia="Times New Roman" w:hAnsi="Gadugi" w:cs="Century Gothic"/>
          <w:color w:val="000000"/>
          <w:sz w:val="24"/>
          <w:szCs w:val="24"/>
          <w:lang w:val="es-ES" w:eastAsia="es-ES"/>
        </w:rPr>
      </w:pPr>
    </w:p>
    <w:p w:rsidR="00756044" w:rsidRPr="00E82ED0" w:rsidRDefault="00756044" w:rsidP="00E82ED0">
      <w:pPr>
        <w:overflowPunct w:val="0"/>
        <w:autoSpaceDE w:val="0"/>
        <w:autoSpaceDN w:val="0"/>
        <w:adjustRightInd w:val="0"/>
        <w:spacing w:after="0" w:line="276" w:lineRule="auto"/>
        <w:ind w:firstLine="2835"/>
        <w:jc w:val="both"/>
        <w:textAlignment w:val="baseline"/>
        <w:rPr>
          <w:rFonts w:ascii="Gadugi" w:eastAsia="Times New Roman" w:hAnsi="Gadugi" w:cs="Times New Roman"/>
          <w:b/>
          <w:bCs/>
          <w:sz w:val="24"/>
          <w:szCs w:val="24"/>
          <w:lang w:val="es-ES" w:eastAsia="es-ES"/>
        </w:rPr>
      </w:pPr>
      <w:r w:rsidRPr="00E82ED0">
        <w:rPr>
          <w:rFonts w:ascii="Gadugi" w:eastAsia="Times New Roman" w:hAnsi="Gadugi" w:cs="Times New Roman"/>
          <w:b/>
          <w:bCs/>
          <w:sz w:val="24"/>
          <w:szCs w:val="24"/>
          <w:lang w:val="es-ES" w:eastAsia="es-ES"/>
        </w:rPr>
        <w:t>DECISIÓN</w:t>
      </w:r>
    </w:p>
    <w:p w:rsidR="00756044" w:rsidRPr="00E82ED0" w:rsidRDefault="00756044" w:rsidP="00E82ED0">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p>
    <w:p w:rsidR="00756044" w:rsidRPr="00E82ED0" w:rsidRDefault="004E4A9F" w:rsidP="00E82ED0">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lang w:val="es-CO" w:eastAsia="es-ES"/>
        </w:rPr>
      </w:pPr>
      <w:r w:rsidRPr="00E82ED0">
        <w:rPr>
          <w:rFonts w:ascii="Gadugi" w:eastAsia="Times New Roman" w:hAnsi="Gadugi" w:cs="Times New Roman"/>
          <w:sz w:val="24"/>
          <w:szCs w:val="24"/>
          <w:lang w:val="es-419" w:eastAsia="es-ES"/>
        </w:rPr>
        <w:t xml:space="preserve">En armonía con lo dicho, </w:t>
      </w:r>
      <w:r w:rsidR="00756044" w:rsidRPr="00E82ED0">
        <w:rPr>
          <w:rFonts w:ascii="Gadugi" w:eastAsia="Times New Roman" w:hAnsi="Gadugi" w:cs="Times New Roman"/>
          <w:sz w:val="24"/>
          <w:szCs w:val="24"/>
          <w:lang w:val="es-ES" w:eastAsia="es-ES"/>
        </w:rPr>
        <w:t xml:space="preserve">el </w:t>
      </w:r>
      <w:r w:rsidR="00756044" w:rsidRPr="00E82ED0">
        <w:rPr>
          <w:rFonts w:ascii="Gadugi" w:eastAsia="Times New Roman" w:hAnsi="Gadugi" w:cs="Times New Roman"/>
          <w:b/>
          <w:bCs/>
          <w:sz w:val="24"/>
          <w:szCs w:val="24"/>
          <w:lang w:val="es-ES" w:eastAsia="es-ES"/>
        </w:rPr>
        <w:t>Tribunal Superior del Distrito Judicial de Pereira</w:t>
      </w:r>
      <w:r w:rsidR="00756044" w:rsidRPr="00E82ED0">
        <w:rPr>
          <w:rFonts w:ascii="Gadugi" w:eastAsia="Times New Roman" w:hAnsi="Gadugi" w:cs="Times New Roman"/>
          <w:sz w:val="24"/>
          <w:szCs w:val="24"/>
          <w:lang w:val="es-ES" w:eastAsia="es-ES"/>
        </w:rPr>
        <w:t xml:space="preserve">, </w:t>
      </w:r>
      <w:r w:rsidR="00756044" w:rsidRPr="00E82ED0">
        <w:rPr>
          <w:rFonts w:ascii="Gadugi" w:eastAsia="Times New Roman" w:hAnsi="Gadugi" w:cs="Times New Roman"/>
          <w:b/>
          <w:bCs/>
          <w:sz w:val="24"/>
          <w:szCs w:val="24"/>
          <w:lang w:val="es-ES" w:eastAsia="es-ES"/>
        </w:rPr>
        <w:t>Sala de Decisión Civil Familia</w:t>
      </w:r>
      <w:r w:rsidR="00756044" w:rsidRPr="00E82ED0">
        <w:rPr>
          <w:rFonts w:ascii="Gadugi" w:eastAsia="Times New Roman" w:hAnsi="Gadugi" w:cs="Times New Roman"/>
          <w:sz w:val="24"/>
          <w:szCs w:val="24"/>
          <w:lang w:val="es-ES" w:eastAsia="es-ES"/>
        </w:rPr>
        <w:t>, administrando justicia en nombre de la República y por autoridad de la ley, </w:t>
      </w:r>
      <w:r w:rsidR="00756044" w:rsidRPr="00E82ED0">
        <w:rPr>
          <w:rFonts w:ascii="Gadugi" w:eastAsia="Times New Roman" w:hAnsi="Gadugi" w:cs="Times New Roman"/>
          <w:b/>
          <w:bCs/>
          <w:sz w:val="24"/>
          <w:szCs w:val="24"/>
          <w:lang w:val="es-ES" w:eastAsia="es-ES"/>
        </w:rPr>
        <w:t>REVOCA</w:t>
      </w:r>
      <w:r w:rsidR="00756044" w:rsidRPr="00E82ED0">
        <w:rPr>
          <w:rFonts w:ascii="Gadugi" w:eastAsia="Times New Roman" w:hAnsi="Gadugi" w:cs="Times New Roman"/>
          <w:sz w:val="24"/>
          <w:szCs w:val="24"/>
          <w:lang w:val="es-ES" w:eastAsia="es-ES"/>
        </w:rPr>
        <w:t xml:space="preserve"> la sentencia dictada por el  </w:t>
      </w:r>
      <w:r w:rsidR="006E3819" w:rsidRPr="00E82ED0">
        <w:rPr>
          <w:rFonts w:ascii="Gadugi" w:eastAsia="Times New Roman" w:hAnsi="Gadugi" w:cs="Times New Roman"/>
          <w:sz w:val="24"/>
          <w:szCs w:val="24"/>
          <w:lang w:val="es-ES" w:eastAsia="es-ES"/>
        </w:rPr>
        <w:t>Juzgado Segundo de Familia local</w:t>
      </w:r>
      <w:r w:rsidR="00756044" w:rsidRPr="00E82ED0">
        <w:rPr>
          <w:rFonts w:ascii="Gadugi" w:eastAsia="Times New Roman" w:hAnsi="Gadugi" w:cs="Arial"/>
          <w:sz w:val="24"/>
          <w:szCs w:val="24"/>
          <w:lang w:val="es-ES" w:eastAsia="es-ES"/>
        </w:rPr>
        <w:t xml:space="preserve"> en esta acción de tutela que</w:t>
      </w:r>
      <w:r w:rsidR="00756044" w:rsidRPr="00E82ED0">
        <w:rPr>
          <w:rFonts w:ascii="Gadugi" w:eastAsia="Times New Roman" w:hAnsi="Gadugi" w:cs="Arial"/>
          <w:b/>
          <w:sz w:val="24"/>
          <w:szCs w:val="24"/>
          <w:lang w:val="es-ES" w:eastAsia="es-ES"/>
        </w:rPr>
        <w:t xml:space="preserve"> </w:t>
      </w:r>
      <w:r w:rsidR="00F454E8" w:rsidRPr="00E82ED0">
        <w:rPr>
          <w:rFonts w:ascii="Gadugi" w:eastAsia="Times New Roman" w:hAnsi="Gadugi" w:cs="Arial"/>
          <w:b/>
          <w:sz w:val="24"/>
          <w:szCs w:val="24"/>
          <w:lang w:val="es-ES" w:eastAsia="es-ES"/>
        </w:rPr>
        <w:t>Gabriel Alonso Betancur</w:t>
      </w:r>
      <w:r w:rsidR="00942CA3" w:rsidRPr="00E82ED0">
        <w:rPr>
          <w:rFonts w:ascii="Gadugi" w:eastAsia="Times New Roman" w:hAnsi="Gadugi" w:cs="Arial"/>
          <w:b/>
          <w:sz w:val="24"/>
          <w:szCs w:val="24"/>
          <w:lang w:val="es-ES" w:eastAsia="es-ES"/>
        </w:rPr>
        <w:t xml:space="preserve"> </w:t>
      </w:r>
      <w:r w:rsidR="00756044" w:rsidRPr="00E82ED0">
        <w:rPr>
          <w:rFonts w:ascii="Gadugi" w:eastAsia="Times New Roman" w:hAnsi="Gadugi" w:cs="Arial"/>
          <w:sz w:val="24"/>
          <w:szCs w:val="24"/>
          <w:lang w:val="es-ES" w:eastAsia="es-ES"/>
        </w:rPr>
        <w:t xml:space="preserve">promovió frente a la </w:t>
      </w:r>
      <w:r w:rsidR="00756044" w:rsidRPr="00E82ED0">
        <w:rPr>
          <w:rFonts w:ascii="Gadugi" w:eastAsia="Times New Roman" w:hAnsi="Gadugi" w:cs="Arial"/>
          <w:b/>
          <w:sz w:val="24"/>
          <w:szCs w:val="24"/>
          <w:lang w:val="es-ES" w:eastAsia="es-ES"/>
        </w:rPr>
        <w:t>Administradora Colombiana de Pensiones COLPENSIONES</w:t>
      </w:r>
      <w:r w:rsidR="00756044" w:rsidRPr="00E82ED0">
        <w:rPr>
          <w:rFonts w:ascii="Gadugi" w:eastAsia="Times New Roman" w:hAnsi="Gadugi" w:cs="Arial"/>
          <w:sz w:val="24"/>
          <w:szCs w:val="24"/>
          <w:lang w:val="es-ES" w:eastAsia="es-ES"/>
        </w:rPr>
        <w:t>.</w:t>
      </w:r>
      <w:r w:rsidRPr="00E82ED0">
        <w:rPr>
          <w:rFonts w:ascii="Gadugi" w:eastAsia="Times New Roman" w:hAnsi="Gadugi" w:cs="Arial"/>
          <w:sz w:val="24"/>
          <w:szCs w:val="24"/>
          <w:lang w:val="es-419" w:eastAsia="es-ES"/>
        </w:rPr>
        <w:t xml:space="preserve"> E</w:t>
      </w:r>
      <w:r w:rsidR="00756044" w:rsidRPr="00E82ED0">
        <w:rPr>
          <w:rFonts w:ascii="Gadugi" w:eastAsia="Times New Roman" w:hAnsi="Gadugi" w:cs="Arial"/>
          <w:sz w:val="24"/>
          <w:szCs w:val="24"/>
          <w:lang w:val="es-CO" w:eastAsia="es-ES"/>
        </w:rPr>
        <w:t>n su lugar:</w:t>
      </w:r>
    </w:p>
    <w:p w:rsidR="00756044" w:rsidRPr="00E82ED0" w:rsidRDefault="00756044" w:rsidP="00E82ED0">
      <w:pPr>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lang w:val="es-CO" w:eastAsia="es-ES"/>
        </w:rPr>
      </w:pPr>
    </w:p>
    <w:p w:rsidR="00756044" w:rsidRPr="00E82ED0" w:rsidRDefault="00756044" w:rsidP="00E82ED0">
      <w:pPr>
        <w:tabs>
          <w:tab w:val="left" w:pos="3119"/>
          <w:tab w:val="left" w:pos="3402"/>
        </w:tabs>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lang w:val="es-CO" w:eastAsia="es-ES"/>
        </w:rPr>
      </w:pPr>
      <w:r w:rsidRPr="00E82ED0">
        <w:rPr>
          <w:rFonts w:ascii="Gadugi" w:eastAsia="Times New Roman" w:hAnsi="Gadugi" w:cs="Arial"/>
          <w:sz w:val="24"/>
          <w:szCs w:val="24"/>
          <w:lang w:val="es-CO" w:eastAsia="es-ES"/>
        </w:rPr>
        <w:t xml:space="preserve">1. </w:t>
      </w:r>
      <w:r w:rsidRPr="00E82ED0">
        <w:rPr>
          <w:rFonts w:ascii="Gadugi" w:eastAsia="Times New Roman" w:hAnsi="Gadugi" w:cs="Arial"/>
          <w:sz w:val="24"/>
          <w:szCs w:val="24"/>
          <w:lang w:val="es-CO" w:eastAsia="es-ES"/>
        </w:rPr>
        <w:tab/>
        <w:t>Se concede</w:t>
      </w:r>
      <w:r w:rsidR="00315A48" w:rsidRPr="00E82ED0">
        <w:rPr>
          <w:rFonts w:ascii="Gadugi" w:eastAsia="Times New Roman" w:hAnsi="Gadugi" w:cs="Arial"/>
          <w:sz w:val="24"/>
          <w:szCs w:val="24"/>
          <w:lang w:val="es-CO" w:eastAsia="es-ES"/>
        </w:rPr>
        <w:t xml:space="preserve"> </w:t>
      </w:r>
      <w:r w:rsidRPr="00E82ED0">
        <w:rPr>
          <w:rFonts w:ascii="Gadugi" w:eastAsia="Times New Roman" w:hAnsi="Gadugi" w:cs="Arial"/>
          <w:sz w:val="24"/>
          <w:szCs w:val="24"/>
          <w:lang w:val="es-CO" w:eastAsia="es-ES"/>
        </w:rPr>
        <w:t>el amparo de los derechos fundamentales reclamados.</w:t>
      </w:r>
    </w:p>
    <w:p w:rsidR="00756044" w:rsidRPr="00E82ED0" w:rsidRDefault="00756044" w:rsidP="00E82ED0">
      <w:pPr>
        <w:tabs>
          <w:tab w:val="left" w:pos="3119"/>
          <w:tab w:val="left" w:pos="3402"/>
        </w:tabs>
        <w:overflowPunct w:val="0"/>
        <w:autoSpaceDE w:val="0"/>
        <w:autoSpaceDN w:val="0"/>
        <w:adjustRightInd w:val="0"/>
        <w:spacing w:after="0" w:line="276" w:lineRule="auto"/>
        <w:ind w:firstLine="2835"/>
        <w:jc w:val="both"/>
        <w:textAlignment w:val="baseline"/>
        <w:rPr>
          <w:rFonts w:ascii="Gadugi" w:eastAsia="Times New Roman" w:hAnsi="Gadugi" w:cs="Arial"/>
          <w:sz w:val="24"/>
          <w:szCs w:val="24"/>
          <w:lang w:val="es-CO" w:eastAsia="es-ES"/>
        </w:rPr>
      </w:pPr>
    </w:p>
    <w:p w:rsidR="009551B0" w:rsidRPr="00E82ED0" w:rsidRDefault="00756044" w:rsidP="00E82ED0">
      <w:pPr>
        <w:tabs>
          <w:tab w:val="left" w:pos="3119"/>
          <w:tab w:val="left" w:pos="3261"/>
        </w:tabs>
        <w:autoSpaceDE w:val="0"/>
        <w:autoSpaceDN w:val="0"/>
        <w:adjustRightInd w:val="0"/>
        <w:spacing w:after="0" w:line="276" w:lineRule="auto"/>
        <w:ind w:firstLine="2835"/>
        <w:jc w:val="both"/>
        <w:rPr>
          <w:rFonts w:ascii="Gadugi" w:eastAsia="Times New Roman" w:hAnsi="Gadugi" w:cs="Century Gothic"/>
          <w:color w:val="000000"/>
          <w:sz w:val="24"/>
          <w:szCs w:val="24"/>
          <w:lang w:val="es-ES" w:eastAsia="es-ES"/>
        </w:rPr>
      </w:pPr>
      <w:r w:rsidRPr="00E82ED0">
        <w:rPr>
          <w:rFonts w:ascii="Gadugi" w:eastAsia="Times New Roman" w:hAnsi="Gadugi" w:cs="Times New Roman"/>
          <w:sz w:val="24"/>
          <w:szCs w:val="24"/>
          <w:lang w:val="es-ES" w:eastAsia="es-ES"/>
        </w:rPr>
        <w:t xml:space="preserve">2. </w:t>
      </w:r>
      <w:r w:rsidRPr="00E82ED0">
        <w:rPr>
          <w:rFonts w:ascii="Gadugi" w:eastAsia="Times New Roman" w:hAnsi="Gadugi" w:cs="Times New Roman"/>
          <w:sz w:val="24"/>
          <w:szCs w:val="24"/>
          <w:lang w:val="es-ES" w:eastAsia="es-ES"/>
        </w:rPr>
        <w:tab/>
        <w:t xml:space="preserve">Se ordena a la </w:t>
      </w:r>
      <w:r w:rsidR="00315A48" w:rsidRPr="00E82ED0">
        <w:rPr>
          <w:rFonts w:ascii="Gadugi" w:eastAsia="Times New Roman" w:hAnsi="Gadugi" w:cs="Times New Roman"/>
          <w:sz w:val="24"/>
          <w:szCs w:val="24"/>
          <w:lang w:val="es-ES" w:eastAsia="es-ES"/>
        </w:rPr>
        <w:t>Dirección de Prestaciones Económicas de Colpensiones</w:t>
      </w:r>
      <w:r w:rsidRPr="00E82ED0">
        <w:rPr>
          <w:rFonts w:ascii="Gadugi" w:eastAsia="Times New Roman" w:hAnsi="Gadugi" w:cs="Times New Roman"/>
          <w:sz w:val="24"/>
          <w:szCs w:val="24"/>
          <w:lang w:val="es-ES" w:eastAsia="es-ES"/>
        </w:rPr>
        <w:t xml:space="preserve">, </w:t>
      </w:r>
      <w:r w:rsidR="004E4A9F" w:rsidRPr="00E82ED0">
        <w:rPr>
          <w:rFonts w:ascii="Gadugi" w:eastAsia="Times New Roman" w:hAnsi="Gadugi" w:cs="Times New Roman"/>
          <w:sz w:val="24"/>
          <w:szCs w:val="24"/>
          <w:lang w:val="es-419" w:eastAsia="es-ES"/>
        </w:rPr>
        <w:t xml:space="preserve">en cabeza de </w:t>
      </w:r>
      <w:r w:rsidR="00315A48" w:rsidRPr="00E82ED0">
        <w:rPr>
          <w:rFonts w:ascii="Gadugi" w:eastAsia="Times New Roman" w:hAnsi="Gadugi" w:cs="Times New Roman"/>
          <w:sz w:val="24"/>
          <w:szCs w:val="24"/>
          <w:lang w:val="es-ES" w:eastAsia="es-ES"/>
        </w:rPr>
        <w:t>Andrea Marcela Rincón Caicedo</w:t>
      </w:r>
      <w:r w:rsidRPr="00E82ED0">
        <w:rPr>
          <w:rFonts w:ascii="Gadugi" w:eastAsia="Times New Roman" w:hAnsi="Gadugi" w:cs="Arial"/>
          <w:sz w:val="24"/>
          <w:szCs w:val="24"/>
          <w:lang w:val="es-ES" w:eastAsia="es-ES"/>
        </w:rPr>
        <w:t>, o quien haga sus veces, que pr</w:t>
      </w:r>
      <w:r w:rsidR="004E4A9F" w:rsidRPr="00E82ED0">
        <w:rPr>
          <w:rFonts w:ascii="Gadugi" w:eastAsia="Times New Roman" w:hAnsi="Gadugi" w:cs="Arial"/>
          <w:sz w:val="24"/>
          <w:szCs w:val="24"/>
          <w:lang w:val="es-ES" w:eastAsia="es-ES"/>
        </w:rPr>
        <w:t>oceda</w:t>
      </w:r>
      <w:r w:rsidR="004E4A9F" w:rsidRPr="00E82ED0">
        <w:rPr>
          <w:rFonts w:ascii="Gadugi" w:eastAsia="Times New Roman" w:hAnsi="Gadugi" w:cs="Arial"/>
          <w:sz w:val="24"/>
          <w:szCs w:val="24"/>
          <w:lang w:val="es-419" w:eastAsia="es-ES"/>
        </w:rPr>
        <w:t xml:space="preserve">, </w:t>
      </w:r>
      <w:r w:rsidRPr="00E82ED0">
        <w:rPr>
          <w:rFonts w:ascii="Gadugi" w:eastAsia="Times New Roman" w:hAnsi="Gadugi" w:cs="Times New Roman"/>
          <w:sz w:val="24"/>
          <w:szCs w:val="24"/>
          <w:bdr w:val="none" w:sz="0" w:space="0" w:color="auto" w:frame="1"/>
          <w:lang w:val="es-ES_tradnl" w:eastAsia="es-ES"/>
        </w:rPr>
        <w:t xml:space="preserve">dentro de los diez (10) días siguientes a la notificación que de esta providencia se le haga, </w:t>
      </w:r>
      <w:r w:rsidR="009551B0" w:rsidRPr="00E82ED0">
        <w:rPr>
          <w:rFonts w:ascii="Gadugi" w:eastAsia="Times New Roman" w:hAnsi="Gadugi" w:cs="Times New Roman"/>
          <w:sz w:val="24"/>
          <w:szCs w:val="24"/>
          <w:bdr w:val="none" w:sz="0" w:space="0" w:color="auto" w:frame="1"/>
          <w:lang w:val="es-419" w:eastAsia="es-ES"/>
        </w:rPr>
        <w:t>deje</w:t>
      </w:r>
      <w:r w:rsidRPr="00E82ED0">
        <w:rPr>
          <w:rFonts w:ascii="Gadugi" w:eastAsia="Times New Roman" w:hAnsi="Gadugi" w:cs="Times New Roman"/>
          <w:sz w:val="24"/>
          <w:szCs w:val="24"/>
          <w:bdr w:val="none" w:sz="0" w:space="0" w:color="auto" w:frame="1"/>
          <w:lang w:val="es-ES_tradnl" w:eastAsia="es-ES"/>
        </w:rPr>
        <w:t xml:space="preserve"> sin efectos la Resolución </w:t>
      </w:r>
      <w:proofErr w:type="spellStart"/>
      <w:r w:rsidR="00315A48" w:rsidRPr="00E82ED0">
        <w:rPr>
          <w:rFonts w:ascii="Gadugi" w:eastAsia="Times New Roman" w:hAnsi="Gadugi" w:cs="Times New Roman"/>
          <w:sz w:val="24"/>
          <w:szCs w:val="24"/>
          <w:bdr w:val="none" w:sz="0" w:space="0" w:color="auto" w:frame="1"/>
          <w:lang w:val="es-ES_tradnl" w:eastAsia="es-ES"/>
        </w:rPr>
        <w:t>DIR</w:t>
      </w:r>
      <w:proofErr w:type="spellEnd"/>
      <w:r w:rsidR="00315A48" w:rsidRPr="00E82ED0">
        <w:rPr>
          <w:rFonts w:ascii="Gadugi" w:eastAsia="Times New Roman" w:hAnsi="Gadugi" w:cs="Times New Roman"/>
          <w:sz w:val="24"/>
          <w:szCs w:val="24"/>
          <w:bdr w:val="none" w:sz="0" w:space="0" w:color="auto" w:frame="1"/>
          <w:lang w:val="es-ES_tradnl" w:eastAsia="es-ES"/>
        </w:rPr>
        <w:t xml:space="preserve"> </w:t>
      </w:r>
      <w:r w:rsidR="00942CA3" w:rsidRPr="00E82ED0">
        <w:rPr>
          <w:rFonts w:ascii="Gadugi" w:eastAsia="Times New Roman" w:hAnsi="Gadugi" w:cs="Times New Roman"/>
          <w:sz w:val="24"/>
          <w:szCs w:val="24"/>
          <w:bdr w:val="none" w:sz="0" w:space="0" w:color="auto" w:frame="1"/>
          <w:lang w:val="es-ES_tradnl" w:eastAsia="es-ES"/>
        </w:rPr>
        <w:t>12236</w:t>
      </w:r>
      <w:r w:rsidRPr="00E82ED0">
        <w:rPr>
          <w:rFonts w:ascii="Gadugi" w:eastAsia="Times New Roman" w:hAnsi="Gadugi" w:cs="Times New Roman"/>
          <w:sz w:val="24"/>
          <w:szCs w:val="24"/>
          <w:bdr w:val="none" w:sz="0" w:space="0" w:color="auto" w:frame="1"/>
          <w:lang w:val="es-ES_tradnl" w:eastAsia="es-ES"/>
        </w:rPr>
        <w:t xml:space="preserve"> del </w:t>
      </w:r>
      <w:r w:rsidR="00315A48" w:rsidRPr="00E82ED0">
        <w:rPr>
          <w:rFonts w:ascii="Gadugi" w:eastAsia="Times New Roman" w:hAnsi="Gadugi" w:cs="Times New Roman"/>
          <w:sz w:val="24"/>
          <w:szCs w:val="24"/>
          <w:bdr w:val="none" w:sz="0" w:space="0" w:color="auto" w:frame="1"/>
          <w:lang w:val="es-ES_tradnl" w:eastAsia="es-ES"/>
        </w:rPr>
        <w:t>2</w:t>
      </w:r>
      <w:r w:rsidR="00942CA3" w:rsidRPr="00E82ED0">
        <w:rPr>
          <w:rFonts w:ascii="Gadugi" w:eastAsia="Times New Roman" w:hAnsi="Gadugi" w:cs="Times New Roman"/>
          <w:sz w:val="24"/>
          <w:szCs w:val="24"/>
          <w:bdr w:val="none" w:sz="0" w:space="0" w:color="auto" w:frame="1"/>
          <w:lang w:val="es-ES_tradnl" w:eastAsia="es-ES"/>
        </w:rPr>
        <w:t>9</w:t>
      </w:r>
      <w:r w:rsidRPr="00E82ED0">
        <w:rPr>
          <w:rFonts w:ascii="Gadugi" w:eastAsia="Times New Roman" w:hAnsi="Gadugi" w:cs="Times New Roman"/>
          <w:sz w:val="24"/>
          <w:szCs w:val="24"/>
          <w:bdr w:val="none" w:sz="0" w:space="0" w:color="auto" w:frame="1"/>
          <w:lang w:val="es-ES_tradnl" w:eastAsia="es-ES"/>
        </w:rPr>
        <w:t xml:space="preserve"> de </w:t>
      </w:r>
      <w:r w:rsidR="00942CA3" w:rsidRPr="00E82ED0">
        <w:rPr>
          <w:rFonts w:ascii="Gadugi" w:eastAsia="Times New Roman" w:hAnsi="Gadugi" w:cs="Times New Roman"/>
          <w:sz w:val="24"/>
          <w:szCs w:val="24"/>
          <w:bdr w:val="none" w:sz="0" w:space="0" w:color="auto" w:frame="1"/>
          <w:lang w:val="es-ES_tradnl" w:eastAsia="es-ES"/>
        </w:rPr>
        <w:t>junio</w:t>
      </w:r>
      <w:r w:rsidR="00E434E7" w:rsidRPr="00E82ED0">
        <w:rPr>
          <w:rFonts w:ascii="Gadugi" w:eastAsia="Times New Roman" w:hAnsi="Gadugi" w:cs="Times New Roman"/>
          <w:sz w:val="24"/>
          <w:szCs w:val="24"/>
          <w:bdr w:val="none" w:sz="0" w:space="0" w:color="auto" w:frame="1"/>
          <w:lang w:val="es-ES_tradnl" w:eastAsia="es-ES"/>
        </w:rPr>
        <w:t xml:space="preserve"> de 2018</w:t>
      </w:r>
      <w:r w:rsidR="004E4A9F" w:rsidRPr="00E82ED0">
        <w:rPr>
          <w:rFonts w:ascii="Gadugi" w:eastAsia="Times New Roman" w:hAnsi="Gadugi" w:cs="Times New Roman"/>
          <w:sz w:val="24"/>
          <w:szCs w:val="24"/>
          <w:bdr w:val="none" w:sz="0" w:space="0" w:color="auto" w:frame="1"/>
          <w:lang w:val="es-419" w:eastAsia="es-ES"/>
        </w:rPr>
        <w:t xml:space="preserve"> y</w:t>
      </w:r>
      <w:r w:rsidR="00942CA3" w:rsidRPr="00E82ED0">
        <w:rPr>
          <w:rFonts w:ascii="Gadugi" w:eastAsia="Times New Roman" w:hAnsi="Gadugi" w:cs="Times New Roman"/>
          <w:sz w:val="24"/>
          <w:szCs w:val="24"/>
          <w:bdr w:val="none" w:sz="0" w:space="0" w:color="auto" w:frame="1"/>
          <w:lang w:val="es-419" w:eastAsia="es-ES"/>
        </w:rPr>
        <w:t xml:space="preserve"> en su lugar, </w:t>
      </w:r>
      <w:proofErr w:type="spellStart"/>
      <w:r w:rsidRPr="00E82ED0">
        <w:rPr>
          <w:rFonts w:ascii="Gadugi" w:eastAsia="Times New Roman" w:hAnsi="Gadugi" w:cs="Times New Roman"/>
          <w:sz w:val="24"/>
          <w:szCs w:val="24"/>
          <w:bdr w:val="none" w:sz="0" w:space="0" w:color="auto" w:frame="1"/>
          <w:lang w:val="es-ES_tradnl" w:eastAsia="es-ES"/>
        </w:rPr>
        <w:t>exp</w:t>
      </w:r>
      <w:proofErr w:type="spellEnd"/>
      <w:r w:rsidR="009551B0" w:rsidRPr="00E82ED0">
        <w:rPr>
          <w:rFonts w:ascii="Gadugi" w:eastAsia="Times New Roman" w:hAnsi="Gadugi" w:cs="Times New Roman"/>
          <w:sz w:val="24"/>
          <w:szCs w:val="24"/>
          <w:bdr w:val="none" w:sz="0" w:space="0" w:color="auto" w:frame="1"/>
          <w:lang w:val="es-419" w:eastAsia="es-ES"/>
        </w:rPr>
        <w:t>i</w:t>
      </w:r>
      <w:r w:rsidRPr="00E82ED0">
        <w:rPr>
          <w:rFonts w:ascii="Gadugi" w:eastAsia="Times New Roman" w:hAnsi="Gadugi" w:cs="Times New Roman"/>
          <w:sz w:val="24"/>
          <w:szCs w:val="24"/>
          <w:bdr w:val="none" w:sz="0" w:space="0" w:color="auto" w:frame="1"/>
          <w:lang w:val="es-ES_tradnl" w:eastAsia="es-ES"/>
        </w:rPr>
        <w:t>d</w:t>
      </w:r>
      <w:r w:rsidR="009551B0" w:rsidRPr="00E82ED0">
        <w:rPr>
          <w:rFonts w:ascii="Gadugi" w:eastAsia="Times New Roman" w:hAnsi="Gadugi" w:cs="Times New Roman"/>
          <w:sz w:val="24"/>
          <w:szCs w:val="24"/>
          <w:bdr w:val="none" w:sz="0" w:space="0" w:color="auto" w:frame="1"/>
          <w:lang w:val="es-419" w:eastAsia="es-ES"/>
        </w:rPr>
        <w:t>a</w:t>
      </w:r>
      <w:r w:rsidRPr="00E82ED0">
        <w:rPr>
          <w:rFonts w:ascii="Gadugi" w:eastAsia="Times New Roman" w:hAnsi="Gadugi" w:cs="Times New Roman"/>
          <w:sz w:val="24"/>
          <w:szCs w:val="24"/>
          <w:bdr w:val="none" w:sz="0" w:space="0" w:color="auto" w:frame="1"/>
          <w:lang w:val="es-ES_tradnl" w:eastAsia="es-ES"/>
        </w:rPr>
        <w:t xml:space="preserve"> un nuevo acto administrativo </w:t>
      </w:r>
      <w:r w:rsidRPr="00E82ED0">
        <w:rPr>
          <w:rFonts w:ascii="Gadugi" w:eastAsia="Times New Roman" w:hAnsi="Gadugi" w:cs="Times New Roman"/>
          <w:sz w:val="24"/>
          <w:szCs w:val="24"/>
          <w:bdr w:val="none" w:sz="0" w:space="0" w:color="auto" w:frame="1"/>
          <w:lang w:val="es-419" w:eastAsia="es-ES"/>
        </w:rPr>
        <w:t xml:space="preserve">en el que </w:t>
      </w:r>
      <w:r w:rsidR="009551B0" w:rsidRPr="00E82ED0">
        <w:rPr>
          <w:rFonts w:ascii="Gadugi" w:eastAsia="Times New Roman" w:hAnsi="Gadugi" w:cs="Times New Roman"/>
          <w:sz w:val="24"/>
          <w:szCs w:val="24"/>
          <w:bdr w:val="none" w:sz="0" w:space="0" w:color="auto" w:frame="1"/>
          <w:lang w:val="es-419" w:eastAsia="es-ES"/>
        </w:rPr>
        <w:t xml:space="preserve">resuelva el recurso de apelación propuesto por el accionante contra la </w:t>
      </w:r>
      <w:r w:rsidR="009551B0" w:rsidRPr="00E82ED0">
        <w:rPr>
          <w:rFonts w:ascii="Gadugi" w:eastAsia="Times New Roman" w:hAnsi="Gadugi" w:cs="Times New Roman"/>
          <w:color w:val="000000"/>
          <w:sz w:val="24"/>
          <w:szCs w:val="24"/>
          <w:bdr w:val="none" w:sz="0" w:space="0" w:color="auto" w:frame="1"/>
          <w:lang w:val="es-419" w:eastAsia="es-ES"/>
        </w:rPr>
        <w:t xml:space="preserve">resolución SUB 137002 del 23 de mayo de 2018, tomando en cuenta el dictamen del 20 de septiembre de 2017, emitido por la Junta Regional de Calificación de Invalidez de Risaralda. </w:t>
      </w:r>
    </w:p>
    <w:p w:rsidR="00942CA3" w:rsidRPr="00E82ED0" w:rsidRDefault="00942CA3" w:rsidP="00E82ED0">
      <w:pPr>
        <w:tabs>
          <w:tab w:val="left" w:pos="3119"/>
          <w:tab w:val="left" w:pos="3402"/>
        </w:tabs>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bdr w:val="none" w:sz="0" w:space="0" w:color="auto" w:frame="1"/>
          <w:lang w:val="es-ES_tradnl" w:eastAsia="es-ES"/>
        </w:rPr>
      </w:pPr>
    </w:p>
    <w:p w:rsidR="00942CA3" w:rsidRPr="00E82ED0" w:rsidRDefault="00942CA3" w:rsidP="00E82ED0">
      <w:pPr>
        <w:shd w:val="clear" w:color="auto" w:fill="FFFFFF"/>
        <w:overflowPunct w:val="0"/>
        <w:autoSpaceDE w:val="0"/>
        <w:autoSpaceDN w:val="0"/>
        <w:adjustRightInd w:val="0"/>
        <w:spacing w:after="0" w:line="276" w:lineRule="auto"/>
        <w:jc w:val="both"/>
        <w:textAlignment w:val="baseline"/>
        <w:rPr>
          <w:rFonts w:ascii="Gadugi" w:eastAsia="Times New Roman" w:hAnsi="Gadugi" w:cs="Times New Roman"/>
          <w:sz w:val="24"/>
          <w:szCs w:val="24"/>
          <w:bdr w:val="none" w:sz="0" w:space="0" w:color="auto" w:frame="1"/>
          <w:lang w:val="es-ES_tradnl" w:eastAsia="es-ES"/>
        </w:rPr>
      </w:pPr>
      <w:r w:rsidRPr="00E82ED0">
        <w:rPr>
          <w:rFonts w:ascii="Gadugi" w:eastAsia="Times New Roman" w:hAnsi="Gadugi" w:cs="Times New Roman"/>
          <w:sz w:val="24"/>
          <w:szCs w:val="24"/>
          <w:bdr w:val="none" w:sz="0" w:space="0" w:color="auto" w:frame="1"/>
          <w:lang w:val="es-ES_tradnl" w:eastAsia="es-ES"/>
        </w:rPr>
        <w:tab/>
      </w:r>
      <w:r w:rsidRPr="00E82ED0">
        <w:rPr>
          <w:rFonts w:ascii="Gadugi" w:eastAsia="Times New Roman" w:hAnsi="Gadugi" w:cs="Times New Roman"/>
          <w:sz w:val="24"/>
          <w:szCs w:val="24"/>
          <w:bdr w:val="none" w:sz="0" w:space="0" w:color="auto" w:frame="1"/>
          <w:lang w:val="es-ES_tradnl" w:eastAsia="es-ES"/>
        </w:rPr>
        <w:tab/>
      </w:r>
      <w:r w:rsidRPr="00E82ED0">
        <w:rPr>
          <w:rFonts w:ascii="Gadugi" w:eastAsia="Times New Roman" w:hAnsi="Gadugi" w:cs="Times New Roman"/>
          <w:sz w:val="24"/>
          <w:szCs w:val="24"/>
          <w:bdr w:val="none" w:sz="0" w:space="0" w:color="auto" w:frame="1"/>
          <w:lang w:val="es-ES_tradnl" w:eastAsia="es-ES"/>
        </w:rPr>
        <w:tab/>
      </w:r>
      <w:r w:rsidRPr="00E82ED0">
        <w:rPr>
          <w:rFonts w:ascii="Gadugi" w:eastAsia="Times New Roman" w:hAnsi="Gadugi" w:cs="Times New Roman"/>
          <w:sz w:val="24"/>
          <w:szCs w:val="24"/>
          <w:bdr w:val="none" w:sz="0" w:space="0" w:color="auto" w:frame="1"/>
          <w:lang w:val="es-ES_tradnl" w:eastAsia="es-ES"/>
        </w:rPr>
        <w:tab/>
        <w:t>3. Se absuelve a los demás citados al trámite.</w:t>
      </w:r>
      <w:r w:rsidRPr="00E82ED0">
        <w:rPr>
          <w:rFonts w:ascii="Gadugi" w:eastAsia="Times New Roman" w:hAnsi="Gadugi" w:cs="Times New Roman"/>
          <w:sz w:val="24"/>
          <w:szCs w:val="24"/>
          <w:bdr w:val="none" w:sz="0" w:space="0" w:color="auto" w:frame="1"/>
          <w:lang w:val="es-ES_tradnl" w:eastAsia="es-ES"/>
        </w:rPr>
        <w:tab/>
      </w:r>
      <w:r w:rsidRPr="00E82ED0">
        <w:rPr>
          <w:rFonts w:ascii="Gadugi" w:eastAsia="Times New Roman" w:hAnsi="Gadugi" w:cs="Times New Roman"/>
          <w:sz w:val="24"/>
          <w:szCs w:val="24"/>
          <w:bdr w:val="none" w:sz="0" w:space="0" w:color="auto" w:frame="1"/>
          <w:lang w:val="es-ES_tradnl" w:eastAsia="es-ES"/>
        </w:rPr>
        <w:tab/>
      </w:r>
      <w:r w:rsidRPr="00E82ED0">
        <w:rPr>
          <w:rFonts w:ascii="Gadugi" w:eastAsia="Times New Roman" w:hAnsi="Gadugi" w:cs="Times New Roman"/>
          <w:sz w:val="24"/>
          <w:szCs w:val="24"/>
          <w:bdr w:val="none" w:sz="0" w:space="0" w:color="auto" w:frame="1"/>
          <w:lang w:val="es-ES_tradnl" w:eastAsia="es-ES"/>
        </w:rPr>
        <w:tab/>
      </w:r>
      <w:r w:rsidRPr="00E82ED0">
        <w:rPr>
          <w:rFonts w:ascii="Gadugi" w:eastAsia="Times New Roman" w:hAnsi="Gadugi" w:cs="Times New Roman"/>
          <w:sz w:val="24"/>
          <w:szCs w:val="24"/>
          <w:bdr w:val="none" w:sz="0" w:space="0" w:color="auto" w:frame="1"/>
          <w:lang w:val="es-ES_tradnl" w:eastAsia="es-ES"/>
        </w:rPr>
        <w:tab/>
      </w:r>
    </w:p>
    <w:p w:rsidR="00756044" w:rsidRPr="00E82ED0" w:rsidRDefault="00756044" w:rsidP="00E82ED0">
      <w:pPr>
        <w:shd w:val="clear" w:color="auto" w:fill="FFFFFF"/>
        <w:overflowPunct w:val="0"/>
        <w:autoSpaceDE w:val="0"/>
        <w:autoSpaceDN w:val="0"/>
        <w:adjustRightInd w:val="0"/>
        <w:spacing w:after="0" w:line="276" w:lineRule="auto"/>
        <w:jc w:val="both"/>
        <w:textAlignment w:val="baseline"/>
        <w:rPr>
          <w:rFonts w:ascii="Gadugi" w:eastAsia="Times New Roman" w:hAnsi="Gadugi" w:cs="Times New Roman"/>
          <w:bCs/>
          <w:sz w:val="24"/>
          <w:szCs w:val="24"/>
          <w:lang w:val="es-419" w:eastAsia="es-ES"/>
        </w:rPr>
      </w:pPr>
      <w:r w:rsidRPr="00E82ED0">
        <w:rPr>
          <w:rFonts w:ascii="Gadugi" w:eastAsia="Times New Roman" w:hAnsi="Gadugi" w:cs="Times New Roman"/>
          <w:sz w:val="24"/>
          <w:szCs w:val="24"/>
          <w:bdr w:val="none" w:sz="0" w:space="0" w:color="auto" w:frame="1"/>
          <w:lang w:val="es-ES_tradnl" w:eastAsia="es-ES"/>
        </w:rPr>
        <w:t xml:space="preserve">  </w:t>
      </w:r>
      <w:r w:rsidR="006230BC" w:rsidRPr="00E82ED0">
        <w:rPr>
          <w:rFonts w:ascii="Gadugi" w:eastAsia="Times New Roman" w:hAnsi="Gadugi" w:cs="Times New Roman"/>
          <w:sz w:val="24"/>
          <w:szCs w:val="24"/>
          <w:bdr w:val="none" w:sz="0" w:space="0" w:color="auto" w:frame="1"/>
          <w:lang w:val="es-419" w:eastAsia="es-ES"/>
        </w:rPr>
        <w:t xml:space="preserve">     </w:t>
      </w:r>
      <w:r w:rsidR="006230BC" w:rsidRPr="00E82ED0">
        <w:rPr>
          <w:rFonts w:ascii="Gadugi" w:eastAsia="Times New Roman" w:hAnsi="Gadugi" w:cs="Times New Roman"/>
          <w:sz w:val="24"/>
          <w:szCs w:val="24"/>
          <w:bdr w:val="none" w:sz="0" w:space="0" w:color="auto" w:frame="1"/>
          <w:lang w:val="es-419" w:eastAsia="es-ES"/>
        </w:rPr>
        <w:tab/>
      </w:r>
      <w:r w:rsidR="006230BC" w:rsidRPr="00E82ED0">
        <w:rPr>
          <w:rFonts w:ascii="Gadugi" w:eastAsia="Times New Roman" w:hAnsi="Gadugi" w:cs="Times New Roman"/>
          <w:sz w:val="24"/>
          <w:szCs w:val="24"/>
          <w:bdr w:val="none" w:sz="0" w:space="0" w:color="auto" w:frame="1"/>
          <w:lang w:val="es-419" w:eastAsia="es-ES"/>
        </w:rPr>
        <w:tab/>
      </w:r>
      <w:r w:rsidR="006230BC" w:rsidRPr="00E82ED0">
        <w:rPr>
          <w:rFonts w:ascii="Gadugi" w:eastAsia="Times New Roman" w:hAnsi="Gadugi" w:cs="Times New Roman"/>
          <w:sz w:val="24"/>
          <w:szCs w:val="24"/>
          <w:bdr w:val="none" w:sz="0" w:space="0" w:color="auto" w:frame="1"/>
          <w:lang w:val="es-419" w:eastAsia="es-ES"/>
        </w:rPr>
        <w:tab/>
      </w:r>
      <w:r w:rsidR="006230BC" w:rsidRPr="00E82ED0">
        <w:rPr>
          <w:rFonts w:ascii="Gadugi" w:eastAsia="Times New Roman" w:hAnsi="Gadugi" w:cs="Times New Roman"/>
          <w:sz w:val="24"/>
          <w:szCs w:val="24"/>
          <w:bdr w:val="none" w:sz="0" w:space="0" w:color="auto" w:frame="1"/>
          <w:lang w:val="es-419" w:eastAsia="es-ES"/>
        </w:rPr>
        <w:tab/>
      </w:r>
      <w:r w:rsidRPr="00E82ED0">
        <w:rPr>
          <w:rFonts w:ascii="Gadugi" w:eastAsia="Times New Roman" w:hAnsi="Gadugi" w:cs="Times New Roman"/>
          <w:sz w:val="24"/>
          <w:szCs w:val="24"/>
          <w:lang w:val="es-ES" w:eastAsia="es-ES"/>
        </w:rPr>
        <w:t xml:space="preserve">Notifíquese esta decisión a las partes y demás interesados, en la forma prevista en el artículo 5º del Decreto 306 de 1992; oportunamente remítase el expediente a la Corte Constitucional para su eventual revisión. </w:t>
      </w:r>
      <w:r w:rsidRPr="00E82ED0">
        <w:rPr>
          <w:rFonts w:ascii="Gadugi" w:eastAsia="Times New Roman" w:hAnsi="Gadugi" w:cs="Times New Roman"/>
          <w:bCs/>
          <w:sz w:val="24"/>
          <w:szCs w:val="24"/>
          <w:lang w:val="es-419" w:eastAsia="es-ES"/>
        </w:rPr>
        <w:t>A su regreso, archívese.</w:t>
      </w:r>
    </w:p>
    <w:p w:rsidR="00756044" w:rsidRPr="00E82ED0" w:rsidRDefault="00756044" w:rsidP="00E82ED0">
      <w:pPr>
        <w:overflowPunct w:val="0"/>
        <w:autoSpaceDE w:val="0"/>
        <w:autoSpaceDN w:val="0"/>
        <w:adjustRightInd w:val="0"/>
        <w:spacing w:after="0" w:line="276" w:lineRule="auto"/>
        <w:ind w:firstLine="2835"/>
        <w:jc w:val="both"/>
        <w:textAlignment w:val="baseline"/>
        <w:rPr>
          <w:rFonts w:ascii="Gadugi" w:eastAsia="Times New Roman" w:hAnsi="Gadugi" w:cs="Times New Roman"/>
          <w:bCs/>
          <w:sz w:val="24"/>
          <w:szCs w:val="24"/>
          <w:lang w:val="es-419" w:eastAsia="es-ES"/>
        </w:rPr>
      </w:pPr>
    </w:p>
    <w:p w:rsidR="00756044" w:rsidRPr="00E82ED0" w:rsidRDefault="00756044" w:rsidP="00E82ED0">
      <w:pPr>
        <w:overflowPunct w:val="0"/>
        <w:autoSpaceDE w:val="0"/>
        <w:autoSpaceDN w:val="0"/>
        <w:adjustRightInd w:val="0"/>
        <w:spacing w:after="0" w:line="276" w:lineRule="auto"/>
        <w:ind w:firstLine="2835"/>
        <w:jc w:val="both"/>
        <w:textAlignment w:val="baseline"/>
        <w:rPr>
          <w:rFonts w:ascii="Gadugi" w:eastAsia="Times New Roman" w:hAnsi="Gadugi" w:cs="Times New Roman"/>
          <w:bCs/>
          <w:sz w:val="24"/>
          <w:szCs w:val="24"/>
          <w:lang w:val="es-ES" w:eastAsia="es-ES"/>
        </w:rPr>
      </w:pPr>
      <w:r w:rsidRPr="00E82ED0">
        <w:rPr>
          <w:rFonts w:ascii="Gadugi" w:eastAsia="Times New Roman" w:hAnsi="Gadugi" w:cs="Times New Roman"/>
          <w:bCs/>
          <w:sz w:val="24"/>
          <w:szCs w:val="24"/>
          <w:lang w:val="es-ES" w:eastAsia="es-ES"/>
        </w:rPr>
        <w:t>Los Magistrados,</w:t>
      </w:r>
    </w:p>
    <w:p w:rsidR="00756044" w:rsidRPr="00E82ED0" w:rsidRDefault="00756044" w:rsidP="00E82ED0">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p>
    <w:p w:rsidR="004E4A9F" w:rsidRPr="00E82ED0" w:rsidRDefault="004E4A9F" w:rsidP="00E82ED0">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p>
    <w:p w:rsidR="00315A48" w:rsidRPr="00E82ED0" w:rsidRDefault="00315A48" w:rsidP="00E82ED0">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p>
    <w:p w:rsidR="00AD6786" w:rsidRPr="00E82ED0" w:rsidRDefault="00AD6786" w:rsidP="00E82ED0">
      <w:pPr>
        <w:overflowPunct w:val="0"/>
        <w:autoSpaceDE w:val="0"/>
        <w:autoSpaceDN w:val="0"/>
        <w:adjustRightInd w:val="0"/>
        <w:spacing w:after="0" w:line="276" w:lineRule="auto"/>
        <w:ind w:firstLine="2835"/>
        <w:jc w:val="both"/>
        <w:textAlignment w:val="baseline"/>
        <w:rPr>
          <w:rFonts w:ascii="Gadugi" w:eastAsia="Times New Roman" w:hAnsi="Gadugi" w:cs="Times New Roman"/>
          <w:sz w:val="24"/>
          <w:szCs w:val="24"/>
          <w:lang w:val="es-ES" w:eastAsia="es-ES"/>
        </w:rPr>
      </w:pPr>
    </w:p>
    <w:p w:rsidR="00756044" w:rsidRPr="00E82ED0" w:rsidRDefault="00756044" w:rsidP="00E82ED0">
      <w:pPr>
        <w:overflowPunct w:val="0"/>
        <w:autoSpaceDE w:val="0"/>
        <w:autoSpaceDN w:val="0"/>
        <w:adjustRightInd w:val="0"/>
        <w:spacing w:after="0" w:line="276" w:lineRule="auto"/>
        <w:ind w:firstLine="2835"/>
        <w:jc w:val="both"/>
        <w:textAlignment w:val="baseline"/>
        <w:rPr>
          <w:rFonts w:ascii="Gadugi" w:eastAsia="Times New Roman" w:hAnsi="Gadugi" w:cs="Times New Roman"/>
          <w:b/>
          <w:sz w:val="24"/>
          <w:szCs w:val="24"/>
          <w:lang w:val="es-ES" w:eastAsia="es-ES"/>
        </w:rPr>
      </w:pPr>
      <w:r w:rsidRPr="00E82ED0">
        <w:rPr>
          <w:rFonts w:ascii="Gadugi" w:eastAsia="Times New Roman" w:hAnsi="Gadugi" w:cs="Times New Roman"/>
          <w:b/>
          <w:sz w:val="24"/>
          <w:szCs w:val="24"/>
          <w:lang w:val="es-ES" w:eastAsia="es-ES"/>
        </w:rPr>
        <w:t>JAIME ALBERTO SARAZA NARANJO</w:t>
      </w:r>
    </w:p>
    <w:p w:rsidR="00756044" w:rsidRPr="00E82ED0" w:rsidRDefault="00756044" w:rsidP="00E82ED0">
      <w:pPr>
        <w:overflowPunct w:val="0"/>
        <w:autoSpaceDE w:val="0"/>
        <w:autoSpaceDN w:val="0"/>
        <w:adjustRightInd w:val="0"/>
        <w:spacing w:after="0" w:line="276" w:lineRule="auto"/>
        <w:ind w:firstLine="2835"/>
        <w:jc w:val="both"/>
        <w:textAlignment w:val="baseline"/>
        <w:rPr>
          <w:rFonts w:ascii="Gadugi" w:eastAsia="Times New Roman" w:hAnsi="Gadugi" w:cs="Times New Roman"/>
          <w:b/>
          <w:sz w:val="24"/>
          <w:szCs w:val="24"/>
          <w:lang w:val="es-ES" w:eastAsia="es-ES"/>
        </w:rPr>
      </w:pPr>
    </w:p>
    <w:p w:rsidR="00315A48" w:rsidRPr="00E82ED0" w:rsidRDefault="00315A48" w:rsidP="00E82ED0">
      <w:pPr>
        <w:overflowPunct w:val="0"/>
        <w:autoSpaceDE w:val="0"/>
        <w:autoSpaceDN w:val="0"/>
        <w:adjustRightInd w:val="0"/>
        <w:spacing w:after="0" w:line="276" w:lineRule="auto"/>
        <w:ind w:firstLine="2835"/>
        <w:jc w:val="both"/>
        <w:textAlignment w:val="baseline"/>
        <w:rPr>
          <w:rFonts w:ascii="Gadugi" w:eastAsia="Times New Roman" w:hAnsi="Gadugi" w:cs="Times New Roman"/>
          <w:b/>
          <w:sz w:val="24"/>
          <w:szCs w:val="24"/>
          <w:lang w:val="es-ES" w:eastAsia="es-ES"/>
        </w:rPr>
      </w:pPr>
    </w:p>
    <w:p w:rsidR="00AD6786" w:rsidRPr="00E82ED0" w:rsidRDefault="00AD6786" w:rsidP="00E82ED0">
      <w:pPr>
        <w:overflowPunct w:val="0"/>
        <w:autoSpaceDE w:val="0"/>
        <w:autoSpaceDN w:val="0"/>
        <w:adjustRightInd w:val="0"/>
        <w:spacing w:after="0" w:line="276" w:lineRule="auto"/>
        <w:ind w:firstLine="2835"/>
        <w:jc w:val="both"/>
        <w:textAlignment w:val="baseline"/>
        <w:rPr>
          <w:rFonts w:ascii="Gadugi" w:eastAsia="Times New Roman" w:hAnsi="Gadugi" w:cs="Times New Roman"/>
          <w:b/>
          <w:sz w:val="24"/>
          <w:szCs w:val="24"/>
          <w:lang w:val="es-ES" w:eastAsia="es-ES"/>
        </w:rPr>
      </w:pPr>
    </w:p>
    <w:p w:rsidR="00315A48" w:rsidRPr="00E82ED0" w:rsidRDefault="00315A48" w:rsidP="00E82ED0">
      <w:pPr>
        <w:overflowPunct w:val="0"/>
        <w:autoSpaceDE w:val="0"/>
        <w:autoSpaceDN w:val="0"/>
        <w:adjustRightInd w:val="0"/>
        <w:spacing w:after="0" w:line="276" w:lineRule="auto"/>
        <w:ind w:firstLine="2835"/>
        <w:jc w:val="both"/>
        <w:textAlignment w:val="baseline"/>
        <w:rPr>
          <w:rFonts w:ascii="Gadugi" w:eastAsia="Times New Roman" w:hAnsi="Gadugi" w:cs="Times New Roman"/>
          <w:b/>
          <w:sz w:val="24"/>
          <w:szCs w:val="24"/>
          <w:lang w:val="es-ES" w:eastAsia="es-ES"/>
        </w:rPr>
      </w:pPr>
    </w:p>
    <w:p w:rsidR="00796976" w:rsidRPr="00636994" w:rsidRDefault="00756044" w:rsidP="00636994">
      <w:pPr>
        <w:overflowPunct w:val="0"/>
        <w:autoSpaceDE w:val="0"/>
        <w:autoSpaceDN w:val="0"/>
        <w:adjustRightInd w:val="0"/>
        <w:spacing w:after="0" w:line="276" w:lineRule="auto"/>
        <w:jc w:val="both"/>
        <w:textAlignment w:val="baseline"/>
        <w:rPr>
          <w:rFonts w:ascii="Gadugi" w:eastAsia="Times New Roman" w:hAnsi="Gadugi" w:cs="Times New Roman"/>
          <w:b/>
          <w:bCs/>
          <w:sz w:val="24"/>
          <w:szCs w:val="24"/>
          <w:lang w:val="es-ES" w:eastAsia="es-ES"/>
        </w:rPr>
      </w:pPr>
      <w:r w:rsidRPr="00E82ED0">
        <w:rPr>
          <w:rFonts w:ascii="Gadugi" w:eastAsia="Times New Roman" w:hAnsi="Gadugi" w:cs="Times New Roman"/>
          <w:b/>
          <w:bCs/>
          <w:sz w:val="24"/>
          <w:szCs w:val="24"/>
          <w:lang w:val="es-ES" w:eastAsia="es-ES"/>
        </w:rPr>
        <w:t xml:space="preserve">CLAUDIA MARÍA ARCILA RÍOS      </w:t>
      </w:r>
      <w:r w:rsidRPr="00E82ED0">
        <w:rPr>
          <w:rFonts w:ascii="Gadugi" w:eastAsia="Times New Roman" w:hAnsi="Gadugi" w:cs="Times New Roman"/>
          <w:b/>
          <w:bCs/>
          <w:sz w:val="24"/>
          <w:szCs w:val="24"/>
          <w:lang w:val="es-ES" w:eastAsia="es-ES"/>
        </w:rPr>
        <w:tab/>
      </w:r>
      <w:r w:rsidRPr="00E82ED0">
        <w:rPr>
          <w:rFonts w:ascii="Gadugi" w:eastAsia="Times New Roman" w:hAnsi="Gadugi" w:cs="Times New Roman"/>
          <w:b/>
          <w:bCs/>
          <w:sz w:val="24"/>
          <w:szCs w:val="24"/>
          <w:lang w:val="es-ES" w:eastAsia="es-ES"/>
        </w:rPr>
        <w:tab/>
        <w:t xml:space="preserve">   DUBERNEY GRISALES HERRERA</w:t>
      </w:r>
    </w:p>
    <w:sectPr w:rsidR="00796976" w:rsidRPr="00636994" w:rsidSect="00E82ED0">
      <w:footerReference w:type="default" r:id="rId7"/>
      <w:pgSz w:w="12242" w:h="18722" w:code="14"/>
      <w:pgMar w:top="1701" w:right="1418"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9C3" w:rsidRDefault="008149C3" w:rsidP="00756044">
      <w:pPr>
        <w:spacing w:after="0" w:line="240" w:lineRule="auto"/>
      </w:pPr>
      <w:r>
        <w:separator/>
      </w:r>
    </w:p>
  </w:endnote>
  <w:endnote w:type="continuationSeparator" w:id="0">
    <w:p w:rsidR="008149C3" w:rsidRDefault="008149C3" w:rsidP="00756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436652"/>
      <w:docPartObj>
        <w:docPartGallery w:val="Page Numbers (Bottom of Page)"/>
        <w:docPartUnique/>
      </w:docPartObj>
    </w:sdtPr>
    <w:sdtEndPr/>
    <w:sdtContent>
      <w:p w:rsidR="008B4181" w:rsidRDefault="008B4181">
        <w:pPr>
          <w:pStyle w:val="Piedepgina"/>
          <w:jc w:val="right"/>
        </w:pPr>
        <w:r>
          <w:fldChar w:fldCharType="begin"/>
        </w:r>
        <w:r>
          <w:instrText>PAGE   \* MERGEFORMAT</w:instrText>
        </w:r>
        <w:r>
          <w:fldChar w:fldCharType="separate"/>
        </w:r>
        <w:r w:rsidR="00636994" w:rsidRPr="00636994">
          <w:rPr>
            <w:noProof/>
            <w:lang w:val="es-ES"/>
          </w:rPr>
          <w:t>1</w:t>
        </w:r>
        <w:r>
          <w:fldChar w:fldCharType="end"/>
        </w:r>
      </w:p>
    </w:sdtContent>
  </w:sdt>
  <w:p w:rsidR="008B4181" w:rsidRDefault="008B418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9C3" w:rsidRDefault="008149C3" w:rsidP="00756044">
      <w:pPr>
        <w:spacing w:after="0" w:line="240" w:lineRule="auto"/>
      </w:pPr>
      <w:r>
        <w:separator/>
      </w:r>
    </w:p>
  </w:footnote>
  <w:footnote w:type="continuationSeparator" w:id="0">
    <w:p w:rsidR="008149C3" w:rsidRDefault="008149C3" w:rsidP="00756044">
      <w:pPr>
        <w:spacing w:after="0" w:line="240" w:lineRule="auto"/>
      </w:pPr>
      <w:r>
        <w:continuationSeparator/>
      </w:r>
    </w:p>
  </w:footnote>
  <w:footnote w:id="1">
    <w:p w:rsidR="008B4181" w:rsidRPr="00CE56E7" w:rsidRDefault="008B4181" w:rsidP="00DE2030">
      <w:pPr>
        <w:pStyle w:val="Textonotapie"/>
        <w:rPr>
          <w:rFonts w:ascii="Gadugi" w:hAnsi="Gadugi"/>
          <w:szCs w:val="24"/>
          <w:lang w:val="es-MX"/>
        </w:rPr>
      </w:pPr>
      <w:r w:rsidRPr="00CE56E7">
        <w:rPr>
          <w:rStyle w:val="Refdenotaalpie"/>
          <w:rFonts w:ascii="Gadugi" w:hAnsi="Gadugi"/>
          <w:szCs w:val="24"/>
        </w:rPr>
        <w:footnoteRef/>
      </w:r>
      <w:r w:rsidRPr="00CE56E7">
        <w:rPr>
          <w:rFonts w:ascii="Gadugi" w:hAnsi="Gadugi"/>
          <w:szCs w:val="24"/>
        </w:rPr>
        <w:t xml:space="preserve"> Sentencia T-343 de 2014</w:t>
      </w:r>
    </w:p>
  </w:footnote>
  <w:footnote w:id="2">
    <w:p w:rsidR="00CD64AE" w:rsidRPr="00CE56E7" w:rsidRDefault="00CD64AE" w:rsidP="00CD64AE">
      <w:pPr>
        <w:pStyle w:val="Textonotapie"/>
        <w:rPr>
          <w:rFonts w:ascii="Gadugi" w:hAnsi="Gadugi"/>
          <w:szCs w:val="24"/>
          <w:lang w:val="es-MX"/>
        </w:rPr>
      </w:pPr>
      <w:r w:rsidRPr="00CE56E7">
        <w:rPr>
          <w:rStyle w:val="Refdenotaalpie"/>
          <w:rFonts w:ascii="Gadugi" w:hAnsi="Gadugi"/>
          <w:szCs w:val="24"/>
        </w:rPr>
        <w:footnoteRef/>
      </w:r>
      <w:r w:rsidRPr="00CE56E7">
        <w:rPr>
          <w:rFonts w:ascii="Gadugi" w:hAnsi="Gadugi"/>
          <w:szCs w:val="24"/>
        </w:rPr>
        <w:t xml:space="preserve"> Sentencia T-157/17</w:t>
      </w:r>
    </w:p>
  </w:footnote>
  <w:footnote w:id="3">
    <w:p w:rsidR="00673735" w:rsidRPr="00CE56E7" w:rsidRDefault="00673735">
      <w:pPr>
        <w:pStyle w:val="Textonotapie"/>
        <w:rPr>
          <w:rFonts w:ascii="Gadugi" w:hAnsi="Gadugi"/>
          <w:szCs w:val="24"/>
          <w:lang w:val="es-MX"/>
        </w:rPr>
      </w:pPr>
      <w:r w:rsidRPr="00CE56E7">
        <w:rPr>
          <w:rStyle w:val="Refdenotaalpie"/>
          <w:rFonts w:ascii="Gadugi" w:hAnsi="Gadugi"/>
          <w:szCs w:val="24"/>
        </w:rPr>
        <w:footnoteRef/>
      </w:r>
      <w:r w:rsidRPr="00CE56E7">
        <w:rPr>
          <w:rFonts w:ascii="Gadugi" w:hAnsi="Gadugi"/>
          <w:szCs w:val="24"/>
        </w:rPr>
        <w:t xml:space="preserve"> </w:t>
      </w:r>
      <w:r w:rsidRPr="00CE56E7">
        <w:rPr>
          <w:rFonts w:ascii="Gadugi" w:hAnsi="Gadugi"/>
          <w:szCs w:val="24"/>
          <w:lang w:val="es-MX"/>
        </w:rPr>
        <w:t>Sentencia T-844/14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044"/>
    <w:rsid w:val="0000161A"/>
    <w:rsid w:val="00003BCD"/>
    <w:rsid w:val="00033FD2"/>
    <w:rsid w:val="0004483B"/>
    <w:rsid w:val="00053F48"/>
    <w:rsid w:val="00055409"/>
    <w:rsid w:val="00074430"/>
    <w:rsid w:val="00077766"/>
    <w:rsid w:val="000A618F"/>
    <w:rsid w:val="000E068E"/>
    <w:rsid w:val="000F1348"/>
    <w:rsid w:val="000F2B2C"/>
    <w:rsid w:val="000F3535"/>
    <w:rsid w:val="001228A7"/>
    <w:rsid w:val="001239A1"/>
    <w:rsid w:val="00170829"/>
    <w:rsid w:val="00181964"/>
    <w:rsid w:val="001844E7"/>
    <w:rsid w:val="001E3579"/>
    <w:rsid w:val="0021550F"/>
    <w:rsid w:val="00216770"/>
    <w:rsid w:val="00230877"/>
    <w:rsid w:val="002474FB"/>
    <w:rsid w:val="00271C50"/>
    <w:rsid w:val="0027557E"/>
    <w:rsid w:val="00293295"/>
    <w:rsid w:val="002B111A"/>
    <w:rsid w:val="002C46EF"/>
    <w:rsid w:val="002D6937"/>
    <w:rsid w:val="002E3065"/>
    <w:rsid w:val="00302A66"/>
    <w:rsid w:val="003069A3"/>
    <w:rsid w:val="00315A48"/>
    <w:rsid w:val="00351C08"/>
    <w:rsid w:val="0039554E"/>
    <w:rsid w:val="003A0F8D"/>
    <w:rsid w:val="003A2E2D"/>
    <w:rsid w:val="003A3639"/>
    <w:rsid w:val="003A7E25"/>
    <w:rsid w:val="003D130C"/>
    <w:rsid w:val="0040103B"/>
    <w:rsid w:val="00425806"/>
    <w:rsid w:val="00430A05"/>
    <w:rsid w:val="0043250B"/>
    <w:rsid w:val="00462FE7"/>
    <w:rsid w:val="00477CB4"/>
    <w:rsid w:val="004B14D4"/>
    <w:rsid w:val="004D53C1"/>
    <w:rsid w:val="004E0C3B"/>
    <w:rsid w:val="004E4A9F"/>
    <w:rsid w:val="00534A58"/>
    <w:rsid w:val="00570DA5"/>
    <w:rsid w:val="005A08A3"/>
    <w:rsid w:val="005C000E"/>
    <w:rsid w:val="005D653A"/>
    <w:rsid w:val="005E2B54"/>
    <w:rsid w:val="005E666C"/>
    <w:rsid w:val="005F2AEA"/>
    <w:rsid w:val="005F3E08"/>
    <w:rsid w:val="005F7FDF"/>
    <w:rsid w:val="006063F7"/>
    <w:rsid w:val="00607281"/>
    <w:rsid w:val="0061104F"/>
    <w:rsid w:val="00620F63"/>
    <w:rsid w:val="006230BC"/>
    <w:rsid w:val="006278C7"/>
    <w:rsid w:val="00636994"/>
    <w:rsid w:val="00657454"/>
    <w:rsid w:val="00673735"/>
    <w:rsid w:val="0067794B"/>
    <w:rsid w:val="006849A6"/>
    <w:rsid w:val="00695D52"/>
    <w:rsid w:val="006B0A03"/>
    <w:rsid w:val="006D4518"/>
    <w:rsid w:val="006D5D3E"/>
    <w:rsid w:val="006D7F5E"/>
    <w:rsid w:val="006E3819"/>
    <w:rsid w:val="006F5C2C"/>
    <w:rsid w:val="007045BE"/>
    <w:rsid w:val="00712825"/>
    <w:rsid w:val="00714B45"/>
    <w:rsid w:val="00742586"/>
    <w:rsid w:val="00756044"/>
    <w:rsid w:val="00766CAB"/>
    <w:rsid w:val="00772BEE"/>
    <w:rsid w:val="00784E3A"/>
    <w:rsid w:val="00796976"/>
    <w:rsid w:val="007A519B"/>
    <w:rsid w:val="007D29D6"/>
    <w:rsid w:val="007D4C6D"/>
    <w:rsid w:val="008149C3"/>
    <w:rsid w:val="0087116E"/>
    <w:rsid w:val="0087234F"/>
    <w:rsid w:val="0088709E"/>
    <w:rsid w:val="00891E39"/>
    <w:rsid w:val="0089363A"/>
    <w:rsid w:val="00896C50"/>
    <w:rsid w:val="008A1CF9"/>
    <w:rsid w:val="008A42CD"/>
    <w:rsid w:val="008B4181"/>
    <w:rsid w:val="008F0C90"/>
    <w:rsid w:val="008F18E2"/>
    <w:rsid w:val="008F5463"/>
    <w:rsid w:val="008F684D"/>
    <w:rsid w:val="009033CA"/>
    <w:rsid w:val="009071CD"/>
    <w:rsid w:val="00923230"/>
    <w:rsid w:val="00942CA3"/>
    <w:rsid w:val="009430BD"/>
    <w:rsid w:val="009551B0"/>
    <w:rsid w:val="00980D8C"/>
    <w:rsid w:val="009A199B"/>
    <w:rsid w:val="00A22B0F"/>
    <w:rsid w:val="00A64ADF"/>
    <w:rsid w:val="00A92999"/>
    <w:rsid w:val="00AB0C0C"/>
    <w:rsid w:val="00AB6126"/>
    <w:rsid w:val="00AD6786"/>
    <w:rsid w:val="00AD6B4D"/>
    <w:rsid w:val="00B27688"/>
    <w:rsid w:val="00B376E8"/>
    <w:rsid w:val="00B700DF"/>
    <w:rsid w:val="00B71930"/>
    <w:rsid w:val="00B92F45"/>
    <w:rsid w:val="00BC5313"/>
    <w:rsid w:val="00BC6F09"/>
    <w:rsid w:val="00BD42B5"/>
    <w:rsid w:val="00BF3C77"/>
    <w:rsid w:val="00C21E67"/>
    <w:rsid w:val="00C444FE"/>
    <w:rsid w:val="00C66AEF"/>
    <w:rsid w:val="00C70616"/>
    <w:rsid w:val="00C86295"/>
    <w:rsid w:val="00CC5651"/>
    <w:rsid w:val="00CD64AE"/>
    <w:rsid w:val="00CE05C3"/>
    <w:rsid w:val="00CE56E7"/>
    <w:rsid w:val="00D161D8"/>
    <w:rsid w:val="00D33CE9"/>
    <w:rsid w:val="00D42F2B"/>
    <w:rsid w:val="00D44763"/>
    <w:rsid w:val="00D60435"/>
    <w:rsid w:val="00D97BAB"/>
    <w:rsid w:val="00DA7561"/>
    <w:rsid w:val="00DD00B4"/>
    <w:rsid w:val="00DD4215"/>
    <w:rsid w:val="00DE2030"/>
    <w:rsid w:val="00DE76D3"/>
    <w:rsid w:val="00E048F6"/>
    <w:rsid w:val="00E07CA6"/>
    <w:rsid w:val="00E24C1E"/>
    <w:rsid w:val="00E30F4E"/>
    <w:rsid w:val="00E434E7"/>
    <w:rsid w:val="00E57186"/>
    <w:rsid w:val="00E73E8E"/>
    <w:rsid w:val="00E82ED0"/>
    <w:rsid w:val="00E87CCB"/>
    <w:rsid w:val="00EA3E59"/>
    <w:rsid w:val="00EA3F8D"/>
    <w:rsid w:val="00ED5877"/>
    <w:rsid w:val="00ED70DE"/>
    <w:rsid w:val="00F0648E"/>
    <w:rsid w:val="00F07A1C"/>
    <w:rsid w:val="00F3183F"/>
    <w:rsid w:val="00F43598"/>
    <w:rsid w:val="00F454E8"/>
    <w:rsid w:val="00F46E71"/>
    <w:rsid w:val="00F6781E"/>
    <w:rsid w:val="00FC62A4"/>
    <w:rsid w:val="00FD4DBD"/>
    <w:rsid w:val="00FE20DE"/>
    <w:rsid w:val="00FE5F8A"/>
    <w:rsid w:val="00FF67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50A1C-3ECE-4A31-A72B-773C7BB64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Texto nota al pie"/>
    <w:basedOn w:val="Normal"/>
    <w:link w:val="TextonotapieCar1"/>
    <w:uiPriority w:val="99"/>
    <w:qFormat/>
    <w:rsid w:val="0075604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character" w:customStyle="1" w:styleId="TextonotapieCar">
    <w:name w:val="Texto nota pie Car"/>
    <w:aliases w:val="Ref. de nota al pie1 Car,Texto de nota al pie Car,Footnotes refss Car,Appel note de bas de page Car,Ref. de nota al pie 2 Car,referencia nota al pie Car,Nota de pie Car,Texto nota al pie Car,Footnote number Car,4_G Car,16 Point Car"/>
    <w:basedOn w:val="Fuentedeprrafopredeter"/>
    <w:uiPriority w:val="99"/>
    <w:rsid w:val="00756044"/>
    <w:rPr>
      <w:sz w:val="20"/>
      <w:szCs w:val="20"/>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4_G,R"/>
    <w:uiPriority w:val="99"/>
    <w:qFormat/>
    <w:rsid w:val="00756044"/>
    <w:rPr>
      <w:rFonts w:cs="Times New Roman"/>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locked/>
    <w:rsid w:val="00756044"/>
    <w:rPr>
      <w:rFonts w:ascii="Times New Roman" w:eastAsia="Times New Roman" w:hAnsi="Times New Roman" w:cs="Times New Roman"/>
      <w:sz w:val="20"/>
      <w:szCs w:val="20"/>
      <w:lang w:val="es-ES" w:eastAsia="es-ES"/>
    </w:rPr>
  </w:style>
  <w:style w:type="paragraph" w:styleId="Prrafodelista">
    <w:name w:val="List Paragraph"/>
    <w:aliases w:val="Colorful List - Accent 11,Ha,List Paragraph1,lp1"/>
    <w:basedOn w:val="Normal"/>
    <w:link w:val="PrrafodelistaCar"/>
    <w:uiPriority w:val="34"/>
    <w:qFormat/>
    <w:rsid w:val="00DE2030"/>
    <w:pPr>
      <w:spacing w:after="0" w:line="240" w:lineRule="auto"/>
      <w:ind w:left="720"/>
    </w:pPr>
    <w:rPr>
      <w:rFonts w:ascii="Times New Roman" w:eastAsia="Times New Roman" w:hAnsi="Times New Roman" w:cs="Times New Roman"/>
      <w:sz w:val="28"/>
      <w:szCs w:val="20"/>
      <w:lang w:val="es-CO" w:eastAsia="es-ES"/>
    </w:rPr>
  </w:style>
  <w:style w:type="character" w:customStyle="1" w:styleId="PrrafodelistaCar">
    <w:name w:val="Párrafo de lista Car"/>
    <w:aliases w:val="Colorful List - Accent 11 Car,Ha Car,List Paragraph1 Car,lp1 Car"/>
    <w:link w:val="Prrafodelista"/>
    <w:uiPriority w:val="34"/>
    <w:locked/>
    <w:rsid w:val="00DE2030"/>
    <w:rPr>
      <w:rFonts w:ascii="Times New Roman" w:eastAsia="Times New Roman" w:hAnsi="Times New Roman" w:cs="Times New Roman"/>
      <w:sz w:val="28"/>
      <w:szCs w:val="20"/>
      <w:lang w:val="es-CO" w:eastAsia="es-ES"/>
    </w:rPr>
  </w:style>
  <w:style w:type="paragraph" w:styleId="Textodeglobo">
    <w:name w:val="Balloon Text"/>
    <w:basedOn w:val="Normal"/>
    <w:link w:val="TextodegloboCar"/>
    <w:uiPriority w:val="99"/>
    <w:semiHidden/>
    <w:unhideWhenUsed/>
    <w:rsid w:val="008F54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5463"/>
    <w:rPr>
      <w:rFonts w:ascii="Segoe UI" w:hAnsi="Segoe UI" w:cs="Segoe UI"/>
      <w:sz w:val="18"/>
      <w:szCs w:val="18"/>
    </w:rPr>
  </w:style>
  <w:style w:type="paragraph" w:styleId="Encabezado">
    <w:name w:val="header"/>
    <w:basedOn w:val="Normal"/>
    <w:link w:val="EncabezadoCar"/>
    <w:uiPriority w:val="99"/>
    <w:unhideWhenUsed/>
    <w:rsid w:val="0017082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70829"/>
  </w:style>
  <w:style w:type="paragraph" w:styleId="Piedepgina">
    <w:name w:val="footer"/>
    <w:basedOn w:val="Normal"/>
    <w:link w:val="PiedepginaCar"/>
    <w:uiPriority w:val="99"/>
    <w:unhideWhenUsed/>
    <w:rsid w:val="001708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0829"/>
  </w:style>
  <w:style w:type="character" w:styleId="Hipervnculo">
    <w:name w:val="Hyperlink"/>
    <w:basedOn w:val="Fuentedeprrafopredeter"/>
    <w:uiPriority w:val="99"/>
    <w:semiHidden/>
    <w:unhideWhenUsed/>
    <w:rsid w:val="00F3183F"/>
    <w:rPr>
      <w:color w:val="0000FF"/>
      <w:u w:val="single"/>
    </w:rPr>
  </w:style>
  <w:style w:type="paragraph" w:styleId="Textoindependiente">
    <w:name w:val="Body Text"/>
    <w:aliases w:val="Car"/>
    <w:basedOn w:val="Normal"/>
    <w:link w:val="TextoindependienteCar"/>
    <w:uiPriority w:val="99"/>
    <w:rsid w:val="00AD6B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288" w:lineRule="atLeast"/>
      <w:jc w:val="both"/>
      <w:textAlignment w:val="baseline"/>
    </w:pPr>
    <w:rPr>
      <w:rFonts w:ascii="Verdana" w:eastAsia="Times New Roman" w:hAnsi="Verdana" w:cs="Times New Roman"/>
      <w:spacing w:val="-3"/>
      <w:sz w:val="20"/>
      <w:szCs w:val="20"/>
      <w:lang w:val="es-ES_tradnl" w:eastAsia="es-ES"/>
    </w:rPr>
  </w:style>
  <w:style w:type="character" w:customStyle="1" w:styleId="TextoindependienteCar">
    <w:name w:val="Texto independiente Car"/>
    <w:aliases w:val="Car Car"/>
    <w:basedOn w:val="Fuentedeprrafopredeter"/>
    <w:link w:val="Textoindependiente"/>
    <w:uiPriority w:val="99"/>
    <w:rsid w:val="00AD6B4D"/>
    <w:rPr>
      <w:rFonts w:ascii="Verdana" w:eastAsia="Times New Roman" w:hAnsi="Verdana" w:cs="Times New Roman"/>
      <w:spacing w:val="-3"/>
      <w:sz w:val="20"/>
      <w:szCs w:val="20"/>
      <w:lang w:val="es-ES_tradnl" w:eastAsia="es-ES"/>
    </w:rPr>
  </w:style>
  <w:style w:type="paragraph" w:styleId="Sinespaciado">
    <w:name w:val="No Spacing"/>
    <w:link w:val="SinespaciadoCar"/>
    <w:uiPriority w:val="1"/>
    <w:qFormat/>
    <w:rsid w:val="00CE56E7"/>
    <w:pPr>
      <w:spacing w:after="0" w:line="240" w:lineRule="auto"/>
    </w:pPr>
    <w:rPr>
      <w:rFonts w:ascii="Times New Roman" w:eastAsia="Times New Roman" w:hAnsi="Times New Roman" w:cs="Times New Roman"/>
      <w:sz w:val="20"/>
      <w:szCs w:val="20"/>
      <w:lang w:val="es-ES" w:eastAsia="es-ES"/>
    </w:rPr>
  </w:style>
  <w:style w:type="character" w:customStyle="1" w:styleId="SinespaciadoCar">
    <w:name w:val="Sin espaciado Car"/>
    <w:link w:val="Sinespaciado"/>
    <w:uiPriority w:val="1"/>
    <w:locked/>
    <w:rsid w:val="00CE56E7"/>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738170">
      <w:bodyDiv w:val="1"/>
      <w:marLeft w:val="0"/>
      <w:marRight w:val="0"/>
      <w:marTop w:val="0"/>
      <w:marBottom w:val="0"/>
      <w:divBdr>
        <w:top w:val="none" w:sz="0" w:space="0" w:color="auto"/>
        <w:left w:val="none" w:sz="0" w:space="0" w:color="auto"/>
        <w:bottom w:val="none" w:sz="0" w:space="0" w:color="auto"/>
        <w:right w:val="none" w:sz="0" w:space="0" w:color="auto"/>
      </w:divBdr>
    </w:div>
    <w:div w:id="154101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A8411-3B21-4D8F-B903-F62724462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2715</Words>
  <Characters>14937</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Barrera Hurtado</dc:creator>
  <cp:keywords/>
  <dc:description/>
  <cp:lastModifiedBy>Henry Lora Rodriguez</cp:lastModifiedBy>
  <cp:revision>6</cp:revision>
  <cp:lastPrinted>2018-05-25T16:38:00Z</cp:lastPrinted>
  <dcterms:created xsi:type="dcterms:W3CDTF">2018-10-18T15:25:00Z</dcterms:created>
  <dcterms:modified xsi:type="dcterms:W3CDTF">2018-11-29T18:48:00Z</dcterms:modified>
</cp:coreProperties>
</file>